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42617" w14:textId="77777777" w:rsidR="00377A37" w:rsidRPr="00377A37" w:rsidRDefault="00377A37" w:rsidP="00377A37">
      <w:pPr>
        <w:bidi w:val="0"/>
        <w:spacing w:after="340"/>
        <w:jc w:val="center"/>
        <w:rPr>
          <w:rFonts w:ascii="Arial" w:hAnsi="Arial" w:cs="Times New Roman"/>
          <w:b/>
          <w:caps/>
          <w:sz w:val="20"/>
          <w:szCs w:val="20"/>
        </w:rPr>
      </w:pPr>
      <w:bookmarkStart w:id="2" w:name="_Toc292122864"/>
      <w:bookmarkStart w:id="3" w:name="_Toc293679783"/>
      <w:bookmarkStart w:id="4" w:name="_Toc295994219"/>
      <w:bookmarkStart w:id="5" w:name="_Toc309651064"/>
      <w:bookmarkStart w:id="6" w:name="_Toc314474197"/>
      <w:bookmarkStart w:id="7" w:name="_Toc317499952"/>
      <w:bookmarkStart w:id="8" w:name="_Toc321297002"/>
      <w:bookmarkStart w:id="9" w:name="_Toc383437130"/>
      <w:bookmarkStart w:id="10" w:name="_Toc383437607"/>
      <w:bookmarkStart w:id="11" w:name="_Toc383444377"/>
      <w:bookmarkStart w:id="12" w:name="_Toc383509989"/>
      <w:bookmarkStart w:id="13" w:name="_GoBack"/>
      <w:bookmarkEnd w:id="13"/>
      <w:r w:rsidRPr="00377A37">
        <w:rPr>
          <w:rFonts w:ascii="Arial" w:hAnsi="Arial" w:cs="Times New Roman"/>
          <w:b/>
          <w:caps/>
          <w:sz w:val="20"/>
          <w:szCs w:val="20"/>
        </w:rPr>
        <w:t>STANDARD ST.26</w:t>
      </w:r>
      <w:bookmarkEnd w:id="2"/>
      <w:bookmarkEnd w:id="3"/>
      <w:bookmarkEnd w:id="4"/>
      <w:bookmarkEnd w:id="5"/>
      <w:bookmarkEnd w:id="6"/>
      <w:bookmarkEnd w:id="7"/>
      <w:bookmarkEnd w:id="8"/>
      <w:bookmarkEnd w:id="9"/>
      <w:bookmarkEnd w:id="10"/>
      <w:bookmarkEnd w:id="11"/>
      <w:bookmarkEnd w:id="12"/>
    </w:p>
    <w:p w14:paraId="37864A73" w14:textId="77777777" w:rsidR="00377A37" w:rsidRPr="00377A37" w:rsidRDefault="00377A37" w:rsidP="00377A37">
      <w:pPr>
        <w:bidi w:val="0"/>
        <w:spacing w:after="340"/>
        <w:jc w:val="center"/>
        <w:rPr>
          <w:rFonts w:ascii="Arial" w:hAnsi="Arial" w:cs="Times New Roman"/>
          <w:caps/>
          <w:sz w:val="17"/>
          <w:szCs w:val="20"/>
        </w:rPr>
      </w:pPr>
      <w:r w:rsidRPr="00377A37">
        <w:rPr>
          <w:rFonts w:ascii="Arial" w:hAnsi="Arial" w:cs="Times New Roman"/>
          <w:caps/>
          <w:sz w:val="17"/>
          <w:szCs w:val="20"/>
        </w:rPr>
        <w:t>RECOMMENDED STANDARD FOR THE PRESENTATION OF NUCLEOTIDE AND AMINO ACID SEQUENCE LISTINGS USING XML (EXTENSIBLE MARKUP LANGUAGE)</w:t>
      </w:r>
    </w:p>
    <w:p w14:paraId="35E2EEA0" w14:textId="77777777" w:rsidR="00377A37" w:rsidRPr="00377A37" w:rsidRDefault="00377A37" w:rsidP="00377A37">
      <w:pPr>
        <w:widowControl w:val="0"/>
        <w:kinsoku w:val="0"/>
        <w:bidi w:val="0"/>
        <w:jc w:val="center"/>
        <w:rPr>
          <w:rFonts w:ascii="Arial" w:hAnsi="Arial" w:cs="Times New Roman"/>
          <w:i/>
          <w:sz w:val="17"/>
          <w:szCs w:val="20"/>
        </w:rPr>
      </w:pPr>
      <w:bookmarkStart w:id="14" w:name="_Toc157834748"/>
      <w:bookmarkStart w:id="15" w:name="_Toc157834930"/>
      <w:bookmarkStart w:id="16" w:name="_Toc157847266"/>
      <w:bookmarkStart w:id="17" w:name="_Toc158116812"/>
      <w:bookmarkStart w:id="18" w:name="_Toc158117040"/>
      <w:bookmarkStart w:id="19" w:name="_Toc160863763"/>
      <w:bookmarkStart w:id="20" w:name="_Toc185419732"/>
      <w:r w:rsidRPr="00377A37">
        <w:rPr>
          <w:rFonts w:ascii="Arial" w:hAnsi="Arial" w:cs="Times New Roman"/>
          <w:i/>
          <w:sz w:val="17"/>
          <w:szCs w:val="20"/>
          <w:shd w:val="clear" w:color="auto" w:fill="FFFFFF" w:themeFill="background1"/>
        </w:rPr>
        <w:t>Version</w:t>
      </w:r>
      <w:r w:rsidRPr="00377A37">
        <w:rPr>
          <w:rFonts w:ascii="Arial" w:hAnsi="Arial" w:cs="Times New Roman"/>
          <w:i/>
          <w:sz w:val="17"/>
          <w:szCs w:val="20"/>
        </w:rPr>
        <w:t xml:space="preserve"> 1.</w:t>
      </w:r>
      <w:r w:rsidRPr="00377A37">
        <w:rPr>
          <w:rFonts w:ascii="Arial" w:hAnsi="Arial" w:cs="Times New Roman"/>
          <w:i/>
          <w:strike/>
          <w:color w:val="FFFFFF"/>
          <w:sz w:val="17"/>
          <w:szCs w:val="20"/>
          <w:shd w:val="clear" w:color="auto" w:fill="800080"/>
        </w:rPr>
        <w:t>3</w:t>
      </w:r>
      <w:r w:rsidRPr="00377A37">
        <w:rPr>
          <w:rFonts w:ascii="Arial" w:hAnsi="Arial" w:cs="Times New Roman"/>
          <w:i/>
          <w:color w:val="000000"/>
          <w:sz w:val="17"/>
          <w:szCs w:val="20"/>
          <w:u w:val="single"/>
          <w:shd w:val="clear" w:color="auto" w:fill="FFFF00"/>
        </w:rPr>
        <w:t>4</w:t>
      </w:r>
    </w:p>
    <w:p w14:paraId="5DE94996" w14:textId="77777777" w:rsidR="00377A37" w:rsidRPr="00377A37" w:rsidRDefault="00377A37" w:rsidP="00377A37">
      <w:pPr>
        <w:widowControl w:val="0"/>
        <w:kinsoku w:val="0"/>
        <w:bidi w:val="0"/>
        <w:jc w:val="center"/>
        <w:rPr>
          <w:rFonts w:ascii="Arial" w:hAnsi="Arial" w:cs="Times New Roman"/>
          <w:i/>
          <w:sz w:val="17"/>
          <w:szCs w:val="20"/>
        </w:rPr>
      </w:pPr>
    </w:p>
    <w:p w14:paraId="59B8FB0C" w14:textId="77777777" w:rsidR="00377A37" w:rsidRPr="00377A37" w:rsidRDefault="00377A37" w:rsidP="00377A37">
      <w:pPr>
        <w:widowControl w:val="0"/>
        <w:shd w:val="clear" w:color="auto" w:fill="800080"/>
        <w:kinsoku w:val="0"/>
        <w:bidi w:val="0"/>
        <w:spacing w:after="340"/>
        <w:jc w:val="center"/>
        <w:rPr>
          <w:rFonts w:ascii="Arial" w:hAnsi="Arial" w:cs="Times New Roman"/>
          <w:i/>
          <w:strike/>
          <w:color w:val="FFFFFF"/>
          <w:sz w:val="17"/>
          <w:szCs w:val="20"/>
          <w:shd w:val="clear" w:color="auto" w:fill="800080"/>
        </w:rPr>
      </w:pPr>
      <w:r w:rsidRPr="00377A37">
        <w:rPr>
          <w:rFonts w:ascii="Arial" w:hAnsi="Arial" w:cs="Times New Roman"/>
          <w:i/>
          <w:strike/>
          <w:color w:val="FFFFFF"/>
          <w:sz w:val="17"/>
          <w:szCs w:val="20"/>
        </w:rPr>
        <w:t>Approved by the Committee on WIPO Standards (CWS)</w:t>
      </w:r>
      <w:r w:rsidRPr="00377A37">
        <w:rPr>
          <w:rFonts w:ascii="Arial" w:hAnsi="Arial" w:cs="Times New Roman"/>
          <w:i/>
          <w:strike/>
          <w:color w:val="FFFFFF"/>
          <w:sz w:val="17"/>
          <w:szCs w:val="20"/>
        </w:rPr>
        <w:br/>
        <w:t>at its seventh session on July 5, 2019</w:t>
      </w:r>
    </w:p>
    <w:p w14:paraId="2883E95B"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A draft proposal for consideration at the CWS/8</w:t>
      </w:r>
    </w:p>
    <w:p w14:paraId="679C1469" w14:textId="77777777" w:rsidR="00377A37" w:rsidRPr="00377A37" w:rsidRDefault="00377A37" w:rsidP="00377A37">
      <w:pPr>
        <w:widowControl w:val="0"/>
        <w:shd w:val="clear" w:color="auto" w:fill="FFFFFF" w:themeFill="background1"/>
        <w:kinsoku w:val="0"/>
        <w:bidi w:val="0"/>
        <w:spacing w:after="340"/>
        <w:jc w:val="center"/>
        <w:rPr>
          <w:rFonts w:ascii="Arial" w:hAnsi="Arial" w:cs="Times New Roman"/>
          <w:i/>
          <w:sz w:val="17"/>
          <w:szCs w:val="20"/>
          <w:shd w:val="clear" w:color="auto" w:fill="E5B8B7" w:themeFill="accent2" w:themeFillTint="66"/>
        </w:rPr>
      </w:pPr>
      <w:r w:rsidRPr="00377A37">
        <w:rPr>
          <w:rFonts w:ascii="Arial" w:hAnsi="Arial" w:cs="Times New Roman"/>
          <w:i/>
          <w:sz w:val="17"/>
          <w:szCs w:val="20"/>
        </w:rPr>
        <w:t>Editorial Note prepared by the International Bureau</w:t>
      </w:r>
    </w:p>
    <w:p w14:paraId="69C7DD81" w14:textId="77777777" w:rsidR="00377A37" w:rsidRPr="00377A37" w:rsidRDefault="00377A37" w:rsidP="00377A37">
      <w:pPr>
        <w:widowControl w:val="0"/>
        <w:kinsoku w:val="0"/>
        <w:bidi w:val="0"/>
        <w:spacing w:after="220"/>
        <w:ind w:firstLine="567"/>
        <w:rPr>
          <w:rFonts w:ascii="Arial" w:eastAsia="SimSun" w:hAnsi="Arial" w:cs="Arial"/>
          <w:i/>
          <w:sz w:val="17"/>
          <w:szCs w:val="24"/>
          <w:shd w:val="clear" w:color="auto" w:fill="E5B8B7" w:themeFill="accent2" w:themeFillTint="66"/>
          <w:lang w:eastAsia="zh-CN"/>
        </w:rPr>
      </w:pPr>
      <w:r w:rsidRPr="00377A37">
        <w:rPr>
          <w:rFonts w:ascii="Arial" w:eastAsia="SimSun" w:hAnsi="Arial" w:cs="Arial"/>
          <w:i/>
          <w:sz w:val="17"/>
          <w:szCs w:val="24"/>
          <w:lang w:eastAsia="zh-CN"/>
        </w:rPr>
        <w:t>At its fifth session, the Committee on WIPO Standards (CWS) agreed that the transition from WIPO Standard ST.25 to Standard ST.26 takes place in January 2022.  Meanwhile, Standard ST.25 should continue to be used.</w:t>
      </w:r>
    </w:p>
    <w:p w14:paraId="33898424" w14:textId="77777777" w:rsidR="00377A37" w:rsidRPr="00377A37" w:rsidRDefault="00377A37" w:rsidP="00377A37">
      <w:pPr>
        <w:widowControl w:val="0"/>
        <w:kinsoku w:val="0"/>
        <w:bidi w:val="0"/>
        <w:spacing w:after="340"/>
        <w:ind w:firstLine="567"/>
        <w:rPr>
          <w:rFonts w:ascii="Arial" w:eastAsia="SimSun" w:hAnsi="Arial" w:cs="Arial"/>
          <w:i/>
          <w:sz w:val="17"/>
          <w:szCs w:val="24"/>
          <w:highlight w:val="yellow"/>
          <w:u w:val="single"/>
          <w:lang w:eastAsia="zh-CN"/>
        </w:rPr>
      </w:pPr>
      <w:r w:rsidRPr="00377A37">
        <w:rPr>
          <w:rFonts w:ascii="Arial" w:eastAsia="SimSun" w:hAnsi="Arial" w:cs="Arial"/>
          <w:i/>
          <w:sz w:val="17"/>
          <w:szCs w:val="24"/>
          <w:lang w:eastAsia="zh-CN"/>
        </w:rPr>
        <w:t>The Standard is published for information purposes of industrial property offices and other interested parties.</w:t>
      </w:r>
    </w:p>
    <w:p w14:paraId="3D9F3098" w14:textId="77777777" w:rsidR="00377A37" w:rsidRPr="00377A37" w:rsidRDefault="00377A37" w:rsidP="00377A37">
      <w:pPr>
        <w:bidi w:val="0"/>
        <w:rPr>
          <w:rFonts w:ascii="Arial" w:eastAsia="Batang" w:hAnsi="Arial" w:cs="Times New Roman"/>
          <w:i/>
          <w:sz w:val="17"/>
          <w:szCs w:val="24"/>
          <w:highlight w:val="yellow"/>
          <w:u w:val="single"/>
        </w:rPr>
      </w:pPr>
      <w:r w:rsidRPr="00377A37">
        <w:rPr>
          <w:rFonts w:ascii="Arial" w:eastAsia="Batang" w:hAnsi="Arial" w:cs="Times New Roman"/>
          <w:i/>
          <w:sz w:val="17"/>
          <w:szCs w:val="24"/>
          <w:highlight w:val="yellow"/>
          <w:u w:val="single"/>
        </w:rPr>
        <w:br w:type="page"/>
      </w:r>
    </w:p>
    <w:p w14:paraId="1F18170E" w14:textId="77777777" w:rsidR="00377A37" w:rsidRPr="00377A37" w:rsidRDefault="00377A37" w:rsidP="00377A37">
      <w:pPr>
        <w:bidi w:val="0"/>
        <w:spacing w:after="340"/>
        <w:jc w:val="center"/>
        <w:rPr>
          <w:rFonts w:ascii="Arial" w:eastAsia="Batang" w:hAnsi="Arial" w:cs="Times New Roman"/>
          <w:sz w:val="17"/>
          <w:szCs w:val="20"/>
        </w:rPr>
      </w:pPr>
      <w:r w:rsidRPr="00377A37">
        <w:rPr>
          <w:rFonts w:ascii="Arial" w:eastAsia="Batang" w:hAnsi="Arial" w:cs="Times New Roman"/>
          <w:sz w:val="17"/>
          <w:szCs w:val="20"/>
        </w:rPr>
        <w:lastRenderedPageBreak/>
        <w:t>TABLE OF CONTENTS</w:t>
      </w:r>
      <w:bookmarkEnd w:id="14"/>
      <w:bookmarkEnd w:id="15"/>
      <w:bookmarkEnd w:id="16"/>
      <w:bookmarkEnd w:id="17"/>
      <w:bookmarkEnd w:id="18"/>
      <w:bookmarkEnd w:id="19"/>
      <w:bookmarkEnd w:id="20"/>
    </w:p>
    <w:p w14:paraId="7A3933C6" w14:textId="77777777" w:rsidR="00377A37" w:rsidRPr="00377A37" w:rsidRDefault="00377A37" w:rsidP="00377A37">
      <w:pPr>
        <w:widowControl w:val="0"/>
        <w:kinsoku w:val="0"/>
        <w:bidi w:val="0"/>
        <w:spacing w:before="60"/>
        <w:ind w:left="170"/>
        <w:rPr>
          <w:rFonts w:ascii="Arial" w:eastAsia="SimSun" w:hAnsi="Arial" w:cs="Arial"/>
          <w:sz w:val="17"/>
          <w:szCs w:val="17"/>
          <w:lang w:eastAsia="zh-CN"/>
        </w:rPr>
      </w:pPr>
    </w:p>
    <w:p w14:paraId="7F841BE7" w14:textId="77777777" w:rsidR="00377A37" w:rsidRPr="00377A37" w:rsidRDefault="00377A37" w:rsidP="00377A37">
      <w:pPr>
        <w:tabs>
          <w:tab w:val="right" w:leader="dot" w:pos="9054"/>
        </w:tabs>
        <w:bidi w:val="0"/>
        <w:spacing w:before="120" w:after="40"/>
        <w:ind w:left="170"/>
        <w:rPr>
          <w:rFonts w:asciiTheme="minorHAnsi" w:eastAsiaTheme="minorEastAsia" w:hAnsiTheme="minorHAnsi" w:cstheme="minorBidi"/>
          <w:noProof/>
          <w:sz w:val="22"/>
          <w:szCs w:val="22"/>
        </w:rPr>
      </w:pPr>
      <w:r w:rsidRPr="00377A37">
        <w:rPr>
          <w:rFonts w:ascii="Arial" w:eastAsia="Batang" w:hAnsi="Arial" w:cs="Times New Roman"/>
          <w:noProof/>
          <w:sz w:val="17"/>
          <w:szCs w:val="17"/>
        </w:rPr>
        <w:fldChar w:fldCharType="begin"/>
      </w:r>
      <w:r w:rsidRPr="00377A37">
        <w:rPr>
          <w:rFonts w:ascii="Arial" w:eastAsia="Batang" w:hAnsi="Arial" w:cs="Times New Roman"/>
          <w:noProof/>
          <w:sz w:val="17"/>
          <w:szCs w:val="17"/>
        </w:rPr>
        <w:instrText xml:space="preserve"> TOC \o "1-3" \h \z \u </w:instrText>
      </w:r>
      <w:r w:rsidRPr="00377A37">
        <w:rPr>
          <w:rFonts w:ascii="Arial" w:eastAsia="Batang" w:hAnsi="Arial" w:cs="Times New Roman"/>
          <w:noProof/>
          <w:sz w:val="17"/>
          <w:szCs w:val="17"/>
        </w:rPr>
        <w:fldChar w:fldCharType="separate"/>
      </w:r>
    </w:p>
    <w:p w14:paraId="0A2F5931" w14:textId="20F09A70"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09" w:history="1">
        <w:r w:rsidR="00377A37" w:rsidRPr="00377A37">
          <w:rPr>
            <w:rFonts w:ascii="Arial" w:hAnsi="Arial" w:cs="Arial"/>
            <w:caps/>
            <w:noProof/>
            <w:color w:val="0000FF"/>
            <w:sz w:val="17"/>
            <w:szCs w:val="20"/>
            <w:u w:val="single"/>
          </w:rPr>
          <w:t>INTRODUCTION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_Toc53737709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9</w:t>
        </w:r>
        <w:r w:rsidR="00377A37" w:rsidRPr="00377A37">
          <w:rPr>
            <w:rFonts w:ascii="Arial" w:eastAsia="Batang" w:hAnsi="Arial" w:cs="Arial"/>
            <w:caps/>
            <w:noProof/>
            <w:webHidden/>
            <w:sz w:val="17"/>
            <w:szCs w:val="20"/>
          </w:rPr>
          <w:fldChar w:fldCharType="end"/>
        </w:r>
      </w:hyperlink>
    </w:p>
    <w:p w14:paraId="557D7268" w14:textId="02528F4C"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10" w:history="1">
        <w:r w:rsidR="00377A37" w:rsidRPr="00377A37">
          <w:rPr>
            <w:rFonts w:ascii="Arial" w:hAnsi="Arial" w:cs="Arial"/>
            <w:caps/>
            <w:noProof/>
            <w:color w:val="0000FF"/>
            <w:sz w:val="17"/>
            <w:szCs w:val="20"/>
            <w:u w:val="single"/>
          </w:rPr>
          <w:t>DEFINITIONS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_Toc53737710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9</w:t>
        </w:r>
        <w:r w:rsidR="00377A37" w:rsidRPr="00377A37">
          <w:rPr>
            <w:rFonts w:ascii="Arial" w:eastAsia="Batang" w:hAnsi="Arial" w:cs="Arial"/>
            <w:caps/>
            <w:noProof/>
            <w:webHidden/>
            <w:sz w:val="17"/>
            <w:szCs w:val="20"/>
          </w:rPr>
          <w:fldChar w:fldCharType="end"/>
        </w:r>
      </w:hyperlink>
    </w:p>
    <w:p w14:paraId="489AF62B" w14:textId="7C7A8CDB"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11" w:history="1">
        <w:r w:rsidR="00377A37" w:rsidRPr="00377A37">
          <w:rPr>
            <w:rFonts w:ascii="Arial" w:hAnsi="Arial" w:cs="Arial"/>
            <w:caps/>
            <w:noProof/>
            <w:color w:val="0000FF"/>
            <w:sz w:val="17"/>
            <w:szCs w:val="20"/>
            <w:u w:val="single"/>
          </w:rPr>
          <w:t>SCOPE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_Toc53737711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10</w:t>
        </w:r>
        <w:r w:rsidR="00377A37" w:rsidRPr="00377A37">
          <w:rPr>
            <w:rFonts w:ascii="Arial" w:eastAsia="Batang" w:hAnsi="Arial" w:cs="Arial"/>
            <w:caps/>
            <w:noProof/>
            <w:webHidden/>
            <w:sz w:val="17"/>
            <w:szCs w:val="20"/>
          </w:rPr>
          <w:fldChar w:fldCharType="end"/>
        </w:r>
      </w:hyperlink>
    </w:p>
    <w:p w14:paraId="7BE2A928" w14:textId="6ECB21CB"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12" w:history="1">
        <w:r w:rsidR="00377A37" w:rsidRPr="00377A37">
          <w:rPr>
            <w:rFonts w:ascii="Arial" w:hAnsi="Arial" w:cs="Arial"/>
            <w:caps/>
            <w:noProof/>
            <w:color w:val="0000FF"/>
            <w:sz w:val="17"/>
            <w:szCs w:val="20"/>
            <w:u w:val="single"/>
          </w:rPr>
          <w:t>REFERENCES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_Toc53737712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11</w:t>
        </w:r>
        <w:r w:rsidR="00377A37" w:rsidRPr="00377A37">
          <w:rPr>
            <w:rFonts w:ascii="Arial" w:eastAsia="Batang" w:hAnsi="Arial" w:cs="Arial"/>
            <w:caps/>
            <w:noProof/>
            <w:webHidden/>
            <w:sz w:val="17"/>
            <w:szCs w:val="20"/>
          </w:rPr>
          <w:fldChar w:fldCharType="end"/>
        </w:r>
      </w:hyperlink>
    </w:p>
    <w:p w14:paraId="4180660E" w14:textId="7C23CD18"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13" w:history="1">
        <w:r w:rsidR="00377A37" w:rsidRPr="00377A37">
          <w:rPr>
            <w:rFonts w:ascii="Arial" w:hAnsi="Arial" w:cs="Arial"/>
            <w:caps/>
            <w:noProof/>
            <w:color w:val="0000FF"/>
            <w:sz w:val="17"/>
            <w:szCs w:val="20"/>
            <w:u w:val="single"/>
          </w:rPr>
          <w:t>REPRESENTATION OF SEQUENCES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_Toc53737713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11</w:t>
        </w:r>
        <w:r w:rsidR="00377A37" w:rsidRPr="00377A37">
          <w:rPr>
            <w:rFonts w:ascii="Arial" w:eastAsia="Batang" w:hAnsi="Arial" w:cs="Arial"/>
            <w:caps/>
            <w:noProof/>
            <w:webHidden/>
            <w:sz w:val="17"/>
            <w:szCs w:val="20"/>
          </w:rPr>
          <w:fldChar w:fldCharType="end"/>
        </w:r>
      </w:hyperlink>
    </w:p>
    <w:p w14:paraId="75D8111B" w14:textId="3CCFBAEE"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14" w:history="1">
        <w:r w:rsidR="00377A37" w:rsidRPr="00377A37">
          <w:rPr>
            <w:rFonts w:ascii="Arial" w:hAnsi="Arial" w:cs="Arial"/>
            <w:i/>
            <w:noProof/>
            <w:color w:val="0000FF"/>
            <w:sz w:val="17"/>
            <w:szCs w:val="20"/>
            <w:u w:val="single"/>
          </w:rPr>
          <w:t>Nucleotide sequences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_Toc53737714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11</w:t>
        </w:r>
        <w:r w:rsidR="00377A37" w:rsidRPr="00377A37">
          <w:rPr>
            <w:rFonts w:ascii="Arial" w:hAnsi="Arial" w:cs="Arial"/>
            <w:noProof/>
            <w:webHidden/>
            <w:sz w:val="17"/>
            <w:szCs w:val="20"/>
          </w:rPr>
          <w:fldChar w:fldCharType="end"/>
        </w:r>
      </w:hyperlink>
    </w:p>
    <w:p w14:paraId="7D1539D5" w14:textId="0EFDCDB1"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15" w:history="1">
        <w:r w:rsidR="00377A37" w:rsidRPr="00377A37">
          <w:rPr>
            <w:rFonts w:ascii="Arial" w:hAnsi="Arial" w:cs="Arial"/>
            <w:i/>
            <w:noProof/>
            <w:color w:val="0000FF"/>
            <w:sz w:val="17"/>
            <w:szCs w:val="20"/>
            <w:u w:val="single"/>
          </w:rPr>
          <w:t>Amino acid sequences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_Toc53737715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14</w:t>
        </w:r>
        <w:r w:rsidR="00377A37" w:rsidRPr="00377A37">
          <w:rPr>
            <w:rFonts w:ascii="Arial" w:hAnsi="Arial" w:cs="Arial"/>
            <w:noProof/>
            <w:webHidden/>
            <w:sz w:val="17"/>
            <w:szCs w:val="20"/>
          </w:rPr>
          <w:fldChar w:fldCharType="end"/>
        </w:r>
      </w:hyperlink>
    </w:p>
    <w:p w14:paraId="3258987D" w14:textId="672B43AC"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16" w:history="1">
        <w:r w:rsidR="00377A37" w:rsidRPr="00377A37">
          <w:rPr>
            <w:rFonts w:ascii="Arial" w:hAnsi="Arial" w:cs="Arial"/>
            <w:i/>
            <w:noProof/>
            <w:color w:val="0000FF"/>
            <w:sz w:val="17"/>
            <w:szCs w:val="20"/>
            <w:u w:val="single"/>
          </w:rPr>
          <w:t>Presentation of special situations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_Toc53737716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15</w:t>
        </w:r>
        <w:r w:rsidR="00377A37" w:rsidRPr="00377A37">
          <w:rPr>
            <w:rFonts w:ascii="Arial" w:hAnsi="Arial" w:cs="Arial"/>
            <w:noProof/>
            <w:webHidden/>
            <w:sz w:val="17"/>
            <w:szCs w:val="20"/>
          </w:rPr>
          <w:fldChar w:fldCharType="end"/>
        </w:r>
      </w:hyperlink>
    </w:p>
    <w:p w14:paraId="0BDED3D9" w14:textId="2743A3CB"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17" w:history="1">
        <w:r w:rsidR="00377A37" w:rsidRPr="00377A37">
          <w:rPr>
            <w:rFonts w:ascii="Arial" w:hAnsi="Arial" w:cs="Arial"/>
            <w:caps/>
            <w:noProof/>
            <w:color w:val="0000FF"/>
            <w:sz w:val="17"/>
            <w:szCs w:val="20"/>
            <w:u w:val="single"/>
          </w:rPr>
          <w:t>STRUCTURE OF THE SEQUENCE LISTING IN XML</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_Toc53737717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15</w:t>
        </w:r>
        <w:r w:rsidR="00377A37" w:rsidRPr="00377A37">
          <w:rPr>
            <w:rFonts w:ascii="Arial" w:eastAsia="Batang" w:hAnsi="Arial" w:cs="Arial"/>
            <w:caps/>
            <w:noProof/>
            <w:webHidden/>
            <w:sz w:val="17"/>
            <w:szCs w:val="20"/>
          </w:rPr>
          <w:fldChar w:fldCharType="end"/>
        </w:r>
      </w:hyperlink>
    </w:p>
    <w:p w14:paraId="7E71D68A" w14:textId="445528A5"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18" w:history="1">
        <w:r w:rsidR="00377A37" w:rsidRPr="00377A37">
          <w:rPr>
            <w:rFonts w:ascii="Arial" w:hAnsi="Arial" w:cs="Arial"/>
            <w:i/>
            <w:noProof/>
            <w:color w:val="0000FF"/>
            <w:sz w:val="17"/>
            <w:szCs w:val="20"/>
            <w:u w:val="single"/>
          </w:rPr>
          <w:t>Root element</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_Toc53737718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w:t>
        </w:r>
        <w:r w:rsidR="00377A37" w:rsidRPr="00377A37">
          <w:rPr>
            <w:rFonts w:ascii="Arial" w:hAnsi="Arial" w:cs="Arial"/>
            <w:noProof/>
            <w:webHidden/>
            <w:sz w:val="17"/>
            <w:szCs w:val="20"/>
          </w:rPr>
          <w:fldChar w:fldCharType="end"/>
        </w:r>
      </w:hyperlink>
    </w:p>
    <w:p w14:paraId="70405A80" w14:textId="68891F04"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19" w:history="1">
        <w:r w:rsidR="00377A37" w:rsidRPr="00377A37">
          <w:rPr>
            <w:rFonts w:ascii="Arial" w:hAnsi="Arial" w:cs="Arial"/>
            <w:i/>
            <w:noProof/>
            <w:color w:val="0000FF"/>
            <w:sz w:val="17"/>
            <w:szCs w:val="20"/>
            <w:u w:val="single"/>
          </w:rPr>
          <w:t>General information part</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_Toc53737719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w:t>
        </w:r>
        <w:r w:rsidR="00377A37" w:rsidRPr="00377A37">
          <w:rPr>
            <w:rFonts w:ascii="Arial" w:hAnsi="Arial" w:cs="Arial"/>
            <w:noProof/>
            <w:webHidden/>
            <w:sz w:val="17"/>
            <w:szCs w:val="20"/>
          </w:rPr>
          <w:fldChar w:fldCharType="end"/>
        </w:r>
      </w:hyperlink>
    </w:p>
    <w:p w14:paraId="6FDCCFC4" w14:textId="62B53D95"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0" w:history="1">
        <w:r w:rsidR="00377A37" w:rsidRPr="00377A37">
          <w:rPr>
            <w:rFonts w:ascii="Arial" w:hAnsi="Arial" w:cs="Arial"/>
            <w:i/>
            <w:noProof/>
            <w:color w:val="0000FF"/>
            <w:sz w:val="17"/>
            <w:szCs w:val="20"/>
            <w:u w:val="single"/>
          </w:rPr>
          <w:t>Sequence data part</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_Toc53737720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20</w:t>
        </w:r>
        <w:r w:rsidR="00377A37" w:rsidRPr="00377A37">
          <w:rPr>
            <w:rFonts w:ascii="Arial" w:hAnsi="Arial" w:cs="Arial"/>
            <w:noProof/>
            <w:webHidden/>
            <w:sz w:val="17"/>
            <w:szCs w:val="20"/>
          </w:rPr>
          <w:fldChar w:fldCharType="end"/>
        </w:r>
      </w:hyperlink>
    </w:p>
    <w:p w14:paraId="051B885E" w14:textId="04DA0D48"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1" w:history="1">
        <w:r w:rsidR="00377A37" w:rsidRPr="00377A37">
          <w:rPr>
            <w:rFonts w:ascii="Arial" w:hAnsi="Arial" w:cs="Arial"/>
            <w:i/>
            <w:noProof/>
            <w:color w:val="0000FF"/>
            <w:sz w:val="17"/>
            <w:szCs w:val="20"/>
            <w:u w:val="single"/>
          </w:rPr>
          <w:t>Feature table</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_Toc53737721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21</w:t>
        </w:r>
        <w:r w:rsidR="00377A37" w:rsidRPr="00377A37">
          <w:rPr>
            <w:rFonts w:ascii="Arial" w:hAnsi="Arial" w:cs="Arial"/>
            <w:noProof/>
            <w:webHidden/>
            <w:sz w:val="17"/>
            <w:szCs w:val="20"/>
          </w:rPr>
          <w:fldChar w:fldCharType="end"/>
        </w:r>
      </w:hyperlink>
    </w:p>
    <w:p w14:paraId="0C4B42DC" w14:textId="6D3C7431"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2" w:history="1">
        <w:r w:rsidR="00377A37" w:rsidRPr="00377A37">
          <w:rPr>
            <w:rFonts w:ascii="Arial" w:hAnsi="Arial" w:cs="Arial"/>
            <w:i/>
            <w:noProof/>
            <w:color w:val="0000FF"/>
            <w:sz w:val="17"/>
            <w:szCs w:val="20"/>
            <w:u w:val="single"/>
          </w:rPr>
          <w:t>Feature keys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_Toc53737722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22</w:t>
        </w:r>
        <w:r w:rsidR="00377A37" w:rsidRPr="00377A37">
          <w:rPr>
            <w:rFonts w:ascii="Arial" w:hAnsi="Arial" w:cs="Arial"/>
            <w:noProof/>
            <w:webHidden/>
            <w:sz w:val="17"/>
            <w:szCs w:val="20"/>
          </w:rPr>
          <w:fldChar w:fldCharType="end"/>
        </w:r>
      </w:hyperlink>
    </w:p>
    <w:p w14:paraId="3E50BB0D" w14:textId="68EC807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3" w:history="1">
        <w:r w:rsidR="00377A37" w:rsidRPr="00377A37">
          <w:rPr>
            <w:rFonts w:ascii="Arial" w:hAnsi="Arial" w:cs="Arial"/>
            <w:i/>
            <w:noProof/>
            <w:color w:val="0000FF"/>
            <w:sz w:val="17"/>
            <w:szCs w:val="20"/>
            <w:u w:val="single"/>
          </w:rPr>
          <w:t>Mandatory feature keys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_Toc53737723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22</w:t>
        </w:r>
        <w:r w:rsidR="00377A37" w:rsidRPr="00377A37">
          <w:rPr>
            <w:rFonts w:ascii="Arial" w:hAnsi="Arial" w:cs="Arial"/>
            <w:noProof/>
            <w:webHidden/>
            <w:sz w:val="17"/>
            <w:szCs w:val="20"/>
          </w:rPr>
          <w:fldChar w:fldCharType="end"/>
        </w:r>
      </w:hyperlink>
    </w:p>
    <w:p w14:paraId="3A24C65A" w14:textId="22CC9F31"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4" w:history="1">
        <w:r w:rsidR="00377A37" w:rsidRPr="00377A37">
          <w:rPr>
            <w:rFonts w:ascii="Arial" w:hAnsi="Arial" w:cs="Arial"/>
            <w:i/>
            <w:noProof/>
            <w:color w:val="0000FF"/>
            <w:sz w:val="17"/>
            <w:szCs w:val="20"/>
            <w:u w:val="single"/>
          </w:rPr>
          <w:t>Feature location</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_Toc53737724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22</w:t>
        </w:r>
        <w:r w:rsidR="00377A37" w:rsidRPr="00377A37">
          <w:rPr>
            <w:rFonts w:ascii="Arial" w:hAnsi="Arial" w:cs="Arial"/>
            <w:noProof/>
            <w:webHidden/>
            <w:sz w:val="17"/>
            <w:szCs w:val="20"/>
          </w:rPr>
          <w:fldChar w:fldCharType="end"/>
        </w:r>
      </w:hyperlink>
    </w:p>
    <w:p w14:paraId="2FDA425D" w14:textId="7077A6A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5" w:history="1">
        <w:r w:rsidR="00377A37" w:rsidRPr="00377A37">
          <w:rPr>
            <w:rFonts w:ascii="Arial" w:hAnsi="Arial" w:cs="Arial"/>
            <w:i/>
            <w:noProof/>
            <w:color w:val="0000FF"/>
            <w:sz w:val="17"/>
            <w:szCs w:val="20"/>
            <w:u w:val="single"/>
          </w:rPr>
          <w:t>Feature qualifiers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_Toc53737725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24</w:t>
        </w:r>
        <w:r w:rsidR="00377A37" w:rsidRPr="00377A37">
          <w:rPr>
            <w:rFonts w:ascii="Arial" w:hAnsi="Arial" w:cs="Arial"/>
            <w:noProof/>
            <w:webHidden/>
            <w:sz w:val="17"/>
            <w:szCs w:val="20"/>
          </w:rPr>
          <w:fldChar w:fldCharType="end"/>
        </w:r>
      </w:hyperlink>
    </w:p>
    <w:p w14:paraId="6330B131" w14:textId="3CF452A4"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6" w:history="1">
        <w:r w:rsidR="00377A37" w:rsidRPr="00377A37">
          <w:rPr>
            <w:rFonts w:ascii="Arial" w:hAnsi="Arial" w:cs="Arial"/>
            <w:i/>
            <w:noProof/>
            <w:color w:val="0000FF"/>
            <w:sz w:val="17"/>
            <w:szCs w:val="20"/>
            <w:u w:val="single"/>
          </w:rPr>
          <w:t>Mandatory feature qualifiers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_Toc53737726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24</w:t>
        </w:r>
        <w:r w:rsidR="00377A37" w:rsidRPr="00377A37">
          <w:rPr>
            <w:rFonts w:ascii="Arial" w:hAnsi="Arial" w:cs="Arial"/>
            <w:noProof/>
            <w:webHidden/>
            <w:sz w:val="17"/>
            <w:szCs w:val="20"/>
          </w:rPr>
          <w:fldChar w:fldCharType="end"/>
        </w:r>
      </w:hyperlink>
    </w:p>
    <w:p w14:paraId="5E0A829C" w14:textId="6DF4900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7" w:history="1">
        <w:r w:rsidR="00377A37" w:rsidRPr="00377A37">
          <w:rPr>
            <w:rFonts w:ascii="Arial" w:hAnsi="Arial" w:cs="Arial"/>
            <w:i/>
            <w:noProof/>
            <w:color w:val="0000FF"/>
            <w:sz w:val="17"/>
            <w:szCs w:val="20"/>
            <w:u w:val="single"/>
          </w:rPr>
          <w:t>Qualifier elements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_Toc53737727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25</w:t>
        </w:r>
        <w:r w:rsidR="00377A37" w:rsidRPr="00377A37">
          <w:rPr>
            <w:rFonts w:ascii="Arial" w:hAnsi="Arial" w:cs="Arial"/>
            <w:noProof/>
            <w:webHidden/>
            <w:sz w:val="17"/>
            <w:szCs w:val="20"/>
          </w:rPr>
          <w:fldChar w:fldCharType="end"/>
        </w:r>
      </w:hyperlink>
    </w:p>
    <w:p w14:paraId="54418465" w14:textId="7AEDAF1F"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8" w:history="1">
        <w:r w:rsidR="00377A37" w:rsidRPr="00377A37">
          <w:rPr>
            <w:rFonts w:ascii="Arial" w:hAnsi="Arial" w:cs="Arial"/>
            <w:i/>
            <w:noProof/>
            <w:color w:val="0000FF"/>
            <w:sz w:val="17"/>
            <w:szCs w:val="20"/>
            <w:u w:val="single"/>
          </w:rPr>
          <w:t>Free text</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_Toc53737728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26</w:t>
        </w:r>
        <w:r w:rsidR="00377A37" w:rsidRPr="00377A37">
          <w:rPr>
            <w:rFonts w:ascii="Arial" w:hAnsi="Arial" w:cs="Arial"/>
            <w:noProof/>
            <w:webHidden/>
            <w:sz w:val="17"/>
            <w:szCs w:val="20"/>
          </w:rPr>
          <w:fldChar w:fldCharType="end"/>
        </w:r>
      </w:hyperlink>
    </w:p>
    <w:p w14:paraId="7080FBD8" w14:textId="1BAF4365"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29" w:history="1">
        <w:r w:rsidR="00377A37" w:rsidRPr="00377A37">
          <w:rPr>
            <w:rFonts w:ascii="Arial" w:hAnsi="Arial" w:cs="Arial"/>
            <w:i/>
            <w:noProof/>
            <w:color w:val="0000FF"/>
            <w:sz w:val="17"/>
            <w:szCs w:val="20"/>
            <w:u w:val="single"/>
          </w:rPr>
          <w:t>Coding sequences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_Toc53737729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28</w:t>
        </w:r>
        <w:r w:rsidR="00377A37" w:rsidRPr="00377A37">
          <w:rPr>
            <w:rFonts w:ascii="Arial" w:hAnsi="Arial" w:cs="Arial"/>
            <w:noProof/>
            <w:webHidden/>
            <w:sz w:val="17"/>
            <w:szCs w:val="20"/>
          </w:rPr>
          <w:fldChar w:fldCharType="end"/>
        </w:r>
      </w:hyperlink>
    </w:p>
    <w:p w14:paraId="1F4A6F8D" w14:textId="371D18BB"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730" w:history="1">
        <w:r w:rsidR="00377A37" w:rsidRPr="00377A37">
          <w:rPr>
            <w:rFonts w:ascii="Arial" w:hAnsi="Arial" w:cs="Arial"/>
            <w:i/>
            <w:noProof/>
            <w:color w:val="0000FF"/>
            <w:sz w:val="17"/>
            <w:szCs w:val="20"/>
            <w:u w:val="single"/>
          </w:rPr>
          <w:t>Variants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_Toc53737730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28</w:t>
        </w:r>
        <w:r w:rsidR="00377A37" w:rsidRPr="00377A37">
          <w:rPr>
            <w:rFonts w:ascii="Arial" w:hAnsi="Arial" w:cs="Arial"/>
            <w:noProof/>
            <w:webHidden/>
            <w:sz w:val="17"/>
            <w:szCs w:val="20"/>
          </w:rPr>
          <w:fldChar w:fldCharType="end"/>
        </w:r>
      </w:hyperlink>
    </w:p>
    <w:p w14:paraId="05A64539" w14:textId="2F7FDD34" w:rsidR="00377A37" w:rsidRPr="00377A37" w:rsidRDefault="00513E5C" w:rsidP="00377A37">
      <w:pPr>
        <w:widowControl w:val="0"/>
        <w:tabs>
          <w:tab w:val="right" w:leader="dot" w:pos="9345"/>
        </w:tabs>
        <w:kinsoku w:val="0"/>
        <w:bidi w:val="0"/>
        <w:spacing w:after="100"/>
        <w:rPr>
          <w:rFonts w:ascii="Arial" w:eastAsiaTheme="minorEastAsia" w:hAnsi="Arial" w:cs="Arial"/>
          <w:noProof/>
          <w:sz w:val="22"/>
          <w:szCs w:val="22"/>
        </w:rPr>
      </w:pPr>
      <w:hyperlink w:anchor="_Toc53737731" w:history="1">
        <w:r w:rsidR="00377A37" w:rsidRPr="00377A37">
          <w:rPr>
            <w:rFonts w:ascii="Arial" w:eastAsia="SimSun" w:hAnsi="Arial" w:cs="Arial"/>
            <w:noProof/>
            <w:color w:val="0000FF"/>
            <w:sz w:val="17"/>
            <w:szCs w:val="24"/>
            <w:u w:val="single"/>
            <w:lang w:eastAsia="zh-CN"/>
          </w:rPr>
          <w:t>ANNEX I</w:t>
        </w:r>
        <w:r w:rsidR="00377A37" w:rsidRPr="00377A37">
          <w:rPr>
            <w:rFonts w:ascii="Arial" w:eastAsia="SimSun" w:hAnsi="Arial" w:cs="Arial"/>
            <w:noProof/>
            <w:webHidden/>
            <w:sz w:val="17"/>
            <w:szCs w:val="24"/>
            <w:lang w:eastAsia="zh-CN"/>
          </w:rPr>
          <w:tab/>
        </w:r>
        <w:r w:rsidR="00377A37" w:rsidRPr="00377A37">
          <w:rPr>
            <w:rFonts w:ascii="Arial" w:eastAsia="SimSun" w:hAnsi="Arial" w:cs="Arial"/>
            <w:noProof/>
            <w:webHidden/>
            <w:sz w:val="17"/>
            <w:szCs w:val="24"/>
            <w:lang w:eastAsia="zh-CN"/>
          </w:rPr>
          <w:fldChar w:fldCharType="begin"/>
        </w:r>
        <w:r w:rsidR="00377A37" w:rsidRPr="00377A37">
          <w:rPr>
            <w:rFonts w:ascii="Arial" w:eastAsia="SimSun" w:hAnsi="Arial" w:cs="Arial"/>
            <w:noProof/>
            <w:webHidden/>
            <w:sz w:val="17"/>
            <w:szCs w:val="24"/>
            <w:lang w:eastAsia="zh-CN"/>
          </w:rPr>
          <w:instrText xml:space="preserve"> PAGEREF _Toc53737731 \h </w:instrText>
        </w:r>
        <w:r w:rsidR="00377A37" w:rsidRPr="00377A37">
          <w:rPr>
            <w:rFonts w:ascii="Arial" w:eastAsia="SimSun" w:hAnsi="Arial" w:cs="Arial"/>
            <w:noProof/>
            <w:webHidden/>
            <w:sz w:val="17"/>
            <w:szCs w:val="24"/>
            <w:lang w:eastAsia="zh-CN"/>
          </w:rPr>
        </w:r>
        <w:r w:rsidR="00377A37" w:rsidRPr="00377A37">
          <w:rPr>
            <w:rFonts w:ascii="Arial" w:eastAsia="SimSun" w:hAnsi="Arial" w:cs="Arial"/>
            <w:noProof/>
            <w:webHidden/>
            <w:sz w:val="17"/>
            <w:szCs w:val="24"/>
            <w:lang w:eastAsia="zh-CN"/>
          </w:rPr>
          <w:fldChar w:fldCharType="separate"/>
        </w:r>
        <w:r w:rsidR="001E0739">
          <w:rPr>
            <w:rFonts w:ascii="Arial" w:eastAsia="SimSun" w:hAnsi="Arial" w:cs="Arial"/>
            <w:noProof/>
            <w:webHidden/>
            <w:sz w:val="17"/>
            <w:szCs w:val="24"/>
            <w:lang w:eastAsia="zh-CN"/>
          </w:rPr>
          <w:t>32</w:t>
        </w:r>
        <w:r w:rsidR="00377A37" w:rsidRPr="00377A37">
          <w:rPr>
            <w:rFonts w:ascii="Arial" w:eastAsia="SimSun" w:hAnsi="Arial" w:cs="Arial"/>
            <w:noProof/>
            <w:webHidden/>
            <w:sz w:val="17"/>
            <w:szCs w:val="24"/>
            <w:lang w:eastAsia="zh-CN"/>
          </w:rPr>
          <w:fldChar w:fldCharType="end"/>
        </w:r>
      </w:hyperlink>
    </w:p>
    <w:p w14:paraId="56BA5CBE" w14:textId="130D18F5"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32" w:history="1">
        <w:r w:rsidR="00377A37" w:rsidRPr="00377A37">
          <w:rPr>
            <w:rFonts w:ascii="Arial" w:eastAsia="Batang" w:hAnsi="Arial" w:cs="Arial"/>
            <w:caps/>
            <w:noProof/>
            <w:color w:val="0000FF"/>
            <w:sz w:val="17"/>
            <w:szCs w:val="20"/>
            <w:u w:val="single"/>
          </w:rPr>
          <w:t>SECTION 1:  LIST OF NUCLEOTIDES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33</w:t>
        </w:r>
        <w:r w:rsidR="00377A37" w:rsidRPr="00377A37">
          <w:rPr>
            <w:rFonts w:ascii="Arial" w:eastAsia="Batang" w:hAnsi="Arial" w:cs="Arial"/>
            <w:caps/>
            <w:noProof/>
            <w:webHidden/>
            <w:sz w:val="17"/>
            <w:szCs w:val="20"/>
          </w:rPr>
          <w:fldChar w:fldCharType="end"/>
        </w:r>
      </w:hyperlink>
    </w:p>
    <w:p w14:paraId="4684D857" w14:textId="5CB438FD"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33" w:history="1">
        <w:r w:rsidR="00377A37" w:rsidRPr="00377A37">
          <w:rPr>
            <w:rFonts w:ascii="Arial" w:eastAsia="Batang" w:hAnsi="Arial" w:cs="Arial"/>
            <w:caps/>
            <w:noProof/>
            <w:color w:val="0000FF"/>
            <w:sz w:val="17"/>
            <w:szCs w:val="20"/>
            <w:u w:val="single"/>
          </w:rPr>
          <w:t>SECTION 2:  LIST OF MODIFIED NUCLEOTIDES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33</w:t>
        </w:r>
        <w:r w:rsidR="00377A37" w:rsidRPr="00377A37">
          <w:rPr>
            <w:rFonts w:ascii="Arial" w:eastAsia="Batang" w:hAnsi="Arial" w:cs="Arial"/>
            <w:caps/>
            <w:noProof/>
            <w:webHidden/>
            <w:sz w:val="17"/>
            <w:szCs w:val="20"/>
          </w:rPr>
          <w:fldChar w:fldCharType="end"/>
        </w:r>
      </w:hyperlink>
    </w:p>
    <w:p w14:paraId="716C49FC" w14:textId="25F6D451"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34" w:history="1">
        <w:r w:rsidR="00377A37" w:rsidRPr="00377A37">
          <w:rPr>
            <w:rFonts w:ascii="Arial" w:eastAsia="Batang" w:hAnsi="Arial" w:cs="Arial"/>
            <w:caps/>
            <w:noProof/>
            <w:color w:val="0000FF"/>
            <w:sz w:val="17"/>
            <w:szCs w:val="20"/>
            <w:u w:val="single"/>
          </w:rPr>
          <w:t>SECTION 3:  LIST OF AMINO ACIDS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35</w:t>
        </w:r>
        <w:r w:rsidR="00377A37" w:rsidRPr="00377A37">
          <w:rPr>
            <w:rFonts w:ascii="Arial" w:eastAsia="Batang" w:hAnsi="Arial" w:cs="Arial"/>
            <w:caps/>
            <w:noProof/>
            <w:webHidden/>
            <w:sz w:val="17"/>
            <w:szCs w:val="20"/>
          </w:rPr>
          <w:fldChar w:fldCharType="end"/>
        </w:r>
      </w:hyperlink>
    </w:p>
    <w:p w14:paraId="625F3438" w14:textId="5DBEA2BC"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35" w:history="1">
        <w:r w:rsidR="00377A37" w:rsidRPr="00377A37">
          <w:rPr>
            <w:rFonts w:ascii="Arial" w:eastAsia="Batang" w:hAnsi="Arial" w:cs="Arial"/>
            <w:caps/>
            <w:noProof/>
            <w:color w:val="0000FF"/>
            <w:sz w:val="17"/>
            <w:szCs w:val="20"/>
            <w:u w:val="single"/>
          </w:rPr>
          <w:t>SECTION 4:  LIST OF MODIFIED AMINO ACIDS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36</w:t>
        </w:r>
        <w:r w:rsidR="00377A37" w:rsidRPr="00377A37">
          <w:rPr>
            <w:rFonts w:ascii="Arial" w:eastAsia="Batang" w:hAnsi="Arial" w:cs="Arial"/>
            <w:caps/>
            <w:noProof/>
            <w:webHidden/>
            <w:sz w:val="17"/>
            <w:szCs w:val="20"/>
          </w:rPr>
          <w:fldChar w:fldCharType="end"/>
        </w:r>
      </w:hyperlink>
    </w:p>
    <w:p w14:paraId="796322EE" w14:textId="4AA23CA8"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36" w:history="1">
        <w:r w:rsidR="00377A37" w:rsidRPr="00377A37">
          <w:rPr>
            <w:rFonts w:ascii="Arial" w:eastAsia="Batang" w:hAnsi="Arial" w:cs="Arial"/>
            <w:caps/>
            <w:noProof/>
            <w:color w:val="0000FF"/>
            <w:sz w:val="17"/>
            <w:szCs w:val="20"/>
            <w:u w:val="single"/>
          </w:rPr>
          <w:t>SECTION 5:  FEATURE KEYS FOR NUCLEOTIDE SEQUENCES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37</w:t>
        </w:r>
        <w:r w:rsidR="00377A37" w:rsidRPr="00377A37">
          <w:rPr>
            <w:rFonts w:ascii="Arial" w:eastAsia="Batang" w:hAnsi="Arial" w:cs="Arial"/>
            <w:caps/>
            <w:noProof/>
            <w:webHidden/>
            <w:sz w:val="17"/>
            <w:szCs w:val="20"/>
          </w:rPr>
          <w:fldChar w:fldCharType="end"/>
        </w:r>
      </w:hyperlink>
    </w:p>
    <w:p w14:paraId="6B3FF573" w14:textId="40B20522"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37"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C_region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37</w:t>
        </w:r>
        <w:r w:rsidR="00377A37" w:rsidRPr="00377A37">
          <w:rPr>
            <w:rFonts w:ascii="Arial" w:eastAsia="Batang" w:hAnsi="Arial" w:cs="Arial"/>
            <w:caps/>
            <w:noProof/>
            <w:webHidden/>
            <w:sz w:val="17"/>
            <w:szCs w:val="20"/>
          </w:rPr>
          <w:fldChar w:fldCharType="end"/>
        </w:r>
      </w:hyperlink>
    </w:p>
    <w:p w14:paraId="0FB839B0" w14:textId="0D415464"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38"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CDS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37</w:t>
        </w:r>
        <w:r w:rsidR="00377A37" w:rsidRPr="00377A37">
          <w:rPr>
            <w:rFonts w:ascii="Arial" w:eastAsia="Batang" w:hAnsi="Arial" w:cs="Arial"/>
            <w:caps/>
            <w:noProof/>
            <w:webHidden/>
            <w:sz w:val="17"/>
            <w:szCs w:val="20"/>
          </w:rPr>
          <w:fldChar w:fldCharType="end"/>
        </w:r>
      </w:hyperlink>
    </w:p>
    <w:p w14:paraId="2989C09F" w14:textId="62911454"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39"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centromere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_Toc53737739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37</w:t>
        </w:r>
        <w:r w:rsidR="00377A37" w:rsidRPr="00377A37">
          <w:rPr>
            <w:rFonts w:ascii="Arial" w:eastAsia="Batang" w:hAnsi="Arial" w:cs="Arial"/>
            <w:caps/>
            <w:noProof/>
            <w:webHidden/>
            <w:sz w:val="17"/>
            <w:szCs w:val="20"/>
          </w:rPr>
          <w:fldChar w:fldCharType="end"/>
        </w:r>
      </w:hyperlink>
    </w:p>
    <w:p w14:paraId="24AF69A2" w14:textId="2A1165C7"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40"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D-loop</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38</w:t>
        </w:r>
        <w:r w:rsidR="00377A37" w:rsidRPr="00377A37">
          <w:rPr>
            <w:rFonts w:ascii="Arial" w:eastAsia="Batang" w:hAnsi="Arial" w:cs="Arial"/>
            <w:caps/>
            <w:noProof/>
            <w:webHidden/>
            <w:sz w:val="17"/>
            <w:szCs w:val="20"/>
          </w:rPr>
          <w:fldChar w:fldCharType="end"/>
        </w:r>
      </w:hyperlink>
    </w:p>
    <w:p w14:paraId="78742578" w14:textId="07654945"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41"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D_segment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38</w:t>
        </w:r>
        <w:r w:rsidR="00377A37" w:rsidRPr="00377A37">
          <w:rPr>
            <w:rFonts w:ascii="Arial" w:eastAsia="Batang" w:hAnsi="Arial" w:cs="Arial"/>
            <w:caps/>
            <w:noProof/>
            <w:webHidden/>
            <w:sz w:val="17"/>
            <w:szCs w:val="20"/>
          </w:rPr>
          <w:fldChar w:fldCharType="end"/>
        </w:r>
      </w:hyperlink>
    </w:p>
    <w:p w14:paraId="1ACE6096" w14:textId="6D197A21"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42"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exon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38</w:t>
        </w:r>
        <w:r w:rsidR="00377A37" w:rsidRPr="00377A37">
          <w:rPr>
            <w:rFonts w:ascii="Arial" w:eastAsia="Batang" w:hAnsi="Arial" w:cs="Arial"/>
            <w:caps/>
            <w:noProof/>
            <w:webHidden/>
            <w:sz w:val="17"/>
            <w:szCs w:val="20"/>
          </w:rPr>
          <w:fldChar w:fldCharType="end"/>
        </w:r>
      </w:hyperlink>
    </w:p>
    <w:p w14:paraId="7A5C14DC" w14:textId="1408D20F"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43"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gene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39</w:t>
        </w:r>
        <w:r w:rsidR="00377A37" w:rsidRPr="00377A37">
          <w:rPr>
            <w:rFonts w:ascii="Arial" w:eastAsia="Batang" w:hAnsi="Arial" w:cs="Arial"/>
            <w:caps/>
            <w:noProof/>
            <w:webHidden/>
            <w:sz w:val="17"/>
            <w:szCs w:val="20"/>
          </w:rPr>
          <w:fldChar w:fldCharType="end"/>
        </w:r>
      </w:hyperlink>
    </w:p>
    <w:p w14:paraId="399928DE" w14:textId="12421021"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44"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iDNA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39</w:t>
        </w:r>
        <w:r w:rsidR="00377A37" w:rsidRPr="00377A37">
          <w:rPr>
            <w:rFonts w:ascii="Arial" w:eastAsia="Batang" w:hAnsi="Arial" w:cs="Arial"/>
            <w:caps/>
            <w:noProof/>
            <w:webHidden/>
            <w:sz w:val="17"/>
            <w:szCs w:val="20"/>
          </w:rPr>
          <w:fldChar w:fldCharType="end"/>
        </w:r>
      </w:hyperlink>
    </w:p>
    <w:p w14:paraId="43C1AAAF" w14:textId="1A32CDB9"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45"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intron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39</w:t>
        </w:r>
        <w:r w:rsidR="00377A37" w:rsidRPr="00377A37">
          <w:rPr>
            <w:rFonts w:ascii="Arial" w:eastAsia="Batang" w:hAnsi="Arial" w:cs="Arial"/>
            <w:caps/>
            <w:noProof/>
            <w:webHidden/>
            <w:sz w:val="17"/>
            <w:szCs w:val="20"/>
          </w:rPr>
          <w:fldChar w:fldCharType="end"/>
        </w:r>
      </w:hyperlink>
    </w:p>
    <w:p w14:paraId="77BDD3D6" w14:textId="03D465C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46"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J_segment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39</w:t>
        </w:r>
        <w:r w:rsidR="00377A37" w:rsidRPr="00377A37">
          <w:rPr>
            <w:rFonts w:ascii="Arial" w:eastAsia="Batang" w:hAnsi="Arial" w:cs="Arial"/>
            <w:caps/>
            <w:noProof/>
            <w:webHidden/>
            <w:sz w:val="17"/>
            <w:szCs w:val="20"/>
          </w:rPr>
          <w:fldChar w:fldCharType="end"/>
        </w:r>
      </w:hyperlink>
    </w:p>
    <w:p w14:paraId="4874B7E5" w14:textId="1B915563"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47"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mat_peptide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39</w:t>
        </w:r>
        <w:r w:rsidR="00377A37" w:rsidRPr="00377A37">
          <w:rPr>
            <w:rFonts w:ascii="Arial" w:eastAsia="Batang" w:hAnsi="Arial" w:cs="Arial"/>
            <w:caps/>
            <w:noProof/>
            <w:webHidden/>
            <w:sz w:val="17"/>
            <w:szCs w:val="20"/>
          </w:rPr>
          <w:fldChar w:fldCharType="end"/>
        </w:r>
      </w:hyperlink>
    </w:p>
    <w:p w14:paraId="40BFAF79" w14:textId="663D23A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48"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misc_binding</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40</w:t>
        </w:r>
        <w:r w:rsidR="00377A37" w:rsidRPr="00377A37">
          <w:rPr>
            <w:rFonts w:ascii="Arial" w:eastAsia="Batang" w:hAnsi="Arial" w:cs="Arial"/>
            <w:caps/>
            <w:noProof/>
            <w:webHidden/>
            <w:sz w:val="17"/>
            <w:szCs w:val="20"/>
          </w:rPr>
          <w:fldChar w:fldCharType="end"/>
        </w:r>
      </w:hyperlink>
    </w:p>
    <w:p w14:paraId="14BB8249" w14:textId="78FD666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49"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misc_difference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_Toc53737749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40</w:t>
        </w:r>
        <w:r w:rsidR="00377A37" w:rsidRPr="00377A37">
          <w:rPr>
            <w:rFonts w:ascii="Arial" w:eastAsia="Batang" w:hAnsi="Arial" w:cs="Arial"/>
            <w:caps/>
            <w:noProof/>
            <w:webHidden/>
            <w:sz w:val="17"/>
            <w:szCs w:val="20"/>
          </w:rPr>
          <w:fldChar w:fldCharType="end"/>
        </w:r>
      </w:hyperlink>
    </w:p>
    <w:p w14:paraId="7881EF60" w14:textId="3F0CA74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0"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misc_feature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40</w:t>
        </w:r>
        <w:r w:rsidR="00377A37" w:rsidRPr="00377A37">
          <w:rPr>
            <w:rFonts w:ascii="Arial" w:eastAsia="Batang" w:hAnsi="Arial" w:cs="Arial"/>
            <w:caps/>
            <w:noProof/>
            <w:webHidden/>
            <w:sz w:val="17"/>
            <w:szCs w:val="20"/>
          </w:rPr>
          <w:fldChar w:fldCharType="end"/>
        </w:r>
      </w:hyperlink>
    </w:p>
    <w:p w14:paraId="2BC9334E" w14:textId="59CD0D3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1"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misc_recomb</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40</w:t>
        </w:r>
        <w:r w:rsidR="00377A37" w:rsidRPr="00377A37">
          <w:rPr>
            <w:rFonts w:ascii="Arial" w:eastAsia="Batang" w:hAnsi="Arial" w:cs="Arial"/>
            <w:caps/>
            <w:noProof/>
            <w:webHidden/>
            <w:sz w:val="17"/>
            <w:szCs w:val="20"/>
          </w:rPr>
          <w:fldChar w:fldCharType="end"/>
        </w:r>
      </w:hyperlink>
    </w:p>
    <w:p w14:paraId="60C213DF" w14:textId="290ECE8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2"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misc_RNA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41</w:t>
        </w:r>
        <w:r w:rsidR="00377A37" w:rsidRPr="00377A37">
          <w:rPr>
            <w:rFonts w:ascii="Arial" w:eastAsia="Batang" w:hAnsi="Arial" w:cs="Arial"/>
            <w:caps/>
            <w:noProof/>
            <w:webHidden/>
            <w:sz w:val="17"/>
            <w:szCs w:val="20"/>
          </w:rPr>
          <w:fldChar w:fldCharType="end"/>
        </w:r>
      </w:hyperlink>
    </w:p>
    <w:p w14:paraId="1081385E" w14:textId="36858F7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3"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misc_structure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41</w:t>
        </w:r>
        <w:r w:rsidR="00377A37" w:rsidRPr="00377A37">
          <w:rPr>
            <w:rFonts w:ascii="Arial" w:eastAsia="Batang" w:hAnsi="Arial" w:cs="Arial"/>
            <w:caps/>
            <w:noProof/>
            <w:webHidden/>
            <w:sz w:val="17"/>
            <w:szCs w:val="20"/>
          </w:rPr>
          <w:fldChar w:fldCharType="end"/>
        </w:r>
      </w:hyperlink>
    </w:p>
    <w:p w14:paraId="485C2645" w14:textId="192FF14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4"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mobile_element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41</w:t>
        </w:r>
        <w:r w:rsidR="00377A37" w:rsidRPr="00377A37">
          <w:rPr>
            <w:rFonts w:ascii="Arial" w:eastAsia="Batang" w:hAnsi="Arial" w:cs="Arial"/>
            <w:caps/>
            <w:noProof/>
            <w:webHidden/>
            <w:sz w:val="17"/>
            <w:szCs w:val="20"/>
          </w:rPr>
          <w:fldChar w:fldCharType="end"/>
        </w:r>
      </w:hyperlink>
    </w:p>
    <w:p w14:paraId="123500C8" w14:textId="0335B5D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5"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5.19.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modified_base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41</w:t>
        </w:r>
        <w:r w:rsidR="00377A37" w:rsidRPr="00377A37">
          <w:rPr>
            <w:rFonts w:ascii="Arial" w:eastAsia="Batang" w:hAnsi="Arial" w:cs="Arial"/>
            <w:caps/>
            <w:noProof/>
            <w:webHidden/>
            <w:sz w:val="17"/>
            <w:szCs w:val="20"/>
          </w:rPr>
          <w:fldChar w:fldCharType="end"/>
        </w:r>
      </w:hyperlink>
    </w:p>
    <w:p w14:paraId="166BB8B9" w14:textId="7E02FBA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6"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mRNA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41</w:t>
        </w:r>
        <w:r w:rsidR="00377A37" w:rsidRPr="00377A37">
          <w:rPr>
            <w:rFonts w:ascii="Arial" w:eastAsia="Batang" w:hAnsi="Arial" w:cs="Arial"/>
            <w:caps/>
            <w:noProof/>
            <w:webHidden/>
            <w:sz w:val="17"/>
            <w:szCs w:val="20"/>
          </w:rPr>
          <w:fldChar w:fldCharType="end"/>
        </w:r>
      </w:hyperlink>
    </w:p>
    <w:p w14:paraId="3D9A504C" w14:textId="5A64AEA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7"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ncRNA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42</w:t>
        </w:r>
        <w:r w:rsidR="00377A37" w:rsidRPr="00377A37">
          <w:rPr>
            <w:rFonts w:ascii="Arial" w:eastAsia="Batang" w:hAnsi="Arial" w:cs="Arial"/>
            <w:caps/>
            <w:noProof/>
            <w:webHidden/>
            <w:sz w:val="17"/>
            <w:szCs w:val="20"/>
          </w:rPr>
          <w:fldChar w:fldCharType="end"/>
        </w:r>
      </w:hyperlink>
    </w:p>
    <w:p w14:paraId="64074B33" w14:textId="137D3FD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8"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N_region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42</w:t>
        </w:r>
        <w:r w:rsidR="00377A37" w:rsidRPr="00377A37">
          <w:rPr>
            <w:rFonts w:ascii="Arial" w:eastAsia="Batang" w:hAnsi="Arial" w:cs="Arial"/>
            <w:caps/>
            <w:noProof/>
            <w:webHidden/>
            <w:sz w:val="17"/>
            <w:szCs w:val="20"/>
          </w:rPr>
          <w:fldChar w:fldCharType="end"/>
        </w:r>
      </w:hyperlink>
    </w:p>
    <w:p w14:paraId="06DCCA55" w14:textId="5051514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59"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operon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_Toc53737759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42</w:t>
        </w:r>
        <w:r w:rsidR="00377A37" w:rsidRPr="00377A37">
          <w:rPr>
            <w:rFonts w:ascii="Arial" w:eastAsia="Batang" w:hAnsi="Arial" w:cs="Arial"/>
            <w:caps/>
            <w:noProof/>
            <w:webHidden/>
            <w:sz w:val="17"/>
            <w:szCs w:val="20"/>
          </w:rPr>
          <w:fldChar w:fldCharType="end"/>
        </w:r>
      </w:hyperlink>
    </w:p>
    <w:p w14:paraId="5F4ADA72" w14:textId="7728F74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0"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oriT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42</w:t>
        </w:r>
        <w:r w:rsidR="00377A37" w:rsidRPr="00377A37">
          <w:rPr>
            <w:rFonts w:ascii="Arial" w:eastAsia="Batang" w:hAnsi="Arial" w:cs="Arial"/>
            <w:caps/>
            <w:noProof/>
            <w:webHidden/>
            <w:sz w:val="17"/>
            <w:szCs w:val="20"/>
          </w:rPr>
          <w:fldChar w:fldCharType="end"/>
        </w:r>
      </w:hyperlink>
    </w:p>
    <w:p w14:paraId="55AB30C3" w14:textId="18BD35F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1"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polyA_site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43</w:t>
        </w:r>
        <w:r w:rsidR="00377A37" w:rsidRPr="00377A37">
          <w:rPr>
            <w:rFonts w:ascii="Arial" w:eastAsia="Batang" w:hAnsi="Arial" w:cs="Arial"/>
            <w:caps/>
            <w:noProof/>
            <w:webHidden/>
            <w:sz w:val="17"/>
            <w:szCs w:val="20"/>
          </w:rPr>
          <w:fldChar w:fldCharType="end"/>
        </w:r>
      </w:hyperlink>
    </w:p>
    <w:p w14:paraId="237A9184" w14:textId="25C7614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2"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precursor_RNA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43</w:t>
        </w:r>
        <w:r w:rsidR="00377A37" w:rsidRPr="00377A37">
          <w:rPr>
            <w:rFonts w:ascii="Arial" w:eastAsia="Batang" w:hAnsi="Arial" w:cs="Arial"/>
            <w:caps/>
            <w:noProof/>
            <w:webHidden/>
            <w:sz w:val="17"/>
            <w:szCs w:val="20"/>
          </w:rPr>
          <w:fldChar w:fldCharType="end"/>
        </w:r>
      </w:hyperlink>
    </w:p>
    <w:p w14:paraId="302D4547" w14:textId="43344CB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3"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prim_transcript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43</w:t>
        </w:r>
        <w:r w:rsidR="00377A37" w:rsidRPr="00377A37">
          <w:rPr>
            <w:rFonts w:ascii="Arial" w:eastAsia="Batang" w:hAnsi="Arial" w:cs="Arial"/>
            <w:caps/>
            <w:noProof/>
            <w:webHidden/>
            <w:sz w:val="17"/>
            <w:szCs w:val="20"/>
          </w:rPr>
          <w:fldChar w:fldCharType="end"/>
        </w:r>
      </w:hyperlink>
    </w:p>
    <w:p w14:paraId="53C783D7" w14:textId="04E8D0E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4"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primer_bind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44</w:t>
        </w:r>
        <w:r w:rsidR="00377A37" w:rsidRPr="00377A37">
          <w:rPr>
            <w:rFonts w:ascii="Arial" w:eastAsia="Batang" w:hAnsi="Arial" w:cs="Arial"/>
            <w:caps/>
            <w:noProof/>
            <w:webHidden/>
            <w:sz w:val="17"/>
            <w:szCs w:val="20"/>
          </w:rPr>
          <w:fldChar w:fldCharType="end"/>
        </w:r>
      </w:hyperlink>
    </w:p>
    <w:p w14:paraId="2819C126" w14:textId="4F904C3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5"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5.29.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propeptide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44</w:t>
        </w:r>
        <w:r w:rsidR="00377A37" w:rsidRPr="00377A37">
          <w:rPr>
            <w:rFonts w:ascii="Arial" w:eastAsia="Batang" w:hAnsi="Arial" w:cs="Arial"/>
            <w:caps/>
            <w:noProof/>
            <w:webHidden/>
            <w:sz w:val="17"/>
            <w:szCs w:val="20"/>
          </w:rPr>
          <w:fldChar w:fldCharType="end"/>
        </w:r>
      </w:hyperlink>
    </w:p>
    <w:p w14:paraId="7F1393CF" w14:textId="48314AC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6"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protein_bind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44</w:t>
        </w:r>
        <w:r w:rsidR="00377A37" w:rsidRPr="00377A37">
          <w:rPr>
            <w:rFonts w:ascii="Arial" w:eastAsia="Batang" w:hAnsi="Arial" w:cs="Arial"/>
            <w:caps/>
            <w:noProof/>
            <w:webHidden/>
            <w:sz w:val="17"/>
            <w:szCs w:val="20"/>
          </w:rPr>
          <w:fldChar w:fldCharType="end"/>
        </w:r>
      </w:hyperlink>
    </w:p>
    <w:p w14:paraId="2D1A7791" w14:textId="73FF982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7"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regulatory</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45</w:t>
        </w:r>
        <w:r w:rsidR="00377A37" w:rsidRPr="00377A37">
          <w:rPr>
            <w:rFonts w:ascii="Arial" w:eastAsia="Batang" w:hAnsi="Arial" w:cs="Arial"/>
            <w:caps/>
            <w:noProof/>
            <w:webHidden/>
            <w:sz w:val="17"/>
            <w:szCs w:val="20"/>
          </w:rPr>
          <w:fldChar w:fldCharType="end"/>
        </w:r>
      </w:hyperlink>
    </w:p>
    <w:p w14:paraId="6B69C9D1" w14:textId="08B9D269"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8"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repeat_region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45</w:t>
        </w:r>
        <w:r w:rsidR="00377A37" w:rsidRPr="00377A37">
          <w:rPr>
            <w:rFonts w:ascii="Arial" w:eastAsia="Batang" w:hAnsi="Arial" w:cs="Arial"/>
            <w:caps/>
            <w:noProof/>
            <w:webHidden/>
            <w:sz w:val="17"/>
            <w:szCs w:val="20"/>
          </w:rPr>
          <w:fldChar w:fldCharType="end"/>
        </w:r>
      </w:hyperlink>
    </w:p>
    <w:p w14:paraId="54705674" w14:textId="67E817A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69"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rep_origin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_Toc53737769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45</w:t>
        </w:r>
        <w:r w:rsidR="00377A37" w:rsidRPr="00377A37">
          <w:rPr>
            <w:rFonts w:ascii="Arial" w:eastAsia="Batang" w:hAnsi="Arial" w:cs="Arial"/>
            <w:caps/>
            <w:noProof/>
            <w:webHidden/>
            <w:sz w:val="17"/>
            <w:szCs w:val="20"/>
          </w:rPr>
          <w:fldChar w:fldCharType="end"/>
        </w:r>
      </w:hyperlink>
    </w:p>
    <w:p w14:paraId="74B17FF9" w14:textId="235F5A4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0"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rRNA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46</w:t>
        </w:r>
        <w:r w:rsidR="00377A37" w:rsidRPr="00377A37">
          <w:rPr>
            <w:rFonts w:ascii="Arial" w:eastAsia="Batang" w:hAnsi="Arial" w:cs="Arial"/>
            <w:caps/>
            <w:noProof/>
            <w:webHidden/>
            <w:sz w:val="17"/>
            <w:szCs w:val="20"/>
          </w:rPr>
          <w:fldChar w:fldCharType="end"/>
        </w:r>
      </w:hyperlink>
    </w:p>
    <w:p w14:paraId="58875982" w14:textId="17F3DF0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1"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S_region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46</w:t>
        </w:r>
        <w:r w:rsidR="00377A37" w:rsidRPr="00377A37">
          <w:rPr>
            <w:rFonts w:ascii="Arial" w:eastAsia="Batang" w:hAnsi="Arial" w:cs="Arial"/>
            <w:caps/>
            <w:noProof/>
            <w:webHidden/>
            <w:sz w:val="17"/>
            <w:szCs w:val="20"/>
          </w:rPr>
          <w:fldChar w:fldCharType="end"/>
        </w:r>
      </w:hyperlink>
    </w:p>
    <w:p w14:paraId="5B81B959" w14:textId="47BD2CC3"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2"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sig_peptide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46</w:t>
        </w:r>
        <w:r w:rsidR="00377A37" w:rsidRPr="00377A37">
          <w:rPr>
            <w:rFonts w:ascii="Arial" w:eastAsia="Batang" w:hAnsi="Arial" w:cs="Arial"/>
            <w:caps/>
            <w:noProof/>
            <w:webHidden/>
            <w:sz w:val="17"/>
            <w:szCs w:val="20"/>
          </w:rPr>
          <w:fldChar w:fldCharType="end"/>
        </w:r>
      </w:hyperlink>
    </w:p>
    <w:p w14:paraId="1AB08578" w14:textId="0BDF523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3"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source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47</w:t>
        </w:r>
        <w:r w:rsidR="00377A37" w:rsidRPr="00377A37">
          <w:rPr>
            <w:rFonts w:ascii="Arial" w:eastAsia="Batang" w:hAnsi="Arial" w:cs="Arial"/>
            <w:caps/>
            <w:noProof/>
            <w:webHidden/>
            <w:sz w:val="17"/>
            <w:szCs w:val="20"/>
          </w:rPr>
          <w:fldChar w:fldCharType="end"/>
        </w:r>
      </w:hyperlink>
    </w:p>
    <w:p w14:paraId="00FD02EC" w14:textId="5EA0331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4"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stem_loop</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48</w:t>
        </w:r>
        <w:r w:rsidR="00377A37" w:rsidRPr="00377A37">
          <w:rPr>
            <w:rFonts w:ascii="Arial" w:eastAsia="Batang" w:hAnsi="Arial" w:cs="Arial"/>
            <w:caps/>
            <w:noProof/>
            <w:webHidden/>
            <w:sz w:val="17"/>
            <w:szCs w:val="20"/>
          </w:rPr>
          <w:fldChar w:fldCharType="end"/>
        </w:r>
      </w:hyperlink>
    </w:p>
    <w:p w14:paraId="0565BF4D" w14:textId="1744A27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5"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5.39.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STS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48</w:t>
        </w:r>
        <w:r w:rsidR="00377A37" w:rsidRPr="00377A37">
          <w:rPr>
            <w:rFonts w:ascii="Arial" w:eastAsia="Batang" w:hAnsi="Arial" w:cs="Arial"/>
            <w:caps/>
            <w:noProof/>
            <w:webHidden/>
            <w:sz w:val="17"/>
            <w:szCs w:val="20"/>
          </w:rPr>
          <w:fldChar w:fldCharType="end"/>
        </w:r>
      </w:hyperlink>
    </w:p>
    <w:p w14:paraId="2B689CDB" w14:textId="3C23014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6"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telomere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48</w:t>
        </w:r>
        <w:r w:rsidR="00377A37" w:rsidRPr="00377A37">
          <w:rPr>
            <w:rFonts w:ascii="Arial" w:eastAsia="Batang" w:hAnsi="Arial" w:cs="Arial"/>
            <w:caps/>
            <w:noProof/>
            <w:webHidden/>
            <w:sz w:val="17"/>
            <w:szCs w:val="20"/>
          </w:rPr>
          <w:fldChar w:fldCharType="end"/>
        </w:r>
      </w:hyperlink>
    </w:p>
    <w:p w14:paraId="67563F27" w14:textId="20D8140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7"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tmRNA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48</w:t>
        </w:r>
        <w:r w:rsidR="00377A37" w:rsidRPr="00377A37">
          <w:rPr>
            <w:rFonts w:ascii="Arial" w:eastAsia="Batang" w:hAnsi="Arial" w:cs="Arial"/>
            <w:caps/>
            <w:noProof/>
            <w:webHidden/>
            <w:sz w:val="17"/>
            <w:szCs w:val="20"/>
          </w:rPr>
          <w:fldChar w:fldCharType="end"/>
        </w:r>
      </w:hyperlink>
    </w:p>
    <w:p w14:paraId="72C1A18E" w14:textId="56BBCC1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8"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transit_peptide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48</w:t>
        </w:r>
        <w:r w:rsidR="00377A37" w:rsidRPr="00377A37">
          <w:rPr>
            <w:rFonts w:ascii="Arial" w:eastAsia="Batang" w:hAnsi="Arial" w:cs="Arial"/>
            <w:caps/>
            <w:noProof/>
            <w:webHidden/>
            <w:sz w:val="17"/>
            <w:szCs w:val="20"/>
          </w:rPr>
          <w:fldChar w:fldCharType="end"/>
        </w:r>
      </w:hyperlink>
    </w:p>
    <w:p w14:paraId="095FB9C7" w14:textId="73E3675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79"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tRNA</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_Toc53737779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49</w:t>
        </w:r>
        <w:r w:rsidR="00377A37" w:rsidRPr="00377A37">
          <w:rPr>
            <w:rFonts w:ascii="Arial" w:eastAsia="Batang" w:hAnsi="Arial" w:cs="Arial"/>
            <w:caps/>
            <w:noProof/>
            <w:webHidden/>
            <w:sz w:val="17"/>
            <w:szCs w:val="20"/>
          </w:rPr>
          <w:fldChar w:fldCharType="end"/>
        </w:r>
      </w:hyperlink>
    </w:p>
    <w:p w14:paraId="3866BE11" w14:textId="317EBA7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80"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unsure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49</w:t>
        </w:r>
        <w:r w:rsidR="00377A37" w:rsidRPr="00377A37">
          <w:rPr>
            <w:rFonts w:ascii="Arial" w:eastAsia="Batang" w:hAnsi="Arial" w:cs="Arial"/>
            <w:caps/>
            <w:noProof/>
            <w:webHidden/>
            <w:sz w:val="17"/>
            <w:szCs w:val="20"/>
          </w:rPr>
          <w:fldChar w:fldCharType="end"/>
        </w:r>
      </w:hyperlink>
    </w:p>
    <w:p w14:paraId="5896638C" w14:textId="1626049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81"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V_region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49</w:t>
        </w:r>
        <w:r w:rsidR="00377A37" w:rsidRPr="00377A37">
          <w:rPr>
            <w:rFonts w:ascii="Arial" w:eastAsia="Batang" w:hAnsi="Arial" w:cs="Arial"/>
            <w:caps/>
            <w:noProof/>
            <w:webHidden/>
            <w:sz w:val="17"/>
            <w:szCs w:val="20"/>
          </w:rPr>
          <w:fldChar w:fldCharType="end"/>
        </w:r>
      </w:hyperlink>
    </w:p>
    <w:p w14:paraId="1C75D5BE" w14:textId="3881A3C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82"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V_segment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49</w:t>
        </w:r>
        <w:r w:rsidR="00377A37" w:rsidRPr="00377A37">
          <w:rPr>
            <w:rFonts w:ascii="Arial" w:eastAsia="Batang" w:hAnsi="Arial" w:cs="Arial"/>
            <w:caps/>
            <w:noProof/>
            <w:webHidden/>
            <w:sz w:val="17"/>
            <w:szCs w:val="20"/>
          </w:rPr>
          <w:fldChar w:fldCharType="end"/>
        </w:r>
      </w:hyperlink>
    </w:p>
    <w:p w14:paraId="6F95925E" w14:textId="565B37C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83"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variation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50</w:t>
        </w:r>
        <w:r w:rsidR="00377A37" w:rsidRPr="00377A37">
          <w:rPr>
            <w:rFonts w:ascii="Arial" w:eastAsia="Batang" w:hAnsi="Arial" w:cs="Arial"/>
            <w:caps/>
            <w:noProof/>
            <w:webHidden/>
            <w:sz w:val="17"/>
            <w:szCs w:val="20"/>
          </w:rPr>
          <w:fldChar w:fldCharType="end"/>
        </w:r>
      </w:hyperlink>
    </w:p>
    <w:p w14:paraId="581D10C4" w14:textId="71D9D93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84"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3’UTR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50</w:t>
        </w:r>
        <w:r w:rsidR="00377A37" w:rsidRPr="00377A37">
          <w:rPr>
            <w:rFonts w:ascii="Arial" w:eastAsia="Batang" w:hAnsi="Arial" w:cs="Arial"/>
            <w:caps/>
            <w:noProof/>
            <w:webHidden/>
            <w:sz w:val="17"/>
            <w:szCs w:val="20"/>
          </w:rPr>
          <w:fldChar w:fldCharType="end"/>
        </w:r>
      </w:hyperlink>
    </w:p>
    <w:p w14:paraId="6E190957" w14:textId="1573E01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85" w:history="1">
        <w:r w:rsidR="00377A37" w:rsidRPr="00377A37">
          <w:rPr>
            <w:rFonts w:ascii="Arial" w:eastAsia="Batang" w:hAnsi="Arial" w:cs="Arial"/>
            <w:caps/>
            <w:noProof/>
            <w:color w:val="0000FF"/>
            <w:sz w:val="17"/>
            <w:szCs w:val="20"/>
            <w:u w:val="single"/>
            <w14:scene3d>
              <w14:camera w14:prst="orthographicFront"/>
              <w14:lightRig w14:rig="threePt" w14:dir="t">
                <w14:rot w14:lat="0" w14:lon="0" w14:rev="0"/>
              </w14:lightRig>
            </w14:scene3d>
          </w:rPr>
          <w:t>5.49.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5’UTR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50</w:t>
        </w:r>
        <w:r w:rsidR="00377A37" w:rsidRPr="00377A37">
          <w:rPr>
            <w:rFonts w:ascii="Arial" w:eastAsia="Batang" w:hAnsi="Arial" w:cs="Arial"/>
            <w:caps/>
            <w:noProof/>
            <w:webHidden/>
            <w:sz w:val="17"/>
            <w:szCs w:val="20"/>
          </w:rPr>
          <w:fldChar w:fldCharType="end"/>
        </w:r>
      </w:hyperlink>
    </w:p>
    <w:p w14:paraId="51883C26" w14:textId="0001F6FE"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786" w:history="1">
        <w:r w:rsidR="00377A37" w:rsidRPr="00377A37">
          <w:rPr>
            <w:rFonts w:ascii="Arial" w:eastAsia="Batang" w:hAnsi="Arial" w:cs="Arial"/>
            <w:caps/>
            <w:noProof/>
            <w:color w:val="0000FF"/>
            <w:sz w:val="17"/>
            <w:szCs w:val="20"/>
            <w:u w:val="single"/>
          </w:rPr>
          <w:t>SECTION 6:  QUALIFIERS FOR NUCLEOTIDE SEQUENCES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51</w:t>
        </w:r>
        <w:r w:rsidR="00377A37" w:rsidRPr="00377A37">
          <w:rPr>
            <w:rFonts w:ascii="Arial" w:eastAsia="Batang" w:hAnsi="Arial" w:cs="Arial"/>
            <w:caps/>
            <w:noProof/>
            <w:webHidden/>
            <w:sz w:val="17"/>
            <w:szCs w:val="20"/>
          </w:rPr>
          <w:fldChar w:fldCharType="end"/>
        </w:r>
      </w:hyperlink>
    </w:p>
    <w:p w14:paraId="72786D38" w14:textId="0560E128"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87" w:history="1">
        <w:r w:rsidR="00377A37" w:rsidRPr="00377A37">
          <w:rPr>
            <w:rFonts w:ascii="Arial" w:eastAsia="Batang" w:hAnsi="Arial" w:cs="Arial"/>
            <w:caps/>
            <w:noProof/>
            <w:color w:val="0000FF"/>
            <w:sz w:val="17"/>
            <w:szCs w:val="20"/>
            <w:u w:val="single"/>
          </w:rPr>
          <w:t>6.1.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allele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51</w:t>
        </w:r>
        <w:r w:rsidR="00377A37" w:rsidRPr="00377A37">
          <w:rPr>
            <w:rFonts w:ascii="Arial" w:eastAsia="Batang" w:hAnsi="Arial" w:cs="Arial"/>
            <w:caps/>
            <w:noProof/>
            <w:webHidden/>
            <w:sz w:val="17"/>
            <w:szCs w:val="20"/>
          </w:rPr>
          <w:fldChar w:fldCharType="end"/>
        </w:r>
      </w:hyperlink>
    </w:p>
    <w:p w14:paraId="1103015F" w14:textId="576B5AA3"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88" w:history="1">
        <w:r w:rsidR="00377A37" w:rsidRPr="00377A37">
          <w:rPr>
            <w:rFonts w:ascii="Arial" w:eastAsia="Batang" w:hAnsi="Arial" w:cs="Arial"/>
            <w:caps/>
            <w:noProof/>
            <w:color w:val="0000FF"/>
            <w:sz w:val="17"/>
            <w:szCs w:val="20"/>
            <w:u w:val="single"/>
          </w:rPr>
          <w:t>6.2.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anticodon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3B584F16" w14:textId="0B5DDA12"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89" w:history="1">
        <w:r w:rsidR="00377A37" w:rsidRPr="00377A37">
          <w:rPr>
            <w:rFonts w:ascii="Arial" w:eastAsia="Batang" w:hAnsi="Arial" w:cs="Arial"/>
            <w:caps/>
            <w:noProof/>
            <w:color w:val="0000FF"/>
            <w:sz w:val="17"/>
            <w:szCs w:val="20"/>
            <w:u w:val="single"/>
          </w:rPr>
          <w:t>6.3.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bound_moiety</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_Toc53737789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45DED3F6" w14:textId="16ECD1CC"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90" w:history="1">
        <w:r w:rsidR="00377A37" w:rsidRPr="00377A37">
          <w:rPr>
            <w:rFonts w:ascii="Arial" w:eastAsia="Batang" w:hAnsi="Arial" w:cs="Arial"/>
            <w:caps/>
            <w:noProof/>
            <w:color w:val="0000FF"/>
            <w:sz w:val="17"/>
            <w:szCs w:val="20"/>
            <w:u w:val="single"/>
          </w:rPr>
          <w:t>6.4.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cell_line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10765D76" w14:textId="2EC04EDA"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91" w:history="1">
        <w:r w:rsidR="00377A37" w:rsidRPr="00377A37">
          <w:rPr>
            <w:rFonts w:ascii="Arial" w:eastAsia="Batang" w:hAnsi="Arial" w:cs="Arial"/>
            <w:caps/>
            <w:noProof/>
            <w:color w:val="0000FF"/>
            <w:sz w:val="17"/>
            <w:szCs w:val="20"/>
            <w:u w:val="single"/>
          </w:rPr>
          <w:t>6.5.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cell_type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27EC2A39" w14:textId="1911A62C"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92" w:history="1">
        <w:r w:rsidR="00377A37" w:rsidRPr="00377A37">
          <w:rPr>
            <w:rFonts w:ascii="Arial" w:eastAsia="Batang" w:hAnsi="Arial" w:cs="Arial"/>
            <w:caps/>
            <w:noProof/>
            <w:color w:val="0000FF"/>
            <w:sz w:val="17"/>
            <w:szCs w:val="20"/>
            <w:u w:val="single"/>
          </w:rPr>
          <w:t>6.6.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chromosome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2A1C8295" w14:textId="62D9656E"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93" w:history="1">
        <w:r w:rsidR="00377A37" w:rsidRPr="00377A37">
          <w:rPr>
            <w:rFonts w:ascii="Arial" w:eastAsia="Batang" w:hAnsi="Arial" w:cs="Arial"/>
            <w:caps/>
            <w:noProof/>
            <w:color w:val="0000FF"/>
            <w:sz w:val="17"/>
            <w:szCs w:val="20"/>
            <w:u w:val="single"/>
          </w:rPr>
          <w:t>6.7.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clone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22CA589C" w14:textId="46DAF655"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94" w:history="1">
        <w:r w:rsidR="00377A37" w:rsidRPr="00377A37">
          <w:rPr>
            <w:rFonts w:ascii="Arial" w:eastAsia="Batang" w:hAnsi="Arial" w:cs="Arial"/>
            <w:caps/>
            <w:noProof/>
            <w:color w:val="0000FF"/>
            <w:sz w:val="17"/>
            <w:szCs w:val="20"/>
            <w:u w:val="single"/>
          </w:rPr>
          <w:t>6.8.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clone_lib</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47B62147" w14:textId="1609E872"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795" w:history="1">
        <w:r w:rsidR="00377A37" w:rsidRPr="00377A37">
          <w:rPr>
            <w:rFonts w:ascii="Arial" w:eastAsia="Batang" w:hAnsi="Arial" w:cs="Arial"/>
            <w:caps/>
            <w:noProof/>
            <w:color w:val="0000FF"/>
            <w:sz w:val="17"/>
            <w:szCs w:val="20"/>
            <w:u w:val="single"/>
          </w:rPr>
          <w:t>6.9.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codon_start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52</w:t>
        </w:r>
        <w:r w:rsidR="00377A37" w:rsidRPr="00377A37">
          <w:rPr>
            <w:rFonts w:ascii="Arial" w:eastAsia="Batang" w:hAnsi="Arial" w:cs="Arial"/>
            <w:caps/>
            <w:noProof/>
            <w:webHidden/>
            <w:sz w:val="17"/>
            <w:szCs w:val="20"/>
          </w:rPr>
          <w:fldChar w:fldCharType="end"/>
        </w:r>
      </w:hyperlink>
    </w:p>
    <w:p w14:paraId="31277B02" w14:textId="18BF757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96" w:history="1">
        <w:r w:rsidR="00377A37" w:rsidRPr="00377A37">
          <w:rPr>
            <w:rFonts w:ascii="Arial" w:eastAsia="Batang" w:hAnsi="Arial" w:cs="Arial"/>
            <w:caps/>
            <w:noProof/>
            <w:color w:val="0000FF"/>
            <w:sz w:val="17"/>
            <w:szCs w:val="20"/>
            <w:u w:val="single"/>
          </w:rPr>
          <w:t>6.10.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collected_by</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53</w:t>
        </w:r>
        <w:r w:rsidR="00377A37" w:rsidRPr="00377A37">
          <w:rPr>
            <w:rFonts w:ascii="Arial" w:eastAsia="Batang" w:hAnsi="Arial" w:cs="Arial"/>
            <w:caps/>
            <w:noProof/>
            <w:webHidden/>
            <w:sz w:val="17"/>
            <w:szCs w:val="20"/>
          </w:rPr>
          <w:fldChar w:fldCharType="end"/>
        </w:r>
      </w:hyperlink>
    </w:p>
    <w:p w14:paraId="52A6C9E0" w14:textId="2C1E742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97" w:history="1">
        <w:r w:rsidR="00377A37" w:rsidRPr="00377A37">
          <w:rPr>
            <w:rFonts w:ascii="Arial" w:eastAsia="Batang" w:hAnsi="Arial" w:cs="Arial"/>
            <w:caps/>
            <w:noProof/>
            <w:color w:val="0000FF"/>
            <w:sz w:val="17"/>
            <w:szCs w:val="20"/>
            <w:u w:val="single"/>
          </w:rPr>
          <w:t>6.11.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collection_date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53</w:t>
        </w:r>
        <w:r w:rsidR="00377A37" w:rsidRPr="00377A37">
          <w:rPr>
            <w:rFonts w:ascii="Arial" w:eastAsia="Batang" w:hAnsi="Arial" w:cs="Arial"/>
            <w:caps/>
            <w:noProof/>
            <w:webHidden/>
            <w:sz w:val="17"/>
            <w:szCs w:val="20"/>
          </w:rPr>
          <w:fldChar w:fldCharType="end"/>
        </w:r>
      </w:hyperlink>
    </w:p>
    <w:p w14:paraId="639B8185" w14:textId="59008D6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98" w:history="1">
        <w:r w:rsidR="00377A37" w:rsidRPr="00377A37">
          <w:rPr>
            <w:rFonts w:ascii="Arial" w:eastAsia="Batang" w:hAnsi="Arial" w:cs="Arial"/>
            <w:caps/>
            <w:noProof/>
            <w:color w:val="0000FF"/>
            <w:sz w:val="17"/>
            <w:szCs w:val="20"/>
            <w:u w:val="single"/>
          </w:rPr>
          <w:t>6.12.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compare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53</w:t>
        </w:r>
        <w:r w:rsidR="00377A37" w:rsidRPr="00377A37">
          <w:rPr>
            <w:rFonts w:ascii="Arial" w:eastAsia="Batang" w:hAnsi="Arial" w:cs="Arial"/>
            <w:caps/>
            <w:noProof/>
            <w:webHidden/>
            <w:sz w:val="17"/>
            <w:szCs w:val="20"/>
          </w:rPr>
          <w:fldChar w:fldCharType="end"/>
        </w:r>
      </w:hyperlink>
    </w:p>
    <w:p w14:paraId="5FC4C1C7" w14:textId="4B41286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799" w:history="1">
        <w:r w:rsidR="00377A37" w:rsidRPr="00377A37">
          <w:rPr>
            <w:rFonts w:ascii="Arial" w:eastAsia="Batang" w:hAnsi="Arial" w:cs="Arial"/>
            <w:caps/>
            <w:noProof/>
            <w:color w:val="0000FF"/>
            <w:sz w:val="17"/>
            <w:szCs w:val="20"/>
            <w:u w:val="single"/>
          </w:rPr>
          <w:t>6.13.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cultivar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_Toc53737799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53</w:t>
        </w:r>
        <w:r w:rsidR="00377A37" w:rsidRPr="00377A37">
          <w:rPr>
            <w:rFonts w:ascii="Arial" w:eastAsia="Batang" w:hAnsi="Arial" w:cs="Arial"/>
            <w:caps/>
            <w:noProof/>
            <w:webHidden/>
            <w:sz w:val="17"/>
            <w:szCs w:val="20"/>
          </w:rPr>
          <w:fldChar w:fldCharType="end"/>
        </w:r>
      </w:hyperlink>
    </w:p>
    <w:p w14:paraId="1A4ACFCE" w14:textId="4BD920A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0" w:history="1">
        <w:r w:rsidR="00377A37" w:rsidRPr="00377A37">
          <w:rPr>
            <w:rFonts w:ascii="Arial" w:eastAsia="Batang" w:hAnsi="Arial" w:cs="Arial"/>
            <w:caps/>
            <w:noProof/>
            <w:color w:val="0000FF"/>
            <w:sz w:val="17"/>
            <w:szCs w:val="20"/>
            <w:u w:val="single"/>
          </w:rPr>
          <w:t>6.14.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dev_stage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53</w:t>
        </w:r>
        <w:r w:rsidR="00377A37" w:rsidRPr="00377A37">
          <w:rPr>
            <w:rFonts w:ascii="Arial" w:eastAsia="Batang" w:hAnsi="Arial" w:cs="Arial"/>
            <w:caps/>
            <w:noProof/>
            <w:webHidden/>
            <w:sz w:val="17"/>
            <w:szCs w:val="20"/>
          </w:rPr>
          <w:fldChar w:fldCharType="end"/>
        </w:r>
      </w:hyperlink>
    </w:p>
    <w:p w14:paraId="4312C383" w14:textId="2BE9FAC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1" w:history="1">
        <w:r w:rsidR="00377A37" w:rsidRPr="00377A37">
          <w:rPr>
            <w:rFonts w:ascii="Arial" w:eastAsia="Batang" w:hAnsi="Arial" w:cs="Arial"/>
            <w:caps/>
            <w:noProof/>
            <w:color w:val="0000FF"/>
            <w:sz w:val="17"/>
            <w:szCs w:val="20"/>
            <w:u w:val="single"/>
          </w:rPr>
          <w:t>6.15.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direction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53</w:t>
        </w:r>
        <w:r w:rsidR="00377A37" w:rsidRPr="00377A37">
          <w:rPr>
            <w:rFonts w:ascii="Arial" w:eastAsia="Batang" w:hAnsi="Arial" w:cs="Arial"/>
            <w:caps/>
            <w:noProof/>
            <w:webHidden/>
            <w:sz w:val="17"/>
            <w:szCs w:val="20"/>
          </w:rPr>
          <w:fldChar w:fldCharType="end"/>
        </w:r>
      </w:hyperlink>
    </w:p>
    <w:p w14:paraId="41E362D7" w14:textId="0DB7EC2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2" w:history="1">
        <w:r w:rsidR="00377A37" w:rsidRPr="00377A37">
          <w:rPr>
            <w:rFonts w:ascii="Arial" w:eastAsia="Batang" w:hAnsi="Arial" w:cs="Arial"/>
            <w:caps/>
            <w:noProof/>
            <w:color w:val="0000FF"/>
            <w:sz w:val="17"/>
            <w:szCs w:val="20"/>
            <w:u w:val="single"/>
          </w:rPr>
          <w:t>6.16.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EC_number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54</w:t>
        </w:r>
        <w:r w:rsidR="00377A37" w:rsidRPr="00377A37">
          <w:rPr>
            <w:rFonts w:ascii="Arial" w:eastAsia="Batang" w:hAnsi="Arial" w:cs="Arial"/>
            <w:caps/>
            <w:noProof/>
            <w:webHidden/>
            <w:sz w:val="17"/>
            <w:szCs w:val="20"/>
          </w:rPr>
          <w:fldChar w:fldCharType="end"/>
        </w:r>
      </w:hyperlink>
    </w:p>
    <w:p w14:paraId="4B539B4F" w14:textId="4D0FA859"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3" w:history="1">
        <w:r w:rsidR="00377A37" w:rsidRPr="00377A37">
          <w:rPr>
            <w:rFonts w:ascii="Arial" w:eastAsia="Batang" w:hAnsi="Arial" w:cs="Arial"/>
            <w:caps/>
            <w:noProof/>
            <w:color w:val="0000FF"/>
            <w:sz w:val="17"/>
            <w:szCs w:val="20"/>
            <w:u w:val="single"/>
          </w:rPr>
          <w:t>6.17.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ecotype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54</w:t>
        </w:r>
        <w:r w:rsidR="00377A37" w:rsidRPr="00377A37">
          <w:rPr>
            <w:rFonts w:ascii="Arial" w:eastAsia="Batang" w:hAnsi="Arial" w:cs="Arial"/>
            <w:caps/>
            <w:noProof/>
            <w:webHidden/>
            <w:sz w:val="17"/>
            <w:szCs w:val="20"/>
          </w:rPr>
          <w:fldChar w:fldCharType="end"/>
        </w:r>
      </w:hyperlink>
    </w:p>
    <w:p w14:paraId="617A114B" w14:textId="3E5789A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4" w:history="1">
        <w:r w:rsidR="00377A37" w:rsidRPr="00377A37">
          <w:rPr>
            <w:rFonts w:ascii="Arial" w:eastAsia="Batang" w:hAnsi="Arial" w:cs="Arial"/>
            <w:caps/>
            <w:noProof/>
            <w:color w:val="0000FF"/>
            <w:sz w:val="17"/>
            <w:szCs w:val="20"/>
            <w:u w:val="single"/>
          </w:rPr>
          <w:t>6.18.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environmental_sample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54</w:t>
        </w:r>
        <w:r w:rsidR="00377A37" w:rsidRPr="00377A37">
          <w:rPr>
            <w:rFonts w:ascii="Arial" w:eastAsia="Batang" w:hAnsi="Arial" w:cs="Arial"/>
            <w:caps/>
            <w:noProof/>
            <w:webHidden/>
            <w:sz w:val="17"/>
            <w:szCs w:val="20"/>
          </w:rPr>
          <w:fldChar w:fldCharType="end"/>
        </w:r>
      </w:hyperlink>
    </w:p>
    <w:p w14:paraId="22F66428" w14:textId="017B47E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5" w:history="1">
        <w:r w:rsidR="00377A37" w:rsidRPr="00377A37">
          <w:rPr>
            <w:rFonts w:ascii="Arial" w:eastAsia="Batang" w:hAnsi="Arial" w:cs="Arial"/>
            <w:caps/>
            <w:noProof/>
            <w:color w:val="0000FF"/>
            <w:sz w:val="17"/>
            <w:szCs w:val="20"/>
            <w:u w:val="single"/>
          </w:rPr>
          <w:t>6.19.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exception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54</w:t>
        </w:r>
        <w:r w:rsidR="00377A37" w:rsidRPr="00377A37">
          <w:rPr>
            <w:rFonts w:ascii="Arial" w:eastAsia="Batang" w:hAnsi="Arial" w:cs="Arial"/>
            <w:caps/>
            <w:noProof/>
            <w:webHidden/>
            <w:sz w:val="17"/>
            <w:szCs w:val="20"/>
          </w:rPr>
          <w:fldChar w:fldCharType="end"/>
        </w:r>
      </w:hyperlink>
    </w:p>
    <w:p w14:paraId="616D1A50" w14:textId="1826118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6" w:history="1">
        <w:r w:rsidR="00377A37" w:rsidRPr="00377A37">
          <w:rPr>
            <w:rFonts w:ascii="Arial" w:eastAsia="Batang" w:hAnsi="Arial" w:cs="Arial"/>
            <w:caps/>
            <w:noProof/>
            <w:color w:val="0000FF"/>
            <w:sz w:val="17"/>
            <w:szCs w:val="20"/>
            <w:u w:val="single"/>
          </w:rPr>
          <w:t>6.20.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frequency</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55</w:t>
        </w:r>
        <w:r w:rsidR="00377A37" w:rsidRPr="00377A37">
          <w:rPr>
            <w:rFonts w:ascii="Arial" w:eastAsia="Batang" w:hAnsi="Arial" w:cs="Arial"/>
            <w:caps/>
            <w:noProof/>
            <w:webHidden/>
            <w:sz w:val="17"/>
            <w:szCs w:val="20"/>
          </w:rPr>
          <w:fldChar w:fldCharType="end"/>
        </w:r>
      </w:hyperlink>
    </w:p>
    <w:p w14:paraId="3197495A" w14:textId="327B27D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7" w:history="1">
        <w:r w:rsidR="00377A37" w:rsidRPr="00377A37">
          <w:rPr>
            <w:rFonts w:ascii="Arial" w:eastAsia="Batang" w:hAnsi="Arial" w:cs="Arial"/>
            <w:caps/>
            <w:noProof/>
            <w:color w:val="0000FF"/>
            <w:sz w:val="17"/>
            <w:szCs w:val="20"/>
            <w:u w:val="single"/>
          </w:rPr>
          <w:t>6.21.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function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55</w:t>
        </w:r>
        <w:r w:rsidR="00377A37" w:rsidRPr="00377A37">
          <w:rPr>
            <w:rFonts w:ascii="Arial" w:eastAsia="Batang" w:hAnsi="Arial" w:cs="Arial"/>
            <w:caps/>
            <w:noProof/>
            <w:webHidden/>
            <w:sz w:val="17"/>
            <w:szCs w:val="20"/>
          </w:rPr>
          <w:fldChar w:fldCharType="end"/>
        </w:r>
      </w:hyperlink>
    </w:p>
    <w:p w14:paraId="13E5D6D1" w14:textId="79F69BE8"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8" w:history="1">
        <w:r w:rsidR="00377A37" w:rsidRPr="00377A37">
          <w:rPr>
            <w:rFonts w:ascii="Arial" w:eastAsia="Batang" w:hAnsi="Arial" w:cs="Arial"/>
            <w:caps/>
            <w:noProof/>
            <w:color w:val="0000FF"/>
            <w:sz w:val="17"/>
            <w:szCs w:val="20"/>
            <w:u w:val="single"/>
          </w:rPr>
          <w:t>6.22.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gene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55</w:t>
        </w:r>
        <w:r w:rsidR="00377A37" w:rsidRPr="00377A37">
          <w:rPr>
            <w:rFonts w:ascii="Arial" w:eastAsia="Batang" w:hAnsi="Arial" w:cs="Arial"/>
            <w:caps/>
            <w:noProof/>
            <w:webHidden/>
            <w:sz w:val="17"/>
            <w:szCs w:val="20"/>
          </w:rPr>
          <w:fldChar w:fldCharType="end"/>
        </w:r>
      </w:hyperlink>
    </w:p>
    <w:p w14:paraId="736ED096" w14:textId="0B8083B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09" w:history="1">
        <w:r w:rsidR="00377A37" w:rsidRPr="00377A37">
          <w:rPr>
            <w:rFonts w:ascii="Arial" w:eastAsia="Batang" w:hAnsi="Arial" w:cs="Arial"/>
            <w:caps/>
            <w:noProof/>
            <w:color w:val="0000FF"/>
            <w:sz w:val="17"/>
            <w:szCs w:val="20"/>
            <w:u w:val="single"/>
          </w:rPr>
          <w:t>6.23.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gene_synonym</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_Toc53737809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55</w:t>
        </w:r>
        <w:r w:rsidR="00377A37" w:rsidRPr="00377A37">
          <w:rPr>
            <w:rFonts w:ascii="Arial" w:eastAsia="Batang" w:hAnsi="Arial" w:cs="Arial"/>
            <w:caps/>
            <w:noProof/>
            <w:webHidden/>
            <w:sz w:val="17"/>
            <w:szCs w:val="20"/>
          </w:rPr>
          <w:fldChar w:fldCharType="end"/>
        </w:r>
      </w:hyperlink>
    </w:p>
    <w:p w14:paraId="7D450153" w14:textId="0C0956B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0" w:history="1">
        <w:r w:rsidR="00377A37" w:rsidRPr="00377A37">
          <w:rPr>
            <w:rFonts w:ascii="Arial" w:eastAsia="Batang" w:hAnsi="Arial" w:cs="Arial"/>
            <w:caps/>
            <w:noProof/>
            <w:color w:val="0000FF"/>
            <w:sz w:val="17"/>
            <w:szCs w:val="20"/>
            <w:u w:val="single"/>
          </w:rPr>
          <w:t>6.24.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germline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55</w:t>
        </w:r>
        <w:r w:rsidR="00377A37" w:rsidRPr="00377A37">
          <w:rPr>
            <w:rFonts w:ascii="Arial" w:eastAsia="Batang" w:hAnsi="Arial" w:cs="Arial"/>
            <w:caps/>
            <w:noProof/>
            <w:webHidden/>
            <w:sz w:val="17"/>
            <w:szCs w:val="20"/>
          </w:rPr>
          <w:fldChar w:fldCharType="end"/>
        </w:r>
      </w:hyperlink>
    </w:p>
    <w:p w14:paraId="5B50D0A6" w14:textId="08F648E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1" w:history="1">
        <w:r w:rsidR="00377A37" w:rsidRPr="00377A37">
          <w:rPr>
            <w:rFonts w:ascii="Arial" w:eastAsia="Batang" w:hAnsi="Arial" w:cs="Arial"/>
            <w:caps/>
            <w:noProof/>
            <w:color w:val="0000FF"/>
            <w:sz w:val="17"/>
            <w:szCs w:val="20"/>
            <w:u w:val="single"/>
          </w:rPr>
          <w:t>6.25.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haplogroup</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55</w:t>
        </w:r>
        <w:r w:rsidR="00377A37" w:rsidRPr="00377A37">
          <w:rPr>
            <w:rFonts w:ascii="Arial" w:eastAsia="Batang" w:hAnsi="Arial" w:cs="Arial"/>
            <w:caps/>
            <w:noProof/>
            <w:webHidden/>
            <w:sz w:val="17"/>
            <w:szCs w:val="20"/>
          </w:rPr>
          <w:fldChar w:fldCharType="end"/>
        </w:r>
      </w:hyperlink>
    </w:p>
    <w:p w14:paraId="4661681D" w14:textId="70387AB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2" w:history="1">
        <w:r w:rsidR="00377A37" w:rsidRPr="00377A37">
          <w:rPr>
            <w:rFonts w:ascii="Arial" w:eastAsia="Batang" w:hAnsi="Arial" w:cs="Arial"/>
            <w:caps/>
            <w:noProof/>
            <w:color w:val="0000FF"/>
            <w:sz w:val="17"/>
            <w:szCs w:val="20"/>
            <w:u w:val="single"/>
          </w:rPr>
          <w:t>6.26.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haplotype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55</w:t>
        </w:r>
        <w:r w:rsidR="00377A37" w:rsidRPr="00377A37">
          <w:rPr>
            <w:rFonts w:ascii="Arial" w:eastAsia="Batang" w:hAnsi="Arial" w:cs="Arial"/>
            <w:caps/>
            <w:noProof/>
            <w:webHidden/>
            <w:sz w:val="17"/>
            <w:szCs w:val="20"/>
          </w:rPr>
          <w:fldChar w:fldCharType="end"/>
        </w:r>
      </w:hyperlink>
    </w:p>
    <w:p w14:paraId="21E40B63" w14:textId="640D8B0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3" w:history="1">
        <w:r w:rsidR="00377A37" w:rsidRPr="00377A37">
          <w:rPr>
            <w:rFonts w:ascii="Arial" w:eastAsia="Batang" w:hAnsi="Arial" w:cs="Arial"/>
            <w:caps/>
            <w:noProof/>
            <w:color w:val="0000FF"/>
            <w:sz w:val="17"/>
            <w:szCs w:val="20"/>
            <w:u w:val="single"/>
          </w:rPr>
          <w:t>6.27.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host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56</w:t>
        </w:r>
        <w:r w:rsidR="00377A37" w:rsidRPr="00377A37">
          <w:rPr>
            <w:rFonts w:ascii="Arial" w:eastAsia="Batang" w:hAnsi="Arial" w:cs="Arial"/>
            <w:caps/>
            <w:noProof/>
            <w:webHidden/>
            <w:sz w:val="17"/>
            <w:szCs w:val="20"/>
          </w:rPr>
          <w:fldChar w:fldCharType="end"/>
        </w:r>
      </w:hyperlink>
    </w:p>
    <w:p w14:paraId="44958931" w14:textId="6120721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4" w:history="1">
        <w:r w:rsidR="00377A37" w:rsidRPr="00377A37">
          <w:rPr>
            <w:rFonts w:ascii="Arial" w:eastAsia="Batang" w:hAnsi="Arial" w:cs="Arial"/>
            <w:caps/>
            <w:noProof/>
            <w:color w:val="0000FF"/>
            <w:sz w:val="17"/>
            <w:szCs w:val="20"/>
            <w:u w:val="single"/>
          </w:rPr>
          <w:t>6.28.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identified_by</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56</w:t>
        </w:r>
        <w:r w:rsidR="00377A37" w:rsidRPr="00377A37">
          <w:rPr>
            <w:rFonts w:ascii="Arial" w:eastAsia="Batang" w:hAnsi="Arial" w:cs="Arial"/>
            <w:caps/>
            <w:noProof/>
            <w:webHidden/>
            <w:sz w:val="17"/>
            <w:szCs w:val="20"/>
          </w:rPr>
          <w:fldChar w:fldCharType="end"/>
        </w:r>
      </w:hyperlink>
    </w:p>
    <w:p w14:paraId="37BCE76E" w14:textId="4AECBE8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5" w:history="1">
        <w:r w:rsidR="00377A37" w:rsidRPr="00377A37">
          <w:rPr>
            <w:rFonts w:ascii="Arial" w:eastAsia="Batang" w:hAnsi="Arial" w:cs="Arial"/>
            <w:caps/>
            <w:noProof/>
            <w:color w:val="0000FF"/>
            <w:sz w:val="17"/>
            <w:szCs w:val="20"/>
            <w:u w:val="single"/>
          </w:rPr>
          <w:t>6.29.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isolate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56</w:t>
        </w:r>
        <w:r w:rsidR="00377A37" w:rsidRPr="00377A37">
          <w:rPr>
            <w:rFonts w:ascii="Arial" w:eastAsia="Batang" w:hAnsi="Arial" w:cs="Arial"/>
            <w:caps/>
            <w:noProof/>
            <w:webHidden/>
            <w:sz w:val="17"/>
            <w:szCs w:val="20"/>
          </w:rPr>
          <w:fldChar w:fldCharType="end"/>
        </w:r>
      </w:hyperlink>
    </w:p>
    <w:p w14:paraId="65073D80" w14:textId="2F4EC32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6" w:history="1">
        <w:r w:rsidR="00377A37" w:rsidRPr="00377A37">
          <w:rPr>
            <w:rFonts w:ascii="Arial" w:eastAsia="Batang" w:hAnsi="Arial" w:cs="Arial"/>
            <w:caps/>
            <w:noProof/>
            <w:color w:val="0000FF"/>
            <w:sz w:val="17"/>
            <w:szCs w:val="20"/>
            <w:u w:val="single"/>
          </w:rPr>
          <w:t>6.30.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isolation_source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56</w:t>
        </w:r>
        <w:r w:rsidR="00377A37" w:rsidRPr="00377A37">
          <w:rPr>
            <w:rFonts w:ascii="Arial" w:eastAsia="Batang" w:hAnsi="Arial" w:cs="Arial"/>
            <w:caps/>
            <w:noProof/>
            <w:webHidden/>
            <w:sz w:val="17"/>
            <w:szCs w:val="20"/>
          </w:rPr>
          <w:fldChar w:fldCharType="end"/>
        </w:r>
      </w:hyperlink>
    </w:p>
    <w:p w14:paraId="61CF4FD5" w14:textId="1C2114B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7" w:history="1">
        <w:r w:rsidR="00377A37" w:rsidRPr="00377A37">
          <w:rPr>
            <w:rFonts w:ascii="Arial" w:eastAsia="Batang" w:hAnsi="Arial" w:cs="Arial"/>
            <w:caps/>
            <w:noProof/>
            <w:color w:val="0000FF"/>
            <w:sz w:val="17"/>
            <w:szCs w:val="20"/>
            <w:u w:val="single"/>
          </w:rPr>
          <w:t>6.31.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lab_host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56</w:t>
        </w:r>
        <w:r w:rsidR="00377A37" w:rsidRPr="00377A37">
          <w:rPr>
            <w:rFonts w:ascii="Arial" w:eastAsia="Batang" w:hAnsi="Arial" w:cs="Arial"/>
            <w:caps/>
            <w:noProof/>
            <w:webHidden/>
            <w:sz w:val="17"/>
            <w:szCs w:val="20"/>
          </w:rPr>
          <w:fldChar w:fldCharType="end"/>
        </w:r>
      </w:hyperlink>
    </w:p>
    <w:p w14:paraId="693693A4" w14:textId="4F85052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8" w:history="1">
        <w:r w:rsidR="00377A37" w:rsidRPr="00377A37">
          <w:rPr>
            <w:rFonts w:ascii="Arial" w:eastAsia="Batang" w:hAnsi="Arial" w:cs="Arial"/>
            <w:caps/>
            <w:noProof/>
            <w:color w:val="0000FF"/>
            <w:sz w:val="17"/>
            <w:szCs w:val="20"/>
            <w:u w:val="single"/>
          </w:rPr>
          <w:t>6.32.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lat_lon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57</w:t>
        </w:r>
        <w:r w:rsidR="00377A37" w:rsidRPr="00377A37">
          <w:rPr>
            <w:rFonts w:ascii="Arial" w:eastAsia="Batang" w:hAnsi="Arial" w:cs="Arial"/>
            <w:caps/>
            <w:noProof/>
            <w:webHidden/>
            <w:sz w:val="17"/>
            <w:szCs w:val="20"/>
          </w:rPr>
          <w:fldChar w:fldCharType="end"/>
        </w:r>
      </w:hyperlink>
    </w:p>
    <w:p w14:paraId="6DCADEAE" w14:textId="0446462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19" w:history="1">
        <w:r w:rsidR="00377A37" w:rsidRPr="00377A37">
          <w:rPr>
            <w:rFonts w:ascii="Arial" w:eastAsia="Batang" w:hAnsi="Arial" w:cs="Arial"/>
            <w:caps/>
            <w:noProof/>
            <w:color w:val="0000FF"/>
            <w:sz w:val="17"/>
            <w:szCs w:val="20"/>
            <w:u w:val="single"/>
          </w:rPr>
          <w:t>6.33.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macronuclear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_Toc53737819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57</w:t>
        </w:r>
        <w:r w:rsidR="00377A37" w:rsidRPr="00377A37">
          <w:rPr>
            <w:rFonts w:ascii="Arial" w:eastAsia="Batang" w:hAnsi="Arial" w:cs="Arial"/>
            <w:caps/>
            <w:noProof/>
            <w:webHidden/>
            <w:sz w:val="17"/>
            <w:szCs w:val="20"/>
          </w:rPr>
          <w:fldChar w:fldCharType="end"/>
        </w:r>
      </w:hyperlink>
    </w:p>
    <w:p w14:paraId="1ACDACD4" w14:textId="0DBCB36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0" w:history="1">
        <w:r w:rsidR="00377A37" w:rsidRPr="00377A37">
          <w:rPr>
            <w:rFonts w:ascii="Arial" w:eastAsia="Batang" w:hAnsi="Arial" w:cs="Arial"/>
            <w:caps/>
            <w:noProof/>
            <w:color w:val="0000FF"/>
            <w:sz w:val="17"/>
            <w:szCs w:val="20"/>
            <w:u w:val="single"/>
          </w:rPr>
          <w:t>6.34.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map</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57</w:t>
        </w:r>
        <w:r w:rsidR="00377A37" w:rsidRPr="00377A37">
          <w:rPr>
            <w:rFonts w:ascii="Arial" w:eastAsia="Batang" w:hAnsi="Arial" w:cs="Arial"/>
            <w:caps/>
            <w:noProof/>
            <w:webHidden/>
            <w:sz w:val="17"/>
            <w:szCs w:val="20"/>
          </w:rPr>
          <w:fldChar w:fldCharType="end"/>
        </w:r>
      </w:hyperlink>
    </w:p>
    <w:p w14:paraId="5F6BFEFB" w14:textId="2413E2D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1" w:history="1">
        <w:r w:rsidR="00377A37" w:rsidRPr="00377A37">
          <w:rPr>
            <w:rFonts w:ascii="Arial" w:eastAsia="Batang" w:hAnsi="Arial" w:cs="Arial"/>
            <w:caps/>
            <w:noProof/>
            <w:color w:val="0000FF"/>
            <w:sz w:val="17"/>
            <w:szCs w:val="20"/>
            <w:u w:val="single"/>
          </w:rPr>
          <w:t>6.35.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mating_type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57</w:t>
        </w:r>
        <w:r w:rsidR="00377A37" w:rsidRPr="00377A37">
          <w:rPr>
            <w:rFonts w:ascii="Arial" w:eastAsia="Batang" w:hAnsi="Arial" w:cs="Arial"/>
            <w:caps/>
            <w:noProof/>
            <w:webHidden/>
            <w:sz w:val="17"/>
            <w:szCs w:val="20"/>
          </w:rPr>
          <w:fldChar w:fldCharType="end"/>
        </w:r>
      </w:hyperlink>
    </w:p>
    <w:p w14:paraId="4D21C557" w14:textId="697350A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2" w:history="1">
        <w:r w:rsidR="00377A37" w:rsidRPr="00377A37">
          <w:rPr>
            <w:rFonts w:ascii="Arial" w:eastAsia="Batang" w:hAnsi="Arial" w:cs="Arial"/>
            <w:caps/>
            <w:noProof/>
            <w:color w:val="0000FF"/>
            <w:sz w:val="17"/>
            <w:szCs w:val="20"/>
            <w:u w:val="single"/>
          </w:rPr>
          <w:t>6.36.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mobile_element_type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57</w:t>
        </w:r>
        <w:r w:rsidR="00377A37" w:rsidRPr="00377A37">
          <w:rPr>
            <w:rFonts w:ascii="Arial" w:eastAsia="Batang" w:hAnsi="Arial" w:cs="Arial"/>
            <w:caps/>
            <w:noProof/>
            <w:webHidden/>
            <w:sz w:val="17"/>
            <w:szCs w:val="20"/>
          </w:rPr>
          <w:fldChar w:fldCharType="end"/>
        </w:r>
      </w:hyperlink>
    </w:p>
    <w:p w14:paraId="239C7280" w14:textId="5F11555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3" w:history="1">
        <w:r w:rsidR="00377A37" w:rsidRPr="00377A37">
          <w:rPr>
            <w:rFonts w:ascii="Arial" w:eastAsia="Batang" w:hAnsi="Arial" w:cs="Arial"/>
            <w:caps/>
            <w:noProof/>
            <w:color w:val="0000FF"/>
            <w:sz w:val="17"/>
            <w:szCs w:val="20"/>
            <w:u w:val="single"/>
          </w:rPr>
          <w:t>6.37.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mod_base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57</w:t>
        </w:r>
        <w:r w:rsidR="00377A37" w:rsidRPr="00377A37">
          <w:rPr>
            <w:rFonts w:ascii="Arial" w:eastAsia="Batang" w:hAnsi="Arial" w:cs="Arial"/>
            <w:caps/>
            <w:noProof/>
            <w:webHidden/>
            <w:sz w:val="17"/>
            <w:szCs w:val="20"/>
          </w:rPr>
          <w:fldChar w:fldCharType="end"/>
        </w:r>
      </w:hyperlink>
    </w:p>
    <w:p w14:paraId="43E14E73" w14:textId="269F9A9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4" w:history="1">
        <w:r w:rsidR="00377A37" w:rsidRPr="00377A37">
          <w:rPr>
            <w:rFonts w:ascii="Arial" w:eastAsia="Batang" w:hAnsi="Arial" w:cs="Arial"/>
            <w:caps/>
            <w:noProof/>
            <w:color w:val="0000FF"/>
            <w:sz w:val="17"/>
            <w:szCs w:val="20"/>
            <w:u w:val="single"/>
          </w:rPr>
          <w:t>6.38.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mol_type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59</w:t>
        </w:r>
        <w:r w:rsidR="00377A37" w:rsidRPr="00377A37">
          <w:rPr>
            <w:rFonts w:ascii="Arial" w:eastAsia="Batang" w:hAnsi="Arial" w:cs="Arial"/>
            <w:caps/>
            <w:noProof/>
            <w:webHidden/>
            <w:sz w:val="17"/>
            <w:szCs w:val="20"/>
          </w:rPr>
          <w:fldChar w:fldCharType="end"/>
        </w:r>
      </w:hyperlink>
    </w:p>
    <w:p w14:paraId="358B633A" w14:textId="29E062A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5" w:history="1">
        <w:r w:rsidR="00377A37" w:rsidRPr="00377A37">
          <w:rPr>
            <w:rFonts w:ascii="Arial" w:eastAsia="Batang" w:hAnsi="Arial" w:cs="Arial"/>
            <w:caps/>
            <w:noProof/>
            <w:color w:val="0000FF"/>
            <w:sz w:val="17"/>
            <w:szCs w:val="20"/>
            <w:u w:val="single"/>
          </w:rPr>
          <w:t>6.39.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ncRNA_class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59</w:t>
        </w:r>
        <w:r w:rsidR="00377A37" w:rsidRPr="00377A37">
          <w:rPr>
            <w:rFonts w:ascii="Arial" w:eastAsia="Batang" w:hAnsi="Arial" w:cs="Arial"/>
            <w:caps/>
            <w:noProof/>
            <w:webHidden/>
            <w:sz w:val="17"/>
            <w:szCs w:val="20"/>
          </w:rPr>
          <w:fldChar w:fldCharType="end"/>
        </w:r>
      </w:hyperlink>
    </w:p>
    <w:p w14:paraId="3F6A6C8E" w14:textId="2931962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6" w:history="1">
        <w:r w:rsidR="00377A37" w:rsidRPr="00377A37">
          <w:rPr>
            <w:rFonts w:ascii="Arial" w:eastAsia="Batang" w:hAnsi="Arial" w:cs="Arial"/>
            <w:caps/>
            <w:noProof/>
            <w:color w:val="0000FF"/>
            <w:sz w:val="17"/>
            <w:szCs w:val="20"/>
            <w:u w:val="single"/>
          </w:rPr>
          <w:t>6.40.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note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59</w:t>
        </w:r>
        <w:r w:rsidR="00377A37" w:rsidRPr="00377A37">
          <w:rPr>
            <w:rFonts w:ascii="Arial" w:eastAsia="Batang" w:hAnsi="Arial" w:cs="Arial"/>
            <w:caps/>
            <w:noProof/>
            <w:webHidden/>
            <w:sz w:val="17"/>
            <w:szCs w:val="20"/>
          </w:rPr>
          <w:fldChar w:fldCharType="end"/>
        </w:r>
      </w:hyperlink>
    </w:p>
    <w:p w14:paraId="70D35E2C" w14:textId="2E1D2C7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7" w:history="1">
        <w:r w:rsidR="00377A37" w:rsidRPr="00377A37">
          <w:rPr>
            <w:rFonts w:ascii="Arial" w:eastAsia="Batang" w:hAnsi="Arial" w:cs="Arial"/>
            <w:caps/>
            <w:noProof/>
            <w:color w:val="0000FF"/>
            <w:sz w:val="17"/>
            <w:szCs w:val="20"/>
            <w:u w:val="single"/>
          </w:rPr>
          <w:t>6.41.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number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60</w:t>
        </w:r>
        <w:r w:rsidR="00377A37" w:rsidRPr="00377A37">
          <w:rPr>
            <w:rFonts w:ascii="Arial" w:eastAsia="Batang" w:hAnsi="Arial" w:cs="Arial"/>
            <w:caps/>
            <w:noProof/>
            <w:webHidden/>
            <w:sz w:val="17"/>
            <w:szCs w:val="20"/>
          </w:rPr>
          <w:fldChar w:fldCharType="end"/>
        </w:r>
      </w:hyperlink>
    </w:p>
    <w:p w14:paraId="77D0AEF9" w14:textId="7F6E223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8" w:history="1">
        <w:r w:rsidR="00377A37" w:rsidRPr="00377A37">
          <w:rPr>
            <w:rFonts w:ascii="Arial" w:eastAsia="Batang" w:hAnsi="Arial" w:cs="Arial"/>
            <w:caps/>
            <w:noProof/>
            <w:color w:val="0000FF"/>
            <w:sz w:val="17"/>
            <w:szCs w:val="20"/>
            <w:u w:val="single"/>
          </w:rPr>
          <w:t>6.42.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operon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60</w:t>
        </w:r>
        <w:r w:rsidR="00377A37" w:rsidRPr="00377A37">
          <w:rPr>
            <w:rFonts w:ascii="Arial" w:eastAsia="Batang" w:hAnsi="Arial" w:cs="Arial"/>
            <w:caps/>
            <w:noProof/>
            <w:webHidden/>
            <w:sz w:val="17"/>
            <w:szCs w:val="20"/>
          </w:rPr>
          <w:fldChar w:fldCharType="end"/>
        </w:r>
      </w:hyperlink>
    </w:p>
    <w:p w14:paraId="1BD5835D" w14:textId="750DD32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29" w:history="1">
        <w:r w:rsidR="00377A37" w:rsidRPr="00377A37">
          <w:rPr>
            <w:rFonts w:ascii="Arial" w:eastAsia="Batang" w:hAnsi="Arial" w:cs="Arial"/>
            <w:caps/>
            <w:noProof/>
            <w:color w:val="0000FF"/>
            <w:sz w:val="17"/>
            <w:szCs w:val="20"/>
            <w:u w:val="single"/>
          </w:rPr>
          <w:t>6.43.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organelle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_Toc53737829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60</w:t>
        </w:r>
        <w:r w:rsidR="00377A37" w:rsidRPr="00377A37">
          <w:rPr>
            <w:rFonts w:ascii="Arial" w:eastAsia="Batang" w:hAnsi="Arial" w:cs="Arial"/>
            <w:caps/>
            <w:noProof/>
            <w:webHidden/>
            <w:sz w:val="17"/>
            <w:szCs w:val="20"/>
          </w:rPr>
          <w:fldChar w:fldCharType="end"/>
        </w:r>
      </w:hyperlink>
    </w:p>
    <w:p w14:paraId="691D58D4" w14:textId="5CB5930F"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0" w:history="1">
        <w:r w:rsidR="00377A37" w:rsidRPr="00377A37">
          <w:rPr>
            <w:rFonts w:ascii="Arial" w:eastAsia="Batang" w:hAnsi="Arial" w:cs="Arial"/>
            <w:caps/>
            <w:noProof/>
            <w:color w:val="0000FF"/>
            <w:sz w:val="17"/>
            <w:szCs w:val="20"/>
            <w:u w:val="single"/>
          </w:rPr>
          <w:t>6.44.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organism</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60</w:t>
        </w:r>
        <w:r w:rsidR="00377A37" w:rsidRPr="00377A37">
          <w:rPr>
            <w:rFonts w:ascii="Arial" w:eastAsia="Batang" w:hAnsi="Arial" w:cs="Arial"/>
            <w:caps/>
            <w:noProof/>
            <w:webHidden/>
            <w:sz w:val="17"/>
            <w:szCs w:val="20"/>
          </w:rPr>
          <w:fldChar w:fldCharType="end"/>
        </w:r>
      </w:hyperlink>
    </w:p>
    <w:p w14:paraId="25E5B940" w14:textId="31D48EE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1" w:history="1">
        <w:r w:rsidR="00377A37" w:rsidRPr="00377A37">
          <w:rPr>
            <w:rFonts w:ascii="Arial" w:eastAsia="Batang" w:hAnsi="Arial" w:cs="Arial"/>
            <w:caps/>
            <w:noProof/>
            <w:color w:val="0000FF"/>
            <w:sz w:val="17"/>
            <w:szCs w:val="20"/>
            <w:u w:val="single"/>
          </w:rPr>
          <w:t>6.45.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PCR_primers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60</w:t>
        </w:r>
        <w:r w:rsidR="00377A37" w:rsidRPr="00377A37">
          <w:rPr>
            <w:rFonts w:ascii="Arial" w:eastAsia="Batang" w:hAnsi="Arial" w:cs="Arial"/>
            <w:caps/>
            <w:noProof/>
            <w:webHidden/>
            <w:sz w:val="17"/>
            <w:szCs w:val="20"/>
          </w:rPr>
          <w:fldChar w:fldCharType="end"/>
        </w:r>
      </w:hyperlink>
    </w:p>
    <w:p w14:paraId="790085DE" w14:textId="75FF331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2" w:history="1">
        <w:r w:rsidR="00377A37" w:rsidRPr="00377A37">
          <w:rPr>
            <w:rFonts w:ascii="Arial" w:eastAsia="Batang" w:hAnsi="Arial" w:cs="Arial"/>
            <w:caps/>
            <w:noProof/>
            <w:color w:val="0000FF"/>
            <w:sz w:val="17"/>
            <w:szCs w:val="20"/>
            <w:u w:val="single"/>
          </w:rPr>
          <w:t>6.46.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phenotype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61</w:t>
        </w:r>
        <w:r w:rsidR="00377A37" w:rsidRPr="00377A37">
          <w:rPr>
            <w:rFonts w:ascii="Arial" w:eastAsia="Batang" w:hAnsi="Arial" w:cs="Arial"/>
            <w:caps/>
            <w:noProof/>
            <w:webHidden/>
            <w:sz w:val="17"/>
            <w:szCs w:val="20"/>
          </w:rPr>
          <w:fldChar w:fldCharType="end"/>
        </w:r>
      </w:hyperlink>
    </w:p>
    <w:p w14:paraId="241C89A4" w14:textId="13CD434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3" w:history="1">
        <w:r w:rsidR="00377A37" w:rsidRPr="00377A37">
          <w:rPr>
            <w:rFonts w:ascii="Arial" w:eastAsia="Batang" w:hAnsi="Arial" w:cs="Arial"/>
            <w:caps/>
            <w:noProof/>
            <w:color w:val="0000FF"/>
            <w:sz w:val="17"/>
            <w:szCs w:val="20"/>
            <w:u w:val="single"/>
          </w:rPr>
          <w:t>6.47.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plasmid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61</w:t>
        </w:r>
        <w:r w:rsidR="00377A37" w:rsidRPr="00377A37">
          <w:rPr>
            <w:rFonts w:ascii="Arial" w:eastAsia="Batang" w:hAnsi="Arial" w:cs="Arial"/>
            <w:caps/>
            <w:noProof/>
            <w:webHidden/>
            <w:sz w:val="17"/>
            <w:szCs w:val="20"/>
          </w:rPr>
          <w:fldChar w:fldCharType="end"/>
        </w:r>
      </w:hyperlink>
    </w:p>
    <w:p w14:paraId="75D912F2" w14:textId="55C1440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4" w:history="1">
        <w:r w:rsidR="00377A37" w:rsidRPr="00377A37">
          <w:rPr>
            <w:rFonts w:ascii="Arial" w:eastAsia="Batang" w:hAnsi="Arial" w:cs="Arial"/>
            <w:caps/>
            <w:noProof/>
            <w:color w:val="0000FF"/>
            <w:sz w:val="17"/>
            <w:szCs w:val="20"/>
            <w:u w:val="single"/>
          </w:rPr>
          <w:t>6.48.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pop_variant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61</w:t>
        </w:r>
        <w:r w:rsidR="00377A37" w:rsidRPr="00377A37">
          <w:rPr>
            <w:rFonts w:ascii="Arial" w:eastAsia="Batang" w:hAnsi="Arial" w:cs="Arial"/>
            <w:caps/>
            <w:noProof/>
            <w:webHidden/>
            <w:sz w:val="17"/>
            <w:szCs w:val="20"/>
          </w:rPr>
          <w:fldChar w:fldCharType="end"/>
        </w:r>
      </w:hyperlink>
    </w:p>
    <w:p w14:paraId="23B8BADD" w14:textId="3C61744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5" w:history="1">
        <w:r w:rsidR="00377A37" w:rsidRPr="00377A37">
          <w:rPr>
            <w:rFonts w:ascii="Arial" w:eastAsia="Batang" w:hAnsi="Arial" w:cs="Arial"/>
            <w:caps/>
            <w:noProof/>
            <w:color w:val="0000FF"/>
            <w:sz w:val="17"/>
            <w:szCs w:val="20"/>
            <w:u w:val="single"/>
          </w:rPr>
          <w:t>6.49.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product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61</w:t>
        </w:r>
        <w:r w:rsidR="00377A37" w:rsidRPr="00377A37">
          <w:rPr>
            <w:rFonts w:ascii="Arial" w:eastAsia="Batang" w:hAnsi="Arial" w:cs="Arial"/>
            <w:caps/>
            <w:noProof/>
            <w:webHidden/>
            <w:sz w:val="17"/>
            <w:szCs w:val="20"/>
          </w:rPr>
          <w:fldChar w:fldCharType="end"/>
        </w:r>
      </w:hyperlink>
    </w:p>
    <w:p w14:paraId="00E567F6" w14:textId="3058CBA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6" w:history="1">
        <w:r w:rsidR="00377A37" w:rsidRPr="00377A37">
          <w:rPr>
            <w:rFonts w:ascii="Arial" w:eastAsia="Batang" w:hAnsi="Arial" w:cs="Arial"/>
            <w:caps/>
            <w:noProof/>
            <w:color w:val="0000FF"/>
            <w:sz w:val="17"/>
            <w:szCs w:val="20"/>
            <w:u w:val="single"/>
          </w:rPr>
          <w:t>6.50.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protein_id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61</w:t>
        </w:r>
        <w:r w:rsidR="00377A37" w:rsidRPr="00377A37">
          <w:rPr>
            <w:rFonts w:ascii="Arial" w:eastAsia="Batang" w:hAnsi="Arial" w:cs="Arial"/>
            <w:caps/>
            <w:noProof/>
            <w:webHidden/>
            <w:sz w:val="17"/>
            <w:szCs w:val="20"/>
          </w:rPr>
          <w:fldChar w:fldCharType="end"/>
        </w:r>
      </w:hyperlink>
    </w:p>
    <w:p w14:paraId="7BD1FA44" w14:textId="37959BC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7" w:history="1">
        <w:r w:rsidR="00377A37" w:rsidRPr="00377A37">
          <w:rPr>
            <w:rFonts w:ascii="Arial" w:eastAsia="Batang" w:hAnsi="Arial" w:cs="Arial"/>
            <w:caps/>
            <w:noProof/>
            <w:color w:val="0000FF"/>
            <w:sz w:val="17"/>
            <w:szCs w:val="20"/>
            <w:u w:val="single"/>
          </w:rPr>
          <w:t>6.51.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proviral</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61</w:t>
        </w:r>
        <w:r w:rsidR="00377A37" w:rsidRPr="00377A37">
          <w:rPr>
            <w:rFonts w:ascii="Arial" w:eastAsia="Batang" w:hAnsi="Arial" w:cs="Arial"/>
            <w:caps/>
            <w:noProof/>
            <w:webHidden/>
            <w:sz w:val="17"/>
            <w:szCs w:val="20"/>
          </w:rPr>
          <w:fldChar w:fldCharType="end"/>
        </w:r>
      </w:hyperlink>
    </w:p>
    <w:p w14:paraId="417B01DC" w14:textId="2552156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8" w:history="1">
        <w:r w:rsidR="00377A37" w:rsidRPr="00377A37">
          <w:rPr>
            <w:rFonts w:ascii="Arial" w:eastAsia="Batang" w:hAnsi="Arial" w:cs="Arial"/>
            <w:caps/>
            <w:noProof/>
            <w:color w:val="0000FF"/>
            <w:sz w:val="17"/>
            <w:szCs w:val="20"/>
            <w:u w:val="single"/>
          </w:rPr>
          <w:t>6.52.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pseudo</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61</w:t>
        </w:r>
        <w:r w:rsidR="00377A37" w:rsidRPr="00377A37">
          <w:rPr>
            <w:rFonts w:ascii="Arial" w:eastAsia="Batang" w:hAnsi="Arial" w:cs="Arial"/>
            <w:caps/>
            <w:noProof/>
            <w:webHidden/>
            <w:sz w:val="17"/>
            <w:szCs w:val="20"/>
          </w:rPr>
          <w:fldChar w:fldCharType="end"/>
        </w:r>
      </w:hyperlink>
    </w:p>
    <w:p w14:paraId="27031D61" w14:textId="2C3A380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39" w:history="1">
        <w:r w:rsidR="00377A37" w:rsidRPr="00377A37">
          <w:rPr>
            <w:rFonts w:ascii="Arial" w:eastAsia="Batang" w:hAnsi="Arial" w:cs="Arial"/>
            <w:caps/>
            <w:noProof/>
            <w:color w:val="0000FF"/>
            <w:sz w:val="17"/>
            <w:szCs w:val="20"/>
            <w:u w:val="single"/>
          </w:rPr>
          <w:t>6.53.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pseudogene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_Toc53737839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63</w:t>
        </w:r>
        <w:r w:rsidR="00377A37" w:rsidRPr="00377A37">
          <w:rPr>
            <w:rFonts w:ascii="Arial" w:eastAsia="Batang" w:hAnsi="Arial" w:cs="Arial"/>
            <w:caps/>
            <w:noProof/>
            <w:webHidden/>
            <w:sz w:val="17"/>
            <w:szCs w:val="20"/>
          </w:rPr>
          <w:fldChar w:fldCharType="end"/>
        </w:r>
      </w:hyperlink>
    </w:p>
    <w:p w14:paraId="3D8ADE84" w14:textId="59EFB3A8"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0" w:history="1">
        <w:r w:rsidR="00377A37" w:rsidRPr="00377A37">
          <w:rPr>
            <w:rFonts w:ascii="Arial" w:eastAsia="Batang" w:hAnsi="Arial" w:cs="Arial"/>
            <w:caps/>
            <w:noProof/>
            <w:color w:val="0000FF"/>
            <w:sz w:val="17"/>
            <w:szCs w:val="20"/>
            <w:u w:val="single"/>
          </w:rPr>
          <w:t>6.54.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rearranged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63</w:t>
        </w:r>
        <w:r w:rsidR="00377A37" w:rsidRPr="00377A37">
          <w:rPr>
            <w:rFonts w:ascii="Arial" w:eastAsia="Batang" w:hAnsi="Arial" w:cs="Arial"/>
            <w:caps/>
            <w:noProof/>
            <w:webHidden/>
            <w:sz w:val="17"/>
            <w:szCs w:val="20"/>
          </w:rPr>
          <w:fldChar w:fldCharType="end"/>
        </w:r>
      </w:hyperlink>
    </w:p>
    <w:p w14:paraId="13874459" w14:textId="3F98C609"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1" w:history="1">
        <w:r w:rsidR="00377A37" w:rsidRPr="00377A37">
          <w:rPr>
            <w:rFonts w:ascii="Arial" w:eastAsia="Batang" w:hAnsi="Arial" w:cs="Arial"/>
            <w:caps/>
            <w:noProof/>
            <w:color w:val="0000FF"/>
            <w:sz w:val="17"/>
            <w:szCs w:val="20"/>
            <w:u w:val="single"/>
          </w:rPr>
          <w:t>6.55.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recombination_class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64</w:t>
        </w:r>
        <w:r w:rsidR="00377A37" w:rsidRPr="00377A37">
          <w:rPr>
            <w:rFonts w:ascii="Arial" w:eastAsia="Batang" w:hAnsi="Arial" w:cs="Arial"/>
            <w:caps/>
            <w:noProof/>
            <w:webHidden/>
            <w:sz w:val="17"/>
            <w:szCs w:val="20"/>
          </w:rPr>
          <w:fldChar w:fldCharType="end"/>
        </w:r>
      </w:hyperlink>
    </w:p>
    <w:p w14:paraId="4755CE5E" w14:textId="7DDEA17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2" w:history="1">
        <w:r w:rsidR="00377A37" w:rsidRPr="00377A37">
          <w:rPr>
            <w:rFonts w:ascii="Arial" w:eastAsia="Batang" w:hAnsi="Arial" w:cs="Arial"/>
            <w:caps/>
            <w:noProof/>
            <w:color w:val="0000FF"/>
            <w:sz w:val="17"/>
            <w:szCs w:val="20"/>
            <w:u w:val="single"/>
          </w:rPr>
          <w:t>6.56.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regulatory_class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64</w:t>
        </w:r>
        <w:r w:rsidR="00377A37" w:rsidRPr="00377A37">
          <w:rPr>
            <w:rFonts w:ascii="Arial" w:eastAsia="Batang" w:hAnsi="Arial" w:cs="Arial"/>
            <w:caps/>
            <w:noProof/>
            <w:webHidden/>
            <w:sz w:val="17"/>
            <w:szCs w:val="20"/>
          </w:rPr>
          <w:fldChar w:fldCharType="end"/>
        </w:r>
      </w:hyperlink>
    </w:p>
    <w:p w14:paraId="41DAC34A" w14:textId="785C302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3" w:history="1">
        <w:r w:rsidR="00377A37" w:rsidRPr="00377A37">
          <w:rPr>
            <w:rFonts w:ascii="Arial" w:eastAsia="Batang" w:hAnsi="Arial" w:cs="Arial"/>
            <w:caps/>
            <w:noProof/>
            <w:color w:val="0000FF"/>
            <w:sz w:val="17"/>
            <w:szCs w:val="20"/>
            <w:u w:val="single"/>
          </w:rPr>
          <w:t>6.57.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replace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64</w:t>
        </w:r>
        <w:r w:rsidR="00377A37" w:rsidRPr="00377A37">
          <w:rPr>
            <w:rFonts w:ascii="Arial" w:eastAsia="Batang" w:hAnsi="Arial" w:cs="Arial"/>
            <w:caps/>
            <w:noProof/>
            <w:webHidden/>
            <w:sz w:val="17"/>
            <w:szCs w:val="20"/>
          </w:rPr>
          <w:fldChar w:fldCharType="end"/>
        </w:r>
      </w:hyperlink>
    </w:p>
    <w:p w14:paraId="0082D13E" w14:textId="7ADDDD8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4" w:history="1">
        <w:r w:rsidR="00377A37" w:rsidRPr="00377A37">
          <w:rPr>
            <w:rFonts w:ascii="Arial" w:eastAsia="Batang" w:hAnsi="Arial" w:cs="Arial"/>
            <w:caps/>
            <w:noProof/>
            <w:color w:val="0000FF"/>
            <w:sz w:val="17"/>
            <w:szCs w:val="20"/>
            <w:u w:val="single"/>
          </w:rPr>
          <w:t>6.58.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ribosomal_slippage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64</w:t>
        </w:r>
        <w:r w:rsidR="00377A37" w:rsidRPr="00377A37">
          <w:rPr>
            <w:rFonts w:ascii="Arial" w:eastAsia="Batang" w:hAnsi="Arial" w:cs="Arial"/>
            <w:caps/>
            <w:noProof/>
            <w:webHidden/>
            <w:sz w:val="17"/>
            <w:szCs w:val="20"/>
          </w:rPr>
          <w:fldChar w:fldCharType="end"/>
        </w:r>
      </w:hyperlink>
    </w:p>
    <w:p w14:paraId="35A1E575" w14:textId="1F42FC0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5" w:history="1">
        <w:r w:rsidR="00377A37" w:rsidRPr="00377A37">
          <w:rPr>
            <w:rFonts w:ascii="Arial" w:eastAsia="Batang" w:hAnsi="Arial" w:cs="Arial"/>
            <w:caps/>
            <w:noProof/>
            <w:color w:val="0000FF"/>
            <w:sz w:val="17"/>
            <w:szCs w:val="20"/>
            <w:u w:val="single"/>
          </w:rPr>
          <w:t>6.59.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rpt_family</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65</w:t>
        </w:r>
        <w:r w:rsidR="00377A37" w:rsidRPr="00377A37">
          <w:rPr>
            <w:rFonts w:ascii="Arial" w:eastAsia="Batang" w:hAnsi="Arial" w:cs="Arial"/>
            <w:caps/>
            <w:noProof/>
            <w:webHidden/>
            <w:sz w:val="17"/>
            <w:szCs w:val="20"/>
          </w:rPr>
          <w:fldChar w:fldCharType="end"/>
        </w:r>
      </w:hyperlink>
    </w:p>
    <w:p w14:paraId="1EEC7A3F" w14:textId="75B8A37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6" w:history="1">
        <w:r w:rsidR="00377A37" w:rsidRPr="00377A37">
          <w:rPr>
            <w:rFonts w:ascii="Arial" w:eastAsia="Batang" w:hAnsi="Arial" w:cs="Arial"/>
            <w:caps/>
            <w:noProof/>
            <w:color w:val="0000FF"/>
            <w:sz w:val="17"/>
            <w:szCs w:val="20"/>
            <w:u w:val="single"/>
          </w:rPr>
          <w:t>6.60.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rpt_type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65</w:t>
        </w:r>
        <w:r w:rsidR="00377A37" w:rsidRPr="00377A37">
          <w:rPr>
            <w:rFonts w:ascii="Arial" w:eastAsia="Batang" w:hAnsi="Arial" w:cs="Arial"/>
            <w:caps/>
            <w:noProof/>
            <w:webHidden/>
            <w:sz w:val="17"/>
            <w:szCs w:val="20"/>
          </w:rPr>
          <w:fldChar w:fldCharType="end"/>
        </w:r>
      </w:hyperlink>
    </w:p>
    <w:p w14:paraId="711A7F6D" w14:textId="036C48D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7" w:history="1">
        <w:r w:rsidR="00377A37" w:rsidRPr="00377A37">
          <w:rPr>
            <w:rFonts w:ascii="Arial" w:eastAsia="Batang" w:hAnsi="Arial" w:cs="Arial"/>
            <w:caps/>
            <w:noProof/>
            <w:color w:val="0000FF"/>
            <w:sz w:val="17"/>
            <w:szCs w:val="20"/>
            <w:u w:val="single"/>
          </w:rPr>
          <w:t>6.61.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rpt_unit_range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65</w:t>
        </w:r>
        <w:r w:rsidR="00377A37" w:rsidRPr="00377A37">
          <w:rPr>
            <w:rFonts w:ascii="Arial" w:eastAsia="Batang" w:hAnsi="Arial" w:cs="Arial"/>
            <w:caps/>
            <w:noProof/>
            <w:webHidden/>
            <w:sz w:val="17"/>
            <w:szCs w:val="20"/>
          </w:rPr>
          <w:fldChar w:fldCharType="end"/>
        </w:r>
      </w:hyperlink>
    </w:p>
    <w:p w14:paraId="20976FD0" w14:textId="1F2734D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8" w:history="1">
        <w:r w:rsidR="00377A37" w:rsidRPr="00377A37">
          <w:rPr>
            <w:rFonts w:ascii="Arial" w:eastAsia="Batang" w:hAnsi="Arial" w:cs="Arial"/>
            <w:caps/>
            <w:noProof/>
            <w:color w:val="0000FF"/>
            <w:sz w:val="17"/>
            <w:szCs w:val="20"/>
            <w:u w:val="single"/>
          </w:rPr>
          <w:t>6.62.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rpt_unit_seq</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65</w:t>
        </w:r>
        <w:r w:rsidR="00377A37" w:rsidRPr="00377A37">
          <w:rPr>
            <w:rFonts w:ascii="Arial" w:eastAsia="Batang" w:hAnsi="Arial" w:cs="Arial"/>
            <w:caps/>
            <w:noProof/>
            <w:webHidden/>
            <w:sz w:val="17"/>
            <w:szCs w:val="20"/>
          </w:rPr>
          <w:fldChar w:fldCharType="end"/>
        </w:r>
      </w:hyperlink>
    </w:p>
    <w:p w14:paraId="6CA931BC" w14:textId="6DDDA2D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49" w:history="1">
        <w:r w:rsidR="00377A37" w:rsidRPr="00377A37">
          <w:rPr>
            <w:rFonts w:ascii="Arial" w:eastAsia="Batang" w:hAnsi="Arial" w:cs="Arial"/>
            <w:caps/>
            <w:noProof/>
            <w:color w:val="0000FF"/>
            <w:sz w:val="17"/>
            <w:szCs w:val="20"/>
            <w:u w:val="single"/>
          </w:rPr>
          <w:t>6.63.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satellite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_Toc53737849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66</w:t>
        </w:r>
        <w:r w:rsidR="00377A37" w:rsidRPr="00377A37">
          <w:rPr>
            <w:rFonts w:ascii="Arial" w:eastAsia="Batang" w:hAnsi="Arial" w:cs="Arial"/>
            <w:caps/>
            <w:noProof/>
            <w:webHidden/>
            <w:sz w:val="17"/>
            <w:szCs w:val="20"/>
          </w:rPr>
          <w:fldChar w:fldCharType="end"/>
        </w:r>
      </w:hyperlink>
    </w:p>
    <w:p w14:paraId="31E5FBD3" w14:textId="53D2933F"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0" w:history="1">
        <w:r w:rsidR="00377A37" w:rsidRPr="00377A37">
          <w:rPr>
            <w:rFonts w:ascii="Arial" w:eastAsia="Batang" w:hAnsi="Arial" w:cs="Arial"/>
            <w:caps/>
            <w:noProof/>
            <w:color w:val="0000FF"/>
            <w:sz w:val="17"/>
            <w:szCs w:val="20"/>
            <w:u w:val="single"/>
          </w:rPr>
          <w:t>6.64.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segment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66</w:t>
        </w:r>
        <w:r w:rsidR="00377A37" w:rsidRPr="00377A37">
          <w:rPr>
            <w:rFonts w:ascii="Arial" w:eastAsia="Batang" w:hAnsi="Arial" w:cs="Arial"/>
            <w:caps/>
            <w:noProof/>
            <w:webHidden/>
            <w:sz w:val="17"/>
            <w:szCs w:val="20"/>
          </w:rPr>
          <w:fldChar w:fldCharType="end"/>
        </w:r>
      </w:hyperlink>
    </w:p>
    <w:p w14:paraId="5EFA9150" w14:textId="36590FE3"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1" w:history="1">
        <w:r w:rsidR="00377A37" w:rsidRPr="00377A37">
          <w:rPr>
            <w:rFonts w:ascii="Arial" w:eastAsia="Batang" w:hAnsi="Arial" w:cs="Arial"/>
            <w:caps/>
            <w:noProof/>
            <w:color w:val="0000FF"/>
            <w:sz w:val="17"/>
            <w:szCs w:val="20"/>
            <w:u w:val="single"/>
          </w:rPr>
          <w:t>6.65.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serotype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66</w:t>
        </w:r>
        <w:r w:rsidR="00377A37" w:rsidRPr="00377A37">
          <w:rPr>
            <w:rFonts w:ascii="Arial" w:eastAsia="Batang" w:hAnsi="Arial" w:cs="Arial"/>
            <w:caps/>
            <w:noProof/>
            <w:webHidden/>
            <w:sz w:val="17"/>
            <w:szCs w:val="20"/>
          </w:rPr>
          <w:fldChar w:fldCharType="end"/>
        </w:r>
      </w:hyperlink>
    </w:p>
    <w:p w14:paraId="4DA584BA" w14:textId="0D71CAB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2" w:history="1">
        <w:r w:rsidR="00377A37" w:rsidRPr="00377A37">
          <w:rPr>
            <w:rFonts w:ascii="Arial" w:eastAsia="Batang" w:hAnsi="Arial" w:cs="Arial"/>
            <w:caps/>
            <w:noProof/>
            <w:color w:val="0000FF"/>
            <w:sz w:val="17"/>
            <w:szCs w:val="20"/>
            <w:u w:val="single"/>
          </w:rPr>
          <w:t>6.66.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serovar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66</w:t>
        </w:r>
        <w:r w:rsidR="00377A37" w:rsidRPr="00377A37">
          <w:rPr>
            <w:rFonts w:ascii="Arial" w:eastAsia="Batang" w:hAnsi="Arial" w:cs="Arial"/>
            <w:caps/>
            <w:noProof/>
            <w:webHidden/>
            <w:sz w:val="17"/>
            <w:szCs w:val="20"/>
          </w:rPr>
          <w:fldChar w:fldCharType="end"/>
        </w:r>
      </w:hyperlink>
    </w:p>
    <w:p w14:paraId="61E1A52A" w14:textId="5EA318D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3" w:history="1">
        <w:r w:rsidR="00377A37" w:rsidRPr="00377A37">
          <w:rPr>
            <w:rFonts w:ascii="Arial" w:eastAsia="Batang" w:hAnsi="Arial" w:cs="Arial"/>
            <w:caps/>
            <w:noProof/>
            <w:color w:val="0000FF"/>
            <w:sz w:val="17"/>
            <w:szCs w:val="20"/>
            <w:u w:val="single"/>
          </w:rPr>
          <w:t>6.67.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sex</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66</w:t>
        </w:r>
        <w:r w:rsidR="00377A37" w:rsidRPr="00377A37">
          <w:rPr>
            <w:rFonts w:ascii="Arial" w:eastAsia="Batang" w:hAnsi="Arial" w:cs="Arial"/>
            <w:caps/>
            <w:noProof/>
            <w:webHidden/>
            <w:sz w:val="17"/>
            <w:szCs w:val="20"/>
          </w:rPr>
          <w:fldChar w:fldCharType="end"/>
        </w:r>
      </w:hyperlink>
    </w:p>
    <w:p w14:paraId="288A350B" w14:textId="2516222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4" w:history="1">
        <w:r w:rsidR="00377A37" w:rsidRPr="00377A37">
          <w:rPr>
            <w:rFonts w:ascii="Arial" w:eastAsia="Batang" w:hAnsi="Arial" w:cs="Arial"/>
            <w:caps/>
            <w:noProof/>
            <w:color w:val="0000FF"/>
            <w:sz w:val="17"/>
            <w:szCs w:val="20"/>
            <w:u w:val="single"/>
          </w:rPr>
          <w:t>6.68.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standard_name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67</w:t>
        </w:r>
        <w:r w:rsidR="00377A37" w:rsidRPr="00377A37">
          <w:rPr>
            <w:rFonts w:ascii="Arial" w:eastAsia="Batang" w:hAnsi="Arial" w:cs="Arial"/>
            <w:caps/>
            <w:noProof/>
            <w:webHidden/>
            <w:sz w:val="17"/>
            <w:szCs w:val="20"/>
          </w:rPr>
          <w:fldChar w:fldCharType="end"/>
        </w:r>
      </w:hyperlink>
    </w:p>
    <w:p w14:paraId="5921B957" w14:textId="6712354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5" w:history="1">
        <w:r w:rsidR="00377A37" w:rsidRPr="00377A37">
          <w:rPr>
            <w:rFonts w:ascii="Arial" w:eastAsia="Batang" w:hAnsi="Arial" w:cs="Arial"/>
            <w:caps/>
            <w:noProof/>
            <w:color w:val="0000FF"/>
            <w:sz w:val="17"/>
            <w:szCs w:val="20"/>
            <w:u w:val="single"/>
          </w:rPr>
          <w:t>6.69.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strain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67</w:t>
        </w:r>
        <w:r w:rsidR="00377A37" w:rsidRPr="00377A37">
          <w:rPr>
            <w:rFonts w:ascii="Arial" w:eastAsia="Batang" w:hAnsi="Arial" w:cs="Arial"/>
            <w:caps/>
            <w:noProof/>
            <w:webHidden/>
            <w:sz w:val="17"/>
            <w:szCs w:val="20"/>
          </w:rPr>
          <w:fldChar w:fldCharType="end"/>
        </w:r>
      </w:hyperlink>
    </w:p>
    <w:p w14:paraId="7DD03058" w14:textId="48F2B373"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6" w:history="1">
        <w:r w:rsidR="00377A37" w:rsidRPr="00377A37">
          <w:rPr>
            <w:rFonts w:ascii="Arial" w:eastAsia="Batang" w:hAnsi="Arial" w:cs="Arial"/>
            <w:caps/>
            <w:noProof/>
            <w:color w:val="0000FF"/>
            <w:sz w:val="17"/>
            <w:szCs w:val="20"/>
            <w:u w:val="single"/>
          </w:rPr>
          <w:t>6.70.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sub_clone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67</w:t>
        </w:r>
        <w:r w:rsidR="00377A37" w:rsidRPr="00377A37">
          <w:rPr>
            <w:rFonts w:ascii="Arial" w:eastAsia="Batang" w:hAnsi="Arial" w:cs="Arial"/>
            <w:caps/>
            <w:noProof/>
            <w:webHidden/>
            <w:sz w:val="17"/>
            <w:szCs w:val="20"/>
          </w:rPr>
          <w:fldChar w:fldCharType="end"/>
        </w:r>
      </w:hyperlink>
    </w:p>
    <w:p w14:paraId="36DB95D5" w14:textId="6F75391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7" w:history="1">
        <w:r w:rsidR="00377A37" w:rsidRPr="00377A37">
          <w:rPr>
            <w:rFonts w:ascii="Arial" w:eastAsia="Batang" w:hAnsi="Arial" w:cs="Arial"/>
            <w:caps/>
            <w:noProof/>
            <w:color w:val="0000FF"/>
            <w:sz w:val="17"/>
            <w:szCs w:val="20"/>
            <w:u w:val="single"/>
          </w:rPr>
          <w:t>6.71.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sub_species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67</w:t>
        </w:r>
        <w:r w:rsidR="00377A37" w:rsidRPr="00377A37">
          <w:rPr>
            <w:rFonts w:ascii="Arial" w:eastAsia="Batang" w:hAnsi="Arial" w:cs="Arial"/>
            <w:caps/>
            <w:noProof/>
            <w:webHidden/>
            <w:sz w:val="17"/>
            <w:szCs w:val="20"/>
          </w:rPr>
          <w:fldChar w:fldCharType="end"/>
        </w:r>
      </w:hyperlink>
    </w:p>
    <w:p w14:paraId="210FDB95" w14:textId="7679C6D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8" w:history="1">
        <w:r w:rsidR="00377A37" w:rsidRPr="00377A37">
          <w:rPr>
            <w:rFonts w:ascii="Arial" w:eastAsia="Batang" w:hAnsi="Arial" w:cs="Arial"/>
            <w:caps/>
            <w:noProof/>
            <w:color w:val="0000FF"/>
            <w:sz w:val="17"/>
            <w:szCs w:val="20"/>
            <w:u w:val="single"/>
          </w:rPr>
          <w:t>6.72.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sub_strain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67</w:t>
        </w:r>
        <w:r w:rsidR="00377A37" w:rsidRPr="00377A37">
          <w:rPr>
            <w:rFonts w:ascii="Arial" w:eastAsia="Batang" w:hAnsi="Arial" w:cs="Arial"/>
            <w:caps/>
            <w:noProof/>
            <w:webHidden/>
            <w:sz w:val="17"/>
            <w:szCs w:val="20"/>
          </w:rPr>
          <w:fldChar w:fldCharType="end"/>
        </w:r>
      </w:hyperlink>
    </w:p>
    <w:p w14:paraId="78679660" w14:textId="7F26AF3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59" w:history="1">
        <w:r w:rsidR="00377A37" w:rsidRPr="00377A37">
          <w:rPr>
            <w:rFonts w:ascii="Arial" w:eastAsia="Batang" w:hAnsi="Arial" w:cs="Arial"/>
            <w:caps/>
            <w:noProof/>
            <w:color w:val="0000FF"/>
            <w:sz w:val="17"/>
            <w:szCs w:val="20"/>
            <w:u w:val="single"/>
          </w:rPr>
          <w:t>6.73.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tag_peptide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_Toc53737859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69</w:t>
        </w:r>
        <w:r w:rsidR="00377A37" w:rsidRPr="00377A37">
          <w:rPr>
            <w:rFonts w:ascii="Arial" w:eastAsia="Batang" w:hAnsi="Arial" w:cs="Arial"/>
            <w:caps/>
            <w:noProof/>
            <w:webHidden/>
            <w:sz w:val="17"/>
            <w:szCs w:val="20"/>
          </w:rPr>
          <w:fldChar w:fldCharType="end"/>
        </w:r>
      </w:hyperlink>
    </w:p>
    <w:p w14:paraId="3900EA5F" w14:textId="0ED3E6E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60" w:history="1">
        <w:r w:rsidR="00377A37" w:rsidRPr="00377A37">
          <w:rPr>
            <w:rFonts w:ascii="Arial" w:eastAsia="Batang" w:hAnsi="Arial" w:cs="Arial"/>
            <w:caps/>
            <w:noProof/>
            <w:color w:val="0000FF"/>
            <w:sz w:val="17"/>
            <w:szCs w:val="20"/>
            <w:u w:val="single"/>
          </w:rPr>
          <w:t>6.74.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tissue_lib</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69</w:t>
        </w:r>
        <w:r w:rsidR="00377A37" w:rsidRPr="00377A37">
          <w:rPr>
            <w:rFonts w:ascii="Arial" w:eastAsia="Batang" w:hAnsi="Arial" w:cs="Arial"/>
            <w:caps/>
            <w:noProof/>
            <w:webHidden/>
            <w:sz w:val="17"/>
            <w:szCs w:val="20"/>
          </w:rPr>
          <w:fldChar w:fldCharType="end"/>
        </w:r>
      </w:hyperlink>
    </w:p>
    <w:p w14:paraId="732BFDF9" w14:textId="524F11F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61" w:history="1">
        <w:r w:rsidR="00377A37" w:rsidRPr="00377A37">
          <w:rPr>
            <w:rFonts w:ascii="Arial" w:eastAsia="Batang" w:hAnsi="Arial" w:cs="Arial"/>
            <w:caps/>
            <w:noProof/>
            <w:color w:val="0000FF"/>
            <w:sz w:val="17"/>
            <w:szCs w:val="20"/>
            <w:u w:val="single"/>
          </w:rPr>
          <w:t>6.75.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tissue_type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69</w:t>
        </w:r>
        <w:r w:rsidR="00377A37" w:rsidRPr="00377A37">
          <w:rPr>
            <w:rFonts w:ascii="Arial" w:eastAsia="Batang" w:hAnsi="Arial" w:cs="Arial"/>
            <w:caps/>
            <w:noProof/>
            <w:webHidden/>
            <w:sz w:val="17"/>
            <w:szCs w:val="20"/>
          </w:rPr>
          <w:fldChar w:fldCharType="end"/>
        </w:r>
      </w:hyperlink>
    </w:p>
    <w:p w14:paraId="79BB33E3" w14:textId="0F0EB2F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62" w:history="1">
        <w:r w:rsidR="00377A37" w:rsidRPr="00377A37">
          <w:rPr>
            <w:rFonts w:ascii="Arial" w:eastAsia="Batang" w:hAnsi="Arial" w:cs="Arial"/>
            <w:caps/>
            <w:noProof/>
            <w:color w:val="0000FF"/>
            <w:sz w:val="17"/>
            <w:szCs w:val="20"/>
            <w:u w:val="single"/>
          </w:rPr>
          <w:t>6.76.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transl_except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69</w:t>
        </w:r>
        <w:r w:rsidR="00377A37" w:rsidRPr="00377A37">
          <w:rPr>
            <w:rFonts w:ascii="Arial" w:eastAsia="Batang" w:hAnsi="Arial" w:cs="Arial"/>
            <w:caps/>
            <w:noProof/>
            <w:webHidden/>
            <w:sz w:val="17"/>
            <w:szCs w:val="20"/>
          </w:rPr>
          <w:fldChar w:fldCharType="end"/>
        </w:r>
      </w:hyperlink>
    </w:p>
    <w:p w14:paraId="1DC2842D" w14:textId="6939310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63" w:history="1">
        <w:r w:rsidR="00377A37" w:rsidRPr="00377A37">
          <w:rPr>
            <w:rFonts w:ascii="Arial" w:eastAsia="Batang" w:hAnsi="Arial" w:cs="Arial"/>
            <w:caps/>
            <w:noProof/>
            <w:color w:val="0000FF"/>
            <w:sz w:val="17"/>
            <w:szCs w:val="20"/>
            <w:u w:val="single"/>
          </w:rPr>
          <w:t>6.77.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transl_table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69</w:t>
        </w:r>
        <w:r w:rsidR="00377A37" w:rsidRPr="00377A37">
          <w:rPr>
            <w:rFonts w:ascii="Arial" w:eastAsia="Batang" w:hAnsi="Arial" w:cs="Arial"/>
            <w:caps/>
            <w:noProof/>
            <w:webHidden/>
            <w:sz w:val="17"/>
            <w:szCs w:val="20"/>
          </w:rPr>
          <w:fldChar w:fldCharType="end"/>
        </w:r>
      </w:hyperlink>
    </w:p>
    <w:p w14:paraId="4A557DCD" w14:textId="4388CE1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64" w:history="1">
        <w:r w:rsidR="00377A37" w:rsidRPr="00377A37">
          <w:rPr>
            <w:rFonts w:ascii="Arial" w:eastAsia="Batang" w:hAnsi="Arial" w:cs="Arial"/>
            <w:caps/>
            <w:noProof/>
            <w:color w:val="0000FF"/>
            <w:sz w:val="17"/>
            <w:szCs w:val="20"/>
            <w:u w:val="single"/>
          </w:rPr>
          <w:t>6.78.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trans_splicing</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69</w:t>
        </w:r>
        <w:r w:rsidR="00377A37" w:rsidRPr="00377A37">
          <w:rPr>
            <w:rFonts w:ascii="Arial" w:eastAsia="Batang" w:hAnsi="Arial" w:cs="Arial"/>
            <w:caps/>
            <w:noProof/>
            <w:webHidden/>
            <w:sz w:val="17"/>
            <w:szCs w:val="20"/>
          </w:rPr>
          <w:fldChar w:fldCharType="end"/>
        </w:r>
      </w:hyperlink>
    </w:p>
    <w:p w14:paraId="4CC7F7F0" w14:textId="6A25096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65" w:history="1">
        <w:r w:rsidR="00377A37" w:rsidRPr="00377A37">
          <w:rPr>
            <w:rFonts w:ascii="Arial" w:eastAsia="Batang" w:hAnsi="Arial" w:cs="Arial"/>
            <w:caps/>
            <w:noProof/>
            <w:color w:val="0000FF"/>
            <w:sz w:val="17"/>
            <w:szCs w:val="20"/>
            <w:u w:val="single"/>
          </w:rPr>
          <w:t>6.79.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translation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70</w:t>
        </w:r>
        <w:r w:rsidR="00377A37" w:rsidRPr="00377A37">
          <w:rPr>
            <w:rFonts w:ascii="Arial" w:eastAsia="Batang" w:hAnsi="Arial" w:cs="Arial"/>
            <w:caps/>
            <w:noProof/>
            <w:webHidden/>
            <w:sz w:val="17"/>
            <w:szCs w:val="20"/>
          </w:rPr>
          <w:fldChar w:fldCharType="end"/>
        </w:r>
      </w:hyperlink>
    </w:p>
    <w:p w14:paraId="2E7FA38E" w14:textId="667A067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66" w:history="1">
        <w:r w:rsidR="00377A37" w:rsidRPr="00377A37">
          <w:rPr>
            <w:rFonts w:ascii="Arial" w:eastAsia="Batang" w:hAnsi="Arial" w:cs="Arial"/>
            <w:caps/>
            <w:noProof/>
            <w:color w:val="0000FF"/>
            <w:sz w:val="17"/>
            <w:szCs w:val="20"/>
            <w:u w:val="single"/>
          </w:rPr>
          <w:t>6.80.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Qualifier variety</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70</w:t>
        </w:r>
        <w:r w:rsidR="00377A37" w:rsidRPr="00377A37">
          <w:rPr>
            <w:rFonts w:ascii="Arial" w:eastAsia="Batang" w:hAnsi="Arial" w:cs="Arial"/>
            <w:caps/>
            <w:noProof/>
            <w:webHidden/>
            <w:sz w:val="17"/>
            <w:szCs w:val="20"/>
          </w:rPr>
          <w:fldChar w:fldCharType="end"/>
        </w:r>
      </w:hyperlink>
    </w:p>
    <w:p w14:paraId="71B2519B" w14:textId="0286DC9F"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867" w:history="1">
        <w:r w:rsidR="00377A37" w:rsidRPr="00377A37">
          <w:rPr>
            <w:rFonts w:ascii="Arial" w:eastAsia="Batang" w:hAnsi="Arial" w:cs="Arial"/>
            <w:caps/>
            <w:noProof/>
            <w:color w:val="0000FF"/>
            <w:sz w:val="17"/>
            <w:szCs w:val="20"/>
            <w:u w:val="single"/>
          </w:rPr>
          <w:t>SECTION 7:  FEATURE KEYS FOR AMINO ACID SEQUENCES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60F18B09" w14:textId="13634075"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68" w:history="1">
        <w:r w:rsidR="00377A37" w:rsidRPr="00377A37">
          <w:rPr>
            <w:rFonts w:ascii="Arial" w:eastAsia="Batang" w:hAnsi="Arial" w:cs="Arial"/>
            <w:caps/>
            <w:noProof/>
            <w:color w:val="0000FF"/>
            <w:sz w:val="17"/>
            <w:szCs w:val="20"/>
            <w:u w:val="single"/>
          </w:rPr>
          <w:t>7.1.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ACT_SITE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2D6FCF7B" w14:textId="34897A70"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69" w:history="1">
        <w:r w:rsidR="00377A37" w:rsidRPr="00377A37">
          <w:rPr>
            <w:rFonts w:ascii="Arial" w:eastAsia="Batang" w:hAnsi="Arial" w:cs="Arial"/>
            <w:caps/>
            <w:noProof/>
            <w:color w:val="0000FF"/>
            <w:sz w:val="17"/>
            <w:szCs w:val="20"/>
            <w:u w:val="single"/>
          </w:rPr>
          <w:t>7.2.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BINDING</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_Toc53737869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35777B26" w14:textId="1E9220A0"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70" w:history="1">
        <w:r w:rsidR="00377A37" w:rsidRPr="00377A37">
          <w:rPr>
            <w:rFonts w:ascii="Arial" w:eastAsia="Batang" w:hAnsi="Arial" w:cs="Arial"/>
            <w:caps/>
            <w:noProof/>
            <w:color w:val="0000FF"/>
            <w:sz w:val="17"/>
            <w:szCs w:val="20"/>
            <w:u w:val="single"/>
          </w:rPr>
          <w:t>7.3.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CA_BIND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43BC3600" w14:textId="2CA7F14C"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71" w:history="1">
        <w:r w:rsidR="00377A37" w:rsidRPr="00377A37">
          <w:rPr>
            <w:rFonts w:ascii="Arial" w:eastAsia="Batang" w:hAnsi="Arial" w:cs="Arial"/>
            <w:caps/>
            <w:noProof/>
            <w:color w:val="0000FF"/>
            <w:sz w:val="17"/>
            <w:szCs w:val="20"/>
            <w:u w:val="single"/>
          </w:rPr>
          <w:t>7.4.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CARBOHYD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267065A2" w14:textId="6753547E"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72" w:history="1">
        <w:r w:rsidR="00377A37" w:rsidRPr="00377A37">
          <w:rPr>
            <w:rFonts w:ascii="Arial" w:eastAsia="Batang" w:hAnsi="Arial" w:cs="Arial"/>
            <w:caps/>
            <w:noProof/>
            <w:color w:val="0000FF"/>
            <w:sz w:val="17"/>
            <w:szCs w:val="20"/>
            <w:u w:val="single"/>
          </w:rPr>
          <w:t>7.5.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CHAIN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40F7C434" w14:textId="7DE3CFEF"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73" w:history="1">
        <w:r w:rsidR="00377A37" w:rsidRPr="00377A37">
          <w:rPr>
            <w:rFonts w:ascii="Arial" w:eastAsia="Batang" w:hAnsi="Arial" w:cs="Arial"/>
            <w:caps/>
            <w:noProof/>
            <w:color w:val="0000FF"/>
            <w:sz w:val="17"/>
            <w:szCs w:val="20"/>
            <w:u w:val="single"/>
          </w:rPr>
          <w:t>7.6.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COILED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7C2EDC3F" w14:textId="34B9BB32"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74" w:history="1">
        <w:r w:rsidR="00377A37" w:rsidRPr="00377A37">
          <w:rPr>
            <w:rFonts w:ascii="Arial" w:eastAsia="Batang" w:hAnsi="Arial" w:cs="Arial"/>
            <w:caps/>
            <w:noProof/>
            <w:color w:val="0000FF"/>
            <w:sz w:val="17"/>
            <w:szCs w:val="20"/>
            <w:u w:val="single"/>
          </w:rPr>
          <w:t>7.7.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COMPBIAS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2CC46987" w14:textId="01AE542B"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75" w:history="1">
        <w:r w:rsidR="00377A37" w:rsidRPr="00377A37">
          <w:rPr>
            <w:rFonts w:ascii="Arial" w:eastAsia="Batang" w:hAnsi="Arial" w:cs="Arial"/>
            <w:caps/>
            <w:noProof/>
            <w:color w:val="0000FF"/>
            <w:sz w:val="17"/>
            <w:szCs w:val="20"/>
            <w:u w:val="single"/>
          </w:rPr>
          <w:t>7.8.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CONFLICT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061137A3" w14:textId="784D6DF0" w:rsidR="00377A37" w:rsidRPr="00377A37" w:rsidRDefault="00513E5C" w:rsidP="00377A37">
      <w:pPr>
        <w:tabs>
          <w:tab w:val="left" w:pos="720"/>
          <w:tab w:val="right" w:leader="dot" w:pos="9054"/>
        </w:tabs>
        <w:bidi w:val="0"/>
        <w:spacing w:before="120" w:after="40"/>
        <w:ind w:left="170"/>
        <w:rPr>
          <w:rFonts w:ascii="Arial" w:eastAsiaTheme="minorEastAsia" w:hAnsi="Arial" w:cs="Arial"/>
          <w:noProof/>
          <w:sz w:val="22"/>
          <w:szCs w:val="22"/>
        </w:rPr>
      </w:pPr>
      <w:hyperlink w:anchor="_Toc53737876" w:history="1">
        <w:r w:rsidR="00377A37" w:rsidRPr="00377A37">
          <w:rPr>
            <w:rFonts w:ascii="Arial" w:eastAsia="Batang" w:hAnsi="Arial" w:cs="Arial"/>
            <w:caps/>
            <w:noProof/>
            <w:color w:val="0000FF"/>
            <w:sz w:val="17"/>
            <w:szCs w:val="20"/>
            <w:u w:val="single"/>
          </w:rPr>
          <w:t>7.9.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CROSSLNK</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71</w:t>
        </w:r>
        <w:r w:rsidR="00377A37" w:rsidRPr="00377A37">
          <w:rPr>
            <w:rFonts w:ascii="Arial" w:eastAsia="Batang" w:hAnsi="Arial" w:cs="Arial"/>
            <w:caps/>
            <w:noProof/>
            <w:webHidden/>
            <w:sz w:val="17"/>
            <w:szCs w:val="20"/>
          </w:rPr>
          <w:fldChar w:fldCharType="end"/>
        </w:r>
      </w:hyperlink>
    </w:p>
    <w:p w14:paraId="5D9028A7" w14:textId="2FF5F38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77" w:history="1">
        <w:r w:rsidR="00377A37" w:rsidRPr="00377A37">
          <w:rPr>
            <w:rFonts w:ascii="Arial" w:eastAsia="Batang" w:hAnsi="Arial" w:cs="Arial"/>
            <w:caps/>
            <w:noProof/>
            <w:color w:val="0000FF"/>
            <w:sz w:val="17"/>
            <w:szCs w:val="20"/>
            <w:u w:val="single"/>
          </w:rPr>
          <w:t>7.10.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DISULFID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7E747099" w14:textId="7FAF95C8"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78" w:history="1">
        <w:r w:rsidR="00377A37" w:rsidRPr="00377A37">
          <w:rPr>
            <w:rFonts w:ascii="Arial" w:eastAsia="Batang" w:hAnsi="Arial" w:cs="Arial"/>
            <w:caps/>
            <w:noProof/>
            <w:color w:val="0000FF"/>
            <w:sz w:val="17"/>
            <w:szCs w:val="20"/>
            <w:u w:val="single"/>
          </w:rPr>
          <w:t>7.11.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DNA_BIND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541086EE" w14:textId="66C786A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79" w:history="1">
        <w:r w:rsidR="00377A37" w:rsidRPr="00377A37">
          <w:rPr>
            <w:rFonts w:ascii="Arial" w:eastAsia="Batang" w:hAnsi="Arial" w:cs="Arial"/>
            <w:caps/>
            <w:noProof/>
            <w:color w:val="0000FF"/>
            <w:sz w:val="17"/>
            <w:szCs w:val="20"/>
            <w:u w:val="single"/>
          </w:rPr>
          <w:t>7.12.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DOMAIN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_Toc53737879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1915414A" w14:textId="746D544F"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0" w:history="1">
        <w:r w:rsidR="00377A37" w:rsidRPr="00377A37">
          <w:rPr>
            <w:rFonts w:ascii="Arial" w:eastAsia="Batang" w:hAnsi="Arial" w:cs="Arial"/>
            <w:caps/>
            <w:noProof/>
            <w:color w:val="0000FF"/>
            <w:sz w:val="17"/>
            <w:szCs w:val="20"/>
            <w:u w:val="single"/>
          </w:rPr>
          <w:t>7.13.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HELIX</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5F766BC7" w14:textId="6B87331F"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1" w:history="1">
        <w:r w:rsidR="00377A37" w:rsidRPr="00377A37">
          <w:rPr>
            <w:rFonts w:ascii="Arial" w:eastAsia="Batang" w:hAnsi="Arial" w:cs="Arial"/>
            <w:caps/>
            <w:noProof/>
            <w:color w:val="0000FF"/>
            <w:sz w:val="17"/>
            <w:szCs w:val="20"/>
            <w:u w:val="single"/>
          </w:rPr>
          <w:t>7.14.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INIT_MET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5D119E76" w14:textId="54D47C9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2" w:history="1">
        <w:r w:rsidR="00377A37" w:rsidRPr="00377A37">
          <w:rPr>
            <w:rFonts w:ascii="Arial" w:eastAsia="Batang" w:hAnsi="Arial" w:cs="Arial"/>
            <w:caps/>
            <w:noProof/>
            <w:color w:val="0000FF"/>
            <w:sz w:val="17"/>
            <w:szCs w:val="20"/>
            <w:u w:val="single"/>
          </w:rPr>
          <w:t>7.15.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INTRAMEM</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07F907A9" w14:textId="4BAA7B79"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3" w:history="1">
        <w:r w:rsidR="00377A37" w:rsidRPr="00377A37">
          <w:rPr>
            <w:rFonts w:ascii="Arial" w:eastAsia="Batang" w:hAnsi="Arial" w:cs="Arial"/>
            <w:caps/>
            <w:noProof/>
            <w:color w:val="0000FF"/>
            <w:sz w:val="17"/>
            <w:szCs w:val="20"/>
            <w:u w:val="single"/>
          </w:rPr>
          <w:t>7.16.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LIPID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77A79C5B" w14:textId="1C3DC46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4" w:history="1">
        <w:r w:rsidR="00377A37" w:rsidRPr="00377A37">
          <w:rPr>
            <w:rFonts w:ascii="Arial" w:eastAsia="Batang" w:hAnsi="Arial" w:cs="Arial"/>
            <w:caps/>
            <w:noProof/>
            <w:color w:val="0000FF"/>
            <w:sz w:val="17"/>
            <w:szCs w:val="20"/>
            <w:u w:val="single"/>
          </w:rPr>
          <w:t>7.17.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METAL</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72</w:t>
        </w:r>
        <w:r w:rsidR="00377A37" w:rsidRPr="00377A37">
          <w:rPr>
            <w:rFonts w:ascii="Arial" w:eastAsia="Batang" w:hAnsi="Arial" w:cs="Arial"/>
            <w:caps/>
            <w:noProof/>
            <w:webHidden/>
            <w:sz w:val="17"/>
            <w:szCs w:val="20"/>
          </w:rPr>
          <w:fldChar w:fldCharType="end"/>
        </w:r>
      </w:hyperlink>
    </w:p>
    <w:p w14:paraId="74265793" w14:textId="3C37C5E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5" w:history="1">
        <w:r w:rsidR="00377A37" w:rsidRPr="00377A37">
          <w:rPr>
            <w:rFonts w:ascii="Arial" w:eastAsia="Batang" w:hAnsi="Arial" w:cs="Arial"/>
            <w:caps/>
            <w:noProof/>
            <w:color w:val="0000FF"/>
            <w:sz w:val="17"/>
            <w:szCs w:val="20"/>
            <w:u w:val="single"/>
          </w:rPr>
          <w:t>7.18.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MOD_RES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7DFAA0CE" w14:textId="704251B9"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6" w:history="1">
        <w:r w:rsidR="00377A37" w:rsidRPr="00377A37">
          <w:rPr>
            <w:rFonts w:ascii="Arial" w:eastAsia="Batang" w:hAnsi="Arial" w:cs="Arial"/>
            <w:caps/>
            <w:noProof/>
            <w:color w:val="0000FF"/>
            <w:sz w:val="17"/>
            <w:szCs w:val="20"/>
            <w:u w:val="single"/>
          </w:rPr>
          <w:t>7.19.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MOTIF</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12F7E92A" w14:textId="0BFA6A6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7" w:history="1">
        <w:r w:rsidR="00377A37" w:rsidRPr="00377A37">
          <w:rPr>
            <w:rFonts w:ascii="Arial" w:eastAsia="Batang" w:hAnsi="Arial" w:cs="Arial"/>
            <w:caps/>
            <w:noProof/>
            <w:color w:val="0000FF"/>
            <w:sz w:val="17"/>
            <w:szCs w:val="20"/>
            <w:u w:val="single"/>
          </w:rPr>
          <w:t>7.20.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MUTAGEN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4BB89A24" w14:textId="5DFC56D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8" w:history="1">
        <w:r w:rsidR="00377A37" w:rsidRPr="00377A37">
          <w:rPr>
            <w:rFonts w:ascii="Arial" w:eastAsia="Batang" w:hAnsi="Arial" w:cs="Arial"/>
            <w:caps/>
            <w:noProof/>
            <w:color w:val="0000FF"/>
            <w:sz w:val="17"/>
            <w:szCs w:val="20"/>
            <w:u w:val="single"/>
          </w:rPr>
          <w:t>7.21.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NON_STD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03FE4587" w14:textId="5FC4320F"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89" w:history="1">
        <w:r w:rsidR="00377A37" w:rsidRPr="00377A37">
          <w:rPr>
            <w:rFonts w:ascii="Arial" w:eastAsia="Batang" w:hAnsi="Arial" w:cs="Arial"/>
            <w:caps/>
            <w:noProof/>
            <w:color w:val="0000FF"/>
            <w:sz w:val="17"/>
            <w:szCs w:val="20"/>
            <w:u w:val="single"/>
          </w:rPr>
          <w:t>7.22.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NON_TER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_Toc53737889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4CBDF57A" w14:textId="0644D3CA"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0" w:history="1">
        <w:r w:rsidR="00377A37" w:rsidRPr="00377A37">
          <w:rPr>
            <w:rFonts w:ascii="Arial" w:eastAsia="Batang" w:hAnsi="Arial" w:cs="Arial"/>
            <w:caps/>
            <w:noProof/>
            <w:color w:val="0000FF"/>
            <w:sz w:val="17"/>
            <w:szCs w:val="20"/>
            <w:u w:val="single"/>
          </w:rPr>
          <w:t>7.23.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NP_BIND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2E7F3452" w14:textId="04A3DE80"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1" w:history="1">
        <w:r w:rsidR="00377A37" w:rsidRPr="00377A37">
          <w:rPr>
            <w:rFonts w:ascii="Arial" w:eastAsia="Batang" w:hAnsi="Arial" w:cs="Arial"/>
            <w:caps/>
            <w:noProof/>
            <w:color w:val="0000FF"/>
            <w:sz w:val="17"/>
            <w:szCs w:val="20"/>
            <w:u w:val="single"/>
          </w:rPr>
          <w:t>7.24.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PEPTIDE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6106EFF3" w14:textId="745760FF"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2" w:history="1">
        <w:r w:rsidR="00377A37" w:rsidRPr="00377A37">
          <w:rPr>
            <w:rFonts w:ascii="Arial" w:eastAsia="Batang" w:hAnsi="Arial" w:cs="Arial"/>
            <w:caps/>
            <w:noProof/>
            <w:color w:val="0000FF"/>
            <w:sz w:val="17"/>
            <w:szCs w:val="20"/>
            <w:u w:val="single"/>
          </w:rPr>
          <w:t>7.25.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PROPEP</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62302606" w14:textId="0F21007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3" w:history="1">
        <w:r w:rsidR="00377A37" w:rsidRPr="00377A37">
          <w:rPr>
            <w:rFonts w:ascii="Arial" w:eastAsia="Batang" w:hAnsi="Arial" w:cs="Arial"/>
            <w:caps/>
            <w:noProof/>
            <w:color w:val="0000FF"/>
            <w:sz w:val="17"/>
            <w:szCs w:val="20"/>
            <w:u w:val="single"/>
          </w:rPr>
          <w:t>7.26.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REGION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6C2FB1D5" w14:textId="553FCF1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4" w:history="1">
        <w:r w:rsidR="00377A37" w:rsidRPr="00377A37">
          <w:rPr>
            <w:rFonts w:ascii="Arial" w:eastAsia="Batang" w:hAnsi="Arial" w:cs="Arial"/>
            <w:caps/>
            <w:noProof/>
            <w:color w:val="0000FF"/>
            <w:sz w:val="17"/>
            <w:szCs w:val="20"/>
            <w:u w:val="single"/>
          </w:rPr>
          <w:t>7.27.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REPEAT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7CC629AB" w14:textId="3B6A214E"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5" w:history="1">
        <w:r w:rsidR="00377A37" w:rsidRPr="00377A37">
          <w:rPr>
            <w:rFonts w:ascii="Arial" w:eastAsia="Batang" w:hAnsi="Arial" w:cs="Arial"/>
            <w:caps/>
            <w:noProof/>
            <w:color w:val="0000FF"/>
            <w:sz w:val="17"/>
            <w:szCs w:val="20"/>
            <w:u w:val="single"/>
          </w:rPr>
          <w:t>7.28.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SIGNAL</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59397789" w14:textId="35A0CCBD"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6" w:history="1">
        <w:r w:rsidR="00377A37" w:rsidRPr="00377A37">
          <w:rPr>
            <w:rFonts w:ascii="Arial" w:eastAsia="Batang" w:hAnsi="Arial" w:cs="Arial"/>
            <w:caps/>
            <w:noProof/>
            <w:color w:val="0000FF"/>
            <w:sz w:val="17"/>
            <w:szCs w:val="20"/>
            <w:u w:val="single"/>
          </w:rPr>
          <w:t>7.29.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SITE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73</w:t>
        </w:r>
        <w:r w:rsidR="00377A37" w:rsidRPr="00377A37">
          <w:rPr>
            <w:rFonts w:ascii="Arial" w:eastAsia="Batang" w:hAnsi="Arial" w:cs="Arial"/>
            <w:caps/>
            <w:noProof/>
            <w:webHidden/>
            <w:sz w:val="17"/>
            <w:szCs w:val="20"/>
          </w:rPr>
          <w:fldChar w:fldCharType="end"/>
        </w:r>
      </w:hyperlink>
    </w:p>
    <w:p w14:paraId="0CABAAB3" w14:textId="19C9FB93"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7" w:history="1">
        <w:r w:rsidR="00377A37" w:rsidRPr="00377A37">
          <w:rPr>
            <w:rFonts w:ascii="Arial" w:eastAsia="Batang" w:hAnsi="Arial" w:cs="Arial"/>
            <w:caps/>
            <w:noProof/>
            <w:color w:val="0000FF"/>
            <w:sz w:val="17"/>
            <w:szCs w:val="20"/>
            <w:u w:val="single"/>
          </w:rPr>
          <w:t>7.30.</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SOURCE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30C04608" w14:textId="41E2A7AF"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8" w:history="1">
        <w:r w:rsidR="00377A37" w:rsidRPr="00377A37">
          <w:rPr>
            <w:rFonts w:ascii="Arial" w:eastAsia="Batang" w:hAnsi="Arial" w:cs="Arial"/>
            <w:caps/>
            <w:noProof/>
            <w:color w:val="0000FF"/>
            <w:sz w:val="17"/>
            <w:szCs w:val="20"/>
            <w:u w:val="single"/>
          </w:rPr>
          <w:t>7.31.</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STRAND</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5B4B72CD" w14:textId="70B69F4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899" w:history="1">
        <w:r w:rsidR="00377A37" w:rsidRPr="00377A37">
          <w:rPr>
            <w:rFonts w:ascii="Arial" w:eastAsia="Batang" w:hAnsi="Arial" w:cs="Arial"/>
            <w:caps/>
            <w:noProof/>
            <w:color w:val="0000FF"/>
            <w:sz w:val="17"/>
            <w:szCs w:val="20"/>
            <w:u w:val="single"/>
          </w:rPr>
          <w:t>7.32.</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TOPO_DOM</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_Toc53737899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788010C4" w14:textId="66B5EDEB"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0" w:history="1">
        <w:r w:rsidR="00377A37" w:rsidRPr="00377A37">
          <w:rPr>
            <w:rFonts w:ascii="Arial" w:eastAsia="Batang" w:hAnsi="Arial" w:cs="Arial"/>
            <w:caps/>
            <w:noProof/>
            <w:color w:val="0000FF"/>
            <w:sz w:val="17"/>
            <w:szCs w:val="20"/>
            <w:u w:val="single"/>
          </w:rPr>
          <w:t>7.33.</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TRANSMEM</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6410176D" w14:textId="6A05DB91"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1" w:history="1">
        <w:r w:rsidR="00377A37" w:rsidRPr="00377A37">
          <w:rPr>
            <w:rFonts w:ascii="Arial" w:eastAsia="Batang" w:hAnsi="Arial" w:cs="Arial"/>
            <w:caps/>
            <w:noProof/>
            <w:color w:val="0000FF"/>
            <w:sz w:val="17"/>
            <w:szCs w:val="20"/>
            <w:u w:val="single"/>
          </w:rPr>
          <w:t>7.34.</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TRANSIT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585FA3E9" w14:textId="10F5B959"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2" w:history="1">
        <w:r w:rsidR="00377A37" w:rsidRPr="00377A37">
          <w:rPr>
            <w:rFonts w:ascii="Arial" w:eastAsia="Batang" w:hAnsi="Arial" w:cs="Arial"/>
            <w:caps/>
            <w:noProof/>
            <w:color w:val="0000FF"/>
            <w:sz w:val="17"/>
            <w:szCs w:val="20"/>
            <w:u w:val="single"/>
          </w:rPr>
          <w:t>7.35.</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TURN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68201063" w14:textId="1640316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3" w:history="1">
        <w:r w:rsidR="00377A37" w:rsidRPr="00377A37">
          <w:rPr>
            <w:rFonts w:ascii="Arial" w:eastAsia="Batang" w:hAnsi="Arial" w:cs="Arial"/>
            <w:caps/>
            <w:noProof/>
            <w:color w:val="0000FF"/>
            <w:sz w:val="17"/>
            <w:szCs w:val="20"/>
            <w:u w:val="single"/>
          </w:rPr>
          <w:t>7.36.</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UNSURE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312191A3" w14:textId="292A71C6"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4" w:history="1">
        <w:r w:rsidR="00377A37" w:rsidRPr="00377A37">
          <w:rPr>
            <w:rFonts w:ascii="Arial" w:eastAsia="Batang" w:hAnsi="Arial" w:cs="Arial"/>
            <w:caps/>
            <w:noProof/>
            <w:color w:val="0000FF"/>
            <w:sz w:val="17"/>
            <w:szCs w:val="20"/>
            <w:u w:val="single"/>
          </w:rPr>
          <w:t>7.37.</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VARIANT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_Toc53737904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6FDCF4BA" w14:textId="3EE3EF35"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5" w:history="1">
        <w:r w:rsidR="00377A37" w:rsidRPr="00377A37">
          <w:rPr>
            <w:rFonts w:ascii="Arial" w:eastAsia="Batang" w:hAnsi="Arial" w:cs="Arial"/>
            <w:caps/>
            <w:noProof/>
            <w:color w:val="0000FF"/>
            <w:sz w:val="17"/>
            <w:szCs w:val="20"/>
            <w:u w:val="single"/>
          </w:rPr>
          <w:t>7.38.</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VAR_SEQ</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_Toc53737905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0AA56D99" w14:textId="7ECE2B8C"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6" w:history="1">
        <w:r w:rsidR="00377A37" w:rsidRPr="00377A37">
          <w:rPr>
            <w:rFonts w:ascii="Arial" w:eastAsia="Batang" w:hAnsi="Arial" w:cs="Arial"/>
            <w:caps/>
            <w:noProof/>
            <w:color w:val="0000FF"/>
            <w:sz w:val="17"/>
            <w:szCs w:val="20"/>
            <w:u w:val="single"/>
          </w:rPr>
          <w:t>7.39.</w:t>
        </w:r>
        <w:r w:rsidR="00377A37" w:rsidRPr="00377A37">
          <w:rPr>
            <w:rFonts w:ascii="Arial" w:eastAsiaTheme="minorEastAsia" w:hAnsi="Arial" w:cs="Arial"/>
            <w:noProof/>
            <w:sz w:val="22"/>
            <w:szCs w:val="22"/>
          </w:rPr>
          <w:tab/>
        </w:r>
        <w:r w:rsidR="00377A37" w:rsidRPr="00377A37">
          <w:rPr>
            <w:rFonts w:ascii="Arial" w:eastAsia="Batang" w:hAnsi="Arial" w:cs="Arial"/>
            <w:caps/>
            <w:noProof/>
            <w:color w:val="0000FF"/>
            <w:sz w:val="17"/>
            <w:szCs w:val="20"/>
            <w:u w:val="single"/>
          </w:rPr>
          <w:t>Feature Key ZN_FING</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74</w:t>
        </w:r>
        <w:r w:rsidR="00377A37" w:rsidRPr="00377A37">
          <w:rPr>
            <w:rFonts w:ascii="Arial" w:eastAsia="Batang" w:hAnsi="Arial" w:cs="Arial"/>
            <w:caps/>
            <w:noProof/>
            <w:webHidden/>
            <w:sz w:val="17"/>
            <w:szCs w:val="20"/>
          </w:rPr>
          <w:fldChar w:fldCharType="end"/>
        </w:r>
      </w:hyperlink>
    </w:p>
    <w:p w14:paraId="076A3AF6" w14:textId="59AD4790"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07" w:history="1">
        <w:r w:rsidR="00377A37" w:rsidRPr="00377A37">
          <w:rPr>
            <w:rFonts w:ascii="Arial" w:eastAsia="Batang" w:hAnsi="Arial" w:cs="Arial"/>
            <w:caps/>
            <w:noProof/>
            <w:color w:val="0000FF"/>
            <w:sz w:val="17"/>
            <w:szCs w:val="20"/>
            <w:u w:val="single"/>
          </w:rPr>
          <w:t>SECTION 8:  QUALIFIERS FOR AMINO ACID SEQUENCES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75</w:t>
        </w:r>
        <w:r w:rsidR="00377A37" w:rsidRPr="00377A37">
          <w:rPr>
            <w:rFonts w:ascii="Arial" w:eastAsia="Batang" w:hAnsi="Arial" w:cs="Arial"/>
            <w:caps/>
            <w:noProof/>
            <w:webHidden/>
            <w:sz w:val="17"/>
            <w:szCs w:val="20"/>
          </w:rPr>
          <w:fldChar w:fldCharType="end"/>
        </w:r>
      </w:hyperlink>
    </w:p>
    <w:p w14:paraId="1164A193" w14:textId="62E778C2"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8" w:history="1">
        <w:r w:rsidR="00377A37" w:rsidRPr="00377A37">
          <w:rPr>
            <w:rFonts w:ascii="Arial" w:eastAsia="Batang" w:hAnsi="Arial" w:cs="Arial"/>
            <w:bCs/>
            <w:iCs/>
            <w:caps/>
            <w:noProof/>
            <w:color w:val="0000FF"/>
            <w:sz w:val="17"/>
            <w:szCs w:val="20"/>
            <w:u w:val="single"/>
          </w:rPr>
          <w:t>8.1.</w:t>
        </w:r>
        <w:r w:rsidR="00377A37" w:rsidRPr="00377A37">
          <w:rPr>
            <w:rFonts w:ascii="Arial" w:eastAsiaTheme="minorEastAsia" w:hAnsi="Arial" w:cs="Arial"/>
            <w:noProof/>
            <w:sz w:val="22"/>
            <w:szCs w:val="22"/>
          </w:rPr>
          <w:tab/>
        </w:r>
        <w:r w:rsidR="00377A37" w:rsidRPr="00377A37">
          <w:rPr>
            <w:rFonts w:ascii="Arial" w:eastAsia="Batang" w:hAnsi="Arial" w:cs="Arial"/>
            <w:bCs/>
            <w:iCs/>
            <w:caps/>
            <w:noProof/>
            <w:color w:val="0000FF"/>
            <w:sz w:val="17"/>
            <w:szCs w:val="20"/>
            <w:u w:val="single"/>
          </w:rPr>
          <w:t>Qualifier MOL_TYPE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75</w:t>
        </w:r>
        <w:r w:rsidR="00377A37" w:rsidRPr="00377A37">
          <w:rPr>
            <w:rFonts w:ascii="Arial" w:eastAsia="Batang" w:hAnsi="Arial" w:cs="Arial"/>
            <w:caps/>
            <w:noProof/>
            <w:webHidden/>
            <w:sz w:val="17"/>
            <w:szCs w:val="20"/>
          </w:rPr>
          <w:fldChar w:fldCharType="end"/>
        </w:r>
      </w:hyperlink>
    </w:p>
    <w:p w14:paraId="5C972C56" w14:textId="4B178AE4"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09" w:history="1">
        <w:r w:rsidR="00377A37" w:rsidRPr="00377A37">
          <w:rPr>
            <w:rFonts w:ascii="Arial" w:eastAsia="Batang" w:hAnsi="Arial" w:cs="Arial"/>
            <w:bCs/>
            <w:iCs/>
            <w:caps/>
            <w:noProof/>
            <w:color w:val="0000FF"/>
            <w:sz w:val="17"/>
            <w:szCs w:val="20"/>
            <w:u w:val="single"/>
          </w:rPr>
          <w:t>8.2.</w:t>
        </w:r>
        <w:r w:rsidR="00377A37" w:rsidRPr="00377A37">
          <w:rPr>
            <w:rFonts w:ascii="Arial" w:eastAsiaTheme="minorEastAsia" w:hAnsi="Arial" w:cs="Arial"/>
            <w:noProof/>
            <w:sz w:val="22"/>
            <w:szCs w:val="22"/>
          </w:rPr>
          <w:tab/>
        </w:r>
        <w:r w:rsidR="00377A37" w:rsidRPr="00377A37">
          <w:rPr>
            <w:rFonts w:ascii="Arial" w:eastAsia="Batang" w:hAnsi="Arial" w:cs="Arial"/>
            <w:bCs/>
            <w:iCs/>
            <w:caps/>
            <w:noProof/>
            <w:color w:val="0000FF"/>
            <w:sz w:val="17"/>
            <w:szCs w:val="20"/>
            <w:u w:val="single"/>
          </w:rPr>
          <w:t>Qualifier NOTE</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_Toc53737909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75</w:t>
        </w:r>
        <w:r w:rsidR="00377A37" w:rsidRPr="00377A37">
          <w:rPr>
            <w:rFonts w:ascii="Arial" w:eastAsia="Batang" w:hAnsi="Arial" w:cs="Arial"/>
            <w:caps/>
            <w:noProof/>
            <w:webHidden/>
            <w:sz w:val="17"/>
            <w:szCs w:val="20"/>
          </w:rPr>
          <w:fldChar w:fldCharType="end"/>
        </w:r>
      </w:hyperlink>
    </w:p>
    <w:p w14:paraId="2E8CD854" w14:textId="4404CAB7" w:rsidR="00377A37" w:rsidRPr="00377A37" w:rsidRDefault="00513E5C" w:rsidP="00377A37">
      <w:pPr>
        <w:tabs>
          <w:tab w:val="left" w:pos="960"/>
          <w:tab w:val="right" w:leader="dot" w:pos="9054"/>
        </w:tabs>
        <w:bidi w:val="0"/>
        <w:spacing w:before="120" w:after="40"/>
        <w:ind w:left="170"/>
        <w:rPr>
          <w:rFonts w:ascii="Arial" w:eastAsiaTheme="minorEastAsia" w:hAnsi="Arial" w:cs="Arial"/>
          <w:noProof/>
          <w:sz w:val="22"/>
          <w:szCs w:val="22"/>
        </w:rPr>
      </w:pPr>
      <w:hyperlink w:anchor="_Toc53737910" w:history="1">
        <w:r w:rsidR="00377A37" w:rsidRPr="00377A37">
          <w:rPr>
            <w:rFonts w:ascii="Arial" w:eastAsia="Batang" w:hAnsi="Arial" w:cs="Arial"/>
            <w:bCs/>
            <w:iCs/>
            <w:caps/>
            <w:noProof/>
            <w:color w:val="0000FF"/>
            <w:sz w:val="17"/>
            <w:szCs w:val="20"/>
            <w:u w:val="single"/>
          </w:rPr>
          <w:t>8.3.</w:t>
        </w:r>
        <w:r w:rsidR="00377A37" w:rsidRPr="00377A37">
          <w:rPr>
            <w:rFonts w:ascii="Arial" w:eastAsiaTheme="minorEastAsia" w:hAnsi="Arial" w:cs="Arial"/>
            <w:noProof/>
            <w:sz w:val="22"/>
            <w:szCs w:val="22"/>
          </w:rPr>
          <w:tab/>
        </w:r>
        <w:r w:rsidR="00377A37" w:rsidRPr="00377A37">
          <w:rPr>
            <w:rFonts w:ascii="Arial" w:eastAsia="Batang" w:hAnsi="Arial" w:cs="Arial"/>
            <w:bCs/>
            <w:iCs/>
            <w:caps/>
            <w:noProof/>
            <w:color w:val="0000FF"/>
            <w:sz w:val="17"/>
            <w:szCs w:val="20"/>
            <w:u w:val="single"/>
          </w:rPr>
          <w:t>Qualifier ORGANISM</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_Toc53737910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75</w:t>
        </w:r>
        <w:r w:rsidR="00377A37" w:rsidRPr="00377A37">
          <w:rPr>
            <w:rFonts w:ascii="Arial" w:eastAsia="Batang" w:hAnsi="Arial" w:cs="Arial"/>
            <w:caps/>
            <w:noProof/>
            <w:webHidden/>
            <w:sz w:val="17"/>
            <w:szCs w:val="20"/>
          </w:rPr>
          <w:fldChar w:fldCharType="end"/>
        </w:r>
      </w:hyperlink>
    </w:p>
    <w:p w14:paraId="6C53D65F" w14:textId="1703A5FE"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11" w:history="1">
        <w:r w:rsidR="00377A37" w:rsidRPr="00377A37">
          <w:rPr>
            <w:rFonts w:ascii="Arial" w:eastAsia="Batang" w:hAnsi="Arial" w:cs="Arial"/>
            <w:caps/>
            <w:noProof/>
            <w:color w:val="0000FF"/>
            <w:sz w:val="17"/>
            <w:szCs w:val="20"/>
            <w:u w:val="single"/>
          </w:rPr>
          <w:t>SECTION 9:  GENETIC CODE TABLES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_Toc53737911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76</w:t>
        </w:r>
        <w:r w:rsidR="00377A37" w:rsidRPr="00377A37">
          <w:rPr>
            <w:rFonts w:ascii="Arial" w:eastAsia="Batang" w:hAnsi="Arial" w:cs="Arial"/>
            <w:caps/>
            <w:noProof/>
            <w:webHidden/>
            <w:sz w:val="17"/>
            <w:szCs w:val="20"/>
          </w:rPr>
          <w:fldChar w:fldCharType="end"/>
        </w:r>
      </w:hyperlink>
    </w:p>
    <w:p w14:paraId="6753DBC4" w14:textId="6713EF10" w:rsidR="00377A37" w:rsidRPr="00377A37" w:rsidRDefault="00513E5C" w:rsidP="00377A37">
      <w:pPr>
        <w:widowControl w:val="0"/>
        <w:tabs>
          <w:tab w:val="right" w:leader="dot" w:pos="9345"/>
        </w:tabs>
        <w:kinsoku w:val="0"/>
        <w:bidi w:val="0"/>
        <w:spacing w:after="100"/>
        <w:rPr>
          <w:rFonts w:ascii="Arial" w:eastAsiaTheme="minorEastAsia" w:hAnsi="Arial" w:cs="Arial"/>
          <w:noProof/>
          <w:sz w:val="22"/>
          <w:szCs w:val="22"/>
        </w:rPr>
      </w:pPr>
      <w:hyperlink w:anchor="_Toc53737912" w:history="1">
        <w:r w:rsidR="00377A37" w:rsidRPr="00377A37">
          <w:rPr>
            <w:rFonts w:ascii="Arial" w:eastAsia="Batang" w:hAnsi="Arial" w:cs="Arial"/>
            <w:noProof/>
            <w:color w:val="0000FF"/>
            <w:sz w:val="17"/>
            <w:szCs w:val="24"/>
            <w:u w:val="single"/>
          </w:rPr>
          <w:t>ANNEX II</w:t>
        </w:r>
        <w:r w:rsidR="00377A37" w:rsidRPr="00377A37">
          <w:rPr>
            <w:rFonts w:ascii="Arial" w:eastAsia="SimSun" w:hAnsi="Arial" w:cs="Arial"/>
            <w:noProof/>
            <w:webHidden/>
            <w:sz w:val="17"/>
            <w:szCs w:val="24"/>
            <w:lang w:eastAsia="zh-CN"/>
          </w:rPr>
          <w:tab/>
        </w:r>
        <w:r w:rsidR="00377A37" w:rsidRPr="00377A37">
          <w:rPr>
            <w:rFonts w:ascii="Arial" w:eastAsia="SimSun" w:hAnsi="Arial" w:cs="Arial"/>
            <w:noProof/>
            <w:webHidden/>
            <w:sz w:val="17"/>
            <w:szCs w:val="24"/>
            <w:lang w:eastAsia="zh-CN"/>
          </w:rPr>
          <w:fldChar w:fldCharType="begin"/>
        </w:r>
        <w:r w:rsidR="00377A37" w:rsidRPr="00377A37">
          <w:rPr>
            <w:rFonts w:ascii="Arial" w:eastAsia="SimSun" w:hAnsi="Arial" w:cs="Arial"/>
            <w:noProof/>
            <w:webHidden/>
            <w:sz w:val="17"/>
            <w:szCs w:val="24"/>
            <w:lang w:eastAsia="zh-CN"/>
          </w:rPr>
          <w:instrText xml:space="preserve"> PAGEREF _Toc53737912 \h </w:instrText>
        </w:r>
        <w:r w:rsidR="00377A37" w:rsidRPr="00377A37">
          <w:rPr>
            <w:rFonts w:ascii="Arial" w:eastAsia="SimSun" w:hAnsi="Arial" w:cs="Arial"/>
            <w:noProof/>
            <w:webHidden/>
            <w:sz w:val="17"/>
            <w:szCs w:val="24"/>
            <w:lang w:eastAsia="zh-CN"/>
          </w:rPr>
        </w:r>
        <w:r w:rsidR="00377A37" w:rsidRPr="00377A37">
          <w:rPr>
            <w:rFonts w:ascii="Arial" w:eastAsia="SimSun" w:hAnsi="Arial" w:cs="Arial"/>
            <w:noProof/>
            <w:webHidden/>
            <w:sz w:val="17"/>
            <w:szCs w:val="24"/>
            <w:lang w:eastAsia="zh-CN"/>
          </w:rPr>
          <w:fldChar w:fldCharType="separate"/>
        </w:r>
        <w:r w:rsidR="001E0739">
          <w:rPr>
            <w:rFonts w:ascii="Arial" w:eastAsia="SimSun" w:hAnsi="Arial" w:cs="Arial"/>
            <w:noProof/>
            <w:webHidden/>
            <w:sz w:val="17"/>
            <w:szCs w:val="24"/>
            <w:lang w:eastAsia="zh-CN"/>
          </w:rPr>
          <w:t>80</w:t>
        </w:r>
        <w:r w:rsidR="00377A37" w:rsidRPr="00377A37">
          <w:rPr>
            <w:rFonts w:ascii="Arial" w:eastAsia="SimSun" w:hAnsi="Arial" w:cs="Arial"/>
            <w:noProof/>
            <w:webHidden/>
            <w:sz w:val="17"/>
            <w:szCs w:val="24"/>
            <w:lang w:eastAsia="zh-CN"/>
          </w:rPr>
          <w:fldChar w:fldCharType="end"/>
        </w:r>
      </w:hyperlink>
    </w:p>
    <w:p w14:paraId="1722E5B7" w14:textId="2AF54FE7" w:rsidR="00377A37" w:rsidRPr="00377A37" w:rsidRDefault="00513E5C" w:rsidP="00377A37">
      <w:pPr>
        <w:widowControl w:val="0"/>
        <w:tabs>
          <w:tab w:val="right" w:leader="dot" w:pos="9345"/>
        </w:tabs>
        <w:kinsoku w:val="0"/>
        <w:bidi w:val="0"/>
        <w:spacing w:after="100"/>
        <w:rPr>
          <w:rFonts w:ascii="Arial" w:eastAsiaTheme="minorEastAsia" w:hAnsi="Arial" w:cs="Arial"/>
          <w:noProof/>
          <w:sz w:val="22"/>
          <w:szCs w:val="22"/>
        </w:rPr>
      </w:pPr>
      <w:hyperlink w:anchor="_Toc53737913" w:history="1">
        <w:r w:rsidR="00377A37" w:rsidRPr="00377A37">
          <w:rPr>
            <w:rFonts w:ascii="Arial" w:eastAsia="Batang" w:hAnsi="Arial" w:cs="Arial"/>
            <w:noProof/>
            <w:color w:val="0000FF"/>
            <w:sz w:val="17"/>
            <w:szCs w:val="24"/>
            <w:u w:val="single"/>
          </w:rPr>
          <w:t>ANNEX III</w:t>
        </w:r>
        <w:r w:rsidR="00377A37" w:rsidRPr="00377A37">
          <w:rPr>
            <w:rFonts w:ascii="Arial" w:eastAsia="SimSun" w:hAnsi="Arial" w:cs="Arial"/>
            <w:noProof/>
            <w:webHidden/>
            <w:sz w:val="17"/>
            <w:szCs w:val="24"/>
            <w:lang w:eastAsia="zh-CN"/>
          </w:rPr>
          <w:tab/>
        </w:r>
        <w:r w:rsidR="00377A37" w:rsidRPr="00377A37">
          <w:rPr>
            <w:rFonts w:ascii="Arial" w:eastAsia="SimSun" w:hAnsi="Arial" w:cs="Arial"/>
            <w:noProof/>
            <w:webHidden/>
            <w:sz w:val="17"/>
            <w:szCs w:val="24"/>
            <w:lang w:eastAsia="zh-CN"/>
          </w:rPr>
          <w:fldChar w:fldCharType="begin"/>
        </w:r>
        <w:r w:rsidR="00377A37" w:rsidRPr="00377A37">
          <w:rPr>
            <w:rFonts w:ascii="Arial" w:eastAsia="SimSun" w:hAnsi="Arial" w:cs="Arial"/>
            <w:noProof/>
            <w:webHidden/>
            <w:sz w:val="17"/>
            <w:szCs w:val="24"/>
            <w:lang w:eastAsia="zh-CN"/>
          </w:rPr>
          <w:instrText xml:space="preserve"> PAGEREF _Toc53737913 \h </w:instrText>
        </w:r>
        <w:r w:rsidR="00377A37" w:rsidRPr="00377A37">
          <w:rPr>
            <w:rFonts w:ascii="Arial" w:eastAsia="SimSun" w:hAnsi="Arial" w:cs="Arial"/>
            <w:noProof/>
            <w:webHidden/>
            <w:sz w:val="17"/>
            <w:szCs w:val="24"/>
            <w:lang w:eastAsia="zh-CN"/>
          </w:rPr>
        </w:r>
        <w:r w:rsidR="00377A37" w:rsidRPr="00377A37">
          <w:rPr>
            <w:rFonts w:ascii="Arial" w:eastAsia="SimSun" w:hAnsi="Arial" w:cs="Arial"/>
            <w:noProof/>
            <w:webHidden/>
            <w:sz w:val="17"/>
            <w:szCs w:val="24"/>
            <w:lang w:eastAsia="zh-CN"/>
          </w:rPr>
          <w:fldChar w:fldCharType="separate"/>
        </w:r>
        <w:r w:rsidR="001E0739">
          <w:rPr>
            <w:rFonts w:ascii="Arial" w:eastAsia="SimSun" w:hAnsi="Arial" w:cs="Arial"/>
            <w:noProof/>
            <w:webHidden/>
            <w:sz w:val="17"/>
            <w:szCs w:val="24"/>
            <w:lang w:eastAsia="zh-CN"/>
          </w:rPr>
          <w:t>85</w:t>
        </w:r>
        <w:r w:rsidR="00377A37" w:rsidRPr="00377A37">
          <w:rPr>
            <w:rFonts w:ascii="Arial" w:eastAsia="SimSun" w:hAnsi="Arial" w:cs="Arial"/>
            <w:noProof/>
            <w:webHidden/>
            <w:sz w:val="17"/>
            <w:szCs w:val="24"/>
            <w:lang w:eastAsia="zh-CN"/>
          </w:rPr>
          <w:fldChar w:fldCharType="end"/>
        </w:r>
      </w:hyperlink>
    </w:p>
    <w:p w14:paraId="30D36C75" w14:textId="4D7C031A" w:rsidR="00377A37" w:rsidRPr="00377A37" w:rsidRDefault="00513E5C" w:rsidP="00377A37">
      <w:pPr>
        <w:widowControl w:val="0"/>
        <w:tabs>
          <w:tab w:val="right" w:leader="dot" w:pos="9345"/>
        </w:tabs>
        <w:kinsoku w:val="0"/>
        <w:bidi w:val="0"/>
        <w:spacing w:after="100"/>
        <w:rPr>
          <w:rFonts w:ascii="Arial" w:eastAsiaTheme="minorEastAsia" w:hAnsi="Arial" w:cs="Arial"/>
          <w:noProof/>
          <w:sz w:val="22"/>
          <w:szCs w:val="22"/>
        </w:rPr>
      </w:pPr>
      <w:hyperlink w:anchor="_Toc53737914" w:history="1">
        <w:r w:rsidR="00377A37" w:rsidRPr="00377A37">
          <w:rPr>
            <w:rFonts w:ascii="Arial" w:eastAsia="Batang" w:hAnsi="Arial" w:cs="Arial"/>
            <w:noProof/>
            <w:color w:val="0000FF"/>
            <w:sz w:val="17"/>
            <w:szCs w:val="24"/>
            <w:u w:val="single"/>
          </w:rPr>
          <w:t>ANNEX IV</w:t>
        </w:r>
        <w:r w:rsidR="00377A37" w:rsidRPr="00377A37">
          <w:rPr>
            <w:rFonts w:ascii="Arial" w:eastAsia="SimSun" w:hAnsi="Arial" w:cs="Arial"/>
            <w:noProof/>
            <w:webHidden/>
            <w:sz w:val="17"/>
            <w:szCs w:val="24"/>
            <w:lang w:eastAsia="zh-CN"/>
          </w:rPr>
          <w:tab/>
        </w:r>
        <w:r w:rsidR="00377A37" w:rsidRPr="00377A37">
          <w:rPr>
            <w:rFonts w:ascii="Arial" w:eastAsia="SimSun" w:hAnsi="Arial" w:cs="Arial"/>
            <w:noProof/>
            <w:webHidden/>
            <w:sz w:val="17"/>
            <w:szCs w:val="24"/>
            <w:lang w:eastAsia="zh-CN"/>
          </w:rPr>
          <w:fldChar w:fldCharType="begin"/>
        </w:r>
        <w:r w:rsidR="00377A37" w:rsidRPr="00377A37">
          <w:rPr>
            <w:rFonts w:ascii="Arial" w:eastAsia="SimSun" w:hAnsi="Arial" w:cs="Arial"/>
            <w:noProof/>
            <w:webHidden/>
            <w:sz w:val="17"/>
            <w:szCs w:val="24"/>
            <w:lang w:eastAsia="zh-CN"/>
          </w:rPr>
          <w:instrText xml:space="preserve"> PAGEREF _Toc53737914 \h </w:instrText>
        </w:r>
        <w:r w:rsidR="00377A37" w:rsidRPr="00377A37">
          <w:rPr>
            <w:rFonts w:ascii="Arial" w:eastAsia="SimSun" w:hAnsi="Arial" w:cs="Arial"/>
            <w:noProof/>
            <w:webHidden/>
            <w:sz w:val="17"/>
            <w:szCs w:val="24"/>
            <w:lang w:eastAsia="zh-CN"/>
          </w:rPr>
        </w:r>
        <w:r w:rsidR="00377A37" w:rsidRPr="00377A37">
          <w:rPr>
            <w:rFonts w:ascii="Arial" w:eastAsia="SimSun" w:hAnsi="Arial" w:cs="Arial"/>
            <w:noProof/>
            <w:webHidden/>
            <w:sz w:val="17"/>
            <w:szCs w:val="24"/>
            <w:lang w:eastAsia="zh-CN"/>
          </w:rPr>
          <w:fldChar w:fldCharType="separate"/>
        </w:r>
        <w:r w:rsidR="001E0739">
          <w:rPr>
            <w:rFonts w:ascii="Arial" w:eastAsia="SimSun" w:hAnsi="Arial" w:cs="Arial"/>
            <w:noProof/>
            <w:webHidden/>
            <w:sz w:val="17"/>
            <w:szCs w:val="24"/>
            <w:lang w:eastAsia="zh-CN"/>
          </w:rPr>
          <w:t>86</w:t>
        </w:r>
        <w:r w:rsidR="00377A37" w:rsidRPr="00377A37">
          <w:rPr>
            <w:rFonts w:ascii="Arial" w:eastAsia="SimSun" w:hAnsi="Arial" w:cs="Arial"/>
            <w:noProof/>
            <w:webHidden/>
            <w:sz w:val="17"/>
            <w:szCs w:val="24"/>
            <w:lang w:eastAsia="zh-CN"/>
          </w:rPr>
          <w:fldChar w:fldCharType="end"/>
        </w:r>
      </w:hyperlink>
    </w:p>
    <w:p w14:paraId="39F48937" w14:textId="0C593480" w:rsidR="00377A37" w:rsidRPr="00377A37" w:rsidRDefault="00513E5C" w:rsidP="00377A37">
      <w:pPr>
        <w:widowControl w:val="0"/>
        <w:tabs>
          <w:tab w:val="right" w:leader="dot" w:pos="9345"/>
        </w:tabs>
        <w:kinsoku w:val="0"/>
        <w:bidi w:val="0"/>
        <w:spacing w:after="100"/>
        <w:rPr>
          <w:rFonts w:ascii="Arial" w:eastAsiaTheme="minorEastAsia" w:hAnsi="Arial" w:cs="Arial"/>
          <w:noProof/>
          <w:sz w:val="22"/>
          <w:szCs w:val="22"/>
        </w:rPr>
      </w:pPr>
      <w:hyperlink w:anchor="_Toc53737915" w:history="1">
        <w:r w:rsidR="00377A37" w:rsidRPr="00377A37">
          <w:rPr>
            <w:rFonts w:ascii="Arial" w:eastAsia="Batang" w:hAnsi="Arial" w:cs="Arial"/>
            <w:noProof/>
            <w:color w:val="0000FF"/>
            <w:sz w:val="17"/>
            <w:szCs w:val="24"/>
            <w:u w:val="single"/>
          </w:rPr>
          <w:t>ANNEX V</w:t>
        </w:r>
        <w:r w:rsidR="00377A37" w:rsidRPr="00377A37">
          <w:rPr>
            <w:rFonts w:ascii="Arial" w:eastAsia="SimSun" w:hAnsi="Arial" w:cs="Arial"/>
            <w:noProof/>
            <w:webHidden/>
            <w:sz w:val="17"/>
            <w:szCs w:val="24"/>
            <w:lang w:eastAsia="zh-CN"/>
          </w:rPr>
          <w:tab/>
        </w:r>
        <w:r w:rsidR="00377A37" w:rsidRPr="00377A37">
          <w:rPr>
            <w:rFonts w:ascii="Arial" w:eastAsia="SimSun" w:hAnsi="Arial" w:cs="Arial"/>
            <w:noProof/>
            <w:webHidden/>
            <w:sz w:val="17"/>
            <w:szCs w:val="24"/>
            <w:lang w:eastAsia="zh-CN"/>
          </w:rPr>
          <w:fldChar w:fldCharType="begin"/>
        </w:r>
        <w:r w:rsidR="00377A37" w:rsidRPr="00377A37">
          <w:rPr>
            <w:rFonts w:ascii="Arial" w:eastAsia="SimSun" w:hAnsi="Arial" w:cs="Arial"/>
            <w:noProof/>
            <w:webHidden/>
            <w:sz w:val="17"/>
            <w:szCs w:val="24"/>
            <w:lang w:eastAsia="zh-CN"/>
          </w:rPr>
          <w:instrText xml:space="preserve"> PAGEREF _Toc53737915 \h </w:instrText>
        </w:r>
        <w:r w:rsidR="00377A37" w:rsidRPr="00377A37">
          <w:rPr>
            <w:rFonts w:ascii="Arial" w:eastAsia="SimSun" w:hAnsi="Arial" w:cs="Arial"/>
            <w:noProof/>
            <w:webHidden/>
            <w:sz w:val="17"/>
            <w:szCs w:val="24"/>
            <w:lang w:eastAsia="zh-CN"/>
          </w:rPr>
        </w:r>
        <w:r w:rsidR="00377A37" w:rsidRPr="00377A37">
          <w:rPr>
            <w:rFonts w:ascii="Arial" w:eastAsia="SimSun" w:hAnsi="Arial" w:cs="Arial"/>
            <w:noProof/>
            <w:webHidden/>
            <w:sz w:val="17"/>
            <w:szCs w:val="24"/>
            <w:lang w:eastAsia="zh-CN"/>
          </w:rPr>
          <w:fldChar w:fldCharType="separate"/>
        </w:r>
        <w:r w:rsidR="001E0739">
          <w:rPr>
            <w:rFonts w:ascii="Arial" w:eastAsia="SimSun" w:hAnsi="Arial" w:cs="Arial"/>
            <w:noProof/>
            <w:webHidden/>
            <w:sz w:val="17"/>
            <w:szCs w:val="24"/>
            <w:lang w:eastAsia="zh-CN"/>
          </w:rPr>
          <w:t>88</w:t>
        </w:r>
        <w:r w:rsidR="00377A37" w:rsidRPr="00377A37">
          <w:rPr>
            <w:rFonts w:ascii="Arial" w:eastAsia="SimSun" w:hAnsi="Arial" w:cs="Arial"/>
            <w:noProof/>
            <w:webHidden/>
            <w:sz w:val="17"/>
            <w:szCs w:val="24"/>
            <w:lang w:eastAsia="zh-CN"/>
          </w:rPr>
          <w:fldChar w:fldCharType="end"/>
        </w:r>
      </w:hyperlink>
    </w:p>
    <w:p w14:paraId="7540CC1C" w14:textId="09C34332" w:rsidR="00377A37" w:rsidRPr="00377A37" w:rsidRDefault="00513E5C" w:rsidP="00377A37">
      <w:pPr>
        <w:widowControl w:val="0"/>
        <w:tabs>
          <w:tab w:val="right" w:leader="dot" w:pos="9345"/>
        </w:tabs>
        <w:kinsoku w:val="0"/>
        <w:bidi w:val="0"/>
        <w:spacing w:after="100"/>
        <w:rPr>
          <w:rFonts w:ascii="Arial" w:eastAsiaTheme="minorEastAsia" w:hAnsi="Arial" w:cs="Arial"/>
          <w:noProof/>
          <w:sz w:val="22"/>
          <w:szCs w:val="22"/>
        </w:rPr>
      </w:pPr>
      <w:hyperlink w:anchor="_Toc53737916" w:history="1">
        <w:r w:rsidR="00377A37" w:rsidRPr="00377A37">
          <w:rPr>
            <w:rFonts w:ascii="Arial" w:eastAsia="SimSun" w:hAnsi="Arial" w:cs="Arial"/>
            <w:caps/>
            <w:noProof/>
            <w:color w:val="0000FF"/>
            <w:sz w:val="17"/>
            <w:szCs w:val="24"/>
            <w:u w:val="single"/>
            <w:lang w:val="en-GB" w:eastAsia="zh-CN"/>
          </w:rPr>
          <w:t>ANNEX VI</w:t>
        </w:r>
        <w:r w:rsidR="00377A37" w:rsidRPr="00377A37">
          <w:rPr>
            <w:rFonts w:ascii="Arial" w:eastAsia="SimSun" w:hAnsi="Arial" w:cs="Arial"/>
            <w:noProof/>
            <w:webHidden/>
            <w:sz w:val="17"/>
            <w:szCs w:val="24"/>
            <w:lang w:eastAsia="zh-CN"/>
          </w:rPr>
          <w:tab/>
        </w:r>
        <w:r w:rsidR="00377A37" w:rsidRPr="00377A37">
          <w:rPr>
            <w:rFonts w:ascii="Arial" w:eastAsia="SimSun" w:hAnsi="Arial" w:cs="Arial"/>
            <w:noProof/>
            <w:webHidden/>
            <w:sz w:val="17"/>
            <w:szCs w:val="24"/>
            <w:lang w:eastAsia="zh-CN"/>
          </w:rPr>
          <w:fldChar w:fldCharType="begin"/>
        </w:r>
        <w:r w:rsidR="00377A37" w:rsidRPr="00377A37">
          <w:rPr>
            <w:rFonts w:ascii="Arial" w:eastAsia="SimSun" w:hAnsi="Arial" w:cs="Arial"/>
            <w:noProof/>
            <w:webHidden/>
            <w:sz w:val="17"/>
            <w:szCs w:val="24"/>
            <w:lang w:eastAsia="zh-CN"/>
          </w:rPr>
          <w:instrText xml:space="preserve"> PAGEREF _Toc53737916 \h </w:instrText>
        </w:r>
        <w:r w:rsidR="00377A37" w:rsidRPr="00377A37">
          <w:rPr>
            <w:rFonts w:ascii="Arial" w:eastAsia="SimSun" w:hAnsi="Arial" w:cs="Arial"/>
            <w:noProof/>
            <w:webHidden/>
            <w:sz w:val="17"/>
            <w:szCs w:val="24"/>
            <w:lang w:eastAsia="zh-CN"/>
          </w:rPr>
        </w:r>
        <w:r w:rsidR="00377A37" w:rsidRPr="00377A37">
          <w:rPr>
            <w:rFonts w:ascii="Arial" w:eastAsia="SimSun" w:hAnsi="Arial" w:cs="Arial"/>
            <w:noProof/>
            <w:webHidden/>
            <w:sz w:val="17"/>
            <w:szCs w:val="24"/>
            <w:lang w:eastAsia="zh-CN"/>
          </w:rPr>
          <w:fldChar w:fldCharType="separate"/>
        </w:r>
        <w:r w:rsidR="001E0739">
          <w:rPr>
            <w:rFonts w:ascii="Arial" w:eastAsia="SimSun" w:hAnsi="Arial" w:cs="Arial"/>
            <w:noProof/>
            <w:webHidden/>
            <w:sz w:val="17"/>
            <w:szCs w:val="24"/>
            <w:lang w:eastAsia="zh-CN"/>
          </w:rPr>
          <w:t>89</w:t>
        </w:r>
        <w:r w:rsidR="00377A37" w:rsidRPr="00377A37">
          <w:rPr>
            <w:rFonts w:ascii="Arial" w:eastAsia="SimSun" w:hAnsi="Arial" w:cs="Arial"/>
            <w:noProof/>
            <w:webHidden/>
            <w:sz w:val="17"/>
            <w:szCs w:val="24"/>
            <w:lang w:eastAsia="zh-CN"/>
          </w:rPr>
          <w:fldChar w:fldCharType="end"/>
        </w:r>
      </w:hyperlink>
    </w:p>
    <w:p w14:paraId="51E332CD" w14:textId="40C9EA47"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17" w:history="1">
        <w:r w:rsidR="00377A37" w:rsidRPr="00377A37">
          <w:rPr>
            <w:rFonts w:ascii="Arial" w:eastAsia="Batang" w:hAnsi="Arial" w:cs="Arial"/>
            <w:caps/>
            <w:noProof/>
            <w:color w:val="0000FF"/>
            <w:sz w:val="17"/>
            <w:szCs w:val="20"/>
            <w:u w:val="single"/>
          </w:rPr>
          <w:t>INTRODUCTION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_Toc53737917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89</w:t>
        </w:r>
        <w:r w:rsidR="00377A37" w:rsidRPr="00377A37">
          <w:rPr>
            <w:rFonts w:ascii="Arial" w:eastAsia="Batang" w:hAnsi="Arial" w:cs="Arial"/>
            <w:caps/>
            <w:noProof/>
            <w:webHidden/>
            <w:sz w:val="17"/>
            <w:szCs w:val="20"/>
          </w:rPr>
          <w:fldChar w:fldCharType="end"/>
        </w:r>
      </w:hyperlink>
    </w:p>
    <w:p w14:paraId="1420BA37" w14:textId="72C03B77"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18" w:history="1">
        <w:r w:rsidR="00377A37" w:rsidRPr="00377A37">
          <w:rPr>
            <w:rFonts w:ascii="Arial" w:hAnsi="Arial" w:cs="Arial"/>
            <w:i/>
            <w:noProof/>
            <w:color w:val="0000FF"/>
            <w:sz w:val="17"/>
            <w:szCs w:val="20"/>
            <w:u w:val="single"/>
          </w:rPr>
          <w:t>Preparation of a sequence listing</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_Toc53737918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89</w:t>
        </w:r>
        <w:r w:rsidR="00377A37" w:rsidRPr="00377A37">
          <w:rPr>
            <w:rFonts w:ascii="Arial" w:hAnsi="Arial" w:cs="Arial"/>
            <w:noProof/>
            <w:webHidden/>
            <w:sz w:val="17"/>
            <w:szCs w:val="20"/>
          </w:rPr>
          <w:fldChar w:fldCharType="end"/>
        </w:r>
      </w:hyperlink>
    </w:p>
    <w:p w14:paraId="46949E5B" w14:textId="0FABE7D6"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19" w:history="1">
        <w:r w:rsidR="00377A37" w:rsidRPr="00377A37">
          <w:rPr>
            <w:rFonts w:ascii="Arial" w:hAnsi="Arial" w:cs="Arial"/>
            <w:i/>
            <w:noProof/>
            <w:color w:val="0000FF"/>
            <w:sz w:val="17"/>
            <w:szCs w:val="20"/>
            <w:u w:val="single"/>
          </w:rPr>
          <w:t>Usage of Ambiguity Symbol</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_Toc53737919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91</w:t>
        </w:r>
        <w:r w:rsidR="00377A37" w:rsidRPr="00377A37">
          <w:rPr>
            <w:rFonts w:ascii="Arial" w:hAnsi="Arial" w:cs="Arial"/>
            <w:noProof/>
            <w:webHidden/>
            <w:sz w:val="17"/>
            <w:szCs w:val="20"/>
          </w:rPr>
          <w:fldChar w:fldCharType="end"/>
        </w:r>
      </w:hyperlink>
    </w:p>
    <w:p w14:paraId="4E8BE2BF" w14:textId="2E345BE0"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0" w:history="1">
        <w:r w:rsidR="00377A37" w:rsidRPr="00377A37">
          <w:rPr>
            <w:rFonts w:ascii="Arial" w:hAnsi="Arial" w:cs="Arial"/>
            <w:i/>
            <w:noProof/>
            <w:color w:val="0000FF"/>
            <w:sz w:val="17"/>
            <w:szCs w:val="20"/>
            <w:u w:val="single"/>
          </w:rPr>
          <w:t>Table A – Conventional Nucleotide Symbols, Abbreviations, and Names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_Toc53737920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92</w:t>
        </w:r>
        <w:r w:rsidR="00377A37" w:rsidRPr="00377A37">
          <w:rPr>
            <w:rFonts w:ascii="Arial" w:hAnsi="Arial" w:cs="Arial"/>
            <w:noProof/>
            <w:webHidden/>
            <w:sz w:val="17"/>
            <w:szCs w:val="20"/>
          </w:rPr>
          <w:fldChar w:fldCharType="end"/>
        </w:r>
      </w:hyperlink>
    </w:p>
    <w:p w14:paraId="6786A37C" w14:textId="2D307A6E"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1" w:history="1">
        <w:r w:rsidR="00377A37" w:rsidRPr="00377A37">
          <w:rPr>
            <w:rFonts w:ascii="Arial" w:hAnsi="Arial" w:cs="Arial"/>
            <w:i/>
            <w:noProof/>
            <w:color w:val="0000FF"/>
            <w:sz w:val="17"/>
            <w:szCs w:val="20"/>
            <w:u w:val="single"/>
          </w:rPr>
          <w:t>Table B – Conventional Amino Acid Symbols, Abbreviations, and Names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_Toc53737921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93</w:t>
        </w:r>
        <w:r w:rsidR="00377A37" w:rsidRPr="00377A37">
          <w:rPr>
            <w:rFonts w:ascii="Arial" w:hAnsi="Arial" w:cs="Arial"/>
            <w:noProof/>
            <w:webHidden/>
            <w:sz w:val="17"/>
            <w:szCs w:val="20"/>
          </w:rPr>
          <w:fldChar w:fldCharType="end"/>
        </w:r>
      </w:hyperlink>
    </w:p>
    <w:p w14:paraId="333AADAE" w14:textId="15AB0DAA"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22" w:history="1">
        <w:r w:rsidR="00377A37" w:rsidRPr="00377A37">
          <w:rPr>
            <w:rFonts w:ascii="Arial" w:eastAsia="Batang" w:hAnsi="Arial" w:cs="Arial"/>
            <w:caps/>
            <w:noProof/>
            <w:color w:val="0000FF"/>
            <w:sz w:val="17"/>
            <w:szCs w:val="20"/>
            <w:u w:val="single"/>
          </w:rPr>
          <w:t>EXAMPLE INDEX</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_Toc53737922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94</w:t>
        </w:r>
        <w:r w:rsidR="00377A37" w:rsidRPr="00377A37">
          <w:rPr>
            <w:rFonts w:ascii="Arial" w:eastAsia="Batang" w:hAnsi="Arial" w:cs="Arial"/>
            <w:caps/>
            <w:noProof/>
            <w:webHidden/>
            <w:sz w:val="17"/>
            <w:szCs w:val="20"/>
          </w:rPr>
          <w:fldChar w:fldCharType="end"/>
        </w:r>
      </w:hyperlink>
    </w:p>
    <w:p w14:paraId="6D25B9AF" w14:textId="2123C1FF"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23" w:history="1">
        <w:r w:rsidR="00377A37" w:rsidRPr="00377A37">
          <w:rPr>
            <w:rFonts w:ascii="Arial" w:eastAsia="Batang" w:hAnsi="Arial" w:cs="Arial"/>
            <w:caps/>
            <w:noProof/>
            <w:color w:val="0000FF"/>
            <w:sz w:val="17"/>
            <w:szCs w:val="20"/>
            <w:u w:val="single"/>
          </w:rPr>
          <w:t>EXAMPLES</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_Toc53737923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104</w:t>
        </w:r>
        <w:r w:rsidR="00377A37" w:rsidRPr="00377A37">
          <w:rPr>
            <w:rFonts w:ascii="Arial" w:eastAsia="Batang" w:hAnsi="Arial" w:cs="Arial"/>
            <w:caps/>
            <w:noProof/>
            <w:webHidden/>
            <w:sz w:val="17"/>
            <w:szCs w:val="20"/>
          </w:rPr>
          <w:fldChar w:fldCharType="end"/>
        </w:r>
      </w:hyperlink>
    </w:p>
    <w:p w14:paraId="5B5167BB" w14:textId="7928A3AC"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4" w:history="1">
        <w:r w:rsidR="00377A37" w:rsidRPr="00377A37">
          <w:rPr>
            <w:rFonts w:ascii="Arial" w:hAnsi="Arial" w:cs="Arial"/>
            <w:i/>
            <w:noProof/>
            <w:color w:val="0000FF"/>
            <w:sz w:val="17"/>
            <w:szCs w:val="20"/>
            <w:u w:val="single"/>
          </w:rPr>
          <w:t>Paragraph 3(a) Definition of “amino acid”</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_Toc53737924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104</w:t>
        </w:r>
        <w:r w:rsidR="00377A37" w:rsidRPr="00377A37">
          <w:rPr>
            <w:rFonts w:ascii="Arial" w:hAnsi="Arial" w:cs="Arial"/>
            <w:noProof/>
            <w:webHidden/>
            <w:sz w:val="17"/>
            <w:szCs w:val="20"/>
          </w:rPr>
          <w:fldChar w:fldCharType="end"/>
        </w:r>
      </w:hyperlink>
    </w:p>
    <w:p w14:paraId="5D056632" w14:textId="76FFE4C5"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5" w:history="1">
        <w:r w:rsidR="00377A37" w:rsidRPr="00377A37">
          <w:rPr>
            <w:rFonts w:ascii="Arial" w:hAnsi="Arial" w:cs="Arial"/>
            <w:i/>
            <w:noProof/>
            <w:color w:val="0000FF"/>
            <w:sz w:val="17"/>
            <w:szCs w:val="20"/>
            <w:u w:val="single"/>
          </w:rPr>
          <w:t>Paragraph 3(c) – Definition of “enumeration of its residues”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_Toc53737925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105</w:t>
        </w:r>
        <w:r w:rsidR="00377A37" w:rsidRPr="00377A37">
          <w:rPr>
            <w:rFonts w:ascii="Arial" w:hAnsi="Arial" w:cs="Arial"/>
            <w:noProof/>
            <w:webHidden/>
            <w:sz w:val="17"/>
            <w:szCs w:val="20"/>
          </w:rPr>
          <w:fldChar w:fldCharType="end"/>
        </w:r>
      </w:hyperlink>
    </w:p>
    <w:p w14:paraId="332E7045" w14:textId="3D00AA1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6" w:history="1">
        <w:r w:rsidR="00377A37" w:rsidRPr="00377A37">
          <w:rPr>
            <w:rFonts w:ascii="Arial" w:hAnsi="Arial" w:cs="Arial"/>
            <w:i/>
            <w:noProof/>
            <w:color w:val="0000FF"/>
            <w:sz w:val="17"/>
            <w:szCs w:val="20"/>
            <w:u w:val="single"/>
          </w:rPr>
          <w:t>Paragraph 3(g) Definition of “nucleotide”</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_Toc53737926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107</w:t>
        </w:r>
        <w:r w:rsidR="00377A37" w:rsidRPr="00377A37">
          <w:rPr>
            <w:rFonts w:ascii="Arial" w:hAnsi="Arial" w:cs="Arial"/>
            <w:noProof/>
            <w:webHidden/>
            <w:sz w:val="17"/>
            <w:szCs w:val="20"/>
          </w:rPr>
          <w:fldChar w:fldCharType="end"/>
        </w:r>
      </w:hyperlink>
    </w:p>
    <w:p w14:paraId="1795D452" w14:textId="35AB859C"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7" w:history="1">
        <w:r w:rsidR="00377A37" w:rsidRPr="00377A37">
          <w:rPr>
            <w:rFonts w:ascii="Arial" w:hAnsi="Arial" w:cs="Arial"/>
            <w:i/>
            <w:noProof/>
            <w:color w:val="0000FF"/>
            <w:sz w:val="17"/>
            <w:szCs w:val="20"/>
            <w:u w:val="single"/>
          </w:rPr>
          <w:t>Paragraph 3(k) Definition of “specifically defined”</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_Toc53737927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111</w:t>
        </w:r>
        <w:r w:rsidR="00377A37" w:rsidRPr="00377A37">
          <w:rPr>
            <w:rFonts w:ascii="Arial" w:hAnsi="Arial" w:cs="Arial"/>
            <w:noProof/>
            <w:webHidden/>
            <w:sz w:val="17"/>
            <w:szCs w:val="20"/>
          </w:rPr>
          <w:fldChar w:fldCharType="end"/>
        </w:r>
      </w:hyperlink>
    </w:p>
    <w:p w14:paraId="69FF0BAD" w14:textId="56D35CFF"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8" w:history="1">
        <w:r w:rsidR="00377A37" w:rsidRPr="00377A37">
          <w:rPr>
            <w:rFonts w:ascii="Arial" w:hAnsi="Arial" w:cs="Arial"/>
            <w:i/>
            <w:noProof/>
            <w:color w:val="0000FF"/>
            <w:sz w:val="17"/>
            <w:szCs w:val="20"/>
            <w:u w:val="single"/>
          </w:rPr>
          <w:t>Paragraph 7(a) – Nucleotide sequences required in a sequence listing</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_Toc53737928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116</w:t>
        </w:r>
        <w:r w:rsidR="00377A37" w:rsidRPr="00377A37">
          <w:rPr>
            <w:rFonts w:ascii="Arial" w:hAnsi="Arial" w:cs="Arial"/>
            <w:noProof/>
            <w:webHidden/>
            <w:sz w:val="17"/>
            <w:szCs w:val="20"/>
          </w:rPr>
          <w:fldChar w:fldCharType="end"/>
        </w:r>
      </w:hyperlink>
    </w:p>
    <w:p w14:paraId="786FED65" w14:textId="6B5E4C54"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29" w:history="1">
        <w:r w:rsidR="00377A37" w:rsidRPr="00377A37">
          <w:rPr>
            <w:rFonts w:ascii="Arial" w:hAnsi="Arial" w:cs="Arial"/>
            <w:i/>
            <w:noProof/>
            <w:color w:val="0000FF"/>
            <w:sz w:val="17"/>
            <w:szCs w:val="20"/>
            <w:u w:val="single"/>
          </w:rPr>
          <w:t>Paragraph 7(b) – Amino Acid sequences required in a sequence listing</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_Toc53737929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123</w:t>
        </w:r>
        <w:r w:rsidR="00377A37" w:rsidRPr="00377A37">
          <w:rPr>
            <w:rFonts w:ascii="Arial" w:hAnsi="Arial" w:cs="Arial"/>
            <w:noProof/>
            <w:webHidden/>
            <w:sz w:val="17"/>
            <w:szCs w:val="20"/>
          </w:rPr>
          <w:fldChar w:fldCharType="end"/>
        </w:r>
      </w:hyperlink>
    </w:p>
    <w:p w14:paraId="78F33E10" w14:textId="5A90A00C"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0" w:history="1">
        <w:r w:rsidR="00377A37" w:rsidRPr="00377A37">
          <w:rPr>
            <w:rFonts w:ascii="Arial" w:hAnsi="Arial" w:cs="Arial"/>
            <w:i/>
            <w:noProof/>
            <w:color w:val="0000FF"/>
            <w:sz w:val="17"/>
            <w:szCs w:val="20"/>
            <w:u w:val="single"/>
          </w:rPr>
          <w:t>Paragraph 11(a) – Double-stranded nucleotide sequence – fully complementary</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_Toc53737930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132</w:t>
        </w:r>
        <w:r w:rsidR="00377A37" w:rsidRPr="00377A37">
          <w:rPr>
            <w:rFonts w:ascii="Arial" w:hAnsi="Arial" w:cs="Arial"/>
            <w:noProof/>
            <w:webHidden/>
            <w:sz w:val="17"/>
            <w:szCs w:val="20"/>
          </w:rPr>
          <w:fldChar w:fldCharType="end"/>
        </w:r>
      </w:hyperlink>
    </w:p>
    <w:p w14:paraId="26A0EE1D" w14:textId="5E78FB88"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1" w:history="1">
        <w:r w:rsidR="00377A37" w:rsidRPr="00377A37">
          <w:rPr>
            <w:rFonts w:ascii="Arial" w:hAnsi="Arial" w:cs="Arial"/>
            <w:i/>
            <w:noProof/>
            <w:color w:val="0000FF"/>
            <w:sz w:val="17"/>
            <w:szCs w:val="20"/>
            <w:u w:val="single"/>
          </w:rPr>
          <w:t>Paragraph 11(b) – Double-stranded nucleotide sequence - not fully complementary</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_Toc53737931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133</w:t>
        </w:r>
        <w:r w:rsidR="00377A37" w:rsidRPr="00377A37">
          <w:rPr>
            <w:rFonts w:ascii="Arial" w:hAnsi="Arial" w:cs="Arial"/>
            <w:noProof/>
            <w:webHidden/>
            <w:sz w:val="17"/>
            <w:szCs w:val="20"/>
          </w:rPr>
          <w:fldChar w:fldCharType="end"/>
        </w:r>
      </w:hyperlink>
    </w:p>
    <w:p w14:paraId="06DBA395" w14:textId="2CC5D00E"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2" w:history="1">
        <w:r w:rsidR="00377A37" w:rsidRPr="00377A37">
          <w:rPr>
            <w:rFonts w:ascii="Arial" w:hAnsi="Arial" w:cs="Arial"/>
            <w:i/>
            <w:noProof/>
            <w:color w:val="0000FF"/>
            <w:sz w:val="17"/>
            <w:szCs w:val="20"/>
            <w:u w:val="single"/>
          </w:rPr>
          <w:t>Paragraph 14 – Symbol “t” construed as uracil in RNA</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_Toc53737932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135</w:t>
        </w:r>
        <w:r w:rsidR="00377A37" w:rsidRPr="00377A37">
          <w:rPr>
            <w:rFonts w:ascii="Arial" w:hAnsi="Arial" w:cs="Arial"/>
            <w:noProof/>
            <w:webHidden/>
            <w:sz w:val="17"/>
            <w:szCs w:val="20"/>
          </w:rPr>
          <w:fldChar w:fldCharType="end"/>
        </w:r>
      </w:hyperlink>
    </w:p>
    <w:p w14:paraId="331F44D3" w14:textId="05D2B928"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3" w:history="1">
        <w:r w:rsidR="00377A37" w:rsidRPr="00377A37">
          <w:rPr>
            <w:rFonts w:ascii="Arial" w:hAnsi="Arial" w:cs="Arial"/>
            <w:i/>
            <w:noProof/>
            <w:color w:val="0000FF"/>
            <w:sz w:val="17"/>
            <w:szCs w:val="20"/>
            <w:u w:val="single"/>
          </w:rPr>
          <w:t>Paragraph 27 – The most restrictive ambiguity symbol should be used</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_Toc53737933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137</w:t>
        </w:r>
        <w:r w:rsidR="00377A37" w:rsidRPr="00377A37">
          <w:rPr>
            <w:rFonts w:ascii="Arial" w:hAnsi="Arial" w:cs="Arial"/>
            <w:noProof/>
            <w:webHidden/>
            <w:sz w:val="17"/>
            <w:szCs w:val="20"/>
          </w:rPr>
          <w:fldChar w:fldCharType="end"/>
        </w:r>
      </w:hyperlink>
    </w:p>
    <w:p w14:paraId="51A0273F" w14:textId="6562B158"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4" w:history="1">
        <w:r w:rsidR="00377A37" w:rsidRPr="00377A37">
          <w:rPr>
            <w:rFonts w:ascii="Arial" w:hAnsi="Arial" w:cs="Arial"/>
            <w:i/>
            <w:noProof/>
            <w:color w:val="0000FF"/>
            <w:sz w:val="17"/>
            <w:szCs w:val="20"/>
            <w:u w:val="single"/>
          </w:rPr>
          <w:t>Paragraph 28 – Amino acid sequences separated by internal terminator symbols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_Toc53737934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140</w:t>
        </w:r>
        <w:r w:rsidR="00377A37" w:rsidRPr="00377A37">
          <w:rPr>
            <w:rFonts w:ascii="Arial" w:hAnsi="Arial" w:cs="Arial"/>
            <w:noProof/>
            <w:webHidden/>
            <w:sz w:val="17"/>
            <w:szCs w:val="20"/>
          </w:rPr>
          <w:fldChar w:fldCharType="end"/>
        </w:r>
      </w:hyperlink>
    </w:p>
    <w:p w14:paraId="080E7880" w14:textId="572CA1F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5" w:history="1">
        <w:r w:rsidR="00377A37" w:rsidRPr="00377A37">
          <w:rPr>
            <w:rFonts w:ascii="Arial" w:hAnsi="Arial" w:cs="Arial"/>
            <w:i/>
            <w:noProof/>
            <w:color w:val="0000FF"/>
            <w:sz w:val="17"/>
            <w:szCs w:val="20"/>
            <w:u w:val="single"/>
          </w:rPr>
          <w:t>Paragraph 29 – Representation of an “other” amino acid</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_Toc53737935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142</w:t>
        </w:r>
        <w:r w:rsidR="00377A37" w:rsidRPr="00377A37">
          <w:rPr>
            <w:rFonts w:ascii="Arial" w:hAnsi="Arial" w:cs="Arial"/>
            <w:noProof/>
            <w:webHidden/>
            <w:sz w:val="17"/>
            <w:szCs w:val="20"/>
          </w:rPr>
          <w:fldChar w:fldCharType="end"/>
        </w:r>
      </w:hyperlink>
    </w:p>
    <w:p w14:paraId="2E318D75" w14:textId="0D002E8F"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6" w:history="1">
        <w:r w:rsidR="00377A37" w:rsidRPr="00377A37">
          <w:rPr>
            <w:rFonts w:ascii="Arial" w:hAnsi="Arial" w:cs="Arial"/>
            <w:i/>
            <w:noProof/>
            <w:color w:val="0000FF"/>
            <w:sz w:val="17"/>
            <w:szCs w:val="20"/>
            <w:u w:val="single"/>
          </w:rPr>
          <w:t>Paragraph 30 – Annotation of a modified amino acid</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_Toc53737936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143</w:t>
        </w:r>
        <w:r w:rsidR="00377A37" w:rsidRPr="00377A37">
          <w:rPr>
            <w:rFonts w:ascii="Arial" w:hAnsi="Arial" w:cs="Arial"/>
            <w:noProof/>
            <w:webHidden/>
            <w:sz w:val="17"/>
            <w:szCs w:val="20"/>
          </w:rPr>
          <w:fldChar w:fldCharType="end"/>
        </w:r>
      </w:hyperlink>
    </w:p>
    <w:p w14:paraId="3E0C9BDE" w14:textId="30C27F6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7" w:history="1">
        <w:r w:rsidR="00377A37" w:rsidRPr="00377A37">
          <w:rPr>
            <w:rFonts w:ascii="Arial" w:hAnsi="Arial" w:cs="Arial"/>
            <w:i/>
            <w:noProof/>
            <w:color w:val="0000FF"/>
            <w:sz w:val="17"/>
            <w:szCs w:val="20"/>
            <w:u w:val="single"/>
          </w:rPr>
          <w:t>Paragraph 36 – Sequences containing regions of an exact number of contiguous “n” or “X” residues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_Toc53737937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144</w:t>
        </w:r>
        <w:r w:rsidR="00377A37" w:rsidRPr="00377A37">
          <w:rPr>
            <w:rFonts w:ascii="Arial" w:hAnsi="Arial" w:cs="Arial"/>
            <w:noProof/>
            <w:webHidden/>
            <w:sz w:val="17"/>
            <w:szCs w:val="20"/>
          </w:rPr>
          <w:fldChar w:fldCharType="end"/>
        </w:r>
      </w:hyperlink>
    </w:p>
    <w:p w14:paraId="04C46FBD" w14:textId="69027D30"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8" w:history="1">
        <w:r w:rsidR="00377A37" w:rsidRPr="00377A37">
          <w:rPr>
            <w:rFonts w:ascii="Arial" w:hAnsi="Arial" w:cs="Arial"/>
            <w:i/>
            <w:noProof/>
            <w:color w:val="0000FF"/>
            <w:sz w:val="17"/>
            <w:szCs w:val="20"/>
            <w:u w:val="single"/>
          </w:rPr>
          <w:t xml:space="preserve">Paragraph 37 – Sequences containing regions of an unknown number of </w:t>
        </w:r>
        <w:r w:rsidR="00377A37" w:rsidRPr="00377A37">
          <w:rPr>
            <w:rFonts w:ascii="Arial" w:hAnsi="Arial" w:cs="Arial"/>
            <w:i/>
            <w:noProof/>
            <w:color w:val="0000FF"/>
            <w:sz w:val="17"/>
            <w:szCs w:val="20"/>
            <w:u w:val="single"/>
            <w:shd w:val="clear" w:color="auto" w:fill="FFFF00"/>
          </w:rPr>
          <w:t xml:space="preserve">contiguous </w:t>
        </w:r>
        <w:r w:rsidR="00377A37" w:rsidRPr="00377A37">
          <w:rPr>
            <w:rFonts w:ascii="Arial" w:hAnsi="Arial" w:cs="Arial"/>
            <w:i/>
            <w:noProof/>
            <w:color w:val="0000FF"/>
            <w:sz w:val="17"/>
            <w:szCs w:val="20"/>
            <w:u w:val="single"/>
          </w:rPr>
          <w:t>“n” or “X” residues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_Toc53737938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147</w:t>
        </w:r>
        <w:r w:rsidR="00377A37" w:rsidRPr="00377A37">
          <w:rPr>
            <w:rFonts w:ascii="Arial" w:hAnsi="Arial" w:cs="Arial"/>
            <w:noProof/>
            <w:webHidden/>
            <w:sz w:val="17"/>
            <w:szCs w:val="20"/>
          </w:rPr>
          <w:fldChar w:fldCharType="end"/>
        </w:r>
      </w:hyperlink>
    </w:p>
    <w:p w14:paraId="7EFF6233" w14:textId="7AC530DA"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39" w:history="1">
        <w:r w:rsidR="00377A37" w:rsidRPr="00377A37">
          <w:rPr>
            <w:rFonts w:ascii="Arial" w:eastAsia="Batang" w:hAnsi="Arial" w:cs="Arial"/>
            <w:i/>
            <w:noProof/>
            <w:color w:val="0000FF"/>
            <w:sz w:val="17"/>
            <w:szCs w:val="20"/>
            <w:u w:val="single"/>
          </w:rPr>
          <w:t>Paragraph 55 – A nucleotide sequence that contains both DNA and RNA segments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_Toc53737939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149</w:t>
        </w:r>
        <w:r w:rsidR="00377A37" w:rsidRPr="00377A37">
          <w:rPr>
            <w:rFonts w:ascii="Arial" w:hAnsi="Arial" w:cs="Arial"/>
            <w:noProof/>
            <w:webHidden/>
            <w:sz w:val="17"/>
            <w:szCs w:val="20"/>
          </w:rPr>
          <w:fldChar w:fldCharType="end"/>
        </w:r>
      </w:hyperlink>
    </w:p>
    <w:p w14:paraId="266735BD" w14:textId="0CD358BC"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40" w:history="1">
        <w:r w:rsidR="00377A37" w:rsidRPr="00377A37">
          <w:rPr>
            <w:rFonts w:ascii="Arial" w:hAnsi="Arial" w:cs="Arial"/>
            <w:i/>
            <w:noProof/>
            <w:color w:val="0000FF"/>
            <w:sz w:val="17"/>
            <w:szCs w:val="20"/>
            <w:u w:val="single"/>
          </w:rPr>
          <w:t xml:space="preserve">Paragraph </w:t>
        </w:r>
        <w:r w:rsidR="00377A37" w:rsidRPr="00377A37">
          <w:rPr>
            <w:rFonts w:ascii="Arial" w:hAnsi="Arial" w:cs="Arial"/>
            <w:i/>
            <w:noProof/>
            <w:color w:val="0000FF"/>
            <w:sz w:val="17"/>
            <w:szCs w:val="20"/>
            <w:u w:val="single"/>
            <w:shd w:val="clear" w:color="auto" w:fill="FFFF00"/>
          </w:rPr>
          <w:t>89</w:t>
        </w:r>
        <w:r w:rsidR="00377A37" w:rsidRPr="00377A37">
          <w:rPr>
            <w:rFonts w:ascii="Arial" w:hAnsi="Arial" w:cs="Arial"/>
            <w:i/>
            <w:noProof/>
            <w:color w:val="0000FF"/>
            <w:sz w:val="17"/>
            <w:szCs w:val="20"/>
            <w:u w:val="single"/>
          </w:rPr>
          <w:t xml:space="preserve"> – “CDS” Feature key</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_Toc53737940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150</w:t>
        </w:r>
        <w:r w:rsidR="00377A37" w:rsidRPr="00377A37">
          <w:rPr>
            <w:rFonts w:ascii="Arial" w:hAnsi="Arial" w:cs="Arial"/>
            <w:noProof/>
            <w:webHidden/>
            <w:sz w:val="17"/>
            <w:szCs w:val="20"/>
          </w:rPr>
          <w:fldChar w:fldCharType="end"/>
        </w:r>
      </w:hyperlink>
    </w:p>
    <w:p w14:paraId="60856D33" w14:textId="4BFA191E"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41" w:history="1">
        <w:r w:rsidR="00377A37" w:rsidRPr="00377A37">
          <w:rPr>
            <w:rFonts w:ascii="Arial" w:hAnsi="Arial" w:cs="Arial"/>
            <w:i/>
            <w:noProof/>
            <w:color w:val="0000FF"/>
            <w:sz w:val="17"/>
            <w:szCs w:val="20"/>
            <w:u w:val="single"/>
          </w:rPr>
          <w:t xml:space="preserve">Paragraph </w:t>
        </w:r>
        <w:r w:rsidR="00377A37" w:rsidRPr="00377A37">
          <w:rPr>
            <w:rFonts w:ascii="Arial" w:hAnsi="Arial" w:cs="Arial"/>
            <w:i/>
            <w:noProof/>
            <w:color w:val="0000FF"/>
            <w:sz w:val="17"/>
            <w:szCs w:val="20"/>
            <w:u w:val="single"/>
            <w:shd w:val="clear" w:color="auto" w:fill="FFFF00"/>
          </w:rPr>
          <w:t>92</w:t>
        </w:r>
        <w:r w:rsidR="00377A37" w:rsidRPr="00377A37">
          <w:rPr>
            <w:rFonts w:ascii="Arial" w:hAnsi="Arial" w:cs="Arial"/>
            <w:i/>
            <w:noProof/>
            <w:color w:val="0000FF"/>
            <w:sz w:val="17"/>
            <w:szCs w:val="20"/>
            <w:u w:val="single"/>
          </w:rPr>
          <w:t xml:space="preserve"> – Amino acid sequence encoded by a coding sequence</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_Toc53737941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153</w:t>
        </w:r>
        <w:r w:rsidR="00377A37" w:rsidRPr="00377A37">
          <w:rPr>
            <w:rFonts w:ascii="Arial" w:hAnsi="Arial" w:cs="Arial"/>
            <w:noProof/>
            <w:webHidden/>
            <w:sz w:val="17"/>
            <w:szCs w:val="20"/>
          </w:rPr>
          <w:fldChar w:fldCharType="end"/>
        </w:r>
      </w:hyperlink>
    </w:p>
    <w:p w14:paraId="79BB19B0" w14:textId="78BFE1A7"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42" w:history="1">
        <w:r w:rsidR="00377A37" w:rsidRPr="00377A37">
          <w:rPr>
            <w:rFonts w:ascii="Arial" w:hAnsi="Arial" w:cs="Arial"/>
            <w:i/>
            <w:noProof/>
            <w:color w:val="0000FF"/>
            <w:sz w:val="17"/>
            <w:szCs w:val="20"/>
            <w:u w:val="single"/>
          </w:rPr>
          <w:t xml:space="preserve">Paragraph </w:t>
        </w:r>
        <w:r w:rsidR="00377A37" w:rsidRPr="00377A37">
          <w:rPr>
            <w:rFonts w:ascii="Arial" w:hAnsi="Arial" w:cs="Arial"/>
            <w:i/>
            <w:noProof/>
            <w:color w:val="0000FF"/>
            <w:sz w:val="17"/>
            <w:szCs w:val="20"/>
            <w:u w:val="single"/>
            <w:shd w:val="clear" w:color="auto" w:fill="FFFF00"/>
          </w:rPr>
          <w:t>93</w:t>
        </w:r>
        <w:r w:rsidR="00377A37" w:rsidRPr="00377A37">
          <w:rPr>
            <w:rFonts w:ascii="Arial" w:hAnsi="Arial" w:cs="Arial"/>
            <w:i/>
            <w:noProof/>
            <w:color w:val="0000FF"/>
            <w:sz w:val="17"/>
            <w:szCs w:val="20"/>
            <w:u w:val="single"/>
          </w:rPr>
          <w:t xml:space="preserve"> – Primary sequence and a variant, each enumerated by its residues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_Toc53737942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155</w:t>
        </w:r>
        <w:r w:rsidR="00377A37" w:rsidRPr="00377A37">
          <w:rPr>
            <w:rFonts w:ascii="Arial" w:hAnsi="Arial" w:cs="Arial"/>
            <w:noProof/>
            <w:webHidden/>
            <w:sz w:val="17"/>
            <w:szCs w:val="20"/>
          </w:rPr>
          <w:fldChar w:fldCharType="end"/>
        </w:r>
      </w:hyperlink>
    </w:p>
    <w:p w14:paraId="19D55ED0" w14:textId="73A713C1"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43" w:history="1">
        <w:r w:rsidR="00377A37" w:rsidRPr="00377A37">
          <w:rPr>
            <w:rFonts w:ascii="Arial" w:hAnsi="Arial" w:cs="Arial"/>
            <w:i/>
            <w:noProof/>
            <w:color w:val="0000FF"/>
            <w:sz w:val="17"/>
            <w:szCs w:val="20"/>
            <w:u w:val="single"/>
          </w:rPr>
          <w:t xml:space="preserve">Paragraph </w:t>
        </w:r>
        <w:r w:rsidR="00377A37" w:rsidRPr="00377A37">
          <w:rPr>
            <w:rFonts w:ascii="Arial" w:hAnsi="Arial" w:cs="Arial"/>
            <w:i/>
            <w:noProof/>
            <w:color w:val="0000FF"/>
            <w:sz w:val="17"/>
            <w:szCs w:val="20"/>
            <w:u w:val="single"/>
            <w:shd w:val="clear" w:color="auto" w:fill="FFFF00"/>
          </w:rPr>
          <w:t>94</w:t>
        </w:r>
        <w:r w:rsidR="00377A37" w:rsidRPr="00377A37">
          <w:rPr>
            <w:rFonts w:ascii="Arial" w:hAnsi="Arial" w:cs="Arial"/>
            <w:i/>
            <w:noProof/>
            <w:color w:val="0000FF"/>
            <w:sz w:val="17"/>
            <w:szCs w:val="20"/>
            <w:u w:val="single"/>
          </w:rPr>
          <w:t xml:space="preserve"> – Variant sequence disclosed as a single sequence with enumerated alternative residues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_Toc53737943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158</w:t>
        </w:r>
        <w:r w:rsidR="00377A37" w:rsidRPr="00377A37">
          <w:rPr>
            <w:rFonts w:ascii="Arial" w:hAnsi="Arial" w:cs="Arial"/>
            <w:noProof/>
            <w:webHidden/>
            <w:sz w:val="17"/>
            <w:szCs w:val="20"/>
          </w:rPr>
          <w:fldChar w:fldCharType="end"/>
        </w:r>
      </w:hyperlink>
    </w:p>
    <w:p w14:paraId="29A31E5E" w14:textId="078D90CC"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44" w:history="1">
        <w:r w:rsidR="00377A37" w:rsidRPr="00377A37">
          <w:rPr>
            <w:rFonts w:ascii="Arial" w:hAnsi="Arial" w:cs="Arial"/>
            <w:i/>
            <w:noProof/>
            <w:color w:val="0000FF"/>
            <w:sz w:val="17"/>
            <w:szCs w:val="20"/>
            <w:u w:val="single"/>
          </w:rPr>
          <w:t xml:space="preserve">Paragraph </w:t>
        </w:r>
        <w:r w:rsidR="00377A37" w:rsidRPr="00377A37">
          <w:rPr>
            <w:rFonts w:ascii="Arial" w:hAnsi="Arial" w:cs="Arial"/>
            <w:i/>
            <w:noProof/>
            <w:color w:val="0000FF"/>
            <w:sz w:val="17"/>
            <w:szCs w:val="20"/>
            <w:u w:val="single"/>
            <w:shd w:val="clear" w:color="auto" w:fill="FFFF00"/>
          </w:rPr>
          <w:t>95</w:t>
        </w:r>
        <w:r w:rsidR="00377A37" w:rsidRPr="00377A37">
          <w:rPr>
            <w:rFonts w:ascii="Arial" w:hAnsi="Arial" w:cs="Arial"/>
            <w:i/>
            <w:noProof/>
            <w:color w:val="0000FF"/>
            <w:sz w:val="17"/>
            <w:szCs w:val="20"/>
            <w:u w:val="single"/>
          </w:rPr>
          <w:t>(a) – A variant sequence disclosed only by reference to a primary sequence with multiple independent variations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_Toc53737944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159</w:t>
        </w:r>
        <w:r w:rsidR="00377A37" w:rsidRPr="00377A37">
          <w:rPr>
            <w:rFonts w:ascii="Arial" w:hAnsi="Arial" w:cs="Arial"/>
            <w:noProof/>
            <w:webHidden/>
            <w:sz w:val="17"/>
            <w:szCs w:val="20"/>
          </w:rPr>
          <w:fldChar w:fldCharType="end"/>
        </w:r>
      </w:hyperlink>
    </w:p>
    <w:p w14:paraId="71D0B697" w14:textId="45F17FC9"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45" w:history="1">
        <w:r w:rsidR="00377A37" w:rsidRPr="00377A37">
          <w:rPr>
            <w:rFonts w:ascii="Arial" w:hAnsi="Arial" w:cs="Arial"/>
            <w:i/>
            <w:noProof/>
            <w:color w:val="0000FF"/>
            <w:sz w:val="17"/>
            <w:szCs w:val="20"/>
            <w:u w:val="single"/>
          </w:rPr>
          <w:t xml:space="preserve">Paragraph </w:t>
        </w:r>
        <w:r w:rsidR="00377A37" w:rsidRPr="00377A37">
          <w:rPr>
            <w:rFonts w:ascii="Arial" w:hAnsi="Arial" w:cs="Arial"/>
            <w:i/>
            <w:noProof/>
            <w:color w:val="0000FF"/>
            <w:sz w:val="17"/>
            <w:szCs w:val="20"/>
            <w:u w:val="single"/>
            <w:shd w:val="clear" w:color="auto" w:fill="FFFF00"/>
          </w:rPr>
          <w:t>95</w:t>
        </w:r>
        <w:r w:rsidR="00377A37" w:rsidRPr="00377A37">
          <w:rPr>
            <w:rFonts w:ascii="Arial" w:hAnsi="Arial" w:cs="Arial"/>
            <w:i/>
            <w:noProof/>
            <w:color w:val="0000FF"/>
            <w:sz w:val="17"/>
            <w:szCs w:val="20"/>
            <w:u w:val="single"/>
          </w:rPr>
          <w:t>(b) – A variant sequence disclosed only by reference to a primary sequence with multiple interdependent variations</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_Toc53737945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160</w:t>
        </w:r>
        <w:r w:rsidR="00377A37" w:rsidRPr="00377A37">
          <w:rPr>
            <w:rFonts w:ascii="Arial" w:hAnsi="Arial" w:cs="Arial"/>
            <w:noProof/>
            <w:webHidden/>
            <w:sz w:val="17"/>
            <w:szCs w:val="20"/>
          </w:rPr>
          <w:fldChar w:fldCharType="end"/>
        </w:r>
      </w:hyperlink>
    </w:p>
    <w:p w14:paraId="6EF9B2C4" w14:textId="539A3A55"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46" w:history="1">
        <w:r w:rsidR="00377A37" w:rsidRPr="00377A37">
          <w:rPr>
            <w:rFonts w:ascii="Arial" w:eastAsia="Batang" w:hAnsi="Arial" w:cs="Arial"/>
            <w:caps/>
            <w:noProof/>
            <w:color w:val="0000FF"/>
            <w:sz w:val="17"/>
            <w:szCs w:val="20"/>
            <w:u w:val="single"/>
          </w:rPr>
          <w:t>APPENDIX</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_Toc53737946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161</w:t>
        </w:r>
        <w:r w:rsidR="00377A37" w:rsidRPr="00377A37">
          <w:rPr>
            <w:rFonts w:ascii="Arial" w:eastAsia="Batang" w:hAnsi="Arial" w:cs="Arial"/>
            <w:caps/>
            <w:noProof/>
            <w:webHidden/>
            <w:sz w:val="17"/>
            <w:szCs w:val="20"/>
          </w:rPr>
          <w:fldChar w:fldCharType="end"/>
        </w:r>
      </w:hyperlink>
    </w:p>
    <w:p w14:paraId="7C4C0967" w14:textId="05C6F659" w:rsidR="00377A37" w:rsidRPr="00377A37" w:rsidRDefault="00513E5C" w:rsidP="00377A37">
      <w:pPr>
        <w:widowControl w:val="0"/>
        <w:tabs>
          <w:tab w:val="right" w:leader="dot" w:pos="9345"/>
        </w:tabs>
        <w:kinsoku w:val="0"/>
        <w:bidi w:val="0"/>
        <w:spacing w:after="100"/>
        <w:rPr>
          <w:rFonts w:ascii="Arial" w:eastAsiaTheme="minorEastAsia" w:hAnsi="Arial" w:cs="Arial"/>
          <w:noProof/>
          <w:sz w:val="22"/>
          <w:szCs w:val="22"/>
        </w:rPr>
      </w:pPr>
      <w:hyperlink w:anchor="_Toc53737947" w:history="1">
        <w:r w:rsidR="00377A37" w:rsidRPr="00377A37">
          <w:rPr>
            <w:rFonts w:ascii="Arial" w:eastAsia="SimSun" w:hAnsi="Arial" w:cs="Arial"/>
            <w:caps/>
            <w:noProof/>
            <w:color w:val="0000FF"/>
            <w:sz w:val="17"/>
            <w:szCs w:val="24"/>
            <w:u w:val="single"/>
            <w:lang w:eastAsia="zh-CN"/>
          </w:rPr>
          <w:t>ANNEX VII</w:t>
        </w:r>
        <w:r w:rsidR="00377A37" w:rsidRPr="00377A37">
          <w:rPr>
            <w:rFonts w:ascii="Arial" w:eastAsia="SimSun" w:hAnsi="Arial" w:cs="Arial"/>
            <w:noProof/>
            <w:webHidden/>
            <w:sz w:val="17"/>
            <w:szCs w:val="24"/>
            <w:lang w:eastAsia="zh-CN"/>
          </w:rPr>
          <w:tab/>
        </w:r>
        <w:r w:rsidR="00377A37" w:rsidRPr="00377A37">
          <w:rPr>
            <w:rFonts w:ascii="Arial" w:eastAsia="SimSun" w:hAnsi="Arial" w:cs="Arial"/>
            <w:noProof/>
            <w:webHidden/>
            <w:sz w:val="17"/>
            <w:szCs w:val="24"/>
            <w:lang w:eastAsia="zh-CN"/>
          </w:rPr>
          <w:fldChar w:fldCharType="begin"/>
        </w:r>
        <w:r w:rsidR="00377A37" w:rsidRPr="00377A37">
          <w:rPr>
            <w:rFonts w:ascii="Arial" w:eastAsia="SimSun" w:hAnsi="Arial" w:cs="Arial"/>
            <w:noProof/>
            <w:webHidden/>
            <w:sz w:val="17"/>
            <w:szCs w:val="24"/>
            <w:lang w:eastAsia="zh-CN"/>
          </w:rPr>
          <w:instrText xml:space="preserve"> PAGEREF _Toc53737947 \h </w:instrText>
        </w:r>
        <w:r w:rsidR="00377A37" w:rsidRPr="00377A37">
          <w:rPr>
            <w:rFonts w:ascii="Arial" w:eastAsia="SimSun" w:hAnsi="Arial" w:cs="Arial"/>
            <w:noProof/>
            <w:webHidden/>
            <w:sz w:val="17"/>
            <w:szCs w:val="24"/>
            <w:lang w:eastAsia="zh-CN"/>
          </w:rPr>
        </w:r>
        <w:r w:rsidR="00377A37" w:rsidRPr="00377A37">
          <w:rPr>
            <w:rFonts w:ascii="Arial" w:eastAsia="SimSun" w:hAnsi="Arial" w:cs="Arial"/>
            <w:noProof/>
            <w:webHidden/>
            <w:sz w:val="17"/>
            <w:szCs w:val="24"/>
            <w:lang w:eastAsia="zh-CN"/>
          </w:rPr>
          <w:fldChar w:fldCharType="separate"/>
        </w:r>
        <w:r w:rsidR="001E0739">
          <w:rPr>
            <w:rFonts w:ascii="Arial" w:eastAsia="SimSun" w:hAnsi="Arial" w:cs="Arial"/>
            <w:noProof/>
            <w:webHidden/>
            <w:sz w:val="17"/>
            <w:szCs w:val="24"/>
            <w:lang w:eastAsia="zh-CN"/>
          </w:rPr>
          <w:t>162</w:t>
        </w:r>
        <w:r w:rsidR="00377A37" w:rsidRPr="00377A37">
          <w:rPr>
            <w:rFonts w:ascii="Arial" w:eastAsia="SimSun" w:hAnsi="Arial" w:cs="Arial"/>
            <w:noProof/>
            <w:webHidden/>
            <w:sz w:val="17"/>
            <w:szCs w:val="24"/>
            <w:lang w:eastAsia="zh-CN"/>
          </w:rPr>
          <w:fldChar w:fldCharType="end"/>
        </w:r>
      </w:hyperlink>
    </w:p>
    <w:p w14:paraId="0C11AC88" w14:textId="48AC77C9"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48" w:history="1">
        <w:r w:rsidR="00377A37" w:rsidRPr="00377A37">
          <w:rPr>
            <w:rFonts w:ascii="Arial" w:eastAsia="Batang" w:hAnsi="Arial" w:cs="Arial"/>
            <w:caps/>
            <w:noProof/>
            <w:color w:val="0000FF"/>
            <w:sz w:val="17"/>
            <w:szCs w:val="20"/>
            <w:u w:val="single"/>
          </w:rPr>
          <w:t>Introduction</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_Toc53737948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162</w:t>
        </w:r>
        <w:r w:rsidR="00377A37" w:rsidRPr="00377A37">
          <w:rPr>
            <w:rFonts w:ascii="Arial" w:eastAsia="Batang" w:hAnsi="Arial" w:cs="Arial"/>
            <w:caps/>
            <w:noProof/>
            <w:webHidden/>
            <w:sz w:val="17"/>
            <w:szCs w:val="20"/>
          </w:rPr>
          <w:fldChar w:fldCharType="end"/>
        </w:r>
      </w:hyperlink>
    </w:p>
    <w:p w14:paraId="1D14977A" w14:textId="049F6A76"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49" w:history="1">
        <w:r w:rsidR="00377A37" w:rsidRPr="00377A37">
          <w:rPr>
            <w:rFonts w:ascii="Arial" w:eastAsia="Batang" w:hAnsi="Arial" w:cs="Arial"/>
            <w:caps/>
            <w:noProof/>
            <w:color w:val="0000FF"/>
            <w:sz w:val="17"/>
            <w:szCs w:val="20"/>
            <w:u w:val="single"/>
          </w:rPr>
          <w:t>Scope of the Document</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_Toc53737949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162</w:t>
        </w:r>
        <w:r w:rsidR="00377A37" w:rsidRPr="00377A37">
          <w:rPr>
            <w:rFonts w:ascii="Arial" w:eastAsia="Batang" w:hAnsi="Arial" w:cs="Arial"/>
            <w:caps/>
            <w:noProof/>
            <w:webHidden/>
            <w:sz w:val="17"/>
            <w:szCs w:val="20"/>
          </w:rPr>
          <w:fldChar w:fldCharType="end"/>
        </w:r>
      </w:hyperlink>
    </w:p>
    <w:p w14:paraId="3A03F465" w14:textId="62D37658" w:rsidR="00377A37" w:rsidRPr="00377A37" w:rsidRDefault="00513E5C" w:rsidP="00377A37">
      <w:pPr>
        <w:tabs>
          <w:tab w:val="right" w:leader="dot" w:pos="9054"/>
        </w:tabs>
        <w:bidi w:val="0"/>
        <w:spacing w:before="120" w:after="40"/>
        <w:ind w:left="170"/>
        <w:rPr>
          <w:rFonts w:ascii="Arial" w:eastAsiaTheme="minorEastAsia" w:hAnsi="Arial" w:cs="Arial"/>
          <w:noProof/>
          <w:sz w:val="22"/>
          <w:szCs w:val="22"/>
        </w:rPr>
      </w:pPr>
      <w:hyperlink w:anchor="_Toc53737950" w:history="1">
        <w:r w:rsidR="00377A37" w:rsidRPr="00377A37">
          <w:rPr>
            <w:rFonts w:ascii="Arial" w:eastAsia="Batang" w:hAnsi="Arial" w:cs="Arial"/>
            <w:caps/>
            <w:noProof/>
            <w:color w:val="0000FF"/>
            <w:sz w:val="17"/>
            <w:szCs w:val="20"/>
            <w:u w:val="single"/>
          </w:rPr>
          <w:t>Recommendations for Potential Added or Deleted Subject Matter</w:t>
        </w:r>
        <w:r w:rsidR="00377A37" w:rsidRPr="00377A37">
          <w:rPr>
            <w:rFonts w:ascii="Arial" w:eastAsia="Batang" w:hAnsi="Arial" w:cs="Arial"/>
            <w:caps/>
            <w:noProof/>
            <w:webHidden/>
            <w:sz w:val="17"/>
            <w:szCs w:val="20"/>
          </w:rPr>
          <w:tab/>
        </w:r>
        <w:r w:rsidR="00377A37" w:rsidRPr="00377A37">
          <w:rPr>
            <w:rFonts w:ascii="Arial" w:eastAsia="Batang" w:hAnsi="Arial" w:cs="Arial"/>
            <w:caps/>
            <w:noProof/>
            <w:webHidden/>
            <w:sz w:val="17"/>
            <w:szCs w:val="20"/>
          </w:rPr>
          <w:fldChar w:fldCharType="begin"/>
        </w:r>
        <w:r w:rsidR="00377A37" w:rsidRPr="00377A37">
          <w:rPr>
            <w:rFonts w:ascii="Arial" w:eastAsia="Batang" w:hAnsi="Arial" w:cs="Arial"/>
            <w:caps/>
            <w:noProof/>
            <w:webHidden/>
            <w:sz w:val="17"/>
            <w:szCs w:val="20"/>
          </w:rPr>
          <w:instrText xml:space="preserve"> PAGEREF _Toc53737950 \h </w:instrText>
        </w:r>
        <w:r w:rsidR="00377A37" w:rsidRPr="00377A37">
          <w:rPr>
            <w:rFonts w:ascii="Arial" w:eastAsia="Batang" w:hAnsi="Arial" w:cs="Arial"/>
            <w:caps/>
            <w:noProof/>
            <w:webHidden/>
            <w:sz w:val="17"/>
            <w:szCs w:val="20"/>
          </w:rPr>
        </w:r>
        <w:r w:rsidR="00377A37" w:rsidRPr="00377A37">
          <w:rPr>
            <w:rFonts w:ascii="Arial" w:eastAsia="Batang" w:hAnsi="Arial" w:cs="Arial"/>
            <w:caps/>
            <w:noProof/>
            <w:webHidden/>
            <w:sz w:val="17"/>
            <w:szCs w:val="20"/>
          </w:rPr>
          <w:fldChar w:fldCharType="separate"/>
        </w:r>
        <w:r w:rsidR="001E0739">
          <w:rPr>
            <w:rFonts w:ascii="Arial" w:eastAsia="Batang" w:hAnsi="Arial" w:cs="Arial"/>
            <w:caps/>
            <w:noProof/>
            <w:webHidden/>
            <w:sz w:val="17"/>
            <w:szCs w:val="20"/>
          </w:rPr>
          <w:t>162</w:t>
        </w:r>
        <w:r w:rsidR="00377A37" w:rsidRPr="00377A37">
          <w:rPr>
            <w:rFonts w:ascii="Arial" w:eastAsia="Batang" w:hAnsi="Arial" w:cs="Arial"/>
            <w:caps/>
            <w:noProof/>
            <w:webHidden/>
            <w:sz w:val="17"/>
            <w:szCs w:val="20"/>
          </w:rPr>
          <w:fldChar w:fldCharType="end"/>
        </w:r>
      </w:hyperlink>
    </w:p>
    <w:p w14:paraId="44C38EB3" w14:textId="11114264"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1" w:history="1">
        <w:r w:rsidR="00377A37" w:rsidRPr="00377A37">
          <w:rPr>
            <w:rFonts w:ascii="Arial" w:hAnsi="Arial" w:cs="Arial"/>
            <w:i/>
            <w:noProof/>
            <w:color w:val="0000FF"/>
            <w:sz w:val="17"/>
            <w:szCs w:val="20"/>
            <w:u w:val="single"/>
          </w:rPr>
          <w:t>Scenario 1</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_Toc53737951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162</w:t>
        </w:r>
        <w:r w:rsidR="00377A37" w:rsidRPr="00377A37">
          <w:rPr>
            <w:rFonts w:ascii="Arial" w:hAnsi="Arial" w:cs="Arial"/>
            <w:noProof/>
            <w:webHidden/>
            <w:sz w:val="17"/>
            <w:szCs w:val="20"/>
          </w:rPr>
          <w:fldChar w:fldCharType="end"/>
        </w:r>
      </w:hyperlink>
    </w:p>
    <w:p w14:paraId="1D4631DC" w14:textId="74E239D4"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2" w:history="1">
        <w:r w:rsidR="00377A37" w:rsidRPr="00377A37">
          <w:rPr>
            <w:rFonts w:ascii="Arial" w:hAnsi="Arial" w:cs="Arial"/>
            <w:i/>
            <w:noProof/>
            <w:color w:val="0000FF"/>
            <w:sz w:val="17"/>
            <w:szCs w:val="20"/>
            <w:u w:val="single"/>
          </w:rPr>
          <w:t>Scenario 2</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_Toc53737952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162</w:t>
        </w:r>
        <w:r w:rsidR="00377A37" w:rsidRPr="00377A37">
          <w:rPr>
            <w:rFonts w:ascii="Arial" w:hAnsi="Arial" w:cs="Arial"/>
            <w:noProof/>
            <w:webHidden/>
            <w:sz w:val="17"/>
            <w:szCs w:val="20"/>
          </w:rPr>
          <w:fldChar w:fldCharType="end"/>
        </w:r>
      </w:hyperlink>
    </w:p>
    <w:p w14:paraId="28F38DAE" w14:textId="704A8817"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3" w:history="1">
        <w:r w:rsidR="00377A37" w:rsidRPr="00377A37">
          <w:rPr>
            <w:rFonts w:ascii="Arial" w:hAnsi="Arial" w:cs="Arial"/>
            <w:i/>
            <w:noProof/>
            <w:color w:val="0000FF"/>
            <w:sz w:val="17"/>
            <w:szCs w:val="20"/>
            <w:u w:val="single"/>
          </w:rPr>
          <w:t>Scenario 3</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_Toc53737953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162</w:t>
        </w:r>
        <w:r w:rsidR="00377A37" w:rsidRPr="00377A37">
          <w:rPr>
            <w:rFonts w:ascii="Arial" w:hAnsi="Arial" w:cs="Arial"/>
            <w:noProof/>
            <w:webHidden/>
            <w:sz w:val="17"/>
            <w:szCs w:val="20"/>
          </w:rPr>
          <w:fldChar w:fldCharType="end"/>
        </w:r>
      </w:hyperlink>
    </w:p>
    <w:p w14:paraId="228F0E00" w14:textId="052EC8B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4" w:history="1">
        <w:r w:rsidR="00377A37" w:rsidRPr="00377A37">
          <w:rPr>
            <w:rFonts w:ascii="Arial" w:hAnsi="Arial" w:cs="Arial"/>
            <w:i/>
            <w:noProof/>
            <w:color w:val="0000FF"/>
            <w:sz w:val="17"/>
            <w:szCs w:val="20"/>
            <w:u w:val="single"/>
          </w:rPr>
          <w:t>Scenario 4</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_Toc53737954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162</w:t>
        </w:r>
        <w:r w:rsidR="00377A37" w:rsidRPr="00377A37">
          <w:rPr>
            <w:rFonts w:ascii="Arial" w:hAnsi="Arial" w:cs="Arial"/>
            <w:noProof/>
            <w:webHidden/>
            <w:sz w:val="17"/>
            <w:szCs w:val="20"/>
          </w:rPr>
          <w:fldChar w:fldCharType="end"/>
        </w:r>
      </w:hyperlink>
    </w:p>
    <w:p w14:paraId="6518DBE8" w14:textId="634BC5DE"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5" w:history="1">
        <w:r w:rsidR="00377A37" w:rsidRPr="00377A37">
          <w:rPr>
            <w:rFonts w:ascii="Arial" w:hAnsi="Arial" w:cs="Arial"/>
            <w:i/>
            <w:noProof/>
            <w:color w:val="0000FF"/>
            <w:sz w:val="17"/>
            <w:szCs w:val="20"/>
            <w:u w:val="single"/>
          </w:rPr>
          <w:t>Scenario 5</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_Toc53737955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163</w:t>
        </w:r>
        <w:r w:rsidR="00377A37" w:rsidRPr="00377A37">
          <w:rPr>
            <w:rFonts w:ascii="Arial" w:hAnsi="Arial" w:cs="Arial"/>
            <w:noProof/>
            <w:webHidden/>
            <w:sz w:val="17"/>
            <w:szCs w:val="20"/>
          </w:rPr>
          <w:fldChar w:fldCharType="end"/>
        </w:r>
      </w:hyperlink>
    </w:p>
    <w:p w14:paraId="05B93F2F" w14:textId="387EFAD6"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6" w:history="1">
        <w:r w:rsidR="00377A37" w:rsidRPr="00377A37">
          <w:rPr>
            <w:rFonts w:ascii="Arial" w:hAnsi="Arial" w:cs="Arial"/>
            <w:i/>
            <w:noProof/>
            <w:color w:val="0000FF"/>
            <w:sz w:val="17"/>
            <w:szCs w:val="20"/>
            <w:u w:val="single"/>
          </w:rPr>
          <w:t>Scenario 6</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_Toc53737956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164</w:t>
        </w:r>
        <w:r w:rsidR="00377A37" w:rsidRPr="00377A37">
          <w:rPr>
            <w:rFonts w:ascii="Arial" w:hAnsi="Arial" w:cs="Arial"/>
            <w:noProof/>
            <w:webHidden/>
            <w:sz w:val="17"/>
            <w:szCs w:val="20"/>
          </w:rPr>
          <w:fldChar w:fldCharType="end"/>
        </w:r>
      </w:hyperlink>
    </w:p>
    <w:p w14:paraId="2EB990C4" w14:textId="45EB4B2E"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7" w:history="1">
        <w:r w:rsidR="00377A37" w:rsidRPr="00377A37">
          <w:rPr>
            <w:rFonts w:ascii="Arial" w:hAnsi="Arial" w:cs="Arial"/>
            <w:i/>
            <w:noProof/>
            <w:color w:val="0000FF"/>
            <w:sz w:val="17"/>
            <w:szCs w:val="20"/>
            <w:u w:val="single"/>
          </w:rPr>
          <w:t>Scenario 7</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_Toc53737957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164</w:t>
        </w:r>
        <w:r w:rsidR="00377A37" w:rsidRPr="00377A37">
          <w:rPr>
            <w:rFonts w:ascii="Arial" w:hAnsi="Arial" w:cs="Arial"/>
            <w:noProof/>
            <w:webHidden/>
            <w:sz w:val="17"/>
            <w:szCs w:val="20"/>
          </w:rPr>
          <w:fldChar w:fldCharType="end"/>
        </w:r>
      </w:hyperlink>
    </w:p>
    <w:p w14:paraId="1FF38CDE" w14:textId="7087DCE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8" w:history="1">
        <w:r w:rsidR="00377A37" w:rsidRPr="00377A37">
          <w:rPr>
            <w:rFonts w:ascii="Arial" w:hAnsi="Arial" w:cs="Arial"/>
            <w:i/>
            <w:noProof/>
            <w:color w:val="0000FF"/>
            <w:sz w:val="17"/>
            <w:szCs w:val="20"/>
            <w:u w:val="single"/>
          </w:rPr>
          <w:t>Scenario 8</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_Toc53737958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164</w:t>
        </w:r>
        <w:r w:rsidR="00377A37" w:rsidRPr="00377A37">
          <w:rPr>
            <w:rFonts w:ascii="Arial" w:hAnsi="Arial" w:cs="Arial"/>
            <w:noProof/>
            <w:webHidden/>
            <w:sz w:val="17"/>
            <w:szCs w:val="20"/>
          </w:rPr>
          <w:fldChar w:fldCharType="end"/>
        </w:r>
      </w:hyperlink>
    </w:p>
    <w:p w14:paraId="5D6FD612" w14:textId="7A8D958C"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59" w:history="1">
        <w:r w:rsidR="00377A37" w:rsidRPr="00377A37">
          <w:rPr>
            <w:rFonts w:ascii="Arial" w:hAnsi="Arial" w:cs="Arial"/>
            <w:i/>
            <w:noProof/>
            <w:color w:val="0000FF"/>
            <w:sz w:val="17"/>
            <w:szCs w:val="20"/>
            <w:u w:val="single"/>
          </w:rPr>
          <w:t>Scenario 9</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_Toc53737959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167</w:t>
        </w:r>
        <w:r w:rsidR="00377A37" w:rsidRPr="00377A37">
          <w:rPr>
            <w:rFonts w:ascii="Arial" w:hAnsi="Arial" w:cs="Arial"/>
            <w:noProof/>
            <w:webHidden/>
            <w:sz w:val="17"/>
            <w:szCs w:val="20"/>
          </w:rPr>
          <w:fldChar w:fldCharType="end"/>
        </w:r>
      </w:hyperlink>
    </w:p>
    <w:p w14:paraId="26745DF0" w14:textId="69002FBB"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0" w:history="1">
        <w:r w:rsidR="00377A37" w:rsidRPr="00377A37">
          <w:rPr>
            <w:rFonts w:ascii="Arial" w:hAnsi="Arial" w:cs="Arial"/>
            <w:i/>
            <w:noProof/>
            <w:color w:val="0000FF"/>
            <w:sz w:val="17"/>
            <w:szCs w:val="20"/>
            <w:u w:val="single"/>
          </w:rPr>
          <w:t>Scenario 10</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_Toc53737960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168</w:t>
        </w:r>
        <w:r w:rsidR="00377A37" w:rsidRPr="00377A37">
          <w:rPr>
            <w:rFonts w:ascii="Arial" w:hAnsi="Arial" w:cs="Arial"/>
            <w:noProof/>
            <w:webHidden/>
            <w:sz w:val="17"/>
            <w:szCs w:val="20"/>
          </w:rPr>
          <w:fldChar w:fldCharType="end"/>
        </w:r>
      </w:hyperlink>
    </w:p>
    <w:p w14:paraId="59447B28" w14:textId="349B468D"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1" w:history="1">
        <w:r w:rsidR="00377A37" w:rsidRPr="00377A37">
          <w:rPr>
            <w:rFonts w:ascii="Arial" w:hAnsi="Arial" w:cs="Arial"/>
            <w:i/>
            <w:noProof/>
            <w:color w:val="0000FF"/>
            <w:sz w:val="17"/>
            <w:szCs w:val="20"/>
            <w:u w:val="single"/>
          </w:rPr>
          <w:t>Scenario 11</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_Toc53737961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169</w:t>
        </w:r>
        <w:r w:rsidR="00377A37" w:rsidRPr="00377A37">
          <w:rPr>
            <w:rFonts w:ascii="Arial" w:hAnsi="Arial" w:cs="Arial"/>
            <w:noProof/>
            <w:webHidden/>
            <w:sz w:val="17"/>
            <w:szCs w:val="20"/>
          </w:rPr>
          <w:fldChar w:fldCharType="end"/>
        </w:r>
      </w:hyperlink>
    </w:p>
    <w:p w14:paraId="33358580" w14:textId="2BFF3F76"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2" w:history="1">
        <w:r w:rsidR="00377A37" w:rsidRPr="00377A37">
          <w:rPr>
            <w:rFonts w:ascii="Arial" w:hAnsi="Arial" w:cs="Arial"/>
            <w:i/>
            <w:noProof/>
            <w:color w:val="0000FF"/>
            <w:sz w:val="17"/>
            <w:szCs w:val="20"/>
            <w:u w:val="single"/>
          </w:rPr>
          <w:t>Scenario 12</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_Toc53737962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169</w:t>
        </w:r>
        <w:r w:rsidR="00377A37" w:rsidRPr="00377A37">
          <w:rPr>
            <w:rFonts w:ascii="Arial" w:hAnsi="Arial" w:cs="Arial"/>
            <w:noProof/>
            <w:webHidden/>
            <w:sz w:val="17"/>
            <w:szCs w:val="20"/>
          </w:rPr>
          <w:fldChar w:fldCharType="end"/>
        </w:r>
      </w:hyperlink>
    </w:p>
    <w:p w14:paraId="274F3C6B" w14:textId="783E943F"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3" w:history="1">
        <w:r w:rsidR="00377A37" w:rsidRPr="00377A37">
          <w:rPr>
            <w:rFonts w:ascii="Arial" w:hAnsi="Arial" w:cs="Arial"/>
            <w:i/>
            <w:noProof/>
            <w:color w:val="0000FF"/>
            <w:sz w:val="17"/>
            <w:szCs w:val="20"/>
            <w:u w:val="single"/>
          </w:rPr>
          <w:t>Scenario 13</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_Toc53737963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170</w:t>
        </w:r>
        <w:r w:rsidR="00377A37" w:rsidRPr="00377A37">
          <w:rPr>
            <w:rFonts w:ascii="Arial" w:hAnsi="Arial" w:cs="Arial"/>
            <w:noProof/>
            <w:webHidden/>
            <w:sz w:val="17"/>
            <w:szCs w:val="20"/>
          </w:rPr>
          <w:fldChar w:fldCharType="end"/>
        </w:r>
      </w:hyperlink>
    </w:p>
    <w:p w14:paraId="25CDA233" w14:textId="4DEDD5EA"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4" w:history="1">
        <w:r w:rsidR="00377A37" w:rsidRPr="00377A37">
          <w:rPr>
            <w:rFonts w:ascii="Arial" w:hAnsi="Arial" w:cs="Arial"/>
            <w:i/>
            <w:noProof/>
            <w:color w:val="0000FF"/>
            <w:sz w:val="17"/>
            <w:szCs w:val="20"/>
            <w:u w:val="single"/>
          </w:rPr>
          <w:t>Scenario 14</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_Toc53737964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170</w:t>
        </w:r>
        <w:r w:rsidR="00377A37" w:rsidRPr="00377A37">
          <w:rPr>
            <w:rFonts w:ascii="Arial" w:hAnsi="Arial" w:cs="Arial"/>
            <w:noProof/>
            <w:webHidden/>
            <w:sz w:val="17"/>
            <w:szCs w:val="20"/>
          </w:rPr>
          <w:fldChar w:fldCharType="end"/>
        </w:r>
      </w:hyperlink>
    </w:p>
    <w:p w14:paraId="5CD44363" w14:textId="4A14EC95"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5" w:history="1">
        <w:r w:rsidR="00377A37" w:rsidRPr="00377A37">
          <w:rPr>
            <w:rFonts w:ascii="Arial" w:hAnsi="Arial" w:cs="Arial"/>
            <w:i/>
            <w:noProof/>
            <w:color w:val="0000FF"/>
            <w:sz w:val="17"/>
            <w:szCs w:val="20"/>
            <w:u w:val="single"/>
          </w:rPr>
          <w:t>Scenario 15</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_Toc53737965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170</w:t>
        </w:r>
        <w:r w:rsidR="00377A37" w:rsidRPr="00377A37">
          <w:rPr>
            <w:rFonts w:ascii="Arial" w:hAnsi="Arial" w:cs="Arial"/>
            <w:noProof/>
            <w:webHidden/>
            <w:sz w:val="17"/>
            <w:szCs w:val="20"/>
          </w:rPr>
          <w:fldChar w:fldCharType="end"/>
        </w:r>
      </w:hyperlink>
    </w:p>
    <w:p w14:paraId="562A0408" w14:textId="5DE0DCD4"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6" w:history="1">
        <w:r w:rsidR="00377A37" w:rsidRPr="00377A37">
          <w:rPr>
            <w:rFonts w:ascii="Arial" w:hAnsi="Arial" w:cs="Arial"/>
            <w:i/>
            <w:noProof/>
            <w:color w:val="0000FF"/>
            <w:sz w:val="17"/>
            <w:szCs w:val="20"/>
            <w:u w:val="single"/>
          </w:rPr>
          <w:t>Scenario 16</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_Toc53737966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170</w:t>
        </w:r>
        <w:r w:rsidR="00377A37" w:rsidRPr="00377A37">
          <w:rPr>
            <w:rFonts w:ascii="Arial" w:hAnsi="Arial" w:cs="Arial"/>
            <w:noProof/>
            <w:webHidden/>
            <w:sz w:val="17"/>
            <w:szCs w:val="20"/>
          </w:rPr>
          <w:fldChar w:fldCharType="end"/>
        </w:r>
      </w:hyperlink>
    </w:p>
    <w:p w14:paraId="24E9834B" w14:textId="77879171"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7" w:history="1">
        <w:r w:rsidR="00377A37" w:rsidRPr="00377A37">
          <w:rPr>
            <w:rFonts w:ascii="Arial" w:hAnsi="Arial" w:cs="Arial"/>
            <w:i/>
            <w:noProof/>
            <w:color w:val="0000FF"/>
            <w:sz w:val="17"/>
            <w:szCs w:val="20"/>
            <w:u w:val="single"/>
          </w:rPr>
          <w:t>Scenario 17</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_Toc53737967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170</w:t>
        </w:r>
        <w:r w:rsidR="00377A37" w:rsidRPr="00377A37">
          <w:rPr>
            <w:rFonts w:ascii="Arial" w:hAnsi="Arial" w:cs="Arial"/>
            <w:noProof/>
            <w:webHidden/>
            <w:sz w:val="17"/>
            <w:szCs w:val="20"/>
          </w:rPr>
          <w:fldChar w:fldCharType="end"/>
        </w:r>
      </w:hyperlink>
    </w:p>
    <w:p w14:paraId="2D5EACAA" w14:textId="025BF90E"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8" w:history="1">
        <w:r w:rsidR="00377A37" w:rsidRPr="00377A37">
          <w:rPr>
            <w:rFonts w:ascii="Arial" w:hAnsi="Arial" w:cs="Arial"/>
            <w:i/>
            <w:noProof/>
            <w:color w:val="0000FF"/>
            <w:sz w:val="17"/>
            <w:szCs w:val="20"/>
            <w:u w:val="single"/>
          </w:rPr>
          <w:t>Scenario 18</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_Toc53737968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171</w:t>
        </w:r>
        <w:r w:rsidR="00377A37" w:rsidRPr="00377A37">
          <w:rPr>
            <w:rFonts w:ascii="Arial" w:hAnsi="Arial" w:cs="Arial"/>
            <w:noProof/>
            <w:webHidden/>
            <w:sz w:val="17"/>
            <w:szCs w:val="20"/>
          </w:rPr>
          <w:fldChar w:fldCharType="end"/>
        </w:r>
      </w:hyperlink>
    </w:p>
    <w:p w14:paraId="2412B620" w14:textId="298E2639"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69" w:history="1">
        <w:r w:rsidR="00377A37" w:rsidRPr="00377A37">
          <w:rPr>
            <w:rFonts w:ascii="Arial" w:hAnsi="Arial" w:cs="Arial"/>
            <w:i/>
            <w:noProof/>
            <w:color w:val="0000FF"/>
            <w:sz w:val="17"/>
            <w:szCs w:val="20"/>
            <w:u w:val="single"/>
          </w:rPr>
          <w:t>Scenario 19</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_Toc53737969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171</w:t>
        </w:r>
        <w:r w:rsidR="00377A37" w:rsidRPr="00377A37">
          <w:rPr>
            <w:rFonts w:ascii="Arial" w:hAnsi="Arial" w:cs="Arial"/>
            <w:noProof/>
            <w:webHidden/>
            <w:sz w:val="17"/>
            <w:szCs w:val="20"/>
          </w:rPr>
          <w:fldChar w:fldCharType="end"/>
        </w:r>
      </w:hyperlink>
    </w:p>
    <w:p w14:paraId="7CE19E39" w14:textId="073BA6A5" w:rsidR="00377A37" w:rsidRPr="00377A37" w:rsidRDefault="00513E5C" w:rsidP="00377A37">
      <w:pPr>
        <w:tabs>
          <w:tab w:val="right" w:leader="dot" w:pos="9054"/>
        </w:tabs>
        <w:bidi w:val="0"/>
        <w:spacing w:before="120"/>
        <w:ind w:left="340"/>
        <w:rPr>
          <w:rFonts w:ascii="Arial" w:eastAsiaTheme="minorEastAsia" w:hAnsi="Arial" w:cs="Arial"/>
          <w:noProof/>
          <w:sz w:val="22"/>
          <w:szCs w:val="22"/>
        </w:rPr>
      </w:pPr>
      <w:hyperlink w:anchor="_Toc53737970" w:history="1">
        <w:r w:rsidR="00377A37" w:rsidRPr="00377A37">
          <w:rPr>
            <w:rFonts w:ascii="Arial" w:hAnsi="Arial" w:cs="Arial"/>
            <w:i/>
            <w:noProof/>
            <w:color w:val="0000FF"/>
            <w:sz w:val="17"/>
            <w:szCs w:val="20"/>
            <w:u w:val="single"/>
          </w:rPr>
          <w:t>Scenario 20</w:t>
        </w:r>
        <w:r w:rsidR="00377A37" w:rsidRPr="00377A37">
          <w:rPr>
            <w:rFonts w:ascii="Arial" w:hAnsi="Arial" w:cs="Arial"/>
            <w:noProof/>
            <w:webHidden/>
            <w:sz w:val="17"/>
            <w:szCs w:val="20"/>
          </w:rPr>
          <w:tab/>
        </w:r>
        <w:r w:rsidR="00377A37" w:rsidRPr="00377A37">
          <w:rPr>
            <w:rFonts w:ascii="Arial" w:hAnsi="Arial" w:cs="Arial"/>
            <w:noProof/>
            <w:webHidden/>
            <w:sz w:val="17"/>
            <w:szCs w:val="20"/>
          </w:rPr>
          <w:fldChar w:fldCharType="begin"/>
        </w:r>
        <w:r w:rsidR="00377A37" w:rsidRPr="00377A37">
          <w:rPr>
            <w:rFonts w:ascii="Arial" w:hAnsi="Arial" w:cs="Arial"/>
            <w:noProof/>
            <w:webHidden/>
            <w:sz w:val="17"/>
            <w:szCs w:val="20"/>
          </w:rPr>
          <w:instrText xml:space="preserve"> PAGEREF _Toc53737970 \h </w:instrText>
        </w:r>
        <w:r w:rsidR="00377A37" w:rsidRPr="00377A37">
          <w:rPr>
            <w:rFonts w:ascii="Arial" w:hAnsi="Arial" w:cs="Arial"/>
            <w:noProof/>
            <w:webHidden/>
            <w:sz w:val="17"/>
            <w:szCs w:val="20"/>
          </w:rPr>
        </w:r>
        <w:r w:rsidR="00377A37" w:rsidRPr="00377A37">
          <w:rPr>
            <w:rFonts w:ascii="Arial" w:hAnsi="Arial" w:cs="Arial"/>
            <w:noProof/>
            <w:webHidden/>
            <w:sz w:val="17"/>
            <w:szCs w:val="20"/>
          </w:rPr>
          <w:fldChar w:fldCharType="separate"/>
        </w:r>
        <w:r w:rsidR="001E0739">
          <w:rPr>
            <w:rFonts w:ascii="Arial" w:hAnsi="Arial" w:cs="Arial"/>
            <w:noProof/>
            <w:webHidden/>
            <w:sz w:val="17"/>
            <w:szCs w:val="20"/>
          </w:rPr>
          <w:t>171</w:t>
        </w:r>
        <w:r w:rsidR="00377A37" w:rsidRPr="00377A37">
          <w:rPr>
            <w:rFonts w:ascii="Arial" w:hAnsi="Arial" w:cs="Arial"/>
            <w:noProof/>
            <w:webHidden/>
            <w:sz w:val="17"/>
            <w:szCs w:val="20"/>
          </w:rPr>
          <w:fldChar w:fldCharType="end"/>
        </w:r>
      </w:hyperlink>
    </w:p>
    <w:p w14:paraId="767FDE2D" w14:textId="77777777" w:rsidR="00377A37" w:rsidRPr="00377A37" w:rsidRDefault="00377A37" w:rsidP="00377A37">
      <w:pPr>
        <w:widowControl w:val="0"/>
        <w:kinsoku w:val="0"/>
        <w:bidi w:val="0"/>
        <w:spacing w:before="60"/>
        <w:ind w:left="170"/>
        <w:rPr>
          <w:rFonts w:ascii="Arial" w:eastAsia="Batang" w:hAnsi="Arial" w:cs="Times New Roman"/>
          <w:caps/>
          <w:noProof/>
          <w:sz w:val="17"/>
          <w:szCs w:val="17"/>
        </w:rPr>
      </w:pPr>
      <w:r w:rsidRPr="00377A37">
        <w:rPr>
          <w:rFonts w:ascii="Arial" w:eastAsia="Batang" w:hAnsi="Arial" w:cs="Times New Roman"/>
          <w:caps/>
          <w:noProof/>
          <w:sz w:val="17"/>
          <w:szCs w:val="17"/>
        </w:rPr>
        <w:fldChar w:fldCharType="end"/>
      </w:r>
    </w:p>
    <w:p w14:paraId="227B4CBA" w14:textId="77777777" w:rsidR="00377A37" w:rsidRPr="00377A37" w:rsidRDefault="00377A37" w:rsidP="00377A37">
      <w:pPr>
        <w:widowControl w:val="0"/>
        <w:kinsoku w:val="0"/>
        <w:bidi w:val="0"/>
        <w:spacing w:before="60"/>
        <w:ind w:left="170"/>
        <w:rPr>
          <w:rFonts w:ascii="Arial" w:eastAsia="Batang" w:hAnsi="Arial" w:cs="Times New Roman"/>
          <w:caps/>
          <w:noProof/>
          <w:sz w:val="17"/>
          <w:szCs w:val="17"/>
        </w:rPr>
      </w:pPr>
    </w:p>
    <w:p w14:paraId="6F3B3018" w14:textId="77777777" w:rsidR="00377A37" w:rsidRPr="00377A37" w:rsidRDefault="00377A37" w:rsidP="00377A37">
      <w:pPr>
        <w:widowControl w:val="0"/>
        <w:kinsoku w:val="0"/>
        <w:bidi w:val="0"/>
        <w:spacing w:before="60"/>
        <w:ind w:left="170"/>
        <w:rPr>
          <w:rFonts w:ascii="Arial" w:eastAsia="Batang" w:hAnsi="Arial" w:cs="Times New Roman"/>
          <w:caps/>
          <w:noProof/>
          <w:sz w:val="17"/>
          <w:szCs w:val="17"/>
        </w:rPr>
      </w:pPr>
    </w:p>
    <w:p w14:paraId="4CB0EF38" w14:textId="77777777" w:rsidR="00377A37" w:rsidRPr="00377A37" w:rsidRDefault="00377A37" w:rsidP="00377A37">
      <w:pPr>
        <w:widowControl w:val="0"/>
        <w:kinsoku w:val="0"/>
        <w:bidi w:val="0"/>
        <w:spacing w:before="60"/>
        <w:ind w:left="170"/>
        <w:rPr>
          <w:rFonts w:ascii="Arial" w:eastAsia="SimSun" w:hAnsi="Arial" w:cs="Arial"/>
          <w:sz w:val="17"/>
          <w:szCs w:val="17"/>
          <w:lang w:eastAsia="zh-CN"/>
        </w:rPr>
      </w:pPr>
    </w:p>
    <w:p w14:paraId="3AD623C4" w14:textId="77777777" w:rsidR="00377A37" w:rsidRPr="00377A37" w:rsidRDefault="00377A37" w:rsidP="00377A37">
      <w:pPr>
        <w:bidi w:val="0"/>
        <w:spacing w:line="360" w:lineRule="auto"/>
        <w:rPr>
          <w:rFonts w:ascii="Arial" w:hAnsi="Arial" w:cs="Times New Roman"/>
          <w:b/>
          <w:sz w:val="17"/>
          <w:szCs w:val="20"/>
        </w:rPr>
      </w:pPr>
      <w:r w:rsidRPr="00377A37">
        <w:rPr>
          <w:rFonts w:ascii="Arial" w:hAnsi="Arial" w:cs="Times New Roman"/>
          <w:b/>
          <w:sz w:val="17"/>
          <w:szCs w:val="20"/>
        </w:rPr>
        <w:t>ANNEXES</w:t>
      </w:r>
    </w:p>
    <w:p w14:paraId="4426E9AC" w14:textId="77777777" w:rsidR="00377A37" w:rsidRPr="00377A37" w:rsidRDefault="00377A37" w:rsidP="00377A37">
      <w:pPr>
        <w:widowControl w:val="0"/>
        <w:kinsoku w:val="0"/>
        <w:bidi w:val="0"/>
        <w:spacing w:before="60"/>
        <w:rPr>
          <w:rFonts w:ascii="Arial" w:eastAsia="SimSun" w:hAnsi="Arial" w:cs="Arial"/>
          <w:sz w:val="17"/>
          <w:szCs w:val="17"/>
          <w:lang w:eastAsia="zh-CN"/>
        </w:rPr>
      </w:pPr>
      <w:r w:rsidRPr="00377A37">
        <w:rPr>
          <w:rFonts w:ascii="Arial" w:eastAsia="SimSun" w:hAnsi="Arial" w:cs="Arial"/>
          <w:sz w:val="17"/>
          <w:szCs w:val="17"/>
          <w:lang w:eastAsia="zh-CN"/>
        </w:rPr>
        <w:t>Annex I  -  Controlled vocabulary</w:t>
      </w:r>
      <w:r w:rsidRPr="00377A37" w:rsidDel="0063063E">
        <w:rPr>
          <w:rFonts w:ascii="Arial" w:eastAsia="SimSun" w:hAnsi="Arial" w:cs="Arial"/>
          <w:sz w:val="17"/>
          <w:szCs w:val="17"/>
          <w:lang w:eastAsia="zh-CN"/>
        </w:rPr>
        <w:t xml:space="preserve"> </w:t>
      </w:r>
    </w:p>
    <w:p w14:paraId="23DF52AA" w14:textId="77777777" w:rsidR="00377A37" w:rsidRPr="00377A37" w:rsidRDefault="00377A37" w:rsidP="00377A37">
      <w:pPr>
        <w:widowControl w:val="0"/>
        <w:kinsoku w:val="0"/>
        <w:bidi w:val="0"/>
        <w:spacing w:before="60"/>
        <w:rPr>
          <w:rFonts w:ascii="Arial" w:eastAsia="SimSun" w:hAnsi="Arial" w:cs="Arial"/>
          <w:sz w:val="17"/>
          <w:szCs w:val="17"/>
          <w:lang w:eastAsia="zh-CN"/>
        </w:rPr>
      </w:pPr>
      <w:bookmarkStart w:id="21" w:name="Annex2"/>
      <w:r w:rsidRPr="00377A37">
        <w:rPr>
          <w:rFonts w:ascii="Arial" w:eastAsia="SimSun" w:hAnsi="Arial" w:cs="Arial"/>
          <w:sz w:val="17"/>
          <w:szCs w:val="17"/>
          <w:lang w:eastAsia="zh-CN"/>
        </w:rPr>
        <w:t>Annex II</w:t>
      </w:r>
      <w:bookmarkEnd w:id="21"/>
      <w:r w:rsidRPr="00377A37">
        <w:rPr>
          <w:rFonts w:ascii="Arial" w:eastAsia="SimSun" w:hAnsi="Arial" w:cs="Arial"/>
          <w:sz w:val="17"/>
          <w:szCs w:val="17"/>
          <w:lang w:eastAsia="zh-CN"/>
        </w:rPr>
        <w:t xml:space="preserve">  -  Document Type Definition for Sequence Listing (DTD) </w:t>
      </w:r>
    </w:p>
    <w:p w14:paraId="4972FBCE" w14:textId="77777777" w:rsidR="00377A37" w:rsidRPr="00377A37" w:rsidRDefault="00377A37" w:rsidP="00377A37">
      <w:pPr>
        <w:widowControl w:val="0"/>
        <w:kinsoku w:val="0"/>
        <w:bidi w:val="0"/>
        <w:spacing w:before="60"/>
        <w:rPr>
          <w:rFonts w:ascii="Arial" w:eastAsia="SimSun" w:hAnsi="Arial" w:cs="Arial"/>
          <w:sz w:val="17"/>
          <w:szCs w:val="17"/>
          <w:lang w:eastAsia="zh-CN"/>
        </w:rPr>
      </w:pPr>
      <w:bookmarkStart w:id="22" w:name="Annex3"/>
      <w:r w:rsidRPr="00377A37">
        <w:rPr>
          <w:rFonts w:ascii="Arial" w:eastAsia="SimSun" w:hAnsi="Arial" w:cs="Arial"/>
          <w:sz w:val="17"/>
          <w:szCs w:val="17"/>
          <w:lang w:eastAsia="zh-CN"/>
        </w:rPr>
        <w:t>Annex III</w:t>
      </w:r>
      <w:bookmarkEnd w:id="22"/>
      <w:r w:rsidRPr="00377A37">
        <w:rPr>
          <w:rFonts w:ascii="Arial" w:eastAsia="SimSun" w:hAnsi="Arial" w:cs="Arial"/>
          <w:sz w:val="17"/>
          <w:szCs w:val="17"/>
          <w:lang w:eastAsia="zh-CN"/>
        </w:rPr>
        <w:t xml:space="preserve">  -  Sequence Listing Specimen (XML file) </w:t>
      </w:r>
    </w:p>
    <w:p w14:paraId="5B32E294" w14:textId="77777777" w:rsidR="00377A37" w:rsidRPr="00377A37" w:rsidRDefault="00377A37" w:rsidP="00377A37">
      <w:pPr>
        <w:widowControl w:val="0"/>
        <w:kinsoku w:val="0"/>
        <w:bidi w:val="0"/>
        <w:spacing w:before="60"/>
        <w:rPr>
          <w:rFonts w:ascii="Arial" w:eastAsia="SimSun" w:hAnsi="Arial" w:cs="Arial"/>
          <w:sz w:val="17"/>
          <w:szCs w:val="17"/>
          <w:lang w:eastAsia="zh-CN"/>
        </w:rPr>
      </w:pPr>
      <w:bookmarkStart w:id="23" w:name="Annex4"/>
      <w:r w:rsidRPr="00377A37">
        <w:rPr>
          <w:rFonts w:ascii="Arial" w:eastAsia="SimSun" w:hAnsi="Arial" w:cs="Arial"/>
          <w:sz w:val="17"/>
          <w:szCs w:val="17"/>
          <w:lang w:eastAsia="zh-CN"/>
        </w:rPr>
        <w:t>Annex IV</w:t>
      </w:r>
      <w:bookmarkEnd w:id="23"/>
      <w:r w:rsidRPr="00377A37">
        <w:rPr>
          <w:rFonts w:ascii="Arial" w:eastAsia="SimSun" w:hAnsi="Arial" w:cs="Arial"/>
          <w:sz w:val="17"/>
          <w:szCs w:val="17"/>
          <w:lang w:eastAsia="zh-CN"/>
        </w:rPr>
        <w:t xml:space="preserve">  -  Character Subset from the Unicode Basic Latin Code Table for Use in an XML Instance of a Sequence Listing</w:t>
      </w:r>
    </w:p>
    <w:p w14:paraId="4A2B3250" w14:textId="77777777" w:rsidR="00377A37" w:rsidRPr="00377A37" w:rsidRDefault="00377A37" w:rsidP="00377A37">
      <w:pPr>
        <w:widowControl w:val="0"/>
        <w:kinsoku w:val="0"/>
        <w:bidi w:val="0"/>
        <w:spacing w:before="60"/>
        <w:rPr>
          <w:rFonts w:ascii="Arial" w:eastAsia="SimSun" w:hAnsi="Arial" w:cs="Arial"/>
          <w:sz w:val="17"/>
          <w:szCs w:val="17"/>
          <w:lang w:eastAsia="zh-CN"/>
        </w:rPr>
      </w:pPr>
      <w:bookmarkStart w:id="24" w:name="Annex5"/>
      <w:r w:rsidRPr="00377A37">
        <w:rPr>
          <w:rFonts w:ascii="Arial" w:eastAsia="SimSun" w:hAnsi="Arial" w:cs="Arial"/>
          <w:sz w:val="17"/>
          <w:szCs w:val="17"/>
          <w:lang w:eastAsia="zh-CN"/>
        </w:rPr>
        <w:t>Annex V</w:t>
      </w:r>
      <w:bookmarkEnd w:id="24"/>
      <w:r w:rsidRPr="00377A37">
        <w:rPr>
          <w:rFonts w:ascii="Arial" w:eastAsia="SimSun" w:hAnsi="Arial" w:cs="Arial"/>
          <w:sz w:val="17"/>
          <w:szCs w:val="17"/>
          <w:lang w:eastAsia="zh-CN"/>
        </w:rPr>
        <w:t xml:space="preserve">  -  Additional data exchange requirements (for patent offices only)</w:t>
      </w:r>
    </w:p>
    <w:p w14:paraId="76360C23" w14:textId="77777777" w:rsidR="00377A37" w:rsidRPr="00377A37" w:rsidRDefault="00377A37" w:rsidP="00377A37">
      <w:pPr>
        <w:widowControl w:val="0"/>
        <w:kinsoku w:val="0"/>
        <w:bidi w:val="0"/>
        <w:spacing w:before="60"/>
        <w:rPr>
          <w:rFonts w:ascii="Arial" w:eastAsia="SimSun" w:hAnsi="Arial" w:cs="Arial"/>
          <w:sz w:val="17"/>
          <w:szCs w:val="24"/>
          <w:lang w:val="en-GB" w:eastAsia="zh-CN"/>
        </w:rPr>
      </w:pPr>
      <w:bookmarkStart w:id="25" w:name="Annex6"/>
      <w:r w:rsidRPr="00377A37">
        <w:rPr>
          <w:rFonts w:ascii="Arial" w:eastAsia="SimSun" w:hAnsi="Arial" w:cs="Arial"/>
          <w:sz w:val="17"/>
          <w:szCs w:val="24"/>
          <w:lang w:val="en-GB" w:eastAsia="zh-CN"/>
        </w:rPr>
        <w:t>Annex VI</w:t>
      </w:r>
      <w:bookmarkEnd w:id="25"/>
      <w:r w:rsidRPr="00377A37">
        <w:rPr>
          <w:rFonts w:ascii="Arial" w:eastAsia="SimSun" w:hAnsi="Arial" w:cs="Arial"/>
          <w:sz w:val="17"/>
          <w:szCs w:val="24"/>
          <w:lang w:val="en-GB" w:eastAsia="zh-CN"/>
        </w:rPr>
        <w:t xml:space="preserve">  -  Guidance document</w:t>
      </w:r>
      <w:r w:rsidRPr="00377A37">
        <w:rPr>
          <w:rFonts w:ascii="Arial" w:eastAsia="SimSun" w:hAnsi="Arial" w:cs="Arial"/>
          <w:color w:val="000000"/>
          <w:sz w:val="17"/>
          <w:szCs w:val="17"/>
          <w:u w:val="single"/>
          <w:shd w:val="clear" w:color="auto" w:fill="FFFF00"/>
          <w:lang w:val="en-GB" w:eastAsia="zh-CN"/>
        </w:rPr>
        <w:t xml:space="preserve"> with illustrated examples</w:t>
      </w:r>
    </w:p>
    <w:p w14:paraId="127C9C32" w14:textId="77777777" w:rsidR="00377A37" w:rsidRPr="00513E5C" w:rsidRDefault="00377A37" w:rsidP="00377A37">
      <w:pPr>
        <w:widowControl w:val="0"/>
        <w:kinsoku w:val="0"/>
        <w:bidi w:val="0"/>
        <w:spacing w:before="60"/>
        <w:ind w:left="284"/>
        <w:rPr>
          <w:rFonts w:ascii="Arial" w:eastAsia="SimSun" w:hAnsi="Arial" w:cs="Arial"/>
          <w:sz w:val="17"/>
          <w:szCs w:val="24"/>
          <w:lang w:val="fr-CH" w:eastAsia="zh-CN"/>
        </w:rPr>
      </w:pPr>
      <w:bookmarkStart w:id="26" w:name="Appendix_Annex6"/>
      <w:r w:rsidRPr="00513E5C">
        <w:rPr>
          <w:rFonts w:ascii="Arial" w:eastAsia="SimSun" w:hAnsi="Arial" w:cs="Arial"/>
          <w:sz w:val="17"/>
          <w:szCs w:val="17"/>
          <w:lang w:val="fr-CH" w:eastAsia="zh-CN"/>
        </w:rPr>
        <w:t>Appendix</w:t>
      </w:r>
      <w:bookmarkEnd w:id="26"/>
      <w:r w:rsidRPr="00513E5C">
        <w:rPr>
          <w:rFonts w:ascii="Arial" w:eastAsia="SimSun" w:hAnsi="Arial" w:cs="Arial"/>
          <w:sz w:val="17"/>
          <w:szCs w:val="24"/>
          <w:lang w:val="fr-CH" w:eastAsia="zh-CN"/>
        </w:rPr>
        <w:t xml:space="preserve">  -  Guidance document</w:t>
      </w:r>
      <w:r w:rsidRPr="00513E5C">
        <w:rPr>
          <w:rFonts w:ascii="Arial" w:eastAsia="SimSun" w:hAnsi="Arial" w:cs="Arial"/>
          <w:sz w:val="17"/>
          <w:szCs w:val="17"/>
          <w:lang w:val="fr-CH" w:eastAsia="zh-CN"/>
        </w:rPr>
        <w:t xml:space="preserve"> sequences</w:t>
      </w:r>
      <w:r w:rsidRPr="00513E5C">
        <w:rPr>
          <w:rFonts w:ascii="Arial" w:eastAsia="SimSun" w:hAnsi="Arial" w:cs="Arial"/>
          <w:sz w:val="17"/>
          <w:szCs w:val="24"/>
          <w:lang w:val="fr-CH" w:eastAsia="zh-CN"/>
        </w:rPr>
        <w:t xml:space="preserve"> in XML</w:t>
      </w:r>
    </w:p>
    <w:p w14:paraId="5180D8D8" w14:textId="77777777" w:rsidR="00377A37" w:rsidRPr="00377A37" w:rsidRDefault="00377A37" w:rsidP="00377A37">
      <w:pPr>
        <w:widowControl w:val="0"/>
        <w:kinsoku w:val="0"/>
        <w:bidi w:val="0"/>
        <w:spacing w:before="60"/>
        <w:rPr>
          <w:rFonts w:ascii="Arial" w:eastAsia="SimSun" w:hAnsi="Arial" w:cs="Arial"/>
          <w:sz w:val="17"/>
          <w:szCs w:val="17"/>
          <w:lang w:eastAsia="zh-CN"/>
        </w:rPr>
      </w:pPr>
      <w:r w:rsidRPr="00377A37">
        <w:rPr>
          <w:rFonts w:ascii="Arial" w:eastAsia="SimSun" w:hAnsi="Arial" w:cs="Arial"/>
          <w:sz w:val="17"/>
          <w:szCs w:val="17"/>
          <w:lang w:eastAsia="zh-CN"/>
        </w:rPr>
        <w:t xml:space="preserve">Annex VII - Recommendation for the transformation of a sequence listing from ST.25 to ST.26: </w:t>
      </w:r>
    </w:p>
    <w:p w14:paraId="570BB687" w14:textId="77777777" w:rsidR="00377A37" w:rsidRPr="00377A37" w:rsidRDefault="00377A37" w:rsidP="00377A37">
      <w:pPr>
        <w:widowControl w:val="0"/>
        <w:kinsoku w:val="0"/>
        <w:bidi w:val="0"/>
        <w:spacing w:before="60"/>
        <w:rPr>
          <w:rFonts w:ascii="Arial" w:eastAsia="SimSun" w:hAnsi="Arial" w:cs="Arial"/>
          <w:sz w:val="17"/>
          <w:szCs w:val="17"/>
          <w:lang w:eastAsia="zh-CN"/>
        </w:rPr>
      </w:pPr>
      <w:r w:rsidRPr="00377A37">
        <w:rPr>
          <w:rFonts w:ascii="Arial" w:eastAsia="SimSun" w:hAnsi="Arial" w:cs="Arial"/>
          <w:sz w:val="17"/>
          <w:szCs w:val="17"/>
          <w:lang w:eastAsia="zh-CN"/>
        </w:rPr>
        <w:t>potential added or deleted subject matter</w:t>
      </w:r>
    </w:p>
    <w:p w14:paraId="77662DA2" w14:textId="77777777" w:rsidR="00377A37" w:rsidRPr="00377A37" w:rsidRDefault="00377A37" w:rsidP="00377A37">
      <w:pPr>
        <w:widowControl w:val="0"/>
        <w:kinsoku w:val="0"/>
        <w:bidi w:val="0"/>
        <w:spacing w:before="60"/>
        <w:ind w:left="284"/>
        <w:rPr>
          <w:rFonts w:ascii="Arial" w:eastAsia="SimSun" w:hAnsi="Arial" w:cs="Arial"/>
          <w:sz w:val="17"/>
          <w:szCs w:val="17"/>
          <w:lang w:eastAsia="zh-CN"/>
        </w:rPr>
      </w:pPr>
    </w:p>
    <w:p w14:paraId="25F1A2D4" w14:textId="77777777" w:rsidR="00377A37" w:rsidRPr="00377A37" w:rsidRDefault="00377A37" w:rsidP="00377A37">
      <w:pPr>
        <w:bidi w:val="0"/>
        <w:rPr>
          <w:rFonts w:ascii="Arial" w:eastAsia="SimSun" w:hAnsi="Arial" w:cs="Arial"/>
          <w:sz w:val="17"/>
          <w:szCs w:val="17"/>
          <w:lang w:eastAsia="zh-CN"/>
        </w:rPr>
      </w:pPr>
      <w:r w:rsidRPr="00377A37">
        <w:rPr>
          <w:rFonts w:ascii="Arial" w:eastAsia="SimSun" w:hAnsi="Arial" w:cs="Arial"/>
          <w:sz w:val="17"/>
          <w:szCs w:val="17"/>
          <w:lang w:eastAsia="zh-CN"/>
        </w:rPr>
        <w:br w:type="page"/>
      </w:r>
    </w:p>
    <w:p w14:paraId="420065F9" w14:textId="77777777" w:rsidR="00377A37" w:rsidRPr="00377A37" w:rsidRDefault="00377A37" w:rsidP="00377A37">
      <w:pPr>
        <w:bidi w:val="0"/>
        <w:spacing w:after="340"/>
        <w:jc w:val="center"/>
        <w:rPr>
          <w:rFonts w:ascii="Arial" w:hAnsi="Arial" w:cs="Times New Roman"/>
          <w:b/>
          <w:caps/>
          <w:sz w:val="20"/>
          <w:szCs w:val="20"/>
        </w:rPr>
      </w:pPr>
      <w:bookmarkStart w:id="27" w:name="_Toc371330382"/>
      <w:bookmarkStart w:id="28" w:name="_Toc383437131"/>
      <w:bookmarkStart w:id="29" w:name="_Toc383437608"/>
      <w:bookmarkStart w:id="30" w:name="_Toc383509991"/>
      <w:bookmarkStart w:id="31" w:name="_Toc463272176"/>
      <w:r w:rsidRPr="00377A37">
        <w:rPr>
          <w:rFonts w:ascii="Arial" w:hAnsi="Arial" w:cs="Times New Roman"/>
          <w:b/>
          <w:caps/>
          <w:sz w:val="20"/>
          <w:szCs w:val="20"/>
        </w:rPr>
        <w:lastRenderedPageBreak/>
        <w:t>STANDARD ST.26</w:t>
      </w:r>
    </w:p>
    <w:p w14:paraId="2454DBD3" w14:textId="77777777" w:rsidR="00377A37" w:rsidRPr="00377A37" w:rsidRDefault="00377A37" w:rsidP="00377A37">
      <w:pPr>
        <w:bidi w:val="0"/>
        <w:spacing w:after="340"/>
        <w:jc w:val="center"/>
        <w:rPr>
          <w:rFonts w:ascii="Arial" w:hAnsi="Arial" w:cs="Times New Roman"/>
          <w:caps/>
          <w:sz w:val="17"/>
          <w:szCs w:val="20"/>
        </w:rPr>
      </w:pPr>
      <w:r w:rsidRPr="00377A37">
        <w:rPr>
          <w:rFonts w:ascii="Arial" w:hAnsi="Arial" w:cs="Times New Roman"/>
          <w:caps/>
          <w:sz w:val="17"/>
          <w:szCs w:val="20"/>
        </w:rPr>
        <w:t>RECOMMENDED STANDARD FOR THE PRESENTATION OF NUCLEOTIDE AND AMINO ACID SEQUENCE LISTINGS USING XML (EXTENSIBLE MARKUP LANGUAGE)</w:t>
      </w:r>
    </w:p>
    <w:p w14:paraId="6681E360" w14:textId="77777777" w:rsidR="00377A37" w:rsidRPr="00377A37" w:rsidRDefault="00377A37" w:rsidP="00377A37">
      <w:pPr>
        <w:widowControl w:val="0"/>
        <w:kinsoku w:val="0"/>
        <w:bidi w:val="0"/>
        <w:jc w:val="center"/>
        <w:rPr>
          <w:rFonts w:ascii="Arial" w:hAnsi="Arial" w:cs="Times New Roman"/>
          <w:i/>
          <w:sz w:val="17"/>
          <w:szCs w:val="20"/>
        </w:rPr>
      </w:pPr>
      <w:r w:rsidRPr="00377A37">
        <w:rPr>
          <w:rFonts w:ascii="Arial" w:hAnsi="Arial" w:cs="Times New Roman"/>
          <w:i/>
          <w:sz w:val="17"/>
          <w:szCs w:val="20"/>
          <w:shd w:val="clear" w:color="auto" w:fill="FFFFFF" w:themeFill="background1"/>
        </w:rPr>
        <w:t>Version</w:t>
      </w:r>
      <w:r w:rsidRPr="00377A37">
        <w:rPr>
          <w:rFonts w:ascii="Arial" w:hAnsi="Arial" w:cs="Times New Roman"/>
          <w:i/>
          <w:sz w:val="17"/>
          <w:szCs w:val="20"/>
        </w:rPr>
        <w:t xml:space="preserve"> 1.</w:t>
      </w:r>
      <w:r w:rsidRPr="00377A37">
        <w:rPr>
          <w:rFonts w:ascii="Arial" w:hAnsi="Arial" w:cs="Times New Roman"/>
          <w:i/>
          <w:strike/>
          <w:color w:val="FFFFFF"/>
          <w:sz w:val="17"/>
          <w:szCs w:val="20"/>
          <w:shd w:val="clear" w:color="auto" w:fill="800080"/>
        </w:rPr>
        <w:t>3</w:t>
      </w:r>
      <w:r w:rsidRPr="00377A37">
        <w:rPr>
          <w:rFonts w:ascii="Arial" w:hAnsi="Arial" w:cs="Times New Roman"/>
          <w:i/>
          <w:color w:val="000000"/>
          <w:sz w:val="17"/>
          <w:szCs w:val="20"/>
          <w:u w:val="single"/>
          <w:shd w:val="clear" w:color="auto" w:fill="FFFF00"/>
        </w:rPr>
        <w:t>4</w:t>
      </w:r>
    </w:p>
    <w:p w14:paraId="1FFCBCC8" w14:textId="77777777" w:rsidR="00377A37" w:rsidRPr="00377A37" w:rsidRDefault="00377A37" w:rsidP="00377A37">
      <w:pPr>
        <w:widowControl w:val="0"/>
        <w:kinsoku w:val="0"/>
        <w:bidi w:val="0"/>
        <w:jc w:val="center"/>
        <w:rPr>
          <w:rFonts w:ascii="Arial" w:hAnsi="Arial" w:cs="Times New Roman"/>
          <w:i/>
          <w:sz w:val="17"/>
          <w:szCs w:val="20"/>
        </w:rPr>
      </w:pPr>
    </w:p>
    <w:p w14:paraId="3DE31581" w14:textId="77777777" w:rsidR="00377A37" w:rsidRPr="00377A37" w:rsidRDefault="00377A37" w:rsidP="00377A37">
      <w:pPr>
        <w:keepNext/>
        <w:keepLines/>
        <w:shd w:val="clear" w:color="auto" w:fill="FFFF00"/>
        <w:bidi w:val="0"/>
        <w:spacing w:after="170"/>
        <w:jc w:val="center"/>
        <w:outlineLvl w:val="1"/>
        <w:rPr>
          <w:rFonts w:ascii="Arial" w:hAnsi="Arial" w:cs="Times New Roman"/>
          <w:bCs/>
          <w:iCs/>
          <w:color w:val="000000"/>
          <w:sz w:val="17"/>
          <w:szCs w:val="20"/>
          <w:u w:val="single"/>
        </w:rPr>
      </w:pPr>
      <w:bookmarkStart w:id="32" w:name="_Toc53737708"/>
      <w:r w:rsidRPr="00377A37">
        <w:rPr>
          <w:rFonts w:ascii="Arial" w:hAnsi="Arial" w:cs="Times New Roman"/>
          <w:bCs/>
          <w:i/>
          <w:iCs/>
          <w:strike/>
          <w:color w:val="FFFFFF"/>
          <w:sz w:val="17"/>
          <w:szCs w:val="20"/>
          <w:shd w:val="clear" w:color="auto" w:fill="800080"/>
        </w:rPr>
        <w:t>Approved by the Committee on WIPO Standards (CWS)</w:t>
      </w:r>
      <w:r w:rsidRPr="00377A37">
        <w:rPr>
          <w:rFonts w:ascii="Arial" w:hAnsi="Arial" w:cs="Times New Roman"/>
          <w:bCs/>
          <w:i/>
          <w:iCs/>
          <w:strike/>
          <w:color w:val="FFFFFF"/>
          <w:sz w:val="17"/>
          <w:szCs w:val="20"/>
          <w:shd w:val="clear" w:color="auto" w:fill="800080"/>
        </w:rPr>
        <w:br/>
        <w:t>at its seventh session on July 5, 2019</w:t>
      </w:r>
      <w:r w:rsidRPr="00377A37">
        <w:rPr>
          <w:rFonts w:ascii="Arial" w:hAnsi="Arial" w:cs="Times New Roman"/>
          <w:bCs/>
          <w:i/>
          <w:iCs/>
          <w:color w:val="000000"/>
          <w:sz w:val="17"/>
          <w:szCs w:val="20"/>
          <w:u w:val="single"/>
        </w:rPr>
        <w:t>Proposal presented by the SEQL Task Force for consideration and approval at the CWS/</w:t>
      </w:r>
      <w:r w:rsidRPr="00377A37">
        <w:rPr>
          <w:rFonts w:ascii="Arial" w:hAnsi="Arial" w:cs="Times New Roman"/>
          <w:bCs/>
          <w:iCs/>
          <w:color w:val="000000"/>
          <w:sz w:val="17"/>
          <w:szCs w:val="20"/>
          <w:u w:val="single"/>
        </w:rPr>
        <w:t>8</w:t>
      </w:r>
      <w:bookmarkEnd w:id="32"/>
    </w:p>
    <w:p w14:paraId="4BBCCF54" w14:textId="77777777" w:rsidR="00377A37" w:rsidRPr="00377A37" w:rsidRDefault="00377A37" w:rsidP="00377A37">
      <w:pPr>
        <w:widowControl w:val="0"/>
        <w:kinsoku w:val="0"/>
        <w:bidi w:val="0"/>
        <w:rPr>
          <w:rFonts w:ascii="Arial" w:eastAsia="SimSun" w:hAnsi="Arial" w:cs="Arial"/>
          <w:sz w:val="24"/>
          <w:szCs w:val="24"/>
          <w:lang w:eastAsia="zh-CN"/>
        </w:rPr>
      </w:pPr>
    </w:p>
    <w:p w14:paraId="256A9EB6" w14:textId="77777777" w:rsidR="00377A37" w:rsidRPr="00377A37" w:rsidRDefault="00377A37" w:rsidP="00377A37">
      <w:pPr>
        <w:keepNext/>
        <w:keepLines/>
        <w:bidi w:val="0"/>
        <w:spacing w:after="170"/>
        <w:outlineLvl w:val="1"/>
        <w:rPr>
          <w:rFonts w:ascii="Arial" w:hAnsi="Arial" w:cs="Times New Roman"/>
          <w:caps/>
          <w:sz w:val="17"/>
          <w:szCs w:val="20"/>
        </w:rPr>
      </w:pPr>
      <w:bookmarkStart w:id="33" w:name="_Toc53737709"/>
      <w:r w:rsidRPr="00377A37">
        <w:rPr>
          <w:rFonts w:ascii="Arial" w:hAnsi="Arial" w:cs="Times New Roman"/>
          <w:sz w:val="17"/>
          <w:szCs w:val="20"/>
        </w:rPr>
        <w:t>INTRODUCTION</w:t>
      </w:r>
      <w:bookmarkEnd w:id="27"/>
      <w:bookmarkEnd w:id="28"/>
      <w:bookmarkEnd w:id="29"/>
      <w:bookmarkEnd w:id="30"/>
      <w:bookmarkEnd w:id="31"/>
      <w:bookmarkEnd w:id="33"/>
    </w:p>
    <w:bookmarkStart w:id="34" w:name="_Ref245295789"/>
    <w:bookmarkStart w:id="35" w:name="_Ref316625625"/>
    <w:p w14:paraId="065773C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This Standard defines the nucleotide and amino acid sequence disclosures in a patent application required to be included in a sequence listing, the manner in which those disclosures are to be represented,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p>
    <w:p w14:paraId="6400591A"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purpose of this Standard is to:</w:t>
      </w:r>
    </w:p>
    <w:p w14:paraId="7C6717CD" w14:textId="77777777" w:rsidR="00377A37" w:rsidRPr="00377A37" w:rsidRDefault="00377A37" w:rsidP="004F61F0">
      <w:pPr>
        <w:keepLines/>
        <w:widowControl w:val="0"/>
        <w:numPr>
          <w:ilvl w:val="0"/>
          <w:numId w:val="19"/>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allow applicants to draw up a single sequence listing in a patent application acceptable for the purposes of both international and national or regional procedures;</w:t>
      </w:r>
    </w:p>
    <w:p w14:paraId="1A09201E" w14:textId="77777777" w:rsidR="00377A37" w:rsidRPr="00377A37" w:rsidRDefault="00377A37" w:rsidP="004F61F0">
      <w:pPr>
        <w:keepLines/>
        <w:widowControl w:val="0"/>
        <w:numPr>
          <w:ilvl w:val="0"/>
          <w:numId w:val="19"/>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enhance the accuracy and quality of presentations of sequences for easier dissemination, benefiting applicants, the public and examiners;</w:t>
      </w:r>
    </w:p>
    <w:p w14:paraId="6B21D020" w14:textId="77777777" w:rsidR="00377A37" w:rsidRPr="00377A37" w:rsidRDefault="00377A37" w:rsidP="004F61F0">
      <w:pPr>
        <w:keepLines/>
        <w:widowControl w:val="0"/>
        <w:numPr>
          <w:ilvl w:val="0"/>
          <w:numId w:val="19"/>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facilitate searching of the sequence data;  and</w:t>
      </w:r>
    </w:p>
    <w:p w14:paraId="0B3A426E" w14:textId="77777777" w:rsidR="00377A37" w:rsidRPr="00377A37" w:rsidRDefault="00377A37" w:rsidP="004F61F0">
      <w:pPr>
        <w:keepLines/>
        <w:widowControl w:val="0"/>
        <w:numPr>
          <w:ilvl w:val="0"/>
          <w:numId w:val="19"/>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allow sequence data to be exchanged in electronic form and introduced into computerized databases.</w:t>
      </w:r>
    </w:p>
    <w:p w14:paraId="55133187" w14:textId="77777777" w:rsidR="00377A37" w:rsidRPr="00377A37" w:rsidRDefault="00377A37" w:rsidP="00377A37">
      <w:pPr>
        <w:keepNext/>
        <w:keepLines/>
        <w:bidi w:val="0"/>
        <w:spacing w:after="170"/>
        <w:outlineLvl w:val="1"/>
        <w:rPr>
          <w:rFonts w:ascii="Arial" w:hAnsi="Arial" w:cs="Times New Roman"/>
          <w:caps/>
          <w:sz w:val="17"/>
          <w:szCs w:val="20"/>
        </w:rPr>
      </w:pPr>
      <w:bookmarkStart w:id="36" w:name="_Toc371330383"/>
      <w:bookmarkStart w:id="37" w:name="_Toc383437132"/>
      <w:bookmarkStart w:id="38" w:name="_Toc383437609"/>
      <w:bookmarkStart w:id="39" w:name="_Toc383509992"/>
      <w:bookmarkStart w:id="40" w:name="_Toc463272177"/>
      <w:bookmarkStart w:id="41" w:name="_Toc53737710"/>
      <w:r w:rsidRPr="00377A37">
        <w:rPr>
          <w:rFonts w:ascii="Arial" w:hAnsi="Arial" w:cs="Times New Roman"/>
          <w:sz w:val="17"/>
          <w:szCs w:val="20"/>
        </w:rPr>
        <w:t>DEFINITIONS</w:t>
      </w:r>
      <w:bookmarkEnd w:id="36"/>
      <w:bookmarkEnd w:id="37"/>
      <w:bookmarkEnd w:id="38"/>
      <w:bookmarkEnd w:id="39"/>
      <w:bookmarkEnd w:id="40"/>
      <w:bookmarkEnd w:id="41"/>
    </w:p>
    <w:p w14:paraId="5C5FF164"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For the purpose of this Standard, the expression:</w:t>
      </w:r>
    </w:p>
    <w:p w14:paraId="67BC7200"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w:t>
      </w:r>
      <w:bookmarkStart w:id="42" w:name="Definition_amino_acid"/>
      <w:r w:rsidRPr="00377A37">
        <w:rPr>
          <w:rFonts w:ascii="Arial" w:hAnsi="Arial" w:cs="Times New Roman"/>
          <w:sz w:val="17"/>
          <w:szCs w:val="20"/>
        </w:rPr>
        <w:t>amino acid</w:t>
      </w:r>
      <w:bookmarkEnd w:id="42"/>
      <w:r w:rsidRPr="00377A37">
        <w:rPr>
          <w:rFonts w:ascii="Arial" w:hAnsi="Arial" w:cs="Times New Roman"/>
          <w:sz w:val="17"/>
          <w:szCs w:val="20"/>
        </w:rPr>
        <w:t>” means any amino acid that can be represented using any of the symbols set forth in Annex I (see Section 3, Table 3).  Such amino acids include, inter alia, D-amino acids and amino acids containing modified or synthetic side chains.  Amino acids will be construed as unmodified L-amino acids unless further described in the feature table as modified according to paragraph 30.</w:t>
      </w:r>
      <w:r w:rsidRPr="00377A37">
        <w:rPr>
          <w:rFonts w:ascii="Times New Roman" w:hAnsi="Times New Roman" w:cs="Times New Roman"/>
          <w:color w:val="000000" w:themeColor="text1"/>
          <w:sz w:val="24"/>
          <w:szCs w:val="24"/>
        </w:rPr>
        <w:t xml:space="preserve">  </w:t>
      </w:r>
      <w:r w:rsidRPr="00377A37">
        <w:rPr>
          <w:rFonts w:ascii="Arial" w:hAnsi="Arial" w:cs="Times New Roman"/>
          <w:sz w:val="17"/>
          <w:szCs w:val="20"/>
        </w:rPr>
        <w:t>For the purpose of this standard, a peptide nucleic acid (PNA) residue is not considered an amino acid, but is considered a nucleotide as set forth in paragraph 3(g)(i)(2).</w:t>
      </w:r>
    </w:p>
    <w:p w14:paraId="436E60B0"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“controlled vocabulary” is the terminology contained in this Standard that must be used when describing the features of a sequence, i.e., annotations of regions or sites of interest as set forth in Annex I.</w:t>
      </w:r>
    </w:p>
    <w:p w14:paraId="7C800EFC"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w:t>
      </w:r>
      <w:bookmarkStart w:id="43" w:name="Definition_residues"/>
      <w:r w:rsidRPr="00377A37">
        <w:rPr>
          <w:rFonts w:ascii="Arial" w:hAnsi="Arial" w:cs="Times New Roman"/>
          <w:sz w:val="17"/>
          <w:szCs w:val="20"/>
        </w:rPr>
        <w:t>enumeration of its residues</w:t>
      </w:r>
      <w:bookmarkEnd w:id="43"/>
      <w:r w:rsidRPr="00377A37">
        <w:rPr>
          <w:rFonts w:ascii="Arial" w:hAnsi="Arial" w:cs="Times New Roman"/>
          <w:sz w:val="17"/>
          <w:szCs w:val="20"/>
        </w:rPr>
        <w:t>” means disclosure of a sequence in a patent application by listing, in order, each residue of the sequence, wherein:</w:t>
      </w:r>
    </w:p>
    <w:p w14:paraId="57CBCB96" w14:textId="77777777" w:rsidR="00377A37" w:rsidRPr="00377A37" w:rsidRDefault="00377A37" w:rsidP="004F61F0">
      <w:pPr>
        <w:keepLines/>
        <w:widowControl w:val="0"/>
        <w:numPr>
          <w:ilvl w:val="0"/>
          <w:numId w:val="36"/>
        </w:numPr>
        <w:tabs>
          <w:tab w:val="left" w:pos="1134"/>
        </w:tabs>
        <w:kinsoku w:val="0"/>
        <w:bidi w:val="0"/>
        <w:spacing w:after="170"/>
        <w:rPr>
          <w:rFonts w:ascii="Arial" w:hAnsi="Arial" w:cs="Times New Roman"/>
          <w:sz w:val="17"/>
          <w:szCs w:val="20"/>
        </w:rPr>
      </w:pPr>
      <w:r w:rsidRPr="00377A37">
        <w:rPr>
          <w:rFonts w:ascii="Arial" w:hAnsi="Arial" w:cs="Times New Roman"/>
          <w:sz w:val="17"/>
          <w:szCs w:val="20"/>
        </w:rPr>
        <w:t>the residue is represented by a name, abbreviation, symbol, or structure (e.g., HHHHHHQ or HisHisHisHisHisHisGln);  or</w:t>
      </w:r>
    </w:p>
    <w:p w14:paraId="404E2504" w14:textId="77777777" w:rsidR="00377A37" w:rsidRPr="00377A37" w:rsidRDefault="00377A37" w:rsidP="004F61F0">
      <w:pPr>
        <w:keepLines/>
        <w:widowControl w:val="0"/>
        <w:numPr>
          <w:ilvl w:val="0"/>
          <w:numId w:val="36"/>
        </w:numPr>
        <w:tabs>
          <w:tab w:val="left" w:pos="1134"/>
        </w:tabs>
        <w:kinsoku w:val="0"/>
        <w:bidi w:val="0"/>
        <w:spacing w:after="170"/>
        <w:rPr>
          <w:rFonts w:ascii="Arial" w:hAnsi="Arial" w:cs="Times New Roman"/>
          <w:sz w:val="17"/>
          <w:szCs w:val="20"/>
        </w:rPr>
      </w:pPr>
      <w:r w:rsidRPr="00377A37">
        <w:rPr>
          <w:rFonts w:ascii="Arial" w:hAnsi="Arial" w:cs="Times New Roman"/>
          <w:sz w:val="17"/>
          <w:szCs w:val="20"/>
        </w:rPr>
        <w:t>multiple residues are represented by a shorthand formula (e.g., His</w:t>
      </w:r>
      <w:r w:rsidRPr="00377A37">
        <w:rPr>
          <w:rFonts w:ascii="Arial" w:hAnsi="Arial" w:cs="Times New Roman"/>
          <w:sz w:val="17"/>
          <w:szCs w:val="20"/>
          <w:vertAlign w:val="subscript"/>
        </w:rPr>
        <w:t>6</w:t>
      </w:r>
      <w:r w:rsidRPr="00377A37">
        <w:rPr>
          <w:rFonts w:ascii="Arial" w:hAnsi="Arial" w:cs="Times New Roman"/>
          <w:sz w:val="17"/>
          <w:szCs w:val="20"/>
        </w:rPr>
        <w:t>Gln).</w:t>
      </w:r>
    </w:p>
    <w:p w14:paraId="10EED708"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highlight w:val="yellow"/>
          <w:u w:val="single"/>
        </w:rPr>
      </w:pPr>
      <w:r w:rsidRPr="00377A37">
        <w:rPr>
          <w:rFonts w:ascii="Arial" w:hAnsi="Arial" w:cs="Times New Roman"/>
          <w:sz w:val="17"/>
          <w:szCs w:val="17"/>
          <w:highlight w:val="yellow"/>
          <w:u w:val="single"/>
        </w:rPr>
        <w:t>“free text” is a type of value format for certain qualifiers</w:t>
      </w:r>
      <w:r w:rsidRPr="00377A37">
        <w:rPr>
          <w:rFonts w:ascii="Arial" w:hAnsi="Arial" w:cs="Times New Roman"/>
          <w:color w:val="000000"/>
          <w:sz w:val="17"/>
          <w:szCs w:val="17"/>
          <w:highlight w:val="yellow"/>
          <w:u w:val="single"/>
          <w:shd w:val="clear" w:color="auto" w:fill="FFFF00"/>
        </w:rPr>
        <w:t>,</w:t>
      </w:r>
      <w:r w:rsidRPr="00377A37">
        <w:rPr>
          <w:rFonts w:ascii="Arial" w:hAnsi="Arial" w:cs="Times New Roman"/>
          <w:sz w:val="17"/>
          <w:szCs w:val="17"/>
          <w:highlight w:val="yellow"/>
          <w:u w:val="single"/>
        </w:rPr>
        <w:t xml:space="preserve"> presented in the form of a descriptive text phrase</w:t>
      </w:r>
      <w:r w:rsidRPr="00377A37">
        <w:rPr>
          <w:rFonts w:ascii="Arial" w:hAnsi="Arial" w:cs="Times New Roman"/>
          <w:strike/>
          <w:color w:val="FFFFFF"/>
          <w:sz w:val="17"/>
          <w:szCs w:val="17"/>
          <w:highlight w:val="yellow"/>
          <w:u w:val="single"/>
          <w:shd w:val="clear" w:color="auto" w:fill="800080"/>
        </w:rPr>
        <w:t>.</w:t>
      </w:r>
      <w:r w:rsidRPr="00377A37">
        <w:rPr>
          <w:rFonts w:ascii="Arial" w:hAnsi="Arial" w:cs="Times New Roman"/>
          <w:color w:val="000000"/>
          <w:sz w:val="17"/>
          <w:szCs w:val="17"/>
          <w:highlight w:val="yellow"/>
          <w:u w:val="single"/>
          <w:shd w:val="clear" w:color="auto" w:fill="FFFF00"/>
        </w:rPr>
        <w:t xml:space="preserve">or other specified format (as indicated in Annex I).  See paragraph 85. </w:t>
      </w:r>
    </w:p>
    <w:p w14:paraId="35BC19CF"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“intentionally skipped sequence”, also known as an empty sequence, refers to a placeholder to preserve the numbering of sequences in the sequence listing for consistency with the application disclosure, for example, where a sequence is deleted from the disclosure to avoid renumbering of the sequences in both the disclosure and the sequence listing.</w:t>
      </w:r>
    </w:p>
    <w:p w14:paraId="0C36F41E"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highlight w:val="yellow"/>
          <w:u w:val="single"/>
        </w:rPr>
      </w:pPr>
      <w:r w:rsidRPr="00377A37">
        <w:rPr>
          <w:rFonts w:ascii="Arial" w:hAnsi="Arial" w:cs="Times New Roman"/>
          <w:sz w:val="17"/>
          <w:szCs w:val="20"/>
          <w:highlight w:val="yellow"/>
          <w:u w:val="single"/>
        </w:rPr>
        <w:t xml:space="preserve">“language-dependent free text” means </w:t>
      </w:r>
      <w:r w:rsidRPr="00377A37">
        <w:rPr>
          <w:rFonts w:ascii="Arial" w:hAnsi="Arial" w:cs="Times New Roman"/>
          <w:color w:val="000000"/>
          <w:sz w:val="17"/>
          <w:szCs w:val="17"/>
          <w:highlight w:val="yellow"/>
          <w:u w:val="single"/>
        </w:rPr>
        <w:t>the free text value of certain qualifiers, which may require translation for national, regional or international procedures.  See paragraph 87.</w:t>
      </w:r>
      <w:r w:rsidRPr="00377A37">
        <w:rPr>
          <w:rFonts w:ascii="Arial" w:hAnsi="Arial" w:cs="Times New Roman"/>
          <w:sz w:val="17"/>
          <w:szCs w:val="20"/>
          <w:highlight w:val="yellow"/>
          <w:u w:val="single"/>
        </w:rPr>
        <w:t xml:space="preserve">  </w:t>
      </w:r>
    </w:p>
    <w:p w14:paraId="333FD52D"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lang w:val="en-GB"/>
        </w:rPr>
      </w:pPr>
      <w:r w:rsidRPr="00377A37">
        <w:rPr>
          <w:rFonts w:ascii="Arial" w:hAnsi="Arial" w:cs="Times New Roman"/>
          <w:sz w:val="17"/>
          <w:szCs w:val="20"/>
        </w:rPr>
        <w:t xml:space="preserve">“modified amino acid” means any amino acid as described in paragraph 3(a) other than </w:t>
      </w:r>
      <w:r w:rsidRPr="00377A37">
        <w:rPr>
          <w:rFonts w:ascii="Arial" w:hAnsi="Arial" w:cs="Times New Roman"/>
          <w:sz w:val="17"/>
          <w:szCs w:val="20"/>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32E1F49E"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lang w:val="en-GB"/>
        </w:rPr>
      </w:pPr>
      <w:r w:rsidRPr="00377A37">
        <w:rPr>
          <w:rFonts w:ascii="Arial" w:hAnsi="Arial" w:cs="Times New Roman"/>
          <w:sz w:val="17"/>
          <w:szCs w:val="20"/>
          <w:lang w:val="en-GB"/>
        </w:rPr>
        <w:lastRenderedPageBreak/>
        <w:t>“modified nucleotide” means any nucleotide as described in paragraph 3(g) other than deoxyadenosine 3’-monophosphate, deoxyguanosine 3’-monophosphate, deoxycytidine 3’-monophosphate, deoxythymidine 3’-monophosphate, adenosine 3’-monophosphate, guanosine 3’-monophosphate, cytidine 3’-monophosphate, or uridine 3’-monophosphate.</w:t>
      </w:r>
    </w:p>
    <w:p w14:paraId="21722000"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sidDel="004C2EA6">
        <w:rPr>
          <w:rFonts w:ascii="Arial" w:hAnsi="Arial" w:cs="Times New Roman"/>
          <w:sz w:val="17"/>
          <w:szCs w:val="20"/>
        </w:rPr>
        <w:t xml:space="preserve"> </w:t>
      </w:r>
      <w:r w:rsidRPr="00377A37">
        <w:rPr>
          <w:rFonts w:ascii="Arial" w:hAnsi="Arial" w:cs="Times New Roman"/>
          <w:sz w:val="17"/>
          <w:szCs w:val="20"/>
        </w:rPr>
        <w:t>“nucleotide” means any nucleotide or nucleotide analogue that can be represented using any of the symbols set forth in Annex I (see Section 1, Table 1)</w:t>
      </w:r>
      <w:r w:rsidRPr="00377A37">
        <w:rPr>
          <w:rFonts w:ascii="Arial" w:hAnsi="Arial" w:cs="Times New Roman"/>
          <w:iCs/>
          <w:sz w:val="17"/>
          <w:szCs w:val="20"/>
        </w:rPr>
        <w:t xml:space="preserve">  wherein the nucleotide or nucleotide analogue contains:</w:t>
      </w:r>
    </w:p>
    <w:p w14:paraId="3242683B" w14:textId="77777777" w:rsidR="00377A37" w:rsidRPr="00377A37" w:rsidRDefault="00377A37" w:rsidP="00377A37">
      <w:pPr>
        <w:keepLines/>
        <w:bidi w:val="0"/>
        <w:spacing w:after="170"/>
        <w:ind w:left="567" w:firstLine="567"/>
        <w:rPr>
          <w:rFonts w:ascii="Arial" w:hAnsi="Arial" w:cs="Times New Roman"/>
          <w:iCs/>
          <w:sz w:val="17"/>
          <w:szCs w:val="20"/>
        </w:rPr>
      </w:pPr>
      <w:r w:rsidRPr="00377A37">
        <w:rPr>
          <w:rFonts w:ascii="Arial" w:hAnsi="Arial" w:cs="Times New Roman"/>
          <w:iCs/>
          <w:sz w:val="17"/>
          <w:szCs w:val="20"/>
        </w:rPr>
        <w:t>(i) a backbone moiety selected from:</w:t>
      </w:r>
    </w:p>
    <w:p w14:paraId="38A57D2B" w14:textId="77777777" w:rsidR="00377A37" w:rsidRPr="00377A37" w:rsidRDefault="00377A37" w:rsidP="004F61F0">
      <w:pPr>
        <w:keepLines/>
        <w:widowControl w:val="0"/>
        <w:numPr>
          <w:ilvl w:val="3"/>
          <w:numId w:val="37"/>
        </w:numPr>
        <w:tabs>
          <w:tab w:val="left" w:pos="1701"/>
        </w:tabs>
        <w:kinsoku w:val="0"/>
        <w:bidi w:val="0"/>
        <w:spacing w:after="170"/>
        <w:ind w:left="1560" w:hanging="284"/>
        <w:rPr>
          <w:rFonts w:ascii="Arial" w:hAnsi="Arial" w:cs="Times New Roman"/>
          <w:iCs/>
          <w:sz w:val="17"/>
          <w:szCs w:val="20"/>
        </w:rPr>
      </w:pPr>
      <w:r w:rsidRPr="00377A37">
        <w:rPr>
          <w:rFonts w:ascii="Arial" w:hAnsi="Arial" w:cs="Times New Roman"/>
          <w:iCs/>
          <w:sz w:val="17"/>
          <w:szCs w:val="20"/>
        </w:rPr>
        <w:t>2’ deoxyribose 5’ monophosphate (the backbone moiety of a deoxyribonucleotide) or ribose 5’ monophosphate (the backbone moiety of a ribonucleotide);  or</w:t>
      </w:r>
    </w:p>
    <w:p w14:paraId="3FBFBD60" w14:textId="77777777" w:rsidR="00377A37" w:rsidRPr="00377A37" w:rsidRDefault="00377A37" w:rsidP="004F61F0">
      <w:pPr>
        <w:keepLines/>
        <w:widowControl w:val="0"/>
        <w:numPr>
          <w:ilvl w:val="3"/>
          <w:numId w:val="37"/>
        </w:numPr>
        <w:tabs>
          <w:tab w:val="left" w:pos="1560"/>
        </w:tabs>
        <w:kinsoku w:val="0"/>
        <w:bidi w:val="0"/>
        <w:spacing w:after="170"/>
        <w:ind w:left="1560" w:hanging="284"/>
        <w:rPr>
          <w:rFonts w:ascii="Arial" w:hAnsi="Arial" w:cs="Times New Roman"/>
          <w:iCs/>
          <w:sz w:val="17"/>
          <w:szCs w:val="20"/>
        </w:rPr>
      </w:pPr>
      <w:r w:rsidRPr="00377A37">
        <w:rPr>
          <w:rFonts w:ascii="Arial" w:hAnsi="Arial" w:cs="Times New Roman"/>
          <w:iCs/>
          <w:sz w:val="17"/>
          <w:szCs w:val="20"/>
        </w:rPr>
        <w:t>an analogue of a 2’ deoxyribose 5’ monophosphate or ribose 5’ monophosphate, which when forming the backbone of a nucleic acid analogue, results in an arrangement of nucleobases that mimics the arrangement of nucleobases in nucleic acids containing a 2’ deoxyribose 5’ monophosphate or ribose 5’ monophosphate backbone, wherein the nucleic acid analogue is capable of base pairing with a complementary nucleic acid;  examples of nucleotide analogues include amino acids as in peptide nucleic acids, glycol molecules as in glycol nucleic acids, threofuranosyl sugar molecules as in threose nucleic acids, morpholine rings and phosphorodiamidate groups as in morpholinos, and cyclohexenyl molecules as in cyclohexenyl nucleic acids.</w:t>
      </w:r>
    </w:p>
    <w:p w14:paraId="39D0F526" w14:textId="77777777" w:rsidR="00377A37" w:rsidRPr="00377A37" w:rsidRDefault="00377A37" w:rsidP="00377A37">
      <w:pPr>
        <w:keepLines/>
        <w:bidi w:val="0"/>
        <w:spacing w:after="170"/>
        <w:ind w:left="567" w:firstLine="567"/>
        <w:rPr>
          <w:rFonts w:ascii="Arial" w:hAnsi="Arial" w:cs="Times New Roman"/>
          <w:iCs/>
          <w:sz w:val="17"/>
          <w:szCs w:val="20"/>
        </w:rPr>
      </w:pPr>
      <w:r w:rsidRPr="00377A37">
        <w:rPr>
          <w:rFonts w:ascii="Arial" w:hAnsi="Arial" w:cs="Times New Roman"/>
          <w:iCs/>
          <w:sz w:val="17"/>
          <w:szCs w:val="20"/>
        </w:rPr>
        <w:t>and</w:t>
      </w:r>
    </w:p>
    <w:p w14:paraId="20599483" w14:textId="77777777" w:rsidR="00377A37" w:rsidRPr="00377A37" w:rsidRDefault="00377A37" w:rsidP="00377A37">
      <w:pPr>
        <w:keepLines/>
        <w:bidi w:val="0"/>
        <w:spacing w:after="170"/>
        <w:ind w:left="567" w:firstLine="567"/>
        <w:rPr>
          <w:rFonts w:ascii="Arial" w:hAnsi="Arial" w:cs="Times New Roman"/>
          <w:iCs/>
          <w:sz w:val="17"/>
          <w:szCs w:val="20"/>
        </w:rPr>
      </w:pPr>
      <w:r w:rsidRPr="00377A37">
        <w:rPr>
          <w:rFonts w:ascii="Arial" w:hAnsi="Arial" w:cs="Times New Roman"/>
          <w:iCs/>
          <w:sz w:val="17"/>
          <w:szCs w:val="20"/>
        </w:rPr>
        <w:t>(ii) the backbone moiety is either:</w:t>
      </w:r>
    </w:p>
    <w:p w14:paraId="27A33A09" w14:textId="77777777" w:rsidR="00377A37" w:rsidRPr="00377A37" w:rsidRDefault="00377A37" w:rsidP="004F61F0">
      <w:pPr>
        <w:keepLines/>
        <w:widowControl w:val="0"/>
        <w:numPr>
          <w:ilvl w:val="3"/>
          <w:numId w:val="38"/>
        </w:numPr>
        <w:tabs>
          <w:tab w:val="left" w:pos="1560"/>
        </w:tabs>
        <w:kinsoku w:val="0"/>
        <w:bidi w:val="0"/>
        <w:spacing w:after="170"/>
        <w:ind w:left="1560" w:hanging="284"/>
        <w:rPr>
          <w:rFonts w:ascii="Arial" w:hAnsi="Arial" w:cs="Times New Roman"/>
          <w:sz w:val="17"/>
          <w:szCs w:val="20"/>
        </w:rPr>
      </w:pPr>
      <w:r w:rsidRPr="00377A37">
        <w:rPr>
          <w:rFonts w:ascii="Arial" w:hAnsi="Arial" w:cs="Times New Roman"/>
          <w:iCs/>
          <w:sz w:val="17"/>
          <w:szCs w:val="20"/>
        </w:rPr>
        <w:t>joined to a nucleobase, including</w:t>
      </w:r>
      <w:r w:rsidRPr="00377A37">
        <w:rPr>
          <w:rFonts w:ascii="Arial" w:hAnsi="Arial" w:cs="Times New Roman"/>
          <w:sz w:val="17"/>
          <w:szCs w:val="20"/>
        </w:rPr>
        <w:t xml:space="preserve"> a modified or synthetic purine or pyrimidine </w:t>
      </w:r>
      <w:r w:rsidRPr="00377A37">
        <w:rPr>
          <w:rFonts w:ascii="Arial" w:hAnsi="Arial" w:cs="Times New Roman"/>
          <w:iCs/>
          <w:sz w:val="17"/>
          <w:szCs w:val="20"/>
        </w:rPr>
        <w:t>nucleobase;  or</w:t>
      </w:r>
    </w:p>
    <w:p w14:paraId="3BF639F2" w14:textId="77777777" w:rsidR="00377A37" w:rsidRPr="00377A37" w:rsidRDefault="00377A37" w:rsidP="004F61F0">
      <w:pPr>
        <w:keepLines/>
        <w:widowControl w:val="0"/>
        <w:numPr>
          <w:ilvl w:val="3"/>
          <w:numId w:val="38"/>
        </w:numPr>
        <w:tabs>
          <w:tab w:val="left" w:pos="1560"/>
        </w:tabs>
        <w:kinsoku w:val="0"/>
        <w:bidi w:val="0"/>
        <w:spacing w:after="170"/>
        <w:ind w:left="1560" w:hanging="284"/>
        <w:rPr>
          <w:rFonts w:ascii="Arial" w:hAnsi="Arial" w:cs="Times New Roman"/>
          <w:iCs/>
          <w:sz w:val="17"/>
          <w:szCs w:val="20"/>
        </w:rPr>
      </w:pPr>
      <w:r w:rsidRPr="00377A37">
        <w:rPr>
          <w:rFonts w:ascii="Arial" w:hAnsi="Arial" w:cs="Times New Roman"/>
          <w:iCs/>
          <w:sz w:val="17"/>
          <w:szCs w:val="20"/>
        </w:rPr>
        <w:t>lacking a purine or pyrimidine nucleobase when the nucleotide is part of a nucleotide sequence, referred to as an “AP site” or an “abasic site”.</w:t>
      </w:r>
    </w:p>
    <w:p w14:paraId="7019C81C"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“residue” means any individual nucleotide or amino acid or their respective analogues in a sequence.</w:t>
      </w:r>
    </w:p>
    <w:p w14:paraId="281EDA27"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“sequence identification number” means a unique number (integer) assigned to each sequence in the sequence listing.</w:t>
      </w:r>
    </w:p>
    <w:p w14:paraId="42A3C6EF"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“sequence listing” means a part of the description of the patent application as filed or a document filed subsequently to the application, which includes the disclosed nucleotide and/or amino acid sequence(s), along with any further description, as prescribed by this Standard.</w:t>
      </w:r>
    </w:p>
    <w:p w14:paraId="2013A494" w14:textId="77777777" w:rsidR="00377A37" w:rsidRPr="00377A37" w:rsidRDefault="00377A37" w:rsidP="004F61F0">
      <w:pPr>
        <w:keepLines/>
        <w:widowControl w:val="0"/>
        <w:numPr>
          <w:ilvl w:val="0"/>
          <w:numId w:val="20"/>
        </w:numPr>
        <w:tabs>
          <w:tab w:val="left" w:pos="1134"/>
        </w:tabs>
        <w:kinsoku w:val="0"/>
        <w:bidi w:val="0"/>
        <w:spacing w:after="170"/>
        <w:ind w:left="0" w:firstLine="540"/>
        <w:rPr>
          <w:rFonts w:ascii="Arial" w:hAnsi="Arial" w:cs="Times New Roman"/>
          <w:color w:val="000000" w:themeColor="text1"/>
          <w:sz w:val="17"/>
          <w:szCs w:val="20"/>
        </w:rPr>
      </w:pPr>
      <w:r w:rsidRPr="00377A37">
        <w:rPr>
          <w:rFonts w:ascii="Arial" w:hAnsi="Arial" w:cs="Times New Roman"/>
          <w:sz w:val="17"/>
          <w:szCs w:val="20"/>
        </w:rPr>
        <w:t xml:space="preserve">“specifically defined” means any nucleotide other than those represented by the symbol “n” and any amino acid other than those represented by the symbol “X”, listed in Annex </w:t>
      </w:r>
      <w:r w:rsidRPr="00377A37">
        <w:rPr>
          <w:rFonts w:ascii="Arial" w:hAnsi="Arial" w:cs="Times New Roman"/>
          <w:color w:val="000000" w:themeColor="text1"/>
          <w:sz w:val="17"/>
          <w:szCs w:val="20"/>
        </w:rPr>
        <w:t>I (see Section 1, Table 1, and Section 3, Table 3, respectively).</w:t>
      </w:r>
    </w:p>
    <w:p w14:paraId="2C9D8EDE"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“unknown” nucleotide or amino acid means that a single nucleotide or amino acid is present but its identity is unknown or not disclosed.</w:t>
      </w:r>
    </w:p>
    <w:p w14:paraId="337EB0F8" w14:textId="77777777" w:rsidR="00377A37" w:rsidRPr="00377A37" w:rsidRDefault="00377A37" w:rsidP="004F61F0">
      <w:pPr>
        <w:keepLines/>
        <w:widowControl w:val="0"/>
        <w:numPr>
          <w:ilvl w:val="0"/>
          <w:numId w:val="20"/>
        </w:numPr>
        <w:tabs>
          <w:tab w:val="left" w:pos="1134"/>
        </w:tabs>
        <w:kinsoku w:val="0"/>
        <w:bidi w:val="0"/>
        <w:spacing w:after="170"/>
        <w:ind w:left="0" w:firstLine="567"/>
        <w:rPr>
          <w:rFonts w:ascii="Arial" w:hAnsi="Arial" w:cs="Times New Roman"/>
          <w:sz w:val="17"/>
          <w:szCs w:val="20"/>
          <w:highlight w:val="yellow"/>
        </w:rPr>
      </w:pPr>
      <w:r w:rsidRPr="00377A37">
        <w:rPr>
          <w:rFonts w:ascii="Arial" w:hAnsi="Arial" w:cs="Times New Roman"/>
          <w:sz w:val="17"/>
          <w:szCs w:val="20"/>
          <w:highlight w:val="yellow"/>
          <w:u w:val="single"/>
        </w:rPr>
        <w:t>“variant sequence” 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 to 95.</w:t>
      </w:r>
    </w:p>
    <w:bookmarkStart w:id="44" w:name="_Toc371330384"/>
    <w:bookmarkStart w:id="45" w:name="_Toc383437133"/>
    <w:bookmarkStart w:id="46" w:name="_Toc383437610"/>
    <w:bookmarkStart w:id="47" w:name="_Toc383509993"/>
    <w:bookmarkStart w:id="48" w:name="_Toc463272178"/>
    <w:p w14:paraId="1E57D72A" w14:textId="77777777" w:rsidR="00377A37" w:rsidRPr="00377A37" w:rsidRDefault="00377A37" w:rsidP="00377A37">
      <w:pPr>
        <w:widowControl w:val="0"/>
        <w:kinsoku w:val="0"/>
        <w:bidi w:val="0"/>
        <w:spacing w:before="240" w:after="240"/>
        <w:rPr>
          <w:rFonts w:ascii="Arial" w:eastAsia="SimSun" w:hAnsi="Arial" w:cs="Arial"/>
          <w:sz w:val="17"/>
          <w:szCs w:val="17"/>
        </w:rPr>
      </w:pPr>
      <w:r w:rsidRPr="00377A37">
        <w:rPr>
          <w:rFonts w:ascii="Arial" w:eastAsia="SimSun" w:hAnsi="Arial" w:cs="Arial"/>
          <w:sz w:val="17"/>
          <w:szCs w:val="17"/>
        </w:rPr>
        <w:fldChar w:fldCharType="begin"/>
      </w:r>
      <w:r w:rsidRPr="00377A37">
        <w:rPr>
          <w:rFonts w:ascii="Arial" w:eastAsia="SimSun" w:hAnsi="Arial" w:cs="Arial"/>
          <w:sz w:val="17"/>
          <w:szCs w:val="17"/>
        </w:rPr>
        <w:instrText xml:space="preserve"> AUTONUM  </w:instrText>
      </w:r>
      <w:r w:rsidRPr="00377A37">
        <w:rPr>
          <w:rFonts w:ascii="Arial" w:eastAsia="SimSun" w:hAnsi="Arial" w:cs="Arial"/>
          <w:sz w:val="17"/>
          <w:szCs w:val="17"/>
        </w:rPr>
        <w:fldChar w:fldCharType="end"/>
      </w:r>
      <w:r w:rsidRPr="00377A37">
        <w:rPr>
          <w:rFonts w:ascii="Arial" w:eastAsia="SimSun" w:hAnsi="Arial" w:cs="Arial"/>
          <w:sz w:val="17"/>
          <w:szCs w:val="17"/>
        </w:rPr>
        <w:tab/>
        <w:t>For the purpose of this Standard, the word(s):</w:t>
      </w:r>
    </w:p>
    <w:p w14:paraId="2AE61B29" w14:textId="77777777" w:rsidR="00377A37" w:rsidRPr="00377A37" w:rsidRDefault="00377A37" w:rsidP="00377A37">
      <w:pPr>
        <w:keepLines/>
        <w:tabs>
          <w:tab w:val="left" w:pos="1134"/>
        </w:tabs>
        <w:bidi w:val="0"/>
        <w:spacing w:after="170"/>
        <w:ind w:firstLine="567"/>
        <w:rPr>
          <w:rFonts w:ascii="Arial" w:hAnsi="Arial" w:cs="Times New Roman"/>
          <w:sz w:val="17"/>
          <w:szCs w:val="20"/>
        </w:rPr>
      </w:pPr>
      <w:r w:rsidRPr="00377A37">
        <w:rPr>
          <w:rFonts w:ascii="Arial" w:hAnsi="Arial" w:cs="Times New Roman"/>
          <w:sz w:val="17"/>
          <w:szCs w:val="20"/>
        </w:rPr>
        <w:t>(a)</w:t>
      </w:r>
      <w:r w:rsidRPr="00377A37">
        <w:rPr>
          <w:rFonts w:ascii="Arial" w:hAnsi="Arial" w:cs="Times New Roman"/>
          <w:sz w:val="17"/>
          <w:szCs w:val="20"/>
        </w:rPr>
        <w:tab/>
        <w:t>“may” refers to an optional or permissible approach, but not a requirement.</w:t>
      </w:r>
    </w:p>
    <w:p w14:paraId="58ACB083" w14:textId="77777777" w:rsidR="00377A37" w:rsidRPr="00377A37" w:rsidRDefault="00377A37" w:rsidP="00377A37">
      <w:pPr>
        <w:keepLines/>
        <w:tabs>
          <w:tab w:val="left" w:pos="1134"/>
        </w:tabs>
        <w:bidi w:val="0"/>
        <w:spacing w:after="170"/>
        <w:ind w:firstLine="567"/>
        <w:rPr>
          <w:rFonts w:ascii="Arial" w:hAnsi="Arial" w:cs="Times New Roman"/>
          <w:sz w:val="17"/>
          <w:szCs w:val="20"/>
          <w:lang w:val="en-GB"/>
        </w:rPr>
      </w:pPr>
      <w:r w:rsidRPr="00377A37">
        <w:rPr>
          <w:rFonts w:ascii="Arial" w:hAnsi="Arial" w:cs="Times New Roman"/>
          <w:sz w:val="17"/>
          <w:szCs w:val="20"/>
          <w:lang w:val="en-GB"/>
        </w:rPr>
        <w:t xml:space="preserve">(b) </w:t>
      </w:r>
      <w:r w:rsidRPr="00377A37">
        <w:rPr>
          <w:rFonts w:ascii="Arial" w:hAnsi="Arial" w:cs="Times New Roman"/>
          <w:sz w:val="17"/>
          <w:szCs w:val="20"/>
          <w:lang w:val="en-GB"/>
        </w:rPr>
        <w:tab/>
        <w:t>“must” refers to a requirement of the Standard;  disregard of the requirement will result in noncompliance.</w:t>
      </w:r>
    </w:p>
    <w:p w14:paraId="73FC6967" w14:textId="77777777" w:rsidR="00377A37" w:rsidRPr="00377A37" w:rsidRDefault="00377A37" w:rsidP="00377A37">
      <w:pPr>
        <w:keepLines/>
        <w:tabs>
          <w:tab w:val="left" w:pos="1134"/>
        </w:tabs>
        <w:bidi w:val="0"/>
        <w:spacing w:after="170"/>
        <w:ind w:firstLine="567"/>
        <w:rPr>
          <w:rFonts w:ascii="Arial" w:hAnsi="Arial" w:cs="Times New Roman"/>
          <w:sz w:val="17"/>
          <w:szCs w:val="20"/>
          <w:lang w:val="en-GB"/>
        </w:rPr>
      </w:pPr>
      <w:r w:rsidRPr="00377A37">
        <w:rPr>
          <w:rFonts w:ascii="Arial" w:hAnsi="Arial" w:cs="Times New Roman"/>
          <w:sz w:val="17"/>
          <w:szCs w:val="20"/>
          <w:lang w:val="en-GB"/>
        </w:rPr>
        <w:t>(c)</w:t>
      </w:r>
      <w:r w:rsidRPr="00377A37">
        <w:rPr>
          <w:rFonts w:ascii="Arial" w:hAnsi="Arial" w:cs="Times New Roman"/>
          <w:sz w:val="17"/>
          <w:szCs w:val="20"/>
          <w:lang w:val="en-GB"/>
        </w:rPr>
        <w:tab/>
        <w:t>“must not” refers to a prohibition of the Standard.</w:t>
      </w:r>
    </w:p>
    <w:p w14:paraId="35649020" w14:textId="77777777" w:rsidR="00377A37" w:rsidRPr="00377A37" w:rsidRDefault="00377A37" w:rsidP="00377A37">
      <w:pPr>
        <w:keepLines/>
        <w:tabs>
          <w:tab w:val="left" w:pos="1134"/>
        </w:tabs>
        <w:bidi w:val="0"/>
        <w:spacing w:after="170"/>
        <w:ind w:firstLine="567"/>
        <w:rPr>
          <w:rFonts w:ascii="Arial" w:hAnsi="Arial" w:cs="Times New Roman"/>
          <w:sz w:val="17"/>
          <w:szCs w:val="20"/>
          <w:lang w:val="en-GB"/>
        </w:rPr>
      </w:pPr>
      <w:r w:rsidRPr="00377A37">
        <w:rPr>
          <w:rFonts w:ascii="Arial" w:hAnsi="Arial" w:cs="Times New Roman"/>
          <w:sz w:val="17"/>
          <w:szCs w:val="20"/>
          <w:lang w:val="en-GB"/>
        </w:rPr>
        <w:t>(d)</w:t>
      </w:r>
      <w:r w:rsidRPr="00377A37">
        <w:rPr>
          <w:rFonts w:ascii="Arial" w:hAnsi="Arial" w:cs="Times New Roman"/>
          <w:sz w:val="17"/>
          <w:szCs w:val="20"/>
          <w:lang w:val="en-GB"/>
        </w:rPr>
        <w:tab/>
        <w:t>“should” refers to a strongly encouraged approach, but not a requirement.</w:t>
      </w:r>
    </w:p>
    <w:p w14:paraId="6DF9F144" w14:textId="77777777" w:rsidR="00377A37" w:rsidRPr="00377A37" w:rsidRDefault="00377A37" w:rsidP="00377A37">
      <w:pPr>
        <w:keepLines/>
        <w:tabs>
          <w:tab w:val="left" w:pos="1134"/>
        </w:tabs>
        <w:bidi w:val="0"/>
        <w:spacing w:after="170"/>
        <w:ind w:firstLine="567"/>
        <w:rPr>
          <w:rFonts w:ascii="Arial" w:hAnsi="Arial" w:cs="Times New Roman"/>
          <w:sz w:val="17"/>
          <w:szCs w:val="20"/>
          <w:lang w:val="en-GB"/>
        </w:rPr>
      </w:pPr>
      <w:r w:rsidRPr="00377A37">
        <w:rPr>
          <w:rFonts w:ascii="Arial" w:hAnsi="Arial" w:cs="Times New Roman"/>
          <w:sz w:val="17"/>
          <w:szCs w:val="20"/>
          <w:lang w:val="en-GB"/>
        </w:rPr>
        <w:t>(e)</w:t>
      </w:r>
      <w:r w:rsidRPr="00377A37">
        <w:rPr>
          <w:rFonts w:ascii="Arial" w:hAnsi="Arial" w:cs="Times New Roman"/>
          <w:sz w:val="17"/>
          <w:szCs w:val="20"/>
          <w:lang w:val="en-GB"/>
        </w:rPr>
        <w:tab/>
        <w:t>“should not” refers to a strongly discouraged approach, but not a prohibition.</w:t>
      </w:r>
    </w:p>
    <w:p w14:paraId="28A9AF25" w14:textId="77777777" w:rsidR="00377A37" w:rsidRPr="00377A37" w:rsidRDefault="00377A37" w:rsidP="00377A37">
      <w:pPr>
        <w:keepNext/>
        <w:keepLines/>
        <w:bidi w:val="0"/>
        <w:spacing w:before="170" w:after="170"/>
        <w:outlineLvl w:val="1"/>
        <w:rPr>
          <w:rFonts w:ascii="Arial" w:hAnsi="Arial" w:cs="Times New Roman"/>
          <w:caps/>
          <w:sz w:val="17"/>
          <w:szCs w:val="20"/>
        </w:rPr>
      </w:pPr>
      <w:bookmarkStart w:id="49" w:name="_Toc53737711"/>
      <w:r w:rsidRPr="00377A37">
        <w:rPr>
          <w:rFonts w:ascii="Arial" w:hAnsi="Arial" w:cs="Times New Roman"/>
          <w:caps/>
          <w:sz w:val="17"/>
          <w:szCs w:val="20"/>
        </w:rPr>
        <w:t>SCOPE</w:t>
      </w:r>
      <w:bookmarkEnd w:id="44"/>
      <w:bookmarkEnd w:id="45"/>
      <w:bookmarkEnd w:id="46"/>
      <w:bookmarkEnd w:id="47"/>
      <w:bookmarkEnd w:id="48"/>
      <w:bookmarkEnd w:id="49"/>
    </w:p>
    <w:p w14:paraId="10B0F89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This Standard establishes the requirements for the presentation of nucleotide and amino acid sequence listings of sequences disclosed in patent applications.</w:t>
      </w:r>
    </w:p>
    <w:p w14:paraId="703D334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lastRenderedPageBreak/>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sequence listing complying with this Standard (hereinafter sequence listing) contains a general information part and a sequence data part.  The sequence listing must be presented as a single file in XML using the Document Type Definition (DTD) presented in Annex II.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0" w:name="_Ref371509339"/>
    <w:p w14:paraId="76E64CF7"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For the purpose of this Standard, a sequence for which inclusion in a sequence listing is required is one that is disclosed anywhere in an application by enumeration of its residues and can be represented as</w:t>
      </w:r>
      <w:bookmarkEnd w:id="50"/>
      <w:r w:rsidRPr="00377A37">
        <w:rPr>
          <w:rFonts w:ascii="Arial" w:hAnsi="Arial" w:cs="Times New Roman"/>
          <w:sz w:val="17"/>
          <w:szCs w:val="17"/>
        </w:rPr>
        <w:t>:</w:t>
      </w:r>
    </w:p>
    <w:p w14:paraId="7C2395E4" w14:textId="77777777" w:rsidR="00377A37" w:rsidRPr="00377A37" w:rsidRDefault="00377A37" w:rsidP="004F61F0">
      <w:pPr>
        <w:keepLines/>
        <w:widowControl w:val="0"/>
        <w:numPr>
          <w:ilvl w:val="0"/>
          <w:numId w:val="21"/>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an unbranched sequence or a linear region of a branched sequence containing ten or more specifically defined nucleotides, wherein adjacent nucleotides are joined by:</w:t>
      </w:r>
    </w:p>
    <w:p w14:paraId="7C3A36E6" w14:textId="77777777" w:rsidR="00377A37" w:rsidRPr="00377A37" w:rsidRDefault="00377A37" w:rsidP="00377A37">
      <w:pPr>
        <w:keepLines/>
        <w:bidi w:val="0"/>
        <w:spacing w:after="170"/>
        <w:ind w:left="567" w:firstLine="567"/>
        <w:rPr>
          <w:rFonts w:ascii="Arial" w:hAnsi="Arial" w:cs="Times New Roman"/>
          <w:sz w:val="17"/>
          <w:szCs w:val="20"/>
        </w:rPr>
      </w:pPr>
      <w:r w:rsidRPr="00377A37">
        <w:rPr>
          <w:rFonts w:ascii="Arial" w:hAnsi="Arial" w:cs="Times New Roman"/>
          <w:sz w:val="17"/>
          <w:szCs w:val="20"/>
        </w:rPr>
        <w:t>(i) a 3’ to 5’ (or 5’ to 3’)</w:t>
      </w:r>
      <w:r w:rsidRPr="00377A37">
        <w:rPr>
          <w:rFonts w:ascii="Arial" w:hAnsi="Arial" w:cs="Arial"/>
          <w:iCs/>
          <w:color w:val="000000" w:themeColor="text1"/>
          <w:sz w:val="17"/>
          <w:szCs w:val="20"/>
          <w:lang w:eastAsia="en-GB"/>
        </w:rPr>
        <w:t xml:space="preserve"> phosphodiester linkage;</w:t>
      </w:r>
      <w:r w:rsidRPr="00377A37">
        <w:rPr>
          <w:rFonts w:ascii="Arial" w:hAnsi="Arial" w:cs="Times New Roman"/>
          <w:sz w:val="17"/>
          <w:szCs w:val="20"/>
        </w:rPr>
        <w:t xml:space="preserve">  or </w:t>
      </w:r>
    </w:p>
    <w:p w14:paraId="6059051F" w14:textId="77777777" w:rsidR="00377A37" w:rsidRPr="00377A37" w:rsidRDefault="00377A37" w:rsidP="00377A37">
      <w:pPr>
        <w:keepLines/>
        <w:bidi w:val="0"/>
        <w:spacing w:after="170"/>
        <w:ind w:left="567" w:firstLine="567"/>
        <w:rPr>
          <w:rFonts w:ascii="Arial" w:hAnsi="Arial" w:cs="Times New Roman"/>
          <w:iCs/>
          <w:sz w:val="17"/>
          <w:szCs w:val="20"/>
        </w:rPr>
      </w:pPr>
      <w:r w:rsidRPr="00377A37">
        <w:rPr>
          <w:rFonts w:ascii="Arial" w:hAnsi="Arial" w:cs="Times New Roman"/>
          <w:sz w:val="17"/>
          <w:szCs w:val="20"/>
        </w:rPr>
        <w:t xml:space="preserve">(ii) </w:t>
      </w:r>
      <w:r w:rsidRPr="00377A37">
        <w:rPr>
          <w:rFonts w:ascii="Arial" w:hAnsi="Arial" w:cs="Times New Roman"/>
          <w:iCs/>
          <w:sz w:val="17"/>
          <w:szCs w:val="20"/>
        </w:rPr>
        <w:t>any chemical bond that results in an arrangement of adjacent nucleobases that mimics the arrangement of nucleobases in naturally occurring nucleic acids;  or</w:t>
      </w:r>
    </w:p>
    <w:p w14:paraId="522661EF" w14:textId="77777777" w:rsidR="00377A37" w:rsidRPr="00377A37" w:rsidRDefault="00377A37" w:rsidP="004F61F0">
      <w:pPr>
        <w:keepLines/>
        <w:widowControl w:val="0"/>
        <w:numPr>
          <w:ilvl w:val="0"/>
          <w:numId w:val="21"/>
        </w:numPr>
        <w:tabs>
          <w:tab w:val="left" w:pos="1134"/>
        </w:tabs>
        <w:kinsoku w:val="0"/>
        <w:bidi w:val="0"/>
        <w:spacing w:after="170"/>
        <w:ind w:left="0" w:firstLine="567"/>
        <w:rPr>
          <w:rFonts w:ascii="Arial" w:hAnsi="Arial" w:cs="Times New Roman"/>
          <w:sz w:val="17"/>
          <w:szCs w:val="20"/>
        </w:rPr>
      </w:pPr>
      <w:r w:rsidRPr="00377A37">
        <w:rPr>
          <w:rFonts w:ascii="Arial" w:hAnsi="Arial" w:cs="Times New Roman"/>
          <w:sz w:val="17"/>
          <w:szCs w:val="20"/>
        </w:rPr>
        <w:t>an unbranched sequence or a linear region of a branched sequence containing four or more specifically defined amino acids, wherein the amino acids form a single peptide backbone, i.e. adjacent amino acids are joined by peptide bonds.</w:t>
      </w:r>
    </w:p>
    <w:p w14:paraId="2587E857"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sequence listing must not include, as a sequence assigned its own sequence identification number, any sequences having fewer than ten specifically defined nucleotides, or fewer than four specifically defined amino acids.</w:t>
      </w:r>
    </w:p>
    <w:p w14:paraId="69E91543" w14:textId="77777777" w:rsidR="00377A37" w:rsidRPr="00377A37" w:rsidRDefault="00377A37" w:rsidP="00377A37">
      <w:pPr>
        <w:keepNext/>
        <w:keepLines/>
        <w:bidi w:val="0"/>
        <w:spacing w:before="170" w:after="170"/>
        <w:outlineLvl w:val="1"/>
        <w:rPr>
          <w:rFonts w:ascii="Arial" w:eastAsia="SimSun" w:hAnsi="Arial" w:cs="Arial"/>
          <w:bCs/>
          <w:i/>
          <w:iCs/>
          <w:sz w:val="17"/>
          <w:szCs w:val="17"/>
          <w:lang w:eastAsia="zh-CN"/>
        </w:rPr>
      </w:pPr>
      <w:bookmarkStart w:id="51" w:name="_Toc371330385"/>
      <w:bookmarkStart w:id="52" w:name="_Toc383437134"/>
      <w:bookmarkStart w:id="53" w:name="_Toc383437611"/>
      <w:bookmarkStart w:id="54" w:name="_Toc383509994"/>
      <w:bookmarkStart w:id="55" w:name="_Toc463272179"/>
      <w:bookmarkStart w:id="56" w:name="_Toc53737712"/>
      <w:r w:rsidRPr="00377A37">
        <w:rPr>
          <w:rFonts w:ascii="Arial" w:hAnsi="Arial" w:cs="Times New Roman"/>
          <w:sz w:val="17"/>
          <w:szCs w:val="20"/>
        </w:rPr>
        <w:t>REFERENCES</w:t>
      </w:r>
      <w:bookmarkEnd w:id="51"/>
      <w:bookmarkEnd w:id="52"/>
      <w:bookmarkEnd w:id="53"/>
      <w:bookmarkEnd w:id="54"/>
      <w:bookmarkEnd w:id="55"/>
      <w:bookmarkEnd w:id="56"/>
    </w:p>
    <w:p w14:paraId="2DE1AC5E"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References to the following Standards and resources are of relevance to this Standard:</w:t>
      </w:r>
    </w:p>
    <w:p w14:paraId="459E63BF" w14:textId="77777777" w:rsidR="00377A37" w:rsidRPr="00377A37" w:rsidRDefault="00377A37" w:rsidP="00377A37">
      <w:pPr>
        <w:keepLines/>
        <w:tabs>
          <w:tab w:val="left" w:pos="3402"/>
        </w:tabs>
        <w:bidi w:val="0"/>
        <w:spacing w:after="170"/>
        <w:rPr>
          <w:rFonts w:ascii="Arial" w:hAnsi="Arial" w:cs="Times New Roman"/>
          <w:sz w:val="17"/>
          <w:szCs w:val="20"/>
        </w:rPr>
      </w:pPr>
      <w:r w:rsidRPr="00377A37">
        <w:rPr>
          <w:rFonts w:ascii="Arial" w:hAnsi="Arial" w:cs="Times New Roman"/>
          <w:sz w:val="17"/>
          <w:szCs w:val="20"/>
        </w:rPr>
        <w:t xml:space="preserve">International Nucleotide Sequence </w:t>
      </w:r>
      <w:r w:rsidRPr="00377A37">
        <w:rPr>
          <w:rFonts w:ascii="Arial" w:hAnsi="Arial" w:cs="Times New Roman"/>
          <w:sz w:val="17"/>
          <w:szCs w:val="20"/>
        </w:rPr>
        <w:br/>
        <w:t xml:space="preserve">Database Collaboration (INSDC) </w:t>
      </w:r>
      <w:r w:rsidRPr="00377A37">
        <w:rPr>
          <w:rFonts w:ascii="Arial" w:hAnsi="Arial" w:cs="Times New Roman"/>
          <w:sz w:val="17"/>
          <w:szCs w:val="20"/>
        </w:rPr>
        <w:tab/>
      </w:r>
      <w:hyperlink r:id="rId8" w:history="1">
        <w:r w:rsidRPr="00377A37">
          <w:rPr>
            <w:rFonts w:ascii="Arial" w:eastAsia="Batang" w:hAnsi="Arial" w:cs="Times New Roman"/>
            <w:color w:val="0000FF"/>
            <w:sz w:val="17"/>
            <w:szCs w:val="20"/>
            <w:u w:val="single"/>
          </w:rPr>
          <w:t>http://www.insdc.org/</w:t>
        </w:r>
      </w:hyperlink>
      <w:r w:rsidRPr="00377A37">
        <w:rPr>
          <w:rFonts w:ascii="Arial" w:hAnsi="Arial" w:cs="Times New Roman"/>
          <w:sz w:val="17"/>
          <w:szCs w:val="20"/>
        </w:rPr>
        <w:t>;</w:t>
      </w:r>
    </w:p>
    <w:p w14:paraId="686568CE" w14:textId="77777777" w:rsidR="00377A37" w:rsidRPr="00377A37" w:rsidRDefault="00377A37" w:rsidP="00377A37">
      <w:pPr>
        <w:keepLines/>
        <w:tabs>
          <w:tab w:val="left" w:pos="1134"/>
        </w:tabs>
        <w:bidi w:val="0"/>
        <w:spacing w:after="170"/>
        <w:ind w:left="3402" w:hanging="3402"/>
        <w:rPr>
          <w:rFonts w:ascii="Arial" w:hAnsi="Arial" w:cs="Times New Roman"/>
          <w:sz w:val="17"/>
          <w:szCs w:val="20"/>
        </w:rPr>
      </w:pPr>
      <w:r w:rsidRPr="00377A37">
        <w:rPr>
          <w:rFonts w:ascii="Arial" w:hAnsi="Arial" w:cs="Times New Roman"/>
          <w:sz w:val="17"/>
          <w:szCs w:val="20"/>
        </w:rPr>
        <w:t>International Standard ISO 639-1:2002</w:t>
      </w:r>
      <w:r w:rsidRPr="00377A37">
        <w:rPr>
          <w:rFonts w:ascii="Arial" w:hAnsi="Arial" w:cs="Times New Roman"/>
          <w:sz w:val="17"/>
          <w:szCs w:val="20"/>
        </w:rPr>
        <w:tab/>
        <w:t>Codes for the representation of names of languages - Part 1:  Alpha-2 code;</w:t>
      </w:r>
    </w:p>
    <w:p w14:paraId="15729F8C" w14:textId="77777777" w:rsidR="00377A37" w:rsidRPr="00513E5C" w:rsidRDefault="00377A37" w:rsidP="00377A37">
      <w:pPr>
        <w:keepLines/>
        <w:tabs>
          <w:tab w:val="left" w:pos="1134"/>
        </w:tabs>
        <w:bidi w:val="0"/>
        <w:spacing w:after="170"/>
        <w:ind w:left="3402" w:hanging="3402"/>
        <w:rPr>
          <w:rFonts w:ascii="Arial" w:hAnsi="Arial" w:cs="Times New Roman"/>
          <w:sz w:val="17"/>
          <w:szCs w:val="20"/>
        </w:rPr>
      </w:pPr>
      <w:r w:rsidRPr="00513E5C">
        <w:rPr>
          <w:rFonts w:ascii="Arial" w:hAnsi="Arial" w:cs="Times New Roman"/>
          <w:sz w:val="17"/>
          <w:szCs w:val="20"/>
        </w:rPr>
        <w:t>UniProt Consortium</w:t>
      </w:r>
      <w:r w:rsidRPr="00513E5C">
        <w:rPr>
          <w:rFonts w:ascii="Arial" w:hAnsi="Arial" w:cs="Times New Roman"/>
          <w:sz w:val="17"/>
          <w:szCs w:val="20"/>
        </w:rPr>
        <w:tab/>
      </w:r>
      <w:hyperlink r:id="rId9" w:history="1">
        <w:r w:rsidRPr="00513E5C">
          <w:rPr>
            <w:rFonts w:ascii="Arial" w:eastAsia="Batang" w:hAnsi="Arial" w:cs="Times New Roman"/>
            <w:noProof/>
            <w:color w:val="0000FF"/>
            <w:sz w:val="17"/>
            <w:szCs w:val="20"/>
            <w:u w:val="single"/>
          </w:rPr>
          <w:t>http://www.uniprot.org/</w:t>
        </w:r>
      </w:hyperlink>
      <w:r w:rsidRPr="00513E5C">
        <w:rPr>
          <w:rFonts w:ascii="Arial" w:hAnsi="Arial" w:cs="Times New Roman"/>
          <w:sz w:val="17"/>
          <w:szCs w:val="20"/>
        </w:rPr>
        <w:t>;</w:t>
      </w:r>
    </w:p>
    <w:p w14:paraId="695F893C" w14:textId="77777777" w:rsidR="00377A37" w:rsidRPr="00377A37" w:rsidRDefault="00377A37" w:rsidP="00377A37">
      <w:pPr>
        <w:keepLines/>
        <w:tabs>
          <w:tab w:val="left" w:pos="1134"/>
        </w:tabs>
        <w:bidi w:val="0"/>
        <w:spacing w:after="170"/>
        <w:ind w:left="3402" w:hanging="3402"/>
        <w:rPr>
          <w:rFonts w:ascii="Arial" w:hAnsi="Arial" w:cs="Times New Roman"/>
          <w:sz w:val="17"/>
          <w:szCs w:val="20"/>
        </w:rPr>
      </w:pPr>
      <w:r w:rsidRPr="00377A37">
        <w:rPr>
          <w:rFonts w:ascii="Arial" w:hAnsi="Arial" w:cs="Times New Roman"/>
          <w:sz w:val="17"/>
          <w:szCs w:val="20"/>
        </w:rPr>
        <w:t xml:space="preserve">W3C XML 1.0  </w:t>
      </w:r>
      <w:r w:rsidRPr="00377A37">
        <w:rPr>
          <w:rFonts w:ascii="Arial" w:hAnsi="Arial" w:cs="Times New Roman"/>
          <w:sz w:val="17"/>
          <w:szCs w:val="20"/>
        </w:rPr>
        <w:tab/>
      </w:r>
      <w:hyperlink r:id="rId10" w:history="1">
        <w:r w:rsidRPr="00377A37">
          <w:rPr>
            <w:rFonts w:ascii="Arial" w:eastAsia="Batang" w:hAnsi="Arial" w:cs="Times New Roman"/>
            <w:color w:val="0000FF"/>
            <w:sz w:val="17"/>
            <w:szCs w:val="20"/>
            <w:u w:val="single"/>
          </w:rPr>
          <w:t>http://www.w3.org/</w:t>
        </w:r>
      </w:hyperlink>
      <w:r w:rsidRPr="00377A37">
        <w:rPr>
          <w:rFonts w:ascii="Arial" w:hAnsi="Arial" w:cs="Times New Roman"/>
          <w:sz w:val="17"/>
          <w:szCs w:val="20"/>
        </w:rPr>
        <w:t>;</w:t>
      </w:r>
    </w:p>
    <w:p w14:paraId="1120B8AA" w14:textId="77777777" w:rsidR="00377A37" w:rsidRPr="00377A37" w:rsidRDefault="00377A37" w:rsidP="00377A37">
      <w:pPr>
        <w:keepLines/>
        <w:tabs>
          <w:tab w:val="left" w:pos="1134"/>
        </w:tabs>
        <w:bidi w:val="0"/>
        <w:spacing w:after="170"/>
        <w:ind w:left="3402" w:hanging="3402"/>
        <w:rPr>
          <w:rFonts w:ascii="Arial" w:hAnsi="Arial" w:cs="Times New Roman"/>
          <w:sz w:val="17"/>
          <w:szCs w:val="20"/>
        </w:rPr>
      </w:pPr>
      <w:r w:rsidRPr="00377A37">
        <w:rPr>
          <w:rFonts w:ascii="Arial" w:hAnsi="Arial" w:cs="Times New Roman"/>
          <w:sz w:val="17"/>
          <w:szCs w:val="20"/>
        </w:rPr>
        <w:t xml:space="preserve">WIPO Standard </w:t>
      </w:r>
      <w:hyperlink r:id="rId11" w:history="1">
        <w:r w:rsidRPr="00377A37">
          <w:rPr>
            <w:rFonts w:ascii="Arial" w:hAnsi="Arial" w:cs="Times New Roman"/>
            <w:color w:val="0000FF"/>
            <w:sz w:val="17"/>
            <w:szCs w:val="20"/>
            <w:u w:val="single"/>
          </w:rPr>
          <w:t>ST.2</w:t>
        </w:r>
      </w:hyperlink>
      <w:r w:rsidRPr="00377A37">
        <w:rPr>
          <w:rFonts w:ascii="Arial" w:hAnsi="Arial" w:cs="Times New Roman"/>
          <w:sz w:val="17"/>
          <w:szCs w:val="20"/>
        </w:rPr>
        <w:tab/>
        <w:t xml:space="preserve">Standard </w:t>
      </w:r>
      <w:r w:rsidRPr="00377A37">
        <w:rPr>
          <w:rFonts w:ascii="Arial" w:hAnsi="Arial" w:cs="Times New Roman"/>
          <w:strike/>
          <w:color w:val="FFFFFF"/>
          <w:sz w:val="17"/>
          <w:szCs w:val="20"/>
          <w:shd w:val="clear" w:color="auto" w:fill="800080"/>
        </w:rPr>
        <w:t>Manner</w:t>
      </w:r>
      <w:r w:rsidRPr="00377A37">
        <w:rPr>
          <w:rFonts w:ascii="Arial" w:hAnsi="Arial" w:cs="Times New Roman"/>
          <w:color w:val="000000"/>
          <w:sz w:val="17"/>
          <w:szCs w:val="20"/>
          <w:u w:val="single"/>
          <w:shd w:val="clear" w:color="auto" w:fill="FFFF00"/>
        </w:rPr>
        <w:t>manner</w:t>
      </w:r>
      <w:r w:rsidRPr="00377A37">
        <w:rPr>
          <w:rFonts w:ascii="Arial" w:hAnsi="Arial" w:cs="Times New Roman"/>
          <w:sz w:val="17"/>
          <w:szCs w:val="20"/>
        </w:rPr>
        <w:t xml:space="preserve"> for </w:t>
      </w:r>
      <w:r w:rsidRPr="00377A37">
        <w:rPr>
          <w:rFonts w:ascii="Arial" w:hAnsi="Arial" w:cs="Times New Roman"/>
          <w:strike/>
          <w:color w:val="FFFFFF"/>
          <w:sz w:val="17"/>
          <w:szCs w:val="20"/>
          <w:shd w:val="clear" w:color="auto" w:fill="800080"/>
        </w:rPr>
        <w:t>Designating Calendar Dates</w:t>
      </w:r>
      <w:r w:rsidRPr="00377A37">
        <w:rPr>
          <w:rFonts w:ascii="Arial" w:hAnsi="Arial" w:cs="Times New Roman"/>
          <w:color w:val="000000"/>
          <w:sz w:val="17"/>
          <w:szCs w:val="20"/>
          <w:u w:val="single"/>
          <w:shd w:val="clear" w:color="auto" w:fill="FFFF00"/>
        </w:rPr>
        <w:t>designating calendar dates</w:t>
      </w:r>
      <w:r w:rsidRPr="00377A37">
        <w:rPr>
          <w:rFonts w:ascii="Arial" w:hAnsi="Arial" w:cs="Times New Roman"/>
          <w:sz w:val="17"/>
          <w:szCs w:val="20"/>
        </w:rPr>
        <w:t xml:space="preserve"> by </w:t>
      </w:r>
      <w:r w:rsidRPr="00377A37">
        <w:rPr>
          <w:rFonts w:ascii="Arial" w:hAnsi="Arial" w:cs="Times New Roman"/>
          <w:strike/>
          <w:color w:val="FFFFFF"/>
          <w:sz w:val="17"/>
          <w:szCs w:val="20"/>
          <w:shd w:val="clear" w:color="auto" w:fill="800080"/>
        </w:rPr>
        <w:t>Using</w:t>
      </w:r>
      <w:r w:rsidRPr="00377A37">
        <w:rPr>
          <w:rFonts w:ascii="Arial" w:hAnsi="Arial" w:cs="Times New Roman"/>
          <w:color w:val="000000"/>
          <w:sz w:val="17"/>
          <w:szCs w:val="20"/>
          <w:u w:val="single"/>
          <w:shd w:val="clear" w:color="auto" w:fill="FFFF00"/>
        </w:rPr>
        <w:t>using</w:t>
      </w:r>
      <w:r w:rsidRPr="00377A37">
        <w:rPr>
          <w:rFonts w:ascii="Arial" w:hAnsi="Arial" w:cs="Times New Roman"/>
          <w:sz w:val="17"/>
          <w:szCs w:val="20"/>
        </w:rPr>
        <w:t xml:space="preserve"> the Gregorian </w:t>
      </w:r>
      <w:r w:rsidRPr="00377A37">
        <w:rPr>
          <w:rFonts w:ascii="Arial" w:hAnsi="Arial" w:cs="Times New Roman"/>
          <w:strike/>
          <w:color w:val="FFFFFF"/>
          <w:sz w:val="17"/>
          <w:szCs w:val="20"/>
          <w:shd w:val="clear" w:color="auto" w:fill="800080"/>
        </w:rPr>
        <w:t>Calendar</w:t>
      </w:r>
      <w:r w:rsidRPr="00377A37">
        <w:rPr>
          <w:rFonts w:ascii="Arial" w:hAnsi="Arial" w:cs="Times New Roman"/>
          <w:color w:val="000000"/>
          <w:sz w:val="17"/>
          <w:szCs w:val="20"/>
          <w:u w:val="single"/>
          <w:shd w:val="clear" w:color="auto" w:fill="FFFF00"/>
        </w:rPr>
        <w:t>calendar</w:t>
      </w:r>
      <w:r w:rsidRPr="00377A37">
        <w:rPr>
          <w:rFonts w:ascii="Arial" w:hAnsi="Arial" w:cs="Times New Roman"/>
          <w:sz w:val="17"/>
          <w:szCs w:val="20"/>
        </w:rPr>
        <w:t>;</w:t>
      </w:r>
    </w:p>
    <w:p w14:paraId="2F58FA85" w14:textId="77777777" w:rsidR="00377A37" w:rsidRPr="00377A37" w:rsidRDefault="00377A37" w:rsidP="00377A37">
      <w:pPr>
        <w:keepLines/>
        <w:tabs>
          <w:tab w:val="left" w:pos="1134"/>
        </w:tabs>
        <w:bidi w:val="0"/>
        <w:spacing w:after="170"/>
        <w:ind w:left="3402" w:hanging="3402"/>
        <w:rPr>
          <w:rFonts w:ascii="Arial" w:hAnsi="Arial" w:cs="Times New Roman"/>
          <w:sz w:val="17"/>
          <w:szCs w:val="20"/>
        </w:rPr>
      </w:pPr>
      <w:r w:rsidRPr="00377A37">
        <w:rPr>
          <w:rFonts w:ascii="Arial" w:hAnsi="Arial" w:cs="Times New Roman"/>
          <w:sz w:val="17"/>
          <w:szCs w:val="20"/>
        </w:rPr>
        <w:t xml:space="preserve">WIPO Standard </w:t>
      </w:r>
      <w:hyperlink r:id="rId12" w:history="1">
        <w:r w:rsidRPr="00377A37">
          <w:rPr>
            <w:rFonts w:ascii="Arial" w:hAnsi="Arial" w:cs="Times New Roman"/>
            <w:color w:val="0000FF"/>
            <w:sz w:val="17"/>
            <w:szCs w:val="20"/>
            <w:u w:val="single"/>
          </w:rPr>
          <w:t>ST.3</w:t>
        </w:r>
      </w:hyperlink>
      <w:r w:rsidRPr="00377A37">
        <w:rPr>
          <w:rFonts w:ascii="Arial" w:hAnsi="Arial" w:cs="Times New Roman"/>
          <w:sz w:val="17"/>
          <w:szCs w:val="20"/>
        </w:rPr>
        <w:tab/>
      </w:r>
      <w:r w:rsidRPr="00377A37">
        <w:rPr>
          <w:rFonts w:ascii="Arial" w:hAnsi="Arial" w:cs="Times New Roman"/>
          <w:strike/>
          <w:color w:val="FFFFFF"/>
          <w:sz w:val="17"/>
          <w:szCs w:val="20"/>
          <w:shd w:val="clear" w:color="auto" w:fill="800080"/>
        </w:rPr>
        <w:t>Two-Letter Codes</w:t>
      </w:r>
      <w:r w:rsidRPr="00377A37">
        <w:rPr>
          <w:rFonts w:ascii="Arial" w:hAnsi="Arial" w:cs="Times New Roman"/>
          <w:color w:val="000000"/>
          <w:sz w:val="17"/>
          <w:szCs w:val="20"/>
          <w:u w:val="single"/>
          <w:shd w:val="clear" w:color="auto" w:fill="FFFF00"/>
        </w:rPr>
        <w:t>Recommended standard on two-letter codes</w:t>
      </w:r>
      <w:r w:rsidRPr="00377A37">
        <w:rPr>
          <w:rFonts w:ascii="Arial" w:hAnsi="Arial" w:cs="Times New Roman"/>
          <w:sz w:val="17"/>
          <w:szCs w:val="20"/>
        </w:rPr>
        <w:t xml:space="preserve"> for the </w:t>
      </w:r>
      <w:r w:rsidRPr="00377A37">
        <w:rPr>
          <w:rFonts w:ascii="Arial" w:hAnsi="Arial" w:cs="Times New Roman"/>
          <w:strike/>
          <w:color w:val="FFFFFF"/>
          <w:sz w:val="17"/>
          <w:szCs w:val="20"/>
          <w:shd w:val="clear" w:color="auto" w:fill="800080"/>
        </w:rPr>
        <w:t>Representation</w:t>
      </w:r>
      <w:r w:rsidRPr="00377A37">
        <w:rPr>
          <w:rFonts w:ascii="Arial" w:hAnsi="Arial" w:cs="Times New Roman"/>
          <w:color w:val="000000"/>
          <w:sz w:val="17"/>
          <w:szCs w:val="20"/>
          <w:u w:val="single"/>
          <w:shd w:val="clear" w:color="auto" w:fill="FFFF00"/>
        </w:rPr>
        <w:t>representation</w:t>
      </w:r>
      <w:r w:rsidRPr="00377A37">
        <w:rPr>
          <w:rFonts w:ascii="Arial" w:hAnsi="Arial" w:cs="Times New Roman"/>
          <w:sz w:val="17"/>
          <w:szCs w:val="20"/>
        </w:rPr>
        <w:t xml:space="preserve"> of </w:t>
      </w:r>
      <w:r w:rsidRPr="00377A37">
        <w:rPr>
          <w:rFonts w:ascii="Arial" w:hAnsi="Arial" w:cs="Times New Roman"/>
          <w:strike/>
          <w:color w:val="FFFFFF"/>
          <w:sz w:val="17"/>
          <w:szCs w:val="20"/>
          <w:shd w:val="clear" w:color="auto" w:fill="800080"/>
        </w:rPr>
        <w:t>States, Other Entities</w:t>
      </w:r>
      <w:r w:rsidRPr="00377A37">
        <w:rPr>
          <w:rFonts w:ascii="Arial" w:hAnsi="Arial" w:cs="Times New Roman"/>
          <w:color w:val="000000"/>
          <w:sz w:val="17"/>
          <w:szCs w:val="20"/>
          <w:u w:val="single"/>
          <w:shd w:val="clear" w:color="auto" w:fill="FFFF00"/>
        </w:rPr>
        <w:t>states, other entities</w:t>
      </w:r>
      <w:r w:rsidRPr="00377A37">
        <w:rPr>
          <w:rFonts w:ascii="Arial" w:hAnsi="Arial" w:cs="Times New Roman"/>
          <w:sz w:val="17"/>
          <w:szCs w:val="20"/>
        </w:rPr>
        <w:t xml:space="preserve"> and </w:t>
      </w:r>
      <w:r w:rsidRPr="00377A37">
        <w:rPr>
          <w:rFonts w:ascii="Arial" w:hAnsi="Arial" w:cs="Times New Roman"/>
          <w:strike/>
          <w:color w:val="FFFFFF"/>
          <w:sz w:val="17"/>
          <w:szCs w:val="20"/>
          <w:shd w:val="clear" w:color="auto" w:fill="800080"/>
        </w:rPr>
        <w:t>Intergovernmental Organizations;</w:t>
      </w:r>
      <w:r w:rsidRPr="00377A37">
        <w:rPr>
          <w:rFonts w:ascii="Arial" w:hAnsi="Arial" w:cs="Times New Roman"/>
          <w:color w:val="000000"/>
          <w:sz w:val="17"/>
          <w:szCs w:val="20"/>
          <w:u w:val="single"/>
          <w:shd w:val="clear" w:color="auto" w:fill="FFFF00"/>
        </w:rPr>
        <w:t xml:space="preserve">intergovernmental organizations; </w:t>
      </w:r>
    </w:p>
    <w:p w14:paraId="038F92F7" w14:textId="77777777" w:rsidR="00377A37" w:rsidRPr="00377A37" w:rsidRDefault="00377A37" w:rsidP="00377A37">
      <w:pPr>
        <w:keepLines/>
        <w:tabs>
          <w:tab w:val="left" w:pos="1134"/>
        </w:tabs>
        <w:bidi w:val="0"/>
        <w:spacing w:after="170"/>
        <w:ind w:left="3402" w:hanging="3402"/>
        <w:rPr>
          <w:rFonts w:ascii="Arial" w:hAnsi="Arial" w:cs="Times New Roman"/>
          <w:sz w:val="17"/>
          <w:szCs w:val="20"/>
        </w:rPr>
      </w:pPr>
      <w:r w:rsidRPr="00377A37">
        <w:rPr>
          <w:rFonts w:ascii="Arial" w:hAnsi="Arial" w:cs="Times New Roman"/>
          <w:sz w:val="17"/>
          <w:szCs w:val="20"/>
        </w:rPr>
        <w:t xml:space="preserve">WIPO Standard </w:t>
      </w:r>
      <w:hyperlink r:id="rId13" w:history="1">
        <w:r w:rsidRPr="00377A37">
          <w:rPr>
            <w:rFonts w:ascii="Arial" w:hAnsi="Arial" w:cs="Times New Roman"/>
            <w:color w:val="0000FF"/>
            <w:sz w:val="17"/>
            <w:szCs w:val="20"/>
            <w:u w:val="single"/>
          </w:rPr>
          <w:t>ST.16</w:t>
        </w:r>
      </w:hyperlink>
      <w:r w:rsidRPr="00377A37">
        <w:rPr>
          <w:rFonts w:ascii="Arial" w:hAnsi="Arial" w:cs="Times New Roman"/>
          <w:sz w:val="17"/>
          <w:szCs w:val="20"/>
        </w:rPr>
        <w:tab/>
      </w:r>
      <w:r w:rsidRPr="00377A37">
        <w:rPr>
          <w:rFonts w:ascii="Arial" w:hAnsi="Arial" w:cs="Times New Roman"/>
          <w:strike/>
          <w:color w:val="FFFFFF"/>
          <w:sz w:val="17"/>
          <w:szCs w:val="20"/>
          <w:shd w:val="clear" w:color="auto" w:fill="800080"/>
        </w:rPr>
        <w:t>Identification</w:t>
      </w:r>
      <w:r w:rsidRPr="00377A37">
        <w:rPr>
          <w:rFonts w:ascii="Arial" w:hAnsi="Arial" w:cs="Times New Roman"/>
          <w:color w:val="000000"/>
          <w:sz w:val="17"/>
          <w:szCs w:val="20"/>
          <w:u w:val="single"/>
          <w:shd w:val="clear" w:color="auto" w:fill="FFFF00"/>
        </w:rPr>
        <w:t>Recommended standard code for the identification</w:t>
      </w:r>
      <w:r w:rsidRPr="00377A37">
        <w:rPr>
          <w:rFonts w:ascii="Arial" w:hAnsi="Arial" w:cs="Times New Roman"/>
          <w:sz w:val="17"/>
          <w:szCs w:val="20"/>
        </w:rPr>
        <w:t xml:space="preserve"> of different kinds of patent documents;</w:t>
      </w:r>
    </w:p>
    <w:p w14:paraId="3605CE9F" w14:textId="77777777" w:rsidR="00377A37" w:rsidRPr="00377A37" w:rsidRDefault="00377A37" w:rsidP="00377A37">
      <w:pPr>
        <w:keepLines/>
        <w:tabs>
          <w:tab w:val="left" w:pos="1134"/>
        </w:tabs>
        <w:bidi w:val="0"/>
        <w:spacing w:after="170"/>
        <w:ind w:left="3402" w:hanging="3402"/>
        <w:rPr>
          <w:rFonts w:ascii="Arial" w:hAnsi="Arial" w:cs="Times New Roman"/>
          <w:sz w:val="17"/>
          <w:szCs w:val="20"/>
        </w:rPr>
      </w:pPr>
      <w:r w:rsidRPr="00377A37">
        <w:rPr>
          <w:rFonts w:ascii="Arial" w:hAnsi="Arial" w:cs="Times New Roman"/>
          <w:sz w:val="17"/>
          <w:szCs w:val="20"/>
        </w:rPr>
        <w:t xml:space="preserve">WIPO Standard </w:t>
      </w:r>
      <w:hyperlink r:id="rId14" w:history="1">
        <w:r w:rsidRPr="00377A37">
          <w:rPr>
            <w:rFonts w:ascii="Arial" w:hAnsi="Arial" w:cs="Times New Roman"/>
            <w:color w:val="0000FF"/>
            <w:sz w:val="17"/>
            <w:szCs w:val="20"/>
            <w:u w:val="single"/>
          </w:rPr>
          <w:t>ST.25</w:t>
        </w:r>
      </w:hyperlink>
      <w:r w:rsidRPr="00377A37">
        <w:rPr>
          <w:rFonts w:ascii="Arial" w:hAnsi="Arial" w:cs="Times New Roman"/>
          <w:sz w:val="17"/>
          <w:szCs w:val="20"/>
        </w:rPr>
        <w:tab/>
      </w:r>
      <w:r w:rsidRPr="00377A37">
        <w:rPr>
          <w:rFonts w:ascii="Arial" w:hAnsi="Arial" w:cs="Times New Roman"/>
          <w:strike/>
          <w:color w:val="FFFFFF"/>
          <w:sz w:val="17"/>
          <w:szCs w:val="20"/>
          <w:shd w:val="clear" w:color="auto" w:fill="800080"/>
        </w:rPr>
        <w:t>Presentation</w:t>
      </w:r>
      <w:r w:rsidRPr="00377A37">
        <w:rPr>
          <w:rFonts w:ascii="Arial" w:hAnsi="Arial" w:cs="Times New Roman"/>
          <w:color w:val="000000"/>
          <w:sz w:val="17"/>
          <w:szCs w:val="20"/>
          <w:u w:val="single"/>
          <w:shd w:val="clear" w:color="auto" w:fill="FFFF00"/>
        </w:rPr>
        <w:t>Standard for the presentation</w:t>
      </w:r>
      <w:r w:rsidRPr="00377A37">
        <w:rPr>
          <w:rFonts w:ascii="Arial" w:hAnsi="Arial" w:cs="Times New Roman"/>
          <w:sz w:val="17"/>
          <w:szCs w:val="20"/>
        </w:rPr>
        <w:t xml:space="preserve"> of nucleotide and amino acid sequence listings</w:t>
      </w:r>
      <w:r w:rsidRPr="00377A37">
        <w:rPr>
          <w:rFonts w:ascii="Arial" w:hAnsi="Arial" w:cs="Times New Roman"/>
          <w:color w:val="000000"/>
          <w:sz w:val="17"/>
          <w:szCs w:val="20"/>
          <w:u w:val="single"/>
          <w:shd w:val="clear" w:color="auto" w:fill="FFFF00"/>
        </w:rPr>
        <w:t xml:space="preserve"> in patent applications</w:t>
      </w:r>
      <w:r w:rsidRPr="00377A37">
        <w:rPr>
          <w:rFonts w:ascii="Arial" w:hAnsi="Arial" w:cs="Times New Roman"/>
          <w:sz w:val="17"/>
          <w:szCs w:val="20"/>
        </w:rPr>
        <w:t>.</w:t>
      </w:r>
    </w:p>
    <w:p w14:paraId="17D468C7" w14:textId="77777777" w:rsidR="00377A37" w:rsidRPr="00377A37" w:rsidRDefault="00377A37" w:rsidP="00377A37">
      <w:pPr>
        <w:keepNext/>
        <w:keepLines/>
        <w:bidi w:val="0"/>
        <w:spacing w:after="170"/>
        <w:outlineLvl w:val="1"/>
        <w:rPr>
          <w:rFonts w:ascii="Arial" w:hAnsi="Arial" w:cs="Times New Roman"/>
          <w:caps/>
          <w:sz w:val="17"/>
          <w:szCs w:val="20"/>
        </w:rPr>
      </w:pPr>
      <w:bookmarkStart w:id="57" w:name="_Toc383437135"/>
      <w:bookmarkStart w:id="58" w:name="_Toc383437612"/>
      <w:bookmarkStart w:id="59" w:name="_Toc383509995"/>
      <w:bookmarkStart w:id="60" w:name="_Toc463272180"/>
      <w:bookmarkStart w:id="61" w:name="_Toc53737713"/>
      <w:r w:rsidRPr="00377A37">
        <w:rPr>
          <w:rFonts w:ascii="Arial" w:hAnsi="Arial" w:cs="Times New Roman"/>
          <w:sz w:val="17"/>
          <w:szCs w:val="20"/>
        </w:rPr>
        <w:t>REPRESENTATION OF SEQUENCES</w:t>
      </w:r>
      <w:bookmarkEnd w:id="57"/>
      <w:bookmarkEnd w:id="58"/>
      <w:bookmarkEnd w:id="59"/>
      <w:bookmarkEnd w:id="60"/>
      <w:bookmarkEnd w:id="61"/>
    </w:p>
    <w:bookmarkStart w:id="62" w:name="_Ref371513458"/>
    <w:p w14:paraId="4AC46AEA"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Each sequence encompassed by paragraph 7 must be assigned a separate sequence identification number, including a sequence which is identical to a region of a longer sequence.  The sequence identification numbers must begin with number 1, and increase consecutively by integers.  Where no sequence is present for a sequence identification number, i.e. an intentionally skipped sequence, “000” must be used in place of a sequence (see paragraph 58).  The total number of sequences must be indicated in the sequence listing and must equal the total number of sequence identification numbers, whether followed by a sequence or by “000.”</w:t>
      </w:r>
      <w:bookmarkEnd w:id="62"/>
    </w:p>
    <w:p w14:paraId="6C467DEE"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63" w:name="_Toc383437136"/>
      <w:bookmarkStart w:id="64" w:name="_Toc383437613"/>
      <w:bookmarkStart w:id="65" w:name="_Toc383509996"/>
      <w:bookmarkStart w:id="66" w:name="_Toc463272181"/>
      <w:bookmarkStart w:id="67" w:name="_Toc53737714"/>
      <w:r w:rsidRPr="00377A37">
        <w:rPr>
          <w:rFonts w:ascii="Arial" w:hAnsi="Arial" w:cs="Times New Roman"/>
          <w:i/>
          <w:sz w:val="17"/>
          <w:szCs w:val="20"/>
        </w:rPr>
        <w:t>Nucleotide sequences</w:t>
      </w:r>
      <w:bookmarkEnd w:id="63"/>
      <w:bookmarkEnd w:id="64"/>
      <w:bookmarkEnd w:id="65"/>
      <w:bookmarkEnd w:id="66"/>
      <w:bookmarkEnd w:id="67"/>
    </w:p>
    <w:p w14:paraId="6759F504" w14:textId="77777777" w:rsidR="00377A37" w:rsidRPr="00377A37" w:rsidRDefault="00377A37" w:rsidP="00377A37">
      <w:pPr>
        <w:keepLine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nucleotide sequence must be represented only by a single strand, in the 5’</w:t>
      </w:r>
      <w:r w:rsidRPr="00377A37">
        <w:rPr>
          <w:rFonts w:ascii="Arial" w:hAnsi="Arial" w:cs="Times New Roman"/>
          <w:strike/>
          <w:color w:val="FFFFFF" w:themeColor="background1"/>
          <w:sz w:val="17"/>
          <w:szCs w:val="17"/>
          <w:highlight w:val="darkMagenta"/>
        </w:rPr>
        <w:t>-end</w:t>
      </w:r>
      <w:r w:rsidRPr="00377A37">
        <w:rPr>
          <w:rFonts w:ascii="Arial" w:hAnsi="Arial" w:cs="Times New Roman"/>
          <w:color w:val="FFFFFF" w:themeColor="background1"/>
          <w:sz w:val="17"/>
          <w:szCs w:val="17"/>
        </w:rPr>
        <w:t xml:space="preserve"> </w:t>
      </w:r>
      <w:r w:rsidRPr="00377A37">
        <w:rPr>
          <w:rFonts w:ascii="Arial" w:hAnsi="Arial" w:cs="Times New Roman"/>
          <w:sz w:val="17"/>
          <w:szCs w:val="17"/>
        </w:rPr>
        <w:t>to 3’</w:t>
      </w:r>
      <w:r w:rsidRPr="00377A37">
        <w:rPr>
          <w:rFonts w:ascii="Arial" w:hAnsi="Arial" w:cs="Times New Roman"/>
          <w:color w:val="FFFFFF" w:themeColor="background1"/>
          <w:sz w:val="17"/>
          <w:szCs w:val="17"/>
          <w:highlight w:val="darkMagenta"/>
        </w:rPr>
        <w:t>-end</w:t>
      </w:r>
      <w:r w:rsidRPr="00377A37">
        <w:rPr>
          <w:rFonts w:ascii="Arial" w:hAnsi="Arial" w:cs="Times New Roman"/>
          <w:sz w:val="17"/>
          <w:szCs w:val="17"/>
        </w:rPr>
        <w:t xml:space="preserve"> direction from left to right</w:t>
      </w:r>
      <w:r w:rsidRPr="00377A37">
        <w:rPr>
          <w:rFonts w:ascii="Arial" w:hAnsi="Arial" w:cs="Times New Roman"/>
          <w:iCs/>
          <w:sz w:val="17"/>
          <w:szCs w:val="17"/>
        </w:rPr>
        <w:t>, or in the direction from left to right that mimics the 5’</w:t>
      </w:r>
      <w:r w:rsidRPr="00377A37">
        <w:rPr>
          <w:rFonts w:ascii="Arial" w:hAnsi="Arial" w:cs="Times New Roman"/>
          <w:iCs/>
          <w:strike/>
          <w:color w:val="FFFFFF" w:themeColor="background1"/>
          <w:sz w:val="17"/>
          <w:szCs w:val="17"/>
          <w:highlight w:val="darkMagenta"/>
        </w:rPr>
        <w:t>-end</w:t>
      </w:r>
      <w:r w:rsidRPr="00377A37">
        <w:rPr>
          <w:rFonts w:ascii="Arial" w:hAnsi="Arial" w:cs="Times New Roman"/>
          <w:iCs/>
          <w:sz w:val="17"/>
          <w:szCs w:val="17"/>
        </w:rPr>
        <w:t xml:space="preserve"> to 3’</w:t>
      </w:r>
      <w:r w:rsidRPr="00377A37">
        <w:rPr>
          <w:rFonts w:ascii="Arial" w:hAnsi="Arial" w:cs="Times New Roman"/>
          <w:iCs/>
          <w:strike/>
          <w:color w:val="FFFFFF" w:themeColor="background1"/>
          <w:sz w:val="17"/>
          <w:szCs w:val="17"/>
          <w:highlight w:val="darkMagenta"/>
        </w:rPr>
        <w:t>-end</w:t>
      </w:r>
      <w:r w:rsidRPr="00377A37">
        <w:rPr>
          <w:rFonts w:ascii="Arial" w:hAnsi="Arial" w:cs="Times New Roman"/>
          <w:iCs/>
          <w:color w:val="FFFFFF" w:themeColor="background1"/>
          <w:sz w:val="17"/>
          <w:szCs w:val="17"/>
        </w:rPr>
        <w:t xml:space="preserve"> </w:t>
      </w:r>
      <w:r w:rsidRPr="00377A37">
        <w:rPr>
          <w:rFonts w:ascii="Arial" w:hAnsi="Arial" w:cs="Times New Roman"/>
          <w:iCs/>
          <w:sz w:val="17"/>
          <w:szCs w:val="17"/>
        </w:rPr>
        <w:t>direction.</w:t>
      </w:r>
      <w:r w:rsidRPr="00377A37">
        <w:rPr>
          <w:rFonts w:ascii="Arial" w:hAnsi="Arial" w:cs="Times New Roman"/>
          <w:sz w:val="17"/>
          <w:szCs w:val="17"/>
        </w:rPr>
        <w:t xml:space="preserve">  The designations 5’ and 3’ or any other similar designations must not be included in the sequence.  A double-stranded nucleotide sequence disclosed by enumeration of the residues of both strands must be represented as:</w:t>
      </w:r>
    </w:p>
    <w:p w14:paraId="0119877A" w14:textId="77777777" w:rsidR="00377A37" w:rsidRPr="00377A37" w:rsidRDefault="00377A37" w:rsidP="004F61F0">
      <w:pPr>
        <w:keepLines/>
        <w:widowControl w:val="0"/>
        <w:numPr>
          <w:ilvl w:val="0"/>
          <w:numId w:val="22"/>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a single sequence or as two separate sequences, each assigned its own sequence identification number, where the two separate strands are fully complementary to each other, or</w:t>
      </w:r>
    </w:p>
    <w:p w14:paraId="4B6F11CF" w14:textId="77777777" w:rsidR="00377A37" w:rsidRPr="00377A37" w:rsidRDefault="00377A37" w:rsidP="004F61F0">
      <w:pPr>
        <w:keepLines/>
        <w:widowControl w:val="0"/>
        <w:numPr>
          <w:ilvl w:val="0"/>
          <w:numId w:val="22"/>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two separate sequences, each assigned its own sequence identification number, where the two strands are not fully complementary to each other.</w:t>
      </w:r>
    </w:p>
    <w:p w14:paraId="7F0B1EC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color w:val="000000" w:themeColor="text1"/>
          <w:sz w:val="17"/>
          <w:szCs w:val="20"/>
          <w:lang w:val="en-GB" w:eastAsia="en-GB"/>
        </w:rPr>
        <w:lastRenderedPageBreak/>
        <w:fldChar w:fldCharType="begin"/>
      </w:r>
      <w:r w:rsidRPr="00377A37">
        <w:rPr>
          <w:rFonts w:ascii="Arial" w:hAnsi="Arial" w:cs="Arial"/>
          <w:color w:val="000000" w:themeColor="text1"/>
          <w:sz w:val="17"/>
          <w:szCs w:val="20"/>
          <w:lang w:val="en-GB" w:eastAsia="en-GB"/>
        </w:rPr>
        <w:instrText xml:space="preserve"> AUTONUM  </w:instrText>
      </w:r>
      <w:r w:rsidRPr="00377A37">
        <w:rPr>
          <w:rFonts w:ascii="Arial" w:hAnsi="Arial" w:cs="Times New Roman"/>
          <w:color w:val="000000" w:themeColor="text1"/>
          <w:sz w:val="17"/>
          <w:szCs w:val="20"/>
          <w:lang w:val="en-GB" w:eastAsia="en-GB"/>
        </w:rPr>
        <w:fldChar w:fldCharType="end"/>
      </w:r>
      <w:r w:rsidRPr="00377A37">
        <w:rPr>
          <w:rFonts w:ascii="Arial" w:hAnsi="Arial" w:cs="Arial"/>
          <w:color w:val="000000" w:themeColor="text1"/>
          <w:sz w:val="17"/>
          <w:szCs w:val="20"/>
          <w:lang w:val="en-GB" w:eastAsia="en-GB"/>
        </w:rPr>
        <w:tab/>
        <w:t>For</w:t>
      </w:r>
      <w:r w:rsidRPr="00377A37">
        <w:rPr>
          <w:rFonts w:ascii="Arial" w:hAnsi="Arial" w:cs="Times New Roman"/>
          <w:color w:val="000000" w:themeColor="text1"/>
          <w:sz w:val="17"/>
          <w:szCs w:val="20"/>
          <w:lang w:val="en-GB"/>
        </w:rPr>
        <w:t xml:space="preserve"> the </w:t>
      </w:r>
      <w:r w:rsidRPr="00377A37">
        <w:rPr>
          <w:rFonts w:ascii="Arial" w:hAnsi="Arial" w:cs="Arial"/>
          <w:color w:val="000000" w:themeColor="text1"/>
          <w:sz w:val="17"/>
          <w:szCs w:val="20"/>
          <w:lang w:val="en-GB" w:eastAsia="en-GB"/>
        </w:rPr>
        <w:t xml:space="preserve">purpose of this Standard, the first </w:t>
      </w:r>
      <w:r w:rsidRPr="00377A37">
        <w:rPr>
          <w:rFonts w:ascii="Arial" w:hAnsi="Arial" w:cs="Times New Roman"/>
          <w:color w:val="000000" w:themeColor="text1"/>
          <w:sz w:val="17"/>
          <w:szCs w:val="20"/>
          <w:lang w:val="en-GB"/>
        </w:rPr>
        <w:t xml:space="preserve">nucleotide </w:t>
      </w:r>
      <w:r w:rsidRPr="00377A37">
        <w:rPr>
          <w:rFonts w:ascii="Arial" w:hAnsi="Arial" w:cs="Arial"/>
          <w:color w:val="000000" w:themeColor="text1"/>
          <w:sz w:val="17"/>
          <w:szCs w:val="20"/>
          <w:lang w:val="en-GB" w:eastAsia="en-GB"/>
        </w:rPr>
        <w:t xml:space="preserve">presented in </w:t>
      </w:r>
      <w:r w:rsidRPr="00377A37">
        <w:rPr>
          <w:rFonts w:ascii="Arial" w:hAnsi="Arial" w:cs="Times New Roman"/>
          <w:color w:val="000000" w:themeColor="text1"/>
          <w:sz w:val="17"/>
          <w:szCs w:val="20"/>
          <w:lang w:val="en-GB"/>
        </w:rPr>
        <w:t xml:space="preserve">the sequence </w:t>
      </w:r>
      <w:r w:rsidRPr="00377A37">
        <w:rPr>
          <w:rFonts w:ascii="Arial" w:hAnsi="Arial" w:cs="Arial"/>
          <w:color w:val="000000" w:themeColor="text1"/>
          <w:sz w:val="17"/>
          <w:szCs w:val="20"/>
          <w:lang w:val="en-GB" w:eastAsia="en-GB"/>
        </w:rPr>
        <w:t>is residue position</w:t>
      </w:r>
      <w:r w:rsidRPr="00377A37">
        <w:rPr>
          <w:rFonts w:ascii="Arial" w:hAnsi="Arial" w:cs="Times New Roman"/>
          <w:color w:val="000000" w:themeColor="text1"/>
          <w:sz w:val="17"/>
          <w:szCs w:val="20"/>
          <w:lang w:val="en-GB"/>
        </w:rPr>
        <w:t xml:space="preserve"> number</w:t>
      </w:r>
      <w:r w:rsidRPr="00377A37">
        <w:rPr>
          <w:rFonts w:ascii="Arial" w:hAnsi="Arial" w:cs="Arial"/>
          <w:color w:val="000000" w:themeColor="text1"/>
          <w:sz w:val="17"/>
          <w:szCs w:val="20"/>
          <w:lang w:val="en-GB" w:eastAsia="en-GB"/>
        </w:rPr>
        <w:t xml:space="preserve"> </w:t>
      </w:r>
      <w:r w:rsidRPr="00377A37">
        <w:rPr>
          <w:rFonts w:ascii="Arial" w:hAnsi="Arial" w:cs="Times New Roman"/>
          <w:color w:val="000000" w:themeColor="text1"/>
          <w:sz w:val="17"/>
          <w:szCs w:val="20"/>
          <w:lang w:val="en-GB"/>
        </w:rPr>
        <w:t xml:space="preserve">1.  </w:t>
      </w:r>
      <w:r w:rsidRPr="00377A37">
        <w:rPr>
          <w:rFonts w:ascii="Arial" w:hAnsi="Arial" w:cs="Arial"/>
          <w:color w:val="000000" w:themeColor="text1"/>
          <w:sz w:val="17"/>
          <w:szCs w:val="20"/>
          <w:lang w:val="en-GB" w:eastAsia="en-GB"/>
        </w:rPr>
        <w:t>When</w:t>
      </w:r>
      <w:r w:rsidRPr="00377A37">
        <w:rPr>
          <w:rFonts w:ascii="Arial" w:hAnsi="Arial" w:cs="Times New Roman"/>
          <w:color w:val="000000" w:themeColor="text1"/>
          <w:sz w:val="17"/>
          <w:szCs w:val="20"/>
          <w:lang w:val="en-GB"/>
        </w:rPr>
        <w:t xml:space="preserve"> nucleotide sequences are circular in configuration</w:t>
      </w:r>
      <w:r w:rsidRPr="00377A37">
        <w:rPr>
          <w:rFonts w:ascii="Arial" w:hAnsi="Arial" w:cs="Arial"/>
          <w:color w:val="000000" w:themeColor="text1"/>
          <w:sz w:val="17"/>
          <w:szCs w:val="20"/>
          <w:lang w:val="en-GB" w:eastAsia="en-GB"/>
        </w:rPr>
        <w:t xml:space="preserve">, </w:t>
      </w:r>
      <w:r w:rsidRPr="00377A37">
        <w:rPr>
          <w:rFonts w:ascii="Arial" w:hAnsi="Arial" w:cs="Times New Roman"/>
          <w:color w:val="000000" w:themeColor="text1"/>
          <w:sz w:val="17"/>
          <w:szCs w:val="20"/>
          <w:lang w:val="en-GB"/>
        </w:rPr>
        <w:t xml:space="preserve">applicant must choose the nucleotide </w:t>
      </w:r>
      <w:r w:rsidRPr="00377A37">
        <w:rPr>
          <w:rFonts w:ascii="Arial" w:hAnsi="Arial" w:cs="Arial"/>
          <w:color w:val="000000" w:themeColor="text1"/>
          <w:sz w:val="17"/>
          <w:szCs w:val="20"/>
          <w:lang w:val="en-GB" w:eastAsia="en-GB"/>
        </w:rPr>
        <w:t xml:space="preserve">in residue position number 1.  </w:t>
      </w:r>
      <w:r w:rsidRPr="00377A37">
        <w:rPr>
          <w:rFonts w:ascii="Arial" w:hAnsi="Arial" w:cs="Arial"/>
          <w:color w:val="000000" w:themeColor="text1"/>
          <w:sz w:val="17"/>
          <w:szCs w:val="20"/>
          <w:lang w:eastAsia="en-GB"/>
        </w:rPr>
        <w:t xml:space="preserve">Numbering is continuous throughout the entire sequence in the </w:t>
      </w:r>
      <w:r w:rsidRPr="00377A37">
        <w:rPr>
          <w:rFonts w:ascii="Arial" w:hAnsi="Arial" w:cs="Arial"/>
          <w:strike/>
          <w:color w:val="FFFFFF" w:themeColor="background1"/>
          <w:sz w:val="17"/>
          <w:szCs w:val="20"/>
          <w:highlight w:val="darkMagenta"/>
          <w:lang w:eastAsia="en-GB"/>
        </w:rPr>
        <w:t>direction</w:t>
      </w:r>
      <w:r w:rsidRPr="00377A37">
        <w:rPr>
          <w:rFonts w:ascii="Arial" w:hAnsi="Arial" w:cs="Arial"/>
          <w:color w:val="000000" w:themeColor="text1"/>
          <w:sz w:val="17"/>
          <w:szCs w:val="20"/>
          <w:lang w:eastAsia="en-GB"/>
        </w:rPr>
        <w:t xml:space="preserve"> 5’ to 3’ </w:t>
      </w:r>
      <w:r w:rsidRPr="00377A37">
        <w:rPr>
          <w:rFonts w:ascii="Arial" w:hAnsi="Arial" w:cs="Arial"/>
          <w:color w:val="000000" w:themeColor="text1"/>
          <w:sz w:val="17"/>
          <w:szCs w:val="20"/>
          <w:highlight w:val="yellow"/>
          <w:u w:val="single"/>
          <w:lang w:eastAsia="en-GB"/>
        </w:rPr>
        <w:t>direction</w:t>
      </w:r>
      <w:r w:rsidRPr="00377A37">
        <w:rPr>
          <w:rFonts w:ascii="Arial" w:hAnsi="Arial" w:cs="Arial"/>
          <w:color w:val="000000" w:themeColor="text1"/>
          <w:sz w:val="17"/>
          <w:szCs w:val="20"/>
          <w:lang w:eastAsia="en-GB"/>
        </w:rPr>
        <w:t xml:space="preserve">, or in the direction that mimics the </w:t>
      </w:r>
      <w:r w:rsidRPr="00377A37">
        <w:rPr>
          <w:rFonts w:ascii="Arial" w:hAnsi="Arial" w:cs="Arial"/>
          <w:strike/>
          <w:color w:val="FFFFFF" w:themeColor="background1"/>
          <w:sz w:val="17"/>
          <w:szCs w:val="20"/>
          <w:highlight w:val="darkMagenta"/>
          <w:lang w:eastAsia="en-GB"/>
        </w:rPr>
        <w:t>direction</w:t>
      </w:r>
      <w:r w:rsidRPr="00377A37">
        <w:rPr>
          <w:rFonts w:ascii="Arial" w:hAnsi="Arial" w:cs="Arial"/>
          <w:color w:val="000000" w:themeColor="text1"/>
          <w:sz w:val="17"/>
          <w:szCs w:val="20"/>
          <w:lang w:eastAsia="en-GB"/>
        </w:rPr>
        <w:t xml:space="preserve"> 5’ to 3’ </w:t>
      </w:r>
      <w:r w:rsidRPr="00377A37">
        <w:rPr>
          <w:rFonts w:ascii="Arial" w:hAnsi="Arial" w:cs="Arial"/>
          <w:color w:val="000000" w:themeColor="text1"/>
          <w:sz w:val="17"/>
          <w:szCs w:val="20"/>
          <w:highlight w:val="yellow"/>
          <w:u w:val="single"/>
          <w:lang w:eastAsia="en-GB"/>
        </w:rPr>
        <w:t>direction</w:t>
      </w:r>
      <w:r w:rsidRPr="00377A37">
        <w:rPr>
          <w:rFonts w:ascii="Arial" w:hAnsi="Arial" w:cs="Arial"/>
          <w:color w:val="000000" w:themeColor="text1"/>
          <w:sz w:val="17"/>
          <w:szCs w:val="20"/>
          <w:lang w:eastAsia="en-GB"/>
        </w:rPr>
        <w:t>.  The last residue position number must equal the number of nucleotides in the sequence</w:t>
      </w:r>
      <w:r w:rsidRPr="00377A37">
        <w:rPr>
          <w:rFonts w:ascii="Arial" w:hAnsi="Arial" w:cs="Times New Roman"/>
          <w:color w:val="000000" w:themeColor="text1"/>
          <w:sz w:val="17"/>
          <w:szCs w:val="20"/>
        </w:rPr>
        <w:t>.</w:t>
      </w:r>
    </w:p>
    <w:p w14:paraId="68A8586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All nucleotides in a sequence must be represented using the symbols set forth in Annex I (see Section 1, Table 1).  Only lower case letters must be used.  Any symbol used to represent a nucleotide is the equivalent of only one residue.</w:t>
      </w:r>
    </w:p>
    <w:p w14:paraId="1D5597A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symbol “t” will be construed as thymine in DNA and uracil in RNA.  Uracil in DNA or thymine in RNA is considered a modified nucleotide and must be further described in the feature table as provided by paragraph 19.</w:t>
      </w:r>
    </w:p>
    <w:bookmarkStart w:id="68" w:name="_Ref371508266"/>
    <w:p w14:paraId="77A8C3A0"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Where an ambiguity symbol (representing two or more alternative nucleotides) is appropriate, the most restrictive symbol should be used, as listed in</w:t>
      </w:r>
      <w:r w:rsidRPr="00377A37">
        <w:rPr>
          <w:rFonts w:ascii="Arial" w:eastAsia="SimSun" w:hAnsi="Arial" w:cs="Arial"/>
          <w:sz w:val="17"/>
          <w:szCs w:val="17"/>
          <w:lang w:eastAsia="zh-CN"/>
        </w:rPr>
        <w:t xml:space="preserve"> </w:t>
      </w:r>
      <w:r w:rsidRPr="00377A37">
        <w:rPr>
          <w:rFonts w:ascii="Arial" w:hAnsi="Arial" w:cs="Times New Roman"/>
          <w:sz w:val="17"/>
          <w:szCs w:val="17"/>
        </w:rPr>
        <w:t xml:space="preserve">Annex I (section 1, Table 1).  For example, if a nucleotide in a given position could be “a” or “g”, then “r” should be used, rather than “n”.  The symbol “n” will be construed as any one of “a”, “c”, “g”, or “t/u” except where it is used with a further description in the feature table.  The symbol “n” must not be used to represent anything other than a nucleotide.  A single modified or “unknown” nucleotide may be represented by the symbol “n”, together with a further description in the feature table, as provided in paragraphs 16, 17, 21, or 93-96.  </w:t>
      </w:r>
      <w:r w:rsidRPr="00377A37">
        <w:rPr>
          <w:rFonts w:ascii="Arial" w:hAnsi="Arial" w:cs="Times New Roman"/>
          <w:sz w:val="17"/>
          <w:szCs w:val="17"/>
          <w:lang w:val="en-GB"/>
        </w:rPr>
        <w:t xml:space="preserve">For representation of sequence variants, i.e., alternatives, deletions, insertions, or substitutions, see paragraphs </w:t>
      </w:r>
      <w:r w:rsidRPr="00377A37">
        <w:rPr>
          <w:rFonts w:ascii="Arial" w:hAnsi="Arial" w:cs="Times New Roman"/>
          <w:strike/>
          <w:color w:val="FFFFFF"/>
          <w:sz w:val="17"/>
          <w:szCs w:val="17"/>
          <w:shd w:val="clear" w:color="auto" w:fill="800080"/>
          <w:lang w:val="en-GB"/>
        </w:rPr>
        <w:t>92</w:t>
      </w:r>
      <w:r w:rsidRPr="00377A37">
        <w:rPr>
          <w:rFonts w:ascii="Arial" w:hAnsi="Arial" w:cs="Times New Roman"/>
          <w:color w:val="000000"/>
          <w:sz w:val="17"/>
          <w:szCs w:val="17"/>
          <w:u w:val="single"/>
          <w:shd w:val="clear" w:color="auto" w:fill="FFFF00"/>
          <w:lang w:val="en-GB"/>
        </w:rPr>
        <w:t>94</w:t>
      </w:r>
      <w:r w:rsidRPr="00377A37">
        <w:rPr>
          <w:rFonts w:ascii="Arial" w:hAnsi="Arial" w:cs="Times New Roman"/>
          <w:sz w:val="17"/>
          <w:szCs w:val="17"/>
          <w:lang w:val="en-GB"/>
        </w:rPr>
        <w:t xml:space="preserve"> to </w:t>
      </w:r>
      <w:r w:rsidRPr="00377A37">
        <w:rPr>
          <w:rFonts w:ascii="Arial" w:hAnsi="Arial" w:cs="Times New Roman"/>
          <w:strike/>
          <w:color w:val="FFFFFF"/>
          <w:sz w:val="17"/>
          <w:szCs w:val="17"/>
          <w:shd w:val="clear" w:color="auto" w:fill="800080"/>
          <w:lang w:val="en-GB"/>
        </w:rPr>
        <w:t>98</w:t>
      </w:r>
      <w:r w:rsidRPr="00377A37">
        <w:rPr>
          <w:rFonts w:ascii="Arial" w:hAnsi="Arial" w:cs="Times New Roman"/>
          <w:color w:val="000000"/>
          <w:sz w:val="17"/>
          <w:szCs w:val="17"/>
          <w:u w:val="single"/>
          <w:shd w:val="clear" w:color="auto" w:fill="FFFF00"/>
          <w:lang w:val="en-GB"/>
        </w:rPr>
        <w:t>100</w:t>
      </w:r>
      <w:r w:rsidRPr="00377A37">
        <w:rPr>
          <w:rFonts w:ascii="Arial" w:hAnsi="Arial" w:cs="Times New Roman"/>
          <w:sz w:val="17"/>
          <w:szCs w:val="20"/>
          <w:lang w:val="en-GB"/>
        </w:rPr>
        <w:t>.</w:t>
      </w:r>
      <w:bookmarkEnd w:id="68"/>
    </w:p>
    <w:bookmarkStart w:id="69" w:name="_Ref371507586"/>
    <w:p w14:paraId="2065D407" w14:textId="77777777" w:rsidR="00377A37" w:rsidRPr="00377A37" w:rsidRDefault="00377A37" w:rsidP="00377A37">
      <w:pPr>
        <w:keepLines/>
        <w:tabs>
          <w:tab w:val="left" w:pos="567"/>
        </w:tabs>
        <w:bidi w:val="0"/>
        <w:spacing w:after="12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Modified nucleotides should be represented in the sequence as the corresponding unmodified nucleotides, i.e., “a”, “c”, “g” or “t” whenever possible.  Any modified nucleotide in a sequence that cannot otherwise be represented by any other symbol in Annex I (see Section 1, Table 1</w:t>
      </w:r>
      <w:r w:rsidRPr="00377A37">
        <w:rPr>
          <w:rFonts w:ascii="Arial" w:hAnsi="Arial" w:cs="Times New Roman"/>
          <w:color w:val="000000" w:themeColor="text1"/>
          <w:sz w:val="17"/>
          <w:szCs w:val="20"/>
        </w:rPr>
        <w:t xml:space="preserve">), </w:t>
      </w:r>
      <w:r w:rsidRPr="00377A37">
        <w:rPr>
          <w:rFonts w:ascii="Arial" w:hAnsi="Arial" w:cs="Times New Roman"/>
          <w:color w:val="000000" w:themeColor="text1"/>
          <w:sz w:val="17"/>
          <w:szCs w:val="17"/>
        </w:rPr>
        <w:t>i.e., an “other” nucleotide</w:t>
      </w:r>
      <w:r w:rsidRPr="00377A37">
        <w:rPr>
          <w:rFonts w:ascii="Arial" w:hAnsi="Arial" w:cs="Times New Roman"/>
          <w:sz w:val="17"/>
          <w:szCs w:val="17"/>
        </w:rPr>
        <w:t xml:space="preserve">, such as a non-naturally occurring nucleotide, must be represented by the symbol “n”.  </w:t>
      </w:r>
      <w:r w:rsidRPr="00377A37">
        <w:rPr>
          <w:rFonts w:ascii="Arial" w:hAnsi="Arial" w:cs="Times New Roman"/>
          <w:strike/>
          <w:color w:val="FFFFFF"/>
          <w:sz w:val="17"/>
          <w:szCs w:val="17"/>
          <w:shd w:val="clear" w:color="auto" w:fill="800080"/>
        </w:rPr>
        <w:t>Where the</w:t>
      </w:r>
      <w:bookmarkEnd w:id="69"/>
      <w:r w:rsidRPr="00377A37">
        <w:rPr>
          <w:rFonts w:ascii="Arial" w:hAnsi="Arial" w:cs="Times New Roman"/>
          <w:color w:val="000000"/>
          <w:sz w:val="17"/>
          <w:szCs w:val="17"/>
          <w:u w:val="single"/>
          <w:shd w:val="clear" w:color="auto" w:fill="FFFF00"/>
        </w:rPr>
        <w:t>The</w:t>
      </w:r>
      <w:r w:rsidRPr="00377A37">
        <w:rPr>
          <w:rFonts w:ascii="Arial" w:hAnsi="Arial" w:cs="Times New Roman"/>
          <w:sz w:val="17"/>
          <w:szCs w:val="17"/>
        </w:rPr>
        <w:t xml:space="preserve"> symbol “n”</w:t>
      </w:r>
      <w:r w:rsidRPr="00377A37">
        <w:rPr>
          <w:rFonts w:ascii="Arial" w:hAnsi="Arial" w:cs="Times New Roman"/>
          <w:strike/>
          <w:color w:val="FFFFFF"/>
          <w:sz w:val="17"/>
          <w:szCs w:val="17"/>
          <w:shd w:val="clear" w:color="auto" w:fill="800080"/>
        </w:rPr>
        <w:t xml:space="preserve"> is used to represent a modified nucleotide it</w:t>
      </w:r>
      <w:r w:rsidRPr="00377A37">
        <w:rPr>
          <w:rFonts w:ascii="Arial" w:hAnsi="Arial" w:cs="Times New Roman"/>
          <w:sz w:val="17"/>
          <w:szCs w:val="17"/>
        </w:rPr>
        <w:t xml:space="preserve"> is the equivalent of only one residue.</w:t>
      </w:r>
    </w:p>
    <w:bookmarkStart w:id="70" w:name="_Ref371508056"/>
    <w:p w14:paraId="7D83D09A" w14:textId="77777777" w:rsidR="00377A37" w:rsidRPr="00377A37" w:rsidRDefault="00377A37" w:rsidP="00377A37">
      <w:pPr>
        <w:keepLines/>
        <w:tabs>
          <w:tab w:val="left" w:pos="567"/>
        </w:tabs>
        <w:bidi w:val="0"/>
        <w:spacing w:after="12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 modified nucleotide must be further described in the feature table (see paragraph 60 </w:t>
      </w:r>
      <w:r w:rsidRPr="00377A37">
        <w:rPr>
          <w:rFonts w:ascii="Arial" w:hAnsi="Arial" w:cs="Times New Roman"/>
          <w:i/>
          <w:sz w:val="17"/>
          <w:szCs w:val="17"/>
        </w:rPr>
        <w:t>et seq</w:t>
      </w:r>
      <w:r w:rsidRPr="00377A37">
        <w:rPr>
          <w:rFonts w:ascii="Arial" w:hAnsi="Arial" w:cs="Times New Roman"/>
          <w:sz w:val="17"/>
          <w:szCs w:val="17"/>
        </w:rPr>
        <w:t xml:space="preserve">.) using the feature key “modified_base” and the mandatory qualifier “mod_base” in conjunction with a single abbreviation from Annex I (see Section 2, Table 2) as the qualifier value; if the abbreviation is “OTHER”, the complete unabbreviated name of the modified nucleotide must be provided as the value in a “note” qualifier.  For a listing of alternative modified nucleotides, the qualifier value “OTHER” may be used in conjunction with a further “note” qualifier (see paragraphs </w:t>
      </w:r>
      <w:r w:rsidRPr="00377A37">
        <w:rPr>
          <w:rFonts w:ascii="Arial" w:hAnsi="Arial" w:cs="Times New Roman"/>
          <w:strike/>
          <w:color w:val="FFFFFF"/>
          <w:sz w:val="17"/>
          <w:szCs w:val="17"/>
          <w:shd w:val="clear" w:color="auto" w:fill="800080"/>
        </w:rPr>
        <w:t>95</w:t>
      </w:r>
      <w:r w:rsidRPr="00377A37">
        <w:rPr>
          <w:rFonts w:ascii="Arial" w:hAnsi="Arial" w:cs="Times New Roman"/>
          <w:color w:val="000000"/>
          <w:sz w:val="17"/>
          <w:szCs w:val="17"/>
          <w:u w:val="single"/>
          <w:shd w:val="clear" w:color="auto" w:fill="FFFF00"/>
        </w:rPr>
        <w:t>97</w:t>
      </w:r>
      <w:r w:rsidRPr="00377A37">
        <w:rPr>
          <w:rFonts w:ascii="Arial" w:hAnsi="Arial" w:cs="Times New Roman"/>
          <w:sz w:val="17"/>
          <w:szCs w:val="17"/>
        </w:rPr>
        <w:t xml:space="preserve"> and </w:t>
      </w:r>
      <w:r w:rsidRPr="00377A37">
        <w:rPr>
          <w:rFonts w:ascii="Arial" w:hAnsi="Arial" w:cs="Times New Roman"/>
          <w:strike/>
          <w:color w:val="FFFFFF"/>
          <w:sz w:val="17"/>
          <w:szCs w:val="17"/>
          <w:shd w:val="clear" w:color="auto" w:fill="800080"/>
        </w:rPr>
        <w:t>96</w:t>
      </w:r>
      <w:r w:rsidRPr="00377A37">
        <w:rPr>
          <w:rFonts w:ascii="Arial" w:hAnsi="Arial" w:cs="Times New Roman"/>
          <w:color w:val="000000"/>
          <w:sz w:val="17"/>
          <w:szCs w:val="17"/>
          <w:u w:val="single"/>
          <w:shd w:val="clear" w:color="auto" w:fill="FFFF00"/>
        </w:rPr>
        <w:t>98</w:t>
      </w:r>
      <w:r w:rsidRPr="00377A37">
        <w:rPr>
          <w:rFonts w:ascii="Arial" w:hAnsi="Arial" w:cs="Times New Roman"/>
          <w:sz w:val="17"/>
          <w:szCs w:val="17"/>
        </w:rPr>
        <w:t>).  The abbreviations (or full names) provided in Annex I (see Section 2, Table 2) referred to above must not be used in the sequence itself.</w:t>
      </w:r>
      <w:bookmarkEnd w:id="70"/>
    </w:p>
    <w:bookmarkStart w:id="71" w:name="_Ref371501104"/>
    <w:p w14:paraId="44E6AFC3"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r>
      <w:r w:rsidRPr="00377A37">
        <w:rPr>
          <w:rFonts w:ascii="Arial" w:hAnsi="Arial" w:cs="Times New Roman"/>
          <w:sz w:val="17"/>
          <w:szCs w:val="17"/>
          <w:lang w:val="en-GB"/>
        </w:rPr>
        <w:t xml:space="preserve">A nucleotide sequence including one or more regions of consecutive modified nucleotides that share the same backbone moiety (see paragraph 3(g)(i)(2)), must be further described in the feature table as provided by paragraph 17.  The modified nucleotides of each such region may be jointly described in a single INSDFeature element as provided by paragraph 22.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 in the feature table as provided in paragraph </w:t>
      </w:r>
      <w:r w:rsidRPr="00377A37">
        <w:rPr>
          <w:rFonts w:ascii="Arial" w:eastAsia="SimSun" w:hAnsi="Arial" w:cs="Arial"/>
          <w:sz w:val="16"/>
          <w:szCs w:val="16"/>
          <w:lang w:eastAsia="zh-CN"/>
        </w:rPr>
        <w:t>17</w:t>
      </w:r>
      <w:r w:rsidRPr="00377A37">
        <w:rPr>
          <w:rFonts w:ascii="Arial" w:hAnsi="Arial" w:cs="Times New Roman"/>
          <w:sz w:val="17"/>
          <w:szCs w:val="17"/>
          <w:lang w:val="en-GB"/>
        </w:rPr>
        <w:t>.</w:t>
      </w:r>
    </w:p>
    <w:p w14:paraId="60F1A394"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Uracil in DNA or thymine in RNA are considered modified nucleotides and must be represented in the sequence as “t” and be further described in the feature table using the feature key “modified_base”, the qualifier “mod_base” with “OTHER” as the qualifier value and the qualifier “note” with “uracil” or “thymine”, respectively, as the qualifier value.</w:t>
      </w:r>
      <w:bookmarkEnd w:id="71"/>
    </w:p>
    <w:p w14:paraId="311D598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examples illustrate the representation of modified nucleotides according to paragraphs 16 to 18 above:</w:t>
      </w:r>
    </w:p>
    <w:p w14:paraId="4DFF838D"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Example 1:  Modified nucleotide using an abbreviation from Annex I (see Section 2, Table 2)</w:t>
      </w:r>
    </w:p>
    <w:p w14:paraId="5E66A25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226E056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&lt;INSDFeature_key&gt;modified_base&lt;/INSDFeature_key&gt;</w:t>
      </w:r>
    </w:p>
    <w:p w14:paraId="71D2CDB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&lt;INSDFeature_location&gt;15&lt;/INSDFeature_location&gt;</w:t>
      </w:r>
    </w:p>
    <w:p w14:paraId="3F2A91E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5F2C8CE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B26846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&lt;INSDQualifier_name&gt;mod_base&lt;/INSDQualifier_name&gt;</w:t>
      </w:r>
    </w:p>
    <w:p w14:paraId="1FB1973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&lt;INSDQualifier_value&gt;i&lt;/INSDQualifier_value&gt;</w:t>
      </w:r>
    </w:p>
    <w:p w14:paraId="7B02FD3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3CB9C1F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3D53BCA2"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507875C2"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val="en-GB" w:eastAsia="zh-CN"/>
        </w:rPr>
        <w:t>Example 2:  Modified nucleotide</w:t>
      </w:r>
      <w:r w:rsidRPr="00377A37">
        <w:rPr>
          <w:rFonts w:ascii="Arial" w:eastAsia="SimSun" w:hAnsi="Arial" w:cs="Arial"/>
          <w:strike/>
          <w:color w:val="FFFFFF"/>
          <w:sz w:val="17"/>
          <w:szCs w:val="17"/>
          <w:shd w:val="clear" w:color="auto" w:fill="800080"/>
          <w:lang w:val="en-GB" w:eastAsia="zh-CN"/>
        </w:rPr>
        <w:t xml:space="preserve"> “xanthine”</w:t>
      </w:r>
      <w:r w:rsidRPr="00377A37">
        <w:rPr>
          <w:rFonts w:ascii="Arial" w:eastAsia="SimSun" w:hAnsi="Arial" w:cs="Arial"/>
          <w:sz w:val="17"/>
          <w:szCs w:val="17"/>
          <w:lang w:val="en-GB" w:eastAsia="zh-CN"/>
        </w:rPr>
        <w:t xml:space="preserve"> using “OTHER” from</w:t>
      </w:r>
      <w:r w:rsidRPr="00377A37">
        <w:rPr>
          <w:rFonts w:ascii="Arial" w:eastAsia="SimSun" w:hAnsi="Arial" w:cs="Arial"/>
          <w:sz w:val="17"/>
          <w:szCs w:val="17"/>
          <w:lang w:eastAsia="zh-CN"/>
        </w:rPr>
        <w:t xml:space="preserve"> Annex I (see Section 2, Table 2)</w:t>
      </w:r>
    </w:p>
    <w:p w14:paraId="384A645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18F79D9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&lt;INSDFeature_key&gt;modified_base&lt;/INSDFeature_key&gt;</w:t>
      </w:r>
    </w:p>
    <w:p w14:paraId="6E668B9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&lt;INSDFeature_location&gt;4&lt;/INSDFeature_location&gt;</w:t>
      </w:r>
    </w:p>
    <w:p w14:paraId="6F060DD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564E308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10A9484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&lt;INSDQualifier_name&gt;mod_base&lt;/INSDQualifier_name&gt;</w:t>
      </w:r>
    </w:p>
    <w:p w14:paraId="4947527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&lt;INSDQualifier_value&gt;OTHER&lt;/INSDQualifier_value&gt;</w:t>
      </w:r>
    </w:p>
    <w:p w14:paraId="50347F2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8FF74D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B31CB8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505A8E3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lastRenderedPageBreak/>
        <w:t xml:space="preserve">            &lt;INSDQualifier_value&gt;xanthine&lt;/INSDQualifier_value&gt;</w:t>
      </w:r>
    </w:p>
    <w:p w14:paraId="3D0F352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B76796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5B1C174B"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5FB67EE5" w14:textId="77777777" w:rsidR="00377A37" w:rsidRPr="00377A37" w:rsidRDefault="00377A37" w:rsidP="00377A37">
      <w:pPr>
        <w:widowControl w:val="0"/>
        <w:kinsoku w:val="0"/>
        <w:bidi w:val="0"/>
        <w:spacing w:after="170"/>
        <w:rPr>
          <w:rFonts w:ascii="Arial" w:eastAsia="SimSun" w:hAnsi="Arial" w:cs="Arial"/>
          <w:color w:val="000000" w:themeColor="text1"/>
          <w:sz w:val="17"/>
          <w:szCs w:val="17"/>
          <w:lang w:eastAsia="zh-CN"/>
        </w:rPr>
      </w:pPr>
      <w:bookmarkStart w:id="72" w:name="_Ref371605098"/>
      <w:r w:rsidRPr="00377A37">
        <w:rPr>
          <w:rFonts w:ascii="Arial" w:eastAsia="SimSun" w:hAnsi="Arial" w:cs="Arial"/>
          <w:color w:val="000000" w:themeColor="text1"/>
          <w:sz w:val="17"/>
          <w:szCs w:val="17"/>
          <w:lang w:eastAsia="zh-CN"/>
        </w:rPr>
        <w:t>Example 3:  A nucleotide sequence composed of modified nucleotides encompassed by paragraph 3(g)(i)(2) with two individual nucleotides that include a further modification</w:t>
      </w:r>
    </w:p>
    <w:p w14:paraId="772F118C"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&lt;INSDFeature&gt;</w:t>
      </w:r>
    </w:p>
    <w:p w14:paraId="63C11973"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&lt;INSDFeature_key&gt;modified_base&lt;/INSDFeature_key&gt;</w:t>
      </w:r>
    </w:p>
    <w:p w14:paraId="01FA38B5"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&lt;INSDFeature_location&gt;1..954&lt;/INSDFeature_location&gt;</w:t>
      </w:r>
    </w:p>
    <w:p w14:paraId="775E28C1"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&lt;INSDFeature_quals&gt;</w:t>
      </w:r>
    </w:p>
    <w:p w14:paraId="724E6C5F"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45A07DCF"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&lt;INSDQualifier_name&gt;mod_base&lt;/INSDQualifier_name&gt;</w:t>
      </w:r>
    </w:p>
    <w:p w14:paraId="39074D6F"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&lt;INSDQualifier_value&gt;OTHER&lt;/INSDQualifier_value&gt;</w:t>
      </w:r>
    </w:p>
    <w:p w14:paraId="68326FFE"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71FF46DA"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694E0264"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&lt;INSDQualifier_name&gt;note&lt;/INSDQualifier_name&gt;</w:t>
      </w:r>
    </w:p>
    <w:p w14:paraId="70BEB76D"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&lt;INSDQualifier_value&gt;</w:t>
      </w:r>
      <w:r w:rsidRPr="00377A37">
        <w:rPr>
          <w:rFonts w:ascii="Courier New" w:hAnsi="Courier New" w:cs="Courier New"/>
          <w:color w:val="000000" w:themeColor="text1"/>
          <w:sz w:val="17"/>
          <w:szCs w:val="17"/>
          <w:lang w:val="en-GB" w:eastAsia="en-GB"/>
        </w:rPr>
        <w:t>2,3-dihydroxypropyl nucleosides</w:t>
      </w:r>
      <w:r w:rsidRPr="00377A37">
        <w:rPr>
          <w:rFonts w:ascii="Courier New" w:eastAsia="Batang" w:hAnsi="Courier New" w:cs="Times New Roman"/>
          <w:color w:val="000000" w:themeColor="text1"/>
          <w:sz w:val="17"/>
          <w:szCs w:val="17"/>
          <w:lang w:val="en-GB"/>
        </w:rPr>
        <w:t>&lt;/INSDQualifier_value&gt;</w:t>
      </w:r>
    </w:p>
    <w:p w14:paraId="5F8FCF86" w14:textId="77777777" w:rsidR="00377A37" w:rsidRPr="00377A37" w:rsidRDefault="00377A37" w:rsidP="00377A37">
      <w:pPr>
        <w:bidi w:val="0"/>
        <w:ind w:left="567"/>
        <w:rPr>
          <w:rFonts w:ascii="Courier New" w:eastAsia="SimSun" w:hAnsi="Courier New" w:cs="Arial"/>
          <w:color w:val="000000" w:themeColor="text1"/>
          <w:sz w:val="17"/>
          <w:szCs w:val="24"/>
          <w:lang w:val="en-GB" w:eastAsia="zh-CN"/>
        </w:rPr>
      </w:pPr>
      <w:r w:rsidRPr="00377A37">
        <w:rPr>
          <w:rFonts w:ascii="Courier New" w:eastAsia="SimSun" w:hAnsi="Courier New" w:cs="Arial"/>
          <w:color w:val="000000" w:themeColor="text1"/>
          <w:sz w:val="17"/>
          <w:szCs w:val="24"/>
          <w:lang w:val="en-GB" w:eastAsia="zh-CN"/>
        </w:rPr>
        <w:t xml:space="preserve">        &lt;/INSDQualifier&gt;</w:t>
      </w:r>
    </w:p>
    <w:p w14:paraId="2B193C7F" w14:textId="77777777" w:rsidR="00377A37" w:rsidRPr="00377A37" w:rsidRDefault="00377A37" w:rsidP="00377A37">
      <w:pPr>
        <w:bidi w:val="0"/>
        <w:ind w:left="567"/>
        <w:rPr>
          <w:rFonts w:ascii="Courier New" w:eastAsia="SimSun" w:hAnsi="Courier New" w:cs="Arial"/>
          <w:color w:val="000000" w:themeColor="text1"/>
          <w:sz w:val="17"/>
          <w:szCs w:val="24"/>
          <w:lang w:val="en-GB" w:eastAsia="zh-CN"/>
        </w:rPr>
      </w:pPr>
      <w:r w:rsidRPr="00377A37">
        <w:rPr>
          <w:rFonts w:ascii="Courier New" w:eastAsia="SimSun" w:hAnsi="Courier New" w:cs="Arial"/>
          <w:color w:val="000000" w:themeColor="text1"/>
          <w:sz w:val="17"/>
          <w:szCs w:val="24"/>
          <w:lang w:val="en-GB" w:eastAsia="zh-CN"/>
        </w:rPr>
        <w:t xml:space="preserve">    &lt;/INSDFeature_quals&gt;</w:t>
      </w:r>
    </w:p>
    <w:p w14:paraId="02328E6F" w14:textId="77777777" w:rsidR="00377A37" w:rsidRPr="00377A37" w:rsidRDefault="00377A37" w:rsidP="00377A37">
      <w:pPr>
        <w:bidi w:val="0"/>
        <w:ind w:left="567"/>
        <w:rPr>
          <w:rFonts w:ascii="Courier New" w:eastAsia="SimSun" w:hAnsi="Courier New" w:cs="Arial"/>
          <w:color w:val="000000" w:themeColor="text1"/>
          <w:sz w:val="17"/>
          <w:szCs w:val="24"/>
          <w:lang w:val="en-GB" w:eastAsia="zh-CN"/>
        </w:rPr>
      </w:pPr>
      <w:r w:rsidRPr="00377A37">
        <w:rPr>
          <w:rFonts w:ascii="Courier New" w:eastAsia="SimSun" w:hAnsi="Courier New" w:cs="Arial"/>
          <w:color w:val="000000" w:themeColor="text1"/>
          <w:sz w:val="17"/>
          <w:szCs w:val="24"/>
          <w:lang w:val="en-GB" w:eastAsia="zh-CN"/>
        </w:rPr>
        <w:t>&lt;/INSDFeature&gt;</w:t>
      </w:r>
    </w:p>
    <w:p w14:paraId="688EF7F0" w14:textId="77777777" w:rsidR="00377A37" w:rsidRPr="00377A37" w:rsidRDefault="00377A37" w:rsidP="00377A37">
      <w:pPr>
        <w:bidi w:val="0"/>
        <w:ind w:left="567"/>
        <w:rPr>
          <w:rFonts w:ascii="Courier New" w:eastAsia="SimSun" w:hAnsi="Courier New" w:cs="Arial"/>
          <w:color w:val="000000" w:themeColor="text1"/>
          <w:sz w:val="17"/>
          <w:szCs w:val="24"/>
          <w:lang w:val="en-GB" w:eastAsia="zh-CN"/>
        </w:rPr>
      </w:pPr>
    </w:p>
    <w:p w14:paraId="4FCA9432"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&lt;INSDFeature&gt;</w:t>
      </w:r>
    </w:p>
    <w:p w14:paraId="29A4231F"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&lt;INSDFeature_key&gt;modified_base&lt;/INSDFeature_key&gt;</w:t>
      </w:r>
    </w:p>
    <w:p w14:paraId="18E437C0"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&lt;INSDFeature_location&gt;439&lt;/INSDFeature_location&gt;</w:t>
      </w:r>
    </w:p>
    <w:p w14:paraId="063B9247"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&lt;INSDFeature_quals&gt;</w:t>
      </w:r>
    </w:p>
    <w:p w14:paraId="366752E2"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34E37E92"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&lt;INSDQualifier_name&gt;mod_base&lt;/INSDQualifier_name&gt;</w:t>
      </w:r>
    </w:p>
    <w:p w14:paraId="167B720C"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&lt;INSDQualifier_value&gt;i&lt;/INSDQualifier_value&gt;</w:t>
      </w:r>
    </w:p>
    <w:p w14:paraId="18D2E305"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6D5BF42E"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&lt;/INSDFeature_quals&gt;</w:t>
      </w:r>
    </w:p>
    <w:p w14:paraId="7BB37FD8"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&lt;/INSDFeature&gt;</w:t>
      </w:r>
    </w:p>
    <w:p w14:paraId="303C7A7B"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&lt;INSDFeature&gt;</w:t>
      </w:r>
    </w:p>
    <w:p w14:paraId="1B3381A6"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&lt;INSDFeature_key&gt;modified_base&lt;/INSDFeature_key&gt;</w:t>
      </w:r>
    </w:p>
    <w:p w14:paraId="2201834A"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&lt;INSDFeature_location&gt;684&lt;/INSDFeature_location&gt;</w:t>
      </w:r>
    </w:p>
    <w:p w14:paraId="2F167A63"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&lt;INSDFeature_quals&gt;</w:t>
      </w:r>
    </w:p>
    <w:p w14:paraId="0C61ECE7"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23CA1197"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&lt;INSDQualifier_name&gt;mod_base&lt;/INSDQualifier_name&gt;</w:t>
      </w:r>
    </w:p>
    <w:p w14:paraId="1A11A620"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&lt;INSDQualifier_value&gt;OTHER&lt;/INSDQualifier_value&gt;</w:t>
      </w:r>
    </w:p>
    <w:p w14:paraId="321ECC0E"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6286F1ED"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6DFBFDD1"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&lt;INSDQualifier_name&gt;note&lt;/INSDQualifier_name&gt;</w:t>
      </w:r>
    </w:p>
    <w:p w14:paraId="77452A44"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&lt;INSDQualifier_value&gt;</w:t>
      </w:r>
      <w:r w:rsidRPr="00377A37">
        <w:rPr>
          <w:rFonts w:ascii="Courier New" w:hAnsi="Courier New" w:cs="Courier New"/>
          <w:color w:val="000000" w:themeColor="text1"/>
          <w:sz w:val="17"/>
          <w:szCs w:val="17"/>
          <w:lang w:val="en-GB" w:eastAsia="en-GB"/>
        </w:rPr>
        <w:t>xanthine</w:t>
      </w:r>
      <w:r w:rsidRPr="00377A37">
        <w:rPr>
          <w:rFonts w:ascii="Courier New" w:eastAsia="Batang" w:hAnsi="Courier New" w:cs="Times New Roman"/>
          <w:color w:val="000000" w:themeColor="text1"/>
          <w:sz w:val="17"/>
          <w:szCs w:val="17"/>
          <w:lang w:val="en-GB"/>
        </w:rPr>
        <w:t>&lt;/INSDQualifier_value&gt;</w:t>
      </w:r>
    </w:p>
    <w:p w14:paraId="33736FE9"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&lt;/INSDQualifier&gt;</w:t>
      </w:r>
    </w:p>
    <w:p w14:paraId="6E990533" w14:textId="77777777" w:rsidR="00377A37" w:rsidRPr="00377A37" w:rsidRDefault="00377A37" w:rsidP="00377A37">
      <w:pPr>
        <w:bidi w:val="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 xml:space="preserve">    &lt;/INSDFeature_quals&gt;</w:t>
      </w:r>
    </w:p>
    <w:p w14:paraId="7F696145" w14:textId="77777777" w:rsidR="00377A37" w:rsidRPr="00377A37" w:rsidRDefault="00377A37" w:rsidP="00377A37">
      <w:pPr>
        <w:bidi w:val="0"/>
        <w:spacing w:after="170"/>
        <w:ind w:left="567"/>
        <w:rPr>
          <w:rFonts w:ascii="Courier New" w:eastAsia="Batang" w:hAnsi="Courier New" w:cs="Times New Roman"/>
          <w:color w:val="000000" w:themeColor="text1"/>
          <w:sz w:val="17"/>
          <w:szCs w:val="17"/>
          <w:lang w:val="en-GB"/>
        </w:rPr>
      </w:pPr>
      <w:r w:rsidRPr="00377A37">
        <w:rPr>
          <w:rFonts w:ascii="Courier New" w:eastAsia="Batang" w:hAnsi="Courier New" w:cs="Times New Roman"/>
          <w:color w:val="000000" w:themeColor="text1"/>
          <w:sz w:val="17"/>
          <w:szCs w:val="17"/>
          <w:lang w:val="en-GB"/>
        </w:rPr>
        <w:t>&lt;/INSDFeature&gt;</w:t>
      </w:r>
    </w:p>
    <w:p w14:paraId="08C59C1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Any “unknown” nucleotide must be represented by the symbol “n” in the sequence.  An “unknown” nucleotide should be further described in the feature table (see paragraph 60 </w:t>
      </w:r>
      <w:r w:rsidRPr="00377A37">
        <w:rPr>
          <w:rFonts w:ascii="Arial" w:hAnsi="Arial" w:cs="Times New Roman"/>
          <w:i/>
          <w:sz w:val="17"/>
          <w:szCs w:val="17"/>
        </w:rPr>
        <w:t>et</w:t>
      </w:r>
      <w:r w:rsidRPr="00377A37">
        <w:rPr>
          <w:rFonts w:ascii="Arial" w:hAnsi="Arial" w:cs="Times New Roman"/>
          <w:sz w:val="17"/>
          <w:szCs w:val="17"/>
        </w:rPr>
        <w:t xml:space="preserve"> </w:t>
      </w:r>
      <w:r w:rsidRPr="00377A37">
        <w:rPr>
          <w:rFonts w:ascii="Arial" w:hAnsi="Arial" w:cs="Times New Roman"/>
          <w:i/>
          <w:sz w:val="17"/>
          <w:szCs w:val="17"/>
        </w:rPr>
        <w:t>seq.</w:t>
      </w:r>
      <w:r w:rsidRPr="00377A37">
        <w:rPr>
          <w:rFonts w:ascii="Arial" w:hAnsi="Arial" w:cs="Times New Roman"/>
          <w:sz w:val="17"/>
          <w:szCs w:val="17"/>
        </w:rPr>
        <w:t>) using the feature key “unsure”.</w:t>
      </w:r>
      <w:bookmarkEnd w:id="72"/>
      <w:r w:rsidRPr="00377A37">
        <w:rPr>
          <w:rFonts w:ascii="Arial" w:hAnsi="Arial" w:cs="Times New Roman"/>
          <w:sz w:val="17"/>
          <w:szCs w:val="17"/>
        </w:rPr>
        <w:t xml:space="preserve">  The symbol “n” is the equivalent of only one residue.</w:t>
      </w:r>
    </w:p>
    <w:bookmarkStart w:id="73" w:name="_Ref371507601"/>
    <w:p w14:paraId="2000DF5E" w14:textId="77777777" w:rsidR="00377A37" w:rsidRPr="00377A37" w:rsidRDefault="00377A37" w:rsidP="00377A37">
      <w:pPr>
        <w:keepLines/>
        <w:tabs>
          <w:tab w:val="left" w:pos="567"/>
        </w:tabs>
        <w:bidi w:val="0"/>
        <w:spacing w:after="12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 region containing a known number of contiguous “a”, “c”, “g”, “t”, or “n” residues for which the same description applies may be jointly described using </w:t>
      </w:r>
      <w:r w:rsidRPr="00377A37">
        <w:rPr>
          <w:rFonts w:ascii="Arial" w:hAnsi="Arial" w:cs="Times New Roman"/>
          <w:sz w:val="17"/>
          <w:szCs w:val="17"/>
          <w:lang w:val="en-GB"/>
        </w:rPr>
        <w:t>a single INS</w:t>
      </w:r>
      <w:r w:rsidRPr="00377A37">
        <w:rPr>
          <w:rFonts w:ascii="Arial" w:eastAsiaTheme="minorEastAsia" w:hAnsi="Arial" w:cs="Times New Roman" w:hint="eastAsia"/>
          <w:sz w:val="17"/>
          <w:szCs w:val="17"/>
          <w:lang w:val="en-GB" w:eastAsia="ja-JP"/>
        </w:rPr>
        <w:t>D</w:t>
      </w:r>
      <w:r w:rsidRPr="00377A37">
        <w:rPr>
          <w:rFonts w:ascii="Arial" w:hAnsi="Arial" w:cs="Times New Roman"/>
          <w:sz w:val="17"/>
          <w:szCs w:val="17"/>
          <w:lang w:val="en-GB"/>
        </w:rPr>
        <w:t xml:space="preserve">Feature element with the </w:t>
      </w:r>
      <w:r w:rsidRPr="00377A37">
        <w:rPr>
          <w:rFonts w:ascii="Arial" w:hAnsi="Arial" w:cs="Times New Roman"/>
          <w:sz w:val="17"/>
          <w:szCs w:val="17"/>
        </w:rPr>
        <w:t xml:space="preserve">the syntax “x..y” as the location descriptor in the element </w:t>
      </w:r>
      <w:r w:rsidRPr="00377A37">
        <w:rPr>
          <w:rFonts w:ascii="Courier New" w:hAnsi="Courier New" w:cs="Times New Roman"/>
          <w:sz w:val="17"/>
          <w:szCs w:val="20"/>
        </w:rPr>
        <w:t>INSDFeature_location</w:t>
      </w:r>
      <w:r w:rsidRPr="00377A37">
        <w:rPr>
          <w:rFonts w:ascii="Arial" w:hAnsi="Arial" w:cs="Times New Roman"/>
          <w:sz w:val="17"/>
          <w:szCs w:val="17"/>
        </w:rPr>
        <w:t xml:space="preserve"> (see paragraphs 64 to 71).  For representation of sequence variants, i.e., deletions, </w:t>
      </w:r>
      <w:r w:rsidRPr="00377A37">
        <w:rPr>
          <w:rFonts w:ascii="Arial" w:hAnsi="Arial" w:cs="Times New Roman"/>
          <w:sz w:val="17"/>
          <w:szCs w:val="17"/>
          <w:highlight w:val="yellow"/>
          <w:u w:val="single"/>
        </w:rPr>
        <w:t>alternatives,</w:t>
      </w:r>
      <w:r w:rsidRPr="00377A37">
        <w:rPr>
          <w:rFonts w:ascii="Arial" w:hAnsi="Arial" w:cs="Times New Roman"/>
          <w:sz w:val="17"/>
          <w:szCs w:val="17"/>
        </w:rPr>
        <w:t xml:space="preserve"> insertions or substitutions, see paragraphs </w:t>
      </w:r>
      <w:r w:rsidRPr="00377A37">
        <w:rPr>
          <w:rFonts w:ascii="Arial" w:hAnsi="Arial" w:cs="Times New Roman"/>
          <w:strike/>
          <w:color w:val="FFFFFF"/>
          <w:sz w:val="17"/>
          <w:szCs w:val="17"/>
          <w:shd w:val="clear" w:color="auto" w:fill="800080"/>
        </w:rPr>
        <w:t>92</w:t>
      </w:r>
      <w:r w:rsidRPr="00377A37">
        <w:rPr>
          <w:rFonts w:ascii="Arial" w:hAnsi="Arial" w:cs="Times New Roman"/>
          <w:color w:val="000000"/>
          <w:sz w:val="17"/>
          <w:szCs w:val="17"/>
          <w:u w:val="single"/>
          <w:shd w:val="clear" w:color="auto" w:fill="FFFF00"/>
        </w:rPr>
        <w:t>94</w:t>
      </w:r>
      <w:r w:rsidRPr="00377A37">
        <w:rPr>
          <w:rFonts w:ascii="Arial" w:hAnsi="Arial" w:cs="Times New Roman"/>
          <w:sz w:val="17"/>
          <w:szCs w:val="17"/>
        </w:rPr>
        <w:t xml:space="preserve"> to </w:t>
      </w:r>
      <w:r w:rsidRPr="00377A37">
        <w:rPr>
          <w:rFonts w:ascii="Arial" w:hAnsi="Arial" w:cs="Times New Roman"/>
          <w:strike/>
          <w:color w:val="FFFFFF"/>
          <w:sz w:val="17"/>
          <w:szCs w:val="17"/>
          <w:shd w:val="clear" w:color="auto" w:fill="800080"/>
        </w:rPr>
        <w:t>98</w:t>
      </w:r>
      <w:r w:rsidRPr="00377A37">
        <w:rPr>
          <w:rFonts w:ascii="Arial" w:hAnsi="Arial" w:cs="Times New Roman"/>
          <w:color w:val="000000"/>
          <w:sz w:val="17"/>
          <w:szCs w:val="17"/>
          <w:u w:val="single"/>
          <w:shd w:val="clear" w:color="auto" w:fill="FFFF00"/>
        </w:rPr>
        <w:t>100</w:t>
      </w:r>
      <w:r w:rsidRPr="00377A37">
        <w:rPr>
          <w:rFonts w:ascii="Arial" w:hAnsi="Arial" w:cs="Times New Roman"/>
          <w:sz w:val="17"/>
          <w:szCs w:val="17"/>
        </w:rPr>
        <w:t>.</w:t>
      </w:r>
      <w:bookmarkEnd w:id="73"/>
    </w:p>
    <w:p w14:paraId="5C85CC8C" w14:textId="77777777" w:rsidR="00377A37" w:rsidRPr="00377A37" w:rsidRDefault="00377A37" w:rsidP="00377A37">
      <w:pPr>
        <w:keepNext/>
        <w:keepLines/>
        <w:tabs>
          <w:tab w:val="left" w:pos="567"/>
        </w:tabs>
        <w:bidi w:val="0"/>
        <w:spacing w:after="12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 illustrates the representation of a region of modified nucleotides for which the same description applies, according to paragraph 22 above:</w:t>
      </w:r>
    </w:p>
    <w:p w14:paraId="140507E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t>&lt;INSDFeature&gt;</w:t>
      </w:r>
    </w:p>
    <w:p w14:paraId="200DEC9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&lt;INSDFeature_key&gt;modified_base&lt;/INSDFeature_key&gt;</w:t>
      </w:r>
    </w:p>
    <w:p w14:paraId="513AEA8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&lt;INSDFeature_location&gt;358..485&lt;/INSDFeature_location&gt;</w:t>
      </w:r>
    </w:p>
    <w:p w14:paraId="5C43E5F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&lt;INSDFeature_quals&gt;</w:t>
      </w:r>
    </w:p>
    <w:p w14:paraId="33D9A23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&lt;INSDQualifier&gt;</w:t>
      </w:r>
    </w:p>
    <w:p w14:paraId="3F3143B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&lt;INSDQualifier_name&gt;mod_base&lt;/INSDQualifier_name&gt;</w:t>
      </w:r>
    </w:p>
    <w:p w14:paraId="5FFFA99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&lt;INSDQualifier_value&gt;OTHER&lt;/INSDQualifier_value&gt;</w:t>
      </w:r>
    </w:p>
    <w:p w14:paraId="6E1A8F4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&lt;/INSDQualifier&gt;</w:t>
      </w:r>
    </w:p>
    <w:p w14:paraId="0BF6725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&lt;INSDQualifier&gt;</w:t>
      </w:r>
    </w:p>
    <w:p w14:paraId="088CBF8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&lt;INSDQualifier_name&gt;note&lt;/INSDQualifier_name&gt;</w:t>
      </w:r>
    </w:p>
    <w:p w14:paraId="1A9C950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&lt;INSDQualifier_value&gt;isoguanine&lt;/INSDQualifier_value&gt;</w:t>
      </w:r>
    </w:p>
    <w:p w14:paraId="040E187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&lt;/INSDQualifier&gt;</w:t>
      </w:r>
    </w:p>
    <w:p w14:paraId="2BCD6EC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r>
      <w:r w:rsidRPr="00377A37">
        <w:rPr>
          <w:rFonts w:ascii="Courier New" w:eastAsia="Batang" w:hAnsi="Courier New" w:cs="Times New Roman"/>
          <w:sz w:val="17"/>
          <w:szCs w:val="20"/>
        </w:rPr>
        <w:tab/>
        <w:t>&lt;/INSDFeature_quals&gt;</w:t>
      </w:r>
    </w:p>
    <w:p w14:paraId="032001E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t>&lt;/INSDFeature&gt;</w:t>
      </w:r>
    </w:p>
    <w:p w14:paraId="7DF55EBE" w14:textId="77777777" w:rsidR="00377A37" w:rsidRPr="00377A37" w:rsidRDefault="00377A37" w:rsidP="00377A37">
      <w:pPr>
        <w:bidi w:val="0"/>
        <w:ind w:left="567"/>
        <w:rPr>
          <w:rFonts w:ascii="Courier New" w:eastAsia="Batang" w:hAnsi="Courier New" w:cs="Times New Roman"/>
          <w:sz w:val="17"/>
          <w:szCs w:val="20"/>
        </w:rPr>
      </w:pPr>
    </w:p>
    <w:p w14:paraId="494093D7" w14:textId="77777777" w:rsidR="00377A37" w:rsidRPr="00377A37" w:rsidRDefault="00377A37" w:rsidP="00377A37">
      <w:pPr>
        <w:keepNext/>
        <w:keepLines/>
        <w:bidi w:val="0"/>
        <w:spacing w:after="170"/>
        <w:outlineLvl w:val="2"/>
        <w:rPr>
          <w:rFonts w:ascii="Arial" w:hAnsi="Arial" w:cs="Times New Roman"/>
          <w:i/>
          <w:sz w:val="17"/>
          <w:szCs w:val="20"/>
        </w:rPr>
      </w:pPr>
      <w:bookmarkStart w:id="74" w:name="_Toc371330388"/>
      <w:bookmarkStart w:id="75" w:name="_Toc383437137"/>
      <w:bookmarkStart w:id="76" w:name="_Toc383437614"/>
      <w:bookmarkStart w:id="77" w:name="_Toc383509997"/>
      <w:bookmarkStart w:id="78" w:name="_Toc463272182"/>
      <w:bookmarkStart w:id="79" w:name="_Toc53737715"/>
      <w:r w:rsidRPr="00377A37">
        <w:rPr>
          <w:rFonts w:ascii="Arial" w:hAnsi="Arial" w:cs="Times New Roman"/>
          <w:i/>
          <w:sz w:val="17"/>
          <w:szCs w:val="20"/>
        </w:rPr>
        <w:t>Amino acid sequences</w:t>
      </w:r>
      <w:bookmarkEnd w:id="74"/>
      <w:bookmarkEnd w:id="75"/>
      <w:bookmarkEnd w:id="76"/>
      <w:bookmarkEnd w:id="77"/>
      <w:bookmarkEnd w:id="78"/>
      <w:bookmarkEnd w:id="79"/>
    </w:p>
    <w:p w14:paraId="4D747067"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amino acids in an amino acid sequence must be represented in the amino to carboxy direction from left to right.  The amino and carboxy groups must not be represented in the sequence.</w:t>
      </w:r>
    </w:p>
    <w:p w14:paraId="0708FC5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For the purpose of this Standard, the first amino acid in the sequence is residue position number 1, including amino acids preceding the mature protein, for example, pre-sequences, pro-sequences, pre-pro-sequences and signal sequences.  When an amino acid sequence is circular in configuration and the ring consists solely of amino acid residues linked by peptide bonds, i.e., the sequence has no amino and carboxy termini, applicant must choose the amino acid in residue position number 1.  Numbering is continuous through the entire sequence in the amino to carboxy direction.</w:t>
      </w:r>
    </w:p>
    <w:p w14:paraId="7EC5055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All amino acids in a sequence must be represented using the symbols set forth in Annex I (see Section 3, Table 3).  Only upper case letters must be used.  Any symbol used to represent an amino acid is the equivalent of only one residue.</w:t>
      </w:r>
    </w:p>
    <w:bookmarkStart w:id="80" w:name="_Ref373139436"/>
    <w:p w14:paraId="676AF13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Where </w:t>
      </w:r>
      <w:bookmarkEnd w:id="80"/>
      <w:r w:rsidRPr="00377A37">
        <w:rPr>
          <w:rFonts w:ascii="Arial" w:hAnsi="Arial" w:cs="Times New Roman"/>
          <w:sz w:val="17"/>
          <w:szCs w:val="17"/>
        </w:rPr>
        <w:t xml:space="preserve">an ambiguity symbol (representing two or more amino acids in the alternative) is appropriate, the most restrictive symbol should be used, as listed in Annex I (Section 3, Table 3).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modified or “unknown” amino acid may be represented by the symbol “X”, together with a further description in the feature table, e.g., as provided by paragraphs 29, 30, 32, or </w:t>
      </w:r>
      <w:r w:rsidRPr="00377A37">
        <w:rPr>
          <w:rFonts w:ascii="Arial" w:hAnsi="Arial" w:cs="Times New Roman"/>
          <w:strike/>
          <w:color w:val="FFFFFF"/>
          <w:sz w:val="17"/>
          <w:szCs w:val="17"/>
          <w:shd w:val="clear" w:color="auto" w:fill="800080"/>
        </w:rPr>
        <w:t>92-96</w:t>
      </w:r>
      <w:r w:rsidRPr="00377A37">
        <w:rPr>
          <w:rFonts w:ascii="Arial" w:hAnsi="Arial" w:cs="Times New Roman"/>
          <w:color w:val="000000"/>
          <w:sz w:val="17"/>
          <w:szCs w:val="17"/>
          <w:u w:val="single"/>
          <w:shd w:val="clear" w:color="auto" w:fill="FFFF00"/>
        </w:rPr>
        <w:t>94-98</w:t>
      </w:r>
      <w:r w:rsidRPr="00377A37">
        <w:rPr>
          <w:rFonts w:ascii="Arial" w:hAnsi="Arial" w:cs="Times New Roman"/>
          <w:sz w:val="17"/>
          <w:szCs w:val="17"/>
        </w:rPr>
        <w:t xml:space="preserve">.  For representation of sequence variants, i.e., alternatives, deletions, insertions, or substitutions, see paragraphs </w:t>
      </w:r>
      <w:r w:rsidRPr="00377A37">
        <w:rPr>
          <w:rFonts w:ascii="Arial" w:hAnsi="Arial" w:cs="Times New Roman"/>
          <w:strike/>
          <w:color w:val="FFFFFF"/>
          <w:sz w:val="17"/>
          <w:szCs w:val="17"/>
          <w:shd w:val="clear" w:color="auto" w:fill="800080"/>
        </w:rPr>
        <w:t>92</w:t>
      </w:r>
      <w:r w:rsidRPr="00377A37">
        <w:rPr>
          <w:rFonts w:ascii="Arial" w:hAnsi="Arial" w:cs="Times New Roman"/>
          <w:color w:val="000000"/>
          <w:sz w:val="17"/>
          <w:szCs w:val="17"/>
          <w:u w:val="single"/>
          <w:shd w:val="clear" w:color="auto" w:fill="FFFF00"/>
        </w:rPr>
        <w:t>94</w:t>
      </w:r>
      <w:r w:rsidRPr="00377A37">
        <w:rPr>
          <w:rFonts w:ascii="Arial" w:hAnsi="Arial" w:cs="Times New Roman"/>
          <w:sz w:val="17"/>
          <w:szCs w:val="17"/>
        </w:rPr>
        <w:t xml:space="preserve"> to </w:t>
      </w:r>
      <w:r w:rsidRPr="00377A37">
        <w:rPr>
          <w:rFonts w:ascii="Arial" w:hAnsi="Arial" w:cs="Times New Roman"/>
          <w:strike/>
          <w:color w:val="FFFFFF"/>
          <w:sz w:val="17"/>
          <w:szCs w:val="17"/>
          <w:shd w:val="clear" w:color="auto" w:fill="800080"/>
        </w:rPr>
        <w:t>98</w:t>
      </w:r>
      <w:r w:rsidRPr="00377A37">
        <w:rPr>
          <w:rFonts w:ascii="Arial" w:hAnsi="Arial" w:cs="Times New Roman"/>
          <w:color w:val="000000"/>
          <w:sz w:val="17"/>
          <w:szCs w:val="17"/>
          <w:u w:val="single"/>
          <w:shd w:val="clear" w:color="auto" w:fill="FFFF00"/>
        </w:rPr>
        <w:t>100</w:t>
      </w:r>
      <w:r w:rsidRPr="00377A37">
        <w:rPr>
          <w:rFonts w:ascii="Arial" w:hAnsi="Arial" w:cs="Times New Roman"/>
          <w:sz w:val="17"/>
          <w:szCs w:val="17"/>
        </w:rPr>
        <w:t>.</w:t>
      </w:r>
    </w:p>
    <w:bookmarkStart w:id="81" w:name="_Ref371509018"/>
    <w:p w14:paraId="0CB4825B"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Disclosed amino acid sequences separated by internal terminator symbols, represented for example by “Ter” or asterisk “*” or period “.” or a blank space, must be included as separate sequences for each amino acid sequence that contains at least four specifically defined amino acids and is encompassed by paragraph 7.  Each such separate sequence must be assigned its own sequence identification number.  Terminator symbols and spaces must not be included in sequences in a sequence listing (see paragraph 57).</w:t>
      </w:r>
      <w:bookmarkEnd w:id="81"/>
    </w:p>
    <w:bookmarkStart w:id="82" w:name="_Ref371509649"/>
    <w:p w14:paraId="03F99974"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Modified amino acids, including D-amino acids, should be represented in the sequence as the corresponding unmodified amino acids whenever possible.  Any modified amino acid in a sequence that cannot otherwise be represented by any other symbol in Annex I (see Section 3, Table 3), i.e., an “other” amino acid, must be represented by “X”.  The symbol “X” is the equivalent of only one residue.</w:t>
      </w:r>
      <w:bookmarkEnd w:id="82"/>
    </w:p>
    <w:bookmarkStart w:id="83" w:name="_Ref371500628"/>
    <w:p w14:paraId="1980BA0E"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 modified amino acid must be further described in the feature table (see paragraph 60 </w:t>
      </w:r>
      <w:r w:rsidRPr="00377A37">
        <w:rPr>
          <w:rFonts w:ascii="Arial" w:hAnsi="Arial" w:cs="Times New Roman"/>
          <w:i/>
          <w:sz w:val="17"/>
          <w:szCs w:val="17"/>
        </w:rPr>
        <w:t>et seq.</w:t>
      </w:r>
      <w:r w:rsidRPr="00377A37">
        <w:rPr>
          <w:rFonts w:ascii="Arial" w:hAnsi="Arial" w:cs="Times New Roman"/>
          <w:sz w:val="17"/>
          <w:szCs w:val="17"/>
        </w:rPr>
        <w:t>).  Where applicable, the feature keys “CARBOHYD” or “LIPID” should be used together with the qualifier “NOTE”.  The feature key “MOD_RES” should be used for other post-translationally modified amino acids together with the qualifier “NOTE”; otherwise the feature key “SITE” together with the qualifier “NOTE” should be used.  The value for the qualifier “NOTE” must either be an abbreviation set forth in Annex I (see Section 4, Table 4), or the complete, unabbreviated name of the modified amino acid.  The abbreviations set forth in Table 4 referred to above or the complete, unabbreviated names must not be used in the sequence itself.</w:t>
      </w:r>
      <w:bookmarkEnd w:id="83"/>
    </w:p>
    <w:bookmarkStart w:id="84" w:name="_Ref371509035"/>
    <w:p w14:paraId="7A6E666D"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examples illustrate the representation of modified amino acids according to paragraph 30 above:</w:t>
      </w:r>
      <w:bookmarkEnd w:id="84"/>
    </w:p>
    <w:p w14:paraId="785C5E67" w14:textId="77777777" w:rsidR="00377A37" w:rsidRPr="00377A37" w:rsidRDefault="00377A37" w:rsidP="00377A37">
      <w:pPr>
        <w:keepNext/>
        <w:keepLines/>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 xml:space="preserve">Example 1:  Post-translationally modified amino acid </w:t>
      </w:r>
    </w:p>
    <w:p w14:paraId="0A9E8A8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7F3559A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&lt;INSDFeature_key&gt;MOD_RES&lt;/INSDFeature_key&gt;</w:t>
      </w:r>
    </w:p>
    <w:p w14:paraId="3CBD11C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&lt;INSDFeature_location&gt;3&lt;/INSDFeature_location&gt;</w:t>
      </w:r>
    </w:p>
    <w:p w14:paraId="3C5F6BB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33B4FBD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12E3A3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257BA13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&lt;INSDQualifier_value&gt;3Hyp&lt;/INSDQualifier_value&gt;</w:t>
      </w:r>
    </w:p>
    <w:p w14:paraId="12E4FAB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5735E1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65ECFB0E"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4F68478A"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 xml:space="preserve">Example 2:  Non post-translationally modified amino acid </w:t>
      </w:r>
    </w:p>
    <w:p w14:paraId="6E8D51D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3E89CE1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&lt;INSDFeature_key&gt;SITE&lt;/INSDFeature_key&gt;</w:t>
      </w:r>
    </w:p>
    <w:p w14:paraId="47B3531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&lt;INSDFeature_location&gt;3&lt;/INSDFeature_location&gt;</w:t>
      </w:r>
    </w:p>
    <w:p w14:paraId="45878F4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7C91065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62AD062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22D1079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&lt;INSDQualifier_value&gt;Orn&lt;/INSDQualifier_value&gt;</w:t>
      </w:r>
    </w:p>
    <w:p w14:paraId="481DF3E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022543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005620E"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698F5CAB"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Example 3:  D-amino acid</w:t>
      </w:r>
    </w:p>
    <w:p w14:paraId="3BE3050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0F45D83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lastRenderedPageBreak/>
        <w:t xml:space="preserve">    &lt;INSDFeature_key&gt;SITE&lt;/INSDFeature_key&gt;</w:t>
      </w:r>
    </w:p>
    <w:p w14:paraId="058529B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&lt;INSDFeature_location&gt;9&lt;/INSDFeature_location&gt;</w:t>
      </w:r>
    </w:p>
    <w:p w14:paraId="609E735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39BB1E2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5A819B2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392B371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&lt;INSDQualifier_value&gt;D-Arginine&lt;/INSDQualifier_value&gt;</w:t>
      </w:r>
    </w:p>
    <w:p w14:paraId="49EC243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337710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0F737B1" w14:textId="77777777" w:rsidR="00377A37" w:rsidRPr="00377A37" w:rsidRDefault="00377A37" w:rsidP="00377A37">
      <w:pPr>
        <w:bidi w:val="0"/>
        <w:spacing w:after="22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bookmarkStart w:id="85" w:name="_Ref371509762"/>
    <w:p w14:paraId="27202C3D"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r>
      <w:bookmarkStart w:id="86" w:name="_Ref371509135"/>
      <w:bookmarkEnd w:id="85"/>
      <w:r w:rsidRPr="00377A37">
        <w:rPr>
          <w:rFonts w:ascii="Arial" w:hAnsi="Arial" w:cs="Times New Roman"/>
          <w:sz w:val="17"/>
          <w:szCs w:val="17"/>
        </w:rPr>
        <w:t xml:space="preserve">Any “unknown” amino acid must be represented by the symbol “X” in the sequence.  An “unknown” amino acid designated as “X” must be further described in the feature table (see paragraph 60 </w:t>
      </w:r>
      <w:r w:rsidRPr="00377A37">
        <w:rPr>
          <w:rFonts w:ascii="Arial" w:hAnsi="Arial" w:cs="Times New Roman"/>
          <w:i/>
          <w:sz w:val="17"/>
          <w:szCs w:val="17"/>
        </w:rPr>
        <w:t>et seq.</w:t>
      </w:r>
      <w:r w:rsidRPr="00377A37">
        <w:rPr>
          <w:rFonts w:ascii="Arial" w:hAnsi="Arial" w:cs="Times New Roman"/>
          <w:sz w:val="17"/>
          <w:szCs w:val="17"/>
        </w:rPr>
        <w:t>) using the feature key “UNSURE” and optionally the qualifier “NOTE.” The symbol “X” is the equivalent of only one residue.</w:t>
      </w:r>
    </w:p>
    <w:p w14:paraId="184DEDB5" w14:textId="77777777" w:rsidR="00377A37" w:rsidRPr="00377A37" w:rsidRDefault="00377A37" w:rsidP="00377A37">
      <w:pPr>
        <w:keepLines/>
        <w:tabs>
          <w:tab w:val="left" w:pos="567"/>
        </w:tabs>
        <w:bidi w:val="0"/>
        <w:spacing w:after="170"/>
        <w:rPr>
          <w:rFonts w:ascii="Arial" w:hAnsi="Arial" w:cs="Times New Roman"/>
          <w:sz w:val="17"/>
          <w:szCs w:val="17"/>
        </w:rPr>
      </w:pPr>
    </w:p>
    <w:p w14:paraId="00A4FF61" w14:textId="77777777" w:rsidR="00377A37" w:rsidRPr="00377A37" w:rsidRDefault="00377A37" w:rsidP="00377A37">
      <w:pPr>
        <w:keepLines/>
        <w:tabs>
          <w:tab w:val="left" w:pos="567"/>
        </w:tabs>
        <w:bidi w:val="0"/>
        <w:spacing w:after="170"/>
        <w:rPr>
          <w:rFonts w:ascii="Arial" w:hAnsi="Arial" w:cs="Times New Roman"/>
          <w:sz w:val="17"/>
          <w:szCs w:val="17"/>
          <w:highlight w:val="cyan"/>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 illustrates the representation of an “unknown” amino acid according to paragraph 32 above:</w:t>
      </w:r>
      <w:bookmarkEnd w:id="86"/>
    </w:p>
    <w:p w14:paraId="54E5D41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1005454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&lt;INSDFeature_key&gt;UNSURE&lt;/INSDFeature_key&gt;</w:t>
      </w:r>
    </w:p>
    <w:p w14:paraId="353F081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&lt;INSDFeature_location&gt;3&lt;/INSDFeature_location&gt;</w:t>
      </w:r>
    </w:p>
    <w:p w14:paraId="4E2516C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7FE8406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BFCE89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0073FC3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&lt;INSDQualifier_value&gt;A or V&lt;/INSDQualifier_value&gt;</w:t>
      </w:r>
    </w:p>
    <w:p w14:paraId="7CA0950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378180A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7E31C069"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55AF875C" w14:textId="77777777" w:rsidR="00377A37" w:rsidRPr="00377A37" w:rsidRDefault="00377A37" w:rsidP="00377A37">
      <w:pPr>
        <w:tabs>
          <w:tab w:val="left" w:pos="567"/>
        </w:tabs>
        <w:bidi w:val="0"/>
        <w:spacing w:after="170"/>
        <w:rPr>
          <w:rFonts w:ascii="Arial" w:hAnsi="Arial" w:cs="Times New Roman"/>
          <w:strike/>
          <w:color w:val="FFFFFF" w:themeColor="background1"/>
          <w:sz w:val="17"/>
          <w:szCs w:val="17"/>
          <w:shd w:val="clear" w:color="auto" w:fill="7030A0"/>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 region containing a known number of contiguous “X” residues for which the same description applies may be jointly described using the syntax “x..y” as the location descriptor in the element INSDFeature_location </w:t>
      </w:r>
      <w:r w:rsidRPr="00377A37">
        <w:rPr>
          <w:rFonts w:ascii="Arial" w:hAnsi="Arial" w:cs="Times New Roman"/>
          <w:sz w:val="17"/>
          <w:szCs w:val="17"/>
        </w:rPr>
        <w:br/>
        <w:t xml:space="preserve">(see paragraphs 64 to 70).  For representation of sequence variants, i.e., deletions, </w:t>
      </w:r>
      <w:r w:rsidRPr="00377A37">
        <w:rPr>
          <w:rFonts w:ascii="Arial" w:hAnsi="Arial" w:cs="Times New Roman"/>
          <w:sz w:val="17"/>
          <w:szCs w:val="17"/>
          <w:highlight w:val="yellow"/>
          <w:u w:val="single"/>
        </w:rPr>
        <w:t>alternatives,</w:t>
      </w:r>
      <w:r w:rsidRPr="00377A37">
        <w:rPr>
          <w:rFonts w:ascii="Arial" w:hAnsi="Arial" w:cs="Times New Roman"/>
          <w:sz w:val="17"/>
          <w:szCs w:val="17"/>
        </w:rPr>
        <w:t xml:space="preserve"> insertions, or substitutions, see paragraphs </w:t>
      </w:r>
      <w:r w:rsidRPr="00377A37">
        <w:rPr>
          <w:rFonts w:ascii="Arial" w:hAnsi="Arial" w:cs="Times New Roman"/>
          <w:strike/>
          <w:color w:val="FFFFFF"/>
          <w:sz w:val="17"/>
          <w:szCs w:val="17"/>
          <w:shd w:val="clear" w:color="auto" w:fill="800080"/>
        </w:rPr>
        <w:t>92</w:t>
      </w:r>
      <w:r w:rsidRPr="00377A37">
        <w:rPr>
          <w:rFonts w:ascii="Arial" w:hAnsi="Arial" w:cs="Times New Roman"/>
          <w:color w:val="000000"/>
          <w:sz w:val="17"/>
          <w:szCs w:val="17"/>
          <w:u w:val="single"/>
          <w:shd w:val="clear" w:color="auto" w:fill="FFFF00"/>
        </w:rPr>
        <w:t>94</w:t>
      </w:r>
      <w:r w:rsidRPr="00377A37">
        <w:rPr>
          <w:rFonts w:ascii="Arial" w:hAnsi="Arial" w:cs="Times New Roman"/>
          <w:sz w:val="17"/>
          <w:szCs w:val="17"/>
        </w:rPr>
        <w:t xml:space="preserve"> to </w:t>
      </w:r>
      <w:r w:rsidRPr="00377A37">
        <w:rPr>
          <w:rFonts w:ascii="Arial" w:hAnsi="Arial" w:cs="Times New Roman"/>
          <w:strike/>
          <w:color w:val="FFFFFF"/>
          <w:sz w:val="17"/>
          <w:szCs w:val="17"/>
          <w:shd w:val="clear" w:color="auto" w:fill="800080"/>
        </w:rPr>
        <w:t>98</w:t>
      </w:r>
      <w:r w:rsidRPr="00377A37">
        <w:rPr>
          <w:rFonts w:ascii="Arial" w:hAnsi="Arial" w:cs="Times New Roman"/>
          <w:color w:val="000000"/>
          <w:sz w:val="17"/>
          <w:szCs w:val="17"/>
          <w:u w:val="single"/>
          <w:shd w:val="clear" w:color="auto" w:fill="FFFF00"/>
        </w:rPr>
        <w:t>100</w:t>
      </w:r>
      <w:r w:rsidRPr="00377A37">
        <w:rPr>
          <w:rFonts w:ascii="Arial" w:hAnsi="Arial" w:cs="Times New Roman"/>
          <w:sz w:val="17"/>
          <w:szCs w:val="17"/>
        </w:rPr>
        <w:t>.</w:t>
      </w:r>
    </w:p>
    <w:p w14:paraId="49E8C124"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87" w:name="_Toc371330389"/>
      <w:bookmarkStart w:id="88" w:name="_Toc383437138"/>
      <w:bookmarkStart w:id="89" w:name="_Toc383437615"/>
      <w:bookmarkStart w:id="90" w:name="_Toc383509998"/>
      <w:bookmarkStart w:id="91" w:name="_Toc463272183"/>
      <w:bookmarkStart w:id="92" w:name="_Toc53737716"/>
      <w:r w:rsidRPr="00377A37">
        <w:rPr>
          <w:rFonts w:ascii="Arial" w:hAnsi="Arial" w:cs="Times New Roman"/>
          <w:i/>
          <w:sz w:val="17"/>
          <w:szCs w:val="20"/>
        </w:rPr>
        <w:t>Presentation of special situations</w:t>
      </w:r>
      <w:bookmarkEnd w:id="87"/>
      <w:bookmarkEnd w:id="88"/>
      <w:bookmarkEnd w:id="89"/>
      <w:bookmarkEnd w:id="90"/>
      <w:bookmarkEnd w:id="91"/>
      <w:bookmarkEnd w:id="92"/>
    </w:p>
    <w:p w14:paraId="0146716D"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sequence disclosed by enumeration of its residues that is constructed as a single continuous sequence from one or more non-contiguous segments of a larger sequence or of segments from different sequences must be included in the sequence listing and assigned its own sequence identification number.</w:t>
      </w:r>
    </w:p>
    <w:p w14:paraId="067A12EE"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sequence that contains regions of specifically defined residues separated by one or more regions of contiguous “n” or “X” residues (see paragraphs 15 and 27, respectively), wherein the exact number of “n” or “X” residues in each region is disclosed, must be included in the sequence listing as one sequence and assigned its own sequence identification number.</w:t>
      </w:r>
    </w:p>
    <w:p w14:paraId="1434EE03"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sequence that contains regions of specifically defined residues separated by one or more gaps of an unknown or undisclosed number of residues must not be represented in the sequence listing as a single sequence.  Each region of specifically defined residues that is encompassed by paragraph 7 must be included in the sequence listing as a separate sequence and assigned its own sequence identification number.</w:t>
      </w:r>
    </w:p>
    <w:p w14:paraId="4D9B94E1" w14:textId="77777777" w:rsidR="00377A37" w:rsidRPr="00377A37" w:rsidRDefault="00377A37" w:rsidP="00377A37">
      <w:pPr>
        <w:keepNext/>
        <w:keepLines/>
        <w:bidi w:val="0"/>
        <w:spacing w:after="170"/>
        <w:outlineLvl w:val="1"/>
        <w:rPr>
          <w:rFonts w:ascii="Arial" w:hAnsi="Arial" w:cs="Times New Roman"/>
          <w:caps/>
          <w:sz w:val="17"/>
          <w:szCs w:val="20"/>
        </w:rPr>
      </w:pPr>
      <w:bookmarkStart w:id="93" w:name="_Toc371330390"/>
      <w:bookmarkStart w:id="94" w:name="_Toc383437139"/>
      <w:bookmarkStart w:id="95" w:name="_Toc383437616"/>
      <w:bookmarkStart w:id="96" w:name="_Toc383509999"/>
      <w:bookmarkStart w:id="97" w:name="_Toc463272184"/>
      <w:bookmarkStart w:id="98" w:name="_Toc53737717"/>
      <w:r w:rsidRPr="00377A37">
        <w:rPr>
          <w:rFonts w:ascii="Arial" w:hAnsi="Arial" w:cs="Times New Roman"/>
          <w:sz w:val="17"/>
          <w:szCs w:val="20"/>
        </w:rPr>
        <w:t>STRUCTURE OF THE SEQUENCE LISTING IN XML</w:t>
      </w:r>
      <w:bookmarkEnd w:id="93"/>
      <w:bookmarkEnd w:id="94"/>
      <w:bookmarkEnd w:id="95"/>
      <w:bookmarkEnd w:id="96"/>
      <w:bookmarkEnd w:id="97"/>
      <w:bookmarkEnd w:id="98"/>
    </w:p>
    <w:p w14:paraId="64AB679D"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In accordance with paragraph 6 above, an XML instance of a sequence listing file according to this Standard is composed of:</w:t>
      </w:r>
    </w:p>
    <w:p w14:paraId="1EB2E953" w14:textId="77777777" w:rsidR="00377A37" w:rsidRPr="00377A37" w:rsidRDefault="00377A37" w:rsidP="004F61F0">
      <w:pPr>
        <w:keepLines/>
        <w:widowControl w:val="0"/>
        <w:numPr>
          <w:ilvl w:val="0"/>
          <w:numId w:val="23"/>
        </w:numPr>
        <w:tabs>
          <w:tab w:val="left" w:pos="1134"/>
        </w:tabs>
        <w:kinsoku w:val="0"/>
        <w:bidi w:val="0"/>
        <w:spacing w:after="170"/>
        <w:ind w:firstLine="567"/>
        <w:rPr>
          <w:rFonts w:ascii="Arial" w:hAnsi="Arial" w:cs="Times New Roman"/>
          <w:sz w:val="17"/>
          <w:szCs w:val="17"/>
        </w:rPr>
      </w:pPr>
      <w:r w:rsidRPr="00377A37">
        <w:rPr>
          <w:rFonts w:ascii="Arial" w:hAnsi="Arial" w:cs="Times New Roman"/>
          <w:sz w:val="17"/>
          <w:szCs w:val="17"/>
        </w:rPr>
        <w:t xml:space="preserve">general information part, which contains information concerning the patent application to which the sequence listing is directed;  and </w:t>
      </w:r>
    </w:p>
    <w:p w14:paraId="50ADCF39" w14:textId="77777777" w:rsidR="00377A37" w:rsidRPr="00377A37" w:rsidRDefault="00377A37" w:rsidP="004F61F0">
      <w:pPr>
        <w:keepLines/>
        <w:widowControl w:val="0"/>
        <w:numPr>
          <w:ilvl w:val="0"/>
          <w:numId w:val="23"/>
        </w:numPr>
        <w:tabs>
          <w:tab w:val="left" w:pos="1134"/>
        </w:tabs>
        <w:kinsoku w:val="0"/>
        <w:bidi w:val="0"/>
        <w:spacing w:after="170"/>
        <w:ind w:firstLine="567"/>
        <w:rPr>
          <w:rFonts w:ascii="Arial" w:hAnsi="Arial" w:cs="Times New Roman"/>
          <w:sz w:val="17"/>
          <w:szCs w:val="17"/>
        </w:rPr>
      </w:pPr>
      <w:r w:rsidRPr="00377A37">
        <w:rPr>
          <w:rFonts w:ascii="Arial" w:hAnsi="Arial" w:cs="Times New Roman"/>
          <w:sz w:val="17"/>
          <w:szCs w:val="17"/>
        </w:rPr>
        <w:t>sequence data part, which contains one or more sequence data elements, each of which, in turn contain information about one sequence.</w:t>
      </w:r>
    </w:p>
    <w:p w14:paraId="36F38EC8" w14:textId="77777777" w:rsidR="00377A37" w:rsidRPr="00377A37" w:rsidRDefault="00377A37" w:rsidP="00377A37">
      <w:pPr>
        <w:widowControl w:val="0"/>
        <w:kinsoku w:val="0"/>
        <w:bidi w:val="0"/>
        <w:spacing w:before="240" w:after="240"/>
        <w:rPr>
          <w:rFonts w:ascii="Arial" w:eastAsia="SimSun" w:hAnsi="Arial" w:cs="Arial"/>
          <w:sz w:val="17"/>
          <w:szCs w:val="17"/>
          <w:lang w:eastAsia="zh-CN"/>
        </w:rPr>
      </w:pPr>
      <w:r w:rsidRPr="00377A37">
        <w:rPr>
          <w:rFonts w:ascii="Arial" w:eastAsia="SimSun" w:hAnsi="Arial" w:cs="Arial"/>
          <w:sz w:val="17"/>
          <w:szCs w:val="17"/>
          <w:lang w:eastAsia="zh-CN"/>
        </w:rPr>
        <w:t>An example of a sequence listing is provided in Annex III.</w:t>
      </w:r>
    </w:p>
    <w:p w14:paraId="38B956AA"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sequence listing must be presented in XML 1.0 using the DTD presented in the Annex II “Document Type Definition </w:t>
      </w:r>
      <w:r w:rsidRPr="00377A37">
        <w:rPr>
          <w:rFonts w:ascii="Arial" w:hAnsi="Arial" w:cs="Times New Roman"/>
          <w:sz w:val="17"/>
          <w:szCs w:val="17"/>
          <w:highlight w:val="yellow"/>
          <w:u w:val="single"/>
        </w:rPr>
        <w:t>(DTD)</w:t>
      </w:r>
      <w:r w:rsidRPr="00377A37">
        <w:rPr>
          <w:rFonts w:ascii="Arial" w:hAnsi="Arial" w:cs="Times New Roman"/>
          <w:sz w:val="17"/>
          <w:szCs w:val="17"/>
        </w:rPr>
        <w:t xml:space="preserve"> for Sequence Listing”.</w:t>
      </w:r>
    </w:p>
    <w:p w14:paraId="393E8097" w14:textId="77777777" w:rsidR="00377A37" w:rsidRPr="00377A37" w:rsidRDefault="00377A37" w:rsidP="004F61F0">
      <w:pPr>
        <w:keepLines/>
        <w:widowControl w:val="0"/>
        <w:numPr>
          <w:ilvl w:val="0"/>
          <w:numId w:val="24"/>
        </w:numPr>
        <w:tabs>
          <w:tab w:val="left" w:pos="1134"/>
        </w:tabs>
        <w:kinsoku w:val="0"/>
        <w:bidi w:val="0"/>
        <w:spacing w:after="170"/>
        <w:ind w:firstLine="567"/>
        <w:rPr>
          <w:rFonts w:ascii="Arial" w:hAnsi="Arial" w:cs="Times New Roman"/>
          <w:sz w:val="17"/>
          <w:szCs w:val="17"/>
        </w:rPr>
      </w:pPr>
      <w:r w:rsidRPr="00377A37">
        <w:rPr>
          <w:rFonts w:ascii="Arial" w:hAnsi="Arial" w:cs="Times New Roman"/>
          <w:sz w:val="17"/>
          <w:szCs w:val="17"/>
        </w:rPr>
        <w:t>The first line of the XML instance must contain the XML declaration:</w:t>
      </w:r>
    </w:p>
    <w:p w14:paraId="2DD7E99D" w14:textId="77777777" w:rsidR="00377A37" w:rsidRPr="00377A37" w:rsidRDefault="00377A37" w:rsidP="00377A37">
      <w:pPr>
        <w:widowControl w:val="0"/>
        <w:kinsoku w:val="0"/>
        <w:bidi w:val="0"/>
        <w:spacing w:after="60"/>
        <w:ind w:left="562"/>
        <w:rPr>
          <w:rFonts w:ascii="Courier New" w:eastAsia="SimSun" w:hAnsi="Courier New" w:cs="Arial"/>
          <w:sz w:val="17"/>
          <w:szCs w:val="24"/>
          <w:lang w:eastAsia="zh-CN"/>
        </w:rPr>
      </w:pPr>
      <w:r w:rsidRPr="00377A37">
        <w:rPr>
          <w:rFonts w:ascii="Courier New" w:eastAsia="SimSun" w:hAnsi="Courier New" w:cs="Arial"/>
          <w:sz w:val="17"/>
          <w:szCs w:val="24"/>
          <w:lang w:eastAsia="zh-CN"/>
        </w:rPr>
        <w:t>&lt;?xml version=“1.0” encoding=“UTF-8”?&gt;.</w:t>
      </w:r>
    </w:p>
    <w:p w14:paraId="4F29EDD2" w14:textId="77777777" w:rsidR="00377A37" w:rsidRPr="00377A37" w:rsidRDefault="00377A37" w:rsidP="004F61F0">
      <w:pPr>
        <w:keepLines/>
        <w:widowControl w:val="0"/>
        <w:numPr>
          <w:ilvl w:val="0"/>
          <w:numId w:val="24"/>
        </w:numPr>
        <w:tabs>
          <w:tab w:val="left" w:pos="1134"/>
        </w:tabs>
        <w:kinsoku w:val="0"/>
        <w:bidi w:val="0"/>
        <w:spacing w:after="170"/>
        <w:ind w:firstLine="567"/>
        <w:rPr>
          <w:rFonts w:ascii="Arial" w:hAnsi="Arial" w:cs="Times New Roman"/>
          <w:sz w:val="17"/>
          <w:szCs w:val="17"/>
        </w:rPr>
      </w:pPr>
      <w:bookmarkStart w:id="99" w:name="_Ref380782129"/>
      <w:r w:rsidRPr="00377A37">
        <w:rPr>
          <w:rFonts w:ascii="Arial" w:hAnsi="Arial" w:cs="Times New Roman"/>
          <w:sz w:val="17"/>
          <w:szCs w:val="17"/>
        </w:rPr>
        <w:t>The second line of the XML instance must contain a document type (DOCTYPE) declaration:</w:t>
      </w:r>
      <w:bookmarkEnd w:id="99"/>
    </w:p>
    <w:p w14:paraId="16957D90" w14:textId="77777777" w:rsidR="00377A37" w:rsidRPr="00377A37" w:rsidRDefault="00377A37" w:rsidP="00377A37">
      <w:pPr>
        <w:widowControl w:val="0"/>
        <w:kinsoku w:val="0"/>
        <w:bidi w:val="0"/>
        <w:spacing w:after="17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&lt;!DOCTYPE ST26SequenceListing PUBLIC “-//WIPO//DTD Sequence Listing 1.</w:t>
      </w:r>
      <w:r w:rsidRPr="00377A37">
        <w:rPr>
          <w:rFonts w:ascii="Courier New" w:eastAsia="SimSun" w:hAnsi="Courier New" w:cs="Arial"/>
          <w:strike/>
          <w:color w:val="FFFFFF"/>
          <w:sz w:val="17"/>
          <w:szCs w:val="24"/>
          <w:shd w:val="clear" w:color="auto" w:fill="800080"/>
          <w:lang w:eastAsia="zh-CN"/>
        </w:rPr>
        <w:t>2</w:t>
      </w:r>
      <w:r w:rsidRPr="00377A37">
        <w:rPr>
          <w:rFonts w:ascii="Courier New" w:eastAsia="SimSun" w:hAnsi="Courier New" w:cs="Arial"/>
          <w:color w:val="000000"/>
          <w:sz w:val="17"/>
          <w:szCs w:val="24"/>
          <w:u w:val="single"/>
          <w:shd w:val="clear" w:color="auto" w:fill="FFFF00"/>
          <w:lang w:eastAsia="zh-CN"/>
        </w:rPr>
        <w:t>3</w:t>
      </w:r>
      <w:r w:rsidRPr="00377A37">
        <w:rPr>
          <w:rFonts w:ascii="Courier New" w:eastAsia="SimSun" w:hAnsi="Courier New" w:cs="Arial"/>
          <w:sz w:val="17"/>
          <w:szCs w:val="24"/>
          <w:lang w:eastAsia="zh-CN"/>
        </w:rPr>
        <w:t>//EN” “ST26SequenceListing_V1_</w:t>
      </w:r>
      <w:r w:rsidRPr="00377A37">
        <w:rPr>
          <w:rFonts w:ascii="Courier New" w:eastAsia="SimSun" w:hAnsi="Courier New" w:cs="Arial"/>
          <w:strike/>
          <w:color w:val="FFFFFF"/>
          <w:sz w:val="17"/>
          <w:szCs w:val="24"/>
          <w:shd w:val="clear" w:color="auto" w:fill="800080"/>
          <w:lang w:eastAsia="zh-CN"/>
        </w:rPr>
        <w:t>2</w:t>
      </w:r>
      <w:r w:rsidRPr="00377A37">
        <w:rPr>
          <w:rFonts w:ascii="Courier New" w:eastAsia="SimSun" w:hAnsi="Courier New" w:cs="Arial"/>
          <w:color w:val="000000"/>
          <w:sz w:val="17"/>
          <w:szCs w:val="24"/>
          <w:u w:val="single"/>
          <w:shd w:val="clear" w:color="auto" w:fill="FFFF00"/>
          <w:lang w:eastAsia="zh-CN"/>
        </w:rPr>
        <w:t>3</w:t>
      </w:r>
      <w:r w:rsidRPr="00377A37">
        <w:rPr>
          <w:rFonts w:ascii="Courier New" w:eastAsia="SimSun" w:hAnsi="Courier New" w:cs="Arial"/>
          <w:sz w:val="17"/>
          <w:szCs w:val="24"/>
          <w:lang w:eastAsia="zh-CN"/>
        </w:rPr>
        <w:t>.dtd”&gt;.</w:t>
      </w:r>
    </w:p>
    <w:bookmarkStart w:id="100" w:name="_Ref371513124"/>
    <w:p w14:paraId="7FFEC2D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lastRenderedPageBreak/>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entire electronic sequence listing must be contained within one file.  The file must be encoded using Unicode UTF-8, with the following restrictions:</w:t>
      </w:r>
      <w:bookmarkEnd w:id="100"/>
    </w:p>
    <w:p w14:paraId="6B85C7E3" w14:textId="77777777" w:rsidR="00377A37" w:rsidRPr="00377A37" w:rsidRDefault="00377A37" w:rsidP="004F61F0">
      <w:pPr>
        <w:keepLines/>
        <w:widowControl w:val="0"/>
        <w:numPr>
          <w:ilvl w:val="0"/>
          <w:numId w:val="25"/>
        </w:numPr>
        <w:tabs>
          <w:tab w:val="left" w:pos="1134"/>
        </w:tabs>
        <w:kinsoku w:val="0"/>
        <w:bidi w:val="0"/>
        <w:spacing w:after="170"/>
        <w:ind w:firstLine="567"/>
        <w:rPr>
          <w:rFonts w:ascii="Arial" w:hAnsi="Arial" w:cs="Times New Roman"/>
          <w:sz w:val="17"/>
          <w:szCs w:val="20"/>
        </w:rPr>
      </w:pPr>
      <w:bookmarkStart w:id="101" w:name="_Ref371513135"/>
      <w:r w:rsidRPr="00377A37">
        <w:rPr>
          <w:rFonts w:ascii="Arial" w:hAnsi="Arial" w:cs="Times New Roman"/>
          <w:sz w:val="17"/>
          <w:szCs w:val="20"/>
        </w:rPr>
        <w:t xml:space="preserve">the information contained in the elements </w:t>
      </w:r>
      <w:r w:rsidRPr="00377A37">
        <w:rPr>
          <w:rFonts w:ascii="Courier New" w:hAnsi="Courier New" w:cs="Times New Roman"/>
          <w:sz w:val="17"/>
          <w:szCs w:val="20"/>
        </w:rPr>
        <w:t>ApplicantName</w:t>
      </w:r>
      <w:r w:rsidRPr="00377A37">
        <w:rPr>
          <w:rFonts w:ascii="Arial" w:hAnsi="Arial" w:cs="Times New Roman"/>
          <w:sz w:val="17"/>
          <w:szCs w:val="20"/>
        </w:rPr>
        <w:t xml:space="preserve">, </w:t>
      </w:r>
      <w:r w:rsidRPr="00377A37">
        <w:rPr>
          <w:rFonts w:ascii="Courier New" w:hAnsi="Courier New" w:cs="Times New Roman"/>
          <w:sz w:val="17"/>
          <w:szCs w:val="20"/>
        </w:rPr>
        <w:t>InventorName</w:t>
      </w:r>
      <w:r w:rsidRPr="00377A37">
        <w:rPr>
          <w:rFonts w:ascii="Arial" w:hAnsi="Arial" w:cs="Times New Roman"/>
          <w:sz w:val="17"/>
          <w:szCs w:val="20"/>
        </w:rPr>
        <w:t xml:space="preserve"> and </w:t>
      </w:r>
      <w:r w:rsidRPr="00377A37">
        <w:rPr>
          <w:rFonts w:ascii="Courier New" w:hAnsi="Courier New" w:cs="Times New Roman"/>
          <w:sz w:val="17"/>
          <w:szCs w:val="20"/>
        </w:rPr>
        <w:t>InventionTitle</w:t>
      </w:r>
      <w:r w:rsidRPr="00377A37">
        <w:rPr>
          <w:rFonts w:ascii="Arial" w:hAnsi="Arial" w:cs="Times New Roman"/>
          <w:sz w:val="17"/>
          <w:szCs w:val="20"/>
        </w:rPr>
        <w:t xml:space="preserve"> of the general information part, </w:t>
      </w:r>
      <w:r w:rsidRPr="00377A37">
        <w:rPr>
          <w:rFonts w:ascii="Arial" w:hAnsi="Arial" w:cs="Times New Roman"/>
          <w:color w:val="000000"/>
          <w:sz w:val="17"/>
          <w:szCs w:val="20"/>
          <w:u w:val="single"/>
          <w:shd w:val="clear" w:color="auto" w:fill="FFFF00"/>
        </w:rPr>
        <w:t xml:space="preserve">and the </w:t>
      </w:r>
      <w:r w:rsidRPr="00377A37">
        <w:rPr>
          <w:rFonts w:ascii="Courier New" w:hAnsi="Courier New" w:cs="Courier New"/>
          <w:color w:val="000000"/>
          <w:sz w:val="17"/>
          <w:szCs w:val="20"/>
          <w:u w:val="single"/>
          <w:shd w:val="clear" w:color="auto" w:fill="FFFF00"/>
        </w:rPr>
        <w:t>NonEnglishQualifier_value</w:t>
      </w:r>
      <w:r w:rsidRPr="00377A37">
        <w:rPr>
          <w:rFonts w:ascii="Arial" w:hAnsi="Arial" w:cstheme="minorHAnsi"/>
          <w:color w:val="000000"/>
          <w:sz w:val="17"/>
          <w:szCs w:val="20"/>
          <w:u w:val="single"/>
          <w:shd w:val="clear" w:color="auto" w:fill="FFFF00"/>
        </w:rPr>
        <w:t xml:space="preserve"> </w:t>
      </w:r>
      <w:r w:rsidRPr="00377A37">
        <w:rPr>
          <w:rFonts w:ascii="Arial" w:hAnsi="Arial" w:cs="Times New Roman"/>
          <w:color w:val="000000"/>
          <w:sz w:val="17"/>
          <w:szCs w:val="20"/>
          <w:u w:val="single"/>
          <w:shd w:val="clear" w:color="auto" w:fill="FFFF00"/>
        </w:rPr>
        <w:t xml:space="preserve">of the sequence data part, </w:t>
      </w:r>
      <w:r w:rsidRPr="00377A37">
        <w:rPr>
          <w:rFonts w:ascii="Arial" w:hAnsi="Arial" w:cs="Times New Roman"/>
          <w:sz w:val="17"/>
          <w:szCs w:val="20"/>
        </w:rPr>
        <w:t xml:space="preserve">may be composed of any </w:t>
      </w:r>
      <w:r w:rsidRPr="00377A37">
        <w:rPr>
          <w:rFonts w:ascii="Arial" w:hAnsi="Arial" w:cs="Times New Roman"/>
          <w:color w:val="000000"/>
          <w:sz w:val="17"/>
          <w:szCs w:val="20"/>
          <w:u w:val="single"/>
          <w:shd w:val="clear" w:color="auto" w:fill="FFFF00"/>
        </w:rPr>
        <w:t xml:space="preserve">valid </w:t>
      </w:r>
      <w:r w:rsidRPr="00377A37">
        <w:rPr>
          <w:rFonts w:ascii="Arial" w:hAnsi="Arial" w:cs="Times New Roman"/>
          <w:sz w:val="17"/>
          <w:szCs w:val="20"/>
        </w:rPr>
        <w:t xml:space="preserve">Unicode characters </w:t>
      </w:r>
      <w:r w:rsidRPr="00377A37">
        <w:rPr>
          <w:rFonts w:ascii="Arial" w:hAnsi="Arial" w:cs="Times New Roman"/>
          <w:color w:val="000000"/>
          <w:sz w:val="17"/>
          <w:szCs w:val="20"/>
          <w:u w:val="single"/>
          <w:shd w:val="clear" w:color="auto" w:fill="FFFF00"/>
        </w:rPr>
        <w:t xml:space="preserve">indicated in the XML 1.0 specification </w:t>
      </w:r>
      <w:r w:rsidRPr="00377A37">
        <w:rPr>
          <w:rFonts w:ascii="Arial" w:hAnsi="Arial" w:cs="Times New Roman"/>
          <w:sz w:val="17"/>
          <w:szCs w:val="20"/>
        </w:rPr>
        <w:t xml:space="preserve">except the </w:t>
      </w:r>
      <w:r w:rsidRPr="00377A37">
        <w:rPr>
          <w:rFonts w:ascii="Arial" w:hAnsi="Arial" w:cs="Times New Roman"/>
          <w:strike/>
          <w:color w:val="FFFFFF" w:themeColor="background1"/>
          <w:sz w:val="17"/>
          <w:szCs w:val="20"/>
          <w:highlight w:val="darkMagenta"/>
        </w:rPr>
        <w:t>reserved characters</w:t>
      </w:r>
      <w:r w:rsidRPr="00377A37">
        <w:rPr>
          <w:rFonts w:ascii="Arial" w:hAnsi="Arial" w:cs="Times New Roman"/>
          <w:sz w:val="17"/>
          <w:szCs w:val="20"/>
          <w:u w:val="single"/>
        </w:rPr>
        <w:t xml:space="preserve"> </w:t>
      </w:r>
      <w:r w:rsidRPr="00377A37">
        <w:rPr>
          <w:rFonts w:ascii="Arial" w:hAnsi="Arial" w:cs="Times New Roman"/>
          <w:sz w:val="17"/>
          <w:szCs w:val="20"/>
          <w:highlight w:val="yellow"/>
          <w:u w:val="single"/>
        </w:rPr>
        <w:t>Unicode Control code points 0000-001F and 007F-009F. The reserved characters “, &amp;, ‘, &lt;, and &gt; (Unicode code points 0022, 0026, 0027, 003C and 003E respectively)</w:t>
      </w:r>
      <w:r w:rsidRPr="00377A37">
        <w:rPr>
          <w:rFonts w:ascii="Arial" w:hAnsi="Arial" w:cs="Times New Roman"/>
          <w:sz w:val="17"/>
          <w:szCs w:val="20"/>
        </w:rPr>
        <w:t xml:space="preserve">, </w:t>
      </w:r>
      <w:r w:rsidRPr="00377A37">
        <w:rPr>
          <w:rFonts w:ascii="Arial" w:hAnsi="Arial" w:cs="Times New Roman"/>
          <w:strike/>
          <w:color w:val="FFFFFF" w:themeColor="background1"/>
          <w:sz w:val="17"/>
          <w:szCs w:val="20"/>
          <w:highlight w:val="darkMagenta"/>
        </w:rPr>
        <w:t>which</w:t>
      </w:r>
      <w:r w:rsidRPr="00377A37">
        <w:rPr>
          <w:rFonts w:ascii="Arial" w:hAnsi="Arial" w:cs="Times New Roman"/>
          <w:sz w:val="17"/>
          <w:szCs w:val="20"/>
        </w:rPr>
        <w:t xml:space="preserve"> must be replaced as set forth in paragraph</w:t>
      </w:r>
      <w:r w:rsidRPr="00377A37">
        <w:rPr>
          <w:rFonts w:ascii="Arial" w:hAnsi="Arial" w:cs="Times New Roman"/>
          <w:sz w:val="17"/>
          <w:szCs w:val="17"/>
        </w:rPr>
        <w:t> 41</w:t>
      </w:r>
      <w:r w:rsidRPr="00377A37">
        <w:rPr>
          <w:rFonts w:ascii="Arial" w:hAnsi="Arial" w:cs="Times New Roman"/>
          <w:sz w:val="17"/>
          <w:szCs w:val="20"/>
        </w:rPr>
        <w:t>;</w:t>
      </w:r>
      <w:bookmarkEnd w:id="101"/>
      <w:r w:rsidRPr="00377A37">
        <w:rPr>
          <w:rFonts w:ascii="Arial" w:hAnsi="Arial" w:cs="Times New Roman"/>
          <w:sz w:val="17"/>
          <w:szCs w:val="20"/>
        </w:rPr>
        <w:t xml:space="preserve"> and</w:t>
      </w:r>
    </w:p>
    <w:p w14:paraId="06522D34" w14:textId="77777777" w:rsidR="00377A37" w:rsidRPr="00377A37" w:rsidRDefault="00377A37" w:rsidP="004F61F0">
      <w:pPr>
        <w:keepLines/>
        <w:widowControl w:val="0"/>
        <w:numPr>
          <w:ilvl w:val="0"/>
          <w:numId w:val="25"/>
        </w:numPr>
        <w:tabs>
          <w:tab w:val="left" w:pos="1134"/>
        </w:tabs>
        <w:kinsoku w:val="0"/>
        <w:bidi w:val="0"/>
        <w:spacing w:after="170"/>
        <w:ind w:firstLine="567"/>
        <w:rPr>
          <w:rFonts w:ascii="Arial" w:hAnsi="Arial" w:cs="Times New Roman"/>
          <w:sz w:val="17"/>
          <w:szCs w:val="20"/>
        </w:rPr>
      </w:pPr>
      <w:bookmarkStart w:id="102" w:name="_Ref371513189"/>
      <w:r w:rsidRPr="00377A37">
        <w:rPr>
          <w:rFonts w:ascii="Arial" w:hAnsi="Arial" w:cs="Times New Roman"/>
          <w:sz w:val="17"/>
          <w:szCs w:val="20"/>
        </w:rPr>
        <w:t xml:space="preserve">the information contained in all other elements </w:t>
      </w:r>
      <w:r w:rsidRPr="00377A37">
        <w:rPr>
          <w:rFonts w:ascii="Arial" w:hAnsi="Arial" w:cs="Times New Roman"/>
          <w:sz w:val="17"/>
          <w:szCs w:val="20"/>
          <w:highlight w:val="yellow"/>
          <w:u w:val="single"/>
        </w:rPr>
        <w:t>and attributes</w:t>
      </w:r>
      <w:r w:rsidRPr="00377A37">
        <w:rPr>
          <w:rFonts w:ascii="Arial" w:hAnsi="Arial" w:cs="Times New Roman"/>
          <w:sz w:val="17"/>
          <w:szCs w:val="20"/>
        </w:rPr>
        <w:t xml:space="preserve"> of the general information part and in all</w:t>
      </w:r>
      <w:r w:rsidRPr="00377A37">
        <w:rPr>
          <w:rFonts w:ascii="Arial" w:hAnsi="Arial" w:cs="Times New Roman"/>
          <w:sz w:val="17"/>
          <w:szCs w:val="20"/>
          <w:u w:val="single"/>
          <w:shd w:val="clear" w:color="auto" w:fill="FFFF00"/>
        </w:rPr>
        <w:t xml:space="preserve"> other</w:t>
      </w:r>
      <w:r w:rsidRPr="00377A37">
        <w:rPr>
          <w:rFonts w:ascii="Arial" w:hAnsi="Arial" w:cs="Times New Roman"/>
          <w:sz w:val="17"/>
          <w:szCs w:val="20"/>
        </w:rPr>
        <w:t xml:space="preserve"> elements and </w:t>
      </w:r>
      <w:r w:rsidRPr="00377A37">
        <w:rPr>
          <w:rFonts w:ascii="Arial" w:hAnsi="Arial" w:cs="Times New Roman"/>
          <w:sz w:val="17"/>
          <w:szCs w:val="20"/>
          <w:highlight w:val="yellow"/>
          <w:u w:val="single"/>
        </w:rPr>
        <w:t>attributes</w:t>
      </w:r>
      <w:r w:rsidRPr="00377A37">
        <w:rPr>
          <w:rFonts w:ascii="Arial" w:hAnsi="Arial" w:cs="Times New Roman"/>
          <w:sz w:val="17"/>
          <w:szCs w:val="20"/>
        </w:rPr>
        <w:t xml:space="preserve"> of the sequence data part</w:t>
      </w:r>
      <w:bookmarkEnd w:id="102"/>
      <w:r w:rsidRPr="00377A37">
        <w:rPr>
          <w:rFonts w:ascii="Arial" w:hAnsi="Arial" w:cs="Times New Roman"/>
          <w:sz w:val="17"/>
          <w:szCs w:val="20"/>
        </w:rPr>
        <w:t xml:space="preserve"> must be composed of printable characters (including the space character) from the Unicode Basic Latin code table</w:t>
      </w:r>
      <w:r w:rsidRPr="00377A37">
        <w:rPr>
          <w:rFonts w:ascii="Arial" w:hAnsi="Arial" w:cs="Times New Roman"/>
          <w:sz w:val="17"/>
          <w:szCs w:val="20"/>
          <w:u w:val="single"/>
        </w:rPr>
        <w:t xml:space="preserve"> </w:t>
      </w:r>
      <w:r w:rsidRPr="00377A37">
        <w:rPr>
          <w:rFonts w:ascii="Arial" w:hAnsi="Arial" w:cs="Times New Roman"/>
          <w:sz w:val="17"/>
          <w:szCs w:val="20"/>
          <w:highlight w:val="yellow"/>
          <w:u w:val="single"/>
        </w:rPr>
        <w:t>(i.e., limited to Unicode code points 0020 through 007E – see Annex IV).</w:t>
      </w:r>
      <w:r w:rsidRPr="00377A37">
        <w:rPr>
          <w:rFonts w:ascii="Arial" w:hAnsi="Arial" w:cs="Times New Roman"/>
          <w:sz w:val="17"/>
          <w:szCs w:val="20"/>
          <w:u w:val="single"/>
        </w:rPr>
        <w:t xml:space="preserve">  </w:t>
      </w:r>
      <w:r w:rsidRPr="00377A37">
        <w:rPr>
          <w:rFonts w:ascii="Arial" w:hAnsi="Arial" w:cs="Times New Roman"/>
          <w:strike/>
          <w:color w:val="FFFFFF" w:themeColor="background1"/>
          <w:sz w:val="17"/>
          <w:szCs w:val="20"/>
          <w:highlight w:val="darkMagenta"/>
        </w:rPr>
        <w:t>excluding the</w:t>
      </w:r>
      <w:r w:rsidRPr="00377A37">
        <w:rPr>
          <w:rFonts w:ascii="Arial" w:hAnsi="Arial" w:cs="Times New Roman"/>
          <w:strike/>
          <w:color w:val="FFFFFF" w:themeColor="background1"/>
          <w:sz w:val="17"/>
          <w:szCs w:val="20"/>
        </w:rPr>
        <w:t xml:space="preserve"> </w:t>
      </w:r>
      <w:r w:rsidRPr="00377A37">
        <w:rPr>
          <w:rFonts w:ascii="Arial" w:hAnsi="Arial" w:cs="Times New Roman"/>
          <w:sz w:val="17"/>
          <w:szCs w:val="20"/>
          <w:highlight w:val="yellow"/>
          <w:u w:val="single"/>
        </w:rPr>
        <w:t>The</w:t>
      </w:r>
      <w:r w:rsidRPr="00377A37">
        <w:rPr>
          <w:rFonts w:ascii="Arial" w:hAnsi="Arial" w:cs="Times New Roman"/>
          <w:sz w:val="17"/>
          <w:szCs w:val="20"/>
        </w:rPr>
        <w:t xml:space="preserve"> reserved characters </w:t>
      </w:r>
      <w:r w:rsidRPr="00377A37">
        <w:rPr>
          <w:rFonts w:ascii="Arial" w:hAnsi="Arial" w:cs="Times New Roman"/>
          <w:sz w:val="17"/>
          <w:szCs w:val="20"/>
          <w:highlight w:val="yellow"/>
          <w:u w:val="single"/>
        </w:rPr>
        <w:t>“, &amp;, ‘, &lt;, and &gt; (Unicode code points 0022, 0026, 0027, 003C and 003E respectively), must be replaced as set forth in paragraph 41.</w:t>
      </w:r>
      <w:r w:rsidRPr="00377A37">
        <w:rPr>
          <w:rFonts w:ascii="Arial" w:hAnsi="Arial" w:cs="Times New Roman"/>
          <w:sz w:val="17"/>
          <w:szCs w:val="20"/>
        </w:rPr>
        <w:t xml:space="preserve">  </w:t>
      </w:r>
      <w:r w:rsidRPr="00377A37">
        <w:rPr>
          <w:rFonts w:ascii="Arial" w:hAnsi="Arial" w:cs="Times New Roman"/>
          <w:strike/>
          <w:color w:val="FFFFFF" w:themeColor="background1"/>
          <w:sz w:val="17"/>
          <w:szCs w:val="20"/>
          <w:highlight w:val="darkMagenta"/>
        </w:rPr>
        <w:t>, which must be replaced as set forth in paragraph 41, (i.e., limited to Unicode code points 0020, 0021, 0023 through 0026, 0028 through 003B, 003D, and 003F through 007E – see Annex IV), and the only character entities permitted are the predefined entities set forth in paragraph 41.</w:t>
      </w:r>
    </w:p>
    <w:bookmarkStart w:id="103" w:name="_Ref371518303"/>
    <w:p w14:paraId="199CE05C"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In an XML instance of a sequence listing, </w:t>
      </w:r>
      <w:r w:rsidRPr="00377A37">
        <w:rPr>
          <w:rFonts w:ascii="Arial" w:hAnsi="Arial" w:cs="Times New Roman"/>
          <w:sz w:val="17"/>
          <w:szCs w:val="17"/>
          <w:highlight w:val="yellow"/>
          <w:u w:val="single"/>
        </w:rPr>
        <w:t>numeric character references</w:t>
      </w:r>
      <w:r w:rsidRPr="00377A37">
        <w:rPr>
          <w:rFonts w:ascii="Arial" w:hAnsi="Arial" w:cs="Times New Roman"/>
          <w:sz w:val="17"/>
          <w:szCs w:val="17"/>
          <w:highlight w:val="yellow"/>
          <w:u w:val="single"/>
          <w:vertAlign w:val="superscript"/>
        </w:rPr>
        <w:footnoteReference w:id="1"/>
      </w:r>
      <w:r w:rsidRPr="00377A37">
        <w:rPr>
          <w:rFonts w:ascii="Arial" w:hAnsi="Arial" w:cs="Times New Roman"/>
          <w:sz w:val="17"/>
          <w:szCs w:val="17"/>
          <w:highlight w:val="yellow"/>
          <w:u w:val="single"/>
        </w:rPr>
        <w:t xml:space="preserve"> must not be used and</w:t>
      </w:r>
      <w:r w:rsidRPr="00377A37">
        <w:rPr>
          <w:rFonts w:ascii="Arial" w:hAnsi="Arial" w:cs="Times New Roman"/>
          <w:sz w:val="17"/>
          <w:szCs w:val="17"/>
        </w:rPr>
        <w:t xml:space="preserve"> the following reserved characters must be replaced by the corresponding predefined entities when used in a value of an attribute or content of an element:</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377A37" w:rsidRPr="00377A37" w14:paraId="2A2BE8B9" w14:textId="77777777" w:rsidTr="00957052">
        <w:trPr>
          <w:jc w:val="center"/>
        </w:trPr>
        <w:tc>
          <w:tcPr>
            <w:tcW w:w="2707" w:type="dxa"/>
            <w:shd w:val="clear" w:color="auto" w:fill="D9D9D9" w:themeFill="background1" w:themeFillShade="D9"/>
          </w:tcPr>
          <w:p w14:paraId="3257F34D"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sz w:val="20"/>
                <w:szCs w:val="17"/>
                <w:lang w:eastAsia="zh-CN"/>
              </w:rPr>
              <w:br w:type="page"/>
            </w:r>
            <w:r w:rsidRPr="00377A37">
              <w:rPr>
                <w:rFonts w:ascii="Arial" w:eastAsia="SimSun" w:hAnsi="Arial" w:cs="Arial"/>
                <w:b/>
                <w:bCs/>
                <w:sz w:val="17"/>
                <w:szCs w:val="17"/>
                <w:lang w:eastAsia="zh-CN"/>
              </w:rPr>
              <w:t>Reserved Character</w:t>
            </w:r>
          </w:p>
        </w:tc>
        <w:tc>
          <w:tcPr>
            <w:tcW w:w="2903" w:type="dxa"/>
            <w:shd w:val="clear" w:color="auto" w:fill="D9D9D9" w:themeFill="background1" w:themeFillShade="D9"/>
          </w:tcPr>
          <w:p w14:paraId="731DAE8E"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Predefined Entities</w:t>
            </w:r>
          </w:p>
          <w:p w14:paraId="54BE78C4"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p>
        </w:tc>
      </w:tr>
      <w:tr w:rsidR="00377A37" w:rsidRPr="00377A37" w14:paraId="469CE8F7" w14:textId="77777777" w:rsidTr="00957052">
        <w:trPr>
          <w:jc w:val="center"/>
        </w:trPr>
        <w:tc>
          <w:tcPr>
            <w:tcW w:w="2707" w:type="dxa"/>
            <w:shd w:val="clear" w:color="auto" w:fill="auto"/>
          </w:tcPr>
          <w:p w14:paraId="718BBBCC"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Cs/>
                <w:sz w:val="17"/>
                <w:szCs w:val="17"/>
                <w:shd w:val="clear" w:color="auto" w:fill="606060"/>
                <w:lang w:eastAsia="zh-CN"/>
              </w:rPr>
            </w:pPr>
            <w:r w:rsidRPr="00377A37">
              <w:rPr>
                <w:rFonts w:ascii="Arial" w:eastAsia="SimSun" w:hAnsi="Arial" w:cs="Arial"/>
                <w:sz w:val="17"/>
                <w:szCs w:val="17"/>
                <w:lang w:eastAsia="zh-CN"/>
              </w:rPr>
              <w:t>&lt;</w:t>
            </w:r>
          </w:p>
        </w:tc>
        <w:tc>
          <w:tcPr>
            <w:tcW w:w="2903" w:type="dxa"/>
            <w:shd w:val="clear" w:color="auto" w:fill="auto"/>
          </w:tcPr>
          <w:p w14:paraId="18B082F6" w14:textId="77777777" w:rsidR="00377A37" w:rsidRPr="00377A37" w:rsidRDefault="00377A37" w:rsidP="004F61F0">
            <w:pPr>
              <w:widowControl w:val="0"/>
              <w:numPr>
                <w:ilvl w:val="0"/>
                <w:numId w:val="24"/>
              </w:numPr>
              <w:suppressAutoHyphens/>
              <w:kinsoku w:val="0"/>
              <w:bidi w:val="0"/>
              <w:jc w:val="center"/>
              <w:rPr>
                <w:rFonts w:ascii="Arial" w:eastAsia="SimSun" w:hAnsi="Arial" w:cs="Arial"/>
                <w:iCs/>
                <w:sz w:val="17"/>
                <w:szCs w:val="17"/>
                <w:lang w:eastAsia="zh-CN"/>
              </w:rPr>
            </w:pPr>
            <w:r w:rsidRPr="00377A37">
              <w:rPr>
                <w:rFonts w:ascii="Arial" w:eastAsia="SimSun" w:hAnsi="Arial" w:cs="Arial"/>
                <w:iCs/>
                <w:sz w:val="17"/>
                <w:szCs w:val="17"/>
                <w:lang w:eastAsia="zh-CN"/>
              </w:rPr>
              <w:t>&amp;lt;</w:t>
            </w:r>
          </w:p>
        </w:tc>
      </w:tr>
      <w:tr w:rsidR="00377A37" w:rsidRPr="00377A37" w14:paraId="3393E355" w14:textId="77777777" w:rsidTr="00957052">
        <w:trPr>
          <w:jc w:val="center"/>
        </w:trPr>
        <w:tc>
          <w:tcPr>
            <w:tcW w:w="2707" w:type="dxa"/>
            <w:shd w:val="clear" w:color="auto" w:fill="auto"/>
          </w:tcPr>
          <w:p w14:paraId="0CA21E28"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Cs/>
                <w:color w:val="FFFFFF"/>
                <w:sz w:val="17"/>
                <w:szCs w:val="17"/>
                <w:shd w:val="clear" w:color="auto" w:fill="606060"/>
                <w:lang w:eastAsia="zh-CN"/>
              </w:rPr>
            </w:pPr>
            <w:r w:rsidRPr="00377A37">
              <w:rPr>
                <w:rFonts w:ascii="Arial" w:eastAsia="SimSun" w:hAnsi="Arial" w:cs="Arial"/>
                <w:sz w:val="17"/>
                <w:szCs w:val="17"/>
                <w:lang w:eastAsia="zh-CN"/>
              </w:rPr>
              <w:t>&gt;</w:t>
            </w:r>
          </w:p>
        </w:tc>
        <w:tc>
          <w:tcPr>
            <w:tcW w:w="2903" w:type="dxa"/>
            <w:shd w:val="clear" w:color="auto" w:fill="auto"/>
          </w:tcPr>
          <w:p w14:paraId="426B9084" w14:textId="77777777" w:rsidR="00377A37" w:rsidRPr="00377A37" w:rsidRDefault="00377A37" w:rsidP="004F61F0">
            <w:pPr>
              <w:widowControl w:val="0"/>
              <w:numPr>
                <w:ilvl w:val="0"/>
                <w:numId w:val="24"/>
              </w:numPr>
              <w:suppressAutoHyphens/>
              <w:kinsoku w:val="0"/>
              <w:bidi w:val="0"/>
              <w:jc w:val="center"/>
              <w:rPr>
                <w:rFonts w:ascii="Arial" w:eastAsia="SimSun" w:hAnsi="Arial" w:cs="Arial"/>
                <w:iCs/>
                <w:sz w:val="17"/>
                <w:szCs w:val="17"/>
                <w:lang w:eastAsia="zh-CN"/>
              </w:rPr>
            </w:pPr>
            <w:r w:rsidRPr="00377A37">
              <w:rPr>
                <w:rFonts w:ascii="Arial" w:eastAsia="SimSun" w:hAnsi="Arial" w:cs="Arial"/>
                <w:iCs/>
                <w:sz w:val="17"/>
                <w:szCs w:val="17"/>
                <w:lang w:eastAsia="zh-CN"/>
              </w:rPr>
              <w:t>&amp;gt;</w:t>
            </w:r>
          </w:p>
        </w:tc>
      </w:tr>
      <w:tr w:rsidR="00377A37" w:rsidRPr="00377A37" w14:paraId="3EC0156E" w14:textId="77777777" w:rsidTr="00957052">
        <w:trPr>
          <w:jc w:val="center"/>
        </w:trPr>
        <w:tc>
          <w:tcPr>
            <w:tcW w:w="2707" w:type="dxa"/>
            <w:shd w:val="clear" w:color="auto" w:fill="auto"/>
          </w:tcPr>
          <w:p w14:paraId="4B850361"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Cs/>
                <w:color w:val="FFFFFF"/>
                <w:sz w:val="17"/>
                <w:szCs w:val="17"/>
                <w:shd w:val="clear" w:color="auto" w:fill="606060"/>
                <w:lang w:eastAsia="zh-CN"/>
              </w:rPr>
            </w:pPr>
            <w:r w:rsidRPr="00377A37">
              <w:rPr>
                <w:rFonts w:ascii="Arial" w:eastAsia="SimSun" w:hAnsi="Arial" w:cs="Arial"/>
                <w:sz w:val="17"/>
                <w:szCs w:val="17"/>
                <w:lang w:eastAsia="zh-CN"/>
              </w:rPr>
              <w:t>&amp;</w:t>
            </w:r>
          </w:p>
        </w:tc>
        <w:tc>
          <w:tcPr>
            <w:tcW w:w="2903" w:type="dxa"/>
            <w:shd w:val="clear" w:color="auto" w:fill="auto"/>
          </w:tcPr>
          <w:p w14:paraId="48DF6F5D"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&amp;amp;</w:t>
            </w:r>
          </w:p>
        </w:tc>
      </w:tr>
      <w:tr w:rsidR="00377A37" w:rsidRPr="00377A37" w14:paraId="018CB744" w14:textId="77777777" w:rsidTr="00957052">
        <w:trPr>
          <w:jc w:val="center"/>
        </w:trPr>
        <w:tc>
          <w:tcPr>
            <w:tcW w:w="2707" w:type="dxa"/>
            <w:shd w:val="clear" w:color="auto" w:fill="auto"/>
          </w:tcPr>
          <w:p w14:paraId="6A030436"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w:t>
            </w:r>
          </w:p>
        </w:tc>
        <w:tc>
          <w:tcPr>
            <w:tcW w:w="2903" w:type="dxa"/>
            <w:shd w:val="clear" w:color="auto" w:fill="auto"/>
          </w:tcPr>
          <w:p w14:paraId="10C57100"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&amp;quot;</w:t>
            </w:r>
          </w:p>
        </w:tc>
      </w:tr>
      <w:tr w:rsidR="00377A37" w:rsidRPr="00377A37" w14:paraId="1B2FD08C" w14:textId="77777777" w:rsidTr="00957052">
        <w:trPr>
          <w:jc w:val="center"/>
        </w:trPr>
        <w:tc>
          <w:tcPr>
            <w:tcW w:w="2707" w:type="dxa"/>
            <w:shd w:val="clear" w:color="auto" w:fill="auto"/>
          </w:tcPr>
          <w:p w14:paraId="0E5F49E7"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w:t>
            </w:r>
          </w:p>
        </w:tc>
        <w:tc>
          <w:tcPr>
            <w:tcW w:w="2903" w:type="dxa"/>
            <w:shd w:val="clear" w:color="auto" w:fill="auto"/>
          </w:tcPr>
          <w:p w14:paraId="78A2DE1C"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&amp;apos;</w:t>
            </w:r>
          </w:p>
        </w:tc>
      </w:tr>
    </w:tbl>
    <w:p w14:paraId="14604A2D" w14:textId="77777777" w:rsidR="00377A37" w:rsidRPr="00377A37" w:rsidRDefault="00377A37" w:rsidP="00377A37">
      <w:pPr>
        <w:widowControl w:val="0"/>
        <w:kinsoku w:val="0"/>
        <w:bidi w:val="0"/>
        <w:rPr>
          <w:rFonts w:ascii="Arial" w:eastAsia="SimSun" w:hAnsi="Arial" w:cs="Arial"/>
          <w:sz w:val="17"/>
          <w:szCs w:val="17"/>
          <w:lang w:eastAsia="zh-CN"/>
        </w:rPr>
      </w:pPr>
    </w:p>
    <w:p w14:paraId="4D0A667B" w14:textId="77777777" w:rsidR="00377A37" w:rsidRPr="00377A37" w:rsidRDefault="00377A37" w:rsidP="00377A37">
      <w:pPr>
        <w:widowControl w:val="0"/>
        <w:kinsoku w:val="0"/>
        <w:bidi w:val="0"/>
        <w:rPr>
          <w:rFonts w:ascii="Arial" w:eastAsia="SimSun" w:hAnsi="Arial" w:cs="Arial"/>
          <w:sz w:val="17"/>
          <w:szCs w:val="17"/>
          <w:u w:val="single"/>
          <w:lang w:eastAsia="zh-CN"/>
        </w:rPr>
      </w:pPr>
      <w:r w:rsidRPr="00377A37">
        <w:rPr>
          <w:rFonts w:ascii="Arial" w:eastAsia="SimSun" w:hAnsi="Arial" w:cs="Arial"/>
          <w:sz w:val="17"/>
          <w:szCs w:val="17"/>
          <w:lang w:eastAsia="zh-CN"/>
        </w:rPr>
        <w:t xml:space="preserve">See paragraph 71 for an example.  </w:t>
      </w:r>
      <w:r w:rsidRPr="00377A37">
        <w:rPr>
          <w:rFonts w:ascii="Arial" w:eastAsia="SimSun" w:hAnsi="Arial" w:cs="Arial"/>
          <w:sz w:val="17"/>
          <w:szCs w:val="17"/>
          <w:highlight w:val="yellow"/>
          <w:u w:val="single"/>
          <w:lang w:eastAsia="zh-CN"/>
        </w:rPr>
        <w:t>The only character entity references permitted are the predefined entities set forth in this paragraph.</w:t>
      </w:r>
      <w:r w:rsidRPr="00377A37">
        <w:rPr>
          <w:rFonts w:ascii="Arial" w:eastAsia="SimSun" w:hAnsi="Arial" w:cs="Arial"/>
          <w:sz w:val="17"/>
          <w:szCs w:val="17"/>
          <w:u w:val="single"/>
          <w:lang w:eastAsia="zh-CN"/>
        </w:rPr>
        <w:t xml:space="preserve">  </w:t>
      </w:r>
    </w:p>
    <w:p w14:paraId="230A5720" w14:textId="77777777" w:rsidR="00377A37" w:rsidRPr="00377A37" w:rsidRDefault="00377A37" w:rsidP="00377A37">
      <w:pPr>
        <w:widowControl w:val="0"/>
        <w:kinsoku w:val="0"/>
        <w:bidi w:val="0"/>
        <w:rPr>
          <w:rFonts w:ascii="Arial" w:eastAsia="SimSun" w:hAnsi="Arial" w:cs="Arial"/>
          <w:sz w:val="17"/>
          <w:szCs w:val="17"/>
          <w:lang w:eastAsia="zh-CN"/>
        </w:rPr>
      </w:pPr>
    </w:p>
    <w:p w14:paraId="5EBD2351" w14:textId="77777777" w:rsidR="00377A37" w:rsidRPr="00377A37" w:rsidRDefault="00377A37" w:rsidP="00377A37">
      <w:pPr>
        <w:widowControl w:val="0"/>
        <w:kinsoku w:val="0"/>
        <w:bidi w:val="0"/>
        <w:rPr>
          <w:rFonts w:ascii="Arial" w:eastAsia="SimSun" w:hAnsi="Arial" w:cs="Arial"/>
          <w:sz w:val="17"/>
          <w:szCs w:val="17"/>
          <w:lang w:eastAsia="zh-CN"/>
        </w:rPr>
      </w:pPr>
    </w:p>
    <w:p w14:paraId="1900B93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All mandatory elements must be populated (except as provided for in paragraph 58 for an intentionally skipped sequence).  Optional elements for which content is not available should not appear in the XML instance (except as provided for in paragraph </w:t>
      </w:r>
      <w:r w:rsidRPr="00377A37">
        <w:rPr>
          <w:rFonts w:ascii="Arial" w:hAnsi="Arial" w:cs="Times New Roman"/>
          <w:strike/>
          <w:color w:val="FFFFFF"/>
          <w:sz w:val="17"/>
          <w:szCs w:val="17"/>
          <w:shd w:val="clear" w:color="auto" w:fill="800080"/>
        </w:rPr>
        <w:t>95</w:t>
      </w:r>
      <w:r w:rsidRPr="00377A37">
        <w:rPr>
          <w:rFonts w:ascii="Arial" w:hAnsi="Arial" w:cs="Times New Roman"/>
          <w:color w:val="000000"/>
          <w:sz w:val="17"/>
          <w:szCs w:val="17"/>
          <w:u w:val="single"/>
          <w:shd w:val="clear" w:color="auto" w:fill="FFFF00"/>
        </w:rPr>
        <w:t>97</w:t>
      </w:r>
      <w:r w:rsidRPr="00377A37">
        <w:rPr>
          <w:rFonts w:ascii="Arial" w:hAnsi="Arial" w:cs="Times New Roman"/>
          <w:sz w:val="17"/>
          <w:szCs w:val="17"/>
        </w:rPr>
        <w:t xml:space="preserve"> for representation of a deletion in a sequence in the value for the qualifier “replace”).</w:t>
      </w:r>
    </w:p>
    <w:p w14:paraId="4BCE1DD7"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04" w:name="_Toc371330391"/>
      <w:bookmarkStart w:id="105" w:name="_Toc383437140"/>
      <w:bookmarkStart w:id="106" w:name="_Toc383437617"/>
      <w:bookmarkStart w:id="107" w:name="_Toc383510000"/>
      <w:bookmarkStart w:id="108" w:name="_Toc463272185"/>
      <w:bookmarkStart w:id="109" w:name="_Toc53737718"/>
      <w:r w:rsidRPr="00377A37">
        <w:rPr>
          <w:rFonts w:ascii="Arial" w:hAnsi="Arial" w:cs="Times New Roman"/>
          <w:i/>
          <w:sz w:val="17"/>
          <w:szCs w:val="20"/>
        </w:rPr>
        <w:t>Root element</w:t>
      </w:r>
      <w:bookmarkEnd w:id="104"/>
      <w:bookmarkEnd w:id="105"/>
      <w:bookmarkEnd w:id="106"/>
      <w:bookmarkEnd w:id="107"/>
      <w:bookmarkEnd w:id="108"/>
      <w:bookmarkEnd w:id="109"/>
    </w:p>
    <w:bookmarkStart w:id="110" w:name="_Ref371599211"/>
    <w:p w14:paraId="3D5B970C"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root element of an XML instance according to this Standard is the element </w:t>
      </w:r>
      <w:r w:rsidRPr="00377A37">
        <w:rPr>
          <w:rFonts w:ascii="Courier New" w:hAnsi="Courier New" w:cs="Times New Roman"/>
          <w:sz w:val="17"/>
          <w:szCs w:val="20"/>
        </w:rPr>
        <w:t>ST26SequenceListing</w:t>
      </w:r>
      <w:r w:rsidRPr="00377A37">
        <w:rPr>
          <w:rFonts w:ascii="Arial" w:hAnsi="Arial" w:cs="Times New Roman"/>
          <w:sz w:val="17"/>
          <w:szCs w:val="17"/>
        </w:rPr>
        <w:t>, having the following attributes:</w:t>
      </w:r>
      <w:bookmarkEnd w:id="110"/>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2"/>
        <w:gridCol w:w="2714"/>
        <w:gridCol w:w="2714"/>
      </w:tblGrid>
      <w:tr w:rsidR="00377A37" w:rsidRPr="00377A37" w14:paraId="420C4CF4" w14:textId="77777777" w:rsidTr="00957052">
        <w:trPr>
          <w:trHeight w:val="218"/>
        </w:trPr>
        <w:tc>
          <w:tcPr>
            <w:tcW w:w="3562" w:type="dxa"/>
            <w:shd w:val="clear" w:color="auto" w:fill="D9D9D9" w:themeFill="background1" w:themeFillShade="D9"/>
          </w:tcPr>
          <w:p w14:paraId="7DBE8E4F"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Attribute</w:t>
            </w:r>
          </w:p>
        </w:tc>
        <w:tc>
          <w:tcPr>
            <w:tcW w:w="2714" w:type="dxa"/>
            <w:shd w:val="clear" w:color="auto" w:fill="D9D9D9" w:themeFill="background1" w:themeFillShade="D9"/>
          </w:tcPr>
          <w:p w14:paraId="12665C92"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tc>
        <w:tc>
          <w:tcPr>
            <w:tcW w:w="2714" w:type="dxa"/>
            <w:shd w:val="clear" w:color="auto" w:fill="D9D9D9" w:themeFill="background1" w:themeFillShade="D9"/>
          </w:tcPr>
          <w:p w14:paraId="7BFA07DB"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Mandatory/Optional</w:t>
            </w:r>
          </w:p>
        </w:tc>
      </w:tr>
      <w:tr w:rsidR="00377A37" w:rsidRPr="00377A37" w14:paraId="5112BBDB" w14:textId="77777777" w:rsidTr="00957052">
        <w:trPr>
          <w:trHeight w:val="459"/>
        </w:trPr>
        <w:tc>
          <w:tcPr>
            <w:tcW w:w="3562" w:type="dxa"/>
            <w:shd w:val="clear" w:color="auto" w:fill="auto"/>
          </w:tcPr>
          <w:p w14:paraId="6CF0F1CC"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dtdVersion</w:t>
            </w:r>
          </w:p>
        </w:tc>
        <w:tc>
          <w:tcPr>
            <w:tcW w:w="2714" w:type="dxa"/>
            <w:shd w:val="clear" w:color="auto" w:fill="auto"/>
          </w:tcPr>
          <w:p w14:paraId="7279120C"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Version of the DTD used to create this file in the format “V#_#”, e.g.,  “V1_</w:t>
            </w:r>
            <w:r w:rsidRPr="00377A37">
              <w:rPr>
                <w:rFonts w:ascii="Arial" w:eastAsia="SimSun" w:hAnsi="Arial" w:cs="Arial"/>
                <w:strike/>
                <w:color w:val="FFFFFF"/>
                <w:sz w:val="17"/>
                <w:szCs w:val="17"/>
                <w:shd w:val="clear" w:color="auto" w:fill="800080"/>
                <w:lang w:eastAsia="zh-CN"/>
              </w:rPr>
              <w:t>2</w:t>
            </w:r>
            <w:r w:rsidRPr="00377A37">
              <w:rPr>
                <w:rFonts w:ascii="Arial" w:eastAsia="SimSun" w:hAnsi="Arial" w:cs="Arial"/>
                <w:color w:val="000000"/>
                <w:sz w:val="17"/>
                <w:szCs w:val="17"/>
                <w:u w:val="single"/>
                <w:shd w:val="clear" w:color="auto" w:fill="FFFF00"/>
                <w:lang w:eastAsia="zh-CN"/>
              </w:rPr>
              <w:t>3</w:t>
            </w:r>
            <w:r w:rsidRPr="00377A37">
              <w:rPr>
                <w:rFonts w:ascii="Arial" w:eastAsia="SimSun" w:hAnsi="Arial" w:cs="Arial"/>
                <w:sz w:val="17"/>
                <w:szCs w:val="17"/>
                <w:lang w:eastAsia="zh-CN"/>
              </w:rPr>
              <w:t>”.</w:t>
            </w:r>
          </w:p>
        </w:tc>
        <w:tc>
          <w:tcPr>
            <w:tcW w:w="2714" w:type="dxa"/>
          </w:tcPr>
          <w:p w14:paraId="29B648C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r>
      <w:tr w:rsidR="00377A37" w:rsidRPr="00377A37" w14:paraId="45BC98E7" w14:textId="77777777" w:rsidTr="00957052">
        <w:trPr>
          <w:trHeight w:val="229"/>
        </w:trPr>
        <w:tc>
          <w:tcPr>
            <w:tcW w:w="3562" w:type="dxa"/>
            <w:shd w:val="clear" w:color="auto" w:fill="auto"/>
          </w:tcPr>
          <w:p w14:paraId="56BD97ED"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fileName</w:t>
            </w:r>
          </w:p>
        </w:tc>
        <w:tc>
          <w:tcPr>
            <w:tcW w:w="2714" w:type="dxa"/>
            <w:shd w:val="clear" w:color="auto" w:fill="auto"/>
          </w:tcPr>
          <w:p w14:paraId="427A30F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Name of the sequence listing file.</w:t>
            </w:r>
          </w:p>
        </w:tc>
        <w:tc>
          <w:tcPr>
            <w:tcW w:w="2714" w:type="dxa"/>
          </w:tcPr>
          <w:p w14:paraId="64B66E9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Optional</w:t>
            </w:r>
          </w:p>
        </w:tc>
      </w:tr>
      <w:tr w:rsidR="00377A37" w:rsidRPr="00377A37" w14:paraId="5620E72E" w14:textId="77777777" w:rsidTr="00957052">
        <w:trPr>
          <w:trHeight w:val="470"/>
        </w:trPr>
        <w:tc>
          <w:tcPr>
            <w:tcW w:w="3562" w:type="dxa"/>
            <w:shd w:val="clear" w:color="auto" w:fill="auto"/>
          </w:tcPr>
          <w:p w14:paraId="6F42A2CB"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softwareName</w:t>
            </w:r>
          </w:p>
        </w:tc>
        <w:tc>
          <w:tcPr>
            <w:tcW w:w="2714" w:type="dxa"/>
            <w:shd w:val="clear" w:color="auto" w:fill="auto"/>
          </w:tcPr>
          <w:p w14:paraId="6A6C2D85"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Name of the software that generated this file.</w:t>
            </w:r>
          </w:p>
        </w:tc>
        <w:tc>
          <w:tcPr>
            <w:tcW w:w="2714" w:type="dxa"/>
          </w:tcPr>
          <w:p w14:paraId="531B372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Optional</w:t>
            </w:r>
          </w:p>
        </w:tc>
      </w:tr>
      <w:tr w:rsidR="00377A37" w:rsidRPr="00377A37" w14:paraId="1073DD88" w14:textId="77777777" w:rsidTr="00957052">
        <w:trPr>
          <w:trHeight w:val="459"/>
        </w:trPr>
        <w:tc>
          <w:tcPr>
            <w:tcW w:w="3562" w:type="dxa"/>
            <w:shd w:val="clear" w:color="auto" w:fill="auto"/>
          </w:tcPr>
          <w:p w14:paraId="4751B923"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softwareVersion</w:t>
            </w:r>
          </w:p>
        </w:tc>
        <w:tc>
          <w:tcPr>
            <w:tcW w:w="2714" w:type="dxa"/>
            <w:shd w:val="clear" w:color="auto" w:fill="auto"/>
          </w:tcPr>
          <w:p w14:paraId="25383CF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Version of the software that generated this file.</w:t>
            </w:r>
          </w:p>
        </w:tc>
        <w:tc>
          <w:tcPr>
            <w:tcW w:w="2714" w:type="dxa"/>
          </w:tcPr>
          <w:p w14:paraId="7988CED6"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Optional</w:t>
            </w:r>
          </w:p>
        </w:tc>
      </w:tr>
      <w:tr w:rsidR="00377A37" w:rsidRPr="00377A37" w14:paraId="3F3218FA" w14:textId="77777777" w:rsidTr="00957052">
        <w:trPr>
          <w:trHeight w:val="470"/>
        </w:trPr>
        <w:tc>
          <w:tcPr>
            <w:tcW w:w="3562" w:type="dxa"/>
            <w:tcBorders>
              <w:bottom w:val="single" w:sz="4" w:space="0" w:color="auto"/>
            </w:tcBorders>
            <w:shd w:val="clear" w:color="auto" w:fill="auto"/>
          </w:tcPr>
          <w:p w14:paraId="48067290"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productionDate</w:t>
            </w:r>
          </w:p>
        </w:tc>
        <w:tc>
          <w:tcPr>
            <w:tcW w:w="2714" w:type="dxa"/>
            <w:tcBorders>
              <w:bottom w:val="single" w:sz="4" w:space="0" w:color="auto"/>
            </w:tcBorders>
            <w:shd w:val="clear" w:color="auto" w:fill="auto"/>
          </w:tcPr>
          <w:p w14:paraId="3A65D515"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Date of production of the sequence listing file (format “CCYY-MM-DD”).</w:t>
            </w:r>
          </w:p>
        </w:tc>
        <w:tc>
          <w:tcPr>
            <w:tcW w:w="2714" w:type="dxa"/>
            <w:tcBorders>
              <w:bottom w:val="single" w:sz="4" w:space="0" w:color="auto"/>
            </w:tcBorders>
          </w:tcPr>
          <w:p w14:paraId="6FAC4724"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Optional</w:t>
            </w:r>
          </w:p>
        </w:tc>
      </w:tr>
      <w:tr w:rsidR="00377A37" w:rsidRPr="00377A37" w14:paraId="495ACD8A" w14:textId="77777777" w:rsidTr="00957052">
        <w:trPr>
          <w:trHeight w:val="470"/>
        </w:trPr>
        <w:tc>
          <w:tcPr>
            <w:tcW w:w="3562" w:type="dxa"/>
            <w:shd w:val="clear" w:color="auto" w:fill="FFFF00"/>
          </w:tcPr>
          <w:p w14:paraId="7FF5140B" w14:textId="77777777" w:rsidR="00377A37" w:rsidRPr="00377A37" w:rsidRDefault="00377A37" w:rsidP="00377A37">
            <w:pPr>
              <w:widowControl w:val="0"/>
              <w:kinsoku w:val="0"/>
              <w:bidi w:val="0"/>
              <w:rPr>
                <w:rFonts w:ascii="Courier New" w:eastAsia="SimSun" w:hAnsi="Courier New" w:cs="Arial"/>
                <w:color w:val="000000"/>
                <w:sz w:val="17"/>
                <w:szCs w:val="24"/>
                <w:u w:val="single"/>
                <w:lang w:eastAsia="zh-CN"/>
              </w:rPr>
            </w:pPr>
            <w:r w:rsidRPr="00377A37">
              <w:rPr>
                <w:rFonts w:ascii="Courier New" w:eastAsia="SimSun" w:hAnsi="Courier New" w:cs="Arial"/>
                <w:color w:val="000000"/>
                <w:sz w:val="17"/>
                <w:szCs w:val="24"/>
                <w:u w:val="single"/>
                <w:lang w:eastAsia="zh-CN"/>
              </w:rPr>
              <w:t>originalFreeTextLanguageCode</w:t>
            </w:r>
          </w:p>
        </w:tc>
        <w:tc>
          <w:tcPr>
            <w:tcW w:w="2714" w:type="dxa"/>
            <w:shd w:val="clear" w:color="auto" w:fill="FFFF00"/>
          </w:tcPr>
          <w:p w14:paraId="780EF968"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The language code (see reference in paragraph 9 to ISO 639-1:2002) for the single original language in which the language-dependent free text qualifiers were prepared.  </w:t>
            </w:r>
          </w:p>
        </w:tc>
        <w:tc>
          <w:tcPr>
            <w:tcW w:w="2714" w:type="dxa"/>
            <w:shd w:val="clear" w:color="auto" w:fill="FFFF00"/>
          </w:tcPr>
          <w:p w14:paraId="7182FE18"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Optional</w:t>
            </w:r>
          </w:p>
        </w:tc>
      </w:tr>
      <w:tr w:rsidR="00377A37" w:rsidRPr="00377A37" w14:paraId="083E63F9" w14:textId="77777777" w:rsidTr="00957052">
        <w:trPr>
          <w:trHeight w:val="470"/>
        </w:trPr>
        <w:tc>
          <w:tcPr>
            <w:tcW w:w="3562" w:type="dxa"/>
            <w:shd w:val="clear" w:color="auto" w:fill="FFFF00"/>
          </w:tcPr>
          <w:p w14:paraId="3B8BF37C" w14:textId="77777777" w:rsidR="00377A37" w:rsidRPr="00377A37" w:rsidRDefault="00377A37" w:rsidP="00377A37">
            <w:pPr>
              <w:widowControl w:val="0"/>
              <w:kinsoku w:val="0"/>
              <w:bidi w:val="0"/>
              <w:rPr>
                <w:rFonts w:ascii="Courier New" w:eastAsia="SimSun" w:hAnsi="Courier New" w:cs="Arial"/>
                <w:color w:val="000000"/>
                <w:sz w:val="17"/>
                <w:szCs w:val="24"/>
                <w:u w:val="single"/>
                <w:lang w:eastAsia="zh-CN"/>
              </w:rPr>
            </w:pPr>
            <w:r w:rsidRPr="00377A37">
              <w:rPr>
                <w:rFonts w:ascii="Courier New" w:eastAsia="SimSun" w:hAnsi="Courier New" w:cs="Arial"/>
                <w:color w:val="000000"/>
                <w:sz w:val="17"/>
                <w:szCs w:val="24"/>
                <w:u w:val="single"/>
                <w:lang w:eastAsia="zh-CN"/>
              </w:rPr>
              <w:t>nonEnglishFreeTextLanguageCode</w:t>
            </w:r>
          </w:p>
        </w:tc>
        <w:tc>
          <w:tcPr>
            <w:tcW w:w="2714" w:type="dxa"/>
            <w:shd w:val="clear" w:color="auto" w:fill="FFFF00"/>
          </w:tcPr>
          <w:p w14:paraId="0308B969"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The language code (see reference in paragraph 9 to ISO 639-1:2002) for the </w:t>
            </w:r>
            <w:r w:rsidRPr="00377A37">
              <w:rPr>
                <w:rFonts w:ascii="Courier New" w:eastAsia="SimSun" w:hAnsi="Courier New" w:cs="Courier New"/>
                <w:color w:val="000000"/>
                <w:sz w:val="17"/>
                <w:szCs w:val="17"/>
                <w:u w:val="single"/>
                <w:lang w:eastAsia="zh-CN"/>
              </w:rPr>
              <w:lastRenderedPageBreak/>
              <w:t>NonEnglishQualifier_value</w:t>
            </w:r>
            <w:r w:rsidRPr="00377A37">
              <w:rPr>
                <w:rFonts w:ascii="Arial" w:eastAsia="SimSun" w:hAnsi="Arial" w:cs="Arial"/>
                <w:color w:val="000000"/>
                <w:sz w:val="17"/>
                <w:szCs w:val="17"/>
                <w:u w:val="single"/>
                <w:lang w:eastAsia="zh-CN"/>
              </w:rPr>
              <w:t xml:space="preserve"> elements</w:t>
            </w:r>
          </w:p>
        </w:tc>
        <w:tc>
          <w:tcPr>
            <w:tcW w:w="2714" w:type="dxa"/>
            <w:shd w:val="clear" w:color="auto" w:fill="FFFF00"/>
          </w:tcPr>
          <w:p w14:paraId="00BDB110"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lastRenderedPageBreak/>
              <w:t xml:space="preserve">Mandatory when a </w:t>
            </w:r>
            <w:r w:rsidRPr="00377A37">
              <w:rPr>
                <w:rFonts w:ascii="Courier New" w:eastAsia="SimSun" w:hAnsi="Courier New" w:cs="Courier New"/>
                <w:color w:val="000000"/>
                <w:sz w:val="17"/>
                <w:szCs w:val="17"/>
                <w:u w:val="single"/>
                <w:lang w:eastAsia="zh-CN"/>
              </w:rPr>
              <w:t>NonEnglishQualifier_value</w:t>
            </w:r>
            <w:r w:rsidRPr="00377A37">
              <w:rPr>
                <w:rFonts w:ascii="Arial" w:eastAsia="SimSun" w:hAnsi="Arial" w:cs="Arial"/>
                <w:color w:val="000000"/>
                <w:sz w:val="17"/>
                <w:szCs w:val="17"/>
                <w:u w:val="single"/>
                <w:lang w:eastAsia="zh-CN"/>
              </w:rPr>
              <w:t xml:space="preserve"> element is present in the sequence </w:t>
            </w:r>
            <w:r w:rsidRPr="00377A37">
              <w:rPr>
                <w:rFonts w:ascii="Arial" w:eastAsia="SimSun" w:hAnsi="Arial" w:cs="Arial"/>
                <w:color w:val="000000"/>
                <w:sz w:val="17"/>
                <w:szCs w:val="17"/>
                <w:u w:val="single"/>
                <w:lang w:eastAsia="zh-CN"/>
              </w:rPr>
              <w:lastRenderedPageBreak/>
              <w:t>listing</w:t>
            </w:r>
          </w:p>
        </w:tc>
      </w:tr>
    </w:tbl>
    <w:p w14:paraId="5C8DF18F" w14:textId="77777777" w:rsidR="00377A37" w:rsidRPr="00377A37" w:rsidRDefault="00377A37" w:rsidP="004F61F0">
      <w:pPr>
        <w:widowControl w:val="0"/>
        <w:numPr>
          <w:ilvl w:val="0"/>
          <w:numId w:val="15"/>
        </w:numPr>
        <w:kinsoku w:val="0"/>
        <w:bidi w:val="0"/>
        <w:ind w:left="0" w:firstLine="0"/>
        <w:rPr>
          <w:rFonts w:ascii="Arial" w:hAnsi="Arial" w:cs="Arial"/>
          <w:sz w:val="17"/>
          <w:szCs w:val="17"/>
          <w:lang w:eastAsia="zh-CN"/>
        </w:rPr>
      </w:pPr>
    </w:p>
    <w:p w14:paraId="4C78EB2C"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following example illustrates the root element </w:t>
      </w:r>
      <w:r w:rsidRPr="00377A37">
        <w:rPr>
          <w:rFonts w:ascii="Courier New" w:hAnsi="Courier New" w:cs="Times New Roman"/>
          <w:sz w:val="17"/>
          <w:szCs w:val="20"/>
        </w:rPr>
        <w:t>ST26SequenceListing</w:t>
      </w:r>
      <w:r w:rsidRPr="00377A37">
        <w:rPr>
          <w:rFonts w:ascii="Arial" w:hAnsi="Arial" w:cs="Times New Roman"/>
          <w:sz w:val="17"/>
          <w:szCs w:val="17"/>
        </w:rPr>
        <w:t>, and its attributes, of an XML instance as per paragraph 43 above:</w:t>
      </w:r>
    </w:p>
    <w:p w14:paraId="55E2DC7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&lt;ST26SequenceListing dtdVersion=“V1_</w:t>
      </w:r>
      <w:r w:rsidRPr="00377A37">
        <w:rPr>
          <w:rFonts w:ascii="Courier New" w:eastAsia="Batang" w:hAnsi="Courier New" w:cs="Times New Roman"/>
          <w:strike/>
          <w:color w:val="FFFFFF"/>
          <w:sz w:val="17"/>
          <w:szCs w:val="20"/>
          <w:shd w:val="clear" w:color="auto" w:fill="800080"/>
        </w:rPr>
        <w:t>2</w:t>
      </w:r>
      <w:r w:rsidRPr="00377A37">
        <w:rPr>
          <w:rFonts w:ascii="Courier New" w:eastAsia="Batang" w:hAnsi="Courier New" w:cs="Times New Roman"/>
          <w:color w:val="000000"/>
          <w:sz w:val="17"/>
          <w:szCs w:val="20"/>
          <w:u w:val="single"/>
          <w:shd w:val="clear" w:color="auto" w:fill="FFFF00"/>
        </w:rPr>
        <w:t>3</w:t>
      </w:r>
      <w:r w:rsidRPr="00377A37">
        <w:rPr>
          <w:rFonts w:ascii="Courier New" w:eastAsia="Batang" w:hAnsi="Courier New" w:cs="Times New Roman"/>
          <w:sz w:val="17"/>
          <w:szCs w:val="20"/>
        </w:rPr>
        <w:t>” fileName=“US11_405455_SEQL.xml” softwareName=“</w:t>
      </w:r>
      <w:r w:rsidRPr="00377A37">
        <w:rPr>
          <w:rFonts w:ascii="Courier New" w:eastAsia="Batang" w:hAnsi="Courier New" w:cs="Times New Roman"/>
          <w:strike/>
          <w:color w:val="FFFFFF"/>
          <w:sz w:val="17"/>
          <w:szCs w:val="20"/>
          <w:shd w:val="clear" w:color="auto" w:fill="800080"/>
        </w:rPr>
        <w:t>SEQL-software-name</w:t>
      </w:r>
      <w:r w:rsidRPr="00377A37">
        <w:rPr>
          <w:rFonts w:ascii="Courier New" w:eastAsia="Batang" w:hAnsi="Courier New" w:cs="Times New Roman"/>
          <w:color w:val="000000"/>
          <w:sz w:val="18"/>
          <w:szCs w:val="18"/>
          <w:u w:val="single"/>
          <w:shd w:val="clear" w:color="auto" w:fill="FFFF00"/>
          <w:lang w:eastAsia="zh-CN"/>
        </w:rPr>
        <w:t>WIPO Sequence</w:t>
      </w:r>
      <w:r w:rsidRPr="00377A37">
        <w:rPr>
          <w:rFonts w:ascii="Courier New" w:eastAsia="Batang" w:hAnsi="Courier New" w:cs="Times New Roman"/>
          <w:sz w:val="17"/>
          <w:szCs w:val="20"/>
        </w:rPr>
        <w:t>” softwareVersion=“1.0” productionDate=“</w:t>
      </w:r>
      <w:r w:rsidRPr="00377A37">
        <w:rPr>
          <w:rFonts w:ascii="Courier New" w:eastAsia="Batang" w:hAnsi="Courier New" w:cs="Times New Roman"/>
          <w:strike/>
          <w:color w:val="FFFFFF"/>
          <w:sz w:val="17"/>
          <w:szCs w:val="20"/>
          <w:shd w:val="clear" w:color="auto" w:fill="800080"/>
        </w:rPr>
        <w:t>2006</w:t>
      </w:r>
      <w:r w:rsidRPr="00377A37">
        <w:rPr>
          <w:rFonts w:ascii="Courier New" w:eastAsia="Batang" w:hAnsi="Courier New" w:cs="Times New Roman"/>
          <w:color w:val="000000"/>
          <w:sz w:val="17"/>
          <w:szCs w:val="20"/>
          <w:u w:val="single"/>
          <w:shd w:val="clear" w:color="auto" w:fill="FFFF00"/>
        </w:rPr>
        <w:t>2022</w:t>
      </w:r>
      <w:r w:rsidRPr="00377A37">
        <w:rPr>
          <w:rFonts w:ascii="Courier New" w:eastAsia="Batang" w:hAnsi="Courier New" w:cs="Times New Roman"/>
          <w:sz w:val="17"/>
          <w:szCs w:val="20"/>
        </w:rPr>
        <w:t>-05-10</w:t>
      </w:r>
      <w:r w:rsidRPr="00377A37">
        <w:rPr>
          <w:rFonts w:ascii="Courier New" w:eastAsia="Batang" w:hAnsi="Courier New" w:cs="Times New Roman"/>
          <w:color w:val="000000"/>
          <w:sz w:val="17"/>
          <w:szCs w:val="20"/>
          <w:u w:val="single"/>
          <w:shd w:val="clear" w:color="auto" w:fill="FFFF00"/>
        </w:rPr>
        <w:t xml:space="preserve">” </w:t>
      </w:r>
      <w:r w:rsidRPr="00377A37">
        <w:rPr>
          <w:rFonts w:ascii="Courier New" w:eastAsia="Batang" w:hAnsi="Courier New" w:cs="Times New Roman"/>
          <w:color w:val="000000"/>
          <w:sz w:val="18"/>
          <w:szCs w:val="18"/>
          <w:u w:val="single"/>
          <w:shd w:val="clear" w:color="auto" w:fill="FFFF00"/>
          <w:lang w:eastAsia="zh-CN"/>
        </w:rPr>
        <w:t>originalFreeTextLanguageCode=“de” nonEnglishFreeTextLanguageCode=“fr</w:t>
      </w:r>
      <w:r w:rsidRPr="00377A37">
        <w:rPr>
          <w:rFonts w:ascii="Courier New" w:eastAsia="SimSun" w:hAnsi="Courier New" w:cs="Arial"/>
          <w:sz w:val="18"/>
          <w:szCs w:val="24"/>
          <w:lang w:eastAsia="zh-CN"/>
        </w:rPr>
        <w:t>”</w:t>
      </w:r>
      <w:r w:rsidRPr="00377A37">
        <w:rPr>
          <w:rFonts w:ascii="Courier New" w:eastAsia="Batang" w:hAnsi="Courier New" w:cs="Times New Roman"/>
          <w:sz w:val="17"/>
          <w:szCs w:val="20"/>
        </w:rPr>
        <w:t>&gt;</w:t>
      </w:r>
    </w:p>
    <w:p w14:paraId="7B2F8C4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t>{...}*</w:t>
      </w:r>
    </w:p>
    <w:p w14:paraId="6A25669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&lt;/ST26SequenceListing&gt;</w:t>
      </w:r>
    </w:p>
    <w:p w14:paraId="37DDB727" w14:textId="77777777" w:rsidR="00377A37" w:rsidRPr="00377A37" w:rsidRDefault="00377A37" w:rsidP="00377A37">
      <w:pPr>
        <w:bidi w:val="0"/>
        <w:ind w:left="567"/>
        <w:rPr>
          <w:rFonts w:ascii="Courier New" w:eastAsia="Batang" w:hAnsi="Courier New" w:cs="Times New Roman"/>
          <w:sz w:val="17"/>
          <w:szCs w:val="20"/>
        </w:rPr>
      </w:pPr>
    </w:p>
    <w:p w14:paraId="4FC8162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represents the general information part and the sequence data part that have not been included in this example.</w:t>
      </w:r>
    </w:p>
    <w:p w14:paraId="4A06BED8"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11" w:name="_Toc371330392"/>
      <w:bookmarkStart w:id="112" w:name="_Toc383437141"/>
      <w:bookmarkStart w:id="113" w:name="_Toc383437618"/>
      <w:bookmarkStart w:id="114" w:name="_Toc383510001"/>
      <w:bookmarkStart w:id="115" w:name="_Toc463272186"/>
      <w:bookmarkStart w:id="116" w:name="_Toc53737719"/>
      <w:r w:rsidRPr="00377A37">
        <w:rPr>
          <w:rFonts w:ascii="Arial" w:hAnsi="Arial" w:cs="Times New Roman"/>
          <w:i/>
          <w:sz w:val="17"/>
          <w:szCs w:val="20"/>
        </w:rPr>
        <w:t>General information part</w:t>
      </w:r>
      <w:bookmarkEnd w:id="111"/>
      <w:bookmarkEnd w:id="112"/>
      <w:bookmarkEnd w:id="113"/>
      <w:bookmarkEnd w:id="114"/>
      <w:bookmarkEnd w:id="115"/>
      <w:bookmarkEnd w:id="116"/>
    </w:p>
    <w:bookmarkStart w:id="117" w:name="_Ref371517519"/>
    <w:p w14:paraId="7FD434CA"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elements of the general information part relate to patent application information, as follows:</w:t>
      </w:r>
      <w:bookmarkEnd w:id="117"/>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377A37" w:rsidRPr="00377A37" w14:paraId="648DD1B6" w14:textId="77777777" w:rsidTr="00957052">
        <w:trPr>
          <w:cantSplit/>
          <w:trHeight w:val="260"/>
          <w:tblHeader/>
        </w:trPr>
        <w:tc>
          <w:tcPr>
            <w:tcW w:w="3260" w:type="dxa"/>
            <w:shd w:val="clear" w:color="auto" w:fill="D9D9D9" w:themeFill="background1" w:themeFillShade="D9"/>
          </w:tcPr>
          <w:p w14:paraId="0AFA1ECD"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Element</w:t>
            </w:r>
          </w:p>
        </w:tc>
        <w:tc>
          <w:tcPr>
            <w:tcW w:w="2977" w:type="dxa"/>
            <w:shd w:val="clear" w:color="auto" w:fill="D9D9D9" w:themeFill="background1" w:themeFillShade="D9"/>
          </w:tcPr>
          <w:p w14:paraId="387C43DD"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tc>
        <w:tc>
          <w:tcPr>
            <w:tcW w:w="1842" w:type="dxa"/>
            <w:shd w:val="clear" w:color="auto" w:fill="D9D9D9" w:themeFill="background1" w:themeFillShade="D9"/>
          </w:tcPr>
          <w:p w14:paraId="12444144"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Mandatory/</w:t>
            </w:r>
          </w:p>
          <w:p w14:paraId="5F888838"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Optional</w:t>
            </w:r>
          </w:p>
          <w:p w14:paraId="13DEC73B"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p>
        </w:tc>
      </w:tr>
      <w:tr w:rsidR="00377A37" w:rsidRPr="00377A37" w14:paraId="419953D2" w14:textId="77777777" w:rsidTr="00957052">
        <w:trPr>
          <w:cantSplit/>
        </w:trPr>
        <w:tc>
          <w:tcPr>
            <w:tcW w:w="3260" w:type="dxa"/>
            <w:tcBorders>
              <w:bottom w:val="nil"/>
            </w:tcBorders>
          </w:tcPr>
          <w:p w14:paraId="2FB3248F"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ApplicationIdentification</w:t>
            </w:r>
          </w:p>
          <w:p w14:paraId="068E5BF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1E69E5CC"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5FA1944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54C176F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1CFD335A"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38A7CCD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18699F49" w14:textId="77777777" w:rsidR="00377A37" w:rsidRPr="00377A37" w:rsidRDefault="00377A37" w:rsidP="004F61F0">
            <w:pPr>
              <w:widowControl w:val="0"/>
              <w:numPr>
                <w:ilvl w:val="0"/>
                <w:numId w:val="24"/>
              </w:numPr>
              <w:suppressAutoHyphens/>
              <w:kinsoku w:val="0"/>
              <w:bidi w:val="0"/>
              <w:rPr>
                <w:rFonts w:ascii="Arial" w:eastAsia="SimSun" w:hAnsi="Arial" w:cs="Arial"/>
                <w:sz w:val="20"/>
                <w:szCs w:val="20"/>
                <w:lang w:eastAsia="zh-CN"/>
              </w:rPr>
            </w:pPr>
          </w:p>
          <w:p w14:paraId="271064D3"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t xml:space="preserve">The </w:t>
            </w:r>
            <w:r w:rsidRPr="00377A37">
              <w:rPr>
                <w:rFonts w:ascii="Courier New" w:hAnsi="Courier New" w:cs="Times New Roman"/>
                <w:sz w:val="17"/>
                <w:szCs w:val="20"/>
              </w:rPr>
              <w:t>ApplicationIdentification</w:t>
            </w:r>
            <w:r w:rsidRPr="00377A37">
              <w:rPr>
                <w:rFonts w:ascii="Arial" w:hAnsi="Arial" w:cs="Times New Roman"/>
                <w:sz w:val="17"/>
                <w:szCs w:val="17"/>
              </w:rPr>
              <w:t xml:space="preserve"> is composed of:</w:t>
            </w:r>
          </w:p>
          <w:p w14:paraId="3AF8BA0F" w14:textId="77777777" w:rsidR="00377A37" w:rsidRPr="00377A37" w:rsidRDefault="00377A37" w:rsidP="00377A37">
            <w:pPr>
              <w:widowControl w:val="0"/>
              <w:kinsoku w:val="0"/>
              <w:bidi w:val="0"/>
              <w:rPr>
                <w:rFonts w:ascii="Arial" w:eastAsia="SimSun" w:hAnsi="Arial" w:cs="Arial"/>
                <w:sz w:val="17"/>
                <w:szCs w:val="17"/>
                <w:lang w:eastAsia="zh-CN"/>
              </w:rPr>
            </w:pPr>
          </w:p>
        </w:tc>
        <w:tc>
          <w:tcPr>
            <w:tcW w:w="2977" w:type="dxa"/>
            <w:tcBorders>
              <w:bottom w:val="nil"/>
            </w:tcBorders>
            <w:shd w:val="clear" w:color="auto" w:fill="auto"/>
          </w:tcPr>
          <w:p w14:paraId="7306AF42"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The application identification for which the sequence listing is submitted</w:t>
            </w:r>
          </w:p>
          <w:p w14:paraId="627E60B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25509842"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1FEDDEAA"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0383EC90"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77170AC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c>
          <w:tcPr>
            <w:tcW w:w="1842" w:type="dxa"/>
            <w:tcBorders>
              <w:bottom w:val="nil"/>
            </w:tcBorders>
            <w:shd w:val="clear" w:color="auto" w:fill="auto"/>
          </w:tcPr>
          <w:p w14:paraId="4A048207"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 xml:space="preserve">Mandatory when a sequence listing is furnished at any time following the assignment of the application number </w:t>
            </w:r>
          </w:p>
          <w:p w14:paraId="29FD2062"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p>
          <w:p w14:paraId="6ED02145"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p>
        </w:tc>
      </w:tr>
      <w:tr w:rsidR="00377A37" w:rsidRPr="00377A37" w14:paraId="5148E876" w14:textId="77777777" w:rsidTr="00957052">
        <w:trPr>
          <w:cantSplit/>
        </w:trPr>
        <w:tc>
          <w:tcPr>
            <w:tcW w:w="3260" w:type="dxa"/>
            <w:tcBorders>
              <w:top w:val="nil"/>
              <w:bottom w:val="nil"/>
            </w:tcBorders>
          </w:tcPr>
          <w:p w14:paraId="32316D97"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IPOfficeCode</w:t>
            </w:r>
          </w:p>
          <w:p w14:paraId="2D460C94" w14:textId="77777777" w:rsidR="00377A37" w:rsidRPr="00377A37" w:rsidRDefault="00377A37" w:rsidP="00377A37">
            <w:pPr>
              <w:widowControl w:val="0"/>
              <w:kinsoku w:val="0"/>
              <w:bidi w:val="0"/>
              <w:rPr>
                <w:rFonts w:ascii="Arial" w:eastAsia="SimSun" w:hAnsi="Arial" w:cs="Arial"/>
                <w:sz w:val="17"/>
                <w:szCs w:val="17"/>
                <w:lang w:eastAsia="zh-CN"/>
              </w:rPr>
            </w:pPr>
          </w:p>
        </w:tc>
        <w:tc>
          <w:tcPr>
            <w:tcW w:w="2977" w:type="dxa"/>
            <w:tcBorders>
              <w:top w:val="nil"/>
              <w:bottom w:val="nil"/>
            </w:tcBorders>
            <w:shd w:val="clear" w:color="auto" w:fill="auto"/>
          </w:tcPr>
          <w:p w14:paraId="735D519E"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ST.3 Code of the office of filing</w:t>
            </w:r>
          </w:p>
          <w:p w14:paraId="5E112204"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c>
          <w:tcPr>
            <w:tcW w:w="1842" w:type="dxa"/>
            <w:tcBorders>
              <w:top w:val="nil"/>
              <w:bottom w:val="nil"/>
            </w:tcBorders>
            <w:shd w:val="clear" w:color="auto" w:fill="auto"/>
          </w:tcPr>
          <w:p w14:paraId="5252EAF7"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w:t>
            </w:r>
          </w:p>
          <w:p w14:paraId="520CD4B4"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p>
        </w:tc>
      </w:tr>
      <w:tr w:rsidR="00377A37" w:rsidRPr="00377A37" w14:paraId="631811B5" w14:textId="77777777" w:rsidTr="00957052">
        <w:trPr>
          <w:cantSplit/>
        </w:trPr>
        <w:tc>
          <w:tcPr>
            <w:tcW w:w="3260" w:type="dxa"/>
            <w:tcBorders>
              <w:top w:val="nil"/>
              <w:bottom w:val="nil"/>
            </w:tcBorders>
          </w:tcPr>
          <w:p w14:paraId="750AE65C"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ApplicationNumberText</w:t>
            </w:r>
          </w:p>
          <w:p w14:paraId="3E343C0D" w14:textId="77777777" w:rsidR="00377A37" w:rsidRPr="00377A37" w:rsidRDefault="00377A37" w:rsidP="00377A37">
            <w:pPr>
              <w:widowControl w:val="0"/>
              <w:kinsoku w:val="0"/>
              <w:bidi w:val="0"/>
              <w:ind w:left="720"/>
              <w:rPr>
                <w:rFonts w:ascii="Courier New" w:eastAsia="SimSun" w:hAnsi="Courier New" w:cs="Arial"/>
                <w:bCs/>
                <w:sz w:val="17"/>
                <w:szCs w:val="17"/>
                <w:lang w:eastAsia="zh-CN"/>
              </w:rPr>
            </w:pPr>
          </w:p>
          <w:p w14:paraId="74F09676" w14:textId="77777777" w:rsidR="00377A37" w:rsidRPr="00377A37" w:rsidRDefault="00377A37" w:rsidP="00377A37">
            <w:pPr>
              <w:widowControl w:val="0"/>
              <w:kinsoku w:val="0"/>
              <w:bidi w:val="0"/>
              <w:rPr>
                <w:rFonts w:ascii="Arial" w:eastAsia="SimSun" w:hAnsi="Arial" w:cs="Arial"/>
                <w:sz w:val="17"/>
                <w:szCs w:val="17"/>
                <w:lang w:eastAsia="zh-CN"/>
              </w:rPr>
            </w:pPr>
          </w:p>
        </w:tc>
        <w:tc>
          <w:tcPr>
            <w:tcW w:w="2977" w:type="dxa"/>
            <w:tcBorders>
              <w:top w:val="nil"/>
              <w:bottom w:val="nil"/>
            </w:tcBorders>
            <w:shd w:val="clear" w:color="auto" w:fill="auto"/>
          </w:tcPr>
          <w:p w14:paraId="4CC9219B"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The application identification as provided by the office of filing (e.g., PCT/IB2013/099999)</w:t>
            </w:r>
          </w:p>
        </w:tc>
        <w:tc>
          <w:tcPr>
            <w:tcW w:w="1842" w:type="dxa"/>
            <w:tcBorders>
              <w:top w:val="nil"/>
              <w:bottom w:val="nil"/>
            </w:tcBorders>
            <w:shd w:val="clear" w:color="auto" w:fill="auto"/>
          </w:tcPr>
          <w:p w14:paraId="5B1B1125"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w:t>
            </w:r>
          </w:p>
          <w:p w14:paraId="386DB07A"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p>
        </w:tc>
      </w:tr>
      <w:tr w:rsidR="00377A37" w:rsidRPr="00377A37" w14:paraId="0C03BFD9" w14:textId="77777777" w:rsidTr="00957052">
        <w:trPr>
          <w:cantSplit/>
        </w:trPr>
        <w:tc>
          <w:tcPr>
            <w:tcW w:w="3260" w:type="dxa"/>
            <w:tcBorders>
              <w:top w:val="nil"/>
            </w:tcBorders>
          </w:tcPr>
          <w:p w14:paraId="2D6C4158" w14:textId="77777777" w:rsidR="00377A37" w:rsidRPr="00377A37" w:rsidRDefault="00377A37" w:rsidP="00377A37">
            <w:pPr>
              <w:widowControl w:val="0"/>
              <w:kinsoku w:val="0"/>
              <w:bidi w:val="0"/>
              <w:ind w:left="317"/>
              <w:rPr>
                <w:rFonts w:ascii="Courier New" w:eastAsia="SimSun" w:hAnsi="Courier New" w:cs="Arial"/>
                <w:bCs/>
                <w:sz w:val="17"/>
                <w:szCs w:val="17"/>
                <w:lang w:eastAsia="zh-CN"/>
              </w:rPr>
            </w:pPr>
          </w:p>
          <w:p w14:paraId="2D1398B9"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FilingDate</w:t>
            </w:r>
          </w:p>
          <w:p w14:paraId="63D6BD2F" w14:textId="77777777" w:rsidR="00377A37" w:rsidRPr="00377A37" w:rsidRDefault="00377A37" w:rsidP="00377A37">
            <w:pPr>
              <w:widowControl w:val="0"/>
              <w:kinsoku w:val="0"/>
              <w:bidi w:val="0"/>
              <w:ind w:left="720"/>
              <w:rPr>
                <w:rFonts w:ascii="Courier New" w:eastAsia="SimSun" w:hAnsi="Courier New" w:cs="Arial"/>
                <w:bCs/>
                <w:sz w:val="17"/>
                <w:szCs w:val="17"/>
                <w:lang w:eastAsia="zh-CN"/>
              </w:rPr>
            </w:pPr>
          </w:p>
          <w:p w14:paraId="402494F5"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c>
          <w:tcPr>
            <w:tcW w:w="2977" w:type="dxa"/>
            <w:tcBorders>
              <w:top w:val="nil"/>
            </w:tcBorders>
            <w:shd w:val="clear" w:color="auto" w:fill="auto"/>
          </w:tcPr>
          <w:p w14:paraId="56734F86"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p w14:paraId="20BE9D5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The date of filing of the patent application for which the sequence listing is submitted (ST.2 format “CCYY-MM-DD”, using a 4-digit calendar year, a 2-digit calendar month and a 2-digit day within the calendar month, e.g., 2015-01-31)</w:t>
            </w:r>
          </w:p>
        </w:tc>
        <w:tc>
          <w:tcPr>
            <w:tcW w:w="1842" w:type="dxa"/>
            <w:tcBorders>
              <w:top w:val="nil"/>
            </w:tcBorders>
            <w:shd w:val="clear" w:color="auto" w:fill="auto"/>
          </w:tcPr>
          <w:p w14:paraId="4BA6443B"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p>
          <w:p w14:paraId="4494656C"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 when a sequence listing is furnished at any time following the assignment of a filing date</w:t>
            </w:r>
          </w:p>
        </w:tc>
      </w:tr>
      <w:tr w:rsidR="00377A37" w:rsidRPr="00377A37" w14:paraId="017DA4A0" w14:textId="77777777" w:rsidTr="00957052">
        <w:trPr>
          <w:cantSplit/>
          <w:trHeight w:val="320"/>
        </w:trPr>
        <w:tc>
          <w:tcPr>
            <w:tcW w:w="3260" w:type="dxa"/>
          </w:tcPr>
          <w:p w14:paraId="06E3929F"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ApplicantFileReference</w:t>
            </w:r>
          </w:p>
        </w:tc>
        <w:tc>
          <w:tcPr>
            <w:tcW w:w="2977" w:type="dxa"/>
            <w:shd w:val="clear" w:color="auto" w:fill="auto"/>
          </w:tcPr>
          <w:p w14:paraId="637C865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A single unique identifier assigned by applicant to identify a particular application, typed in the characters as set forth in paragraph 40 (b)</w:t>
            </w:r>
          </w:p>
        </w:tc>
        <w:tc>
          <w:tcPr>
            <w:tcW w:w="1842" w:type="dxa"/>
            <w:shd w:val="clear" w:color="auto" w:fill="auto"/>
          </w:tcPr>
          <w:p w14:paraId="3B3BD596"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 when a sequence listing is furnished at any time prior to assignment of the application number;  otherwise, Optional</w:t>
            </w:r>
          </w:p>
        </w:tc>
      </w:tr>
      <w:tr w:rsidR="00377A37" w:rsidRPr="00377A37" w14:paraId="168110CC" w14:textId="77777777" w:rsidTr="00957052">
        <w:trPr>
          <w:cantSplit/>
          <w:trHeight w:val="590"/>
        </w:trPr>
        <w:tc>
          <w:tcPr>
            <w:tcW w:w="3260" w:type="dxa"/>
          </w:tcPr>
          <w:p w14:paraId="4C214C64"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EarliestPriorityApplicationIdentification</w:t>
            </w:r>
          </w:p>
          <w:p w14:paraId="347C6FFF" w14:textId="77777777" w:rsidR="00377A37" w:rsidRPr="00377A37" w:rsidRDefault="00377A37" w:rsidP="00377A37">
            <w:pPr>
              <w:widowControl w:val="0"/>
              <w:kinsoku w:val="0"/>
              <w:bidi w:val="0"/>
              <w:rPr>
                <w:rFonts w:ascii="Courier New" w:eastAsia="SimSun" w:hAnsi="Courier New" w:cs="Arial"/>
                <w:sz w:val="17"/>
                <w:szCs w:val="24"/>
                <w:lang w:eastAsia="zh-CN"/>
              </w:rPr>
            </w:pPr>
          </w:p>
          <w:p w14:paraId="24E15C82" w14:textId="77777777" w:rsidR="00377A37" w:rsidRPr="00377A37" w:rsidRDefault="00377A37" w:rsidP="00377A37">
            <w:pPr>
              <w:widowControl w:val="0"/>
              <w:kinsoku w:val="0"/>
              <w:bidi w:val="0"/>
              <w:rPr>
                <w:rFonts w:ascii="Courier New" w:eastAsia="SimSun" w:hAnsi="Courier New" w:cs="Arial"/>
                <w:sz w:val="17"/>
                <w:szCs w:val="24"/>
                <w:lang w:eastAsia="zh-CN"/>
              </w:rPr>
            </w:pPr>
          </w:p>
          <w:p w14:paraId="74A6BD04" w14:textId="77777777" w:rsidR="00377A37" w:rsidRPr="00377A37" w:rsidRDefault="00377A37" w:rsidP="00377A37">
            <w:pPr>
              <w:widowControl w:val="0"/>
              <w:kinsoku w:val="0"/>
              <w:bidi w:val="0"/>
              <w:rPr>
                <w:rFonts w:ascii="Courier New" w:eastAsia="SimSun" w:hAnsi="Courier New" w:cs="Arial"/>
                <w:sz w:val="17"/>
                <w:szCs w:val="24"/>
                <w:lang w:eastAsia="zh-CN"/>
              </w:rPr>
            </w:pPr>
          </w:p>
          <w:p w14:paraId="3BAE41D5" w14:textId="77777777" w:rsidR="00377A37" w:rsidRPr="00377A37" w:rsidRDefault="00377A37" w:rsidP="00377A37">
            <w:pPr>
              <w:widowControl w:val="0"/>
              <w:kinsoku w:val="0"/>
              <w:bidi w:val="0"/>
              <w:rPr>
                <w:rFonts w:ascii="Courier New" w:eastAsia="SimSun" w:hAnsi="Courier New" w:cs="Arial"/>
                <w:sz w:val="17"/>
                <w:szCs w:val="24"/>
                <w:lang w:eastAsia="zh-CN"/>
              </w:rPr>
            </w:pPr>
          </w:p>
          <w:p w14:paraId="27205A21" w14:textId="77777777" w:rsidR="00377A37" w:rsidRPr="00377A37" w:rsidRDefault="00377A37" w:rsidP="00377A37">
            <w:pPr>
              <w:widowControl w:val="0"/>
              <w:kinsoku w:val="0"/>
              <w:bidi w:val="0"/>
              <w:rPr>
                <w:rFonts w:ascii="Arial" w:eastAsia="SimSun" w:hAnsi="Arial" w:cs="Arial"/>
                <w:sz w:val="17"/>
                <w:szCs w:val="17"/>
                <w:lang w:eastAsia="zh-CN"/>
              </w:rPr>
            </w:pPr>
          </w:p>
        </w:tc>
        <w:tc>
          <w:tcPr>
            <w:tcW w:w="2977" w:type="dxa"/>
            <w:shd w:val="clear" w:color="auto" w:fill="auto"/>
          </w:tcPr>
          <w:p w14:paraId="1F2E5DFC"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t>The</w:t>
            </w:r>
            <w:r w:rsidRPr="00377A37">
              <w:rPr>
                <w:rFonts w:ascii="Arial" w:hAnsi="Arial" w:cs="Times New Roman"/>
                <w:strike/>
                <w:color w:val="FFFFFF"/>
                <w:sz w:val="17"/>
                <w:szCs w:val="17"/>
                <w:shd w:val="clear" w:color="auto" w:fill="800080"/>
              </w:rPr>
              <w:t xml:space="preserve"> application</w:t>
            </w:r>
            <w:r w:rsidRPr="00377A37">
              <w:rPr>
                <w:rFonts w:ascii="Arial" w:hAnsi="Arial" w:cs="Times New Roman"/>
                <w:sz w:val="17"/>
                <w:szCs w:val="17"/>
              </w:rPr>
              <w:t xml:space="preserve"> identification of the earliest priority </w:t>
            </w:r>
            <w:r w:rsidRPr="00377A37">
              <w:rPr>
                <w:rFonts w:ascii="Arial" w:hAnsi="Arial" w:cs="Times New Roman"/>
                <w:strike/>
                <w:color w:val="FFFFFF"/>
                <w:sz w:val="17"/>
                <w:szCs w:val="17"/>
                <w:shd w:val="clear" w:color="auto" w:fill="800080"/>
              </w:rPr>
              <w:t>claim</w:t>
            </w:r>
            <w:r w:rsidRPr="00377A37">
              <w:rPr>
                <w:rFonts w:ascii="Arial" w:hAnsi="Arial" w:cs="Times New Roman"/>
                <w:color w:val="000000"/>
                <w:sz w:val="17"/>
                <w:szCs w:val="17"/>
                <w:u w:val="single"/>
                <w:shd w:val="clear" w:color="auto" w:fill="FFFF00"/>
              </w:rPr>
              <w:t>application</w:t>
            </w:r>
            <w:r w:rsidRPr="00377A37">
              <w:rPr>
                <w:rFonts w:ascii="Arial" w:hAnsi="Arial" w:cs="Times New Roman"/>
                <w:sz w:val="17"/>
                <w:szCs w:val="17"/>
              </w:rPr>
              <w:t xml:space="preserve"> (also contains </w:t>
            </w:r>
            <w:r w:rsidRPr="00377A37">
              <w:rPr>
                <w:rFonts w:ascii="Courier New" w:hAnsi="Courier New" w:cs="Times New Roman"/>
                <w:sz w:val="17"/>
                <w:szCs w:val="20"/>
              </w:rPr>
              <w:t xml:space="preserve">IPOfficeCode, </w:t>
            </w:r>
            <w:r w:rsidRPr="00377A37">
              <w:rPr>
                <w:rFonts w:ascii="Arial" w:hAnsi="Arial" w:cs="Times New Roman"/>
                <w:sz w:val="17"/>
                <w:szCs w:val="17"/>
              </w:rPr>
              <w:t xml:space="preserve"> </w:t>
            </w:r>
            <w:r w:rsidRPr="00377A37">
              <w:rPr>
                <w:rFonts w:ascii="Courier New" w:hAnsi="Courier New" w:cs="Times New Roman"/>
                <w:sz w:val="17"/>
                <w:szCs w:val="20"/>
              </w:rPr>
              <w:t>ApplicationNumberText</w:t>
            </w:r>
            <w:r w:rsidRPr="00377A37">
              <w:rPr>
                <w:rFonts w:ascii="Arial" w:hAnsi="Arial" w:cs="Times New Roman"/>
                <w:sz w:val="17"/>
                <w:szCs w:val="17"/>
              </w:rPr>
              <w:t xml:space="preserve"> and </w:t>
            </w:r>
            <w:r w:rsidRPr="00377A37">
              <w:rPr>
                <w:rFonts w:ascii="Courier New" w:hAnsi="Courier New" w:cs="Times New Roman"/>
                <w:sz w:val="17"/>
                <w:szCs w:val="20"/>
              </w:rPr>
              <w:t>FilingDate</w:t>
            </w:r>
            <w:r w:rsidRPr="00377A37">
              <w:rPr>
                <w:rFonts w:ascii="Arial" w:hAnsi="Arial" w:cs="Times New Roman"/>
                <w:sz w:val="17"/>
                <w:szCs w:val="17"/>
              </w:rPr>
              <w:t xml:space="preserve">, see </w:t>
            </w:r>
            <w:r w:rsidRPr="00377A37">
              <w:rPr>
                <w:rFonts w:ascii="Courier New" w:hAnsi="Courier New" w:cs="Times New Roman"/>
                <w:sz w:val="17"/>
                <w:szCs w:val="20"/>
              </w:rPr>
              <w:t>ApplicationIdentification</w:t>
            </w:r>
            <w:r w:rsidRPr="00377A37">
              <w:rPr>
                <w:rFonts w:ascii="Arial" w:hAnsi="Arial" w:cs="Times New Roman"/>
                <w:sz w:val="17"/>
                <w:szCs w:val="17"/>
              </w:rPr>
              <w:t xml:space="preserve"> above)</w:t>
            </w:r>
          </w:p>
        </w:tc>
        <w:tc>
          <w:tcPr>
            <w:tcW w:w="1842" w:type="dxa"/>
            <w:shd w:val="clear" w:color="auto" w:fill="auto"/>
          </w:tcPr>
          <w:p w14:paraId="50D856A6"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 where priority is claimed</w:t>
            </w:r>
          </w:p>
        </w:tc>
      </w:tr>
      <w:tr w:rsidR="00377A37" w:rsidRPr="00377A37" w14:paraId="7750500B" w14:textId="77777777" w:rsidTr="00957052">
        <w:trPr>
          <w:cantSplit/>
        </w:trPr>
        <w:tc>
          <w:tcPr>
            <w:tcW w:w="3260" w:type="dxa"/>
          </w:tcPr>
          <w:p w14:paraId="706E2A90"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ApplicantName</w:t>
            </w:r>
          </w:p>
        </w:tc>
        <w:tc>
          <w:tcPr>
            <w:tcW w:w="2977" w:type="dxa"/>
            <w:shd w:val="clear" w:color="auto" w:fill="auto"/>
          </w:tcPr>
          <w:p w14:paraId="4D63C8F4"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Name of the first mentioned applicant typed in the characters as set forth in paragraph 40 (a).  This element includes the mandatory attribute </w:t>
            </w:r>
            <w:r w:rsidRPr="00377A37">
              <w:rPr>
                <w:rFonts w:ascii="Courier New" w:hAnsi="Courier New" w:cs="Times New Roman"/>
                <w:sz w:val="17"/>
                <w:szCs w:val="20"/>
              </w:rPr>
              <w:t>languageCode</w:t>
            </w:r>
            <w:r w:rsidRPr="00377A37">
              <w:rPr>
                <w:rFonts w:ascii="Arial" w:eastAsia="SimSun" w:hAnsi="Arial" w:cs="Arial"/>
                <w:sz w:val="17"/>
                <w:szCs w:val="17"/>
                <w:lang w:eastAsia="zh-CN"/>
              </w:rPr>
              <w:t xml:space="preserve"> as set forth in paragraph 47.</w:t>
            </w:r>
          </w:p>
        </w:tc>
        <w:tc>
          <w:tcPr>
            <w:tcW w:w="1842" w:type="dxa"/>
            <w:shd w:val="clear" w:color="auto" w:fill="auto"/>
          </w:tcPr>
          <w:p w14:paraId="08210F30"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w:t>
            </w:r>
          </w:p>
        </w:tc>
      </w:tr>
      <w:tr w:rsidR="00377A37" w:rsidRPr="00377A37" w14:paraId="74D94EE1" w14:textId="77777777" w:rsidTr="00957052">
        <w:trPr>
          <w:cantSplit/>
        </w:trPr>
        <w:tc>
          <w:tcPr>
            <w:tcW w:w="3260" w:type="dxa"/>
          </w:tcPr>
          <w:p w14:paraId="5F1BAB42"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lastRenderedPageBreak/>
              <w:t>ApplicantNameLatin</w:t>
            </w:r>
          </w:p>
        </w:tc>
        <w:tc>
          <w:tcPr>
            <w:tcW w:w="2977" w:type="dxa"/>
            <w:shd w:val="clear" w:color="auto" w:fill="auto"/>
          </w:tcPr>
          <w:p w14:paraId="4385E728"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Where </w:t>
            </w:r>
            <w:r w:rsidRPr="00377A37">
              <w:rPr>
                <w:rFonts w:ascii="Courier New" w:eastAsia="SimSun" w:hAnsi="Courier New" w:cs="Arial"/>
                <w:sz w:val="17"/>
                <w:szCs w:val="20"/>
                <w:lang w:eastAsia="zh-CN"/>
              </w:rPr>
              <w:t>ApplicantName</w:t>
            </w:r>
            <w:r w:rsidRPr="00377A37">
              <w:rPr>
                <w:rFonts w:ascii="Arial" w:eastAsia="SimSun" w:hAnsi="Arial" w:cs="Arial"/>
                <w:sz w:val="17"/>
                <w:szCs w:val="17"/>
                <w:lang w:eastAsia="zh-CN"/>
              </w:rPr>
              <w:t xml:space="preserve"> is typed in characters other than those as set forth in paragraph 40 (b), a translation or transliteration of the name of the first mentioned applicant must also be typed in characters as set forth in paragraph</w:t>
            </w:r>
            <w:r w:rsidRPr="00377A37">
              <w:rPr>
                <w:rFonts w:ascii="Arial" w:eastAsia="SimSun" w:hAnsi="Arial" w:cs="Arial"/>
                <w:sz w:val="17"/>
                <w:szCs w:val="17"/>
                <w:highlight w:val="cyan"/>
                <w:lang w:eastAsia="zh-CN"/>
              </w:rPr>
              <w:t xml:space="preserve"> </w:t>
            </w:r>
            <w:r w:rsidRPr="00377A37">
              <w:rPr>
                <w:rFonts w:ascii="Arial" w:eastAsia="SimSun" w:hAnsi="Arial" w:cs="Arial"/>
                <w:sz w:val="17"/>
                <w:szCs w:val="17"/>
                <w:lang w:eastAsia="zh-CN"/>
              </w:rPr>
              <w:t>40 (b)</w:t>
            </w:r>
          </w:p>
        </w:tc>
        <w:tc>
          <w:tcPr>
            <w:tcW w:w="1842" w:type="dxa"/>
            <w:shd w:val="clear" w:color="auto" w:fill="auto"/>
          </w:tcPr>
          <w:p w14:paraId="0301BDC1"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 xml:space="preserve">Mandatory where </w:t>
            </w:r>
            <w:r w:rsidRPr="00377A37">
              <w:rPr>
                <w:rFonts w:ascii="Courier New" w:eastAsia="SimSun" w:hAnsi="Courier New" w:cs="Arial"/>
                <w:sz w:val="17"/>
                <w:szCs w:val="20"/>
                <w:lang w:eastAsia="zh-CN"/>
              </w:rPr>
              <w:t>ApplicantName</w:t>
            </w:r>
            <w:r w:rsidRPr="00377A37">
              <w:rPr>
                <w:rFonts w:ascii="Arial" w:eastAsia="SimSun" w:hAnsi="Arial" w:cs="Arial"/>
                <w:color w:val="000000"/>
                <w:sz w:val="17"/>
                <w:szCs w:val="17"/>
                <w:lang w:eastAsia="zh-CN"/>
              </w:rPr>
              <w:t xml:space="preserve"> contains non-Latin characters</w:t>
            </w:r>
          </w:p>
        </w:tc>
      </w:tr>
      <w:tr w:rsidR="00377A37" w:rsidRPr="00377A37" w14:paraId="51CB644B" w14:textId="77777777" w:rsidTr="00957052">
        <w:trPr>
          <w:cantSplit/>
        </w:trPr>
        <w:tc>
          <w:tcPr>
            <w:tcW w:w="3260" w:type="dxa"/>
          </w:tcPr>
          <w:p w14:paraId="4FB40FAA"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InventorName</w:t>
            </w:r>
          </w:p>
        </w:tc>
        <w:tc>
          <w:tcPr>
            <w:tcW w:w="2977" w:type="dxa"/>
            <w:shd w:val="clear" w:color="auto" w:fill="auto"/>
          </w:tcPr>
          <w:p w14:paraId="49C9DC5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Name of the first mentioned inventor typed in the characters as set forth in paragraph 40 (a).  This element includes the mandatory attribute </w:t>
            </w:r>
            <w:r w:rsidRPr="00377A37">
              <w:rPr>
                <w:rFonts w:ascii="Courier New" w:hAnsi="Courier New" w:cs="Times New Roman"/>
                <w:sz w:val="17"/>
                <w:szCs w:val="20"/>
              </w:rPr>
              <w:t>languageCode</w:t>
            </w:r>
            <w:r w:rsidRPr="00377A37">
              <w:rPr>
                <w:rFonts w:ascii="Arial" w:eastAsia="SimSun" w:hAnsi="Arial" w:cs="Arial"/>
                <w:sz w:val="17"/>
                <w:szCs w:val="17"/>
                <w:lang w:eastAsia="zh-CN"/>
              </w:rPr>
              <w:t xml:space="preserve"> as set forth in paragraph 47.</w:t>
            </w:r>
          </w:p>
        </w:tc>
        <w:tc>
          <w:tcPr>
            <w:tcW w:w="1842" w:type="dxa"/>
            <w:shd w:val="clear" w:color="auto" w:fill="auto"/>
          </w:tcPr>
          <w:p w14:paraId="601647BF"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Optional</w:t>
            </w:r>
          </w:p>
        </w:tc>
      </w:tr>
      <w:tr w:rsidR="00377A37" w:rsidRPr="00377A37" w14:paraId="58E280F9" w14:textId="77777777" w:rsidTr="00957052">
        <w:trPr>
          <w:cantSplit/>
        </w:trPr>
        <w:tc>
          <w:tcPr>
            <w:tcW w:w="3260" w:type="dxa"/>
          </w:tcPr>
          <w:p w14:paraId="02D37F65"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InventorNameLatin</w:t>
            </w:r>
          </w:p>
        </w:tc>
        <w:tc>
          <w:tcPr>
            <w:tcW w:w="2977" w:type="dxa"/>
            <w:shd w:val="clear" w:color="auto" w:fill="auto"/>
          </w:tcPr>
          <w:p w14:paraId="06CAF99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Where </w:t>
            </w:r>
            <w:r w:rsidRPr="00377A37">
              <w:rPr>
                <w:rFonts w:ascii="Courier New" w:eastAsia="SimSun" w:hAnsi="Courier New" w:cs="Arial"/>
                <w:sz w:val="17"/>
                <w:szCs w:val="20"/>
                <w:lang w:eastAsia="zh-CN"/>
              </w:rPr>
              <w:t>InventorName</w:t>
            </w:r>
            <w:r w:rsidRPr="00377A37">
              <w:rPr>
                <w:rFonts w:ascii="Arial" w:eastAsia="SimSun" w:hAnsi="Arial" w:cs="Arial"/>
                <w:sz w:val="17"/>
                <w:szCs w:val="17"/>
                <w:lang w:eastAsia="zh-CN"/>
              </w:rPr>
              <w:t xml:space="preserve"> is typed in characters other than those as set forth in paragraph 40 (b), a translation or transliteration of the first mentioned inventor may also be typed in characters as set forth in paragraph 40 (b)</w:t>
            </w:r>
          </w:p>
        </w:tc>
        <w:tc>
          <w:tcPr>
            <w:tcW w:w="1842" w:type="dxa"/>
            <w:shd w:val="clear" w:color="auto" w:fill="auto"/>
          </w:tcPr>
          <w:p w14:paraId="33D6F785"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Optional</w:t>
            </w:r>
          </w:p>
        </w:tc>
      </w:tr>
      <w:tr w:rsidR="00377A37" w:rsidRPr="00377A37" w14:paraId="0F1F3714" w14:textId="77777777" w:rsidTr="00957052">
        <w:trPr>
          <w:cantSplit/>
          <w:trHeight w:val="300"/>
        </w:trPr>
        <w:tc>
          <w:tcPr>
            <w:tcW w:w="3260" w:type="dxa"/>
          </w:tcPr>
          <w:p w14:paraId="047AAEFC"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InventionTitle</w:t>
            </w:r>
          </w:p>
        </w:tc>
        <w:tc>
          <w:tcPr>
            <w:tcW w:w="2977" w:type="dxa"/>
            <w:shd w:val="clear" w:color="auto" w:fill="auto"/>
          </w:tcPr>
          <w:p w14:paraId="71979F28"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Title of the invention typed in the characters as set forth in paragraph</w:t>
            </w:r>
            <w:r w:rsidRPr="00377A37">
              <w:rPr>
                <w:rFonts w:ascii="Arial" w:eastAsia="SimSun" w:hAnsi="Arial" w:cs="Arial"/>
                <w:sz w:val="17"/>
                <w:szCs w:val="17"/>
                <w:highlight w:val="cyan"/>
                <w:lang w:eastAsia="zh-CN"/>
              </w:rPr>
              <w:t xml:space="preserve"> </w:t>
            </w:r>
            <w:r w:rsidRPr="00377A37">
              <w:rPr>
                <w:rFonts w:ascii="Arial" w:eastAsia="SimSun" w:hAnsi="Arial" w:cs="Arial"/>
                <w:sz w:val="17"/>
                <w:szCs w:val="17"/>
                <w:lang w:eastAsia="zh-CN"/>
              </w:rPr>
              <w:t xml:space="preserve">40 (a) </w:t>
            </w:r>
            <w:r w:rsidRPr="00377A37">
              <w:rPr>
                <w:rFonts w:ascii="Arial" w:eastAsia="SimSun" w:hAnsi="Arial" w:cs="Arial"/>
                <w:color w:val="000000"/>
                <w:sz w:val="17"/>
                <w:szCs w:val="17"/>
                <w:lang w:eastAsia="zh-CN"/>
              </w:rPr>
              <w:t xml:space="preserve">in the language of filing.  A translation of the title of the invention into additional languages may be typed in the characters </w:t>
            </w:r>
            <w:r w:rsidRPr="00377A37">
              <w:rPr>
                <w:rFonts w:ascii="Arial" w:eastAsia="SimSun" w:hAnsi="Arial" w:cs="Arial"/>
                <w:sz w:val="17"/>
                <w:szCs w:val="17"/>
                <w:lang w:eastAsia="zh-CN"/>
              </w:rPr>
              <w:t xml:space="preserve">as set forth in paragraph 40 (a) using additional </w:t>
            </w:r>
            <w:r w:rsidRPr="00377A37">
              <w:rPr>
                <w:rFonts w:ascii="Courier New" w:eastAsia="SimSun" w:hAnsi="Courier New" w:cs="Arial"/>
                <w:sz w:val="17"/>
                <w:szCs w:val="20"/>
                <w:lang w:eastAsia="zh-CN"/>
              </w:rPr>
              <w:t>InventionTitle</w:t>
            </w:r>
            <w:r w:rsidRPr="00377A37" w:rsidDel="003D4B59">
              <w:rPr>
                <w:rFonts w:ascii="Arial" w:eastAsia="SimSun" w:hAnsi="Arial" w:cs="Arial"/>
                <w:sz w:val="17"/>
                <w:szCs w:val="17"/>
                <w:lang w:eastAsia="zh-CN"/>
              </w:rPr>
              <w:t xml:space="preserve"> </w:t>
            </w:r>
            <w:r w:rsidRPr="00377A37">
              <w:rPr>
                <w:rFonts w:ascii="Arial" w:eastAsia="SimSun" w:hAnsi="Arial" w:cs="Arial"/>
                <w:sz w:val="17"/>
                <w:szCs w:val="17"/>
                <w:lang w:eastAsia="zh-CN"/>
              </w:rPr>
              <w:t xml:space="preserve">elements.  This element includes the mandatory attribute </w:t>
            </w:r>
            <w:r w:rsidRPr="00377A37">
              <w:rPr>
                <w:rFonts w:ascii="Courier New" w:hAnsi="Courier New" w:cs="Times New Roman"/>
                <w:sz w:val="17"/>
                <w:szCs w:val="20"/>
              </w:rPr>
              <w:t>languageCode</w:t>
            </w:r>
            <w:r w:rsidRPr="00377A37">
              <w:rPr>
                <w:rFonts w:ascii="Arial" w:eastAsia="SimSun" w:hAnsi="Arial" w:cs="Arial"/>
                <w:sz w:val="17"/>
                <w:szCs w:val="17"/>
                <w:lang w:eastAsia="zh-CN"/>
              </w:rPr>
              <w:t xml:space="preserve"> as set forth in paragraph 48.</w:t>
            </w:r>
          </w:p>
          <w:p w14:paraId="60C1C8C6"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The title of invention is preferably two to seven words.</w:t>
            </w:r>
          </w:p>
        </w:tc>
        <w:tc>
          <w:tcPr>
            <w:tcW w:w="1842" w:type="dxa"/>
            <w:shd w:val="clear" w:color="auto" w:fill="auto"/>
          </w:tcPr>
          <w:p w14:paraId="05404EE4"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 in the language of filing. Optional for additional languages.</w:t>
            </w:r>
          </w:p>
        </w:tc>
      </w:tr>
      <w:tr w:rsidR="00377A37" w:rsidRPr="00377A37" w14:paraId="7CD88507" w14:textId="77777777" w:rsidTr="00957052">
        <w:trPr>
          <w:cantSplit/>
        </w:trPr>
        <w:tc>
          <w:tcPr>
            <w:tcW w:w="3260" w:type="dxa"/>
          </w:tcPr>
          <w:p w14:paraId="3B90C139"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SequenceTotalQuantity</w:t>
            </w:r>
          </w:p>
        </w:tc>
        <w:tc>
          <w:tcPr>
            <w:tcW w:w="2977" w:type="dxa"/>
            <w:shd w:val="clear" w:color="auto" w:fill="auto"/>
          </w:tcPr>
          <w:p w14:paraId="3B518212"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The total number of all sequences in the sequence listing including intentionally skipped sequences (also known as empty sequences) (see paragraph 10).</w:t>
            </w:r>
          </w:p>
        </w:tc>
        <w:tc>
          <w:tcPr>
            <w:tcW w:w="1842" w:type="dxa"/>
            <w:shd w:val="clear" w:color="auto" w:fill="auto"/>
          </w:tcPr>
          <w:p w14:paraId="40F7C8A0"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lang w:eastAsia="zh-CN"/>
              </w:rPr>
            </w:pPr>
            <w:r w:rsidRPr="00377A37">
              <w:rPr>
                <w:rFonts w:ascii="Arial" w:eastAsia="SimSun" w:hAnsi="Arial" w:cs="Arial"/>
                <w:color w:val="000000"/>
                <w:sz w:val="17"/>
                <w:szCs w:val="17"/>
                <w:lang w:eastAsia="zh-CN"/>
              </w:rPr>
              <w:t>Mandatory</w:t>
            </w:r>
          </w:p>
        </w:tc>
      </w:tr>
    </w:tbl>
    <w:p w14:paraId="197454C2" w14:textId="77777777" w:rsidR="00377A37" w:rsidRPr="00377A37" w:rsidRDefault="00377A37" w:rsidP="00377A37">
      <w:pPr>
        <w:keepLines/>
        <w:tabs>
          <w:tab w:val="left" w:pos="567"/>
        </w:tabs>
        <w:bidi w:val="0"/>
        <w:spacing w:before="170" w:after="12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examples illustrate the presentation of the general information part of the sequence listing as per paragraph 45 above:</w:t>
      </w:r>
    </w:p>
    <w:p w14:paraId="1EE449A8" w14:textId="77777777" w:rsidR="00377A37" w:rsidRPr="00377A37" w:rsidRDefault="00377A37" w:rsidP="00377A37">
      <w:pPr>
        <w:widowControl w:val="0"/>
        <w:kinsoku w:val="0"/>
        <w:bidi w:val="0"/>
        <w:spacing w:after="60"/>
        <w:rPr>
          <w:rFonts w:ascii="Arial" w:eastAsia="SimSun" w:hAnsi="Arial" w:cs="Arial"/>
          <w:sz w:val="17"/>
          <w:szCs w:val="17"/>
          <w:lang w:eastAsia="zh-CN"/>
        </w:rPr>
      </w:pPr>
      <w:r w:rsidRPr="00377A37">
        <w:rPr>
          <w:rFonts w:ascii="Arial" w:eastAsia="SimSun" w:hAnsi="Arial" w:cs="Arial"/>
          <w:sz w:val="17"/>
          <w:szCs w:val="17"/>
          <w:lang w:eastAsia="zh-CN"/>
        </w:rPr>
        <w:t>Example 1:  Sequence listing filed prior to assignment of the application identification and filing date</w:t>
      </w:r>
    </w:p>
    <w:p w14:paraId="36EA67D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&lt;?xml version</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1.0</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encoding</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UTF-8</w:t>
      </w:r>
      <w:r w:rsidRPr="00377A37">
        <w:rPr>
          <w:rFonts w:ascii="Courier New" w:eastAsia="Batang" w:hAnsi="Courier New" w:cs="Times New Roman"/>
          <w:strike/>
          <w:color w:val="FFFFFF"/>
          <w:sz w:val="17"/>
          <w:szCs w:val="20"/>
          <w:shd w:val="clear" w:color="auto" w:fill="800080"/>
        </w:rPr>
        <w:t>”?&gt;</w:t>
      </w:r>
      <w:r w:rsidRPr="00377A37">
        <w:rPr>
          <w:rFonts w:ascii="Courier New" w:eastAsia="Batang" w:hAnsi="Courier New" w:cs="Times New Roman"/>
          <w:color w:val="000000"/>
          <w:sz w:val="17"/>
          <w:szCs w:val="20"/>
          <w:u w:val="single"/>
          <w:shd w:val="clear" w:color="auto" w:fill="FFFF00"/>
        </w:rPr>
        <w:t>"?&gt;</w:t>
      </w:r>
    </w:p>
    <w:p w14:paraId="599E19E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&lt;!DOCTYPE ST26SequenceListing PUBLIC </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WIPO//DTD Sequence Listing 1.</w:t>
      </w:r>
      <w:r w:rsidRPr="00377A37">
        <w:rPr>
          <w:rFonts w:ascii="Courier New" w:eastAsia="Batang" w:hAnsi="Courier New" w:cs="Times New Roman"/>
          <w:strike/>
          <w:color w:val="FFFFFF"/>
          <w:sz w:val="17"/>
          <w:szCs w:val="20"/>
          <w:shd w:val="clear" w:color="auto" w:fill="800080"/>
        </w:rPr>
        <w:t>2</w:t>
      </w:r>
      <w:r w:rsidRPr="00377A37">
        <w:rPr>
          <w:rFonts w:ascii="Courier New" w:eastAsia="Batang" w:hAnsi="Courier New" w:cs="Times New Roman"/>
          <w:color w:val="000000"/>
          <w:sz w:val="17"/>
          <w:szCs w:val="20"/>
          <w:u w:val="single"/>
          <w:shd w:val="clear" w:color="auto" w:fill="FFFF00"/>
        </w:rPr>
        <w:t>3</w:t>
      </w:r>
      <w:r w:rsidRPr="00377A37">
        <w:rPr>
          <w:rFonts w:ascii="Courier New" w:eastAsia="Batang" w:hAnsi="Courier New" w:cs="Times New Roman"/>
          <w:sz w:val="17"/>
          <w:szCs w:val="20"/>
        </w:rPr>
        <w:t>//EN</w:t>
      </w:r>
      <w:r w:rsidRPr="00377A37">
        <w:rPr>
          <w:rFonts w:ascii="Courier New" w:eastAsia="Batang" w:hAnsi="Courier New" w:cs="Times New Roman"/>
          <w:strike/>
          <w:color w:val="FFFFFF"/>
          <w:sz w:val="17"/>
          <w:szCs w:val="20"/>
          <w:shd w:val="clear" w:color="auto" w:fill="800080"/>
        </w:rPr>
        <w:t>” “</w:t>
      </w:r>
      <w:r w:rsidRPr="00377A37">
        <w:rPr>
          <w:rFonts w:ascii="Courier New" w:eastAsia="Batang" w:hAnsi="Courier New" w:cs="Times New Roman"/>
          <w:color w:val="000000"/>
          <w:sz w:val="17"/>
          <w:szCs w:val="20"/>
          <w:u w:val="single"/>
          <w:shd w:val="clear" w:color="auto" w:fill="FFFF00"/>
        </w:rPr>
        <w:t>" "</w:t>
      </w:r>
      <w:r w:rsidRPr="00377A37">
        <w:rPr>
          <w:rFonts w:ascii="Courier New" w:eastAsia="Batang" w:hAnsi="Courier New" w:cs="Times New Roman"/>
          <w:sz w:val="17"/>
          <w:szCs w:val="20"/>
        </w:rPr>
        <w:t>ST26SequenceListing_V1_</w:t>
      </w:r>
      <w:r w:rsidRPr="00377A37">
        <w:rPr>
          <w:rFonts w:ascii="Courier New" w:eastAsia="Batang" w:hAnsi="Courier New" w:cs="Times New Roman"/>
          <w:strike/>
          <w:color w:val="FFFFFF"/>
          <w:sz w:val="17"/>
          <w:szCs w:val="20"/>
          <w:shd w:val="clear" w:color="auto" w:fill="800080"/>
        </w:rPr>
        <w:t>2</w:t>
      </w:r>
      <w:r w:rsidRPr="00377A37">
        <w:rPr>
          <w:rFonts w:ascii="Courier New" w:eastAsia="Batang" w:hAnsi="Courier New" w:cs="Times New Roman"/>
          <w:color w:val="000000"/>
          <w:sz w:val="17"/>
          <w:szCs w:val="20"/>
          <w:u w:val="single"/>
          <w:shd w:val="clear" w:color="auto" w:fill="FFFF00"/>
        </w:rPr>
        <w:t>3</w:t>
      </w:r>
      <w:r w:rsidRPr="00377A37">
        <w:rPr>
          <w:rFonts w:ascii="Courier New" w:eastAsia="Batang" w:hAnsi="Courier New" w:cs="Times New Roman"/>
          <w:sz w:val="17"/>
          <w:szCs w:val="20"/>
        </w:rPr>
        <w:t>.dtd</w:t>
      </w:r>
      <w:r w:rsidRPr="00377A37">
        <w:rPr>
          <w:rFonts w:ascii="Courier New" w:eastAsia="Batang" w:hAnsi="Courier New" w:cs="Times New Roman"/>
          <w:strike/>
          <w:color w:val="FFFFFF"/>
          <w:sz w:val="17"/>
          <w:szCs w:val="20"/>
          <w:shd w:val="clear" w:color="auto" w:fill="800080"/>
        </w:rPr>
        <w:t>”&gt;</w:t>
      </w:r>
      <w:r w:rsidRPr="00377A37">
        <w:rPr>
          <w:rFonts w:ascii="Courier New" w:eastAsia="Batang" w:hAnsi="Courier New" w:cs="Times New Roman"/>
          <w:color w:val="000000"/>
          <w:sz w:val="17"/>
          <w:szCs w:val="20"/>
          <w:u w:val="single"/>
          <w:shd w:val="clear" w:color="auto" w:fill="FFFF00"/>
        </w:rPr>
        <w:t>"&gt;</w:t>
      </w:r>
    </w:p>
    <w:p w14:paraId="21540C8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&lt;ST26SequenceListing dtdVersion</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V1_</w:t>
      </w:r>
      <w:r w:rsidRPr="00377A37">
        <w:rPr>
          <w:rFonts w:ascii="Courier New" w:eastAsia="Batang" w:hAnsi="Courier New" w:cs="Times New Roman"/>
          <w:strike/>
          <w:color w:val="FFFFFF"/>
          <w:sz w:val="17"/>
          <w:szCs w:val="20"/>
          <w:shd w:val="clear" w:color="auto" w:fill="800080"/>
        </w:rPr>
        <w:t>2”</w:t>
      </w:r>
      <w:r w:rsidRPr="00377A37">
        <w:rPr>
          <w:rFonts w:ascii="Courier New" w:eastAsia="Batang" w:hAnsi="Courier New" w:cs="Times New Roman"/>
          <w:color w:val="000000"/>
          <w:sz w:val="17"/>
          <w:szCs w:val="20"/>
          <w:u w:val="single"/>
          <w:shd w:val="clear" w:color="auto" w:fill="FFFF00"/>
        </w:rPr>
        <w:t>3"</w:t>
      </w:r>
      <w:r w:rsidRPr="00377A37">
        <w:rPr>
          <w:rFonts w:ascii="Courier New" w:eastAsia="Batang" w:hAnsi="Courier New" w:cs="Times New Roman"/>
          <w:sz w:val="17"/>
          <w:szCs w:val="20"/>
        </w:rPr>
        <w:t xml:space="preserve"> fileName</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Invention_SEQL.xml</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softwareName</w:t>
      </w:r>
      <w:r w:rsidRPr="00377A37">
        <w:rPr>
          <w:rFonts w:ascii="Courier New" w:eastAsia="Batang" w:hAnsi="Courier New" w:cs="Times New Roman"/>
          <w:strike/>
          <w:color w:val="FFFFFF"/>
          <w:sz w:val="17"/>
          <w:szCs w:val="20"/>
          <w:shd w:val="clear" w:color="auto" w:fill="800080"/>
        </w:rPr>
        <w:t>=“SEQL-software-name”</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color w:val="000000"/>
          <w:sz w:val="18"/>
          <w:szCs w:val="18"/>
          <w:u w:val="single"/>
          <w:shd w:val="clear" w:color="auto" w:fill="FFFF00"/>
          <w:lang w:eastAsia="zh-CN"/>
        </w:rPr>
        <w:t>WIPO Sequence</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softwareVersion</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1.0</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productionDate</w:t>
      </w:r>
      <w:r w:rsidRPr="00377A37">
        <w:rPr>
          <w:rFonts w:ascii="Courier New" w:eastAsia="Batang" w:hAnsi="Courier New" w:cs="Times New Roman"/>
          <w:strike/>
          <w:color w:val="FFFFFF"/>
          <w:sz w:val="17"/>
          <w:szCs w:val="20"/>
          <w:shd w:val="clear" w:color="auto" w:fill="800080"/>
        </w:rPr>
        <w:t>=“2015</w:t>
      </w:r>
      <w:r w:rsidRPr="00377A37">
        <w:rPr>
          <w:rFonts w:ascii="Courier New" w:eastAsia="Batang" w:hAnsi="Courier New" w:cs="Times New Roman"/>
          <w:color w:val="000000"/>
          <w:sz w:val="17"/>
          <w:szCs w:val="20"/>
          <w:u w:val="single"/>
          <w:shd w:val="clear" w:color="auto" w:fill="FFFF00"/>
        </w:rPr>
        <w:t>="2022</w:t>
      </w:r>
      <w:r w:rsidRPr="00377A37">
        <w:rPr>
          <w:rFonts w:ascii="Courier New" w:eastAsia="Batang" w:hAnsi="Courier New" w:cs="Times New Roman"/>
          <w:sz w:val="17"/>
          <w:szCs w:val="20"/>
        </w:rPr>
        <w:t>-05-10</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color w:val="000000"/>
          <w:sz w:val="18"/>
          <w:szCs w:val="18"/>
          <w:u w:val="single"/>
          <w:shd w:val="clear" w:color="auto" w:fill="FFFF00"/>
          <w:lang w:eastAsia="zh-CN"/>
        </w:rPr>
        <w:t xml:space="preserve"> originalFreeTextLanguageCode=“en” nonEnglishFreeTextLanguageCode=“jp</w:t>
      </w:r>
      <w:r w:rsidRPr="00377A37">
        <w:rPr>
          <w:rFonts w:ascii="Courier New" w:eastAsia="SimSun" w:hAnsi="Courier New" w:cs="Arial"/>
          <w:sz w:val="18"/>
          <w:szCs w:val="24"/>
          <w:lang w:eastAsia="zh-CN"/>
        </w:rPr>
        <w:t>”</w:t>
      </w:r>
      <w:r w:rsidRPr="00377A37">
        <w:rPr>
          <w:rFonts w:ascii="Courier New" w:eastAsia="Batang" w:hAnsi="Courier New" w:cs="Times New Roman"/>
          <w:sz w:val="17"/>
          <w:szCs w:val="20"/>
        </w:rPr>
        <w:t>&gt;</w:t>
      </w:r>
    </w:p>
    <w:p w14:paraId="30727D6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&lt;ApplicantFileReference&gt;AB123&lt;/ApplicantFileReference&gt;</w:t>
      </w:r>
    </w:p>
    <w:p w14:paraId="3342904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&lt;EarliestPriorityApplicationIdentification&gt;</w:t>
      </w:r>
    </w:p>
    <w:p w14:paraId="1BA5807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&lt;IPOfficeCode&gt;IB&lt;/IPOfficeCode&gt;</w:t>
      </w:r>
    </w:p>
    <w:p w14:paraId="373DD6B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&lt;ApplicationNumberText&gt;PCT/IB2013/099999&lt;/ApplicationNumberText&gt;</w:t>
      </w:r>
    </w:p>
    <w:p w14:paraId="5A638FA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&lt;FilingDate&gt;2014-07-10&lt;/FilingDate&gt;</w:t>
      </w:r>
    </w:p>
    <w:p w14:paraId="388C1EE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&lt;/EarliestPriorityApplicationIdentification&gt;</w:t>
      </w:r>
    </w:p>
    <w:p w14:paraId="728AD7E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&lt;ApplicantName languageCode</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en</w:t>
      </w:r>
      <w:r w:rsidRPr="00377A37">
        <w:rPr>
          <w:rFonts w:ascii="Courier New" w:eastAsia="Batang" w:hAnsi="Courier New" w:cs="Times New Roman"/>
          <w:strike/>
          <w:color w:val="FFFFFF"/>
          <w:sz w:val="17"/>
          <w:szCs w:val="20"/>
          <w:shd w:val="clear" w:color="auto" w:fill="800080"/>
        </w:rPr>
        <w:t>”&gt;</w:t>
      </w:r>
      <w:r w:rsidRPr="00377A37">
        <w:rPr>
          <w:rFonts w:ascii="Courier New" w:eastAsia="Batang" w:hAnsi="Courier New" w:cs="Times New Roman"/>
          <w:color w:val="000000"/>
          <w:sz w:val="17"/>
          <w:szCs w:val="20"/>
          <w:u w:val="single"/>
          <w:shd w:val="clear" w:color="auto" w:fill="FFFF00"/>
        </w:rPr>
        <w:t>"&gt;</w:t>
      </w:r>
      <w:r w:rsidRPr="00377A37">
        <w:rPr>
          <w:rFonts w:ascii="Courier New" w:eastAsia="Batang" w:hAnsi="Courier New" w:cs="Times New Roman"/>
          <w:sz w:val="17"/>
          <w:szCs w:val="20"/>
        </w:rPr>
        <w:t>GENOS Co., Inc.&lt;/ApplicantName&gt;</w:t>
      </w:r>
    </w:p>
    <w:p w14:paraId="53891A5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&lt;InventorName languageCode</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en</w:t>
      </w:r>
      <w:r w:rsidRPr="00377A37">
        <w:rPr>
          <w:rFonts w:ascii="Courier New" w:eastAsia="Batang" w:hAnsi="Courier New" w:cs="Times New Roman"/>
          <w:strike/>
          <w:color w:val="FFFFFF"/>
          <w:sz w:val="17"/>
          <w:szCs w:val="20"/>
          <w:shd w:val="clear" w:color="auto" w:fill="800080"/>
        </w:rPr>
        <w:t>”&gt;</w:t>
      </w:r>
      <w:r w:rsidRPr="00377A37">
        <w:rPr>
          <w:rFonts w:ascii="Courier New" w:eastAsia="Batang" w:hAnsi="Courier New" w:cs="Times New Roman"/>
          <w:color w:val="000000"/>
          <w:sz w:val="17"/>
          <w:szCs w:val="20"/>
          <w:u w:val="single"/>
          <w:shd w:val="clear" w:color="auto" w:fill="FFFF00"/>
        </w:rPr>
        <w:t>"&gt;</w:t>
      </w:r>
      <w:r w:rsidRPr="00377A37">
        <w:rPr>
          <w:rFonts w:ascii="Courier New" w:eastAsia="Batang" w:hAnsi="Courier New" w:cs="Times New Roman"/>
          <w:sz w:val="17"/>
          <w:szCs w:val="20"/>
        </w:rPr>
        <w:t>Keiko Nakamura&lt;/InventorName&gt;</w:t>
      </w:r>
    </w:p>
    <w:p w14:paraId="4DC49DF9"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Batang" w:hAnsi="Courier New" w:cs="Times New Roman"/>
          <w:sz w:val="17"/>
          <w:szCs w:val="20"/>
        </w:rPr>
        <w:t xml:space="preserve">    &lt;InventionTitle languageCode</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en</w:t>
      </w:r>
      <w:r w:rsidRPr="00377A37">
        <w:rPr>
          <w:rFonts w:ascii="Courier New" w:eastAsia="Batang" w:hAnsi="Courier New" w:cs="Times New Roman"/>
          <w:color w:val="000000"/>
          <w:sz w:val="17"/>
          <w:szCs w:val="20"/>
          <w:u w:val="single"/>
          <w:shd w:val="clear" w:color="auto" w:fill="FFFF00"/>
        </w:rPr>
        <w:t>"&gt;</w:t>
      </w:r>
      <w:r w:rsidRPr="00377A37">
        <w:rPr>
          <w:rFonts w:ascii="Courier New" w:eastAsia="SimSun" w:hAnsi="Courier New" w:cs="Arial"/>
          <w:sz w:val="17"/>
          <w:szCs w:val="24"/>
          <w:lang w:eastAsia="zh-CN"/>
        </w:rPr>
        <w:t>SIGNAL RECOGNITION PARTICLE RNA AND PROTEINS&lt;/InventionTitle&gt;</w:t>
      </w:r>
    </w:p>
    <w:p w14:paraId="0AED4AE7"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&lt;SequenceTotalQuantity&gt;9&lt;/SequenceTotalQuantity&gt;</w:t>
      </w:r>
    </w:p>
    <w:p w14:paraId="4C5F338B"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SimSun" w:hAnsi="Courier New" w:cs="Arial"/>
          <w:strike/>
          <w:color w:val="FFFFFF"/>
          <w:sz w:val="17"/>
          <w:szCs w:val="24"/>
          <w:shd w:val="clear" w:color="auto" w:fill="800080"/>
          <w:lang w:eastAsia="zh-CN"/>
        </w:rPr>
        <w:t>”&gt;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trike/>
          <w:color w:val="FFFFFF"/>
          <w:sz w:val="17"/>
          <w:szCs w:val="24"/>
          <w:shd w:val="clear" w:color="auto" w:fill="800080"/>
          <w:lang w:eastAsia="zh-CN"/>
        </w:rPr>
        <w:t>=“</w:t>
      </w:r>
      <w:r w:rsidRPr="00377A37">
        <w:rPr>
          <w:rFonts w:ascii="Courier New" w:eastAsia="SimSun" w:hAnsi="Courier New" w:cs="Arial"/>
          <w:sz w:val="17"/>
          <w:szCs w:val="24"/>
          <w:lang w:eastAsia="zh-CN"/>
        </w:rPr>
        <w:t>1</w:t>
      </w:r>
      <w:r w:rsidRPr="00377A37">
        <w:rPr>
          <w:rFonts w:ascii="Courier New" w:eastAsia="SimSun" w:hAnsi="Courier New" w:cs="Arial"/>
          <w:strike/>
          <w:color w:val="FFFFFF"/>
          <w:sz w:val="17"/>
          <w:szCs w:val="24"/>
          <w:shd w:val="clear" w:color="auto" w:fill="800080"/>
          <w:lang w:eastAsia="zh-CN"/>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7B493B1A"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2</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436D4BF5"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3</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5307C50D"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4</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6C1F75C3"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5</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0DF5A537"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6</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23CFEDB3"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7</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7ADEA0C6"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8</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49CAC756"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9</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034E0E61"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&lt;/ST26SequenceListing&gt;</w:t>
      </w:r>
    </w:p>
    <w:p w14:paraId="648A546F" w14:textId="77777777" w:rsidR="00377A37" w:rsidRPr="00377A37" w:rsidRDefault="00377A37" w:rsidP="00377A37">
      <w:pPr>
        <w:bidi w:val="0"/>
        <w:ind w:left="567"/>
        <w:rPr>
          <w:rFonts w:ascii="Courier New" w:eastAsia="SimSun" w:hAnsi="Courier New" w:cs="Arial"/>
          <w:sz w:val="17"/>
          <w:szCs w:val="24"/>
          <w:lang w:eastAsia="zh-CN"/>
        </w:rPr>
      </w:pPr>
    </w:p>
    <w:p w14:paraId="29D6252F" w14:textId="77777777" w:rsidR="00377A37" w:rsidRPr="00377A37" w:rsidRDefault="00377A37" w:rsidP="00377A37">
      <w:pPr>
        <w:bidi w:val="0"/>
        <w:spacing w:after="120"/>
        <w:ind w:left="567"/>
        <w:rPr>
          <w:rFonts w:ascii="Courier New" w:eastAsia="Batang" w:hAnsi="Courier New" w:cs="Times New Roman"/>
          <w:sz w:val="17"/>
          <w:szCs w:val="20"/>
        </w:rPr>
      </w:pPr>
      <w:r w:rsidRPr="00377A37">
        <w:rPr>
          <w:rFonts w:ascii="Courier New" w:eastAsia="Batang" w:hAnsi="Courier New" w:cs="Times New Roman"/>
          <w:sz w:val="17"/>
          <w:szCs w:val="20"/>
        </w:rPr>
        <w:t>*{...} represents relevant information for each sequence that has not been included in this example.</w:t>
      </w:r>
    </w:p>
    <w:p w14:paraId="175D340C" w14:textId="77777777" w:rsidR="00377A37" w:rsidRPr="00377A37" w:rsidRDefault="00377A37" w:rsidP="00377A37">
      <w:pPr>
        <w:widowControl w:val="0"/>
        <w:kinsoku w:val="0"/>
        <w:bidi w:val="0"/>
        <w:spacing w:after="120"/>
        <w:rPr>
          <w:rFonts w:ascii="Arial" w:eastAsia="SimSun" w:hAnsi="Arial" w:cs="Arial"/>
          <w:sz w:val="17"/>
          <w:szCs w:val="17"/>
          <w:lang w:eastAsia="zh-CN"/>
        </w:rPr>
      </w:pPr>
    </w:p>
    <w:p w14:paraId="6DA27E22"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Example 2:  Sequence listing filed after assignment of the application identification and filing date</w:t>
      </w:r>
    </w:p>
    <w:p w14:paraId="0DCDCD0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&lt;?xml version</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1.0</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encoding</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UTF-8</w:t>
      </w:r>
      <w:r w:rsidRPr="00377A37">
        <w:rPr>
          <w:rFonts w:ascii="Courier New" w:eastAsia="Batang" w:hAnsi="Courier New" w:cs="Times New Roman"/>
          <w:strike/>
          <w:color w:val="FFFFFF"/>
          <w:sz w:val="17"/>
          <w:szCs w:val="20"/>
          <w:shd w:val="clear" w:color="auto" w:fill="800080"/>
        </w:rPr>
        <w:t>”?&gt;</w:t>
      </w:r>
      <w:r w:rsidRPr="00377A37">
        <w:rPr>
          <w:rFonts w:ascii="Courier New" w:eastAsia="Batang" w:hAnsi="Courier New" w:cs="Times New Roman"/>
          <w:color w:val="000000"/>
          <w:sz w:val="17"/>
          <w:szCs w:val="20"/>
          <w:u w:val="single"/>
          <w:shd w:val="clear" w:color="auto" w:fill="FFFF00"/>
        </w:rPr>
        <w:t>"?&gt;</w:t>
      </w:r>
    </w:p>
    <w:p w14:paraId="2B3F1D9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&lt;!DOCTYPE ST26SequenceListing PUBLIC </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WIPO//DTD Sequence Listing 1.</w:t>
      </w:r>
      <w:r w:rsidRPr="00377A37">
        <w:rPr>
          <w:rFonts w:ascii="Courier New" w:eastAsia="Batang" w:hAnsi="Courier New" w:cs="Times New Roman"/>
          <w:strike/>
          <w:color w:val="FFFFFF"/>
          <w:sz w:val="17"/>
          <w:szCs w:val="20"/>
          <w:shd w:val="clear" w:color="auto" w:fill="800080"/>
        </w:rPr>
        <w:t>2</w:t>
      </w:r>
      <w:r w:rsidRPr="00377A37">
        <w:rPr>
          <w:rFonts w:ascii="Courier New" w:eastAsia="Batang" w:hAnsi="Courier New" w:cs="Times New Roman"/>
          <w:color w:val="000000"/>
          <w:sz w:val="17"/>
          <w:szCs w:val="20"/>
          <w:u w:val="single"/>
          <w:shd w:val="clear" w:color="auto" w:fill="FFFF00"/>
        </w:rPr>
        <w:t>3</w:t>
      </w:r>
      <w:r w:rsidRPr="00377A37">
        <w:rPr>
          <w:rFonts w:ascii="Courier New" w:eastAsia="Batang" w:hAnsi="Courier New" w:cs="Times New Roman"/>
          <w:sz w:val="17"/>
          <w:szCs w:val="20"/>
        </w:rPr>
        <w:t>//EN</w:t>
      </w:r>
      <w:r w:rsidRPr="00377A37">
        <w:rPr>
          <w:rFonts w:ascii="Courier New" w:eastAsia="Batang" w:hAnsi="Courier New" w:cs="Times New Roman"/>
          <w:strike/>
          <w:color w:val="FFFFFF"/>
          <w:sz w:val="17"/>
          <w:szCs w:val="20"/>
          <w:shd w:val="clear" w:color="auto" w:fill="800080"/>
        </w:rPr>
        <w:t>” “</w:t>
      </w:r>
      <w:r w:rsidRPr="00377A37">
        <w:rPr>
          <w:rFonts w:ascii="Courier New" w:eastAsia="Batang" w:hAnsi="Courier New" w:cs="Times New Roman"/>
          <w:color w:val="000000"/>
          <w:sz w:val="17"/>
          <w:szCs w:val="20"/>
          <w:u w:val="single"/>
          <w:shd w:val="clear" w:color="auto" w:fill="FFFF00"/>
        </w:rPr>
        <w:t>" "</w:t>
      </w:r>
      <w:r w:rsidRPr="00377A37">
        <w:rPr>
          <w:rFonts w:ascii="Courier New" w:eastAsia="Batang" w:hAnsi="Courier New" w:cs="Times New Roman"/>
          <w:sz w:val="17"/>
          <w:szCs w:val="20"/>
        </w:rPr>
        <w:t>ST26SequenceListing_V1_</w:t>
      </w:r>
      <w:r w:rsidRPr="00377A37">
        <w:rPr>
          <w:rFonts w:ascii="Courier New" w:eastAsia="Batang" w:hAnsi="Courier New" w:cs="Times New Roman"/>
          <w:strike/>
          <w:color w:val="FFFFFF"/>
          <w:sz w:val="17"/>
          <w:szCs w:val="20"/>
          <w:shd w:val="clear" w:color="auto" w:fill="800080"/>
        </w:rPr>
        <w:t>2</w:t>
      </w:r>
      <w:r w:rsidRPr="00377A37">
        <w:rPr>
          <w:rFonts w:ascii="Courier New" w:eastAsia="Batang" w:hAnsi="Courier New" w:cs="Times New Roman"/>
          <w:color w:val="000000"/>
          <w:sz w:val="17"/>
          <w:szCs w:val="20"/>
          <w:u w:val="single"/>
          <w:shd w:val="clear" w:color="auto" w:fill="FFFF00"/>
        </w:rPr>
        <w:t>3</w:t>
      </w:r>
      <w:r w:rsidRPr="00377A37">
        <w:rPr>
          <w:rFonts w:ascii="Courier New" w:eastAsia="Batang" w:hAnsi="Courier New" w:cs="Times New Roman"/>
          <w:sz w:val="17"/>
          <w:szCs w:val="20"/>
        </w:rPr>
        <w:t>.dtd</w:t>
      </w:r>
      <w:r w:rsidRPr="00377A37">
        <w:rPr>
          <w:rFonts w:ascii="Courier New" w:eastAsia="Batang" w:hAnsi="Courier New" w:cs="Times New Roman"/>
          <w:strike/>
          <w:color w:val="FFFFFF"/>
          <w:sz w:val="17"/>
          <w:szCs w:val="20"/>
          <w:shd w:val="clear" w:color="auto" w:fill="800080"/>
        </w:rPr>
        <w:t>”&gt;</w:t>
      </w:r>
      <w:r w:rsidRPr="00377A37">
        <w:rPr>
          <w:rFonts w:ascii="Courier New" w:eastAsia="Batang" w:hAnsi="Courier New" w:cs="Times New Roman"/>
          <w:color w:val="000000"/>
          <w:sz w:val="17"/>
          <w:szCs w:val="20"/>
          <w:u w:val="single"/>
          <w:shd w:val="clear" w:color="auto" w:fill="FFFF00"/>
        </w:rPr>
        <w:t>"&gt;</w:t>
      </w:r>
    </w:p>
    <w:p w14:paraId="2F5F35D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&lt;ST26SequenceListing dtdVersion</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1_</w:t>
      </w:r>
      <w:r w:rsidRPr="00377A37">
        <w:rPr>
          <w:rFonts w:ascii="Courier New" w:eastAsia="Batang" w:hAnsi="Courier New" w:cs="Times New Roman"/>
          <w:strike/>
          <w:color w:val="FFFFFF"/>
          <w:sz w:val="17"/>
          <w:szCs w:val="20"/>
          <w:shd w:val="clear" w:color="auto" w:fill="800080"/>
        </w:rPr>
        <w:t>2”</w:t>
      </w:r>
      <w:r w:rsidRPr="00377A37">
        <w:rPr>
          <w:rFonts w:ascii="Courier New" w:eastAsia="Batang" w:hAnsi="Courier New" w:cs="Times New Roman"/>
          <w:color w:val="000000"/>
          <w:sz w:val="17"/>
          <w:szCs w:val="20"/>
          <w:u w:val="single"/>
          <w:shd w:val="clear" w:color="auto" w:fill="FFFF00"/>
        </w:rPr>
        <w:t>3"</w:t>
      </w:r>
      <w:r w:rsidRPr="00377A37">
        <w:rPr>
          <w:rFonts w:ascii="Courier New" w:eastAsia="Batang" w:hAnsi="Courier New" w:cs="Times New Roman"/>
          <w:sz w:val="17"/>
          <w:szCs w:val="20"/>
        </w:rPr>
        <w:t xml:space="preserve"> fileName</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Invention_SEQL.xml</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softwareName</w:t>
      </w:r>
      <w:r w:rsidRPr="00377A37">
        <w:rPr>
          <w:rFonts w:ascii="Courier New" w:eastAsia="Batang" w:hAnsi="Courier New" w:cs="Times New Roman"/>
          <w:strike/>
          <w:color w:val="FFFFFF"/>
          <w:sz w:val="17"/>
          <w:szCs w:val="20"/>
          <w:shd w:val="clear" w:color="auto" w:fill="800080"/>
        </w:rPr>
        <w:t>=“SEQL-software-name”</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color w:val="000000"/>
          <w:sz w:val="18"/>
          <w:szCs w:val="18"/>
          <w:u w:val="single"/>
          <w:shd w:val="clear" w:color="auto" w:fill="FFFF00"/>
          <w:lang w:eastAsia="zh-CN"/>
        </w:rPr>
        <w:t>WIPO Sequence</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softwareVersion</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1.0</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 xml:space="preserve"> productionDate</w:t>
      </w:r>
      <w:r w:rsidRPr="00377A37">
        <w:rPr>
          <w:rFonts w:ascii="Courier New" w:eastAsia="Batang" w:hAnsi="Courier New" w:cs="Times New Roman"/>
          <w:strike/>
          <w:color w:val="FFFFFF"/>
          <w:sz w:val="17"/>
          <w:szCs w:val="20"/>
          <w:shd w:val="clear" w:color="auto" w:fill="800080"/>
        </w:rPr>
        <w:t>=“2015</w:t>
      </w:r>
      <w:r w:rsidRPr="00377A37">
        <w:rPr>
          <w:rFonts w:ascii="Courier New" w:eastAsia="Batang" w:hAnsi="Courier New" w:cs="Times New Roman"/>
          <w:color w:val="000000"/>
          <w:sz w:val="17"/>
          <w:szCs w:val="20"/>
          <w:u w:val="single"/>
          <w:shd w:val="clear" w:color="auto" w:fill="FFFF00"/>
        </w:rPr>
        <w:t>="2022</w:t>
      </w:r>
      <w:r w:rsidRPr="00377A37">
        <w:rPr>
          <w:rFonts w:ascii="Courier New" w:eastAsia="Batang" w:hAnsi="Courier New" w:cs="Times New Roman"/>
          <w:sz w:val="17"/>
          <w:szCs w:val="20"/>
        </w:rPr>
        <w:t>-05-10</w:t>
      </w:r>
      <w:r w:rsidRPr="00377A37">
        <w:rPr>
          <w:rFonts w:ascii="Courier New" w:eastAsia="Batang" w:hAnsi="Courier New" w:cs="Times New Roman"/>
          <w:color w:val="000000"/>
          <w:sz w:val="17"/>
          <w:szCs w:val="20"/>
          <w:u w:val="single"/>
          <w:shd w:val="clear" w:color="auto" w:fill="FFFF00"/>
        </w:rPr>
        <w:t xml:space="preserve">" </w:t>
      </w:r>
      <w:r w:rsidRPr="00377A37">
        <w:rPr>
          <w:rFonts w:ascii="Courier New" w:eastAsia="Batang" w:hAnsi="Courier New" w:cs="Times New Roman"/>
          <w:color w:val="000000"/>
          <w:sz w:val="18"/>
          <w:szCs w:val="18"/>
          <w:u w:val="single"/>
          <w:shd w:val="clear" w:color="auto" w:fill="FFFF00"/>
          <w:lang w:eastAsia="zh-CN"/>
        </w:rPr>
        <w:t>originalFreeTextLanguageCode=“en” nonEnglishFreeTextLanguageCode=“jp</w:t>
      </w:r>
      <w:r w:rsidRPr="00377A37">
        <w:rPr>
          <w:rFonts w:ascii="Courier New" w:eastAsia="SimSun" w:hAnsi="Courier New" w:cs="Arial"/>
          <w:sz w:val="18"/>
          <w:szCs w:val="24"/>
          <w:lang w:eastAsia="zh-CN"/>
        </w:rPr>
        <w:t>”</w:t>
      </w:r>
      <w:r w:rsidRPr="00377A37">
        <w:rPr>
          <w:rFonts w:ascii="Courier New" w:eastAsia="Batang" w:hAnsi="Courier New" w:cs="Times New Roman"/>
          <w:sz w:val="17"/>
          <w:szCs w:val="20"/>
        </w:rPr>
        <w:t>&gt;</w:t>
      </w:r>
    </w:p>
    <w:p w14:paraId="72A09ED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&lt;ApplicationIdentification&gt;</w:t>
      </w:r>
    </w:p>
    <w:p w14:paraId="16F9967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&lt;IPOfficeCode&gt;US&lt;/IPOfficeCode&gt;</w:t>
      </w:r>
    </w:p>
    <w:p w14:paraId="000EF5E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&lt;ApplicationNumberText&gt;14/999,999&lt;/ApplicationNumberText&gt;</w:t>
      </w:r>
    </w:p>
    <w:p w14:paraId="58FB829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&lt;FilingDate&gt; 2015-01-05&lt;/FilingDate&gt;</w:t>
      </w:r>
    </w:p>
    <w:p w14:paraId="43CEC4F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&lt;/ApplicationIdentification&gt;</w:t>
      </w:r>
    </w:p>
    <w:p w14:paraId="6E67DA0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&lt;ApplicantFileReference&gt;AB123&lt;/ApplicantFileReference&gt;</w:t>
      </w:r>
    </w:p>
    <w:p w14:paraId="212325C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&lt;EarliestPriorityApplicationIdentification&gt;</w:t>
      </w:r>
    </w:p>
    <w:p w14:paraId="5C6C9C1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&lt;IPOfficeCode&gt;IB&lt;/IPOfficeCode&gt;</w:t>
      </w:r>
    </w:p>
    <w:p w14:paraId="4DAD91B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&lt;ApplicationNumberText&gt;PCT/IB2014/099999&lt;/ApplicationNumberText&gt;</w:t>
      </w:r>
    </w:p>
    <w:p w14:paraId="16BC3ED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&lt;FilingDate&gt;2014-07-10&lt;/FilingDate&gt;</w:t>
      </w:r>
    </w:p>
    <w:p w14:paraId="4EC3E01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&lt;/EarliestPriorityApplicationIdentification&gt;</w:t>
      </w:r>
    </w:p>
    <w:p w14:paraId="4B79140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&lt;ApplicantName languageCode</w:t>
      </w:r>
      <w:r w:rsidRPr="00377A37">
        <w:rPr>
          <w:rFonts w:ascii="Courier New" w:eastAsia="Batang" w:hAnsi="Courier New" w:cs="Times New Roman"/>
          <w:strike/>
          <w:color w:val="FFFFFF"/>
          <w:sz w:val="17"/>
          <w:szCs w:val="20"/>
          <w:shd w:val="clear" w:color="auto" w:fill="800080"/>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Batang" w:hAnsi="Courier New" w:cs="Times New Roman"/>
          <w:sz w:val="17"/>
          <w:szCs w:val="20"/>
        </w:rPr>
        <w:t>en</w:t>
      </w:r>
      <w:r w:rsidRPr="00377A37">
        <w:rPr>
          <w:rFonts w:ascii="Courier New" w:eastAsia="Batang" w:hAnsi="Courier New" w:cs="Times New Roman"/>
          <w:strike/>
          <w:color w:val="FFFFFF"/>
          <w:sz w:val="17"/>
          <w:szCs w:val="20"/>
          <w:shd w:val="clear" w:color="auto" w:fill="800080"/>
        </w:rPr>
        <w:t>”&gt;</w:t>
      </w:r>
      <w:r w:rsidRPr="00377A37">
        <w:rPr>
          <w:rFonts w:ascii="Courier New" w:eastAsia="Batang" w:hAnsi="Courier New" w:cs="Times New Roman"/>
          <w:color w:val="000000"/>
          <w:sz w:val="17"/>
          <w:szCs w:val="20"/>
          <w:u w:val="single"/>
          <w:shd w:val="clear" w:color="auto" w:fill="FFFF00"/>
        </w:rPr>
        <w:t>"&gt;</w:t>
      </w:r>
      <w:r w:rsidRPr="00377A37">
        <w:rPr>
          <w:rFonts w:ascii="Courier New" w:eastAsia="Batang" w:hAnsi="Courier New" w:cs="Times New Roman"/>
          <w:sz w:val="17"/>
          <w:szCs w:val="20"/>
        </w:rPr>
        <w:t>GENOS Co., Inc.&lt;/ApplicantName&gt;</w:t>
      </w:r>
    </w:p>
    <w:p w14:paraId="7F02D896" w14:textId="77777777" w:rsidR="00377A37" w:rsidRPr="00513E5C" w:rsidRDefault="00377A37" w:rsidP="00377A37">
      <w:pPr>
        <w:bidi w:val="0"/>
        <w:ind w:left="567"/>
        <w:rPr>
          <w:rFonts w:ascii="Courier New" w:eastAsia="SimSun" w:hAnsi="Courier New" w:cs="Arial"/>
          <w:sz w:val="17"/>
          <w:szCs w:val="24"/>
          <w:lang w:val="fr-CH" w:eastAsia="zh-CN"/>
        </w:rPr>
      </w:pPr>
      <w:r w:rsidRPr="00377A37">
        <w:rPr>
          <w:rFonts w:ascii="Courier New" w:eastAsia="Batang" w:hAnsi="Courier New" w:cs="Times New Roman"/>
          <w:sz w:val="17"/>
          <w:szCs w:val="20"/>
        </w:rPr>
        <w:t xml:space="preserve">    </w:t>
      </w:r>
      <w:r w:rsidRPr="00513E5C">
        <w:rPr>
          <w:rFonts w:ascii="Courier New" w:eastAsia="SimSun" w:hAnsi="Courier New" w:cs="Arial"/>
          <w:sz w:val="17"/>
          <w:szCs w:val="24"/>
          <w:lang w:val="fr-CH" w:eastAsia="zh-CN"/>
        </w:rPr>
        <w:t>&lt;InventorName languageCode</w:t>
      </w:r>
      <w:r w:rsidRPr="00513E5C">
        <w:rPr>
          <w:rFonts w:ascii="Courier New" w:eastAsia="SimSun" w:hAnsi="Courier New" w:cs="Arial"/>
          <w:strike/>
          <w:color w:val="FFFFFF"/>
          <w:sz w:val="17"/>
          <w:szCs w:val="24"/>
          <w:shd w:val="clear" w:color="auto" w:fill="800080"/>
          <w:lang w:val="fr-CH" w:eastAsia="zh-CN"/>
        </w:rPr>
        <w:t>=“</w:t>
      </w:r>
      <w:r w:rsidRPr="00513E5C">
        <w:rPr>
          <w:rFonts w:ascii="Courier New" w:eastAsia="SimSun" w:hAnsi="Courier New" w:cs="Arial"/>
          <w:color w:val="000000"/>
          <w:sz w:val="17"/>
          <w:szCs w:val="24"/>
          <w:u w:val="single"/>
          <w:shd w:val="clear" w:color="auto" w:fill="FFFF00"/>
          <w:lang w:val="fr-CH" w:eastAsia="zh-CN"/>
        </w:rPr>
        <w:t>="</w:t>
      </w:r>
      <w:r w:rsidRPr="00513E5C">
        <w:rPr>
          <w:rFonts w:ascii="Courier New" w:eastAsia="SimSun" w:hAnsi="Courier New" w:cs="Arial"/>
          <w:sz w:val="17"/>
          <w:szCs w:val="24"/>
          <w:lang w:val="fr-CH" w:eastAsia="zh-CN"/>
        </w:rPr>
        <w:t>en</w:t>
      </w:r>
      <w:r w:rsidRPr="00513E5C">
        <w:rPr>
          <w:rFonts w:ascii="Courier New" w:eastAsia="SimSun" w:hAnsi="Courier New" w:cs="Arial"/>
          <w:strike/>
          <w:color w:val="FFFFFF"/>
          <w:sz w:val="17"/>
          <w:szCs w:val="24"/>
          <w:shd w:val="clear" w:color="auto" w:fill="800080"/>
          <w:lang w:val="fr-CH" w:eastAsia="zh-CN"/>
        </w:rPr>
        <w:t>”&gt;</w:t>
      </w:r>
      <w:r w:rsidRPr="00513E5C">
        <w:rPr>
          <w:rFonts w:ascii="Courier New" w:eastAsia="SimSun" w:hAnsi="Courier New" w:cs="Arial"/>
          <w:color w:val="000000"/>
          <w:sz w:val="17"/>
          <w:szCs w:val="24"/>
          <w:u w:val="single"/>
          <w:shd w:val="clear" w:color="auto" w:fill="FFFF00"/>
          <w:lang w:val="fr-CH" w:eastAsia="zh-CN"/>
        </w:rPr>
        <w:t>"&gt;</w:t>
      </w:r>
      <w:r w:rsidRPr="00513E5C">
        <w:rPr>
          <w:rFonts w:ascii="Courier New" w:eastAsia="SimSun" w:hAnsi="Courier New" w:cs="Arial"/>
          <w:sz w:val="17"/>
          <w:szCs w:val="24"/>
          <w:lang w:val="fr-CH" w:eastAsia="zh-CN"/>
        </w:rPr>
        <w:t>Keiko Nakamura&lt;/InventorName&gt;</w:t>
      </w:r>
    </w:p>
    <w:p w14:paraId="2B3BF698" w14:textId="77777777" w:rsidR="00377A37" w:rsidRPr="00513E5C" w:rsidRDefault="00377A37" w:rsidP="00377A37">
      <w:pPr>
        <w:bidi w:val="0"/>
        <w:ind w:left="567"/>
        <w:rPr>
          <w:rFonts w:ascii="Courier New" w:eastAsia="SimSun" w:hAnsi="Courier New" w:cs="Arial"/>
          <w:sz w:val="17"/>
          <w:szCs w:val="24"/>
          <w:lang w:val="fr-CH" w:eastAsia="zh-CN"/>
        </w:rPr>
      </w:pPr>
      <w:r w:rsidRPr="00513E5C">
        <w:rPr>
          <w:rFonts w:ascii="Courier New" w:eastAsia="SimSun" w:hAnsi="Courier New" w:cs="Arial"/>
          <w:sz w:val="17"/>
          <w:szCs w:val="24"/>
          <w:lang w:val="fr-CH" w:eastAsia="zh-CN"/>
        </w:rPr>
        <w:t xml:space="preserve">    &lt;InventionTitle languageCode</w:t>
      </w:r>
      <w:r w:rsidRPr="00513E5C">
        <w:rPr>
          <w:rFonts w:ascii="Courier New" w:eastAsia="SimSun" w:hAnsi="Courier New" w:cs="Arial"/>
          <w:strike/>
          <w:color w:val="FFFFFF"/>
          <w:sz w:val="17"/>
          <w:szCs w:val="24"/>
          <w:shd w:val="clear" w:color="auto" w:fill="800080"/>
          <w:lang w:val="fr-CH" w:eastAsia="zh-CN"/>
        </w:rPr>
        <w:t>=“</w:t>
      </w:r>
      <w:r w:rsidRPr="00513E5C">
        <w:rPr>
          <w:rFonts w:ascii="Courier New" w:eastAsia="SimSun" w:hAnsi="Courier New" w:cs="Arial"/>
          <w:color w:val="000000"/>
          <w:sz w:val="17"/>
          <w:szCs w:val="24"/>
          <w:u w:val="single"/>
          <w:shd w:val="clear" w:color="auto" w:fill="FFFF00"/>
          <w:lang w:val="fr-CH" w:eastAsia="zh-CN"/>
        </w:rPr>
        <w:t>="</w:t>
      </w:r>
      <w:r w:rsidRPr="00513E5C">
        <w:rPr>
          <w:rFonts w:ascii="Courier New" w:eastAsia="SimSun" w:hAnsi="Courier New" w:cs="Arial"/>
          <w:sz w:val="17"/>
          <w:szCs w:val="24"/>
          <w:lang w:val="fr-CH" w:eastAsia="zh-CN"/>
        </w:rPr>
        <w:t>en</w:t>
      </w:r>
      <w:r w:rsidRPr="00513E5C">
        <w:rPr>
          <w:rFonts w:ascii="Courier New" w:eastAsia="SimSun" w:hAnsi="Courier New" w:cs="Arial"/>
          <w:strike/>
          <w:color w:val="FFFFFF"/>
          <w:sz w:val="17"/>
          <w:szCs w:val="24"/>
          <w:shd w:val="clear" w:color="auto" w:fill="800080"/>
          <w:lang w:val="fr-CH" w:eastAsia="zh-CN"/>
        </w:rPr>
        <w:t>”&gt;</w:t>
      </w:r>
      <w:r w:rsidRPr="00513E5C">
        <w:rPr>
          <w:rFonts w:ascii="Courier New" w:eastAsia="SimSun" w:hAnsi="Courier New" w:cs="Arial"/>
          <w:color w:val="000000"/>
          <w:sz w:val="17"/>
          <w:szCs w:val="24"/>
          <w:u w:val="single"/>
          <w:shd w:val="clear" w:color="auto" w:fill="FFFF00"/>
          <w:lang w:val="fr-CH" w:eastAsia="zh-CN"/>
        </w:rPr>
        <w:t>"&gt;</w:t>
      </w:r>
      <w:r w:rsidRPr="00513E5C">
        <w:rPr>
          <w:rFonts w:ascii="Courier New" w:eastAsia="SimSun" w:hAnsi="Courier New" w:cs="Arial"/>
          <w:sz w:val="17"/>
          <w:szCs w:val="24"/>
          <w:lang w:val="fr-CH" w:eastAsia="zh-CN"/>
        </w:rPr>
        <w:t>SIGNAL RECOGNITION PARTICLE RNA AND PROTEINS&lt;/InventionTitle&gt;</w:t>
      </w:r>
    </w:p>
    <w:p w14:paraId="366FE1B0" w14:textId="77777777" w:rsidR="00377A37" w:rsidRPr="00513E5C" w:rsidRDefault="00377A37" w:rsidP="00377A37">
      <w:pPr>
        <w:bidi w:val="0"/>
        <w:ind w:left="567"/>
        <w:rPr>
          <w:rFonts w:ascii="Courier New" w:eastAsia="SimSun" w:hAnsi="Courier New" w:cs="Arial"/>
          <w:sz w:val="17"/>
          <w:szCs w:val="24"/>
          <w:lang w:val="fr-CH" w:eastAsia="zh-CN"/>
        </w:rPr>
      </w:pPr>
      <w:r w:rsidRPr="00513E5C">
        <w:rPr>
          <w:rFonts w:ascii="Courier New" w:eastAsia="SimSun" w:hAnsi="Courier New" w:cs="Arial"/>
          <w:sz w:val="17"/>
          <w:szCs w:val="24"/>
          <w:lang w:val="fr-CH" w:eastAsia="zh-CN"/>
        </w:rPr>
        <w:t xml:space="preserve">    &lt;SequenceTotalQuantity&gt;9&lt;/SequenceTotalQuantity&gt;</w:t>
      </w:r>
    </w:p>
    <w:p w14:paraId="7D31E6D0" w14:textId="77777777" w:rsidR="00377A37" w:rsidRPr="00377A37" w:rsidRDefault="00377A37" w:rsidP="00377A37">
      <w:pPr>
        <w:bidi w:val="0"/>
        <w:ind w:left="567"/>
        <w:rPr>
          <w:rFonts w:ascii="Courier New" w:eastAsia="SimSun" w:hAnsi="Courier New" w:cs="Arial"/>
          <w:sz w:val="17"/>
          <w:szCs w:val="24"/>
          <w:lang w:eastAsia="zh-CN"/>
        </w:rPr>
      </w:pPr>
      <w:r w:rsidRPr="00513E5C">
        <w:rPr>
          <w:rFonts w:ascii="Courier New" w:eastAsia="SimSun" w:hAnsi="Courier New" w:cs="Arial"/>
          <w:sz w:val="17"/>
          <w:szCs w:val="24"/>
          <w:lang w:val="fr-CH" w:eastAsia="zh-CN"/>
        </w:rPr>
        <w:t xml:space="preserve">    </w:t>
      </w:r>
      <w:r w:rsidRPr="00377A37">
        <w:rPr>
          <w:rFonts w:ascii="Courier New" w:eastAsia="SimSun" w:hAnsi="Courier New" w:cs="Arial"/>
          <w:sz w:val="17"/>
          <w:szCs w:val="24"/>
          <w:lang w:eastAsia="zh-CN"/>
        </w:rPr>
        <w:t>&lt;SequenceData sequenceIDNumber</w:t>
      </w:r>
      <w:r w:rsidRPr="00377A37">
        <w:rPr>
          <w:rFonts w:ascii="Courier New" w:eastAsia="SimSun" w:hAnsi="Courier New" w:cs="Arial"/>
          <w:strike/>
          <w:color w:val="FFFFFF"/>
          <w:sz w:val="17"/>
          <w:szCs w:val="24"/>
          <w:shd w:val="clear" w:color="auto" w:fill="800080"/>
          <w:lang w:eastAsia="zh-CN"/>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1</w:t>
      </w:r>
      <w:r w:rsidRPr="00377A37">
        <w:rPr>
          <w:rFonts w:ascii="Courier New" w:eastAsia="SimSun" w:hAnsi="Courier New" w:cs="Arial"/>
          <w:strike/>
          <w:color w:val="FFFFFF"/>
          <w:sz w:val="17"/>
          <w:szCs w:val="24"/>
          <w:shd w:val="clear" w:color="auto" w:fill="800080"/>
          <w:lang w:eastAsia="zh-CN"/>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7E70BD82"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2</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46231F7C"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3</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4C7BAA3E"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4</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3F3EF054"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5</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6C969E41"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6</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69421859"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7</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27AD0E89"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Batang" w:hAnsi="Courier New" w:cs="Times New Roman"/>
          <w:strike/>
          <w:color w:val="FFFFFF"/>
          <w:sz w:val="17"/>
          <w:szCs w:val="20"/>
          <w:shd w:val="clear" w:color="auto" w:fill="800080"/>
          <w:lang w:val="pt-PT"/>
        </w:rPr>
        <w:t>=“</w:t>
      </w:r>
      <w:r w:rsidRPr="00377A37">
        <w:rPr>
          <w:rFonts w:ascii="Courier New" w:eastAsia="SimSun" w:hAnsi="Courier New" w:cs="Arial"/>
          <w:color w:val="000000"/>
          <w:sz w:val="17"/>
          <w:szCs w:val="24"/>
          <w:u w:val="single"/>
          <w:shd w:val="clear" w:color="auto" w:fill="FFFF00"/>
          <w:lang w:eastAsia="zh-CN"/>
        </w:rPr>
        <w:t>="</w:t>
      </w:r>
      <w:r w:rsidRPr="00377A37">
        <w:rPr>
          <w:rFonts w:ascii="Courier New" w:eastAsia="SimSun" w:hAnsi="Courier New" w:cs="Arial"/>
          <w:sz w:val="17"/>
          <w:szCs w:val="24"/>
          <w:lang w:eastAsia="zh-CN"/>
        </w:rPr>
        <w:t>8</w:t>
      </w:r>
      <w:r w:rsidRPr="00377A37">
        <w:rPr>
          <w:rFonts w:ascii="Courier New" w:eastAsia="Batang" w:hAnsi="Courier New" w:cs="Times New Roman"/>
          <w:strike/>
          <w:color w:val="FFFFFF"/>
          <w:sz w:val="17"/>
          <w:szCs w:val="20"/>
          <w:shd w:val="clear" w:color="auto" w:fill="800080"/>
          <w:lang w:val="pt-PT"/>
        </w:rPr>
        <w:t>”&gt;</w:t>
      </w:r>
      <w:r w:rsidRPr="00377A37">
        <w:rPr>
          <w:rFonts w:ascii="Courier New" w:eastAsia="SimSun" w:hAnsi="Courier New" w:cs="Arial"/>
          <w:color w:val="000000"/>
          <w:sz w:val="17"/>
          <w:szCs w:val="24"/>
          <w:u w:val="single"/>
          <w:shd w:val="clear" w:color="auto" w:fill="FFFF00"/>
          <w:lang w:eastAsia="zh-CN"/>
        </w:rPr>
        <w:t>"&gt;</w:t>
      </w:r>
      <w:r w:rsidRPr="00377A37">
        <w:rPr>
          <w:rFonts w:ascii="Courier New" w:eastAsia="SimSun" w:hAnsi="Courier New" w:cs="Arial"/>
          <w:sz w:val="17"/>
          <w:szCs w:val="24"/>
          <w:lang w:eastAsia="zh-CN"/>
        </w:rPr>
        <w:t xml:space="preserve"> {...} &lt;/SequenceData&gt;</w:t>
      </w:r>
    </w:p>
    <w:p w14:paraId="35136F71"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 xml:space="preserve">    &lt;SequenceData sequenceIDNumber</w:t>
      </w:r>
      <w:r w:rsidRPr="00377A37">
        <w:rPr>
          <w:rFonts w:ascii="Courier New" w:eastAsia="SimSun" w:hAnsi="Courier New" w:cs="Arial"/>
          <w:strike/>
          <w:color w:val="FFFFFF"/>
          <w:sz w:val="17"/>
          <w:szCs w:val="24"/>
          <w:shd w:val="clear" w:color="auto" w:fill="800080"/>
          <w:lang w:val="pt-PT" w:eastAsia="zh-CN"/>
        </w:rPr>
        <w:t>=“</w:t>
      </w:r>
      <w:r w:rsidRPr="00377A37">
        <w:rPr>
          <w:rFonts w:ascii="Courier New" w:eastAsia="Batang" w:hAnsi="Courier New" w:cs="Times New Roman"/>
          <w:color w:val="000000"/>
          <w:sz w:val="17"/>
          <w:szCs w:val="20"/>
          <w:u w:val="single"/>
          <w:shd w:val="clear" w:color="auto" w:fill="FFFF00"/>
        </w:rPr>
        <w:t>="</w:t>
      </w:r>
      <w:r w:rsidRPr="00377A37">
        <w:rPr>
          <w:rFonts w:ascii="Courier New" w:eastAsia="SimSun" w:hAnsi="Courier New" w:cs="Arial"/>
          <w:sz w:val="17"/>
          <w:szCs w:val="24"/>
          <w:lang w:eastAsia="zh-CN"/>
        </w:rPr>
        <w:t>9</w:t>
      </w:r>
      <w:r w:rsidRPr="00377A37">
        <w:rPr>
          <w:rFonts w:ascii="Courier New" w:eastAsia="SimSun" w:hAnsi="Courier New" w:cs="Arial"/>
          <w:strike/>
          <w:color w:val="FFFFFF"/>
          <w:sz w:val="17"/>
          <w:szCs w:val="24"/>
          <w:shd w:val="clear" w:color="auto" w:fill="800080"/>
          <w:lang w:val="pt-PT" w:eastAsia="zh-CN"/>
        </w:rPr>
        <w:t>”&gt;</w:t>
      </w:r>
      <w:r w:rsidRPr="00377A37">
        <w:rPr>
          <w:rFonts w:ascii="Courier New" w:eastAsia="Batang" w:hAnsi="Courier New" w:cs="Times New Roman"/>
          <w:color w:val="000000"/>
          <w:sz w:val="17"/>
          <w:szCs w:val="20"/>
          <w:u w:val="single"/>
          <w:shd w:val="clear" w:color="auto" w:fill="FFFF00"/>
        </w:rPr>
        <w:t>"&gt;</w:t>
      </w:r>
      <w:r w:rsidRPr="00377A37">
        <w:rPr>
          <w:rFonts w:ascii="Courier New" w:eastAsia="SimSun" w:hAnsi="Courier New" w:cs="Arial"/>
          <w:sz w:val="17"/>
          <w:szCs w:val="24"/>
          <w:lang w:eastAsia="zh-CN"/>
        </w:rPr>
        <w:t xml:space="preserve"> {...} &lt;/SequenceData&gt;</w:t>
      </w:r>
    </w:p>
    <w:p w14:paraId="45A71B71" w14:textId="77777777" w:rsidR="00377A37" w:rsidRPr="00377A37" w:rsidRDefault="00377A37" w:rsidP="00377A37">
      <w:pPr>
        <w:bidi w:val="0"/>
        <w:ind w:left="567"/>
        <w:rPr>
          <w:rFonts w:ascii="Courier New" w:eastAsia="SimSun" w:hAnsi="Courier New" w:cs="Arial"/>
          <w:sz w:val="17"/>
          <w:szCs w:val="24"/>
          <w:lang w:eastAsia="zh-CN"/>
        </w:rPr>
      </w:pPr>
      <w:r w:rsidRPr="00377A37">
        <w:rPr>
          <w:rFonts w:ascii="Courier New" w:eastAsia="SimSun" w:hAnsi="Courier New" w:cs="Arial"/>
          <w:sz w:val="17"/>
          <w:szCs w:val="24"/>
          <w:lang w:eastAsia="zh-CN"/>
        </w:rPr>
        <w:t>&lt;/ST26SequenceListing</w:t>
      </w:r>
      <w:r w:rsidRPr="00377A37">
        <w:rPr>
          <w:rFonts w:ascii="Courier New" w:eastAsia="SimSun" w:hAnsi="Courier New" w:cs="Arial"/>
          <w:strike/>
          <w:color w:val="FFFFFF"/>
          <w:sz w:val="17"/>
          <w:szCs w:val="24"/>
          <w:shd w:val="clear" w:color="auto" w:fill="800080"/>
          <w:lang w:val="pt-PT" w:eastAsia="zh-CN"/>
        </w:rPr>
        <w:t>&gt;</w:t>
      </w:r>
      <w:r w:rsidRPr="00377A37">
        <w:rPr>
          <w:rFonts w:ascii="Courier New" w:eastAsia="Batang" w:hAnsi="Courier New" w:cs="Times New Roman"/>
          <w:color w:val="000000"/>
          <w:sz w:val="17"/>
          <w:szCs w:val="20"/>
          <w:u w:val="single"/>
          <w:shd w:val="clear" w:color="auto" w:fill="FFFF00"/>
        </w:rPr>
        <w:t>&gt;*</w:t>
      </w:r>
    </w:p>
    <w:p w14:paraId="36D48C47" w14:textId="77777777" w:rsidR="00377A37" w:rsidRPr="00377A37" w:rsidRDefault="00377A37" w:rsidP="00377A37">
      <w:pPr>
        <w:shd w:val="clear" w:color="auto" w:fill="FFFF00"/>
        <w:bidi w:val="0"/>
        <w:ind w:left="562"/>
        <w:rPr>
          <w:rFonts w:ascii="Courier New" w:eastAsia="Batang" w:hAnsi="Courier New" w:cs="Times New Roman"/>
          <w:color w:val="000000"/>
          <w:sz w:val="17"/>
          <w:szCs w:val="20"/>
          <w:u w:val="single"/>
        </w:rPr>
      </w:pPr>
      <w:r w:rsidRPr="00377A37">
        <w:rPr>
          <w:rFonts w:ascii="Courier New" w:eastAsia="Batang" w:hAnsi="Courier New" w:cs="Times New Roman"/>
          <w:strike/>
          <w:color w:val="FFFFFF"/>
          <w:sz w:val="17"/>
          <w:szCs w:val="20"/>
          <w:shd w:val="clear" w:color="auto" w:fill="800080"/>
        </w:rPr>
        <w:t>*{...}</w:t>
      </w:r>
    </w:p>
    <w:p w14:paraId="13164B8C" w14:textId="77777777" w:rsidR="00377A37" w:rsidRPr="00377A37" w:rsidRDefault="00377A37" w:rsidP="00377A37">
      <w:pPr>
        <w:shd w:val="clear" w:color="auto" w:fill="FFFF00"/>
        <w:bidi w:val="0"/>
        <w:ind w:left="567"/>
        <w:rPr>
          <w:rFonts w:ascii="Courier New" w:eastAsia="Batang" w:hAnsi="Courier New" w:cs="Times New Roman"/>
          <w:sz w:val="17"/>
          <w:szCs w:val="20"/>
        </w:rPr>
      </w:pPr>
      <w:r w:rsidRPr="00377A37">
        <w:rPr>
          <w:rFonts w:ascii="Courier New" w:eastAsia="Batang" w:hAnsi="Courier New" w:cs="Times New Roman"/>
          <w:color w:val="000000"/>
          <w:sz w:val="17"/>
          <w:szCs w:val="20"/>
          <w:u w:val="single"/>
        </w:rPr>
        <w:t>{...}</w:t>
      </w:r>
      <w:r w:rsidRPr="00377A37">
        <w:rPr>
          <w:rFonts w:ascii="Courier New" w:eastAsia="Batang" w:hAnsi="Courier New" w:cs="Times New Roman"/>
          <w:sz w:val="17"/>
          <w:szCs w:val="20"/>
        </w:rPr>
        <w:t xml:space="preserve"> represents relevant information for each sequence that has not been included in this example.</w:t>
      </w:r>
    </w:p>
    <w:p w14:paraId="595D05D6" w14:textId="77777777" w:rsidR="00377A37" w:rsidRPr="00377A37" w:rsidRDefault="00377A37" w:rsidP="00377A37">
      <w:pPr>
        <w:bidi w:val="0"/>
        <w:spacing w:before="60"/>
        <w:ind w:left="567"/>
        <w:rPr>
          <w:rFonts w:ascii="Courier New" w:eastAsia="Batang" w:hAnsi="Courier New" w:cs="Times New Roman"/>
          <w:sz w:val="17"/>
          <w:szCs w:val="20"/>
        </w:rPr>
      </w:pPr>
    </w:p>
    <w:bookmarkStart w:id="118" w:name="_Ref371517584"/>
    <w:p w14:paraId="60B5C39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name of the applicant and, optionally, the name of the inventor must be indicated in the element </w:t>
      </w:r>
      <w:r w:rsidRPr="00377A37">
        <w:rPr>
          <w:rFonts w:ascii="Courier New" w:hAnsi="Courier New" w:cs="Times New Roman"/>
          <w:sz w:val="17"/>
          <w:szCs w:val="20"/>
        </w:rPr>
        <w:t>ApplicantName</w:t>
      </w:r>
      <w:r w:rsidRPr="00377A37">
        <w:rPr>
          <w:rFonts w:ascii="Arial" w:hAnsi="Arial" w:cs="Times New Roman"/>
          <w:sz w:val="17"/>
          <w:szCs w:val="17"/>
        </w:rPr>
        <w:t xml:space="preserve"> and </w:t>
      </w:r>
      <w:r w:rsidRPr="00377A37">
        <w:rPr>
          <w:rFonts w:ascii="Courier New" w:hAnsi="Courier New" w:cs="Times New Roman"/>
          <w:sz w:val="17"/>
          <w:szCs w:val="20"/>
        </w:rPr>
        <w:t>InventorName</w:t>
      </w:r>
      <w:r w:rsidRPr="00377A37">
        <w:rPr>
          <w:rFonts w:ascii="Arial" w:hAnsi="Arial" w:cs="Times New Roman"/>
          <w:sz w:val="17"/>
          <w:szCs w:val="17"/>
        </w:rPr>
        <w:t xml:space="preserve">, respectively, as they are generally referred to in the language in which the application is filed.  The appropriate language code (see reference in paragraph 9 to ISO 639-1:2002) must be indicated in the </w:t>
      </w:r>
      <w:r w:rsidRPr="00377A37">
        <w:rPr>
          <w:rFonts w:ascii="Courier New" w:hAnsi="Courier New" w:cs="Times New Roman"/>
          <w:sz w:val="17"/>
          <w:szCs w:val="20"/>
        </w:rPr>
        <w:t>languageCode</w:t>
      </w:r>
      <w:r w:rsidRPr="00377A37">
        <w:rPr>
          <w:rFonts w:ascii="Arial" w:hAnsi="Arial" w:cs="Times New Roman"/>
          <w:sz w:val="17"/>
          <w:szCs w:val="17"/>
        </w:rPr>
        <w:t xml:space="preserve"> attribute for each element.  Where the applicant name indicated contains characters other than those of the Latin alphabet as set forth in paragraph 40 (b), a transliteration or translation of the applicant name must also be indicated in characters of the Latin alphabet in the element </w:t>
      </w:r>
      <w:r w:rsidRPr="00377A37">
        <w:rPr>
          <w:rFonts w:ascii="Courier New" w:hAnsi="Courier New" w:cs="Times New Roman"/>
          <w:sz w:val="17"/>
          <w:szCs w:val="20"/>
        </w:rPr>
        <w:t>ApplicantNameLatin</w:t>
      </w:r>
      <w:r w:rsidRPr="00377A37">
        <w:rPr>
          <w:rFonts w:ascii="Arial" w:hAnsi="Arial" w:cs="Times New Roman"/>
          <w:sz w:val="17"/>
          <w:szCs w:val="17"/>
        </w:rPr>
        <w:t xml:space="preserve">.  Where the inventor name indicated contains characters other than those of the Latin alphabet, a transliteration or a translation of the inventor name may also be indicated in characters of the Latin alphabet in the element </w:t>
      </w:r>
      <w:r w:rsidRPr="00377A37">
        <w:rPr>
          <w:rFonts w:ascii="Courier New" w:hAnsi="Courier New" w:cs="Times New Roman"/>
          <w:sz w:val="17"/>
          <w:szCs w:val="20"/>
        </w:rPr>
        <w:t>InventorNameLatin</w:t>
      </w:r>
      <w:r w:rsidRPr="00377A37">
        <w:rPr>
          <w:rFonts w:ascii="Arial" w:hAnsi="Arial" w:cs="Times New Roman"/>
          <w:sz w:val="17"/>
          <w:szCs w:val="17"/>
        </w:rPr>
        <w:t>.</w:t>
      </w:r>
    </w:p>
    <w:p w14:paraId="381EA5A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title of the invention must be indicated in the element </w:t>
      </w:r>
      <w:r w:rsidRPr="00377A37">
        <w:rPr>
          <w:rFonts w:ascii="Courier New" w:hAnsi="Courier New" w:cs="Times New Roman"/>
          <w:sz w:val="17"/>
          <w:szCs w:val="20"/>
        </w:rPr>
        <w:t>InventionTitle</w:t>
      </w:r>
      <w:r w:rsidRPr="00377A37">
        <w:rPr>
          <w:rFonts w:ascii="Arial" w:hAnsi="Arial" w:cs="Times New Roman"/>
          <w:sz w:val="17"/>
          <w:szCs w:val="17"/>
        </w:rPr>
        <w:t xml:space="preserve"> in the language of filing and may also be indicated in additional languages using multiple </w:t>
      </w:r>
      <w:r w:rsidRPr="00377A37">
        <w:rPr>
          <w:rFonts w:ascii="Courier New" w:hAnsi="Courier New" w:cs="Times New Roman"/>
          <w:sz w:val="17"/>
          <w:szCs w:val="20"/>
        </w:rPr>
        <w:t>InventionTitle</w:t>
      </w:r>
      <w:r w:rsidRPr="00377A37">
        <w:rPr>
          <w:rFonts w:ascii="Arial" w:hAnsi="Arial" w:cs="Times New Roman"/>
          <w:sz w:val="17"/>
          <w:szCs w:val="17"/>
        </w:rPr>
        <w:t xml:space="preserve"> elements (see table in paragraph 45).  The appropriate language code (see reference in paragraph 9 to ISO 639-1:2002) must be indicated in the </w:t>
      </w:r>
      <w:r w:rsidRPr="00377A37">
        <w:rPr>
          <w:rFonts w:ascii="Courier New" w:hAnsi="Courier New" w:cs="Times New Roman"/>
          <w:sz w:val="17"/>
          <w:szCs w:val="20"/>
        </w:rPr>
        <w:t>languageCode</w:t>
      </w:r>
      <w:r w:rsidRPr="00377A37">
        <w:rPr>
          <w:rFonts w:ascii="Arial" w:hAnsi="Arial" w:cs="Times New Roman"/>
          <w:sz w:val="17"/>
          <w:szCs w:val="17"/>
        </w:rPr>
        <w:t xml:space="preserve"> attribute of the element.</w:t>
      </w:r>
      <w:bookmarkEnd w:id="118"/>
    </w:p>
    <w:p w14:paraId="0AC58097" w14:textId="77777777" w:rsidR="00377A37" w:rsidRPr="00377A37" w:rsidRDefault="00377A37" w:rsidP="00377A37">
      <w:pPr>
        <w:keepLines/>
        <w:tabs>
          <w:tab w:val="left" w:pos="567"/>
        </w:tabs>
        <w:bidi w:val="0"/>
        <w:spacing w:after="12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 illustrates the presentation of names and title of the invention as per paragraphs 47 and 48 above:</w:t>
      </w:r>
    </w:p>
    <w:p w14:paraId="55E2C592"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Example:  Applicant name and inventor name are each presented in Japanese and Latin characters and the title of the invention is presented in Japanese, English and French</w:t>
      </w:r>
    </w:p>
    <w:p w14:paraId="77C24C0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hint="eastAsia"/>
          <w:sz w:val="17"/>
          <w:szCs w:val="20"/>
        </w:rPr>
        <w:t>&lt;ApplicantName</w:t>
      </w:r>
      <w:r w:rsidRPr="00377A37">
        <w:rPr>
          <w:rFonts w:ascii="Courier New" w:eastAsia="Batang" w:hAnsi="Courier New" w:cs="Times New Roman"/>
          <w:sz w:val="17"/>
          <w:szCs w:val="20"/>
        </w:rPr>
        <w:t xml:space="preserve"> languageCode="ja"</w:t>
      </w:r>
      <w:r w:rsidRPr="00377A37">
        <w:rPr>
          <w:rFonts w:ascii="Courier New" w:eastAsia="Batang" w:hAnsi="Courier New" w:cs="Times New Roman" w:hint="eastAsia"/>
          <w:sz w:val="17"/>
          <w:szCs w:val="20"/>
        </w:rPr>
        <w:t>&gt;</w:t>
      </w:r>
      <w:r w:rsidRPr="00377A37">
        <w:rPr>
          <w:rFonts w:ascii="Courier New" w:eastAsia="Batang" w:hAnsi="Courier New" w:cs="Times New Roman" w:hint="eastAsia"/>
          <w:sz w:val="17"/>
          <w:szCs w:val="20"/>
        </w:rPr>
        <w:t>出願製</w:t>
      </w:r>
      <w:r w:rsidRPr="00377A37">
        <w:rPr>
          <w:rFonts w:ascii="MS Mincho" w:eastAsia="MS Mincho" w:hAnsi="MS Mincho" w:cs="MS Mincho" w:hint="eastAsia"/>
          <w:sz w:val="17"/>
          <w:szCs w:val="20"/>
        </w:rPr>
        <w:t>薬</w:t>
      </w:r>
      <w:r w:rsidRPr="00377A37">
        <w:rPr>
          <w:rFonts w:ascii="Batang" w:eastAsia="Batang" w:hAnsi="Batang" w:cs="Batang" w:hint="eastAsia"/>
          <w:sz w:val="17"/>
          <w:szCs w:val="20"/>
        </w:rPr>
        <w:t>株式</w:t>
      </w:r>
      <w:r w:rsidRPr="00377A37">
        <w:rPr>
          <w:rFonts w:ascii="MS Mincho" w:eastAsia="MS Mincho" w:hAnsi="MS Mincho" w:cs="MS Mincho" w:hint="eastAsia"/>
          <w:sz w:val="17"/>
          <w:szCs w:val="20"/>
        </w:rPr>
        <w:t>会</w:t>
      </w:r>
      <w:r w:rsidRPr="00377A37">
        <w:rPr>
          <w:rFonts w:ascii="Batang" w:eastAsia="Batang" w:hAnsi="Batang" w:cs="Batang" w:hint="eastAsia"/>
          <w:sz w:val="17"/>
          <w:szCs w:val="20"/>
        </w:rPr>
        <w:t>社</w:t>
      </w:r>
      <w:r w:rsidRPr="00377A37">
        <w:rPr>
          <w:rFonts w:ascii="Courier New" w:eastAsia="Batang" w:hAnsi="Courier New" w:cs="Times New Roman" w:hint="eastAsia"/>
          <w:sz w:val="17"/>
          <w:szCs w:val="20"/>
        </w:rPr>
        <w:t>&lt;/Applicant</w:t>
      </w:r>
      <w:r w:rsidRPr="00377A37">
        <w:rPr>
          <w:rFonts w:ascii="Courier New" w:eastAsia="Batang" w:hAnsi="Courier New" w:cs="Times New Roman"/>
          <w:sz w:val="17"/>
          <w:szCs w:val="20"/>
        </w:rPr>
        <w:t>Name</w:t>
      </w:r>
      <w:r w:rsidRPr="00377A37">
        <w:rPr>
          <w:rFonts w:ascii="Courier New" w:eastAsia="Batang" w:hAnsi="Courier New" w:cs="Times New Roman" w:hint="eastAsia"/>
          <w:sz w:val="17"/>
          <w:szCs w:val="20"/>
        </w:rPr>
        <w:t xml:space="preserve">&gt; </w:t>
      </w:r>
    </w:p>
    <w:p w14:paraId="73EB882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&lt;ApplicantNameLatin&gt;Shutsugan Pharmaceuticals Kabushiki Kaisha&lt;/ApplicantNameLatin&gt; </w:t>
      </w:r>
    </w:p>
    <w:p w14:paraId="2DD31151" w14:textId="77777777" w:rsidR="00377A37" w:rsidRPr="00377A37" w:rsidRDefault="00377A37" w:rsidP="00377A37">
      <w:pPr>
        <w:bidi w:val="0"/>
        <w:ind w:left="567"/>
        <w:rPr>
          <w:rFonts w:ascii="Courier New" w:eastAsia="SimSun" w:hAnsi="Courier New" w:cs="Arial"/>
          <w:sz w:val="17"/>
          <w:szCs w:val="24"/>
          <w:lang w:val="es-ES" w:eastAsia="zh-CN"/>
        </w:rPr>
      </w:pPr>
      <w:r w:rsidRPr="00377A37">
        <w:rPr>
          <w:rFonts w:ascii="Courier New" w:eastAsia="SimSun" w:hAnsi="Courier New" w:cs="Arial"/>
          <w:sz w:val="17"/>
          <w:szCs w:val="24"/>
          <w:lang w:val="es-ES" w:eastAsia="zh-CN"/>
        </w:rPr>
        <w:t>&lt;InventorName languageCode="ja"&gt;</w:t>
      </w:r>
      <w:r w:rsidRPr="00377A37">
        <w:rPr>
          <w:rFonts w:ascii="Courier New" w:eastAsia="Batang" w:hAnsi="Courier New" w:cs="Times New Roman" w:hint="eastAsia"/>
          <w:sz w:val="17"/>
          <w:szCs w:val="20"/>
        </w:rPr>
        <w:t>特許</w:t>
      </w:r>
      <w:r w:rsidRPr="00377A37">
        <w:rPr>
          <w:rFonts w:ascii="Courier New" w:eastAsia="SimSun" w:hAnsi="Courier New" w:cs="Arial"/>
          <w:sz w:val="17"/>
          <w:szCs w:val="24"/>
          <w:lang w:val="es-ES" w:eastAsia="zh-CN"/>
        </w:rPr>
        <w:t xml:space="preserve"> </w:t>
      </w:r>
      <w:r w:rsidRPr="00377A37">
        <w:rPr>
          <w:rFonts w:ascii="Courier New" w:eastAsia="Batang" w:hAnsi="Courier New" w:cs="Times New Roman" w:hint="eastAsia"/>
          <w:sz w:val="17"/>
          <w:szCs w:val="20"/>
        </w:rPr>
        <w:t>太</w:t>
      </w:r>
      <w:r w:rsidRPr="00377A37">
        <w:rPr>
          <w:rFonts w:ascii="MS Mincho" w:eastAsia="MS Mincho" w:hAnsi="MS Mincho" w:cs="MS Mincho" w:hint="eastAsia"/>
          <w:sz w:val="17"/>
          <w:szCs w:val="20"/>
        </w:rPr>
        <w:t>郎</w:t>
      </w:r>
      <w:r w:rsidRPr="00377A37">
        <w:rPr>
          <w:rFonts w:ascii="Courier New" w:eastAsia="SimSun" w:hAnsi="Courier New" w:cs="Arial"/>
          <w:sz w:val="17"/>
          <w:szCs w:val="24"/>
          <w:lang w:val="es-ES" w:eastAsia="zh-CN"/>
        </w:rPr>
        <w:t xml:space="preserve">&lt;/InventorName&gt; </w:t>
      </w:r>
    </w:p>
    <w:p w14:paraId="154C1F7A" w14:textId="77777777" w:rsidR="00377A37" w:rsidRPr="00377A37" w:rsidRDefault="00377A37" w:rsidP="00377A37">
      <w:pPr>
        <w:bidi w:val="0"/>
        <w:ind w:left="567"/>
        <w:rPr>
          <w:rFonts w:ascii="Courier New" w:eastAsia="SimSun" w:hAnsi="Courier New" w:cs="Arial"/>
          <w:sz w:val="17"/>
          <w:szCs w:val="24"/>
          <w:lang w:val="es-ES" w:eastAsia="zh-CN"/>
        </w:rPr>
      </w:pPr>
      <w:r w:rsidRPr="00377A37">
        <w:rPr>
          <w:rFonts w:ascii="Courier New" w:eastAsia="SimSun" w:hAnsi="Courier New" w:cs="Arial"/>
          <w:sz w:val="17"/>
          <w:szCs w:val="24"/>
          <w:lang w:val="es-ES" w:eastAsia="zh-CN"/>
        </w:rPr>
        <w:t xml:space="preserve">&lt;InventorNameLatin&gt;Taro Tokkyo&lt;/InventorNameLatin&gt; </w:t>
      </w:r>
    </w:p>
    <w:p w14:paraId="24605700" w14:textId="77777777" w:rsidR="00377A37" w:rsidRPr="00377A37" w:rsidRDefault="00377A37" w:rsidP="00377A37">
      <w:pPr>
        <w:bidi w:val="0"/>
        <w:ind w:left="567"/>
        <w:rPr>
          <w:rFonts w:ascii="Courier New" w:eastAsia="SimSun" w:hAnsi="Courier New" w:cs="Arial"/>
          <w:sz w:val="17"/>
          <w:szCs w:val="24"/>
          <w:lang w:val="es-ES" w:eastAsia="zh-CN"/>
        </w:rPr>
      </w:pPr>
      <w:r w:rsidRPr="00377A37">
        <w:rPr>
          <w:rFonts w:ascii="Courier New" w:eastAsia="SimSun" w:hAnsi="Courier New" w:cs="Arial" w:hint="eastAsia"/>
          <w:sz w:val="17"/>
          <w:szCs w:val="24"/>
          <w:lang w:val="es-ES" w:eastAsia="zh-CN"/>
        </w:rPr>
        <w:t>&lt;InventionTitle</w:t>
      </w:r>
      <w:r w:rsidRPr="00377A37">
        <w:rPr>
          <w:rFonts w:ascii="Courier New" w:eastAsia="SimSun" w:hAnsi="Courier New" w:cs="Arial"/>
          <w:sz w:val="17"/>
          <w:szCs w:val="24"/>
          <w:lang w:val="es-ES" w:eastAsia="zh-CN"/>
        </w:rPr>
        <w:t xml:space="preserve"> languageCode="ja"</w:t>
      </w:r>
      <w:r w:rsidRPr="00377A37">
        <w:rPr>
          <w:rFonts w:ascii="Courier New" w:eastAsia="SimSun" w:hAnsi="Courier New" w:cs="Arial" w:hint="eastAsia"/>
          <w:sz w:val="17"/>
          <w:szCs w:val="24"/>
          <w:lang w:val="es-ES" w:eastAsia="zh-CN"/>
        </w:rPr>
        <w:t>&gt;efg</w:t>
      </w:r>
      <w:r w:rsidRPr="00377A37">
        <w:rPr>
          <w:rFonts w:ascii="Courier New" w:eastAsia="Batang" w:hAnsi="Courier New" w:cs="Times New Roman" w:hint="eastAsia"/>
          <w:sz w:val="17"/>
          <w:szCs w:val="20"/>
        </w:rPr>
        <w:t>タンパク質をコ</w:t>
      </w:r>
      <w:r w:rsidRPr="00377A37">
        <w:rPr>
          <w:rFonts w:ascii="MS Mincho" w:eastAsia="MS Mincho" w:hAnsi="MS Mincho" w:cs="MS Mincho" w:hint="eastAsia"/>
          <w:sz w:val="17"/>
          <w:szCs w:val="20"/>
        </w:rPr>
        <w:t>ー</w:t>
      </w:r>
      <w:r w:rsidRPr="00377A37">
        <w:rPr>
          <w:rFonts w:ascii="Batang" w:eastAsia="Batang" w:hAnsi="Batang" w:cs="Batang" w:hint="eastAsia"/>
          <w:sz w:val="17"/>
          <w:szCs w:val="20"/>
        </w:rPr>
        <w:t>ドする</w:t>
      </w:r>
      <w:r w:rsidRPr="00377A37">
        <w:rPr>
          <w:rFonts w:ascii="Batang" w:eastAsia="SimSun" w:hAnsi="Batang" w:cs="Arial" w:hint="eastAsia"/>
          <w:sz w:val="17"/>
          <w:szCs w:val="24"/>
          <w:lang w:eastAsia="zh-CN"/>
        </w:rPr>
        <w:t>マウス</w:t>
      </w:r>
      <w:r w:rsidRPr="00377A37">
        <w:rPr>
          <w:rFonts w:ascii="Courier New" w:eastAsia="SimSun" w:hAnsi="Courier New" w:cs="Arial" w:hint="eastAsia"/>
          <w:sz w:val="17"/>
          <w:szCs w:val="24"/>
          <w:lang w:val="es-ES" w:eastAsia="zh-CN"/>
        </w:rPr>
        <w:t>abcd-1</w:t>
      </w:r>
      <w:r w:rsidRPr="00377A37">
        <w:rPr>
          <w:rFonts w:ascii="Courier New" w:eastAsia="Batang" w:hAnsi="Courier New" w:cs="Times New Roman" w:hint="eastAsia"/>
          <w:sz w:val="17"/>
          <w:szCs w:val="20"/>
        </w:rPr>
        <w:t>遺</w:t>
      </w:r>
      <w:r w:rsidRPr="00377A37">
        <w:rPr>
          <w:rFonts w:ascii="MS Mincho" w:eastAsia="SimSun" w:hAnsi="MS Mincho" w:cs="Arial" w:hint="eastAsia"/>
          <w:sz w:val="17"/>
          <w:szCs w:val="24"/>
          <w:lang w:eastAsia="zh-CN"/>
        </w:rPr>
        <w:t>伝</w:t>
      </w:r>
      <w:r w:rsidRPr="00377A37">
        <w:rPr>
          <w:rFonts w:ascii="Courier New" w:eastAsia="Batang" w:hAnsi="Courier New" w:cs="Times New Roman" w:hint="eastAsia"/>
          <w:sz w:val="17"/>
          <w:szCs w:val="20"/>
        </w:rPr>
        <w:t>子</w:t>
      </w:r>
      <w:r w:rsidRPr="00377A37">
        <w:rPr>
          <w:rFonts w:ascii="Courier New" w:eastAsia="SimSun" w:hAnsi="Courier New" w:cs="Arial" w:hint="eastAsia"/>
          <w:sz w:val="17"/>
          <w:szCs w:val="24"/>
          <w:lang w:val="es-ES" w:eastAsia="zh-CN"/>
        </w:rPr>
        <w:t>&lt;/InventionTitle&gt;</w:t>
      </w:r>
    </w:p>
    <w:p w14:paraId="1EF66003" w14:textId="77777777" w:rsidR="00377A37" w:rsidRPr="00377A37" w:rsidRDefault="00377A37" w:rsidP="00377A37">
      <w:pPr>
        <w:bidi w:val="0"/>
        <w:ind w:left="567"/>
        <w:rPr>
          <w:rFonts w:ascii="Courier New" w:eastAsia="SimSun" w:hAnsi="Courier New" w:cs="Arial"/>
          <w:sz w:val="17"/>
          <w:szCs w:val="24"/>
          <w:lang w:val="es-ES" w:eastAsia="zh-CN"/>
        </w:rPr>
      </w:pPr>
      <w:r w:rsidRPr="00377A37">
        <w:rPr>
          <w:rFonts w:ascii="Courier New" w:eastAsia="SimSun" w:hAnsi="Courier New" w:cs="Arial"/>
          <w:sz w:val="17"/>
          <w:szCs w:val="24"/>
          <w:lang w:val="es-ES" w:eastAsia="zh-CN"/>
        </w:rPr>
        <w:t xml:space="preserve">&lt;InventionTitle languageCode="en"&gt;Mus musculus abcd-1 gene for efg protein&lt;/InventionTitle&gt; </w:t>
      </w:r>
    </w:p>
    <w:p w14:paraId="6CCE11BA" w14:textId="77777777" w:rsidR="00377A37" w:rsidRPr="00377A37" w:rsidRDefault="00377A37" w:rsidP="00377A37">
      <w:pPr>
        <w:bidi w:val="0"/>
        <w:ind w:left="567"/>
        <w:rPr>
          <w:rFonts w:ascii="Courier New" w:eastAsia="SimSun" w:hAnsi="Courier New" w:cs="Arial"/>
          <w:sz w:val="17"/>
          <w:szCs w:val="24"/>
          <w:lang w:val="fr-CH" w:eastAsia="zh-CN"/>
        </w:rPr>
      </w:pPr>
      <w:r w:rsidRPr="00377A37">
        <w:rPr>
          <w:rFonts w:ascii="Courier New" w:eastAsia="SimSun" w:hAnsi="Courier New" w:cs="Arial"/>
          <w:sz w:val="17"/>
          <w:szCs w:val="24"/>
          <w:lang w:val="fr-CH" w:eastAsia="zh-CN"/>
        </w:rPr>
        <w:t>&lt;InventionTitle languageCode="</w:t>
      </w:r>
      <w:r w:rsidRPr="00377A37">
        <w:rPr>
          <w:rFonts w:ascii="Courier New" w:eastAsia="Batang" w:hAnsi="Courier New" w:cs="Times New Roman"/>
          <w:sz w:val="17"/>
          <w:szCs w:val="20"/>
          <w:lang w:val="fr-CH"/>
        </w:rPr>
        <w:t>fr"&gt;</w:t>
      </w:r>
      <w:r w:rsidRPr="00377A37">
        <w:rPr>
          <w:rFonts w:ascii="Courier New" w:eastAsia="SimSun" w:hAnsi="Courier New" w:cs="Arial"/>
          <w:sz w:val="17"/>
          <w:szCs w:val="24"/>
          <w:lang w:val="fr-CH" w:eastAsia="zh-CN"/>
        </w:rPr>
        <w:t xml:space="preserve">Gène abcd-1 de Mus musculus pour protéine efg&lt;/InventionTitle&gt; </w:t>
      </w:r>
    </w:p>
    <w:p w14:paraId="388B0714"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19" w:name="_Toc371330393"/>
      <w:bookmarkStart w:id="120" w:name="_Toc383437142"/>
      <w:bookmarkStart w:id="121" w:name="_Toc383437619"/>
      <w:bookmarkStart w:id="122" w:name="_Toc383510002"/>
      <w:bookmarkStart w:id="123" w:name="_Toc463272187"/>
      <w:bookmarkStart w:id="124" w:name="_Toc53737720"/>
      <w:r w:rsidRPr="00377A37">
        <w:rPr>
          <w:rFonts w:ascii="Arial" w:hAnsi="Arial" w:cs="Times New Roman"/>
          <w:i/>
          <w:sz w:val="17"/>
          <w:szCs w:val="20"/>
        </w:rPr>
        <w:lastRenderedPageBreak/>
        <w:t>Sequence data part</w:t>
      </w:r>
      <w:bookmarkEnd w:id="119"/>
      <w:bookmarkEnd w:id="120"/>
      <w:bookmarkEnd w:id="121"/>
      <w:bookmarkEnd w:id="122"/>
      <w:bookmarkEnd w:id="123"/>
      <w:bookmarkEnd w:id="124"/>
    </w:p>
    <w:p w14:paraId="489B638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sequence data part must be composed of one or more </w:t>
      </w:r>
      <w:r w:rsidRPr="00377A37">
        <w:rPr>
          <w:rFonts w:ascii="Courier New" w:hAnsi="Courier New" w:cs="Times New Roman"/>
          <w:sz w:val="17"/>
          <w:szCs w:val="20"/>
        </w:rPr>
        <w:t>SequenceData</w:t>
      </w:r>
      <w:r w:rsidRPr="00377A37">
        <w:rPr>
          <w:rFonts w:ascii="Arial" w:hAnsi="Arial" w:cs="Times New Roman"/>
          <w:sz w:val="17"/>
          <w:szCs w:val="17"/>
        </w:rPr>
        <w:t xml:space="preserve"> elements, each element containing information about one sequence.</w:t>
      </w:r>
    </w:p>
    <w:p w14:paraId="0C45328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Each </w:t>
      </w:r>
      <w:r w:rsidRPr="00377A37">
        <w:rPr>
          <w:rFonts w:ascii="Courier New" w:hAnsi="Courier New" w:cs="Times New Roman"/>
          <w:sz w:val="17"/>
          <w:szCs w:val="20"/>
        </w:rPr>
        <w:t>SequenceData</w:t>
      </w:r>
      <w:r w:rsidRPr="00377A37">
        <w:rPr>
          <w:rFonts w:ascii="Arial" w:hAnsi="Arial" w:cs="Times New Roman"/>
          <w:sz w:val="17"/>
          <w:szCs w:val="17"/>
        </w:rPr>
        <w:t xml:space="preserve"> element must have a mandatory attribute </w:t>
      </w:r>
      <w:r w:rsidRPr="00377A37">
        <w:rPr>
          <w:rFonts w:ascii="Courier New" w:hAnsi="Courier New" w:cs="Times New Roman"/>
          <w:sz w:val="17"/>
          <w:szCs w:val="20"/>
        </w:rPr>
        <w:t>sequenceIDNumber</w:t>
      </w:r>
      <w:r w:rsidRPr="00377A37">
        <w:rPr>
          <w:rFonts w:ascii="Arial" w:hAnsi="Arial" w:cs="Times New Roman"/>
          <w:sz w:val="17"/>
          <w:szCs w:val="17"/>
        </w:rPr>
        <w:t>, in which the sequence identification number (see paragraph 10) for each sequence is contained.  For example:</w:t>
      </w:r>
    </w:p>
    <w:p w14:paraId="55AFC5F2" w14:textId="77777777" w:rsidR="00377A37" w:rsidRPr="00377A37" w:rsidRDefault="00377A37" w:rsidP="00377A37">
      <w:pPr>
        <w:bidi w:val="0"/>
        <w:spacing w:after="240"/>
        <w:ind w:left="567"/>
        <w:rPr>
          <w:rFonts w:ascii="Courier New" w:eastAsia="Batang" w:hAnsi="Courier New" w:cs="Times New Roman"/>
          <w:sz w:val="17"/>
          <w:szCs w:val="20"/>
        </w:rPr>
      </w:pPr>
      <w:r w:rsidRPr="00377A37">
        <w:rPr>
          <w:rFonts w:ascii="Courier New" w:eastAsia="Batang" w:hAnsi="Courier New" w:cs="Times New Roman"/>
          <w:sz w:val="17"/>
          <w:szCs w:val="20"/>
        </w:rPr>
        <w:t>&lt;SequenceData sequenceIDNumber=“1”&gt;</w:t>
      </w:r>
    </w:p>
    <w:p w14:paraId="5349C68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w:t>
      </w:r>
      <w:r w:rsidRPr="00377A37">
        <w:rPr>
          <w:rFonts w:ascii="Courier New" w:hAnsi="Courier New" w:cs="Times New Roman"/>
          <w:sz w:val="17"/>
          <w:szCs w:val="20"/>
        </w:rPr>
        <w:t>SequenceData</w:t>
      </w:r>
      <w:r w:rsidRPr="00377A37">
        <w:rPr>
          <w:rFonts w:ascii="Arial" w:hAnsi="Arial" w:cs="Times New Roman"/>
          <w:sz w:val="17"/>
          <w:szCs w:val="17"/>
        </w:rPr>
        <w:t xml:space="preserve"> element must contain a dependent element </w:t>
      </w:r>
      <w:r w:rsidRPr="00377A37">
        <w:rPr>
          <w:rFonts w:ascii="Courier New" w:hAnsi="Courier New" w:cs="Times New Roman"/>
          <w:sz w:val="17"/>
          <w:szCs w:val="20"/>
        </w:rPr>
        <w:t>INSDSeq</w:t>
      </w:r>
      <w:r w:rsidRPr="00377A37">
        <w:rPr>
          <w:rFonts w:ascii="Arial" w:hAnsi="Arial" w:cs="Times New Roman"/>
          <w:sz w:val="17"/>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377A37" w:rsidRPr="00377A37" w14:paraId="03B75307" w14:textId="77777777" w:rsidTr="00957052">
        <w:trPr>
          <w:cantSplit/>
          <w:trHeight w:val="453"/>
          <w:tblHeader/>
        </w:trPr>
        <w:tc>
          <w:tcPr>
            <w:tcW w:w="2195" w:type="dxa"/>
            <w:vMerge w:val="restart"/>
            <w:shd w:val="clear" w:color="auto" w:fill="D9D9D9" w:themeFill="background1" w:themeFillShade="D9"/>
          </w:tcPr>
          <w:p w14:paraId="50512ACA"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Element</w:t>
            </w:r>
          </w:p>
        </w:tc>
        <w:tc>
          <w:tcPr>
            <w:tcW w:w="2340" w:type="dxa"/>
            <w:vMerge w:val="restart"/>
            <w:shd w:val="clear" w:color="auto" w:fill="D9D9D9" w:themeFill="background1" w:themeFillShade="D9"/>
          </w:tcPr>
          <w:p w14:paraId="54E35EC0"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p w14:paraId="31B6BDA6"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p>
        </w:tc>
        <w:tc>
          <w:tcPr>
            <w:tcW w:w="3510" w:type="dxa"/>
            <w:gridSpan w:val="2"/>
            <w:shd w:val="clear" w:color="auto" w:fill="D9D9D9" w:themeFill="background1" w:themeFillShade="D9"/>
          </w:tcPr>
          <w:p w14:paraId="4A96513C"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Mandatory/Not Included</w:t>
            </w:r>
          </w:p>
        </w:tc>
      </w:tr>
      <w:tr w:rsidR="00377A37" w:rsidRPr="00377A37" w14:paraId="3AEA61F2" w14:textId="77777777" w:rsidTr="00957052">
        <w:trPr>
          <w:cantSplit/>
          <w:tblHeader/>
        </w:trPr>
        <w:tc>
          <w:tcPr>
            <w:tcW w:w="2195" w:type="dxa"/>
            <w:vMerge/>
            <w:shd w:val="clear" w:color="auto" w:fill="auto"/>
          </w:tcPr>
          <w:p w14:paraId="2AF8DA0F"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p>
        </w:tc>
        <w:tc>
          <w:tcPr>
            <w:tcW w:w="2340" w:type="dxa"/>
            <w:vMerge/>
            <w:shd w:val="clear" w:color="auto" w:fill="auto"/>
          </w:tcPr>
          <w:p w14:paraId="27D232DD"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p>
        </w:tc>
        <w:tc>
          <w:tcPr>
            <w:tcW w:w="1710" w:type="dxa"/>
            <w:shd w:val="clear" w:color="auto" w:fill="D9D9D9" w:themeFill="background1" w:themeFillShade="D9"/>
          </w:tcPr>
          <w:p w14:paraId="45F611B7"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Sequences</w:t>
            </w:r>
          </w:p>
        </w:tc>
        <w:tc>
          <w:tcPr>
            <w:tcW w:w="1800" w:type="dxa"/>
            <w:shd w:val="clear" w:color="auto" w:fill="D9D9D9" w:themeFill="background1" w:themeFillShade="D9"/>
          </w:tcPr>
          <w:p w14:paraId="0C12739F" w14:textId="77777777" w:rsidR="00377A37" w:rsidRPr="00377A37" w:rsidRDefault="00377A37" w:rsidP="00377A37">
            <w:pPr>
              <w:widowControl w:val="0"/>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Intentionally Skipped Sequences</w:t>
            </w:r>
          </w:p>
        </w:tc>
      </w:tr>
      <w:tr w:rsidR="00377A37" w:rsidRPr="00377A37" w14:paraId="6E8F0EDD" w14:textId="77777777" w:rsidTr="00957052">
        <w:trPr>
          <w:cantSplit/>
        </w:trPr>
        <w:tc>
          <w:tcPr>
            <w:tcW w:w="2195" w:type="dxa"/>
            <w:shd w:val="clear" w:color="auto" w:fill="auto"/>
          </w:tcPr>
          <w:p w14:paraId="4CBC49D2"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INSDSeq_length</w:t>
            </w:r>
          </w:p>
        </w:tc>
        <w:tc>
          <w:tcPr>
            <w:tcW w:w="2340" w:type="dxa"/>
            <w:shd w:val="clear" w:color="auto" w:fill="auto"/>
          </w:tcPr>
          <w:p w14:paraId="6E68CD03"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Length of the sequence</w:t>
            </w:r>
          </w:p>
        </w:tc>
        <w:tc>
          <w:tcPr>
            <w:tcW w:w="1710" w:type="dxa"/>
            <w:shd w:val="clear" w:color="auto" w:fill="auto"/>
          </w:tcPr>
          <w:p w14:paraId="458DD01E"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c>
          <w:tcPr>
            <w:tcW w:w="1800" w:type="dxa"/>
          </w:tcPr>
          <w:p w14:paraId="6C75FB9E"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p w14:paraId="0542CBBF"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with no value</w:t>
            </w:r>
          </w:p>
        </w:tc>
      </w:tr>
      <w:tr w:rsidR="00377A37" w:rsidRPr="00377A37" w14:paraId="0B5DED8B" w14:textId="77777777" w:rsidTr="00957052">
        <w:trPr>
          <w:cantSplit/>
        </w:trPr>
        <w:tc>
          <w:tcPr>
            <w:tcW w:w="2195" w:type="dxa"/>
            <w:shd w:val="clear" w:color="auto" w:fill="auto"/>
          </w:tcPr>
          <w:p w14:paraId="013A2222"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INSDSeq_moltype</w:t>
            </w:r>
          </w:p>
        </w:tc>
        <w:tc>
          <w:tcPr>
            <w:tcW w:w="2340" w:type="dxa"/>
            <w:shd w:val="clear" w:color="auto" w:fill="auto"/>
          </w:tcPr>
          <w:p w14:paraId="2E3C30EB"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Molecule type</w:t>
            </w:r>
          </w:p>
        </w:tc>
        <w:tc>
          <w:tcPr>
            <w:tcW w:w="1710" w:type="dxa"/>
            <w:shd w:val="clear" w:color="auto" w:fill="auto"/>
          </w:tcPr>
          <w:p w14:paraId="562D748C"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c>
          <w:tcPr>
            <w:tcW w:w="1800" w:type="dxa"/>
          </w:tcPr>
          <w:p w14:paraId="28DD07A6"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p w14:paraId="427B32F0"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with no value</w:t>
            </w:r>
          </w:p>
        </w:tc>
      </w:tr>
      <w:tr w:rsidR="00377A37" w:rsidRPr="00377A37" w14:paraId="249757D3" w14:textId="77777777" w:rsidTr="00957052">
        <w:trPr>
          <w:cantSplit/>
        </w:trPr>
        <w:tc>
          <w:tcPr>
            <w:tcW w:w="2195" w:type="dxa"/>
            <w:shd w:val="clear" w:color="auto" w:fill="auto"/>
          </w:tcPr>
          <w:p w14:paraId="2D6EA47F"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INSDSeq_division</w:t>
            </w:r>
          </w:p>
        </w:tc>
        <w:tc>
          <w:tcPr>
            <w:tcW w:w="2340" w:type="dxa"/>
            <w:shd w:val="clear" w:color="auto" w:fill="auto"/>
          </w:tcPr>
          <w:p w14:paraId="08A95C0E"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Indication that a sequence is related to a patent application</w:t>
            </w:r>
          </w:p>
        </w:tc>
        <w:tc>
          <w:tcPr>
            <w:tcW w:w="1710" w:type="dxa"/>
            <w:shd w:val="clear" w:color="auto" w:fill="auto"/>
          </w:tcPr>
          <w:p w14:paraId="643D363D"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Mandatory </w:t>
            </w:r>
          </w:p>
          <w:p w14:paraId="1B56A1FF"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with the value “PAT”</w:t>
            </w:r>
          </w:p>
        </w:tc>
        <w:tc>
          <w:tcPr>
            <w:tcW w:w="1800" w:type="dxa"/>
          </w:tcPr>
          <w:p w14:paraId="65917353"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p w14:paraId="18022021"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with no value </w:t>
            </w:r>
          </w:p>
        </w:tc>
      </w:tr>
      <w:tr w:rsidR="00377A37" w:rsidRPr="00377A37" w14:paraId="0C2D9020" w14:textId="77777777" w:rsidTr="00957052">
        <w:trPr>
          <w:cantSplit/>
        </w:trPr>
        <w:tc>
          <w:tcPr>
            <w:tcW w:w="2195" w:type="dxa"/>
            <w:shd w:val="clear" w:color="auto" w:fill="auto"/>
          </w:tcPr>
          <w:p w14:paraId="5D10F837"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INSDSeq_feature-table</w:t>
            </w:r>
          </w:p>
        </w:tc>
        <w:tc>
          <w:tcPr>
            <w:tcW w:w="2340" w:type="dxa"/>
            <w:shd w:val="clear" w:color="auto" w:fill="auto"/>
          </w:tcPr>
          <w:p w14:paraId="6F0F4984" w14:textId="77777777" w:rsidR="00377A37" w:rsidRPr="00377A37" w:rsidDel="00700EBD"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List of annotations of the sequence</w:t>
            </w:r>
          </w:p>
        </w:tc>
        <w:tc>
          <w:tcPr>
            <w:tcW w:w="1710" w:type="dxa"/>
            <w:shd w:val="clear" w:color="auto" w:fill="auto"/>
          </w:tcPr>
          <w:p w14:paraId="3884509A"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c>
          <w:tcPr>
            <w:tcW w:w="1800" w:type="dxa"/>
          </w:tcPr>
          <w:p w14:paraId="47150354"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Must NOT be included</w:t>
            </w:r>
          </w:p>
        </w:tc>
      </w:tr>
      <w:tr w:rsidR="00377A37" w:rsidRPr="00377A37" w14:paraId="751B64DF" w14:textId="77777777" w:rsidTr="00957052">
        <w:trPr>
          <w:cantSplit/>
        </w:trPr>
        <w:tc>
          <w:tcPr>
            <w:tcW w:w="2195" w:type="dxa"/>
            <w:shd w:val="clear" w:color="auto" w:fill="auto"/>
          </w:tcPr>
          <w:p w14:paraId="4AFED099"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INSDSeq_sequence</w:t>
            </w:r>
          </w:p>
          <w:p w14:paraId="2C956788" w14:textId="77777777" w:rsidR="00377A37" w:rsidRPr="00377A37" w:rsidRDefault="00377A37" w:rsidP="00377A37">
            <w:pPr>
              <w:widowControl w:val="0"/>
              <w:kinsoku w:val="0"/>
              <w:bidi w:val="0"/>
              <w:rPr>
                <w:rFonts w:ascii="Arial" w:eastAsia="SimSun" w:hAnsi="Arial" w:cs="Arial"/>
                <w:sz w:val="17"/>
                <w:szCs w:val="17"/>
                <w:lang w:eastAsia="zh-CN"/>
              </w:rPr>
            </w:pPr>
          </w:p>
        </w:tc>
        <w:tc>
          <w:tcPr>
            <w:tcW w:w="2340" w:type="dxa"/>
            <w:shd w:val="clear" w:color="auto" w:fill="auto"/>
          </w:tcPr>
          <w:p w14:paraId="7AB1A019" w14:textId="77777777" w:rsidR="00377A37" w:rsidRPr="00377A37" w:rsidDel="00700EBD"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Sequence</w:t>
            </w:r>
          </w:p>
        </w:tc>
        <w:tc>
          <w:tcPr>
            <w:tcW w:w="1710" w:type="dxa"/>
            <w:shd w:val="clear" w:color="auto" w:fill="auto"/>
          </w:tcPr>
          <w:p w14:paraId="0B57DB2B"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c>
          <w:tcPr>
            <w:tcW w:w="1800" w:type="dxa"/>
          </w:tcPr>
          <w:p w14:paraId="447FAC4E"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p w14:paraId="71020233" w14:textId="77777777" w:rsidR="00377A37" w:rsidRPr="00377A37" w:rsidRDefault="00377A37" w:rsidP="00377A37">
            <w:pPr>
              <w:widowControl w:val="0"/>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with the value “000” </w:t>
            </w:r>
          </w:p>
        </w:tc>
      </w:tr>
    </w:tbl>
    <w:p w14:paraId="36F9B314" w14:textId="77777777" w:rsidR="00377A37" w:rsidRPr="00377A37" w:rsidRDefault="00377A37" w:rsidP="00377A37">
      <w:pPr>
        <w:widowControl w:val="0"/>
        <w:kinsoku w:val="0"/>
        <w:bidi w:val="0"/>
        <w:spacing w:after="170"/>
        <w:rPr>
          <w:rFonts w:ascii="Arial" w:eastAsia="SimSun" w:hAnsi="Arial" w:cs="Arial"/>
          <w:sz w:val="17"/>
          <w:szCs w:val="17"/>
          <w:lang w:eastAsia="zh-CN"/>
        </w:rPr>
      </w:pPr>
    </w:p>
    <w:p w14:paraId="2457C7AE"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element </w:t>
      </w:r>
      <w:r w:rsidRPr="00377A37">
        <w:rPr>
          <w:rFonts w:ascii="Courier New" w:hAnsi="Courier New" w:cs="Times New Roman"/>
          <w:sz w:val="17"/>
          <w:szCs w:val="20"/>
        </w:rPr>
        <w:t>INSDSeq_length</w:t>
      </w:r>
      <w:r w:rsidRPr="00377A37">
        <w:rPr>
          <w:rFonts w:ascii="Arial" w:hAnsi="Arial" w:cs="Times New Roman"/>
          <w:sz w:val="17"/>
          <w:szCs w:val="17"/>
        </w:rPr>
        <w:t xml:space="preserve"> must disclose the number of nucleotides or amino acids of the sequence contained in the </w:t>
      </w:r>
      <w:r w:rsidRPr="00377A37">
        <w:rPr>
          <w:rFonts w:ascii="Courier New" w:hAnsi="Courier New" w:cs="Times New Roman"/>
          <w:sz w:val="17"/>
          <w:szCs w:val="20"/>
        </w:rPr>
        <w:t>INSDSeq_sequence</w:t>
      </w:r>
      <w:r w:rsidRPr="00377A37">
        <w:rPr>
          <w:rFonts w:ascii="Arial" w:hAnsi="Arial" w:cs="Times New Roman"/>
          <w:sz w:val="17"/>
          <w:szCs w:val="17"/>
        </w:rPr>
        <w:t xml:space="preserve"> element.  For example:</w:t>
      </w:r>
    </w:p>
    <w:p w14:paraId="569427A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&lt;INSDSeq_length&gt;8&lt;/INSDSeq_length&gt;</w:t>
      </w:r>
    </w:p>
    <w:p w14:paraId="0CC198B8" w14:textId="77777777" w:rsidR="00377A37" w:rsidRPr="00377A37" w:rsidRDefault="00377A37" w:rsidP="00377A37">
      <w:pPr>
        <w:widowControl w:val="0"/>
        <w:kinsoku w:val="0"/>
        <w:bidi w:val="0"/>
        <w:spacing w:after="170"/>
        <w:rPr>
          <w:rFonts w:ascii="Arial" w:eastAsia="SimSun" w:hAnsi="Arial" w:cs="Arial"/>
          <w:sz w:val="17"/>
          <w:szCs w:val="17"/>
          <w:lang w:eastAsia="zh-CN"/>
        </w:rPr>
      </w:pPr>
    </w:p>
    <w:p w14:paraId="7A0C920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element </w:t>
      </w:r>
      <w:r w:rsidRPr="00377A37">
        <w:rPr>
          <w:rFonts w:ascii="Courier New" w:hAnsi="Courier New" w:cs="Times New Roman"/>
          <w:sz w:val="17"/>
          <w:szCs w:val="20"/>
        </w:rPr>
        <w:t>INSDSeq_moltype</w:t>
      </w:r>
      <w:r w:rsidRPr="00377A37">
        <w:rPr>
          <w:rFonts w:ascii="Arial" w:hAnsi="Arial" w:cs="Times New Roman"/>
          <w:sz w:val="17"/>
          <w:szCs w:val="17"/>
        </w:rPr>
        <w:t xml:space="preserve"> must disclose the type of molecule that is being represented.  For nucleotide sequences, including nucleotide analogue sequences, the molecule type must be indicated as DNA or RNA.  For amino acid sequences, the molecule type must be indicated as AA.  (This element is distinct from the qualifiers “mol_type” and “MOL_TYPE” discussed in paragraphs 55 and 84).  For example:</w:t>
      </w:r>
    </w:p>
    <w:p w14:paraId="4F4ADF7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&lt;INSDSeq_moltype&gt;AA&lt;/INSDSeq_moltype&gt;</w:t>
      </w:r>
    </w:p>
    <w:p w14:paraId="066B0E94" w14:textId="77777777" w:rsidR="00377A37" w:rsidRPr="00377A37" w:rsidRDefault="00377A37" w:rsidP="00377A37">
      <w:pPr>
        <w:widowControl w:val="0"/>
        <w:kinsoku w:val="0"/>
        <w:bidi w:val="0"/>
        <w:spacing w:after="170"/>
        <w:rPr>
          <w:rFonts w:ascii="Arial" w:eastAsia="SimSun" w:hAnsi="Arial" w:cs="Arial"/>
          <w:sz w:val="17"/>
          <w:szCs w:val="17"/>
          <w:lang w:eastAsia="zh-CN"/>
        </w:rPr>
      </w:pPr>
      <w:bookmarkStart w:id="125" w:name="_Ref371517861"/>
    </w:p>
    <w:p w14:paraId="541B086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r>
      <w:bookmarkEnd w:id="125"/>
      <w:r w:rsidRPr="00377A37">
        <w:rPr>
          <w:rFonts w:ascii="Arial" w:hAnsi="Arial" w:cs="Times New Roman"/>
          <w:sz w:val="17"/>
          <w:szCs w:val="17"/>
        </w:rPr>
        <w:t>For a nucleotide sequence that contains both DNA and RNA segments of one or more nucleotides, the molecule type must be indicated as DNA.  The combined DNA/RNA molecule must be further described in the feature table, using the feature key “source” and the mandatory qualifier “organism” with the value “synthetic construct” and the mandatory qualifier “mol_type” with the value “other DNA”.  Each DNA and RNA segment of the combined DNA/RNA molecule must be further described with the feature key “misc_feature” and the qualifier “note”, which indicates whether the segment is DNA or RNA.</w:t>
      </w:r>
    </w:p>
    <w:p w14:paraId="2C1E199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 illustrates the description of a nucleotide sequence containing both DNA and RNA segments as per paragraph 55 above:</w:t>
      </w:r>
    </w:p>
    <w:p w14:paraId="19C82B8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&lt;INSDSeq&gt;</w:t>
      </w:r>
    </w:p>
    <w:p w14:paraId="2F3A3E3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&lt;INSDSeq_length&gt;120&lt;/INSDSeq_length&gt;</w:t>
      </w:r>
    </w:p>
    <w:p w14:paraId="6872C1D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&lt;INSDSeq_moltype&gt;DNA&lt;/INSDSeq_moltype&gt;</w:t>
      </w:r>
    </w:p>
    <w:p w14:paraId="15823AF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&lt;INSDSeq_division&gt;PAT&lt;/INSDSeq_division&gt;</w:t>
      </w:r>
    </w:p>
    <w:p w14:paraId="401D70A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&lt;INSDSeq_feature-table&gt;</w:t>
      </w:r>
    </w:p>
    <w:p w14:paraId="447846E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5544221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&lt;INSDFeature_key&gt;source&lt;/INSDFeature_key&gt;</w:t>
      </w:r>
    </w:p>
    <w:p w14:paraId="31DDC6D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&lt;INSDFeature_location&gt;1..120&lt;/INSDFeature_location&gt;</w:t>
      </w:r>
    </w:p>
    <w:p w14:paraId="24212BA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279546F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24D057A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&lt;INSDQualifier_name&gt;organism&lt;/INSDQualifier_name&gt;</w:t>
      </w:r>
    </w:p>
    <w:p w14:paraId="67BEBCE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&lt;INSDQualifier_value&gt;synthetic construct&lt;/INSDQualifier_value&gt;</w:t>
      </w:r>
    </w:p>
    <w:p w14:paraId="1B6144E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 </w:t>
      </w:r>
    </w:p>
    <w:p w14:paraId="7D9D361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1331314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&lt;INSDQualifier_name&gt;mol_type&lt;/INSDQualifier_name&gt;</w:t>
      </w:r>
    </w:p>
    <w:p w14:paraId="613D371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&lt;INSDQualifier_value&gt;other DNA&lt;/INSDQualifier_value&gt;</w:t>
      </w:r>
    </w:p>
    <w:p w14:paraId="0477E26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6342F0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1AFC00B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lastRenderedPageBreak/>
        <w:t xml:space="preserve">        &lt;/INSDFeature&gt;</w:t>
      </w:r>
    </w:p>
    <w:p w14:paraId="50B3838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11C8D9B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&lt;INSDFeature_key&gt;misc_feature&lt;/INSDFeature_key&gt;</w:t>
      </w:r>
    </w:p>
    <w:p w14:paraId="6154D98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&lt;INSDFeature_location&gt;1..60&lt;/INSDFeature_location&gt;</w:t>
      </w:r>
    </w:p>
    <w:p w14:paraId="0F2A1C0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5D815E4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709C22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5C6AF4A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&lt;INSDQualifier_value&gt;DNA&lt;/INSDQualifier_value&gt;</w:t>
      </w:r>
    </w:p>
    <w:p w14:paraId="0E39001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3BC44BA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7496A6A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5284008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2D14126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&lt;INSDFeature_key&gt;misc_feature&lt;/INSDFeature_key&gt;</w:t>
      </w:r>
    </w:p>
    <w:p w14:paraId="7611F1F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&lt;INSDFeature_location&gt;61..120&lt;/INSDFeature_location&gt;</w:t>
      </w:r>
    </w:p>
    <w:p w14:paraId="297BC18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BBC588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539DBA0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64F700E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&lt;INSDQualifier_value&gt;RNA&lt;/INSDQualifier_value&gt;</w:t>
      </w:r>
    </w:p>
    <w:p w14:paraId="72EA6DA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267D109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      </w:t>
      </w:r>
    </w:p>
    <w:p w14:paraId="26F2F70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51FBB6E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&lt;/INSDSeq_feature-table&gt; &lt;INSDSeq_sequence&gt;cgacccacgcgtccgaggaaccaaccatcacgtttgaggacttcgtgaaggaattggataatacccgtccctaccaaaatggcgagcgccgactcattgctcctcgtaccgtcgagcggc&lt;/INSDSeq_sequence&gt;</w:t>
      </w:r>
    </w:p>
    <w:p w14:paraId="40A3F928"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&lt;/INSDSeq&gt;</w:t>
      </w:r>
    </w:p>
    <w:p w14:paraId="6D9A5370"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element </w:t>
      </w:r>
      <w:r w:rsidRPr="00377A37">
        <w:rPr>
          <w:rFonts w:ascii="Courier New" w:hAnsi="Courier New" w:cs="Times New Roman"/>
          <w:sz w:val="17"/>
          <w:szCs w:val="20"/>
        </w:rPr>
        <w:t>INSDSeq_sequence</w:t>
      </w:r>
      <w:r w:rsidRPr="00377A37">
        <w:rPr>
          <w:rFonts w:ascii="Arial" w:hAnsi="Arial" w:cs="Times New Roman"/>
          <w:sz w:val="17"/>
          <w:szCs w:val="17"/>
        </w:rPr>
        <w:t xml:space="preserve"> must disclose the sequence.  Only the appropriate symbols set forth in Annex I (see Section 1, Table 1 and Section 3, Table 3) must be included in the sequence.  The sequence must not include numbers, punctuation or whitespace characters.</w:t>
      </w:r>
    </w:p>
    <w:bookmarkStart w:id="126" w:name="_Ref371500871"/>
    <w:p w14:paraId="547FDCB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An intentionally skipped sequence must be included in the sequence listing and represented as follows:</w:t>
      </w:r>
      <w:bookmarkEnd w:id="126"/>
    </w:p>
    <w:p w14:paraId="4842F0AF" w14:textId="77777777" w:rsidR="00377A37" w:rsidRPr="00377A37" w:rsidRDefault="00377A37" w:rsidP="004F61F0">
      <w:pPr>
        <w:keepLines/>
        <w:widowControl w:val="0"/>
        <w:numPr>
          <w:ilvl w:val="0"/>
          <w:numId w:val="26"/>
        </w:numPr>
        <w:tabs>
          <w:tab w:val="left" w:pos="1134"/>
        </w:tabs>
        <w:kinsoku w:val="0"/>
        <w:bidi w:val="0"/>
        <w:spacing w:after="170"/>
        <w:ind w:firstLine="567"/>
        <w:rPr>
          <w:rFonts w:ascii="Arial" w:hAnsi="Arial" w:cs="Times New Roman"/>
          <w:sz w:val="17"/>
          <w:szCs w:val="17"/>
        </w:rPr>
      </w:pPr>
      <w:r w:rsidRPr="00377A37">
        <w:rPr>
          <w:rFonts w:ascii="Arial" w:hAnsi="Arial" w:cs="Times New Roman"/>
          <w:sz w:val="17"/>
          <w:szCs w:val="17"/>
        </w:rPr>
        <w:t xml:space="preserve">the element </w:t>
      </w:r>
      <w:r w:rsidRPr="00377A37">
        <w:rPr>
          <w:rFonts w:ascii="Courier New" w:hAnsi="Courier New" w:cs="Times New Roman"/>
          <w:sz w:val="17"/>
          <w:szCs w:val="20"/>
        </w:rPr>
        <w:t>SequenceData</w:t>
      </w:r>
      <w:r w:rsidRPr="00377A37">
        <w:rPr>
          <w:rFonts w:ascii="Arial" w:hAnsi="Arial" w:cs="Times New Roman"/>
          <w:sz w:val="17"/>
          <w:szCs w:val="17"/>
        </w:rPr>
        <w:t xml:space="preserve"> and its attribute </w:t>
      </w:r>
      <w:r w:rsidRPr="00377A37">
        <w:rPr>
          <w:rFonts w:ascii="Courier New" w:hAnsi="Courier New" w:cs="Times New Roman"/>
          <w:sz w:val="17"/>
          <w:szCs w:val="20"/>
        </w:rPr>
        <w:t>sequenceIDNumber</w:t>
      </w:r>
      <w:r w:rsidRPr="00377A37">
        <w:rPr>
          <w:rFonts w:ascii="Arial" w:hAnsi="Arial" w:cs="Times New Roman"/>
          <w:sz w:val="17"/>
          <w:szCs w:val="17"/>
        </w:rPr>
        <w:t>, with the sequence identification number of the skipped sequence provided as the value;</w:t>
      </w:r>
    </w:p>
    <w:p w14:paraId="4B1836C0" w14:textId="77777777" w:rsidR="00377A37" w:rsidRPr="00377A37" w:rsidRDefault="00377A37" w:rsidP="004F61F0">
      <w:pPr>
        <w:keepLines/>
        <w:widowControl w:val="0"/>
        <w:numPr>
          <w:ilvl w:val="0"/>
          <w:numId w:val="26"/>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17"/>
        </w:rPr>
        <w:t xml:space="preserve">the elements </w:t>
      </w:r>
      <w:r w:rsidRPr="00377A37">
        <w:rPr>
          <w:rFonts w:ascii="Courier New" w:hAnsi="Courier New" w:cs="Times New Roman"/>
          <w:sz w:val="17"/>
          <w:szCs w:val="20"/>
        </w:rPr>
        <w:t>INSDSeq_length</w:t>
      </w:r>
      <w:r w:rsidRPr="00377A37">
        <w:rPr>
          <w:rFonts w:ascii="Arial" w:hAnsi="Arial" w:cs="Times New Roman"/>
          <w:sz w:val="17"/>
          <w:szCs w:val="20"/>
        </w:rPr>
        <w:t xml:space="preserve">, </w:t>
      </w:r>
      <w:r w:rsidRPr="00377A37">
        <w:rPr>
          <w:rFonts w:ascii="Courier New" w:hAnsi="Courier New" w:cs="Times New Roman"/>
          <w:sz w:val="17"/>
          <w:szCs w:val="20"/>
        </w:rPr>
        <w:t>INSDSeq_moltype</w:t>
      </w:r>
      <w:r w:rsidRPr="00377A37">
        <w:rPr>
          <w:rFonts w:ascii="Arial" w:hAnsi="Arial" w:cs="Times New Roman"/>
          <w:sz w:val="17"/>
          <w:szCs w:val="20"/>
        </w:rPr>
        <w:t xml:space="preserve">, </w:t>
      </w:r>
      <w:r w:rsidRPr="00377A37">
        <w:rPr>
          <w:rFonts w:ascii="Courier New" w:hAnsi="Courier New" w:cs="Times New Roman"/>
          <w:sz w:val="17"/>
          <w:szCs w:val="20"/>
        </w:rPr>
        <w:t>INSDSeq_division</w:t>
      </w:r>
      <w:r w:rsidRPr="00377A37">
        <w:rPr>
          <w:rFonts w:ascii="Arial" w:hAnsi="Arial" w:cs="Times New Roman"/>
          <w:sz w:val="17"/>
          <w:szCs w:val="20"/>
        </w:rPr>
        <w:t>, present but with no value provided;</w:t>
      </w:r>
    </w:p>
    <w:p w14:paraId="7AF94108" w14:textId="77777777" w:rsidR="00377A37" w:rsidRPr="00377A37" w:rsidRDefault="00377A37" w:rsidP="004F61F0">
      <w:pPr>
        <w:keepLines/>
        <w:widowControl w:val="0"/>
        <w:numPr>
          <w:ilvl w:val="0"/>
          <w:numId w:val="26"/>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 xml:space="preserve">the element </w:t>
      </w:r>
      <w:r w:rsidRPr="00377A37">
        <w:rPr>
          <w:rFonts w:ascii="Courier New" w:hAnsi="Courier New" w:cs="Times New Roman"/>
          <w:sz w:val="17"/>
          <w:szCs w:val="20"/>
        </w:rPr>
        <w:t>INSDSeq_feature-table</w:t>
      </w:r>
      <w:r w:rsidRPr="00377A37">
        <w:rPr>
          <w:rFonts w:ascii="Arial" w:eastAsia="SimSun" w:hAnsi="Arial" w:cs="Times New Roman"/>
          <w:sz w:val="17"/>
          <w:szCs w:val="20"/>
        </w:rPr>
        <w:t xml:space="preserve"> </w:t>
      </w:r>
      <w:r w:rsidRPr="00377A37">
        <w:rPr>
          <w:rFonts w:ascii="Arial" w:hAnsi="Arial" w:cs="Times New Roman"/>
          <w:sz w:val="17"/>
          <w:szCs w:val="20"/>
        </w:rPr>
        <w:t>must not be included;  and</w:t>
      </w:r>
    </w:p>
    <w:p w14:paraId="4740D594" w14:textId="77777777" w:rsidR="00377A37" w:rsidRPr="00377A37" w:rsidRDefault="00377A37" w:rsidP="004F61F0">
      <w:pPr>
        <w:keepLines/>
        <w:widowControl w:val="0"/>
        <w:numPr>
          <w:ilvl w:val="0"/>
          <w:numId w:val="26"/>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 xml:space="preserve">the element </w:t>
      </w:r>
      <w:r w:rsidRPr="00377A37">
        <w:rPr>
          <w:rFonts w:ascii="Courier New" w:hAnsi="Courier New" w:cs="Times New Roman"/>
          <w:sz w:val="17"/>
          <w:szCs w:val="20"/>
        </w:rPr>
        <w:t>INSDSeq_sequence</w:t>
      </w:r>
      <w:r w:rsidRPr="00377A37">
        <w:rPr>
          <w:rFonts w:ascii="Arial" w:hAnsi="Arial" w:cs="Times New Roman"/>
          <w:sz w:val="17"/>
          <w:szCs w:val="20"/>
        </w:rPr>
        <w:t xml:space="preserve"> with the string “000” as the value.</w:t>
      </w:r>
    </w:p>
    <w:p w14:paraId="1D4E6A6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 illustrates the representation of an intentionally skipped sequence as per paragraph 58 above:</w:t>
      </w:r>
    </w:p>
    <w:p w14:paraId="6454D0E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&lt;SequenceData sequenceIDNumber=“3”&gt;</w:t>
      </w:r>
    </w:p>
    <w:p w14:paraId="24DE0AF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&lt;INSDSeq&gt;</w:t>
      </w:r>
    </w:p>
    <w:p w14:paraId="7556E37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&lt;INSDSeq_length/&gt;</w:t>
      </w:r>
    </w:p>
    <w:p w14:paraId="2162431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&lt;INSDSeq_moltype/&gt;</w:t>
      </w:r>
    </w:p>
    <w:p w14:paraId="51B4E65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&lt;INSDSeq_division/&gt;</w:t>
      </w:r>
    </w:p>
    <w:p w14:paraId="23F512F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&lt;INSDSeq_sequence&gt;000&lt;/INSDSeq_sequence&gt;</w:t>
      </w:r>
    </w:p>
    <w:p w14:paraId="0BE5372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&lt;/INSDSeq&gt;</w:t>
      </w:r>
    </w:p>
    <w:p w14:paraId="7382314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&lt;/SequenceData&gt;</w:t>
      </w:r>
    </w:p>
    <w:p w14:paraId="64A87323"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27" w:name="_Toc371330394"/>
      <w:bookmarkStart w:id="128" w:name="_Toc383437143"/>
      <w:bookmarkStart w:id="129" w:name="_Toc383437620"/>
      <w:bookmarkStart w:id="130" w:name="_Toc383510003"/>
      <w:bookmarkStart w:id="131" w:name="_Toc463272188"/>
      <w:bookmarkStart w:id="132" w:name="_Toc53737721"/>
      <w:r w:rsidRPr="00377A37">
        <w:rPr>
          <w:rFonts w:ascii="Arial" w:hAnsi="Arial" w:cs="Times New Roman"/>
          <w:i/>
          <w:sz w:val="17"/>
          <w:szCs w:val="20"/>
        </w:rPr>
        <w:t>Feature table</w:t>
      </w:r>
      <w:bookmarkEnd w:id="127"/>
      <w:bookmarkEnd w:id="128"/>
      <w:bookmarkEnd w:id="129"/>
      <w:bookmarkEnd w:id="130"/>
      <w:bookmarkEnd w:id="131"/>
      <w:bookmarkEnd w:id="132"/>
    </w:p>
    <w:bookmarkStart w:id="133" w:name="_Ref371507867"/>
    <w:p w14:paraId="2D55EE8A"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feature table contains information on the location and roles of various regions within a particular sequence.  A feature table is required for every sequence, except for any intentionally skipped sequence, in which case it must not be included.  The feature table is contained in the element </w:t>
      </w:r>
      <w:r w:rsidRPr="00377A37">
        <w:rPr>
          <w:rFonts w:ascii="Courier New" w:hAnsi="Courier New" w:cs="Times New Roman"/>
          <w:sz w:val="17"/>
          <w:szCs w:val="20"/>
        </w:rPr>
        <w:t>INSDSeq_feature-table</w:t>
      </w:r>
      <w:r w:rsidRPr="00377A37">
        <w:rPr>
          <w:rFonts w:ascii="Arial" w:hAnsi="Arial" w:cs="Times New Roman"/>
          <w:sz w:val="17"/>
          <w:szCs w:val="17"/>
        </w:rPr>
        <w:t xml:space="preserve">, which consists of one or more </w:t>
      </w:r>
      <w:r w:rsidRPr="00377A37">
        <w:rPr>
          <w:rFonts w:ascii="Courier New" w:hAnsi="Courier New" w:cs="Times New Roman"/>
          <w:sz w:val="17"/>
          <w:szCs w:val="20"/>
        </w:rPr>
        <w:t>INSDFeature</w:t>
      </w:r>
      <w:r w:rsidRPr="00377A37">
        <w:rPr>
          <w:rFonts w:ascii="Arial" w:hAnsi="Arial" w:cs="Times New Roman"/>
          <w:sz w:val="17"/>
          <w:szCs w:val="17"/>
        </w:rPr>
        <w:t xml:space="preserve"> elements.</w:t>
      </w:r>
      <w:bookmarkEnd w:id="133"/>
    </w:p>
    <w:bookmarkStart w:id="134" w:name="_Ref371518819"/>
    <w:p w14:paraId="54AD0264"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Each </w:t>
      </w:r>
      <w:r w:rsidRPr="00377A37">
        <w:rPr>
          <w:rFonts w:ascii="Courier New" w:hAnsi="Courier New" w:cs="Times New Roman"/>
          <w:sz w:val="17"/>
          <w:szCs w:val="20"/>
        </w:rPr>
        <w:t>INSDFeature</w:t>
      </w:r>
      <w:r w:rsidRPr="00377A37">
        <w:rPr>
          <w:rFonts w:ascii="Arial" w:hAnsi="Arial" w:cs="Times New Roman"/>
          <w:sz w:val="17"/>
          <w:szCs w:val="17"/>
        </w:rPr>
        <w:t xml:space="preserve"> element describes one feature, and consists of dependent elements as follows:</w:t>
      </w:r>
      <w:bookmarkEnd w:id="134"/>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377A37" w:rsidRPr="00377A37" w14:paraId="53D55C01" w14:textId="77777777" w:rsidTr="00957052">
        <w:tc>
          <w:tcPr>
            <w:tcW w:w="2666" w:type="dxa"/>
            <w:shd w:val="clear" w:color="auto" w:fill="D9D9D9" w:themeFill="background1" w:themeFillShade="D9"/>
          </w:tcPr>
          <w:p w14:paraId="0C41A381"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Element</w:t>
            </w:r>
          </w:p>
        </w:tc>
        <w:tc>
          <w:tcPr>
            <w:tcW w:w="2551" w:type="dxa"/>
            <w:shd w:val="clear" w:color="auto" w:fill="D9D9D9" w:themeFill="background1" w:themeFillShade="D9"/>
          </w:tcPr>
          <w:p w14:paraId="4D2A31ED"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p w14:paraId="66CA356D"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p>
        </w:tc>
        <w:tc>
          <w:tcPr>
            <w:tcW w:w="2835" w:type="dxa"/>
            <w:shd w:val="clear" w:color="auto" w:fill="D9D9D9" w:themeFill="background1" w:themeFillShade="D9"/>
          </w:tcPr>
          <w:p w14:paraId="767078C0"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Mandatory/Optional</w:t>
            </w:r>
          </w:p>
        </w:tc>
      </w:tr>
      <w:tr w:rsidR="00377A37" w:rsidRPr="00377A37" w14:paraId="59C99F82" w14:textId="77777777" w:rsidTr="00957052">
        <w:tc>
          <w:tcPr>
            <w:tcW w:w="2666" w:type="dxa"/>
            <w:shd w:val="clear" w:color="auto" w:fill="auto"/>
          </w:tcPr>
          <w:p w14:paraId="3B376EC0"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INSDFeature_key</w:t>
            </w:r>
          </w:p>
        </w:tc>
        <w:tc>
          <w:tcPr>
            <w:tcW w:w="2551" w:type="dxa"/>
            <w:shd w:val="clear" w:color="auto" w:fill="auto"/>
          </w:tcPr>
          <w:p w14:paraId="58A0942A"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iCs/>
                <w:sz w:val="17"/>
                <w:szCs w:val="17"/>
                <w:lang w:eastAsia="zh-CN"/>
              </w:rPr>
              <w:t>A word or abbreviation indicating a feature</w:t>
            </w:r>
            <w:r w:rsidRPr="00377A37" w:rsidDel="00A53015">
              <w:rPr>
                <w:rFonts w:ascii="Arial" w:eastAsia="SimSun" w:hAnsi="Arial" w:cs="Arial"/>
                <w:sz w:val="17"/>
                <w:szCs w:val="17"/>
                <w:lang w:eastAsia="zh-CN"/>
              </w:rPr>
              <w:t xml:space="preserve"> </w:t>
            </w:r>
          </w:p>
        </w:tc>
        <w:tc>
          <w:tcPr>
            <w:tcW w:w="2835" w:type="dxa"/>
            <w:shd w:val="clear" w:color="auto" w:fill="auto"/>
          </w:tcPr>
          <w:p w14:paraId="2360F5FD"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r>
      <w:tr w:rsidR="00377A37" w:rsidRPr="00377A37" w14:paraId="159C3668" w14:textId="77777777" w:rsidTr="00957052">
        <w:tc>
          <w:tcPr>
            <w:tcW w:w="2666" w:type="dxa"/>
            <w:shd w:val="clear" w:color="auto" w:fill="auto"/>
          </w:tcPr>
          <w:p w14:paraId="26F92BB3"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INSDFeature_location</w:t>
            </w:r>
          </w:p>
          <w:p w14:paraId="400E33F7" w14:textId="77777777" w:rsidR="00377A37" w:rsidRPr="00377A37" w:rsidRDefault="00377A37" w:rsidP="00377A37">
            <w:pPr>
              <w:widowControl w:val="0"/>
              <w:kinsoku w:val="0"/>
              <w:bidi w:val="0"/>
              <w:rPr>
                <w:rFonts w:ascii="Arial" w:eastAsia="SimSun" w:hAnsi="Arial" w:cs="Arial"/>
                <w:sz w:val="17"/>
                <w:szCs w:val="17"/>
                <w:lang w:eastAsia="zh-CN"/>
              </w:rPr>
            </w:pPr>
          </w:p>
        </w:tc>
        <w:tc>
          <w:tcPr>
            <w:tcW w:w="2551" w:type="dxa"/>
            <w:shd w:val="clear" w:color="auto" w:fill="auto"/>
          </w:tcPr>
          <w:p w14:paraId="7BEC5E92"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val="en-GB" w:eastAsia="zh-CN"/>
              </w:rPr>
              <w:t>Region of the sequence which corresponds to the feature</w:t>
            </w:r>
          </w:p>
        </w:tc>
        <w:tc>
          <w:tcPr>
            <w:tcW w:w="2835" w:type="dxa"/>
            <w:shd w:val="clear" w:color="auto" w:fill="auto"/>
          </w:tcPr>
          <w:p w14:paraId="35F5110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r>
      <w:tr w:rsidR="00377A37" w:rsidRPr="00377A37" w14:paraId="3E43F759" w14:textId="77777777" w:rsidTr="00957052">
        <w:tc>
          <w:tcPr>
            <w:tcW w:w="2666" w:type="dxa"/>
            <w:shd w:val="clear" w:color="auto" w:fill="auto"/>
          </w:tcPr>
          <w:p w14:paraId="24DFF1F9"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INSDFeature_quals</w:t>
            </w:r>
          </w:p>
          <w:p w14:paraId="3E52AE28" w14:textId="77777777" w:rsidR="00377A37" w:rsidRPr="00377A37" w:rsidRDefault="00377A37" w:rsidP="00377A37">
            <w:pPr>
              <w:widowControl w:val="0"/>
              <w:kinsoku w:val="0"/>
              <w:bidi w:val="0"/>
              <w:rPr>
                <w:rFonts w:ascii="Arial" w:eastAsia="SimSun" w:hAnsi="Arial" w:cs="Arial"/>
                <w:sz w:val="17"/>
                <w:szCs w:val="17"/>
                <w:lang w:eastAsia="zh-CN"/>
              </w:rPr>
            </w:pPr>
          </w:p>
        </w:tc>
        <w:tc>
          <w:tcPr>
            <w:tcW w:w="2551" w:type="dxa"/>
            <w:shd w:val="clear" w:color="auto" w:fill="auto"/>
          </w:tcPr>
          <w:p w14:paraId="04F00010" w14:textId="77777777" w:rsidR="00377A37" w:rsidRPr="00377A37" w:rsidDel="00700EBD"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iCs/>
                <w:sz w:val="17"/>
                <w:szCs w:val="17"/>
                <w:lang w:eastAsia="zh-CN"/>
              </w:rPr>
              <w:t>Qualifier containing auxiliary information about a feature</w:t>
            </w:r>
            <w:r w:rsidRPr="00377A37">
              <w:rPr>
                <w:rFonts w:ascii="Arial" w:eastAsia="SimSun" w:hAnsi="Arial" w:cs="Arial"/>
                <w:sz w:val="17"/>
                <w:szCs w:val="17"/>
                <w:lang w:eastAsia="zh-CN"/>
              </w:rPr>
              <w:t xml:space="preserve"> </w:t>
            </w:r>
          </w:p>
        </w:tc>
        <w:tc>
          <w:tcPr>
            <w:tcW w:w="2835" w:type="dxa"/>
            <w:shd w:val="clear" w:color="auto" w:fill="auto"/>
          </w:tcPr>
          <w:p w14:paraId="063F1CE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Mandatory where the feature key requires one or more qualifiers, e.g., source;  otherwise, Optional </w:t>
            </w:r>
          </w:p>
        </w:tc>
      </w:tr>
    </w:tbl>
    <w:p w14:paraId="5074E4BA"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35" w:name="_Toc371330395"/>
      <w:bookmarkStart w:id="136" w:name="_Toc383437144"/>
      <w:bookmarkStart w:id="137" w:name="_Toc383437621"/>
      <w:bookmarkStart w:id="138" w:name="_Toc383510004"/>
      <w:bookmarkStart w:id="139" w:name="_Toc463272189"/>
      <w:bookmarkStart w:id="140" w:name="_Toc53737722"/>
      <w:r w:rsidRPr="00377A37">
        <w:rPr>
          <w:rFonts w:ascii="Arial" w:hAnsi="Arial" w:cs="Times New Roman"/>
          <w:i/>
          <w:sz w:val="17"/>
          <w:szCs w:val="20"/>
        </w:rPr>
        <w:lastRenderedPageBreak/>
        <w:t>Feature keys</w:t>
      </w:r>
      <w:bookmarkEnd w:id="135"/>
      <w:bookmarkEnd w:id="136"/>
      <w:bookmarkEnd w:id="137"/>
      <w:bookmarkEnd w:id="138"/>
      <w:bookmarkEnd w:id="139"/>
      <w:bookmarkEnd w:id="140"/>
    </w:p>
    <w:p w14:paraId="2F7793C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Annex I contains an exclusive listing of feature keys that must be used under this Standard, along with an exclusive listing of associated qualifiers and an indication as to whether those qualifiers are mandatory or optional.  Section 5 of Annex I provides the exclusive listing of feature keys for nucleotide sequences and Section 7 provides the exclusive listing of feature keys for amino acid sequences.</w:t>
      </w:r>
    </w:p>
    <w:p w14:paraId="196D1BD4"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41" w:name="_Toc371330396"/>
      <w:bookmarkStart w:id="142" w:name="_Toc383437145"/>
      <w:bookmarkStart w:id="143" w:name="_Toc383437622"/>
      <w:bookmarkStart w:id="144" w:name="_Toc383510005"/>
      <w:bookmarkStart w:id="145" w:name="_Toc463272190"/>
      <w:bookmarkStart w:id="146" w:name="_Toc53737723"/>
      <w:r w:rsidRPr="00377A37">
        <w:rPr>
          <w:rFonts w:ascii="Arial" w:hAnsi="Arial" w:cs="Times New Roman"/>
          <w:i/>
          <w:sz w:val="17"/>
          <w:szCs w:val="20"/>
        </w:rPr>
        <w:t>Mandatory feature keys</w:t>
      </w:r>
      <w:bookmarkEnd w:id="141"/>
      <w:bookmarkEnd w:id="142"/>
      <w:bookmarkEnd w:id="143"/>
      <w:bookmarkEnd w:id="144"/>
      <w:bookmarkEnd w:id="145"/>
      <w:bookmarkEnd w:id="146"/>
    </w:p>
    <w:p w14:paraId="09D1420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“source” feature key is mandatory for all nucleotide sequences and the “SOURCE” feature key is mandatory for all amino acid sequences, except for any intentionally skipped sequence.  Each sequence must have a single “source” or “SOURCE” feature key spanning the entire sequence.  Where a sequence originates from multiple sources, those sources may be further described in the feature table, using the feature key “misc_feature” and the qualifier “note” for nucleotide sequences, and the feature key “REGION” and the qualifier “NOTE” for amino acid sequences.</w:t>
      </w:r>
    </w:p>
    <w:p w14:paraId="3BDEA7E3"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47" w:name="_Toc371330397"/>
      <w:bookmarkStart w:id="148" w:name="_Toc383437146"/>
      <w:bookmarkStart w:id="149" w:name="_Toc383437623"/>
      <w:bookmarkStart w:id="150" w:name="_Toc383510006"/>
      <w:bookmarkStart w:id="151" w:name="_Toc463272191"/>
      <w:bookmarkStart w:id="152" w:name="_Toc53737724"/>
      <w:r w:rsidRPr="00377A37">
        <w:rPr>
          <w:rFonts w:ascii="Arial" w:hAnsi="Arial" w:cs="Times New Roman"/>
          <w:i/>
          <w:sz w:val="17"/>
          <w:szCs w:val="20"/>
        </w:rPr>
        <w:t>Feature location</w:t>
      </w:r>
      <w:bookmarkEnd w:id="147"/>
      <w:bookmarkEnd w:id="148"/>
      <w:bookmarkEnd w:id="149"/>
      <w:bookmarkEnd w:id="150"/>
      <w:bookmarkEnd w:id="151"/>
      <w:bookmarkEnd w:id="152"/>
    </w:p>
    <w:bookmarkStart w:id="153" w:name="_Ref371508410"/>
    <w:p w14:paraId="67DB82C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mandatory element </w:t>
      </w:r>
      <w:r w:rsidRPr="00377A37">
        <w:rPr>
          <w:rFonts w:ascii="Courier New" w:hAnsi="Courier New" w:cs="Times New Roman"/>
          <w:sz w:val="17"/>
          <w:szCs w:val="20"/>
        </w:rPr>
        <w:t>INSDFeature_location</w:t>
      </w:r>
      <w:r w:rsidRPr="00377A37">
        <w:rPr>
          <w:rFonts w:ascii="Arial" w:hAnsi="Arial" w:cs="Times New Roman"/>
          <w:sz w:val="17"/>
          <w:szCs w:val="17"/>
        </w:rPr>
        <w:t xml:space="preserve"> must contain at least one location descriptor, which defines a site or a region corresponding to a feature of the sequence in the </w:t>
      </w:r>
      <w:r w:rsidRPr="00377A37">
        <w:rPr>
          <w:rFonts w:ascii="Courier New" w:hAnsi="Courier New" w:cs="Times New Roman"/>
          <w:sz w:val="17"/>
          <w:szCs w:val="20"/>
        </w:rPr>
        <w:t>INSDSeq_sequence</w:t>
      </w:r>
      <w:r w:rsidRPr="00377A37">
        <w:rPr>
          <w:rFonts w:ascii="Arial" w:hAnsi="Arial" w:cs="Times New Roman"/>
          <w:sz w:val="17"/>
          <w:szCs w:val="17"/>
        </w:rPr>
        <w:t xml:space="preserve"> element</w:t>
      </w:r>
      <w:r w:rsidRPr="00377A37">
        <w:rPr>
          <w:rFonts w:ascii="Arial" w:hAnsi="Arial" w:cs="Times New Roman"/>
          <w:strike/>
          <w:color w:val="FFFFFF"/>
          <w:sz w:val="17"/>
          <w:szCs w:val="17"/>
          <w:shd w:val="clear" w:color="auto" w:fill="800080"/>
        </w:rPr>
        <w:t>, and may contain</w:t>
      </w:r>
      <w:r w:rsidRPr="00377A37">
        <w:rPr>
          <w:rFonts w:ascii="Arial" w:hAnsi="Arial" w:cs="Times New Roman"/>
          <w:color w:val="000000"/>
          <w:sz w:val="17"/>
          <w:szCs w:val="17"/>
          <w:u w:val="single"/>
          <w:shd w:val="clear" w:color="auto" w:fill="FFFF00"/>
        </w:rPr>
        <w:t>.  Amino acid sequences must contain one and only one location descriptor in the mandatory INSDFeature_location element.  Nucleotide sequences may have more than one location descriptor in the mandatory INSDFeature_location element when used in conjunction with</w:t>
      </w:r>
      <w:r w:rsidRPr="00377A37">
        <w:rPr>
          <w:rFonts w:ascii="Arial" w:hAnsi="Arial" w:cs="Times New Roman"/>
          <w:sz w:val="17"/>
          <w:szCs w:val="17"/>
        </w:rPr>
        <w:t xml:space="preserve"> one or more location operator(s) (see paragraphs 67 to 70).</w:t>
      </w:r>
      <w:bookmarkEnd w:id="153"/>
    </w:p>
    <w:p w14:paraId="6B353242"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location descriptor can be a single residue number, a </w:t>
      </w:r>
      <w:r w:rsidRPr="00377A37">
        <w:rPr>
          <w:rFonts w:ascii="Arial" w:hAnsi="Arial" w:cs="Times New Roman"/>
          <w:strike/>
          <w:color w:val="FFFFFF"/>
          <w:sz w:val="17"/>
          <w:szCs w:val="17"/>
          <w:shd w:val="clear" w:color="auto" w:fill="800080"/>
        </w:rPr>
        <w:t xml:space="preserve">site between two adjacent residue numbers, a </w:t>
      </w:r>
      <w:r w:rsidRPr="00377A37">
        <w:rPr>
          <w:rFonts w:ascii="Arial" w:hAnsi="Arial" w:cs="Times New Roman"/>
          <w:sz w:val="17"/>
          <w:szCs w:val="17"/>
        </w:rPr>
        <w:t xml:space="preserve">region delimiting a contiguous span of residue numbers, or a site or region that extends beyond the specified residue or span of residues.  </w:t>
      </w:r>
      <w:r w:rsidRPr="00377A37">
        <w:rPr>
          <w:rFonts w:ascii="Arial" w:hAnsi="Arial" w:cs="Times New Roman"/>
          <w:color w:val="000000"/>
          <w:sz w:val="17"/>
          <w:szCs w:val="17"/>
          <w:u w:val="single"/>
          <w:shd w:val="clear" w:color="auto" w:fill="FFFF00"/>
        </w:rPr>
        <w:t xml:space="preserve">The location descriptor must not include numbering for residues beyond the range of the sequence in the </w:t>
      </w:r>
      <w:r w:rsidRPr="00377A37">
        <w:rPr>
          <w:rFonts w:ascii="Courier New" w:hAnsi="Courier New" w:cs="Times New Roman"/>
          <w:color w:val="000000"/>
          <w:sz w:val="17"/>
          <w:szCs w:val="20"/>
          <w:u w:val="single"/>
          <w:shd w:val="clear" w:color="auto" w:fill="FFFF00"/>
        </w:rPr>
        <w:t>INSDSeq_sequence</w:t>
      </w:r>
      <w:r w:rsidRPr="00377A37">
        <w:rPr>
          <w:rFonts w:ascii="Arial" w:hAnsi="Arial" w:cs="Times New Roman"/>
          <w:color w:val="000000"/>
          <w:sz w:val="17"/>
          <w:szCs w:val="17"/>
          <w:u w:val="single"/>
          <w:shd w:val="clear" w:color="auto" w:fill="FFFF00"/>
        </w:rPr>
        <w:t xml:space="preserve"> element.  For nucleotide sequences only, a location descriptor can be a site between two adjacent residue numbers.  </w:t>
      </w:r>
      <w:r w:rsidRPr="00377A37">
        <w:rPr>
          <w:rFonts w:ascii="Arial" w:hAnsi="Arial" w:cs="Times New Roman"/>
          <w:sz w:val="17"/>
          <w:szCs w:val="17"/>
        </w:rPr>
        <w:t xml:space="preserve">Multiple location descriptors must be used in conjunction with a location operator when a feature corresponds to discontinuous sites or regions of </w:t>
      </w:r>
      <w:r w:rsidRPr="00377A37">
        <w:rPr>
          <w:rFonts w:ascii="Arial" w:hAnsi="Arial" w:cs="Times New Roman"/>
          <w:strike/>
          <w:color w:val="FFFFFF"/>
          <w:sz w:val="17"/>
          <w:szCs w:val="17"/>
          <w:shd w:val="clear" w:color="auto" w:fill="800080"/>
        </w:rPr>
        <w:t>the</w:t>
      </w:r>
      <w:r w:rsidRPr="00377A37">
        <w:rPr>
          <w:rFonts w:ascii="Arial" w:hAnsi="Arial" w:cs="Times New Roman"/>
          <w:color w:val="000000"/>
          <w:sz w:val="17"/>
          <w:szCs w:val="17"/>
          <w:u w:val="single"/>
          <w:shd w:val="clear" w:color="auto" w:fill="FFFF00"/>
        </w:rPr>
        <w:t>a nucleotide</w:t>
      </w:r>
      <w:r w:rsidRPr="00377A37">
        <w:rPr>
          <w:rFonts w:ascii="Arial" w:hAnsi="Arial" w:cs="Times New Roman"/>
          <w:sz w:val="17"/>
          <w:szCs w:val="17"/>
        </w:rPr>
        <w:t xml:space="preserve"> sequence (see paragraphs 67 to 70).  </w:t>
      </w:r>
      <w:r w:rsidRPr="00377A37">
        <w:rPr>
          <w:rFonts w:ascii="Arial" w:hAnsi="Arial" w:cs="Times New Roman"/>
          <w:strike/>
          <w:color w:val="FFFFFF"/>
          <w:sz w:val="17"/>
          <w:szCs w:val="17"/>
          <w:shd w:val="clear" w:color="auto" w:fill="800080"/>
        </w:rPr>
        <w:t xml:space="preserve">The location descriptor must not include numbering for residues beyond the range of the sequence in the </w:t>
      </w:r>
      <w:r w:rsidRPr="00377A37">
        <w:rPr>
          <w:rFonts w:ascii="Courier New" w:hAnsi="Courier New" w:cs="Times New Roman"/>
          <w:strike/>
          <w:color w:val="FFFFFF"/>
          <w:sz w:val="17"/>
          <w:szCs w:val="20"/>
          <w:shd w:val="clear" w:color="auto" w:fill="800080"/>
        </w:rPr>
        <w:t>INSDSeq_sequence</w:t>
      </w:r>
      <w:r w:rsidRPr="00377A37">
        <w:rPr>
          <w:rFonts w:ascii="Arial" w:hAnsi="Arial" w:cs="Times New Roman"/>
          <w:strike/>
          <w:color w:val="FFFFFF"/>
          <w:sz w:val="17"/>
          <w:szCs w:val="17"/>
          <w:shd w:val="clear" w:color="auto" w:fill="800080"/>
        </w:rPr>
        <w:t xml:space="preserve"> element.</w:t>
      </w:r>
    </w:p>
    <w:bookmarkStart w:id="154" w:name="_Ref371510070"/>
    <w:bookmarkStart w:id="155" w:name="_Ref371599129"/>
    <w:p w14:paraId="72D5F4A0"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syntax for each type of location descriptor is indicated in the table below, where x and y are residue numbers, indicated as </w:t>
      </w:r>
      <w:r w:rsidRPr="00377A37">
        <w:rPr>
          <w:rFonts w:ascii="Arial" w:hAnsi="Arial" w:cs="Times New Roman"/>
          <w:strike/>
          <w:color w:val="FFFFFF"/>
          <w:sz w:val="17"/>
          <w:szCs w:val="17"/>
          <w:shd w:val="clear" w:color="auto" w:fill="800080"/>
        </w:rPr>
        <w:t>non-negative</w:t>
      </w:r>
      <w:r w:rsidRPr="00377A37">
        <w:rPr>
          <w:rFonts w:ascii="Arial" w:hAnsi="Arial" w:cs="Times New Roman"/>
          <w:color w:val="000000"/>
          <w:sz w:val="17"/>
          <w:szCs w:val="17"/>
          <w:u w:val="single"/>
          <w:shd w:val="clear" w:color="auto" w:fill="FFFF00"/>
        </w:rPr>
        <w:t>positive</w:t>
      </w:r>
      <w:r w:rsidRPr="00377A37">
        <w:rPr>
          <w:rFonts w:ascii="Arial" w:hAnsi="Arial" w:cs="Times New Roman"/>
          <w:sz w:val="17"/>
          <w:szCs w:val="17"/>
        </w:rPr>
        <w:t xml:space="preserve"> integers, not greater than the length of the sequence in the </w:t>
      </w:r>
      <w:r w:rsidRPr="00377A37">
        <w:rPr>
          <w:rFonts w:ascii="Courier New" w:hAnsi="Courier New" w:cs="Times New Roman"/>
          <w:sz w:val="17"/>
          <w:szCs w:val="20"/>
        </w:rPr>
        <w:t>INSDSeq_sequence</w:t>
      </w:r>
      <w:r w:rsidRPr="00377A37">
        <w:rPr>
          <w:rFonts w:ascii="Arial" w:hAnsi="Arial" w:cs="Times New Roman"/>
          <w:sz w:val="17"/>
          <w:szCs w:val="17"/>
        </w:rPr>
        <w:t xml:space="preserve"> element, and x is less than y.</w:t>
      </w:r>
      <w:bookmarkEnd w:id="154"/>
      <w:bookmarkEnd w:id="155"/>
    </w:p>
    <w:p w14:paraId="151698A3" w14:textId="77777777" w:rsidR="00377A37" w:rsidRPr="00377A37" w:rsidRDefault="00377A37" w:rsidP="004F61F0">
      <w:pPr>
        <w:keepLines/>
        <w:widowControl w:val="0"/>
        <w:numPr>
          <w:ilvl w:val="0"/>
          <w:numId w:val="39"/>
        </w:numPr>
        <w:shd w:val="clear" w:color="auto" w:fill="FFFF00"/>
        <w:tabs>
          <w:tab w:val="left" w:pos="1134"/>
        </w:tabs>
        <w:kinsoku w:val="0"/>
        <w:bidi w:val="0"/>
        <w:spacing w:after="170"/>
        <w:ind w:left="567"/>
        <w:rPr>
          <w:rFonts w:ascii="Arial" w:hAnsi="Arial" w:cs="Times New Roman"/>
          <w:color w:val="000000"/>
          <w:sz w:val="17"/>
          <w:szCs w:val="20"/>
          <w:u w:val="single"/>
        </w:rPr>
      </w:pPr>
      <w:r w:rsidRPr="00377A37">
        <w:rPr>
          <w:rFonts w:ascii="Arial" w:hAnsi="Arial" w:cs="Times New Roman"/>
          <w:color w:val="000000"/>
          <w:sz w:val="17"/>
          <w:szCs w:val="17"/>
          <w:u w:val="single"/>
        </w:rPr>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377A37" w:rsidRPr="00377A37" w14:paraId="518BBD6F" w14:textId="77777777" w:rsidTr="00957052">
        <w:trPr>
          <w:cantSplit/>
          <w:trHeight w:val="232"/>
          <w:tblHeader/>
        </w:trPr>
        <w:tc>
          <w:tcPr>
            <w:tcW w:w="2212" w:type="dxa"/>
            <w:shd w:val="clear" w:color="auto" w:fill="D9D9D9" w:themeFill="background1" w:themeFillShade="D9"/>
          </w:tcPr>
          <w:p w14:paraId="1EEA5818"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Location descriptor type</w:t>
            </w:r>
          </w:p>
        </w:tc>
        <w:tc>
          <w:tcPr>
            <w:tcW w:w="906" w:type="dxa"/>
            <w:shd w:val="clear" w:color="auto" w:fill="D9D9D9" w:themeFill="background1" w:themeFillShade="D9"/>
          </w:tcPr>
          <w:p w14:paraId="1F425102"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Syntax</w:t>
            </w:r>
          </w:p>
        </w:tc>
        <w:tc>
          <w:tcPr>
            <w:tcW w:w="5245" w:type="dxa"/>
            <w:shd w:val="clear" w:color="auto" w:fill="D9D9D9" w:themeFill="background1" w:themeFillShade="D9"/>
          </w:tcPr>
          <w:p w14:paraId="4E2A8DB8"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tc>
      </w:tr>
      <w:tr w:rsidR="00377A37" w:rsidRPr="00377A37" w14:paraId="0D906B49" w14:textId="77777777" w:rsidTr="00957052">
        <w:trPr>
          <w:cantSplit/>
          <w:trHeight w:val="424"/>
        </w:trPr>
        <w:tc>
          <w:tcPr>
            <w:tcW w:w="2212" w:type="dxa"/>
            <w:shd w:val="clear" w:color="auto" w:fill="auto"/>
          </w:tcPr>
          <w:p w14:paraId="78EF333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Single residue number</w:t>
            </w:r>
          </w:p>
        </w:tc>
        <w:tc>
          <w:tcPr>
            <w:tcW w:w="906" w:type="dxa"/>
            <w:shd w:val="clear" w:color="auto" w:fill="auto"/>
          </w:tcPr>
          <w:p w14:paraId="0B8DF59F"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val="en-GB" w:eastAsia="zh-CN"/>
              </w:rPr>
            </w:pPr>
            <w:r w:rsidRPr="00377A37">
              <w:rPr>
                <w:rFonts w:ascii="Courier New" w:eastAsia="SimSun" w:hAnsi="Courier New" w:cs="Courier New"/>
                <w:sz w:val="17"/>
                <w:szCs w:val="17"/>
                <w:lang w:val="en-GB" w:eastAsia="zh-CN"/>
              </w:rPr>
              <w:t>x</w:t>
            </w:r>
          </w:p>
        </w:tc>
        <w:tc>
          <w:tcPr>
            <w:tcW w:w="5245" w:type="dxa"/>
            <w:shd w:val="clear" w:color="auto" w:fill="auto"/>
          </w:tcPr>
          <w:p w14:paraId="6014807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Points to a single residue in the sequence.</w:t>
            </w:r>
          </w:p>
        </w:tc>
      </w:tr>
      <w:tr w:rsidR="00377A37" w:rsidRPr="00377A37" w14:paraId="1FC8D624" w14:textId="77777777" w:rsidTr="00957052">
        <w:trPr>
          <w:cantSplit/>
          <w:trHeight w:val="625"/>
        </w:trPr>
        <w:tc>
          <w:tcPr>
            <w:tcW w:w="2212" w:type="dxa"/>
            <w:shd w:val="clear" w:color="auto" w:fill="auto"/>
          </w:tcPr>
          <w:p w14:paraId="7870892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Residue numbers delimitating a sequence span</w:t>
            </w:r>
          </w:p>
        </w:tc>
        <w:tc>
          <w:tcPr>
            <w:tcW w:w="906" w:type="dxa"/>
            <w:shd w:val="clear" w:color="auto" w:fill="auto"/>
          </w:tcPr>
          <w:p w14:paraId="1049F7B5"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val="en-GB" w:eastAsia="zh-CN"/>
              </w:rPr>
            </w:pPr>
            <w:r w:rsidRPr="00377A37">
              <w:rPr>
                <w:rFonts w:ascii="Courier New" w:eastAsia="SimSun" w:hAnsi="Courier New" w:cs="Courier New"/>
                <w:sz w:val="17"/>
                <w:szCs w:val="17"/>
                <w:lang w:val="en-GB" w:eastAsia="zh-CN"/>
              </w:rPr>
              <w:t>x..y</w:t>
            </w:r>
          </w:p>
        </w:tc>
        <w:tc>
          <w:tcPr>
            <w:tcW w:w="5245" w:type="dxa"/>
            <w:shd w:val="clear" w:color="auto" w:fill="auto"/>
          </w:tcPr>
          <w:p w14:paraId="00B0952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Points to a continuous range of residues bounded by and including the starting and ending residues.</w:t>
            </w:r>
          </w:p>
          <w:p w14:paraId="1155B336"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45A33644" w14:textId="77777777" w:rsidTr="00957052">
        <w:trPr>
          <w:cantSplit/>
          <w:trHeight w:val="577"/>
        </w:trPr>
        <w:tc>
          <w:tcPr>
            <w:tcW w:w="2212" w:type="dxa"/>
            <w:shd w:val="clear" w:color="auto" w:fill="auto"/>
          </w:tcPr>
          <w:p w14:paraId="76CBF8E8"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val="en-GB" w:eastAsia="zh-CN"/>
              </w:rPr>
            </w:pPr>
            <w:r w:rsidRPr="00377A37">
              <w:rPr>
                <w:rFonts w:ascii="Arial" w:eastAsia="SimSun" w:hAnsi="Arial" w:cs="Arial"/>
                <w:sz w:val="17"/>
                <w:szCs w:val="17"/>
                <w:lang w:eastAsia="zh-CN"/>
              </w:rPr>
              <w:t>Residues before the first or beyond the last specified residue number</w:t>
            </w:r>
          </w:p>
        </w:tc>
        <w:tc>
          <w:tcPr>
            <w:tcW w:w="906" w:type="dxa"/>
            <w:shd w:val="clear" w:color="auto" w:fill="auto"/>
          </w:tcPr>
          <w:p w14:paraId="0A18CBF7"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val="en-GB" w:eastAsia="zh-CN"/>
              </w:rPr>
            </w:pPr>
            <w:r w:rsidRPr="00377A37">
              <w:rPr>
                <w:rFonts w:ascii="Courier New" w:eastAsia="SimSun" w:hAnsi="Courier New" w:cs="Courier New"/>
                <w:sz w:val="17"/>
                <w:szCs w:val="17"/>
                <w:lang w:val="en-GB" w:eastAsia="zh-CN"/>
              </w:rPr>
              <w:t xml:space="preserve">&lt;x </w:t>
            </w:r>
          </w:p>
          <w:p w14:paraId="74557F58"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val="en-GB" w:eastAsia="zh-CN"/>
              </w:rPr>
            </w:pPr>
            <w:r w:rsidRPr="00377A37">
              <w:rPr>
                <w:rFonts w:ascii="Courier New" w:eastAsia="SimSun" w:hAnsi="Courier New" w:cs="Courier New"/>
                <w:sz w:val="17"/>
                <w:szCs w:val="17"/>
                <w:lang w:val="en-GB" w:eastAsia="zh-CN"/>
              </w:rPr>
              <w:t>&gt;x</w:t>
            </w:r>
          </w:p>
          <w:p w14:paraId="0F035127"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val="en-GB" w:eastAsia="zh-CN"/>
              </w:rPr>
            </w:pPr>
            <w:r w:rsidRPr="00377A37">
              <w:rPr>
                <w:rFonts w:ascii="Courier New" w:eastAsia="SimSun" w:hAnsi="Courier New" w:cs="Courier New"/>
                <w:sz w:val="17"/>
                <w:szCs w:val="17"/>
                <w:lang w:val="en-GB" w:eastAsia="zh-CN"/>
              </w:rPr>
              <w:t>&lt;x..y</w:t>
            </w:r>
          </w:p>
          <w:p w14:paraId="0D4CF427" w14:textId="77777777" w:rsidR="00377A37" w:rsidRPr="00377A37" w:rsidRDefault="00377A37" w:rsidP="004F61F0">
            <w:pPr>
              <w:widowControl w:val="0"/>
              <w:numPr>
                <w:ilvl w:val="0"/>
                <w:numId w:val="24"/>
              </w:numPr>
              <w:shd w:val="clear" w:color="auto" w:fill="FFFF00"/>
              <w:suppressAutoHyphens/>
              <w:kinsoku w:val="0"/>
              <w:bidi w:val="0"/>
              <w:rPr>
                <w:rFonts w:ascii="Courier New" w:eastAsia="SimSun" w:hAnsi="Courier New" w:cs="Courier New"/>
                <w:color w:val="000000"/>
                <w:sz w:val="17"/>
                <w:szCs w:val="17"/>
                <w:u w:val="single"/>
                <w:lang w:val="en-GB" w:eastAsia="zh-CN"/>
              </w:rPr>
            </w:pPr>
            <w:r w:rsidRPr="00377A37">
              <w:rPr>
                <w:rFonts w:ascii="Courier New" w:eastAsia="SimSun" w:hAnsi="Courier New" w:cs="Courier New"/>
                <w:sz w:val="17"/>
                <w:szCs w:val="17"/>
                <w:lang w:val="en-GB" w:eastAsia="zh-CN"/>
              </w:rPr>
              <w:t>x..&gt;y</w:t>
            </w:r>
          </w:p>
          <w:p w14:paraId="5C3F2B5F" w14:textId="77777777" w:rsidR="00377A37" w:rsidRPr="00377A37" w:rsidRDefault="00377A37" w:rsidP="004F61F0">
            <w:pPr>
              <w:widowControl w:val="0"/>
              <w:numPr>
                <w:ilvl w:val="0"/>
                <w:numId w:val="24"/>
              </w:numPr>
              <w:shd w:val="clear" w:color="auto" w:fill="FFFF00"/>
              <w:suppressAutoHyphens/>
              <w:kinsoku w:val="0"/>
              <w:bidi w:val="0"/>
              <w:rPr>
                <w:rFonts w:ascii="Courier New" w:eastAsia="SimSun" w:hAnsi="Courier New" w:cs="Courier New"/>
                <w:color w:val="000000"/>
                <w:sz w:val="17"/>
                <w:szCs w:val="17"/>
                <w:u w:val="single"/>
                <w:lang w:val="en-GB" w:eastAsia="zh-CN"/>
              </w:rPr>
            </w:pPr>
            <w:r w:rsidRPr="00377A37">
              <w:rPr>
                <w:rFonts w:ascii="Courier New" w:eastAsia="SimSun" w:hAnsi="Courier New" w:cs="Courier New"/>
                <w:color w:val="000000"/>
                <w:sz w:val="17"/>
                <w:szCs w:val="17"/>
                <w:u w:val="single"/>
                <w:lang w:val="en-GB" w:eastAsia="zh-CN"/>
              </w:rPr>
              <w:t>&lt;x..&gt;y</w:t>
            </w:r>
          </w:p>
          <w:p w14:paraId="7E6FC5FB"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val="en-GB" w:eastAsia="zh-CN"/>
              </w:rPr>
            </w:pPr>
          </w:p>
        </w:tc>
        <w:tc>
          <w:tcPr>
            <w:tcW w:w="5245" w:type="dxa"/>
            <w:shd w:val="clear" w:color="auto" w:fill="auto"/>
          </w:tcPr>
          <w:p w14:paraId="210B32A9"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val="en-GB" w:eastAsia="zh-CN"/>
              </w:rPr>
            </w:pPr>
            <w:r w:rsidRPr="00377A37">
              <w:rPr>
                <w:rFonts w:ascii="Arial" w:eastAsia="SimSun" w:hAnsi="Arial" w:cs="Arial"/>
                <w:sz w:val="17"/>
                <w:szCs w:val="17"/>
                <w:lang w:val="en-GB" w:eastAsia="zh-CN"/>
              </w:rPr>
              <w:t>Points to a region including a specified residue or span of residues and extending beyond a specified residue.  The '&lt;' and '&gt;' symbols may be used with a single residue or the starting and ending residue numbers of a span of residues to indicate that a feature extends  beyond the specified residue number.</w:t>
            </w:r>
          </w:p>
        </w:tc>
      </w:tr>
    </w:tbl>
    <w:p w14:paraId="2165A360" w14:textId="77777777" w:rsidR="00377A37" w:rsidRPr="00377A37" w:rsidRDefault="00377A37" w:rsidP="00377A37">
      <w:pPr>
        <w:keepLines/>
        <w:tabs>
          <w:tab w:val="left" w:pos="1134"/>
        </w:tabs>
        <w:bidi w:val="0"/>
        <w:spacing w:after="170"/>
        <w:ind w:left="720"/>
        <w:rPr>
          <w:rFonts w:ascii="Arial" w:hAnsi="Arial" w:cs="Times New Roman"/>
          <w:sz w:val="17"/>
          <w:szCs w:val="17"/>
        </w:rPr>
      </w:pPr>
      <w:bookmarkStart w:id="156" w:name="_Ref371518063"/>
    </w:p>
    <w:p w14:paraId="53395717" w14:textId="77777777" w:rsidR="00377A37" w:rsidRPr="00377A37" w:rsidRDefault="00377A37" w:rsidP="00377A37">
      <w:pPr>
        <w:keepLines/>
        <w:tabs>
          <w:tab w:val="left" w:pos="1134"/>
        </w:tabs>
        <w:bidi w:val="0"/>
        <w:spacing w:after="170"/>
        <w:ind w:left="720"/>
        <w:rPr>
          <w:rFonts w:ascii="Arial" w:hAnsi="Arial" w:cs="Times New Roman"/>
          <w:sz w:val="17"/>
          <w:szCs w:val="17"/>
        </w:rPr>
      </w:pPr>
      <w:r w:rsidRPr="00377A37">
        <w:rPr>
          <w:rFonts w:ascii="Arial" w:hAnsi="Arial" w:cs="Times New Roman"/>
          <w:sz w:val="17"/>
          <w:szCs w:val="17"/>
        </w:rPr>
        <w:t>(b)</w:t>
      </w:r>
      <w:r w:rsidRPr="00377A37">
        <w:rPr>
          <w:rFonts w:ascii="Arial" w:hAnsi="Arial" w:cs="Times New Roman"/>
          <w:sz w:val="17"/>
          <w:szCs w:val="17"/>
        </w:rPr>
        <w:tab/>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377A37" w:rsidRPr="00377A37" w14:paraId="4629094B" w14:textId="77777777" w:rsidTr="00957052">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CEF68E" w14:textId="77777777" w:rsidR="00377A37" w:rsidRPr="00377A37" w:rsidRDefault="00377A37" w:rsidP="004F61F0">
            <w:pPr>
              <w:widowControl w:val="0"/>
              <w:numPr>
                <w:ilvl w:val="0"/>
                <w:numId w:val="24"/>
              </w:numPr>
              <w:suppressAutoHyphens/>
              <w:kinsoku w:val="0"/>
              <w:bidi w:val="0"/>
              <w:spacing w:line="276" w:lineRule="auto"/>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58052" w14:textId="77777777" w:rsidR="00377A37" w:rsidRPr="00377A37" w:rsidRDefault="00377A37" w:rsidP="004F61F0">
            <w:pPr>
              <w:widowControl w:val="0"/>
              <w:numPr>
                <w:ilvl w:val="0"/>
                <w:numId w:val="24"/>
              </w:numPr>
              <w:suppressAutoHyphens/>
              <w:kinsoku w:val="0"/>
              <w:bidi w:val="0"/>
              <w:spacing w:line="276" w:lineRule="auto"/>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A8C8B7" w14:textId="77777777" w:rsidR="00377A37" w:rsidRPr="00377A37" w:rsidRDefault="00377A37" w:rsidP="004F61F0">
            <w:pPr>
              <w:widowControl w:val="0"/>
              <w:numPr>
                <w:ilvl w:val="0"/>
                <w:numId w:val="24"/>
              </w:numPr>
              <w:suppressAutoHyphens/>
              <w:kinsoku w:val="0"/>
              <w:bidi w:val="0"/>
              <w:spacing w:line="276" w:lineRule="auto"/>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tc>
      </w:tr>
      <w:tr w:rsidR="00377A37" w:rsidRPr="00377A37" w14:paraId="2205DD16" w14:textId="77777777" w:rsidTr="00957052">
        <w:trPr>
          <w:cantSplit/>
          <w:trHeight w:val="424"/>
        </w:trPr>
        <w:tc>
          <w:tcPr>
            <w:tcW w:w="2212" w:type="dxa"/>
            <w:tcBorders>
              <w:top w:val="single" w:sz="4" w:space="0" w:color="auto"/>
              <w:left w:val="single" w:sz="4" w:space="0" w:color="auto"/>
              <w:bottom w:val="single" w:sz="4" w:space="0" w:color="auto"/>
              <w:right w:val="single" w:sz="4" w:space="0" w:color="auto"/>
            </w:tcBorders>
          </w:tcPr>
          <w:p w14:paraId="2F5662E8" w14:textId="77777777" w:rsidR="00377A37" w:rsidRPr="00377A37" w:rsidRDefault="00377A37" w:rsidP="004F61F0">
            <w:pPr>
              <w:widowControl w:val="0"/>
              <w:numPr>
                <w:ilvl w:val="0"/>
                <w:numId w:val="24"/>
              </w:numPr>
              <w:suppressAutoHyphens/>
              <w:kinsoku w:val="0"/>
              <w:bidi w:val="0"/>
              <w:spacing w:line="276" w:lineRule="auto"/>
              <w:rPr>
                <w:rFonts w:ascii="Arial" w:eastAsia="SimSun" w:hAnsi="Arial" w:cs="Arial"/>
                <w:sz w:val="17"/>
                <w:szCs w:val="17"/>
                <w:lang w:eastAsia="zh-CN"/>
              </w:rPr>
            </w:pPr>
            <w:r w:rsidRPr="00377A37">
              <w:rPr>
                <w:rFonts w:ascii="Arial" w:eastAsia="SimSun" w:hAnsi="Arial" w:cs="Arial"/>
                <w:sz w:val="17"/>
                <w:szCs w:val="17"/>
                <w:lang w:eastAsia="zh-CN"/>
              </w:rPr>
              <w:t xml:space="preserve">A site between two adjoining nucleotides </w:t>
            </w:r>
          </w:p>
          <w:p w14:paraId="201D1DE6" w14:textId="77777777" w:rsidR="00377A37" w:rsidRPr="00377A37" w:rsidRDefault="00377A37" w:rsidP="004F61F0">
            <w:pPr>
              <w:widowControl w:val="0"/>
              <w:numPr>
                <w:ilvl w:val="0"/>
                <w:numId w:val="24"/>
              </w:numPr>
              <w:suppressAutoHyphens/>
              <w:kinsoku w:val="0"/>
              <w:bidi w:val="0"/>
              <w:spacing w:line="276" w:lineRule="auto"/>
              <w:rPr>
                <w:rFonts w:ascii="Arial" w:eastAsia="SimSun" w:hAnsi="Arial" w:cs="Arial"/>
                <w:sz w:val="17"/>
                <w:szCs w:val="17"/>
                <w:lang w:eastAsia="zh-CN"/>
              </w:rPr>
            </w:pPr>
          </w:p>
          <w:p w14:paraId="1810BC33" w14:textId="77777777" w:rsidR="00377A37" w:rsidRPr="00377A37" w:rsidRDefault="00377A37" w:rsidP="004F61F0">
            <w:pPr>
              <w:widowControl w:val="0"/>
              <w:numPr>
                <w:ilvl w:val="0"/>
                <w:numId w:val="24"/>
              </w:numPr>
              <w:suppressAutoHyphens/>
              <w:kinsoku w:val="0"/>
              <w:bidi w:val="0"/>
              <w:spacing w:line="276" w:lineRule="auto"/>
              <w:rPr>
                <w:rFonts w:ascii="Arial" w:eastAsia="SimSun" w:hAnsi="Arial" w:cs="Arial"/>
                <w:sz w:val="17"/>
                <w:szCs w:val="17"/>
                <w:lang w:eastAsia="zh-CN"/>
              </w:rPr>
            </w:pPr>
          </w:p>
        </w:tc>
        <w:tc>
          <w:tcPr>
            <w:tcW w:w="906" w:type="dxa"/>
            <w:tcBorders>
              <w:top w:val="single" w:sz="4" w:space="0" w:color="auto"/>
              <w:left w:val="single" w:sz="4" w:space="0" w:color="auto"/>
              <w:bottom w:val="single" w:sz="4" w:space="0" w:color="auto"/>
              <w:right w:val="single" w:sz="4" w:space="0" w:color="auto"/>
            </w:tcBorders>
          </w:tcPr>
          <w:p w14:paraId="5510BA7B" w14:textId="77777777" w:rsidR="00377A37" w:rsidRPr="00377A37" w:rsidRDefault="00377A37" w:rsidP="004F61F0">
            <w:pPr>
              <w:widowControl w:val="0"/>
              <w:numPr>
                <w:ilvl w:val="0"/>
                <w:numId w:val="24"/>
              </w:numPr>
              <w:suppressAutoHyphens/>
              <w:kinsoku w:val="0"/>
              <w:bidi w:val="0"/>
              <w:spacing w:line="276" w:lineRule="auto"/>
              <w:rPr>
                <w:rFonts w:ascii="Courier New" w:eastAsia="SimSun" w:hAnsi="Courier New" w:cs="Courier New"/>
                <w:sz w:val="17"/>
                <w:szCs w:val="17"/>
                <w:lang w:val="en-GB" w:eastAsia="zh-CN"/>
              </w:rPr>
            </w:pPr>
            <w:r w:rsidRPr="00377A37">
              <w:rPr>
                <w:rFonts w:ascii="Courier New" w:eastAsia="SimSun" w:hAnsi="Courier New" w:cs="Courier New"/>
                <w:sz w:val="17"/>
                <w:szCs w:val="17"/>
                <w:lang w:val="en-GB" w:eastAsia="zh-CN"/>
              </w:rPr>
              <w:t xml:space="preserve">x^y </w:t>
            </w:r>
          </w:p>
          <w:p w14:paraId="7DCEE53C" w14:textId="77777777" w:rsidR="00377A37" w:rsidRPr="00377A37" w:rsidRDefault="00377A37" w:rsidP="004F61F0">
            <w:pPr>
              <w:widowControl w:val="0"/>
              <w:numPr>
                <w:ilvl w:val="0"/>
                <w:numId w:val="24"/>
              </w:numPr>
              <w:suppressAutoHyphens/>
              <w:kinsoku w:val="0"/>
              <w:bidi w:val="0"/>
              <w:spacing w:line="276" w:lineRule="auto"/>
              <w:rPr>
                <w:rFonts w:ascii="Courier New" w:eastAsia="SimSun" w:hAnsi="Courier New" w:cs="Courier New"/>
                <w:sz w:val="17"/>
                <w:szCs w:val="17"/>
                <w:lang w:val="en-GB" w:eastAsia="zh-CN"/>
              </w:rPr>
            </w:pPr>
          </w:p>
          <w:p w14:paraId="053D25DD" w14:textId="77777777" w:rsidR="00377A37" w:rsidRPr="00377A37" w:rsidRDefault="00377A37" w:rsidP="004F61F0">
            <w:pPr>
              <w:widowControl w:val="0"/>
              <w:numPr>
                <w:ilvl w:val="0"/>
                <w:numId w:val="24"/>
              </w:numPr>
              <w:suppressAutoHyphens/>
              <w:kinsoku w:val="0"/>
              <w:bidi w:val="0"/>
              <w:spacing w:line="276" w:lineRule="auto"/>
              <w:rPr>
                <w:rFonts w:ascii="Courier New" w:eastAsia="SimSun" w:hAnsi="Courier New" w:cs="Courier New"/>
                <w:sz w:val="17"/>
                <w:szCs w:val="17"/>
                <w:lang w:val="en-GB" w:eastAsia="zh-CN"/>
              </w:rPr>
            </w:pPr>
          </w:p>
        </w:tc>
        <w:tc>
          <w:tcPr>
            <w:tcW w:w="5245" w:type="dxa"/>
            <w:tcBorders>
              <w:top w:val="single" w:sz="4" w:space="0" w:color="auto"/>
              <w:left w:val="single" w:sz="4" w:space="0" w:color="auto"/>
              <w:bottom w:val="single" w:sz="4" w:space="0" w:color="auto"/>
              <w:right w:val="single" w:sz="4" w:space="0" w:color="auto"/>
            </w:tcBorders>
            <w:hideMark/>
          </w:tcPr>
          <w:p w14:paraId="15E23487" w14:textId="77777777" w:rsidR="00377A37" w:rsidRPr="00377A37" w:rsidRDefault="00377A37" w:rsidP="004F61F0">
            <w:pPr>
              <w:widowControl w:val="0"/>
              <w:numPr>
                <w:ilvl w:val="0"/>
                <w:numId w:val="24"/>
              </w:numPr>
              <w:suppressAutoHyphens/>
              <w:kinsoku w:val="0"/>
              <w:bidi w:val="0"/>
              <w:spacing w:line="276" w:lineRule="auto"/>
              <w:rPr>
                <w:rFonts w:ascii="Arial" w:eastAsia="SimSun" w:hAnsi="Arial" w:cs="Arial"/>
                <w:sz w:val="17"/>
                <w:szCs w:val="17"/>
                <w:lang w:eastAsia="zh-CN"/>
              </w:rPr>
            </w:pPr>
            <w:r w:rsidRPr="00377A37">
              <w:rPr>
                <w:rFonts w:ascii="Arial" w:eastAsia="SimSun" w:hAnsi="Arial" w:cs="Arial"/>
                <w:sz w:val="17"/>
                <w:szCs w:val="17"/>
                <w:lang w:val="en-GB" w:eastAsia="zh-CN"/>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55FF57C1" w14:textId="77777777" w:rsidR="00377A37" w:rsidRPr="00377A37" w:rsidRDefault="00377A37" w:rsidP="00377A37">
      <w:pPr>
        <w:widowControl w:val="0"/>
        <w:kinsoku w:val="0"/>
        <w:bidi w:val="0"/>
        <w:spacing w:after="170"/>
        <w:rPr>
          <w:rFonts w:ascii="Arial" w:eastAsia="SimSun" w:hAnsi="Arial" w:cs="Arial"/>
          <w:sz w:val="17"/>
          <w:szCs w:val="17"/>
          <w:lang w:eastAsia="zh-CN"/>
        </w:rPr>
      </w:pPr>
    </w:p>
    <w:p w14:paraId="3FD65AE2" w14:textId="77777777" w:rsidR="00377A37" w:rsidRPr="00377A37" w:rsidRDefault="00377A37" w:rsidP="00377A37">
      <w:pPr>
        <w:keepLines/>
        <w:tabs>
          <w:tab w:val="left" w:pos="1134"/>
        </w:tabs>
        <w:bidi w:val="0"/>
        <w:spacing w:after="170"/>
        <w:ind w:left="720"/>
        <w:rPr>
          <w:rFonts w:ascii="Arial" w:hAnsi="Arial" w:cs="Times New Roman"/>
          <w:sz w:val="17"/>
          <w:szCs w:val="17"/>
        </w:rPr>
      </w:pPr>
      <w:r w:rsidRPr="00377A37">
        <w:rPr>
          <w:rFonts w:ascii="Arial" w:hAnsi="Arial" w:cs="Times New Roman"/>
          <w:sz w:val="17"/>
          <w:szCs w:val="17"/>
        </w:rPr>
        <w:t>(c)</w:t>
      </w:r>
      <w:r w:rsidRPr="00377A37">
        <w:rPr>
          <w:rFonts w:ascii="Arial" w:hAnsi="Arial" w:cs="Times New Roman"/>
          <w:sz w:val="17"/>
          <w:szCs w:val="17"/>
        </w:rPr>
        <w:tab/>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377A37" w:rsidRPr="00377A37" w14:paraId="5EF77D16" w14:textId="77777777" w:rsidTr="00957052">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96CCA" w14:textId="77777777" w:rsidR="00377A37" w:rsidRPr="00377A37" w:rsidRDefault="00377A37" w:rsidP="004F61F0">
            <w:pPr>
              <w:widowControl w:val="0"/>
              <w:numPr>
                <w:ilvl w:val="0"/>
                <w:numId w:val="24"/>
              </w:numPr>
              <w:suppressAutoHyphens/>
              <w:kinsoku w:val="0"/>
              <w:bidi w:val="0"/>
              <w:spacing w:line="276" w:lineRule="auto"/>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lastRenderedPageBreak/>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7F4F4E" w14:textId="77777777" w:rsidR="00377A37" w:rsidRPr="00377A37" w:rsidRDefault="00377A37" w:rsidP="004F61F0">
            <w:pPr>
              <w:widowControl w:val="0"/>
              <w:numPr>
                <w:ilvl w:val="0"/>
                <w:numId w:val="24"/>
              </w:numPr>
              <w:suppressAutoHyphens/>
              <w:kinsoku w:val="0"/>
              <w:bidi w:val="0"/>
              <w:spacing w:line="276" w:lineRule="auto"/>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125FF1" w14:textId="77777777" w:rsidR="00377A37" w:rsidRPr="00377A37" w:rsidRDefault="00377A37" w:rsidP="004F61F0">
            <w:pPr>
              <w:widowControl w:val="0"/>
              <w:numPr>
                <w:ilvl w:val="0"/>
                <w:numId w:val="24"/>
              </w:numPr>
              <w:suppressAutoHyphens/>
              <w:kinsoku w:val="0"/>
              <w:bidi w:val="0"/>
              <w:spacing w:line="276" w:lineRule="auto"/>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tc>
      </w:tr>
      <w:tr w:rsidR="00377A37" w:rsidRPr="00377A37" w14:paraId="07BBBFA0" w14:textId="77777777" w:rsidTr="00957052">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57869B58" w14:textId="77777777" w:rsidR="00377A37" w:rsidRPr="00377A37" w:rsidRDefault="00377A37" w:rsidP="004F61F0">
            <w:pPr>
              <w:widowControl w:val="0"/>
              <w:numPr>
                <w:ilvl w:val="0"/>
                <w:numId w:val="24"/>
              </w:numPr>
              <w:suppressAutoHyphens/>
              <w:kinsoku w:val="0"/>
              <w:bidi w:val="0"/>
              <w:spacing w:line="276" w:lineRule="auto"/>
              <w:rPr>
                <w:rFonts w:ascii="Arial" w:eastAsia="SimSun" w:hAnsi="Arial" w:cs="Arial"/>
                <w:sz w:val="17"/>
                <w:szCs w:val="17"/>
                <w:lang w:eastAsia="zh-CN"/>
              </w:rPr>
            </w:pPr>
            <w:r w:rsidRPr="00377A37">
              <w:rPr>
                <w:rFonts w:ascii="Arial" w:eastAsia="SimSun" w:hAnsi="Arial" w:cs="Arial"/>
                <w:sz w:val="17"/>
                <w:szCs w:val="17"/>
                <w:lang w:eastAsia="zh-CN"/>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62025D74" w14:textId="77777777" w:rsidR="00377A37" w:rsidRPr="00377A37" w:rsidRDefault="00377A37" w:rsidP="004F61F0">
            <w:pPr>
              <w:widowControl w:val="0"/>
              <w:numPr>
                <w:ilvl w:val="0"/>
                <w:numId w:val="24"/>
              </w:numPr>
              <w:suppressAutoHyphens/>
              <w:kinsoku w:val="0"/>
              <w:bidi w:val="0"/>
              <w:spacing w:line="276" w:lineRule="auto"/>
              <w:rPr>
                <w:rFonts w:ascii="Courier New" w:eastAsia="SimSun" w:hAnsi="Courier New" w:cs="Courier New"/>
                <w:sz w:val="17"/>
                <w:szCs w:val="17"/>
                <w:lang w:val="en-GB" w:eastAsia="zh-CN"/>
              </w:rPr>
            </w:pPr>
            <w:r w:rsidRPr="00377A37">
              <w:rPr>
                <w:rFonts w:ascii="Courier New" w:eastAsia="SimSun" w:hAnsi="Courier New" w:cs="Courier New"/>
                <w:sz w:val="17"/>
                <w:szCs w:val="17"/>
                <w:lang w:val="en-GB" w:eastAsia="zh-CN"/>
              </w:rPr>
              <w:t>x..y</w:t>
            </w:r>
          </w:p>
        </w:tc>
        <w:tc>
          <w:tcPr>
            <w:tcW w:w="5245" w:type="dxa"/>
            <w:tcBorders>
              <w:top w:val="single" w:sz="4" w:space="0" w:color="auto"/>
              <w:left w:val="single" w:sz="4" w:space="0" w:color="auto"/>
              <w:bottom w:val="single" w:sz="4" w:space="0" w:color="auto"/>
              <w:right w:val="single" w:sz="4" w:space="0" w:color="auto"/>
            </w:tcBorders>
            <w:hideMark/>
          </w:tcPr>
          <w:p w14:paraId="0FC806DB" w14:textId="77777777" w:rsidR="00377A37" w:rsidRPr="00377A37" w:rsidRDefault="00377A37" w:rsidP="004F61F0">
            <w:pPr>
              <w:widowControl w:val="0"/>
              <w:numPr>
                <w:ilvl w:val="0"/>
                <w:numId w:val="24"/>
              </w:numPr>
              <w:suppressAutoHyphens/>
              <w:kinsoku w:val="0"/>
              <w:bidi w:val="0"/>
              <w:spacing w:line="276" w:lineRule="auto"/>
              <w:rPr>
                <w:rFonts w:ascii="Arial" w:eastAsia="SimSun" w:hAnsi="Arial" w:cs="Arial"/>
                <w:sz w:val="17"/>
                <w:szCs w:val="17"/>
                <w:lang w:eastAsia="zh-CN"/>
              </w:rPr>
            </w:pPr>
            <w:r w:rsidRPr="00377A37">
              <w:rPr>
                <w:rFonts w:ascii="Arial" w:eastAsia="SimSun" w:hAnsi="Arial" w:cs="Arial"/>
                <w:sz w:val="17"/>
                <w:szCs w:val="17"/>
                <w:lang w:eastAsia="zh-CN"/>
              </w:rPr>
              <w:t>Points to amino acids joined by an intrachain linkage when used with a feature that indicates an intrachain cross-link, such as “CROSSLNK” or “DISULFID”.</w:t>
            </w:r>
          </w:p>
        </w:tc>
      </w:tr>
    </w:tbl>
    <w:p w14:paraId="48B31C37" w14:textId="77777777" w:rsidR="00377A37" w:rsidRPr="00377A37" w:rsidRDefault="00377A37" w:rsidP="00377A37">
      <w:pPr>
        <w:widowControl w:val="0"/>
        <w:kinsoku w:val="0"/>
        <w:bidi w:val="0"/>
        <w:spacing w:after="170"/>
        <w:rPr>
          <w:rFonts w:ascii="Arial" w:eastAsia="SimSun" w:hAnsi="Arial" w:cs="Arial"/>
          <w:sz w:val="17"/>
          <w:szCs w:val="17"/>
          <w:lang w:eastAsia="zh-CN"/>
        </w:rPr>
      </w:pPr>
    </w:p>
    <w:p w14:paraId="1A4E4193" w14:textId="77777777" w:rsidR="00377A37" w:rsidRPr="00377A37" w:rsidRDefault="00377A37" w:rsidP="00377A37">
      <w:pPr>
        <w:bidi w:val="0"/>
        <w:rPr>
          <w:rFonts w:ascii="Arial" w:eastAsia="SimSun" w:hAnsi="Arial" w:cs="Arial"/>
          <w:sz w:val="17"/>
          <w:szCs w:val="17"/>
          <w:lang w:eastAsia="zh-CN"/>
        </w:rPr>
      </w:pPr>
    </w:p>
    <w:p w14:paraId="473664D7"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color w:val="000000"/>
          <w:sz w:val="17"/>
          <w:szCs w:val="17"/>
          <w:u w:val="single"/>
          <w:shd w:val="clear" w:color="auto" w:fill="FFFF00"/>
        </w:rPr>
        <w:tab/>
        <w:t xml:space="preserve">The </w:t>
      </w:r>
      <w:r w:rsidRPr="00377A37">
        <w:rPr>
          <w:rFonts w:ascii="Courier New" w:hAnsi="Courier New" w:cs="Courier New"/>
          <w:color w:val="000000"/>
          <w:sz w:val="17"/>
          <w:szCs w:val="17"/>
          <w:u w:val="single"/>
          <w:shd w:val="clear" w:color="auto" w:fill="FFFF00"/>
        </w:rPr>
        <w:t>INSDFeature_location</w:t>
      </w:r>
      <w:r w:rsidRPr="00377A37">
        <w:rPr>
          <w:rFonts w:ascii="Arial" w:hAnsi="Arial" w:cs="Times New Roman"/>
          <w:color w:val="000000"/>
          <w:sz w:val="17"/>
          <w:szCs w:val="17"/>
          <w:u w:val="single"/>
          <w:shd w:val="clear" w:color="auto" w:fill="FFFF00"/>
        </w:rPr>
        <w:t xml:space="preserve"> element of nucleotide sequences may contain one or more location operators.  </w:t>
      </w:r>
      <w:r w:rsidRPr="00377A37">
        <w:rPr>
          <w:rFonts w:ascii="Arial" w:hAnsi="Arial" w:cs="Times New Roman"/>
          <w:sz w:val="17"/>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56"/>
      <w:r w:rsidRPr="00377A37">
        <w:rPr>
          <w:rFonts w:ascii="Arial" w:hAnsi="Arial" w:cs="Times New Roman"/>
          <w:color w:val="000000"/>
          <w:sz w:val="17"/>
          <w:szCs w:val="17"/>
          <w:u w:val="single"/>
          <w:shd w:val="clear" w:color="auto" w:fill="FFFF00"/>
        </w:rPr>
        <w:t xml:space="preserve"> Location operators can be used for nucleotides only.  </w:t>
      </w:r>
    </w:p>
    <w:p w14:paraId="0CC76E0A" w14:textId="77777777" w:rsidR="00377A37" w:rsidRPr="00377A37" w:rsidRDefault="00377A37" w:rsidP="004F61F0">
      <w:pPr>
        <w:keepLines/>
        <w:widowControl w:val="0"/>
        <w:numPr>
          <w:ilvl w:val="0"/>
          <w:numId w:val="65"/>
        </w:numPr>
        <w:shd w:val="clear" w:color="auto" w:fill="800080"/>
        <w:tabs>
          <w:tab w:val="left" w:pos="1134"/>
        </w:tabs>
        <w:kinsoku w:val="0"/>
        <w:bidi w:val="0"/>
        <w:spacing w:after="170"/>
        <w:ind w:left="567"/>
        <w:rPr>
          <w:rFonts w:ascii="Arial" w:hAnsi="Arial" w:cs="Times New Roman"/>
          <w:strike/>
          <w:color w:val="FFFFFF"/>
          <w:sz w:val="17"/>
          <w:szCs w:val="17"/>
        </w:rPr>
      </w:pPr>
      <w:r w:rsidRPr="00377A37">
        <w:rPr>
          <w:rFonts w:ascii="Arial" w:hAnsi="Arial" w:cs="Times New Roman"/>
          <w:strike/>
          <w:color w:val="FFFFFF"/>
          <w:sz w:val="17"/>
          <w:szCs w:val="17"/>
        </w:rPr>
        <w:t>Location operator for nucleotides and amino acids:</w:t>
      </w:r>
    </w:p>
    <w:p w14:paraId="59D5389E" w14:textId="77777777" w:rsidR="00377A37" w:rsidRPr="00377A37" w:rsidRDefault="00377A37" w:rsidP="00377A37">
      <w:pPr>
        <w:widowControl w:val="0"/>
        <w:kinsoku w:val="0"/>
        <w:bidi w:val="0"/>
        <w:rPr>
          <w:rFonts w:ascii="Arial" w:eastAsia="SimSun" w:hAnsi="Arial" w:cs="Arial"/>
          <w:sz w:val="17"/>
          <w:szCs w:val="17"/>
          <w:lang w:eastAsia="zh-CN"/>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377A37" w:rsidRPr="00377A37" w14:paraId="7C3DC31E" w14:textId="77777777" w:rsidTr="00957052">
        <w:tc>
          <w:tcPr>
            <w:tcW w:w="4423" w:type="dxa"/>
            <w:shd w:val="clear" w:color="auto" w:fill="D9D9D9" w:themeFill="background1" w:themeFillShade="D9"/>
          </w:tcPr>
          <w:p w14:paraId="63E9EE12"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Location syntax</w:t>
            </w:r>
          </w:p>
        </w:tc>
        <w:tc>
          <w:tcPr>
            <w:tcW w:w="3969" w:type="dxa"/>
            <w:shd w:val="clear" w:color="auto" w:fill="D9D9D9" w:themeFill="background1" w:themeFillShade="D9"/>
          </w:tcPr>
          <w:p w14:paraId="205F1F3A"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Location description</w:t>
            </w:r>
          </w:p>
        </w:tc>
      </w:tr>
      <w:tr w:rsidR="00377A37" w:rsidRPr="00377A37" w14:paraId="1855D792" w14:textId="77777777" w:rsidTr="00957052">
        <w:tc>
          <w:tcPr>
            <w:tcW w:w="4423" w:type="dxa"/>
            <w:shd w:val="clear" w:color="auto" w:fill="auto"/>
          </w:tcPr>
          <w:p w14:paraId="687347F0"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join(location,location</w:t>
            </w:r>
            <w:r w:rsidRPr="00377A37">
              <w:rPr>
                <w:rFonts w:ascii="Courier New" w:eastAsia="SimSun" w:hAnsi="Courier New" w:cs="Courier New"/>
                <w:strike/>
                <w:color w:val="FFFFFF"/>
                <w:sz w:val="17"/>
                <w:szCs w:val="17"/>
                <w:shd w:val="clear" w:color="auto" w:fill="800080"/>
                <w:lang w:eastAsia="zh-CN"/>
              </w:rPr>
              <w:t xml:space="preserve">, ... </w:t>
            </w:r>
            <w:r w:rsidRPr="00377A37">
              <w:rPr>
                <w:rFonts w:ascii="Courier New" w:eastAsia="SimSun" w:hAnsi="Courier New" w:cs="Courier New"/>
                <w:color w:val="000000"/>
                <w:sz w:val="17"/>
                <w:szCs w:val="17"/>
                <w:u w:val="single"/>
                <w:shd w:val="clear" w:color="auto" w:fill="FFFF00"/>
                <w:lang w:eastAsia="zh-CN"/>
              </w:rPr>
              <w:t>,...,</w:t>
            </w:r>
            <w:r w:rsidRPr="00377A37">
              <w:rPr>
                <w:rFonts w:ascii="Courier New" w:eastAsia="SimSun" w:hAnsi="Courier New" w:cs="Courier New"/>
                <w:sz w:val="17"/>
                <w:szCs w:val="17"/>
                <w:lang w:eastAsia="zh-CN"/>
              </w:rPr>
              <w:t>location)</w:t>
            </w:r>
          </w:p>
        </w:tc>
        <w:tc>
          <w:tcPr>
            <w:tcW w:w="3969" w:type="dxa"/>
            <w:shd w:val="clear" w:color="auto" w:fill="auto"/>
            <w:vAlign w:val="center"/>
          </w:tcPr>
          <w:p w14:paraId="299BADB6"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val="en-GB" w:eastAsia="zh-CN"/>
              </w:rPr>
            </w:pPr>
            <w:r w:rsidRPr="00377A37">
              <w:rPr>
                <w:rFonts w:ascii="Arial" w:eastAsia="SimSun" w:hAnsi="Arial" w:cs="Arial"/>
                <w:sz w:val="17"/>
                <w:szCs w:val="17"/>
                <w:lang w:val="en-GB" w:eastAsia="zh-CN"/>
              </w:rPr>
              <w:t>The indicated locations are joined (placed end-to-end) to form one contiguous sequence.</w:t>
            </w:r>
          </w:p>
          <w:p w14:paraId="5463EBB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3B083968" w14:textId="77777777" w:rsidTr="00957052">
        <w:trPr>
          <w:trHeight w:val="720"/>
        </w:trPr>
        <w:tc>
          <w:tcPr>
            <w:tcW w:w="4423" w:type="dxa"/>
            <w:shd w:val="clear" w:color="auto" w:fill="auto"/>
          </w:tcPr>
          <w:p w14:paraId="303BAF97"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order(location,location</w:t>
            </w:r>
            <w:r w:rsidRPr="00377A37">
              <w:rPr>
                <w:rFonts w:ascii="Courier New" w:eastAsia="SimSun" w:hAnsi="Courier New" w:cs="Courier New"/>
                <w:strike/>
                <w:color w:val="FFFFFF"/>
                <w:sz w:val="17"/>
                <w:szCs w:val="17"/>
                <w:shd w:val="clear" w:color="auto" w:fill="800080"/>
                <w:lang w:eastAsia="zh-CN"/>
              </w:rPr>
              <w:t xml:space="preserve">, ... </w:t>
            </w:r>
            <w:r w:rsidRPr="00377A37">
              <w:rPr>
                <w:rFonts w:ascii="Courier New" w:eastAsia="SimSun" w:hAnsi="Courier New" w:cs="Courier New"/>
                <w:color w:val="000000"/>
                <w:sz w:val="17"/>
                <w:szCs w:val="17"/>
                <w:u w:val="single"/>
                <w:shd w:val="clear" w:color="auto" w:fill="FFFF00"/>
                <w:lang w:eastAsia="zh-CN"/>
              </w:rPr>
              <w:t>,...,</w:t>
            </w:r>
            <w:r w:rsidRPr="00377A37">
              <w:rPr>
                <w:rFonts w:ascii="Courier New" w:eastAsia="SimSun" w:hAnsi="Courier New" w:cs="Courier New"/>
                <w:sz w:val="17"/>
                <w:szCs w:val="17"/>
                <w:lang w:eastAsia="zh-CN"/>
              </w:rPr>
              <w:t>location)</w:t>
            </w:r>
          </w:p>
        </w:tc>
        <w:tc>
          <w:tcPr>
            <w:tcW w:w="3969" w:type="dxa"/>
            <w:shd w:val="clear" w:color="auto" w:fill="auto"/>
            <w:vAlign w:val="center"/>
          </w:tcPr>
          <w:p w14:paraId="7CCC0C7E"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val="en-GB" w:eastAsia="zh-CN"/>
              </w:rPr>
            </w:pPr>
            <w:r w:rsidRPr="00377A37">
              <w:rPr>
                <w:rFonts w:ascii="Arial" w:eastAsia="SimSun" w:hAnsi="Arial" w:cs="Arial"/>
                <w:sz w:val="17"/>
                <w:szCs w:val="17"/>
                <w:lang w:val="en-GB" w:eastAsia="zh-CN"/>
              </w:rPr>
              <w:t>The elements are found in the specified order but nothing is implied about whether joining those elements is reasonable.</w:t>
            </w:r>
          </w:p>
        </w:tc>
      </w:tr>
    </w:tbl>
    <w:p w14:paraId="458F1988" w14:textId="77777777" w:rsidR="00377A37" w:rsidRPr="00377A37" w:rsidRDefault="00377A37" w:rsidP="00377A37">
      <w:pPr>
        <w:widowControl w:val="0"/>
        <w:shd w:val="clear" w:color="auto" w:fill="800080"/>
        <w:kinsoku w:val="0"/>
        <w:bidi w:val="0"/>
        <w:rPr>
          <w:rFonts w:ascii="Arial" w:eastAsia="SimSun" w:hAnsi="Arial" w:cs="Arial"/>
          <w:strike/>
          <w:color w:val="FFFFFF"/>
          <w:sz w:val="17"/>
          <w:szCs w:val="17"/>
          <w:lang w:eastAsia="zh-CN"/>
        </w:rPr>
      </w:pPr>
    </w:p>
    <w:p w14:paraId="1DD34C94" w14:textId="77777777" w:rsidR="00377A37" w:rsidRPr="00377A37" w:rsidRDefault="00377A37" w:rsidP="004F61F0">
      <w:pPr>
        <w:keepLines/>
        <w:widowControl w:val="0"/>
        <w:numPr>
          <w:ilvl w:val="0"/>
          <w:numId w:val="65"/>
        </w:numPr>
        <w:shd w:val="clear" w:color="auto" w:fill="800080"/>
        <w:tabs>
          <w:tab w:val="left" w:pos="1134"/>
        </w:tabs>
        <w:kinsoku w:val="0"/>
        <w:bidi w:val="0"/>
        <w:spacing w:after="170"/>
        <w:ind w:left="567"/>
        <w:rPr>
          <w:rFonts w:ascii="Arial" w:hAnsi="Arial" w:cs="Times New Roman"/>
          <w:strike/>
          <w:color w:val="FFFFFF"/>
          <w:sz w:val="17"/>
          <w:szCs w:val="20"/>
        </w:rPr>
      </w:pPr>
      <w:r w:rsidRPr="00377A37">
        <w:rPr>
          <w:rFonts w:ascii="Arial" w:hAnsi="Arial" w:cs="Times New Roman"/>
          <w:strike/>
          <w:color w:val="FFFFFF"/>
          <w:sz w:val="17"/>
          <w:szCs w:val="20"/>
        </w:rPr>
        <w:t>Location operator for 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377A37" w:rsidRPr="00377A37" w14:paraId="7850AAE4" w14:textId="77777777" w:rsidTr="00957052">
        <w:tc>
          <w:tcPr>
            <w:tcW w:w="4423" w:type="dxa"/>
            <w:shd w:val="clear" w:color="auto" w:fill="D9D9D9" w:themeFill="background1" w:themeFillShade="D9"/>
          </w:tcPr>
          <w:p w14:paraId="4E2D78E5" w14:textId="77777777" w:rsidR="00377A37" w:rsidRPr="00377A37" w:rsidRDefault="00377A37" w:rsidP="004F61F0">
            <w:pPr>
              <w:widowControl w:val="0"/>
              <w:numPr>
                <w:ilvl w:val="0"/>
                <w:numId w:val="24"/>
              </w:numPr>
              <w:shd w:val="clear" w:color="auto" w:fill="800080"/>
              <w:suppressAutoHyphens/>
              <w:kinsoku w:val="0"/>
              <w:bidi w:val="0"/>
              <w:jc w:val="center"/>
              <w:rPr>
                <w:rFonts w:ascii="Arial" w:eastAsia="SimSun" w:hAnsi="Arial" w:cs="Arial"/>
                <w:b/>
                <w:bCs/>
                <w:strike/>
                <w:color w:val="FFFFFF"/>
                <w:sz w:val="17"/>
                <w:szCs w:val="17"/>
                <w:lang w:eastAsia="zh-CN"/>
              </w:rPr>
            </w:pPr>
            <w:r w:rsidRPr="00377A37">
              <w:rPr>
                <w:rFonts w:ascii="Arial" w:eastAsia="SimSun" w:hAnsi="Arial" w:cs="Arial"/>
                <w:b/>
                <w:bCs/>
                <w:strike/>
                <w:color w:val="FFFFFF"/>
                <w:sz w:val="17"/>
                <w:szCs w:val="17"/>
                <w:lang w:eastAsia="zh-CN"/>
              </w:rPr>
              <w:t>Location syntax</w:t>
            </w:r>
          </w:p>
        </w:tc>
        <w:tc>
          <w:tcPr>
            <w:tcW w:w="3969" w:type="dxa"/>
            <w:shd w:val="clear" w:color="auto" w:fill="D9D9D9" w:themeFill="background1" w:themeFillShade="D9"/>
          </w:tcPr>
          <w:p w14:paraId="4183CCB2" w14:textId="77777777" w:rsidR="00377A37" w:rsidRPr="00377A37" w:rsidRDefault="00377A37" w:rsidP="004F61F0">
            <w:pPr>
              <w:widowControl w:val="0"/>
              <w:numPr>
                <w:ilvl w:val="0"/>
                <w:numId w:val="24"/>
              </w:numPr>
              <w:shd w:val="clear" w:color="auto" w:fill="800080"/>
              <w:suppressAutoHyphens/>
              <w:kinsoku w:val="0"/>
              <w:bidi w:val="0"/>
              <w:jc w:val="center"/>
              <w:rPr>
                <w:rFonts w:ascii="Arial" w:eastAsia="SimSun" w:hAnsi="Arial" w:cs="Arial"/>
                <w:b/>
                <w:bCs/>
                <w:strike/>
                <w:color w:val="FFFFFF"/>
                <w:sz w:val="17"/>
                <w:szCs w:val="17"/>
                <w:lang w:eastAsia="zh-CN"/>
              </w:rPr>
            </w:pPr>
            <w:r w:rsidRPr="00377A37">
              <w:rPr>
                <w:rFonts w:ascii="Arial" w:eastAsia="SimSun" w:hAnsi="Arial" w:cs="Arial"/>
                <w:b/>
                <w:bCs/>
                <w:strike/>
                <w:color w:val="FFFFFF"/>
                <w:sz w:val="17"/>
                <w:szCs w:val="17"/>
                <w:lang w:eastAsia="zh-CN"/>
              </w:rPr>
              <w:t>Location description</w:t>
            </w:r>
          </w:p>
        </w:tc>
      </w:tr>
      <w:tr w:rsidR="00377A37" w:rsidRPr="00377A37" w14:paraId="1C710693" w14:textId="77777777" w:rsidTr="00957052">
        <w:trPr>
          <w:trHeight w:val="720"/>
        </w:trPr>
        <w:tc>
          <w:tcPr>
            <w:tcW w:w="4423" w:type="dxa"/>
            <w:shd w:val="clear" w:color="auto" w:fill="auto"/>
          </w:tcPr>
          <w:p w14:paraId="49B8F20D"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val="en-GB" w:eastAsia="zh-CN"/>
              </w:rPr>
              <w:t>complement(location)</w:t>
            </w:r>
          </w:p>
        </w:tc>
        <w:tc>
          <w:tcPr>
            <w:tcW w:w="3969" w:type="dxa"/>
            <w:shd w:val="clear" w:color="auto" w:fill="auto"/>
          </w:tcPr>
          <w:p w14:paraId="572AB510"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20"/>
                <w:lang w:val="en-GB" w:eastAsia="zh-CN"/>
              </w:rPr>
            </w:pPr>
            <w:r w:rsidRPr="00377A37">
              <w:rPr>
                <w:rFonts w:ascii="Arial" w:eastAsia="SimSun" w:hAnsi="Arial" w:cs="Arial"/>
                <w:sz w:val="17"/>
                <w:szCs w:val="17"/>
                <w:lang w:val="en-GB" w:eastAsia="zh-CN"/>
              </w:rPr>
              <w:t xml:space="preserve">Indicates that the feature is located on the strand complementary to the sequence span specified by the location descriptor, when read in the 5’ to 3’ direction </w:t>
            </w:r>
            <w:r w:rsidRPr="00377A37">
              <w:rPr>
                <w:rFonts w:ascii="Arial" w:eastAsia="SimSun" w:hAnsi="Arial" w:cs="Arial"/>
                <w:sz w:val="17"/>
                <w:szCs w:val="17"/>
                <w:lang w:eastAsia="zh-CN"/>
              </w:rPr>
              <w:t>or in the direction that mimics the 5’ to 3’ direction</w:t>
            </w:r>
            <w:r w:rsidRPr="00377A37">
              <w:rPr>
                <w:rFonts w:ascii="Arial" w:eastAsia="SimSun" w:hAnsi="Arial" w:cs="Arial"/>
                <w:sz w:val="17"/>
                <w:szCs w:val="17"/>
                <w:lang w:val="en-GB" w:eastAsia="zh-CN"/>
              </w:rPr>
              <w:t>.</w:t>
            </w:r>
          </w:p>
        </w:tc>
      </w:tr>
    </w:tbl>
    <w:p w14:paraId="3715EE20" w14:textId="77777777" w:rsidR="00377A37" w:rsidRPr="00377A37" w:rsidRDefault="00377A37" w:rsidP="00377A37">
      <w:pPr>
        <w:widowControl w:val="0"/>
        <w:kinsoku w:val="0"/>
        <w:bidi w:val="0"/>
        <w:rPr>
          <w:rFonts w:ascii="Arial" w:eastAsia="SimSun" w:hAnsi="Arial" w:cs="Arial"/>
          <w:sz w:val="17"/>
          <w:szCs w:val="17"/>
          <w:lang w:eastAsia="zh-CN"/>
        </w:rPr>
      </w:pPr>
    </w:p>
    <w:p w14:paraId="5F5D085B" w14:textId="77777777" w:rsidR="00377A37" w:rsidRPr="00377A37" w:rsidRDefault="00377A37" w:rsidP="00377A37">
      <w:pPr>
        <w:widowControl w:val="0"/>
        <w:kinsoku w:val="0"/>
        <w:bidi w:val="0"/>
        <w:rPr>
          <w:rFonts w:ascii="Arial" w:eastAsia="SimSun" w:hAnsi="Arial" w:cs="Arial"/>
          <w:sz w:val="17"/>
          <w:szCs w:val="17"/>
          <w:lang w:eastAsia="zh-CN"/>
        </w:rPr>
      </w:pPr>
    </w:p>
    <w:p w14:paraId="0F1676E2"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join and order location operators require that at least two comma-separated location descriptors be provided.  Location descriptors involving sites between two adjacent residues, i.e. x^y, must not be used within a join or order location.  Use of the join location operator implies that the residues described by the location descriptors are physically brought into contact by biological processes (for example, the exons that contribute to a coding region feature).</w:t>
      </w:r>
    </w:p>
    <w:bookmarkStart w:id="157" w:name="_Ref373145828"/>
    <w:p w14:paraId="6BDB7E30"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location operator “complement” can be used </w:t>
      </w:r>
      <w:r w:rsidRPr="00377A37">
        <w:rPr>
          <w:rFonts w:ascii="Arial" w:hAnsi="Arial" w:cs="Times New Roman"/>
          <w:strike/>
          <w:color w:val="FFFFFF"/>
          <w:sz w:val="17"/>
          <w:szCs w:val="17"/>
          <w:shd w:val="clear" w:color="auto" w:fill="800080"/>
        </w:rPr>
        <w:t xml:space="preserve">for nucleotides only.  “Complement” can be used </w:t>
      </w:r>
      <w:r w:rsidRPr="00377A37">
        <w:rPr>
          <w:rFonts w:ascii="Arial" w:hAnsi="Arial" w:cs="Times New Roman"/>
          <w:sz w:val="17"/>
          <w:szCs w:val="17"/>
        </w:rPr>
        <w:t>in combination with either “join” or “order” within the same location.  Combinations of “join” and “order” within the same location must not be used.</w:t>
      </w:r>
      <w:bookmarkEnd w:id="157"/>
    </w:p>
    <w:bookmarkStart w:id="158" w:name="_Ref371518131"/>
    <w:p w14:paraId="5E84D93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examples illustrate feature locations</w:t>
      </w:r>
      <w:bookmarkEnd w:id="158"/>
      <w:r w:rsidRPr="00377A37">
        <w:rPr>
          <w:rFonts w:ascii="Arial" w:hAnsi="Arial" w:cs="Times New Roman"/>
          <w:sz w:val="17"/>
          <w:szCs w:val="17"/>
        </w:rPr>
        <w:t>, as per paragraphs 64 to 69 above:</w:t>
      </w:r>
    </w:p>
    <w:p w14:paraId="298E14D5" w14:textId="77777777" w:rsidR="00377A37" w:rsidRPr="00377A37" w:rsidRDefault="00377A37" w:rsidP="004F61F0">
      <w:pPr>
        <w:keepLines/>
        <w:widowControl w:val="0"/>
        <w:numPr>
          <w:ilvl w:val="0"/>
          <w:numId w:val="27"/>
        </w:numPr>
        <w:tabs>
          <w:tab w:val="left" w:pos="1134"/>
        </w:tabs>
        <w:kinsoku w:val="0"/>
        <w:bidi w:val="0"/>
        <w:spacing w:after="170"/>
        <w:ind w:left="567"/>
        <w:rPr>
          <w:rFonts w:ascii="Arial" w:hAnsi="Arial" w:cs="Times New Roman"/>
          <w:sz w:val="17"/>
          <w:szCs w:val="20"/>
        </w:rPr>
      </w:pPr>
      <w:r w:rsidRPr="00377A37">
        <w:rPr>
          <w:rFonts w:ascii="Arial" w:hAnsi="Arial" w:cs="Times New Roman"/>
          <w:sz w:val="17"/>
          <w:szCs w:val="20"/>
        </w:rPr>
        <w:t xml:space="preserve">locations for </w:t>
      </w:r>
      <w:r w:rsidRPr="00377A37">
        <w:rPr>
          <w:rFonts w:ascii="Arial" w:hAnsi="Arial" w:cs="Times New Roman"/>
          <w:strike/>
          <w:color w:val="FFFFFF"/>
          <w:sz w:val="17"/>
          <w:szCs w:val="20"/>
          <w:shd w:val="clear" w:color="auto" w:fill="800080"/>
        </w:rPr>
        <w:t>nucleotides</w:t>
      </w:r>
      <w:r w:rsidRPr="00377A37">
        <w:rPr>
          <w:rFonts w:ascii="Arial" w:hAnsi="Arial" w:cs="Times New Roman"/>
          <w:color w:val="000000"/>
          <w:sz w:val="17"/>
          <w:szCs w:val="20"/>
          <w:u w:val="single"/>
          <w:shd w:val="clear" w:color="auto" w:fill="FFFF00"/>
        </w:rPr>
        <w:t>nucleotide</w:t>
      </w:r>
      <w:r w:rsidRPr="00377A37">
        <w:rPr>
          <w:rFonts w:ascii="Arial" w:hAnsi="Arial" w:cs="Times New Roman"/>
          <w:sz w:val="17"/>
          <w:szCs w:val="20"/>
        </w:rPr>
        <w:t xml:space="preserve"> and amino </w:t>
      </w:r>
      <w:r w:rsidRPr="00377A37">
        <w:rPr>
          <w:rFonts w:ascii="Arial" w:hAnsi="Arial" w:cs="Times New Roman"/>
          <w:strike/>
          <w:color w:val="FFFFFF"/>
          <w:sz w:val="17"/>
          <w:szCs w:val="20"/>
          <w:shd w:val="clear" w:color="auto" w:fill="800080"/>
        </w:rPr>
        <w:t>acids</w:t>
      </w:r>
      <w:r w:rsidRPr="00377A37">
        <w:rPr>
          <w:rFonts w:ascii="Arial" w:hAnsi="Arial" w:cs="Times New Roman"/>
          <w:color w:val="000000"/>
          <w:sz w:val="17"/>
          <w:szCs w:val="20"/>
          <w:u w:val="single"/>
          <w:shd w:val="clear" w:color="auto" w:fill="FFFF00"/>
        </w:rPr>
        <w:t>acid sequences</w:t>
      </w:r>
      <w:r w:rsidRPr="00377A37">
        <w:rPr>
          <w:rFonts w:ascii="Arial" w:hAnsi="Arial" w:cs="Times New Roman"/>
          <w:sz w:val="17"/>
          <w:szCs w:val="20"/>
        </w:rPr>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377A37" w:rsidRPr="00377A37" w14:paraId="713C37FA" w14:textId="77777777" w:rsidTr="00957052">
        <w:trPr>
          <w:cantSplit/>
          <w:tblHeader/>
        </w:trPr>
        <w:tc>
          <w:tcPr>
            <w:tcW w:w="2720" w:type="dxa"/>
            <w:shd w:val="clear" w:color="auto" w:fill="D9D9D9" w:themeFill="background1" w:themeFillShade="D9"/>
          </w:tcPr>
          <w:p w14:paraId="4AC200E7"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Location Example</w:t>
            </w:r>
          </w:p>
        </w:tc>
        <w:tc>
          <w:tcPr>
            <w:tcW w:w="5672" w:type="dxa"/>
            <w:shd w:val="clear" w:color="auto" w:fill="D9D9D9" w:themeFill="background1" w:themeFillShade="D9"/>
          </w:tcPr>
          <w:p w14:paraId="0FA96960"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tc>
      </w:tr>
      <w:tr w:rsidR="00377A37" w:rsidRPr="00377A37" w14:paraId="1AA28776" w14:textId="77777777" w:rsidTr="00957052">
        <w:trPr>
          <w:cantSplit/>
          <w:trHeight w:val="377"/>
        </w:trPr>
        <w:tc>
          <w:tcPr>
            <w:tcW w:w="2720" w:type="dxa"/>
            <w:tcBorders>
              <w:bottom w:val="single" w:sz="4" w:space="0" w:color="auto"/>
            </w:tcBorders>
            <w:shd w:val="clear" w:color="auto" w:fill="auto"/>
          </w:tcPr>
          <w:p w14:paraId="2E3C6330"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467</w:t>
            </w:r>
          </w:p>
        </w:tc>
        <w:tc>
          <w:tcPr>
            <w:tcW w:w="5672" w:type="dxa"/>
            <w:tcBorders>
              <w:bottom w:val="single" w:sz="4" w:space="0" w:color="auto"/>
            </w:tcBorders>
            <w:shd w:val="clear" w:color="auto" w:fill="auto"/>
          </w:tcPr>
          <w:p w14:paraId="5DB5FB88"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Points to residue 467 in the sequence.</w:t>
            </w:r>
          </w:p>
          <w:p w14:paraId="297F7B1B"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320A6347" w14:textId="77777777" w:rsidTr="00957052">
        <w:trPr>
          <w:cantSplit/>
        </w:trPr>
        <w:tc>
          <w:tcPr>
            <w:tcW w:w="2720" w:type="dxa"/>
            <w:shd w:val="clear" w:color="auto" w:fill="800080"/>
          </w:tcPr>
          <w:p w14:paraId="68338CBC"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trike/>
                <w:color w:val="FFFFFF"/>
                <w:sz w:val="17"/>
                <w:szCs w:val="17"/>
                <w:lang w:eastAsia="zh-CN"/>
              </w:rPr>
            </w:pPr>
            <w:r w:rsidRPr="00377A37">
              <w:rPr>
                <w:rFonts w:ascii="Courier New" w:eastAsia="SimSun" w:hAnsi="Courier New" w:cs="Courier New"/>
                <w:strike/>
                <w:color w:val="FFFFFF"/>
                <w:sz w:val="17"/>
                <w:szCs w:val="17"/>
                <w:lang w:eastAsia="zh-CN"/>
              </w:rPr>
              <w:t>123^124</w:t>
            </w:r>
          </w:p>
        </w:tc>
        <w:tc>
          <w:tcPr>
            <w:tcW w:w="5672" w:type="dxa"/>
            <w:shd w:val="clear" w:color="auto" w:fill="800080"/>
          </w:tcPr>
          <w:p w14:paraId="1CAB0475" w14:textId="77777777" w:rsidR="00377A37" w:rsidRPr="00377A37" w:rsidRDefault="00377A37" w:rsidP="004F61F0">
            <w:pPr>
              <w:widowControl w:val="0"/>
              <w:numPr>
                <w:ilvl w:val="0"/>
                <w:numId w:val="24"/>
              </w:numPr>
              <w:suppressAutoHyphens/>
              <w:kinsoku w:val="0"/>
              <w:bidi w:val="0"/>
              <w:rPr>
                <w:rFonts w:ascii="Arial" w:eastAsia="SimSun" w:hAnsi="Arial" w:cs="Arial"/>
                <w:strike/>
                <w:color w:val="FFFFFF"/>
                <w:sz w:val="17"/>
                <w:szCs w:val="17"/>
                <w:lang w:eastAsia="zh-CN"/>
              </w:rPr>
            </w:pPr>
            <w:r w:rsidRPr="00377A37">
              <w:rPr>
                <w:rFonts w:ascii="Arial" w:eastAsia="SimSun" w:hAnsi="Arial" w:cs="Arial"/>
                <w:strike/>
                <w:color w:val="FFFFFF"/>
                <w:sz w:val="17"/>
                <w:szCs w:val="17"/>
                <w:lang w:eastAsia="zh-CN"/>
              </w:rPr>
              <w:t>Points to a site between residues 123 and 124.</w:t>
            </w:r>
          </w:p>
          <w:p w14:paraId="67D6AF27" w14:textId="77777777" w:rsidR="00377A37" w:rsidRPr="00377A37" w:rsidRDefault="00377A37" w:rsidP="004F61F0">
            <w:pPr>
              <w:widowControl w:val="0"/>
              <w:numPr>
                <w:ilvl w:val="0"/>
                <w:numId w:val="24"/>
              </w:numPr>
              <w:suppressAutoHyphens/>
              <w:kinsoku w:val="0"/>
              <w:bidi w:val="0"/>
              <w:rPr>
                <w:rFonts w:ascii="Arial" w:eastAsia="SimSun" w:hAnsi="Arial" w:cs="Arial"/>
                <w:strike/>
                <w:color w:val="FFFFFF"/>
                <w:sz w:val="17"/>
                <w:szCs w:val="17"/>
                <w:lang w:eastAsia="zh-CN"/>
              </w:rPr>
            </w:pPr>
          </w:p>
        </w:tc>
      </w:tr>
      <w:tr w:rsidR="00377A37" w:rsidRPr="00377A37" w14:paraId="6648E60E" w14:textId="77777777" w:rsidTr="00957052">
        <w:trPr>
          <w:cantSplit/>
          <w:trHeight w:val="440"/>
        </w:trPr>
        <w:tc>
          <w:tcPr>
            <w:tcW w:w="2720" w:type="dxa"/>
            <w:shd w:val="clear" w:color="auto" w:fill="auto"/>
          </w:tcPr>
          <w:p w14:paraId="538F7B26"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340..565</w:t>
            </w:r>
          </w:p>
          <w:p w14:paraId="42745146"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p>
        </w:tc>
        <w:tc>
          <w:tcPr>
            <w:tcW w:w="5672" w:type="dxa"/>
            <w:shd w:val="clear" w:color="auto" w:fill="auto"/>
          </w:tcPr>
          <w:p w14:paraId="035EB690"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Points to a continuous range of residues bounded by and including residues 340 and 565.</w:t>
            </w:r>
          </w:p>
          <w:p w14:paraId="638E546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778FE6B7" w14:textId="77777777" w:rsidTr="00957052">
        <w:trPr>
          <w:cantSplit/>
        </w:trPr>
        <w:tc>
          <w:tcPr>
            <w:tcW w:w="2720" w:type="dxa"/>
            <w:shd w:val="clear" w:color="auto" w:fill="auto"/>
          </w:tcPr>
          <w:p w14:paraId="15AEA3D8"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&lt;1</w:t>
            </w:r>
          </w:p>
        </w:tc>
        <w:tc>
          <w:tcPr>
            <w:tcW w:w="5672" w:type="dxa"/>
            <w:shd w:val="clear" w:color="auto" w:fill="auto"/>
          </w:tcPr>
          <w:p w14:paraId="67D05980"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Points to a feature location before the first residue.</w:t>
            </w:r>
          </w:p>
          <w:p w14:paraId="3F06810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2F5D6F8B" w14:textId="77777777" w:rsidTr="00957052">
        <w:trPr>
          <w:cantSplit/>
        </w:trPr>
        <w:tc>
          <w:tcPr>
            <w:tcW w:w="2720" w:type="dxa"/>
            <w:shd w:val="clear" w:color="auto" w:fill="auto"/>
          </w:tcPr>
          <w:p w14:paraId="6692F523"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&lt;345..500 </w:t>
            </w:r>
          </w:p>
          <w:p w14:paraId="2ED326E4"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p>
        </w:tc>
        <w:tc>
          <w:tcPr>
            <w:tcW w:w="5672" w:type="dxa"/>
            <w:shd w:val="clear" w:color="auto" w:fill="auto"/>
          </w:tcPr>
          <w:p w14:paraId="7587D73C"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Indicates that the exact lower boundary point of a feature is unknown. The location begins at some residue previous to 345 and continues to and includes residue 500.</w:t>
            </w:r>
          </w:p>
          <w:p w14:paraId="775913E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15F77C04" w14:textId="77777777" w:rsidTr="00957052">
        <w:trPr>
          <w:cantSplit/>
          <w:trHeight w:val="647"/>
        </w:trPr>
        <w:tc>
          <w:tcPr>
            <w:tcW w:w="2720" w:type="dxa"/>
            <w:shd w:val="clear" w:color="auto" w:fill="auto"/>
          </w:tcPr>
          <w:p w14:paraId="2E8CED41"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&lt;1..888</w:t>
            </w:r>
          </w:p>
        </w:tc>
        <w:tc>
          <w:tcPr>
            <w:tcW w:w="5672" w:type="dxa"/>
            <w:shd w:val="clear" w:color="auto" w:fill="auto"/>
          </w:tcPr>
          <w:p w14:paraId="6F76B492"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Indicates that the feature starts before the first </w:t>
            </w:r>
            <w:r w:rsidRPr="00377A37">
              <w:rPr>
                <w:rFonts w:ascii="Arial" w:eastAsia="SimSun" w:hAnsi="Arial" w:cs="Arial"/>
                <w:strike/>
                <w:color w:val="FFFFFF"/>
                <w:sz w:val="17"/>
                <w:szCs w:val="17"/>
                <w:shd w:val="clear" w:color="auto" w:fill="800080"/>
                <w:lang w:eastAsia="zh-CN"/>
              </w:rPr>
              <w:t>sequence</w:t>
            </w:r>
            <w:r w:rsidRPr="00377A37">
              <w:rPr>
                <w:rFonts w:ascii="Arial" w:eastAsia="SimSun" w:hAnsi="Arial" w:cs="Arial"/>
                <w:color w:val="000000"/>
                <w:sz w:val="17"/>
                <w:szCs w:val="17"/>
                <w:u w:val="single"/>
                <w:shd w:val="clear" w:color="auto" w:fill="FFFF00"/>
                <w:lang w:eastAsia="zh-CN"/>
              </w:rPr>
              <w:t>sequenced</w:t>
            </w:r>
            <w:r w:rsidRPr="00377A37">
              <w:rPr>
                <w:rFonts w:ascii="Arial" w:eastAsia="SimSun" w:hAnsi="Arial" w:cs="Arial"/>
                <w:sz w:val="17"/>
                <w:szCs w:val="17"/>
                <w:lang w:eastAsia="zh-CN"/>
              </w:rPr>
              <w:t xml:space="preserve"> residue and continues to and includes residue 888.</w:t>
            </w:r>
          </w:p>
          <w:p w14:paraId="37FA3CB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47EFBC6A" w14:textId="77777777" w:rsidTr="00957052">
        <w:trPr>
          <w:cantSplit/>
          <w:trHeight w:val="737"/>
        </w:trPr>
        <w:tc>
          <w:tcPr>
            <w:tcW w:w="2720" w:type="dxa"/>
            <w:tcBorders>
              <w:bottom w:val="single" w:sz="4" w:space="0" w:color="auto"/>
            </w:tcBorders>
            <w:shd w:val="clear" w:color="auto" w:fill="auto"/>
          </w:tcPr>
          <w:p w14:paraId="525D68E3"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1..&gt;888</w:t>
            </w:r>
          </w:p>
          <w:p w14:paraId="648DB896"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p>
          <w:p w14:paraId="2BEF3074"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p>
        </w:tc>
        <w:tc>
          <w:tcPr>
            <w:tcW w:w="5672" w:type="dxa"/>
            <w:tcBorders>
              <w:bottom w:val="single" w:sz="4" w:space="0" w:color="auto"/>
            </w:tcBorders>
            <w:shd w:val="clear" w:color="auto" w:fill="auto"/>
          </w:tcPr>
          <w:p w14:paraId="1222A37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Indicates that the feature starts at the first sequenced residue and continues beyond residue 888.</w:t>
            </w:r>
          </w:p>
          <w:p w14:paraId="55E4DC99"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7FD1B50A" w14:textId="77777777" w:rsidTr="00957052">
        <w:trPr>
          <w:cantSplit/>
          <w:trHeight w:val="737"/>
        </w:trPr>
        <w:tc>
          <w:tcPr>
            <w:tcW w:w="2720" w:type="dxa"/>
            <w:shd w:val="clear" w:color="auto" w:fill="FFFF00"/>
          </w:tcPr>
          <w:p w14:paraId="531BF863"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lastRenderedPageBreak/>
              <w:t>&lt;1..&gt;888</w:t>
            </w:r>
          </w:p>
        </w:tc>
        <w:tc>
          <w:tcPr>
            <w:tcW w:w="5672" w:type="dxa"/>
            <w:shd w:val="clear" w:color="auto" w:fill="FFFF00"/>
          </w:tcPr>
          <w:p w14:paraId="7314CB8C"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Indicates that the feature starts before the first sequenced residue and continues beyond residue 888.</w:t>
            </w:r>
          </w:p>
        </w:tc>
      </w:tr>
    </w:tbl>
    <w:p w14:paraId="2B1B3227" w14:textId="77777777" w:rsidR="00377A37" w:rsidRPr="00377A37" w:rsidRDefault="00377A37" w:rsidP="00377A37">
      <w:pPr>
        <w:widowControl w:val="0"/>
        <w:kinsoku w:val="0"/>
        <w:bidi w:val="0"/>
        <w:spacing w:after="170"/>
        <w:rPr>
          <w:rFonts w:ascii="Arial" w:eastAsia="SimSun" w:hAnsi="Arial" w:cs="Arial"/>
          <w:sz w:val="17"/>
          <w:szCs w:val="17"/>
          <w:lang w:eastAsia="zh-CN"/>
        </w:rPr>
      </w:pPr>
    </w:p>
    <w:p w14:paraId="4D5FBCD6" w14:textId="77777777" w:rsidR="00377A37" w:rsidRPr="00377A37" w:rsidRDefault="00377A37" w:rsidP="004F61F0">
      <w:pPr>
        <w:keepLines/>
        <w:widowControl w:val="0"/>
        <w:numPr>
          <w:ilvl w:val="0"/>
          <w:numId w:val="27"/>
        </w:numPr>
        <w:shd w:val="clear" w:color="auto" w:fill="FFFF00"/>
        <w:tabs>
          <w:tab w:val="left" w:pos="1134"/>
        </w:tabs>
        <w:kinsoku w:val="0"/>
        <w:bidi w:val="0"/>
        <w:spacing w:after="170"/>
        <w:ind w:left="567"/>
        <w:rPr>
          <w:rFonts w:ascii="Arial" w:hAnsi="Arial" w:cs="Times New Roman"/>
          <w:color w:val="000000"/>
          <w:sz w:val="17"/>
          <w:szCs w:val="20"/>
          <w:u w:val="single"/>
          <w:lang w:val="en-GB"/>
        </w:rPr>
      </w:pPr>
      <w:r w:rsidRPr="00377A37">
        <w:rPr>
          <w:rFonts w:ascii="Arial" w:hAnsi="Arial" w:cs="Times New Roman"/>
          <w:sz w:val="17"/>
          <w:szCs w:val="20"/>
          <w:lang w:val="en-GB"/>
        </w:rPr>
        <w:t xml:space="preserve">locations for </w:t>
      </w:r>
      <w:r w:rsidRPr="00377A37">
        <w:rPr>
          <w:rFonts w:ascii="Arial" w:hAnsi="Arial" w:cs="Times New Roman"/>
          <w:color w:val="000000"/>
          <w:sz w:val="17"/>
          <w:szCs w:val="20"/>
          <w:u w:val="single"/>
          <w:lang w:val="en-GB"/>
        </w:rPr>
        <w:t>nucleotide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377A37" w:rsidRPr="00377A37" w14:paraId="4E91C35D" w14:textId="77777777" w:rsidTr="00957052">
        <w:tc>
          <w:tcPr>
            <w:tcW w:w="3230" w:type="dxa"/>
            <w:tcBorders>
              <w:bottom w:val="single" w:sz="4" w:space="0" w:color="auto"/>
            </w:tcBorders>
            <w:shd w:val="clear" w:color="auto" w:fill="D9D9D9" w:themeFill="background1" w:themeFillShade="D9"/>
          </w:tcPr>
          <w:p w14:paraId="6CDC4032"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Location example</w:t>
            </w:r>
          </w:p>
        </w:tc>
        <w:tc>
          <w:tcPr>
            <w:tcW w:w="5162" w:type="dxa"/>
            <w:tcBorders>
              <w:bottom w:val="single" w:sz="4" w:space="0" w:color="auto"/>
            </w:tcBorders>
            <w:shd w:val="clear" w:color="auto" w:fill="D9D9D9" w:themeFill="background1" w:themeFillShade="D9"/>
          </w:tcPr>
          <w:p w14:paraId="5897B1ED"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tc>
      </w:tr>
      <w:tr w:rsidR="00377A37" w:rsidRPr="00377A37" w14:paraId="27D9AEEE" w14:textId="77777777" w:rsidTr="00957052">
        <w:tc>
          <w:tcPr>
            <w:tcW w:w="3230" w:type="dxa"/>
            <w:shd w:val="clear" w:color="auto" w:fill="FFFF00"/>
          </w:tcPr>
          <w:p w14:paraId="4900A0B3"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123^124</w:t>
            </w:r>
          </w:p>
        </w:tc>
        <w:tc>
          <w:tcPr>
            <w:tcW w:w="5162" w:type="dxa"/>
            <w:shd w:val="clear" w:color="auto" w:fill="FFFF00"/>
          </w:tcPr>
          <w:p w14:paraId="3821CBAB"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Points to a site between residues 123 and 124.</w:t>
            </w:r>
          </w:p>
          <w:p w14:paraId="038F3465"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p>
        </w:tc>
      </w:tr>
      <w:tr w:rsidR="00377A37" w:rsidRPr="00377A37" w14:paraId="439E679B" w14:textId="77777777" w:rsidTr="00957052">
        <w:tc>
          <w:tcPr>
            <w:tcW w:w="3230" w:type="dxa"/>
            <w:shd w:val="clear" w:color="auto" w:fill="auto"/>
          </w:tcPr>
          <w:p w14:paraId="6518A8B1"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join(12..78,134..202)</w:t>
            </w:r>
          </w:p>
        </w:tc>
        <w:tc>
          <w:tcPr>
            <w:tcW w:w="5162" w:type="dxa"/>
            <w:shd w:val="clear" w:color="auto" w:fill="auto"/>
          </w:tcPr>
          <w:p w14:paraId="7E0C6C08"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Indicates that regions 12 to 78 and 134 to 202 should be joined to form one contiguous sequence.</w:t>
            </w:r>
          </w:p>
          <w:p w14:paraId="3D99780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bl>
    <w:p w14:paraId="2EF96E97" w14:textId="77777777" w:rsidR="00377A37" w:rsidRPr="00377A37" w:rsidRDefault="00377A37" w:rsidP="004F61F0">
      <w:pPr>
        <w:keepLines/>
        <w:widowControl w:val="0"/>
        <w:numPr>
          <w:ilvl w:val="0"/>
          <w:numId w:val="27"/>
        </w:numPr>
        <w:shd w:val="clear" w:color="auto" w:fill="800080"/>
        <w:tabs>
          <w:tab w:val="left" w:pos="1134"/>
        </w:tabs>
        <w:kinsoku w:val="0"/>
        <w:bidi w:val="0"/>
        <w:spacing w:after="170"/>
        <w:ind w:left="567"/>
        <w:rPr>
          <w:rFonts w:ascii="Arial" w:hAnsi="Arial" w:cs="Times New Roman"/>
          <w:strike/>
          <w:color w:val="FFFFFF"/>
          <w:sz w:val="17"/>
          <w:szCs w:val="20"/>
          <w:lang w:val="en-GB"/>
        </w:rPr>
      </w:pPr>
      <w:r w:rsidRPr="00377A37">
        <w:rPr>
          <w:rFonts w:ascii="Arial" w:hAnsi="Arial" w:cs="Times New Roman"/>
          <w:strike/>
          <w:color w:val="FFFFFF"/>
          <w:sz w:val="17"/>
          <w:szCs w:val="20"/>
          <w:lang w:val="en-GB"/>
        </w:rPr>
        <w:t>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377A37" w:rsidRPr="00377A37" w14:paraId="2B137A2D" w14:textId="77777777" w:rsidTr="00957052">
        <w:tc>
          <w:tcPr>
            <w:tcW w:w="3230" w:type="dxa"/>
            <w:shd w:val="clear" w:color="auto" w:fill="auto"/>
          </w:tcPr>
          <w:p w14:paraId="3214630F"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complement(34..126)</w:t>
            </w:r>
          </w:p>
        </w:tc>
        <w:tc>
          <w:tcPr>
            <w:tcW w:w="5162" w:type="dxa"/>
            <w:shd w:val="clear" w:color="auto" w:fill="auto"/>
          </w:tcPr>
          <w:p w14:paraId="532905D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Starts at the nucleotide complementary to 126 and finishes at the nucleotide complementary to nucleotide 34 (the feature is on the strand complementary to the presented strand).</w:t>
            </w:r>
          </w:p>
          <w:p w14:paraId="67D32A8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423F6A01" w14:textId="77777777" w:rsidTr="00957052">
        <w:tc>
          <w:tcPr>
            <w:tcW w:w="3230" w:type="dxa"/>
            <w:shd w:val="clear" w:color="auto" w:fill="auto"/>
          </w:tcPr>
          <w:p w14:paraId="2542D0DD"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complement(join(2691..4571,</w:t>
            </w:r>
            <w:r w:rsidRPr="00377A37">
              <w:rPr>
                <w:rFonts w:ascii="Courier New" w:eastAsia="SimSun" w:hAnsi="Courier New" w:cs="Courier New"/>
                <w:sz w:val="17"/>
                <w:szCs w:val="17"/>
                <w:lang w:eastAsia="zh-CN"/>
              </w:rPr>
              <w:br/>
              <w:t>4918..5163))</w:t>
            </w:r>
          </w:p>
        </w:tc>
        <w:tc>
          <w:tcPr>
            <w:tcW w:w="5162" w:type="dxa"/>
            <w:shd w:val="clear" w:color="auto" w:fill="auto"/>
          </w:tcPr>
          <w:p w14:paraId="0F5370D3"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Joins nucleotides 2691 to 4571 and 4918 to 5163, then complements the joined segments (the feature is on the strand complementary to the presented strand).</w:t>
            </w:r>
          </w:p>
          <w:p w14:paraId="0F1C0D85"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3BFFE356" w14:textId="77777777" w:rsidTr="00957052">
        <w:tc>
          <w:tcPr>
            <w:tcW w:w="3230" w:type="dxa"/>
            <w:shd w:val="clear" w:color="auto" w:fill="auto"/>
          </w:tcPr>
          <w:p w14:paraId="15D2752B"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join(complement(4918..5163),</w:t>
            </w:r>
            <w:r w:rsidRPr="00377A37">
              <w:rPr>
                <w:rFonts w:ascii="Courier New" w:eastAsia="SimSun" w:hAnsi="Courier New" w:cs="Courier New"/>
                <w:sz w:val="17"/>
                <w:szCs w:val="17"/>
                <w:lang w:eastAsia="zh-CN"/>
              </w:rPr>
              <w:br/>
              <w:t>complement(2691..4571))</w:t>
            </w:r>
          </w:p>
          <w:p w14:paraId="45E5AD11" w14:textId="77777777" w:rsidR="00377A37" w:rsidRPr="00377A37" w:rsidRDefault="00377A37" w:rsidP="004F61F0">
            <w:pPr>
              <w:widowControl w:val="0"/>
              <w:numPr>
                <w:ilvl w:val="0"/>
                <w:numId w:val="24"/>
              </w:numPr>
              <w:suppressAutoHyphens/>
              <w:kinsoku w:val="0"/>
              <w:bidi w:val="0"/>
              <w:rPr>
                <w:rFonts w:ascii="Courier New" w:eastAsia="SimSun" w:hAnsi="Courier New" w:cs="Courier New"/>
                <w:sz w:val="17"/>
                <w:szCs w:val="17"/>
                <w:lang w:eastAsia="zh-CN"/>
              </w:rPr>
            </w:pPr>
          </w:p>
        </w:tc>
        <w:tc>
          <w:tcPr>
            <w:tcW w:w="5162" w:type="dxa"/>
            <w:shd w:val="clear" w:color="auto" w:fill="auto"/>
          </w:tcPr>
          <w:p w14:paraId="172D32BB"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Complements regions 4918 to 5163 and 2691 to 4571, then joins the complemented segments (the feature is on the strand complementary to the presented strand).</w:t>
            </w:r>
          </w:p>
        </w:tc>
      </w:tr>
    </w:tbl>
    <w:p w14:paraId="62C124F2" w14:textId="77777777" w:rsidR="00377A37" w:rsidRPr="00377A37" w:rsidRDefault="00377A37" w:rsidP="00377A37">
      <w:pPr>
        <w:widowControl w:val="0"/>
        <w:kinsoku w:val="0"/>
        <w:bidi w:val="0"/>
        <w:spacing w:after="170"/>
        <w:rPr>
          <w:rFonts w:ascii="Arial" w:eastAsia="SimSun" w:hAnsi="Arial" w:cs="Arial"/>
          <w:sz w:val="17"/>
          <w:szCs w:val="17"/>
          <w:lang w:eastAsia="zh-CN"/>
        </w:rPr>
      </w:pPr>
      <w:bookmarkStart w:id="159" w:name="_Ref371508493"/>
    </w:p>
    <w:p w14:paraId="26B3356D" w14:textId="77777777" w:rsidR="00377A37" w:rsidRPr="00377A37" w:rsidRDefault="00377A37" w:rsidP="00377A37">
      <w:pPr>
        <w:keepLines/>
        <w:shd w:val="clear" w:color="auto" w:fill="FFFF00"/>
        <w:tabs>
          <w:tab w:val="left" w:pos="540"/>
        </w:tabs>
        <w:bidi w:val="0"/>
        <w:spacing w:after="170"/>
        <w:ind w:left="-567"/>
        <w:rPr>
          <w:rFonts w:ascii="Arial" w:hAnsi="Arial" w:cs="Times New Roman"/>
          <w:color w:val="000000"/>
          <w:sz w:val="17"/>
          <w:szCs w:val="20"/>
          <w:u w:val="single"/>
          <w:lang w:val="en-GB"/>
        </w:rPr>
      </w:pPr>
      <w:r w:rsidRPr="00377A37">
        <w:rPr>
          <w:rFonts w:ascii="Arial" w:hAnsi="Arial" w:cs="Times New Roman"/>
          <w:color w:val="000000"/>
          <w:sz w:val="17"/>
          <w:szCs w:val="20"/>
          <w:u w:val="single"/>
          <w:lang w:val="en-GB"/>
        </w:rPr>
        <w:t>(c)</w:t>
      </w:r>
      <w:r w:rsidRPr="00377A37">
        <w:rPr>
          <w:rFonts w:ascii="Arial" w:hAnsi="Arial" w:cs="Times New Roman"/>
          <w:color w:val="000000"/>
          <w:sz w:val="17"/>
          <w:szCs w:val="20"/>
          <w:u w:val="single"/>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377A37" w:rsidRPr="00377A37" w14:paraId="463A564E" w14:textId="77777777" w:rsidTr="00957052">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156473" w14:textId="77777777" w:rsidR="00377A37" w:rsidRPr="00377A37" w:rsidRDefault="00377A37" w:rsidP="004F61F0">
            <w:pPr>
              <w:widowControl w:val="0"/>
              <w:numPr>
                <w:ilvl w:val="0"/>
                <w:numId w:val="24"/>
              </w:numPr>
              <w:shd w:val="clear" w:color="auto" w:fill="FFFF00"/>
              <w:suppressAutoHyphens/>
              <w:kinsoku w:val="0"/>
              <w:bidi w:val="0"/>
              <w:spacing w:line="276" w:lineRule="auto"/>
              <w:jc w:val="center"/>
              <w:rPr>
                <w:rFonts w:ascii="Arial" w:eastAsia="SimSun" w:hAnsi="Arial" w:cs="Arial"/>
                <w:b/>
                <w:bCs/>
                <w:color w:val="000000"/>
                <w:sz w:val="17"/>
                <w:szCs w:val="17"/>
                <w:u w:val="single"/>
                <w:lang w:eastAsia="zh-CN"/>
              </w:rPr>
            </w:pPr>
            <w:r w:rsidRPr="00377A37">
              <w:rPr>
                <w:rFonts w:ascii="Arial" w:eastAsia="SimSun" w:hAnsi="Arial" w:cs="Arial"/>
                <w:b/>
                <w:bCs/>
                <w:color w:val="000000"/>
                <w:sz w:val="17"/>
                <w:szCs w:val="17"/>
                <w:u w:val="single"/>
                <w:lang w:eastAsia="zh-CN"/>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B5F0E" w14:textId="77777777" w:rsidR="00377A37" w:rsidRPr="00377A37" w:rsidRDefault="00377A37" w:rsidP="004F61F0">
            <w:pPr>
              <w:widowControl w:val="0"/>
              <w:numPr>
                <w:ilvl w:val="0"/>
                <w:numId w:val="24"/>
              </w:numPr>
              <w:shd w:val="clear" w:color="auto" w:fill="FFFF00"/>
              <w:suppressAutoHyphens/>
              <w:kinsoku w:val="0"/>
              <w:bidi w:val="0"/>
              <w:spacing w:line="276" w:lineRule="auto"/>
              <w:jc w:val="center"/>
              <w:rPr>
                <w:rFonts w:ascii="Arial" w:eastAsia="SimSun" w:hAnsi="Arial" w:cs="Arial"/>
                <w:b/>
                <w:bCs/>
                <w:color w:val="000000"/>
                <w:sz w:val="17"/>
                <w:szCs w:val="17"/>
                <w:u w:val="single"/>
                <w:lang w:eastAsia="zh-CN"/>
              </w:rPr>
            </w:pPr>
            <w:r w:rsidRPr="00377A37">
              <w:rPr>
                <w:rFonts w:ascii="Arial" w:eastAsia="SimSun" w:hAnsi="Arial" w:cs="Arial"/>
                <w:b/>
                <w:bCs/>
                <w:color w:val="000000"/>
                <w:sz w:val="17"/>
                <w:szCs w:val="17"/>
                <w:u w:val="single"/>
                <w:lang w:eastAsia="zh-CN"/>
              </w:rPr>
              <w:t>Description</w:t>
            </w:r>
          </w:p>
        </w:tc>
      </w:tr>
      <w:tr w:rsidR="00377A37" w:rsidRPr="00377A37" w14:paraId="7A7DEA9E" w14:textId="77777777" w:rsidTr="00957052">
        <w:tc>
          <w:tcPr>
            <w:tcW w:w="3230" w:type="dxa"/>
            <w:tcBorders>
              <w:top w:val="single" w:sz="4" w:space="0" w:color="auto"/>
              <w:left w:val="single" w:sz="4" w:space="0" w:color="auto"/>
              <w:bottom w:val="single" w:sz="4" w:space="0" w:color="auto"/>
              <w:right w:val="single" w:sz="4" w:space="0" w:color="auto"/>
            </w:tcBorders>
          </w:tcPr>
          <w:p w14:paraId="470DCD58" w14:textId="77777777" w:rsidR="00377A37" w:rsidRPr="00377A37" w:rsidRDefault="00377A37" w:rsidP="004F61F0">
            <w:pPr>
              <w:widowControl w:val="0"/>
              <w:numPr>
                <w:ilvl w:val="0"/>
                <w:numId w:val="24"/>
              </w:numPr>
              <w:shd w:val="clear" w:color="auto" w:fill="FFFF00"/>
              <w:suppressAutoHyphens/>
              <w:kinsoku w:val="0"/>
              <w:bidi w:val="0"/>
              <w:spacing w:line="276" w:lineRule="auto"/>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340..565</w:t>
            </w:r>
          </w:p>
          <w:p w14:paraId="778B8F18" w14:textId="77777777" w:rsidR="00377A37" w:rsidRPr="00377A37" w:rsidRDefault="00377A37" w:rsidP="004F61F0">
            <w:pPr>
              <w:widowControl w:val="0"/>
              <w:numPr>
                <w:ilvl w:val="0"/>
                <w:numId w:val="24"/>
              </w:numPr>
              <w:shd w:val="clear" w:color="auto" w:fill="FFFF00"/>
              <w:suppressAutoHyphens/>
              <w:kinsoku w:val="0"/>
              <w:bidi w:val="0"/>
              <w:spacing w:line="276" w:lineRule="auto"/>
              <w:rPr>
                <w:rFonts w:ascii="Courier New" w:eastAsia="SimSun" w:hAnsi="Courier New" w:cs="Courier New"/>
                <w:color w:val="000000"/>
                <w:sz w:val="17"/>
                <w:szCs w:val="17"/>
                <w:u w:val="single"/>
                <w:lang w:eastAsia="zh-CN"/>
              </w:rPr>
            </w:pPr>
          </w:p>
        </w:tc>
        <w:tc>
          <w:tcPr>
            <w:tcW w:w="5162" w:type="dxa"/>
            <w:tcBorders>
              <w:top w:val="single" w:sz="4" w:space="0" w:color="auto"/>
              <w:left w:val="single" w:sz="4" w:space="0" w:color="auto"/>
              <w:bottom w:val="single" w:sz="4" w:space="0" w:color="auto"/>
              <w:right w:val="single" w:sz="4" w:space="0" w:color="auto"/>
            </w:tcBorders>
            <w:hideMark/>
          </w:tcPr>
          <w:p w14:paraId="3FFD7BA9" w14:textId="77777777" w:rsidR="00377A37" w:rsidRPr="00377A37" w:rsidRDefault="00377A37" w:rsidP="004F61F0">
            <w:pPr>
              <w:widowControl w:val="0"/>
              <w:numPr>
                <w:ilvl w:val="0"/>
                <w:numId w:val="24"/>
              </w:numPr>
              <w:shd w:val="clear" w:color="auto" w:fill="FFFF00"/>
              <w:suppressAutoHyphens/>
              <w:kinsoku w:val="0"/>
              <w:bidi w:val="0"/>
              <w:spacing w:line="276" w:lineRule="auto"/>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Indicates that the amino acids at positions 340 and 565 are joined by an intrachain linkage when used with a feature that indicates an intrachain cross-link, such as “CROSSLNK” or “DISULFID”.</w:t>
            </w:r>
          </w:p>
        </w:tc>
      </w:tr>
    </w:tbl>
    <w:p w14:paraId="4B9EA2A3" w14:textId="77777777" w:rsidR="00377A37" w:rsidRPr="00377A37" w:rsidRDefault="00377A37" w:rsidP="00377A37">
      <w:pPr>
        <w:widowControl w:val="0"/>
        <w:shd w:val="clear" w:color="auto" w:fill="FFFF00"/>
        <w:kinsoku w:val="0"/>
        <w:bidi w:val="0"/>
        <w:spacing w:after="170"/>
        <w:rPr>
          <w:rFonts w:ascii="Arial" w:eastAsia="SimSun" w:hAnsi="Arial" w:cs="Arial"/>
          <w:color w:val="000000"/>
          <w:sz w:val="17"/>
          <w:szCs w:val="17"/>
          <w:u w:val="single"/>
          <w:lang w:eastAsia="zh-CN"/>
        </w:rPr>
      </w:pPr>
    </w:p>
    <w:p w14:paraId="1FD22F2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In an XML instance of a sequence listing, the characters “&lt;” and “&gt;” in a location descriptor must be replaced by the appropriate predefined entities (see paragraph 41).  For example:</w:t>
      </w:r>
      <w:bookmarkEnd w:id="159"/>
    </w:p>
    <w:p w14:paraId="5D674F71" w14:textId="77777777" w:rsidR="00377A37" w:rsidRPr="00377A37" w:rsidRDefault="00377A37" w:rsidP="00377A37">
      <w:pPr>
        <w:bidi w:val="0"/>
        <w:ind w:left="567"/>
        <w:rPr>
          <w:rFonts w:asciiTheme="minorBidi" w:eastAsia="Batang" w:hAnsiTheme="minorBidi" w:cstheme="minorBidi"/>
          <w:sz w:val="17"/>
          <w:szCs w:val="20"/>
        </w:rPr>
      </w:pPr>
      <w:bookmarkStart w:id="160" w:name="_Toc371330398"/>
      <w:r w:rsidRPr="00377A37">
        <w:rPr>
          <w:rFonts w:asciiTheme="minorBidi" w:eastAsia="Batang" w:hAnsiTheme="minorBidi" w:cstheme="minorBidi"/>
          <w:sz w:val="17"/>
          <w:szCs w:val="20"/>
        </w:rPr>
        <w:t>Feature location "&lt;1":</w:t>
      </w:r>
    </w:p>
    <w:p w14:paraId="5F5F9A4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&lt;INSDFeature_location&gt;&amp;lt;1&lt;/INSDFeature_location&gt;</w:t>
      </w:r>
    </w:p>
    <w:p w14:paraId="71AFB6FE" w14:textId="77777777" w:rsidR="00377A37" w:rsidRPr="00377A37" w:rsidRDefault="00377A37" w:rsidP="00377A37">
      <w:pPr>
        <w:bidi w:val="0"/>
        <w:ind w:left="567"/>
        <w:rPr>
          <w:rFonts w:ascii="Courier New" w:eastAsia="Batang" w:hAnsi="Courier New" w:cs="Times New Roman"/>
          <w:sz w:val="17"/>
          <w:szCs w:val="20"/>
        </w:rPr>
      </w:pPr>
    </w:p>
    <w:p w14:paraId="7D0C167F" w14:textId="77777777" w:rsidR="00377A37" w:rsidRPr="00377A37" w:rsidRDefault="00377A37" w:rsidP="00377A37">
      <w:pPr>
        <w:bidi w:val="0"/>
        <w:ind w:left="567"/>
        <w:rPr>
          <w:rFonts w:asciiTheme="minorBidi" w:eastAsia="Batang" w:hAnsiTheme="minorBidi" w:cstheme="minorBidi"/>
          <w:sz w:val="17"/>
          <w:szCs w:val="20"/>
        </w:rPr>
      </w:pPr>
      <w:r w:rsidRPr="00377A37">
        <w:rPr>
          <w:rFonts w:asciiTheme="minorBidi" w:eastAsia="Batang" w:hAnsiTheme="minorBidi" w:cstheme="minorBidi"/>
          <w:sz w:val="17"/>
          <w:szCs w:val="20"/>
        </w:rPr>
        <w:t>Feature location "1..&gt;888":</w:t>
      </w:r>
    </w:p>
    <w:p w14:paraId="53C7F97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&lt;INSDFeature_location&gt;1..&amp;gt;888&lt;/INSDFeature_location&gt;</w:t>
      </w:r>
    </w:p>
    <w:p w14:paraId="39B99F99"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61" w:name="_Toc383437147"/>
      <w:bookmarkStart w:id="162" w:name="_Toc383437624"/>
      <w:bookmarkStart w:id="163" w:name="_Toc383510007"/>
      <w:bookmarkStart w:id="164" w:name="_Toc463272192"/>
      <w:bookmarkStart w:id="165" w:name="_Toc53737725"/>
      <w:r w:rsidRPr="00377A37">
        <w:rPr>
          <w:rFonts w:ascii="Arial" w:hAnsi="Arial" w:cs="Times New Roman"/>
          <w:i/>
          <w:sz w:val="17"/>
          <w:szCs w:val="20"/>
        </w:rPr>
        <w:t>Feature qualifiers</w:t>
      </w:r>
      <w:bookmarkEnd w:id="160"/>
      <w:bookmarkEnd w:id="161"/>
      <w:bookmarkEnd w:id="162"/>
      <w:bookmarkEnd w:id="163"/>
      <w:bookmarkEnd w:id="164"/>
      <w:bookmarkEnd w:id="165"/>
    </w:p>
    <w:p w14:paraId="212C7CDC"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Qualifiers are used to supply information about features in addition to that conveyed by the feature key and feature location.  There are three types of value formats to accommodate different types of information conveyed by qualifiers, namely:</w:t>
      </w:r>
    </w:p>
    <w:p w14:paraId="42BEDA50" w14:textId="77777777" w:rsidR="00377A37" w:rsidRPr="00377A37" w:rsidRDefault="00377A37" w:rsidP="004F61F0">
      <w:pPr>
        <w:keepLines/>
        <w:widowControl w:val="0"/>
        <w:numPr>
          <w:ilvl w:val="0"/>
          <w:numId w:val="28"/>
        </w:numPr>
        <w:tabs>
          <w:tab w:val="left" w:pos="1134"/>
        </w:tabs>
        <w:kinsoku w:val="0"/>
        <w:bidi w:val="0"/>
        <w:spacing w:after="170"/>
        <w:ind w:left="567"/>
        <w:rPr>
          <w:rFonts w:ascii="Arial" w:hAnsi="Arial" w:cs="Times New Roman"/>
          <w:sz w:val="17"/>
          <w:szCs w:val="17"/>
        </w:rPr>
      </w:pPr>
      <w:r w:rsidRPr="00377A37">
        <w:rPr>
          <w:rFonts w:ascii="Arial" w:hAnsi="Arial" w:cs="Times New Roman"/>
          <w:sz w:val="17"/>
          <w:szCs w:val="17"/>
        </w:rPr>
        <w:t xml:space="preserve">free text (see paragraphs 85 </w:t>
      </w:r>
      <w:r w:rsidRPr="00377A37">
        <w:rPr>
          <w:rFonts w:ascii="Arial" w:hAnsi="Arial" w:cs="Times New Roman"/>
          <w:sz w:val="17"/>
          <w:szCs w:val="17"/>
          <w:highlight w:val="yellow"/>
          <w:u w:val="single"/>
        </w:rPr>
        <w:t>to 87</w:t>
      </w:r>
      <w:r w:rsidRPr="00377A37">
        <w:rPr>
          <w:rFonts w:ascii="Arial" w:hAnsi="Arial" w:cs="Times New Roman"/>
          <w:strike/>
          <w:color w:val="FFFFFF" w:themeColor="background1"/>
          <w:sz w:val="17"/>
          <w:szCs w:val="17"/>
          <w:highlight w:val="darkMagenta"/>
        </w:rPr>
        <w:t>and 86</w:t>
      </w:r>
      <w:r w:rsidRPr="00377A37">
        <w:rPr>
          <w:rFonts w:ascii="Arial" w:hAnsi="Arial" w:cs="Times New Roman"/>
          <w:sz w:val="17"/>
          <w:szCs w:val="17"/>
        </w:rPr>
        <w:t>);</w:t>
      </w:r>
    </w:p>
    <w:p w14:paraId="2ECA1976" w14:textId="77777777" w:rsidR="00377A37" w:rsidRPr="00377A37" w:rsidRDefault="00377A37" w:rsidP="004F61F0">
      <w:pPr>
        <w:keepLines/>
        <w:widowControl w:val="0"/>
        <w:numPr>
          <w:ilvl w:val="0"/>
          <w:numId w:val="28"/>
        </w:numPr>
        <w:tabs>
          <w:tab w:val="left" w:pos="1134"/>
        </w:tabs>
        <w:kinsoku w:val="0"/>
        <w:bidi w:val="0"/>
        <w:spacing w:after="170"/>
        <w:ind w:left="567"/>
        <w:rPr>
          <w:rFonts w:ascii="Arial" w:hAnsi="Arial" w:cs="Times New Roman"/>
          <w:sz w:val="17"/>
          <w:szCs w:val="17"/>
        </w:rPr>
      </w:pPr>
      <w:r w:rsidRPr="00377A37">
        <w:rPr>
          <w:rFonts w:ascii="Arial" w:hAnsi="Arial" w:cs="Times New Roman"/>
          <w:sz w:val="17"/>
          <w:szCs w:val="17"/>
        </w:rPr>
        <w:t xml:space="preserve">controlled vocabulary or enumerated values (e.g.,  a number or date);  and </w:t>
      </w:r>
    </w:p>
    <w:p w14:paraId="1A3F9B03" w14:textId="77777777" w:rsidR="00377A37" w:rsidRPr="00377A37" w:rsidRDefault="00377A37" w:rsidP="004F61F0">
      <w:pPr>
        <w:keepLines/>
        <w:widowControl w:val="0"/>
        <w:numPr>
          <w:ilvl w:val="0"/>
          <w:numId w:val="28"/>
        </w:numPr>
        <w:tabs>
          <w:tab w:val="left" w:pos="1134"/>
        </w:tabs>
        <w:kinsoku w:val="0"/>
        <w:bidi w:val="0"/>
        <w:spacing w:after="170"/>
        <w:ind w:left="567"/>
        <w:rPr>
          <w:rFonts w:ascii="Arial" w:hAnsi="Arial" w:cs="Times New Roman"/>
          <w:sz w:val="17"/>
          <w:szCs w:val="17"/>
        </w:rPr>
      </w:pPr>
      <w:r w:rsidRPr="00377A37">
        <w:rPr>
          <w:rFonts w:ascii="Arial" w:hAnsi="Arial" w:cs="Times New Roman"/>
          <w:sz w:val="17"/>
          <w:szCs w:val="17"/>
        </w:rPr>
        <w:t>sequences.</w:t>
      </w:r>
    </w:p>
    <w:p w14:paraId="152A7F1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Section 6 of Annex I provides the exclusive listing of qualifiers and their specified value formats, if any, for each nucleotide </w:t>
      </w:r>
      <w:r w:rsidRPr="00377A37">
        <w:rPr>
          <w:rFonts w:ascii="Arial" w:hAnsi="Arial" w:cs="Times New Roman"/>
          <w:sz w:val="17"/>
          <w:szCs w:val="17"/>
          <w:highlight w:val="yellow"/>
          <w:u w:val="single"/>
        </w:rPr>
        <w:t>sequence</w:t>
      </w:r>
      <w:r w:rsidRPr="00377A37">
        <w:rPr>
          <w:rFonts w:ascii="Arial" w:hAnsi="Arial" w:cs="Times New Roman"/>
          <w:sz w:val="17"/>
          <w:szCs w:val="17"/>
          <w:u w:val="single"/>
        </w:rPr>
        <w:t xml:space="preserve"> </w:t>
      </w:r>
      <w:r w:rsidRPr="00377A37">
        <w:rPr>
          <w:rFonts w:ascii="Arial" w:hAnsi="Arial" w:cs="Times New Roman"/>
          <w:sz w:val="17"/>
          <w:szCs w:val="17"/>
        </w:rPr>
        <w:t xml:space="preserve">feature key and Section 8 provides the exclusive listing of qualifiers for each amino acid </w:t>
      </w:r>
      <w:r w:rsidRPr="00377A37">
        <w:rPr>
          <w:rFonts w:ascii="Arial" w:hAnsi="Arial" w:cs="Times New Roman"/>
          <w:sz w:val="17"/>
          <w:szCs w:val="17"/>
          <w:highlight w:val="yellow"/>
          <w:u w:val="single"/>
        </w:rPr>
        <w:t>sequence</w:t>
      </w:r>
      <w:r w:rsidRPr="00377A37">
        <w:rPr>
          <w:rFonts w:ascii="Arial" w:hAnsi="Arial" w:cs="Times New Roman"/>
          <w:sz w:val="17"/>
          <w:szCs w:val="17"/>
        </w:rPr>
        <w:t xml:space="preserve"> feature key.</w:t>
      </w:r>
    </w:p>
    <w:p w14:paraId="1A5A1CED"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Any sequence encompassed by paragraph 7 which is provided as a qualifier value must be separately included in the sequence listing and assigned its own sequence identification number </w:t>
      </w:r>
      <w:r w:rsidRPr="00377A37">
        <w:rPr>
          <w:rFonts w:ascii="Arial" w:hAnsi="Arial" w:cs="Times New Roman"/>
          <w:sz w:val="17"/>
          <w:szCs w:val="17"/>
          <w:highlight w:val="yellow"/>
          <w:u w:val="single"/>
        </w:rPr>
        <w:t>(see paragraph 10)</w:t>
      </w:r>
      <w:r w:rsidRPr="00377A37">
        <w:rPr>
          <w:rFonts w:ascii="Arial" w:hAnsi="Arial" w:cs="Times New Roman"/>
          <w:sz w:val="17"/>
          <w:szCs w:val="17"/>
        </w:rPr>
        <w:t>.</w:t>
      </w:r>
    </w:p>
    <w:p w14:paraId="0E1470D7"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66" w:name="_Toc371330399"/>
      <w:bookmarkStart w:id="167" w:name="_Toc383437148"/>
      <w:bookmarkStart w:id="168" w:name="_Toc383437625"/>
      <w:bookmarkStart w:id="169" w:name="_Toc383510008"/>
      <w:bookmarkStart w:id="170" w:name="_Toc463272193"/>
      <w:bookmarkStart w:id="171" w:name="_Toc53737726"/>
      <w:r w:rsidRPr="00377A37">
        <w:rPr>
          <w:rFonts w:ascii="Arial" w:hAnsi="Arial" w:cs="Times New Roman"/>
          <w:i/>
          <w:sz w:val="17"/>
          <w:szCs w:val="20"/>
        </w:rPr>
        <w:t>Mandatory feature qualifiers</w:t>
      </w:r>
      <w:bookmarkEnd w:id="166"/>
      <w:bookmarkEnd w:id="167"/>
      <w:bookmarkEnd w:id="168"/>
      <w:bookmarkEnd w:id="169"/>
      <w:bookmarkEnd w:id="170"/>
      <w:bookmarkEnd w:id="171"/>
      <w:r w:rsidRPr="00377A37">
        <w:rPr>
          <w:rFonts w:ascii="Arial" w:hAnsi="Arial" w:cs="Times New Roman"/>
          <w:i/>
          <w:sz w:val="17"/>
          <w:szCs w:val="20"/>
        </w:rPr>
        <w:t xml:space="preserve"> </w:t>
      </w:r>
    </w:p>
    <w:p w14:paraId="4139992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One mandatory feature key, i.e., “source” for nucleotide sequences and “SOURCE” for amino acid sequences, requires two mandatory qualifiers, “organism” and “mol_type” for nucleotide sequences and “ORGANISM” and “MOL_TYPE” for amino acid sequences.  Some optional feature keys also require mandatory qualifiers.</w:t>
      </w:r>
    </w:p>
    <w:p w14:paraId="59B678F0"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72" w:name="_Toc371330400"/>
      <w:bookmarkStart w:id="173" w:name="_Toc383437149"/>
      <w:bookmarkStart w:id="174" w:name="_Toc383437626"/>
      <w:bookmarkStart w:id="175" w:name="_Toc383510009"/>
      <w:bookmarkStart w:id="176" w:name="_Toc463272194"/>
      <w:bookmarkStart w:id="177" w:name="_Toc53737727"/>
      <w:r w:rsidRPr="00377A37">
        <w:rPr>
          <w:rFonts w:ascii="Arial" w:hAnsi="Arial" w:cs="Times New Roman"/>
          <w:i/>
          <w:sz w:val="17"/>
          <w:szCs w:val="20"/>
        </w:rPr>
        <w:lastRenderedPageBreak/>
        <w:t>Qualifier elements</w:t>
      </w:r>
      <w:bookmarkEnd w:id="172"/>
      <w:bookmarkEnd w:id="173"/>
      <w:bookmarkEnd w:id="174"/>
      <w:bookmarkEnd w:id="175"/>
      <w:bookmarkEnd w:id="176"/>
      <w:bookmarkEnd w:id="177"/>
    </w:p>
    <w:p w14:paraId="484A795C"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element </w:t>
      </w:r>
      <w:r w:rsidRPr="00377A37">
        <w:rPr>
          <w:rFonts w:ascii="Courier New" w:hAnsi="Courier New" w:cs="Times New Roman"/>
          <w:sz w:val="17"/>
          <w:szCs w:val="20"/>
        </w:rPr>
        <w:t>INSDFeature_quals</w:t>
      </w:r>
      <w:r w:rsidRPr="00377A37">
        <w:rPr>
          <w:rFonts w:ascii="Arial" w:hAnsi="Arial" w:cs="Times New Roman"/>
          <w:sz w:val="17"/>
          <w:szCs w:val="17"/>
        </w:rPr>
        <w:t xml:space="preserve"> contains one or more </w:t>
      </w:r>
      <w:r w:rsidRPr="00377A37">
        <w:rPr>
          <w:rFonts w:ascii="Courier New" w:hAnsi="Courier New" w:cs="Times New Roman"/>
          <w:sz w:val="17"/>
          <w:szCs w:val="20"/>
        </w:rPr>
        <w:t>INSDQualifier</w:t>
      </w:r>
      <w:r w:rsidRPr="00377A37">
        <w:rPr>
          <w:rFonts w:ascii="Arial" w:hAnsi="Arial" w:cs="Times New Roman"/>
          <w:sz w:val="17"/>
          <w:szCs w:val="17"/>
        </w:rPr>
        <w:t xml:space="preserve"> elements.  Each </w:t>
      </w:r>
      <w:r w:rsidRPr="00377A37">
        <w:rPr>
          <w:rFonts w:ascii="Courier New" w:hAnsi="Courier New" w:cs="Times New Roman"/>
          <w:sz w:val="17"/>
          <w:szCs w:val="20"/>
        </w:rPr>
        <w:t>INSDQualifier</w:t>
      </w:r>
      <w:r w:rsidRPr="00377A37">
        <w:rPr>
          <w:rFonts w:ascii="Arial" w:hAnsi="Arial" w:cs="Times New Roman"/>
          <w:sz w:val="17"/>
          <w:szCs w:val="17"/>
        </w:rPr>
        <w:t xml:space="preserve"> element represents a single qualifier and consists of </w:t>
      </w:r>
      <w:r w:rsidRPr="00377A37">
        <w:rPr>
          <w:rFonts w:ascii="Arial" w:hAnsi="Arial" w:cs="Times New Roman"/>
          <w:strike/>
          <w:color w:val="FFFFFF"/>
          <w:sz w:val="17"/>
          <w:szCs w:val="17"/>
          <w:shd w:val="clear" w:color="auto" w:fill="800080"/>
        </w:rPr>
        <w:t>two</w:t>
      </w:r>
      <w:r w:rsidRPr="00377A37">
        <w:rPr>
          <w:rFonts w:ascii="Arial" w:hAnsi="Arial" w:cs="Times New Roman"/>
          <w:color w:val="000000"/>
          <w:sz w:val="17"/>
          <w:szCs w:val="17"/>
          <w:u w:val="single"/>
          <w:shd w:val="clear" w:color="auto" w:fill="FFFF00"/>
        </w:rPr>
        <w:t>three</w:t>
      </w:r>
      <w:r w:rsidRPr="00377A37">
        <w:rPr>
          <w:rFonts w:ascii="Arial" w:hAnsi="Arial" w:cs="Times New Roman"/>
          <w:sz w:val="17"/>
          <w:szCs w:val="17"/>
        </w:rPr>
        <w:t xml:space="preserve">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377A37" w:rsidRPr="00377A37" w14:paraId="2E8097DA" w14:textId="77777777" w:rsidTr="00957052">
        <w:tc>
          <w:tcPr>
            <w:tcW w:w="2524" w:type="dxa"/>
            <w:shd w:val="clear" w:color="auto" w:fill="D9D9D9" w:themeFill="background1" w:themeFillShade="D9"/>
          </w:tcPr>
          <w:p w14:paraId="6C1EA705"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Element</w:t>
            </w:r>
          </w:p>
        </w:tc>
        <w:tc>
          <w:tcPr>
            <w:tcW w:w="2835" w:type="dxa"/>
            <w:shd w:val="clear" w:color="auto" w:fill="D9D9D9" w:themeFill="background1" w:themeFillShade="D9"/>
          </w:tcPr>
          <w:p w14:paraId="6EFA5A88"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Description</w:t>
            </w:r>
          </w:p>
          <w:p w14:paraId="15700D05"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p>
        </w:tc>
        <w:tc>
          <w:tcPr>
            <w:tcW w:w="2693" w:type="dxa"/>
            <w:shd w:val="clear" w:color="auto" w:fill="D9D9D9" w:themeFill="background1" w:themeFillShade="D9"/>
          </w:tcPr>
          <w:p w14:paraId="06B024CE"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Mandatory/Optional</w:t>
            </w:r>
          </w:p>
        </w:tc>
      </w:tr>
      <w:tr w:rsidR="00377A37" w:rsidRPr="00377A37" w14:paraId="4D03E7CB" w14:textId="77777777" w:rsidTr="00957052">
        <w:tc>
          <w:tcPr>
            <w:tcW w:w="2524" w:type="dxa"/>
            <w:shd w:val="clear" w:color="auto" w:fill="auto"/>
          </w:tcPr>
          <w:p w14:paraId="164E55B2"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INSDQualifier_name</w:t>
            </w:r>
          </w:p>
        </w:tc>
        <w:tc>
          <w:tcPr>
            <w:tcW w:w="2835" w:type="dxa"/>
            <w:shd w:val="clear" w:color="auto" w:fill="auto"/>
          </w:tcPr>
          <w:p w14:paraId="563A5CCA"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Name of the qualifier (see Annex I, Sections 6 and 8) </w:t>
            </w:r>
          </w:p>
        </w:tc>
        <w:tc>
          <w:tcPr>
            <w:tcW w:w="2693" w:type="dxa"/>
            <w:shd w:val="clear" w:color="auto" w:fill="auto"/>
          </w:tcPr>
          <w:p w14:paraId="18068408"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w:t>
            </w:r>
          </w:p>
        </w:tc>
      </w:tr>
      <w:tr w:rsidR="00377A37" w:rsidRPr="00377A37" w14:paraId="6E69E1FB" w14:textId="77777777" w:rsidTr="00957052">
        <w:tc>
          <w:tcPr>
            <w:tcW w:w="2524" w:type="dxa"/>
            <w:tcBorders>
              <w:bottom w:val="single" w:sz="4" w:space="0" w:color="auto"/>
            </w:tcBorders>
            <w:shd w:val="clear" w:color="auto" w:fill="auto"/>
          </w:tcPr>
          <w:p w14:paraId="29E03C20" w14:textId="77777777" w:rsidR="00377A37" w:rsidRPr="00377A37" w:rsidRDefault="00377A37" w:rsidP="00377A37">
            <w:pPr>
              <w:widowControl w:val="0"/>
              <w:kinsoku w:val="0"/>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INSDQualifier_value</w:t>
            </w:r>
          </w:p>
        </w:tc>
        <w:tc>
          <w:tcPr>
            <w:tcW w:w="2835" w:type="dxa"/>
            <w:tcBorders>
              <w:bottom w:val="single" w:sz="4" w:space="0" w:color="auto"/>
            </w:tcBorders>
            <w:shd w:val="clear" w:color="auto" w:fill="auto"/>
          </w:tcPr>
          <w:p w14:paraId="1A6F6840" w14:textId="77777777" w:rsidR="00377A37" w:rsidRPr="00377A37" w:rsidRDefault="00377A37" w:rsidP="004F61F0">
            <w:pPr>
              <w:widowControl w:val="0"/>
              <w:numPr>
                <w:ilvl w:val="0"/>
                <w:numId w:val="24"/>
              </w:numPr>
              <w:shd w:val="clear" w:color="auto" w:fill="FFFF00"/>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sz w:val="17"/>
                <w:szCs w:val="17"/>
                <w:lang w:eastAsia="zh-CN"/>
              </w:rPr>
              <w:t>Value of the qualifier, if any, in the specified format (see Annex I, Sections 6 and 8)</w:t>
            </w:r>
            <w:r w:rsidRPr="00377A37">
              <w:rPr>
                <w:rFonts w:ascii="Arial" w:eastAsia="SimSun" w:hAnsi="Arial" w:cs="Arial"/>
                <w:color w:val="000000"/>
                <w:sz w:val="20"/>
                <w:szCs w:val="20"/>
                <w:u w:val="single"/>
                <w:lang w:eastAsia="zh-CN"/>
              </w:rPr>
              <w:t xml:space="preserve"> </w:t>
            </w:r>
            <w:r w:rsidRPr="00377A37">
              <w:rPr>
                <w:rFonts w:ascii="Arial" w:eastAsia="SimSun" w:hAnsi="Arial" w:cs="Arial"/>
                <w:color w:val="000000"/>
                <w:sz w:val="17"/>
                <w:szCs w:val="17"/>
                <w:u w:val="single"/>
                <w:lang w:eastAsia="zh-CN"/>
              </w:rPr>
              <w:t xml:space="preserve">and  </w:t>
            </w:r>
          </w:p>
          <w:p w14:paraId="3EFF23CF" w14:textId="77777777" w:rsidR="00377A37" w:rsidRPr="00377A37" w:rsidRDefault="00377A37" w:rsidP="004F61F0">
            <w:pPr>
              <w:widowControl w:val="0"/>
              <w:numPr>
                <w:ilvl w:val="0"/>
                <w:numId w:val="24"/>
              </w:numPr>
              <w:shd w:val="clear" w:color="auto" w:fill="FFFF00"/>
              <w:suppressAutoHyphens/>
              <w:kinsoku w:val="0"/>
              <w:bidi w:val="0"/>
              <w:rPr>
                <w:rFonts w:ascii="Arial" w:eastAsia="SimSun" w:hAnsi="Arial" w:cs="Arial"/>
                <w:sz w:val="17"/>
                <w:szCs w:val="17"/>
                <w:lang w:eastAsia="zh-CN"/>
              </w:rPr>
            </w:pPr>
            <w:r w:rsidRPr="00377A37">
              <w:rPr>
                <w:rFonts w:ascii="Arial" w:eastAsia="SimSun" w:hAnsi="Arial" w:cs="Arial"/>
                <w:color w:val="000000"/>
                <w:sz w:val="17"/>
                <w:szCs w:val="17"/>
                <w:u w:val="single"/>
                <w:lang w:eastAsia="zh-CN"/>
              </w:rPr>
              <w:t>composed in the characters as set forth in paragraph 40(b).</w:t>
            </w:r>
          </w:p>
        </w:tc>
        <w:tc>
          <w:tcPr>
            <w:tcW w:w="2693" w:type="dxa"/>
            <w:tcBorders>
              <w:bottom w:val="single" w:sz="4" w:space="0" w:color="auto"/>
            </w:tcBorders>
            <w:shd w:val="clear" w:color="auto" w:fill="auto"/>
          </w:tcPr>
          <w:p w14:paraId="5D0D9DC1"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Mandatory, when specified (see</w:t>
            </w:r>
            <w:r w:rsidRPr="00377A37">
              <w:rPr>
                <w:rFonts w:ascii="Arial" w:eastAsia="SimSun" w:hAnsi="Arial" w:cs="Arial"/>
                <w:sz w:val="20"/>
                <w:szCs w:val="20"/>
                <w:lang w:eastAsia="zh-CN"/>
              </w:rPr>
              <w:t xml:space="preserve"> </w:t>
            </w:r>
            <w:r w:rsidRPr="00377A37">
              <w:rPr>
                <w:rFonts w:ascii="Arial" w:eastAsia="SimSun" w:hAnsi="Arial" w:cs="Arial"/>
                <w:color w:val="000000"/>
                <w:sz w:val="17"/>
                <w:szCs w:val="17"/>
                <w:u w:val="single"/>
                <w:shd w:val="clear" w:color="auto" w:fill="FFFF00"/>
                <w:lang w:eastAsia="zh-CN"/>
              </w:rPr>
              <w:t xml:space="preserve">paragraph 87 and </w:t>
            </w:r>
            <w:r w:rsidRPr="00377A37">
              <w:rPr>
                <w:rFonts w:ascii="Arial" w:eastAsia="SimSun" w:hAnsi="Arial" w:cs="Arial"/>
                <w:sz w:val="17"/>
                <w:szCs w:val="17"/>
                <w:lang w:eastAsia="zh-CN"/>
              </w:rPr>
              <w:t>Annex I, Sections 6 and 8)</w:t>
            </w:r>
          </w:p>
        </w:tc>
      </w:tr>
      <w:tr w:rsidR="00377A37" w:rsidRPr="00377A37" w14:paraId="2312FF80" w14:textId="77777777" w:rsidTr="00957052">
        <w:tc>
          <w:tcPr>
            <w:tcW w:w="2524" w:type="dxa"/>
            <w:shd w:val="clear" w:color="auto" w:fill="FFFF00"/>
          </w:tcPr>
          <w:p w14:paraId="6F0F5776" w14:textId="77777777" w:rsidR="00377A37" w:rsidRPr="00377A37" w:rsidRDefault="00377A37" w:rsidP="00377A37">
            <w:pPr>
              <w:widowControl w:val="0"/>
              <w:kinsoku w:val="0"/>
              <w:bidi w:val="0"/>
              <w:rPr>
                <w:rFonts w:ascii="Courier New" w:eastAsia="SimSun" w:hAnsi="Courier New" w:cs="Arial"/>
                <w:color w:val="000000"/>
                <w:sz w:val="17"/>
                <w:szCs w:val="24"/>
                <w:u w:val="single"/>
                <w:lang w:eastAsia="zh-CN"/>
              </w:rPr>
            </w:pPr>
            <w:r w:rsidRPr="00377A37">
              <w:rPr>
                <w:rFonts w:ascii="Courier New" w:eastAsia="SimSun" w:hAnsi="Courier New" w:cs="Arial"/>
                <w:color w:val="000000"/>
                <w:sz w:val="17"/>
                <w:szCs w:val="24"/>
                <w:u w:val="single"/>
                <w:lang w:eastAsia="zh-CN"/>
              </w:rPr>
              <w:t>NonEnglishQualifier_value</w:t>
            </w:r>
          </w:p>
        </w:tc>
        <w:tc>
          <w:tcPr>
            <w:tcW w:w="2835" w:type="dxa"/>
            <w:shd w:val="clear" w:color="auto" w:fill="FFFF00"/>
          </w:tcPr>
          <w:p w14:paraId="3A9B3EAE"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Value of the qualifier, if any, in the specified format (see Annex I, Sections 6 and 8) and composed in the characters as set forth in paragraph 40(a).    </w:t>
            </w:r>
          </w:p>
        </w:tc>
        <w:tc>
          <w:tcPr>
            <w:tcW w:w="2693" w:type="dxa"/>
            <w:shd w:val="clear" w:color="auto" w:fill="FFFF00"/>
          </w:tcPr>
          <w:p w14:paraId="70C079F1" w14:textId="77777777" w:rsidR="00377A37" w:rsidRPr="00377A37" w:rsidRDefault="00377A37" w:rsidP="004F61F0">
            <w:pPr>
              <w:widowControl w:val="0"/>
              <w:numPr>
                <w:ilvl w:val="0"/>
                <w:numId w:val="24"/>
              </w:numPr>
              <w:suppressAutoHyphens/>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Mandatory, when specified (see paragraph 87 and Annex I, Sections 6 and 8)  </w:t>
            </w:r>
          </w:p>
        </w:tc>
      </w:tr>
    </w:tbl>
    <w:p w14:paraId="2AE0892C" w14:textId="77777777" w:rsidR="00377A37" w:rsidRPr="00377A37" w:rsidRDefault="00377A37" w:rsidP="00377A37">
      <w:pPr>
        <w:widowControl w:val="0"/>
        <w:kinsoku w:val="0"/>
        <w:bidi w:val="0"/>
        <w:spacing w:after="170"/>
        <w:rPr>
          <w:rFonts w:ascii="Arial" w:eastAsia="SimSun" w:hAnsi="Arial" w:cs="Arial"/>
          <w:sz w:val="17"/>
          <w:szCs w:val="17"/>
          <w:lang w:eastAsia="zh-CN"/>
        </w:rPr>
      </w:pPr>
      <w:bookmarkStart w:id="178" w:name="_Ref373148479"/>
    </w:p>
    <w:p w14:paraId="02FB354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organism qualifier, i.e. “organism” for nucleotide sequences (see Annex I, Section 6) and “ORGANISM” for amino acid sequences (see Annex I, Section 8) must disclose the source, i.e., a single organism or origin, of the sequence.  Organism designations should be selected from a taxonomy database.</w:t>
      </w:r>
      <w:bookmarkEnd w:id="178"/>
    </w:p>
    <w:bookmarkStart w:id="179" w:name="_Ref373148488"/>
    <w:p w14:paraId="7A36B109"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If the sequence is naturally occurring and the source organism has a Latin genus and species designation, that designation must be used as the qualifier value.  The preferred English common name may be specified using the qualifier “note” for nucleotide sequences and the qualifier “NOTE” for amino acid sequences, but must not be used in the organism qualifier value.</w:t>
      </w:r>
      <w:bookmarkEnd w:id="179"/>
    </w:p>
    <w:p w14:paraId="1F32AFD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following examples illustrate the source of a sequence as per paragraphs 77 and 78 above:</w:t>
      </w:r>
    </w:p>
    <w:p w14:paraId="7690A88A" w14:textId="77777777" w:rsidR="00377A37" w:rsidRPr="00377A37" w:rsidRDefault="00377A37" w:rsidP="00377A37">
      <w:pPr>
        <w:widowControl w:val="0"/>
        <w:kinsoku w:val="0"/>
        <w:bidi w:val="0"/>
        <w:spacing w:after="120"/>
        <w:rPr>
          <w:rFonts w:ascii="Arial" w:eastAsia="SimSun" w:hAnsi="Arial" w:cs="Arial"/>
          <w:sz w:val="20"/>
          <w:szCs w:val="17"/>
          <w:lang w:eastAsia="zh-CN"/>
        </w:rPr>
      </w:pPr>
      <w:r w:rsidRPr="00377A37">
        <w:rPr>
          <w:rFonts w:ascii="Arial" w:eastAsia="SimSun" w:hAnsi="Arial" w:cs="Arial"/>
          <w:sz w:val="17"/>
          <w:szCs w:val="17"/>
          <w:lang w:eastAsia="zh-CN"/>
        </w:rPr>
        <w:t>Example 1:  Source for a nucleotide sequence</w:t>
      </w:r>
    </w:p>
    <w:p w14:paraId="269EA36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&lt;INSDSeq_feature-table&gt;</w:t>
      </w:r>
    </w:p>
    <w:p w14:paraId="2EEE93C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11A84DC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&lt;INSDFeature_key&gt;source&lt;/INSDFeature_key&gt;</w:t>
      </w:r>
    </w:p>
    <w:p w14:paraId="00BD8BC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&lt;INSDFeature_location&gt;1..5164&lt;/INSDFeature_location&gt;</w:t>
      </w:r>
    </w:p>
    <w:p w14:paraId="02A78CF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70D77A0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157160E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&lt;INSDQualifier_name&gt;organism&lt;/INSDQualifier_name&gt;</w:t>
      </w:r>
    </w:p>
    <w:p w14:paraId="399E6C7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&lt;INSDQualifier_value&gt;Solanum lycopersicum&lt;/INSDQualifier_value&gt;</w:t>
      </w:r>
    </w:p>
    <w:p w14:paraId="0DB4953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63CDDD8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6BB7C5B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04285F7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&lt;INSDQualifier_value&gt;common name: tomato&lt;/INSDQualifier_value&gt;</w:t>
      </w:r>
    </w:p>
    <w:p w14:paraId="1BE2057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8F8351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518A5A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&lt;INSDQualifier_name&gt;mol_type&lt;/INSDQualifier_name&gt;</w:t>
      </w:r>
    </w:p>
    <w:p w14:paraId="4D98587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&lt;INSDQualifier_value&gt;genomic DNA&lt;/INSDQualifier_value&gt;</w:t>
      </w:r>
    </w:p>
    <w:p w14:paraId="688630F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F11FB0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6FD8205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515CCF7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&lt;/INSDSeq_feature-table&gt;</w:t>
      </w:r>
    </w:p>
    <w:p w14:paraId="708FF4CD" w14:textId="77777777" w:rsidR="00377A37" w:rsidRPr="00377A37" w:rsidRDefault="00377A37" w:rsidP="00377A37">
      <w:pPr>
        <w:widowControl w:val="0"/>
        <w:kinsoku w:val="0"/>
        <w:bidi w:val="0"/>
        <w:spacing w:before="120" w:after="120"/>
        <w:rPr>
          <w:rFonts w:ascii="Arial" w:eastAsia="SimSun" w:hAnsi="Arial" w:cs="Arial"/>
          <w:sz w:val="17"/>
          <w:szCs w:val="17"/>
          <w:lang w:eastAsia="zh-CN"/>
        </w:rPr>
      </w:pPr>
      <w:r w:rsidRPr="00377A37">
        <w:rPr>
          <w:rFonts w:ascii="Arial" w:eastAsia="SimSun" w:hAnsi="Arial" w:cs="Arial"/>
          <w:sz w:val="17"/>
          <w:szCs w:val="17"/>
          <w:lang w:eastAsia="zh-CN"/>
        </w:rPr>
        <w:t>Example 2:  Source for an amino acid sequence</w:t>
      </w:r>
    </w:p>
    <w:p w14:paraId="5DAF3DE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&lt;INSDSeq_feature-table&gt;</w:t>
      </w:r>
    </w:p>
    <w:p w14:paraId="26E5BFA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56F708A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&lt;INSDFeature_key&gt;SOURCE&lt;/INSDFeature_key&gt;</w:t>
      </w:r>
    </w:p>
    <w:p w14:paraId="5E136FA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&lt;INSDFeature_location&gt;1..174&lt;/INSDFeature_location&gt;</w:t>
      </w:r>
    </w:p>
    <w:p w14:paraId="2AAECE4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F2C629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34D025A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&lt;INSDQualifier_name&gt;ORGANISM&lt;/INSDQualifier_name&gt;</w:t>
      </w:r>
    </w:p>
    <w:p w14:paraId="30418B3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&lt;INSDQualifier_value&gt;Homo sapiens&lt;/INSDQualifier_value&gt;</w:t>
      </w:r>
    </w:p>
    <w:p w14:paraId="5D86165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C1305C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0D09F4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&lt;INSDQualifier_name&gt;MOL_TYPE&lt;/INSDQualifier_name&gt;</w:t>
      </w:r>
    </w:p>
    <w:p w14:paraId="5E7AF21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&lt;INSDQualifier_value&gt;protein&lt;/INSDQualifier_value&gt;</w:t>
      </w:r>
    </w:p>
    <w:p w14:paraId="2DA6E00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5EE741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57E9867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34D8DF9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&lt;/INSDSeq_feature-table&gt;</w:t>
      </w:r>
    </w:p>
    <w:p w14:paraId="7F06ABEC" w14:textId="77777777" w:rsidR="00377A37" w:rsidRPr="00377A37" w:rsidRDefault="00377A37" w:rsidP="00377A37">
      <w:pPr>
        <w:widowControl w:val="0"/>
        <w:kinsoku w:val="0"/>
        <w:bidi w:val="0"/>
        <w:rPr>
          <w:rFonts w:ascii="Arial" w:eastAsia="SimSun" w:hAnsi="Arial" w:cs="Arial"/>
          <w:sz w:val="17"/>
          <w:szCs w:val="17"/>
          <w:lang w:eastAsia="zh-CN"/>
        </w:rPr>
      </w:pPr>
    </w:p>
    <w:p w14:paraId="3DFE778B"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lastRenderedPageBreak/>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If the sequence is naturally occurring and the source organism has a known Latin genus, but the species is unspecified or unidentified, then the organism qualifier value must indicate the Latin genus followed by “sp.”  For example:</w:t>
      </w:r>
    </w:p>
    <w:p w14:paraId="663CDE3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&lt;INSDQualifier_name&gt;organism&lt;/INSDQualifier_name&gt;</w:t>
      </w:r>
    </w:p>
    <w:p w14:paraId="4826ED0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&lt;INSDQualifier_value&gt;Bacillus sp.&lt;/INSDQualifier_value&gt;</w:t>
      </w:r>
    </w:p>
    <w:p w14:paraId="18610795" w14:textId="77777777" w:rsidR="00377A37" w:rsidRPr="00377A37" w:rsidRDefault="00377A37" w:rsidP="00377A37">
      <w:pPr>
        <w:widowControl w:val="0"/>
        <w:kinsoku w:val="0"/>
        <w:bidi w:val="0"/>
        <w:rPr>
          <w:rFonts w:ascii="Arial" w:eastAsia="SimSun" w:hAnsi="Arial" w:cs="Arial"/>
          <w:sz w:val="17"/>
          <w:szCs w:val="17"/>
          <w:lang w:eastAsia="zh-CN"/>
        </w:rPr>
      </w:pPr>
    </w:p>
    <w:p w14:paraId="5D6C9C4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If the sequence is naturally occurring, but the Latin organism genus and species designation is unknown, then the organism qualifier value must be indicated as “unidentified”.  Any known taxonomic information should be indicated in the qualifier “note” for nucleotide sequences and the qualifier “NOTE” for amino acid sequences.  For example:</w:t>
      </w:r>
    </w:p>
    <w:p w14:paraId="2AB3E54D" w14:textId="77777777" w:rsidR="00377A37" w:rsidRPr="00377A37" w:rsidRDefault="00377A37" w:rsidP="00377A37">
      <w:pPr>
        <w:bidi w:val="0"/>
        <w:ind w:left="567"/>
        <w:rPr>
          <w:rFonts w:ascii="Courier New" w:eastAsia="Batang" w:hAnsi="Courier New" w:cs="Arial"/>
          <w:sz w:val="24"/>
          <w:szCs w:val="24"/>
          <w:lang w:eastAsia="zh-CN"/>
        </w:rPr>
      </w:pPr>
      <w:r w:rsidRPr="00377A37">
        <w:rPr>
          <w:rFonts w:ascii="Courier New" w:eastAsia="Batang" w:hAnsi="Courier New" w:cs="Times New Roman"/>
          <w:sz w:val="17"/>
          <w:szCs w:val="20"/>
        </w:rPr>
        <w:t>&lt;INSDQualifier_name&gt;organism&lt;/INSDQualifier_name&gt;</w:t>
      </w:r>
    </w:p>
    <w:p w14:paraId="5270737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&lt;INSDQualifier_value&gt;unidentified&lt;/INSDQualifier_value&gt;</w:t>
      </w:r>
    </w:p>
    <w:p w14:paraId="3F0A9AC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&lt;INSDQualifier_name&gt;note&lt;/INSDQualifier_name&gt;</w:t>
      </w:r>
    </w:p>
    <w:p w14:paraId="14E0E2D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&lt;INSDQualifier_value&gt;bacterium B8&lt;/INSDQualifier_value&gt;</w:t>
      </w:r>
    </w:p>
    <w:p w14:paraId="126B396F" w14:textId="77777777" w:rsidR="00377A37" w:rsidRPr="00377A37" w:rsidRDefault="00377A37" w:rsidP="00377A37">
      <w:pPr>
        <w:widowControl w:val="0"/>
        <w:kinsoku w:val="0"/>
        <w:bidi w:val="0"/>
        <w:rPr>
          <w:rFonts w:ascii="Arial" w:eastAsia="SimSun" w:hAnsi="Arial" w:cs="Arial"/>
          <w:sz w:val="17"/>
          <w:szCs w:val="17"/>
          <w:lang w:eastAsia="zh-CN"/>
        </w:rPr>
      </w:pPr>
    </w:p>
    <w:p w14:paraId="36871D4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If the sequence is naturally occurring and the source organism does not have a Latin genus and species designation, such as a virus, then another acceptable scientific name (e.g.,  “Canine adenovirus type 2”) must be used as the organism qualifier value.  For example:</w:t>
      </w:r>
    </w:p>
    <w:p w14:paraId="787C2C3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&lt;INSDQualifier_name&gt;organism&lt;/INSDQualifier_name&gt;</w:t>
      </w:r>
    </w:p>
    <w:p w14:paraId="4EB88BD3"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&lt;INSDQualifier_value&gt;Canine adenovirus type 2&lt;/INSDQualifier_value&gt;</w:t>
      </w:r>
    </w:p>
    <w:p w14:paraId="18D8FBB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If the sequence is not naturally occurring, the organism qualifier value must be indicated as “synthetic construct”.  Further information with respect to the way the sequence was generated may be specified using the qualifier “note” for nucleotide sequences and the qualifier “NOTE” for amino acid sequences.  For example:</w:t>
      </w:r>
    </w:p>
    <w:p w14:paraId="573C673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&lt;INSDSeq_feature-table&gt;</w:t>
      </w:r>
    </w:p>
    <w:p w14:paraId="43500EA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71500C6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&lt;INSDFeature_key&gt;SOURCE&lt;/INSDFeature_key&gt;</w:t>
      </w:r>
    </w:p>
    <w:p w14:paraId="26F92B3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&lt;INSDFeature_location&gt;1..40&lt;/INSDFeature_location&gt;</w:t>
      </w:r>
    </w:p>
    <w:p w14:paraId="3FFC3F7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4B1C7C1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1ED09A5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&lt;INSDQualifier_name&gt;ORGANISM&lt;/INSDQualifier_name&gt;</w:t>
      </w:r>
    </w:p>
    <w:p w14:paraId="43BD4F8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&lt;INSDQualifier_value&gt;synthetic construct&lt;/INSDQualifier_value&gt;</w:t>
      </w:r>
    </w:p>
    <w:p w14:paraId="50A18F3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60FF22C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36E59C7C"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&lt;INSDQualifier_name&gt;MOL_TYPE&lt;/INSDQualifier_name&gt;</w:t>
      </w:r>
    </w:p>
    <w:p w14:paraId="21B10E6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&lt;INSDQualifier_value&gt;protein&lt;/INSDQualifier_value&gt;</w:t>
      </w:r>
    </w:p>
    <w:p w14:paraId="20813DB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192A2C5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1F4C82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26B0186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&lt;INSDQualifier_value&gt;synthetic peptide used as assay for antibodies&lt;/INSDQualifier_value&gt;</w:t>
      </w:r>
    </w:p>
    <w:p w14:paraId="4CA4E7C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6D5CD59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1D7C192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3CDE4962"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&lt;/INSDSeq_feature-table&gt;</w:t>
      </w:r>
    </w:p>
    <w:bookmarkStart w:id="180" w:name="_Toc371330401"/>
    <w:p w14:paraId="36B2085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“mol_type” qualifier for nucleotide sequences (see Annex I, Section 6) and “MOL_TYPE” for amino acid sequences (see Annex I, Section 8) must disclose the type of molecule represented in the sequence.  These qualifiers are distinct from the element </w:t>
      </w:r>
      <w:r w:rsidRPr="00377A37">
        <w:rPr>
          <w:rFonts w:ascii="Courier New" w:hAnsi="Courier New" w:cs="Times New Roman"/>
          <w:sz w:val="17"/>
          <w:szCs w:val="20"/>
        </w:rPr>
        <w:t>INSDSeq_moltype</w:t>
      </w:r>
      <w:r w:rsidRPr="00377A37">
        <w:rPr>
          <w:rFonts w:ascii="Arial" w:hAnsi="Arial" w:cs="Times New Roman"/>
          <w:sz w:val="17"/>
          <w:szCs w:val="17"/>
        </w:rPr>
        <w:t xml:space="preserve"> discussed in paragraph 54:</w:t>
      </w:r>
    </w:p>
    <w:p w14:paraId="66F80132" w14:textId="77777777" w:rsidR="00377A37" w:rsidRPr="00377A37" w:rsidRDefault="00377A37" w:rsidP="004F61F0">
      <w:pPr>
        <w:keepLines/>
        <w:widowControl w:val="0"/>
        <w:numPr>
          <w:ilvl w:val="0"/>
          <w:numId w:val="29"/>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For a nucleotide sequence, the “mol_type” qualifier value must be one of the following:  “genomic DNA”, “genomic RNA”, “mRNA”, “tRNA”, “rRNA”, “other RNA”, “other DNA”, “transcribed RNA”, “viral cRNA”, “unassigned DNA”, or “unassigned RNA”.  If the sequence is not naturally occurring, i.e.  the value of the “organism” qualifier is “synthetic construct”, the “mol_type” qualifier value must be either “other RNA” or “other DNA”;</w:t>
      </w:r>
    </w:p>
    <w:p w14:paraId="5352CF74" w14:textId="77777777" w:rsidR="00377A37" w:rsidRPr="00377A37" w:rsidRDefault="00377A37" w:rsidP="004F61F0">
      <w:pPr>
        <w:keepLines/>
        <w:widowControl w:val="0"/>
        <w:numPr>
          <w:ilvl w:val="0"/>
          <w:numId w:val="29"/>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For an amino acid sequences, the “MOL_TYPE” qualifier value is “protein”.</w:t>
      </w:r>
    </w:p>
    <w:p w14:paraId="2AED6B62"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81" w:name="_Toc383437150"/>
      <w:bookmarkStart w:id="182" w:name="_Toc383437627"/>
      <w:bookmarkStart w:id="183" w:name="_Toc383510010"/>
      <w:bookmarkStart w:id="184" w:name="_Toc463272195"/>
      <w:bookmarkStart w:id="185" w:name="_Toc53737728"/>
      <w:r w:rsidRPr="00377A37">
        <w:rPr>
          <w:rFonts w:ascii="Arial" w:hAnsi="Arial" w:cs="Times New Roman"/>
          <w:i/>
          <w:sz w:val="17"/>
          <w:szCs w:val="20"/>
        </w:rPr>
        <w:t>Free text</w:t>
      </w:r>
      <w:bookmarkEnd w:id="180"/>
      <w:bookmarkEnd w:id="181"/>
      <w:bookmarkEnd w:id="182"/>
      <w:bookmarkEnd w:id="183"/>
      <w:bookmarkEnd w:id="184"/>
      <w:bookmarkEnd w:id="185"/>
    </w:p>
    <w:bookmarkStart w:id="186" w:name="_Ref371518487"/>
    <w:p w14:paraId="713D6B0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Free text</w:t>
      </w:r>
      <w:r w:rsidRPr="00377A37">
        <w:rPr>
          <w:rFonts w:ascii="Arial" w:hAnsi="Arial" w:cs="Times New Roman"/>
          <w:sz w:val="17"/>
          <w:szCs w:val="17"/>
          <w:highlight w:val="yellow"/>
        </w:rPr>
        <w:t>,</w:t>
      </w:r>
      <w:r w:rsidRPr="00377A37">
        <w:rPr>
          <w:rFonts w:ascii="Arial" w:hAnsi="Arial" w:cs="Times New Roman"/>
          <w:sz w:val="17"/>
          <w:szCs w:val="17"/>
          <w:highlight w:val="yellow"/>
          <w:u w:val="single"/>
        </w:rPr>
        <w:t xml:space="preserve"> as indicated in paragraph 3,</w:t>
      </w:r>
      <w:r w:rsidRPr="00377A37">
        <w:rPr>
          <w:rFonts w:ascii="Arial" w:hAnsi="Arial" w:cs="Times New Roman"/>
          <w:sz w:val="17"/>
          <w:szCs w:val="17"/>
        </w:rPr>
        <w:t xml:space="preserve"> is a type of value format for certain qualifiers</w:t>
      </w:r>
      <w:r w:rsidRPr="00377A37">
        <w:rPr>
          <w:rFonts w:ascii="Arial" w:hAnsi="Arial" w:cs="Times New Roman"/>
          <w:strike/>
          <w:color w:val="FFFFFF"/>
          <w:sz w:val="17"/>
          <w:szCs w:val="17"/>
          <w:shd w:val="clear" w:color="auto" w:fill="800080"/>
        </w:rPr>
        <w:t xml:space="preserve"> (as indicated in Annex I),</w:t>
      </w:r>
      <w:r w:rsidRPr="00377A37">
        <w:rPr>
          <w:rFonts w:ascii="Arial" w:hAnsi="Arial" w:cs="Times New Roman"/>
          <w:color w:val="000000"/>
          <w:sz w:val="17"/>
          <w:szCs w:val="17"/>
          <w:u w:val="single"/>
          <w:shd w:val="clear" w:color="auto" w:fill="FFFF00"/>
        </w:rPr>
        <w:t>,</w:t>
      </w:r>
      <w:r w:rsidRPr="00377A37">
        <w:rPr>
          <w:rFonts w:ascii="Arial" w:hAnsi="Arial" w:cs="Times New Roman"/>
          <w:sz w:val="17"/>
          <w:szCs w:val="17"/>
        </w:rPr>
        <w:t xml:space="preserve"> presented in the form of a descriptive text phrase </w:t>
      </w:r>
      <w:r w:rsidRPr="00377A37">
        <w:rPr>
          <w:rFonts w:ascii="Arial" w:hAnsi="Arial" w:cs="Times New Roman"/>
          <w:strike/>
          <w:color w:val="FFFFFF"/>
          <w:sz w:val="17"/>
          <w:szCs w:val="17"/>
          <w:shd w:val="clear" w:color="auto" w:fill="800080"/>
        </w:rPr>
        <w:t>that should preferably be in the English language.</w:t>
      </w:r>
      <w:r w:rsidRPr="00377A37">
        <w:rPr>
          <w:rFonts w:ascii="Arial" w:hAnsi="Arial" w:cs="Times New Roman"/>
          <w:color w:val="000000"/>
          <w:sz w:val="17"/>
          <w:szCs w:val="17"/>
          <w:u w:val="single"/>
          <w:shd w:val="clear" w:color="auto" w:fill="FFFF00"/>
        </w:rPr>
        <w:t>or other specified format (as indicated in Annex I).</w:t>
      </w:r>
      <w:bookmarkEnd w:id="186"/>
    </w:p>
    <w:bookmarkStart w:id="187" w:name="_Ref371518495"/>
    <w:p w14:paraId="5C412432"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use of free text must be limited to a few short terms indispensable for the understanding of a characteristic of the sequence.  For each qualifier, the free text must not exceed 1000 characters.</w:t>
      </w:r>
      <w:bookmarkEnd w:id="187"/>
    </w:p>
    <w:p w14:paraId="4A1674D8"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17"/>
          <w:u w:val="single"/>
        </w:rPr>
        <w:fldChar w:fldCharType="begin"/>
      </w:r>
      <w:r w:rsidRPr="00377A37">
        <w:rPr>
          <w:rFonts w:ascii="Arial" w:hAnsi="Arial" w:cs="Times New Roman"/>
          <w:color w:val="000000"/>
          <w:sz w:val="17"/>
          <w:szCs w:val="17"/>
          <w:u w:val="single"/>
        </w:rPr>
        <w:instrText xml:space="preserve"> AUTONUM  </w:instrText>
      </w:r>
      <w:r w:rsidRPr="00377A37">
        <w:rPr>
          <w:rFonts w:ascii="Arial" w:hAnsi="Arial" w:cs="Times New Roman"/>
          <w:color w:val="000000"/>
          <w:sz w:val="17"/>
          <w:szCs w:val="17"/>
          <w:u w:val="single"/>
        </w:rPr>
        <w:fldChar w:fldCharType="end"/>
      </w:r>
      <w:r w:rsidRPr="00377A37">
        <w:rPr>
          <w:rFonts w:ascii="Arial" w:hAnsi="Arial" w:cs="Times New Roman"/>
          <w:color w:val="000000"/>
          <w:sz w:val="17"/>
          <w:szCs w:val="17"/>
          <w:u w:val="single"/>
        </w:rPr>
        <w:tab/>
        <w:t xml:space="preserve">Language-dependent free text, as indicated in paragraph 3, is </w:t>
      </w:r>
      <w:r w:rsidRPr="00377A37">
        <w:rPr>
          <w:rFonts w:ascii="Arial" w:hAnsi="Arial" w:cs="Times New Roman"/>
          <w:color w:val="000000"/>
          <w:sz w:val="17"/>
          <w:szCs w:val="17"/>
          <w:highlight w:val="yellow"/>
          <w:u w:val="single"/>
        </w:rPr>
        <w:t>the free text value of certain qualifiers that is language-dependent in that it may require translation for national, regional or international procedures</w:t>
      </w:r>
      <w:r w:rsidRPr="00377A37">
        <w:rPr>
          <w:rFonts w:ascii="Arial" w:hAnsi="Arial" w:cs="Times New Roman"/>
          <w:color w:val="000000"/>
          <w:sz w:val="17"/>
          <w:szCs w:val="17"/>
          <w:u w:val="single"/>
        </w:rPr>
        <w:t>.  Qualifiers for nucleotide sequences with a language-dependent free text value format are identified in Annex I, Section 6, Table 5.  Qualifiers for amino acid sequences with a language-dependent free text value format are identified in Annex I, Section 8 ,Table 6.</w:t>
      </w:r>
    </w:p>
    <w:p w14:paraId="5A8D64C6"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17"/>
          <w:u w:val="single"/>
        </w:rPr>
        <w:lastRenderedPageBreak/>
        <w:tab/>
        <w:t xml:space="preserve">(a)  Language-dependent free text must be presented in the </w:t>
      </w:r>
      <w:r w:rsidRPr="00377A37">
        <w:rPr>
          <w:rFonts w:ascii="Courier New" w:hAnsi="Courier New" w:cs="Courier New"/>
          <w:color w:val="000000"/>
          <w:sz w:val="17"/>
          <w:szCs w:val="17"/>
          <w:u w:val="single"/>
        </w:rPr>
        <w:t>INSDQualifier_value</w:t>
      </w:r>
      <w:r w:rsidRPr="00377A37">
        <w:rPr>
          <w:rFonts w:ascii="Arial" w:hAnsi="Arial" w:cs="Times New Roman"/>
          <w:color w:val="000000"/>
          <w:sz w:val="17"/>
          <w:szCs w:val="17"/>
          <w:u w:val="single"/>
        </w:rPr>
        <w:t xml:space="preserve"> element in English, or in the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element in a language other than English, or in both elements.  Note that if an organism name is a Latin genus and species name, no translation is required.  </w:t>
      </w:r>
      <w:r w:rsidRPr="00377A37">
        <w:rPr>
          <w:rFonts w:ascii="Arial" w:hAnsi="Arial" w:cstheme="minorHAnsi"/>
          <w:color w:val="000000"/>
          <w:sz w:val="17"/>
          <w:szCs w:val="20"/>
          <w:u w:val="single"/>
          <w:lang w:val="en-GB"/>
        </w:rPr>
        <w:t>Technical terms and proper names originating from non-English words that are used internationally are considered English for the purpose of the value of the</w:t>
      </w:r>
      <w:r w:rsidRPr="00377A37">
        <w:rPr>
          <w:rFonts w:ascii="Arial" w:hAnsi="Arial" w:cs="Times New Roman"/>
          <w:color w:val="000000"/>
          <w:sz w:val="17"/>
          <w:szCs w:val="20"/>
          <w:u w:val="single"/>
        </w:rPr>
        <w:t xml:space="preserve"> </w:t>
      </w:r>
      <w:r w:rsidRPr="00377A37">
        <w:rPr>
          <w:rFonts w:ascii="Courier New" w:hAnsi="Courier New" w:cs="Courier New"/>
          <w:color w:val="000000"/>
          <w:sz w:val="17"/>
          <w:szCs w:val="20"/>
          <w:u w:val="single"/>
          <w:lang w:val="en-GB"/>
        </w:rPr>
        <w:t>INSDQualifier_value</w:t>
      </w:r>
      <w:r w:rsidRPr="00377A37">
        <w:rPr>
          <w:rFonts w:ascii="Arial" w:hAnsi="Arial" w:cstheme="minorHAnsi"/>
          <w:color w:val="000000"/>
          <w:sz w:val="17"/>
          <w:szCs w:val="20"/>
          <w:u w:val="single"/>
          <w:lang w:val="en-GB"/>
        </w:rPr>
        <w:t xml:space="preserve"> element (e.g., ‘in vitro’, ‘in vivo’).</w:t>
      </w:r>
    </w:p>
    <w:p w14:paraId="7D5FE5C1"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17"/>
          <w:u w:val="single"/>
        </w:rPr>
        <w:tab/>
        <w:t xml:space="preserve">(b) If a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element is present in a sequence listing, the appropriate language code (see reference in paragraph 9 to ISO 639-1:2002) must be indicated in the </w:t>
      </w:r>
      <w:r w:rsidRPr="00377A37">
        <w:rPr>
          <w:rFonts w:ascii="Courier New" w:hAnsi="Courier New" w:cs="Courier New"/>
          <w:color w:val="000000"/>
          <w:sz w:val="17"/>
          <w:szCs w:val="17"/>
          <w:u w:val="single"/>
        </w:rPr>
        <w:t>nonEnglishFreeTextLanguageCode</w:t>
      </w:r>
      <w:r w:rsidRPr="00377A37">
        <w:rPr>
          <w:rFonts w:ascii="Arial" w:hAnsi="Arial" w:cs="Times New Roman"/>
          <w:color w:val="000000"/>
          <w:sz w:val="17"/>
          <w:szCs w:val="17"/>
          <w:u w:val="single"/>
        </w:rPr>
        <w:t xml:space="preserve"> attribute in the root element (see paragraph 43).  All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elements in a single sequence listing must have values in the language indicated in the </w:t>
      </w:r>
      <w:r w:rsidRPr="00377A37">
        <w:rPr>
          <w:rFonts w:ascii="Courier New" w:hAnsi="Courier New" w:cs="Courier New"/>
          <w:color w:val="000000"/>
          <w:sz w:val="17"/>
          <w:szCs w:val="17"/>
          <w:u w:val="single"/>
        </w:rPr>
        <w:t>nonEnglishFreeTextLanguageCode</w:t>
      </w:r>
      <w:r w:rsidRPr="00377A37">
        <w:rPr>
          <w:rFonts w:ascii="Arial" w:hAnsi="Arial" w:cs="Times New Roman"/>
          <w:color w:val="000000"/>
          <w:sz w:val="17"/>
          <w:szCs w:val="17"/>
          <w:u w:val="single"/>
        </w:rPr>
        <w:t xml:space="preserve"> attribute.   The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element is permitted only for qualifiers that have a language-dependent free text value format.  </w:t>
      </w:r>
    </w:p>
    <w:p w14:paraId="62FE178B"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17"/>
          <w:u w:val="single"/>
        </w:rPr>
        <w:tab/>
        <w:t xml:space="preserve">(c)   Where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and </w:t>
      </w:r>
      <w:r w:rsidRPr="00377A37">
        <w:rPr>
          <w:rFonts w:ascii="Courier New" w:hAnsi="Courier New" w:cs="Courier New"/>
          <w:color w:val="000000"/>
          <w:sz w:val="17"/>
          <w:szCs w:val="17"/>
          <w:u w:val="single"/>
        </w:rPr>
        <w:t xml:space="preserve">INSDQualifier_value </w:t>
      </w:r>
      <w:r w:rsidRPr="00377A37">
        <w:rPr>
          <w:rFonts w:ascii="Arial" w:hAnsi="Arial" w:cs="Times New Roman"/>
          <w:color w:val="000000"/>
          <w:sz w:val="17"/>
          <w:szCs w:val="17"/>
          <w:u w:val="single"/>
        </w:rPr>
        <w:t xml:space="preserve">are both present for a single qualifier, the information contained in the two elements must be equivalent.  One of the following conditions must be true: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contains a translation of the value of </w:t>
      </w:r>
      <w:r w:rsidRPr="00377A37">
        <w:rPr>
          <w:rFonts w:ascii="Courier New" w:hAnsi="Courier New" w:cs="Courier New"/>
          <w:color w:val="000000"/>
          <w:sz w:val="17"/>
          <w:szCs w:val="17"/>
          <w:u w:val="single"/>
        </w:rPr>
        <w:t>INSDQualifier_value</w:t>
      </w:r>
      <w:r w:rsidRPr="00377A37">
        <w:rPr>
          <w:rFonts w:ascii="Arial" w:hAnsi="Arial" w:cs="Times New Roman"/>
          <w:color w:val="000000"/>
          <w:sz w:val="17"/>
          <w:szCs w:val="17"/>
          <w:u w:val="single"/>
        </w:rPr>
        <w:t xml:space="preserve">; or, </w:t>
      </w:r>
      <w:r w:rsidRPr="00377A37">
        <w:rPr>
          <w:rFonts w:ascii="Courier New" w:hAnsi="Courier New" w:cs="Courier New"/>
          <w:color w:val="000000"/>
          <w:sz w:val="17"/>
          <w:szCs w:val="17"/>
          <w:u w:val="single"/>
        </w:rPr>
        <w:t>INSDQualifier_value</w:t>
      </w:r>
      <w:r w:rsidRPr="00377A37">
        <w:rPr>
          <w:rFonts w:ascii="Arial" w:hAnsi="Arial" w:cs="Times New Roman"/>
          <w:color w:val="000000"/>
          <w:sz w:val="17"/>
          <w:szCs w:val="17"/>
          <w:u w:val="single"/>
        </w:rPr>
        <w:t xml:space="preserve"> contains a translation of the value of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or, both elements contain a translation of the qualifier value from the language specified in the </w:t>
      </w:r>
      <w:r w:rsidRPr="00377A37">
        <w:rPr>
          <w:rFonts w:ascii="Courier New" w:hAnsi="Courier New" w:cs="Courier New"/>
          <w:color w:val="000000"/>
          <w:sz w:val="17"/>
          <w:szCs w:val="17"/>
          <w:u w:val="single"/>
        </w:rPr>
        <w:t>originalFreeTextLanguageCode</w:t>
      </w:r>
      <w:r w:rsidRPr="00377A37">
        <w:rPr>
          <w:rFonts w:ascii="Arial" w:hAnsi="Arial" w:cs="Times New Roman"/>
          <w:color w:val="000000"/>
          <w:sz w:val="17"/>
          <w:szCs w:val="17"/>
          <w:u w:val="single"/>
        </w:rPr>
        <w:t xml:space="preserve"> attribute (see paragraph 43).</w:t>
      </w:r>
    </w:p>
    <w:p w14:paraId="48DA2835"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17"/>
          <w:u w:val="single"/>
        </w:rPr>
        <w:tab/>
        <w:t xml:space="preserve">(d)  For language-dependent qualifiers, the </w:t>
      </w:r>
      <w:r w:rsidRPr="00377A37">
        <w:rPr>
          <w:rFonts w:ascii="Courier New" w:hAnsi="Courier New" w:cs="Courier New"/>
          <w:color w:val="000000"/>
          <w:sz w:val="17"/>
          <w:szCs w:val="17"/>
          <w:u w:val="single"/>
        </w:rPr>
        <w:t>INSDQualifier</w:t>
      </w:r>
      <w:r w:rsidRPr="00377A37">
        <w:rPr>
          <w:rFonts w:ascii="Arial" w:hAnsi="Arial" w:cs="Times New Roman"/>
          <w:color w:val="000000"/>
          <w:sz w:val="17"/>
          <w:szCs w:val="17"/>
          <w:u w:val="single"/>
        </w:rPr>
        <w:t xml:space="preserve"> element may include an optional attribute </w:t>
      </w:r>
      <w:r w:rsidRPr="00377A37">
        <w:rPr>
          <w:rFonts w:ascii="Courier New" w:hAnsi="Courier New" w:cs="Courier New"/>
          <w:color w:val="000000"/>
          <w:sz w:val="17"/>
          <w:szCs w:val="17"/>
          <w:u w:val="single"/>
        </w:rPr>
        <w:t>id</w:t>
      </w:r>
      <w:r w:rsidRPr="00377A37">
        <w:rPr>
          <w:rFonts w:ascii="Arial" w:hAnsi="Arial" w:cs="Times New Roman"/>
          <w:color w:val="000000"/>
          <w:sz w:val="17"/>
          <w:szCs w:val="17"/>
          <w:u w:val="single"/>
        </w:rPr>
        <w:t>. The value of this attribute must be in the format "q" followed by a positive integer, e.g. "q23", and must be unique to one I</w:t>
      </w:r>
      <w:r w:rsidRPr="00377A37">
        <w:rPr>
          <w:rFonts w:ascii="Courier New" w:hAnsi="Courier New" w:cs="Courier New"/>
          <w:color w:val="000000"/>
          <w:sz w:val="17"/>
          <w:szCs w:val="17"/>
          <w:u w:val="single"/>
        </w:rPr>
        <w:t>NSDQualifier</w:t>
      </w:r>
      <w:r w:rsidRPr="00377A37">
        <w:rPr>
          <w:rFonts w:ascii="Arial" w:hAnsi="Arial" w:cs="Times New Roman"/>
          <w:color w:val="000000"/>
          <w:sz w:val="17"/>
          <w:szCs w:val="17"/>
          <w:u w:val="single"/>
        </w:rPr>
        <w:t xml:space="preserve"> element, i.e. the attribute value must only be used once in a sequence listing file.</w:t>
      </w:r>
    </w:p>
    <w:p w14:paraId="744544A1"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17"/>
          <w:u w:val="single"/>
        </w:rPr>
        <w:fldChar w:fldCharType="begin"/>
      </w:r>
      <w:r w:rsidRPr="00377A37">
        <w:rPr>
          <w:rFonts w:ascii="Arial" w:hAnsi="Arial" w:cs="Times New Roman"/>
          <w:color w:val="000000"/>
          <w:sz w:val="17"/>
          <w:szCs w:val="17"/>
          <w:u w:val="single"/>
        </w:rPr>
        <w:instrText xml:space="preserve"> AUTONUM  </w:instrText>
      </w:r>
      <w:r w:rsidRPr="00377A37">
        <w:rPr>
          <w:rFonts w:ascii="Arial" w:hAnsi="Arial" w:cs="Times New Roman"/>
          <w:color w:val="000000"/>
          <w:sz w:val="17"/>
          <w:szCs w:val="17"/>
          <w:u w:val="single"/>
        </w:rPr>
        <w:fldChar w:fldCharType="end"/>
      </w:r>
      <w:r w:rsidRPr="00377A37">
        <w:rPr>
          <w:rFonts w:ascii="Arial" w:hAnsi="Arial" w:cs="Times New Roman"/>
          <w:color w:val="000000"/>
          <w:sz w:val="17"/>
          <w:szCs w:val="17"/>
          <w:u w:val="single"/>
        </w:rPr>
        <w:tab/>
        <w:t>The following examples illustrate the presentation of language-dependent free text as discussed in paragraph 87.</w:t>
      </w:r>
    </w:p>
    <w:p w14:paraId="2066CA5A"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17"/>
          <w:u w:val="single"/>
        </w:rPr>
        <w:t xml:space="preserve">Example 1:      language-dependent free text in an </w:t>
      </w:r>
      <w:r w:rsidRPr="00377A37">
        <w:rPr>
          <w:rFonts w:ascii="Courier New" w:hAnsi="Courier New" w:cs="Courier New"/>
          <w:color w:val="000000"/>
          <w:sz w:val="17"/>
          <w:szCs w:val="17"/>
          <w:u w:val="single"/>
        </w:rPr>
        <w:t>INSDQualifier_value</w:t>
      </w:r>
      <w:r w:rsidRPr="00377A37">
        <w:rPr>
          <w:rFonts w:ascii="Arial" w:hAnsi="Arial" w:cs="Times New Roman"/>
          <w:color w:val="000000"/>
          <w:sz w:val="17"/>
          <w:szCs w:val="17"/>
          <w:u w:val="single"/>
        </w:rPr>
        <w:t xml:space="preserve"> element:</w:t>
      </w:r>
    </w:p>
    <w:p w14:paraId="226DADE6"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&lt;INSDFeature&gt;</w:t>
      </w:r>
    </w:p>
    <w:p w14:paraId="64B503CE"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t>&lt;INSDFeature_key&gt;regulatory&lt;/INSDFeature_key&gt;</w:t>
      </w:r>
    </w:p>
    <w:p w14:paraId="0F5FD8F8"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t>&lt;INSDFeature_location&gt;1..60&lt;/INSDFeature_location&gt;</w:t>
      </w:r>
    </w:p>
    <w:p w14:paraId="6B13617B"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t>&lt;INSDFeature_quals&gt;</w:t>
      </w:r>
    </w:p>
    <w:p w14:paraId="618F9F25"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t>&lt;INSDQualifier id="q1"&gt;</w:t>
      </w:r>
    </w:p>
    <w:p w14:paraId="5DD94B32"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t>&lt;INSDQualifier_name&gt;function&lt;/INSDQualifier_name&gt;</w:t>
      </w:r>
    </w:p>
    <w:p w14:paraId="7426A78F"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t>&lt;INSDQualifier_value&gt;binds to regulatory protein Est3&lt;/INSDQualifier_value&gt;</w:t>
      </w:r>
    </w:p>
    <w:p w14:paraId="09F71675"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t>&lt;/INSDQualifier&gt;</w:t>
      </w:r>
    </w:p>
    <w:p w14:paraId="67254392"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ab/>
        <w:t>&lt;/INSDFeature_quals&gt;</w:t>
      </w:r>
    </w:p>
    <w:p w14:paraId="1B9E134E"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&lt;/INSDFeature&gt;</w:t>
      </w:r>
    </w:p>
    <w:p w14:paraId="1A5753F5" w14:textId="77777777" w:rsidR="00377A37" w:rsidRPr="00377A37" w:rsidRDefault="00377A37" w:rsidP="00377A37">
      <w:pPr>
        <w:keepLines/>
        <w:shd w:val="clear" w:color="auto" w:fill="FFFF00"/>
        <w:tabs>
          <w:tab w:val="left" w:pos="567"/>
        </w:tabs>
        <w:bidi w:val="0"/>
        <w:rPr>
          <w:rFonts w:ascii="Arial" w:hAnsi="Arial" w:cs="Times New Roman"/>
          <w:color w:val="000000"/>
          <w:sz w:val="17"/>
          <w:szCs w:val="20"/>
          <w:u w:val="single"/>
        </w:rPr>
      </w:pPr>
    </w:p>
    <w:p w14:paraId="233C8F75"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20"/>
          <w:u w:val="single"/>
        </w:rPr>
        <w:t>Example</w:t>
      </w:r>
      <w:r w:rsidRPr="00377A37">
        <w:rPr>
          <w:rFonts w:ascii="Arial" w:hAnsi="Arial" w:cs="Times New Roman"/>
          <w:color w:val="000000"/>
          <w:sz w:val="17"/>
          <w:szCs w:val="17"/>
          <w:u w:val="single"/>
        </w:rPr>
        <w:t xml:space="preserve"> 2:    language-dependent free text in an </w:t>
      </w:r>
      <w:r w:rsidRPr="00377A37">
        <w:rPr>
          <w:rFonts w:ascii="Courier New" w:hAnsi="Courier New" w:cs="Courier New"/>
          <w:color w:val="000000"/>
          <w:sz w:val="17"/>
          <w:szCs w:val="17"/>
          <w:u w:val="single"/>
        </w:rPr>
        <w:t>INSDQualifier_value</w:t>
      </w:r>
      <w:r w:rsidRPr="00377A37">
        <w:rPr>
          <w:rFonts w:ascii="Arial" w:hAnsi="Arial" w:cs="Times New Roman"/>
          <w:color w:val="000000"/>
          <w:sz w:val="17"/>
          <w:szCs w:val="17"/>
          <w:u w:val="single"/>
        </w:rPr>
        <w:t xml:space="preserve"> element and a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element:</w:t>
      </w:r>
    </w:p>
    <w:p w14:paraId="655850D8"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&lt;INSDFeature&gt;</w:t>
      </w:r>
    </w:p>
    <w:p w14:paraId="08226A67"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&lt;INSDFeature_key&gt;ACT_SITE&lt;/INSDFeature_key&gt;</w:t>
      </w:r>
    </w:p>
    <w:p w14:paraId="2B58B588"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&lt;INSDFeature_location&gt;51..64&lt;/INSDFeature_location&gt;</w:t>
      </w:r>
    </w:p>
    <w:p w14:paraId="0538DA28"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&lt;INSDFeature_quals&gt;</w:t>
      </w:r>
    </w:p>
    <w:p w14:paraId="7115E966"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&lt;INSDQualifier id="q45"&gt;</w:t>
      </w:r>
    </w:p>
    <w:p w14:paraId="70A7E916"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&lt;INSDQualifier_name&gt;NOTE&lt;/INSDQualifier_name&gt;</w:t>
      </w:r>
    </w:p>
    <w:p w14:paraId="74A5D4B8"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&lt;INSDQualifier_value&gt;cleaves carbohydrate chain&lt;/INSDQualifier_value&gt;</w:t>
      </w:r>
    </w:p>
    <w:p w14:paraId="18DE8E0F"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lang w:val="fr-CH"/>
        </w:rPr>
      </w:pP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r>
      <w:r w:rsidRPr="00377A37">
        <w:rPr>
          <w:rFonts w:ascii="Courier New" w:hAnsi="Courier New" w:cs="Courier New"/>
          <w:color w:val="000000"/>
          <w:sz w:val="17"/>
          <w:szCs w:val="17"/>
          <w:u w:val="single"/>
        </w:rPr>
        <w:tab/>
        <w:t xml:space="preserve">  </w:t>
      </w:r>
      <w:r w:rsidRPr="00377A37">
        <w:rPr>
          <w:rFonts w:ascii="Courier New" w:hAnsi="Courier New" w:cs="Courier New"/>
          <w:color w:val="000000"/>
          <w:sz w:val="17"/>
          <w:szCs w:val="17"/>
          <w:u w:val="single"/>
          <w:lang w:val="fr-CH"/>
        </w:rPr>
        <w:t>&lt;NonEnglishQualifier_value&gt;clive la chaîne glucidique</w:t>
      </w:r>
    </w:p>
    <w:p w14:paraId="2CFC88A0"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lang w:val="fr-CH"/>
        </w:rPr>
        <w:t xml:space="preserve">                </w:t>
      </w:r>
      <w:r w:rsidRPr="00377A37">
        <w:rPr>
          <w:rFonts w:ascii="Courier New" w:hAnsi="Courier New" w:cs="Courier New"/>
          <w:color w:val="000000"/>
          <w:sz w:val="17"/>
          <w:szCs w:val="17"/>
          <w:u w:val="single"/>
        </w:rPr>
        <w:t>&lt;/NonEnglishQualifier_value&gt;</w:t>
      </w:r>
    </w:p>
    <w:p w14:paraId="6F123E49"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&lt;/INSDQualifier&gt;</w:t>
      </w:r>
    </w:p>
    <w:p w14:paraId="29EC6065"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&lt;/INSDFeature_quals&gt;</w:t>
      </w:r>
    </w:p>
    <w:p w14:paraId="6C3ACF7E"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&lt;/INSDFeature&gt;</w:t>
      </w:r>
    </w:p>
    <w:p w14:paraId="2736F595"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20"/>
          <w:u w:val="single"/>
        </w:rPr>
      </w:pPr>
    </w:p>
    <w:p w14:paraId="027822AF" w14:textId="77777777" w:rsidR="00377A37" w:rsidRPr="00377A37" w:rsidRDefault="00377A37" w:rsidP="00377A37">
      <w:pPr>
        <w:keepLines/>
        <w:shd w:val="clear" w:color="auto" w:fill="FFFF00"/>
        <w:tabs>
          <w:tab w:val="left" w:pos="567"/>
        </w:tabs>
        <w:bidi w:val="0"/>
        <w:spacing w:after="170"/>
        <w:rPr>
          <w:rFonts w:ascii="Arial" w:hAnsi="Arial" w:cs="Times New Roman"/>
          <w:color w:val="000000"/>
          <w:sz w:val="17"/>
          <w:szCs w:val="17"/>
          <w:u w:val="single"/>
        </w:rPr>
      </w:pPr>
      <w:r w:rsidRPr="00377A37">
        <w:rPr>
          <w:rFonts w:ascii="Arial" w:hAnsi="Arial" w:cs="Times New Roman"/>
          <w:color w:val="000000"/>
          <w:sz w:val="17"/>
          <w:szCs w:val="20"/>
          <w:u w:val="single"/>
        </w:rPr>
        <w:t>Example</w:t>
      </w:r>
      <w:r w:rsidRPr="00377A37">
        <w:rPr>
          <w:rFonts w:ascii="Arial" w:hAnsi="Arial" w:cs="Times New Roman"/>
          <w:color w:val="000000"/>
          <w:sz w:val="17"/>
          <w:szCs w:val="17"/>
          <w:u w:val="single"/>
        </w:rPr>
        <w:t xml:space="preserve"> 3:    language-dependent free text in a  </w:t>
      </w:r>
      <w:r w:rsidRPr="00377A37">
        <w:rPr>
          <w:rFonts w:ascii="Courier New" w:hAnsi="Courier New" w:cs="Courier New"/>
          <w:color w:val="000000"/>
          <w:sz w:val="17"/>
          <w:szCs w:val="17"/>
          <w:u w:val="single"/>
        </w:rPr>
        <w:t>NonEnglishQualifier_value</w:t>
      </w:r>
      <w:r w:rsidRPr="00377A37">
        <w:rPr>
          <w:rFonts w:ascii="Arial" w:hAnsi="Arial" w:cs="Times New Roman"/>
          <w:color w:val="000000"/>
          <w:sz w:val="17"/>
          <w:szCs w:val="17"/>
          <w:u w:val="single"/>
        </w:rPr>
        <w:t xml:space="preserve"> element:</w:t>
      </w:r>
    </w:p>
    <w:p w14:paraId="55D746F9"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&lt;INSDFeature&gt;</w:t>
      </w:r>
    </w:p>
    <w:p w14:paraId="3ECAAF87"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&lt;INSDFeature_key&gt;ACT_SITE&lt;/INSDFeature_key&gt;</w:t>
      </w:r>
    </w:p>
    <w:p w14:paraId="00BC9C33"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&lt;INSDFeature_location&gt;51..64&lt;/INSDFeature_location&gt;</w:t>
      </w:r>
    </w:p>
    <w:p w14:paraId="5EC0EEF2"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&lt;INSDFeature_quals&gt;</w:t>
      </w:r>
    </w:p>
    <w:p w14:paraId="2A9BB061"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&lt;INSDQualifier id="q1034"&gt;</w:t>
      </w:r>
    </w:p>
    <w:p w14:paraId="31CA3ED9"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&lt;INSDQualifier_name&gt;NOTE&lt;/INSDQualifier_name&gt;</w:t>
      </w:r>
    </w:p>
    <w:p w14:paraId="36D9DADB" w14:textId="77777777" w:rsidR="00377A37" w:rsidRPr="00377A37" w:rsidRDefault="00377A37" w:rsidP="00377A37">
      <w:pPr>
        <w:keepLines/>
        <w:shd w:val="clear" w:color="auto" w:fill="FFFF00"/>
        <w:tabs>
          <w:tab w:val="left" w:pos="567"/>
        </w:tabs>
        <w:bidi w:val="0"/>
        <w:ind w:left="144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&lt;NonEnglishQualifier_value&gt;clive la chaîne glucidique   </w:t>
      </w:r>
    </w:p>
    <w:p w14:paraId="5EADDD19" w14:textId="77777777" w:rsidR="00377A37" w:rsidRPr="00377A37" w:rsidRDefault="00377A37" w:rsidP="00377A37">
      <w:pPr>
        <w:keepLines/>
        <w:shd w:val="clear" w:color="auto" w:fill="FFFF00"/>
        <w:tabs>
          <w:tab w:val="left" w:pos="567"/>
        </w:tabs>
        <w:bidi w:val="0"/>
        <w:ind w:left="144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&lt;/NonEnglishQualifier_value&gt;</w:t>
      </w:r>
    </w:p>
    <w:p w14:paraId="4F07E43E"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&lt;/INSDQualifier&gt;</w:t>
      </w:r>
    </w:p>
    <w:p w14:paraId="7CCC0865"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 xml:space="preserve">        &lt;/INSDFeature_quals&gt;</w:t>
      </w:r>
    </w:p>
    <w:p w14:paraId="3A6AFDC8" w14:textId="77777777" w:rsidR="00377A37" w:rsidRPr="00377A37" w:rsidRDefault="00377A37" w:rsidP="00377A37">
      <w:pPr>
        <w:keepLines/>
        <w:shd w:val="clear" w:color="auto" w:fill="FFFF00"/>
        <w:tabs>
          <w:tab w:val="left" w:pos="567"/>
        </w:tabs>
        <w:bidi w:val="0"/>
        <w:rPr>
          <w:rFonts w:ascii="Courier New" w:hAnsi="Courier New" w:cs="Courier New"/>
          <w:color w:val="000000"/>
          <w:sz w:val="17"/>
          <w:szCs w:val="17"/>
          <w:u w:val="single"/>
        </w:rPr>
      </w:pPr>
      <w:r w:rsidRPr="00377A37">
        <w:rPr>
          <w:rFonts w:ascii="Courier New" w:hAnsi="Courier New" w:cs="Courier New"/>
          <w:color w:val="000000"/>
          <w:sz w:val="17"/>
          <w:szCs w:val="17"/>
          <w:u w:val="single"/>
        </w:rPr>
        <w:t>&lt;/INSDFeature&gt;</w:t>
      </w:r>
    </w:p>
    <w:p w14:paraId="3596BB7F" w14:textId="77777777" w:rsidR="00377A37" w:rsidRPr="00377A37" w:rsidRDefault="00377A37" w:rsidP="00377A37">
      <w:pPr>
        <w:keepLines/>
        <w:tabs>
          <w:tab w:val="left" w:pos="567"/>
        </w:tabs>
        <w:bidi w:val="0"/>
        <w:spacing w:after="170"/>
        <w:rPr>
          <w:rFonts w:ascii="Arial" w:hAnsi="Arial" w:cs="Times New Roman"/>
          <w:sz w:val="17"/>
          <w:szCs w:val="17"/>
        </w:rPr>
      </w:pPr>
    </w:p>
    <w:p w14:paraId="72A3C8CE"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88" w:name="_Toc371330402"/>
      <w:bookmarkStart w:id="189" w:name="_Toc383437151"/>
      <w:bookmarkStart w:id="190" w:name="_Toc383437628"/>
      <w:bookmarkStart w:id="191" w:name="_Toc383510011"/>
      <w:bookmarkStart w:id="192" w:name="_Toc463272196"/>
      <w:bookmarkStart w:id="193" w:name="_Toc53737729"/>
      <w:r w:rsidRPr="00377A37">
        <w:rPr>
          <w:rFonts w:ascii="Arial" w:hAnsi="Arial" w:cs="Times New Roman"/>
          <w:i/>
          <w:sz w:val="17"/>
          <w:szCs w:val="20"/>
        </w:rPr>
        <w:lastRenderedPageBreak/>
        <w:t>Coding sequences</w:t>
      </w:r>
      <w:bookmarkEnd w:id="188"/>
      <w:bookmarkEnd w:id="189"/>
      <w:bookmarkEnd w:id="190"/>
      <w:bookmarkEnd w:id="191"/>
      <w:bookmarkEnd w:id="192"/>
      <w:bookmarkEnd w:id="193"/>
    </w:p>
    <w:p w14:paraId="105B869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“CDS” feature key may be used to identify coding sequences, i.e., sequences of nucleotides which correspond to the sequence of amino acids in a protein and the stop codon.  The location of the “CDS” feature in the mandatory element </w:t>
      </w:r>
      <w:r w:rsidRPr="00377A37">
        <w:rPr>
          <w:rFonts w:ascii="Courier New" w:hAnsi="Courier New" w:cs="Times New Roman"/>
          <w:sz w:val="17"/>
          <w:szCs w:val="20"/>
        </w:rPr>
        <w:t>INSDFeature_location</w:t>
      </w:r>
      <w:r w:rsidRPr="00377A37">
        <w:rPr>
          <w:rFonts w:ascii="Arial" w:hAnsi="Arial" w:cs="Times New Roman"/>
          <w:sz w:val="17"/>
          <w:szCs w:val="17"/>
        </w:rPr>
        <w:t xml:space="preserve"> must include the stop codon.</w:t>
      </w:r>
    </w:p>
    <w:p w14:paraId="22471D2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“transl_table” and “translation” qualifiers may be used with the “CDS” feature key (see Annex I).  Where the “transl_table” qualifier is not used, the use of the Standard Code Table (see Annex I, Section 9, Table </w:t>
      </w:r>
      <w:r w:rsidRPr="00377A37">
        <w:rPr>
          <w:rFonts w:ascii="Arial" w:hAnsi="Arial" w:cs="Times New Roman"/>
          <w:strike/>
          <w:color w:val="FFFFFF" w:themeColor="background1"/>
          <w:sz w:val="17"/>
          <w:szCs w:val="17"/>
          <w:highlight w:val="darkMagenta"/>
        </w:rPr>
        <w:t>5</w:t>
      </w:r>
      <w:r w:rsidRPr="00377A37">
        <w:rPr>
          <w:rFonts w:ascii="Arial" w:hAnsi="Arial" w:cs="Times New Roman"/>
          <w:sz w:val="17"/>
          <w:szCs w:val="17"/>
          <w:highlight w:val="yellow"/>
          <w:u w:val="single"/>
        </w:rPr>
        <w:t>7</w:t>
      </w:r>
      <w:r w:rsidRPr="00377A37">
        <w:rPr>
          <w:rFonts w:ascii="Arial" w:hAnsi="Arial" w:cs="Times New Roman"/>
          <w:sz w:val="17"/>
          <w:szCs w:val="17"/>
        </w:rPr>
        <w:t>) is assumed.</w:t>
      </w:r>
    </w:p>
    <w:p w14:paraId="1D365A41"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“transl_except” qualifier must be used with the “CDS” feature key and the “translation” qualifier to identify a codon that encodes either pyrrolysine or selenocysteine.</w:t>
      </w:r>
    </w:p>
    <w:p w14:paraId="49313778"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An amino acid sequence encoded by the coding sequence and disclosed in a “translation” qualifier that is encompassed by paragraph 7 must be included in the sequence listing and assigned its own sequence identification number.  The sequence identification number assigned to the amino acid sequence must be provided as the value in the qualifier “protein_id” with the “CDS” feature key.  The “ORGANISM” qualifier of the “SOURCE” feature key for the amino acid sequence must be identical to that of its coding sequence.  For example:</w:t>
      </w:r>
    </w:p>
    <w:p w14:paraId="0029D7D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604A973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&lt;INSDFeature_key&gt;CDS&lt;/INSDFeature_key&gt;</w:t>
      </w:r>
    </w:p>
    <w:p w14:paraId="28971A3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&lt;INSDFeature_location&gt;1..507&lt;/INSDFeature_location&gt;</w:t>
      </w:r>
    </w:p>
    <w:p w14:paraId="47D5183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550F530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7F0BA8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&lt;INSDQualifier_name&gt;transl_table&lt;/INSDQualifier_name&gt;</w:t>
      </w:r>
    </w:p>
    <w:p w14:paraId="7930094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&lt;INSDQualifier_value&gt;11&lt;/INSDQualifier_value&gt;</w:t>
      </w:r>
    </w:p>
    <w:p w14:paraId="42E1EDB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06A8E5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2E31378" w14:textId="77777777" w:rsidR="00377A37" w:rsidRPr="00377A37" w:rsidRDefault="00377A37" w:rsidP="00377A37">
      <w:pPr>
        <w:bidi w:val="0"/>
        <w:ind w:left="2160"/>
        <w:rPr>
          <w:rFonts w:ascii="Courier New" w:eastAsia="Batang" w:hAnsi="Courier New" w:cs="Times New Roman"/>
          <w:sz w:val="17"/>
          <w:szCs w:val="20"/>
        </w:rPr>
      </w:pPr>
      <w:r w:rsidRPr="00377A37">
        <w:rPr>
          <w:rFonts w:ascii="Courier New" w:eastAsia="Batang" w:hAnsi="Courier New" w:cs="Times New Roman"/>
          <w:sz w:val="17"/>
          <w:szCs w:val="20"/>
        </w:rPr>
        <w:t>&lt;INSDQualifier_name&gt;translation&lt;/INSDQualifier_name&gt; &lt;INSDQualifier_value&gt;MLVHLERTTIMFDFSSLINLPLIWGLLIAIAVLLYILMDGFDLGIGILLPFAPSDKCRDHMISSIAPFWDGNETWLVLGGGGLFAAFPLAYSILMPAFYIPIIIMLLGLIVRGVSFEFRFKAEGKYRRLWDYAFHFGSLGAAFCQGMILGAFIHGVEVNGRNFSGGQLM</w:t>
      </w:r>
    </w:p>
    <w:p w14:paraId="1C6EAC40" w14:textId="77777777" w:rsidR="00377A37" w:rsidRPr="00377A37" w:rsidRDefault="00377A37" w:rsidP="00377A37">
      <w:pPr>
        <w:bidi w:val="0"/>
        <w:ind w:left="2160"/>
        <w:rPr>
          <w:rFonts w:ascii="Courier New" w:eastAsia="Batang" w:hAnsi="Courier New" w:cs="Times New Roman"/>
          <w:sz w:val="17"/>
          <w:szCs w:val="20"/>
        </w:rPr>
      </w:pPr>
      <w:r w:rsidRPr="00377A37">
        <w:rPr>
          <w:rFonts w:ascii="Courier New" w:eastAsia="Batang" w:hAnsi="Courier New" w:cs="Times New Roman"/>
          <w:sz w:val="17"/>
          <w:szCs w:val="20"/>
        </w:rPr>
        <w:t>&lt;/INSDQualifier_value&gt;</w:t>
      </w:r>
    </w:p>
    <w:p w14:paraId="5CD2DBE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204C1AA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22A6F5F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&lt;INSDQualifier_name&gt;protein_id&lt;/INSDQualifier_name&gt;</w:t>
      </w:r>
    </w:p>
    <w:p w14:paraId="7A37169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&lt;INSDQualifier_value&gt;89&lt;/INSDQualifier_value&gt;</w:t>
      </w:r>
    </w:p>
    <w:p w14:paraId="2E6B77F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6BE67DD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477BBD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&lt;/INSDFeature&gt;</w:t>
      </w:r>
    </w:p>
    <w:p w14:paraId="006EDDD6" w14:textId="77777777" w:rsidR="00377A37" w:rsidRPr="00377A37" w:rsidRDefault="00377A37" w:rsidP="00377A37">
      <w:pPr>
        <w:keepNext/>
        <w:keepLines/>
        <w:bidi w:val="0"/>
        <w:spacing w:before="170" w:after="170"/>
        <w:outlineLvl w:val="2"/>
        <w:rPr>
          <w:rFonts w:ascii="Arial" w:hAnsi="Arial" w:cs="Times New Roman"/>
          <w:i/>
          <w:sz w:val="17"/>
          <w:szCs w:val="20"/>
        </w:rPr>
      </w:pPr>
      <w:bookmarkStart w:id="194" w:name="_Toc371330403"/>
      <w:bookmarkStart w:id="195" w:name="_Toc383437152"/>
      <w:bookmarkStart w:id="196" w:name="_Toc383437629"/>
      <w:bookmarkStart w:id="197" w:name="_Toc383510012"/>
      <w:bookmarkStart w:id="198" w:name="_Toc463272197"/>
      <w:bookmarkStart w:id="199" w:name="_Toc53737730"/>
      <w:r w:rsidRPr="00377A37">
        <w:rPr>
          <w:rFonts w:ascii="Arial" w:hAnsi="Arial" w:cs="Times New Roman"/>
          <w:i/>
          <w:sz w:val="17"/>
          <w:szCs w:val="20"/>
        </w:rPr>
        <w:t>Variants</w:t>
      </w:r>
      <w:bookmarkEnd w:id="194"/>
      <w:bookmarkEnd w:id="195"/>
      <w:bookmarkEnd w:id="196"/>
      <w:bookmarkEnd w:id="197"/>
      <w:bookmarkEnd w:id="198"/>
      <w:bookmarkEnd w:id="199"/>
    </w:p>
    <w:p w14:paraId="3841185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primary sequence and any variant of that sequence, each disclosed by enumeration of their residues and encompassed by paragraph 7, must each be included in the sequence listing and assigned their own sequence identification number.</w:t>
      </w:r>
    </w:p>
    <w:bookmarkStart w:id="200" w:name="_Ref371508593"/>
    <w:p w14:paraId="344F5A8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Any variant sequence, disclosed as a single sequence with enumerated alternative </w:t>
      </w:r>
      <w:r w:rsidRPr="00377A37">
        <w:rPr>
          <w:rFonts w:ascii="Arial" w:hAnsi="Arial" w:cs="Times New Roman"/>
          <w:strike/>
          <w:color w:val="FFFFFF" w:themeColor="background1"/>
          <w:sz w:val="17"/>
          <w:szCs w:val="17"/>
          <w:highlight w:val="darkMagenta"/>
        </w:rPr>
        <w:t>variant</w:t>
      </w:r>
      <w:r w:rsidRPr="00377A37">
        <w:rPr>
          <w:rFonts w:ascii="Arial" w:hAnsi="Arial" w:cs="Times New Roman"/>
          <w:color w:val="FFFFFF" w:themeColor="background1"/>
          <w:sz w:val="17"/>
          <w:szCs w:val="17"/>
        </w:rPr>
        <w:t xml:space="preserve"> </w:t>
      </w:r>
      <w:r w:rsidRPr="00377A37">
        <w:rPr>
          <w:rFonts w:ascii="Arial" w:hAnsi="Arial" w:cs="Times New Roman"/>
          <w:sz w:val="17"/>
          <w:szCs w:val="17"/>
        </w:rPr>
        <w:t xml:space="preserve">residues at one or more positions, must be included in the sequence listing and should be represented by a single sequence, wherein the enumerated alternative </w:t>
      </w:r>
      <w:r w:rsidRPr="00377A37">
        <w:rPr>
          <w:rFonts w:ascii="Arial" w:hAnsi="Arial" w:cs="Times New Roman"/>
          <w:strike/>
          <w:color w:val="FFFFFF" w:themeColor="background1"/>
          <w:sz w:val="17"/>
          <w:szCs w:val="17"/>
          <w:highlight w:val="darkMagenta"/>
        </w:rPr>
        <w:t>variant</w:t>
      </w:r>
      <w:r w:rsidRPr="00377A37">
        <w:rPr>
          <w:rFonts w:ascii="Arial" w:hAnsi="Arial" w:cs="Times New Roman"/>
          <w:color w:val="FFFFFF" w:themeColor="background1"/>
          <w:sz w:val="17"/>
          <w:szCs w:val="17"/>
        </w:rPr>
        <w:t xml:space="preserve"> </w:t>
      </w:r>
      <w:r w:rsidRPr="00377A37">
        <w:rPr>
          <w:rFonts w:ascii="Arial" w:hAnsi="Arial" w:cs="Times New Roman"/>
          <w:sz w:val="17"/>
          <w:szCs w:val="17"/>
        </w:rPr>
        <w:t>residues are represented by the most restrictive ambiguity symbol (see paragraphs 15 and 27).</w:t>
      </w:r>
    </w:p>
    <w:p w14:paraId="6351F18B"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Any variant sequence, disclosed only by reference to deletion(s), insertion(s), or substitution(s) in a primary sequence in the sequence listing, should be included in the sequence listing.  Where included in the sequence listing, such a variant sequence</w:t>
      </w:r>
      <w:bookmarkEnd w:id="200"/>
      <w:r w:rsidRPr="00377A37">
        <w:rPr>
          <w:rFonts w:ascii="Arial" w:hAnsi="Arial" w:cs="Times New Roman"/>
          <w:sz w:val="17"/>
          <w:szCs w:val="17"/>
        </w:rPr>
        <w:t>:</w:t>
      </w:r>
    </w:p>
    <w:p w14:paraId="59AC5A47" w14:textId="77777777" w:rsidR="00377A37" w:rsidRPr="00377A37" w:rsidRDefault="00377A37" w:rsidP="004F61F0">
      <w:pPr>
        <w:keepLines/>
        <w:widowControl w:val="0"/>
        <w:numPr>
          <w:ilvl w:val="0"/>
          <w:numId w:val="30"/>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may be represented by annotation of the primary sequence, where it contains variation(s) at a single location or multiple distinct locations and the occurrence of those variations are independent;</w:t>
      </w:r>
    </w:p>
    <w:p w14:paraId="44104E81" w14:textId="77777777" w:rsidR="00377A37" w:rsidRPr="00377A37" w:rsidRDefault="00377A37" w:rsidP="004F61F0">
      <w:pPr>
        <w:keepLines/>
        <w:widowControl w:val="0"/>
        <w:numPr>
          <w:ilvl w:val="0"/>
          <w:numId w:val="30"/>
        </w:numPr>
        <w:tabs>
          <w:tab w:val="left" w:pos="1134"/>
        </w:tabs>
        <w:kinsoku w:val="0"/>
        <w:bidi w:val="0"/>
        <w:spacing w:after="170"/>
        <w:ind w:firstLine="567"/>
        <w:rPr>
          <w:rFonts w:ascii="Arial" w:hAnsi="Arial" w:cs="Times New Roman"/>
          <w:sz w:val="17"/>
          <w:szCs w:val="20"/>
        </w:rPr>
      </w:pPr>
      <w:r w:rsidRPr="00377A37">
        <w:rPr>
          <w:rFonts w:ascii="Arial" w:hAnsi="Arial" w:cs="Times New Roman"/>
          <w:sz w:val="17"/>
          <w:szCs w:val="20"/>
        </w:rPr>
        <w:t xml:space="preserve">should be represented as a separate sequence and assigned its own sequence identification number, where it contains variations at multiple distinct locations and the occurrence of those variations are interdependent;  and </w:t>
      </w:r>
    </w:p>
    <w:p w14:paraId="40A0763E" w14:textId="77777777" w:rsidR="00377A37" w:rsidRPr="00377A37" w:rsidRDefault="00377A37" w:rsidP="004F61F0">
      <w:pPr>
        <w:keepLines/>
        <w:widowControl w:val="0"/>
        <w:numPr>
          <w:ilvl w:val="0"/>
          <w:numId w:val="30"/>
        </w:numPr>
        <w:tabs>
          <w:tab w:val="left" w:pos="1134"/>
        </w:tabs>
        <w:kinsoku w:val="0"/>
        <w:bidi w:val="0"/>
        <w:spacing w:after="170"/>
        <w:ind w:firstLine="567"/>
        <w:rPr>
          <w:rFonts w:ascii="Arial" w:hAnsi="Arial" w:cs="Times New Roman"/>
          <w:sz w:val="17"/>
          <w:szCs w:val="17"/>
        </w:rPr>
      </w:pPr>
      <w:r w:rsidRPr="00377A37">
        <w:rPr>
          <w:rFonts w:ascii="Arial" w:hAnsi="Arial" w:cs="Times New Roman"/>
          <w:sz w:val="17"/>
          <w:szCs w:val="17"/>
        </w:rPr>
        <w:t>must be represented as a separate sequence and assigned its own sequence identification number, where it contains an inserted or substituted sequence that contains in excess of 1000 residues (see paragraph 86).</w:t>
      </w:r>
    </w:p>
    <w:p w14:paraId="66E4F80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table below indicates the proper use of feature keys and qualifiers for nucleic acid and amino acid </w:t>
      </w:r>
      <w:r w:rsidRPr="00377A37">
        <w:rPr>
          <w:rFonts w:ascii="Arial" w:hAnsi="Arial" w:cs="Times New Roman"/>
          <w:sz w:val="17"/>
          <w:szCs w:val="17"/>
          <w:highlight w:val="yellow"/>
          <w:u w:val="single"/>
        </w:rPr>
        <w:t>sequence</w:t>
      </w:r>
      <w:r w:rsidRPr="00377A37">
        <w:rPr>
          <w:rFonts w:ascii="Arial" w:hAnsi="Arial" w:cs="Times New Roman"/>
          <w:sz w:val="17"/>
          <w:szCs w:val="17"/>
        </w:rPr>
        <w:t xml:space="preserve"> variants:</w:t>
      </w:r>
    </w:p>
    <w:p w14:paraId="790BCD4D" w14:textId="77777777" w:rsidR="00377A37" w:rsidRPr="00377A37" w:rsidRDefault="00377A37" w:rsidP="00377A37">
      <w:pPr>
        <w:bidi w:val="0"/>
        <w:rPr>
          <w:rFonts w:ascii="Arial" w:hAnsi="Arial" w:cs="Times New Roman"/>
          <w:sz w:val="17"/>
          <w:szCs w:val="17"/>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377A37" w:rsidRPr="00377A37" w14:paraId="1A21B205" w14:textId="77777777" w:rsidTr="00957052">
        <w:trPr>
          <w:cantSplit/>
          <w:tblHeader/>
        </w:trPr>
        <w:tc>
          <w:tcPr>
            <w:tcW w:w="1445" w:type="dxa"/>
            <w:shd w:val="clear" w:color="auto" w:fill="D9D9D9" w:themeFill="background1" w:themeFillShade="D9"/>
          </w:tcPr>
          <w:p w14:paraId="54CFFBFB"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Type of sequence</w:t>
            </w:r>
          </w:p>
        </w:tc>
        <w:tc>
          <w:tcPr>
            <w:tcW w:w="1788" w:type="dxa"/>
            <w:shd w:val="clear" w:color="auto" w:fill="D9D9D9" w:themeFill="background1" w:themeFillShade="D9"/>
          </w:tcPr>
          <w:p w14:paraId="4A02B382"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Feature Key</w:t>
            </w:r>
          </w:p>
          <w:p w14:paraId="64AD6E92"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p>
        </w:tc>
        <w:tc>
          <w:tcPr>
            <w:tcW w:w="1134" w:type="dxa"/>
            <w:shd w:val="clear" w:color="auto" w:fill="D9D9D9" w:themeFill="background1" w:themeFillShade="D9"/>
          </w:tcPr>
          <w:p w14:paraId="6C77C9E7"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Qualifier</w:t>
            </w:r>
          </w:p>
        </w:tc>
        <w:tc>
          <w:tcPr>
            <w:tcW w:w="3260" w:type="dxa"/>
            <w:shd w:val="clear" w:color="auto" w:fill="D9D9D9" w:themeFill="background1" w:themeFillShade="D9"/>
          </w:tcPr>
          <w:p w14:paraId="4A898E37" w14:textId="77777777" w:rsidR="00377A37" w:rsidRPr="00377A37" w:rsidRDefault="00377A37" w:rsidP="004F61F0">
            <w:pPr>
              <w:widowControl w:val="0"/>
              <w:numPr>
                <w:ilvl w:val="0"/>
                <w:numId w:val="24"/>
              </w:numPr>
              <w:suppressAutoHyphens/>
              <w:kinsoku w:val="0"/>
              <w:bidi w:val="0"/>
              <w:jc w:val="center"/>
              <w:rPr>
                <w:rFonts w:ascii="Arial" w:eastAsia="SimSun" w:hAnsi="Arial" w:cs="Arial"/>
                <w:b/>
                <w:bCs/>
                <w:sz w:val="17"/>
                <w:szCs w:val="17"/>
                <w:lang w:eastAsia="zh-CN"/>
              </w:rPr>
            </w:pPr>
            <w:r w:rsidRPr="00377A37">
              <w:rPr>
                <w:rFonts w:ascii="Arial" w:eastAsia="SimSun" w:hAnsi="Arial" w:cs="Arial"/>
                <w:b/>
                <w:bCs/>
                <w:sz w:val="17"/>
                <w:szCs w:val="17"/>
                <w:lang w:eastAsia="zh-CN"/>
              </w:rPr>
              <w:t>Use</w:t>
            </w:r>
          </w:p>
        </w:tc>
      </w:tr>
      <w:tr w:rsidR="00377A37" w:rsidRPr="00377A37" w14:paraId="66007634" w14:textId="77777777" w:rsidTr="00957052">
        <w:trPr>
          <w:cantSplit/>
        </w:trPr>
        <w:tc>
          <w:tcPr>
            <w:tcW w:w="1445" w:type="dxa"/>
            <w:shd w:val="clear" w:color="auto" w:fill="auto"/>
          </w:tcPr>
          <w:p w14:paraId="19B71BB9"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Nucleic acid </w:t>
            </w:r>
          </w:p>
          <w:p w14:paraId="20AF3AA3" w14:textId="77777777" w:rsidR="00377A37" w:rsidRPr="00377A37" w:rsidRDefault="00377A37" w:rsidP="004F61F0">
            <w:pPr>
              <w:widowControl w:val="0"/>
              <w:numPr>
                <w:ilvl w:val="0"/>
                <w:numId w:val="24"/>
              </w:numPr>
              <w:suppressAutoHyphens/>
              <w:kinsoku w:val="0"/>
              <w:bidi w:val="0"/>
              <w:rPr>
                <w:rFonts w:ascii="Arial" w:eastAsia="SimSun" w:hAnsi="Arial" w:cs="Arial"/>
                <w:bCs/>
                <w:sz w:val="17"/>
                <w:szCs w:val="17"/>
                <w:shd w:val="clear" w:color="auto" w:fill="606060"/>
                <w:lang w:eastAsia="zh-CN"/>
              </w:rPr>
            </w:pPr>
          </w:p>
        </w:tc>
        <w:tc>
          <w:tcPr>
            <w:tcW w:w="1788" w:type="dxa"/>
            <w:shd w:val="clear" w:color="auto" w:fill="auto"/>
          </w:tcPr>
          <w:p w14:paraId="7D693C0E" w14:textId="77777777" w:rsidR="00377A37" w:rsidRPr="00377A37" w:rsidRDefault="00377A37" w:rsidP="004F61F0">
            <w:pPr>
              <w:widowControl w:val="0"/>
              <w:numPr>
                <w:ilvl w:val="0"/>
                <w:numId w:val="24"/>
              </w:numPr>
              <w:suppressAutoHyphens/>
              <w:kinsoku w:val="0"/>
              <w:bidi w:val="0"/>
              <w:jc w:val="center"/>
              <w:rPr>
                <w:rFonts w:ascii="Arial" w:eastAsia="SimSun" w:hAnsi="Arial" w:cs="Arial"/>
                <w:i/>
                <w:iCs/>
                <w:sz w:val="17"/>
                <w:szCs w:val="17"/>
                <w:lang w:eastAsia="zh-CN"/>
              </w:rPr>
            </w:pPr>
            <w:r w:rsidRPr="00377A37">
              <w:rPr>
                <w:rFonts w:ascii="Arial" w:eastAsia="SimSun" w:hAnsi="Arial" w:cs="Arial"/>
                <w:sz w:val="17"/>
                <w:szCs w:val="17"/>
                <w:lang w:eastAsia="zh-CN"/>
              </w:rPr>
              <w:t>variation</w:t>
            </w:r>
          </w:p>
        </w:tc>
        <w:tc>
          <w:tcPr>
            <w:tcW w:w="1134" w:type="dxa"/>
          </w:tcPr>
          <w:p w14:paraId="4931D1CF"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replace or</w:t>
            </w:r>
          </w:p>
          <w:p w14:paraId="174ABB42"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note</w:t>
            </w:r>
          </w:p>
          <w:p w14:paraId="28FE8A46"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p>
        </w:tc>
        <w:tc>
          <w:tcPr>
            <w:tcW w:w="3260" w:type="dxa"/>
            <w:shd w:val="clear" w:color="auto" w:fill="auto"/>
          </w:tcPr>
          <w:p w14:paraId="480B7B3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Naturally occurring mutations and polymorphisms, e.g., alleles, RFLPs.</w:t>
            </w:r>
          </w:p>
          <w:p w14:paraId="7B82DA5F"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6E541596" w14:textId="77777777" w:rsidTr="00957052">
        <w:trPr>
          <w:cantSplit/>
        </w:trPr>
        <w:tc>
          <w:tcPr>
            <w:tcW w:w="1445" w:type="dxa"/>
            <w:shd w:val="clear" w:color="auto" w:fill="auto"/>
          </w:tcPr>
          <w:p w14:paraId="3AC3A74C"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lastRenderedPageBreak/>
              <w:t xml:space="preserve">Nucleic acid </w:t>
            </w:r>
          </w:p>
          <w:p w14:paraId="7EF5D27E" w14:textId="77777777" w:rsidR="00377A37" w:rsidRPr="00377A37" w:rsidRDefault="00377A37" w:rsidP="004F61F0">
            <w:pPr>
              <w:widowControl w:val="0"/>
              <w:numPr>
                <w:ilvl w:val="0"/>
                <w:numId w:val="24"/>
              </w:numPr>
              <w:suppressAutoHyphens/>
              <w:kinsoku w:val="0"/>
              <w:bidi w:val="0"/>
              <w:rPr>
                <w:rFonts w:ascii="Arial" w:eastAsia="SimSun" w:hAnsi="Arial" w:cs="Arial"/>
                <w:bCs/>
                <w:color w:val="FFFFFF"/>
                <w:sz w:val="17"/>
                <w:szCs w:val="17"/>
                <w:shd w:val="clear" w:color="auto" w:fill="606060"/>
                <w:lang w:eastAsia="zh-CN"/>
              </w:rPr>
            </w:pPr>
          </w:p>
        </w:tc>
        <w:tc>
          <w:tcPr>
            <w:tcW w:w="1788" w:type="dxa"/>
            <w:shd w:val="clear" w:color="auto" w:fill="auto"/>
          </w:tcPr>
          <w:p w14:paraId="37991B58" w14:textId="77777777" w:rsidR="00377A37" w:rsidRPr="00377A37" w:rsidRDefault="00377A37" w:rsidP="004F61F0">
            <w:pPr>
              <w:widowControl w:val="0"/>
              <w:numPr>
                <w:ilvl w:val="0"/>
                <w:numId w:val="24"/>
              </w:numPr>
              <w:suppressAutoHyphens/>
              <w:kinsoku w:val="0"/>
              <w:bidi w:val="0"/>
              <w:jc w:val="center"/>
              <w:rPr>
                <w:rFonts w:ascii="Arial" w:eastAsia="SimSun" w:hAnsi="Arial" w:cs="Arial"/>
                <w:i/>
                <w:iCs/>
                <w:sz w:val="17"/>
                <w:szCs w:val="17"/>
                <w:lang w:eastAsia="zh-CN"/>
              </w:rPr>
            </w:pPr>
            <w:r w:rsidRPr="00377A37">
              <w:rPr>
                <w:rFonts w:ascii="Arial" w:eastAsia="SimSun" w:hAnsi="Arial" w:cs="Arial"/>
                <w:sz w:val="17"/>
                <w:szCs w:val="17"/>
                <w:lang w:eastAsia="zh-CN"/>
              </w:rPr>
              <w:t>misc_difference</w:t>
            </w:r>
          </w:p>
        </w:tc>
        <w:tc>
          <w:tcPr>
            <w:tcW w:w="1134" w:type="dxa"/>
          </w:tcPr>
          <w:p w14:paraId="07BAC448"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replace or</w:t>
            </w:r>
          </w:p>
          <w:p w14:paraId="2308B24F"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note</w:t>
            </w:r>
          </w:p>
        </w:tc>
        <w:tc>
          <w:tcPr>
            <w:tcW w:w="3260" w:type="dxa"/>
            <w:shd w:val="clear" w:color="auto" w:fill="auto"/>
          </w:tcPr>
          <w:p w14:paraId="1FAD445D"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Variability introduced artificially, e.g., by genetic manipulation or by chemical synthesis.</w:t>
            </w:r>
          </w:p>
          <w:p w14:paraId="55245816"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2B5C8163" w14:textId="77777777" w:rsidTr="00957052">
        <w:trPr>
          <w:cantSplit/>
        </w:trPr>
        <w:tc>
          <w:tcPr>
            <w:tcW w:w="1445" w:type="dxa"/>
            <w:shd w:val="clear" w:color="auto" w:fill="auto"/>
          </w:tcPr>
          <w:p w14:paraId="2ACD144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Amino acid </w:t>
            </w:r>
          </w:p>
          <w:p w14:paraId="188FBA24"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c>
          <w:tcPr>
            <w:tcW w:w="1788" w:type="dxa"/>
            <w:shd w:val="clear" w:color="auto" w:fill="auto"/>
          </w:tcPr>
          <w:p w14:paraId="5CE4C274"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VAR_SEQ</w:t>
            </w:r>
          </w:p>
          <w:p w14:paraId="4F04D201"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p>
          <w:p w14:paraId="06F93F7E"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p>
        </w:tc>
        <w:tc>
          <w:tcPr>
            <w:tcW w:w="1134" w:type="dxa"/>
          </w:tcPr>
          <w:p w14:paraId="2305710F"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NOTE</w:t>
            </w:r>
          </w:p>
        </w:tc>
        <w:tc>
          <w:tcPr>
            <w:tcW w:w="3260" w:type="dxa"/>
            <w:shd w:val="clear" w:color="auto" w:fill="auto"/>
          </w:tcPr>
          <w:p w14:paraId="22CF0D5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Variant produced by alternative splicing, alternative promoter usage, alternative initiation and ribosomal frameshifting.</w:t>
            </w:r>
          </w:p>
          <w:p w14:paraId="7C3F819E"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r w:rsidR="00377A37" w:rsidRPr="00377A37" w14:paraId="20A9072E" w14:textId="77777777" w:rsidTr="00957052">
        <w:trPr>
          <w:cantSplit/>
        </w:trPr>
        <w:tc>
          <w:tcPr>
            <w:tcW w:w="1445" w:type="dxa"/>
            <w:shd w:val="clear" w:color="auto" w:fill="auto"/>
          </w:tcPr>
          <w:p w14:paraId="16DC7787"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Amino acid </w:t>
            </w:r>
          </w:p>
          <w:p w14:paraId="22E2313D" w14:textId="77777777" w:rsidR="00377A37" w:rsidRPr="00377A37" w:rsidRDefault="00377A37" w:rsidP="004F61F0">
            <w:pPr>
              <w:widowControl w:val="0"/>
              <w:numPr>
                <w:ilvl w:val="0"/>
                <w:numId w:val="24"/>
              </w:numPr>
              <w:suppressAutoHyphens/>
              <w:kinsoku w:val="0"/>
              <w:bidi w:val="0"/>
              <w:rPr>
                <w:rFonts w:ascii="Arial" w:eastAsia="SimSun" w:hAnsi="Arial" w:cs="Arial"/>
                <w:bCs/>
                <w:color w:val="FFFFFF"/>
                <w:sz w:val="17"/>
                <w:szCs w:val="17"/>
                <w:shd w:val="clear" w:color="auto" w:fill="606060"/>
                <w:lang w:eastAsia="zh-CN"/>
              </w:rPr>
            </w:pPr>
          </w:p>
        </w:tc>
        <w:tc>
          <w:tcPr>
            <w:tcW w:w="1788" w:type="dxa"/>
            <w:shd w:val="clear" w:color="auto" w:fill="auto"/>
          </w:tcPr>
          <w:p w14:paraId="5A87B7AB"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VARIANT</w:t>
            </w:r>
          </w:p>
          <w:p w14:paraId="239DF20A"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p>
          <w:p w14:paraId="7D5B3814"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p>
        </w:tc>
        <w:tc>
          <w:tcPr>
            <w:tcW w:w="1134" w:type="dxa"/>
          </w:tcPr>
          <w:p w14:paraId="2F835E4A" w14:textId="77777777" w:rsidR="00377A37" w:rsidRPr="00377A37" w:rsidRDefault="00377A37" w:rsidP="004F61F0">
            <w:pPr>
              <w:widowControl w:val="0"/>
              <w:numPr>
                <w:ilvl w:val="0"/>
                <w:numId w:val="24"/>
              </w:numPr>
              <w:suppressAutoHyphens/>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NOTE</w:t>
            </w:r>
          </w:p>
        </w:tc>
        <w:tc>
          <w:tcPr>
            <w:tcW w:w="3260" w:type="dxa"/>
            <w:shd w:val="clear" w:color="auto" w:fill="auto"/>
          </w:tcPr>
          <w:p w14:paraId="5DC4FCA5"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r w:rsidRPr="00377A37">
              <w:rPr>
                <w:rFonts w:ascii="Arial" w:eastAsia="SimSun" w:hAnsi="Arial" w:cs="Arial"/>
                <w:sz w:val="17"/>
                <w:szCs w:val="17"/>
                <w:lang w:eastAsia="zh-CN"/>
              </w:rPr>
              <w:t>Any type of variant for which VAR_SEQ is not applicable.</w:t>
            </w:r>
          </w:p>
          <w:p w14:paraId="691D35E2" w14:textId="77777777" w:rsidR="00377A37" w:rsidRPr="00377A37" w:rsidRDefault="00377A37" w:rsidP="004F61F0">
            <w:pPr>
              <w:widowControl w:val="0"/>
              <w:numPr>
                <w:ilvl w:val="0"/>
                <w:numId w:val="24"/>
              </w:numPr>
              <w:suppressAutoHyphens/>
              <w:kinsoku w:val="0"/>
              <w:bidi w:val="0"/>
              <w:rPr>
                <w:rFonts w:ascii="Arial" w:eastAsia="SimSun" w:hAnsi="Arial" w:cs="Arial"/>
                <w:sz w:val="17"/>
                <w:szCs w:val="17"/>
                <w:lang w:eastAsia="zh-CN"/>
              </w:rPr>
            </w:pPr>
          </w:p>
        </w:tc>
      </w:tr>
    </w:tbl>
    <w:p w14:paraId="0F852EA7" w14:textId="77777777" w:rsidR="00377A37" w:rsidRPr="00377A37" w:rsidRDefault="00377A37" w:rsidP="00377A37">
      <w:pPr>
        <w:widowControl w:val="0"/>
        <w:kinsoku w:val="0"/>
        <w:bidi w:val="0"/>
        <w:rPr>
          <w:rFonts w:ascii="Arial" w:eastAsia="SimSun" w:hAnsi="Arial" w:cs="Arial"/>
          <w:sz w:val="17"/>
          <w:szCs w:val="17"/>
          <w:lang w:eastAsia="zh-CN"/>
        </w:rPr>
      </w:pPr>
    </w:p>
    <w:p w14:paraId="035B8654"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Annotation 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 or empty.  A listing of alternative </w:t>
      </w:r>
      <w:r w:rsidRPr="00377A37">
        <w:rPr>
          <w:rFonts w:ascii="Arial" w:hAnsi="Arial" w:cs="Times New Roman"/>
          <w:strike/>
          <w:color w:val="FFFFFF" w:themeColor="background1"/>
          <w:sz w:val="17"/>
          <w:szCs w:val="17"/>
          <w:highlight w:val="darkMagenta"/>
        </w:rPr>
        <w:t>variant</w:t>
      </w:r>
      <w:r w:rsidRPr="00377A37">
        <w:rPr>
          <w:rFonts w:ascii="Arial" w:hAnsi="Arial" w:cs="Times New Roman"/>
          <w:color w:val="FFFFFF" w:themeColor="background1"/>
          <w:sz w:val="17"/>
          <w:szCs w:val="17"/>
        </w:rPr>
        <w:t xml:space="preserve"> </w:t>
      </w:r>
      <w:r w:rsidRPr="00377A37">
        <w:rPr>
          <w:rFonts w:ascii="Arial" w:hAnsi="Arial" w:cs="Times New Roman"/>
          <w:sz w:val="17"/>
          <w:szCs w:val="17"/>
        </w:rPr>
        <w:t xml:space="preserve">residues may be provided as the value in the “note” or “NOTE” qualifier.  In particular, a listing of alternative amino acids must be provided as the value in the “NOTE” qualifier where “X” is used in a sequence, but represents a subgroup of “any one of ‘A’, ‘R’, ‘N’, ‘D’, ‘C’, ‘Q’, ‘E’, ‘G’, ‘H’, ‘I’, ‘L’, ‘K’, ‘M’, ‘F’, ‘P’, ‘O’, ‘S’, ‘U’, ‘T’, ‘W’, ‘Y’, or ‘V’”.  A deletion must be represented by an empty qualifier value for the “replace” qualifier or by an indication in the “note” or “NOTE” qualifier that the residue may be deleted.  An inserted or substituted residue(s) must be provided in the “replace”, “note”, or “NOTE” qualifier.  The value format for the “replace”, “note”, and “NOTE” qualifiers is free text and must not exceed 1000 characters, as provided in paragraph 86.  See paragraph </w:t>
      </w:r>
      <w:r w:rsidRPr="00377A37">
        <w:rPr>
          <w:rFonts w:ascii="Arial" w:hAnsi="Arial" w:cs="Times New Roman"/>
          <w:strike/>
          <w:color w:val="FFFFFF"/>
          <w:sz w:val="17"/>
          <w:szCs w:val="17"/>
          <w:shd w:val="clear" w:color="auto" w:fill="800080"/>
        </w:rPr>
        <w:t>98</w:t>
      </w:r>
      <w:r w:rsidRPr="00377A37">
        <w:rPr>
          <w:rFonts w:ascii="Arial" w:hAnsi="Arial" w:cs="Times New Roman"/>
          <w:color w:val="000000"/>
          <w:sz w:val="17"/>
          <w:szCs w:val="17"/>
          <w:u w:val="single"/>
          <w:shd w:val="clear" w:color="auto" w:fill="FFFF00"/>
        </w:rPr>
        <w:t>100</w:t>
      </w:r>
      <w:r w:rsidRPr="00377A37">
        <w:rPr>
          <w:rFonts w:ascii="Arial" w:hAnsi="Arial" w:cs="Times New Roman"/>
          <w:sz w:val="17"/>
          <w:szCs w:val="17"/>
        </w:rPr>
        <w:t xml:space="preserve"> for sequences encompassed by paragraph 7 that are provided as an insertion or a substitution in a qualifier value.</w:t>
      </w:r>
    </w:p>
    <w:bookmarkStart w:id="201" w:name="_Ref371519110"/>
    <w:p w14:paraId="693CE6D5"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The symbols set forth in Annex I (see Sections 1 to 4, Tables 1 to 4, respectively) should be used to represent variant residues where appropriate.  For the “note” or “NOTE” qualifier, where the variant residue is a modified residue not set forth in Tables 2 or 4 of Annex I, the complete unabbreviated name of the modified residue must be provided as the qualifier value.</w:t>
      </w:r>
      <w:bookmarkEnd w:id="201"/>
      <w:r w:rsidRPr="00377A37">
        <w:rPr>
          <w:rFonts w:ascii="Arial" w:hAnsi="Arial" w:cs="Times New Roman"/>
          <w:sz w:val="17"/>
          <w:szCs w:val="17"/>
        </w:rPr>
        <w:t xml:space="preserve">  Modified residues must be further described in the feature table as provided in paragraph 17 or 30.</w:t>
      </w:r>
    </w:p>
    <w:bookmarkStart w:id="202" w:name="_Ref371508663"/>
    <w:p w14:paraId="60705A8F"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 xml:space="preserve">The following examples illustrate the representation of variants as per paragraphs </w:t>
      </w:r>
      <w:r w:rsidRPr="00377A37">
        <w:rPr>
          <w:rFonts w:ascii="Arial" w:hAnsi="Arial" w:cs="Times New Roman"/>
          <w:strike/>
          <w:color w:val="FFFFFF"/>
          <w:sz w:val="17"/>
          <w:szCs w:val="17"/>
          <w:shd w:val="clear" w:color="auto" w:fill="800080"/>
        </w:rPr>
        <w:t>93</w:t>
      </w:r>
      <w:r w:rsidRPr="00377A37">
        <w:rPr>
          <w:rFonts w:ascii="Arial" w:hAnsi="Arial" w:cs="Times New Roman"/>
          <w:color w:val="000000"/>
          <w:sz w:val="17"/>
          <w:szCs w:val="17"/>
          <w:u w:val="single"/>
          <w:shd w:val="clear" w:color="auto" w:fill="FFFF00"/>
        </w:rPr>
        <w:t>95</w:t>
      </w:r>
      <w:r w:rsidRPr="00377A37">
        <w:rPr>
          <w:rFonts w:ascii="Arial" w:hAnsi="Arial" w:cs="Times New Roman"/>
          <w:sz w:val="17"/>
          <w:szCs w:val="17"/>
        </w:rPr>
        <w:t xml:space="preserve"> to </w:t>
      </w:r>
      <w:r w:rsidRPr="00377A37">
        <w:rPr>
          <w:rFonts w:ascii="Arial" w:hAnsi="Arial" w:cs="Times New Roman"/>
          <w:strike/>
          <w:color w:val="FFFFFF"/>
          <w:sz w:val="17"/>
          <w:szCs w:val="17"/>
          <w:shd w:val="clear" w:color="auto" w:fill="800080"/>
        </w:rPr>
        <w:t>96</w:t>
      </w:r>
      <w:r w:rsidRPr="00377A37">
        <w:rPr>
          <w:rFonts w:ascii="Arial" w:hAnsi="Arial" w:cs="Times New Roman"/>
          <w:color w:val="000000"/>
          <w:sz w:val="17"/>
          <w:szCs w:val="17"/>
          <w:u w:val="single"/>
          <w:shd w:val="clear" w:color="auto" w:fill="FFFF00"/>
        </w:rPr>
        <w:t>98</w:t>
      </w:r>
      <w:r w:rsidRPr="00377A37">
        <w:rPr>
          <w:rFonts w:ascii="Arial" w:hAnsi="Arial" w:cs="Times New Roman"/>
          <w:sz w:val="17"/>
          <w:szCs w:val="17"/>
        </w:rPr>
        <w:t xml:space="preserve"> above</w:t>
      </w:r>
      <w:bookmarkEnd w:id="202"/>
      <w:r w:rsidRPr="00377A37">
        <w:rPr>
          <w:rFonts w:ascii="Arial" w:hAnsi="Arial" w:cs="Times New Roman"/>
          <w:sz w:val="17"/>
          <w:szCs w:val="17"/>
        </w:rPr>
        <w:t>:</w:t>
      </w:r>
    </w:p>
    <w:p w14:paraId="514F1057"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Example 1:  Feature key “misc_difference” for enumerated alternative </w:t>
      </w:r>
      <w:r w:rsidRPr="00377A37">
        <w:rPr>
          <w:rFonts w:ascii="Arial" w:eastAsia="SimSun" w:hAnsi="Arial" w:cs="Arial"/>
          <w:strike/>
          <w:color w:val="FFFFFF" w:themeColor="background1"/>
          <w:sz w:val="17"/>
          <w:szCs w:val="17"/>
          <w:highlight w:val="darkMagenta"/>
          <w:lang w:eastAsia="zh-CN"/>
        </w:rPr>
        <w:t>variant</w:t>
      </w:r>
      <w:r w:rsidRPr="00377A37">
        <w:rPr>
          <w:rFonts w:ascii="Arial" w:eastAsia="SimSun" w:hAnsi="Arial" w:cs="Arial"/>
          <w:color w:val="FFFFFF" w:themeColor="background1"/>
          <w:sz w:val="17"/>
          <w:szCs w:val="17"/>
          <w:lang w:eastAsia="zh-CN"/>
        </w:rPr>
        <w:t xml:space="preserve"> </w:t>
      </w:r>
      <w:r w:rsidRPr="00377A37">
        <w:rPr>
          <w:rFonts w:ascii="Arial" w:eastAsia="SimSun" w:hAnsi="Arial" w:cs="Arial"/>
          <w:sz w:val="17"/>
          <w:szCs w:val="17"/>
          <w:lang w:eastAsia="zh-CN"/>
        </w:rPr>
        <w:t>nucleotides.</w:t>
      </w:r>
    </w:p>
    <w:p w14:paraId="6132C520"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The “n” at position 53 of the sequence can be one of five alternative nucleotides.</w:t>
      </w:r>
    </w:p>
    <w:p w14:paraId="73C14F90" w14:textId="77777777" w:rsidR="00377A37" w:rsidRPr="00377A37" w:rsidRDefault="00377A37" w:rsidP="00377A37">
      <w:pPr>
        <w:widowControl w:val="0"/>
        <w:kinsoku w:val="0"/>
        <w:bidi w:val="0"/>
        <w:rPr>
          <w:rFonts w:ascii="Arial" w:eastAsia="SimSun" w:hAnsi="Arial" w:cs="Arial"/>
          <w:sz w:val="17"/>
          <w:szCs w:val="17"/>
          <w:lang w:eastAsia="zh-CN"/>
        </w:rPr>
      </w:pPr>
    </w:p>
    <w:p w14:paraId="5A163994"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21ABBCC2"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w:t>
      </w:r>
      <w:r w:rsidRPr="00377A37">
        <w:rPr>
          <w:rFonts w:ascii="Courier New" w:eastAsia="SimSun" w:hAnsi="Courier New" w:cs="Courier New"/>
          <w:sz w:val="17"/>
          <w:szCs w:val="17"/>
          <w:lang w:eastAsia="zh-CN"/>
        </w:rPr>
        <w:t>misc_difference</w:t>
      </w:r>
      <w:r w:rsidRPr="00377A37">
        <w:rPr>
          <w:rFonts w:ascii="Courier New" w:eastAsia="Batang" w:hAnsi="Courier New" w:cs="Times New Roman"/>
          <w:sz w:val="17"/>
          <w:szCs w:val="20"/>
        </w:rPr>
        <w:t>&lt;/INSDFeature_key&gt;</w:t>
      </w:r>
    </w:p>
    <w:p w14:paraId="547517B9"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w:t>
      </w:r>
      <w:r w:rsidRPr="00377A37">
        <w:rPr>
          <w:rFonts w:ascii="Courier New" w:eastAsia="SimSun" w:hAnsi="Courier New" w:cs="Courier New"/>
          <w:sz w:val="17"/>
          <w:szCs w:val="17"/>
          <w:lang w:eastAsia="zh-CN"/>
        </w:rPr>
        <w:t>53</w:t>
      </w:r>
      <w:r w:rsidRPr="00377A37">
        <w:rPr>
          <w:rFonts w:ascii="Courier New" w:eastAsia="Batang" w:hAnsi="Courier New" w:cs="Times New Roman"/>
          <w:sz w:val="17"/>
          <w:szCs w:val="20"/>
        </w:rPr>
        <w:t>&lt;/INSDFeature_location&gt;</w:t>
      </w:r>
    </w:p>
    <w:p w14:paraId="2B1BE55B"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683AA308"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2C8D54FB"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w:t>
      </w:r>
      <w:r w:rsidRPr="00377A37">
        <w:rPr>
          <w:rFonts w:ascii="Courier New" w:eastAsia="SimSun" w:hAnsi="Courier New" w:cs="Courier New"/>
          <w:sz w:val="17"/>
          <w:szCs w:val="17"/>
          <w:lang w:eastAsia="zh-CN"/>
        </w:rPr>
        <w:t>note</w:t>
      </w:r>
      <w:r w:rsidRPr="00377A37">
        <w:rPr>
          <w:rFonts w:ascii="Courier New" w:eastAsia="Batang" w:hAnsi="Courier New" w:cs="Times New Roman"/>
          <w:sz w:val="17"/>
          <w:szCs w:val="20"/>
        </w:rPr>
        <w:t>&lt;/INSDQualifier_name&gt;</w:t>
      </w:r>
    </w:p>
    <w:p w14:paraId="4501EA50"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w:t>
      </w:r>
      <w:r w:rsidRPr="00377A37">
        <w:rPr>
          <w:rFonts w:ascii="Courier New" w:eastAsia="SimSun" w:hAnsi="Courier New" w:cs="Courier New"/>
          <w:sz w:val="17"/>
          <w:szCs w:val="17"/>
          <w:lang w:eastAsia="zh-CN"/>
        </w:rPr>
        <w:t>w, cmnm5s2u, mam5u, mcm5s2u, or p</w:t>
      </w:r>
      <w:r w:rsidRPr="00377A37">
        <w:rPr>
          <w:rFonts w:ascii="Courier New" w:eastAsia="Batang" w:hAnsi="Courier New" w:cs="Times New Roman"/>
          <w:sz w:val="17"/>
          <w:szCs w:val="20"/>
        </w:rPr>
        <w:t>&lt;/INSDQualifier_value&gt;</w:t>
      </w:r>
    </w:p>
    <w:p w14:paraId="7586E3B0"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&lt;/INSDQualifier&gt;</w:t>
      </w:r>
    </w:p>
    <w:p w14:paraId="52D9D4F7"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&lt;/INSDFeature_quals&gt;</w:t>
      </w:r>
    </w:p>
    <w:p w14:paraId="09CBF5A7"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&lt;/INSDFeature&gt;</w:t>
      </w:r>
    </w:p>
    <w:p w14:paraId="709BCD0D"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&lt;INSDFeature&gt;</w:t>
      </w:r>
    </w:p>
    <w:p w14:paraId="24164D35"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&lt;INSDFeature_key&gt;modified_base&lt;/INSDFeature_key&gt;</w:t>
      </w:r>
    </w:p>
    <w:p w14:paraId="069CA9DF"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&lt;INSDFeature_location&gt;53&lt;/INSDFeature_location&gt;</w:t>
      </w:r>
    </w:p>
    <w:p w14:paraId="432D8BA8"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&lt;INSDFeature_quals&gt;</w:t>
      </w:r>
    </w:p>
    <w:p w14:paraId="455375FC"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&lt;INSDQualifier&gt;</w:t>
      </w:r>
    </w:p>
    <w:p w14:paraId="2DE2291A"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&lt;INSDQualifier_name&gt;mod_base&lt;/INSDQualifier_name&gt;</w:t>
      </w:r>
    </w:p>
    <w:p w14:paraId="584F9B24"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&lt;INSDQualifier_value&gt;OTHER&lt;/INSDQualifier_value&gt;</w:t>
      </w:r>
    </w:p>
    <w:p w14:paraId="00FFA5F9" w14:textId="77777777" w:rsidR="00377A37" w:rsidRPr="00377A37" w:rsidRDefault="00377A37" w:rsidP="00377A37">
      <w:pPr>
        <w:widowControl w:val="0"/>
        <w:shd w:val="clear" w:color="auto" w:fill="FFFF00"/>
        <w:kinsoku w:val="0"/>
        <w:bidi w:val="0"/>
        <w:rPr>
          <w:rFonts w:ascii="Courier New" w:eastAsia="Batang" w:hAnsi="Courier New" w:cs="Times New Roman"/>
          <w:color w:val="000000"/>
          <w:sz w:val="17"/>
          <w:szCs w:val="20"/>
          <w:u w:val="single"/>
        </w:rPr>
      </w:pPr>
      <w:r w:rsidRPr="00377A37">
        <w:rPr>
          <w:rFonts w:ascii="Courier New" w:eastAsia="SimSun" w:hAnsi="Courier New" w:cs="Courier New"/>
          <w:color w:val="000000"/>
          <w:sz w:val="17"/>
          <w:szCs w:val="17"/>
          <w:u w:val="single"/>
          <w:lang w:eastAsia="zh-CN"/>
        </w:rPr>
        <w:t xml:space="preserve">              </w:t>
      </w:r>
      <w:r w:rsidRPr="00377A37">
        <w:rPr>
          <w:rFonts w:ascii="Courier New" w:eastAsia="Batang" w:hAnsi="Courier New" w:cs="Times New Roman"/>
          <w:color w:val="000000"/>
          <w:sz w:val="17"/>
          <w:szCs w:val="20"/>
          <w:u w:val="single"/>
        </w:rPr>
        <w:t>&lt;/INSDQualifier&gt;</w:t>
      </w:r>
    </w:p>
    <w:p w14:paraId="6A8EF887" w14:textId="77777777" w:rsidR="00377A37" w:rsidRPr="00377A37" w:rsidRDefault="00377A37" w:rsidP="00377A37">
      <w:pPr>
        <w:widowControl w:val="0"/>
        <w:shd w:val="clear" w:color="auto" w:fill="FFFF00"/>
        <w:kinsoku w:val="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 xml:space="preserve">              &lt;INSDQualifier&gt;</w:t>
      </w:r>
    </w:p>
    <w:p w14:paraId="09E1404B"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&lt;INSDQualifier_name&gt;note&lt;/INSDQualifier_name&gt;</w:t>
      </w:r>
    </w:p>
    <w:p w14:paraId="216C35BF" w14:textId="77777777" w:rsidR="00377A37" w:rsidRPr="00377A37" w:rsidRDefault="00377A37" w:rsidP="00377A37">
      <w:pPr>
        <w:widowControl w:val="0"/>
        <w:kinsoku w:val="0"/>
        <w:bidi w:val="0"/>
        <w:ind w:left="567"/>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&lt;INSDQualifier_value&gt;cmnm5s2u, mam5u, mcm5s2u, or p&lt;/INSDQualifier_value&gt;</w:t>
      </w:r>
    </w:p>
    <w:p w14:paraId="4F569237"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73419CD" w14:textId="77777777" w:rsidR="00377A37" w:rsidRPr="00377A37" w:rsidRDefault="00377A37" w:rsidP="00377A37">
      <w:pPr>
        <w:widowControl w:val="0"/>
        <w:kinsoku w:val="0"/>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34CEB4CD" w14:textId="77777777" w:rsidR="00377A37" w:rsidRPr="00377A37" w:rsidRDefault="00377A37" w:rsidP="00377A37">
      <w:pPr>
        <w:widowControl w:val="0"/>
        <w:kinsoku w:val="0"/>
        <w:bidi w:val="0"/>
        <w:ind w:left="567"/>
        <w:rPr>
          <w:rFonts w:ascii="Arial" w:eastAsia="SimSun" w:hAnsi="Arial" w:cs="Arial"/>
          <w:sz w:val="17"/>
          <w:szCs w:val="24"/>
          <w:lang w:eastAsia="zh-CN"/>
        </w:rPr>
      </w:pPr>
      <w:r w:rsidRPr="00377A37">
        <w:rPr>
          <w:rFonts w:ascii="Courier New" w:eastAsia="Batang" w:hAnsi="Courier New" w:cs="Times New Roman"/>
          <w:sz w:val="17"/>
          <w:szCs w:val="20"/>
        </w:rPr>
        <w:t>&lt;/INSDFeature&gt;</w:t>
      </w:r>
    </w:p>
    <w:p w14:paraId="78FAE274" w14:textId="77777777" w:rsidR="00377A37" w:rsidRPr="00377A37" w:rsidRDefault="00377A37" w:rsidP="00377A37">
      <w:pPr>
        <w:widowControl w:val="0"/>
        <w:kinsoku w:val="0"/>
        <w:bidi w:val="0"/>
        <w:rPr>
          <w:rFonts w:ascii="Arial" w:eastAsia="SimSun" w:hAnsi="Arial" w:cs="Arial"/>
          <w:sz w:val="17"/>
          <w:szCs w:val="17"/>
          <w:lang w:eastAsia="zh-CN"/>
        </w:rPr>
      </w:pPr>
    </w:p>
    <w:p w14:paraId="4BCE6F01"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Example 2:  Feature key “misc_difference” for a deletion in a nucleotide sequence.</w:t>
      </w:r>
    </w:p>
    <w:p w14:paraId="498564BC"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The nucleotide at position 413 of the sequence is deleted.</w:t>
      </w:r>
    </w:p>
    <w:p w14:paraId="1D76654D" w14:textId="77777777" w:rsidR="00377A37" w:rsidRPr="00377A37" w:rsidRDefault="00377A37" w:rsidP="00377A37">
      <w:pPr>
        <w:widowControl w:val="0"/>
        <w:kinsoku w:val="0"/>
        <w:bidi w:val="0"/>
        <w:rPr>
          <w:rFonts w:ascii="Arial" w:eastAsia="SimSun" w:hAnsi="Arial" w:cs="Arial"/>
          <w:sz w:val="17"/>
          <w:szCs w:val="17"/>
          <w:lang w:eastAsia="zh-CN"/>
        </w:rPr>
      </w:pPr>
    </w:p>
    <w:p w14:paraId="62190F1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7665CB0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&lt;INSDFeature_key&gt;misc_difference&lt;/INSDFeature_key&gt;</w:t>
      </w:r>
    </w:p>
    <w:p w14:paraId="3A2C047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&lt;INSDFeature_location&gt;413&lt;/INSDFeature_location&gt;</w:t>
      </w:r>
    </w:p>
    <w:p w14:paraId="45B5545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5870EC5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F27869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&lt;INSDQualifier_name&gt;replace&lt;/INSDQualifier_name&gt;</w:t>
      </w:r>
    </w:p>
    <w:p w14:paraId="2A62550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&lt;INSDQualifier_value&gt;&lt;/INSDQualifier_value&gt;</w:t>
      </w:r>
    </w:p>
    <w:p w14:paraId="196493D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288254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lastRenderedPageBreak/>
        <w:t xml:space="preserve">    &lt;/INSDFeature_quals&gt;</w:t>
      </w:r>
    </w:p>
    <w:p w14:paraId="7C09DE0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21982503" w14:textId="77777777" w:rsidR="00377A37" w:rsidRPr="00377A37" w:rsidRDefault="00377A37" w:rsidP="00377A37">
      <w:pPr>
        <w:widowControl w:val="0"/>
        <w:kinsoku w:val="0"/>
        <w:bidi w:val="0"/>
        <w:rPr>
          <w:rFonts w:ascii="Arial" w:eastAsia="SimSun" w:hAnsi="Arial" w:cs="Arial"/>
          <w:sz w:val="17"/>
          <w:szCs w:val="17"/>
          <w:lang w:eastAsia="zh-CN"/>
        </w:rPr>
      </w:pPr>
    </w:p>
    <w:p w14:paraId="64D0B5D6"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Example 3:  Feature key “misc_difference” for an insertion in a nucleotide sequence.</w:t>
      </w:r>
    </w:p>
    <w:p w14:paraId="35DCB31A"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The sequence “atgccaaatat” is inserted between positions 100 and 101 of the primary sequence.</w:t>
      </w:r>
    </w:p>
    <w:p w14:paraId="6ECFB68C" w14:textId="77777777" w:rsidR="00377A37" w:rsidRPr="00377A37" w:rsidRDefault="00377A37" w:rsidP="00377A37">
      <w:pPr>
        <w:widowControl w:val="0"/>
        <w:kinsoku w:val="0"/>
        <w:bidi w:val="0"/>
        <w:rPr>
          <w:rFonts w:ascii="Arial" w:eastAsia="SimSun" w:hAnsi="Arial" w:cs="Arial"/>
          <w:sz w:val="17"/>
          <w:szCs w:val="17"/>
          <w:lang w:eastAsia="zh-CN"/>
        </w:rPr>
      </w:pPr>
    </w:p>
    <w:p w14:paraId="319B0B5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240F442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&lt;INSDFeature_key&gt;misc_difference&lt;/INSDFeature_key&gt;</w:t>
      </w:r>
    </w:p>
    <w:p w14:paraId="78B6587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&lt;INSDFeature_location&gt;100^101&lt;/INSDFeature_location&gt;</w:t>
      </w:r>
    </w:p>
    <w:p w14:paraId="066BE3C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740F404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0822F4D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&lt;INSDQualifier_name&gt;replace&lt;/INSDQualifier_name&gt;</w:t>
      </w:r>
    </w:p>
    <w:p w14:paraId="4016886F"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&lt;INSDQualifier_value&gt;atgccaaatat&lt;/INSDQualifier_value&gt;</w:t>
      </w:r>
    </w:p>
    <w:p w14:paraId="3B7CDEF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08399D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13B2296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34EAE26E" w14:textId="77777777" w:rsidR="00377A37" w:rsidRPr="00377A37" w:rsidRDefault="00377A37" w:rsidP="00377A37">
      <w:pPr>
        <w:widowControl w:val="0"/>
        <w:kinsoku w:val="0"/>
        <w:bidi w:val="0"/>
        <w:rPr>
          <w:rFonts w:ascii="Arial" w:eastAsia="SimSun" w:hAnsi="Arial" w:cs="Arial"/>
          <w:sz w:val="17"/>
          <w:szCs w:val="17"/>
          <w:lang w:eastAsia="zh-CN"/>
        </w:rPr>
      </w:pPr>
    </w:p>
    <w:p w14:paraId="31FD6E87"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Example 4:  Feature key “variation” for a substitution in a nucleotide sequence.</w:t>
      </w:r>
    </w:p>
    <w:p w14:paraId="6285FF57"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A cytosine replaces the nucleotide given in position 413 of the sequence.</w:t>
      </w:r>
    </w:p>
    <w:p w14:paraId="49A1A5B0" w14:textId="77777777" w:rsidR="00377A37" w:rsidRPr="00377A37" w:rsidRDefault="00377A37" w:rsidP="00377A37">
      <w:pPr>
        <w:widowControl w:val="0"/>
        <w:kinsoku w:val="0"/>
        <w:bidi w:val="0"/>
        <w:rPr>
          <w:rFonts w:ascii="Arial" w:eastAsia="SimSun" w:hAnsi="Arial" w:cs="Arial"/>
          <w:sz w:val="17"/>
          <w:szCs w:val="17"/>
          <w:lang w:eastAsia="zh-CN"/>
        </w:rPr>
      </w:pPr>
    </w:p>
    <w:p w14:paraId="595E3F2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0FA9C2C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&lt;INSDFeature_key&gt;variation&lt;/INSDFeature_key&gt;</w:t>
      </w:r>
    </w:p>
    <w:p w14:paraId="7EA2906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&lt;INSDFeature_location&gt;413&lt;/INSDFeature_location&gt;</w:t>
      </w:r>
    </w:p>
    <w:p w14:paraId="3D89C0A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68B0208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7DCC9C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&lt;INSDQualifier_name&gt;replace&lt;/INSDQualifier_name&gt;</w:t>
      </w:r>
    </w:p>
    <w:p w14:paraId="7C360FB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&lt;INSDQualifier_value&gt;c&lt;/INSDQualifier_value&gt;</w:t>
      </w:r>
    </w:p>
    <w:p w14:paraId="4104D3D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13EBC95"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ED5A12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34944D47" w14:textId="77777777" w:rsidR="00377A37" w:rsidRPr="00377A37" w:rsidRDefault="00377A37" w:rsidP="00377A37">
      <w:pPr>
        <w:widowControl w:val="0"/>
        <w:kinsoku w:val="0"/>
        <w:bidi w:val="0"/>
        <w:rPr>
          <w:rFonts w:ascii="Arial" w:eastAsia="SimSun" w:hAnsi="Arial" w:cs="Arial"/>
          <w:sz w:val="17"/>
          <w:szCs w:val="17"/>
          <w:lang w:eastAsia="zh-CN"/>
        </w:rPr>
      </w:pPr>
    </w:p>
    <w:p w14:paraId="38657D27"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Example 5:  Feature key “VARIANT” for a substitution in an amino acid sequence.</w:t>
      </w:r>
    </w:p>
    <w:p w14:paraId="287F0B46"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 xml:space="preserve">The amino acid given in position 100 of the sequence can be replaced by </w:t>
      </w:r>
      <w:r w:rsidRPr="00377A37">
        <w:rPr>
          <w:rFonts w:ascii="Courier New" w:eastAsia="SimSun" w:hAnsi="Courier New" w:cs="Arial"/>
          <w:sz w:val="17"/>
          <w:szCs w:val="24"/>
          <w:lang w:eastAsia="zh-CN"/>
        </w:rPr>
        <w:t>I</w:t>
      </w:r>
      <w:r w:rsidRPr="00377A37">
        <w:rPr>
          <w:rFonts w:ascii="Arial" w:eastAsia="SimSun" w:hAnsi="Arial" w:cs="Arial"/>
          <w:sz w:val="17"/>
          <w:szCs w:val="17"/>
          <w:lang w:eastAsia="zh-CN"/>
        </w:rPr>
        <w:t xml:space="preserve">, </w:t>
      </w:r>
      <w:r w:rsidRPr="00377A37">
        <w:rPr>
          <w:rFonts w:ascii="Courier New" w:eastAsia="SimSun" w:hAnsi="Courier New" w:cs="Arial"/>
          <w:sz w:val="17"/>
          <w:szCs w:val="24"/>
          <w:lang w:eastAsia="zh-CN"/>
        </w:rPr>
        <w:t>A</w:t>
      </w:r>
      <w:r w:rsidRPr="00377A37">
        <w:rPr>
          <w:rFonts w:ascii="Arial" w:eastAsia="SimSun" w:hAnsi="Arial" w:cs="Arial"/>
          <w:sz w:val="17"/>
          <w:szCs w:val="17"/>
          <w:lang w:eastAsia="zh-CN"/>
        </w:rPr>
        <w:t xml:space="preserve">, </w:t>
      </w:r>
      <w:r w:rsidRPr="00377A37">
        <w:rPr>
          <w:rFonts w:ascii="Courier New" w:eastAsia="SimSun" w:hAnsi="Courier New" w:cs="Arial"/>
          <w:sz w:val="17"/>
          <w:szCs w:val="24"/>
          <w:lang w:eastAsia="zh-CN"/>
        </w:rPr>
        <w:t>F</w:t>
      </w:r>
      <w:r w:rsidRPr="00377A37">
        <w:rPr>
          <w:rFonts w:ascii="Arial" w:eastAsia="SimSun" w:hAnsi="Arial" w:cs="Arial"/>
          <w:sz w:val="17"/>
          <w:szCs w:val="17"/>
          <w:lang w:eastAsia="zh-CN"/>
        </w:rPr>
        <w:t xml:space="preserve">, </w:t>
      </w:r>
      <w:r w:rsidRPr="00377A37">
        <w:rPr>
          <w:rFonts w:ascii="Courier New" w:eastAsia="SimSun" w:hAnsi="Courier New" w:cs="Arial"/>
          <w:sz w:val="17"/>
          <w:szCs w:val="24"/>
          <w:lang w:eastAsia="zh-CN"/>
        </w:rPr>
        <w:t>Y</w:t>
      </w:r>
      <w:r w:rsidRPr="00377A37">
        <w:rPr>
          <w:rFonts w:ascii="Arial" w:eastAsia="SimSun" w:hAnsi="Arial" w:cs="Arial"/>
          <w:sz w:val="17"/>
          <w:szCs w:val="17"/>
          <w:lang w:eastAsia="zh-CN"/>
        </w:rPr>
        <w:t xml:space="preserve">, </w:t>
      </w:r>
      <w:r w:rsidRPr="00377A37">
        <w:rPr>
          <w:rFonts w:ascii="Courier New" w:eastAsia="SimSun" w:hAnsi="Courier New" w:cs="Arial"/>
          <w:sz w:val="17"/>
          <w:szCs w:val="24"/>
          <w:lang w:eastAsia="zh-CN"/>
        </w:rPr>
        <w:t>aIle</w:t>
      </w:r>
      <w:r w:rsidRPr="00377A37">
        <w:rPr>
          <w:rFonts w:ascii="Arial" w:eastAsia="SimSun" w:hAnsi="Arial" w:cs="Arial"/>
          <w:sz w:val="17"/>
          <w:szCs w:val="17"/>
          <w:lang w:eastAsia="zh-CN"/>
        </w:rPr>
        <w:t xml:space="preserve">, </w:t>
      </w:r>
      <w:r w:rsidRPr="00377A37">
        <w:rPr>
          <w:rFonts w:ascii="Courier New" w:eastAsia="SimSun" w:hAnsi="Courier New" w:cs="Arial"/>
          <w:sz w:val="17"/>
          <w:szCs w:val="24"/>
          <w:lang w:eastAsia="zh-CN"/>
        </w:rPr>
        <w:t>MeIle</w:t>
      </w:r>
      <w:r w:rsidRPr="00377A37">
        <w:rPr>
          <w:rFonts w:ascii="Arial" w:eastAsia="SimSun" w:hAnsi="Arial" w:cs="Arial"/>
          <w:sz w:val="17"/>
          <w:szCs w:val="17"/>
          <w:lang w:eastAsia="zh-CN"/>
        </w:rPr>
        <w:t xml:space="preserve">, or </w:t>
      </w:r>
      <w:r w:rsidRPr="00377A37">
        <w:rPr>
          <w:rFonts w:ascii="Courier New" w:eastAsia="SimSun" w:hAnsi="Courier New" w:cs="Arial"/>
          <w:sz w:val="17"/>
          <w:szCs w:val="24"/>
          <w:lang w:eastAsia="zh-CN"/>
        </w:rPr>
        <w:t>Nle</w:t>
      </w:r>
      <w:r w:rsidRPr="00377A37">
        <w:rPr>
          <w:rFonts w:ascii="Arial" w:eastAsia="SimSun" w:hAnsi="Arial" w:cs="Arial"/>
          <w:sz w:val="17"/>
          <w:szCs w:val="17"/>
          <w:lang w:eastAsia="zh-CN"/>
        </w:rPr>
        <w:t>.</w:t>
      </w:r>
    </w:p>
    <w:p w14:paraId="2CE0488F" w14:textId="77777777" w:rsidR="00377A37" w:rsidRPr="00377A37" w:rsidRDefault="00377A37" w:rsidP="00377A37">
      <w:pPr>
        <w:widowControl w:val="0"/>
        <w:kinsoku w:val="0"/>
        <w:bidi w:val="0"/>
        <w:rPr>
          <w:rFonts w:ascii="Arial" w:eastAsia="SimSun" w:hAnsi="Arial" w:cs="Arial"/>
          <w:sz w:val="17"/>
          <w:szCs w:val="17"/>
          <w:lang w:eastAsia="zh-CN"/>
        </w:rPr>
      </w:pPr>
    </w:p>
    <w:p w14:paraId="334C5E6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13CE8810"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&lt;INSDFeature_key&gt;VARIANT&lt;/INSDFeature_key&gt;</w:t>
      </w:r>
    </w:p>
    <w:p w14:paraId="75467DD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&lt;INSDFeature_location&gt;100&lt;/INSDFeature_location&gt;</w:t>
      </w:r>
    </w:p>
    <w:p w14:paraId="2C568B8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F32AB0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25D728B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4A41EF2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&lt;INSDQualifier_value&gt;I, A, F, Y, aIle, MeIle, or Nle</w:t>
      </w:r>
    </w:p>
    <w:p w14:paraId="5E7FF8D1"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w:t>
      </w:r>
    </w:p>
    <w:p w14:paraId="6E79415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3CCD8C04"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3481396A"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5C8467AE"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&lt;INSDFeature&gt;</w:t>
      </w:r>
    </w:p>
    <w:p w14:paraId="5E8A65AF"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&lt;INSDFeature_key&gt;MOD_RES&lt;/INSDFeature_key&gt;</w:t>
      </w:r>
    </w:p>
    <w:p w14:paraId="7E6BE4DB"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&lt;INSDFeature_location&gt;100&lt;/INSDFeature_location&gt;</w:t>
      </w:r>
    </w:p>
    <w:p w14:paraId="0C37902F"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&lt;INSDFeature_quals&gt;</w:t>
      </w:r>
    </w:p>
    <w:p w14:paraId="4AA320D5"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&lt;INSDQualifier&gt;</w:t>
      </w:r>
    </w:p>
    <w:p w14:paraId="6F2F6956"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&lt;INSDQualifier_name&gt;NOTE&lt;/INSDQualifier_name&gt;</w:t>
      </w:r>
    </w:p>
    <w:p w14:paraId="08E8FFE8"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&lt;INSDQualifier_value&gt;aIle, MeIle, or Nle&lt;/INSDQualifier_value&gt;</w:t>
      </w:r>
    </w:p>
    <w:p w14:paraId="6DAE1DE7"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&lt;/INSDQualifier&gt;</w:t>
      </w:r>
    </w:p>
    <w:p w14:paraId="4BBE10B7" w14:textId="77777777" w:rsidR="00377A37" w:rsidRPr="00377A37" w:rsidRDefault="00377A37" w:rsidP="00377A37">
      <w:pPr>
        <w:widowControl w:val="0"/>
        <w:kinsoku w:val="0"/>
        <w:bidi w:val="0"/>
        <w:ind w:left="567"/>
        <w:rPr>
          <w:rFonts w:ascii="Courier New" w:eastAsia="Batang" w:hAnsi="Courier New" w:cs="Arial"/>
          <w:sz w:val="17"/>
          <w:szCs w:val="17"/>
          <w:lang w:eastAsia="zh-CN"/>
        </w:rPr>
      </w:pPr>
      <w:r w:rsidRPr="00377A37">
        <w:rPr>
          <w:rFonts w:ascii="Courier New" w:eastAsia="Batang" w:hAnsi="Courier New" w:cs="Arial"/>
          <w:sz w:val="17"/>
          <w:szCs w:val="17"/>
          <w:lang w:eastAsia="zh-CN"/>
        </w:rPr>
        <w:t xml:space="preserve">    &lt;/INSDFeature_quals&gt;</w:t>
      </w:r>
    </w:p>
    <w:p w14:paraId="5594289A" w14:textId="77777777" w:rsidR="00377A37" w:rsidRPr="00377A37" w:rsidRDefault="00377A37" w:rsidP="00377A37">
      <w:pPr>
        <w:bidi w:val="0"/>
        <w:ind w:left="567"/>
        <w:rPr>
          <w:rFonts w:ascii="Courier New" w:eastAsia="Batang" w:hAnsi="Courier New" w:cs="Times New Roman"/>
          <w:sz w:val="17"/>
          <w:szCs w:val="17"/>
        </w:rPr>
      </w:pPr>
      <w:r w:rsidRPr="00377A37">
        <w:rPr>
          <w:rFonts w:ascii="Courier New" w:eastAsia="Batang" w:hAnsi="Courier New" w:cs="Arial"/>
          <w:sz w:val="17"/>
          <w:szCs w:val="17"/>
          <w:lang w:eastAsia="zh-CN"/>
        </w:rPr>
        <w:t>&lt;/INSDFeature&gt;</w:t>
      </w:r>
    </w:p>
    <w:p w14:paraId="2FE679E8" w14:textId="77777777" w:rsidR="00377A37" w:rsidRPr="00377A37" w:rsidRDefault="00377A37" w:rsidP="00377A37">
      <w:pPr>
        <w:widowControl w:val="0"/>
        <w:kinsoku w:val="0"/>
        <w:bidi w:val="0"/>
        <w:rPr>
          <w:rFonts w:ascii="Arial" w:eastAsia="SimSun" w:hAnsi="Arial" w:cs="Arial"/>
          <w:sz w:val="17"/>
          <w:szCs w:val="17"/>
          <w:lang w:eastAsia="zh-CN"/>
        </w:rPr>
      </w:pPr>
    </w:p>
    <w:p w14:paraId="37DF8A94"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Example 6:  Feature key “VARIANT” for a substitution in an amino acid sequence.</w:t>
      </w:r>
    </w:p>
    <w:p w14:paraId="15D42CAE" w14:textId="77777777" w:rsidR="00377A37" w:rsidRPr="00377A37" w:rsidRDefault="00377A37" w:rsidP="00377A37">
      <w:pPr>
        <w:keepNext/>
        <w:keepLines/>
        <w:kinsoku w:val="0"/>
        <w:bidi w:val="0"/>
        <w:spacing w:before="240" w:after="240"/>
        <w:contextualSpacing/>
        <w:rPr>
          <w:rFonts w:ascii="Arial" w:eastAsia="SimSun" w:hAnsi="Arial" w:cs="Arial"/>
          <w:sz w:val="17"/>
          <w:szCs w:val="17"/>
          <w:lang w:eastAsia="zh-CN"/>
        </w:rPr>
      </w:pPr>
      <w:r w:rsidRPr="00377A37">
        <w:rPr>
          <w:rFonts w:ascii="Arial" w:eastAsia="SimSun" w:hAnsi="Arial" w:cs="Arial"/>
          <w:sz w:val="17"/>
          <w:szCs w:val="17"/>
          <w:lang w:eastAsia="zh-CN"/>
        </w:rPr>
        <w:t>The amino acid given in position 100 of the sequence can be replaced by any amino acid except for Lys, Arg or His.</w:t>
      </w:r>
    </w:p>
    <w:p w14:paraId="07C2CBAF" w14:textId="77777777" w:rsidR="00377A37" w:rsidRPr="00377A37" w:rsidRDefault="00377A37" w:rsidP="00377A37">
      <w:pPr>
        <w:widowControl w:val="0"/>
        <w:kinsoku w:val="0"/>
        <w:bidi w:val="0"/>
        <w:rPr>
          <w:rFonts w:ascii="Arial" w:eastAsia="SimSun" w:hAnsi="Arial" w:cs="Arial"/>
          <w:sz w:val="17"/>
          <w:szCs w:val="17"/>
          <w:lang w:eastAsia="zh-CN"/>
        </w:rPr>
      </w:pPr>
    </w:p>
    <w:p w14:paraId="570C9C17"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19CCFBF2"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&lt;INSDFeature_key&gt;VARIANT&lt;/INSDFeature_key&gt;</w:t>
      </w:r>
    </w:p>
    <w:p w14:paraId="67EA215E"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&lt;INSDFeature_location&gt;100&lt;/INSDFeature_location&gt;</w:t>
      </w:r>
    </w:p>
    <w:p w14:paraId="1C0F04A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0732CEB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43311DF8"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&lt;INSDQualifier_name&gt;NOTE&lt;/INSDQualifier_name&gt;</w:t>
      </w:r>
    </w:p>
    <w:p w14:paraId="4E57849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&lt;INSDQualifier_value&gt;not K, R, or H&lt;/INSDQualifier_value&gt;</w:t>
      </w:r>
    </w:p>
    <w:p w14:paraId="0E876CDB"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&lt;/INSDQualifier&gt;</w:t>
      </w:r>
    </w:p>
    <w:p w14:paraId="7C67BDA9"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 xml:space="preserve">    &lt;/INSDFeature_quals&gt;</w:t>
      </w:r>
    </w:p>
    <w:p w14:paraId="32E3EDC3"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&lt;/INSDFeature&gt;</w:t>
      </w:r>
    </w:p>
    <w:p w14:paraId="6D2524EF" w14:textId="77777777" w:rsidR="00377A37" w:rsidRPr="00377A37" w:rsidRDefault="00377A37" w:rsidP="00377A37">
      <w:pPr>
        <w:widowControl w:val="0"/>
        <w:kinsoku w:val="0"/>
        <w:bidi w:val="0"/>
        <w:rPr>
          <w:rFonts w:ascii="Arial" w:eastAsia="SimSun" w:hAnsi="Arial" w:cs="Arial"/>
          <w:sz w:val="17"/>
          <w:szCs w:val="17"/>
          <w:lang w:eastAsia="zh-CN"/>
        </w:rPr>
      </w:pPr>
      <w:bookmarkStart w:id="203" w:name="_Ref371519011"/>
    </w:p>
    <w:p w14:paraId="4506CF86" w14:textId="77777777" w:rsidR="00377A37" w:rsidRPr="00377A37" w:rsidRDefault="00377A37" w:rsidP="00377A37">
      <w:pPr>
        <w:keepLines/>
        <w:tabs>
          <w:tab w:val="left" w:pos="567"/>
        </w:tabs>
        <w:bidi w:val="0"/>
        <w:spacing w:after="170"/>
        <w:rPr>
          <w:rFonts w:ascii="Arial" w:hAnsi="Arial" w:cs="Times New Roman"/>
          <w:sz w:val="17"/>
          <w:szCs w:val="17"/>
        </w:rPr>
      </w:pPr>
      <w:r w:rsidRPr="00377A37">
        <w:rPr>
          <w:rFonts w:ascii="Arial" w:hAnsi="Arial" w:cs="Times New Roman"/>
          <w:sz w:val="17"/>
          <w:szCs w:val="17"/>
        </w:rPr>
        <w:lastRenderedPageBreak/>
        <w:fldChar w:fldCharType="begin"/>
      </w:r>
      <w:r w:rsidRPr="00377A37">
        <w:rPr>
          <w:rFonts w:ascii="Arial" w:hAnsi="Arial" w:cs="Times New Roman"/>
          <w:sz w:val="17"/>
          <w:szCs w:val="17"/>
        </w:rPr>
        <w:instrText xml:space="preserve"> AUTONUM  </w:instrText>
      </w:r>
      <w:r w:rsidRPr="00377A37">
        <w:rPr>
          <w:rFonts w:ascii="Arial" w:hAnsi="Arial" w:cs="Times New Roman"/>
          <w:sz w:val="17"/>
          <w:szCs w:val="17"/>
        </w:rPr>
        <w:fldChar w:fldCharType="end"/>
      </w:r>
      <w:r w:rsidRPr="00377A37">
        <w:rPr>
          <w:rFonts w:ascii="Arial" w:hAnsi="Arial" w:cs="Times New Roman"/>
          <w:sz w:val="17"/>
          <w:szCs w:val="17"/>
        </w:rPr>
        <w:tab/>
        <w:t>A sequence encompassed by paragraph 7 that is provided as an insertion or a substitution in a qualifier value for a primary sequence annotation must also be included in the sequence listing and assigned its own sequence identification number.</w:t>
      </w:r>
      <w:bookmarkEnd w:id="203"/>
    </w:p>
    <w:p w14:paraId="31541455" w14:textId="77777777" w:rsidR="00377A37" w:rsidRPr="00377A37" w:rsidRDefault="00377A37" w:rsidP="00377A37">
      <w:pPr>
        <w:widowControl w:val="0"/>
        <w:kinsoku w:val="0"/>
        <w:bidi w:val="0"/>
        <w:ind w:left="5529"/>
        <w:rPr>
          <w:rFonts w:ascii="Arial" w:eastAsia="SimSun" w:hAnsi="Arial" w:cs="Arial"/>
          <w:sz w:val="17"/>
          <w:szCs w:val="17"/>
          <w:lang w:eastAsia="zh-CN"/>
        </w:rPr>
      </w:pPr>
    </w:p>
    <w:p w14:paraId="019CD3C1" w14:textId="77777777" w:rsidR="00377A37" w:rsidRPr="00377A37" w:rsidRDefault="00377A37" w:rsidP="00377A37">
      <w:pPr>
        <w:widowControl w:val="0"/>
        <w:kinsoku w:val="0"/>
        <w:bidi w:val="0"/>
        <w:ind w:left="5529"/>
        <w:rPr>
          <w:rFonts w:ascii="Arial" w:eastAsia="SimSun" w:hAnsi="Arial" w:cs="Arial"/>
          <w:sz w:val="17"/>
          <w:szCs w:val="17"/>
          <w:lang w:eastAsia="zh-CN"/>
        </w:rPr>
      </w:pPr>
    </w:p>
    <w:bookmarkEnd w:id="34"/>
    <w:bookmarkEnd w:id="35"/>
    <w:p w14:paraId="7874428A" w14:textId="77777777" w:rsidR="00377A37" w:rsidRPr="00377A37" w:rsidRDefault="00377A37" w:rsidP="00377A37">
      <w:pPr>
        <w:spacing w:before="200"/>
        <w:ind w:left="5534"/>
        <w:rPr>
          <w:rFonts w:eastAsia="SimSun"/>
          <w:rtl/>
          <w:lang w:val="fr-CH" w:eastAsia="zh-CN"/>
        </w:rPr>
      </w:pPr>
      <w:r w:rsidRPr="00377A37">
        <w:rPr>
          <w:rFonts w:eastAsia="SimSun" w:hint="cs"/>
          <w:rtl/>
          <w:lang w:val="fr-CH" w:eastAsia="zh-CN"/>
        </w:rPr>
        <w:t xml:space="preserve">[يلي ذلك المرفق الأول للمعيار </w:t>
      </w:r>
      <w:r w:rsidRPr="00377A37">
        <w:rPr>
          <w:rFonts w:eastAsia="SimSun"/>
          <w:lang w:eastAsia="zh-CN"/>
        </w:rPr>
        <w:t>ST.26</w:t>
      </w:r>
      <w:r w:rsidRPr="00377A37">
        <w:rPr>
          <w:rFonts w:eastAsia="SimSun" w:hint="cs"/>
          <w:rtl/>
          <w:lang w:val="fr-CH" w:eastAsia="zh-CN"/>
        </w:rPr>
        <w:t>]</w:t>
      </w:r>
    </w:p>
    <w:p w14:paraId="1F29A784" w14:textId="77777777" w:rsidR="00377A37" w:rsidRPr="00377A37" w:rsidRDefault="00377A37" w:rsidP="00377A37">
      <w:pPr>
        <w:widowControl w:val="0"/>
        <w:kinsoku w:val="0"/>
        <w:bidi w:val="0"/>
        <w:ind w:left="5534"/>
        <w:jc w:val="right"/>
        <w:rPr>
          <w:rFonts w:ascii="Arial" w:eastAsia="SimSun" w:hAnsi="Arial" w:cs="Arial"/>
          <w:sz w:val="17"/>
          <w:szCs w:val="17"/>
          <w:lang w:eastAsia="zh-CN"/>
        </w:rPr>
      </w:pPr>
    </w:p>
    <w:p w14:paraId="1C0C29E1" w14:textId="77777777" w:rsidR="00377A37" w:rsidRPr="00377A37" w:rsidRDefault="00377A37" w:rsidP="00377A37">
      <w:pPr>
        <w:widowControl w:val="0"/>
        <w:kinsoku w:val="0"/>
        <w:bidi w:val="0"/>
        <w:ind w:left="5534"/>
        <w:jc w:val="right"/>
        <w:rPr>
          <w:rFonts w:ascii="Arial" w:eastAsia="SimSun" w:hAnsi="Arial" w:cs="Arial"/>
          <w:sz w:val="17"/>
          <w:szCs w:val="17"/>
          <w:lang w:eastAsia="zh-CN"/>
        </w:rPr>
      </w:pPr>
    </w:p>
    <w:p w14:paraId="19AF55B0" w14:textId="77777777" w:rsidR="00377A37" w:rsidRPr="00377A37" w:rsidRDefault="00377A37" w:rsidP="00377A37">
      <w:pPr>
        <w:bidi w:val="0"/>
        <w:rPr>
          <w:rFonts w:ascii="Arial" w:eastAsia="SimSun" w:hAnsi="Arial" w:cs="Arial"/>
          <w:sz w:val="17"/>
          <w:szCs w:val="17"/>
          <w:lang w:eastAsia="zh-CN"/>
        </w:rPr>
      </w:pPr>
      <w:r w:rsidRPr="00377A37">
        <w:rPr>
          <w:rFonts w:ascii="Arial" w:eastAsia="SimSun" w:hAnsi="Arial" w:cs="Arial"/>
          <w:sz w:val="17"/>
          <w:szCs w:val="17"/>
          <w:lang w:eastAsia="zh-CN"/>
        </w:rPr>
        <w:br w:type="page"/>
      </w:r>
    </w:p>
    <w:p w14:paraId="7676F635" w14:textId="77777777" w:rsidR="00377A37" w:rsidRPr="00377A37" w:rsidRDefault="00377A37" w:rsidP="00377A37">
      <w:pPr>
        <w:widowControl w:val="0"/>
        <w:kinsoku w:val="0"/>
        <w:bidi w:val="0"/>
        <w:spacing w:after="340" w:line="211" w:lineRule="auto"/>
        <w:jc w:val="center"/>
        <w:outlineLvl w:val="0"/>
        <w:rPr>
          <w:rFonts w:ascii="Arial" w:eastAsia="SimSun" w:hAnsi="Arial" w:cs="Arial"/>
          <w:caps/>
          <w:sz w:val="20"/>
          <w:szCs w:val="17"/>
          <w:lang w:eastAsia="zh-CN"/>
        </w:rPr>
      </w:pPr>
      <w:bookmarkStart w:id="204" w:name="_Toc530474319"/>
      <w:bookmarkStart w:id="205" w:name="_Toc53737731"/>
      <w:r w:rsidRPr="00377A37">
        <w:rPr>
          <w:rFonts w:ascii="Arial" w:eastAsia="SimSun" w:hAnsi="Arial" w:cs="Arial"/>
          <w:sz w:val="20"/>
          <w:szCs w:val="17"/>
          <w:lang w:eastAsia="zh-CN"/>
        </w:rPr>
        <w:lastRenderedPageBreak/>
        <w:t>ANNEX I</w:t>
      </w:r>
      <w:bookmarkEnd w:id="204"/>
      <w:bookmarkEnd w:id="205"/>
    </w:p>
    <w:p w14:paraId="4CD05513" w14:textId="77777777" w:rsidR="00377A37" w:rsidRPr="00377A37" w:rsidRDefault="00377A37" w:rsidP="00377A37">
      <w:pPr>
        <w:widowControl w:val="0"/>
        <w:kinsoku w:val="0"/>
        <w:bidi w:val="0"/>
        <w:spacing w:after="340"/>
        <w:ind w:right="11"/>
        <w:jc w:val="center"/>
        <w:rPr>
          <w:rFonts w:ascii="Arial" w:eastAsia="Batang" w:hAnsi="Arial" w:cs="Arial"/>
          <w:sz w:val="17"/>
          <w:szCs w:val="17"/>
        </w:rPr>
      </w:pPr>
      <w:r w:rsidRPr="00377A37">
        <w:rPr>
          <w:rFonts w:ascii="Arial" w:eastAsia="Batang" w:hAnsi="Arial" w:cs="Arial"/>
          <w:sz w:val="17"/>
          <w:szCs w:val="17"/>
        </w:rPr>
        <w:t>CONTROLLED VOCABULARY</w:t>
      </w:r>
    </w:p>
    <w:p w14:paraId="6F5CA3A0" w14:textId="77777777" w:rsidR="00377A37" w:rsidRPr="00377A37" w:rsidRDefault="00377A37" w:rsidP="00377A37">
      <w:pPr>
        <w:widowControl w:val="0"/>
        <w:kinsoku w:val="0"/>
        <w:bidi w:val="0"/>
        <w:jc w:val="center"/>
        <w:rPr>
          <w:rFonts w:ascii="Arial" w:hAnsi="Arial" w:cs="Times New Roman"/>
          <w:i/>
          <w:sz w:val="17"/>
          <w:szCs w:val="20"/>
        </w:rPr>
      </w:pPr>
      <w:r w:rsidRPr="00377A37">
        <w:rPr>
          <w:rFonts w:ascii="Arial" w:hAnsi="Arial" w:cs="Times New Roman"/>
          <w:i/>
          <w:sz w:val="17"/>
          <w:szCs w:val="20"/>
          <w:shd w:val="clear" w:color="auto" w:fill="FFFFFF" w:themeFill="background1"/>
        </w:rPr>
        <w:t>Version</w:t>
      </w:r>
      <w:r w:rsidRPr="00377A37">
        <w:rPr>
          <w:rFonts w:ascii="Arial" w:hAnsi="Arial" w:cs="Times New Roman"/>
          <w:i/>
          <w:sz w:val="17"/>
          <w:szCs w:val="20"/>
        </w:rPr>
        <w:t xml:space="preserve"> 1.</w:t>
      </w:r>
      <w:r w:rsidRPr="00377A37">
        <w:rPr>
          <w:rFonts w:ascii="Arial" w:hAnsi="Arial" w:cs="Times New Roman"/>
          <w:i/>
          <w:strike/>
          <w:color w:val="FFFFFF"/>
          <w:sz w:val="17"/>
          <w:szCs w:val="20"/>
          <w:shd w:val="clear" w:color="auto" w:fill="800080"/>
        </w:rPr>
        <w:t>3</w:t>
      </w:r>
      <w:r w:rsidRPr="00377A37">
        <w:rPr>
          <w:rFonts w:ascii="Arial" w:hAnsi="Arial" w:cs="Times New Roman"/>
          <w:i/>
          <w:color w:val="000000"/>
          <w:sz w:val="17"/>
          <w:szCs w:val="20"/>
          <w:u w:val="single"/>
          <w:shd w:val="clear" w:color="auto" w:fill="FFFF00"/>
        </w:rPr>
        <w:t>4</w:t>
      </w:r>
    </w:p>
    <w:p w14:paraId="4FFE1647" w14:textId="77777777" w:rsidR="00377A37" w:rsidRPr="00377A37" w:rsidRDefault="00377A37" w:rsidP="00377A37">
      <w:pPr>
        <w:widowControl w:val="0"/>
        <w:kinsoku w:val="0"/>
        <w:bidi w:val="0"/>
        <w:jc w:val="center"/>
        <w:rPr>
          <w:rFonts w:ascii="Arial" w:hAnsi="Arial" w:cs="Times New Roman"/>
          <w:i/>
          <w:sz w:val="17"/>
          <w:szCs w:val="20"/>
        </w:rPr>
      </w:pPr>
    </w:p>
    <w:p w14:paraId="61A98406" w14:textId="77777777" w:rsidR="00377A37" w:rsidRPr="00377A37" w:rsidRDefault="00377A37" w:rsidP="00377A37">
      <w:pPr>
        <w:widowControl w:val="0"/>
        <w:shd w:val="clear" w:color="auto" w:fill="800080"/>
        <w:kinsoku w:val="0"/>
        <w:bidi w:val="0"/>
        <w:spacing w:after="480"/>
        <w:ind w:right="11"/>
        <w:jc w:val="center"/>
        <w:rPr>
          <w:rFonts w:ascii="Arial" w:hAnsi="Arial" w:cs="Times New Roman"/>
          <w:i/>
          <w:strike/>
          <w:color w:val="FFFFFF"/>
          <w:sz w:val="17"/>
          <w:szCs w:val="20"/>
        </w:rPr>
      </w:pPr>
      <w:r w:rsidRPr="00377A37">
        <w:rPr>
          <w:rFonts w:ascii="Arial" w:hAnsi="Arial" w:cs="Times New Roman"/>
          <w:i/>
          <w:strike/>
          <w:color w:val="FFFFFF"/>
          <w:sz w:val="17"/>
          <w:szCs w:val="20"/>
        </w:rPr>
        <w:t xml:space="preserve">Revision approved by the Committee on WIPO Standards (CWS) </w:t>
      </w:r>
      <w:r w:rsidRPr="00377A37">
        <w:rPr>
          <w:rFonts w:ascii="Arial" w:hAnsi="Arial" w:cs="Times New Roman"/>
          <w:i/>
          <w:strike/>
          <w:color w:val="FFFFFF"/>
          <w:sz w:val="17"/>
          <w:szCs w:val="20"/>
        </w:rPr>
        <w:br/>
        <w:t>at its seventh session on July 5, 2019</w:t>
      </w:r>
    </w:p>
    <w:p w14:paraId="3F3AB90A"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Proposal presented by the SEQL Task Force for consideration and approval at the CWS/8</w:t>
      </w:r>
    </w:p>
    <w:p w14:paraId="4AD98CD3" w14:textId="77777777" w:rsidR="00377A37" w:rsidRPr="00377A37" w:rsidRDefault="00377A37" w:rsidP="00377A37">
      <w:pPr>
        <w:widowControl w:val="0"/>
        <w:kinsoku w:val="0"/>
        <w:bidi w:val="0"/>
        <w:ind w:right="14"/>
        <w:jc w:val="center"/>
        <w:rPr>
          <w:rFonts w:ascii="Arial" w:eastAsia="Batang" w:hAnsi="Arial" w:cs="Arial"/>
          <w:sz w:val="17"/>
          <w:szCs w:val="17"/>
        </w:rPr>
      </w:pPr>
      <w:r w:rsidRPr="00377A37">
        <w:rPr>
          <w:rFonts w:ascii="Arial" w:eastAsia="Batang" w:hAnsi="Arial" w:cs="Arial"/>
          <w:sz w:val="17"/>
          <w:szCs w:val="17"/>
        </w:rPr>
        <w:t>TABLE OF CONTENTS</w:t>
      </w:r>
    </w:p>
    <w:p w14:paraId="16FC4C7A" w14:textId="77777777" w:rsidR="00377A37" w:rsidRPr="00377A37" w:rsidRDefault="00377A37" w:rsidP="00377A37">
      <w:pPr>
        <w:widowControl w:val="0"/>
        <w:tabs>
          <w:tab w:val="right" w:leader="dot" w:pos="9346"/>
        </w:tabs>
        <w:kinsoku w:val="0"/>
        <w:bidi w:val="0"/>
        <w:spacing w:after="100"/>
        <w:rPr>
          <w:rFonts w:ascii="Arial" w:eastAsiaTheme="minorEastAsia" w:hAnsi="Arial" w:cstheme="minorBidi"/>
          <w:b/>
          <w:bCs/>
          <w:caps/>
          <w:noProof/>
          <w:sz w:val="22"/>
          <w:szCs w:val="22"/>
        </w:rPr>
      </w:pPr>
      <w:r w:rsidRPr="00377A37">
        <w:rPr>
          <w:rFonts w:asciiTheme="minorHAnsi" w:eastAsia="Batang" w:hAnsiTheme="minorHAnsi" w:cstheme="minorHAnsi"/>
          <w:b/>
          <w:bCs/>
          <w:caps/>
          <w:sz w:val="17"/>
          <w:szCs w:val="17"/>
        </w:rPr>
        <w:fldChar w:fldCharType="begin"/>
      </w:r>
      <w:r w:rsidRPr="00377A37">
        <w:rPr>
          <w:rFonts w:ascii="Arial" w:eastAsia="Batang" w:hAnsi="Arial" w:cs="Arial"/>
          <w:sz w:val="17"/>
          <w:szCs w:val="17"/>
        </w:rPr>
        <w:instrText xml:space="preserve"> TOC \o "1-3" \h \z \u </w:instrText>
      </w:r>
      <w:r w:rsidRPr="00377A37">
        <w:rPr>
          <w:rFonts w:asciiTheme="minorHAnsi" w:eastAsia="Batang" w:hAnsiTheme="minorHAnsi" w:cstheme="minorHAnsi"/>
          <w:b/>
          <w:bCs/>
          <w:caps/>
          <w:sz w:val="17"/>
          <w:szCs w:val="17"/>
        </w:rPr>
        <w:fldChar w:fldCharType="separate"/>
      </w:r>
    </w:p>
    <w:p w14:paraId="680EA548" w14:textId="040E60BD"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320" w:history="1">
        <w:r w:rsidR="00377A37" w:rsidRPr="00377A37">
          <w:rPr>
            <w:rFonts w:ascii="Arial" w:eastAsia="Batang" w:hAnsi="Arial" w:cs="Arial"/>
            <w:caps/>
            <w:noProof/>
            <w:color w:val="0000FF"/>
            <w:sz w:val="17"/>
            <w:szCs w:val="17"/>
            <w:u w:val="single"/>
          </w:rPr>
          <w:t>SECTION 1:  LIST OF NUCLEOTIDES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_Toc530474320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33</w:t>
        </w:r>
        <w:r w:rsidR="00377A37" w:rsidRPr="00377A37">
          <w:rPr>
            <w:rFonts w:ascii="Arial" w:eastAsia="Batang" w:hAnsi="Arial" w:cs="Arial"/>
            <w:caps/>
            <w:noProof/>
            <w:webHidden/>
            <w:sz w:val="17"/>
            <w:szCs w:val="17"/>
          </w:rPr>
          <w:fldChar w:fldCharType="end"/>
        </w:r>
      </w:hyperlink>
    </w:p>
    <w:p w14:paraId="14E7A781" w14:textId="7CF253C7"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321" w:history="1">
        <w:r w:rsidR="00377A37" w:rsidRPr="00377A37">
          <w:rPr>
            <w:rFonts w:ascii="Arial" w:eastAsia="Batang" w:hAnsi="Arial" w:cs="Arial"/>
            <w:caps/>
            <w:noProof/>
            <w:color w:val="0000FF"/>
            <w:sz w:val="17"/>
            <w:szCs w:val="17"/>
            <w:u w:val="single"/>
          </w:rPr>
          <w:t>SECTION 2:  LIST OF MODIFIED NUCLEOTIDES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_Toc530474321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33</w:t>
        </w:r>
        <w:r w:rsidR="00377A37" w:rsidRPr="00377A37">
          <w:rPr>
            <w:rFonts w:ascii="Arial" w:eastAsia="Batang" w:hAnsi="Arial" w:cs="Arial"/>
            <w:caps/>
            <w:noProof/>
            <w:webHidden/>
            <w:sz w:val="17"/>
            <w:szCs w:val="17"/>
          </w:rPr>
          <w:fldChar w:fldCharType="end"/>
        </w:r>
      </w:hyperlink>
    </w:p>
    <w:p w14:paraId="1611CC5E" w14:textId="446CC2FC"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322" w:history="1">
        <w:r w:rsidR="00377A37" w:rsidRPr="00377A37">
          <w:rPr>
            <w:rFonts w:ascii="Arial" w:eastAsia="Batang" w:hAnsi="Arial" w:cs="Arial"/>
            <w:caps/>
            <w:noProof/>
            <w:color w:val="0000FF"/>
            <w:sz w:val="17"/>
            <w:szCs w:val="17"/>
            <w:u w:val="single"/>
          </w:rPr>
          <w:t>SECTION 3:  LIST OF AMINO ACIDS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_Toc530474322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35</w:t>
        </w:r>
        <w:r w:rsidR="00377A37" w:rsidRPr="00377A37">
          <w:rPr>
            <w:rFonts w:ascii="Arial" w:eastAsia="Batang" w:hAnsi="Arial" w:cs="Arial"/>
            <w:caps/>
            <w:noProof/>
            <w:webHidden/>
            <w:sz w:val="17"/>
            <w:szCs w:val="17"/>
          </w:rPr>
          <w:fldChar w:fldCharType="end"/>
        </w:r>
      </w:hyperlink>
    </w:p>
    <w:p w14:paraId="43D9F715" w14:textId="44146F7F"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323" w:history="1">
        <w:r w:rsidR="00377A37" w:rsidRPr="00377A37">
          <w:rPr>
            <w:rFonts w:ascii="Arial" w:eastAsia="Batang" w:hAnsi="Arial" w:cs="Arial"/>
            <w:caps/>
            <w:noProof/>
            <w:color w:val="0000FF"/>
            <w:sz w:val="17"/>
            <w:szCs w:val="17"/>
            <w:u w:val="single"/>
          </w:rPr>
          <w:t>SECTION 4:  LIST OF MODIFIED AMINO ACIDS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_Toc530474323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36</w:t>
        </w:r>
        <w:r w:rsidR="00377A37" w:rsidRPr="00377A37">
          <w:rPr>
            <w:rFonts w:ascii="Arial" w:eastAsia="Batang" w:hAnsi="Arial" w:cs="Arial"/>
            <w:caps/>
            <w:noProof/>
            <w:webHidden/>
            <w:sz w:val="17"/>
            <w:szCs w:val="17"/>
          </w:rPr>
          <w:fldChar w:fldCharType="end"/>
        </w:r>
      </w:hyperlink>
    </w:p>
    <w:p w14:paraId="1BE8BEAB" w14:textId="0CAF668C"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324" w:history="1">
        <w:r w:rsidR="00377A37" w:rsidRPr="00377A37">
          <w:rPr>
            <w:rFonts w:ascii="Arial" w:eastAsia="Batang" w:hAnsi="Arial" w:cs="Arial"/>
            <w:caps/>
            <w:noProof/>
            <w:color w:val="0000FF"/>
            <w:sz w:val="17"/>
            <w:szCs w:val="17"/>
            <w:u w:val="single"/>
          </w:rPr>
          <w:t>SECTION 5:  FEATURE KEYS FOR NUCLEOTIDE SEQUENCES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_Toc530474324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37</w:t>
        </w:r>
        <w:r w:rsidR="00377A37" w:rsidRPr="00377A37">
          <w:rPr>
            <w:rFonts w:ascii="Arial" w:eastAsia="Batang" w:hAnsi="Arial" w:cs="Arial"/>
            <w:caps/>
            <w:noProof/>
            <w:webHidden/>
            <w:sz w:val="17"/>
            <w:szCs w:val="17"/>
          </w:rPr>
          <w:fldChar w:fldCharType="end"/>
        </w:r>
      </w:hyperlink>
    </w:p>
    <w:p w14:paraId="4AE75806" w14:textId="0473FDD0"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374" w:history="1">
        <w:r w:rsidR="00377A37" w:rsidRPr="00377A37">
          <w:rPr>
            <w:rFonts w:ascii="Arial" w:eastAsia="Batang" w:hAnsi="Arial" w:cs="Arial"/>
            <w:caps/>
            <w:noProof/>
            <w:color w:val="0000FF"/>
            <w:sz w:val="17"/>
            <w:szCs w:val="17"/>
            <w:u w:val="single"/>
          </w:rPr>
          <w:t>SECTION 6:  QUALIFIERS FOR NUCLEOTIDE SEQUENCES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_Toc530474374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51</w:t>
        </w:r>
        <w:r w:rsidR="00377A37" w:rsidRPr="00377A37">
          <w:rPr>
            <w:rFonts w:ascii="Arial" w:eastAsia="Batang" w:hAnsi="Arial" w:cs="Arial"/>
            <w:caps/>
            <w:noProof/>
            <w:webHidden/>
            <w:sz w:val="17"/>
            <w:szCs w:val="17"/>
          </w:rPr>
          <w:fldChar w:fldCharType="end"/>
        </w:r>
      </w:hyperlink>
    </w:p>
    <w:p w14:paraId="2828B6F9" w14:textId="634E9E25"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455" w:history="1">
        <w:r w:rsidR="00377A37" w:rsidRPr="00377A37">
          <w:rPr>
            <w:rFonts w:ascii="Arial" w:eastAsia="Batang" w:hAnsi="Arial" w:cs="Arial"/>
            <w:caps/>
            <w:noProof/>
            <w:color w:val="0000FF"/>
            <w:sz w:val="17"/>
            <w:szCs w:val="17"/>
            <w:u w:val="single"/>
          </w:rPr>
          <w:t>SECTION 7:  FEATURE KEYS FOR AMINO ACID SEQUENCES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_Toc530474455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71</w:t>
        </w:r>
        <w:r w:rsidR="00377A37" w:rsidRPr="00377A37">
          <w:rPr>
            <w:rFonts w:ascii="Arial" w:eastAsia="Batang" w:hAnsi="Arial" w:cs="Arial"/>
            <w:caps/>
            <w:noProof/>
            <w:webHidden/>
            <w:sz w:val="17"/>
            <w:szCs w:val="17"/>
          </w:rPr>
          <w:fldChar w:fldCharType="end"/>
        </w:r>
      </w:hyperlink>
    </w:p>
    <w:p w14:paraId="3D002B4D" w14:textId="139CBE61"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495" w:history="1">
        <w:r w:rsidR="00377A37" w:rsidRPr="00377A37">
          <w:rPr>
            <w:rFonts w:ascii="Arial" w:eastAsia="Batang" w:hAnsi="Arial" w:cs="Arial"/>
            <w:caps/>
            <w:noProof/>
            <w:color w:val="0000FF"/>
            <w:sz w:val="17"/>
            <w:szCs w:val="17"/>
            <w:u w:val="single"/>
          </w:rPr>
          <w:t>SECTION 8:  QUALIFIERS FOR AMINO ACID SEQUENCES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_Toc530474495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75</w:t>
        </w:r>
        <w:r w:rsidR="00377A37" w:rsidRPr="00377A37">
          <w:rPr>
            <w:rFonts w:ascii="Arial" w:eastAsia="Batang" w:hAnsi="Arial" w:cs="Arial"/>
            <w:caps/>
            <w:noProof/>
            <w:webHidden/>
            <w:sz w:val="17"/>
            <w:szCs w:val="17"/>
          </w:rPr>
          <w:fldChar w:fldCharType="end"/>
        </w:r>
      </w:hyperlink>
    </w:p>
    <w:p w14:paraId="4A89EF54" w14:textId="6157609D" w:rsidR="00377A37" w:rsidRPr="00377A37" w:rsidRDefault="00513E5C" w:rsidP="00377A37">
      <w:pPr>
        <w:tabs>
          <w:tab w:val="right" w:leader="dot" w:pos="9054"/>
          <w:tab w:val="right" w:leader="dot" w:pos="9346"/>
        </w:tabs>
        <w:bidi w:val="0"/>
        <w:spacing w:before="120" w:after="40" w:line="360" w:lineRule="auto"/>
        <w:ind w:left="170"/>
        <w:rPr>
          <w:rFonts w:ascii="Arial" w:eastAsiaTheme="minorEastAsia" w:hAnsi="Arial" w:cs="Arial"/>
          <w:caps/>
          <w:smallCaps/>
          <w:noProof/>
          <w:sz w:val="17"/>
          <w:szCs w:val="17"/>
        </w:rPr>
      </w:pPr>
      <w:hyperlink w:anchor="_Toc530474499" w:history="1">
        <w:r w:rsidR="00377A37" w:rsidRPr="00377A37">
          <w:rPr>
            <w:rFonts w:ascii="Arial" w:eastAsia="Batang" w:hAnsi="Arial" w:cs="Arial"/>
            <w:caps/>
            <w:noProof/>
            <w:color w:val="0000FF"/>
            <w:sz w:val="17"/>
            <w:szCs w:val="17"/>
            <w:u w:val="single"/>
          </w:rPr>
          <w:t>SECTION 9:  GENETIC CODE TABLES</w:t>
        </w:r>
        <w:r w:rsidR="00377A37" w:rsidRPr="00377A37">
          <w:rPr>
            <w:rFonts w:ascii="Arial" w:eastAsia="Batang" w:hAnsi="Arial" w:cs="Arial"/>
            <w:caps/>
            <w:noProof/>
            <w:webHidden/>
            <w:sz w:val="17"/>
            <w:szCs w:val="17"/>
          </w:rPr>
          <w:tab/>
        </w:r>
        <w:r w:rsidR="00377A37" w:rsidRPr="00377A37">
          <w:rPr>
            <w:rFonts w:ascii="Arial" w:eastAsia="Batang" w:hAnsi="Arial" w:cs="Arial"/>
            <w:caps/>
            <w:noProof/>
            <w:webHidden/>
            <w:sz w:val="17"/>
            <w:szCs w:val="17"/>
          </w:rPr>
          <w:fldChar w:fldCharType="begin"/>
        </w:r>
        <w:r w:rsidR="00377A37" w:rsidRPr="00377A37">
          <w:rPr>
            <w:rFonts w:ascii="Arial" w:eastAsia="Batang" w:hAnsi="Arial" w:cs="Arial"/>
            <w:caps/>
            <w:noProof/>
            <w:webHidden/>
            <w:sz w:val="17"/>
            <w:szCs w:val="17"/>
          </w:rPr>
          <w:instrText xml:space="preserve"> PAGEREF _Toc530474499 \h </w:instrText>
        </w:r>
        <w:r w:rsidR="00377A37" w:rsidRPr="00377A37">
          <w:rPr>
            <w:rFonts w:ascii="Arial" w:eastAsia="Batang" w:hAnsi="Arial" w:cs="Arial"/>
            <w:caps/>
            <w:noProof/>
            <w:webHidden/>
            <w:sz w:val="17"/>
            <w:szCs w:val="17"/>
          </w:rPr>
        </w:r>
        <w:r w:rsidR="00377A37" w:rsidRPr="00377A37">
          <w:rPr>
            <w:rFonts w:ascii="Arial" w:eastAsia="Batang" w:hAnsi="Arial" w:cs="Arial"/>
            <w:caps/>
            <w:noProof/>
            <w:webHidden/>
            <w:sz w:val="17"/>
            <w:szCs w:val="17"/>
          </w:rPr>
          <w:fldChar w:fldCharType="separate"/>
        </w:r>
        <w:r w:rsidR="001E0739">
          <w:rPr>
            <w:rFonts w:ascii="Arial" w:eastAsia="Batang" w:hAnsi="Arial" w:cs="Arial"/>
            <w:caps/>
            <w:noProof/>
            <w:webHidden/>
            <w:sz w:val="17"/>
            <w:szCs w:val="17"/>
          </w:rPr>
          <w:t>76</w:t>
        </w:r>
        <w:r w:rsidR="00377A37" w:rsidRPr="00377A37">
          <w:rPr>
            <w:rFonts w:ascii="Arial" w:eastAsia="Batang" w:hAnsi="Arial" w:cs="Arial"/>
            <w:caps/>
            <w:noProof/>
            <w:webHidden/>
            <w:sz w:val="17"/>
            <w:szCs w:val="17"/>
          </w:rPr>
          <w:fldChar w:fldCharType="end"/>
        </w:r>
      </w:hyperlink>
    </w:p>
    <w:p w14:paraId="28AF58DC" w14:textId="77777777" w:rsidR="00377A37" w:rsidRPr="00377A37" w:rsidRDefault="00377A37" w:rsidP="00377A37">
      <w:pPr>
        <w:widowControl w:val="0"/>
        <w:kinsoku w:val="0"/>
        <w:bidi w:val="0"/>
        <w:spacing w:after="340"/>
        <w:ind w:right="11"/>
        <w:jc w:val="center"/>
        <w:rPr>
          <w:rFonts w:ascii="Arial" w:eastAsia="Batang" w:hAnsi="Arial" w:cs="Arial"/>
          <w:sz w:val="17"/>
          <w:szCs w:val="17"/>
        </w:rPr>
      </w:pPr>
      <w:r w:rsidRPr="00377A37">
        <w:rPr>
          <w:rFonts w:ascii="Arial" w:eastAsia="Batang" w:hAnsi="Arial" w:cs="Arial"/>
          <w:sz w:val="17"/>
          <w:szCs w:val="17"/>
        </w:rPr>
        <w:fldChar w:fldCharType="end"/>
      </w:r>
      <w:r w:rsidRPr="00377A37">
        <w:rPr>
          <w:rFonts w:ascii="Arial" w:eastAsia="Batang" w:hAnsi="Arial" w:cs="Arial"/>
          <w:sz w:val="17"/>
          <w:szCs w:val="17"/>
        </w:rPr>
        <w:br w:type="page"/>
      </w:r>
    </w:p>
    <w:p w14:paraId="69F0C69D" w14:textId="77777777" w:rsidR="00377A37" w:rsidRPr="00377A37" w:rsidRDefault="00377A37" w:rsidP="00377A37">
      <w:pPr>
        <w:keepNext/>
        <w:widowControl w:val="0"/>
        <w:kinsoku w:val="0"/>
        <w:bidi w:val="0"/>
        <w:spacing w:after="60"/>
        <w:outlineLvl w:val="1"/>
        <w:rPr>
          <w:rFonts w:ascii="Arial" w:eastAsia="SimSun" w:hAnsi="Arial" w:cs="Arial"/>
          <w:bCs/>
          <w:i/>
          <w:iCs/>
          <w:sz w:val="17"/>
          <w:szCs w:val="17"/>
        </w:rPr>
      </w:pPr>
      <w:bookmarkStart w:id="206" w:name="_Toc383608681"/>
      <w:bookmarkStart w:id="207" w:name="_Toc530474320"/>
      <w:bookmarkStart w:id="208" w:name="_Toc53737732"/>
      <w:r w:rsidRPr="00377A37">
        <w:rPr>
          <w:rFonts w:ascii="Arial" w:eastAsia="SimSun" w:hAnsi="Arial" w:cs="Arial"/>
          <w:bCs/>
          <w:i/>
          <w:iCs/>
          <w:sz w:val="17"/>
          <w:szCs w:val="17"/>
        </w:rPr>
        <w:lastRenderedPageBreak/>
        <w:t>SECTION 1:  LIST OF NUCLEOTIDES</w:t>
      </w:r>
      <w:bookmarkEnd w:id="206"/>
      <w:bookmarkEnd w:id="207"/>
      <w:bookmarkEnd w:id="208"/>
    </w:p>
    <w:p w14:paraId="550054F1"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The nucleotide base codes 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08C78E93"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Table 1:  List of nucleotides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377A37" w:rsidRPr="00377A37" w14:paraId="0A34F877" w14:textId="77777777" w:rsidTr="00957052">
        <w:trPr>
          <w:jc w:val="center"/>
        </w:trPr>
        <w:tc>
          <w:tcPr>
            <w:tcW w:w="1178" w:type="dxa"/>
            <w:shd w:val="clear" w:color="auto" w:fill="D9D9D9" w:themeFill="background1" w:themeFillShade="D9"/>
            <w:vAlign w:val="center"/>
          </w:tcPr>
          <w:p w14:paraId="6AB55BE4"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Symbol</w:t>
            </w:r>
          </w:p>
        </w:tc>
        <w:tc>
          <w:tcPr>
            <w:tcW w:w="3827" w:type="dxa"/>
            <w:shd w:val="clear" w:color="auto" w:fill="D9D9D9" w:themeFill="background1" w:themeFillShade="D9"/>
            <w:vAlign w:val="center"/>
          </w:tcPr>
          <w:p w14:paraId="4A932666"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Nucleotide</w:t>
            </w:r>
          </w:p>
        </w:tc>
      </w:tr>
      <w:tr w:rsidR="00377A37" w:rsidRPr="00377A37" w14:paraId="7B437C8D" w14:textId="77777777" w:rsidTr="00957052">
        <w:trPr>
          <w:jc w:val="center"/>
        </w:trPr>
        <w:tc>
          <w:tcPr>
            <w:tcW w:w="1178" w:type="dxa"/>
            <w:shd w:val="clear" w:color="auto" w:fill="auto"/>
          </w:tcPr>
          <w:p w14:paraId="2D2CA5CE"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w:t>
            </w:r>
          </w:p>
        </w:tc>
        <w:tc>
          <w:tcPr>
            <w:tcW w:w="3827" w:type="dxa"/>
            <w:shd w:val="clear" w:color="auto" w:fill="auto"/>
          </w:tcPr>
          <w:p w14:paraId="24E188A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adenine</w:t>
            </w:r>
          </w:p>
        </w:tc>
      </w:tr>
      <w:tr w:rsidR="00377A37" w:rsidRPr="00377A37" w14:paraId="60E16E35" w14:textId="77777777" w:rsidTr="00957052">
        <w:trPr>
          <w:jc w:val="center"/>
        </w:trPr>
        <w:tc>
          <w:tcPr>
            <w:tcW w:w="1178" w:type="dxa"/>
            <w:shd w:val="clear" w:color="auto" w:fill="auto"/>
          </w:tcPr>
          <w:p w14:paraId="670E14E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c</w:t>
            </w:r>
          </w:p>
        </w:tc>
        <w:tc>
          <w:tcPr>
            <w:tcW w:w="3827" w:type="dxa"/>
            <w:shd w:val="clear" w:color="auto" w:fill="auto"/>
          </w:tcPr>
          <w:p w14:paraId="22458A90"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cytosine</w:t>
            </w:r>
          </w:p>
        </w:tc>
      </w:tr>
      <w:tr w:rsidR="00377A37" w:rsidRPr="00377A37" w14:paraId="414E9882" w14:textId="77777777" w:rsidTr="00957052">
        <w:trPr>
          <w:jc w:val="center"/>
        </w:trPr>
        <w:tc>
          <w:tcPr>
            <w:tcW w:w="1178" w:type="dxa"/>
            <w:shd w:val="clear" w:color="auto" w:fill="auto"/>
          </w:tcPr>
          <w:p w14:paraId="434DD46D"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g</w:t>
            </w:r>
          </w:p>
        </w:tc>
        <w:tc>
          <w:tcPr>
            <w:tcW w:w="3827" w:type="dxa"/>
            <w:shd w:val="clear" w:color="auto" w:fill="auto"/>
          </w:tcPr>
          <w:p w14:paraId="1BDB260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guanine</w:t>
            </w:r>
          </w:p>
        </w:tc>
      </w:tr>
      <w:tr w:rsidR="00377A37" w:rsidRPr="00377A37" w14:paraId="1384C62A" w14:textId="77777777" w:rsidTr="00957052">
        <w:trPr>
          <w:jc w:val="center"/>
        </w:trPr>
        <w:tc>
          <w:tcPr>
            <w:tcW w:w="1178" w:type="dxa"/>
            <w:shd w:val="clear" w:color="auto" w:fill="auto"/>
          </w:tcPr>
          <w:p w14:paraId="7F3D9561"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t</w:t>
            </w:r>
          </w:p>
        </w:tc>
        <w:tc>
          <w:tcPr>
            <w:tcW w:w="3827" w:type="dxa"/>
            <w:shd w:val="clear" w:color="auto" w:fill="auto"/>
          </w:tcPr>
          <w:p w14:paraId="7898A87D" w14:textId="77777777" w:rsidR="00377A37" w:rsidRPr="00377A37" w:rsidRDefault="00377A37" w:rsidP="00377A37">
            <w:pPr>
              <w:widowControl w:val="0"/>
              <w:kinsoku w:val="0"/>
              <w:bidi w:val="0"/>
              <w:rPr>
                <w:rFonts w:ascii="Verdana" w:eastAsia="SimSun" w:hAnsi="Verdana" w:cs="Arial"/>
                <w:sz w:val="17"/>
                <w:szCs w:val="17"/>
                <w:lang w:val="de-DE" w:eastAsia="zh-CN"/>
              </w:rPr>
            </w:pPr>
            <w:r w:rsidRPr="00377A37">
              <w:rPr>
                <w:rFonts w:ascii="Verdana" w:eastAsia="SimSun" w:hAnsi="Verdana" w:cs="Arial"/>
                <w:sz w:val="17"/>
                <w:szCs w:val="17"/>
                <w:lang w:val="de-DE" w:eastAsia="zh-CN"/>
              </w:rPr>
              <w:t>thymine in DNA/uracil in RNA (t/u)</w:t>
            </w:r>
          </w:p>
        </w:tc>
      </w:tr>
      <w:tr w:rsidR="00377A37" w:rsidRPr="00377A37" w14:paraId="6567C673" w14:textId="77777777" w:rsidTr="00957052">
        <w:trPr>
          <w:jc w:val="center"/>
        </w:trPr>
        <w:tc>
          <w:tcPr>
            <w:tcW w:w="1178" w:type="dxa"/>
            <w:shd w:val="clear" w:color="auto" w:fill="auto"/>
          </w:tcPr>
          <w:p w14:paraId="67B2EB6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w:t>
            </w:r>
          </w:p>
        </w:tc>
        <w:tc>
          <w:tcPr>
            <w:tcW w:w="3827" w:type="dxa"/>
            <w:shd w:val="clear" w:color="auto" w:fill="auto"/>
          </w:tcPr>
          <w:p w14:paraId="55FCFC4C"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c</w:t>
            </w:r>
          </w:p>
        </w:tc>
      </w:tr>
      <w:tr w:rsidR="00377A37" w:rsidRPr="00377A37" w14:paraId="50727ABC" w14:textId="77777777" w:rsidTr="00957052">
        <w:trPr>
          <w:jc w:val="center"/>
        </w:trPr>
        <w:tc>
          <w:tcPr>
            <w:tcW w:w="1178" w:type="dxa"/>
            <w:shd w:val="clear" w:color="auto" w:fill="auto"/>
          </w:tcPr>
          <w:p w14:paraId="5935179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r</w:t>
            </w:r>
          </w:p>
        </w:tc>
        <w:tc>
          <w:tcPr>
            <w:tcW w:w="3827" w:type="dxa"/>
            <w:shd w:val="clear" w:color="auto" w:fill="auto"/>
          </w:tcPr>
          <w:p w14:paraId="64D8138A"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g</w:t>
            </w:r>
          </w:p>
        </w:tc>
      </w:tr>
      <w:tr w:rsidR="00377A37" w:rsidRPr="00377A37" w14:paraId="78241E4B" w14:textId="77777777" w:rsidTr="00957052">
        <w:trPr>
          <w:jc w:val="center"/>
        </w:trPr>
        <w:tc>
          <w:tcPr>
            <w:tcW w:w="1178" w:type="dxa"/>
            <w:shd w:val="clear" w:color="auto" w:fill="auto"/>
          </w:tcPr>
          <w:p w14:paraId="52DB63D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w</w:t>
            </w:r>
          </w:p>
        </w:tc>
        <w:tc>
          <w:tcPr>
            <w:tcW w:w="3827" w:type="dxa"/>
            <w:shd w:val="clear" w:color="auto" w:fill="auto"/>
          </w:tcPr>
          <w:p w14:paraId="45917436"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t/u</w:t>
            </w:r>
          </w:p>
        </w:tc>
      </w:tr>
      <w:tr w:rsidR="00377A37" w:rsidRPr="00377A37" w14:paraId="104106D1" w14:textId="77777777" w:rsidTr="00957052">
        <w:trPr>
          <w:jc w:val="center"/>
        </w:trPr>
        <w:tc>
          <w:tcPr>
            <w:tcW w:w="1178" w:type="dxa"/>
            <w:shd w:val="clear" w:color="auto" w:fill="auto"/>
          </w:tcPr>
          <w:p w14:paraId="1CAB2BEB"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s</w:t>
            </w:r>
          </w:p>
        </w:tc>
        <w:tc>
          <w:tcPr>
            <w:tcW w:w="3827" w:type="dxa"/>
            <w:shd w:val="clear" w:color="auto" w:fill="auto"/>
          </w:tcPr>
          <w:p w14:paraId="6DC095D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c or g</w:t>
            </w:r>
          </w:p>
        </w:tc>
      </w:tr>
      <w:tr w:rsidR="00377A37" w:rsidRPr="00377A37" w14:paraId="32AE96AE" w14:textId="77777777" w:rsidTr="00957052">
        <w:trPr>
          <w:jc w:val="center"/>
        </w:trPr>
        <w:tc>
          <w:tcPr>
            <w:tcW w:w="1178" w:type="dxa"/>
            <w:shd w:val="clear" w:color="auto" w:fill="auto"/>
          </w:tcPr>
          <w:p w14:paraId="29AF2BE9"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y</w:t>
            </w:r>
          </w:p>
        </w:tc>
        <w:tc>
          <w:tcPr>
            <w:tcW w:w="3827" w:type="dxa"/>
            <w:shd w:val="clear" w:color="auto" w:fill="auto"/>
          </w:tcPr>
          <w:p w14:paraId="40345506"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c or t/u</w:t>
            </w:r>
          </w:p>
        </w:tc>
      </w:tr>
      <w:tr w:rsidR="00377A37" w:rsidRPr="00377A37" w14:paraId="6D5E0CCA" w14:textId="77777777" w:rsidTr="00957052">
        <w:trPr>
          <w:jc w:val="center"/>
        </w:trPr>
        <w:tc>
          <w:tcPr>
            <w:tcW w:w="1178" w:type="dxa"/>
            <w:shd w:val="clear" w:color="auto" w:fill="auto"/>
          </w:tcPr>
          <w:p w14:paraId="6ED7605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k</w:t>
            </w:r>
          </w:p>
        </w:tc>
        <w:tc>
          <w:tcPr>
            <w:tcW w:w="3827" w:type="dxa"/>
            <w:shd w:val="clear" w:color="auto" w:fill="auto"/>
          </w:tcPr>
          <w:p w14:paraId="579795E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g or t/u</w:t>
            </w:r>
          </w:p>
        </w:tc>
      </w:tr>
      <w:tr w:rsidR="00377A37" w:rsidRPr="00377A37" w14:paraId="4F704C5D" w14:textId="77777777" w:rsidTr="00957052">
        <w:trPr>
          <w:jc w:val="center"/>
        </w:trPr>
        <w:tc>
          <w:tcPr>
            <w:tcW w:w="1178" w:type="dxa"/>
            <w:shd w:val="clear" w:color="auto" w:fill="auto"/>
          </w:tcPr>
          <w:p w14:paraId="4C1D8DBB"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v</w:t>
            </w:r>
          </w:p>
        </w:tc>
        <w:tc>
          <w:tcPr>
            <w:tcW w:w="3827" w:type="dxa"/>
            <w:shd w:val="clear" w:color="auto" w:fill="auto"/>
          </w:tcPr>
          <w:p w14:paraId="24D30B96"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c or g; not t/u</w:t>
            </w:r>
          </w:p>
        </w:tc>
      </w:tr>
      <w:tr w:rsidR="00377A37" w:rsidRPr="00377A37" w14:paraId="1CCF2168" w14:textId="77777777" w:rsidTr="00957052">
        <w:trPr>
          <w:jc w:val="center"/>
        </w:trPr>
        <w:tc>
          <w:tcPr>
            <w:tcW w:w="1178" w:type="dxa"/>
            <w:shd w:val="clear" w:color="auto" w:fill="auto"/>
          </w:tcPr>
          <w:p w14:paraId="222E619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h</w:t>
            </w:r>
          </w:p>
        </w:tc>
        <w:tc>
          <w:tcPr>
            <w:tcW w:w="3827" w:type="dxa"/>
            <w:shd w:val="clear" w:color="auto" w:fill="auto"/>
          </w:tcPr>
          <w:p w14:paraId="686243C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c or t/u; not g</w:t>
            </w:r>
          </w:p>
        </w:tc>
      </w:tr>
      <w:tr w:rsidR="00377A37" w:rsidRPr="00377A37" w14:paraId="021F6D30" w14:textId="77777777" w:rsidTr="00957052">
        <w:trPr>
          <w:jc w:val="center"/>
        </w:trPr>
        <w:tc>
          <w:tcPr>
            <w:tcW w:w="1178" w:type="dxa"/>
            <w:shd w:val="clear" w:color="auto" w:fill="auto"/>
          </w:tcPr>
          <w:p w14:paraId="51414CC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d</w:t>
            </w:r>
          </w:p>
        </w:tc>
        <w:tc>
          <w:tcPr>
            <w:tcW w:w="3827" w:type="dxa"/>
            <w:shd w:val="clear" w:color="auto" w:fill="auto"/>
          </w:tcPr>
          <w:p w14:paraId="512B386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g or t/u; not c</w:t>
            </w:r>
          </w:p>
        </w:tc>
      </w:tr>
      <w:tr w:rsidR="00377A37" w:rsidRPr="00377A37" w14:paraId="23FF4BF6" w14:textId="77777777" w:rsidTr="00957052">
        <w:trPr>
          <w:jc w:val="center"/>
        </w:trPr>
        <w:tc>
          <w:tcPr>
            <w:tcW w:w="1178" w:type="dxa"/>
            <w:shd w:val="clear" w:color="auto" w:fill="auto"/>
          </w:tcPr>
          <w:p w14:paraId="0AAC6C89"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b</w:t>
            </w:r>
          </w:p>
        </w:tc>
        <w:tc>
          <w:tcPr>
            <w:tcW w:w="3827" w:type="dxa"/>
            <w:shd w:val="clear" w:color="auto" w:fill="auto"/>
          </w:tcPr>
          <w:p w14:paraId="13CC69B0"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c or g or t/u; not a</w:t>
            </w:r>
          </w:p>
        </w:tc>
      </w:tr>
      <w:tr w:rsidR="00377A37" w:rsidRPr="00377A37" w14:paraId="7FC72DCD" w14:textId="77777777" w:rsidTr="00957052">
        <w:trPr>
          <w:jc w:val="center"/>
        </w:trPr>
        <w:tc>
          <w:tcPr>
            <w:tcW w:w="1178" w:type="dxa"/>
            <w:shd w:val="clear" w:color="auto" w:fill="auto"/>
          </w:tcPr>
          <w:p w14:paraId="1411EE74"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n</w:t>
            </w:r>
          </w:p>
        </w:tc>
        <w:tc>
          <w:tcPr>
            <w:tcW w:w="3827" w:type="dxa"/>
            <w:shd w:val="clear" w:color="auto" w:fill="auto"/>
          </w:tcPr>
          <w:p w14:paraId="0EF59E50"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c or g or t/u; “unknown” or “other”</w:t>
            </w:r>
          </w:p>
        </w:tc>
      </w:tr>
    </w:tbl>
    <w:p w14:paraId="173505A7" w14:textId="77777777" w:rsidR="00377A37" w:rsidRPr="00377A37" w:rsidRDefault="00377A37" w:rsidP="00377A37">
      <w:pPr>
        <w:keepNext/>
        <w:widowControl w:val="0"/>
        <w:kinsoku w:val="0"/>
        <w:bidi w:val="0"/>
        <w:spacing w:before="170" w:after="60"/>
        <w:outlineLvl w:val="1"/>
        <w:rPr>
          <w:rFonts w:ascii="Arial" w:eastAsia="SimSun" w:hAnsi="Arial" w:cs="Arial"/>
          <w:bCs/>
          <w:i/>
          <w:iCs/>
          <w:sz w:val="17"/>
          <w:szCs w:val="17"/>
        </w:rPr>
      </w:pPr>
      <w:bookmarkStart w:id="209" w:name="_Toc383608682"/>
      <w:bookmarkStart w:id="210" w:name="_Toc530474321"/>
      <w:bookmarkStart w:id="211" w:name="_Toc53737733"/>
      <w:r w:rsidRPr="00377A37">
        <w:rPr>
          <w:rFonts w:ascii="Arial" w:eastAsia="SimSun" w:hAnsi="Arial" w:cs="Arial"/>
          <w:bCs/>
          <w:i/>
          <w:iCs/>
          <w:sz w:val="17"/>
          <w:szCs w:val="17"/>
        </w:rPr>
        <w:t>SECTION 2:  LIST OF MODIFIED NUCLEOTIDES</w:t>
      </w:r>
      <w:bookmarkEnd w:id="209"/>
      <w:bookmarkEnd w:id="210"/>
      <w:bookmarkEnd w:id="211"/>
    </w:p>
    <w:p w14:paraId="68269063"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2A7E1310"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Table 2:  List of modified nucleotides</w:t>
      </w:r>
    </w:p>
    <w:tbl>
      <w:tblPr>
        <w:tblW w:w="0" w:type="auto"/>
        <w:jc w:val="center"/>
        <w:tblLook w:val="0000" w:firstRow="0" w:lastRow="0" w:firstColumn="0" w:lastColumn="0" w:noHBand="0" w:noVBand="0"/>
      </w:tblPr>
      <w:tblGrid>
        <w:gridCol w:w="1569"/>
        <w:gridCol w:w="7088"/>
      </w:tblGrid>
      <w:tr w:rsidR="00377A37" w:rsidRPr="00377A37" w14:paraId="68E2AEBB" w14:textId="77777777" w:rsidTr="00957052">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1AE1245" w14:textId="77777777" w:rsidR="00377A37" w:rsidRPr="00377A37" w:rsidRDefault="00377A37" w:rsidP="00377A37">
            <w:pPr>
              <w:widowControl w:val="0"/>
              <w:kinsoku w:val="0"/>
              <w:bidi w:val="0"/>
              <w:spacing w:before="40" w:after="40"/>
              <w:jc w:val="center"/>
              <w:rPr>
                <w:rFonts w:ascii="Verdana" w:eastAsia="Batang" w:hAnsi="Verdana" w:cs="Times New Roman"/>
                <w:b/>
                <w:sz w:val="17"/>
                <w:szCs w:val="24"/>
              </w:rPr>
            </w:pPr>
            <w:r w:rsidRPr="00377A37">
              <w:rPr>
                <w:rFonts w:ascii="Verdana" w:eastAsia="Batang" w:hAnsi="Verdana" w:cs="Times New Roman"/>
                <w:b/>
                <w:sz w:val="17"/>
                <w:szCs w:val="24"/>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DFFC984" w14:textId="77777777" w:rsidR="00377A37" w:rsidRPr="00377A37" w:rsidRDefault="00377A37" w:rsidP="00377A37">
            <w:pPr>
              <w:widowControl w:val="0"/>
              <w:kinsoku w:val="0"/>
              <w:bidi w:val="0"/>
              <w:spacing w:before="40" w:after="40"/>
              <w:jc w:val="center"/>
              <w:rPr>
                <w:rFonts w:ascii="Verdana" w:eastAsia="Batang" w:hAnsi="Verdana" w:cs="Times New Roman"/>
                <w:b/>
                <w:sz w:val="17"/>
                <w:szCs w:val="24"/>
              </w:rPr>
            </w:pPr>
            <w:r w:rsidRPr="00377A37">
              <w:rPr>
                <w:rFonts w:ascii="Verdana" w:eastAsia="Batang" w:hAnsi="Verdana" w:cs="Times New Roman"/>
                <w:b/>
                <w:sz w:val="17"/>
                <w:szCs w:val="24"/>
              </w:rPr>
              <w:t>Modified Nucleotide</w:t>
            </w:r>
          </w:p>
        </w:tc>
      </w:tr>
      <w:tr w:rsidR="00377A37" w:rsidRPr="00377A37" w14:paraId="4FD34B0F"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B563DB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168A39AC"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4-acetylcytidine</w:t>
            </w:r>
          </w:p>
        </w:tc>
      </w:tr>
      <w:tr w:rsidR="00377A37" w:rsidRPr="00377A37" w14:paraId="7388D270" w14:textId="77777777" w:rsidTr="00957052">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7F3548A"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4CFF270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5-(carboxyhydroxylmethyl)uridine</w:t>
            </w:r>
          </w:p>
        </w:tc>
      </w:tr>
      <w:tr w:rsidR="00377A37" w:rsidRPr="00377A37" w14:paraId="46D3B7EF"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FE1AE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cm</w:t>
            </w:r>
          </w:p>
        </w:tc>
        <w:tc>
          <w:tcPr>
            <w:tcW w:w="7088" w:type="dxa"/>
            <w:tcBorders>
              <w:top w:val="single" w:sz="2" w:space="0" w:color="auto"/>
              <w:left w:val="single" w:sz="2" w:space="0" w:color="auto"/>
              <w:bottom w:val="single" w:sz="2" w:space="0" w:color="auto"/>
              <w:right w:val="single" w:sz="2" w:space="0" w:color="auto"/>
            </w:tcBorders>
            <w:vAlign w:val="center"/>
          </w:tcPr>
          <w:p w14:paraId="495B18D0"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2’-O-methylcytidine</w:t>
            </w:r>
          </w:p>
        </w:tc>
      </w:tr>
      <w:tr w:rsidR="00377A37" w:rsidRPr="00377A37" w14:paraId="236A87D0"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344138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25AE1BBA"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5-carboxymethylaminomethyl-2-thiouridine</w:t>
            </w:r>
          </w:p>
        </w:tc>
      </w:tr>
      <w:tr w:rsidR="00377A37" w:rsidRPr="00377A37" w14:paraId="01FC6C08"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8E8F6DA"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2C52DD31"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5-carboxymethylaminomethyluridine</w:t>
            </w:r>
          </w:p>
        </w:tc>
      </w:tr>
      <w:tr w:rsidR="00377A37" w:rsidRPr="00377A37" w14:paraId="61F6C044"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BC9307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5542F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dihydrouridine</w:t>
            </w:r>
          </w:p>
        </w:tc>
      </w:tr>
      <w:tr w:rsidR="00377A37" w:rsidRPr="00377A37" w14:paraId="1E31F990"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23AD5E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62E02E6"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2’-O-methylpseudouridine</w:t>
            </w:r>
          </w:p>
        </w:tc>
      </w:tr>
      <w:tr w:rsidR="00377A37" w:rsidRPr="00377A37" w14:paraId="155ACC64"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E3FD224"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716D9E3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beta-D-galactosylqueuosine</w:t>
            </w:r>
          </w:p>
        </w:tc>
      </w:tr>
      <w:tr w:rsidR="00377A37" w:rsidRPr="00377A37" w14:paraId="33B94A71" w14:textId="77777777" w:rsidTr="00957052">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575FE547"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gm</w:t>
            </w:r>
          </w:p>
        </w:tc>
        <w:tc>
          <w:tcPr>
            <w:tcW w:w="7088" w:type="dxa"/>
            <w:tcBorders>
              <w:top w:val="single" w:sz="2" w:space="0" w:color="auto"/>
              <w:left w:val="single" w:sz="2" w:space="0" w:color="auto"/>
              <w:bottom w:val="single" w:sz="2" w:space="0" w:color="auto"/>
              <w:right w:val="single" w:sz="2" w:space="0" w:color="auto"/>
            </w:tcBorders>
            <w:vAlign w:val="center"/>
          </w:tcPr>
          <w:p w14:paraId="14EBC38A"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2’-O-methylguanosine</w:t>
            </w:r>
          </w:p>
        </w:tc>
      </w:tr>
      <w:tr w:rsidR="00377A37" w:rsidRPr="00377A37" w14:paraId="168BC6E9"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69AB90"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i</w:t>
            </w:r>
          </w:p>
        </w:tc>
        <w:tc>
          <w:tcPr>
            <w:tcW w:w="7088" w:type="dxa"/>
            <w:tcBorders>
              <w:top w:val="single" w:sz="2" w:space="0" w:color="auto"/>
              <w:left w:val="single" w:sz="2" w:space="0" w:color="auto"/>
              <w:bottom w:val="single" w:sz="2" w:space="0" w:color="auto"/>
              <w:right w:val="single" w:sz="2" w:space="0" w:color="auto"/>
            </w:tcBorders>
            <w:vAlign w:val="center"/>
          </w:tcPr>
          <w:p w14:paraId="7EE79D5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inosine</w:t>
            </w:r>
          </w:p>
        </w:tc>
      </w:tr>
      <w:tr w:rsidR="00377A37" w:rsidRPr="00377A37" w14:paraId="39CBC806"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B5A840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2A87E0E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N6-isopentenyladenosine</w:t>
            </w:r>
          </w:p>
        </w:tc>
      </w:tr>
      <w:tr w:rsidR="00377A37" w:rsidRPr="00377A37" w14:paraId="700437CE"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C55A4E"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03265129"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1-methyladenosine</w:t>
            </w:r>
          </w:p>
        </w:tc>
      </w:tr>
      <w:tr w:rsidR="00377A37" w:rsidRPr="00377A37" w14:paraId="2C3F9221"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CDDD697"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157E604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1-methylpseudouridine</w:t>
            </w:r>
          </w:p>
        </w:tc>
      </w:tr>
      <w:tr w:rsidR="00377A37" w:rsidRPr="00377A37" w14:paraId="4378B90D"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1DD5C0C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2C513C08"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1-methylguanosine</w:t>
            </w:r>
          </w:p>
        </w:tc>
      </w:tr>
      <w:tr w:rsidR="00377A37" w:rsidRPr="00377A37" w14:paraId="37332990"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5FFFC4"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42E3C61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1-methylinosine</w:t>
            </w:r>
          </w:p>
        </w:tc>
      </w:tr>
      <w:tr w:rsidR="00377A37" w:rsidRPr="00377A37" w14:paraId="62ACE190" w14:textId="77777777" w:rsidTr="00957052">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0CE3E8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43425468"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2,2-dimethylguanosine</w:t>
            </w:r>
          </w:p>
        </w:tc>
      </w:tr>
      <w:tr w:rsidR="00377A37" w:rsidRPr="00377A37" w14:paraId="6E30CE24"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1D562B9B"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0DD38811"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2-methyladenosine</w:t>
            </w:r>
          </w:p>
          <w:p w14:paraId="0717B4D8" w14:textId="77777777" w:rsidR="00377A37" w:rsidRPr="00377A37" w:rsidRDefault="00377A37" w:rsidP="00377A37">
            <w:pPr>
              <w:widowControl w:val="0"/>
              <w:kinsoku w:val="0"/>
              <w:bidi w:val="0"/>
              <w:rPr>
                <w:rFonts w:ascii="Verdana" w:eastAsia="SimSun" w:hAnsi="Verdana" w:cs="Arial"/>
                <w:sz w:val="17"/>
                <w:szCs w:val="17"/>
                <w:lang w:eastAsia="zh-CN"/>
              </w:rPr>
            </w:pPr>
          </w:p>
          <w:p w14:paraId="33816C94" w14:textId="77777777" w:rsidR="00377A37" w:rsidRPr="00377A37" w:rsidRDefault="00377A37" w:rsidP="00377A37">
            <w:pPr>
              <w:widowControl w:val="0"/>
              <w:kinsoku w:val="0"/>
              <w:bidi w:val="0"/>
              <w:rPr>
                <w:rFonts w:ascii="Verdana" w:eastAsia="SimSun" w:hAnsi="Verdana" w:cs="Arial"/>
                <w:sz w:val="17"/>
                <w:szCs w:val="17"/>
                <w:lang w:eastAsia="zh-CN"/>
              </w:rPr>
            </w:pPr>
          </w:p>
          <w:p w14:paraId="072F46C1" w14:textId="77777777" w:rsidR="00377A37" w:rsidRPr="00377A37" w:rsidRDefault="00377A37" w:rsidP="00377A37">
            <w:pPr>
              <w:widowControl w:val="0"/>
              <w:kinsoku w:val="0"/>
              <w:bidi w:val="0"/>
              <w:rPr>
                <w:rFonts w:ascii="Verdana" w:eastAsia="SimSun" w:hAnsi="Verdana" w:cs="Arial"/>
                <w:sz w:val="17"/>
                <w:szCs w:val="17"/>
                <w:lang w:eastAsia="zh-CN"/>
              </w:rPr>
            </w:pPr>
          </w:p>
          <w:p w14:paraId="3BBA1D8D" w14:textId="77777777" w:rsidR="00377A37" w:rsidRPr="00377A37" w:rsidRDefault="00377A37" w:rsidP="00377A37">
            <w:pPr>
              <w:widowControl w:val="0"/>
              <w:kinsoku w:val="0"/>
              <w:bidi w:val="0"/>
              <w:rPr>
                <w:rFonts w:ascii="Verdana" w:eastAsia="SimSun" w:hAnsi="Verdana" w:cs="Arial"/>
                <w:sz w:val="17"/>
                <w:szCs w:val="17"/>
                <w:lang w:eastAsia="zh-CN"/>
              </w:rPr>
            </w:pPr>
          </w:p>
          <w:p w14:paraId="6E0C6FFA" w14:textId="77777777" w:rsidR="00377A37" w:rsidRPr="00377A37" w:rsidRDefault="00377A37" w:rsidP="00377A37">
            <w:pPr>
              <w:widowControl w:val="0"/>
              <w:kinsoku w:val="0"/>
              <w:bidi w:val="0"/>
              <w:rPr>
                <w:rFonts w:ascii="Verdana" w:eastAsia="SimSun" w:hAnsi="Verdana" w:cs="Arial"/>
                <w:sz w:val="17"/>
                <w:szCs w:val="17"/>
                <w:lang w:eastAsia="zh-CN"/>
              </w:rPr>
            </w:pPr>
          </w:p>
        </w:tc>
      </w:tr>
      <w:tr w:rsidR="00377A37" w:rsidRPr="00377A37" w14:paraId="77DCCC85"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16132E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68EA196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2-methylguanosine</w:t>
            </w:r>
          </w:p>
        </w:tc>
      </w:tr>
      <w:tr w:rsidR="00377A37" w:rsidRPr="00377A37" w14:paraId="58BF2874"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C9EF72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297DC36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3-methylcytidine</w:t>
            </w:r>
          </w:p>
        </w:tc>
      </w:tr>
      <w:tr w:rsidR="00377A37" w:rsidRPr="00377A37" w14:paraId="369617D8"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7FCDA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1A01152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N4-methylcytosine</w:t>
            </w:r>
          </w:p>
        </w:tc>
      </w:tr>
      <w:tr w:rsidR="00377A37" w:rsidRPr="00377A37" w14:paraId="6AB26F4E"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1D91A9"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0469D238"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5-methylcytidine</w:t>
            </w:r>
          </w:p>
        </w:tc>
      </w:tr>
      <w:tr w:rsidR="00377A37" w:rsidRPr="00377A37" w14:paraId="11D39934"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A64EFAE"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6D4BD91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N6-methyladenosine</w:t>
            </w:r>
          </w:p>
        </w:tc>
      </w:tr>
      <w:tr w:rsidR="00377A37" w:rsidRPr="00377A37" w14:paraId="3B6A51B5" w14:textId="77777777" w:rsidTr="00957052">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DA9178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5AF9C794"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7-methylguanosine</w:t>
            </w:r>
          </w:p>
        </w:tc>
      </w:tr>
      <w:tr w:rsidR="00377A37" w:rsidRPr="00377A37" w14:paraId="41F72E45"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CD5787"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lastRenderedPageBreak/>
              <w:t>mam5u</w:t>
            </w:r>
          </w:p>
        </w:tc>
        <w:tc>
          <w:tcPr>
            <w:tcW w:w="7088" w:type="dxa"/>
            <w:tcBorders>
              <w:top w:val="single" w:sz="2" w:space="0" w:color="auto"/>
              <w:left w:val="single" w:sz="2" w:space="0" w:color="auto"/>
              <w:bottom w:val="single" w:sz="2" w:space="0" w:color="auto"/>
              <w:right w:val="single" w:sz="2" w:space="0" w:color="auto"/>
            </w:tcBorders>
            <w:vAlign w:val="center"/>
          </w:tcPr>
          <w:p w14:paraId="78A3E0E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5-methylaminomethyluridine</w:t>
            </w:r>
          </w:p>
        </w:tc>
      </w:tr>
      <w:tr w:rsidR="00377A37" w:rsidRPr="00377A37" w14:paraId="7773C19F"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2B6E3C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D4C696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5-methylaminomethyl-2-thiouridine</w:t>
            </w:r>
          </w:p>
        </w:tc>
      </w:tr>
      <w:tr w:rsidR="00377A37" w:rsidRPr="00377A37" w14:paraId="5974697A"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ED7D5B1"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292DB48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beta-D-mannosylqueuosine</w:t>
            </w:r>
          </w:p>
        </w:tc>
      </w:tr>
      <w:tr w:rsidR="00377A37" w:rsidRPr="00377A37" w14:paraId="64572318"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1FF488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198D7F3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5-methoxycarbonylmethyl-2-thiouridine</w:t>
            </w:r>
          </w:p>
        </w:tc>
      </w:tr>
      <w:tr w:rsidR="00377A37" w:rsidRPr="00377A37" w14:paraId="6D01A65A"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DEA4B0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04E0AD1"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5-methoxycarbonylmethyluridine</w:t>
            </w:r>
          </w:p>
        </w:tc>
      </w:tr>
      <w:tr w:rsidR="00377A37" w:rsidRPr="00377A37" w14:paraId="61B695D9"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7357ADE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05B73D48"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5-methoxyuridine</w:t>
            </w:r>
          </w:p>
        </w:tc>
      </w:tr>
      <w:tr w:rsidR="00377A37" w:rsidRPr="00377A37" w14:paraId="7DACDF57" w14:textId="77777777" w:rsidTr="00957052">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9F837E"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6684548F"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2-methylthio-N6-isopentenyladenosine</w:t>
            </w:r>
          </w:p>
        </w:tc>
      </w:tr>
      <w:tr w:rsidR="00377A37" w:rsidRPr="00377A37" w14:paraId="1611AB6A"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C01144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0074A60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N-((9-beta-D-ribofuranosyl-2-methylthiopurine-6-yl)carbamoyl)threonine</w:t>
            </w:r>
          </w:p>
        </w:tc>
      </w:tr>
      <w:tr w:rsidR="00377A37" w:rsidRPr="00377A37" w14:paraId="37075B0B"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EE9D1A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2B1DF331"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N-((9-beta-D-ribofuranosylpurine-6-yl)N-methyl-carbamoyl)threonine</w:t>
            </w:r>
          </w:p>
        </w:tc>
      </w:tr>
      <w:tr w:rsidR="00377A37" w:rsidRPr="00377A37" w14:paraId="47FEF6B6"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03C905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mv</w:t>
            </w:r>
          </w:p>
        </w:tc>
        <w:tc>
          <w:tcPr>
            <w:tcW w:w="7088" w:type="dxa"/>
            <w:tcBorders>
              <w:top w:val="single" w:sz="2" w:space="0" w:color="auto"/>
              <w:left w:val="single" w:sz="2" w:space="0" w:color="auto"/>
              <w:bottom w:val="single" w:sz="2" w:space="0" w:color="auto"/>
              <w:right w:val="single" w:sz="2" w:space="0" w:color="auto"/>
            </w:tcBorders>
            <w:vAlign w:val="center"/>
          </w:tcPr>
          <w:p w14:paraId="1E79F6D4"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uridine-5-oxoacetic acid-methylester</w:t>
            </w:r>
          </w:p>
        </w:tc>
      </w:tr>
      <w:tr w:rsidR="00377A37" w:rsidRPr="00377A37" w14:paraId="11C29341"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1B4B79D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398DD8CA"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uridine-5-oxyacetic acid (v)</w:t>
            </w:r>
          </w:p>
        </w:tc>
      </w:tr>
      <w:tr w:rsidR="00377A37" w:rsidRPr="00377A37" w14:paraId="564D1CF7"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7097DE3B"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0D35716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wybutoxosine</w:t>
            </w:r>
          </w:p>
        </w:tc>
      </w:tr>
      <w:tr w:rsidR="00377A37" w:rsidRPr="00377A37" w14:paraId="040354A1"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75D1CAD"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p</w:t>
            </w:r>
          </w:p>
        </w:tc>
        <w:tc>
          <w:tcPr>
            <w:tcW w:w="7088" w:type="dxa"/>
            <w:tcBorders>
              <w:top w:val="single" w:sz="2" w:space="0" w:color="auto"/>
              <w:left w:val="single" w:sz="2" w:space="0" w:color="auto"/>
              <w:bottom w:val="single" w:sz="2" w:space="0" w:color="auto"/>
              <w:right w:val="single" w:sz="2" w:space="0" w:color="auto"/>
            </w:tcBorders>
            <w:vAlign w:val="center"/>
          </w:tcPr>
          <w:p w14:paraId="7A21F6BB"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pseudouridine</w:t>
            </w:r>
          </w:p>
        </w:tc>
      </w:tr>
      <w:tr w:rsidR="00377A37" w:rsidRPr="00377A37" w14:paraId="129DAE50" w14:textId="77777777" w:rsidTr="00957052">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0ED25F29"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q</w:t>
            </w:r>
          </w:p>
        </w:tc>
        <w:tc>
          <w:tcPr>
            <w:tcW w:w="7088" w:type="dxa"/>
            <w:tcBorders>
              <w:top w:val="single" w:sz="2" w:space="0" w:color="auto"/>
              <w:left w:val="single" w:sz="2" w:space="0" w:color="auto"/>
              <w:bottom w:val="single" w:sz="2" w:space="0" w:color="auto"/>
              <w:right w:val="single" w:sz="2" w:space="0" w:color="auto"/>
            </w:tcBorders>
            <w:vAlign w:val="center"/>
          </w:tcPr>
          <w:p w14:paraId="379963F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queuosine</w:t>
            </w:r>
          </w:p>
        </w:tc>
      </w:tr>
      <w:tr w:rsidR="00377A37" w:rsidRPr="00377A37" w14:paraId="35EBDFB1" w14:textId="77777777" w:rsidTr="00957052">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634FEE4"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7A2343C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2-thiocytidine</w:t>
            </w:r>
          </w:p>
        </w:tc>
      </w:tr>
      <w:tr w:rsidR="00377A37" w:rsidRPr="00377A37" w14:paraId="37CE7F23" w14:textId="77777777" w:rsidTr="00957052">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F15E5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2ABD360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5-methyl-2-thiouridine</w:t>
            </w:r>
          </w:p>
        </w:tc>
      </w:tr>
      <w:tr w:rsidR="00377A37" w:rsidRPr="00377A37" w14:paraId="128A7353" w14:textId="77777777" w:rsidTr="00957052">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F03E54"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2693E379"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2-thiouridine</w:t>
            </w:r>
          </w:p>
        </w:tc>
      </w:tr>
      <w:tr w:rsidR="00377A37" w:rsidRPr="00377A37" w14:paraId="21CB0B02" w14:textId="77777777" w:rsidTr="00957052">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6476ECE0"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416A3048"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4-thiouridine</w:t>
            </w:r>
          </w:p>
        </w:tc>
      </w:tr>
      <w:tr w:rsidR="00377A37" w:rsidRPr="00377A37" w14:paraId="0A2B3F41" w14:textId="77777777" w:rsidTr="00957052">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71FED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0149E03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5-methyluridine</w:t>
            </w:r>
          </w:p>
        </w:tc>
      </w:tr>
      <w:tr w:rsidR="00377A37" w:rsidRPr="00377A37" w14:paraId="606155B9" w14:textId="77777777" w:rsidTr="00957052">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826469B"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2F6F6ACF"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N-((9-beta-D-ribofuranosylpurine-6-yl)carbamoyl)threonine</w:t>
            </w:r>
          </w:p>
        </w:tc>
      </w:tr>
      <w:tr w:rsidR="00377A37" w:rsidRPr="00377A37" w14:paraId="4D1EA22D" w14:textId="77777777" w:rsidTr="00957052">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112281D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tm</w:t>
            </w:r>
          </w:p>
        </w:tc>
        <w:tc>
          <w:tcPr>
            <w:tcW w:w="7088" w:type="dxa"/>
            <w:tcBorders>
              <w:top w:val="single" w:sz="4" w:space="0" w:color="auto"/>
              <w:left w:val="single" w:sz="4" w:space="0" w:color="auto"/>
              <w:bottom w:val="single" w:sz="4" w:space="0" w:color="auto"/>
              <w:right w:val="single" w:sz="4" w:space="0" w:color="auto"/>
            </w:tcBorders>
            <w:vAlign w:val="center"/>
          </w:tcPr>
          <w:p w14:paraId="73DBAA3B"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2’-O-methyl-5-methyluridine</w:t>
            </w:r>
          </w:p>
        </w:tc>
      </w:tr>
      <w:tr w:rsidR="00377A37" w:rsidRPr="00377A37" w14:paraId="6B68B4CA" w14:textId="77777777" w:rsidTr="00957052">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2B40853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um</w:t>
            </w:r>
          </w:p>
        </w:tc>
        <w:tc>
          <w:tcPr>
            <w:tcW w:w="7088" w:type="dxa"/>
            <w:tcBorders>
              <w:top w:val="single" w:sz="4" w:space="0" w:color="auto"/>
              <w:left w:val="single" w:sz="4" w:space="0" w:color="auto"/>
              <w:bottom w:val="single" w:sz="4" w:space="0" w:color="auto"/>
              <w:right w:val="single" w:sz="4" w:space="0" w:color="auto"/>
            </w:tcBorders>
            <w:vAlign w:val="center"/>
          </w:tcPr>
          <w:p w14:paraId="65438C4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2’-O-methyluridine</w:t>
            </w:r>
          </w:p>
        </w:tc>
      </w:tr>
      <w:tr w:rsidR="00377A37" w:rsidRPr="00377A37" w14:paraId="5DFD0D6B" w14:textId="77777777" w:rsidTr="00957052">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2AEC8A0B"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yw</w:t>
            </w:r>
          </w:p>
        </w:tc>
        <w:tc>
          <w:tcPr>
            <w:tcW w:w="7088" w:type="dxa"/>
            <w:tcBorders>
              <w:top w:val="single" w:sz="4" w:space="0" w:color="auto"/>
              <w:left w:val="single" w:sz="4" w:space="0" w:color="auto"/>
              <w:bottom w:val="single" w:sz="4" w:space="0" w:color="auto"/>
              <w:right w:val="single" w:sz="4" w:space="0" w:color="auto"/>
            </w:tcBorders>
            <w:vAlign w:val="center"/>
          </w:tcPr>
          <w:p w14:paraId="4F7887C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wybutosine</w:t>
            </w:r>
          </w:p>
        </w:tc>
      </w:tr>
      <w:tr w:rsidR="00377A37" w:rsidRPr="00513E5C" w14:paraId="3E08C400" w14:textId="77777777" w:rsidTr="00957052">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4FF8A9F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x</w:t>
            </w:r>
          </w:p>
        </w:tc>
        <w:tc>
          <w:tcPr>
            <w:tcW w:w="7088" w:type="dxa"/>
            <w:tcBorders>
              <w:top w:val="single" w:sz="4" w:space="0" w:color="auto"/>
              <w:left w:val="single" w:sz="4" w:space="0" w:color="auto"/>
              <w:bottom w:val="single" w:sz="4" w:space="0" w:color="auto"/>
              <w:right w:val="single" w:sz="4" w:space="0" w:color="auto"/>
            </w:tcBorders>
            <w:vAlign w:val="center"/>
          </w:tcPr>
          <w:p w14:paraId="119C8E38" w14:textId="77777777" w:rsidR="00377A37" w:rsidRPr="00377A37" w:rsidRDefault="00377A37" w:rsidP="00377A37">
            <w:pPr>
              <w:widowControl w:val="0"/>
              <w:kinsoku w:val="0"/>
              <w:bidi w:val="0"/>
              <w:rPr>
                <w:rFonts w:ascii="Verdana" w:eastAsia="SimSun" w:hAnsi="Verdana" w:cs="Arial"/>
                <w:sz w:val="17"/>
                <w:szCs w:val="17"/>
                <w:lang w:val="es-CO" w:eastAsia="zh-CN"/>
              </w:rPr>
            </w:pPr>
            <w:r w:rsidRPr="00377A37">
              <w:rPr>
                <w:rFonts w:ascii="Verdana" w:eastAsia="SimSun" w:hAnsi="Verdana" w:cs="Arial"/>
                <w:sz w:val="17"/>
                <w:szCs w:val="17"/>
                <w:lang w:val="es-CO" w:eastAsia="zh-CN"/>
              </w:rPr>
              <w:t>3-(3-amino-3-carboxypropyl)uridine, (acp3)u</w:t>
            </w:r>
          </w:p>
        </w:tc>
      </w:tr>
      <w:tr w:rsidR="00377A37" w:rsidRPr="00377A37" w14:paraId="40776CCC" w14:textId="77777777" w:rsidTr="00957052">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7153FCAE"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E11806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(requires note qualifier)</w:t>
            </w:r>
          </w:p>
        </w:tc>
      </w:tr>
    </w:tbl>
    <w:p w14:paraId="40959A3D"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br w:type="page"/>
      </w:r>
    </w:p>
    <w:p w14:paraId="464ADE9E" w14:textId="77777777" w:rsidR="00377A37" w:rsidRPr="00377A37" w:rsidRDefault="00377A37" w:rsidP="00377A37">
      <w:pPr>
        <w:keepNext/>
        <w:widowControl w:val="0"/>
        <w:kinsoku w:val="0"/>
        <w:bidi w:val="0"/>
        <w:spacing w:after="60"/>
        <w:outlineLvl w:val="1"/>
        <w:rPr>
          <w:rFonts w:ascii="Arial" w:eastAsia="SimSun" w:hAnsi="Arial" w:cs="Arial"/>
          <w:bCs/>
          <w:i/>
          <w:iCs/>
          <w:sz w:val="17"/>
          <w:szCs w:val="17"/>
        </w:rPr>
      </w:pPr>
      <w:bookmarkStart w:id="212" w:name="_Toc383608683"/>
      <w:bookmarkStart w:id="213" w:name="_Toc530474322"/>
      <w:bookmarkStart w:id="214" w:name="_Toc53737734"/>
      <w:r w:rsidRPr="00377A37">
        <w:rPr>
          <w:rFonts w:ascii="Arial" w:eastAsia="SimSun" w:hAnsi="Arial" w:cs="Arial"/>
          <w:bCs/>
          <w:i/>
          <w:iCs/>
          <w:sz w:val="17"/>
          <w:szCs w:val="17"/>
        </w:rPr>
        <w:lastRenderedPageBreak/>
        <w:t>SECTION 3:  LIST OF AMINO ACIDS</w:t>
      </w:r>
      <w:bookmarkEnd w:id="212"/>
      <w:bookmarkEnd w:id="213"/>
      <w:bookmarkEnd w:id="214"/>
    </w:p>
    <w:p w14:paraId="414B1FAD"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The amino acid codes 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7A0B063D"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Table 3:  List of amino acids</w:t>
      </w:r>
    </w:p>
    <w:tbl>
      <w:tblPr>
        <w:tblW w:w="0" w:type="auto"/>
        <w:jc w:val="center"/>
        <w:tblLook w:val="0000" w:firstRow="0" w:lastRow="0" w:firstColumn="0" w:lastColumn="0" w:noHBand="0" w:noVBand="0"/>
      </w:tblPr>
      <w:tblGrid>
        <w:gridCol w:w="1027"/>
        <w:gridCol w:w="2986"/>
      </w:tblGrid>
      <w:tr w:rsidR="00377A37" w:rsidRPr="00377A37" w14:paraId="7C4F82B5" w14:textId="77777777" w:rsidTr="00957052">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B3C90" w14:textId="77777777" w:rsidR="00377A37" w:rsidRPr="00377A37" w:rsidRDefault="00377A37" w:rsidP="00377A37">
            <w:pPr>
              <w:widowControl w:val="0"/>
              <w:kinsoku w:val="0"/>
              <w:bidi w:val="0"/>
              <w:spacing w:before="40" w:after="40"/>
              <w:jc w:val="center"/>
              <w:rPr>
                <w:rFonts w:ascii="Verdana" w:eastAsia="Batang" w:hAnsi="Verdana" w:cs="Times New Roman"/>
                <w:b/>
                <w:sz w:val="17"/>
                <w:szCs w:val="17"/>
              </w:rPr>
            </w:pPr>
            <w:r w:rsidRPr="00377A37">
              <w:rPr>
                <w:rFonts w:ascii="Verdana" w:eastAsia="Batang" w:hAnsi="Verdana" w:cs="Times New Roman"/>
                <w:b/>
                <w:sz w:val="17"/>
                <w:szCs w:val="17"/>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F1118" w14:textId="77777777" w:rsidR="00377A37" w:rsidRPr="00377A37" w:rsidRDefault="00377A37" w:rsidP="00377A37">
            <w:pPr>
              <w:widowControl w:val="0"/>
              <w:kinsoku w:val="0"/>
              <w:bidi w:val="0"/>
              <w:spacing w:before="40" w:after="40"/>
              <w:jc w:val="center"/>
              <w:rPr>
                <w:rFonts w:ascii="Verdana" w:eastAsia="Batang" w:hAnsi="Verdana" w:cs="Times New Roman"/>
                <w:b/>
                <w:sz w:val="17"/>
                <w:szCs w:val="17"/>
              </w:rPr>
            </w:pPr>
            <w:r w:rsidRPr="00377A37">
              <w:rPr>
                <w:rFonts w:ascii="Verdana" w:eastAsia="Batang" w:hAnsi="Verdana" w:cs="Times New Roman"/>
                <w:b/>
                <w:sz w:val="17"/>
                <w:szCs w:val="17"/>
              </w:rPr>
              <w:t>Amino acid</w:t>
            </w:r>
          </w:p>
        </w:tc>
      </w:tr>
      <w:tr w:rsidR="00377A37" w:rsidRPr="00377A37" w14:paraId="397E5333" w14:textId="77777777" w:rsidTr="00957052">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156546A"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w:t>
            </w:r>
          </w:p>
        </w:tc>
        <w:tc>
          <w:tcPr>
            <w:tcW w:w="2986" w:type="dxa"/>
            <w:tcBorders>
              <w:top w:val="single" w:sz="4" w:space="0" w:color="auto"/>
              <w:left w:val="single" w:sz="4" w:space="0" w:color="auto"/>
              <w:bottom w:val="single" w:sz="4" w:space="0" w:color="auto"/>
              <w:right w:val="single" w:sz="4" w:space="0" w:color="auto"/>
            </w:tcBorders>
            <w:vAlign w:val="center"/>
          </w:tcPr>
          <w:p w14:paraId="37F1275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Alanine</w:t>
            </w:r>
          </w:p>
        </w:tc>
      </w:tr>
      <w:tr w:rsidR="00377A37" w:rsidRPr="00377A37" w14:paraId="46F4A91D"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4AA04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R</w:t>
            </w:r>
          </w:p>
        </w:tc>
        <w:tc>
          <w:tcPr>
            <w:tcW w:w="2986" w:type="dxa"/>
            <w:tcBorders>
              <w:top w:val="single" w:sz="4" w:space="0" w:color="auto"/>
              <w:left w:val="single" w:sz="4" w:space="0" w:color="auto"/>
              <w:bottom w:val="single" w:sz="4" w:space="0" w:color="auto"/>
              <w:right w:val="single" w:sz="4" w:space="0" w:color="auto"/>
            </w:tcBorders>
            <w:vAlign w:val="center"/>
          </w:tcPr>
          <w:p w14:paraId="4FF3619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Arginine</w:t>
            </w:r>
          </w:p>
        </w:tc>
      </w:tr>
      <w:tr w:rsidR="00377A37" w:rsidRPr="00377A37" w14:paraId="62A24F63"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30898A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N</w:t>
            </w:r>
          </w:p>
        </w:tc>
        <w:tc>
          <w:tcPr>
            <w:tcW w:w="2986" w:type="dxa"/>
            <w:tcBorders>
              <w:top w:val="single" w:sz="4" w:space="0" w:color="auto"/>
              <w:left w:val="single" w:sz="4" w:space="0" w:color="auto"/>
              <w:bottom w:val="single" w:sz="4" w:space="0" w:color="auto"/>
              <w:right w:val="single" w:sz="4" w:space="0" w:color="auto"/>
            </w:tcBorders>
            <w:vAlign w:val="center"/>
          </w:tcPr>
          <w:p w14:paraId="6BD4ED59"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Asparagine</w:t>
            </w:r>
          </w:p>
        </w:tc>
      </w:tr>
      <w:tr w:rsidR="00377A37" w:rsidRPr="00377A37" w14:paraId="5A11DE12"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7CC841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D</w:t>
            </w:r>
          </w:p>
        </w:tc>
        <w:tc>
          <w:tcPr>
            <w:tcW w:w="2986" w:type="dxa"/>
            <w:tcBorders>
              <w:top w:val="single" w:sz="4" w:space="0" w:color="auto"/>
              <w:left w:val="single" w:sz="4" w:space="0" w:color="auto"/>
              <w:bottom w:val="single" w:sz="4" w:space="0" w:color="auto"/>
              <w:right w:val="single" w:sz="4" w:space="0" w:color="auto"/>
            </w:tcBorders>
            <w:vAlign w:val="center"/>
          </w:tcPr>
          <w:p w14:paraId="4BF39116"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Aspartic acid (Aspartate)</w:t>
            </w:r>
          </w:p>
        </w:tc>
      </w:tr>
      <w:tr w:rsidR="00377A37" w:rsidRPr="00377A37" w14:paraId="3582C040"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8133A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C</w:t>
            </w:r>
          </w:p>
        </w:tc>
        <w:tc>
          <w:tcPr>
            <w:tcW w:w="2986" w:type="dxa"/>
            <w:tcBorders>
              <w:top w:val="single" w:sz="4" w:space="0" w:color="auto"/>
              <w:left w:val="single" w:sz="4" w:space="0" w:color="auto"/>
              <w:bottom w:val="single" w:sz="4" w:space="0" w:color="auto"/>
              <w:right w:val="single" w:sz="4" w:space="0" w:color="auto"/>
            </w:tcBorders>
            <w:vAlign w:val="center"/>
          </w:tcPr>
          <w:p w14:paraId="49A762B6"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Cysteine</w:t>
            </w:r>
          </w:p>
        </w:tc>
      </w:tr>
      <w:tr w:rsidR="00377A37" w:rsidRPr="00377A37" w14:paraId="58FB967E"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741632C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Q</w:t>
            </w:r>
          </w:p>
        </w:tc>
        <w:tc>
          <w:tcPr>
            <w:tcW w:w="2986" w:type="dxa"/>
            <w:tcBorders>
              <w:top w:val="single" w:sz="4" w:space="0" w:color="auto"/>
              <w:left w:val="single" w:sz="4" w:space="0" w:color="auto"/>
              <w:bottom w:val="single" w:sz="4" w:space="0" w:color="auto"/>
              <w:right w:val="single" w:sz="4" w:space="0" w:color="auto"/>
            </w:tcBorders>
            <w:vAlign w:val="center"/>
          </w:tcPr>
          <w:p w14:paraId="12A82E0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Glutamine</w:t>
            </w:r>
          </w:p>
        </w:tc>
      </w:tr>
      <w:tr w:rsidR="00377A37" w:rsidRPr="00377A37" w14:paraId="5B129E59" w14:textId="77777777" w:rsidTr="00957052">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46C93D9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E</w:t>
            </w:r>
          </w:p>
        </w:tc>
        <w:tc>
          <w:tcPr>
            <w:tcW w:w="2986" w:type="dxa"/>
            <w:tcBorders>
              <w:top w:val="single" w:sz="4" w:space="0" w:color="auto"/>
              <w:left w:val="single" w:sz="4" w:space="0" w:color="auto"/>
              <w:bottom w:val="single" w:sz="4" w:space="0" w:color="auto"/>
              <w:right w:val="single" w:sz="4" w:space="0" w:color="auto"/>
            </w:tcBorders>
            <w:vAlign w:val="center"/>
          </w:tcPr>
          <w:p w14:paraId="314C66DB"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Glutamic acid (Glutamate)</w:t>
            </w:r>
          </w:p>
        </w:tc>
      </w:tr>
      <w:tr w:rsidR="00377A37" w:rsidRPr="00377A37" w14:paraId="2ED77165"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74519E69"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G</w:t>
            </w:r>
          </w:p>
        </w:tc>
        <w:tc>
          <w:tcPr>
            <w:tcW w:w="2986" w:type="dxa"/>
            <w:tcBorders>
              <w:top w:val="single" w:sz="4" w:space="0" w:color="auto"/>
              <w:left w:val="single" w:sz="4" w:space="0" w:color="auto"/>
              <w:bottom w:val="single" w:sz="4" w:space="0" w:color="auto"/>
              <w:right w:val="single" w:sz="4" w:space="0" w:color="auto"/>
            </w:tcBorders>
            <w:vAlign w:val="center"/>
          </w:tcPr>
          <w:p w14:paraId="7A37196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Glycine</w:t>
            </w:r>
          </w:p>
        </w:tc>
      </w:tr>
      <w:tr w:rsidR="00377A37" w:rsidRPr="00377A37" w14:paraId="3F4B7557"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A2600D7"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H</w:t>
            </w:r>
          </w:p>
        </w:tc>
        <w:tc>
          <w:tcPr>
            <w:tcW w:w="2986" w:type="dxa"/>
            <w:tcBorders>
              <w:top w:val="single" w:sz="4" w:space="0" w:color="auto"/>
              <w:left w:val="single" w:sz="4" w:space="0" w:color="auto"/>
              <w:bottom w:val="single" w:sz="4" w:space="0" w:color="auto"/>
              <w:right w:val="single" w:sz="4" w:space="0" w:color="auto"/>
            </w:tcBorders>
            <w:vAlign w:val="center"/>
          </w:tcPr>
          <w:p w14:paraId="3EFB071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Histidine</w:t>
            </w:r>
          </w:p>
        </w:tc>
      </w:tr>
      <w:tr w:rsidR="00377A37" w:rsidRPr="00377A37" w14:paraId="35AC56C4"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4CE153B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I</w:t>
            </w:r>
          </w:p>
        </w:tc>
        <w:tc>
          <w:tcPr>
            <w:tcW w:w="2986" w:type="dxa"/>
            <w:tcBorders>
              <w:top w:val="single" w:sz="4" w:space="0" w:color="auto"/>
              <w:left w:val="single" w:sz="4" w:space="0" w:color="auto"/>
              <w:bottom w:val="single" w:sz="4" w:space="0" w:color="auto"/>
              <w:right w:val="single" w:sz="4" w:space="0" w:color="auto"/>
            </w:tcBorders>
            <w:vAlign w:val="center"/>
          </w:tcPr>
          <w:p w14:paraId="7B5637EC"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Isoleucine</w:t>
            </w:r>
          </w:p>
        </w:tc>
      </w:tr>
      <w:tr w:rsidR="00377A37" w:rsidRPr="00377A37" w14:paraId="12BE3631"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2F8964C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L</w:t>
            </w:r>
          </w:p>
        </w:tc>
        <w:tc>
          <w:tcPr>
            <w:tcW w:w="2986" w:type="dxa"/>
            <w:tcBorders>
              <w:top w:val="single" w:sz="4" w:space="0" w:color="auto"/>
              <w:left w:val="single" w:sz="4" w:space="0" w:color="auto"/>
              <w:bottom w:val="single" w:sz="4" w:space="0" w:color="auto"/>
              <w:right w:val="single" w:sz="4" w:space="0" w:color="auto"/>
            </w:tcBorders>
            <w:vAlign w:val="center"/>
          </w:tcPr>
          <w:p w14:paraId="44EB5239"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Leucine</w:t>
            </w:r>
          </w:p>
        </w:tc>
      </w:tr>
      <w:tr w:rsidR="00377A37" w:rsidRPr="00377A37" w14:paraId="060D7905"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2631B55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K</w:t>
            </w:r>
          </w:p>
        </w:tc>
        <w:tc>
          <w:tcPr>
            <w:tcW w:w="2986" w:type="dxa"/>
            <w:tcBorders>
              <w:top w:val="single" w:sz="4" w:space="0" w:color="auto"/>
              <w:left w:val="single" w:sz="4" w:space="0" w:color="auto"/>
              <w:bottom w:val="single" w:sz="4" w:space="0" w:color="auto"/>
              <w:right w:val="single" w:sz="4" w:space="0" w:color="auto"/>
            </w:tcBorders>
            <w:vAlign w:val="center"/>
          </w:tcPr>
          <w:p w14:paraId="5C06A5A4"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Lysine</w:t>
            </w:r>
          </w:p>
        </w:tc>
      </w:tr>
      <w:tr w:rsidR="00377A37" w:rsidRPr="00377A37" w14:paraId="4F37E3AC" w14:textId="77777777" w:rsidTr="00957052">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4DE872A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w:t>
            </w:r>
          </w:p>
        </w:tc>
        <w:tc>
          <w:tcPr>
            <w:tcW w:w="2986" w:type="dxa"/>
            <w:tcBorders>
              <w:top w:val="single" w:sz="4" w:space="0" w:color="auto"/>
              <w:left w:val="single" w:sz="4" w:space="0" w:color="auto"/>
              <w:bottom w:val="single" w:sz="4" w:space="0" w:color="auto"/>
              <w:right w:val="single" w:sz="4" w:space="0" w:color="auto"/>
            </w:tcBorders>
            <w:vAlign w:val="center"/>
          </w:tcPr>
          <w:p w14:paraId="6982851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Methionine</w:t>
            </w:r>
          </w:p>
        </w:tc>
      </w:tr>
      <w:tr w:rsidR="00377A37" w:rsidRPr="00377A37" w14:paraId="1F35A788"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2E26190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F</w:t>
            </w:r>
          </w:p>
        </w:tc>
        <w:tc>
          <w:tcPr>
            <w:tcW w:w="2986" w:type="dxa"/>
            <w:tcBorders>
              <w:top w:val="single" w:sz="4" w:space="0" w:color="auto"/>
              <w:left w:val="single" w:sz="4" w:space="0" w:color="auto"/>
              <w:bottom w:val="single" w:sz="4" w:space="0" w:color="auto"/>
              <w:right w:val="single" w:sz="4" w:space="0" w:color="auto"/>
            </w:tcBorders>
            <w:vAlign w:val="center"/>
          </w:tcPr>
          <w:p w14:paraId="069BB9DB"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Phenylalanine</w:t>
            </w:r>
          </w:p>
        </w:tc>
      </w:tr>
      <w:tr w:rsidR="00377A37" w:rsidRPr="00377A37" w14:paraId="7E5A83B0"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868BCE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P</w:t>
            </w:r>
          </w:p>
        </w:tc>
        <w:tc>
          <w:tcPr>
            <w:tcW w:w="2986" w:type="dxa"/>
            <w:tcBorders>
              <w:top w:val="single" w:sz="4" w:space="0" w:color="auto"/>
              <w:left w:val="single" w:sz="4" w:space="0" w:color="auto"/>
              <w:bottom w:val="single" w:sz="4" w:space="0" w:color="auto"/>
              <w:right w:val="single" w:sz="4" w:space="0" w:color="auto"/>
            </w:tcBorders>
            <w:vAlign w:val="center"/>
          </w:tcPr>
          <w:p w14:paraId="152317F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Proline</w:t>
            </w:r>
          </w:p>
        </w:tc>
      </w:tr>
      <w:tr w:rsidR="00377A37" w:rsidRPr="00377A37" w14:paraId="70E11D0C"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717B02E7"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O</w:t>
            </w:r>
          </w:p>
        </w:tc>
        <w:tc>
          <w:tcPr>
            <w:tcW w:w="2986" w:type="dxa"/>
            <w:tcBorders>
              <w:top w:val="single" w:sz="4" w:space="0" w:color="auto"/>
              <w:left w:val="single" w:sz="4" w:space="0" w:color="auto"/>
              <w:bottom w:val="single" w:sz="4" w:space="0" w:color="auto"/>
              <w:right w:val="single" w:sz="4" w:space="0" w:color="auto"/>
            </w:tcBorders>
            <w:vAlign w:val="center"/>
          </w:tcPr>
          <w:p w14:paraId="172B3D7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Pyrrolysine</w:t>
            </w:r>
          </w:p>
        </w:tc>
      </w:tr>
      <w:tr w:rsidR="00377A37" w:rsidRPr="00377A37" w14:paraId="42324997"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7243F0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S</w:t>
            </w:r>
          </w:p>
        </w:tc>
        <w:tc>
          <w:tcPr>
            <w:tcW w:w="2986" w:type="dxa"/>
            <w:tcBorders>
              <w:top w:val="single" w:sz="4" w:space="0" w:color="auto"/>
              <w:left w:val="single" w:sz="4" w:space="0" w:color="auto"/>
              <w:bottom w:val="single" w:sz="4" w:space="0" w:color="auto"/>
              <w:right w:val="single" w:sz="4" w:space="0" w:color="auto"/>
            </w:tcBorders>
            <w:vAlign w:val="center"/>
          </w:tcPr>
          <w:p w14:paraId="14920E10"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Serine</w:t>
            </w:r>
          </w:p>
        </w:tc>
      </w:tr>
      <w:tr w:rsidR="00377A37" w:rsidRPr="00377A37" w14:paraId="4DB9EF37"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3DEE2A"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U</w:t>
            </w:r>
          </w:p>
        </w:tc>
        <w:tc>
          <w:tcPr>
            <w:tcW w:w="2986" w:type="dxa"/>
            <w:tcBorders>
              <w:top w:val="single" w:sz="4" w:space="0" w:color="auto"/>
              <w:left w:val="single" w:sz="4" w:space="0" w:color="auto"/>
              <w:bottom w:val="single" w:sz="4" w:space="0" w:color="auto"/>
              <w:right w:val="single" w:sz="4" w:space="0" w:color="auto"/>
            </w:tcBorders>
            <w:vAlign w:val="center"/>
          </w:tcPr>
          <w:p w14:paraId="48E67F99"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Selenocysteine</w:t>
            </w:r>
          </w:p>
        </w:tc>
      </w:tr>
      <w:tr w:rsidR="00377A37" w:rsidRPr="00377A37" w14:paraId="340B3CC3"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711AFAA0"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T</w:t>
            </w:r>
          </w:p>
        </w:tc>
        <w:tc>
          <w:tcPr>
            <w:tcW w:w="2986" w:type="dxa"/>
            <w:tcBorders>
              <w:top w:val="single" w:sz="4" w:space="0" w:color="auto"/>
              <w:left w:val="single" w:sz="4" w:space="0" w:color="auto"/>
              <w:bottom w:val="single" w:sz="4" w:space="0" w:color="auto"/>
              <w:right w:val="single" w:sz="4" w:space="0" w:color="auto"/>
            </w:tcBorders>
            <w:vAlign w:val="center"/>
          </w:tcPr>
          <w:p w14:paraId="330DD0A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Threonine</w:t>
            </w:r>
          </w:p>
        </w:tc>
      </w:tr>
      <w:tr w:rsidR="00377A37" w:rsidRPr="00377A37" w14:paraId="740B06E1" w14:textId="77777777" w:rsidTr="00957052">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2E26DC5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W</w:t>
            </w:r>
          </w:p>
        </w:tc>
        <w:tc>
          <w:tcPr>
            <w:tcW w:w="2986" w:type="dxa"/>
            <w:tcBorders>
              <w:top w:val="single" w:sz="4" w:space="0" w:color="auto"/>
              <w:left w:val="single" w:sz="4" w:space="0" w:color="auto"/>
              <w:bottom w:val="single" w:sz="4" w:space="0" w:color="auto"/>
              <w:right w:val="single" w:sz="4" w:space="0" w:color="auto"/>
            </w:tcBorders>
            <w:vAlign w:val="center"/>
          </w:tcPr>
          <w:p w14:paraId="23E06EE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Tryptophan</w:t>
            </w:r>
          </w:p>
        </w:tc>
      </w:tr>
      <w:tr w:rsidR="00377A37" w:rsidRPr="00377A37" w14:paraId="66C4A9DC"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613CEB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Y</w:t>
            </w:r>
          </w:p>
        </w:tc>
        <w:tc>
          <w:tcPr>
            <w:tcW w:w="2986" w:type="dxa"/>
            <w:tcBorders>
              <w:top w:val="single" w:sz="4" w:space="0" w:color="auto"/>
              <w:left w:val="single" w:sz="4" w:space="0" w:color="auto"/>
              <w:bottom w:val="single" w:sz="4" w:space="0" w:color="auto"/>
              <w:right w:val="single" w:sz="4" w:space="0" w:color="auto"/>
            </w:tcBorders>
            <w:vAlign w:val="center"/>
          </w:tcPr>
          <w:p w14:paraId="20EE0864"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Tyrosine</w:t>
            </w:r>
          </w:p>
        </w:tc>
      </w:tr>
      <w:tr w:rsidR="00377A37" w:rsidRPr="00377A37" w14:paraId="503EA37D"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21B54C5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V</w:t>
            </w:r>
          </w:p>
        </w:tc>
        <w:tc>
          <w:tcPr>
            <w:tcW w:w="2986" w:type="dxa"/>
            <w:tcBorders>
              <w:top w:val="single" w:sz="4" w:space="0" w:color="auto"/>
              <w:left w:val="single" w:sz="4" w:space="0" w:color="auto"/>
              <w:bottom w:val="single" w:sz="4" w:space="0" w:color="auto"/>
              <w:right w:val="single" w:sz="4" w:space="0" w:color="auto"/>
            </w:tcBorders>
            <w:vAlign w:val="center"/>
          </w:tcPr>
          <w:p w14:paraId="433E8344"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Valine</w:t>
            </w:r>
          </w:p>
        </w:tc>
      </w:tr>
      <w:tr w:rsidR="00377A37" w:rsidRPr="00377A37" w14:paraId="54EC2096"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E12DFC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B</w:t>
            </w:r>
          </w:p>
        </w:tc>
        <w:tc>
          <w:tcPr>
            <w:tcW w:w="2986" w:type="dxa"/>
            <w:tcBorders>
              <w:top w:val="single" w:sz="4" w:space="0" w:color="auto"/>
              <w:left w:val="single" w:sz="4" w:space="0" w:color="auto"/>
              <w:bottom w:val="single" w:sz="4" w:space="0" w:color="auto"/>
              <w:right w:val="single" w:sz="4" w:space="0" w:color="auto"/>
            </w:tcBorders>
            <w:vAlign w:val="center"/>
          </w:tcPr>
          <w:p w14:paraId="0520C32C"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Aspartic acid or Asparagine</w:t>
            </w:r>
          </w:p>
        </w:tc>
      </w:tr>
      <w:tr w:rsidR="00377A37" w:rsidRPr="00377A37" w14:paraId="168442D7" w14:textId="77777777" w:rsidTr="00957052">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01AAFDC7"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Z</w:t>
            </w:r>
          </w:p>
        </w:tc>
        <w:tc>
          <w:tcPr>
            <w:tcW w:w="2986" w:type="dxa"/>
            <w:tcBorders>
              <w:top w:val="single" w:sz="4" w:space="0" w:color="auto"/>
              <w:left w:val="single" w:sz="4" w:space="0" w:color="auto"/>
              <w:bottom w:val="single" w:sz="4" w:space="0" w:color="auto"/>
              <w:right w:val="single" w:sz="4" w:space="0" w:color="auto"/>
            </w:tcBorders>
            <w:vAlign w:val="center"/>
          </w:tcPr>
          <w:p w14:paraId="17D6624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Glutamine or Glutamic acid</w:t>
            </w:r>
          </w:p>
        </w:tc>
      </w:tr>
      <w:tr w:rsidR="00377A37" w:rsidRPr="00377A37" w14:paraId="7B9A7E56" w14:textId="77777777" w:rsidTr="00957052">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B04F9C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J</w:t>
            </w:r>
          </w:p>
        </w:tc>
        <w:tc>
          <w:tcPr>
            <w:tcW w:w="2986" w:type="dxa"/>
            <w:tcBorders>
              <w:top w:val="single" w:sz="4" w:space="0" w:color="auto"/>
              <w:left w:val="single" w:sz="4" w:space="0" w:color="auto"/>
              <w:bottom w:val="single" w:sz="4" w:space="0" w:color="auto"/>
              <w:right w:val="single" w:sz="4" w:space="0" w:color="auto"/>
            </w:tcBorders>
            <w:vAlign w:val="center"/>
          </w:tcPr>
          <w:p w14:paraId="38F073E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Leucine or Isoleucine</w:t>
            </w:r>
          </w:p>
        </w:tc>
      </w:tr>
      <w:tr w:rsidR="00377A37" w:rsidRPr="00377A37" w14:paraId="45A43C80" w14:textId="77777777" w:rsidTr="00957052">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70EDB641"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X</w:t>
            </w:r>
          </w:p>
        </w:tc>
        <w:tc>
          <w:tcPr>
            <w:tcW w:w="2986" w:type="dxa"/>
            <w:tcBorders>
              <w:top w:val="single" w:sz="4" w:space="0" w:color="auto"/>
              <w:left w:val="single" w:sz="4" w:space="0" w:color="auto"/>
              <w:bottom w:val="single" w:sz="4" w:space="0" w:color="auto"/>
              <w:right w:val="single" w:sz="4" w:space="0" w:color="auto"/>
            </w:tcBorders>
            <w:vAlign w:val="center"/>
          </w:tcPr>
          <w:p w14:paraId="6A75D61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 or R or N or D or C or Q or E or G or H or I or L or K or M or F or P or O or S or U or T or W or Y or V; “unknown” or “other”</w:t>
            </w:r>
          </w:p>
        </w:tc>
      </w:tr>
    </w:tbl>
    <w:p w14:paraId="48B1E127"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br w:type="page"/>
      </w:r>
    </w:p>
    <w:p w14:paraId="6B176929" w14:textId="77777777" w:rsidR="00377A37" w:rsidRPr="00377A37" w:rsidRDefault="00377A37" w:rsidP="00377A37">
      <w:pPr>
        <w:keepNext/>
        <w:widowControl w:val="0"/>
        <w:kinsoku w:val="0"/>
        <w:bidi w:val="0"/>
        <w:spacing w:after="60"/>
        <w:outlineLvl w:val="1"/>
        <w:rPr>
          <w:rFonts w:ascii="Arial" w:eastAsia="SimSun" w:hAnsi="Arial" w:cs="Arial"/>
          <w:bCs/>
          <w:i/>
          <w:iCs/>
          <w:sz w:val="17"/>
          <w:szCs w:val="17"/>
        </w:rPr>
      </w:pPr>
      <w:bookmarkStart w:id="215" w:name="_Toc383608684"/>
      <w:bookmarkStart w:id="216" w:name="_Toc530474323"/>
      <w:bookmarkStart w:id="217" w:name="_Toc53737735"/>
      <w:r w:rsidRPr="00377A37">
        <w:rPr>
          <w:rFonts w:ascii="Arial" w:eastAsia="SimSun" w:hAnsi="Arial" w:cs="Arial"/>
          <w:bCs/>
          <w:i/>
          <w:iCs/>
          <w:sz w:val="17"/>
          <w:szCs w:val="17"/>
        </w:rPr>
        <w:lastRenderedPageBreak/>
        <w:t>SECTION 4:  LIST OF MODIFIED AMINO ACIDS</w:t>
      </w:r>
      <w:bookmarkEnd w:id="215"/>
      <w:bookmarkEnd w:id="216"/>
      <w:bookmarkEnd w:id="217"/>
    </w:p>
    <w:p w14:paraId="7C2A3B7C"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Table 4 lists the only permitted abbreviations for a modified amino acid in the mandatory qualifier “NOTE” for feature keys “MOD_RES” or “SITE”.  The value for the qualifier “NOTE” must be either an abbreviation from this table, where appropriate, or the complete, unabbreviated name of the modified amino acid.  The abbreviations (or full names) provided in this table must not be used in the sequence itself.</w:t>
      </w:r>
    </w:p>
    <w:p w14:paraId="7B38EBF8"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Table 4:  List of modified amino acids</w:t>
      </w:r>
    </w:p>
    <w:tbl>
      <w:tblPr>
        <w:tblW w:w="0" w:type="auto"/>
        <w:jc w:val="center"/>
        <w:tblLook w:val="0000" w:firstRow="0" w:lastRow="0" w:firstColumn="0" w:lastColumn="0" w:noHBand="0" w:noVBand="0"/>
      </w:tblPr>
      <w:tblGrid>
        <w:gridCol w:w="1512"/>
        <w:gridCol w:w="4200"/>
      </w:tblGrid>
      <w:tr w:rsidR="00377A37" w:rsidRPr="00377A37" w14:paraId="0C1018EB" w14:textId="77777777" w:rsidTr="00957052">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51C186E6" w14:textId="77777777" w:rsidR="00377A37" w:rsidRPr="00377A37" w:rsidRDefault="00377A37" w:rsidP="00377A37">
            <w:pPr>
              <w:widowControl w:val="0"/>
              <w:kinsoku w:val="0"/>
              <w:bidi w:val="0"/>
              <w:spacing w:before="40" w:after="40"/>
              <w:jc w:val="center"/>
              <w:rPr>
                <w:rFonts w:ascii="Verdana" w:eastAsia="Batang" w:hAnsi="Verdana" w:cs="Times New Roman"/>
                <w:b/>
                <w:sz w:val="17"/>
                <w:szCs w:val="17"/>
              </w:rPr>
            </w:pPr>
            <w:r w:rsidRPr="00377A37">
              <w:rPr>
                <w:rFonts w:ascii="Verdana" w:eastAsia="Batang" w:hAnsi="Verdana" w:cs="Times New Roman"/>
                <w:b/>
                <w:sz w:val="17"/>
                <w:szCs w:val="17"/>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0860FE80" w14:textId="77777777" w:rsidR="00377A37" w:rsidRPr="00377A37" w:rsidRDefault="00377A37" w:rsidP="00377A37">
            <w:pPr>
              <w:widowControl w:val="0"/>
              <w:kinsoku w:val="0"/>
              <w:bidi w:val="0"/>
              <w:spacing w:before="40" w:after="40"/>
              <w:jc w:val="center"/>
              <w:rPr>
                <w:rFonts w:ascii="Verdana" w:eastAsia="Batang" w:hAnsi="Verdana" w:cs="Times New Roman"/>
                <w:b/>
                <w:sz w:val="17"/>
                <w:szCs w:val="17"/>
              </w:rPr>
            </w:pPr>
            <w:r w:rsidRPr="00377A37">
              <w:rPr>
                <w:rFonts w:ascii="Verdana" w:eastAsia="Batang" w:hAnsi="Verdana" w:cs="Times New Roman"/>
                <w:b/>
                <w:sz w:val="17"/>
                <w:szCs w:val="17"/>
              </w:rPr>
              <w:t>Modified Amino acid</w:t>
            </w:r>
          </w:p>
        </w:tc>
      </w:tr>
      <w:tr w:rsidR="00377A37" w:rsidRPr="00377A37" w14:paraId="45DC5ABA" w14:textId="77777777" w:rsidTr="00957052">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6098AD7C"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5C445E2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2-Aminoadipic acid</w:t>
            </w:r>
          </w:p>
        </w:tc>
      </w:tr>
      <w:tr w:rsidR="00377A37" w:rsidRPr="00377A37" w14:paraId="5379309D"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1916EA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334E074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3-Aminoadipic acid</w:t>
            </w:r>
          </w:p>
        </w:tc>
      </w:tr>
      <w:tr w:rsidR="00377A37" w:rsidRPr="00377A37" w14:paraId="5F68BE56"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4AD55E"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30E86B4A" w14:textId="77777777" w:rsidR="00377A37" w:rsidRPr="00377A37" w:rsidRDefault="00377A37" w:rsidP="00377A37">
            <w:pPr>
              <w:widowControl w:val="0"/>
              <w:kinsoku w:val="0"/>
              <w:bidi w:val="0"/>
              <w:rPr>
                <w:rFonts w:ascii="Verdana" w:eastAsia="SimSun" w:hAnsi="Verdana" w:cs="Arial"/>
                <w:sz w:val="17"/>
                <w:szCs w:val="17"/>
                <w:lang w:val="it-IT" w:eastAsia="zh-CN"/>
              </w:rPr>
            </w:pPr>
            <w:r w:rsidRPr="00377A37">
              <w:rPr>
                <w:rFonts w:ascii="Verdana" w:eastAsia="SimSun" w:hAnsi="Verdana" w:cs="Arial"/>
                <w:sz w:val="17"/>
                <w:szCs w:val="17"/>
                <w:lang w:val="it-IT" w:eastAsia="zh-CN"/>
              </w:rPr>
              <w:t>beta-Alanine, beta-Aminoproprionic acid</w:t>
            </w:r>
          </w:p>
        </w:tc>
      </w:tr>
      <w:tr w:rsidR="00377A37" w:rsidRPr="00377A37" w14:paraId="79D4232B"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5ADBE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48B2437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2-Aminobutyric acid</w:t>
            </w:r>
          </w:p>
        </w:tc>
      </w:tr>
      <w:tr w:rsidR="00377A37" w:rsidRPr="00377A37" w14:paraId="72275D59"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562620"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36017D0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4-Aminobutyric acid, piperidinic acid</w:t>
            </w:r>
          </w:p>
        </w:tc>
      </w:tr>
      <w:tr w:rsidR="00377A37" w:rsidRPr="00377A37" w14:paraId="6FC70306"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35024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6BA68EF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6-Aminocaproic acid</w:t>
            </w:r>
          </w:p>
        </w:tc>
      </w:tr>
      <w:tr w:rsidR="00377A37" w:rsidRPr="00377A37" w14:paraId="053D46A9" w14:textId="77777777" w:rsidTr="00957052">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40CBFC09"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6C90ACAC"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2-Aminoheptanoic acid</w:t>
            </w:r>
          </w:p>
        </w:tc>
      </w:tr>
      <w:tr w:rsidR="00377A37" w:rsidRPr="00377A37" w14:paraId="3255A3C9"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ACC84C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330DC54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2-Aminoisobutyric acid</w:t>
            </w:r>
          </w:p>
        </w:tc>
      </w:tr>
      <w:tr w:rsidR="00377A37" w:rsidRPr="00377A37" w14:paraId="55B9539E"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A7926F2"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34D7CBFC"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3-Aminoisobutyric acid</w:t>
            </w:r>
          </w:p>
        </w:tc>
      </w:tr>
      <w:tr w:rsidR="00377A37" w:rsidRPr="00377A37" w14:paraId="1AB1B9D0"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C9C2C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7441C865"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2-Aminopimelic acid</w:t>
            </w:r>
          </w:p>
        </w:tc>
      </w:tr>
      <w:tr w:rsidR="00377A37" w:rsidRPr="00377A37" w14:paraId="373715BC"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F32226D"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315F7C7A"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2,4-Diaminobutyric acid</w:t>
            </w:r>
          </w:p>
        </w:tc>
      </w:tr>
      <w:tr w:rsidR="00377A37" w:rsidRPr="00377A37" w14:paraId="4AEE084C"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74996BA"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3D2837B6"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Desmosine</w:t>
            </w:r>
          </w:p>
        </w:tc>
      </w:tr>
      <w:tr w:rsidR="00377A37" w:rsidRPr="00377A37" w14:paraId="509827E5" w14:textId="77777777" w:rsidTr="00957052">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28C13AE1"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17FC9977"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2,2’-Diaminopimelic acid</w:t>
            </w:r>
          </w:p>
        </w:tc>
      </w:tr>
      <w:tr w:rsidR="00377A37" w:rsidRPr="00377A37" w14:paraId="7914D3C9"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3F68D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33A5C21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2,3-Diaminoproprionic acid</w:t>
            </w:r>
          </w:p>
        </w:tc>
      </w:tr>
      <w:tr w:rsidR="00377A37" w:rsidRPr="00377A37" w14:paraId="342C6422"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F0DAC8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3AA056B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N-Ethylglycine</w:t>
            </w:r>
          </w:p>
        </w:tc>
      </w:tr>
      <w:tr w:rsidR="00377A37" w:rsidRPr="00377A37" w14:paraId="3D68AEDE"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60A2D2B"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6F7382AA"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N-Ethylasparagine</w:t>
            </w:r>
          </w:p>
        </w:tc>
      </w:tr>
      <w:tr w:rsidR="00377A37" w:rsidRPr="00377A37" w14:paraId="3F940BA8"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4093EE8"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21BF3654"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Hydroxylysine</w:t>
            </w:r>
          </w:p>
        </w:tc>
      </w:tr>
      <w:tr w:rsidR="00377A37" w:rsidRPr="00377A37" w14:paraId="618E5413"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D900F6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0AAB1D4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allo-Hydroxylysine</w:t>
            </w:r>
          </w:p>
        </w:tc>
      </w:tr>
      <w:tr w:rsidR="00377A37" w:rsidRPr="00377A37" w14:paraId="574E5992"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C3C5AB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2270AA9F"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3-Hydroxyproline</w:t>
            </w:r>
          </w:p>
        </w:tc>
      </w:tr>
      <w:tr w:rsidR="00377A37" w:rsidRPr="00377A37" w14:paraId="3C2F9E12" w14:textId="77777777" w:rsidTr="00957052">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73CF1EA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6BD742E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4-Hydroxyproline</w:t>
            </w:r>
          </w:p>
        </w:tc>
      </w:tr>
      <w:tr w:rsidR="00377A37" w:rsidRPr="00377A37" w14:paraId="37E91AF8"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9CFEAE4"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0872D1D9"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Isodesmosine</w:t>
            </w:r>
          </w:p>
        </w:tc>
      </w:tr>
      <w:tr w:rsidR="00377A37" w:rsidRPr="00377A37" w14:paraId="3FDA7229"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4BC6B39" w14:textId="77777777" w:rsidR="00377A37" w:rsidRPr="00377A37" w:rsidRDefault="00377A37" w:rsidP="00377A37">
            <w:pPr>
              <w:widowControl w:val="0"/>
              <w:kinsoku w:val="0"/>
              <w:bidi w:val="0"/>
              <w:jc w:val="center"/>
              <w:rPr>
                <w:rFonts w:ascii="Verdana" w:eastAsia="SimSun" w:hAnsi="Verdana" w:cs="Courier New"/>
                <w:sz w:val="17"/>
                <w:szCs w:val="17"/>
                <w:lang w:eastAsia="zh-CN"/>
              </w:rPr>
            </w:pPr>
            <w:r w:rsidRPr="00377A37">
              <w:rPr>
                <w:rFonts w:ascii="Verdana" w:eastAsia="SimSun" w:hAnsi="Verdana" w:cs="Courier New"/>
                <w:sz w:val="17"/>
                <w:szCs w:val="17"/>
                <w:lang w:eastAsia="zh-CN"/>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4B6A15F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allo-Isoleucine</w:t>
            </w:r>
          </w:p>
        </w:tc>
      </w:tr>
      <w:tr w:rsidR="00377A37" w:rsidRPr="00377A37" w14:paraId="0CC347A6"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A5A7446"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3B2B720E"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N-Methylglycine, sarcosine</w:t>
            </w:r>
          </w:p>
        </w:tc>
      </w:tr>
      <w:tr w:rsidR="00377A37" w:rsidRPr="00377A37" w14:paraId="41453AA5"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AA06680"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36890302"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N-Methylisoleucine</w:t>
            </w:r>
          </w:p>
        </w:tc>
      </w:tr>
      <w:tr w:rsidR="00377A37" w:rsidRPr="00377A37" w14:paraId="3E837F86"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E79A65"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2B1ACEFD"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6-N-Methyllysine</w:t>
            </w:r>
          </w:p>
        </w:tc>
      </w:tr>
      <w:tr w:rsidR="00377A37" w:rsidRPr="00377A37" w14:paraId="15C79563" w14:textId="77777777" w:rsidTr="00957052">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55C019A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45A63EE4"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N-Methylvaline</w:t>
            </w:r>
          </w:p>
        </w:tc>
      </w:tr>
      <w:tr w:rsidR="00377A37" w:rsidRPr="00377A37" w14:paraId="4DFA55EF" w14:textId="77777777" w:rsidTr="00957052">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AA14D"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26CAD281"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Norvaline</w:t>
            </w:r>
          </w:p>
        </w:tc>
      </w:tr>
      <w:tr w:rsidR="00377A37" w:rsidRPr="00377A37" w14:paraId="7C68D907" w14:textId="77777777" w:rsidTr="00957052">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F9F13"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2D4648F0"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Norleucine</w:t>
            </w:r>
          </w:p>
        </w:tc>
      </w:tr>
      <w:tr w:rsidR="00377A37" w:rsidRPr="00377A37" w14:paraId="5B45AA06" w14:textId="77777777" w:rsidTr="00957052">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5D5AEA6F" w14:textId="77777777" w:rsidR="00377A37" w:rsidRPr="00377A37" w:rsidRDefault="00377A37" w:rsidP="00377A37">
            <w:pPr>
              <w:widowControl w:val="0"/>
              <w:kinsoku w:val="0"/>
              <w:bidi w:val="0"/>
              <w:jc w:val="center"/>
              <w:rPr>
                <w:rFonts w:ascii="Verdana" w:eastAsia="SimSun" w:hAnsi="Verdana" w:cs="Arial"/>
                <w:sz w:val="17"/>
                <w:szCs w:val="17"/>
                <w:lang w:eastAsia="zh-CN"/>
              </w:rPr>
            </w:pPr>
            <w:r w:rsidRPr="00377A37">
              <w:rPr>
                <w:rFonts w:ascii="Verdana" w:eastAsia="SimSun" w:hAnsi="Verdana" w:cs="Arial"/>
                <w:sz w:val="17"/>
                <w:szCs w:val="17"/>
                <w:lang w:eastAsia="zh-CN"/>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03E09F23" w14:textId="77777777" w:rsidR="00377A37" w:rsidRPr="00377A37" w:rsidRDefault="00377A37" w:rsidP="00377A37">
            <w:pPr>
              <w:widowControl w:val="0"/>
              <w:kinsoku w:val="0"/>
              <w:bidi w:val="0"/>
              <w:rPr>
                <w:rFonts w:ascii="Verdana" w:eastAsia="SimSun" w:hAnsi="Verdana" w:cs="Arial"/>
                <w:sz w:val="17"/>
                <w:szCs w:val="17"/>
                <w:lang w:eastAsia="zh-CN"/>
              </w:rPr>
            </w:pPr>
            <w:r w:rsidRPr="00377A37">
              <w:rPr>
                <w:rFonts w:ascii="Verdana" w:eastAsia="SimSun" w:hAnsi="Verdana" w:cs="Arial"/>
                <w:sz w:val="17"/>
                <w:szCs w:val="17"/>
                <w:lang w:eastAsia="zh-CN"/>
              </w:rPr>
              <w:t>Ornithine</w:t>
            </w:r>
          </w:p>
        </w:tc>
      </w:tr>
    </w:tbl>
    <w:p w14:paraId="1A989DBF"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br w:type="page"/>
      </w:r>
    </w:p>
    <w:p w14:paraId="6BE85BA3" w14:textId="77777777" w:rsidR="00377A37" w:rsidRPr="00377A37" w:rsidRDefault="00377A37" w:rsidP="00377A37">
      <w:pPr>
        <w:keepNext/>
        <w:widowControl w:val="0"/>
        <w:kinsoku w:val="0"/>
        <w:bidi w:val="0"/>
        <w:spacing w:after="60"/>
        <w:outlineLvl w:val="1"/>
        <w:rPr>
          <w:rFonts w:ascii="Arial" w:eastAsia="SimSun" w:hAnsi="Arial" w:cs="Arial"/>
          <w:bCs/>
          <w:i/>
          <w:iCs/>
          <w:sz w:val="17"/>
          <w:szCs w:val="17"/>
        </w:rPr>
      </w:pPr>
      <w:bookmarkStart w:id="218" w:name="_Toc383608685"/>
      <w:bookmarkStart w:id="219" w:name="_Toc530474324"/>
      <w:bookmarkStart w:id="220" w:name="_Toc53737736"/>
      <w:r w:rsidRPr="00377A37">
        <w:rPr>
          <w:rFonts w:ascii="Arial" w:eastAsia="SimSun" w:hAnsi="Arial" w:cs="Arial"/>
          <w:bCs/>
          <w:i/>
          <w:iCs/>
          <w:sz w:val="17"/>
          <w:szCs w:val="17"/>
        </w:rPr>
        <w:lastRenderedPageBreak/>
        <w:t>SECTION 5:  FEATURE KEYS FOR NUCLEOTIDE SEQUENCES</w:t>
      </w:r>
      <w:bookmarkEnd w:id="218"/>
      <w:bookmarkEnd w:id="219"/>
      <w:bookmarkEnd w:id="220"/>
      <w:r w:rsidRPr="00377A37">
        <w:rPr>
          <w:rFonts w:ascii="Arial" w:eastAsia="SimSun" w:hAnsi="Arial" w:cs="Arial"/>
          <w:bCs/>
          <w:i/>
          <w:iCs/>
          <w:sz w:val="17"/>
          <w:szCs w:val="17"/>
        </w:rPr>
        <w:t xml:space="preserve"> </w:t>
      </w:r>
    </w:p>
    <w:p w14:paraId="4C105F58"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2B2698CC"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02C09E2F"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21" w:name="_Toc383608687"/>
      <w:bookmarkStart w:id="222" w:name="_Toc530474325"/>
      <w:bookmarkStart w:id="223" w:name="_Toc53737737"/>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C_region</w:t>
      </w:r>
      <w:bookmarkEnd w:id="221"/>
      <w:bookmarkEnd w:id="222"/>
      <w:bookmarkEnd w:id="223"/>
    </w:p>
    <w:p w14:paraId="32811CE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constant region of immunoglobulin light and heavy chains, and T-cell receptor alpha, beta, and gamma chains; includes one or more exons depending on the particular chain</w:t>
      </w:r>
    </w:p>
    <w:p w14:paraId="1E3ED41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6B5B3EBC"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26829DF9"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7BF30DA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3660BD3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38474A6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21FF564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w:t>
      </w:r>
    </w:p>
    <w:p w14:paraId="5B9E708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pseudogene</w:t>
      </w:r>
    </w:p>
    <w:p w14:paraId="684F0F5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standard_name</w:t>
      </w:r>
    </w:p>
    <w:p w14:paraId="3C0BFD2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Organism scope</w:t>
      </w:r>
      <w:r w:rsidRPr="00377A37">
        <w:rPr>
          <w:rFonts w:ascii="Lucida Console" w:eastAsia="SimSun" w:hAnsi="Lucida Console" w:cs="Lucida Console"/>
          <w:color w:val="020209"/>
          <w:sz w:val="13"/>
          <w:szCs w:val="13"/>
          <w:lang w:val="nn-NO" w:eastAsia="zh-CN"/>
        </w:rPr>
        <w:tab/>
        <w:t>eukaryotes</w:t>
      </w:r>
    </w:p>
    <w:p w14:paraId="32FABF3E"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24" w:name="_Toc383608689"/>
      <w:bookmarkStart w:id="225" w:name="_Toc530474326"/>
      <w:bookmarkStart w:id="226" w:name="_Toc5373773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CDS</w:t>
      </w:r>
      <w:bookmarkEnd w:id="224"/>
      <w:bookmarkEnd w:id="225"/>
      <w:bookmarkEnd w:id="226"/>
    </w:p>
    <w:p w14:paraId="588788B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coding sequence; sequence of nucleotides that corresponds with the sequence of amino acids in a protein (location includes stop codon); feature may include amino acid conceptual translation</w:t>
      </w:r>
    </w:p>
    <w:p w14:paraId="62948A2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7783EFE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codon_start</w:t>
      </w:r>
    </w:p>
    <w:p w14:paraId="1B982C1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EC_number</w:t>
      </w:r>
    </w:p>
    <w:p w14:paraId="37DF616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exception</w:t>
      </w:r>
    </w:p>
    <w:p w14:paraId="0FA9062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625E26E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5106C40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0B9C350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02AA8B7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63B4D96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number</w:t>
      </w:r>
    </w:p>
    <w:p w14:paraId="2C050C5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58B7B18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1A23A52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protein_id</w:t>
      </w:r>
    </w:p>
    <w:p w14:paraId="64827ED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7D49ADA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0E973FC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ribosomal_slippage</w:t>
      </w:r>
    </w:p>
    <w:p w14:paraId="5B75743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43F7C55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translation</w:t>
      </w:r>
    </w:p>
    <w:p w14:paraId="135B256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transl_except</w:t>
      </w:r>
    </w:p>
    <w:p w14:paraId="2AB7999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transl_table</w:t>
      </w:r>
    </w:p>
    <w:p w14:paraId="608D262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21FC90C3" w14:textId="77777777" w:rsidR="00377A37" w:rsidRPr="00377A37" w:rsidRDefault="00377A37" w:rsidP="00377A37">
      <w:pPr>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714A5B55"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27" w:name="_Toc383608690"/>
      <w:bookmarkStart w:id="228" w:name="_Toc530474327"/>
      <w:bookmarkStart w:id="229" w:name="_Toc5373773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centromere</w:t>
      </w:r>
      <w:bookmarkEnd w:id="227"/>
      <w:bookmarkEnd w:id="228"/>
      <w:bookmarkEnd w:id="229"/>
    </w:p>
    <w:p w14:paraId="4C9ECB8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region of biological interest identified as a centromere and which has been experimentally characterized</w:t>
      </w:r>
    </w:p>
    <w:p w14:paraId="02F3F43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63EC652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standard_name </w:t>
      </w:r>
    </w:p>
    <w:p w14:paraId="7EF06E97" w14:textId="77777777" w:rsidR="00377A37" w:rsidRPr="00377A37" w:rsidRDefault="00377A37" w:rsidP="00377A37">
      <w:pPr>
        <w:widowControl w:val="0"/>
        <w:tabs>
          <w:tab w:val="left" w:pos="2835"/>
        </w:tabs>
        <w:kinsoku w:val="0"/>
        <w:bidi w:val="0"/>
        <w:spacing w:before="240" w:line="360" w:lineRule="auto"/>
        <w:ind w:left="2837" w:hanging="2268"/>
        <w:rPr>
          <w:rFonts w:ascii="Tahoma" w:eastAsia="SimSun" w:hAnsi="Tahoma" w:cs="Tahoma"/>
          <w:color w:val="020209"/>
          <w:sz w:val="24"/>
          <w:szCs w:val="22"/>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centromere feature describes the interval of DNA that corresponds to a region where chromatids are held and a kinetochore is formed</w:t>
      </w:r>
      <w:r w:rsidRPr="00377A37">
        <w:rPr>
          <w:rFonts w:ascii="Tahoma" w:eastAsia="SimSun" w:hAnsi="Tahoma" w:cs="Tahoma"/>
          <w:color w:val="020209"/>
          <w:sz w:val="24"/>
          <w:szCs w:val="22"/>
          <w:lang w:eastAsia="zh-CN"/>
        </w:rPr>
        <w:t xml:space="preserve">  </w:t>
      </w:r>
    </w:p>
    <w:p w14:paraId="68CF9243"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30" w:name="_Toc383608691"/>
      <w:bookmarkStart w:id="231" w:name="_Toc530474328"/>
      <w:bookmarkStart w:id="232" w:name="_Toc53737740"/>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D-loop</w:t>
      </w:r>
      <w:bookmarkEnd w:id="230"/>
      <w:bookmarkEnd w:id="231"/>
      <w:bookmarkEnd w:id="232"/>
    </w:p>
    <w:p w14:paraId="7E2AF47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50F1A185" w14:textId="77777777" w:rsidR="00377A37" w:rsidRPr="00513E5C"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Optional qualifiers</w:t>
      </w:r>
      <w:r w:rsidRPr="00513E5C">
        <w:rPr>
          <w:rFonts w:ascii="Lucida Console" w:eastAsia="SimSun" w:hAnsi="Lucida Console" w:cs="Lucida Console"/>
          <w:color w:val="020209"/>
          <w:sz w:val="13"/>
          <w:szCs w:val="13"/>
          <w:lang w:val="fr-CH" w:eastAsia="zh-CN"/>
        </w:rPr>
        <w:tab/>
        <w:t>allele</w:t>
      </w:r>
    </w:p>
    <w:p w14:paraId="60CE43F4" w14:textId="77777777" w:rsidR="00377A37" w:rsidRPr="00513E5C"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gene</w:t>
      </w:r>
    </w:p>
    <w:p w14:paraId="6411E345" w14:textId="77777777" w:rsidR="00377A37" w:rsidRPr="00513E5C"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gene_synonym</w:t>
      </w:r>
    </w:p>
    <w:p w14:paraId="1D48C308" w14:textId="77777777" w:rsidR="00377A37" w:rsidRPr="00513E5C"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map</w:t>
      </w:r>
    </w:p>
    <w:p w14:paraId="0B6ED224" w14:textId="77777777" w:rsidR="00377A37" w:rsidRPr="00513E5C"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note</w:t>
      </w:r>
    </w:p>
    <w:p w14:paraId="35806673" w14:textId="77777777" w:rsidR="00377A37" w:rsidRPr="00513E5C"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Molecule scope</w:t>
      </w:r>
      <w:r w:rsidRPr="00513E5C">
        <w:rPr>
          <w:rFonts w:ascii="Lucida Console" w:eastAsia="SimSun" w:hAnsi="Lucida Console" w:cs="Lucida Console"/>
          <w:color w:val="020209"/>
          <w:sz w:val="13"/>
          <w:szCs w:val="13"/>
          <w:lang w:val="fr-CH" w:eastAsia="zh-CN"/>
        </w:rPr>
        <w:tab/>
        <w:t>DNA</w:t>
      </w:r>
    </w:p>
    <w:p w14:paraId="19E72C89"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33" w:name="_Toc383608692"/>
      <w:bookmarkStart w:id="234" w:name="_Toc530474329"/>
      <w:bookmarkStart w:id="235" w:name="_Toc5373774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D_segment</w:t>
      </w:r>
      <w:bookmarkEnd w:id="233"/>
      <w:bookmarkEnd w:id="234"/>
      <w:bookmarkEnd w:id="235"/>
    </w:p>
    <w:p w14:paraId="54A446A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Diversity segment of immunoglobulin heavy chain, and T-cell receptor beta chain</w:t>
      </w:r>
    </w:p>
    <w:p w14:paraId="3D3862E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3737A5D1"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6CE11199"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116D102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2011352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4F301D1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03D8B6A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w:t>
      </w:r>
    </w:p>
    <w:p w14:paraId="2BE2E59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pseudogene</w:t>
      </w:r>
    </w:p>
    <w:p w14:paraId="3A8F17B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standard_name</w:t>
      </w:r>
    </w:p>
    <w:p w14:paraId="1E8EA2D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Organism scope</w:t>
      </w:r>
      <w:r w:rsidRPr="00377A37">
        <w:rPr>
          <w:rFonts w:ascii="Lucida Console" w:eastAsia="SimSun" w:hAnsi="Lucida Console" w:cs="Lucida Console"/>
          <w:color w:val="020209"/>
          <w:sz w:val="13"/>
          <w:szCs w:val="13"/>
          <w:lang w:val="nn-NO" w:eastAsia="zh-CN"/>
        </w:rPr>
        <w:tab/>
        <w:t>eukaryotes</w:t>
      </w:r>
    </w:p>
    <w:p w14:paraId="610A3BF7"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36" w:name="_Toc383608694"/>
      <w:bookmarkStart w:id="237" w:name="_Toc530474330"/>
      <w:bookmarkStart w:id="238" w:name="_Toc5373774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exon</w:t>
      </w:r>
      <w:bookmarkEnd w:id="236"/>
      <w:bookmarkEnd w:id="237"/>
      <w:bookmarkEnd w:id="238"/>
    </w:p>
    <w:p w14:paraId="60AB6A77"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region of genome that codes for portion of spliced mRNA,rRNA and tRNA; may contain 5’UTR, all CDSs and 3’ UTR</w:t>
      </w:r>
    </w:p>
    <w:p w14:paraId="2B203B1D"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0E887FE2"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EC_number</w:t>
      </w:r>
    </w:p>
    <w:p w14:paraId="259ECB5C"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57EC3C1F"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1CCB57D7"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3FF5A022"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4D0D07B3"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07ED4595"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number</w:t>
      </w:r>
    </w:p>
    <w:p w14:paraId="349319A8"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0A4C022C"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20FC180B"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02333178"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00FD8969"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r w:rsidRPr="00377A37">
        <w:rPr>
          <w:rFonts w:ascii="Lucida Console" w:eastAsia="SimSun" w:hAnsi="Lucida Console" w:cs="Lucida Console"/>
          <w:color w:val="020209"/>
          <w:sz w:val="13"/>
          <w:szCs w:val="13"/>
          <w:lang w:eastAsia="zh-CN"/>
        </w:rPr>
        <w:br w:type="page"/>
      </w:r>
    </w:p>
    <w:p w14:paraId="198D3932"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39" w:name="_Toc383608696"/>
      <w:bookmarkStart w:id="240" w:name="_Toc530474331"/>
      <w:bookmarkStart w:id="241" w:name="_Toc53737743"/>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gene</w:t>
      </w:r>
      <w:bookmarkEnd w:id="239"/>
      <w:bookmarkEnd w:id="240"/>
      <w:bookmarkEnd w:id="241"/>
    </w:p>
    <w:p w14:paraId="59D7F88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region of biological interest identified as a gene and for which a name has been assigned</w:t>
      </w:r>
    </w:p>
    <w:p w14:paraId="4D66BAD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791B1EC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207798A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2726E2C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19D5DB8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3C53CCF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75EA1FE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31D6BF6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1679AE3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551CEE4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51EE47D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phenotype</w:t>
      </w:r>
    </w:p>
    <w:p w14:paraId="3D474E2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738E5E2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37BFB1A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gene feature describes the interval of DNA that corresponds to a genetic trait or phenotype; the feature is, by definition, not strictly bound to its positions at the ends; it is meant to represent a region where the gene is located.</w:t>
      </w:r>
    </w:p>
    <w:p w14:paraId="500FFEB5"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42" w:name="_Toc383608697"/>
      <w:bookmarkStart w:id="243" w:name="_Toc530474332"/>
      <w:bookmarkStart w:id="244" w:name="_Toc53737744"/>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iDNA</w:t>
      </w:r>
      <w:bookmarkEnd w:id="242"/>
      <w:bookmarkEnd w:id="243"/>
      <w:bookmarkEnd w:id="244"/>
    </w:p>
    <w:p w14:paraId="10AB3CD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intervening DNA; DNA which is eliminated through any of several kinds of recombination</w:t>
      </w:r>
    </w:p>
    <w:p w14:paraId="144920A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5477654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function</w:t>
      </w:r>
    </w:p>
    <w:p w14:paraId="0374A21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w:t>
      </w:r>
    </w:p>
    <w:p w14:paraId="2C7A412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gene_synonym</w:t>
      </w:r>
    </w:p>
    <w:p w14:paraId="6921C92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502FF86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5B584EB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number</w:t>
      </w:r>
    </w:p>
    <w:p w14:paraId="65D0CC7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1642144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Molecule scope</w:t>
      </w:r>
      <w:r w:rsidRPr="00377A37">
        <w:rPr>
          <w:rFonts w:ascii="Lucida Console" w:eastAsia="SimSun" w:hAnsi="Lucida Console" w:cs="Lucida Console"/>
          <w:color w:val="020209"/>
          <w:sz w:val="13"/>
          <w:szCs w:val="13"/>
          <w:lang w:eastAsia="zh-CN"/>
        </w:rPr>
        <w:tab/>
        <w:t>DNA</w:t>
      </w:r>
    </w:p>
    <w:p w14:paraId="0011CAF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e.g., in the somatic processing of immunoglobulin genes.</w:t>
      </w:r>
    </w:p>
    <w:p w14:paraId="45A3CB95"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45" w:name="_Toc383608698"/>
      <w:bookmarkStart w:id="246" w:name="_Toc530474333"/>
      <w:bookmarkStart w:id="247" w:name="_Toc53737745"/>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intron</w:t>
      </w:r>
      <w:bookmarkEnd w:id="245"/>
      <w:bookmarkEnd w:id="246"/>
      <w:bookmarkEnd w:id="247"/>
    </w:p>
    <w:p w14:paraId="37C5DDE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segment of DNA that is transcribed, but removed from within the transcript by splicing together the sequences (exons) on either side of it</w:t>
      </w:r>
    </w:p>
    <w:p w14:paraId="3CDEFF6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51F8B80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function</w:t>
      </w:r>
    </w:p>
    <w:p w14:paraId="4DB8EBC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w:t>
      </w:r>
    </w:p>
    <w:p w14:paraId="4A3A78E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gene_synonym</w:t>
      </w:r>
    </w:p>
    <w:p w14:paraId="403D0B9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00F15E6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46BEFC5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number</w:t>
      </w:r>
    </w:p>
    <w:p w14:paraId="27E28F0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399628E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50AB2D0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51EC72D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76FD71A5"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48" w:name="_Toc383608699"/>
      <w:bookmarkStart w:id="249" w:name="_Toc530474334"/>
      <w:bookmarkStart w:id="250" w:name="_Toc5373774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J_segment</w:t>
      </w:r>
      <w:bookmarkEnd w:id="248"/>
      <w:bookmarkEnd w:id="249"/>
      <w:bookmarkEnd w:id="250"/>
    </w:p>
    <w:p w14:paraId="73FDD03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joining segment of immunoglobulin light and heavy </w:t>
      </w:r>
    </w:p>
    <w:p w14:paraId="6B29787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chains, and T-cell receptor alpha, beta, and gamma chains</w:t>
      </w:r>
    </w:p>
    <w:p w14:paraId="30FF46C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4C4ACFCD"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6D12DC50"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079AD80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5A5E853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7728A44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6D33452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w:t>
      </w:r>
    </w:p>
    <w:p w14:paraId="62F1EC9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pseudogene</w:t>
      </w:r>
    </w:p>
    <w:p w14:paraId="760F73C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standard_name</w:t>
      </w:r>
    </w:p>
    <w:p w14:paraId="49D9F90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Organism scope</w:t>
      </w:r>
      <w:r w:rsidRPr="00377A37">
        <w:rPr>
          <w:rFonts w:ascii="Lucida Console" w:eastAsia="SimSun" w:hAnsi="Lucida Console" w:cs="Lucida Console"/>
          <w:color w:val="020209"/>
          <w:sz w:val="13"/>
          <w:szCs w:val="13"/>
          <w:lang w:val="nn-NO" w:eastAsia="zh-CN"/>
        </w:rPr>
        <w:tab/>
        <w:t>eukaryotes</w:t>
      </w:r>
    </w:p>
    <w:p w14:paraId="4A336A11"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51" w:name="_Toc383608701"/>
      <w:bookmarkStart w:id="252" w:name="_Toc530474335"/>
      <w:bookmarkStart w:id="253" w:name="_Toc53737747"/>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mat_peptide</w:t>
      </w:r>
      <w:bookmarkEnd w:id="251"/>
      <w:bookmarkEnd w:id="252"/>
      <w:bookmarkEnd w:id="253"/>
    </w:p>
    <w:p w14:paraId="3178F6E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mature peptide or protein coding sequence; coding sequence for the mature or final peptide or protein product following post-translational modification; the location does not include the stop codon (unlike the corresponding CDS)</w:t>
      </w:r>
    </w:p>
    <w:p w14:paraId="08A5B96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Optional qualifiers</w:t>
      </w:r>
      <w:r w:rsidRPr="00377A37">
        <w:rPr>
          <w:rFonts w:ascii="Lucida Console" w:eastAsia="SimSun" w:hAnsi="Lucida Console" w:cs="Lucida Console"/>
          <w:color w:val="020209"/>
          <w:sz w:val="13"/>
          <w:szCs w:val="13"/>
          <w:lang w:eastAsia="zh-CN"/>
        </w:rPr>
        <w:tab/>
        <w:t>allele</w:t>
      </w:r>
    </w:p>
    <w:p w14:paraId="58C5FC4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EC_number</w:t>
      </w:r>
    </w:p>
    <w:p w14:paraId="3E6B3C0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32EAC06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72E3B31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245A4F6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37A3DD6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2472B0B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5EF1F13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02C070B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2BB05E1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28158041"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54" w:name="_Toc383608702"/>
      <w:bookmarkStart w:id="255" w:name="_Toc530474336"/>
      <w:bookmarkStart w:id="256" w:name="_Toc5373774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misc_binding</w:t>
      </w:r>
      <w:bookmarkEnd w:id="254"/>
      <w:bookmarkEnd w:id="255"/>
      <w:bookmarkEnd w:id="256"/>
    </w:p>
    <w:p w14:paraId="5BE6126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site in nucleic acid which covalently or non-covalently binds another moiety that cannot be described by any other binding key (primer_bind or protein_bind)</w:t>
      </w:r>
    </w:p>
    <w:p w14:paraId="245DF77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bound_moiety</w:t>
      </w:r>
    </w:p>
    <w:p w14:paraId="43EBE44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4BA1534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0704C2A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5CAD58A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012F483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0DF2A41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308D3FE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note that the regulatory feature key and regulatory_class qualifier with the value </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w:t>
      </w:r>
      <w:r w:rsidRPr="00377A37">
        <w:rPr>
          <w:rFonts w:ascii="Lucida Console" w:eastAsia="SimSun" w:hAnsi="Lucida Console" w:cs="Lucida Console"/>
          <w:color w:val="020209"/>
          <w:sz w:val="13"/>
          <w:szCs w:val="13"/>
          <w:lang w:eastAsia="zh-CN"/>
        </w:rPr>
        <w:t>ribosome_binding_site” must be used for describing ribosome binding sites</w:t>
      </w:r>
    </w:p>
    <w:p w14:paraId="35DA2FF7"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57" w:name="_Toc383608703"/>
      <w:bookmarkStart w:id="258" w:name="_Toc530474337"/>
      <w:bookmarkStart w:id="259" w:name="_Toc5373774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misc_difference</w:t>
      </w:r>
      <w:bookmarkEnd w:id="257"/>
      <w:bookmarkEnd w:id="258"/>
      <w:bookmarkEnd w:id="259"/>
    </w:p>
    <w:p w14:paraId="0E6EF62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featured sequence  differs from the presented sequence at this location and cannot be described by any other Difference key (variation, or modified_base)</w:t>
      </w:r>
    </w:p>
    <w:p w14:paraId="51E6090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00F59A6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clone</w:t>
      </w:r>
    </w:p>
    <w:p w14:paraId="6932209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compare</w:t>
      </w:r>
    </w:p>
    <w:p w14:paraId="4319F8C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5669FC7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3B07BCC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32E1B35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17AA38B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phenotype</w:t>
      </w:r>
    </w:p>
    <w:p w14:paraId="784FC1F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replace</w:t>
      </w:r>
    </w:p>
    <w:p w14:paraId="26D00A2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162143D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1535781D"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60" w:name="_Toc383608704"/>
      <w:bookmarkStart w:id="261" w:name="_Toc530474338"/>
      <w:bookmarkStart w:id="262" w:name="_Toc53737750"/>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misc_feature</w:t>
      </w:r>
      <w:bookmarkEnd w:id="260"/>
      <w:bookmarkEnd w:id="261"/>
      <w:bookmarkEnd w:id="262"/>
    </w:p>
    <w:p w14:paraId="3F4DA98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region of biological interest which cannot be described by any other feature key; a new or rare feature</w:t>
      </w:r>
    </w:p>
    <w:p w14:paraId="216E8F3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978262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function</w:t>
      </w:r>
    </w:p>
    <w:p w14:paraId="015BF6A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w:t>
      </w:r>
    </w:p>
    <w:p w14:paraId="4012AB7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gene_synonym</w:t>
      </w:r>
    </w:p>
    <w:p w14:paraId="274856D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1D39136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31AB572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number</w:t>
      </w:r>
    </w:p>
    <w:p w14:paraId="153C28A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phenotype</w:t>
      </w:r>
    </w:p>
    <w:p w14:paraId="3FEF3C5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57EADAF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67DF8EF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067BC9D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55FBBEA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this key should not be used when the need is merely to mark a region in order to comment on it or to use it in another feature’s location</w:t>
      </w:r>
    </w:p>
    <w:p w14:paraId="35CD3228"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63" w:name="_Toc383608705"/>
      <w:bookmarkStart w:id="264" w:name="_Toc530474339"/>
      <w:bookmarkStart w:id="265" w:name="_Toc5373775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misc_recomb</w:t>
      </w:r>
      <w:bookmarkEnd w:id="263"/>
      <w:bookmarkEnd w:id="264"/>
      <w:bookmarkEnd w:id="265"/>
    </w:p>
    <w:p w14:paraId="1C09F230" w14:textId="77777777" w:rsidR="00377A37" w:rsidRPr="00377A37" w:rsidRDefault="00377A37" w:rsidP="00377A37">
      <w:pPr>
        <w:widowControl w:val="0"/>
        <w:tabs>
          <w:tab w:val="left" w:pos="2736"/>
        </w:tabs>
        <w:kinsoku w:val="0"/>
        <w:bidi w:val="0"/>
        <w:spacing w:before="240" w:line="360" w:lineRule="auto"/>
        <w:ind w:left="2736" w:hanging="2160"/>
        <w:rPr>
          <w:rFonts w:ascii="Lucida Console" w:eastAsia="SimSun" w:hAnsi="Lucida Console" w:cs="Lucida Console"/>
          <w:sz w:val="13"/>
          <w:szCs w:val="13"/>
          <w:lang w:eastAsia="zh-CN"/>
        </w:rPr>
      </w:pPr>
      <w:r w:rsidRPr="00377A37">
        <w:rPr>
          <w:rFonts w:ascii="Lucida Console" w:eastAsia="SimSun" w:hAnsi="Lucida Console" w:cs="Lucida Console"/>
          <w:sz w:val="13"/>
          <w:szCs w:val="13"/>
          <w:lang w:eastAsia="zh-CN"/>
        </w:rPr>
        <w:t>Definition</w:t>
      </w:r>
      <w:r w:rsidRPr="00377A37">
        <w:rPr>
          <w:rFonts w:ascii="Lucida Console" w:eastAsia="SimSun" w:hAnsi="Lucida Console" w:cs="Lucida Console"/>
          <w:sz w:val="13"/>
          <w:szCs w:val="13"/>
          <w:lang w:eastAsia="zh-CN"/>
        </w:rPr>
        <w:tab/>
        <w:t>site of any generalized, site-specific or replicative recombination event where there is a breakage and reunion of duplex DNA that cannot be described by other recombination keys or qualifiers of source key (proviral)</w:t>
      </w:r>
    </w:p>
    <w:p w14:paraId="449CE41E" w14:textId="77777777" w:rsidR="00377A37" w:rsidRPr="00377A37" w:rsidRDefault="00377A37" w:rsidP="00377A37">
      <w:pPr>
        <w:widowControl w:val="0"/>
        <w:tabs>
          <w:tab w:val="left" w:pos="2736"/>
        </w:tabs>
        <w:kinsoku w:val="0"/>
        <w:bidi w:val="0"/>
        <w:spacing w:before="240" w:line="360" w:lineRule="auto"/>
        <w:ind w:left="576"/>
        <w:rPr>
          <w:rFonts w:ascii="Lucida Console" w:eastAsia="SimSun" w:hAnsi="Lucida Console" w:cs="Arial"/>
          <w:sz w:val="13"/>
          <w:szCs w:val="24"/>
          <w:lang w:eastAsia="zh-CN"/>
        </w:rPr>
      </w:pPr>
      <w:r w:rsidRPr="00377A37">
        <w:rPr>
          <w:rFonts w:ascii="Lucida Console" w:eastAsia="SimSun" w:hAnsi="Lucida Console" w:cs="Arial"/>
          <w:sz w:val="13"/>
          <w:szCs w:val="24"/>
          <w:lang w:eastAsia="zh-CN"/>
        </w:rPr>
        <w:t>Optional qualifiers</w:t>
      </w:r>
      <w:r w:rsidRPr="00377A37">
        <w:rPr>
          <w:rFonts w:ascii="Lucida Console" w:eastAsia="SimSun" w:hAnsi="Lucida Console" w:cs="Arial"/>
          <w:sz w:val="13"/>
          <w:szCs w:val="24"/>
          <w:lang w:eastAsia="zh-CN"/>
        </w:rPr>
        <w:tab/>
        <w:t>allele</w:t>
      </w:r>
    </w:p>
    <w:p w14:paraId="51E83414" w14:textId="77777777" w:rsidR="00377A37" w:rsidRPr="00377A37" w:rsidRDefault="00377A37" w:rsidP="00377A37">
      <w:pPr>
        <w:widowControl w:val="0"/>
        <w:tabs>
          <w:tab w:val="left" w:pos="2736"/>
        </w:tabs>
        <w:kinsoku w:val="0"/>
        <w:bidi w:val="0"/>
        <w:spacing w:line="360" w:lineRule="auto"/>
        <w:ind w:left="2736"/>
        <w:rPr>
          <w:rFonts w:ascii="Lucida Console" w:eastAsia="SimSun" w:hAnsi="Lucida Console" w:cs="Arial"/>
          <w:sz w:val="13"/>
          <w:szCs w:val="24"/>
          <w:lang w:eastAsia="zh-CN"/>
        </w:rPr>
      </w:pPr>
      <w:r w:rsidRPr="00377A37">
        <w:rPr>
          <w:rFonts w:ascii="Lucida Console" w:eastAsia="SimSun" w:hAnsi="Lucida Console" w:cs="Arial"/>
          <w:sz w:val="13"/>
          <w:szCs w:val="24"/>
          <w:lang w:eastAsia="zh-CN"/>
        </w:rPr>
        <w:t>gene</w:t>
      </w:r>
    </w:p>
    <w:p w14:paraId="5422D3A8" w14:textId="77777777" w:rsidR="00377A37" w:rsidRPr="00377A37" w:rsidRDefault="00377A37" w:rsidP="00377A37">
      <w:pPr>
        <w:widowControl w:val="0"/>
        <w:tabs>
          <w:tab w:val="left" w:pos="2736"/>
        </w:tabs>
        <w:kinsoku w:val="0"/>
        <w:bidi w:val="0"/>
        <w:spacing w:line="360" w:lineRule="auto"/>
        <w:ind w:left="2736"/>
        <w:rPr>
          <w:rFonts w:ascii="Lucida Console" w:eastAsia="SimSun" w:hAnsi="Lucida Console" w:cs="Arial"/>
          <w:sz w:val="13"/>
          <w:szCs w:val="24"/>
          <w:lang w:eastAsia="zh-CN"/>
        </w:rPr>
      </w:pPr>
      <w:r w:rsidRPr="00377A37">
        <w:rPr>
          <w:rFonts w:ascii="Lucida Console" w:eastAsia="SimSun" w:hAnsi="Lucida Console" w:cs="Arial"/>
          <w:sz w:val="13"/>
          <w:szCs w:val="24"/>
          <w:lang w:eastAsia="zh-CN"/>
        </w:rPr>
        <w:lastRenderedPageBreak/>
        <w:t>gene_synonym</w:t>
      </w:r>
    </w:p>
    <w:p w14:paraId="571EBF8D" w14:textId="77777777" w:rsidR="00377A37" w:rsidRPr="00377A37" w:rsidRDefault="00377A37" w:rsidP="00377A37">
      <w:pPr>
        <w:widowControl w:val="0"/>
        <w:tabs>
          <w:tab w:val="left" w:pos="2736"/>
        </w:tabs>
        <w:kinsoku w:val="0"/>
        <w:bidi w:val="0"/>
        <w:spacing w:line="360" w:lineRule="auto"/>
        <w:ind w:left="2736"/>
        <w:rPr>
          <w:rFonts w:ascii="Lucida Console" w:eastAsia="SimSun" w:hAnsi="Lucida Console" w:cs="Lucida Console"/>
          <w:sz w:val="13"/>
          <w:szCs w:val="13"/>
          <w:lang w:eastAsia="zh-CN"/>
        </w:rPr>
      </w:pPr>
      <w:r w:rsidRPr="00377A37">
        <w:rPr>
          <w:rFonts w:ascii="Lucida Console" w:eastAsia="SimSun" w:hAnsi="Lucida Console" w:cs="Lucida Console"/>
          <w:sz w:val="13"/>
          <w:szCs w:val="13"/>
          <w:lang w:eastAsia="zh-CN"/>
        </w:rPr>
        <w:t>map</w:t>
      </w:r>
    </w:p>
    <w:p w14:paraId="51A77729" w14:textId="77777777" w:rsidR="00377A37" w:rsidRPr="00377A37" w:rsidRDefault="00377A37" w:rsidP="00377A37">
      <w:pPr>
        <w:widowControl w:val="0"/>
        <w:tabs>
          <w:tab w:val="left" w:pos="2736"/>
        </w:tabs>
        <w:kinsoku w:val="0"/>
        <w:bidi w:val="0"/>
        <w:spacing w:line="360" w:lineRule="auto"/>
        <w:ind w:left="2736"/>
        <w:rPr>
          <w:rFonts w:ascii="Lucida Console" w:eastAsia="SimSun" w:hAnsi="Lucida Console" w:cs="Lucida Console"/>
          <w:sz w:val="13"/>
          <w:szCs w:val="13"/>
          <w:lang w:eastAsia="zh-CN"/>
        </w:rPr>
      </w:pPr>
      <w:r w:rsidRPr="00377A37">
        <w:rPr>
          <w:rFonts w:ascii="Lucida Console" w:eastAsia="SimSun" w:hAnsi="Lucida Console" w:cs="Lucida Console"/>
          <w:sz w:val="13"/>
          <w:szCs w:val="13"/>
          <w:lang w:eastAsia="zh-CN"/>
        </w:rPr>
        <w:t>note</w:t>
      </w:r>
    </w:p>
    <w:p w14:paraId="2093522A" w14:textId="77777777" w:rsidR="00377A37" w:rsidRPr="00377A37" w:rsidRDefault="00377A37" w:rsidP="00377A37">
      <w:pPr>
        <w:widowControl w:val="0"/>
        <w:tabs>
          <w:tab w:val="left" w:pos="2736"/>
        </w:tabs>
        <w:kinsoku w:val="0"/>
        <w:bidi w:val="0"/>
        <w:spacing w:line="360" w:lineRule="auto"/>
        <w:ind w:left="2736"/>
        <w:rPr>
          <w:rFonts w:ascii="Lucida Console" w:eastAsia="SimSun" w:hAnsi="Lucida Console" w:cs="Lucida Console"/>
          <w:sz w:val="13"/>
          <w:szCs w:val="13"/>
          <w:lang w:eastAsia="zh-CN"/>
        </w:rPr>
      </w:pPr>
      <w:r w:rsidRPr="00377A37">
        <w:rPr>
          <w:rFonts w:ascii="Lucida Console" w:eastAsia="SimSun" w:hAnsi="Lucida Console" w:cs="Lucida Console"/>
          <w:sz w:val="13"/>
          <w:szCs w:val="13"/>
          <w:lang w:eastAsia="zh-CN"/>
        </w:rPr>
        <w:t>recombination_class</w:t>
      </w:r>
    </w:p>
    <w:p w14:paraId="4EC3C8CF" w14:textId="77777777" w:rsidR="00377A37" w:rsidRPr="00377A37" w:rsidRDefault="00377A37" w:rsidP="00377A37">
      <w:pPr>
        <w:widowControl w:val="0"/>
        <w:tabs>
          <w:tab w:val="left" w:pos="2736"/>
        </w:tabs>
        <w:kinsoku w:val="0"/>
        <w:bidi w:val="0"/>
        <w:spacing w:line="360" w:lineRule="auto"/>
        <w:ind w:left="2736"/>
        <w:rPr>
          <w:rFonts w:ascii="Lucida Console" w:eastAsia="SimSun" w:hAnsi="Lucida Console" w:cs="Lucida Console"/>
          <w:sz w:val="13"/>
          <w:szCs w:val="13"/>
          <w:lang w:eastAsia="zh-CN"/>
        </w:rPr>
      </w:pPr>
      <w:r w:rsidRPr="00377A37">
        <w:rPr>
          <w:rFonts w:ascii="Lucida Console" w:eastAsia="SimSun" w:hAnsi="Lucida Console" w:cs="Lucida Console"/>
          <w:sz w:val="13"/>
          <w:szCs w:val="13"/>
          <w:lang w:eastAsia="zh-CN"/>
        </w:rPr>
        <w:t>standard_name</w:t>
      </w:r>
    </w:p>
    <w:p w14:paraId="47FB85D7" w14:textId="77777777" w:rsidR="00377A37" w:rsidRPr="00377A37" w:rsidRDefault="00377A37" w:rsidP="00377A37">
      <w:pPr>
        <w:widowControl w:val="0"/>
        <w:tabs>
          <w:tab w:val="left" w:pos="2736"/>
        </w:tabs>
        <w:kinsoku w:val="0"/>
        <w:bidi w:val="0"/>
        <w:spacing w:before="240" w:after="480" w:line="360" w:lineRule="auto"/>
        <w:ind w:left="576"/>
        <w:rPr>
          <w:rFonts w:ascii="Lucida Console" w:eastAsia="SimSun" w:hAnsi="Lucida Console" w:cs="Lucida Console"/>
          <w:sz w:val="13"/>
          <w:szCs w:val="13"/>
          <w:lang w:eastAsia="zh-CN"/>
        </w:rPr>
      </w:pPr>
      <w:r w:rsidRPr="00377A37">
        <w:rPr>
          <w:rFonts w:ascii="Lucida Console" w:eastAsia="SimSun" w:hAnsi="Lucida Console" w:cs="Lucida Console"/>
          <w:sz w:val="13"/>
          <w:szCs w:val="13"/>
          <w:lang w:eastAsia="zh-CN"/>
        </w:rPr>
        <w:t>Molecule scope</w:t>
      </w:r>
      <w:r w:rsidRPr="00377A37">
        <w:rPr>
          <w:rFonts w:ascii="Lucida Console" w:eastAsia="SimSun" w:hAnsi="Lucida Console" w:cs="Lucida Console"/>
          <w:sz w:val="13"/>
          <w:szCs w:val="13"/>
          <w:lang w:eastAsia="zh-CN"/>
        </w:rPr>
        <w:tab/>
        <w:t>DNA</w:t>
      </w:r>
    </w:p>
    <w:p w14:paraId="174A5E60"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66" w:name="_Toc383608706"/>
      <w:bookmarkStart w:id="267" w:name="_Toc530474340"/>
      <w:bookmarkStart w:id="268" w:name="_Toc5373775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misc_RNA</w:t>
      </w:r>
      <w:bookmarkEnd w:id="266"/>
      <w:bookmarkEnd w:id="267"/>
      <w:bookmarkEnd w:id="268"/>
    </w:p>
    <w:p w14:paraId="1B13577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any transcript or RNA product that cannot be defined by other RNA keys (prim_transcript, precursor_RNA, mRNA, 5’UTR, 3’UTR, exon, CDS, sig_peptide, transit_peptide, mat_peptide, intron, polyA_site, ncRNA, rRNA and tRNA)</w:t>
      </w:r>
    </w:p>
    <w:p w14:paraId="500FAB8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04351DF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04CB22C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000155C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4E438875"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map</w:t>
      </w:r>
    </w:p>
    <w:p w14:paraId="0FD6C4F4"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note</w:t>
      </w:r>
    </w:p>
    <w:p w14:paraId="3D4E7AD0"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operon</w:t>
      </w:r>
    </w:p>
    <w:p w14:paraId="06CA63EB"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product</w:t>
      </w:r>
    </w:p>
    <w:p w14:paraId="1D67E67F"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pseudo</w:t>
      </w:r>
    </w:p>
    <w:p w14:paraId="36024B7D"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pseudogene</w:t>
      </w:r>
    </w:p>
    <w:p w14:paraId="1116BA7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2FFC996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089628BD"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69" w:name="_Toc383608708"/>
      <w:bookmarkStart w:id="270" w:name="_Toc530474341"/>
      <w:bookmarkStart w:id="271" w:name="_Toc53737753"/>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misc_structure</w:t>
      </w:r>
      <w:bookmarkEnd w:id="269"/>
      <w:bookmarkEnd w:id="270"/>
      <w:bookmarkEnd w:id="271"/>
    </w:p>
    <w:p w14:paraId="03A59B1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any secondary or tertiary nucleotide structure or conformation that cannot be described by other Structure keys (stem_loop and D-loop)</w:t>
      </w:r>
    </w:p>
    <w:p w14:paraId="033BF00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D738C7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44DF8D5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4F3F101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4159EE8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322030D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17FDAD3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79EB41BD"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72" w:name="_Toc383608709"/>
      <w:bookmarkStart w:id="273" w:name="_Toc530474342"/>
      <w:bookmarkStart w:id="274" w:name="_Toc53737754"/>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mobile_element</w:t>
      </w:r>
      <w:bookmarkEnd w:id="272"/>
      <w:bookmarkEnd w:id="273"/>
      <w:bookmarkEnd w:id="274"/>
    </w:p>
    <w:p w14:paraId="5145EE4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region of genome containing mobile elements</w:t>
      </w:r>
    </w:p>
    <w:p w14:paraId="02D365D4" w14:textId="77777777" w:rsidR="00377A37" w:rsidRPr="00513E5C"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Mandatory qualifiers</w:t>
      </w:r>
      <w:r w:rsidRPr="00513E5C">
        <w:rPr>
          <w:rFonts w:ascii="Lucida Console" w:eastAsia="SimSun" w:hAnsi="Lucida Console" w:cs="Lucida Console"/>
          <w:color w:val="020209"/>
          <w:sz w:val="13"/>
          <w:szCs w:val="13"/>
          <w:lang w:val="fr-CH" w:eastAsia="zh-CN"/>
        </w:rPr>
        <w:tab/>
        <w:t>mobile_element_type</w:t>
      </w:r>
    </w:p>
    <w:p w14:paraId="02F61A6F" w14:textId="77777777" w:rsidR="00377A37" w:rsidRPr="00513E5C"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Optional qualifiers</w:t>
      </w:r>
      <w:r w:rsidRPr="00513E5C">
        <w:rPr>
          <w:rFonts w:ascii="Lucida Console" w:eastAsia="SimSun" w:hAnsi="Lucida Console" w:cs="Lucida Console"/>
          <w:color w:val="020209"/>
          <w:sz w:val="13"/>
          <w:szCs w:val="13"/>
          <w:lang w:val="fr-CH" w:eastAsia="zh-CN"/>
        </w:rPr>
        <w:tab/>
        <w:t>allele</w:t>
      </w:r>
    </w:p>
    <w:p w14:paraId="3660D27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3B7619C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3CC7CC9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5800D33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32B493D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5498804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rpt_family</w:t>
      </w:r>
    </w:p>
    <w:p w14:paraId="797E60E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rpt_type</w:t>
      </w:r>
    </w:p>
    <w:p w14:paraId="0058B62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66515C45"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75" w:name="_Toc383608710"/>
      <w:bookmarkStart w:id="276" w:name="_Toc530474343"/>
      <w:bookmarkStart w:id="277" w:name="_Toc53737755"/>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modified_base</w:t>
      </w:r>
      <w:bookmarkEnd w:id="275"/>
      <w:bookmarkEnd w:id="276"/>
      <w:bookmarkEnd w:id="277"/>
    </w:p>
    <w:p w14:paraId="5A4DBC4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the indicated nucleotide is a modified nucleotide and should be substituted for by the indicated molecule (given in the mod_base qualifier value)</w:t>
      </w:r>
    </w:p>
    <w:p w14:paraId="733DBA2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mod_base</w:t>
      </w:r>
    </w:p>
    <w:p w14:paraId="221B3E6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0A353C1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frequency</w:t>
      </w:r>
    </w:p>
    <w:p w14:paraId="374F66A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7C21A06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311489A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7BF1C8D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05B400D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value for the mandatory mod_base qualifier is limited to the restricted vocabulary for modified base abbreviations in Section 2 of this Annex.</w:t>
      </w:r>
    </w:p>
    <w:p w14:paraId="6591B67C"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78" w:name="_Toc383608711"/>
      <w:bookmarkStart w:id="279" w:name="_Toc530474344"/>
      <w:bookmarkStart w:id="280" w:name="_Toc5373775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mRNA</w:t>
      </w:r>
      <w:bookmarkEnd w:id="278"/>
      <w:bookmarkEnd w:id="279"/>
      <w:bookmarkEnd w:id="280"/>
    </w:p>
    <w:p w14:paraId="2212A69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messenger RNA; includes 5’ untranslated region (5’UTR), coding sequences (CDS, exon) and 3’ untranslated region (3’UTR)</w:t>
      </w:r>
    </w:p>
    <w:p w14:paraId="408DA5C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151DA29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function</w:t>
      </w:r>
    </w:p>
    <w:p w14:paraId="2CF3C99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1F89389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6E4CBC10"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map</w:t>
      </w:r>
    </w:p>
    <w:p w14:paraId="10D7AF65"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note</w:t>
      </w:r>
    </w:p>
    <w:p w14:paraId="3D7079A7"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operon</w:t>
      </w:r>
    </w:p>
    <w:p w14:paraId="1EF7CBD8"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product</w:t>
      </w:r>
    </w:p>
    <w:p w14:paraId="2353DE95"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pseudo</w:t>
      </w:r>
    </w:p>
    <w:p w14:paraId="638ECE0C"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pseudogene</w:t>
      </w:r>
    </w:p>
    <w:p w14:paraId="78838CF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69C4653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2E6C5F94"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81" w:name="_Toc383608712"/>
      <w:bookmarkStart w:id="282" w:name="_Toc530474345"/>
      <w:bookmarkStart w:id="283" w:name="_Toc53737757"/>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ncRNA</w:t>
      </w:r>
      <w:bookmarkEnd w:id="281"/>
      <w:bookmarkEnd w:id="282"/>
      <w:bookmarkEnd w:id="283"/>
    </w:p>
    <w:p w14:paraId="0E9B6DC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non-protein-coding gene, other than ribosomal RNA and transfer RNA, the functional molecule of which is the RNA transcript</w:t>
      </w:r>
    </w:p>
    <w:p w14:paraId="7BCE7FC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ncRNA_class</w:t>
      </w:r>
    </w:p>
    <w:p w14:paraId="3C088FA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F7C6A9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5310EF2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4BB47B8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65F385E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4A6551B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2BFD1FB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28B7875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23CF6A0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6724219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702A099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17BE5D8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7D174AD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ncRNA feature must not be used for ribosomal and transfer RNA annotation, for which the rRNA and tRNA feature keys must be used, respectively</w:t>
      </w:r>
    </w:p>
    <w:p w14:paraId="019E7CBD"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84" w:name="_Toc383608713"/>
      <w:bookmarkStart w:id="285" w:name="_Toc530474346"/>
      <w:bookmarkStart w:id="286" w:name="_Toc5373775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N_region</w:t>
      </w:r>
      <w:bookmarkEnd w:id="284"/>
      <w:bookmarkEnd w:id="285"/>
      <w:bookmarkEnd w:id="286"/>
    </w:p>
    <w:p w14:paraId="38240A5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extra nucleotides inserted between rearranged </w:t>
      </w:r>
      <w:r w:rsidRPr="00377A37">
        <w:rPr>
          <w:rFonts w:ascii="Lucida Console" w:eastAsia="SimSun" w:hAnsi="Lucida Console" w:cs="Lucida Console"/>
          <w:color w:val="020209"/>
          <w:sz w:val="13"/>
          <w:szCs w:val="13"/>
          <w:lang w:val="en-GB" w:eastAsia="zh-CN"/>
        </w:rPr>
        <w:t>immunoglobulin segments</w:t>
      </w:r>
    </w:p>
    <w:p w14:paraId="59ADA7D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760CA830"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5E9D2568"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4DB0FD3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19F0140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2A3D4EF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0D0A842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w:t>
      </w:r>
    </w:p>
    <w:p w14:paraId="677D087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pseudogene</w:t>
      </w:r>
    </w:p>
    <w:p w14:paraId="42BA827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standard_name</w:t>
      </w:r>
    </w:p>
    <w:p w14:paraId="082BE2C7" w14:textId="77777777" w:rsidR="00377A37" w:rsidRPr="00377A37" w:rsidRDefault="00377A37" w:rsidP="00377A37">
      <w:pPr>
        <w:widowControl w:val="0"/>
        <w:tabs>
          <w:tab w:val="left" w:pos="2835"/>
        </w:tabs>
        <w:kinsoku w:val="0"/>
        <w:bidi w:val="0"/>
        <w:spacing w:before="240" w:line="360" w:lineRule="auto"/>
        <w:ind w:left="2835" w:hanging="2268"/>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Organism scope</w:t>
      </w:r>
      <w:r w:rsidRPr="00377A37">
        <w:rPr>
          <w:rFonts w:ascii="Lucida Console" w:eastAsia="SimSun" w:hAnsi="Lucida Console" w:cs="Lucida Console"/>
          <w:color w:val="020209"/>
          <w:sz w:val="13"/>
          <w:szCs w:val="13"/>
          <w:lang w:val="nn-NO" w:eastAsia="zh-CN"/>
        </w:rPr>
        <w:tab/>
        <w:t>eukaryotes</w:t>
      </w:r>
    </w:p>
    <w:p w14:paraId="16A7B41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p>
    <w:p w14:paraId="3AB41731"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87" w:name="_Toc383608714"/>
      <w:bookmarkStart w:id="288" w:name="_Toc530474347"/>
      <w:bookmarkStart w:id="289" w:name="_Toc5373775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operon</w:t>
      </w:r>
      <w:bookmarkEnd w:id="287"/>
      <w:bookmarkEnd w:id="288"/>
      <w:bookmarkEnd w:id="289"/>
    </w:p>
    <w:p w14:paraId="29EA87E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region containing polycistronic transcript including a cluster of</w:t>
      </w:r>
      <w:r w:rsidRPr="00377A37" w:rsidDel="004803BC">
        <w:rPr>
          <w:rFonts w:ascii="Lucida Console" w:eastAsia="SimSun" w:hAnsi="Lucida Console" w:cs="Lucida Console"/>
          <w:color w:val="020209"/>
          <w:sz w:val="13"/>
          <w:szCs w:val="13"/>
          <w:lang w:eastAsia="zh-CN"/>
        </w:rPr>
        <w:t xml:space="preserve"> </w:t>
      </w:r>
      <w:r w:rsidRPr="00377A37">
        <w:rPr>
          <w:rFonts w:ascii="Lucida Console" w:eastAsia="SimSun" w:hAnsi="Lucida Console" w:cs="Lucida Console"/>
          <w:color w:val="020209"/>
          <w:sz w:val="13"/>
          <w:szCs w:val="13"/>
          <w:lang w:eastAsia="zh-CN"/>
        </w:rPr>
        <w:t>genes that are under the control of</w:t>
      </w:r>
      <w:r w:rsidRPr="00377A37" w:rsidDel="004803BC">
        <w:rPr>
          <w:rFonts w:ascii="Lucida Console" w:eastAsia="SimSun" w:hAnsi="Lucida Console" w:cs="Lucida Console"/>
          <w:color w:val="020209"/>
          <w:sz w:val="13"/>
          <w:szCs w:val="13"/>
          <w:lang w:eastAsia="zh-CN"/>
        </w:rPr>
        <w:t xml:space="preserve"> </w:t>
      </w:r>
      <w:r w:rsidRPr="00377A37">
        <w:rPr>
          <w:rFonts w:ascii="Lucida Console" w:eastAsia="SimSun" w:hAnsi="Lucida Console" w:cs="Lucida Console"/>
          <w:color w:val="020209"/>
          <w:sz w:val="13"/>
          <w:szCs w:val="13"/>
          <w:lang w:eastAsia="zh-CN"/>
        </w:rPr>
        <w:t>the same regulatory sequences/promoter and in the same biological pathway</w:t>
      </w:r>
    </w:p>
    <w:p w14:paraId="256D296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operon</w:t>
      </w:r>
    </w:p>
    <w:p w14:paraId="67D9FE8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31065E0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5C521C5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551621B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4D18BA8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phenotype</w:t>
      </w:r>
    </w:p>
    <w:p w14:paraId="48B8C4B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735F0A4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201B0EC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4913BECA"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90" w:name="_Toc383608715"/>
      <w:bookmarkStart w:id="291" w:name="_Toc530474348"/>
      <w:bookmarkStart w:id="292" w:name="_Toc53737760"/>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oriT</w:t>
      </w:r>
      <w:bookmarkEnd w:id="290"/>
      <w:bookmarkEnd w:id="291"/>
      <w:bookmarkEnd w:id="292"/>
    </w:p>
    <w:p w14:paraId="158B2FF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origin of transfer; region of a DNA molecule where transfer is initiated during the process of conjugation or mobilization</w:t>
      </w:r>
    </w:p>
    <w:p w14:paraId="17BADAE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766C01F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bound_moiety</w:t>
      </w:r>
    </w:p>
    <w:p w14:paraId="28954AB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direction</w:t>
      </w:r>
    </w:p>
    <w:p w14:paraId="025FEF1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3563864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4622BAC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map</w:t>
      </w:r>
    </w:p>
    <w:p w14:paraId="3D64D14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5FBDF20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rpt_family</w:t>
      </w:r>
    </w:p>
    <w:p w14:paraId="14FAD0D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rpt_type</w:t>
      </w:r>
    </w:p>
    <w:p w14:paraId="752A507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rpt_unit_range</w:t>
      </w:r>
    </w:p>
    <w:p w14:paraId="735EFF2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rpt_unit_seq</w:t>
      </w:r>
    </w:p>
    <w:p w14:paraId="1E6FBEC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3FF7C8D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Molecule Scope</w:t>
      </w:r>
      <w:r w:rsidRPr="00377A37">
        <w:rPr>
          <w:rFonts w:ascii="Lucida Console" w:eastAsia="SimSun" w:hAnsi="Lucida Console" w:cs="Lucida Console"/>
          <w:color w:val="020209"/>
          <w:sz w:val="13"/>
          <w:szCs w:val="13"/>
          <w:lang w:eastAsia="zh-CN"/>
        </w:rPr>
        <w:tab/>
        <w:t>DNA</w:t>
      </w:r>
    </w:p>
    <w:p w14:paraId="1FE1B2E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309A3CD6" w14:textId="77777777" w:rsidR="00377A37" w:rsidRPr="00377A37" w:rsidRDefault="00377A37" w:rsidP="00377A37">
      <w:pPr>
        <w:widowControl w:val="0"/>
        <w:kinsoku w:val="0"/>
        <w:bidi w:val="0"/>
        <w:rPr>
          <w:rFonts w:ascii="Lucida Console" w:eastAsia="SimSun" w:hAnsi="Lucida Console" w:cs="Lucida Console"/>
          <w:color w:val="020209"/>
          <w:sz w:val="13"/>
          <w:szCs w:val="13"/>
          <w:lang w:eastAsia="zh-CN"/>
        </w:rPr>
      </w:pPr>
    </w:p>
    <w:p w14:paraId="281CB88F"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93" w:name="_Toc383608717"/>
      <w:bookmarkStart w:id="294" w:name="_Toc530474349"/>
      <w:bookmarkStart w:id="295" w:name="_Toc5373776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polyA_site</w:t>
      </w:r>
      <w:bookmarkEnd w:id="293"/>
      <w:bookmarkEnd w:id="294"/>
      <w:bookmarkEnd w:id="295"/>
    </w:p>
    <w:p w14:paraId="70E0FF1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site on an RNA transcript to which will be added adenine residues by post-transcriptional polyadenylation</w:t>
      </w:r>
    </w:p>
    <w:p w14:paraId="02A8127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04D84C4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78F3D1E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3CC7A68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524B84A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362C895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Organism scope</w:t>
      </w:r>
      <w:r w:rsidRPr="00377A37">
        <w:rPr>
          <w:rFonts w:ascii="Lucida Console" w:eastAsia="SimSun" w:hAnsi="Lucida Console" w:cs="Lucida Console"/>
          <w:color w:val="020209"/>
          <w:sz w:val="13"/>
          <w:szCs w:val="13"/>
          <w:lang w:eastAsia="zh-CN"/>
        </w:rPr>
        <w:tab/>
        <w:t>eukaryotes and eukaryotic viruses</w:t>
      </w:r>
    </w:p>
    <w:p w14:paraId="659E329C"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96" w:name="_Toc383608718"/>
      <w:bookmarkStart w:id="297" w:name="_Toc530474350"/>
      <w:bookmarkStart w:id="298" w:name="_Toc5373776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precursor_RNA</w:t>
      </w:r>
      <w:bookmarkEnd w:id="296"/>
      <w:bookmarkEnd w:id="297"/>
      <w:bookmarkEnd w:id="298"/>
    </w:p>
    <w:p w14:paraId="0108809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any RNA species that is not yet the mature RNA product; may include</w:t>
      </w:r>
      <w:r w:rsidRPr="00377A37">
        <w:rPr>
          <w:rFonts w:ascii="Arial" w:eastAsia="SimSun" w:hAnsi="Arial" w:cs="Arial"/>
          <w:sz w:val="24"/>
          <w:szCs w:val="24"/>
          <w:lang w:eastAsia="zh-CN"/>
        </w:rPr>
        <w:t xml:space="preserve"> </w:t>
      </w:r>
      <w:r w:rsidRPr="00377A37">
        <w:rPr>
          <w:rFonts w:ascii="Lucida Console" w:eastAsia="SimSun" w:hAnsi="Lucida Console" w:cs="Lucida Console"/>
          <w:color w:val="020209"/>
          <w:sz w:val="13"/>
          <w:szCs w:val="13"/>
          <w:lang w:eastAsia="zh-CN"/>
        </w:rPr>
        <w:t>ncRNA, rRNA, tRNA, 5’ untranslated region (5’UTR), coding sequences (CDS, exon), intervening sequences (intron) and 3’ untranslated region (3’UTR)</w:t>
      </w:r>
    </w:p>
    <w:p w14:paraId="3E3AB6C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6D824BB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3AA011A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29D25A3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05DC817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775FB1F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2D3BDEC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6CDE1DA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20258E8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5BDA984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6C0FD81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for RNA which may be the result of post-transcriptional processing; if the RNA in question is known not to have been processed, use the prim_transcript key</w:t>
      </w:r>
    </w:p>
    <w:p w14:paraId="36E0F7F1"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299" w:name="_Toc383608719"/>
      <w:bookmarkStart w:id="300" w:name="_Toc530474351"/>
      <w:bookmarkStart w:id="301" w:name="_Toc53737763"/>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prim_transcript</w:t>
      </w:r>
      <w:bookmarkEnd w:id="299"/>
      <w:bookmarkEnd w:id="300"/>
      <w:bookmarkEnd w:id="301"/>
    </w:p>
    <w:p w14:paraId="6F94A47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primary (initial, unprocessed) transcript;</w:t>
      </w:r>
      <w:r w:rsidRPr="00377A37">
        <w:rPr>
          <w:rFonts w:ascii="Arial" w:eastAsia="SimSun" w:hAnsi="Arial" w:cs="Arial"/>
          <w:sz w:val="24"/>
          <w:szCs w:val="24"/>
          <w:lang w:eastAsia="zh-CN"/>
        </w:rPr>
        <w:t xml:space="preserve"> </w:t>
      </w:r>
      <w:r w:rsidRPr="00377A37">
        <w:rPr>
          <w:rFonts w:ascii="Lucida Console" w:eastAsia="SimSun" w:hAnsi="Lucida Console" w:cs="Lucida Console"/>
          <w:color w:val="020209"/>
          <w:sz w:val="13"/>
          <w:szCs w:val="13"/>
          <w:lang w:eastAsia="zh-CN"/>
        </w:rPr>
        <w:t>may include ncRNA, rRNA, tRNA, 5’ untranslated region (5’UTR), coding sequences (CDS, exon), intervening sequences (intron) and 3’ untranslated region (3’UTR)</w:t>
      </w:r>
    </w:p>
    <w:p w14:paraId="3475D00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00000"/>
          <w:sz w:val="13"/>
          <w:szCs w:val="13"/>
          <w:u w:val="single"/>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6BB81B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function</w:t>
      </w:r>
    </w:p>
    <w:p w14:paraId="026C91D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gene</w:t>
      </w:r>
    </w:p>
    <w:p w14:paraId="1A23B3B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gene_synonym</w:t>
      </w:r>
    </w:p>
    <w:p w14:paraId="66B1EEFC" w14:textId="77777777" w:rsidR="00377A37" w:rsidRPr="00377A37" w:rsidRDefault="00377A37" w:rsidP="00377A37">
      <w:pPr>
        <w:widowControl w:val="0"/>
        <w:kinsoku w:val="0"/>
        <w:bidi w:val="0"/>
        <w:spacing w:line="360" w:lineRule="auto"/>
        <w:ind w:left="2837"/>
        <w:rPr>
          <w:rFonts w:ascii="Lucida Console" w:eastAsia="SimSun" w:hAnsi="Lucida Console" w:cs="Arial"/>
          <w:color w:val="000000"/>
          <w:sz w:val="13"/>
          <w:szCs w:val="24"/>
          <w:lang w:eastAsia="zh-CN"/>
        </w:rPr>
      </w:pPr>
      <w:r w:rsidRPr="00377A37">
        <w:rPr>
          <w:rFonts w:ascii="Lucida Console" w:eastAsia="SimSun" w:hAnsi="Lucida Console" w:cs="Arial"/>
          <w:color w:val="000000"/>
          <w:sz w:val="13"/>
          <w:szCs w:val="24"/>
          <w:lang w:eastAsia="zh-CN"/>
        </w:rPr>
        <w:t>map</w:t>
      </w:r>
    </w:p>
    <w:p w14:paraId="532A2E49" w14:textId="77777777" w:rsidR="00377A37" w:rsidRPr="00377A37" w:rsidRDefault="00377A37" w:rsidP="00377A37">
      <w:pPr>
        <w:widowControl w:val="0"/>
        <w:kinsoku w:val="0"/>
        <w:bidi w:val="0"/>
        <w:spacing w:line="360" w:lineRule="auto"/>
        <w:ind w:left="2837"/>
        <w:rPr>
          <w:rFonts w:ascii="Lucida Console" w:eastAsia="SimSun" w:hAnsi="Lucida Console" w:cs="Arial"/>
          <w:color w:val="000000"/>
          <w:sz w:val="13"/>
          <w:szCs w:val="24"/>
          <w:lang w:eastAsia="zh-CN"/>
        </w:rPr>
      </w:pPr>
      <w:r w:rsidRPr="00377A37">
        <w:rPr>
          <w:rFonts w:ascii="Lucida Console" w:eastAsia="SimSun" w:hAnsi="Lucida Console" w:cs="Arial"/>
          <w:color w:val="000000"/>
          <w:sz w:val="13"/>
          <w:szCs w:val="24"/>
          <w:lang w:eastAsia="zh-CN"/>
        </w:rPr>
        <w:t>note</w:t>
      </w:r>
    </w:p>
    <w:p w14:paraId="143E803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3CC95B5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13C26D5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br w:type="page"/>
      </w:r>
    </w:p>
    <w:p w14:paraId="24E8FCFE"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Lucida Console"/>
          <w:bCs/>
          <w:iCs/>
          <w:sz w:val="13"/>
          <w:szCs w:val="28"/>
          <w:lang w:eastAsia="zh-CN"/>
        </w:rPr>
      </w:pPr>
      <w:bookmarkStart w:id="302" w:name="_Toc383608720"/>
      <w:bookmarkStart w:id="303" w:name="_Toc530474352"/>
      <w:bookmarkStart w:id="304" w:name="_Toc53737764"/>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primer_bind</w:t>
      </w:r>
      <w:bookmarkEnd w:id="302"/>
      <w:bookmarkEnd w:id="303"/>
      <w:bookmarkEnd w:id="304"/>
    </w:p>
    <w:p w14:paraId="193E6F1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non-covalent primer binding site for initiation of replication, transcription, or reverse transcription; includes site(s) for synthetic e.g., PCR primer elements</w:t>
      </w:r>
    </w:p>
    <w:p w14:paraId="0B37D45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77DAD0EB"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208DBF1C"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78E952D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2A1BC86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06E3667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5CDFB22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0CC2A630"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05" w:name="_Toc530474353"/>
      <w:bookmarkStart w:id="306" w:name="_Toc53737765"/>
      <w:bookmarkStart w:id="307" w:name="_Toc38360872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propeptide</w:t>
      </w:r>
      <w:bookmarkEnd w:id="305"/>
      <w:bookmarkEnd w:id="306"/>
    </w:p>
    <w:p w14:paraId="226E4A5E" w14:textId="77777777" w:rsidR="00377A37" w:rsidRPr="00377A37" w:rsidRDefault="00377A37" w:rsidP="00377A37">
      <w:pPr>
        <w:widowControl w:val="0"/>
        <w:tabs>
          <w:tab w:val="left" w:pos="2835"/>
        </w:tabs>
        <w:kinsoku w:val="0"/>
        <w:bidi w:val="0"/>
        <w:spacing w:before="240" w:after="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propeptide coding sequence; coding sequence for the domain of a proprotein that is cleaved to form the mature protein product.</w:t>
      </w:r>
    </w:p>
    <w:p w14:paraId="7C27C43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1C9EC06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function</w:t>
      </w:r>
    </w:p>
    <w:p w14:paraId="114719C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w:t>
      </w:r>
    </w:p>
    <w:p w14:paraId="6FB517F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gene_synonym</w:t>
      </w:r>
    </w:p>
    <w:p w14:paraId="1165912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007DB1E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711F8C2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6250200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36E8FDD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235FDAE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2F5DC508"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08" w:name="_Toc5373776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protein_bind</w:t>
      </w:r>
      <w:bookmarkEnd w:id="308"/>
    </w:p>
    <w:p w14:paraId="3B5C9A13" w14:textId="77777777" w:rsidR="00377A37" w:rsidRPr="00377A37" w:rsidRDefault="00377A37" w:rsidP="00377A37">
      <w:pPr>
        <w:keepNext/>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non-covalent protein binding site on nucleic acid</w:t>
      </w:r>
    </w:p>
    <w:p w14:paraId="6A8FA065" w14:textId="77777777" w:rsidR="00377A37" w:rsidRPr="00377A37" w:rsidRDefault="00377A37" w:rsidP="00377A37">
      <w:pPr>
        <w:keepNext/>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bound_moiety</w:t>
      </w:r>
    </w:p>
    <w:p w14:paraId="23092633" w14:textId="77777777" w:rsidR="00377A37" w:rsidRPr="00377A37" w:rsidRDefault="00377A37" w:rsidP="00377A37">
      <w:pPr>
        <w:keepNext/>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310B2E65"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14FFB78E"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3131746A"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514BD85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65B6F5D7"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3702257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68639FA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bookmarkEnd w:id="307"/>
    <w:p w14:paraId="50F041E0" w14:textId="77777777" w:rsidR="00377A37" w:rsidRPr="00377A37" w:rsidRDefault="00377A37" w:rsidP="00377A37">
      <w:pPr>
        <w:keepNext/>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note that the regulatory feature key and regulatory_class qualifier with the value </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w:t>
      </w:r>
      <w:r w:rsidRPr="00377A37">
        <w:rPr>
          <w:rFonts w:ascii="Lucida Console" w:eastAsia="SimSun" w:hAnsi="Lucida Console" w:cs="Lucida Console"/>
          <w:color w:val="020209"/>
          <w:sz w:val="13"/>
          <w:szCs w:val="13"/>
          <w:lang w:eastAsia="zh-CN"/>
        </w:rPr>
        <w:t>ribosome_binding_site” must be used to describe ribosome binding sites</w:t>
      </w:r>
      <w:r w:rsidRPr="00377A37">
        <w:rPr>
          <w:rFonts w:ascii="Lucida Console" w:eastAsia="SimSun" w:hAnsi="Lucida Console" w:cs="Lucida Console"/>
          <w:color w:val="020209"/>
          <w:sz w:val="13"/>
          <w:szCs w:val="13"/>
          <w:lang w:eastAsia="zh-CN"/>
        </w:rPr>
        <w:br w:type="page"/>
      </w:r>
    </w:p>
    <w:p w14:paraId="2C1C0C69"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Lucida Console"/>
          <w:bCs/>
          <w:iCs/>
          <w:color w:val="020209"/>
          <w:sz w:val="13"/>
          <w:szCs w:val="13"/>
          <w:lang w:eastAsia="zh-CN"/>
        </w:rPr>
      </w:pPr>
      <w:bookmarkStart w:id="309" w:name="_Toc530474355"/>
      <w:bookmarkStart w:id="310" w:name="_Toc53737767"/>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r>
      <w:r w:rsidRPr="00377A37">
        <w:rPr>
          <w:rFonts w:ascii="Lucida Console" w:eastAsia="SimSun" w:hAnsi="Lucida Console" w:cs="Lucida Console"/>
          <w:bCs/>
          <w:iCs/>
          <w:color w:val="020209"/>
          <w:sz w:val="13"/>
          <w:szCs w:val="13"/>
          <w:lang w:eastAsia="zh-CN"/>
        </w:rPr>
        <w:t>regulatory</w:t>
      </w:r>
      <w:bookmarkEnd w:id="309"/>
      <w:bookmarkEnd w:id="310"/>
    </w:p>
    <w:p w14:paraId="4B14F06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any region of a sequence that functions in the regulation of transcription, translation,</w:t>
      </w:r>
      <w:r w:rsidRPr="00377A37">
        <w:rPr>
          <w:rFonts w:ascii="Arial" w:eastAsia="SimSun" w:hAnsi="Arial" w:cs="Arial"/>
          <w:sz w:val="24"/>
          <w:szCs w:val="24"/>
          <w:lang w:eastAsia="zh-CN"/>
        </w:rPr>
        <w:t xml:space="preserve"> </w:t>
      </w:r>
      <w:r w:rsidRPr="00377A37">
        <w:rPr>
          <w:rFonts w:ascii="Lucida Console" w:eastAsia="SimSun" w:hAnsi="Lucida Console" w:cs="Lucida Console"/>
          <w:color w:val="020209"/>
          <w:sz w:val="13"/>
          <w:szCs w:val="13"/>
          <w:lang w:eastAsia="zh-CN"/>
        </w:rPr>
        <w:t>replication or chromatin structure;</w:t>
      </w:r>
    </w:p>
    <w:p w14:paraId="7D57C4EE" w14:textId="77777777" w:rsidR="00377A37" w:rsidRPr="00377A37" w:rsidRDefault="00377A37" w:rsidP="00377A37">
      <w:pPr>
        <w:widowControl w:val="0"/>
        <w:tabs>
          <w:tab w:val="left" w:pos="2835"/>
        </w:tabs>
        <w:kinsoku w:val="0"/>
        <w:bidi w:val="0"/>
        <w:spacing w:before="240" w:after="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regulatory_class</w:t>
      </w:r>
    </w:p>
    <w:p w14:paraId="2B2AE808" w14:textId="77777777" w:rsidR="00377A37" w:rsidRPr="00377A37" w:rsidRDefault="00377A37" w:rsidP="00377A37">
      <w:pPr>
        <w:widowControl w:val="0"/>
        <w:tabs>
          <w:tab w:val="left" w:pos="2835"/>
        </w:tabs>
        <w:kinsoku w:val="0"/>
        <w:bidi w:val="0"/>
        <w:spacing w:line="360" w:lineRule="auto"/>
        <w:ind w:left="2851" w:hanging="2275"/>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8144144" w14:textId="77777777" w:rsidR="00377A37" w:rsidRPr="00377A37" w:rsidRDefault="00377A37" w:rsidP="00377A37">
      <w:pPr>
        <w:widowControl w:val="0"/>
        <w:tabs>
          <w:tab w:val="left" w:pos="2835"/>
        </w:tabs>
        <w:kinsoku w:val="0"/>
        <w:bidi w:val="0"/>
        <w:spacing w:line="360" w:lineRule="auto"/>
        <w:ind w:left="2851" w:hanging="2275"/>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b/>
        <w:t>bound_moiety</w:t>
      </w:r>
    </w:p>
    <w:p w14:paraId="2C1896A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function</w:t>
      </w:r>
    </w:p>
    <w:p w14:paraId="46598E4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w:t>
      </w:r>
    </w:p>
    <w:p w14:paraId="74B3A69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gene_synonym</w:t>
      </w:r>
    </w:p>
    <w:p w14:paraId="2B0B9BB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map</w:t>
      </w:r>
    </w:p>
    <w:p w14:paraId="7760BA3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note</w:t>
      </w:r>
    </w:p>
    <w:p w14:paraId="54D5369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operon</w:t>
      </w:r>
    </w:p>
    <w:p w14:paraId="129CDC1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phenotype</w:t>
      </w:r>
    </w:p>
    <w:p w14:paraId="26B4E50E" w14:textId="77777777" w:rsidR="00377A37" w:rsidRPr="00377A37" w:rsidRDefault="00377A37" w:rsidP="00377A37">
      <w:pPr>
        <w:widowControl w:val="0"/>
        <w:tabs>
          <w:tab w:val="left" w:pos="2835"/>
        </w:tabs>
        <w:kinsoku w:val="0"/>
        <w:bidi w:val="0"/>
        <w:spacing w:line="360" w:lineRule="auto"/>
        <w:ind w:left="5112" w:hanging="2275"/>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04C41D7C" w14:textId="77777777" w:rsidR="00377A37" w:rsidRPr="00377A37" w:rsidRDefault="00377A37" w:rsidP="00377A37">
      <w:pPr>
        <w:widowControl w:val="0"/>
        <w:tabs>
          <w:tab w:val="left" w:pos="2835"/>
        </w:tabs>
        <w:kinsoku w:val="0"/>
        <w:bidi w:val="0"/>
        <w:spacing w:line="360" w:lineRule="auto"/>
        <w:ind w:left="5112" w:hanging="2275"/>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72ABD7E4" w14:textId="77777777" w:rsidR="00377A37" w:rsidRPr="00377A37" w:rsidRDefault="00377A37" w:rsidP="00377A37">
      <w:pPr>
        <w:widowControl w:val="0"/>
        <w:tabs>
          <w:tab w:val="left" w:pos="2835"/>
        </w:tabs>
        <w:kinsoku w:val="0"/>
        <w:bidi w:val="0"/>
        <w:spacing w:line="360" w:lineRule="auto"/>
        <w:ind w:left="5112" w:hanging="2275"/>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4586285C"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11" w:name="_Toc383608724"/>
      <w:bookmarkStart w:id="312" w:name="_Toc530474356"/>
      <w:bookmarkStart w:id="313" w:name="_Toc5373776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repeat_region</w:t>
      </w:r>
      <w:bookmarkEnd w:id="311"/>
      <w:bookmarkEnd w:id="312"/>
      <w:bookmarkEnd w:id="313"/>
    </w:p>
    <w:p w14:paraId="46C725D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region of genome containing repeating units</w:t>
      </w:r>
    </w:p>
    <w:p w14:paraId="6104845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0555335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309FDD5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7FFA02D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354B64C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2865A6D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5EBD842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rpt_family</w:t>
      </w:r>
    </w:p>
    <w:p w14:paraId="2784B3E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rpt_type</w:t>
      </w:r>
    </w:p>
    <w:p w14:paraId="28F65A9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rpt_unit_range</w:t>
      </w:r>
    </w:p>
    <w:p w14:paraId="0DFD489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rpt_unit_seq</w:t>
      </w:r>
    </w:p>
    <w:p w14:paraId="48D7840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satellite</w:t>
      </w:r>
      <w:r w:rsidRPr="00377A37">
        <w:rPr>
          <w:rFonts w:ascii="Lucida Console" w:eastAsia="SimSun" w:hAnsi="Lucida Console" w:cs="Lucida Console"/>
          <w:color w:val="020209"/>
          <w:sz w:val="13"/>
          <w:szCs w:val="13"/>
          <w:lang w:eastAsia="zh-CN"/>
        </w:rPr>
        <w:br/>
        <w:t>standard_name</w:t>
      </w:r>
    </w:p>
    <w:p w14:paraId="0EEFF375"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14" w:name="_Toc383608725"/>
      <w:bookmarkStart w:id="315" w:name="_Toc530474357"/>
      <w:bookmarkStart w:id="316" w:name="_Toc5373776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rep_origin</w:t>
      </w:r>
      <w:bookmarkEnd w:id="314"/>
      <w:bookmarkEnd w:id="315"/>
      <w:bookmarkEnd w:id="316"/>
    </w:p>
    <w:p w14:paraId="265B81DC"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origin of replication; starting site for duplication of nucleic acid to give two identical copies</w:t>
      </w:r>
    </w:p>
    <w:p w14:paraId="1F918ACC"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D867E97"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20209"/>
          <w:sz w:val="13"/>
          <w:szCs w:val="13"/>
          <w:lang w:eastAsia="zh-CN"/>
        </w:rPr>
        <w:t>direction</w:t>
      </w:r>
    </w:p>
    <w:p w14:paraId="1BB32F77"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function</w:t>
      </w:r>
    </w:p>
    <w:p w14:paraId="44309C15"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gene</w:t>
      </w:r>
    </w:p>
    <w:p w14:paraId="17E09FC8"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gene_synonym</w:t>
      </w:r>
    </w:p>
    <w:p w14:paraId="1F5E8071"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map</w:t>
      </w:r>
    </w:p>
    <w:p w14:paraId="07723F27"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note</w:t>
      </w:r>
    </w:p>
    <w:p w14:paraId="44ED7550"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00000"/>
          <w:sz w:val="13"/>
          <w:szCs w:val="13"/>
          <w:u w:val="single"/>
          <w:lang w:eastAsia="zh-CN"/>
        </w:rPr>
      </w:pPr>
      <w:r w:rsidRPr="00377A37">
        <w:rPr>
          <w:rFonts w:ascii="Lucida Console" w:eastAsia="SimSun" w:hAnsi="Lucida Console" w:cs="Lucida Console"/>
          <w:color w:val="020209"/>
          <w:sz w:val="13"/>
          <w:szCs w:val="13"/>
          <w:lang w:eastAsia="zh-CN"/>
        </w:rPr>
        <w:t>standard_name</w:t>
      </w:r>
    </w:p>
    <w:p w14:paraId="64BA561A"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direction qualifier has valid values: left, right, or both</w:t>
      </w:r>
      <w:r w:rsidRPr="00377A37">
        <w:rPr>
          <w:rFonts w:ascii="Lucida Console" w:eastAsia="SimSun" w:hAnsi="Lucida Console" w:cs="Lucida Console"/>
          <w:color w:val="020209"/>
          <w:sz w:val="13"/>
          <w:szCs w:val="13"/>
          <w:lang w:eastAsia="zh-CN"/>
        </w:rPr>
        <w:br w:type="page"/>
      </w:r>
    </w:p>
    <w:p w14:paraId="5B860DB1"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17" w:name="_Toc383608726"/>
      <w:bookmarkStart w:id="318" w:name="_Toc530474358"/>
      <w:bookmarkStart w:id="319" w:name="_Toc53737770"/>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rRNA</w:t>
      </w:r>
      <w:bookmarkEnd w:id="317"/>
      <w:bookmarkEnd w:id="318"/>
      <w:bookmarkEnd w:id="319"/>
    </w:p>
    <w:p w14:paraId="40C82ED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mature ribosomal RNA; RNA component of the ribonucleoprotein particle (ribosome) which assembles amino acids into proteins</w:t>
      </w:r>
    </w:p>
    <w:p w14:paraId="5ABAE63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4F1FD26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12D8B41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1E824A1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0761763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4100698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47DE3D0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33D9457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31499D2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701D9A6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3AB87F9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530288C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rRNA sizes should be annotated with the product qualifier</w:t>
      </w:r>
    </w:p>
    <w:p w14:paraId="23456554"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20" w:name="_Toc383608727"/>
      <w:bookmarkStart w:id="321" w:name="_Toc530474359"/>
      <w:bookmarkStart w:id="322" w:name="_Toc5373777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S_region</w:t>
      </w:r>
      <w:bookmarkEnd w:id="320"/>
      <w:bookmarkEnd w:id="321"/>
      <w:bookmarkEnd w:id="322"/>
    </w:p>
    <w:p w14:paraId="384CFBB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switch region of immunoglobulin heavy chains; involved in the rearrangement of heavy chain DNA leading to the expression of a different immunoglobulin class from the same B-cell</w:t>
      </w:r>
    </w:p>
    <w:p w14:paraId="7C6272A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67D54735"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7C19B4A9"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0134B3A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5DDBE14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575D7C8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387F9E1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w:t>
      </w:r>
    </w:p>
    <w:p w14:paraId="12E097A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pseudogene</w:t>
      </w:r>
    </w:p>
    <w:p w14:paraId="4D27679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standard_name</w:t>
      </w:r>
    </w:p>
    <w:p w14:paraId="7BBEF2D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Organism scope</w:t>
      </w:r>
      <w:r w:rsidRPr="00377A37">
        <w:rPr>
          <w:rFonts w:ascii="Lucida Console" w:eastAsia="SimSun" w:hAnsi="Lucida Console" w:cs="Lucida Console"/>
          <w:color w:val="020209"/>
          <w:sz w:val="13"/>
          <w:szCs w:val="13"/>
          <w:lang w:val="nn-NO" w:eastAsia="zh-CN"/>
        </w:rPr>
        <w:tab/>
        <w:t>eukaryotes</w:t>
      </w:r>
    </w:p>
    <w:p w14:paraId="6776DECC"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23" w:name="_Toc383608728"/>
      <w:bookmarkStart w:id="324" w:name="_Toc530474360"/>
      <w:bookmarkStart w:id="325" w:name="_Toc5373777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sig_peptide</w:t>
      </w:r>
      <w:bookmarkEnd w:id="323"/>
      <w:bookmarkEnd w:id="324"/>
      <w:bookmarkEnd w:id="325"/>
    </w:p>
    <w:p w14:paraId="564E170B"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signal peptide coding sequence; coding sequence for an N-terminal domain of a secreted protein; this domain is involved in attaching nascent polypeptide to the membrane leader sequence</w:t>
      </w:r>
    </w:p>
    <w:p w14:paraId="0CD6E029" w14:textId="77777777" w:rsidR="00377A37" w:rsidRPr="00377A37" w:rsidRDefault="00377A37" w:rsidP="00377A37">
      <w:pPr>
        <w:keepNext/>
        <w:keepLines/>
        <w:widowControl w:val="0"/>
        <w:tabs>
          <w:tab w:val="left" w:pos="2835"/>
        </w:tabs>
        <w:kinsoku w:val="0"/>
        <w:bidi w:val="0"/>
        <w:spacing w:before="240" w:line="360" w:lineRule="auto"/>
        <w:ind w:left="2851" w:hanging="2275"/>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A622C3C"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function</w:t>
      </w:r>
    </w:p>
    <w:p w14:paraId="1347BB23"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w:t>
      </w:r>
    </w:p>
    <w:p w14:paraId="41E2F02D"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gene_synonym</w:t>
      </w:r>
    </w:p>
    <w:p w14:paraId="3A24CC9C"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30CA437B"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5A8B921C"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37712080"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09F8B0A9"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249DF4ED"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r w:rsidRPr="00377A37">
        <w:rPr>
          <w:rFonts w:ascii="Lucida Console" w:eastAsia="SimSun" w:hAnsi="Lucida Console" w:cs="Lucida Console"/>
          <w:color w:val="020209"/>
          <w:sz w:val="13"/>
          <w:szCs w:val="13"/>
          <w:lang w:eastAsia="zh-CN"/>
        </w:rPr>
        <w:br w:type="page"/>
      </w:r>
    </w:p>
    <w:p w14:paraId="5AC9DE0B"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26" w:name="_Toc383608729"/>
      <w:bookmarkStart w:id="327" w:name="_Toc530474361"/>
      <w:bookmarkStart w:id="328" w:name="_Toc53737773"/>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source</w:t>
      </w:r>
      <w:bookmarkEnd w:id="326"/>
      <w:bookmarkEnd w:id="327"/>
      <w:bookmarkEnd w:id="328"/>
    </w:p>
    <w:p w14:paraId="0D5843CF" w14:textId="77777777" w:rsidR="00377A37" w:rsidRPr="00377A37" w:rsidRDefault="00377A37" w:rsidP="00377A37">
      <w:pPr>
        <w:keepNext/>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identifies the source of the sequence; this key is mandatory; every sequence will have a single source key spanning the entire sequence</w:t>
      </w:r>
    </w:p>
    <w:p w14:paraId="0E2E20B0" w14:textId="77777777" w:rsidR="00377A37" w:rsidRPr="00377A37" w:rsidRDefault="00377A37" w:rsidP="00377A37">
      <w:pPr>
        <w:keepNext/>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organism</w:t>
      </w:r>
    </w:p>
    <w:p w14:paraId="1AA8B42A"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mol_type</w:t>
      </w:r>
    </w:p>
    <w:p w14:paraId="551479E3" w14:textId="77777777" w:rsidR="00377A37" w:rsidRPr="00377A37" w:rsidRDefault="00377A37" w:rsidP="00377A37">
      <w:pPr>
        <w:keepNext/>
        <w:widowControl w:val="0"/>
        <w:tabs>
          <w:tab w:val="left" w:pos="2837"/>
        </w:tabs>
        <w:kinsoku w:val="0"/>
        <w:bidi w:val="0"/>
        <w:spacing w:before="240" w:line="360" w:lineRule="auto"/>
        <w:ind w:left="54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Optional qualifiers </w:t>
      </w:r>
      <w:r w:rsidRPr="00377A37">
        <w:rPr>
          <w:rFonts w:ascii="Lucida Console" w:eastAsia="SimSun" w:hAnsi="Lucida Console" w:cs="Lucida Console"/>
          <w:color w:val="020209"/>
          <w:sz w:val="13"/>
          <w:szCs w:val="13"/>
          <w:lang w:eastAsia="zh-CN"/>
        </w:rPr>
        <w:tab/>
        <w:t>cell_line</w:t>
      </w:r>
    </w:p>
    <w:p w14:paraId="0D94D003"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cell_type</w:t>
      </w:r>
    </w:p>
    <w:p w14:paraId="20FCAEB3"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chromosome</w:t>
      </w:r>
    </w:p>
    <w:p w14:paraId="18C6D7EE"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clone</w:t>
      </w:r>
    </w:p>
    <w:p w14:paraId="1F56833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clone_lib</w:t>
      </w:r>
    </w:p>
    <w:p w14:paraId="54F42F2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collected_by</w:t>
      </w:r>
    </w:p>
    <w:p w14:paraId="36C15C55"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collection_date</w:t>
      </w:r>
    </w:p>
    <w:p w14:paraId="33000411"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cultivar</w:t>
      </w:r>
    </w:p>
    <w:p w14:paraId="22A8DC31"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dev_stage</w:t>
      </w:r>
    </w:p>
    <w:p w14:paraId="4313F960"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ecotype</w:t>
      </w:r>
    </w:p>
    <w:p w14:paraId="7052ACD7"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environmental_sample</w:t>
      </w:r>
    </w:p>
    <w:p w14:paraId="2EBDB38F"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germline</w:t>
      </w:r>
    </w:p>
    <w:p w14:paraId="3E9E4DBD"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haplogroup</w:t>
      </w:r>
    </w:p>
    <w:p w14:paraId="5A192EDD"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haplotype</w:t>
      </w:r>
    </w:p>
    <w:p w14:paraId="1327C102"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host</w:t>
      </w:r>
    </w:p>
    <w:p w14:paraId="772432B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identified_by</w:t>
      </w:r>
    </w:p>
    <w:p w14:paraId="42BA2072" w14:textId="77777777" w:rsidR="00377A37" w:rsidRPr="00513E5C"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isolate</w:t>
      </w:r>
    </w:p>
    <w:p w14:paraId="797B9565" w14:textId="77777777" w:rsidR="00377A37" w:rsidRPr="00513E5C"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isolation_source</w:t>
      </w:r>
    </w:p>
    <w:p w14:paraId="151F37AF" w14:textId="77777777" w:rsidR="00377A37" w:rsidRPr="00513E5C"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lab_host</w:t>
      </w:r>
    </w:p>
    <w:p w14:paraId="69A7EEF1" w14:textId="77777777" w:rsidR="00377A37" w:rsidRPr="00513E5C"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lat_lon</w:t>
      </w:r>
    </w:p>
    <w:p w14:paraId="6A86807F"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macronuclear</w:t>
      </w:r>
    </w:p>
    <w:p w14:paraId="44FC6606"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map</w:t>
      </w:r>
    </w:p>
    <w:p w14:paraId="21E2BE83"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mating_type</w:t>
      </w:r>
    </w:p>
    <w:p w14:paraId="12B36243"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note</w:t>
      </w:r>
    </w:p>
    <w:p w14:paraId="06CD6070"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organelle</w:t>
      </w:r>
    </w:p>
    <w:p w14:paraId="0FF94FBA"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PCR_primers</w:t>
      </w:r>
    </w:p>
    <w:p w14:paraId="6A745E65"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plasmid</w:t>
      </w:r>
    </w:p>
    <w:p w14:paraId="0D564201"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pop_variant</w:t>
      </w:r>
    </w:p>
    <w:p w14:paraId="412ED6C3"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proviral</w:t>
      </w:r>
    </w:p>
    <w:p w14:paraId="3CF1CBBC"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rearranged</w:t>
      </w:r>
    </w:p>
    <w:p w14:paraId="2321BD6C"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segment</w:t>
      </w:r>
    </w:p>
    <w:p w14:paraId="606C8EB5"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serotype</w:t>
      </w:r>
    </w:p>
    <w:p w14:paraId="3FAB919E"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serovar</w:t>
      </w:r>
    </w:p>
    <w:p w14:paraId="33FE2866"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sex</w:t>
      </w:r>
    </w:p>
    <w:p w14:paraId="3860AE4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strain</w:t>
      </w:r>
    </w:p>
    <w:p w14:paraId="700A3F0A"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sub_clone</w:t>
      </w:r>
    </w:p>
    <w:p w14:paraId="542168C1"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sub_species</w:t>
      </w:r>
    </w:p>
    <w:p w14:paraId="20BC9359"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sub_strain</w:t>
      </w:r>
    </w:p>
    <w:p w14:paraId="7D6D91FF"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tissue_lib</w:t>
      </w:r>
    </w:p>
    <w:p w14:paraId="6F86ED94"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tissue_type</w:t>
      </w:r>
    </w:p>
    <w:p w14:paraId="2655300B" w14:textId="77777777" w:rsidR="00377A37" w:rsidRPr="00377A37" w:rsidRDefault="00377A37" w:rsidP="00377A37">
      <w:pPr>
        <w:keepNext/>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variety</w:t>
      </w:r>
    </w:p>
    <w:p w14:paraId="2D20D16A" w14:textId="77777777" w:rsidR="00377A37" w:rsidRPr="00377A37" w:rsidRDefault="00377A37" w:rsidP="00377A37">
      <w:pPr>
        <w:keepNext/>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Molecule scope</w:t>
      </w:r>
      <w:r w:rsidRPr="00377A37">
        <w:rPr>
          <w:rFonts w:ascii="Lucida Console" w:eastAsia="SimSun" w:hAnsi="Lucida Console" w:cs="Lucida Console"/>
          <w:color w:val="020209"/>
          <w:sz w:val="13"/>
          <w:szCs w:val="13"/>
          <w:lang w:eastAsia="zh-CN"/>
        </w:rPr>
        <w:tab/>
        <w:t>any</w:t>
      </w:r>
      <w:r w:rsidRPr="00377A37" w:rsidDel="00200E34">
        <w:rPr>
          <w:rFonts w:ascii="Lucida Console" w:eastAsia="SimSun" w:hAnsi="Lucida Console" w:cs="Lucida Console"/>
          <w:color w:val="020209"/>
          <w:sz w:val="13"/>
          <w:szCs w:val="13"/>
          <w:lang w:eastAsia="zh-CN"/>
        </w:rPr>
        <w:t xml:space="preserve"> </w:t>
      </w:r>
      <w:r w:rsidRPr="00377A37">
        <w:rPr>
          <w:rFonts w:ascii="Lucida Console" w:eastAsia="SimSun" w:hAnsi="Lucida Console" w:cs="Lucida Console"/>
          <w:color w:val="020209"/>
          <w:sz w:val="13"/>
          <w:szCs w:val="13"/>
          <w:lang w:eastAsia="zh-CN"/>
        </w:rPr>
        <w:br w:type="page"/>
      </w:r>
    </w:p>
    <w:p w14:paraId="5F0EAAEB"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29" w:name="_Toc383608730"/>
      <w:bookmarkStart w:id="330" w:name="_Toc530474362"/>
      <w:bookmarkStart w:id="331" w:name="_Toc53737774"/>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stem_loop</w:t>
      </w:r>
      <w:bookmarkEnd w:id="329"/>
      <w:bookmarkEnd w:id="330"/>
      <w:bookmarkEnd w:id="331"/>
    </w:p>
    <w:p w14:paraId="50BFEA4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hairpin; a double-helical region formed by base-pairing between adjacent (inverted) complementary sequences in a single strand of RNA or DNA</w:t>
      </w:r>
    </w:p>
    <w:p w14:paraId="6D8BE87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B61A69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5C410A2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4630754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4C110F1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457C084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42570E8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operon</w:t>
      </w:r>
    </w:p>
    <w:p w14:paraId="20D4E60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228948A0"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32" w:name="_Toc383608731"/>
      <w:bookmarkStart w:id="333" w:name="_Toc530474363"/>
      <w:bookmarkStart w:id="334" w:name="_Toc53737775"/>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STS</w:t>
      </w:r>
      <w:bookmarkEnd w:id="332"/>
      <w:bookmarkEnd w:id="333"/>
      <w:bookmarkEnd w:id="334"/>
    </w:p>
    <w:p w14:paraId="07B3F0C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sequence tagged site; short, single-copy DNA sequence that characterizes a mapping landmark on the genome and can be detected by PCR; a region of the genome can be mapped by determining the order of a series of STSs</w:t>
      </w:r>
    </w:p>
    <w:p w14:paraId="1D29B7A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64781B19"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6EB47136"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1B680A5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0162ABC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41643C1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3D623FE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Molecule scope</w:t>
      </w:r>
      <w:r w:rsidRPr="00377A37">
        <w:rPr>
          <w:rFonts w:ascii="Lucida Console" w:eastAsia="SimSun" w:hAnsi="Lucida Console" w:cs="Lucida Console"/>
          <w:color w:val="020209"/>
          <w:sz w:val="13"/>
          <w:szCs w:val="13"/>
          <w:lang w:eastAsia="zh-CN"/>
        </w:rPr>
        <w:tab/>
        <w:t>DNA</w:t>
      </w:r>
    </w:p>
    <w:p w14:paraId="7D3A8EC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STS location to include primer(s) in primer_bind key or primers</w:t>
      </w:r>
    </w:p>
    <w:p w14:paraId="4A837C65"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35" w:name="_Toc383608733"/>
      <w:bookmarkStart w:id="336" w:name="_Toc530474364"/>
      <w:bookmarkStart w:id="337" w:name="_Toc5373777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telomere</w:t>
      </w:r>
      <w:bookmarkEnd w:id="335"/>
      <w:bookmarkEnd w:id="336"/>
      <w:bookmarkEnd w:id="337"/>
    </w:p>
    <w:p w14:paraId="3148195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rPr>
      </w:pPr>
      <w:r w:rsidRPr="00377A37">
        <w:rPr>
          <w:rFonts w:ascii="Lucida Console" w:eastAsia="SimSun" w:hAnsi="Lucida Console" w:cs="Lucida Console"/>
          <w:color w:val="020209"/>
          <w:sz w:val="13"/>
          <w:szCs w:val="13"/>
        </w:rPr>
        <w:t>Definition</w:t>
      </w:r>
      <w:r w:rsidRPr="00377A37">
        <w:rPr>
          <w:rFonts w:ascii="Lucida Console" w:eastAsia="SimSun" w:hAnsi="Lucida Console" w:cs="Lucida Console"/>
          <w:color w:val="020209"/>
          <w:sz w:val="13"/>
          <w:szCs w:val="13"/>
        </w:rPr>
        <w:tab/>
        <w:t>region of biological interest identified as a telomere and which has been experimentally characterized</w:t>
      </w:r>
      <w:r w:rsidRPr="00377A37">
        <w:rPr>
          <w:rFonts w:ascii="Lucida Console" w:eastAsia="SimSun" w:hAnsi="Lucida Console" w:cs="Lucida Console"/>
          <w:color w:val="020209"/>
          <w:sz w:val="13"/>
          <w:szCs w:val="13"/>
        </w:rPr>
        <w:tab/>
      </w:r>
    </w:p>
    <w:p w14:paraId="35FFFE1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rPr>
      </w:pPr>
      <w:r w:rsidRPr="00377A37">
        <w:rPr>
          <w:rFonts w:ascii="Lucida Console" w:eastAsia="SimSun" w:hAnsi="Lucida Console" w:cs="Lucida Console"/>
          <w:color w:val="020209"/>
          <w:sz w:val="13"/>
          <w:szCs w:val="13"/>
        </w:rPr>
        <w:t>Optional qualifiers</w:t>
      </w:r>
      <w:r w:rsidRPr="00377A37">
        <w:rPr>
          <w:rFonts w:ascii="Lucida Console" w:eastAsia="SimSun" w:hAnsi="Lucida Console" w:cs="Lucida Console"/>
          <w:color w:val="020209"/>
          <w:sz w:val="13"/>
          <w:szCs w:val="13"/>
        </w:rPr>
        <w:tab/>
        <w:t>note</w:t>
      </w:r>
    </w:p>
    <w:p w14:paraId="38C44F2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rPr>
      </w:pPr>
      <w:r w:rsidRPr="00377A37">
        <w:rPr>
          <w:rFonts w:ascii="Lucida Console" w:eastAsia="SimSun" w:hAnsi="Lucida Console" w:cs="Lucida Console"/>
          <w:color w:val="020209"/>
          <w:sz w:val="13"/>
          <w:szCs w:val="13"/>
        </w:rPr>
        <w:t>rpt_type</w:t>
      </w:r>
    </w:p>
    <w:p w14:paraId="5E1DD3A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rPr>
      </w:pPr>
      <w:r w:rsidRPr="00377A37">
        <w:rPr>
          <w:rFonts w:ascii="Lucida Console" w:eastAsia="SimSun" w:hAnsi="Lucida Console" w:cs="Lucida Console"/>
          <w:color w:val="020209"/>
          <w:sz w:val="13"/>
          <w:szCs w:val="13"/>
        </w:rPr>
        <w:t>rpt_unit_range</w:t>
      </w:r>
    </w:p>
    <w:p w14:paraId="394E706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rPr>
      </w:pPr>
      <w:r w:rsidRPr="00377A37">
        <w:rPr>
          <w:rFonts w:ascii="Lucida Console" w:eastAsia="SimSun" w:hAnsi="Lucida Console" w:cs="Lucida Console"/>
          <w:color w:val="020209"/>
          <w:sz w:val="13"/>
          <w:szCs w:val="13"/>
          <w:lang w:val="en-GB"/>
        </w:rPr>
        <w:t>rpt_unit_seq</w:t>
      </w:r>
    </w:p>
    <w:p w14:paraId="113A45F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rPr>
      </w:pPr>
      <w:r w:rsidRPr="00377A37">
        <w:rPr>
          <w:rFonts w:ascii="Lucida Console" w:eastAsia="SimSun" w:hAnsi="Lucida Console" w:cs="Lucida Console"/>
          <w:color w:val="020209"/>
          <w:sz w:val="13"/>
          <w:szCs w:val="13"/>
        </w:rPr>
        <w:t>standard_name</w:t>
      </w:r>
    </w:p>
    <w:p w14:paraId="039A802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rPr>
      </w:pPr>
      <w:r w:rsidRPr="00377A37">
        <w:rPr>
          <w:rFonts w:ascii="Lucida Console" w:eastAsia="SimSun" w:hAnsi="Lucida Console" w:cs="Lucida Console"/>
          <w:color w:val="020209"/>
          <w:sz w:val="13"/>
          <w:szCs w:val="13"/>
        </w:rPr>
        <w:t>Comment</w:t>
      </w:r>
      <w:r w:rsidRPr="00377A37">
        <w:rPr>
          <w:rFonts w:ascii="Lucida Console" w:eastAsia="SimSun" w:hAnsi="Lucida Console" w:cs="Lucida Console"/>
          <w:color w:val="020209"/>
          <w:sz w:val="13"/>
          <w:szCs w:val="13"/>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59322756"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38" w:name="_Toc383608735"/>
      <w:bookmarkStart w:id="339" w:name="_Toc530474365"/>
      <w:bookmarkStart w:id="340" w:name="_Toc53737777"/>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tmRNA</w:t>
      </w:r>
      <w:bookmarkEnd w:id="338"/>
      <w:bookmarkEnd w:id="339"/>
      <w:bookmarkEnd w:id="340"/>
    </w:p>
    <w:p w14:paraId="741BF4A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6F86299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08F5C42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57728DE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60BA447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64E22F0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5432DB2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3E0F8A6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753D02E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40A468C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pseudogene</w:t>
      </w:r>
    </w:p>
    <w:p w14:paraId="7E554C1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2954594F" w14:textId="77777777" w:rsidR="00377A37" w:rsidRPr="00377A37" w:rsidRDefault="00377A37" w:rsidP="00377A37">
      <w:pPr>
        <w:widowControl w:val="0"/>
        <w:kinsoku w:val="0"/>
        <w:bidi w:val="0"/>
        <w:spacing w:line="360" w:lineRule="auto"/>
        <w:ind w:left="2837"/>
        <w:rPr>
          <w:rFonts w:ascii="Lucida Console" w:eastAsia="SimSun" w:hAnsi="Lucida Console" w:cs="Arial"/>
          <w:sz w:val="13"/>
          <w:szCs w:val="24"/>
          <w:lang w:eastAsia="zh-CN"/>
        </w:rPr>
      </w:pPr>
      <w:r w:rsidRPr="00377A37">
        <w:rPr>
          <w:rFonts w:ascii="Lucida Console" w:eastAsia="SimSun" w:hAnsi="Lucida Console" w:cs="Arial"/>
          <w:color w:val="020209"/>
          <w:sz w:val="13"/>
          <w:szCs w:val="24"/>
          <w:lang w:eastAsia="zh-CN"/>
        </w:rPr>
        <w:t>tag_peptide</w:t>
      </w:r>
      <w:bookmarkStart w:id="341" w:name="_Toc383608736"/>
    </w:p>
    <w:p w14:paraId="23F2EE76"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42" w:name="_Toc530474366"/>
      <w:bookmarkStart w:id="343" w:name="_Toc5373777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transit_peptide</w:t>
      </w:r>
      <w:bookmarkEnd w:id="341"/>
      <w:bookmarkEnd w:id="342"/>
      <w:bookmarkEnd w:id="343"/>
    </w:p>
    <w:p w14:paraId="39B2F8A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transit peptide coding sequence; coding sequence for an N-terminal domain of a nuclear-encoded organellar protein; this domain is involved in post-translational import of the protein into the organelle</w:t>
      </w:r>
    </w:p>
    <w:p w14:paraId="21F961E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772DA8D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2DB33CB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502CEEA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66CC630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49FF954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6D0F86A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07AECE0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5821BB8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pseudogene</w:t>
      </w:r>
    </w:p>
    <w:p w14:paraId="2124089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7E6ADE9F"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44" w:name="_Toc383608737"/>
      <w:bookmarkStart w:id="345" w:name="_Toc530474367"/>
      <w:bookmarkStart w:id="346" w:name="_Toc5373777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tRNA</w:t>
      </w:r>
      <w:bookmarkEnd w:id="344"/>
      <w:bookmarkEnd w:id="345"/>
      <w:bookmarkEnd w:id="346"/>
    </w:p>
    <w:p w14:paraId="64EB826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mature transfer RNA, a small RNA molecule (75-85 bases long) that mediates the translation of a nucleic acid sequence into an amino acid sequence</w:t>
      </w:r>
    </w:p>
    <w:p w14:paraId="39F79BC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6B20687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anticodon</w:t>
      </w:r>
    </w:p>
    <w:p w14:paraId="5553FC5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1204532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4AF5AAF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4DACDCB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7B9C0C2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u w:val="single"/>
          <w:lang w:eastAsia="zh-CN"/>
        </w:rPr>
      </w:pPr>
      <w:r w:rsidRPr="00377A37">
        <w:rPr>
          <w:rFonts w:ascii="Lucida Console" w:eastAsia="SimSun" w:hAnsi="Lucida Console" w:cs="Lucida Console"/>
          <w:color w:val="020209"/>
          <w:sz w:val="13"/>
          <w:szCs w:val="13"/>
          <w:lang w:eastAsia="zh-CN"/>
        </w:rPr>
        <w:t>note</w:t>
      </w:r>
    </w:p>
    <w:p w14:paraId="2C8C274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Arial"/>
          <w:color w:val="000000"/>
          <w:sz w:val="13"/>
          <w:szCs w:val="24"/>
          <w:lang w:eastAsia="zh-CN"/>
        </w:rPr>
        <w:t>operon</w:t>
      </w:r>
    </w:p>
    <w:p w14:paraId="17CC0EF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0A67AFD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pseudo</w:t>
      </w:r>
    </w:p>
    <w:p w14:paraId="46D294B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pseudogene</w:t>
      </w:r>
    </w:p>
    <w:p w14:paraId="17A00BB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71EF5B0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bookmarkStart w:id="347" w:name="_Toc383608738"/>
    </w:p>
    <w:p w14:paraId="06830D2F"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48" w:name="_Toc530474368"/>
      <w:bookmarkStart w:id="349" w:name="_Toc53737780"/>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unsure</w:t>
      </w:r>
      <w:bookmarkEnd w:id="347"/>
      <w:bookmarkEnd w:id="348"/>
      <w:bookmarkEnd w:id="349"/>
    </w:p>
    <w:p w14:paraId="6C9D730D"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small region of sequenced bases, generally 10 or fewer in its length, which could not be confidently identified. Such a region might contain called bases (a, t, g, or c), or a mixture of called-bases and uncalled-bases ('n').</w:t>
      </w:r>
    </w:p>
    <w:p w14:paraId="6F53B5A7" w14:textId="77777777" w:rsidR="00377A37" w:rsidRPr="00513E5C"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Optional qualifiers</w:t>
      </w:r>
      <w:r w:rsidRPr="00513E5C">
        <w:rPr>
          <w:rFonts w:ascii="Lucida Console" w:eastAsia="SimSun" w:hAnsi="Lucida Console" w:cs="Lucida Console"/>
          <w:color w:val="020209"/>
          <w:sz w:val="13"/>
          <w:szCs w:val="13"/>
          <w:lang w:val="fr-CH" w:eastAsia="zh-CN"/>
        </w:rPr>
        <w:tab/>
        <w:t>allele</w:t>
      </w:r>
    </w:p>
    <w:p w14:paraId="796CB24A" w14:textId="77777777" w:rsidR="00377A37" w:rsidRPr="00513E5C"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compare</w:t>
      </w:r>
    </w:p>
    <w:p w14:paraId="5A00AD01" w14:textId="77777777" w:rsidR="00377A37" w:rsidRPr="00513E5C"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gene</w:t>
      </w:r>
    </w:p>
    <w:p w14:paraId="66F9DD65" w14:textId="77777777" w:rsidR="00377A37" w:rsidRPr="00513E5C"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fr-CH" w:eastAsia="zh-CN"/>
        </w:rPr>
      </w:pPr>
      <w:r w:rsidRPr="00513E5C">
        <w:rPr>
          <w:rFonts w:ascii="Lucida Console" w:eastAsia="SimSun" w:hAnsi="Lucida Console" w:cs="Lucida Console"/>
          <w:color w:val="020209"/>
          <w:sz w:val="13"/>
          <w:szCs w:val="13"/>
          <w:lang w:val="fr-CH" w:eastAsia="zh-CN"/>
        </w:rPr>
        <w:t>gene_synonym</w:t>
      </w:r>
    </w:p>
    <w:p w14:paraId="1AAF6A53"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map</w:t>
      </w:r>
    </w:p>
    <w:p w14:paraId="568EA494"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note</w:t>
      </w:r>
    </w:p>
    <w:p w14:paraId="394CA4F9"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replace</w:t>
      </w:r>
    </w:p>
    <w:p w14:paraId="4C61AAD0"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 the replace qualifier to annotate a deletion, insertion, or substitution.</w:t>
      </w:r>
    </w:p>
    <w:p w14:paraId="59E2DCE8"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50" w:name="_Toc383608739"/>
      <w:bookmarkStart w:id="351" w:name="_Toc530474369"/>
      <w:bookmarkStart w:id="352" w:name="_Toc5373778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V_region</w:t>
      </w:r>
      <w:bookmarkEnd w:id="350"/>
      <w:bookmarkEnd w:id="351"/>
      <w:bookmarkEnd w:id="352"/>
    </w:p>
    <w:p w14:paraId="6F4186F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variable region of immunoglobulin light and heavy chains, and T-cell receptor alpha, beta, and gamma chains; codes for the variable amino terminal portion; can be composed of V_segments, D_segments, N_regions, and J_segments</w:t>
      </w:r>
    </w:p>
    <w:p w14:paraId="3FE3DE5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23D682CF"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7764FDB0"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7865358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5DC29DB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0E290EB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5826FDF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w:t>
      </w:r>
    </w:p>
    <w:p w14:paraId="6AE8D08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pseudogene</w:t>
      </w:r>
    </w:p>
    <w:p w14:paraId="0093C96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standard_name</w:t>
      </w:r>
    </w:p>
    <w:p w14:paraId="40A2DEB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Organism scope</w:t>
      </w:r>
      <w:r w:rsidRPr="00377A37">
        <w:rPr>
          <w:rFonts w:ascii="Lucida Console" w:eastAsia="SimSun" w:hAnsi="Lucida Console" w:cs="Lucida Console"/>
          <w:color w:val="020209"/>
          <w:sz w:val="13"/>
          <w:szCs w:val="13"/>
          <w:lang w:val="nn-NO" w:eastAsia="zh-CN"/>
        </w:rPr>
        <w:tab/>
        <w:t>eukaryotes</w:t>
      </w:r>
    </w:p>
    <w:p w14:paraId="4347124F"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53" w:name="_Toc383608740"/>
      <w:bookmarkStart w:id="354" w:name="_Toc530474370"/>
      <w:bookmarkStart w:id="355" w:name="_Toc5373778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V_segment</w:t>
      </w:r>
      <w:bookmarkEnd w:id="353"/>
      <w:bookmarkEnd w:id="354"/>
      <w:bookmarkEnd w:id="355"/>
    </w:p>
    <w:p w14:paraId="1896415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variable segment of immunoglobulin light and heavy chains, and T-cell receptor alpha, beta, and gamma chains; codes for most of the variable region (V_region) and the last few amino acids of the leader peptide</w:t>
      </w:r>
    </w:p>
    <w:p w14:paraId="5756260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Optional qualifiers</w:t>
      </w:r>
      <w:r w:rsidRPr="00377A37">
        <w:rPr>
          <w:rFonts w:ascii="Lucida Console" w:eastAsia="SimSun" w:hAnsi="Lucida Console" w:cs="Arial"/>
          <w:color w:val="020209"/>
          <w:sz w:val="13"/>
          <w:szCs w:val="24"/>
          <w:lang w:eastAsia="zh-CN"/>
        </w:rPr>
        <w:tab/>
        <w:t>allele</w:t>
      </w:r>
    </w:p>
    <w:p w14:paraId="1EFE0947"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w:t>
      </w:r>
    </w:p>
    <w:p w14:paraId="12B6B2C0"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gene_synonym</w:t>
      </w:r>
    </w:p>
    <w:p w14:paraId="05F42DF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0393474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44212DC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47E608B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w:t>
      </w:r>
    </w:p>
    <w:p w14:paraId="5EE9B4D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pseudogene</w:t>
      </w:r>
    </w:p>
    <w:p w14:paraId="46CA895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standard_name</w:t>
      </w:r>
    </w:p>
    <w:p w14:paraId="6302EEF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nn-NO" w:eastAsia="zh-CN"/>
        </w:rPr>
      </w:pPr>
      <w:r w:rsidRPr="00377A37">
        <w:rPr>
          <w:rFonts w:ascii="Lucida Console" w:eastAsia="SimSun" w:hAnsi="Lucida Console" w:cs="Lucida Console"/>
          <w:color w:val="020209"/>
          <w:sz w:val="13"/>
          <w:szCs w:val="13"/>
          <w:lang w:val="nn-NO" w:eastAsia="zh-CN"/>
        </w:rPr>
        <w:t>Organism scope</w:t>
      </w:r>
      <w:r w:rsidRPr="00377A37">
        <w:rPr>
          <w:rFonts w:ascii="Lucida Console" w:eastAsia="SimSun" w:hAnsi="Lucida Console" w:cs="Lucida Console"/>
          <w:color w:val="020209"/>
          <w:sz w:val="13"/>
          <w:szCs w:val="13"/>
          <w:lang w:val="nn-NO" w:eastAsia="zh-CN"/>
        </w:rPr>
        <w:tab/>
        <w:t>eukaryotes</w:t>
      </w:r>
    </w:p>
    <w:p w14:paraId="02978F2C"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56" w:name="_Toc383608741"/>
      <w:bookmarkStart w:id="357" w:name="_Toc530474371"/>
      <w:bookmarkStart w:id="358" w:name="_Toc53737783"/>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variation</w:t>
      </w:r>
      <w:bookmarkEnd w:id="356"/>
      <w:bookmarkEnd w:id="357"/>
      <w:bookmarkEnd w:id="358"/>
    </w:p>
    <w:p w14:paraId="0B5C38FE"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related strain contains stable mutations from the same gene (e.g., RFLPs, polymorphisms, etc.) which differ from the presented sequence at this location (and possibly others)</w:t>
      </w:r>
    </w:p>
    <w:p w14:paraId="6C032FFB"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51549A7F"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compare</w:t>
      </w:r>
    </w:p>
    <w:p w14:paraId="35B7E177"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frequency</w:t>
      </w:r>
    </w:p>
    <w:p w14:paraId="6A515836"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4DB2027B"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411613FB"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07096239"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0E09D69D"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phenotype</w:t>
      </w:r>
    </w:p>
    <w:p w14:paraId="2A7AF777"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product</w:t>
      </w:r>
    </w:p>
    <w:p w14:paraId="4A744D12"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replace</w:t>
      </w:r>
    </w:p>
    <w:p w14:paraId="6ABD9842"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06870B53"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p>
    <w:p w14:paraId="05CA1F7C"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59" w:name="_Toc383608742"/>
      <w:bookmarkStart w:id="360" w:name="_Toc530474372"/>
      <w:bookmarkStart w:id="361" w:name="_Toc53737784"/>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3’UTR</w:t>
      </w:r>
      <w:bookmarkEnd w:id="359"/>
      <w:bookmarkEnd w:id="360"/>
      <w:bookmarkEnd w:id="361"/>
    </w:p>
    <w:p w14:paraId="3626919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1) region at the 3’ end of a mature transcript (following the stop codon) that is not translated into a protein;</w:t>
      </w:r>
      <w:r w:rsidRPr="00377A37">
        <w:rPr>
          <w:rFonts w:ascii="Lucida Console" w:eastAsia="SimSun" w:hAnsi="Lucida Console" w:cs="Lucida Console"/>
          <w:color w:val="020209"/>
          <w:sz w:val="13"/>
          <w:szCs w:val="13"/>
          <w:lang w:eastAsia="zh-CN"/>
        </w:rPr>
        <w:br/>
        <w:t>2)</w:t>
      </w:r>
      <w:r w:rsidRPr="00377A37">
        <w:rPr>
          <w:rFonts w:ascii="Arial" w:eastAsia="SimSun" w:hAnsi="Arial" w:cs="Arial"/>
          <w:sz w:val="24"/>
          <w:szCs w:val="24"/>
          <w:lang w:eastAsia="zh-CN"/>
        </w:rPr>
        <w:t xml:space="preserve"> </w:t>
      </w:r>
      <w:r w:rsidRPr="00377A37">
        <w:rPr>
          <w:rFonts w:ascii="Lucida Console" w:eastAsia="SimSun" w:hAnsi="Lucida Console" w:cs="Lucida Console"/>
          <w:color w:val="020209"/>
          <w:sz w:val="13"/>
          <w:szCs w:val="13"/>
          <w:lang w:eastAsia="zh-CN"/>
        </w:rPr>
        <w:t>region at the 3' end of an RNA virus (following the last stop codon) that is not translated into a protein;</w:t>
      </w:r>
    </w:p>
    <w:p w14:paraId="00AC3AE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6A5B883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548605A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3493517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12A87FB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65379E1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21B99F3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691D00C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18B3B44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apostrophe character has special meaning in XML, and must be substituted with “&amp;apos;” in the value of an element. Thus “3’UTR” must be represented as “3&amp;apos;UTR” in the XML file, i.e., &lt;INSDFeature_key&gt;3&amp;apos;UTR&lt;/INSDFeature_key&gt;.</w:t>
      </w:r>
    </w:p>
    <w:p w14:paraId="4118B7ED" w14:textId="77777777" w:rsidR="00377A37" w:rsidRPr="00377A37" w:rsidRDefault="00377A37" w:rsidP="00377A37">
      <w:pPr>
        <w:keepNext/>
        <w:widowControl w:val="0"/>
        <w:numPr>
          <w:ilvl w:val="1"/>
          <w:numId w:val="0"/>
        </w:numPr>
        <w:pBdr>
          <w:top w:val="single" w:sz="4" w:space="1" w:color="auto"/>
        </w:pBdr>
        <w:tabs>
          <w:tab w:val="left" w:pos="562"/>
          <w:tab w:val="left" w:pos="2835"/>
        </w:tabs>
        <w:kinsoku w:val="0"/>
        <w:bidi w:val="0"/>
        <w:spacing w:before="480" w:after="240"/>
        <w:contextualSpacing/>
        <w:outlineLvl w:val="1"/>
        <w:rPr>
          <w:rFonts w:ascii="Lucida Console" w:eastAsia="SimSun" w:hAnsi="Lucida Console" w:cs="Arial"/>
          <w:bCs/>
          <w:iCs/>
          <w:sz w:val="13"/>
          <w:szCs w:val="28"/>
          <w:lang w:eastAsia="zh-CN"/>
        </w:rPr>
      </w:pPr>
      <w:bookmarkStart w:id="362" w:name="_Toc383608743"/>
      <w:bookmarkStart w:id="363" w:name="_Toc530474373"/>
      <w:bookmarkStart w:id="364" w:name="_Toc53737785"/>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5’UTR</w:t>
      </w:r>
      <w:bookmarkEnd w:id="362"/>
      <w:bookmarkEnd w:id="363"/>
      <w:bookmarkEnd w:id="364"/>
    </w:p>
    <w:p w14:paraId="6C54E3A6"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1) region at the 5’ end of a mature transcript (preceding the initiation codon) that is not translated into a protein;</w:t>
      </w:r>
      <w:r w:rsidRPr="00377A37">
        <w:rPr>
          <w:rFonts w:ascii="Lucida Console" w:eastAsia="SimSun" w:hAnsi="Lucida Console" w:cs="Lucida Console"/>
          <w:color w:val="020209"/>
          <w:sz w:val="13"/>
          <w:szCs w:val="13"/>
          <w:lang w:eastAsia="zh-CN"/>
        </w:rPr>
        <w:br/>
        <w:t>2) region at the 5' end of an RNA virus (preceding the first initiation codon) that is not translated into a protein;</w:t>
      </w:r>
    </w:p>
    <w:p w14:paraId="0FAE4E5E"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allele</w:t>
      </w:r>
    </w:p>
    <w:p w14:paraId="2D0137C1"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function</w:t>
      </w:r>
    </w:p>
    <w:p w14:paraId="22C4A528"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w:t>
      </w:r>
    </w:p>
    <w:p w14:paraId="6D00B24A"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gene_synonym</w:t>
      </w:r>
    </w:p>
    <w:p w14:paraId="4EC4BB04"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map</w:t>
      </w:r>
    </w:p>
    <w:p w14:paraId="6C476549"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note</w:t>
      </w:r>
    </w:p>
    <w:p w14:paraId="0A05A3C0"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standard_name</w:t>
      </w:r>
    </w:p>
    <w:p w14:paraId="1567A48A"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trans_splicing</w:t>
      </w:r>
    </w:p>
    <w:p w14:paraId="442006EB"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apostrophe character has special meaning in XML, and must be substituted with “&amp;apos;” in the value of an element. Thus “5’UTR” must be represented as “5&amp;apos;UTR” in the XML file, i.e., &lt;INSDFeature_key&gt;5&amp;apos;UTR&lt;/INSDFeature_key&gt;.</w:t>
      </w:r>
    </w:p>
    <w:p w14:paraId="1BB63579" w14:textId="77777777" w:rsidR="00377A37" w:rsidRPr="00377A37" w:rsidRDefault="00377A37" w:rsidP="00377A37">
      <w:pPr>
        <w:keepNext/>
        <w:widowControl w:val="0"/>
        <w:kinsoku w:val="0"/>
        <w:bidi w:val="0"/>
        <w:spacing w:after="60"/>
        <w:outlineLvl w:val="1"/>
        <w:rPr>
          <w:rFonts w:ascii="Arial" w:eastAsia="SimSun" w:hAnsi="Arial" w:cs="Arial"/>
          <w:bCs/>
          <w:i/>
          <w:iCs/>
          <w:caps/>
          <w:sz w:val="17"/>
          <w:szCs w:val="17"/>
        </w:rPr>
      </w:pPr>
      <w:bookmarkStart w:id="365" w:name="_Toc383608746"/>
      <w:bookmarkStart w:id="366" w:name="_Toc530474374"/>
      <w:r w:rsidRPr="00377A37">
        <w:rPr>
          <w:rFonts w:ascii="Arial" w:eastAsia="SimSun" w:hAnsi="Arial" w:cs="Arial"/>
          <w:bCs/>
          <w:i/>
          <w:iCs/>
          <w:sz w:val="17"/>
          <w:szCs w:val="17"/>
        </w:rPr>
        <w:br w:type="page"/>
      </w:r>
    </w:p>
    <w:p w14:paraId="382E1D1A" w14:textId="77777777" w:rsidR="00377A37" w:rsidRPr="00377A37" w:rsidRDefault="00377A37" w:rsidP="00377A37">
      <w:pPr>
        <w:keepNext/>
        <w:widowControl w:val="0"/>
        <w:kinsoku w:val="0"/>
        <w:bidi w:val="0"/>
        <w:spacing w:after="60"/>
        <w:outlineLvl w:val="1"/>
        <w:rPr>
          <w:rFonts w:ascii="Arial" w:eastAsia="SimSun" w:hAnsi="Arial" w:cs="Arial"/>
          <w:bCs/>
          <w:i/>
          <w:iCs/>
          <w:sz w:val="24"/>
          <w:szCs w:val="28"/>
        </w:rPr>
      </w:pPr>
      <w:bookmarkStart w:id="367" w:name="_Toc53737786"/>
      <w:r w:rsidRPr="00377A37">
        <w:rPr>
          <w:rFonts w:ascii="Arial" w:eastAsia="SimSun" w:hAnsi="Arial" w:cs="Arial"/>
          <w:bCs/>
          <w:i/>
          <w:iCs/>
          <w:sz w:val="17"/>
          <w:szCs w:val="17"/>
        </w:rPr>
        <w:lastRenderedPageBreak/>
        <w:t>SECTION 6:  QUALIFIERS FOR NUCLEOTIDE SEQUENCES</w:t>
      </w:r>
      <w:bookmarkEnd w:id="365"/>
      <w:bookmarkEnd w:id="366"/>
      <w:bookmarkEnd w:id="367"/>
    </w:p>
    <w:p w14:paraId="5C1F467C"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This section contains the list of qualifiers to be used for features in nucleotide sequences.  The qualifiers are listed in alphabetic order.</w:t>
      </w:r>
    </w:p>
    <w:p w14:paraId="36DFED4C"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 xml:space="preserve">Where </w:t>
      </w:r>
      <w:r w:rsidRPr="00377A37">
        <w:rPr>
          <w:rFonts w:ascii="Arial" w:eastAsia="SimSun" w:hAnsi="Arial" w:cs="Arial"/>
          <w:strike/>
          <w:color w:val="FFFFFF"/>
          <w:sz w:val="17"/>
          <w:szCs w:val="17"/>
          <w:shd w:val="clear" w:color="auto" w:fill="800080"/>
          <w:lang w:eastAsia="zh-CN"/>
        </w:rPr>
        <w:t>a Value</w:t>
      </w:r>
      <w:r w:rsidRPr="00377A37">
        <w:rPr>
          <w:rFonts w:ascii="Arial" w:eastAsia="SimSun" w:hAnsi="Arial" w:cs="Arial"/>
          <w:color w:val="000000"/>
          <w:sz w:val="17"/>
          <w:szCs w:val="17"/>
          <w:u w:val="single"/>
          <w:shd w:val="clear" w:color="auto" w:fill="FFFF00"/>
          <w:lang w:eastAsia="zh-CN"/>
        </w:rPr>
        <w:t>the value</w:t>
      </w:r>
      <w:r w:rsidRPr="00377A37">
        <w:rPr>
          <w:rFonts w:ascii="Arial" w:eastAsia="SimSun" w:hAnsi="Arial" w:cs="Arial"/>
          <w:sz w:val="17"/>
          <w:szCs w:val="17"/>
          <w:lang w:eastAsia="zh-CN"/>
        </w:rPr>
        <w:t xml:space="preserve"> format </w:t>
      </w:r>
      <w:r w:rsidRPr="00377A37">
        <w:rPr>
          <w:rFonts w:ascii="Arial" w:eastAsia="SimSun" w:hAnsi="Arial" w:cs="Arial"/>
          <w:strike/>
          <w:color w:val="FFFFFF"/>
          <w:sz w:val="17"/>
          <w:szCs w:val="17"/>
          <w:shd w:val="clear" w:color="auto" w:fill="800080"/>
          <w:lang w:eastAsia="zh-CN"/>
        </w:rPr>
        <w:t>of</w:t>
      </w:r>
      <w:r w:rsidRPr="00377A37">
        <w:rPr>
          <w:rFonts w:ascii="Arial" w:eastAsia="SimSun" w:hAnsi="Arial" w:cs="Arial"/>
          <w:color w:val="000000"/>
          <w:sz w:val="17"/>
          <w:szCs w:val="17"/>
          <w:u w:val="single"/>
          <w:shd w:val="clear" w:color="auto" w:fill="FFFF00"/>
          <w:lang w:eastAsia="zh-CN"/>
        </w:rPr>
        <w:t>is</w:t>
      </w:r>
      <w:r w:rsidRPr="00377A37">
        <w:rPr>
          <w:rFonts w:ascii="Arial" w:eastAsia="SimSun" w:hAnsi="Arial" w:cs="Arial"/>
          <w:sz w:val="17"/>
          <w:szCs w:val="17"/>
          <w:lang w:eastAsia="zh-CN"/>
        </w:rPr>
        <w:t xml:space="preserve"> “none</w:t>
      </w:r>
      <w:r w:rsidRPr="00377A37">
        <w:rPr>
          <w:rFonts w:ascii="Arial" w:eastAsia="SimSun" w:hAnsi="Arial" w:cs="Arial"/>
          <w:strike/>
          <w:color w:val="FFFFFF"/>
          <w:sz w:val="17"/>
          <w:szCs w:val="17"/>
          <w:shd w:val="clear" w:color="auto" w:fill="800080"/>
          <w:lang w:eastAsia="zh-CN"/>
        </w:rPr>
        <w:t>” is indicated in the description of a qualifier (e.g., germline),</w:t>
      </w:r>
      <w:r w:rsidRPr="00377A37">
        <w:rPr>
          <w:rFonts w:ascii="Arial" w:eastAsia="SimSun" w:hAnsi="Arial" w:cs="Arial"/>
          <w:color w:val="000000"/>
          <w:sz w:val="17"/>
          <w:szCs w:val="17"/>
          <w:u w:val="single"/>
          <w:shd w:val="clear" w:color="auto" w:fill="FFFF00"/>
          <w:lang w:eastAsia="zh-CN"/>
        </w:rPr>
        <w:t>”,</w:t>
      </w:r>
      <w:r w:rsidRPr="00377A37">
        <w:rPr>
          <w:rFonts w:ascii="Arial" w:eastAsia="SimSun" w:hAnsi="Arial" w:cs="Arial"/>
          <w:sz w:val="17"/>
          <w:szCs w:val="17"/>
          <w:lang w:eastAsia="zh-CN"/>
        </w:rPr>
        <w:t xml:space="preserve"> the </w:t>
      </w:r>
      <w:r w:rsidRPr="00377A37">
        <w:rPr>
          <w:rFonts w:ascii="Courier New" w:eastAsia="SimSun" w:hAnsi="Courier New" w:cs="Courier New"/>
          <w:sz w:val="17"/>
          <w:szCs w:val="17"/>
          <w:lang w:eastAsia="zh-CN"/>
        </w:rPr>
        <w:t>INSDQualifier_value</w:t>
      </w:r>
      <w:r w:rsidRPr="00377A37">
        <w:rPr>
          <w:rFonts w:ascii="Arial" w:eastAsia="SimSun" w:hAnsi="Arial" w:cs="Arial"/>
          <w:sz w:val="17"/>
          <w:szCs w:val="17"/>
          <w:lang w:eastAsia="zh-CN"/>
        </w:rPr>
        <w:t xml:space="preserve"> element must not be used</w:t>
      </w:r>
      <w:r w:rsidRPr="00377A37">
        <w:rPr>
          <w:rFonts w:ascii="Arial" w:eastAsia="SimSun" w:hAnsi="Arial" w:cs="Arial"/>
          <w:strike/>
          <w:color w:val="FFFFFF"/>
          <w:sz w:val="17"/>
          <w:szCs w:val="17"/>
          <w:shd w:val="clear" w:color="auto" w:fill="800080"/>
          <w:lang w:eastAsia="zh-CN"/>
        </w:rPr>
        <w:t>.</w:t>
      </w:r>
      <w:r w:rsidRPr="00377A37">
        <w:rPr>
          <w:rFonts w:ascii="Arial" w:eastAsia="SimSun" w:hAnsi="Arial" w:cs="Arial"/>
          <w:color w:val="000000"/>
          <w:sz w:val="17"/>
          <w:szCs w:val="17"/>
          <w:u w:val="single"/>
          <w:shd w:val="clear" w:color="auto" w:fill="FFFF00"/>
          <w:lang w:eastAsia="zh-CN"/>
        </w:rPr>
        <w:t xml:space="preserve"> and the </w:t>
      </w:r>
      <w:r w:rsidRPr="00377A37">
        <w:rPr>
          <w:rFonts w:ascii="Courier New" w:eastAsia="SimSun" w:hAnsi="Courier New" w:cs="Courier New"/>
          <w:color w:val="000000"/>
          <w:sz w:val="17"/>
          <w:szCs w:val="17"/>
          <w:u w:val="single"/>
          <w:shd w:val="clear" w:color="auto" w:fill="FFFF00"/>
          <w:lang w:eastAsia="zh-CN"/>
        </w:rPr>
        <w:t>NonEnglishQualifier_value</w:t>
      </w:r>
      <w:r w:rsidRPr="00377A37">
        <w:rPr>
          <w:rFonts w:ascii="Arial" w:eastAsia="SimSun" w:hAnsi="Arial" w:cs="Arial"/>
          <w:color w:val="000000"/>
          <w:sz w:val="17"/>
          <w:szCs w:val="17"/>
          <w:u w:val="single"/>
          <w:shd w:val="clear" w:color="auto" w:fill="FFFF00"/>
          <w:lang w:eastAsia="zh-CN"/>
        </w:rPr>
        <w:t xml:space="preserve"> element must not be used.</w:t>
      </w:r>
    </w:p>
    <w:p w14:paraId="479F45D0" w14:textId="77777777" w:rsidR="00377A37" w:rsidRPr="00377A37" w:rsidRDefault="00377A37" w:rsidP="00377A37">
      <w:pPr>
        <w:widowControl w:val="0"/>
        <w:kinsoku w:val="0"/>
        <w:bidi w:val="0"/>
        <w:rPr>
          <w:rFonts w:ascii="Arial" w:eastAsia="SimSun" w:hAnsi="Arial" w:cs="Arial"/>
          <w:sz w:val="17"/>
          <w:szCs w:val="17"/>
          <w:highlight w:val="yellow"/>
          <w:u w:val="single"/>
          <w:lang w:eastAsia="zh-CN"/>
        </w:rPr>
      </w:pPr>
      <w:r w:rsidRPr="00377A37">
        <w:rPr>
          <w:rFonts w:ascii="Arial" w:eastAsia="SimSun" w:hAnsi="Arial" w:cs="Arial"/>
          <w:sz w:val="17"/>
          <w:szCs w:val="17"/>
          <w:highlight w:val="yellow"/>
          <w:u w:val="single"/>
          <w:lang w:eastAsia="zh-CN"/>
        </w:rPr>
        <w:t xml:space="preserve">Where the value format is free text that is identified as language-dependent, one of the following must be used: </w:t>
      </w:r>
    </w:p>
    <w:p w14:paraId="44462829" w14:textId="77777777" w:rsidR="00377A37" w:rsidRPr="00377A37" w:rsidRDefault="00377A37" w:rsidP="00377A37">
      <w:pPr>
        <w:widowControl w:val="0"/>
        <w:kinsoku w:val="0"/>
        <w:bidi w:val="0"/>
        <w:ind w:firstLine="567"/>
        <w:rPr>
          <w:rFonts w:ascii="Arial" w:eastAsia="SimSun" w:hAnsi="Arial" w:cs="Arial"/>
          <w:sz w:val="17"/>
          <w:szCs w:val="17"/>
          <w:highlight w:val="yellow"/>
          <w:u w:val="single"/>
          <w:lang w:eastAsia="zh-CN"/>
        </w:rPr>
      </w:pPr>
      <w:r w:rsidRPr="00377A37">
        <w:rPr>
          <w:rFonts w:ascii="Arial" w:eastAsia="SimSun" w:hAnsi="Arial" w:cs="Arial"/>
          <w:sz w:val="17"/>
          <w:szCs w:val="17"/>
          <w:highlight w:val="yellow"/>
          <w:u w:val="single"/>
          <w:lang w:eastAsia="zh-CN"/>
        </w:rPr>
        <w:t xml:space="preserve">1) the </w:t>
      </w:r>
      <w:r w:rsidRPr="00377A37">
        <w:rPr>
          <w:rFonts w:ascii="Courier New" w:eastAsia="SimSun" w:hAnsi="Courier New" w:cs="Courier New"/>
          <w:sz w:val="17"/>
          <w:szCs w:val="17"/>
          <w:highlight w:val="yellow"/>
          <w:u w:val="single"/>
          <w:lang w:eastAsia="zh-CN"/>
        </w:rPr>
        <w:t>INSDQualifier_value</w:t>
      </w:r>
      <w:r w:rsidRPr="00377A37">
        <w:rPr>
          <w:rFonts w:ascii="Arial" w:eastAsia="SimSun" w:hAnsi="Arial" w:cs="Arial"/>
          <w:sz w:val="17"/>
          <w:szCs w:val="17"/>
          <w:highlight w:val="yellow"/>
          <w:u w:val="single"/>
          <w:lang w:eastAsia="zh-CN"/>
        </w:rPr>
        <w:t xml:space="preserve"> element; or</w:t>
      </w:r>
    </w:p>
    <w:p w14:paraId="527F8070" w14:textId="77777777" w:rsidR="00377A37" w:rsidRPr="00377A37" w:rsidRDefault="00377A37" w:rsidP="00377A37">
      <w:pPr>
        <w:widowControl w:val="0"/>
        <w:kinsoku w:val="0"/>
        <w:bidi w:val="0"/>
        <w:ind w:left="567"/>
        <w:rPr>
          <w:rFonts w:ascii="Arial" w:eastAsia="SimSun" w:hAnsi="Arial" w:cs="Arial"/>
          <w:sz w:val="17"/>
          <w:szCs w:val="17"/>
          <w:highlight w:val="yellow"/>
          <w:u w:val="single"/>
          <w:lang w:eastAsia="zh-CN"/>
        </w:rPr>
      </w:pPr>
      <w:r w:rsidRPr="00377A37">
        <w:rPr>
          <w:rFonts w:ascii="Arial" w:eastAsia="SimSun" w:hAnsi="Arial" w:cs="Arial"/>
          <w:sz w:val="17"/>
          <w:szCs w:val="17"/>
          <w:highlight w:val="yellow"/>
          <w:u w:val="single"/>
          <w:lang w:eastAsia="zh-CN"/>
        </w:rPr>
        <w:t xml:space="preserve">2) the </w:t>
      </w:r>
      <w:r w:rsidRPr="00377A37">
        <w:rPr>
          <w:rFonts w:ascii="Courier New" w:eastAsia="SimSun" w:hAnsi="Courier New" w:cs="Courier New"/>
          <w:sz w:val="17"/>
          <w:szCs w:val="17"/>
          <w:highlight w:val="yellow"/>
          <w:u w:val="single"/>
          <w:lang w:eastAsia="zh-CN"/>
        </w:rPr>
        <w:t>NonEnglishQualifier_value</w:t>
      </w:r>
      <w:r w:rsidRPr="00377A37">
        <w:rPr>
          <w:rFonts w:ascii="Arial" w:eastAsia="SimSun" w:hAnsi="Arial" w:cs="Arial"/>
          <w:sz w:val="17"/>
          <w:szCs w:val="17"/>
          <w:highlight w:val="yellow"/>
          <w:u w:val="single"/>
          <w:lang w:eastAsia="zh-CN"/>
        </w:rPr>
        <w:t xml:space="preserve"> element; or</w:t>
      </w:r>
    </w:p>
    <w:p w14:paraId="006F36D6" w14:textId="77777777" w:rsidR="00377A37" w:rsidRPr="00377A37" w:rsidRDefault="00377A37" w:rsidP="00377A37">
      <w:pPr>
        <w:widowControl w:val="0"/>
        <w:kinsoku w:val="0"/>
        <w:bidi w:val="0"/>
        <w:ind w:left="567"/>
        <w:rPr>
          <w:rFonts w:ascii="Arial" w:eastAsia="SimSun" w:hAnsi="Arial" w:cs="Arial"/>
          <w:sz w:val="17"/>
          <w:szCs w:val="17"/>
          <w:highlight w:val="yellow"/>
          <w:u w:val="single"/>
          <w:lang w:eastAsia="zh-CN"/>
        </w:rPr>
      </w:pPr>
      <w:r w:rsidRPr="00377A37">
        <w:rPr>
          <w:rFonts w:ascii="Arial" w:eastAsia="SimSun" w:hAnsi="Arial" w:cs="Arial"/>
          <w:sz w:val="17"/>
          <w:szCs w:val="17"/>
          <w:highlight w:val="yellow"/>
          <w:u w:val="single"/>
          <w:lang w:eastAsia="zh-CN"/>
        </w:rPr>
        <w:t xml:space="preserve">3) both the </w:t>
      </w:r>
      <w:r w:rsidRPr="00377A37">
        <w:rPr>
          <w:rFonts w:ascii="Courier New" w:eastAsia="SimSun" w:hAnsi="Courier New" w:cs="Courier New"/>
          <w:sz w:val="17"/>
          <w:szCs w:val="17"/>
          <w:highlight w:val="yellow"/>
          <w:u w:val="single"/>
          <w:lang w:eastAsia="zh-CN"/>
        </w:rPr>
        <w:t>INSDQualifier_value</w:t>
      </w:r>
      <w:r w:rsidRPr="00377A37">
        <w:rPr>
          <w:rFonts w:ascii="Arial" w:eastAsia="SimSun" w:hAnsi="Arial" w:cs="Arial"/>
          <w:sz w:val="17"/>
          <w:szCs w:val="17"/>
          <w:highlight w:val="yellow"/>
          <w:u w:val="single"/>
          <w:lang w:eastAsia="zh-CN"/>
        </w:rPr>
        <w:t xml:space="preserve"> element and the </w:t>
      </w:r>
      <w:r w:rsidRPr="00377A37">
        <w:rPr>
          <w:rFonts w:ascii="Courier New" w:eastAsia="SimSun" w:hAnsi="Courier New" w:cs="Courier New"/>
          <w:sz w:val="17"/>
          <w:szCs w:val="17"/>
          <w:highlight w:val="yellow"/>
          <w:u w:val="single"/>
          <w:lang w:eastAsia="zh-CN"/>
        </w:rPr>
        <w:t>NonEnglishQualifier_value</w:t>
      </w:r>
      <w:r w:rsidRPr="00377A37">
        <w:rPr>
          <w:rFonts w:ascii="Arial" w:eastAsia="SimSun" w:hAnsi="Arial" w:cs="Arial"/>
          <w:sz w:val="17"/>
          <w:szCs w:val="17"/>
          <w:highlight w:val="yellow"/>
          <w:u w:val="single"/>
          <w:lang w:eastAsia="zh-CN"/>
        </w:rPr>
        <w:t xml:space="preserve"> element.</w:t>
      </w:r>
    </w:p>
    <w:p w14:paraId="459763AB" w14:textId="77777777" w:rsidR="00377A37" w:rsidRPr="00377A37" w:rsidRDefault="00377A37" w:rsidP="00377A37">
      <w:pPr>
        <w:widowControl w:val="0"/>
        <w:kinsoku w:val="0"/>
        <w:bidi w:val="0"/>
        <w:ind w:left="567"/>
        <w:rPr>
          <w:rFonts w:ascii="Arial" w:eastAsia="SimSun" w:hAnsi="Arial" w:cs="Arial"/>
          <w:sz w:val="17"/>
          <w:szCs w:val="17"/>
          <w:highlight w:val="yellow"/>
          <w:u w:val="single"/>
          <w:lang w:eastAsia="zh-CN"/>
        </w:rPr>
      </w:pPr>
    </w:p>
    <w:p w14:paraId="5BD76C3D" w14:textId="77777777" w:rsidR="00377A37" w:rsidRPr="00377A37" w:rsidRDefault="00377A37" w:rsidP="00377A37">
      <w:pPr>
        <w:widowControl w:val="0"/>
        <w:kinsoku w:val="0"/>
        <w:bidi w:val="0"/>
        <w:spacing w:after="170"/>
        <w:rPr>
          <w:rFonts w:ascii="Arial" w:eastAsia="SimSun" w:hAnsi="Arial" w:cs="Arial"/>
          <w:sz w:val="17"/>
          <w:szCs w:val="17"/>
          <w:u w:val="single"/>
          <w:lang w:eastAsia="zh-CN"/>
        </w:rPr>
      </w:pPr>
      <w:r w:rsidRPr="00377A37">
        <w:rPr>
          <w:rFonts w:ascii="Arial" w:eastAsia="SimSun" w:hAnsi="Arial" w:cs="Arial"/>
          <w:sz w:val="17"/>
          <w:szCs w:val="17"/>
          <w:highlight w:val="yellow"/>
          <w:u w:val="single"/>
          <w:lang w:eastAsia="zh-CN"/>
        </w:rPr>
        <w:t xml:space="preserve">Where the value format is something other than “none” but not identified as language-dependent free text, the </w:t>
      </w:r>
      <w:r w:rsidRPr="00377A37">
        <w:rPr>
          <w:rFonts w:ascii="Courier New" w:eastAsia="SimSun" w:hAnsi="Courier New" w:cs="Courier New"/>
          <w:sz w:val="17"/>
          <w:szCs w:val="17"/>
          <w:highlight w:val="yellow"/>
          <w:u w:val="single"/>
          <w:lang w:eastAsia="zh-CN"/>
        </w:rPr>
        <w:t>INSDQualifier_value</w:t>
      </w:r>
      <w:r w:rsidRPr="00377A37">
        <w:rPr>
          <w:rFonts w:ascii="Arial" w:eastAsia="SimSun" w:hAnsi="Arial" w:cs="Arial"/>
          <w:sz w:val="17"/>
          <w:szCs w:val="17"/>
          <w:highlight w:val="yellow"/>
          <w:u w:val="single"/>
          <w:lang w:eastAsia="zh-CN"/>
        </w:rPr>
        <w:t xml:space="preserve"> element must be used and the </w:t>
      </w:r>
      <w:r w:rsidRPr="00377A37">
        <w:rPr>
          <w:rFonts w:ascii="Courier New" w:eastAsia="SimSun" w:hAnsi="Courier New" w:cs="Courier New"/>
          <w:sz w:val="17"/>
          <w:szCs w:val="17"/>
          <w:highlight w:val="yellow"/>
          <w:u w:val="single"/>
          <w:lang w:eastAsia="zh-CN"/>
        </w:rPr>
        <w:t>NonEnglishQualifier_value</w:t>
      </w:r>
      <w:r w:rsidRPr="00377A37">
        <w:rPr>
          <w:rFonts w:ascii="Arial" w:eastAsia="SimSun" w:hAnsi="Arial" w:cs="Arial"/>
          <w:sz w:val="17"/>
          <w:szCs w:val="17"/>
          <w:highlight w:val="yellow"/>
          <w:u w:val="single"/>
          <w:lang w:eastAsia="zh-CN"/>
        </w:rPr>
        <w:t xml:space="preserve"> element must not be used.</w:t>
      </w:r>
    </w:p>
    <w:p w14:paraId="726052A6" w14:textId="77777777" w:rsidR="00377A37" w:rsidRPr="00377A37" w:rsidRDefault="00377A37" w:rsidP="00377A37">
      <w:pPr>
        <w:widowControl w:val="0"/>
        <w:kinsoku w:val="0"/>
        <w:bidi w:val="0"/>
        <w:spacing w:after="170"/>
        <w:rPr>
          <w:rFonts w:ascii="Arial" w:eastAsia="SimSun" w:hAnsi="Arial" w:cs="Arial"/>
          <w:sz w:val="17"/>
          <w:szCs w:val="17"/>
          <w:lang w:eastAsia="zh-CN"/>
        </w:rPr>
      </w:pPr>
    </w:p>
    <w:p w14:paraId="744F991F"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PLEASE NOTE: Any qualifier value provided for a qualifier with a </w:t>
      </w:r>
      <w:r w:rsidRPr="00377A37">
        <w:rPr>
          <w:rFonts w:ascii="Arial" w:eastAsia="SimSun" w:hAnsi="Arial" w:cs="Arial"/>
          <w:color w:val="000000"/>
          <w:sz w:val="17"/>
          <w:szCs w:val="17"/>
          <w:u w:val="single"/>
          <w:shd w:val="clear" w:color="auto" w:fill="FFFF00"/>
          <w:lang w:eastAsia="zh-CN"/>
        </w:rPr>
        <w:t xml:space="preserve">language-dependent </w:t>
      </w:r>
      <w:r w:rsidRPr="00377A37">
        <w:rPr>
          <w:rFonts w:ascii="Arial" w:eastAsia="SimSun" w:hAnsi="Arial" w:cs="Arial"/>
          <w:sz w:val="17"/>
          <w:szCs w:val="17"/>
          <w:lang w:eastAsia="zh-CN"/>
        </w:rPr>
        <w:t xml:space="preserve">“free text” value format may require translation for </w:t>
      </w:r>
      <w:r w:rsidRPr="00377A37">
        <w:rPr>
          <w:rFonts w:ascii="Arial" w:eastAsia="SimSun" w:hAnsi="Arial" w:cs="Arial"/>
          <w:strike/>
          <w:color w:val="FFFFFF"/>
          <w:sz w:val="17"/>
          <w:szCs w:val="17"/>
          <w:shd w:val="clear" w:color="auto" w:fill="800080"/>
          <w:lang w:eastAsia="zh-CN"/>
        </w:rPr>
        <w:t>National/Regional</w:t>
      </w:r>
      <w:r w:rsidRPr="00377A37">
        <w:rPr>
          <w:rFonts w:ascii="Arial" w:eastAsia="SimSun" w:hAnsi="Arial" w:cs="Arial"/>
          <w:color w:val="000000"/>
          <w:sz w:val="17"/>
          <w:szCs w:val="17"/>
          <w:u w:val="single"/>
          <w:shd w:val="clear" w:color="auto" w:fill="FFFF00"/>
          <w:lang w:eastAsia="zh-CN"/>
        </w:rPr>
        <w:t>national or regional</w:t>
      </w:r>
      <w:r w:rsidRPr="00377A37">
        <w:rPr>
          <w:rFonts w:ascii="Arial" w:eastAsia="SimSun" w:hAnsi="Arial" w:cs="Arial"/>
          <w:sz w:val="17"/>
          <w:szCs w:val="17"/>
          <w:lang w:eastAsia="zh-CN"/>
        </w:rPr>
        <w:t xml:space="preserve"> procedures.</w:t>
      </w:r>
      <w:r w:rsidRPr="00377A37">
        <w:rPr>
          <w:rFonts w:ascii="Arial" w:eastAsia="SimSun" w:hAnsi="Arial" w:cs="Arial"/>
          <w:color w:val="000000"/>
          <w:sz w:val="17"/>
          <w:szCs w:val="17"/>
          <w:u w:val="single"/>
          <w:shd w:val="clear" w:color="auto" w:fill="FFFF00"/>
          <w:lang w:eastAsia="zh-CN"/>
        </w:rPr>
        <w:t xml:space="preserve"> The qualifiers listed in the following table are considered to have language-dependent free text values:</w:t>
      </w:r>
    </w:p>
    <w:p w14:paraId="2CB22CFA" w14:textId="77777777" w:rsidR="00377A37" w:rsidRPr="00377A37" w:rsidRDefault="00377A37" w:rsidP="00377A37">
      <w:pPr>
        <w:widowControl w:val="0"/>
        <w:kinsoku w:val="0"/>
        <w:bidi w:val="0"/>
        <w:rPr>
          <w:rFonts w:ascii="Arial" w:eastAsia="SimSun" w:hAnsi="Arial" w:cs="Arial"/>
          <w:sz w:val="17"/>
          <w:szCs w:val="17"/>
          <w:lang w:eastAsia="zh-CN"/>
        </w:rPr>
      </w:pPr>
    </w:p>
    <w:p w14:paraId="4A745041" w14:textId="77777777" w:rsidR="00377A37" w:rsidRPr="00377A37" w:rsidRDefault="00377A37" w:rsidP="00377A37">
      <w:pPr>
        <w:widowControl w:val="0"/>
        <w:kinsoku w:val="0"/>
        <w:bidi w:val="0"/>
        <w:spacing w:after="120"/>
        <w:rPr>
          <w:rFonts w:ascii="Arial" w:eastAsia="SimSun" w:hAnsi="Arial" w:cs="Arial"/>
          <w:sz w:val="17"/>
          <w:szCs w:val="17"/>
          <w:u w:val="single"/>
          <w:lang w:eastAsia="zh-CN"/>
        </w:rPr>
      </w:pPr>
      <w:r w:rsidRPr="00377A37">
        <w:rPr>
          <w:rFonts w:ascii="Arial" w:eastAsia="SimSun" w:hAnsi="Arial" w:cs="Arial"/>
          <w:sz w:val="17"/>
          <w:szCs w:val="17"/>
          <w:highlight w:val="yellow"/>
          <w:u w:val="single"/>
          <w:lang w:eastAsia="zh-CN"/>
        </w:rPr>
        <w:t>Table 5:  List of qualifier values for nucleotide sequences with language-dependent free-text values</w:t>
      </w:r>
    </w:p>
    <w:p w14:paraId="6B37BADB" w14:textId="77777777" w:rsidR="00377A37" w:rsidRPr="00377A37" w:rsidRDefault="00377A37" w:rsidP="00377A37">
      <w:pPr>
        <w:widowControl w:val="0"/>
        <w:kinsoku w:val="0"/>
        <w:bidi w:val="0"/>
        <w:rPr>
          <w:rFonts w:ascii="Arial" w:eastAsia="SimSun" w:hAnsi="Arial" w:cs="Arial"/>
          <w:sz w:val="17"/>
          <w:szCs w:val="17"/>
          <w:lang w:eastAsia="zh-CN"/>
        </w:rPr>
      </w:pPr>
    </w:p>
    <w:tbl>
      <w:tblPr>
        <w:tblW w:w="0" w:type="auto"/>
        <w:jc w:val="center"/>
        <w:tblCellMar>
          <w:left w:w="0" w:type="dxa"/>
          <w:right w:w="0" w:type="dxa"/>
        </w:tblCellMar>
        <w:tblLook w:val="04A0" w:firstRow="1" w:lastRow="0" w:firstColumn="1" w:lastColumn="0" w:noHBand="0" w:noVBand="1"/>
      </w:tblPr>
      <w:tblGrid>
        <w:gridCol w:w="2150"/>
        <w:gridCol w:w="3887"/>
      </w:tblGrid>
      <w:tr w:rsidR="00377A37" w:rsidRPr="00377A37" w14:paraId="33EA2541" w14:textId="77777777" w:rsidTr="00957052">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54085D51" w14:textId="77777777" w:rsidR="00377A37" w:rsidRPr="00377A37" w:rsidRDefault="00377A37" w:rsidP="00377A37">
            <w:pPr>
              <w:widowControl w:val="0"/>
              <w:kinsoku w:val="0"/>
              <w:bidi w:val="0"/>
              <w:spacing w:before="120" w:after="120"/>
              <w:jc w:val="center"/>
              <w:rPr>
                <w:rFonts w:ascii="Arial" w:eastAsia="SimSun" w:hAnsi="Arial" w:cs="Arial"/>
                <w:bCs/>
                <w:sz w:val="16"/>
                <w:szCs w:val="16"/>
                <w:highlight w:val="yellow"/>
                <w:u w:val="single"/>
                <w:lang w:eastAsia="zh-CN"/>
              </w:rPr>
            </w:pPr>
            <w:r w:rsidRPr="00377A37">
              <w:rPr>
                <w:rFonts w:ascii="Arial" w:eastAsia="SimSun" w:hAnsi="Arial" w:cs="Arial"/>
                <w:bCs/>
                <w:sz w:val="16"/>
                <w:szCs w:val="16"/>
                <w:highlight w:val="yellow"/>
                <w:u w:val="single"/>
                <w:lang w:eastAsia="zh-CN"/>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5FF0CCB5" w14:textId="77777777" w:rsidR="00377A37" w:rsidRPr="00377A37" w:rsidRDefault="00377A37" w:rsidP="00377A37">
            <w:pPr>
              <w:widowControl w:val="0"/>
              <w:kinsoku w:val="0"/>
              <w:bidi w:val="0"/>
              <w:spacing w:before="120" w:after="120"/>
              <w:jc w:val="center"/>
              <w:rPr>
                <w:rFonts w:ascii="Arial" w:eastAsia="SimSun" w:hAnsi="Arial" w:cs="Arial"/>
                <w:bCs/>
                <w:sz w:val="16"/>
                <w:szCs w:val="16"/>
                <w:highlight w:val="yellow"/>
                <w:u w:val="single"/>
                <w:lang w:eastAsia="zh-CN"/>
              </w:rPr>
            </w:pPr>
            <w:r w:rsidRPr="00377A37">
              <w:rPr>
                <w:rFonts w:ascii="Arial" w:eastAsia="SimSun" w:hAnsi="Arial" w:cs="Arial"/>
                <w:bCs/>
                <w:sz w:val="16"/>
                <w:szCs w:val="16"/>
                <w:highlight w:val="yellow"/>
                <w:u w:val="single"/>
                <w:lang w:eastAsia="zh-CN"/>
              </w:rPr>
              <w:t>Language-Dependent Free Text Value</w:t>
            </w:r>
          </w:p>
        </w:tc>
      </w:tr>
      <w:tr w:rsidR="00377A37" w:rsidRPr="00377A37" w14:paraId="5833E1F2"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3FEDD"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752C5F"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bound_moiety</w:t>
            </w:r>
          </w:p>
        </w:tc>
      </w:tr>
      <w:tr w:rsidR="00377A37" w:rsidRPr="00377A37" w14:paraId="4323845F"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FEBE9"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A322C"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cell_type</w:t>
            </w:r>
          </w:p>
        </w:tc>
      </w:tr>
      <w:tr w:rsidR="00377A37" w:rsidRPr="00377A37" w14:paraId="42370F41"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9A07CE"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2A34C3"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clone</w:t>
            </w:r>
          </w:p>
        </w:tc>
      </w:tr>
      <w:tr w:rsidR="00377A37" w:rsidRPr="00377A37" w14:paraId="4528BF82"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51187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45DA1"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clone_lib</w:t>
            </w:r>
          </w:p>
        </w:tc>
      </w:tr>
      <w:tr w:rsidR="00377A37" w:rsidRPr="00377A37" w14:paraId="4E9AB1E6"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47A5C8"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6.10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FD568"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collected_by</w:t>
            </w:r>
          </w:p>
        </w:tc>
      </w:tr>
      <w:tr w:rsidR="00377A37" w:rsidRPr="00377A37" w14:paraId="71041392"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7AA76"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6.13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43258A"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cultivar</w:t>
            </w:r>
          </w:p>
        </w:tc>
      </w:tr>
      <w:tr w:rsidR="00377A37" w:rsidRPr="00377A37" w14:paraId="76618C18"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6FAC5E"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6.14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347462"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dev_stage</w:t>
            </w:r>
          </w:p>
        </w:tc>
      </w:tr>
      <w:tr w:rsidR="00377A37" w:rsidRPr="00377A37" w14:paraId="7A145C72"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8734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6.17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7B1653"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ecotype</w:t>
            </w:r>
          </w:p>
        </w:tc>
      </w:tr>
      <w:tr w:rsidR="00377A37" w:rsidRPr="00377A37" w14:paraId="538F7ADC"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B69A3"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80858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function</w:t>
            </w:r>
          </w:p>
        </w:tc>
      </w:tr>
      <w:tr w:rsidR="00377A37" w:rsidRPr="00377A37" w14:paraId="1A96EBAF"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693CA3"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6.23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481693"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gene_synonym</w:t>
            </w:r>
          </w:p>
        </w:tc>
      </w:tr>
      <w:tr w:rsidR="00377A37" w:rsidRPr="00377A37" w14:paraId="451E0978"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C49BB"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6.25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05446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haplogroup</w:t>
            </w:r>
          </w:p>
        </w:tc>
      </w:tr>
      <w:tr w:rsidR="00377A37" w:rsidRPr="00377A37" w14:paraId="0C9BCEF2"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5E2992"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6.27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6D8BE0"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host</w:t>
            </w:r>
          </w:p>
        </w:tc>
      </w:tr>
      <w:tr w:rsidR="00377A37" w:rsidRPr="00377A37" w14:paraId="5306BCDE"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5EC0BA"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6.28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147CDB"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identified_by</w:t>
            </w:r>
          </w:p>
        </w:tc>
      </w:tr>
      <w:tr w:rsidR="00377A37" w:rsidRPr="00377A37" w14:paraId="166B5F66"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886C49"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F0BFA"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isolate</w:t>
            </w:r>
          </w:p>
        </w:tc>
      </w:tr>
      <w:tr w:rsidR="00377A37" w:rsidRPr="00377A37" w14:paraId="65669C7B"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377CE9"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FBA9A"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isolation_source</w:t>
            </w:r>
          </w:p>
        </w:tc>
      </w:tr>
      <w:tr w:rsidR="00377A37" w:rsidRPr="00377A37" w14:paraId="12D9C030"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8E0229"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6.31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F5B2D0"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lab_host</w:t>
            </w:r>
          </w:p>
        </w:tc>
      </w:tr>
      <w:tr w:rsidR="00377A37" w:rsidRPr="00377A37" w14:paraId="0E214E09"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AEB71F"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6.35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B3F741"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mating_type</w:t>
            </w:r>
          </w:p>
        </w:tc>
      </w:tr>
      <w:tr w:rsidR="00377A37" w:rsidRPr="00377A37" w14:paraId="4843FBE7"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B6572"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6.40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2F866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note</w:t>
            </w:r>
          </w:p>
        </w:tc>
      </w:tr>
      <w:tr w:rsidR="00377A37" w:rsidRPr="00377A37" w14:paraId="088E0C8A"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3A8A1"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6.44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090EEA"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organism</w:t>
            </w:r>
          </w:p>
        </w:tc>
      </w:tr>
      <w:tr w:rsidR="00377A37" w:rsidRPr="00377A37" w14:paraId="52F8A778"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83C254"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6.46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C2F331"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phenotype</w:t>
            </w:r>
          </w:p>
        </w:tc>
      </w:tr>
      <w:tr w:rsidR="00377A37" w:rsidRPr="00377A37" w14:paraId="3FC38588"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3D8C6C"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6.48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40DF4D"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pop_variant</w:t>
            </w:r>
          </w:p>
        </w:tc>
      </w:tr>
      <w:tr w:rsidR="00377A37" w:rsidRPr="00377A37" w14:paraId="02F930CD"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E69636"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D6D5D"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product</w:t>
            </w:r>
          </w:p>
        </w:tc>
      </w:tr>
      <w:tr w:rsidR="00377A37" w:rsidRPr="00377A37" w14:paraId="72BCE8E3"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1DBCD"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A0B3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serotype</w:t>
            </w:r>
          </w:p>
        </w:tc>
      </w:tr>
      <w:tr w:rsidR="00377A37" w:rsidRPr="00377A37" w14:paraId="0F0F9148"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3F373D"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6.66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36F2DC"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serovar</w:t>
            </w:r>
          </w:p>
        </w:tc>
      </w:tr>
      <w:tr w:rsidR="00377A37" w:rsidRPr="00377A37" w14:paraId="03DF9B72"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522D6"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5667F9"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sex</w:t>
            </w:r>
          </w:p>
        </w:tc>
      </w:tr>
      <w:tr w:rsidR="00377A37" w:rsidRPr="00377A37" w14:paraId="308AA09A"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5B0BC1"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EAC74"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standard_name</w:t>
            </w:r>
          </w:p>
        </w:tc>
      </w:tr>
      <w:tr w:rsidR="00377A37" w:rsidRPr="00377A37" w14:paraId="0B7E2C3E"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01234"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074210"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strain</w:t>
            </w:r>
          </w:p>
        </w:tc>
      </w:tr>
      <w:tr w:rsidR="00377A37" w:rsidRPr="00377A37" w14:paraId="36F7BF92"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74047E"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D1191"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sub_clone</w:t>
            </w:r>
          </w:p>
        </w:tc>
      </w:tr>
      <w:tr w:rsidR="00377A37" w:rsidRPr="00377A37" w14:paraId="10AFFA58"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7D10FD"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6.71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01A8A8"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sub_species</w:t>
            </w:r>
          </w:p>
        </w:tc>
      </w:tr>
      <w:tr w:rsidR="00377A37" w:rsidRPr="00377A37" w14:paraId="635AE665"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3B61E"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6.72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E86EC"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sub_strain</w:t>
            </w:r>
          </w:p>
        </w:tc>
      </w:tr>
      <w:tr w:rsidR="00377A37" w:rsidRPr="00377A37" w14:paraId="0ABF01B5"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5A8A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6.74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63E117"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tissue_lib</w:t>
            </w:r>
          </w:p>
        </w:tc>
      </w:tr>
      <w:tr w:rsidR="00377A37" w:rsidRPr="00377A37" w14:paraId="6D7E254C"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121C4"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6.75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695212"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tissue_type</w:t>
            </w:r>
          </w:p>
        </w:tc>
      </w:tr>
      <w:tr w:rsidR="00377A37" w:rsidRPr="00377A37" w14:paraId="7AD55E8D"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69CD9F"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6.80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20DB9" w14:textId="77777777" w:rsidR="00377A37" w:rsidRPr="00377A37" w:rsidRDefault="00377A37" w:rsidP="00377A37">
            <w:pPr>
              <w:widowControl w:val="0"/>
              <w:kinsoku w:val="0"/>
              <w:bidi w:val="0"/>
              <w:jc w:val="center"/>
              <w:rPr>
                <w:rFonts w:ascii="Arial" w:eastAsia="SimSun" w:hAnsi="Arial" w:cs="Arial"/>
                <w:sz w:val="16"/>
                <w:szCs w:val="16"/>
                <w:highlight w:val="yellow"/>
                <w:u w:val="single"/>
                <w:lang w:val="de-DE" w:eastAsia="zh-CN"/>
              </w:rPr>
            </w:pPr>
            <w:r w:rsidRPr="00377A37">
              <w:rPr>
                <w:rFonts w:ascii="Arial" w:eastAsia="SimSun" w:hAnsi="Arial" w:cs="Arial"/>
                <w:sz w:val="16"/>
                <w:szCs w:val="16"/>
                <w:highlight w:val="yellow"/>
                <w:u w:val="single"/>
                <w:lang w:val="de-DE" w:eastAsia="zh-CN"/>
              </w:rPr>
              <w:t>variety</w:t>
            </w:r>
          </w:p>
        </w:tc>
      </w:tr>
    </w:tbl>
    <w:p w14:paraId="66993A16" w14:textId="77777777" w:rsidR="00377A37" w:rsidRPr="00377A37" w:rsidRDefault="00377A37" w:rsidP="00377A37">
      <w:pPr>
        <w:widowControl w:val="0"/>
        <w:kinsoku w:val="0"/>
        <w:bidi w:val="0"/>
        <w:rPr>
          <w:rFonts w:ascii="Arial" w:eastAsia="SimSun" w:hAnsi="Arial" w:cs="Arial"/>
          <w:sz w:val="17"/>
          <w:szCs w:val="17"/>
          <w:lang w:eastAsia="zh-CN"/>
        </w:rPr>
      </w:pPr>
    </w:p>
    <w:p w14:paraId="1F56495E" w14:textId="77777777" w:rsidR="00377A37" w:rsidRPr="00377A37" w:rsidRDefault="00377A37" w:rsidP="00377A37">
      <w:pPr>
        <w:widowControl w:val="0"/>
        <w:kinsoku w:val="0"/>
        <w:bidi w:val="0"/>
        <w:rPr>
          <w:rFonts w:ascii="Arial" w:eastAsia="SimSun" w:hAnsi="Arial" w:cs="Arial"/>
          <w:sz w:val="17"/>
          <w:szCs w:val="17"/>
          <w:lang w:eastAsia="zh-CN"/>
        </w:rPr>
      </w:pPr>
    </w:p>
    <w:p w14:paraId="4C4959CA"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68" w:name="_Toc383608747"/>
      <w:bookmarkStart w:id="369" w:name="_Toc530474375"/>
      <w:bookmarkStart w:id="370" w:name="_Toc5373778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allele</w:t>
      </w:r>
      <w:bookmarkEnd w:id="368"/>
      <w:bookmarkEnd w:id="369"/>
      <w:bookmarkEnd w:id="370"/>
    </w:p>
    <w:p w14:paraId="35066E8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the allele for the given gene</w:t>
      </w:r>
    </w:p>
    <w:p w14:paraId="52CB0A3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525372F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&lt;INSDQualifier_value&gt;adh1-1&lt;/INSDQualifier_value&gt;</w:t>
      </w:r>
    </w:p>
    <w:p w14:paraId="666D394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all gene-related features (exon, CDS etc) for a given gene should share the same allele qualifier value; the allele qualifier value must, by definition, be different from the gene qualifier value; when used with the variation feature key, </w:t>
      </w:r>
      <w:r w:rsidRPr="00377A37">
        <w:rPr>
          <w:rFonts w:ascii="Lucida Console" w:eastAsia="SimSun" w:hAnsi="Lucida Console" w:cs="Lucida Console"/>
          <w:color w:val="020209"/>
          <w:sz w:val="13"/>
          <w:szCs w:val="13"/>
          <w:lang w:eastAsia="zh-CN"/>
        </w:rPr>
        <w:lastRenderedPageBreak/>
        <w:t>the allele qualifier value should be that of the variant.</w:t>
      </w:r>
    </w:p>
    <w:p w14:paraId="073C303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71" w:name="_Toc383608748"/>
      <w:bookmarkStart w:id="372" w:name="_Toc530474376"/>
      <w:bookmarkStart w:id="373" w:name="_Toc53737788"/>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anticodon</w:t>
      </w:r>
      <w:bookmarkEnd w:id="371"/>
      <w:bookmarkEnd w:id="372"/>
      <w:bookmarkEnd w:id="373"/>
    </w:p>
    <w:p w14:paraId="2B118CE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location of the anticodon of tRNA and the amino acid for which it codes</w:t>
      </w:r>
    </w:p>
    <w:p w14:paraId="5B56A61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(pos:&lt;</w:t>
      </w:r>
      <w:r w:rsidRPr="00377A37">
        <w:rPr>
          <w:rFonts w:ascii="Lucida Console" w:hAnsi="Lucida Console" w:cs="Courier New"/>
          <w:color w:val="020209"/>
          <w:sz w:val="13"/>
          <w:szCs w:val="13"/>
          <w:lang w:eastAsia="zh-CN"/>
        </w:rPr>
        <w:t>location</w:t>
      </w:r>
      <w:r w:rsidRPr="00377A37">
        <w:rPr>
          <w:rFonts w:ascii="Lucida Console" w:eastAsia="SimSun" w:hAnsi="Lucida Console" w:cs="Lucida Console"/>
          <w:color w:val="020209"/>
          <w:sz w:val="13"/>
          <w:szCs w:val="13"/>
          <w:lang w:eastAsia="zh-CN"/>
        </w:rPr>
        <w:t>&gt;,aa:&lt;amino_acid&gt;,seq:&lt;text&gt;) where &lt;</w:t>
      </w:r>
      <w:r w:rsidRPr="00377A37">
        <w:rPr>
          <w:rFonts w:ascii="Lucida Console" w:hAnsi="Lucida Console" w:cs="Courier New"/>
          <w:color w:val="020209"/>
          <w:sz w:val="13"/>
          <w:szCs w:val="13"/>
          <w:lang w:eastAsia="zh-CN"/>
        </w:rPr>
        <w:t>location&gt;</w:t>
      </w:r>
      <w:r w:rsidRPr="00377A37">
        <w:rPr>
          <w:rFonts w:ascii="Lucida Console" w:eastAsia="SimSun" w:hAnsi="Lucida Console" w:cs="Lucida Console"/>
          <w:color w:val="020209"/>
          <w:sz w:val="13"/>
          <w:szCs w:val="13"/>
          <w:lang w:eastAsia="zh-CN"/>
        </w:rPr>
        <w:t xml:space="preserve"> is the position of the anticodon and &lt;amino_acid&gt; is the three letter abbreviation for the amino acid encoded</w:t>
      </w:r>
      <w:r w:rsidRPr="00377A37">
        <w:rPr>
          <w:rFonts w:ascii="Lucida Console" w:hAnsi="Lucida Console" w:cs="Courier New"/>
          <w:color w:val="020209"/>
          <w:sz w:val="13"/>
          <w:szCs w:val="13"/>
          <w:lang w:eastAsia="zh-CN"/>
        </w:rPr>
        <w:t xml:space="preserve"> and &lt;text&gt; is the sequence of the anticodon</w:t>
      </w:r>
    </w:p>
    <w:p w14:paraId="262DF6E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&lt;INSDQualifier_value&gt;(pos:34..36,aa:Phe,seq:aaa)&lt;/INSDQualifier_value&gt;</w:t>
      </w:r>
    </w:p>
    <w:p w14:paraId="4C66BBA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&lt;INSDQualifier_value&gt;(pos:join(5,495..496),aa:Leu,seq:taa)&lt;/INSDQualifier_value&gt;</w:t>
      </w:r>
    </w:p>
    <w:p w14:paraId="1C39386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&lt;INSDQualifier_value&gt;(pos:complement(4156..4158),aa:Glu,seq:ttg)&lt;/INSDQualifier_value&gt;</w:t>
      </w:r>
    </w:p>
    <w:p w14:paraId="5A34A4BF"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74" w:name="_Toc383608749"/>
      <w:bookmarkStart w:id="375" w:name="_Toc530474377"/>
      <w:bookmarkStart w:id="376" w:name="_Toc53737789"/>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bound_moiety</w:t>
      </w:r>
      <w:bookmarkEnd w:id="374"/>
      <w:bookmarkEnd w:id="375"/>
      <w:bookmarkEnd w:id="376"/>
    </w:p>
    <w:p w14:paraId="30A1267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the molecule/complex that may bind to the given feature</w:t>
      </w:r>
    </w:p>
    <w:p w14:paraId="314DF02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1603269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&lt;INSDQualifier_value&gt;GAL4&lt;/INSDQualifier_value&gt;</w:t>
      </w:r>
    </w:p>
    <w:p w14:paraId="11EB621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A single bound_moiety qualifier is permitted on the "misc_binding", "oriT" and "protein_bind" features.</w:t>
      </w:r>
    </w:p>
    <w:p w14:paraId="0E1DF46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77" w:name="_Toc383608750"/>
      <w:bookmarkStart w:id="378" w:name="_Toc530474378"/>
      <w:bookmarkStart w:id="379" w:name="_Toc5373779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cell_line</w:t>
      </w:r>
      <w:bookmarkEnd w:id="377"/>
      <w:bookmarkEnd w:id="378"/>
      <w:bookmarkEnd w:id="379"/>
    </w:p>
    <w:p w14:paraId="2E35DF2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cell line from which the sequence was obtained</w:t>
      </w:r>
    </w:p>
    <w:p w14:paraId="63BF66F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40DDCC4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&lt;INSDQualifier_value&gt;MCF7&lt;/INSDQualifier_value&gt;</w:t>
      </w:r>
    </w:p>
    <w:p w14:paraId="17F187C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80" w:name="_Toc383608751"/>
      <w:bookmarkStart w:id="381" w:name="_Toc530474379"/>
      <w:bookmarkStart w:id="382" w:name="_Toc53737791"/>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cell_type</w:t>
      </w:r>
      <w:bookmarkEnd w:id="380"/>
      <w:bookmarkEnd w:id="381"/>
      <w:bookmarkEnd w:id="382"/>
    </w:p>
    <w:p w14:paraId="27F2663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cell type from which the sequence was obtained</w:t>
      </w:r>
    </w:p>
    <w:p w14:paraId="1947F0B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77E9B6A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&lt;INSDQualifier_value&gt;leukocyte&lt;/INSDQualifier_value&gt;</w:t>
      </w:r>
    </w:p>
    <w:p w14:paraId="5C11044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83" w:name="_Toc383608752"/>
      <w:bookmarkStart w:id="384" w:name="_Toc530474380"/>
      <w:bookmarkStart w:id="385" w:name="_Toc53737792"/>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chromosome</w:t>
      </w:r>
      <w:bookmarkEnd w:id="383"/>
      <w:bookmarkEnd w:id="384"/>
      <w:bookmarkEnd w:id="385"/>
    </w:p>
    <w:p w14:paraId="13DDE8F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chromosome (e.g., Chromosome number) from which the sequence was obtained</w:t>
      </w:r>
    </w:p>
    <w:p w14:paraId="433E348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4471E3C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&lt;INSDQualifier_value&gt;1&lt;/INSDQualifier_value&gt;</w:t>
      </w:r>
    </w:p>
    <w:p w14:paraId="603B2C3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&lt;INSDQualifier_value&gt;X&lt;/INSDQualifier_value&gt;</w:t>
      </w:r>
    </w:p>
    <w:p w14:paraId="591D2B2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86" w:name="_Toc383608753"/>
      <w:bookmarkStart w:id="387" w:name="_Toc530474381"/>
      <w:bookmarkStart w:id="388" w:name="_Toc5373779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clone</w:t>
      </w:r>
      <w:bookmarkEnd w:id="386"/>
      <w:bookmarkEnd w:id="387"/>
      <w:bookmarkEnd w:id="388"/>
    </w:p>
    <w:p w14:paraId="4F0D4ED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clone from which the sequence was obtained</w:t>
      </w:r>
    </w:p>
    <w:p w14:paraId="4C962F2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389BA29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&lt;INSDQualifier_value&gt;lambda-hIL7.3&lt;/INSDQualifier_value&gt;</w:t>
      </w:r>
    </w:p>
    <w:p w14:paraId="45BA4AC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16D2D9A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89" w:name="_Toc383608754"/>
      <w:bookmarkStart w:id="390" w:name="_Toc530474382"/>
      <w:bookmarkStart w:id="391" w:name="_Toc53737794"/>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clone_lib</w:t>
      </w:r>
      <w:bookmarkEnd w:id="389"/>
      <w:bookmarkEnd w:id="390"/>
      <w:bookmarkEnd w:id="391"/>
    </w:p>
    <w:p w14:paraId="31F3D79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clone library from which the sequence was obtained</w:t>
      </w:r>
    </w:p>
    <w:p w14:paraId="72A1CCF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4440D9C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&lt;INSDQualifier_value&gt;lambda-hIL7&lt;/INSDQualifier_value&gt;</w:t>
      </w:r>
    </w:p>
    <w:p w14:paraId="06F05EA0"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92" w:name="_Toc383608755"/>
      <w:bookmarkStart w:id="393" w:name="_Toc530474383"/>
      <w:bookmarkStart w:id="394" w:name="_Toc5373779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codon_start</w:t>
      </w:r>
      <w:bookmarkEnd w:id="392"/>
      <w:bookmarkEnd w:id="393"/>
      <w:bookmarkEnd w:id="394"/>
    </w:p>
    <w:p w14:paraId="4E6AC8B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indicates the offset at which the first complete codon of a coding feature can be found, relative to the first base of that feature.</w:t>
      </w:r>
    </w:p>
    <w:p w14:paraId="71A3BF5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lastRenderedPageBreak/>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1 or 2 or 3</w:t>
      </w:r>
    </w:p>
    <w:p w14:paraId="31F168A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&lt;INSDQualifier_value&gt;2&lt;/INSDQualifier_value&gt;</w:t>
      </w:r>
    </w:p>
    <w:p w14:paraId="1548403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95" w:name="_Toc383608756"/>
      <w:bookmarkStart w:id="396" w:name="_Toc530474384"/>
      <w:bookmarkStart w:id="397" w:name="_Toc53737796"/>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collected_by</w:t>
      </w:r>
      <w:bookmarkEnd w:id="395"/>
      <w:bookmarkEnd w:id="396"/>
      <w:bookmarkEnd w:id="397"/>
    </w:p>
    <w:p w14:paraId="0FD408E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persons or institute who collected the specimen</w:t>
      </w:r>
    </w:p>
    <w:p w14:paraId="54670D2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106FFBE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&lt;INSDQualifier_value&gt;Dan Janzen&lt;/INSDQualifier_value&gt;</w:t>
      </w:r>
    </w:p>
    <w:p w14:paraId="331F1D3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398" w:name="_Toc383608757"/>
      <w:bookmarkStart w:id="399" w:name="_Toc530474385"/>
      <w:bookmarkStart w:id="400" w:name="_Toc5373779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collection_date</w:t>
      </w:r>
      <w:bookmarkEnd w:id="398"/>
      <w:bookmarkEnd w:id="399"/>
      <w:bookmarkEnd w:id="400"/>
    </w:p>
    <w:p w14:paraId="4BAF9F9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date that the specimen was collected.</w:t>
      </w:r>
      <w:r w:rsidRPr="00377A37">
        <w:rPr>
          <w:rFonts w:ascii="Lucida Console" w:eastAsia="SimSun" w:hAnsi="Lucida Console" w:cs="Lucida Console"/>
          <w:color w:val="020209"/>
          <w:sz w:val="13"/>
          <w:szCs w:val="13"/>
          <w:lang w:eastAsia="zh-CN"/>
        </w:rPr>
        <w:br/>
        <w:t xml:space="preserve"> </w:t>
      </w:r>
    </w:p>
    <w:p w14:paraId="2B8A45F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YYYY-MM-DD, YYYY-MM or YYYY</w:t>
      </w:r>
    </w:p>
    <w:p w14:paraId="72A9D91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&lt;INSDQualifier_value&gt;1952-10-21&lt;/INSDQualifier_value&gt;</w:t>
      </w:r>
    </w:p>
    <w:p w14:paraId="78FAE79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&lt;INSDQualifier_value&gt;1952-10&lt;/INSDQualifier_value&gt;</w:t>
      </w:r>
    </w:p>
    <w:p w14:paraId="4C93F67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&lt;INSDQualifier_value&gt;1952&lt;/INSDQualifier_value&gt;</w:t>
      </w:r>
    </w:p>
    <w:p w14:paraId="6362B58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'YYYY' is a four-digit value representing the year. 'MM' is a two-digit value representing the month. 'DD' is a two-digit value representing the day of the month.</w:t>
      </w:r>
    </w:p>
    <w:p w14:paraId="5CDBD44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01" w:name="_Toc383608758"/>
      <w:bookmarkStart w:id="402" w:name="_Toc530474386"/>
      <w:bookmarkStart w:id="403" w:name="_Toc53737798"/>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compare</w:t>
      </w:r>
      <w:bookmarkEnd w:id="401"/>
      <w:bookmarkEnd w:id="402"/>
      <w:bookmarkEnd w:id="403"/>
    </w:p>
    <w:p w14:paraId="786AF9B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Reference details of an existing public INSD entry to which a comparison is made</w:t>
      </w:r>
    </w:p>
    <w:p w14:paraId="3AFAA01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[accession-number.sequence-version]</w:t>
      </w:r>
    </w:p>
    <w:p w14:paraId="3BDD996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&lt;INSDQualifier_value&gt;AJ634337.1&lt;/INSDQualifier_value&gt;</w:t>
      </w:r>
    </w:p>
    <w:p w14:paraId="3F5303F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ECB3A9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04" w:name="_Toc383608759"/>
      <w:bookmarkStart w:id="405" w:name="_Toc530474387"/>
      <w:bookmarkStart w:id="406" w:name="_Toc53737799"/>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cultivar</w:t>
      </w:r>
      <w:bookmarkEnd w:id="404"/>
      <w:bookmarkEnd w:id="405"/>
      <w:bookmarkEnd w:id="406"/>
    </w:p>
    <w:p w14:paraId="0593D7B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cultivar (cultivated variety) of plant from which sequence was obtained</w:t>
      </w:r>
    </w:p>
    <w:p w14:paraId="13C6B8E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49AF7B2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&lt;INSDQualifier_value&gt;Nipponbare&lt;/INSDQualifier_value&gt;</w:t>
      </w:r>
    </w:p>
    <w:p w14:paraId="6C15A60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&lt;INSDQualifier_value&gt;Tenuifolius&lt;/INSDQualifier_value&gt;</w:t>
      </w:r>
    </w:p>
    <w:p w14:paraId="158FEA6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&lt;INSDQualifier_value&gt;Candy Cane&lt;/INSDQualifier_value&gt;</w:t>
      </w:r>
    </w:p>
    <w:p w14:paraId="4D1F8B2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&lt;INSDQualifier_value&gt;IR36&lt;/INSDQualifier_value&gt;</w:t>
      </w:r>
    </w:p>
    <w:p w14:paraId="4E29C03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’cultivar’ is applied solely to products of artificial selection; use the variety qualifier for natural, named plant and fungal varieties.</w:t>
      </w:r>
    </w:p>
    <w:p w14:paraId="32C0CE09"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07" w:name="_Toc383608760"/>
      <w:bookmarkStart w:id="408" w:name="_Toc530474388"/>
      <w:bookmarkStart w:id="409" w:name="_Toc5373780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dev_stage</w:t>
      </w:r>
      <w:bookmarkEnd w:id="407"/>
      <w:bookmarkEnd w:id="408"/>
      <w:bookmarkEnd w:id="409"/>
    </w:p>
    <w:p w14:paraId="29ACFBF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if the sequence was obtained from an organism in a specific developmental stage, it is specified with this qualifier</w:t>
      </w:r>
    </w:p>
    <w:p w14:paraId="6C4C3F7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442BFCF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&lt;INSDQualifier_value&gt;fourth instar larva&lt;/INSDQualifier_value&gt;</w:t>
      </w:r>
    </w:p>
    <w:p w14:paraId="669575D0"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10" w:name="_Toc383608761"/>
      <w:bookmarkStart w:id="411" w:name="_Toc530474389"/>
      <w:bookmarkStart w:id="412" w:name="_Toc53737801"/>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direction</w:t>
      </w:r>
      <w:bookmarkEnd w:id="410"/>
      <w:bookmarkEnd w:id="411"/>
      <w:bookmarkEnd w:id="412"/>
    </w:p>
    <w:p w14:paraId="0ED588B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direction of DNA replication </w:t>
      </w:r>
    </w:p>
    <w:p w14:paraId="30EB0B1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left, right, or both</w:t>
      </w:r>
      <w:r w:rsidRPr="00377A37">
        <w:rPr>
          <w:rFonts w:ascii="Lucida Console" w:eastAsia="SimSun" w:hAnsi="Lucida Console" w:cs="Lucida Console"/>
          <w:color w:val="020209"/>
          <w:sz w:val="13"/>
          <w:szCs w:val="13"/>
          <w:lang w:eastAsia="zh-CN"/>
        </w:rPr>
        <w:br/>
        <w:t>where left indicates toward the 5’ end of the sequence (as presented) and right indicates toward the 3’ end</w:t>
      </w:r>
    </w:p>
    <w:p w14:paraId="4414F15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&lt;INSDQualifier_value&gt;left&lt;/INSDQualifier_value&gt;</w:t>
      </w:r>
    </w:p>
    <w:p w14:paraId="727C09E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The values left, right, and both are permitted when the direction qualifier is used to annotate a rep_origin feature key.  However, only left and right values are </w:t>
      </w:r>
      <w:r w:rsidRPr="00377A37">
        <w:rPr>
          <w:rFonts w:ascii="Lucida Console" w:eastAsia="SimSun" w:hAnsi="Lucida Console" w:cs="Lucida Console"/>
          <w:color w:val="020209"/>
          <w:sz w:val="13"/>
          <w:szCs w:val="13"/>
          <w:lang w:eastAsia="zh-CN"/>
        </w:rPr>
        <w:lastRenderedPageBreak/>
        <w:t>permitted when the direction qualifier is used to annotate an oriT feature key.</w:t>
      </w:r>
    </w:p>
    <w:p w14:paraId="1B948E3B"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13" w:name="_Toc383608762"/>
      <w:bookmarkStart w:id="414" w:name="_Toc530474390"/>
      <w:bookmarkStart w:id="415" w:name="_Toc53737802"/>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EC_number</w:t>
      </w:r>
      <w:bookmarkEnd w:id="413"/>
      <w:bookmarkEnd w:id="414"/>
      <w:bookmarkEnd w:id="415"/>
    </w:p>
    <w:p w14:paraId="2D21209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Enzyme Commission number for enzyme product of sequence</w:t>
      </w:r>
    </w:p>
    <w:p w14:paraId="6AECDCD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1BE0C14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&lt;INSDQualifier_value&gt;1.1.2.4&lt;/INSDQualifier_value&gt;</w:t>
      </w:r>
    </w:p>
    <w:p w14:paraId="1862A76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&lt;INSDQualifier_value&gt;1.1.2.-&lt;/INSDQualifier_value&gt;</w:t>
      </w:r>
    </w:p>
    <w:p w14:paraId="1BBD6E5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u w:val="single"/>
          <w:lang w:eastAsia="zh-CN"/>
        </w:rPr>
      </w:pPr>
      <w:r w:rsidRPr="00377A37">
        <w:rPr>
          <w:rFonts w:ascii="Lucida Console" w:eastAsia="SimSun" w:hAnsi="Lucida Console" w:cs="Lucida Console"/>
          <w:color w:val="020209"/>
          <w:sz w:val="13"/>
          <w:szCs w:val="13"/>
          <w:lang w:eastAsia="zh-CN"/>
        </w:rPr>
        <w:t>&lt;INSDQualifier_value&gt;1.1.2.n&lt;/INSDQualifier_value&gt;</w:t>
      </w:r>
    </w:p>
    <w:p w14:paraId="4D3DE6F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lang w:eastAsia="zh-CN"/>
        </w:rPr>
        <w:t>&lt;INSDQualifier_value&gt;1.1.2.n1&lt;/INSDQualifier_value&gt;</w:t>
      </w:r>
    </w:p>
    <w:p w14:paraId="5AD2DE9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66B1EB3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16" w:name="_Toc383608763"/>
      <w:bookmarkStart w:id="417" w:name="_Toc530474391"/>
      <w:bookmarkStart w:id="418" w:name="_Toc5373780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ecotype</w:t>
      </w:r>
      <w:bookmarkEnd w:id="416"/>
      <w:bookmarkEnd w:id="417"/>
      <w:bookmarkEnd w:id="418"/>
    </w:p>
    <w:p w14:paraId="5298BAA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population within a given species displaying genetically based, phenotypic traits that reflect adaptation to a local habitat</w:t>
      </w:r>
    </w:p>
    <w:p w14:paraId="483E4CB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19113E4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&lt;INSDQualifier_value&gt;Columbia&lt;/INSDQualifier_value&gt;</w:t>
      </w:r>
    </w:p>
    <w:p w14:paraId="458FF08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3E0C569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19" w:name="_Toc383608764"/>
      <w:bookmarkStart w:id="420" w:name="_Toc530474392"/>
      <w:bookmarkStart w:id="421" w:name="_Toc53737804"/>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environmental_sample</w:t>
      </w:r>
      <w:bookmarkEnd w:id="419"/>
      <w:bookmarkEnd w:id="420"/>
      <w:bookmarkEnd w:id="421"/>
    </w:p>
    <w:p w14:paraId="7A62EB5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3FEB7EE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Value format</w:t>
      </w:r>
      <w:r w:rsidRPr="00377A37">
        <w:rPr>
          <w:rFonts w:ascii="Lucida Console" w:eastAsia="SimSun" w:hAnsi="Lucida Console" w:cs="Lucida Console"/>
          <w:color w:val="020209"/>
          <w:sz w:val="13"/>
          <w:szCs w:val="13"/>
          <w:lang w:eastAsia="zh-CN"/>
        </w:rPr>
        <w:tab/>
        <w:t>none</w:t>
      </w:r>
    </w:p>
    <w:p w14:paraId="487098D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A56FE4"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22" w:name="_Toc383608765"/>
      <w:bookmarkStart w:id="423" w:name="_Toc530474393"/>
      <w:bookmarkStart w:id="424" w:name="_Toc5373780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exception</w:t>
      </w:r>
      <w:bookmarkEnd w:id="422"/>
      <w:bookmarkEnd w:id="423"/>
      <w:bookmarkEnd w:id="424"/>
    </w:p>
    <w:p w14:paraId="3FC23F3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indicates that the coding region cannot be translated using standard biological rules</w:t>
      </w:r>
    </w:p>
    <w:p w14:paraId="1A00F6F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One of the following controlled vocabulary phrases:</w:t>
      </w:r>
    </w:p>
    <w:p w14:paraId="320EC8C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RNA editing</w:t>
      </w:r>
    </w:p>
    <w:p w14:paraId="7C3967D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rearrangement required for product</w:t>
      </w:r>
    </w:p>
    <w:p w14:paraId="41516C0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annotated by transcript or proteomic data</w:t>
      </w:r>
    </w:p>
    <w:p w14:paraId="6BA97EE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&lt;INSDQualifier_value&gt;RNA editing&lt;/INSDQualifier_value&gt;</w:t>
      </w:r>
    </w:p>
    <w:p w14:paraId="6075B57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&lt;INSDQualifier_value&gt;rearrangement required for product&lt;/INSDQualifier_value&gt;</w:t>
      </w:r>
    </w:p>
    <w:p w14:paraId="1EBF586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2DAEDD14"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25" w:name="_Toc383608766"/>
      <w:bookmarkStart w:id="426" w:name="_Toc530474394"/>
      <w:bookmarkStart w:id="427" w:name="_Toc53737806"/>
      <w:r w:rsidRPr="00377A37">
        <w:rPr>
          <w:rFonts w:ascii="Lucida Console" w:eastAsia="SimSun" w:hAnsi="Lucida Console" w:cs="Arial"/>
          <w:bCs/>
          <w:iCs/>
          <w:sz w:val="13"/>
          <w:szCs w:val="28"/>
          <w:lang w:eastAsia="zh-CN"/>
        </w:rPr>
        <w:lastRenderedPageBreak/>
        <w:t>Qualifier</w:t>
      </w:r>
      <w:r w:rsidRPr="00377A37">
        <w:rPr>
          <w:rFonts w:ascii="Lucida Console" w:eastAsia="SimSun" w:hAnsi="Lucida Console" w:cs="Arial"/>
          <w:bCs/>
          <w:iCs/>
          <w:sz w:val="13"/>
          <w:szCs w:val="28"/>
          <w:lang w:eastAsia="zh-CN"/>
        </w:rPr>
        <w:tab/>
        <w:t>frequency</w:t>
      </w:r>
      <w:bookmarkEnd w:id="425"/>
      <w:bookmarkEnd w:id="426"/>
      <w:bookmarkEnd w:id="427"/>
    </w:p>
    <w:p w14:paraId="28641F8F"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frequency of the occurrence of a feature</w:t>
      </w:r>
    </w:p>
    <w:p w14:paraId="241B7BE1"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 representing the proportion of a population carrying the feature expressed as a fraction</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4D6C32CA"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&lt;INSDQualifier_value&gt;23/108&lt;/INSDQualifier_value&gt;</w:t>
      </w:r>
    </w:p>
    <w:p w14:paraId="4AE5573C"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&lt;INSDQualifier_value&gt;1 in 12&lt;/INSDQualifier_value&gt;</w:t>
      </w:r>
    </w:p>
    <w:p w14:paraId="5B506932"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&lt;INSDQualifier_value&gt;0.85&lt;/INSDQualifier_value&gt;</w:t>
      </w:r>
    </w:p>
    <w:p w14:paraId="36E0792F"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28" w:name="_Toc383608767"/>
      <w:bookmarkStart w:id="429" w:name="_Toc530474395"/>
      <w:bookmarkStart w:id="430" w:name="_Toc5373780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function</w:t>
      </w:r>
      <w:bookmarkEnd w:id="428"/>
      <w:bookmarkEnd w:id="429"/>
      <w:bookmarkEnd w:id="430"/>
    </w:p>
    <w:p w14:paraId="5C95C7A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function attributed to a sequence</w:t>
      </w:r>
    </w:p>
    <w:p w14:paraId="7918573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35D77A4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&lt;INSDQualifier_value&gt;essential for recognition of cofactor &lt;/INSDQualifier_value&gt;</w:t>
      </w:r>
    </w:p>
    <w:p w14:paraId="267ADBC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function qualifier is used when the gene name and/or product name do not convey the function attributable to a sequence.</w:t>
      </w:r>
    </w:p>
    <w:p w14:paraId="524DF69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31" w:name="_Toc383608768"/>
      <w:bookmarkStart w:id="432" w:name="_Toc530474396"/>
      <w:bookmarkStart w:id="433" w:name="_Toc53737808"/>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gene</w:t>
      </w:r>
      <w:bookmarkEnd w:id="431"/>
      <w:bookmarkEnd w:id="432"/>
      <w:bookmarkEnd w:id="433"/>
    </w:p>
    <w:p w14:paraId="13F92F5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symbol of the gene corresponding to a sequence region</w:t>
      </w:r>
    </w:p>
    <w:p w14:paraId="599A9A9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1B2A49B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 xml:space="preserve">&lt;INSDQualifier_value&gt;ilvE&lt;/INSDQualifier_value&gt; </w:t>
      </w:r>
    </w:p>
    <w:p w14:paraId="405B7CD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 gene qualifier to provide the gene symbol; use standard_name qualifier to provide the full gene name.</w:t>
      </w:r>
    </w:p>
    <w:p w14:paraId="10D0881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34" w:name="_Toc383608769"/>
      <w:bookmarkStart w:id="435" w:name="_Toc530474397"/>
      <w:bookmarkStart w:id="436" w:name="_Toc53737809"/>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gene_synonym</w:t>
      </w:r>
      <w:bookmarkEnd w:id="434"/>
      <w:bookmarkEnd w:id="435"/>
      <w:bookmarkEnd w:id="436"/>
    </w:p>
    <w:p w14:paraId="2B01A13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synonymous, replaced, obsolete or former gene symbol</w:t>
      </w:r>
    </w:p>
    <w:p w14:paraId="7893748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4BEB4BC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&lt;INSDQualifier_value&gt;Hox-3.3&lt;/INSDQualifier_value&gt;</w:t>
      </w:r>
    </w:p>
    <w:p w14:paraId="1CC78D4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in a feature where the gene qualifier value is Hoxc6</w:t>
      </w:r>
    </w:p>
    <w:p w14:paraId="2E83B12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where it is helpful to indicate a gene symbol synonym; when the gene_synonym qualifier is used, a primary gene symbol must always be indicated in a gene qualifier</w:t>
      </w:r>
    </w:p>
    <w:p w14:paraId="0D305FF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37" w:name="_Toc5373781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germline</w:t>
      </w:r>
      <w:bookmarkEnd w:id="437"/>
    </w:p>
    <w:p w14:paraId="13DE5A0E"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the sequence presented has not undergone somatic rearrangement as part of an adaptive immune response; it is the unrearranged sequence that was inherited from the parental germline</w:t>
      </w:r>
    </w:p>
    <w:p w14:paraId="54317DF6"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Value format</w:t>
      </w:r>
      <w:r w:rsidRPr="00377A37">
        <w:rPr>
          <w:rFonts w:ascii="Lucida Console" w:eastAsia="SimSun" w:hAnsi="Lucida Console" w:cs="Lucida Console"/>
          <w:color w:val="020209"/>
          <w:sz w:val="13"/>
          <w:szCs w:val="13"/>
          <w:lang w:eastAsia="zh-CN"/>
        </w:rPr>
        <w:tab/>
        <w:t>none</w:t>
      </w:r>
    </w:p>
    <w:p w14:paraId="09BA2D06"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germline qualifier must not be used to indicate that the source of the sequence is a gamete or germ cell; germline and rearranged qualifiers must not be used in the same source feature;</w:t>
      </w:r>
      <w:r w:rsidRPr="00377A37" w:rsidDel="00F27214">
        <w:rPr>
          <w:rFonts w:ascii="Lucida Console" w:eastAsia="SimSun" w:hAnsi="Lucida Console" w:cs="Lucida Console"/>
          <w:color w:val="020209"/>
          <w:sz w:val="13"/>
          <w:szCs w:val="13"/>
          <w:lang w:eastAsia="zh-CN"/>
        </w:rPr>
        <w:t xml:space="preserve"> </w:t>
      </w:r>
      <w:r w:rsidRPr="00377A37">
        <w:rPr>
          <w:rFonts w:ascii="Lucida Console" w:eastAsia="SimSun" w:hAnsi="Lucida Console" w:cs="Lucida Console"/>
          <w:color w:val="020209"/>
          <w:sz w:val="13"/>
          <w:szCs w:val="13"/>
          <w:lang w:eastAsia="zh-CN"/>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65DECD0"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38" w:name="_Toc530481019"/>
      <w:bookmarkStart w:id="439" w:name="_Toc53737811"/>
      <w:bookmarkStart w:id="440" w:name="_Toc383608771"/>
      <w:bookmarkStart w:id="441" w:name="_Toc530474399"/>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haplogroup</w:t>
      </w:r>
      <w:bookmarkEnd w:id="438"/>
      <w:bookmarkEnd w:id="439"/>
    </w:p>
    <w:p w14:paraId="1C52B2C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for a group of similar haplotypes that share some sequence variation. Haplogroups are often used to track migration of population groups.</w:t>
      </w:r>
    </w:p>
    <w:p w14:paraId="2BA1D74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7ACDC91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&lt;INSDQualifier_value&gt;H*&lt;/INSDQualifier_value&gt;</w:t>
      </w:r>
    </w:p>
    <w:p w14:paraId="43A7631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42" w:name="_Toc53737812"/>
      <w:bookmarkStart w:id="443" w:name="_Toc530481021"/>
      <w:bookmarkStart w:id="444" w:name="_Toc383608773"/>
      <w:bookmarkStart w:id="445" w:name="_Toc530474401"/>
      <w:bookmarkEnd w:id="440"/>
      <w:bookmarkEnd w:id="441"/>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haplotype</w:t>
      </w:r>
      <w:bookmarkEnd w:id="442"/>
    </w:p>
    <w:p w14:paraId="079097E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name for a specific set of alleles that are linked together on the same physical </w:t>
      </w:r>
      <w:r w:rsidRPr="00377A37">
        <w:rPr>
          <w:rFonts w:ascii="Lucida Console" w:eastAsia="SimSun" w:hAnsi="Lucida Console" w:cs="Lucida Console"/>
          <w:color w:val="020209"/>
          <w:sz w:val="13"/>
          <w:szCs w:val="13"/>
          <w:lang w:eastAsia="zh-CN"/>
        </w:rPr>
        <w:lastRenderedPageBreak/>
        <w:t>chromosome. In the absence of recombination, each haplotype is inherited as a unit, and may be used to track gene flow in populations.</w:t>
      </w:r>
    </w:p>
    <w:p w14:paraId="51208E7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6906A71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&lt;INSDQualifier_value&gt;Dw3 B5 Cw1 A1&lt;/INSDQualifier_value&gt;</w:t>
      </w:r>
    </w:p>
    <w:p w14:paraId="3F446C0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46" w:name="_Toc5373781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host</w:t>
      </w:r>
      <w:bookmarkEnd w:id="443"/>
      <w:bookmarkEnd w:id="446"/>
    </w:p>
    <w:p w14:paraId="3EF21AF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natural (as opposed to laboratory) host to the organism from which sequenced molecule was obtained</w:t>
      </w:r>
    </w:p>
    <w:p w14:paraId="69026E2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1D49570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&lt;INSDQualifier_value&gt;Homo sapiens&lt;/INSDQualifier_value&gt;</w:t>
      </w:r>
    </w:p>
    <w:p w14:paraId="219CF84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&lt;INSDQualifier_value&gt;Homo sapiens 12 year old girl&lt;/INSDQualifier_value&gt;</w:t>
      </w:r>
    </w:p>
    <w:p w14:paraId="1DEE310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&lt;INSDQualifier_value&gt;Rhizobium NGR234&lt;/INSDQualifier_value&gt;</w:t>
      </w:r>
    </w:p>
    <w:p w14:paraId="55DBED4D"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47" w:name="_Toc530481022"/>
      <w:bookmarkStart w:id="448" w:name="_Toc53737814"/>
      <w:bookmarkStart w:id="449" w:name="_Toc383608774"/>
      <w:bookmarkStart w:id="450" w:name="_Toc530474402"/>
      <w:bookmarkEnd w:id="444"/>
      <w:bookmarkEnd w:id="44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identified_by</w:t>
      </w:r>
      <w:bookmarkEnd w:id="447"/>
      <w:bookmarkEnd w:id="448"/>
    </w:p>
    <w:p w14:paraId="712B844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the expert who identified the specimen</w:t>
      </w:r>
      <w:r w:rsidRPr="00377A37">
        <w:rPr>
          <w:rFonts w:ascii="Courier New" w:hAnsi="Courier New" w:cs="Courier New"/>
          <w:color w:val="020209"/>
          <w:sz w:val="16"/>
          <w:szCs w:val="16"/>
          <w:lang w:eastAsia="zh-CN"/>
        </w:rPr>
        <w:t xml:space="preserve"> </w:t>
      </w:r>
      <w:r w:rsidRPr="00377A37">
        <w:rPr>
          <w:rFonts w:ascii="Lucida Console" w:eastAsia="SimSun" w:hAnsi="Lucida Console" w:cs="Lucida Console"/>
          <w:color w:val="020209"/>
          <w:sz w:val="13"/>
          <w:szCs w:val="13"/>
          <w:lang w:eastAsia="zh-CN"/>
        </w:rPr>
        <w:t>taxonomically</w:t>
      </w:r>
    </w:p>
    <w:p w14:paraId="2D7F7C4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0ED0796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&lt;INSDQualifier_value&gt;John Burns&lt;/INSDQualifier_value&gt;</w:t>
      </w:r>
    </w:p>
    <w:p w14:paraId="6ECE3FA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51" w:name="_Toc383608775"/>
      <w:bookmarkStart w:id="452" w:name="_Toc530474403"/>
      <w:bookmarkStart w:id="453" w:name="_Toc53737815"/>
      <w:bookmarkEnd w:id="449"/>
      <w:bookmarkEnd w:id="45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isolate</w:t>
      </w:r>
      <w:bookmarkEnd w:id="451"/>
      <w:bookmarkEnd w:id="452"/>
      <w:bookmarkEnd w:id="453"/>
    </w:p>
    <w:p w14:paraId="796DD93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individual isolate from which the sequence was obtained</w:t>
      </w:r>
    </w:p>
    <w:p w14:paraId="063204B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47EAD6B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&lt;INSDQualifier_value&gt;Patient #152&lt;/INSDQualifier_value&gt;</w:t>
      </w:r>
    </w:p>
    <w:p w14:paraId="173AF65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&lt;INSDQualifier_value&gt;DGGE band PSBAC-13&lt;/INSDQualifier_value&gt;</w:t>
      </w:r>
    </w:p>
    <w:p w14:paraId="4C09C16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54" w:name="_Toc383608776"/>
      <w:bookmarkStart w:id="455" w:name="_Toc530474404"/>
      <w:bookmarkStart w:id="456" w:name="_Toc53737816"/>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isolation_source</w:t>
      </w:r>
      <w:bookmarkEnd w:id="454"/>
      <w:bookmarkEnd w:id="455"/>
      <w:bookmarkEnd w:id="456"/>
    </w:p>
    <w:p w14:paraId="2D4E273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describes the physical, environmental and/or local geographical source of the biological sample from which the sequence was derived</w:t>
      </w:r>
    </w:p>
    <w:p w14:paraId="2A4296A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5799AD2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Examples</w:t>
      </w:r>
      <w:r w:rsidRPr="00377A37">
        <w:rPr>
          <w:rFonts w:ascii="Lucida Console" w:eastAsia="SimSun" w:hAnsi="Lucida Console" w:cs="Lucida Console"/>
          <w:color w:val="020209"/>
          <w:sz w:val="13"/>
          <w:szCs w:val="13"/>
          <w:lang w:eastAsia="zh-CN"/>
        </w:rPr>
        <w:tab/>
        <w:t>&lt;INSDQualifier_value&gt;rumen isolates from standard Pelleted ration-fed steer #67&lt;/INSDQualifier_value&gt;</w:t>
      </w:r>
    </w:p>
    <w:p w14:paraId="3D94850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&lt;INSDQualifier_value&gt;permanent Antarctic sea ice&lt;/INSDQualifier_value&gt;</w:t>
      </w:r>
    </w:p>
    <w:p w14:paraId="05BFA7C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&lt;INSDQualifier_value&gt;denitrifying activated sludge from carbon_limited continuous reactor&lt;/INSDQualifier_value&gt;</w:t>
      </w:r>
    </w:p>
    <w:p w14:paraId="2493143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only with the source feature key; source feature keys containing an environmental_sample qualifier should also contain an isolation_source qualifier</w:t>
      </w:r>
    </w:p>
    <w:p w14:paraId="397A726B"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57" w:name="_Toc383608777"/>
      <w:bookmarkStart w:id="458" w:name="_Toc530474405"/>
      <w:bookmarkStart w:id="459" w:name="_Toc5373781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lab_host</w:t>
      </w:r>
      <w:bookmarkEnd w:id="457"/>
      <w:bookmarkEnd w:id="458"/>
      <w:bookmarkEnd w:id="459"/>
    </w:p>
    <w:p w14:paraId="29844BD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scientific name of the laboratory host used to propagate the source organism from which the sequenced molecule was obtained</w:t>
      </w:r>
    </w:p>
    <w:p w14:paraId="535D355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39D42F1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&lt;INSDQualifier_value&gt;Gallus gallus&lt;/INSDQualifier_value&gt;</w:t>
      </w:r>
    </w:p>
    <w:p w14:paraId="1C1F28B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&lt;INSDQualifier_value&gt;Gallus gallus embryo&lt;/INSDQualifier_value&gt;</w:t>
      </w:r>
    </w:p>
    <w:p w14:paraId="726A10D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&lt;INSDQualifier_value&gt;Escherichia coli strain DH5 alpha&lt;/INSDQualifier_value&gt;</w:t>
      </w:r>
    </w:p>
    <w:p w14:paraId="6A157E9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&lt;INSDQualifier_value&gt;Homo sapiens HeLa cells&lt;/INSDQualifier_value&gt;</w:t>
      </w:r>
    </w:p>
    <w:p w14:paraId="55A7645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full binomial scientific name of the host organism should be used when known; extra conditional information relating to the host may also be included</w:t>
      </w:r>
    </w:p>
    <w:p w14:paraId="11C0470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60" w:name="_Toc383608778"/>
      <w:bookmarkStart w:id="461" w:name="_Toc530474406"/>
      <w:bookmarkStart w:id="462" w:name="_Toc53737818"/>
      <w:r w:rsidRPr="00377A37">
        <w:rPr>
          <w:rFonts w:ascii="Lucida Console" w:eastAsia="SimSun" w:hAnsi="Lucida Console" w:cs="Arial"/>
          <w:bCs/>
          <w:iCs/>
          <w:sz w:val="13"/>
          <w:szCs w:val="28"/>
          <w:lang w:eastAsia="zh-CN"/>
        </w:rPr>
        <w:lastRenderedPageBreak/>
        <w:t>Qualifier</w:t>
      </w:r>
      <w:r w:rsidRPr="00377A37">
        <w:rPr>
          <w:rFonts w:ascii="Lucida Console" w:eastAsia="SimSun" w:hAnsi="Lucida Console" w:cs="Arial"/>
          <w:bCs/>
          <w:iCs/>
          <w:sz w:val="13"/>
          <w:szCs w:val="28"/>
          <w:lang w:eastAsia="zh-CN"/>
        </w:rPr>
        <w:tab/>
        <w:t>lat_lon</w:t>
      </w:r>
      <w:bookmarkEnd w:id="460"/>
      <w:bookmarkEnd w:id="461"/>
      <w:bookmarkEnd w:id="462"/>
    </w:p>
    <w:p w14:paraId="1870A118"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geographical coordinates of the location where the specimen was collected</w:t>
      </w:r>
    </w:p>
    <w:p w14:paraId="33E0E43F"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 - degrees latitude and longitude in format "d[d.dddd] N|S d[dd.dddd] W|E"</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55A10626" w14:textId="77777777" w:rsidR="00377A37" w:rsidRPr="00377A37" w:rsidRDefault="00377A37" w:rsidP="00377A37">
      <w:pPr>
        <w:keepNext/>
        <w:keepLines/>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&lt;INSDQualifier_value&gt;47.94 N 28.12 W&lt;/INSDQualifier_value&gt;</w:t>
      </w:r>
    </w:p>
    <w:p w14:paraId="1D75C1AA" w14:textId="77777777" w:rsidR="00377A37" w:rsidRPr="00377A37" w:rsidRDefault="00377A37" w:rsidP="00377A37">
      <w:pPr>
        <w:keepNext/>
        <w:keepLines/>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&lt;INSDQualifier_value&gt;45.0123 S 4.1234 E&lt;/INSDQualifier_value&gt;</w:t>
      </w:r>
    </w:p>
    <w:p w14:paraId="499352C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63" w:name="_Toc383608779"/>
      <w:bookmarkStart w:id="464" w:name="_Toc530474407"/>
      <w:bookmarkStart w:id="465" w:name="_Toc53737819"/>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macronuclear</w:t>
      </w:r>
      <w:bookmarkEnd w:id="463"/>
      <w:bookmarkEnd w:id="464"/>
      <w:bookmarkEnd w:id="465"/>
    </w:p>
    <w:p w14:paraId="33DB62B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if the sequence shown is DNA and from an organism which undergoes chromosomal differentiation between macronuclear and micronuclear stages, this qualifier is used to denote that the sequence is from macronuclear DNA</w:t>
      </w:r>
    </w:p>
    <w:p w14:paraId="0267498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Value format</w:t>
      </w:r>
      <w:r w:rsidRPr="00377A37">
        <w:rPr>
          <w:rFonts w:ascii="Lucida Console" w:eastAsia="SimSun" w:hAnsi="Lucida Console" w:cs="Lucida Console"/>
          <w:color w:val="020209"/>
          <w:sz w:val="13"/>
          <w:szCs w:val="13"/>
          <w:lang w:eastAsia="zh-CN"/>
        </w:rPr>
        <w:tab/>
        <w:t>none</w:t>
      </w:r>
    </w:p>
    <w:p w14:paraId="4F7C45E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66" w:name="_Toc383608780"/>
      <w:bookmarkStart w:id="467" w:name="_Toc530474408"/>
      <w:bookmarkStart w:id="468" w:name="_Toc5373782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map</w:t>
      </w:r>
      <w:bookmarkEnd w:id="466"/>
      <w:bookmarkEnd w:id="467"/>
      <w:bookmarkEnd w:id="468"/>
    </w:p>
    <w:p w14:paraId="6D91F5B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genomic map position of feature</w:t>
      </w:r>
    </w:p>
    <w:p w14:paraId="138DA0E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3B62121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&lt;INSDQualifier_value&gt;8q12-q13&lt;/INSDQualifier_value&gt;</w:t>
      </w:r>
    </w:p>
    <w:p w14:paraId="3C5CA5D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69" w:name="_Toc383608781"/>
      <w:bookmarkStart w:id="470" w:name="_Toc530474409"/>
      <w:bookmarkStart w:id="471" w:name="_Toc53737821"/>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mating_type</w:t>
      </w:r>
      <w:bookmarkEnd w:id="469"/>
      <w:bookmarkEnd w:id="470"/>
      <w:bookmarkEnd w:id="471"/>
    </w:p>
    <w:p w14:paraId="4954014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mating type of the organism from which the sequence was obtained; mating type is used for prokaryotes, and for eukaryotes that undergo meiosis without sexually dimorphic gametes</w:t>
      </w:r>
    </w:p>
    <w:p w14:paraId="36C0D8A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1F4467C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Examples</w:t>
      </w:r>
      <w:r w:rsidRPr="00377A37">
        <w:rPr>
          <w:rFonts w:ascii="Lucida Console" w:eastAsia="SimSun" w:hAnsi="Lucida Console" w:cs="Lucida Console"/>
          <w:color w:val="020209"/>
          <w:sz w:val="13"/>
          <w:szCs w:val="13"/>
          <w:lang w:eastAsia="zh-CN"/>
        </w:rPr>
        <w:tab/>
        <w:t>&lt;INSDQualifier_value&gt;MAT-1&lt;/INSDQualifier_value&gt;</w:t>
      </w:r>
    </w:p>
    <w:p w14:paraId="1E4EAA8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&lt;INSDQualifier_value&gt;plus&lt;/INSDQualifier_value&gt;</w:t>
      </w:r>
    </w:p>
    <w:p w14:paraId="4AF066A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&lt;INSDQualifier_value&gt;-&lt;/INSDQualifier_value&gt;</w:t>
      </w:r>
    </w:p>
    <w:p w14:paraId="039E6F8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&lt;INSDQualifier_value&gt;odd&lt;/INSDQualifier_value&gt;</w:t>
      </w:r>
    </w:p>
    <w:p w14:paraId="70287E1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&lt;INSDQualifier_value&gt;even&lt;/INSDQualifier_value&gt;"</w:t>
      </w:r>
    </w:p>
    <w:p w14:paraId="5C7AAE4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mating_type qualifier values male and female are valid in the prokaryotes, but not in the eukaryotes;</w:t>
      </w:r>
    </w:p>
    <w:p w14:paraId="697C6C9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for more information, see the entry for the sex qualifier.</w:t>
      </w:r>
    </w:p>
    <w:p w14:paraId="655F1A1F"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72" w:name="_Toc383608782"/>
      <w:bookmarkStart w:id="473" w:name="_Toc530474410"/>
      <w:bookmarkStart w:id="474" w:name="_Toc53737822"/>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mobile_element_type</w:t>
      </w:r>
      <w:bookmarkEnd w:id="472"/>
      <w:bookmarkEnd w:id="473"/>
      <w:bookmarkEnd w:id="474"/>
    </w:p>
    <w:p w14:paraId="0C7A10B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type and name or identifier of the mobile element which is described by the parent feature</w:t>
      </w:r>
    </w:p>
    <w:p w14:paraId="41E04D8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 xml:space="preserve">&lt;mobile_element_type&gt;[:&lt;mobile_element_name&gt;] </w:t>
      </w:r>
      <w:r w:rsidRPr="00377A37">
        <w:rPr>
          <w:rFonts w:ascii="Lucida Console" w:eastAsia="SimSun" w:hAnsi="Lucida Console" w:cs="Lucida Console"/>
          <w:color w:val="020209"/>
          <w:sz w:val="13"/>
          <w:szCs w:val="13"/>
          <w:lang w:eastAsia="zh-CN"/>
        </w:rPr>
        <w:br/>
        <w:t xml:space="preserve">where &lt;mobile_element_type&gt; is one of the following: </w:t>
      </w:r>
    </w:p>
    <w:p w14:paraId="550B9A2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FR" w:eastAsia="zh-CN"/>
        </w:rPr>
      </w:pPr>
      <w:r w:rsidRPr="00377A37">
        <w:rPr>
          <w:rFonts w:ascii="Lucida Console" w:eastAsia="SimSun" w:hAnsi="Lucida Console" w:cs="Lucida Console"/>
          <w:color w:val="020209"/>
          <w:sz w:val="13"/>
          <w:szCs w:val="13"/>
          <w:lang w:val="fr-FR" w:eastAsia="zh-CN"/>
        </w:rPr>
        <w:t>transposon</w:t>
      </w:r>
    </w:p>
    <w:p w14:paraId="392576A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FR" w:eastAsia="zh-CN"/>
        </w:rPr>
      </w:pPr>
      <w:r w:rsidRPr="00377A37">
        <w:rPr>
          <w:rFonts w:ascii="Lucida Console" w:eastAsia="SimSun" w:hAnsi="Lucida Console" w:cs="Lucida Console"/>
          <w:color w:val="020209"/>
          <w:sz w:val="13"/>
          <w:szCs w:val="13"/>
          <w:lang w:val="fr-FR" w:eastAsia="zh-CN"/>
        </w:rPr>
        <w:t>retrotransposon</w:t>
      </w:r>
    </w:p>
    <w:p w14:paraId="6D46A0A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FR" w:eastAsia="zh-CN"/>
        </w:rPr>
      </w:pPr>
      <w:r w:rsidRPr="00377A37">
        <w:rPr>
          <w:rFonts w:ascii="Lucida Console" w:eastAsia="SimSun" w:hAnsi="Lucida Console" w:cs="Lucida Console"/>
          <w:color w:val="020209"/>
          <w:sz w:val="13"/>
          <w:szCs w:val="13"/>
          <w:lang w:val="fr-FR" w:eastAsia="zh-CN"/>
        </w:rPr>
        <w:t>integron</w:t>
      </w:r>
    </w:p>
    <w:p w14:paraId="498D8C9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FR" w:eastAsia="zh-CN"/>
        </w:rPr>
      </w:pPr>
      <w:r w:rsidRPr="00377A37">
        <w:rPr>
          <w:rFonts w:ascii="Lucida Console" w:eastAsia="SimSun" w:hAnsi="Lucida Console" w:cs="Lucida Console"/>
          <w:color w:val="020209"/>
          <w:sz w:val="13"/>
          <w:szCs w:val="13"/>
          <w:lang w:val="fr-FR" w:eastAsia="zh-CN"/>
        </w:rPr>
        <w:t>insertion sequence</w:t>
      </w:r>
    </w:p>
    <w:p w14:paraId="565774F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fr-FR" w:eastAsia="zh-CN"/>
        </w:rPr>
      </w:pPr>
      <w:r w:rsidRPr="00377A37">
        <w:rPr>
          <w:rFonts w:ascii="Lucida Console" w:eastAsia="SimSun" w:hAnsi="Lucida Console" w:cs="Lucida Console"/>
          <w:color w:val="020209"/>
          <w:sz w:val="13"/>
          <w:szCs w:val="13"/>
          <w:lang w:val="fr-FR" w:eastAsia="zh-CN"/>
        </w:rPr>
        <w:t>non-LTR retrotransposon</w:t>
      </w:r>
    </w:p>
    <w:p w14:paraId="742F081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SINE</w:t>
      </w:r>
    </w:p>
    <w:p w14:paraId="4B56247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MITE</w:t>
      </w:r>
    </w:p>
    <w:p w14:paraId="42C18F1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LINE</w:t>
      </w:r>
    </w:p>
    <w:p w14:paraId="169A74F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other</w:t>
      </w:r>
    </w:p>
    <w:p w14:paraId="3E85EFE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Example</w:t>
      </w:r>
      <w:r w:rsidRPr="00377A37">
        <w:rPr>
          <w:rFonts w:ascii="Lucida Console" w:eastAsia="SimSun" w:hAnsi="Lucida Console" w:cs="Lucida Console"/>
          <w:color w:val="020209"/>
          <w:sz w:val="13"/>
          <w:szCs w:val="13"/>
          <w:lang w:val="en-GB" w:eastAsia="zh-CN"/>
        </w:rPr>
        <w:tab/>
        <w:t>&lt;INSDQualifier_value&gt;transposon:Tnp9&lt;/INSDQualifier_value&gt;</w:t>
      </w:r>
    </w:p>
    <w:p w14:paraId="3350AE3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3938F450"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75" w:name="_Toc383608783"/>
      <w:bookmarkStart w:id="476" w:name="_Toc530474411"/>
      <w:bookmarkStart w:id="477" w:name="_Toc5373782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mod_base</w:t>
      </w:r>
      <w:bookmarkEnd w:id="475"/>
      <w:bookmarkEnd w:id="476"/>
      <w:bookmarkEnd w:id="477"/>
    </w:p>
    <w:p w14:paraId="5901639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abbreviation for a modified nucleotide base</w:t>
      </w:r>
    </w:p>
    <w:p w14:paraId="2556C9D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modified base abbreviation chosen from this Annex, Section 2</w:t>
      </w:r>
    </w:p>
    <w:p w14:paraId="0D88F34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&lt;INSDQualifier_value&gt;m5c&lt;/INSDQualifier_value&gt;</w:t>
      </w:r>
    </w:p>
    <w:p w14:paraId="59E8AB0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&lt;INSDQualifier_value&gt;OTHER&lt;/INSDQualifier_value&gt;</w:t>
      </w:r>
    </w:p>
    <w:p w14:paraId="4DF6F28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specific modified nucleotides not found in Section 2 of this Annex are annotated by </w:t>
      </w:r>
      <w:r w:rsidRPr="00377A37">
        <w:rPr>
          <w:rFonts w:ascii="Lucida Console" w:eastAsia="SimSun" w:hAnsi="Lucida Console" w:cs="Lucida Console"/>
          <w:color w:val="020209"/>
          <w:sz w:val="13"/>
          <w:szCs w:val="13"/>
          <w:lang w:eastAsia="zh-CN"/>
        </w:rPr>
        <w:lastRenderedPageBreak/>
        <w:t>entering OTHER as the value for the mod_base qualifier and including a note qualifier with the full name of the modified base as its value</w:t>
      </w:r>
      <w:r w:rsidRPr="00377A37">
        <w:rPr>
          <w:rFonts w:ascii="Lucida Console" w:eastAsia="SimSun" w:hAnsi="Lucida Console" w:cs="Lucida Console"/>
          <w:color w:val="020209"/>
          <w:sz w:val="13"/>
          <w:szCs w:val="13"/>
          <w:lang w:eastAsia="zh-CN"/>
        </w:rPr>
        <w:br w:type="page"/>
      </w:r>
    </w:p>
    <w:p w14:paraId="15C318F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78" w:name="_Toc383608784"/>
      <w:bookmarkStart w:id="479" w:name="_Toc530474412"/>
      <w:bookmarkStart w:id="480" w:name="_Toc53737824"/>
      <w:r w:rsidRPr="00377A37">
        <w:rPr>
          <w:rFonts w:ascii="Lucida Console" w:eastAsia="SimSun" w:hAnsi="Lucida Console" w:cs="Arial"/>
          <w:bCs/>
          <w:iCs/>
          <w:sz w:val="13"/>
          <w:szCs w:val="28"/>
          <w:lang w:eastAsia="zh-CN"/>
        </w:rPr>
        <w:lastRenderedPageBreak/>
        <w:t>Qualifier</w:t>
      </w:r>
      <w:r w:rsidRPr="00377A37">
        <w:rPr>
          <w:rFonts w:ascii="Lucida Console" w:eastAsia="SimSun" w:hAnsi="Lucida Console" w:cs="Arial"/>
          <w:bCs/>
          <w:iCs/>
          <w:sz w:val="13"/>
          <w:szCs w:val="28"/>
          <w:lang w:eastAsia="zh-CN"/>
        </w:rPr>
        <w:tab/>
        <w:t>mol_type</w:t>
      </w:r>
      <w:bookmarkEnd w:id="478"/>
      <w:bookmarkEnd w:id="479"/>
      <w:bookmarkEnd w:id="480"/>
    </w:p>
    <w:p w14:paraId="78A148C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molecule type of sequence</w:t>
      </w:r>
    </w:p>
    <w:p w14:paraId="5E71784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One chosen from the following:</w:t>
      </w:r>
    </w:p>
    <w:p w14:paraId="421FCCA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genomic DNA</w:t>
      </w:r>
    </w:p>
    <w:p w14:paraId="58FAF77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genomic RNA</w:t>
      </w:r>
    </w:p>
    <w:p w14:paraId="2EF5419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mRNA</w:t>
      </w:r>
    </w:p>
    <w:p w14:paraId="11E1124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tRNA</w:t>
      </w:r>
    </w:p>
    <w:p w14:paraId="0286BC8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rRNA</w:t>
      </w:r>
    </w:p>
    <w:p w14:paraId="05FC651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other RNA</w:t>
      </w:r>
    </w:p>
    <w:p w14:paraId="3EBFAEA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other DNA</w:t>
      </w:r>
    </w:p>
    <w:p w14:paraId="5A9B1D9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transcribed RNA</w:t>
      </w:r>
    </w:p>
    <w:p w14:paraId="0BCADC8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viral cRNA</w:t>
      </w:r>
    </w:p>
    <w:p w14:paraId="007A38F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unassigned DNA</w:t>
      </w:r>
    </w:p>
    <w:p w14:paraId="6BE888D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unassigned RNA</w:t>
      </w:r>
    </w:p>
    <w:p w14:paraId="52D5840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&lt;INSDQualifier_value&gt;genomic DNA&lt;/INSDQualifier_value&gt;</w:t>
      </w:r>
    </w:p>
    <w:p w14:paraId="6436FEA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&lt;INSDQualifier_value&gt;other RNA&lt;/INSDQualifier_value&gt;</w:t>
      </w:r>
    </w:p>
    <w:p w14:paraId="2CD3F4A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5A5E90E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81" w:name="_Toc383608785"/>
      <w:bookmarkStart w:id="482" w:name="_Toc530474413"/>
      <w:bookmarkStart w:id="483" w:name="_Toc5373782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ncRNA_class</w:t>
      </w:r>
      <w:bookmarkEnd w:id="481"/>
      <w:bookmarkEnd w:id="482"/>
      <w:bookmarkEnd w:id="483"/>
    </w:p>
    <w:p w14:paraId="78E9B1A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structured description of the classification of the non-coding RNA described by the ncRNA parent key</w:t>
      </w:r>
    </w:p>
    <w:p w14:paraId="3851354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TYPE</w:t>
      </w:r>
      <w:r w:rsidRPr="00377A37">
        <w:rPr>
          <w:rFonts w:ascii="Lucida Console" w:eastAsia="SimSun" w:hAnsi="Lucida Console" w:cs="Lucida Console"/>
          <w:color w:val="020209"/>
          <w:sz w:val="13"/>
          <w:szCs w:val="13"/>
          <w:lang w:eastAsia="zh-CN"/>
        </w:rPr>
        <w:br/>
        <w:t>where TYPE is one of the following controlled vocabulary terms or phrases:</w:t>
      </w:r>
    </w:p>
    <w:p w14:paraId="1E76988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antisense_RNA</w:t>
      </w:r>
    </w:p>
    <w:p w14:paraId="46C6267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autocatalytically_spliced_intron</w:t>
      </w:r>
    </w:p>
    <w:p w14:paraId="3ABDAE1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ribozyme</w:t>
      </w:r>
    </w:p>
    <w:p w14:paraId="19CD926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hammerhead_ribozyme</w:t>
      </w:r>
    </w:p>
    <w:p w14:paraId="7E7693F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lncRNA</w:t>
      </w:r>
    </w:p>
    <w:p w14:paraId="26186CE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RNase_P_RNA</w:t>
      </w:r>
    </w:p>
    <w:p w14:paraId="12170761"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s-ES" w:eastAsia="zh-CN"/>
        </w:rPr>
      </w:pPr>
      <w:r w:rsidRPr="00377A37">
        <w:rPr>
          <w:rFonts w:ascii="Lucida Console" w:eastAsia="SimSun" w:hAnsi="Lucida Console" w:cs="Arial"/>
          <w:color w:val="020209"/>
          <w:sz w:val="13"/>
          <w:szCs w:val="24"/>
          <w:lang w:val="es-ES" w:eastAsia="zh-CN"/>
        </w:rPr>
        <w:t>RNase_MRP_RNA</w:t>
      </w:r>
    </w:p>
    <w:p w14:paraId="1882DAD3"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s-ES" w:eastAsia="zh-CN"/>
        </w:rPr>
      </w:pPr>
      <w:r w:rsidRPr="00377A37">
        <w:rPr>
          <w:rFonts w:ascii="Lucida Console" w:eastAsia="SimSun" w:hAnsi="Lucida Console" w:cs="Arial"/>
          <w:color w:val="020209"/>
          <w:sz w:val="13"/>
          <w:szCs w:val="24"/>
          <w:lang w:val="es-ES" w:eastAsia="zh-CN"/>
        </w:rPr>
        <w:t>telomerase_RNA</w:t>
      </w:r>
    </w:p>
    <w:p w14:paraId="6F11882C"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s-ES" w:eastAsia="zh-CN"/>
        </w:rPr>
      </w:pPr>
      <w:r w:rsidRPr="00377A37">
        <w:rPr>
          <w:rFonts w:ascii="Lucida Console" w:eastAsia="SimSun" w:hAnsi="Lucida Console" w:cs="Arial"/>
          <w:color w:val="020209"/>
          <w:sz w:val="13"/>
          <w:szCs w:val="24"/>
          <w:lang w:val="es-ES" w:eastAsia="zh-CN"/>
        </w:rPr>
        <w:t>guide_RNA</w:t>
      </w:r>
    </w:p>
    <w:p w14:paraId="0EA1F0AE"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s-ES" w:eastAsia="zh-CN"/>
        </w:rPr>
      </w:pPr>
      <w:r w:rsidRPr="00377A37">
        <w:rPr>
          <w:rFonts w:ascii="Lucida Console" w:eastAsia="SimSun" w:hAnsi="Lucida Console" w:cs="Arial"/>
          <w:color w:val="020209"/>
          <w:sz w:val="13"/>
          <w:szCs w:val="24"/>
          <w:lang w:val="es-ES" w:eastAsia="zh-CN"/>
        </w:rPr>
        <w:t>sgRNA</w:t>
      </w:r>
    </w:p>
    <w:p w14:paraId="759AFDE0"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s-ES" w:eastAsia="zh-CN"/>
        </w:rPr>
      </w:pPr>
      <w:r w:rsidRPr="00377A37">
        <w:rPr>
          <w:rFonts w:ascii="Lucida Console" w:eastAsia="SimSun" w:hAnsi="Lucida Console" w:cs="Arial"/>
          <w:color w:val="020209"/>
          <w:sz w:val="13"/>
          <w:szCs w:val="24"/>
          <w:lang w:val="es-ES" w:eastAsia="zh-CN"/>
        </w:rPr>
        <w:t>rasiRNA</w:t>
      </w:r>
    </w:p>
    <w:p w14:paraId="560A8331"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s-ES" w:eastAsia="zh-CN"/>
        </w:rPr>
      </w:pPr>
      <w:r w:rsidRPr="00377A37">
        <w:rPr>
          <w:rFonts w:ascii="Lucida Console" w:eastAsia="SimSun" w:hAnsi="Lucida Console" w:cs="Arial"/>
          <w:color w:val="020209"/>
          <w:sz w:val="13"/>
          <w:szCs w:val="24"/>
          <w:lang w:val="es-ES" w:eastAsia="zh-CN"/>
        </w:rPr>
        <w:t>scRNA</w:t>
      </w:r>
    </w:p>
    <w:p w14:paraId="6C57E2B6"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s-ES" w:eastAsia="zh-CN"/>
        </w:rPr>
      </w:pPr>
      <w:r w:rsidRPr="00377A37">
        <w:rPr>
          <w:rFonts w:ascii="Lucida Console" w:eastAsia="SimSun" w:hAnsi="Lucida Console" w:cs="Arial"/>
          <w:color w:val="020209"/>
          <w:sz w:val="13"/>
          <w:szCs w:val="24"/>
          <w:lang w:val="es-ES" w:eastAsia="zh-CN"/>
        </w:rPr>
        <w:t>scaRNA</w:t>
      </w:r>
    </w:p>
    <w:p w14:paraId="02A1604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siRNA</w:t>
      </w:r>
    </w:p>
    <w:p w14:paraId="03F61BB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pre_miRNA</w:t>
      </w:r>
    </w:p>
    <w:p w14:paraId="13930D1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miRNA</w:t>
      </w:r>
    </w:p>
    <w:p w14:paraId="0B6AC7C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piRNA</w:t>
      </w:r>
    </w:p>
    <w:p w14:paraId="1A7ED50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snoRNA</w:t>
      </w:r>
    </w:p>
    <w:p w14:paraId="0EBE4FE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snRNA</w:t>
      </w:r>
    </w:p>
    <w:p w14:paraId="360D475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SRP_RNA</w:t>
      </w:r>
    </w:p>
    <w:p w14:paraId="3677EAE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sv-SE" w:eastAsia="zh-CN"/>
        </w:rPr>
      </w:pPr>
      <w:r w:rsidRPr="00377A37">
        <w:rPr>
          <w:rFonts w:ascii="Lucida Console" w:eastAsia="SimSun" w:hAnsi="Lucida Console" w:cs="Lucida Console"/>
          <w:color w:val="020209"/>
          <w:sz w:val="13"/>
          <w:szCs w:val="13"/>
          <w:lang w:val="sv-SE" w:eastAsia="zh-CN"/>
        </w:rPr>
        <w:t>vault_RNA</w:t>
      </w:r>
    </w:p>
    <w:p w14:paraId="317B8AEB"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eastAsia="zh-CN"/>
        </w:rPr>
      </w:pPr>
      <w:r w:rsidRPr="00377A37">
        <w:rPr>
          <w:rFonts w:ascii="Lucida Console" w:eastAsia="SimSun" w:hAnsi="Lucida Console" w:cs="Arial"/>
          <w:color w:val="020209"/>
          <w:sz w:val="13"/>
          <w:szCs w:val="24"/>
          <w:lang w:eastAsia="zh-CN"/>
        </w:rPr>
        <w:t>Y_RNA</w:t>
      </w:r>
    </w:p>
    <w:p w14:paraId="6B8D1B88" w14:textId="77777777" w:rsidR="00377A37" w:rsidRPr="00377A37" w:rsidRDefault="00377A37" w:rsidP="00377A37">
      <w:pPr>
        <w:widowControl w:val="0"/>
        <w:kinsoku w:val="0"/>
        <w:bidi w:val="0"/>
        <w:spacing w:line="360" w:lineRule="auto"/>
        <w:ind w:left="2837"/>
        <w:rPr>
          <w:rFonts w:ascii="Lucida Console" w:eastAsia="SimSun" w:hAnsi="Lucida Console" w:cs="Arial"/>
          <w:color w:val="020209"/>
          <w:sz w:val="13"/>
          <w:szCs w:val="24"/>
          <w:lang w:val="en-GB" w:eastAsia="zh-CN"/>
        </w:rPr>
      </w:pPr>
      <w:r w:rsidRPr="00377A37">
        <w:rPr>
          <w:rFonts w:ascii="Lucida Console" w:eastAsia="SimSun" w:hAnsi="Lucida Console" w:cs="Arial"/>
          <w:color w:val="020209"/>
          <w:sz w:val="13"/>
          <w:szCs w:val="24"/>
          <w:lang w:val="en-GB" w:eastAsia="zh-CN"/>
        </w:rPr>
        <w:t>other</w:t>
      </w:r>
    </w:p>
    <w:p w14:paraId="1F66192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&lt;INSDQualifier_value&gt;autocatalytically_spliced_intron</w:t>
      </w:r>
      <w:r w:rsidRPr="00377A37" w:rsidDel="00296D40">
        <w:rPr>
          <w:rFonts w:ascii="Lucida Console" w:eastAsia="SimSun" w:hAnsi="Lucida Console" w:cs="Lucida Console"/>
          <w:color w:val="020209"/>
          <w:sz w:val="13"/>
          <w:szCs w:val="13"/>
          <w:lang w:eastAsia="zh-CN"/>
        </w:rPr>
        <w:t xml:space="preserve"> </w:t>
      </w:r>
      <w:r w:rsidRPr="00377A37">
        <w:rPr>
          <w:rFonts w:ascii="Lucida Console" w:eastAsia="SimSun" w:hAnsi="Lucida Console" w:cs="Lucida Console"/>
          <w:color w:val="020209"/>
          <w:sz w:val="13"/>
          <w:szCs w:val="13"/>
          <w:lang w:eastAsia="zh-CN"/>
        </w:rPr>
        <w:t>&lt;/INSDQualifier_value&gt;</w:t>
      </w:r>
    </w:p>
    <w:p w14:paraId="2ADFEAF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&lt;INSDQualifier_value&gt;siRNA&lt;/INSDQualifier_value&gt;</w:t>
      </w:r>
    </w:p>
    <w:p w14:paraId="6B462B5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&lt;INSDQualifier_value&gt;scRNA&lt;/INSDQualifier_value&gt;</w:t>
      </w:r>
    </w:p>
    <w:p w14:paraId="7DF8D2F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eastAsia="zh-CN"/>
        </w:rPr>
        <w:t>&lt;INSDQualifier_value&gt;other&lt;/INSDQualifier_value&gt;</w:t>
      </w:r>
    </w:p>
    <w:p w14:paraId="4DC2100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val="en-GB" w:eastAsia="zh-CN"/>
        </w:rPr>
        <w:t>Comment</w:t>
      </w:r>
      <w:r w:rsidRPr="00377A37">
        <w:rPr>
          <w:rFonts w:ascii="Lucida Console" w:eastAsia="SimSun" w:hAnsi="Lucida Console" w:cs="Lucida Console"/>
          <w:color w:val="020209"/>
          <w:sz w:val="13"/>
          <w:szCs w:val="13"/>
          <w:lang w:val="en-GB" w:eastAsia="zh-CN"/>
        </w:rPr>
        <w:tab/>
        <w:t xml:space="preserve">specific </w:t>
      </w:r>
      <w:r w:rsidRPr="00377A37">
        <w:rPr>
          <w:rFonts w:ascii="Lucida Console" w:eastAsia="SimSun" w:hAnsi="Lucida Console" w:cs="Lucida Console"/>
          <w:color w:val="020209"/>
          <w:sz w:val="13"/>
          <w:szCs w:val="13"/>
          <w:lang w:eastAsia="zh-CN"/>
        </w:rPr>
        <w:t>ncRNA types not yet in the ncRNA_class controlled vocabulary must be annotated by entering "other" as the ncRNA_class qualifier value, and providing a brief explanation of novel ncRNA_class in a note qualifier</w:t>
      </w:r>
    </w:p>
    <w:p w14:paraId="28EE4665"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84" w:name="_Toc383608786"/>
      <w:bookmarkStart w:id="485" w:name="_Toc530474414"/>
      <w:bookmarkStart w:id="486" w:name="_Toc53737826"/>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note</w:t>
      </w:r>
      <w:bookmarkEnd w:id="484"/>
      <w:bookmarkEnd w:id="485"/>
      <w:bookmarkEnd w:id="486"/>
    </w:p>
    <w:p w14:paraId="580F66B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any comment or additional information</w:t>
      </w:r>
    </w:p>
    <w:p w14:paraId="61E41BA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0706813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Example</w:t>
      </w:r>
      <w:r w:rsidRPr="00377A37">
        <w:rPr>
          <w:rFonts w:ascii="Lucida Console" w:eastAsia="SimSun" w:hAnsi="Lucida Console" w:cs="Lucida Console"/>
          <w:color w:val="020209"/>
          <w:sz w:val="13"/>
          <w:szCs w:val="13"/>
          <w:lang w:eastAsia="zh-CN"/>
        </w:rPr>
        <w:tab/>
        <w:t>&lt;INSDQualifier_value&gt;A comment about the feature&lt;/INSDQualifier_value&gt;</w:t>
      </w:r>
    </w:p>
    <w:p w14:paraId="1F9895EB"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87" w:name="_Toc383608787"/>
      <w:bookmarkStart w:id="488" w:name="_Toc530474415"/>
      <w:bookmarkStart w:id="489" w:name="_Toc5373782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number</w:t>
      </w:r>
      <w:bookmarkEnd w:id="487"/>
      <w:bookmarkEnd w:id="488"/>
      <w:bookmarkEnd w:id="489"/>
    </w:p>
    <w:p w14:paraId="3BBC17E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number to indicate the order of genetic elements (e.g., exons or introns) in the 5’ to 3’ direction</w:t>
      </w:r>
    </w:p>
    <w:p w14:paraId="39EE20A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 (with no whitespace characters)</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7F68A7A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&lt;INSDQualifier_value&gt;4&lt;/INSDQualifier_value&gt;</w:t>
      </w:r>
    </w:p>
    <w:p w14:paraId="6CF46F7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&lt;INSDQualifier_value&gt;6B&lt;/INSDQualifier_value&gt;</w:t>
      </w:r>
    </w:p>
    <w:p w14:paraId="7865BC5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71F73CC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90" w:name="_Toc383608788"/>
      <w:bookmarkStart w:id="491" w:name="_Toc530474416"/>
      <w:bookmarkStart w:id="492" w:name="_Toc53737828"/>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operon</w:t>
      </w:r>
      <w:bookmarkEnd w:id="490"/>
      <w:bookmarkEnd w:id="491"/>
      <w:bookmarkEnd w:id="492"/>
    </w:p>
    <w:p w14:paraId="34E3A32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the group of contiguous genes transcribed into a single transcript to which that feature belongs</w:t>
      </w:r>
    </w:p>
    <w:p w14:paraId="1BF677D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596146A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&lt;INSDQualifier_value&gt;lac&lt;/INSDQualifier_value&gt;</w:t>
      </w:r>
    </w:p>
    <w:p w14:paraId="03E1628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93" w:name="_Toc383608789"/>
      <w:bookmarkStart w:id="494" w:name="_Toc530474417"/>
      <w:bookmarkStart w:id="495" w:name="_Toc53737829"/>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organelle</w:t>
      </w:r>
      <w:bookmarkEnd w:id="493"/>
      <w:bookmarkEnd w:id="494"/>
      <w:bookmarkEnd w:id="495"/>
    </w:p>
    <w:p w14:paraId="788E467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type of membrane-bound intracellular structure from which the sequence was obtained</w:t>
      </w:r>
    </w:p>
    <w:p w14:paraId="0532002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One of the following controlled vocabulary terms and phrases:</w:t>
      </w:r>
    </w:p>
    <w:p w14:paraId="6A3C7F3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chromatophore</w:t>
      </w:r>
    </w:p>
    <w:p w14:paraId="2DE8E01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hydrogenosome</w:t>
      </w:r>
    </w:p>
    <w:p w14:paraId="59E9589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mitochondrion</w:t>
      </w:r>
    </w:p>
    <w:p w14:paraId="67F7DC2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nucleomorph</w:t>
      </w:r>
    </w:p>
    <w:p w14:paraId="2AC60C2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plastid</w:t>
      </w:r>
    </w:p>
    <w:p w14:paraId="0ACD064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mitochondrion:kinetoplast</w:t>
      </w:r>
    </w:p>
    <w:p w14:paraId="767721B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plastid:chloroplast</w:t>
      </w:r>
    </w:p>
    <w:p w14:paraId="53556BB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plastid:apicoplast</w:t>
      </w:r>
    </w:p>
    <w:p w14:paraId="0F11CCE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plastid:chromoplast</w:t>
      </w:r>
    </w:p>
    <w:p w14:paraId="38EEA51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plastid:cyanelle</w:t>
      </w:r>
    </w:p>
    <w:p w14:paraId="363F4D4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plastid:leucoplast</w:t>
      </w:r>
    </w:p>
    <w:p w14:paraId="358456F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plastid:proplastid</w:t>
      </w:r>
    </w:p>
    <w:p w14:paraId="31080D3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Examples</w:t>
      </w:r>
      <w:r w:rsidRPr="00377A37">
        <w:rPr>
          <w:rFonts w:ascii="Lucida Console" w:eastAsia="SimSun" w:hAnsi="Lucida Console" w:cs="Lucida Console"/>
          <w:color w:val="020209"/>
          <w:sz w:val="13"/>
          <w:szCs w:val="13"/>
          <w:lang w:eastAsia="zh-CN"/>
        </w:rPr>
        <w:tab/>
        <w:t>&lt;INSDQualifier_value&gt;chromatophore&lt;/INSDQualifier_value&gt;</w:t>
      </w:r>
    </w:p>
    <w:p w14:paraId="1CF0545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&lt;INSDQualifier_value&gt;hydrogenosome&lt;/INSDQualifier_value&gt;</w:t>
      </w:r>
    </w:p>
    <w:p w14:paraId="4ADF96F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&lt;INSDQualifier_value&gt;mitochondrion&lt;/INSDQualifier_value&gt;</w:t>
      </w:r>
    </w:p>
    <w:p w14:paraId="7EB079D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&lt;INSDQualifier_value&gt;nucleomorph&lt;/INSDQualifier_value&gt;</w:t>
      </w:r>
    </w:p>
    <w:p w14:paraId="5340338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&lt;INSDQualifier_value&gt;plastid&lt;/INSDQualifier_value&gt;</w:t>
      </w:r>
    </w:p>
    <w:p w14:paraId="6106BCC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&lt;INSDQualifier_value&gt;mitochondrion:kinetoplast&lt;/INSDQualifier_value&gt;</w:t>
      </w:r>
    </w:p>
    <w:p w14:paraId="5A860C1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&lt;INSDQualifier_value&gt;plastid:chloroplast&lt;/INSDQualifier_value&gt;</w:t>
      </w:r>
    </w:p>
    <w:p w14:paraId="638AC5B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&lt;INSDQualifier_value&gt;plastid:apicoplast&lt;/INSDQualifier_value&gt;</w:t>
      </w:r>
    </w:p>
    <w:p w14:paraId="5DCFE4E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&lt;INSDQualifier_value&gt;plastid:chromoplast&lt;/INSDQualifier_value&gt;</w:t>
      </w:r>
    </w:p>
    <w:p w14:paraId="0B8C7F0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&lt;INSDQualifier_value&gt;plastid:cyanelle&lt;/INSDQualifier_value&gt;</w:t>
      </w:r>
    </w:p>
    <w:p w14:paraId="27F3047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&lt;INSDQualifier_value&gt;plastid:leucoplast&lt;/INSDQualifier_value&gt;</w:t>
      </w:r>
    </w:p>
    <w:p w14:paraId="30FF34E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&lt;INSDQualifier_value&gt;plastid:proplastid&lt;/INSDQualifier_value&gt;</w:t>
      </w:r>
    </w:p>
    <w:p w14:paraId="499D5C6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96" w:name="_Toc383608790"/>
      <w:bookmarkStart w:id="497" w:name="_Toc530474418"/>
      <w:bookmarkStart w:id="498" w:name="_Toc5373783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organism</w:t>
      </w:r>
      <w:bookmarkEnd w:id="496"/>
      <w:bookmarkEnd w:id="497"/>
      <w:bookmarkEnd w:id="498"/>
    </w:p>
    <w:p w14:paraId="34EFD1F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scientific name of the organism that provided the sequenced genetic material, if known, or the available taxonomic information if the organism is unclassified; or an indication that the sequence is a synthetic construct</w:t>
      </w:r>
    </w:p>
    <w:p w14:paraId="6F578B3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0C84683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&lt;INSDQualifier_value&gt;Homo sapiens&lt;/INSDQualifier_value&gt;</w:t>
      </w:r>
    </w:p>
    <w:p w14:paraId="4E9ED87A"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499" w:name="_Toc383608791"/>
      <w:bookmarkStart w:id="500" w:name="_Toc530474419"/>
      <w:bookmarkStart w:id="501" w:name="_Toc53737831"/>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PCR_primers</w:t>
      </w:r>
      <w:bookmarkEnd w:id="499"/>
      <w:bookmarkEnd w:id="500"/>
      <w:bookmarkEnd w:id="501"/>
    </w:p>
    <w:p w14:paraId="3EE399A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3C89C97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r>
      <w:r w:rsidRPr="00377A37">
        <w:rPr>
          <w:rFonts w:ascii="Lucida Console" w:eastAsia="SimSun" w:hAnsi="Lucida Console" w:cs="NimbusMonL-Regu"/>
          <w:color w:val="020209"/>
          <w:sz w:val="13"/>
          <w:szCs w:val="13"/>
          <w:lang w:val="en-GB" w:eastAsia="zh-CN"/>
        </w:rPr>
        <w:t>[fwd_name: XXX1, ]fwd_seq: xxxxx1,[fwd_name: XXX2, ]</w:t>
      </w:r>
      <w:r w:rsidRPr="00377A37">
        <w:rPr>
          <w:rFonts w:ascii="Lucida Console" w:eastAsia="SimSun" w:hAnsi="Lucida Console" w:cs="Lucida Console"/>
          <w:color w:val="020209"/>
          <w:sz w:val="13"/>
          <w:szCs w:val="13"/>
          <w:lang w:eastAsia="zh-CN"/>
        </w:rPr>
        <w:t>fwd_seq: xxxxx2, [rev_name: YYY1, ]rev_seq: yyyyy1,[rev_name: YYY2, ]rev_seq: yyyyy2</w:t>
      </w:r>
    </w:p>
    <w:p w14:paraId="0D02F6D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Example</w:t>
      </w:r>
      <w:r w:rsidRPr="00377A37">
        <w:rPr>
          <w:rFonts w:ascii="Lucida Console" w:eastAsia="SimSun" w:hAnsi="Lucida Console" w:cs="Lucida Console"/>
          <w:color w:val="020209"/>
          <w:sz w:val="13"/>
          <w:szCs w:val="13"/>
          <w:lang w:eastAsia="zh-CN"/>
        </w:rPr>
        <w:tab/>
        <w:t>&lt;INSDQualifier_value&gt;fwd_name: CO1P1, fwd_seq: ttgattttttggtcayccwgaagt,rev_name: CO1R4, rev_seq: ccwvytardcctarraartgttg&lt;/INSDQualifier_value&gt;</w:t>
      </w:r>
    </w:p>
    <w:p w14:paraId="45C414FB"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&lt;INSDQualifier_value&gt;fwd_name: hoge1, fwd_seq: cgkgtgtatcttact, rev_name: hoge2, rev_seq: cg&amp;lt;i&amp;gt;gtgtatcttact&lt;/INSDQualifier_value&gt;</w:t>
      </w:r>
    </w:p>
    <w:p w14:paraId="0E65C59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&lt;INSDQualifier_value&gt;fwd_name: CO1P1, fwd_seq: ttgattttttggtcayccwgaagt, fwd_name: CO1P2, fwd_seq: gatacacaggtcayccwgaagt, rev_name: CO1R4, rev_seq: ccwvytardcctarraartgttg&lt;/INSDQualifier_value&gt;</w:t>
      </w:r>
    </w:p>
    <w:p w14:paraId="7159F49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fwd_seq and rev_seq are both mandatory; fwd_name and rev_name are both optional. Both sequences must be presented in 5’&gt;3’ 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230A252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02" w:name="_Toc383608792"/>
      <w:bookmarkStart w:id="503" w:name="_Toc530474420"/>
      <w:bookmarkStart w:id="504" w:name="_Toc53737832"/>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phenotype</w:t>
      </w:r>
      <w:bookmarkEnd w:id="502"/>
      <w:bookmarkEnd w:id="503"/>
      <w:bookmarkEnd w:id="504"/>
    </w:p>
    <w:p w14:paraId="5740BF7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phenotype conferred by the feature, where phenotype is defined as a physical, biochemical or behavioural characteristic or set of characteristics</w:t>
      </w:r>
    </w:p>
    <w:p w14:paraId="69FDC75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47D62F2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&lt;INSDQualifier_value&gt;erythromycin resistance&lt;/INSDQualifier_value&gt;</w:t>
      </w:r>
    </w:p>
    <w:p w14:paraId="7EDBA20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05" w:name="_Toc383608793"/>
      <w:bookmarkStart w:id="506" w:name="_Toc530474421"/>
      <w:bookmarkStart w:id="507" w:name="_Toc5373783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plasmid</w:t>
      </w:r>
      <w:bookmarkEnd w:id="505"/>
      <w:bookmarkEnd w:id="506"/>
      <w:bookmarkEnd w:id="507"/>
    </w:p>
    <w:p w14:paraId="4AE34BC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naturally occurring plasmid from which the sequence was obtained, where plasmid is defined as an independently replicating genetic unit that cannot be described by chromosome or segment qualifiers</w:t>
      </w:r>
    </w:p>
    <w:p w14:paraId="0CDF8A9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76D435D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&lt;INSDQualifier_value&gt;pC589&lt;/INSDQualifier_value&gt;</w:t>
      </w:r>
    </w:p>
    <w:p w14:paraId="46217BE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08" w:name="_Toc383608794"/>
      <w:bookmarkStart w:id="509" w:name="_Toc530474422"/>
      <w:bookmarkStart w:id="510" w:name="_Toc53737834"/>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pop_variant</w:t>
      </w:r>
      <w:bookmarkEnd w:id="508"/>
      <w:bookmarkEnd w:id="509"/>
      <w:bookmarkEnd w:id="510"/>
    </w:p>
    <w:p w14:paraId="0D9B12D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subpopulation or phenotype of the sample from which the sequence was derived</w:t>
      </w:r>
    </w:p>
    <w:p w14:paraId="112E148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2FD72E4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&lt;INSDQualifier_value&gt;pop1&lt;/INSDQualifier_value&gt;</w:t>
      </w:r>
    </w:p>
    <w:p w14:paraId="6D17377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&lt;INSDQualifier_value&gt;Bear Paw&lt;/INSDQualifier_value&gt;</w:t>
      </w:r>
    </w:p>
    <w:p w14:paraId="2EB738E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11" w:name="_Toc383608795"/>
      <w:bookmarkStart w:id="512" w:name="_Toc530474423"/>
      <w:bookmarkStart w:id="513" w:name="_Toc5373783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product</w:t>
      </w:r>
      <w:bookmarkEnd w:id="511"/>
      <w:bookmarkEnd w:id="512"/>
      <w:bookmarkEnd w:id="513"/>
    </w:p>
    <w:p w14:paraId="460FC99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the product associated with the feature, e.g., the mRNA of an mRNA feature, the polypeptide of a CDS, the mature peptide of a mat_peptide, etc.</w:t>
      </w:r>
    </w:p>
    <w:p w14:paraId="66B4A7F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3B9CF5A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&lt;INSDQualifier_value&gt;trypsinogen&lt;/INSDQualifier_value&gt; (when qualifier appears in CDS feature)</w:t>
      </w:r>
    </w:p>
    <w:p w14:paraId="0F895E6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&lt;INSDQualifier_value&gt;trypsin&lt;/INSDQualifier_value&gt; (when qualifier appears in mat_peptide feature)</w:t>
      </w:r>
    </w:p>
    <w:p w14:paraId="23F7D25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&lt;INSDQualifier_value&gt;XYZ neural-specific transcript&lt;/INSDQualifier_value&gt; (when qualifier appears in mRNA feature)</w:t>
      </w:r>
    </w:p>
    <w:p w14:paraId="754C1DAD"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14" w:name="_Toc383608796"/>
      <w:bookmarkStart w:id="515" w:name="_Toc530474424"/>
      <w:bookmarkStart w:id="516" w:name="_Toc53737836"/>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protein_id</w:t>
      </w:r>
      <w:bookmarkEnd w:id="514"/>
      <w:bookmarkEnd w:id="515"/>
      <w:bookmarkEnd w:id="516"/>
    </w:p>
    <w:p w14:paraId="041B752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protein sequence identification number, an integer used in a sequence listing to designate the protein sequence encoded by the coding sequence identified in the corresponding CDS feature key and translation qualifier</w:t>
      </w:r>
    </w:p>
    <w:p w14:paraId="2C6A240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an integer greater than zero</w:t>
      </w:r>
    </w:p>
    <w:p w14:paraId="7EF4BF43" w14:textId="77777777" w:rsidR="00377A37" w:rsidRPr="00377A37" w:rsidRDefault="00377A37" w:rsidP="00377A37">
      <w:pPr>
        <w:widowControl w:val="0"/>
        <w:tabs>
          <w:tab w:val="left" w:pos="2835"/>
        </w:tabs>
        <w:kinsoku w:val="0"/>
        <w:bidi w:val="0"/>
        <w:spacing w:before="240" w:line="360" w:lineRule="auto"/>
        <w:ind w:left="2837" w:hanging="2268"/>
        <w:rPr>
          <w:rFonts w:ascii="Arial" w:eastAsia="SimSun" w:hAnsi="Arial" w:cs="Arial"/>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&lt;INSDQualifier_value&gt;89&lt;/INSDQualifier_value&gt;</w:t>
      </w:r>
    </w:p>
    <w:p w14:paraId="0E5A595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17" w:name="_Toc383608797"/>
      <w:bookmarkStart w:id="518" w:name="_Toc530474425"/>
      <w:bookmarkStart w:id="519" w:name="_Toc5373783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proviral</w:t>
      </w:r>
      <w:bookmarkEnd w:id="517"/>
      <w:bookmarkEnd w:id="518"/>
      <w:bookmarkEnd w:id="519"/>
    </w:p>
    <w:p w14:paraId="3B21222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this qualifier is used to flag sequence obtained from a virus or phage that is integrated into the genome of another organism</w:t>
      </w:r>
    </w:p>
    <w:p w14:paraId="01285F6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Value format</w:t>
      </w:r>
      <w:r w:rsidRPr="00377A37">
        <w:rPr>
          <w:rFonts w:ascii="Lucida Console" w:eastAsia="SimSun" w:hAnsi="Lucida Console" w:cs="Lucida Console"/>
          <w:color w:val="020209"/>
          <w:sz w:val="13"/>
          <w:szCs w:val="13"/>
          <w:lang w:eastAsia="zh-CN"/>
        </w:rPr>
        <w:tab/>
        <w:t>none</w:t>
      </w:r>
    </w:p>
    <w:p w14:paraId="04E0CA7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20" w:name="_Toc383608798"/>
      <w:bookmarkStart w:id="521" w:name="_Toc530474426"/>
      <w:bookmarkStart w:id="522" w:name="_Toc53737838"/>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pseudo</w:t>
      </w:r>
      <w:bookmarkEnd w:id="520"/>
      <w:bookmarkEnd w:id="521"/>
      <w:bookmarkEnd w:id="522"/>
    </w:p>
    <w:p w14:paraId="3EC3D4C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indicates that this feature is a non-functional version of the element named by the feature key</w:t>
      </w:r>
    </w:p>
    <w:p w14:paraId="79C5C4D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Value format</w:t>
      </w:r>
      <w:r w:rsidRPr="00377A37">
        <w:rPr>
          <w:rFonts w:ascii="Lucida Console" w:eastAsia="SimSun" w:hAnsi="Lucida Console" w:cs="Lucida Console"/>
          <w:color w:val="020209"/>
          <w:sz w:val="13"/>
          <w:szCs w:val="13"/>
          <w:lang w:eastAsia="zh-CN"/>
        </w:rPr>
        <w:tab/>
        <w:t>none</w:t>
      </w:r>
    </w:p>
    <w:p w14:paraId="331C523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p>
    <w:p w14:paraId="608A6B6E" w14:textId="77777777" w:rsidR="00377A37" w:rsidRPr="00377A37" w:rsidRDefault="00377A37" w:rsidP="00377A37">
      <w:pPr>
        <w:widowControl w:val="0"/>
        <w:kinsoku w:val="0"/>
        <w:bidi w:val="0"/>
        <w:rPr>
          <w:rFonts w:ascii="Lucida Console" w:eastAsia="SimSun" w:hAnsi="Lucida Console" w:cs="Arial"/>
          <w:color w:val="000000"/>
          <w:sz w:val="13"/>
          <w:szCs w:val="28"/>
          <w:lang w:eastAsia="zh-CN"/>
        </w:rPr>
      </w:pPr>
      <w:bookmarkStart w:id="523" w:name="_Toc383608799"/>
      <w:r w:rsidRPr="00377A37">
        <w:rPr>
          <w:rFonts w:ascii="Arial" w:eastAsia="SimSun" w:hAnsi="Arial" w:cs="Arial"/>
          <w:bCs/>
          <w:iCs/>
          <w:color w:val="000000"/>
          <w:sz w:val="24"/>
          <w:szCs w:val="24"/>
          <w:lang w:eastAsia="zh-CN"/>
        </w:rPr>
        <w:br w:type="page"/>
      </w:r>
    </w:p>
    <w:p w14:paraId="3948534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24" w:name="_Toc530474427"/>
      <w:bookmarkStart w:id="525" w:name="_Toc53737839"/>
      <w:r w:rsidRPr="00377A37">
        <w:rPr>
          <w:rFonts w:ascii="Lucida Console" w:eastAsia="SimSun" w:hAnsi="Lucida Console" w:cs="Arial"/>
          <w:bCs/>
          <w:iCs/>
          <w:sz w:val="13"/>
          <w:szCs w:val="28"/>
          <w:lang w:eastAsia="zh-CN"/>
        </w:rPr>
        <w:lastRenderedPageBreak/>
        <w:t>Qualifier</w:t>
      </w:r>
      <w:r w:rsidRPr="00377A37">
        <w:rPr>
          <w:rFonts w:ascii="Lucida Console" w:eastAsia="SimSun" w:hAnsi="Lucida Console" w:cs="Arial"/>
          <w:bCs/>
          <w:iCs/>
          <w:sz w:val="13"/>
          <w:szCs w:val="28"/>
          <w:lang w:eastAsia="zh-CN"/>
        </w:rPr>
        <w:tab/>
        <w:t>pseudogene</w:t>
      </w:r>
      <w:bookmarkEnd w:id="523"/>
      <w:bookmarkEnd w:id="524"/>
      <w:bookmarkEnd w:id="525"/>
    </w:p>
    <w:p w14:paraId="26B0598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indicates that this feature is a pseudogene of the element named by the feature key</w:t>
      </w:r>
    </w:p>
    <w:p w14:paraId="5666B45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TYPE</w:t>
      </w:r>
    </w:p>
    <w:p w14:paraId="3D20EE2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where TYPE is one of the following controlled vocabulary terms or phrases:</w:t>
      </w:r>
      <w:r w:rsidRPr="00377A37">
        <w:rPr>
          <w:rFonts w:ascii="Lucida Console" w:eastAsia="SimSun" w:hAnsi="Lucida Console" w:cs="Lucida Console"/>
          <w:color w:val="020209"/>
          <w:sz w:val="13"/>
          <w:szCs w:val="13"/>
          <w:lang w:eastAsia="zh-CN"/>
        </w:rPr>
        <w:br/>
        <w:t>processed</w:t>
      </w:r>
      <w:r w:rsidRPr="00377A37">
        <w:rPr>
          <w:rFonts w:ascii="Lucida Console" w:eastAsia="SimSun" w:hAnsi="Lucida Console" w:cs="Lucida Console"/>
          <w:color w:val="020209"/>
          <w:sz w:val="13"/>
          <w:szCs w:val="13"/>
          <w:lang w:eastAsia="zh-CN"/>
        </w:rPr>
        <w:br/>
        <w:t>unprocessed</w:t>
      </w:r>
      <w:r w:rsidRPr="00377A37">
        <w:rPr>
          <w:rFonts w:ascii="Lucida Console" w:eastAsia="SimSun" w:hAnsi="Lucida Console" w:cs="Lucida Console"/>
          <w:color w:val="020209"/>
          <w:sz w:val="13"/>
          <w:szCs w:val="13"/>
          <w:lang w:eastAsia="zh-CN"/>
        </w:rPr>
        <w:br/>
        <w:t>unitary</w:t>
      </w:r>
      <w:r w:rsidRPr="00377A37">
        <w:rPr>
          <w:rFonts w:ascii="Lucida Console" w:eastAsia="SimSun" w:hAnsi="Lucida Console" w:cs="Lucida Console"/>
          <w:color w:val="020209"/>
          <w:sz w:val="13"/>
          <w:szCs w:val="13"/>
          <w:lang w:eastAsia="zh-CN"/>
        </w:rPr>
        <w:br/>
        <w:t>allelic</w:t>
      </w:r>
      <w:r w:rsidRPr="00377A37">
        <w:rPr>
          <w:rFonts w:ascii="Lucida Console" w:eastAsia="SimSun" w:hAnsi="Lucida Console" w:cs="Lucida Console"/>
          <w:color w:val="020209"/>
          <w:sz w:val="13"/>
          <w:szCs w:val="13"/>
          <w:lang w:eastAsia="zh-CN"/>
        </w:rPr>
        <w:br/>
        <w:t xml:space="preserve">unknown </w:t>
      </w:r>
    </w:p>
    <w:p w14:paraId="335C4C3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&lt;INSDQualifier_value&gt;processed&lt;/INSDQualifier_value&gt;</w:t>
      </w:r>
    </w:p>
    <w:p w14:paraId="76E5C1B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&lt;INSDQualifier_value&gt;unprocessed&lt;/INSDQualifier_value&gt;</w:t>
      </w:r>
    </w:p>
    <w:p w14:paraId="67453F2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&lt;INSDQualifier_value&gt;unitary&lt;/INSDQualifier_value&gt;</w:t>
      </w:r>
    </w:p>
    <w:p w14:paraId="6693B0E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&lt;INSDQualifier_value&gt;allelic&lt;/INSDQualifier_value&gt;</w:t>
      </w:r>
    </w:p>
    <w:p w14:paraId="4AF74911"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&lt;INSDQualifier_value&gt;unknown&lt;/INSDQualifier_value&gt;</w:t>
      </w:r>
    </w:p>
    <w:p w14:paraId="0BBAEA4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Definitions of TYPE values:</w:t>
      </w:r>
    </w:p>
    <w:p w14:paraId="1CBA0B6C"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processed - the pseudogene has arisen by reverse transcription of a mRNA into cDNA, followed by reintegration into the genome. Therefore, it has lost any intron/exon structure, and it might have a pseudo-polyA-tail.</w:t>
      </w:r>
    </w:p>
    <w:p w14:paraId="2854E41C"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5BBFD0A6"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unitary - the pseudogene has no parent. It is the original gene, which is functional is some species but disrupted in some way (indels, mutation, recombination) in another species or strain.</w:t>
      </w:r>
    </w:p>
    <w:p w14:paraId="68B45F45"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6AB7DAA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unknown - the submitter does not know the method of pseudogenization.</w:t>
      </w:r>
    </w:p>
    <w:p w14:paraId="2A4BBA1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26" w:name="_Toc383608800"/>
      <w:bookmarkStart w:id="527" w:name="_Toc530474428"/>
      <w:bookmarkStart w:id="528" w:name="_Toc5373784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rearranged</w:t>
      </w:r>
      <w:bookmarkEnd w:id="526"/>
      <w:bookmarkEnd w:id="527"/>
      <w:bookmarkEnd w:id="528"/>
    </w:p>
    <w:p w14:paraId="362EEF8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the sequence presented in the entry has undergone somatic rearrangement as part of an adaptive immune response; it is not the unrearranged sequence that was inherited from the parental germline</w:t>
      </w:r>
    </w:p>
    <w:p w14:paraId="41A6F7F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Value format</w:t>
      </w:r>
      <w:r w:rsidRPr="00377A37">
        <w:rPr>
          <w:rFonts w:ascii="Lucida Console" w:eastAsia="SimSun" w:hAnsi="Lucida Console" w:cs="Lucida Console"/>
          <w:color w:val="020209"/>
          <w:sz w:val="13"/>
          <w:szCs w:val="13"/>
          <w:lang w:eastAsia="zh-CN"/>
        </w:rPr>
        <w:tab/>
        <w:t>none</w:t>
      </w:r>
    </w:p>
    <w:p w14:paraId="3D8378E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77C1016A" w14:textId="77777777" w:rsidR="00377A37" w:rsidRPr="00377A37" w:rsidRDefault="00377A37" w:rsidP="00377A37">
      <w:pPr>
        <w:widowControl w:val="0"/>
        <w:kinsoku w:val="0"/>
        <w:bidi w:val="0"/>
        <w:rPr>
          <w:rFonts w:ascii="Lucida Console" w:eastAsia="SimSun" w:hAnsi="Lucida Console" w:cs="Arial"/>
          <w:color w:val="000000"/>
          <w:sz w:val="13"/>
          <w:szCs w:val="28"/>
          <w:lang w:eastAsia="zh-CN"/>
        </w:rPr>
      </w:pPr>
      <w:r w:rsidRPr="00377A37">
        <w:rPr>
          <w:rFonts w:ascii="Arial" w:eastAsia="SimSun" w:hAnsi="Arial" w:cs="Arial"/>
          <w:bCs/>
          <w:iCs/>
          <w:color w:val="000000"/>
          <w:sz w:val="24"/>
          <w:szCs w:val="24"/>
          <w:lang w:eastAsia="zh-CN"/>
        </w:rPr>
        <w:br w:type="page"/>
      </w:r>
    </w:p>
    <w:p w14:paraId="426029C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29" w:name="_Toc530474429"/>
      <w:bookmarkStart w:id="530" w:name="_Toc53737841"/>
      <w:r w:rsidRPr="00377A37">
        <w:rPr>
          <w:rFonts w:ascii="Lucida Console" w:eastAsia="SimSun" w:hAnsi="Lucida Console" w:cs="Arial"/>
          <w:bCs/>
          <w:iCs/>
          <w:sz w:val="13"/>
          <w:szCs w:val="28"/>
          <w:lang w:eastAsia="zh-CN"/>
        </w:rPr>
        <w:lastRenderedPageBreak/>
        <w:t>Qualifier</w:t>
      </w:r>
      <w:r w:rsidRPr="00377A37">
        <w:rPr>
          <w:rFonts w:ascii="Lucida Console" w:eastAsia="SimSun" w:hAnsi="Lucida Console" w:cs="Arial"/>
          <w:bCs/>
          <w:iCs/>
          <w:sz w:val="13"/>
          <w:szCs w:val="28"/>
          <w:lang w:eastAsia="zh-CN"/>
        </w:rPr>
        <w:tab/>
        <w:t>recombination_class</w:t>
      </w:r>
      <w:bookmarkEnd w:id="529"/>
      <w:bookmarkEnd w:id="530"/>
    </w:p>
    <w:p w14:paraId="7E2EC0D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structured description of the classification of recombination hotspot region within a sequence</w:t>
      </w:r>
    </w:p>
    <w:p w14:paraId="62A87E8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TYPE</w:t>
      </w:r>
      <w:r w:rsidRPr="00377A37">
        <w:rPr>
          <w:rFonts w:ascii="Lucida Console" w:eastAsia="SimSun" w:hAnsi="Lucida Console" w:cs="Lucida Console"/>
          <w:color w:val="020209"/>
          <w:sz w:val="13"/>
          <w:szCs w:val="13"/>
          <w:lang w:eastAsia="zh-CN"/>
        </w:rPr>
        <w:br/>
        <w:t>where TYPE is one of the following controlled vocabulary terms or phrases:</w:t>
      </w:r>
    </w:p>
    <w:p w14:paraId="750BB2AC" w14:textId="77777777" w:rsidR="00377A37" w:rsidRPr="00377A37" w:rsidRDefault="00377A37" w:rsidP="00377A37">
      <w:pPr>
        <w:widowControl w:val="0"/>
        <w:tabs>
          <w:tab w:val="left" w:pos="2835"/>
        </w:tabs>
        <w:kinsoku w:val="0"/>
        <w:bidi w:val="0"/>
        <w:spacing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b/>
        <w:t>meiotic</w:t>
      </w:r>
    </w:p>
    <w:p w14:paraId="5CD26D50"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mitotic</w:t>
      </w:r>
    </w:p>
    <w:p w14:paraId="0FB88795"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non_allelic_homologous</w:t>
      </w:r>
    </w:p>
    <w:p w14:paraId="353619B9"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chromosome_breakpoint</w:t>
      </w:r>
    </w:p>
    <w:p w14:paraId="7785A9B1"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other</w:t>
      </w:r>
    </w:p>
    <w:p w14:paraId="5DCBE32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&lt;INSDQualifier_value&gt;meiotic&lt;/INSDQualifier_value&gt;</w:t>
      </w:r>
    </w:p>
    <w:p w14:paraId="71D773E3"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&lt;INSDQualifier_value&gt;chromosome_breakpoint&lt;/INSDQualifier_value&gt;</w:t>
      </w:r>
    </w:p>
    <w:p w14:paraId="7185C84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3461D6C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31" w:name="_Toc530474430"/>
      <w:bookmarkStart w:id="532" w:name="_Toc53737842"/>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regulatory_class</w:t>
      </w:r>
      <w:bookmarkEnd w:id="531"/>
      <w:bookmarkEnd w:id="532"/>
    </w:p>
    <w:p w14:paraId="2878D7E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 structured description of the classification of transcriptional, translational,</w:t>
      </w:r>
      <w:r w:rsidRPr="00377A37">
        <w:rPr>
          <w:rFonts w:ascii="Arial" w:eastAsia="SimSun" w:hAnsi="Arial" w:cs="Arial"/>
          <w:sz w:val="24"/>
          <w:szCs w:val="24"/>
          <w:lang w:eastAsia="zh-CN"/>
        </w:rPr>
        <w:t xml:space="preserve"> </w:t>
      </w:r>
      <w:r w:rsidRPr="00377A37">
        <w:rPr>
          <w:rFonts w:ascii="Lucida Console" w:eastAsia="SimSun" w:hAnsi="Lucida Console" w:cs="Lucida Console"/>
          <w:color w:val="020209"/>
          <w:sz w:val="13"/>
          <w:szCs w:val="13"/>
          <w:lang w:eastAsia="zh-CN"/>
        </w:rPr>
        <w:t>replicational and chromatin structure related regulatory elements in a sequence</w:t>
      </w:r>
    </w:p>
    <w:p w14:paraId="3EFE687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TYPE</w:t>
      </w:r>
      <w:r w:rsidRPr="00377A37">
        <w:rPr>
          <w:rFonts w:ascii="Lucida Console" w:eastAsia="SimSun" w:hAnsi="Lucida Console" w:cs="Lucida Console"/>
          <w:color w:val="020209"/>
          <w:sz w:val="13"/>
          <w:szCs w:val="13"/>
          <w:lang w:eastAsia="zh-CN"/>
        </w:rPr>
        <w:br/>
        <w:t>where TYPE is one of the following controlled vocabulary terms or phrases:</w:t>
      </w:r>
    </w:p>
    <w:p w14:paraId="40FA90FF" w14:textId="77777777" w:rsidR="00377A37" w:rsidRPr="00377A37" w:rsidRDefault="00377A37" w:rsidP="00377A37">
      <w:pPr>
        <w:widowControl w:val="0"/>
        <w:tabs>
          <w:tab w:val="left" w:pos="2835"/>
        </w:tabs>
        <w:kinsoku w:val="0"/>
        <w:bidi w:val="0"/>
        <w:spacing w:line="360" w:lineRule="auto"/>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ab/>
        <w:t>attenuator</w:t>
      </w:r>
    </w:p>
    <w:p w14:paraId="67995276"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CAAT_signal</w:t>
      </w:r>
    </w:p>
    <w:p w14:paraId="7FFD722C"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DNase_I_hypersensitive_site</w:t>
      </w:r>
    </w:p>
    <w:p w14:paraId="3912051C"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enhancer</w:t>
      </w:r>
    </w:p>
    <w:p w14:paraId="035AD838"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enhancer_blocking_element</w:t>
      </w:r>
    </w:p>
    <w:p w14:paraId="4F25960A"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GC_signal</w:t>
      </w:r>
    </w:p>
    <w:p w14:paraId="6FF9D239"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imprinting_control_region</w:t>
      </w:r>
    </w:p>
    <w:p w14:paraId="5E02D7AE"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insulator</w:t>
      </w:r>
    </w:p>
    <w:p w14:paraId="2E191B88"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locus_control_region</w:t>
      </w:r>
    </w:p>
    <w:p w14:paraId="14420AC6" w14:textId="77777777" w:rsidR="00377A37" w:rsidRPr="00513E5C" w:rsidRDefault="00377A37" w:rsidP="00377A37">
      <w:pPr>
        <w:widowControl w:val="0"/>
        <w:tabs>
          <w:tab w:val="left" w:pos="2835"/>
        </w:tabs>
        <w:kinsoku w:val="0"/>
        <w:bidi w:val="0"/>
        <w:spacing w:line="360" w:lineRule="auto"/>
        <w:ind w:left="2837"/>
        <w:rPr>
          <w:rFonts w:ascii="Lucida Console" w:eastAsia="SimSun" w:hAnsi="Lucida Console" w:cs="Arial"/>
          <w:color w:val="020209"/>
          <w:sz w:val="13"/>
          <w:szCs w:val="24"/>
          <w:lang w:val="fr-CH" w:eastAsia="zh-CN"/>
        </w:rPr>
      </w:pPr>
      <w:r w:rsidRPr="00513E5C">
        <w:rPr>
          <w:rFonts w:ascii="Lucida Console" w:eastAsia="SimSun" w:hAnsi="Lucida Console" w:cs="Arial"/>
          <w:color w:val="020209"/>
          <w:sz w:val="13"/>
          <w:szCs w:val="24"/>
          <w:lang w:val="fr-CH" w:eastAsia="zh-CN"/>
        </w:rPr>
        <w:t>matrix_attachment_region</w:t>
      </w:r>
    </w:p>
    <w:p w14:paraId="44A403A7" w14:textId="77777777" w:rsidR="00377A37" w:rsidRPr="00513E5C" w:rsidRDefault="00377A37" w:rsidP="00377A37">
      <w:pPr>
        <w:widowControl w:val="0"/>
        <w:tabs>
          <w:tab w:val="left" w:pos="2835"/>
        </w:tabs>
        <w:kinsoku w:val="0"/>
        <w:bidi w:val="0"/>
        <w:spacing w:line="360" w:lineRule="auto"/>
        <w:ind w:left="2837"/>
        <w:rPr>
          <w:rFonts w:ascii="Lucida Console" w:eastAsia="SimSun" w:hAnsi="Lucida Console" w:cs="Arial"/>
          <w:color w:val="020209"/>
          <w:sz w:val="13"/>
          <w:szCs w:val="24"/>
          <w:lang w:val="fr-CH" w:eastAsia="zh-CN"/>
        </w:rPr>
      </w:pPr>
      <w:r w:rsidRPr="00513E5C">
        <w:rPr>
          <w:rFonts w:ascii="Lucida Console" w:eastAsia="SimSun" w:hAnsi="Lucida Console" w:cs="Arial"/>
          <w:color w:val="020209"/>
          <w:sz w:val="13"/>
          <w:szCs w:val="24"/>
          <w:lang w:val="fr-CH" w:eastAsia="zh-CN"/>
        </w:rPr>
        <w:t>minus_35_signal</w:t>
      </w:r>
    </w:p>
    <w:p w14:paraId="632D0092" w14:textId="77777777" w:rsidR="00377A37" w:rsidRPr="00513E5C" w:rsidRDefault="00377A37" w:rsidP="00377A37">
      <w:pPr>
        <w:widowControl w:val="0"/>
        <w:tabs>
          <w:tab w:val="left" w:pos="2835"/>
        </w:tabs>
        <w:kinsoku w:val="0"/>
        <w:bidi w:val="0"/>
        <w:spacing w:line="360" w:lineRule="auto"/>
        <w:ind w:left="2837"/>
        <w:rPr>
          <w:rFonts w:ascii="Lucida Console" w:eastAsia="SimSun" w:hAnsi="Lucida Console" w:cs="Arial"/>
          <w:color w:val="020209"/>
          <w:sz w:val="13"/>
          <w:szCs w:val="24"/>
          <w:lang w:val="fr-CH" w:eastAsia="zh-CN"/>
        </w:rPr>
      </w:pPr>
      <w:r w:rsidRPr="00513E5C">
        <w:rPr>
          <w:rFonts w:ascii="Lucida Console" w:eastAsia="SimSun" w:hAnsi="Lucida Console" w:cs="Arial"/>
          <w:color w:val="020209"/>
          <w:sz w:val="13"/>
          <w:szCs w:val="24"/>
          <w:lang w:val="fr-CH" w:eastAsia="zh-CN"/>
        </w:rPr>
        <w:t>minus_10_signal</w:t>
      </w:r>
    </w:p>
    <w:p w14:paraId="507BD840"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polyA_signal_sequence</w:t>
      </w:r>
    </w:p>
    <w:p w14:paraId="3A23E8B7"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promoter</w:t>
      </w:r>
    </w:p>
    <w:p w14:paraId="0EA389AD"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recoding_stimulatory_region</w:t>
      </w:r>
    </w:p>
    <w:p w14:paraId="32E5797B"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replication_regulatory_region</w:t>
      </w:r>
    </w:p>
    <w:p w14:paraId="2872300A"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response_element</w:t>
      </w:r>
    </w:p>
    <w:p w14:paraId="3FA9A6A1"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ribosome_binding_site</w:t>
      </w:r>
    </w:p>
    <w:p w14:paraId="6A6A54C3"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riboswitch</w:t>
      </w:r>
    </w:p>
    <w:p w14:paraId="0C42BAB9"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silencer</w:t>
      </w:r>
    </w:p>
    <w:p w14:paraId="770204AD"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TATA_box</w:t>
      </w:r>
    </w:p>
    <w:p w14:paraId="237A46E7"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terminator</w:t>
      </w:r>
    </w:p>
    <w:p w14:paraId="24FECEAE"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transcriptional_cis_regulatory_region</w:t>
      </w:r>
    </w:p>
    <w:p w14:paraId="5E4BBCFB"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other</w:t>
      </w:r>
    </w:p>
    <w:p w14:paraId="1A9DC5D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&lt;INSDQualifier_value&gt;promoter&lt;/INSDQualifier_value&gt;</w:t>
      </w:r>
    </w:p>
    <w:p w14:paraId="31BCC9F0"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&lt;INSDQualifier_value&gt;enhancer&lt;/INSDQualifier_value&gt;</w:t>
      </w:r>
    </w:p>
    <w:p w14:paraId="329BD26E" w14:textId="77777777" w:rsidR="00377A37" w:rsidRPr="00377A37" w:rsidRDefault="00377A37" w:rsidP="00377A37">
      <w:pPr>
        <w:widowControl w:val="0"/>
        <w:tabs>
          <w:tab w:val="left" w:pos="2835"/>
        </w:tabs>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&lt;INSDQualifier_value&gt;ribosome_binding_site&lt;/INSDQualifier_value&gt;</w:t>
      </w:r>
    </w:p>
    <w:p w14:paraId="1EE4A26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Comment </w:t>
      </w:r>
      <w:r w:rsidRPr="00377A37">
        <w:rPr>
          <w:rFonts w:ascii="Lucida Console" w:eastAsia="SimSun" w:hAnsi="Lucida Console" w:cs="Lucida Console"/>
          <w:color w:val="020209"/>
          <w:sz w:val="13"/>
          <w:szCs w:val="13"/>
          <w:lang w:eastAsia="zh-CN"/>
        </w:rPr>
        <w:tab/>
        <w:t>specific regulatory classes not yet in the regulatory_class controlled vocabulary must be annotated by entering “other” as the regulatory_class qualifier value and providing a brief explanation of the novel regulatory_class in a note qualifier</w:t>
      </w:r>
      <w:bookmarkStart w:id="533" w:name="_Toc383608801"/>
    </w:p>
    <w:p w14:paraId="4437E89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34" w:name="_Toc530474431"/>
      <w:bookmarkStart w:id="535" w:name="_Toc5373784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replace</w:t>
      </w:r>
      <w:bookmarkEnd w:id="533"/>
      <w:bookmarkEnd w:id="534"/>
      <w:bookmarkEnd w:id="535"/>
    </w:p>
    <w:p w14:paraId="2FE3D80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indicates that the sequence identified in a feature’s location is replaced by the sequence shown in the qualifier’s value; if no sequence (i.e., no value) is contained within the qualifier, this indicates a deletion</w:t>
      </w:r>
    </w:p>
    <w:p w14:paraId="52E279B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5563B1F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&lt;INSDQualifier_value&gt;a&lt;/INSDQualifier_value&gt;</w:t>
      </w:r>
    </w:p>
    <w:p w14:paraId="6CAF9783"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&lt;INSDQualifier_value&gt;&lt;/INSDQualifier_value&gt; - for a deletion</w:t>
      </w:r>
    </w:p>
    <w:p w14:paraId="275478A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36" w:name="_Toc383608802"/>
      <w:bookmarkStart w:id="537" w:name="_Toc530474432"/>
      <w:bookmarkStart w:id="538" w:name="_Toc53737844"/>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ribosomal_slippage</w:t>
      </w:r>
      <w:bookmarkEnd w:id="536"/>
      <w:bookmarkEnd w:id="537"/>
      <w:bookmarkEnd w:id="538"/>
    </w:p>
    <w:p w14:paraId="6EA6308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during protein translation, certain sequences can program ribosomes to change to an alternative reading frame by a mechanism known as ribosomal slippage</w:t>
      </w:r>
    </w:p>
    <w:p w14:paraId="78A0A74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Value format</w:t>
      </w:r>
      <w:r w:rsidRPr="00377A37">
        <w:rPr>
          <w:rFonts w:ascii="Lucida Console" w:eastAsia="SimSun" w:hAnsi="Lucida Console" w:cs="Lucida Console"/>
          <w:color w:val="020209"/>
          <w:sz w:val="13"/>
          <w:szCs w:val="13"/>
          <w:lang w:eastAsia="zh-CN"/>
        </w:rPr>
        <w:tab/>
        <w:t>none</w:t>
      </w:r>
    </w:p>
    <w:p w14:paraId="463E089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a join operator, e.g., [join(486..1784,1787..4810)] must be used in the CDS feature location to indicate the location of ribosomal_slippage</w:t>
      </w:r>
    </w:p>
    <w:p w14:paraId="54DB57F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39" w:name="_Toc383608803"/>
      <w:bookmarkStart w:id="540" w:name="_Toc530474433"/>
      <w:bookmarkStart w:id="541" w:name="_Toc5373784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rpt_family</w:t>
      </w:r>
      <w:bookmarkEnd w:id="539"/>
      <w:bookmarkEnd w:id="540"/>
      <w:bookmarkEnd w:id="541"/>
    </w:p>
    <w:p w14:paraId="7DC9E4B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type of repeated sequence; "Alu" or "Kpn", for example</w:t>
      </w:r>
    </w:p>
    <w:p w14:paraId="4558E9D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7F10E74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&lt;INSDQualifier_value&gt;Alu&lt;/INSDQualifier_value&gt;</w:t>
      </w:r>
    </w:p>
    <w:p w14:paraId="46866644"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42" w:name="_Toc383608804"/>
      <w:bookmarkStart w:id="543" w:name="_Toc530474434"/>
      <w:bookmarkStart w:id="544" w:name="_Toc53737846"/>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rpt_type</w:t>
      </w:r>
      <w:bookmarkEnd w:id="542"/>
      <w:bookmarkEnd w:id="543"/>
      <w:bookmarkEnd w:id="544"/>
    </w:p>
    <w:p w14:paraId="2D0E0AC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structure and distribution of repeated sequence</w:t>
      </w:r>
    </w:p>
    <w:p w14:paraId="0EBF75F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One of the following controlled vocabulary terms or phrases:</w:t>
      </w:r>
    </w:p>
    <w:p w14:paraId="621D552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tandem</w:t>
      </w:r>
    </w:p>
    <w:p w14:paraId="1A57A90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direct</w:t>
      </w:r>
    </w:p>
    <w:p w14:paraId="2FFB7949"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inverted</w:t>
      </w:r>
    </w:p>
    <w:p w14:paraId="5D68AAE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flanking</w:t>
      </w:r>
    </w:p>
    <w:p w14:paraId="1371416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u w:val="single"/>
          <w:lang w:eastAsia="zh-CN"/>
        </w:rPr>
      </w:pPr>
      <w:r w:rsidRPr="00377A37">
        <w:rPr>
          <w:rFonts w:ascii="Lucida Console" w:eastAsia="SimSun" w:hAnsi="Lucida Console" w:cs="Lucida Console"/>
          <w:color w:val="020209"/>
          <w:sz w:val="13"/>
          <w:szCs w:val="13"/>
          <w:lang w:eastAsia="zh-CN"/>
        </w:rPr>
        <w:t>nested</w:t>
      </w:r>
    </w:p>
    <w:p w14:paraId="7AE6CBF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lang w:eastAsia="zh-CN"/>
        </w:rPr>
      </w:pPr>
      <w:r w:rsidRPr="00377A37">
        <w:rPr>
          <w:rFonts w:ascii="Lucida Console" w:eastAsia="SimSun" w:hAnsi="Lucida Console" w:cs="Lucida Console"/>
          <w:color w:val="000000"/>
          <w:sz w:val="13"/>
          <w:szCs w:val="13"/>
          <w:lang w:eastAsia="zh-CN"/>
        </w:rPr>
        <w:t>terminal</w:t>
      </w:r>
    </w:p>
    <w:p w14:paraId="032B510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dispersed</w:t>
      </w:r>
    </w:p>
    <w:p w14:paraId="2FD0E12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long_terminal_repeat </w:t>
      </w:r>
    </w:p>
    <w:p w14:paraId="7B5A339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non_ltr_retrotransposon_polymeric_tract</w:t>
      </w:r>
    </w:p>
    <w:p w14:paraId="4E7A0EF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centromeric_repeat </w:t>
      </w:r>
    </w:p>
    <w:p w14:paraId="3B9CA47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telomeric_repeat </w:t>
      </w:r>
    </w:p>
    <w:p w14:paraId="035D824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x_element_combinatorial_repeat</w:t>
      </w:r>
    </w:p>
    <w:p w14:paraId="355BC7F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y_prime_element</w:t>
      </w:r>
    </w:p>
    <w:p w14:paraId="1D13375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00000"/>
          <w:sz w:val="13"/>
          <w:szCs w:val="13"/>
          <w:u w:val="single"/>
          <w:lang w:eastAsia="zh-CN"/>
        </w:rPr>
      </w:pPr>
      <w:r w:rsidRPr="00377A37">
        <w:rPr>
          <w:rFonts w:ascii="Lucida Console" w:eastAsia="SimSun" w:hAnsi="Lucida Console" w:cs="Lucida Console"/>
          <w:color w:val="020209"/>
          <w:sz w:val="13"/>
          <w:szCs w:val="13"/>
          <w:lang w:eastAsia="zh-CN"/>
        </w:rPr>
        <w:t>other</w:t>
      </w:r>
    </w:p>
    <w:p w14:paraId="053E813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&lt;INSDQualifier_value&gt;inverted&lt;/INSDQualifier_value&gt;</w:t>
      </w:r>
      <w:r w:rsidRPr="00377A37">
        <w:rPr>
          <w:rFonts w:ascii="Lucida Console" w:eastAsia="SimSun" w:hAnsi="Lucida Console" w:cs="Lucida Console"/>
          <w:color w:val="020209"/>
          <w:sz w:val="13"/>
          <w:szCs w:val="13"/>
          <w:lang w:eastAsia="zh-CN"/>
        </w:rPr>
        <w:br/>
        <w:t>&lt;INSDQualifier_value&gt;long_terminal_repeat&lt;/INSDQualifier_value&gt;</w:t>
      </w:r>
    </w:p>
    <w:p w14:paraId="49F0ADF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Definitions of the values:</w:t>
      </w:r>
    </w:p>
    <w:p w14:paraId="314ECE6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tandem - a repeat that exists adjacent to another in the same orientation;</w:t>
      </w:r>
    </w:p>
    <w:p w14:paraId="3750E796"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direct - a repeat that exists not always adjacent but is in the same orientation;</w:t>
      </w:r>
    </w:p>
    <w:p w14:paraId="35D138BD"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inverted – a repeat pair occurring in reverse orientation to one another on the same molecule;</w:t>
      </w:r>
    </w:p>
    <w:p w14:paraId="367A7CEF"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flanking - a repeat lying outside the sequence for which it has functional significance (eg. transposon insertion target sites);</w:t>
      </w:r>
    </w:p>
    <w:p w14:paraId="1417A13D"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nested - a repeat that is disrupted by the insertion of another element;</w:t>
      </w:r>
    </w:p>
    <w:p w14:paraId="69914E6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dispersed - a repeat that is found dispersed throughout the genome;</w:t>
      </w:r>
    </w:p>
    <w:p w14:paraId="067A2DA0"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terminal - a repeat at the ends of and within the sequence for which it has functional significance (eg. transposon LTRs);</w:t>
      </w:r>
    </w:p>
    <w:p w14:paraId="183502EF"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long_terminal_repeat</w:t>
      </w:r>
      <w:r w:rsidRPr="00377A37">
        <w:rPr>
          <w:rFonts w:ascii="Arial" w:eastAsia="SimSun" w:hAnsi="Arial" w:cs="Arial"/>
          <w:sz w:val="16"/>
          <w:szCs w:val="16"/>
          <w:lang w:eastAsia="zh-CN"/>
        </w:rPr>
        <w:t xml:space="preserve"> -</w:t>
      </w:r>
      <w:r w:rsidRPr="00377A37">
        <w:rPr>
          <w:rFonts w:ascii="Lucida Console" w:eastAsia="SimSun" w:hAnsi="Lucida Console" w:cs="Lucida Console"/>
          <w:color w:val="020209"/>
          <w:sz w:val="13"/>
          <w:szCs w:val="13"/>
          <w:lang w:eastAsia="zh-CN"/>
        </w:rPr>
        <w:t xml:space="preserve"> a sequence directly repeated at both ends of a defined sequence, of the sort typically found in retroviruses;</w:t>
      </w:r>
    </w:p>
    <w:p w14:paraId="44BE39F4"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non_ltr_retrotransposon_polymeric_tract - a polymeric tract, such as poly(dA), within a non LTR retrotransposon;</w:t>
      </w:r>
    </w:p>
    <w:p w14:paraId="50C22925"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centromeric_repeat - a repeat region found within the modular centromere;</w:t>
      </w:r>
    </w:p>
    <w:p w14:paraId="43B152A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telomeric_repeat - a repeat region found within the telomere;</w:t>
      </w:r>
    </w:p>
    <w:p w14:paraId="04BD6F59"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x_element_combinatorial_repeat - a repeat region located between the X element and the telomere or adjacent Y' element;</w:t>
      </w:r>
    </w:p>
    <w:p w14:paraId="72655B28"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y_prime_element - a repeat region located adjacent to telomeric repeats or X element combinatorial repeats, either as a single copy or tandem repeat of two to four copies;</w:t>
      </w:r>
    </w:p>
    <w:p w14:paraId="356705B8" w14:textId="77777777" w:rsidR="00377A37" w:rsidRPr="00377A37" w:rsidRDefault="00377A37" w:rsidP="00377A37">
      <w:pPr>
        <w:widowControl w:val="0"/>
        <w:kinsoku w:val="0"/>
        <w:bidi w:val="0"/>
        <w:spacing w:line="360" w:lineRule="auto"/>
        <w:ind w:left="3399" w:hanging="562"/>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other - a repeat exhibiting important attributes that cannot be described by other values.</w:t>
      </w:r>
    </w:p>
    <w:p w14:paraId="4C5324C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45" w:name="_Toc383608805"/>
      <w:bookmarkStart w:id="546" w:name="_Toc530474435"/>
      <w:bookmarkStart w:id="547" w:name="_Toc5373784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rpt_unit_range</w:t>
      </w:r>
      <w:bookmarkEnd w:id="545"/>
      <w:bookmarkEnd w:id="546"/>
      <w:bookmarkEnd w:id="547"/>
    </w:p>
    <w:p w14:paraId="2CB7DF2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location of a repeating unit expressed as a range</w:t>
      </w:r>
    </w:p>
    <w:p w14:paraId="24F9DA9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 xml:space="preserve">&lt;base_range&gt; - where &lt;base_range&gt; is the first and last base (separated by two dots) of a repeating unit </w:t>
      </w:r>
    </w:p>
    <w:p w14:paraId="204324B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&lt;INSDQualifier_value&gt;202..245&lt;/INSDQualifier_value&gt;</w:t>
      </w:r>
    </w:p>
    <w:p w14:paraId="4AE3C51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to indicate the base range of the sequence that constitutes a repeating unit within the region specified by the feature keys oriT and repeat_region.</w:t>
      </w:r>
    </w:p>
    <w:p w14:paraId="1F0BCF15"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48" w:name="_Toc383608806"/>
      <w:bookmarkStart w:id="549" w:name="_Toc530474436"/>
      <w:bookmarkStart w:id="550" w:name="_Toc53737848"/>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rpt_unit_seq</w:t>
      </w:r>
      <w:bookmarkEnd w:id="548"/>
      <w:bookmarkEnd w:id="549"/>
      <w:bookmarkEnd w:id="550"/>
    </w:p>
    <w:p w14:paraId="23140B0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identity of a repeat sequence</w:t>
      </w:r>
    </w:p>
    <w:p w14:paraId="52F8FB4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lastRenderedPageBreak/>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34CD329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&lt;INSDQualifier_value&gt;aagggc&lt;/INSDQualifier_value&gt;</w:t>
      </w:r>
    </w:p>
    <w:p w14:paraId="3F1B2D4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&lt;INSDQualifier_value&gt;ag(5)tg(8)&lt;/INSDQualifier_value&gt;</w:t>
      </w:r>
    </w:p>
    <w:p w14:paraId="10A5469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&lt;INSDQualifier_value&gt;(AAAGA)6(AAAA)1(AAAGA)12&lt;/INSDQualifier_value&gt;</w:t>
      </w:r>
    </w:p>
    <w:p w14:paraId="2F91555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to indicate the literal sequence that constitutes a repeating unit within the region specified by the feature keys oriT and repeat_region</w:t>
      </w:r>
    </w:p>
    <w:p w14:paraId="7582A4B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51" w:name="_Toc383608807"/>
      <w:bookmarkStart w:id="552" w:name="_Toc530474437"/>
      <w:bookmarkStart w:id="553" w:name="_Toc53737849"/>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satellite</w:t>
      </w:r>
      <w:bookmarkEnd w:id="551"/>
      <w:bookmarkEnd w:id="552"/>
      <w:bookmarkEnd w:id="553"/>
    </w:p>
    <w:p w14:paraId="2FF60BB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identifier for a satellite DNA marker, compose of many tandem repeats (identical or related) of a short basic repeated unit</w:t>
      </w:r>
    </w:p>
    <w:p w14:paraId="0D2B986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&lt;satellite_type&gt;[:&lt;class&gt;][ &lt;identifier&gt;] - where &lt;satellite_type&gt; is one of the following:</w:t>
      </w:r>
    </w:p>
    <w:p w14:paraId="5C81D6F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satellite;</w:t>
      </w:r>
    </w:p>
    <w:p w14:paraId="7C1FD89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microsatellite;</w:t>
      </w:r>
    </w:p>
    <w:p w14:paraId="6CC5923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minisatellite</w:t>
      </w:r>
    </w:p>
    <w:p w14:paraId="7287350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&lt;INSDQualifier_value&gt;satellite: S1a&lt;/INSDQualifier_value&gt;</w:t>
      </w:r>
    </w:p>
    <w:p w14:paraId="480925EE"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&lt;INSDQualifier_value&gt;satellite: alpha&lt;/INSDQualifier_value&gt;</w:t>
      </w:r>
    </w:p>
    <w:p w14:paraId="2200E8B7"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&lt;INSDQualifier_value&gt;satellite: gamma III&lt;/INSDQualifier_value&gt;</w:t>
      </w:r>
    </w:p>
    <w:p w14:paraId="17EC726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&lt;INSDQualifier_value&gt;microsatellite: DC130&lt;/INSDQualifier_value&gt;</w:t>
      </w:r>
    </w:p>
    <w:p w14:paraId="64EC81B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many satellites have base composition or other properties that differ from those of the rest of the genome that allows them to be identified.</w:t>
      </w:r>
    </w:p>
    <w:p w14:paraId="60388C0A"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54" w:name="_Toc383608808"/>
      <w:bookmarkStart w:id="555" w:name="_Toc530474438"/>
      <w:bookmarkStart w:id="556" w:name="_Toc5373785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segment</w:t>
      </w:r>
      <w:bookmarkEnd w:id="554"/>
      <w:bookmarkEnd w:id="555"/>
      <w:bookmarkEnd w:id="556"/>
    </w:p>
    <w:p w14:paraId="7461379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viral or phage segment sequenced</w:t>
      </w:r>
    </w:p>
    <w:p w14:paraId="509DB10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 this value may require translation for National/Regional procedures)</w:t>
      </w:r>
    </w:p>
    <w:p w14:paraId="4C9C72F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&lt;INSDQualifier_value&gt;6&lt;/INSDQualifier_value&gt;</w:t>
      </w:r>
    </w:p>
    <w:p w14:paraId="28F3546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57" w:name="_Toc383608809"/>
      <w:bookmarkStart w:id="558" w:name="_Toc530474439"/>
      <w:bookmarkStart w:id="559" w:name="_Toc53737851"/>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serotype</w:t>
      </w:r>
      <w:bookmarkEnd w:id="557"/>
      <w:bookmarkEnd w:id="558"/>
      <w:bookmarkEnd w:id="559"/>
    </w:p>
    <w:p w14:paraId="19F9079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serological variety of a species characterized by its antigenic properties</w:t>
      </w:r>
    </w:p>
    <w:p w14:paraId="01A543D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3C27442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&lt;INSDQualifier_value&gt;B1&lt;/INSDQualifier_value&gt;</w:t>
      </w:r>
    </w:p>
    <w:p w14:paraId="496D56F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only with the source feature key; the Bacteriological Code recommends the use of the term ’serovar’ instead of ’serotype’ for the prokaryotes; see the International Code of Nomenclature of Bacteria (1990 Revision) Appendix 10.B "Infraspecific Terms".</w:t>
      </w:r>
    </w:p>
    <w:p w14:paraId="02AF2BA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60" w:name="_Toc383608810"/>
      <w:bookmarkStart w:id="561" w:name="_Toc530474440"/>
      <w:bookmarkStart w:id="562" w:name="_Toc53737852"/>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serovar</w:t>
      </w:r>
      <w:bookmarkEnd w:id="560"/>
      <w:bookmarkEnd w:id="561"/>
      <w:bookmarkEnd w:id="562"/>
    </w:p>
    <w:p w14:paraId="1529CC2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serological variety of a species (usually a prokaryote) characterized by its antigenic properties</w:t>
      </w:r>
    </w:p>
    <w:p w14:paraId="7F88E58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41D97CB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&lt;INSDQualifier_value&gt;O157:H7&lt;/INSDQualifier_value&gt;</w:t>
      </w:r>
    </w:p>
    <w:p w14:paraId="4F91BC2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only with the source feature key; the Bacteriological Code recommends the use of the term ’serovar’ instead of ’serotype’ for prokaryotes; see the International Code of Nomenclature of Bacteria (1990 Revision) Appendix 10.B "Infraspecific Terms".</w:t>
      </w:r>
    </w:p>
    <w:p w14:paraId="24EC68A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63" w:name="_Toc383608811"/>
      <w:bookmarkStart w:id="564" w:name="_Toc530474441"/>
      <w:bookmarkStart w:id="565" w:name="_Toc5373785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sex</w:t>
      </w:r>
      <w:bookmarkEnd w:id="563"/>
      <w:bookmarkEnd w:id="564"/>
      <w:bookmarkEnd w:id="565"/>
    </w:p>
    <w:p w14:paraId="1C76CC5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sex of the organism from which the sequence was obtained; sex is used for eukaryotic organisms that undergo meiosis and have sexually dimorphic gametes</w:t>
      </w:r>
    </w:p>
    <w:p w14:paraId="148B10D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3612922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Examples</w:t>
      </w:r>
      <w:r w:rsidRPr="00377A37">
        <w:rPr>
          <w:rFonts w:ascii="Lucida Console" w:eastAsia="SimSun" w:hAnsi="Lucida Console" w:cs="Lucida Console"/>
          <w:color w:val="020209"/>
          <w:sz w:val="13"/>
          <w:szCs w:val="13"/>
          <w:lang w:eastAsia="zh-CN"/>
        </w:rPr>
        <w:tab/>
        <w:t>&lt;INSDQualifier_value&gt;female&lt;/INSDQualifier_value&gt;</w:t>
      </w:r>
    </w:p>
    <w:p w14:paraId="017EA26A"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&lt;INSDQualifier_value&gt;male&lt;/INSDQualifier_value&gt;</w:t>
      </w:r>
    </w:p>
    <w:p w14:paraId="72297CB8"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&lt;INSDQualifier_value&gt;hermaphrodite&lt;/INSDQualifier_value&gt;</w:t>
      </w:r>
    </w:p>
    <w:p w14:paraId="3CA2923C"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&lt;INSDQualifier_value&gt;unisexual&lt;/INSDQualifier_value&gt;</w:t>
      </w:r>
    </w:p>
    <w:p w14:paraId="43D0E2A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&lt;INSDQualifier_value&gt;bisexual&lt;/INSDQualifier_value&gt;</w:t>
      </w:r>
    </w:p>
    <w:p w14:paraId="3F953A14"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&lt;INSDQualifier_value&gt;asexual&lt;/INSDQualifier_value&gt;</w:t>
      </w:r>
    </w:p>
    <w:p w14:paraId="5AE1D752"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&lt;INSDQualifier_value&gt;monoecious&lt;/INSDQualifier_value&gt; [or monecious]</w:t>
      </w:r>
    </w:p>
    <w:p w14:paraId="250E5EA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&lt;INSDQualifier_value&gt;dioecious&lt;/INSDQualifier_value&gt; [or diecious]</w:t>
      </w:r>
    </w:p>
    <w:p w14:paraId="3350E0F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40D23599"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66" w:name="_Toc383608812"/>
      <w:bookmarkStart w:id="567" w:name="_Toc530474442"/>
      <w:bookmarkStart w:id="568" w:name="_Toc53737854"/>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standard_name</w:t>
      </w:r>
      <w:bookmarkEnd w:id="566"/>
      <w:bookmarkEnd w:id="567"/>
      <w:bookmarkEnd w:id="568"/>
    </w:p>
    <w:p w14:paraId="5B5F035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accepted standard name for this feature</w:t>
      </w:r>
    </w:p>
    <w:p w14:paraId="670F71B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5689C51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&lt;INSDQualifier_value&gt;dotted&lt;/INSDQualifier_value&gt;</w:t>
      </w:r>
    </w:p>
    <w:p w14:paraId="7E5B77E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 standard_name qualifier to give full gene name, but use gene qualifier to give gene symbol (in the above example gene qualifier value is Dt).</w:t>
      </w:r>
    </w:p>
    <w:p w14:paraId="16146DC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69" w:name="_Toc383608813"/>
      <w:bookmarkStart w:id="570" w:name="_Toc530474443"/>
      <w:bookmarkStart w:id="571" w:name="_Toc5373785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strain</w:t>
      </w:r>
      <w:bookmarkEnd w:id="569"/>
      <w:bookmarkEnd w:id="570"/>
      <w:bookmarkEnd w:id="571"/>
    </w:p>
    <w:p w14:paraId="28C44B6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strain from which sequence was obtained</w:t>
      </w:r>
    </w:p>
    <w:p w14:paraId="0D8E702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2C71AD6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&lt;INSDQualifier_value&gt;BALB/c&lt;/INSDQualifier_value&gt;</w:t>
      </w:r>
    </w:p>
    <w:p w14:paraId="2015764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feature entries including a strain qualifier must not include </w:t>
      </w:r>
      <w:r w:rsidRPr="00377A37">
        <w:rPr>
          <w:rFonts w:ascii="Lucida Console" w:eastAsia="SimSun" w:hAnsi="Lucida Console" w:cs="Lucida Console"/>
          <w:color w:val="020209"/>
          <w:sz w:val="13"/>
          <w:szCs w:val="13"/>
          <w:lang w:val="en-GB" w:eastAsia="zh-CN"/>
        </w:rPr>
        <w:t>the environmental_sample qualifier</w:t>
      </w:r>
    </w:p>
    <w:p w14:paraId="7268187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72" w:name="_Toc383608814"/>
      <w:bookmarkStart w:id="573" w:name="_Toc530474444"/>
      <w:bookmarkStart w:id="574" w:name="_Toc53737856"/>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sub_clone</w:t>
      </w:r>
      <w:bookmarkEnd w:id="572"/>
      <w:bookmarkEnd w:id="573"/>
      <w:bookmarkEnd w:id="574"/>
    </w:p>
    <w:p w14:paraId="1E7EE1A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sub-clone from which sequence was obtained</w:t>
      </w:r>
    </w:p>
    <w:p w14:paraId="04A275B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6789D47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&lt;INSDQualifier_value&gt;lambda-hIL7.20g&lt;/INSDQualifier_value&gt;</w:t>
      </w:r>
    </w:p>
    <w:p w14:paraId="2DA9299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a source feature must not contain more than one sub_clone qualifier; to indicate that the sequence was obtained from multiple sub_clones, multiple sources may be further described using the feature key “misc_feature” and the qualifier “note”</w:t>
      </w:r>
    </w:p>
    <w:p w14:paraId="4DADFE9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75" w:name="_Toc383608815"/>
      <w:bookmarkStart w:id="576" w:name="_Toc530474445"/>
      <w:bookmarkStart w:id="577" w:name="_Toc53737857"/>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sub_species</w:t>
      </w:r>
      <w:bookmarkEnd w:id="575"/>
      <w:bookmarkEnd w:id="576"/>
      <w:bookmarkEnd w:id="577"/>
    </w:p>
    <w:p w14:paraId="270DCF0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of sub-species of organism from which sequence was obtained</w:t>
      </w:r>
    </w:p>
    <w:p w14:paraId="57CC6BB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584DA82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&lt;INSDQualifier_value&gt;lactis&lt;/INSDQualifier_value&gt;</w:t>
      </w:r>
    </w:p>
    <w:p w14:paraId="36386AA9"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78" w:name="_Toc383608816"/>
      <w:bookmarkStart w:id="579" w:name="_Toc530474446"/>
      <w:bookmarkStart w:id="580" w:name="_Toc53737858"/>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sub_strain</w:t>
      </w:r>
      <w:bookmarkEnd w:id="578"/>
      <w:bookmarkEnd w:id="579"/>
      <w:bookmarkEnd w:id="580"/>
    </w:p>
    <w:p w14:paraId="2D60995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name or identifier of a genetically or otherwise modified strain from which sequence was obtained, derived from a parental strain (which should be annotated in the strain qualifier). sub_strain from which sequence was obtained</w:t>
      </w:r>
    </w:p>
    <w:p w14:paraId="6DE8083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7990A6E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&lt;INSDQualifier_value&gt;abis&lt;/INSDQualifier_value&gt;</w:t>
      </w:r>
    </w:p>
    <w:p w14:paraId="3D600CA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t>
      </w:r>
      <w:r w:rsidRPr="00377A37">
        <w:rPr>
          <w:rFonts w:ascii="Lucida Console" w:eastAsia="SimSun" w:hAnsi="Lucida Console" w:cs="Lucida Console"/>
          <w:color w:val="020209"/>
          <w:sz w:val="13"/>
          <w:szCs w:val="13"/>
          <w:lang w:eastAsia="zh-CN"/>
        </w:rPr>
        <w:lastRenderedPageBreak/>
        <w:t>with the value MG1655</w:t>
      </w:r>
      <w:r w:rsidRPr="00377A37">
        <w:rPr>
          <w:rFonts w:ascii="Lucida Console" w:eastAsia="SimSun" w:hAnsi="Lucida Console" w:cs="Lucida Console"/>
          <w:color w:val="020209"/>
          <w:sz w:val="13"/>
          <w:szCs w:val="13"/>
          <w:lang w:eastAsia="zh-CN"/>
        </w:rPr>
        <w:br w:type="page"/>
      </w:r>
    </w:p>
    <w:p w14:paraId="28D1BAE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81" w:name="_Toc383608817"/>
      <w:bookmarkStart w:id="582" w:name="_Toc530474447"/>
      <w:bookmarkStart w:id="583" w:name="_Toc53737859"/>
      <w:r w:rsidRPr="00377A37">
        <w:rPr>
          <w:rFonts w:ascii="Lucida Console" w:eastAsia="SimSun" w:hAnsi="Lucida Console" w:cs="Arial"/>
          <w:bCs/>
          <w:iCs/>
          <w:sz w:val="13"/>
          <w:szCs w:val="28"/>
          <w:lang w:eastAsia="zh-CN"/>
        </w:rPr>
        <w:lastRenderedPageBreak/>
        <w:t>Qualifier</w:t>
      </w:r>
      <w:r w:rsidRPr="00377A37">
        <w:rPr>
          <w:rFonts w:ascii="Lucida Console" w:eastAsia="SimSun" w:hAnsi="Lucida Console" w:cs="Arial"/>
          <w:bCs/>
          <w:iCs/>
          <w:sz w:val="13"/>
          <w:szCs w:val="28"/>
          <w:lang w:eastAsia="zh-CN"/>
        </w:rPr>
        <w:tab/>
        <w:t>tag_peptide</w:t>
      </w:r>
      <w:bookmarkEnd w:id="581"/>
      <w:bookmarkEnd w:id="582"/>
      <w:bookmarkEnd w:id="583"/>
    </w:p>
    <w:p w14:paraId="10FB38A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base location encoding the polypeptide for proteolysis tag of tmRNA and its termination codon</w:t>
      </w:r>
    </w:p>
    <w:p w14:paraId="10B8721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 xml:space="preserve">&lt;base_range&gt; - where &lt;base_range&gt; provides the first and last base (separated by two dots) of the location for the proteolysis tag </w:t>
      </w:r>
    </w:p>
    <w:p w14:paraId="0EFDFB5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&lt;INSDQualifier_value&gt;90..122&lt;/INSDQualifier_value&gt;</w:t>
      </w:r>
    </w:p>
    <w:p w14:paraId="40A0967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it is recommended that the amino acid sequence corresponding to the tag_peptide be annotated by describing a 5’ partial CDS feature; e.g., CDS with a location of &lt;90..122</w:t>
      </w:r>
    </w:p>
    <w:p w14:paraId="6BB94D3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84" w:name="_Toc383608818"/>
      <w:bookmarkStart w:id="585" w:name="_Toc530474448"/>
      <w:bookmarkStart w:id="586" w:name="_Toc53737860"/>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tissue_lib</w:t>
      </w:r>
      <w:bookmarkEnd w:id="584"/>
      <w:bookmarkEnd w:id="585"/>
      <w:bookmarkEnd w:id="586"/>
    </w:p>
    <w:p w14:paraId="3ED405B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tissue library from which sequence was obtained</w:t>
      </w:r>
    </w:p>
    <w:p w14:paraId="66ECAD2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20BC73D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&lt;INSDQualifier_value&gt;tissue library 772&lt;/INSDQualifier_value&gt;</w:t>
      </w:r>
    </w:p>
    <w:p w14:paraId="78B3AB94"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87" w:name="_Toc383608819"/>
      <w:bookmarkStart w:id="588" w:name="_Toc530474449"/>
      <w:bookmarkStart w:id="589" w:name="_Toc53737861"/>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tissue_type</w:t>
      </w:r>
      <w:bookmarkEnd w:id="587"/>
      <w:bookmarkEnd w:id="588"/>
      <w:bookmarkEnd w:id="589"/>
    </w:p>
    <w:p w14:paraId="1FCA55B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tissue type from which the sequence was obtained</w:t>
      </w:r>
    </w:p>
    <w:p w14:paraId="3047E8A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51B478C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&lt;INSDQualifier_value&gt;liver&lt;/INSDQualifier_value&gt;</w:t>
      </w:r>
    </w:p>
    <w:p w14:paraId="138B242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90" w:name="_Toc383608820"/>
      <w:bookmarkStart w:id="591" w:name="_Toc530474450"/>
      <w:bookmarkStart w:id="592" w:name="_Toc53737862"/>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transl_except</w:t>
      </w:r>
      <w:bookmarkEnd w:id="590"/>
      <w:bookmarkEnd w:id="591"/>
      <w:bookmarkEnd w:id="592"/>
    </w:p>
    <w:p w14:paraId="5BF75B5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translational exception: single codon the translation of which does not conform to genetic code defined by organism or transl_table. </w:t>
      </w:r>
    </w:p>
    <w:p w14:paraId="3B77EAA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(pos</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:&lt;</w:t>
      </w:r>
      <w:r w:rsidRPr="00377A37">
        <w:rPr>
          <w:rFonts w:ascii="Lucida Console" w:eastAsia="SimSun" w:hAnsi="Lucida Console" w:cs="Lucida Console"/>
          <w:color w:val="020209"/>
          <w:sz w:val="13"/>
          <w:szCs w:val="13"/>
          <w:lang w:eastAsia="zh-CN"/>
        </w:rPr>
        <w:t>location</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&gt;,</w:t>
      </w:r>
      <w:r w:rsidRPr="00377A37">
        <w:rPr>
          <w:rFonts w:ascii="Lucida Console" w:eastAsia="SimSun" w:hAnsi="Lucida Console" w:cs="Lucida Console"/>
          <w:color w:val="020209"/>
          <w:sz w:val="13"/>
          <w:szCs w:val="13"/>
          <w:lang w:eastAsia="zh-CN"/>
        </w:rPr>
        <w:t>aa:&lt;amino_acid&gt;) where &lt;amino_acid&gt; is the three letter abbreviation for the amino acid coded by the codon at the base_range position</w:t>
      </w:r>
    </w:p>
    <w:p w14:paraId="0271DE8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&lt;INSDQualifier_value&gt;(pos:213..215,aa:Trp) &lt;/INSDQualifier_value&gt;</w:t>
      </w:r>
    </w:p>
    <w:p w14:paraId="65730DC0"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&lt;INSDQualifier_value&gt;(pos:462..464,aa:OTHER) &lt;/INSDQualifier_value&gt;</w:t>
      </w:r>
    </w:p>
    <w:p w14:paraId="09E372BF"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&lt;INSDQualifier_value&gt;(pos:1017,aa:TERM) &lt;/INSDQualifier_value&gt;</w:t>
      </w:r>
    </w:p>
    <w:p w14:paraId="75B5B465" w14:textId="77777777" w:rsidR="00377A37" w:rsidRPr="00377A37" w:rsidRDefault="00377A37" w:rsidP="00377A37">
      <w:pPr>
        <w:widowControl w:val="0"/>
        <w:kinsoku w:val="0"/>
        <w:bidi w:val="0"/>
        <w:spacing w:line="360" w:lineRule="auto"/>
        <w:ind w:left="2837"/>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&lt;INSDQualifier_value&gt;(pos:2000..2001,aa:TERM) &lt;/INSDQualifier_value&gt;</w:t>
      </w:r>
    </w:p>
    <w:p w14:paraId="56D66A9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7AC341D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93" w:name="_Toc383608821"/>
      <w:bookmarkStart w:id="594" w:name="_Toc530474451"/>
      <w:bookmarkStart w:id="595" w:name="_Toc53737863"/>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transl_table</w:t>
      </w:r>
      <w:bookmarkEnd w:id="593"/>
      <w:bookmarkEnd w:id="594"/>
      <w:bookmarkEnd w:id="595"/>
    </w:p>
    <w:p w14:paraId="2FC10CE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definition of genetic code table used if other than universal or standard genetic code table. Tables used are described in this Annex </w:t>
      </w:r>
    </w:p>
    <w:p w14:paraId="1C17C35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&lt;integer&gt;</w:t>
      </w:r>
      <w:r w:rsidRPr="00377A37">
        <w:rPr>
          <w:rFonts w:ascii="Lucida Console" w:eastAsia="SimSun" w:hAnsi="Lucida Console" w:cs="Lucida Console"/>
          <w:color w:val="020209"/>
          <w:sz w:val="13"/>
          <w:szCs w:val="13"/>
          <w:lang w:eastAsia="zh-CN"/>
        </w:rPr>
        <w:br/>
        <w:t>where &lt;integer&gt; is the number assigned to the genetic code table</w:t>
      </w:r>
    </w:p>
    <w:p w14:paraId="56ACE16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&lt;INSDQualifier_value&gt;3&lt;/INSDQualifier_value&gt; - example where the yeast mitochondrial code is to be used</w:t>
      </w:r>
    </w:p>
    <w:p w14:paraId="414F0FB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111BCD2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96" w:name="_Toc383608822"/>
      <w:bookmarkStart w:id="597" w:name="_Toc530474452"/>
      <w:bookmarkStart w:id="598" w:name="_Toc53737864"/>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trans_splicing</w:t>
      </w:r>
      <w:bookmarkEnd w:id="596"/>
      <w:bookmarkEnd w:id="597"/>
      <w:bookmarkEnd w:id="598"/>
    </w:p>
    <w:p w14:paraId="7299546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indicates that exons from two RNA molecules are ligated in intermolecular reaction to form mature RNA</w:t>
      </w:r>
    </w:p>
    <w:p w14:paraId="7F482FC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Value format</w:t>
      </w:r>
      <w:r w:rsidRPr="00377A37">
        <w:rPr>
          <w:rFonts w:ascii="Lucida Console" w:eastAsia="SimSun" w:hAnsi="Lucida Console" w:cs="Lucida Console"/>
          <w:color w:val="020209"/>
          <w:sz w:val="13"/>
          <w:szCs w:val="13"/>
          <w:lang w:eastAsia="zh-CN"/>
        </w:rPr>
        <w:tab/>
        <w:t>none</w:t>
      </w:r>
    </w:p>
    <w:p w14:paraId="0F5E24B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lastRenderedPageBreak/>
        <w:t>Comment</w:t>
      </w:r>
      <w:r w:rsidRPr="00377A37">
        <w:rPr>
          <w:rFonts w:ascii="Lucida Console" w:eastAsia="SimSun" w:hAnsi="Lucida Console" w:cs="Lucida Console"/>
          <w:color w:val="020209"/>
          <w:sz w:val="13"/>
          <w:szCs w:val="13"/>
          <w:lang w:eastAsia="zh-CN"/>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29B41DB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599" w:name="_Toc383608823"/>
      <w:bookmarkStart w:id="600" w:name="_Toc530474453"/>
      <w:bookmarkStart w:id="601" w:name="_Toc53737865"/>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translation</w:t>
      </w:r>
      <w:bookmarkEnd w:id="599"/>
      <w:bookmarkEnd w:id="600"/>
      <w:bookmarkEnd w:id="601"/>
    </w:p>
    <w:p w14:paraId="7DE57C2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one-letter abbreviated amino acid sequence derived from either the standard (or universal) genetic code or the table as specified in a transl_table qualifier and as determined by an exception in the transl_except qualifier</w:t>
      </w:r>
    </w:p>
    <w:p w14:paraId="67D9C41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r>
      <w:r w:rsidRPr="00377A37">
        <w:rPr>
          <w:rFonts w:ascii="Lucida Console" w:eastAsia="SimSun" w:hAnsi="Lucida Console" w:cs="Lucida Console"/>
          <w:color w:val="020209"/>
          <w:sz w:val="13"/>
          <w:szCs w:val="13"/>
          <w:lang w:val="en-GB" w:eastAsia="zh-CN"/>
        </w:rPr>
        <w:t xml:space="preserve">contiguous string of one-letter amino acid abbreviations from Section 3 of this Annex, "X" is to be used </w:t>
      </w:r>
      <w:r w:rsidRPr="00377A37">
        <w:rPr>
          <w:rFonts w:ascii="Lucida Console" w:eastAsia="SimSun" w:hAnsi="Lucida Console" w:cs="Lucida Console"/>
          <w:color w:val="020209"/>
          <w:sz w:val="13"/>
          <w:szCs w:val="13"/>
          <w:lang w:eastAsia="zh-CN"/>
        </w:rPr>
        <w:t>for AA exceptions.</w:t>
      </w:r>
    </w:p>
    <w:p w14:paraId="2845201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&lt;INSDQualifier_value&gt;MASTFPPWYRGCASTPSLKGLIMCTW&lt;/INSDQualifier_value&gt;</w:t>
      </w:r>
    </w:p>
    <w:p w14:paraId="7EECFBD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6486D0C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02" w:name="_Toc383608824"/>
      <w:bookmarkStart w:id="603" w:name="_Toc530474454"/>
      <w:bookmarkStart w:id="604" w:name="_Toc53737866"/>
      <w:r w:rsidRPr="00377A37">
        <w:rPr>
          <w:rFonts w:ascii="Lucida Console" w:eastAsia="SimSun" w:hAnsi="Lucida Console" w:cs="Arial"/>
          <w:bCs/>
          <w:iCs/>
          <w:sz w:val="13"/>
          <w:szCs w:val="28"/>
          <w:lang w:eastAsia="zh-CN"/>
        </w:rPr>
        <w:t>Qualifier</w:t>
      </w:r>
      <w:r w:rsidRPr="00377A37">
        <w:rPr>
          <w:rFonts w:ascii="Lucida Console" w:eastAsia="SimSun" w:hAnsi="Lucida Console" w:cs="Arial"/>
          <w:bCs/>
          <w:iCs/>
          <w:sz w:val="13"/>
          <w:szCs w:val="28"/>
          <w:lang w:eastAsia="zh-CN"/>
        </w:rPr>
        <w:tab/>
        <w:t>variety</w:t>
      </w:r>
      <w:bookmarkEnd w:id="602"/>
      <w:bookmarkEnd w:id="603"/>
      <w:bookmarkEnd w:id="604"/>
    </w:p>
    <w:p w14:paraId="23055D5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variety (= varietas, a formal Linnaean rank) of organism from which sequence was derived.</w:t>
      </w:r>
    </w:p>
    <w:p w14:paraId="1FDB42D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399F7F8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&lt;INSDQualifier_value&gt;insularis&lt;/INSDQualifier_value&gt;</w:t>
      </w:r>
    </w:p>
    <w:p w14:paraId="36EC46F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216A70C8" w14:textId="77777777" w:rsidR="00377A37" w:rsidRPr="00377A37" w:rsidRDefault="00377A37" w:rsidP="00377A37">
      <w:pPr>
        <w:widowControl w:val="0"/>
        <w:kinsoku w:val="0"/>
        <w:bidi w:val="0"/>
        <w:rPr>
          <w:rFonts w:ascii="Lucida Console" w:eastAsia="SimSun" w:hAnsi="Lucida Console" w:cs="Lucida Console"/>
          <w:color w:val="020209"/>
          <w:sz w:val="13"/>
          <w:szCs w:val="13"/>
          <w:lang w:eastAsia="zh-CN"/>
        </w:rPr>
      </w:pPr>
    </w:p>
    <w:p w14:paraId="0B756B59" w14:textId="77777777" w:rsidR="00377A37" w:rsidRPr="00377A37" w:rsidRDefault="00377A37" w:rsidP="00377A37">
      <w:pPr>
        <w:keepNext/>
        <w:widowControl w:val="0"/>
        <w:kinsoku w:val="0"/>
        <w:bidi w:val="0"/>
        <w:spacing w:after="60"/>
        <w:outlineLvl w:val="1"/>
        <w:rPr>
          <w:rFonts w:ascii="Arial" w:eastAsia="SimSun" w:hAnsi="Arial" w:cs="Arial"/>
          <w:bCs/>
          <w:i/>
          <w:iCs/>
          <w:caps/>
          <w:sz w:val="17"/>
          <w:szCs w:val="17"/>
        </w:rPr>
      </w:pPr>
      <w:bookmarkStart w:id="605" w:name="_Toc383608825"/>
      <w:bookmarkStart w:id="606" w:name="_Toc530474455"/>
      <w:r w:rsidRPr="00377A37">
        <w:rPr>
          <w:rFonts w:ascii="Arial" w:eastAsia="SimSun" w:hAnsi="Arial" w:cs="Arial"/>
          <w:bCs/>
          <w:i/>
          <w:iCs/>
          <w:sz w:val="17"/>
          <w:szCs w:val="17"/>
        </w:rPr>
        <w:br w:type="page"/>
      </w:r>
    </w:p>
    <w:p w14:paraId="32A3DBC5" w14:textId="77777777" w:rsidR="00377A37" w:rsidRPr="00377A37" w:rsidRDefault="00377A37" w:rsidP="00377A37">
      <w:pPr>
        <w:keepNext/>
        <w:widowControl w:val="0"/>
        <w:kinsoku w:val="0"/>
        <w:bidi w:val="0"/>
        <w:spacing w:after="60"/>
        <w:outlineLvl w:val="1"/>
        <w:rPr>
          <w:rFonts w:ascii="Arial" w:eastAsia="SimSun" w:hAnsi="Arial" w:cs="Arial"/>
          <w:bCs/>
          <w:i/>
          <w:iCs/>
          <w:caps/>
          <w:sz w:val="17"/>
          <w:szCs w:val="17"/>
        </w:rPr>
      </w:pPr>
      <w:bookmarkStart w:id="607" w:name="_Toc53737867"/>
      <w:r w:rsidRPr="00377A37">
        <w:rPr>
          <w:rFonts w:ascii="Arial" w:eastAsia="SimSun" w:hAnsi="Arial" w:cs="Arial"/>
          <w:bCs/>
          <w:i/>
          <w:iCs/>
          <w:sz w:val="17"/>
          <w:szCs w:val="17"/>
        </w:rPr>
        <w:lastRenderedPageBreak/>
        <w:t>SECTION 7:  FEATURE KEYS FOR AMINO ACID SEQUENCES</w:t>
      </w:r>
      <w:bookmarkEnd w:id="605"/>
      <w:bookmarkEnd w:id="606"/>
      <w:bookmarkEnd w:id="607"/>
    </w:p>
    <w:p w14:paraId="5332F55F"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This section contains the list of allowed feature keys to be used for amino acid sequences.  The feature keys are listed in alphabetic order.</w:t>
      </w:r>
    </w:p>
    <w:p w14:paraId="64FC316D"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08" w:name="_Toc383608826"/>
      <w:bookmarkStart w:id="609" w:name="_Toc530474456"/>
      <w:bookmarkStart w:id="610" w:name="_Toc5373786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ACT_SITE</w:t>
      </w:r>
      <w:bookmarkEnd w:id="608"/>
      <w:bookmarkEnd w:id="609"/>
      <w:bookmarkEnd w:id="610"/>
    </w:p>
    <w:p w14:paraId="3A00FC5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Definition </w:t>
      </w:r>
      <w:r w:rsidRPr="00377A37">
        <w:rPr>
          <w:rFonts w:ascii="Lucida Console" w:eastAsia="SimSun" w:hAnsi="Lucida Console" w:cs="Lucida Console"/>
          <w:color w:val="020209"/>
          <w:sz w:val="13"/>
          <w:szCs w:val="13"/>
          <w:lang w:eastAsia="zh-CN"/>
        </w:rPr>
        <w:tab/>
      </w:r>
      <w:r w:rsidRPr="00377A37">
        <w:rPr>
          <w:rFonts w:ascii="Lucida Console" w:eastAsia="SimSun" w:hAnsi="Lucida Console" w:cs="Lucida Console"/>
          <w:color w:val="020209"/>
          <w:sz w:val="13"/>
          <w:szCs w:val="13"/>
          <w:lang w:eastAsia="zh-CN"/>
        </w:rPr>
        <w:tab/>
        <w:t>Amino acid(s) involved in the activity of an enzyme</w:t>
      </w:r>
    </w:p>
    <w:p w14:paraId="52DE467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344306E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Each amino acid residue of the active site must be annotated separately with the ACT_SITE feature key. The corresponding amino acid residue number must be provided as the location descriptor in the feature location element.</w:t>
      </w:r>
    </w:p>
    <w:p w14:paraId="0A6D599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11" w:name="_Toc383608827"/>
      <w:bookmarkStart w:id="612" w:name="_Toc530474457"/>
      <w:bookmarkStart w:id="613" w:name="_Toc5373786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BINDING</w:t>
      </w:r>
      <w:bookmarkEnd w:id="611"/>
      <w:bookmarkEnd w:id="612"/>
      <w:bookmarkEnd w:id="613"/>
    </w:p>
    <w:p w14:paraId="20129EC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Binding site for any chemical group (co-enzyme, prosthetic group, etc.). The chemical nature of the group is indicated in the NOTE qualifier</w:t>
      </w:r>
    </w:p>
    <w:p w14:paraId="0561A5C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0E21EF0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Examples of values for the “NOTE” qualifier: “Heme (covalent)” and “Chloride.” Where appropriate, the features keys CA_BIND, DNA_BIND, METAL, and NP_BIND should be used rather than BINDING.</w:t>
      </w:r>
    </w:p>
    <w:p w14:paraId="46DBC5A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14" w:name="_Toc383608828"/>
      <w:bookmarkStart w:id="615" w:name="_Toc530474458"/>
      <w:bookmarkStart w:id="616" w:name="_Toc53737870"/>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CA_BIND</w:t>
      </w:r>
      <w:bookmarkEnd w:id="614"/>
      <w:bookmarkEnd w:id="615"/>
      <w:bookmarkEnd w:id="616"/>
    </w:p>
    <w:p w14:paraId="783B211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calcium-binding region</w:t>
      </w:r>
    </w:p>
    <w:p w14:paraId="0F704AE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61F5CBD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17" w:name="_Toc383608829"/>
      <w:bookmarkStart w:id="618" w:name="_Toc530474459"/>
      <w:bookmarkStart w:id="619" w:name="_Toc5373787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CARBOHYD</w:t>
      </w:r>
      <w:bookmarkEnd w:id="617"/>
      <w:bookmarkEnd w:id="618"/>
      <w:bookmarkEnd w:id="619"/>
    </w:p>
    <w:p w14:paraId="2D99EE1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Glycosylation site</w:t>
      </w:r>
    </w:p>
    <w:p w14:paraId="054FD34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62692C5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This key describes the occurrence of the attachment of a glycan (mono- or polysaccharide) to a residue of the protein. The type of linkage (C-, N- or O-linked) to the protein is indicated in the “NOTE”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“NOTE” qualifier: N-linked (GlcNAc...); O-linked (GlcNAc); O-linked (Glc...); C-linked (Man) partial; O-linked (Ara...).</w:t>
      </w:r>
    </w:p>
    <w:p w14:paraId="77D73F3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20" w:name="_Toc383608830"/>
      <w:bookmarkStart w:id="621" w:name="_Toc530474460"/>
      <w:bookmarkStart w:id="622" w:name="_Toc5373787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CHAIN</w:t>
      </w:r>
      <w:bookmarkEnd w:id="620"/>
      <w:bookmarkEnd w:id="621"/>
      <w:bookmarkEnd w:id="622"/>
    </w:p>
    <w:p w14:paraId="17A084C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 xml:space="preserve">Definition </w:t>
      </w:r>
      <w:r w:rsidRPr="00377A37">
        <w:rPr>
          <w:rFonts w:ascii="Lucida Console" w:eastAsia="SimSun" w:hAnsi="Lucida Console" w:cs="Lucida Console"/>
          <w:color w:val="020209"/>
          <w:sz w:val="13"/>
          <w:szCs w:val="13"/>
          <w:lang w:eastAsia="zh-CN"/>
        </w:rPr>
        <w:tab/>
        <w:t>Extent of a polypeptide chain in the mature protein</w:t>
      </w:r>
    </w:p>
    <w:p w14:paraId="0413C7A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05DF0BF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23" w:name="_Toc383608831"/>
      <w:bookmarkStart w:id="624" w:name="_Toc530474461"/>
      <w:bookmarkStart w:id="625" w:name="_Toc53737873"/>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COILED</w:t>
      </w:r>
      <w:bookmarkEnd w:id="623"/>
      <w:bookmarkEnd w:id="624"/>
      <w:bookmarkEnd w:id="625"/>
    </w:p>
    <w:p w14:paraId="58DAC25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coiled-coil region</w:t>
      </w:r>
    </w:p>
    <w:p w14:paraId="5B5E8BF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552CBFC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26" w:name="_Toc383608832"/>
      <w:bookmarkStart w:id="627" w:name="_Toc530474462"/>
      <w:bookmarkStart w:id="628" w:name="_Toc53737874"/>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COMPBIAS</w:t>
      </w:r>
      <w:bookmarkEnd w:id="626"/>
      <w:bookmarkEnd w:id="627"/>
      <w:bookmarkEnd w:id="628"/>
    </w:p>
    <w:p w14:paraId="30C5F37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compositionally biased region</w:t>
      </w:r>
    </w:p>
    <w:p w14:paraId="351AACB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5B61E6EA"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29" w:name="_Toc383608833"/>
      <w:bookmarkStart w:id="630" w:name="_Toc530474463"/>
      <w:bookmarkStart w:id="631" w:name="_Toc53737875"/>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CONFLICT</w:t>
      </w:r>
      <w:bookmarkEnd w:id="629"/>
      <w:bookmarkEnd w:id="630"/>
      <w:bookmarkEnd w:id="631"/>
    </w:p>
    <w:p w14:paraId="55E47C7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Different sources report differing sequences</w:t>
      </w:r>
    </w:p>
    <w:p w14:paraId="3986E84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078A7F0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Examples of values for the “NOTE” qualifier: Missing; K -&gt; Q; GSDSE -&gt; RIRLR; V -&gt; A.</w:t>
      </w:r>
    </w:p>
    <w:p w14:paraId="6737299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32" w:name="_Toc383608834"/>
      <w:bookmarkStart w:id="633" w:name="_Toc530474464"/>
      <w:bookmarkStart w:id="634" w:name="_Toc5373787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CROSSLNK</w:t>
      </w:r>
      <w:bookmarkEnd w:id="632"/>
      <w:bookmarkEnd w:id="633"/>
      <w:bookmarkEnd w:id="634"/>
    </w:p>
    <w:p w14:paraId="4A42A89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Post translationally formed amino acid bonds</w:t>
      </w:r>
    </w:p>
    <w:p w14:paraId="7A49BD6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79F42CD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Pr="00377A37">
        <w:rPr>
          <w:rFonts w:ascii="Lucida Console" w:eastAsia="SimSun" w:hAnsi="Lucida Console" w:cs="Lucida Console"/>
          <w:strike/>
          <w:color w:val="FFFFFF"/>
          <w:sz w:val="13"/>
          <w:szCs w:val="13"/>
          <w:shd w:val="clear" w:color="auto" w:fill="800080"/>
          <w:lang w:eastAsia="zh-CN"/>
        </w:rPr>
        <w:t>descriptors</w:t>
      </w:r>
      <w:r w:rsidRPr="00377A37">
        <w:rPr>
          <w:rFonts w:ascii="Lucida Console" w:eastAsia="SimSun" w:hAnsi="Lucida Console" w:cs="Lucida Console"/>
          <w:color w:val="000000"/>
          <w:sz w:val="13"/>
          <w:szCs w:val="13"/>
          <w:u w:val="single"/>
          <w:shd w:val="clear" w:color="auto" w:fill="FFFF00"/>
          <w:lang w:eastAsia="zh-CN"/>
        </w:rPr>
        <w:t>descriptor</w:t>
      </w:r>
      <w:r w:rsidRPr="00377A37">
        <w:rPr>
          <w:rFonts w:ascii="Lucida Console" w:eastAsia="SimSun" w:hAnsi="Lucida Console" w:cs="Lucida Console"/>
          <w:color w:val="020209"/>
          <w:sz w:val="13"/>
          <w:szCs w:val="13"/>
          <w:lang w:eastAsia="zh-CN"/>
        </w:rPr>
        <w:t xml:space="preserve"> in the feature location element </w:t>
      </w:r>
      <w:r w:rsidRPr="00377A37">
        <w:rPr>
          <w:rFonts w:ascii="Lucida Console" w:eastAsia="SimSun" w:hAnsi="Lucida Console" w:cs="Lucida Console"/>
          <w:strike/>
          <w:color w:val="FFFFFF"/>
          <w:sz w:val="13"/>
          <w:szCs w:val="13"/>
          <w:shd w:val="clear" w:color="auto" w:fill="800080"/>
          <w:lang w:eastAsia="zh-CN"/>
        </w:rPr>
        <w:t>are</w:t>
      </w:r>
      <w:r w:rsidRPr="00377A37">
        <w:rPr>
          <w:rFonts w:ascii="Lucida Console" w:eastAsia="SimSun" w:hAnsi="Lucida Console" w:cs="Lucida Console"/>
          <w:color w:val="000000"/>
          <w:sz w:val="13"/>
          <w:szCs w:val="13"/>
          <w:u w:val="single"/>
          <w:shd w:val="clear" w:color="auto" w:fill="FFFF00"/>
          <w:lang w:eastAsia="zh-CN"/>
        </w:rPr>
        <w:t>is</w:t>
      </w:r>
      <w:r w:rsidRPr="00377A37">
        <w:rPr>
          <w:rFonts w:ascii="Lucida Console" w:eastAsia="SimSun" w:hAnsi="Lucida Console" w:cs="Lucida Console"/>
          <w:color w:val="020209"/>
          <w:sz w:val="13"/>
          <w:szCs w:val="13"/>
          <w:lang w:eastAsia="zh-CN"/>
        </w:rPr>
        <w:t xml:space="preserve"> the residue numbers of the cross-linked amino acids in </w:t>
      </w:r>
      <w:r w:rsidRPr="00377A37">
        <w:rPr>
          <w:rFonts w:ascii="Lucida Console" w:eastAsia="SimSun" w:hAnsi="Lucida Console" w:cs="Lucida Console"/>
          <w:strike/>
          <w:color w:val="FFFFFF"/>
          <w:sz w:val="13"/>
          <w:szCs w:val="13"/>
          <w:shd w:val="clear" w:color="auto" w:fill="800080"/>
          <w:lang w:eastAsia="zh-CN"/>
        </w:rPr>
        <w:t>conjunction with the “join” location operator</w:t>
      </w:r>
      <w:r w:rsidRPr="00377A37">
        <w:rPr>
          <w:rFonts w:ascii="Lucida Console" w:eastAsia="SimSun" w:hAnsi="Lucida Console" w:cs="Lucida Console"/>
          <w:color w:val="000000"/>
          <w:sz w:val="13"/>
          <w:szCs w:val="13"/>
          <w:u w:val="single"/>
          <w:shd w:val="clear" w:color="auto" w:fill="FFFF00"/>
          <w:lang w:eastAsia="zh-CN"/>
        </w:rPr>
        <w:t>“x..y” format</w:t>
      </w:r>
      <w:r w:rsidRPr="00377A37">
        <w:rPr>
          <w:rFonts w:ascii="Lucida Console" w:eastAsia="SimSun" w:hAnsi="Lucida Console" w:cs="Lucida Console"/>
          <w:color w:val="020209"/>
          <w:sz w:val="13"/>
          <w:szCs w:val="13"/>
          <w:lang w:eastAsia="zh-CN"/>
        </w:rPr>
        <w:t>, e.g</w:t>
      </w:r>
      <w:r w:rsidRPr="00377A37">
        <w:rPr>
          <w:rFonts w:ascii="Lucida Console" w:eastAsia="SimSun" w:hAnsi="Lucida Console" w:cs="Lucida Console"/>
          <w:strike/>
          <w:color w:val="FFFFFF"/>
          <w:sz w:val="13"/>
          <w:szCs w:val="13"/>
          <w:shd w:val="clear" w:color="auto" w:fill="800080"/>
          <w:lang w:eastAsia="zh-CN"/>
        </w:rPr>
        <w:t>., “join(</w:t>
      </w:r>
      <w:r w:rsidRPr="00377A37">
        <w:rPr>
          <w:rFonts w:ascii="Lucida Console" w:eastAsia="SimSun" w:hAnsi="Lucida Console" w:cs="Lucida Console"/>
          <w:color w:val="000000"/>
          <w:sz w:val="13"/>
          <w:szCs w:val="13"/>
          <w:u w:val="single"/>
          <w:shd w:val="clear" w:color="auto" w:fill="FFFF00"/>
          <w:lang w:eastAsia="zh-CN"/>
        </w:rPr>
        <w:t xml:space="preserve">. </w:t>
      </w:r>
      <w:r w:rsidRPr="00377A37">
        <w:rPr>
          <w:rFonts w:ascii="Lucida Console" w:eastAsia="SimSun" w:hAnsi="Lucida Console" w:cs="Lucida Console"/>
          <w:color w:val="000000"/>
          <w:sz w:val="13"/>
          <w:szCs w:val="13"/>
          <w:u w:val="single"/>
          <w:shd w:val="clear" w:color="auto" w:fill="FFFF00"/>
          <w:lang w:eastAsia="zh-CN"/>
        </w:rPr>
        <w:lastRenderedPageBreak/>
        <w:t>“</w:t>
      </w:r>
      <w:r w:rsidRPr="00377A37">
        <w:rPr>
          <w:rFonts w:ascii="Lucida Console" w:eastAsia="SimSun" w:hAnsi="Lucida Console" w:cs="Lucida Console"/>
          <w:color w:val="020209"/>
          <w:sz w:val="13"/>
          <w:szCs w:val="13"/>
          <w:lang w:eastAsia="zh-CN"/>
        </w:rPr>
        <w:t>42</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w:t>
      </w:r>
      <w:r w:rsidRPr="00377A37">
        <w:rPr>
          <w:rFonts w:ascii="Lucida Console" w:eastAsia="SimSun" w:hAnsi="Lucida Console" w:cs="Lucida Console"/>
          <w:color w:val="020209"/>
          <w:sz w:val="13"/>
          <w:szCs w:val="13"/>
          <w:lang w:eastAsia="zh-CN"/>
        </w:rPr>
        <w:t>50</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w:t>
      </w:r>
      <w:r w:rsidRPr="00377A37">
        <w:rPr>
          <w:rFonts w:ascii="Lucida Console" w:eastAsia="SimSun" w:hAnsi="Lucida Console" w:cs="Lucida Console"/>
          <w:color w:val="020209"/>
          <w:sz w:val="13"/>
          <w:szCs w:val="13"/>
          <w:lang w:eastAsia="zh-CN"/>
        </w:rPr>
        <w:t xml:space="preserve"> The NOTE qualifier indicates the nature of the cross-link; at least specifying the name of the conjugate and the identity of the two amino acids involved. Examples of values for the “NOTE” qualifier: “Isoglutamyl cysteine thioester (Cys-Gln);” “Beta-methyllanthionine (Cys-Thr);” and “Glycyl lysine isopeptide (Lys-Gly) (interchain with G-Cter in ubiquitin)” </w:t>
      </w:r>
    </w:p>
    <w:p w14:paraId="27697A9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Tahoma"/>
          <w:bCs/>
          <w:iCs/>
          <w:sz w:val="13"/>
          <w:szCs w:val="28"/>
          <w:lang w:eastAsia="zh-CN"/>
        </w:rPr>
      </w:pPr>
      <w:bookmarkStart w:id="635" w:name="_Toc383608835"/>
      <w:bookmarkStart w:id="636" w:name="_Toc530474465"/>
      <w:bookmarkStart w:id="637" w:name="_Toc53737877"/>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r>
      <w:r w:rsidRPr="00377A37">
        <w:rPr>
          <w:rFonts w:ascii="Lucida Console" w:eastAsia="SimSun" w:hAnsi="Lucida Console" w:cs="Tahoma"/>
          <w:bCs/>
          <w:iCs/>
          <w:sz w:val="13"/>
          <w:szCs w:val="28"/>
          <w:lang w:eastAsia="zh-CN"/>
        </w:rPr>
        <w:t>DISULFID</w:t>
      </w:r>
      <w:bookmarkEnd w:id="635"/>
      <w:bookmarkEnd w:id="636"/>
      <w:bookmarkEnd w:id="637"/>
    </w:p>
    <w:p w14:paraId="1490D32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Disulfide bond</w:t>
      </w:r>
    </w:p>
    <w:p w14:paraId="1300CF3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211A413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Tahoma"/>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Tahoma"/>
          <w:color w:val="020209"/>
          <w:sz w:val="13"/>
          <w:szCs w:val="13"/>
          <w:lang w:eastAsia="zh-CN"/>
        </w:rPr>
        <w:tab/>
      </w:r>
      <w:r w:rsidRPr="00377A37">
        <w:rPr>
          <w:rFonts w:ascii="Lucida Console" w:eastAsia="SimSun" w:hAnsi="Lucida Console" w:cs="Lucida Console"/>
          <w:color w:val="020209"/>
          <w:sz w:val="13"/>
          <w:szCs w:val="13"/>
          <w:lang w:eastAsia="zh-CN"/>
        </w:rPr>
        <w:t xml:space="preserve">For an interchain disulfide bond, the location descriptor in the feature location element is the residue number of the cysteine linked to the other protein. For an intrachain cross-link, the location </w:t>
      </w:r>
      <w:r w:rsidRPr="00377A37">
        <w:rPr>
          <w:rFonts w:ascii="Lucida Console" w:eastAsia="SimSun" w:hAnsi="Lucida Console" w:cs="Lucida Console"/>
          <w:strike/>
          <w:color w:val="FFFFFF"/>
          <w:sz w:val="13"/>
          <w:szCs w:val="13"/>
          <w:shd w:val="clear" w:color="auto" w:fill="800080"/>
          <w:lang w:eastAsia="zh-CN"/>
        </w:rPr>
        <w:t>descriptors</w:t>
      </w:r>
      <w:r w:rsidRPr="00377A37">
        <w:rPr>
          <w:rFonts w:ascii="Lucida Console" w:eastAsia="SimSun" w:hAnsi="Lucida Console" w:cs="Lucida Console"/>
          <w:color w:val="000000"/>
          <w:sz w:val="13"/>
          <w:szCs w:val="13"/>
          <w:u w:val="single"/>
          <w:shd w:val="clear" w:color="auto" w:fill="FFFF00"/>
          <w:lang w:eastAsia="zh-CN"/>
        </w:rPr>
        <w:t>descriptor</w:t>
      </w:r>
      <w:r w:rsidRPr="00377A37">
        <w:rPr>
          <w:rFonts w:ascii="Lucida Console" w:eastAsia="SimSun" w:hAnsi="Lucida Console" w:cs="Lucida Console"/>
          <w:color w:val="020209"/>
          <w:sz w:val="13"/>
          <w:szCs w:val="13"/>
          <w:lang w:eastAsia="zh-CN"/>
        </w:rPr>
        <w:t xml:space="preserve"> in the feature location element </w:t>
      </w:r>
      <w:r w:rsidRPr="00377A37">
        <w:rPr>
          <w:rFonts w:ascii="Lucida Console" w:eastAsia="SimSun" w:hAnsi="Lucida Console" w:cs="Lucida Console"/>
          <w:strike/>
          <w:color w:val="FFFFFF"/>
          <w:sz w:val="13"/>
          <w:szCs w:val="13"/>
          <w:shd w:val="clear" w:color="auto" w:fill="800080"/>
          <w:lang w:eastAsia="zh-CN"/>
        </w:rPr>
        <w:t>are</w:t>
      </w:r>
      <w:r w:rsidRPr="00377A37">
        <w:rPr>
          <w:rFonts w:ascii="Lucida Console" w:eastAsia="SimSun" w:hAnsi="Lucida Console" w:cs="Lucida Console"/>
          <w:color w:val="000000"/>
          <w:sz w:val="13"/>
          <w:szCs w:val="13"/>
          <w:u w:val="single"/>
          <w:shd w:val="clear" w:color="auto" w:fill="FFFF00"/>
          <w:lang w:eastAsia="zh-CN"/>
        </w:rPr>
        <w:t>is</w:t>
      </w:r>
      <w:r w:rsidRPr="00377A37">
        <w:rPr>
          <w:rFonts w:ascii="Lucida Console" w:eastAsia="SimSun" w:hAnsi="Lucida Console" w:cs="Lucida Console"/>
          <w:color w:val="020209"/>
          <w:sz w:val="13"/>
          <w:szCs w:val="13"/>
          <w:lang w:eastAsia="zh-CN"/>
        </w:rPr>
        <w:t xml:space="preserve"> the residue numbers of the linked cysteines in </w:t>
      </w:r>
      <w:r w:rsidRPr="00377A37">
        <w:rPr>
          <w:rFonts w:ascii="Lucida Console" w:eastAsia="SimSun" w:hAnsi="Lucida Console" w:cs="Lucida Console"/>
          <w:strike/>
          <w:color w:val="FFFFFF"/>
          <w:sz w:val="13"/>
          <w:szCs w:val="13"/>
          <w:shd w:val="clear" w:color="auto" w:fill="800080"/>
          <w:lang w:eastAsia="zh-CN"/>
        </w:rPr>
        <w:t>conjunction with the “join” location operator</w:t>
      </w:r>
      <w:r w:rsidRPr="00377A37">
        <w:rPr>
          <w:rFonts w:ascii="Lucida Console" w:eastAsia="SimSun" w:hAnsi="Lucida Console" w:cs="Lucida Console"/>
          <w:color w:val="000000"/>
          <w:sz w:val="13"/>
          <w:szCs w:val="13"/>
          <w:u w:val="single"/>
          <w:shd w:val="clear" w:color="auto" w:fill="FFFF00"/>
          <w:lang w:eastAsia="zh-CN"/>
        </w:rPr>
        <w:t>“x..y” format</w:t>
      </w:r>
      <w:r w:rsidRPr="00377A37">
        <w:rPr>
          <w:rFonts w:ascii="Lucida Console" w:eastAsia="SimSun" w:hAnsi="Lucida Console" w:cs="Lucida Console"/>
          <w:color w:val="020209"/>
          <w:sz w:val="13"/>
          <w:szCs w:val="13"/>
          <w:lang w:eastAsia="zh-CN"/>
        </w:rPr>
        <w:t>, e.g</w:t>
      </w:r>
      <w:r w:rsidRPr="00377A37">
        <w:rPr>
          <w:rFonts w:ascii="Lucida Console" w:eastAsia="SimSun" w:hAnsi="Lucida Console" w:cs="Lucida Console"/>
          <w:strike/>
          <w:color w:val="FFFFFF"/>
          <w:sz w:val="13"/>
          <w:szCs w:val="13"/>
          <w:shd w:val="clear" w:color="auto" w:fill="800080"/>
          <w:lang w:eastAsia="zh-CN"/>
        </w:rPr>
        <w:t>., “join(</w:t>
      </w:r>
      <w:r w:rsidRPr="00377A37">
        <w:rPr>
          <w:rFonts w:ascii="Lucida Console" w:eastAsia="SimSun" w:hAnsi="Lucida Console" w:cs="Lucida Console"/>
          <w:color w:val="000000"/>
          <w:sz w:val="13"/>
          <w:szCs w:val="13"/>
          <w:u w:val="single"/>
          <w:shd w:val="clear" w:color="auto" w:fill="FFFF00"/>
          <w:lang w:eastAsia="zh-CN"/>
        </w:rPr>
        <w:t>. “</w:t>
      </w:r>
      <w:r w:rsidRPr="00377A37">
        <w:rPr>
          <w:rFonts w:ascii="Lucida Console" w:eastAsia="SimSun" w:hAnsi="Lucida Console" w:cs="Lucida Console"/>
          <w:color w:val="020209"/>
          <w:sz w:val="13"/>
          <w:szCs w:val="13"/>
          <w:lang w:eastAsia="zh-CN"/>
        </w:rPr>
        <w:t>42</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w:t>
      </w:r>
      <w:r w:rsidRPr="00377A37">
        <w:rPr>
          <w:rFonts w:ascii="Lucida Console" w:eastAsia="SimSun" w:hAnsi="Lucida Console" w:cs="Lucida Console"/>
          <w:color w:val="020209"/>
          <w:sz w:val="13"/>
          <w:szCs w:val="13"/>
          <w:lang w:eastAsia="zh-CN"/>
        </w:rPr>
        <w:t>50</w:t>
      </w:r>
      <w:r w:rsidRPr="00377A37">
        <w:rPr>
          <w:rFonts w:ascii="Lucida Console" w:eastAsia="SimSun" w:hAnsi="Lucida Console" w:cs="Lucida Console"/>
          <w:strike/>
          <w:color w:val="FFFFFF"/>
          <w:sz w:val="13"/>
          <w:szCs w:val="13"/>
          <w:shd w:val="clear" w:color="auto" w:fill="800080"/>
          <w:lang w:eastAsia="zh-CN"/>
        </w:rPr>
        <w:t>)”.</w:t>
      </w:r>
      <w:r w:rsidRPr="00377A37">
        <w:rPr>
          <w:rFonts w:ascii="Lucida Console" w:eastAsia="SimSun" w:hAnsi="Lucida Console" w:cs="Lucida Console"/>
          <w:color w:val="000000"/>
          <w:sz w:val="13"/>
          <w:szCs w:val="13"/>
          <w:u w:val="single"/>
          <w:shd w:val="clear" w:color="auto" w:fill="FFFF00"/>
          <w:lang w:eastAsia="zh-CN"/>
        </w:rPr>
        <w:t>”.</w:t>
      </w:r>
      <w:r w:rsidRPr="00377A37">
        <w:rPr>
          <w:rFonts w:ascii="Lucida Console" w:eastAsia="SimSun" w:hAnsi="Lucida Console" w:cs="Lucida Console"/>
          <w:color w:val="020209"/>
          <w:sz w:val="13"/>
          <w:szCs w:val="13"/>
          <w:lang w:eastAsia="zh-CN"/>
        </w:rPr>
        <w:t xml:space="preserve"> </w:t>
      </w:r>
      <w:r w:rsidRPr="00377A37">
        <w:rPr>
          <w:rFonts w:ascii="Lucida Console" w:eastAsia="SimSun" w:hAnsi="Lucida Console" w:cs="Tahoma"/>
          <w:color w:val="020209"/>
          <w:sz w:val="13"/>
          <w:szCs w:val="13"/>
          <w:lang w:eastAsia="zh-CN"/>
        </w:rPr>
        <w:t>For interchain disulfide bonds, the NOTE qualifier indicates the nature of the cross-link, by identifying the other protein, for example, “Interchain (between A and B chains)”</w:t>
      </w:r>
    </w:p>
    <w:p w14:paraId="07453C85"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38" w:name="_Toc383608836"/>
      <w:bookmarkStart w:id="639" w:name="_Toc530474466"/>
      <w:bookmarkStart w:id="640" w:name="_Toc5373787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r>
      <w:r w:rsidRPr="00377A37">
        <w:rPr>
          <w:rFonts w:ascii="Lucida Console" w:eastAsia="SimSun" w:hAnsi="Lucida Console" w:cs="Tahoma"/>
          <w:bCs/>
          <w:iCs/>
          <w:sz w:val="13"/>
          <w:szCs w:val="28"/>
          <w:lang w:eastAsia="zh-CN"/>
        </w:rPr>
        <w:t>DNA_BIND</w:t>
      </w:r>
      <w:bookmarkEnd w:id="638"/>
      <w:bookmarkEnd w:id="639"/>
      <w:bookmarkEnd w:id="640"/>
    </w:p>
    <w:p w14:paraId="062F63C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DNA-binding region</w:t>
      </w:r>
      <w:r w:rsidRPr="00377A37" w:rsidDel="00225BC4">
        <w:rPr>
          <w:rFonts w:ascii="Lucida Console" w:eastAsia="SimSun" w:hAnsi="Lucida Console" w:cs="Lucida Console"/>
          <w:color w:val="020209"/>
          <w:sz w:val="13"/>
          <w:szCs w:val="13"/>
          <w:lang w:eastAsia="zh-CN"/>
        </w:rPr>
        <w:t xml:space="preserve"> </w:t>
      </w:r>
    </w:p>
    <w:p w14:paraId="6312A7B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5DBA32E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nature of the DNA-binding region is given in the NOTE qualifier. Examples of values for the “NOTE” qualifier: “Homeobox” and “Myb 2”</w:t>
      </w:r>
    </w:p>
    <w:p w14:paraId="4B3FFD65"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41" w:name="_Toc383608837"/>
      <w:bookmarkStart w:id="642" w:name="_Toc530474467"/>
      <w:bookmarkStart w:id="643" w:name="_Toc5373787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DOMAIN</w:t>
      </w:r>
      <w:bookmarkEnd w:id="641"/>
      <w:bookmarkEnd w:id="642"/>
      <w:bookmarkEnd w:id="643"/>
    </w:p>
    <w:p w14:paraId="70E8E2F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domain, which is defined as a specific combination of secondary structures organized into a characteristic three-dimensional structure or fold</w:t>
      </w:r>
    </w:p>
    <w:p w14:paraId="3158A87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31441C6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domain type is given in the NOTE qualifier. Where several copies of a domain are present, the domains are numbered. Examples of values for the “NOTE” qualifier: “Ras-GAP” and “Cadherin 1”</w:t>
      </w:r>
    </w:p>
    <w:p w14:paraId="1D01505D"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44" w:name="_Toc383608838"/>
      <w:bookmarkStart w:id="645" w:name="_Toc530474468"/>
      <w:bookmarkStart w:id="646" w:name="_Toc53737880"/>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HELIX</w:t>
      </w:r>
      <w:bookmarkEnd w:id="644"/>
      <w:bookmarkEnd w:id="645"/>
      <w:bookmarkEnd w:id="646"/>
    </w:p>
    <w:p w14:paraId="5674D02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Secondary structure: Helices, for example, Alpha-helix;</w:t>
      </w:r>
      <w:r w:rsidRPr="00377A37">
        <w:rPr>
          <w:rFonts w:ascii="Lucida Console" w:eastAsia="SimSun" w:hAnsi="Lucida Console" w:cs="Lucida Console"/>
          <w:color w:val="020209"/>
          <w:sz w:val="13"/>
          <w:szCs w:val="13"/>
          <w:lang w:eastAsia="zh-CN"/>
        </w:rPr>
        <w:tab/>
        <w:t>3(10) helix; or Pi-helix</w:t>
      </w:r>
    </w:p>
    <w:p w14:paraId="5A63711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33F66D4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0FCB022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47" w:name="_Toc383608839"/>
      <w:bookmarkStart w:id="648" w:name="_Toc530474469"/>
      <w:bookmarkStart w:id="649" w:name="_Toc5373788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INIT_MET</w:t>
      </w:r>
      <w:bookmarkEnd w:id="647"/>
      <w:bookmarkEnd w:id="648"/>
      <w:bookmarkEnd w:id="649"/>
    </w:p>
    <w:p w14:paraId="7A1F59D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Initiator methionine </w:t>
      </w:r>
    </w:p>
    <w:p w14:paraId="1FC5FFE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09F7B56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location descriptor in the feature location element is “1”. This feature key indicates the N-terminal methionine is cleaved off. This feature is not used when the initiator methionine is not cleaved off.</w:t>
      </w:r>
    </w:p>
    <w:p w14:paraId="7EF74B3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50" w:name="_Toc383608840"/>
      <w:bookmarkStart w:id="651" w:name="_Toc530474470"/>
      <w:bookmarkStart w:id="652" w:name="_Toc5373788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INTRAMEM</w:t>
      </w:r>
      <w:bookmarkEnd w:id="650"/>
      <w:bookmarkEnd w:id="651"/>
      <w:bookmarkEnd w:id="652"/>
    </w:p>
    <w:p w14:paraId="700D878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region located in a membrane without crossing it</w:t>
      </w:r>
    </w:p>
    <w:p w14:paraId="5214F3F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08E07EA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Tahoma"/>
          <w:bCs/>
          <w:iCs/>
          <w:sz w:val="13"/>
          <w:szCs w:val="28"/>
          <w:lang w:eastAsia="zh-CN"/>
        </w:rPr>
      </w:pPr>
      <w:bookmarkStart w:id="653" w:name="_Toc383608841"/>
      <w:bookmarkStart w:id="654" w:name="_Toc530474471"/>
      <w:bookmarkStart w:id="655" w:name="_Toc53737883"/>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r>
      <w:r w:rsidRPr="00377A37">
        <w:rPr>
          <w:rFonts w:ascii="Lucida Console" w:eastAsia="SimSun" w:hAnsi="Lucida Console" w:cs="Tahoma"/>
          <w:bCs/>
          <w:iCs/>
          <w:sz w:val="13"/>
          <w:szCs w:val="28"/>
          <w:lang w:eastAsia="zh-CN"/>
        </w:rPr>
        <w:t>LIPID</w:t>
      </w:r>
      <w:bookmarkEnd w:id="653"/>
      <w:bookmarkEnd w:id="654"/>
      <w:bookmarkEnd w:id="655"/>
    </w:p>
    <w:p w14:paraId="2766EB4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Covalent binding of a lipid moiety</w:t>
      </w:r>
    </w:p>
    <w:p w14:paraId="325C3E1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17C6962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20"/>
          <w:szCs w:val="24"/>
          <w:lang w:eastAsia="zh-CN"/>
        </w:rPr>
        <w:tab/>
      </w:r>
      <w:r w:rsidRPr="00377A37">
        <w:rPr>
          <w:rFonts w:ascii="Lucida Console" w:eastAsia="SimSun" w:hAnsi="Lucida Console" w:cs="Lucida Console"/>
          <w:color w:val="020209"/>
          <w:sz w:val="13"/>
          <w:szCs w:val="13"/>
          <w:lang w:eastAsia="zh-CN"/>
        </w:rPr>
        <w:t>The chemical nature of the bound lipid moiety is given in the NOTE qualifier, indicating at least the name of the lipidated amino acid. Examples of values for the “NOTE” qualifier: “N-myristoyl glycine”; “GPI-anchor amidated serine” and “S-diacylglycerol cysteine.”</w:t>
      </w:r>
    </w:p>
    <w:p w14:paraId="387C216D"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56" w:name="_Toc383608842"/>
      <w:bookmarkStart w:id="657" w:name="_Toc530474472"/>
      <w:bookmarkStart w:id="658" w:name="_Toc53737884"/>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METAL</w:t>
      </w:r>
      <w:bookmarkEnd w:id="656"/>
      <w:bookmarkEnd w:id="657"/>
      <w:bookmarkEnd w:id="658"/>
    </w:p>
    <w:p w14:paraId="0D1B2DB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Binding site for a metal ion.</w:t>
      </w:r>
      <w:r w:rsidRPr="00377A37" w:rsidDel="00C227BE">
        <w:rPr>
          <w:rFonts w:ascii="Lucida Console" w:eastAsia="SimSun" w:hAnsi="Lucida Console" w:cs="Lucida Console"/>
          <w:color w:val="020209"/>
          <w:sz w:val="13"/>
          <w:szCs w:val="13"/>
          <w:lang w:eastAsia="zh-CN"/>
        </w:rPr>
        <w:t xml:space="preserve"> </w:t>
      </w:r>
    </w:p>
    <w:p w14:paraId="66B5742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5A3628F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Tahoma"/>
          <w:color w:val="020209"/>
          <w:sz w:val="13"/>
          <w:szCs w:val="13"/>
          <w:lang w:eastAsia="zh-CN"/>
        </w:rPr>
      </w:pPr>
      <w:r w:rsidRPr="00377A37">
        <w:rPr>
          <w:rFonts w:ascii="Lucida Console" w:eastAsia="SimSun" w:hAnsi="Lucida Console" w:cs="Tahoma"/>
          <w:color w:val="020209"/>
          <w:sz w:val="13"/>
          <w:szCs w:val="13"/>
          <w:lang w:eastAsia="zh-CN"/>
        </w:rPr>
        <w:t>Comment</w:t>
      </w:r>
      <w:r w:rsidRPr="00377A37">
        <w:rPr>
          <w:rFonts w:ascii="Lucida Console" w:eastAsia="SimSun" w:hAnsi="Lucida Console" w:cs="Tahoma"/>
          <w:color w:val="020209"/>
          <w:sz w:val="13"/>
          <w:szCs w:val="13"/>
          <w:lang w:eastAsia="zh-CN"/>
        </w:rPr>
        <w:tab/>
      </w:r>
      <w:r w:rsidRPr="00377A37">
        <w:rPr>
          <w:rFonts w:ascii="Lucida Console" w:eastAsia="SimSun" w:hAnsi="Lucida Console" w:cs="Lucida Console"/>
          <w:color w:val="020209"/>
          <w:sz w:val="13"/>
          <w:szCs w:val="13"/>
          <w:lang w:eastAsia="zh-CN"/>
        </w:rPr>
        <w:t>The NOTE qualifier indicates the nature of the metal. Examples of values for the “NOTE” qualifier: “Iron (heme axial ligand)” and “Copper”.</w:t>
      </w:r>
    </w:p>
    <w:p w14:paraId="6ACDED3B"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59" w:name="_Toc383608843"/>
      <w:bookmarkStart w:id="660" w:name="_Toc530474473"/>
      <w:bookmarkStart w:id="661" w:name="_Toc53737885"/>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MOD_RES</w:t>
      </w:r>
      <w:bookmarkEnd w:id="659"/>
      <w:bookmarkEnd w:id="660"/>
      <w:bookmarkEnd w:id="661"/>
    </w:p>
    <w:p w14:paraId="7912F36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Posttranslational modification of a residue</w:t>
      </w:r>
    </w:p>
    <w:p w14:paraId="6710CA1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0A2621E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chemical nature of the modified residue is given in the NOTE qualifier, indicating at least the name of the post-translationally modified amino acid. If the modified amino acid is listed in Section 4 of this Annex, the abbreviation may be used in place of the the full name. Examples of values for the “NOTE” qualifier: “N-acetylalanine”; “3-Hyp”; and “MeLys” or “N-6-methyllysine"</w:t>
      </w:r>
    </w:p>
    <w:p w14:paraId="73EEBE2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Tahoma"/>
          <w:bCs/>
          <w:iCs/>
          <w:sz w:val="13"/>
          <w:szCs w:val="28"/>
          <w:lang w:eastAsia="zh-CN"/>
        </w:rPr>
      </w:pPr>
      <w:bookmarkStart w:id="662" w:name="_Toc383608844"/>
      <w:bookmarkStart w:id="663" w:name="_Toc530474474"/>
      <w:bookmarkStart w:id="664" w:name="_Toc5373788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r>
      <w:r w:rsidRPr="00377A37">
        <w:rPr>
          <w:rFonts w:ascii="Lucida Console" w:eastAsia="SimSun" w:hAnsi="Lucida Console" w:cs="Tahoma"/>
          <w:bCs/>
          <w:iCs/>
          <w:sz w:val="13"/>
          <w:szCs w:val="28"/>
          <w:lang w:eastAsia="zh-CN"/>
        </w:rPr>
        <w:t>MOTIF</w:t>
      </w:r>
      <w:bookmarkEnd w:id="662"/>
      <w:bookmarkEnd w:id="663"/>
      <w:bookmarkEnd w:id="664"/>
    </w:p>
    <w:p w14:paraId="2901E35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Short (up to 20 amino acids) sequence motif of biological interest</w:t>
      </w:r>
    </w:p>
    <w:p w14:paraId="487A6BB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1B83751F"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65" w:name="_Toc383608845"/>
      <w:bookmarkStart w:id="666" w:name="_Toc530474475"/>
      <w:bookmarkStart w:id="667" w:name="_Toc53737887"/>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MUTAGEN</w:t>
      </w:r>
      <w:bookmarkEnd w:id="665"/>
      <w:bookmarkEnd w:id="666"/>
      <w:bookmarkEnd w:id="667"/>
    </w:p>
    <w:p w14:paraId="1D30E2B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Site which has been experimentally altered by mutagenesis</w:t>
      </w:r>
    </w:p>
    <w:p w14:paraId="7776E9C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27F4AE26"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68" w:name="_Toc383608846"/>
      <w:bookmarkStart w:id="669" w:name="_Toc530474476"/>
      <w:bookmarkStart w:id="670" w:name="_Toc5373788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NON_STD</w:t>
      </w:r>
      <w:bookmarkEnd w:id="668"/>
      <w:bookmarkEnd w:id="669"/>
      <w:bookmarkEnd w:id="670"/>
    </w:p>
    <w:p w14:paraId="70C9BCB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Definition</w:t>
      </w:r>
      <w:r w:rsidRPr="00377A37">
        <w:rPr>
          <w:rFonts w:ascii="Lucida Console" w:eastAsia="SimSun" w:hAnsi="Lucida Console" w:cs="Lucida Console"/>
          <w:color w:val="020209"/>
          <w:sz w:val="13"/>
          <w:szCs w:val="13"/>
          <w:lang w:val="en-GB" w:eastAsia="zh-CN"/>
        </w:rPr>
        <w:tab/>
        <w:t>Non-standard amino acid</w:t>
      </w:r>
    </w:p>
    <w:p w14:paraId="0658F12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val="en-GB" w:eastAsia="zh-CN"/>
        </w:rPr>
      </w:pPr>
      <w:r w:rsidRPr="00377A37">
        <w:rPr>
          <w:rFonts w:ascii="Lucida Console" w:eastAsia="SimSun" w:hAnsi="Lucida Console" w:cs="Lucida Console"/>
          <w:color w:val="020209"/>
          <w:sz w:val="13"/>
          <w:szCs w:val="13"/>
          <w:lang w:val="en-GB" w:eastAsia="zh-CN"/>
        </w:rPr>
        <w:t>Optional qualifiers</w:t>
      </w:r>
      <w:r w:rsidRPr="00377A37">
        <w:rPr>
          <w:rFonts w:ascii="Lucida Console" w:eastAsia="SimSun" w:hAnsi="Lucida Console" w:cs="Lucida Console"/>
          <w:color w:val="020209"/>
          <w:sz w:val="13"/>
          <w:szCs w:val="13"/>
          <w:lang w:val="en-GB" w:eastAsia="zh-CN"/>
        </w:rPr>
        <w:tab/>
        <w:t>NOTE</w:t>
      </w:r>
    </w:p>
    <w:p w14:paraId="1D281BA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This key describes the occurrence of non-standard amino acids selenocysteine (U) and pyrrolysine (O) in the amino acid sequence. </w:t>
      </w:r>
    </w:p>
    <w:p w14:paraId="26B93E7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71" w:name="_Toc383608847"/>
      <w:bookmarkStart w:id="672" w:name="_Toc530474477"/>
      <w:bookmarkStart w:id="673" w:name="_Toc5373788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NON_TER</w:t>
      </w:r>
      <w:bookmarkEnd w:id="671"/>
      <w:bookmarkEnd w:id="672"/>
      <w:bookmarkEnd w:id="673"/>
    </w:p>
    <w:p w14:paraId="2B9D430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The residue at an extremity of the sequence is not the terminal residue</w:t>
      </w:r>
    </w:p>
    <w:p w14:paraId="4B2226E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783C772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If applied to position 1, this means that the first position is not the N-terminus of the complete molecule. If applied to the last position, it means that this position is not the C-terminus of the complete molecule.</w:t>
      </w:r>
    </w:p>
    <w:p w14:paraId="42B46604"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74" w:name="_Toc383608848"/>
      <w:bookmarkStart w:id="675" w:name="_Toc530474478"/>
      <w:bookmarkStart w:id="676" w:name="_Toc53737890"/>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NP_BIND</w:t>
      </w:r>
      <w:bookmarkEnd w:id="674"/>
      <w:bookmarkEnd w:id="675"/>
      <w:bookmarkEnd w:id="676"/>
    </w:p>
    <w:p w14:paraId="1DBA86B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nucleotide phosphate-binding region</w:t>
      </w:r>
      <w:r w:rsidRPr="00377A37" w:rsidDel="00171F5D">
        <w:rPr>
          <w:rFonts w:ascii="Lucida Console" w:eastAsia="SimSun" w:hAnsi="Lucida Console" w:cs="Lucida Console"/>
          <w:color w:val="020209"/>
          <w:sz w:val="13"/>
          <w:szCs w:val="13"/>
          <w:lang w:eastAsia="zh-CN"/>
        </w:rPr>
        <w:t xml:space="preserve"> </w:t>
      </w:r>
    </w:p>
    <w:p w14:paraId="17CDE29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507B37E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nature of the nucleotide phosphate is indicated in the NOTE qualifier. Examples of values for the “NOTE” qualifier: “ATP” and “FAD”.</w:t>
      </w:r>
    </w:p>
    <w:p w14:paraId="221BE8AB"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77" w:name="_Toc383608849"/>
      <w:bookmarkStart w:id="678" w:name="_Toc530474479"/>
      <w:bookmarkStart w:id="679" w:name="_Toc5373789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PEPTIDE</w:t>
      </w:r>
      <w:bookmarkEnd w:id="677"/>
      <w:bookmarkEnd w:id="678"/>
      <w:bookmarkEnd w:id="679"/>
    </w:p>
    <w:p w14:paraId="23B99C7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released active peptide</w:t>
      </w:r>
    </w:p>
    <w:p w14:paraId="22B58CB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29E3A3B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80" w:name="_Toc383608850"/>
      <w:bookmarkStart w:id="681" w:name="_Toc530474480"/>
      <w:bookmarkStart w:id="682" w:name="_Toc5373789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PROPEP</w:t>
      </w:r>
      <w:bookmarkEnd w:id="680"/>
      <w:bookmarkEnd w:id="681"/>
      <w:bookmarkEnd w:id="682"/>
    </w:p>
    <w:p w14:paraId="1D0B900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propeptide</w:t>
      </w:r>
    </w:p>
    <w:p w14:paraId="5FA0FE0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3E3E8087"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83" w:name="_Toc383608851"/>
      <w:bookmarkStart w:id="684" w:name="_Toc530474481"/>
      <w:bookmarkStart w:id="685" w:name="_Toc53737893"/>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REGION</w:t>
      </w:r>
      <w:bookmarkEnd w:id="683"/>
      <w:bookmarkEnd w:id="684"/>
      <w:bookmarkEnd w:id="685"/>
    </w:p>
    <w:p w14:paraId="7ED58C0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region of interest in the sequence</w:t>
      </w:r>
    </w:p>
    <w:p w14:paraId="616A4308"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449A7D39"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86" w:name="_Toc383608852"/>
      <w:bookmarkStart w:id="687" w:name="_Toc530474482"/>
      <w:bookmarkStart w:id="688" w:name="_Toc53737894"/>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REPEAT</w:t>
      </w:r>
      <w:bookmarkEnd w:id="686"/>
      <w:bookmarkEnd w:id="687"/>
      <w:bookmarkEnd w:id="688"/>
    </w:p>
    <w:p w14:paraId="75C2BC1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an internal sequence repetition</w:t>
      </w:r>
    </w:p>
    <w:p w14:paraId="4AB683A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56E5EB58"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89" w:name="_Toc383608853"/>
      <w:bookmarkStart w:id="690" w:name="_Toc530474483"/>
      <w:bookmarkStart w:id="691" w:name="_Toc53737895"/>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SIGNAL</w:t>
      </w:r>
      <w:bookmarkEnd w:id="689"/>
      <w:bookmarkEnd w:id="690"/>
      <w:bookmarkEnd w:id="691"/>
    </w:p>
    <w:p w14:paraId="4D827FF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signal sequence (prepeptide)</w:t>
      </w:r>
    </w:p>
    <w:p w14:paraId="2273D6E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51087A9E"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92" w:name="_Toc383608854"/>
      <w:bookmarkStart w:id="693" w:name="_Toc530474484"/>
      <w:bookmarkStart w:id="694" w:name="_Toc5373789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SITE</w:t>
      </w:r>
      <w:bookmarkEnd w:id="692"/>
      <w:bookmarkEnd w:id="693"/>
      <w:bookmarkEnd w:id="694"/>
    </w:p>
    <w:p w14:paraId="4D54CE4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Any interesting single amino-acid site on the sequence that is not defined by another feature key. It can also apply to an amino acid bond which is represented by the positions of the two flanking amino acids</w:t>
      </w:r>
    </w:p>
    <w:p w14:paraId="497B1DB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w:t>
      </w:r>
      <w:r w:rsidRPr="00377A37">
        <w:rPr>
          <w:rFonts w:ascii="Lucida Console" w:eastAsia="SimSun" w:hAnsi="Lucida Console" w:cs="Lucida Console"/>
          <w:color w:val="020209"/>
          <w:sz w:val="13"/>
          <w:szCs w:val="13"/>
          <w:lang w:eastAsia="zh-CN"/>
        </w:rPr>
        <w:tab/>
        <w:t>NOTE</w:t>
      </w:r>
    </w:p>
    <w:p w14:paraId="132FC2B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When SITE is used to annotate a modified amino acid the value for the qualifier “NOTE” must either be an abbreviation set forth in Section 4 of this Annex, or the complete, unabbreviated name of the modified amino acid.</w:t>
      </w:r>
    </w:p>
    <w:p w14:paraId="2A4E6430"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95" w:name="_Toc383608855"/>
      <w:bookmarkStart w:id="696" w:name="_Toc530474485"/>
      <w:bookmarkStart w:id="697" w:name="_Toc53737897"/>
      <w:r w:rsidRPr="00377A37">
        <w:rPr>
          <w:rFonts w:ascii="Lucida Console" w:eastAsia="SimSun" w:hAnsi="Lucida Console" w:cs="Arial"/>
          <w:bCs/>
          <w:iCs/>
          <w:sz w:val="13"/>
          <w:szCs w:val="28"/>
          <w:lang w:eastAsia="zh-CN"/>
        </w:rPr>
        <w:lastRenderedPageBreak/>
        <w:t>Feature Key</w:t>
      </w:r>
      <w:r w:rsidRPr="00377A37">
        <w:rPr>
          <w:rFonts w:ascii="Lucida Console" w:eastAsia="SimSun" w:hAnsi="Lucida Console" w:cs="Arial"/>
          <w:bCs/>
          <w:iCs/>
          <w:sz w:val="13"/>
          <w:szCs w:val="28"/>
          <w:lang w:eastAsia="zh-CN"/>
        </w:rPr>
        <w:tab/>
        <w:t>SOURCE</w:t>
      </w:r>
      <w:bookmarkEnd w:id="695"/>
      <w:bookmarkEnd w:id="696"/>
      <w:bookmarkEnd w:id="697"/>
    </w:p>
    <w:p w14:paraId="1C6660A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 xml:space="preserve">Identifies the source of the sequence; this key is mandatory; every sequence will have a single SOURCE feature spanning the entire sequence </w:t>
      </w:r>
    </w:p>
    <w:p w14:paraId="1E95B624"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MOL_TYPE</w:t>
      </w:r>
    </w:p>
    <w:p w14:paraId="707938A6" w14:textId="77777777" w:rsidR="00377A37" w:rsidRPr="00377A37" w:rsidRDefault="00377A37" w:rsidP="00377A37">
      <w:pPr>
        <w:widowControl w:val="0"/>
        <w:tabs>
          <w:tab w:val="left" w:pos="2835"/>
        </w:tabs>
        <w:kinsoku w:val="0"/>
        <w:bidi w:val="0"/>
        <w:spacing w:line="360" w:lineRule="auto"/>
        <w:ind w:left="5105"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ORGANISM</w:t>
      </w:r>
    </w:p>
    <w:p w14:paraId="757F33A2"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2BECCD75"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698" w:name="_Toc383608856"/>
      <w:bookmarkStart w:id="699" w:name="_Toc530474486"/>
      <w:bookmarkStart w:id="700" w:name="_Toc53737898"/>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STRAND</w:t>
      </w:r>
      <w:bookmarkEnd w:id="698"/>
      <w:bookmarkEnd w:id="699"/>
      <w:bookmarkEnd w:id="700"/>
    </w:p>
    <w:p w14:paraId="3692C1DE"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Secondary structure: Beta-strand; for example Hydrogen bonded beta-strand or residue in an isolated beta-bridge</w:t>
      </w:r>
    </w:p>
    <w:p w14:paraId="37243C9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04361A2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2A95BF6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01" w:name="_Toc383608857"/>
      <w:bookmarkStart w:id="702" w:name="_Toc530474487"/>
      <w:bookmarkStart w:id="703" w:name="_Toc53737899"/>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TOPO_DOM</w:t>
      </w:r>
      <w:bookmarkEnd w:id="701"/>
      <w:bookmarkEnd w:id="702"/>
      <w:bookmarkEnd w:id="703"/>
    </w:p>
    <w:p w14:paraId="4DDBC01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Topological domain</w:t>
      </w:r>
    </w:p>
    <w:p w14:paraId="0264C94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Tahoma"/>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6F8ABF5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04" w:name="_Toc383608858"/>
      <w:bookmarkStart w:id="705" w:name="_Toc530474488"/>
      <w:bookmarkStart w:id="706" w:name="_Toc53737900"/>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TRANSMEM</w:t>
      </w:r>
      <w:bookmarkEnd w:id="704"/>
      <w:bookmarkEnd w:id="705"/>
      <w:bookmarkEnd w:id="706"/>
    </w:p>
    <w:p w14:paraId="38DAA9C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transmembrane region</w:t>
      </w:r>
    </w:p>
    <w:p w14:paraId="37AFDA9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7061752C"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07" w:name="_Toc383608859"/>
      <w:bookmarkStart w:id="708" w:name="_Toc530474489"/>
      <w:bookmarkStart w:id="709" w:name="_Toc53737901"/>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TRANSIT</w:t>
      </w:r>
      <w:bookmarkEnd w:id="707"/>
      <w:bookmarkEnd w:id="708"/>
      <w:bookmarkEnd w:id="709"/>
    </w:p>
    <w:p w14:paraId="65D8FA2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transit peptide (mitochondrion, chloroplast, thylakoid, cyanelle, peroxisome etc.)</w:t>
      </w:r>
    </w:p>
    <w:p w14:paraId="50020DB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Tahoma"/>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79D564B2"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10" w:name="_Toc383608860"/>
      <w:bookmarkStart w:id="711" w:name="_Toc530474490"/>
      <w:bookmarkStart w:id="712" w:name="_Toc53737902"/>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TURN</w:t>
      </w:r>
      <w:bookmarkEnd w:id="710"/>
      <w:bookmarkEnd w:id="711"/>
      <w:bookmarkEnd w:id="712"/>
    </w:p>
    <w:p w14:paraId="0A84EF7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Secondary structure Turns, for example, H-bonded turn (3-turn, 4-turn or 5-turn)</w:t>
      </w:r>
    </w:p>
    <w:p w14:paraId="28E4346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55BB0A6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038B6ACA"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13" w:name="_Toc383608861"/>
      <w:bookmarkStart w:id="714" w:name="_Toc530474491"/>
      <w:bookmarkStart w:id="715" w:name="_Toc53737903"/>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UNSURE</w:t>
      </w:r>
      <w:bookmarkEnd w:id="713"/>
      <w:bookmarkEnd w:id="714"/>
      <w:bookmarkEnd w:id="715"/>
    </w:p>
    <w:p w14:paraId="168C788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Uncertainties in the sequence</w:t>
      </w:r>
    </w:p>
    <w:p w14:paraId="25F8FF9B"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Tahoma"/>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5C729CF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Used to describe region(s) of an amino acid sequence for which the authors are unsure about the sequence presentation.</w:t>
      </w:r>
    </w:p>
    <w:p w14:paraId="33FDCB9D"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16" w:name="_Toc383608862"/>
      <w:bookmarkStart w:id="717" w:name="_Toc530474492"/>
      <w:bookmarkStart w:id="718" w:name="_Toc53737904"/>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VARIANT</w:t>
      </w:r>
      <w:bookmarkEnd w:id="716"/>
      <w:bookmarkEnd w:id="717"/>
      <w:bookmarkEnd w:id="718"/>
    </w:p>
    <w:p w14:paraId="2A790BDF"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Authors report that sequence variants exist</w:t>
      </w:r>
    </w:p>
    <w:p w14:paraId="00C9289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402682F1"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19" w:name="_Toc383608863"/>
      <w:bookmarkStart w:id="720" w:name="_Toc530474493"/>
      <w:bookmarkStart w:id="721" w:name="_Toc53737905"/>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VAR_SEQ</w:t>
      </w:r>
      <w:bookmarkEnd w:id="719"/>
      <w:bookmarkEnd w:id="720"/>
      <w:bookmarkEnd w:id="721"/>
    </w:p>
    <w:p w14:paraId="207A34D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Description of sequence variants produced by alternative splicing, alternative promoter usage, alternative initiation and ribosomal frameshifting</w:t>
      </w:r>
    </w:p>
    <w:p w14:paraId="0B49E085"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Optional qualifiers</w:t>
      </w:r>
      <w:r w:rsidRPr="00377A37">
        <w:rPr>
          <w:rFonts w:ascii="Lucida Console" w:eastAsia="SimSun" w:hAnsi="Lucida Console" w:cs="Lucida Console"/>
          <w:color w:val="020209"/>
          <w:sz w:val="13"/>
          <w:szCs w:val="13"/>
          <w:lang w:eastAsia="zh-CN"/>
        </w:rPr>
        <w:tab/>
        <w:t>NOTE</w:t>
      </w:r>
    </w:p>
    <w:p w14:paraId="2C36FB93" w14:textId="77777777" w:rsidR="00377A37" w:rsidRPr="00377A37" w:rsidRDefault="00377A37" w:rsidP="00377A37">
      <w:pPr>
        <w:keepNext/>
        <w:widowControl w:val="0"/>
        <w:numPr>
          <w:ilvl w:val="1"/>
          <w:numId w:val="0"/>
        </w:numPr>
        <w:pBdr>
          <w:top w:val="single" w:sz="4" w:space="1" w:color="auto"/>
        </w:pBdr>
        <w:tabs>
          <w:tab w:val="left" w:pos="562"/>
          <w:tab w:val="left" w:pos="2837"/>
        </w:tabs>
        <w:kinsoku w:val="0"/>
        <w:bidi w:val="0"/>
        <w:spacing w:before="480" w:after="240"/>
        <w:contextualSpacing/>
        <w:outlineLvl w:val="1"/>
        <w:rPr>
          <w:rFonts w:ascii="Lucida Console" w:eastAsia="SimSun" w:hAnsi="Lucida Console" w:cs="Arial"/>
          <w:bCs/>
          <w:iCs/>
          <w:sz w:val="13"/>
          <w:szCs w:val="28"/>
          <w:lang w:eastAsia="zh-CN"/>
        </w:rPr>
      </w:pPr>
      <w:bookmarkStart w:id="722" w:name="_Toc383608864"/>
      <w:bookmarkStart w:id="723" w:name="_Toc530474494"/>
      <w:bookmarkStart w:id="724" w:name="_Toc53737906"/>
      <w:r w:rsidRPr="00377A37">
        <w:rPr>
          <w:rFonts w:ascii="Lucida Console" w:eastAsia="SimSun" w:hAnsi="Lucida Console" w:cs="Arial"/>
          <w:bCs/>
          <w:iCs/>
          <w:sz w:val="13"/>
          <w:szCs w:val="28"/>
          <w:lang w:eastAsia="zh-CN"/>
        </w:rPr>
        <w:t>Feature Key</w:t>
      </w:r>
      <w:r w:rsidRPr="00377A37">
        <w:rPr>
          <w:rFonts w:ascii="Lucida Console" w:eastAsia="SimSun" w:hAnsi="Lucida Console" w:cs="Arial"/>
          <w:bCs/>
          <w:iCs/>
          <w:sz w:val="13"/>
          <w:szCs w:val="28"/>
          <w:lang w:eastAsia="zh-CN"/>
        </w:rPr>
        <w:tab/>
        <w:t>ZN_FING</w:t>
      </w:r>
      <w:bookmarkEnd w:id="722"/>
      <w:bookmarkEnd w:id="723"/>
      <w:bookmarkEnd w:id="724"/>
    </w:p>
    <w:p w14:paraId="545E0527"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Arial"/>
          <w:b/>
          <w:bCs/>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Extent of a zinc finger region</w:t>
      </w:r>
      <w:r w:rsidRPr="00377A37" w:rsidDel="00624F90">
        <w:rPr>
          <w:rFonts w:ascii="Lucida Console" w:eastAsia="SimSun" w:hAnsi="Lucida Console" w:cs="Lucida Console"/>
          <w:color w:val="020209"/>
          <w:sz w:val="13"/>
          <w:szCs w:val="13"/>
          <w:lang w:eastAsia="zh-CN"/>
        </w:rPr>
        <w:t xml:space="preserve"> </w:t>
      </w:r>
    </w:p>
    <w:p w14:paraId="35F87F5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Mandatory qualifiers</w:t>
      </w:r>
      <w:r w:rsidRPr="00377A37">
        <w:rPr>
          <w:rFonts w:ascii="Lucida Console" w:eastAsia="SimSun" w:hAnsi="Lucida Console" w:cs="Lucida Console"/>
          <w:color w:val="020209"/>
          <w:sz w:val="13"/>
          <w:szCs w:val="13"/>
          <w:lang w:eastAsia="zh-CN"/>
        </w:rPr>
        <w:tab/>
        <w:t>NOTE</w:t>
      </w:r>
    </w:p>
    <w:p w14:paraId="1939DBB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type of zinc finger is indicated in the NOTE qualifier. For example: “GATA-type” and “NR C4-type”</w:t>
      </w:r>
    </w:p>
    <w:p w14:paraId="5BAF9ECD" w14:textId="77777777" w:rsidR="00377A37" w:rsidRPr="00377A37" w:rsidRDefault="00377A37" w:rsidP="00377A37">
      <w:pPr>
        <w:widowControl w:val="0"/>
        <w:kinsoku w:val="0"/>
        <w:bidi w:val="0"/>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br w:type="page"/>
      </w:r>
      <w:bookmarkStart w:id="725" w:name="_Toc383608865"/>
    </w:p>
    <w:p w14:paraId="7B6C00B3" w14:textId="77777777" w:rsidR="00377A37" w:rsidRPr="00377A37" w:rsidRDefault="00377A37" w:rsidP="00377A37">
      <w:pPr>
        <w:keepNext/>
        <w:widowControl w:val="0"/>
        <w:kinsoku w:val="0"/>
        <w:bidi w:val="0"/>
        <w:spacing w:after="60"/>
        <w:outlineLvl w:val="1"/>
        <w:rPr>
          <w:rFonts w:ascii="Arial" w:eastAsia="SimSun" w:hAnsi="Arial" w:cs="Arial"/>
          <w:bCs/>
          <w:i/>
          <w:iCs/>
          <w:sz w:val="17"/>
          <w:szCs w:val="17"/>
        </w:rPr>
      </w:pPr>
      <w:bookmarkStart w:id="726" w:name="_Toc530474495"/>
      <w:bookmarkStart w:id="727" w:name="_Toc53737907"/>
      <w:r w:rsidRPr="00377A37">
        <w:rPr>
          <w:rFonts w:ascii="Arial" w:eastAsia="SimSun" w:hAnsi="Arial" w:cs="Arial"/>
          <w:bCs/>
          <w:i/>
          <w:iCs/>
          <w:sz w:val="17"/>
          <w:szCs w:val="17"/>
        </w:rPr>
        <w:lastRenderedPageBreak/>
        <w:t>SECTION 8:  QUALIFIERS FOR AMINO ACID SEQUENCES</w:t>
      </w:r>
      <w:bookmarkEnd w:id="725"/>
      <w:bookmarkEnd w:id="726"/>
      <w:bookmarkEnd w:id="727"/>
    </w:p>
    <w:p w14:paraId="7963D83F"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This section contains the list of allowed qualifiers to be used for amino acid sequences.</w:t>
      </w:r>
    </w:p>
    <w:p w14:paraId="066BE798" w14:textId="77777777" w:rsidR="00377A37" w:rsidRPr="00377A37" w:rsidRDefault="00377A37" w:rsidP="00377A37">
      <w:pPr>
        <w:widowControl w:val="0"/>
        <w:shd w:val="clear" w:color="auto" w:fill="FFFF00"/>
        <w:kinsoku w:val="0"/>
        <w:bidi w:val="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Where the value format is free text that is identified as language-dependent, one of the following must be used: </w:t>
      </w:r>
    </w:p>
    <w:p w14:paraId="74A06BB0" w14:textId="77777777" w:rsidR="00377A37" w:rsidRPr="00377A37" w:rsidRDefault="00377A37" w:rsidP="00377A37">
      <w:pPr>
        <w:widowControl w:val="0"/>
        <w:shd w:val="clear" w:color="auto" w:fill="FFFF00"/>
        <w:kinsoku w:val="0"/>
        <w:bidi w:val="0"/>
        <w:ind w:firstLine="567"/>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1) the </w:t>
      </w:r>
      <w:r w:rsidRPr="00377A37">
        <w:rPr>
          <w:rFonts w:ascii="Courier New" w:eastAsia="SimSun" w:hAnsi="Courier New" w:cs="Courier New"/>
          <w:color w:val="000000"/>
          <w:sz w:val="17"/>
          <w:szCs w:val="17"/>
          <w:u w:val="single"/>
          <w:lang w:eastAsia="zh-CN"/>
        </w:rPr>
        <w:t>INSDQualifier_value</w:t>
      </w:r>
      <w:r w:rsidRPr="00377A37">
        <w:rPr>
          <w:rFonts w:ascii="Arial" w:eastAsia="SimSun" w:hAnsi="Arial" w:cs="Arial"/>
          <w:color w:val="000000"/>
          <w:sz w:val="17"/>
          <w:szCs w:val="17"/>
          <w:u w:val="single"/>
          <w:lang w:eastAsia="zh-CN"/>
        </w:rPr>
        <w:t xml:space="preserve"> element; or</w:t>
      </w:r>
    </w:p>
    <w:p w14:paraId="495024FD" w14:textId="77777777" w:rsidR="00377A37" w:rsidRPr="00377A37" w:rsidRDefault="00377A37" w:rsidP="00377A37">
      <w:pPr>
        <w:widowControl w:val="0"/>
        <w:shd w:val="clear" w:color="auto" w:fill="FFFF00"/>
        <w:kinsoku w:val="0"/>
        <w:bidi w:val="0"/>
        <w:ind w:left="567"/>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2) the </w:t>
      </w:r>
      <w:r w:rsidRPr="00377A37">
        <w:rPr>
          <w:rFonts w:ascii="Courier New" w:eastAsia="SimSun" w:hAnsi="Courier New" w:cs="Courier New"/>
          <w:color w:val="000000"/>
          <w:sz w:val="17"/>
          <w:szCs w:val="17"/>
          <w:u w:val="single"/>
          <w:lang w:eastAsia="zh-CN"/>
        </w:rPr>
        <w:t>NonEnglishQualifier_value</w:t>
      </w:r>
      <w:r w:rsidRPr="00377A37">
        <w:rPr>
          <w:rFonts w:ascii="Arial" w:eastAsia="SimSun" w:hAnsi="Arial" w:cs="Arial"/>
          <w:color w:val="000000"/>
          <w:sz w:val="17"/>
          <w:szCs w:val="17"/>
          <w:u w:val="single"/>
          <w:lang w:eastAsia="zh-CN"/>
        </w:rPr>
        <w:t xml:space="preserve"> element; or</w:t>
      </w:r>
    </w:p>
    <w:p w14:paraId="22A7E709" w14:textId="77777777" w:rsidR="00377A37" w:rsidRPr="00377A37" w:rsidRDefault="00377A37" w:rsidP="00377A37">
      <w:pPr>
        <w:widowControl w:val="0"/>
        <w:shd w:val="clear" w:color="auto" w:fill="FFFF00"/>
        <w:kinsoku w:val="0"/>
        <w:bidi w:val="0"/>
        <w:ind w:left="567"/>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3) both the </w:t>
      </w:r>
      <w:r w:rsidRPr="00377A37">
        <w:rPr>
          <w:rFonts w:ascii="Courier New" w:eastAsia="SimSun" w:hAnsi="Courier New" w:cs="Courier New"/>
          <w:color w:val="000000"/>
          <w:sz w:val="17"/>
          <w:szCs w:val="17"/>
          <w:u w:val="single"/>
          <w:lang w:eastAsia="zh-CN"/>
        </w:rPr>
        <w:t xml:space="preserve">INSDQualifier_value </w:t>
      </w:r>
      <w:r w:rsidRPr="00377A37">
        <w:rPr>
          <w:rFonts w:ascii="Arial" w:eastAsia="SimSun" w:hAnsi="Arial" w:cs="Arial"/>
          <w:color w:val="000000"/>
          <w:sz w:val="17"/>
          <w:szCs w:val="17"/>
          <w:u w:val="single"/>
          <w:lang w:eastAsia="zh-CN"/>
        </w:rPr>
        <w:t xml:space="preserve">element and the </w:t>
      </w:r>
      <w:r w:rsidRPr="00377A37">
        <w:rPr>
          <w:rFonts w:ascii="Courier New" w:eastAsia="SimSun" w:hAnsi="Courier New" w:cs="Courier New"/>
          <w:color w:val="000000"/>
          <w:sz w:val="17"/>
          <w:szCs w:val="17"/>
          <w:u w:val="single"/>
          <w:lang w:eastAsia="zh-CN"/>
        </w:rPr>
        <w:t>NonEnglishQualifier_value</w:t>
      </w:r>
      <w:r w:rsidRPr="00377A37">
        <w:rPr>
          <w:rFonts w:ascii="Arial" w:eastAsia="SimSun" w:hAnsi="Arial" w:cs="Arial"/>
          <w:color w:val="000000"/>
          <w:sz w:val="17"/>
          <w:szCs w:val="17"/>
          <w:u w:val="single"/>
          <w:lang w:eastAsia="zh-CN"/>
        </w:rPr>
        <w:t xml:space="preserve"> element.</w:t>
      </w:r>
    </w:p>
    <w:p w14:paraId="1E57180B" w14:textId="77777777" w:rsidR="00377A37" w:rsidRPr="00377A37" w:rsidRDefault="00377A37" w:rsidP="00377A37">
      <w:pPr>
        <w:widowControl w:val="0"/>
        <w:shd w:val="clear" w:color="auto" w:fill="FFFF00"/>
        <w:kinsoku w:val="0"/>
        <w:bidi w:val="0"/>
        <w:ind w:left="567"/>
        <w:rPr>
          <w:rFonts w:ascii="Arial" w:eastAsia="SimSun" w:hAnsi="Arial" w:cs="Arial"/>
          <w:color w:val="000000"/>
          <w:sz w:val="17"/>
          <w:szCs w:val="17"/>
          <w:u w:val="single"/>
          <w:lang w:eastAsia="zh-CN"/>
        </w:rPr>
      </w:pPr>
    </w:p>
    <w:p w14:paraId="0E421453" w14:textId="77777777" w:rsidR="00377A37" w:rsidRPr="00377A37" w:rsidRDefault="00377A37" w:rsidP="00377A37">
      <w:pPr>
        <w:widowControl w:val="0"/>
        <w:shd w:val="clear" w:color="auto" w:fill="FFFF00"/>
        <w:kinsoku w:val="0"/>
        <w:bidi w:val="0"/>
        <w:spacing w:after="17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 xml:space="preserve">Where the value format is not identified as language-dependent free text, the </w:t>
      </w:r>
      <w:r w:rsidRPr="00377A37">
        <w:rPr>
          <w:rFonts w:ascii="Courier New" w:eastAsia="SimSun" w:hAnsi="Courier New" w:cs="Courier New"/>
          <w:color w:val="000000"/>
          <w:sz w:val="17"/>
          <w:szCs w:val="17"/>
          <w:u w:val="single"/>
          <w:lang w:eastAsia="zh-CN"/>
        </w:rPr>
        <w:t>INSDQualifier_value</w:t>
      </w:r>
      <w:r w:rsidRPr="00377A37">
        <w:rPr>
          <w:rFonts w:ascii="Arial" w:eastAsia="SimSun" w:hAnsi="Arial" w:cs="Arial"/>
          <w:color w:val="000000"/>
          <w:sz w:val="17"/>
          <w:szCs w:val="17"/>
          <w:u w:val="single"/>
          <w:lang w:eastAsia="zh-CN"/>
        </w:rPr>
        <w:t xml:space="preserve"> element must be used and the </w:t>
      </w:r>
      <w:r w:rsidRPr="00377A37">
        <w:rPr>
          <w:rFonts w:ascii="Courier New" w:eastAsia="SimSun" w:hAnsi="Courier New" w:cs="Courier New"/>
          <w:color w:val="000000"/>
          <w:sz w:val="17"/>
          <w:szCs w:val="17"/>
          <w:u w:val="single"/>
          <w:lang w:eastAsia="zh-CN"/>
        </w:rPr>
        <w:t>NonEnglishQualifier_value</w:t>
      </w:r>
      <w:r w:rsidRPr="00377A37">
        <w:rPr>
          <w:rFonts w:ascii="Arial" w:eastAsia="SimSun" w:hAnsi="Arial" w:cs="Arial"/>
          <w:color w:val="000000"/>
          <w:sz w:val="17"/>
          <w:szCs w:val="17"/>
          <w:u w:val="single"/>
          <w:lang w:eastAsia="zh-CN"/>
        </w:rPr>
        <w:t xml:space="preserve"> element must not be used.</w:t>
      </w:r>
    </w:p>
    <w:p w14:paraId="18125BB8"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PLEASE NOTE: Any qualifier value provided for a qualifier with a “free text” value format may require translation for </w:t>
      </w:r>
      <w:r w:rsidRPr="00377A37">
        <w:rPr>
          <w:rFonts w:ascii="Arial" w:eastAsia="SimSun" w:hAnsi="Arial" w:cs="Arial"/>
          <w:strike/>
          <w:color w:val="FFFFFF"/>
          <w:sz w:val="17"/>
          <w:szCs w:val="17"/>
          <w:shd w:val="clear" w:color="auto" w:fill="800080"/>
          <w:lang w:eastAsia="zh-CN"/>
        </w:rPr>
        <w:t>National/Regional procedures.</w:t>
      </w:r>
      <w:r w:rsidRPr="00377A37">
        <w:rPr>
          <w:rFonts w:ascii="Arial" w:eastAsia="SimSun" w:hAnsi="Arial" w:cs="Arial"/>
          <w:color w:val="000000"/>
          <w:sz w:val="17"/>
          <w:szCs w:val="17"/>
          <w:u w:val="single"/>
          <w:shd w:val="clear" w:color="auto" w:fill="FFFF00"/>
          <w:lang w:eastAsia="zh-CN"/>
        </w:rPr>
        <w:t>national or regional procedures. The qualifiers listed in the following table are considered to have language-dependent free text values:</w:t>
      </w:r>
    </w:p>
    <w:p w14:paraId="135551BA" w14:textId="77777777" w:rsidR="00377A37" w:rsidRPr="00377A37" w:rsidRDefault="00377A37" w:rsidP="00377A37">
      <w:pPr>
        <w:widowControl w:val="0"/>
        <w:shd w:val="clear" w:color="auto" w:fill="FFFF00"/>
        <w:kinsoku w:val="0"/>
        <w:bidi w:val="0"/>
        <w:rPr>
          <w:rFonts w:ascii="Arial" w:eastAsia="SimSun" w:hAnsi="Arial" w:cs="Arial"/>
          <w:color w:val="000000"/>
          <w:sz w:val="17"/>
          <w:szCs w:val="17"/>
          <w:u w:val="single"/>
          <w:lang w:eastAsia="zh-CN"/>
        </w:rPr>
      </w:pPr>
    </w:p>
    <w:p w14:paraId="4B2D02AB" w14:textId="77777777" w:rsidR="00377A37" w:rsidRPr="00377A37" w:rsidRDefault="00377A37" w:rsidP="00377A37">
      <w:pPr>
        <w:widowControl w:val="0"/>
        <w:shd w:val="clear" w:color="auto" w:fill="FFFF00"/>
        <w:kinsoku w:val="0"/>
        <w:bidi w:val="0"/>
        <w:spacing w:after="120"/>
        <w:rPr>
          <w:rFonts w:ascii="Arial" w:eastAsia="SimSun" w:hAnsi="Arial" w:cs="Arial"/>
          <w:color w:val="000000"/>
          <w:sz w:val="17"/>
          <w:szCs w:val="17"/>
          <w:u w:val="single"/>
          <w:lang w:eastAsia="zh-CN"/>
        </w:rPr>
      </w:pPr>
      <w:r w:rsidRPr="00377A37">
        <w:rPr>
          <w:rFonts w:ascii="Arial" w:eastAsia="SimSun" w:hAnsi="Arial" w:cs="Arial"/>
          <w:color w:val="000000"/>
          <w:sz w:val="17"/>
          <w:szCs w:val="17"/>
          <w:u w:val="single"/>
          <w:lang w:eastAsia="zh-CN"/>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377A37" w:rsidRPr="00377A37" w14:paraId="036A92EF" w14:textId="77777777" w:rsidTr="00957052">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8CC3982" w14:textId="77777777" w:rsidR="00377A37" w:rsidRPr="00377A37" w:rsidRDefault="00377A37" w:rsidP="00377A37">
            <w:pPr>
              <w:widowControl w:val="0"/>
              <w:shd w:val="clear" w:color="auto" w:fill="FFFF00"/>
              <w:kinsoku w:val="0"/>
              <w:bidi w:val="0"/>
              <w:spacing w:before="120" w:after="120"/>
              <w:jc w:val="center"/>
              <w:rPr>
                <w:rFonts w:ascii="Arial" w:eastAsia="SimSun" w:hAnsi="Arial" w:cs="Arial"/>
                <w:bCs/>
                <w:color w:val="000000"/>
                <w:sz w:val="16"/>
                <w:szCs w:val="16"/>
                <w:u w:val="single"/>
                <w:lang w:eastAsia="zh-CN"/>
              </w:rPr>
            </w:pPr>
            <w:r w:rsidRPr="00377A37">
              <w:rPr>
                <w:rFonts w:ascii="Arial" w:eastAsia="SimSun" w:hAnsi="Arial" w:cs="Arial"/>
                <w:bCs/>
                <w:color w:val="000000"/>
                <w:sz w:val="16"/>
                <w:szCs w:val="16"/>
                <w:u w:val="single"/>
                <w:lang w:eastAsia="zh-CN"/>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6DC6EC77" w14:textId="77777777" w:rsidR="00377A37" w:rsidRPr="00377A37" w:rsidRDefault="00377A37" w:rsidP="00377A37">
            <w:pPr>
              <w:widowControl w:val="0"/>
              <w:shd w:val="clear" w:color="auto" w:fill="FFFF00"/>
              <w:kinsoku w:val="0"/>
              <w:bidi w:val="0"/>
              <w:spacing w:before="120" w:after="120"/>
              <w:jc w:val="center"/>
              <w:rPr>
                <w:rFonts w:ascii="Arial" w:eastAsia="SimSun" w:hAnsi="Arial" w:cs="Arial"/>
                <w:bCs/>
                <w:color w:val="000000"/>
                <w:sz w:val="16"/>
                <w:szCs w:val="16"/>
                <w:u w:val="single"/>
                <w:lang w:eastAsia="zh-CN"/>
              </w:rPr>
            </w:pPr>
            <w:r w:rsidRPr="00377A37">
              <w:rPr>
                <w:rFonts w:ascii="Arial" w:eastAsia="SimSun" w:hAnsi="Arial" w:cs="Arial"/>
                <w:bCs/>
                <w:color w:val="000000"/>
                <w:sz w:val="16"/>
                <w:szCs w:val="16"/>
                <w:u w:val="single"/>
                <w:lang w:eastAsia="zh-CN"/>
              </w:rPr>
              <w:t>Language-Dependent Free Text Value</w:t>
            </w:r>
          </w:p>
        </w:tc>
      </w:tr>
      <w:tr w:rsidR="00377A37" w:rsidRPr="00377A37" w14:paraId="6B9A78B6"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939E7C" w14:textId="77777777" w:rsidR="00377A37" w:rsidRPr="00377A37" w:rsidRDefault="00377A37" w:rsidP="00377A37">
            <w:pPr>
              <w:widowControl w:val="0"/>
              <w:shd w:val="clear" w:color="auto" w:fill="FFFF00"/>
              <w:kinsoku w:val="0"/>
              <w:bidi w:val="0"/>
              <w:jc w:val="center"/>
              <w:rPr>
                <w:rFonts w:ascii="Arial" w:eastAsia="SimSun" w:hAnsi="Arial" w:cs="Arial"/>
                <w:color w:val="000000"/>
                <w:sz w:val="16"/>
                <w:szCs w:val="16"/>
                <w:u w:val="single"/>
                <w:lang w:val="de-DE" w:eastAsia="zh-CN"/>
              </w:rPr>
            </w:pPr>
            <w:r w:rsidRPr="00377A37">
              <w:rPr>
                <w:rFonts w:ascii="Arial" w:eastAsia="SimSun" w:hAnsi="Arial" w:cs="Arial"/>
                <w:color w:val="000000"/>
                <w:sz w:val="16"/>
                <w:szCs w:val="16"/>
                <w:u w:val="single"/>
                <w:lang w:val="de-DE" w:eastAsia="zh-CN"/>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33D5B5" w14:textId="77777777" w:rsidR="00377A37" w:rsidRPr="00377A37" w:rsidRDefault="00377A37" w:rsidP="00377A37">
            <w:pPr>
              <w:widowControl w:val="0"/>
              <w:shd w:val="clear" w:color="auto" w:fill="FFFF00"/>
              <w:kinsoku w:val="0"/>
              <w:bidi w:val="0"/>
              <w:jc w:val="center"/>
              <w:rPr>
                <w:rFonts w:ascii="Arial" w:eastAsia="SimSun" w:hAnsi="Arial" w:cs="Arial"/>
                <w:color w:val="000000"/>
                <w:sz w:val="16"/>
                <w:szCs w:val="16"/>
                <w:u w:val="single"/>
                <w:lang w:val="de-DE" w:eastAsia="zh-CN"/>
              </w:rPr>
            </w:pPr>
            <w:r w:rsidRPr="00377A37">
              <w:rPr>
                <w:rFonts w:ascii="Arial" w:eastAsia="SimSun" w:hAnsi="Arial" w:cs="Arial"/>
                <w:color w:val="000000"/>
                <w:sz w:val="16"/>
                <w:szCs w:val="16"/>
                <w:u w:val="single"/>
                <w:lang w:val="de-DE" w:eastAsia="zh-CN"/>
              </w:rPr>
              <w:t>NOTE</w:t>
            </w:r>
          </w:p>
        </w:tc>
      </w:tr>
      <w:tr w:rsidR="00377A37" w:rsidRPr="00377A37" w14:paraId="6E5EFBD7" w14:textId="77777777" w:rsidTr="00957052">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5D6FB" w14:textId="77777777" w:rsidR="00377A37" w:rsidRPr="00377A37" w:rsidRDefault="00377A37" w:rsidP="00377A37">
            <w:pPr>
              <w:widowControl w:val="0"/>
              <w:shd w:val="clear" w:color="auto" w:fill="FFFF00"/>
              <w:kinsoku w:val="0"/>
              <w:bidi w:val="0"/>
              <w:jc w:val="center"/>
              <w:rPr>
                <w:rFonts w:ascii="Arial" w:eastAsia="SimSun" w:hAnsi="Arial" w:cs="Arial"/>
                <w:color w:val="000000"/>
                <w:sz w:val="16"/>
                <w:szCs w:val="16"/>
                <w:u w:val="single"/>
                <w:lang w:val="de-DE" w:eastAsia="zh-CN"/>
              </w:rPr>
            </w:pPr>
            <w:r w:rsidRPr="00377A37">
              <w:rPr>
                <w:rFonts w:ascii="Arial" w:eastAsia="SimSun" w:hAnsi="Arial" w:cs="Arial"/>
                <w:color w:val="000000"/>
                <w:sz w:val="16"/>
                <w:szCs w:val="16"/>
                <w:u w:val="single"/>
                <w:lang w:val="de-DE" w:eastAsia="zh-CN"/>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E50E37" w14:textId="77777777" w:rsidR="00377A37" w:rsidRPr="00377A37" w:rsidRDefault="00377A37" w:rsidP="00377A37">
            <w:pPr>
              <w:widowControl w:val="0"/>
              <w:shd w:val="clear" w:color="auto" w:fill="FFFF00"/>
              <w:kinsoku w:val="0"/>
              <w:bidi w:val="0"/>
              <w:jc w:val="center"/>
              <w:rPr>
                <w:rFonts w:ascii="Arial" w:eastAsia="SimSun" w:hAnsi="Arial" w:cs="Arial"/>
                <w:color w:val="000000"/>
                <w:sz w:val="16"/>
                <w:szCs w:val="16"/>
                <w:u w:val="single"/>
                <w:lang w:val="de-DE" w:eastAsia="zh-CN"/>
              </w:rPr>
            </w:pPr>
            <w:r w:rsidRPr="00377A37">
              <w:rPr>
                <w:rFonts w:ascii="Arial" w:eastAsia="SimSun" w:hAnsi="Arial" w:cs="Arial"/>
                <w:color w:val="000000"/>
                <w:sz w:val="16"/>
                <w:szCs w:val="16"/>
                <w:u w:val="single"/>
                <w:lang w:val="de-DE" w:eastAsia="zh-CN"/>
              </w:rPr>
              <w:t>ORGANISM</w:t>
            </w:r>
          </w:p>
        </w:tc>
      </w:tr>
    </w:tbl>
    <w:p w14:paraId="4CF05939" w14:textId="77777777" w:rsidR="00377A37" w:rsidRPr="00377A37" w:rsidRDefault="00377A37" w:rsidP="00377A37">
      <w:pPr>
        <w:widowControl w:val="0"/>
        <w:shd w:val="clear" w:color="auto" w:fill="FFFF00"/>
        <w:kinsoku w:val="0"/>
        <w:bidi w:val="0"/>
        <w:spacing w:after="170"/>
        <w:rPr>
          <w:rFonts w:ascii="Arial" w:eastAsia="SimSun" w:hAnsi="Arial" w:cs="Arial"/>
          <w:color w:val="000000"/>
          <w:sz w:val="17"/>
          <w:szCs w:val="17"/>
          <w:u w:val="single"/>
          <w:lang w:eastAsia="zh-CN"/>
        </w:rPr>
      </w:pPr>
    </w:p>
    <w:p w14:paraId="3B9BB74C" w14:textId="77777777" w:rsidR="00377A37" w:rsidRPr="00377A37" w:rsidRDefault="00377A37" w:rsidP="00377A37">
      <w:pPr>
        <w:keepNext/>
        <w:widowControl w:val="0"/>
        <w:numPr>
          <w:ilvl w:val="1"/>
          <w:numId w:val="0"/>
        </w:numPr>
        <w:pBdr>
          <w:top w:val="single" w:sz="4" w:space="1" w:color="auto"/>
        </w:pBdr>
        <w:tabs>
          <w:tab w:val="num" w:pos="567"/>
          <w:tab w:val="left" w:pos="2835"/>
        </w:tabs>
        <w:kinsoku w:val="0"/>
        <w:bidi w:val="0"/>
        <w:spacing w:before="480" w:after="240"/>
        <w:ind w:left="567" w:hanging="567"/>
        <w:outlineLvl w:val="1"/>
        <w:rPr>
          <w:rFonts w:ascii="Lucida Console" w:eastAsia="SimSun" w:hAnsi="Lucida Console" w:cs="Arial"/>
          <w:bCs/>
          <w:iCs/>
          <w:sz w:val="13"/>
          <w:szCs w:val="28"/>
          <w:lang w:eastAsia="zh-CN"/>
        </w:rPr>
      </w:pPr>
      <w:bookmarkStart w:id="728" w:name="_Toc383608866"/>
      <w:bookmarkStart w:id="729" w:name="_Toc530474496"/>
      <w:bookmarkStart w:id="730" w:name="_Toc53737908"/>
      <w:r w:rsidRPr="00377A37">
        <w:rPr>
          <w:rFonts w:ascii="Lucida Console" w:eastAsia="SimSun" w:hAnsi="Lucida Console" w:cs="Arial"/>
          <w:bCs/>
          <w:iCs/>
          <w:sz w:val="13"/>
          <w:szCs w:val="28"/>
          <w:lang w:eastAsia="zh-CN"/>
        </w:rPr>
        <w:t>8.1.</w:t>
      </w:r>
      <w:r w:rsidRPr="00377A37">
        <w:rPr>
          <w:rFonts w:ascii="Lucida Console" w:eastAsia="SimSun" w:hAnsi="Lucida Console" w:cs="Arial"/>
          <w:bCs/>
          <w:iCs/>
          <w:sz w:val="13"/>
          <w:szCs w:val="28"/>
          <w:lang w:eastAsia="zh-CN"/>
        </w:rPr>
        <w:tab/>
        <w:t>Qualifier</w:t>
      </w:r>
      <w:r w:rsidRPr="00377A37">
        <w:rPr>
          <w:rFonts w:ascii="Lucida Console" w:eastAsia="SimSun" w:hAnsi="Lucida Console" w:cs="Arial"/>
          <w:bCs/>
          <w:iCs/>
          <w:sz w:val="13"/>
          <w:szCs w:val="28"/>
          <w:lang w:eastAsia="zh-CN"/>
        </w:rPr>
        <w:tab/>
        <w:t>MOL_TYPE</w:t>
      </w:r>
      <w:bookmarkEnd w:id="728"/>
      <w:bookmarkEnd w:id="729"/>
      <w:bookmarkEnd w:id="730"/>
    </w:p>
    <w:p w14:paraId="5FD3C56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In vivo molecule type of sequence</w:t>
      </w:r>
    </w:p>
    <w:p w14:paraId="5A492F1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protein</w:t>
      </w:r>
    </w:p>
    <w:p w14:paraId="449FD540"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&lt;INSDQualifier_value&gt;protein&lt;/INSDQualifier_value&gt;</w:t>
      </w:r>
    </w:p>
    <w:p w14:paraId="42C4E0E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"MOL_TYPE" qualifier is mandatory on the SOURCE feature key.</w:t>
      </w:r>
    </w:p>
    <w:p w14:paraId="15F5B46C" w14:textId="77777777" w:rsidR="00377A37" w:rsidRPr="00377A37" w:rsidRDefault="00377A37" w:rsidP="00377A37">
      <w:pPr>
        <w:keepNext/>
        <w:widowControl w:val="0"/>
        <w:numPr>
          <w:ilvl w:val="1"/>
          <w:numId w:val="0"/>
        </w:numPr>
        <w:pBdr>
          <w:top w:val="single" w:sz="4" w:space="1" w:color="auto"/>
        </w:pBdr>
        <w:tabs>
          <w:tab w:val="num" w:pos="567"/>
          <w:tab w:val="left" w:pos="2835"/>
        </w:tabs>
        <w:kinsoku w:val="0"/>
        <w:bidi w:val="0"/>
        <w:spacing w:before="480" w:after="240"/>
        <w:ind w:left="567" w:hanging="567"/>
        <w:outlineLvl w:val="1"/>
        <w:rPr>
          <w:rFonts w:ascii="Lucida Console" w:eastAsia="SimSun" w:hAnsi="Lucida Console" w:cs="Arial"/>
          <w:bCs/>
          <w:iCs/>
          <w:sz w:val="13"/>
          <w:szCs w:val="28"/>
          <w:lang w:eastAsia="zh-CN"/>
        </w:rPr>
      </w:pPr>
      <w:bookmarkStart w:id="731" w:name="_Toc383608867"/>
      <w:bookmarkStart w:id="732" w:name="_Toc530474497"/>
      <w:bookmarkStart w:id="733" w:name="_Toc53737909"/>
      <w:r w:rsidRPr="00377A37">
        <w:rPr>
          <w:rFonts w:ascii="Lucida Console" w:eastAsia="SimSun" w:hAnsi="Lucida Console" w:cs="Arial"/>
          <w:bCs/>
          <w:iCs/>
          <w:sz w:val="13"/>
          <w:szCs w:val="28"/>
          <w:lang w:eastAsia="zh-CN"/>
        </w:rPr>
        <w:t>8.2.</w:t>
      </w:r>
      <w:r w:rsidRPr="00377A37">
        <w:rPr>
          <w:rFonts w:ascii="Lucida Console" w:eastAsia="SimSun" w:hAnsi="Lucida Console" w:cs="Arial"/>
          <w:bCs/>
          <w:iCs/>
          <w:sz w:val="13"/>
          <w:szCs w:val="28"/>
          <w:lang w:eastAsia="zh-CN"/>
        </w:rPr>
        <w:tab/>
        <w:t>Qualifier</w:t>
      </w:r>
      <w:r w:rsidRPr="00377A37">
        <w:rPr>
          <w:rFonts w:ascii="Lucida Console" w:eastAsia="SimSun" w:hAnsi="Lucida Console" w:cs="Arial"/>
          <w:bCs/>
          <w:iCs/>
          <w:sz w:val="13"/>
          <w:szCs w:val="28"/>
          <w:lang w:eastAsia="zh-CN"/>
        </w:rPr>
        <w:tab/>
        <w:t>NOTE</w:t>
      </w:r>
      <w:bookmarkEnd w:id="731"/>
      <w:bookmarkEnd w:id="732"/>
      <w:bookmarkEnd w:id="733"/>
    </w:p>
    <w:p w14:paraId="0E17624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Any comment or additional information</w:t>
      </w:r>
    </w:p>
    <w:p w14:paraId="32225633"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6A51A789"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&lt;INSDQualifier_value&gt;Heme (covalent)&lt;/INSDQualifier_value&gt;</w:t>
      </w:r>
    </w:p>
    <w:p w14:paraId="599517C6"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“NOTE” qualifier is mandatory for the feature keys: BINDING; CARBOHYD; CROSSLNK; DISULFID; DNA_BIND; DOMAIN; LIPID; METAL; MOD_RES; NP_BIND and ZN_FING</w:t>
      </w:r>
    </w:p>
    <w:p w14:paraId="47BDDB13" w14:textId="77777777" w:rsidR="00377A37" w:rsidRPr="00377A37" w:rsidRDefault="00377A37" w:rsidP="00377A37">
      <w:pPr>
        <w:keepNext/>
        <w:widowControl w:val="0"/>
        <w:numPr>
          <w:ilvl w:val="1"/>
          <w:numId w:val="0"/>
        </w:numPr>
        <w:pBdr>
          <w:top w:val="single" w:sz="4" w:space="1" w:color="auto"/>
        </w:pBdr>
        <w:tabs>
          <w:tab w:val="num" w:pos="567"/>
          <w:tab w:val="left" w:pos="2835"/>
        </w:tabs>
        <w:kinsoku w:val="0"/>
        <w:bidi w:val="0"/>
        <w:spacing w:before="480" w:after="240"/>
        <w:ind w:left="567" w:hanging="567"/>
        <w:outlineLvl w:val="1"/>
        <w:rPr>
          <w:rFonts w:ascii="Lucida Console" w:eastAsia="SimSun" w:hAnsi="Lucida Console" w:cs="Arial"/>
          <w:bCs/>
          <w:iCs/>
          <w:sz w:val="13"/>
          <w:szCs w:val="28"/>
          <w:lang w:eastAsia="zh-CN"/>
        </w:rPr>
      </w:pPr>
      <w:bookmarkStart w:id="734" w:name="_Toc383608868"/>
      <w:bookmarkStart w:id="735" w:name="_Toc530474498"/>
      <w:bookmarkStart w:id="736" w:name="_Toc53737910"/>
      <w:r w:rsidRPr="00377A37">
        <w:rPr>
          <w:rFonts w:ascii="Lucida Console" w:eastAsia="SimSun" w:hAnsi="Lucida Console" w:cs="Arial"/>
          <w:bCs/>
          <w:iCs/>
          <w:sz w:val="13"/>
          <w:szCs w:val="28"/>
          <w:lang w:eastAsia="zh-CN"/>
        </w:rPr>
        <w:t>8.3.</w:t>
      </w:r>
      <w:r w:rsidRPr="00377A37">
        <w:rPr>
          <w:rFonts w:ascii="Lucida Console" w:eastAsia="SimSun" w:hAnsi="Lucida Console" w:cs="Arial"/>
          <w:bCs/>
          <w:iCs/>
          <w:sz w:val="13"/>
          <w:szCs w:val="28"/>
          <w:lang w:eastAsia="zh-CN"/>
        </w:rPr>
        <w:tab/>
        <w:t>Qualifier</w:t>
      </w:r>
      <w:r w:rsidRPr="00377A37">
        <w:rPr>
          <w:rFonts w:ascii="Lucida Console" w:eastAsia="SimSun" w:hAnsi="Lucida Console" w:cs="Arial"/>
          <w:bCs/>
          <w:iCs/>
          <w:sz w:val="13"/>
          <w:szCs w:val="28"/>
          <w:lang w:eastAsia="zh-CN"/>
        </w:rPr>
        <w:tab/>
        <w:t>ORGANISM</w:t>
      </w:r>
      <w:bookmarkEnd w:id="734"/>
      <w:bookmarkEnd w:id="735"/>
      <w:bookmarkEnd w:id="736"/>
    </w:p>
    <w:p w14:paraId="598A4111"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Definition</w:t>
      </w:r>
      <w:r w:rsidRPr="00377A37">
        <w:rPr>
          <w:rFonts w:ascii="Lucida Console" w:eastAsia="SimSun" w:hAnsi="Lucida Console" w:cs="Lucida Console"/>
          <w:color w:val="020209"/>
          <w:sz w:val="13"/>
          <w:szCs w:val="13"/>
          <w:lang w:eastAsia="zh-CN"/>
        </w:rPr>
        <w:tab/>
        <w:t>Scientific name of the organism that provided the peptide</w:t>
      </w:r>
    </w:p>
    <w:p w14:paraId="27EF08DC"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00000"/>
          <w:sz w:val="13"/>
          <w:szCs w:val="13"/>
          <w:u w:val="single"/>
          <w:shd w:val="clear" w:color="auto" w:fill="FFFF00"/>
          <w:lang w:eastAsia="zh-CN"/>
        </w:rPr>
        <w:t xml:space="preserve">Mandatory </w:t>
      </w:r>
      <w:r w:rsidRPr="00377A37">
        <w:rPr>
          <w:rFonts w:ascii="Lucida Console" w:eastAsia="SimSun" w:hAnsi="Lucida Console" w:cs="Lucida Console"/>
          <w:strike/>
          <w:color w:val="FFFFFF" w:themeColor="background1"/>
          <w:sz w:val="13"/>
          <w:szCs w:val="13"/>
          <w:highlight w:val="darkMagenta"/>
          <w:lang w:eastAsia="zh-CN"/>
        </w:rPr>
        <w:t>V</w:t>
      </w:r>
      <w:r w:rsidRPr="00377A37">
        <w:rPr>
          <w:rFonts w:ascii="Lucida Console" w:eastAsia="SimSun" w:hAnsi="Lucida Console" w:cs="Lucida Console"/>
          <w:color w:val="020209"/>
          <w:sz w:val="13"/>
          <w:szCs w:val="13"/>
          <w:highlight w:val="yellow"/>
          <w:u w:val="single"/>
          <w:lang w:eastAsia="zh-CN"/>
        </w:rPr>
        <w:t>v</w:t>
      </w:r>
      <w:r w:rsidRPr="00377A37">
        <w:rPr>
          <w:rFonts w:ascii="Lucida Console" w:eastAsia="SimSun" w:hAnsi="Lucida Console" w:cs="Lucida Console"/>
          <w:color w:val="020209"/>
          <w:sz w:val="13"/>
          <w:szCs w:val="13"/>
          <w:lang w:eastAsia="zh-CN"/>
        </w:rPr>
        <w:t>alue format</w:t>
      </w:r>
      <w:r w:rsidRPr="00377A37">
        <w:rPr>
          <w:rFonts w:ascii="Lucida Console" w:eastAsia="SimSun" w:hAnsi="Lucida Console" w:cs="Lucida Console"/>
          <w:color w:val="020209"/>
          <w:sz w:val="13"/>
          <w:szCs w:val="13"/>
          <w:lang w:eastAsia="zh-CN"/>
        </w:rPr>
        <w:tab/>
        <w:t>free text</w:t>
      </w:r>
      <w:r w:rsidRPr="00377A37">
        <w:rPr>
          <w:rFonts w:ascii="Lucida Console" w:eastAsia="SimSun" w:hAnsi="Lucida Console" w:cs="Lucida Console"/>
          <w:color w:val="020209"/>
          <w:sz w:val="13"/>
          <w:szCs w:val="13"/>
          <w:lang w:eastAsia="zh-CN"/>
        </w:rPr>
        <w:br/>
      </w:r>
      <w:r w:rsidRPr="00377A37">
        <w:rPr>
          <w:rFonts w:ascii="Lucida Console" w:eastAsia="SimSun" w:hAnsi="Lucida Console" w:cs="Lucida Console"/>
          <w:strike/>
          <w:color w:val="FFFFFF"/>
          <w:sz w:val="13"/>
          <w:szCs w:val="13"/>
          <w:shd w:val="clear" w:color="auto" w:fill="800080"/>
          <w:lang w:eastAsia="zh-CN"/>
        </w:rPr>
        <w:t>(NOTE</w:t>
      </w:r>
      <w:r w:rsidRPr="00377A37">
        <w:rPr>
          <w:rFonts w:ascii="Lucida Console" w:eastAsia="SimSun" w:hAnsi="Lucida Console" w:cs="Lucida Console"/>
          <w:color w:val="000000"/>
          <w:sz w:val="13"/>
          <w:szCs w:val="13"/>
          <w:u w:val="single"/>
          <w:shd w:val="clear" w:color="auto" w:fill="FFFF00"/>
          <w:lang w:eastAsia="zh-CN"/>
        </w:rPr>
        <w:t>Language-dependent</w:t>
      </w:r>
      <w:r w:rsidRPr="00377A37">
        <w:rPr>
          <w:rFonts w:ascii="Lucida Console" w:eastAsia="SimSun" w:hAnsi="Lucida Console" w:cs="Lucida Console"/>
          <w:color w:val="020209"/>
          <w:sz w:val="13"/>
          <w:szCs w:val="13"/>
          <w:lang w:eastAsia="zh-CN"/>
        </w:rPr>
        <w:t>: this value may require translation for National/Regional procedures</w:t>
      </w:r>
      <w:r w:rsidRPr="00377A37">
        <w:rPr>
          <w:rFonts w:ascii="Lucida Console" w:eastAsia="SimSun" w:hAnsi="Lucida Console" w:cs="Lucida Console"/>
          <w:strike/>
          <w:color w:val="FFFFFF"/>
          <w:sz w:val="13"/>
          <w:szCs w:val="13"/>
          <w:shd w:val="clear" w:color="auto" w:fill="800080"/>
          <w:lang w:eastAsia="zh-CN"/>
        </w:rPr>
        <w:t>)</w:t>
      </w:r>
    </w:p>
    <w:p w14:paraId="1833B80A"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Example</w:t>
      </w:r>
      <w:r w:rsidRPr="00377A37">
        <w:rPr>
          <w:rFonts w:ascii="Lucida Console" w:eastAsia="SimSun" w:hAnsi="Lucida Console" w:cs="Lucida Console"/>
          <w:color w:val="020209"/>
          <w:sz w:val="13"/>
          <w:szCs w:val="13"/>
          <w:lang w:eastAsia="zh-CN"/>
        </w:rPr>
        <w:tab/>
        <w:t>&lt;INSDQualifier_value&gt;Homo sapiens&lt;/INSDQualifier_value&gt;</w:t>
      </w:r>
    </w:p>
    <w:p w14:paraId="1328227D" w14:textId="77777777" w:rsidR="00377A37" w:rsidRPr="00377A37" w:rsidRDefault="00377A37" w:rsidP="00377A37">
      <w:pPr>
        <w:widowControl w:val="0"/>
        <w:tabs>
          <w:tab w:val="left" w:pos="2835"/>
        </w:tabs>
        <w:kinsoku w:val="0"/>
        <w:bidi w:val="0"/>
        <w:spacing w:before="240" w:line="360" w:lineRule="auto"/>
        <w:ind w:left="2837" w:hanging="2268"/>
        <w:rPr>
          <w:rFonts w:ascii="Lucida Console" w:eastAsia="SimSun" w:hAnsi="Lucida Console" w:cs="Lucida Console"/>
          <w:color w:val="020209"/>
          <w:sz w:val="13"/>
          <w:szCs w:val="13"/>
          <w:lang w:eastAsia="zh-CN"/>
        </w:rPr>
      </w:pPr>
      <w:r w:rsidRPr="00377A37">
        <w:rPr>
          <w:rFonts w:ascii="Lucida Console" w:eastAsia="SimSun" w:hAnsi="Lucida Console" w:cs="Lucida Console"/>
          <w:color w:val="020209"/>
          <w:sz w:val="13"/>
          <w:szCs w:val="13"/>
          <w:lang w:eastAsia="zh-CN"/>
        </w:rPr>
        <w:t>Comment</w:t>
      </w:r>
      <w:r w:rsidRPr="00377A37">
        <w:rPr>
          <w:rFonts w:ascii="Lucida Console" w:eastAsia="SimSun" w:hAnsi="Lucida Console" w:cs="Lucida Console"/>
          <w:color w:val="020209"/>
          <w:sz w:val="13"/>
          <w:szCs w:val="13"/>
          <w:lang w:eastAsia="zh-CN"/>
        </w:rPr>
        <w:tab/>
        <w:t>The “ORGANISM” qualifier is mandatory for the SOURCE feature key.</w:t>
      </w:r>
    </w:p>
    <w:p w14:paraId="05BFDA7F" w14:textId="77777777" w:rsidR="00377A37" w:rsidRPr="00377A37" w:rsidRDefault="00377A37" w:rsidP="00377A37">
      <w:pPr>
        <w:widowControl w:val="0"/>
        <w:kinsoku w:val="0"/>
        <w:bidi w:val="0"/>
        <w:rPr>
          <w:rFonts w:ascii="Arial" w:eastAsia="SimSun" w:hAnsi="Arial" w:cs="Arial"/>
          <w:sz w:val="24"/>
          <w:szCs w:val="24"/>
          <w:lang w:eastAsia="zh-CN"/>
        </w:rPr>
      </w:pPr>
      <w:r w:rsidRPr="00377A37">
        <w:rPr>
          <w:rFonts w:ascii="Arial" w:eastAsia="SimSun" w:hAnsi="Arial" w:cs="Arial"/>
          <w:sz w:val="24"/>
          <w:szCs w:val="24"/>
          <w:lang w:eastAsia="zh-CN"/>
        </w:rPr>
        <w:br w:type="page"/>
      </w:r>
    </w:p>
    <w:p w14:paraId="2C2DFFBF" w14:textId="77777777" w:rsidR="00377A37" w:rsidRPr="00377A37" w:rsidRDefault="00377A37" w:rsidP="00377A37">
      <w:pPr>
        <w:keepNext/>
        <w:widowControl w:val="0"/>
        <w:kinsoku w:val="0"/>
        <w:bidi w:val="0"/>
        <w:spacing w:after="60"/>
        <w:outlineLvl w:val="1"/>
        <w:rPr>
          <w:rFonts w:ascii="Arial" w:eastAsia="SimSun" w:hAnsi="Arial" w:cs="Arial"/>
          <w:bCs/>
          <w:i/>
          <w:iCs/>
          <w:sz w:val="17"/>
          <w:szCs w:val="17"/>
        </w:rPr>
      </w:pPr>
      <w:bookmarkStart w:id="737" w:name="_Toc383608869"/>
      <w:bookmarkStart w:id="738" w:name="_Toc530474499"/>
      <w:bookmarkStart w:id="739" w:name="_Toc53737911"/>
      <w:r w:rsidRPr="00377A37">
        <w:rPr>
          <w:rFonts w:ascii="Arial" w:eastAsia="SimSun" w:hAnsi="Arial" w:cs="Arial"/>
          <w:bCs/>
          <w:i/>
          <w:iCs/>
          <w:sz w:val="17"/>
          <w:szCs w:val="17"/>
        </w:rPr>
        <w:lastRenderedPageBreak/>
        <w:t>SECTION 9:  GENETIC CODE TABLES</w:t>
      </w:r>
      <w:bookmarkEnd w:id="737"/>
      <w:bookmarkEnd w:id="738"/>
      <w:bookmarkEnd w:id="739"/>
    </w:p>
    <w:p w14:paraId="7BB91268"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 xml:space="preserve">Table </w:t>
      </w:r>
      <w:r w:rsidRPr="00377A37">
        <w:rPr>
          <w:rFonts w:ascii="Arial" w:eastAsia="SimSun" w:hAnsi="Arial" w:cs="Arial"/>
          <w:strike/>
          <w:color w:val="FFFFFF" w:themeColor="background1"/>
          <w:sz w:val="17"/>
          <w:szCs w:val="17"/>
          <w:highlight w:val="darkMagenta"/>
          <w:lang w:eastAsia="zh-CN"/>
        </w:rPr>
        <w:t>5</w:t>
      </w:r>
      <w:r w:rsidRPr="00377A37">
        <w:rPr>
          <w:rFonts w:ascii="Arial" w:eastAsia="SimSun" w:hAnsi="Arial" w:cs="Arial"/>
          <w:strike/>
          <w:sz w:val="17"/>
          <w:szCs w:val="17"/>
          <w:highlight w:val="yellow"/>
          <w:u w:val="single"/>
          <w:lang w:eastAsia="zh-CN"/>
        </w:rPr>
        <w:t>7</w:t>
      </w:r>
      <w:r w:rsidRPr="00377A37">
        <w:rPr>
          <w:rFonts w:ascii="Arial" w:eastAsia="SimSun" w:hAnsi="Arial" w:cs="Arial"/>
          <w:sz w:val="17"/>
          <w:szCs w:val="17"/>
          <w:lang w:eastAsia="zh-CN"/>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 </w:t>
      </w:r>
      <w:r w:rsidRPr="00377A37">
        <w:rPr>
          <w:rFonts w:ascii="Arial" w:eastAsia="SimSun" w:hAnsi="Arial" w:cs="Arial"/>
          <w:strike/>
          <w:color w:val="FFFFFF" w:themeColor="background1"/>
          <w:sz w:val="17"/>
          <w:szCs w:val="17"/>
          <w:highlight w:val="darkMagenta"/>
          <w:lang w:eastAsia="zh-CN"/>
        </w:rPr>
        <w:t>5</w:t>
      </w:r>
      <w:r w:rsidRPr="00377A37">
        <w:rPr>
          <w:rFonts w:ascii="Arial" w:eastAsia="SimSun" w:hAnsi="Arial" w:cs="Arial"/>
          <w:strike/>
          <w:sz w:val="17"/>
          <w:szCs w:val="17"/>
          <w:highlight w:val="yellow"/>
          <w:u w:val="single"/>
          <w:lang w:eastAsia="zh-CN"/>
        </w:rPr>
        <w:t>7</w:t>
      </w:r>
      <w:r w:rsidRPr="00377A37">
        <w:rPr>
          <w:rFonts w:ascii="Arial" w:eastAsia="SimSun" w:hAnsi="Arial" w:cs="Arial"/>
          <w:sz w:val="17"/>
          <w:szCs w:val="17"/>
          <w:lang w:eastAsia="zh-CN"/>
        </w:rPr>
        <w:t>.)</w:t>
      </w:r>
    </w:p>
    <w:p w14:paraId="06041FB0" w14:textId="77777777" w:rsidR="00377A37" w:rsidRPr="00377A37" w:rsidRDefault="00377A37" w:rsidP="00377A37">
      <w:pPr>
        <w:widowControl w:val="0"/>
        <w:kinsoku w:val="0"/>
        <w:bidi w:val="0"/>
        <w:spacing w:after="120"/>
        <w:rPr>
          <w:rFonts w:ascii="Arial" w:eastAsia="SimSun" w:hAnsi="Arial" w:cs="Arial"/>
          <w:sz w:val="17"/>
          <w:szCs w:val="17"/>
          <w:lang w:eastAsia="zh-CN"/>
        </w:rPr>
      </w:pPr>
      <w:r w:rsidRPr="00377A37">
        <w:rPr>
          <w:rFonts w:ascii="Arial" w:eastAsia="SimSun" w:hAnsi="Arial" w:cs="Arial"/>
          <w:sz w:val="17"/>
          <w:szCs w:val="17"/>
          <w:lang w:eastAsia="zh-CN"/>
        </w:rPr>
        <w:t xml:space="preserve">Table </w:t>
      </w:r>
      <w:r w:rsidRPr="00377A37">
        <w:rPr>
          <w:rFonts w:ascii="Arial" w:eastAsia="SimSun" w:hAnsi="Arial" w:cs="Arial"/>
          <w:strike/>
          <w:color w:val="FFFFFF"/>
          <w:sz w:val="17"/>
          <w:szCs w:val="17"/>
          <w:shd w:val="clear" w:color="auto" w:fill="800080"/>
          <w:lang w:eastAsia="zh-CN"/>
        </w:rPr>
        <w:t>5</w:t>
      </w:r>
      <w:r w:rsidRPr="00377A37">
        <w:rPr>
          <w:rFonts w:ascii="Arial" w:eastAsia="SimSun" w:hAnsi="Arial" w:cs="Arial"/>
          <w:color w:val="000000"/>
          <w:sz w:val="17"/>
          <w:szCs w:val="17"/>
          <w:u w:val="single"/>
          <w:shd w:val="clear" w:color="auto" w:fill="FFFF00"/>
          <w:lang w:eastAsia="zh-CN"/>
        </w:rPr>
        <w:t>7</w:t>
      </w:r>
      <w:r w:rsidRPr="00377A37">
        <w:rPr>
          <w:rFonts w:ascii="Arial" w:eastAsia="SimSun" w:hAnsi="Arial" w:cs="Arial"/>
          <w:sz w:val="17"/>
          <w:szCs w:val="17"/>
          <w:lang w:eastAsia="zh-CN"/>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377A37" w:rsidRPr="00377A37" w14:paraId="2A9BEE0B" w14:textId="77777777" w:rsidTr="00957052">
        <w:trPr>
          <w:trHeight w:hRule="exact" w:val="312"/>
        </w:trPr>
        <w:tc>
          <w:tcPr>
            <w:tcW w:w="8760" w:type="dxa"/>
            <w:tcBorders>
              <w:top w:val="double" w:sz="4" w:space="0" w:color="auto"/>
            </w:tcBorders>
            <w:shd w:val="clear" w:color="auto" w:fill="D9D9D9" w:themeFill="background1" w:themeFillShade="D9"/>
            <w:vAlign w:val="center"/>
          </w:tcPr>
          <w:p w14:paraId="674058CF"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1 - Standard Code</w:t>
            </w:r>
          </w:p>
        </w:tc>
      </w:tr>
      <w:tr w:rsidR="00377A37" w:rsidRPr="00377A37" w14:paraId="12E1469F" w14:textId="77777777" w:rsidTr="00957052">
        <w:trPr>
          <w:trHeight w:hRule="exact" w:val="1352"/>
        </w:trPr>
        <w:tc>
          <w:tcPr>
            <w:tcW w:w="8760" w:type="dxa"/>
            <w:tcBorders>
              <w:bottom w:val="double" w:sz="4" w:space="0" w:color="auto"/>
            </w:tcBorders>
          </w:tcPr>
          <w:p w14:paraId="3B07E49A"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Lucida Console"/>
                <w:spacing w:val="20"/>
                <w:sz w:val="14"/>
                <w:szCs w:val="14"/>
                <w:lang w:eastAsia="zh-CN"/>
              </w:rPr>
              <w:t>FFLLSSSSYY**CC*WLLLLPPPPHHQQRRRRIIIMTTTTNNKKSSRRVVVVAAAADDEEGGGG</w:t>
            </w:r>
          </w:p>
          <w:p w14:paraId="38D9C229"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Starts =  </w:t>
            </w:r>
            <w:r w:rsidRPr="00377A37">
              <w:rPr>
                <w:rFonts w:ascii="Lucida Console" w:eastAsia="SimSun" w:hAnsi="Lucida Console" w:cs="Lucida Console"/>
                <w:spacing w:val="20"/>
                <w:sz w:val="14"/>
                <w:szCs w:val="14"/>
                <w:lang w:eastAsia="zh-CN"/>
              </w:rPr>
              <w:t>---M---------------M---------------M----------------------------</w:t>
            </w:r>
          </w:p>
          <w:p w14:paraId="14FA6D0C"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Base1  =  </w:t>
            </w:r>
            <w:r w:rsidRPr="00377A37">
              <w:rPr>
                <w:rFonts w:ascii="Lucida Console" w:eastAsia="SimSun" w:hAnsi="Lucida Console" w:cs="Lucida Console"/>
                <w:spacing w:val="20"/>
                <w:sz w:val="14"/>
                <w:szCs w:val="14"/>
                <w:lang w:eastAsia="zh-CN"/>
              </w:rPr>
              <w:t>ttttttttttttttttccccccccccccccccaaaaaaaaaaaaaaaagggggggggggggggg</w:t>
            </w:r>
          </w:p>
          <w:p w14:paraId="66362A24"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Base2  =  </w:t>
            </w:r>
            <w:r w:rsidRPr="00377A37">
              <w:rPr>
                <w:rFonts w:ascii="Lucida Console" w:eastAsia="SimSun" w:hAnsi="Lucida Console" w:cs="Lucida Console"/>
                <w:spacing w:val="20"/>
                <w:sz w:val="14"/>
                <w:szCs w:val="14"/>
                <w:lang w:eastAsia="zh-CN"/>
              </w:rPr>
              <w:t>ttttccccaaaaggggttttccccaaaaggggttttccccaaaaggggttttccccaaaagggg</w:t>
            </w:r>
          </w:p>
          <w:p w14:paraId="46FB9D8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Base3  =  </w:t>
            </w:r>
            <w:r w:rsidRPr="00377A37">
              <w:rPr>
                <w:rFonts w:ascii="Lucida Console" w:eastAsia="SimSun" w:hAnsi="Lucida Console" w:cs="Lucida Console"/>
                <w:spacing w:val="20"/>
                <w:sz w:val="14"/>
                <w:szCs w:val="14"/>
                <w:lang w:eastAsia="zh-CN"/>
              </w:rPr>
              <w:t>tcagtcagtcagtcagtcagtcagtcagtcagtcagtcagtcagtcagtcagtcagtcagtcag</w:t>
            </w:r>
          </w:p>
          <w:p w14:paraId="3DD797A4"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43687A82" w14:textId="77777777" w:rsidTr="00957052">
        <w:trPr>
          <w:trHeight w:hRule="exact" w:val="302"/>
        </w:trPr>
        <w:tc>
          <w:tcPr>
            <w:tcW w:w="8760" w:type="dxa"/>
            <w:tcBorders>
              <w:top w:val="double" w:sz="4" w:space="0" w:color="auto"/>
            </w:tcBorders>
            <w:shd w:val="clear" w:color="auto" w:fill="D9D9D9" w:themeFill="background1" w:themeFillShade="D9"/>
            <w:vAlign w:val="center"/>
          </w:tcPr>
          <w:p w14:paraId="675F05A5"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2 - Vertebrate Mitochondrial Code</w:t>
            </w:r>
          </w:p>
        </w:tc>
      </w:tr>
      <w:tr w:rsidR="00377A37" w:rsidRPr="00377A37" w14:paraId="0C5C0D84" w14:textId="77777777" w:rsidTr="00957052">
        <w:trPr>
          <w:trHeight w:hRule="exact" w:val="1390"/>
        </w:trPr>
        <w:tc>
          <w:tcPr>
            <w:tcW w:w="8760" w:type="dxa"/>
            <w:tcBorders>
              <w:bottom w:val="double" w:sz="4" w:space="0" w:color="auto"/>
            </w:tcBorders>
          </w:tcPr>
          <w:p w14:paraId="1A30B8D4" w14:textId="77777777" w:rsidR="00377A37" w:rsidRPr="00377A37" w:rsidRDefault="00377A37" w:rsidP="00377A37">
            <w:pPr>
              <w:widowControl w:val="0"/>
              <w:kinsoku w:val="0"/>
              <w:bidi w:val="0"/>
              <w:spacing w:before="80"/>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Lucida Console"/>
                <w:spacing w:val="20"/>
                <w:sz w:val="14"/>
                <w:szCs w:val="14"/>
                <w:lang w:eastAsia="zh-CN"/>
              </w:rPr>
              <w:t>FFLLSSSSYY**CCWWLLLLPPPPHHQQRRRRIIMMTTTTNNKKSS**VVVVAAAADDEEGGGG</w:t>
            </w:r>
          </w:p>
          <w:p w14:paraId="5A2F4A32" w14:textId="77777777" w:rsidR="00377A37" w:rsidRPr="00377A37" w:rsidRDefault="00377A37" w:rsidP="00377A37">
            <w:pPr>
              <w:widowControl w:val="0"/>
              <w:kinsoku w:val="0"/>
              <w:bidi w:val="0"/>
              <w:spacing w:before="80"/>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Starts =  </w:t>
            </w:r>
            <w:r w:rsidRPr="00377A37">
              <w:rPr>
                <w:rFonts w:ascii="Lucida Console" w:eastAsia="SimSun" w:hAnsi="Lucida Console" w:cs="Lucida Console"/>
                <w:spacing w:val="20"/>
                <w:sz w:val="14"/>
                <w:szCs w:val="14"/>
                <w:lang w:eastAsia="zh-CN"/>
              </w:rPr>
              <w:t>--------------------------------MMMM---------------M------------</w:t>
            </w:r>
          </w:p>
          <w:p w14:paraId="633E4E4F" w14:textId="77777777" w:rsidR="00377A37" w:rsidRPr="00377A37" w:rsidRDefault="00377A37" w:rsidP="00377A37">
            <w:pPr>
              <w:widowControl w:val="0"/>
              <w:kinsoku w:val="0"/>
              <w:bidi w:val="0"/>
              <w:spacing w:before="80"/>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Base1  =  </w:t>
            </w:r>
            <w:r w:rsidRPr="00377A37">
              <w:rPr>
                <w:rFonts w:ascii="Lucida Console" w:eastAsia="SimSun" w:hAnsi="Lucida Console" w:cs="Lucida Console"/>
                <w:spacing w:val="20"/>
                <w:sz w:val="14"/>
                <w:szCs w:val="14"/>
                <w:lang w:eastAsia="zh-CN"/>
              </w:rPr>
              <w:t>ttttttttttttttttccccccccccccccccaaaaaaaaaaaaaaaagggggggggggggggg</w:t>
            </w:r>
          </w:p>
          <w:p w14:paraId="684F06FC" w14:textId="77777777" w:rsidR="00377A37" w:rsidRPr="00377A37" w:rsidRDefault="00377A37" w:rsidP="00377A37">
            <w:pPr>
              <w:widowControl w:val="0"/>
              <w:kinsoku w:val="0"/>
              <w:bidi w:val="0"/>
              <w:spacing w:before="80"/>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Base2  =  </w:t>
            </w:r>
            <w:r w:rsidRPr="00377A37">
              <w:rPr>
                <w:rFonts w:ascii="Lucida Console" w:eastAsia="SimSun" w:hAnsi="Lucida Console" w:cs="Lucida Console"/>
                <w:spacing w:val="20"/>
                <w:sz w:val="14"/>
                <w:szCs w:val="14"/>
                <w:lang w:eastAsia="zh-CN"/>
              </w:rPr>
              <w:t>ttttccccaaaaggggttttccccaaaaggggttttccccaaaaggggttttccccaaaagggg</w:t>
            </w:r>
          </w:p>
          <w:p w14:paraId="3ACBED08" w14:textId="77777777" w:rsidR="00377A37" w:rsidRPr="00377A37" w:rsidRDefault="00377A37" w:rsidP="00377A37">
            <w:pPr>
              <w:widowControl w:val="0"/>
              <w:kinsoku w:val="0"/>
              <w:bidi w:val="0"/>
              <w:spacing w:before="80"/>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Base3  =  </w:t>
            </w:r>
            <w:r w:rsidRPr="00377A37">
              <w:rPr>
                <w:rFonts w:ascii="Lucida Console" w:eastAsia="SimSun" w:hAnsi="Lucida Console" w:cs="Lucida Console"/>
                <w:spacing w:val="20"/>
                <w:sz w:val="14"/>
                <w:szCs w:val="14"/>
                <w:lang w:eastAsia="zh-CN"/>
              </w:rPr>
              <w:t>tcagtcagtcagtcagtcagtcagtcagtcagtcagtcagtcagtcagtcagtcagtcagtcag</w:t>
            </w:r>
          </w:p>
          <w:p w14:paraId="3C510C92" w14:textId="77777777" w:rsidR="00377A37" w:rsidRPr="00377A37" w:rsidRDefault="00377A37" w:rsidP="00377A37">
            <w:pPr>
              <w:widowControl w:val="0"/>
              <w:kinsoku w:val="0"/>
              <w:bidi w:val="0"/>
              <w:spacing w:before="80"/>
              <w:ind w:left="490"/>
              <w:rPr>
                <w:rFonts w:ascii="Lucida Console" w:eastAsia="SimSun" w:hAnsi="Lucida Console" w:cs="Lucida Console"/>
                <w:spacing w:val="10"/>
                <w:sz w:val="14"/>
                <w:szCs w:val="14"/>
                <w:lang w:eastAsia="zh-CN"/>
              </w:rPr>
            </w:pPr>
          </w:p>
        </w:tc>
      </w:tr>
      <w:tr w:rsidR="00377A37" w:rsidRPr="00377A37" w14:paraId="2583EC34" w14:textId="77777777" w:rsidTr="00957052">
        <w:trPr>
          <w:trHeight w:hRule="exact" w:val="298"/>
        </w:trPr>
        <w:tc>
          <w:tcPr>
            <w:tcW w:w="8760" w:type="dxa"/>
            <w:tcBorders>
              <w:top w:val="double" w:sz="4" w:space="0" w:color="auto"/>
            </w:tcBorders>
            <w:shd w:val="clear" w:color="auto" w:fill="D9D9D9" w:themeFill="background1" w:themeFillShade="D9"/>
            <w:vAlign w:val="center"/>
          </w:tcPr>
          <w:p w14:paraId="427F3793"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3 - Yeast Mitochondrial Code</w:t>
            </w:r>
          </w:p>
        </w:tc>
      </w:tr>
      <w:tr w:rsidR="00377A37" w:rsidRPr="00377A37" w14:paraId="2746A1BA" w14:textId="77777777" w:rsidTr="00957052">
        <w:trPr>
          <w:trHeight w:hRule="exact" w:val="1400"/>
        </w:trPr>
        <w:tc>
          <w:tcPr>
            <w:tcW w:w="8760" w:type="dxa"/>
            <w:tcBorders>
              <w:bottom w:val="double" w:sz="4" w:space="0" w:color="auto"/>
            </w:tcBorders>
          </w:tcPr>
          <w:p w14:paraId="51094CA6" w14:textId="77777777" w:rsidR="00377A37" w:rsidRPr="00377A37" w:rsidRDefault="00377A37" w:rsidP="00377A37">
            <w:pPr>
              <w:widowControl w:val="0"/>
              <w:kinsoku w:val="0"/>
              <w:bidi w:val="0"/>
              <w:spacing w:before="80"/>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FFLLSSSSYY**CCWWTTTTPPPPHHQQRRRRIIMMTTTTNNKKSSRRVVVVAAAADDEEGGGG</w:t>
            </w:r>
          </w:p>
          <w:p w14:paraId="6CCE5A43" w14:textId="77777777" w:rsidR="00377A37" w:rsidRPr="00377A37" w:rsidRDefault="00377A37" w:rsidP="00377A37">
            <w:pPr>
              <w:widowControl w:val="0"/>
              <w:kinsoku w:val="0"/>
              <w:bidi w:val="0"/>
              <w:spacing w:before="80"/>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----------------------------------MM---------------M------------</w:t>
            </w:r>
          </w:p>
          <w:p w14:paraId="4369B400" w14:textId="77777777" w:rsidR="00377A37" w:rsidRPr="00377A37" w:rsidRDefault="00377A37" w:rsidP="00377A37">
            <w:pPr>
              <w:widowControl w:val="0"/>
              <w:shd w:val="clear" w:color="auto" w:fill="800080"/>
              <w:kinsoku w:val="0"/>
              <w:bidi w:val="0"/>
              <w:spacing w:before="80"/>
              <w:ind w:left="490"/>
              <w:rPr>
                <w:rFonts w:ascii="Lucida Console" w:eastAsia="SimSun" w:hAnsi="Lucida Console" w:cs="Lucida Console"/>
                <w:strike/>
                <w:color w:val="FFFFFF"/>
                <w:spacing w:val="20"/>
                <w:sz w:val="14"/>
                <w:szCs w:val="14"/>
                <w:lang w:eastAsia="zh-CN"/>
              </w:rPr>
            </w:pPr>
            <w:r w:rsidRPr="00377A37">
              <w:rPr>
                <w:rFonts w:ascii="Lucida Console" w:eastAsia="SimSun" w:hAnsi="Lucida Console" w:cs="Lucida Console"/>
                <w:strike/>
                <w:color w:val="FFFFFF"/>
                <w:spacing w:val="20"/>
                <w:sz w:val="14"/>
                <w:szCs w:val="14"/>
                <w:lang w:eastAsia="zh-CN"/>
              </w:rPr>
              <w:t>----------------------------</w:t>
            </w:r>
          </w:p>
          <w:p w14:paraId="492B40FC" w14:textId="77777777" w:rsidR="00377A37" w:rsidRPr="00377A37" w:rsidRDefault="00377A37" w:rsidP="00377A37">
            <w:pPr>
              <w:widowControl w:val="0"/>
              <w:kinsoku w:val="0"/>
              <w:bidi w:val="0"/>
              <w:spacing w:before="80"/>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1B68ED59" w14:textId="77777777" w:rsidR="00377A37" w:rsidRPr="00377A37" w:rsidRDefault="00377A37" w:rsidP="00377A37">
            <w:pPr>
              <w:widowControl w:val="0"/>
              <w:kinsoku w:val="0"/>
              <w:bidi w:val="0"/>
              <w:spacing w:before="80"/>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23663518" w14:textId="77777777" w:rsidR="00377A37" w:rsidRPr="00377A37" w:rsidRDefault="00377A37" w:rsidP="00377A37">
            <w:pPr>
              <w:widowControl w:val="0"/>
              <w:kinsoku w:val="0"/>
              <w:bidi w:val="0"/>
              <w:spacing w:before="80"/>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230F9151" w14:textId="77777777" w:rsidR="00377A37" w:rsidRPr="00377A37" w:rsidRDefault="00377A37" w:rsidP="00377A37">
            <w:pPr>
              <w:widowControl w:val="0"/>
              <w:kinsoku w:val="0"/>
              <w:bidi w:val="0"/>
              <w:spacing w:before="80"/>
              <w:ind w:left="490"/>
              <w:rPr>
                <w:rFonts w:ascii="Lucida Console" w:eastAsia="SimSun" w:hAnsi="Lucida Console" w:cs="Lucida Console"/>
                <w:spacing w:val="10"/>
                <w:sz w:val="14"/>
                <w:szCs w:val="14"/>
                <w:lang w:eastAsia="zh-CN"/>
              </w:rPr>
            </w:pPr>
          </w:p>
        </w:tc>
      </w:tr>
      <w:tr w:rsidR="00377A37" w:rsidRPr="00513E5C" w14:paraId="5DA3F7D0" w14:textId="77777777" w:rsidTr="00957052">
        <w:trPr>
          <w:trHeight w:hRule="exact" w:val="591"/>
        </w:trPr>
        <w:tc>
          <w:tcPr>
            <w:tcW w:w="8760" w:type="dxa"/>
            <w:tcBorders>
              <w:top w:val="double" w:sz="4" w:space="0" w:color="auto"/>
            </w:tcBorders>
            <w:shd w:val="clear" w:color="auto" w:fill="D9D9D9" w:themeFill="background1" w:themeFillShade="D9"/>
            <w:vAlign w:val="center"/>
          </w:tcPr>
          <w:p w14:paraId="5BB7131E"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lang w:val="it-IT"/>
              </w:rPr>
            </w:pPr>
            <w:r w:rsidRPr="00377A37">
              <w:rPr>
                <w:rFonts w:ascii="Arial" w:eastAsia="Batang" w:hAnsi="Arial" w:cs="Times New Roman"/>
                <w:b/>
                <w:sz w:val="17"/>
                <w:szCs w:val="24"/>
                <w:lang w:val="it-IT"/>
              </w:rPr>
              <w:t>4 - Mold, Protozoan, Coelenterate Mitochondrial Code &amp;</w:t>
            </w:r>
          </w:p>
          <w:p w14:paraId="196548BB"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lang w:val="fr-CH"/>
              </w:rPr>
            </w:pPr>
            <w:r w:rsidRPr="00377A37">
              <w:rPr>
                <w:rFonts w:ascii="Arial" w:eastAsia="Batang" w:hAnsi="Arial" w:cs="Times New Roman"/>
                <w:b/>
                <w:sz w:val="17"/>
                <w:szCs w:val="24"/>
                <w:lang w:val="fr-CH"/>
              </w:rPr>
              <w:t>Mycoplasma/Spiroplasma Code</w:t>
            </w:r>
          </w:p>
        </w:tc>
      </w:tr>
      <w:tr w:rsidR="00377A37" w:rsidRPr="00513E5C" w14:paraId="4BC2E9E6" w14:textId="77777777" w:rsidTr="00957052">
        <w:trPr>
          <w:trHeight w:hRule="exact" w:val="1386"/>
        </w:trPr>
        <w:tc>
          <w:tcPr>
            <w:tcW w:w="8760" w:type="dxa"/>
            <w:tcBorders>
              <w:bottom w:val="double" w:sz="4" w:space="0" w:color="auto"/>
            </w:tcBorders>
          </w:tcPr>
          <w:p w14:paraId="7666C425" w14:textId="77777777" w:rsidR="00377A37" w:rsidRPr="00377A37" w:rsidRDefault="00377A37" w:rsidP="00377A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bidi w:val="0"/>
              <w:spacing w:before="80"/>
              <w:ind w:left="490"/>
              <w:rPr>
                <w:rFonts w:ascii="Lucida Console" w:eastAsia="SimSun" w:hAnsi="Lucida Console" w:cs="Arial"/>
                <w:sz w:val="14"/>
                <w:szCs w:val="24"/>
                <w:lang w:val="fr-CH" w:eastAsia="zh-CN"/>
              </w:rPr>
            </w:pPr>
            <w:r w:rsidRPr="00377A37">
              <w:rPr>
                <w:rFonts w:ascii="Lucida Console" w:eastAsia="SimSun" w:hAnsi="Lucida Console" w:cs="Arial"/>
                <w:sz w:val="14"/>
                <w:szCs w:val="24"/>
                <w:lang w:val="fr-CH" w:eastAsia="zh-CN"/>
              </w:rPr>
              <w:t xml:space="preserve">  AAs  =  </w:t>
            </w:r>
            <w:r w:rsidRPr="00377A37">
              <w:rPr>
                <w:rFonts w:ascii="Lucida Console" w:eastAsia="SimSun" w:hAnsi="Lucida Console" w:cs="Arial"/>
                <w:spacing w:val="20"/>
                <w:sz w:val="14"/>
                <w:szCs w:val="24"/>
                <w:lang w:val="fr-CH" w:eastAsia="zh-CN"/>
              </w:rPr>
              <w:t>FFLLSSSSYY**CCWWLLLLPPPPHHQQRRRRIIIMTTTTNNKKSSRRVVVVAAAADDEEGGGG</w:t>
            </w:r>
          </w:p>
          <w:p w14:paraId="5F7FBA9F" w14:textId="77777777" w:rsidR="00377A37" w:rsidRPr="00377A37" w:rsidRDefault="00377A37" w:rsidP="00377A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bidi w:val="0"/>
              <w:spacing w:before="80"/>
              <w:ind w:left="490"/>
              <w:rPr>
                <w:rFonts w:ascii="Lucida Console" w:eastAsia="SimSun" w:hAnsi="Lucida Console" w:cs="Arial"/>
                <w:sz w:val="14"/>
                <w:szCs w:val="24"/>
                <w:lang w:val="fr-CH" w:eastAsia="zh-CN"/>
              </w:rPr>
            </w:pPr>
            <w:r w:rsidRPr="00377A37">
              <w:rPr>
                <w:rFonts w:ascii="Lucida Console" w:eastAsia="SimSun" w:hAnsi="Lucida Console" w:cs="Arial"/>
                <w:sz w:val="14"/>
                <w:szCs w:val="24"/>
                <w:lang w:val="fr-CH" w:eastAsia="zh-CN"/>
              </w:rPr>
              <w:t xml:space="preserve">Starts =  </w:t>
            </w:r>
            <w:r w:rsidRPr="00377A37">
              <w:rPr>
                <w:rFonts w:ascii="Lucida Console" w:eastAsia="SimSun" w:hAnsi="Lucida Console" w:cs="Arial"/>
                <w:spacing w:val="20"/>
                <w:sz w:val="14"/>
                <w:szCs w:val="24"/>
                <w:lang w:val="fr-CH" w:eastAsia="zh-CN"/>
              </w:rPr>
              <w:t>--MM---------------M------------MMMM---------------M------------</w:t>
            </w:r>
          </w:p>
          <w:p w14:paraId="42275747" w14:textId="77777777" w:rsidR="00377A37" w:rsidRPr="00377A37" w:rsidRDefault="00377A37" w:rsidP="00377A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bidi w:val="0"/>
              <w:spacing w:before="80"/>
              <w:ind w:left="490"/>
              <w:rPr>
                <w:rFonts w:ascii="Lucida Console" w:eastAsia="SimSun" w:hAnsi="Lucida Console" w:cs="Arial"/>
                <w:sz w:val="14"/>
                <w:szCs w:val="24"/>
                <w:lang w:val="fr-CH" w:eastAsia="zh-CN"/>
              </w:rPr>
            </w:pPr>
            <w:r w:rsidRPr="00377A37">
              <w:rPr>
                <w:rFonts w:ascii="Lucida Console" w:eastAsia="SimSun" w:hAnsi="Lucida Console" w:cs="Arial"/>
                <w:sz w:val="14"/>
                <w:szCs w:val="24"/>
                <w:lang w:val="fr-CH" w:eastAsia="zh-CN"/>
              </w:rPr>
              <w:t xml:space="preserve">Base1  =  </w:t>
            </w:r>
            <w:r w:rsidRPr="00377A37">
              <w:rPr>
                <w:rFonts w:ascii="Lucida Console" w:eastAsia="SimSun" w:hAnsi="Lucida Console" w:cs="Arial"/>
                <w:spacing w:val="20"/>
                <w:sz w:val="14"/>
                <w:szCs w:val="24"/>
                <w:lang w:val="fr-CH" w:eastAsia="zh-CN"/>
              </w:rPr>
              <w:t>ttttttttttttttttccccccccccccccccaaaaaaaaaaaaaaaagggggggggggggggg</w:t>
            </w:r>
          </w:p>
          <w:p w14:paraId="7A4C1FBF" w14:textId="77777777" w:rsidR="00377A37" w:rsidRPr="00377A37" w:rsidRDefault="00377A37" w:rsidP="00377A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bidi w:val="0"/>
              <w:spacing w:before="80"/>
              <w:ind w:left="490"/>
              <w:rPr>
                <w:rFonts w:ascii="Lucida Console" w:eastAsia="SimSun" w:hAnsi="Lucida Console" w:cs="Arial"/>
                <w:sz w:val="14"/>
                <w:szCs w:val="24"/>
                <w:lang w:val="fr-CH" w:eastAsia="zh-CN"/>
              </w:rPr>
            </w:pPr>
            <w:r w:rsidRPr="00377A37">
              <w:rPr>
                <w:rFonts w:ascii="Lucida Console" w:eastAsia="SimSun" w:hAnsi="Lucida Console" w:cs="Arial"/>
                <w:sz w:val="14"/>
                <w:szCs w:val="24"/>
                <w:lang w:val="fr-CH" w:eastAsia="zh-CN"/>
              </w:rPr>
              <w:t xml:space="preserve">Base2  =  </w:t>
            </w:r>
            <w:r w:rsidRPr="00377A37">
              <w:rPr>
                <w:rFonts w:ascii="Lucida Console" w:eastAsia="SimSun" w:hAnsi="Lucida Console" w:cs="Arial"/>
                <w:spacing w:val="20"/>
                <w:sz w:val="14"/>
                <w:szCs w:val="24"/>
                <w:lang w:val="fr-CH" w:eastAsia="zh-CN"/>
              </w:rPr>
              <w:t>ttttccccaaaaggggttttccccaaaaggggttttccccaaaaggggttttccccaaaagggg</w:t>
            </w:r>
          </w:p>
          <w:p w14:paraId="556AE43D" w14:textId="77777777" w:rsidR="00377A37" w:rsidRPr="00377A37" w:rsidRDefault="00377A37" w:rsidP="00377A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bidi w:val="0"/>
              <w:spacing w:before="80"/>
              <w:ind w:left="490"/>
              <w:rPr>
                <w:rFonts w:ascii="Lucida Console" w:eastAsia="SimSun" w:hAnsi="Lucida Console" w:cs="Arial"/>
                <w:spacing w:val="20"/>
                <w:sz w:val="14"/>
                <w:szCs w:val="24"/>
                <w:lang w:val="fr-CH" w:eastAsia="zh-CN"/>
              </w:rPr>
            </w:pPr>
            <w:r w:rsidRPr="00377A37">
              <w:rPr>
                <w:rFonts w:ascii="Lucida Console" w:eastAsia="SimSun" w:hAnsi="Lucida Console" w:cs="Arial"/>
                <w:sz w:val="14"/>
                <w:szCs w:val="24"/>
                <w:lang w:val="fr-CH" w:eastAsia="zh-CN"/>
              </w:rPr>
              <w:t xml:space="preserve">Base3  =  </w:t>
            </w:r>
            <w:r w:rsidRPr="00377A37">
              <w:rPr>
                <w:rFonts w:ascii="Lucida Console" w:eastAsia="SimSun" w:hAnsi="Lucida Console" w:cs="Arial"/>
                <w:spacing w:val="20"/>
                <w:sz w:val="14"/>
                <w:szCs w:val="24"/>
                <w:lang w:val="fr-CH" w:eastAsia="zh-CN"/>
              </w:rPr>
              <w:t>tcagtcagtcagtcagtcagtcagtcagtcagtcagtcagtcagtcagtcagtcagtcagtcag</w:t>
            </w:r>
          </w:p>
          <w:p w14:paraId="00C2C9C3" w14:textId="77777777" w:rsidR="00377A37" w:rsidRPr="00377A37" w:rsidRDefault="00377A37" w:rsidP="00377A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bidi w:val="0"/>
              <w:spacing w:before="80"/>
              <w:ind w:left="490"/>
              <w:rPr>
                <w:rFonts w:ascii="Lucida Console" w:eastAsia="SimSun" w:hAnsi="Lucida Console" w:cs="Arial"/>
                <w:spacing w:val="10"/>
                <w:sz w:val="14"/>
                <w:szCs w:val="24"/>
                <w:lang w:val="fr-CH" w:eastAsia="zh-CN"/>
              </w:rPr>
            </w:pPr>
          </w:p>
        </w:tc>
      </w:tr>
      <w:tr w:rsidR="00377A37" w:rsidRPr="00377A37" w14:paraId="3940EAC3" w14:textId="77777777" w:rsidTr="00957052">
        <w:trPr>
          <w:trHeight w:hRule="exact" w:val="302"/>
        </w:trPr>
        <w:tc>
          <w:tcPr>
            <w:tcW w:w="8760" w:type="dxa"/>
            <w:tcBorders>
              <w:top w:val="double" w:sz="4" w:space="0" w:color="auto"/>
            </w:tcBorders>
            <w:shd w:val="clear" w:color="auto" w:fill="D9D9D9" w:themeFill="background1" w:themeFillShade="D9"/>
            <w:vAlign w:val="center"/>
          </w:tcPr>
          <w:p w14:paraId="0F93EEE8"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5 - Invertebrate Mitochondrial Code</w:t>
            </w:r>
          </w:p>
        </w:tc>
      </w:tr>
      <w:tr w:rsidR="00377A37" w:rsidRPr="00377A37" w14:paraId="4E2F8765" w14:textId="77777777" w:rsidTr="00957052">
        <w:trPr>
          <w:trHeight w:hRule="exact" w:val="1254"/>
        </w:trPr>
        <w:tc>
          <w:tcPr>
            <w:tcW w:w="8760" w:type="dxa"/>
            <w:tcBorders>
              <w:bottom w:val="double" w:sz="4" w:space="0" w:color="auto"/>
            </w:tcBorders>
          </w:tcPr>
          <w:p w14:paraId="0A7B025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FFLLSSSSYY**CCWWLLLLPPPPHHQQRRRRIIMMTTTTNNKKSSSSVVVVAAAADDEEGGGG</w:t>
            </w:r>
          </w:p>
          <w:p w14:paraId="2C14E89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---M----------------------------MMMM---------------M------------</w:t>
            </w:r>
          </w:p>
          <w:p w14:paraId="392AE847"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3E1DD15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18F4155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66E3DA03"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507BA963" w14:textId="77777777" w:rsidTr="00957052">
        <w:trPr>
          <w:trHeight w:hRule="exact" w:val="305"/>
        </w:trPr>
        <w:tc>
          <w:tcPr>
            <w:tcW w:w="8760" w:type="dxa"/>
            <w:tcBorders>
              <w:top w:val="double" w:sz="4" w:space="0" w:color="auto"/>
            </w:tcBorders>
            <w:shd w:val="clear" w:color="auto" w:fill="D9D9D9" w:themeFill="background1" w:themeFillShade="D9"/>
            <w:vAlign w:val="center"/>
          </w:tcPr>
          <w:p w14:paraId="106A1386"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6 - Ciliate, Dasycladacean and Hexamita Nuclear Code</w:t>
            </w:r>
          </w:p>
        </w:tc>
      </w:tr>
      <w:tr w:rsidR="00377A37" w:rsidRPr="00377A37" w14:paraId="076BE09D" w14:textId="77777777" w:rsidTr="00957052">
        <w:trPr>
          <w:cantSplit/>
          <w:trHeight w:hRule="exact" w:val="1296"/>
        </w:trPr>
        <w:tc>
          <w:tcPr>
            <w:tcW w:w="8760" w:type="dxa"/>
            <w:tcBorders>
              <w:bottom w:val="double" w:sz="4" w:space="0" w:color="auto"/>
            </w:tcBorders>
          </w:tcPr>
          <w:p w14:paraId="331E0D2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Lucida Console"/>
                <w:spacing w:val="20"/>
                <w:sz w:val="14"/>
                <w:szCs w:val="14"/>
                <w:lang w:eastAsia="zh-CN"/>
              </w:rPr>
              <w:t>FFLLSSSSYYQQCC*WLLLLPPPPHHQQRRRRIIIMTTTTNNKKSSRRVVVVAAAADDEEGGGG</w:t>
            </w:r>
          </w:p>
          <w:p w14:paraId="22EBC1B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w:t>
            </w:r>
          </w:p>
          <w:p w14:paraId="4972C7C5"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53669EF1"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22EC5D3E"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60C1D742" w14:textId="77777777" w:rsidR="00377A37" w:rsidRPr="00377A37" w:rsidRDefault="00377A37" w:rsidP="00377A37">
            <w:pPr>
              <w:widowControl w:val="0"/>
              <w:kinsoku w:val="0"/>
              <w:bidi w:val="0"/>
              <w:rPr>
                <w:rFonts w:ascii="Lucida Console" w:eastAsia="SimSun" w:hAnsi="Lucida Console" w:cs="Lucida Console"/>
                <w:sz w:val="14"/>
                <w:szCs w:val="14"/>
                <w:lang w:eastAsia="zh-CN"/>
              </w:rPr>
            </w:pPr>
          </w:p>
        </w:tc>
      </w:tr>
    </w:tbl>
    <w:p w14:paraId="50948E26" w14:textId="77777777" w:rsidR="00377A37" w:rsidRPr="00377A37" w:rsidRDefault="00377A37" w:rsidP="00377A37">
      <w:pPr>
        <w:widowControl w:val="0"/>
        <w:kinsoku w:val="0"/>
        <w:bidi w:val="0"/>
        <w:rPr>
          <w:rFonts w:ascii="Arial" w:eastAsia="SimSun" w:hAnsi="Arial" w:cs="Arial"/>
          <w:sz w:val="24"/>
          <w:szCs w:val="24"/>
          <w:lang w:eastAsia="zh-CN"/>
        </w:rPr>
      </w:pPr>
      <w:r w:rsidRPr="00377A37">
        <w:rPr>
          <w:rFonts w:ascii="Arial" w:eastAsia="SimSun" w:hAnsi="Arial" w:cs="Arial"/>
          <w:sz w:val="24"/>
          <w:szCs w:val="24"/>
          <w:lang w:eastAsia="zh-CN"/>
        </w:rP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377A37" w:rsidRPr="00377A37" w14:paraId="13EF54C6" w14:textId="77777777" w:rsidTr="00957052">
        <w:trPr>
          <w:trHeight w:hRule="exact" w:val="307"/>
        </w:trPr>
        <w:tc>
          <w:tcPr>
            <w:tcW w:w="8760" w:type="dxa"/>
            <w:tcBorders>
              <w:top w:val="double" w:sz="4" w:space="0" w:color="auto"/>
            </w:tcBorders>
            <w:shd w:val="clear" w:color="auto" w:fill="D9D9D9" w:themeFill="background1" w:themeFillShade="D9"/>
            <w:vAlign w:val="center"/>
          </w:tcPr>
          <w:p w14:paraId="6E1E1A99"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lastRenderedPageBreak/>
              <w:t>9 - Echinoderm and Flatworm Mitochondrial Code</w:t>
            </w:r>
          </w:p>
        </w:tc>
      </w:tr>
      <w:tr w:rsidR="00377A37" w:rsidRPr="00377A37" w14:paraId="56A1C432" w14:textId="77777777" w:rsidTr="00957052">
        <w:trPr>
          <w:trHeight w:hRule="exact" w:val="1316"/>
        </w:trPr>
        <w:tc>
          <w:tcPr>
            <w:tcW w:w="8760" w:type="dxa"/>
          </w:tcPr>
          <w:p w14:paraId="5F93E6B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FFLLSSSSYY**CCWWLLLLPPPPHHQQRRRRIIIMTTTTNNNKSSSSVVVVAAAADDEEGGGG</w:t>
            </w:r>
          </w:p>
          <w:p w14:paraId="480658C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w:t>
            </w:r>
          </w:p>
          <w:p w14:paraId="368814B8"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1D8FB58E"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2D34D2D7"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5E895C2B"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290C07F0"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0A58E"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br w:type="page"/>
              <w:t>10 - Euplotid Nuclear Code</w:t>
            </w:r>
          </w:p>
        </w:tc>
      </w:tr>
      <w:tr w:rsidR="00377A37" w:rsidRPr="00377A37" w14:paraId="292F3958"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4D994360"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FFLLSSSSYY**CCCWLLLLPPPPHHQQRRRRIIIMTTTTNNKKSSRRVVVVAAAADDEEGGGG</w:t>
            </w:r>
          </w:p>
          <w:p w14:paraId="0BBA94C4"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w:t>
            </w:r>
          </w:p>
          <w:p w14:paraId="0FE9E358"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1AC36D08"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563A790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1C414F45"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p>
          <w:p w14:paraId="108AC21E"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p>
          <w:p w14:paraId="3645A748"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070F4BB1"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7A3B0"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11 – Bacterial, Archaeal, and Plant Plastid Code</w:t>
            </w:r>
          </w:p>
        </w:tc>
      </w:tr>
      <w:tr w:rsidR="00377A37" w:rsidRPr="00377A37" w14:paraId="3922ADC4"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70D773F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FFLLSSSSYY**CC*WLLLLPPPPHHQQRRRRIIIMTTTTNNKKSSRRVVVVAAAADDEEGGGG</w:t>
            </w:r>
          </w:p>
          <w:p w14:paraId="1489443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---M---------------M------------MMMM---------------M------------</w:t>
            </w:r>
          </w:p>
          <w:p w14:paraId="710BD344"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6DB4C240"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4A8CF67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1CD88F7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p>
          <w:p w14:paraId="3B03DC2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p>
          <w:p w14:paraId="1E22D3C3"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464407E0"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10E73"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12 - Alternative Yeast Nuclear Code</w:t>
            </w:r>
          </w:p>
        </w:tc>
      </w:tr>
      <w:tr w:rsidR="00377A37" w:rsidRPr="00377A37" w14:paraId="7FA45741"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3AEEFBC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FFLLSSSSYY**CC*WLLLSPPPPHHQQRRRRIIIMTTTTNNKKSSRRVVVVAAAADDEEGGGG</w:t>
            </w:r>
          </w:p>
          <w:p w14:paraId="7D3D3B15"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w:t>
            </w:r>
          </w:p>
          <w:p w14:paraId="31108D44"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63082E4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4BE3A1E5"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76C6BB0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p>
          <w:p w14:paraId="41032BBB"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p>
          <w:p w14:paraId="31B17362"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4991C6B9"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B464F4"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13 - Ascidian Mitochondrial Code</w:t>
            </w:r>
          </w:p>
        </w:tc>
      </w:tr>
      <w:tr w:rsidR="00377A37" w:rsidRPr="00377A37" w14:paraId="1489E769"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78817820"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FFLLSSSSYY**CCWWLLLLPPPPHHQQRRRRIIMMTTTTNNKKSSGGVVVVAAAADDEEGGGG</w:t>
            </w:r>
          </w:p>
          <w:p w14:paraId="19EA6A6C"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---M------------------------------MM---------------M------------</w:t>
            </w:r>
          </w:p>
          <w:p w14:paraId="5101826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41F3B894"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3DFCCA7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25F07374" w14:textId="77777777" w:rsidR="00377A37" w:rsidRPr="00377A37" w:rsidRDefault="00377A37" w:rsidP="00377A37">
            <w:pPr>
              <w:widowControl w:val="0"/>
              <w:tabs>
                <w:tab w:val="right" w:pos="7416"/>
              </w:tabs>
              <w:kinsoku w:val="0"/>
              <w:bidi w:val="0"/>
              <w:spacing w:before="72"/>
              <w:ind w:left="429"/>
              <w:rPr>
                <w:rFonts w:ascii="Lucida Console" w:eastAsia="SimSun" w:hAnsi="Lucida Console" w:cs="Lucida Console"/>
                <w:spacing w:val="10"/>
                <w:sz w:val="14"/>
                <w:szCs w:val="14"/>
                <w:lang w:eastAsia="zh-CN"/>
              </w:rPr>
            </w:pPr>
          </w:p>
        </w:tc>
      </w:tr>
      <w:tr w:rsidR="00377A37" w:rsidRPr="00377A37" w14:paraId="7570FB2E"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F5873"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14 - Alternative Flatworm Mitochondrial Code</w:t>
            </w:r>
          </w:p>
        </w:tc>
      </w:tr>
      <w:tr w:rsidR="00377A37" w:rsidRPr="00377A37" w14:paraId="5B59E248" w14:textId="77777777" w:rsidTr="0095705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0A6117E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FFLLSSSSYYY*CCWWLLLLPPPPHHQQRRRRIIIMTTTTNNNKSSSSVVVVAAAADDEEGGGG</w:t>
            </w:r>
          </w:p>
          <w:p w14:paraId="49DE22D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w:t>
            </w:r>
          </w:p>
          <w:p w14:paraId="69EADDCE"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724C09E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6A254D4B"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341316AE" w14:textId="77777777" w:rsidR="00377A37" w:rsidRPr="00377A37" w:rsidRDefault="00377A37" w:rsidP="00377A37">
            <w:pPr>
              <w:widowControl w:val="0"/>
              <w:kinsoku w:val="0"/>
              <w:bidi w:val="0"/>
              <w:spacing w:before="72"/>
              <w:ind w:left="490"/>
              <w:rPr>
                <w:rFonts w:ascii="Lucida Console" w:eastAsia="SimSun" w:hAnsi="Lucida Console" w:cs="Arial"/>
                <w:spacing w:val="20"/>
                <w:sz w:val="14"/>
                <w:szCs w:val="24"/>
                <w:lang w:eastAsia="zh-CN"/>
              </w:rPr>
            </w:pPr>
          </w:p>
        </w:tc>
      </w:tr>
      <w:tr w:rsidR="00377A37" w:rsidRPr="00377A37" w14:paraId="2B7B4DE0" w14:textId="77777777" w:rsidTr="00957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4AD287"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16 - Chlorophycean Mitochondrial Code</w:t>
            </w:r>
          </w:p>
        </w:tc>
      </w:tr>
      <w:tr w:rsidR="00377A37" w:rsidRPr="00377A37" w14:paraId="5643D304" w14:textId="77777777" w:rsidTr="0095705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3467532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FFLLSSSSYY*LCC*WLLLLPPPPHHQQRRRRIIIMTTTTNNKKSSRRVVVVAAAADDEEGGGG</w:t>
            </w:r>
          </w:p>
          <w:p w14:paraId="7AED012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w:t>
            </w:r>
          </w:p>
          <w:p w14:paraId="715187FC"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5FDABA84"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6532506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tc>
      </w:tr>
    </w:tbl>
    <w:p w14:paraId="0303187F" w14:textId="77777777" w:rsidR="00377A37" w:rsidRPr="00377A37" w:rsidRDefault="00377A37" w:rsidP="00377A37">
      <w:pPr>
        <w:widowControl w:val="0"/>
        <w:kinsoku w:val="0"/>
        <w:bidi w:val="0"/>
        <w:rPr>
          <w:rFonts w:ascii="Arial" w:eastAsia="SimSun" w:hAnsi="Arial" w:cs="Arial"/>
          <w:sz w:val="24"/>
          <w:szCs w:val="24"/>
          <w:lang w:eastAsia="zh-CN"/>
        </w:rPr>
      </w:pPr>
      <w:r w:rsidRPr="00377A37">
        <w:rPr>
          <w:rFonts w:ascii="Arial" w:eastAsia="SimSun" w:hAnsi="Arial" w:cs="Arial"/>
          <w:sz w:val="24"/>
          <w:szCs w:val="24"/>
          <w:lang w:eastAsia="zh-CN"/>
        </w:rP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377A37" w:rsidRPr="00377A37" w14:paraId="3C08A363" w14:textId="77777777" w:rsidTr="00957052">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F8406"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lastRenderedPageBreak/>
              <w:t>21 - Trematode Mitochondrial Code</w:t>
            </w:r>
          </w:p>
        </w:tc>
      </w:tr>
      <w:tr w:rsidR="00377A37" w:rsidRPr="00377A37" w14:paraId="47FEF74E" w14:textId="77777777" w:rsidTr="00957052">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3270E934"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FFLLSSSSYY**CCWWLLLLPPPPHHQQRRRRIIMMTTTTNNNKSSSSVVVVAAAADDEEGGGG</w:t>
            </w:r>
          </w:p>
          <w:p w14:paraId="30AF3A5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w:t>
            </w:r>
          </w:p>
          <w:p w14:paraId="4D5F171E"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5406B41C"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20388AB0"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342D46B9"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25047583" w14:textId="77777777" w:rsidTr="00957052">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624BD9"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22 - Scenedesmus obliquus Mitochondrial Code</w:t>
            </w:r>
          </w:p>
        </w:tc>
      </w:tr>
      <w:tr w:rsidR="00377A37" w:rsidRPr="00377A37" w14:paraId="092CE17A" w14:textId="77777777" w:rsidTr="00957052">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371CE67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FFLLSS*SYY*LCC*WLLLLPPPPHHQQRRRRIIIMTTTTNNKKSSRRVVVVAAAADDEEGGGG</w:t>
            </w:r>
          </w:p>
          <w:p w14:paraId="6AC29F86"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w:t>
            </w:r>
          </w:p>
          <w:p w14:paraId="476EC347"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7F464E56"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4738276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504BDB67"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44C5F33F" w14:textId="77777777" w:rsidTr="00957052">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D2BDBE"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23 - Thraustochytrium Mitochondrial Code</w:t>
            </w:r>
          </w:p>
        </w:tc>
      </w:tr>
      <w:tr w:rsidR="00377A37" w:rsidRPr="00377A37" w14:paraId="3F9E0A1E" w14:textId="77777777" w:rsidTr="00957052">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79118DD4"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FF*LSSSSYY**CC*WLLLLPPPPHHQQRRRRIIIMTTTTNNKKSSRRVVVVAAAADDEEGGGG</w:t>
            </w:r>
          </w:p>
          <w:p w14:paraId="317AE4F8"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--------------------------------M--M---------------M------------</w:t>
            </w:r>
          </w:p>
          <w:p w14:paraId="52AEC7B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1631D96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116F3225"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p w14:paraId="71E37F78"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18040D19" w14:textId="77777777" w:rsidTr="00957052">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F6ED8D"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24 - Pterobranchia Mitochondrial Code</w:t>
            </w:r>
          </w:p>
        </w:tc>
      </w:tr>
      <w:tr w:rsidR="00377A37" w:rsidRPr="00377A37" w14:paraId="38929956" w14:textId="77777777" w:rsidTr="00957052">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6E77278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  AAs  =</w:t>
            </w:r>
            <w:r w:rsidRPr="00377A37">
              <w:rPr>
                <w:rFonts w:ascii="Lucida Console" w:eastAsia="SimSun" w:hAnsi="Lucida Console" w:cs="Lucida Console"/>
                <w:spacing w:val="20"/>
                <w:sz w:val="14"/>
                <w:szCs w:val="14"/>
                <w:lang w:eastAsia="zh-CN"/>
              </w:rPr>
              <w:t xml:space="preserve">  FFLLSSSSYY**CCWWLLLLPPPPHHQQRRRRIIIMTTTTNNKKSSSKVVVVAAAADDEEGGGG</w:t>
            </w:r>
          </w:p>
          <w:p w14:paraId="6C33A59A"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Starts =</w:t>
            </w:r>
            <w:r w:rsidRPr="00377A37">
              <w:rPr>
                <w:rFonts w:ascii="Lucida Console" w:eastAsia="SimSun" w:hAnsi="Lucida Console" w:cs="Lucida Console"/>
                <w:spacing w:val="20"/>
                <w:sz w:val="14"/>
                <w:szCs w:val="14"/>
                <w:lang w:eastAsia="zh-CN"/>
              </w:rPr>
              <w:t xml:space="preserve">  ---M---------------M---------------M---------------M------------</w:t>
            </w:r>
          </w:p>
          <w:p w14:paraId="1464FD0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Base1  =</w:t>
            </w:r>
            <w:r w:rsidRPr="00377A37">
              <w:rPr>
                <w:rFonts w:ascii="Lucida Console" w:eastAsia="SimSun" w:hAnsi="Lucida Console" w:cs="Lucida Console"/>
                <w:spacing w:val="20"/>
                <w:sz w:val="14"/>
                <w:szCs w:val="14"/>
                <w:lang w:eastAsia="zh-CN"/>
              </w:rPr>
              <w:t xml:space="preserve">  ttttttttttttttttccccccccccccccccaaaaaaaaaaaaaaaagggggggggggggggg</w:t>
            </w:r>
          </w:p>
          <w:p w14:paraId="014CE286"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Base2  =</w:t>
            </w:r>
            <w:r w:rsidRPr="00377A37">
              <w:rPr>
                <w:rFonts w:ascii="Lucida Console" w:eastAsia="SimSun" w:hAnsi="Lucida Console" w:cs="Lucida Console"/>
                <w:spacing w:val="20"/>
                <w:sz w:val="14"/>
                <w:szCs w:val="14"/>
                <w:lang w:eastAsia="zh-CN"/>
              </w:rPr>
              <w:t xml:space="preserve">  ttttccccaaaaggggttttccccaaaaggggttttccccaaaaggggttttccccaaaagggg</w:t>
            </w:r>
          </w:p>
          <w:p w14:paraId="7D9AD963"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r w:rsidRPr="00377A37">
              <w:rPr>
                <w:rFonts w:ascii="Lucida Console" w:eastAsia="SimSun" w:hAnsi="Lucida Console" w:cs="Lucida Console"/>
                <w:sz w:val="14"/>
                <w:szCs w:val="14"/>
                <w:lang w:eastAsia="zh-CN"/>
              </w:rPr>
              <w:t>Base3  =</w:t>
            </w:r>
            <w:r w:rsidRPr="00377A37">
              <w:rPr>
                <w:rFonts w:ascii="Lucida Console" w:eastAsia="SimSun" w:hAnsi="Lucida Console" w:cs="Lucida Console"/>
                <w:spacing w:val="20"/>
                <w:sz w:val="14"/>
                <w:szCs w:val="14"/>
                <w:lang w:eastAsia="zh-CN"/>
              </w:rPr>
              <w:t xml:space="preserve">  tcagtcagtcagtcagtcagtcagtcagtcagtcagtcagtcagtcagtcagtcagtcagtcag</w:t>
            </w:r>
          </w:p>
        </w:tc>
      </w:tr>
      <w:tr w:rsidR="00377A37" w:rsidRPr="00377A37" w14:paraId="11B7CA9E" w14:textId="77777777" w:rsidTr="00957052">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114CAF"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25 - Candidate Division SR1 and Gracilibacteria Code</w:t>
            </w:r>
          </w:p>
        </w:tc>
      </w:tr>
      <w:tr w:rsidR="00377A37" w:rsidRPr="00377A37" w14:paraId="5694478D" w14:textId="77777777" w:rsidTr="00957052">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52E4B86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pacing w:val="20"/>
                <w:sz w:val="14"/>
                <w:szCs w:val="14"/>
                <w:lang w:eastAsia="zh-CN"/>
              </w:rPr>
              <w:t xml:space="preserve">  AAs  = FFLLSSSSYY**CCGWLLLLPPPPHHQQRRRRIIIMTTTTNNKKSSRRVVVVAAAADDEEGGGG</w:t>
            </w:r>
          </w:p>
          <w:p w14:paraId="2B826F27" w14:textId="77777777" w:rsidR="00377A37" w:rsidRPr="00377A37" w:rsidRDefault="00377A37" w:rsidP="00377A37">
            <w:pPr>
              <w:widowControl w:val="0"/>
              <w:kinsoku w:val="0"/>
              <w:bidi w:val="0"/>
              <w:spacing w:before="72"/>
              <w:ind w:left="490"/>
              <w:rPr>
                <w:rFonts w:ascii="Lucida Console" w:eastAsia="SimSun" w:hAnsi="Lucida Console" w:cs="Lucida Console"/>
                <w:color w:val="000000"/>
                <w:spacing w:val="20"/>
                <w:sz w:val="14"/>
                <w:szCs w:val="14"/>
                <w:u w:val="single"/>
                <w:shd w:val="clear" w:color="auto" w:fill="FFFF00"/>
                <w:lang w:eastAsia="zh-CN"/>
              </w:rPr>
            </w:pPr>
            <w:r w:rsidRPr="00377A37">
              <w:rPr>
                <w:rFonts w:ascii="Lucida Console" w:eastAsia="SimSun" w:hAnsi="Lucida Console" w:cs="Lucida Console"/>
                <w:spacing w:val="20"/>
                <w:sz w:val="14"/>
                <w:szCs w:val="14"/>
                <w:lang w:eastAsia="zh-CN"/>
              </w:rPr>
              <w:t>Starts = ---M-------------------------------M---------------M------------</w:t>
            </w:r>
          </w:p>
          <w:p w14:paraId="45EF060E"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pacing w:val="20"/>
                <w:sz w:val="14"/>
                <w:szCs w:val="14"/>
                <w:lang w:eastAsia="zh-CN"/>
              </w:rPr>
              <w:t>Base1  = ttttttttttttttttccccccccccccccccaaaaaaaaaaaaaaaagggggggggggggggg</w:t>
            </w:r>
          </w:p>
          <w:p w14:paraId="7DC82D96"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pacing w:val="20"/>
                <w:sz w:val="14"/>
                <w:szCs w:val="14"/>
                <w:lang w:eastAsia="zh-CN"/>
              </w:rPr>
              <w:t>Base2  = ttttccccaaaaggggttttccccaaaaggggttttccccaaaaggggttttccccaaaagggg</w:t>
            </w:r>
          </w:p>
          <w:p w14:paraId="0389BFEB"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r w:rsidRPr="00377A37">
              <w:rPr>
                <w:rFonts w:ascii="Lucida Console" w:eastAsia="SimSun" w:hAnsi="Lucida Console" w:cs="Lucida Console"/>
                <w:spacing w:val="20"/>
                <w:sz w:val="14"/>
                <w:szCs w:val="14"/>
                <w:lang w:eastAsia="zh-CN"/>
              </w:rPr>
              <w:t>Base3  = tcagtcagtcagtcagtcagtcagtcagtcagtcagtcagtcagtcagtcagtcagtcagtcag</w:t>
            </w:r>
          </w:p>
        </w:tc>
      </w:tr>
      <w:tr w:rsidR="00377A37" w:rsidRPr="00377A37" w14:paraId="708B226F" w14:textId="77777777" w:rsidTr="00957052">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89DA5F"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26 - Pachysolen tannophilus Nuclear Code</w:t>
            </w:r>
          </w:p>
        </w:tc>
      </w:tr>
      <w:tr w:rsidR="00377A37" w:rsidRPr="00377A37" w14:paraId="5BF46AE1" w14:textId="77777777" w:rsidTr="00957052">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24B4F7CF"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pacing w:val="20"/>
                <w:sz w:val="14"/>
                <w:szCs w:val="14"/>
                <w:lang w:eastAsia="zh-CN"/>
              </w:rPr>
              <w:t xml:space="preserve">  AAs  = FFLLSSSSYY**CC*WLLLAPPPPHHQQRRRRIIIMTTTTNNKKSSRRVVVVAAAADDEEGGGG</w:t>
            </w:r>
          </w:p>
          <w:p w14:paraId="4D9380DD"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pacing w:val="20"/>
                <w:sz w:val="14"/>
                <w:szCs w:val="14"/>
                <w:lang w:eastAsia="zh-CN"/>
              </w:rPr>
              <w:t>Starts = -------------------M---------------M----------------------------</w:t>
            </w:r>
          </w:p>
          <w:p w14:paraId="2EC36EC2"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pacing w:val="20"/>
                <w:sz w:val="14"/>
                <w:szCs w:val="14"/>
                <w:lang w:eastAsia="zh-CN"/>
              </w:rPr>
              <w:t>Base1  = ttttttttttttttttccccccccccccccccaaaaaaaaaaaaaaaagggggggggggggggg</w:t>
            </w:r>
          </w:p>
          <w:p w14:paraId="1A7CE577"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pacing w:val="20"/>
                <w:sz w:val="14"/>
                <w:szCs w:val="14"/>
                <w:lang w:eastAsia="zh-CN"/>
              </w:rPr>
              <w:t>Base2  = ttttccccaaaaggggttttccccaaaaggggttttccccaaaaggggttttccccaaaagggg</w:t>
            </w:r>
          </w:p>
          <w:p w14:paraId="447BC9AA"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r w:rsidRPr="00377A37">
              <w:rPr>
                <w:rFonts w:ascii="Lucida Console" w:eastAsia="SimSun" w:hAnsi="Lucida Console" w:cs="Lucida Console"/>
                <w:spacing w:val="20"/>
                <w:sz w:val="14"/>
                <w:szCs w:val="14"/>
                <w:lang w:eastAsia="zh-CN"/>
              </w:rPr>
              <w:t>Base3  = tcagtcagtcagtcagtcagtcagtcagtcagtcagtcagtcagtcagtcagtcagtcagtcag</w:t>
            </w:r>
          </w:p>
        </w:tc>
      </w:tr>
      <w:tr w:rsidR="00377A37" w:rsidRPr="00377A37" w14:paraId="205AFF54" w14:textId="77777777" w:rsidTr="0095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4AB517B3"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27 - Karyorelict Nuclear Code</w:t>
            </w:r>
          </w:p>
        </w:tc>
      </w:tr>
      <w:tr w:rsidR="00377A37" w:rsidRPr="00377A37" w14:paraId="2C4FAB8D" w14:textId="77777777" w:rsidTr="0095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5E01F010" w14:textId="77777777" w:rsidR="00377A37" w:rsidRPr="00377A37" w:rsidRDefault="00377A37" w:rsidP="00377A37">
            <w:pPr>
              <w:widowControl w:val="0"/>
              <w:kinsoku w:val="0"/>
              <w:bidi w:val="0"/>
              <w:spacing w:before="72"/>
              <w:ind w:left="490"/>
              <w:rPr>
                <w:rFonts w:ascii="Lucida Console" w:eastAsia="SimSun" w:hAnsi="Lucida Console" w:cs="Lucida Console"/>
                <w:color w:val="000000"/>
                <w:sz w:val="14"/>
                <w:szCs w:val="14"/>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Lucida Console"/>
                <w:color w:val="000000"/>
                <w:spacing w:val="20"/>
                <w:sz w:val="14"/>
                <w:szCs w:val="14"/>
                <w:lang w:eastAsia="zh-CN"/>
              </w:rPr>
              <w:t>FFLLSSSSYYQQCCWWLLLLPPPPHHQQRRRRIIIMTTTTNNKKSSRRVVVVAAAADDEEGGGG</w:t>
            </w:r>
          </w:p>
          <w:p w14:paraId="0B6378A5"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Starts =  </w:t>
            </w:r>
            <w:r w:rsidRPr="00377A37">
              <w:rPr>
                <w:rFonts w:ascii="Lucida Console" w:eastAsia="SimSun" w:hAnsi="Lucida Console" w:cs="Lucida Console"/>
                <w:spacing w:val="20"/>
                <w:sz w:val="14"/>
                <w:szCs w:val="14"/>
                <w:lang w:eastAsia="zh-CN"/>
              </w:rPr>
              <w:t>--------------*--------------------M----------------------------</w:t>
            </w:r>
          </w:p>
          <w:p w14:paraId="02181BD3"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Base1  =  </w:t>
            </w:r>
            <w:r w:rsidRPr="00377A37">
              <w:rPr>
                <w:rFonts w:ascii="Lucida Console" w:eastAsia="SimSun" w:hAnsi="Lucida Console" w:cs="Lucida Console"/>
                <w:spacing w:val="20"/>
                <w:sz w:val="14"/>
                <w:szCs w:val="14"/>
                <w:lang w:eastAsia="zh-CN"/>
              </w:rPr>
              <w:t>ttttttttttttttttccccccccccccccccaaaaaaaaaaaaaaaagggggggggggggggg</w:t>
            </w:r>
          </w:p>
          <w:p w14:paraId="71F024DF"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Base2  =  </w:t>
            </w:r>
            <w:r w:rsidRPr="00377A37">
              <w:rPr>
                <w:rFonts w:ascii="Lucida Console" w:eastAsia="SimSun" w:hAnsi="Lucida Console" w:cs="Lucida Console"/>
                <w:spacing w:val="20"/>
                <w:sz w:val="14"/>
                <w:szCs w:val="14"/>
                <w:lang w:eastAsia="zh-CN"/>
              </w:rPr>
              <w:t>ttttccccaaaaggggttttccccaaaaggggttttccccaaaaggggttttccccaaaagggg</w:t>
            </w:r>
          </w:p>
          <w:p w14:paraId="24C37A3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Base3  =  </w:t>
            </w:r>
            <w:r w:rsidRPr="00377A37">
              <w:rPr>
                <w:rFonts w:ascii="Lucida Console" w:eastAsia="SimSun" w:hAnsi="Lucida Console" w:cs="Lucida Console"/>
                <w:spacing w:val="20"/>
                <w:sz w:val="14"/>
                <w:szCs w:val="14"/>
                <w:lang w:eastAsia="zh-CN"/>
              </w:rPr>
              <w:t>tcagtcagtcagtcagtcagtcagtcagtcagtcagtcagtcagtcagtcagtcagtcagtcag</w:t>
            </w:r>
          </w:p>
          <w:p w14:paraId="7A33B264"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bl>
    <w:p w14:paraId="07751891" w14:textId="77777777" w:rsidR="00377A37" w:rsidRPr="00377A37" w:rsidRDefault="00377A37" w:rsidP="00377A37">
      <w:pPr>
        <w:widowControl w:val="0"/>
        <w:kinsoku w:val="0"/>
        <w:bidi w:val="0"/>
        <w:rPr>
          <w:rFonts w:ascii="Arial" w:eastAsia="SimSun" w:hAnsi="Arial" w:cs="Arial"/>
          <w:sz w:val="24"/>
          <w:szCs w:val="24"/>
          <w:lang w:eastAsia="zh-CN"/>
        </w:rPr>
      </w:pPr>
      <w:r w:rsidRPr="00377A37">
        <w:rPr>
          <w:rFonts w:ascii="Arial" w:eastAsia="SimSun" w:hAnsi="Arial" w:cs="Arial"/>
          <w:sz w:val="24"/>
          <w:szCs w:val="24"/>
          <w:lang w:eastAsia="zh-CN"/>
        </w:rP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377A37" w:rsidRPr="00377A37" w14:paraId="49738D9F" w14:textId="77777777" w:rsidTr="00957052">
        <w:trPr>
          <w:trHeight w:hRule="exact" w:val="312"/>
        </w:trPr>
        <w:tc>
          <w:tcPr>
            <w:tcW w:w="8760" w:type="dxa"/>
            <w:tcBorders>
              <w:top w:val="double" w:sz="4" w:space="0" w:color="auto"/>
            </w:tcBorders>
            <w:shd w:val="clear" w:color="auto" w:fill="D9D9D9" w:themeFill="background1" w:themeFillShade="D9"/>
            <w:vAlign w:val="center"/>
          </w:tcPr>
          <w:p w14:paraId="323C2C12"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lastRenderedPageBreak/>
              <w:t>28 - Condylostoma Nuclear Code</w:t>
            </w:r>
          </w:p>
        </w:tc>
      </w:tr>
      <w:tr w:rsidR="00377A37" w:rsidRPr="00377A37" w14:paraId="4DEA6C59" w14:textId="77777777" w:rsidTr="00957052">
        <w:trPr>
          <w:trHeight w:hRule="exact" w:val="1374"/>
        </w:trPr>
        <w:tc>
          <w:tcPr>
            <w:tcW w:w="8760" w:type="dxa"/>
            <w:tcBorders>
              <w:bottom w:val="double" w:sz="4" w:space="0" w:color="auto"/>
            </w:tcBorders>
          </w:tcPr>
          <w:p w14:paraId="710CF9DB" w14:textId="77777777" w:rsidR="00377A37" w:rsidRPr="00377A37" w:rsidRDefault="00377A37" w:rsidP="00377A37">
            <w:pPr>
              <w:widowControl w:val="0"/>
              <w:kinsoku w:val="0"/>
              <w:bidi w:val="0"/>
              <w:spacing w:before="72"/>
              <w:ind w:left="490"/>
              <w:rPr>
                <w:rFonts w:ascii="Lucida Console" w:eastAsia="SimSun" w:hAnsi="Lucida Console" w:cs="Lucida Console"/>
                <w:color w:val="000000"/>
                <w:sz w:val="14"/>
                <w:szCs w:val="14"/>
                <w:u w:val="single"/>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Lucida Console"/>
                <w:color w:val="000000"/>
                <w:spacing w:val="20"/>
                <w:sz w:val="14"/>
                <w:szCs w:val="14"/>
                <w:lang w:eastAsia="zh-CN"/>
              </w:rPr>
              <w:t>FFLLSSSSYYQQCCWWLLLLPPPPHHQQRRRRIIIMTTTTNNKKSSRRVVVVAAAADDEEGGGG</w:t>
            </w:r>
          </w:p>
          <w:p w14:paraId="19DA3262"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Starts =  </w:t>
            </w:r>
            <w:r w:rsidRPr="00377A37">
              <w:rPr>
                <w:rFonts w:ascii="Lucida Console" w:eastAsia="SimSun" w:hAnsi="Lucida Console" w:cs="Lucida Console"/>
                <w:spacing w:val="20"/>
                <w:sz w:val="14"/>
                <w:szCs w:val="14"/>
                <w:lang w:eastAsia="zh-CN"/>
              </w:rPr>
              <w:t>----------**--*--------------------M----------------------------</w:t>
            </w:r>
          </w:p>
          <w:p w14:paraId="62CB9BC3"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Base1  =  </w:t>
            </w:r>
            <w:r w:rsidRPr="00377A37">
              <w:rPr>
                <w:rFonts w:ascii="Lucida Console" w:eastAsia="SimSun" w:hAnsi="Lucida Console" w:cs="Lucida Console"/>
                <w:spacing w:val="20"/>
                <w:sz w:val="14"/>
                <w:szCs w:val="14"/>
                <w:lang w:eastAsia="zh-CN"/>
              </w:rPr>
              <w:t>ttttttttttttttttccccccccccccccccaaaaaaaaaaaaaaaagggggggggggggggg</w:t>
            </w:r>
          </w:p>
          <w:p w14:paraId="38237097"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Base2  =  </w:t>
            </w:r>
            <w:r w:rsidRPr="00377A37">
              <w:rPr>
                <w:rFonts w:ascii="Lucida Console" w:eastAsia="SimSun" w:hAnsi="Lucida Console" w:cs="Lucida Console"/>
                <w:spacing w:val="20"/>
                <w:sz w:val="14"/>
                <w:szCs w:val="14"/>
                <w:lang w:eastAsia="zh-CN"/>
              </w:rPr>
              <w:t>ttttccccaaaaggggttttccccaaaaggggttttccccaaaaggggttttccccaaaagggg</w:t>
            </w:r>
          </w:p>
          <w:p w14:paraId="42A32826"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Base3  =  </w:t>
            </w:r>
            <w:r w:rsidRPr="00377A37">
              <w:rPr>
                <w:rFonts w:ascii="Lucida Console" w:eastAsia="SimSun" w:hAnsi="Lucida Console" w:cs="Lucida Console"/>
                <w:spacing w:val="20"/>
                <w:sz w:val="14"/>
                <w:szCs w:val="14"/>
                <w:lang w:eastAsia="zh-CN"/>
              </w:rPr>
              <w:t>tcagtcagtcagtcagtcagtcagtcagtcagtcagtcagtcagtcagtcagtcagtcagtcag</w:t>
            </w:r>
          </w:p>
          <w:p w14:paraId="084804BD"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2B9B2D79" w14:textId="77777777" w:rsidTr="00957052">
        <w:trPr>
          <w:trHeight w:hRule="exact" w:val="312"/>
        </w:trPr>
        <w:tc>
          <w:tcPr>
            <w:tcW w:w="8760" w:type="dxa"/>
            <w:tcBorders>
              <w:top w:val="double" w:sz="4" w:space="0" w:color="auto"/>
            </w:tcBorders>
            <w:shd w:val="clear" w:color="auto" w:fill="D9D9D9" w:themeFill="background1" w:themeFillShade="D9"/>
            <w:vAlign w:val="center"/>
          </w:tcPr>
          <w:p w14:paraId="354B7A2F"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29 - Mesodinium Nuclear Code</w:t>
            </w:r>
          </w:p>
        </w:tc>
      </w:tr>
      <w:tr w:rsidR="00377A37" w:rsidRPr="00377A37" w14:paraId="5AD3EFDC" w14:textId="77777777" w:rsidTr="00957052">
        <w:trPr>
          <w:trHeight w:hRule="exact" w:val="1303"/>
        </w:trPr>
        <w:tc>
          <w:tcPr>
            <w:tcW w:w="8760" w:type="dxa"/>
            <w:tcBorders>
              <w:bottom w:val="double" w:sz="4" w:space="0" w:color="auto"/>
            </w:tcBorders>
          </w:tcPr>
          <w:p w14:paraId="7B2C50F9" w14:textId="77777777" w:rsidR="00377A37" w:rsidRPr="00377A37" w:rsidRDefault="00377A37" w:rsidP="00377A37">
            <w:pPr>
              <w:widowControl w:val="0"/>
              <w:kinsoku w:val="0"/>
              <w:bidi w:val="0"/>
              <w:spacing w:before="72"/>
              <w:ind w:left="490"/>
              <w:rPr>
                <w:rFonts w:ascii="Lucida Console" w:eastAsia="SimSun" w:hAnsi="Lucida Console" w:cs="Lucida Console"/>
                <w:color w:val="000000"/>
                <w:sz w:val="14"/>
                <w:szCs w:val="14"/>
                <w:u w:val="single"/>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Lucida Console"/>
                <w:spacing w:val="20"/>
                <w:sz w:val="14"/>
                <w:szCs w:val="14"/>
                <w:lang w:eastAsia="zh-CN"/>
              </w:rPr>
              <w:t>FFLLSSSSYYYYCC*</w:t>
            </w:r>
            <w:r w:rsidRPr="00377A37">
              <w:rPr>
                <w:rFonts w:ascii="Lucida Console" w:eastAsia="SimSun" w:hAnsi="Lucida Console" w:cs="Lucida Console"/>
                <w:color w:val="000000"/>
                <w:spacing w:val="20"/>
                <w:sz w:val="14"/>
                <w:szCs w:val="14"/>
                <w:lang w:eastAsia="zh-CN"/>
              </w:rPr>
              <w:t>WLLLLPPPPHHQQRRRRIIIMTTTTNNKKSSRRVVVVAAAADDEEGGGG</w:t>
            </w:r>
          </w:p>
          <w:p w14:paraId="6E2B4E60"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Starts =  </w:t>
            </w:r>
            <w:r w:rsidRPr="00377A37">
              <w:rPr>
                <w:rFonts w:ascii="Lucida Console" w:eastAsia="SimSun" w:hAnsi="Lucida Console" w:cs="Lucida Console"/>
                <w:spacing w:val="20"/>
                <w:sz w:val="14"/>
                <w:szCs w:val="14"/>
                <w:lang w:eastAsia="zh-CN"/>
              </w:rPr>
              <w:t>-----------------------------------M----------------------------</w:t>
            </w:r>
          </w:p>
          <w:p w14:paraId="0E6AA4B3"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Base1  =  </w:t>
            </w:r>
            <w:r w:rsidRPr="00377A37">
              <w:rPr>
                <w:rFonts w:ascii="Lucida Console" w:eastAsia="SimSun" w:hAnsi="Lucida Console" w:cs="Lucida Console"/>
                <w:spacing w:val="20"/>
                <w:sz w:val="14"/>
                <w:szCs w:val="14"/>
                <w:lang w:eastAsia="zh-CN"/>
              </w:rPr>
              <w:t>ttttttttttttttttccccccccccccccccaaaaaaaaaaaaaaaagggggggggggggggg</w:t>
            </w:r>
          </w:p>
          <w:p w14:paraId="2C3D2931"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Base2  =  </w:t>
            </w:r>
            <w:r w:rsidRPr="00377A37">
              <w:rPr>
                <w:rFonts w:ascii="Lucida Console" w:eastAsia="SimSun" w:hAnsi="Lucida Console" w:cs="Lucida Console"/>
                <w:spacing w:val="20"/>
                <w:sz w:val="14"/>
                <w:szCs w:val="14"/>
                <w:lang w:eastAsia="zh-CN"/>
              </w:rPr>
              <w:t>ttttccccaaaaggggttttccccaaaaggggttttccccaaaaggggttttccccaaaagggg</w:t>
            </w:r>
          </w:p>
          <w:p w14:paraId="4161FF30"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Base3  =  </w:t>
            </w:r>
            <w:r w:rsidRPr="00377A37">
              <w:rPr>
                <w:rFonts w:ascii="Lucida Console" w:eastAsia="SimSun" w:hAnsi="Lucida Console" w:cs="Lucida Console"/>
                <w:spacing w:val="20"/>
                <w:sz w:val="14"/>
                <w:szCs w:val="14"/>
                <w:lang w:eastAsia="zh-CN"/>
              </w:rPr>
              <w:t>tcagtcagtcagtcagtcagtcagtcagtcagtcagtcagtcagtcagtcagtcagtcagtcag</w:t>
            </w:r>
          </w:p>
          <w:p w14:paraId="6787ABBA"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645D7417" w14:textId="77777777" w:rsidTr="00957052">
        <w:trPr>
          <w:trHeight w:hRule="exact" w:val="312"/>
        </w:trPr>
        <w:tc>
          <w:tcPr>
            <w:tcW w:w="8760" w:type="dxa"/>
            <w:tcBorders>
              <w:top w:val="double" w:sz="4" w:space="0" w:color="auto"/>
            </w:tcBorders>
            <w:shd w:val="clear" w:color="auto" w:fill="D9D9D9" w:themeFill="background1" w:themeFillShade="D9"/>
            <w:vAlign w:val="center"/>
          </w:tcPr>
          <w:p w14:paraId="0FA5BD57"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30 - Peritrich Nuclear Code</w:t>
            </w:r>
          </w:p>
        </w:tc>
      </w:tr>
      <w:tr w:rsidR="00377A37" w:rsidRPr="00377A37" w14:paraId="240D58C0" w14:textId="77777777" w:rsidTr="00957052">
        <w:trPr>
          <w:trHeight w:hRule="exact" w:val="1383"/>
        </w:trPr>
        <w:tc>
          <w:tcPr>
            <w:tcW w:w="8760" w:type="dxa"/>
            <w:tcBorders>
              <w:bottom w:val="double" w:sz="4" w:space="0" w:color="auto"/>
            </w:tcBorders>
          </w:tcPr>
          <w:p w14:paraId="703B8D1D" w14:textId="77777777" w:rsidR="00377A37" w:rsidRPr="00377A37" w:rsidRDefault="00377A37" w:rsidP="00377A37">
            <w:pPr>
              <w:widowControl w:val="0"/>
              <w:kinsoku w:val="0"/>
              <w:bidi w:val="0"/>
              <w:spacing w:before="72"/>
              <w:ind w:left="490"/>
              <w:rPr>
                <w:rFonts w:ascii="Lucida Console" w:eastAsia="SimSun" w:hAnsi="Lucida Console" w:cs="Lucida Console"/>
                <w:color w:val="000000"/>
                <w:sz w:val="14"/>
                <w:szCs w:val="14"/>
                <w:u w:val="single"/>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Arial"/>
                <w:spacing w:val="20"/>
                <w:sz w:val="14"/>
                <w:szCs w:val="24"/>
                <w:lang w:eastAsia="zh-CN"/>
              </w:rPr>
              <w:t>FFLLSSSSYYEECC*</w:t>
            </w:r>
            <w:r w:rsidRPr="00377A37">
              <w:rPr>
                <w:rFonts w:ascii="Lucida Console" w:eastAsia="SimSun" w:hAnsi="Lucida Console" w:cs="Lucida Console"/>
                <w:strike/>
                <w:color w:val="FFFFFF"/>
                <w:spacing w:val="20"/>
                <w:sz w:val="14"/>
                <w:szCs w:val="14"/>
                <w:shd w:val="clear" w:color="auto" w:fill="800080"/>
                <w:lang w:eastAsia="zh-CN"/>
              </w:rPr>
              <w:t>WLLLAPPPPHHQQRRRRIIIMTTTTNNKKSSRRVVVVAAAADDEEGGGGWLLLLPPPPHHQQRRRRIIIMTTTTNNKKSSRRVVVVAAAADDEEGGGG</w:t>
            </w:r>
            <w:r w:rsidRPr="00377A37">
              <w:rPr>
                <w:rFonts w:ascii="Lucida Console" w:eastAsia="SimSun" w:hAnsi="Lucida Console" w:cs="Lucida Console"/>
                <w:color w:val="000000"/>
                <w:spacing w:val="20"/>
                <w:sz w:val="14"/>
                <w:szCs w:val="14"/>
                <w:u w:val="single"/>
                <w:shd w:val="clear" w:color="auto" w:fill="FFFF00"/>
                <w:lang w:eastAsia="zh-CN"/>
              </w:rPr>
              <w:t>WLLLLPPPPHHQQRRRRIIIMTTTTNNKKSSRRVVVVAAAADDEEGGGG</w:t>
            </w:r>
            <w:r w:rsidRPr="00377A37" w:rsidDel="00F278C6">
              <w:rPr>
                <w:rFonts w:ascii="Lucida Console" w:eastAsia="SimSun" w:hAnsi="Lucida Console" w:cs="Lucida Console"/>
                <w:color w:val="000000"/>
                <w:sz w:val="14"/>
                <w:szCs w:val="14"/>
                <w:u w:val="single"/>
                <w:shd w:val="clear" w:color="auto" w:fill="FFFF00"/>
                <w:lang w:eastAsia="zh-CN"/>
              </w:rPr>
              <w:t xml:space="preserve"> </w:t>
            </w:r>
          </w:p>
          <w:p w14:paraId="37A18DEB"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Starts =  </w:t>
            </w:r>
            <w:r w:rsidRPr="00377A37">
              <w:rPr>
                <w:rFonts w:ascii="Lucida Console" w:eastAsia="SimSun" w:hAnsi="Lucida Console" w:cs="Lucida Console"/>
                <w:spacing w:val="20"/>
                <w:sz w:val="14"/>
                <w:szCs w:val="14"/>
                <w:lang w:eastAsia="zh-CN"/>
              </w:rPr>
              <w:t>-----------------------------------M----------------------------</w:t>
            </w:r>
          </w:p>
          <w:p w14:paraId="4BCE37ED"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Base1  =  </w:t>
            </w:r>
            <w:r w:rsidRPr="00377A37">
              <w:rPr>
                <w:rFonts w:ascii="Lucida Console" w:eastAsia="SimSun" w:hAnsi="Lucida Console" w:cs="Lucida Console"/>
                <w:spacing w:val="20"/>
                <w:sz w:val="14"/>
                <w:szCs w:val="14"/>
                <w:lang w:eastAsia="zh-CN"/>
              </w:rPr>
              <w:t>ttttttttttttttttccccccccccccccccaaaaaaaaaaaaaaaagggggggggggggggg</w:t>
            </w:r>
          </w:p>
          <w:p w14:paraId="41446AD8"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Base2  =  </w:t>
            </w:r>
            <w:r w:rsidRPr="00377A37">
              <w:rPr>
                <w:rFonts w:ascii="Lucida Console" w:eastAsia="SimSun" w:hAnsi="Lucida Console" w:cs="Lucida Console"/>
                <w:spacing w:val="20"/>
                <w:sz w:val="14"/>
                <w:szCs w:val="14"/>
                <w:lang w:eastAsia="zh-CN"/>
              </w:rPr>
              <w:t>ttttccccaaaaggggttttccccaaaaggggttttccccaaaaggggttttccccaaaagggg</w:t>
            </w:r>
          </w:p>
          <w:p w14:paraId="78C3C1F3"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Base3  =  </w:t>
            </w:r>
            <w:r w:rsidRPr="00377A37">
              <w:rPr>
                <w:rFonts w:ascii="Lucida Console" w:eastAsia="SimSun" w:hAnsi="Lucida Console" w:cs="Lucida Console"/>
                <w:spacing w:val="20"/>
                <w:sz w:val="14"/>
                <w:szCs w:val="14"/>
                <w:lang w:eastAsia="zh-CN"/>
              </w:rPr>
              <w:t>tcagtcagtcagtcagtcagtcagtcagtcagtcagtcagtcagtcagtcagtcagtcagtcag</w:t>
            </w:r>
          </w:p>
          <w:p w14:paraId="08F46D2F"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377A37" w14:paraId="758B01D4" w14:textId="77777777" w:rsidTr="00957052">
        <w:trPr>
          <w:trHeight w:hRule="exact" w:val="312"/>
        </w:trPr>
        <w:tc>
          <w:tcPr>
            <w:tcW w:w="8760" w:type="dxa"/>
            <w:tcBorders>
              <w:top w:val="double" w:sz="4" w:space="0" w:color="auto"/>
            </w:tcBorders>
            <w:shd w:val="clear" w:color="auto" w:fill="D9D9D9" w:themeFill="background1" w:themeFillShade="D9"/>
            <w:vAlign w:val="center"/>
          </w:tcPr>
          <w:p w14:paraId="2F128BD4"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rPr>
            </w:pPr>
            <w:r w:rsidRPr="00377A37">
              <w:rPr>
                <w:rFonts w:ascii="Arial" w:eastAsia="Batang" w:hAnsi="Arial" w:cs="Times New Roman"/>
                <w:b/>
                <w:sz w:val="17"/>
                <w:szCs w:val="24"/>
              </w:rPr>
              <w:t>31 - Blastocrithidia Nuclear Code</w:t>
            </w:r>
          </w:p>
        </w:tc>
      </w:tr>
      <w:tr w:rsidR="00377A37" w:rsidRPr="00377A37" w14:paraId="4ACA6B80" w14:textId="77777777" w:rsidTr="00957052">
        <w:trPr>
          <w:trHeight w:hRule="exact" w:val="1390"/>
        </w:trPr>
        <w:tc>
          <w:tcPr>
            <w:tcW w:w="8760" w:type="dxa"/>
            <w:tcBorders>
              <w:bottom w:val="double" w:sz="4" w:space="0" w:color="auto"/>
            </w:tcBorders>
          </w:tcPr>
          <w:p w14:paraId="70D21C98"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  AAs  =  </w:t>
            </w:r>
            <w:r w:rsidRPr="00377A37">
              <w:rPr>
                <w:rFonts w:ascii="Lucida Console" w:eastAsia="SimSun" w:hAnsi="Lucida Console" w:cs="Lucida Console"/>
                <w:spacing w:val="20"/>
                <w:sz w:val="14"/>
                <w:szCs w:val="14"/>
                <w:lang w:eastAsia="zh-CN"/>
              </w:rPr>
              <w:t>FFLLSSSSYYEECCWWLLLLPPPPHHQQRRRRIIIMTTTTNNKKSSRRVVVVAAAADDEEGGGG</w:t>
            </w:r>
          </w:p>
          <w:p w14:paraId="479FF9B7"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Starts =  </w:t>
            </w:r>
            <w:r w:rsidRPr="00377A37">
              <w:rPr>
                <w:rFonts w:ascii="Lucida Console" w:eastAsia="SimSun" w:hAnsi="Lucida Console" w:cs="Lucida Console"/>
                <w:spacing w:val="20"/>
                <w:sz w:val="14"/>
                <w:szCs w:val="14"/>
                <w:lang w:eastAsia="zh-CN"/>
              </w:rPr>
              <w:t>----------**-----------------------M----------------------------</w:t>
            </w:r>
          </w:p>
          <w:p w14:paraId="5F3BBD1E"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Base1  =  </w:t>
            </w:r>
            <w:r w:rsidRPr="00377A37">
              <w:rPr>
                <w:rFonts w:ascii="Lucida Console" w:eastAsia="SimSun" w:hAnsi="Lucida Console" w:cs="Lucida Console"/>
                <w:spacing w:val="20"/>
                <w:sz w:val="14"/>
                <w:szCs w:val="14"/>
                <w:lang w:eastAsia="zh-CN"/>
              </w:rPr>
              <w:t>ttttttttttttttttccccccccccccccccaaaaaaaaaaaaaaaagggggggggggggggg</w:t>
            </w:r>
          </w:p>
          <w:p w14:paraId="11D3075C" w14:textId="77777777" w:rsidR="00377A37" w:rsidRPr="00377A37" w:rsidRDefault="00377A37" w:rsidP="00377A37">
            <w:pPr>
              <w:widowControl w:val="0"/>
              <w:kinsoku w:val="0"/>
              <w:bidi w:val="0"/>
              <w:spacing w:before="72"/>
              <w:ind w:left="490"/>
              <w:rPr>
                <w:rFonts w:ascii="Lucida Console" w:eastAsia="SimSun" w:hAnsi="Lucida Console" w:cs="Lucida Console"/>
                <w:sz w:val="14"/>
                <w:szCs w:val="14"/>
                <w:lang w:eastAsia="zh-CN"/>
              </w:rPr>
            </w:pPr>
            <w:r w:rsidRPr="00377A37">
              <w:rPr>
                <w:rFonts w:ascii="Lucida Console" w:eastAsia="SimSun" w:hAnsi="Lucida Console" w:cs="Lucida Console"/>
                <w:sz w:val="14"/>
                <w:szCs w:val="14"/>
                <w:lang w:eastAsia="zh-CN"/>
              </w:rPr>
              <w:t xml:space="preserve">Base2  =  </w:t>
            </w:r>
            <w:r w:rsidRPr="00377A37">
              <w:rPr>
                <w:rFonts w:ascii="Lucida Console" w:eastAsia="SimSun" w:hAnsi="Lucida Console" w:cs="Lucida Console"/>
                <w:spacing w:val="20"/>
                <w:sz w:val="14"/>
                <w:szCs w:val="14"/>
                <w:lang w:eastAsia="zh-CN"/>
              </w:rPr>
              <w:t>ttttccccaaaaggggttttccccaaaaggggttttccccaaaaggggttttccccaaaagggg</w:t>
            </w:r>
          </w:p>
          <w:p w14:paraId="67CE17A1" w14:textId="77777777" w:rsidR="00377A37" w:rsidRPr="00377A37" w:rsidRDefault="00377A37" w:rsidP="00377A37">
            <w:pPr>
              <w:widowControl w:val="0"/>
              <w:kinsoku w:val="0"/>
              <w:bidi w:val="0"/>
              <w:spacing w:before="72"/>
              <w:ind w:left="490"/>
              <w:rPr>
                <w:rFonts w:ascii="Lucida Console" w:eastAsia="SimSun" w:hAnsi="Lucida Console" w:cs="Lucida Console"/>
                <w:spacing w:val="20"/>
                <w:sz w:val="14"/>
                <w:szCs w:val="14"/>
                <w:lang w:eastAsia="zh-CN"/>
              </w:rPr>
            </w:pPr>
            <w:r w:rsidRPr="00377A37">
              <w:rPr>
                <w:rFonts w:ascii="Lucida Console" w:eastAsia="SimSun" w:hAnsi="Lucida Console" w:cs="Lucida Console"/>
                <w:sz w:val="14"/>
                <w:szCs w:val="14"/>
                <w:lang w:eastAsia="zh-CN"/>
              </w:rPr>
              <w:t xml:space="preserve">Base3  =  </w:t>
            </w:r>
            <w:r w:rsidRPr="00377A37">
              <w:rPr>
                <w:rFonts w:ascii="Lucida Console" w:eastAsia="SimSun" w:hAnsi="Lucida Console" w:cs="Lucida Console"/>
                <w:spacing w:val="20"/>
                <w:sz w:val="14"/>
                <w:szCs w:val="14"/>
                <w:lang w:eastAsia="zh-CN"/>
              </w:rPr>
              <w:t>tcagtcagtcagtcagtcagtcagtcagtcagtcagtcagtcagtcagtcagtcagtcagtcag</w:t>
            </w:r>
          </w:p>
          <w:p w14:paraId="686D7911" w14:textId="77777777" w:rsidR="00377A37" w:rsidRPr="00377A37" w:rsidRDefault="00377A37" w:rsidP="00377A37">
            <w:pPr>
              <w:widowControl w:val="0"/>
              <w:kinsoku w:val="0"/>
              <w:bidi w:val="0"/>
              <w:spacing w:before="72"/>
              <w:ind w:left="490"/>
              <w:rPr>
                <w:rFonts w:ascii="Lucida Console" w:eastAsia="SimSun" w:hAnsi="Lucida Console" w:cs="Lucida Console"/>
                <w:spacing w:val="10"/>
                <w:sz w:val="14"/>
                <w:szCs w:val="14"/>
                <w:lang w:eastAsia="zh-CN"/>
              </w:rPr>
            </w:pPr>
          </w:p>
        </w:tc>
      </w:tr>
      <w:tr w:rsidR="00377A37" w:rsidRPr="00513E5C" w14:paraId="3466F6F6" w14:textId="77777777" w:rsidTr="00957052">
        <w:trPr>
          <w:trHeight w:hRule="exact" w:val="312"/>
        </w:trPr>
        <w:tc>
          <w:tcPr>
            <w:tcW w:w="8760" w:type="dxa"/>
            <w:tcBorders>
              <w:top w:val="double" w:sz="4" w:space="0" w:color="auto"/>
              <w:bottom w:val="single" w:sz="4" w:space="0" w:color="auto"/>
            </w:tcBorders>
            <w:shd w:val="clear" w:color="auto" w:fill="D9D9D9" w:themeFill="background1" w:themeFillShade="D9"/>
          </w:tcPr>
          <w:p w14:paraId="528ADDAC" w14:textId="77777777" w:rsidR="00377A37" w:rsidRPr="00377A37" w:rsidRDefault="00377A37" w:rsidP="00377A37">
            <w:pPr>
              <w:widowControl w:val="0"/>
              <w:kinsoku w:val="0"/>
              <w:bidi w:val="0"/>
              <w:spacing w:before="40" w:after="40"/>
              <w:jc w:val="center"/>
              <w:rPr>
                <w:rFonts w:ascii="Arial" w:eastAsia="Batang" w:hAnsi="Arial" w:cs="Times New Roman"/>
                <w:b/>
                <w:sz w:val="17"/>
                <w:szCs w:val="24"/>
                <w:lang w:val="es-ES"/>
              </w:rPr>
            </w:pPr>
            <w:r w:rsidRPr="00377A37">
              <w:rPr>
                <w:rFonts w:ascii="Arial" w:eastAsia="Batang" w:hAnsi="Arial" w:cs="Times New Roman"/>
                <w:b/>
                <w:color w:val="000000"/>
                <w:sz w:val="17"/>
                <w:szCs w:val="24"/>
                <w:lang w:val="es-ES"/>
              </w:rPr>
              <w:t>33 - Cephalodiscidae Mitochondrial UAA-Tyr Code</w:t>
            </w:r>
          </w:p>
        </w:tc>
      </w:tr>
      <w:tr w:rsidR="00377A37" w:rsidRPr="00513E5C" w14:paraId="40A7B597" w14:textId="77777777" w:rsidTr="00957052">
        <w:trPr>
          <w:trHeight w:hRule="exact" w:val="1390"/>
        </w:trPr>
        <w:tc>
          <w:tcPr>
            <w:tcW w:w="8760" w:type="dxa"/>
            <w:shd w:val="clear" w:color="auto" w:fill="auto"/>
          </w:tcPr>
          <w:p w14:paraId="6D1D0F49" w14:textId="77777777" w:rsidR="00377A37" w:rsidRPr="00377A37" w:rsidRDefault="00377A37" w:rsidP="00377A37">
            <w:pPr>
              <w:widowControl w:val="0"/>
              <w:kinsoku w:val="0"/>
              <w:bidi w:val="0"/>
              <w:spacing w:before="72"/>
              <w:ind w:left="490"/>
              <w:rPr>
                <w:rFonts w:ascii="Lucida Console" w:eastAsia="SimSun" w:hAnsi="Lucida Console" w:cs="Arial"/>
                <w:color w:val="000000"/>
                <w:spacing w:val="18"/>
                <w:sz w:val="14"/>
                <w:szCs w:val="24"/>
                <w:lang w:val="fr-CH" w:eastAsia="zh-CN"/>
              </w:rPr>
            </w:pPr>
            <w:r w:rsidRPr="00377A37">
              <w:rPr>
                <w:rFonts w:ascii="Lucida Console" w:eastAsia="SimSun" w:hAnsi="Lucida Console" w:cs="Arial"/>
                <w:color w:val="000000"/>
                <w:spacing w:val="18"/>
                <w:sz w:val="14"/>
                <w:szCs w:val="24"/>
                <w:lang w:val="fr-CH" w:eastAsia="zh-CN"/>
              </w:rPr>
              <w:t xml:space="preserve">  </w:t>
            </w:r>
            <w:r w:rsidRPr="00377A37">
              <w:rPr>
                <w:rFonts w:ascii="Lucida Console" w:eastAsia="SimSun" w:hAnsi="Lucida Console" w:cs="Arial"/>
                <w:sz w:val="14"/>
                <w:szCs w:val="24"/>
                <w:lang w:val="fr-CH" w:eastAsia="zh-CN"/>
              </w:rPr>
              <w:t xml:space="preserve">AAs  =  </w:t>
            </w:r>
            <w:r w:rsidRPr="00377A37">
              <w:rPr>
                <w:rFonts w:ascii="Lucida Console" w:eastAsia="SimSun" w:hAnsi="Lucida Console" w:cs="Arial"/>
                <w:color w:val="000000"/>
                <w:spacing w:val="18"/>
                <w:sz w:val="14"/>
                <w:szCs w:val="24"/>
                <w:lang w:val="fr-CH" w:eastAsia="zh-CN"/>
              </w:rPr>
              <w:t>FFLLSSSSYYY*CCWWLLLLPPPPHHQQRRRRIIIMTTTTNNKKSSSKVVVVAAAADDEEGGGG</w:t>
            </w:r>
          </w:p>
          <w:p w14:paraId="0EE04E25" w14:textId="77777777" w:rsidR="00377A37" w:rsidRPr="00377A37" w:rsidRDefault="00377A37" w:rsidP="00377A37">
            <w:pPr>
              <w:widowControl w:val="0"/>
              <w:kinsoku w:val="0"/>
              <w:bidi w:val="0"/>
              <w:spacing w:before="72"/>
              <w:ind w:left="490"/>
              <w:rPr>
                <w:rFonts w:ascii="Lucida Console" w:eastAsia="SimSun" w:hAnsi="Lucida Console" w:cs="Arial"/>
                <w:color w:val="000000"/>
                <w:spacing w:val="18"/>
                <w:sz w:val="14"/>
                <w:szCs w:val="24"/>
                <w:lang w:val="fr-CH" w:eastAsia="zh-CN"/>
              </w:rPr>
            </w:pPr>
            <w:r w:rsidRPr="00377A37">
              <w:rPr>
                <w:rFonts w:ascii="Lucida Console" w:eastAsia="SimSun" w:hAnsi="Lucida Console" w:cs="Arial"/>
                <w:sz w:val="14"/>
                <w:szCs w:val="24"/>
                <w:lang w:val="fr-CH" w:eastAsia="zh-CN"/>
              </w:rPr>
              <w:t xml:space="preserve">Starts =  </w:t>
            </w:r>
            <w:r w:rsidRPr="00377A37">
              <w:rPr>
                <w:rFonts w:ascii="Lucida Console" w:eastAsia="SimSun" w:hAnsi="Lucida Console" w:cs="Arial"/>
                <w:color w:val="000000"/>
                <w:spacing w:val="18"/>
                <w:sz w:val="14"/>
                <w:szCs w:val="24"/>
                <w:lang w:val="fr-CH" w:eastAsia="zh-CN"/>
              </w:rPr>
              <w:t>---M</w:t>
            </w:r>
            <w:r w:rsidRPr="00377A37">
              <w:rPr>
                <w:rFonts w:ascii="Lucida Console" w:eastAsia="SimSun" w:hAnsi="Lucida Console" w:cs="Arial"/>
                <w:strike/>
                <w:color w:val="FFFFFF"/>
                <w:spacing w:val="18"/>
                <w:sz w:val="14"/>
                <w:szCs w:val="24"/>
                <w:shd w:val="clear" w:color="auto" w:fill="800080"/>
                <w:lang w:val="fr-CH" w:eastAsia="zh-CN"/>
              </w:rPr>
              <w:t>-------*-------</w:t>
            </w:r>
            <w:r w:rsidRPr="00377A37">
              <w:rPr>
                <w:rFonts w:ascii="Lucida Console" w:eastAsia="SimSun" w:hAnsi="Lucida Console" w:cs="Arial"/>
                <w:color w:val="000000"/>
                <w:spacing w:val="18"/>
                <w:sz w:val="14"/>
                <w:szCs w:val="24"/>
                <w:u w:val="single"/>
                <w:shd w:val="clear" w:color="auto" w:fill="FFFF00"/>
                <w:lang w:val="fr-CH" w:eastAsia="zh-CN"/>
              </w:rPr>
              <w:t>---------------</w:t>
            </w:r>
            <w:r w:rsidRPr="00377A37">
              <w:rPr>
                <w:rFonts w:ascii="Lucida Console" w:eastAsia="SimSun" w:hAnsi="Lucida Console" w:cs="Arial"/>
                <w:color w:val="000000"/>
                <w:spacing w:val="18"/>
                <w:sz w:val="14"/>
                <w:szCs w:val="24"/>
                <w:lang w:val="fr-CH" w:eastAsia="zh-CN"/>
              </w:rPr>
              <w:t>M---------------M---------------M------------</w:t>
            </w:r>
          </w:p>
          <w:p w14:paraId="4E22A733" w14:textId="77777777" w:rsidR="00377A37" w:rsidRPr="00377A37" w:rsidRDefault="00377A37" w:rsidP="00377A37">
            <w:pPr>
              <w:widowControl w:val="0"/>
              <w:kinsoku w:val="0"/>
              <w:bidi w:val="0"/>
              <w:spacing w:before="72"/>
              <w:ind w:left="490"/>
              <w:rPr>
                <w:rFonts w:ascii="Lucida Console" w:eastAsia="SimSun" w:hAnsi="Lucida Console" w:cs="Arial"/>
                <w:color w:val="000000"/>
                <w:spacing w:val="18"/>
                <w:sz w:val="14"/>
                <w:szCs w:val="24"/>
                <w:lang w:val="fr-CH" w:eastAsia="zh-CN"/>
              </w:rPr>
            </w:pPr>
            <w:r w:rsidRPr="00377A37">
              <w:rPr>
                <w:rFonts w:ascii="Lucida Console" w:eastAsia="SimSun" w:hAnsi="Lucida Console" w:cs="Arial"/>
                <w:sz w:val="14"/>
                <w:szCs w:val="24"/>
                <w:lang w:val="fr-CH" w:eastAsia="zh-CN"/>
              </w:rPr>
              <w:t xml:space="preserve">Base1  =  </w:t>
            </w:r>
            <w:r w:rsidRPr="00377A37">
              <w:rPr>
                <w:rFonts w:ascii="Lucida Console" w:eastAsia="SimSun" w:hAnsi="Lucida Console" w:cs="Arial"/>
                <w:color w:val="000000"/>
                <w:spacing w:val="18"/>
                <w:sz w:val="14"/>
                <w:szCs w:val="24"/>
                <w:lang w:val="fr-CH" w:eastAsia="zh-CN"/>
              </w:rPr>
              <w:t>ttttttttttttttttccccccccccccccccaaaaaaaaaaaaaaaagggggggggggggggg</w:t>
            </w:r>
          </w:p>
          <w:p w14:paraId="22752D7D" w14:textId="77777777" w:rsidR="00377A37" w:rsidRPr="00377A37" w:rsidRDefault="00377A37" w:rsidP="00377A37">
            <w:pPr>
              <w:widowControl w:val="0"/>
              <w:kinsoku w:val="0"/>
              <w:bidi w:val="0"/>
              <w:spacing w:before="72"/>
              <w:ind w:left="490"/>
              <w:rPr>
                <w:rFonts w:ascii="Lucida Console" w:eastAsia="SimSun" w:hAnsi="Lucida Console" w:cs="Arial"/>
                <w:color w:val="000000"/>
                <w:spacing w:val="18"/>
                <w:sz w:val="14"/>
                <w:szCs w:val="24"/>
                <w:lang w:val="fr-CH" w:eastAsia="zh-CN"/>
              </w:rPr>
            </w:pPr>
            <w:r w:rsidRPr="00377A37">
              <w:rPr>
                <w:rFonts w:ascii="Lucida Console" w:eastAsia="SimSun" w:hAnsi="Lucida Console" w:cs="Arial"/>
                <w:sz w:val="14"/>
                <w:szCs w:val="24"/>
                <w:lang w:val="fr-CH" w:eastAsia="zh-CN"/>
              </w:rPr>
              <w:t xml:space="preserve">Base2  =  </w:t>
            </w:r>
            <w:r w:rsidRPr="00377A37">
              <w:rPr>
                <w:rFonts w:ascii="Lucida Console" w:eastAsia="SimSun" w:hAnsi="Lucida Console" w:cs="Arial"/>
                <w:color w:val="000000"/>
                <w:spacing w:val="18"/>
                <w:sz w:val="14"/>
                <w:szCs w:val="24"/>
                <w:lang w:val="fr-CH" w:eastAsia="zh-CN"/>
              </w:rPr>
              <w:t>ttttccccaaaaggggttttccccaaaaggggttttccccaaaaggggttttccccaaaagggg</w:t>
            </w:r>
          </w:p>
          <w:p w14:paraId="045EE5B6" w14:textId="77777777" w:rsidR="00377A37" w:rsidRPr="00377A37" w:rsidRDefault="00377A37" w:rsidP="00377A37">
            <w:pPr>
              <w:widowControl w:val="0"/>
              <w:kinsoku w:val="0"/>
              <w:bidi w:val="0"/>
              <w:spacing w:before="72"/>
              <w:ind w:left="490"/>
              <w:rPr>
                <w:rFonts w:ascii="Lucida Console" w:eastAsia="SimSun" w:hAnsi="Lucida Console" w:cs="Arial"/>
                <w:color w:val="000000"/>
                <w:spacing w:val="18"/>
                <w:sz w:val="14"/>
                <w:szCs w:val="24"/>
                <w:lang w:val="fr-CH" w:eastAsia="zh-CN"/>
              </w:rPr>
            </w:pPr>
            <w:r w:rsidRPr="00377A37">
              <w:rPr>
                <w:rFonts w:ascii="Lucida Console" w:eastAsia="SimSun" w:hAnsi="Lucida Console" w:cs="Arial"/>
                <w:sz w:val="14"/>
                <w:szCs w:val="24"/>
                <w:lang w:val="fr-CH" w:eastAsia="zh-CN"/>
              </w:rPr>
              <w:t xml:space="preserve">Base3  =  </w:t>
            </w:r>
            <w:r w:rsidRPr="00377A37">
              <w:rPr>
                <w:rFonts w:ascii="Lucida Console" w:eastAsia="SimSun" w:hAnsi="Lucida Console" w:cs="Arial"/>
                <w:color w:val="000000"/>
                <w:spacing w:val="18"/>
                <w:sz w:val="14"/>
                <w:szCs w:val="24"/>
                <w:lang w:val="fr-CH" w:eastAsia="zh-CN"/>
              </w:rPr>
              <w:t>tcagtcagtcagtcagtcagtcagtcagtcagtcagtcagtcagtcagtcagtcagtcagtcag</w:t>
            </w:r>
          </w:p>
          <w:p w14:paraId="479F2DAA" w14:textId="77777777" w:rsidR="00377A37" w:rsidRPr="00377A37" w:rsidRDefault="00377A37" w:rsidP="00377A37">
            <w:pPr>
              <w:widowControl w:val="0"/>
              <w:kinsoku w:val="0"/>
              <w:bidi w:val="0"/>
              <w:spacing w:before="72"/>
              <w:ind w:left="490"/>
              <w:rPr>
                <w:rFonts w:ascii="Lucida Console" w:eastAsia="SimSun" w:hAnsi="Lucida Console" w:cs="Arial"/>
                <w:spacing w:val="10"/>
                <w:sz w:val="14"/>
                <w:szCs w:val="24"/>
                <w:highlight w:val="yellow"/>
                <w:lang w:val="fr-CH" w:eastAsia="zh-CN"/>
              </w:rPr>
            </w:pPr>
          </w:p>
        </w:tc>
      </w:tr>
    </w:tbl>
    <w:p w14:paraId="7CEE2BBB" w14:textId="77777777" w:rsidR="00377A37" w:rsidRPr="00377A37" w:rsidRDefault="00377A37" w:rsidP="00377A37">
      <w:pPr>
        <w:widowControl w:val="0"/>
        <w:kinsoku w:val="0"/>
        <w:bidi w:val="0"/>
        <w:ind w:left="5534"/>
        <w:rPr>
          <w:rFonts w:ascii="Arial" w:eastAsia="SimSun" w:hAnsi="Arial" w:cs="Arial"/>
          <w:sz w:val="17"/>
          <w:szCs w:val="24"/>
          <w:lang w:val="fr-CH" w:eastAsia="zh-CN"/>
        </w:rPr>
      </w:pPr>
    </w:p>
    <w:p w14:paraId="5810A8E2" w14:textId="77777777" w:rsidR="00377A37" w:rsidRPr="00377A37" w:rsidRDefault="00377A37" w:rsidP="00377A37">
      <w:pPr>
        <w:widowControl w:val="0"/>
        <w:kinsoku w:val="0"/>
        <w:bidi w:val="0"/>
        <w:ind w:left="5534"/>
        <w:rPr>
          <w:rFonts w:ascii="Arial" w:eastAsia="SimSun" w:hAnsi="Arial" w:cs="Arial"/>
          <w:sz w:val="17"/>
          <w:szCs w:val="24"/>
          <w:lang w:val="fr-CH" w:eastAsia="zh-CN"/>
        </w:rPr>
      </w:pPr>
    </w:p>
    <w:p w14:paraId="122BBB00" w14:textId="77777777" w:rsidR="00377A37" w:rsidRPr="00377A37" w:rsidRDefault="00377A37" w:rsidP="00377A37">
      <w:pPr>
        <w:spacing w:before="200"/>
        <w:ind w:left="5534"/>
        <w:rPr>
          <w:rFonts w:eastAsia="SimSun"/>
          <w:lang w:eastAsia="zh-CN"/>
        </w:rPr>
        <w:sectPr w:rsidR="00377A37" w:rsidRPr="00377A37" w:rsidSect="00513E5C">
          <w:headerReference w:type="even" r:id="rId15"/>
          <w:headerReference w:type="default" r:id="rId16"/>
          <w:footerReference w:type="even" r:id="rId17"/>
          <w:footerReference w:type="default" r:id="rId18"/>
          <w:headerReference w:type="first" r:id="rId19"/>
          <w:footerReference w:type="first" r:id="rId20"/>
          <w:pgSz w:w="11907" w:h="16840" w:code="9"/>
          <w:pgMar w:top="1418" w:right="1134" w:bottom="1276" w:left="1418" w:header="426" w:footer="778" w:gutter="0"/>
          <w:pgNumType w:start="1"/>
          <w:cols w:space="720"/>
          <w:noEndnote/>
          <w:titlePg/>
          <w:docGrid w:linePitch="490"/>
        </w:sectPr>
      </w:pPr>
      <w:r w:rsidRPr="00377A37">
        <w:rPr>
          <w:rFonts w:eastAsia="SimSun" w:hint="cs"/>
          <w:rtl/>
          <w:lang w:eastAsia="zh-CN"/>
        </w:rPr>
        <w:t xml:space="preserve">[يلي ذلك المرفق الثاني للمعيار </w:t>
      </w:r>
      <w:r w:rsidRPr="00377A37">
        <w:rPr>
          <w:rFonts w:eastAsia="SimSun"/>
          <w:lang w:eastAsia="zh-CN"/>
        </w:rPr>
        <w:t>ST.26</w:t>
      </w:r>
      <w:r w:rsidRPr="00377A37">
        <w:rPr>
          <w:rFonts w:eastAsia="SimSun" w:hint="cs"/>
          <w:rtl/>
          <w:lang w:eastAsia="zh-CN"/>
        </w:rPr>
        <w:t>]</w:t>
      </w:r>
    </w:p>
    <w:p w14:paraId="32B19AC2" w14:textId="77777777" w:rsidR="00377A37" w:rsidRPr="00377A37" w:rsidRDefault="00377A37" w:rsidP="00377A37">
      <w:pPr>
        <w:bidi w:val="0"/>
        <w:spacing w:after="340" w:line="211" w:lineRule="auto"/>
        <w:jc w:val="center"/>
        <w:outlineLvl w:val="0"/>
        <w:rPr>
          <w:rFonts w:ascii="Arial" w:eastAsia="Batang" w:hAnsi="Arial" w:cs="Times New Roman"/>
          <w:sz w:val="20"/>
          <w:szCs w:val="20"/>
        </w:rPr>
      </w:pPr>
      <w:bookmarkStart w:id="741" w:name="_Toc530474500"/>
      <w:bookmarkStart w:id="742" w:name="_Toc53737912"/>
      <w:r w:rsidRPr="00377A37">
        <w:rPr>
          <w:rFonts w:ascii="Arial" w:eastAsia="Batang" w:hAnsi="Arial" w:cs="Times New Roman"/>
          <w:sz w:val="20"/>
          <w:szCs w:val="20"/>
        </w:rPr>
        <w:lastRenderedPageBreak/>
        <w:t>ANNEX II</w:t>
      </w:r>
      <w:bookmarkEnd w:id="741"/>
      <w:bookmarkEnd w:id="742"/>
    </w:p>
    <w:p w14:paraId="628AE150" w14:textId="77777777" w:rsidR="00377A37" w:rsidRPr="00377A37" w:rsidRDefault="00377A37" w:rsidP="00377A37">
      <w:pPr>
        <w:bidi w:val="0"/>
        <w:spacing w:after="340"/>
        <w:jc w:val="center"/>
        <w:rPr>
          <w:rFonts w:ascii="Arial" w:eastAsia="Batang" w:hAnsi="Arial" w:cs="Times New Roman"/>
          <w:sz w:val="17"/>
          <w:szCs w:val="20"/>
        </w:rPr>
      </w:pPr>
      <w:r w:rsidRPr="00377A37">
        <w:rPr>
          <w:rFonts w:ascii="Arial" w:eastAsia="Batang" w:hAnsi="Arial" w:cs="Times New Roman"/>
          <w:sz w:val="17"/>
          <w:szCs w:val="20"/>
        </w:rPr>
        <w:t>DOCUMENT TYPE DEFINITION (DTD) FOR SEQUENCE LISTING</w:t>
      </w:r>
    </w:p>
    <w:p w14:paraId="04F295EE" w14:textId="77777777" w:rsidR="00377A37" w:rsidRPr="00377A37" w:rsidRDefault="00377A37" w:rsidP="00377A37">
      <w:pPr>
        <w:widowControl w:val="0"/>
        <w:kinsoku w:val="0"/>
        <w:bidi w:val="0"/>
        <w:jc w:val="center"/>
        <w:rPr>
          <w:rFonts w:ascii="Arial" w:hAnsi="Arial" w:cs="Times New Roman"/>
          <w:i/>
          <w:sz w:val="17"/>
          <w:szCs w:val="20"/>
        </w:rPr>
      </w:pPr>
      <w:r w:rsidRPr="00377A37">
        <w:rPr>
          <w:rFonts w:ascii="Arial" w:hAnsi="Arial" w:cs="Times New Roman"/>
          <w:i/>
          <w:sz w:val="17"/>
          <w:szCs w:val="20"/>
          <w:shd w:val="clear" w:color="auto" w:fill="FFFFFF" w:themeFill="background1"/>
        </w:rPr>
        <w:t>Version</w:t>
      </w:r>
      <w:r w:rsidRPr="00377A37">
        <w:rPr>
          <w:rFonts w:ascii="Arial" w:hAnsi="Arial" w:cs="Times New Roman"/>
          <w:i/>
          <w:sz w:val="17"/>
          <w:szCs w:val="20"/>
        </w:rPr>
        <w:t xml:space="preserve"> 1.</w:t>
      </w:r>
      <w:r w:rsidRPr="00377A37">
        <w:rPr>
          <w:rFonts w:ascii="Arial" w:hAnsi="Arial" w:cs="Times New Roman"/>
          <w:i/>
          <w:strike/>
          <w:color w:val="FFFFFF"/>
          <w:sz w:val="17"/>
          <w:szCs w:val="20"/>
          <w:shd w:val="clear" w:color="auto" w:fill="800080"/>
        </w:rPr>
        <w:t>2</w:t>
      </w:r>
      <w:r w:rsidRPr="00377A37">
        <w:rPr>
          <w:rFonts w:ascii="Arial" w:hAnsi="Arial" w:cs="Times New Roman"/>
          <w:i/>
          <w:color w:val="000000"/>
          <w:sz w:val="17"/>
          <w:szCs w:val="20"/>
          <w:u w:val="single"/>
          <w:shd w:val="clear" w:color="auto" w:fill="FFFF00"/>
        </w:rPr>
        <w:t>4</w:t>
      </w:r>
    </w:p>
    <w:p w14:paraId="696E7319" w14:textId="77777777" w:rsidR="00377A37" w:rsidRPr="00377A37" w:rsidRDefault="00377A37" w:rsidP="00377A37">
      <w:pPr>
        <w:widowControl w:val="0"/>
        <w:kinsoku w:val="0"/>
        <w:bidi w:val="0"/>
        <w:jc w:val="center"/>
        <w:rPr>
          <w:rFonts w:ascii="Arial" w:hAnsi="Arial" w:cs="Times New Roman"/>
          <w:i/>
          <w:sz w:val="17"/>
          <w:szCs w:val="20"/>
        </w:rPr>
      </w:pPr>
    </w:p>
    <w:p w14:paraId="4D42634B" w14:textId="77777777" w:rsidR="00377A37" w:rsidRPr="00377A37" w:rsidRDefault="00377A37" w:rsidP="00377A37">
      <w:pPr>
        <w:widowControl w:val="0"/>
        <w:shd w:val="clear" w:color="auto" w:fill="800080"/>
        <w:kinsoku w:val="0"/>
        <w:bidi w:val="0"/>
        <w:spacing w:after="480"/>
        <w:jc w:val="center"/>
        <w:rPr>
          <w:rFonts w:ascii="Arial" w:hAnsi="Arial" w:cs="Times New Roman"/>
          <w:i/>
          <w:strike/>
          <w:color w:val="FFFFFF"/>
          <w:sz w:val="17"/>
          <w:szCs w:val="20"/>
        </w:rPr>
      </w:pPr>
      <w:r w:rsidRPr="00377A37">
        <w:rPr>
          <w:rFonts w:ascii="Arial" w:hAnsi="Arial" w:cs="Times New Roman"/>
          <w:i/>
          <w:strike/>
          <w:color w:val="FFFFFF"/>
          <w:sz w:val="17"/>
          <w:szCs w:val="20"/>
        </w:rPr>
        <w:t>Approved by the Committee on WIPO Standards (CWS)</w:t>
      </w:r>
      <w:r w:rsidRPr="00377A37">
        <w:rPr>
          <w:rFonts w:ascii="Arial" w:hAnsi="Arial" w:cs="Times New Roman"/>
          <w:i/>
          <w:strike/>
          <w:color w:val="FFFFFF"/>
          <w:sz w:val="17"/>
          <w:szCs w:val="20"/>
        </w:rPr>
        <w:br/>
        <w:t>at its sixt session on October 19, 2018</w:t>
      </w:r>
    </w:p>
    <w:p w14:paraId="06E80C97"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Proposal presented by the SEQL Task Force for consideration and approval at the CWS/8</w:t>
      </w:r>
    </w:p>
    <w:p w14:paraId="0F37B64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&lt;?xml version="1.0" encoding="UTF-8"?&gt;</w:t>
      </w:r>
    </w:p>
    <w:p w14:paraId="6757945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&lt;!--Annex II of WIPO Standard ST.26, Document Type Definition (DTD) for Sequence Listing</w:t>
      </w:r>
    </w:p>
    <w:p w14:paraId="25E26DFA" w14:textId="77777777" w:rsidR="00377A37" w:rsidRPr="00377A37" w:rsidRDefault="00377A37" w:rsidP="00377A37">
      <w:pPr>
        <w:bidi w:val="0"/>
        <w:rPr>
          <w:rFonts w:ascii="Courier New" w:eastAsia="SimSun" w:hAnsi="Courier New" w:cs="Courier New"/>
          <w:sz w:val="17"/>
          <w:szCs w:val="17"/>
          <w:lang w:eastAsia="zh-CN"/>
        </w:rPr>
      </w:pPr>
    </w:p>
    <w:p w14:paraId="7AA1D54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This entity may be identified by the PUBLIC identifier:</w:t>
      </w:r>
    </w:p>
    <w:p w14:paraId="2D7FED3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1FBD457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PUBLIC "-//WIPO//DTD SEQUENCE LISTING 1.</w:t>
      </w:r>
      <w:r w:rsidRPr="00377A37">
        <w:rPr>
          <w:rFonts w:ascii="Courier New" w:eastAsia="SimSun" w:hAnsi="Courier New" w:cs="Courier New"/>
          <w:strike/>
          <w:color w:val="FFFFFF"/>
          <w:sz w:val="17"/>
          <w:szCs w:val="17"/>
          <w:shd w:val="clear" w:color="auto" w:fill="800080"/>
          <w:lang w:eastAsia="zh-CN"/>
        </w:rPr>
        <w:t>2</w:t>
      </w:r>
      <w:r w:rsidRPr="00377A37">
        <w:rPr>
          <w:rFonts w:ascii="Courier New" w:eastAsia="SimSun" w:hAnsi="Courier New" w:cs="Courier New"/>
          <w:color w:val="000000"/>
          <w:sz w:val="17"/>
          <w:szCs w:val="17"/>
          <w:u w:val="single"/>
          <w:shd w:val="clear" w:color="auto" w:fill="FFFF00"/>
          <w:lang w:eastAsia="zh-CN"/>
        </w:rPr>
        <w:t>3</w:t>
      </w:r>
      <w:r w:rsidRPr="00377A37">
        <w:rPr>
          <w:rFonts w:ascii="Courier New" w:eastAsia="SimSun" w:hAnsi="Courier New" w:cs="Courier New"/>
          <w:sz w:val="17"/>
          <w:szCs w:val="17"/>
          <w:lang w:eastAsia="zh-CN"/>
        </w:rPr>
        <w:t>//EN" "ST26SequenceListing_V1_</w:t>
      </w:r>
      <w:r w:rsidRPr="00377A37">
        <w:rPr>
          <w:rFonts w:ascii="Courier New" w:eastAsia="SimSun" w:hAnsi="Courier New" w:cs="Courier New"/>
          <w:strike/>
          <w:color w:val="FFFFFF"/>
          <w:sz w:val="17"/>
          <w:szCs w:val="17"/>
          <w:shd w:val="clear" w:color="auto" w:fill="800080"/>
          <w:lang w:eastAsia="zh-CN"/>
        </w:rPr>
        <w:t>2</w:t>
      </w:r>
      <w:r w:rsidRPr="00377A37">
        <w:rPr>
          <w:rFonts w:ascii="Courier New" w:eastAsia="SimSun" w:hAnsi="Courier New" w:cs="Courier New"/>
          <w:color w:val="000000"/>
          <w:sz w:val="17"/>
          <w:szCs w:val="17"/>
          <w:u w:val="single"/>
          <w:shd w:val="clear" w:color="auto" w:fill="FFFF00"/>
          <w:lang w:eastAsia="zh-CN"/>
        </w:rPr>
        <w:t>3</w:t>
      </w:r>
      <w:r w:rsidRPr="00377A37">
        <w:rPr>
          <w:rFonts w:ascii="Courier New" w:eastAsia="SimSun" w:hAnsi="Courier New" w:cs="Courier New"/>
          <w:sz w:val="17"/>
          <w:szCs w:val="17"/>
          <w:lang w:eastAsia="zh-CN"/>
        </w:rPr>
        <w:t>.dtd"</w:t>
      </w:r>
    </w:p>
    <w:p w14:paraId="3B1E5C7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16CF101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PUBLIC DTD URL</w:t>
      </w:r>
    </w:p>
    <w:p w14:paraId="20A8EC51" w14:textId="77777777" w:rsidR="00377A37" w:rsidRPr="00377A37" w:rsidRDefault="00377A37" w:rsidP="00377A37">
      <w:pPr>
        <w:bidi w:val="0"/>
        <w:rPr>
          <w:rFonts w:ascii="Courier New" w:eastAsia="SimSun" w:hAnsi="Courier New" w:cs="Courier New"/>
          <w:sz w:val="17"/>
          <w:szCs w:val="17"/>
          <w:lang w:eastAsia="zh-CN"/>
        </w:rPr>
      </w:pPr>
    </w:p>
    <w:p w14:paraId="0B7EAE7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https://www.wipo.int/standards/dtd/ST26SequenceListing_V1_</w:t>
      </w:r>
      <w:r w:rsidRPr="00377A37">
        <w:rPr>
          <w:rFonts w:ascii="Courier New" w:eastAsia="SimSun" w:hAnsi="Courier New" w:cs="Courier New"/>
          <w:strike/>
          <w:color w:val="FFFFFF"/>
          <w:sz w:val="17"/>
          <w:szCs w:val="17"/>
          <w:shd w:val="clear" w:color="auto" w:fill="800080"/>
          <w:lang w:eastAsia="zh-CN"/>
        </w:rPr>
        <w:t>2</w:t>
      </w:r>
      <w:r w:rsidRPr="00377A37">
        <w:rPr>
          <w:rFonts w:ascii="Courier New" w:eastAsia="SimSun" w:hAnsi="Courier New" w:cs="Courier New"/>
          <w:color w:val="000000"/>
          <w:sz w:val="17"/>
          <w:szCs w:val="17"/>
          <w:u w:val="single"/>
          <w:shd w:val="clear" w:color="auto" w:fill="FFFF00"/>
          <w:lang w:eastAsia="zh-CN"/>
        </w:rPr>
        <w:t>3</w:t>
      </w:r>
      <w:r w:rsidRPr="00377A37">
        <w:rPr>
          <w:rFonts w:ascii="Courier New" w:eastAsia="SimSun" w:hAnsi="Courier New" w:cs="Courier New"/>
          <w:sz w:val="17"/>
          <w:szCs w:val="17"/>
          <w:lang w:eastAsia="zh-CN"/>
        </w:rPr>
        <w:t>.dtd</w:t>
      </w:r>
    </w:p>
    <w:p w14:paraId="15F84A0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713BA702" w14:textId="77777777" w:rsidR="00377A37" w:rsidRPr="00377A37" w:rsidRDefault="00377A37" w:rsidP="00377A37">
      <w:pPr>
        <w:bidi w:val="0"/>
        <w:rPr>
          <w:rFonts w:ascii="Courier New" w:eastAsia="SimSun" w:hAnsi="Courier New" w:cs="Courier New"/>
          <w:sz w:val="17"/>
          <w:szCs w:val="17"/>
          <w:lang w:eastAsia="zh-CN"/>
        </w:rPr>
      </w:pPr>
    </w:p>
    <w:p w14:paraId="1882DCB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Revision of Annex II to WIPO Standard ST.26 was approved by the Committee on WIPO Standards (CWS) at its sixth session.</w:t>
      </w:r>
    </w:p>
    <w:p w14:paraId="6F5AC613" w14:textId="77777777" w:rsidR="00377A37" w:rsidRPr="00377A37" w:rsidRDefault="00377A37" w:rsidP="00377A37">
      <w:pPr>
        <w:bidi w:val="0"/>
        <w:rPr>
          <w:rFonts w:ascii="Courier New" w:eastAsia="SimSun" w:hAnsi="Courier New" w:cs="Courier New"/>
          <w:sz w:val="17"/>
          <w:szCs w:val="17"/>
          <w:lang w:eastAsia="zh-CN"/>
        </w:rPr>
      </w:pPr>
    </w:p>
    <w:p w14:paraId="086DC66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766249C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CONTACTS</w:t>
      </w:r>
    </w:p>
    <w:p w14:paraId="33B5D6C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61FE393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xml.standards@wipo.int</w:t>
      </w:r>
    </w:p>
    <w:p w14:paraId="70E68690" w14:textId="77777777" w:rsidR="00377A37" w:rsidRPr="00377A37" w:rsidRDefault="00377A37" w:rsidP="00377A37">
      <w:pPr>
        <w:bidi w:val="0"/>
        <w:rPr>
          <w:rFonts w:ascii="Courier New" w:eastAsia="SimSun" w:hAnsi="Courier New" w:cs="Courier New"/>
          <w:sz w:val="17"/>
          <w:szCs w:val="17"/>
          <w:lang w:eastAsia="zh-CN"/>
        </w:rPr>
      </w:pPr>
    </w:p>
    <w:p w14:paraId="56C5455C" w14:textId="77777777" w:rsidR="00377A37" w:rsidRPr="00377A37" w:rsidRDefault="00377A37" w:rsidP="00377A37">
      <w:pPr>
        <w:bidi w:val="0"/>
        <w:rPr>
          <w:rFonts w:ascii="Courier New" w:eastAsia="SimSun" w:hAnsi="Courier New" w:cs="Courier New"/>
          <w:sz w:val="17"/>
          <w:szCs w:val="17"/>
          <w:lang w:eastAsia="zh-CN"/>
        </w:rPr>
      </w:pPr>
    </w:p>
    <w:p w14:paraId="6902CEC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2BC3D23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NOTES</w:t>
      </w:r>
    </w:p>
    <w:p w14:paraId="1264F9C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46CF00B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sequence data part is a subset of the complete INSDC DTD V.1.5 that only covers</w:t>
      </w:r>
    </w:p>
    <w:p w14:paraId="0E5A3F0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requirements of WIPO Standard ST.26.</w:t>
      </w:r>
    </w:p>
    <w:p w14:paraId="37308FEA" w14:textId="77777777" w:rsidR="00377A37" w:rsidRPr="00377A37" w:rsidRDefault="00377A37" w:rsidP="00377A37">
      <w:pPr>
        <w:bidi w:val="0"/>
        <w:rPr>
          <w:rFonts w:ascii="Courier New" w:eastAsia="SimSun" w:hAnsi="Courier New" w:cs="Courier New"/>
          <w:sz w:val="17"/>
          <w:szCs w:val="17"/>
          <w:lang w:eastAsia="zh-CN"/>
        </w:rPr>
      </w:pPr>
    </w:p>
    <w:p w14:paraId="5D0DC97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74F6C2A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REVISION HISTORY</w:t>
      </w:r>
    </w:p>
    <w:p w14:paraId="39976EF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0189E1C4" w14:textId="77777777" w:rsidR="00377A37" w:rsidRPr="00377A37" w:rsidRDefault="00377A37" w:rsidP="00377A37">
      <w:pPr>
        <w:bidi w:val="0"/>
        <w:rPr>
          <w:rFonts w:ascii="Courier New" w:eastAsia="SimSun" w:hAnsi="Courier New" w:cs="Courier New"/>
          <w:sz w:val="17"/>
          <w:szCs w:val="17"/>
          <w:highlight w:val="yellow"/>
          <w:u w:val="single"/>
          <w:lang w:eastAsia="zh-CN"/>
        </w:rPr>
      </w:pPr>
      <w:r w:rsidRPr="00377A37">
        <w:rPr>
          <w:rFonts w:ascii="Courier New" w:eastAsia="SimSun" w:hAnsi="Courier New" w:cs="Courier New"/>
          <w:sz w:val="17"/>
          <w:szCs w:val="17"/>
          <w:highlight w:val="yellow"/>
          <w:u w:val="single"/>
          <w:lang w:eastAsia="zh-CN"/>
        </w:rPr>
        <w:t>2020-05-20: Version 1.3 DRAFT.</w:t>
      </w:r>
    </w:p>
    <w:p w14:paraId="21A6C75D" w14:textId="77777777" w:rsidR="00377A37" w:rsidRPr="00377A37" w:rsidRDefault="00377A37" w:rsidP="00377A37">
      <w:pPr>
        <w:bidi w:val="0"/>
        <w:rPr>
          <w:rFonts w:ascii="Courier New" w:eastAsia="SimSun" w:hAnsi="Courier New" w:cs="Courier New"/>
          <w:sz w:val="17"/>
          <w:szCs w:val="17"/>
          <w:highlight w:val="yellow"/>
          <w:u w:val="single"/>
          <w:lang w:eastAsia="zh-CN"/>
        </w:rPr>
      </w:pPr>
      <w:r w:rsidRPr="00377A37">
        <w:rPr>
          <w:rFonts w:ascii="Courier New" w:eastAsia="SimSun" w:hAnsi="Courier New" w:cs="Courier New"/>
          <w:sz w:val="17"/>
          <w:szCs w:val="17"/>
          <w:highlight w:val="yellow"/>
          <w:u w:val="single"/>
          <w:lang w:eastAsia="zh-CN"/>
        </w:rPr>
        <w:t>Changes:</w:t>
      </w:r>
    </w:p>
    <w:p w14:paraId="163B063E" w14:textId="77777777" w:rsidR="00377A37" w:rsidRPr="00377A37" w:rsidRDefault="00377A37" w:rsidP="00377A37">
      <w:pPr>
        <w:bidi w:val="0"/>
        <w:rPr>
          <w:rFonts w:ascii="Courier New" w:eastAsia="SimSun" w:hAnsi="Courier New" w:cs="Courier New"/>
          <w:sz w:val="17"/>
          <w:szCs w:val="17"/>
          <w:highlight w:val="yellow"/>
          <w:u w:val="single"/>
          <w:lang w:eastAsia="zh-CN"/>
        </w:rPr>
      </w:pPr>
      <w:r w:rsidRPr="00377A37">
        <w:rPr>
          <w:rFonts w:ascii="Courier New" w:eastAsia="SimSun" w:hAnsi="Courier New" w:cs="Courier New"/>
          <w:sz w:val="17"/>
          <w:szCs w:val="17"/>
          <w:highlight w:val="yellow"/>
          <w:u w:val="single"/>
          <w:lang w:eastAsia="zh-CN"/>
        </w:rPr>
        <w:t>- Optional originalFreeTextLanguageCode attribute added to &lt;ST26SequenceListing&gt; to allow applicants to indicate the language of the free text in the original sequence listing.</w:t>
      </w:r>
    </w:p>
    <w:p w14:paraId="716B3420" w14:textId="77777777" w:rsidR="00377A37" w:rsidRPr="00377A37" w:rsidRDefault="00377A37" w:rsidP="00377A37">
      <w:pPr>
        <w:bidi w:val="0"/>
        <w:rPr>
          <w:rFonts w:ascii="Courier New" w:eastAsia="SimSun" w:hAnsi="Courier New" w:cs="Courier New"/>
          <w:sz w:val="17"/>
          <w:szCs w:val="17"/>
          <w:highlight w:val="yellow"/>
          <w:u w:val="single"/>
          <w:lang w:eastAsia="zh-CN"/>
        </w:rPr>
      </w:pPr>
      <w:r w:rsidRPr="00377A37">
        <w:rPr>
          <w:rFonts w:ascii="Courier New" w:eastAsia="SimSun" w:hAnsi="Courier New" w:cs="Courier New"/>
          <w:sz w:val="17"/>
          <w:szCs w:val="17"/>
          <w:highlight w:val="yellow"/>
          <w:u w:val="single"/>
          <w:lang w:eastAsia="zh-CN"/>
        </w:rPr>
        <w:t>- Optional nonEnglishFreeTextLanguageCode attribute added to &lt;ST26SequenceListing&gt; to allow applicants to indicate the language of the free text provided in the element &lt;NonEnglishQualifier_value&gt;.</w:t>
      </w:r>
    </w:p>
    <w:p w14:paraId="38BBAFA4" w14:textId="77777777" w:rsidR="00377A37" w:rsidRPr="00377A37" w:rsidRDefault="00377A37" w:rsidP="00377A37">
      <w:pPr>
        <w:bidi w:val="0"/>
        <w:rPr>
          <w:rFonts w:ascii="Courier New" w:eastAsia="SimSun" w:hAnsi="Courier New" w:cs="Courier New"/>
          <w:sz w:val="17"/>
          <w:szCs w:val="17"/>
          <w:highlight w:val="yellow"/>
          <w:u w:val="single"/>
          <w:lang w:eastAsia="zh-CN"/>
        </w:rPr>
      </w:pPr>
      <w:r w:rsidRPr="00377A37">
        <w:rPr>
          <w:rFonts w:ascii="Courier New" w:eastAsia="SimSun" w:hAnsi="Courier New" w:cs="Courier New"/>
          <w:sz w:val="17"/>
          <w:szCs w:val="17"/>
          <w:highlight w:val="yellow"/>
          <w:u w:val="single"/>
          <w:lang w:eastAsia="zh-CN"/>
        </w:rPr>
        <w:t>- Optional id attribute added to INSDQualifier to facilitate comparison of language-dependent qualifier values between sequence listings.</w:t>
      </w:r>
    </w:p>
    <w:p w14:paraId="134DFA20" w14:textId="77777777" w:rsidR="00377A37" w:rsidRPr="00377A37" w:rsidRDefault="00377A37" w:rsidP="00377A37">
      <w:pPr>
        <w:bidi w:val="0"/>
        <w:rPr>
          <w:rFonts w:ascii="Courier New" w:eastAsia="SimSun" w:hAnsi="Courier New" w:cs="Courier New"/>
          <w:sz w:val="17"/>
          <w:szCs w:val="17"/>
          <w:u w:val="single"/>
          <w:lang w:eastAsia="zh-CN"/>
        </w:rPr>
      </w:pPr>
      <w:r w:rsidRPr="00377A37">
        <w:rPr>
          <w:rFonts w:ascii="Courier New" w:eastAsia="SimSun" w:hAnsi="Courier New" w:cs="Courier New"/>
          <w:sz w:val="17"/>
          <w:szCs w:val="17"/>
          <w:highlight w:val="yellow"/>
          <w:u w:val="single"/>
          <w:lang w:eastAsia="zh-CN"/>
        </w:rPr>
        <w:t>- Optional element &lt;NonEnglishQualifier_value&gt; added to element &lt;INSDQualifier&gt; to allow applicants to type language-dependent qualifiers in a non-English Language with the characters set forth in paragraph 40(a) of the ST.26 main body document.</w:t>
      </w:r>
    </w:p>
    <w:p w14:paraId="31816568" w14:textId="77777777" w:rsidR="00377A37" w:rsidRPr="00377A37" w:rsidRDefault="00377A37" w:rsidP="00377A37">
      <w:pPr>
        <w:bidi w:val="0"/>
        <w:rPr>
          <w:rFonts w:ascii="Courier New" w:eastAsia="SimSun" w:hAnsi="Courier New" w:cs="Courier New"/>
          <w:sz w:val="17"/>
          <w:szCs w:val="17"/>
          <w:lang w:eastAsia="zh-CN"/>
        </w:rPr>
      </w:pPr>
    </w:p>
    <w:p w14:paraId="4C1C2112" w14:textId="77777777" w:rsidR="00377A37" w:rsidRPr="00377A37" w:rsidRDefault="00377A37" w:rsidP="00377A37">
      <w:pPr>
        <w:bidi w:val="0"/>
        <w:rPr>
          <w:rFonts w:ascii="Courier New" w:eastAsia="SimSun" w:hAnsi="Courier New" w:cs="Courier New"/>
          <w:sz w:val="17"/>
          <w:szCs w:val="17"/>
          <w:lang w:eastAsia="zh-CN"/>
        </w:rPr>
      </w:pPr>
    </w:p>
    <w:p w14:paraId="6E2D84A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2018-10-19: Version 1.2 approved at CWS/6.</w:t>
      </w:r>
    </w:p>
    <w:p w14:paraId="6347080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Changes:</w:t>
      </w:r>
    </w:p>
    <w:p w14:paraId="370CF7F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&lt;INSDQualifier*&gt; changed to &lt;INSDQualifier+&gt; for alignment with business needs and advice from NCBI (an INSDFeature_quals element (if present) should have one or more INSDQualifier elements).</w:t>
      </w:r>
    </w:p>
    <w:p w14:paraId="0792D598" w14:textId="77777777" w:rsidR="00377A37" w:rsidRPr="00377A37" w:rsidRDefault="00377A37" w:rsidP="00377A37">
      <w:pPr>
        <w:bidi w:val="0"/>
        <w:rPr>
          <w:rFonts w:ascii="Courier New" w:eastAsia="SimSun" w:hAnsi="Courier New" w:cs="Courier New"/>
          <w:sz w:val="17"/>
          <w:szCs w:val="17"/>
          <w:lang w:eastAsia="zh-CN"/>
        </w:rPr>
      </w:pPr>
    </w:p>
    <w:p w14:paraId="2718E78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2017-06-02: Version 1.1 approved at the CWS/5</w:t>
      </w:r>
    </w:p>
    <w:p w14:paraId="017738E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Changes:</w:t>
      </w:r>
    </w:p>
    <w:p w14:paraId="55CED05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lastRenderedPageBreak/>
        <w:t xml:space="preserve">Comments added to &lt;INSDSeq_length&gt;, &lt;INSDSeq_division&gt; and &lt;INSDSeq_sequence&gt; to clarify the reason of the differences between the INSDC DTD v.1.5 and ST26 Sequence Listing DTD V1_1. </w:t>
      </w:r>
    </w:p>
    <w:p w14:paraId="7A1C161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228940C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2016-03-24: Version 1.0 adopted at the CWS/4Bis</w:t>
      </w:r>
    </w:p>
    <w:p w14:paraId="0687286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2014-03-11: Final draft for adoption.</w:t>
      </w:r>
    </w:p>
    <w:p w14:paraId="0A24BE0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3E9B9DAA" w14:textId="77777777" w:rsidR="00377A37" w:rsidRPr="00377A37" w:rsidRDefault="00377A37" w:rsidP="00377A37">
      <w:pPr>
        <w:bidi w:val="0"/>
        <w:rPr>
          <w:rFonts w:ascii="Courier New" w:eastAsia="SimSun" w:hAnsi="Courier New" w:cs="Courier New"/>
          <w:sz w:val="17"/>
          <w:szCs w:val="17"/>
          <w:lang w:eastAsia="zh-CN"/>
        </w:rPr>
      </w:pPr>
    </w:p>
    <w:p w14:paraId="72FC4B4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ST26SequenceListing</w:t>
      </w:r>
    </w:p>
    <w:p w14:paraId="53E1292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7FF3A95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ROOT ELEMENT</w:t>
      </w:r>
    </w:p>
    <w:p w14:paraId="41B4139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34618A6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D07BB35" w14:textId="77777777" w:rsidR="00377A37" w:rsidRPr="00377A37" w:rsidRDefault="00377A37" w:rsidP="00377A37">
      <w:pPr>
        <w:bidi w:val="0"/>
        <w:rPr>
          <w:rFonts w:ascii="Courier New" w:eastAsia="SimSun" w:hAnsi="Courier New" w:cs="Arial"/>
          <w:sz w:val="17"/>
          <w:szCs w:val="24"/>
          <w:lang w:eastAsia="zh-CN"/>
        </w:rPr>
      </w:pPr>
      <w:r w:rsidRPr="00377A37">
        <w:rPr>
          <w:rFonts w:ascii="Courier New" w:eastAsia="SimSun" w:hAnsi="Courier New" w:cs="Courier New"/>
          <w:sz w:val="17"/>
          <w:szCs w:val="17"/>
          <w:lang w:eastAsia="zh-CN"/>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4CA5AAA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&lt;!--The elements ApplicantName and InventorName are optional in this DTD to facilitate</w:t>
      </w:r>
    </w:p>
    <w:p w14:paraId="0A90D70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conversion between various encoding schemes--&gt;</w:t>
      </w:r>
    </w:p>
    <w:p w14:paraId="71962C3D"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 xml:space="preserve">&lt;!--originalFreeTextLanguageCode: </w:t>
      </w:r>
    </w:p>
    <w:p w14:paraId="292C144D"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The language code (see reference in paragraph 9 to ISO 639-1:2002) for the single original language in which the language-dependent free text qualifiers (NonEnglishQualifier_value) were prepared.</w:t>
      </w:r>
    </w:p>
    <w:p w14:paraId="1B13966E"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--&gt;</w:t>
      </w:r>
    </w:p>
    <w:p w14:paraId="597EC63D"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&lt;!--nonEnglishFreeTextLanguageCode:</w:t>
      </w:r>
    </w:p>
    <w:p w14:paraId="6F87E88D"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The language code (see reference in paragraph 9 to ISO 639-1:2002) for the language in which the language-dependent free text qualifiers (NonEnglishQualifier_value) currently correspond.</w:t>
      </w:r>
    </w:p>
    <w:p w14:paraId="4BF1539F"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--&gt;</w:t>
      </w:r>
    </w:p>
    <w:p w14:paraId="0421D1E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&lt;!ATTLIST ST26SequenceListing</w:t>
      </w:r>
    </w:p>
    <w:p w14:paraId="207E6E4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dtdVersion CDATA #REQUIRED</w:t>
      </w:r>
    </w:p>
    <w:p w14:paraId="2D5947B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fileName CDATA #IMPLIED</w:t>
      </w:r>
    </w:p>
    <w:p w14:paraId="55216B4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softwareName CDATA #IMPLIED</w:t>
      </w:r>
    </w:p>
    <w:p w14:paraId="7E1E8D2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softwareVersion CDATA #IMPLIED</w:t>
      </w:r>
    </w:p>
    <w:p w14:paraId="751976F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productionDate CDATA #IMPLIED</w:t>
      </w:r>
    </w:p>
    <w:p w14:paraId="6CF4E5DF"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strike/>
          <w:color w:val="FFFFFF"/>
          <w:sz w:val="17"/>
          <w:szCs w:val="17"/>
          <w:shd w:val="clear" w:color="auto" w:fill="800080"/>
          <w:lang w:eastAsia="zh-CN"/>
        </w:rPr>
        <w:t>&gt;</w:t>
      </w:r>
      <w:r w:rsidRPr="00377A37">
        <w:rPr>
          <w:rFonts w:ascii="Courier New" w:eastAsia="SimSun" w:hAnsi="Courier New" w:cs="Courier New"/>
          <w:color w:val="000000"/>
          <w:sz w:val="17"/>
          <w:szCs w:val="17"/>
          <w:u w:val="single"/>
          <w:lang w:eastAsia="zh-CN"/>
        </w:rPr>
        <w:t xml:space="preserve">               originalFreeTextLanguageCode CDATA #IMPLIED</w:t>
      </w:r>
    </w:p>
    <w:p w14:paraId="0A2392A0"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 xml:space="preserve">               nonEnglishFreeTextLanguageCode CDATA #IMPLIED</w:t>
      </w:r>
    </w:p>
    <w:p w14:paraId="11BCCC49"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&gt;</w:t>
      </w:r>
    </w:p>
    <w:p w14:paraId="12F5BCED" w14:textId="77777777" w:rsidR="00377A37" w:rsidRPr="00377A37" w:rsidRDefault="00377A37" w:rsidP="00377A37">
      <w:pPr>
        <w:bidi w:val="0"/>
        <w:rPr>
          <w:rFonts w:ascii="Courier New" w:eastAsia="SimSun" w:hAnsi="Courier New" w:cs="Courier New"/>
          <w:sz w:val="17"/>
          <w:szCs w:val="17"/>
          <w:lang w:eastAsia="zh-CN"/>
        </w:rPr>
      </w:pPr>
    </w:p>
    <w:p w14:paraId="785D909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&lt;!--ApplicantFileReference</w:t>
      </w:r>
    </w:p>
    <w:p w14:paraId="38819992"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Applicant's or agent's file reference, mandatory if application identification not provided.</w:t>
      </w:r>
    </w:p>
    <w:p w14:paraId="5EED5B4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52D328C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ApplicantFileReference (#PCDATA)&gt;</w:t>
      </w:r>
    </w:p>
    <w:p w14:paraId="09CF40E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&lt;!--ApplicationIdentification</w:t>
      </w:r>
    </w:p>
    <w:p w14:paraId="6EFA31D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Application identification for which the sequence listing is submitted, when available.</w:t>
      </w:r>
    </w:p>
    <w:p w14:paraId="0F55EC7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6E5DDE2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ApplicationIdentification (IPOfficeCode, ApplicationNumberText, FilingDate?)&gt;</w:t>
      </w:r>
    </w:p>
    <w:p w14:paraId="22209C92"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&lt;!--EarliestPriorityApplicationIdentification</w:t>
      </w:r>
    </w:p>
    <w:p w14:paraId="5823403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trike/>
          <w:color w:val="FFFFFF"/>
          <w:sz w:val="17"/>
          <w:szCs w:val="17"/>
          <w:shd w:val="clear" w:color="auto" w:fill="800080"/>
          <w:lang w:eastAsia="zh-CN"/>
        </w:rPr>
        <w:t>Application identification</w:t>
      </w:r>
      <w:r w:rsidRPr="00377A37">
        <w:rPr>
          <w:rFonts w:ascii="Courier New" w:eastAsia="SimSun" w:hAnsi="Courier New" w:cs="Courier New"/>
          <w:color w:val="000000"/>
          <w:sz w:val="17"/>
          <w:szCs w:val="17"/>
          <w:u w:val="single"/>
          <w:shd w:val="clear" w:color="auto" w:fill="FFFF00"/>
          <w:lang w:eastAsia="zh-CN"/>
        </w:rPr>
        <w:t>Identification</w:t>
      </w:r>
      <w:r w:rsidRPr="00377A37">
        <w:rPr>
          <w:rFonts w:ascii="Courier New" w:eastAsia="SimSun" w:hAnsi="Courier New" w:cs="Courier New"/>
          <w:sz w:val="17"/>
          <w:szCs w:val="17"/>
          <w:lang w:eastAsia="zh-CN"/>
        </w:rPr>
        <w:t xml:space="preserve"> of the earliest </w:t>
      </w:r>
      <w:r w:rsidRPr="00377A37">
        <w:rPr>
          <w:rFonts w:ascii="Courier New" w:eastAsia="SimSun" w:hAnsi="Courier New" w:cs="Courier New"/>
          <w:strike/>
          <w:color w:val="FFFFFF"/>
          <w:sz w:val="17"/>
          <w:szCs w:val="17"/>
          <w:shd w:val="clear" w:color="auto" w:fill="800080"/>
          <w:lang w:eastAsia="zh-CN"/>
        </w:rPr>
        <w:t xml:space="preserve">claimed </w:t>
      </w:r>
      <w:r w:rsidRPr="00377A37">
        <w:rPr>
          <w:rFonts w:ascii="Courier New" w:eastAsia="SimSun" w:hAnsi="Courier New" w:cs="Courier New"/>
          <w:sz w:val="17"/>
          <w:szCs w:val="17"/>
          <w:lang w:eastAsia="zh-CN"/>
        </w:rPr>
        <w:t>priority</w:t>
      </w:r>
      <w:r w:rsidRPr="00377A37">
        <w:rPr>
          <w:rFonts w:ascii="Courier New" w:eastAsia="SimSun" w:hAnsi="Courier New" w:cs="Courier New"/>
          <w:color w:val="000000"/>
          <w:sz w:val="17"/>
          <w:szCs w:val="17"/>
          <w:u w:val="single"/>
          <w:shd w:val="clear" w:color="auto" w:fill="FFFF00"/>
          <w:lang w:eastAsia="zh-CN"/>
        </w:rPr>
        <w:t xml:space="preserve"> application</w:t>
      </w:r>
      <w:r w:rsidRPr="00377A37">
        <w:rPr>
          <w:rFonts w:ascii="Courier New" w:eastAsia="SimSun" w:hAnsi="Courier New" w:cs="Courier New"/>
          <w:sz w:val="17"/>
          <w:szCs w:val="17"/>
          <w:lang w:eastAsia="zh-CN"/>
        </w:rPr>
        <w:t xml:space="preserve">, which contains IPOfficeCode, ApplicationNumberText and FilingDate elements. </w:t>
      </w:r>
    </w:p>
    <w:p w14:paraId="5B635A24" w14:textId="77777777" w:rsidR="00377A37" w:rsidRPr="00377A37" w:rsidRDefault="00377A37" w:rsidP="00377A37">
      <w:pPr>
        <w:shd w:val="clear" w:color="auto" w:fill="800080"/>
        <w:bidi w:val="0"/>
        <w:rPr>
          <w:rFonts w:ascii="Courier New" w:eastAsia="SimSun" w:hAnsi="Courier New" w:cs="Courier New"/>
          <w:strike/>
          <w:color w:val="FFFFFF"/>
          <w:sz w:val="17"/>
          <w:szCs w:val="17"/>
          <w:lang w:eastAsia="zh-CN"/>
        </w:rPr>
      </w:pPr>
      <w:r w:rsidRPr="00377A37">
        <w:rPr>
          <w:rFonts w:ascii="Courier New" w:eastAsia="SimSun" w:hAnsi="Courier New" w:cs="Courier New"/>
          <w:strike/>
          <w:color w:val="FFFFFF"/>
          <w:sz w:val="17"/>
          <w:szCs w:val="17"/>
          <w:lang w:eastAsia="zh-CN"/>
        </w:rPr>
        <w:t xml:space="preserve">For details, please see ApplicationIdentification. </w:t>
      </w:r>
    </w:p>
    <w:p w14:paraId="0D8600F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68DF5D5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EarliestPriorityApplicationIdentification (IPOfficeCode, ApplicationNumberText, FilingDate?)&gt;</w:t>
      </w:r>
    </w:p>
    <w:p w14:paraId="5C0DB8F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&lt;!--ApplicantName</w:t>
      </w:r>
    </w:p>
    <w:p w14:paraId="157E939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name of the first mentioned applicant in characters set forth in paragraph 40(a) of the ST.26 main body document.</w:t>
      </w:r>
    </w:p>
    <w:p w14:paraId="33F0948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2F7E808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&lt;!--languageCode: Appropriate language code from ISO 639-1-Codes for the representation of names of languages - Part 1: Alpha-2</w:t>
      </w:r>
    </w:p>
    <w:p w14:paraId="2316204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--&gt; </w:t>
      </w:r>
    </w:p>
    <w:p w14:paraId="22E0033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ApplicantName (#PCDATA)&gt;</w:t>
      </w:r>
    </w:p>
    <w:p w14:paraId="06E8A8F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&lt;!ATTLIST ApplicantName</w:t>
      </w:r>
    </w:p>
    <w:p w14:paraId="26A66D2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languageCode CDATA #REQUIRED</w:t>
      </w:r>
    </w:p>
    <w:p w14:paraId="59B6938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4C46E03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&lt;!--ApplicantNameLatin</w:t>
      </w:r>
    </w:p>
    <w:p w14:paraId="5614519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648B86E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lastRenderedPageBreak/>
        <w:t>--&gt;</w:t>
      </w:r>
    </w:p>
    <w:p w14:paraId="57C3B68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ApplicantNameLatin (#PCDATA)&gt;</w:t>
      </w:r>
    </w:p>
    <w:p w14:paraId="0A3DDB4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&lt;!--InventorName</w:t>
      </w:r>
    </w:p>
    <w:p w14:paraId="021290F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Name of the first mentioned inventor typed in the characters as set forth in paragraph 40(a).--&gt;</w:t>
      </w:r>
    </w:p>
    <w:p w14:paraId="1D4FD02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&lt;!--languageCode: Appropriate language code from ISO 639-1</w:t>
      </w:r>
      <w:r w:rsidRPr="00377A37">
        <w:rPr>
          <w:rFonts w:ascii="Courier New" w:eastAsia="SimSun" w:hAnsi="Courier New" w:cs="Courier New"/>
          <w:strike/>
          <w:color w:val="FFFFFF"/>
          <w:sz w:val="17"/>
          <w:szCs w:val="17"/>
          <w:shd w:val="clear" w:color="auto" w:fill="800080"/>
          <w:lang w:eastAsia="zh-CN"/>
        </w:rPr>
        <w:t xml:space="preserve"> - </w:t>
      </w:r>
      <w:r w:rsidRPr="00377A37">
        <w:rPr>
          <w:rFonts w:ascii="Courier New" w:eastAsia="SimSun" w:hAnsi="Courier New" w:cs="Courier New"/>
          <w:color w:val="000000"/>
          <w:sz w:val="17"/>
          <w:szCs w:val="17"/>
          <w:u w:val="single"/>
          <w:shd w:val="clear" w:color="auto" w:fill="FFFF00"/>
          <w:lang w:eastAsia="zh-CN"/>
        </w:rPr>
        <w:t>-</w:t>
      </w:r>
      <w:r w:rsidRPr="00377A37">
        <w:rPr>
          <w:rFonts w:ascii="Courier New" w:eastAsia="SimSun" w:hAnsi="Courier New" w:cs="Courier New"/>
          <w:sz w:val="17"/>
          <w:szCs w:val="17"/>
          <w:lang w:eastAsia="zh-CN"/>
        </w:rPr>
        <w:t>Codes for the representation of names of languages - Part 1: Alpha-2</w:t>
      </w:r>
    </w:p>
    <w:p w14:paraId="19F08CF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3C5D67D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InventorName (#PCDATA)&gt;</w:t>
      </w:r>
    </w:p>
    <w:p w14:paraId="6665FAE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&lt;!ATTLIST InventorName</w:t>
      </w:r>
    </w:p>
    <w:p w14:paraId="7157283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languageCode CDATA #REQUIRED</w:t>
      </w:r>
    </w:p>
    <w:p w14:paraId="37ADA31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B56615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&lt;!--InventorNameLatin</w:t>
      </w:r>
    </w:p>
    <w:p w14:paraId="5BE0A14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Where InventorName is typed in characters other than those as set forth in paragraph 40(b), a translation or transliteration of the first mentioned inventor may also be typed in characters as set forth in paragraph 40(b).</w:t>
      </w:r>
    </w:p>
    <w:p w14:paraId="5398828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CD53FE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InventorNameLatin (#PCDATA)&gt;</w:t>
      </w:r>
    </w:p>
    <w:p w14:paraId="3C0245B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&lt;!--InventionTitle</w:t>
      </w:r>
    </w:p>
    <w:p w14:paraId="3E3A009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5235325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5DD80D4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&lt;!--languageCode: Appropriate language code from ISO 639-1 - Codes</w:t>
      </w:r>
    </w:p>
    <w:p w14:paraId="4481BA4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for the representation of names of languages - Part 1: Alpha-2</w:t>
      </w:r>
    </w:p>
    <w:p w14:paraId="3FD30D3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EAE6992"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InventionTitle (#PCDATA)&gt;</w:t>
      </w:r>
    </w:p>
    <w:p w14:paraId="2414CC2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&lt;!ATTLIST InventionTitle</w:t>
      </w:r>
    </w:p>
    <w:p w14:paraId="4CE98E6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languageCode CDATA #REQUIRED</w:t>
      </w:r>
    </w:p>
    <w:p w14:paraId="3709A84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0889FDA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&lt;!--SequenceTotalQuantity</w:t>
      </w:r>
    </w:p>
    <w:p w14:paraId="30D55A5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Indicates the total number of sequences in the document.</w:t>
      </w:r>
    </w:p>
    <w:p w14:paraId="03F7B7E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Its purpose is to be quickly accessible for automatic processing.</w:t>
      </w:r>
    </w:p>
    <w:p w14:paraId="51574C98" w14:textId="77777777" w:rsidR="00377A37" w:rsidRPr="00377A37" w:rsidRDefault="00377A37" w:rsidP="00377A37">
      <w:pPr>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--&gt;</w:t>
      </w:r>
    </w:p>
    <w:p w14:paraId="1D225317" w14:textId="77777777" w:rsidR="00377A37" w:rsidRPr="00377A37" w:rsidRDefault="00377A37" w:rsidP="00377A37">
      <w:pPr>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&lt;!ELEMENT SequenceTotalQuantity (#PCDATA)&gt;</w:t>
      </w:r>
    </w:p>
    <w:p w14:paraId="48DA5419" w14:textId="77777777" w:rsidR="00377A37" w:rsidRPr="00377A37" w:rsidRDefault="00377A37" w:rsidP="00377A37">
      <w:pPr>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&lt;!--SequenceData</w:t>
      </w:r>
    </w:p>
    <w:p w14:paraId="7AD92C81" w14:textId="77777777" w:rsidR="00377A37" w:rsidRPr="00377A37" w:rsidRDefault="00377A37" w:rsidP="00377A37">
      <w:pPr>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Data for individual Sequence.</w:t>
      </w:r>
    </w:p>
    <w:p w14:paraId="788D408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For intentionally skipped sequences see the ST.26 main body document.</w:t>
      </w:r>
    </w:p>
    <w:p w14:paraId="5DF0879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6F8E163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SequenceData (INSDSeq)&gt;</w:t>
      </w:r>
    </w:p>
    <w:p w14:paraId="38F68FC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&lt;!ATTLIST SequenceData</w:t>
      </w:r>
    </w:p>
    <w:p w14:paraId="65F6727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               sequenceIDNumber CDATA #REQUIRED</w:t>
      </w:r>
    </w:p>
    <w:p w14:paraId="3A927A1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206311B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&lt;!--IPOfficeCode</w:t>
      </w:r>
    </w:p>
    <w:p w14:paraId="13AC2E6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ST.3 code. For example, if the application identification is PCT/IB2013/099999, then IPOfficeCode value will be "IB" for the International Bureau of WIPO.</w:t>
      </w:r>
    </w:p>
    <w:p w14:paraId="4F7D7F8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C927B3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IPOfficeCode (#PCDATA)&gt;</w:t>
      </w:r>
    </w:p>
    <w:p w14:paraId="3A8ED68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&lt;!--ApplicationNumberText</w:t>
      </w:r>
    </w:p>
    <w:p w14:paraId="14C8230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application identification as provided by the office of filing (e.g</w:t>
      </w:r>
      <w:r w:rsidRPr="00377A37">
        <w:rPr>
          <w:rFonts w:ascii="Courier New" w:eastAsia="SimSun" w:hAnsi="Courier New" w:cs="Courier New"/>
          <w:strike/>
          <w:color w:val="FFFFFF"/>
          <w:sz w:val="17"/>
          <w:szCs w:val="17"/>
          <w:shd w:val="clear" w:color="auto" w:fill="800080"/>
          <w:lang w:eastAsia="zh-CN"/>
        </w:rPr>
        <w:t>.,</w:t>
      </w:r>
      <w:r w:rsidRPr="00377A37">
        <w:rPr>
          <w:rFonts w:ascii="Courier New" w:eastAsia="SimSun" w:hAnsi="Courier New" w:cs="Courier New"/>
          <w:color w:val="000000"/>
          <w:sz w:val="17"/>
          <w:szCs w:val="17"/>
          <w:u w:val="single"/>
          <w:shd w:val="clear" w:color="auto" w:fill="FFFF00"/>
          <w:lang w:eastAsia="zh-CN"/>
        </w:rPr>
        <w:t>.</w:t>
      </w:r>
      <w:r w:rsidRPr="00377A37">
        <w:rPr>
          <w:rFonts w:ascii="Courier New" w:eastAsia="SimSun" w:hAnsi="Courier New" w:cs="Courier New"/>
          <w:sz w:val="17"/>
          <w:szCs w:val="17"/>
          <w:lang w:eastAsia="zh-CN"/>
        </w:rPr>
        <w:t xml:space="preserve"> PCT/IB2013/099999)</w:t>
      </w:r>
    </w:p>
    <w:p w14:paraId="5CF4894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2C442CE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ApplicationNumberText (#PCDATA)&gt;</w:t>
      </w:r>
    </w:p>
    <w:p w14:paraId="4E7C9E1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&lt;!--FilingDate</w:t>
      </w:r>
    </w:p>
    <w:p w14:paraId="1DCAE82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C39C2D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EF395C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FilingDate (#PCDATA)&gt;</w:t>
      </w:r>
    </w:p>
    <w:p w14:paraId="01C6DD6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w:t>
      </w:r>
    </w:p>
    <w:p w14:paraId="45294D0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INSD Part</w:t>
      </w:r>
    </w:p>
    <w:p w14:paraId="5C7DDD3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t>
      </w:r>
    </w:p>
    <w:p w14:paraId="639D651E" w14:textId="77777777" w:rsidR="00377A37" w:rsidRPr="00377A37" w:rsidRDefault="00377A37" w:rsidP="00377A37">
      <w:pPr>
        <w:bidi w:val="0"/>
        <w:rPr>
          <w:rFonts w:ascii="Courier New" w:eastAsia="SimSun" w:hAnsi="Courier New" w:cs="Courier New"/>
          <w:sz w:val="17"/>
          <w:szCs w:val="17"/>
          <w:lang w:eastAsia="zh-CN"/>
        </w:rPr>
      </w:pPr>
    </w:p>
    <w:p w14:paraId="283D28A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purpose of the INSD part of this DTD is to define a customized DTD for sequence listings to support the work of IP offices while facilitating the data exchange with the public repositories.</w:t>
      </w:r>
    </w:p>
    <w:p w14:paraId="4D4E93EC" w14:textId="77777777" w:rsidR="00377A37" w:rsidRPr="00377A37" w:rsidRDefault="00377A37" w:rsidP="00377A37">
      <w:pPr>
        <w:bidi w:val="0"/>
        <w:rPr>
          <w:rFonts w:ascii="Courier New" w:eastAsia="SimSun" w:hAnsi="Courier New" w:cs="Courier New"/>
          <w:sz w:val="17"/>
          <w:szCs w:val="17"/>
          <w:lang w:eastAsia="zh-CN"/>
        </w:rPr>
      </w:pPr>
    </w:p>
    <w:p w14:paraId="5A8D901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INSD part is subset of the INSD DTD v1.5 and as such can only be used to generate an XML instance as it will not support the complete INSD structure.</w:t>
      </w:r>
    </w:p>
    <w:p w14:paraId="03DE780A" w14:textId="77777777" w:rsidR="00377A37" w:rsidRPr="00377A37" w:rsidRDefault="00377A37" w:rsidP="00377A37">
      <w:pPr>
        <w:bidi w:val="0"/>
        <w:rPr>
          <w:rFonts w:ascii="Courier New" w:eastAsia="SimSun" w:hAnsi="Courier New" w:cs="Courier New"/>
          <w:sz w:val="17"/>
          <w:szCs w:val="17"/>
          <w:lang w:eastAsia="zh-CN"/>
        </w:rPr>
      </w:pPr>
    </w:p>
    <w:p w14:paraId="08AFC06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This part is based on:</w:t>
      </w:r>
    </w:p>
    <w:p w14:paraId="5974B556" w14:textId="77777777" w:rsidR="00377A37" w:rsidRPr="00377A37" w:rsidRDefault="00377A37" w:rsidP="00377A37">
      <w:pPr>
        <w:bidi w:val="0"/>
        <w:rPr>
          <w:rFonts w:ascii="Courier New" w:eastAsia="SimSun" w:hAnsi="Courier New" w:cs="Courier New"/>
          <w:sz w:val="17"/>
          <w:szCs w:val="17"/>
          <w:lang w:eastAsia="zh-CN"/>
        </w:rPr>
      </w:pPr>
    </w:p>
    <w:p w14:paraId="6D5D8B7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International Nucleotide Sequence Database (INSD) collaboration.</w:t>
      </w:r>
    </w:p>
    <w:p w14:paraId="38BD4627" w14:textId="77777777" w:rsidR="00377A37" w:rsidRPr="00377A37" w:rsidRDefault="00377A37" w:rsidP="00377A37">
      <w:pPr>
        <w:bidi w:val="0"/>
        <w:rPr>
          <w:rFonts w:ascii="Courier New" w:eastAsia="SimSun" w:hAnsi="Courier New" w:cs="Courier New"/>
          <w:sz w:val="17"/>
          <w:szCs w:val="17"/>
          <w:lang w:eastAsia="zh-CN"/>
        </w:rPr>
      </w:pPr>
    </w:p>
    <w:p w14:paraId="503916D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INSDSeq provides the elements of a sequence as presented in the GenBank/EMBL/DDBJ-style flatfile formats. Not all elements are used here.</w:t>
      </w:r>
    </w:p>
    <w:p w14:paraId="392F0E2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5D3FB1C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w:t>
      </w:r>
    </w:p>
    <w:p w14:paraId="6F9432E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 xml:space="preserve">Sequence data. Changed INSD V1.5 DTD elements, INSDSeq_division and INSDSeq_sequence from optional to mandatory per business requirements. </w:t>
      </w:r>
    </w:p>
    <w:p w14:paraId="23719B5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58602C5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 (INSDSeq_length, INSDSeq_moltype, INSDSeq_division, INSDSeq_other-seqids?, INSDSeq_feature-table?, INSDSeq_sequence)&gt;</w:t>
      </w:r>
    </w:p>
    <w:p w14:paraId="7C92157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&lt;!--INSDSeq_length</w:t>
      </w:r>
    </w:p>
    <w:p w14:paraId="0B4E6CD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length of the sequence. INSDSeq_length allows only integer.</w:t>
      </w:r>
    </w:p>
    <w:p w14:paraId="5AB262A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087E6AE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INSDSeq_length (#PCDATA)&gt;</w:t>
      </w:r>
    </w:p>
    <w:p w14:paraId="74D793B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&lt;!--INSDSeq_moltype</w:t>
      </w:r>
    </w:p>
    <w:p w14:paraId="0D4A494B" w14:textId="77777777" w:rsidR="00377A37" w:rsidRPr="00377A37" w:rsidRDefault="00377A37" w:rsidP="00377A37">
      <w:pPr>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Admissible values: DNA, RNA, AA</w:t>
      </w:r>
    </w:p>
    <w:p w14:paraId="75EA811C" w14:textId="77777777" w:rsidR="00377A37" w:rsidRPr="00377A37" w:rsidRDefault="00377A37" w:rsidP="00377A37">
      <w:pPr>
        <w:bidi w:val="0"/>
        <w:rPr>
          <w:rFonts w:ascii="Courier New" w:eastAsia="SimSun" w:hAnsi="Courier New" w:cs="Arial"/>
          <w:sz w:val="17"/>
          <w:szCs w:val="24"/>
          <w:lang w:eastAsia="zh-CN"/>
        </w:rPr>
      </w:pPr>
      <w:r w:rsidRPr="00377A37">
        <w:rPr>
          <w:rFonts w:ascii="Courier New" w:eastAsia="SimSun" w:hAnsi="Courier New" w:cs="Arial"/>
          <w:sz w:val="17"/>
          <w:szCs w:val="24"/>
          <w:lang w:eastAsia="zh-CN"/>
        </w:rPr>
        <w:t>--&gt;</w:t>
      </w:r>
    </w:p>
    <w:p w14:paraId="4067F83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INSDSeq_moltype (#PCDATA)&gt;</w:t>
      </w:r>
    </w:p>
    <w:p w14:paraId="6FAA6FA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&lt;!--INSDSeq_division</w:t>
      </w:r>
    </w:p>
    <w:p w14:paraId="788A6EC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Indication that a sequence is related to a patent application. Must be populated with the value PAT.</w:t>
      </w:r>
    </w:p>
    <w:p w14:paraId="71C88DC0"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35F2E74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INSDSeq_division (#PCDATA)&gt;</w:t>
      </w:r>
    </w:p>
    <w:p w14:paraId="429F514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&lt;!--INSDSeq_other-seqids</w:t>
      </w:r>
    </w:p>
    <w:p w14:paraId="74FD08D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2A4A402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7D8D179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INSDSeq_other-seqids (INSDSeqid?)&gt;</w:t>
      </w:r>
    </w:p>
    <w:p w14:paraId="28CE4DB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&lt;!--INSDSeq_feature-table</w:t>
      </w:r>
    </w:p>
    <w:p w14:paraId="0D87AA11"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Information on the location and roles of various regions within a particular sequence. Whenever the element INSDSeq_feature-table is used, it must contain at least one feature.</w:t>
      </w:r>
    </w:p>
    <w:p w14:paraId="2894001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50D3D80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INSDSeq_feature-table (INSDFeature+)&gt;</w:t>
      </w:r>
    </w:p>
    <w:p w14:paraId="6A14744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&lt;!--INSDSeq_sequence</w:t>
      </w:r>
    </w:p>
    <w:p w14:paraId="2DBE279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The residues of the sequence. The sequence must not contain numbers, punctuation or whitespace characters.</w:t>
      </w:r>
    </w:p>
    <w:p w14:paraId="73022E4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35B6A39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INSDSeq_sequence (#PCDATA)&gt;</w:t>
      </w:r>
    </w:p>
    <w:p w14:paraId="3AAE1E6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&lt;!--INSDSeqid</w:t>
      </w:r>
    </w:p>
    <w:p w14:paraId="44D0899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Intended for the use of Patent Offices in data exchange only.</w:t>
      </w:r>
    </w:p>
    <w:p w14:paraId="0F3B4697" w14:textId="77777777" w:rsidR="00377A37" w:rsidRPr="00377A37" w:rsidRDefault="00377A37" w:rsidP="00377A37">
      <w:pPr>
        <w:bidi w:val="0"/>
        <w:rPr>
          <w:rFonts w:ascii="Courier New" w:eastAsia="SimSun" w:hAnsi="Courier New" w:cs="Courier New"/>
          <w:sz w:val="17"/>
          <w:szCs w:val="17"/>
          <w:lang w:eastAsia="zh-CN"/>
        </w:rPr>
      </w:pPr>
    </w:p>
    <w:p w14:paraId="700FD56F"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Format:</w:t>
      </w:r>
    </w:p>
    <w:p w14:paraId="2A7C079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pat|{office code}|{publication number}|{document kind code}|{Sequence identification number}</w:t>
      </w:r>
    </w:p>
    <w:p w14:paraId="733B5CCE" w14:textId="77777777" w:rsidR="00377A37" w:rsidRPr="00377A37" w:rsidRDefault="00377A37" w:rsidP="00377A37">
      <w:pPr>
        <w:bidi w:val="0"/>
        <w:rPr>
          <w:rFonts w:ascii="Courier New" w:eastAsia="SimSun" w:hAnsi="Courier New" w:cs="Courier New"/>
          <w:sz w:val="17"/>
          <w:szCs w:val="17"/>
          <w:lang w:eastAsia="zh-CN"/>
        </w:rPr>
      </w:pPr>
    </w:p>
    <w:p w14:paraId="476432D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69FF1A13" w14:textId="77777777" w:rsidR="00377A37" w:rsidRPr="00377A37" w:rsidRDefault="00377A37" w:rsidP="00377A37">
      <w:pPr>
        <w:bidi w:val="0"/>
        <w:rPr>
          <w:rFonts w:ascii="Courier New" w:eastAsia="SimSun" w:hAnsi="Courier New" w:cs="Courier New"/>
          <w:sz w:val="17"/>
          <w:szCs w:val="17"/>
          <w:lang w:eastAsia="zh-CN"/>
        </w:rPr>
      </w:pPr>
    </w:p>
    <w:p w14:paraId="7A983F0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Example:</w:t>
      </w:r>
    </w:p>
    <w:p w14:paraId="3DB7514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pat|WO|2013999999|A1|123456</w:t>
      </w:r>
    </w:p>
    <w:p w14:paraId="3CB6DBC0" w14:textId="77777777" w:rsidR="00377A37" w:rsidRPr="00377A37" w:rsidRDefault="00377A37" w:rsidP="00377A37">
      <w:pPr>
        <w:bidi w:val="0"/>
        <w:rPr>
          <w:rFonts w:ascii="Courier New" w:eastAsia="SimSun" w:hAnsi="Courier New" w:cs="Courier New"/>
          <w:sz w:val="17"/>
          <w:szCs w:val="17"/>
          <w:lang w:eastAsia="zh-CN"/>
        </w:rPr>
      </w:pPr>
    </w:p>
    <w:p w14:paraId="4E193A5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This represents the 123456th sequence from WO patent publication No. 2013999999 (A1)</w:t>
      </w:r>
    </w:p>
    <w:p w14:paraId="38E0743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5D78D45"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INSDSeqid (#PCDATA)&gt;</w:t>
      </w:r>
    </w:p>
    <w:p w14:paraId="09534C6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&lt;!--INSDFeature</w:t>
      </w:r>
    </w:p>
    <w:p w14:paraId="5BA62DE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Description of one feature.</w:t>
      </w:r>
    </w:p>
    <w:p w14:paraId="113C031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46501D3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INSDFeature (INSDFeature_key, INSDFeature_location, INSDFeature_quals?)&gt;</w:t>
      </w:r>
    </w:p>
    <w:p w14:paraId="0A7EA5B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&lt;!--INSDFeature_key</w:t>
      </w:r>
    </w:p>
    <w:p w14:paraId="37A867A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A word or abbreviation indicating a feature.</w:t>
      </w:r>
    </w:p>
    <w:p w14:paraId="529D230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715651BB"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INSDFeature_key (#PCDATA)&gt;</w:t>
      </w:r>
    </w:p>
    <w:p w14:paraId="178A72F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&lt;!--INSDFeature_location</w:t>
      </w:r>
    </w:p>
    <w:p w14:paraId="356A17B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Region of the presented sequence which corresponds to the feature.</w:t>
      </w:r>
    </w:p>
    <w:p w14:paraId="421CD672"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lastRenderedPageBreak/>
        <w:t>--&gt;</w:t>
      </w:r>
    </w:p>
    <w:p w14:paraId="675B9CC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INSDFeature_location (#PCDATA)&gt;</w:t>
      </w:r>
    </w:p>
    <w:p w14:paraId="409A04BD"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&lt;!--INSDFeature_quals</w:t>
      </w:r>
    </w:p>
    <w:p w14:paraId="6FB491F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List of qualifiers containing auxiliary information about a feature.</w:t>
      </w:r>
    </w:p>
    <w:p w14:paraId="7D507942"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1348D29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INSDFeature_quals (INSDQualifier+)&gt;</w:t>
      </w:r>
    </w:p>
    <w:p w14:paraId="6BC396D6"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&lt;!--INSDQualifier</w:t>
      </w:r>
    </w:p>
    <w:p w14:paraId="497E817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Additional information about a feature.</w:t>
      </w:r>
    </w:p>
    <w:p w14:paraId="153A41B3"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For coding sequences and variants see the ST.26 main body document.</w:t>
      </w:r>
    </w:p>
    <w:p w14:paraId="76F726B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029577FA"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&lt;!--id</w:t>
      </w:r>
    </w:p>
    <w:p w14:paraId="3B287388"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Unique identifier for the INSDQualifier to facilitate comparison of versions of a sequence listing specifically having language-dependent qualifier values in different languages.</w:t>
      </w:r>
    </w:p>
    <w:p w14:paraId="19E50DB7"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--&gt;</w:t>
      </w:r>
    </w:p>
    <w:p w14:paraId="034BDFC7"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INSDQualifier (INSDQualifier_name, INSDQualifier_value</w:t>
      </w:r>
      <w:r w:rsidRPr="00377A37">
        <w:rPr>
          <w:rFonts w:ascii="Courier New" w:eastAsia="SimSun" w:hAnsi="Courier New" w:cs="Courier New"/>
          <w:strike/>
          <w:color w:val="FFFFFF"/>
          <w:sz w:val="17"/>
          <w:szCs w:val="17"/>
          <w:shd w:val="clear" w:color="auto" w:fill="800080"/>
          <w:lang w:eastAsia="zh-CN"/>
        </w:rPr>
        <w:t>?)&gt;</w:t>
      </w:r>
      <w:r w:rsidRPr="00377A37">
        <w:rPr>
          <w:rFonts w:ascii="Courier New" w:eastAsia="SimSun" w:hAnsi="Courier New" w:cs="Courier New"/>
          <w:color w:val="000000"/>
          <w:sz w:val="17"/>
          <w:szCs w:val="17"/>
          <w:u w:val="single"/>
          <w:shd w:val="clear" w:color="auto" w:fill="FFFF00"/>
          <w:lang w:eastAsia="zh-CN"/>
        </w:rPr>
        <w:t>?, NonEnglishQualifier_value?)&gt;</w:t>
      </w:r>
    </w:p>
    <w:p w14:paraId="10D494E9"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&lt;!ATTLIST INSDQualifier</w:t>
      </w:r>
    </w:p>
    <w:p w14:paraId="46616A4A"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 xml:space="preserve">               </w:t>
      </w:r>
      <w:r w:rsidRPr="00377A37">
        <w:rPr>
          <w:rFonts w:ascii="Courier New" w:eastAsia="SimSun" w:hAnsi="Courier New" w:cs="Courier New"/>
          <w:color w:val="000000"/>
          <w:sz w:val="17"/>
          <w:szCs w:val="17"/>
          <w:u w:val="single"/>
          <w:lang w:eastAsia="zh-CN"/>
        </w:rPr>
        <w:tab/>
        <w:t>id ID #IMPLIED</w:t>
      </w:r>
    </w:p>
    <w:p w14:paraId="223779D8" w14:textId="77777777" w:rsidR="00377A37" w:rsidRPr="00377A37" w:rsidRDefault="00377A37" w:rsidP="00377A37">
      <w:pPr>
        <w:shd w:val="clear" w:color="auto" w:fill="FFFF00"/>
        <w:bidi w:val="0"/>
        <w:rPr>
          <w:rFonts w:ascii="Courier New" w:eastAsia="SimSun" w:hAnsi="Courier New" w:cs="Courier New"/>
          <w:sz w:val="17"/>
          <w:szCs w:val="17"/>
          <w:lang w:eastAsia="zh-CN"/>
        </w:rPr>
      </w:pPr>
      <w:r w:rsidRPr="00377A37">
        <w:rPr>
          <w:rFonts w:ascii="Courier New" w:eastAsia="SimSun" w:hAnsi="Courier New" w:cs="Courier New"/>
          <w:color w:val="000000"/>
          <w:sz w:val="17"/>
          <w:szCs w:val="17"/>
          <w:u w:val="single"/>
          <w:lang w:eastAsia="zh-CN"/>
        </w:rPr>
        <w:t>&gt;</w:t>
      </w:r>
    </w:p>
    <w:p w14:paraId="454A0898"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&lt;!--INSDQualifier_name</w:t>
      </w:r>
    </w:p>
    <w:p w14:paraId="443880BE"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Name of the qualifier.</w:t>
      </w:r>
    </w:p>
    <w:p w14:paraId="46AFC47A"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601152C9"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INSDQualifier_name (#PCDATA</w:t>
      </w:r>
      <w:r w:rsidRPr="00377A37">
        <w:rPr>
          <w:rFonts w:ascii="Courier New" w:eastAsia="SimSun" w:hAnsi="Courier New" w:cs="Courier New"/>
          <w:color w:val="000000"/>
          <w:sz w:val="17"/>
          <w:szCs w:val="17"/>
          <w:u w:val="single"/>
          <w:shd w:val="clear" w:color="auto" w:fill="FFFF00"/>
          <w:lang w:eastAsia="zh-CN"/>
        </w:rPr>
        <w:t>)&gt;</w:t>
      </w:r>
    </w:p>
    <w:p w14:paraId="13A1DA64"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&lt;!--INSDQualifier_value</w:t>
      </w:r>
    </w:p>
    <w:p w14:paraId="4343DAFC" w14:textId="77777777" w:rsidR="00377A37" w:rsidRPr="00377A37" w:rsidRDefault="00377A37" w:rsidP="00377A37">
      <w:pPr>
        <w:shd w:val="clear" w:color="auto" w:fill="800080"/>
        <w:bidi w:val="0"/>
        <w:rPr>
          <w:rFonts w:ascii="Courier New" w:eastAsia="SimSun" w:hAnsi="Courier New" w:cs="Courier New"/>
          <w:strike/>
          <w:color w:val="FFFFFF"/>
          <w:sz w:val="17"/>
          <w:szCs w:val="17"/>
          <w:lang w:eastAsia="zh-CN"/>
        </w:rPr>
      </w:pPr>
      <w:r w:rsidRPr="00377A37">
        <w:rPr>
          <w:rFonts w:ascii="Courier New" w:eastAsia="SimSun" w:hAnsi="Courier New" w:cs="Courier New"/>
          <w:strike/>
          <w:color w:val="FFFFFF"/>
          <w:sz w:val="17"/>
          <w:szCs w:val="17"/>
          <w:lang w:eastAsia="zh-CN"/>
        </w:rPr>
        <w:t>Value of the qualifier.</w:t>
      </w:r>
    </w:p>
    <w:p w14:paraId="1D34D947"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Value of the qualifier. Where the qualifier is language-dependent its value must be in the English language and typed with the characters set forth in paragraph 40 (b).</w:t>
      </w:r>
    </w:p>
    <w:p w14:paraId="0F804992"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--&gt;</w:t>
      </w:r>
    </w:p>
    <w:p w14:paraId="4793122C" w14:textId="77777777" w:rsidR="00377A37" w:rsidRPr="00377A37" w:rsidRDefault="00377A37" w:rsidP="00377A37">
      <w:pPr>
        <w:bidi w:val="0"/>
        <w:rPr>
          <w:rFonts w:ascii="Courier New" w:eastAsia="SimSun" w:hAnsi="Courier New" w:cs="Courier New"/>
          <w:sz w:val="17"/>
          <w:szCs w:val="17"/>
          <w:lang w:eastAsia="zh-CN"/>
        </w:rPr>
      </w:pPr>
      <w:r w:rsidRPr="00377A37">
        <w:rPr>
          <w:rFonts w:ascii="Courier New" w:eastAsia="SimSun" w:hAnsi="Courier New" w:cs="Courier New"/>
          <w:sz w:val="17"/>
          <w:szCs w:val="17"/>
          <w:lang w:eastAsia="zh-CN"/>
        </w:rPr>
        <w:t>&lt;!ELEMENT INSDQualifier_value (#PCDATA)&gt;</w:t>
      </w:r>
    </w:p>
    <w:p w14:paraId="702CFB4C"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&lt;!--NonEnglishQualifier_value</w:t>
      </w:r>
    </w:p>
    <w:p w14:paraId="08B1803C"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Value of a language-dependent qualifier in a language that is not English and typed with the characters set forth in paragraph 40 (a). The language is indicated with the attribute nonEnglishFreeTextLanguageCode.</w:t>
      </w:r>
    </w:p>
    <w:p w14:paraId="1C912762"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--&gt;</w:t>
      </w:r>
    </w:p>
    <w:p w14:paraId="07A0AD2D" w14:textId="77777777" w:rsidR="00377A37" w:rsidRPr="00377A37" w:rsidRDefault="00377A37" w:rsidP="00377A37">
      <w:pPr>
        <w:shd w:val="clear" w:color="auto" w:fill="FFFF00"/>
        <w:bidi w:val="0"/>
        <w:rPr>
          <w:rFonts w:ascii="Courier New" w:eastAsia="SimSun" w:hAnsi="Courier New" w:cs="Courier New"/>
          <w:color w:val="000000"/>
          <w:sz w:val="17"/>
          <w:szCs w:val="17"/>
          <w:u w:val="single"/>
          <w:lang w:eastAsia="zh-CN"/>
        </w:rPr>
      </w:pPr>
      <w:r w:rsidRPr="00377A37">
        <w:rPr>
          <w:rFonts w:ascii="Courier New" w:eastAsia="SimSun" w:hAnsi="Courier New" w:cs="Courier New"/>
          <w:color w:val="000000"/>
          <w:sz w:val="17"/>
          <w:szCs w:val="17"/>
          <w:u w:val="single"/>
          <w:lang w:eastAsia="zh-CN"/>
        </w:rPr>
        <w:t>&lt;!ELEMENT NonEnglishQualifier_value (#PCDATA)&gt;</w:t>
      </w:r>
    </w:p>
    <w:p w14:paraId="3A205145" w14:textId="77777777" w:rsidR="00377A37" w:rsidRPr="00377A37" w:rsidRDefault="00377A37" w:rsidP="00377A37">
      <w:pPr>
        <w:bidi w:val="0"/>
        <w:ind w:left="5529"/>
        <w:rPr>
          <w:rFonts w:ascii="Arial" w:eastAsia="Batang" w:hAnsi="Arial" w:cs="Times New Roman"/>
          <w:sz w:val="17"/>
          <w:szCs w:val="20"/>
        </w:rPr>
      </w:pPr>
    </w:p>
    <w:p w14:paraId="04DA8735" w14:textId="77777777" w:rsidR="00377A37" w:rsidRPr="00377A37" w:rsidRDefault="00377A37" w:rsidP="00377A37">
      <w:pPr>
        <w:bidi w:val="0"/>
        <w:ind w:left="5529"/>
        <w:rPr>
          <w:rFonts w:ascii="Arial" w:eastAsia="Batang" w:hAnsi="Arial" w:cs="Times New Roman"/>
          <w:sz w:val="17"/>
          <w:szCs w:val="20"/>
        </w:rPr>
      </w:pPr>
    </w:p>
    <w:p w14:paraId="4E81A623" w14:textId="77777777" w:rsidR="00377A37" w:rsidRPr="00377A37" w:rsidRDefault="00377A37" w:rsidP="00377A37">
      <w:pPr>
        <w:spacing w:before="200"/>
        <w:ind w:left="5534"/>
        <w:rPr>
          <w:rFonts w:eastAsia="SimSun"/>
          <w:lang w:eastAsia="zh-CN"/>
        </w:rPr>
      </w:pPr>
      <w:r w:rsidRPr="00377A37">
        <w:rPr>
          <w:rFonts w:eastAsia="SimSun" w:hint="cs"/>
          <w:rtl/>
          <w:lang w:eastAsia="zh-CN"/>
        </w:rPr>
        <w:t xml:space="preserve">[يلي ذلك المرفق الثالث للمعيار </w:t>
      </w:r>
      <w:r w:rsidRPr="00377A37">
        <w:rPr>
          <w:rFonts w:eastAsia="SimSun"/>
          <w:lang w:eastAsia="zh-CN"/>
        </w:rPr>
        <w:t>ST.26</w:t>
      </w:r>
      <w:r w:rsidRPr="00377A37">
        <w:rPr>
          <w:rFonts w:eastAsia="SimSun" w:hint="cs"/>
          <w:rtl/>
          <w:lang w:eastAsia="zh-CN"/>
        </w:rPr>
        <w:t>]</w:t>
      </w:r>
    </w:p>
    <w:p w14:paraId="5ECF7B28" w14:textId="77777777" w:rsidR="00377A37" w:rsidRPr="00377A37" w:rsidRDefault="00377A37" w:rsidP="00377A37">
      <w:pPr>
        <w:widowControl w:val="0"/>
        <w:kinsoku w:val="0"/>
        <w:bidi w:val="0"/>
        <w:rPr>
          <w:rFonts w:ascii="Arial" w:eastAsia="SimSun" w:hAnsi="Arial" w:cs="Arial"/>
          <w:sz w:val="17"/>
          <w:szCs w:val="17"/>
        </w:rPr>
      </w:pPr>
    </w:p>
    <w:p w14:paraId="58B4A3B1" w14:textId="77777777" w:rsidR="00377A37" w:rsidRPr="00377A37" w:rsidRDefault="00377A37" w:rsidP="00377A37">
      <w:pPr>
        <w:widowControl w:val="0"/>
        <w:kinsoku w:val="0"/>
        <w:bidi w:val="0"/>
        <w:rPr>
          <w:rFonts w:ascii="Arial" w:eastAsia="SimSun" w:hAnsi="Arial" w:cs="Arial"/>
          <w:sz w:val="24"/>
          <w:szCs w:val="24"/>
        </w:rPr>
        <w:sectPr w:rsidR="00377A37" w:rsidRPr="00377A37" w:rsidSect="002C61F2">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11907" w:h="16840" w:code="9"/>
          <w:pgMar w:top="1417" w:right="1134" w:bottom="1417" w:left="1417" w:header="709" w:footer="709" w:gutter="0"/>
          <w:cols w:space="720"/>
          <w:titlePg/>
          <w:docGrid w:linePitch="326"/>
        </w:sectPr>
      </w:pPr>
    </w:p>
    <w:p w14:paraId="24F8A84D" w14:textId="77777777" w:rsidR="00377A37" w:rsidRPr="00377A37" w:rsidRDefault="00377A37" w:rsidP="00377A37">
      <w:pPr>
        <w:bidi w:val="0"/>
        <w:spacing w:after="340" w:line="211" w:lineRule="auto"/>
        <w:jc w:val="center"/>
        <w:outlineLvl w:val="0"/>
        <w:rPr>
          <w:rFonts w:ascii="Arial" w:eastAsia="Batang" w:hAnsi="Arial" w:cs="Times New Roman"/>
          <w:sz w:val="20"/>
          <w:szCs w:val="20"/>
        </w:rPr>
      </w:pPr>
      <w:bookmarkStart w:id="743" w:name="_Toc530474501"/>
      <w:bookmarkStart w:id="744" w:name="_Toc53737913"/>
      <w:r w:rsidRPr="00377A37">
        <w:rPr>
          <w:rFonts w:ascii="Arial" w:eastAsia="Batang" w:hAnsi="Arial" w:cs="Times New Roman"/>
          <w:sz w:val="20"/>
          <w:szCs w:val="20"/>
        </w:rPr>
        <w:lastRenderedPageBreak/>
        <w:t>ANNEX III</w:t>
      </w:r>
      <w:bookmarkEnd w:id="743"/>
      <w:bookmarkEnd w:id="744"/>
    </w:p>
    <w:p w14:paraId="725D5422" w14:textId="77777777" w:rsidR="00377A37" w:rsidRPr="00377A37" w:rsidRDefault="00377A37" w:rsidP="00377A37">
      <w:pPr>
        <w:bidi w:val="0"/>
        <w:spacing w:after="340"/>
        <w:jc w:val="center"/>
        <w:rPr>
          <w:rFonts w:ascii="Arial" w:eastAsia="Batang" w:hAnsi="Arial" w:cs="Times New Roman"/>
          <w:sz w:val="17"/>
          <w:szCs w:val="20"/>
        </w:rPr>
      </w:pPr>
      <w:r w:rsidRPr="00377A37">
        <w:rPr>
          <w:rFonts w:ascii="Arial" w:eastAsia="Batang" w:hAnsi="Arial" w:cs="Times New Roman"/>
          <w:sz w:val="17"/>
          <w:szCs w:val="20"/>
        </w:rPr>
        <w:t>SEQUENCE LISTING SPECIMEN (XML file)</w:t>
      </w:r>
    </w:p>
    <w:p w14:paraId="0171851B" w14:textId="77777777" w:rsidR="00377A37" w:rsidRPr="00377A37" w:rsidRDefault="00377A37" w:rsidP="00377A37">
      <w:pPr>
        <w:widowControl w:val="0"/>
        <w:kinsoku w:val="0"/>
        <w:bidi w:val="0"/>
        <w:jc w:val="center"/>
        <w:rPr>
          <w:rFonts w:ascii="Arial" w:hAnsi="Arial" w:cs="Times New Roman"/>
          <w:i/>
          <w:sz w:val="17"/>
          <w:szCs w:val="20"/>
        </w:rPr>
      </w:pPr>
      <w:r w:rsidRPr="00377A37">
        <w:rPr>
          <w:rFonts w:ascii="Arial" w:hAnsi="Arial" w:cs="Times New Roman"/>
          <w:i/>
          <w:sz w:val="17"/>
          <w:szCs w:val="20"/>
          <w:shd w:val="clear" w:color="auto" w:fill="FFFFFF" w:themeFill="background1"/>
        </w:rPr>
        <w:t>Version</w:t>
      </w:r>
      <w:r w:rsidRPr="00377A37">
        <w:rPr>
          <w:rFonts w:ascii="Arial" w:hAnsi="Arial" w:cs="Times New Roman"/>
          <w:i/>
          <w:sz w:val="17"/>
          <w:szCs w:val="20"/>
        </w:rPr>
        <w:t xml:space="preserve"> 1.</w:t>
      </w:r>
      <w:r w:rsidRPr="00377A37">
        <w:rPr>
          <w:rFonts w:ascii="Arial" w:hAnsi="Arial" w:cs="Times New Roman"/>
          <w:i/>
          <w:strike/>
          <w:color w:val="FFFFFF"/>
          <w:sz w:val="17"/>
          <w:szCs w:val="20"/>
          <w:shd w:val="clear" w:color="auto" w:fill="800080"/>
        </w:rPr>
        <w:t>2</w:t>
      </w:r>
      <w:r w:rsidRPr="00377A37">
        <w:rPr>
          <w:rFonts w:ascii="Arial" w:hAnsi="Arial" w:cs="Times New Roman"/>
          <w:i/>
          <w:color w:val="000000"/>
          <w:sz w:val="17"/>
          <w:szCs w:val="20"/>
          <w:u w:val="single"/>
          <w:shd w:val="clear" w:color="auto" w:fill="FFFF00"/>
        </w:rPr>
        <w:t>4</w:t>
      </w:r>
    </w:p>
    <w:p w14:paraId="7B0C0DE2" w14:textId="77777777" w:rsidR="00377A37" w:rsidRPr="00377A37" w:rsidRDefault="00377A37" w:rsidP="00377A37">
      <w:pPr>
        <w:widowControl w:val="0"/>
        <w:kinsoku w:val="0"/>
        <w:bidi w:val="0"/>
        <w:jc w:val="center"/>
        <w:rPr>
          <w:rFonts w:ascii="Arial" w:hAnsi="Arial" w:cs="Times New Roman"/>
          <w:i/>
          <w:sz w:val="17"/>
          <w:szCs w:val="20"/>
        </w:rPr>
      </w:pPr>
    </w:p>
    <w:p w14:paraId="187D9655" w14:textId="77777777" w:rsidR="00377A37" w:rsidRPr="00377A37" w:rsidRDefault="00377A37" w:rsidP="00377A37">
      <w:pPr>
        <w:widowControl w:val="0"/>
        <w:shd w:val="clear" w:color="auto" w:fill="800080"/>
        <w:kinsoku w:val="0"/>
        <w:bidi w:val="0"/>
        <w:spacing w:after="480"/>
        <w:jc w:val="center"/>
        <w:rPr>
          <w:rFonts w:ascii="Arial" w:hAnsi="Arial" w:cs="Times New Roman"/>
          <w:i/>
          <w:strike/>
          <w:color w:val="FFFFFF"/>
          <w:sz w:val="17"/>
          <w:szCs w:val="20"/>
        </w:rPr>
      </w:pPr>
      <w:r w:rsidRPr="00377A37">
        <w:rPr>
          <w:rFonts w:ascii="Arial" w:hAnsi="Arial" w:cs="Times New Roman"/>
          <w:i/>
          <w:strike/>
          <w:color w:val="FFFFFF"/>
          <w:sz w:val="17"/>
          <w:szCs w:val="20"/>
        </w:rPr>
        <w:t>Approved by the Committee on WIPO Standards (CWS)</w:t>
      </w:r>
      <w:r w:rsidRPr="00377A37">
        <w:rPr>
          <w:rFonts w:ascii="Arial" w:hAnsi="Arial" w:cs="Times New Roman"/>
          <w:i/>
          <w:strike/>
          <w:color w:val="FFFFFF"/>
          <w:sz w:val="17"/>
          <w:szCs w:val="20"/>
        </w:rPr>
        <w:br/>
        <w:t>at its sixt session on October 19, 2018</w:t>
      </w:r>
    </w:p>
    <w:p w14:paraId="24FD0A3B"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Proposal presented by the SEQL Task Force for consideration and approval at the CWS/8</w:t>
      </w:r>
    </w:p>
    <w:p w14:paraId="1A7E3AA0" w14:textId="77777777" w:rsidR="00377A37" w:rsidRPr="00377A37" w:rsidRDefault="00377A37" w:rsidP="00377A37">
      <w:pPr>
        <w:widowControl w:val="0"/>
        <w:kinsoku w:val="0"/>
        <w:bidi w:val="0"/>
        <w:rPr>
          <w:rFonts w:ascii="Arial" w:eastAsia="SimSun" w:hAnsi="Arial" w:cs="Arial"/>
          <w:noProof/>
          <w:color w:val="0000FF"/>
          <w:sz w:val="17"/>
          <w:szCs w:val="17"/>
          <w:u w:val="single"/>
          <w:lang w:eastAsia="zh-CN"/>
        </w:rPr>
      </w:pPr>
      <w:r w:rsidRPr="00377A37">
        <w:rPr>
          <w:rFonts w:ascii="Arial" w:eastAsia="SimSun" w:hAnsi="Arial" w:cs="Arial"/>
          <w:sz w:val="17"/>
          <w:szCs w:val="17"/>
          <w:lang w:eastAsia="zh-CN"/>
        </w:rPr>
        <w:t xml:space="preserve">The Annex III is available at: </w:t>
      </w:r>
      <w:hyperlink r:id="rId27" w:history="1">
        <w:r w:rsidRPr="00377A37">
          <w:rPr>
            <w:rFonts w:ascii="Arial" w:eastAsia="SimSun" w:hAnsi="Arial" w:cs="Arial"/>
            <w:noProof/>
            <w:color w:val="0000FF"/>
            <w:sz w:val="17"/>
            <w:szCs w:val="17"/>
            <w:u w:val="single"/>
            <w:lang w:eastAsia="zh-CN"/>
          </w:rPr>
          <w:t>https://www.wipo.int/edocs/mdocs/cws/en/cws_8/cws_8_6-relatedannex_iii.xml</w:t>
        </w:r>
      </w:hyperlink>
    </w:p>
    <w:p w14:paraId="779BC0A6" w14:textId="77777777" w:rsidR="00377A37" w:rsidRPr="00377A37" w:rsidRDefault="00377A37" w:rsidP="00377A37">
      <w:pPr>
        <w:bidi w:val="0"/>
        <w:rPr>
          <w:rFonts w:ascii="Arial" w:eastAsia="SimSun" w:hAnsi="Arial" w:cs="Arial"/>
          <w:sz w:val="17"/>
          <w:szCs w:val="17"/>
          <w:lang w:eastAsia="zh-CN"/>
        </w:rPr>
      </w:pPr>
    </w:p>
    <w:p w14:paraId="2D3A86CF" w14:textId="77777777" w:rsidR="00377A37" w:rsidRPr="00377A37" w:rsidRDefault="00377A37" w:rsidP="00377A37">
      <w:pPr>
        <w:bidi w:val="0"/>
        <w:rPr>
          <w:rFonts w:ascii="Arial" w:eastAsia="Batang" w:hAnsi="Arial" w:cs="Times New Roman"/>
          <w:sz w:val="17"/>
          <w:szCs w:val="20"/>
        </w:rPr>
      </w:pPr>
    </w:p>
    <w:p w14:paraId="39527942" w14:textId="77777777" w:rsidR="00377A37" w:rsidRPr="00377A37" w:rsidRDefault="00377A37" w:rsidP="00377A37">
      <w:pPr>
        <w:spacing w:before="200"/>
        <w:ind w:left="5534"/>
        <w:rPr>
          <w:rFonts w:eastAsia="SimSun"/>
          <w:lang w:eastAsia="zh-CN"/>
        </w:rPr>
      </w:pPr>
      <w:r w:rsidRPr="00377A37">
        <w:rPr>
          <w:rFonts w:eastAsia="SimSun" w:hint="cs"/>
          <w:rtl/>
          <w:lang w:eastAsia="zh-CN"/>
        </w:rPr>
        <w:t xml:space="preserve">[يلي ذلك المرفق الرابع للمعيار </w:t>
      </w:r>
      <w:r w:rsidRPr="00377A37">
        <w:rPr>
          <w:rFonts w:eastAsia="SimSun"/>
          <w:lang w:eastAsia="zh-CN"/>
        </w:rPr>
        <w:t>ST.26</w:t>
      </w:r>
      <w:r w:rsidRPr="00377A37">
        <w:rPr>
          <w:rFonts w:eastAsia="SimSun" w:hint="cs"/>
          <w:rtl/>
          <w:lang w:eastAsia="zh-CN"/>
        </w:rPr>
        <w:t>]</w:t>
      </w:r>
    </w:p>
    <w:p w14:paraId="2C02AC73" w14:textId="77777777" w:rsidR="00377A37" w:rsidRPr="00377A37" w:rsidRDefault="00377A37" w:rsidP="00377A37">
      <w:pPr>
        <w:bidi w:val="0"/>
        <w:ind w:left="5529"/>
        <w:jc w:val="right"/>
        <w:rPr>
          <w:rFonts w:ascii="Arial" w:eastAsia="SimSun" w:hAnsi="Arial" w:cs="Arial"/>
          <w:sz w:val="17"/>
          <w:szCs w:val="17"/>
          <w:lang w:eastAsia="zh-CN"/>
        </w:rPr>
      </w:pPr>
    </w:p>
    <w:p w14:paraId="7D9E7896" w14:textId="77777777" w:rsidR="00377A37" w:rsidRPr="00377A37" w:rsidRDefault="00377A37" w:rsidP="00377A37">
      <w:pPr>
        <w:kinsoku w:val="0"/>
        <w:bidi w:val="0"/>
        <w:ind w:right="12"/>
        <w:rPr>
          <w:rFonts w:ascii="Arial" w:eastAsia="Batang" w:hAnsi="Arial" w:cs="Times New Roman"/>
          <w:i/>
          <w:sz w:val="17"/>
          <w:szCs w:val="17"/>
          <w:lang w:eastAsia="zh-CN"/>
        </w:rPr>
        <w:sectPr w:rsidR="00377A37" w:rsidRPr="00377A37" w:rsidSect="002C61F2">
          <w:headerReference w:type="even" r:id="rId28"/>
          <w:headerReference w:type="default" r:id="rId29"/>
          <w:footerReference w:type="even" r:id="rId30"/>
          <w:footerReference w:type="default" r:id="rId31"/>
          <w:headerReference w:type="first" r:id="rId32"/>
          <w:footerReference w:type="first" r:id="rId33"/>
          <w:footnotePr>
            <w:numRestart w:val="eachSect"/>
          </w:footnotePr>
          <w:pgSz w:w="11907" w:h="16840" w:code="9"/>
          <w:pgMar w:top="1417" w:right="1134" w:bottom="1417" w:left="1417" w:header="709" w:footer="709" w:gutter="0"/>
          <w:cols w:space="720"/>
          <w:titlePg/>
          <w:docGrid w:linePitch="326"/>
        </w:sectPr>
      </w:pPr>
    </w:p>
    <w:p w14:paraId="43851744" w14:textId="77777777" w:rsidR="00377A37" w:rsidRPr="00377A37" w:rsidRDefault="00377A37" w:rsidP="00377A37">
      <w:pPr>
        <w:bidi w:val="0"/>
        <w:spacing w:after="340" w:line="211" w:lineRule="auto"/>
        <w:jc w:val="center"/>
        <w:outlineLvl w:val="0"/>
        <w:rPr>
          <w:rFonts w:ascii="Arial" w:eastAsia="Batang" w:hAnsi="Arial" w:cs="Times New Roman"/>
          <w:b/>
          <w:caps/>
          <w:sz w:val="20"/>
          <w:szCs w:val="20"/>
        </w:rPr>
      </w:pPr>
      <w:bookmarkStart w:id="745" w:name="_Toc530474502"/>
      <w:bookmarkStart w:id="746" w:name="_Toc53737914"/>
      <w:r w:rsidRPr="00377A37">
        <w:rPr>
          <w:rFonts w:ascii="Arial" w:eastAsia="Batang" w:hAnsi="Arial" w:cs="Times New Roman"/>
          <w:sz w:val="20"/>
          <w:szCs w:val="20"/>
        </w:rPr>
        <w:lastRenderedPageBreak/>
        <w:t>ANNEX IV</w:t>
      </w:r>
      <w:bookmarkEnd w:id="745"/>
      <w:bookmarkEnd w:id="746"/>
    </w:p>
    <w:p w14:paraId="63DA6072" w14:textId="77777777" w:rsidR="00377A37" w:rsidRPr="00377A37" w:rsidRDefault="00377A37" w:rsidP="00377A37">
      <w:pPr>
        <w:bidi w:val="0"/>
        <w:spacing w:after="100"/>
        <w:jc w:val="center"/>
        <w:rPr>
          <w:rFonts w:ascii="Arial" w:eastAsia="Batang" w:hAnsi="Arial" w:cs="Times New Roman"/>
          <w:sz w:val="17"/>
          <w:szCs w:val="17"/>
        </w:rPr>
      </w:pPr>
      <w:r w:rsidRPr="00377A37">
        <w:rPr>
          <w:rFonts w:ascii="Arial" w:eastAsia="Batang" w:hAnsi="Arial" w:cs="Times New Roman"/>
          <w:sz w:val="17"/>
          <w:szCs w:val="17"/>
        </w:rPr>
        <w:t>CHARACTER SUBSET FROM THE UNICODE BASIC LATIN CODE TABLE</w:t>
      </w:r>
      <w:r w:rsidRPr="00377A37">
        <w:rPr>
          <w:rFonts w:ascii="Arial" w:eastAsia="Batang" w:hAnsi="Arial" w:cs="Times New Roman"/>
          <w:sz w:val="17"/>
          <w:szCs w:val="17"/>
        </w:rPr>
        <w:br/>
      </w:r>
      <w:r w:rsidRPr="00377A37">
        <w:rPr>
          <w:rFonts w:ascii="Arial" w:eastAsia="SimSun" w:hAnsi="Arial" w:cs="Arial"/>
          <w:sz w:val="17"/>
          <w:szCs w:val="17"/>
          <w:lang w:eastAsia="zh-CN"/>
        </w:rPr>
        <w:t>FOR USE IN AN XML INSTANCE OF A SEQUENCE LISTING</w:t>
      </w:r>
    </w:p>
    <w:p w14:paraId="4BB2DFF6" w14:textId="77777777" w:rsidR="00377A37" w:rsidRPr="00377A37" w:rsidRDefault="00377A37" w:rsidP="00377A37">
      <w:pPr>
        <w:widowControl w:val="0"/>
        <w:kinsoku w:val="0"/>
        <w:bidi w:val="0"/>
        <w:jc w:val="center"/>
        <w:rPr>
          <w:rFonts w:ascii="Arial" w:hAnsi="Arial" w:cs="Times New Roman"/>
          <w:i/>
          <w:sz w:val="17"/>
          <w:szCs w:val="20"/>
        </w:rPr>
      </w:pPr>
      <w:r w:rsidRPr="00377A37">
        <w:rPr>
          <w:rFonts w:ascii="Arial" w:hAnsi="Arial" w:cs="Times New Roman"/>
          <w:i/>
          <w:sz w:val="17"/>
          <w:szCs w:val="20"/>
          <w:shd w:val="clear" w:color="auto" w:fill="FFFFFF" w:themeFill="background1"/>
        </w:rPr>
        <w:t>Version</w:t>
      </w:r>
      <w:r w:rsidRPr="00377A37">
        <w:rPr>
          <w:rFonts w:ascii="Arial" w:hAnsi="Arial" w:cs="Times New Roman"/>
          <w:i/>
          <w:sz w:val="17"/>
          <w:szCs w:val="20"/>
        </w:rPr>
        <w:t xml:space="preserve"> 1.</w:t>
      </w:r>
      <w:r w:rsidRPr="00377A37">
        <w:rPr>
          <w:rFonts w:ascii="Arial" w:hAnsi="Arial" w:cs="Times New Roman"/>
          <w:i/>
          <w:strike/>
          <w:color w:val="FFFFFF"/>
          <w:sz w:val="17"/>
          <w:szCs w:val="20"/>
          <w:shd w:val="clear" w:color="auto" w:fill="800080"/>
        </w:rPr>
        <w:t>2</w:t>
      </w:r>
      <w:r w:rsidRPr="00377A37">
        <w:rPr>
          <w:rFonts w:ascii="Arial" w:hAnsi="Arial" w:cs="Times New Roman"/>
          <w:i/>
          <w:color w:val="000000"/>
          <w:sz w:val="17"/>
          <w:szCs w:val="20"/>
          <w:u w:val="single"/>
          <w:shd w:val="clear" w:color="auto" w:fill="FFFF00"/>
        </w:rPr>
        <w:t>4</w:t>
      </w:r>
    </w:p>
    <w:p w14:paraId="2846C572" w14:textId="77777777" w:rsidR="00377A37" w:rsidRPr="00377A37" w:rsidRDefault="00377A37" w:rsidP="00377A37">
      <w:pPr>
        <w:widowControl w:val="0"/>
        <w:kinsoku w:val="0"/>
        <w:bidi w:val="0"/>
        <w:jc w:val="center"/>
        <w:rPr>
          <w:rFonts w:ascii="Arial" w:hAnsi="Arial" w:cs="Times New Roman"/>
          <w:i/>
          <w:sz w:val="17"/>
          <w:szCs w:val="20"/>
        </w:rPr>
      </w:pPr>
    </w:p>
    <w:p w14:paraId="3E118187" w14:textId="77777777" w:rsidR="00377A37" w:rsidRPr="00377A37" w:rsidRDefault="00377A37" w:rsidP="00377A37">
      <w:pPr>
        <w:widowControl w:val="0"/>
        <w:shd w:val="clear" w:color="auto" w:fill="800080"/>
        <w:kinsoku w:val="0"/>
        <w:bidi w:val="0"/>
        <w:spacing w:after="480"/>
        <w:jc w:val="center"/>
        <w:rPr>
          <w:rFonts w:ascii="Arial" w:hAnsi="Arial" w:cs="Times New Roman"/>
          <w:i/>
          <w:strike/>
          <w:color w:val="FFFFFF"/>
          <w:sz w:val="17"/>
          <w:szCs w:val="20"/>
        </w:rPr>
      </w:pPr>
      <w:r w:rsidRPr="00377A37">
        <w:rPr>
          <w:rFonts w:ascii="Arial" w:hAnsi="Arial" w:cs="Times New Roman"/>
          <w:i/>
          <w:strike/>
          <w:color w:val="FFFFFF"/>
          <w:sz w:val="17"/>
          <w:szCs w:val="20"/>
        </w:rPr>
        <w:t>Approved by the Committee on WIPO Standards (CWS)</w:t>
      </w:r>
      <w:r w:rsidRPr="00377A37">
        <w:rPr>
          <w:rFonts w:ascii="Arial" w:hAnsi="Arial" w:cs="Times New Roman"/>
          <w:i/>
          <w:strike/>
          <w:color w:val="FFFFFF"/>
          <w:sz w:val="17"/>
          <w:szCs w:val="20"/>
        </w:rPr>
        <w:br/>
        <w:t>at its sixt session on October 19, 2018</w:t>
      </w:r>
    </w:p>
    <w:p w14:paraId="40A2ED16"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Proposal presented by the SEQL Task Force for consideration and approval at the CWS/8</w:t>
      </w:r>
    </w:p>
    <w:p w14:paraId="456E450D" w14:textId="77777777" w:rsidR="00377A37" w:rsidRPr="00377A37" w:rsidRDefault="00377A37" w:rsidP="00377A37">
      <w:pPr>
        <w:bidi w:val="0"/>
        <w:rPr>
          <w:rFonts w:ascii="Arial" w:eastAsia="Batang" w:hAnsi="Arial" w:cs="Times New Roman"/>
          <w:sz w:val="17"/>
          <w:szCs w:val="20"/>
        </w:rPr>
      </w:pPr>
      <w:r w:rsidRPr="00377A37">
        <w:rPr>
          <w:rFonts w:ascii="Arial" w:eastAsia="Batang" w:hAnsi="Arial" w:cs="Times New Roman"/>
          <w:sz w:val="17"/>
          <w:szCs w:val="20"/>
        </w:rPr>
        <w:t xml:space="preserve">The ampersand character (0026) is only permitted as part of a predefined entity </w:t>
      </w:r>
      <w:r w:rsidRPr="00377A37">
        <w:rPr>
          <w:rFonts w:ascii="Arial" w:eastAsia="Batang" w:hAnsi="Arial" w:cs="Times New Roman"/>
          <w:strike/>
          <w:color w:val="FFFFFF" w:themeColor="background1"/>
          <w:sz w:val="17"/>
          <w:szCs w:val="20"/>
          <w:highlight w:val="darkMagenta"/>
        </w:rPr>
        <w:t>or as part of a numeric character reference</w:t>
      </w:r>
      <w:r w:rsidRPr="00377A37">
        <w:rPr>
          <w:rFonts w:ascii="Arial" w:eastAsia="Batang" w:hAnsi="Arial" w:cs="Times New Roman"/>
          <w:sz w:val="17"/>
          <w:szCs w:val="20"/>
        </w:rPr>
        <w:t xml:space="preserve"> </w:t>
      </w:r>
      <w:r w:rsidRPr="00377A37">
        <w:rPr>
          <w:rFonts w:ascii="Arial" w:eastAsia="Batang" w:hAnsi="Arial" w:cs="Times New Roman"/>
          <w:strike/>
          <w:color w:val="FFFFFF" w:themeColor="background1"/>
          <w:sz w:val="17"/>
          <w:szCs w:val="20"/>
          <w:highlight w:val="darkMagenta"/>
        </w:rPr>
        <w:t>(&amp;#xnnnn;)</w:t>
      </w:r>
      <w:r w:rsidRPr="00377A37">
        <w:rPr>
          <w:rFonts w:ascii="Arial" w:eastAsia="Batang" w:hAnsi="Arial" w:cs="Times New Roman"/>
          <w:sz w:val="17"/>
          <w:szCs w:val="20"/>
        </w:rPr>
        <w:t xml:space="preserve">.  The quotation mark (0022), the apostrophe (0027), the less-than sign (003C), and the greater-than sign (003E) must be represented by their predefined entities.  In addition, the ampersand character (0026) must be represented by its predefined entity when used as an ampersand in </w:t>
      </w:r>
      <w:r w:rsidRPr="00377A37">
        <w:rPr>
          <w:rFonts w:ascii="Arial" w:eastAsia="Batang" w:hAnsi="Arial" w:cs="Times New Roman"/>
          <w:sz w:val="17"/>
          <w:szCs w:val="20"/>
          <w:highlight w:val="yellow"/>
          <w:u w:val="single"/>
        </w:rPr>
        <w:t>a</w:t>
      </w:r>
      <w:r w:rsidRPr="00377A37">
        <w:rPr>
          <w:rFonts w:ascii="Arial" w:eastAsia="Batang" w:hAnsi="Arial" w:cs="Times New Roman"/>
          <w:sz w:val="17"/>
          <w:szCs w:val="20"/>
        </w:rPr>
        <w:t xml:space="preserve"> value </w:t>
      </w:r>
      <w:r w:rsidRPr="00377A37">
        <w:rPr>
          <w:rFonts w:ascii="Arial" w:eastAsia="Batang" w:hAnsi="Arial" w:cs="Times New Roman"/>
          <w:sz w:val="17"/>
          <w:szCs w:val="20"/>
          <w:highlight w:val="yellow"/>
          <w:u w:val="single"/>
        </w:rPr>
        <w:t>of an attribute or content of an element</w:t>
      </w:r>
      <w:r w:rsidRPr="00377A37">
        <w:rPr>
          <w:rFonts w:ascii="Arial" w:eastAsia="Batang" w:hAnsi="Arial" w:cs="Times New Roman"/>
          <w:sz w:val="17"/>
          <w:szCs w:val="20"/>
        </w:rPr>
        <w:t>.</w:t>
      </w:r>
    </w:p>
    <w:p w14:paraId="325BD851" w14:textId="77777777" w:rsidR="00377A37" w:rsidRPr="00377A37" w:rsidRDefault="00377A37" w:rsidP="00377A37">
      <w:pPr>
        <w:bidi w:val="0"/>
        <w:rPr>
          <w:rFonts w:ascii="Arial" w:eastAsia="Batang" w:hAnsi="Arial" w:cs="Times New Roman"/>
          <w:sz w:val="17"/>
          <w:szCs w:val="20"/>
        </w:rPr>
      </w:pPr>
    </w:p>
    <w:tbl>
      <w:tblPr>
        <w:tblStyle w:val="TableGrid2"/>
        <w:tblW w:w="0" w:type="auto"/>
        <w:tblLayout w:type="fixed"/>
        <w:tblLook w:val="04A0" w:firstRow="1" w:lastRow="0" w:firstColumn="1" w:lastColumn="0" w:noHBand="0" w:noVBand="1"/>
      </w:tblPr>
      <w:tblGrid>
        <w:gridCol w:w="1526"/>
        <w:gridCol w:w="1559"/>
        <w:gridCol w:w="5812"/>
      </w:tblGrid>
      <w:tr w:rsidR="00377A37" w:rsidRPr="00377A37" w14:paraId="5D7E3D6E" w14:textId="77777777" w:rsidTr="00957052">
        <w:trPr>
          <w:cantSplit/>
          <w:tblHeader/>
        </w:trPr>
        <w:tc>
          <w:tcPr>
            <w:tcW w:w="1526" w:type="dxa"/>
            <w:shd w:val="clear" w:color="auto" w:fill="D9D9D9" w:themeFill="background1" w:themeFillShade="D9"/>
            <w:vAlign w:val="center"/>
          </w:tcPr>
          <w:p w14:paraId="0886780A" w14:textId="77777777" w:rsidR="00377A37" w:rsidRPr="00377A37" w:rsidRDefault="00377A37" w:rsidP="00377A37">
            <w:pPr>
              <w:bidi w:val="0"/>
              <w:jc w:val="center"/>
              <w:rPr>
                <w:rFonts w:ascii="Arial" w:eastAsia="Batang" w:hAnsi="Arial"/>
                <w:b/>
                <w:bCs/>
                <w:sz w:val="17"/>
              </w:rPr>
            </w:pPr>
            <w:r w:rsidRPr="00377A37">
              <w:rPr>
                <w:rFonts w:ascii="Arial" w:eastAsia="Batang" w:hAnsi="Arial"/>
                <w:b/>
                <w:bCs/>
                <w:sz w:val="17"/>
              </w:rPr>
              <w:t>Unicode</w:t>
            </w:r>
            <w:r w:rsidRPr="00377A37">
              <w:rPr>
                <w:rFonts w:ascii="Arial" w:eastAsia="Batang" w:hAnsi="Arial"/>
                <w:b/>
                <w:bCs/>
                <w:sz w:val="17"/>
              </w:rPr>
              <w:br/>
              <w:t>code point</w:t>
            </w:r>
          </w:p>
        </w:tc>
        <w:tc>
          <w:tcPr>
            <w:tcW w:w="1559" w:type="dxa"/>
            <w:shd w:val="clear" w:color="auto" w:fill="D9D9D9" w:themeFill="background1" w:themeFillShade="D9"/>
            <w:vAlign w:val="center"/>
          </w:tcPr>
          <w:p w14:paraId="29B7DE97" w14:textId="77777777" w:rsidR="00377A37" w:rsidRPr="00377A37" w:rsidRDefault="00377A37" w:rsidP="00377A37">
            <w:pPr>
              <w:bidi w:val="0"/>
              <w:jc w:val="center"/>
              <w:rPr>
                <w:rFonts w:ascii="Arial" w:eastAsia="Batang" w:hAnsi="Arial"/>
                <w:b/>
                <w:bCs/>
                <w:sz w:val="17"/>
              </w:rPr>
            </w:pPr>
            <w:r w:rsidRPr="00377A37">
              <w:rPr>
                <w:rFonts w:ascii="Arial" w:eastAsia="Batang" w:hAnsi="Arial"/>
                <w:b/>
                <w:bCs/>
                <w:sz w:val="17"/>
              </w:rPr>
              <w:t>Character</w:t>
            </w:r>
          </w:p>
        </w:tc>
        <w:tc>
          <w:tcPr>
            <w:tcW w:w="5812" w:type="dxa"/>
            <w:shd w:val="clear" w:color="auto" w:fill="D9D9D9" w:themeFill="background1" w:themeFillShade="D9"/>
            <w:vAlign w:val="center"/>
          </w:tcPr>
          <w:p w14:paraId="0DE32139" w14:textId="77777777" w:rsidR="00377A37" w:rsidRPr="00377A37" w:rsidRDefault="00377A37" w:rsidP="00377A37">
            <w:pPr>
              <w:bidi w:val="0"/>
              <w:jc w:val="center"/>
              <w:rPr>
                <w:rFonts w:ascii="Arial" w:eastAsia="Batang" w:hAnsi="Arial"/>
                <w:b/>
                <w:bCs/>
                <w:sz w:val="17"/>
              </w:rPr>
            </w:pPr>
            <w:r w:rsidRPr="00377A37">
              <w:rPr>
                <w:rFonts w:ascii="Arial" w:eastAsia="Batang" w:hAnsi="Arial"/>
                <w:b/>
                <w:bCs/>
                <w:sz w:val="17"/>
              </w:rPr>
              <w:t>Name</w:t>
            </w:r>
          </w:p>
        </w:tc>
      </w:tr>
      <w:tr w:rsidR="00377A37" w:rsidRPr="00377A37" w14:paraId="6A6BC649" w14:textId="77777777" w:rsidTr="00957052">
        <w:trPr>
          <w:cantSplit/>
        </w:trPr>
        <w:tc>
          <w:tcPr>
            <w:tcW w:w="1526" w:type="dxa"/>
            <w:vAlign w:val="center"/>
          </w:tcPr>
          <w:p w14:paraId="4F0787D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0020</w:t>
            </w:r>
          </w:p>
        </w:tc>
        <w:tc>
          <w:tcPr>
            <w:tcW w:w="1559" w:type="dxa"/>
            <w:vAlign w:val="center"/>
          </w:tcPr>
          <w:p w14:paraId="6EF4207E" w14:textId="77777777" w:rsidR="00377A37" w:rsidRPr="00377A37" w:rsidRDefault="00377A37" w:rsidP="00377A37">
            <w:pPr>
              <w:bidi w:val="0"/>
              <w:jc w:val="center"/>
              <w:rPr>
                <w:rFonts w:ascii="Arial" w:eastAsia="Batang" w:hAnsi="Arial"/>
                <w:sz w:val="17"/>
              </w:rPr>
            </w:pPr>
          </w:p>
        </w:tc>
        <w:tc>
          <w:tcPr>
            <w:tcW w:w="5812" w:type="dxa"/>
            <w:vAlign w:val="center"/>
          </w:tcPr>
          <w:p w14:paraId="268F819A" w14:textId="77777777" w:rsidR="00377A37" w:rsidRPr="00377A37" w:rsidRDefault="00377A37" w:rsidP="00377A37">
            <w:pPr>
              <w:bidi w:val="0"/>
              <w:rPr>
                <w:rFonts w:ascii="Arial" w:eastAsia="Batang" w:hAnsi="Arial"/>
                <w:sz w:val="17"/>
              </w:rPr>
            </w:pPr>
            <w:r w:rsidRPr="00377A37">
              <w:rPr>
                <w:rFonts w:ascii="Arial" w:eastAsia="Batang" w:hAnsi="Arial"/>
                <w:sz w:val="17"/>
              </w:rPr>
              <w:t>SPACE</w:t>
            </w:r>
          </w:p>
        </w:tc>
      </w:tr>
      <w:tr w:rsidR="00377A37" w:rsidRPr="00377A37" w14:paraId="68D941A7" w14:textId="77777777" w:rsidTr="00957052">
        <w:trPr>
          <w:cantSplit/>
        </w:trPr>
        <w:tc>
          <w:tcPr>
            <w:tcW w:w="1526" w:type="dxa"/>
            <w:vAlign w:val="center"/>
          </w:tcPr>
          <w:p w14:paraId="43A2DA7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0021</w:t>
            </w:r>
          </w:p>
        </w:tc>
        <w:tc>
          <w:tcPr>
            <w:tcW w:w="1559" w:type="dxa"/>
            <w:vAlign w:val="center"/>
          </w:tcPr>
          <w:p w14:paraId="59A3584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6A7D6D5C" w14:textId="77777777" w:rsidR="00377A37" w:rsidRPr="00377A37" w:rsidRDefault="00377A37" w:rsidP="00377A37">
            <w:pPr>
              <w:bidi w:val="0"/>
              <w:rPr>
                <w:rFonts w:ascii="Arial" w:eastAsia="Batang" w:hAnsi="Arial"/>
                <w:sz w:val="17"/>
              </w:rPr>
            </w:pPr>
            <w:r w:rsidRPr="00377A37">
              <w:rPr>
                <w:rFonts w:ascii="Arial" w:eastAsia="Batang" w:hAnsi="Arial"/>
                <w:sz w:val="17"/>
              </w:rPr>
              <w:t>EXCLAMATION MARK</w:t>
            </w:r>
          </w:p>
        </w:tc>
      </w:tr>
      <w:tr w:rsidR="00377A37" w:rsidRPr="00377A37" w14:paraId="700CE8D5" w14:textId="77777777" w:rsidTr="00957052">
        <w:trPr>
          <w:cantSplit/>
        </w:trPr>
        <w:tc>
          <w:tcPr>
            <w:tcW w:w="1526" w:type="dxa"/>
            <w:vAlign w:val="center"/>
          </w:tcPr>
          <w:p w14:paraId="71B89EB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0022</w:t>
            </w:r>
          </w:p>
        </w:tc>
        <w:tc>
          <w:tcPr>
            <w:tcW w:w="1559" w:type="dxa"/>
            <w:vAlign w:val="center"/>
          </w:tcPr>
          <w:p w14:paraId="52AD1C9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562F4F95" w14:textId="77777777" w:rsidR="00377A37" w:rsidRPr="00377A37" w:rsidRDefault="00377A37" w:rsidP="00377A37">
            <w:pPr>
              <w:bidi w:val="0"/>
              <w:rPr>
                <w:rFonts w:ascii="Arial" w:eastAsia="Batang" w:hAnsi="Arial"/>
                <w:sz w:val="17"/>
              </w:rPr>
            </w:pPr>
            <w:r w:rsidRPr="00377A37">
              <w:rPr>
                <w:rFonts w:ascii="Arial" w:eastAsia="Batang" w:hAnsi="Arial"/>
                <w:sz w:val="17"/>
              </w:rPr>
              <w:t>QUOTATION MARK</w:t>
            </w:r>
          </w:p>
        </w:tc>
      </w:tr>
      <w:tr w:rsidR="00377A37" w:rsidRPr="00377A37" w14:paraId="4A9A80CD" w14:textId="77777777" w:rsidTr="00957052">
        <w:trPr>
          <w:cantSplit/>
        </w:trPr>
        <w:tc>
          <w:tcPr>
            <w:tcW w:w="1526" w:type="dxa"/>
            <w:vAlign w:val="center"/>
          </w:tcPr>
          <w:p w14:paraId="3A4D2E3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0023</w:t>
            </w:r>
          </w:p>
        </w:tc>
        <w:tc>
          <w:tcPr>
            <w:tcW w:w="1559" w:type="dxa"/>
            <w:vAlign w:val="center"/>
          </w:tcPr>
          <w:p w14:paraId="3DF1B63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7CE7259A" w14:textId="77777777" w:rsidR="00377A37" w:rsidRPr="00377A37" w:rsidRDefault="00377A37" w:rsidP="00377A37">
            <w:pPr>
              <w:bidi w:val="0"/>
              <w:rPr>
                <w:rFonts w:ascii="Arial" w:eastAsia="Batang" w:hAnsi="Arial"/>
                <w:sz w:val="17"/>
              </w:rPr>
            </w:pPr>
            <w:r w:rsidRPr="00377A37">
              <w:rPr>
                <w:rFonts w:ascii="Arial" w:eastAsia="Batang" w:hAnsi="Arial"/>
                <w:sz w:val="17"/>
              </w:rPr>
              <w:t>NUMBER SIGN</w:t>
            </w:r>
          </w:p>
        </w:tc>
      </w:tr>
      <w:tr w:rsidR="00377A37" w:rsidRPr="00377A37" w14:paraId="7EA8D185" w14:textId="77777777" w:rsidTr="00957052">
        <w:trPr>
          <w:cantSplit/>
        </w:trPr>
        <w:tc>
          <w:tcPr>
            <w:tcW w:w="1526" w:type="dxa"/>
            <w:vAlign w:val="center"/>
          </w:tcPr>
          <w:p w14:paraId="244C1C0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0024</w:t>
            </w:r>
          </w:p>
        </w:tc>
        <w:tc>
          <w:tcPr>
            <w:tcW w:w="1559" w:type="dxa"/>
            <w:vAlign w:val="center"/>
          </w:tcPr>
          <w:p w14:paraId="16DD07E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3885C379" w14:textId="77777777" w:rsidR="00377A37" w:rsidRPr="00377A37" w:rsidRDefault="00377A37" w:rsidP="00377A37">
            <w:pPr>
              <w:bidi w:val="0"/>
              <w:rPr>
                <w:rFonts w:ascii="Arial" w:eastAsia="Batang" w:hAnsi="Arial"/>
                <w:sz w:val="17"/>
              </w:rPr>
            </w:pPr>
            <w:r w:rsidRPr="00377A37">
              <w:rPr>
                <w:rFonts w:ascii="Arial" w:eastAsia="Batang" w:hAnsi="Arial"/>
                <w:sz w:val="17"/>
              </w:rPr>
              <w:t>DOLLAR SIGN</w:t>
            </w:r>
          </w:p>
        </w:tc>
      </w:tr>
      <w:tr w:rsidR="00377A37" w:rsidRPr="00377A37" w14:paraId="521097DD" w14:textId="77777777" w:rsidTr="00957052">
        <w:trPr>
          <w:cantSplit/>
        </w:trPr>
        <w:tc>
          <w:tcPr>
            <w:tcW w:w="1526" w:type="dxa"/>
            <w:vAlign w:val="center"/>
          </w:tcPr>
          <w:p w14:paraId="2D7ACFF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0025</w:t>
            </w:r>
          </w:p>
        </w:tc>
        <w:tc>
          <w:tcPr>
            <w:tcW w:w="1559" w:type="dxa"/>
            <w:vAlign w:val="center"/>
          </w:tcPr>
          <w:p w14:paraId="5B89A2F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4A3E4602" w14:textId="77777777" w:rsidR="00377A37" w:rsidRPr="00377A37" w:rsidRDefault="00377A37" w:rsidP="00377A37">
            <w:pPr>
              <w:bidi w:val="0"/>
              <w:rPr>
                <w:rFonts w:ascii="Arial" w:eastAsia="Batang" w:hAnsi="Arial"/>
                <w:sz w:val="17"/>
              </w:rPr>
            </w:pPr>
            <w:r w:rsidRPr="00377A37">
              <w:rPr>
                <w:rFonts w:ascii="Arial" w:eastAsia="Batang" w:hAnsi="Arial"/>
                <w:sz w:val="17"/>
              </w:rPr>
              <w:t>PERCENT SIGN</w:t>
            </w:r>
          </w:p>
        </w:tc>
      </w:tr>
      <w:tr w:rsidR="00377A37" w:rsidRPr="00377A37" w14:paraId="61E8F450" w14:textId="77777777" w:rsidTr="00957052">
        <w:trPr>
          <w:cantSplit/>
        </w:trPr>
        <w:tc>
          <w:tcPr>
            <w:tcW w:w="1526" w:type="dxa"/>
            <w:vAlign w:val="center"/>
          </w:tcPr>
          <w:p w14:paraId="619ECAA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0026</w:t>
            </w:r>
          </w:p>
        </w:tc>
        <w:tc>
          <w:tcPr>
            <w:tcW w:w="1559" w:type="dxa"/>
            <w:vAlign w:val="center"/>
          </w:tcPr>
          <w:p w14:paraId="23D172E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&amp;</w:t>
            </w:r>
          </w:p>
        </w:tc>
        <w:tc>
          <w:tcPr>
            <w:tcW w:w="5812" w:type="dxa"/>
            <w:vAlign w:val="center"/>
          </w:tcPr>
          <w:p w14:paraId="3532335B" w14:textId="77777777" w:rsidR="00377A37" w:rsidRPr="00377A37" w:rsidRDefault="00377A37" w:rsidP="00377A37">
            <w:pPr>
              <w:bidi w:val="0"/>
              <w:rPr>
                <w:rFonts w:ascii="Arial" w:eastAsia="Batang" w:hAnsi="Arial"/>
                <w:sz w:val="17"/>
              </w:rPr>
            </w:pPr>
            <w:r w:rsidRPr="00377A37">
              <w:rPr>
                <w:rFonts w:ascii="Arial" w:eastAsia="Batang" w:hAnsi="Arial"/>
                <w:sz w:val="17"/>
              </w:rPr>
              <w:t>AMPERSAND</w:t>
            </w:r>
          </w:p>
        </w:tc>
      </w:tr>
      <w:tr w:rsidR="00377A37" w:rsidRPr="00377A37" w14:paraId="6D330AB8" w14:textId="77777777" w:rsidTr="00957052">
        <w:trPr>
          <w:cantSplit/>
        </w:trPr>
        <w:tc>
          <w:tcPr>
            <w:tcW w:w="1526" w:type="dxa"/>
            <w:vAlign w:val="center"/>
          </w:tcPr>
          <w:p w14:paraId="40F17B2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0027</w:t>
            </w:r>
          </w:p>
        </w:tc>
        <w:tc>
          <w:tcPr>
            <w:tcW w:w="1559" w:type="dxa"/>
            <w:vAlign w:val="center"/>
          </w:tcPr>
          <w:p w14:paraId="0B0D613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1B56D4EB" w14:textId="77777777" w:rsidR="00377A37" w:rsidRPr="00377A37" w:rsidRDefault="00377A37" w:rsidP="00377A37">
            <w:pPr>
              <w:bidi w:val="0"/>
              <w:rPr>
                <w:rFonts w:ascii="Arial" w:eastAsia="Batang" w:hAnsi="Arial"/>
                <w:sz w:val="17"/>
              </w:rPr>
            </w:pPr>
            <w:r w:rsidRPr="00377A37">
              <w:rPr>
                <w:rFonts w:ascii="Arial" w:eastAsia="Batang" w:hAnsi="Arial"/>
                <w:sz w:val="17"/>
              </w:rPr>
              <w:t>APOSTROPHE</w:t>
            </w:r>
          </w:p>
        </w:tc>
      </w:tr>
      <w:tr w:rsidR="00377A37" w:rsidRPr="00377A37" w14:paraId="62E865E7" w14:textId="77777777" w:rsidTr="00957052">
        <w:trPr>
          <w:cantSplit/>
        </w:trPr>
        <w:tc>
          <w:tcPr>
            <w:tcW w:w="1526" w:type="dxa"/>
            <w:vAlign w:val="center"/>
          </w:tcPr>
          <w:p w14:paraId="5A2F1C6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0028</w:t>
            </w:r>
          </w:p>
        </w:tc>
        <w:tc>
          <w:tcPr>
            <w:tcW w:w="1559" w:type="dxa"/>
            <w:vAlign w:val="center"/>
          </w:tcPr>
          <w:p w14:paraId="5C6129B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168AB903" w14:textId="77777777" w:rsidR="00377A37" w:rsidRPr="00377A37" w:rsidRDefault="00377A37" w:rsidP="00377A37">
            <w:pPr>
              <w:bidi w:val="0"/>
              <w:rPr>
                <w:rFonts w:ascii="Arial" w:eastAsia="Batang" w:hAnsi="Arial"/>
                <w:sz w:val="17"/>
              </w:rPr>
            </w:pPr>
            <w:r w:rsidRPr="00377A37">
              <w:rPr>
                <w:rFonts w:ascii="Arial" w:eastAsia="Batang" w:hAnsi="Arial"/>
                <w:sz w:val="17"/>
              </w:rPr>
              <w:t>LEFT PARENTHESIS</w:t>
            </w:r>
          </w:p>
        </w:tc>
      </w:tr>
      <w:tr w:rsidR="00377A37" w:rsidRPr="00377A37" w14:paraId="42328000" w14:textId="77777777" w:rsidTr="00957052">
        <w:trPr>
          <w:cantSplit/>
        </w:trPr>
        <w:tc>
          <w:tcPr>
            <w:tcW w:w="1526" w:type="dxa"/>
            <w:vAlign w:val="center"/>
          </w:tcPr>
          <w:p w14:paraId="089A498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0029</w:t>
            </w:r>
          </w:p>
        </w:tc>
        <w:tc>
          <w:tcPr>
            <w:tcW w:w="1559" w:type="dxa"/>
            <w:vAlign w:val="center"/>
          </w:tcPr>
          <w:p w14:paraId="220293A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57E6896A" w14:textId="77777777" w:rsidR="00377A37" w:rsidRPr="00377A37" w:rsidRDefault="00377A37" w:rsidP="00377A37">
            <w:pPr>
              <w:bidi w:val="0"/>
              <w:rPr>
                <w:rFonts w:ascii="Arial" w:eastAsia="Batang" w:hAnsi="Arial"/>
                <w:sz w:val="17"/>
              </w:rPr>
            </w:pPr>
            <w:r w:rsidRPr="00377A37">
              <w:rPr>
                <w:rFonts w:ascii="Arial" w:eastAsia="Batang" w:hAnsi="Arial"/>
                <w:sz w:val="17"/>
              </w:rPr>
              <w:t>RIGHT PARENTHESIS</w:t>
            </w:r>
          </w:p>
        </w:tc>
      </w:tr>
      <w:tr w:rsidR="00377A37" w:rsidRPr="00377A37" w14:paraId="35EB92B8" w14:textId="77777777" w:rsidTr="00957052">
        <w:trPr>
          <w:cantSplit/>
        </w:trPr>
        <w:tc>
          <w:tcPr>
            <w:tcW w:w="1526" w:type="dxa"/>
            <w:vAlign w:val="center"/>
          </w:tcPr>
          <w:p w14:paraId="2665475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002A</w:t>
            </w:r>
          </w:p>
        </w:tc>
        <w:tc>
          <w:tcPr>
            <w:tcW w:w="1559" w:type="dxa"/>
            <w:vAlign w:val="center"/>
          </w:tcPr>
          <w:p w14:paraId="166E5EB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2334A6B1" w14:textId="77777777" w:rsidR="00377A37" w:rsidRPr="00377A37" w:rsidRDefault="00377A37" w:rsidP="00377A37">
            <w:pPr>
              <w:bidi w:val="0"/>
              <w:rPr>
                <w:rFonts w:ascii="Arial" w:eastAsia="Batang" w:hAnsi="Arial"/>
                <w:sz w:val="17"/>
              </w:rPr>
            </w:pPr>
            <w:r w:rsidRPr="00377A37">
              <w:rPr>
                <w:rFonts w:ascii="Arial" w:eastAsia="Batang" w:hAnsi="Arial"/>
                <w:sz w:val="17"/>
              </w:rPr>
              <w:t>ASTERISK</w:t>
            </w:r>
          </w:p>
        </w:tc>
      </w:tr>
      <w:tr w:rsidR="00377A37" w:rsidRPr="00377A37" w14:paraId="355A0D09" w14:textId="77777777" w:rsidTr="00957052">
        <w:trPr>
          <w:cantSplit/>
        </w:trPr>
        <w:tc>
          <w:tcPr>
            <w:tcW w:w="1526" w:type="dxa"/>
            <w:vAlign w:val="center"/>
          </w:tcPr>
          <w:p w14:paraId="29685C1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002B</w:t>
            </w:r>
          </w:p>
        </w:tc>
        <w:tc>
          <w:tcPr>
            <w:tcW w:w="1559" w:type="dxa"/>
            <w:vAlign w:val="center"/>
          </w:tcPr>
          <w:p w14:paraId="23A1772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04651818" w14:textId="77777777" w:rsidR="00377A37" w:rsidRPr="00377A37" w:rsidRDefault="00377A37" w:rsidP="00377A37">
            <w:pPr>
              <w:bidi w:val="0"/>
              <w:rPr>
                <w:rFonts w:ascii="Arial" w:eastAsia="Batang" w:hAnsi="Arial"/>
                <w:sz w:val="17"/>
              </w:rPr>
            </w:pPr>
            <w:r w:rsidRPr="00377A37">
              <w:rPr>
                <w:rFonts w:ascii="Arial" w:eastAsia="Batang" w:hAnsi="Arial"/>
                <w:sz w:val="17"/>
              </w:rPr>
              <w:t>PLUS SIGN</w:t>
            </w:r>
          </w:p>
        </w:tc>
      </w:tr>
      <w:tr w:rsidR="00377A37" w:rsidRPr="00377A37" w14:paraId="43E51F0F" w14:textId="77777777" w:rsidTr="00957052">
        <w:trPr>
          <w:cantSplit/>
        </w:trPr>
        <w:tc>
          <w:tcPr>
            <w:tcW w:w="1526" w:type="dxa"/>
            <w:vAlign w:val="center"/>
          </w:tcPr>
          <w:p w14:paraId="5AB2F49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002C</w:t>
            </w:r>
          </w:p>
        </w:tc>
        <w:tc>
          <w:tcPr>
            <w:tcW w:w="1559" w:type="dxa"/>
            <w:vAlign w:val="center"/>
          </w:tcPr>
          <w:p w14:paraId="1E5D913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06995882" w14:textId="77777777" w:rsidR="00377A37" w:rsidRPr="00377A37" w:rsidRDefault="00377A37" w:rsidP="00377A37">
            <w:pPr>
              <w:bidi w:val="0"/>
              <w:rPr>
                <w:rFonts w:ascii="Arial" w:eastAsia="Batang" w:hAnsi="Arial"/>
                <w:sz w:val="17"/>
              </w:rPr>
            </w:pPr>
            <w:r w:rsidRPr="00377A37">
              <w:rPr>
                <w:rFonts w:ascii="Arial" w:eastAsia="Batang" w:hAnsi="Arial"/>
                <w:sz w:val="17"/>
              </w:rPr>
              <w:t>COMMA</w:t>
            </w:r>
          </w:p>
        </w:tc>
      </w:tr>
      <w:tr w:rsidR="00377A37" w:rsidRPr="00377A37" w14:paraId="2D658404" w14:textId="77777777" w:rsidTr="00957052">
        <w:trPr>
          <w:cantSplit/>
        </w:trPr>
        <w:tc>
          <w:tcPr>
            <w:tcW w:w="1526" w:type="dxa"/>
            <w:vAlign w:val="center"/>
          </w:tcPr>
          <w:p w14:paraId="47E5664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002D</w:t>
            </w:r>
          </w:p>
        </w:tc>
        <w:tc>
          <w:tcPr>
            <w:tcW w:w="1559" w:type="dxa"/>
            <w:vAlign w:val="center"/>
          </w:tcPr>
          <w:p w14:paraId="4690A35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35D7A86F" w14:textId="77777777" w:rsidR="00377A37" w:rsidRPr="00377A37" w:rsidRDefault="00377A37" w:rsidP="00377A37">
            <w:pPr>
              <w:bidi w:val="0"/>
              <w:rPr>
                <w:rFonts w:ascii="Arial" w:eastAsia="Batang" w:hAnsi="Arial"/>
                <w:sz w:val="17"/>
              </w:rPr>
            </w:pPr>
            <w:r w:rsidRPr="00377A37">
              <w:rPr>
                <w:rFonts w:ascii="Arial" w:eastAsia="Batang" w:hAnsi="Arial"/>
                <w:sz w:val="17"/>
              </w:rPr>
              <w:t>HYPHEN-MINUS</w:t>
            </w:r>
          </w:p>
        </w:tc>
      </w:tr>
      <w:tr w:rsidR="00377A37" w:rsidRPr="00377A37" w14:paraId="05606C67" w14:textId="77777777" w:rsidTr="00957052">
        <w:trPr>
          <w:cantSplit/>
        </w:trPr>
        <w:tc>
          <w:tcPr>
            <w:tcW w:w="1526" w:type="dxa"/>
            <w:vAlign w:val="center"/>
          </w:tcPr>
          <w:p w14:paraId="2A86513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002E</w:t>
            </w:r>
          </w:p>
        </w:tc>
        <w:tc>
          <w:tcPr>
            <w:tcW w:w="1559" w:type="dxa"/>
            <w:vAlign w:val="center"/>
          </w:tcPr>
          <w:p w14:paraId="7DE5801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686F0003" w14:textId="77777777" w:rsidR="00377A37" w:rsidRPr="00377A37" w:rsidRDefault="00377A37" w:rsidP="00377A37">
            <w:pPr>
              <w:bidi w:val="0"/>
              <w:rPr>
                <w:rFonts w:ascii="Arial" w:eastAsia="Batang" w:hAnsi="Arial"/>
                <w:sz w:val="17"/>
              </w:rPr>
            </w:pPr>
            <w:r w:rsidRPr="00377A37">
              <w:rPr>
                <w:rFonts w:ascii="Arial" w:eastAsia="Batang" w:hAnsi="Arial"/>
                <w:sz w:val="17"/>
              </w:rPr>
              <w:t>FULL STOP</w:t>
            </w:r>
          </w:p>
        </w:tc>
      </w:tr>
      <w:tr w:rsidR="00377A37" w:rsidRPr="00377A37" w14:paraId="078835FC" w14:textId="77777777" w:rsidTr="00957052">
        <w:trPr>
          <w:cantSplit/>
        </w:trPr>
        <w:tc>
          <w:tcPr>
            <w:tcW w:w="1526" w:type="dxa"/>
            <w:vAlign w:val="center"/>
          </w:tcPr>
          <w:p w14:paraId="5F2B61D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002F</w:t>
            </w:r>
          </w:p>
        </w:tc>
        <w:tc>
          <w:tcPr>
            <w:tcW w:w="1559" w:type="dxa"/>
            <w:vAlign w:val="center"/>
          </w:tcPr>
          <w:p w14:paraId="1E5463D2"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2686416A" w14:textId="77777777" w:rsidR="00377A37" w:rsidRPr="00377A37" w:rsidRDefault="00377A37" w:rsidP="00377A37">
            <w:pPr>
              <w:bidi w:val="0"/>
              <w:rPr>
                <w:rFonts w:ascii="Arial" w:eastAsia="Batang" w:hAnsi="Arial"/>
                <w:sz w:val="17"/>
              </w:rPr>
            </w:pPr>
            <w:r w:rsidRPr="00377A37">
              <w:rPr>
                <w:rFonts w:ascii="Arial" w:eastAsia="Batang" w:hAnsi="Arial"/>
                <w:sz w:val="17"/>
              </w:rPr>
              <w:t>SOLIDUS</w:t>
            </w:r>
          </w:p>
        </w:tc>
      </w:tr>
      <w:tr w:rsidR="00377A37" w:rsidRPr="00377A37" w14:paraId="19AAF932" w14:textId="77777777" w:rsidTr="00957052">
        <w:trPr>
          <w:cantSplit/>
        </w:trPr>
        <w:tc>
          <w:tcPr>
            <w:tcW w:w="1526" w:type="dxa"/>
            <w:vAlign w:val="center"/>
          </w:tcPr>
          <w:p w14:paraId="0F8BBA0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0030</w:t>
            </w:r>
          </w:p>
        </w:tc>
        <w:tc>
          <w:tcPr>
            <w:tcW w:w="1559" w:type="dxa"/>
            <w:vAlign w:val="center"/>
          </w:tcPr>
          <w:p w14:paraId="7E6D2C5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w:t>
            </w:r>
          </w:p>
        </w:tc>
        <w:tc>
          <w:tcPr>
            <w:tcW w:w="5812" w:type="dxa"/>
            <w:vAlign w:val="center"/>
          </w:tcPr>
          <w:p w14:paraId="3D4BA2A2" w14:textId="77777777" w:rsidR="00377A37" w:rsidRPr="00377A37" w:rsidRDefault="00377A37" w:rsidP="00377A37">
            <w:pPr>
              <w:bidi w:val="0"/>
              <w:rPr>
                <w:rFonts w:ascii="Arial" w:eastAsia="Batang" w:hAnsi="Arial"/>
                <w:sz w:val="17"/>
              </w:rPr>
            </w:pPr>
            <w:r w:rsidRPr="00377A37">
              <w:rPr>
                <w:rFonts w:ascii="Arial" w:eastAsia="Batang" w:hAnsi="Arial"/>
                <w:sz w:val="17"/>
              </w:rPr>
              <w:t>DIGIT ZERO</w:t>
            </w:r>
          </w:p>
        </w:tc>
      </w:tr>
      <w:tr w:rsidR="00377A37" w:rsidRPr="00377A37" w14:paraId="21D75CD3" w14:textId="77777777" w:rsidTr="00957052">
        <w:trPr>
          <w:cantSplit/>
        </w:trPr>
        <w:tc>
          <w:tcPr>
            <w:tcW w:w="1526" w:type="dxa"/>
            <w:vAlign w:val="center"/>
          </w:tcPr>
          <w:p w14:paraId="4F26AC8F"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0031</w:t>
            </w:r>
          </w:p>
        </w:tc>
        <w:tc>
          <w:tcPr>
            <w:tcW w:w="1559" w:type="dxa"/>
            <w:vAlign w:val="center"/>
          </w:tcPr>
          <w:p w14:paraId="19B6C90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1</w:t>
            </w:r>
          </w:p>
        </w:tc>
        <w:tc>
          <w:tcPr>
            <w:tcW w:w="5812" w:type="dxa"/>
            <w:vAlign w:val="center"/>
          </w:tcPr>
          <w:p w14:paraId="144B2501" w14:textId="77777777" w:rsidR="00377A37" w:rsidRPr="00377A37" w:rsidRDefault="00377A37" w:rsidP="00377A37">
            <w:pPr>
              <w:bidi w:val="0"/>
              <w:rPr>
                <w:rFonts w:ascii="Arial" w:eastAsia="Batang" w:hAnsi="Arial"/>
                <w:sz w:val="17"/>
              </w:rPr>
            </w:pPr>
            <w:r w:rsidRPr="00377A37">
              <w:rPr>
                <w:rFonts w:ascii="Arial" w:eastAsia="Batang" w:hAnsi="Arial"/>
                <w:sz w:val="17"/>
              </w:rPr>
              <w:t>DIGIT ONE</w:t>
            </w:r>
          </w:p>
        </w:tc>
      </w:tr>
      <w:tr w:rsidR="00377A37" w:rsidRPr="00377A37" w14:paraId="055ED1CA" w14:textId="77777777" w:rsidTr="00957052">
        <w:trPr>
          <w:cantSplit/>
        </w:trPr>
        <w:tc>
          <w:tcPr>
            <w:tcW w:w="1526" w:type="dxa"/>
            <w:vAlign w:val="center"/>
          </w:tcPr>
          <w:p w14:paraId="5E10CCB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0032</w:t>
            </w:r>
          </w:p>
        </w:tc>
        <w:tc>
          <w:tcPr>
            <w:tcW w:w="1559" w:type="dxa"/>
            <w:vAlign w:val="center"/>
          </w:tcPr>
          <w:p w14:paraId="458B507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2</w:t>
            </w:r>
          </w:p>
        </w:tc>
        <w:tc>
          <w:tcPr>
            <w:tcW w:w="5812" w:type="dxa"/>
            <w:vAlign w:val="center"/>
          </w:tcPr>
          <w:p w14:paraId="0C99DA77" w14:textId="77777777" w:rsidR="00377A37" w:rsidRPr="00377A37" w:rsidRDefault="00377A37" w:rsidP="00377A37">
            <w:pPr>
              <w:bidi w:val="0"/>
              <w:rPr>
                <w:rFonts w:ascii="Arial" w:eastAsia="Batang" w:hAnsi="Arial"/>
                <w:sz w:val="17"/>
              </w:rPr>
            </w:pPr>
            <w:r w:rsidRPr="00377A37">
              <w:rPr>
                <w:rFonts w:ascii="Arial" w:eastAsia="Batang" w:hAnsi="Arial"/>
                <w:sz w:val="17"/>
              </w:rPr>
              <w:t>DIGIT TWO</w:t>
            </w:r>
          </w:p>
        </w:tc>
      </w:tr>
      <w:tr w:rsidR="00377A37" w:rsidRPr="00377A37" w14:paraId="426CAD1E" w14:textId="77777777" w:rsidTr="00957052">
        <w:trPr>
          <w:cantSplit/>
        </w:trPr>
        <w:tc>
          <w:tcPr>
            <w:tcW w:w="1526" w:type="dxa"/>
            <w:vAlign w:val="center"/>
          </w:tcPr>
          <w:p w14:paraId="21A2DB9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0033</w:t>
            </w:r>
          </w:p>
        </w:tc>
        <w:tc>
          <w:tcPr>
            <w:tcW w:w="1559" w:type="dxa"/>
            <w:vAlign w:val="center"/>
          </w:tcPr>
          <w:p w14:paraId="7FCF2C4F"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3</w:t>
            </w:r>
          </w:p>
        </w:tc>
        <w:tc>
          <w:tcPr>
            <w:tcW w:w="5812" w:type="dxa"/>
            <w:vAlign w:val="center"/>
          </w:tcPr>
          <w:p w14:paraId="49E3C796" w14:textId="77777777" w:rsidR="00377A37" w:rsidRPr="00377A37" w:rsidRDefault="00377A37" w:rsidP="00377A37">
            <w:pPr>
              <w:bidi w:val="0"/>
              <w:rPr>
                <w:rFonts w:ascii="Arial" w:eastAsia="Batang" w:hAnsi="Arial"/>
                <w:sz w:val="17"/>
              </w:rPr>
            </w:pPr>
            <w:r w:rsidRPr="00377A37">
              <w:rPr>
                <w:rFonts w:ascii="Arial" w:eastAsia="Batang" w:hAnsi="Arial"/>
                <w:sz w:val="17"/>
              </w:rPr>
              <w:t>DIGIT THREE</w:t>
            </w:r>
          </w:p>
        </w:tc>
      </w:tr>
      <w:tr w:rsidR="00377A37" w:rsidRPr="00377A37" w14:paraId="5FD861FC" w14:textId="77777777" w:rsidTr="00957052">
        <w:trPr>
          <w:cantSplit/>
        </w:trPr>
        <w:tc>
          <w:tcPr>
            <w:tcW w:w="1526" w:type="dxa"/>
            <w:vAlign w:val="center"/>
          </w:tcPr>
          <w:p w14:paraId="5E3A39C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0034</w:t>
            </w:r>
          </w:p>
        </w:tc>
        <w:tc>
          <w:tcPr>
            <w:tcW w:w="1559" w:type="dxa"/>
            <w:vAlign w:val="center"/>
          </w:tcPr>
          <w:p w14:paraId="7AC6837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4</w:t>
            </w:r>
          </w:p>
        </w:tc>
        <w:tc>
          <w:tcPr>
            <w:tcW w:w="5812" w:type="dxa"/>
            <w:vAlign w:val="center"/>
          </w:tcPr>
          <w:p w14:paraId="2CAF6592" w14:textId="77777777" w:rsidR="00377A37" w:rsidRPr="00377A37" w:rsidRDefault="00377A37" w:rsidP="00377A37">
            <w:pPr>
              <w:bidi w:val="0"/>
              <w:rPr>
                <w:rFonts w:ascii="Arial" w:eastAsia="Batang" w:hAnsi="Arial"/>
                <w:sz w:val="17"/>
              </w:rPr>
            </w:pPr>
            <w:r w:rsidRPr="00377A37">
              <w:rPr>
                <w:rFonts w:ascii="Arial" w:eastAsia="Batang" w:hAnsi="Arial"/>
                <w:sz w:val="17"/>
              </w:rPr>
              <w:t>DIGIT FOUR</w:t>
            </w:r>
          </w:p>
        </w:tc>
      </w:tr>
      <w:tr w:rsidR="00377A37" w:rsidRPr="00377A37" w14:paraId="0D1CDBAF" w14:textId="77777777" w:rsidTr="00957052">
        <w:trPr>
          <w:cantSplit/>
        </w:trPr>
        <w:tc>
          <w:tcPr>
            <w:tcW w:w="1526" w:type="dxa"/>
            <w:vAlign w:val="center"/>
          </w:tcPr>
          <w:p w14:paraId="0B33F97C"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0035</w:t>
            </w:r>
          </w:p>
        </w:tc>
        <w:tc>
          <w:tcPr>
            <w:tcW w:w="1559" w:type="dxa"/>
            <w:vAlign w:val="center"/>
          </w:tcPr>
          <w:p w14:paraId="63F6C3F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5</w:t>
            </w:r>
          </w:p>
        </w:tc>
        <w:tc>
          <w:tcPr>
            <w:tcW w:w="5812" w:type="dxa"/>
            <w:vAlign w:val="center"/>
          </w:tcPr>
          <w:p w14:paraId="0CC8C43C" w14:textId="77777777" w:rsidR="00377A37" w:rsidRPr="00377A37" w:rsidRDefault="00377A37" w:rsidP="00377A37">
            <w:pPr>
              <w:bidi w:val="0"/>
              <w:rPr>
                <w:rFonts w:ascii="Arial" w:eastAsia="Batang" w:hAnsi="Arial"/>
                <w:sz w:val="17"/>
              </w:rPr>
            </w:pPr>
            <w:r w:rsidRPr="00377A37">
              <w:rPr>
                <w:rFonts w:ascii="Arial" w:eastAsia="Batang" w:hAnsi="Arial"/>
                <w:sz w:val="17"/>
              </w:rPr>
              <w:t>DIGIT FIVE</w:t>
            </w:r>
          </w:p>
        </w:tc>
      </w:tr>
      <w:tr w:rsidR="00377A37" w:rsidRPr="00377A37" w14:paraId="007EF79E" w14:textId="77777777" w:rsidTr="00957052">
        <w:trPr>
          <w:cantSplit/>
        </w:trPr>
        <w:tc>
          <w:tcPr>
            <w:tcW w:w="1526" w:type="dxa"/>
            <w:vAlign w:val="center"/>
          </w:tcPr>
          <w:p w14:paraId="272490A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0036</w:t>
            </w:r>
          </w:p>
        </w:tc>
        <w:tc>
          <w:tcPr>
            <w:tcW w:w="1559" w:type="dxa"/>
            <w:vAlign w:val="center"/>
          </w:tcPr>
          <w:p w14:paraId="40CE4CD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6</w:t>
            </w:r>
          </w:p>
        </w:tc>
        <w:tc>
          <w:tcPr>
            <w:tcW w:w="5812" w:type="dxa"/>
            <w:vAlign w:val="center"/>
          </w:tcPr>
          <w:p w14:paraId="45664C03" w14:textId="77777777" w:rsidR="00377A37" w:rsidRPr="00377A37" w:rsidRDefault="00377A37" w:rsidP="00377A37">
            <w:pPr>
              <w:bidi w:val="0"/>
              <w:rPr>
                <w:rFonts w:ascii="Arial" w:eastAsia="Batang" w:hAnsi="Arial"/>
                <w:sz w:val="17"/>
              </w:rPr>
            </w:pPr>
            <w:r w:rsidRPr="00377A37">
              <w:rPr>
                <w:rFonts w:ascii="Arial" w:eastAsia="Batang" w:hAnsi="Arial"/>
                <w:sz w:val="17"/>
              </w:rPr>
              <w:t>DIGIT SIX</w:t>
            </w:r>
          </w:p>
        </w:tc>
      </w:tr>
      <w:tr w:rsidR="00377A37" w:rsidRPr="00377A37" w14:paraId="11465B71" w14:textId="77777777" w:rsidTr="00957052">
        <w:trPr>
          <w:cantSplit/>
        </w:trPr>
        <w:tc>
          <w:tcPr>
            <w:tcW w:w="1526" w:type="dxa"/>
            <w:vAlign w:val="center"/>
          </w:tcPr>
          <w:p w14:paraId="21EE2AC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0037</w:t>
            </w:r>
          </w:p>
        </w:tc>
        <w:tc>
          <w:tcPr>
            <w:tcW w:w="1559" w:type="dxa"/>
            <w:vAlign w:val="center"/>
          </w:tcPr>
          <w:p w14:paraId="48EC385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7</w:t>
            </w:r>
          </w:p>
        </w:tc>
        <w:tc>
          <w:tcPr>
            <w:tcW w:w="5812" w:type="dxa"/>
            <w:vAlign w:val="center"/>
          </w:tcPr>
          <w:p w14:paraId="29392B7E" w14:textId="77777777" w:rsidR="00377A37" w:rsidRPr="00377A37" w:rsidRDefault="00377A37" w:rsidP="00377A37">
            <w:pPr>
              <w:bidi w:val="0"/>
              <w:rPr>
                <w:rFonts w:ascii="Arial" w:eastAsia="Batang" w:hAnsi="Arial"/>
                <w:sz w:val="17"/>
              </w:rPr>
            </w:pPr>
            <w:r w:rsidRPr="00377A37">
              <w:rPr>
                <w:rFonts w:ascii="Arial" w:eastAsia="Batang" w:hAnsi="Arial"/>
                <w:sz w:val="17"/>
              </w:rPr>
              <w:t>DIGIT SEVEN</w:t>
            </w:r>
          </w:p>
        </w:tc>
      </w:tr>
      <w:tr w:rsidR="00377A37" w:rsidRPr="00377A37" w14:paraId="2C42B4EF" w14:textId="77777777" w:rsidTr="00957052">
        <w:trPr>
          <w:cantSplit/>
        </w:trPr>
        <w:tc>
          <w:tcPr>
            <w:tcW w:w="1526" w:type="dxa"/>
            <w:vAlign w:val="center"/>
          </w:tcPr>
          <w:p w14:paraId="532EA94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0038</w:t>
            </w:r>
          </w:p>
        </w:tc>
        <w:tc>
          <w:tcPr>
            <w:tcW w:w="1559" w:type="dxa"/>
            <w:vAlign w:val="center"/>
          </w:tcPr>
          <w:p w14:paraId="402127F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8</w:t>
            </w:r>
          </w:p>
        </w:tc>
        <w:tc>
          <w:tcPr>
            <w:tcW w:w="5812" w:type="dxa"/>
            <w:vAlign w:val="center"/>
          </w:tcPr>
          <w:p w14:paraId="53061AE5" w14:textId="77777777" w:rsidR="00377A37" w:rsidRPr="00377A37" w:rsidRDefault="00377A37" w:rsidP="00377A37">
            <w:pPr>
              <w:bidi w:val="0"/>
              <w:rPr>
                <w:rFonts w:ascii="Arial" w:eastAsia="Batang" w:hAnsi="Arial"/>
                <w:sz w:val="17"/>
              </w:rPr>
            </w:pPr>
            <w:r w:rsidRPr="00377A37">
              <w:rPr>
                <w:rFonts w:ascii="Arial" w:eastAsia="Batang" w:hAnsi="Arial"/>
                <w:sz w:val="17"/>
              </w:rPr>
              <w:t>DIGIT EIGHT</w:t>
            </w:r>
          </w:p>
        </w:tc>
      </w:tr>
      <w:tr w:rsidR="00377A37" w:rsidRPr="00377A37" w14:paraId="37511904" w14:textId="77777777" w:rsidTr="00957052">
        <w:trPr>
          <w:cantSplit/>
        </w:trPr>
        <w:tc>
          <w:tcPr>
            <w:tcW w:w="1526" w:type="dxa"/>
            <w:vAlign w:val="center"/>
          </w:tcPr>
          <w:p w14:paraId="1624045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0039</w:t>
            </w:r>
          </w:p>
        </w:tc>
        <w:tc>
          <w:tcPr>
            <w:tcW w:w="1559" w:type="dxa"/>
            <w:vAlign w:val="center"/>
          </w:tcPr>
          <w:p w14:paraId="7EC6B34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9</w:t>
            </w:r>
          </w:p>
        </w:tc>
        <w:tc>
          <w:tcPr>
            <w:tcW w:w="5812" w:type="dxa"/>
            <w:vAlign w:val="center"/>
          </w:tcPr>
          <w:p w14:paraId="27D87D71" w14:textId="77777777" w:rsidR="00377A37" w:rsidRPr="00377A37" w:rsidRDefault="00377A37" w:rsidP="00377A37">
            <w:pPr>
              <w:bidi w:val="0"/>
              <w:rPr>
                <w:rFonts w:ascii="Arial" w:eastAsia="Batang" w:hAnsi="Arial"/>
                <w:sz w:val="17"/>
              </w:rPr>
            </w:pPr>
            <w:r w:rsidRPr="00377A37">
              <w:rPr>
                <w:rFonts w:ascii="Arial" w:eastAsia="Batang" w:hAnsi="Arial"/>
                <w:sz w:val="17"/>
              </w:rPr>
              <w:t>DIGIT NINE</w:t>
            </w:r>
          </w:p>
        </w:tc>
      </w:tr>
      <w:tr w:rsidR="00377A37" w:rsidRPr="00377A37" w14:paraId="6A997754" w14:textId="77777777" w:rsidTr="00957052">
        <w:trPr>
          <w:cantSplit/>
        </w:trPr>
        <w:tc>
          <w:tcPr>
            <w:tcW w:w="1526" w:type="dxa"/>
            <w:vAlign w:val="center"/>
          </w:tcPr>
          <w:p w14:paraId="3D39747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003A</w:t>
            </w:r>
          </w:p>
        </w:tc>
        <w:tc>
          <w:tcPr>
            <w:tcW w:w="1559" w:type="dxa"/>
            <w:vAlign w:val="center"/>
          </w:tcPr>
          <w:p w14:paraId="6034B93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61B151BC" w14:textId="77777777" w:rsidR="00377A37" w:rsidRPr="00377A37" w:rsidRDefault="00377A37" w:rsidP="00377A37">
            <w:pPr>
              <w:bidi w:val="0"/>
              <w:rPr>
                <w:rFonts w:ascii="Arial" w:eastAsia="Batang" w:hAnsi="Arial"/>
                <w:sz w:val="17"/>
              </w:rPr>
            </w:pPr>
            <w:r w:rsidRPr="00377A37">
              <w:rPr>
                <w:rFonts w:ascii="Arial" w:eastAsia="Batang" w:hAnsi="Arial"/>
                <w:sz w:val="17"/>
              </w:rPr>
              <w:t>COLON</w:t>
            </w:r>
          </w:p>
        </w:tc>
      </w:tr>
      <w:tr w:rsidR="00377A37" w:rsidRPr="00377A37" w14:paraId="15FD7FF0" w14:textId="77777777" w:rsidTr="00957052">
        <w:trPr>
          <w:cantSplit/>
        </w:trPr>
        <w:tc>
          <w:tcPr>
            <w:tcW w:w="1526" w:type="dxa"/>
            <w:vAlign w:val="center"/>
          </w:tcPr>
          <w:p w14:paraId="1C83D02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003B</w:t>
            </w:r>
          </w:p>
        </w:tc>
        <w:tc>
          <w:tcPr>
            <w:tcW w:w="1559" w:type="dxa"/>
            <w:vAlign w:val="center"/>
          </w:tcPr>
          <w:p w14:paraId="07D4F43C"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0FAA5EA4" w14:textId="77777777" w:rsidR="00377A37" w:rsidRPr="00377A37" w:rsidRDefault="00377A37" w:rsidP="00377A37">
            <w:pPr>
              <w:bidi w:val="0"/>
              <w:rPr>
                <w:rFonts w:ascii="Arial" w:eastAsia="Batang" w:hAnsi="Arial"/>
                <w:sz w:val="17"/>
              </w:rPr>
            </w:pPr>
            <w:r w:rsidRPr="00377A37">
              <w:rPr>
                <w:rFonts w:ascii="Arial" w:eastAsia="Batang" w:hAnsi="Arial"/>
                <w:sz w:val="17"/>
              </w:rPr>
              <w:t>SEMICOLON</w:t>
            </w:r>
          </w:p>
        </w:tc>
      </w:tr>
      <w:tr w:rsidR="00377A37" w:rsidRPr="00377A37" w14:paraId="0A2EFA1E" w14:textId="77777777" w:rsidTr="00957052">
        <w:trPr>
          <w:cantSplit/>
        </w:trPr>
        <w:tc>
          <w:tcPr>
            <w:tcW w:w="1526" w:type="dxa"/>
            <w:vAlign w:val="center"/>
          </w:tcPr>
          <w:p w14:paraId="3921E32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003C</w:t>
            </w:r>
          </w:p>
        </w:tc>
        <w:tc>
          <w:tcPr>
            <w:tcW w:w="1559" w:type="dxa"/>
            <w:vAlign w:val="center"/>
          </w:tcPr>
          <w:p w14:paraId="6414BF5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&lt;</w:t>
            </w:r>
          </w:p>
        </w:tc>
        <w:tc>
          <w:tcPr>
            <w:tcW w:w="5812" w:type="dxa"/>
            <w:vAlign w:val="center"/>
          </w:tcPr>
          <w:p w14:paraId="0AFC3FF9" w14:textId="77777777" w:rsidR="00377A37" w:rsidRPr="00377A37" w:rsidRDefault="00377A37" w:rsidP="00377A37">
            <w:pPr>
              <w:bidi w:val="0"/>
              <w:rPr>
                <w:rFonts w:ascii="Arial" w:eastAsia="Batang" w:hAnsi="Arial"/>
                <w:sz w:val="17"/>
              </w:rPr>
            </w:pPr>
            <w:r w:rsidRPr="00377A37">
              <w:rPr>
                <w:rFonts w:ascii="Arial" w:eastAsia="Batang" w:hAnsi="Arial"/>
                <w:sz w:val="17"/>
              </w:rPr>
              <w:t>LESS-THAN-SIGN</w:t>
            </w:r>
          </w:p>
        </w:tc>
      </w:tr>
      <w:tr w:rsidR="00377A37" w:rsidRPr="00377A37" w14:paraId="2DC05F49" w14:textId="77777777" w:rsidTr="00957052">
        <w:trPr>
          <w:cantSplit/>
        </w:trPr>
        <w:tc>
          <w:tcPr>
            <w:tcW w:w="1526" w:type="dxa"/>
            <w:vAlign w:val="center"/>
          </w:tcPr>
          <w:p w14:paraId="473E0F6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003D</w:t>
            </w:r>
          </w:p>
        </w:tc>
        <w:tc>
          <w:tcPr>
            <w:tcW w:w="1559" w:type="dxa"/>
            <w:vAlign w:val="center"/>
          </w:tcPr>
          <w:p w14:paraId="32E1358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04CFAA2E" w14:textId="77777777" w:rsidR="00377A37" w:rsidRPr="00377A37" w:rsidRDefault="00377A37" w:rsidP="00377A37">
            <w:pPr>
              <w:bidi w:val="0"/>
              <w:rPr>
                <w:rFonts w:ascii="Arial" w:eastAsia="Batang" w:hAnsi="Arial"/>
                <w:sz w:val="17"/>
              </w:rPr>
            </w:pPr>
            <w:r w:rsidRPr="00377A37">
              <w:rPr>
                <w:rFonts w:ascii="Arial" w:eastAsia="Batang" w:hAnsi="Arial"/>
                <w:sz w:val="17"/>
              </w:rPr>
              <w:t>EQUALS SIGN</w:t>
            </w:r>
          </w:p>
        </w:tc>
      </w:tr>
      <w:tr w:rsidR="00377A37" w:rsidRPr="00377A37" w14:paraId="7F6074F9" w14:textId="77777777" w:rsidTr="00957052">
        <w:trPr>
          <w:cantSplit/>
        </w:trPr>
        <w:tc>
          <w:tcPr>
            <w:tcW w:w="1526" w:type="dxa"/>
            <w:vAlign w:val="center"/>
          </w:tcPr>
          <w:p w14:paraId="48142C5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003E</w:t>
            </w:r>
          </w:p>
        </w:tc>
        <w:tc>
          <w:tcPr>
            <w:tcW w:w="1559" w:type="dxa"/>
            <w:vAlign w:val="center"/>
          </w:tcPr>
          <w:p w14:paraId="48F4ED2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&gt;</w:t>
            </w:r>
          </w:p>
        </w:tc>
        <w:tc>
          <w:tcPr>
            <w:tcW w:w="5812" w:type="dxa"/>
            <w:vAlign w:val="center"/>
          </w:tcPr>
          <w:p w14:paraId="7739CC53" w14:textId="77777777" w:rsidR="00377A37" w:rsidRPr="00377A37" w:rsidRDefault="00377A37" w:rsidP="00377A37">
            <w:pPr>
              <w:bidi w:val="0"/>
              <w:rPr>
                <w:rFonts w:ascii="Arial" w:eastAsia="Batang" w:hAnsi="Arial"/>
                <w:sz w:val="17"/>
              </w:rPr>
            </w:pPr>
            <w:r w:rsidRPr="00377A37">
              <w:rPr>
                <w:rFonts w:ascii="Arial" w:eastAsia="Batang" w:hAnsi="Arial"/>
                <w:sz w:val="17"/>
              </w:rPr>
              <w:t>GREATER-THAN-SIGN</w:t>
            </w:r>
          </w:p>
        </w:tc>
      </w:tr>
      <w:tr w:rsidR="00377A37" w:rsidRPr="00377A37" w14:paraId="150BC0F6" w14:textId="77777777" w:rsidTr="00957052">
        <w:trPr>
          <w:cantSplit/>
        </w:trPr>
        <w:tc>
          <w:tcPr>
            <w:tcW w:w="1526" w:type="dxa"/>
            <w:vAlign w:val="center"/>
          </w:tcPr>
          <w:p w14:paraId="3274792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003F</w:t>
            </w:r>
          </w:p>
        </w:tc>
        <w:tc>
          <w:tcPr>
            <w:tcW w:w="1559" w:type="dxa"/>
            <w:vAlign w:val="center"/>
          </w:tcPr>
          <w:p w14:paraId="3958C162"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1CFF9BE1" w14:textId="77777777" w:rsidR="00377A37" w:rsidRPr="00377A37" w:rsidRDefault="00377A37" w:rsidP="00377A37">
            <w:pPr>
              <w:bidi w:val="0"/>
              <w:rPr>
                <w:rFonts w:ascii="Arial" w:eastAsia="Batang" w:hAnsi="Arial"/>
                <w:sz w:val="17"/>
              </w:rPr>
            </w:pPr>
            <w:r w:rsidRPr="00377A37">
              <w:rPr>
                <w:rFonts w:ascii="Arial" w:eastAsia="Batang" w:hAnsi="Arial"/>
                <w:sz w:val="17"/>
              </w:rPr>
              <w:t>QUESTION MARK</w:t>
            </w:r>
          </w:p>
        </w:tc>
      </w:tr>
      <w:tr w:rsidR="00377A37" w:rsidRPr="00377A37" w14:paraId="65C20DAE" w14:textId="77777777" w:rsidTr="00957052">
        <w:trPr>
          <w:cantSplit/>
        </w:trPr>
        <w:tc>
          <w:tcPr>
            <w:tcW w:w="1526" w:type="dxa"/>
            <w:vAlign w:val="center"/>
          </w:tcPr>
          <w:p w14:paraId="7EF65602"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0040</w:t>
            </w:r>
          </w:p>
        </w:tc>
        <w:tc>
          <w:tcPr>
            <w:tcW w:w="1559" w:type="dxa"/>
            <w:vAlign w:val="center"/>
          </w:tcPr>
          <w:p w14:paraId="4B4E973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210C0900" w14:textId="77777777" w:rsidR="00377A37" w:rsidRPr="00377A37" w:rsidRDefault="00377A37" w:rsidP="00377A37">
            <w:pPr>
              <w:bidi w:val="0"/>
              <w:rPr>
                <w:rFonts w:ascii="Arial" w:eastAsia="Batang" w:hAnsi="Arial"/>
                <w:sz w:val="17"/>
              </w:rPr>
            </w:pPr>
            <w:r w:rsidRPr="00377A37">
              <w:rPr>
                <w:rFonts w:ascii="Arial" w:eastAsia="Batang" w:hAnsi="Arial"/>
                <w:sz w:val="17"/>
              </w:rPr>
              <w:t>COMMERCIAL AT</w:t>
            </w:r>
          </w:p>
        </w:tc>
      </w:tr>
      <w:tr w:rsidR="00377A37" w:rsidRPr="00377A37" w14:paraId="4EB755B9" w14:textId="77777777" w:rsidTr="00957052">
        <w:trPr>
          <w:cantSplit/>
        </w:trPr>
        <w:tc>
          <w:tcPr>
            <w:tcW w:w="1526" w:type="dxa"/>
            <w:vAlign w:val="center"/>
          </w:tcPr>
          <w:p w14:paraId="6093AD6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0041</w:t>
            </w:r>
          </w:p>
        </w:tc>
        <w:tc>
          <w:tcPr>
            <w:tcW w:w="1559" w:type="dxa"/>
            <w:vAlign w:val="center"/>
          </w:tcPr>
          <w:p w14:paraId="1C6FC5B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A</w:t>
            </w:r>
          </w:p>
        </w:tc>
        <w:tc>
          <w:tcPr>
            <w:tcW w:w="5812" w:type="dxa"/>
            <w:vAlign w:val="center"/>
          </w:tcPr>
          <w:p w14:paraId="07010F5F"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A</w:t>
            </w:r>
          </w:p>
        </w:tc>
      </w:tr>
      <w:tr w:rsidR="00377A37" w:rsidRPr="00377A37" w14:paraId="2DCB01F0" w14:textId="77777777" w:rsidTr="00957052">
        <w:trPr>
          <w:cantSplit/>
        </w:trPr>
        <w:tc>
          <w:tcPr>
            <w:tcW w:w="1526" w:type="dxa"/>
            <w:vAlign w:val="center"/>
          </w:tcPr>
          <w:p w14:paraId="6A608C7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0042</w:t>
            </w:r>
          </w:p>
        </w:tc>
        <w:tc>
          <w:tcPr>
            <w:tcW w:w="1559" w:type="dxa"/>
            <w:vAlign w:val="center"/>
          </w:tcPr>
          <w:p w14:paraId="14F9D7E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B</w:t>
            </w:r>
          </w:p>
        </w:tc>
        <w:tc>
          <w:tcPr>
            <w:tcW w:w="5812" w:type="dxa"/>
            <w:vAlign w:val="center"/>
          </w:tcPr>
          <w:p w14:paraId="4FDB5EA7"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B</w:t>
            </w:r>
          </w:p>
        </w:tc>
      </w:tr>
      <w:tr w:rsidR="00377A37" w:rsidRPr="00377A37" w14:paraId="5F9F9B52" w14:textId="77777777" w:rsidTr="00957052">
        <w:trPr>
          <w:cantSplit/>
        </w:trPr>
        <w:tc>
          <w:tcPr>
            <w:tcW w:w="1526" w:type="dxa"/>
            <w:vAlign w:val="center"/>
          </w:tcPr>
          <w:p w14:paraId="601622C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0043</w:t>
            </w:r>
          </w:p>
        </w:tc>
        <w:tc>
          <w:tcPr>
            <w:tcW w:w="1559" w:type="dxa"/>
            <w:vAlign w:val="center"/>
          </w:tcPr>
          <w:p w14:paraId="4C41679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C</w:t>
            </w:r>
          </w:p>
        </w:tc>
        <w:tc>
          <w:tcPr>
            <w:tcW w:w="5812" w:type="dxa"/>
            <w:vAlign w:val="center"/>
          </w:tcPr>
          <w:p w14:paraId="0430CFC6"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C</w:t>
            </w:r>
          </w:p>
        </w:tc>
      </w:tr>
      <w:tr w:rsidR="00377A37" w:rsidRPr="00377A37" w14:paraId="3B46CA84" w14:textId="77777777" w:rsidTr="00957052">
        <w:trPr>
          <w:cantSplit/>
        </w:trPr>
        <w:tc>
          <w:tcPr>
            <w:tcW w:w="1526" w:type="dxa"/>
            <w:vAlign w:val="center"/>
          </w:tcPr>
          <w:p w14:paraId="0916821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0044</w:t>
            </w:r>
          </w:p>
        </w:tc>
        <w:tc>
          <w:tcPr>
            <w:tcW w:w="1559" w:type="dxa"/>
            <w:vAlign w:val="center"/>
          </w:tcPr>
          <w:p w14:paraId="3F88818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D</w:t>
            </w:r>
          </w:p>
        </w:tc>
        <w:tc>
          <w:tcPr>
            <w:tcW w:w="5812" w:type="dxa"/>
            <w:vAlign w:val="center"/>
          </w:tcPr>
          <w:p w14:paraId="72DD9FC2"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D</w:t>
            </w:r>
          </w:p>
        </w:tc>
      </w:tr>
      <w:tr w:rsidR="00377A37" w:rsidRPr="00377A37" w14:paraId="0CDD0A2E" w14:textId="77777777" w:rsidTr="00957052">
        <w:trPr>
          <w:cantSplit/>
        </w:trPr>
        <w:tc>
          <w:tcPr>
            <w:tcW w:w="1526" w:type="dxa"/>
            <w:vAlign w:val="center"/>
          </w:tcPr>
          <w:p w14:paraId="25D3F94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0045</w:t>
            </w:r>
          </w:p>
        </w:tc>
        <w:tc>
          <w:tcPr>
            <w:tcW w:w="1559" w:type="dxa"/>
            <w:vAlign w:val="center"/>
          </w:tcPr>
          <w:p w14:paraId="500FE68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E</w:t>
            </w:r>
          </w:p>
        </w:tc>
        <w:tc>
          <w:tcPr>
            <w:tcW w:w="5812" w:type="dxa"/>
            <w:vAlign w:val="center"/>
          </w:tcPr>
          <w:p w14:paraId="0D0B7D92"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E</w:t>
            </w:r>
          </w:p>
        </w:tc>
      </w:tr>
      <w:tr w:rsidR="00377A37" w:rsidRPr="00377A37" w14:paraId="3D6D90D3" w14:textId="77777777" w:rsidTr="00957052">
        <w:trPr>
          <w:cantSplit/>
        </w:trPr>
        <w:tc>
          <w:tcPr>
            <w:tcW w:w="1526" w:type="dxa"/>
            <w:vAlign w:val="center"/>
          </w:tcPr>
          <w:p w14:paraId="16DC4CC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0046</w:t>
            </w:r>
          </w:p>
        </w:tc>
        <w:tc>
          <w:tcPr>
            <w:tcW w:w="1559" w:type="dxa"/>
            <w:vAlign w:val="center"/>
          </w:tcPr>
          <w:p w14:paraId="1C79F50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F</w:t>
            </w:r>
          </w:p>
        </w:tc>
        <w:tc>
          <w:tcPr>
            <w:tcW w:w="5812" w:type="dxa"/>
            <w:vAlign w:val="center"/>
          </w:tcPr>
          <w:p w14:paraId="0DBA4173"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F</w:t>
            </w:r>
          </w:p>
        </w:tc>
      </w:tr>
      <w:tr w:rsidR="00377A37" w:rsidRPr="00377A37" w14:paraId="2F254846" w14:textId="77777777" w:rsidTr="00957052">
        <w:trPr>
          <w:cantSplit/>
        </w:trPr>
        <w:tc>
          <w:tcPr>
            <w:tcW w:w="1526" w:type="dxa"/>
            <w:vAlign w:val="center"/>
          </w:tcPr>
          <w:p w14:paraId="2F59C36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0047</w:t>
            </w:r>
          </w:p>
        </w:tc>
        <w:tc>
          <w:tcPr>
            <w:tcW w:w="1559" w:type="dxa"/>
            <w:vAlign w:val="center"/>
          </w:tcPr>
          <w:p w14:paraId="21A9E43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G</w:t>
            </w:r>
          </w:p>
        </w:tc>
        <w:tc>
          <w:tcPr>
            <w:tcW w:w="5812" w:type="dxa"/>
            <w:vAlign w:val="center"/>
          </w:tcPr>
          <w:p w14:paraId="0DA5DD3E"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G</w:t>
            </w:r>
          </w:p>
        </w:tc>
      </w:tr>
      <w:tr w:rsidR="00377A37" w:rsidRPr="00377A37" w14:paraId="6E0292F8" w14:textId="77777777" w:rsidTr="00957052">
        <w:trPr>
          <w:cantSplit/>
        </w:trPr>
        <w:tc>
          <w:tcPr>
            <w:tcW w:w="1526" w:type="dxa"/>
            <w:vAlign w:val="center"/>
          </w:tcPr>
          <w:p w14:paraId="44527A7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0048</w:t>
            </w:r>
          </w:p>
        </w:tc>
        <w:tc>
          <w:tcPr>
            <w:tcW w:w="1559" w:type="dxa"/>
            <w:vAlign w:val="center"/>
          </w:tcPr>
          <w:p w14:paraId="2B31540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H</w:t>
            </w:r>
          </w:p>
        </w:tc>
        <w:tc>
          <w:tcPr>
            <w:tcW w:w="5812" w:type="dxa"/>
            <w:vAlign w:val="center"/>
          </w:tcPr>
          <w:p w14:paraId="1E70F20D"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H</w:t>
            </w:r>
          </w:p>
        </w:tc>
      </w:tr>
      <w:tr w:rsidR="00377A37" w:rsidRPr="00377A37" w14:paraId="43D8F7C0" w14:textId="77777777" w:rsidTr="00957052">
        <w:trPr>
          <w:cantSplit/>
        </w:trPr>
        <w:tc>
          <w:tcPr>
            <w:tcW w:w="1526" w:type="dxa"/>
            <w:vAlign w:val="center"/>
          </w:tcPr>
          <w:p w14:paraId="73CD216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0049</w:t>
            </w:r>
          </w:p>
        </w:tc>
        <w:tc>
          <w:tcPr>
            <w:tcW w:w="1559" w:type="dxa"/>
            <w:vAlign w:val="center"/>
          </w:tcPr>
          <w:p w14:paraId="1F87B9F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I</w:t>
            </w:r>
          </w:p>
        </w:tc>
        <w:tc>
          <w:tcPr>
            <w:tcW w:w="5812" w:type="dxa"/>
            <w:vAlign w:val="center"/>
          </w:tcPr>
          <w:p w14:paraId="34F55C0C"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I</w:t>
            </w:r>
          </w:p>
        </w:tc>
      </w:tr>
      <w:tr w:rsidR="00377A37" w:rsidRPr="00377A37" w14:paraId="5EF5B614" w14:textId="77777777" w:rsidTr="00957052">
        <w:trPr>
          <w:cantSplit/>
        </w:trPr>
        <w:tc>
          <w:tcPr>
            <w:tcW w:w="1526" w:type="dxa"/>
            <w:vAlign w:val="center"/>
          </w:tcPr>
          <w:p w14:paraId="75A54DD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004A</w:t>
            </w:r>
          </w:p>
        </w:tc>
        <w:tc>
          <w:tcPr>
            <w:tcW w:w="1559" w:type="dxa"/>
            <w:vAlign w:val="center"/>
          </w:tcPr>
          <w:p w14:paraId="61A87A8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J</w:t>
            </w:r>
          </w:p>
        </w:tc>
        <w:tc>
          <w:tcPr>
            <w:tcW w:w="5812" w:type="dxa"/>
            <w:vAlign w:val="center"/>
          </w:tcPr>
          <w:p w14:paraId="1770D706"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J</w:t>
            </w:r>
          </w:p>
        </w:tc>
      </w:tr>
      <w:tr w:rsidR="00377A37" w:rsidRPr="00377A37" w14:paraId="298C5FDE" w14:textId="77777777" w:rsidTr="00957052">
        <w:trPr>
          <w:cantSplit/>
        </w:trPr>
        <w:tc>
          <w:tcPr>
            <w:tcW w:w="1526" w:type="dxa"/>
            <w:vAlign w:val="center"/>
          </w:tcPr>
          <w:p w14:paraId="1357004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004B</w:t>
            </w:r>
          </w:p>
        </w:tc>
        <w:tc>
          <w:tcPr>
            <w:tcW w:w="1559" w:type="dxa"/>
            <w:vAlign w:val="center"/>
          </w:tcPr>
          <w:p w14:paraId="0BB148B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K</w:t>
            </w:r>
          </w:p>
        </w:tc>
        <w:tc>
          <w:tcPr>
            <w:tcW w:w="5812" w:type="dxa"/>
            <w:vAlign w:val="center"/>
          </w:tcPr>
          <w:p w14:paraId="2B3EF6BC"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K</w:t>
            </w:r>
          </w:p>
        </w:tc>
      </w:tr>
      <w:tr w:rsidR="00377A37" w:rsidRPr="00377A37" w14:paraId="6C4C3050" w14:textId="77777777" w:rsidTr="00957052">
        <w:trPr>
          <w:cantSplit/>
        </w:trPr>
        <w:tc>
          <w:tcPr>
            <w:tcW w:w="1526" w:type="dxa"/>
            <w:vAlign w:val="center"/>
          </w:tcPr>
          <w:p w14:paraId="09468BC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004C</w:t>
            </w:r>
          </w:p>
        </w:tc>
        <w:tc>
          <w:tcPr>
            <w:tcW w:w="1559" w:type="dxa"/>
            <w:vAlign w:val="center"/>
          </w:tcPr>
          <w:p w14:paraId="726C6F9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L</w:t>
            </w:r>
          </w:p>
        </w:tc>
        <w:tc>
          <w:tcPr>
            <w:tcW w:w="5812" w:type="dxa"/>
            <w:vAlign w:val="center"/>
          </w:tcPr>
          <w:p w14:paraId="4501ACBA"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L</w:t>
            </w:r>
          </w:p>
        </w:tc>
      </w:tr>
      <w:tr w:rsidR="00377A37" w:rsidRPr="00377A37" w14:paraId="077CC71D" w14:textId="77777777" w:rsidTr="00957052">
        <w:trPr>
          <w:cantSplit/>
        </w:trPr>
        <w:tc>
          <w:tcPr>
            <w:tcW w:w="1526" w:type="dxa"/>
            <w:vAlign w:val="center"/>
          </w:tcPr>
          <w:p w14:paraId="41E6579C"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004D</w:t>
            </w:r>
          </w:p>
        </w:tc>
        <w:tc>
          <w:tcPr>
            <w:tcW w:w="1559" w:type="dxa"/>
            <w:vAlign w:val="center"/>
          </w:tcPr>
          <w:p w14:paraId="3CBBE0E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M</w:t>
            </w:r>
          </w:p>
        </w:tc>
        <w:tc>
          <w:tcPr>
            <w:tcW w:w="5812" w:type="dxa"/>
            <w:vAlign w:val="center"/>
          </w:tcPr>
          <w:p w14:paraId="0EAFC09C"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M</w:t>
            </w:r>
          </w:p>
        </w:tc>
      </w:tr>
      <w:tr w:rsidR="00377A37" w:rsidRPr="00377A37" w14:paraId="1D0669AB" w14:textId="77777777" w:rsidTr="00957052">
        <w:trPr>
          <w:cantSplit/>
        </w:trPr>
        <w:tc>
          <w:tcPr>
            <w:tcW w:w="1526" w:type="dxa"/>
            <w:vAlign w:val="center"/>
          </w:tcPr>
          <w:p w14:paraId="58EF5DF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lastRenderedPageBreak/>
              <w:t>004E</w:t>
            </w:r>
          </w:p>
        </w:tc>
        <w:tc>
          <w:tcPr>
            <w:tcW w:w="1559" w:type="dxa"/>
            <w:vAlign w:val="center"/>
          </w:tcPr>
          <w:p w14:paraId="71F533B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N</w:t>
            </w:r>
          </w:p>
        </w:tc>
        <w:tc>
          <w:tcPr>
            <w:tcW w:w="5812" w:type="dxa"/>
            <w:vAlign w:val="center"/>
          </w:tcPr>
          <w:p w14:paraId="66CE8D0F"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N</w:t>
            </w:r>
          </w:p>
        </w:tc>
      </w:tr>
      <w:tr w:rsidR="00377A37" w:rsidRPr="00377A37" w14:paraId="4FDFBE3D" w14:textId="77777777" w:rsidTr="00957052">
        <w:trPr>
          <w:cantSplit/>
        </w:trPr>
        <w:tc>
          <w:tcPr>
            <w:tcW w:w="1526" w:type="dxa"/>
            <w:vAlign w:val="center"/>
          </w:tcPr>
          <w:p w14:paraId="1A108A3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004F</w:t>
            </w:r>
          </w:p>
        </w:tc>
        <w:tc>
          <w:tcPr>
            <w:tcW w:w="1559" w:type="dxa"/>
            <w:vAlign w:val="center"/>
          </w:tcPr>
          <w:p w14:paraId="0792D8D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O</w:t>
            </w:r>
          </w:p>
        </w:tc>
        <w:tc>
          <w:tcPr>
            <w:tcW w:w="5812" w:type="dxa"/>
            <w:vAlign w:val="center"/>
          </w:tcPr>
          <w:p w14:paraId="2796664F"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O</w:t>
            </w:r>
          </w:p>
        </w:tc>
      </w:tr>
      <w:tr w:rsidR="00377A37" w:rsidRPr="00377A37" w14:paraId="476505E3" w14:textId="77777777" w:rsidTr="00957052">
        <w:trPr>
          <w:cantSplit/>
        </w:trPr>
        <w:tc>
          <w:tcPr>
            <w:tcW w:w="1526" w:type="dxa"/>
            <w:vAlign w:val="center"/>
          </w:tcPr>
          <w:p w14:paraId="55920652"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0050</w:t>
            </w:r>
          </w:p>
        </w:tc>
        <w:tc>
          <w:tcPr>
            <w:tcW w:w="1559" w:type="dxa"/>
            <w:vAlign w:val="center"/>
          </w:tcPr>
          <w:p w14:paraId="5E0961A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P</w:t>
            </w:r>
          </w:p>
        </w:tc>
        <w:tc>
          <w:tcPr>
            <w:tcW w:w="5812" w:type="dxa"/>
            <w:vAlign w:val="center"/>
          </w:tcPr>
          <w:p w14:paraId="28F4837C"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P</w:t>
            </w:r>
          </w:p>
        </w:tc>
      </w:tr>
      <w:tr w:rsidR="00377A37" w:rsidRPr="00377A37" w14:paraId="050C7207" w14:textId="77777777" w:rsidTr="00957052">
        <w:trPr>
          <w:cantSplit/>
        </w:trPr>
        <w:tc>
          <w:tcPr>
            <w:tcW w:w="1526" w:type="dxa"/>
            <w:vAlign w:val="center"/>
          </w:tcPr>
          <w:p w14:paraId="099FA72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0051</w:t>
            </w:r>
          </w:p>
        </w:tc>
        <w:tc>
          <w:tcPr>
            <w:tcW w:w="1559" w:type="dxa"/>
            <w:vAlign w:val="center"/>
          </w:tcPr>
          <w:p w14:paraId="4CDBC31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Q</w:t>
            </w:r>
          </w:p>
        </w:tc>
        <w:tc>
          <w:tcPr>
            <w:tcW w:w="5812" w:type="dxa"/>
            <w:vAlign w:val="center"/>
          </w:tcPr>
          <w:p w14:paraId="25D8B109"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Q</w:t>
            </w:r>
          </w:p>
        </w:tc>
      </w:tr>
      <w:tr w:rsidR="00377A37" w:rsidRPr="00377A37" w14:paraId="1A760030" w14:textId="77777777" w:rsidTr="00957052">
        <w:trPr>
          <w:cantSplit/>
        </w:trPr>
        <w:tc>
          <w:tcPr>
            <w:tcW w:w="1526" w:type="dxa"/>
            <w:vAlign w:val="center"/>
          </w:tcPr>
          <w:p w14:paraId="497F1C2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0052</w:t>
            </w:r>
          </w:p>
        </w:tc>
        <w:tc>
          <w:tcPr>
            <w:tcW w:w="1559" w:type="dxa"/>
            <w:vAlign w:val="center"/>
          </w:tcPr>
          <w:p w14:paraId="2C680B6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R</w:t>
            </w:r>
          </w:p>
        </w:tc>
        <w:tc>
          <w:tcPr>
            <w:tcW w:w="5812" w:type="dxa"/>
            <w:vAlign w:val="center"/>
          </w:tcPr>
          <w:p w14:paraId="2E8AB607"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R</w:t>
            </w:r>
          </w:p>
        </w:tc>
      </w:tr>
      <w:tr w:rsidR="00377A37" w:rsidRPr="00377A37" w14:paraId="3082340B" w14:textId="77777777" w:rsidTr="00957052">
        <w:trPr>
          <w:cantSplit/>
        </w:trPr>
        <w:tc>
          <w:tcPr>
            <w:tcW w:w="1526" w:type="dxa"/>
            <w:vAlign w:val="center"/>
          </w:tcPr>
          <w:p w14:paraId="3BF1FC8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0053</w:t>
            </w:r>
          </w:p>
        </w:tc>
        <w:tc>
          <w:tcPr>
            <w:tcW w:w="1559" w:type="dxa"/>
            <w:vAlign w:val="center"/>
          </w:tcPr>
          <w:p w14:paraId="4D712DF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S</w:t>
            </w:r>
          </w:p>
        </w:tc>
        <w:tc>
          <w:tcPr>
            <w:tcW w:w="5812" w:type="dxa"/>
            <w:vAlign w:val="center"/>
          </w:tcPr>
          <w:p w14:paraId="09FC562A"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S</w:t>
            </w:r>
          </w:p>
        </w:tc>
      </w:tr>
      <w:tr w:rsidR="00377A37" w:rsidRPr="00377A37" w14:paraId="35B5F161" w14:textId="77777777" w:rsidTr="00957052">
        <w:trPr>
          <w:cantSplit/>
        </w:trPr>
        <w:tc>
          <w:tcPr>
            <w:tcW w:w="1526" w:type="dxa"/>
            <w:vAlign w:val="center"/>
          </w:tcPr>
          <w:p w14:paraId="0E1358F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0054</w:t>
            </w:r>
          </w:p>
        </w:tc>
        <w:tc>
          <w:tcPr>
            <w:tcW w:w="1559" w:type="dxa"/>
            <w:vAlign w:val="center"/>
          </w:tcPr>
          <w:p w14:paraId="17490D2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T</w:t>
            </w:r>
          </w:p>
        </w:tc>
        <w:tc>
          <w:tcPr>
            <w:tcW w:w="5812" w:type="dxa"/>
            <w:vAlign w:val="center"/>
          </w:tcPr>
          <w:p w14:paraId="688AF3C0"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T</w:t>
            </w:r>
          </w:p>
        </w:tc>
      </w:tr>
      <w:tr w:rsidR="00377A37" w:rsidRPr="00377A37" w14:paraId="2A75761D" w14:textId="77777777" w:rsidTr="00957052">
        <w:trPr>
          <w:cantSplit/>
        </w:trPr>
        <w:tc>
          <w:tcPr>
            <w:tcW w:w="1526" w:type="dxa"/>
            <w:vAlign w:val="center"/>
          </w:tcPr>
          <w:p w14:paraId="1FF9EDE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0055</w:t>
            </w:r>
          </w:p>
        </w:tc>
        <w:tc>
          <w:tcPr>
            <w:tcW w:w="1559" w:type="dxa"/>
            <w:vAlign w:val="center"/>
          </w:tcPr>
          <w:p w14:paraId="5228A4B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U</w:t>
            </w:r>
          </w:p>
        </w:tc>
        <w:tc>
          <w:tcPr>
            <w:tcW w:w="5812" w:type="dxa"/>
            <w:vAlign w:val="center"/>
          </w:tcPr>
          <w:p w14:paraId="7C42D1BF"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U</w:t>
            </w:r>
          </w:p>
        </w:tc>
      </w:tr>
      <w:tr w:rsidR="00377A37" w:rsidRPr="00377A37" w14:paraId="5B128438" w14:textId="77777777" w:rsidTr="00957052">
        <w:trPr>
          <w:cantSplit/>
        </w:trPr>
        <w:tc>
          <w:tcPr>
            <w:tcW w:w="1526" w:type="dxa"/>
            <w:vAlign w:val="center"/>
          </w:tcPr>
          <w:p w14:paraId="7740F56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0056</w:t>
            </w:r>
          </w:p>
        </w:tc>
        <w:tc>
          <w:tcPr>
            <w:tcW w:w="1559" w:type="dxa"/>
            <w:vAlign w:val="center"/>
          </w:tcPr>
          <w:p w14:paraId="1213331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V</w:t>
            </w:r>
          </w:p>
        </w:tc>
        <w:tc>
          <w:tcPr>
            <w:tcW w:w="5812" w:type="dxa"/>
            <w:vAlign w:val="center"/>
          </w:tcPr>
          <w:p w14:paraId="059C5FC4"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V</w:t>
            </w:r>
          </w:p>
        </w:tc>
      </w:tr>
      <w:tr w:rsidR="00377A37" w:rsidRPr="00377A37" w14:paraId="49157EC7" w14:textId="77777777" w:rsidTr="00957052">
        <w:trPr>
          <w:cantSplit/>
        </w:trPr>
        <w:tc>
          <w:tcPr>
            <w:tcW w:w="1526" w:type="dxa"/>
            <w:vAlign w:val="center"/>
          </w:tcPr>
          <w:p w14:paraId="7067440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0057</w:t>
            </w:r>
          </w:p>
        </w:tc>
        <w:tc>
          <w:tcPr>
            <w:tcW w:w="1559" w:type="dxa"/>
            <w:vAlign w:val="center"/>
          </w:tcPr>
          <w:p w14:paraId="44A927F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w:t>
            </w:r>
          </w:p>
        </w:tc>
        <w:tc>
          <w:tcPr>
            <w:tcW w:w="5812" w:type="dxa"/>
            <w:vAlign w:val="center"/>
          </w:tcPr>
          <w:p w14:paraId="286F18C1"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W</w:t>
            </w:r>
          </w:p>
        </w:tc>
      </w:tr>
      <w:tr w:rsidR="00377A37" w:rsidRPr="00377A37" w14:paraId="51F68FF6" w14:textId="77777777" w:rsidTr="00957052">
        <w:trPr>
          <w:cantSplit/>
        </w:trPr>
        <w:tc>
          <w:tcPr>
            <w:tcW w:w="1526" w:type="dxa"/>
            <w:vAlign w:val="center"/>
          </w:tcPr>
          <w:p w14:paraId="58AD69E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0058</w:t>
            </w:r>
          </w:p>
        </w:tc>
        <w:tc>
          <w:tcPr>
            <w:tcW w:w="1559" w:type="dxa"/>
            <w:vAlign w:val="center"/>
          </w:tcPr>
          <w:p w14:paraId="0FC4224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X</w:t>
            </w:r>
          </w:p>
        </w:tc>
        <w:tc>
          <w:tcPr>
            <w:tcW w:w="5812" w:type="dxa"/>
            <w:vAlign w:val="center"/>
          </w:tcPr>
          <w:p w14:paraId="7262C398"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X</w:t>
            </w:r>
          </w:p>
        </w:tc>
      </w:tr>
      <w:tr w:rsidR="00377A37" w:rsidRPr="00377A37" w14:paraId="6F451ADF" w14:textId="77777777" w:rsidTr="00957052">
        <w:trPr>
          <w:cantSplit/>
        </w:trPr>
        <w:tc>
          <w:tcPr>
            <w:tcW w:w="1526" w:type="dxa"/>
            <w:vAlign w:val="center"/>
          </w:tcPr>
          <w:p w14:paraId="7AFDA00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0059</w:t>
            </w:r>
          </w:p>
        </w:tc>
        <w:tc>
          <w:tcPr>
            <w:tcW w:w="1559" w:type="dxa"/>
            <w:vAlign w:val="center"/>
          </w:tcPr>
          <w:p w14:paraId="6EF0968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Y</w:t>
            </w:r>
          </w:p>
        </w:tc>
        <w:tc>
          <w:tcPr>
            <w:tcW w:w="5812" w:type="dxa"/>
            <w:vAlign w:val="center"/>
          </w:tcPr>
          <w:p w14:paraId="1ECB1082"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Y</w:t>
            </w:r>
          </w:p>
        </w:tc>
      </w:tr>
      <w:tr w:rsidR="00377A37" w:rsidRPr="00377A37" w14:paraId="636BD22C" w14:textId="77777777" w:rsidTr="00957052">
        <w:trPr>
          <w:cantSplit/>
        </w:trPr>
        <w:tc>
          <w:tcPr>
            <w:tcW w:w="1526" w:type="dxa"/>
            <w:vAlign w:val="center"/>
          </w:tcPr>
          <w:p w14:paraId="4924E07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005A</w:t>
            </w:r>
          </w:p>
        </w:tc>
        <w:tc>
          <w:tcPr>
            <w:tcW w:w="1559" w:type="dxa"/>
            <w:vAlign w:val="center"/>
          </w:tcPr>
          <w:p w14:paraId="26C2F33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Z</w:t>
            </w:r>
          </w:p>
        </w:tc>
        <w:tc>
          <w:tcPr>
            <w:tcW w:w="5812" w:type="dxa"/>
            <w:vAlign w:val="center"/>
          </w:tcPr>
          <w:p w14:paraId="1FFA6119" w14:textId="77777777" w:rsidR="00377A37" w:rsidRPr="00377A37" w:rsidRDefault="00377A37" w:rsidP="00377A37">
            <w:pPr>
              <w:bidi w:val="0"/>
              <w:rPr>
                <w:rFonts w:ascii="Arial" w:eastAsia="Batang" w:hAnsi="Arial"/>
                <w:sz w:val="17"/>
              </w:rPr>
            </w:pPr>
            <w:r w:rsidRPr="00377A37">
              <w:rPr>
                <w:rFonts w:ascii="Arial" w:eastAsia="Batang" w:hAnsi="Arial"/>
                <w:sz w:val="17"/>
              </w:rPr>
              <w:t>LATIN CAPITAL LETTER Z</w:t>
            </w:r>
          </w:p>
        </w:tc>
      </w:tr>
      <w:tr w:rsidR="00377A37" w:rsidRPr="00377A37" w14:paraId="3685D7EC" w14:textId="77777777" w:rsidTr="00957052">
        <w:trPr>
          <w:cantSplit/>
        </w:trPr>
        <w:tc>
          <w:tcPr>
            <w:tcW w:w="1526" w:type="dxa"/>
            <w:vAlign w:val="center"/>
          </w:tcPr>
          <w:p w14:paraId="3A6AD6E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005B</w:t>
            </w:r>
          </w:p>
        </w:tc>
        <w:tc>
          <w:tcPr>
            <w:tcW w:w="1559" w:type="dxa"/>
            <w:vAlign w:val="center"/>
          </w:tcPr>
          <w:p w14:paraId="2FC210A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43051F12" w14:textId="77777777" w:rsidR="00377A37" w:rsidRPr="00377A37" w:rsidRDefault="00377A37" w:rsidP="00377A37">
            <w:pPr>
              <w:bidi w:val="0"/>
              <w:rPr>
                <w:rFonts w:ascii="Arial" w:eastAsia="Batang" w:hAnsi="Arial"/>
                <w:sz w:val="17"/>
              </w:rPr>
            </w:pPr>
            <w:r w:rsidRPr="00377A37">
              <w:rPr>
                <w:rFonts w:ascii="Arial" w:eastAsia="Batang" w:hAnsi="Arial"/>
                <w:sz w:val="17"/>
              </w:rPr>
              <w:t>LEFT SQUARE BRACKET</w:t>
            </w:r>
          </w:p>
        </w:tc>
      </w:tr>
      <w:tr w:rsidR="00377A37" w:rsidRPr="00377A37" w14:paraId="22428BF5" w14:textId="77777777" w:rsidTr="00957052">
        <w:trPr>
          <w:cantSplit/>
        </w:trPr>
        <w:tc>
          <w:tcPr>
            <w:tcW w:w="1526" w:type="dxa"/>
            <w:vAlign w:val="center"/>
          </w:tcPr>
          <w:p w14:paraId="47B93F2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005C</w:t>
            </w:r>
          </w:p>
        </w:tc>
        <w:tc>
          <w:tcPr>
            <w:tcW w:w="1559" w:type="dxa"/>
            <w:vAlign w:val="center"/>
          </w:tcPr>
          <w:p w14:paraId="28B92492"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61BCC79C" w14:textId="77777777" w:rsidR="00377A37" w:rsidRPr="00377A37" w:rsidRDefault="00377A37" w:rsidP="00377A37">
            <w:pPr>
              <w:bidi w:val="0"/>
              <w:rPr>
                <w:rFonts w:ascii="Arial" w:eastAsia="Batang" w:hAnsi="Arial"/>
                <w:sz w:val="17"/>
              </w:rPr>
            </w:pPr>
            <w:r w:rsidRPr="00377A37">
              <w:rPr>
                <w:rFonts w:ascii="Arial" w:eastAsia="Batang" w:hAnsi="Arial"/>
                <w:sz w:val="17"/>
              </w:rPr>
              <w:t>REVERSE SOLIDUS</w:t>
            </w:r>
          </w:p>
        </w:tc>
      </w:tr>
      <w:tr w:rsidR="00377A37" w:rsidRPr="00377A37" w14:paraId="50463D40" w14:textId="77777777" w:rsidTr="00957052">
        <w:trPr>
          <w:cantSplit/>
        </w:trPr>
        <w:tc>
          <w:tcPr>
            <w:tcW w:w="1526" w:type="dxa"/>
            <w:vAlign w:val="center"/>
          </w:tcPr>
          <w:p w14:paraId="6DFFF92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005D</w:t>
            </w:r>
          </w:p>
        </w:tc>
        <w:tc>
          <w:tcPr>
            <w:tcW w:w="1559" w:type="dxa"/>
            <w:vAlign w:val="center"/>
          </w:tcPr>
          <w:p w14:paraId="1005AA5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446420AC" w14:textId="77777777" w:rsidR="00377A37" w:rsidRPr="00377A37" w:rsidRDefault="00377A37" w:rsidP="00377A37">
            <w:pPr>
              <w:bidi w:val="0"/>
              <w:rPr>
                <w:rFonts w:ascii="Arial" w:eastAsia="Batang" w:hAnsi="Arial"/>
                <w:sz w:val="17"/>
              </w:rPr>
            </w:pPr>
            <w:r w:rsidRPr="00377A37">
              <w:rPr>
                <w:rFonts w:ascii="Arial" w:eastAsia="Batang" w:hAnsi="Arial"/>
                <w:sz w:val="17"/>
              </w:rPr>
              <w:t>RIGHT SQUARE BRACKET</w:t>
            </w:r>
          </w:p>
        </w:tc>
      </w:tr>
      <w:tr w:rsidR="00377A37" w:rsidRPr="00377A37" w14:paraId="59ADB954" w14:textId="77777777" w:rsidTr="00957052">
        <w:trPr>
          <w:cantSplit/>
        </w:trPr>
        <w:tc>
          <w:tcPr>
            <w:tcW w:w="1526" w:type="dxa"/>
            <w:vAlign w:val="center"/>
          </w:tcPr>
          <w:p w14:paraId="31A8A72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005E</w:t>
            </w:r>
          </w:p>
        </w:tc>
        <w:tc>
          <w:tcPr>
            <w:tcW w:w="1559" w:type="dxa"/>
            <w:vAlign w:val="center"/>
          </w:tcPr>
          <w:p w14:paraId="2E205F8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2AFD7CE9" w14:textId="77777777" w:rsidR="00377A37" w:rsidRPr="00377A37" w:rsidRDefault="00377A37" w:rsidP="00377A37">
            <w:pPr>
              <w:bidi w:val="0"/>
              <w:rPr>
                <w:rFonts w:ascii="Arial" w:eastAsia="Batang" w:hAnsi="Arial"/>
                <w:sz w:val="17"/>
              </w:rPr>
            </w:pPr>
            <w:r w:rsidRPr="00377A37">
              <w:rPr>
                <w:rFonts w:ascii="Arial" w:eastAsia="Batang" w:hAnsi="Arial"/>
                <w:sz w:val="17"/>
              </w:rPr>
              <w:t>CIRCUMFLEX ACCENT</w:t>
            </w:r>
          </w:p>
        </w:tc>
      </w:tr>
      <w:tr w:rsidR="00377A37" w:rsidRPr="00377A37" w14:paraId="337972FD" w14:textId="77777777" w:rsidTr="00957052">
        <w:trPr>
          <w:cantSplit/>
        </w:trPr>
        <w:tc>
          <w:tcPr>
            <w:tcW w:w="1526" w:type="dxa"/>
            <w:vAlign w:val="center"/>
          </w:tcPr>
          <w:p w14:paraId="78ABBEA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005F</w:t>
            </w:r>
          </w:p>
        </w:tc>
        <w:tc>
          <w:tcPr>
            <w:tcW w:w="1559" w:type="dxa"/>
            <w:vAlign w:val="center"/>
          </w:tcPr>
          <w:p w14:paraId="6FBEFA0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_</w:t>
            </w:r>
          </w:p>
        </w:tc>
        <w:tc>
          <w:tcPr>
            <w:tcW w:w="5812" w:type="dxa"/>
            <w:vAlign w:val="center"/>
          </w:tcPr>
          <w:p w14:paraId="0C8A5F5F" w14:textId="77777777" w:rsidR="00377A37" w:rsidRPr="00377A37" w:rsidRDefault="00377A37" w:rsidP="00377A37">
            <w:pPr>
              <w:bidi w:val="0"/>
              <w:rPr>
                <w:rFonts w:ascii="Arial" w:eastAsia="Batang" w:hAnsi="Arial"/>
                <w:sz w:val="17"/>
              </w:rPr>
            </w:pPr>
            <w:r w:rsidRPr="00377A37">
              <w:rPr>
                <w:rFonts w:ascii="Arial" w:eastAsia="Batang" w:hAnsi="Arial"/>
                <w:sz w:val="17"/>
              </w:rPr>
              <w:t>LOW LINE</w:t>
            </w:r>
          </w:p>
        </w:tc>
      </w:tr>
      <w:tr w:rsidR="00377A37" w:rsidRPr="00377A37" w14:paraId="19DEFA40" w14:textId="77777777" w:rsidTr="00957052">
        <w:trPr>
          <w:cantSplit/>
        </w:trPr>
        <w:tc>
          <w:tcPr>
            <w:tcW w:w="1526" w:type="dxa"/>
            <w:vAlign w:val="center"/>
          </w:tcPr>
          <w:p w14:paraId="553D259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0060</w:t>
            </w:r>
          </w:p>
        </w:tc>
        <w:tc>
          <w:tcPr>
            <w:tcW w:w="1559" w:type="dxa"/>
            <w:vAlign w:val="center"/>
          </w:tcPr>
          <w:p w14:paraId="25D79E8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5BE9228A" w14:textId="77777777" w:rsidR="00377A37" w:rsidRPr="00377A37" w:rsidRDefault="00377A37" w:rsidP="00377A37">
            <w:pPr>
              <w:bidi w:val="0"/>
              <w:rPr>
                <w:rFonts w:ascii="Arial" w:eastAsia="Batang" w:hAnsi="Arial"/>
                <w:sz w:val="17"/>
              </w:rPr>
            </w:pPr>
            <w:r w:rsidRPr="00377A37">
              <w:rPr>
                <w:rFonts w:ascii="Arial" w:eastAsia="Batang" w:hAnsi="Arial"/>
                <w:sz w:val="17"/>
              </w:rPr>
              <w:t>GRAVE ACCENT</w:t>
            </w:r>
          </w:p>
        </w:tc>
      </w:tr>
      <w:tr w:rsidR="00377A37" w:rsidRPr="00377A37" w14:paraId="63668D89" w14:textId="77777777" w:rsidTr="00957052">
        <w:trPr>
          <w:cantSplit/>
        </w:trPr>
        <w:tc>
          <w:tcPr>
            <w:tcW w:w="1526" w:type="dxa"/>
            <w:vAlign w:val="center"/>
          </w:tcPr>
          <w:p w14:paraId="1A33353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0061</w:t>
            </w:r>
          </w:p>
        </w:tc>
        <w:tc>
          <w:tcPr>
            <w:tcW w:w="1559" w:type="dxa"/>
            <w:vAlign w:val="center"/>
          </w:tcPr>
          <w:p w14:paraId="398DD2F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a</w:t>
            </w:r>
          </w:p>
        </w:tc>
        <w:tc>
          <w:tcPr>
            <w:tcW w:w="5812" w:type="dxa"/>
            <w:vAlign w:val="center"/>
          </w:tcPr>
          <w:p w14:paraId="10E2AF2A"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A</w:t>
            </w:r>
          </w:p>
        </w:tc>
      </w:tr>
      <w:tr w:rsidR="00377A37" w:rsidRPr="00377A37" w14:paraId="4E07B063" w14:textId="77777777" w:rsidTr="00957052">
        <w:trPr>
          <w:cantSplit/>
        </w:trPr>
        <w:tc>
          <w:tcPr>
            <w:tcW w:w="1526" w:type="dxa"/>
            <w:vAlign w:val="center"/>
          </w:tcPr>
          <w:p w14:paraId="7050B23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0062</w:t>
            </w:r>
          </w:p>
        </w:tc>
        <w:tc>
          <w:tcPr>
            <w:tcW w:w="1559" w:type="dxa"/>
            <w:vAlign w:val="center"/>
          </w:tcPr>
          <w:p w14:paraId="62D19B9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b</w:t>
            </w:r>
          </w:p>
        </w:tc>
        <w:tc>
          <w:tcPr>
            <w:tcW w:w="5812" w:type="dxa"/>
            <w:vAlign w:val="center"/>
          </w:tcPr>
          <w:p w14:paraId="1E4B68FF"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B</w:t>
            </w:r>
          </w:p>
        </w:tc>
      </w:tr>
      <w:tr w:rsidR="00377A37" w:rsidRPr="00377A37" w14:paraId="5EF309E3" w14:textId="77777777" w:rsidTr="00957052">
        <w:trPr>
          <w:cantSplit/>
        </w:trPr>
        <w:tc>
          <w:tcPr>
            <w:tcW w:w="1526" w:type="dxa"/>
            <w:vAlign w:val="center"/>
          </w:tcPr>
          <w:p w14:paraId="1806B72F"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0063</w:t>
            </w:r>
          </w:p>
        </w:tc>
        <w:tc>
          <w:tcPr>
            <w:tcW w:w="1559" w:type="dxa"/>
            <w:vAlign w:val="center"/>
          </w:tcPr>
          <w:p w14:paraId="54AE4B2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c</w:t>
            </w:r>
          </w:p>
        </w:tc>
        <w:tc>
          <w:tcPr>
            <w:tcW w:w="5812" w:type="dxa"/>
            <w:vAlign w:val="center"/>
          </w:tcPr>
          <w:p w14:paraId="3D862981"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C</w:t>
            </w:r>
          </w:p>
        </w:tc>
      </w:tr>
      <w:tr w:rsidR="00377A37" w:rsidRPr="00377A37" w14:paraId="3DE69B50" w14:textId="77777777" w:rsidTr="00957052">
        <w:trPr>
          <w:cantSplit/>
        </w:trPr>
        <w:tc>
          <w:tcPr>
            <w:tcW w:w="1526" w:type="dxa"/>
            <w:vAlign w:val="center"/>
          </w:tcPr>
          <w:p w14:paraId="2CCF230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0064</w:t>
            </w:r>
          </w:p>
        </w:tc>
        <w:tc>
          <w:tcPr>
            <w:tcW w:w="1559" w:type="dxa"/>
            <w:vAlign w:val="center"/>
          </w:tcPr>
          <w:p w14:paraId="217EB98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d</w:t>
            </w:r>
          </w:p>
        </w:tc>
        <w:tc>
          <w:tcPr>
            <w:tcW w:w="5812" w:type="dxa"/>
            <w:vAlign w:val="center"/>
          </w:tcPr>
          <w:p w14:paraId="15A0338E"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D</w:t>
            </w:r>
          </w:p>
        </w:tc>
      </w:tr>
      <w:tr w:rsidR="00377A37" w:rsidRPr="00377A37" w14:paraId="6B94711C" w14:textId="77777777" w:rsidTr="00957052">
        <w:trPr>
          <w:cantSplit/>
        </w:trPr>
        <w:tc>
          <w:tcPr>
            <w:tcW w:w="1526" w:type="dxa"/>
            <w:vAlign w:val="center"/>
          </w:tcPr>
          <w:p w14:paraId="52E125E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0065</w:t>
            </w:r>
          </w:p>
        </w:tc>
        <w:tc>
          <w:tcPr>
            <w:tcW w:w="1559" w:type="dxa"/>
            <w:vAlign w:val="center"/>
          </w:tcPr>
          <w:p w14:paraId="2277E09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e</w:t>
            </w:r>
          </w:p>
        </w:tc>
        <w:tc>
          <w:tcPr>
            <w:tcW w:w="5812" w:type="dxa"/>
            <w:vAlign w:val="center"/>
          </w:tcPr>
          <w:p w14:paraId="6BEFDA3E"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E</w:t>
            </w:r>
          </w:p>
        </w:tc>
      </w:tr>
      <w:tr w:rsidR="00377A37" w:rsidRPr="00377A37" w14:paraId="01E0FC40" w14:textId="77777777" w:rsidTr="00957052">
        <w:trPr>
          <w:cantSplit/>
        </w:trPr>
        <w:tc>
          <w:tcPr>
            <w:tcW w:w="1526" w:type="dxa"/>
            <w:vAlign w:val="center"/>
          </w:tcPr>
          <w:p w14:paraId="38C4314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0066</w:t>
            </w:r>
          </w:p>
        </w:tc>
        <w:tc>
          <w:tcPr>
            <w:tcW w:w="1559" w:type="dxa"/>
            <w:vAlign w:val="center"/>
          </w:tcPr>
          <w:p w14:paraId="59A3AFEF"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f</w:t>
            </w:r>
          </w:p>
        </w:tc>
        <w:tc>
          <w:tcPr>
            <w:tcW w:w="5812" w:type="dxa"/>
            <w:vAlign w:val="center"/>
          </w:tcPr>
          <w:p w14:paraId="77A14BAC"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F</w:t>
            </w:r>
          </w:p>
        </w:tc>
      </w:tr>
      <w:tr w:rsidR="00377A37" w:rsidRPr="00377A37" w14:paraId="03E88B65" w14:textId="77777777" w:rsidTr="00957052">
        <w:trPr>
          <w:cantSplit/>
        </w:trPr>
        <w:tc>
          <w:tcPr>
            <w:tcW w:w="1526" w:type="dxa"/>
            <w:vAlign w:val="center"/>
          </w:tcPr>
          <w:p w14:paraId="2F39D2F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0067</w:t>
            </w:r>
          </w:p>
        </w:tc>
        <w:tc>
          <w:tcPr>
            <w:tcW w:w="1559" w:type="dxa"/>
            <w:vAlign w:val="center"/>
          </w:tcPr>
          <w:p w14:paraId="585FB5B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g</w:t>
            </w:r>
          </w:p>
        </w:tc>
        <w:tc>
          <w:tcPr>
            <w:tcW w:w="5812" w:type="dxa"/>
            <w:vAlign w:val="center"/>
          </w:tcPr>
          <w:p w14:paraId="6ACADF61"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G</w:t>
            </w:r>
          </w:p>
        </w:tc>
      </w:tr>
      <w:tr w:rsidR="00377A37" w:rsidRPr="00377A37" w14:paraId="66D0F6FD" w14:textId="77777777" w:rsidTr="00957052">
        <w:trPr>
          <w:cantSplit/>
        </w:trPr>
        <w:tc>
          <w:tcPr>
            <w:tcW w:w="1526" w:type="dxa"/>
            <w:vAlign w:val="center"/>
          </w:tcPr>
          <w:p w14:paraId="0B385E9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0068</w:t>
            </w:r>
          </w:p>
        </w:tc>
        <w:tc>
          <w:tcPr>
            <w:tcW w:w="1559" w:type="dxa"/>
            <w:vAlign w:val="center"/>
          </w:tcPr>
          <w:p w14:paraId="0C92540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h</w:t>
            </w:r>
          </w:p>
        </w:tc>
        <w:tc>
          <w:tcPr>
            <w:tcW w:w="5812" w:type="dxa"/>
            <w:vAlign w:val="center"/>
          </w:tcPr>
          <w:p w14:paraId="64AD48DB"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H</w:t>
            </w:r>
          </w:p>
        </w:tc>
      </w:tr>
      <w:tr w:rsidR="00377A37" w:rsidRPr="00377A37" w14:paraId="120E8B3F" w14:textId="77777777" w:rsidTr="00957052">
        <w:trPr>
          <w:cantSplit/>
        </w:trPr>
        <w:tc>
          <w:tcPr>
            <w:tcW w:w="1526" w:type="dxa"/>
            <w:vAlign w:val="center"/>
          </w:tcPr>
          <w:p w14:paraId="79A0244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0069</w:t>
            </w:r>
          </w:p>
        </w:tc>
        <w:tc>
          <w:tcPr>
            <w:tcW w:w="1559" w:type="dxa"/>
            <w:vAlign w:val="center"/>
          </w:tcPr>
          <w:p w14:paraId="0F9D500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i</w:t>
            </w:r>
          </w:p>
        </w:tc>
        <w:tc>
          <w:tcPr>
            <w:tcW w:w="5812" w:type="dxa"/>
            <w:vAlign w:val="center"/>
          </w:tcPr>
          <w:p w14:paraId="2113DCE9"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I</w:t>
            </w:r>
          </w:p>
        </w:tc>
      </w:tr>
      <w:tr w:rsidR="00377A37" w:rsidRPr="00377A37" w14:paraId="5692298A" w14:textId="77777777" w:rsidTr="00957052">
        <w:trPr>
          <w:cantSplit/>
        </w:trPr>
        <w:tc>
          <w:tcPr>
            <w:tcW w:w="1526" w:type="dxa"/>
            <w:vAlign w:val="center"/>
          </w:tcPr>
          <w:p w14:paraId="5300B6F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006A</w:t>
            </w:r>
          </w:p>
        </w:tc>
        <w:tc>
          <w:tcPr>
            <w:tcW w:w="1559" w:type="dxa"/>
            <w:vAlign w:val="center"/>
          </w:tcPr>
          <w:p w14:paraId="5D791692"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j</w:t>
            </w:r>
          </w:p>
        </w:tc>
        <w:tc>
          <w:tcPr>
            <w:tcW w:w="5812" w:type="dxa"/>
            <w:vAlign w:val="center"/>
          </w:tcPr>
          <w:p w14:paraId="0963D940"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J</w:t>
            </w:r>
          </w:p>
        </w:tc>
      </w:tr>
      <w:tr w:rsidR="00377A37" w:rsidRPr="00377A37" w14:paraId="40F240F7" w14:textId="77777777" w:rsidTr="00957052">
        <w:trPr>
          <w:cantSplit/>
        </w:trPr>
        <w:tc>
          <w:tcPr>
            <w:tcW w:w="1526" w:type="dxa"/>
            <w:vAlign w:val="center"/>
          </w:tcPr>
          <w:p w14:paraId="4050834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006B</w:t>
            </w:r>
          </w:p>
        </w:tc>
        <w:tc>
          <w:tcPr>
            <w:tcW w:w="1559" w:type="dxa"/>
            <w:vAlign w:val="center"/>
          </w:tcPr>
          <w:p w14:paraId="6BC9F79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k</w:t>
            </w:r>
          </w:p>
        </w:tc>
        <w:tc>
          <w:tcPr>
            <w:tcW w:w="5812" w:type="dxa"/>
            <w:vAlign w:val="center"/>
          </w:tcPr>
          <w:p w14:paraId="3E2C34CC"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K</w:t>
            </w:r>
          </w:p>
        </w:tc>
      </w:tr>
      <w:tr w:rsidR="00377A37" w:rsidRPr="00377A37" w14:paraId="368A1749" w14:textId="77777777" w:rsidTr="00957052">
        <w:trPr>
          <w:cantSplit/>
        </w:trPr>
        <w:tc>
          <w:tcPr>
            <w:tcW w:w="1526" w:type="dxa"/>
            <w:vAlign w:val="center"/>
          </w:tcPr>
          <w:p w14:paraId="28B308D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006C</w:t>
            </w:r>
          </w:p>
        </w:tc>
        <w:tc>
          <w:tcPr>
            <w:tcW w:w="1559" w:type="dxa"/>
            <w:vAlign w:val="center"/>
          </w:tcPr>
          <w:p w14:paraId="7765FF8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l</w:t>
            </w:r>
          </w:p>
        </w:tc>
        <w:tc>
          <w:tcPr>
            <w:tcW w:w="5812" w:type="dxa"/>
            <w:vAlign w:val="center"/>
          </w:tcPr>
          <w:p w14:paraId="1F08FACC"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L</w:t>
            </w:r>
          </w:p>
        </w:tc>
      </w:tr>
      <w:tr w:rsidR="00377A37" w:rsidRPr="00377A37" w14:paraId="69CB8CAE" w14:textId="77777777" w:rsidTr="00957052">
        <w:trPr>
          <w:cantSplit/>
        </w:trPr>
        <w:tc>
          <w:tcPr>
            <w:tcW w:w="1526" w:type="dxa"/>
            <w:vAlign w:val="center"/>
          </w:tcPr>
          <w:p w14:paraId="6AAC27A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006D</w:t>
            </w:r>
          </w:p>
        </w:tc>
        <w:tc>
          <w:tcPr>
            <w:tcW w:w="1559" w:type="dxa"/>
            <w:vAlign w:val="center"/>
          </w:tcPr>
          <w:p w14:paraId="697B281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m</w:t>
            </w:r>
          </w:p>
        </w:tc>
        <w:tc>
          <w:tcPr>
            <w:tcW w:w="5812" w:type="dxa"/>
            <w:vAlign w:val="center"/>
          </w:tcPr>
          <w:p w14:paraId="34BDA0B8"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M</w:t>
            </w:r>
          </w:p>
        </w:tc>
      </w:tr>
      <w:tr w:rsidR="00377A37" w:rsidRPr="00377A37" w14:paraId="3A7C9292" w14:textId="77777777" w:rsidTr="00957052">
        <w:trPr>
          <w:cantSplit/>
        </w:trPr>
        <w:tc>
          <w:tcPr>
            <w:tcW w:w="1526" w:type="dxa"/>
            <w:vAlign w:val="center"/>
          </w:tcPr>
          <w:p w14:paraId="40E0E73F"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006E</w:t>
            </w:r>
          </w:p>
        </w:tc>
        <w:tc>
          <w:tcPr>
            <w:tcW w:w="1559" w:type="dxa"/>
            <w:vAlign w:val="center"/>
          </w:tcPr>
          <w:p w14:paraId="0F14354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n</w:t>
            </w:r>
          </w:p>
        </w:tc>
        <w:tc>
          <w:tcPr>
            <w:tcW w:w="5812" w:type="dxa"/>
            <w:vAlign w:val="center"/>
          </w:tcPr>
          <w:p w14:paraId="154CB305"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N</w:t>
            </w:r>
          </w:p>
        </w:tc>
      </w:tr>
      <w:tr w:rsidR="00377A37" w:rsidRPr="00377A37" w14:paraId="4F98E67B" w14:textId="77777777" w:rsidTr="00957052">
        <w:trPr>
          <w:cantSplit/>
        </w:trPr>
        <w:tc>
          <w:tcPr>
            <w:tcW w:w="1526" w:type="dxa"/>
            <w:vAlign w:val="center"/>
          </w:tcPr>
          <w:p w14:paraId="580FB70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006F</w:t>
            </w:r>
          </w:p>
        </w:tc>
        <w:tc>
          <w:tcPr>
            <w:tcW w:w="1559" w:type="dxa"/>
            <w:vAlign w:val="center"/>
          </w:tcPr>
          <w:p w14:paraId="6DECF55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o</w:t>
            </w:r>
          </w:p>
        </w:tc>
        <w:tc>
          <w:tcPr>
            <w:tcW w:w="5812" w:type="dxa"/>
            <w:vAlign w:val="center"/>
          </w:tcPr>
          <w:p w14:paraId="368CB8C3"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O</w:t>
            </w:r>
          </w:p>
        </w:tc>
      </w:tr>
      <w:tr w:rsidR="00377A37" w:rsidRPr="00377A37" w14:paraId="2C28CC17" w14:textId="77777777" w:rsidTr="00957052">
        <w:trPr>
          <w:cantSplit/>
        </w:trPr>
        <w:tc>
          <w:tcPr>
            <w:tcW w:w="1526" w:type="dxa"/>
            <w:vAlign w:val="center"/>
          </w:tcPr>
          <w:p w14:paraId="37CEEE2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0070</w:t>
            </w:r>
          </w:p>
        </w:tc>
        <w:tc>
          <w:tcPr>
            <w:tcW w:w="1559" w:type="dxa"/>
            <w:vAlign w:val="center"/>
          </w:tcPr>
          <w:p w14:paraId="18921B9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p</w:t>
            </w:r>
          </w:p>
        </w:tc>
        <w:tc>
          <w:tcPr>
            <w:tcW w:w="5812" w:type="dxa"/>
            <w:vAlign w:val="center"/>
          </w:tcPr>
          <w:p w14:paraId="383A35A5"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P</w:t>
            </w:r>
          </w:p>
        </w:tc>
      </w:tr>
      <w:tr w:rsidR="00377A37" w:rsidRPr="00377A37" w14:paraId="5764E72D" w14:textId="77777777" w:rsidTr="00957052">
        <w:trPr>
          <w:cantSplit/>
        </w:trPr>
        <w:tc>
          <w:tcPr>
            <w:tcW w:w="1526" w:type="dxa"/>
            <w:vAlign w:val="center"/>
          </w:tcPr>
          <w:p w14:paraId="342A5D55"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0071</w:t>
            </w:r>
          </w:p>
        </w:tc>
        <w:tc>
          <w:tcPr>
            <w:tcW w:w="1559" w:type="dxa"/>
            <w:vAlign w:val="center"/>
          </w:tcPr>
          <w:p w14:paraId="584B4A96"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q</w:t>
            </w:r>
          </w:p>
        </w:tc>
        <w:tc>
          <w:tcPr>
            <w:tcW w:w="5812" w:type="dxa"/>
            <w:vAlign w:val="center"/>
          </w:tcPr>
          <w:p w14:paraId="5B794BFC"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Q</w:t>
            </w:r>
          </w:p>
        </w:tc>
      </w:tr>
      <w:tr w:rsidR="00377A37" w:rsidRPr="00377A37" w14:paraId="4EB135A8" w14:textId="77777777" w:rsidTr="00957052">
        <w:trPr>
          <w:cantSplit/>
        </w:trPr>
        <w:tc>
          <w:tcPr>
            <w:tcW w:w="1526" w:type="dxa"/>
            <w:vAlign w:val="center"/>
          </w:tcPr>
          <w:p w14:paraId="5505810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0072</w:t>
            </w:r>
          </w:p>
        </w:tc>
        <w:tc>
          <w:tcPr>
            <w:tcW w:w="1559" w:type="dxa"/>
            <w:vAlign w:val="center"/>
          </w:tcPr>
          <w:p w14:paraId="4F333DDC"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r</w:t>
            </w:r>
          </w:p>
        </w:tc>
        <w:tc>
          <w:tcPr>
            <w:tcW w:w="5812" w:type="dxa"/>
            <w:vAlign w:val="center"/>
          </w:tcPr>
          <w:p w14:paraId="7BD8FEBB"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R</w:t>
            </w:r>
          </w:p>
        </w:tc>
      </w:tr>
      <w:tr w:rsidR="00377A37" w:rsidRPr="00377A37" w14:paraId="516B3984" w14:textId="77777777" w:rsidTr="00957052">
        <w:trPr>
          <w:cantSplit/>
        </w:trPr>
        <w:tc>
          <w:tcPr>
            <w:tcW w:w="1526" w:type="dxa"/>
            <w:vAlign w:val="center"/>
          </w:tcPr>
          <w:p w14:paraId="7F64534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0073</w:t>
            </w:r>
          </w:p>
        </w:tc>
        <w:tc>
          <w:tcPr>
            <w:tcW w:w="1559" w:type="dxa"/>
            <w:vAlign w:val="center"/>
          </w:tcPr>
          <w:p w14:paraId="46DAF407"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s</w:t>
            </w:r>
          </w:p>
        </w:tc>
        <w:tc>
          <w:tcPr>
            <w:tcW w:w="5812" w:type="dxa"/>
            <w:vAlign w:val="center"/>
          </w:tcPr>
          <w:p w14:paraId="58D07D7E"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S</w:t>
            </w:r>
          </w:p>
        </w:tc>
      </w:tr>
      <w:tr w:rsidR="00377A37" w:rsidRPr="00377A37" w14:paraId="07F315E7" w14:textId="77777777" w:rsidTr="00957052">
        <w:trPr>
          <w:cantSplit/>
        </w:trPr>
        <w:tc>
          <w:tcPr>
            <w:tcW w:w="1526" w:type="dxa"/>
            <w:vAlign w:val="center"/>
          </w:tcPr>
          <w:p w14:paraId="198A68A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0074</w:t>
            </w:r>
          </w:p>
        </w:tc>
        <w:tc>
          <w:tcPr>
            <w:tcW w:w="1559" w:type="dxa"/>
            <w:vAlign w:val="center"/>
          </w:tcPr>
          <w:p w14:paraId="6DDC9CA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t</w:t>
            </w:r>
          </w:p>
        </w:tc>
        <w:tc>
          <w:tcPr>
            <w:tcW w:w="5812" w:type="dxa"/>
            <w:vAlign w:val="center"/>
          </w:tcPr>
          <w:p w14:paraId="4372033D"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T</w:t>
            </w:r>
          </w:p>
        </w:tc>
      </w:tr>
      <w:tr w:rsidR="00377A37" w:rsidRPr="00377A37" w14:paraId="5AC58C20" w14:textId="77777777" w:rsidTr="00957052">
        <w:trPr>
          <w:cantSplit/>
        </w:trPr>
        <w:tc>
          <w:tcPr>
            <w:tcW w:w="1526" w:type="dxa"/>
            <w:vAlign w:val="center"/>
          </w:tcPr>
          <w:p w14:paraId="139BF11F"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0075</w:t>
            </w:r>
          </w:p>
        </w:tc>
        <w:tc>
          <w:tcPr>
            <w:tcW w:w="1559" w:type="dxa"/>
            <w:vAlign w:val="center"/>
          </w:tcPr>
          <w:p w14:paraId="607E008F"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u</w:t>
            </w:r>
          </w:p>
        </w:tc>
        <w:tc>
          <w:tcPr>
            <w:tcW w:w="5812" w:type="dxa"/>
            <w:vAlign w:val="center"/>
          </w:tcPr>
          <w:p w14:paraId="5CE86708"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U</w:t>
            </w:r>
          </w:p>
        </w:tc>
      </w:tr>
      <w:tr w:rsidR="00377A37" w:rsidRPr="00377A37" w14:paraId="78FDBEFF" w14:textId="77777777" w:rsidTr="00957052">
        <w:trPr>
          <w:cantSplit/>
        </w:trPr>
        <w:tc>
          <w:tcPr>
            <w:tcW w:w="1526" w:type="dxa"/>
            <w:vAlign w:val="center"/>
          </w:tcPr>
          <w:p w14:paraId="679D88E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0076</w:t>
            </w:r>
          </w:p>
        </w:tc>
        <w:tc>
          <w:tcPr>
            <w:tcW w:w="1559" w:type="dxa"/>
            <w:vAlign w:val="center"/>
          </w:tcPr>
          <w:p w14:paraId="2199171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v</w:t>
            </w:r>
          </w:p>
        </w:tc>
        <w:tc>
          <w:tcPr>
            <w:tcW w:w="5812" w:type="dxa"/>
            <w:vAlign w:val="center"/>
          </w:tcPr>
          <w:p w14:paraId="0918017D"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V</w:t>
            </w:r>
          </w:p>
        </w:tc>
      </w:tr>
      <w:tr w:rsidR="00377A37" w:rsidRPr="00377A37" w14:paraId="22EC3857" w14:textId="77777777" w:rsidTr="00957052">
        <w:trPr>
          <w:cantSplit/>
        </w:trPr>
        <w:tc>
          <w:tcPr>
            <w:tcW w:w="1526" w:type="dxa"/>
            <w:vAlign w:val="center"/>
          </w:tcPr>
          <w:p w14:paraId="39952B62"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0077</w:t>
            </w:r>
          </w:p>
        </w:tc>
        <w:tc>
          <w:tcPr>
            <w:tcW w:w="1559" w:type="dxa"/>
            <w:vAlign w:val="center"/>
          </w:tcPr>
          <w:p w14:paraId="2AAE141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w:t>
            </w:r>
          </w:p>
        </w:tc>
        <w:tc>
          <w:tcPr>
            <w:tcW w:w="5812" w:type="dxa"/>
            <w:vAlign w:val="center"/>
          </w:tcPr>
          <w:p w14:paraId="73446BE5"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W</w:t>
            </w:r>
          </w:p>
        </w:tc>
      </w:tr>
      <w:tr w:rsidR="00377A37" w:rsidRPr="00377A37" w14:paraId="23A5F179" w14:textId="77777777" w:rsidTr="00957052">
        <w:trPr>
          <w:cantSplit/>
        </w:trPr>
        <w:tc>
          <w:tcPr>
            <w:tcW w:w="1526" w:type="dxa"/>
            <w:vAlign w:val="center"/>
          </w:tcPr>
          <w:p w14:paraId="5B3A16BA"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0078</w:t>
            </w:r>
          </w:p>
        </w:tc>
        <w:tc>
          <w:tcPr>
            <w:tcW w:w="1559" w:type="dxa"/>
            <w:vAlign w:val="center"/>
          </w:tcPr>
          <w:p w14:paraId="5E86D57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x</w:t>
            </w:r>
          </w:p>
        </w:tc>
        <w:tc>
          <w:tcPr>
            <w:tcW w:w="5812" w:type="dxa"/>
            <w:vAlign w:val="center"/>
          </w:tcPr>
          <w:p w14:paraId="75B7B4F4"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X</w:t>
            </w:r>
          </w:p>
        </w:tc>
      </w:tr>
      <w:tr w:rsidR="00377A37" w:rsidRPr="00377A37" w14:paraId="23A6DFD8" w14:textId="77777777" w:rsidTr="00957052">
        <w:trPr>
          <w:cantSplit/>
        </w:trPr>
        <w:tc>
          <w:tcPr>
            <w:tcW w:w="1526" w:type="dxa"/>
            <w:vAlign w:val="center"/>
          </w:tcPr>
          <w:p w14:paraId="302D7A1D"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0079</w:t>
            </w:r>
          </w:p>
        </w:tc>
        <w:tc>
          <w:tcPr>
            <w:tcW w:w="1559" w:type="dxa"/>
            <w:vAlign w:val="center"/>
          </w:tcPr>
          <w:p w14:paraId="5BB26521"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y</w:t>
            </w:r>
          </w:p>
        </w:tc>
        <w:tc>
          <w:tcPr>
            <w:tcW w:w="5812" w:type="dxa"/>
            <w:vAlign w:val="center"/>
          </w:tcPr>
          <w:p w14:paraId="65DE7E79"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Y</w:t>
            </w:r>
          </w:p>
        </w:tc>
      </w:tr>
      <w:tr w:rsidR="00377A37" w:rsidRPr="00377A37" w14:paraId="74E2F536" w14:textId="77777777" w:rsidTr="00957052">
        <w:trPr>
          <w:cantSplit/>
        </w:trPr>
        <w:tc>
          <w:tcPr>
            <w:tcW w:w="1526" w:type="dxa"/>
            <w:vAlign w:val="center"/>
          </w:tcPr>
          <w:p w14:paraId="53E62CEC"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007A</w:t>
            </w:r>
          </w:p>
        </w:tc>
        <w:tc>
          <w:tcPr>
            <w:tcW w:w="1559" w:type="dxa"/>
            <w:vAlign w:val="center"/>
          </w:tcPr>
          <w:p w14:paraId="4056303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z</w:t>
            </w:r>
          </w:p>
        </w:tc>
        <w:tc>
          <w:tcPr>
            <w:tcW w:w="5812" w:type="dxa"/>
            <w:vAlign w:val="center"/>
          </w:tcPr>
          <w:p w14:paraId="458405E5" w14:textId="77777777" w:rsidR="00377A37" w:rsidRPr="00377A37" w:rsidRDefault="00377A37" w:rsidP="00377A37">
            <w:pPr>
              <w:bidi w:val="0"/>
              <w:rPr>
                <w:rFonts w:ascii="Arial" w:eastAsia="Batang" w:hAnsi="Arial"/>
                <w:sz w:val="17"/>
              </w:rPr>
            </w:pPr>
            <w:r w:rsidRPr="00377A37">
              <w:rPr>
                <w:rFonts w:ascii="Arial" w:eastAsia="Batang" w:hAnsi="Arial"/>
                <w:sz w:val="17"/>
              </w:rPr>
              <w:t>LATIN SMALL LETTER Z</w:t>
            </w:r>
          </w:p>
        </w:tc>
      </w:tr>
      <w:tr w:rsidR="00377A37" w:rsidRPr="00377A37" w14:paraId="3925248B" w14:textId="77777777" w:rsidTr="00957052">
        <w:trPr>
          <w:cantSplit/>
        </w:trPr>
        <w:tc>
          <w:tcPr>
            <w:tcW w:w="1526" w:type="dxa"/>
            <w:vAlign w:val="center"/>
          </w:tcPr>
          <w:p w14:paraId="41E5FC59"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007B</w:t>
            </w:r>
          </w:p>
        </w:tc>
        <w:tc>
          <w:tcPr>
            <w:tcW w:w="1559" w:type="dxa"/>
            <w:vAlign w:val="center"/>
          </w:tcPr>
          <w:p w14:paraId="2F0EB32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61FCC52C" w14:textId="77777777" w:rsidR="00377A37" w:rsidRPr="00377A37" w:rsidRDefault="00377A37" w:rsidP="00377A37">
            <w:pPr>
              <w:bidi w:val="0"/>
              <w:rPr>
                <w:rFonts w:ascii="Arial" w:eastAsia="Batang" w:hAnsi="Arial"/>
                <w:sz w:val="17"/>
              </w:rPr>
            </w:pPr>
            <w:r w:rsidRPr="00377A37">
              <w:rPr>
                <w:rFonts w:ascii="Arial" w:eastAsia="Batang" w:hAnsi="Arial"/>
                <w:sz w:val="17"/>
              </w:rPr>
              <w:t>LEFT CURLY BRACKET</w:t>
            </w:r>
          </w:p>
        </w:tc>
      </w:tr>
      <w:tr w:rsidR="00377A37" w:rsidRPr="00377A37" w14:paraId="5E491602" w14:textId="77777777" w:rsidTr="00957052">
        <w:trPr>
          <w:cantSplit/>
        </w:trPr>
        <w:tc>
          <w:tcPr>
            <w:tcW w:w="1526" w:type="dxa"/>
            <w:vAlign w:val="center"/>
          </w:tcPr>
          <w:p w14:paraId="60F7B020"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007C</w:t>
            </w:r>
          </w:p>
        </w:tc>
        <w:tc>
          <w:tcPr>
            <w:tcW w:w="1559" w:type="dxa"/>
            <w:vAlign w:val="center"/>
          </w:tcPr>
          <w:p w14:paraId="192CAE58"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62291CF7" w14:textId="77777777" w:rsidR="00377A37" w:rsidRPr="00377A37" w:rsidRDefault="00377A37" w:rsidP="00377A37">
            <w:pPr>
              <w:bidi w:val="0"/>
              <w:rPr>
                <w:rFonts w:ascii="Arial" w:eastAsia="Batang" w:hAnsi="Arial"/>
                <w:sz w:val="17"/>
              </w:rPr>
            </w:pPr>
            <w:r w:rsidRPr="00377A37">
              <w:rPr>
                <w:rFonts w:ascii="Arial" w:eastAsia="Batang" w:hAnsi="Arial"/>
                <w:sz w:val="17"/>
              </w:rPr>
              <w:t>VERTICAL LINE</w:t>
            </w:r>
          </w:p>
        </w:tc>
      </w:tr>
      <w:tr w:rsidR="00377A37" w:rsidRPr="00377A37" w14:paraId="745A8425" w14:textId="77777777" w:rsidTr="00957052">
        <w:trPr>
          <w:cantSplit/>
        </w:trPr>
        <w:tc>
          <w:tcPr>
            <w:tcW w:w="1526" w:type="dxa"/>
            <w:vAlign w:val="center"/>
          </w:tcPr>
          <w:p w14:paraId="34DE223E"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007D</w:t>
            </w:r>
          </w:p>
        </w:tc>
        <w:tc>
          <w:tcPr>
            <w:tcW w:w="1559" w:type="dxa"/>
            <w:vAlign w:val="center"/>
          </w:tcPr>
          <w:p w14:paraId="48D4845B"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1BE67D1D" w14:textId="77777777" w:rsidR="00377A37" w:rsidRPr="00377A37" w:rsidRDefault="00377A37" w:rsidP="00377A37">
            <w:pPr>
              <w:bidi w:val="0"/>
              <w:rPr>
                <w:rFonts w:ascii="Arial" w:eastAsia="Batang" w:hAnsi="Arial"/>
                <w:sz w:val="17"/>
              </w:rPr>
            </w:pPr>
            <w:r w:rsidRPr="00377A37">
              <w:rPr>
                <w:rFonts w:ascii="Arial" w:eastAsia="Batang" w:hAnsi="Arial"/>
                <w:sz w:val="17"/>
              </w:rPr>
              <w:t>RIGHT CURLY BRACKET</w:t>
            </w:r>
          </w:p>
        </w:tc>
      </w:tr>
      <w:tr w:rsidR="00377A37" w:rsidRPr="00377A37" w14:paraId="280BFBB0" w14:textId="77777777" w:rsidTr="00957052">
        <w:trPr>
          <w:cantSplit/>
        </w:trPr>
        <w:tc>
          <w:tcPr>
            <w:tcW w:w="1526" w:type="dxa"/>
            <w:vAlign w:val="center"/>
          </w:tcPr>
          <w:p w14:paraId="4F8C6BA3"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007E</w:t>
            </w:r>
          </w:p>
        </w:tc>
        <w:tc>
          <w:tcPr>
            <w:tcW w:w="1559" w:type="dxa"/>
            <w:vAlign w:val="center"/>
          </w:tcPr>
          <w:p w14:paraId="590A3124" w14:textId="77777777" w:rsidR="00377A37" w:rsidRPr="00377A37" w:rsidRDefault="00377A37" w:rsidP="00377A37">
            <w:pPr>
              <w:bidi w:val="0"/>
              <w:jc w:val="center"/>
              <w:rPr>
                <w:rFonts w:ascii="Arial" w:eastAsia="Batang" w:hAnsi="Arial"/>
                <w:sz w:val="17"/>
              </w:rPr>
            </w:pPr>
            <w:r w:rsidRPr="00377A37">
              <w:rPr>
                <w:rFonts w:ascii="Arial" w:eastAsia="Batang" w:hAnsi="Arial"/>
                <w:sz w:val="17"/>
              </w:rPr>
              <w:t>~</w:t>
            </w:r>
          </w:p>
        </w:tc>
        <w:tc>
          <w:tcPr>
            <w:tcW w:w="5812" w:type="dxa"/>
            <w:vAlign w:val="center"/>
          </w:tcPr>
          <w:p w14:paraId="770C259D" w14:textId="77777777" w:rsidR="00377A37" w:rsidRPr="00377A37" w:rsidRDefault="00377A37" w:rsidP="00377A37">
            <w:pPr>
              <w:bidi w:val="0"/>
              <w:rPr>
                <w:rFonts w:ascii="Arial" w:eastAsia="Batang" w:hAnsi="Arial"/>
                <w:sz w:val="17"/>
              </w:rPr>
            </w:pPr>
            <w:r w:rsidRPr="00377A37">
              <w:rPr>
                <w:rFonts w:ascii="Arial" w:eastAsia="Batang" w:hAnsi="Arial"/>
                <w:sz w:val="17"/>
              </w:rPr>
              <w:t>TILDE</w:t>
            </w:r>
          </w:p>
        </w:tc>
      </w:tr>
    </w:tbl>
    <w:p w14:paraId="6EC347F5" w14:textId="77777777" w:rsidR="00377A37" w:rsidRPr="00377A37" w:rsidRDefault="00377A37" w:rsidP="00377A37">
      <w:pPr>
        <w:bidi w:val="0"/>
        <w:rPr>
          <w:rFonts w:ascii="Arial" w:eastAsia="Batang" w:hAnsi="Arial" w:cs="Times New Roman"/>
          <w:sz w:val="17"/>
          <w:szCs w:val="20"/>
        </w:rPr>
      </w:pPr>
    </w:p>
    <w:p w14:paraId="54AC649C" w14:textId="77777777" w:rsidR="00377A37" w:rsidRPr="00377A37" w:rsidRDefault="00377A37" w:rsidP="00377A37">
      <w:pPr>
        <w:bidi w:val="0"/>
        <w:ind w:left="5529"/>
        <w:rPr>
          <w:rFonts w:ascii="Arial" w:eastAsia="Batang" w:hAnsi="Arial" w:cs="Times New Roman"/>
          <w:sz w:val="17"/>
          <w:szCs w:val="20"/>
        </w:rPr>
      </w:pPr>
    </w:p>
    <w:p w14:paraId="749C9002" w14:textId="77777777" w:rsidR="00377A37" w:rsidRPr="00377A37" w:rsidRDefault="00377A37" w:rsidP="00377A37">
      <w:pPr>
        <w:bidi w:val="0"/>
        <w:ind w:left="5529"/>
        <w:rPr>
          <w:rFonts w:ascii="Arial" w:eastAsia="Batang" w:hAnsi="Arial" w:cs="Times New Roman"/>
          <w:sz w:val="17"/>
          <w:szCs w:val="20"/>
        </w:rPr>
      </w:pPr>
    </w:p>
    <w:p w14:paraId="354D86AD" w14:textId="77777777" w:rsidR="00377A37" w:rsidRPr="00377A37" w:rsidRDefault="00377A37" w:rsidP="00377A37">
      <w:pPr>
        <w:spacing w:before="200"/>
        <w:ind w:left="5534"/>
        <w:rPr>
          <w:rFonts w:eastAsia="SimSun"/>
          <w:lang w:eastAsia="zh-CN"/>
        </w:rPr>
      </w:pPr>
      <w:r w:rsidRPr="00377A37">
        <w:rPr>
          <w:rFonts w:eastAsia="SimSun" w:hint="cs"/>
          <w:rtl/>
          <w:lang w:eastAsia="zh-CN"/>
        </w:rPr>
        <w:t xml:space="preserve">[يلي ذلك المرفق الخامس للمعيار </w:t>
      </w:r>
      <w:r w:rsidRPr="00377A37">
        <w:rPr>
          <w:rFonts w:eastAsia="SimSun"/>
          <w:lang w:eastAsia="zh-CN"/>
        </w:rPr>
        <w:t>ST.26</w:t>
      </w:r>
      <w:r w:rsidRPr="00377A37">
        <w:rPr>
          <w:rFonts w:eastAsia="SimSun" w:hint="cs"/>
          <w:rtl/>
          <w:lang w:eastAsia="zh-CN"/>
        </w:rPr>
        <w:t>]</w:t>
      </w:r>
    </w:p>
    <w:p w14:paraId="7A346EB0" w14:textId="77777777" w:rsidR="00377A37" w:rsidRPr="00377A37" w:rsidRDefault="00377A37" w:rsidP="00377A37">
      <w:pPr>
        <w:bidi w:val="0"/>
        <w:spacing w:after="120"/>
        <w:ind w:left="5530"/>
        <w:jc w:val="right"/>
        <w:rPr>
          <w:rFonts w:ascii="Arial" w:eastAsia="SimSun" w:hAnsi="Arial" w:cs="Arial"/>
          <w:sz w:val="17"/>
          <w:szCs w:val="17"/>
          <w:lang w:eastAsia="zh-CN"/>
        </w:rPr>
      </w:pPr>
    </w:p>
    <w:p w14:paraId="48875FF5" w14:textId="77777777" w:rsidR="00377A37" w:rsidRPr="00377A37" w:rsidRDefault="00377A37" w:rsidP="00377A37">
      <w:pPr>
        <w:bidi w:val="0"/>
        <w:ind w:left="5529"/>
        <w:jc w:val="right"/>
        <w:rPr>
          <w:rFonts w:ascii="Arial" w:eastAsia="SimSun" w:hAnsi="Arial" w:cs="Arial"/>
          <w:sz w:val="17"/>
          <w:szCs w:val="17"/>
          <w:lang w:eastAsia="zh-CN"/>
        </w:rPr>
      </w:pPr>
    </w:p>
    <w:p w14:paraId="0C7903F6" w14:textId="77777777" w:rsidR="00377A37" w:rsidRPr="00377A37" w:rsidRDefault="00377A37" w:rsidP="00377A37">
      <w:pPr>
        <w:bidi w:val="0"/>
        <w:rPr>
          <w:rFonts w:ascii="Arial" w:eastAsia="Batang" w:hAnsi="Arial" w:cs="Times New Roman"/>
          <w:sz w:val="17"/>
          <w:szCs w:val="20"/>
        </w:rPr>
      </w:pPr>
    </w:p>
    <w:p w14:paraId="1999B28F" w14:textId="77777777" w:rsidR="00377A37" w:rsidRPr="00377A37" w:rsidRDefault="00377A37" w:rsidP="00377A37">
      <w:pPr>
        <w:bidi w:val="0"/>
        <w:rPr>
          <w:rFonts w:ascii="Arial" w:eastAsia="Batang" w:hAnsi="Arial" w:cs="Times New Roman"/>
          <w:sz w:val="17"/>
          <w:szCs w:val="20"/>
        </w:rPr>
        <w:sectPr w:rsidR="00377A37" w:rsidRPr="00377A37" w:rsidSect="002C61F2">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417" w:left="1417" w:header="709" w:footer="709" w:gutter="0"/>
          <w:cols w:space="720"/>
          <w:titlePg/>
          <w:docGrid w:linePitch="326"/>
        </w:sectPr>
      </w:pPr>
    </w:p>
    <w:p w14:paraId="3863E8A6" w14:textId="77777777" w:rsidR="00377A37" w:rsidRPr="00377A37" w:rsidRDefault="00377A37" w:rsidP="00377A37">
      <w:pPr>
        <w:bidi w:val="0"/>
        <w:spacing w:after="340" w:line="211" w:lineRule="auto"/>
        <w:jc w:val="center"/>
        <w:outlineLvl w:val="0"/>
        <w:rPr>
          <w:rFonts w:ascii="Arial" w:eastAsia="Batang" w:hAnsi="Arial" w:cs="Times New Roman"/>
          <w:b/>
          <w:caps/>
          <w:sz w:val="20"/>
          <w:szCs w:val="20"/>
        </w:rPr>
      </w:pPr>
      <w:bookmarkStart w:id="747" w:name="_Toc530474503"/>
      <w:bookmarkStart w:id="748" w:name="_Toc53737915"/>
      <w:r w:rsidRPr="00377A37">
        <w:rPr>
          <w:rFonts w:ascii="Arial" w:eastAsia="Batang" w:hAnsi="Arial" w:cs="Times New Roman"/>
          <w:sz w:val="20"/>
          <w:szCs w:val="20"/>
        </w:rPr>
        <w:lastRenderedPageBreak/>
        <w:t>ANNEX V</w:t>
      </w:r>
      <w:bookmarkEnd w:id="747"/>
      <w:bookmarkEnd w:id="748"/>
    </w:p>
    <w:p w14:paraId="6BE0F3D4" w14:textId="77777777" w:rsidR="00377A37" w:rsidRPr="00377A37" w:rsidRDefault="00377A37" w:rsidP="00377A37">
      <w:pPr>
        <w:bidi w:val="0"/>
        <w:spacing w:after="340"/>
        <w:jc w:val="center"/>
        <w:rPr>
          <w:rFonts w:ascii="Arial" w:eastAsia="Batang" w:hAnsi="Arial" w:cs="Times New Roman"/>
          <w:sz w:val="17"/>
          <w:szCs w:val="20"/>
        </w:rPr>
      </w:pPr>
      <w:r w:rsidRPr="00377A37">
        <w:rPr>
          <w:rFonts w:ascii="Arial" w:eastAsia="Batang" w:hAnsi="Arial" w:cs="Times New Roman"/>
          <w:sz w:val="17"/>
          <w:szCs w:val="20"/>
        </w:rPr>
        <w:t>ADDITIONAL DATA EXCHANGE REQUIREMENTS (FOR PATENT OFFICES ONLY)</w:t>
      </w:r>
    </w:p>
    <w:p w14:paraId="2FF70FD1" w14:textId="77777777" w:rsidR="00377A37" w:rsidRPr="00377A37" w:rsidRDefault="00377A37" w:rsidP="00377A37">
      <w:pPr>
        <w:widowControl w:val="0"/>
        <w:kinsoku w:val="0"/>
        <w:bidi w:val="0"/>
        <w:jc w:val="center"/>
        <w:rPr>
          <w:rFonts w:ascii="Arial" w:hAnsi="Arial" w:cs="Times New Roman"/>
          <w:i/>
          <w:sz w:val="17"/>
          <w:szCs w:val="20"/>
        </w:rPr>
      </w:pPr>
      <w:r w:rsidRPr="00377A37">
        <w:rPr>
          <w:rFonts w:ascii="Arial" w:hAnsi="Arial" w:cs="Times New Roman"/>
          <w:i/>
          <w:sz w:val="17"/>
          <w:szCs w:val="20"/>
          <w:shd w:val="clear" w:color="auto" w:fill="FFFFFF" w:themeFill="background1"/>
        </w:rPr>
        <w:t>Version</w:t>
      </w:r>
      <w:r w:rsidRPr="00377A37">
        <w:rPr>
          <w:rFonts w:ascii="Arial" w:hAnsi="Arial" w:cs="Times New Roman"/>
          <w:i/>
          <w:sz w:val="17"/>
          <w:szCs w:val="20"/>
        </w:rPr>
        <w:t xml:space="preserve"> 1.</w:t>
      </w:r>
      <w:r w:rsidRPr="00377A37">
        <w:rPr>
          <w:rFonts w:ascii="Arial" w:hAnsi="Arial" w:cs="Times New Roman"/>
          <w:i/>
          <w:strike/>
          <w:color w:val="FFFFFF"/>
          <w:sz w:val="17"/>
          <w:szCs w:val="20"/>
          <w:shd w:val="clear" w:color="auto" w:fill="800080"/>
        </w:rPr>
        <w:t>2</w:t>
      </w:r>
      <w:r w:rsidRPr="00377A37">
        <w:rPr>
          <w:rFonts w:ascii="Arial" w:hAnsi="Arial" w:cs="Times New Roman"/>
          <w:i/>
          <w:color w:val="000000"/>
          <w:sz w:val="17"/>
          <w:szCs w:val="20"/>
          <w:u w:val="single"/>
          <w:shd w:val="clear" w:color="auto" w:fill="FFFF00"/>
        </w:rPr>
        <w:t>4</w:t>
      </w:r>
    </w:p>
    <w:p w14:paraId="34268BE2" w14:textId="77777777" w:rsidR="00377A37" w:rsidRPr="00377A37" w:rsidRDefault="00377A37" w:rsidP="00377A37">
      <w:pPr>
        <w:widowControl w:val="0"/>
        <w:kinsoku w:val="0"/>
        <w:bidi w:val="0"/>
        <w:jc w:val="center"/>
        <w:rPr>
          <w:rFonts w:ascii="Arial" w:hAnsi="Arial" w:cs="Times New Roman"/>
          <w:i/>
          <w:sz w:val="17"/>
          <w:szCs w:val="20"/>
        </w:rPr>
      </w:pPr>
    </w:p>
    <w:p w14:paraId="45D13777" w14:textId="77777777" w:rsidR="00377A37" w:rsidRPr="00377A37" w:rsidRDefault="00377A37" w:rsidP="00377A37">
      <w:pPr>
        <w:widowControl w:val="0"/>
        <w:shd w:val="clear" w:color="auto" w:fill="800080"/>
        <w:kinsoku w:val="0"/>
        <w:bidi w:val="0"/>
        <w:spacing w:after="480"/>
        <w:jc w:val="center"/>
        <w:rPr>
          <w:rFonts w:ascii="Arial" w:hAnsi="Arial" w:cs="Times New Roman"/>
          <w:i/>
          <w:strike/>
          <w:color w:val="FFFFFF"/>
          <w:sz w:val="17"/>
          <w:szCs w:val="20"/>
        </w:rPr>
      </w:pPr>
      <w:r w:rsidRPr="00377A37">
        <w:rPr>
          <w:rFonts w:ascii="Arial" w:hAnsi="Arial" w:cs="Times New Roman"/>
          <w:i/>
          <w:strike/>
          <w:color w:val="FFFFFF"/>
          <w:sz w:val="17"/>
          <w:szCs w:val="20"/>
        </w:rPr>
        <w:t>Approved by the Committee on WIPO Standards (CWS)</w:t>
      </w:r>
      <w:r w:rsidRPr="00377A37">
        <w:rPr>
          <w:rFonts w:ascii="Arial" w:hAnsi="Arial" w:cs="Times New Roman"/>
          <w:i/>
          <w:strike/>
          <w:color w:val="FFFFFF"/>
          <w:sz w:val="17"/>
          <w:szCs w:val="20"/>
        </w:rPr>
        <w:br/>
        <w:t>at its sixt session on October 19, 2018</w:t>
      </w:r>
    </w:p>
    <w:p w14:paraId="0649AC52"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Proposal presented by the SEQL Task Force for consideration and approval at the CWS/8</w:t>
      </w:r>
    </w:p>
    <w:p w14:paraId="53648255"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 xml:space="preserve">In the context of data exchange with database providers (INSD members), the Patent Offices should populate for each sequence the element </w:t>
      </w:r>
      <w:r w:rsidRPr="00377A37">
        <w:rPr>
          <w:rFonts w:ascii="Courier New" w:eastAsia="SimSun" w:hAnsi="Courier New" w:cs="Courier New"/>
          <w:sz w:val="17"/>
          <w:szCs w:val="17"/>
          <w:lang w:eastAsia="zh-CN"/>
        </w:rPr>
        <w:t>INSDSeq_other-seqids</w:t>
      </w:r>
      <w:r w:rsidRPr="00377A37">
        <w:rPr>
          <w:rFonts w:ascii="Arial" w:eastAsia="SimSun" w:hAnsi="Arial" w:cs="Arial"/>
          <w:sz w:val="17"/>
          <w:szCs w:val="17"/>
          <w:lang w:eastAsia="zh-CN"/>
        </w:rPr>
        <w:t xml:space="preserve"> with one </w:t>
      </w:r>
      <w:r w:rsidRPr="00377A37">
        <w:rPr>
          <w:rFonts w:ascii="Courier New" w:eastAsia="SimSun" w:hAnsi="Courier New" w:cs="Courier New"/>
          <w:sz w:val="17"/>
          <w:szCs w:val="17"/>
          <w:lang w:eastAsia="zh-CN"/>
        </w:rPr>
        <w:t>INSDSeqid</w:t>
      </w:r>
      <w:r w:rsidRPr="00377A37">
        <w:rPr>
          <w:rFonts w:ascii="Arial" w:eastAsia="SimSun" w:hAnsi="Arial" w:cs="Arial"/>
          <w:sz w:val="17"/>
          <w:szCs w:val="17"/>
          <w:lang w:eastAsia="zh-CN"/>
        </w:rPr>
        <w:t xml:space="preserve"> containing a reference to the corresponding published patent and the sequence identification number in the following format: </w:t>
      </w:r>
    </w:p>
    <w:p w14:paraId="51E8C7BA" w14:textId="77777777" w:rsidR="00377A37" w:rsidRPr="00377A37" w:rsidRDefault="00377A37" w:rsidP="00377A37">
      <w:pPr>
        <w:widowControl w:val="0"/>
        <w:kinsoku w:val="0"/>
        <w:bidi w:val="0"/>
        <w:spacing w:after="170"/>
        <w:ind w:firstLine="1134"/>
        <w:rPr>
          <w:rFonts w:ascii="Arial" w:eastAsia="SimSun" w:hAnsi="Arial" w:cs="Arial"/>
          <w:sz w:val="17"/>
          <w:szCs w:val="17"/>
          <w:lang w:eastAsia="zh-CN"/>
        </w:rPr>
      </w:pPr>
      <w:r w:rsidRPr="00377A37">
        <w:rPr>
          <w:rFonts w:ascii="Arial" w:eastAsia="SimSun" w:hAnsi="Arial" w:cs="Arial"/>
          <w:sz w:val="17"/>
          <w:szCs w:val="17"/>
          <w:lang w:eastAsia="zh-CN"/>
        </w:rPr>
        <w:t>pat|{office code}|{publication number}|{document kind code}|{sequence identification number}</w:t>
      </w:r>
    </w:p>
    <w:p w14:paraId="6A430408"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 xml:space="preserve">where office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27FEA277"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Example: </w:t>
      </w:r>
    </w:p>
    <w:p w14:paraId="6EAB76DC" w14:textId="77777777" w:rsidR="00377A37" w:rsidRPr="00377A37" w:rsidRDefault="00377A37" w:rsidP="00377A37">
      <w:pPr>
        <w:widowControl w:val="0"/>
        <w:kinsoku w:val="0"/>
        <w:bidi w:val="0"/>
        <w:spacing w:after="170"/>
        <w:ind w:firstLine="1134"/>
        <w:rPr>
          <w:rFonts w:ascii="Arial" w:eastAsia="SimSun" w:hAnsi="Arial" w:cs="Arial"/>
          <w:sz w:val="17"/>
          <w:szCs w:val="17"/>
          <w:lang w:eastAsia="zh-CN"/>
        </w:rPr>
      </w:pPr>
      <w:r w:rsidRPr="00377A37">
        <w:rPr>
          <w:rFonts w:ascii="Arial" w:eastAsia="SimSun" w:hAnsi="Arial" w:cs="Arial"/>
          <w:sz w:val="17"/>
          <w:szCs w:val="17"/>
          <w:lang w:eastAsia="zh-CN"/>
        </w:rPr>
        <w:t>pat|WO|2013999999|A1|123456</w:t>
      </w:r>
    </w:p>
    <w:p w14:paraId="42FBC8A3" w14:textId="77777777" w:rsidR="00377A37" w:rsidRPr="00377A37" w:rsidRDefault="00377A37" w:rsidP="00377A37">
      <w:pPr>
        <w:widowControl w:val="0"/>
        <w:kinsoku w:val="0"/>
        <w:bidi w:val="0"/>
        <w:spacing w:after="170"/>
        <w:rPr>
          <w:rFonts w:ascii="Arial" w:eastAsia="SimSun" w:hAnsi="Arial" w:cs="Arial"/>
          <w:sz w:val="17"/>
          <w:szCs w:val="17"/>
          <w:lang w:eastAsia="zh-CN"/>
        </w:rPr>
      </w:pPr>
      <w:r w:rsidRPr="00377A37">
        <w:rPr>
          <w:rFonts w:ascii="Arial" w:eastAsia="SimSun" w:hAnsi="Arial" w:cs="Arial"/>
          <w:sz w:val="17"/>
          <w:szCs w:val="17"/>
          <w:lang w:eastAsia="zh-CN"/>
        </w:rPr>
        <w:t>Which would be translated into a valid XML instance as:</w:t>
      </w:r>
    </w:p>
    <w:p w14:paraId="504CF2A6"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&lt;INSDSeq_other-seqids&gt;</w:t>
      </w:r>
    </w:p>
    <w:p w14:paraId="3305B78D" w14:textId="77777777" w:rsidR="00377A37" w:rsidRPr="00377A37" w:rsidRDefault="00377A37" w:rsidP="00377A37">
      <w:pPr>
        <w:bidi w:val="0"/>
        <w:ind w:left="567"/>
        <w:rPr>
          <w:rFonts w:ascii="Courier New" w:eastAsia="Batang" w:hAnsi="Courier New" w:cs="Times New Roman"/>
          <w:sz w:val="17"/>
          <w:szCs w:val="20"/>
        </w:rPr>
      </w:pPr>
      <w:r w:rsidRPr="00377A37">
        <w:rPr>
          <w:rFonts w:ascii="Courier New" w:eastAsia="Batang" w:hAnsi="Courier New" w:cs="Times New Roman"/>
          <w:sz w:val="17"/>
          <w:szCs w:val="20"/>
        </w:rPr>
        <w:tab/>
        <w:t>&lt;INSDSeqid&gt;pat|WO|2013999999|A1|123456&lt;/INSDSeqid&gt;</w:t>
      </w:r>
    </w:p>
    <w:p w14:paraId="7D5F6F9D" w14:textId="77777777" w:rsidR="00377A37" w:rsidRPr="00377A37" w:rsidRDefault="00377A37" w:rsidP="00377A37">
      <w:pPr>
        <w:bidi w:val="0"/>
        <w:spacing w:after="170"/>
        <w:ind w:left="567"/>
        <w:rPr>
          <w:rFonts w:ascii="Courier New" w:eastAsia="Batang" w:hAnsi="Courier New" w:cs="Times New Roman"/>
          <w:sz w:val="17"/>
          <w:szCs w:val="20"/>
        </w:rPr>
      </w:pPr>
      <w:r w:rsidRPr="00377A37">
        <w:rPr>
          <w:rFonts w:ascii="Courier New" w:eastAsia="Batang" w:hAnsi="Courier New" w:cs="Times New Roman"/>
          <w:sz w:val="17"/>
          <w:szCs w:val="20"/>
        </w:rPr>
        <w:t>&lt;/INSDSeq_other-seqids&gt;</w:t>
      </w:r>
    </w:p>
    <w:p w14:paraId="5149E09B"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Where “123456” is the 123456th sequence from the WO publication no. 2013999999 (A1).</w:t>
      </w:r>
    </w:p>
    <w:p w14:paraId="1A3A7CD8" w14:textId="77777777" w:rsidR="00377A37" w:rsidRPr="00377A37" w:rsidRDefault="00377A37" w:rsidP="00377A37">
      <w:pPr>
        <w:bidi w:val="0"/>
        <w:ind w:left="5529"/>
        <w:rPr>
          <w:rFonts w:ascii="Arial" w:eastAsia="Batang" w:hAnsi="Arial" w:cs="Times New Roman"/>
          <w:sz w:val="17"/>
          <w:szCs w:val="20"/>
        </w:rPr>
      </w:pPr>
    </w:p>
    <w:p w14:paraId="50D41879" w14:textId="77777777" w:rsidR="00377A37" w:rsidRPr="00377A37" w:rsidRDefault="00377A37" w:rsidP="00377A37">
      <w:pPr>
        <w:bidi w:val="0"/>
        <w:ind w:left="5529"/>
        <w:jc w:val="right"/>
        <w:rPr>
          <w:rFonts w:ascii="Arial" w:eastAsia="Batang" w:hAnsi="Arial" w:cs="Times New Roman"/>
          <w:sz w:val="17"/>
          <w:szCs w:val="20"/>
        </w:rPr>
      </w:pPr>
    </w:p>
    <w:p w14:paraId="73BBC806" w14:textId="77777777" w:rsidR="00377A37" w:rsidRPr="00377A37" w:rsidRDefault="00377A37" w:rsidP="00377A37">
      <w:pPr>
        <w:spacing w:before="200"/>
        <w:ind w:left="5534"/>
        <w:rPr>
          <w:rFonts w:eastAsia="SimSun"/>
          <w:lang w:eastAsia="zh-CN"/>
        </w:rPr>
      </w:pPr>
      <w:r w:rsidRPr="00377A37">
        <w:rPr>
          <w:rFonts w:eastAsia="SimSun" w:hint="cs"/>
          <w:rtl/>
          <w:lang w:eastAsia="zh-CN"/>
        </w:rPr>
        <w:t xml:space="preserve">[يلي ذلك المرفق السادس للمعيار </w:t>
      </w:r>
      <w:r w:rsidRPr="00377A37">
        <w:rPr>
          <w:rFonts w:eastAsia="SimSun"/>
          <w:lang w:eastAsia="zh-CN"/>
        </w:rPr>
        <w:t>ST.26</w:t>
      </w:r>
      <w:r w:rsidRPr="00377A37">
        <w:rPr>
          <w:rFonts w:eastAsia="SimSun" w:hint="cs"/>
          <w:rtl/>
          <w:lang w:eastAsia="zh-CN"/>
        </w:rPr>
        <w:t>]</w:t>
      </w:r>
    </w:p>
    <w:p w14:paraId="05F587DE" w14:textId="77777777" w:rsidR="00377A37" w:rsidRPr="00377A37" w:rsidRDefault="00377A37" w:rsidP="00377A37">
      <w:pPr>
        <w:bidi w:val="0"/>
        <w:ind w:left="5529"/>
        <w:jc w:val="right"/>
        <w:rPr>
          <w:rFonts w:ascii="Arial" w:eastAsia="SimSun" w:hAnsi="Arial" w:cs="Arial"/>
          <w:sz w:val="17"/>
          <w:szCs w:val="17"/>
          <w:lang w:eastAsia="zh-CN"/>
        </w:rPr>
      </w:pPr>
    </w:p>
    <w:p w14:paraId="376A0287" w14:textId="77777777" w:rsidR="00377A37" w:rsidRPr="00377A37" w:rsidRDefault="00377A37" w:rsidP="00377A37">
      <w:pPr>
        <w:bidi w:val="0"/>
        <w:rPr>
          <w:rFonts w:ascii="Arial" w:eastAsia="SimSun" w:hAnsi="Arial" w:cs="Arial"/>
          <w:sz w:val="17"/>
          <w:szCs w:val="17"/>
          <w:lang w:eastAsia="zh-CN"/>
        </w:rPr>
      </w:pPr>
    </w:p>
    <w:p w14:paraId="78EFB554" w14:textId="77777777" w:rsidR="00377A37" w:rsidRPr="00377A37" w:rsidRDefault="00377A37" w:rsidP="00377A37">
      <w:pPr>
        <w:bidi w:val="0"/>
        <w:rPr>
          <w:rFonts w:ascii="Arial" w:eastAsia="SimSun" w:hAnsi="Arial" w:cs="Arial"/>
          <w:sz w:val="17"/>
          <w:szCs w:val="17"/>
          <w:lang w:eastAsia="zh-CN"/>
        </w:rPr>
        <w:sectPr w:rsidR="00377A37" w:rsidRPr="00377A37" w:rsidSect="002C61F2">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7" w:h="16840" w:code="9"/>
          <w:pgMar w:top="1417" w:right="1134" w:bottom="1417" w:left="1417" w:header="709" w:footer="709" w:gutter="0"/>
          <w:cols w:space="720"/>
          <w:titlePg/>
          <w:docGrid w:linePitch="326"/>
        </w:sectPr>
      </w:pPr>
    </w:p>
    <w:p w14:paraId="1F0C51E0" w14:textId="77777777" w:rsidR="00377A37" w:rsidRPr="00377A37" w:rsidRDefault="00377A37" w:rsidP="00377A37">
      <w:pPr>
        <w:widowControl w:val="0"/>
        <w:kinsoku w:val="0"/>
        <w:bidi w:val="0"/>
        <w:spacing w:after="340" w:line="211" w:lineRule="auto"/>
        <w:jc w:val="center"/>
        <w:outlineLvl w:val="0"/>
        <w:rPr>
          <w:rFonts w:ascii="Arial" w:eastAsia="SimSun" w:hAnsi="Arial" w:cs="Arial"/>
          <w:b/>
          <w:caps/>
          <w:sz w:val="20"/>
          <w:szCs w:val="24"/>
          <w:lang w:val="en-GB" w:eastAsia="zh-CN"/>
        </w:rPr>
      </w:pPr>
      <w:bookmarkStart w:id="749" w:name="_Toc530474504"/>
      <w:bookmarkStart w:id="750" w:name="_Toc53737916"/>
      <w:r w:rsidRPr="00377A37">
        <w:rPr>
          <w:rFonts w:ascii="Arial" w:eastAsia="SimSun" w:hAnsi="Arial" w:cs="Arial"/>
          <w:b/>
          <w:caps/>
          <w:sz w:val="20"/>
          <w:szCs w:val="24"/>
          <w:lang w:val="en-GB" w:eastAsia="zh-CN"/>
        </w:rPr>
        <w:lastRenderedPageBreak/>
        <w:t>ANNEX VI</w:t>
      </w:r>
      <w:bookmarkEnd w:id="749"/>
      <w:bookmarkEnd w:id="750"/>
    </w:p>
    <w:p w14:paraId="36ADC9AE" w14:textId="77777777" w:rsidR="00377A37" w:rsidRPr="00377A37" w:rsidRDefault="00377A37" w:rsidP="00377A37">
      <w:pPr>
        <w:widowControl w:val="0"/>
        <w:kinsoku w:val="0"/>
        <w:bidi w:val="0"/>
        <w:spacing w:after="340"/>
        <w:jc w:val="center"/>
        <w:rPr>
          <w:rFonts w:ascii="Arial" w:eastAsia="SimSun" w:hAnsi="Arial" w:cs="Arial"/>
          <w:sz w:val="17"/>
          <w:szCs w:val="24"/>
          <w:lang w:val="en-GB" w:eastAsia="zh-CN"/>
        </w:rPr>
      </w:pPr>
      <w:r w:rsidRPr="00377A37">
        <w:rPr>
          <w:rFonts w:ascii="Arial" w:eastAsia="SimSun" w:hAnsi="Arial" w:cs="Arial"/>
          <w:sz w:val="17"/>
          <w:szCs w:val="24"/>
          <w:lang w:val="en-GB" w:eastAsia="zh-CN"/>
        </w:rPr>
        <w:t>GUIDANCE DOCUMENT</w:t>
      </w:r>
      <w:r w:rsidRPr="00377A37">
        <w:rPr>
          <w:rFonts w:ascii="Arial" w:eastAsia="SimSun" w:hAnsi="Arial" w:cs="Arial"/>
          <w:color w:val="000000"/>
          <w:sz w:val="17"/>
          <w:szCs w:val="24"/>
          <w:u w:val="single"/>
          <w:shd w:val="clear" w:color="auto" w:fill="FFFF00"/>
          <w:lang w:val="en-GB" w:eastAsia="zh-CN"/>
        </w:rPr>
        <w:t xml:space="preserve"> WITH ILLUSTRATED EXAMPLES</w:t>
      </w:r>
    </w:p>
    <w:p w14:paraId="441EE0BE" w14:textId="77777777" w:rsidR="00377A37" w:rsidRPr="00377A37" w:rsidRDefault="00377A37" w:rsidP="00377A37">
      <w:pPr>
        <w:widowControl w:val="0"/>
        <w:kinsoku w:val="0"/>
        <w:bidi w:val="0"/>
        <w:jc w:val="center"/>
        <w:rPr>
          <w:rFonts w:ascii="Arial" w:eastAsia="SimSun" w:hAnsi="Arial" w:cs="Arial"/>
          <w:i/>
          <w:sz w:val="17"/>
          <w:szCs w:val="24"/>
          <w:lang w:val="en-GB" w:eastAsia="zh-CN"/>
        </w:rPr>
      </w:pPr>
      <w:bookmarkStart w:id="751" w:name="_Toc530474505"/>
      <w:r w:rsidRPr="00377A37">
        <w:rPr>
          <w:rFonts w:ascii="Arial" w:eastAsia="SimSun" w:hAnsi="Arial" w:cs="Arial"/>
          <w:i/>
          <w:sz w:val="17"/>
          <w:szCs w:val="24"/>
          <w:shd w:val="clear" w:color="auto" w:fill="FFFFFF" w:themeFill="background1"/>
          <w:lang w:val="en-GB" w:eastAsia="zh-CN"/>
        </w:rPr>
        <w:t>Version</w:t>
      </w:r>
      <w:r w:rsidRPr="00377A37">
        <w:rPr>
          <w:rFonts w:ascii="Arial" w:eastAsia="SimSun" w:hAnsi="Arial" w:cs="Arial"/>
          <w:i/>
          <w:sz w:val="17"/>
          <w:szCs w:val="24"/>
          <w:lang w:val="en-GB" w:eastAsia="zh-CN"/>
        </w:rPr>
        <w:t xml:space="preserve"> 1.</w:t>
      </w:r>
      <w:r w:rsidRPr="00377A37">
        <w:rPr>
          <w:rFonts w:ascii="Arial" w:hAnsi="Arial" w:cs="Times New Roman"/>
          <w:i/>
          <w:strike/>
          <w:color w:val="FFFFFF"/>
          <w:sz w:val="17"/>
          <w:szCs w:val="20"/>
          <w:shd w:val="clear" w:color="auto" w:fill="800080"/>
        </w:rPr>
        <w:t>3</w:t>
      </w:r>
      <w:r w:rsidRPr="00377A37">
        <w:rPr>
          <w:rFonts w:ascii="Arial" w:eastAsia="SimSun" w:hAnsi="Arial" w:cs="Arial"/>
          <w:i/>
          <w:color w:val="000000"/>
          <w:sz w:val="17"/>
          <w:szCs w:val="24"/>
          <w:u w:val="single"/>
          <w:shd w:val="clear" w:color="auto" w:fill="FFFF00"/>
          <w:lang w:val="en-GB" w:eastAsia="zh-CN"/>
        </w:rPr>
        <w:t>4</w:t>
      </w:r>
    </w:p>
    <w:p w14:paraId="6FA0AC44" w14:textId="77777777" w:rsidR="00377A37" w:rsidRPr="00377A37" w:rsidRDefault="00377A37" w:rsidP="00377A37">
      <w:pPr>
        <w:widowControl w:val="0"/>
        <w:kinsoku w:val="0"/>
        <w:bidi w:val="0"/>
        <w:jc w:val="center"/>
        <w:rPr>
          <w:rFonts w:ascii="Arial" w:eastAsia="SimSun" w:hAnsi="Arial" w:cs="Arial"/>
          <w:i/>
          <w:sz w:val="17"/>
          <w:szCs w:val="24"/>
          <w:lang w:val="en-GB" w:eastAsia="zh-CN"/>
        </w:rPr>
      </w:pPr>
    </w:p>
    <w:p w14:paraId="01FDA558" w14:textId="77777777" w:rsidR="00377A37" w:rsidRPr="00377A37" w:rsidRDefault="00377A37" w:rsidP="00377A37">
      <w:pPr>
        <w:widowControl w:val="0"/>
        <w:kinsoku w:val="0"/>
        <w:bidi w:val="0"/>
        <w:spacing w:after="480"/>
        <w:ind w:right="11"/>
        <w:jc w:val="center"/>
        <w:rPr>
          <w:rFonts w:ascii="Arial" w:hAnsi="Arial" w:cs="Times New Roman"/>
          <w:i/>
          <w:strike/>
          <w:color w:val="FFFFFF" w:themeColor="background1"/>
          <w:sz w:val="17"/>
          <w:szCs w:val="20"/>
        </w:rPr>
      </w:pPr>
      <w:r w:rsidRPr="00377A37">
        <w:rPr>
          <w:rFonts w:ascii="Arial" w:hAnsi="Arial" w:cs="Times New Roman"/>
          <w:i/>
          <w:strike/>
          <w:color w:val="FFFFFF" w:themeColor="background1"/>
          <w:sz w:val="17"/>
          <w:szCs w:val="20"/>
          <w:highlight w:val="darkMagenta"/>
        </w:rPr>
        <w:t xml:space="preserve">Revision approved by the Committee on WIPO Standards (CWS) </w:t>
      </w:r>
      <w:r w:rsidRPr="00377A37">
        <w:rPr>
          <w:rFonts w:ascii="Arial" w:hAnsi="Arial" w:cs="Times New Roman"/>
          <w:i/>
          <w:strike/>
          <w:color w:val="FFFFFF" w:themeColor="background1"/>
          <w:sz w:val="17"/>
          <w:szCs w:val="20"/>
          <w:highlight w:val="darkMagenta"/>
        </w:rPr>
        <w:br/>
        <w:t>at its seventh session on July 5, 2019</w:t>
      </w:r>
    </w:p>
    <w:p w14:paraId="7ABCBF29"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Proposal presented by the SEQL Task Force for consideration and approval at the CWS/8</w:t>
      </w:r>
    </w:p>
    <w:p w14:paraId="35FE8FD1" w14:textId="77777777" w:rsidR="00377A37" w:rsidRPr="00377A37" w:rsidRDefault="00377A37" w:rsidP="00377A37">
      <w:pPr>
        <w:widowControl w:val="0"/>
        <w:kinsoku w:val="0"/>
        <w:bidi w:val="0"/>
        <w:ind w:right="14"/>
        <w:jc w:val="center"/>
        <w:rPr>
          <w:rFonts w:ascii="Arial" w:eastAsia="Batang" w:hAnsi="Arial" w:cs="Arial"/>
          <w:sz w:val="17"/>
          <w:szCs w:val="17"/>
          <w:highlight w:val="yellow"/>
          <w:u w:val="single"/>
        </w:rPr>
      </w:pPr>
      <w:r w:rsidRPr="00377A37">
        <w:rPr>
          <w:rFonts w:ascii="Arial" w:eastAsia="Batang" w:hAnsi="Arial" w:cs="Arial"/>
          <w:sz w:val="17"/>
          <w:szCs w:val="17"/>
          <w:highlight w:val="yellow"/>
          <w:u w:val="single"/>
        </w:rPr>
        <w:t>TABLE OF CONTENTS</w:t>
      </w:r>
    </w:p>
    <w:p w14:paraId="01E02284" w14:textId="77777777" w:rsidR="00377A37" w:rsidRPr="00377A37" w:rsidRDefault="00377A37" w:rsidP="004F61F0">
      <w:pPr>
        <w:widowControl w:val="0"/>
        <w:numPr>
          <w:ilvl w:val="0"/>
          <w:numId w:val="15"/>
        </w:numPr>
        <w:kinsoku w:val="0"/>
        <w:bidi w:val="0"/>
        <w:ind w:left="0" w:firstLine="0"/>
        <w:rPr>
          <w:rFonts w:ascii="Arial" w:hAnsi="Arial" w:cs="Arial"/>
          <w:b/>
          <w:sz w:val="24"/>
          <w:szCs w:val="24"/>
          <w:highlight w:val="yellow"/>
          <w:u w:val="single"/>
        </w:rPr>
      </w:pPr>
    </w:p>
    <w:p w14:paraId="0E98D069" w14:textId="77777777" w:rsidR="00377A37" w:rsidRPr="00377A37" w:rsidRDefault="00377A37" w:rsidP="00377A37">
      <w:pPr>
        <w:widowControl w:val="0"/>
        <w:kinsoku w:val="0"/>
        <w:bidi w:val="0"/>
        <w:rPr>
          <w:rFonts w:ascii="Arial" w:eastAsia="SimSun" w:hAnsi="Arial" w:cs="Arial"/>
          <w:sz w:val="17"/>
          <w:szCs w:val="17"/>
          <w:highlight w:val="yellow"/>
          <w:u w:val="single"/>
        </w:rPr>
      </w:pPr>
      <w:r w:rsidRPr="00377A37">
        <w:rPr>
          <w:rFonts w:ascii="Arial" w:eastAsia="SimSun" w:hAnsi="Arial" w:cs="Arial"/>
          <w:sz w:val="17"/>
          <w:szCs w:val="17"/>
          <w:highlight w:val="yellow"/>
          <w:u w:val="single"/>
        </w:rPr>
        <w:t>INTRODUCTION………….……………………………………………………………………….…………………….</w:t>
      </w:r>
      <w:hyperlink w:anchor="AnnexVIIntroduction" w:history="1">
        <w:r w:rsidRPr="00377A37">
          <w:rPr>
            <w:rFonts w:ascii="Arial" w:eastAsia="SimSun" w:hAnsi="Arial" w:cs="Arial"/>
            <w:color w:val="0000FF"/>
            <w:sz w:val="17"/>
            <w:szCs w:val="17"/>
            <w:highlight w:val="yellow"/>
            <w:u w:val="single"/>
          </w:rPr>
          <w:t>94</w:t>
        </w:r>
      </w:hyperlink>
    </w:p>
    <w:p w14:paraId="1780174E" w14:textId="77777777" w:rsidR="00377A37" w:rsidRPr="00377A37" w:rsidRDefault="00377A37" w:rsidP="00377A37">
      <w:pPr>
        <w:widowControl w:val="0"/>
        <w:kinsoku w:val="0"/>
        <w:bidi w:val="0"/>
        <w:rPr>
          <w:rFonts w:ascii="Arial" w:eastAsia="SimSun" w:hAnsi="Arial" w:cs="Arial"/>
          <w:sz w:val="17"/>
          <w:szCs w:val="17"/>
          <w:highlight w:val="yellow"/>
          <w:u w:val="single"/>
        </w:rPr>
      </w:pPr>
      <w:r w:rsidRPr="00377A37">
        <w:rPr>
          <w:rFonts w:ascii="Arial" w:eastAsia="SimSun" w:hAnsi="Arial" w:cs="Arial"/>
          <w:bCs/>
          <w:iCs/>
          <w:sz w:val="17"/>
          <w:szCs w:val="17"/>
          <w:highlight w:val="yellow"/>
          <w:u w:val="single"/>
        </w:rPr>
        <w:t>EXAMPLE INDEX……………………………………………………………………………………….……………….</w:t>
      </w:r>
      <w:hyperlink w:anchor="AnnexVIExampleIndex" w:history="1">
        <w:r w:rsidRPr="00377A37">
          <w:rPr>
            <w:rFonts w:ascii="Arial" w:eastAsia="SimSun" w:hAnsi="Arial" w:cs="Arial"/>
            <w:bCs/>
            <w:iCs/>
            <w:color w:val="0000FF"/>
            <w:sz w:val="17"/>
            <w:szCs w:val="17"/>
            <w:highlight w:val="yellow"/>
            <w:u w:val="single"/>
          </w:rPr>
          <w:t>99</w:t>
        </w:r>
      </w:hyperlink>
    </w:p>
    <w:p w14:paraId="280AB692" w14:textId="77777777" w:rsidR="00377A37" w:rsidRPr="00377A37" w:rsidRDefault="00377A37" w:rsidP="00377A37">
      <w:pPr>
        <w:widowControl w:val="0"/>
        <w:kinsoku w:val="0"/>
        <w:bidi w:val="0"/>
        <w:rPr>
          <w:rFonts w:ascii="Arial" w:eastAsia="SimSun" w:hAnsi="Arial" w:cs="Arial"/>
          <w:sz w:val="17"/>
          <w:szCs w:val="17"/>
          <w:highlight w:val="yellow"/>
          <w:u w:val="single"/>
        </w:rPr>
      </w:pPr>
      <w:r w:rsidRPr="00377A37">
        <w:rPr>
          <w:rFonts w:ascii="Arial" w:eastAsia="SimSun" w:hAnsi="Arial" w:cs="Arial"/>
          <w:sz w:val="17"/>
          <w:szCs w:val="17"/>
          <w:highlight w:val="yellow"/>
          <w:u w:val="single"/>
        </w:rPr>
        <w:t>EXAMPLES………………………………………………..………………………………………….………………….</w:t>
      </w:r>
      <w:hyperlink w:anchor="AnnexVIExamples" w:history="1">
        <w:r w:rsidRPr="00377A37">
          <w:rPr>
            <w:rFonts w:ascii="Arial" w:eastAsia="SimSun" w:hAnsi="Arial" w:cs="Arial"/>
            <w:color w:val="0000FF"/>
            <w:sz w:val="17"/>
            <w:szCs w:val="17"/>
            <w:highlight w:val="yellow"/>
            <w:u w:val="single"/>
          </w:rPr>
          <w:t>109</w:t>
        </w:r>
      </w:hyperlink>
    </w:p>
    <w:p w14:paraId="3E0AD176" w14:textId="77777777" w:rsidR="00377A37" w:rsidRPr="00377A37" w:rsidRDefault="00377A37" w:rsidP="00377A37">
      <w:pPr>
        <w:widowControl w:val="0"/>
        <w:kinsoku w:val="0"/>
        <w:bidi w:val="0"/>
        <w:rPr>
          <w:rFonts w:ascii="Arial" w:eastAsia="SimSun" w:hAnsi="Arial" w:cs="Arial"/>
          <w:sz w:val="17"/>
          <w:szCs w:val="17"/>
          <w:u w:val="single"/>
        </w:rPr>
      </w:pPr>
      <w:r w:rsidRPr="00377A37">
        <w:rPr>
          <w:rFonts w:ascii="Arial" w:eastAsia="SimSun" w:hAnsi="Arial" w:cs="Arial"/>
          <w:sz w:val="17"/>
          <w:szCs w:val="17"/>
          <w:highlight w:val="yellow"/>
          <w:u w:val="single"/>
        </w:rPr>
        <w:t>APPENDIX………………………………………….....………………………………………………………………….</w:t>
      </w:r>
      <w:hyperlink w:anchor="AnnexVIAppendix" w:history="1">
        <w:r w:rsidRPr="00377A37">
          <w:rPr>
            <w:rFonts w:ascii="Arial" w:eastAsia="SimSun" w:hAnsi="Arial" w:cs="Arial"/>
            <w:color w:val="0000FF"/>
            <w:sz w:val="17"/>
            <w:szCs w:val="17"/>
            <w:highlight w:val="yellow"/>
            <w:u w:val="single"/>
          </w:rPr>
          <w:t>166</w:t>
        </w:r>
      </w:hyperlink>
    </w:p>
    <w:p w14:paraId="40126E37" w14:textId="77777777" w:rsidR="00377A37" w:rsidRPr="00377A37" w:rsidRDefault="00377A37" w:rsidP="00377A37">
      <w:pPr>
        <w:widowControl w:val="0"/>
        <w:kinsoku w:val="0"/>
        <w:bidi w:val="0"/>
        <w:spacing w:after="480"/>
        <w:ind w:right="11"/>
        <w:rPr>
          <w:rFonts w:ascii="Arial" w:hAnsi="Arial" w:cs="Times New Roman"/>
          <w:sz w:val="17"/>
          <w:szCs w:val="20"/>
        </w:rPr>
      </w:pPr>
    </w:p>
    <w:p w14:paraId="1E1AFF5C" w14:textId="77777777" w:rsidR="00377A37" w:rsidRPr="00377A37" w:rsidRDefault="00377A37" w:rsidP="00377A37">
      <w:pPr>
        <w:keepNext/>
        <w:widowControl w:val="0"/>
        <w:kinsoku w:val="0"/>
        <w:bidi w:val="0"/>
        <w:spacing w:after="60"/>
        <w:outlineLvl w:val="1"/>
        <w:rPr>
          <w:rFonts w:ascii="Arial" w:eastAsiaTheme="minorEastAsia" w:hAnsi="Arial" w:cs="Arial"/>
          <w:b/>
          <w:bCs/>
          <w:i/>
          <w:iCs/>
          <w:sz w:val="17"/>
          <w:szCs w:val="17"/>
          <w:u w:val="single"/>
        </w:rPr>
      </w:pPr>
      <w:bookmarkStart w:id="752" w:name="_Toc53737917"/>
      <w:bookmarkStart w:id="753" w:name="AnnexVIIntroduction"/>
      <w:r w:rsidRPr="00377A37">
        <w:rPr>
          <w:rFonts w:ascii="Arial" w:eastAsia="SimSun" w:hAnsi="Arial" w:cs="Arial"/>
          <w:bCs/>
          <w:i/>
          <w:iCs/>
          <w:sz w:val="17"/>
          <w:szCs w:val="17"/>
        </w:rPr>
        <w:t>INTRODUCTION</w:t>
      </w:r>
      <w:bookmarkEnd w:id="751"/>
      <w:bookmarkEnd w:id="752"/>
      <w:r w:rsidRPr="00377A37">
        <w:rPr>
          <w:rFonts w:ascii="Arial" w:eastAsiaTheme="minorEastAsia" w:hAnsi="Arial" w:cs="Arial"/>
          <w:b/>
          <w:bCs/>
          <w:i/>
          <w:iCs/>
          <w:sz w:val="17"/>
          <w:szCs w:val="17"/>
          <w:u w:val="single"/>
        </w:rPr>
        <w:t xml:space="preserve"> </w:t>
      </w:r>
    </w:p>
    <w:bookmarkEnd w:id="753"/>
    <w:p w14:paraId="0CC33BED"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38DE9BDC"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standard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377A37">
        <w:rPr>
          <w:rFonts w:ascii="Arial" w:eastAsiaTheme="minorEastAsia" w:hAnsi="Arial" w:cs="Times New Roman"/>
          <w:sz w:val="17"/>
          <w:szCs w:val="17"/>
        </w:rPr>
        <w:t xml:space="preserve">in XML format in the </w:t>
      </w:r>
      <w:hyperlink w:anchor="Appendix" w:history="1">
        <w:r w:rsidRPr="00377A37">
          <w:rPr>
            <w:rFonts w:ascii="Arial" w:eastAsiaTheme="minorEastAsia" w:hAnsi="Arial" w:cs="Times New Roman"/>
            <w:color w:val="0000FF" w:themeColor="hyperlink"/>
            <w:sz w:val="17"/>
            <w:szCs w:val="17"/>
            <w:u w:val="single"/>
          </w:rPr>
          <w:t>Appendix</w:t>
        </w:r>
      </w:hyperlink>
      <w:r w:rsidRPr="00377A37">
        <w:rPr>
          <w:rFonts w:ascii="Arial" w:eastAsiaTheme="minorEastAsia" w:hAnsi="Arial" w:cs="Times New Roman"/>
          <w:sz w:val="17"/>
          <w:szCs w:val="17"/>
        </w:rPr>
        <w:t xml:space="preserve"> to this document</w:t>
      </w:r>
      <w:r w:rsidRPr="00377A37">
        <w:rPr>
          <w:rFonts w:ascii="Arial" w:eastAsiaTheme="minorEastAsia" w:hAnsi="Arial" w:cs="Arial"/>
          <w:sz w:val="17"/>
          <w:szCs w:val="17"/>
        </w:rPr>
        <w:t>.</w:t>
      </w:r>
    </w:p>
    <w:p w14:paraId="4F0E199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6AF7B6ED"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The guidance provided in this document is directed to the preparation of a sequence listing for provision on the filing date of a patent application.  Preparation of a sequence listing for provision subsequent to the filing date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3C31877A"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17"/>
        </w:rPr>
      </w:pPr>
      <w:bookmarkStart w:id="754" w:name="_Toc530474506"/>
      <w:bookmarkStart w:id="755" w:name="_Toc53737918"/>
      <w:r w:rsidRPr="00377A37">
        <w:rPr>
          <w:rFonts w:ascii="Arial" w:eastAsia="SimSun" w:hAnsi="Arial" w:cs="Arial"/>
          <w:bCs/>
          <w:i/>
          <w:sz w:val="17"/>
          <w:szCs w:val="17"/>
        </w:rPr>
        <w:t>Preparation of a sequence listing</w:t>
      </w:r>
      <w:bookmarkEnd w:id="754"/>
      <w:bookmarkEnd w:id="755"/>
    </w:p>
    <w:p w14:paraId="53272404"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Sequence listing preparation for a patent application requires consideration of the following questions:</w:t>
      </w:r>
    </w:p>
    <w:p w14:paraId="1F9D9F59"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ab/>
        <w:t>1. Does ST.26 paragraph 7 require inclusion of a particular disclosed sequence?</w:t>
      </w:r>
    </w:p>
    <w:p w14:paraId="7CF6D067"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ab/>
        <w:t>2. If inclusion of a particular disclosed sequence is not required, is inclusion of that sequence permitted by ST.26?</w:t>
      </w:r>
    </w:p>
    <w:p w14:paraId="23A5ECAA"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ab/>
        <w:t xml:space="preserve">3. If inclusion of a particular disclosed sequence is required or permitted by ST.26, how should that sequence be represented in the sequence listing?  </w:t>
      </w:r>
    </w:p>
    <w:p w14:paraId="2F75094E"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Regarding the first question, ST.26 paragraph 7 (with certain restrictions) requires inclusion of a sequence disclosed in a patent application by enumeration of its residues, where the sequence contains ten or more specifically defined nucleotides or four or more specifically defined amino acids.  </w:t>
      </w:r>
    </w:p>
    <w:p w14:paraId="37F2BD1E"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Regarding the second question, ST.26 paragraph 8 prohibits inclusion of any sequences having fewer than ten specifically defined nucleotides or four specifically defined amino acids.  </w:t>
      </w:r>
    </w:p>
    <w:p w14:paraId="764E022F"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A clear understanding of “enumeration of its residues” and “specifically defined” is necessary to answer these two questions.</w:t>
      </w:r>
    </w:p>
    <w:p w14:paraId="29B6C08F" w14:textId="77777777" w:rsidR="00377A37" w:rsidRPr="00377A37" w:rsidRDefault="00377A37" w:rsidP="00377A37">
      <w:pPr>
        <w:keepLines/>
        <w:bidi w:val="0"/>
        <w:spacing w:after="170"/>
        <w:rPr>
          <w:rFonts w:ascii="Arial" w:eastAsia="SimSun" w:hAnsi="Arial" w:cs="Arial"/>
          <w:sz w:val="17"/>
          <w:szCs w:val="17"/>
        </w:rPr>
      </w:pPr>
      <w:r w:rsidRPr="00377A37">
        <w:rPr>
          <w:rFonts w:ascii="Arial" w:eastAsiaTheme="minorEastAsia" w:hAnsi="Arial" w:cs="Arial"/>
          <w:sz w:val="17"/>
          <w:szCs w:val="17"/>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77A37">
        <w:rPr>
          <w:rFonts w:ascii="Arial" w:eastAsiaTheme="minorEastAsia" w:hAnsi="Arial" w:cs="Arial"/>
          <w:b/>
          <w:sz w:val="17"/>
          <w:szCs w:val="17"/>
        </w:rPr>
        <w:t xml:space="preserve"> </w:t>
      </w:r>
      <w:r w:rsidRPr="00377A37">
        <w:rPr>
          <w:rFonts w:ascii="Arial" w:eastAsiaTheme="minorEastAsia" w:hAnsi="Arial" w:cs="Arial"/>
          <w:sz w:val="17"/>
          <w:szCs w:val="17"/>
        </w:rPr>
        <w:t>“most encompassing sequence”, in accordance with this Standard.  S</w:t>
      </w:r>
      <w:r w:rsidRPr="00377A37">
        <w:rPr>
          <w:rFonts w:ascii="Arial" w:eastAsiaTheme="minorEastAsia" w:hAnsi="Arial" w:cs="Arial"/>
          <w:color w:val="000000" w:themeColor="text1"/>
          <w:sz w:val="17"/>
          <w:szCs w:val="17"/>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6305EE9C"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17"/>
          <w:u w:val="single"/>
        </w:rPr>
      </w:pPr>
      <w:r w:rsidRPr="00377A37">
        <w:rPr>
          <w:rFonts w:ascii="Arial" w:eastAsia="SimSun" w:hAnsi="Arial" w:cs="Arial"/>
          <w:bCs/>
          <w:sz w:val="17"/>
          <w:szCs w:val="17"/>
          <w:u w:val="single"/>
        </w:rPr>
        <w:t>Enumeration of its residues</w:t>
      </w:r>
    </w:p>
    <w:p w14:paraId="759FCD8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w:t>
      </w:r>
      <w:r w:rsidRPr="00377A37">
        <w:rPr>
          <w:rFonts w:ascii="Arial" w:eastAsiaTheme="minorEastAsia" w:hAnsi="Arial" w:cs="Arial"/>
          <w:strike/>
          <w:color w:val="FFFFFF"/>
          <w:sz w:val="17"/>
          <w:szCs w:val="17"/>
          <w:shd w:val="clear" w:color="auto" w:fill="800080"/>
        </w:rPr>
        <w:t>.</w:t>
      </w:r>
      <w:r w:rsidRPr="00377A37">
        <w:rPr>
          <w:rFonts w:ascii="Arial" w:eastAsiaTheme="minorEastAsia" w:hAnsi="Arial" w:cs="Arial"/>
          <w:color w:val="000000"/>
          <w:sz w:val="17"/>
          <w:szCs w:val="17"/>
          <w:u w:val="single"/>
          <w:shd w:val="clear" w:color="auto" w:fill="FFFF00"/>
        </w:rPr>
        <w:t>.,</w:t>
      </w:r>
      <w:r w:rsidRPr="00377A37">
        <w:rPr>
          <w:rFonts w:ascii="Arial" w:eastAsiaTheme="minorEastAsia" w:hAnsi="Arial" w:cs="Arial"/>
          <w:sz w:val="17"/>
          <w:szCs w:val="17"/>
        </w:rPr>
        <w:t xml:space="preserve"> the lower case symbols or their upper case equivalents</w:t>
      </w:r>
      <w:bookmarkStart w:id="756" w:name="_Ref466895275"/>
      <w:r w:rsidRPr="00377A37">
        <w:rPr>
          <w:rFonts w:ascii="Arial" w:eastAsiaTheme="minorEastAsia" w:hAnsi="Arial" w:cs="Arial"/>
          <w:sz w:val="17"/>
          <w:szCs w:val="17"/>
          <w:vertAlign w:val="superscript"/>
        </w:rPr>
        <w:footnoteReference w:id="2"/>
      </w:r>
      <w:bookmarkEnd w:id="756"/>
      <w:r w:rsidRPr="00377A37">
        <w:rPr>
          <w:rFonts w:ascii="Arial" w:eastAsiaTheme="minorEastAsia" w:hAnsi="Arial" w:cs="Arial"/>
          <w:sz w:val="17"/>
          <w:szCs w:val="17"/>
        </w:rPr>
        <w:t>) and the amino acid symbols set forth in Section 3, Table 3 of ST.26 Annex 1 (i.e</w:t>
      </w:r>
      <w:r w:rsidRPr="00377A37">
        <w:rPr>
          <w:rFonts w:ascii="Arial" w:eastAsiaTheme="minorEastAsia" w:hAnsi="Arial" w:cs="Arial"/>
          <w:strike/>
          <w:color w:val="FFFFFF"/>
          <w:sz w:val="17"/>
          <w:szCs w:val="17"/>
          <w:shd w:val="clear" w:color="auto" w:fill="800080"/>
        </w:rPr>
        <w:t>.</w:t>
      </w:r>
      <w:r w:rsidRPr="00377A37">
        <w:rPr>
          <w:rFonts w:ascii="Arial" w:eastAsiaTheme="minorEastAsia" w:hAnsi="Arial" w:cs="Arial"/>
          <w:color w:val="000000"/>
          <w:sz w:val="17"/>
          <w:szCs w:val="17"/>
          <w:u w:val="single"/>
          <w:shd w:val="clear" w:color="auto" w:fill="FFFF00"/>
        </w:rPr>
        <w:t>.,</w:t>
      </w:r>
      <w:r w:rsidRPr="00377A37">
        <w:rPr>
          <w:rFonts w:ascii="Arial" w:eastAsiaTheme="minorEastAsia" w:hAnsi="Arial" w:cs="Arial"/>
          <w:sz w:val="17"/>
          <w:szCs w:val="17"/>
        </w:rPr>
        <w:t xml:space="preserve"> the upper case symbols or their lower case equivalents</w:t>
      </w:r>
      <w:r w:rsidRPr="00377A37">
        <w:rPr>
          <w:rFonts w:ascii="Arial" w:eastAsiaTheme="minorEastAsia" w:hAnsi="Arial" w:cs="Arial"/>
          <w:sz w:val="17"/>
          <w:szCs w:val="17"/>
          <w:vertAlign w:val="superscript"/>
        </w:rPr>
        <w:t>1</w:t>
      </w:r>
      <w:r w:rsidRPr="00377A37">
        <w:rPr>
          <w:rFonts w:ascii="Arial" w:eastAsiaTheme="minorEastAsia" w:hAnsi="Arial" w:cs="Arial"/>
          <w:sz w:val="17"/>
          <w:szCs w:val="17"/>
        </w:rPr>
        <w:t xml:space="preserve">).  Symbols other than those set forth in these tables are “nonconventional”. </w:t>
      </w:r>
    </w:p>
    <w:p w14:paraId="0E9BD137"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A sequence is sometimes disclosed in a non-preferred manner by “enumeration of its residues” using conventional abbreviations or full names</w:t>
      </w:r>
      <w:r w:rsidRPr="00377A37">
        <w:rPr>
          <w:rFonts w:ascii="Arial" w:eastAsiaTheme="minorEastAsia" w:hAnsi="Arial" w:cs="Arial"/>
          <w:b/>
          <w:sz w:val="17"/>
          <w:szCs w:val="17"/>
        </w:rPr>
        <w:t xml:space="preserve"> </w:t>
      </w:r>
      <w:r w:rsidRPr="00377A37">
        <w:rPr>
          <w:rFonts w:ascii="Arial" w:eastAsiaTheme="minorEastAsia" w:hAnsi="Arial" w:cs="Arial"/>
          <w:sz w:val="17"/>
          <w:szCs w:val="17"/>
        </w:rPr>
        <w:t xml:space="preserve">(as opposed to conventional symbols) as set forth in Tables A and B below, conventional symbols or abbreviations used in a nonconventional manner, nonconventional symbols or abbreviations, chemical formulas/structures, or shorthand formulas.  Care should be taken to disclose sequences in the preferred manner; however, where sequences are disclosed in a non-preferred manner, consultation of the explanation of the sequence in the disclosure may be necessary to determine the meaning of the non-preferred symbol or abbreviation.  </w:t>
      </w:r>
    </w:p>
    <w:p w14:paraId="0AB5EE7F"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Where a conventional symbol or abbreviation is used, the explanation of the sequence in the disclosure must still be consulted to confirm that the symbol is used in a conventional manner.  Otherwise, if the symbol is used in a nonconventional manner, the explanation is necessary to determine whether ST.26 paragraph 7 requires inclusion in the sequence listing or whether paragraph 8 prohibits inclusion.  </w:t>
      </w:r>
    </w:p>
    <w:p w14:paraId="008B248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Where a nonconventional symbol or abbreviation is disclosed as equivalent to a conventional symbol or abbreviation (e.g., “Z</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 means “A”), or to a specific sequence of conventional symbols (e.g., “Z</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 xml:space="preserve">”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w:t>
      </w:r>
      <w:r w:rsidRPr="00377A37">
        <w:rPr>
          <w:rFonts w:ascii="Arial" w:eastAsiaTheme="minorEastAsia" w:hAnsi="Arial" w:cs="Arial"/>
          <w:color w:val="000000" w:themeColor="text1"/>
          <w:sz w:val="17"/>
          <w:szCs w:val="17"/>
        </w:rPr>
        <w:t>(e.g., X1 = inosine or pseudouridine)</w:t>
      </w:r>
      <w:r w:rsidRPr="00377A37">
        <w:rPr>
          <w:rFonts w:ascii="Arial" w:eastAsiaTheme="minorEastAsia" w:hAnsi="Arial" w:cs="Arial"/>
          <w:sz w:val="17"/>
          <w:szCs w:val="17"/>
        </w:rPr>
        <w:t>,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75041C56"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17"/>
          <w:u w:val="single"/>
        </w:rPr>
      </w:pPr>
      <w:r w:rsidRPr="00377A37">
        <w:rPr>
          <w:rFonts w:ascii="Arial" w:eastAsia="SimSun" w:hAnsi="Arial" w:cs="Arial"/>
          <w:bCs/>
          <w:sz w:val="17"/>
          <w:szCs w:val="17"/>
          <w:u w:val="single"/>
        </w:rPr>
        <w:t>Specifically defined</w:t>
      </w:r>
    </w:p>
    <w:p w14:paraId="39C00747"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ST.26 paragraph 3(k) defines “specifically defined”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377A37">
        <w:rPr>
          <w:rFonts w:ascii="Arial" w:eastAsiaTheme="minorEastAsia" w:hAnsi="Arial" w:cs="Arial"/>
          <w:color w:val="000000"/>
          <w:sz w:val="17"/>
          <w:szCs w:val="17"/>
          <w:u w:val="single"/>
          <w:shd w:val="clear" w:color="auto" w:fill="FFFF00"/>
        </w:rPr>
        <w:t>“</w:t>
      </w:r>
      <w:r w:rsidRPr="00377A37">
        <w:rPr>
          <w:rFonts w:ascii="Arial" w:eastAsiaTheme="minorEastAsia" w:hAnsi="Arial" w:cs="Arial"/>
          <w:sz w:val="17"/>
          <w:szCs w:val="17"/>
        </w:rPr>
        <w:t>A or R or N or D or C or Q or E or G or H or I or L or K or M or F or P or O or S or U or T or W or Y or V</w:t>
      </w:r>
      <w:r w:rsidRPr="00377A37">
        <w:rPr>
          <w:rFonts w:ascii="Arial" w:eastAsiaTheme="minorEastAsia" w:hAnsi="Arial" w:cs="Arial"/>
          <w:strike/>
          <w:color w:val="FFFFFF"/>
          <w:sz w:val="17"/>
          <w:szCs w:val="17"/>
          <w:shd w:val="clear" w:color="auto" w:fill="800080"/>
        </w:rPr>
        <w:t>,</w:t>
      </w:r>
      <w:r w:rsidRPr="00377A37">
        <w:rPr>
          <w:rFonts w:ascii="Arial" w:eastAsiaTheme="minorEastAsia" w:hAnsi="Arial" w:cs="Arial"/>
          <w:color w:val="000000"/>
          <w:sz w:val="17"/>
          <w:szCs w:val="17"/>
          <w:u w:val="single"/>
          <w:shd w:val="clear" w:color="auto" w:fill="FFFF00"/>
        </w:rPr>
        <w:t>;</w:t>
      </w:r>
      <w:r w:rsidRPr="00377A37">
        <w:rPr>
          <w:rFonts w:ascii="Arial" w:eastAsiaTheme="minorEastAsia" w:hAnsi="Arial" w:cs="Arial"/>
          <w:sz w:val="17"/>
          <w:szCs w:val="17"/>
        </w:rPr>
        <w:t xml:space="preserve"> ‘unknown’ or ‘other’”),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16E413B9" w14:textId="77777777" w:rsidR="00377A37" w:rsidRPr="00377A37" w:rsidRDefault="00377A37" w:rsidP="00377A37">
      <w:pPr>
        <w:keepNext/>
        <w:keepLines/>
        <w:widowControl w:val="0"/>
        <w:kinsoku w:val="0"/>
        <w:bidi w:val="0"/>
        <w:spacing w:before="240" w:after="60"/>
        <w:outlineLvl w:val="3"/>
        <w:rPr>
          <w:rFonts w:ascii="Arial" w:eastAsia="SimSun" w:hAnsi="Arial" w:cs="Arial"/>
          <w:bCs/>
          <w:sz w:val="17"/>
          <w:szCs w:val="17"/>
          <w:u w:val="single"/>
        </w:rPr>
      </w:pPr>
      <w:r w:rsidRPr="00377A37">
        <w:rPr>
          <w:rFonts w:ascii="Arial" w:eastAsia="SimSun" w:hAnsi="Arial" w:cs="Arial"/>
          <w:bCs/>
          <w:sz w:val="17"/>
          <w:szCs w:val="17"/>
          <w:u w:val="single"/>
        </w:rPr>
        <w:t>Most encompassing sequence</w:t>
      </w:r>
    </w:p>
    <w:p w14:paraId="46D56D62" w14:textId="77777777" w:rsidR="00377A37" w:rsidRPr="00377A37" w:rsidRDefault="00377A37" w:rsidP="00377A37">
      <w:pPr>
        <w:keepLines/>
        <w:bidi w:val="0"/>
        <w:spacing w:after="170"/>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Where a sequence that meets the requirements of paragraph 7 is disclosed by enumeration of its residues only once in an application, but is described differently in multiple embodiments, e.g.,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most encompassing sequence is the single sequence having variant residues which are represented by the most restrictive ambiguity symbols that include the most disclosed embodiments.  However, inclusion of additional specific sequences is strongly encouraged where practical, e.g., which represent additional embodiments that are a key part of the invention.  Inclusion of the additional sequences allows for a more thorough search and provides public notice of the subject matter for which a patent is sought.</w:t>
      </w:r>
    </w:p>
    <w:p w14:paraId="04D225E4"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757" w:name="_Toc530474507"/>
      <w:bookmarkStart w:id="758" w:name="_Toc53737919"/>
      <w:r w:rsidRPr="00377A37">
        <w:rPr>
          <w:rFonts w:ascii="Arial" w:eastAsia="SimSun" w:hAnsi="Arial" w:cs="Arial"/>
          <w:bCs/>
          <w:i/>
          <w:sz w:val="17"/>
          <w:szCs w:val="17"/>
        </w:rPr>
        <w:lastRenderedPageBreak/>
        <w:t>Usage of Ambiguity Symbol</w:t>
      </w:r>
      <w:bookmarkEnd w:id="757"/>
      <w:bookmarkEnd w:id="758"/>
    </w:p>
    <w:p w14:paraId="0D0454C7" w14:textId="77777777" w:rsidR="00377A37" w:rsidRPr="00377A37" w:rsidRDefault="00377A37" w:rsidP="00377A37">
      <w:pPr>
        <w:keepNext/>
        <w:widowControl w:val="0"/>
        <w:kinsoku w:val="0"/>
        <w:bidi w:val="0"/>
        <w:spacing w:after="120"/>
        <w:outlineLvl w:val="3"/>
        <w:rPr>
          <w:rFonts w:ascii="Arial" w:eastAsia="SimSun" w:hAnsi="Arial" w:cs="Arial"/>
          <w:bCs/>
          <w:sz w:val="17"/>
          <w:szCs w:val="17"/>
          <w:u w:val="single"/>
        </w:rPr>
      </w:pPr>
      <w:r w:rsidRPr="00377A37">
        <w:rPr>
          <w:rFonts w:ascii="Arial" w:eastAsia="SimSun" w:hAnsi="Arial" w:cs="Arial"/>
          <w:bCs/>
          <w:sz w:val="17"/>
          <w:szCs w:val="17"/>
          <w:u w:val="single"/>
        </w:rPr>
        <w:t>Proper Usage of the Ambiguity Symbol “n” in a Sequence Listing</w:t>
      </w:r>
    </w:p>
    <w:p w14:paraId="7A350B90" w14:textId="77777777" w:rsidR="00377A37" w:rsidRPr="00377A37" w:rsidRDefault="00377A37" w:rsidP="00377A37">
      <w:pPr>
        <w:bidi w:val="0"/>
        <w:spacing w:after="170"/>
        <w:rPr>
          <w:rFonts w:ascii="Arial" w:eastAsia="Arial" w:hAnsi="Arial" w:cs="Arial"/>
          <w:sz w:val="17"/>
          <w:szCs w:val="17"/>
        </w:rPr>
      </w:pPr>
      <w:r w:rsidRPr="00377A37">
        <w:rPr>
          <w:rFonts w:ascii="Arial" w:eastAsia="Arial" w:hAnsi="Arial" w:cs="Arial"/>
          <w:sz w:val="17"/>
          <w:szCs w:val="17"/>
        </w:rPr>
        <w:t xml:space="preserve">The symbol “n” </w:t>
      </w:r>
    </w:p>
    <w:p w14:paraId="60099922" w14:textId="77777777" w:rsidR="00377A37" w:rsidRPr="00377A37" w:rsidRDefault="00377A37" w:rsidP="004F61F0">
      <w:pPr>
        <w:widowControl w:val="0"/>
        <w:numPr>
          <w:ilvl w:val="1"/>
          <w:numId w:val="46"/>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 xml:space="preserve">must not be used to represent anything other than a single nucleotide;  </w:t>
      </w:r>
    </w:p>
    <w:p w14:paraId="6B449713" w14:textId="77777777" w:rsidR="00377A37" w:rsidRPr="00377A37" w:rsidRDefault="00377A37" w:rsidP="004F61F0">
      <w:pPr>
        <w:widowControl w:val="0"/>
        <w:numPr>
          <w:ilvl w:val="1"/>
          <w:numId w:val="46"/>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 xml:space="preserve">will be construed as any one of “a”, “c”, “g”, or “t/u” except where it is used with a further description;  </w:t>
      </w:r>
    </w:p>
    <w:p w14:paraId="4164990E" w14:textId="77777777" w:rsidR="00377A37" w:rsidRPr="00377A37" w:rsidRDefault="00377A37" w:rsidP="004F61F0">
      <w:pPr>
        <w:widowControl w:val="0"/>
        <w:numPr>
          <w:ilvl w:val="1"/>
          <w:numId w:val="46"/>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should be used to represent any of the following nucleotides together with a further description:</w:t>
      </w:r>
    </w:p>
    <w:p w14:paraId="4B509051" w14:textId="77777777" w:rsidR="00377A37" w:rsidRPr="00377A37" w:rsidRDefault="00377A37" w:rsidP="004F61F0">
      <w:pPr>
        <w:widowControl w:val="0"/>
        <w:numPr>
          <w:ilvl w:val="2"/>
          <w:numId w:val="46"/>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modified nucleotide, e.g., natural, synthetic, or non-naturally occurring, that cannot otherwise be represented by any other symbol in Annex I (see Section 1, Table 1);</w:t>
      </w:r>
    </w:p>
    <w:p w14:paraId="6CBD5248" w14:textId="77777777" w:rsidR="00377A37" w:rsidRPr="00377A37" w:rsidRDefault="00377A37" w:rsidP="004F61F0">
      <w:pPr>
        <w:widowControl w:val="0"/>
        <w:numPr>
          <w:ilvl w:val="2"/>
          <w:numId w:val="46"/>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“unknown” nucleotide, i.e., not determined, not disclosed, or unsure;</w:t>
      </w:r>
    </w:p>
    <w:p w14:paraId="360A92B6" w14:textId="77777777" w:rsidR="00377A37" w:rsidRPr="00377A37" w:rsidRDefault="00377A37" w:rsidP="004F61F0">
      <w:pPr>
        <w:widowControl w:val="0"/>
        <w:numPr>
          <w:ilvl w:val="2"/>
          <w:numId w:val="46"/>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an abasic site; or</w:t>
      </w:r>
    </w:p>
    <w:p w14:paraId="4EAB2203" w14:textId="77777777" w:rsidR="00377A37" w:rsidRPr="00377A37" w:rsidRDefault="00377A37" w:rsidP="004F61F0">
      <w:pPr>
        <w:widowControl w:val="0"/>
        <w:numPr>
          <w:ilvl w:val="1"/>
          <w:numId w:val="46"/>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may be used to represent a sequence variant, i.e., alternatives, deletions, insertions, or substitutions, where “n” is the most restrictive ambiguity symbol.</w:t>
      </w:r>
    </w:p>
    <w:p w14:paraId="1644BB63" w14:textId="77777777" w:rsidR="00377A37" w:rsidRPr="00377A37" w:rsidRDefault="00377A37" w:rsidP="00377A37">
      <w:pPr>
        <w:keepNext/>
        <w:widowControl w:val="0"/>
        <w:kinsoku w:val="0"/>
        <w:bidi w:val="0"/>
        <w:spacing w:after="120"/>
        <w:outlineLvl w:val="3"/>
        <w:rPr>
          <w:rFonts w:ascii="Arial" w:eastAsia="SimSun" w:hAnsi="Arial" w:cs="Arial"/>
          <w:bCs/>
          <w:sz w:val="17"/>
          <w:szCs w:val="17"/>
          <w:u w:val="single"/>
        </w:rPr>
      </w:pPr>
      <w:r w:rsidRPr="00377A37">
        <w:rPr>
          <w:rFonts w:ascii="Arial" w:eastAsia="SimSun" w:hAnsi="Arial" w:cs="Arial"/>
          <w:bCs/>
          <w:sz w:val="17"/>
          <w:szCs w:val="17"/>
          <w:u w:val="single"/>
        </w:rPr>
        <w:t>Proper Usage of the Ambiguity Symbol “X” in a Sequence Listing</w:t>
      </w:r>
    </w:p>
    <w:p w14:paraId="65D586D3" w14:textId="77777777" w:rsidR="00377A37" w:rsidRPr="00377A37" w:rsidRDefault="00377A37" w:rsidP="00377A37">
      <w:pPr>
        <w:bidi w:val="0"/>
        <w:spacing w:after="170"/>
        <w:rPr>
          <w:rFonts w:ascii="Arial" w:eastAsia="Arial" w:hAnsi="Arial" w:cs="Arial"/>
          <w:sz w:val="17"/>
          <w:szCs w:val="17"/>
        </w:rPr>
      </w:pPr>
      <w:r w:rsidRPr="00377A37">
        <w:rPr>
          <w:rFonts w:ascii="Arial" w:eastAsia="Arial" w:hAnsi="Arial" w:cs="Arial"/>
          <w:sz w:val="17"/>
          <w:szCs w:val="17"/>
        </w:rPr>
        <w:t xml:space="preserve">The symbol “X” </w:t>
      </w:r>
    </w:p>
    <w:p w14:paraId="4BA23FE4" w14:textId="77777777" w:rsidR="00377A37" w:rsidRPr="00377A37" w:rsidRDefault="00377A37" w:rsidP="004F61F0">
      <w:pPr>
        <w:widowControl w:val="0"/>
        <w:numPr>
          <w:ilvl w:val="0"/>
          <w:numId w:val="47"/>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must not be used to represent anything other than a single amino acid;</w:t>
      </w:r>
    </w:p>
    <w:p w14:paraId="2A79F59B" w14:textId="77777777" w:rsidR="00377A37" w:rsidRPr="00377A37" w:rsidRDefault="00377A37" w:rsidP="004F61F0">
      <w:pPr>
        <w:widowControl w:val="0"/>
        <w:numPr>
          <w:ilvl w:val="0"/>
          <w:numId w:val="47"/>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will be construed as any one of “A”, “R”, “N”, “D”, “C”, “Q”, “E”, “G”, “H”, “I”, “L”, “K”, “M”, “F”, “P”, “O”, “S”, “U”, “T”, “W”, “Y”, or “V”, except where it is used with a further description;</w:t>
      </w:r>
    </w:p>
    <w:p w14:paraId="23D004BE" w14:textId="77777777" w:rsidR="00377A37" w:rsidRPr="00377A37" w:rsidRDefault="00377A37" w:rsidP="004F61F0">
      <w:pPr>
        <w:widowControl w:val="0"/>
        <w:numPr>
          <w:ilvl w:val="0"/>
          <w:numId w:val="47"/>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should be used to represent any of the following amino acids together with a further description:</w:t>
      </w:r>
    </w:p>
    <w:p w14:paraId="7E52A0CC" w14:textId="77777777" w:rsidR="00377A37" w:rsidRPr="00377A37" w:rsidRDefault="00377A37" w:rsidP="004F61F0">
      <w:pPr>
        <w:widowControl w:val="0"/>
        <w:numPr>
          <w:ilvl w:val="2"/>
          <w:numId w:val="47"/>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modified amino acid, e.g., natural, synthetic, or non-naturally occurring, that cannot otherwise be represented by any other symbol in Annex I (see Section 3, Table 3);</w:t>
      </w:r>
    </w:p>
    <w:p w14:paraId="42EF9FA8" w14:textId="77777777" w:rsidR="00377A37" w:rsidRPr="00377A37" w:rsidRDefault="00377A37" w:rsidP="004F61F0">
      <w:pPr>
        <w:widowControl w:val="0"/>
        <w:numPr>
          <w:ilvl w:val="2"/>
          <w:numId w:val="47"/>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“unknown” amino acid, i.e., not determined, not disclosed, or unsure; or</w:t>
      </w:r>
    </w:p>
    <w:p w14:paraId="7DCCB915" w14:textId="77777777" w:rsidR="00377A37" w:rsidRPr="00377A37" w:rsidRDefault="00377A37" w:rsidP="004F61F0">
      <w:pPr>
        <w:widowControl w:val="0"/>
        <w:numPr>
          <w:ilvl w:val="0"/>
          <w:numId w:val="47"/>
        </w:numPr>
        <w:kinsoku w:val="0"/>
        <w:bidi w:val="0"/>
        <w:spacing w:after="170" w:line="276" w:lineRule="auto"/>
        <w:rPr>
          <w:rFonts w:ascii="Arial" w:eastAsia="Arial" w:hAnsi="Arial" w:cs="Arial"/>
          <w:sz w:val="17"/>
          <w:szCs w:val="17"/>
        </w:rPr>
      </w:pPr>
      <w:r w:rsidRPr="00377A37">
        <w:rPr>
          <w:rFonts w:ascii="Arial" w:eastAsia="Arial" w:hAnsi="Arial" w:cs="Arial"/>
          <w:sz w:val="17"/>
          <w:szCs w:val="17"/>
        </w:rPr>
        <w:t>may be used to represent a sequence variant, i.e., alternatives, deletions, insertions, or substitutions, where “X” is the most restrictive ambiguity symbol.</w:t>
      </w:r>
    </w:p>
    <w:p w14:paraId="31E55EA7" w14:textId="77777777" w:rsidR="00377A37" w:rsidRPr="00377A37" w:rsidRDefault="00377A37" w:rsidP="00377A37">
      <w:pPr>
        <w:bidi w:val="0"/>
        <w:spacing w:after="200" w:line="276" w:lineRule="auto"/>
        <w:rPr>
          <w:rFonts w:ascii="Arial" w:eastAsia="Arial" w:hAnsi="Arial" w:cs="Arial"/>
          <w:sz w:val="17"/>
          <w:szCs w:val="17"/>
        </w:rPr>
      </w:pPr>
      <w:r w:rsidRPr="00377A37">
        <w:rPr>
          <w:rFonts w:ascii="Arial" w:eastAsia="Arial" w:hAnsi="Arial" w:cs="Arial"/>
          <w:sz w:val="17"/>
          <w:szCs w:val="17"/>
        </w:rPr>
        <w:br w:type="page"/>
      </w:r>
    </w:p>
    <w:tbl>
      <w:tblPr>
        <w:tblStyle w:val="TableGrid111"/>
        <w:tblpPr w:leftFromText="180" w:rightFromText="180" w:vertAnchor="text" w:horzAnchor="margin" w:tblpXSpec="center" w:tblpY="850"/>
        <w:tblW w:w="0" w:type="auto"/>
        <w:tblLook w:val="04A0" w:firstRow="1" w:lastRow="0" w:firstColumn="1" w:lastColumn="0" w:noHBand="0" w:noVBand="1"/>
      </w:tblPr>
      <w:tblGrid>
        <w:gridCol w:w="1554"/>
        <w:gridCol w:w="1793"/>
        <w:gridCol w:w="1793"/>
      </w:tblGrid>
      <w:tr w:rsidR="00377A37" w:rsidRPr="00377A37" w14:paraId="39E2B1D1" w14:textId="77777777" w:rsidTr="00957052">
        <w:trPr>
          <w:trHeight w:val="256"/>
        </w:trPr>
        <w:tc>
          <w:tcPr>
            <w:tcW w:w="1554" w:type="dxa"/>
            <w:shd w:val="clear" w:color="auto" w:fill="D9D9D9" w:themeFill="background1" w:themeFillShade="D9"/>
          </w:tcPr>
          <w:p w14:paraId="476D089B" w14:textId="77777777" w:rsidR="00377A37" w:rsidRPr="00377A37" w:rsidRDefault="00377A37" w:rsidP="00377A37">
            <w:pPr>
              <w:bidi w:val="0"/>
              <w:spacing w:line="276" w:lineRule="auto"/>
              <w:rPr>
                <w:rFonts w:cs="Arial"/>
                <w:b/>
              </w:rPr>
            </w:pPr>
            <w:r w:rsidRPr="00377A37">
              <w:rPr>
                <w:rFonts w:cs="Arial"/>
                <w:b/>
              </w:rPr>
              <w:lastRenderedPageBreak/>
              <w:t>Symbol</w:t>
            </w:r>
          </w:p>
        </w:tc>
        <w:tc>
          <w:tcPr>
            <w:tcW w:w="1793" w:type="dxa"/>
            <w:shd w:val="clear" w:color="auto" w:fill="D9D9D9" w:themeFill="background1" w:themeFillShade="D9"/>
          </w:tcPr>
          <w:p w14:paraId="3CEFF747" w14:textId="77777777" w:rsidR="00377A37" w:rsidRPr="00377A37" w:rsidRDefault="00377A37" w:rsidP="00377A37">
            <w:pPr>
              <w:bidi w:val="0"/>
              <w:spacing w:line="276" w:lineRule="auto"/>
              <w:rPr>
                <w:rFonts w:cs="Arial"/>
                <w:b/>
              </w:rPr>
            </w:pPr>
            <w:r w:rsidRPr="00377A37">
              <w:rPr>
                <w:rFonts w:cs="Arial"/>
                <w:b/>
              </w:rPr>
              <w:t>Abbreviation</w:t>
            </w:r>
          </w:p>
        </w:tc>
        <w:tc>
          <w:tcPr>
            <w:tcW w:w="1793" w:type="dxa"/>
            <w:shd w:val="clear" w:color="auto" w:fill="D9D9D9" w:themeFill="background1" w:themeFillShade="D9"/>
          </w:tcPr>
          <w:p w14:paraId="5CEE37E2" w14:textId="77777777" w:rsidR="00377A37" w:rsidRPr="00377A37" w:rsidRDefault="00377A37" w:rsidP="00377A37">
            <w:pPr>
              <w:bidi w:val="0"/>
              <w:spacing w:line="276" w:lineRule="auto"/>
              <w:rPr>
                <w:rFonts w:cs="Arial"/>
                <w:b/>
              </w:rPr>
            </w:pPr>
            <w:r w:rsidRPr="00377A37">
              <w:rPr>
                <w:rFonts w:cs="Arial"/>
                <w:b/>
              </w:rPr>
              <w:t>Nucleotide Name</w:t>
            </w:r>
          </w:p>
        </w:tc>
      </w:tr>
      <w:tr w:rsidR="00377A37" w:rsidRPr="00377A37" w14:paraId="239ABDEB" w14:textId="77777777" w:rsidTr="00957052">
        <w:trPr>
          <w:trHeight w:val="144"/>
        </w:trPr>
        <w:tc>
          <w:tcPr>
            <w:tcW w:w="1554" w:type="dxa"/>
            <w:shd w:val="clear" w:color="auto" w:fill="auto"/>
          </w:tcPr>
          <w:p w14:paraId="48CC7B2A" w14:textId="77777777" w:rsidR="00377A37" w:rsidRPr="00377A37" w:rsidRDefault="00377A37" w:rsidP="00377A37">
            <w:pPr>
              <w:bidi w:val="0"/>
              <w:spacing w:line="276" w:lineRule="auto"/>
              <w:rPr>
                <w:rFonts w:cs="Arial"/>
              </w:rPr>
            </w:pPr>
            <w:r w:rsidRPr="00377A37">
              <w:rPr>
                <w:rFonts w:cs="Arial"/>
              </w:rPr>
              <w:t>a</w:t>
            </w:r>
          </w:p>
        </w:tc>
        <w:tc>
          <w:tcPr>
            <w:tcW w:w="1793" w:type="dxa"/>
          </w:tcPr>
          <w:p w14:paraId="679DC4BC" w14:textId="77777777" w:rsidR="00377A37" w:rsidRPr="00377A37" w:rsidRDefault="00377A37" w:rsidP="00377A37">
            <w:pPr>
              <w:bidi w:val="0"/>
              <w:spacing w:line="276" w:lineRule="auto"/>
              <w:rPr>
                <w:rFonts w:cs="Arial"/>
              </w:rPr>
            </w:pPr>
          </w:p>
        </w:tc>
        <w:tc>
          <w:tcPr>
            <w:tcW w:w="1793" w:type="dxa"/>
          </w:tcPr>
          <w:p w14:paraId="2A914F44" w14:textId="77777777" w:rsidR="00377A37" w:rsidRPr="00377A37" w:rsidRDefault="00377A37" w:rsidP="00377A37">
            <w:pPr>
              <w:bidi w:val="0"/>
              <w:spacing w:line="276" w:lineRule="auto"/>
              <w:rPr>
                <w:rFonts w:cs="Arial"/>
              </w:rPr>
            </w:pPr>
            <w:r w:rsidRPr="00377A37">
              <w:rPr>
                <w:rFonts w:cs="Arial"/>
              </w:rPr>
              <w:t>Adenine</w:t>
            </w:r>
          </w:p>
        </w:tc>
      </w:tr>
      <w:tr w:rsidR="00377A37" w:rsidRPr="00377A37" w14:paraId="13F04607" w14:textId="77777777" w:rsidTr="00957052">
        <w:trPr>
          <w:trHeight w:val="144"/>
        </w:trPr>
        <w:tc>
          <w:tcPr>
            <w:tcW w:w="1554" w:type="dxa"/>
          </w:tcPr>
          <w:p w14:paraId="0274AE86" w14:textId="77777777" w:rsidR="00377A37" w:rsidRPr="00377A37" w:rsidRDefault="00377A37" w:rsidP="00377A37">
            <w:pPr>
              <w:bidi w:val="0"/>
              <w:spacing w:line="276" w:lineRule="auto"/>
              <w:rPr>
                <w:rFonts w:cs="Arial"/>
              </w:rPr>
            </w:pPr>
            <w:r w:rsidRPr="00377A37">
              <w:rPr>
                <w:rFonts w:cs="Arial"/>
              </w:rPr>
              <w:t>c</w:t>
            </w:r>
          </w:p>
        </w:tc>
        <w:tc>
          <w:tcPr>
            <w:tcW w:w="1793" w:type="dxa"/>
          </w:tcPr>
          <w:p w14:paraId="51580F77" w14:textId="77777777" w:rsidR="00377A37" w:rsidRPr="00377A37" w:rsidRDefault="00377A37" w:rsidP="00377A37">
            <w:pPr>
              <w:bidi w:val="0"/>
              <w:spacing w:line="276" w:lineRule="auto"/>
              <w:rPr>
                <w:rFonts w:cs="Arial"/>
              </w:rPr>
            </w:pPr>
          </w:p>
        </w:tc>
        <w:tc>
          <w:tcPr>
            <w:tcW w:w="1793" w:type="dxa"/>
          </w:tcPr>
          <w:p w14:paraId="3A561855" w14:textId="77777777" w:rsidR="00377A37" w:rsidRPr="00377A37" w:rsidRDefault="00377A37" w:rsidP="00377A37">
            <w:pPr>
              <w:bidi w:val="0"/>
              <w:spacing w:line="276" w:lineRule="auto"/>
              <w:rPr>
                <w:rFonts w:cs="Arial"/>
              </w:rPr>
            </w:pPr>
            <w:r w:rsidRPr="00377A37">
              <w:rPr>
                <w:rFonts w:cs="Arial"/>
              </w:rPr>
              <w:t>Cytosine</w:t>
            </w:r>
          </w:p>
        </w:tc>
      </w:tr>
      <w:tr w:rsidR="00377A37" w:rsidRPr="00377A37" w14:paraId="094F041E" w14:textId="77777777" w:rsidTr="00957052">
        <w:trPr>
          <w:trHeight w:val="144"/>
        </w:trPr>
        <w:tc>
          <w:tcPr>
            <w:tcW w:w="1554" w:type="dxa"/>
          </w:tcPr>
          <w:p w14:paraId="03BB4985" w14:textId="77777777" w:rsidR="00377A37" w:rsidRPr="00377A37" w:rsidRDefault="00377A37" w:rsidP="00377A37">
            <w:pPr>
              <w:bidi w:val="0"/>
              <w:spacing w:line="276" w:lineRule="auto"/>
              <w:rPr>
                <w:rFonts w:cs="Arial"/>
              </w:rPr>
            </w:pPr>
            <w:r w:rsidRPr="00377A37">
              <w:rPr>
                <w:rFonts w:cs="Arial"/>
              </w:rPr>
              <w:t>g</w:t>
            </w:r>
          </w:p>
        </w:tc>
        <w:tc>
          <w:tcPr>
            <w:tcW w:w="1793" w:type="dxa"/>
          </w:tcPr>
          <w:p w14:paraId="43003807" w14:textId="77777777" w:rsidR="00377A37" w:rsidRPr="00377A37" w:rsidRDefault="00377A37" w:rsidP="00377A37">
            <w:pPr>
              <w:bidi w:val="0"/>
              <w:spacing w:line="276" w:lineRule="auto"/>
              <w:rPr>
                <w:rFonts w:cs="Arial"/>
              </w:rPr>
            </w:pPr>
          </w:p>
        </w:tc>
        <w:tc>
          <w:tcPr>
            <w:tcW w:w="1793" w:type="dxa"/>
          </w:tcPr>
          <w:p w14:paraId="7A722DAB" w14:textId="77777777" w:rsidR="00377A37" w:rsidRPr="00377A37" w:rsidRDefault="00377A37" w:rsidP="00377A37">
            <w:pPr>
              <w:bidi w:val="0"/>
              <w:spacing w:line="276" w:lineRule="auto"/>
              <w:rPr>
                <w:rFonts w:cs="Arial"/>
              </w:rPr>
            </w:pPr>
            <w:r w:rsidRPr="00377A37">
              <w:rPr>
                <w:rFonts w:cs="Arial"/>
              </w:rPr>
              <w:t>Guanine</w:t>
            </w:r>
          </w:p>
        </w:tc>
      </w:tr>
      <w:tr w:rsidR="00377A37" w:rsidRPr="00377A37" w14:paraId="442234BE" w14:textId="77777777" w:rsidTr="00957052">
        <w:trPr>
          <w:trHeight w:val="153"/>
        </w:trPr>
        <w:tc>
          <w:tcPr>
            <w:tcW w:w="1554" w:type="dxa"/>
          </w:tcPr>
          <w:p w14:paraId="375DA447" w14:textId="77777777" w:rsidR="00377A37" w:rsidRPr="00377A37" w:rsidRDefault="00377A37" w:rsidP="00377A37">
            <w:pPr>
              <w:bidi w:val="0"/>
              <w:spacing w:line="276" w:lineRule="auto"/>
              <w:rPr>
                <w:rFonts w:cs="Arial"/>
              </w:rPr>
            </w:pPr>
            <w:r w:rsidRPr="00377A37">
              <w:rPr>
                <w:rFonts w:cs="Arial"/>
              </w:rPr>
              <w:t>t</w:t>
            </w:r>
          </w:p>
        </w:tc>
        <w:tc>
          <w:tcPr>
            <w:tcW w:w="1793" w:type="dxa"/>
          </w:tcPr>
          <w:p w14:paraId="1E74062C" w14:textId="77777777" w:rsidR="00377A37" w:rsidRPr="00377A37" w:rsidRDefault="00377A37" w:rsidP="00377A37">
            <w:pPr>
              <w:bidi w:val="0"/>
              <w:spacing w:line="276" w:lineRule="auto"/>
              <w:rPr>
                <w:rFonts w:cs="Arial"/>
              </w:rPr>
            </w:pPr>
          </w:p>
        </w:tc>
        <w:tc>
          <w:tcPr>
            <w:tcW w:w="1793" w:type="dxa"/>
          </w:tcPr>
          <w:p w14:paraId="641D794F" w14:textId="77777777" w:rsidR="00377A37" w:rsidRPr="00377A37" w:rsidRDefault="00377A37" w:rsidP="00377A37">
            <w:pPr>
              <w:bidi w:val="0"/>
              <w:spacing w:line="276" w:lineRule="auto"/>
              <w:rPr>
                <w:rFonts w:cs="Arial"/>
              </w:rPr>
            </w:pPr>
            <w:r w:rsidRPr="00377A37">
              <w:rPr>
                <w:rFonts w:cs="Arial"/>
              </w:rPr>
              <w:t>Thymine in DNA</w:t>
            </w:r>
          </w:p>
          <w:p w14:paraId="59C3B5CC" w14:textId="77777777" w:rsidR="00377A37" w:rsidRPr="00377A37" w:rsidRDefault="00377A37" w:rsidP="00377A37">
            <w:pPr>
              <w:bidi w:val="0"/>
              <w:spacing w:line="276" w:lineRule="auto"/>
              <w:rPr>
                <w:rFonts w:cs="Arial"/>
              </w:rPr>
            </w:pPr>
            <w:r w:rsidRPr="00377A37">
              <w:rPr>
                <w:rFonts w:cs="Arial"/>
              </w:rPr>
              <w:t>Uracil in RNA (t/u)</w:t>
            </w:r>
          </w:p>
        </w:tc>
      </w:tr>
      <w:tr w:rsidR="00377A37" w:rsidRPr="00377A37" w14:paraId="253F8983" w14:textId="77777777" w:rsidTr="00957052">
        <w:trPr>
          <w:gridAfter w:val="1"/>
          <w:wAfter w:w="1793" w:type="dxa"/>
          <w:trHeight w:val="144"/>
        </w:trPr>
        <w:tc>
          <w:tcPr>
            <w:tcW w:w="1554" w:type="dxa"/>
          </w:tcPr>
          <w:p w14:paraId="6F4E2A7F" w14:textId="77777777" w:rsidR="00377A37" w:rsidRPr="00377A37" w:rsidRDefault="00377A37" w:rsidP="00377A37">
            <w:pPr>
              <w:bidi w:val="0"/>
              <w:spacing w:line="276" w:lineRule="auto"/>
              <w:rPr>
                <w:rFonts w:cs="Arial"/>
              </w:rPr>
            </w:pPr>
            <w:r w:rsidRPr="00377A37">
              <w:rPr>
                <w:rFonts w:cs="Arial"/>
              </w:rPr>
              <w:t>m</w:t>
            </w:r>
          </w:p>
        </w:tc>
        <w:tc>
          <w:tcPr>
            <w:tcW w:w="1793" w:type="dxa"/>
          </w:tcPr>
          <w:p w14:paraId="24C1434C" w14:textId="77777777" w:rsidR="00377A37" w:rsidRPr="00377A37" w:rsidRDefault="00377A37" w:rsidP="00377A37">
            <w:pPr>
              <w:bidi w:val="0"/>
              <w:spacing w:line="276" w:lineRule="auto"/>
              <w:rPr>
                <w:rFonts w:cs="Arial"/>
              </w:rPr>
            </w:pPr>
            <w:r w:rsidRPr="00377A37">
              <w:rPr>
                <w:rFonts w:cs="Arial"/>
              </w:rPr>
              <w:t>a or c</w:t>
            </w:r>
          </w:p>
        </w:tc>
      </w:tr>
      <w:tr w:rsidR="00377A37" w:rsidRPr="00377A37" w14:paraId="19A83C3F" w14:textId="77777777" w:rsidTr="00957052">
        <w:trPr>
          <w:gridAfter w:val="1"/>
          <w:wAfter w:w="1793" w:type="dxa"/>
          <w:trHeight w:val="144"/>
        </w:trPr>
        <w:tc>
          <w:tcPr>
            <w:tcW w:w="1554" w:type="dxa"/>
          </w:tcPr>
          <w:p w14:paraId="118B2455" w14:textId="77777777" w:rsidR="00377A37" w:rsidRPr="00377A37" w:rsidRDefault="00377A37" w:rsidP="00377A37">
            <w:pPr>
              <w:bidi w:val="0"/>
              <w:spacing w:line="276" w:lineRule="auto"/>
              <w:rPr>
                <w:rFonts w:cs="Arial"/>
              </w:rPr>
            </w:pPr>
            <w:r w:rsidRPr="00377A37">
              <w:rPr>
                <w:rFonts w:cs="Arial"/>
              </w:rPr>
              <w:t>r</w:t>
            </w:r>
          </w:p>
        </w:tc>
        <w:tc>
          <w:tcPr>
            <w:tcW w:w="1793" w:type="dxa"/>
          </w:tcPr>
          <w:p w14:paraId="21FD9E22" w14:textId="77777777" w:rsidR="00377A37" w:rsidRPr="00377A37" w:rsidRDefault="00377A37" w:rsidP="00377A37">
            <w:pPr>
              <w:bidi w:val="0"/>
              <w:spacing w:line="276" w:lineRule="auto"/>
              <w:rPr>
                <w:rFonts w:cs="Arial"/>
              </w:rPr>
            </w:pPr>
            <w:r w:rsidRPr="00377A37">
              <w:rPr>
                <w:rFonts w:cs="Arial"/>
              </w:rPr>
              <w:t>a or g</w:t>
            </w:r>
          </w:p>
        </w:tc>
      </w:tr>
      <w:tr w:rsidR="00377A37" w:rsidRPr="00377A37" w14:paraId="098F60EE" w14:textId="77777777" w:rsidTr="00957052">
        <w:trPr>
          <w:gridAfter w:val="1"/>
          <w:wAfter w:w="1793" w:type="dxa"/>
          <w:trHeight w:val="144"/>
        </w:trPr>
        <w:tc>
          <w:tcPr>
            <w:tcW w:w="1554" w:type="dxa"/>
          </w:tcPr>
          <w:p w14:paraId="661BF1B6" w14:textId="77777777" w:rsidR="00377A37" w:rsidRPr="00377A37" w:rsidRDefault="00377A37" w:rsidP="00377A37">
            <w:pPr>
              <w:bidi w:val="0"/>
              <w:spacing w:line="276" w:lineRule="auto"/>
              <w:rPr>
                <w:rFonts w:cs="Arial"/>
              </w:rPr>
            </w:pPr>
            <w:r w:rsidRPr="00377A37">
              <w:rPr>
                <w:rFonts w:cs="Arial"/>
              </w:rPr>
              <w:t>w</w:t>
            </w:r>
          </w:p>
        </w:tc>
        <w:tc>
          <w:tcPr>
            <w:tcW w:w="1793" w:type="dxa"/>
          </w:tcPr>
          <w:p w14:paraId="5914AF21" w14:textId="77777777" w:rsidR="00377A37" w:rsidRPr="00377A37" w:rsidRDefault="00377A37" w:rsidP="00377A37">
            <w:pPr>
              <w:bidi w:val="0"/>
              <w:spacing w:line="276" w:lineRule="auto"/>
              <w:rPr>
                <w:rFonts w:cs="Arial"/>
              </w:rPr>
            </w:pPr>
            <w:r w:rsidRPr="00377A37">
              <w:rPr>
                <w:rFonts w:cs="Arial"/>
              </w:rPr>
              <w:t>a or t/u</w:t>
            </w:r>
          </w:p>
        </w:tc>
      </w:tr>
      <w:tr w:rsidR="00377A37" w:rsidRPr="00377A37" w14:paraId="7D247B6A" w14:textId="77777777" w:rsidTr="00957052">
        <w:trPr>
          <w:gridAfter w:val="1"/>
          <w:wAfter w:w="1793" w:type="dxa"/>
          <w:trHeight w:val="144"/>
        </w:trPr>
        <w:tc>
          <w:tcPr>
            <w:tcW w:w="1554" w:type="dxa"/>
          </w:tcPr>
          <w:p w14:paraId="5C863911" w14:textId="77777777" w:rsidR="00377A37" w:rsidRPr="00377A37" w:rsidRDefault="00377A37" w:rsidP="00377A37">
            <w:pPr>
              <w:bidi w:val="0"/>
              <w:spacing w:line="276" w:lineRule="auto"/>
              <w:rPr>
                <w:rFonts w:cs="Arial"/>
              </w:rPr>
            </w:pPr>
            <w:r w:rsidRPr="00377A37">
              <w:rPr>
                <w:rFonts w:cs="Arial"/>
              </w:rPr>
              <w:t>s</w:t>
            </w:r>
          </w:p>
        </w:tc>
        <w:tc>
          <w:tcPr>
            <w:tcW w:w="1793" w:type="dxa"/>
          </w:tcPr>
          <w:p w14:paraId="24481A44" w14:textId="77777777" w:rsidR="00377A37" w:rsidRPr="00377A37" w:rsidRDefault="00377A37" w:rsidP="00377A37">
            <w:pPr>
              <w:bidi w:val="0"/>
              <w:spacing w:line="276" w:lineRule="auto"/>
              <w:rPr>
                <w:rFonts w:cs="Arial"/>
              </w:rPr>
            </w:pPr>
            <w:r w:rsidRPr="00377A37">
              <w:rPr>
                <w:rFonts w:cs="Arial"/>
              </w:rPr>
              <w:t>c or g</w:t>
            </w:r>
          </w:p>
        </w:tc>
      </w:tr>
      <w:tr w:rsidR="00377A37" w:rsidRPr="00377A37" w14:paraId="424B6F38" w14:textId="77777777" w:rsidTr="00957052">
        <w:trPr>
          <w:gridAfter w:val="1"/>
          <w:wAfter w:w="1793" w:type="dxa"/>
          <w:trHeight w:val="144"/>
        </w:trPr>
        <w:tc>
          <w:tcPr>
            <w:tcW w:w="1554" w:type="dxa"/>
          </w:tcPr>
          <w:p w14:paraId="7B9F941B" w14:textId="77777777" w:rsidR="00377A37" w:rsidRPr="00377A37" w:rsidRDefault="00377A37" w:rsidP="00377A37">
            <w:pPr>
              <w:bidi w:val="0"/>
              <w:spacing w:line="276" w:lineRule="auto"/>
              <w:rPr>
                <w:rFonts w:cs="Arial"/>
              </w:rPr>
            </w:pPr>
            <w:r w:rsidRPr="00377A37">
              <w:rPr>
                <w:rFonts w:cs="Arial"/>
              </w:rPr>
              <w:t>y</w:t>
            </w:r>
          </w:p>
        </w:tc>
        <w:tc>
          <w:tcPr>
            <w:tcW w:w="1793" w:type="dxa"/>
          </w:tcPr>
          <w:p w14:paraId="3401C0BA" w14:textId="77777777" w:rsidR="00377A37" w:rsidRPr="00377A37" w:rsidRDefault="00377A37" w:rsidP="00377A37">
            <w:pPr>
              <w:bidi w:val="0"/>
              <w:spacing w:line="276" w:lineRule="auto"/>
              <w:rPr>
                <w:rFonts w:cs="Arial"/>
              </w:rPr>
            </w:pPr>
            <w:r w:rsidRPr="00377A37">
              <w:rPr>
                <w:rFonts w:cs="Arial"/>
              </w:rPr>
              <w:t>c or t/u</w:t>
            </w:r>
          </w:p>
        </w:tc>
      </w:tr>
      <w:tr w:rsidR="00377A37" w:rsidRPr="00377A37" w14:paraId="55810713" w14:textId="77777777" w:rsidTr="00957052">
        <w:trPr>
          <w:gridAfter w:val="1"/>
          <w:wAfter w:w="1793" w:type="dxa"/>
          <w:trHeight w:val="144"/>
        </w:trPr>
        <w:tc>
          <w:tcPr>
            <w:tcW w:w="1554" w:type="dxa"/>
          </w:tcPr>
          <w:p w14:paraId="62F69467" w14:textId="77777777" w:rsidR="00377A37" w:rsidRPr="00377A37" w:rsidRDefault="00377A37" w:rsidP="00377A37">
            <w:pPr>
              <w:bidi w:val="0"/>
              <w:spacing w:line="276" w:lineRule="auto"/>
              <w:rPr>
                <w:rFonts w:cs="Arial"/>
              </w:rPr>
            </w:pPr>
            <w:r w:rsidRPr="00377A37">
              <w:rPr>
                <w:rFonts w:cs="Arial"/>
              </w:rPr>
              <w:t>k</w:t>
            </w:r>
          </w:p>
        </w:tc>
        <w:tc>
          <w:tcPr>
            <w:tcW w:w="1793" w:type="dxa"/>
          </w:tcPr>
          <w:p w14:paraId="28A82430" w14:textId="77777777" w:rsidR="00377A37" w:rsidRPr="00377A37" w:rsidRDefault="00377A37" w:rsidP="00377A37">
            <w:pPr>
              <w:bidi w:val="0"/>
              <w:spacing w:line="276" w:lineRule="auto"/>
              <w:rPr>
                <w:rFonts w:cs="Arial"/>
              </w:rPr>
            </w:pPr>
            <w:r w:rsidRPr="00377A37">
              <w:rPr>
                <w:rFonts w:cs="Arial"/>
              </w:rPr>
              <w:t>g or t/u</w:t>
            </w:r>
          </w:p>
        </w:tc>
      </w:tr>
      <w:tr w:rsidR="00377A37" w:rsidRPr="00377A37" w14:paraId="545E1E7E" w14:textId="77777777" w:rsidTr="00957052">
        <w:trPr>
          <w:gridAfter w:val="1"/>
          <w:wAfter w:w="1793" w:type="dxa"/>
          <w:trHeight w:val="289"/>
        </w:trPr>
        <w:tc>
          <w:tcPr>
            <w:tcW w:w="1554" w:type="dxa"/>
          </w:tcPr>
          <w:p w14:paraId="51F9423C" w14:textId="77777777" w:rsidR="00377A37" w:rsidRPr="00377A37" w:rsidRDefault="00377A37" w:rsidP="00377A37">
            <w:pPr>
              <w:bidi w:val="0"/>
              <w:spacing w:line="276" w:lineRule="auto"/>
              <w:rPr>
                <w:rFonts w:cs="Arial"/>
              </w:rPr>
            </w:pPr>
            <w:r w:rsidRPr="00377A37">
              <w:rPr>
                <w:rFonts w:cs="Arial"/>
              </w:rPr>
              <w:t>v</w:t>
            </w:r>
          </w:p>
        </w:tc>
        <w:tc>
          <w:tcPr>
            <w:tcW w:w="1793" w:type="dxa"/>
          </w:tcPr>
          <w:p w14:paraId="626EEBEF" w14:textId="77777777" w:rsidR="00377A37" w:rsidRPr="00377A37" w:rsidRDefault="00377A37" w:rsidP="00377A37">
            <w:pPr>
              <w:bidi w:val="0"/>
              <w:spacing w:line="276" w:lineRule="auto"/>
              <w:rPr>
                <w:rFonts w:cs="Arial"/>
              </w:rPr>
            </w:pPr>
            <w:r w:rsidRPr="00377A37">
              <w:rPr>
                <w:rFonts w:cs="Arial"/>
              </w:rPr>
              <w:t>a or c or g; not t/u</w:t>
            </w:r>
          </w:p>
        </w:tc>
      </w:tr>
      <w:tr w:rsidR="00377A37" w:rsidRPr="00377A37" w14:paraId="778D5449" w14:textId="77777777" w:rsidTr="00957052">
        <w:trPr>
          <w:gridAfter w:val="1"/>
          <w:wAfter w:w="1793" w:type="dxa"/>
          <w:trHeight w:val="289"/>
        </w:trPr>
        <w:tc>
          <w:tcPr>
            <w:tcW w:w="1554" w:type="dxa"/>
          </w:tcPr>
          <w:p w14:paraId="39C4AC7A" w14:textId="77777777" w:rsidR="00377A37" w:rsidRPr="00377A37" w:rsidRDefault="00377A37" w:rsidP="00377A37">
            <w:pPr>
              <w:bidi w:val="0"/>
              <w:spacing w:line="276" w:lineRule="auto"/>
              <w:rPr>
                <w:rFonts w:cs="Arial"/>
              </w:rPr>
            </w:pPr>
            <w:r w:rsidRPr="00377A37">
              <w:rPr>
                <w:rFonts w:cs="Arial"/>
              </w:rPr>
              <w:t>h</w:t>
            </w:r>
          </w:p>
        </w:tc>
        <w:tc>
          <w:tcPr>
            <w:tcW w:w="1793" w:type="dxa"/>
          </w:tcPr>
          <w:p w14:paraId="4919A2F4" w14:textId="77777777" w:rsidR="00377A37" w:rsidRPr="00377A37" w:rsidRDefault="00377A37" w:rsidP="00377A37">
            <w:pPr>
              <w:bidi w:val="0"/>
              <w:spacing w:line="276" w:lineRule="auto"/>
              <w:rPr>
                <w:rFonts w:cs="Arial"/>
              </w:rPr>
            </w:pPr>
            <w:r w:rsidRPr="00377A37">
              <w:rPr>
                <w:rFonts w:cs="Arial"/>
              </w:rPr>
              <w:t>a or c or t/u; not g</w:t>
            </w:r>
          </w:p>
        </w:tc>
      </w:tr>
      <w:tr w:rsidR="00377A37" w:rsidRPr="00377A37" w14:paraId="76B9A4A7" w14:textId="77777777" w:rsidTr="00957052">
        <w:trPr>
          <w:gridAfter w:val="1"/>
          <w:wAfter w:w="1793" w:type="dxa"/>
          <w:trHeight w:val="289"/>
        </w:trPr>
        <w:tc>
          <w:tcPr>
            <w:tcW w:w="1554" w:type="dxa"/>
          </w:tcPr>
          <w:p w14:paraId="03E77912" w14:textId="77777777" w:rsidR="00377A37" w:rsidRPr="00377A37" w:rsidRDefault="00377A37" w:rsidP="00377A37">
            <w:pPr>
              <w:bidi w:val="0"/>
              <w:spacing w:line="276" w:lineRule="auto"/>
              <w:rPr>
                <w:rFonts w:cs="Arial"/>
              </w:rPr>
            </w:pPr>
            <w:r w:rsidRPr="00377A37">
              <w:rPr>
                <w:rFonts w:cs="Arial"/>
              </w:rPr>
              <w:t>d</w:t>
            </w:r>
          </w:p>
        </w:tc>
        <w:tc>
          <w:tcPr>
            <w:tcW w:w="1793" w:type="dxa"/>
          </w:tcPr>
          <w:p w14:paraId="621C6773" w14:textId="77777777" w:rsidR="00377A37" w:rsidRPr="00377A37" w:rsidRDefault="00377A37" w:rsidP="00377A37">
            <w:pPr>
              <w:bidi w:val="0"/>
              <w:spacing w:line="276" w:lineRule="auto"/>
              <w:rPr>
                <w:rFonts w:cs="Arial"/>
              </w:rPr>
            </w:pPr>
            <w:r w:rsidRPr="00377A37">
              <w:rPr>
                <w:rFonts w:cs="Arial"/>
              </w:rPr>
              <w:t>a or g or t/u; not c</w:t>
            </w:r>
          </w:p>
        </w:tc>
      </w:tr>
      <w:tr w:rsidR="00377A37" w:rsidRPr="00377A37" w14:paraId="30E7C017" w14:textId="77777777" w:rsidTr="00957052">
        <w:trPr>
          <w:gridAfter w:val="1"/>
          <w:wAfter w:w="1793" w:type="dxa"/>
          <w:trHeight w:val="282"/>
        </w:trPr>
        <w:tc>
          <w:tcPr>
            <w:tcW w:w="1554" w:type="dxa"/>
          </w:tcPr>
          <w:p w14:paraId="4AEEA0DD" w14:textId="77777777" w:rsidR="00377A37" w:rsidRPr="00377A37" w:rsidRDefault="00377A37" w:rsidP="00377A37">
            <w:pPr>
              <w:bidi w:val="0"/>
              <w:spacing w:line="276" w:lineRule="auto"/>
              <w:rPr>
                <w:rFonts w:cs="Arial"/>
              </w:rPr>
            </w:pPr>
            <w:r w:rsidRPr="00377A37">
              <w:rPr>
                <w:rFonts w:cs="Arial"/>
              </w:rPr>
              <w:t>b</w:t>
            </w:r>
          </w:p>
        </w:tc>
        <w:tc>
          <w:tcPr>
            <w:tcW w:w="1793" w:type="dxa"/>
          </w:tcPr>
          <w:p w14:paraId="3F9E246A" w14:textId="77777777" w:rsidR="00377A37" w:rsidRPr="00377A37" w:rsidRDefault="00377A37" w:rsidP="00377A37">
            <w:pPr>
              <w:bidi w:val="0"/>
              <w:spacing w:line="276" w:lineRule="auto"/>
              <w:rPr>
                <w:rFonts w:cs="Arial"/>
              </w:rPr>
            </w:pPr>
            <w:r w:rsidRPr="00377A37">
              <w:rPr>
                <w:rFonts w:cs="Arial"/>
              </w:rPr>
              <w:t>c or g or t/u; not a</w:t>
            </w:r>
          </w:p>
        </w:tc>
      </w:tr>
      <w:tr w:rsidR="00377A37" w:rsidRPr="00377A37" w14:paraId="7F24D956" w14:textId="77777777" w:rsidTr="00957052">
        <w:trPr>
          <w:gridAfter w:val="1"/>
          <w:wAfter w:w="1793" w:type="dxa"/>
          <w:trHeight w:val="262"/>
        </w:trPr>
        <w:tc>
          <w:tcPr>
            <w:tcW w:w="1554" w:type="dxa"/>
          </w:tcPr>
          <w:p w14:paraId="45C0F411" w14:textId="77777777" w:rsidR="00377A37" w:rsidRPr="00377A37" w:rsidRDefault="00377A37" w:rsidP="00377A37">
            <w:pPr>
              <w:bidi w:val="0"/>
              <w:spacing w:line="276" w:lineRule="auto"/>
              <w:rPr>
                <w:rFonts w:cs="Arial"/>
              </w:rPr>
            </w:pPr>
            <w:r w:rsidRPr="00377A37">
              <w:rPr>
                <w:rFonts w:cs="Arial"/>
              </w:rPr>
              <w:t>n</w:t>
            </w:r>
          </w:p>
        </w:tc>
        <w:tc>
          <w:tcPr>
            <w:tcW w:w="1793" w:type="dxa"/>
          </w:tcPr>
          <w:p w14:paraId="1660157B" w14:textId="77777777" w:rsidR="00377A37" w:rsidRPr="00377A37" w:rsidRDefault="00377A37" w:rsidP="00377A37">
            <w:pPr>
              <w:bidi w:val="0"/>
              <w:spacing w:line="276" w:lineRule="auto"/>
              <w:rPr>
                <w:rFonts w:cs="Arial"/>
              </w:rPr>
            </w:pPr>
            <w:r w:rsidRPr="00377A37">
              <w:rPr>
                <w:rFonts w:cs="Arial"/>
              </w:rPr>
              <w:t>a or c or g or t/u; “unknown” or “other”</w:t>
            </w:r>
          </w:p>
        </w:tc>
      </w:tr>
    </w:tbl>
    <w:p w14:paraId="43B2A749" w14:textId="77777777" w:rsidR="00377A37" w:rsidRPr="00377A37" w:rsidRDefault="00377A37" w:rsidP="00377A37">
      <w:pPr>
        <w:keepNext/>
        <w:widowControl w:val="0"/>
        <w:kinsoku w:val="0"/>
        <w:bidi w:val="0"/>
        <w:spacing w:after="120"/>
        <w:outlineLvl w:val="2"/>
        <w:rPr>
          <w:rFonts w:ascii="Arial" w:eastAsiaTheme="minorEastAsia" w:hAnsi="Arial" w:cs="Arial"/>
          <w:bCs/>
          <w:sz w:val="17"/>
          <w:szCs w:val="17"/>
          <w:u w:val="single"/>
        </w:rPr>
      </w:pPr>
      <w:bookmarkStart w:id="759" w:name="_Toc530474508"/>
      <w:bookmarkStart w:id="760" w:name="_Toc53737920"/>
      <w:r w:rsidRPr="00377A37">
        <w:rPr>
          <w:rFonts w:ascii="Arial" w:eastAsia="SimSun" w:hAnsi="Arial" w:cs="Arial"/>
          <w:bCs/>
          <w:i/>
          <w:sz w:val="17"/>
          <w:szCs w:val="17"/>
        </w:rPr>
        <w:t>Table A – Conventional Nucleotide Symbols, Abbreviations, and Names</w:t>
      </w:r>
      <w:bookmarkEnd w:id="759"/>
      <w:bookmarkEnd w:id="760"/>
      <w:r w:rsidRPr="00377A37">
        <w:rPr>
          <w:rFonts w:ascii="Arial" w:eastAsiaTheme="minorEastAsia" w:hAnsi="Arial" w:cs="Arial"/>
          <w:b/>
          <w:bCs/>
          <w:sz w:val="17"/>
          <w:szCs w:val="17"/>
          <w:u w:val="single"/>
        </w:rPr>
        <w:br w:type="page"/>
      </w:r>
    </w:p>
    <w:p w14:paraId="37C87CDA" w14:textId="77777777" w:rsidR="00377A37" w:rsidRPr="00377A37" w:rsidRDefault="00377A37" w:rsidP="00377A37">
      <w:pPr>
        <w:bidi w:val="0"/>
        <w:spacing w:after="170"/>
        <w:rPr>
          <w:rFonts w:ascii="Arial" w:eastAsiaTheme="minorEastAsia" w:hAnsi="Arial" w:cs="Arial"/>
          <w:b/>
          <w:sz w:val="17"/>
          <w:szCs w:val="17"/>
        </w:rPr>
      </w:pPr>
    </w:p>
    <w:tbl>
      <w:tblPr>
        <w:tblStyle w:val="TableGrid11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377A37" w:rsidRPr="00377A37" w14:paraId="628843B4" w14:textId="77777777" w:rsidTr="00957052">
        <w:trPr>
          <w:trHeight w:val="263"/>
        </w:trPr>
        <w:tc>
          <w:tcPr>
            <w:tcW w:w="867" w:type="dxa"/>
            <w:shd w:val="clear" w:color="auto" w:fill="D9D9D9" w:themeFill="background1" w:themeFillShade="D9"/>
          </w:tcPr>
          <w:p w14:paraId="216A8F2A" w14:textId="77777777" w:rsidR="00377A37" w:rsidRPr="00377A37" w:rsidRDefault="00377A37" w:rsidP="00377A37">
            <w:pPr>
              <w:bidi w:val="0"/>
              <w:spacing w:line="276" w:lineRule="auto"/>
              <w:ind w:left="720" w:hanging="720"/>
              <w:jc w:val="center"/>
              <w:rPr>
                <w:rFonts w:cs="Arial"/>
                <w:b/>
              </w:rPr>
            </w:pPr>
            <w:r w:rsidRPr="00377A37">
              <w:rPr>
                <w:rFonts w:cs="Arial"/>
                <w:b/>
              </w:rPr>
              <w:t>Symbol</w:t>
            </w:r>
          </w:p>
        </w:tc>
        <w:tc>
          <w:tcPr>
            <w:tcW w:w="2160" w:type="dxa"/>
            <w:shd w:val="clear" w:color="auto" w:fill="D9D9D9" w:themeFill="background1" w:themeFillShade="D9"/>
          </w:tcPr>
          <w:p w14:paraId="1002FB2E" w14:textId="77777777" w:rsidR="00377A37" w:rsidRPr="00377A37" w:rsidRDefault="00377A37" w:rsidP="00377A37">
            <w:pPr>
              <w:bidi w:val="0"/>
              <w:spacing w:line="276" w:lineRule="auto"/>
              <w:ind w:left="720" w:hanging="720"/>
              <w:jc w:val="center"/>
              <w:rPr>
                <w:rFonts w:cs="Arial"/>
                <w:b/>
              </w:rPr>
            </w:pPr>
            <w:r w:rsidRPr="00377A37">
              <w:rPr>
                <w:rFonts w:cs="Arial"/>
                <w:b/>
              </w:rPr>
              <w:t>3-Letter Abbreviation</w:t>
            </w:r>
          </w:p>
        </w:tc>
        <w:tc>
          <w:tcPr>
            <w:tcW w:w="2430" w:type="dxa"/>
            <w:shd w:val="clear" w:color="auto" w:fill="D9D9D9" w:themeFill="background1" w:themeFillShade="D9"/>
          </w:tcPr>
          <w:p w14:paraId="5D6ABAAC" w14:textId="77777777" w:rsidR="00377A37" w:rsidRPr="00377A37" w:rsidRDefault="00377A37" w:rsidP="00377A37">
            <w:pPr>
              <w:bidi w:val="0"/>
              <w:spacing w:line="276" w:lineRule="auto"/>
              <w:ind w:left="720" w:hanging="720"/>
              <w:jc w:val="center"/>
              <w:rPr>
                <w:rFonts w:cs="Arial"/>
                <w:b/>
              </w:rPr>
            </w:pPr>
            <w:r w:rsidRPr="00377A37">
              <w:rPr>
                <w:rFonts w:cs="Arial"/>
                <w:b/>
              </w:rPr>
              <w:t>Amino Acid Name</w:t>
            </w:r>
          </w:p>
        </w:tc>
      </w:tr>
      <w:tr w:rsidR="00377A37" w:rsidRPr="00377A37" w14:paraId="1B67F712" w14:textId="77777777" w:rsidTr="00957052">
        <w:tc>
          <w:tcPr>
            <w:tcW w:w="867" w:type="dxa"/>
          </w:tcPr>
          <w:p w14:paraId="209A4DD3" w14:textId="77777777" w:rsidR="00377A37" w:rsidRPr="00377A37" w:rsidRDefault="00377A37" w:rsidP="00377A37">
            <w:pPr>
              <w:bidi w:val="0"/>
              <w:spacing w:line="276" w:lineRule="auto"/>
              <w:ind w:left="720" w:hanging="720"/>
              <w:jc w:val="center"/>
              <w:rPr>
                <w:rFonts w:cs="Arial"/>
              </w:rPr>
            </w:pPr>
            <w:r w:rsidRPr="00377A37">
              <w:rPr>
                <w:rFonts w:cs="Arial"/>
              </w:rPr>
              <w:t>A</w:t>
            </w:r>
          </w:p>
        </w:tc>
        <w:tc>
          <w:tcPr>
            <w:tcW w:w="2160" w:type="dxa"/>
          </w:tcPr>
          <w:p w14:paraId="5AA84DAD" w14:textId="77777777" w:rsidR="00377A37" w:rsidRPr="00377A37" w:rsidRDefault="00377A37" w:rsidP="00377A37">
            <w:pPr>
              <w:bidi w:val="0"/>
              <w:spacing w:line="276" w:lineRule="auto"/>
              <w:ind w:left="720" w:hanging="720"/>
              <w:jc w:val="center"/>
              <w:rPr>
                <w:rFonts w:cs="Arial"/>
              </w:rPr>
            </w:pPr>
            <w:r w:rsidRPr="00377A37">
              <w:rPr>
                <w:rFonts w:cs="Arial"/>
              </w:rPr>
              <w:t>Ala</w:t>
            </w:r>
          </w:p>
        </w:tc>
        <w:tc>
          <w:tcPr>
            <w:tcW w:w="2430" w:type="dxa"/>
          </w:tcPr>
          <w:p w14:paraId="05B8BE44" w14:textId="77777777" w:rsidR="00377A37" w:rsidRPr="00377A37" w:rsidRDefault="00377A37" w:rsidP="00377A37">
            <w:pPr>
              <w:bidi w:val="0"/>
              <w:spacing w:line="276" w:lineRule="auto"/>
              <w:ind w:left="720" w:hanging="720"/>
              <w:jc w:val="center"/>
              <w:rPr>
                <w:rFonts w:cs="Arial"/>
              </w:rPr>
            </w:pPr>
            <w:r w:rsidRPr="00377A37">
              <w:rPr>
                <w:rFonts w:cs="Arial"/>
              </w:rPr>
              <w:t>Alanine</w:t>
            </w:r>
          </w:p>
        </w:tc>
      </w:tr>
      <w:tr w:rsidR="00377A37" w:rsidRPr="00377A37" w14:paraId="70369396" w14:textId="77777777" w:rsidTr="00957052">
        <w:tc>
          <w:tcPr>
            <w:tcW w:w="867" w:type="dxa"/>
          </w:tcPr>
          <w:p w14:paraId="7E7E2223" w14:textId="77777777" w:rsidR="00377A37" w:rsidRPr="00377A37" w:rsidRDefault="00377A37" w:rsidP="00377A37">
            <w:pPr>
              <w:bidi w:val="0"/>
              <w:spacing w:line="276" w:lineRule="auto"/>
              <w:ind w:left="720" w:hanging="720"/>
              <w:jc w:val="center"/>
              <w:rPr>
                <w:rFonts w:cs="Arial"/>
              </w:rPr>
            </w:pPr>
            <w:r w:rsidRPr="00377A37">
              <w:rPr>
                <w:rFonts w:cs="Arial"/>
              </w:rPr>
              <w:t>R</w:t>
            </w:r>
          </w:p>
        </w:tc>
        <w:tc>
          <w:tcPr>
            <w:tcW w:w="2160" w:type="dxa"/>
          </w:tcPr>
          <w:p w14:paraId="47F0862F" w14:textId="77777777" w:rsidR="00377A37" w:rsidRPr="00377A37" w:rsidRDefault="00377A37" w:rsidP="00377A37">
            <w:pPr>
              <w:bidi w:val="0"/>
              <w:spacing w:line="276" w:lineRule="auto"/>
              <w:ind w:left="720" w:hanging="720"/>
              <w:jc w:val="center"/>
              <w:rPr>
                <w:rFonts w:cs="Arial"/>
              </w:rPr>
            </w:pPr>
            <w:r w:rsidRPr="00377A37">
              <w:rPr>
                <w:rFonts w:cs="Arial"/>
              </w:rPr>
              <w:t>Arg</w:t>
            </w:r>
          </w:p>
        </w:tc>
        <w:tc>
          <w:tcPr>
            <w:tcW w:w="2430" w:type="dxa"/>
          </w:tcPr>
          <w:p w14:paraId="7158A172" w14:textId="77777777" w:rsidR="00377A37" w:rsidRPr="00377A37" w:rsidRDefault="00377A37" w:rsidP="00377A37">
            <w:pPr>
              <w:bidi w:val="0"/>
              <w:spacing w:line="276" w:lineRule="auto"/>
              <w:ind w:left="720" w:hanging="720"/>
              <w:jc w:val="center"/>
              <w:rPr>
                <w:rFonts w:cs="Arial"/>
              </w:rPr>
            </w:pPr>
            <w:r w:rsidRPr="00377A37">
              <w:rPr>
                <w:rFonts w:cs="Arial"/>
              </w:rPr>
              <w:t>Arginine</w:t>
            </w:r>
          </w:p>
        </w:tc>
      </w:tr>
      <w:tr w:rsidR="00377A37" w:rsidRPr="00377A37" w14:paraId="6913CD3F" w14:textId="77777777" w:rsidTr="00957052">
        <w:tc>
          <w:tcPr>
            <w:tcW w:w="867" w:type="dxa"/>
          </w:tcPr>
          <w:p w14:paraId="78C8E763" w14:textId="77777777" w:rsidR="00377A37" w:rsidRPr="00377A37" w:rsidRDefault="00377A37" w:rsidP="00377A37">
            <w:pPr>
              <w:bidi w:val="0"/>
              <w:spacing w:line="276" w:lineRule="auto"/>
              <w:ind w:left="720" w:hanging="720"/>
              <w:jc w:val="center"/>
              <w:rPr>
                <w:rFonts w:cs="Arial"/>
              </w:rPr>
            </w:pPr>
            <w:r w:rsidRPr="00377A37">
              <w:rPr>
                <w:rFonts w:cs="Arial"/>
              </w:rPr>
              <w:t>N</w:t>
            </w:r>
          </w:p>
        </w:tc>
        <w:tc>
          <w:tcPr>
            <w:tcW w:w="2160" w:type="dxa"/>
          </w:tcPr>
          <w:p w14:paraId="4E61B195" w14:textId="77777777" w:rsidR="00377A37" w:rsidRPr="00377A37" w:rsidRDefault="00377A37" w:rsidP="00377A37">
            <w:pPr>
              <w:bidi w:val="0"/>
              <w:spacing w:line="276" w:lineRule="auto"/>
              <w:ind w:left="720" w:hanging="720"/>
              <w:jc w:val="center"/>
              <w:rPr>
                <w:rFonts w:cs="Arial"/>
              </w:rPr>
            </w:pPr>
            <w:r w:rsidRPr="00377A37">
              <w:rPr>
                <w:rFonts w:cs="Arial"/>
              </w:rPr>
              <w:t>Asn</w:t>
            </w:r>
          </w:p>
        </w:tc>
        <w:tc>
          <w:tcPr>
            <w:tcW w:w="2430" w:type="dxa"/>
          </w:tcPr>
          <w:p w14:paraId="14E67B45" w14:textId="77777777" w:rsidR="00377A37" w:rsidRPr="00377A37" w:rsidRDefault="00377A37" w:rsidP="00377A37">
            <w:pPr>
              <w:bidi w:val="0"/>
              <w:spacing w:line="276" w:lineRule="auto"/>
              <w:ind w:left="720" w:hanging="720"/>
              <w:jc w:val="center"/>
              <w:rPr>
                <w:rFonts w:cs="Arial"/>
              </w:rPr>
            </w:pPr>
            <w:r w:rsidRPr="00377A37">
              <w:rPr>
                <w:rFonts w:cs="Arial"/>
              </w:rPr>
              <w:t>Asparagine</w:t>
            </w:r>
          </w:p>
        </w:tc>
      </w:tr>
      <w:tr w:rsidR="00377A37" w:rsidRPr="00377A37" w14:paraId="2732F83A" w14:textId="77777777" w:rsidTr="00957052">
        <w:tc>
          <w:tcPr>
            <w:tcW w:w="867" w:type="dxa"/>
          </w:tcPr>
          <w:p w14:paraId="37B5D928" w14:textId="77777777" w:rsidR="00377A37" w:rsidRPr="00377A37" w:rsidRDefault="00377A37" w:rsidP="00377A37">
            <w:pPr>
              <w:bidi w:val="0"/>
              <w:spacing w:line="276" w:lineRule="auto"/>
              <w:ind w:left="720" w:hanging="720"/>
              <w:jc w:val="center"/>
              <w:rPr>
                <w:rFonts w:cs="Arial"/>
              </w:rPr>
            </w:pPr>
            <w:r w:rsidRPr="00377A37">
              <w:rPr>
                <w:rFonts w:cs="Arial"/>
              </w:rPr>
              <w:t>D</w:t>
            </w:r>
          </w:p>
        </w:tc>
        <w:tc>
          <w:tcPr>
            <w:tcW w:w="2160" w:type="dxa"/>
          </w:tcPr>
          <w:p w14:paraId="5658A341" w14:textId="77777777" w:rsidR="00377A37" w:rsidRPr="00377A37" w:rsidRDefault="00377A37" w:rsidP="00377A37">
            <w:pPr>
              <w:bidi w:val="0"/>
              <w:spacing w:line="276" w:lineRule="auto"/>
              <w:ind w:left="720" w:hanging="720"/>
              <w:jc w:val="center"/>
              <w:rPr>
                <w:rFonts w:cs="Arial"/>
              </w:rPr>
            </w:pPr>
            <w:r w:rsidRPr="00377A37">
              <w:rPr>
                <w:rFonts w:cs="Arial"/>
              </w:rPr>
              <w:t>Asp</w:t>
            </w:r>
          </w:p>
        </w:tc>
        <w:tc>
          <w:tcPr>
            <w:tcW w:w="2430" w:type="dxa"/>
          </w:tcPr>
          <w:p w14:paraId="217BD8A5" w14:textId="77777777" w:rsidR="00377A37" w:rsidRPr="00377A37" w:rsidRDefault="00377A37" w:rsidP="00377A37">
            <w:pPr>
              <w:bidi w:val="0"/>
              <w:spacing w:line="276" w:lineRule="auto"/>
              <w:ind w:left="720" w:hanging="720"/>
              <w:jc w:val="center"/>
              <w:rPr>
                <w:rFonts w:cs="Arial"/>
              </w:rPr>
            </w:pPr>
            <w:r w:rsidRPr="00377A37">
              <w:rPr>
                <w:rFonts w:cs="Arial"/>
              </w:rPr>
              <w:t>Aspartic Acid (Aspartate)</w:t>
            </w:r>
          </w:p>
        </w:tc>
      </w:tr>
      <w:tr w:rsidR="00377A37" w:rsidRPr="00377A37" w14:paraId="05C2D1AD" w14:textId="77777777" w:rsidTr="00957052">
        <w:tc>
          <w:tcPr>
            <w:tcW w:w="867" w:type="dxa"/>
            <w:tcBorders>
              <w:bottom w:val="single" w:sz="4" w:space="0" w:color="auto"/>
            </w:tcBorders>
          </w:tcPr>
          <w:p w14:paraId="69698B14" w14:textId="77777777" w:rsidR="00377A37" w:rsidRPr="00377A37" w:rsidRDefault="00377A37" w:rsidP="00377A37">
            <w:pPr>
              <w:bidi w:val="0"/>
              <w:spacing w:line="276" w:lineRule="auto"/>
              <w:ind w:left="720" w:hanging="720"/>
              <w:jc w:val="center"/>
              <w:rPr>
                <w:rFonts w:cs="Arial"/>
              </w:rPr>
            </w:pPr>
            <w:r w:rsidRPr="00377A37">
              <w:rPr>
                <w:rFonts w:cs="Arial"/>
              </w:rPr>
              <w:t>C</w:t>
            </w:r>
          </w:p>
        </w:tc>
        <w:tc>
          <w:tcPr>
            <w:tcW w:w="2160" w:type="dxa"/>
            <w:tcBorders>
              <w:bottom w:val="single" w:sz="4" w:space="0" w:color="auto"/>
            </w:tcBorders>
          </w:tcPr>
          <w:p w14:paraId="11097F72" w14:textId="77777777" w:rsidR="00377A37" w:rsidRPr="00377A37" w:rsidRDefault="00377A37" w:rsidP="00377A37">
            <w:pPr>
              <w:bidi w:val="0"/>
              <w:spacing w:line="276" w:lineRule="auto"/>
              <w:ind w:left="720" w:hanging="720"/>
              <w:jc w:val="center"/>
              <w:rPr>
                <w:rFonts w:cs="Arial"/>
              </w:rPr>
            </w:pPr>
            <w:r w:rsidRPr="00377A37">
              <w:rPr>
                <w:rFonts w:cs="Arial"/>
              </w:rPr>
              <w:t>Cys</w:t>
            </w:r>
          </w:p>
        </w:tc>
        <w:tc>
          <w:tcPr>
            <w:tcW w:w="2430" w:type="dxa"/>
            <w:tcBorders>
              <w:bottom w:val="single" w:sz="4" w:space="0" w:color="auto"/>
            </w:tcBorders>
          </w:tcPr>
          <w:p w14:paraId="346AF196" w14:textId="77777777" w:rsidR="00377A37" w:rsidRPr="00377A37" w:rsidRDefault="00377A37" w:rsidP="00377A37">
            <w:pPr>
              <w:bidi w:val="0"/>
              <w:spacing w:line="276" w:lineRule="auto"/>
              <w:ind w:left="720" w:hanging="720"/>
              <w:jc w:val="center"/>
              <w:rPr>
                <w:rFonts w:cs="Arial"/>
              </w:rPr>
            </w:pPr>
            <w:r w:rsidRPr="00377A37">
              <w:rPr>
                <w:rFonts w:cs="Arial"/>
              </w:rPr>
              <w:t>Cysteine</w:t>
            </w:r>
          </w:p>
        </w:tc>
      </w:tr>
      <w:tr w:rsidR="00377A37" w:rsidRPr="00377A37" w14:paraId="20E7A40D" w14:textId="77777777" w:rsidTr="00957052">
        <w:tc>
          <w:tcPr>
            <w:tcW w:w="867" w:type="dxa"/>
            <w:shd w:val="clear" w:color="auto" w:fill="FFFF00"/>
          </w:tcPr>
          <w:p w14:paraId="1DF28695" w14:textId="77777777" w:rsidR="00377A37" w:rsidRPr="00377A37" w:rsidRDefault="00377A37" w:rsidP="00377A37">
            <w:pPr>
              <w:bidi w:val="0"/>
              <w:spacing w:line="276" w:lineRule="auto"/>
              <w:ind w:left="720" w:hanging="720"/>
              <w:jc w:val="center"/>
              <w:rPr>
                <w:rFonts w:cs="Arial"/>
                <w:color w:val="000000"/>
                <w:u w:val="single"/>
              </w:rPr>
            </w:pPr>
            <w:r w:rsidRPr="00377A37">
              <w:rPr>
                <w:rFonts w:cs="Arial"/>
                <w:color w:val="000000"/>
                <w:u w:val="single"/>
              </w:rPr>
              <w:t>Q</w:t>
            </w:r>
          </w:p>
        </w:tc>
        <w:tc>
          <w:tcPr>
            <w:tcW w:w="2160" w:type="dxa"/>
            <w:shd w:val="clear" w:color="auto" w:fill="FFFF00"/>
          </w:tcPr>
          <w:p w14:paraId="7C21C676" w14:textId="77777777" w:rsidR="00377A37" w:rsidRPr="00377A37" w:rsidRDefault="00377A37" w:rsidP="00377A37">
            <w:pPr>
              <w:bidi w:val="0"/>
              <w:spacing w:line="276" w:lineRule="auto"/>
              <w:ind w:left="720" w:hanging="720"/>
              <w:jc w:val="center"/>
              <w:rPr>
                <w:rFonts w:cs="Arial"/>
                <w:color w:val="000000"/>
                <w:u w:val="single"/>
              </w:rPr>
            </w:pPr>
            <w:r w:rsidRPr="00377A37">
              <w:rPr>
                <w:rFonts w:cs="Arial"/>
                <w:color w:val="000000"/>
                <w:u w:val="single"/>
              </w:rPr>
              <w:t>Gln</w:t>
            </w:r>
          </w:p>
        </w:tc>
        <w:tc>
          <w:tcPr>
            <w:tcW w:w="2430" w:type="dxa"/>
            <w:shd w:val="clear" w:color="auto" w:fill="FFFF00"/>
          </w:tcPr>
          <w:p w14:paraId="36C78FE2" w14:textId="77777777" w:rsidR="00377A37" w:rsidRPr="00377A37" w:rsidRDefault="00377A37" w:rsidP="00377A37">
            <w:pPr>
              <w:bidi w:val="0"/>
              <w:spacing w:line="276" w:lineRule="auto"/>
              <w:ind w:left="720" w:hanging="720"/>
              <w:jc w:val="center"/>
              <w:rPr>
                <w:rFonts w:cs="Arial"/>
                <w:color w:val="000000"/>
                <w:u w:val="single"/>
              </w:rPr>
            </w:pPr>
            <w:r w:rsidRPr="00377A37">
              <w:rPr>
                <w:rFonts w:cs="Arial"/>
                <w:color w:val="000000"/>
                <w:u w:val="single"/>
              </w:rPr>
              <w:t>Glutamine</w:t>
            </w:r>
          </w:p>
        </w:tc>
      </w:tr>
      <w:tr w:rsidR="00377A37" w:rsidRPr="00377A37" w14:paraId="40134E60" w14:textId="77777777" w:rsidTr="00957052">
        <w:tc>
          <w:tcPr>
            <w:tcW w:w="867" w:type="dxa"/>
            <w:tcBorders>
              <w:bottom w:val="single" w:sz="4" w:space="0" w:color="auto"/>
            </w:tcBorders>
          </w:tcPr>
          <w:p w14:paraId="718D3D1E" w14:textId="77777777" w:rsidR="00377A37" w:rsidRPr="00377A37" w:rsidRDefault="00377A37" w:rsidP="00377A37">
            <w:pPr>
              <w:bidi w:val="0"/>
              <w:spacing w:line="276" w:lineRule="auto"/>
              <w:ind w:left="720" w:hanging="720"/>
              <w:jc w:val="center"/>
              <w:rPr>
                <w:rFonts w:cs="Arial"/>
              </w:rPr>
            </w:pPr>
            <w:r w:rsidRPr="00377A37">
              <w:rPr>
                <w:rFonts w:cs="Arial"/>
              </w:rPr>
              <w:t>E</w:t>
            </w:r>
          </w:p>
        </w:tc>
        <w:tc>
          <w:tcPr>
            <w:tcW w:w="2160" w:type="dxa"/>
            <w:tcBorders>
              <w:bottom w:val="single" w:sz="4" w:space="0" w:color="auto"/>
            </w:tcBorders>
          </w:tcPr>
          <w:p w14:paraId="526EA328" w14:textId="77777777" w:rsidR="00377A37" w:rsidRPr="00377A37" w:rsidRDefault="00377A37" w:rsidP="00377A37">
            <w:pPr>
              <w:bidi w:val="0"/>
              <w:spacing w:line="276" w:lineRule="auto"/>
              <w:ind w:left="720" w:hanging="720"/>
              <w:jc w:val="center"/>
              <w:rPr>
                <w:rFonts w:cs="Arial"/>
              </w:rPr>
            </w:pPr>
            <w:r w:rsidRPr="00377A37">
              <w:rPr>
                <w:rFonts w:cs="Arial"/>
              </w:rPr>
              <w:t>Glu</w:t>
            </w:r>
          </w:p>
        </w:tc>
        <w:tc>
          <w:tcPr>
            <w:tcW w:w="2430" w:type="dxa"/>
            <w:tcBorders>
              <w:bottom w:val="single" w:sz="4" w:space="0" w:color="auto"/>
            </w:tcBorders>
          </w:tcPr>
          <w:p w14:paraId="797607B9" w14:textId="77777777" w:rsidR="00377A37" w:rsidRPr="00377A37" w:rsidRDefault="00377A37" w:rsidP="00377A37">
            <w:pPr>
              <w:bidi w:val="0"/>
              <w:spacing w:line="276" w:lineRule="auto"/>
              <w:ind w:left="720" w:hanging="720"/>
              <w:jc w:val="center"/>
              <w:rPr>
                <w:rFonts w:cs="Arial"/>
              </w:rPr>
            </w:pPr>
            <w:r w:rsidRPr="00377A37">
              <w:rPr>
                <w:rFonts w:cs="Arial"/>
              </w:rPr>
              <w:t>Glutamic Acid (Glutamate)</w:t>
            </w:r>
          </w:p>
        </w:tc>
      </w:tr>
      <w:tr w:rsidR="00377A37" w:rsidRPr="00377A37" w14:paraId="3BC54B7F" w14:textId="77777777" w:rsidTr="00957052">
        <w:tc>
          <w:tcPr>
            <w:tcW w:w="867" w:type="dxa"/>
            <w:shd w:val="clear" w:color="auto" w:fill="800080"/>
          </w:tcPr>
          <w:p w14:paraId="3FB2909E" w14:textId="77777777" w:rsidR="00377A37" w:rsidRPr="00377A37" w:rsidRDefault="00377A37" w:rsidP="00377A37">
            <w:pPr>
              <w:bidi w:val="0"/>
              <w:spacing w:line="276" w:lineRule="auto"/>
              <w:ind w:left="720" w:hanging="720"/>
              <w:jc w:val="center"/>
              <w:rPr>
                <w:rFonts w:cs="Arial"/>
                <w:strike/>
                <w:color w:val="FFFFFF"/>
              </w:rPr>
            </w:pPr>
            <w:r w:rsidRPr="00377A37">
              <w:rPr>
                <w:rFonts w:cs="Arial"/>
                <w:strike/>
                <w:color w:val="FFFFFF"/>
              </w:rPr>
              <w:t>Q</w:t>
            </w:r>
          </w:p>
        </w:tc>
        <w:tc>
          <w:tcPr>
            <w:tcW w:w="2160" w:type="dxa"/>
            <w:shd w:val="clear" w:color="auto" w:fill="800080"/>
          </w:tcPr>
          <w:p w14:paraId="4062CBC6" w14:textId="77777777" w:rsidR="00377A37" w:rsidRPr="00377A37" w:rsidRDefault="00377A37" w:rsidP="00377A37">
            <w:pPr>
              <w:bidi w:val="0"/>
              <w:spacing w:line="276" w:lineRule="auto"/>
              <w:ind w:left="720" w:hanging="720"/>
              <w:jc w:val="center"/>
              <w:rPr>
                <w:rFonts w:cs="Arial"/>
                <w:strike/>
                <w:color w:val="FFFFFF"/>
              </w:rPr>
            </w:pPr>
            <w:r w:rsidRPr="00377A37">
              <w:rPr>
                <w:rFonts w:cs="Arial"/>
                <w:strike/>
                <w:color w:val="FFFFFF"/>
              </w:rPr>
              <w:t>Gln</w:t>
            </w:r>
          </w:p>
        </w:tc>
        <w:tc>
          <w:tcPr>
            <w:tcW w:w="2430" w:type="dxa"/>
            <w:shd w:val="clear" w:color="auto" w:fill="800080"/>
          </w:tcPr>
          <w:p w14:paraId="2930449F" w14:textId="77777777" w:rsidR="00377A37" w:rsidRPr="00377A37" w:rsidRDefault="00377A37" w:rsidP="00377A37">
            <w:pPr>
              <w:bidi w:val="0"/>
              <w:spacing w:line="276" w:lineRule="auto"/>
              <w:ind w:left="720" w:hanging="720"/>
              <w:jc w:val="center"/>
              <w:rPr>
                <w:rFonts w:cs="Arial"/>
                <w:strike/>
                <w:color w:val="FFFFFF"/>
              </w:rPr>
            </w:pPr>
            <w:r w:rsidRPr="00377A37">
              <w:rPr>
                <w:rFonts w:cs="Arial"/>
                <w:strike/>
                <w:color w:val="FFFFFF"/>
              </w:rPr>
              <w:t>Glutamine</w:t>
            </w:r>
          </w:p>
        </w:tc>
      </w:tr>
      <w:tr w:rsidR="00377A37" w:rsidRPr="00377A37" w14:paraId="23A5C593" w14:textId="77777777" w:rsidTr="00957052">
        <w:tc>
          <w:tcPr>
            <w:tcW w:w="867" w:type="dxa"/>
          </w:tcPr>
          <w:p w14:paraId="1AEE28C5" w14:textId="77777777" w:rsidR="00377A37" w:rsidRPr="00377A37" w:rsidRDefault="00377A37" w:rsidP="00377A37">
            <w:pPr>
              <w:bidi w:val="0"/>
              <w:spacing w:line="276" w:lineRule="auto"/>
              <w:ind w:left="720" w:hanging="720"/>
              <w:jc w:val="center"/>
              <w:rPr>
                <w:rFonts w:cs="Arial"/>
              </w:rPr>
            </w:pPr>
            <w:r w:rsidRPr="00377A37">
              <w:rPr>
                <w:rFonts w:cs="Arial"/>
              </w:rPr>
              <w:t>G</w:t>
            </w:r>
          </w:p>
        </w:tc>
        <w:tc>
          <w:tcPr>
            <w:tcW w:w="2160" w:type="dxa"/>
          </w:tcPr>
          <w:p w14:paraId="3D9EDB0B" w14:textId="77777777" w:rsidR="00377A37" w:rsidRPr="00377A37" w:rsidRDefault="00377A37" w:rsidP="00377A37">
            <w:pPr>
              <w:bidi w:val="0"/>
              <w:spacing w:line="276" w:lineRule="auto"/>
              <w:ind w:left="720" w:hanging="720"/>
              <w:jc w:val="center"/>
              <w:rPr>
                <w:rFonts w:cs="Arial"/>
              </w:rPr>
            </w:pPr>
            <w:r w:rsidRPr="00377A37">
              <w:rPr>
                <w:rFonts w:cs="Arial"/>
              </w:rPr>
              <w:t>Gly</w:t>
            </w:r>
          </w:p>
        </w:tc>
        <w:tc>
          <w:tcPr>
            <w:tcW w:w="2430" w:type="dxa"/>
          </w:tcPr>
          <w:p w14:paraId="124607CC" w14:textId="77777777" w:rsidR="00377A37" w:rsidRPr="00377A37" w:rsidRDefault="00377A37" w:rsidP="00377A37">
            <w:pPr>
              <w:bidi w:val="0"/>
              <w:spacing w:line="276" w:lineRule="auto"/>
              <w:ind w:left="720" w:hanging="720"/>
              <w:jc w:val="center"/>
              <w:rPr>
                <w:rFonts w:cs="Arial"/>
              </w:rPr>
            </w:pPr>
            <w:r w:rsidRPr="00377A37">
              <w:rPr>
                <w:rFonts w:cs="Arial"/>
              </w:rPr>
              <w:t>Glycine</w:t>
            </w:r>
          </w:p>
        </w:tc>
      </w:tr>
      <w:tr w:rsidR="00377A37" w:rsidRPr="00377A37" w14:paraId="110447FF" w14:textId="77777777" w:rsidTr="00957052">
        <w:tc>
          <w:tcPr>
            <w:tcW w:w="867" w:type="dxa"/>
          </w:tcPr>
          <w:p w14:paraId="29994F2D" w14:textId="77777777" w:rsidR="00377A37" w:rsidRPr="00377A37" w:rsidRDefault="00377A37" w:rsidP="00377A37">
            <w:pPr>
              <w:bidi w:val="0"/>
              <w:spacing w:line="276" w:lineRule="auto"/>
              <w:ind w:left="720" w:hanging="720"/>
              <w:jc w:val="center"/>
              <w:rPr>
                <w:rFonts w:cs="Arial"/>
              </w:rPr>
            </w:pPr>
            <w:r w:rsidRPr="00377A37">
              <w:rPr>
                <w:rFonts w:cs="Arial"/>
              </w:rPr>
              <w:t>H</w:t>
            </w:r>
          </w:p>
        </w:tc>
        <w:tc>
          <w:tcPr>
            <w:tcW w:w="2160" w:type="dxa"/>
          </w:tcPr>
          <w:p w14:paraId="797F42B7" w14:textId="77777777" w:rsidR="00377A37" w:rsidRPr="00377A37" w:rsidRDefault="00377A37" w:rsidP="00377A37">
            <w:pPr>
              <w:bidi w:val="0"/>
              <w:spacing w:line="276" w:lineRule="auto"/>
              <w:ind w:left="720" w:hanging="720"/>
              <w:jc w:val="center"/>
              <w:rPr>
                <w:rFonts w:cs="Arial"/>
              </w:rPr>
            </w:pPr>
            <w:r w:rsidRPr="00377A37">
              <w:rPr>
                <w:rFonts w:cs="Arial"/>
              </w:rPr>
              <w:t>His</w:t>
            </w:r>
          </w:p>
        </w:tc>
        <w:tc>
          <w:tcPr>
            <w:tcW w:w="2430" w:type="dxa"/>
          </w:tcPr>
          <w:p w14:paraId="222F70BA" w14:textId="77777777" w:rsidR="00377A37" w:rsidRPr="00377A37" w:rsidRDefault="00377A37" w:rsidP="00377A37">
            <w:pPr>
              <w:bidi w:val="0"/>
              <w:spacing w:line="276" w:lineRule="auto"/>
              <w:ind w:left="720" w:hanging="720"/>
              <w:jc w:val="center"/>
              <w:rPr>
                <w:rFonts w:cs="Arial"/>
              </w:rPr>
            </w:pPr>
            <w:r w:rsidRPr="00377A37">
              <w:rPr>
                <w:rFonts w:cs="Arial"/>
              </w:rPr>
              <w:t>Histidine</w:t>
            </w:r>
          </w:p>
        </w:tc>
      </w:tr>
      <w:tr w:rsidR="00377A37" w:rsidRPr="00377A37" w14:paraId="78C345B7" w14:textId="77777777" w:rsidTr="00957052">
        <w:tc>
          <w:tcPr>
            <w:tcW w:w="867" w:type="dxa"/>
          </w:tcPr>
          <w:p w14:paraId="6C4AAC7E" w14:textId="77777777" w:rsidR="00377A37" w:rsidRPr="00377A37" w:rsidRDefault="00377A37" w:rsidP="00377A37">
            <w:pPr>
              <w:bidi w:val="0"/>
              <w:spacing w:line="276" w:lineRule="auto"/>
              <w:ind w:left="720" w:hanging="720"/>
              <w:jc w:val="center"/>
              <w:rPr>
                <w:rFonts w:cs="Arial"/>
              </w:rPr>
            </w:pPr>
            <w:r w:rsidRPr="00377A37">
              <w:rPr>
                <w:rFonts w:cs="Arial"/>
              </w:rPr>
              <w:t>I</w:t>
            </w:r>
          </w:p>
        </w:tc>
        <w:tc>
          <w:tcPr>
            <w:tcW w:w="2160" w:type="dxa"/>
          </w:tcPr>
          <w:p w14:paraId="07C85A15" w14:textId="77777777" w:rsidR="00377A37" w:rsidRPr="00377A37" w:rsidRDefault="00377A37" w:rsidP="00377A37">
            <w:pPr>
              <w:bidi w:val="0"/>
              <w:spacing w:line="276" w:lineRule="auto"/>
              <w:ind w:left="720" w:hanging="720"/>
              <w:jc w:val="center"/>
              <w:rPr>
                <w:rFonts w:cs="Arial"/>
              </w:rPr>
            </w:pPr>
            <w:r w:rsidRPr="00377A37">
              <w:rPr>
                <w:rFonts w:cs="Arial"/>
              </w:rPr>
              <w:t>Ile</w:t>
            </w:r>
          </w:p>
        </w:tc>
        <w:tc>
          <w:tcPr>
            <w:tcW w:w="2430" w:type="dxa"/>
          </w:tcPr>
          <w:p w14:paraId="2C34984B" w14:textId="77777777" w:rsidR="00377A37" w:rsidRPr="00377A37" w:rsidRDefault="00377A37" w:rsidP="00377A37">
            <w:pPr>
              <w:bidi w:val="0"/>
              <w:spacing w:line="276" w:lineRule="auto"/>
              <w:ind w:left="720" w:hanging="720"/>
              <w:jc w:val="center"/>
              <w:rPr>
                <w:rFonts w:cs="Arial"/>
              </w:rPr>
            </w:pPr>
            <w:r w:rsidRPr="00377A37">
              <w:rPr>
                <w:rFonts w:cs="Arial"/>
              </w:rPr>
              <w:t>Isoleucine</w:t>
            </w:r>
          </w:p>
        </w:tc>
      </w:tr>
      <w:tr w:rsidR="00377A37" w:rsidRPr="00377A37" w14:paraId="7C19DA5E" w14:textId="77777777" w:rsidTr="00957052">
        <w:tc>
          <w:tcPr>
            <w:tcW w:w="867" w:type="dxa"/>
          </w:tcPr>
          <w:p w14:paraId="765680D4" w14:textId="77777777" w:rsidR="00377A37" w:rsidRPr="00377A37" w:rsidRDefault="00377A37" w:rsidP="00377A37">
            <w:pPr>
              <w:bidi w:val="0"/>
              <w:spacing w:line="276" w:lineRule="auto"/>
              <w:ind w:left="720" w:hanging="720"/>
              <w:jc w:val="center"/>
              <w:rPr>
                <w:rFonts w:cs="Arial"/>
              </w:rPr>
            </w:pPr>
            <w:r w:rsidRPr="00377A37">
              <w:rPr>
                <w:rFonts w:cs="Arial"/>
              </w:rPr>
              <w:t>L</w:t>
            </w:r>
          </w:p>
        </w:tc>
        <w:tc>
          <w:tcPr>
            <w:tcW w:w="2160" w:type="dxa"/>
          </w:tcPr>
          <w:p w14:paraId="6F992EE3" w14:textId="77777777" w:rsidR="00377A37" w:rsidRPr="00377A37" w:rsidRDefault="00377A37" w:rsidP="00377A37">
            <w:pPr>
              <w:bidi w:val="0"/>
              <w:spacing w:line="276" w:lineRule="auto"/>
              <w:ind w:left="720" w:hanging="720"/>
              <w:jc w:val="center"/>
              <w:rPr>
                <w:rFonts w:cs="Arial"/>
              </w:rPr>
            </w:pPr>
            <w:r w:rsidRPr="00377A37">
              <w:rPr>
                <w:rFonts w:cs="Arial"/>
              </w:rPr>
              <w:t>Leu</w:t>
            </w:r>
          </w:p>
        </w:tc>
        <w:tc>
          <w:tcPr>
            <w:tcW w:w="2430" w:type="dxa"/>
          </w:tcPr>
          <w:p w14:paraId="62A8ADA1" w14:textId="77777777" w:rsidR="00377A37" w:rsidRPr="00377A37" w:rsidRDefault="00377A37" w:rsidP="00377A37">
            <w:pPr>
              <w:bidi w:val="0"/>
              <w:spacing w:line="276" w:lineRule="auto"/>
              <w:ind w:left="720" w:hanging="720"/>
              <w:jc w:val="center"/>
              <w:rPr>
                <w:rFonts w:cs="Arial"/>
              </w:rPr>
            </w:pPr>
            <w:r w:rsidRPr="00377A37">
              <w:rPr>
                <w:rFonts w:cs="Arial"/>
              </w:rPr>
              <w:t>Leucine</w:t>
            </w:r>
          </w:p>
        </w:tc>
      </w:tr>
      <w:tr w:rsidR="00377A37" w:rsidRPr="00377A37" w14:paraId="38FFB6F6" w14:textId="77777777" w:rsidTr="00957052">
        <w:trPr>
          <w:trHeight w:val="117"/>
        </w:trPr>
        <w:tc>
          <w:tcPr>
            <w:tcW w:w="867" w:type="dxa"/>
          </w:tcPr>
          <w:p w14:paraId="06DB4309" w14:textId="77777777" w:rsidR="00377A37" w:rsidRPr="00377A37" w:rsidRDefault="00377A37" w:rsidP="00377A37">
            <w:pPr>
              <w:bidi w:val="0"/>
              <w:spacing w:line="276" w:lineRule="auto"/>
              <w:ind w:left="720" w:hanging="720"/>
              <w:jc w:val="center"/>
              <w:rPr>
                <w:rFonts w:cs="Arial"/>
              </w:rPr>
            </w:pPr>
            <w:r w:rsidRPr="00377A37">
              <w:rPr>
                <w:rFonts w:cs="Arial"/>
              </w:rPr>
              <w:t>K</w:t>
            </w:r>
          </w:p>
        </w:tc>
        <w:tc>
          <w:tcPr>
            <w:tcW w:w="2160" w:type="dxa"/>
          </w:tcPr>
          <w:p w14:paraId="24A75F8D" w14:textId="77777777" w:rsidR="00377A37" w:rsidRPr="00377A37" w:rsidRDefault="00377A37" w:rsidP="00377A37">
            <w:pPr>
              <w:bidi w:val="0"/>
              <w:spacing w:line="276" w:lineRule="auto"/>
              <w:ind w:left="720" w:hanging="720"/>
              <w:jc w:val="center"/>
              <w:rPr>
                <w:rFonts w:cs="Arial"/>
              </w:rPr>
            </w:pPr>
            <w:r w:rsidRPr="00377A37">
              <w:rPr>
                <w:rFonts w:cs="Arial"/>
              </w:rPr>
              <w:t>Lys</w:t>
            </w:r>
          </w:p>
        </w:tc>
        <w:tc>
          <w:tcPr>
            <w:tcW w:w="2430" w:type="dxa"/>
          </w:tcPr>
          <w:p w14:paraId="44096F4D" w14:textId="77777777" w:rsidR="00377A37" w:rsidRPr="00377A37" w:rsidRDefault="00377A37" w:rsidP="00377A37">
            <w:pPr>
              <w:bidi w:val="0"/>
              <w:spacing w:line="276" w:lineRule="auto"/>
              <w:ind w:left="720" w:hanging="720"/>
              <w:jc w:val="center"/>
              <w:rPr>
                <w:rFonts w:cs="Arial"/>
              </w:rPr>
            </w:pPr>
            <w:r w:rsidRPr="00377A37">
              <w:rPr>
                <w:rFonts w:cs="Arial"/>
              </w:rPr>
              <w:t>Lysine</w:t>
            </w:r>
          </w:p>
        </w:tc>
      </w:tr>
      <w:tr w:rsidR="00377A37" w:rsidRPr="00377A37" w14:paraId="5AE7ED3F" w14:textId="77777777" w:rsidTr="00957052">
        <w:tc>
          <w:tcPr>
            <w:tcW w:w="867" w:type="dxa"/>
          </w:tcPr>
          <w:p w14:paraId="451ADAFA" w14:textId="77777777" w:rsidR="00377A37" w:rsidRPr="00377A37" w:rsidRDefault="00377A37" w:rsidP="00377A37">
            <w:pPr>
              <w:bidi w:val="0"/>
              <w:spacing w:line="276" w:lineRule="auto"/>
              <w:ind w:left="720" w:hanging="720"/>
              <w:jc w:val="center"/>
              <w:rPr>
                <w:rFonts w:cs="Arial"/>
              </w:rPr>
            </w:pPr>
            <w:r w:rsidRPr="00377A37">
              <w:rPr>
                <w:rFonts w:cs="Arial"/>
              </w:rPr>
              <w:t>M</w:t>
            </w:r>
          </w:p>
        </w:tc>
        <w:tc>
          <w:tcPr>
            <w:tcW w:w="2160" w:type="dxa"/>
          </w:tcPr>
          <w:p w14:paraId="324F79F8" w14:textId="77777777" w:rsidR="00377A37" w:rsidRPr="00377A37" w:rsidRDefault="00377A37" w:rsidP="00377A37">
            <w:pPr>
              <w:bidi w:val="0"/>
              <w:spacing w:line="276" w:lineRule="auto"/>
              <w:ind w:left="720" w:hanging="720"/>
              <w:jc w:val="center"/>
              <w:rPr>
                <w:rFonts w:cs="Arial"/>
              </w:rPr>
            </w:pPr>
            <w:r w:rsidRPr="00377A37">
              <w:rPr>
                <w:rFonts w:cs="Arial"/>
              </w:rPr>
              <w:t>Met</w:t>
            </w:r>
          </w:p>
        </w:tc>
        <w:tc>
          <w:tcPr>
            <w:tcW w:w="2430" w:type="dxa"/>
          </w:tcPr>
          <w:p w14:paraId="2E06EE12" w14:textId="77777777" w:rsidR="00377A37" w:rsidRPr="00377A37" w:rsidRDefault="00377A37" w:rsidP="00377A37">
            <w:pPr>
              <w:bidi w:val="0"/>
              <w:spacing w:line="276" w:lineRule="auto"/>
              <w:ind w:left="720" w:hanging="720"/>
              <w:jc w:val="center"/>
              <w:rPr>
                <w:rFonts w:cs="Arial"/>
              </w:rPr>
            </w:pPr>
            <w:r w:rsidRPr="00377A37">
              <w:rPr>
                <w:rFonts w:cs="Arial"/>
              </w:rPr>
              <w:t>Methionine</w:t>
            </w:r>
          </w:p>
        </w:tc>
      </w:tr>
      <w:tr w:rsidR="00377A37" w:rsidRPr="00377A37" w14:paraId="782608D4" w14:textId="77777777" w:rsidTr="00957052">
        <w:tc>
          <w:tcPr>
            <w:tcW w:w="867" w:type="dxa"/>
          </w:tcPr>
          <w:p w14:paraId="0E857962" w14:textId="77777777" w:rsidR="00377A37" w:rsidRPr="00377A37" w:rsidRDefault="00377A37" w:rsidP="00377A37">
            <w:pPr>
              <w:bidi w:val="0"/>
              <w:spacing w:line="276" w:lineRule="auto"/>
              <w:ind w:left="720" w:hanging="720"/>
              <w:jc w:val="center"/>
              <w:rPr>
                <w:rFonts w:cs="Arial"/>
              </w:rPr>
            </w:pPr>
            <w:r w:rsidRPr="00377A37">
              <w:rPr>
                <w:rFonts w:cs="Arial"/>
              </w:rPr>
              <w:t>F</w:t>
            </w:r>
          </w:p>
        </w:tc>
        <w:tc>
          <w:tcPr>
            <w:tcW w:w="2160" w:type="dxa"/>
          </w:tcPr>
          <w:p w14:paraId="318E62DE" w14:textId="77777777" w:rsidR="00377A37" w:rsidRPr="00377A37" w:rsidRDefault="00377A37" w:rsidP="00377A37">
            <w:pPr>
              <w:bidi w:val="0"/>
              <w:spacing w:line="276" w:lineRule="auto"/>
              <w:ind w:left="720" w:hanging="720"/>
              <w:jc w:val="center"/>
              <w:rPr>
                <w:rFonts w:cs="Arial"/>
              </w:rPr>
            </w:pPr>
            <w:r w:rsidRPr="00377A37">
              <w:rPr>
                <w:rFonts w:cs="Arial"/>
              </w:rPr>
              <w:t>Phe</w:t>
            </w:r>
          </w:p>
        </w:tc>
        <w:tc>
          <w:tcPr>
            <w:tcW w:w="2430" w:type="dxa"/>
          </w:tcPr>
          <w:p w14:paraId="3E73B651" w14:textId="77777777" w:rsidR="00377A37" w:rsidRPr="00377A37" w:rsidRDefault="00377A37" w:rsidP="00377A37">
            <w:pPr>
              <w:bidi w:val="0"/>
              <w:spacing w:line="276" w:lineRule="auto"/>
              <w:ind w:left="720" w:hanging="720"/>
              <w:jc w:val="center"/>
              <w:rPr>
                <w:rFonts w:cs="Arial"/>
              </w:rPr>
            </w:pPr>
            <w:r w:rsidRPr="00377A37">
              <w:rPr>
                <w:rFonts w:cs="Arial"/>
              </w:rPr>
              <w:t>Phenylalanine</w:t>
            </w:r>
          </w:p>
        </w:tc>
      </w:tr>
      <w:tr w:rsidR="00377A37" w:rsidRPr="00377A37" w14:paraId="1859F872" w14:textId="77777777" w:rsidTr="00957052">
        <w:tc>
          <w:tcPr>
            <w:tcW w:w="867" w:type="dxa"/>
          </w:tcPr>
          <w:p w14:paraId="662DB130" w14:textId="77777777" w:rsidR="00377A37" w:rsidRPr="00377A37" w:rsidRDefault="00377A37" w:rsidP="00377A37">
            <w:pPr>
              <w:bidi w:val="0"/>
              <w:spacing w:line="276" w:lineRule="auto"/>
              <w:ind w:left="720" w:hanging="720"/>
              <w:jc w:val="center"/>
              <w:rPr>
                <w:rFonts w:cs="Arial"/>
              </w:rPr>
            </w:pPr>
            <w:r w:rsidRPr="00377A37">
              <w:rPr>
                <w:rFonts w:cs="Arial"/>
              </w:rPr>
              <w:t>P</w:t>
            </w:r>
          </w:p>
        </w:tc>
        <w:tc>
          <w:tcPr>
            <w:tcW w:w="2160" w:type="dxa"/>
          </w:tcPr>
          <w:p w14:paraId="01F3682A" w14:textId="77777777" w:rsidR="00377A37" w:rsidRPr="00377A37" w:rsidRDefault="00377A37" w:rsidP="00377A37">
            <w:pPr>
              <w:bidi w:val="0"/>
              <w:spacing w:line="276" w:lineRule="auto"/>
              <w:ind w:left="720" w:hanging="720"/>
              <w:jc w:val="center"/>
              <w:rPr>
                <w:rFonts w:cs="Arial"/>
              </w:rPr>
            </w:pPr>
            <w:r w:rsidRPr="00377A37">
              <w:rPr>
                <w:rFonts w:cs="Arial"/>
              </w:rPr>
              <w:t>Pro</w:t>
            </w:r>
          </w:p>
        </w:tc>
        <w:tc>
          <w:tcPr>
            <w:tcW w:w="2430" w:type="dxa"/>
          </w:tcPr>
          <w:p w14:paraId="71EFD20C" w14:textId="77777777" w:rsidR="00377A37" w:rsidRPr="00377A37" w:rsidRDefault="00377A37" w:rsidP="00377A37">
            <w:pPr>
              <w:bidi w:val="0"/>
              <w:spacing w:line="276" w:lineRule="auto"/>
              <w:ind w:left="720" w:hanging="720"/>
              <w:jc w:val="center"/>
              <w:rPr>
                <w:rFonts w:cs="Arial"/>
              </w:rPr>
            </w:pPr>
            <w:r w:rsidRPr="00377A37">
              <w:rPr>
                <w:rFonts w:cs="Arial"/>
              </w:rPr>
              <w:t>Proline</w:t>
            </w:r>
          </w:p>
        </w:tc>
      </w:tr>
      <w:tr w:rsidR="00377A37" w:rsidRPr="00377A37" w14:paraId="66E6A63F" w14:textId="77777777" w:rsidTr="00957052">
        <w:tc>
          <w:tcPr>
            <w:tcW w:w="867" w:type="dxa"/>
          </w:tcPr>
          <w:p w14:paraId="4E9CEEFA" w14:textId="77777777" w:rsidR="00377A37" w:rsidRPr="00377A37" w:rsidRDefault="00377A37" w:rsidP="00377A37">
            <w:pPr>
              <w:bidi w:val="0"/>
              <w:spacing w:line="276" w:lineRule="auto"/>
              <w:ind w:left="720" w:hanging="720"/>
              <w:jc w:val="center"/>
              <w:rPr>
                <w:rFonts w:cs="Arial"/>
              </w:rPr>
            </w:pPr>
            <w:r w:rsidRPr="00377A37">
              <w:rPr>
                <w:rFonts w:cs="Arial"/>
              </w:rPr>
              <w:t>O</w:t>
            </w:r>
          </w:p>
        </w:tc>
        <w:tc>
          <w:tcPr>
            <w:tcW w:w="2160" w:type="dxa"/>
          </w:tcPr>
          <w:p w14:paraId="7588C42F" w14:textId="77777777" w:rsidR="00377A37" w:rsidRPr="00377A37" w:rsidRDefault="00377A37" w:rsidP="00377A37">
            <w:pPr>
              <w:bidi w:val="0"/>
              <w:spacing w:line="276" w:lineRule="auto"/>
              <w:ind w:left="720" w:hanging="720"/>
              <w:jc w:val="center"/>
              <w:rPr>
                <w:rFonts w:cs="Arial"/>
              </w:rPr>
            </w:pPr>
            <w:r w:rsidRPr="00377A37">
              <w:rPr>
                <w:rFonts w:cs="Arial"/>
              </w:rPr>
              <w:t>Pyl</w:t>
            </w:r>
          </w:p>
        </w:tc>
        <w:tc>
          <w:tcPr>
            <w:tcW w:w="2430" w:type="dxa"/>
          </w:tcPr>
          <w:p w14:paraId="1ADB3756" w14:textId="77777777" w:rsidR="00377A37" w:rsidRPr="00377A37" w:rsidRDefault="00377A37" w:rsidP="00377A37">
            <w:pPr>
              <w:bidi w:val="0"/>
              <w:spacing w:line="276" w:lineRule="auto"/>
              <w:ind w:left="720" w:hanging="720"/>
              <w:jc w:val="center"/>
              <w:rPr>
                <w:rFonts w:cs="Arial"/>
              </w:rPr>
            </w:pPr>
            <w:r w:rsidRPr="00377A37">
              <w:rPr>
                <w:rFonts w:cs="Arial"/>
              </w:rPr>
              <w:t>Pyrrolysine</w:t>
            </w:r>
          </w:p>
        </w:tc>
      </w:tr>
      <w:tr w:rsidR="00377A37" w:rsidRPr="00377A37" w14:paraId="5258D105" w14:textId="77777777" w:rsidTr="00957052">
        <w:tc>
          <w:tcPr>
            <w:tcW w:w="867" w:type="dxa"/>
          </w:tcPr>
          <w:p w14:paraId="3984AE15" w14:textId="77777777" w:rsidR="00377A37" w:rsidRPr="00377A37" w:rsidRDefault="00377A37" w:rsidP="00377A37">
            <w:pPr>
              <w:bidi w:val="0"/>
              <w:spacing w:line="276" w:lineRule="auto"/>
              <w:ind w:left="720" w:hanging="720"/>
              <w:jc w:val="center"/>
              <w:rPr>
                <w:rFonts w:cs="Arial"/>
              </w:rPr>
            </w:pPr>
            <w:r w:rsidRPr="00377A37">
              <w:rPr>
                <w:rFonts w:cs="Arial"/>
              </w:rPr>
              <w:t>S</w:t>
            </w:r>
          </w:p>
        </w:tc>
        <w:tc>
          <w:tcPr>
            <w:tcW w:w="2160" w:type="dxa"/>
          </w:tcPr>
          <w:p w14:paraId="32172463" w14:textId="77777777" w:rsidR="00377A37" w:rsidRPr="00377A37" w:rsidRDefault="00377A37" w:rsidP="00377A37">
            <w:pPr>
              <w:bidi w:val="0"/>
              <w:spacing w:line="276" w:lineRule="auto"/>
              <w:ind w:left="720" w:hanging="720"/>
              <w:jc w:val="center"/>
              <w:rPr>
                <w:rFonts w:cs="Arial"/>
              </w:rPr>
            </w:pPr>
            <w:r w:rsidRPr="00377A37">
              <w:rPr>
                <w:rFonts w:cs="Arial"/>
              </w:rPr>
              <w:t>Ser</w:t>
            </w:r>
          </w:p>
        </w:tc>
        <w:tc>
          <w:tcPr>
            <w:tcW w:w="2430" w:type="dxa"/>
          </w:tcPr>
          <w:p w14:paraId="3CDBABC1" w14:textId="77777777" w:rsidR="00377A37" w:rsidRPr="00377A37" w:rsidRDefault="00377A37" w:rsidP="00377A37">
            <w:pPr>
              <w:bidi w:val="0"/>
              <w:spacing w:line="276" w:lineRule="auto"/>
              <w:ind w:left="720" w:hanging="720"/>
              <w:jc w:val="center"/>
              <w:rPr>
                <w:rFonts w:cs="Arial"/>
              </w:rPr>
            </w:pPr>
            <w:r w:rsidRPr="00377A37">
              <w:rPr>
                <w:rFonts w:cs="Arial"/>
              </w:rPr>
              <w:t>Serine</w:t>
            </w:r>
          </w:p>
        </w:tc>
      </w:tr>
      <w:tr w:rsidR="00377A37" w:rsidRPr="00377A37" w14:paraId="34659DC0" w14:textId="77777777" w:rsidTr="00957052">
        <w:tc>
          <w:tcPr>
            <w:tcW w:w="867" w:type="dxa"/>
          </w:tcPr>
          <w:p w14:paraId="345798B7" w14:textId="77777777" w:rsidR="00377A37" w:rsidRPr="00377A37" w:rsidRDefault="00377A37" w:rsidP="00377A37">
            <w:pPr>
              <w:bidi w:val="0"/>
              <w:spacing w:line="276" w:lineRule="auto"/>
              <w:ind w:left="720" w:hanging="720"/>
              <w:jc w:val="center"/>
              <w:rPr>
                <w:rFonts w:cs="Arial"/>
              </w:rPr>
            </w:pPr>
            <w:r w:rsidRPr="00377A37">
              <w:rPr>
                <w:rFonts w:cs="Arial"/>
              </w:rPr>
              <w:t>U</w:t>
            </w:r>
          </w:p>
        </w:tc>
        <w:tc>
          <w:tcPr>
            <w:tcW w:w="2160" w:type="dxa"/>
          </w:tcPr>
          <w:p w14:paraId="1F8A6D8A" w14:textId="77777777" w:rsidR="00377A37" w:rsidRPr="00377A37" w:rsidRDefault="00377A37" w:rsidP="00377A37">
            <w:pPr>
              <w:bidi w:val="0"/>
              <w:spacing w:line="276" w:lineRule="auto"/>
              <w:ind w:left="720" w:hanging="720"/>
              <w:jc w:val="center"/>
              <w:rPr>
                <w:rFonts w:cs="Arial"/>
              </w:rPr>
            </w:pPr>
            <w:r w:rsidRPr="00377A37">
              <w:rPr>
                <w:rFonts w:cs="Arial"/>
              </w:rPr>
              <w:t>Sec</w:t>
            </w:r>
          </w:p>
        </w:tc>
        <w:tc>
          <w:tcPr>
            <w:tcW w:w="2430" w:type="dxa"/>
          </w:tcPr>
          <w:p w14:paraId="1C98FE6F" w14:textId="77777777" w:rsidR="00377A37" w:rsidRPr="00377A37" w:rsidRDefault="00377A37" w:rsidP="00377A37">
            <w:pPr>
              <w:bidi w:val="0"/>
              <w:spacing w:line="276" w:lineRule="auto"/>
              <w:ind w:left="720" w:hanging="720"/>
              <w:jc w:val="center"/>
              <w:rPr>
                <w:rFonts w:cs="Arial"/>
              </w:rPr>
            </w:pPr>
            <w:r w:rsidRPr="00377A37">
              <w:rPr>
                <w:rFonts w:cs="Arial"/>
              </w:rPr>
              <w:t>Selenocysteine</w:t>
            </w:r>
          </w:p>
        </w:tc>
      </w:tr>
      <w:tr w:rsidR="00377A37" w:rsidRPr="00377A37" w14:paraId="0D6DDBCF" w14:textId="77777777" w:rsidTr="00957052">
        <w:tc>
          <w:tcPr>
            <w:tcW w:w="867" w:type="dxa"/>
          </w:tcPr>
          <w:p w14:paraId="396195C8" w14:textId="77777777" w:rsidR="00377A37" w:rsidRPr="00377A37" w:rsidRDefault="00377A37" w:rsidP="00377A37">
            <w:pPr>
              <w:bidi w:val="0"/>
              <w:spacing w:line="276" w:lineRule="auto"/>
              <w:ind w:left="720" w:hanging="720"/>
              <w:jc w:val="center"/>
              <w:rPr>
                <w:rFonts w:cs="Arial"/>
              </w:rPr>
            </w:pPr>
            <w:r w:rsidRPr="00377A37">
              <w:rPr>
                <w:rFonts w:cs="Arial"/>
              </w:rPr>
              <w:t>T</w:t>
            </w:r>
          </w:p>
        </w:tc>
        <w:tc>
          <w:tcPr>
            <w:tcW w:w="2160" w:type="dxa"/>
          </w:tcPr>
          <w:p w14:paraId="6FBBFAFC" w14:textId="77777777" w:rsidR="00377A37" w:rsidRPr="00377A37" w:rsidRDefault="00377A37" w:rsidP="00377A37">
            <w:pPr>
              <w:bidi w:val="0"/>
              <w:spacing w:line="276" w:lineRule="auto"/>
              <w:ind w:left="720" w:hanging="720"/>
              <w:jc w:val="center"/>
              <w:rPr>
                <w:rFonts w:cs="Arial"/>
              </w:rPr>
            </w:pPr>
            <w:r w:rsidRPr="00377A37">
              <w:rPr>
                <w:rFonts w:cs="Arial"/>
              </w:rPr>
              <w:t>Thr</w:t>
            </w:r>
          </w:p>
        </w:tc>
        <w:tc>
          <w:tcPr>
            <w:tcW w:w="2430" w:type="dxa"/>
          </w:tcPr>
          <w:p w14:paraId="199893E1" w14:textId="77777777" w:rsidR="00377A37" w:rsidRPr="00377A37" w:rsidRDefault="00377A37" w:rsidP="00377A37">
            <w:pPr>
              <w:bidi w:val="0"/>
              <w:spacing w:line="276" w:lineRule="auto"/>
              <w:ind w:left="720" w:hanging="720"/>
              <w:jc w:val="center"/>
              <w:rPr>
                <w:rFonts w:cs="Arial"/>
              </w:rPr>
            </w:pPr>
            <w:r w:rsidRPr="00377A37">
              <w:rPr>
                <w:rFonts w:cs="Arial"/>
              </w:rPr>
              <w:t>Threonine</w:t>
            </w:r>
          </w:p>
        </w:tc>
      </w:tr>
      <w:tr w:rsidR="00377A37" w:rsidRPr="00377A37" w14:paraId="215CBDD6" w14:textId="77777777" w:rsidTr="00957052">
        <w:tc>
          <w:tcPr>
            <w:tcW w:w="867" w:type="dxa"/>
          </w:tcPr>
          <w:p w14:paraId="4A964919" w14:textId="77777777" w:rsidR="00377A37" w:rsidRPr="00377A37" w:rsidRDefault="00377A37" w:rsidP="00377A37">
            <w:pPr>
              <w:bidi w:val="0"/>
              <w:spacing w:line="276" w:lineRule="auto"/>
              <w:ind w:left="720" w:hanging="720"/>
              <w:jc w:val="center"/>
              <w:rPr>
                <w:rFonts w:cs="Arial"/>
              </w:rPr>
            </w:pPr>
            <w:r w:rsidRPr="00377A37">
              <w:rPr>
                <w:rFonts w:cs="Arial"/>
              </w:rPr>
              <w:t>W</w:t>
            </w:r>
          </w:p>
        </w:tc>
        <w:tc>
          <w:tcPr>
            <w:tcW w:w="2160" w:type="dxa"/>
          </w:tcPr>
          <w:p w14:paraId="027F2711" w14:textId="77777777" w:rsidR="00377A37" w:rsidRPr="00377A37" w:rsidRDefault="00377A37" w:rsidP="00377A37">
            <w:pPr>
              <w:bidi w:val="0"/>
              <w:spacing w:line="276" w:lineRule="auto"/>
              <w:ind w:left="720" w:hanging="720"/>
              <w:jc w:val="center"/>
              <w:rPr>
                <w:rFonts w:cs="Arial"/>
              </w:rPr>
            </w:pPr>
            <w:r w:rsidRPr="00377A37">
              <w:rPr>
                <w:rFonts w:cs="Arial"/>
              </w:rPr>
              <w:t>Trp</w:t>
            </w:r>
          </w:p>
        </w:tc>
        <w:tc>
          <w:tcPr>
            <w:tcW w:w="2430" w:type="dxa"/>
          </w:tcPr>
          <w:p w14:paraId="630A68A0" w14:textId="77777777" w:rsidR="00377A37" w:rsidRPr="00377A37" w:rsidRDefault="00377A37" w:rsidP="00377A37">
            <w:pPr>
              <w:bidi w:val="0"/>
              <w:spacing w:line="276" w:lineRule="auto"/>
              <w:ind w:left="720" w:hanging="720"/>
              <w:jc w:val="center"/>
              <w:rPr>
                <w:rFonts w:cs="Arial"/>
              </w:rPr>
            </w:pPr>
            <w:r w:rsidRPr="00377A37">
              <w:rPr>
                <w:rFonts w:cs="Arial"/>
              </w:rPr>
              <w:t>Tryptophan</w:t>
            </w:r>
          </w:p>
        </w:tc>
      </w:tr>
      <w:tr w:rsidR="00377A37" w:rsidRPr="00377A37" w14:paraId="6A907562" w14:textId="77777777" w:rsidTr="00957052">
        <w:tc>
          <w:tcPr>
            <w:tcW w:w="867" w:type="dxa"/>
          </w:tcPr>
          <w:p w14:paraId="7DEB80F2" w14:textId="77777777" w:rsidR="00377A37" w:rsidRPr="00377A37" w:rsidRDefault="00377A37" w:rsidP="00377A37">
            <w:pPr>
              <w:bidi w:val="0"/>
              <w:spacing w:line="276" w:lineRule="auto"/>
              <w:ind w:left="720" w:hanging="720"/>
              <w:jc w:val="center"/>
              <w:rPr>
                <w:rFonts w:cs="Arial"/>
              </w:rPr>
            </w:pPr>
            <w:r w:rsidRPr="00377A37">
              <w:rPr>
                <w:rFonts w:cs="Arial"/>
              </w:rPr>
              <w:t>Y</w:t>
            </w:r>
          </w:p>
        </w:tc>
        <w:tc>
          <w:tcPr>
            <w:tcW w:w="2160" w:type="dxa"/>
          </w:tcPr>
          <w:p w14:paraId="4EBECBAF" w14:textId="77777777" w:rsidR="00377A37" w:rsidRPr="00377A37" w:rsidRDefault="00377A37" w:rsidP="00377A37">
            <w:pPr>
              <w:bidi w:val="0"/>
              <w:spacing w:line="276" w:lineRule="auto"/>
              <w:ind w:left="720" w:hanging="720"/>
              <w:jc w:val="center"/>
              <w:rPr>
                <w:rFonts w:cs="Arial"/>
              </w:rPr>
            </w:pPr>
            <w:r w:rsidRPr="00377A37">
              <w:rPr>
                <w:rFonts w:cs="Arial"/>
              </w:rPr>
              <w:t>Tyr</w:t>
            </w:r>
          </w:p>
        </w:tc>
        <w:tc>
          <w:tcPr>
            <w:tcW w:w="2430" w:type="dxa"/>
          </w:tcPr>
          <w:p w14:paraId="0898D783" w14:textId="77777777" w:rsidR="00377A37" w:rsidRPr="00377A37" w:rsidRDefault="00377A37" w:rsidP="00377A37">
            <w:pPr>
              <w:bidi w:val="0"/>
              <w:spacing w:line="276" w:lineRule="auto"/>
              <w:ind w:left="720" w:hanging="720"/>
              <w:jc w:val="center"/>
              <w:rPr>
                <w:rFonts w:cs="Arial"/>
              </w:rPr>
            </w:pPr>
            <w:r w:rsidRPr="00377A37">
              <w:rPr>
                <w:rFonts w:cs="Arial"/>
              </w:rPr>
              <w:t>Tyrosine</w:t>
            </w:r>
          </w:p>
        </w:tc>
      </w:tr>
      <w:tr w:rsidR="00377A37" w:rsidRPr="00377A37" w14:paraId="36925EC7" w14:textId="77777777" w:rsidTr="00957052">
        <w:tc>
          <w:tcPr>
            <w:tcW w:w="867" w:type="dxa"/>
          </w:tcPr>
          <w:p w14:paraId="42F424AA" w14:textId="77777777" w:rsidR="00377A37" w:rsidRPr="00377A37" w:rsidRDefault="00377A37" w:rsidP="00377A37">
            <w:pPr>
              <w:bidi w:val="0"/>
              <w:spacing w:line="276" w:lineRule="auto"/>
              <w:ind w:left="720" w:hanging="720"/>
              <w:jc w:val="center"/>
              <w:rPr>
                <w:rFonts w:cs="Arial"/>
              </w:rPr>
            </w:pPr>
            <w:r w:rsidRPr="00377A37">
              <w:rPr>
                <w:rFonts w:cs="Arial"/>
              </w:rPr>
              <w:t>V</w:t>
            </w:r>
          </w:p>
        </w:tc>
        <w:tc>
          <w:tcPr>
            <w:tcW w:w="2160" w:type="dxa"/>
          </w:tcPr>
          <w:p w14:paraId="2B2F7576" w14:textId="77777777" w:rsidR="00377A37" w:rsidRPr="00377A37" w:rsidRDefault="00377A37" w:rsidP="00377A37">
            <w:pPr>
              <w:bidi w:val="0"/>
              <w:spacing w:line="276" w:lineRule="auto"/>
              <w:ind w:left="720" w:hanging="720"/>
              <w:jc w:val="center"/>
              <w:rPr>
                <w:rFonts w:cs="Arial"/>
              </w:rPr>
            </w:pPr>
            <w:r w:rsidRPr="00377A37">
              <w:rPr>
                <w:rFonts w:cs="Arial"/>
              </w:rPr>
              <w:t>Val</w:t>
            </w:r>
          </w:p>
        </w:tc>
        <w:tc>
          <w:tcPr>
            <w:tcW w:w="2430" w:type="dxa"/>
          </w:tcPr>
          <w:p w14:paraId="56B9F254" w14:textId="77777777" w:rsidR="00377A37" w:rsidRPr="00377A37" w:rsidRDefault="00377A37" w:rsidP="00377A37">
            <w:pPr>
              <w:bidi w:val="0"/>
              <w:spacing w:line="276" w:lineRule="auto"/>
              <w:ind w:left="720" w:hanging="720"/>
              <w:jc w:val="center"/>
              <w:rPr>
                <w:rFonts w:cs="Arial"/>
              </w:rPr>
            </w:pPr>
            <w:r w:rsidRPr="00377A37">
              <w:rPr>
                <w:rFonts w:cs="Arial"/>
              </w:rPr>
              <w:t>Valine</w:t>
            </w:r>
          </w:p>
        </w:tc>
      </w:tr>
      <w:tr w:rsidR="00377A37" w:rsidRPr="00377A37" w14:paraId="181C52C4" w14:textId="77777777" w:rsidTr="00957052">
        <w:tc>
          <w:tcPr>
            <w:tcW w:w="867" w:type="dxa"/>
          </w:tcPr>
          <w:p w14:paraId="284ABF1A" w14:textId="77777777" w:rsidR="00377A37" w:rsidRPr="00377A37" w:rsidRDefault="00377A37" w:rsidP="00377A37">
            <w:pPr>
              <w:bidi w:val="0"/>
              <w:spacing w:line="276" w:lineRule="auto"/>
              <w:ind w:left="720" w:hanging="720"/>
              <w:jc w:val="center"/>
              <w:rPr>
                <w:rFonts w:cs="Arial"/>
              </w:rPr>
            </w:pPr>
            <w:r w:rsidRPr="00377A37">
              <w:rPr>
                <w:rFonts w:cs="Arial"/>
              </w:rPr>
              <w:t>B</w:t>
            </w:r>
          </w:p>
        </w:tc>
        <w:tc>
          <w:tcPr>
            <w:tcW w:w="2160" w:type="dxa"/>
          </w:tcPr>
          <w:p w14:paraId="569214DF" w14:textId="77777777" w:rsidR="00377A37" w:rsidRPr="00377A37" w:rsidRDefault="00377A37" w:rsidP="00377A37">
            <w:pPr>
              <w:bidi w:val="0"/>
              <w:spacing w:line="276" w:lineRule="auto"/>
              <w:ind w:left="720" w:hanging="720"/>
              <w:jc w:val="center"/>
              <w:rPr>
                <w:rFonts w:cs="Arial"/>
              </w:rPr>
            </w:pPr>
            <w:r w:rsidRPr="00377A37">
              <w:rPr>
                <w:rFonts w:cs="Arial"/>
              </w:rPr>
              <w:t>Asx</w:t>
            </w:r>
          </w:p>
        </w:tc>
        <w:tc>
          <w:tcPr>
            <w:tcW w:w="2430" w:type="dxa"/>
          </w:tcPr>
          <w:p w14:paraId="3D379357" w14:textId="77777777" w:rsidR="00377A37" w:rsidRPr="00377A37" w:rsidRDefault="00377A37" w:rsidP="00377A37">
            <w:pPr>
              <w:bidi w:val="0"/>
              <w:spacing w:line="276" w:lineRule="auto"/>
              <w:ind w:left="720" w:hanging="720"/>
              <w:jc w:val="center"/>
              <w:rPr>
                <w:rFonts w:cs="Arial"/>
              </w:rPr>
            </w:pPr>
            <w:r w:rsidRPr="00377A37">
              <w:rPr>
                <w:rFonts w:cs="Arial"/>
              </w:rPr>
              <w:t xml:space="preserve">Aspartic </w:t>
            </w:r>
            <w:r w:rsidRPr="00377A37">
              <w:rPr>
                <w:rFonts w:cs="Arial"/>
                <w:strike/>
                <w:color w:val="FFFFFF"/>
                <w:shd w:val="clear" w:color="auto" w:fill="800080"/>
              </w:rPr>
              <w:t>acid</w:t>
            </w:r>
            <w:r w:rsidRPr="00377A37">
              <w:rPr>
                <w:rFonts w:cs="Arial"/>
                <w:color w:val="000000"/>
                <w:u w:val="single"/>
                <w:shd w:val="clear" w:color="auto" w:fill="FFFF00"/>
              </w:rPr>
              <w:t>Acid</w:t>
            </w:r>
            <w:r w:rsidRPr="00377A37">
              <w:rPr>
                <w:rFonts w:cs="Arial"/>
              </w:rPr>
              <w:t xml:space="preserve"> or Asparagine</w:t>
            </w:r>
          </w:p>
        </w:tc>
      </w:tr>
      <w:tr w:rsidR="00377A37" w:rsidRPr="00377A37" w14:paraId="485E55BA" w14:textId="77777777" w:rsidTr="00957052">
        <w:tc>
          <w:tcPr>
            <w:tcW w:w="867" w:type="dxa"/>
          </w:tcPr>
          <w:p w14:paraId="119FDABC" w14:textId="77777777" w:rsidR="00377A37" w:rsidRPr="00377A37" w:rsidRDefault="00377A37" w:rsidP="00377A37">
            <w:pPr>
              <w:bidi w:val="0"/>
              <w:spacing w:line="276" w:lineRule="auto"/>
              <w:ind w:left="720" w:hanging="720"/>
              <w:jc w:val="center"/>
              <w:rPr>
                <w:rFonts w:cs="Arial"/>
              </w:rPr>
            </w:pPr>
            <w:r w:rsidRPr="00377A37">
              <w:rPr>
                <w:rFonts w:cs="Arial"/>
              </w:rPr>
              <w:t>Z</w:t>
            </w:r>
          </w:p>
        </w:tc>
        <w:tc>
          <w:tcPr>
            <w:tcW w:w="2160" w:type="dxa"/>
          </w:tcPr>
          <w:p w14:paraId="3C97143F" w14:textId="77777777" w:rsidR="00377A37" w:rsidRPr="00377A37" w:rsidRDefault="00377A37" w:rsidP="00377A37">
            <w:pPr>
              <w:bidi w:val="0"/>
              <w:spacing w:line="276" w:lineRule="auto"/>
              <w:ind w:left="720" w:hanging="720"/>
              <w:jc w:val="center"/>
              <w:rPr>
                <w:rFonts w:cs="Arial"/>
              </w:rPr>
            </w:pPr>
            <w:r w:rsidRPr="00377A37">
              <w:rPr>
                <w:rFonts w:cs="Arial"/>
              </w:rPr>
              <w:t>Glx</w:t>
            </w:r>
          </w:p>
        </w:tc>
        <w:tc>
          <w:tcPr>
            <w:tcW w:w="2430" w:type="dxa"/>
          </w:tcPr>
          <w:p w14:paraId="0AF08656" w14:textId="77777777" w:rsidR="00377A37" w:rsidRPr="00377A37" w:rsidRDefault="00377A37" w:rsidP="00377A37">
            <w:pPr>
              <w:bidi w:val="0"/>
              <w:spacing w:line="276" w:lineRule="auto"/>
              <w:ind w:left="720" w:hanging="720"/>
              <w:jc w:val="center"/>
              <w:rPr>
                <w:rFonts w:cs="Arial"/>
              </w:rPr>
            </w:pPr>
            <w:r w:rsidRPr="00377A37">
              <w:rPr>
                <w:rFonts w:cs="Arial"/>
              </w:rPr>
              <w:t>Glutamine or Glutamic Acid</w:t>
            </w:r>
          </w:p>
        </w:tc>
      </w:tr>
      <w:tr w:rsidR="00377A37" w:rsidRPr="00377A37" w14:paraId="368F69AE" w14:textId="77777777" w:rsidTr="00957052">
        <w:tc>
          <w:tcPr>
            <w:tcW w:w="867" w:type="dxa"/>
          </w:tcPr>
          <w:p w14:paraId="660B9B28" w14:textId="77777777" w:rsidR="00377A37" w:rsidRPr="00377A37" w:rsidRDefault="00377A37" w:rsidP="00377A37">
            <w:pPr>
              <w:bidi w:val="0"/>
              <w:spacing w:after="200" w:line="276" w:lineRule="auto"/>
              <w:ind w:left="720" w:hanging="720"/>
              <w:jc w:val="center"/>
              <w:rPr>
                <w:rFonts w:cs="Arial"/>
              </w:rPr>
            </w:pPr>
            <w:r w:rsidRPr="00377A37">
              <w:rPr>
                <w:rFonts w:cs="Arial"/>
              </w:rPr>
              <w:t>J</w:t>
            </w:r>
          </w:p>
        </w:tc>
        <w:tc>
          <w:tcPr>
            <w:tcW w:w="2160" w:type="dxa"/>
          </w:tcPr>
          <w:p w14:paraId="664C3E85" w14:textId="77777777" w:rsidR="00377A37" w:rsidRPr="00377A37" w:rsidRDefault="00377A37" w:rsidP="00377A37">
            <w:pPr>
              <w:bidi w:val="0"/>
              <w:spacing w:after="200" w:line="276" w:lineRule="auto"/>
              <w:ind w:left="720" w:hanging="720"/>
              <w:jc w:val="center"/>
              <w:rPr>
                <w:rFonts w:cs="Arial"/>
                <w:color w:val="000000" w:themeColor="text1"/>
              </w:rPr>
            </w:pPr>
            <w:r w:rsidRPr="00377A37">
              <w:rPr>
                <w:rFonts w:cs="Arial"/>
                <w:color w:val="000000" w:themeColor="text1"/>
              </w:rPr>
              <w:t>Xle</w:t>
            </w:r>
          </w:p>
        </w:tc>
        <w:tc>
          <w:tcPr>
            <w:tcW w:w="2430" w:type="dxa"/>
          </w:tcPr>
          <w:p w14:paraId="1607713A" w14:textId="77777777" w:rsidR="00377A37" w:rsidRPr="00377A37" w:rsidRDefault="00377A37" w:rsidP="00377A37">
            <w:pPr>
              <w:bidi w:val="0"/>
              <w:spacing w:after="200" w:line="276" w:lineRule="auto"/>
              <w:ind w:left="720" w:hanging="720"/>
              <w:jc w:val="center"/>
              <w:rPr>
                <w:rFonts w:cs="Arial"/>
              </w:rPr>
            </w:pPr>
            <w:r w:rsidRPr="00377A37">
              <w:rPr>
                <w:rFonts w:cs="Arial"/>
              </w:rPr>
              <w:t>Leucine or Isoleucine</w:t>
            </w:r>
          </w:p>
        </w:tc>
      </w:tr>
      <w:tr w:rsidR="00377A37" w:rsidRPr="00377A37" w14:paraId="41A70040" w14:textId="77777777" w:rsidTr="00957052">
        <w:tc>
          <w:tcPr>
            <w:tcW w:w="867" w:type="dxa"/>
          </w:tcPr>
          <w:p w14:paraId="36D6071C" w14:textId="77777777" w:rsidR="00377A37" w:rsidRPr="00377A37" w:rsidRDefault="00377A37" w:rsidP="00377A37">
            <w:pPr>
              <w:bidi w:val="0"/>
              <w:spacing w:after="200" w:line="276" w:lineRule="auto"/>
              <w:ind w:left="720" w:hanging="720"/>
              <w:jc w:val="center"/>
              <w:rPr>
                <w:rFonts w:cs="Arial"/>
              </w:rPr>
            </w:pPr>
            <w:r w:rsidRPr="00377A37">
              <w:rPr>
                <w:rFonts w:cs="Arial"/>
              </w:rPr>
              <w:t>X</w:t>
            </w:r>
          </w:p>
        </w:tc>
        <w:tc>
          <w:tcPr>
            <w:tcW w:w="2160" w:type="dxa"/>
          </w:tcPr>
          <w:p w14:paraId="4BDBA147" w14:textId="77777777" w:rsidR="00377A37" w:rsidRPr="00377A37" w:rsidRDefault="00377A37" w:rsidP="00377A37">
            <w:pPr>
              <w:bidi w:val="0"/>
              <w:spacing w:after="200" w:line="276" w:lineRule="auto"/>
              <w:ind w:left="720" w:hanging="720"/>
              <w:jc w:val="center"/>
              <w:rPr>
                <w:rFonts w:cs="Arial"/>
              </w:rPr>
            </w:pPr>
            <w:r w:rsidRPr="00377A37">
              <w:rPr>
                <w:rFonts w:cs="Arial"/>
              </w:rPr>
              <w:t>Xaa</w:t>
            </w:r>
          </w:p>
        </w:tc>
        <w:tc>
          <w:tcPr>
            <w:tcW w:w="2430" w:type="dxa"/>
          </w:tcPr>
          <w:p w14:paraId="43C6EE0B" w14:textId="77777777" w:rsidR="00377A37" w:rsidRPr="00377A37" w:rsidRDefault="00377A37" w:rsidP="00377A37">
            <w:pPr>
              <w:bidi w:val="0"/>
              <w:spacing w:after="200" w:line="276" w:lineRule="auto"/>
              <w:ind w:left="33" w:hanging="33"/>
              <w:jc w:val="center"/>
              <w:rPr>
                <w:rFonts w:cs="Arial"/>
              </w:rPr>
            </w:pPr>
            <w:r w:rsidRPr="00377A37">
              <w:rPr>
                <w:rFonts w:cs="Arial"/>
              </w:rPr>
              <w:t>A or R or N or D or C or Q or E or G or H or I or L or K or M or F or P or O or S or U or T or W or Y or V, “unknown” or “other”</w:t>
            </w:r>
          </w:p>
        </w:tc>
      </w:tr>
    </w:tbl>
    <w:p w14:paraId="3EC17270" w14:textId="77777777" w:rsidR="00377A37" w:rsidRPr="00377A37" w:rsidRDefault="00377A37" w:rsidP="00377A37">
      <w:pPr>
        <w:keepNext/>
        <w:widowControl w:val="0"/>
        <w:kinsoku w:val="0"/>
        <w:bidi w:val="0"/>
        <w:spacing w:after="120"/>
        <w:outlineLvl w:val="2"/>
        <w:rPr>
          <w:rFonts w:ascii="Arial" w:eastAsia="SimSun" w:hAnsi="Arial" w:cs="Arial"/>
          <w:bCs/>
          <w:sz w:val="17"/>
          <w:szCs w:val="17"/>
          <w:u w:val="single"/>
        </w:rPr>
      </w:pPr>
      <w:bookmarkStart w:id="761" w:name="_Toc530474509"/>
      <w:bookmarkStart w:id="762" w:name="_Toc53737921"/>
      <w:r w:rsidRPr="00377A37">
        <w:rPr>
          <w:rFonts w:ascii="Arial" w:eastAsia="SimSun" w:hAnsi="Arial" w:cs="Arial"/>
          <w:bCs/>
          <w:i/>
          <w:sz w:val="17"/>
          <w:szCs w:val="17"/>
        </w:rPr>
        <w:t>Table B – Conventional Amino Acid Symbols, Abbreviations, and Names</w:t>
      </w:r>
      <w:bookmarkEnd w:id="761"/>
      <w:bookmarkEnd w:id="762"/>
      <w:r w:rsidRPr="00377A37">
        <w:rPr>
          <w:rFonts w:ascii="Arial" w:eastAsia="SimSun" w:hAnsi="Arial" w:cs="Arial"/>
          <w:bCs/>
          <w:sz w:val="24"/>
          <w:szCs w:val="26"/>
          <w:u w:val="single"/>
        </w:rPr>
        <w:br w:type="page"/>
      </w:r>
    </w:p>
    <w:p w14:paraId="1E500EB4" w14:textId="77777777" w:rsidR="00377A37" w:rsidRPr="00377A37" w:rsidRDefault="00377A37" w:rsidP="00377A37">
      <w:pPr>
        <w:keepNext/>
        <w:keepLines/>
        <w:bidi w:val="0"/>
        <w:spacing w:after="170"/>
        <w:outlineLvl w:val="1"/>
        <w:rPr>
          <w:rFonts w:ascii="Arial" w:eastAsia="Batang" w:hAnsi="Arial" w:cs="Arial"/>
          <w:sz w:val="17"/>
          <w:szCs w:val="17"/>
        </w:rPr>
      </w:pPr>
      <w:bookmarkStart w:id="763" w:name="_Toc53737922"/>
      <w:bookmarkStart w:id="764" w:name="AnnexVIExampleIndex"/>
      <w:bookmarkStart w:id="765" w:name="_Toc530474511"/>
      <w:r w:rsidRPr="00377A37">
        <w:rPr>
          <w:rFonts w:ascii="Arial" w:eastAsia="Batang" w:hAnsi="Arial" w:cs="Arial"/>
          <w:sz w:val="17"/>
          <w:szCs w:val="17"/>
        </w:rPr>
        <w:lastRenderedPageBreak/>
        <w:t>EXAMPLE INDEX</w:t>
      </w:r>
      <w:bookmarkEnd w:id="763"/>
    </w:p>
    <w:bookmarkEnd w:id="764"/>
    <w:p w14:paraId="0050C4F8" w14:textId="77777777" w:rsidR="00377A37" w:rsidRPr="00377A37" w:rsidRDefault="00377A37" w:rsidP="00377A37">
      <w:pPr>
        <w:bidi w:val="0"/>
        <w:spacing w:after="170"/>
        <w:ind w:left="8505" w:right="-1"/>
        <w:jc w:val="right"/>
        <w:rPr>
          <w:rFonts w:ascii="Arial" w:eastAsia="Malgun Gothic" w:hAnsi="Arial" w:cs="Arial"/>
          <w:b/>
          <w:sz w:val="17"/>
          <w:szCs w:val="17"/>
        </w:rPr>
      </w:pPr>
      <w:r w:rsidRPr="00377A37">
        <w:rPr>
          <w:rFonts w:ascii="Arial" w:eastAsia="Malgun Gothic" w:hAnsi="Arial" w:cs="Arial"/>
          <w:b/>
          <w:sz w:val="17"/>
          <w:szCs w:val="17"/>
        </w:rPr>
        <w:t>Page</w:t>
      </w:r>
    </w:p>
    <w:p w14:paraId="35A10CB3" w14:textId="77777777" w:rsidR="00377A37" w:rsidRPr="00377A37" w:rsidRDefault="00377A37" w:rsidP="00377A37">
      <w:pPr>
        <w:bidi w:val="0"/>
        <w:spacing w:after="170"/>
        <w:ind w:right="-450"/>
        <w:rPr>
          <w:rFonts w:ascii="Arial" w:eastAsia="Malgun Gothic" w:hAnsi="Arial" w:cs="Arial"/>
          <w:b/>
          <w:sz w:val="17"/>
          <w:szCs w:val="17"/>
          <w:u w:val="single"/>
        </w:rPr>
      </w:pPr>
      <w:r w:rsidRPr="00377A37">
        <w:rPr>
          <w:rFonts w:ascii="Arial" w:eastAsia="Malgun Gothic" w:hAnsi="Arial" w:cs="Arial"/>
          <w:b/>
          <w:sz w:val="17"/>
          <w:szCs w:val="17"/>
          <w:u w:val="single"/>
        </w:rPr>
        <w:t>Paragraph 3(a) – Definition of “amino acid”</w:t>
      </w:r>
    </w:p>
    <w:p w14:paraId="7E71081D" w14:textId="77777777" w:rsidR="00377A37" w:rsidRPr="00377A37" w:rsidRDefault="00377A37" w:rsidP="00377A37">
      <w:pPr>
        <w:tabs>
          <w:tab w:val="right" w:leader="dot" w:pos="9345"/>
        </w:tabs>
        <w:bidi w:val="0"/>
        <w:spacing w:after="170" w:line="276" w:lineRule="auto"/>
        <w:rPr>
          <w:rFonts w:ascii="Arial" w:eastAsia="SimSun" w:hAnsi="Arial" w:cs="Arial"/>
          <w:b/>
          <w:sz w:val="17"/>
          <w:szCs w:val="24"/>
          <w:lang w:eastAsia="zh-CN"/>
        </w:rPr>
      </w:pPr>
      <w:r w:rsidRPr="00377A37">
        <w:rPr>
          <w:rFonts w:ascii="Arial" w:eastAsia="SimSun" w:hAnsi="Arial" w:cs="Arial"/>
          <w:b/>
          <w:sz w:val="17"/>
          <w:szCs w:val="24"/>
          <w:lang w:eastAsia="zh-CN"/>
        </w:rPr>
        <w:t>Example 3(a)-1:  D-amino acids</w:t>
      </w:r>
      <w:r w:rsidRPr="00377A37">
        <w:rPr>
          <w:rFonts w:ascii="Arial" w:eastAsia="SimSun" w:hAnsi="Arial" w:cs="Arial"/>
          <w:b/>
          <w:sz w:val="17"/>
          <w:szCs w:val="24"/>
          <w:lang w:eastAsia="zh-CN"/>
        </w:rPr>
        <w:tab/>
      </w:r>
      <w:hyperlink w:anchor="page15" w:tooltip="page16" w:history="1">
        <w:r w:rsidRPr="00377A37">
          <w:rPr>
            <w:rFonts w:ascii="Arial" w:eastAsia="SimSun" w:hAnsi="Arial" w:cs="Arial"/>
            <w:color w:val="0000FF"/>
            <w:sz w:val="17"/>
            <w:szCs w:val="24"/>
            <w:u w:val="single"/>
            <w:lang w:eastAsia="zh-CN"/>
          </w:rPr>
          <w:t>16</w:t>
        </w:r>
      </w:hyperlink>
    </w:p>
    <w:p w14:paraId="51514E00"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372A2D7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48" w:tooltip="page54" w:history="1">
        <w:r w:rsidRPr="00377A37">
          <w:rPr>
            <w:rFonts w:ascii="Arial" w:eastAsia="Malgun Gothic" w:hAnsi="Arial" w:cs="Times New Roman"/>
            <w:noProof/>
            <w:color w:val="0563C1"/>
            <w:sz w:val="17"/>
            <w:szCs w:val="17"/>
            <w:u w:val="single"/>
          </w:rPr>
          <w:t>54</w:t>
        </w:r>
      </w:hyperlink>
    </w:p>
    <w:p w14:paraId="681E20EA"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30-1:  Feature key “CARBOHYD”</w:t>
      </w:r>
      <w:r w:rsidRPr="00377A37">
        <w:rPr>
          <w:rFonts w:ascii="Arial" w:eastAsia="Malgun Gothic" w:hAnsi="Arial" w:cs="Times New Roman"/>
          <w:noProof/>
          <w:sz w:val="17"/>
          <w:szCs w:val="17"/>
        </w:rPr>
        <w:tab/>
      </w:r>
      <w:hyperlink w:anchor="_Paragraph_30_–" w:tooltip="page55" w:history="1">
        <w:r w:rsidRPr="00377A37">
          <w:rPr>
            <w:rFonts w:ascii="Arial" w:eastAsia="Malgun Gothic" w:hAnsi="Arial" w:cs="Times New Roman"/>
            <w:noProof/>
            <w:color w:val="0563C1"/>
            <w:sz w:val="17"/>
            <w:szCs w:val="17"/>
            <w:u w:val="single"/>
          </w:rPr>
          <w:t>55</w:t>
        </w:r>
      </w:hyperlink>
    </w:p>
    <w:p w14:paraId="66E19B2E" w14:textId="77777777" w:rsidR="00377A37" w:rsidRPr="00377A37" w:rsidRDefault="00377A37" w:rsidP="00377A37">
      <w:pPr>
        <w:bidi w:val="0"/>
        <w:spacing w:after="170"/>
        <w:ind w:right="-450"/>
        <w:rPr>
          <w:rFonts w:ascii="Arial" w:eastAsia="Malgun Gothic" w:hAnsi="Arial" w:cs="Arial"/>
          <w:b/>
          <w:sz w:val="17"/>
          <w:szCs w:val="17"/>
          <w:u w:val="single"/>
        </w:rPr>
      </w:pPr>
      <w:r w:rsidRPr="00377A37">
        <w:rPr>
          <w:rFonts w:ascii="Arial" w:eastAsia="Malgun Gothic" w:hAnsi="Arial" w:cs="Arial"/>
          <w:b/>
          <w:sz w:val="17"/>
          <w:szCs w:val="17"/>
          <w:u w:val="single"/>
        </w:rPr>
        <w:t>Paragraph 3(c) – Definition of “enumeration of its residues”</w:t>
      </w:r>
    </w:p>
    <w:p w14:paraId="780B1C4F"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3(c)-1:  Enumeration of amino acids by chemical structure</w:t>
      </w:r>
      <w:r w:rsidRPr="00377A37">
        <w:rPr>
          <w:rFonts w:ascii="Arial" w:eastAsia="Malgun Gothic" w:hAnsi="Arial" w:cs="Times New Roman"/>
          <w:b/>
          <w:noProof/>
          <w:sz w:val="17"/>
          <w:szCs w:val="17"/>
        </w:rPr>
        <w:tab/>
      </w:r>
      <w:hyperlink w:anchor="page17" w:tooltip="page17" w:history="1">
        <w:r w:rsidRPr="00377A37">
          <w:rPr>
            <w:rFonts w:ascii="Arial" w:eastAsia="Malgun Gothic" w:hAnsi="Arial" w:cs="Times New Roman"/>
            <w:b/>
            <w:noProof/>
            <w:color w:val="0563C1"/>
            <w:sz w:val="17"/>
            <w:szCs w:val="17"/>
            <w:u w:val="single"/>
          </w:rPr>
          <w:t>17</w:t>
        </w:r>
      </w:hyperlink>
    </w:p>
    <w:p w14:paraId="5D49F26A"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3(c)-2:  Shorthand formula for an amino acid sequence</w:t>
      </w:r>
      <w:r w:rsidRPr="00377A37">
        <w:rPr>
          <w:rFonts w:ascii="Arial" w:eastAsia="Malgun Gothic" w:hAnsi="Arial" w:cs="Times New Roman"/>
          <w:b/>
          <w:noProof/>
          <w:sz w:val="17"/>
          <w:szCs w:val="17"/>
        </w:rPr>
        <w:tab/>
      </w:r>
      <w:hyperlink w:anchor="page18" w:tooltip="page18" w:history="1">
        <w:r w:rsidRPr="00377A37">
          <w:rPr>
            <w:rFonts w:ascii="Arial" w:eastAsia="Malgun Gothic" w:hAnsi="Arial" w:cs="Times New Roman"/>
            <w:b/>
            <w:noProof/>
            <w:color w:val="0563C1"/>
            <w:sz w:val="17"/>
            <w:szCs w:val="17"/>
            <w:u w:val="single"/>
          </w:rPr>
          <w:t>18</w:t>
        </w:r>
      </w:hyperlink>
    </w:p>
    <w:p w14:paraId="78E5C61D"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21EE3F2C"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27-1:  Shorthand formula for </w:t>
      </w:r>
      <w:r w:rsidRPr="00377A37">
        <w:rPr>
          <w:rFonts w:ascii="Arial" w:eastAsia="Malgun Gothic" w:hAnsi="Arial" w:cs="Times New Roman"/>
          <w:strike/>
          <w:color w:val="FFFFFF"/>
          <w:sz w:val="17"/>
          <w:szCs w:val="17"/>
          <w:shd w:val="clear" w:color="auto" w:fill="800080"/>
        </w:rPr>
        <w:t>a nucleotide</w:t>
      </w:r>
      <w:r w:rsidRPr="00377A37">
        <w:rPr>
          <w:rFonts w:ascii="Arial" w:eastAsia="Malgun Gothic" w:hAnsi="Arial" w:cs="Times New Roman"/>
          <w:color w:val="000000"/>
          <w:sz w:val="17"/>
          <w:szCs w:val="17"/>
          <w:u w:val="single"/>
          <w:shd w:val="clear" w:color="auto" w:fill="FFFF00"/>
        </w:rPr>
        <w:t>an amino acid</w:t>
      </w:r>
      <w:r w:rsidRPr="00377A37">
        <w:rPr>
          <w:rFonts w:ascii="Arial" w:eastAsia="Malgun Gothic" w:hAnsi="Arial" w:cs="Times New Roman"/>
          <w:sz w:val="17"/>
          <w:szCs w:val="17"/>
        </w:rPr>
        <w:t xml:space="preserve"> sequence</w:t>
      </w:r>
      <w:r w:rsidRPr="00377A37">
        <w:rPr>
          <w:rFonts w:ascii="Arial" w:eastAsia="Malgun Gothic" w:hAnsi="Arial" w:cs="Times New Roman"/>
          <w:noProof/>
          <w:sz w:val="17"/>
          <w:szCs w:val="17"/>
        </w:rPr>
        <w:tab/>
      </w:r>
      <w:hyperlink w:anchor="_Paragraph_27_–" w:tooltip="page49" w:history="1">
        <w:r w:rsidRPr="00377A37">
          <w:rPr>
            <w:rFonts w:ascii="Arial" w:eastAsia="Malgun Gothic" w:hAnsi="Arial" w:cs="Times New Roman"/>
            <w:noProof/>
            <w:color w:val="0563C1"/>
            <w:sz w:val="17"/>
            <w:szCs w:val="17"/>
            <w:u w:val="single"/>
          </w:rPr>
          <w:t>49</w:t>
        </w:r>
      </w:hyperlink>
    </w:p>
    <w:p w14:paraId="4BFA3F8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27-3:  Shorthand formula - four or more specifically defined amino acids</w:t>
      </w:r>
      <w:r w:rsidRPr="00377A37">
        <w:rPr>
          <w:rFonts w:ascii="Arial" w:eastAsia="Malgun Gothic" w:hAnsi="Arial" w:cs="Times New Roman"/>
          <w:noProof/>
          <w:sz w:val="17"/>
          <w:szCs w:val="17"/>
        </w:rPr>
        <w:tab/>
      </w:r>
      <w:hyperlink w:anchor="page51" w:tooltip="page51" w:history="1">
        <w:r w:rsidRPr="00377A37">
          <w:rPr>
            <w:rFonts w:ascii="Arial" w:eastAsia="Malgun Gothic" w:hAnsi="Arial" w:cs="Times New Roman"/>
            <w:noProof/>
            <w:color w:val="0563C1"/>
            <w:sz w:val="17"/>
            <w:szCs w:val="17"/>
            <w:u w:val="single"/>
          </w:rPr>
          <w:t>51</w:t>
        </w:r>
      </w:hyperlink>
    </w:p>
    <w:p w14:paraId="5A64990D" w14:textId="77777777" w:rsidR="00377A37" w:rsidRPr="00377A37" w:rsidRDefault="00377A37" w:rsidP="00377A37">
      <w:pPr>
        <w:bidi w:val="0"/>
        <w:spacing w:after="170"/>
        <w:ind w:right="-450"/>
        <w:rPr>
          <w:rFonts w:ascii="Arial" w:eastAsia="Malgun Gothic" w:hAnsi="Arial" w:cs="Arial"/>
          <w:b/>
          <w:sz w:val="17"/>
          <w:szCs w:val="17"/>
          <w:u w:val="single"/>
        </w:rPr>
      </w:pPr>
      <w:r w:rsidRPr="00377A37">
        <w:rPr>
          <w:rFonts w:ascii="Arial" w:eastAsia="Malgun Gothic" w:hAnsi="Arial" w:cs="Arial"/>
          <w:b/>
          <w:sz w:val="17"/>
          <w:szCs w:val="17"/>
          <w:u w:val="single"/>
        </w:rPr>
        <w:t>Paragraph 3(f) – Definition of “modified nucleotide”</w:t>
      </w:r>
    </w:p>
    <w:p w14:paraId="60507498"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0995C224"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3(g)-4:  Nucleic Acid Analogues</w:t>
      </w:r>
      <w:r w:rsidRPr="00377A37">
        <w:rPr>
          <w:rFonts w:ascii="Arial" w:eastAsia="Malgun Gothic" w:hAnsi="Arial" w:cs="Times New Roman"/>
          <w:noProof/>
          <w:sz w:val="17"/>
          <w:szCs w:val="17"/>
        </w:rPr>
        <w:tab/>
      </w:r>
      <w:hyperlink w:anchor="page22" w:tooltip="page22" w:history="1">
        <w:r w:rsidRPr="00377A37">
          <w:rPr>
            <w:rFonts w:ascii="Arial" w:eastAsia="Malgun Gothic" w:hAnsi="Arial" w:cs="Times New Roman"/>
            <w:noProof/>
            <w:color w:val="0000FF"/>
            <w:sz w:val="17"/>
            <w:szCs w:val="17"/>
            <w:u w:val="single"/>
          </w:rPr>
          <w:t>22</w:t>
        </w:r>
      </w:hyperlink>
    </w:p>
    <w:p w14:paraId="5145872A" w14:textId="77777777" w:rsidR="00377A37" w:rsidRPr="00377A37" w:rsidRDefault="00377A37" w:rsidP="00377A37">
      <w:pPr>
        <w:bidi w:val="0"/>
        <w:spacing w:after="170"/>
        <w:ind w:right="-450"/>
        <w:rPr>
          <w:rFonts w:ascii="Arial" w:eastAsia="Malgun Gothic" w:hAnsi="Arial" w:cs="Arial"/>
          <w:b/>
          <w:sz w:val="17"/>
          <w:szCs w:val="17"/>
          <w:u w:val="single"/>
        </w:rPr>
      </w:pPr>
      <w:r w:rsidRPr="00377A37">
        <w:rPr>
          <w:rFonts w:ascii="Arial" w:eastAsia="Malgun Gothic" w:hAnsi="Arial" w:cs="Arial"/>
          <w:b/>
          <w:sz w:val="17"/>
          <w:szCs w:val="17"/>
          <w:u w:val="single"/>
        </w:rPr>
        <w:t>Paragraph 3(g) – Definition of “nucleotide”</w:t>
      </w:r>
    </w:p>
    <w:p w14:paraId="735F36EA"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3(g)-1:  Nucleotide sequence interrupted by a C3 spacer</w:t>
      </w:r>
      <w:r w:rsidRPr="00377A37">
        <w:rPr>
          <w:rFonts w:ascii="Arial" w:eastAsia="Malgun Gothic" w:hAnsi="Arial" w:cs="Times New Roman"/>
          <w:b/>
          <w:noProof/>
          <w:sz w:val="17"/>
          <w:szCs w:val="17"/>
        </w:rPr>
        <w:tab/>
      </w:r>
      <w:hyperlink w:anchor="page19" w:tooltip="page19" w:history="1">
        <w:r w:rsidRPr="00377A37">
          <w:rPr>
            <w:rFonts w:ascii="Arial" w:eastAsia="Malgun Gothic" w:hAnsi="Arial" w:cs="Times New Roman"/>
            <w:b/>
            <w:noProof/>
            <w:color w:val="0000FF"/>
            <w:sz w:val="17"/>
            <w:szCs w:val="17"/>
            <w:u w:val="single"/>
          </w:rPr>
          <w:t>19</w:t>
        </w:r>
      </w:hyperlink>
    </w:p>
    <w:p w14:paraId="26CA94FD"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3(g)-2:  Nucleotide sequence with residue alternatives, including a C3 spacer</w:t>
      </w:r>
      <w:r w:rsidRPr="00377A37">
        <w:rPr>
          <w:rFonts w:ascii="Arial" w:eastAsia="Malgun Gothic" w:hAnsi="Arial" w:cs="Times New Roman"/>
          <w:b/>
          <w:noProof/>
          <w:sz w:val="17"/>
          <w:szCs w:val="17"/>
        </w:rPr>
        <w:tab/>
      </w:r>
      <w:hyperlink w:anchor="page20" w:tooltip="page20" w:history="1">
        <w:r w:rsidRPr="00377A37">
          <w:rPr>
            <w:rFonts w:ascii="Arial" w:eastAsia="Malgun Gothic" w:hAnsi="Arial" w:cs="Times New Roman"/>
            <w:b/>
            <w:noProof/>
            <w:color w:val="0000FF"/>
            <w:sz w:val="17"/>
            <w:szCs w:val="17"/>
            <w:u w:val="single"/>
          </w:rPr>
          <w:t>20</w:t>
        </w:r>
      </w:hyperlink>
    </w:p>
    <w:p w14:paraId="44C269A1"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3(g)-3:  Abasic site</w:t>
      </w:r>
      <w:r w:rsidRPr="00377A37">
        <w:rPr>
          <w:rFonts w:ascii="Arial" w:eastAsia="Malgun Gothic" w:hAnsi="Arial" w:cs="Times New Roman"/>
          <w:b/>
          <w:noProof/>
          <w:sz w:val="17"/>
          <w:szCs w:val="17"/>
        </w:rPr>
        <w:tab/>
      </w:r>
      <w:hyperlink w:anchor="page21" w:tooltip="page21" w:history="1">
        <w:r w:rsidRPr="00377A37">
          <w:rPr>
            <w:rFonts w:ascii="Arial" w:eastAsia="Malgun Gothic" w:hAnsi="Arial" w:cs="Times New Roman"/>
            <w:b/>
            <w:noProof/>
            <w:color w:val="0000FF"/>
            <w:sz w:val="17"/>
            <w:szCs w:val="17"/>
            <w:u w:val="single"/>
          </w:rPr>
          <w:t>21</w:t>
        </w:r>
      </w:hyperlink>
    </w:p>
    <w:p w14:paraId="715B1668"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3(g)-4:  Nucleic Acid Analogues</w:t>
      </w:r>
      <w:r w:rsidRPr="00377A37">
        <w:rPr>
          <w:rFonts w:ascii="Arial" w:eastAsia="Malgun Gothic" w:hAnsi="Arial" w:cs="Times New Roman"/>
          <w:b/>
          <w:noProof/>
          <w:sz w:val="17"/>
          <w:szCs w:val="17"/>
        </w:rPr>
        <w:tab/>
      </w:r>
      <w:hyperlink w:anchor="page22" w:tooltip="page22" w:history="1">
        <w:r w:rsidRPr="00377A37">
          <w:rPr>
            <w:rFonts w:ascii="Arial" w:eastAsia="Malgun Gothic" w:hAnsi="Arial" w:cs="Times New Roman"/>
            <w:b/>
            <w:noProof/>
            <w:color w:val="0000FF"/>
            <w:sz w:val="17"/>
            <w:szCs w:val="17"/>
            <w:u w:val="single"/>
          </w:rPr>
          <w:t>22</w:t>
        </w:r>
      </w:hyperlink>
    </w:p>
    <w:p w14:paraId="4E779A94"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5D71F0E9"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11(b)-1:  Double-stranded nucleotide sequence – different lengths</w:t>
      </w:r>
      <w:r w:rsidRPr="00377A37">
        <w:rPr>
          <w:rFonts w:ascii="Arial" w:eastAsia="Malgun Gothic" w:hAnsi="Arial" w:cs="Times New Roman"/>
          <w:noProof/>
          <w:sz w:val="17"/>
          <w:szCs w:val="17"/>
        </w:rPr>
        <w:tab/>
      </w:r>
      <w:hyperlink w:anchor="page45" w:tooltip="page45" w:history="1">
        <w:r w:rsidRPr="00377A37">
          <w:rPr>
            <w:rFonts w:ascii="Arial" w:eastAsia="Malgun Gothic" w:hAnsi="Arial" w:cs="Times New Roman"/>
            <w:noProof/>
            <w:color w:val="0000FF"/>
            <w:sz w:val="17"/>
            <w:szCs w:val="17"/>
            <w:u w:val="single"/>
          </w:rPr>
          <w:t>45</w:t>
        </w:r>
      </w:hyperlink>
    </w:p>
    <w:p w14:paraId="77340FF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14-1:  The symbol “t” represents uracil in RNA</w:t>
      </w:r>
      <w:r w:rsidRPr="00377A37">
        <w:rPr>
          <w:rFonts w:ascii="Arial" w:eastAsia="Malgun Gothic" w:hAnsi="Arial" w:cs="Times New Roman"/>
          <w:noProof/>
          <w:sz w:val="17"/>
          <w:szCs w:val="17"/>
        </w:rPr>
        <w:tab/>
      </w:r>
      <w:hyperlink w:anchor="page41" w:tooltip="page47" w:history="1">
        <w:r w:rsidRPr="00377A37">
          <w:rPr>
            <w:rFonts w:ascii="Arial" w:eastAsia="Malgun Gothic" w:hAnsi="Arial" w:cs="Times New Roman"/>
            <w:noProof/>
            <w:color w:val="0000FF"/>
            <w:sz w:val="17"/>
            <w:szCs w:val="17"/>
            <w:u w:val="single"/>
          </w:rPr>
          <w:t>47</w:t>
        </w:r>
      </w:hyperlink>
    </w:p>
    <w:p w14:paraId="2355FB42" w14:textId="77777777" w:rsidR="00377A37" w:rsidRPr="00377A37" w:rsidRDefault="00377A37" w:rsidP="00377A37">
      <w:pPr>
        <w:bidi w:val="0"/>
        <w:spacing w:after="170"/>
        <w:ind w:right="-450"/>
        <w:rPr>
          <w:rFonts w:ascii="Arial" w:eastAsia="Malgun Gothic" w:hAnsi="Arial" w:cs="Arial"/>
          <w:b/>
          <w:sz w:val="17"/>
          <w:szCs w:val="17"/>
          <w:u w:val="single"/>
        </w:rPr>
      </w:pPr>
      <w:r w:rsidRPr="00377A37">
        <w:rPr>
          <w:rFonts w:ascii="Arial" w:eastAsia="Malgun Gothic" w:hAnsi="Arial" w:cs="Arial"/>
          <w:b/>
          <w:sz w:val="17"/>
          <w:szCs w:val="17"/>
          <w:u w:val="single"/>
        </w:rPr>
        <w:t>Paragraph 3(k) – Definition of “specifically defined”</w:t>
      </w:r>
    </w:p>
    <w:p w14:paraId="3494DC2F"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3(k)-1:  Nucleotide ambiguity symbols</w:t>
      </w:r>
      <w:r w:rsidRPr="00377A37">
        <w:rPr>
          <w:rFonts w:ascii="Arial" w:eastAsia="Malgun Gothic" w:hAnsi="Arial" w:cs="Times New Roman"/>
          <w:b/>
          <w:noProof/>
          <w:sz w:val="17"/>
          <w:szCs w:val="17"/>
        </w:rPr>
        <w:tab/>
      </w:r>
      <w:hyperlink w:anchor="page23" w:tooltip="page23" w:history="1">
        <w:r w:rsidRPr="00377A37">
          <w:rPr>
            <w:rFonts w:ascii="Arial" w:eastAsia="Malgun Gothic" w:hAnsi="Arial" w:cs="Times New Roman"/>
            <w:b/>
            <w:noProof/>
            <w:color w:val="0000FF"/>
            <w:sz w:val="17"/>
            <w:szCs w:val="17"/>
            <w:u w:val="single"/>
          </w:rPr>
          <w:t>23</w:t>
        </w:r>
      </w:hyperlink>
    </w:p>
    <w:p w14:paraId="4DCFBC4F"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3(k)-2:  Ambiguity symbol “n” used in both a conventional and nonconventional manner</w:t>
      </w:r>
      <w:r w:rsidRPr="00377A37">
        <w:rPr>
          <w:rFonts w:ascii="Arial" w:eastAsia="Malgun Gothic" w:hAnsi="Arial" w:cs="Times New Roman"/>
          <w:b/>
          <w:noProof/>
          <w:sz w:val="17"/>
          <w:szCs w:val="17"/>
        </w:rPr>
        <w:tab/>
      </w:r>
      <w:hyperlink w:anchor="page24" w:tooltip="page24" w:history="1">
        <w:r w:rsidRPr="00377A37">
          <w:rPr>
            <w:rFonts w:ascii="Arial" w:eastAsia="Malgun Gothic" w:hAnsi="Arial" w:cs="Times New Roman"/>
            <w:b/>
            <w:noProof/>
            <w:color w:val="0000FF"/>
            <w:sz w:val="17"/>
            <w:szCs w:val="17"/>
            <w:u w:val="single"/>
          </w:rPr>
          <w:t>24</w:t>
        </w:r>
      </w:hyperlink>
    </w:p>
    <w:p w14:paraId="3577F63F"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3(k)-3:  Ambiguity symbol “n” used in a nonconventional manner</w:t>
      </w:r>
      <w:r w:rsidRPr="00377A37">
        <w:rPr>
          <w:rFonts w:ascii="Arial" w:eastAsia="Malgun Gothic" w:hAnsi="Arial" w:cs="Times New Roman"/>
          <w:b/>
          <w:noProof/>
          <w:sz w:val="17"/>
          <w:szCs w:val="17"/>
        </w:rPr>
        <w:tab/>
      </w:r>
      <w:hyperlink w:anchor="page25" w:tooltip="page25" w:history="1">
        <w:r w:rsidRPr="00377A37">
          <w:rPr>
            <w:rFonts w:ascii="Arial" w:eastAsia="Malgun Gothic" w:hAnsi="Arial" w:cs="Times New Roman"/>
            <w:b/>
            <w:noProof/>
            <w:color w:val="0000FF"/>
            <w:sz w:val="17"/>
            <w:szCs w:val="17"/>
            <w:u w:val="single"/>
          </w:rPr>
          <w:t>25</w:t>
        </w:r>
      </w:hyperlink>
    </w:p>
    <w:p w14:paraId="562E96AB"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3(k)-4:  Ambiguity symbols other than “n” are “specifically defined”</w:t>
      </w:r>
      <w:r w:rsidRPr="00377A37">
        <w:rPr>
          <w:rFonts w:ascii="Arial" w:eastAsia="Malgun Gothic" w:hAnsi="Arial" w:cs="Times New Roman"/>
          <w:b/>
          <w:noProof/>
          <w:sz w:val="17"/>
          <w:szCs w:val="17"/>
        </w:rPr>
        <w:tab/>
      </w:r>
      <w:hyperlink w:anchor="page26" w:tooltip="page26" w:history="1">
        <w:r w:rsidRPr="00377A37">
          <w:rPr>
            <w:rFonts w:ascii="Arial" w:eastAsia="Malgun Gothic" w:hAnsi="Arial" w:cs="Times New Roman"/>
            <w:b/>
            <w:noProof/>
            <w:color w:val="0000FF"/>
            <w:sz w:val="17"/>
            <w:szCs w:val="17"/>
            <w:u w:val="single"/>
          </w:rPr>
          <w:t>26</w:t>
        </w:r>
      </w:hyperlink>
    </w:p>
    <w:p w14:paraId="5456F869"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3(k)-5:  Ambiguity abbreviation “Xaa” used in a nonconventional manner</w:t>
      </w:r>
      <w:r w:rsidRPr="00377A37">
        <w:rPr>
          <w:rFonts w:ascii="Arial" w:eastAsia="Malgun Gothic" w:hAnsi="Arial" w:cs="Times New Roman"/>
          <w:b/>
          <w:noProof/>
          <w:sz w:val="17"/>
          <w:szCs w:val="17"/>
        </w:rPr>
        <w:tab/>
      </w:r>
      <w:hyperlink w:anchor="page27" w:tooltip="page27" w:history="1">
        <w:r w:rsidRPr="00377A37">
          <w:rPr>
            <w:rFonts w:ascii="Arial" w:eastAsia="Malgun Gothic" w:hAnsi="Arial" w:cs="Times New Roman"/>
            <w:b/>
            <w:noProof/>
            <w:color w:val="0000FF"/>
            <w:sz w:val="17"/>
            <w:szCs w:val="17"/>
            <w:u w:val="single"/>
          </w:rPr>
          <w:t>27</w:t>
        </w:r>
      </w:hyperlink>
    </w:p>
    <w:p w14:paraId="2784A944"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7 – Sequences for which inclusion in a sequence listing is required</w:t>
      </w:r>
    </w:p>
    <w:p w14:paraId="275E565E"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6924249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28-1:  Encoding nucleotide sequence and encoded amino acid sequence</w:t>
      </w:r>
      <w:r w:rsidRPr="00377A37">
        <w:rPr>
          <w:rFonts w:ascii="Arial" w:eastAsia="Malgun Gothic" w:hAnsi="Arial" w:cs="Times New Roman"/>
          <w:noProof/>
          <w:sz w:val="17"/>
          <w:szCs w:val="17"/>
        </w:rPr>
        <w:tab/>
      </w:r>
      <w:hyperlink w:anchor="page52" w:tooltip="page52" w:history="1">
        <w:r w:rsidRPr="00377A37">
          <w:rPr>
            <w:rFonts w:ascii="Arial" w:eastAsia="Malgun Gothic" w:hAnsi="Arial" w:cs="Times New Roman"/>
            <w:noProof/>
            <w:color w:val="0000FF"/>
            <w:sz w:val="17"/>
            <w:szCs w:val="17"/>
            <w:u w:val="single"/>
          </w:rPr>
          <w:t>52</w:t>
        </w:r>
      </w:hyperlink>
    </w:p>
    <w:p w14:paraId="2A9DC4C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55-1:  Combined DNA/RNA Molecule</w:t>
      </w:r>
      <w:r w:rsidRPr="00377A37">
        <w:rPr>
          <w:rFonts w:ascii="Arial" w:eastAsia="Malgun Gothic" w:hAnsi="Arial" w:cs="Times New Roman"/>
          <w:noProof/>
          <w:sz w:val="17"/>
          <w:szCs w:val="17"/>
        </w:rPr>
        <w:tab/>
      </w:r>
      <w:hyperlink w:anchor="Example551dnarna" w:tooltip="page61" w:history="1">
        <w:r w:rsidRPr="00377A37">
          <w:rPr>
            <w:rFonts w:ascii="Arial" w:eastAsia="Malgun Gothic" w:hAnsi="Arial" w:cs="Times New Roman"/>
            <w:noProof/>
            <w:color w:val="0000FF"/>
            <w:sz w:val="17"/>
            <w:szCs w:val="17"/>
            <w:u w:val="single"/>
          </w:rPr>
          <w:t>61</w:t>
        </w:r>
      </w:hyperlink>
    </w:p>
    <w:p w14:paraId="0191BD3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-2:  Feature location extends beyond the disclosed sequence</w:t>
      </w:r>
      <w:r w:rsidRPr="00377A37">
        <w:rPr>
          <w:rFonts w:ascii="Arial" w:eastAsia="Malgun Gothic" w:hAnsi="Arial" w:cs="Times New Roman"/>
          <w:sz w:val="17"/>
          <w:szCs w:val="17"/>
        </w:rPr>
        <w:tab/>
      </w:r>
      <w:hyperlink w:anchor="page63" w:tooltip="page63" w:history="1">
        <w:r w:rsidRPr="00377A37">
          <w:rPr>
            <w:rFonts w:ascii="Arial" w:eastAsia="Malgun Gothic" w:hAnsi="Arial" w:cs="Times New Roman"/>
            <w:noProof/>
            <w:color w:val="0000FF"/>
            <w:sz w:val="17"/>
            <w:szCs w:val="17"/>
            <w:u w:val="single"/>
          </w:rPr>
          <w:t>63</w:t>
        </w:r>
      </w:hyperlink>
    </w:p>
    <w:p w14:paraId="4F13A032"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90</w:t>
      </w:r>
      <w:r w:rsidRPr="00377A37">
        <w:rPr>
          <w:rFonts w:ascii="Arial" w:eastAsia="Malgun Gothic" w:hAnsi="Arial" w:cs="Times New Roman"/>
          <w:color w:val="000000"/>
          <w:sz w:val="17"/>
          <w:szCs w:val="17"/>
          <w:u w:val="single"/>
          <w:shd w:val="clear" w:color="auto" w:fill="FFFF00"/>
        </w:rPr>
        <w:t>92</w:t>
      </w:r>
      <w:r w:rsidRPr="00377A37">
        <w:rPr>
          <w:rFonts w:ascii="Arial" w:eastAsia="Malgun Gothic" w:hAnsi="Arial" w:cs="Times New Roman"/>
          <w:sz w:val="17"/>
          <w:szCs w:val="17"/>
        </w:rPr>
        <w:t>-1:  Amino acid sequence encoded by a coding sequence with introns</w:t>
      </w:r>
      <w:r w:rsidRPr="00377A37">
        <w:rPr>
          <w:rFonts w:ascii="Arial" w:eastAsia="Malgun Gothic" w:hAnsi="Arial" w:cs="Times New Roman"/>
          <w:noProof/>
          <w:sz w:val="17"/>
          <w:szCs w:val="17"/>
        </w:rPr>
        <w:tab/>
      </w:r>
      <w:hyperlink w:anchor="page65" w:tooltip="page65" w:history="1">
        <w:r w:rsidRPr="00377A37">
          <w:rPr>
            <w:rFonts w:ascii="Arial" w:eastAsia="Malgun Gothic" w:hAnsi="Arial" w:cs="Times New Roman"/>
            <w:noProof/>
            <w:color w:val="0000FF"/>
            <w:sz w:val="17"/>
            <w:szCs w:val="17"/>
            <w:u w:val="single"/>
          </w:rPr>
          <w:t>65</w:t>
        </w:r>
      </w:hyperlink>
    </w:p>
    <w:p w14:paraId="3EF57C20"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lastRenderedPageBreak/>
        <w:t>Paragraph 7(a) – Nucleotide sequences required in a sequence listing</w:t>
      </w:r>
    </w:p>
    <w:p w14:paraId="6AA7B462"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7(a)-1:  Branched nucleotide sequence</w:t>
      </w:r>
      <w:r w:rsidRPr="00377A37">
        <w:rPr>
          <w:rFonts w:ascii="Arial" w:eastAsia="Malgun Gothic" w:hAnsi="Arial" w:cs="Times New Roman"/>
          <w:b/>
          <w:noProof/>
          <w:sz w:val="17"/>
          <w:szCs w:val="17"/>
        </w:rPr>
        <w:tab/>
      </w:r>
      <w:hyperlink w:anchor="page28" w:tooltip="page28" w:history="1">
        <w:r w:rsidRPr="00377A37">
          <w:rPr>
            <w:rFonts w:ascii="Arial" w:eastAsia="Malgun Gothic" w:hAnsi="Arial" w:cs="Times New Roman"/>
            <w:b/>
            <w:noProof/>
            <w:color w:val="0000FF"/>
            <w:sz w:val="17"/>
            <w:szCs w:val="17"/>
            <w:u w:val="single"/>
          </w:rPr>
          <w:t>28</w:t>
        </w:r>
      </w:hyperlink>
    </w:p>
    <w:p w14:paraId="3EC00EDC"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7(a)-2:  Linear nucleotide sequence having a secondary structure</w:t>
      </w:r>
      <w:r w:rsidRPr="00377A37">
        <w:rPr>
          <w:rFonts w:ascii="Arial" w:eastAsia="Malgun Gothic" w:hAnsi="Arial" w:cs="Times New Roman"/>
          <w:b/>
          <w:noProof/>
          <w:sz w:val="17"/>
          <w:szCs w:val="17"/>
        </w:rPr>
        <w:tab/>
      </w:r>
      <w:hyperlink w:anchor="page30" w:tooltip="page30" w:history="1">
        <w:r w:rsidRPr="00377A37">
          <w:rPr>
            <w:rFonts w:ascii="Arial" w:eastAsia="Malgun Gothic" w:hAnsi="Arial" w:cs="Times New Roman"/>
            <w:b/>
            <w:noProof/>
            <w:color w:val="0000FF"/>
            <w:sz w:val="17"/>
            <w:szCs w:val="17"/>
            <w:u w:val="single"/>
          </w:rPr>
          <w:t>30</w:t>
        </w:r>
      </w:hyperlink>
    </w:p>
    <w:p w14:paraId="6906E00B"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7(a)-3:  Nucleotide ambiguity symbols used in a nonconventional manner</w:t>
      </w:r>
      <w:r w:rsidRPr="00377A37">
        <w:rPr>
          <w:rFonts w:ascii="Arial" w:eastAsia="Malgun Gothic" w:hAnsi="Arial" w:cs="Times New Roman"/>
          <w:b/>
          <w:noProof/>
          <w:sz w:val="17"/>
          <w:szCs w:val="17"/>
        </w:rPr>
        <w:tab/>
      </w:r>
      <w:hyperlink w:anchor="page31" w:tooltip="page31" w:history="1">
        <w:r w:rsidRPr="00377A37">
          <w:rPr>
            <w:rFonts w:ascii="Arial" w:eastAsia="Malgun Gothic" w:hAnsi="Arial" w:cs="Times New Roman"/>
            <w:b/>
            <w:noProof/>
            <w:color w:val="0000FF"/>
            <w:sz w:val="17"/>
            <w:szCs w:val="17"/>
            <w:u w:val="single"/>
          </w:rPr>
          <w:t>31</w:t>
        </w:r>
      </w:hyperlink>
    </w:p>
    <w:p w14:paraId="47CDE2D5"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7(a)-4:  Nucleotide ambiguity symbols used in a nonconventional manner</w:t>
      </w:r>
      <w:r w:rsidRPr="00377A37">
        <w:rPr>
          <w:rFonts w:ascii="Arial" w:eastAsia="Malgun Gothic" w:hAnsi="Arial" w:cs="Times New Roman"/>
          <w:b/>
          <w:noProof/>
          <w:sz w:val="17"/>
          <w:szCs w:val="17"/>
        </w:rPr>
        <w:tab/>
      </w:r>
      <w:hyperlink w:anchor="page32" w:tooltip="page32" w:history="1">
        <w:r w:rsidRPr="00377A37">
          <w:rPr>
            <w:rFonts w:ascii="Arial" w:eastAsia="Malgun Gothic" w:hAnsi="Arial" w:cs="Times New Roman"/>
            <w:b/>
            <w:noProof/>
            <w:color w:val="0000FF"/>
            <w:sz w:val="17"/>
            <w:szCs w:val="17"/>
            <w:u w:val="single"/>
          </w:rPr>
          <w:t>32</w:t>
        </w:r>
      </w:hyperlink>
    </w:p>
    <w:p w14:paraId="4083E13E"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7(a)-5:  Nonconventional nucleotide symbols</w:t>
      </w:r>
      <w:r w:rsidRPr="00377A37">
        <w:rPr>
          <w:rFonts w:ascii="Arial" w:eastAsia="Malgun Gothic" w:hAnsi="Arial" w:cs="Times New Roman"/>
          <w:b/>
          <w:noProof/>
          <w:sz w:val="17"/>
          <w:szCs w:val="17"/>
        </w:rPr>
        <w:tab/>
      </w:r>
      <w:hyperlink w:anchor="page33" w:tooltip="page33" w:history="1">
        <w:r w:rsidRPr="00377A37">
          <w:rPr>
            <w:rFonts w:ascii="Arial" w:eastAsia="Malgun Gothic" w:hAnsi="Arial" w:cs="Times New Roman"/>
            <w:b/>
            <w:noProof/>
            <w:color w:val="0000FF"/>
            <w:sz w:val="17"/>
            <w:szCs w:val="17"/>
            <w:u w:val="single"/>
          </w:rPr>
          <w:t>33</w:t>
        </w:r>
      </w:hyperlink>
    </w:p>
    <w:p w14:paraId="1E64D587"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7(a)-6:  Nonconventional nucleotide symbols</w:t>
      </w:r>
      <w:r w:rsidRPr="00377A37">
        <w:rPr>
          <w:rFonts w:ascii="Arial" w:eastAsia="Malgun Gothic" w:hAnsi="Arial" w:cs="Times New Roman"/>
          <w:b/>
          <w:noProof/>
          <w:sz w:val="17"/>
          <w:szCs w:val="17"/>
        </w:rPr>
        <w:tab/>
      </w:r>
      <w:hyperlink w:anchor="page34" w:tooltip="page34" w:history="1">
        <w:r w:rsidRPr="00377A37">
          <w:rPr>
            <w:rFonts w:ascii="Arial" w:eastAsia="Malgun Gothic" w:hAnsi="Arial" w:cs="Times New Roman"/>
            <w:b/>
            <w:noProof/>
            <w:color w:val="0000FF"/>
            <w:sz w:val="17"/>
            <w:szCs w:val="17"/>
            <w:u w:val="single"/>
          </w:rPr>
          <w:t>34</w:t>
        </w:r>
      </w:hyperlink>
    </w:p>
    <w:p w14:paraId="1D6052E5"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1358CD2C"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3(g)-1:  Nucleotide sequence interrupted by a C3 spacer</w:t>
      </w:r>
      <w:r w:rsidRPr="00377A37">
        <w:rPr>
          <w:rFonts w:ascii="Arial" w:eastAsia="Malgun Gothic" w:hAnsi="Arial" w:cs="Times New Roman"/>
          <w:noProof/>
          <w:sz w:val="17"/>
          <w:szCs w:val="17"/>
        </w:rPr>
        <w:tab/>
      </w:r>
      <w:hyperlink w:anchor="page19" w:tooltip="page19" w:history="1">
        <w:r w:rsidRPr="00377A37">
          <w:rPr>
            <w:rFonts w:ascii="Arial" w:eastAsia="Malgun Gothic" w:hAnsi="Arial" w:cs="Times New Roman"/>
            <w:noProof/>
            <w:color w:val="0000FF"/>
            <w:sz w:val="17"/>
            <w:szCs w:val="17"/>
            <w:u w:val="single"/>
          </w:rPr>
          <w:t>19</w:t>
        </w:r>
      </w:hyperlink>
    </w:p>
    <w:p w14:paraId="50C3CA6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3(g)-2:  Nucleotide sequence with residue alternatives, including a C3 spacer</w:t>
      </w:r>
      <w:r w:rsidRPr="00377A37">
        <w:rPr>
          <w:rFonts w:ascii="Arial" w:eastAsia="Malgun Gothic" w:hAnsi="Arial" w:cs="Times New Roman"/>
          <w:noProof/>
          <w:sz w:val="17"/>
          <w:szCs w:val="17"/>
        </w:rPr>
        <w:tab/>
      </w:r>
      <w:hyperlink w:anchor="page20" w:tooltip="page20" w:history="1">
        <w:r w:rsidRPr="00377A37">
          <w:rPr>
            <w:rFonts w:ascii="Arial" w:eastAsia="Malgun Gothic" w:hAnsi="Arial" w:cs="Times New Roman"/>
            <w:noProof/>
            <w:color w:val="0000FF"/>
            <w:sz w:val="17"/>
            <w:szCs w:val="17"/>
            <w:u w:val="single"/>
          </w:rPr>
          <w:t>20</w:t>
        </w:r>
      </w:hyperlink>
    </w:p>
    <w:p w14:paraId="0237CA54"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3(g)-3:  Abasic site</w:t>
      </w:r>
      <w:r w:rsidRPr="00377A37">
        <w:rPr>
          <w:rFonts w:ascii="Arial" w:eastAsia="Malgun Gothic" w:hAnsi="Arial" w:cs="Times New Roman"/>
          <w:noProof/>
          <w:sz w:val="17"/>
          <w:szCs w:val="17"/>
        </w:rPr>
        <w:tab/>
      </w:r>
      <w:hyperlink w:anchor="page21" w:tooltip="page21" w:history="1">
        <w:r w:rsidRPr="00377A37">
          <w:rPr>
            <w:rFonts w:ascii="Arial" w:eastAsia="Malgun Gothic" w:hAnsi="Arial" w:cs="Times New Roman"/>
            <w:noProof/>
            <w:color w:val="0000FF"/>
            <w:sz w:val="17"/>
            <w:szCs w:val="17"/>
            <w:u w:val="single"/>
          </w:rPr>
          <w:t>21</w:t>
        </w:r>
      </w:hyperlink>
    </w:p>
    <w:p w14:paraId="315998E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3(g)-4:  Nucleic Acid Analogues</w:t>
      </w:r>
      <w:r w:rsidRPr="00377A37">
        <w:rPr>
          <w:rFonts w:ascii="Arial" w:eastAsia="Malgun Gothic" w:hAnsi="Arial" w:cs="Times New Roman"/>
          <w:noProof/>
          <w:sz w:val="17"/>
          <w:szCs w:val="17"/>
        </w:rPr>
        <w:tab/>
      </w:r>
      <w:hyperlink w:anchor="page22" w:tooltip="page22" w:history="1">
        <w:r w:rsidRPr="00377A37">
          <w:rPr>
            <w:rFonts w:ascii="Arial" w:eastAsia="Malgun Gothic" w:hAnsi="Arial" w:cs="Times New Roman"/>
            <w:noProof/>
            <w:color w:val="0000FF"/>
            <w:sz w:val="17"/>
            <w:szCs w:val="17"/>
            <w:u w:val="single"/>
          </w:rPr>
          <w:t>22</w:t>
        </w:r>
      </w:hyperlink>
    </w:p>
    <w:p w14:paraId="554B01ED"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3(k)-1:  Nucleotide ambiguity symbols</w:t>
      </w:r>
      <w:r w:rsidRPr="00377A37">
        <w:rPr>
          <w:rFonts w:ascii="Arial" w:eastAsia="Malgun Gothic" w:hAnsi="Arial" w:cs="Times New Roman"/>
          <w:noProof/>
          <w:sz w:val="17"/>
          <w:szCs w:val="17"/>
        </w:rPr>
        <w:tab/>
      </w:r>
      <w:hyperlink w:anchor="page23" w:tooltip="page23" w:history="1">
        <w:r w:rsidRPr="00377A37">
          <w:rPr>
            <w:rFonts w:ascii="Arial" w:eastAsia="Malgun Gothic" w:hAnsi="Arial" w:cs="Times New Roman"/>
            <w:noProof/>
            <w:color w:val="0000FF"/>
            <w:sz w:val="17"/>
            <w:szCs w:val="17"/>
            <w:u w:val="single"/>
          </w:rPr>
          <w:t>23</w:t>
        </w:r>
      </w:hyperlink>
    </w:p>
    <w:p w14:paraId="3995BA3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3(k)-2:  Ambiguity symbol “n” used in both a conventional and nonconventional manner</w:t>
      </w:r>
      <w:r w:rsidRPr="00377A37">
        <w:rPr>
          <w:rFonts w:ascii="Arial" w:eastAsia="Malgun Gothic" w:hAnsi="Arial" w:cs="Times New Roman"/>
          <w:noProof/>
          <w:sz w:val="17"/>
          <w:szCs w:val="17"/>
        </w:rPr>
        <w:tab/>
      </w:r>
      <w:hyperlink w:anchor="page24" w:tooltip="page24" w:history="1">
        <w:r w:rsidRPr="00377A37">
          <w:rPr>
            <w:rFonts w:ascii="Arial" w:eastAsia="Malgun Gothic" w:hAnsi="Arial" w:cs="Times New Roman"/>
            <w:noProof/>
            <w:color w:val="0000FF"/>
            <w:sz w:val="17"/>
            <w:szCs w:val="17"/>
            <w:u w:val="single"/>
          </w:rPr>
          <w:t>24</w:t>
        </w:r>
      </w:hyperlink>
    </w:p>
    <w:p w14:paraId="40149C2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3(k)-3:  Ambiguity symbol “n” used in a nonconventional manner</w:t>
      </w:r>
      <w:r w:rsidRPr="00377A37">
        <w:rPr>
          <w:rFonts w:ascii="Arial" w:eastAsia="Malgun Gothic" w:hAnsi="Arial" w:cs="Times New Roman"/>
          <w:noProof/>
          <w:sz w:val="17"/>
          <w:szCs w:val="17"/>
        </w:rPr>
        <w:tab/>
      </w:r>
      <w:hyperlink w:anchor="page25" w:tooltip="page25" w:history="1">
        <w:r w:rsidRPr="00377A37">
          <w:rPr>
            <w:rFonts w:ascii="Arial" w:eastAsia="Malgun Gothic" w:hAnsi="Arial" w:cs="Times New Roman"/>
            <w:noProof/>
            <w:color w:val="0000FF"/>
            <w:sz w:val="17"/>
            <w:szCs w:val="17"/>
            <w:u w:val="single"/>
          </w:rPr>
          <w:t>25</w:t>
        </w:r>
      </w:hyperlink>
    </w:p>
    <w:p w14:paraId="71B7606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3(k)-4:  Ambiguity symbols other than “n” are “specifically defined”</w:t>
      </w:r>
      <w:r w:rsidRPr="00377A37">
        <w:rPr>
          <w:rFonts w:ascii="Arial" w:eastAsia="Malgun Gothic" w:hAnsi="Arial" w:cs="Times New Roman"/>
          <w:noProof/>
          <w:sz w:val="17"/>
          <w:szCs w:val="17"/>
        </w:rPr>
        <w:tab/>
      </w:r>
      <w:hyperlink w:anchor="page26" w:tooltip="page26" w:history="1">
        <w:r w:rsidRPr="00377A37">
          <w:rPr>
            <w:rFonts w:ascii="Arial" w:eastAsia="Malgun Gothic" w:hAnsi="Arial" w:cs="Times New Roman"/>
            <w:noProof/>
            <w:color w:val="0000FF"/>
            <w:sz w:val="17"/>
            <w:szCs w:val="17"/>
            <w:u w:val="single"/>
          </w:rPr>
          <w:t>26</w:t>
        </w:r>
      </w:hyperlink>
    </w:p>
    <w:p w14:paraId="22FA404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11(a)-1:  Double-stranded nucleotide sequence – same lengths</w:t>
      </w:r>
      <w:r w:rsidRPr="00377A37">
        <w:rPr>
          <w:rFonts w:ascii="Arial" w:eastAsia="Malgun Gothic" w:hAnsi="Arial" w:cs="Times New Roman"/>
          <w:noProof/>
          <w:sz w:val="17"/>
          <w:szCs w:val="17"/>
        </w:rPr>
        <w:tab/>
      </w:r>
      <w:hyperlink w:anchor="page44" w:tooltip="page44" w:history="1">
        <w:r w:rsidRPr="00377A37">
          <w:rPr>
            <w:rFonts w:ascii="Arial" w:eastAsia="Malgun Gothic" w:hAnsi="Arial" w:cs="Times New Roman"/>
            <w:noProof/>
            <w:color w:val="0000FF"/>
            <w:sz w:val="17"/>
            <w:szCs w:val="17"/>
            <w:u w:val="single"/>
          </w:rPr>
          <w:t>44</w:t>
        </w:r>
      </w:hyperlink>
    </w:p>
    <w:p w14:paraId="75801318"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11(b)-1:  Double-stranded nucleotide sequence – different lengths</w:t>
      </w:r>
      <w:r w:rsidRPr="00377A37">
        <w:rPr>
          <w:rFonts w:ascii="Arial" w:eastAsia="Malgun Gothic" w:hAnsi="Arial" w:cs="Times New Roman"/>
          <w:noProof/>
          <w:sz w:val="17"/>
          <w:szCs w:val="17"/>
        </w:rPr>
        <w:tab/>
      </w:r>
      <w:hyperlink w:anchor="page45" w:tooltip="page45" w:history="1">
        <w:r w:rsidRPr="00377A37">
          <w:rPr>
            <w:rFonts w:ascii="Arial" w:eastAsia="Malgun Gothic" w:hAnsi="Arial" w:cs="Times New Roman"/>
            <w:noProof/>
            <w:color w:val="0000FF"/>
            <w:sz w:val="17"/>
            <w:szCs w:val="17"/>
            <w:u w:val="single"/>
          </w:rPr>
          <w:t>45</w:t>
        </w:r>
      </w:hyperlink>
    </w:p>
    <w:p w14:paraId="4D6967D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11(b)-2:  Double-stranded nucleotide sequence – no base-pairing segment</w:t>
      </w:r>
      <w:r w:rsidRPr="00377A37">
        <w:rPr>
          <w:rFonts w:ascii="Arial" w:eastAsia="Malgun Gothic" w:hAnsi="Arial" w:cs="Times New Roman"/>
          <w:noProof/>
          <w:sz w:val="17"/>
          <w:szCs w:val="17"/>
        </w:rPr>
        <w:tab/>
      </w:r>
      <w:hyperlink w:anchor="page46" w:tooltip="page46" w:history="1">
        <w:r w:rsidRPr="00377A37">
          <w:rPr>
            <w:rFonts w:ascii="Arial" w:eastAsia="Malgun Gothic" w:hAnsi="Arial" w:cs="Times New Roman"/>
            <w:noProof/>
            <w:color w:val="0000FF"/>
            <w:sz w:val="17"/>
            <w:szCs w:val="17"/>
            <w:u w:val="single"/>
          </w:rPr>
          <w:t>46</w:t>
        </w:r>
      </w:hyperlink>
    </w:p>
    <w:p w14:paraId="5FC29C1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14-1:  The symbol “t” represents uracil in RNA</w:t>
      </w:r>
      <w:r w:rsidRPr="00377A37">
        <w:rPr>
          <w:rFonts w:ascii="Arial" w:eastAsia="Malgun Gothic" w:hAnsi="Arial" w:cs="Times New Roman"/>
          <w:noProof/>
          <w:sz w:val="17"/>
          <w:szCs w:val="17"/>
        </w:rPr>
        <w:tab/>
      </w:r>
      <w:hyperlink w:anchor="page47" w:tooltip="page47" w:history="1">
        <w:r w:rsidRPr="00377A37">
          <w:rPr>
            <w:rFonts w:ascii="Arial" w:eastAsia="Malgun Gothic" w:hAnsi="Arial" w:cs="Times New Roman"/>
            <w:noProof/>
            <w:color w:val="0000FF"/>
            <w:sz w:val="17"/>
            <w:szCs w:val="17"/>
            <w:u w:val="single"/>
          </w:rPr>
          <w:t>47</w:t>
        </w:r>
      </w:hyperlink>
    </w:p>
    <w:p w14:paraId="47EA3202"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-1:  Encoding nucleotide sequence and encoded amino acid sequence</w:t>
      </w:r>
      <w:r w:rsidRPr="00377A37">
        <w:rPr>
          <w:rFonts w:ascii="Arial" w:eastAsia="Malgun Gothic" w:hAnsi="Arial" w:cs="Times New Roman"/>
          <w:noProof/>
          <w:sz w:val="17"/>
          <w:szCs w:val="17"/>
        </w:rPr>
        <w:tab/>
      </w:r>
      <w:hyperlink w:anchor="page62" w:tooltip="page62" w:history="1">
        <w:r w:rsidRPr="00377A37">
          <w:rPr>
            <w:rFonts w:ascii="Arial" w:eastAsia="Malgun Gothic" w:hAnsi="Arial" w:cs="Times New Roman"/>
            <w:noProof/>
            <w:color w:val="0000FF"/>
            <w:sz w:val="17"/>
            <w:szCs w:val="17"/>
            <w:u w:val="single"/>
          </w:rPr>
          <w:t>62</w:t>
        </w:r>
      </w:hyperlink>
    </w:p>
    <w:p w14:paraId="7E8D5DE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-1:  Representation of enumerated variants</w:t>
      </w:r>
      <w:r w:rsidRPr="00377A37">
        <w:rPr>
          <w:rFonts w:ascii="Arial" w:eastAsia="Malgun Gothic" w:hAnsi="Arial" w:cs="Times New Roman"/>
          <w:noProof/>
          <w:sz w:val="17"/>
          <w:szCs w:val="17"/>
        </w:rPr>
        <w:tab/>
      </w:r>
      <w:hyperlink w:anchor="page67" w:tooltip="page67" w:history="1">
        <w:r w:rsidRPr="00377A37">
          <w:rPr>
            <w:rFonts w:ascii="Arial" w:eastAsia="Malgun Gothic" w:hAnsi="Arial" w:cs="Times New Roman"/>
            <w:noProof/>
            <w:color w:val="0000FF"/>
            <w:sz w:val="17"/>
            <w:szCs w:val="17"/>
            <w:u w:val="single"/>
          </w:rPr>
          <w:t>67</w:t>
        </w:r>
      </w:hyperlink>
    </w:p>
    <w:p w14:paraId="10584555" w14:textId="77777777" w:rsidR="00377A37" w:rsidRPr="00377A37" w:rsidRDefault="00377A37" w:rsidP="00377A37">
      <w:pPr>
        <w:tabs>
          <w:tab w:val="right" w:leader="dot" w:pos="9345"/>
        </w:tabs>
        <w:bidi w:val="0"/>
        <w:spacing w:line="276" w:lineRule="auto"/>
        <w:ind w:left="1134"/>
        <w:rPr>
          <w:rFonts w:ascii="Arial" w:eastAsia="Malgun Gothic" w:hAnsi="Arial" w:cs="Times New Roman"/>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93</w:t>
      </w:r>
      <w:r w:rsidRPr="00377A37">
        <w:rPr>
          <w:rFonts w:ascii="Arial" w:eastAsia="Malgun Gothic" w:hAnsi="Arial" w:cs="Times New Roman"/>
          <w:color w:val="000000"/>
          <w:sz w:val="17"/>
          <w:szCs w:val="17"/>
          <w:u w:val="single"/>
          <w:shd w:val="clear" w:color="auto" w:fill="FFFF00"/>
        </w:rPr>
        <w:t>95</w:t>
      </w:r>
      <w:r w:rsidRPr="00377A37">
        <w:rPr>
          <w:rFonts w:ascii="Arial" w:eastAsia="Malgun Gothic" w:hAnsi="Arial" w:cs="Times New Roman"/>
          <w:sz w:val="17"/>
          <w:szCs w:val="17"/>
        </w:rPr>
        <w:t xml:space="preserve">(b)-1:  Representation of individual variant sequences </w:t>
      </w:r>
    </w:p>
    <w:p w14:paraId="25687C43" w14:textId="77777777" w:rsidR="00377A37" w:rsidRPr="00377A37" w:rsidRDefault="00377A37" w:rsidP="00377A37">
      <w:pPr>
        <w:tabs>
          <w:tab w:val="right" w:leader="dot" w:pos="9345"/>
        </w:tabs>
        <w:bidi w:val="0"/>
        <w:spacing w:after="170" w:line="276" w:lineRule="auto"/>
        <w:ind w:left="1134" w:firstLine="1134"/>
        <w:rPr>
          <w:rFonts w:ascii="Arial" w:eastAsia="Malgun Gothic" w:hAnsi="Arial" w:cs="Times New Roman"/>
          <w:noProof/>
          <w:sz w:val="17"/>
          <w:szCs w:val="17"/>
        </w:rPr>
      </w:pPr>
      <w:r w:rsidRPr="00377A37">
        <w:rPr>
          <w:rFonts w:ascii="Arial" w:eastAsia="Malgun Gothic" w:hAnsi="Arial" w:cs="Times New Roman"/>
          <w:sz w:val="17"/>
          <w:szCs w:val="17"/>
        </w:rPr>
        <w:t>with multiple interdependent variations</w:t>
      </w:r>
      <w:r w:rsidRPr="00377A37">
        <w:rPr>
          <w:rFonts w:ascii="Arial" w:eastAsia="Malgun Gothic" w:hAnsi="Arial" w:cs="Times New Roman"/>
          <w:noProof/>
          <w:sz w:val="17"/>
          <w:szCs w:val="17"/>
        </w:rPr>
        <w:tab/>
      </w:r>
      <w:hyperlink w:anchor="page72" w:tooltip="page72" w:history="1">
        <w:r w:rsidRPr="00377A37">
          <w:rPr>
            <w:rFonts w:ascii="Arial" w:eastAsia="Malgun Gothic" w:hAnsi="Arial" w:cs="Times New Roman"/>
            <w:noProof/>
            <w:color w:val="0000FF"/>
            <w:sz w:val="17"/>
            <w:szCs w:val="17"/>
            <w:u w:val="single"/>
          </w:rPr>
          <w:t>72</w:t>
        </w:r>
      </w:hyperlink>
    </w:p>
    <w:p w14:paraId="3473DA87" w14:textId="77777777" w:rsidR="00377A37" w:rsidRPr="00377A37" w:rsidRDefault="00377A37" w:rsidP="00377A37">
      <w:pPr>
        <w:tabs>
          <w:tab w:val="right" w:leader="dot" w:pos="9345"/>
        </w:tabs>
        <w:bidi w:val="0"/>
        <w:spacing w:after="170" w:line="276" w:lineRule="auto"/>
        <w:rPr>
          <w:rFonts w:ascii="Arial" w:eastAsia="Malgun Gothic" w:hAnsi="Arial" w:cs="Times New Roman"/>
          <w:b/>
          <w:sz w:val="17"/>
          <w:szCs w:val="17"/>
          <w:u w:val="single"/>
        </w:rPr>
      </w:pPr>
      <w:r w:rsidRPr="00377A37">
        <w:rPr>
          <w:rFonts w:ascii="Arial" w:eastAsia="Malgun Gothic" w:hAnsi="Arial" w:cs="Times New Roman"/>
          <w:b/>
          <w:sz w:val="17"/>
          <w:szCs w:val="17"/>
          <w:u w:val="single"/>
        </w:rPr>
        <w:t>Paragraph 7(b) – Amino acid sequences required in a sequence listing</w:t>
      </w:r>
    </w:p>
    <w:p w14:paraId="5B932BC2"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7(b)-1:  Four or more specifically defined amino acids</w:t>
      </w:r>
      <w:r w:rsidRPr="00377A37">
        <w:rPr>
          <w:rFonts w:ascii="Arial" w:eastAsia="Malgun Gothic" w:hAnsi="Arial" w:cs="Times New Roman"/>
          <w:b/>
          <w:noProof/>
          <w:sz w:val="17"/>
          <w:szCs w:val="17"/>
        </w:rPr>
        <w:tab/>
      </w:r>
      <w:hyperlink w:anchor="page35" w:tooltip="page35" w:history="1">
        <w:r w:rsidRPr="00377A37">
          <w:rPr>
            <w:rFonts w:ascii="Arial" w:eastAsia="Malgun Gothic" w:hAnsi="Arial" w:cs="Times New Roman"/>
            <w:b/>
            <w:noProof/>
            <w:color w:val="0000FF"/>
            <w:sz w:val="17"/>
            <w:szCs w:val="17"/>
            <w:u w:val="single"/>
          </w:rPr>
          <w:t>35</w:t>
        </w:r>
      </w:hyperlink>
    </w:p>
    <w:p w14:paraId="38028C97" w14:textId="77777777" w:rsidR="00377A37" w:rsidRPr="00377A37" w:rsidRDefault="00377A37" w:rsidP="00377A37">
      <w:pPr>
        <w:tabs>
          <w:tab w:val="right" w:leader="dot" w:pos="9345"/>
        </w:tabs>
        <w:bidi w:val="0"/>
        <w:spacing w:after="170" w:line="276" w:lineRule="auto"/>
        <w:rPr>
          <w:rFonts w:ascii="Arial" w:eastAsia="Batang" w:hAnsi="Arial" w:cs="Arial"/>
          <w:noProof/>
          <w:sz w:val="17"/>
          <w:szCs w:val="20"/>
        </w:rPr>
      </w:pPr>
      <w:r w:rsidRPr="00377A37">
        <w:rPr>
          <w:rFonts w:ascii="Arial" w:eastAsia="Malgun Gothic" w:hAnsi="Arial" w:cs="Times New Roman"/>
          <w:b/>
          <w:sz w:val="17"/>
          <w:szCs w:val="17"/>
        </w:rPr>
        <w:t>Example 7(b)-2:  Branched amino acid sequence</w:t>
      </w:r>
      <w:r w:rsidRPr="00377A37">
        <w:rPr>
          <w:rFonts w:ascii="Arial" w:eastAsia="Malgun Gothic" w:hAnsi="Arial" w:cs="Times New Roman"/>
          <w:b/>
          <w:noProof/>
          <w:sz w:val="17"/>
          <w:szCs w:val="17"/>
        </w:rPr>
        <w:tab/>
      </w:r>
      <w:hyperlink w:anchor="page36" w:tooltip="page36" w:history="1">
        <w:r w:rsidRPr="00377A37">
          <w:rPr>
            <w:rFonts w:ascii="Arial" w:eastAsia="Malgun Gothic" w:hAnsi="Arial" w:cs="Times New Roman"/>
            <w:b/>
            <w:noProof/>
            <w:color w:val="0000FF"/>
            <w:sz w:val="17"/>
            <w:szCs w:val="17"/>
            <w:u w:val="single"/>
          </w:rPr>
          <w:t>36</w:t>
        </w:r>
      </w:hyperlink>
    </w:p>
    <w:p w14:paraId="54D851E6"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color w:val="0000FF"/>
          <w:sz w:val="17"/>
          <w:szCs w:val="17"/>
          <w:u w:val="single"/>
        </w:rPr>
      </w:pPr>
      <w:r w:rsidRPr="00377A37">
        <w:rPr>
          <w:rFonts w:ascii="Arial" w:eastAsia="Malgun Gothic" w:hAnsi="Arial" w:cs="Times New Roman"/>
          <w:b/>
          <w:sz w:val="17"/>
          <w:szCs w:val="17"/>
        </w:rPr>
        <w:t>Example 7(b)-3:  Branched amino acid sequence</w:t>
      </w:r>
      <w:r w:rsidRPr="00377A37">
        <w:rPr>
          <w:rFonts w:ascii="Arial" w:eastAsia="Malgun Gothic" w:hAnsi="Arial" w:cs="Times New Roman"/>
          <w:b/>
          <w:noProof/>
          <w:sz w:val="17"/>
          <w:szCs w:val="17"/>
        </w:rPr>
        <w:tab/>
      </w:r>
      <w:hyperlink w:anchor="page39" w:tooltip="page39" w:history="1">
        <w:r w:rsidRPr="00377A37">
          <w:rPr>
            <w:rFonts w:ascii="Arial" w:eastAsia="Malgun Gothic" w:hAnsi="Arial" w:cs="Times New Roman"/>
            <w:b/>
            <w:noProof/>
            <w:color w:val="0000FF"/>
            <w:sz w:val="17"/>
            <w:szCs w:val="17"/>
            <w:u w:val="single"/>
          </w:rPr>
          <w:t>39</w:t>
        </w:r>
      </w:hyperlink>
    </w:p>
    <w:p w14:paraId="09CAC49E"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SimSun" w:hAnsi="Arial" w:cs="Arial"/>
          <w:b/>
          <w:sz w:val="17"/>
          <w:szCs w:val="24"/>
          <w:lang w:eastAsia="zh-CN"/>
        </w:rPr>
        <w:t>Example 7(b)-4:  Cyclic peptide containing a branched amino acid sequence</w:t>
      </w:r>
      <w:r w:rsidRPr="00377A37">
        <w:rPr>
          <w:rFonts w:ascii="Arial" w:eastAsia="Malgun Gothic" w:hAnsi="Arial" w:cs="Times New Roman"/>
          <w:b/>
          <w:noProof/>
          <w:sz w:val="17"/>
          <w:szCs w:val="17"/>
        </w:rPr>
        <w:tab/>
      </w:r>
      <w:hyperlink w:anchor="page40" w:tooltip="page40" w:history="1">
        <w:r w:rsidRPr="00377A37">
          <w:rPr>
            <w:rFonts w:ascii="Arial" w:eastAsia="SimSun" w:hAnsi="Arial" w:cs="Arial"/>
            <w:b/>
            <w:color w:val="0000FF"/>
            <w:sz w:val="17"/>
            <w:szCs w:val="24"/>
            <w:lang w:eastAsia="zh-CN"/>
          </w:rPr>
          <w:t>40</w:t>
        </w:r>
      </w:hyperlink>
    </w:p>
    <w:p w14:paraId="42E58FA1" w14:textId="77777777" w:rsidR="00377A37" w:rsidRPr="00377A37" w:rsidRDefault="00377A37" w:rsidP="00377A37">
      <w:pPr>
        <w:bidi w:val="0"/>
        <w:spacing w:after="160" w:line="259" w:lineRule="auto"/>
        <w:ind w:right="-138"/>
        <w:rPr>
          <w:rFonts w:ascii="Arial" w:eastAsia="SimSun" w:hAnsi="Arial" w:cs="Arial"/>
          <w:b/>
          <w:sz w:val="17"/>
          <w:szCs w:val="24"/>
          <w:lang w:eastAsia="zh-CN"/>
        </w:rPr>
      </w:pPr>
      <w:r w:rsidRPr="00377A37">
        <w:rPr>
          <w:rFonts w:ascii="Arial" w:eastAsia="SimSun" w:hAnsi="Arial" w:cs="Arial"/>
          <w:b/>
          <w:sz w:val="17"/>
          <w:szCs w:val="24"/>
          <w:lang w:eastAsia="zh-CN"/>
        </w:rPr>
        <w:t>Example 7(b)-5:  Cyclic peptide containing a branched amino acid sequence………………………………………………</w:t>
      </w:r>
      <w:hyperlink w:anchor="page43" w:tooltip="page43" w:history="1">
        <w:r w:rsidRPr="00377A37">
          <w:rPr>
            <w:rFonts w:ascii="Arial" w:eastAsia="Malgun Gothic" w:hAnsi="Arial" w:cs="Times New Roman"/>
            <w:noProof/>
            <w:color w:val="0000FF"/>
            <w:sz w:val="17"/>
            <w:szCs w:val="17"/>
            <w:u w:val="single"/>
            <w:lang w:val="en-GB"/>
          </w:rPr>
          <w:t>43</w:t>
        </w:r>
      </w:hyperlink>
    </w:p>
    <w:p w14:paraId="7BC3F019"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26DEDC6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lang w:val="en-GB"/>
        </w:rPr>
      </w:pPr>
      <w:r w:rsidRPr="00377A37">
        <w:rPr>
          <w:rFonts w:ascii="Arial" w:eastAsia="Malgun Gothic" w:hAnsi="Arial" w:cs="Times New Roman"/>
          <w:sz w:val="17"/>
          <w:szCs w:val="17"/>
          <w:lang w:val="en-GB"/>
        </w:rPr>
        <w:t>Example 3(a)-1:  D-amino acids</w:t>
      </w:r>
      <w:r w:rsidRPr="00377A37">
        <w:rPr>
          <w:rFonts w:ascii="Arial" w:eastAsia="Malgun Gothic" w:hAnsi="Arial" w:cs="Times New Roman"/>
          <w:noProof/>
          <w:sz w:val="17"/>
          <w:szCs w:val="17"/>
          <w:lang w:val="en-GB"/>
        </w:rPr>
        <w:tab/>
      </w:r>
      <w:hyperlink w:anchor="page16" w:tooltip="page16" w:history="1">
        <w:r w:rsidRPr="00377A37">
          <w:rPr>
            <w:rFonts w:ascii="Arial" w:eastAsia="Malgun Gothic" w:hAnsi="Arial" w:cs="Times New Roman"/>
            <w:noProof/>
            <w:color w:val="0000FF"/>
            <w:sz w:val="17"/>
            <w:szCs w:val="17"/>
            <w:u w:val="single"/>
            <w:lang w:val="en-GB"/>
          </w:rPr>
          <w:t>16</w:t>
        </w:r>
      </w:hyperlink>
    </w:p>
    <w:p w14:paraId="4EBA35D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3(c)-1:  Enumeration of amino acids by chemical structure</w:t>
      </w:r>
      <w:r w:rsidRPr="00377A37">
        <w:rPr>
          <w:rFonts w:ascii="Arial" w:eastAsia="Malgun Gothic" w:hAnsi="Arial" w:cs="Times New Roman"/>
          <w:noProof/>
          <w:sz w:val="17"/>
          <w:szCs w:val="17"/>
        </w:rPr>
        <w:tab/>
      </w:r>
      <w:hyperlink w:anchor="page17" w:tooltip="page17" w:history="1">
        <w:r w:rsidRPr="00377A37">
          <w:rPr>
            <w:rFonts w:ascii="Arial" w:eastAsia="Malgun Gothic" w:hAnsi="Arial" w:cs="Times New Roman"/>
            <w:noProof/>
            <w:color w:val="0000FF"/>
            <w:sz w:val="17"/>
            <w:szCs w:val="17"/>
            <w:u w:val="single"/>
          </w:rPr>
          <w:t>17</w:t>
        </w:r>
      </w:hyperlink>
    </w:p>
    <w:p w14:paraId="58B0F59D"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3(c)-2:  Shorthand formula for an amino acid sequence</w:t>
      </w:r>
      <w:r w:rsidRPr="00377A37">
        <w:rPr>
          <w:rFonts w:ascii="Arial" w:eastAsia="Malgun Gothic" w:hAnsi="Arial" w:cs="Times New Roman"/>
          <w:noProof/>
          <w:sz w:val="17"/>
          <w:szCs w:val="17"/>
        </w:rPr>
        <w:tab/>
      </w:r>
      <w:hyperlink w:anchor="page18" w:tooltip="page18" w:history="1">
        <w:r w:rsidRPr="00377A37">
          <w:rPr>
            <w:rFonts w:ascii="Arial" w:eastAsia="Malgun Gothic" w:hAnsi="Arial" w:cs="Times New Roman"/>
            <w:noProof/>
            <w:color w:val="0000FF"/>
            <w:sz w:val="17"/>
            <w:szCs w:val="17"/>
            <w:u w:val="single"/>
          </w:rPr>
          <w:t>18</w:t>
        </w:r>
      </w:hyperlink>
    </w:p>
    <w:p w14:paraId="17CB66D2"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3(k)-5:  Ambiguity abbreviation “Xaa” used in a nonconventional manner</w:t>
      </w:r>
      <w:r w:rsidRPr="00377A37">
        <w:rPr>
          <w:rFonts w:ascii="Arial" w:eastAsia="Malgun Gothic" w:hAnsi="Arial" w:cs="Times New Roman"/>
          <w:noProof/>
          <w:sz w:val="17"/>
          <w:szCs w:val="17"/>
        </w:rPr>
        <w:tab/>
      </w:r>
      <w:hyperlink w:anchor="page27" w:tooltip="page27" w:history="1">
        <w:r w:rsidRPr="00377A37">
          <w:rPr>
            <w:rFonts w:ascii="Arial" w:eastAsia="Malgun Gothic" w:hAnsi="Arial" w:cs="Times New Roman"/>
            <w:noProof/>
            <w:color w:val="0000FF"/>
            <w:sz w:val="17"/>
            <w:szCs w:val="17"/>
            <w:u w:val="single"/>
          </w:rPr>
          <w:t>27</w:t>
        </w:r>
      </w:hyperlink>
    </w:p>
    <w:p w14:paraId="71345782"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lastRenderedPageBreak/>
        <w:t>Example 27-1:  Shorthand formula for a nucleotide sequence</w:t>
      </w:r>
      <w:r w:rsidRPr="00377A37">
        <w:rPr>
          <w:rFonts w:ascii="Arial" w:eastAsia="Malgun Gothic" w:hAnsi="Arial" w:cs="Times New Roman"/>
          <w:noProof/>
          <w:sz w:val="17"/>
          <w:szCs w:val="17"/>
        </w:rPr>
        <w:tab/>
      </w:r>
      <w:hyperlink w:anchor="page49" w:tooltip="page49" w:history="1">
        <w:r w:rsidRPr="00377A37">
          <w:rPr>
            <w:rFonts w:ascii="Arial" w:eastAsia="Malgun Gothic" w:hAnsi="Arial" w:cs="Times New Roman"/>
            <w:noProof/>
            <w:color w:val="0000FF"/>
            <w:sz w:val="17"/>
            <w:szCs w:val="17"/>
            <w:u w:val="single"/>
          </w:rPr>
          <w:t>49</w:t>
        </w:r>
      </w:hyperlink>
    </w:p>
    <w:p w14:paraId="000E1289"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27-3:  Shorthand formula - four or more specifically defined amino acids</w:t>
      </w:r>
      <w:r w:rsidRPr="00377A37">
        <w:rPr>
          <w:rFonts w:ascii="Arial" w:eastAsia="Malgun Gothic" w:hAnsi="Arial" w:cs="Times New Roman"/>
          <w:noProof/>
          <w:sz w:val="17"/>
          <w:szCs w:val="17"/>
        </w:rPr>
        <w:tab/>
      </w:r>
      <w:hyperlink w:anchor="page51" w:tooltip="page51" w:history="1">
        <w:r w:rsidRPr="00377A37">
          <w:rPr>
            <w:rFonts w:ascii="Arial" w:eastAsia="Malgun Gothic" w:hAnsi="Arial" w:cs="Times New Roman"/>
            <w:noProof/>
            <w:color w:val="0000FF"/>
            <w:sz w:val="17"/>
            <w:szCs w:val="17"/>
            <w:u w:val="single"/>
          </w:rPr>
          <w:t>51</w:t>
        </w:r>
      </w:hyperlink>
    </w:p>
    <w:p w14:paraId="36E9D26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433ABCCC"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30-1:  Feature key “CARBODHYD”</w:t>
      </w:r>
      <w:r w:rsidRPr="00377A37">
        <w:rPr>
          <w:rFonts w:ascii="Arial" w:eastAsia="Malgun Gothic" w:hAnsi="Arial" w:cs="Times New Roman"/>
          <w:noProof/>
          <w:sz w:val="17"/>
          <w:szCs w:val="17"/>
        </w:rPr>
        <w:tab/>
      </w:r>
      <w:hyperlink w:anchor="page55" w:tooltip="page55" w:history="1">
        <w:r w:rsidRPr="00377A37">
          <w:rPr>
            <w:rFonts w:ascii="Arial" w:eastAsia="Malgun Gothic" w:hAnsi="Arial" w:cs="Times New Roman"/>
            <w:noProof/>
            <w:color w:val="0000FF"/>
            <w:sz w:val="17"/>
            <w:szCs w:val="17"/>
            <w:u w:val="single"/>
          </w:rPr>
          <w:t>55</w:t>
        </w:r>
      </w:hyperlink>
    </w:p>
    <w:p w14:paraId="3F69C8BC" w14:textId="77777777" w:rsidR="00377A37" w:rsidRPr="00377A37" w:rsidRDefault="00377A37" w:rsidP="00377A37">
      <w:pPr>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36-1:  Sequence with a region of a known number of “X” residues represented </w:t>
      </w:r>
    </w:p>
    <w:p w14:paraId="584699FB" w14:textId="77777777" w:rsidR="00377A37" w:rsidRPr="00377A37" w:rsidRDefault="00377A37" w:rsidP="00377A37">
      <w:pPr>
        <w:tabs>
          <w:tab w:val="right" w:leader="dot" w:pos="9345"/>
        </w:tabs>
        <w:bidi w:val="0"/>
        <w:spacing w:after="170" w:line="276" w:lineRule="auto"/>
        <w:ind w:left="1134" w:firstLine="1134"/>
        <w:rPr>
          <w:rFonts w:ascii="Arial" w:eastAsia="Malgun Gothic" w:hAnsi="Arial" w:cs="Times New Roman"/>
          <w:noProof/>
          <w:sz w:val="17"/>
          <w:szCs w:val="17"/>
        </w:rPr>
      </w:pPr>
      <w:r w:rsidRPr="00377A37">
        <w:rPr>
          <w:rFonts w:ascii="Arial" w:eastAsia="Malgun Gothic" w:hAnsi="Arial" w:cs="Times New Roman"/>
          <w:sz w:val="17"/>
          <w:szCs w:val="17"/>
        </w:rPr>
        <w:t>as a single sequence</w:t>
      </w:r>
      <w:r w:rsidRPr="00377A37">
        <w:rPr>
          <w:rFonts w:ascii="Arial" w:eastAsia="Malgun Gothic" w:hAnsi="Arial" w:cs="Times New Roman"/>
          <w:noProof/>
          <w:sz w:val="17"/>
          <w:szCs w:val="17"/>
        </w:rPr>
        <w:tab/>
      </w:r>
      <w:hyperlink w:anchor="page56" w:tooltip="page56" w:history="1">
        <w:r w:rsidRPr="00377A37">
          <w:rPr>
            <w:rFonts w:ascii="Arial" w:eastAsia="Malgun Gothic" w:hAnsi="Arial" w:cs="Times New Roman"/>
            <w:noProof/>
            <w:color w:val="0000FF"/>
            <w:sz w:val="17"/>
            <w:szCs w:val="17"/>
            <w:u w:val="single"/>
          </w:rPr>
          <w:t>56</w:t>
        </w:r>
      </w:hyperlink>
    </w:p>
    <w:p w14:paraId="278E092D" w14:textId="77777777" w:rsidR="00377A37" w:rsidRPr="00377A37" w:rsidRDefault="00377A37" w:rsidP="00377A37">
      <w:pPr>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37-1:  Sequence with regions of an unknown number of “X” residues must not be represented </w:t>
      </w:r>
    </w:p>
    <w:p w14:paraId="0F02D8C5" w14:textId="77777777" w:rsidR="00377A37" w:rsidRPr="00377A37" w:rsidRDefault="00377A37" w:rsidP="00377A37">
      <w:pPr>
        <w:tabs>
          <w:tab w:val="left" w:pos="1276"/>
          <w:tab w:val="right" w:leader="dot" w:pos="9345"/>
        </w:tabs>
        <w:bidi w:val="0"/>
        <w:spacing w:after="170" w:line="276" w:lineRule="auto"/>
        <w:ind w:left="1134" w:firstLine="1134"/>
        <w:rPr>
          <w:rFonts w:ascii="Arial" w:eastAsia="Malgun Gothic" w:hAnsi="Arial" w:cs="Times New Roman"/>
          <w:noProof/>
          <w:sz w:val="17"/>
          <w:szCs w:val="17"/>
        </w:rPr>
      </w:pPr>
      <w:r w:rsidRPr="00377A37">
        <w:rPr>
          <w:rFonts w:ascii="Arial" w:eastAsia="Malgun Gothic" w:hAnsi="Arial" w:cs="Times New Roman"/>
          <w:sz w:val="17"/>
          <w:szCs w:val="17"/>
        </w:rPr>
        <w:t>as a single sequence</w:t>
      </w:r>
      <w:r w:rsidRPr="00377A37">
        <w:rPr>
          <w:rFonts w:ascii="Arial" w:eastAsia="Malgun Gothic" w:hAnsi="Arial" w:cs="Times New Roman"/>
          <w:noProof/>
          <w:sz w:val="17"/>
          <w:szCs w:val="17"/>
        </w:rPr>
        <w:tab/>
      </w:r>
      <w:hyperlink w:anchor="page59" w:tooltip="page59" w:history="1">
        <w:r w:rsidRPr="00377A37">
          <w:rPr>
            <w:rFonts w:ascii="Arial" w:eastAsia="Malgun Gothic" w:hAnsi="Arial" w:cs="Times New Roman"/>
            <w:noProof/>
            <w:color w:val="0000FF"/>
            <w:sz w:val="17"/>
            <w:szCs w:val="17"/>
            <w:u w:val="single"/>
          </w:rPr>
          <w:t>59</w:t>
        </w:r>
      </w:hyperlink>
    </w:p>
    <w:p w14:paraId="7B42B3BC" w14:textId="77777777" w:rsidR="00377A37" w:rsidRPr="00377A37" w:rsidRDefault="00377A37" w:rsidP="00377A37">
      <w:pPr>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37-2:  Sequence with regions of an unknown number of “X” residues must not be represented </w:t>
      </w:r>
    </w:p>
    <w:p w14:paraId="48F64003" w14:textId="77777777" w:rsidR="00377A37" w:rsidRPr="00377A37" w:rsidRDefault="00377A37" w:rsidP="00377A37">
      <w:pPr>
        <w:tabs>
          <w:tab w:val="right" w:leader="dot" w:pos="9345"/>
        </w:tabs>
        <w:bidi w:val="0"/>
        <w:spacing w:after="170" w:line="276" w:lineRule="auto"/>
        <w:ind w:left="1134" w:firstLine="1134"/>
        <w:rPr>
          <w:rFonts w:ascii="Arial" w:eastAsia="Malgun Gothic" w:hAnsi="Arial" w:cs="Times New Roman"/>
          <w:noProof/>
          <w:sz w:val="17"/>
          <w:szCs w:val="17"/>
        </w:rPr>
      </w:pPr>
      <w:r w:rsidRPr="00377A37">
        <w:rPr>
          <w:rFonts w:ascii="Arial" w:eastAsia="Malgun Gothic" w:hAnsi="Arial" w:cs="Times New Roman"/>
          <w:sz w:val="17"/>
          <w:szCs w:val="17"/>
        </w:rPr>
        <w:t>as a single sequence</w:t>
      </w:r>
      <w:r w:rsidRPr="00377A37">
        <w:rPr>
          <w:rFonts w:ascii="Arial" w:eastAsia="Malgun Gothic" w:hAnsi="Arial" w:cs="Times New Roman"/>
          <w:noProof/>
          <w:sz w:val="17"/>
          <w:szCs w:val="17"/>
        </w:rPr>
        <w:tab/>
      </w:r>
      <w:hyperlink w:anchor="page60" w:tooltip="page60" w:history="1">
        <w:r w:rsidRPr="00377A37">
          <w:rPr>
            <w:rFonts w:ascii="Arial" w:eastAsia="Malgun Gothic" w:hAnsi="Arial" w:cs="Times New Roman"/>
            <w:noProof/>
            <w:color w:val="0000FF"/>
            <w:sz w:val="17"/>
            <w:szCs w:val="17"/>
            <w:u w:val="single"/>
          </w:rPr>
          <w:t>60</w:t>
        </w:r>
      </w:hyperlink>
    </w:p>
    <w:p w14:paraId="2A0291BA"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-1:  Encoding nucleotide sequence and encoded amino acid sequence</w:t>
      </w:r>
      <w:r w:rsidRPr="00377A37">
        <w:rPr>
          <w:rFonts w:ascii="Arial" w:eastAsia="Malgun Gothic" w:hAnsi="Arial" w:cs="Times New Roman"/>
          <w:noProof/>
          <w:sz w:val="17"/>
          <w:szCs w:val="17"/>
        </w:rPr>
        <w:tab/>
      </w:r>
      <w:hyperlink w:anchor="page62" w:tooltip="page62" w:history="1">
        <w:r w:rsidRPr="00377A37">
          <w:rPr>
            <w:rFonts w:ascii="Arial" w:eastAsia="Malgun Gothic" w:hAnsi="Arial" w:cs="Times New Roman"/>
            <w:noProof/>
            <w:color w:val="0000FF"/>
            <w:sz w:val="17"/>
            <w:szCs w:val="17"/>
            <w:u w:val="single"/>
          </w:rPr>
          <w:t>62</w:t>
        </w:r>
      </w:hyperlink>
    </w:p>
    <w:p w14:paraId="3F9D4FD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-2:  Representation of enumerated variants</w:t>
      </w:r>
      <w:r w:rsidRPr="00377A37">
        <w:rPr>
          <w:rFonts w:ascii="Arial" w:eastAsia="Malgun Gothic" w:hAnsi="Arial" w:cs="Times New Roman"/>
          <w:noProof/>
          <w:sz w:val="17"/>
          <w:szCs w:val="17"/>
        </w:rPr>
        <w:tab/>
      </w:r>
      <w:hyperlink w:anchor="page68" w:tooltip="page68" w:history="1">
        <w:r w:rsidRPr="00377A37">
          <w:rPr>
            <w:rFonts w:ascii="Arial" w:eastAsia="Malgun Gothic" w:hAnsi="Arial" w:cs="Times New Roman"/>
            <w:noProof/>
            <w:color w:val="0000FF"/>
            <w:sz w:val="17"/>
            <w:szCs w:val="17"/>
            <w:u w:val="single"/>
          </w:rPr>
          <w:t>68</w:t>
        </w:r>
      </w:hyperlink>
    </w:p>
    <w:p w14:paraId="110D62B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-3:  Representation of a consensus sequence</w:t>
      </w:r>
      <w:r w:rsidRPr="00377A37">
        <w:rPr>
          <w:rFonts w:ascii="Arial" w:eastAsia="Malgun Gothic" w:hAnsi="Arial" w:cs="Times New Roman"/>
          <w:noProof/>
          <w:sz w:val="17"/>
          <w:szCs w:val="17"/>
        </w:rPr>
        <w:tab/>
      </w:r>
      <w:hyperlink w:anchor="page69" w:tooltip="page69" w:history="1">
        <w:r w:rsidRPr="00377A37">
          <w:rPr>
            <w:rFonts w:ascii="Arial" w:eastAsia="Malgun Gothic" w:hAnsi="Arial" w:cs="Times New Roman"/>
            <w:noProof/>
            <w:color w:val="0000FF"/>
            <w:sz w:val="17"/>
            <w:szCs w:val="17"/>
            <w:u w:val="single"/>
          </w:rPr>
          <w:t>69</w:t>
        </w:r>
      </w:hyperlink>
    </w:p>
    <w:p w14:paraId="4991F93A"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92</w:t>
      </w:r>
      <w:r w:rsidRPr="00377A37">
        <w:rPr>
          <w:rFonts w:ascii="Arial" w:eastAsia="Malgun Gothic" w:hAnsi="Arial" w:cs="Times New Roman"/>
          <w:color w:val="000000"/>
          <w:sz w:val="17"/>
          <w:szCs w:val="17"/>
          <w:u w:val="single"/>
          <w:shd w:val="clear" w:color="auto" w:fill="FFFF00"/>
        </w:rPr>
        <w:t>94</w:t>
      </w:r>
      <w:r w:rsidRPr="00377A37">
        <w:rPr>
          <w:rFonts w:ascii="Arial" w:eastAsia="Malgun Gothic" w:hAnsi="Arial" w:cs="Times New Roman"/>
          <w:sz w:val="17"/>
          <w:szCs w:val="17"/>
        </w:rPr>
        <w:t>-1:  Representation of single sequence with enumerated alternative amino acids</w:t>
      </w:r>
      <w:r w:rsidRPr="00377A37">
        <w:rPr>
          <w:rFonts w:ascii="Arial" w:eastAsia="Malgun Gothic" w:hAnsi="Arial" w:cs="Times New Roman"/>
          <w:noProof/>
          <w:sz w:val="17"/>
          <w:szCs w:val="17"/>
        </w:rPr>
        <w:tab/>
      </w:r>
      <w:hyperlink w:anchor="page70" w:tooltip="page70" w:history="1">
        <w:r w:rsidRPr="00377A37">
          <w:rPr>
            <w:rFonts w:ascii="Arial" w:eastAsia="Malgun Gothic" w:hAnsi="Arial" w:cs="Times New Roman"/>
            <w:noProof/>
            <w:color w:val="0000FF"/>
            <w:sz w:val="17"/>
            <w:szCs w:val="17"/>
            <w:u w:val="single"/>
          </w:rPr>
          <w:t>70</w:t>
        </w:r>
      </w:hyperlink>
    </w:p>
    <w:p w14:paraId="0012F69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93</w:t>
      </w:r>
      <w:r w:rsidRPr="00377A37">
        <w:rPr>
          <w:rFonts w:ascii="Arial" w:eastAsia="Malgun Gothic" w:hAnsi="Arial" w:cs="Times New Roman"/>
          <w:color w:val="000000"/>
          <w:sz w:val="17"/>
          <w:szCs w:val="17"/>
          <w:u w:val="single"/>
          <w:shd w:val="clear" w:color="auto" w:fill="FFFF00"/>
        </w:rPr>
        <w:t>95</w:t>
      </w:r>
      <w:r w:rsidRPr="00377A37">
        <w:rPr>
          <w:rFonts w:ascii="Arial" w:eastAsia="Malgun Gothic" w:hAnsi="Arial" w:cs="Times New Roman"/>
          <w:sz w:val="17"/>
          <w:szCs w:val="17"/>
        </w:rPr>
        <w:t>(a)-1:  Representation of a variant sequence by annotation of the primary sequence</w:t>
      </w:r>
      <w:r w:rsidRPr="00377A37">
        <w:rPr>
          <w:rFonts w:ascii="Arial" w:eastAsia="Malgun Gothic" w:hAnsi="Arial" w:cs="Times New Roman"/>
          <w:noProof/>
          <w:sz w:val="17"/>
          <w:szCs w:val="17"/>
        </w:rPr>
        <w:tab/>
      </w:r>
      <w:hyperlink w:anchor="page71" w:tooltip="page71" w:history="1">
        <w:r w:rsidRPr="00377A37">
          <w:rPr>
            <w:rFonts w:ascii="Arial" w:eastAsia="Malgun Gothic" w:hAnsi="Arial" w:cs="Times New Roman"/>
            <w:noProof/>
            <w:color w:val="0000FF"/>
            <w:sz w:val="17"/>
            <w:szCs w:val="17"/>
            <w:u w:val="single"/>
          </w:rPr>
          <w:t>71</w:t>
        </w:r>
      </w:hyperlink>
    </w:p>
    <w:p w14:paraId="728BEF5A" w14:textId="77777777" w:rsidR="00377A37" w:rsidRPr="00377A37" w:rsidRDefault="00377A37" w:rsidP="00377A37">
      <w:pPr>
        <w:tabs>
          <w:tab w:val="right" w:leader="dot" w:pos="9345"/>
        </w:tabs>
        <w:bidi w:val="0"/>
        <w:spacing w:after="170" w:line="276" w:lineRule="auto"/>
        <w:rPr>
          <w:rFonts w:ascii="Arial" w:eastAsia="Malgun Gothic" w:hAnsi="Arial" w:cs="Times New Roman"/>
          <w:noProof/>
          <w:sz w:val="17"/>
          <w:szCs w:val="17"/>
        </w:rPr>
      </w:pPr>
      <w:r w:rsidRPr="00377A37">
        <w:rPr>
          <w:rFonts w:ascii="Arial" w:eastAsia="Malgun Gothic" w:hAnsi="Arial" w:cs="Times New Roman"/>
          <w:b/>
          <w:sz w:val="17"/>
          <w:szCs w:val="17"/>
          <w:u w:val="single"/>
        </w:rPr>
        <w:t>Paragraph 8 – Threshold for inclusion of sequences</w:t>
      </w:r>
    </w:p>
    <w:p w14:paraId="7D6A355F"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6E8E77B8"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3(k)-1:  Nucleotide ambiguity symbols</w:t>
      </w:r>
      <w:r w:rsidRPr="00377A37">
        <w:rPr>
          <w:rFonts w:ascii="Arial" w:eastAsia="Malgun Gothic" w:hAnsi="Arial" w:cs="Times New Roman"/>
          <w:noProof/>
          <w:sz w:val="17"/>
          <w:szCs w:val="17"/>
        </w:rPr>
        <w:tab/>
      </w:r>
      <w:hyperlink w:anchor="page23" w:tooltip="page23" w:history="1">
        <w:r w:rsidRPr="00377A37">
          <w:rPr>
            <w:rFonts w:ascii="Arial" w:eastAsia="Malgun Gothic" w:hAnsi="Arial" w:cs="Times New Roman"/>
            <w:noProof/>
            <w:color w:val="0000FF"/>
            <w:sz w:val="17"/>
            <w:szCs w:val="17"/>
            <w:u w:val="single"/>
          </w:rPr>
          <w:t>23</w:t>
        </w:r>
      </w:hyperlink>
    </w:p>
    <w:p w14:paraId="6A93B192"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3(k)-2:  Ambiguity symbol “n” used in both a conventional and nonconventional manner</w:t>
      </w:r>
      <w:r w:rsidRPr="00377A37">
        <w:rPr>
          <w:rFonts w:ascii="Arial" w:eastAsia="Malgun Gothic" w:hAnsi="Arial" w:cs="Times New Roman"/>
          <w:noProof/>
          <w:sz w:val="17"/>
          <w:szCs w:val="17"/>
        </w:rPr>
        <w:tab/>
      </w:r>
      <w:hyperlink w:anchor="page24" w:tooltip="page24" w:history="1">
        <w:r w:rsidRPr="00377A37">
          <w:rPr>
            <w:rFonts w:ascii="Arial" w:eastAsia="Malgun Gothic" w:hAnsi="Arial" w:cs="Times New Roman"/>
            <w:noProof/>
            <w:color w:val="0000FF"/>
            <w:sz w:val="17"/>
            <w:szCs w:val="17"/>
            <w:u w:val="single"/>
          </w:rPr>
          <w:t>24</w:t>
        </w:r>
      </w:hyperlink>
    </w:p>
    <w:p w14:paraId="3F10254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7(a)-1:  Branched nucleotide sequence</w:t>
      </w:r>
      <w:r w:rsidRPr="00377A37">
        <w:rPr>
          <w:rFonts w:ascii="Arial" w:eastAsia="Malgun Gothic" w:hAnsi="Arial" w:cs="Times New Roman"/>
          <w:noProof/>
          <w:sz w:val="17"/>
          <w:szCs w:val="17"/>
        </w:rPr>
        <w:tab/>
      </w:r>
      <w:hyperlink w:anchor="page28" w:tooltip="page28" w:history="1">
        <w:r w:rsidRPr="00377A37">
          <w:rPr>
            <w:rFonts w:ascii="Arial" w:eastAsia="Malgun Gothic" w:hAnsi="Arial" w:cs="Times New Roman"/>
            <w:noProof/>
            <w:color w:val="0000FF"/>
            <w:sz w:val="17"/>
            <w:szCs w:val="17"/>
            <w:u w:val="single"/>
          </w:rPr>
          <w:t>28</w:t>
        </w:r>
      </w:hyperlink>
    </w:p>
    <w:p w14:paraId="6971E1B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7(a)-6:  Nonconventional nucleotide symbols</w:t>
      </w:r>
      <w:r w:rsidRPr="00377A37">
        <w:rPr>
          <w:rFonts w:ascii="Arial" w:eastAsia="Malgun Gothic" w:hAnsi="Arial" w:cs="Times New Roman"/>
          <w:noProof/>
          <w:sz w:val="17"/>
          <w:szCs w:val="17"/>
        </w:rPr>
        <w:tab/>
      </w:r>
      <w:hyperlink w:anchor="page34" w:tooltip="page34" w:history="1">
        <w:r w:rsidRPr="00377A37">
          <w:rPr>
            <w:rFonts w:ascii="Arial" w:eastAsia="Malgun Gothic" w:hAnsi="Arial" w:cs="Times New Roman"/>
            <w:noProof/>
            <w:color w:val="0000FF"/>
            <w:sz w:val="17"/>
            <w:szCs w:val="17"/>
            <w:u w:val="single"/>
          </w:rPr>
          <w:t>34</w:t>
        </w:r>
      </w:hyperlink>
    </w:p>
    <w:p w14:paraId="50ECFEAC"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7(b)-1:  Four or more specifically defined amino acids</w:t>
      </w:r>
      <w:r w:rsidRPr="00377A37">
        <w:rPr>
          <w:rFonts w:ascii="Arial" w:eastAsia="Malgun Gothic" w:hAnsi="Arial" w:cs="Times New Roman"/>
          <w:noProof/>
          <w:sz w:val="17"/>
          <w:szCs w:val="17"/>
        </w:rPr>
        <w:tab/>
      </w:r>
      <w:hyperlink w:anchor="page35" w:tooltip="page35" w:history="1">
        <w:r w:rsidRPr="00377A37">
          <w:rPr>
            <w:rFonts w:ascii="Arial" w:eastAsia="Malgun Gothic" w:hAnsi="Arial" w:cs="Times New Roman"/>
            <w:noProof/>
            <w:color w:val="0000FF"/>
            <w:sz w:val="17"/>
            <w:szCs w:val="17"/>
            <w:u w:val="single"/>
          </w:rPr>
          <w:t>35</w:t>
        </w:r>
      </w:hyperlink>
    </w:p>
    <w:p w14:paraId="2EF2FA7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7(b)-2:  Branched amino acid sequence</w:t>
      </w:r>
      <w:r w:rsidRPr="00377A37">
        <w:rPr>
          <w:rFonts w:ascii="Arial" w:eastAsia="Malgun Gothic" w:hAnsi="Arial" w:cs="Times New Roman"/>
          <w:noProof/>
          <w:sz w:val="17"/>
          <w:szCs w:val="17"/>
        </w:rPr>
        <w:tab/>
      </w:r>
      <w:hyperlink w:anchor="page36" w:tooltip="page36" w:history="1">
        <w:r w:rsidRPr="00377A37">
          <w:rPr>
            <w:rFonts w:ascii="Arial" w:eastAsia="Malgun Gothic" w:hAnsi="Arial" w:cs="Times New Roman"/>
            <w:noProof/>
            <w:color w:val="0000FF"/>
            <w:sz w:val="17"/>
            <w:szCs w:val="17"/>
            <w:u w:val="single"/>
          </w:rPr>
          <w:t>36</w:t>
        </w:r>
      </w:hyperlink>
    </w:p>
    <w:p w14:paraId="3A800D09"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7(b)-4:  Cyclic peptide containing a branched amino acid sequence</w:t>
      </w:r>
      <w:r w:rsidRPr="00377A37">
        <w:rPr>
          <w:rFonts w:ascii="Arial" w:eastAsia="Malgun Gothic" w:hAnsi="Arial" w:cs="Times New Roman"/>
          <w:noProof/>
          <w:sz w:val="17"/>
          <w:szCs w:val="17"/>
        </w:rPr>
        <w:tab/>
      </w:r>
      <w:hyperlink w:anchor="page40" w:tooltip="page40" w:history="1">
        <w:r w:rsidRPr="00377A37">
          <w:rPr>
            <w:rFonts w:ascii="Arial" w:eastAsia="Malgun Gothic" w:hAnsi="Arial" w:cs="Times New Roman"/>
            <w:noProof/>
            <w:color w:val="0000FF"/>
            <w:sz w:val="17"/>
            <w:szCs w:val="17"/>
            <w:u w:val="single"/>
          </w:rPr>
          <w:t>40</w:t>
        </w:r>
      </w:hyperlink>
    </w:p>
    <w:p w14:paraId="5D80EFA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14-1:  The symbol “t” represents uracil in RNA</w:t>
      </w:r>
      <w:r w:rsidRPr="00377A37">
        <w:rPr>
          <w:rFonts w:ascii="Arial" w:eastAsia="Malgun Gothic" w:hAnsi="Arial" w:cs="Times New Roman"/>
          <w:noProof/>
          <w:sz w:val="17"/>
          <w:szCs w:val="17"/>
        </w:rPr>
        <w:tab/>
      </w:r>
      <w:hyperlink w:anchor="page47" w:tooltip="page47" w:history="1">
        <w:r w:rsidRPr="00377A37">
          <w:rPr>
            <w:rFonts w:ascii="Arial" w:eastAsia="Malgun Gothic" w:hAnsi="Arial" w:cs="Times New Roman"/>
            <w:noProof/>
            <w:color w:val="0000FF"/>
            <w:sz w:val="17"/>
            <w:szCs w:val="17"/>
            <w:u w:val="single"/>
          </w:rPr>
          <w:t>47</w:t>
        </w:r>
      </w:hyperlink>
    </w:p>
    <w:p w14:paraId="3675D9C4" w14:textId="77777777" w:rsidR="00377A37" w:rsidRPr="00377A37" w:rsidRDefault="00377A37" w:rsidP="00377A37">
      <w:pPr>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37-1:  Sequence with regions of an unknown number of “X” residues must not be represented </w:t>
      </w:r>
    </w:p>
    <w:p w14:paraId="62300BB8" w14:textId="77777777" w:rsidR="00377A37" w:rsidRPr="00377A37" w:rsidRDefault="00377A37" w:rsidP="00377A37">
      <w:pPr>
        <w:tabs>
          <w:tab w:val="right" w:leader="dot" w:pos="9345"/>
        </w:tabs>
        <w:bidi w:val="0"/>
        <w:spacing w:after="170" w:line="276" w:lineRule="auto"/>
        <w:ind w:left="2268"/>
        <w:rPr>
          <w:rFonts w:ascii="Arial" w:eastAsia="Malgun Gothic" w:hAnsi="Arial" w:cs="Times New Roman"/>
          <w:noProof/>
          <w:sz w:val="17"/>
          <w:szCs w:val="17"/>
        </w:rPr>
      </w:pPr>
      <w:r w:rsidRPr="00377A37">
        <w:rPr>
          <w:rFonts w:ascii="Arial" w:eastAsia="Malgun Gothic" w:hAnsi="Arial" w:cs="Times New Roman"/>
          <w:sz w:val="17"/>
          <w:szCs w:val="17"/>
        </w:rPr>
        <w:t>as a single sequence</w:t>
      </w:r>
      <w:r w:rsidRPr="00377A37">
        <w:rPr>
          <w:rFonts w:ascii="Arial" w:eastAsia="Malgun Gothic" w:hAnsi="Arial" w:cs="Times New Roman"/>
          <w:noProof/>
          <w:sz w:val="17"/>
          <w:szCs w:val="17"/>
        </w:rPr>
        <w:tab/>
      </w:r>
      <w:hyperlink w:anchor="page59" w:tooltip="page59" w:history="1">
        <w:r w:rsidRPr="00377A37">
          <w:rPr>
            <w:rFonts w:ascii="Arial" w:eastAsia="Malgun Gothic" w:hAnsi="Arial" w:cs="Times New Roman"/>
            <w:noProof/>
            <w:color w:val="0000FF"/>
            <w:sz w:val="17"/>
            <w:szCs w:val="17"/>
            <w:u w:val="single"/>
          </w:rPr>
          <w:t>59</w:t>
        </w:r>
      </w:hyperlink>
    </w:p>
    <w:p w14:paraId="683E71AD" w14:textId="77777777" w:rsidR="00377A37" w:rsidRPr="00377A37" w:rsidRDefault="00377A37" w:rsidP="00377A37">
      <w:pPr>
        <w:tabs>
          <w:tab w:val="left" w:pos="1134"/>
        </w:tabs>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37-2:  Sequence with regions of an unknown number of “X” residues must not be represented </w:t>
      </w:r>
    </w:p>
    <w:p w14:paraId="3E9BDFE7" w14:textId="77777777" w:rsidR="00377A37" w:rsidRPr="00377A37" w:rsidRDefault="00377A37" w:rsidP="00377A37">
      <w:pPr>
        <w:tabs>
          <w:tab w:val="right" w:leader="dot" w:pos="9345"/>
        </w:tabs>
        <w:bidi w:val="0"/>
        <w:spacing w:after="170" w:line="276" w:lineRule="auto"/>
        <w:ind w:left="2268"/>
        <w:rPr>
          <w:rFonts w:ascii="Arial" w:eastAsia="Malgun Gothic" w:hAnsi="Arial" w:cs="Times New Roman"/>
          <w:noProof/>
          <w:sz w:val="17"/>
          <w:szCs w:val="17"/>
        </w:rPr>
      </w:pPr>
      <w:r w:rsidRPr="00377A37">
        <w:rPr>
          <w:rFonts w:ascii="Arial" w:eastAsia="Malgun Gothic" w:hAnsi="Arial" w:cs="Times New Roman"/>
          <w:sz w:val="17"/>
          <w:szCs w:val="17"/>
        </w:rPr>
        <w:t>as a single sequence</w:t>
      </w:r>
      <w:r w:rsidRPr="00377A37">
        <w:rPr>
          <w:rFonts w:ascii="Arial" w:eastAsia="Malgun Gothic" w:hAnsi="Arial" w:cs="Times New Roman"/>
          <w:noProof/>
          <w:sz w:val="17"/>
          <w:szCs w:val="17"/>
        </w:rPr>
        <w:tab/>
      </w:r>
      <w:hyperlink w:anchor="page60" w:tooltip="page60" w:history="1">
        <w:r w:rsidRPr="00377A37">
          <w:rPr>
            <w:rFonts w:ascii="Arial" w:eastAsia="Malgun Gothic" w:hAnsi="Arial" w:cs="Times New Roman"/>
            <w:noProof/>
            <w:color w:val="0000FF"/>
            <w:sz w:val="17"/>
            <w:szCs w:val="17"/>
            <w:u w:val="single"/>
          </w:rPr>
          <w:t>60</w:t>
        </w:r>
      </w:hyperlink>
    </w:p>
    <w:p w14:paraId="7CE9638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92</w:t>
      </w:r>
      <w:r w:rsidRPr="00377A37">
        <w:rPr>
          <w:rFonts w:ascii="Arial" w:eastAsia="Malgun Gothic" w:hAnsi="Arial" w:cs="Times New Roman"/>
          <w:color w:val="000000"/>
          <w:sz w:val="17"/>
          <w:szCs w:val="17"/>
          <w:u w:val="single"/>
          <w:shd w:val="clear" w:color="auto" w:fill="FFFF00"/>
        </w:rPr>
        <w:t>94</w:t>
      </w:r>
      <w:r w:rsidRPr="00377A37">
        <w:rPr>
          <w:rFonts w:ascii="Arial" w:eastAsia="Malgun Gothic" w:hAnsi="Arial" w:cs="Times New Roman"/>
          <w:sz w:val="17"/>
          <w:szCs w:val="17"/>
        </w:rPr>
        <w:t>-1:  Representation of single sequence with enumerated alternative amino acids</w:t>
      </w:r>
      <w:r w:rsidRPr="00377A37">
        <w:rPr>
          <w:rFonts w:ascii="Arial" w:eastAsia="Malgun Gothic" w:hAnsi="Arial" w:cs="Times New Roman"/>
          <w:noProof/>
          <w:sz w:val="17"/>
          <w:szCs w:val="17"/>
        </w:rPr>
        <w:tab/>
      </w:r>
      <w:hyperlink w:anchor="page70" w:tooltip="page70" w:history="1">
        <w:r w:rsidRPr="00377A37">
          <w:rPr>
            <w:rFonts w:ascii="Arial" w:eastAsia="Malgun Gothic" w:hAnsi="Arial" w:cs="Times New Roman"/>
            <w:noProof/>
            <w:color w:val="0000FF"/>
            <w:sz w:val="17"/>
            <w:szCs w:val="17"/>
            <w:u w:val="single"/>
          </w:rPr>
          <w:t>70</w:t>
        </w:r>
      </w:hyperlink>
    </w:p>
    <w:p w14:paraId="209C1E3E" w14:textId="77777777" w:rsidR="00377A37" w:rsidRPr="00377A37" w:rsidRDefault="00377A37" w:rsidP="00377A37">
      <w:pPr>
        <w:tabs>
          <w:tab w:val="right" w:leader="dot" w:pos="9345"/>
        </w:tabs>
        <w:bidi w:val="0"/>
        <w:spacing w:after="170" w:line="276" w:lineRule="auto"/>
        <w:rPr>
          <w:rFonts w:ascii="Arial" w:eastAsia="Malgun Gothic" w:hAnsi="Arial" w:cs="Times New Roman"/>
          <w:noProof/>
          <w:sz w:val="17"/>
          <w:szCs w:val="17"/>
        </w:rPr>
      </w:pPr>
      <w:r w:rsidRPr="00377A37">
        <w:rPr>
          <w:rFonts w:ascii="Arial" w:eastAsia="Malgun Gothic" w:hAnsi="Arial" w:cs="Times New Roman"/>
          <w:b/>
          <w:sz w:val="17"/>
          <w:szCs w:val="17"/>
          <w:u w:val="single"/>
        </w:rPr>
        <w:t>Paragraph 11 – Representation of a nucleotide sequence</w:t>
      </w:r>
    </w:p>
    <w:p w14:paraId="2040EF17"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7621128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3(g)-4:  Nucleic Acid Analogues</w:t>
      </w:r>
      <w:r w:rsidRPr="00377A37">
        <w:rPr>
          <w:rFonts w:ascii="Arial" w:eastAsia="Malgun Gothic" w:hAnsi="Arial" w:cs="Times New Roman"/>
          <w:noProof/>
          <w:sz w:val="17"/>
          <w:szCs w:val="17"/>
        </w:rPr>
        <w:tab/>
      </w:r>
      <w:hyperlink w:anchor="page22" w:tooltip="page22" w:history="1">
        <w:r w:rsidRPr="00377A37">
          <w:rPr>
            <w:rFonts w:ascii="Arial" w:eastAsia="Malgun Gothic" w:hAnsi="Arial" w:cs="Times New Roman"/>
            <w:noProof/>
            <w:color w:val="0000FF"/>
            <w:sz w:val="17"/>
            <w:szCs w:val="17"/>
            <w:u w:val="single"/>
          </w:rPr>
          <w:t>22</w:t>
        </w:r>
      </w:hyperlink>
    </w:p>
    <w:p w14:paraId="6DD0C8B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7(a)-1:  Branched nucleotide sequence</w:t>
      </w:r>
      <w:r w:rsidRPr="00377A37">
        <w:rPr>
          <w:rFonts w:ascii="Arial" w:eastAsia="Malgun Gothic" w:hAnsi="Arial" w:cs="Times New Roman"/>
          <w:noProof/>
          <w:sz w:val="17"/>
          <w:szCs w:val="17"/>
        </w:rPr>
        <w:tab/>
      </w:r>
      <w:hyperlink w:anchor="page28" w:tooltip="page28" w:history="1">
        <w:r w:rsidRPr="00377A37">
          <w:rPr>
            <w:rFonts w:ascii="Arial" w:eastAsia="Malgun Gothic" w:hAnsi="Arial" w:cs="Times New Roman"/>
            <w:noProof/>
            <w:color w:val="0000FF"/>
            <w:sz w:val="17"/>
            <w:szCs w:val="17"/>
            <w:u w:val="single"/>
          </w:rPr>
          <w:t>28</w:t>
        </w:r>
      </w:hyperlink>
    </w:p>
    <w:p w14:paraId="7DB00DAE" w14:textId="77777777" w:rsidR="00377A37" w:rsidRPr="00377A37" w:rsidRDefault="00377A37" w:rsidP="00377A37">
      <w:pPr>
        <w:tabs>
          <w:tab w:val="right" w:leader="dot" w:pos="9345"/>
        </w:tabs>
        <w:bidi w:val="0"/>
        <w:spacing w:after="170" w:line="276" w:lineRule="auto"/>
        <w:rPr>
          <w:rFonts w:ascii="Arial" w:eastAsia="Malgun Gothic" w:hAnsi="Arial" w:cs="Times New Roman"/>
          <w:b/>
          <w:sz w:val="17"/>
          <w:szCs w:val="17"/>
          <w:u w:val="single"/>
        </w:rPr>
      </w:pPr>
      <w:r w:rsidRPr="00377A37">
        <w:rPr>
          <w:rFonts w:ascii="Arial" w:eastAsia="Malgun Gothic" w:hAnsi="Arial" w:cs="Times New Roman"/>
          <w:b/>
          <w:sz w:val="17"/>
          <w:szCs w:val="17"/>
          <w:u w:val="single"/>
        </w:rPr>
        <w:t>Paragraph 11(a) – Double-stranded nucleotide sequence - fully complementary</w:t>
      </w:r>
    </w:p>
    <w:p w14:paraId="6609D541"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11(a)-1:  Double-stranded nucleotide sequence – same lengths</w:t>
      </w:r>
      <w:r w:rsidRPr="00377A37">
        <w:rPr>
          <w:rFonts w:ascii="Arial" w:eastAsia="Malgun Gothic" w:hAnsi="Arial" w:cs="Times New Roman"/>
          <w:b/>
          <w:noProof/>
          <w:sz w:val="17"/>
          <w:szCs w:val="17"/>
        </w:rPr>
        <w:tab/>
      </w:r>
      <w:hyperlink w:anchor="page44" w:tooltip="page44" w:history="1">
        <w:r w:rsidRPr="00377A37">
          <w:rPr>
            <w:rFonts w:ascii="Arial" w:eastAsia="Malgun Gothic" w:hAnsi="Arial" w:cs="Times New Roman"/>
            <w:b/>
            <w:noProof/>
            <w:color w:val="0000FF"/>
            <w:sz w:val="17"/>
            <w:szCs w:val="17"/>
            <w:u w:val="single"/>
          </w:rPr>
          <w:t>44</w:t>
        </w:r>
      </w:hyperlink>
    </w:p>
    <w:p w14:paraId="224700FF"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11(b) – Double-stranded nucleotide sequence – not fully complementary</w:t>
      </w:r>
    </w:p>
    <w:p w14:paraId="18FDFD12"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lastRenderedPageBreak/>
        <w:t>Example 11(b)-1:  Double-stranded nucleotide sequence – different lengths</w:t>
      </w:r>
      <w:r w:rsidRPr="00377A37">
        <w:rPr>
          <w:rFonts w:ascii="Arial" w:eastAsia="Malgun Gothic" w:hAnsi="Arial" w:cs="Times New Roman"/>
          <w:b/>
          <w:noProof/>
          <w:sz w:val="17"/>
          <w:szCs w:val="17"/>
        </w:rPr>
        <w:tab/>
      </w:r>
      <w:hyperlink w:anchor="page45" w:tooltip="page45" w:history="1">
        <w:r w:rsidRPr="00377A37">
          <w:rPr>
            <w:rFonts w:ascii="Arial" w:eastAsia="Malgun Gothic" w:hAnsi="Arial" w:cs="Times New Roman"/>
            <w:b/>
            <w:noProof/>
            <w:color w:val="0000FF"/>
            <w:sz w:val="17"/>
            <w:szCs w:val="17"/>
            <w:u w:val="single"/>
          </w:rPr>
          <w:t>45</w:t>
        </w:r>
      </w:hyperlink>
    </w:p>
    <w:p w14:paraId="62E26B7C"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11(b)-2:  Double-stranded nucleotide sequence – no base-pairing segment</w:t>
      </w:r>
      <w:r w:rsidRPr="00377A37">
        <w:rPr>
          <w:rFonts w:ascii="Arial" w:eastAsia="Malgun Gothic" w:hAnsi="Arial" w:cs="Times New Roman"/>
          <w:b/>
          <w:noProof/>
          <w:sz w:val="17"/>
          <w:szCs w:val="17"/>
        </w:rPr>
        <w:tab/>
      </w:r>
      <w:hyperlink w:anchor="page46" w:tooltip="page46" w:history="1">
        <w:r w:rsidRPr="00377A37">
          <w:rPr>
            <w:rFonts w:ascii="Arial" w:eastAsia="Malgun Gothic" w:hAnsi="Arial" w:cs="Times New Roman"/>
            <w:b/>
            <w:noProof/>
            <w:color w:val="0000FF"/>
            <w:sz w:val="17"/>
            <w:szCs w:val="17"/>
            <w:u w:val="single"/>
          </w:rPr>
          <w:t>46</w:t>
        </w:r>
      </w:hyperlink>
    </w:p>
    <w:p w14:paraId="23426CFC" w14:textId="77777777" w:rsidR="00377A37" w:rsidRPr="00377A37" w:rsidRDefault="00377A37" w:rsidP="00377A37">
      <w:pPr>
        <w:bidi w:val="0"/>
        <w:spacing w:after="170"/>
        <w:ind w:right="-450"/>
        <w:rPr>
          <w:rFonts w:ascii="Arial" w:eastAsia="Malgun Gothic" w:hAnsi="Arial" w:cs="Arial"/>
          <w:sz w:val="17"/>
          <w:szCs w:val="17"/>
          <w:u w:val="single"/>
        </w:rPr>
      </w:pPr>
      <w:r w:rsidRPr="00377A37">
        <w:rPr>
          <w:rFonts w:ascii="Arial" w:eastAsia="Malgun Gothic" w:hAnsi="Arial" w:cs="Arial"/>
          <w:b/>
          <w:sz w:val="17"/>
          <w:szCs w:val="17"/>
          <w:u w:val="single"/>
        </w:rPr>
        <w:t>Paragraph 13 – Representation of nucleotides</w:t>
      </w:r>
    </w:p>
    <w:p w14:paraId="465BB977"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47E6F3B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3(k)-2:  Ambiguity symbol “n” used in both a conventional and nonconventional manner</w:t>
      </w:r>
      <w:r w:rsidRPr="00377A37">
        <w:rPr>
          <w:rFonts w:ascii="Arial" w:eastAsia="Malgun Gothic" w:hAnsi="Arial" w:cs="Times New Roman"/>
          <w:noProof/>
          <w:sz w:val="17"/>
          <w:szCs w:val="17"/>
        </w:rPr>
        <w:tab/>
      </w:r>
      <w:hyperlink w:anchor="page24" w:tooltip="page24" w:history="1">
        <w:r w:rsidRPr="00377A37">
          <w:rPr>
            <w:rFonts w:ascii="Arial" w:eastAsia="Malgun Gothic" w:hAnsi="Arial" w:cs="Times New Roman"/>
            <w:noProof/>
            <w:color w:val="0000FF"/>
            <w:sz w:val="17"/>
            <w:szCs w:val="17"/>
            <w:u w:val="single"/>
          </w:rPr>
          <w:t>24</w:t>
        </w:r>
      </w:hyperlink>
    </w:p>
    <w:p w14:paraId="02211D3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7(a)-1:  Branched nucleotide sequence</w:t>
      </w:r>
      <w:r w:rsidRPr="00377A37">
        <w:rPr>
          <w:rFonts w:ascii="Arial" w:eastAsia="Malgun Gothic" w:hAnsi="Arial" w:cs="Times New Roman"/>
          <w:noProof/>
          <w:sz w:val="17"/>
          <w:szCs w:val="17"/>
        </w:rPr>
        <w:tab/>
      </w:r>
      <w:hyperlink w:anchor="page28" w:tooltip="page28" w:history="1">
        <w:r w:rsidRPr="00377A37">
          <w:rPr>
            <w:rFonts w:ascii="Arial" w:eastAsia="Malgun Gothic" w:hAnsi="Arial" w:cs="Times New Roman"/>
            <w:noProof/>
            <w:color w:val="0000FF"/>
            <w:sz w:val="17"/>
            <w:szCs w:val="17"/>
            <w:u w:val="single"/>
          </w:rPr>
          <w:t>28</w:t>
        </w:r>
      </w:hyperlink>
    </w:p>
    <w:p w14:paraId="4B695C28"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14-1:  The symbol “t” represents uracil in RNA</w:t>
      </w:r>
      <w:r w:rsidRPr="00377A37">
        <w:rPr>
          <w:rFonts w:ascii="Arial" w:eastAsia="Malgun Gothic" w:hAnsi="Arial" w:cs="Times New Roman"/>
          <w:noProof/>
          <w:sz w:val="17"/>
          <w:szCs w:val="17"/>
        </w:rPr>
        <w:tab/>
      </w:r>
      <w:hyperlink w:anchor="page47" w:tooltip="page47" w:history="1">
        <w:r w:rsidRPr="00377A37">
          <w:rPr>
            <w:rFonts w:ascii="Arial" w:eastAsia="Malgun Gothic" w:hAnsi="Arial" w:cs="Times New Roman"/>
            <w:noProof/>
            <w:color w:val="0000FF"/>
            <w:sz w:val="17"/>
            <w:szCs w:val="17"/>
            <w:u w:val="single"/>
          </w:rPr>
          <w:t>47</w:t>
        </w:r>
      </w:hyperlink>
    </w:p>
    <w:p w14:paraId="24013A5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-1:  Representation of enumerated variants</w:t>
      </w:r>
      <w:r w:rsidRPr="00377A37">
        <w:rPr>
          <w:rFonts w:ascii="Arial" w:eastAsia="Malgun Gothic" w:hAnsi="Arial" w:cs="Times New Roman"/>
          <w:noProof/>
          <w:sz w:val="17"/>
          <w:szCs w:val="17"/>
        </w:rPr>
        <w:tab/>
      </w:r>
      <w:hyperlink w:anchor="page67" w:tooltip="page67" w:history="1">
        <w:r w:rsidRPr="00377A37">
          <w:rPr>
            <w:rFonts w:ascii="Arial" w:eastAsia="Malgun Gothic" w:hAnsi="Arial" w:cs="Times New Roman"/>
            <w:noProof/>
            <w:color w:val="0000FF"/>
            <w:sz w:val="17"/>
            <w:szCs w:val="17"/>
            <w:u w:val="single"/>
          </w:rPr>
          <w:t>67</w:t>
        </w:r>
      </w:hyperlink>
    </w:p>
    <w:p w14:paraId="5E27AA84"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14 – Symbol “t” construed as uracil in RNA</w:t>
      </w:r>
    </w:p>
    <w:p w14:paraId="32C5696A"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color w:val="0000FF"/>
          <w:sz w:val="17"/>
          <w:szCs w:val="17"/>
          <w:u w:val="single"/>
        </w:rPr>
      </w:pPr>
      <w:r w:rsidRPr="00377A37">
        <w:rPr>
          <w:rFonts w:ascii="Arial" w:eastAsia="Malgun Gothic" w:hAnsi="Arial" w:cs="Times New Roman"/>
          <w:b/>
          <w:sz w:val="17"/>
          <w:szCs w:val="17"/>
        </w:rPr>
        <w:t>Example 14-1:  The symbol “t” represents uracil in RNA</w:t>
      </w:r>
      <w:r w:rsidRPr="00377A37">
        <w:rPr>
          <w:rFonts w:ascii="Arial" w:eastAsia="Malgun Gothic" w:hAnsi="Arial" w:cs="Times New Roman"/>
          <w:b/>
          <w:noProof/>
          <w:sz w:val="17"/>
          <w:szCs w:val="17"/>
        </w:rPr>
        <w:tab/>
      </w:r>
      <w:hyperlink w:anchor="page47" w:tooltip="page47" w:history="1">
        <w:r w:rsidRPr="00377A37">
          <w:rPr>
            <w:rFonts w:ascii="Arial" w:eastAsia="Malgun Gothic" w:hAnsi="Arial" w:cs="Times New Roman"/>
            <w:b/>
            <w:noProof/>
            <w:color w:val="0000FF"/>
            <w:sz w:val="17"/>
            <w:szCs w:val="17"/>
            <w:u w:val="single"/>
          </w:rPr>
          <w:t>47</w:t>
        </w:r>
      </w:hyperlink>
    </w:p>
    <w:p w14:paraId="5A69CAB8"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2792CC1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sz w:val="17"/>
          <w:szCs w:val="17"/>
        </w:rPr>
      </w:pPr>
      <w:r w:rsidRPr="00377A37">
        <w:rPr>
          <w:rFonts w:ascii="Arial" w:eastAsia="Malgun Gothic" w:hAnsi="Arial" w:cs="Times New Roman"/>
          <w:sz w:val="17"/>
          <w:szCs w:val="17"/>
        </w:rPr>
        <w:t>Example 55-1:  Combined DNA/RNA Molecule</w:t>
      </w:r>
      <w:r w:rsidRPr="00377A37">
        <w:rPr>
          <w:rFonts w:ascii="Arial" w:eastAsia="Malgun Gothic" w:hAnsi="Arial" w:cs="Times New Roman"/>
          <w:noProof/>
          <w:sz w:val="17"/>
          <w:szCs w:val="17"/>
        </w:rPr>
        <w:tab/>
      </w:r>
      <w:hyperlink w:anchor="page61" w:tooltip="page61" w:history="1">
        <w:r w:rsidRPr="00377A37">
          <w:rPr>
            <w:rFonts w:ascii="Arial" w:eastAsia="Malgun Gothic" w:hAnsi="Arial" w:cs="Times New Roman"/>
            <w:noProof/>
            <w:color w:val="0000FF"/>
            <w:sz w:val="17"/>
            <w:szCs w:val="17"/>
            <w:u w:val="single"/>
          </w:rPr>
          <w:t>61</w:t>
        </w:r>
      </w:hyperlink>
    </w:p>
    <w:p w14:paraId="45AB45C6" w14:textId="77777777" w:rsidR="00377A37" w:rsidRPr="00377A37" w:rsidRDefault="00377A37" w:rsidP="00377A37">
      <w:pPr>
        <w:bidi w:val="0"/>
        <w:spacing w:after="170"/>
        <w:ind w:right="-450"/>
        <w:rPr>
          <w:rFonts w:ascii="Arial" w:eastAsia="Malgun Gothic" w:hAnsi="Arial" w:cs="Arial"/>
          <w:sz w:val="17"/>
          <w:szCs w:val="17"/>
          <w:u w:val="single"/>
        </w:rPr>
      </w:pPr>
      <w:r w:rsidRPr="00377A37">
        <w:rPr>
          <w:rFonts w:ascii="Arial" w:eastAsia="Malgun Gothic" w:hAnsi="Arial" w:cs="Arial"/>
          <w:b/>
          <w:sz w:val="17"/>
          <w:szCs w:val="17"/>
          <w:u w:val="single"/>
        </w:rPr>
        <w:t>Paragraph 15 – The most restrictive nucleotide ambiguity symbol should be used</w:t>
      </w:r>
    </w:p>
    <w:p w14:paraId="56A08D1A"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685205E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3(g)-1:  Nucleotide sequence interrupted by a C3 spacer</w:t>
      </w:r>
      <w:r w:rsidRPr="00377A37">
        <w:rPr>
          <w:rFonts w:ascii="Arial" w:eastAsia="Malgun Gothic" w:hAnsi="Arial" w:cs="Times New Roman"/>
          <w:noProof/>
          <w:sz w:val="17"/>
          <w:szCs w:val="17"/>
        </w:rPr>
        <w:tab/>
      </w:r>
      <w:hyperlink w:anchor="page19" w:tooltip="page19" w:history="1">
        <w:r w:rsidRPr="00377A37">
          <w:rPr>
            <w:rFonts w:ascii="Arial" w:eastAsia="Malgun Gothic" w:hAnsi="Arial" w:cs="Times New Roman"/>
            <w:noProof/>
            <w:color w:val="0000FF"/>
            <w:sz w:val="17"/>
            <w:szCs w:val="17"/>
            <w:u w:val="single"/>
          </w:rPr>
          <w:t>19</w:t>
        </w:r>
      </w:hyperlink>
    </w:p>
    <w:p w14:paraId="2DBA02A8"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3(g)-2:  Nucleotide sequence with residue alternatives, including a C3 spacer</w:t>
      </w:r>
      <w:r w:rsidRPr="00377A37">
        <w:rPr>
          <w:rFonts w:ascii="Arial" w:eastAsia="Malgun Gothic" w:hAnsi="Arial" w:cs="Times New Roman"/>
          <w:noProof/>
          <w:sz w:val="17"/>
          <w:szCs w:val="17"/>
        </w:rPr>
        <w:tab/>
      </w:r>
      <w:hyperlink w:anchor="page20" w:tooltip="page20" w:history="1">
        <w:r w:rsidRPr="00377A37">
          <w:rPr>
            <w:rFonts w:ascii="Arial" w:eastAsia="Malgun Gothic" w:hAnsi="Arial" w:cs="Times New Roman"/>
            <w:noProof/>
            <w:color w:val="0000FF"/>
            <w:sz w:val="17"/>
            <w:szCs w:val="17"/>
            <w:u w:val="single"/>
          </w:rPr>
          <w:t>20</w:t>
        </w:r>
      </w:hyperlink>
    </w:p>
    <w:p w14:paraId="5404AB4A"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3(k)-4:  Ambiguity symbols other than “n” are “specifically defined”</w:t>
      </w:r>
      <w:r w:rsidRPr="00377A37">
        <w:rPr>
          <w:rFonts w:ascii="Arial" w:eastAsia="Malgun Gothic" w:hAnsi="Arial" w:cs="Times New Roman"/>
          <w:noProof/>
          <w:sz w:val="17"/>
          <w:szCs w:val="17"/>
        </w:rPr>
        <w:tab/>
      </w:r>
      <w:hyperlink w:anchor="page26" w:tooltip="page26" w:history="1">
        <w:r w:rsidRPr="00377A37">
          <w:rPr>
            <w:rFonts w:ascii="Arial" w:eastAsia="Malgun Gothic" w:hAnsi="Arial" w:cs="Times New Roman"/>
            <w:noProof/>
            <w:color w:val="0000FF"/>
            <w:sz w:val="17"/>
            <w:szCs w:val="17"/>
            <w:u w:val="single"/>
          </w:rPr>
          <w:t>26</w:t>
        </w:r>
      </w:hyperlink>
    </w:p>
    <w:p w14:paraId="522C21E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93</w:t>
      </w:r>
      <w:r w:rsidRPr="00377A37">
        <w:rPr>
          <w:rFonts w:ascii="Arial" w:eastAsia="Malgun Gothic" w:hAnsi="Arial" w:cs="Times New Roman"/>
          <w:color w:val="000000"/>
          <w:sz w:val="17"/>
          <w:szCs w:val="17"/>
          <w:u w:val="single"/>
          <w:shd w:val="clear" w:color="auto" w:fill="FFFF00"/>
        </w:rPr>
        <w:t>95</w:t>
      </w:r>
      <w:r w:rsidRPr="00377A37">
        <w:rPr>
          <w:rFonts w:ascii="Arial" w:eastAsia="Malgun Gothic" w:hAnsi="Arial" w:cs="Times New Roman"/>
          <w:sz w:val="17"/>
          <w:szCs w:val="17"/>
        </w:rPr>
        <w:t>(b)-1:  Representation of individual variant sequences with multiple interdependent variations</w:t>
      </w:r>
      <w:r w:rsidRPr="00377A37">
        <w:rPr>
          <w:rFonts w:ascii="Arial" w:eastAsia="Malgun Gothic" w:hAnsi="Arial" w:cs="Times New Roman"/>
          <w:noProof/>
          <w:sz w:val="17"/>
          <w:szCs w:val="17"/>
        </w:rPr>
        <w:tab/>
      </w:r>
      <w:hyperlink w:anchor="page72" w:tooltip="page72" w:history="1">
        <w:r w:rsidRPr="00377A37">
          <w:rPr>
            <w:rFonts w:ascii="Arial" w:eastAsia="Malgun Gothic" w:hAnsi="Arial" w:cs="Times New Roman"/>
            <w:noProof/>
            <w:color w:val="0000FF"/>
            <w:sz w:val="17"/>
            <w:szCs w:val="17"/>
            <w:u w:val="single"/>
          </w:rPr>
          <w:t>72</w:t>
        </w:r>
      </w:hyperlink>
    </w:p>
    <w:p w14:paraId="021E7E75"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rPr>
        <w:t xml:space="preserve">Paragraph 16 – Representation of a modified </w:t>
      </w:r>
      <w:r w:rsidRPr="00377A37">
        <w:rPr>
          <w:rFonts w:ascii="Arial" w:eastAsia="Malgun Gothic" w:hAnsi="Arial" w:cs="Arial"/>
          <w:b/>
          <w:strike/>
          <w:color w:val="FFFFFF"/>
          <w:sz w:val="17"/>
          <w:szCs w:val="17"/>
          <w:u w:val="single"/>
          <w:shd w:val="clear" w:color="auto" w:fill="800080"/>
        </w:rPr>
        <w:t>amino acid</w:t>
      </w:r>
      <w:r w:rsidRPr="00377A37">
        <w:rPr>
          <w:rFonts w:ascii="Arial" w:eastAsia="Malgun Gothic" w:hAnsi="Arial" w:cs="Arial"/>
          <w:b/>
          <w:color w:val="000000"/>
          <w:sz w:val="17"/>
          <w:szCs w:val="17"/>
          <w:u w:val="single"/>
          <w:shd w:val="clear" w:color="auto" w:fill="FFFF00"/>
        </w:rPr>
        <w:t>nucleotide</w:t>
      </w:r>
    </w:p>
    <w:p w14:paraId="66E5FD8F"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203D337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3(g)-1:  Nucleotide sequence interrupted by a C3 spacer</w:t>
      </w:r>
      <w:r w:rsidRPr="00377A37">
        <w:rPr>
          <w:rFonts w:ascii="Arial" w:eastAsia="Malgun Gothic" w:hAnsi="Arial" w:cs="Times New Roman"/>
          <w:noProof/>
          <w:sz w:val="17"/>
          <w:szCs w:val="17"/>
        </w:rPr>
        <w:tab/>
      </w:r>
      <w:hyperlink w:anchor="page19" w:tooltip="page19" w:history="1">
        <w:r w:rsidRPr="00377A37">
          <w:rPr>
            <w:rFonts w:ascii="Arial" w:eastAsia="Malgun Gothic" w:hAnsi="Arial" w:cs="Times New Roman"/>
            <w:noProof/>
            <w:color w:val="0000FF"/>
            <w:sz w:val="17"/>
            <w:szCs w:val="17"/>
            <w:u w:val="single"/>
          </w:rPr>
          <w:t>19</w:t>
        </w:r>
      </w:hyperlink>
    </w:p>
    <w:p w14:paraId="66ED196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3(g)-4:  Nucleic Acid Analogues</w:t>
      </w:r>
      <w:r w:rsidRPr="00377A37">
        <w:rPr>
          <w:rFonts w:ascii="Arial" w:eastAsia="Malgun Gothic" w:hAnsi="Arial" w:cs="Times New Roman"/>
          <w:noProof/>
          <w:sz w:val="17"/>
          <w:szCs w:val="17"/>
        </w:rPr>
        <w:tab/>
      </w:r>
      <w:hyperlink w:anchor="page22" w:tooltip="page22" w:history="1">
        <w:r w:rsidRPr="00377A37">
          <w:rPr>
            <w:rFonts w:ascii="Arial" w:eastAsia="Malgun Gothic" w:hAnsi="Arial" w:cs="Times New Roman"/>
            <w:noProof/>
            <w:color w:val="0000FF"/>
            <w:sz w:val="17"/>
            <w:szCs w:val="17"/>
            <w:u w:val="single"/>
          </w:rPr>
          <w:t>22</w:t>
        </w:r>
      </w:hyperlink>
    </w:p>
    <w:p w14:paraId="30F459D6"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rPr>
        <w:t xml:space="preserve">Paragraph 17 – Annotation of a modified </w:t>
      </w:r>
      <w:r w:rsidRPr="00377A37">
        <w:rPr>
          <w:rFonts w:ascii="Arial" w:eastAsia="Malgun Gothic" w:hAnsi="Arial" w:cs="Arial"/>
          <w:b/>
          <w:strike/>
          <w:color w:val="FFFFFF"/>
          <w:sz w:val="17"/>
          <w:szCs w:val="17"/>
          <w:u w:val="single"/>
          <w:shd w:val="clear" w:color="auto" w:fill="800080"/>
        </w:rPr>
        <w:t>amino acid</w:t>
      </w:r>
      <w:r w:rsidRPr="00377A37">
        <w:rPr>
          <w:rFonts w:ascii="Arial" w:eastAsia="Malgun Gothic" w:hAnsi="Arial" w:cs="Arial"/>
          <w:b/>
          <w:color w:val="000000"/>
          <w:sz w:val="17"/>
          <w:szCs w:val="17"/>
          <w:u w:val="single"/>
          <w:shd w:val="clear" w:color="auto" w:fill="FFFF00"/>
        </w:rPr>
        <w:t>nucleotide</w:t>
      </w:r>
    </w:p>
    <w:p w14:paraId="29274348"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624CE12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3(g)-1:  Nucleotide sequence interrupted by a C3 spacer</w:t>
      </w:r>
      <w:r w:rsidRPr="00377A37">
        <w:rPr>
          <w:rFonts w:ascii="Arial" w:eastAsia="Malgun Gothic" w:hAnsi="Arial" w:cs="Times New Roman"/>
          <w:noProof/>
          <w:sz w:val="17"/>
          <w:szCs w:val="17"/>
        </w:rPr>
        <w:tab/>
      </w:r>
      <w:hyperlink w:anchor="page19" w:tooltip="page19" w:history="1">
        <w:r w:rsidRPr="00377A37">
          <w:rPr>
            <w:rFonts w:ascii="Arial" w:eastAsia="Malgun Gothic" w:hAnsi="Arial" w:cs="Times New Roman"/>
            <w:noProof/>
            <w:color w:val="0000FF"/>
            <w:sz w:val="17"/>
            <w:szCs w:val="17"/>
            <w:u w:val="single"/>
          </w:rPr>
          <w:t>19</w:t>
        </w:r>
      </w:hyperlink>
    </w:p>
    <w:p w14:paraId="3A6626ED"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3(g)-3:  Abasic site</w:t>
      </w:r>
      <w:r w:rsidRPr="00377A37">
        <w:rPr>
          <w:rFonts w:ascii="Arial" w:eastAsia="Malgun Gothic" w:hAnsi="Arial" w:cs="Times New Roman"/>
          <w:noProof/>
          <w:sz w:val="17"/>
          <w:szCs w:val="17"/>
        </w:rPr>
        <w:tab/>
        <w:t>...</w:t>
      </w:r>
      <w:hyperlink w:anchor="page21" w:history="1">
        <w:r w:rsidRPr="00377A37">
          <w:rPr>
            <w:rFonts w:ascii="Arial" w:eastAsia="Malgun Gothic" w:hAnsi="Arial" w:cs="Times New Roman"/>
            <w:noProof/>
            <w:color w:val="0000FF"/>
            <w:sz w:val="17"/>
            <w:szCs w:val="17"/>
            <w:u w:val="single"/>
          </w:rPr>
          <w:t>21</w:t>
        </w:r>
      </w:hyperlink>
    </w:p>
    <w:p w14:paraId="7BF02DC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7(a)-1:  Branched nucleotide sequence</w:t>
      </w:r>
      <w:r w:rsidRPr="00377A37">
        <w:rPr>
          <w:rFonts w:ascii="Arial" w:eastAsia="Malgun Gothic" w:hAnsi="Arial" w:cs="Times New Roman"/>
          <w:noProof/>
          <w:sz w:val="17"/>
          <w:szCs w:val="17"/>
        </w:rPr>
        <w:tab/>
      </w:r>
      <w:hyperlink w:anchor="page28" w:tooltip="page28" w:history="1">
        <w:r w:rsidRPr="00377A37">
          <w:rPr>
            <w:rFonts w:ascii="Arial" w:eastAsia="Malgun Gothic" w:hAnsi="Arial" w:cs="Times New Roman"/>
            <w:noProof/>
            <w:color w:val="0000FF"/>
            <w:sz w:val="17"/>
            <w:szCs w:val="17"/>
            <w:u w:val="single"/>
          </w:rPr>
          <w:t>28</w:t>
        </w:r>
      </w:hyperlink>
    </w:p>
    <w:p w14:paraId="481A44A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Example 7(a)-2:  Linear nucleotide sequence having a secondary</w:t>
      </w:r>
      <w:r w:rsidRPr="00377A37">
        <w:rPr>
          <w:rFonts w:ascii="Arial" w:eastAsia="Malgun Gothic" w:hAnsi="Arial" w:cs="Times New Roman"/>
          <w:noProof/>
          <w:sz w:val="17"/>
          <w:szCs w:val="17"/>
        </w:rPr>
        <w:tab/>
        <w:t xml:space="preserve"> structure……………………………………</w:t>
      </w:r>
      <w:hyperlink w:anchor="page30" w:tooltip="page30" w:history="1">
        <w:r w:rsidRPr="00377A37">
          <w:rPr>
            <w:rFonts w:ascii="Arial" w:eastAsia="Malgun Gothic" w:hAnsi="Arial" w:cs="Times New Roman"/>
            <w:noProof/>
            <w:color w:val="0000FF"/>
            <w:sz w:val="17"/>
            <w:szCs w:val="17"/>
            <w:u w:val="single"/>
          </w:rPr>
          <w:t>30</w:t>
        </w:r>
      </w:hyperlink>
    </w:p>
    <w:p w14:paraId="32C793A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7(a)-6:  Nonconventional nucleotide symbols</w:t>
      </w:r>
      <w:r w:rsidRPr="00377A37">
        <w:rPr>
          <w:rFonts w:ascii="Arial" w:eastAsia="Malgun Gothic" w:hAnsi="Arial" w:cs="Times New Roman"/>
          <w:noProof/>
          <w:sz w:val="17"/>
          <w:szCs w:val="17"/>
        </w:rPr>
        <w:tab/>
      </w:r>
      <w:hyperlink w:anchor="page34" w:tooltip="page34" w:history="1">
        <w:r w:rsidRPr="00377A37">
          <w:rPr>
            <w:rFonts w:ascii="Arial" w:eastAsia="Malgun Gothic" w:hAnsi="Arial" w:cs="Times New Roman"/>
            <w:noProof/>
            <w:color w:val="0000FF"/>
            <w:sz w:val="17"/>
            <w:szCs w:val="17"/>
            <w:u w:val="single"/>
          </w:rPr>
          <w:t>34</w:t>
        </w:r>
      </w:hyperlink>
    </w:p>
    <w:p w14:paraId="2D784C3B"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rPr>
        <w:t>Paragraph 18 – Annotation of regions of consecutive modified nucleotides</w:t>
      </w:r>
    </w:p>
    <w:p w14:paraId="7B112FBF"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5D61BB0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3(g)-4:  Nucleic Acid Analogues</w:t>
      </w:r>
      <w:r w:rsidRPr="00377A37">
        <w:rPr>
          <w:rFonts w:ascii="Arial" w:eastAsia="Malgun Gothic" w:hAnsi="Arial" w:cs="Times New Roman"/>
          <w:noProof/>
          <w:sz w:val="17"/>
          <w:szCs w:val="17"/>
        </w:rPr>
        <w:tab/>
      </w:r>
      <w:hyperlink w:anchor="page22" w:tooltip="page22" w:history="1">
        <w:r w:rsidRPr="00377A37">
          <w:rPr>
            <w:rFonts w:ascii="Arial" w:eastAsia="Malgun Gothic" w:hAnsi="Arial" w:cs="Times New Roman"/>
            <w:noProof/>
            <w:color w:val="0000FF"/>
            <w:sz w:val="17"/>
            <w:szCs w:val="17"/>
            <w:u w:val="single"/>
          </w:rPr>
          <w:t>22</w:t>
        </w:r>
      </w:hyperlink>
    </w:p>
    <w:p w14:paraId="0951EDE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11(b)-1:  Double-stranded nucleotide sequence – different lengths</w:t>
      </w:r>
      <w:r w:rsidRPr="00377A37">
        <w:rPr>
          <w:rFonts w:ascii="Arial" w:eastAsia="Malgun Gothic" w:hAnsi="Arial" w:cs="Times New Roman"/>
          <w:noProof/>
          <w:sz w:val="17"/>
          <w:szCs w:val="17"/>
        </w:rPr>
        <w:tab/>
      </w:r>
      <w:hyperlink w:anchor="page45" w:tooltip="page45" w:history="1">
        <w:r w:rsidRPr="00377A37">
          <w:rPr>
            <w:rFonts w:ascii="Arial" w:eastAsia="Malgun Gothic" w:hAnsi="Arial" w:cs="Times New Roman"/>
            <w:noProof/>
            <w:color w:val="0000FF"/>
            <w:sz w:val="17"/>
            <w:szCs w:val="17"/>
            <w:u w:val="single"/>
          </w:rPr>
          <w:t>45</w:t>
        </w:r>
      </w:hyperlink>
    </w:p>
    <w:p w14:paraId="2720FE14" w14:textId="77777777" w:rsidR="00377A37" w:rsidRPr="00377A37" w:rsidRDefault="00377A37" w:rsidP="00377A37">
      <w:pPr>
        <w:bidi w:val="0"/>
        <w:spacing w:after="170"/>
        <w:ind w:right="-450"/>
        <w:rPr>
          <w:rFonts w:ascii="Arial" w:eastAsia="Malgun Gothic" w:hAnsi="Arial" w:cs="Arial"/>
          <w:b/>
          <w:sz w:val="17"/>
          <w:szCs w:val="17"/>
          <w:u w:val="single"/>
        </w:rPr>
      </w:pPr>
      <w:r w:rsidRPr="00377A37">
        <w:rPr>
          <w:rFonts w:ascii="Arial" w:eastAsia="Malgun Gothic" w:hAnsi="Arial" w:cs="Arial"/>
          <w:b/>
          <w:sz w:val="17"/>
          <w:szCs w:val="17"/>
          <w:u w:val="single"/>
        </w:rPr>
        <w:t>Paragraph 19 – Annotation of uracil in DNA or thymine in RNA</w:t>
      </w:r>
    </w:p>
    <w:p w14:paraId="37C01776" w14:textId="77777777" w:rsidR="00377A37" w:rsidRPr="00377A37" w:rsidRDefault="00377A37" w:rsidP="00377A37">
      <w:pPr>
        <w:bidi w:val="0"/>
        <w:spacing w:after="170"/>
        <w:ind w:left="414" w:right="-450" w:firstLine="720"/>
        <w:rPr>
          <w:rFonts w:ascii="Arial" w:eastAsia="Malgun Gothic" w:hAnsi="Arial" w:cs="Arial"/>
          <w:b/>
          <w:sz w:val="17"/>
          <w:szCs w:val="17"/>
          <w:u w:val="single"/>
        </w:rPr>
      </w:pPr>
      <w:r w:rsidRPr="00377A37">
        <w:rPr>
          <w:rFonts w:ascii="Arial" w:eastAsia="Malgun Gothic" w:hAnsi="Arial" w:cs="Arial"/>
          <w:b/>
          <w:sz w:val="17"/>
          <w:szCs w:val="17"/>
          <w:u w:val="single"/>
        </w:rPr>
        <w:t>Cross-referenced examples</w:t>
      </w:r>
    </w:p>
    <w:p w14:paraId="5F50EDAC"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lastRenderedPageBreak/>
        <w:t>Example 14-1:  The symbol “t” represents uracil in RNA</w:t>
      </w:r>
      <w:r w:rsidRPr="00377A37">
        <w:rPr>
          <w:rFonts w:ascii="Arial" w:eastAsia="Malgun Gothic" w:hAnsi="Arial" w:cs="Times New Roman"/>
          <w:noProof/>
          <w:sz w:val="17"/>
          <w:szCs w:val="17"/>
        </w:rPr>
        <w:tab/>
      </w:r>
      <w:hyperlink w:anchor="page47" w:tooltip="page47" w:history="1">
        <w:r w:rsidRPr="00377A37">
          <w:rPr>
            <w:rFonts w:ascii="Arial" w:eastAsia="Malgun Gothic" w:hAnsi="Arial" w:cs="Times New Roman"/>
            <w:noProof/>
            <w:color w:val="0000FF"/>
            <w:sz w:val="17"/>
            <w:szCs w:val="17"/>
            <w:u w:val="single"/>
          </w:rPr>
          <w:t>47</w:t>
        </w:r>
      </w:hyperlink>
    </w:p>
    <w:p w14:paraId="3EBAB73A"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rPr>
        <w:t>Paragraph 25 – Amino acid sequence residue position number 1</w:t>
      </w:r>
    </w:p>
    <w:p w14:paraId="1C13FA73"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457BC11A" w14:textId="77777777" w:rsidR="00377A37" w:rsidRPr="00377A37" w:rsidRDefault="00377A37" w:rsidP="00377A37">
      <w:pPr>
        <w:tabs>
          <w:tab w:val="right" w:leader="dot" w:pos="9345"/>
        </w:tabs>
        <w:bidi w:val="0"/>
        <w:spacing w:after="170" w:line="276" w:lineRule="auto"/>
        <w:ind w:left="1134"/>
        <w:rPr>
          <w:rFonts w:ascii="Arial" w:eastAsia="SimSun" w:hAnsi="Arial" w:cs="Arial"/>
          <w:color w:val="0000FF"/>
          <w:sz w:val="17"/>
          <w:szCs w:val="24"/>
          <w:u w:val="single"/>
          <w:lang w:eastAsia="zh-CN"/>
        </w:rPr>
      </w:pPr>
      <w:r w:rsidRPr="00377A37">
        <w:rPr>
          <w:rFonts w:ascii="Arial" w:eastAsia="SimSun" w:hAnsi="Arial" w:cs="Arial"/>
          <w:sz w:val="17"/>
          <w:szCs w:val="24"/>
          <w:lang w:eastAsia="zh-CN"/>
        </w:rPr>
        <w:t>Example 3(a)-1:  D-amino acids</w:t>
      </w:r>
      <w:r w:rsidRPr="00377A37">
        <w:rPr>
          <w:rFonts w:ascii="Arial" w:eastAsia="SimSun" w:hAnsi="Arial" w:cs="Arial"/>
          <w:sz w:val="17"/>
          <w:szCs w:val="24"/>
          <w:lang w:eastAsia="zh-CN"/>
        </w:rPr>
        <w:tab/>
      </w:r>
      <w:hyperlink w:anchor="page16" w:tooltip="page16" w:history="1">
        <w:r w:rsidRPr="00377A37">
          <w:rPr>
            <w:rFonts w:ascii="Arial" w:eastAsia="SimSun" w:hAnsi="Arial" w:cs="Arial"/>
            <w:color w:val="0000FF"/>
            <w:sz w:val="17"/>
            <w:szCs w:val="24"/>
            <w:u w:val="single"/>
            <w:lang w:eastAsia="zh-CN"/>
          </w:rPr>
          <w:t>16</w:t>
        </w:r>
      </w:hyperlink>
    </w:p>
    <w:p w14:paraId="37ABEC8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b/>
          <w:noProof/>
          <w:sz w:val="17"/>
          <w:szCs w:val="17"/>
        </w:rPr>
      </w:pPr>
      <w:r w:rsidRPr="00377A37">
        <w:rPr>
          <w:rFonts w:ascii="Arial" w:eastAsia="Malgun Gothic" w:hAnsi="Arial" w:cs="Times New Roman"/>
          <w:sz w:val="17"/>
          <w:szCs w:val="17"/>
        </w:rPr>
        <w:t>Example 7(b)-4:  Cyclic peptide containing a branched amino acid sequence</w:t>
      </w:r>
      <w:r w:rsidRPr="00377A37">
        <w:rPr>
          <w:rFonts w:ascii="Arial" w:eastAsia="Malgun Gothic" w:hAnsi="Arial" w:cs="Times New Roman"/>
          <w:noProof/>
          <w:sz w:val="17"/>
          <w:szCs w:val="17"/>
        </w:rPr>
        <w:tab/>
      </w:r>
      <w:hyperlink w:anchor="page40" w:tooltip="page40" w:history="1">
        <w:r w:rsidRPr="00377A37">
          <w:rPr>
            <w:rFonts w:ascii="Arial" w:eastAsia="Malgun Gothic" w:hAnsi="Arial" w:cs="Times New Roman"/>
            <w:noProof/>
            <w:color w:val="0000FF"/>
            <w:sz w:val="17"/>
            <w:szCs w:val="17"/>
            <w:u w:val="single"/>
          </w:rPr>
          <w:t>40</w:t>
        </w:r>
      </w:hyperlink>
    </w:p>
    <w:p w14:paraId="599E722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Example 7(b)-5:  Cyclic peptide containing a branched amino acid sequence</w:t>
      </w:r>
      <w:r w:rsidRPr="00377A37">
        <w:rPr>
          <w:rFonts w:ascii="Arial" w:eastAsia="Malgun Gothic" w:hAnsi="Arial" w:cs="Times New Roman"/>
          <w:noProof/>
          <w:sz w:val="17"/>
          <w:szCs w:val="17"/>
        </w:rPr>
        <w:tab/>
      </w:r>
      <w:hyperlink w:anchor="page43" w:tooltip="page43" w:history="1">
        <w:r w:rsidRPr="00377A37">
          <w:rPr>
            <w:rFonts w:ascii="Arial" w:eastAsia="Malgun Gothic" w:hAnsi="Arial" w:cs="Times New Roman"/>
            <w:noProof/>
            <w:color w:val="0000FF"/>
            <w:sz w:val="17"/>
            <w:szCs w:val="17"/>
            <w:u w:val="single"/>
          </w:rPr>
          <w:t>43</w:t>
        </w:r>
      </w:hyperlink>
    </w:p>
    <w:p w14:paraId="2E8D297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787C8D06"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rPr>
        <w:t>Paragraph 26 – Representation of amino acids</w:t>
      </w:r>
    </w:p>
    <w:p w14:paraId="5D3B145E" w14:textId="77777777" w:rsidR="00377A37" w:rsidRPr="00377A37" w:rsidRDefault="00377A37" w:rsidP="00377A37">
      <w:pPr>
        <w:bidi w:val="0"/>
        <w:spacing w:after="170"/>
        <w:ind w:right="-450" w:firstLine="1134"/>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3E893749"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7(b)-2:  Branched amino acid sequence</w:t>
      </w:r>
      <w:r w:rsidRPr="00377A37">
        <w:rPr>
          <w:rFonts w:ascii="Arial" w:eastAsia="Malgun Gothic" w:hAnsi="Arial" w:cs="Times New Roman"/>
          <w:noProof/>
          <w:sz w:val="17"/>
          <w:szCs w:val="17"/>
        </w:rPr>
        <w:tab/>
      </w:r>
      <w:hyperlink w:anchor="page36" w:tooltip="page36" w:history="1">
        <w:r w:rsidRPr="00377A37">
          <w:rPr>
            <w:rFonts w:ascii="Arial" w:eastAsia="Malgun Gothic" w:hAnsi="Arial" w:cs="Times New Roman"/>
            <w:noProof/>
            <w:color w:val="0000FF"/>
            <w:sz w:val="17"/>
            <w:szCs w:val="17"/>
            <w:u w:val="single"/>
          </w:rPr>
          <w:t>36</w:t>
        </w:r>
      </w:hyperlink>
    </w:p>
    <w:p w14:paraId="311ABCE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b/>
          <w:noProof/>
          <w:sz w:val="17"/>
          <w:szCs w:val="17"/>
        </w:rPr>
      </w:pPr>
      <w:r w:rsidRPr="00377A37">
        <w:rPr>
          <w:rFonts w:ascii="Arial" w:eastAsia="Malgun Gothic" w:hAnsi="Arial" w:cs="Times New Roman"/>
          <w:sz w:val="17"/>
          <w:szCs w:val="17"/>
        </w:rPr>
        <w:t>Example 7(b)-4:  Cyclic peptide containing a branched amino acid sequence</w:t>
      </w:r>
      <w:r w:rsidRPr="00377A37">
        <w:rPr>
          <w:rFonts w:ascii="Arial" w:eastAsia="Malgun Gothic" w:hAnsi="Arial" w:cs="Times New Roman"/>
          <w:noProof/>
          <w:sz w:val="17"/>
          <w:szCs w:val="17"/>
        </w:rPr>
        <w:tab/>
      </w:r>
      <w:hyperlink w:anchor="page40" w:tooltip="page40" w:history="1">
        <w:r w:rsidRPr="00377A37">
          <w:rPr>
            <w:rFonts w:ascii="Arial" w:eastAsia="Malgun Gothic" w:hAnsi="Arial" w:cs="Times New Roman"/>
            <w:noProof/>
            <w:color w:val="0000FF"/>
            <w:sz w:val="17"/>
            <w:szCs w:val="17"/>
            <w:u w:val="single"/>
          </w:rPr>
          <w:t>40</w:t>
        </w:r>
      </w:hyperlink>
    </w:p>
    <w:p w14:paraId="69CD5AB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Example 7(b)-5:  Cyclic peptide containing a branched amino acid sequence</w:t>
      </w:r>
      <w:r w:rsidRPr="00377A37">
        <w:rPr>
          <w:rFonts w:ascii="Arial" w:eastAsia="Malgun Gothic" w:hAnsi="Arial" w:cs="Times New Roman"/>
          <w:noProof/>
          <w:sz w:val="17"/>
          <w:szCs w:val="17"/>
        </w:rPr>
        <w:tab/>
        <w:t>………………………………….</w:t>
      </w:r>
      <w:hyperlink w:anchor="page43" w:tooltip="page43" w:history="1">
        <w:r w:rsidRPr="00377A37">
          <w:rPr>
            <w:rFonts w:ascii="Arial" w:eastAsia="Malgun Gothic" w:hAnsi="Arial" w:cs="Times New Roman"/>
            <w:noProof/>
            <w:color w:val="0000FF"/>
            <w:sz w:val="17"/>
            <w:szCs w:val="17"/>
            <w:u w:val="single"/>
          </w:rPr>
          <w:t>43</w:t>
        </w:r>
      </w:hyperlink>
    </w:p>
    <w:p w14:paraId="061DB078" w14:textId="77777777" w:rsidR="00377A37" w:rsidRPr="00377A37" w:rsidRDefault="00377A37" w:rsidP="00377A37">
      <w:pPr>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36-1:  Sequence with a region of a known number of “X” residues represented </w:t>
      </w:r>
    </w:p>
    <w:p w14:paraId="3C078F7C" w14:textId="77777777" w:rsidR="00377A37" w:rsidRPr="00377A37" w:rsidRDefault="00377A37" w:rsidP="00377A37">
      <w:pPr>
        <w:tabs>
          <w:tab w:val="right" w:leader="dot" w:pos="9345"/>
        </w:tabs>
        <w:bidi w:val="0"/>
        <w:spacing w:after="170" w:line="276" w:lineRule="auto"/>
        <w:ind w:left="2268"/>
        <w:rPr>
          <w:rFonts w:ascii="Arial" w:eastAsia="Malgun Gothic" w:hAnsi="Arial" w:cs="Times New Roman"/>
          <w:noProof/>
          <w:sz w:val="17"/>
          <w:szCs w:val="17"/>
        </w:rPr>
      </w:pPr>
      <w:r w:rsidRPr="00377A37">
        <w:rPr>
          <w:rFonts w:ascii="Arial" w:eastAsia="Malgun Gothic" w:hAnsi="Arial" w:cs="Times New Roman"/>
          <w:sz w:val="17"/>
          <w:szCs w:val="17"/>
        </w:rPr>
        <w:t>as a single sequence</w:t>
      </w:r>
      <w:r w:rsidRPr="00377A37">
        <w:rPr>
          <w:rFonts w:ascii="Arial" w:eastAsia="Malgun Gothic" w:hAnsi="Arial" w:cs="Times New Roman"/>
          <w:noProof/>
          <w:sz w:val="17"/>
          <w:szCs w:val="17"/>
        </w:rPr>
        <w:tab/>
      </w:r>
      <w:hyperlink w:anchor="page56" w:tooltip="page56" w:history="1">
        <w:r w:rsidRPr="00377A37">
          <w:rPr>
            <w:rFonts w:ascii="Arial" w:eastAsia="Malgun Gothic" w:hAnsi="Arial" w:cs="Times New Roman"/>
            <w:noProof/>
            <w:color w:val="0000FF"/>
            <w:sz w:val="17"/>
            <w:szCs w:val="17"/>
            <w:u w:val="single"/>
          </w:rPr>
          <w:t>56</w:t>
        </w:r>
      </w:hyperlink>
    </w:p>
    <w:p w14:paraId="0918621D"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-1:  Encoding nucleotide sequence and encoded amino acid sequence</w:t>
      </w:r>
      <w:r w:rsidRPr="00377A37">
        <w:rPr>
          <w:rFonts w:ascii="Arial" w:eastAsia="Malgun Gothic" w:hAnsi="Arial" w:cs="Times New Roman"/>
          <w:noProof/>
          <w:sz w:val="17"/>
          <w:szCs w:val="17"/>
        </w:rPr>
        <w:tab/>
      </w:r>
      <w:hyperlink w:anchor="page62" w:tooltip="page62" w:history="1">
        <w:r w:rsidRPr="00377A37">
          <w:rPr>
            <w:rFonts w:ascii="Arial" w:eastAsia="Malgun Gothic" w:hAnsi="Arial" w:cs="Times New Roman"/>
            <w:noProof/>
            <w:color w:val="0000FF"/>
            <w:sz w:val="17"/>
            <w:szCs w:val="17"/>
            <w:u w:val="single"/>
          </w:rPr>
          <w:t>62</w:t>
        </w:r>
      </w:hyperlink>
    </w:p>
    <w:p w14:paraId="0778B2C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90</w:t>
      </w:r>
      <w:r w:rsidRPr="00377A37">
        <w:rPr>
          <w:rFonts w:ascii="Arial" w:eastAsia="Malgun Gothic" w:hAnsi="Arial" w:cs="Times New Roman"/>
          <w:color w:val="000000"/>
          <w:sz w:val="17"/>
          <w:szCs w:val="17"/>
          <w:u w:val="single"/>
          <w:shd w:val="clear" w:color="auto" w:fill="FFFF00"/>
        </w:rPr>
        <w:t>92</w:t>
      </w:r>
      <w:r w:rsidRPr="00377A37">
        <w:rPr>
          <w:rFonts w:ascii="Arial" w:eastAsia="Malgun Gothic" w:hAnsi="Arial" w:cs="Times New Roman"/>
          <w:sz w:val="17"/>
          <w:szCs w:val="17"/>
        </w:rPr>
        <w:t>-1:  Amino acid sequence encoded by a coding sequence with introns</w:t>
      </w:r>
      <w:r w:rsidRPr="00377A37">
        <w:rPr>
          <w:rFonts w:ascii="Arial" w:eastAsia="Malgun Gothic" w:hAnsi="Arial" w:cs="Times New Roman"/>
          <w:noProof/>
          <w:sz w:val="17"/>
          <w:szCs w:val="17"/>
        </w:rPr>
        <w:tab/>
      </w:r>
      <w:hyperlink w:anchor="page65" w:tooltip="page65" w:history="1">
        <w:r w:rsidRPr="00377A37">
          <w:rPr>
            <w:rFonts w:ascii="Arial" w:eastAsia="Malgun Gothic" w:hAnsi="Arial" w:cs="Times New Roman"/>
            <w:noProof/>
            <w:color w:val="0000FF"/>
            <w:sz w:val="17"/>
            <w:szCs w:val="17"/>
            <w:u w:val="single"/>
          </w:rPr>
          <w:t>65</w:t>
        </w:r>
      </w:hyperlink>
    </w:p>
    <w:p w14:paraId="3C6E3CC7"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-2:  Representation of enumerated variants</w:t>
      </w:r>
      <w:r w:rsidRPr="00377A37">
        <w:rPr>
          <w:rFonts w:ascii="Arial" w:eastAsia="Malgun Gothic" w:hAnsi="Arial" w:cs="Times New Roman"/>
          <w:noProof/>
          <w:sz w:val="17"/>
          <w:szCs w:val="17"/>
        </w:rPr>
        <w:tab/>
      </w:r>
      <w:hyperlink w:anchor="page68" w:tooltip="page68" w:history="1">
        <w:r w:rsidRPr="00377A37">
          <w:rPr>
            <w:rFonts w:ascii="Arial" w:eastAsia="Malgun Gothic" w:hAnsi="Arial" w:cs="Times New Roman"/>
            <w:noProof/>
            <w:color w:val="0000FF"/>
            <w:sz w:val="17"/>
            <w:szCs w:val="17"/>
            <w:u w:val="single"/>
          </w:rPr>
          <w:t>68</w:t>
        </w:r>
      </w:hyperlink>
    </w:p>
    <w:p w14:paraId="6C1E6DA4"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-3:  Representation of a consensus sequence</w:t>
      </w:r>
      <w:r w:rsidRPr="00377A37">
        <w:rPr>
          <w:rFonts w:ascii="Arial" w:eastAsia="Malgun Gothic" w:hAnsi="Arial" w:cs="Times New Roman"/>
          <w:noProof/>
          <w:sz w:val="17"/>
          <w:szCs w:val="17"/>
        </w:rPr>
        <w:tab/>
      </w:r>
      <w:hyperlink w:anchor="page69" w:tooltip="page69" w:history="1">
        <w:r w:rsidRPr="00377A37">
          <w:rPr>
            <w:rFonts w:ascii="Arial" w:eastAsia="Malgun Gothic" w:hAnsi="Arial" w:cs="Times New Roman"/>
            <w:noProof/>
            <w:color w:val="0000FF"/>
            <w:sz w:val="17"/>
            <w:szCs w:val="17"/>
            <w:u w:val="single"/>
          </w:rPr>
          <w:t>69</w:t>
        </w:r>
      </w:hyperlink>
    </w:p>
    <w:p w14:paraId="66611421"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rPr>
        <w:t>Paragraph 27 – The most restrictive amino acid ambiguity symbol should be used</w:t>
      </w:r>
    </w:p>
    <w:p w14:paraId="354E1107"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 xml:space="preserve">Example 27-1:  Shorthand formula for </w:t>
      </w:r>
      <w:r w:rsidRPr="00377A37">
        <w:rPr>
          <w:rFonts w:ascii="Arial" w:eastAsia="Malgun Gothic" w:hAnsi="Arial" w:cs="Times New Roman"/>
          <w:b/>
          <w:strike/>
          <w:color w:val="FFFFFF"/>
          <w:sz w:val="17"/>
          <w:szCs w:val="17"/>
          <w:shd w:val="clear" w:color="auto" w:fill="800080"/>
        </w:rPr>
        <w:t>a nucleotide</w:t>
      </w:r>
      <w:r w:rsidRPr="00377A37">
        <w:rPr>
          <w:rFonts w:ascii="Arial" w:eastAsia="Malgun Gothic" w:hAnsi="Arial" w:cs="Times New Roman"/>
          <w:b/>
          <w:color w:val="000000"/>
          <w:sz w:val="17"/>
          <w:szCs w:val="17"/>
          <w:u w:val="single"/>
          <w:shd w:val="clear" w:color="auto" w:fill="FFFF00"/>
        </w:rPr>
        <w:t>an amino acid</w:t>
      </w:r>
      <w:r w:rsidRPr="00377A37">
        <w:rPr>
          <w:rFonts w:ascii="Arial" w:eastAsia="Malgun Gothic" w:hAnsi="Arial" w:cs="Times New Roman"/>
          <w:b/>
          <w:sz w:val="17"/>
          <w:szCs w:val="17"/>
        </w:rPr>
        <w:t xml:space="preserve"> sequence</w:t>
      </w:r>
      <w:r w:rsidRPr="00377A37">
        <w:rPr>
          <w:rFonts w:ascii="Arial" w:eastAsia="Malgun Gothic" w:hAnsi="Arial" w:cs="Times New Roman"/>
          <w:b/>
          <w:noProof/>
          <w:sz w:val="17"/>
          <w:szCs w:val="17"/>
        </w:rPr>
        <w:tab/>
      </w:r>
      <w:hyperlink w:anchor="page49" w:tooltip="page49" w:history="1">
        <w:r w:rsidRPr="00377A37">
          <w:rPr>
            <w:rFonts w:ascii="Arial" w:eastAsia="Malgun Gothic" w:hAnsi="Arial" w:cs="Times New Roman"/>
            <w:b/>
            <w:noProof/>
            <w:color w:val="0000FF"/>
            <w:sz w:val="17"/>
            <w:szCs w:val="17"/>
            <w:u w:val="single"/>
          </w:rPr>
          <w:t>49</w:t>
        </w:r>
      </w:hyperlink>
    </w:p>
    <w:p w14:paraId="0EF0079F"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color w:val="0000FF"/>
          <w:sz w:val="17"/>
          <w:szCs w:val="17"/>
          <w:u w:val="single"/>
        </w:rPr>
      </w:pPr>
      <w:r w:rsidRPr="00377A37">
        <w:rPr>
          <w:rFonts w:ascii="Arial" w:eastAsia="Malgun Gothic" w:hAnsi="Arial" w:cs="Times New Roman"/>
          <w:b/>
          <w:sz w:val="17"/>
          <w:szCs w:val="17"/>
        </w:rPr>
        <w:t>Example 27-2:  Shorthand formula - less than four specifically defined amino acids</w:t>
      </w:r>
      <w:r w:rsidRPr="00377A37">
        <w:rPr>
          <w:rFonts w:ascii="Arial" w:eastAsia="Malgun Gothic" w:hAnsi="Arial" w:cs="Times New Roman"/>
          <w:b/>
          <w:noProof/>
          <w:sz w:val="17"/>
          <w:szCs w:val="17"/>
        </w:rPr>
        <w:tab/>
      </w:r>
      <w:hyperlink w:anchor="page50" w:tooltip="page50" w:history="1">
        <w:r w:rsidRPr="00377A37">
          <w:rPr>
            <w:rFonts w:ascii="Arial" w:eastAsia="Malgun Gothic" w:hAnsi="Arial" w:cs="Times New Roman"/>
            <w:b/>
            <w:noProof/>
            <w:color w:val="0000FF"/>
            <w:sz w:val="17"/>
            <w:szCs w:val="17"/>
            <w:u w:val="single"/>
          </w:rPr>
          <w:t>50</w:t>
        </w:r>
      </w:hyperlink>
    </w:p>
    <w:p w14:paraId="29611C94"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27-3:  Shorthand formula - four or more specifically defined amino acids</w:t>
      </w:r>
      <w:r w:rsidRPr="00377A37">
        <w:rPr>
          <w:rFonts w:ascii="Arial" w:eastAsia="Malgun Gothic" w:hAnsi="Arial" w:cs="Times New Roman"/>
          <w:b/>
          <w:noProof/>
          <w:sz w:val="17"/>
          <w:szCs w:val="17"/>
        </w:rPr>
        <w:tab/>
      </w:r>
      <w:hyperlink w:anchor="page51" w:tooltip="page51" w:history="1">
        <w:r w:rsidRPr="00377A37">
          <w:rPr>
            <w:rFonts w:ascii="Arial" w:eastAsia="Malgun Gothic" w:hAnsi="Arial" w:cs="Times New Roman"/>
            <w:b/>
            <w:noProof/>
            <w:color w:val="0000FF"/>
            <w:sz w:val="17"/>
            <w:szCs w:val="17"/>
            <w:u w:val="single"/>
          </w:rPr>
          <w:t>51</w:t>
        </w:r>
      </w:hyperlink>
    </w:p>
    <w:p w14:paraId="0D922DFD" w14:textId="77777777" w:rsidR="00377A37" w:rsidRPr="00377A37" w:rsidRDefault="00377A37" w:rsidP="00377A37">
      <w:pPr>
        <w:bidi w:val="0"/>
        <w:spacing w:after="170"/>
        <w:ind w:left="414" w:firstLine="720"/>
        <w:rPr>
          <w:rFonts w:ascii="Arial" w:eastAsia="Malgun Gothic" w:hAnsi="Arial" w:cs="Arial"/>
          <w:b/>
          <w:i/>
          <w:sz w:val="17"/>
          <w:szCs w:val="17"/>
          <w:u w:val="single"/>
        </w:rPr>
      </w:pPr>
      <w:r w:rsidRPr="00377A37">
        <w:rPr>
          <w:rFonts w:ascii="Arial" w:eastAsia="Malgun Gothic" w:hAnsi="Arial" w:cs="Arial"/>
          <w:b/>
          <w:i/>
          <w:sz w:val="17"/>
          <w:szCs w:val="17"/>
          <w:u w:val="single"/>
        </w:rPr>
        <w:br w:type="page"/>
      </w:r>
    </w:p>
    <w:p w14:paraId="3BFAFCAE"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lastRenderedPageBreak/>
        <w:t>Cross-referenced examples</w:t>
      </w:r>
    </w:p>
    <w:p w14:paraId="26BC7AC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sz w:val="17"/>
          <w:szCs w:val="17"/>
        </w:rPr>
      </w:pPr>
      <w:r w:rsidRPr="00377A37">
        <w:rPr>
          <w:rFonts w:ascii="Arial" w:eastAsia="Malgun Gothic" w:hAnsi="Arial" w:cs="Times New Roman"/>
          <w:sz w:val="17"/>
          <w:szCs w:val="17"/>
        </w:rPr>
        <w:t>Example 3(c)-2:  Shorthand formula for an amino acid sequence………………………………………</w:t>
      </w:r>
      <w:r w:rsidRPr="00377A37">
        <w:rPr>
          <w:rFonts w:ascii="Arial" w:eastAsia="Malgun Gothic" w:hAnsi="Arial" w:cs="Times New Roman"/>
          <w:sz w:val="17"/>
          <w:szCs w:val="17"/>
        </w:rPr>
        <w:tab/>
      </w:r>
      <w:hyperlink w:anchor="page18" w:tooltip="page18" w:history="1">
        <w:r w:rsidRPr="00377A37">
          <w:rPr>
            <w:rFonts w:ascii="Arial" w:eastAsia="Malgun Gothic" w:hAnsi="Arial" w:cs="Times New Roman"/>
            <w:noProof/>
            <w:color w:val="0000FF"/>
            <w:sz w:val="17"/>
            <w:szCs w:val="17"/>
            <w:u w:val="single"/>
          </w:rPr>
          <w:t>18</w:t>
        </w:r>
      </w:hyperlink>
    </w:p>
    <w:p w14:paraId="27BED66C"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7(b)-1:  Four or more specifically defined amino acids</w:t>
      </w:r>
      <w:r w:rsidRPr="00377A37">
        <w:rPr>
          <w:rFonts w:ascii="Arial" w:eastAsia="Malgun Gothic" w:hAnsi="Arial" w:cs="Times New Roman"/>
          <w:noProof/>
          <w:sz w:val="17"/>
          <w:szCs w:val="17"/>
        </w:rPr>
        <w:tab/>
      </w:r>
      <w:hyperlink w:anchor="page35" w:tooltip="page35" w:history="1">
        <w:r w:rsidRPr="00377A37">
          <w:rPr>
            <w:rFonts w:ascii="Arial" w:eastAsia="Malgun Gothic" w:hAnsi="Arial" w:cs="Times New Roman"/>
            <w:noProof/>
            <w:color w:val="0000FF"/>
            <w:sz w:val="17"/>
            <w:szCs w:val="17"/>
            <w:u w:val="single"/>
          </w:rPr>
          <w:t>35</w:t>
        </w:r>
      </w:hyperlink>
    </w:p>
    <w:p w14:paraId="5F34B49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03FFF586" w14:textId="77777777" w:rsidR="00377A37" w:rsidRPr="00377A37" w:rsidRDefault="00377A37" w:rsidP="00377A37">
      <w:pPr>
        <w:tabs>
          <w:tab w:val="left" w:pos="1134"/>
        </w:tabs>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36-1:  Sequence with a region of a known number of “X” residues represented </w:t>
      </w:r>
    </w:p>
    <w:p w14:paraId="0D7AB6CD" w14:textId="77777777" w:rsidR="00377A37" w:rsidRPr="00377A37" w:rsidRDefault="00377A37" w:rsidP="00377A37">
      <w:pPr>
        <w:tabs>
          <w:tab w:val="right" w:leader="dot" w:pos="9345"/>
        </w:tabs>
        <w:bidi w:val="0"/>
        <w:spacing w:after="170" w:line="276" w:lineRule="auto"/>
        <w:ind w:left="1134" w:firstLine="1134"/>
        <w:rPr>
          <w:rFonts w:ascii="Arial" w:eastAsia="Malgun Gothic" w:hAnsi="Arial" w:cs="Times New Roman"/>
          <w:noProof/>
          <w:sz w:val="17"/>
          <w:szCs w:val="17"/>
        </w:rPr>
      </w:pPr>
      <w:r w:rsidRPr="00377A37">
        <w:rPr>
          <w:rFonts w:ascii="Arial" w:eastAsia="Malgun Gothic" w:hAnsi="Arial" w:cs="Times New Roman"/>
          <w:sz w:val="17"/>
          <w:szCs w:val="17"/>
        </w:rPr>
        <w:t>as a single sequence</w:t>
      </w:r>
      <w:r w:rsidRPr="00377A37">
        <w:rPr>
          <w:rFonts w:ascii="Arial" w:eastAsia="Malgun Gothic" w:hAnsi="Arial" w:cs="Times New Roman"/>
          <w:noProof/>
          <w:sz w:val="17"/>
          <w:szCs w:val="17"/>
        </w:rPr>
        <w:tab/>
      </w:r>
      <w:hyperlink w:anchor="page56" w:tooltip="page56" w:history="1">
        <w:r w:rsidRPr="00377A37">
          <w:rPr>
            <w:rFonts w:ascii="Arial" w:eastAsia="Malgun Gothic" w:hAnsi="Arial" w:cs="Times New Roman"/>
            <w:noProof/>
            <w:color w:val="0000FF"/>
            <w:sz w:val="17"/>
            <w:szCs w:val="17"/>
            <w:u w:val="single"/>
          </w:rPr>
          <w:t>56</w:t>
        </w:r>
      </w:hyperlink>
    </w:p>
    <w:p w14:paraId="37C394E4" w14:textId="77777777" w:rsidR="00377A37" w:rsidRPr="00377A37" w:rsidRDefault="00377A37" w:rsidP="00377A37">
      <w:pPr>
        <w:bidi w:val="0"/>
        <w:ind w:left="1134" w:right="-450"/>
        <w:rPr>
          <w:rFonts w:ascii="Arial" w:eastAsia="Malgun Gothic" w:hAnsi="Arial" w:cs="Arial"/>
          <w:sz w:val="17"/>
          <w:szCs w:val="17"/>
        </w:rPr>
      </w:pPr>
      <w:r w:rsidRPr="00377A37">
        <w:rPr>
          <w:rFonts w:ascii="Arial" w:eastAsia="Malgun Gothic" w:hAnsi="Arial" w:cs="Arial"/>
          <w:sz w:val="17"/>
          <w:szCs w:val="17"/>
        </w:rPr>
        <w:t xml:space="preserve">Example 36-2:  Sequence with multiple regions of a known number or range of “X” residues </w:t>
      </w:r>
    </w:p>
    <w:p w14:paraId="6533AE11" w14:textId="77777777" w:rsidR="00377A37" w:rsidRPr="00377A37" w:rsidRDefault="00377A37" w:rsidP="00377A37">
      <w:pPr>
        <w:tabs>
          <w:tab w:val="right" w:leader="dot" w:pos="9345"/>
        </w:tabs>
        <w:bidi w:val="0"/>
        <w:spacing w:after="170" w:line="276" w:lineRule="auto"/>
        <w:ind w:left="1134" w:firstLine="1134"/>
        <w:rPr>
          <w:rFonts w:ascii="Arial" w:eastAsia="Malgun Gothic" w:hAnsi="Arial" w:cs="Times New Roman"/>
          <w:noProof/>
          <w:sz w:val="17"/>
          <w:szCs w:val="17"/>
        </w:rPr>
      </w:pPr>
      <w:r w:rsidRPr="00377A37">
        <w:rPr>
          <w:rFonts w:ascii="Arial" w:eastAsia="Malgun Gothic" w:hAnsi="Arial" w:cs="Times New Roman"/>
          <w:sz w:val="17"/>
          <w:szCs w:val="17"/>
        </w:rPr>
        <w:t>represented as a single sequence</w:t>
      </w:r>
      <w:r w:rsidRPr="00377A37">
        <w:rPr>
          <w:rFonts w:ascii="Arial" w:eastAsia="Malgun Gothic" w:hAnsi="Arial" w:cs="Times New Roman"/>
          <w:noProof/>
          <w:sz w:val="17"/>
          <w:szCs w:val="17"/>
        </w:rPr>
        <w:tab/>
      </w:r>
      <w:hyperlink w:anchor="page57" w:tooltip="page57" w:history="1">
        <w:r w:rsidRPr="00377A37">
          <w:rPr>
            <w:rFonts w:ascii="Arial" w:eastAsia="Malgun Gothic" w:hAnsi="Arial" w:cs="Times New Roman"/>
            <w:noProof/>
            <w:color w:val="0000FF"/>
            <w:sz w:val="17"/>
            <w:szCs w:val="17"/>
            <w:u w:val="single"/>
          </w:rPr>
          <w:t>57</w:t>
        </w:r>
      </w:hyperlink>
    </w:p>
    <w:p w14:paraId="0AA9A7B5" w14:textId="77777777" w:rsidR="00377A37" w:rsidRPr="00377A37" w:rsidRDefault="00377A37" w:rsidP="00377A37">
      <w:pPr>
        <w:bidi w:val="0"/>
        <w:ind w:left="1134" w:right="-450"/>
        <w:rPr>
          <w:rFonts w:ascii="Arial" w:eastAsia="Malgun Gothic" w:hAnsi="Arial" w:cs="Arial"/>
          <w:sz w:val="17"/>
          <w:szCs w:val="17"/>
        </w:rPr>
      </w:pPr>
      <w:r w:rsidRPr="00377A37">
        <w:rPr>
          <w:rFonts w:ascii="Arial" w:eastAsia="Malgun Gothic" w:hAnsi="Arial" w:cs="Arial"/>
          <w:sz w:val="17"/>
          <w:szCs w:val="17"/>
        </w:rPr>
        <w:t>Example 36-3:  Sequence with multiple regions of a known number or range of “X” residues</w:t>
      </w:r>
    </w:p>
    <w:p w14:paraId="299382F4" w14:textId="77777777" w:rsidR="00377A37" w:rsidRPr="00377A37" w:rsidRDefault="00377A37" w:rsidP="00377A37">
      <w:pPr>
        <w:tabs>
          <w:tab w:val="right" w:leader="dot" w:pos="9345"/>
        </w:tabs>
        <w:bidi w:val="0"/>
        <w:spacing w:after="170" w:line="276" w:lineRule="auto"/>
        <w:ind w:left="1134" w:firstLine="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represented as a single sequence</w:t>
      </w:r>
      <w:r w:rsidRPr="00377A37">
        <w:rPr>
          <w:rFonts w:ascii="Arial" w:eastAsia="Malgun Gothic" w:hAnsi="Arial" w:cs="Times New Roman"/>
          <w:noProof/>
          <w:sz w:val="17"/>
          <w:szCs w:val="17"/>
        </w:rPr>
        <w:tab/>
      </w:r>
      <w:hyperlink w:anchor="page58" w:tooltip="page58" w:history="1">
        <w:r w:rsidRPr="00377A37">
          <w:rPr>
            <w:rFonts w:ascii="Arial" w:eastAsia="Malgun Gothic" w:hAnsi="Arial" w:cs="Times New Roman"/>
            <w:noProof/>
            <w:color w:val="0000FF"/>
            <w:sz w:val="17"/>
            <w:szCs w:val="17"/>
            <w:u w:val="single"/>
          </w:rPr>
          <w:t>58</w:t>
        </w:r>
      </w:hyperlink>
    </w:p>
    <w:p w14:paraId="1B1386F6" w14:textId="77777777" w:rsidR="00377A37" w:rsidRPr="00377A37" w:rsidRDefault="00377A37" w:rsidP="00377A37">
      <w:pPr>
        <w:tabs>
          <w:tab w:val="right" w:leader="dot" w:pos="9345"/>
        </w:tabs>
        <w:bidi w:val="0"/>
        <w:spacing w:after="170" w:line="276" w:lineRule="auto"/>
        <w:ind w:left="2250" w:hanging="1116"/>
        <w:rPr>
          <w:rFonts w:ascii="Arial" w:eastAsia="Malgun Gothic" w:hAnsi="Arial" w:cs="Times New Roman"/>
          <w:noProof/>
          <w:sz w:val="17"/>
          <w:szCs w:val="17"/>
        </w:rPr>
      </w:pPr>
      <w:r w:rsidRPr="00377A37">
        <w:rPr>
          <w:rFonts w:ascii="Arial" w:eastAsia="Malgun Gothic" w:hAnsi="Arial" w:cs="Arial"/>
          <w:sz w:val="17"/>
          <w:szCs w:val="17"/>
        </w:rPr>
        <w:t>Example 37-2:  Sequence with regions of an unknown number of “X” residues must not be represented as a single sequence……………………………………………………………….</w:t>
      </w:r>
      <w:r w:rsidRPr="00377A37">
        <w:rPr>
          <w:rFonts w:ascii="Arial" w:eastAsia="Malgun Gothic" w:hAnsi="Arial" w:cs="Arial"/>
          <w:sz w:val="17"/>
          <w:szCs w:val="17"/>
        </w:rPr>
        <w:tab/>
      </w:r>
      <w:hyperlink w:anchor="page60" w:tooltip="page60" w:history="1">
        <w:r w:rsidRPr="00377A37">
          <w:rPr>
            <w:rFonts w:ascii="Arial" w:eastAsia="Malgun Gothic" w:hAnsi="Arial" w:cs="Times New Roman"/>
            <w:noProof/>
            <w:color w:val="0000FF"/>
            <w:sz w:val="17"/>
            <w:szCs w:val="17"/>
            <w:u w:val="single"/>
          </w:rPr>
          <w:t>60</w:t>
        </w:r>
      </w:hyperlink>
    </w:p>
    <w:p w14:paraId="572D474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-3:  Representation of a consensus sequence</w:t>
      </w:r>
      <w:r w:rsidRPr="00377A37">
        <w:rPr>
          <w:rFonts w:ascii="Arial" w:eastAsia="Malgun Gothic" w:hAnsi="Arial" w:cs="Times New Roman"/>
          <w:noProof/>
          <w:sz w:val="17"/>
          <w:szCs w:val="17"/>
        </w:rPr>
        <w:tab/>
      </w:r>
      <w:hyperlink w:anchor="page69" w:tooltip="page69" w:history="1">
        <w:r w:rsidRPr="00377A37">
          <w:rPr>
            <w:rFonts w:ascii="Arial" w:eastAsia="Malgun Gothic" w:hAnsi="Arial" w:cs="Times New Roman"/>
            <w:noProof/>
            <w:color w:val="0000FF"/>
            <w:sz w:val="17"/>
            <w:szCs w:val="17"/>
            <w:u w:val="single"/>
          </w:rPr>
          <w:t>69</w:t>
        </w:r>
      </w:hyperlink>
    </w:p>
    <w:p w14:paraId="7F15878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92</w:t>
      </w:r>
      <w:r w:rsidRPr="00377A37">
        <w:rPr>
          <w:rFonts w:ascii="Arial" w:eastAsia="Malgun Gothic" w:hAnsi="Arial" w:cs="Times New Roman"/>
          <w:color w:val="000000"/>
          <w:sz w:val="17"/>
          <w:szCs w:val="17"/>
          <w:u w:val="single"/>
          <w:shd w:val="clear" w:color="auto" w:fill="FFFF00"/>
        </w:rPr>
        <w:t>94</w:t>
      </w:r>
      <w:r w:rsidRPr="00377A37">
        <w:rPr>
          <w:rFonts w:ascii="Arial" w:eastAsia="Malgun Gothic" w:hAnsi="Arial" w:cs="Times New Roman"/>
          <w:sz w:val="17"/>
          <w:szCs w:val="17"/>
        </w:rPr>
        <w:t>-1:  Representation of single sequence with enumerated alternative amino acids</w:t>
      </w:r>
      <w:r w:rsidRPr="00377A37">
        <w:rPr>
          <w:rFonts w:ascii="Arial" w:eastAsia="Malgun Gothic" w:hAnsi="Arial" w:cs="Times New Roman"/>
          <w:noProof/>
          <w:sz w:val="17"/>
          <w:szCs w:val="17"/>
        </w:rPr>
        <w:tab/>
      </w:r>
      <w:hyperlink w:anchor="page70" w:tooltip="page70" w:history="1">
        <w:r w:rsidRPr="00377A37">
          <w:rPr>
            <w:rFonts w:ascii="Arial" w:eastAsia="Malgun Gothic" w:hAnsi="Arial" w:cs="Times New Roman"/>
            <w:noProof/>
            <w:color w:val="0000FF"/>
            <w:sz w:val="17"/>
            <w:szCs w:val="17"/>
            <w:u w:val="single"/>
          </w:rPr>
          <w:t>70</w:t>
        </w:r>
      </w:hyperlink>
    </w:p>
    <w:p w14:paraId="77FD1A1C"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93</w:t>
      </w:r>
      <w:r w:rsidRPr="00377A37">
        <w:rPr>
          <w:rFonts w:ascii="Arial" w:eastAsia="Malgun Gothic" w:hAnsi="Arial" w:cs="Times New Roman"/>
          <w:color w:val="000000"/>
          <w:sz w:val="17"/>
          <w:szCs w:val="17"/>
          <w:u w:val="single"/>
          <w:shd w:val="clear" w:color="auto" w:fill="FFFF00"/>
        </w:rPr>
        <w:t>95</w:t>
      </w:r>
      <w:r w:rsidRPr="00377A37">
        <w:rPr>
          <w:rFonts w:ascii="Arial" w:eastAsia="Malgun Gothic" w:hAnsi="Arial" w:cs="Times New Roman"/>
          <w:sz w:val="17"/>
          <w:szCs w:val="17"/>
        </w:rPr>
        <w:t>(a)-1:  Representation of a variant sequence by annotation of the primary sequence</w:t>
      </w:r>
      <w:r w:rsidRPr="00377A37">
        <w:rPr>
          <w:rFonts w:ascii="Arial" w:eastAsia="Malgun Gothic" w:hAnsi="Arial" w:cs="Times New Roman"/>
          <w:noProof/>
          <w:sz w:val="17"/>
          <w:szCs w:val="17"/>
        </w:rPr>
        <w:tab/>
      </w:r>
      <w:hyperlink w:anchor="page71" w:tooltip="page71" w:history="1">
        <w:r w:rsidRPr="00377A37">
          <w:rPr>
            <w:rFonts w:ascii="Arial" w:eastAsia="Malgun Gothic" w:hAnsi="Arial" w:cs="Times New Roman"/>
            <w:noProof/>
            <w:color w:val="0000FF"/>
            <w:sz w:val="17"/>
            <w:szCs w:val="17"/>
            <w:u w:val="single"/>
          </w:rPr>
          <w:t>71</w:t>
        </w:r>
      </w:hyperlink>
    </w:p>
    <w:p w14:paraId="43DF9CE2"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rPr>
        <w:t>Paragraph 28 – Amino acid sequences separated by internal terminator symbols</w:t>
      </w:r>
    </w:p>
    <w:p w14:paraId="7492558D"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28-1:  Encoding nucleotide sequence and encoded amino acid sequence</w:t>
      </w:r>
      <w:r w:rsidRPr="00377A37">
        <w:rPr>
          <w:rFonts w:ascii="Arial" w:eastAsia="Malgun Gothic" w:hAnsi="Arial" w:cs="Times New Roman"/>
          <w:b/>
          <w:noProof/>
          <w:sz w:val="17"/>
          <w:szCs w:val="17"/>
        </w:rPr>
        <w:tab/>
      </w:r>
      <w:hyperlink w:anchor="page52" w:tooltip="page52" w:history="1">
        <w:r w:rsidRPr="00377A37">
          <w:rPr>
            <w:rFonts w:ascii="Arial" w:eastAsia="Malgun Gothic" w:hAnsi="Arial" w:cs="Times New Roman"/>
            <w:b/>
            <w:noProof/>
            <w:color w:val="0000FF"/>
            <w:sz w:val="17"/>
            <w:szCs w:val="17"/>
            <w:u w:val="single"/>
          </w:rPr>
          <w:t>52</w:t>
        </w:r>
      </w:hyperlink>
    </w:p>
    <w:p w14:paraId="2CE8FF0E"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018D873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-1:  Encoding nucleotide sequence and encoded amino acid sequence</w:t>
      </w:r>
      <w:r w:rsidRPr="00377A37">
        <w:rPr>
          <w:rFonts w:ascii="Arial" w:eastAsia="Malgun Gothic" w:hAnsi="Arial" w:cs="Times New Roman"/>
          <w:noProof/>
          <w:sz w:val="17"/>
          <w:szCs w:val="17"/>
        </w:rPr>
        <w:tab/>
      </w:r>
      <w:hyperlink w:anchor="page62" w:tooltip="page62" w:history="1">
        <w:r w:rsidRPr="00377A37">
          <w:rPr>
            <w:rFonts w:ascii="Arial" w:eastAsia="Malgun Gothic" w:hAnsi="Arial" w:cs="Times New Roman"/>
            <w:noProof/>
            <w:color w:val="0000FF"/>
            <w:sz w:val="17"/>
            <w:szCs w:val="17"/>
            <w:u w:val="single"/>
          </w:rPr>
          <w:t>62</w:t>
        </w:r>
      </w:hyperlink>
    </w:p>
    <w:p w14:paraId="2D8A101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90</w:t>
      </w:r>
      <w:r w:rsidRPr="00377A37">
        <w:rPr>
          <w:rFonts w:ascii="Arial" w:eastAsia="Malgun Gothic" w:hAnsi="Arial" w:cs="Times New Roman"/>
          <w:color w:val="000000"/>
          <w:sz w:val="17"/>
          <w:szCs w:val="17"/>
          <w:u w:val="single"/>
          <w:shd w:val="clear" w:color="auto" w:fill="FFFF00"/>
        </w:rPr>
        <w:t>92</w:t>
      </w:r>
      <w:r w:rsidRPr="00377A37">
        <w:rPr>
          <w:rFonts w:ascii="Arial" w:eastAsia="Malgun Gothic" w:hAnsi="Arial" w:cs="Times New Roman"/>
          <w:sz w:val="17"/>
          <w:szCs w:val="17"/>
        </w:rPr>
        <w:t>-1:  Amino acid sequence encoded by a coding sequence with introns</w:t>
      </w:r>
      <w:r w:rsidRPr="00377A37">
        <w:rPr>
          <w:rFonts w:ascii="Arial" w:eastAsia="Malgun Gothic" w:hAnsi="Arial" w:cs="Times New Roman"/>
          <w:noProof/>
          <w:sz w:val="17"/>
          <w:szCs w:val="17"/>
        </w:rPr>
        <w:tab/>
      </w:r>
      <w:hyperlink w:anchor="page65" w:tooltip="page65" w:history="1">
        <w:r w:rsidRPr="00377A37">
          <w:rPr>
            <w:rFonts w:ascii="Arial" w:eastAsia="Malgun Gothic" w:hAnsi="Arial" w:cs="Times New Roman"/>
            <w:noProof/>
            <w:color w:val="0000FF"/>
            <w:sz w:val="17"/>
            <w:szCs w:val="17"/>
            <w:u w:val="single"/>
          </w:rPr>
          <w:t>65</w:t>
        </w:r>
      </w:hyperlink>
    </w:p>
    <w:p w14:paraId="24992A64"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 xml:space="preserve">Paragraph 29 – Representation of an “other” </w:t>
      </w:r>
      <w:r w:rsidRPr="00377A37">
        <w:rPr>
          <w:rFonts w:ascii="Arial" w:eastAsia="Malgun Gothic" w:hAnsi="Arial" w:cs="Arial"/>
          <w:b/>
          <w:strike/>
          <w:color w:val="FFFFFF"/>
          <w:sz w:val="17"/>
          <w:szCs w:val="17"/>
          <w:u w:val="single"/>
          <w:shd w:val="clear" w:color="auto" w:fill="800080"/>
          <w:lang w:eastAsia="ja-JP"/>
        </w:rPr>
        <w:t xml:space="preserve">modified </w:t>
      </w:r>
      <w:r w:rsidRPr="00377A37">
        <w:rPr>
          <w:rFonts w:ascii="Arial" w:eastAsia="Malgun Gothic" w:hAnsi="Arial" w:cs="Arial"/>
          <w:b/>
          <w:sz w:val="17"/>
          <w:szCs w:val="17"/>
          <w:u w:val="single"/>
          <w:lang w:eastAsia="ja-JP"/>
        </w:rPr>
        <w:t>amino acid</w:t>
      </w:r>
    </w:p>
    <w:p w14:paraId="22FBF4FE"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29-1:  Most restrictive ambiguity symbol for an “other” amino acid</w:t>
      </w:r>
      <w:r w:rsidRPr="00377A37">
        <w:rPr>
          <w:rFonts w:ascii="Arial" w:eastAsia="Malgun Gothic" w:hAnsi="Arial" w:cs="Times New Roman"/>
          <w:b/>
          <w:noProof/>
          <w:sz w:val="17"/>
          <w:szCs w:val="17"/>
        </w:rPr>
        <w:tab/>
      </w:r>
      <w:hyperlink w:anchor="page54" w:tooltip="page54" w:history="1">
        <w:r w:rsidRPr="00377A37">
          <w:rPr>
            <w:rFonts w:ascii="Arial" w:eastAsia="Malgun Gothic" w:hAnsi="Arial" w:cs="Times New Roman"/>
            <w:b/>
            <w:noProof/>
            <w:color w:val="0000FF"/>
            <w:sz w:val="17"/>
            <w:szCs w:val="17"/>
            <w:u w:val="single"/>
          </w:rPr>
          <w:t>54</w:t>
        </w:r>
      </w:hyperlink>
    </w:p>
    <w:p w14:paraId="36F26803"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0C8D11F9"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3(a)-1:  D-amino acids</w:t>
      </w:r>
      <w:r w:rsidRPr="00377A37">
        <w:rPr>
          <w:rFonts w:ascii="Arial" w:eastAsia="Malgun Gothic" w:hAnsi="Arial" w:cs="Times New Roman"/>
          <w:noProof/>
          <w:sz w:val="17"/>
          <w:szCs w:val="17"/>
        </w:rPr>
        <w:tab/>
      </w:r>
      <w:hyperlink w:anchor="page16" w:tooltip="page16" w:history="1">
        <w:r w:rsidRPr="00377A37">
          <w:rPr>
            <w:rFonts w:ascii="Arial" w:eastAsia="Malgun Gothic" w:hAnsi="Arial" w:cs="Times New Roman"/>
            <w:noProof/>
            <w:color w:val="0000FF"/>
            <w:sz w:val="17"/>
            <w:szCs w:val="17"/>
            <w:u w:val="single"/>
          </w:rPr>
          <w:t>16</w:t>
        </w:r>
      </w:hyperlink>
    </w:p>
    <w:p w14:paraId="1AF7353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7(b)-2:  Branched amino acid sequence</w:t>
      </w:r>
      <w:r w:rsidRPr="00377A37">
        <w:rPr>
          <w:rFonts w:ascii="Arial" w:eastAsia="Malgun Gothic" w:hAnsi="Arial" w:cs="Times New Roman"/>
          <w:noProof/>
          <w:sz w:val="17"/>
          <w:szCs w:val="17"/>
        </w:rPr>
        <w:tab/>
      </w:r>
      <w:hyperlink w:anchor="page36" w:tooltip="page36" w:history="1">
        <w:r w:rsidRPr="00377A37">
          <w:rPr>
            <w:rFonts w:ascii="Arial" w:eastAsia="Malgun Gothic" w:hAnsi="Arial" w:cs="Times New Roman"/>
            <w:noProof/>
            <w:color w:val="0000FF"/>
            <w:sz w:val="17"/>
            <w:szCs w:val="17"/>
            <w:u w:val="single"/>
          </w:rPr>
          <w:t>36</w:t>
        </w:r>
      </w:hyperlink>
    </w:p>
    <w:p w14:paraId="18C0EB2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Example 7(b)-3:  Branched amino acid sequence…………………………………………………………………</w:t>
      </w:r>
      <w:r w:rsidRPr="00377A37">
        <w:rPr>
          <w:rFonts w:ascii="Arial" w:eastAsia="Malgun Gothic" w:hAnsi="Arial" w:cs="Times New Roman"/>
          <w:noProof/>
          <w:sz w:val="17"/>
          <w:szCs w:val="17"/>
        </w:rPr>
        <w:tab/>
      </w:r>
      <w:hyperlink w:anchor="page39" w:tooltip="page39" w:history="1">
        <w:r w:rsidRPr="00377A37">
          <w:rPr>
            <w:rFonts w:ascii="Arial" w:eastAsia="Malgun Gothic" w:hAnsi="Arial" w:cs="Times New Roman"/>
            <w:noProof/>
            <w:color w:val="0000FF"/>
            <w:sz w:val="17"/>
            <w:szCs w:val="17"/>
            <w:u w:val="single"/>
          </w:rPr>
          <w:t>39</w:t>
        </w:r>
      </w:hyperlink>
    </w:p>
    <w:p w14:paraId="3C08FF4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lang w:val="en-GB"/>
        </w:rPr>
      </w:pPr>
      <w:r w:rsidRPr="00377A37">
        <w:rPr>
          <w:rFonts w:ascii="Arial" w:eastAsia="Malgun Gothic" w:hAnsi="Arial" w:cs="Times New Roman"/>
          <w:noProof/>
          <w:sz w:val="17"/>
          <w:szCs w:val="17"/>
          <w:lang w:val="en-GB"/>
        </w:rPr>
        <w:t>Example 7(b)-4:  Cyclic peptide containing a branched amino acid sequence…………………………………</w:t>
      </w:r>
      <w:r w:rsidRPr="00377A37">
        <w:rPr>
          <w:rFonts w:ascii="Arial" w:eastAsia="Malgun Gothic" w:hAnsi="Arial" w:cs="Times New Roman"/>
          <w:noProof/>
          <w:sz w:val="17"/>
          <w:szCs w:val="17"/>
          <w:lang w:val="en-GB"/>
        </w:rPr>
        <w:tab/>
      </w:r>
      <w:hyperlink w:anchor="page40" w:tooltip="page40" w:history="1">
        <w:r w:rsidRPr="00377A37">
          <w:rPr>
            <w:rFonts w:ascii="Arial" w:eastAsia="Malgun Gothic" w:hAnsi="Arial" w:cs="Times New Roman"/>
            <w:noProof/>
            <w:color w:val="0000FF"/>
            <w:sz w:val="17"/>
            <w:szCs w:val="17"/>
            <w:u w:val="single"/>
          </w:rPr>
          <w:t>40</w:t>
        </w:r>
      </w:hyperlink>
    </w:p>
    <w:p w14:paraId="4036C3D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30-1:  Feature key “CARBODHYD”</w:t>
      </w:r>
      <w:r w:rsidRPr="00377A37">
        <w:rPr>
          <w:rFonts w:ascii="Arial" w:eastAsia="Malgun Gothic" w:hAnsi="Arial" w:cs="Times New Roman"/>
          <w:noProof/>
          <w:sz w:val="17"/>
          <w:szCs w:val="17"/>
        </w:rPr>
        <w:tab/>
      </w:r>
      <w:hyperlink w:anchor="page55" w:tooltip="page55" w:history="1">
        <w:r w:rsidRPr="00377A37">
          <w:rPr>
            <w:rFonts w:ascii="Arial" w:eastAsia="Malgun Gothic" w:hAnsi="Arial" w:cs="Times New Roman"/>
            <w:noProof/>
            <w:color w:val="0000FF"/>
            <w:sz w:val="17"/>
            <w:szCs w:val="17"/>
            <w:u w:val="single"/>
          </w:rPr>
          <w:t>55</w:t>
        </w:r>
      </w:hyperlink>
    </w:p>
    <w:p w14:paraId="10035EDB" w14:textId="77777777" w:rsidR="00377A37" w:rsidRPr="00377A37" w:rsidRDefault="00377A37" w:rsidP="00377A37">
      <w:pPr>
        <w:tabs>
          <w:tab w:val="right" w:leader="dot" w:pos="9345"/>
        </w:tabs>
        <w:bidi w:val="0"/>
        <w:spacing w:after="170" w:line="276" w:lineRule="auto"/>
        <w:rPr>
          <w:rFonts w:ascii="Arial" w:eastAsia="Malgun Gothic" w:hAnsi="Arial" w:cs="Arial"/>
          <w:sz w:val="17"/>
          <w:szCs w:val="17"/>
        </w:rPr>
      </w:pPr>
      <w:r w:rsidRPr="00377A37">
        <w:rPr>
          <w:rFonts w:ascii="Arial" w:eastAsia="Malgun Gothic" w:hAnsi="Arial" w:cs="Arial"/>
          <w:b/>
          <w:sz w:val="17"/>
          <w:szCs w:val="17"/>
          <w:u w:val="single"/>
          <w:lang w:eastAsia="ja-JP"/>
        </w:rPr>
        <w:t xml:space="preserve">Paragraph 30 – Annotation of a modified amino </w:t>
      </w:r>
      <w:r w:rsidRPr="00377A37">
        <w:rPr>
          <w:rFonts w:ascii="Arial" w:eastAsia="Malgun Gothic" w:hAnsi="Arial" w:cs="Arial"/>
          <w:b/>
          <w:strike/>
          <w:color w:val="FFFFFF"/>
          <w:sz w:val="17"/>
          <w:szCs w:val="17"/>
          <w:u w:val="single"/>
          <w:shd w:val="clear" w:color="auto" w:fill="800080"/>
          <w:lang w:eastAsia="ja-JP"/>
        </w:rPr>
        <w:t>acids</w:t>
      </w:r>
      <w:r w:rsidRPr="00377A37">
        <w:rPr>
          <w:rFonts w:ascii="Arial" w:eastAsia="Malgun Gothic" w:hAnsi="Arial" w:cs="Arial"/>
          <w:b/>
          <w:color w:val="000000"/>
          <w:sz w:val="17"/>
          <w:szCs w:val="17"/>
          <w:u w:val="single"/>
          <w:shd w:val="clear" w:color="auto" w:fill="FFFF00"/>
          <w:lang w:eastAsia="ja-JP"/>
        </w:rPr>
        <w:t>acid</w:t>
      </w:r>
    </w:p>
    <w:p w14:paraId="6C5AABEE"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30-1:  Feature key “CARBODHYD”</w:t>
      </w:r>
      <w:r w:rsidRPr="00377A37">
        <w:rPr>
          <w:rFonts w:ascii="Arial" w:eastAsia="Malgun Gothic" w:hAnsi="Arial" w:cs="Times New Roman"/>
          <w:b/>
          <w:noProof/>
          <w:sz w:val="17"/>
          <w:szCs w:val="17"/>
        </w:rPr>
        <w:tab/>
      </w:r>
      <w:hyperlink w:anchor="page55" w:tooltip="page55" w:history="1">
        <w:r w:rsidRPr="00377A37">
          <w:rPr>
            <w:rFonts w:ascii="Arial" w:eastAsia="Malgun Gothic" w:hAnsi="Arial" w:cs="Times New Roman"/>
            <w:b/>
            <w:noProof/>
            <w:color w:val="0000FF"/>
            <w:sz w:val="17"/>
            <w:szCs w:val="17"/>
            <w:u w:val="single"/>
          </w:rPr>
          <w:t>55</w:t>
        </w:r>
      </w:hyperlink>
    </w:p>
    <w:p w14:paraId="6D82C863" w14:textId="77777777" w:rsidR="00377A37" w:rsidRPr="00377A37" w:rsidRDefault="00377A37" w:rsidP="00377A37">
      <w:pPr>
        <w:bidi w:val="0"/>
        <w:spacing w:after="170"/>
        <w:ind w:left="414" w:right="-450"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4D4E72C7" w14:textId="77777777" w:rsidR="00377A37" w:rsidRPr="00377A37" w:rsidRDefault="00377A37" w:rsidP="00377A37">
      <w:pPr>
        <w:tabs>
          <w:tab w:val="right" w:leader="dot" w:pos="9345"/>
        </w:tabs>
        <w:bidi w:val="0"/>
        <w:spacing w:after="170" w:line="276" w:lineRule="auto"/>
        <w:ind w:left="1134"/>
        <w:rPr>
          <w:rFonts w:ascii="Arial" w:eastAsia="SimSun" w:hAnsi="Arial" w:cs="Arial"/>
          <w:sz w:val="17"/>
          <w:szCs w:val="24"/>
          <w:lang w:eastAsia="zh-CN"/>
        </w:rPr>
      </w:pPr>
      <w:r w:rsidRPr="00377A37">
        <w:rPr>
          <w:rFonts w:ascii="Arial" w:eastAsia="SimSun" w:hAnsi="Arial" w:cs="Arial"/>
          <w:sz w:val="17"/>
          <w:szCs w:val="24"/>
          <w:lang w:eastAsia="zh-CN"/>
        </w:rPr>
        <w:t>Example 3(a)-1:  D-amino acids</w:t>
      </w:r>
      <w:r w:rsidRPr="00377A37">
        <w:rPr>
          <w:rFonts w:ascii="Arial" w:eastAsia="SimSun" w:hAnsi="Arial" w:cs="Arial"/>
          <w:sz w:val="17"/>
          <w:szCs w:val="24"/>
          <w:lang w:eastAsia="zh-CN"/>
        </w:rPr>
        <w:tab/>
      </w:r>
      <w:hyperlink w:anchor="page16" w:tooltip="page16" w:history="1">
        <w:r w:rsidRPr="00377A37">
          <w:rPr>
            <w:rFonts w:ascii="Arial" w:eastAsia="SimSun" w:hAnsi="Arial" w:cs="Arial"/>
            <w:color w:val="0000FF"/>
            <w:sz w:val="17"/>
            <w:szCs w:val="24"/>
            <w:u w:val="single"/>
            <w:lang w:eastAsia="zh-CN"/>
          </w:rPr>
          <w:t>16</w:t>
        </w:r>
      </w:hyperlink>
    </w:p>
    <w:p w14:paraId="55961D0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3(c)-1:  Enumeration of amino acids by chemical structure</w:t>
      </w:r>
      <w:r w:rsidRPr="00377A37">
        <w:rPr>
          <w:rFonts w:ascii="Arial" w:eastAsia="Malgun Gothic" w:hAnsi="Arial" w:cs="Times New Roman"/>
          <w:noProof/>
          <w:sz w:val="17"/>
          <w:szCs w:val="17"/>
        </w:rPr>
        <w:tab/>
      </w:r>
      <w:hyperlink w:anchor="page17" w:tooltip="page17" w:history="1">
        <w:r w:rsidRPr="00377A37">
          <w:rPr>
            <w:rFonts w:ascii="Arial" w:eastAsia="Malgun Gothic" w:hAnsi="Arial" w:cs="Times New Roman"/>
            <w:noProof/>
            <w:color w:val="0000FF"/>
            <w:sz w:val="17"/>
            <w:szCs w:val="17"/>
            <w:u w:val="single"/>
          </w:rPr>
          <w:t>17</w:t>
        </w:r>
      </w:hyperlink>
    </w:p>
    <w:p w14:paraId="7AE45C1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7(b)-2:  Branched amino acid sequence</w:t>
      </w:r>
      <w:r w:rsidRPr="00377A37">
        <w:rPr>
          <w:rFonts w:ascii="Arial" w:eastAsia="Malgun Gothic" w:hAnsi="Arial" w:cs="Times New Roman"/>
          <w:noProof/>
          <w:sz w:val="17"/>
          <w:szCs w:val="17"/>
        </w:rPr>
        <w:tab/>
      </w:r>
      <w:hyperlink w:anchor="page36" w:tooltip="page36" w:history="1">
        <w:r w:rsidRPr="00377A37">
          <w:rPr>
            <w:rFonts w:ascii="Arial" w:eastAsia="Malgun Gothic" w:hAnsi="Arial" w:cs="Times New Roman"/>
            <w:noProof/>
            <w:color w:val="0000FF"/>
            <w:sz w:val="17"/>
            <w:szCs w:val="17"/>
            <w:u w:val="single"/>
          </w:rPr>
          <w:t>36</w:t>
        </w:r>
      </w:hyperlink>
    </w:p>
    <w:p w14:paraId="25AF158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7(b)-3:  Branched amino acid sequence</w:t>
      </w:r>
      <w:r w:rsidRPr="00377A37">
        <w:rPr>
          <w:rFonts w:ascii="Arial" w:eastAsia="Malgun Gothic" w:hAnsi="Arial" w:cs="Times New Roman"/>
          <w:noProof/>
          <w:sz w:val="17"/>
          <w:szCs w:val="17"/>
        </w:rPr>
        <w:tab/>
      </w:r>
      <w:hyperlink w:anchor="page39" w:tooltip="page39" w:history="1">
        <w:r w:rsidRPr="00377A37">
          <w:rPr>
            <w:rFonts w:ascii="Arial" w:eastAsia="Malgun Gothic" w:hAnsi="Arial" w:cs="Times New Roman"/>
            <w:noProof/>
            <w:color w:val="0000FF"/>
            <w:sz w:val="17"/>
            <w:szCs w:val="17"/>
            <w:u w:val="single"/>
          </w:rPr>
          <w:t>39</w:t>
        </w:r>
      </w:hyperlink>
    </w:p>
    <w:p w14:paraId="48D90CF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b/>
          <w:noProof/>
          <w:sz w:val="17"/>
          <w:szCs w:val="17"/>
        </w:rPr>
      </w:pPr>
      <w:r w:rsidRPr="00377A37">
        <w:rPr>
          <w:rFonts w:ascii="Arial" w:eastAsia="Malgun Gothic" w:hAnsi="Arial" w:cs="Times New Roman"/>
          <w:sz w:val="17"/>
          <w:szCs w:val="17"/>
        </w:rPr>
        <w:t>Example 7(b)-4:  Cyclic peptide containing a branched amino acid sequence</w:t>
      </w:r>
      <w:r w:rsidRPr="00377A37">
        <w:rPr>
          <w:rFonts w:ascii="Arial" w:eastAsia="Malgun Gothic" w:hAnsi="Arial" w:cs="Times New Roman"/>
          <w:noProof/>
          <w:sz w:val="17"/>
          <w:szCs w:val="17"/>
        </w:rPr>
        <w:t>…………………………………</w:t>
      </w:r>
      <w:r w:rsidRPr="00377A37">
        <w:rPr>
          <w:rFonts w:ascii="Arial" w:eastAsia="Malgun Gothic" w:hAnsi="Arial" w:cs="Times New Roman"/>
          <w:noProof/>
          <w:sz w:val="17"/>
          <w:szCs w:val="17"/>
        </w:rPr>
        <w:tab/>
      </w:r>
      <w:hyperlink w:anchor="page40" w:tooltip="page40" w:history="1">
        <w:r w:rsidRPr="00377A37">
          <w:rPr>
            <w:rFonts w:ascii="Arial" w:eastAsia="Malgun Gothic" w:hAnsi="Arial" w:cs="Times New Roman"/>
            <w:noProof/>
            <w:color w:val="0000FF"/>
            <w:sz w:val="17"/>
            <w:szCs w:val="17"/>
            <w:u w:val="single"/>
          </w:rPr>
          <w:t>40</w:t>
        </w:r>
      </w:hyperlink>
    </w:p>
    <w:p w14:paraId="49D4544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Example 7(b)-5:  Cyclic peptide containing a branched amino acid sequence…………………………………</w:t>
      </w:r>
      <w:r w:rsidRPr="00377A37">
        <w:rPr>
          <w:rFonts w:ascii="Arial" w:eastAsia="Malgun Gothic" w:hAnsi="Arial" w:cs="Times New Roman"/>
          <w:noProof/>
          <w:sz w:val="17"/>
          <w:szCs w:val="17"/>
        </w:rPr>
        <w:tab/>
      </w:r>
      <w:hyperlink w:anchor="page43" w:tooltip="page43" w:history="1">
        <w:r w:rsidRPr="00377A37">
          <w:rPr>
            <w:rFonts w:ascii="Arial" w:eastAsia="Malgun Gothic" w:hAnsi="Arial" w:cs="Times New Roman"/>
            <w:noProof/>
            <w:color w:val="0000FF"/>
            <w:sz w:val="17"/>
            <w:szCs w:val="17"/>
            <w:u w:val="single"/>
          </w:rPr>
          <w:t>43</w:t>
        </w:r>
      </w:hyperlink>
    </w:p>
    <w:p w14:paraId="71B1DFC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lastRenderedPageBreak/>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4FE22FFA"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31 – Representation of a D-amino acid</w:t>
      </w:r>
    </w:p>
    <w:p w14:paraId="335778A4"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3DBBF7D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lang w:val="en-GB"/>
        </w:rPr>
      </w:pPr>
      <w:r w:rsidRPr="00377A37">
        <w:rPr>
          <w:rFonts w:ascii="Arial" w:eastAsia="Malgun Gothic" w:hAnsi="Arial" w:cs="Times New Roman"/>
          <w:sz w:val="17"/>
          <w:szCs w:val="17"/>
          <w:lang w:val="en-GB"/>
        </w:rPr>
        <w:t>Example 3(a)-1:  D-amino acids</w:t>
      </w:r>
      <w:r w:rsidRPr="00377A37">
        <w:rPr>
          <w:rFonts w:ascii="Arial" w:eastAsia="Malgun Gothic" w:hAnsi="Arial" w:cs="Times New Roman"/>
          <w:noProof/>
          <w:sz w:val="17"/>
          <w:szCs w:val="17"/>
          <w:lang w:val="en-GB"/>
        </w:rPr>
        <w:tab/>
      </w:r>
      <w:hyperlink w:anchor="page16" w:tooltip="page16" w:history="1">
        <w:r w:rsidRPr="00377A37">
          <w:rPr>
            <w:rFonts w:ascii="Arial" w:eastAsia="Malgun Gothic" w:hAnsi="Arial" w:cs="Times New Roman"/>
            <w:noProof/>
            <w:color w:val="0000FF"/>
            <w:sz w:val="17"/>
            <w:szCs w:val="17"/>
            <w:u w:val="single"/>
            <w:lang w:val="en-GB"/>
          </w:rPr>
          <w:t>16</w:t>
        </w:r>
      </w:hyperlink>
    </w:p>
    <w:p w14:paraId="6F2062F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3(c)-1:  Enumeration of amino acids by chemical structure</w:t>
      </w:r>
      <w:r w:rsidRPr="00377A37">
        <w:rPr>
          <w:rFonts w:ascii="Arial" w:eastAsia="Malgun Gothic" w:hAnsi="Arial" w:cs="Times New Roman"/>
          <w:noProof/>
          <w:sz w:val="17"/>
          <w:szCs w:val="17"/>
        </w:rPr>
        <w:tab/>
      </w:r>
      <w:hyperlink w:anchor="page17" w:tooltip="page17" w:history="1">
        <w:r w:rsidRPr="00377A37">
          <w:rPr>
            <w:rFonts w:ascii="Arial" w:eastAsia="Malgun Gothic" w:hAnsi="Arial" w:cs="Times New Roman"/>
            <w:noProof/>
            <w:color w:val="0000FF"/>
            <w:sz w:val="17"/>
            <w:szCs w:val="17"/>
            <w:u w:val="single"/>
          </w:rPr>
          <w:t>17</w:t>
        </w:r>
      </w:hyperlink>
    </w:p>
    <w:p w14:paraId="4880EEAD"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7(b)-2:  Branched amino acid sequence</w:t>
      </w:r>
      <w:r w:rsidRPr="00377A37">
        <w:rPr>
          <w:rFonts w:ascii="Arial" w:eastAsia="Malgun Gothic" w:hAnsi="Arial" w:cs="Times New Roman"/>
          <w:noProof/>
          <w:sz w:val="17"/>
          <w:szCs w:val="17"/>
        </w:rPr>
        <w:tab/>
      </w:r>
      <w:hyperlink w:anchor="page36" w:tooltip="page36" w:history="1">
        <w:r w:rsidRPr="00377A37">
          <w:rPr>
            <w:rFonts w:ascii="Arial" w:eastAsia="Malgun Gothic" w:hAnsi="Arial" w:cs="Times New Roman"/>
            <w:noProof/>
            <w:color w:val="0000FF"/>
            <w:sz w:val="17"/>
            <w:szCs w:val="17"/>
            <w:u w:val="single"/>
          </w:rPr>
          <w:t>36</w:t>
        </w:r>
      </w:hyperlink>
    </w:p>
    <w:p w14:paraId="155139F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7(b)-3:  Branched amino acid sequence</w:t>
      </w:r>
      <w:r w:rsidRPr="00377A37">
        <w:rPr>
          <w:rFonts w:ascii="Arial" w:eastAsia="Malgun Gothic" w:hAnsi="Arial" w:cs="Times New Roman"/>
          <w:noProof/>
          <w:sz w:val="17"/>
          <w:szCs w:val="17"/>
        </w:rPr>
        <w:tab/>
      </w:r>
      <w:hyperlink w:anchor="page39" w:tooltip="page39" w:history="1">
        <w:r w:rsidRPr="00377A37">
          <w:rPr>
            <w:rFonts w:ascii="Arial" w:eastAsia="Malgun Gothic" w:hAnsi="Arial" w:cs="Times New Roman"/>
            <w:noProof/>
            <w:color w:val="0000FF"/>
            <w:sz w:val="17"/>
            <w:szCs w:val="17"/>
            <w:u w:val="single"/>
          </w:rPr>
          <w:t>39</w:t>
        </w:r>
      </w:hyperlink>
    </w:p>
    <w:p w14:paraId="682A824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b/>
          <w:noProof/>
          <w:sz w:val="17"/>
          <w:szCs w:val="17"/>
        </w:rPr>
      </w:pPr>
      <w:r w:rsidRPr="00377A37">
        <w:rPr>
          <w:rFonts w:ascii="Arial" w:eastAsia="Malgun Gothic" w:hAnsi="Arial" w:cs="Times New Roman"/>
          <w:sz w:val="17"/>
          <w:szCs w:val="17"/>
        </w:rPr>
        <w:t>Example 7(b)-4:  Cyclic peptide containing a branched amino acid sequence</w:t>
      </w:r>
      <w:r w:rsidRPr="00377A37">
        <w:rPr>
          <w:rFonts w:ascii="Arial" w:eastAsia="Malgun Gothic" w:hAnsi="Arial" w:cs="Times New Roman"/>
          <w:noProof/>
          <w:sz w:val="17"/>
          <w:szCs w:val="17"/>
        </w:rPr>
        <w:t>…………………………………</w:t>
      </w:r>
      <w:r w:rsidRPr="00377A37">
        <w:rPr>
          <w:rFonts w:ascii="Arial" w:eastAsia="Malgun Gothic" w:hAnsi="Arial" w:cs="Times New Roman"/>
          <w:noProof/>
          <w:sz w:val="17"/>
          <w:szCs w:val="17"/>
        </w:rPr>
        <w:tab/>
      </w:r>
      <w:hyperlink w:anchor="page40" w:tooltip="page40" w:history="1">
        <w:r w:rsidRPr="00377A37">
          <w:rPr>
            <w:rFonts w:ascii="Arial" w:eastAsia="Malgun Gothic" w:hAnsi="Arial" w:cs="Times New Roman"/>
            <w:noProof/>
            <w:color w:val="0000FF"/>
            <w:sz w:val="17"/>
            <w:szCs w:val="17"/>
            <w:u w:val="single"/>
          </w:rPr>
          <w:t>40</w:t>
        </w:r>
      </w:hyperlink>
    </w:p>
    <w:p w14:paraId="41D43EF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Example 7(b)-5:  Cyclic peptide containing a branched amino acid sequence…………………………………</w:t>
      </w:r>
      <w:r w:rsidRPr="00377A37">
        <w:rPr>
          <w:rFonts w:ascii="Arial" w:eastAsia="Malgun Gothic" w:hAnsi="Arial" w:cs="Times New Roman"/>
          <w:noProof/>
          <w:sz w:val="17"/>
          <w:szCs w:val="17"/>
        </w:rPr>
        <w:tab/>
      </w:r>
      <w:hyperlink w:anchor="page43" w:tooltip="page43" w:history="1">
        <w:r w:rsidRPr="00377A37">
          <w:rPr>
            <w:rFonts w:ascii="Arial" w:eastAsia="Malgun Gothic" w:hAnsi="Arial" w:cs="Times New Roman"/>
            <w:noProof/>
            <w:color w:val="0000FF"/>
            <w:sz w:val="17"/>
            <w:szCs w:val="17"/>
            <w:u w:val="single"/>
          </w:rPr>
          <w:t>43</w:t>
        </w:r>
      </w:hyperlink>
    </w:p>
    <w:p w14:paraId="0681A3BE"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32 – Annotation of an “unknown” amino acid</w:t>
      </w:r>
    </w:p>
    <w:p w14:paraId="3673611A"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0360FB5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3(c)-1:  Enumeration of amino acids by chemical structure</w:t>
      </w:r>
      <w:r w:rsidRPr="00377A37">
        <w:rPr>
          <w:rFonts w:ascii="Arial" w:eastAsia="Malgun Gothic" w:hAnsi="Arial" w:cs="Times New Roman"/>
          <w:noProof/>
          <w:sz w:val="17"/>
          <w:szCs w:val="17"/>
        </w:rPr>
        <w:tab/>
      </w:r>
      <w:hyperlink w:anchor="page17" w:tooltip="page17" w:history="1">
        <w:r w:rsidRPr="00377A37">
          <w:rPr>
            <w:rFonts w:ascii="Arial" w:eastAsia="Malgun Gothic" w:hAnsi="Arial" w:cs="Times New Roman"/>
            <w:noProof/>
            <w:color w:val="0000FF"/>
            <w:sz w:val="17"/>
            <w:szCs w:val="17"/>
            <w:u w:val="single"/>
          </w:rPr>
          <w:t>17</w:t>
        </w:r>
      </w:hyperlink>
    </w:p>
    <w:p w14:paraId="3A95EFE0"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34 – Annotation of a contiguous region of “X” residues</w:t>
      </w:r>
    </w:p>
    <w:p w14:paraId="2520269D"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5D761E63" w14:textId="77777777" w:rsidR="00377A37" w:rsidRPr="00377A37" w:rsidRDefault="00377A37" w:rsidP="00377A37">
      <w:pPr>
        <w:tabs>
          <w:tab w:val="right" w:leader="dot" w:pos="9345"/>
        </w:tabs>
        <w:bidi w:val="0"/>
        <w:spacing w:after="170" w:line="276" w:lineRule="auto"/>
        <w:ind w:left="1134"/>
        <w:rPr>
          <w:rFonts w:ascii="Arial" w:eastAsia="Batang" w:hAnsi="Arial" w:cs="Arial"/>
          <w:noProof/>
          <w:sz w:val="17"/>
          <w:szCs w:val="20"/>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1778B580"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36 – Sequences containing regions of an exact number of contiguous “n” or “X” residues</w:t>
      </w:r>
    </w:p>
    <w:p w14:paraId="0CD7BACE"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Example 36-1:  Sequence with a region of a known number of “X” residues represented as a single sequence</w:t>
      </w:r>
      <w:r w:rsidRPr="00377A37">
        <w:rPr>
          <w:rFonts w:ascii="Arial" w:eastAsia="Malgun Gothic" w:hAnsi="Arial" w:cs="Times New Roman"/>
          <w:b/>
          <w:noProof/>
          <w:sz w:val="17"/>
          <w:szCs w:val="17"/>
        </w:rPr>
        <w:tab/>
      </w:r>
      <w:hyperlink w:anchor="page56" w:tooltip="page56" w:history="1">
        <w:r w:rsidRPr="00377A37">
          <w:rPr>
            <w:rFonts w:ascii="Arial" w:eastAsia="Malgun Gothic" w:hAnsi="Arial" w:cs="Times New Roman"/>
            <w:b/>
            <w:noProof/>
            <w:color w:val="0000FF"/>
            <w:sz w:val="17"/>
            <w:szCs w:val="17"/>
            <w:u w:val="single"/>
          </w:rPr>
          <w:t>56</w:t>
        </w:r>
      </w:hyperlink>
    </w:p>
    <w:p w14:paraId="4B26395E" w14:textId="77777777" w:rsidR="00377A37" w:rsidRPr="00377A37" w:rsidRDefault="00377A37" w:rsidP="00377A37">
      <w:pPr>
        <w:bidi w:val="0"/>
        <w:ind w:right="-450"/>
        <w:rPr>
          <w:rFonts w:ascii="Arial" w:eastAsia="Malgun Gothic" w:hAnsi="Arial" w:cs="Arial"/>
          <w:b/>
          <w:sz w:val="17"/>
          <w:szCs w:val="17"/>
        </w:rPr>
      </w:pPr>
      <w:r w:rsidRPr="00377A37">
        <w:rPr>
          <w:rFonts w:ascii="Arial" w:eastAsia="Malgun Gothic" w:hAnsi="Arial" w:cs="Arial"/>
          <w:b/>
          <w:sz w:val="17"/>
          <w:szCs w:val="17"/>
        </w:rPr>
        <w:t xml:space="preserve">Example 36-2:  Sequence with multiple regions of a known number or range of “X” residues </w:t>
      </w:r>
    </w:p>
    <w:p w14:paraId="14739E66" w14:textId="77777777" w:rsidR="00377A37" w:rsidRPr="00377A37" w:rsidRDefault="00377A37" w:rsidP="00377A37">
      <w:pPr>
        <w:tabs>
          <w:tab w:val="right" w:leader="dot" w:pos="9345"/>
        </w:tabs>
        <w:bidi w:val="0"/>
        <w:spacing w:after="170" w:line="276" w:lineRule="auto"/>
        <w:ind w:firstLine="1276"/>
        <w:rPr>
          <w:rFonts w:ascii="Arial" w:eastAsia="Malgun Gothic" w:hAnsi="Arial" w:cs="Times New Roman"/>
          <w:b/>
          <w:noProof/>
          <w:sz w:val="17"/>
          <w:szCs w:val="17"/>
        </w:rPr>
      </w:pPr>
      <w:r w:rsidRPr="00377A37">
        <w:rPr>
          <w:rFonts w:ascii="Arial" w:eastAsia="Malgun Gothic" w:hAnsi="Arial" w:cs="Times New Roman"/>
          <w:b/>
          <w:sz w:val="17"/>
          <w:szCs w:val="17"/>
        </w:rPr>
        <w:t>represented as a single sequence</w:t>
      </w:r>
      <w:r w:rsidRPr="00377A37">
        <w:rPr>
          <w:rFonts w:ascii="Arial" w:eastAsia="Malgun Gothic" w:hAnsi="Arial" w:cs="Times New Roman"/>
          <w:b/>
          <w:noProof/>
          <w:sz w:val="17"/>
          <w:szCs w:val="17"/>
        </w:rPr>
        <w:tab/>
      </w:r>
      <w:hyperlink w:anchor="page57" w:tooltip="page57" w:history="1">
        <w:r w:rsidRPr="00377A37">
          <w:rPr>
            <w:rFonts w:ascii="Arial" w:eastAsia="Malgun Gothic" w:hAnsi="Arial" w:cs="Times New Roman"/>
            <w:b/>
            <w:noProof/>
            <w:color w:val="0000FF"/>
            <w:sz w:val="17"/>
            <w:szCs w:val="17"/>
            <w:u w:val="single"/>
          </w:rPr>
          <w:t>57</w:t>
        </w:r>
      </w:hyperlink>
    </w:p>
    <w:p w14:paraId="32905AF7" w14:textId="77777777" w:rsidR="00377A37" w:rsidRPr="00377A37" w:rsidRDefault="00377A37" w:rsidP="00377A37">
      <w:pPr>
        <w:bidi w:val="0"/>
        <w:ind w:right="-450"/>
        <w:rPr>
          <w:rFonts w:ascii="Arial" w:eastAsia="Malgun Gothic" w:hAnsi="Arial" w:cs="Arial"/>
          <w:b/>
          <w:sz w:val="17"/>
          <w:szCs w:val="17"/>
        </w:rPr>
      </w:pPr>
      <w:r w:rsidRPr="00377A37">
        <w:rPr>
          <w:rFonts w:ascii="Arial" w:eastAsia="Malgun Gothic" w:hAnsi="Arial" w:cs="Arial"/>
          <w:b/>
          <w:sz w:val="17"/>
          <w:szCs w:val="17"/>
        </w:rPr>
        <w:t xml:space="preserve">Example 36-3:  Sequence with multiple regions of a known number or range of “X” residues </w:t>
      </w:r>
    </w:p>
    <w:p w14:paraId="66FE7A23" w14:textId="77777777" w:rsidR="00377A37" w:rsidRPr="00377A37" w:rsidRDefault="00377A37" w:rsidP="00377A37">
      <w:pPr>
        <w:tabs>
          <w:tab w:val="right" w:leader="dot" w:pos="9345"/>
        </w:tabs>
        <w:bidi w:val="0"/>
        <w:spacing w:after="170" w:line="276" w:lineRule="auto"/>
        <w:ind w:firstLine="1276"/>
        <w:rPr>
          <w:rFonts w:ascii="Arial" w:eastAsia="Malgun Gothic" w:hAnsi="Arial" w:cs="Times New Roman"/>
          <w:b/>
          <w:noProof/>
          <w:sz w:val="17"/>
          <w:szCs w:val="17"/>
        </w:rPr>
      </w:pPr>
      <w:r w:rsidRPr="00377A37">
        <w:rPr>
          <w:rFonts w:ascii="Arial" w:eastAsia="Malgun Gothic" w:hAnsi="Arial" w:cs="Times New Roman"/>
          <w:b/>
          <w:sz w:val="17"/>
          <w:szCs w:val="17"/>
        </w:rPr>
        <w:t>represented as a single sequence</w:t>
      </w:r>
      <w:r w:rsidRPr="00377A37">
        <w:rPr>
          <w:rFonts w:ascii="Arial" w:eastAsia="Malgun Gothic" w:hAnsi="Arial" w:cs="Times New Roman"/>
          <w:b/>
          <w:noProof/>
          <w:sz w:val="17"/>
          <w:szCs w:val="17"/>
        </w:rPr>
        <w:tab/>
      </w:r>
      <w:hyperlink w:anchor="page58" w:tooltip="page58" w:history="1">
        <w:r w:rsidRPr="00377A37">
          <w:rPr>
            <w:rFonts w:ascii="Arial" w:eastAsia="Malgun Gothic" w:hAnsi="Arial" w:cs="Times New Roman"/>
            <w:b/>
            <w:noProof/>
            <w:color w:val="0000FF"/>
            <w:sz w:val="17"/>
            <w:szCs w:val="17"/>
            <w:u w:val="single"/>
          </w:rPr>
          <w:t>58</w:t>
        </w:r>
      </w:hyperlink>
    </w:p>
    <w:p w14:paraId="4BA08AB3"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37 – Sequences containing regions of an unknown number of contiguous “n” or “X” residues</w:t>
      </w:r>
    </w:p>
    <w:p w14:paraId="68F5C3C6" w14:textId="77777777" w:rsidR="00377A37" w:rsidRPr="00377A37" w:rsidRDefault="00377A37" w:rsidP="00377A37">
      <w:pPr>
        <w:bidi w:val="0"/>
        <w:ind w:right="-450"/>
        <w:rPr>
          <w:rFonts w:ascii="Arial" w:eastAsia="Malgun Gothic" w:hAnsi="Arial" w:cs="Arial"/>
          <w:b/>
          <w:sz w:val="17"/>
          <w:szCs w:val="17"/>
        </w:rPr>
      </w:pPr>
      <w:r w:rsidRPr="00377A37">
        <w:rPr>
          <w:rFonts w:ascii="Arial" w:eastAsia="Malgun Gothic" w:hAnsi="Arial" w:cs="Arial"/>
          <w:b/>
          <w:sz w:val="17"/>
          <w:szCs w:val="17"/>
        </w:rPr>
        <w:t>Example 37-1:  Sequence with regions of an unknown number of “X” residues must not be represented</w:t>
      </w:r>
    </w:p>
    <w:p w14:paraId="37647F76" w14:textId="77777777" w:rsidR="00377A37" w:rsidRPr="00377A37" w:rsidRDefault="00377A37" w:rsidP="00377A37">
      <w:pPr>
        <w:tabs>
          <w:tab w:val="right" w:leader="dot" w:pos="9345"/>
        </w:tabs>
        <w:bidi w:val="0"/>
        <w:spacing w:after="170" w:line="276" w:lineRule="auto"/>
        <w:ind w:firstLine="1276"/>
        <w:rPr>
          <w:rFonts w:ascii="Arial" w:eastAsia="Malgun Gothic" w:hAnsi="Arial" w:cs="Times New Roman"/>
          <w:b/>
          <w:noProof/>
          <w:color w:val="0000FF"/>
          <w:sz w:val="17"/>
          <w:szCs w:val="17"/>
          <w:u w:val="single"/>
        </w:rPr>
      </w:pPr>
      <w:r w:rsidRPr="00377A37">
        <w:rPr>
          <w:rFonts w:ascii="Arial" w:eastAsia="Malgun Gothic" w:hAnsi="Arial" w:cs="Times New Roman"/>
          <w:b/>
          <w:sz w:val="17"/>
          <w:szCs w:val="17"/>
        </w:rPr>
        <w:t>as a single sequence</w:t>
      </w:r>
      <w:r w:rsidRPr="00377A37">
        <w:rPr>
          <w:rFonts w:ascii="Arial" w:eastAsia="Malgun Gothic" w:hAnsi="Arial" w:cs="Times New Roman"/>
          <w:b/>
          <w:noProof/>
          <w:sz w:val="17"/>
          <w:szCs w:val="17"/>
        </w:rPr>
        <w:tab/>
      </w:r>
      <w:hyperlink w:anchor="page59" w:tooltip="page59" w:history="1">
        <w:r w:rsidRPr="00377A37">
          <w:rPr>
            <w:rFonts w:ascii="Arial" w:eastAsia="Malgun Gothic" w:hAnsi="Arial" w:cs="Times New Roman"/>
            <w:b/>
            <w:noProof/>
            <w:color w:val="0000FF"/>
            <w:sz w:val="17"/>
            <w:szCs w:val="17"/>
            <w:u w:val="single"/>
          </w:rPr>
          <w:t>59</w:t>
        </w:r>
      </w:hyperlink>
    </w:p>
    <w:p w14:paraId="257AA75D" w14:textId="77777777" w:rsidR="00377A37" w:rsidRPr="00377A37" w:rsidRDefault="00377A37" w:rsidP="00377A37">
      <w:pPr>
        <w:bidi w:val="0"/>
        <w:ind w:right="-450"/>
        <w:rPr>
          <w:rFonts w:ascii="Arial" w:eastAsia="Malgun Gothic" w:hAnsi="Arial" w:cs="Arial"/>
          <w:b/>
          <w:sz w:val="17"/>
          <w:szCs w:val="17"/>
        </w:rPr>
      </w:pPr>
      <w:r w:rsidRPr="00377A37">
        <w:rPr>
          <w:rFonts w:ascii="Arial" w:eastAsia="Malgun Gothic" w:hAnsi="Arial" w:cs="Arial"/>
          <w:b/>
          <w:sz w:val="17"/>
          <w:szCs w:val="17"/>
        </w:rPr>
        <w:t xml:space="preserve">Example 37-2:  Sequence with regions of an unknown number of “X” residues must not be represented </w:t>
      </w:r>
    </w:p>
    <w:p w14:paraId="6D7357ED" w14:textId="77777777" w:rsidR="00377A37" w:rsidRPr="00377A37" w:rsidRDefault="00377A37" w:rsidP="00377A37">
      <w:pPr>
        <w:tabs>
          <w:tab w:val="right" w:leader="dot" w:pos="9345"/>
        </w:tabs>
        <w:bidi w:val="0"/>
        <w:spacing w:after="170" w:line="276" w:lineRule="auto"/>
        <w:ind w:firstLine="1276"/>
        <w:rPr>
          <w:rFonts w:ascii="Arial" w:eastAsia="Malgun Gothic" w:hAnsi="Arial" w:cs="Times New Roman"/>
          <w:b/>
          <w:noProof/>
          <w:sz w:val="17"/>
          <w:szCs w:val="17"/>
        </w:rPr>
      </w:pPr>
      <w:r w:rsidRPr="00377A37">
        <w:rPr>
          <w:rFonts w:ascii="Arial" w:eastAsia="Malgun Gothic" w:hAnsi="Arial" w:cs="Times New Roman"/>
          <w:b/>
          <w:sz w:val="17"/>
          <w:szCs w:val="17"/>
        </w:rPr>
        <w:t>as a single sequence</w:t>
      </w:r>
      <w:r w:rsidRPr="00377A37">
        <w:rPr>
          <w:rFonts w:ascii="Arial" w:eastAsia="Malgun Gothic" w:hAnsi="Arial" w:cs="Times New Roman"/>
          <w:b/>
          <w:noProof/>
          <w:sz w:val="17"/>
          <w:szCs w:val="17"/>
        </w:rPr>
        <w:tab/>
      </w:r>
      <w:hyperlink w:anchor="page60" w:tooltip="page60" w:history="1">
        <w:r w:rsidRPr="00377A37">
          <w:rPr>
            <w:rFonts w:ascii="Arial" w:eastAsia="Malgun Gothic" w:hAnsi="Arial" w:cs="Times New Roman"/>
            <w:b/>
            <w:noProof/>
            <w:color w:val="0000FF"/>
            <w:sz w:val="17"/>
            <w:szCs w:val="17"/>
            <w:u w:val="single"/>
          </w:rPr>
          <w:t>60</w:t>
        </w:r>
      </w:hyperlink>
    </w:p>
    <w:p w14:paraId="7D010153"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41 – Reserved characters</w:t>
      </w:r>
    </w:p>
    <w:p w14:paraId="2A9CD274"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5D426502" w14:textId="77777777" w:rsidR="00377A37" w:rsidRPr="00377A37" w:rsidRDefault="00377A37" w:rsidP="00377A37">
      <w:pPr>
        <w:tabs>
          <w:tab w:val="right" w:leader="dot" w:pos="9345"/>
        </w:tabs>
        <w:bidi w:val="0"/>
        <w:spacing w:after="170" w:line="276" w:lineRule="auto"/>
        <w:ind w:left="1170"/>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-2:  Feature location extends beyond the disclosed sequence</w:t>
      </w:r>
      <w:r w:rsidRPr="00377A37">
        <w:rPr>
          <w:rFonts w:ascii="Arial" w:eastAsia="Malgun Gothic" w:hAnsi="Arial" w:cs="Times New Roman"/>
          <w:noProof/>
          <w:sz w:val="17"/>
          <w:szCs w:val="17"/>
        </w:rPr>
        <w:tab/>
      </w:r>
      <w:hyperlink w:anchor="page63" w:tooltip="page63" w:history="1">
        <w:r w:rsidRPr="00377A37">
          <w:rPr>
            <w:rFonts w:ascii="Arial" w:eastAsia="Malgun Gothic" w:hAnsi="Arial" w:cs="Times New Roman"/>
            <w:noProof/>
            <w:color w:val="0000FF"/>
            <w:sz w:val="17"/>
            <w:szCs w:val="17"/>
            <w:u w:val="single"/>
          </w:rPr>
          <w:t>63</w:t>
        </w:r>
      </w:hyperlink>
      <w:r w:rsidRPr="00377A37">
        <w:rPr>
          <w:rFonts w:ascii="Arial" w:eastAsia="Malgun Gothic" w:hAnsi="Arial" w:cs="Times New Roman"/>
          <w:noProof/>
          <w:color w:val="0000FF"/>
          <w:sz w:val="17"/>
          <w:szCs w:val="17"/>
          <w:u w:val="single"/>
        </w:rPr>
        <w:br w:type="page"/>
      </w:r>
    </w:p>
    <w:p w14:paraId="5729F8C2"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lastRenderedPageBreak/>
        <w:t>Paragraph 54 – The element INSDSeq_moltype</w:t>
      </w:r>
    </w:p>
    <w:p w14:paraId="00390E0F"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27DD1849"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14-1:  The symbol “t” represents uracil in RNA</w:t>
      </w:r>
      <w:r w:rsidRPr="00377A37">
        <w:rPr>
          <w:rFonts w:ascii="Arial" w:eastAsia="Malgun Gothic" w:hAnsi="Arial" w:cs="Times New Roman"/>
          <w:noProof/>
          <w:sz w:val="17"/>
          <w:szCs w:val="17"/>
        </w:rPr>
        <w:tab/>
      </w:r>
      <w:hyperlink w:anchor="page47" w:tooltip="page47" w:history="1">
        <w:r w:rsidRPr="00377A37">
          <w:rPr>
            <w:rFonts w:ascii="Arial" w:eastAsia="Malgun Gothic" w:hAnsi="Arial" w:cs="Times New Roman"/>
            <w:noProof/>
            <w:color w:val="0000FF"/>
            <w:sz w:val="17"/>
            <w:szCs w:val="17"/>
            <w:u w:val="single"/>
          </w:rPr>
          <w:t>47</w:t>
        </w:r>
      </w:hyperlink>
    </w:p>
    <w:p w14:paraId="67F98342" w14:textId="77777777" w:rsidR="00377A37" w:rsidRPr="00377A37" w:rsidRDefault="00377A37" w:rsidP="00377A37">
      <w:pPr>
        <w:tabs>
          <w:tab w:val="right" w:leader="dot" w:pos="9345"/>
        </w:tabs>
        <w:bidi w:val="0"/>
        <w:spacing w:after="170" w:line="276" w:lineRule="auto"/>
        <w:rPr>
          <w:rFonts w:ascii="Arial" w:eastAsia="Malgun Gothic" w:hAnsi="Arial" w:cs="Times New Roman"/>
          <w:b/>
          <w:sz w:val="17"/>
          <w:szCs w:val="17"/>
          <w:u w:val="single"/>
        </w:rPr>
      </w:pPr>
      <w:r w:rsidRPr="00377A37">
        <w:rPr>
          <w:rFonts w:ascii="Arial" w:eastAsia="Malgun Gothic" w:hAnsi="Arial" w:cs="Times New Roman"/>
          <w:b/>
          <w:sz w:val="17"/>
          <w:szCs w:val="17"/>
          <w:u w:val="single"/>
        </w:rPr>
        <w:t>Paragraph 55 – A nucleotide sequence that contains both DNA and RNA segments</w:t>
      </w:r>
    </w:p>
    <w:p w14:paraId="6A2D61ED" w14:textId="77777777" w:rsidR="00377A37" w:rsidRPr="00377A37" w:rsidRDefault="00377A37" w:rsidP="00377A37">
      <w:pPr>
        <w:bidi w:val="0"/>
        <w:spacing w:after="170"/>
        <w:rPr>
          <w:rFonts w:ascii="Arial" w:eastAsia="Malgun Gothic" w:hAnsi="Arial" w:cs="Arial"/>
          <w:b/>
          <w:sz w:val="17"/>
          <w:szCs w:val="17"/>
        </w:rPr>
      </w:pPr>
      <w:r w:rsidRPr="00377A37">
        <w:rPr>
          <w:rFonts w:ascii="Arial" w:eastAsia="Malgun Gothic" w:hAnsi="Arial" w:cs="Arial"/>
          <w:b/>
          <w:sz w:val="17"/>
          <w:szCs w:val="17"/>
        </w:rPr>
        <w:t>Example 55-1:  Combined DNA/RNA Molecule</w:t>
      </w:r>
      <w:r w:rsidRPr="00377A37">
        <w:rPr>
          <w:rFonts w:ascii="Arial" w:eastAsia="Malgun Gothic" w:hAnsi="Arial" w:cs="Times New Roman"/>
          <w:b/>
          <w:noProof/>
          <w:sz w:val="17"/>
          <w:szCs w:val="17"/>
        </w:rPr>
        <w:t>……………………………………………………………………………………</w:t>
      </w:r>
      <w:hyperlink w:anchor="page61" w:tooltip="page61" w:history="1">
        <w:r w:rsidRPr="00377A37">
          <w:rPr>
            <w:rFonts w:ascii="Arial" w:eastAsia="Malgun Gothic" w:hAnsi="Arial" w:cs="Times New Roman"/>
            <w:noProof/>
            <w:color w:val="0000FF"/>
            <w:sz w:val="17"/>
            <w:szCs w:val="17"/>
            <w:u w:val="single"/>
          </w:rPr>
          <w:t>61</w:t>
        </w:r>
      </w:hyperlink>
    </w:p>
    <w:p w14:paraId="6A12B0F7"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56 – Example illustrating a nucleotide sequence that contains both DNA and RNA segments</w:t>
      </w:r>
    </w:p>
    <w:p w14:paraId="6A1BD4D6"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48C0FF2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55-1:  Combined DNA/RNA Molecule</w:t>
      </w:r>
      <w:r w:rsidRPr="00377A37">
        <w:rPr>
          <w:rFonts w:ascii="Arial" w:eastAsia="Malgun Gothic" w:hAnsi="Arial" w:cs="Times New Roman"/>
          <w:noProof/>
          <w:sz w:val="17"/>
          <w:szCs w:val="17"/>
        </w:rPr>
        <w:tab/>
      </w:r>
      <w:hyperlink w:anchor="page61" w:tooltip="page61" w:history="1">
        <w:r w:rsidRPr="00377A37">
          <w:rPr>
            <w:rFonts w:ascii="Arial" w:eastAsia="Malgun Gothic" w:hAnsi="Arial" w:cs="Times New Roman"/>
            <w:noProof/>
            <w:color w:val="0000FF"/>
            <w:sz w:val="17"/>
            <w:szCs w:val="17"/>
            <w:u w:val="single"/>
          </w:rPr>
          <w:t>61</w:t>
        </w:r>
      </w:hyperlink>
    </w:p>
    <w:p w14:paraId="2F09DDE7"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57 – The element INSDSeq_sequence</w:t>
      </w:r>
    </w:p>
    <w:p w14:paraId="2892B31F"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1EEE7BB0"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28-1:  Encoding nucleotide sequence and encoded amino acid sequence</w:t>
      </w:r>
      <w:r w:rsidRPr="00377A37">
        <w:rPr>
          <w:rFonts w:ascii="Arial" w:eastAsia="Malgun Gothic" w:hAnsi="Arial" w:cs="Times New Roman"/>
          <w:noProof/>
          <w:sz w:val="17"/>
          <w:szCs w:val="17"/>
        </w:rPr>
        <w:tab/>
      </w:r>
      <w:hyperlink w:anchor="page52" w:tooltip="page52" w:history="1">
        <w:r w:rsidRPr="00377A37">
          <w:rPr>
            <w:rFonts w:ascii="Arial" w:eastAsia="Malgun Gothic" w:hAnsi="Arial" w:cs="Times New Roman"/>
            <w:noProof/>
            <w:color w:val="0000FF"/>
            <w:sz w:val="17"/>
            <w:szCs w:val="17"/>
            <w:u w:val="single"/>
          </w:rPr>
          <w:t>52</w:t>
        </w:r>
      </w:hyperlink>
    </w:p>
    <w:p w14:paraId="3E0BD718"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90</w:t>
      </w:r>
      <w:r w:rsidRPr="00377A37">
        <w:rPr>
          <w:rFonts w:ascii="Arial" w:eastAsia="Malgun Gothic" w:hAnsi="Arial" w:cs="Times New Roman"/>
          <w:color w:val="000000"/>
          <w:sz w:val="17"/>
          <w:szCs w:val="17"/>
          <w:u w:val="single"/>
          <w:shd w:val="clear" w:color="auto" w:fill="FFFF00"/>
        </w:rPr>
        <w:t>92</w:t>
      </w:r>
      <w:r w:rsidRPr="00377A37">
        <w:rPr>
          <w:rFonts w:ascii="Arial" w:eastAsia="Malgun Gothic" w:hAnsi="Arial" w:cs="Times New Roman"/>
          <w:sz w:val="17"/>
          <w:szCs w:val="17"/>
        </w:rPr>
        <w:t>-1:  Amino acid sequence encoded by a coding sequence with introns</w:t>
      </w:r>
      <w:r w:rsidRPr="00377A37">
        <w:rPr>
          <w:rFonts w:ascii="Arial" w:eastAsia="Malgun Gothic" w:hAnsi="Arial" w:cs="Times New Roman"/>
          <w:noProof/>
          <w:sz w:val="17"/>
          <w:szCs w:val="17"/>
        </w:rPr>
        <w:tab/>
      </w:r>
      <w:hyperlink w:anchor="page65" w:tooltip="page65" w:history="1">
        <w:r w:rsidRPr="00377A37">
          <w:rPr>
            <w:rFonts w:ascii="Arial" w:eastAsia="Malgun Gothic" w:hAnsi="Arial" w:cs="Times New Roman"/>
            <w:noProof/>
            <w:color w:val="0000FF"/>
            <w:sz w:val="17"/>
            <w:szCs w:val="17"/>
            <w:u w:val="single"/>
          </w:rPr>
          <w:t>65</w:t>
        </w:r>
      </w:hyperlink>
    </w:p>
    <w:p w14:paraId="67478A7C"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65 – Location descriptor</w:t>
      </w:r>
    </w:p>
    <w:p w14:paraId="3E989DED"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7FEF4FA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3(g)-4:  Nucleic Acid Analogues</w:t>
      </w:r>
      <w:r w:rsidRPr="00377A37">
        <w:rPr>
          <w:rFonts w:ascii="Arial" w:eastAsia="Malgun Gothic" w:hAnsi="Arial" w:cs="Times New Roman"/>
          <w:noProof/>
          <w:sz w:val="17"/>
          <w:szCs w:val="17"/>
        </w:rPr>
        <w:tab/>
      </w:r>
      <w:hyperlink w:anchor="page22" w:tooltip="page22" w:history="1">
        <w:r w:rsidRPr="00377A37">
          <w:rPr>
            <w:rFonts w:ascii="Arial" w:eastAsia="Malgun Gothic" w:hAnsi="Arial" w:cs="Times New Roman"/>
            <w:noProof/>
            <w:color w:val="0000FF"/>
            <w:sz w:val="17"/>
            <w:szCs w:val="17"/>
            <w:u w:val="single"/>
          </w:rPr>
          <w:t>22</w:t>
        </w:r>
      </w:hyperlink>
    </w:p>
    <w:p w14:paraId="1ACEDF1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 xml:space="preserve">Example </w:t>
      </w:r>
      <w:r w:rsidRPr="00377A37">
        <w:rPr>
          <w:rFonts w:ascii="Arial" w:eastAsia="Malgun Gothic" w:hAnsi="Arial" w:cs="Times New Roman"/>
          <w:strike/>
          <w:noProof/>
          <w:color w:val="FFFFFF"/>
          <w:sz w:val="17"/>
          <w:szCs w:val="17"/>
          <w:shd w:val="clear" w:color="auto" w:fill="800080"/>
        </w:rPr>
        <w:t>87</w:t>
      </w:r>
      <w:r w:rsidRPr="00377A37">
        <w:rPr>
          <w:rFonts w:ascii="Arial" w:eastAsia="Malgun Gothic" w:hAnsi="Arial" w:cs="Times New Roman"/>
          <w:noProof/>
          <w:color w:val="000000"/>
          <w:sz w:val="17"/>
          <w:szCs w:val="17"/>
          <w:u w:val="single"/>
          <w:shd w:val="clear" w:color="auto" w:fill="FFFF00"/>
        </w:rPr>
        <w:t>89</w:t>
      </w:r>
      <w:r w:rsidRPr="00377A37">
        <w:rPr>
          <w:rFonts w:ascii="Arial" w:eastAsia="Malgun Gothic" w:hAnsi="Arial" w:cs="Times New Roman"/>
          <w:noProof/>
          <w:sz w:val="17"/>
          <w:szCs w:val="17"/>
        </w:rPr>
        <w:t>-2:  Feature location extends beyond the disclosed sequence</w:t>
      </w:r>
      <w:r w:rsidRPr="00377A37">
        <w:rPr>
          <w:rFonts w:ascii="Arial" w:eastAsia="Malgun Gothic" w:hAnsi="Arial" w:cs="Times New Roman"/>
          <w:noProof/>
          <w:sz w:val="17"/>
          <w:szCs w:val="17"/>
        </w:rPr>
        <w:tab/>
      </w:r>
      <w:hyperlink w:anchor="page63" w:tooltip="page63" w:history="1">
        <w:r w:rsidRPr="00377A37">
          <w:rPr>
            <w:rFonts w:ascii="Arial" w:eastAsia="Malgun Gothic" w:hAnsi="Arial" w:cs="Times New Roman"/>
            <w:noProof/>
            <w:color w:val="0000FF"/>
            <w:sz w:val="17"/>
            <w:szCs w:val="17"/>
            <w:u w:val="single"/>
          </w:rPr>
          <w:t>63</w:t>
        </w:r>
      </w:hyperlink>
    </w:p>
    <w:p w14:paraId="0D50EB65"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66 – Location descriptor syntax</w:t>
      </w:r>
    </w:p>
    <w:p w14:paraId="74632F18"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1C12AEC5" w14:textId="77777777" w:rsidR="00377A37" w:rsidRPr="00377A37" w:rsidRDefault="00377A37" w:rsidP="00377A37">
      <w:pPr>
        <w:tabs>
          <w:tab w:val="right" w:leader="dot" w:pos="9345"/>
        </w:tabs>
        <w:bidi w:val="0"/>
        <w:spacing w:after="170" w:line="276" w:lineRule="auto"/>
        <w:ind w:left="1134"/>
        <w:rPr>
          <w:rFonts w:ascii="Arial" w:eastAsia="SimSun" w:hAnsi="Arial" w:cs="Arial"/>
          <w:color w:val="0000FF"/>
          <w:sz w:val="17"/>
          <w:szCs w:val="24"/>
          <w:u w:val="single"/>
          <w:lang w:eastAsia="zh-CN"/>
        </w:rPr>
      </w:pPr>
      <w:r w:rsidRPr="00377A37">
        <w:rPr>
          <w:rFonts w:ascii="Arial" w:eastAsia="Malgun Gothic" w:hAnsi="Arial" w:cs="Times New Roman"/>
          <w:sz w:val="17"/>
          <w:szCs w:val="17"/>
        </w:rPr>
        <w:t>Example 3(g)-4:  Nucleic Acid Analogues</w:t>
      </w:r>
      <w:r w:rsidRPr="00377A37">
        <w:rPr>
          <w:rFonts w:ascii="Arial" w:eastAsia="Malgun Gothic" w:hAnsi="Arial" w:cs="Times New Roman"/>
          <w:noProof/>
          <w:sz w:val="17"/>
          <w:szCs w:val="17"/>
        </w:rPr>
        <w:tab/>
      </w:r>
      <w:hyperlink w:anchor="page22" w:tooltip="page22" w:history="1">
        <w:r w:rsidRPr="00377A37">
          <w:rPr>
            <w:rFonts w:ascii="Arial" w:eastAsia="Malgun Gothic" w:hAnsi="Arial" w:cs="Times New Roman"/>
            <w:noProof/>
            <w:color w:val="0000FF"/>
            <w:sz w:val="17"/>
            <w:szCs w:val="17"/>
            <w:u w:val="single"/>
          </w:rPr>
          <w:t>22</w:t>
        </w:r>
      </w:hyperlink>
    </w:p>
    <w:p w14:paraId="13C78992" w14:textId="77777777" w:rsidR="00377A37" w:rsidRPr="00377A37" w:rsidRDefault="00377A37" w:rsidP="00377A37">
      <w:pPr>
        <w:shd w:val="clear" w:color="auto" w:fill="FFFF00"/>
        <w:tabs>
          <w:tab w:val="right" w:leader="dot" w:pos="9345"/>
        </w:tabs>
        <w:bidi w:val="0"/>
        <w:spacing w:after="170" w:line="276" w:lineRule="auto"/>
        <w:ind w:left="1134"/>
        <w:rPr>
          <w:rFonts w:ascii="Arial" w:eastAsia="Malgun Gothic" w:hAnsi="Arial" w:cs="Times New Roman"/>
          <w:noProof/>
          <w:color w:val="000000"/>
          <w:sz w:val="17"/>
          <w:szCs w:val="17"/>
          <w:u w:val="single"/>
        </w:rPr>
      </w:pPr>
      <w:r w:rsidRPr="00377A37">
        <w:rPr>
          <w:rFonts w:ascii="Arial" w:eastAsia="Malgun Gothic" w:hAnsi="Arial" w:cs="Times New Roman"/>
          <w:noProof/>
          <w:color w:val="000000"/>
          <w:sz w:val="17"/>
          <w:szCs w:val="17"/>
          <w:u w:val="single"/>
        </w:rPr>
        <w:t>Example 7(b)-4:  Cyclic peptide containing a branched amino acid sequence</w:t>
      </w:r>
      <w:r w:rsidRPr="00377A37">
        <w:rPr>
          <w:rFonts w:ascii="Arial" w:eastAsia="Malgun Gothic" w:hAnsi="Arial" w:cs="Times New Roman"/>
          <w:noProof/>
          <w:color w:val="000000"/>
          <w:sz w:val="17"/>
          <w:szCs w:val="17"/>
          <w:u w:val="single"/>
        </w:rPr>
        <w:tab/>
        <w:t>40</w:t>
      </w:r>
    </w:p>
    <w:p w14:paraId="68F55CE2"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27F948CF" w14:textId="77777777" w:rsidR="00377A37" w:rsidRPr="00377A37" w:rsidRDefault="00377A37" w:rsidP="00377A37">
      <w:pPr>
        <w:shd w:val="clear" w:color="auto" w:fill="FFFF00"/>
        <w:tabs>
          <w:tab w:val="right" w:leader="dot" w:pos="9345"/>
        </w:tabs>
        <w:bidi w:val="0"/>
        <w:spacing w:after="170" w:line="276" w:lineRule="auto"/>
        <w:ind w:left="1134"/>
        <w:rPr>
          <w:rFonts w:ascii="Arial" w:eastAsia="Malgun Gothic" w:hAnsi="Arial" w:cs="Times New Roman"/>
          <w:noProof/>
          <w:color w:val="000000"/>
          <w:sz w:val="17"/>
          <w:szCs w:val="17"/>
          <w:u w:val="single"/>
        </w:rPr>
      </w:pPr>
      <w:r w:rsidRPr="00377A37">
        <w:rPr>
          <w:rFonts w:ascii="Arial" w:eastAsia="SimSun" w:hAnsi="Arial" w:cs="Arial"/>
          <w:color w:val="0000FF"/>
          <w:sz w:val="17"/>
          <w:szCs w:val="24"/>
          <w:u w:val="single"/>
          <w:lang w:eastAsia="zh-CN"/>
        </w:rPr>
        <w:t xml:space="preserve">Example </w:t>
      </w:r>
      <w:r w:rsidRPr="00377A37">
        <w:rPr>
          <w:rFonts w:ascii="Arial" w:eastAsia="Malgun Gothic" w:hAnsi="Arial" w:cs="Times New Roman"/>
          <w:strike/>
          <w:noProof/>
          <w:color w:val="FFFFFF"/>
          <w:sz w:val="17"/>
          <w:szCs w:val="17"/>
          <w:shd w:val="clear" w:color="auto" w:fill="800080"/>
        </w:rPr>
        <w:t>87</w:t>
      </w:r>
      <w:r w:rsidRPr="00377A37">
        <w:rPr>
          <w:rFonts w:ascii="Arial" w:eastAsia="Malgun Gothic" w:hAnsi="Arial" w:cs="Times New Roman"/>
          <w:noProof/>
          <w:color w:val="000000"/>
          <w:sz w:val="17"/>
          <w:szCs w:val="17"/>
          <w:u w:val="single"/>
        </w:rPr>
        <w:t>30-1:  Feature key “CARBODHYD”</w:t>
      </w:r>
      <w:r w:rsidRPr="00377A37">
        <w:rPr>
          <w:rFonts w:ascii="Arial" w:eastAsia="Malgun Gothic" w:hAnsi="Arial" w:cs="Times New Roman"/>
          <w:noProof/>
          <w:color w:val="000000"/>
          <w:sz w:val="17"/>
          <w:szCs w:val="17"/>
          <w:u w:val="single"/>
        </w:rPr>
        <w:tab/>
        <w:t>55</w:t>
      </w:r>
    </w:p>
    <w:p w14:paraId="216AE699" w14:textId="77777777" w:rsidR="00377A37" w:rsidRPr="00377A37" w:rsidRDefault="00377A37" w:rsidP="00377A37">
      <w:pPr>
        <w:shd w:val="clear" w:color="auto" w:fill="FFFF00"/>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noProof/>
          <w:color w:val="000000"/>
          <w:sz w:val="17"/>
          <w:szCs w:val="17"/>
          <w:u w:val="single"/>
        </w:rPr>
        <w:t>Example 89</w:t>
      </w:r>
      <w:r w:rsidRPr="00377A37">
        <w:rPr>
          <w:rFonts w:ascii="Arial" w:eastAsia="Malgun Gothic" w:hAnsi="Arial" w:cs="Times New Roman"/>
          <w:noProof/>
          <w:sz w:val="17"/>
          <w:szCs w:val="17"/>
        </w:rPr>
        <w:t>-2:  Feature location extends beyond the disclosed sequence</w:t>
      </w:r>
      <w:r w:rsidRPr="00377A37">
        <w:rPr>
          <w:rFonts w:ascii="Arial" w:eastAsia="Malgun Gothic" w:hAnsi="Arial" w:cs="Times New Roman"/>
          <w:noProof/>
          <w:sz w:val="17"/>
          <w:szCs w:val="17"/>
        </w:rPr>
        <w:tab/>
      </w:r>
      <w:hyperlink w:anchor="page63" w:tooltip="page63" w:history="1">
        <w:r w:rsidRPr="00377A37">
          <w:rPr>
            <w:rFonts w:ascii="Arial" w:eastAsia="Malgun Gothic" w:hAnsi="Arial" w:cs="Times New Roman"/>
            <w:noProof/>
            <w:color w:val="0000FF"/>
            <w:sz w:val="17"/>
            <w:szCs w:val="17"/>
            <w:u w:val="single"/>
          </w:rPr>
          <w:t>63</w:t>
        </w:r>
      </w:hyperlink>
    </w:p>
    <w:p w14:paraId="1D1D344E"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67 – Location operator</w:t>
      </w:r>
    </w:p>
    <w:p w14:paraId="046C5B12"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4BEE86FF" w14:textId="77777777" w:rsidR="00377A37" w:rsidRPr="00377A37" w:rsidRDefault="00377A37" w:rsidP="00377A37">
      <w:pPr>
        <w:tabs>
          <w:tab w:val="right" w:leader="dot" w:pos="9345"/>
        </w:tabs>
        <w:bidi w:val="0"/>
        <w:spacing w:after="170" w:line="276" w:lineRule="auto"/>
        <w:ind w:left="1170"/>
        <w:rPr>
          <w:rFonts w:ascii="Arial" w:eastAsia="Malgun Gothic" w:hAnsi="Arial" w:cs="Times New Roman"/>
          <w:noProof/>
          <w:color w:val="0000FF"/>
          <w:sz w:val="17"/>
          <w:szCs w:val="17"/>
          <w:u w:val="single"/>
        </w:rPr>
      </w:pPr>
    </w:p>
    <w:p w14:paraId="18BDCD17" w14:textId="77777777" w:rsidR="00377A37" w:rsidRPr="00377A37" w:rsidRDefault="00377A37" w:rsidP="00377A37">
      <w:pPr>
        <w:tabs>
          <w:tab w:val="right" w:leader="dot" w:pos="9345"/>
        </w:tabs>
        <w:bidi w:val="0"/>
        <w:spacing w:after="170" w:line="276" w:lineRule="auto"/>
        <w:ind w:left="1170"/>
        <w:rPr>
          <w:rFonts w:ascii="Arial" w:eastAsia="Malgun Gothic" w:hAnsi="Arial" w:cs="Times New Roman"/>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7(b)-4:  Cyclic peptide containing a branched amino</w:t>
      </w:r>
      <w:r w:rsidRPr="00377A37">
        <w:rPr>
          <w:rFonts w:ascii="Arial" w:eastAsia="Malgun Gothic" w:hAnsi="Arial" w:cs="Times New Roman"/>
          <w:color w:val="000000"/>
          <w:sz w:val="17"/>
          <w:szCs w:val="17"/>
          <w:u w:val="single"/>
          <w:shd w:val="clear" w:color="auto" w:fill="FFFF00"/>
        </w:rPr>
        <w:t>92-1:  Amino</w:t>
      </w:r>
      <w:r w:rsidRPr="00377A37">
        <w:rPr>
          <w:rFonts w:ascii="Arial" w:eastAsia="Malgun Gothic" w:hAnsi="Arial" w:cs="Times New Roman"/>
          <w:sz w:val="17"/>
          <w:szCs w:val="17"/>
        </w:rPr>
        <w:t xml:space="preserve"> acid sequence</w:t>
      </w:r>
      <w:r w:rsidRPr="00377A37">
        <w:rPr>
          <w:rFonts w:ascii="Arial" w:eastAsia="Malgun Gothic" w:hAnsi="Arial" w:cs="Times New Roman"/>
          <w:strike/>
          <w:noProof/>
          <w:color w:val="FFFFFF"/>
          <w:sz w:val="17"/>
          <w:szCs w:val="17"/>
          <w:shd w:val="clear" w:color="auto" w:fill="800080"/>
        </w:rPr>
        <w:tab/>
      </w:r>
      <w:hyperlink w:anchor="page40" w:tooltip="page40" w:history="1">
        <w:r w:rsidRPr="00377A37">
          <w:rPr>
            <w:rFonts w:ascii="Arial" w:eastAsia="Malgun Gothic" w:hAnsi="Arial" w:cs="Times New Roman"/>
            <w:strike/>
            <w:noProof/>
            <w:color w:val="FFFFFF"/>
            <w:sz w:val="17"/>
            <w:szCs w:val="17"/>
            <w:u w:val="single"/>
            <w:shd w:val="clear" w:color="auto" w:fill="800080"/>
          </w:rPr>
          <w:t>40</w:t>
        </w:r>
      </w:hyperlink>
      <w:r w:rsidRPr="00377A37">
        <w:rPr>
          <w:rFonts w:ascii="Arial" w:eastAsia="Malgun Gothic" w:hAnsi="Arial" w:cs="Times New Roman"/>
          <w:color w:val="000000"/>
          <w:sz w:val="17"/>
          <w:szCs w:val="17"/>
          <w:u w:val="single"/>
          <w:shd w:val="clear" w:color="auto" w:fill="FFFF00"/>
        </w:rPr>
        <w:t xml:space="preserve"> encoded by a coding sequence with introns</w:t>
      </w:r>
      <w:r w:rsidRPr="00377A37">
        <w:rPr>
          <w:rFonts w:ascii="Arial" w:eastAsia="Malgun Gothic" w:hAnsi="Arial" w:cs="Times New Roman"/>
          <w:color w:val="000000"/>
          <w:sz w:val="17"/>
          <w:szCs w:val="17"/>
          <w:u w:val="single"/>
          <w:shd w:val="clear" w:color="auto" w:fill="FFFF00"/>
        </w:rPr>
        <w:tab/>
        <w:t>65</w:t>
      </w:r>
    </w:p>
    <w:p w14:paraId="4471A6C6"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sz w:val="17"/>
          <w:szCs w:val="17"/>
        </w:rPr>
      </w:pPr>
    </w:p>
    <w:p w14:paraId="5717D557" w14:textId="77777777" w:rsidR="00377A37" w:rsidRPr="00377A37" w:rsidRDefault="00377A37" w:rsidP="00377A37">
      <w:pPr>
        <w:tabs>
          <w:tab w:val="right" w:leader="dot" w:pos="9345"/>
        </w:tabs>
        <w:bidi w:val="0"/>
        <w:spacing w:after="170" w:line="276" w:lineRule="auto"/>
        <w:rPr>
          <w:rFonts w:ascii="Arial" w:eastAsia="Malgun Gothic" w:hAnsi="Arial" w:cs="Arial"/>
          <w:sz w:val="17"/>
          <w:szCs w:val="17"/>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68 – Join and order location operators</w:t>
      </w:r>
      <w:r w:rsidRPr="00377A37">
        <w:rPr>
          <w:rFonts w:ascii="Arial" w:eastAsia="Malgun Gothic" w:hAnsi="Arial" w:cs="Arial"/>
          <w:b/>
          <w:color w:val="000000"/>
          <w:sz w:val="17"/>
          <w:szCs w:val="17"/>
          <w:u w:val="single"/>
          <w:shd w:val="clear" w:color="auto" w:fill="FFFF00"/>
          <w:lang w:eastAsia="ja-JP"/>
        </w:rPr>
        <w:t>70 – Feature locations</w:t>
      </w:r>
    </w:p>
    <w:p w14:paraId="48605B86"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33A3F34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Example 7(b)-4:  Cyclic peptide containing a branched amino acid sequence</w:t>
      </w:r>
      <w:r w:rsidRPr="00377A37">
        <w:rPr>
          <w:rFonts w:ascii="Arial" w:eastAsia="Malgun Gothic" w:hAnsi="Arial" w:cs="Times New Roman"/>
          <w:noProof/>
          <w:sz w:val="17"/>
          <w:szCs w:val="17"/>
        </w:rPr>
        <w:tab/>
      </w:r>
      <w:hyperlink w:anchor="page40" w:tooltip="page40" w:history="1">
        <w:r w:rsidRPr="00377A37">
          <w:rPr>
            <w:rFonts w:ascii="Arial" w:eastAsia="Malgun Gothic" w:hAnsi="Arial" w:cs="Times New Roman"/>
            <w:strike/>
            <w:noProof/>
            <w:color w:val="FFFFFF"/>
            <w:sz w:val="17"/>
            <w:szCs w:val="17"/>
            <w:u w:val="single"/>
            <w:shd w:val="clear" w:color="auto" w:fill="800080"/>
          </w:rPr>
          <w:t>40</w:t>
        </w:r>
      </w:hyperlink>
      <w:r w:rsidRPr="00377A37">
        <w:rPr>
          <w:rFonts w:ascii="Arial" w:eastAsia="Malgun Gothic" w:hAnsi="Arial" w:cs="Times New Roman"/>
          <w:noProof/>
          <w:color w:val="000000"/>
          <w:sz w:val="17"/>
          <w:szCs w:val="17"/>
          <w:u w:val="single"/>
          <w:shd w:val="clear" w:color="auto" w:fill="FFFF00"/>
        </w:rPr>
        <w:t>40</w:t>
      </w:r>
    </w:p>
    <w:p w14:paraId="33B7DAB5" w14:textId="77777777" w:rsidR="00377A37" w:rsidRPr="00377A37" w:rsidRDefault="00377A37" w:rsidP="00377A37">
      <w:pPr>
        <w:shd w:val="clear" w:color="auto" w:fill="800080"/>
        <w:tabs>
          <w:tab w:val="right" w:leader="dot" w:pos="9345"/>
        </w:tabs>
        <w:bidi w:val="0"/>
        <w:spacing w:after="170" w:line="276" w:lineRule="auto"/>
        <w:ind w:left="1134"/>
        <w:rPr>
          <w:rFonts w:ascii="Arial" w:eastAsia="Malgun Gothic" w:hAnsi="Arial" w:cs="Arial"/>
          <w:strike/>
          <w:color w:val="FFFFFF"/>
          <w:sz w:val="17"/>
          <w:szCs w:val="17"/>
        </w:rPr>
      </w:pPr>
      <w:r w:rsidRPr="00377A37">
        <w:rPr>
          <w:rFonts w:ascii="Arial" w:eastAsia="Malgun Gothic" w:hAnsi="Arial" w:cs="Arial"/>
          <w:b/>
          <w:strike/>
          <w:color w:val="FFFFFF"/>
          <w:sz w:val="17"/>
          <w:szCs w:val="17"/>
          <w:u w:val="single"/>
          <w:lang w:eastAsia="ja-JP"/>
        </w:rPr>
        <w:t>Paragraph 70 – Feature locations</w:t>
      </w:r>
    </w:p>
    <w:p w14:paraId="2F4E2048" w14:textId="77777777" w:rsidR="00377A37" w:rsidRPr="00377A37" w:rsidRDefault="00377A37" w:rsidP="00377A37">
      <w:pPr>
        <w:shd w:val="clear" w:color="auto" w:fill="800080"/>
        <w:bidi w:val="0"/>
        <w:spacing w:after="170"/>
        <w:ind w:left="414" w:firstLine="720"/>
        <w:rPr>
          <w:rFonts w:ascii="Arial" w:eastAsia="Malgun Gothic" w:hAnsi="Arial" w:cs="Arial"/>
          <w:strike/>
          <w:color w:val="FFFFFF"/>
          <w:sz w:val="17"/>
          <w:szCs w:val="17"/>
          <w:u w:val="single"/>
        </w:rPr>
      </w:pPr>
      <w:r w:rsidRPr="00377A37">
        <w:rPr>
          <w:rFonts w:ascii="Arial" w:eastAsia="Malgun Gothic" w:hAnsi="Arial" w:cs="Arial"/>
          <w:b/>
          <w:i/>
          <w:strike/>
          <w:color w:val="FFFFFF"/>
          <w:sz w:val="17"/>
          <w:szCs w:val="17"/>
          <w:u w:val="single"/>
        </w:rPr>
        <w:t>Cross-referenced examples</w:t>
      </w:r>
    </w:p>
    <w:p w14:paraId="63392B6B"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234389BB" w14:textId="77777777" w:rsidR="00377A37" w:rsidRPr="00377A37" w:rsidRDefault="00377A37" w:rsidP="00377A37">
      <w:pPr>
        <w:shd w:val="clear" w:color="auto" w:fill="FFFF00"/>
        <w:tabs>
          <w:tab w:val="right" w:leader="dot" w:pos="9345"/>
        </w:tabs>
        <w:bidi w:val="0"/>
        <w:spacing w:after="170" w:line="276" w:lineRule="auto"/>
        <w:ind w:left="1134"/>
        <w:rPr>
          <w:rFonts w:ascii="Arial" w:eastAsia="Malgun Gothic" w:hAnsi="Arial" w:cs="Times New Roman"/>
          <w:noProof/>
          <w:color w:val="000000"/>
          <w:sz w:val="17"/>
          <w:szCs w:val="17"/>
          <w:u w:val="single"/>
        </w:rPr>
      </w:pPr>
      <w:r w:rsidRPr="00377A37">
        <w:rPr>
          <w:rFonts w:ascii="Arial" w:eastAsia="SimSun" w:hAnsi="Arial" w:cs="Arial"/>
          <w:color w:val="0000FF"/>
          <w:sz w:val="17"/>
          <w:szCs w:val="24"/>
          <w:u w:val="single"/>
          <w:lang w:eastAsia="zh-CN"/>
        </w:rPr>
        <w:t xml:space="preserve">Example </w:t>
      </w:r>
      <w:r w:rsidRPr="00377A37">
        <w:rPr>
          <w:rFonts w:ascii="Arial" w:eastAsia="Malgun Gothic" w:hAnsi="Arial" w:cs="Times New Roman"/>
          <w:strike/>
          <w:noProof/>
          <w:color w:val="FFFFFF"/>
          <w:sz w:val="17"/>
          <w:szCs w:val="17"/>
          <w:shd w:val="clear" w:color="auto" w:fill="800080"/>
        </w:rPr>
        <w:t>87</w:t>
      </w:r>
      <w:r w:rsidRPr="00377A37">
        <w:rPr>
          <w:rFonts w:ascii="Arial" w:eastAsia="Malgun Gothic" w:hAnsi="Arial" w:cs="Times New Roman"/>
          <w:noProof/>
          <w:color w:val="000000"/>
          <w:sz w:val="17"/>
          <w:szCs w:val="17"/>
          <w:u w:val="single"/>
        </w:rPr>
        <w:t>30-1:  Feature key “CARBODHYD”</w:t>
      </w:r>
      <w:r w:rsidRPr="00377A37">
        <w:rPr>
          <w:rFonts w:ascii="Arial" w:eastAsia="Malgun Gothic" w:hAnsi="Arial" w:cs="Times New Roman"/>
          <w:noProof/>
          <w:color w:val="000000"/>
          <w:sz w:val="17"/>
          <w:szCs w:val="17"/>
          <w:u w:val="single"/>
        </w:rPr>
        <w:tab/>
        <w:t>55</w:t>
      </w:r>
    </w:p>
    <w:p w14:paraId="710786F3" w14:textId="77777777" w:rsidR="00377A37" w:rsidRPr="00377A37" w:rsidRDefault="00377A37" w:rsidP="00377A37">
      <w:pPr>
        <w:shd w:val="clear" w:color="auto" w:fill="FFFF00"/>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color w:val="000000"/>
          <w:sz w:val="17"/>
          <w:szCs w:val="17"/>
          <w:u w:val="single"/>
        </w:rPr>
        <w:lastRenderedPageBreak/>
        <w:t>Example 89</w:t>
      </w:r>
      <w:r w:rsidRPr="00377A37">
        <w:rPr>
          <w:rFonts w:ascii="Arial" w:eastAsia="Malgun Gothic" w:hAnsi="Arial" w:cs="Times New Roman"/>
          <w:noProof/>
          <w:sz w:val="17"/>
          <w:szCs w:val="17"/>
        </w:rPr>
        <w:t>-2:  Feature location extends beyond the disclosed sequence</w:t>
      </w:r>
      <w:r w:rsidRPr="00377A37">
        <w:rPr>
          <w:rFonts w:ascii="Arial" w:eastAsia="Malgun Gothic" w:hAnsi="Arial" w:cs="Times New Roman"/>
          <w:noProof/>
          <w:sz w:val="17"/>
          <w:szCs w:val="17"/>
        </w:rPr>
        <w:tab/>
      </w:r>
      <w:hyperlink w:anchor="page63" w:tooltip="page63" w:history="1">
        <w:r w:rsidRPr="00377A37">
          <w:rPr>
            <w:rFonts w:ascii="Arial" w:eastAsia="Malgun Gothic" w:hAnsi="Arial" w:cs="Times New Roman"/>
            <w:noProof/>
            <w:color w:val="0000FF"/>
            <w:sz w:val="17"/>
            <w:szCs w:val="17"/>
            <w:u w:val="single"/>
          </w:rPr>
          <w:t>63</w:t>
        </w:r>
      </w:hyperlink>
    </w:p>
    <w:p w14:paraId="48D10513"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Paragraph 71 – Representation of the characters “&lt;” and “&gt;” in a location descriptor</w:t>
      </w:r>
    </w:p>
    <w:p w14:paraId="15BC79DB"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7A9B72C3"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388EA97D"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 xml:space="preserve">Example </w:t>
      </w:r>
      <w:r w:rsidRPr="00377A37">
        <w:rPr>
          <w:rFonts w:ascii="Arial" w:eastAsia="Malgun Gothic" w:hAnsi="Arial" w:cs="Times New Roman"/>
          <w:strike/>
          <w:noProof/>
          <w:color w:val="FFFFFF"/>
          <w:sz w:val="17"/>
          <w:szCs w:val="17"/>
          <w:shd w:val="clear" w:color="auto" w:fill="800080"/>
        </w:rPr>
        <w:t>87</w:t>
      </w:r>
      <w:r w:rsidRPr="00377A37">
        <w:rPr>
          <w:rFonts w:ascii="Arial" w:eastAsia="Malgun Gothic" w:hAnsi="Arial" w:cs="Times New Roman"/>
          <w:noProof/>
          <w:color w:val="000000"/>
          <w:sz w:val="17"/>
          <w:szCs w:val="17"/>
          <w:u w:val="single"/>
          <w:shd w:val="clear" w:color="auto" w:fill="FFFF00"/>
        </w:rPr>
        <w:t>89</w:t>
      </w:r>
      <w:r w:rsidRPr="00377A37">
        <w:rPr>
          <w:rFonts w:ascii="Arial" w:eastAsia="Malgun Gothic" w:hAnsi="Arial" w:cs="Times New Roman"/>
          <w:noProof/>
          <w:sz w:val="17"/>
          <w:szCs w:val="17"/>
        </w:rPr>
        <w:t>-2:  Feature location extends beyond the disclosed sequence</w:t>
      </w:r>
      <w:r w:rsidRPr="00377A37">
        <w:rPr>
          <w:rFonts w:ascii="Arial" w:eastAsia="Malgun Gothic" w:hAnsi="Arial" w:cs="Times New Roman"/>
          <w:noProof/>
          <w:sz w:val="17"/>
          <w:szCs w:val="17"/>
        </w:rPr>
        <w:tab/>
      </w:r>
      <w:hyperlink w:anchor="page63" w:tooltip="page63" w:history="1">
        <w:r w:rsidRPr="00377A37">
          <w:rPr>
            <w:rFonts w:ascii="Arial" w:eastAsia="Malgun Gothic" w:hAnsi="Arial" w:cs="Times New Roman"/>
            <w:noProof/>
            <w:color w:val="0000FF"/>
            <w:sz w:val="17"/>
            <w:szCs w:val="17"/>
            <w:u w:val="single"/>
          </w:rPr>
          <w:t>63</w:t>
        </w:r>
      </w:hyperlink>
    </w:p>
    <w:p w14:paraId="5408E39F"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Paragraph 83 – Example illustrating a nucleotide sequence that is not naturally occurring</w:t>
      </w:r>
    </w:p>
    <w:p w14:paraId="741121FA"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50515E2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55-1:  Combined DNA/RNA Molecule</w:t>
      </w:r>
      <w:r w:rsidRPr="00377A37">
        <w:rPr>
          <w:rFonts w:ascii="Arial" w:eastAsia="Malgun Gothic" w:hAnsi="Arial" w:cs="Times New Roman"/>
          <w:noProof/>
          <w:sz w:val="17"/>
          <w:szCs w:val="17"/>
        </w:rPr>
        <w:tab/>
      </w:r>
      <w:hyperlink w:anchor="page61" w:tooltip="page61" w:history="1">
        <w:r w:rsidRPr="00377A37">
          <w:rPr>
            <w:rFonts w:ascii="Arial" w:eastAsia="Malgun Gothic" w:hAnsi="Arial" w:cs="Times New Roman"/>
            <w:noProof/>
            <w:color w:val="0000FF"/>
            <w:sz w:val="17"/>
            <w:szCs w:val="17"/>
            <w:u w:val="single"/>
          </w:rPr>
          <w:t>61</w:t>
        </w:r>
      </w:hyperlink>
    </w:p>
    <w:p w14:paraId="5C9581B0"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87</w:t>
      </w:r>
      <w:r w:rsidRPr="00377A37">
        <w:rPr>
          <w:rFonts w:ascii="Arial" w:eastAsia="Malgun Gothic" w:hAnsi="Arial" w:cs="Arial"/>
          <w:b/>
          <w:color w:val="000000"/>
          <w:sz w:val="17"/>
          <w:szCs w:val="17"/>
          <w:u w:val="single"/>
          <w:shd w:val="clear" w:color="auto" w:fill="FFFF00"/>
          <w:lang w:eastAsia="ja-JP"/>
        </w:rPr>
        <w:t>89</w:t>
      </w:r>
      <w:r w:rsidRPr="00377A37">
        <w:rPr>
          <w:rFonts w:ascii="Arial" w:eastAsia="Malgun Gothic" w:hAnsi="Arial" w:cs="Arial"/>
          <w:b/>
          <w:sz w:val="17"/>
          <w:szCs w:val="17"/>
          <w:u w:val="single"/>
          <w:lang w:eastAsia="ja-JP"/>
        </w:rPr>
        <w:t xml:space="preserve"> – “CDS” Feature key</w:t>
      </w:r>
    </w:p>
    <w:p w14:paraId="6E9D2B61"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color w:val="0000FF"/>
          <w:sz w:val="17"/>
          <w:szCs w:val="17"/>
          <w:u w:val="single"/>
        </w:rPr>
      </w:pPr>
      <w:r w:rsidRPr="00377A37">
        <w:rPr>
          <w:rFonts w:ascii="Arial" w:eastAsia="Malgun Gothic" w:hAnsi="Arial" w:cs="Times New Roman"/>
          <w:b/>
          <w:sz w:val="17"/>
          <w:szCs w:val="17"/>
        </w:rPr>
        <w:t xml:space="preserve">Example </w:t>
      </w:r>
      <w:r w:rsidRPr="00377A37">
        <w:rPr>
          <w:rFonts w:ascii="Arial" w:eastAsia="Malgun Gothic" w:hAnsi="Arial" w:cs="Times New Roman"/>
          <w:b/>
          <w:strike/>
          <w:color w:val="FFFFFF"/>
          <w:sz w:val="17"/>
          <w:szCs w:val="17"/>
          <w:shd w:val="clear" w:color="auto" w:fill="800080"/>
        </w:rPr>
        <w:t>87</w:t>
      </w:r>
      <w:r w:rsidRPr="00377A37">
        <w:rPr>
          <w:rFonts w:ascii="Arial" w:eastAsia="Malgun Gothic" w:hAnsi="Arial" w:cs="Times New Roman"/>
          <w:b/>
          <w:color w:val="000000"/>
          <w:sz w:val="17"/>
          <w:szCs w:val="17"/>
          <w:u w:val="single"/>
          <w:shd w:val="clear" w:color="auto" w:fill="FFFF00"/>
        </w:rPr>
        <w:t>89</w:t>
      </w:r>
      <w:r w:rsidRPr="00377A37">
        <w:rPr>
          <w:rFonts w:ascii="Arial" w:eastAsia="Malgun Gothic" w:hAnsi="Arial" w:cs="Times New Roman"/>
          <w:b/>
          <w:sz w:val="17"/>
          <w:szCs w:val="17"/>
        </w:rPr>
        <w:t>-1:  Encoding nucleotide sequence and encoded amino acid sequence</w:t>
      </w:r>
      <w:r w:rsidRPr="00377A37">
        <w:rPr>
          <w:rFonts w:ascii="Arial" w:eastAsia="Malgun Gothic" w:hAnsi="Arial" w:cs="Times New Roman"/>
          <w:b/>
          <w:noProof/>
          <w:sz w:val="17"/>
          <w:szCs w:val="17"/>
        </w:rPr>
        <w:tab/>
      </w:r>
      <w:hyperlink w:anchor="page62" w:tooltip="page62" w:history="1">
        <w:r w:rsidRPr="00377A37">
          <w:rPr>
            <w:rFonts w:ascii="Arial" w:eastAsia="Malgun Gothic" w:hAnsi="Arial" w:cs="Times New Roman"/>
            <w:b/>
            <w:noProof/>
            <w:color w:val="0000FF"/>
            <w:sz w:val="17"/>
            <w:szCs w:val="17"/>
            <w:u w:val="single"/>
          </w:rPr>
          <w:t>62</w:t>
        </w:r>
      </w:hyperlink>
    </w:p>
    <w:p w14:paraId="1E961E67"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SimSun" w:hAnsi="Arial" w:cs="Arial"/>
          <w:b/>
          <w:sz w:val="17"/>
          <w:szCs w:val="24"/>
          <w:lang w:eastAsia="zh-CN"/>
        </w:rPr>
        <w:t xml:space="preserve">Example </w:t>
      </w:r>
      <w:r w:rsidRPr="00377A37">
        <w:rPr>
          <w:rFonts w:ascii="Arial" w:eastAsia="Malgun Gothic" w:hAnsi="Arial" w:cs="Times New Roman"/>
          <w:b/>
          <w:strike/>
          <w:color w:val="FFFFFF"/>
          <w:sz w:val="17"/>
          <w:szCs w:val="17"/>
          <w:u w:val="single"/>
          <w:shd w:val="clear" w:color="auto" w:fill="800080"/>
        </w:rPr>
        <w:t>87</w:t>
      </w:r>
      <w:r w:rsidRPr="00377A37">
        <w:rPr>
          <w:rFonts w:ascii="Arial" w:eastAsia="SimSun" w:hAnsi="Arial" w:cs="Arial"/>
          <w:b/>
          <w:color w:val="000000"/>
          <w:sz w:val="17"/>
          <w:szCs w:val="24"/>
          <w:u w:val="single"/>
          <w:shd w:val="clear" w:color="auto" w:fill="FFFF00"/>
          <w:lang w:eastAsia="zh-CN"/>
        </w:rPr>
        <w:t>89</w:t>
      </w:r>
      <w:r w:rsidRPr="00377A37">
        <w:rPr>
          <w:rFonts w:ascii="Arial" w:eastAsia="SimSun" w:hAnsi="Arial" w:cs="Arial"/>
          <w:b/>
          <w:sz w:val="17"/>
          <w:szCs w:val="24"/>
          <w:lang w:eastAsia="zh-CN"/>
        </w:rPr>
        <w:t>-2:  Feature location extends beyond the disclosed sequence</w:t>
      </w:r>
      <w:r w:rsidRPr="00377A37">
        <w:rPr>
          <w:rFonts w:ascii="Arial" w:eastAsia="Malgun Gothic" w:hAnsi="Arial" w:cs="Times New Roman"/>
          <w:b/>
          <w:noProof/>
          <w:sz w:val="17"/>
          <w:szCs w:val="17"/>
        </w:rPr>
        <w:tab/>
      </w:r>
      <w:hyperlink w:anchor="page63" w:tooltip="page63" w:history="1">
        <w:r w:rsidRPr="00377A37">
          <w:rPr>
            <w:rFonts w:ascii="Arial" w:eastAsia="Malgun Gothic" w:hAnsi="Arial" w:cs="Times New Roman"/>
            <w:b/>
            <w:noProof/>
            <w:color w:val="0000FF"/>
            <w:sz w:val="17"/>
            <w:szCs w:val="17"/>
            <w:u w:val="single"/>
          </w:rPr>
          <w:t>63</w:t>
        </w:r>
      </w:hyperlink>
    </w:p>
    <w:p w14:paraId="00191A22"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5E0C2D1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90</w:t>
      </w:r>
      <w:r w:rsidRPr="00377A37">
        <w:rPr>
          <w:rFonts w:ascii="Arial" w:eastAsia="Malgun Gothic" w:hAnsi="Arial" w:cs="Times New Roman"/>
          <w:color w:val="000000"/>
          <w:sz w:val="17"/>
          <w:szCs w:val="17"/>
          <w:u w:val="single"/>
          <w:shd w:val="clear" w:color="auto" w:fill="FFFF00"/>
        </w:rPr>
        <w:t>92</w:t>
      </w:r>
      <w:r w:rsidRPr="00377A37">
        <w:rPr>
          <w:rFonts w:ascii="Arial" w:eastAsia="Malgun Gothic" w:hAnsi="Arial" w:cs="Times New Roman"/>
          <w:sz w:val="17"/>
          <w:szCs w:val="17"/>
        </w:rPr>
        <w:t>-1:  Amino acid sequence encoded by a coding sequence with introns</w:t>
      </w:r>
      <w:r w:rsidRPr="00377A37">
        <w:rPr>
          <w:rFonts w:ascii="Arial" w:eastAsia="Malgun Gothic" w:hAnsi="Arial" w:cs="Times New Roman"/>
          <w:noProof/>
          <w:sz w:val="17"/>
          <w:szCs w:val="17"/>
        </w:rPr>
        <w:tab/>
      </w:r>
      <w:hyperlink w:anchor="page65" w:tooltip="page65" w:history="1">
        <w:r w:rsidRPr="00377A37">
          <w:rPr>
            <w:rFonts w:ascii="Arial" w:eastAsia="Malgun Gothic" w:hAnsi="Arial" w:cs="Times New Roman"/>
            <w:noProof/>
            <w:color w:val="0000FF"/>
            <w:sz w:val="17"/>
            <w:szCs w:val="17"/>
            <w:u w:val="single"/>
          </w:rPr>
          <w:t>65</w:t>
        </w:r>
      </w:hyperlink>
    </w:p>
    <w:p w14:paraId="142BBC88"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u w:val="single"/>
        </w:rPr>
      </w:pPr>
      <w:r w:rsidRPr="00377A37">
        <w:rPr>
          <w:rFonts w:ascii="Arial" w:eastAsia="Malgun Gothic" w:hAnsi="Arial" w:cs="Times New Roman"/>
          <w:b/>
          <w:sz w:val="17"/>
          <w:szCs w:val="17"/>
          <w:u w:val="single"/>
        </w:rPr>
        <w:t xml:space="preserve">Paragraph </w:t>
      </w:r>
      <w:r w:rsidRPr="00377A37">
        <w:rPr>
          <w:rFonts w:ascii="Arial" w:eastAsia="Malgun Gothic" w:hAnsi="Arial" w:cs="Times New Roman"/>
          <w:b/>
          <w:strike/>
          <w:color w:val="FFFFFF"/>
          <w:sz w:val="17"/>
          <w:szCs w:val="17"/>
          <w:u w:val="single"/>
          <w:shd w:val="clear" w:color="auto" w:fill="800080"/>
        </w:rPr>
        <w:t>88</w:t>
      </w:r>
      <w:r w:rsidRPr="00377A37">
        <w:rPr>
          <w:rFonts w:ascii="Arial" w:eastAsia="Malgun Gothic" w:hAnsi="Arial" w:cs="Times New Roman"/>
          <w:b/>
          <w:color w:val="000000"/>
          <w:sz w:val="17"/>
          <w:szCs w:val="17"/>
          <w:u w:val="single"/>
          <w:shd w:val="clear" w:color="auto" w:fill="FFFF00"/>
        </w:rPr>
        <w:t>90</w:t>
      </w:r>
      <w:r w:rsidRPr="00377A37">
        <w:rPr>
          <w:rFonts w:ascii="Arial" w:eastAsia="Malgun Gothic" w:hAnsi="Arial" w:cs="Times New Roman"/>
          <w:b/>
          <w:sz w:val="17"/>
          <w:szCs w:val="17"/>
          <w:u w:val="single"/>
        </w:rPr>
        <w:t xml:space="preserve"> – The qualifiers “transl_table” and “translation”</w:t>
      </w:r>
    </w:p>
    <w:p w14:paraId="6CEC6C58"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45055BFD"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28-1:  Encoding nucleotide sequence and encoded amino acid sequence</w:t>
      </w:r>
      <w:r w:rsidRPr="00377A37">
        <w:rPr>
          <w:rFonts w:ascii="Arial" w:eastAsia="Malgun Gothic" w:hAnsi="Arial" w:cs="Times New Roman"/>
          <w:noProof/>
          <w:sz w:val="17"/>
          <w:szCs w:val="17"/>
        </w:rPr>
        <w:tab/>
      </w:r>
      <w:hyperlink w:anchor="page52" w:tooltip="page52" w:history="1">
        <w:r w:rsidRPr="00377A37">
          <w:rPr>
            <w:rFonts w:ascii="Arial" w:eastAsia="Malgun Gothic" w:hAnsi="Arial" w:cs="Times New Roman"/>
            <w:noProof/>
            <w:color w:val="0000FF"/>
            <w:sz w:val="17"/>
            <w:szCs w:val="17"/>
            <w:u w:val="single"/>
          </w:rPr>
          <w:t>52</w:t>
        </w:r>
      </w:hyperlink>
    </w:p>
    <w:p w14:paraId="79A6C1AA"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-1:  Encoding nucleotide sequence and encoded amino acid sequence</w:t>
      </w:r>
      <w:r w:rsidRPr="00377A37">
        <w:rPr>
          <w:rFonts w:ascii="Arial" w:eastAsia="Malgun Gothic" w:hAnsi="Arial" w:cs="Times New Roman"/>
          <w:noProof/>
          <w:sz w:val="17"/>
          <w:szCs w:val="17"/>
        </w:rPr>
        <w:tab/>
      </w:r>
      <w:hyperlink w:anchor="page62" w:tooltip="page62" w:history="1">
        <w:r w:rsidRPr="00377A37">
          <w:rPr>
            <w:rFonts w:ascii="Arial" w:eastAsia="Malgun Gothic" w:hAnsi="Arial" w:cs="Times New Roman"/>
            <w:noProof/>
            <w:color w:val="0000FF"/>
            <w:sz w:val="17"/>
            <w:szCs w:val="17"/>
            <w:u w:val="single"/>
          </w:rPr>
          <w:t>62</w:t>
        </w:r>
      </w:hyperlink>
    </w:p>
    <w:p w14:paraId="0D607EE9"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90</w:t>
      </w:r>
      <w:r w:rsidRPr="00377A37">
        <w:rPr>
          <w:rFonts w:ascii="Arial" w:eastAsia="Malgun Gothic" w:hAnsi="Arial" w:cs="Times New Roman"/>
          <w:color w:val="000000"/>
          <w:sz w:val="17"/>
          <w:szCs w:val="17"/>
          <w:u w:val="single"/>
          <w:shd w:val="clear" w:color="auto" w:fill="FFFF00"/>
        </w:rPr>
        <w:t>92</w:t>
      </w:r>
      <w:r w:rsidRPr="00377A37">
        <w:rPr>
          <w:rFonts w:ascii="Arial" w:eastAsia="Malgun Gothic" w:hAnsi="Arial" w:cs="Times New Roman"/>
          <w:sz w:val="17"/>
          <w:szCs w:val="17"/>
        </w:rPr>
        <w:t>-1:  Amino acid sequence encoded by a coding sequence with introns</w:t>
      </w:r>
      <w:r w:rsidRPr="00377A37">
        <w:rPr>
          <w:rFonts w:ascii="Arial" w:eastAsia="Malgun Gothic" w:hAnsi="Arial" w:cs="Times New Roman"/>
          <w:noProof/>
          <w:sz w:val="17"/>
          <w:szCs w:val="17"/>
        </w:rPr>
        <w:tab/>
      </w:r>
      <w:hyperlink w:anchor="page65" w:tooltip="page65" w:history="1">
        <w:r w:rsidRPr="00377A37">
          <w:rPr>
            <w:rFonts w:ascii="Arial" w:eastAsia="Malgun Gothic" w:hAnsi="Arial" w:cs="Times New Roman"/>
            <w:noProof/>
            <w:color w:val="0000FF"/>
            <w:sz w:val="17"/>
            <w:szCs w:val="17"/>
            <w:u w:val="single"/>
          </w:rPr>
          <w:t>65</w:t>
        </w:r>
      </w:hyperlink>
    </w:p>
    <w:p w14:paraId="49F176B4"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90 – Encoded amino</w:t>
      </w:r>
      <w:r w:rsidRPr="00377A37">
        <w:rPr>
          <w:rFonts w:ascii="Arial" w:eastAsia="Malgun Gothic" w:hAnsi="Arial" w:cs="Arial"/>
          <w:b/>
          <w:color w:val="000000"/>
          <w:sz w:val="17"/>
          <w:szCs w:val="17"/>
          <w:u w:val="single"/>
          <w:shd w:val="clear" w:color="auto" w:fill="FFFF00"/>
          <w:lang w:eastAsia="ja-JP"/>
        </w:rPr>
        <w:t>92 – Amino</w:t>
      </w:r>
      <w:r w:rsidRPr="00377A37">
        <w:rPr>
          <w:rFonts w:ascii="Arial" w:eastAsia="Malgun Gothic" w:hAnsi="Arial" w:cs="Arial"/>
          <w:b/>
          <w:sz w:val="17"/>
          <w:szCs w:val="17"/>
          <w:u w:val="single"/>
          <w:lang w:eastAsia="ja-JP"/>
        </w:rPr>
        <w:t xml:space="preserve"> acid sequence </w:t>
      </w:r>
      <w:r w:rsidRPr="00377A37">
        <w:rPr>
          <w:rFonts w:ascii="Arial" w:eastAsia="Malgun Gothic" w:hAnsi="Arial" w:cs="Arial"/>
          <w:b/>
          <w:strike/>
          <w:color w:val="FFFFFF"/>
          <w:sz w:val="17"/>
          <w:szCs w:val="17"/>
          <w:u w:val="single"/>
          <w:shd w:val="clear" w:color="auto" w:fill="800080"/>
          <w:lang w:eastAsia="ja-JP"/>
        </w:rPr>
        <w:t>inclusion in</w:t>
      </w:r>
      <w:r w:rsidRPr="00377A37">
        <w:rPr>
          <w:rFonts w:ascii="Arial" w:eastAsia="Malgun Gothic" w:hAnsi="Arial" w:cs="Arial"/>
          <w:b/>
          <w:color w:val="000000"/>
          <w:sz w:val="17"/>
          <w:szCs w:val="17"/>
          <w:u w:val="single"/>
          <w:shd w:val="clear" w:color="auto" w:fill="FFFF00"/>
          <w:lang w:eastAsia="ja-JP"/>
        </w:rPr>
        <w:t>encoded by</w:t>
      </w:r>
      <w:r w:rsidRPr="00377A37">
        <w:rPr>
          <w:rFonts w:ascii="Arial" w:eastAsia="Malgun Gothic" w:hAnsi="Arial" w:cs="Arial"/>
          <w:b/>
          <w:sz w:val="17"/>
          <w:szCs w:val="17"/>
          <w:u w:val="single"/>
          <w:lang w:eastAsia="ja-JP"/>
        </w:rPr>
        <w:t xml:space="preserve"> a </w:t>
      </w:r>
      <w:r w:rsidRPr="00377A37">
        <w:rPr>
          <w:rFonts w:ascii="Arial" w:eastAsia="Malgun Gothic" w:hAnsi="Arial" w:cs="Arial"/>
          <w:b/>
          <w:color w:val="000000"/>
          <w:sz w:val="17"/>
          <w:szCs w:val="17"/>
          <w:u w:val="single"/>
          <w:shd w:val="clear" w:color="auto" w:fill="FFFF00"/>
          <w:lang w:eastAsia="ja-JP"/>
        </w:rPr>
        <w:t xml:space="preserve">coding </w:t>
      </w:r>
      <w:r w:rsidRPr="00377A37">
        <w:rPr>
          <w:rFonts w:ascii="Arial" w:eastAsia="Malgun Gothic" w:hAnsi="Arial" w:cs="Arial"/>
          <w:b/>
          <w:sz w:val="17"/>
          <w:szCs w:val="17"/>
          <w:u w:val="single"/>
          <w:lang w:eastAsia="ja-JP"/>
        </w:rPr>
        <w:t>sequence</w:t>
      </w:r>
      <w:r w:rsidRPr="00377A37">
        <w:rPr>
          <w:rFonts w:ascii="Arial" w:eastAsia="Malgun Gothic" w:hAnsi="Arial" w:cs="Arial"/>
          <w:b/>
          <w:strike/>
          <w:color w:val="FFFFFF"/>
          <w:sz w:val="17"/>
          <w:szCs w:val="17"/>
          <w:u w:val="single"/>
          <w:shd w:val="clear" w:color="auto" w:fill="800080"/>
          <w:lang w:eastAsia="ja-JP"/>
        </w:rPr>
        <w:t xml:space="preserve"> listing</w:t>
      </w:r>
    </w:p>
    <w:p w14:paraId="4F63AADC"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lang w:eastAsia="ja-JP"/>
        </w:rPr>
        <w:t xml:space="preserve">Example </w:t>
      </w:r>
      <w:r w:rsidRPr="00377A37">
        <w:rPr>
          <w:rFonts w:ascii="Arial" w:eastAsia="Malgun Gothic" w:hAnsi="Arial" w:cs="Times New Roman"/>
          <w:b/>
          <w:strike/>
          <w:color w:val="FFFFFF"/>
          <w:sz w:val="17"/>
          <w:szCs w:val="17"/>
          <w:shd w:val="clear" w:color="auto" w:fill="800080"/>
          <w:lang w:eastAsia="ja-JP"/>
        </w:rPr>
        <w:t>90</w:t>
      </w:r>
      <w:r w:rsidRPr="00377A37">
        <w:rPr>
          <w:rFonts w:ascii="Arial" w:eastAsia="Malgun Gothic" w:hAnsi="Arial" w:cs="Times New Roman"/>
          <w:b/>
          <w:color w:val="000000"/>
          <w:sz w:val="17"/>
          <w:szCs w:val="17"/>
          <w:u w:val="single"/>
          <w:shd w:val="clear" w:color="auto" w:fill="FFFF00"/>
          <w:lang w:eastAsia="ja-JP"/>
        </w:rPr>
        <w:t>92</w:t>
      </w:r>
      <w:r w:rsidRPr="00377A37">
        <w:rPr>
          <w:rFonts w:ascii="Arial" w:eastAsia="Malgun Gothic" w:hAnsi="Arial" w:cs="Times New Roman"/>
          <w:b/>
          <w:sz w:val="17"/>
          <w:szCs w:val="17"/>
          <w:lang w:eastAsia="ja-JP"/>
        </w:rPr>
        <w:t>-1:  Amino acid sequence encoded by a coding sequence with introns</w:t>
      </w:r>
      <w:r w:rsidRPr="00377A37">
        <w:rPr>
          <w:rFonts w:ascii="Arial" w:eastAsia="Malgun Gothic" w:hAnsi="Arial" w:cs="Times New Roman"/>
          <w:b/>
          <w:noProof/>
          <w:sz w:val="17"/>
          <w:szCs w:val="17"/>
        </w:rPr>
        <w:tab/>
      </w:r>
      <w:hyperlink w:anchor="page65" w:tooltip="page65" w:history="1">
        <w:r w:rsidRPr="00377A37">
          <w:rPr>
            <w:rFonts w:ascii="Arial" w:eastAsia="Malgun Gothic" w:hAnsi="Arial" w:cs="Times New Roman"/>
            <w:b/>
            <w:noProof/>
            <w:color w:val="0000FF"/>
            <w:sz w:val="17"/>
            <w:szCs w:val="17"/>
            <w:u w:val="single"/>
          </w:rPr>
          <w:t>65</w:t>
        </w:r>
      </w:hyperlink>
    </w:p>
    <w:p w14:paraId="3D9EA119"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09971A7F"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28-1:  Encoding nucleotide sequence and encoded amino acid sequence</w:t>
      </w:r>
      <w:r w:rsidRPr="00377A37">
        <w:rPr>
          <w:rFonts w:ascii="Arial" w:eastAsia="Malgun Gothic" w:hAnsi="Arial" w:cs="Times New Roman"/>
          <w:noProof/>
          <w:sz w:val="17"/>
          <w:szCs w:val="17"/>
        </w:rPr>
        <w:tab/>
      </w:r>
      <w:hyperlink w:anchor="page52" w:tooltip="page52" w:history="1">
        <w:r w:rsidRPr="00377A37">
          <w:rPr>
            <w:rFonts w:ascii="Arial" w:eastAsia="Malgun Gothic" w:hAnsi="Arial" w:cs="Times New Roman"/>
            <w:noProof/>
            <w:color w:val="0000FF"/>
            <w:sz w:val="17"/>
            <w:szCs w:val="17"/>
            <w:u w:val="single"/>
          </w:rPr>
          <w:t>52</w:t>
        </w:r>
      </w:hyperlink>
    </w:p>
    <w:p w14:paraId="04E0288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color w:val="0000FF"/>
          <w:sz w:val="17"/>
          <w:szCs w:val="17"/>
          <w:u w:val="single"/>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87</w:t>
      </w:r>
      <w:r w:rsidRPr="00377A37">
        <w:rPr>
          <w:rFonts w:ascii="Arial" w:eastAsia="Malgun Gothic" w:hAnsi="Arial" w:cs="Times New Roman"/>
          <w:color w:val="000000"/>
          <w:sz w:val="17"/>
          <w:szCs w:val="17"/>
          <w:u w:val="single"/>
          <w:shd w:val="clear" w:color="auto" w:fill="FFFF00"/>
        </w:rPr>
        <w:t>89</w:t>
      </w:r>
      <w:r w:rsidRPr="00377A37">
        <w:rPr>
          <w:rFonts w:ascii="Arial" w:eastAsia="Malgun Gothic" w:hAnsi="Arial" w:cs="Times New Roman"/>
          <w:sz w:val="17"/>
          <w:szCs w:val="17"/>
        </w:rPr>
        <w:t>-1:  Encoding nucleotide sequence and encoded amino acid sequence</w:t>
      </w:r>
      <w:r w:rsidRPr="00377A37">
        <w:rPr>
          <w:rFonts w:ascii="Arial" w:eastAsia="Malgun Gothic" w:hAnsi="Arial" w:cs="Times New Roman"/>
          <w:noProof/>
          <w:sz w:val="17"/>
          <w:szCs w:val="17"/>
        </w:rPr>
        <w:tab/>
      </w:r>
      <w:hyperlink w:anchor="page62" w:tooltip="page62" w:history="1">
        <w:r w:rsidRPr="00377A37">
          <w:rPr>
            <w:rFonts w:ascii="Arial" w:eastAsia="Malgun Gothic" w:hAnsi="Arial" w:cs="Times New Roman"/>
            <w:noProof/>
            <w:color w:val="0000FF"/>
            <w:sz w:val="17"/>
            <w:szCs w:val="17"/>
            <w:u w:val="single"/>
          </w:rPr>
          <w:t>62</w:t>
        </w:r>
      </w:hyperlink>
    </w:p>
    <w:p w14:paraId="267F3A81"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noProof/>
          <w:sz w:val="17"/>
          <w:szCs w:val="17"/>
        </w:rPr>
        <w:t xml:space="preserve">Example </w:t>
      </w:r>
      <w:r w:rsidRPr="00377A37">
        <w:rPr>
          <w:rFonts w:ascii="Arial" w:eastAsia="Malgun Gothic" w:hAnsi="Arial" w:cs="Times New Roman"/>
          <w:strike/>
          <w:noProof/>
          <w:color w:val="FFFFFF"/>
          <w:sz w:val="17"/>
          <w:szCs w:val="17"/>
          <w:shd w:val="clear" w:color="auto" w:fill="800080"/>
        </w:rPr>
        <w:t>87</w:t>
      </w:r>
      <w:r w:rsidRPr="00377A37">
        <w:rPr>
          <w:rFonts w:ascii="Arial" w:eastAsia="Malgun Gothic" w:hAnsi="Arial" w:cs="Times New Roman"/>
          <w:noProof/>
          <w:color w:val="000000"/>
          <w:sz w:val="17"/>
          <w:szCs w:val="17"/>
          <w:u w:val="single"/>
          <w:shd w:val="clear" w:color="auto" w:fill="FFFF00"/>
        </w:rPr>
        <w:t>89</w:t>
      </w:r>
      <w:r w:rsidRPr="00377A37">
        <w:rPr>
          <w:rFonts w:ascii="Arial" w:eastAsia="Malgun Gothic" w:hAnsi="Arial" w:cs="Times New Roman"/>
          <w:noProof/>
          <w:sz w:val="17"/>
          <w:szCs w:val="17"/>
        </w:rPr>
        <w:t>-2:  Feature location extends beyond the disclosed sequence</w:t>
      </w:r>
      <w:r w:rsidRPr="00377A37">
        <w:rPr>
          <w:rFonts w:ascii="Arial" w:eastAsia="Malgun Gothic" w:hAnsi="Arial" w:cs="Times New Roman"/>
          <w:noProof/>
          <w:sz w:val="17"/>
          <w:szCs w:val="17"/>
        </w:rPr>
        <w:tab/>
      </w:r>
      <w:hyperlink w:anchor="page63" w:tooltip="page63" w:history="1">
        <w:r w:rsidRPr="00377A37">
          <w:rPr>
            <w:rFonts w:ascii="Arial" w:eastAsia="Malgun Gothic" w:hAnsi="Arial" w:cs="Times New Roman"/>
            <w:noProof/>
            <w:color w:val="0000FF"/>
            <w:sz w:val="17"/>
            <w:szCs w:val="17"/>
            <w:u w:val="single"/>
          </w:rPr>
          <w:t>63</w:t>
        </w:r>
      </w:hyperlink>
    </w:p>
    <w:p w14:paraId="79F42593" w14:textId="77777777" w:rsidR="00377A37" w:rsidRPr="00377A37" w:rsidRDefault="00377A37" w:rsidP="00377A37">
      <w:pPr>
        <w:bidi w:val="0"/>
        <w:spacing w:after="170"/>
        <w:ind w:right="-450"/>
        <w:rPr>
          <w:rFonts w:ascii="Arial" w:eastAsia="Malgun Gothic" w:hAnsi="Arial" w:cs="Arial"/>
          <w:b/>
          <w:sz w:val="17"/>
          <w:szCs w:val="17"/>
          <w:u w:val="single"/>
          <w:lang w:eastAsia="ja-JP"/>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91</w:t>
      </w:r>
      <w:r w:rsidRPr="00377A37">
        <w:rPr>
          <w:rFonts w:ascii="Arial" w:eastAsia="Malgun Gothic" w:hAnsi="Arial" w:cs="Arial"/>
          <w:b/>
          <w:color w:val="000000"/>
          <w:sz w:val="17"/>
          <w:szCs w:val="17"/>
          <w:u w:val="single"/>
          <w:shd w:val="clear" w:color="auto" w:fill="FFFF00"/>
          <w:lang w:eastAsia="ja-JP"/>
        </w:rPr>
        <w:t>93</w:t>
      </w:r>
      <w:r w:rsidRPr="00377A37">
        <w:rPr>
          <w:rFonts w:ascii="Arial" w:eastAsia="Malgun Gothic" w:hAnsi="Arial" w:cs="Arial"/>
          <w:b/>
          <w:sz w:val="17"/>
          <w:szCs w:val="17"/>
          <w:u w:val="single"/>
          <w:lang w:eastAsia="ja-JP"/>
        </w:rPr>
        <w:t xml:space="preserve"> – Primary sequence and a variant</w:t>
      </w:r>
      <w:r w:rsidRPr="00377A37">
        <w:rPr>
          <w:rFonts w:ascii="Arial" w:eastAsia="Malgun Gothic" w:hAnsi="Arial" w:cs="Arial"/>
          <w:b/>
          <w:color w:val="000000"/>
          <w:sz w:val="17"/>
          <w:szCs w:val="17"/>
          <w:u w:val="single"/>
          <w:shd w:val="clear" w:color="auto" w:fill="FFFF00"/>
          <w:lang w:eastAsia="ja-JP"/>
        </w:rPr>
        <w:t>,</w:t>
      </w:r>
      <w:r w:rsidRPr="00377A37">
        <w:rPr>
          <w:rFonts w:ascii="Arial" w:eastAsia="Malgun Gothic" w:hAnsi="Arial" w:cs="Arial"/>
          <w:b/>
          <w:sz w:val="17"/>
          <w:szCs w:val="17"/>
          <w:u w:val="single"/>
          <w:lang w:eastAsia="ja-JP"/>
        </w:rPr>
        <w:t xml:space="preserve"> each enumerated by its residue</w:t>
      </w:r>
    </w:p>
    <w:p w14:paraId="265279E1"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 xml:space="preserve">Example </w:t>
      </w:r>
      <w:r w:rsidRPr="00377A37">
        <w:rPr>
          <w:rFonts w:ascii="Arial" w:eastAsia="Malgun Gothic" w:hAnsi="Arial" w:cs="Times New Roman"/>
          <w:b/>
          <w:strike/>
          <w:color w:val="FFFFFF"/>
          <w:sz w:val="17"/>
          <w:szCs w:val="17"/>
          <w:shd w:val="clear" w:color="auto" w:fill="800080"/>
        </w:rPr>
        <w:t>91</w:t>
      </w:r>
      <w:r w:rsidRPr="00377A37">
        <w:rPr>
          <w:rFonts w:ascii="Arial" w:eastAsia="Malgun Gothic" w:hAnsi="Arial" w:cs="Times New Roman"/>
          <w:b/>
          <w:color w:val="000000"/>
          <w:sz w:val="17"/>
          <w:szCs w:val="17"/>
          <w:u w:val="single"/>
          <w:shd w:val="clear" w:color="auto" w:fill="FFFF00"/>
        </w:rPr>
        <w:t>93</w:t>
      </w:r>
      <w:r w:rsidRPr="00377A37">
        <w:rPr>
          <w:rFonts w:ascii="Arial" w:eastAsia="Malgun Gothic" w:hAnsi="Arial" w:cs="Times New Roman"/>
          <w:b/>
          <w:sz w:val="17"/>
          <w:szCs w:val="17"/>
        </w:rPr>
        <w:t>-1:  Representation of enumerated variants</w:t>
      </w:r>
      <w:r w:rsidRPr="00377A37">
        <w:rPr>
          <w:rFonts w:ascii="Arial" w:eastAsia="Malgun Gothic" w:hAnsi="Arial" w:cs="Times New Roman"/>
          <w:b/>
          <w:noProof/>
          <w:sz w:val="17"/>
          <w:szCs w:val="17"/>
        </w:rPr>
        <w:tab/>
      </w:r>
      <w:hyperlink w:anchor="page67" w:tooltip="page67" w:history="1">
        <w:r w:rsidRPr="00377A37">
          <w:rPr>
            <w:rFonts w:ascii="Arial" w:eastAsia="Malgun Gothic" w:hAnsi="Arial" w:cs="Times New Roman"/>
            <w:b/>
            <w:noProof/>
            <w:color w:val="0000FF"/>
            <w:sz w:val="17"/>
            <w:szCs w:val="17"/>
            <w:u w:val="single"/>
          </w:rPr>
          <w:t>67</w:t>
        </w:r>
      </w:hyperlink>
    </w:p>
    <w:p w14:paraId="451A81C8"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 xml:space="preserve">Example </w:t>
      </w:r>
      <w:r w:rsidRPr="00377A37">
        <w:rPr>
          <w:rFonts w:ascii="Arial" w:eastAsia="Malgun Gothic" w:hAnsi="Arial" w:cs="Times New Roman"/>
          <w:b/>
          <w:strike/>
          <w:color w:val="FFFFFF"/>
          <w:sz w:val="17"/>
          <w:szCs w:val="17"/>
          <w:shd w:val="clear" w:color="auto" w:fill="800080"/>
        </w:rPr>
        <w:t>91</w:t>
      </w:r>
      <w:r w:rsidRPr="00377A37">
        <w:rPr>
          <w:rFonts w:ascii="Arial" w:eastAsia="Malgun Gothic" w:hAnsi="Arial" w:cs="Times New Roman"/>
          <w:b/>
          <w:color w:val="000000"/>
          <w:sz w:val="17"/>
          <w:szCs w:val="17"/>
          <w:u w:val="single"/>
          <w:shd w:val="clear" w:color="auto" w:fill="FFFF00"/>
        </w:rPr>
        <w:t>93</w:t>
      </w:r>
      <w:r w:rsidRPr="00377A37">
        <w:rPr>
          <w:rFonts w:ascii="Arial" w:eastAsia="Malgun Gothic" w:hAnsi="Arial" w:cs="Times New Roman"/>
          <w:b/>
          <w:sz w:val="17"/>
          <w:szCs w:val="17"/>
        </w:rPr>
        <w:t>-2:  Representation of enumerated variants</w:t>
      </w:r>
      <w:r w:rsidRPr="00377A37">
        <w:rPr>
          <w:rFonts w:ascii="Arial" w:eastAsia="Malgun Gothic" w:hAnsi="Arial" w:cs="Times New Roman"/>
          <w:b/>
          <w:noProof/>
          <w:sz w:val="17"/>
          <w:szCs w:val="17"/>
        </w:rPr>
        <w:tab/>
      </w:r>
      <w:hyperlink w:anchor="page68" w:tooltip="page68" w:history="1">
        <w:r w:rsidRPr="00377A37">
          <w:rPr>
            <w:rFonts w:ascii="Arial" w:eastAsia="Malgun Gothic" w:hAnsi="Arial" w:cs="Times New Roman"/>
            <w:b/>
            <w:noProof/>
            <w:color w:val="0000FF"/>
            <w:sz w:val="17"/>
            <w:szCs w:val="17"/>
            <w:u w:val="single"/>
          </w:rPr>
          <w:t>68</w:t>
        </w:r>
      </w:hyperlink>
    </w:p>
    <w:p w14:paraId="24F1B5B7"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color w:val="0000FF"/>
          <w:sz w:val="17"/>
          <w:szCs w:val="17"/>
          <w:u w:val="single"/>
        </w:rPr>
      </w:pPr>
      <w:r w:rsidRPr="00377A37">
        <w:rPr>
          <w:rFonts w:ascii="Arial" w:eastAsia="Malgun Gothic" w:hAnsi="Arial" w:cs="Times New Roman"/>
          <w:b/>
          <w:sz w:val="17"/>
          <w:szCs w:val="17"/>
        </w:rPr>
        <w:t xml:space="preserve">Example </w:t>
      </w:r>
      <w:r w:rsidRPr="00377A37">
        <w:rPr>
          <w:rFonts w:ascii="Arial" w:eastAsia="Malgun Gothic" w:hAnsi="Arial" w:cs="Times New Roman"/>
          <w:b/>
          <w:strike/>
          <w:color w:val="FFFFFF"/>
          <w:sz w:val="17"/>
          <w:szCs w:val="17"/>
          <w:shd w:val="clear" w:color="auto" w:fill="800080"/>
        </w:rPr>
        <w:t>91</w:t>
      </w:r>
      <w:r w:rsidRPr="00377A37">
        <w:rPr>
          <w:rFonts w:ascii="Arial" w:eastAsia="Malgun Gothic" w:hAnsi="Arial" w:cs="Times New Roman"/>
          <w:b/>
          <w:color w:val="000000"/>
          <w:sz w:val="17"/>
          <w:szCs w:val="17"/>
          <w:u w:val="single"/>
          <w:shd w:val="clear" w:color="auto" w:fill="FFFF00"/>
        </w:rPr>
        <w:t>93</w:t>
      </w:r>
      <w:r w:rsidRPr="00377A37">
        <w:rPr>
          <w:rFonts w:ascii="Arial" w:eastAsia="Malgun Gothic" w:hAnsi="Arial" w:cs="Times New Roman"/>
          <w:b/>
          <w:sz w:val="17"/>
          <w:szCs w:val="17"/>
        </w:rPr>
        <w:t>-3:  Representation of a consensus sequence</w:t>
      </w:r>
      <w:r w:rsidRPr="00377A37">
        <w:rPr>
          <w:rFonts w:ascii="Arial" w:eastAsia="Malgun Gothic" w:hAnsi="Arial" w:cs="Times New Roman"/>
          <w:b/>
          <w:noProof/>
          <w:sz w:val="17"/>
          <w:szCs w:val="17"/>
        </w:rPr>
        <w:tab/>
      </w:r>
      <w:hyperlink w:anchor="page69" w:tooltip="page69" w:history="1">
        <w:r w:rsidRPr="00377A37">
          <w:rPr>
            <w:rFonts w:ascii="Arial" w:eastAsia="Malgun Gothic" w:hAnsi="Arial" w:cs="Times New Roman"/>
            <w:b/>
            <w:noProof/>
            <w:color w:val="0000FF"/>
            <w:sz w:val="17"/>
            <w:szCs w:val="17"/>
            <w:u w:val="single"/>
          </w:rPr>
          <w:t>69</w:t>
        </w:r>
      </w:hyperlink>
    </w:p>
    <w:p w14:paraId="67D50213" w14:textId="77777777" w:rsidR="00377A37" w:rsidRPr="00377A37" w:rsidRDefault="00377A37" w:rsidP="00377A37">
      <w:pPr>
        <w:bidi w:val="0"/>
        <w:spacing w:after="170"/>
        <w:ind w:right="-450"/>
        <w:rPr>
          <w:rFonts w:ascii="Arial" w:eastAsia="Malgun Gothic" w:hAnsi="Arial" w:cs="Arial"/>
          <w:b/>
          <w:sz w:val="17"/>
          <w:szCs w:val="17"/>
          <w:u w:val="single"/>
          <w:lang w:eastAsia="ja-JP"/>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92</w:t>
      </w:r>
      <w:r w:rsidRPr="00377A37">
        <w:rPr>
          <w:rFonts w:ascii="Arial" w:eastAsia="Malgun Gothic" w:hAnsi="Arial" w:cs="Arial"/>
          <w:b/>
          <w:color w:val="000000"/>
          <w:sz w:val="17"/>
          <w:szCs w:val="17"/>
          <w:u w:val="single"/>
          <w:shd w:val="clear" w:color="auto" w:fill="FFFF00"/>
          <w:lang w:eastAsia="ja-JP"/>
        </w:rPr>
        <w:t>94</w:t>
      </w:r>
      <w:r w:rsidRPr="00377A37">
        <w:rPr>
          <w:rFonts w:ascii="Arial" w:eastAsia="Malgun Gothic" w:hAnsi="Arial" w:cs="Arial"/>
          <w:b/>
          <w:sz w:val="17"/>
          <w:szCs w:val="17"/>
          <w:u w:val="single"/>
          <w:lang w:eastAsia="ja-JP"/>
        </w:rPr>
        <w:t xml:space="preserve"> – Variant sequence disclosed as a single sequence with enumerated alternative residues</w:t>
      </w:r>
    </w:p>
    <w:p w14:paraId="71BD6F83"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 xml:space="preserve">Example </w:t>
      </w:r>
      <w:r w:rsidRPr="00377A37">
        <w:rPr>
          <w:rFonts w:ascii="Arial" w:eastAsia="Malgun Gothic" w:hAnsi="Arial" w:cs="Times New Roman"/>
          <w:b/>
          <w:strike/>
          <w:color w:val="FFFFFF"/>
          <w:sz w:val="17"/>
          <w:szCs w:val="17"/>
          <w:shd w:val="clear" w:color="auto" w:fill="800080"/>
        </w:rPr>
        <w:t>92</w:t>
      </w:r>
      <w:r w:rsidRPr="00377A37">
        <w:rPr>
          <w:rFonts w:ascii="Arial" w:eastAsia="Malgun Gothic" w:hAnsi="Arial" w:cs="Times New Roman"/>
          <w:b/>
          <w:color w:val="000000"/>
          <w:sz w:val="17"/>
          <w:szCs w:val="17"/>
          <w:u w:val="single"/>
          <w:shd w:val="clear" w:color="auto" w:fill="FFFF00"/>
        </w:rPr>
        <w:t>94</w:t>
      </w:r>
      <w:r w:rsidRPr="00377A37">
        <w:rPr>
          <w:rFonts w:ascii="Arial" w:eastAsia="Malgun Gothic" w:hAnsi="Arial" w:cs="Times New Roman"/>
          <w:b/>
          <w:sz w:val="17"/>
          <w:szCs w:val="17"/>
        </w:rPr>
        <w:t>-1:  Representation of single sequence with enumerated alternative amino acids</w:t>
      </w:r>
      <w:r w:rsidRPr="00377A37">
        <w:rPr>
          <w:rFonts w:ascii="Arial" w:eastAsia="Malgun Gothic" w:hAnsi="Arial" w:cs="Times New Roman"/>
          <w:b/>
          <w:noProof/>
          <w:sz w:val="17"/>
          <w:szCs w:val="17"/>
        </w:rPr>
        <w:tab/>
      </w:r>
      <w:hyperlink w:anchor="page70" w:tooltip="page70" w:history="1">
        <w:r w:rsidRPr="00377A37">
          <w:rPr>
            <w:rFonts w:ascii="Arial" w:eastAsia="Malgun Gothic" w:hAnsi="Arial" w:cs="Times New Roman"/>
            <w:b/>
            <w:noProof/>
            <w:color w:val="0000FF"/>
            <w:sz w:val="17"/>
            <w:szCs w:val="17"/>
            <w:u w:val="single"/>
          </w:rPr>
          <w:t>70</w:t>
        </w:r>
      </w:hyperlink>
    </w:p>
    <w:p w14:paraId="0B6BE1EA" w14:textId="77777777" w:rsidR="00377A37" w:rsidRPr="00377A37" w:rsidRDefault="00377A37" w:rsidP="00377A37">
      <w:pPr>
        <w:bidi w:val="0"/>
        <w:spacing w:after="170"/>
        <w:ind w:left="1418" w:right="-450" w:hanging="1418"/>
        <w:rPr>
          <w:rFonts w:ascii="Arial" w:eastAsia="Malgun Gothic" w:hAnsi="Arial" w:cs="Arial"/>
          <w:b/>
          <w:sz w:val="17"/>
          <w:szCs w:val="17"/>
          <w:u w:val="single"/>
          <w:lang w:eastAsia="ja-JP"/>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93</w:t>
      </w:r>
      <w:r w:rsidRPr="00377A37">
        <w:rPr>
          <w:rFonts w:ascii="Arial" w:eastAsia="Malgun Gothic" w:hAnsi="Arial" w:cs="Arial"/>
          <w:b/>
          <w:color w:val="000000"/>
          <w:sz w:val="17"/>
          <w:szCs w:val="17"/>
          <w:u w:val="single"/>
          <w:shd w:val="clear" w:color="auto" w:fill="FFFF00"/>
          <w:lang w:eastAsia="ja-JP"/>
        </w:rPr>
        <w:t>95</w:t>
      </w:r>
      <w:r w:rsidRPr="00377A37">
        <w:rPr>
          <w:rFonts w:ascii="Arial" w:eastAsia="Malgun Gothic" w:hAnsi="Arial" w:cs="Arial"/>
          <w:b/>
          <w:sz w:val="17"/>
          <w:szCs w:val="17"/>
          <w:u w:val="single"/>
          <w:lang w:eastAsia="ja-JP"/>
        </w:rPr>
        <w:t>(a) – A variant sequence disclosed only by reference to a primary sequence with multiple independent variations</w:t>
      </w:r>
    </w:p>
    <w:p w14:paraId="44C68215"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t xml:space="preserve">Example </w:t>
      </w:r>
      <w:r w:rsidRPr="00377A37">
        <w:rPr>
          <w:rFonts w:ascii="Arial" w:eastAsia="Malgun Gothic" w:hAnsi="Arial" w:cs="Times New Roman"/>
          <w:b/>
          <w:strike/>
          <w:color w:val="FFFFFF"/>
          <w:sz w:val="17"/>
          <w:szCs w:val="17"/>
          <w:shd w:val="clear" w:color="auto" w:fill="800080"/>
        </w:rPr>
        <w:t>93</w:t>
      </w:r>
      <w:r w:rsidRPr="00377A37">
        <w:rPr>
          <w:rFonts w:ascii="Arial" w:eastAsia="Malgun Gothic" w:hAnsi="Arial" w:cs="Times New Roman"/>
          <w:b/>
          <w:color w:val="000000"/>
          <w:sz w:val="17"/>
          <w:szCs w:val="17"/>
          <w:u w:val="single"/>
          <w:shd w:val="clear" w:color="auto" w:fill="FFFF00"/>
        </w:rPr>
        <w:t>95</w:t>
      </w:r>
      <w:r w:rsidRPr="00377A37">
        <w:rPr>
          <w:rFonts w:ascii="Arial" w:eastAsia="Malgun Gothic" w:hAnsi="Arial" w:cs="Times New Roman"/>
          <w:b/>
          <w:sz w:val="17"/>
          <w:szCs w:val="17"/>
        </w:rPr>
        <w:t>(a)-1:  Representation of a variant sequence by annotation of the primary sequence</w:t>
      </w:r>
      <w:r w:rsidRPr="00377A37">
        <w:rPr>
          <w:rFonts w:ascii="Arial" w:eastAsia="Malgun Gothic" w:hAnsi="Arial" w:cs="Times New Roman"/>
          <w:b/>
          <w:noProof/>
          <w:sz w:val="17"/>
          <w:szCs w:val="17"/>
        </w:rPr>
        <w:tab/>
      </w:r>
      <w:hyperlink w:anchor="page71" w:tooltip="page71" w:history="1">
        <w:r w:rsidRPr="00377A37">
          <w:rPr>
            <w:rFonts w:ascii="Arial" w:eastAsia="Malgun Gothic" w:hAnsi="Arial" w:cs="Times New Roman"/>
            <w:b/>
            <w:noProof/>
            <w:color w:val="0000FF"/>
            <w:sz w:val="17"/>
            <w:szCs w:val="17"/>
            <w:u w:val="single"/>
          </w:rPr>
          <w:t>71</w:t>
        </w:r>
      </w:hyperlink>
    </w:p>
    <w:p w14:paraId="0E7942B0" w14:textId="77777777" w:rsidR="00377A37" w:rsidRPr="00377A37" w:rsidRDefault="00377A37" w:rsidP="00377A37">
      <w:pPr>
        <w:bidi w:val="0"/>
        <w:spacing w:after="170"/>
        <w:ind w:left="1418" w:right="-450" w:hanging="1418"/>
        <w:rPr>
          <w:rFonts w:ascii="Arial" w:eastAsia="Malgun Gothic" w:hAnsi="Arial" w:cs="Arial"/>
          <w:b/>
          <w:sz w:val="17"/>
          <w:szCs w:val="17"/>
          <w:u w:val="single"/>
          <w:lang w:eastAsia="ja-JP"/>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93</w:t>
      </w:r>
      <w:r w:rsidRPr="00377A37">
        <w:rPr>
          <w:rFonts w:ascii="Arial" w:eastAsia="Malgun Gothic" w:hAnsi="Arial" w:cs="Arial"/>
          <w:b/>
          <w:color w:val="000000"/>
          <w:sz w:val="17"/>
          <w:szCs w:val="17"/>
          <w:u w:val="single"/>
          <w:shd w:val="clear" w:color="auto" w:fill="FFFF00"/>
          <w:lang w:eastAsia="ja-JP"/>
        </w:rPr>
        <w:t>95</w:t>
      </w:r>
      <w:r w:rsidRPr="00377A37">
        <w:rPr>
          <w:rFonts w:ascii="Arial" w:eastAsia="Malgun Gothic" w:hAnsi="Arial" w:cs="Arial"/>
          <w:b/>
          <w:sz w:val="17"/>
          <w:szCs w:val="17"/>
          <w:u w:val="single"/>
          <w:lang w:eastAsia="ja-JP"/>
        </w:rPr>
        <w:t>(b) – A variant sequence disclosed only by reference to a primary sequence with multiple interdependent variations</w:t>
      </w:r>
      <w:r w:rsidRPr="00377A37">
        <w:rPr>
          <w:rFonts w:ascii="Arial" w:eastAsia="Malgun Gothic" w:hAnsi="Arial" w:cs="Arial"/>
          <w:b/>
          <w:sz w:val="17"/>
          <w:szCs w:val="17"/>
          <w:u w:val="single"/>
          <w:lang w:eastAsia="ja-JP"/>
        </w:rPr>
        <w:br w:type="page"/>
      </w:r>
    </w:p>
    <w:p w14:paraId="5D00125B" w14:textId="77777777" w:rsidR="00377A37" w:rsidRPr="00377A37" w:rsidRDefault="00377A37" w:rsidP="00377A37">
      <w:pPr>
        <w:tabs>
          <w:tab w:val="right" w:leader="dot" w:pos="9345"/>
        </w:tabs>
        <w:bidi w:val="0"/>
        <w:spacing w:after="170" w:line="276" w:lineRule="auto"/>
        <w:rPr>
          <w:rFonts w:ascii="Arial" w:eastAsia="Malgun Gothic" w:hAnsi="Arial" w:cs="Times New Roman"/>
          <w:b/>
          <w:noProof/>
          <w:sz w:val="17"/>
          <w:szCs w:val="17"/>
        </w:rPr>
      </w:pPr>
      <w:r w:rsidRPr="00377A37">
        <w:rPr>
          <w:rFonts w:ascii="Arial" w:eastAsia="Malgun Gothic" w:hAnsi="Arial" w:cs="Times New Roman"/>
          <w:b/>
          <w:sz w:val="17"/>
          <w:szCs w:val="17"/>
        </w:rPr>
        <w:lastRenderedPageBreak/>
        <w:t xml:space="preserve">Example </w:t>
      </w:r>
      <w:r w:rsidRPr="00377A37">
        <w:rPr>
          <w:rFonts w:ascii="Arial" w:eastAsia="Malgun Gothic" w:hAnsi="Arial" w:cs="Times New Roman"/>
          <w:b/>
          <w:strike/>
          <w:color w:val="FFFFFF"/>
          <w:sz w:val="17"/>
          <w:szCs w:val="17"/>
          <w:shd w:val="clear" w:color="auto" w:fill="800080"/>
        </w:rPr>
        <w:t>93</w:t>
      </w:r>
      <w:r w:rsidRPr="00377A37">
        <w:rPr>
          <w:rFonts w:ascii="Arial" w:eastAsia="Malgun Gothic" w:hAnsi="Arial" w:cs="Times New Roman"/>
          <w:b/>
          <w:color w:val="000000"/>
          <w:sz w:val="17"/>
          <w:szCs w:val="17"/>
          <w:u w:val="single"/>
          <w:shd w:val="clear" w:color="auto" w:fill="FFFF00"/>
        </w:rPr>
        <w:t>95</w:t>
      </w:r>
      <w:r w:rsidRPr="00377A37">
        <w:rPr>
          <w:rFonts w:ascii="Arial" w:eastAsia="Malgun Gothic" w:hAnsi="Arial" w:cs="Times New Roman"/>
          <w:b/>
          <w:sz w:val="17"/>
          <w:szCs w:val="17"/>
        </w:rPr>
        <w:t>(b)-1:  Representation of individual variant sequences with multiple interdependent variations</w:t>
      </w:r>
      <w:r w:rsidRPr="00377A37">
        <w:rPr>
          <w:rFonts w:ascii="Arial" w:eastAsia="Malgun Gothic" w:hAnsi="Arial" w:cs="Times New Roman"/>
          <w:b/>
          <w:noProof/>
          <w:sz w:val="17"/>
          <w:szCs w:val="17"/>
        </w:rPr>
        <w:tab/>
      </w:r>
      <w:hyperlink w:anchor="page72" w:tooltip="page72" w:history="1">
        <w:r w:rsidRPr="00377A37">
          <w:rPr>
            <w:rFonts w:ascii="Arial" w:eastAsia="Malgun Gothic" w:hAnsi="Arial" w:cs="Times New Roman"/>
            <w:b/>
            <w:noProof/>
            <w:color w:val="0000FF"/>
            <w:sz w:val="17"/>
            <w:szCs w:val="17"/>
            <w:u w:val="single"/>
          </w:rPr>
          <w:t>72</w:t>
        </w:r>
      </w:hyperlink>
    </w:p>
    <w:p w14:paraId="66CD24A4" w14:textId="77777777" w:rsidR="00377A37" w:rsidRPr="00377A37" w:rsidRDefault="00377A37" w:rsidP="00377A37">
      <w:pPr>
        <w:bidi w:val="0"/>
        <w:spacing w:after="170"/>
        <w:ind w:right="-450"/>
        <w:rPr>
          <w:rFonts w:ascii="Arial" w:eastAsia="Malgun Gothic" w:hAnsi="Arial" w:cs="Arial"/>
          <w:sz w:val="17"/>
          <w:szCs w:val="17"/>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94</w:t>
      </w:r>
      <w:r w:rsidRPr="00377A37">
        <w:rPr>
          <w:rFonts w:ascii="Arial" w:eastAsia="Malgun Gothic" w:hAnsi="Arial" w:cs="Arial"/>
          <w:b/>
          <w:color w:val="000000"/>
          <w:sz w:val="17"/>
          <w:szCs w:val="17"/>
          <w:u w:val="single"/>
          <w:shd w:val="clear" w:color="auto" w:fill="FFFF00"/>
          <w:lang w:eastAsia="ja-JP"/>
        </w:rPr>
        <w:t>96</w:t>
      </w:r>
      <w:r w:rsidRPr="00377A37">
        <w:rPr>
          <w:rFonts w:ascii="Arial" w:eastAsia="Malgun Gothic" w:hAnsi="Arial" w:cs="Arial"/>
          <w:b/>
          <w:sz w:val="17"/>
          <w:szCs w:val="17"/>
          <w:u w:val="single"/>
          <w:lang w:eastAsia="ja-JP"/>
        </w:rPr>
        <w:t xml:space="preserve"> – Feature keys and qualifiers for a variant sequence</w:t>
      </w:r>
    </w:p>
    <w:p w14:paraId="6703A3E2" w14:textId="77777777" w:rsidR="00377A37" w:rsidRPr="00377A37" w:rsidRDefault="00377A37" w:rsidP="00377A37">
      <w:pPr>
        <w:bidi w:val="0"/>
        <w:spacing w:after="170"/>
        <w:ind w:left="414" w:firstLine="720"/>
        <w:rPr>
          <w:rFonts w:ascii="Arial" w:eastAsia="Malgun Gothic" w:hAnsi="Arial" w:cs="Arial"/>
          <w:sz w:val="17"/>
          <w:szCs w:val="17"/>
          <w:u w:val="single"/>
        </w:rPr>
      </w:pPr>
      <w:r w:rsidRPr="00377A37">
        <w:rPr>
          <w:rFonts w:ascii="Arial" w:eastAsia="Malgun Gothic" w:hAnsi="Arial" w:cs="Arial"/>
          <w:b/>
          <w:i/>
          <w:sz w:val="17"/>
          <w:szCs w:val="17"/>
          <w:u w:val="single"/>
        </w:rPr>
        <w:t>Cross-referenced examples</w:t>
      </w:r>
    </w:p>
    <w:p w14:paraId="11B2FC0E"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1A7C6E98" w14:textId="77777777" w:rsidR="00377A37" w:rsidRPr="00377A37" w:rsidRDefault="00377A37" w:rsidP="00377A37">
      <w:pPr>
        <w:bidi w:val="0"/>
        <w:spacing w:after="170"/>
        <w:ind w:right="-450"/>
        <w:rPr>
          <w:rFonts w:ascii="Arial" w:eastAsia="Malgun Gothic" w:hAnsi="Arial" w:cs="Arial"/>
          <w:b/>
          <w:sz w:val="17"/>
          <w:szCs w:val="17"/>
          <w:u w:val="single"/>
          <w:lang w:eastAsia="ja-JP"/>
        </w:rPr>
      </w:pPr>
      <w:r w:rsidRPr="00377A37">
        <w:rPr>
          <w:rFonts w:ascii="Arial" w:eastAsia="Malgun Gothic" w:hAnsi="Arial" w:cs="Arial"/>
          <w:b/>
          <w:sz w:val="17"/>
          <w:szCs w:val="17"/>
          <w:u w:val="single"/>
          <w:lang w:eastAsia="ja-JP"/>
        </w:rPr>
        <w:t xml:space="preserve">Paragraph </w:t>
      </w:r>
      <w:r w:rsidRPr="00377A37">
        <w:rPr>
          <w:rFonts w:ascii="Arial" w:eastAsia="Malgun Gothic" w:hAnsi="Arial" w:cs="Arial"/>
          <w:b/>
          <w:strike/>
          <w:color w:val="FFFFFF"/>
          <w:sz w:val="17"/>
          <w:szCs w:val="17"/>
          <w:u w:val="single"/>
          <w:shd w:val="clear" w:color="auto" w:fill="800080"/>
          <w:lang w:eastAsia="ja-JP"/>
        </w:rPr>
        <w:t>95</w:t>
      </w:r>
      <w:r w:rsidRPr="00377A37">
        <w:rPr>
          <w:rFonts w:ascii="Arial" w:eastAsia="Malgun Gothic" w:hAnsi="Arial" w:cs="Arial"/>
          <w:b/>
          <w:color w:val="000000"/>
          <w:sz w:val="17"/>
          <w:szCs w:val="17"/>
          <w:u w:val="single"/>
          <w:shd w:val="clear" w:color="auto" w:fill="FFFF00"/>
          <w:lang w:eastAsia="ja-JP"/>
        </w:rPr>
        <w:t xml:space="preserve">97 </w:t>
      </w:r>
      <w:r w:rsidRPr="00377A37">
        <w:rPr>
          <w:rFonts w:ascii="Arial" w:eastAsia="Malgun Gothic" w:hAnsi="Arial" w:cs="Arial"/>
          <w:b/>
          <w:sz w:val="17"/>
          <w:szCs w:val="17"/>
          <w:u w:val="single"/>
          <w:lang w:eastAsia="ja-JP"/>
        </w:rPr>
        <w:t xml:space="preserve">– Annotation of a variant sequence </w:t>
      </w:r>
    </w:p>
    <w:p w14:paraId="32AB77F7" w14:textId="77777777" w:rsidR="00377A37" w:rsidRPr="00377A37" w:rsidRDefault="00377A37" w:rsidP="00377A37">
      <w:pPr>
        <w:bidi w:val="0"/>
        <w:spacing w:after="170"/>
        <w:ind w:left="1134" w:right="-450"/>
        <w:rPr>
          <w:rFonts w:ascii="Arial" w:eastAsia="Malgun Gothic" w:hAnsi="Arial" w:cs="Arial"/>
          <w:sz w:val="17"/>
          <w:szCs w:val="17"/>
        </w:rPr>
      </w:pPr>
      <w:r w:rsidRPr="00377A37">
        <w:rPr>
          <w:rFonts w:ascii="Arial" w:eastAsia="Malgun Gothic" w:hAnsi="Arial" w:cs="Arial"/>
          <w:b/>
          <w:i/>
          <w:sz w:val="17"/>
          <w:szCs w:val="17"/>
          <w:u w:val="single"/>
        </w:rPr>
        <w:t>Cross-referenced examples</w:t>
      </w:r>
    </w:p>
    <w:p w14:paraId="772601CA"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Example 29-1:  Most restrictive ambiguity symbol for an “other” amino acid</w:t>
      </w:r>
      <w:r w:rsidRPr="00377A37">
        <w:rPr>
          <w:rFonts w:ascii="Arial" w:eastAsia="Malgun Gothic" w:hAnsi="Arial" w:cs="Times New Roman"/>
          <w:noProof/>
          <w:sz w:val="17"/>
          <w:szCs w:val="17"/>
        </w:rPr>
        <w:tab/>
      </w:r>
      <w:hyperlink w:anchor="page54" w:tooltip="page54" w:history="1">
        <w:r w:rsidRPr="00377A37">
          <w:rPr>
            <w:rFonts w:ascii="Arial" w:eastAsia="Malgun Gothic" w:hAnsi="Arial" w:cs="Times New Roman"/>
            <w:noProof/>
            <w:color w:val="0000FF"/>
            <w:sz w:val="17"/>
            <w:szCs w:val="17"/>
            <w:u w:val="single"/>
          </w:rPr>
          <w:t>54</w:t>
        </w:r>
      </w:hyperlink>
    </w:p>
    <w:p w14:paraId="081F9208"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91</w:t>
      </w:r>
      <w:r w:rsidRPr="00377A37">
        <w:rPr>
          <w:rFonts w:ascii="Arial" w:eastAsia="Malgun Gothic" w:hAnsi="Arial" w:cs="Times New Roman"/>
          <w:color w:val="000000"/>
          <w:sz w:val="17"/>
          <w:szCs w:val="17"/>
          <w:u w:val="single"/>
          <w:shd w:val="clear" w:color="auto" w:fill="FFFF00"/>
        </w:rPr>
        <w:t>93</w:t>
      </w:r>
      <w:r w:rsidRPr="00377A37">
        <w:rPr>
          <w:rFonts w:ascii="Arial" w:eastAsia="Malgun Gothic" w:hAnsi="Arial" w:cs="Times New Roman"/>
          <w:sz w:val="17"/>
          <w:szCs w:val="17"/>
        </w:rPr>
        <w:t>-3:  Representation of a consensus sequence</w:t>
      </w:r>
      <w:r w:rsidRPr="00377A37">
        <w:rPr>
          <w:rFonts w:ascii="Arial" w:eastAsia="Malgun Gothic" w:hAnsi="Arial" w:cs="Times New Roman"/>
          <w:noProof/>
          <w:sz w:val="17"/>
          <w:szCs w:val="17"/>
        </w:rPr>
        <w:tab/>
      </w:r>
      <w:hyperlink w:anchor="page69" w:tooltip="page69" w:history="1">
        <w:r w:rsidRPr="00377A37">
          <w:rPr>
            <w:rFonts w:ascii="Arial" w:eastAsia="Malgun Gothic" w:hAnsi="Arial" w:cs="Times New Roman"/>
            <w:noProof/>
            <w:color w:val="0000FF"/>
            <w:sz w:val="17"/>
            <w:szCs w:val="17"/>
            <w:u w:val="single"/>
          </w:rPr>
          <w:t>69</w:t>
        </w:r>
      </w:hyperlink>
    </w:p>
    <w:p w14:paraId="3E31E2E5" w14:textId="77777777" w:rsidR="00377A37" w:rsidRPr="00377A37" w:rsidRDefault="00377A37" w:rsidP="00377A37">
      <w:pPr>
        <w:tabs>
          <w:tab w:val="right" w:leader="dot" w:pos="9345"/>
        </w:tabs>
        <w:bidi w:val="0"/>
        <w:spacing w:after="170" w:line="276" w:lineRule="auto"/>
        <w:ind w:left="1134"/>
        <w:rPr>
          <w:rFonts w:ascii="Arial" w:eastAsia="Malgun Gothic" w:hAnsi="Arial" w:cs="Times New Roman"/>
          <w:noProof/>
          <w:sz w:val="17"/>
          <w:szCs w:val="17"/>
        </w:rPr>
      </w:pPr>
      <w:r w:rsidRPr="00377A37">
        <w:rPr>
          <w:rFonts w:ascii="Arial" w:eastAsia="Malgun Gothic" w:hAnsi="Arial" w:cs="Times New Roman"/>
          <w:sz w:val="17"/>
          <w:szCs w:val="17"/>
        </w:rPr>
        <w:t xml:space="preserve">Example </w:t>
      </w:r>
      <w:r w:rsidRPr="00377A37">
        <w:rPr>
          <w:rFonts w:ascii="Arial" w:eastAsia="Malgun Gothic" w:hAnsi="Arial" w:cs="Times New Roman"/>
          <w:strike/>
          <w:color w:val="FFFFFF"/>
          <w:sz w:val="17"/>
          <w:szCs w:val="17"/>
          <w:shd w:val="clear" w:color="auto" w:fill="800080"/>
        </w:rPr>
        <w:t>92</w:t>
      </w:r>
      <w:r w:rsidRPr="00377A37">
        <w:rPr>
          <w:rFonts w:ascii="Arial" w:eastAsia="Malgun Gothic" w:hAnsi="Arial" w:cs="Times New Roman"/>
          <w:color w:val="000000"/>
          <w:sz w:val="17"/>
          <w:szCs w:val="17"/>
          <w:u w:val="single"/>
          <w:shd w:val="clear" w:color="auto" w:fill="FFFF00"/>
        </w:rPr>
        <w:t>94</w:t>
      </w:r>
      <w:r w:rsidRPr="00377A37">
        <w:rPr>
          <w:rFonts w:ascii="Arial" w:eastAsia="Malgun Gothic" w:hAnsi="Arial" w:cs="Times New Roman"/>
          <w:sz w:val="17"/>
          <w:szCs w:val="17"/>
        </w:rPr>
        <w:t>-1:  Representation of single sequence with enumerated alternative amino acids</w:t>
      </w:r>
      <w:r w:rsidRPr="00377A37">
        <w:rPr>
          <w:rFonts w:ascii="Arial" w:eastAsia="Malgun Gothic" w:hAnsi="Arial" w:cs="Times New Roman"/>
          <w:noProof/>
          <w:sz w:val="17"/>
          <w:szCs w:val="17"/>
        </w:rPr>
        <w:tab/>
      </w:r>
      <w:hyperlink w:anchor="page70" w:tooltip="page70" w:history="1">
        <w:r w:rsidRPr="00377A37">
          <w:rPr>
            <w:rFonts w:ascii="Arial" w:eastAsia="Malgun Gothic" w:hAnsi="Arial" w:cs="Times New Roman"/>
            <w:noProof/>
            <w:color w:val="0000FF"/>
            <w:sz w:val="17"/>
            <w:szCs w:val="17"/>
            <w:u w:val="single"/>
          </w:rPr>
          <w:t>70</w:t>
        </w:r>
      </w:hyperlink>
    </w:p>
    <w:p w14:paraId="1ADA488E" w14:textId="77777777" w:rsidR="00377A37" w:rsidRPr="00377A37" w:rsidRDefault="00377A37" w:rsidP="00377A37">
      <w:pPr>
        <w:keepNext/>
        <w:widowControl w:val="0"/>
        <w:kinsoku w:val="0"/>
        <w:bidi w:val="0"/>
        <w:spacing w:after="60"/>
        <w:outlineLvl w:val="1"/>
        <w:rPr>
          <w:rFonts w:ascii="Arial" w:eastAsia="SimSun" w:hAnsi="Arial" w:cs="Arial"/>
          <w:bCs/>
          <w:i/>
          <w:iCs/>
          <w:caps/>
          <w:sz w:val="17"/>
          <w:szCs w:val="17"/>
        </w:rPr>
      </w:pPr>
      <w:r w:rsidRPr="00377A37">
        <w:rPr>
          <w:rFonts w:ascii="Arial" w:eastAsia="SimSun" w:hAnsi="Arial" w:cs="Arial"/>
          <w:bCs/>
          <w:i/>
          <w:iCs/>
          <w:sz w:val="17"/>
          <w:szCs w:val="17"/>
        </w:rPr>
        <w:br w:type="page"/>
      </w:r>
    </w:p>
    <w:p w14:paraId="431E2F80" w14:textId="77777777" w:rsidR="00377A37" w:rsidRPr="00377A37" w:rsidRDefault="00377A37" w:rsidP="00377A37">
      <w:pPr>
        <w:keepNext/>
        <w:widowControl w:val="0"/>
        <w:kinsoku w:val="0"/>
        <w:bidi w:val="0"/>
        <w:spacing w:after="60"/>
        <w:outlineLvl w:val="1"/>
        <w:rPr>
          <w:rFonts w:ascii="Arial" w:eastAsia="SimSun" w:hAnsi="Arial" w:cs="Arial"/>
          <w:bCs/>
          <w:i/>
          <w:iCs/>
          <w:caps/>
          <w:sz w:val="17"/>
          <w:szCs w:val="17"/>
        </w:rPr>
      </w:pPr>
      <w:bookmarkStart w:id="766" w:name="_Toc53737923"/>
      <w:bookmarkStart w:id="767" w:name="AnnexVIExamples"/>
      <w:r w:rsidRPr="00377A37">
        <w:rPr>
          <w:rFonts w:ascii="Arial" w:eastAsia="SimSun" w:hAnsi="Arial" w:cs="Arial"/>
          <w:bCs/>
          <w:i/>
          <w:iCs/>
          <w:sz w:val="17"/>
          <w:szCs w:val="17"/>
        </w:rPr>
        <w:lastRenderedPageBreak/>
        <w:t>EXAMPLES</w:t>
      </w:r>
      <w:bookmarkEnd w:id="765"/>
      <w:bookmarkEnd w:id="766"/>
    </w:p>
    <w:p w14:paraId="78111903"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768" w:name="_Toc530474512"/>
      <w:bookmarkStart w:id="769" w:name="_Toc53737924"/>
      <w:bookmarkEnd w:id="767"/>
      <w:r w:rsidRPr="00377A37">
        <w:rPr>
          <w:rFonts w:ascii="Arial" w:eastAsia="SimSun" w:hAnsi="Arial" w:cs="Arial"/>
          <w:bCs/>
          <w:i/>
          <w:sz w:val="17"/>
          <w:szCs w:val="17"/>
        </w:rPr>
        <w:t>Paragraph 3(a) Definition of “amino acid”</w:t>
      </w:r>
      <w:bookmarkEnd w:id="768"/>
      <w:bookmarkEnd w:id="769"/>
    </w:p>
    <w:p w14:paraId="42F98E49" w14:textId="77777777" w:rsidR="00377A37" w:rsidRPr="00377A37" w:rsidRDefault="00377A37" w:rsidP="00377A37">
      <w:pPr>
        <w:bidi w:val="0"/>
        <w:spacing w:after="170"/>
        <w:rPr>
          <w:rFonts w:ascii="Arial" w:eastAsiaTheme="minorEastAsia" w:hAnsi="Arial" w:cs="Arial"/>
          <w:b/>
          <w:sz w:val="17"/>
          <w:szCs w:val="17"/>
        </w:rPr>
      </w:pPr>
      <w:bookmarkStart w:id="770" w:name="page15"/>
      <w:bookmarkStart w:id="771" w:name="page16"/>
      <w:bookmarkEnd w:id="770"/>
      <w:r w:rsidRPr="00377A37">
        <w:rPr>
          <w:rFonts w:ascii="Arial" w:eastAsiaTheme="minorEastAsia" w:hAnsi="Arial" w:cs="Arial"/>
          <w:b/>
          <w:sz w:val="17"/>
          <w:szCs w:val="17"/>
        </w:rPr>
        <w:t>Example 3(a)-1:  D-amino acids</w:t>
      </w:r>
    </w:p>
    <w:bookmarkEnd w:id="771"/>
    <w:p w14:paraId="7AD46CA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4258E5E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Cyclo (D-Ala-D-Glu-Lys-Nle-Gly-D-Met-D-Nle)</w:t>
      </w:r>
    </w:p>
    <w:p w14:paraId="6777F753"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00581E65" w14:textId="77777777" w:rsidR="00377A37" w:rsidRPr="00377A37" w:rsidRDefault="00377A37" w:rsidP="00377A37">
      <w:pPr>
        <w:tabs>
          <w:tab w:val="left" w:pos="36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4F92CA1A"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sz w:val="17"/>
          <w:szCs w:val="17"/>
        </w:rPr>
        <w:t xml:space="preserve">Paragraph 3(a) of the Standard defines “amino acid” as including “D-amino acids” and amino acids containing modified or synthetic side chains.  Based on this definition, the enumerated peptide contains five amino acids that are specifically </w:t>
      </w:r>
      <w:r w:rsidRPr="00377A37">
        <w:rPr>
          <w:rFonts w:ascii="Arial" w:eastAsiaTheme="minorEastAsia" w:hAnsi="Arial" w:cs="Arial"/>
          <w:color w:val="000000" w:themeColor="text1"/>
          <w:sz w:val="17"/>
          <w:szCs w:val="17"/>
        </w:rPr>
        <w:t xml:space="preserve">defined (D-Ala, D-Glu, Lys, Gly, and D-Met).  </w:t>
      </w:r>
      <w:r w:rsidRPr="00377A37">
        <w:rPr>
          <w:rFonts w:ascii="Arial" w:eastAsiaTheme="minorEastAsia" w:hAnsi="Arial" w:cs="Arial"/>
          <w:sz w:val="17"/>
          <w:szCs w:val="17"/>
        </w:rPr>
        <w:t xml:space="preserve">Therefore, the sequence </w:t>
      </w:r>
      <w:r w:rsidRPr="00377A37">
        <w:rPr>
          <w:rFonts w:ascii="Arial" w:eastAsiaTheme="minorEastAsia" w:hAnsi="Arial" w:cs="Arial"/>
          <w:iCs/>
          <w:sz w:val="17"/>
          <w:szCs w:val="17"/>
          <w:shd w:val="clear" w:color="auto" w:fill="FFFFFF"/>
        </w:rPr>
        <w:t>must be included in a sequence listing as required by ST.26 paragraph 7(b).</w:t>
      </w:r>
    </w:p>
    <w:p w14:paraId="4D60373D"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7F3407A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0A17AD5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In this example, the sequence contains three D-amino acids that can be represented by an unmodified L-amino acid in Annex I, Section 3, Table 3, one L-amino acid (Nle), and one D-amino acid (D-Nle) that must be represented by the symbol “X”.</w:t>
      </w:r>
    </w:p>
    <w:p w14:paraId="4961209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Paragraph 25 indicates that when amino acid sequences are circular in configuration and the ring consists solely of amino acid residues linked by peptide bonds, applicant must choose the amino acid in residue position number 1.  Accordingly, the sequence may be represented as:</w:t>
      </w:r>
    </w:p>
    <w:p w14:paraId="2E2C401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AEKXGMX (SEQ ID NO: 1)</w:t>
      </w:r>
    </w:p>
    <w:p w14:paraId="72A34FCD"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or otherwise, with any other amino acid in the sequence in residue position number 1.  </w:t>
      </w:r>
      <w:r w:rsidRPr="00377A37">
        <w:rPr>
          <w:rFonts w:ascii="Arial" w:eastAsiaTheme="minorEastAsia" w:hAnsi="Arial" w:cs="Arial"/>
          <w:iCs/>
          <w:sz w:val="17"/>
          <w:szCs w:val="17"/>
          <w:shd w:val="clear" w:color="auto" w:fill="FFFFFF"/>
        </w:rPr>
        <w:t>A feature key “SITE” and a qualifier “NOTE” must be provided for each D-amino acid with the complete, unabbreviated name of the D-amino acid as the qualifier value, e.g., D-alanine and D-norleucine.  Further, a feature key “SITE” and a qualifier “NOTE” must be provided with the abbreviation for L-norleucine as the qualifier value, i.e. “Nle”, as set forth in Annex I, Section 4, Table 4.  Finally, a feature key “REGION” and a qualifier “NOTE” should be provided to indicate that the peptide is circular.</w:t>
      </w:r>
    </w:p>
    <w:p w14:paraId="7E395412"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Relevant ST.26 paragraphs:  3(a)</w:t>
      </w:r>
      <w:r w:rsidRPr="00377A37">
        <w:rPr>
          <w:rFonts w:ascii="Arial" w:eastAsiaTheme="minorEastAsia" w:hAnsi="Arial" w:cs="Arial"/>
          <w:sz w:val="17"/>
          <w:szCs w:val="17"/>
        </w:rPr>
        <w:t>, 7(b), 25, 26, 29, 30, and 31</w:t>
      </w:r>
    </w:p>
    <w:p w14:paraId="785B264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5BD78538" w14:textId="77777777" w:rsidR="00377A37" w:rsidRPr="00377A37" w:rsidRDefault="00377A37" w:rsidP="00377A37">
      <w:pPr>
        <w:keepNext/>
        <w:widowControl w:val="0"/>
        <w:kinsoku w:val="0"/>
        <w:bidi w:val="0"/>
        <w:spacing w:after="120"/>
        <w:outlineLvl w:val="2"/>
        <w:rPr>
          <w:rFonts w:ascii="Arial" w:eastAsiaTheme="minorEastAsia" w:hAnsi="Arial" w:cs="Arial"/>
          <w:bCs/>
          <w:sz w:val="17"/>
          <w:szCs w:val="17"/>
          <w:u w:val="single"/>
        </w:rPr>
      </w:pPr>
      <w:bookmarkStart w:id="772" w:name="_Toc530474513"/>
      <w:bookmarkStart w:id="773" w:name="_Toc53737925"/>
      <w:r w:rsidRPr="00377A37">
        <w:rPr>
          <w:rFonts w:ascii="Arial" w:eastAsia="SimSun" w:hAnsi="Arial" w:cs="Arial"/>
          <w:bCs/>
          <w:i/>
          <w:sz w:val="17"/>
          <w:szCs w:val="17"/>
        </w:rPr>
        <w:lastRenderedPageBreak/>
        <w:t>Paragraph 3(c) – Definition of “enumeration of its residues”</w:t>
      </w:r>
      <w:bookmarkEnd w:id="772"/>
      <w:bookmarkEnd w:id="773"/>
    </w:p>
    <w:p w14:paraId="761EAE0D" w14:textId="77777777" w:rsidR="00377A37" w:rsidRPr="00377A37" w:rsidRDefault="00377A37" w:rsidP="00377A37">
      <w:pPr>
        <w:bidi w:val="0"/>
        <w:rPr>
          <w:rFonts w:ascii="Arial" w:eastAsiaTheme="minorEastAsia" w:hAnsi="Arial" w:cs="Arial"/>
          <w:b/>
          <w:sz w:val="17"/>
          <w:szCs w:val="17"/>
        </w:rPr>
      </w:pPr>
      <w:bookmarkStart w:id="774" w:name="page17"/>
      <w:r w:rsidRPr="00377A37">
        <w:rPr>
          <w:rFonts w:ascii="Arial" w:eastAsiaTheme="minorEastAsia" w:hAnsi="Arial" w:cs="Arial"/>
          <w:b/>
          <w:sz w:val="17"/>
          <w:szCs w:val="17"/>
        </w:rPr>
        <w:t>Example 3(c)-1:  Enumeration of amino acids by chemical structure</w:t>
      </w:r>
    </w:p>
    <w:bookmarkEnd w:id="774"/>
    <w:p w14:paraId="12081A78" w14:textId="77777777" w:rsidR="00377A37" w:rsidRPr="00377A37" w:rsidRDefault="00377A37" w:rsidP="00377A37">
      <w:pPr>
        <w:bidi w:val="0"/>
        <w:rPr>
          <w:rFonts w:ascii="Arial" w:eastAsiaTheme="minorEastAsia" w:hAnsi="Arial" w:cs="Arial"/>
          <w:sz w:val="17"/>
          <w:szCs w:val="17"/>
        </w:rPr>
      </w:pPr>
      <w:r w:rsidRPr="00377A37">
        <w:rPr>
          <w:rFonts w:ascii="Arial" w:eastAsiaTheme="minorEastAsia" w:hAnsi="Arial" w:cs="Arial"/>
          <w:noProof/>
          <w:sz w:val="17"/>
          <w:szCs w:val="17"/>
          <w:lang w:eastAsia="zh-CN"/>
        </w:rPr>
        <w:drawing>
          <wp:inline distT="0" distB="0" distL="0" distR="0" wp14:anchorId="391E2BE6" wp14:editId="5586FB68">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5BEC16E1" w14:textId="77777777" w:rsidR="00377A37" w:rsidRPr="00377A37" w:rsidRDefault="00377A37" w:rsidP="00377A37">
      <w:pPr>
        <w:bidi w:val="0"/>
        <w:spacing w:after="6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0B3692CE"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b/>
          <w:color w:val="000000" w:themeColor="text1"/>
          <w:sz w:val="17"/>
          <w:szCs w:val="17"/>
        </w:rPr>
        <w:t>YES</w:t>
      </w:r>
    </w:p>
    <w:p w14:paraId="47AA8CE0"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The enumerated peptide, illustrated as a structure, contains at least four specifically defined amino acids.  Therefore, the sequence must be included in a sequence listing.</w:t>
      </w:r>
    </w:p>
    <w:p w14:paraId="74EB555F" w14:textId="77777777" w:rsidR="00377A37" w:rsidRPr="00377A37" w:rsidRDefault="00377A37" w:rsidP="00377A37">
      <w:pPr>
        <w:bidi w:val="0"/>
        <w:spacing w:after="6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03372237"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The sequence may be represented as:</w:t>
      </w:r>
    </w:p>
    <w:p w14:paraId="75283F77"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VAFXGK (SEQ ID NO: 2)</w:t>
      </w:r>
    </w:p>
    <w:p w14:paraId="2417ADDF" w14:textId="77777777" w:rsidR="00377A37" w:rsidRPr="00377A37" w:rsidRDefault="00377A37" w:rsidP="00377A37">
      <w:pPr>
        <w:bidi w:val="0"/>
        <w:ind w:left="709"/>
        <w:rPr>
          <w:rFonts w:ascii="Arial" w:eastAsiaTheme="minorEastAsia" w:hAnsi="Arial" w:cs="Arial"/>
          <w:sz w:val="17"/>
          <w:szCs w:val="17"/>
        </w:rPr>
      </w:pPr>
    </w:p>
    <w:p w14:paraId="3B76154F"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wherein “X” represents an “other” modified amino acid:</w:t>
      </w:r>
      <w:r w:rsidRPr="00377A37">
        <w:rPr>
          <w:rFonts w:ascii="Arial" w:eastAsiaTheme="minorEastAsia" w:hAnsi="Arial" w:cs="Arial"/>
          <w:noProof/>
          <w:sz w:val="17"/>
          <w:szCs w:val="17"/>
          <w:lang w:eastAsia="zh-CN"/>
        </w:rPr>
        <w:drawing>
          <wp:inline distT="0" distB="0" distL="0" distR="0" wp14:anchorId="3667B15A" wp14:editId="430BAB1A">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77A37">
        <w:rPr>
          <w:rFonts w:ascii="Arial" w:eastAsiaTheme="minorEastAsia" w:hAnsi="Arial" w:cs="Arial"/>
          <w:sz w:val="17"/>
          <w:szCs w:val="17"/>
        </w:rPr>
        <w:t xml:space="preserve">, which requires a feature key “SITE” together with the qualifier “NOTE”.  The qualifier “NOTE” provides the complete, unabbreviated name of the modified tryptophan in position 4 of the enumerated peptide, e.g., “6-amino-7-(1H-indol-3-yl)-5-oxoheptanoic acid”. Further, additional feature keys “SITE” and qualifier “NOTE” are required to indicate the acetylation of the N-terminus and the methylation of the C-terminus. </w:t>
      </w:r>
    </w:p>
    <w:p w14:paraId="3C1C549C"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Alternatively, the sequence may be represented as:</w:t>
      </w:r>
    </w:p>
    <w:p w14:paraId="25E6C781"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VAFW (SEQ ID NO: 3)</w:t>
      </w:r>
    </w:p>
    <w:p w14:paraId="218069BF"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A feature key “SITE” and qualifier “NOTE” are required to indicate modification of tryptophan in position 4 of the enumerated peptide with the value:  “C-terminus linked via a glutaraldehyde bridge to dipeptide GK”.  Further, an additional feature key “SITE” at location 1 and qualifier “NOTE” is required to indicate the acetylation of the N-terminus.</w:t>
      </w:r>
    </w:p>
    <w:p w14:paraId="56657B9C" w14:textId="77777777" w:rsidR="00377A37" w:rsidRPr="00377A37" w:rsidRDefault="00377A37" w:rsidP="00377A37">
      <w:pPr>
        <w:tabs>
          <w:tab w:val="left" w:pos="5880"/>
        </w:tabs>
        <w:bidi w:val="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b/>
          <w:sz w:val="17"/>
          <w:szCs w:val="17"/>
        </w:rPr>
        <w:t>3(c)</w:t>
      </w:r>
      <w:r w:rsidRPr="00377A37">
        <w:rPr>
          <w:rFonts w:ascii="Arial" w:eastAsiaTheme="minorEastAsia" w:hAnsi="Arial" w:cs="Arial"/>
          <w:sz w:val="17"/>
          <w:szCs w:val="17"/>
        </w:rPr>
        <w:t>, 7(b), 29, 30, and 31</w:t>
      </w:r>
      <w:r w:rsidRPr="00377A37">
        <w:rPr>
          <w:rFonts w:ascii="Arial" w:eastAsiaTheme="minorEastAsia" w:hAnsi="Arial" w:cs="Arial"/>
          <w:sz w:val="17"/>
          <w:szCs w:val="17"/>
        </w:rPr>
        <w:br w:type="page"/>
      </w:r>
    </w:p>
    <w:p w14:paraId="0E43E47E" w14:textId="77777777" w:rsidR="00377A37" w:rsidRPr="00377A37" w:rsidRDefault="00377A37" w:rsidP="00377A37">
      <w:pPr>
        <w:bidi w:val="0"/>
        <w:spacing w:after="170"/>
        <w:rPr>
          <w:rFonts w:ascii="Arial" w:eastAsiaTheme="minorEastAsia" w:hAnsi="Arial" w:cs="Arial"/>
          <w:b/>
          <w:sz w:val="17"/>
          <w:szCs w:val="17"/>
        </w:rPr>
      </w:pPr>
      <w:bookmarkStart w:id="775" w:name="page18"/>
      <w:r w:rsidRPr="00377A37">
        <w:rPr>
          <w:rFonts w:ascii="Arial" w:eastAsiaTheme="minorEastAsia" w:hAnsi="Arial" w:cs="Arial"/>
          <w:b/>
          <w:sz w:val="17"/>
          <w:szCs w:val="17"/>
        </w:rPr>
        <w:lastRenderedPageBreak/>
        <w:t>Example 3(c)-2:  Shorthand formula for an amino acid sequence</w:t>
      </w:r>
    </w:p>
    <w:bookmarkEnd w:id="775"/>
    <w:p w14:paraId="5DA180ED"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sz w:val="17"/>
          <w:szCs w:val="17"/>
        </w:rPr>
        <w:t>(G</w:t>
      </w:r>
      <w:r w:rsidRPr="00377A37">
        <w:rPr>
          <w:rFonts w:ascii="Arial" w:eastAsiaTheme="minorEastAsia" w:hAnsi="Arial" w:cs="Arial"/>
          <w:sz w:val="17"/>
          <w:szCs w:val="17"/>
          <w:vertAlign w:val="subscript"/>
        </w:rPr>
        <w:t>4</w:t>
      </w:r>
      <w:r w:rsidRPr="00377A37">
        <w:rPr>
          <w:rFonts w:ascii="Arial" w:eastAsiaTheme="minorEastAsia" w:hAnsi="Arial" w:cs="Arial"/>
          <w:sz w:val="17"/>
          <w:szCs w:val="17"/>
        </w:rPr>
        <w:t>z)</w:t>
      </w:r>
      <w:r w:rsidRPr="00377A37">
        <w:rPr>
          <w:rFonts w:ascii="Arial" w:eastAsiaTheme="minorEastAsia" w:hAnsi="Arial" w:cs="Arial"/>
          <w:sz w:val="17"/>
          <w:szCs w:val="17"/>
          <w:vertAlign w:val="subscript"/>
        </w:rPr>
        <w:t>n</w:t>
      </w:r>
    </w:p>
    <w:p w14:paraId="17DBE50F"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G= Glycine, z = any amino acid and variable n can be any whole integer.</w:t>
      </w:r>
    </w:p>
    <w:p w14:paraId="69EF2592"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168149ED" w14:textId="77777777" w:rsidR="00377A37" w:rsidRPr="00377A37" w:rsidRDefault="00377A37" w:rsidP="00377A37">
      <w:pPr>
        <w:shd w:val="clear" w:color="auto" w:fill="800080"/>
        <w:bidi w:val="0"/>
        <w:spacing w:after="170"/>
        <w:ind w:left="709"/>
        <w:rPr>
          <w:rFonts w:ascii="Arial" w:eastAsiaTheme="minorEastAsia" w:hAnsi="Arial" w:cs="Arial"/>
          <w:b/>
          <w:strike/>
          <w:color w:val="FFFFFF"/>
          <w:sz w:val="17"/>
          <w:szCs w:val="17"/>
        </w:rPr>
      </w:pPr>
      <w:r w:rsidRPr="00377A37">
        <w:rPr>
          <w:rFonts w:ascii="Arial" w:eastAsiaTheme="minorEastAsia" w:hAnsi="Arial" w:cs="Arial"/>
          <w:b/>
          <w:strike/>
          <w:color w:val="FFFFFF"/>
          <w:sz w:val="17"/>
          <w:szCs w:val="17"/>
        </w:rPr>
        <w:t>Yes</w:t>
      </w:r>
    </w:p>
    <w:p w14:paraId="78FDD48C" w14:textId="77777777" w:rsidR="00377A37" w:rsidRPr="00377A37" w:rsidRDefault="00377A37" w:rsidP="00377A37">
      <w:pPr>
        <w:shd w:val="clear" w:color="auto" w:fill="FFFF00"/>
        <w:bidi w:val="0"/>
        <w:spacing w:after="170"/>
        <w:ind w:left="709"/>
        <w:rPr>
          <w:rFonts w:ascii="Arial" w:eastAsiaTheme="minorEastAsia" w:hAnsi="Arial" w:cs="Arial"/>
          <w:b/>
          <w:color w:val="000000"/>
          <w:sz w:val="17"/>
          <w:szCs w:val="17"/>
          <w:u w:val="single"/>
        </w:rPr>
      </w:pPr>
      <w:r w:rsidRPr="00377A37">
        <w:rPr>
          <w:rFonts w:ascii="Arial" w:eastAsiaTheme="minorEastAsia" w:hAnsi="Arial" w:cs="Arial"/>
          <w:b/>
          <w:color w:val="000000"/>
          <w:sz w:val="17"/>
          <w:szCs w:val="17"/>
          <w:u w:val="single"/>
        </w:rPr>
        <w:t>YES</w:t>
      </w:r>
    </w:p>
    <w:p w14:paraId="3CCFFBB1"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disclosure indicates that “n” can be “</w:t>
      </w:r>
      <w:r w:rsidRPr="00377A37">
        <w:rPr>
          <w:rFonts w:ascii="Arial" w:eastAsiaTheme="minorEastAsia" w:hAnsi="Arial" w:cs="Arial"/>
          <w:sz w:val="17"/>
          <w:szCs w:val="17"/>
        </w:rPr>
        <w:t>any whole integer</w:t>
      </w:r>
      <w:r w:rsidRPr="00377A37">
        <w:rPr>
          <w:rFonts w:ascii="Arial" w:eastAsiaTheme="minorEastAsia" w:hAnsi="Arial" w:cs="Arial"/>
          <w:iCs/>
          <w:sz w:val="17"/>
          <w:szCs w:val="17"/>
          <w:shd w:val="clear" w:color="auto" w:fill="FFFFFF"/>
        </w:rPr>
        <w:t xml:space="preserve">”; therefore, the most encompassing embodiment of “n” is indeterminate.  Since “n” is indeterminate, the peptide of the formula cannot be expanded to a definite length, and therefore, the unexpanded formula must be considered.  </w:t>
      </w:r>
    </w:p>
    <w:p w14:paraId="11F78075"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5F07C319"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7D4719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The sequence uses a nonconventional symbol “z”, the definition of which must be determined from the disclosure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Since “z” is defined as any amino acid, the conventional symbol used to represent this amino acid is “X.”  Therefore, </w:t>
      </w:r>
      <w:r w:rsidRPr="00377A37">
        <w:rPr>
          <w:rFonts w:ascii="Arial" w:eastAsiaTheme="minorEastAsia" w:hAnsi="Arial" w:cs="Arial"/>
          <w:sz w:val="17"/>
          <w:szCs w:val="17"/>
        </w:rPr>
        <w:t>the sequence must be represented as a single sequence:</w:t>
      </w:r>
    </w:p>
    <w:p w14:paraId="3C15BF90"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GGGGX (SEQ ID NO: 4)</w:t>
      </w:r>
    </w:p>
    <w:p w14:paraId="2962C2C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preferably annotated with the feature key REGION, feature location “&amp;gt;5” (corresponds to &gt;5), with a NOTE qualifier with the value “The entire sequence of amino acids 1-5 can be repeated one or more times.”</w:t>
      </w:r>
    </w:p>
    <w:p w14:paraId="4CD6AFAB"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According to paragraph 27</w:t>
      </w:r>
      <w:r w:rsidRPr="00377A37">
        <w:rPr>
          <w:rFonts w:ascii="Arial" w:eastAsiaTheme="minorEastAsia" w:hAnsi="Arial" w:cs="Arial"/>
          <w:strike/>
          <w:color w:val="FFFFFF"/>
          <w:sz w:val="17"/>
          <w:szCs w:val="17"/>
          <w:shd w:val="clear" w:color="auto" w:fill="800080"/>
        </w:rPr>
        <w:t>.</w:t>
      </w:r>
      <w:r w:rsidRPr="00377A37">
        <w:rPr>
          <w:rFonts w:ascii="Arial" w:eastAsiaTheme="minorEastAsia" w:hAnsi="Arial" w:cs="Arial"/>
          <w:color w:val="000000"/>
          <w:sz w:val="17"/>
          <w:szCs w:val="17"/>
          <w:u w:val="single"/>
          <w:shd w:val="clear" w:color="auto" w:fill="FFFF00"/>
        </w:rPr>
        <w:t>,</w:t>
      </w:r>
      <w:r w:rsidRPr="00377A37">
        <w:rPr>
          <w:rFonts w:ascii="Arial" w:eastAsiaTheme="minorEastAsia" w:hAnsi="Arial" w:cs="Arial"/>
          <w:sz w:val="17"/>
          <w:szCs w:val="17"/>
        </w:rPr>
        <w:t xml:space="preserve">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631E247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p>
    <w:p w14:paraId="166AA26F"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3E639B2"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Relevant ST.26 paragraph(s):  3(c)</w:t>
      </w:r>
      <w:r w:rsidRPr="00377A37">
        <w:rPr>
          <w:rFonts w:ascii="Arial" w:eastAsiaTheme="minorEastAsia" w:hAnsi="Arial" w:cs="Arial"/>
          <w:color w:val="000000" w:themeColor="text1"/>
          <w:sz w:val="17"/>
          <w:szCs w:val="17"/>
        </w:rPr>
        <w:t>, 7(b) and 27.</w:t>
      </w:r>
    </w:p>
    <w:p w14:paraId="02400C14"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br w:type="page"/>
      </w:r>
    </w:p>
    <w:p w14:paraId="6E1C0765" w14:textId="77777777" w:rsidR="00377A37" w:rsidRPr="00377A37" w:rsidRDefault="00377A37" w:rsidP="00377A37">
      <w:pPr>
        <w:keepNext/>
        <w:widowControl w:val="0"/>
        <w:kinsoku w:val="0"/>
        <w:bidi w:val="0"/>
        <w:spacing w:after="120"/>
        <w:outlineLvl w:val="2"/>
        <w:rPr>
          <w:rFonts w:ascii="Arial" w:eastAsiaTheme="minorEastAsia" w:hAnsi="Arial" w:cs="Arial"/>
          <w:b/>
          <w:bCs/>
          <w:sz w:val="17"/>
          <w:szCs w:val="17"/>
          <w:u w:val="single"/>
          <w:lang w:eastAsia="ja-JP"/>
        </w:rPr>
      </w:pPr>
      <w:bookmarkStart w:id="776" w:name="_Toc530474514"/>
      <w:bookmarkStart w:id="777" w:name="_Toc53737926"/>
      <w:r w:rsidRPr="00377A37">
        <w:rPr>
          <w:rFonts w:ascii="Arial" w:eastAsia="SimSun" w:hAnsi="Arial" w:cs="Arial"/>
          <w:bCs/>
          <w:i/>
          <w:sz w:val="17"/>
          <w:szCs w:val="17"/>
        </w:rPr>
        <w:lastRenderedPageBreak/>
        <w:t>Paragraph 3(g) Definition of “nucleotide”</w:t>
      </w:r>
      <w:bookmarkEnd w:id="776"/>
      <w:bookmarkEnd w:id="777"/>
    </w:p>
    <w:p w14:paraId="4454AD5F" w14:textId="77777777" w:rsidR="00377A37" w:rsidRPr="00377A37" w:rsidRDefault="00377A37" w:rsidP="00377A37">
      <w:pPr>
        <w:bidi w:val="0"/>
        <w:spacing w:after="170"/>
        <w:rPr>
          <w:rFonts w:ascii="Arial" w:eastAsiaTheme="minorEastAsia" w:hAnsi="Arial" w:cs="Arial"/>
          <w:b/>
          <w:sz w:val="17"/>
          <w:szCs w:val="17"/>
        </w:rPr>
      </w:pPr>
      <w:bookmarkStart w:id="778" w:name="page19"/>
      <w:r w:rsidRPr="00377A37">
        <w:rPr>
          <w:rFonts w:ascii="Arial" w:eastAsiaTheme="minorEastAsia" w:hAnsi="Arial" w:cs="Arial"/>
          <w:b/>
          <w:sz w:val="17"/>
          <w:szCs w:val="17"/>
        </w:rPr>
        <w:t>Example 3(g)-1:  Nucleotide sequence interrupted by a C3 spacer</w:t>
      </w:r>
    </w:p>
    <w:bookmarkEnd w:id="778"/>
    <w:p w14:paraId="7F8BF3D8"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3716999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atgcatgcatgcncggcatgcatgc </w:t>
      </w:r>
    </w:p>
    <w:p w14:paraId="790FBE20"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n = a C3 spacer with the following structure:</w:t>
      </w:r>
    </w:p>
    <w:p w14:paraId="6BFDC443"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 </w:t>
      </w:r>
      <w:r w:rsidRPr="00377A37">
        <w:rPr>
          <w:rFonts w:ascii="Arial" w:eastAsiaTheme="minorEastAsia" w:hAnsi="Arial" w:cs="Arial"/>
          <w:noProof/>
          <w:sz w:val="17"/>
          <w:szCs w:val="17"/>
          <w:lang w:eastAsia="zh-CN"/>
        </w:rPr>
        <w:drawing>
          <wp:inline distT="0" distB="0" distL="0" distR="0" wp14:anchorId="31AFE361" wp14:editId="43B2DF66">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91769" cy="946168"/>
                    </a:xfrm>
                    <a:prstGeom prst="rect">
                      <a:avLst/>
                    </a:prstGeom>
                  </pic:spPr>
                </pic:pic>
              </a:graphicData>
            </a:graphic>
          </wp:inline>
        </w:drawing>
      </w:r>
    </w:p>
    <w:p w14:paraId="015F3B40"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3D70B1EF"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b/>
          <w:sz w:val="17"/>
          <w:szCs w:val="17"/>
        </w:rPr>
        <w:t>YES</w:t>
      </w:r>
    </w:p>
    <w:p w14:paraId="2766F3B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The enumerated sequence contains two segments of specifically defined nucleotides separated by a C3 spacer.  </w:t>
      </w:r>
    </w:p>
    <w:p w14:paraId="339FB8C0"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The C3 spacer is not a nucleotide according to paragraph 3(g); the conventional symbol “n” is being used in a nonconventional manner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r w:rsidRPr="00377A37">
        <w:rPr>
          <w:rFonts w:ascii="Arial" w:eastAsiaTheme="minorEastAsia" w:hAnsi="Arial" w:cs="Arial"/>
          <w:sz w:val="17"/>
          <w:szCs w:val="17"/>
        </w:rPr>
        <w:t xml:space="preserve">.  Consequently, each segment is a separate nucleotide sequence.  Since each segment contains more than 10 specifically defined nucleotides, both must be included in a sequence listing.    </w:t>
      </w:r>
    </w:p>
    <w:p w14:paraId="117F635D"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5F13907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Each segment must be included in a sequence listing as a separate sequence, each with their own sequence identification number:</w:t>
      </w:r>
    </w:p>
    <w:p w14:paraId="0C993EF5"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atgcatgcatgc (SEQ ID NO: 5)</w:t>
      </w:r>
    </w:p>
    <w:p w14:paraId="6E10F2CD"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cggcatgcatgc (SEQ ID NO: 6)</w:t>
      </w:r>
    </w:p>
    <w:p w14:paraId="1B3F8C59"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e.g., C3 spacer.</w:t>
      </w:r>
    </w:p>
    <w:p w14:paraId="6FF7FF22"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Relevant ST.26 paragraphs:  3(g)</w:t>
      </w:r>
      <w:r w:rsidRPr="00377A37">
        <w:rPr>
          <w:rFonts w:ascii="Arial" w:eastAsiaTheme="minorEastAsia" w:hAnsi="Arial" w:cs="Arial"/>
          <w:sz w:val="17"/>
          <w:szCs w:val="17"/>
        </w:rPr>
        <w:t>, 7(a), and 15</w:t>
      </w:r>
    </w:p>
    <w:p w14:paraId="18039C29"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5D8A9E72" w14:textId="77777777" w:rsidR="00377A37" w:rsidRPr="00377A37" w:rsidRDefault="00377A37" w:rsidP="00377A37">
      <w:pPr>
        <w:bidi w:val="0"/>
        <w:spacing w:after="60"/>
        <w:rPr>
          <w:rFonts w:ascii="Arial" w:eastAsiaTheme="minorEastAsia" w:hAnsi="Arial" w:cs="Arial"/>
          <w:b/>
          <w:sz w:val="17"/>
          <w:szCs w:val="17"/>
        </w:rPr>
      </w:pPr>
      <w:bookmarkStart w:id="779" w:name="page20"/>
      <w:r w:rsidRPr="00377A37">
        <w:rPr>
          <w:rFonts w:ascii="Arial" w:eastAsiaTheme="minorEastAsia" w:hAnsi="Arial" w:cs="Arial"/>
          <w:b/>
          <w:sz w:val="17"/>
          <w:szCs w:val="17"/>
        </w:rPr>
        <w:lastRenderedPageBreak/>
        <w:t>Example 3(g)-2:  Nucleotide sequence with residue alternatives, including a C3 spacer</w:t>
      </w:r>
    </w:p>
    <w:bookmarkEnd w:id="779"/>
    <w:p w14:paraId="29ED552E"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10E9906B"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 xml:space="preserve">atgcatgcatgcncggcatgcatgc </w:t>
      </w:r>
    </w:p>
    <w:p w14:paraId="6B561004"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where n = c, a, g, or a C3 spacer with the following structure:</w:t>
      </w:r>
    </w:p>
    <w:p w14:paraId="5FB15DAA"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 xml:space="preserve"> </w:t>
      </w:r>
      <w:r w:rsidRPr="00377A37">
        <w:rPr>
          <w:rFonts w:ascii="Arial" w:eastAsiaTheme="minorEastAsia" w:hAnsi="Arial" w:cs="Arial"/>
          <w:noProof/>
          <w:sz w:val="17"/>
          <w:szCs w:val="17"/>
          <w:lang w:eastAsia="zh-CN"/>
        </w:rPr>
        <w:drawing>
          <wp:inline distT="0" distB="0" distL="0" distR="0" wp14:anchorId="403119C1" wp14:editId="36B5E8D1">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45920" cy="1043940"/>
                    </a:xfrm>
                    <a:prstGeom prst="rect">
                      <a:avLst/>
                    </a:prstGeom>
                  </pic:spPr>
                </pic:pic>
              </a:graphicData>
            </a:graphic>
          </wp:inline>
        </w:drawing>
      </w:r>
    </w:p>
    <w:p w14:paraId="32633879" w14:textId="77777777" w:rsidR="00377A37" w:rsidRPr="00377A37" w:rsidRDefault="00377A37" w:rsidP="00377A37">
      <w:pPr>
        <w:bidi w:val="0"/>
        <w:spacing w:after="6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237A3B26" w14:textId="77777777" w:rsidR="00377A37" w:rsidRPr="00377A37" w:rsidRDefault="00377A37" w:rsidP="00377A37">
      <w:pPr>
        <w:bidi w:val="0"/>
        <w:spacing w:after="120"/>
        <w:ind w:left="709"/>
        <w:rPr>
          <w:rFonts w:ascii="Arial" w:eastAsiaTheme="minorEastAsia" w:hAnsi="Arial" w:cs="Arial"/>
          <w:b/>
          <w:sz w:val="17"/>
          <w:szCs w:val="17"/>
        </w:rPr>
      </w:pPr>
      <w:r w:rsidRPr="00377A37">
        <w:rPr>
          <w:rFonts w:ascii="Arial" w:eastAsiaTheme="minorEastAsia" w:hAnsi="Arial" w:cs="Arial"/>
          <w:b/>
          <w:sz w:val="17"/>
          <w:szCs w:val="17"/>
        </w:rPr>
        <w:t>YES</w:t>
      </w:r>
    </w:p>
    <w:p w14:paraId="233BD555"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 xml:space="preserve">There are 24 specifically defined residues in the enumerated sequence interrupted by the variable “n.”  The explanation of the sequence in the disclosure must be consulted to determine if the “n” is used in a conventional or nonconventional manner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r w:rsidRPr="00377A37">
        <w:rPr>
          <w:rFonts w:ascii="Arial" w:eastAsiaTheme="minorEastAsia" w:hAnsi="Arial" w:cs="Arial"/>
          <w:sz w:val="17"/>
          <w:szCs w:val="17"/>
        </w:rPr>
        <w:t xml:space="preserve">.    </w:t>
      </w:r>
    </w:p>
    <w:p w14:paraId="4973DE04"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7D192BDF" w14:textId="77777777" w:rsidR="00377A37" w:rsidRPr="00377A37" w:rsidRDefault="00377A37" w:rsidP="00377A37">
      <w:pPr>
        <w:bidi w:val="0"/>
        <w:spacing w:after="6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9B503D8"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40615CCC"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Paragraph 15 also states that where an ambiguity symbol is appropriate, the most restrictive symbol should be used.  The symbol “v” represents “a or c or g” according to Annex I, Section 1, Table 1, which is more restrictive than “n”.</w:t>
      </w:r>
    </w:p>
    <w:p w14:paraId="7231C417"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 xml:space="preserve">Where variable “n” in the example is c, a, or g, the single sequence </w:t>
      </w:r>
      <w:r w:rsidRPr="00377A37">
        <w:rPr>
          <w:rFonts w:ascii="Arial" w:eastAsiaTheme="minorEastAsia" w:hAnsi="Arial" w:cs="Arial"/>
          <w:iCs/>
          <w:sz w:val="17"/>
          <w:szCs w:val="17"/>
          <w:shd w:val="clear" w:color="auto" w:fill="FFFFFF"/>
        </w:rPr>
        <w:t>enumerated by its residues that includes the most disclosed embodiments, and is therefore, the most encompassing sequence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that </w:t>
      </w:r>
      <w:r w:rsidRPr="00377A37">
        <w:rPr>
          <w:rFonts w:ascii="Arial" w:eastAsiaTheme="minorEastAsia" w:hAnsi="Arial" w:cs="Arial"/>
          <w:sz w:val="17"/>
          <w:szCs w:val="17"/>
        </w:rPr>
        <w:t>must be included in a sequence listing is:</w:t>
      </w:r>
    </w:p>
    <w:p w14:paraId="7A3C9938"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atgcatgcatgcvcggcatgcatgc (SEQ ID NO: 7)</w:t>
      </w:r>
    </w:p>
    <w:p w14:paraId="01CEE4B8"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 xml:space="preserve">Inclusion of any additional sequences essential to the disclosure or claims of the invention is strongly encouraged, as discussed in the introduction to this document.  </w:t>
      </w:r>
    </w:p>
    <w:p w14:paraId="7929258E"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3A92BA11"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sidRPr="00377A37">
        <w:rPr>
          <w:rFonts w:ascii="Arial" w:eastAsiaTheme="minorEastAsia" w:hAnsi="Arial" w:cs="Arial"/>
          <w:color w:val="000000" w:themeColor="text1"/>
          <w:sz w:val="17"/>
          <w:szCs w:val="17"/>
        </w:rPr>
        <w:t xml:space="preserve">e.g., </w:t>
      </w:r>
      <w:r w:rsidRPr="00377A37">
        <w:rPr>
          <w:rFonts w:ascii="Arial" w:eastAsiaTheme="minorEastAsia" w:hAnsi="Arial" w:cs="Arial"/>
          <w:sz w:val="17"/>
          <w:szCs w:val="17"/>
        </w:rPr>
        <w:t>C3 spacer.</w:t>
      </w:r>
    </w:p>
    <w:p w14:paraId="29F8E3F0" w14:textId="77777777" w:rsidR="00377A37" w:rsidRPr="00377A37" w:rsidRDefault="00377A37" w:rsidP="00377A37">
      <w:pPr>
        <w:bidi w:val="0"/>
        <w:spacing w:after="16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C4D25C9" w14:textId="77777777" w:rsidR="00377A37" w:rsidRPr="00377A37" w:rsidRDefault="00377A37" w:rsidP="00377A37">
      <w:pPr>
        <w:bidi w:val="0"/>
        <w:spacing w:before="120"/>
        <w:rPr>
          <w:rFonts w:ascii="Arial" w:eastAsiaTheme="minorEastAsia" w:hAnsi="Arial" w:cs="Arial"/>
          <w:sz w:val="17"/>
          <w:szCs w:val="17"/>
        </w:rPr>
      </w:pPr>
      <w:r w:rsidRPr="00377A37">
        <w:rPr>
          <w:rFonts w:ascii="Arial" w:eastAsiaTheme="minorEastAsia" w:hAnsi="Arial" w:cs="Arial"/>
          <w:b/>
          <w:sz w:val="17"/>
          <w:szCs w:val="17"/>
        </w:rPr>
        <w:t>Relevant ST.26 paragraphs:  3(g)</w:t>
      </w:r>
      <w:r w:rsidRPr="00377A37">
        <w:rPr>
          <w:rFonts w:ascii="Arial" w:eastAsiaTheme="minorEastAsia" w:hAnsi="Arial" w:cs="Arial"/>
          <w:sz w:val="17"/>
          <w:szCs w:val="17"/>
        </w:rPr>
        <w:t>, 7(a), and 15</w:t>
      </w:r>
      <w:r w:rsidRPr="00377A37">
        <w:rPr>
          <w:rFonts w:ascii="Arial" w:eastAsiaTheme="minorEastAsia" w:hAnsi="Arial" w:cs="Arial"/>
          <w:sz w:val="17"/>
          <w:szCs w:val="17"/>
        </w:rPr>
        <w:br w:type="page"/>
      </w:r>
    </w:p>
    <w:p w14:paraId="46AF6151" w14:textId="77777777" w:rsidR="00377A37" w:rsidRPr="00377A37" w:rsidRDefault="00377A37" w:rsidP="00377A37">
      <w:pPr>
        <w:bidi w:val="0"/>
        <w:spacing w:after="170"/>
        <w:rPr>
          <w:rFonts w:ascii="Arial" w:eastAsiaTheme="minorEastAsia" w:hAnsi="Arial" w:cs="Arial"/>
          <w:b/>
          <w:sz w:val="17"/>
          <w:szCs w:val="17"/>
        </w:rPr>
      </w:pPr>
      <w:bookmarkStart w:id="780" w:name="page21"/>
      <w:r w:rsidRPr="00377A37">
        <w:rPr>
          <w:rFonts w:ascii="Arial" w:eastAsiaTheme="minorEastAsia" w:hAnsi="Arial" w:cs="Arial"/>
          <w:b/>
          <w:sz w:val="17"/>
          <w:szCs w:val="17"/>
        </w:rPr>
        <w:lastRenderedPageBreak/>
        <w:t>Example 3(g)-3:  Abasic site</w:t>
      </w:r>
    </w:p>
    <w:bookmarkEnd w:id="780"/>
    <w:p w14:paraId="51353D5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027EEF14" w14:textId="77777777" w:rsidR="00377A37" w:rsidRPr="00377A37" w:rsidRDefault="00377A37" w:rsidP="00377A37">
      <w:pPr>
        <w:bidi w:val="0"/>
        <w:spacing w:after="170"/>
        <w:ind w:firstLine="720"/>
        <w:rPr>
          <w:rFonts w:ascii="Arial" w:eastAsiaTheme="minorEastAsia" w:hAnsi="Arial" w:cs="Arial"/>
          <w:sz w:val="17"/>
          <w:szCs w:val="17"/>
        </w:rPr>
      </w:pPr>
      <w:r w:rsidRPr="00377A37">
        <w:rPr>
          <w:rFonts w:ascii="Arial" w:eastAsiaTheme="minorEastAsia" w:hAnsi="Arial" w:cs="Arial"/>
          <w:sz w:val="17"/>
          <w:szCs w:val="17"/>
        </w:rPr>
        <w:t>gagcattgac-AP-taaggct</w:t>
      </w:r>
    </w:p>
    <w:p w14:paraId="5AA675C8" w14:textId="77777777" w:rsidR="00377A37" w:rsidRPr="00377A37" w:rsidRDefault="00377A37" w:rsidP="00377A37">
      <w:pPr>
        <w:bidi w:val="0"/>
        <w:spacing w:after="170"/>
        <w:ind w:firstLine="720"/>
        <w:rPr>
          <w:rFonts w:ascii="Arial" w:eastAsiaTheme="minorEastAsia" w:hAnsi="Arial" w:cs="Arial"/>
          <w:sz w:val="17"/>
          <w:szCs w:val="17"/>
        </w:rPr>
      </w:pPr>
      <w:r w:rsidRPr="00377A37">
        <w:rPr>
          <w:rFonts w:ascii="Arial" w:eastAsiaTheme="minorEastAsia" w:hAnsi="Arial" w:cs="Arial"/>
          <w:sz w:val="17"/>
          <w:szCs w:val="17"/>
        </w:rPr>
        <w:t>Wherein AP is an abasic site</w:t>
      </w:r>
    </w:p>
    <w:p w14:paraId="3F01573F"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317CD159"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1C78056C"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77A37">
        <w:rPr>
          <w:rFonts w:ascii="Arial" w:eastAsiaTheme="minorEastAsia" w:hAnsi="Arial" w:cs="Arial"/>
          <w:iCs/>
          <w:sz w:val="17"/>
          <w:szCs w:val="17"/>
          <w:shd w:val="clear" w:color="auto" w:fill="FFFFFF"/>
        </w:rPr>
        <w:t xml:space="preserve">must be included as a single sequence in a sequence listing as required by ST.26 paragraph </w:t>
      </w:r>
      <w:r w:rsidRPr="00377A37">
        <w:rPr>
          <w:rFonts w:ascii="Arial" w:eastAsiaTheme="minorEastAsia" w:hAnsi="Arial" w:cs="Arial"/>
          <w:iCs/>
          <w:strike/>
          <w:color w:val="FFFFFF"/>
          <w:sz w:val="17"/>
          <w:szCs w:val="17"/>
          <w:shd w:val="clear" w:color="auto" w:fill="800080"/>
        </w:rPr>
        <w:t>(</w:t>
      </w:r>
      <w:r w:rsidRPr="00377A37">
        <w:rPr>
          <w:rFonts w:ascii="Arial" w:eastAsiaTheme="minorEastAsia" w:hAnsi="Arial" w:cs="Arial"/>
          <w:iCs/>
          <w:sz w:val="17"/>
          <w:szCs w:val="17"/>
          <w:shd w:val="clear" w:color="auto" w:fill="FFFFFF"/>
        </w:rPr>
        <w:t>7</w:t>
      </w:r>
      <w:r w:rsidRPr="00377A37">
        <w:rPr>
          <w:rFonts w:ascii="Arial" w:eastAsiaTheme="minorEastAsia" w:hAnsi="Arial" w:cs="Arial"/>
          <w:iCs/>
          <w:strike/>
          <w:color w:val="FFFFFF"/>
          <w:sz w:val="17"/>
          <w:szCs w:val="17"/>
          <w:shd w:val="clear" w:color="auto" w:fill="800080"/>
        </w:rPr>
        <w:t>)(b</w:t>
      </w:r>
      <w:r w:rsidRPr="00377A37">
        <w:rPr>
          <w:rFonts w:ascii="Arial" w:eastAsiaTheme="minorEastAsia" w:hAnsi="Arial" w:cs="Arial"/>
          <w:iCs/>
          <w:color w:val="000000"/>
          <w:sz w:val="17"/>
          <w:szCs w:val="17"/>
          <w:u w:val="single"/>
          <w:shd w:val="clear" w:color="auto" w:fill="FFFF00"/>
        </w:rPr>
        <w:t>(a</w:t>
      </w:r>
      <w:r w:rsidRPr="00377A37">
        <w:rPr>
          <w:rFonts w:ascii="Arial" w:eastAsiaTheme="minorEastAsia" w:hAnsi="Arial" w:cs="Arial"/>
          <w:iCs/>
          <w:sz w:val="17"/>
          <w:szCs w:val="17"/>
          <w:shd w:val="clear" w:color="auto" w:fill="FFFFFF"/>
        </w:rPr>
        <w:t>).</w:t>
      </w:r>
    </w:p>
    <w:p w14:paraId="4374BBA7"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704FD11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The sequence </w:t>
      </w:r>
      <w:r w:rsidRPr="00377A37">
        <w:rPr>
          <w:rFonts w:ascii="Arial" w:eastAsiaTheme="minorEastAsia" w:hAnsi="Arial" w:cs="Arial"/>
          <w:sz w:val="17"/>
          <w:szCs w:val="17"/>
        </w:rPr>
        <w:t>must be included in a sequence listing as:</w:t>
      </w:r>
    </w:p>
    <w:p w14:paraId="4114DD2F"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sz w:val="17"/>
          <w:szCs w:val="17"/>
        </w:rPr>
        <w:t>gagcattgacntaaggct (SEQ ID NO: 10)</w:t>
      </w:r>
    </w:p>
    <w:p w14:paraId="587623B9"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47454D45"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Relevant ST.26 paragraphs:  3(g)</w:t>
      </w:r>
      <w:r w:rsidRPr="00377A37">
        <w:rPr>
          <w:rFonts w:ascii="Arial" w:eastAsiaTheme="minorEastAsia" w:hAnsi="Arial" w:cs="Arial"/>
          <w:sz w:val="17"/>
          <w:szCs w:val="17"/>
        </w:rPr>
        <w:t>, 7(a), and 17</w:t>
      </w:r>
    </w:p>
    <w:p w14:paraId="48B21A78" w14:textId="77777777" w:rsidR="00377A37" w:rsidRPr="00377A37" w:rsidRDefault="00377A37" w:rsidP="00377A37">
      <w:pPr>
        <w:bidi w:val="0"/>
        <w:spacing w:after="200" w:line="276" w:lineRule="auto"/>
        <w:rPr>
          <w:rFonts w:ascii="Arial" w:eastAsiaTheme="minorEastAsia" w:hAnsi="Arial" w:cs="Arial"/>
          <w:sz w:val="17"/>
          <w:szCs w:val="17"/>
        </w:rPr>
      </w:pPr>
      <w:r w:rsidRPr="00377A37">
        <w:rPr>
          <w:rFonts w:ascii="Arial" w:eastAsiaTheme="minorEastAsia" w:hAnsi="Arial" w:cs="Arial"/>
          <w:sz w:val="17"/>
          <w:szCs w:val="17"/>
        </w:rPr>
        <w:br w:type="page"/>
      </w:r>
    </w:p>
    <w:p w14:paraId="73AE5597" w14:textId="77777777" w:rsidR="00377A37" w:rsidRPr="00377A37" w:rsidRDefault="00377A37" w:rsidP="00377A37">
      <w:pPr>
        <w:bidi w:val="0"/>
        <w:spacing w:after="170"/>
        <w:rPr>
          <w:rFonts w:ascii="Arial" w:eastAsiaTheme="minorEastAsia" w:hAnsi="Arial" w:cs="Arial"/>
          <w:b/>
          <w:sz w:val="17"/>
          <w:szCs w:val="17"/>
        </w:rPr>
      </w:pPr>
      <w:bookmarkStart w:id="781" w:name="page22"/>
      <w:r w:rsidRPr="00377A37">
        <w:rPr>
          <w:rFonts w:ascii="Arial" w:eastAsiaTheme="minorEastAsia" w:hAnsi="Arial" w:cs="Arial"/>
          <w:b/>
          <w:sz w:val="17"/>
          <w:szCs w:val="17"/>
        </w:rPr>
        <w:lastRenderedPageBreak/>
        <w:t>Example 3(g)-4:  Nucleic Acid Analogues</w:t>
      </w:r>
    </w:p>
    <w:bookmarkEnd w:id="781"/>
    <w:p w14:paraId="0216868F"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discloses the following glycol nucleic acid (GNA) sequence:</w:t>
      </w:r>
    </w:p>
    <w:p w14:paraId="3534C370" w14:textId="77777777" w:rsidR="00377A37" w:rsidRPr="00377A37" w:rsidRDefault="00377A37" w:rsidP="00377A37">
      <w:pPr>
        <w:bidi w:val="0"/>
        <w:spacing w:after="170"/>
        <w:ind w:firstLine="720"/>
        <w:rPr>
          <w:rFonts w:ascii="Arial" w:eastAsiaTheme="minorEastAsia" w:hAnsi="Arial" w:cs="Arial"/>
          <w:spacing w:val="20"/>
          <w:sz w:val="17"/>
          <w:szCs w:val="17"/>
        </w:rPr>
      </w:pPr>
      <w:r w:rsidRPr="00377A37">
        <w:rPr>
          <w:rFonts w:ascii="Arial" w:eastAsiaTheme="minorEastAsia" w:hAnsi="Arial" w:cs="Arial"/>
          <w:spacing w:val="20"/>
          <w:sz w:val="17"/>
          <w:szCs w:val="17"/>
        </w:rPr>
        <w:t>PO</w:t>
      </w:r>
      <w:r w:rsidRPr="00377A37">
        <w:rPr>
          <w:rFonts w:ascii="Arial" w:eastAsiaTheme="minorEastAsia" w:hAnsi="Arial" w:cs="Arial"/>
          <w:spacing w:val="20"/>
          <w:sz w:val="17"/>
          <w:szCs w:val="17"/>
          <w:vertAlign w:val="subscript"/>
        </w:rPr>
        <w:t>4</w:t>
      </w:r>
      <w:r w:rsidRPr="00377A37">
        <w:rPr>
          <w:rFonts w:ascii="Arial" w:eastAsiaTheme="minorEastAsia" w:hAnsi="Arial" w:cs="Arial"/>
          <w:spacing w:val="20"/>
          <w:sz w:val="17"/>
          <w:szCs w:val="17"/>
        </w:rPr>
        <w:t>-tagttcattgactaaggctccccattgact-OH</w:t>
      </w:r>
    </w:p>
    <w:p w14:paraId="443A6EF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Wherein the left end of the sequence mimics the 5’ end of a DNA sequence.</w:t>
      </w:r>
    </w:p>
    <w:p w14:paraId="10BFCAF5"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28D9C896"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b/>
          <w:sz w:val="17"/>
          <w:szCs w:val="17"/>
        </w:rPr>
        <w:t xml:space="preserve">YES </w:t>
      </w:r>
      <w:r w:rsidRPr="00377A37">
        <w:rPr>
          <w:rFonts w:ascii="Arial" w:eastAsiaTheme="minorEastAsia" w:hAnsi="Arial" w:cs="Arial"/>
          <w:sz w:val="17"/>
          <w:szCs w:val="17"/>
        </w:rPr>
        <w:t xml:space="preserve">– </w:t>
      </w:r>
      <w:r w:rsidRPr="00377A37">
        <w:rPr>
          <w:rFonts w:ascii="Arial" w:eastAsiaTheme="minorEastAsia" w:hAnsi="Arial" w:cs="Arial"/>
          <w:iCs/>
          <w:sz w:val="17"/>
          <w:szCs w:val="17"/>
          <w:shd w:val="clear" w:color="auto" w:fill="FFFFFF"/>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45F0E315"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5446622"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11, it must be included in a sequence listing “in the direction from left to right that mimics the 5’-end to 3’-end direction.”  Therefore, it must be included in a sequence listing as:</w:t>
      </w:r>
    </w:p>
    <w:p w14:paraId="6C0F0775" w14:textId="77777777" w:rsidR="00377A37" w:rsidRPr="00377A37" w:rsidRDefault="00377A37" w:rsidP="00377A37">
      <w:pPr>
        <w:bidi w:val="0"/>
        <w:spacing w:after="170"/>
        <w:ind w:firstLine="720"/>
        <w:rPr>
          <w:rFonts w:ascii="Arial" w:eastAsiaTheme="minorEastAsia" w:hAnsi="Arial" w:cs="Arial"/>
          <w:spacing w:val="20"/>
          <w:sz w:val="17"/>
          <w:szCs w:val="17"/>
        </w:rPr>
      </w:pPr>
      <w:r w:rsidRPr="00377A37">
        <w:rPr>
          <w:rFonts w:ascii="Arial" w:eastAsiaTheme="minorEastAsia" w:hAnsi="Arial" w:cs="Arial"/>
          <w:spacing w:val="20"/>
          <w:sz w:val="17"/>
          <w:szCs w:val="17"/>
        </w:rPr>
        <w:t xml:space="preserve">tagttcattgactaaggctccccattgact </w:t>
      </w:r>
      <w:r w:rsidRPr="00377A37">
        <w:rPr>
          <w:rFonts w:ascii="Arial" w:eastAsiaTheme="minorEastAsia" w:hAnsi="Arial" w:cs="Arial"/>
          <w:sz w:val="17"/>
          <w:szCs w:val="17"/>
        </w:rPr>
        <w:t>(SEQ ID NO: 11)</w:t>
      </w:r>
    </w:p>
    <w:p w14:paraId="179DFCE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22FCFFD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3(d), </w:t>
      </w:r>
      <w:r w:rsidRPr="00377A37">
        <w:rPr>
          <w:rFonts w:ascii="Arial" w:eastAsiaTheme="minorEastAsia" w:hAnsi="Arial" w:cs="Arial"/>
          <w:b/>
          <w:sz w:val="17"/>
          <w:szCs w:val="17"/>
        </w:rPr>
        <w:t>3(g)</w:t>
      </w:r>
      <w:r w:rsidRPr="00377A37">
        <w:rPr>
          <w:rFonts w:ascii="Arial" w:eastAsiaTheme="minorEastAsia" w:hAnsi="Arial" w:cs="Arial"/>
          <w:sz w:val="17"/>
          <w:szCs w:val="17"/>
        </w:rPr>
        <w:t>, 7(a), 11, 16, 18, 65, and 66</w:t>
      </w:r>
    </w:p>
    <w:p w14:paraId="5EEEC818"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lang w:eastAsia="ja-JP"/>
        </w:rPr>
        <w:br w:type="page"/>
      </w:r>
    </w:p>
    <w:p w14:paraId="097F3263"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782" w:name="_Toc530474515"/>
      <w:bookmarkStart w:id="783" w:name="_Toc53737927"/>
      <w:r w:rsidRPr="00377A37">
        <w:rPr>
          <w:rFonts w:ascii="Arial" w:eastAsia="SimSun" w:hAnsi="Arial" w:cs="Arial"/>
          <w:bCs/>
          <w:i/>
          <w:sz w:val="17"/>
          <w:szCs w:val="17"/>
        </w:rPr>
        <w:lastRenderedPageBreak/>
        <w:t>Paragraph 3(k) Definition of “specifically defined”</w:t>
      </w:r>
      <w:bookmarkEnd w:id="782"/>
      <w:bookmarkEnd w:id="783"/>
      <w:r w:rsidRPr="00377A37">
        <w:rPr>
          <w:rFonts w:ascii="Arial" w:eastAsia="SimSun" w:hAnsi="Arial" w:cs="Arial"/>
          <w:bCs/>
          <w:i/>
          <w:sz w:val="17"/>
          <w:szCs w:val="17"/>
        </w:rPr>
        <w:t xml:space="preserve"> </w:t>
      </w:r>
    </w:p>
    <w:p w14:paraId="6FBCC87E" w14:textId="77777777" w:rsidR="00377A37" w:rsidRPr="00377A37" w:rsidRDefault="00377A37" w:rsidP="00377A37">
      <w:pPr>
        <w:bidi w:val="0"/>
        <w:spacing w:after="170"/>
        <w:rPr>
          <w:rFonts w:ascii="Arial" w:eastAsiaTheme="minorEastAsia" w:hAnsi="Arial" w:cs="Arial"/>
          <w:b/>
          <w:sz w:val="17"/>
          <w:szCs w:val="17"/>
        </w:rPr>
      </w:pPr>
      <w:bookmarkStart w:id="784" w:name="page23"/>
      <w:r w:rsidRPr="00377A37">
        <w:rPr>
          <w:rFonts w:ascii="Arial" w:eastAsiaTheme="minorEastAsia" w:hAnsi="Arial" w:cs="Arial"/>
          <w:b/>
          <w:sz w:val="17"/>
          <w:szCs w:val="17"/>
        </w:rPr>
        <w:t>Example 3(k)-1:  Nucleotide ambiguity symbols</w:t>
      </w:r>
    </w:p>
    <w:bookmarkEnd w:id="784"/>
    <w:p w14:paraId="38648362" w14:textId="77777777" w:rsidR="00377A37" w:rsidRPr="00377A37" w:rsidRDefault="00377A37" w:rsidP="00377A37">
      <w:pPr>
        <w:bidi w:val="0"/>
        <w:spacing w:after="170"/>
        <w:ind w:left="709" w:hanging="22"/>
        <w:rPr>
          <w:rFonts w:ascii="Arial" w:eastAsiaTheme="minorEastAsia" w:hAnsi="Arial" w:cs="Arial"/>
          <w:b/>
          <w:sz w:val="17"/>
          <w:szCs w:val="17"/>
        </w:rPr>
      </w:pPr>
      <w:r w:rsidRPr="00377A37">
        <w:rPr>
          <w:rFonts w:ascii="Arial" w:eastAsiaTheme="minorEastAsia" w:hAnsi="Arial" w:cs="Arial"/>
          <w:sz w:val="17"/>
          <w:szCs w:val="17"/>
        </w:rPr>
        <w:t xml:space="preserve">5’ NNG KNG KNG K 3’ </w:t>
      </w:r>
    </w:p>
    <w:p w14:paraId="031118F4" w14:textId="77777777" w:rsidR="00377A37" w:rsidRPr="00377A37" w:rsidRDefault="00377A37" w:rsidP="00377A37">
      <w:pPr>
        <w:bidi w:val="0"/>
        <w:spacing w:after="170"/>
        <w:ind w:left="709" w:hanging="22"/>
        <w:rPr>
          <w:rFonts w:ascii="Arial" w:eastAsiaTheme="minorEastAsia" w:hAnsi="Arial" w:cs="Arial"/>
          <w:b/>
          <w:sz w:val="17"/>
          <w:szCs w:val="17"/>
        </w:rPr>
      </w:pPr>
      <w:r w:rsidRPr="00377A37">
        <w:rPr>
          <w:rFonts w:ascii="Arial" w:eastAsiaTheme="minorEastAsia" w:hAnsi="Arial" w:cs="Arial"/>
          <w:sz w:val="17"/>
          <w:szCs w:val="17"/>
        </w:rPr>
        <w:t>N and K are IUPAC-IUB ambiguity codes</w:t>
      </w:r>
    </w:p>
    <w:p w14:paraId="41F6EDA8"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39081589" w14:textId="77777777" w:rsidR="00377A37" w:rsidRPr="00377A37" w:rsidRDefault="00377A37" w:rsidP="00377A37">
      <w:pPr>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NO</w:t>
      </w:r>
    </w:p>
    <w:p w14:paraId="062EE88A"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509B9959"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enumerated sequence does not have ten or more specifically defined nucleotides and therefore is not required by ST.26 paragraph 7(a) to be included in a sequence listing.</w:t>
      </w:r>
    </w:p>
    <w:p w14:paraId="7C56D367"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2:  Does ST.26 permit inclusion of the sequence(s)?</w:t>
      </w:r>
    </w:p>
    <w:p w14:paraId="29F92216" w14:textId="77777777" w:rsidR="00377A37" w:rsidRPr="00377A37" w:rsidRDefault="00377A37" w:rsidP="00377A37">
      <w:pPr>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NO</w:t>
      </w:r>
    </w:p>
    <w:p w14:paraId="559D6FA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According to paragraph 8, “A sequence listing must not include any sequences having fewer than ten specifically defined nucleotides….”  </w:t>
      </w:r>
      <w:r w:rsidRPr="00377A37">
        <w:rPr>
          <w:rFonts w:ascii="Arial" w:eastAsiaTheme="minorEastAsia" w:hAnsi="Arial" w:cs="Arial"/>
          <w:iCs/>
          <w:sz w:val="17"/>
          <w:szCs w:val="17"/>
          <w:shd w:val="clear" w:color="auto" w:fill="FFFFFF"/>
        </w:rPr>
        <w:t>The enumerated sequence does not have ten or more specifically defined nucleotides; therefore, it must not be included in a sequence listing.</w:t>
      </w:r>
    </w:p>
    <w:p w14:paraId="13D0FBFD"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b/>
          <w:sz w:val="17"/>
          <w:szCs w:val="17"/>
        </w:rPr>
        <w:t>3(k)</w:t>
      </w:r>
      <w:r w:rsidRPr="00377A37">
        <w:rPr>
          <w:rFonts w:ascii="Arial" w:eastAsiaTheme="minorEastAsia" w:hAnsi="Arial" w:cs="Arial"/>
          <w:sz w:val="17"/>
          <w:szCs w:val="17"/>
        </w:rPr>
        <w:t>, 7(a), 8, and 13</w:t>
      </w:r>
    </w:p>
    <w:p w14:paraId="535FD3BA"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1E4A76F7" w14:textId="77777777" w:rsidR="00377A37" w:rsidRPr="00377A37" w:rsidRDefault="00377A37" w:rsidP="00377A37">
      <w:pPr>
        <w:bidi w:val="0"/>
        <w:spacing w:after="120"/>
        <w:rPr>
          <w:rFonts w:ascii="Arial" w:eastAsiaTheme="minorEastAsia" w:hAnsi="Arial" w:cs="Arial"/>
          <w:b/>
          <w:color w:val="000000" w:themeColor="text1"/>
          <w:sz w:val="17"/>
          <w:szCs w:val="17"/>
        </w:rPr>
      </w:pPr>
      <w:bookmarkStart w:id="785" w:name="page24"/>
      <w:r w:rsidRPr="00377A37">
        <w:rPr>
          <w:rFonts w:ascii="Arial" w:eastAsiaTheme="minorEastAsia" w:hAnsi="Arial" w:cs="Arial"/>
          <w:b/>
          <w:color w:val="000000" w:themeColor="text1"/>
          <w:sz w:val="17"/>
          <w:szCs w:val="17"/>
        </w:rPr>
        <w:lastRenderedPageBreak/>
        <w:t>Example 3(k)-2:  A</w:t>
      </w:r>
      <w:r w:rsidRPr="00377A37">
        <w:rPr>
          <w:rFonts w:ascii="Arial" w:eastAsiaTheme="minorEastAsia" w:hAnsi="Arial" w:cs="Arial"/>
          <w:b/>
          <w:sz w:val="17"/>
          <w:szCs w:val="17"/>
        </w:rPr>
        <w:t>mbiguity symbol “n” used in both a conventional and nonconventional manner</w:t>
      </w:r>
    </w:p>
    <w:bookmarkEnd w:id="785"/>
    <w:p w14:paraId="29C2A6E4"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An application discloses the artificial sequence:  5’-AATGCCGGAN-3’.  The disclosure further states:</w:t>
      </w:r>
    </w:p>
    <w:p w14:paraId="2B894568" w14:textId="77777777" w:rsidR="00377A37" w:rsidRPr="00377A37" w:rsidRDefault="00377A37" w:rsidP="00377A37">
      <w:pPr>
        <w:bidi w:val="0"/>
        <w:spacing w:after="120"/>
        <w:rPr>
          <w:rFonts w:ascii="Arial" w:eastAsiaTheme="minorEastAsia" w:hAnsi="Arial" w:cs="Arial"/>
          <w:sz w:val="17"/>
          <w:szCs w:val="17"/>
        </w:rPr>
      </w:pPr>
      <w:r w:rsidRPr="00377A37">
        <w:rPr>
          <w:rFonts w:ascii="Arial" w:eastAsiaTheme="minorEastAsia" w:hAnsi="Arial" w:cs="Arial"/>
          <w:sz w:val="17"/>
          <w:szCs w:val="17"/>
        </w:rPr>
        <w:tab/>
      </w:r>
      <w:r w:rsidRPr="00377A37">
        <w:rPr>
          <w:rFonts w:ascii="Arial" w:eastAsiaTheme="minorEastAsia" w:hAnsi="Arial" w:cs="Arial"/>
          <w:sz w:val="17"/>
          <w:szCs w:val="17"/>
        </w:rPr>
        <w:tab/>
        <w:t>(i) in one embodiment, N is any nucleotide;</w:t>
      </w:r>
    </w:p>
    <w:p w14:paraId="4C3872AF" w14:textId="77777777" w:rsidR="00377A37" w:rsidRPr="00377A37" w:rsidRDefault="00377A37" w:rsidP="00377A37">
      <w:pPr>
        <w:bidi w:val="0"/>
        <w:spacing w:after="120"/>
        <w:rPr>
          <w:rFonts w:ascii="Arial" w:eastAsiaTheme="minorEastAsia" w:hAnsi="Arial" w:cs="Arial"/>
          <w:sz w:val="17"/>
          <w:szCs w:val="17"/>
        </w:rPr>
      </w:pPr>
      <w:r w:rsidRPr="00377A37">
        <w:rPr>
          <w:rFonts w:ascii="Arial" w:eastAsiaTheme="minorEastAsia" w:hAnsi="Arial" w:cs="Arial"/>
          <w:sz w:val="17"/>
          <w:szCs w:val="17"/>
        </w:rPr>
        <w:tab/>
      </w:r>
      <w:r w:rsidRPr="00377A37">
        <w:rPr>
          <w:rFonts w:ascii="Arial" w:eastAsiaTheme="minorEastAsia" w:hAnsi="Arial" w:cs="Arial"/>
          <w:sz w:val="17"/>
          <w:szCs w:val="17"/>
        </w:rPr>
        <w:tab/>
        <w:t>(ii) in one embodiment, N is optional but is preferably G;</w:t>
      </w:r>
    </w:p>
    <w:p w14:paraId="2C947D7D" w14:textId="77777777" w:rsidR="00377A37" w:rsidRPr="00377A37" w:rsidRDefault="00377A37" w:rsidP="00377A37">
      <w:pPr>
        <w:bidi w:val="0"/>
        <w:spacing w:after="120"/>
        <w:rPr>
          <w:rFonts w:ascii="Arial" w:eastAsiaTheme="minorEastAsia" w:hAnsi="Arial" w:cs="Arial"/>
          <w:sz w:val="17"/>
          <w:szCs w:val="17"/>
        </w:rPr>
      </w:pPr>
      <w:r w:rsidRPr="00377A37">
        <w:rPr>
          <w:rFonts w:ascii="Arial" w:eastAsiaTheme="minorEastAsia" w:hAnsi="Arial" w:cs="Arial"/>
          <w:sz w:val="17"/>
          <w:szCs w:val="17"/>
        </w:rPr>
        <w:tab/>
      </w:r>
      <w:r w:rsidRPr="00377A37">
        <w:rPr>
          <w:rFonts w:ascii="Arial" w:eastAsiaTheme="minorEastAsia" w:hAnsi="Arial" w:cs="Arial"/>
          <w:sz w:val="17"/>
          <w:szCs w:val="17"/>
        </w:rPr>
        <w:tab/>
        <w:t>(iii) in one embodiment, N is K;</w:t>
      </w:r>
    </w:p>
    <w:p w14:paraId="579EFD0D" w14:textId="77777777" w:rsidR="00377A37" w:rsidRPr="00377A37" w:rsidRDefault="00377A37" w:rsidP="00377A37">
      <w:pPr>
        <w:bidi w:val="0"/>
        <w:spacing w:after="120"/>
        <w:rPr>
          <w:rFonts w:ascii="Arial" w:eastAsiaTheme="minorEastAsia" w:hAnsi="Arial" w:cs="Arial"/>
          <w:sz w:val="17"/>
          <w:szCs w:val="17"/>
        </w:rPr>
      </w:pPr>
      <w:r w:rsidRPr="00377A37">
        <w:rPr>
          <w:rFonts w:ascii="Arial" w:eastAsiaTheme="minorEastAsia" w:hAnsi="Arial" w:cs="Arial"/>
          <w:sz w:val="17"/>
          <w:szCs w:val="17"/>
        </w:rPr>
        <w:tab/>
      </w:r>
      <w:r w:rsidRPr="00377A37">
        <w:rPr>
          <w:rFonts w:ascii="Arial" w:eastAsiaTheme="minorEastAsia" w:hAnsi="Arial" w:cs="Arial"/>
          <w:sz w:val="17"/>
          <w:szCs w:val="17"/>
        </w:rPr>
        <w:tab/>
        <w:t>(iv) in one embodiment, N is C.</w:t>
      </w:r>
    </w:p>
    <w:p w14:paraId="095EB0FF"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10B8CEE0" w14:textId="77777777" w:rsidR="00377A37" w:rsidRPr="00377A37" w:rsidRDefault="00377A37" w:rsidP="00377A37">
      <w:pPr>
        <w:bidi w:val="0"/>
        <w:spacing w:after="120"/>
        <w:ind w:left="720"/>
        <w:rPr>
          <w:rFonts w:ascii="Arial" w:eastAsiaTheme="minorEastAsia" w:hAnsi="Arial" w:cs="Arial"/>
          <w:b/>
          <w:sz w:val="17"/>
          <w:szCs w:val="17"/>
        </w:rPr>
      </w:pPr>
      <w:r w:rsidRPr="00377A37">
        <w:rPr>
          <w:rFonts w:ascii="Arial" w:eastAsiaTheme="minorEastAsia" w:hAnsi="Arial" w:cs="Arial"/>
          <w:b/>
          <w:sz w:val="17"/>
          <w:szCs w:val="17"/>
        </w:rPr>
        <w:t>NO</w:t>
      </w:r>
    </w:p>
    <w:p w14:paraId="1CE52F9C"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 xml:space="preserve">The enumerated sequence contains 9 specifically defined nucleotides and an “N.”  The explanation of the sequence in the disclosure must be consulted to determine if the symbol “N” is used in a conventional manner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r w:rsidRPr="00377A37">
        <w:rPr>
          <w:rFonts w:ascii="Arial" w:eastAsiaTheme="minorEastAsia" w:hAnsi="Arial" w:cs="Arial"/>
          <w:sz w:val="17"/>
          <w:szCs w:val="17"/>
        </w:rPr>
        <w:t xml:space="preserve">.  </w:t>
      </w:r>
    </w:p>
    <w:p w14:paraId="1F602B0C"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Consideration of disclosed embodiments (i) through (iv) of the enumerated sequence reveals that</w:t>
      </w:r>
      <w:r w:rsidRPr="00377A37">
        <w:rPr>
          <w:rFonts w:ascii="Arial" w:eastAsiaTheme="minorEastAsia" w:hAnsi="Arial" w:cs="Arial"/>
          <w:sz w:val="17"/>
          <w:szCs w:val="17"/>
        </w:rPr>
        <w:t xml:space="preserve"> the most encompassing embodiment of</w:t>
      </w:r>
      <w:r w:rsidRPr="00377A37">
        <w:rPr>
          <w:rFonts w:ascii="Arial" w:eastAsiaTheme="minorEastAsia" w:hAnsi="Arial" w:cs="Arial"/>
          <w:iCs/>
          <w:sz w:val="17"/>
          <w:szCs w:val="17"/>
          <w:shd w:val="clear" w:color="auto" w:fill="FFFFFF"/>
        </w:rPr>
        <w:t xml:space="preserve"> </w:t>
      </w:r>
      <w:r w:rsidRPr="00377A37">
        <w:rPr>
          <w:rFonts w:ascii="Arial" w:eastAsiaTheme="minorEastAsia" w:hAnsi="Arial" w:cs="Arial"/>
          <w:sz w:val="17"/>
          <w:szCs w:val="17"/>
        </w:rPr>
        <w:t xml:space="preserve">“N” is “any nucleotide”.  In the most encompassing embodiment, “N” in the enumerated sequence is used in a conventional manner.  </w:t>
      </w:r>
    </w:p>
    <w:p w14:paraId="476027C0"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4EE1DA06" w14:textId="77777777" w:rsidR="00377A37" w:rsidRPr="00377A37" w:rsidRDefault="00377A37" w:rsidP="00377A37">
      <w:pPr>
        <w:bidi w:val="0"/>
        <w:spacing w:after="120"/>
        <w:ind w:left="720"/>
        <w:rPr>
          <w:rFonts w:ascii="Arial" w:eastAsiaTheme="minorEastAsia" w:hAnsi="Arial" w:cs="Arial"/>
          <w:b/>
          <w:color w:val="000000" w:themeColor="text1"/>
          <w:sz w:val="17"/>
          <w:szCs w:val="17"/>
        </w:rPr>
      </w:pPr>
      <w:r w:rsidRPr="00377A37">
        <w:rPr>
          <w:rFonts w:ascii="Arial" w:eastAsiaTheme="minorEastAsia" w:hAnsi="Arial" w:cs="Arial"/>
          <w:sz w:val="17"/>
          <w:szCs w:val="17"/>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4975F9E3" w14:textId="77777777" w:rsidR="00377A37" w:rsidRPr="00377A37" w:rsidRDefault="00377A37" w:rsidP="00377A37">
      <w:pPr>
        <w:bidi w:val="0"/>
        <w:spacing w:after="120"/>
        <w:rPr>
          <w:rFonts w:ascii="Arial" w:eastAsiaTheme="minorEastAsia" w:hAnsi="Arial" w:cs="Arial"/>
          <w:sz w:val="17"/>
          <w:szCs w:val="17"/>
        </w:rPr>
      </w:pPr>
      <w:r w:rsidRPr="00377A37">
        <w:rPr>
          <w:rFonts w:ascii="Arial" w:eastAsiaTheme="minorEastAsia" w:hAnsi="Arial" w:cs="Arial"/>
          <w:b/>
          <w:color w:val="000000" w:themeColor="text1"/>
          <w:sz w:val="17"/>
          <w:szCs w:val="17"/>
        </w:rPr>
        <w:t>Question 2:  Does ST.26 permit inclusion of the sequence(s)?</w:t>
      </w:r>
    </w:p>
    <w:p w14:paraId="4E004DE9" w14:textId="77777777" w:rsidR="00377A37" w:rsidRPr="00377A37" w:rsidRDefault="00377A37" w:rsidP="00377A37">
      <w:pPr>
        <w:bidi w:val="0"/>
        <w:spacing w:after="120"/>
        <w:ind w:left="720"/>
        <w:rPr>
          <w:rFonts w:ascii="Arial" w:eastAsiaTheme="minorEastAsia" w:hAnsi="Arial" w:cs="Arial"/>
          <w:b/>
          <w:sz w:val="17"/>
          <w:szCs w:val="17"/>
        </w:rPr>
      </w:pPr>
      <w:r w:rsidRPr="00377A37">
        <w:rPr>
          <w:rFonts w:ascii="Arial" w:eastAsiaTheme="minorEastAsia" w:hAnsi="Arial" w:cs="Arial"/>
          <w:b/>
          <w:sz w:val="17"/>
          <w:szCs w:val="17"/>
        </w:rPr>
        <w:t>NO</w:t>
      </w:r>
    </w:p>
    <w:p w14:paraId="7CB9B251"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 xml:space="preserve">The sequence “AATGCCGGAN” must not be included in a sequence listing.  </w:t>
      </w:r>
    </w:p>
    <w:p w14:paraId="7AFAC2FC"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However, a described alternative sequence may be included in a sequence listing if the “N” is replaced with a specifically defined nucleotide.</w:t>
      </w:r>
    </w:p>
    <w:p w14:paraId="01173D9A"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73A300C1" w14:textId="77777777" w:rsidR="00377A37" w:rsidRPr="00377A37" w:rsidRDefault="00377A37" w:rsidP="00377A37">
      <w:pPr>
        <w:bidi w:val="0"/>
        <w:spacing w:after="120"/>
        <w:ind w:left="720"/>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Inclusion of sequences which represent embodiments that are a key part of the invention is </w:t>
      </w:r>
      <w:r w:rsidRPr="00377A37">
        <w:rPr>
          <w:rFonts w:ascii="Arial" w:eastAsiaTheme="minorEastAsia" w:hAnsi="Arial" w:cs="Arial"/>
          <w:b/>
          <w:color w:val="000000" w:themeColor="text1"/>
          <w:sz w:val="17"/>
          <w:szCs w:val="17"/>
        </w:rPr>
        <w:t>strongly</w:t>
      </w:r>
      <w:r w:rsidRPr="00377A37">
        <w:rPr>
          <w:rFonts w:ascii="Arial" w:eastAsiaTheme="minorEastAsia" w:hAnsi="Arial" w:cs="Arial"/>
          <w:color w:val="000000" w:themeColor="text1"/>
          <w:sz w:val="17"/>
          <w:szCs w:val="17"/>
        </w:rPr>
        <w:t xml:space="preserve"> encouraged.  Inclusion of these sequences allows for a more thorough search and provides public notice of the subject matter for which a patent is sought.</w:t>
      </w:r>
    </w:p>
    <w:p w14:paraId="4F60D4B7"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For the above example, it is highly recommended that the following three additional sequences are included in the sequence listing, each with their own sequence identification number:</w:t>
      </w:r>
    </w:p>
    <w:p w14:paraId="50CD4560"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aatgccggag (SEQ ID NO: 12)</w:t>
      </w:r>
    </w:p>
    <w:p w14:paraId="6DEB45FE"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aatgccggak (SEQ ID NO: 13)</w:t>
      </w:r>
    </w:p>
    <w:p w14:paraId="75E92478"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aatgccggac (SEQ ID NO: 14)</w:t>
      </w:r>
    </w:p>
    <w:p w14:paraId="0C2911E6" w14:textId="77777777" w:rsidR="00377A37" w:rsidRPr="00377A37" w:rsidRDefault="00377A37" w:rsidP="00377A37">
      <w:pPr>
        <w:bidi w:val="0"/>
        <w:spacing w:after="120"/>
        <w:ind w:left="720"/>
        <w:rPr>
          <w:rFonts w:ascii="Arial" w:eastAsiaTheme="minorEastAsia" w:hAnsi="Arial" w:cs="Arial"/>
          <w:sz w:val="17"/>
          <w:szCs w:val="17"/>
        </w:rPr>
      </w:pPr>
      <w:r w:rsidRPr="00377A37">
        <w:rPr>
          <w:rFonts w:ascii="Arial" w:eastAsiaTheme="minorEastAsia" w:hAnsi="Arial" w:cs="Arial"/>
          <w:sz w:val="17"/>
          <w:szCs w:val="17"/>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1EA0533D"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7A604DC" w14:textId="77777777" w:rsidR="00377A37" w:rsidRPr="00377A37" w:rsidRDefault="00377A37" w:rsidP="00377A37">
      <w:pPr>
        <w:bidi w:val="0"/>
        <w:rPr>
          <w:rFonts w:ascii="Arial" w:eastAsiaTheme="minorEastAsia" w:hAnsi="Arial" w:cs="Arial"/>
          <w:sz w:val="17"/>
          <w:szCs w:val="17"/>
        </w:rPr>
      </w:pPr>
      <w:r w:rsidRPr="00377A37">
        <w:rPr>
          <w:rFonts w:ascii="Arial" w:eastAsiaTheme="minorEastAsia" w:hAnsi="Arial" w:cs="Arial"/>
          <w:b/>
          <w:sz w:val="17"/>
          <w:szCs w:val="17"/>
        </w:rPr>
        <w:t>Relevant ST.26 paragraphs:  3(k)</w:t>
      </w:r>
      <w:r w:rsidRPr="00377A37">
        <w:rPr>
          <w:rFonts w:ascii="Arial" w:eastAsiaTheme="minorEastAsia" w:hAnsi="Arial" w:cs="Arial"/>
          <w:sz w:val="17"/>
          <w:szCs w:val="17"/>
        </w:rPr>
        <w:t>, 7(a), 8, and 13</w:t>
      </w:r>
    </w:p>
    <w:p w14:paraId="07151A28" w14:textId="77777777" w:rsidR="00377A37" w:rsidRPr="00377A37" w:rsidRDefault="00377A37" w:rsidP="00377A37">
      <w:pPr>
        <w:bidi w:val="0"/>
        <w:rPr>
          <w:rFonts w:ascii="Arial" w:eastAsiaTheme="minorEastAsia" w:hAnsi="Arial" w:cs="Arial"/>
          <w:sz w:val="17"/>
          <w:szCs w:val="17"/>
        </w:rPr>
      </w:pPr>
      <w:r w:rsidRPr="00377A37">
        <w:rPr>
          <w:rFonts w:ascii="Arial" w:eastAsiaTheme="minorEastAsia" w:hAnsi="Arial" w:cs="Arial"/>
          <w:sz w:val="17"/>
          <w:szCs w:val="17"/>
        </w:rPr>
        <w:br w:type="page"/>
      </w:r>
    </w:p>
    <w:p w14:paraId="4F9926C7" w14:textId="77777777" w:rsidR="00377A37" w:rsidRPr="00377A37" w:rsidRDefault="00377A37" w:rsidP="00377A37">
      <w:pPr>
        <w:bidi w:val="0"/>
        <w:spacing w:after="170"/>
        <w:rPr>
          <w:rFonts w:ascii="Arial" w:eastAsiaTheme="minorEastAsia" w:hAnsi="Arial" w:cs="Arial"/>
          <w:b/>
          <w:sz w:val="17"/>
          <w:szCs w:val="17"/>
        </w:rPr>
      </w:pPr>
      <w:bookmarkStart w:id="786" w:name="page25"/>
      <w:r w:rsidRPr="00377A37">
        <w:rPr>
          <w:rFonts w:ascii="Arial" w:eastAsiaTheme="minorEastAsia" w:hAnsi="Arial" w:cs="Arial"/>
          <w:b/>
          <w:sz w:val="17"/>
          <w:szCs w:val="17"/>
        </w:rPr>
        <w:lastRenderedPageBreak/>
        <w:t xml:space="preserve">Example 3(k)-3:  Ambiguity symbol “n” used in a nonconventional manner  </w:t>
      </w:r>
    </w:p>
    <w:bookmarkEnd w:id="786"/>
    <w:p w14:paraId="41718D9D" w14:textId="77777777" w:rsidR="00377A37" w:rsidRPr="00377A37" w:rsidRDefault="00377A37" w:rsidP="00377A37">
      <w:pPr>
        <w:bidi w:val="0"/>
        <w:spacing w:after="170"/>
        <w:ind w:firstLine="720"/>
        <w:rPr>
          <w:rFonts w:ascii="Arial" w:eastAsiaTheme="minorEastAsia" w:hAnsi="Arial" w:cs="Arial"/>
          <w:b/>
          <w:sz w:val="17"/>
          <w:szCs w:val="17"/>
        </w:rPr>
      </w:pPr>
      <w:r w:rsidRPr="00377A37">
        <w:rPr>
          <w:rFonts w:ascii="Arial" w:eastAsiaTheme="minorEastAsia" w:hAnsi="Arial" w:cs="Arial"/>
          <w:sz w:val="17"/>
          <w:szCs w:val="17"/>
        </w:rPr>
        <w:t>An application discloses the sequence:  5’-aatgttggan-3’</w:t>
      </w:r>
      <w:r w:rsidRPr="00377A37">
        <w:rPr>
          <w:rFonts w:ascii="Arial" w:eastAsiaTheme="minorEastAsia" w:hAnsi="Arial" w:cs="Arial"/>
          <w:b/>
          <w:sz w:val="17"/>
          <w:szCs w:val="17"/>
        </w:rPr>
        <w:t xml:space="preserve">  </w:t>
      </w:r>
    </w:p>
    <w:p w14:paraId="3C529A66" w14:textId="77777777" w:rsidR="00377A37" w:rsidRPr="00377A37" w:rsidRDefault="00377A37" w:rsidP="00377A37">
      <w:pPr>
        <w:bidi w:val="0"/>
        <w:spacing w:after="170"/>
        <w:ind w:firstLine="720"/>
        <w:rPr>
          <w:rFonts w:ascii="Arial" w:eastAsiaTheme="minorEastAsia" w:hAnsi="Arial" w:cs="Arial"/>
          <w:sz w:val="17"/>
          <w:szCs w:val="17"/>
        </w:rPr>
      </w:pPr>
      <w:r w:rsidRPr="00377A37">
        <w:rPr>
          <w:rFonts w:ascii="Arial" w:eastAsiaTheme="minorEastAsia" w:hAnsi="Arial" w:cs="Arial"/>
          <w:sz w:val="17"/>
          <w:szCs w:val="17"/>
        </w:rPr>
        <w:t>Wherein n is c</w:t>
      </w:r>
    </w:p>
    <w:p w14:paraId="47FA1724"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6056A2FB" w14:textId="77777777" w:rsidR="00377A37" w:rsidRPr="00377A37" w:rsidRDefault="00377A37" w:rsidP="00377A37">
      <w:pPr>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76B76E64"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According to paragraph 3(k), a “specifically defined” nucleotide is any nucleotide other than those represented by the symbol “n” listed in Annex I, Section 1, Table 1.</w:t>
      </w:r>
    </w:p>
    <w:p w14:paraId="7612F227"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In this example “n” is used in a nonconventional manner to represent only “c”.  The disclosure does not indicate that “n” is used in the conventional manner to represent “any nucleotide”.  </w:t>
      </w:r>
      <w:r w:rsidRPr="00377A37">
        <w:rPr>
          <w:rFonts w:ascii="Arial" w:eastAsiaTheme="minorEastAsia" w:hAnsi="Arial" w:cs="Arial"/>
          <w:sz w:val="17"/>
          <w:szCs w:val="17"/>
        </w:rPr>
        <w:t xml:space="preserve">Therefore, the sequence must be interpreted as if the equivalent conventional symbol, i.e. “c”, had been used in the sequence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r w:rsidRPr="00377A37">
        <w:rPr>
          <w:rFonts w:ascii="Arial" w:eastAsiaTheme="minorEastAsia" w:hAnsi="Arial" w:cs="Arial"/>
          <w:sz w:val="17"/>
          <w:szCs w:val="17"/>
        </w:rPr>
        <w:t>.  Accordingly, the enumerated sequence that must be considered is:</w:t>
      </w:r>
    </w:p>
    <w:p w14:paraId="4FE0BDE0"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5’-aatgttggac-3’</w:t>
      </w:r>
    </w:p>
    <w:p w14:paraId="7BE11004"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This sequence has ten specifically defined nucleotides and is required by ST.26 paragraph 7(a) to be included in a sequence listing. </w:t>
      </w:r>
    </w:p>
    <w:p w14:paraId="04305AE6"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Question 3:  How should the sequence(s) be represented in the sequence listing?</w:t>
      </w:r>
    </w:p>
    <w:p w14:paraId="4E1BDD5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sequence must be included in a sequence listing as:  aatgttggac (SEQ ID NO: 15)</w:t>
      </w:r>
    </w:p>
    <w:p w14:paraId="1E06CD10"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Relevant ST.26 paragraphs:  3(k)</w:t>
      </w:r>
      <w:r w:rsidRPr="00377A37">
        <w:rPr>
          <w:rFonts w:ascii="Arial" w:eastAsiaTheme="minorEastAsia" w:hAnsi="Arial" w:cs="Arial"/>
          <w:sz w:val="17"/>
          <w:szCs w:val="17"/>
        </w:rPr>
        <w:t xml:space="preserve"> and 7(a)</w:t>
      </w:r>
    </w:p>
    <w:p w14:paraId="05F5A7B9" w14:textId="77777777" w:rsidR="00377A37" w:rsidRPr="00377A37" w:rsidRDefault="00377A37" w:rsidP="00377A37">
      <w:pPr>
        <w:bidi w:val="0"/>
        <w:spacing w:after="170"/>
        <w:rPr>
          <w:rFonts w:ascii="Arial" w:eastAsiaTheme="minorEastAsia" w:hAnsi="Arial" w:cs="Arial"/>
          <w:b/>
          <w:sz w:val="17"/>
          <w:szCs w:val="17"/>
          <w:lang w:eastAsia="ja-JP"/>
        </w:rPr>
      </w:pPr>
      <w:r w:rsidRPr="00377A37">
        <w:rPr>
          <w:rFonts w:ascii="Arial" w:eastAsiaTheme="minorEastAsia" w:hAnsi="Arial" w:cs="Arial"/>
          <w:b/>
          <w:sz w:val="17"/>
          <w:szCs w:val="17"/>
          <w:lang w:eastAsia="ja-JP"/>
        </w:rPr>
        <w:br w:type="page"/>
      </w:r>
    </w:p>
    <w:p w14:paraId="3C300D91" w14:textId="77777777" w:rsidR="00377A37" w:rsidRPr="00377A37" w:rsidRDefault="00377A37" w:rsidP="00377A37">
      <w:pPr>
        <w:tabs>
          <w:tab w:val="left" w:pos="720"/>
        </w:tabs>
        <w:bidi w:val="0"/>
        <w:spacing w:after="170"/>
        <w:rPr>
          <w:rFonts w:ascii="Arial" w:eastAsiaTheme="minorEastAsia" w:hAnsi="Arial" w:cs="Arial"/>
          <w:b/>
          <w:sz w:val="17"/>
          <w:szCs w:val="17"/>
          <w:lang w:eastAsia="ja-JP"/>
        </w:rPr>
      </w:pPr>
      <w:bookmarkStart w:id="787" w:name="page26"/>
      <w:r w:rsidRPr="00377A37">
        <w:rPr>
          <w:rFonts w:ascii="Arial" w:eastAsiaTheme="minorEastAsia" w:hAnsi="Arial" w:cs="Arial"/>
          <w:b/>
          <w:sz w:val="17"/>
          <w:szCs w:val="17"/>
          <w:lang w:eastAsia="ja-JP"/>
        </w:rPr>
        <w:lastRenderedPageBreak/>
        <w:t xml:space="preserve">Example 3(k)-4:  Ambiguity symbols other than “n” are “specifically defined” </w:t>
      </w:r>
    </w:p>
    <w:bookmarkEnd w:id="787"/>
    <w:p w14:paraId="1A8557B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0882810A" w14:textId="77777777" w:rsidR="00377A37" w:rsidRPr="00377A37" w:rsidRDefault="00377A37" w:rsidP="00377A37">
      <w:pPr>
        <w:bidi w:val="0"/>
        <w:spacing w:after="170"/>
        <w:ind w:left="720"/>
        <w:rPr>
          <w:rFonts w:ascii="Arial" w:eastAsiaTheme="minorEastAsia" w:hAnsi="Arial" w:cs="Arial"/>
          <w:sz w:val="17"/>
          <w:szCs w:val="17"/>
          <w:lang w:val="nn-NO"/>
        </w:rPr>
      </w:pPr>
      <w:r w:rsidRPr="00377A37">
        <w:rPr>
          <w:rFonts w:ascii="Arial" w:eastAsiaTheme="minorEastAsia" w:hAnsi="Arial" w:cs="Arial"/>
          <w:sz w:val="17"/>
          <w:szCs w:val="17"/>
          <w:lang w:val="nn-NO"/>
        </w:rPr>
        <w:t xml:space="preserve">5’ NNG KNG KNG KAG VCR 3’ </w:t>
      </w:r>
    </w:p>
    <w:p w14:paraId="119D1EA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wherein N, K, V, and R are IUPAC-IUB ambiguity codes</w:t>
      </w:r>
    </w:p>
    <w:p w14:paraId="53AD7AC1"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414B1DA6"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79BD337B"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6A6CEF24"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sequence has eleven enumerated and “specifically defined” nucleotides and is required by ST.26 paragraph 7(a) to be included in a sequence listing.</w:t>
      </w:r>
    </w:p>
    <w:p w14:paraId="701F22D9"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7588D8D0"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sequence must be included in a sequence listing as:</w:t>
      </w:r>
    </w:p>
    <w:p w14:paraId="1DF298A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nngkngkngkagvcr (SEQ ID NO: 16)</w:t>
      </w:r>
    </w:p>
    <w:p w14:paraId="7ED7FB16"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Relevant ST.26 paragraphs:  3(k)</w:t>
      </w:r>
      <w:r w:rsidRPr="00377A37">
        <w:rPr>
          <w:rFonts w:ascii="Arial" w:eastAsiaTheme="minorEastAsia" w:hAnsi="Arial" w:cs="Arial"/>
          <w:sz w:val="17"/>
          <w:szCs w:val="17"/>
        </w:rPr>
        <w:t>, 7(a) and 15</w:t>
      </w:r>
    </w:p>
    <w:p w14:paraId="3EC87DD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2C8F9A76" w14:textId="77777777" w:rsidR="00377A37" w:rsidRPr="00377A37" w:rsidRDefault="00377A37" w:rsidP="00377A37">
      <w:pPr>
        <w:tabs>
          <w:tab w:val="left" w:pos="720"/>
        </w:tabs>
        <w:bidi w:val="0"/>
        <w:spacing w:after="170"/>
        <w:rPr>
          <w:rFonts w:ascii="Arial" w:eastAsiaTheme="minorEastAsia" w:hAnsi="Arial" w:cs="Arial"/>
          <w:b/>
          <w:sz w:val="17"/>
          <w:szCs w:val="17"/>
          <w:lang w:eastAsia="ja-JP"/>
        </w:rPr>
      </w:pPr>
      <w:r w:rsidRPr="00377A37">
        <w:rPr>
          <w:rFonts w:ascii="Arial" w:eastAsiaTheme="minorEastAsia" w:hAnsi="Arial" w:cs="Arial"/>
          <w:b/>
          <w:sz w:val="17"/>
          <w:szCs w:val="17"/>
          <w:lang w:eastAsia="ja-JP"/>
        </w:rPr>
        <w:lastRenderedPageBreak/>
        <w:t>Example 3(k)-5:  Ambiguity abbreviation “Xaa” used in a nonconventional manner</w:t>
      </w:r>
    </w:p>
    <w:p w14:paraId="1C256B0C" w14:textId="77777777" w:rsidR="00377A37" w:rsidRPr="00377A37" w:rsidRDefault="00377A37" w:rsidP="00377A37">
      <w:pPr>
        <w:tabs>
          <w:tab w:val="left" w:pos="720"/>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62887E74" w14:textId="77777777" w:rsidR="00377A37" w:rsidRPr="00377A37" w:rsidRDefault="00377A37" w:rsidP="00377A37">
      <w:pPr>
        <w:tabs>
          <w:tab w:val="left" w:pos="720"/>
        </w:tabs>
        <w:bidi w:val="0"/>
        <w:spacing w:after="170"/>
        <w:ind w:left="1418"/>
        <w:rPr>
          <w:rFonts w:ascii="Arial" w:eastAsiaTheme="minorEastAsia" w:hAnsi="Arial" w:cs="Arial"/>
          <w:sz w:val="17"/>
          <w:szCs w:val="17"/>
        </w:rPr>
      </w:pPr>
      <w:r w:rsidRPr="00377A37">
        <w:rPr>
          <w:rFonts w:ascii="Arial" w:eastAsiaTheme="minorEastAsia" w:hAnsi="Arial" w:cs="Arial"/>
          <w:sz w:val="17"/>
          <w:szCs w:val="17"/>
        </w:rPr>
        <w:t>Xaa-Tyr-Glu-Xaa-Xaa-Xaa-Leu</w:t>
      </w:r>
    </w:p>
    <w:p w14:paraId="296812D7" w14:textId="77777777" w:rsidR="00377A37" w:rsidRPr="00377A37" w:rsidRDefault="00377A37" w:rsidP="00377A37">
      <w:pPr>
        <w:bidi w:val="0"/>
        <w:spacing w:after="170"/>
        <w:ind w:left="1418"/>
        <w:rPr>
          <w:rFonts w:ascii="Arial" w:eastAsiaTheme="minorEastAsia" w:hAnsi="Arial" w:cs="Arial"/>
          <w:sz w:val="17"/>
          <w:szCs w:val="17"/>
        </w:rPr>
      </w:pPr>
      <w:r w:rsidRPr="00377A37">
        <w:rPr>
          <w:rFonts w:ascii="Arial" w:eastAsiaTheme="minorEastAsia" w:hAnsi="Arial" w:cs="Arial"/>
          <w:sz w:val="17"/>
          <w:szCs w:val="17"/>
        </w:rPr>
        <w:t xml:space="preserve">Wherein Xaa in position 1 is any amino acid, Xaa in position 4 is Lys, Xaa in position 5 is Gly and Xaa in position 6 is Leucine or Isoleucine. </w:t>
      </w:r>
    </w:p>
    <w:p w14:paraId="18A78EC3"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6F1C7B58" w14:textId="77777777" w:rsidR="00377A37" w:rsidRPr="00377A37" w:rsidRDefault="00377A37" w:rsidP="00377A37">
      <w:pPr>
        <w:tabs>
          <w:tab w:val="left" w:pos="720"/>
        </w:tabs>
        <w:bidi w:val="0"/>
        <w:spacing w:after="170"/>
        <w:ind w:left="709"/>
        <w:rPr>
          <w:rFonts w:ascii="Arial" w:eastAsiaTheme="minorEastAsia" w:hAnsi="Arial" w:cs="Arial"/>
          <w:b/>
          <w:sz w:val="17"/>
          <w:szCs w:val="17"/>
        </w:rPr>
      </w:pPr>
      <w:r w:rsidRPr="00377A37">
        <w:rPr>
          <w:rFonts w:ascii="Arial" w:eastAsiaTheme="minorEastAsia" w:hAnsi="Arial" w:cs="Arial"/>
          <w:b/>
          <w:sz w:val="17"/>
          <w:szCs w:val="17"/>
        </w:rPr>
        <w:t>YES</w:t>
      </w:r>
    </w:p>
    <w:p w14:paraId="32B4DB20"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peptide in the formula provides three specifically defined amino acids in positions 2, 3 and 7.  The first amino acid is represented by a conventional abbreviation, i.e., Xaa, representing any amino acid.  However, the 4</w:t>
      </w:r>
      <w:r w:rsidRPr="00377A37">
        <w:rPr>
          <w:rFonts w:ascii="Arial" w:eastAsiaTheme="minorEastAsia" w:hAnsi="Arial" w:cs="Arial"/>
          <w:iCs/>
          <w:sz w:val="17"/>
          <w:szCs w:val="17"/>
          <w:shd w:val="clear" w:color="auto" w:fill="FFFFFF"/>
          <w:vertAlign w:val="superscript"/>
        </w:rPr>
        <w:t>th</w:t>
      </w:r>
      <w:r w:rsidRPr="00377A37">
        <w:rPr>
          <w:rFonts w:ascii="Arial" w:eastAsiaTheme="minorEastAsia" w:hAnsi="Arial" w:cs="Arial"/>
          <w:iCs/>
          <w:sz w:val="17"/>
          <w:szCs w:val="17"/>
          <w:shd w:val="clear" w:color="auto" w:fill="FFFFFF"/>
        </w:rPr>
        <w:t>, 5</w:t>
      </w:r>
      <w:r w:rsidRPr="00377A37">
        <w:rPr>
          <w:rFonts w:ascii="Arial" w:eastAsiaTheme="minorEastAsia" w:hAnsi="Arial" w:cs="Arial"/>
          <w:iCs/>
          <w:sz w:val="17"/>
          <w:szCs w:val="17"/>
          <w:shd w:val="clear" w:color="auto" w:fill="FFFFFF"/>
          <w:vertAlign w:val="superscript"/>
        </w:rPr>
        <w:t>th</w:t>
      </w:r>
      <w:r w:rsidRPr="00377A37">
        <w:rPr>
          <w:rFonts w:ascii="Arial" w:eastAsiaTheme="minorEastAsia" w:hAnsi="Arial" w:cs="Arial"/>
          <w:iCs/>
          <w:sz w:val="17"/>
          <w:szCs w:val="17"/>
          <w:shd w:val="clear" w:color="auto" w:fill="FFFFFF"/>
        </w:rPr>
        <w:t xml:space="preserve"> and 6</w:t>
      </w:r>
      <w:r w:rsidRPr="00377A37">
        <w:rPr>
          <w:rFonts w:ascii="Arial" w:eastAsiaTheme="minorEastAsia" w:hAnsi="Arial" w:cs="Arial"/>
          <w:iCs/>
          <w:sz w:val="17"/>
          <w:szCs w:val="17"/>
          <w:shd w:val="clear" w:color="auto" w:fill="FFFFFF"/>
          <w:vertAlign w:val="superscript"/>
        </w:rPr>
        <w:t>th</w:t>
      </w:r>
      <w:r w:rsidRPr="00377A37">
        <w:rPr>
          <w:rFonts w:ascii="Arial" w:eastAsiaTheme="minorEastAsia" w:hAnsi="Arial" w:cs="Arial"/>
          <w:iCs/>
          <w:sz w:val="17"/>
          <w:szCs w:val="17"/>
          <w:shd w:val="clear" w:color="auto" w:fill="FFFFFF"/>
        </w:rPr>
        <w:t xml:space="preserve"> amino acids are represented by a conventional abbreviation used in a nonconventional manner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5F4733B7"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997CC32"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5F817666" w14:textId="77777777" w:rsidR="00377A37" w:rsidRPr="00377A37" w:rsidRDefault="00377A37" w:rsidP="00377A37">
      <w:pPr>
        <w:bidi w:val="0"/>
        <w:spacing w:after="170"/>
        <w:ind w:left="709"/>
        <w:rPr>
          <w:rFonts w:ascii="Arial" w:eastAsiaTheme="minorEastAsia" w:hAnsi="Arial" w:cs="Arial"/>
          <w:iCs/>
          <w:sz w:val="17"/>
          <w:szCs w:val="17"/>
        </w:rPr>
      </w:pPr>
      <w:r w:rsidRPr="00377A37">
        <w:rPr>
          <w:rFonts w:ascii="Arial" w:eastAsiaTheme="minorEastAsia" w:hAnsi="Arial" w:cs="Arial"/>
          <w:iCs/>
          <w:sz w:val="17"/>
          <w:szCs w:val="17"/>
          <w:shd w:val="clear" w:color="auto" w:fill="FFFFFF"/>
        </w:rPr>
        <w:t xml:space="preserve">XYEKGJL </w:t>
      </w:r>
      <w:r w:rsidRPr="00377A37">
        <w:rPr>
          <w:rFonts w:ascii="Arial" w:eastAsiaTheme="minorEastAsia" w:hAnsi="Arial" w:cs="Arial"/>
          <w:iCs/>
          <w:sz w:val="17"/>
          <w:szCs w:val="17"/>
        </w:rPr>
        <w:t>(SEQ ID NO: 17)</w:t>
      </w:r>
    </w:p>
    <w:p w14:paraId="04A817E7" w14:textId="77777777" w:rsidR="00377A37" w:rsidRPr="00377A37" w:rsidRDefault="00377A37" w:rsidP="00377A37">
      <w:pPr>
        <w:bidi w:val="0"/>
        <w:spacing w:after="170"/>
        <w:ind w:left="709"/>
        <w:rPr>
          <w:rFonts w:ascii="Arial" w:eastAsia="SimSun" w:hAnsi="Arial" w:cs="Arial"/>
          <w:sz w:val="17"/>
          <w:szCs w:val="17"/>
          <w:lang w:eastAsia="zh-CN"/>
        </w:rPr>
      </w:pPr>
      <w:r w:rsidRPr="00377A37">
        <w:rPr>
          <w:rFonts w:ascii="Arial" w:eastAsiaTheme="minorEastAsia" w:hAnsi="Arial" w:cs="Arial"/>
          <w:iCs/>
          <w:sz w:val="17"/>
          <w:szCs w:val="17"/>
          <w:shd w:val="clear" w:color="auto" w:fill="FFFFFF"/>
        </w:rPr>
        <w:t xml:space="preserve">According to paragraph 27, “X” will be construed as any one of </w:t>
      </w:r>
      <w:r w:rsidRPr="00377A37">
        <w:rPr>
          <w:rFonts w:ascii="Arial" w:eastAsia="SimSun" w:hAnsi="Arial" w:cs="Arial"/>
          <w:sz w:val="17"/>
          <w:szCs w:val="17"/>
          <w:lang w:eastAsia="zh-CN"/>
        </w:rPr>
        <w:t xml:space="preserve">A”, “R”, “N”, “D”, “C”, “Q”, “E”, “G”, “H”, “I”, “L”, “K”, “M”, “F”, “P”, “O”, “S”, “U”, “T”, “W”, “Y”, or “V”, except where it is used with a further description in the feature table. Therefore, if “X” is intended to represent “any amino acid” in position 1, then it should be annotated with the feature key VARIANT and a NOTE qualifier with the value, “X can be any amino acid”. </w:t>
      </w:r>
    </w:p>
    <w:p w14:paraId="3FA99B29"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r w:rsidRPr="00377A37">
        <w:rPr>
          <w:rFonts w:ascii="Arial" w:eastAsia="SimSun" w:hAnsi="Arial" w:cs="Arial"/>
          <w:sz w:val="17"/>
          <w:szCs w:val="17"/>
          <w:lang w:eastAsia="zh-CN"/>
        </w:rPr>
        <w:t xml:space="preserve"> </w:t>
      </w:r>
    </w:p>
    <w:p w14:paraId="68B24E1B" w14:textId="77777777" w:rsidR="00377A37" w:rsidRPr="00377A37" w:rsidRDefault="00377A37" w:rsidP="00377A37">
      <w:pPr>
        <w:tabs>
          <w:tab w:val="left" w:pos="720"/>
        </w:tabs>
        <w:bidi w:val="0"/>
        <w:spacing w:after="170"/>
        <w:rPr>
          <w:rFonts w:ascii="Arial" w:eastAsiaTheme="minorEastAsia" w:hAnsi="Arial" w:cs="Arial"/>
          <w:sz w:val="17"/>
          <w:szCs w:val="17"/>
        </w:rPr>
      </w:pPr>
      <w:r w:rsidRPr="00377A37">
        <w:rPr>
          <w:rFonts w:ascii="Arial" w:eastAsiaTheme="minorEastAsia" w:hAnsi="Arial" w:cs="Arial"/>
          <w:b/>
          <w:sz w:val="17"/>
          <w:szCs w:val="17"/>
        </w:rPr>
        <w:t>Relevant ST.26 paragraphs:  3(k)</w:t>
      </w:r>
      <w:r w:rsidRPr="00377A37">
        <w:rPr>
          <w:rFonts w:ascii="Arial" w:eastAsiaTheme="minorEastAsia" w:hAnsi="Arial" w:cs="Arial"/>
          <w:sz w:val="17"/>
          <w:szCs w:val="17"/>
        </w:rPr>
        <w:t>, 7(b), 26, and 27</w:t>
      </w:r>
    </w:p>
    <w:p w14:paraId="1B6B5653" w14:textId="77777777" w:rsidR="00377A37" w:rsidRPr="00377A37" w:rsidRDefault="00377A37" w:rsidP="00377A37">
      <w:pPr>
        <w:tabs>
          <w:tab w:val="left" w:pos="720"/>
        </w:tabs>
        <w:bidi w:val="0"/>
        <w:spacing w:after="170"/>
        <w:rPr>
          <w:rFonts w:ascii="Arial" w:eastAsiaTheme="minorEastAsia" w:hAnsi="Arial" w:cs="Arial"/>
          <w:b/>
          <w:sz w:val="17"/>
          <w:szCs w:val="17"/>
        </w:rPr>
      </w:pPr>
      <w:r w:rsidRPr="00377A37">
        <w:rPr>
          <w:rFonts w:ascii="Arial" w:eastAsiaTheme="minorEastAsia" w:hAnsi="Arial" w:cs="Arial"/>
          <w:b/>
          <w:sz w:val="17"/>
          <w:szCs w:val="17"/>
        </w:rPr>
        <w:br w:type="page"/>
      </w:r>
    </w:p>
    <w:p w14:paraId="7FDB72EF"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788" w:name="_Toc530474516"/>
      <w:bookmarkStart w:id="789" w:name="_Toc53737928"/>
      <w:r w:rsidRPr="00377A37">
        <w:rPr>
          <w:rFonts w:ascii="Arial" w:eastAsia="SimSun" w:hAnsi="Arial" w:cs="Arial"/>
          <w:bCs/>
          <w:i/>
          <w:sz w:val="17"/>
          <w:szCs w:val="17"/>
        </w:rPr>
        <w:lastRenderedPageBreak/>
        <w:t>Paragraph 7(a) – Nucleotide sequences required in a sequence listing</w:t>
      </w:r>
      <w:bookmarkEnd w:id="788"/>
      <w:bookmarkEnd w:id="789"/>
      <w:r w:rsidRPr="00377A37">
        <w:rPr>
          <w:rFonts w:ascii="Arial" w:eastAsia="SimSun" w:hAnsi="Arial" w:cs="Arial"/>
          <w:bCs/>
          <w:i/>
          <w:sz w:val="17"/>
          <w:szCs w:val="17"/>
        </w:rPr>
        <w:t xml:space="preserve"> </w:t>
      </w:r>
    </w:p>
    <w:p w14:paraId="20D5314A" w14:textId="77777777" w:rsidR="00377A37" w:rsidRPr="00377A37" w:rsidRDefault="00377A37" w:rsidP="00377A37">
      <w:pPr>
        <w:bidi w:val="0"/>
        <w:spacing w:after="170"/>
        <w:rPr>
          <w:rFonts w:ascii="Arial" w:eastAsiaTheme="minorEastAsia" w:hAnsi="Arial" w:cs="Arial"/>
          <w:b/>
          <w:sz w:val="17"/>
          <w:szCs w:val="17"/>
        </w:rPr>
      </w:pPr>
      <w:bookmarkStart w:id="790" w:name="page27"/>
      <w:bookmarkStart w:id="791" w:name="page28"/>
      <w:bookmarkEnd w:id="790"/>
      <w:r w:rsidRPr="00377A37">
        <w:rPr>
          <w:rFonts w:ascii="Arial" w:eastAsiaTheme="minorEastAsia" w:hAnsi="Arial" w:cs="Arial"/>
          <w:b/>
          <w:sz w:val="17"/>
          <w:szCs w:val="17"/>
        </w:rPr>
        <w:t>Example 7(a)-1:  Branched nucleotide sequence</w:t>
      </w:r>
    </w:p>
    <w:bookmarkEnd w:id="791"/>
    <w:p w14:paraId="2DD09E1B" w14:textId="77777777" w:rsidR="00377A37" w:rsidRPr="00377A37" w:rsidRDefault="00377A37" w:rsidP="00377A37">
      <w:pPr>
        <w:bidi w:val="0"/>
        <w:spacing w:after="170"/>
        <w:ind w:left="709"/>
        <w:rPr>
          <w:rFonts w:ascii="Arial" w:eastAsiaTheme="minorEastAsia" w:hAnsi="Arial" w:cs="Arial"/>
          <w:noProof/>
          <w:sz w:val="17"/>
          <w:szCs w:val="17"/>
        </w:rPr>
      </w:pPr>
      <w:r w:rsidRPr="00377A37">
        <w:rPr>
          <w:rFonts w:ascii="Arial" w:eastAsiaTheme="minorEastAsia" w:hAnsi="Arial" w:cs="Arial"/>
          <w:noProof/>
          <w:sz w:val="17"/>
          <w:szCs w:val="17"/>
        </w:rPr>
        <w:t>The description discloses the following branched nucleotide sequence:</w:t>
      </w:r>
    </w:p>
    <w:p w14:paraId="374E2A75" w14:textId="77777777" w:rsidR="00377A37" w:rsidRPr="00377A37" w:rsidRDefault="00377A37" w:rsidP="00377A37">
      <w:pPr>
        <w:bidi w:val="0"/>
        <w:spacing w:after="170"/>
        <w:rPr>
          <w:rFonts w:ascii="Arial" w:eastAsiaTheme="minorEastAsia" w:hAnsi="Arial" w:cs="Arial"/>
          <w:noProof/>
          <w:sz w:val="17"/>
          <w:szCs w:val="17"/>
        </w:rPr>
      </w:pPr>
      <w:r w:rsidRPr="00377A37">
        <w:rPr>
          <w:rFonts w:ascii="Arial" w:eastAsiaTheme="minorEastAsia" w:hAnsi="Arial" w:cs="Arial"/>
          <w:noProof/>
          <w:sz w:val="17"/>
          <w:szCs w:val="17"/>
          <w:lang w:eastAsia="zh-CN"/>
        </w:rPr>
        <w:drawing>
          <wp:inline distT="0" distB="0" distL="0" distR="0" wp14:anchorId="7BB15C62" wp14:editId="5E32203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243070"/>
                    </a:xfrm>
                    <a:prstGeom prst="rect">
                      <a:avLst/>
                    </a:prstGeom>
                  </pic:spPr>
                </pic:pic>
              </a:graphicData>
            </a:graphic>
          </wp:inline>
        </w:drawing>
      </w:r>
      <w:r w:rsidRPr="00377A37">
        <w:rPr>
          <w:rFonts w:ascii="Arial" w:eastAsiaTheme="minorEastAsia" w:hAnsi="Arial" w:cs="Arial"/>
          <w:noProof/>
          <w:sz w:val="17"/>
          <w:szCs w:val="17"/>
        </w:rPr>
        <w:t xml:space="preserve"> </w:t>
      </w:r>
    </w:p>
    <w:p w14:paraId="4CBF8A44" w14:textId="77777777" w:rsidR="00377A37" w:rsidRPr="00377A37" w:rsidRDefault="00377A37" w:rsidP="00377A37">
      <w:pPr>
        <w:bidi w:val="0"/>
        <w:spacing w:after="170"/>
        <w:ind w:left="720"/>
        <w:rPr>
          <w:rFonts w:ascii="Arial" w:eastAsiaTheme="minorEastAsia" w:hAnsi="Arial" w:cs="Arial"/>
          <w:noProof/>
          <w:sz w:val="17"/>
          <w:szCs w:val="17"/>
        </w:rPr>
      </w:pPr>
      <w:r w:rsidRPr="00377A37">
        <w:rPr>
          <w:rFonts w:ascii="Arial" w:eastAsiaTheme="minorEastAsia" w:hAnsi="Arial" w:cs="Arial"/>
          <w:noProof/>
          <w:sz w:val="17"/>
          <w:szCs w:val="17"/>
        </w:rPr>
        <w:t xml:space="preserve">wherein "pnp" is a linkage or monomer containing an bromoacetylamino functionality; </w:t>
      </w:r>
    </w:p>
    <w:p w14:paraId="6B2842A5" w14:textId="77777777" w:rsidR="00377A37" w:rsidRPr="00377A37" w:rsidRDefault="00377A37" w:rsidP="00377A37">
      <w:pPr>
        <w:bidi w:val="0"/>
        <w:spacing w:after="170"/>
        <w:ind w:left="720"/>
        <w:rPr>
          <w:rFonts w:ascii="Arial" w:eastAsia="SimSun" w:hAnsi="Arial" w:cs="Arial"/>
          <w:sz w:val="17"/>
          <w:szCs w:val="24"/>
          <w:lang w:val="pt-BR" w:eastAsia="zh-CN"/>
        </w:rPr>
      </w:pPr>
      <w:r w:rsidRPr="00377A37">
        <w:rPr>
          <w:rFonts w:ascii="Arial" w:eastAsia="SimSun" w:hAnsi="Arial" w:cs="Arial"/>
          <w:sz w:val="17"/>
          <w:szCs w:val="24"/>
          <w:lang w:val="pt-BR" w:eastAsia="zh-CN"/>
        </w:rPr>
        <w:t>3’-CA(pnp)CACACA(pnp)CACACA(pnp)CACACACA-(5’)NH—C(=O)CH</w:t>
      </w:r>
      <w:r w:rsidRPr="00377A37">
        <w:rPr>
          <w:rFonts w:ascii="Arial" w:eastAsia="SimSun" w:hAnsi="Arial" w:cs="Arial"/>
          <w:sz w:val="17"/>
          <w:szCs w:val="24"/>
          <w:vertAlign w:val="subscript"/>
          <w:lang w:val="pt-BR" w:eastAsia="zh-CN"/>
        </w:rPr>
        <w:t>2</w:t>
      </w:r>
      <w:r w:rsidRPr="00377A37">
        <w:rPr>
          <w:rFonts w:ascii="Arial" w:eastAsia="SimSun" w:hAnsi="Arial" w:cs="Arial"/>
          <w:sz w:val="17"/>
          <w:szCs w:val="24"/>
          <w:lang w:val="pt-BR" w:eastAsia="zh-CN"/>
        </w:rPr>
        <w:t xml:space="preserve"> 3’ is segment A; </w:t>
      </w:r>
    </w:p>
    <w:p w14:paraId="02919C05" w14:textId="77777777" w:rsidR="00377A37" w:rsidRPr="00377A37" w:rsidRDefault="00377A37" w:rsidP="00377A37">
      <w:pPr>
        <w:bidi w:val="0"/>
        <w:spacing w:after="170"/>
        <w:ind w:left="720"/>
        <w:rPr>
          <w:rFonts w:ascii="Arial" w:eastAsia="SimSun" w:hAnsi="Arial" w:cs="Arial"/>
          <w:sz w:val="17"/>
          <w:szCs w:val="24"/>
          <w:lang w:val="pt-BR" w:eastAsia="zh-CN"/>
        </w:rPr>
      </w:pPr>
      <w:r w:rsidRPr="00377A37">
        <w:rPr>
          <w:rFonts w:ascii="Arial" w:eastAsia="SimSun" w:hAnsi="Arial" w:cs="Arial"/>
          <w:sz w:val="17"/>
          <w:szCs w:val="24"/>
          <w:lang w:val="pt-BR" w:eastAsia="zh-CN"/>
        </w:rPr>
        <w:t>SP(O</w:t>
      </w:r>
      <w:r w:rsidRPr="00377A37">
        <w:rPr>
          <w:rFonts w:ascii="Arial" w:eastAsia="SimSun" w:hAnsi="Arial" w:cs="Arial"/>
          <w:sz w:val="17"/>
          <w:szCs w:val="24"/>
          <w:vertAlign w:val="superscript"/>
          <w:lang w:val="pt-BR" w:eastAsia="zh-CN"/>
        </w:rPr>
        <w:t>-</w:t>
      </w:r>
      <w:r w:rsidRPr="00377A37">
        <w:rPr>
          <w:rFonts w:ascii="Arial" w:eastAsia="SimSun" w:hAnsi="Arial" w:cs="Arial"/>
          <w:sz w:val="17"/>
          <w:szCs w:val="24"/>
          <w:lang w:val="pt-BR" w:eastAsia="zh-CN"/>
        </w:rPr>
        <w:t xml:space="preserve">)(=O)CACACAAAAAAAAAAAAAAAAAAAAAAAAA 3’ is segments B, C, and D; and  </w:t>
      </w:r>
    </w:p>
    <w:p w14:paraId="271B2AD5" w14:textId="77777777" w:rsidR="00377A37" w:rsidRPr="00377A37" w:rsidRDefault="00377A37" w:rsidP="00377A37">
      <w:pPr>
        <w:bidi w:val="0"/>
        <w:spacing w:after="170"/>
        <w:ind w:left="720"/>
        <w:rPr>
          <w:rFonts w:ascii="Arial" w:eastAsia="SimSun" w:hAnsi="Arial" w:cs="Arial"/>
          <w:sz w:val="17"/>
          <w:szCs w:val="24"/>
          <w:lang w:val="pt-BR" w:eastAsia="zh-CN"/>
        </w:rPr>
      </w:pPr>
      <w:r w:rsidRPr="00377A37">
        <w:rPr>
          <w:rFonts w:ascii="Arial" w:eastAsia="SimSun" w:hAnsi="Arial" w:cs="Arial"/>
          <w:sz w:val="17"/>
          <w:szCs w:val="24"/>
          <w:lang w:val="pt-BR" w:eastAsia="zh-CN"/>
        </w:rPr>
        <w:t>SP(O</w:t>
      </w:r>
      <w:r w:rsidRPr="00377A37">
        <w:rPr>
          <w:rFonts w:ascii="Arial" w:eastAsia="SimSun" w:hAnsi="Arial" w:cs="Arial"/>
          <w:sz w:val="17"/>
          <w:szCs w:val="24"/>
          <w:vertAlign w:val="superscript"/>
          <w:lang w:val="pt-BR" w:eastAsia="zh-CN"/>
        </w:rPr>
        <w:t>-</w:t>
      </w:r>
      <w:r w:rsidRPr="00377A37">
        <w:rPr>
          <w:rFonts w:ascii="Arial" w:eastAsia="SimSun" w:hAnsi="Arial" w:cs="Arial"/>
          <w:sz w:val="17"/>
          <w:szCs w:val="24"/>
          <w:lang w:val="pt-BR" w:eastAsia="zh-CN"/>
        </w:rPr>
        <w:t>)(=O)CACATAGGCATCTCCTAGTGCAGGAAGA 3’ is segment E.</w:t>
      </w:r>
    </w:p>
    <w:p w14:paraId="5846FE01"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368B47ED"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b/>
          <w:sz w:val="17"/>
          <w:szCs w:val="17"/>
        </w:rPr>
        <w:t>YES</w:t>
      </w:r>
      <w:r w:rsidRPr="00377A37">
        <w:rPr>
          <w:rFonts w:ascii="Arial" w:eastAsiaTheme="minorEastAsia" w:hAnsi="Arial" w:cs="Arial"/>
          <w:sz w:val="17"/>
          <w:szCs w:val="17"/>
        </w:rPr>
        <w:t xml:space="preserve"> – the four vertical segments B-E must be included in a sequence listing</w:t>
      </w:r>
    </w:p>
    <w:p w14:paraId="1853279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b/>
          <w:sz w:val="17"/>
          <w:szCs w:val="17"/>
        </w:rPr>
        <w:t>NO</w:t>
      </w:r>
      <w:r w:rsidRPr="00377A37">
        <w:rPr>
          <w:rFonts w:ascii="Arial" w:eastAsiaTheme="minorEastAsia" w:hAnsi="Arial" w:cs="Arial"/>
          <w:sz w:val="17"/>
          <w:szCs w:val="17"/>
        </w:rPr>
        <w:t xml:space="preserve"> – the horizontal segment A must not be included in a sequence listing</w:t>
      </w:r>
    </w:p>
    <w:p w14:paraId="49229330"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above figure is an example of a “comb-type” branched nucleic acid sequence containing five linear segments:  the horizontal segment A and the four vertical segments B-E.</w:t>
      </w:r>
    </w:p>
    <w:p w14:paraId="4E756F4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According to paragraph 7(a), the linear regions of branched nucleotide sequences containing ten or more specifically defined nucleotides, wherein adjacent nucleotides are joined 3’ to 5’, must be included in a sequence listing.</w:t>
      </w:r>
    </w:p>
    <w:p w14:paraId="0A3AE4A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four vertical segments B-E each contain more than ten specifically defined nucleotides, wherein adjacent nucleotides are joined 3’ to 5’, and therefore each is required to be included in a sequence listing.</w:t>
      </w:r>
    </w:p>
    <w:p w14:paraId="106225FF"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br w:type="page"/>
      </w:r>
    </w:p>
    <w:p w14:paraId="205866E1"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lastRenderedPageBreak/>
        <w:t>In horizontal segment A, the linear regions of the nucleotide sequence are linked by the non-nucleotide moiety “pnp” and each of these linked linear regions contains fewer than ten specifically defined nucleotides.  Therefore, since no region of segment A contains ten or more specifically defined nucleotides wherein adjacent nucleotides are joined 3’ to 5’, they are not required by ST.26 paragraph 7(a) to be included in a sequence listing.</w:t>
      </w:r>
    </w:p>
    <w:p w14:paraId="7A6F84E6"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2:  Does ST.26 permit inclusion of the sequence(s)?</w:t>
      </w:r>
    </w:p>
    <w:p w14:paraId="234A707B" w14:textId="77777777" w:rsidR="00377A37" w:rsidRPr="00377A37" w:rsidRDefault="00377A37" w:rsidP="00377A37">
      <w:pPr>
        <w:bidi w:val="0"/>
        <w:spacing w:after="170"/>
        <w:ind w:left="720"/>
        <w:rPr>
          <w:rFonts w:ascii="Arial" w:eastAsia="SimSun" w:hAnsi="Arial" w:cs="Arial"/>
          <w:b/>
          <w:sz w:val="17"/>
          <w:szCs w:val="24"/>
          <w:lang w:eastAsia="zh-CN"/>
        </w:rPr>
      </w:pPr>
      <w:r w:rsidRPr="00377A37">
        <w:rPr>
          <w:rFonts w:ascii="Arial" w:eastAsia="SimSun" w:hAnsi="Arial" w:cs="Arial"/>
          <w:b/>
          <w:sz w:val="17"/>
          <w:szCs w:val="24"/>
          <w:lang w:eastAsia="zh-CN"/>
        </w:rPr>
        <w:t>NO</w:t>
      </w:r>
    </w:p>
    <w:p w14:paraId="79C9DB2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According to paragraph 8, “A sequence listing must not include any sequences having fewer than ten specifically defined nucleotides….”</w:t>
      </w:r>
    </w:p>
    <w:p w14:paraId="4FE9310C"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No region of Segment A contains ten or more specifically defined nucleotides wherein adjacent nucleotides are joined 3’ to 5’; therefore, it must not be included in a sequence listing as a separate sequence with its own sequence identification number.  </w:t>
      </w:r>
    </w:p>
    <w:p w14:paraId="400B771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However, segments B, C, D, and E may be annotated to indicate that they are linked to segment A.</w:t>
      </w:r>
    </w:p>
    <w:p w14:paraId="12E4B67A"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6B39293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Segments B, C, and D are identical and must be included in a sequence listing as a single sequence:</w:t>
      </w:r>
    </w:p>
    <w:p w14:paraId="0AEF9E2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cacacaaaaaaaaaaaaaaaaaaaaaaaaa  </w:t>
      </w:r>
      <w:r w:rsidRPr="00377A37">
        <w:rPr>
          <w:rFonts w:ascii="Arial" w:eastAsiaTheme="minorEastAsia" w:hAnsi="Arial" w:cs="Arial"/>
          <w:iCs/>
          <w:sz w:val="17"/>
          <w:szCs w:val="17"/>
        </w:rPr>
        <w:t>(SEQ ID NO: 18)</w:t>
      </w:r>
    </w:p>
    <w:p w14:paraId="25929F8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first “c” in the sequence should be further described as a modified nucleotide using the feature key “misc_feature” and the qualifier “note” with the value e.g., “This sequence is one of four branches of a branched polynucleotide.”.</w:t>
      </w:r>
    </w:p>
    <w:p w14:paraId="04FEA65C"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Segment E must be included in a sequence listing as a single sequence:</w:t>
      </w:r>
    </w:p>
    <w:p w14:paraId="3840C042"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cacataggcatctcctagtgcaggaaga  </w:t>
      </w:r>
      <w:r w:rsidRPr="00377A37">
        <w:rPr>
          <w:rFonts w:ascii="Arial" w:eastAsiaTheme="minorEastAsia" w:hAnsi="Arial" w:cs="Arial"/>
          <w:iCs/>
          <w:sz w:val="17"/>
          <w:szCs w:val="17"/>
        </w:rPr>
        <w:t>(SEQ ID NO: 19)</w:t>
      </w:r>
    </w:p>
    <w:p w14:paraId="271C7D9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first “c” in the sequence should be further described as a modified nucleotide using the feature key “misc_feature” and the qualifier “note” with the value e.g., “This sequence is one of four branches of a branched polynucleotide.”</w:t>
      </w:r>
    </w:p>
    <w:p w14:paraId="0B0AECFD"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b/>
          <w:sz w:val="17"/>
          <w:szCs w:val="17"/>
        </w:rPr>
        <w:t>7(a)</w:t>
      </w:r>
      <w:r w:rsidRPr="00377A37">
        <w:rPr>
          <w:rFonts w:ascii="Arial" w:eastAsiaTheme="minorEastAsia" w:hAnsi="Arial" w:cs="Arial"/>
          <w:sz w:val="17"/>
          <w:szCs w:val="17"/>
        </w:rPr>
        <w:t>, 8, 11, 13, and 17</w:t>
      </w:r>
    </w:p>
    <w:p w14:paraId="3D32654D"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51650813" w14:textId="77777777" w:rsidR="00377A37" w:rsidRPr="00377A37" w:rsidRDefault="00377A37" w:rsidP="00377A37">
      <w:pPr>
        <w:bidi w:val="0"/>
        <w:spacing w:after="170"/>
        <w:rPr>
          <w:rFonts w:ascii="Arial" w:eastAsiaTheme="minorEastAsia" w:hAnsi="Arial" w:cs="Arial"/>
          <w:b/>
          <w:sz w:val="17"/>
          <w:szCs w:val="17"/>
        </w:rPr>
      </w:pPr>
      <w:bookmarkStart w:id="792" w:name="page29"/>
      <w:bookmarkStart w:id="793" w:name="page30"/>
      <w:bookmarkEnd w:id="792"/>
      <w:r w:rsidRPr="00377A37">
        <w:rPr>
          <w:rFonts w:ascii="Arial" w:eastAsiaTheme="minorEastAsia" w:hAnsi="Arial" w:cs="Arial"/>
          <w:b/>
          <w:sz w:val="17"/>
          <w:szCs w:val="17"/>
        </w:rPr>
        <w:lastRenderedPageBreak/>
        <w:t>Example 7(a)-2:  Linear nucleotide sequence having a secondary structure</w:t>
      </w:r>
    </w:p>
    <w:bookmarkEnd w:id="793"/>
    <w:p w14:paraId="2BF39739"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ab/>
      </w:r>
      <w:r w:rsidRPr="00377A37">
        <w:rPr>
          <w:rFonts w:ascii="Arial" w:eastAsiaTheme="minorEastAsia" w:hAnsi="Arial" w:cs="Arial"/>
          <w:sz w:val="17"/>
          <w:szCs w:val="17"/>
        </w:rPr>
        <w:t>A patent application describes the following sequence</w:t>
      </w:r>
      <w:r w:rsidRPr="00377A37">
        <w:rPr>
          <w:rFonts w:ascii="Arial" w:eastAsiaTheme="minorEastAsia" w:hAnsi="Arial" w:cs="Arial"/>
          <w:b/>
          <w:sz w:val="17"/>
          <w:szCs w:val="17"/>
        </w:rPr>
        <w:t>:</w:t>
      </w:r>
    </w:p>
    <w:p w14:paraId="3AFD22C6"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noProof/>
          <w:sz w:val="17"/>
          <w:szCs w:val="17"/>
          <w:lang w:eastAsia="zh-CN"/>
        </w:rPr>
        <w:drawing>
          <wp:inline distT="0" distB="0" distL="0" distR="0" wp14:anchorId="440B1807" wp14:editId="78A59EE7">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biLevel thresh="75000"/>
                      <a:extLst>
                        <a:ext uri="{BEBA8EAE-BF5A-486C-A8C5-ECC9F3942E4B}">
                          <a14:imgProps xmlns:a14="http://schemas.microsoft.com/office/drawing/2010/main">
                            <a14:imgLayer r:embed="rId5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1C2BE13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Wherein Ψ is pseudouridine.</w:t>
      </w:r>
    </w:p>
    <w:p w14:paraId="5A6AF7C8"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54B08B79" w14:textId="77777777" w:rsidR="00377A37" w:rsidRPr="00377A37" w:rsidRDefault="00377A37" w:rsidP="00377A37">
      <w:pPr>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13E3764E"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nucleotide sequence contains seventy-three enumerated and specifically defined nucleotides. Thus, the example has ten or more “specifically defined” nucleotides, and as required by ST.26 paragraph (7)(a), must be included in a sequence listing.</w:t>
      </w:r>
    </w:p>
    <w:p w14:paraId="183E3D8B"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26CBC19C" w14:textId="77777777" w:rsidR="00377A37" w:rsidRPr="00377A37" w:rsidRDefault="00377A37" w:rsidP="00377A37">
      <w:pPr>
        <w:bidi w:val="0"/>
        <w:spacing w:after="12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Consultation of the disclosure indicates that “Ψ” is equivalent to pseudouridine.  The only conventional symbol that can be used to represent pseudouridine is “n”; therefore, the “Ψ” is a nonconventional symbol used to represent the conventional symbol “n”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Accordingly, the sequence must be interpreted to have two “n” symbols in place of the two “Ψ” symbols.</w:t>
      </w:r>
    </w:p>
    <w:p w14:paraId="71CF356A" w14:textId="77777777" w:rsidR="00377A37" w:rsidRPr="00377A37" w:rsidRDefault="00377A37" w:rsidP="00377A37">
      <w:pPr>
        <w:bidi w:val="0"/>
        <w:spacing w:after="120"/>
        <w:ind w:left="720"/>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sz w:val="17"/>
          <w:szCs w:val="17"/>
          <w:shd w:val="clear" w:color="auto" w:fill="FFFFFF"/>
        </w:rPr>
        <w:t xml:space="preserve">The symbol “u” must not be used to represent uracil in an RNA molecule in the sequence listing.  According to paragraph 14, the symbol “t” will be construed as uracil in RNA.  </w:t>
      </w:r>
      <w:r w:rsidRPr="00377A37">
        <w:rPr>
          <w:rFonts w:ascii="Arial" w:eastAsiaTheme="minorEastAsia" w:hAnsi="Arial" w:cs="Arial"/>
          <w:iCs/>
          <w:color w:val="000000" w:themeColor="text1"/>
          <w:sz w:val="17"/>
          <w:szCs w:val="17"/>
          <w:shd w:val="clear" w:color="auto" w:fill="FFFFFF"/>
        </w:rPr>
        <w:t>The sequence must be included as:</w:t>
      </w:r>
    </w:p>
    <w:p w14:paraId="3541291B" w14:textId="77777777" w:rsidR="00377A37" w:rsidRPr="00377A37" w:rsidRDefault="00377A37" w:rsidP="00377A37">
      <w:pPr>
        <w:bidi w:val="0"/>
        <w:spacing w:after="120"/>
        <w:ind w:left="720"/>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gcggatttagctcagctgggagagcgccagactgaatanctggagtcctgtgtncgatccacagaattcgcacca (SEQ ID NO: 20)</w:t>
      </w:r>
    </w:p>
    <w:p w14:paraId="1FD2C58E" w14:textId="77777777" w:rsidR="00377A37" w:rsidRPr="00377A37" w:rsidRDefault="00377A37" w:rsidP="00377A37">
      <w:pPr>
        <w:bidi w:val="0"/>
        <w:spacing w:after="120"/>
        <w:ind w:left="720"/>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The value of the mandatory “mol_type” qualifier of the mandatory “source” feature key is “tRNA”.  Additional information may be provided with feature key “tRNA” and any appropriate qualifier(s).</w:t>
      </w:r>
    </w:p>
    <w:p w14:paraId="73F19CC5" w14:textId="77777777" w:rsidR="00377A37" w:rsidRPr="00377A37" w:rsidRDefault="00377A37" w:rsidP="00377A37">
      <w:pPr>
        <w:bidi w:val="0"/>
        <w:spacing w:after="170"/>
        <w:ind w:left="720"/>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The “n” residues must be further described in a feature table using the feature key “modified_base” and the mandatory qualifier “mod_base” with the abbreviation “p” for pseudouridine as the qualifier value (see Annex 1, Table 2).</w:t>
      </w:r>
    </w:p>
    <w:p w14:paraId="171816A6"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b/>
          <w:sz w:val="17"/>
          <w:szCs w:val="17"/>
        </w:rPr>
        <w:t>7(a)</w:t>
      </w:r>
      <w:r w:rsidRPr="00377A37">
        <w:rPr>
          <w:rFonts w:ascii="Arial" w:eastAsiaTheme="minorEastAsia" w:hAnsi="Arial" w:cs="Arial"/>
          <w:sz w:val="17"/>
          <w:szCs w:val="17"/>
        </w:rPr>
        <w:t>, 11, 13, 14, 17, 62, 84 and Annex I, sections 2 and 5, feature key 5.43</w:t>
      </w:r>
    </w:p>
    <w:p w14:paraId="12299322"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5FFE3500" w14:textId="77777777" w:rsidR="00377A37" w:rsidRPr="00377A37" w:rsidRDefault="00377A37" w:rsidP="00377A37">
      <w:pPr>
        <w:bidi w:val="0"/>
        <w:spacing w:after="170"/>
        <w:rPr>
          <w:rFonts w:ascii="Arial" w:eastAsiaTheme="minorEastAsia" w:hAnsi="Arial" w:cs="Arial"/>
          <w:b/>
          <w:sz w:val="17"/>
          <w:szCs w:val="17"/>
        </w:rPr>
      </w:pPr>
      <w:bookmarkStart w:id="794" w:name="page31"/>
      <w:r w:rsidRPr="00377A37">
        <w:rPr>
          <w:rFonts w:ascii="Arial" w:eastAsiaTheme="minorEastAsia" w:hAnsi="Arial" w:cs="Arial"/>
          <w:b/>
          <w:sz w:val="17"/>
          <w:szCs w:val="17"/>
        </w:rPr>
        <w:lastRenderedPageBreak/>
        <w:t>Example 7(a)-3:  Nucleotide ambiguity symbols used in a nonconventional manner</w:t>
      </w:r>
    </w:p>
    <w:bookmarkEnd w:id="794"/>
    <w:p w14:paraId="36441CF0"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6E16F82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5’ GATC-MDR-MDR-MDR-MDR-GTAC 3’</w:t>
      </w:r>
    </w:p>
    <w:p w14:paraId="023AEFA0"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explanation of the sequence in the disclosure further indicates:  “A “DR Element” consists of the sequence 5’ ATCAGCCAT 3’.  A mutant DR Element, or MDR, is a DR element wherein the middle 5 nucleotides, CAGCC, are mutated to TTTTT.”</w:t>
      </w:r>
    </w:p>
    <w:p w14:paraId="2A077F8E"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7CB5276D" w14:textId="77777777" w:rsidR="00377A37" w:rsidRPr="00377A37" w:rsidRDefault="00377A37" w:rsidP="00377A37">
      <w:pPr>
        <w:tabs>
          <w:tab w:val="left" w:pos="720"/>
        </w:tabs>
        <w:bidi w:val="0"/>
        <w:spacing w:after="120"/>
        <w:ind w:left="720"/>
        <w:rPr>
          <w:rFonts w:ascii="Arial" w:eastAsiaTheme="minorEastAsia" w:hAnsi="Arial" w:cs="Arial"/>
          <w:b/>
          <w:sz w:val="17"/>
          <w:szCs w:val="17"/>
        </w:rPr>
      </w:pPr>
      <w:r w:rsidRPr="00377A37">
        <w:rPr>
          <w:rFonts w:ascii="Arial" w:eastAsiaTheme="minorEastAsia" w:hAnsi="Arial" w:cs="Arial"/>
          <w:b/>
          <w:sz w:val="17"/>
          <w:szCs w:val="17"/>
        </w:rPr>
        <w:t>YES</w:t>
      </w:r>
    </w:p>
    <w:p w14:paraId="4CB68452" w14:textId="77777777" w:rsidR="00377A37" w:rsidRPr="00377A37" w:rsidRDefault="00377A37" w:rsidP="00377A37">
      <w:pPr>
        <w:bidi w:val="0"/>
        <w:spacing w:after="12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sequence uses the symbol “MDR”.  Where it is unclear if a symbol used in a sequence is intended to be a conventional symbol, i.e., a symbol set forth in Annex 1, Section 3, Table 3, or a nonconventional symbol, the explanation of the sequence in the disclosure must be consulted to make a determination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According to Table 3, “MDR” could be interpreted as three conventional symbols (m = a or c, d = a or g or t/u, r = g or a) or as an abbreviation that is short-hand notation for some other structure.  </w:t>
      </w:r>
    </w:p>
    <w:p w14:paraId="10FF2438" w14:textId="77777777" w:rsidR="00377A37" w:rsidRPr="00377A37" w:rsidRDefault="00377A37" w:rsidP="00377A37">
      <w:pPr>
        <w:bidi w:val="0"/>
        <w:spacing w:after="12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271D376F" w14:textId="77777777" w:rsidR="00377A37" w:rsidRPr="00377A37" w:rsidRDefault="00377A37" w:rsidP="00377A37">
      <w:pPr>
        <w:bidi w:val="0"/>
        <w:spacing w:after="120"/>
        <w:ind w:left="720"/>
        <w:rPr>
          <w:rFonts w:ascii="Arial" w:eastAsiaTheme="minorEastAsia" w:hAnsi="Arial" w:cs="Arial"/>
          <w:sz w:val="17"/>
          <w:szCs w:val="17"/>
          <w:lang w:val="sv-SE"/>
        </w:rPr>
      </w:pPr>
      <w:r w:rsidRPr="00377A37">
        <w:rPr>
          <w:rFonts w:ascii="Arial" w:eastAsiaTheme="minorEastAsia" w:hAnsi="Arial" w:cs="Arial"/>
          <w:iCs/>
          <w:sz w:val="17"/>
          <w:szCs w:val="17"/>
          <w:shd w:val="clear" w:color="auto" w:fill="FFFFFF"/>
          <w:lang w:val="sv-SE"/>
        </w:rPr>
        <w:t xml:space="preserve">5’ </w:t>
      </w:r>
      <w:r w:rsidRPr="00377A37">
        <w:rPr>
          <w:rFonts w:ascii="Arial" w:eastAsiaTheme="minorEastAsia" w:hAnsi="Arial" w:cs="Arial"/>
          <w:sz w:val="17"/>
          <w:szCs w:val="17"/>
          <w:lang w:val="sv-SE"/>
        </w:rPr>
        <w:t>GATC</w:t>
      </w:r>
      <w:r w:rsidRPr="00377A37">
        <w:rPr>
          <w:rFonts w:ascii="Arial" w:eastAsiaTheme="minorEastAsia" w:hAnsi="Arial" w:cs="Arial"/>
          <w:iCs/>
          <w:sz w:val="17"/>
          <w:szCs w:val="17"/>
          <w:shd w:val="clear" w:color="auto" w:fill="FFFFFF"/>
          <w:lang w:val="sv-SE"/>
        </w:rPr>
        <w:t xml:space="preserve"> ATTTTTTAT ATTTTTTAT ATTTTTTAT ATTTTTTAT </w:t>
      </w:r>
      <w:r w:rsidRPr="00377A37">
        <w:rPr>
          <w:rFonts w:ascii="Arial" w:eastAsiaTheme="minorEastAsia" w:hAnsi="Arial" w:cs="Arial"/>
          <w:sz w:val="17"/>
          <w:szCs w:val="17"/>
          <w:lang w:val="sv-SE"/>
        </w:rPr>
        <w:t>GTAC 3’</w:t>
      </w:r>
    </w:p>
    <w:p w14:paraId="26E474E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The enumerated sequence has 44 specifically defined nucleotides and is required </w:t>
      </w:r>
      <w:r w:rsidRPr="00377A37">
        <w:rPr>
          <w:rFonts w:ascii="Arial" w:eastAsiaTheme="minorEastAsia" w:hAnsi="Arial" w:cs="Arial"/>
          <w:iCs/>
          <w:sz w:val="17"/>
          <w:szCs w:val="17"/>
          <w:shd w:val="clear" w:color="auto" w:fill="FFFFFF"/>
        </w:rPr>
        <w:t xml:space="preserve">by ST.26 paragraph 7(a) </w:t>
      </w:r>
      <w:r w:rsidRPr="00377A37">
        <w:rPr>
          <w:rFonts w:ascii="Arial" w:eastAsiaTheme="minorEastAsia" w:hAnsi="Arial" w:cs="Arial"/>
          <w:sz w:val="17"/>
          <w:szCs w:val="17"/>
        </w:rPr>
        <w:t>to be included in a sequence listing.</w:t>
      </w:r>
    </w:p>
    <w:p w14:paraId="25661BD0"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5945B621"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sequence must be included in a sequence listing as:</w:t>
      </w:r>
    </w:p>
    <w:p w14:paraId="6268F95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gatcattttttatattttttatattttttatattttttatgtac </w:t>
      </w:r>
      <w:r w:rsidRPr="00377A37">
        <w:rPr>
          <w:rFonts w:ascii="Arial" w:eastAsiaTheme="minorEastAsia" w:hAnsi="Arial" w:cs="Arial"/>
          <w:iCs/>
          <w:color w:val="000000"/>
          <w:sz w:val="17"/>
          <w:szCs w:val="17"/>
        </w:rPr>
        <w:t>(SEQ ID NO: 21)</w:t>
      </w:r>
    </w:p>
    <w:p w14:paraId="703240EA"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7(a) </w:t>
      </w:r>
      <w:r w:rsidRPr="00377A37">
        <w:rPr>
          <w:rFonts w:ascii="Arial" w:eastAsiaTheme="minorEastAsia" w:hAnsi="Arial" w:cs="Arial"/>
          <w:sz w:val="17"/>
          <w:szCs w:val="17"/>
        </w:rPr>
        <w:t>and 13</w:t>
      </w:r>
    </w:p>
    <w:p w14:paraId="52F147B2"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br w:type="page"/>
      </w:r>
    </w:p>
    <w:p w14:paraId="0D5846B8" w14:textId="77777777" w:rsidR="00377A37" w:rsidRPr="00377A37" w:rsidRDefault="00377A37" w:rsidP="00377A37">
      <w:pPr>
        <w:bidi w:val="0"/>
        <w:spacing w:after="170"/>
        <w:rPr>
          <w:rFonts w:ascii="Arial" w:eastAsiaTheme="minorEastAsia" w:hAnsi="Arial" w:cs="Arial"/>
          <w:b/>
          <w:sz w:val="17"/>
          <w:szCs w:val="17"/>
        </w:rPr>
      </w:pPr>
      <w:bookmarkStart w:id="795" w:name="page32"/>
      <w:r w:rsidRPr="00377A37">
        <w:rPr>
          <w:rFonts w:ascii="Arial" w:eastAsiaTheme="minorEastAsia" w:hAnsi="Arial" w:cs="Arial"/>
          <w:b/>
          <w:sz w:val="17"/>
          <w:szCs w:val="17"/>
        </w:rPr>
        <w:lastRenderedPageBreak/>
        <w:t>Example 7(a)-4:  Nucleotide ambiguity symbols used in a nonconventional manner</w:t>
      </w:r>
    </w:p>
    <w:bookmarkEnd w:id="795"/>
    <w:p w14:paraId="0E9DA629" w14:textId="77777777" w:rsidR="00377A37" w:rsidRPr="00377A37" w:rsidRDefault="00377A37" w:rsidP="00377A37">
      <w:pPr>
        <w:bidi w:val="0"/>
        <w:spacing w:after="170"/>
        <w:ind w:left="1354" w:hanging="634"/>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50FC37E7" w14:textId="77777777" w:rsidR="00377A37" w:rsidRPr="00377A37" w:rsidRDefault="00377A37" w:rsidP="00377A37">
      <w:pPr>
        <w:bidi w:val="0"/>
        <w:spacing w:after="170"/>
        <w:ind w:left="1354" w:hanging="634"/>
        <w:rPr>
          <w:rFonts w:ascii="Arial" w:eastAsiaTheme="minorEastAsia" w:hAnsi="Arial" w:cs="Arial"/>
          <w:sz w:val="17"/>
          <w:szCs w:val="17"/>
          <w:lang w:val="pt-PT"/>
        </w:rPr>
      </w:pPr>
      <w:r w:rsidRPr="00377A37">
        <w:rPr>
          <w:rFonts w:ascii="Arial" w:eastAsiaTheme="minorEastAsia" w:hAnsi="Arial" w:cs="Arial"/>
          <w:sz w:val="17"/>
          <w:szCs w:val="17"/>
          <w:lang w:val="pt-PT"/>
        </w:rPr>
        <w:t>5’ ATTC-N-N-N-N-GTAC 3’</w:t>
      </w:r>
    </w:p>
    <w:p w14:paraId="76F97DE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explanation of the sequence in the disclosure further indicates that “N” consists of the sequence 5’ ATACGCACT 3’.</w:t>
      </w:r>
    </w:p>
    <w:p w14:paraId="5C609AE1"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012282FB"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24079779"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sequence uses the symbol “N”.  The explanation of the sequence in the disclosure must be consulted to determine if the “N” is used in a conventional or nonconventional manner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p>
    <w:p w14:paraId="524AD0F4"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Consultation of the disclosure indicates that “N” is equivalent to </w:t>
      </w:r>
      <w:r w:rsidRPr="00377A37">
        <w:rPr>
          <w:rFonts w:ascii="Arial" w:eastAsiaTheme="minorEastAsia" w:hAnsi="Arial" w:cs="Arial"/>
          <w:sz w:val="17"/>
          <w:szCs w:val="17"/>
        </w:rPr>
        <w:t>5’ ATACGCACT 3’</w:t>
      </w:r>
      <w:r w:rsidRPr="00377A37">
        <w:rPr>
          <w:rFonts w:ascii="Arial" w:eastAsiaTheme="minorEastAsia" w:hAnsi="Arial" w:cs="Arial"/>
          <w:iCs/>
          <w:sz w:val="17"/>
          <w:szCs w:val="17"/>
          <w:shd w:val="clear" w:color="auto" w:fill="FFFFFF"/>
        </w:rPr>
        <w:t>.  Thus, the “N” is a conventional symbol used in a nonconventional manner.  Accordingly, the sequence must be interpreted as though it were disclosed using the equivalent conventional symbols:</w:t>
      </w:r>
    </w:p>
    <w:p w14:paraId="1B3EF75F"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5’ ATTC-ATACGCACT-ATACGCACT-ATACGCACT-ATACGCACT-GTAC 3’</w:t>
      </w:r>
    </w:p>
    <w:p w14:paraId="59A4C7AF"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enumerated sequence has 44 specifically defined nucleotides and is required by ST.26 paragraph 7(a) to be included in a sequence listing.</w:t>
      </w:r>
    </w:p>
    <w:p w14:paraId="218D6C0D"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97702A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sequence must be included in a sequence listing as:</w:t>
      </w:r>
    </w:p>
    <w:p w14:paraId="75AD3833"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attcatacgcactatacgcactatacgcactatacgcactgtac </w:t>
      </w:r>
      <w:r w:rsidRPr="00377A37">
        <w:rPr>
          <w:rFonts w:ascii="Arial" w:eastAsiaTheme="minorEastAsia" w:hAnsi="Arial" w:cs="Arial"/>
          <w:iCs/>
          <w:color w:val="000000"/>
          <w:sz w:val="17"/>
          <w:szCs w:val="17"/>
        </w:rPr>
        <w:t>(SEQ ID NO: 22)</w:t>
      </w:r>
    </w:p>
    <w:p w14:paraId="1151E894"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 xml:space="preserve">Relevant ST.26 paragraphs:  7(a) </w:t>
      </w:r>
      <w:r w:rsidRPr="00377A37">
        <w:rPr>
          <w:rFonts w:ascii="Arial" w:eastAsiaTheme="minorEastAsia" w:hAnsi="Arial" w:cs="Arial"/>
          <w:sz w:val="17"/>
          <w:szCs w:val="17"/>
        </w:rPr>
        <w:t>and 13</w:t>
      </w:r>
    </w:p>
    <w:p w14:paraId="0E54268C"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br w:type="page"/>
      </w:r>
    </w:p>
    <w:p w14:paraId="4D5785DA" w14:textId="77777777" w:rsidR="00377A37" w:rsidRPr="00377A37" w:rsidRDefault="00377A37" w:rsidP="00377A37">
      <w:pPr>
        <w:bidi w:val="0"/>
        <w:spacing w:after="170"/>
        <w:rPr>
          <w:rFonts w:ascii="Arial" w:eastAsiaTheme="minorEastAsia" w:hAnsi="Arial" w:cs="Arial"/>
          <w:sz w:val="17"/>
          <w:szCs w:val="17"/>
        </w:rPr>
      </w:pPr>
      <w:bookmarkStart w:id="796" w:name="page33"/>
      <w:r w:rsidRPr="00377A37">
        <w:rPr>
          <w:rFonts w:ascii="Arial" w:eastAsiaTheme="minorEastAsia" w:hAnsi="Arial" w:cs="Arial"/>
          <w:b/>
          <w:sz w:val="17"/>
          <w:szCs w:val="17"/>
        </w:rPr>
        <w:lastRenderedPageBreak/>
        <w:t>Example 7(a)-5:  Nonconventional nucleotide symbols</w:t>
      </w:r>
    </w:p>
    <w:bookmarkEnd w:id="796"/>
    <w:p w14:paraId="31B6D07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4D693283"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5’ GATC-β-β-β-β-GTAC 3’</w:t>
      </w:r>
    </w:p>
    <w:p w14:paraId="57C3A30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explanation of the sequence in the disclosure further indicates that “β” consists of the sequence 5’ ATACGCACT 3’.</w:t>
      </w:r>
    </w:p>
    <w:p w14:paraId="075242C6"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79D869BD"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7E5D6042"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sequence uses the nonconventional symbol “β”.  The explanation of the sequence in the disclosure must be consulted to determine the meaning of “β”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p>
    <w:p w14:paraId="5F42B3B1"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Consultation of the disclosure indicates that “β” is equivalent to </w:t>
      </w:r>
      <w:r w:rsidRPr="00377A37">
        <w:rPr>
          <w:rFonts w:ascii="Arial" w:eastAsiaTheme="minorEastAsia" w:hAnsi="Arial" w:cs="Arial"/>
          <w:sz w:val="17"/>
          <w:szCs w:val="17"/>
        </w:rPr>
        <w:t>5’ ATACGCACT 3’</w:t>
      </w:r>
      <w:r w:rsidRPr="00377A37">
        <w:rPr>
          <w:rFonts w:ascii="Arial" w:eastAsiaTheme="minorEastAsia" w:hAnsi="Arial" w:cs="Arial"/>
          <w:iCs/>
          <w:sz w:val="17"/>
          <w:szCs w:val="17"/>
          <w:shd w:val="clear" w:color="auto" w:fill="FFFFFF"/>
        </w:rPr>
        <w:t>.  Thus, the “β” is a nonconventional symbol used to represent a sequence of nine specifically defined, conventional symbols.  Accordingly, the sequence must be interpreted as though it were disclosed using the equivalent conventional symbols:</w:t>
      </w:r>
    </w:p>
    <w:p w14:paraId="1CF486E9"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5’ GATC-ATACGCACT-ATACGCACT-ATACGCACT-ATACGCACT-GTAC 3’</w:t>
      </w:r>
    </w:p>
    <w:p w14:paraId="6BE86AEA"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enumerated sequence has 44 specifically defined nucleotides and is required by ST.26 paragraph 7(a) to be included in a sequence listing.</w:t>
      </w:r>
    </w:p>
    <w:p w14:paraId="4E5A7DC8"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0098355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sequence must be included in a sequence listing as:</w:t>
      </w:r>
    </w:p>
    <w:p w14:paraId="6A439369" w14:textId="77777777" w:rsidR="00377A37" w:rsidRPr="00377A37" w:rsidRDefault="00377A37" w:rsidP="00377A37">
      <w:pPr>
        <w:bidi w:val="0"/>
        <w:ind w:left="720"/>
        <w:rPr>
          <w:rFonts w:ascii="Arial" w:eastAsiaTheme="minorEastAsia" w:hAnsi="Arial" w:cs="Arial"/>
          <w:sz w:val="17"/>
          <w:szCs w:val="17"/>
        </w:rPr>
      </w:pPr>
      <w:r w:rsidRPr="00377A37">
        <w:rPr>
          <w:rFonts w:ascii="Arial" w:eastAsiaTheme="minorEastAsia" w:hAnsi="Arial" w:cs="Arial"/>
          <w:sz w:val="17"/>
          <w:szCs w:val="17"/>
        </w:rPr>
        <w:t xml:space="preserve">gatcatacgcactatacgcactatacgcactatacgcactgtac </w:t>
      </w:r>
      <w:r w:rsidRPr="00377A37">
        <w:rPr>
          <w:rFonts w:ascii="Arial" w:eastAsiaTheme="minorEastAsia" w:hAnsi="Arial" w:cs="Arial"/>
          <w:iCs/>
          <w:color w:val="000000"/>
          <w:sz w:val="17"/>
          <w:szCs w:val="17"/>
        </w:rPr>
        <w:t>(SEQ ID NO: 23)</w:t>
      </w:r>
    </w:p>
    <w:p w14:paraId="3D7B1B8E" w14:textId="77777777" w:rsidR="00377A37" w:rsidRPr="00377A37" w:rsidRDefault="00377A37" w:rsidP="00377A37">
      <w:pPr>
        <w:bidi w:val="0"/>
        <w:spacing w:before="120"/>
        <w:rPr>
          <w:rFonts w:ascii="Arial" w:eastAsiaTheme="minorEastAsia" w:hAnsi="Arial" w:cs="Arial"/>
          <w:b/>
          <w:sz w:val="17"/>
          <w:szCs w:val="17"/>
        </w:rPr>
      </w:pPr>
      <w:r w:rsidRPr="00377A37">
        <w:rPr>
          <w:rFonts w:ascii="Arial" w:eastAsiaTheme="minorEastAsia" w:hAnsi="Arial" w:cs="Arial"/>
          <w:b/>
          <w:sz w:val="17"/>
          <w:szCs w:val="17"/>
        </w:rPr>
        <w:t xml:space="preserve">Relevant ST.26 paragraphs:  7(a) </w:t>
      </w:r>
      <w:r w:rsidRPr="00377A37">
        <w:rPr>
          <w:rFonts w:ascii="Arial" w:eastAsiaTheme="minorEastAsia" w:hAnsi="Arial" w:cs="Arial"/>
          <w:sz w:val="17"/>
          <w:szCs w:val="17"/>
        </w:rPr>
        <w:t>and 13</w:t>
      </w:r>
    </w:p>
    <w:p w14:paraId="36DCF7EB" w14:textId="77777777" w:rsidR="00377A37" w:rsidRPr="00377A37" w:rsidRDefault="00377A37" w:rsidP="00377A37">
      <w:pPr>
        <w:bidi w:val="0"/>
        <w:spacing w:before="120"/>
        <w:rPr>
          <w:rFonts w:ascii="Arial" w:eastAsiaTheme="minorEastAsia" w:hAnsi="Arial" w:cs="Arial"/>
          <w:b/>
          <w:sz w:val="17"/>
          <w:szCs w:val="17"/>
        </w:rPr>
      </w:pPr>
      <w:r w:rsidRPr="00377A37">
        <w:rPr>
          <w:rFonts w:ascii="Arial" w:eastAsiaTheme="minorEastAsia" w:hAnsi="Arial" w:cs="Arial"/>
          <w:b/>
          <w:sz w:val="17"/>
          <w:szCs w:val="17"/>
        </w:rPr>
        <w:br w:type="page"/>
      </w:r>
    </w:p>
    <w:p w14:paraId="561FCA56" w14:textId="77777777" w:rsidR="00377A37" w:rsidRPr="00377A37" w:rsidRDefault="00377A37" w:rsidP="00377A37">
      <w:pPr>
        <w:bidi w:val="0"/>
        <w:spacing w:after="170"/>
        <w:rPr>
          <w:rFonts w:ascii="Arial" w:eastAsiaTheme="minorEastAsia" w:hAnsi="Arial" w:cs="Arial"/>
          <w:sz w:val="17"/>
          <w:szCs w:val="17"/>
        </w:rPr>
      </w:pPr>
      <w:bookmarkStart w:id="797" w:name="page34"/>
      <w:r w:rsidRPr="00377A37">
        <w:rPr>
          <w:rFonts w:ascii="Arial" w:eastAsiaTheme="minorEastAsia" w:hAnsi="Arial" w:cs="Arial"/>
          <w:b/>
          <w:sz w:val="17"/>
          <w:szCs w:val="17"/>
        </w:rPr>
        <w:lastRenderedPageBreak/>
        <w:t>Example 7(a)-6:  Nonconventional nucleotide symbols</w:t>
      </w:r>
    </w:p>
    <w:bookmarkEnd w:id="797"/>
    <w:p w14:paraId="1CA2288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13F96A02"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5’ GATC-β-β-β-β-GTAC 3’</w:t>
      </w:r>
    </w:p>
    <w:p w14:paraId="6264939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explanation of the sequence in the disclosure further indicates that “β” is equal to adenine, inosine, or pseudouridine.</w:t>
      </w:r>
    </w:p>
    <w:p w14:paraId="477EB88F"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637B2255"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NO</w:t>
      </w:r>
    </w:p>
    <w:p w14:paraId="05E115A9"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sequence uses the nonconventional symbol “β”.  The explanation of the sequence in the disclosure must be consulted to determine the meaning of “β”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p>
    <w:p w14:paraId="2708B4C3"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Consultation of the disclosure indicates that “β” is equivalent to </w:t>
      </w:r>
      <w:r w:rsidRPr="00377A37">
        <w:rPr>
          <w:rFonts w:ascii="Arial" w:eastAsiaTheme="minorEastAsia" w:hAnsi="Arial" w:cs="Arial"/>
          <w:sz w:val="17"/>
          <w:szCs w:val="17"/>
        </w:rPr>
        <w:t>adenine, inosine, or pseudouridine</w:t>
      </w:r>
      <w:r w:rsidRPr="00377A37">
        <w:rPr>
          <w:rFonts w:ascii="Arial" w:eastAsiaTheme="minorEastAsia" w:hAnsi="Arial" w:cs="Arial"/>
          <w:iCs/>
          <w:sz w:val="17"/>
          <w:szCs w:val="17"/>
          <w:shd w:val="clear" w:color="auto" w:fill="FFFFFF"/>
        </w:rPr>
        <w:t xml:space="preserve">.  The only conventional symbol that can be used to represent “adenine, inosine, or pseudouridine” is “n”; therefore, the “β” is a nonconventional symbol used to represent the conventional symbol “n”.  Accordingly, the sequence must be interpreted to have four “n” symbols </w:t>
      </w:r>
      <w:r w:rsidRPr="00377A37">
        <w:rPr>
          <w:rFonts w:ascii="Arial" w:eastAsiaTheme="minorEastAsia" w:hAnsi="Arial" w:cs="Arial"/>
          <w:iCs/>
          <w:color w:val="000000"/>
          <w:sz w:val="17"/>
          <w:szCs w:val="17"/>
          <w:u w:val="single"/>
          <w:shd w:val="clear" w:color="auto" w:fill="FFFF00"/>
        </w:rPr>
        <w:t xml:space="preserve">(shown as “N” below) </w:t>
      </w:r>
      <w:r w:rsidRPr="00377A37">
        <w:rPr>
          <w:rFonts w:ascii="Arial" w:eastAsiaTheme="minorEastAsia" w:hAnsi="Arial" w:cs="Arial"/>
          <w:iCs/>
          <w:sz w:val="17"/>
          <w:szCs w:val="17"/>
          <w:shd w:val="clear" w:color="auto" w:fill="FFFFFF"/>
        </w:rPr>
        <w:t>in place of the four “β” symbols:</w:t>
      </w:r>
    </w:p>
    <w:p w14:paraId="140B5171" w14:textId="77777777" w:rsidR="00377A37" w:rsidRPr="00377A37" w:rsidRDefault="00377A37" w:rsidP="00377A37">
      <w:pPr>
        <w:bidi w:val="0"/>
        <w:spacing w:after="170"/>
        <w:ind w:left="720"/>
        <w:rPr>
          <w:rFonts w:ascii="Arial" w:eastAsiaTheme="minorEastAsia" w:hAnsi="Arial" w:cs="Arial"/>
          <w:sz w:val="17"/>
          <w:szCs w:val="17"/>
          <w:lang w:val="pt-PT"/>
        </w:rPr>
      </w:pPr>
      <w:r w:rsidRPr="00377A37">
        <w:rPr>
          <w:rFonts w:ascii="Arial" w:eastAsiaTheme="minorEastAsia" w:hAnsi="Arial" w:cs="Arial"/>
          <w:iCs/>
          <w:sz w:val="17"/>
          <w:szCs w:val="17"/>
          <w:shd w:val="clear" w:color="auto" w:fill="FFFFFF"/>
          <w:lang w:val="pt-PT"/>
        </w:rPr>
        <w:t>5’ GATC-N-N-N-N-GTAC 3’</w:t>
      </w:r>
    </w:p>
    <w:p w14:paraId="11402329"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enumerated sequence has only eight specifically defined nucleotides and is not required by ST.26 paragraph 7(a) to be included in a sequence listing.</w:t>
      </w:r>
    </w:p>
    <w:p w14:paraId="64919DD4"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2:  Does ST.26 permit inclusion of the sequence(s)?</w:t>
      </w:r>
    </w:p>
    <w:p w14:paraId="4160C839" w14:textId="77777777" w:rsidR="00377A37" w:rsidRPr="00377A37" w:rsidRDefault="00377A37" w:rsidP="00377A37">
      <w:pPr>
        <w:bidi w:val="0"/>
        <w:spacing w:after="170"/>
        <w:ind w:left="72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NO</w:t>
      </w:r>
    </w:p>
    <w:p w14:paraId="38EE165D" w14:textId="77777777" w:rsidR="00377A37" w:rsidRPr="00377A37" w:rsidRDefault="00377A37" w:rsidP="00377A37">
      <w:pPr>
        <w:bidi w:val="0"/>
        <w:spacing w:after="170"/>
        <w:ind w:left="720"/>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The enumerated sequence, 5’ GATC-N-N-N-N-GTAC 3’ must not be included in a sequence listing.</w:t>
      </w:r>
    </w:p>
    <w:p w14:paraId="20DCB797" w14:textId="77777777" w:rsidR="00377A37" w:rsidRPr="00377A37" w:rsidRDefault="00377A37" w:rsidP="00377A37">
      <w:pPr>
        <w:bidi w:val="0"/>
        <w:spacing w:after="170"/>
        <w:ind w:left="720"/>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However, a disclosed alternative sequence may be included in a sequence listing if at least 2 of the “n” symbols are replaced by adenine, resulting in a sequence with at least 10 or more specifically defined nucleotides.</w:t>
      </w:r>
    </w:p>
    <w:p w14:paraId="4E7BF279"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0411E4E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One possible permitted representation is:</w:t>
      </w:r>
    </w:p>
    <w:p w14:paraId="3D87165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gatcaaaagtac </w:t>
      </w:r>
      <w:r w:rsidRPr="00377A37">
        <w:rPr>
          <w:rFonts w:ascii="Arial" w:eastAsiaTheme="minorEastAsia" w:hAnsi="Arial" w:cs="Arial"/>
          <w:iCs/>
          <w:color w:val="000000"/>
          <w:sz w:val="17"/>
          <w:szCs w:val="17"/>
        </w:rPr>
        <w:t>(SEQ ID NO: 24)</w:t>
      </w:r>
    </w:p>
    <w:p w14:paraId="02709F5D"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In the above example, the four adenine nucleotides that replace the β symbols should be annotated to note that these positions could be substituted with inosine or pseudouridine.</w:t>
      </w:r>
    </w:p>
    <w:p w14:paraId="359E562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165BE5D2"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Other permutations are possible. </w:t>
      </w:r>
    </w:p>
    <w:p w14:paraId="5E8C76FD"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DBDAF9C" w14:textId="77777777" w:rsidR="00377A37" w:rsidRPr="00377A37" w:rsidRDefault="00377A37" w:rsidP="00377A37">
      <w:pPr>
        <w:bidi w:val="0"/>
        <w:spacing w:after="170"/>
        <w:ind w:left="180"/>
        <w:rPr>
          <w:rFonts w:ascii="Arial" w:eastAsiaTheme="minorEastAsia" w:hAnsi="Arial" w:cs="Arial"/>
          <w:sz w:val="17"/>
          <w:szCs w:val="17"/>
        </w:rPr>
      </w:pPr>
      <w:r w:rsidRPr="00377A37">
        <w:rPr>
          <w:rFonts w:ascii="Arial" w:eastAsiaTheme="minorEastAsia" w:hAnsi="Arial" w:cs="Arial"/>
          <w:b/>
          <w:sz w:val="17"/>
          <w:szCs w:val="17"/>
        </w:rPr>
        <w:t>Relevant ST.26 paragraphs:  7(a)</w:t>
      </w:r>
      <w:r w:rsidRPr="00377A37">
        <w:rPr>
          <w:rFonts w:ascii="Arial" w:eastAsiaTheme="minorEastAsia" w:hAnsi="Arial" w:cs="Arial"/>
          <w:sz w:val="17"/>
          <w:szCs w:val="17"/>
        </w:rPr>
        <w:t>, 8, 13, and 17</w:t>
      </w:r>
    </w:p>
    <w:p w14:paraId="0106DC80" w14:textId="77777777" w:rsidR="00377A37" w:rsidRPr="00377A37" w:rsidRDefault="00377A37" w:rsidP="00377A37">
      <w:pPr>
        <w:bidi w:val="0"/>
        <w:spacing w:after="170"/>
        <w:ind w:left="180"/>
        <w:rPr>
          <w:rFonts w:ascii="Arial" w:eastAsiaTheme="minorEastAsia" w:hAnsi="Arial" w:cs="Arial"/>
          <w:sz w:val="17"/>
          <w:szCs w:val="17"/>
        </w:rPr>
      </w:pPr>
      <w:r w:rsidRPr="00377A37">
        <w:rPr>
          <w:rFonts w:ascii="Arial" w:eastAsiaTheme="minorEastAsia" w:hAnsi="Arial" w:cs="Arial"/>
          <w:sz w:val="17"/>
          <w:szCs w:val="17"/>
        </w:rPr>
        <w:br w:type="page"/>
      </w:r>
    </w:p>
    <w:p w14:paraId="7F45D265"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798" w:name="_Toc530474517"/>
      <w:bookmarkStart w:id="799" w:name="_Toc53737929"/>
      <w:r w:rsidRPr="00377A37">
        <w:rPr>
          <w:rFonts w:ascii="Arial" w:eastAsia="SimSun" w:hAnsi="Arial" w:cs="Arial"/>
          <w:bCs/>
          <w:i/>
          <w:sz w:val="17"/>
          <w:szCs w:val="17"/>
        </w:rPr>
        <w:lastRenderedPageBreak/>
        <w:t>Paragraph 7(b) – Amino Acid sequences required in a sequence listing</w:t>
      </w:r>
      <w:bookmarkEnd w:id="798"/>
      <w:bookmarkEnd w:id="799"/>
      <w:r w:rsidRPr="00377A37">
        <w:rPr>
          <w:rFonts w:ascii="Arial" w:eastAsia="SimSun" w:hAnsi="Arial" w:cs="Arial"/>
          <w:bCs/>
          <w:i/>
          <w:sz w:val="17"/>
          <w:szCs w:val="17"/>
        </w:rPr>
        <w:t xml:space="preserve"> </w:t>
      </w:r>
    </w:p>
    <w:p w14:paraId="34A559DD" w14:textId="77777777" w:rsidR="00377A37" w:rsidRPr="00377A37" w:rsidRDefault="00377A37" w:rsidP="00377A37">
      <w:pPr>
        <w:bidi w:val="0"/>
        <w:spacing w:after="170"/>
        <w:rPr>
          <w:rFonts w:ascii="Arial" w:eastAsiaTheme="minorEastAsia" w:hAnsi="Arial" w:cs="Arial"/>
          <w:b/>
          <w:sz w:val="17"/>
          <w:szCs w:val="17"/>
        </w:rPr>
      </w:pPr>
      <w:bookmarkStart w:id="800" w:name="page35"/>
      <w:r w:rsidRPr="00377A37">
        <w:rPr>
          <w:rFonts w:ascii="Arial" w:eastAsiaTheme="minorEastAsia" w:hAnsi="Arial" w:cs="Arial"/>
          <w:b/>
          <w:sz w:val="17"/>
          <w:szCs w:val="17"/>
        </w:rPr>
        <w:t>Example 7(b)-1:  Four or more specifically defined amino acids</w:t>
      </w:r>
    </w:p>
    <w:bookmarkEnd w:id="800"/>
    <w:p w14:paraId="46754B53"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XXXXXXXXDXXXXXXXXXXFXXXXXXXXXXXXXXXXXXXXXXXXXXXXAXXXXXXXXXXXXXXXXXXXGXXXXX</w:t>
      </w:r>
    </w:p>
    <w:p w14:paraId="1CD79967"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X = any amino acid</w:t>
      </w:r>
    </w:p>
    <w:p w14:paraId="1624CDA0"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1CF1385C"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6D0BF4F7"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peptide contains four specifically defined amino acids.  The symbol “X” is used conventionally to represent the remaining amino acids as any amino acid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w:t>
      </w:r>
    </w:p>
    <w:p w14:paraId="7EC195DF"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Because there are four specifically defined amino acids, i.e., Asp, Phe, Ala and Gly, ST.26 paragraph 7(b) requires that the sequence be included in a sequence listing.</w:t>
      </w:r>
    </w:p>
    <w:p w14:paraId="639F8CD0"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7AE9EAB0"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sequence must be represented as:</w:t>
      </w:r>
    </w:p>
    <w:p w14:paraId="7ADD6E0D"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XXXXXXXXDXXXXXXXXXXFXXXXXXXXXXXXXXXXXXXXXXXXXXXXAXXXXXXXXXXXXXXXXXXXGXXXXX </w:t>
      </w:r>
      <w:r w:rsidRPr="00377A37">
        <w:rPr>
          <w:rFonts w:ascii="Arial" w:eastAsiaTheme="minorEastAsia" w:hAnsi="Arial" w:cs="Arial"/>
          <w:iCs/>
          <w:color w:val="000000"/>
          <w:sz w:val="17"/>
          <w:szCs w:val="17"/>
        </w:rPr>
        <w:t>(SEQ ID NO: 25)</w:t>
      </w:r>
    </w:p>
    <w:p w14:paraId="1BD3DC57" w14:textId="77777777" w:rsidR="00377A37" w:rsidRPr="00377A37" w:rsidRDefault="00377A37" w:rsidP="00377A37">
      <w:pPr>
        <w:bidi w:val="0"/>
        <w:spacing w:after="170"/>
        <w:ind w:left="709"/>
        <w:rPr>
          <w:rFonts w:ascii="Arial" w:eastAsia="SimSun" w:hAnsi="Arial" w:cs="Arial"/>
          <w:sz w:val="17"/>
          <w:szCs w:val="17"/>
          <w:lang w:eastAsia="zh-CN"/>
        </w:rPr>
      </w:pPr>
      <w:r w:rsidRPr="00377A37">
        <w:rPr>
          <w:rFonts w:ascii="Arial" w:eastAsia="SimSun" w:hAnsi="Arial" w:cs="Arial"/>
          <w:sz w:val="17"/>
          <w:szCs w:val="17"/>
          <w:lang w:eastAsia="zh-CN"/>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29B8B393"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SimSun" w:hAnsi="Arial" w:cs="Arial"/>
          <w:sz w:val="17"/>
          <w:szCs w:val="17"/>
          <w:lang w:eastAsia="zh-CN"/>
        </w:rPr>
        <w:t>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w:t>
      </w:r>
    </w:p>
    <w:p w14:paraId="2DCDCA32"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b/>
          <w:sz w:val="17"/>
          <w:szCs w:val="17"/>
        </w:rPr>
        <w:t>7(b)</w:t>
      </w:r>
      <w:r w:rsidRPr="00377A37">
        <w:rPr>
          <w:rFonts w:ascii="Arial" w:eastAsiaTheme="minorEastAsia" w:hAnsi="Arial" w:cs="Arial"/>
          <w:sz w:val="17"/>
          <w:szCs w:val="17"/>
        </w:rPr>
        <w:t>, 8 and 27</w:t>
      </w:r>
    </w:p>
    <w:p w14:paraId="4AD2B80E"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10EBCD67" w14:textId="77777777" w:rsidR="00377A37" w:rsidRPr="00377A37" w:rsidRDefault="00377A37" w:rsidP="00377A37">
      <w:pPr>
        <w:tabs>
          <w:tab w:val="left" w:pos="810"/>
        </w:tabs>
        <w:bidi w:val="0"/>
        <w:spacing w:after="170"/>
        <w:rPr>
          <w:rFonts w:ascii="Arial" w:eastAsiaTheme="minorEastAsia" w:hAnsi="Arial" w:cs="Arial"/>
          <w:sz w:val="17"/>
          <w:szCs w:val="17"/>
        </w:rPr>
      </w:pPr>
      <w:bookmarkStart w:id="801" w:name="page36"/>
      <w:r w:rsidRPr="00377A37">
        <w:rPr>
          <w:rFonts w:ascii="Arial" w:eastAsiaTheme="minorEastAsia" w:hAnsi="Arial" w:cs="Arial"/>
          <w:b/>
          <w:sz w:val="17"/>
          <w:szCs w:val="17"/>
        </w:rPr>
        <w:lastRenderedPageBreak/>
        <w:t>Example 7(b)-2:  Branched amino acid sequence</w:t>
      </w:r>
      <w:r w:rsidRPr="00377A37">
        <w:rPr>
          <w:rFonts w:ascii="Arial" w:eastAsiaTheme="minorEastAsia" w:hAnsi="Arial" w:cs="Arial"/>
          <w:sz w:val="17"/>
          <w:szCs w:val="17"/>
        </w:rPr>
        <w:t xml:space="preserve"> </w:t>
      </w:r>
    </w:p>
    <w:bookmarkEnd w:id="801"/>
    <w:p w14:paraId="41339381" w14:textId="77777777" w:rsidR="00377A37" w:rsidRPr="00377A37" w:rsidRDefault="00377A37" w:rsidP="00377A37">
      <w:pPr>
        <w:tabs>
          <w:tab w:val="left" w:pos="709"/>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72AE8058"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 xml:space="preserve">            </w:t>
      </w:r>
      <w:r w:rsidRPr="00377A37">
        <w:rPr>
          <w:rFonts w:ascii="Arial" w:eastAsiaTheme="minorEastAsia" w:hAnsi="Arial" w:cs="Arial"/>
          <w:noProof/>
          <w:sz w:val="17"/>
          <w:szCs w:val="17"/>
          <w:lang w:eastAsia="zh-CN"/>
        </w:rPr>
        <w:drawing>
          <wp:inline distT="0" distB="0" distL="0" distR="0" wp14:anchorId="04CE065F" wp14:editId="6ED72720">
            <wp:extent cx="5480685" cy="3460460"/>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a:noFill/>
                    </a:ln>
                  </pic:spPr>
                </pic:pic>
              </a:graphicData>
            </a:graphic>
          </wp:inline>
        </w:drawing>
      </w:r>
    </w:p>
    <w:p w14:paraId="2B7EB0EC" w14:textId="77777777" w:rsidR="00377A37" w:rsidRPr="00377A37" w:rsidRDefault="00377A37" w:rsidP="00377A37">
      <w:pPr>
        <w:bidi w:val="0"/>
        <w:spacing w:after="170"/>
        <w:rPr>
          <w:rFonts w:ascii="Arial" w:eastAsiaTheme="minorEastAsia" w:hAnsi="Arial" w:cs="Arial"/>
          <w:sz w:val="17"/>
          <w:szCs w:val="17"/>
        </w:rPr>
      </w:pPr>
    </w:p>
    <w:p w14:paraId="36561870"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noProof/>
          <w:color w:val="000000"/>
          <w:sz w:val="17"/>
          <w:szCs w:val="17"/>
          <w:u w:val="single"/>
          <w:shd w:val="clear" w:color="auto" w:fill="FFFF00"/>
          <w:lang w:eastAsia="zh-CN"/>
        </w:rPr>
        <mc:AlternateContent>
          <mc:Choice Requires="wps">
            <w:drawing>
              <wp:anchor distT="0" distB="0" distL="114300" distR="114300" simplePos="0" relativeHeight="251659264" behindDoc="0" locked="0" layoutInCell="1" allowOverlap="1" wp14:anchorId="4F04F4CE" wp14:editId="0C30582F">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0119CE3D" w14:textId="77777777" w:rsidR="00377A37" w:rsidRDefault="00377A37" w:rsidP="00377A3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4F4CE"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0119CE3D" w14:textId="77777777" w:rsidR="00377A37" w:rsidRDefault="00377A37" w:rsidP="00377A37">
                      <w:pPr>
                        <w:jc w:val="center"/>
                      </w:pPr>
                      <w:r>
                        <w:t xml:space="preserve"> </w:t>
                      </w:r>
                    </w:p>
                  </w:txbxContent>
                </v:textbox>
              </v:shape>
            </w:pict>
          </mc:Fallback>
        </mc:AlternateContent>
      </w:r>
      <w:r w:rsidRPr="00377A37">
        <w:rPr>
          <w:rFonts w:ascii="Arial" w:eastAsiaTheme="minorEastAsia" w:hAnsi="Arial" w:cs="Arial"/>
          <w:noProof/>
          <w:color w:val="000000"/>
          <w:sz w:val="24"/>
          <w:szCs w:val="17"/>
          <w:u w:val="single"/>
          <w:shd w:val="clear" w:color="auto" w:fill="FFFF00"/>
          <w:lang w:eastAsia="zh-CN"/>
        </w:rPr>
        <mc:AlternateContent>
          <mc:Choice Requires="wps">
            <w:drawing>
              <wp:anchor distT="4294967295" distB="4294967295" distL="114300" distR="114300" simplePos="0" relativeHeight="251662336" behindDoc="0" locked="0" layoutInCell="1" allowOverlap="1" wp14:anchorId="35B3B248" wp14:editId="49CB3844">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6C45DA"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77A37">
        <w:rPr>
          <w:rFonts w:ascii="Arial" w:eastAsiaTheme="minorEastAsia" w:hAnsi="Arial" w:cs="Arial"/>
          <w:sz w:val="17"/>
          <w:szCs w:val="17"/>
        </w:rPr>
        <w:t xml:space="preserve">In the above branched peptide, the bonds between lysine and another amino acid depicted by               represent an amide linkage between the terminal amine of the lysine and the carboxyl end of the bonded amino acid.  The bonds depicted by               represent an amide linkage between the side chain amine of the lysine and the carboxyl end the bonded amino acid.  </w:t>
      </w:r>
    </w:p>
    <w:p w14:paraId="1FF45E33" w14:textId="77777777" w:rsidR="00377A37" w:rsidRPr="00377A37" w:rsidRDefault="00377A37" w:rsidP="00377A37">
      <w:pPr>
        <w:bidi w:val="0"/>
        <w:spacing w:after="170"/>
        <w:ind w:left="360" w:hanging="36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7CCE9860"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1CB8908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The example discloses a branched sequence where the lysine residues are used as a scaffolding.  Paragraph 7(b) </w:t>
      </w:r>
      <w:r w:rsidRPr="00377A37">
        <w:rPr>
          <w:rFonts w:ascii="Arial" w:eastAsiaTheme="minorEastAsia" w:hAnsi="Arial" w:cs="Arial"/>
          <w:sz w:val="17"/>
          <w:szCs w:val="17"/>
        </w:rPr>
        <w:t>requires that the unbranched or linear region of the sequence, containing four or more specifically defined amino acids, be included in a sequence listing.  In the above example, the linear regions of the branched peptide that have four or more specifically defined amino acids are encircled:</w:t>
      </w:r>
    </w:p>
    <w:p w14:paraId="6F8CD252" w14:textId="77777777" w:rsidR="00377A37" w:rsidRPr="00377A37" w:rsidRDefault="00377A37" w:rsidP="00377A37">
      <w:pPr>
        <w:bidi w:val="0"/>
        <w:spacing w:after="170"/>
        <w:ind w:left="360"/>
        <w:rPr>
          <w:rFonts w:ascii="Arial" w:eastAsiaTheme="minorEastAsia" w:hAnsi="Arial" w:cs="Arial"/>
          <w:b/>
          <w:color w:val="000000" w:themeColor="text1"/>
          <w:sz w:val="17"/>
          <w:szCs w:val="17"/>
        </w:rPr>
      </w:pPr>
      <w:r w:rsidRPr="00377A37">
        <w:rPr>
          <w:rFonts w:ascii="Arial" w:eastAsia="SimSun" w:hAnsi="Arial" w:cs="Arial"/>
          <w:sz w:val="24"/>
          <w:szCs w:val="24"/>
          <w:lang w:eastAsia="zh-CN"/>
        </w:rPr>
        <w:object w:dxaOrig="9384" w:dyaOrig="7380" w14:anchorId="7B83D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255.35pt" o:ole="">
            <v:imagedata r:id="rId54" o:title=""/>
          </v:shape>
          <o:OLEObject Type="Embed" ProgID="ChemDraw.Document.6.0" ShapeID="_x0000_i1025" DrawAspect="Content" ObjectID="_1667310947" r:id="rId55"/>
        </w:object>
      </w:r>
    </w:p>
    <w:p w14:paraId="086D80BD" w14:textId="77777777" w:rsidR="00377A37" w:rsidRPr="00377A37" w:rsidRDefault="00377A37" w:rsidP="00377A37">
      <w:pPr>
        <w:bidi w:val="0"/>
        <w:spacing w:after="120"/>
        <w:ind w:left="567"/>
        <w:rPr>
          <w:rFonts w:ascii="Arial" w:eastAsiaTheme="minorEastAsia" w:hAnsi="Arial" w:cs="Arial"/>
          <w:sz w:val="17"/>
          <w:szCs w:val="17"/>
        </w:rPr>
      </w:pPr>
      <w:r w:rsidRPr="00377A37">
        <w:rPr>
          <w:rFonts w:ascii="Arial" w:eastAsiaTheme="minorEastAsia" w:hAnsi="Arial" w:cs="Arial"/>
          <w:sz w:val="17"/>
          <w:szCs w:val="17"/>
        </w:rPr>
        <w:t xml:space="preserve">ST.26 paragraph 7(b) requires inclusion of peptides 1-6 above in a sequence listing.  </w:t>
      </w:r>
    </w:p>
    <w:p w14:paraId="6BF08A54" w14:textId="77777777" w:rsidR="00377A37" w:rsidRPr="00377A37" w:rsidRDefault="00377A37" w:rsidP="00377A37">
      <w:pPr>
        <w:bidi w:val="0"/>
        <w:spacing w:after="120"/>
        <w:ind w:left="567"/>
        <w:rPr>
          <w:rFonts w:ascii="Arial" w:eastAsiaTheme="minorEastAsia" w:hAnsi="Arial" w:cs="Arial"/>
          <w:sz w:val="17"/>
          <w:szCs w:val="17"/>
        </w:rPr>
      </w:pPr>
      <w:r w:rsidRPr="00377A37">
        <w:rPr>
          <w:rFonts w:ascii="Arial" w:eastAsiaTheme="minorEastAsia" w:hAnsi="Arial" w:cs="Arial"/>
          <w:sz w:val="17"/>
          <w:szCs w:val="17"/>
        </w:rPr>
        <w:t>Peptides which are not required to be included in the sequence listing are:</w:t>
      </w:r>
    </w:p>
    <w:p w14:paraId="05F7B726" w14:textId="77777777" w:rsidR="00377A37" w:rsidRPr="00377A37" w:rsidRDefault="00377A37" w:rsidP="00377A37">
      <w:pPr>
        <w:bidi w:val="0"/>
        <w:spacing w:after="120"/>
        <w:ind w:left="1096" w:firstLine="333"/>
        <w:rPr>
          <w:rFonts w:ascii="Arial" w:eastAsiaTheme="minorEastAsia" w:hAnsi="Arial" w:cs="Arial"/>
          <w:sz w:val="17"/>
          <w:szCs w:val="17"/>
        </w:rPr>
      </w:pPr>
      <w:r w:rsidRPr="00377A37">
        <w:rPr>
          <w:rFonts w:ascii="Arial" w:eastAsiaTheme="minorEastAsia" w:hAnsi="Arial" w:cs="Arial"/>
          <w:sz w:val="17"/>
          <w:szCs w:val="17"/>
        </w:rPr>
        <w:t>YFA</w:t>
      </w:r>
    </w:p>
    <w:p w14:paraId="0B39DF63" w14:textId="77777777" w:rsidR="00377A37" w:rsidRPr="00377A37" w:rsidRDefault="00377A37" w:rsidP="00377A37">
      <w:pPr>
        <w:bidi w:val="0"/>
        <w:spacing w:after="120"/>
        <w:ind w:left="1096" w:firstLine="333"/>
        <w:rPr>
          <w:rFonts w:ascii="Arial" w:eastAsiaTheme="minorEastAsia" w:hAnsi="Arial" w:cs="Arial"/>
          <w:sz w:val="17"/>
          <w:szCs w:val="17"/>
        </w:rPr>
      </w:pPr>
      <w:r w:rsidRPr="00377A37">
        <w:rPr>
          <w:rFonts w:ascii="Arial" w:eastAsiaTheme="minorEastAsia" w:hAnsi="Arial" w:cs="Arial"/>
          <w:sz w:val="17"/>
          <w:szCs w:val="17"/>
        </w:rPr>
        <w:t>LLK</w:t>
      </w:r>
    </w:p>
    <w:p w14:paraId="463B7D61"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t xml:space="preserve">Question 2:  Does ST.26 permit inclusion of the sequence(s)? </w:t>
      </w:r>
    </w:p>
    <w:p w14:paraId="7345D6B7"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tab/>
        <w:t>NO</w:t>
      </w:r>
    </w:p>
    <w:p w14:paraId="594B1A92" w14:textId="77777777" w:rsidR="00377A37" w:rsidRPr="00377A37" w:rsidRDefault="00377A37" w:rsidP="00377A37">
      <w:pPr>
        <w:bidi w:val="0"/>
        <w:spacing w:after="120"/>
        <w:ind w:left="567"/>
        <w:rPr>
          <w:rFonts w:ascii="Arial" w:eastAsiaTheme="minorEastAsia" w:hAnsi="Arial" w:cs="Arial"/>
          <w:sz w:val="17"/>
          <w:szCs w:val="17"/>
        </w:rPr>
      </w:pPr>
      <w:r w:rsidRPr="00377A37">
        <w:rPr>
          <w:rFonts w:ascii="Arial" w:eastAsiaTheme="minorEastAsia" w:hAnsi="Arial" w:cs="Arial"/>
          <w:sz w:val="17"/>
          <w:szCs w:val="17"/>
        </w:rPr>
        <w:t xml:space="preserve">According to paragraph 8, a sequence listing must not include any sequences having fewer than four specifically defined amino acids. </w:t>
      </w:r>
    </w:p>
    <w:p w14:paraId="3147490D" w14:textId="77777777" w:rsidR="00377A37" w:rsidRPr="00377A37" w:rsidRDefault="00377A37" w:rsidP="00377A37">
      <w:pPr>
        <w:bidi w:val="0"/>
        <w:spacing w:after="120"/>
        <w:ind w:left="567"/>
        <w:rPr>
          <w:rFonts w:ascii="Arial" w:eastAsiaTheme="minorEastAsia" w:hAnsi="Arial" w:cs="Arial"/>
          <w:sz w:val="17"/>
          <w:szCs w:val="17"/>
        </w:rPr>
      </w:pPr>
      <w:r w:rsidRPr="00377A37">
        <w:rPr>
          <w:rFonts w:ascii="Arial" w:eastAsiaTheme="minorEastAsia" w:hAnsi="Arial" w:cs="Arial"/>
          <w:sz w:val="17"/>
          <w:szCs w:val="17"/>
        </w:rPr>
        <w:t xml:space="preserve">The peptides YFA and LLK each contain only three specifically defined amino acids and therefore, they must not be included in </w:t>
      </w:r>
      <w:r w:rsidRPr="00377A37">
        <w:rPr>
          <w:rFonts w:ascii="Arial" w:eastAsiaTheme="minorEastAsia" w:hAnsi="Arial" w:cs="Arial"/>
          <w:strike/>
          <w:color w:val="FFFFFF"/>
          <w:sz w:val="17"/>
          <w:szCs w:val="17"/>
          <w:shd w:val="clear" w:color="auto" w:fill="800080"/>
        </w:rPr>
        <w:t>the</w:t>
      </w:r>
      <w:r w:rsidRPr="00377A37">
        <w:rPr>
          <w:rFonts w:ascii="Arial" w:eastAsiaTheme="minorEastAsia" w:hAnsi="Arial" w:cs="Arial"/>
          <w:color w:val="000000"/>
          <w:sz w:val="17"/>
          <w:szCs w:val="17"/>
          <w:u w:val="single"/>
          <w:shd w:val="clear" w:color="auto" w:fill="FFFF00"/>
        </w:rPr>
        <w:t>a</w:t>
      </w:r>
      <w:r w:rsidRPr="00377A37">
        <w:rPr>
          <w:rFonts w:ascii="Arial" w:eastAsiaTheme="minorEastAsia" w:hAnsi="Arial" w:cs="Arial"/>
          <w:sz w:val="17"/>
          <w:szCs w:val="17"/>
        </w:rPr>
        <w:t xml:space="preserve"> sequence listing as separate sequences with their own sequence identification numbers. </w:t>
      </w:r>
    </w:p>
    <w:p w14:paraId="16CA54C9" w14:textId="77777777" w:rsidR="00377A37" w:rsidRPr="00377A37" w:rsidRDefault="00377A37" w:rsidP="00377A37">
      <w:pPr>
        <w:bidi w:val="0"/>
        <w:spacing w:after="120"/>
        <w:ind w:left="567"/>
        <w:rPr>
          <w:rFonts w:ascii="Arial" w:eastAsiaTheme="minorEastAsia" w:hAnsi="Arial" w:cs="Arial"/>
          <w:sz w:val="17"/>
          <w:szCs w:val="17"/>
        </w:rPr>
      </w:pPr>
      <w:r w:rsidRPr="00377A37">
        <w:rPr>
          <w:rFonts w:ascii="Arial" w:eastAsiaTheme="minorEastAsia" w:hAnsi="Arial" w:cs="Arial"/>
          <w:sz w:val="17"/>
          <w:szCs w:val="17"/>
        </w:rPr>
        <w:br w:type="page"/>
      </w:r>
    </w:p>
    <w:p w14:paraId="6B236D6C"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lastRenderedPageBreak/>
        <w:t>Question 3:  How should the sequence(s) be represented in the sequence listing?</w:t>
      </w:r>
    </w:p>
    <w:p w14:paraId="4929B03C" w14:textId="77777777" w:rsidR="00377A37" w:rsidRPr="00377A37" w:rsidRDefault="00377A37" w:rsidP="00377A37">
      <w:pPr>
        <w:bidi w:val="0"/>
        <w:spacing w:after="170"/>
        <w:ind w:left="941" w:hanging="374"/>
        <w:rPr>
          <w:rFonts w:ascii="Arial" w:eastAsiaTheme="minorEastAsia" w:hAnsi="Arial" w:cs="Arial"/>
          <w:sz w:val="17"/>
          <w:szCs w:val="17"/>
        </w:rPr>
      </w:pPr>
      <w:r w:rsidRPr="00377A37">
        <w:rPr>
          <w:rFonts w:ascii="Arial" w:eastAsiaTheme="minorEastAsia" w:hAnsi="Arial" w:cs="Arial"/>
          <w:sz w:val="17"/>
          <w:szCs w:val="17"/>
        </w:rPr>
        <w:t>Peptides 1-6 must be represented with separate sequence identifiers:</w:t>
      </w:r>
    </w:p>
    <w:p w14:paraId="5F5ACC21" w14:textId="77777777" w:rsidR="00377A37" w:rsidRPr="00377A37" w:rsidRDefault="00377A37" w:rsidP="00377A37">
      <w:pPr>
        <w:tabs>
          <w:tab w:val="left" w:pos="1418"/>
        </w:tabs>
        <w:bidi w:val="0"/>
        <w:spacing w:after="120"/>
        <w:ind w:left="1985" w:hanging="374"/>
        <w:rPr>
          <w:rFonts w:ascii="Arial" w:eastAsiaTheme="minorEastAsia" w:hAnsi="Arial" w:cs="Arial"/>
          <w:sz w:val="17"/>
          <w:szCs w:val="17"/>
          <w:lang w:val="es-ES"/>
        </w:rPr>
      </w:pPr>
      <w:r w:rsidRPr="00377A37">
        <w:rPr>
          <w:rFonts w:ascii="Arial" w:eastAsiaTheme="minorEastAsia" w:hAnsi="Arial" w:cs="Arial"/>
          <w:sz w:val="17"/>
          <w:szCs w:val="17"/>
          <w:lang w:val="es-ES"/>
        </w:rPr>
        <w:t xml:space="preserve">RISL </w:t>
      </w:r>
      <w:r w:rsidRPr="00377A37">
        <w:rPr>
          <w:rFonts w:ascii="Arial" w:eastAsiaTheme="minorEastAsia" w:hAnsi="Arial" w:cs="Arial"/>
          <w:iCs/>
          <w:color w:val="000000"/>
          <w:sz w:val="17"/>
          <w:szCs w:val="17"/>
          <w:lang w:val="es-ES"/>
        </w:rPr>
        <w:t>(SEQ ID NO: 26)</w:t>
      </w:r>
    </w:p>
    <w:p w14:paraId="39560221" w14:textId="77777777" w:rsidR="00377A37" w:rsidRPr="00377A37" w:rsidRDefault="00377A37" w:rsidP="00377A37">
      <w:pPr>
        <w:tabs>
          <w:tab w:val="left" w:pos="1418"/>
        </w:tabs>
        <w:bidi w:val="0"/>
        <w:spacing w:after="120"/>
        <w:ind w:left="1985" w:hanging="374"/>
        <w:rPr>
          <w:rFonts w:ascii="Arial" w:eastAsiaTheme="minorEastAsia" w:hAnsi="Arial" w:cs="Arial"/>
          <w:sz w:val="17"/>
          <w:szCs w:val="17"/>
          <w:lang w:val="es-ES"/>
        </w:rPr>
      </w:pPr>
      <w:r w:rsidRPr="00377A37">
        <w:rPr>
          <w:rFonts w:ascii="Arial" w:eastAsiaTheme="minorEastAsia" w:hAnsi="Arial" w:cs="Arial"/>
          <w:sz w:val="17"/>
          <w:szCs w:val="17"/>
          <w:lang w:val="es-ES"/>
        </w:rPr>
        <w:t xml:space="preserve">LLKK </w:t>
      </w:r>
      <w:r w:rsidRPr="00377A37">
        <w:rPr>
          <w:rFonts w:ascii="Arial" w:eastAsiaTheme="minorEastAsia" w:hAnsi="Arial" w:cs="Arial"/>
          <w:iCs/>
          <w:color w:val="000000"/>
          <w:sz w:val="17"/>
          <w:szCs w:val="17"/>
          <w:lang w:val="es-ES"/>
        </w:rPr>
        <w:t>(SEQ ID NO: 27)</w:t>
      </w:r>
    </w:p>
    <w:p w14:paraId="339C744C" w14:textId="77777777" w:rsidR="00377A37" w:rsidRPr="00377A37" w:rsidRDefault="00377A37" w:rsidP="00377A37">
      <w:pPr>
        <w:tabs>
          <w:tab w:val="left" w:pos="1418"/>
        </w:tabs>
        <w:bidi w:val="0"/>
        <w:spacing w:after="120"/>
        <w:ind w:left="1985" w:hanging="374"/>
        <w:rPr>
          <w:rFonts w:ascii="Arial" w:eastAsia="SimSun" w:hAnsi="Arial" w:cs="Arial"/>
          <w:sz w:val="17"/>
          <w:szCs w:val="24"/>
          <w:lang w:eastAsia="zh-CN"/>
        </w:rPr>
      </w:pPr>
      <w:r w:rsidRPr="00377A37">
        <w:rPr>
          <w:rFonts w:ascii="Arial" w:eastAsia="SimSun" w:hAnsi="Arial" w:cs="Arial"/>
          <w:sz w:val="17"/>
          <w:szCs w:val="24"/>
          <w:lang w:eastAsia="zh-CN"/>
        </w:rPr>
        <w:t xml:space="preserve">IPACTA </w:t>
      </w:r>
      <w:r w:rsidRPr="00377A37">
        <w:rPr>
          <w:rFonts w:ascii="Arial" w:eastAsia="SimSun" w:hAnsi="Arial" w:cs="Arial"/>
          <w:color w:val="000000"/>
          <w:sz w:val="17"/>
          <w:szCs w:val="24"/>
          <w:lang w:eastAsia="zh-CN"/>
        </w:rPr>
        <w:t>(SEQ ID NO: 28)</w:t>
      </w:r>
    </w:p>
    <w:p w14:paraId="142645F4" w14:textId="77777777" w:rsidR="00377A37" w:rsidRPr="00377A37" w:rsidRDefault="00377A37" w:rsidP="00377A37">
      <w:pPr>
        <w:tabs>
          <w:tab w:val="left" w:pos="1418"/>
        </w:tabs>
        <w:bidi w:val="0"/>
        <w:spacing w:after="120"/>
        <w:ind w:left="1985" w:hanging="374"/>
        <w:rPr>
          <w:rFonts w:ascii="Arial" w:eastAsia="SimSun" w:hAnsi="Arial" w:cs="Arial"/>
          <w:sz w:val="17"/>
          <w:szCs w:val="24"/>
          <w:lang w:eastAsia="zh-CN"/>
        </w:rPr>
      </w:pPr>
      <w:r w:rsidRPr="00377A37">
        <w:rPr>
          <w:rFonts w:ascii="Arial" w:eastAsia="SimSun" w:hAnsi="Arial" w:cs="Arial"/>
          <w:sz w:val="17"/>
          <w:szCs w:val="24"/>
          <w:lang w:eastAsia="zh-CN"/>
        </w:rPr>
        <w:t xml:space="preserve">FRAGGK </w:t>
      </w:r>
      <w:r w:rsidRPr="00377A37">
        <w:rPr>
          <w:rFonts w:ascii="Arial" w:eastAsia="SimSun" w:hAnsi="Arial" w:cs="Arial"/>
          <w:color w:val="000000"/>
          <w:sz w:val="17"/>
          <w:szCs w:val="24"/>
          <w:lang w:eastAsia="zh-CN"/>
        </w:rPr>
        <w:t>(SEQ ID NO: 29)</w:t>
      </w:r>
    </w:p>
    <w:p w14:paraId="1B5659EA" w14:textId="77777777" w:rsidR="00377A37" w:rsidRPr="00377A37" w:rsidRDefault="00377A37" w:rsidP="00377A37">
      <w:pPr>
        <w:tabs>
          <w:tab w:val="left" w:pos="1418"/>
        </w:tabs>
        <w:bidi w:val="0"/>
        <w:spacing w:after="120"/>
        <w:ind w:left="1985" w:hanging="374"/>
        <w:rPr>
          <w:rFonts w:ascii="Arial" w:eastAsia="SimSun" w:hAnsi="Arial" w:cs="Arial"/>
          <w:sz w:val="17"/>
          <w:szCs w:val="24"/>
          <w:lang w:eastAsia="zh-CN"/>
        </w:rPr>
      </w:pPr>
      <w:r w:rsidRPr="00377A37">
        <w:rPr>
          <w:rFonts w:ascii="Arial" w:eastAsia="SimSun" w:hAnsi="Arial" w:cs="Arial"/>
          <w:sz w:val="17"/>
          <w:szCs w:val="24"/>
          <w:lang w:eastAsia="zh-CN"/>
        </w:rPr>
        <w:t xml:space="preserve">HQYFA </w:t>
      </w:r>
      <w:r w:rsidRPr="00377A37">
        <w:rPr>
          <w:rFonts w:ascii="Arial" w:eastAsia="SimSun" w:hAnsi="Arial" w:cs="Arial"/>
          <w:color w:val="000000"/>
          <w:sz w:val="17"/>
          <w:szCs w:val="24"/>
          <w:lang w:eastAsia="zh-CN"/>
        </w:rPr>
        <w:t>(SEQ ID NO: 30)</w:t>
      </w:r>
    </w:p>
    <w:p w14:paraId="5AC4294B" w14:textId="77777777" w:rsidR="00377A37" w:rsidRPr="00377A37" w:rsidRDefault="00377A37" w:rsidP="00377A37">
      <w:pPr>
        <w:tabs>
          <w:tab w:val="left" w:pos="1418"/>
        </w:tabs>
        <w:bidi w:val="0"/>
        <w:spacing w:after="120"/>
        <w:ind w:left="1985" w:hanging="374"/>
        <w:rPr>
          <w:rFonts w:ascii="Arial" w:eastAsia="SimSun" w:hAnsi="Arial" w:cs="Arial"/>
          <w:sz w:val="17"/>
          <w:szCs w:val="24"/>
          <w:lang w:eastAsia="zh-CN"/>
        </w:rPr>
      </w:pPr>
      <w:r w:rsidRPr="00377A37">
        <w:rPr>
          <w:rFonts w:ascii="Arial" w:eastAsia="SimSun" w:hAnsi="Arial" w:cs="Arial"/>
          <w:sz w:val="17"/>
          <w:szCs w:val="24"/>
          <w:lang w:eastAsia="zh-CN"/>
        </w:rPr>
        <w:t xml:space="preserve">ATFGKKKA </w:t>
      </w:r>
      <w:r w:rsidRPr="00377A37">
        <w:rPr>
          <w:rFonts w:ascii="Arial" w:eastAsia="SimSun" w:hAnsi="Arial" w:cs="Arial"/>
          <w:color w:val="000000"/>
          <w:sz w:val="17"/>
          <w:szCs w:val="24"/>
          <w:lang w:eastAsia="zh-CN"/>
        </w:rPr>
        <w:t>(SEQ ID NO: 31)</w:t>
      </w:r>
      <w:r w:rsidRPr="00377A37">
        <w:rPr>
          <w:rFonts w:ascii="Arial" w:eastAsia="SimSun" w:hAnsi="Arial" w:cs="Arial"/>
          <w:sz w:val="17"/>
          <w:szCs w:val="24"/>
          <w:lang w:eastAsia="zh-CN"/>
        </w:rPr>
        <w:t xml:space="preserve"> </w:t>
      </w:r>
    </w:p>
    <w:p w14:paraId="3271006F" w14:textId="77777777" w:rsidR="00377A37" w:rsidRPr="00377A37" w:rsidRDefault="00377A37" w:rsidP="00377A37">
      <w:pPr>
        <w:bidi w:val="0"/>
        <w:spacing w:after="170"/>
        <w:ind w:left="567"/>
        <w:rPr>
          <w:rFonts w:ascii="Arial" w:eastAsiaTheme="minorEastAsia" w:hAnsi="Arial" w:cs="Arial"/>
          <w:sz w:val="17"/>
          <w:szCs w:val="17"/>
        </w:rPr>
      </w:pPr>
      <w:r w:rsidRPr="00377A37">
        <w:rPr>
          <w:rFonts w:ascii="Arial" w:eastAsiaTheme="minorEastAsia" w:hAnsi="Arial" w:cs="Arial"/>
          <w:sz w:val="17"/>
          <w:szCs w:val="17"/>
        </w:rPr>
        <w:t xml:space="preserve">The cross linkage is preferably noted using the feature key “SITE” and the mandatory qualifier “NOTE” with the value e.g., “This sequence is one part of a branched amino acid sequence”. According to ST.26 paragraph 29, SEQ ID Nos 27, 29, and 31, must include an annotation for each lysine to indicate that it is a modified amino acid, using the feature key “SITE” together with the qualifier “NOTE” describing that the side chain of the lysine is linked via an amide linkage to another sequence.  Preferably, each of the SEQ ID Nos 26, 28, and 30 should include an annotation to indicate that the C-terminal amino acid is linked to another sequence, using the feature key “SITE” together with the qualifier “NOTE”. </w:t>
      </w:r>
    </w:p>
    <w:p w14:paraId="342A622A"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b/>
          <w:sz w:val="17"/>
          <w:szCs w:val="17"/>
        </w:rPr>
        <w:t>7(b)</w:t>
      </w:r>
      <w:r w:rsidRPr="00377A37">
        <w:rPr>
          <w:rFonts w:ascii="Arial" w:eastAsiaTheme="minorEastAsia" w:hAnsi="Arial" w:cs="Arial"/>
          <w:sz w:val="17"/>
          <w:szCs w:val="17"/>
        </w:rPr>
        <w:t>, 8, 26, 29, 30, and 31</w:t>
      </w:r>
    </w:p>
    <w:p w14:paraId="5904B5CE"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24BF83CB" w14:textId="77777777" w:rsidR="00377A37" w:rsidRPr="00377A37" w:rsidRDefault="00377A37" w:rsidP="00377A37">
      <w:pPr>
        <w:bidi w:val="0"/>
        <w:spacing w:after="170"/>
        <w:rPr>
          <w:rFonts w:ascii="Arial" w:eastAsiaTheme="minorEastAsia" w:hAnsi="Arial" w:cs="Arial"/>
          <w:b/>
          <w:sz w:val="17"/>
          <w:szCs w:val="17"/>
        </w:rPr>
      </w:pPr>
      <w:bookmarkStart w:id="802" w:name="page37"/>
      <w:bookmarkStart w:id="803" w:name="page39"/>
      <w:bookmarkEnd w:id="802"/>
      <w:r w:rsidRPr="00377A37">
        <w:rPr>
          <w:rFonts w:ascii="Arial" w:eastAsiaTheme="minorEastAsia" w:hAnsi="Arial" w:cs="Arial"/>
          <w:b/>
          <w:sz w:val="17"/>
          <w:szCs w:val="17"/>
        </w:rPr>
        <w:lastRenderedPageBreak/>
        <w:t>Example 7(b)-3:  Branched amino acid sequence</w:t>
      </w:r>
    </w:p>
    <w:bookmarkEnd w:id="803"/>
    <w:p w14:paraId="622FC20F"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Peptide of the following sequence:</w:t>
      </w:r>
    </w:p>
    <w:p w14:paraId="5D34A5F2" w14:textId="77777777" w:rsidR="00377A37" w:rsidRPr="00377A37" w:rsidRDefault="00377A37" w:rsidP="00377A37">
      <w:pPr>
        <w:bidi w:val="0"/>
        <w:spacing w:after="170"/>
        <w:ind w:left="1440"/>
        <w:rPr>
          <w:rFonts w:ascii="Arial" w:eastAsiaTheme="minorEastAsia" w:hAnsi="Arial" w:cs="Arial"/>
          <w:sz w:val="17"/>
          <w:szCs w:val="17"/>
        </w:rPr>
      </w:pPr>
      <w:r w:rsidRPr="00377A37">
        <w:rPr>
          <w:rFonts w:ascii="Arial" w:eastAsiaTheme="minorEastAsia" w:hAnsi="Arial" w:cs="Arial"/>
          <w:noProof/>
          <w:sz w:val="17"/>
          <w:szCs w:val="17"/>
          <w:lang w:eastAsia="zh-CN"/>
        </w:rPr>
        <w:drawing>
          <wp:inline distT="0" distB="0" distL="0" distR="0" wp14:anchorId="143A66D1" wp14:editId="1F8718CC">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104762" cy="1377315"/>
                    </a:xfrm>
                    <a:prstGeom prst="rect">
                      <a:avLst/>
                    </a:prstGeom>
                  </pic:spPr>
                </pic:pic>
              </a:graphicData>
            </a:graphic>
          </wp:inline>
        </w:drawing>
      </w:r>
    </w:p>
    <w:p w14:paraId="47CF0F5A"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The linkage between the terminal Glycine residue in the lower sequence and the Lysine in the upper sequence is through an amide bond between the carboxy terminus of the Glycine and the amino terminal side chain of the Lysine.  </w:t>
      </w:r>
    </w:p>
    <w:p w14:paraId="6D8CD2C0"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4E7DEE89"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5034CF11"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w:t>
      </w:r>
      <w:r w:rsidRPr="00377A37">
        <w:rPr>
          <w:rFonts w:ascii="Arial" w:eastAsiaTheme="minorEastAsia" w:hAnsi="Arial" w:cs="Arial"/>
          <w:sz w:val="17"/>
          <w:szCs w:val="17"/>
        </w:rPr>
        <w:t>he unbranched or linear region of a sequence, containing four or more specifically defined amino acids, must be included in a sequence listing.  In the above example, the linear regions of the branched peptide that have more than four amino acids are:</w:t>
      </w:r>
    </w:p>
    <w:p w14:paraId="14F89C17"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object w:dxaOrig="7095" w:dyaOrig="1665" w14:anchorId="0C60A415">
          <v:shape id="_x0000_i1026" type="#_x0000_t75" style="width:267.05pt;height:81.2pt" o:ole="">
            <v:imagedata r:id="rId57" o:title=""/>
          </v:shape>
          <o:OLEObject Type="Embed" ProgID="PBrush" ShapeID="_x0000_i1026" DrawAspect="Content" ObjectID="_1667310948" r:id="rId58"/>
        </w:object>
      </w:r>
    </w:p>
    <w:p w14:paraId="2088DAD3"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ST.26 paragraph 7(b) requires inclusion of sequences 1 and 2 in a sequence listing.</w:t>
      </w:r>
    </w:p>
    <w:p w14:paraId="3D3F9A88"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C1830FE"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Sequences 1 and 2 must be represented with separate sequence identifiers:</w:t>
      </w:r>
    </w:p>
    <w:p w14:paraId="571C5517"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DGSAKKKK </w:t>
      </w:r>
      <w:r w:rsidRPr="00377A37">
        <w:rPr>
          <w:rFonts w:ascii="Arial" w:eastAsiaTheme="minorEastAsia" w:hAnsi="Arial" w:cs="Arial"/>
          <w:iCs/>
          <w:color w:val="000000"/>
          <w:sz w:val="17"/>
          <w:szCs w:val="17"/>
        </w:rPr>
        <w:t>(SEQ ID NO: 32)</w:t>
      </w:r>
    </w:p>
    <w:p w14:paraId="74F944DE"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AASHG </w:t>
      </w:r>
      <w:r w:rsidRPr="00377A37">
        <w:rPr>
          <w:rFonts w:ascii="Arial" w:eastAsiaTheme="minorEastAsia" w:hAnsi="Arial" w:cs="Arial"/>
          <w:iCs/>
          <w:color w:val="000000"/>
          <w:sz w:val="17"/>
          <w:szCs w:val="17"/>
        </w:rPr>
        <w:t>(SEQ ID NO: 33)</w:t>
      </w:r>
    </w:p>
    <w:p w14:paraId="19D3FFF9"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sequence DGSAKKKK must include an annotation to indicate that the lysine in position number 5 is a modified amino acid, using the feature key “SITE” together with the qualifier “NOTE” describing that the side chain of the lysine is linked via an amide linkage to another sequence. Preferably the sequence AASHG should include an annotation to indicate that the glycine in position number 5 is linked to another sequence using the feature key “SITE” together with the qualifier “NOTE”.</w:t>
      </w:r>
    </w:p>
    <w:p w14:paraId="750FA8BA"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b/>
          <w:sz w:val="17"/>
          <w:szCs w:val="17"/>
        </w:rPr>
        <w:t>7(b)</w:t>
      </w:r>
      <w:r w:rsidRPr="00377A37">
        <w:rPr>
          <w:rFonts w:ascii="Arial" w:eastAsiaTheme="minorEastAsia" w:hAnsi="Arial" w:cs="Arial"/>
          <w:sz w:val="17"/>
          <w:szCs w:val="17"/>
        </w:rPr>
        <w:t>, 26, 29, 30, and 31</w:t>
      </w:r>
    </w:p>
    <w:p w14:paraId="74C8ED64" w14:textId="77777777" w:rsidR="00377A37" w:rsidRPr="00377A37" w:rsidRDefault="00377A37" w:rsidP="00377A37">
      <w:pPr>
        <w:widowControl w:val="0"/>
        <w:kinsoku w:val="0"/>
        <w:bidi w:val="0"/>
        <w:rPr>
          <w:rFonts w:ascii="Arial" w:eastAsia="SimSun" w:hAnsi="Arial" w:cs="Arial"/>
          <w:b/>
          <w:sz w:val="17"/>
          <w:szCs w:val="17"/>
          <w:lang w:eastAsia="zh-CN"/>
        </w:rPr>
      </w:pPr>
      <w:r w:rsidRPr="00377A37">
        <w:rPr>
          <w:rFonts w:ascii="Arial" w:eastAsia="SimSun" w:hAnsi="Arial" w:cs="Arial"/>
          <w:b/>
          <w:sz w:val="17"/>
          <w:szCs w:val="17"/>
          <w:lang w:eastAsia="zh-CN"/>
        </w:rPr>
        <w:br w:type="page"/>
      </w:r>
    </w:p>
    <w:p w14:paraId="5B47FF0D" w14:textId="77777777" w:rsidR="00377A37" w:rsidRPr="00377A37" w:rsidRDefault="00377A37" w:rsidP="00377A37">
      <w:pPr>
        <w:widowControl w:val="0"/>
        <w:kinsoku w:val="0"/>
        <w:bidi w:val="0"/>
        <w:rPr>
          <w:rFonts w:ascii="Arial" w:eastAsia="SimSun" w:hAnsi="Arial" w:cs="Arial"/>
          <w:b/>
          <w:sz w:val="17"/>
          <w:szCs w:val="17"/>
          <w:lang w:eastAsia="zh-CN"/>
        </w:rPr>
      </w:pPr>
      <w:bookmarkStart w:id="804" w:name="page40"/>
      <w:r w:rsidRPr="00377A37">
        <w:rPr>
          <w:rFonts w:ascii="Arial" w:eastAsia="SimSun" w:hAnsi="Arial" w:cs="Arial"/>
          <w:b/>
          <w:sz w:val="17"/>
          <w:szCs w:val="17"/>
          <w:lang w:eastAsia="zh-CN"/>
        </w:rPr>
        <w:lastRenderedPageBreak/>
        <w:t xml:space="preserve">Example 7(b)-4: Cyclic peptide containing a branched amino acid sequence </w:t>
      </w:r>
    </w:p>
    <w:p w14:paraId="74107AF3" w14:textId="77777777" w:rsidR="00377A37" w:rsidRPr="00377A37" w:rsidRDefault="00377A37" w:rsidP="00377A37">
      <w:pPr>
        <w:widowControl w:val="0"/>
        <w:kinsoku w:val="0"/>
        <w:bidi w:val="0"/>
        <w:rPr>
          <w:rFonts w:ascii="Arial" w:eastAsia="SimSun" w:hAnsi="Arial" w:cs="Arial"/>
          <w:b/>
          <w:sz w:val="17"/>
          <w:szCs w:val="17"/>
          <w:lang w:eastAsia="zh-CN"/>
        </w:rPr>
      </w:pPr>
    </w:p>
    <w:bookmarkEnd w:id="804"/>
    <w:p w14:paraId="3749A554" w14:textId="77777777" w:rsidR="00377A37" w:rsidRPr="00377A37" w:rsidRDefault="00377A37" w:rsidP="00377A37">
      <w:pPr>
        <w:widowControl w:val="0"/>
        <w:kinsoku w:val="0"/>
        <w:bidi w:val="0"/>
        <w:ind w:firstLine="567"/>
        <w:rPr>
          <w:rFonts w:ascii="Arial" w:eastAsia="SimSun" w:hAnsi="Arial" w:cs="Arial"/>
          <w:sz w:val="17"/>
          <w:szCs w:val="17"/>
          <w:lang w:eastAsia="zh-CN"/>
        </w:rPr>
      </w:pPr>
      <w:r w:rsidRPr="00377A37">
        <w:rPr>
          <w:rFonts w:ascii="Arial" w:eastAsia="SimSun" w:hAnsi="Arial" w:cs="Arial"/>
          <w:sz w:val="17"/>
          <w:szCs w:val="17"/>
          <w:lang w:eastAsia="zh-CN"/>
        </w:rPr>
        <w:t xml:space="preserve">A patent application discloses the following structure: </w:t>
      </w:r>
    </w:p>
    <w:p w14:paraId="1F585478" w14:textId="77777777" w:rsidR="00377A37" w:rsidRPr="00377A37" w:rsidRDefault="00377A37" w:rsidP="00377A37">
      <w:pPr>
        <w:widowControl w:val="0"/>
        <w:kinsoku w:val="0"/>
        <w:bidi w:val="0"/>
        <w:ind w:firstLine="567"/>
        <w:rPr>
          <w:rFonts w:ascii="Arial" w:eastAsia="SimSun" w:hAnsi="Arial" w:cs="Arial"/>
          <w:sz w:val="17"/>
          <w:szCs w:val="17"/>
          <w:lang w:eastAsia="zh-CN"/>
        </w:rPr>
      </w:pPr>
    </w:p>
    <w:p w14:paraId="1AAD47FA" w14:textId="77777777" w:rsidR="00377A37" w:rsidRPr="00377A37" w:rsidRDefault="00377A37" w:rsidP="00377A37">
      <w:pPr>
        <w:widowControl w:val="0"/>
        <w:kinsoku w:val="0"/>
        <w:bidi w:val="0"/>
        <w:ind w:firstLine="567"/>
        <w:rPr>
          <w:rFonts w:ascii="Arial" w:eastAsia="SimSun" w:hAnsi="Arial" w:cs="Arial"/>
          <w:sz w:val="17"/>
          <w:szCs w:val="17"/>
          <w:lang w:eastAsia="zh-CN"/>
        </w:rPr>
      </w:pPr>
      <w:r w:rsidRPr="00377A37">
        <w:rPr>
          <w:rFonts w:ascii="Arial" w:eastAsia="SimSun" w:hAnsi="Arial" w:cs="Arial"/>
          <w:sz w:val="24"/>
          <w:szCs w:val="24"/>
          <w:lang w:eastAsia="zh-CN"/>
        </w:rPr>
        <w:object w:dxaOrig="6384" w:dyaOrig="8793" w14:anchorId="72836A8E">
          <v:shape id="_x0000_i1027" type="#_x0000_t75" style="width:186.7pt;height:250.35pt" o:ole="">
            <v:imagedata r:id="rId59" o:title=""/>
          </v:shape>
          <o:OLEObject Type="Embed" ProgID="ChemDraw.Document.6.0" ShapeID="_x0000_i1027" DrawAspect="Content" ObjectID="_1667310949" r:id="rId60"/>
        </w:object>
      </w:r>
    </w:p>
    <w:p w14:paraId="04AF0722" w14:textId="77777777" w:rsidR="00377A37" w:rsidRPr="00377A37" w:rsidRDefault="00377A37" w:rsidP="00377A37">
      <w:pPr>
        <w:widowControl w:val="0"/>
        <w:kinsoku w:val="0"/>
        <w:bidi w:val="0"/>
        <w:rPr>
          <w:rFonts w:ascii="Arial" w:eastAsia="SimSun" w:hAnsi="Arial" w:cs="Arial"/>
          <w:sz w:val="17"/>
          <w:szCs w:val="17"/>
          <w:lang w:eastAsia="zh-CN"/>
        </w:rPr>
      </w:pPr>
    </w:p>
    <w:p w14:paraId="49B15780" w14:textId="77777777" w:rsidR="00377A37" w:rsidRPr="00377A37" w:rsidRDefault="00377A37" w:rsidP="00377A37">
      <w:pPr>
        <w:widowControl w:val="0"/>
        <w:kinsoku w:val="0"/>
        <w:bidi w:val="0"/>
        <w:ind w:left="567"/>
        <w:rPr>
          <w:rFonts w:ascii="Arial" w:eastAsiaTheme="minorEastAsia" w:hAnsi="Arial" w:cs="Arial"/>
          <w:sz w:val="17"/>
          <w:szCs w:val="17"/>
        </w:rPr>
      </w:pPr>
      <w:r w:rsidRPr="00377A37">
        <w:rPr>
          <w:rFonts w:ascii="Arial" w:eastAsia="SimSun" w:hAnsi="Arial" w:cs="Arial"/>
          <w:sz w:val="17"/>
          <w:szCs w:val="17"/>
          <w:lang w:eastAsia="zh-CN"/>
        </w:rPr>
        <w:t xml:space="preserve">The Cysteine and Leucine in the cyclic structure are linked through the side chain of the Cys and </w:t>
      </w:r>
      <w:r w:rsidRPr="00377A37">
        <w:rPr>
          <w:rFonts w:ascii="Arial" w:eastAsia="SimSun" w:hAnsi="Arial" w:cs="Arial"/>
          <w:strike/>
          <w:color w:val="FFFFFF"/>
          <w:sz w:val="17"/>
          <w:szCs w:val="17"/>
          <w:shd w:val="clear" w:color="auto" w:fill="800080"/>
          <w:lang w:eastAsia="zh-CN"/>
        </w:rPr>
        <w:t>carbonyl</w:t>
      </w:r>
      <w:r w:rsidRPr="00377A37">
        <w:rPr>
          <w:rFonts w:ascii="Arial" w:eastAsia="SimSun" w:hAnsi="Arial" w:cs="Arial"/>
          <w:color w:val="000000"/>
          <w:sz w:val="17"/>
          <w:szCs w:val="17"/>
          <w:u w:val="single"/>
          <w:shd w:val="clear" w:color="auto" w:fill="FFFF00"/>
          <w:lang w:eastAsia="zh-CN"/>
        </w:rPr>
        <w:t>carboxy</w:t>
      </w:r>
      <w:r w:rsidRPr="00377A37">
        <w:rPr>
          <w:rFonts w:ascii="Arial" w:eastAsia="SimSun" w:hAnsi="Arial" w:cs="Arial"/>
          <w:sz w:val="17"/>
          <w:szCs w:val="17"/>
          <w:lang w:eastAsia="zh-CN"/>
        </w:rPr>
        <w:t xml:space="preserve"> terminus of the Leu.</w:t>
      </w:r>
    </w:p>
    <w:p w14:paraId="3376B386"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6BD1F657"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lastRenderedPageBreak/>
        <w:t xml:space="preserve">Question 1: Does ST.26 require inclusion of the sequence(s)? </w:t>
      </w:r>
    </w:p>
    <w:p w14:paraId="70E45F90"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ab/>
        <w:t>The structure shown is a branched cyclic amino acid sequence which contains the following amino acids:</w:t>
      </w:r>
    </w:p>
    <w:p w14:paraId="0433102D"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tab/>
      </w:r>
      <w:r w:rsidRPr="00377A37">
        <w:rPr>
          <w:rFonts w:ascii="Arial" w:eastAsia="SimSun" w:hAnsi="Arial" w:cs="Arial"/>
          <w:sz w:val="24"/>
          <w:szCs w:val="24"/>
          <w:lang w:eastAsia="zh-CN"/>
        </w:rPr>
        <w:object w:dxaOrig="6384" w:dyaOrig="8863" w14:anchorId="369BBAE1">
          <v:shape id="_x0000_i1028" type="#_x0000_t75" style="width:200.1pt;height:283.8pt" o:ole="">
            <v:imagedata r:id="rId61" o:title=""/>
          </v:shape>
          <o:OLEObject Type="Embed" ProgID="ChemDraw.Document.6.0" ShapeID="_x0000_i1028" DrawAspect="Content" ObjectID="_1667310950" r:id="rId62"/>
        </w:object>
      </w:r>
    </w:p>
    <w:p w14:paraId="36004160" w14:textId="77777777" w:rsidR="00377A37" w:rsidRPr="00377A37" w:rsidRDefault="00377A37" w:rsidP="00377A37">
      <w:pPr>
        <w:bidi w:val="0"/>
        <w:spacing w:after="170"/>
        <w:ind w:left="567" w:firstLine="3"/>
        <w:rPr>
          <w:rFonts w:ascii="Arial" w:eastAsiaTheme="minorEastAsia" w:hAnsi="Arial" w:cs="Arial"/>
          <w:sz w:val="17"/>
          <w:szCs w:val="17"/>
        </w:rPr>
      </w:pPr>
      <w:r w:rsidRPr="00377A37">
        <w:rPr>
          <w:rFonts w:ascii="Arial" w:eastAsiaTheme="minorEastAsia" w:hAnsi="Arial" w:cs="Arial"/>
          <w:sz w:val="17"/>
          <w:szCs w:val="17"/>
        </w:rPr>
        <w:t xml:space="preserve">Since the side chain of the Cys and </w:t>
      </w:r>
      <w:r w:rsidRPr="00377A37">
        <w:rPr>
          <w:rFonts w:ascii="Arial" w:eastAsiaTheme="minorEastAsia" w:hAnsi="Arial" w:cs="Arial"/>
          <w:strike/>
          <w:color w:val="FFFFFF"/>
          <w:sz w:val="17"/>
          <w:szCs w:val="17"/>
          <w:shd w:val="clear" w:color="auto" w:fill="800080"/>
        </w:rPr>
        <w:t>carbonyl</w:t>
      </w:r>
      <w:r w:rsidRPr="00377A37">
        <w:rPr>
          <w:rFonts w:ascii="Arial" w:eastAsiaTheme="minorEastAsia" w:hAnsi="Arial" w:cs="Arial"/>
          <w:color w:val="000000"/>
          <w:sz w:val="17"/>
          <w:szCs w:val="17"/>
          <w:u w:val="single"/>
          <w:shd w:val="clear" w:color="auto" w:fill="FFFF00"/>
        </w:rPr>
        <w:t>carboxy</w:t>
      </w:r>
      <w:r w:rsidRPr="00377A37">
        <w:rPr>
          <w:rFonts w:ascii="Arial" w:eastAsiaTheme="minorEastAsia" w:hAnsi="Arial" w:cs="Arial"/>
          <w:sz w:val="17"/>
          <w:szCs w:val="17"/>
        </w:rPr>
        <w:t xml:space="preserve"> terminus of the Leu are involved in the cyclization, the N-terminus of the cyclic peptide is located at Cys-1. </w:t>
      </w:r>
    </w:p>
    <w:p w14:paraId="42D8CE1A" w14:textId="77777777" w:rsidR="00377A37" w:rsidRPr="00377A37" w:rsidRDefault="00377A37" w:rsidP="00377A37">
      <w:pPr>
        <w:bidi w:val="0"/>
        <w:spacing w:after="170"/>
        <w:ind w:left="567" w:firstLine="3"/>
        <w:rPr>
          <w:rFonts w:ascii="Arial" w:eastAsia="SimSun" w:hAnsi="Arial" w:cs="Arial"/>
          <w:b/>
          <w:sz w:val="17"/>
          <w:szCs w:val="24"/>
          <w:lang w:eastAsia="zh-CN"/>
        </w:rPr>
      </w:pPr>
      <w:r w:rsidRPr="00377A37">
        <w:rPr>
          <w:rFonts w:ascii="Arial" w:eastAsia="SimSun" w:hAnsi="Arial" w:cs="Arial"/>
          <w:b/>
          <w:sz w:val="17"/>
          <w:szCs w:val="24"/>
          <w:lang w:eastAsia="zh-CN"/>
        </w:rPr>
        <w:t xml:space="preserve">YES – the cyclic </w:t>
      </w:r>
      <w:r w:rsidRPr="00377A37">
        <w:rPr>
          <w:rFonts w:ascii="Arial" w:eastAsiaTheme="minorEastAsia" w:hAnsi="Arial" w:cs="Arial"/>
          <w:b/>
          <w:strike/>
          <w:color w:val="FFFFFF"/>
          <w:sz w:val="17"/>
          <w:szCs w:val="17"/>
          <w:u w:val="single"/>
          <w:shd w:val="clear" w:color="auto" w:fill="800080"/>
        </w:rPr>
        <w:t>portion</w:t>
      </w:r>
      <w:r w:rsidRPr="00377A37">
        <w:rPr>
          <w:rFonts w:ascii="Arial" w:eastAsiaTheme="minorEastAsia" w:hAnsi="Arial" w:cs="Arial"/>
          <w:b/>
          <w:color w:val="000000"/>
          <w:sz w:val="17"/>
          <w:szCs w:val="17"/>
          <w:u w:val="single"/>
          <w:shd w:val="clear" w:color="auto" w:fill="FFFF00"/>
        </w:rPr>
        <w:t>region</w:t>
      </w:r>
      <w:r w:rsidRPr="00377A37">
        <w:rPr>
          <w:rFonts w:ascii="Arial" w:eastAsia="SimSun" w:hAnsi="Arial" w:cs="Arial"/>
          <w:b/>
          <w:sz w:val="17"/>
          <w:szCs w:val="24"/>
          <w:lang w:eastAsia="zh-CN"/>
        </w:rPr>
        <w:t xml:space="preserve"> of the peptide</w:t>
      </w:r>
    </w:p>
    <w:p w14:paraId="12678733" w14:textId="77777777" w:rsidR="00377A37" w:rsidRPr="00377A37" w:rsidRDefault="00377A37" w:rsidP="00377A37">
      <w:pPr>
        <w:bidi w:val="0"/>
        <w:spacing w:after="170"/>
        <w:ind w:left="567" w:firstLine="3"/>
        <w:rPr>
          <w:rFonts w:ascii="Arial" w:eastAsia="SimSun" w:hAnsi="Arial" w:cs="Arial"/>
          <w:sz w:val="17"/>
          <w:szCs w:val="17"/>
          <w:lang w:eastAsia="zh-CN"/>
        </w:rPr>
      </w:pPr>
      <w:r w:rsidRPr="00377A37">
        <w:rPr>
          <w:rFonts w:ascii="Arial" w:eastAsia="SimSun" w:hAnsi="Arial" w:cs="Arial"/>
          <w:sz w:val="17"/>
          <w:szCs w:val="17"/>
          <w:lang w:eastAsia="zh-CN"/>
        </w:rPr>
        <w:t xml:space="preserve">ST.26 paragraph 7(b) requires that the linear region of a branched sequence containing four or more specifically defined amino acids, wherein the amino acids form a single peptide backbone, must be included in a sequence listing. In the above example, the cyclic region of the branched peptide has more than four amino acids, and therefore, must be included in a sequence listing. </w:t>
      </w:r>
    </w:p>
    <w:p w14:paraId="28BA7B82" w14:textId="77777777" w:rsidR="00377A37" w:rsidRPr="00377A37" w:rsidRDefault="00377A37" w:rsidP="00377A37">
      <w:pPr>
        <w:bidi w:val="0"/>
        <w:spacing w:after="170"/>
        <w:ind w:left="567" w:firstLine="3"/>
        <w:rPr>
          <w:rFonts w:ascii="Arial" w:eastAsia="SimSun" w:hAnsi="Arial" w:cs="Arial"/>
          <w:sz w:val="17"/>
          <w:szCs w:val="17"/>
          <w:lang w:eastAsia="zh-CN"/>
        </w:rPr>
      </w:pPr>
      <w:r w:rsidRPr="00377A37">
        <w:rPr>
          <w:rFonts w:ascii="Arial" w:eastAsia="SimSun" w:hAnsi="Arial" w:cs="Arial"/>
          <w:b/>
          <w:sz w:val="17"/>
          <w:szCs w:val="24"/>
          <w:lang w:eastAsia="zh-CN"/>
        </w:rPr>
        <w:t>NO – the tripeptide branch of the peptide</w:t>
      </w:r>
      <w:r w:rsidRPr="00377A37">
        <w:rPr>
          <w:rFonts w:ascii="Arial" w:eastAsia="SimSun" w:hAnsi="Arial" w:cs="Arial"/>
          <w:sz w:val="17"/>
          <w:szCs w:val="17"/>
          <w:lang w:eastAsia="zh-CN"/>
        </w:rPr>
        <w:t xml:space="preserve"> </w:t>
      </w:r>
    </w:p>
    <w:p w14:paraId="1520E4C0" w14:textId="77777777" w:rsidR="00377A37" w:rsidRPr="00377A37" w:rsidRDefault="00377A37" w:rsidP="00377A37">
      <w:pPr>
        <w:bidi w:val="0"/>
        <w:spacing w:after="170"/>
        <w:ind w:left="567" w:firstLine="3"/>
        <w:rPr>
          <w:rFonts w:ascii="Arial" w:eastAsia="SimSun" w:hAnsi="Arial" w:cs="Arial"/>
          <w:sz w:val="17"/>
          <w:szCs w:val="17"/>
          <w:lang w:eastAsia="zh-CN"/>
        </w:rPr>
      </w:pPr>
      <w:r w:rsidRPr="00377A37">
        <w:rPr>
          <w:rFonts w:ascii="Arial" w:eastAsia="SimSun" w:hAnsi="Arial" w:cs="Arial"/>
          <w:sz w:val="17"/>
          <w:szCs w:val="17"/>
          <w:lang w:eastAsia="zh-CN"/>
        </w:rPr>
        <w:t xml:space="preserve">The tripeptide branch Ala-Leu-Glu is not required to be in </w:t>
      </w:r>
      <w:r w:rsidRPr="00377A37">
        <w:rPr>
          <w:rFonts w:ascii="Arial" w:eastAsia="SimSun" w:hAnsi="Arial" w:cs="Arial"/>
          <w:strike/>
          <w:color w:val="FFFFFF"/>
          <w:sz w:val="17"/>
          <w:szCs w:val="17"/>
          <w:shd w:val="clear" w:color="auto" w:fill="800080"/>
          <w:lang w:eastAsia="zh-CN"/>
        </w:rPr>
        <w:t xml:space="preserve">in </w:t>
      </w:r>
      <w:r w:rsidRPr="00377A37">
        <w:rPr>
          <w:rFonts w:ascii="Arial" w:eastAsia="SimSun" w:hAnsi="Arial" w:cs="Arial"/>
          <w:sz w:val="17"/>
          <w:szCs w:val="17"/>
          <w:lang w:eastAsia="zh-CN"/>
        </w:rPr>
        <w:t xml:space="preserve">the sequence listing. </w:t>
      </w:r>
    </w:p>
    <w:p w14:paraId="29F447E8" w14:textId="77777777" w:rsidR="00377A37" w:rsidRPr="00377A37" w:rsidRDefault="00377A37" w:rsidP="00377A37">
      <w:pPr>
        <w:bidi w:val="0"/>
        <w:spacing w:after="170"/>
        <w:rPr>
          <w:rFonts w:ascii="Arial" w:eastAsia="SimSun" w:hAnsi="Arial" w:cs="Arial"/>
          <w:b/>
          <w:sz w:val="17"/>
          <w:szCs w:val="17"/>
          <w:lang w:eastAsia="zh-CN"/>
        </w:rPr>
      </w:pPr>
      <w:r w:rsidRPr="00377A37">
        <w:rPr>
          <w:rFonts w:ascii="Arial" w:eastAsia="SimSun" w:hAnsi="Arial" w:cs="Arial"/>
          <w:b/>
          <w:sz w:val="17"/>
          <w:szCs w:val="17"/>
          <w:lang w:eastAsia="zh-CN"/>
        </w:rPr>
        <w:t xml:space="preserve">Question 2: Does ST.26 permit inclusion of the sequence(s)? </w:t>
      </w:r>
    </w:p>
    <w:p w14:paraId="1B7764ED" w14:textId="77777777" w:rsidR="00377A37" w:rsidRPr="00377A37" w:rsidRDefault="00377A37" w:rsidP="00377A37">
      <w:pPr>
        <w:bidi w:val="0"/>
        <w:spacing w:after="170"/>
        <w:ind w:firstLine="567"/>
        <w:rPr>
          <w:rFonts w:ascii="Arial" w:eastAsia="SimSun" w:hAnsi="Arial" w:cs="Arial"/>
          <w:b/>
          <w:sz w:val="17"/>
          <w:szCs w:val="17"/>
          <w:lang w:eastAsia="zh-CN"/>
        </w:rPr>
      </w:pPr>
      <w:r w:rsidRPr="00377A37">
        <w:rPr>
          <w:rFonts w:ascii="Arial" w:eastAsia="SimSun" w:hAnsi="Arial" w:cs="Arial"/>
          <w:b/>
          <w:sz w:val="17"/>
          <w:szCs w:val="17"/>
          <w:lang w:eastAsia="zh-CN"/>
        </w:rPr>
        <w:t xml:space="preserve">NO </w:t>
      </w:r>
    </w:p>
    <w:p w14:paraId="4E67A32D" w14:textId="77777777" w:rsidR="00377A37" w:rsidRPr="00377A37" w:rsidRDefault="00377A37" w:rsidP="00377A37">
      <w:pPr>
        <w:bidi w:val="0"/>
        <w:spacing w:after="170"/>
        <w:ind w:left="567"/>
        <w:rPr>
          <w:rFonts w:ascii="Arial" w:eastAsia="SimSun" w:hAnsi="Arial" w:cs="Arial"/>
          <w:sz w:val="17"/>
          <w:szCs w:val="17"/>
          <w:lang w:eastAsia="zh-CN"/>
        </w:rPr>
      </w:pPr>
      <w:r w:rsidRPr="00377A37">
        <w:rPr>
          <w:rFonts w:ascii="Arial" w:eastAsia="SimSun" w:hAnsi="Arial" w:cs="Arial"/>
          <w:sz w:val="17"/>
          <w:szCs w:val="17"/>
          <w:lang w:eastAsia="zh-CN"/>
        </w:rPr>
        <w:t xml:space="preserve">According to paragraph 8, a sequence listing must not include any sequences having fewer than four specifically defined amino acids. </w:t>
      </w:r>
    </w:p>
    <w:p w14:paraId="78EBCF55" w14:textId="77777777" w:rsidR="00377A37" w:rsidRPr="00377A37" w:rsidRDefault="00377A37" w:rsidP="00377A37">
      <w:pPr>
        <w:bidi w:val="0"/>
        <w:spacing w:after="170"/>
        <w:ind w:left="567"/>
        <w:rPr>
          <w:rFonts w:ascii="Arial" w:eastAsia="SimSun" w:hAnsi="Arial" w:cs="Arial"/>
          <w:sz w:val="17"/>
          <w:szCs w:val="17"/>
          <w:lang w:eastAsia="zh-CN"/>
        </w:rPr>
      </w:pPr>
      <w:r w:rsidRPr="00377A37">
        <w:rPr>
          <w:rFonts w:ascii="Arial" w:eastAsia="SimSun" w:hAnsi="Arial" w:cs="Arial"/>
          <w:sz w:val="17"/>
          <w:szCs w:val="17"/>
          <w:lang w:eastAsia="zh-CN"/>
        </w:rPr>
        <w:t>The tripeptide branch contains only three specifically defined amino acids and therefore, it must not be included in a sequence listing as a separate sequence with its own sequence identification number.</w:t>
      </w:r>
      <w:r w:rsidRPr="00377A37">
        <w:rPr>
          <w:rFonts w:ascii="Arial" w:eastAsia="SimSun" w:hAnsi="Arial" w:cs="Arial"/>
          <w:sz w:val="17"/>
          <w:szCs w:val="17"/>
          <w:lang w:eastAsia="zh-CN"/>
        </w:rPr>
        <w:br w:type="page"/>
      </w:r>
    </w:p>
    <w:p w14:paraId="097DF5DB" w14:textId="77777777" w:rsidR="00377A37" w:rsidRPr="00377A37" w:rsidRDefault="00377A37" w:rsidP="00377A37">
      <w:pPr>
        <w:bidi w:val="0"/>
        <w:spacing w:after="170"/>
        <w:rPr>
          <w:rFonts w:ascii="Arial" w:eastAsia="SimSun" w:hAnsi="Arial" w:cs="Arial"/>
          <w:b/>
          <w:sz w:val="17"/>
          <w:szCs w:val="17"/>
          <w:lang w:eastAsia="zh-CN"/>
        </w:rPr>
      </w:pPr>
      <w:r w:rsidRPr="00377A37">
        <w:rPr>
          <w:rFonts w:ascii="Arial" w:eastAsia="SimSun" w:hAnsi="Arial" w:cs="Arial"/>
          <w:b/>
          <w:sz w:val="17"/>
          <w:szCs w:val="17"/>
          <w:lang w:eastAsia="zh-CN"/>
        </w:rPr>
        <w:lastRenderedPageBreak/>
        <w:t xml:space="preserve">Question 3: How should the sequence(s) be represented in the sequence listing? </w:t>
      </w:r>
    </w:p>
    <w:p w14:paraId="404D7D58" w14:textId="77777777" w:rsidR="00377A37" w:rsidRPr="00377A37" w:rsidRDefault="00377A37" w:rsidP="00377A37">
      <w:pPr>
        <w:bidi w:val="0"/>
        <w:spacing w:after="170"/>
        <w:ind w:left="567"/>
        <w:rPr>
          <w:rFonts w:ascii="Arial" w:eastAsia="SimSun" w:hAnsi="Arial" w:cs="Arial"/>
          <w:sz w:val="17"/>
          <w:szCs w:val="17"/>
          <w:lang w:eastAsia="zh-CN"/>
        </w:rPr>
      </w:pPr>
      <w:r w:rsidRPr="00377A37">
        <w:rPr>
          <w:rFonts w:ascii="Arial" w:eastAsia="SimSun" w:hAnsi="Arial" w:cs="Arial"/>
          <w:sz w:val="17"/>
          <w:szCs w:val="17"/>
          <w:lang w:eastAsia="zh-CN"/>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377A37">
        <w:rPr>
          <w:rFonts w:ascii="Arial" w:eastAsia="SimSun" w:hAnsi="Arial" w:cs="Arial"/>
          <w:strike/>
          <w:color w:val="FFFFFF"/>
          <w:sz w:val="17"/>
          <w:szCs w:val="17"/>
          <w:shd w:val="clear" w:color="auto" w:fill="800080"/>
          <w:lang w:eastAsia="zh-CN"/>
        </w:rPr>
        <w:t>carboxyl</w:t>
      </w:r>
      <w:r w:rsidRPr="00377A37">
        <w:rPr>
          <w:rFonts w:ascii="Arial" w:eastAsia="SimSun" w:hAnsi="Arial" w:cs="Arial"/>
          <w:color w:val="000000"/>
          <w:sz w:val="17"/>
          <w:szCs w:val="17"/>
          <w:u w:val="single"/>
          <w:shd w:val="clear" w:color="auto" w:fill="FFFF00"/>
          <w:lang w:eastAsia="zh-CN"/>
        </w:rPr>
        <w:t>carboxy</w:t>
      </w:r>
      <w:r w:rsidRPr="00377A37">
        <w:rPr>
          <w:rFonts w:ascii="Arial" w:eastAsia="SimSun" w:hAnsi="Arial" w:cs="Arial"/>
          <w:sz w:val="17"/>
          <w:szCs w:val="17"/>
          <w:lang w:eastAsia="zh-CN"/>
        </w:rPr>
        <w:t xml:space="preserve"> terminus of the </w:t>
      </w:r>
      <w:r w:rsidRPr="00377A37">
        <w:rPr>
          <w:rFonts w:ascii="Arial" w:eastAsia="SimSun" w:hAnsi="Arial" w:cs="Arial"/>
          <w:strike/>
          <w:color w:val="FFFFFF"/>
          <w:sz w:val="17"/>
          <w:szCs w:val="17"/>
          <w:shd w:val="clear" w:color="auto" w:fill="800080"/>
          <w:lang w:eastAsia="zh-CN"/>
        </w:rPr>
        <w:t>Leucine</w:t>
      </w:r>
      <w:r w:rsidRPr="00377A37">
        <w:rPr>
          <w:rFonts w:ascii="Arial" w:eastAsia="SimSun" w:hAnsi="Arial" w:cs="Arial"/>
          <w:color w:val="000000"/>
          <w:sz w:val="17"/>
          <w:szCs w:val="17"/>
          <w:u w:val="single"/>
          <w:shd w:val="clear" w:color="auto" w:fill="FFFF00"/>
          <w:lang w:eastAsia="zh-CN"/>
        </w:rPr>
        <w:t>leucine</w:t>
      </w:r>
      <w:r w:rsidRPr="00377A37">
        <w:rPr>
          <w:rFonts w:ascii="Arial" w:eastAsia="SimSun" w:hAnsi="Arial" w:cs="Arial"/>
          <w:sz w:val="17"/>
          <w:szCs w:val="17"/>
          <w:lang w:eastAsia="zh-CN"/>
        </w:rPr>
        <w:t xml:space="preserve"> (Leu), the cysteine must be assigned position number 1 within the cyclic region of the peptide. Accordingly, the sequence must be represented as:</w:t>
      </w:r>
    </w:p>
    <w:p w14:paraId="77CE67F1" w14:textId="77777777" w:rsidR="00377A37" w:rsidRPr="00377A37" w:rsidRDefault="00377A37" w:rsidP="00377A37">
      <w:pPr>
        <w:bidi w:val="0"/>
        <w:spacing w:after="170"/>
        <w:ind w:firstLine="567"/>
        <w:rPr>
          <w:rFonts w:ascii="Arial" w:eastAsia="SimSun" w:hAnsi="Arial" w:cs="Arial"/>
          <w:sz w:val="17"/>
          <w:szCs w:val="17"/>
          <w:lang w:eastAsia="zh-CN"/>
        </w:rPr>
      </w:pPr>
      <w:r w:rsidRPr="00377A37">
        <w:rPr>
          <w:rFonts w:ascii="Arial" w:eastAsia="SimSun" w:hAnsi="Arial" w:cs="Arial"/>
          <w:sz w:val="17"/>
          <w:szCs w:val="17"/>
          <w:lang w:eastAsia="zh-CN"/>
        </w:rPr>
        <w:t>CALRDKL (SEQ ID NO: 89</w:t>
      </w:r>
      <w:r w:rsidRPr="00377A37">
        <w:rPr>
          <w:rFonts w:ascii="Arial" w:eastAsia="SimSun" w:hAnsi="Arial" w:cs="Arial"/>
          <w:strike/>
          <w:color w:val="FFFFFF"/>
          <w:sz w:val="17"/>
          <w:szCs w:val="17"/>
          <w:shd w:val="clear" w:color="auto" w:fill="800080"/>
          <w:lang w:eastAsia="zh-CN"/>
        </w:rPr>
        <w:t>).</w:t>
      </w:r>
      <w:r w:rsidRPr="00377A37">
        <w:rPr>
          <w:rFonts w:ascii="Arial" w:eastAsia="SimSun" w:hAnsi="Arial" w:cs="Arial"/>
          <w:color w:val="000000"/>
          <w:sz w:val="17"/>
          <w:szCs w:val="17"/>
          <w:u w:val="single"/>
          <w:shd w:val="clear" w:color="auto" w:fill="FFFF00"/>
          <w:lang w:eastAsia="zh-CN"/>
        </w:rPr>
        <w:t>)</w:t>
      </w:r>
      <w:r w:rsidRPr="00377A37">
        <w:rPr>
          <w:rFonts w:ascii="Arial" w:eastAsia="SimSun" w:hAnsi="Arial" w:cs="Arial"/>
          <w:sz w:val="17"/>
          <w:szCs w:val="17"/>
          <w:lang w:eastAsia="zh-CN"/>
        </w:rPr>
        <w:t xml:space="preserve"> </w:t>
      </w:r>
    </w:p>
    <w:p w14:paraId="447673A0" w14:textId="77777777" w:rsidR="00377A37" w:rsidRPr="00377A37" w:rsidRDefault="00377A37" w:rsidP="00377A37">
      <w:pPr>
        <w:bidi w:val="0"/>
        <w:spacing w:after="170"/>
        <w:ind w:left="567"/>
        <w:rPr>
          <w:rFonts w:ascii="Arial" w:eastAsia="SimSun" w:hAnsi="Arial" w:cs="Arial"/>
          <w:sz w:val="17"/>
          <w:szCs w:val="17"/>
          <w:lang w:eastAsia="zh-CN"/>
        </w:rPr>
      </w:pPr>
      <w:r w:rsidRPr="00377A37">
        <w:rPr>
          <w:rFonts w:ascii="Arial" w:eastAsia="SimSun" w:hAnsi="Arial" w:cs="Arial"/>
          <w:sz w:val="17"/>
          <w:szCs w:val="17"/>
          <w:lang w:eastAsia="zh-CN"/>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377A37">
        <w:rPr>
          <w:rFonts w:ascii="Arial" w:eastAsia="SimSun" w:hAnsi="Arial" w:cs="Arial"/>
          <w:color w:val="000000"/>
          <w:sz w:val="17"/>
          <w:szCs w:val="17"/>
          <w:u w:val="single"/>
          <w:shd w:val="clear" w:color="auto" w:fill="FFFF00"/>
          <w:lang w:eastAsia="zh-CN"/>
        </w:rPr>
        <w:t xml:space="preserve">feature </w:t>
      </w:r>
      <w:r w:rsidRPr="00377A37">
        <w:rPr>
          <w:rFonts w:ascii="Arial" w:eastAsia="SimSun" w:hAnsi="Arial" w:cs="Arial"/>
          <w:sz w:val="17"/>
          <w:szCs w:val="17"/>
          <w:lang w:eastAsia="zh-CN"/>
        </w:rPr>
        <w:t xml:space="preserve">location </w:t>
      </w:r>
      <w:r w:rsidRPr="00377A37">
        <w:rPr>
          <w:rFonts w:ascii="Arial" w:eastAsia="SimSun" w:hAnsi="Arial" w:cs="Arial"/>
          <w:strike/>
          <w:color w:val="FFFFFF"/>
          <w:sz w:val="17"/>
          <w:szCs w:val="17"/>
          <w:shd w:val="clear" w:color="auto" w:fill="800080"/>
          <w:lang w:eastAsia="zh-CN"/>
        </w:rPr>
        <w:t>operator join should be used with location descriptors to indicate</w:t>
      </w:r>
      <w:r w:rsidRPr="00377A37">
        <w:rPr>
          <w:rFonts w:ascii="Arial" w:eastAsia="SimSun" w:hAnsi="Arial" w:cs="Arial"/>
          <w:color w:val="000000"/>
          <w:sz w:val="17"/>
          <w:szCs w:val="17"/>
          <w:u w:val="single"/>
          <w:shd w:val="clear" w:color="auto" w:fill="FFFF00"/>
          <w:lang w:eastAsia="zh-CN"/>
        </w:rPr>
        <w:t>element is</w:t>
      </w:r>
      <w:r w:rsidRPr="00377A37">
        <w:rPr>
          <w:rFonts w:ascii="Arial" w:eastAsia="SimSun" w:hAnsi="Arial" w:cs="Arial"/>
          <w:sz w:val="17"/>
          <w:szCs w:val="17"/>
          <w:lang w:eastAsia="zh-CN"/>
        </w:rPr>
        <w:t xml:space="preserve"> the </w:t>
      </w:r>
      <w:r w:rsidRPr="00377A37">
        <w:rPr>
          <w:rFonts w:ascii="Arial" w:eastAsia="SimSun" w:hAnsi="Arial" w:cs="Arial"/>
          <w:strike/>
          <w:color w:val="FFFFFF"/>
          <w:sz w:val="17"/>
          <w:szCs w:val="17"/>
          <w:shd w:val="clear" w:color="auto" w:fill="800080"/>
          <w:lang w:eastAsia="zh-CN"/>
        </w:rPr>
        <w:t>residues involved</w:t>
      </w:r>
      <w:r w:rsidRPr="00377A37">
        <w:rPr>
          <w:rFonts w:ascii="Arial" w:eastAsia="SimSun" w:hAnsi="Arial" w:cs="Arial"/>
          <w:color w:val="000000"/>
          <w:sz w:val="17"/>
          <w:szCs w:val="17"/>
          <w:u w:val="single"/>
          <w:shd w:val="clear" w:color="auto" w:fill="FFFF00"/>
          <w:lang w:eastAsia="zh-CN"/>
        </w:rPr>
        <w:t>residue numbers of the cross-linked amino acids</w:t>
      </w:r>
      <w:r w:rsidRPr="00377A37">
        <w:rPr>
          <w:rFonts w:ascii="Arial" w:eastAsia="SimSun" w:hAnsi="Arial" w:cs="Arial"/>
          <w:sz w:val="17"/>
          <w:szCs w:val="17"/>
          <w:lang w:eastAsia="zh-CN"/>
        </w:rPr>
        <w:t xml:space="preserve"> in </w:t>
      </w:r>
      <w:r w:rsidRPr="00377A37">
        <w:rPr>
          <w:rFonts w:ascii="Arial" w:eastAsia="SimSun" w:hAnsi="Arial" w:cs="Arial"/>
          <w:strike/>
          <w:color w:val="FFFFFF"/>
          <w:sz w:val="17"/>
          <w:szCs w:val="17"/>
          <w:shd w:val="clear" w:color="auto" w:fill="800080"/>
          <w:lang w:eastAsia="zh-CN"/>
        </w:rPr>
        <w:t>the linkage</w:t>
      </w:r>
      <w:r w:rsidRPr="00377A37">
        <w:rPr>
          <w:rFonts w:ascii="Arial" w:eastAsia="SimSun" w:hAnsi="Arial" w:cs="Arial"/>
          <w:color w:val="000000"/>
          <w:sz w:val="17"/>
          <w:szCs w:val="17"/>
          <w:u w:val="single"/>
          <w:shd w:val="clear" w:color="auto" w:fill="FFFF00"/>
          <w:lang w:eastAsia="zh-CN"/>
        </w:rPr>
        <w:t>“x..y” format</w:t>
      </w:r>
      <w:r w:rsidRPr="00377A37">
        <w:rPr>
          <w:rFonts w:ascii="Arial" w:eastAsia="SimSun" w:hAnsi="Arial" w:cs="Arial"/>
          <w:sz w:val="17"/>
          <w:szCs w:val="17"/>
          <w:lang w:eastAsia="zh-CN"/>
        </w:rPr>
        <w:t>, i.e</w:t>
      </w:r>
      <w:r w:rsidRPr="00377A37">
        <w:rPr>
          <w:rFonts w:ascii="Arial" w:eastAsia="SimSun" w:hAnsi="Arial" w:cs="Arial"/>
          <w:strike/>
          <w:color w:val="FFFFFF"/>
          <w:sz w:val="17"/>
          <w:szCs w:val="17"/>
          <w:shd w:val="clear" w:color="auto" w:fill="800080"/>
          <w:lang w:eastAsia="zh-CN"/>
        </w:rPr>
        <w:t>. “join(</w:t>
      </w:r>
      <w:r w:rsidRPr="00377A37">
        <w:rPr>
          <w:rFonts w:ascii="Arial" w:eastAsia="SimSun" w:hAnsi="Arial" w:cs="Arial"/>
          <w:color w:val="000000"/>
          <w:sz w:val="17"/>
          <w:szCs w:val="17"/>
          <w:u w:val="single"/>
          <w:shd w:val="clear" w:color="auto" w:fill="FFFF00"/>
          <w:lang w:eastAsia="zh-CN"/>
        </w:rPr>
        <w:t>., “</w:t>
      </w:r>
      <w:r w:rsidRPr="00377A37">
        <w:rPr>
          <w:rFonts w:ascii="Arial" w:eastAsia="SimSun" w:hAnsi="Arial" w:cs="Arial"/>
          <w:sz w:val="17"/>
          <w:szCs w:val="17"/>
          <w:lang w:eastAsia="zh-CN"/>
        </w:rPr>
        <w:t>1</w:t>
      </w:r>
      <w:r w:rsidRPr="00377A37">
        <w:rPr>
          <w:rFonts w:ascii="Arial" w:eastAsia="SimSun" w:hAnsi="Arial" w:cs="Arial"/>
          <w:strike/>
          <w:color w:val="FFFFFF"/>
          <w:sz w:val="17"/>
          <w:szCs w:val="17"/>
          <w:shd w:val="clear" w:color="auto" w:fill="800080"/>
          <w:lang w:eastAsia="zh-CN"/>
        </w:rPr>
        <w:t>,</w:t>
      </w:r>
      <w:r w:rsidRPr="00377A37">
        <w:rPr>
          <w:rFonts w:ascii="Arial" w:eastAsia="SimSun" w:hAnsi="Arial" w:cs="Arial"/>
          <w:color w:val="000000"/>
          <w:sz w:val="17"/>
          <w:szCs w:val="17"/>
          <w:u w:val="single"/>
          <w:shd w:val="clear" w:color="auto" w:fill="FFFF00"/>
          <w:lang w:eastAsia="zh-CN"/>
        </w:rPr>
        <w:t>..</w:t>
      </w:r>
      <w:r w:rsidRPr="00377A37">
        <w:rPr>
          <w:rFonts w:ascii="Arial" w:eastAsia="SimSun" w:hAnsi="Arial" w:cs="Arial"/>
          <w:sz w:val="17"/>
          <w:szCs w:val="17"/>
          <w:lang w:eastAsia="zh-CN"/>
        </w:rPr>
        <w:t>7</w:t>
      </w:r>
      <w:r w:rsidRPr="00377A37">
        <w:rPr>
          <w:rFonts w:ascii="Arial" w:eastAsia="SimSun" w:hAnsi="Arial" w:cs="Arial"/>
          <w:strike/>
          <w:color w:val="FFFFFF"/>
          <w:sz w:val="17"/>
          <w:szCs w:val="17"/>
          <w:shd w:val="clear" w:color="auto" w:fill="800080"/>
          <w:lang w:eastAsia="zh-CN"/>
        </w:rPr>
        <w:t>)”.</w:t>
      </w:r>
      <w:r w:rsidRPr="00377A37">
        <w:rPr>
          <w:rFonts w:ascii="Arial" w:eastAsia="SimSun" w:hAnsi="Arial" w:cs="Arial"/>
          <w:color w:val="000000"/>
          <w:sz w:val="17"/>
          <w:szCs w:val="17"/>
          <w:u w:val="single"/>
          <w:shd w:val="clear" w:color="auto" w:fill="FFFF00"/>
          <w:lang w:eastAsia="zh-CN"/>
        </w:rPr>
        <w:t>”.</w:t>
      </w:r>
      <w:r w:rsidRPr="00377A37">
        <w:rPr>
          <w:rFonts w:ascii="Arial" w:eastAsia="SimSun" w:hAnsi="Arial" w:cs="Arial"/>
          <w:sz w:val="17"/>
          <w:szCs w:val="17"/>
          <w:lang w:eastAsia="zh-CN"/>
        </w:rPr>
        <w:t xml:space="preserve"> The mandatory qualifier “NOTE” should indicate the nature of the linkage, e.g., “cysteine leucine thioester (Cys-Leu)”, to specify that Cys-1 and Leu-7 are linked through a thioester bond. Further, the lysine in position number 6 must be annotated to indicate that it is modified, by using the feature key “SITE” together with the mandatory qualifier “NOTE”, where the qualifier value describes that the lysine side chain links the tripeptide ALE. </w:t>
      </w:r>
    </w:p>
    <w:p w14:paraId="0F3E8A55" w14:textId="77777777" w:rsidR="00377A37" w:rsidRPr="00377A37" w:rsidRDefault="00377A37" w:rsidP="00377A37">
      <w:pPr>
        <w:bidi w:val="0"/>
        <w:spacing w:after="170"/>
        <w:rPr>
          <w:rFonts w:ascii="Arial" w:eastAsia="SimSun" w:hAnsi="Arial" w:cs="Arial"/>
          <w:b/>
          <w:sz w:val="17"/>
          <w:szCs w:val="24"/>
          <w:lang w:eastAsia="zh-CN"/>
        </w:rPr>
      </w:pPr>
      <w:r w:rsidRPr="00377A37">
        <w:rPr>
          <w:rFonts w:ascii="Arial" w:eastAsia="SimSun" w:hAnsi="Arial" w:cs="Arial"/>
          <w:b/>
          <w:sz w:val="17"/>
          <w:szCs w:val="24"/>
          <w:lang w:eastAsia="zh-CN"/>
        </w:rPr>
        <w:t xml:space="preserve">Relevant ST.26 paragraphs: 7(b), </w:t>
      </w:r>
      <w:r w:rsidRPr="00377A37">
        <w:rPr>
          <w:rFonts w:ascii="Arial" w:eastAsia="SimSun" w:hAnsi="Arial" w:cs="Arial"/>
          <w:sz w:val="17"/>
          <w:szCs w:val="24"/>
          <w:lang w:eastAsia="zh-CN"/>
        </w:rPr>
        <w:t xml:space="preserve">8, 25, 26, 29, 30, 31, </w:t>
      </w:r>
      <w:r w:rsidRPr="00377A37">
        <w:rPr>
          <w:rFonts w:ascii="Arial" w:eastAsia="SimSun" w:hAnsi="Arial" w:cs="Arial"/>
          <w:strike/>
          <w:color w:val="FFFFFF"/>
          <w:sz w:val="17"/>
          <w:szCs w:val="17"/>
          <w:u w:val="single"/>
          <w:shd w:val="clear" w:color="auto" w:fill="800080"/>
          <w:lang w:eastAsia="zh-CN"/>
        </w:rPr>
        <w:t>67,</w:t>
      </w:r>
      <w:r w:rsidRPr="00377A37">
        <w:rPr>
          <w:rFonts w:ascii="Arial" w:eastAsia="SimSun" w:hAnsi="Arial" w:cs="Arial"/>
          <w:color w:val="000000"/>
          <w:sz w:val="17"/>
          <w:szCs w:val="24"/>
          <w:u w:val="single"/>
          <w:shd w:val="clear" w:color="auto" w:fill="FFFF00"/>
          <w:lang w:eastAsia="zh-CN"/>
        </w:rPr>
        <w:t>66(c),</w:t>
      </w:r>
      <w:r w:rsidRPr="00377A37">
        <w:rPr>
          <w:rFonts w:ascii="Arial" w:eastAsia="SimSun" w:hAnsi="Arial" w:cs="Arial"/>
          <w:sz w:val="17"/>
          <w:szCs w:val="24"/>
          <w:lang w:eastAsia="zh-CN"/>
        </w:rPr>
        <w:t xml:space="preserve"> and </w:t>
      </w:r>
      <w:r w:rsidRPr="00377A37">
        <w:rPr>
          <w:rFonts w:ascii="Arial" w:eastAsia="SimSun" w:hAnsi="Arial" w:cs="Arial"/>
          <w:strike/>
          <w:color w:val="FFFFFF"/>
          <w:sz w:val="17"/>
          <w:szCs w:val="17"/>
          <w:u w:val="single"/>
          <w:shd w:val="clear" w:color="auto" w:fill="800080"/>
          <w:lang w:eastAsia="zh-CN"/>
        </w:rPr>
        <w:t>68</w:t>
      </w:r>
      <w:r w:rsidRPr="00377A37">
        <w:rPr>
          <w:rFonts w:ascii="Arial" w:eastAsia="SimSun" w:hAnsi="Arial" w:cs="Arial"/>
          <w:color w:val="000000"/>
          <w:sz w:val="17"/>
          <w:szCs w:val="24"/>
          <w:u w:val="single"/>
          <w:shd w:val="clear" w:color="auto" w:fill="FFFF00"/>
          <w:lang w:eastAsia="zh-CN"/>
        </w:rPr>
        <w:t xml:space="preserve">70 </w:t>
      </w:r>
    </w:p>
    <w:p w14:paraId="6D4DA41C" w14:textId="77777777" w:rsidR="00377A37" w:rsidRPr="00377A37" w:rsidRDefault="00377A37" w:rsidP="00377A37">
      <w:pPr>
        <w:widowControl w:val="0"/>
        <w:kinsoku w:val="0"/>
        <w:bidi w:val="0"/>
        <w:spacing w:after="170"/>
        <w:rPr>
          <w:rFonts w:ascii="Arial" w:eastAsia="Malgun Gothic" w:hAnsi="Arial" w:cs="Arial"/>
          <w:b/>
          <w:sz w:val="17"/>
          <w:szCs w:val="17"/>
        </w:rPr>
      </w:pPr>
      <w:r w:rsidRPr="00377A37">
        <w:rPr>
          <w:rFonts w:ascii="Arial" w:eastAsia="SimSun" w:hAnsi="Arial" w:cs="Arial"/>
          <w:sz w:val="24"/>
          <w:szCs w:val="24"/>
          <w:lang w:eastAsia="zh-CN"/>
        </w:rPr>
        <w:br w:type="page"/>
      </w:r>
      <w:bookmarkStart w:id="805" w:name="page43"/>
      <w:r w:rsidRPr="00377A37">
        <w:rPr>
          <w:rFonts w:ascii="Arial" w:eastAsia="Malgun Gothic" w:hAnsi="Arial" w:cs="Arial"/>
          <w:b/>
          <w:sz w:val="17"/>
          <w:szCs w:val="17"/>
        </w:rPr>
        <w:lastRenderedPageBreak/>
        <w:t xml:space="preserve">Example 7(b)-5:  Cyclic peptide containing a branched amino acid sequence </w:t>
      </w:r>
      <w:bookmarkEnd w:id="805"/>
    </w:p>
    <w:p w14:paraId="569DC014"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A patent application discloses the following branched cyclic peptide:</w:t>
      </w:r>
    </w:p>
    <w:p w14:paraId="7CDEAD7B"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20"/>
        </w:rPr>
        <w:object w:dxaOrig="5472" w:dyaOrig="1514" w14:anchorId="0F5D15CB">
          <v:shape id="_x0000_i1029" type="#_x0000_t75" style="width:248.65pt;height:1in" o:ole="">
            <v:imagedata r:id="rId63" o:title=""/>
          </v:shape>
          <o:OLEObject Type="Embed" ProgID="ChemDraw.Document.6.0" ShapeID="_x0000_i1029" DrawAspect="Content" ObjectID="_1667310951" r:id="rId64"/>
        </w:object>
      </w:r>
    </w:p>
    <w:p w14:paraId="05B24F4F"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 xml:space="preserve">The Ser and the Lys are linked through an amide bond between the carboxy terminus of the serine and amine in the side chain of the Lys.  </w:t>
      </w:r>
    </w:p>
    <w:p w14:paraId="2499347C" w14:textId="77777777" w:rsidR="00377A37" w:rsidRPr="00377A37" w:rsidRDefault="00377A37" w:rsidP="00377A37">
      <w:pPr>
        <w:bidi w:val="0"/>
        <w:spacing w:after="160" w:line="259" w:lineRule="auto"/>
        <w:rPr>
          <w:rFonts w:ascii="Arial" w:eastAsia="Batang" w:hAnsi="Arial" w:cs="Arial"/>
          <w:b/>
          <w:sz w:val="17"/>
          <w:szCs w:val="17"/>
        </w:rPr>
      </w:pPr>
      <w:r w:rsidRPr="00377A37">
        <w:rPr>
          <w:rFonts w:ascii="Arial" w:eastAsia="Batang" w:hAnsi="Arial" w:cs="Arial"/>
          <w:b/>
          <w:sz w:val="17"/>
          <w:szCs w:val="17"/>
        </w:rPr>
        <w:t xml:space="preserve">Question 1: Does ST.26 require inclusion of the sequence(s)? </w:t>
      </w:r>
    </w:p>
    <w:p w14:paraId="247F4806" w14:textId="77777777" w:rsidR="00377A37" w:rsidRPr="00377A37" w:rsidRDefault="00377A37" w:rsidP="00377A37">
      <w:pPr>
        <w:bidi w:val="0"/>
        <w:spacing w:after="160" w:line="259" w:lineRule="auto"/>
        <w:ind w:left="540"/>
        <w:rPr>
          <w:rFonts w:ascii="Arial" w:eastAsia="Batang" w:hAnsi="Arial" w:cs="Arial"/>
          <w:b/>
          <w:sz w:val="17"/>
          <w:szCs w:val="17"/>
        </w:rPr>
      </w:pPr>
      <w:r w:rsidRPr="00377A37">
        <w:rPr>
          <w:rFonts w:ascii="Arial" w:eastAsia="Batang" w:hAnsi="Arial" w:cs="Arial"/>
          <w:b/>
          <w:sz w:val="17"/>
          <w:szCs w:val="17"/>
        </w:rPr>
        <w:t xml:space="preserve">YES </w:t>
      </w:r>
    </w:p>
    <w:p w14:paraId="41FAD2E4"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4E793DF5"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SimSun" w:hAnsi="Arial" w:cs="Arial"/>
          <w:noProof/>
          <w:color w:val="1F497D"/>
          <w:sz w:val="24"/>
          <w:szCs w:val="24"/>
          <w:lang w:eastAsia="zh-CN"/>
        </w:rPr>
        <w:drawing>
          <wp:inline distT="0" distB="0" distL="0" distR="0" wp14:anchorId="1CCF1EC8" wp14:editId="50DC9BDF">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C4AC4A3"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ST.26 requires inclusion of sequences 1 and 2 of this cyclic branched peptide in a sequence listing, each with their own sequence identification number.</w:t>
      </w:r>
    </w:p>
    <w:p w14:paraId="7B665284" w14:textId="77777777" w:rsidR="00377A37" w:rsidRPr="00377A37" w:rsidRDefault="00377A37" w:rsidP="00377A37">
      <w:pPr>
        <w:bidi w:val="0"/>
        <w:spacing w:after="160" w:line="259" w:lineRule="auto"/>
        <w:rPr>
          <w:rFonts w:ascii="Arial" w:eastAsia="Batang" w:hAnsi="Arial" w:cs="Arial"/>
          <w:b/>
          <w:sz w:val="17"/>
          <w:szCs w:val="17"/>
        </w:rPr>
      </w:pPr>
      <w:r w:rsidRPr="00377A37">
        <w:rPr>
          <w:rFonts w:ascii="Arial" w:eastAsia="Batang" w:hAnsi="Arial" w:cs="Arial"/>
          <w:b/>
          <w:sz w:val="17"/>
          <w:szCs w:val="17"/>
        </w:rPr>
        <w:t>Question 3: How should the sequence(s) be represented in the sequence listing?</w:t>
      </w:r>
    </w:p>
    <w:p w14:paraId="1F787FBA"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Sequence 1 must be represented as:</w:t>
      </w:r>
    </w:p>
    <w:p w14:paraId="6CC8BA17"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LRDQS  (SEQ. ID. NO: 90)</w:t>
      </w:r>
    </w:p>
    <w:p w14:paraId="6B97F50C"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Preferably, the sequence is annotated by using the feature key “SITE” together with the qualifier “NOTE” to describe that the serine in position 5 is linked to another sequence through an amide linkage between Ser and a side chain of a Lys in the other sequence.</w:t>
      </w:r>
    </w:p>
    <w:p w14:paraId="3FA0AE64"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124F14DD"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ALFKNG (SEQ. ID. NO: 91)</w:t>
      </w:r>
    </w:p>
    <w:p w14:paraId="7EE0104A" w14:textId="77777777" w:rsidR="00377A37" w:rsidRPr="00377A37" w:rsidRDefault="00377A37" w:rsidP="00377A37">
      <w:pPr>
        <w:bidi w:val="0"/>
        <w:spacing w:after="160" w:line="259" w:lineRule="auto"/>
        <w:ind w:left="540"/>
        <w:rPr>
          <w:rFonts w:ascii="Arial" w:eastAsia="Batang" w:hAnsi="Arial" w:cs="Arial"/>
          <w:sz w:val="17"/>
          <w:szCs w:val="17"/>
        </w:rPr>
      </w:pPr>
      <w:r w:rsidRPr="00377A37">
        <w:rPr>
          <w:rFonts w:ascii="Arial" w:eastAsia="Batang" w:hAnsi="Arial" w:cs="Arial"/>
          <w:sz w:val="17"/>
          <w:szCs w:val="17"/>
        </w:rPr>
        <w:t>Alternatively, any other amino acid in the sequence could be designated as residue position number 1.  The sequence ALFKNG must be further described using the feature key “SITE” together with the qualifier “NOTE”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“NOTE” should be provided to indicate that the peptide ALFKNG is circular.</w:t>
      </w:r>
    </w:p>
    <w:p w14:paraId="74DDD4F3" w14:textId="77777777" w:rsidR="00377A37" w:rsidRPr="00377A37" w:rsidRDefault="00377A37" w:rsidP="00377A37">
      <w:pPr>
        <w:bidi w:val="0"/>
        <w:spacing w:after="160" w:line="259" w:lineRule="auto"/>
        <w:rPr>
          <w:rFonts w:ascii="Arial" w:eastAsia="Batang" w:hAnsi="Arial" w:cs="Arial"/>
          <w:sz w:val="17"/>
          <w:szCs w:val="17"/>
        </w:rPr>
      </w:pPr>
      <w:r w:rsidRPr="00377A37">
        <w:rPr>
          <w:rFonts w:ascii="Arial" w:eastAsia="Batang" w:hAnsi="Arial" w:cs="Arial"/>
          <w:b/>
          <w:sz w:val="17"/>
          <w:szCs w:val="17"/>
        </w:rPr>
        <w:t>Relevant ST.26 paragraphs:  7(b)</w:t>
      </w:r>
      <w:r w:rsidRPr="00377A37">
        <w:rPr>
          <w:rFonts w:ascii="Arial" w:eastAsia="Batang" w:hAnsi="Arial" w:cs="Arial"/>
          <w:sz w:val="17"/>
          <w:szCs w:val="17"/>
        </w:rPr>
        <w:t>, 25, 26, 30, and 31</w:t>
      </w:r>
    </w:p>
    <w:p w14:paraId="7D3F6808" w14:textId="77777777" w:rsidR="00377A37" w:rsidRPr="00377A37" w:rsidRDefault="00377A37" w:rsidP="00377A37">
      <w:pPr>
        <w:keepNext/>
        <w:widowControl w:val="0"/>
        <w:kinsoku w:val="0"/>
        <w:bidi w:val="0"/>
        <w:spacing w:after="120"/>
        <w:outlineLvl w:val="2"/>
        <w:rPr>
          <w:rFonts w:ascii="Arial" w:eastAsia="SimSun" w:hAnsi="Arial" w:cs="Arial"/>
          <w:sz w:val="17"/>
          <w:szCs w:val="17"/>
          <w:lang w:eastAsia="zh-CN"/>
        </w:rPr>
      </w:pPr>
      <w:bookmarkStart w:id="806" w:name="_Toc530474518"/>
      <w:r w:rsidRPr="00377A37">
        <w:rPr>
          <w:rFonts w:ascii="Arial" w:eastAsia="SimSun" w:hAnsi="Arial" w:cs="Arial"/>
          <w:sz w:val="17"/>
          <w:szCs w:val="17"/>
          <w:lang w:eastAsia="zh-CN"/>
        </w:rPr>
        <w:br w:type="page"/>
      </w:r>
    </w:p>
    <w:p w14:paraId="0487018E"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07" w:name="_Toc53737930"/>
      <w:r w:rsidRPr="00377A37">
        <w:rPr>
          <w:rFonts w:ascii="Arial" w:eastAsia="SimSun" w:hAnsi="Arial" w:cs="Arial"/>
          <w:bCs/>
          <w:i/>
          <w:sz w:val="17"/>
          <w:szCs w:val="17"/>
        </w:rPr>
        <w:lastRenderedPageBreak/>
        <w:t>Paragraph 11(a) – Double-stranded nucleotide sequence – fully complementary</w:t>
      </w:r>
      <w:bookmarkEnd w:id="806"/>
      <w:bookmarkEnd w:id="807"/>
      <w:r w:rsidRPr="00377A37">
        <w:rPr>
          <w:rFonts w:ascii="Arial" w:eastAsia="SimSun" w:hAnsi="Arial" w:cs="Arial"/>
          <w:bCs/>
          <w:i/>
          <w:sz w:val="17"/>
          <w:szCs w:val="17"/>
        </w:rPr>
        <w:t xml:space="preserve"> </w:t>
      </w:r>
    </w:p>
    <w:p w14:paraId="4A5367CC" w14:textId="77777777" w:rsidR="00377A37" w:rsidRPr="00377A37" w:rsidRDefault="00377A37" w:rsidP="00377A37">
      <w:pPr>
        <w:bidi w:val="0"/>
        <w:spacing w:after="170"/>
        <w:rPr>
          <w:rFonts w:ascii="Arial" w:eastAsiaTheme="minorEastAsia" w:hAnsi="Arial" w:cs="Arial"/>
          <w:b/>
          <w:sz w:val="17"/>
          <w:szCs w:val="17"/>
        </w:rPr>
      </w:pPr>
      <w:bookmarkStart w:id="808" w:name="page38"/>
      <w:bookmarkStart w:id="809" w:name="page44"/>
      <w:bookmarkEnd w:id="808"/>
      <w:r w:rsidRPr="00377A37">
        <w:rPr>
          <w:rFonts w:ascii="Arial" w:eastAsiaTheme="minorEastAsia" w:hAnsi="Arial" w:cs="Arial"/>
          <w:b/>
          <w:sz w:val="17"/>
          <w:szCs w:val="17"/>
        </w:rPr>
        <w:t>Example 11(a)-1:  Double-stranded nucleotide sequence – same lengths</w:t>
      </w:r>
    </w:p>
    <w:bookmarkEnd w:id="809"/>
    <w:p w14:paraId="7CC1D453"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 patent application describes the following double-stranded DNA sequence:</w:t>
      </w:r>
    </w:p>
    <w:p w14:paraId="32FB5E7A" w14:textId="77777777" w:rsidR="00377A37" w:rsidRPr="00377A37" w:rsidRDefault="00377A37" w:rsidP="00377A37">
      <w:pPr>
        <w:bidi w:val="0"/>
        <w:spacing w:after="170"/>
        <w:rPr>
          <w:rFonts w:ascii="Courier New" w:eastAsiaTheme="minorEastAsia" w:hAnsi="Courier New" w:cs="Courier New"/>
          <w:sz w:val="17"/>
          <w:szCs w:val="17"/>
        </w:rPr>
      </w:pPr>
      <w:r w:rsidRPr="00377A37">
        <w:rPr>
          <w:rFonts w:ascii="Courier New" w:eastAsiaTheme="minorEastAsia" w:hAnsi="Courier New" w:cs="Courier New"/>
          <w:sz w:val="17"/>
          <w:szCs w:val="17"/>
        </w:rPr>
        <w:t xml:space="preserve">      3’-CCGGTTAACGCTA-5’</w:t>
      </w:r>
    </w:p>
    <w:p w14:paraId="70643E91" w14:textId="77777777" w:rsidR="00377A37" w:rsidRPr="00377A37" w:rsidRDefault="00377A37" w:rsidP="00377A37">
      <w:pPr>
        <w:bidi w:val="0"/>
        <w:spacing w:after="170"/>
        <w:rPr>
          <w:rFonts w:ascii="Arial" w:eastAsiaTheme="minorEastAsia" w:hAnsi="Arial" w:cs="Times New Roman"/>
          <w:sz w:val="17"/>
          <w:szCs w:val="17"/>
        </w:rPr>
      </w:pPr>
      <w:r w:rsidRPr="00377A37">
        <w:rPr>
          <w:rFonts w:ascii="Courier New" w:eastAsiaTheme="minorEastAsia" w:hAnsi="Courier New" w:cs="Courier New"/>
          <w:sz w:val="17"/>
          <w:szCs w:val="17"/>
        </w:rPr>
        <w:t xml:space="preserve">      5’-GGCCAATTGCGAT-3’</w:t>
      </w:r>
    </w:p>
    <w:p w14:paraId="50C12F1F"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1E398836"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b/>
          <w:sz w:val="17"/>
          <w:szCs w:val="17"/>
        </w:rPr>
        <w:t xml:space="preserve">YES </w:t>
      </w:r>
    </w:p>
    <w:p w14:paraId="202B5231"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38FCDBB9"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2:  Does ST.26 permit inclusion of the sequence(s)?</w:t>
      </w:r>
    </w:p>
    <w:p w14:paraId="57860B57" w14:textId="77777777" w:rsidR="00377A37" w:rsidRPr="00377A37" w:rsidRDefault="00377A37" w:rsidP="00377A37">
      <w:pPr>
        <w:bidi w:val="0"/>
        <w:spacing w:after="170"/>
        <w:ind w:left="720"/>
        <w:rPr>
          <w:rFonts w:ascii="Arial" w:eastAsiaTheme="minorEastAsia" w:hAnsi="Arial" w:cs="Arial"/>
          <w:color w:val="000000"/>
          <w:sz w:val="17"/>
          <w:szCs w:val="17"/>
        </w:rPr>
      </w:pPr>
      <w:r w:rsidRPr="00377A37">
        <w:rPr>
          <w:rFonts w:ascii="Arial" w:eastAsiaTheme="minorEastAsia" w:hAnsi="Arial" w:cs="Arial"/>
          <w:b/>
          <w:color w:val="000000"/>
          <w:sz w:val="17"/>
          <w:szCs w:val="17"/>
        </w:rPr>
        <w:t>YES</w:t>
      </w:r>
    </w:p>
    <w:p w14:paraId="4C6DFF3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While the sequence of only one strand must be included in the sequence listing, the sequences of both strands may be included, each with its own sequence identification number.</w:t>
      </w:r>
    </w:p>
    <w:p w14:paraId="32E4CF6D"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0EF6586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1BAA05B1"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atcgcaattggcc (top strand) </w:t>
      </w:r>
      <w:r w:rsidRPr="00377A37">
        <w:rPr>
          <w:rFonts w:ascii="Arial" w:eastAsiaTheme="minorEastAsia" w:hAnsi="Arial" w:cs="Arial"/>
          <w:iCs/>
          <w:color w:val="000000"/>
          <w:sz w:val="17"/>
          <w:szCs w:val="17"/>
        </w:rPr>
        <w:t>(SEQ ID NO: 34)</w:t>
      </w:r>
    </w:p>
    <w:p w14:paraId="64A9197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and/or</w:t>
      </w:r>
    </w:p>
    <w:p w14:paraId="4642AC9E" w14:textId="77777777" w:rsidR="00377A37" w:rsidRPr="00377A37" w:rsidRDefault="00377A37" w:rsidP="00377A37">
      <w:pPr>
        <w:bidi w:val="0"/>
        <w:spacing w:after="170"/>
        <w:ind w:left="720"/>
        <w:rPr>
          <w:rFonts w:ascii="Arial" w:eastAsiaTheme="minorEastAsia" w:hAnsi="Arial" w:cs="Arial"/>
          <w:iCs/>
          <w:color w:val="000000"/>
          <w:sz w:val="17"/>
          <w:szCs w:val="17"/>
          <w:lang w:val="en-GB"/>
        </w:rPr>
      </w:pPr>
      <w:r w:rsidRPr="00377A37">
        <w:rPr>
          <w:rFonts w:ascii="Arial" w:eastAsiaTheme="minorEastAsia" w:hAnsi="Arial" w:cs="Arial"/>
          <w:sz w:val="17"/>
          <w:szCs w:val="17"/>
          <w:lang w:val="en-GB"/>
        </w:rPr>
        <w:t xml:space="preserve">ggccaattgcgat (bottom strand) </w:t>
      </w:r>
      <w:r w:rsidRPr="00377A37">
        <w:rPr>
          <w:rFonts w:ascii="Arial" w:eastAsiaTheme="minorEastAsia" w:hAnsi="Arial" w:cs="Arial"/>
          <w:iCs/>
          <w:color w:val="000000"/>
          <w:sz w:val="17"/>
          <w:szCs w:val="17"/>
          <w:lang w:val="en-GB"/>
        </w:rPr>
        <w:t>(SEQ ID NO: 35)</w:t>
      </w:r>
    </w:p>
    <w:p w14:paraId="06E500B2"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7(a), </w:t>
      </w:r>
      <w:r w:rsidRPr="00377A37">
        <w:rPr>
          <w:rFonts w:ascii="Arial" w:eastAsiaTheme="minorEastAsia" w:hAnsi="Arial" w:cs="Arial"/>
          <w:b/>
          <w:sz w:val="17"/>
          <w:szCs w:val="17"/>
        </w:rPr>
        <w:t>11(a)</w:t>
      </w:r>
      <w:r w:rsidRPr="00377A37">
        <w:rPr>
          <w:rFonts w:ascii="Arial" w:eastAsiaTheme="minorEastAsia" w:hAnsi="Arial" w:cs="Arial"/>
          <w:sz w:val="17"/>
          <w:szCs w:val="17"/>
        </w:rPr>
        <w:t>, and 13</w:t>
      </w:r>
    </w:p>
    <w:p w14:paraId="1A58513B"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10" w:name="_Toc530474519"/>
      <w:r w:rsidRPr="00377A37">
        <w:rPr>
          <w:rFonts w:ascii="Arial" w:eastAsia="SimSun" w:hAnsi="Arial" w:cs="Arial"/>
          <w:bCs/>
          <w:i/>
          <w:sz w:val="17"/>
          <w:szCs w:val="17"/>
        </w:rPr>
        <w:br w:type="page"/>
      </w:r>
    </w:p>
    <w:p w14:paraId="4931107C"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11" w:name="_Toc53737931"/>
      <w:r w:rsidRPr="00377A37">
        <w:rPr>
          <w:rFonts w:ascii="Arial" w:eastAsia="SimSun" w:hAnsi="Arial" w:cs="Arial"/>
          <w:bCs/>
          <w:i/>
          <w:sz w:val="17"/>
          <w:szCs w:val="17"/>
        </w:rPr>
        <w:lastRenderedPageBreak/>
        <w:t>Paragraph 11(b) – Double-stranded nucleotide sequence - not fully complementary</w:t>
      </w:r>
      <w:bookmarkEnd w:id="810"/>
      <w:bookmarkEnd w:id="811"/>
      <w:r w:rsidRPr="00377A37">
        <w:rPr>
          <w:rFonts w:ascii="Arial" w:eastAsia="SimSun" w:hAnsi="Arial" w:cs="Arial"/>
          <w:bCs/>
          <w:i/>
          <w:sz w:val="17"/>
          <w:szCs w:val="17"/>
        </w:rPr>
        <w:t xml:space="preserve"> </w:t>
      </w:r>
    </w:p>
    <w:p w14:paraId="7A524CE5" w14:textId="77777777" w:rsidR="00377A37" w:rsidRPr="00377A37" w:rsidRDefault="00377A37" w:rsidP="00377A37">
      <w:pPr>
        <w:bidi w:val="0"/>
        <w:spacing w:after="170"/>
        <w:rPr>
          <w:rFonts w:ascii="Arial" w:eastAsiaTheme="minorEastAsia" w:hAnsi="Arial" w:cs="Arial"/>
          <w:b/>
          <w:sz w:val="17"/>
          <w:szCs w:val="17"/>
        </w:rPr>
      </w:pPr>
      <w:bookmarkStart w:id="812" w:name="page45"/>
      <w:r w:rsidRPr="00377A37">
        <w:rPr>
          <w:rFonts w:ascii="Arial" w:eastAsiaTheme="minorEastAsia" w:hAnsi="Arial" w:cs="Arial"/>
          <w:b/>
          <w:sz w:val="17"/>
          <w:szCs w:val="17"/>
        </w:rPr>
        <w:t>Example 11(b)-1:  Double-stranded nucleotide sequence – different lengths</w:t>
      </w:r>
    </w:p>
    <w:bookmarkEnd w:id="812"/>
    <w:p w14:paraId="425CE3F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contains the following drawing and caption:</w:t>
      </w:r>
    </w:p>
    <w:p w14:paraId="00A1DDBD" w14:textId="77777777" w:rsidR="00377A37" w:rsidRPr="00377A37" w:rsidRDefault="00377A37" w:rsidP="00377A37">
      <w:pPr>
        <w:bidi w:val="0"/>
        <w:rPr>
          <w:rFonts w:ascii="Courier New" w:eastAsiaTheme="minorEastAsia" w:hAnsi="Courier New" w:cs="Courier New"/>
          <w:sz w:val="17"/>
          <w:szCs w:val="17"/>
        </w:rPr>
      </w:pPr>
      <w:r w:rsidRPr="00377A37">
        <w:rPr>
          <w:rFonts w:ascii="Courier New" w:eastAsiaTheme="minorEastAsia" w:hAnsi="Courier New" w:cs="Courier New"/>
          <w:sz w:val="17"/>
          <w:szCs w:val="17"/>
        </w:rPr>
        <w:t>5’-tagttcattgactaaggctccccattgactaaggcgactagcattgactaaggcaagc-3’</w:t>
      </w:r>
    </w:p>
    <w:p w14:paraId="5CC443D2" w14:textId="77777777" w:rsidR="00377A37" w:rsidRPr="00377A37" w:rsidRDefault="00377A37" w:rsidP="00377A37">
      <w:pPr>
        <w:bidi w:val="0"/>
        <w:rPr>
          <w:rFonts w:ascii="Courier New" w:eastAsiaTheme="minorEastAsia" w:hAnsi="Courier New" w:cs="Courier New"/>
          <w:sz w:val="17"/>
          <w:szCs w:val="17"/>
        </w:rPr>
      </w:pPr>
      <w:r w:rsidRPr="00377A37">
        <w:rPr>
          <w:rFonts w:ascii="Courier New" w:eastAsiaTheme="minorEastAsia" w:hAnsi="Courier New" w:cs="Courier New"/>
          <w:sz w:val="17"/>
          <w:szCs w:val="17"/>
        </w:rPr>
        <w:t xml:space="preserve">                       ||||||||||||||||</w:t>
      </w:r>
    </w:p>
    <w:p w14:paraId="706AB6EA" w14:textId="77777777" w:rsidR="00377A37" w:rsidRPr="00377A37" w:rsidRDefault="00377A37" w:rsidP="00377A37">
      <w:pPr>
        <w:bidi w:val="0"/>
        <w:spacing w:after="170"/>
        <w:rPr>
          <w:rFonts w:ascii="Courier New" w:eastAsiaTheme="minorEastAsia" w:hAnsi="Courier New" w:cs="Courier New"/>
          <w:sz w:val="17"/>
          <w:szCs w:val="17"/>
        </w:rPr>
      </w:pPr>
      <w:r w:rsidRPr="00377A37">
        <w:rPr>
          <w:rFonts w:ascii="Courier New" w:eastAsiaTheme="minorEastAsia" w:hAnsi="Courier New" w:cs="Courier New"/>
          <w:sz w:val="17"/>
          <w:szCs w:val="17"/>
        </w:rPr>
        <w:t xml:space="preserve">                       gggtaactgantccgc</w:t>
      </w:r>
    </w:p>
    <w:p w14:paraId="48F81C5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human gene ABC1 promoter region (top strand) bound by a PNA probe (bottom strand</w:t>
      </w:r>
      <w:r w:rsidRPr="00377A37">
        <w:rPr>
          <w:rFonts w:ascii="Arial" w:eastAsiaTheme="minorEastAsia" w:hAnsi="Arial" w:cs="Arial"/>
          <w:strike/>
          <w:color w:val="FFFFFF"/>
          <w:sz w:val="17"/>
          <w:szCs w:val="17"/>
          <w:shd w:val="clear" w:color="auto" w:fill="800080"/>
        </w:rPr>
        <w:t>).  Where</w:t>
      </w:r>
      <w:r w:rsidRPr="00377A37">
        <w:rPr>
          <w:rFonts w:ascii="Arial" w:eastAsiaTheme="minorEastAsia" w:hAnsi="Arial" w:cs="Arial"/>
          <w:color w:val="000000"/>
          <w:sz w:val="17"/>
          <w:szCs w:val="17"/>
          <w:u w:val="single"/>
          <w:shd w:val="clear" w:color="auto" w:fill="FFFF00"/>
        </w:rPr>
        <w:t>), where</w:t>
      </w:r>
      <w:r w:rsidRPr="00377A37">
        <w:rPr>
          <w:rFonts w:ascii="Arial" w:eastAsiaTheme="minorEastAsia" w:hAnsi="Arial" w:cs="Arial"/>
          <w:sz w:val="17"/>
          <w:szCs w:val="17"/>
        </w:rPr>
        <w:t xml:space="preserve"> “n” in the PNA probe is a universal PNA base selected from the group consisting of 5-nitroindole and 3-nitroindole.</w:t>
      </w:r>
    </w:p>
    <w:p w14:paraId="71639CF4"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15891FB3"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b/>
          <w:sz w:val="17"/>
          <w:szCs w:val="17"/>
        </w:rPr>
        <w:t xml:space="preserve">YES </w:t>
      </w:r>
      <w:r w:rsidRPr="00377A37">
        <w:rPr>
          <w:rFonts w:ascii="Arial" w:eastAsiaTheme="minorEastAsia" w:hAnsi="Arial" w:cs="Arial"/>
          <w:sz w:val="17"/>
          <w:szCs w:val="17"/>
        </w:rPr>
        <w:t>– the</w:t>
      </w:r>
      <w:r w:rsidRPr="00377A37">
        <w:rPr>
          <w:rFonts w:ascii="Arial" w:eastAsiaTheme="minorEastAsia" w:hAnsi="Arial" w:cs="Arial"/>
          <w:b/>
          <w:sz w:val="17"/>
          <w:szCs w:val="17"/>
        </w:rPr>
        <w:t xml:space="preserve"> </w:t>
      </w:r>
      <w:r w:rsidRPr="00377A37">
        <w:rPr>
          <w:rFonts w:ascii="Arial" w:eastAsiaTheme="minorEastAsia" w:hAnsi="Arial" w:cs="Arial"/>
          <w:sz w:val="17"/>
          <w:szCs w:val="17"/>
        </w:rPr>
        <w:t>ABC1 promoter region (top strand)</w:t>
      </w:r>
    </w:p>
    <w:p w14:paraId="4891CE99"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The top strand has more than ten enumerated and “specifically defined” nucleotides and is required to be included in a sequence listing.</w:t>
      </w:r>
    </w:p>
    <w:p w14:paraId="1CAFA2BE"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 xml:space="preserve">YES </w:t>
      </w:r>
      <w:r w:rsidRPr="00377A37">
        <w:rPr>
          <w:rFonts w:ascii="Arial" w:eastAsiaTheme="minorEastAsia" w:hAnsi="Arial" w:cs="Arial"/>
          <w:sz w:val="17"/>
          <w:szCs w:val="17"/>
        </w:rPr>
        <w:t>– the</w:t>
      </w:r>
      <w:r w:rsidRPr="00377A37">
        <w:rPr>
          <w:rFonts w:ascii="Arial" w:eastAsiaTheme="minorEastAsia" w:hAnsi="Arial" w:cs="Arial"/>
          <w:b/>
          <w:sz w:val="17"/>
          <w:szCs w:val="17"/>
        </w:rPr>
        <w:t xml:space="preserve"> </w:t>
      </w:r>
      <w:r w:rsidRPr="00377A37">
        <w:rPr>
          <w:rFonts w:ascii="Arial" w:eastAsiaTheme="minorEastAsia" w:hAnsi="Arial" w:cs="Arial"/>
          <w:sz w:val="17"/>
          <w:szCs w:val="17"/>
        </w:rPr>
        <w:t>PNA probe (bottom strand)</w:t>
      </w:r>
    </w:p>
    <w:p w14:paraId="190320BA"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sz w:val="17"/>
          <w:szCs w:val="17"/>
        </w:rPr>
        <w:t xml:space="preserve">The bottom strand must also be included in the sequence listing, with its own sequence identification number, because the two strands are not fully complementary to each other. </w:t>
      </w:r>
      <w:r w:rsidRPr="00377A37">
        <w:rPr>
          <w:rFonts w:ascii="Arial" w:eastAsiaTheme="minorEastAsia" w:hAnsi="Arial" w:cs="Arial"/>
          <w:iCs/>
          <w:sz w:val="17"/>
          <w:szCs w:val="17"/>
          <w:shd w:val="clear" w:color="auto" w:fill="FFFFFF"/>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80B40E9"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52C5ED1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The top strand </w:t>
      </w:r>
      <w:r w:rsidRPr="00377A37">
        <w:rPr>
          <w:rFonts w:ascii="Arial" w:eastAsiaTheme="minorEastAsia" w:hAnsi="Arial" w:cs="Arial"/>
          <w:sz w:val="17"/>
          <w:szCs w:val="17"/>
        </w:rPr>
        <w:t>must be included in a sequence listing as:</w:t>
      </w:r>
    </w:p>
    <w:p w14:paraId="0E260312"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tagttcattgactaaggctccccattgactaaggcgactagcattgactaaggcaagc </w:t>
      </w:r>
      <w:r w:rsidRPr="00377A37">
        <w:rPr>
          <w:rFonts w:ascii="Arial" w:eastAsiaTheme="minorEastAsia" w:hAnsi="Arial" w:cs="Arial"/>
          <w:iCs/>
          <w:color w:val="000000"/>
          <w:sz w:val="17"/>
          <w:szCs w:val="17"/>
        </w:rPr>
        <w:t>(SEQ ID NO: 36)</w:t>
      </w:r>
    </w:p>
    <w:p w14:paraId="6350905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24BE72C3"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cgcctnagtcaatggg </w:t>
      </w:r>
      <w:r w:rsidRPr="00377A37">
        <w:rPr>
          <w:rFonts w:ascii="Arial" w:eastAsiaTheme="minorEastAsia" w:hAnsi="Arial" w:cs="Arial"/>
          <w:iCs/>
          <w:color w:val="000000"/>
          <w:sz w:val="17"/>
          <w:szCs w:val="17"/>
        </w:rPr>
        <w:t>(SEQ ID NO: 37)</w:t>
      </w:r>
    </w:p>
    <w:p w14:paraId="394560C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359FA0F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47F0082A"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3(g), 7(a), </w:t>
      </w:r>
      <w:r w:rsidRPr="00377A37">
        <w:rPr>
          <w:rFonts w:ascii="Arial" w:eastAsiaTheme="minorEastAsia" w:hAnsi="Arial" w:cs="Arial"/>
          <w:b/>
          <w:sz w:val="17"/>
          <w:szCs w:val="17"/>
        </w:rPr>
        <w:t>11(b)</w:t>
      </w:r>
      <w:r w:rsidRPr="00377A37">
        <w:rPr>
          <w:rFonts w:ascii="Arial" w:eastAsiaTheme="minorEastAsia" w:hAnsi="Arial" w:cs="Arial"/>
          <w:sz w:val="17"/>
          <w:szCs w:val="17"/>
        </w:rPr>
        <w:t>, 17, and 18</w:t>
      </w:r>
    </w:p>
    <w:p w14:paraId="5E760F9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7240257C" w14:textId="77777777" w:rsidR="00377A37" w:rsidRPr="00377A37" w:rsidRDefault="00377A37" w:rsidP="00377A37">
      <w:pPr>
        <w:bidi w:val="0"/>
        <w:spacing w:after="170"/>
        <w:rPr>
          <w:rFonts w:ascii="Arial" w:eastAsiaTheme="minorEastAsia" w:hAnsi="Arial" w:cs="Arial"/>
          <w:b/>
          <w:sz w:val="17"/>
          <w:szCs w:val="17"/>
        </w:rPr>
      </w:pPr>
      <w:bookmarkStart w:id="813" w:name="page46"/>
      <w:r w:rsidRPr="00377A37">
        <w:rPr>
          <w:rFonts w:ascii="Arial" w:eastAsiaTheme="minorEastAsia" w:hAnsi="Arial" w:cs="Arial"/>
          <w:b/>
          <w:sz w:val="17"/>
          <w:szCs w:val="17"/>
        </w:rPr>
        <w:lastRenderedPageBreak/>
        <w:t>Example 11(b)-2:  Double-stranded nucleotide sequence – no base-pairing segment</w:t>
      </w:r>
    </w:p>
    <w:bookmarkEnd w:id="813"/>
    <w:p w14:paraId="21EAF0E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double-stranded DNA sequence:</w:t>
      </w:r>
    </w:p>
    <w:p w14:paraId="4D285BEE" w14:textId="77777777" w:rsidR="00377A37" w:rsidRPr="00377A37" w:rsidRDefault="00377A37" w:rsidP="00377A37">
      <w:pPr>
        <w:bidi w:val="0"/>
        <w:rPr>
          <w:rFonts w:ascii="Courier New" w:eastAsia="Malgun Gothic" w:hAnsi="Courier New" w:cs="Courier New"/>
          <w:color w:val="000000"/>
          <w:sz w:val="17"/>
          <w:szCs w:val="17"/>
        </w:rPr>
      </w:pPr>
      <w:r w:rsidRPr="00377A37">
        <w:rPr>
          <w:rFonts w:ascii="Courier New" w:eastAsia="Malgun Gothic" w:hAnsi="Courier New" w:cs="Courier New"/>
          <w:color w:val="000000"/>
          <w:sz w:val="17"/>
          <w:szCs w:val="17"/>
        </w:rPr>
        <w:t xml:space="preserve">    3’-CCGGTTAGCTTATACGCTAGGGCTA-5’</w:t>
      </w:r>
    </w:p>
    <w:p w14:paraId="205B9207" w14:textId="77777777" w:rsidR="00377A37" w:rsidRPr="00377A37" w:rsidRDefault="00377A37" w:rsidP="00377A37">
      <w:pPr>
        <w:bidi w:val="0"/>
        <w:rPr>
          <w:rFonts w:ascii="Courier New" w:eastAsia="Malgun Gothic" w:hAnsi="Courier New" w:cs="Courier New"/>
          <w:color w:val="000000"/>
          <w:sz w:val="17"/>
          <w:szCs w:val="17"/>
        </w:rPr>
      </w:pPr>
      <w:r w:rsidRPr="00377A37">
        <w:rPr>
          <w:rFonts w:ascii="Courier New" w:eastAsia="Malgun Gothic" w:hAnsi="Courier New" w:cs="Courier New"/>
          <w:color w:val="000000"/>
          <w:sz w:val="17"/>
          <w:szCs w:val="17"/>
        </w:rPr>
        <w:t xml:space="preserve">       |||||||      ||||||||||||</w:t>
      </w:r>
    </w:p>
    <w:p w14:paraId="73FDE4D7" w14:textId="77777777" w:rsidR="00377A37" w:rsidRPr="00377A37" w:rsidRDefault="00377A37" w:rsidP="00377A37">
      <w:pPr>
        <w:bidi w:val="0"/>
        <w:spacing w:after="170"/>
        <w:rPr>
          <w:rFonts w:ascii="Courier New" w:eastAsia="Malgun Gothic" w:hAnsi="Courier New" w:cs="Courier New"/>
          <w:color w:val="000000"/>
          <w:sz w:val="17"/>
          <w:szCs w:val="17"/>
        </w:rPr>
      </w:pPr>
      <w:r w:rsidRPr="00377A37">
        <w:rPr>
          <w:rFonts w:ascii="Courier New" w:eastAsia="Malgun Gothic" w:hAnsi="Courier New" w:cs="Courier New"/>
          <w:color w:val="000000"/>
          <w:sz w:val="17"/>
          <w:szCs w:val="17"/>
        </w:rPr>
        <w:t xml:space="preserve">    5’-GGCCAATATGGCTTGCGATCCCGAT-3’</w:t>
      </w:r>
    </w:p>
    <w:p w14:paraId="6E410530" w14:textId="77777777" w:rsidR="00377A37" w:rsidRPr="00377A37" w:rsidRDefault="00377A37" w:rsidP="00377A37">
      <w:pPr>
        <w:bidi w:val="0"/>
        <w:rPr>
          <w:rFonts w:ascii="Arial" w:eastAsiaTheme="minorEastAsia" w:hAnsi="Arial" w:cs="Arial"/>
          <w:strike/>
          <w:color w:val="FFFFFF" w:themeColor="background1"/>
          <w:sz w:val="17"/>
          <w:szCs w:val="17"/>
        </w:rPr>
      </w:pPr>
      <w:r w:rsidRPr="00377A37">
        <w:rPr>
          <w:rFonts w:ascii="Arial" w:eastAsiaTheme="minorEastAsia" w:hAnsi="Arial" w:cs="Arial"/>
          <w:strike/>
          <w:color w:val="FFFFFF" w:themeColor="background1"/>
          <w:sz w:val="17"/>
          <w:szCs w:val="17"/>
        </w:rPr>
        <w:t xml:space="preserve">   </w:t>
      </w:r>
    </w:p>
    <w:p w14:paraId="4F70F0A8"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3ACD3E5D"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b/>
          <w:sz w:val="17"/>
          <w:szCs w:val="17"/>
        </w:rPr>
        <w:t xml:space="preserve">YES </w:t>
      </w:r>
    </w:p>
    <w:p w14:paraId="6EDE4DC0"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6159A207"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6A9DA4F"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sequence of each strand must be represented in the 5’ to 3’ direction and assigned its own sequence identification number:</w:t>
      </w:r>
    </w:p>
    <w:p w14:paraId="7D28D486"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atcgggatcgcatattcgattggcc   (top strand) </w:t>
      </w:r>
      <w:r w:rsidRPr="00377A37">
        <w:rPr>
          <w:rFonts w:ascii="Arial" w:eastAsiaTheme="minorEastAsia" w:hAnsi="Arial" w:cs="Arial"/>
          <w:iCs/>
          <w:color w:val="000000"/>
          <w:sz w:val="17"/>
          <w:szCs w:val="17"/>
        </w:rPr>
        <w:t>(SEQ ID NO: 38)</w:t>
      </w:r>
    </w:p>
    <w:p w14:paraId="226E11F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and</w:t>
      </w:r>
    </w:p>
    <w:p w14:paraId="73B4F3B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ggccaatatggcttgcgatcccgat  (bottom strand) </w:t>
      </w:r>
      <w:r w:rsidRPr="00377A37">
        <w:rPr>
          <w:rFonts w:ascii="Arial" w:eastAsiaTheme="minorEastAsia" w:hAnsi="Arial" w:cs="Arial"/>
          <w:iCs/>
          <w:color w:val="000000"/>
          <w:sz w:val="17"/>
          <w:szCs w:val="17"/>
        </w:rPr>
        <w:t>(SEQ ID NO: 39)</w:t>
      </w:r>
    </w:p>
    <w:p w14:paraId="7FF7C23F"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7(a), </w:t>
      </w:r>
      <w:r w:rsidRPr="00377A37">
        <w:rPr>
          <w:rFonts w:ascii="Arial" w:eastAsiaTheme="minorEastAsia" w:hAnsi="Arial" w:cs="Arial"/>
          <w:b/>
          <w:sz w:val="17"/>
          <w:szCs w:val="17"/>
        </w:rPr>
        <w:t>11(b)</w:t>
      </w:r>
      <w:r w:rsidRPr="00377A37">
        <w:rPr>
          <w:rFonts w:ascii="Arial" w:eastAsiaTheme="minorEastAsia" w:hAnsi="Arial" w:cs="Arial"/>
          <w:sz w:val="17"/>
          <w:szCs w:val="17"/>
        </w:rPr>
        <w:t>, and 13</w:t>
      </w:r>
    </w:p>
    <w:p w14:paraId="5EE3DF66"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66FE3746"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14" w:name="_Toc530474520"/>
      <w:bookmarkStart w:id="815" w:name="_Toc53737932"/>
      <w:r w:rsidRPr="00377A37">
        <w:rPr>
          <w:rFonts w:ascii="Arial" w:eastAsia="SimSun" w:hAnsi="Arial" w:cs="Arial"/>
          <w:bCs/>
          <w:i/>
          <w:sz w:val="17"/>
          <w:szCs w:val="17"/>
        </w:rPr>
        <w:lastRenderedPageBreak/>
        <w:t>Paragraph 14 – Symbol “t” construed as uracil in RNA</w:t>
      </w:r>
      <w:bookmarkEnd w:id="814"/>
      <w:bookmarkEnd w:id="815"/>
    </w:p>
    <w:p w14:paraId="419B75DC" w14:textId="77777777" w:rsidR="00377A37" w:rsidRPr="00377A37" w:rsidRDefault="00377A37" w:rsidP="00377A37">
      <w:pPr>
        <w:bidi w:val="0"/>
        <w:spacing w:after="170"/>
        <w:rPr>
          <w:rFonts w:ascii="Arial" w:eastAsiaTheme="minorEastAsia" w:hAnsi="Arial" w:cs="Arial"/>
          <w:b/>
          <w:sz w:val="17"/>
          <w:szCs w:val="17"/>
        </w:rPr>
      </w:pPr>
      <w:bookmarkStart w:id="816" w:name="page41"/>
      <w:bookmarkStart w:id="817" w:name="page47"/>
      <w:bookmarkEnd w:id="816"/>
      <w:r w:rsidRPr="00377A37">
        <w:rPr>
          <w:rFonts w:ascii="Arial" w:eastAsiaTheme="minorEastAsia" w:hAnsi="Arial" w:cs="Arial"/>
          <w:b/>
          <w:sz w:val="17"/>
          <w:szCs w:val="17"/>
        </w:rPr>
        <w:t>Example 14-1:  The symbol “t” represents uracil in RNA</w:t>
      </w:r>
    </w:p>
    <w:bookmarkEnd w:id="817"/>
    <w:p w14:paraId="04055550"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noProof/>
          <w:sz w:val="17"/>
          <w:szCs w:val="17"/>
          <w:lang w:eastAsia="zh-CN"/>
        </w:rPr>
        <mc:AlternateContent>
          <mc:Choice Requires="wpg">
            <w:drawing>
              <wp:anchor distT="0" distB="0" distL="114300" distR="114300" simplePos="0" relativeHeight="251660288" behindDoc="0" locked="0" layoutInCell="1" allowOverlap="1" wp14:anchorId="3A54A336" wp14:editId="5C06295B">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5609A432" w14:textId="77777777" w:rsidR="00377A37" w:rsidRDefault="00377A37" w:rsidP="00377A3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4AECE82F" w14:textId="77777777" w:rsidR="00377A37" w:rsidRDefault="00377A37" w:rsidP="00377A3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6">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7">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6">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A54A336"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5609A432" w14:textId="77777777" w:rsidR="00377A37" w:rsidRDefault="00377A37" w:rsidP="00377A3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4AECE82F" w14:textId="77777777" w:rsidR="00377A37" w:rsidRDefault="00377A37" w:rsidP="00377A3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8"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69"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8" o:title="" cropbottom="34423f" cropleft="33873f" cropright="21658f"/>
                  </v:shape>
                </v:group>
                <w10:wrap type="topAndBottom"/>
              </v:group>
            </w:pict>
          </mc:Fallback>
        </mc:AlternateContent>
      </w:r>
      <w:r w:rsidRPr="00377A37">
        <w:rPr>
          <w:rFonts w:ascii="Arial" w:eastAsiaTheme="minorEastAsia" w:hAnsi="Arial" w:cs="Arial"/>
          <w:sz w:val="17"/>
          <w:szCs w:val="17"/>
        </w:rPr>
        <w:t>A patent application describes the following compound:</w:t>
      </w:r>
    </w:p>
    <w:p w14:paraId="5BA6901D"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trike/>
          <w:color w:val="FFFFFF"/>
          <w:sz w:val="17"/>
          <w:szCs w:val="17"/>
          <w:shd w:val="clear" w:color="auto" w:fill="800080"/>
        </w:rPr>
        <w:t>Wherein</w:t>
      </w:r>
      <w:r w:rsidRPr="00377A37">
        <w:rPr>
          <w:rFonts w:ascii="Arial" w:eastAsiaTheme="minorEastAsia" w:hAnsi="Arial" w:cs="Arial"/>
          <w:color w:val="000000"/>
          <w:sz w:val="17"/>
          <w:szCs w:val="17"/>
          <w:u w:val="single"/>
          <w:shd w:val="clear" w:color="auto" w:fill="FFFF00"/>
        </w:rPr>
        <w:t>wherein</w:t>
      </w:r>
      <w:r w:rsidRPr="00377A37">
        <w:rPr>
          <w:rFonts w:ascii="Arial" w:eastAsiaTheme="minorEastAsia" w:hAnsi="Arial" w:cs="Arial"/>
          <w:sz w:val="17"/>
          <w:szCs w:val="17"/>
        </w:rPr>
        <w:t xml:space="preserve"> segment A and segment B are RNA sequences.</w:t>
      </w:r>
    </w:p>
    <w:p w14:paraId="1FF38F44"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Question 1:  Does ST.26 require inclusion of the sequence(s)?</w:t>
      </w:r>
    </w:p>
    <w:p w14:paraId="5DCBD84D"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 – segment B</w:t>
      </w:r>
    </w:p>
    <w:p w14:paraId="7035EF71"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NO – segment A</w:t>
      </w:r>
    </w:p>
    <w:p w14:paraId="602FAA59"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noProof/>
          <w:sz w:val="17"/>
          <w:szCs w:val="17"/>
          <w:lang w:eastAsia="zh-CN"/>
        </w:rPr>
        <mc:AlternateContent>
          <mc:Choice Requires="wpg">
            <w:drawing>
              <wp:anchor distT="0" distB="0" distL="114300" distR="114300" simplePos="0" relativeHeight="251661312" behindDoc="0" locked="0" layoutInCell="1" allowOverlap="1" wp14:anchorId="736D609F" wp14:editId="4620A86D">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6">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7">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6">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481497"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7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7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7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77A37">
        <w:rPr>
          <w:rFonts w:ascii="Arial" w:eastAsiaTheme="minorEastAsia" w:hAnsi="Arial" w:cs="Arial"/>
          <w:sz w:val="17"/>
          <w:szCs w:val="17"/>
        </w:rPr>
        <w:t>The enumerated sequence contains two segments of specifically defined nucleotides separated by the following “linker” structure:</w:t>
      </w:r>
    </w:p>
    <w:p w14:paraId="1FA7128B"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p>
    <w:p w14:paraId="677F1BC9"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377A37">
        <w:rPr>
          <w:rFonts w:ascii="Arial" w:eastAsiaTheme="minorEastAsia" w:hAnsi="Arial" w:cs="Arial"/>
          <w:strike/>
          <w:color w:val="FFFFFF"/>
          <w:sz w:val="17"/>
          <w:szCs w:val="17"/>
          <w:shd w:val="clear" w:color="auto" w:fill="800080"/>
        </w:rPr>
        <w:t>8</w:t>
      </w:r>
      <w:r w:rsidRPr="00377A37">
        <w:rPr>
          <w:rFonts w:ascii="Arial" w:eastAsiaTheme="minorEastAsia" w:hAnsi="Arial" w:cs="Arial"/>
          <w:color w:val="000000"/>
          <w:sz w:val="17"/>
          <w:szCs w:val="17"/>
          <w:u w:val="single"/>
          <w:shd w:val="clear" w:color="auto" w:fill="FFFF00"/>
        </w:rPr>
        <w:t>eight</w:t>
      </w:r>
      <w:r w:rsidRPr="00377A37">
        <w:rPr>
          <w:rFonts w:ascii="Arial" w:eastAsiaTheme="minorEastAsia" w:hAnsi="Arial" w:cs="Arial"/>
          <w:sz w:val="17"/>
          <w:szCs w:val="17"/>
        </w:rPr>
        <w:t xml:space="preserve"> specifically defined nucleotides and therefore is not required to be included in a sequence listing.</w:t>
      </w:r>
    </w:p>
    <w:p w14:paraId="1259DE31"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2:  Does ST.26 permit inclusion of the sequence(s)?</w:t>
      </w:r>
    </w:p>
    <w:p w14:paraId="1CADAE0F" w14:textId="77777777" w:rsidR="00377A37" w:rsidRPr="00377A37" w:rsidRDefault="00377A37" w:rsidP="00377A37">
      <w:pPr>
        <w:tabs>
          <w:tab w:val="left" w:pos="720"/>
        </w:tabs>
        <w:bidi w:val="0"/>
        <w:spacing w:after="170"/>
        <w:ind w:left="720"/>
        <w:rPr>
          <w:rFonts w:ascii="Arial" w:eastAsia="SimSun" w:hAnsi="Arial" w:cs="Arial"/>
          <w:b/>
          <w:sz w:val="17"/>
          <w:szCs w:val="24"/>
          <w:lang w:eastAsia="zh-CN"/>
        </w:rPr>
      </w:pPr>
      <w:r w:rsidRPr="00377A37">
        <w:rPr>
          <w:rFonts w:ascii="Arial" w:eastAsia="SimSun" w:hAnsi="Arial" w:cs="Arial"/>
          <w:b/>
          <w:sz w:val="17"/>
          <w:szCs w:val="24"/>
          <w:lang w:eastAsia="zh-CN"/>
        </w:rPr>
        <w:t>NO</w:t>
      </w:r>
    </w:p>
    <w:p w14:paraId="4DFB2806"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Segment A contains fewer than 10 specifically defined nucleotides, and as per ST.26 paragraph 8, it must not be included in a sequence listing.</w:t>
      </w:r>
    </w:p>
    <w:p w14:paraId="373B5F53" w14:textId="77777777" w:rsidR="00377A37" w:rsidRPr="00377A37" w:rsidRDefault="00377A37" w:rsidP="00377A37">
      <w:pPr>
        <w:widowControl w:val="0"/>
        <w:kinsoku w:val="0"/>
        <w:bidi w:val="0"/>
        <w:rPr>
          <w:rFonts w:ascii="Arial" w:eastAsia="SimSun" w:hAnsi="Arial" w:cs="Arial"/>
          <w:sz w:val="24"/>
          <w:szCs w:val="24"/>
        </w:rPr>
      </w:pPr>
      <w:r w:rsidRPr="00377A37">
        <w:rPr>
          <w:rFonts w:ascii="Arial" w:eastAsia="SimSun" w:hAnsi="Arial" w:cs="Arial"/>
          <w:sz w:val="24"/>
          <w:szCs w:val="24"/>
        </w:rPr>
        <w:br w:type="page"/>
      </w:r>
    </w:p>
    <w:p w14:paraId="7BC4B144"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lastRenderedPageBreak/>
        <w:t>Question 3:  How should the sequence(s) be represented in the sequence listing?</w:t>
      </w:r>
    </w:p>
    <w:p w14:paraId="43D16DCC"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546DFAC2" w14:textId="77777777" w:rsidR="00377A37" w:rsidRPr="00377A37" w:rsidRDefault="00377A37" w:rsidP="00377A37">
      <w:pPr>
        <w:bidi w:val="0"/>
        <w:spacing w:after="170"/>
        <w:ind w:left="1418"/>
        <w:rPr>
          <w:rFonts w:ascii="Arial" w:eastAsiaTheme="minorEastAsia" w:hAnsi="Arial" w:cs="Arial"/>
          <w:b/>
          <w:sz w:val="17"/>
          <w:szCs w:val="17"/>
        </w:rPr>
      </w:pPr>
      <w:r w:rsidRPr="00377A37">
        <w:rPr>
          <w:rFonts w:ascii="Arial" w:eastAsiaTheme="minorEastAsia" w:hAnsi="Arial" w:cs="Arial"/>
          <w:sz w:val="17"/>
          <w:szCs w:val="17"/>
        </w:rPr>
        <w:t xml:space="preserve">tcctgtccggagatgttgat </w:t>
      </w:r>
      <w:r w:rsidRPr="00377A37">
        <w:rPr>
          <w:rFonts w:ascii="Arial" w:eastAsiaTheme="minorEastAsia" w:hAnsi="Arial" w:cs="Arial"/>
          <w:iCs/>
          <w:color w:val="000000"/>
          <w:sz w:val="17"/>
          <w:szCs w:val="17"/>
        </w:rPr>
        <w:t>(SEQ ID NO: 40)</w:t>
      </w:r>
    </w:p>
    <w:p w14:paraId="1A39C18A"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34C2958A"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Theme="minorEastAsia" w:hAnsi="Arial" w:cs="Arial"/>
          <w:sz w:val="17"/>
          <w:szCs w:val="17"/>
        </w:rPr>
        <w:t xml:space="preserve">The thymine, i.e. modified uracil, in position 1 should also be further described in a feature table using the feature key “misc_feature” and a qualifier “note” with the value e.g., “The 5&amp;apos; oxygen of the thymidine is attached through the linker (4-(3-hydroxybenzamido)butyl) phosphinic acid </w:t>
      </w:r>
      <w:r w:rsidRPr="00377A37">
        <w:rPr>
          <w:rFonts w:ascii="Arial" w:eastAsia="Malgun Gothic" w:hAnsi="Arial" w:cs="Arial"/>
          <w:sz w:val="17"/>
          <w:szCs w:val="17"/>
        </w:rPr>
        <w:t xml:space="preserve">to another nucleotide sequence.”  Where practicable, the other sequence may be directly indicated as the value in the qualifier “note”. </w:t>
      </w:r>
    </w:p>
    <w:p w14:paraId="27EF90C6"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3(g), 7(a), 8, 13, </w:t>
      </w:r>
      <w:r w:rsidRPr="00377A37">
        <w:rPr>
          <w:rFonts w:ascii="Arial" w:eastAsiaTheme="minorEastAsia" w:hAnsi="Arial" w:cs="Arial"/>
          <w:b/>
          <w:sz w:val="17"/>
          <w:szCs w:val="17"/>
        </w:rPr>
        <w:t>14</w:t>
      </w:r>
      <w:r w:rsidRPr="00377A37">
        <w:rPr>
          <w:rFonts w:ascii="Arial" w:eastAsiaTheme="minorEastAsia" w:hAnsi="Arial" w:cs="Arial"/>
          <w:sz w:val="17"/>
          <w:szCs w:val="17"/>
        </w:rPr>
        <w:t>, 19, and 54</w:t>
      </w:r>
    </w:p>
    <w:p w14:paraId="2C91B3E7"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6CAF72B1" w14:textId="77777777" w:rsidR="00377A37" w:rsidRPr="00377A37" w:rsidRDefault="00377A37" w:rsidP="00377A37">
      <w:pPr>
        <w:keepNext/>
        <w:widowControl w:val="0"/>
        <w:kinsoku w:val="0"/>
        <w:bidi w:val="0"/>
        <w:spacing w:after="120"/>
        <w:outlineLvl w:val="2"/>
        <w:rPr>
          <w:rFonts w:ascii="Arial" w:eastAsiaTheme="minorEastAsia" w:hAnsi="Arial" w:cs="Arial"/>
          <w:b/>
          <w:bCs/>
          <w:sz w:val="17"/>
          <w:szCs w:val="17"/>
          <w:u w:val="single"/>
        </w:rPr>
      </w:pPr>
      <w:bookmarkStart w:id="818" w:name="_Paragraph_27_–"/>
      <w:bookmarkStart w:id="819" w:name="_Toc530474521"/>
      <w:bookmarkStart w:id="820" w:name="_Toc53737933"/>
      <w:bookmarkEnd w:id="818"/>
      <w:r w:rsidRPr="00377A37">
        <w:rPr>
          <w:rFonts w:ascii="Arial" w:eastAsia="SimSun" w:hAnsi="Arial" w:cs="Arial"/>
          <w:bCs/>
          <w:i/>
          <w:sz w:val="17"/>
          <w:szCs w:val="17"/>
        </w:rPr>
        <w:lastRenderedPageBreak/>
        <w:t>Paragraph 27 – The most restrictive ambiguity symbol should be used</w:t>
      </w:r>
      <w:bookmarkEnd w:id="819"/>
      <w:bookmarkEnd w:id="820"/>
    </w:p>
    <w:p w14:paraId="21CFDEF9" w14:textId="77777777" w:rsidR="00377A37" w:rsidRPr="00377A37" w:rsidRDefault="00377A37" w:rsidP="00377A37">
      <w:pPr>
        <w:bidi w:val="0"/>
        <w:spacing w:after="170"/>
        <w:rPr>
          <w:rFonts w:ascii="Arial" w:eastAsiaTheme="minorEastAsia" w:hAnsi="Arial" w:cs="Arial"/>
          <w:b/>
          <w:sz w:val="17"/>
          <w:szCs w:val="17"/>
        </w:rPr>
      </w:pPr>
      <w:bookmarkStart w:id="821" w:name="page49"/>
      <w:r w:rsidRPr="00377A37">
        <w:rPr>
          <w:rFonts w:ascii="Arial" w:eastAsiaTheme="minorEastAsia" w:hAnsi="Arial" w:cs="Arial"/>
          <w:b/>
          <w:sz w:val="17"/>
          <w:szCs w:val="17"/>
        </w:rPr>
        <w:t xml:space="preserve">Example 27-1:  Shorthand formula for </w:t>
      </w:r>
      <w:r w:rsidRPr="00377A37">
        <w:rPr>
          <w:rFonts w:ascii="Arial" w:eastAsiaTheme="minorEastAsia" w:hAnsi="Arial" w:cs="Arial"/>
          <w:b/>
          <w:strike/>
          <w:color w:val="FFFFFF"/>
          <w:sz w:val="17"/>
          <w:szCs w:val="17"/>
          <w:shd w:val="clear" w:color="auto" w:fill="800080"/>
        </w:rPr>
        <w:t>a nucleotide sequence</w:t>
      </w:r>
      <w:r w:rsidRPr="00377A37">
        <w:rPr>
          <w:rFonts w:ascii="Arial" w:eastAsiaTheme="minorEastAsia" w:hAnsi="Arial" w:cs="Arial"/>
          <w:b/>
          <w:color w:val="000000"/>
          <w:sz w:val="17"/>
          <w:szCs w:val="17"/>
          <w:u w:val="single"/>
          <w:shd w:val="clear" w:color="auto" w:fill="FFFF00"/>
        </w:rPr>
        <w:t>an amino acid</w:t>
      </w:r>
    </w:p>
    <w:bookmarkEnd w:id="821"/>
    <w:p w14:paraId="3EA9B4DF"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(GGGz)</w:t>
      </w:r>
      <w:r w:rsidRPr="00377A37">
        <w:rPr>
          <w:rFonts w:ascii="Arial" w:eastAsiaTheme="minorEastAsia" w:hAnsi="Arial" w:cs="Arial"/>
          <w:sz w:val="17"/>
          <w:szCs w:val="17"/>
          <w:vertAlign w:val="subscript"/>
        </w:rPr>
        <w:t>2</w:t>
      </w:r>
      <w:r w:rsidRPr="00377A37">
        <w:rPr>
          <w:rFonts w:ascii="Arial" w:eastAsiaTheme="minorEastAsia" w:hAnsi="Arial" w:cs="Arial"/>
          <w:sz w:val="17"/>
          <w:szCs w:val="17"/>
        </w:rPr>
        <w:t xml:space="preserve"> </w:t>
      </w:r>
    </w:p>
    <w:p w14:paraId="0F8CB49E"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z is any amino acid.</w:t>
      </w:r>
    </w:p>
    <w:p w14:paraId="23F9D091"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41C302DF"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715207B1"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The sequence is disclosed as a formula.  </w:t>
      </w:r>
      <w:r w:rsidRPr="00377A37">
        <w:rPr>
          <w:rFonts w:ascii="Arial" w:eastAsiaTheme="minorEastAsia" w:hAnsi="Arial" w:cs="Arial"/>
          <w:sz w:val="17"/>
          <w:szCs w:val="17"/>
        </w:rPr>
        <w:t>(GGGz)</w:t>
      </w:r>
      <w:r w:rsidRPr="00377A37">
        <w:rPr>
          <w:rFonts w:ascii="Arial" w:eastAsiaTheme="minorEastAsia" w:hAnsi="Arial" w:cs="Arial"/>
          <w:sz w:val="17"/>
          <w:szCs w:val="17"/>
          <w:vertAlign w:val="subscript"/>
        </w:rPr>
        <w:t>2</w:t>
      </w:r>
      <w:r w:rsidRPr="00377A37">
        <w:rPr>
          <w:rFonts w:ascii="Arial" w:eastAsiaTheme="minorEastAsia" w:hAnsi="Arial" w:cs="Arial"/>
          <w:sz w:val="17"/>
          <w:szCs w:val="17"/>
        </w:rPr>
        <w:t xml:space="preserve"> is simply a shorthand way of representing the sequence GGGzGGGz.  Conventionally, a sequence is expanded first, and the definition of any variable, i.e. “z”, is determined thereafter.  </w:t>
      </w:r>
    </w:p>
    <w:p w14:paraId="72FDF39B"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The sequence uses the nonconventional symbol “z”.  The definition of “z” must be determined from the explanation of the sequence in the disclosure, which defines this symbol as any amino acid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T</w:t>
      </w:r>
      <w:r w:rsidRPr="00377A37">
        <w:rPr>
          <w:rFonts w:ascii="Arial" w:eastAsiaTheme="minorEastAsia" w:hAnsi="Arial" w:cs="Arial"/>
          <w:sz w:val="17"/>
          <w:szCs w:val="17"/>
        </w:rPr>
        <w:t xml:space="preserve">he example does not provide any constraint on “z”, e.g., that it is the same in each occurrence.  </w:t>
      </w:r>
    </w:p>
    <w:p w14:paraId="13776724"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Therefore, “z” is equivalent to the conventional symbol “X”, and the peptide in the example has eight enumerated amino acids, six of which are specifically defined glycine residues.  ST.26 paragraph 7(b) requires inclusion of the sequence in a sequence listing as a single sequence with a single sequence identification number. </w:t>
      </w:r>
    </w:p>
    <w:p w14:paraId="66BC7DDB" w14:textId="77777777" w:rsidR="00377A37" w:rsidRPr="00377A37" w:rsidRDefault="00377A37" w:rsidP="00377A37">
      <w:pPr>
        <w:bidi w:val="0"/>
        <w:spacing w:after="170"/>
        <w:ind w:left="709"/>
        <w:rPr>
          <w:rFonts w:ascii="Arial" w:eastAsiaTheme="minorEastAsia" w:hAnsi="Arial" w:cs="Arial"/>
          <w:color w:val="1F497D" w:themeColor="text2"/>
          <w:sz w:val="17"/>
          <w:szCs w:val="17"/>
        </w:rPr>
      </w:pPr>
      <w:r w:rsidRPr="00377A37">
        <w:rPr>
          <w:rFonts w:ascii="Arial" w:eastAsiaTheme="minorEastAsia" w:hAnsi="Arial" w:cs="Arial"/>
          <w:iCs/>
          <w:sz w:val="17"/>
          <w:szCs w:val="17"/>
          <w:shd w:val="clear" w:color="auto" w:fill="FFFFFF"/>
        </w:rPr>
        <w:t>Note that the sequence is still encompassed by Paragraph 7(b) despite the fact that the enumerated and specifically defined residues are not contiguous.</w:t>
      </w:r>
    </w:p>
    <w:p w14:paraId="68353A16"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5D023DAD"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The sequence uses the nonconventional symbol “z”, which according to the disclosure is any amino acid.  The conventional symbol used to represent “any amino acid” is “X”.  Therefore, </w:t>
      </w:r>
      <w:r w:rsidRPr="00377A37">
        <w:rPr>
          <w:rFonts w:ascii="Arial" w:eastAsiaTheme="minorEastAsia" w:hAnsi="Arial" w:cs="Arial"/>
          <w:sz w:val="17"/>
          <w:szCs w:val="17"/>
        </w:rPr>
        <w:t>the sequence must be represented as the single expanded sequence:</w:t>
      </w:r>
    </w:p>
    <w:p w14:paraId="3A04EDF7"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GGGXGGGX </w:t>
      </w:r>
      <w:r w:rsidRPr="00377A37">
        <w:rPr>
          <w:rFonts w:ascii="Arial" w:eastAsiaTheme="minorEastAsia" w:hAnsi="Arial" w:cs="Arial"/>
          <w:iCs/>
          <w:color w:val="000000"/>
          <w:sz w:val="17"/>
          <w:szCs w:val="17"/>
        </w:rPr>
        <w:t>(SEQ ID NO: 41)</w:t>
      </w:r>
    </w:p>
    <w:p w14:paraId="6A29E795"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64A62A93" w14:textId="77777777" w:rsidR="00377A37" w:rsidRPr="00377A37" w:rsidRDefault="00377A37" w:rsidP="00377A37">
      <w:pPr>
        <w:bidi w:val="0"/>
        <w:spacing w:after="170"/>
        <w:ind w:left="709"/>
        <w:rPr>
          <w:rFonts w:ascii="Arial" w:eastAsia="Malgun Gothic" w:hAnsi="Arial" w:cs="Arial"/>
          <w:iCs/>
          <w:sz w:val="17"/>
          <w:szCs w:val="17"/>
          <w:shd w:val="clear" w:color="auto" w:fill="FFFFFF"/>
        </w:rPr>
      </w:pPr>
      <w:r w:rsidRPr="00377A37">
        <w:rPr>
          <w:rFonts w:ascii="Arial" w:eastAsia="Malgun Gothic" w:hAnsi="Arial" w:cs="Arial"/>
          <w:sz w:val="17"/>
          <w:szCs w:val="17"/>
        </w:rPr>
        <w:t xml:space="preserve">Where practicable, each “X” should be annotated individually.  However, a region of contiguous “X” residues, or a multitude of “X” residues dispersed throughout the sequence, may be jointly </w:t>
      </w:r>
      <w:r w:rsidRPr="00377A37">
        <w:rPr>
          <w:rFonts w:ascii="Arial" w:eastAsia="Batang" w:hAnsi="Arial" w:cs="Arial"/>
          <w:sz w:val="17"/>
          <w:szCs w:val="17"/>
        </w:rPr>
        <w:t xml:space="preserve">described </w:t>
      </w:r>
      <w:r w:rsidRPr="00377A37">
        <w:rPr>
          <w:rFonts w:ascii="Arial" w:eastAsia="Malgun Gothic" w:hAnsi="Arial" w:cs="Arial"/>
          <w:sz w:val="17"/>
          <w:szCs w:val="17"/>
        </w:rPr>
        <w:t xml:space="preserve">with the feature key VARIANT </w:t>
      </w:r>
      <w:r w:rsidRPr="00377A37">
        <w:rPr>
          <w:rFonts w:ascii="Arial" w:eastAsia="Batang" w:hAnsi="Arial" w:cs="Arial"/>
          <w:sz w:val="17"/>
          <w:szCs w:val="17"/>
        </w:rPr>
        <w:t>using the syntax “x..y” as the location descriptor,</w:t>
      </w:r>
      <w:r w:rsidRPr="00377A37">
        <w:rPr>
          <w:rFonts w:ascii="Arial" w:eastAsia="Batang" w:hAnsi="Arial" w:cs="Arial"/>
          <w:sz w:val="17"/>
          <w:szCs w:val="17"/>
          <w:lang w:val="en-GB"/>
        </w:rPr>
        <w:t xml:space="preserve"> where x and y are the positions of the first and last “X” residues, and </w:t>
      </w:r>
      <w:r w:rsidRPr="00377A37">
        <w:rPr>
          <w:rFonts w:ascii="Arial" w:eastAsia="Malgun Gothic" w:hAnsi="Arial" w:cs="Arial"/>
          <w:sz w:val="17"/>
          <w:szCs w:val="17"/>
        </w:rPr>
        <w:t>a NOTE qualifier with the value, “X can be any amino acid”.</w:t>
      </w:r>
    </w:p>
    <w:p w14:paraId="55BC355F"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Further, the example does not disclose that “z” is the same amino acid in both positions in the expanded sequence. However, if “z” is disclosed as the same amino acid in both positions, then a feature key “VARIANT” and a qualifier “NOTE” should be provided stating that “X” in position 4 and 8 can be any amino acid, as long as they are the same in both positions.  </w:t>
      </w:r>
    </w:p>
    <w:p w14:paraId="305873E6"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color w:val="000000" w:themeColor="text1"/>
          <w:sz w:val="17"/>
          <w:szCs w:val="17"/>
        </w:rPr>
        <w:t xml:space="preserve">3(c), 7(b) and </w:t>
      </w:r>
      <w:r w:rsidRPr="00377A37">
        <w:rPr>
          <w:rFonts w:ascii="Arial" w:eastAsiaTheme="minorEastAsia" w:hAnsi="Arial" w:cs="Arial"/>
          <w:b/>
          <w:color w:val="000000" w:themeColor="text1"/>
          <w:sz w:val="17"/>
          <w:szCs w:val="17"/>
        </w:rPr>
        <w:t>27</w:t>
      </w:r>
    </w:p>
    <w:p w14:paraId="4C631818"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br w:type="page"/>
      </w:r>
    </w:p>
    <w:p w14:paraId="10A02CE2" w14:textId="77777777" w:rsidR="00377A37" w:rsidRPr="00377A37" w:rsidRDefault="00377A37" w:rsidP="00377A37">
      <w:pPr>
        <w:bidi w:val="0"/>
        <w:spacing w:after="170"/>
        <w:rPr>
          <w:rFonts w:ascii="Arial" w:eastAsiaTheme="minorEastAsia" w:hAnsi="Arial" w:cs="Arial"/>
          <w:b/>
          <w:sz w:val="17"/>
          <w:szCs w:val="17"/>
        </w:rPr>
      </w:pPr>
      <w:bookmarkStart w:id="822" w:name="page50"/>
      <w:r w:rsidRPr="00377A37">
        <w:rPr>
          <w:rFonts w:ascii="Arial" w:eastAsiaTheme="minorEastAsia" w:hAnsi="Arial" w:cs="Arial"/>
          <w:b/>
          <w:sz w:val="17"/>
          <w:szCs w:val="17"/>
        </w:rPr>
        <w:lastRenderedPageBreak/>
        <w:t xml:space="preserve">Example 27-2:  Shorthand formula - less than four specifically defined amino acids  </w:t>
      </w:r>
    </w:p>
    <w:bookmarkEnd w:id="822"/>
    <w:p w14:paraId="6BE69D9C" w14:textId="77777777" w:rsidR="00377A37" w:rsidRPr="00377A37" w:rsidRDefault="00377A37" w:rsidP="00377A37">
      <w:pPr>
        <w:bidi w:val="0"/>
        <w:spacing w:after="170"/>
        <w:ind w:firstLine="720"/>
        <w:rPr>
          <w:rFonts w:ascii="Arial" w:eastAsiaTheme="minorEastAsia" w:hAnsi="Arial" w:cs="Arial"/>
          <w:sz w:val="17"/>
          <w:szCs w:val="17"/>
        </w:rPr>
      </w:pPr>
      <w:r w:rsidRPr="00377A37">
        <w:rPr>
          <w:rFonts w:ascii="Arial" w:eastAsiaTheme="minorEastAsia" w:hAnsi="Arial" w:cs="Arial"/>
          <w:sz w:val="17"/>
          <w:szCs w:val="17"/>
        </w:rPr>
        <w:t>A peptide of the formula (Gly-Gly-Gly-z)</w:t>
      </w:r>
      <w:r w:rsidRPr="00377A37">
        <w:rPr>
          <w:rFonts w:ascii="Arial" w:eastAsiaTheme="minorEastAsia" w:hAnsi="Arial" w:cs="Arial"/>
          <w:sz w:val="17"/>
          <w:szCs w:val="17"/>
          <w:vertAlign w:val="subscript"/>
        </w:rPr>
        <w:t>n</w:t>
      </w:r>
    </w:p>
    <w:p w14:paraId="09395CC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The disclosure further states, that z is any amino acid and </w:t>
      </w:r>
    </w:p>
    <w:p w14:paraId="78A87EAD" w14:textId="77777777" w:rsidR="00377A37" w:rsidRPr="00377A37" w:rsidRDefault="00377A37" w:rsidP="00377A37">
      <w:pPr>
        <w:bidi w:val="0"/>
        <w:spacing w:after="170"/>
        <w:ind w:left="709" w:firstLine="720"/>
        <w:rPr>
          <w:rFonts w:ascii="Arial" w:eastAsiaTheme="minorEastAsia" w:hAnsi="Arial" w:cs="Arial"/>
          <w:sz w:val="17"/>
          <w:szCs w:val="17"/>
        </w:rPr>
      </w:pPr>
      <w:r w:rsidRPr="00377A37">
        <w:rPr>
          <w:rFonts w:ascii="Arial" w:eastAsiaTheme="minorEastAsia" w:hAnsi="Arial" w:cs="Arial"/>
          <w:sz w:val="17"/>
          <w:szCs w:val="17"/>
        </w:rPr>
        <w:t xml:space="preserve">(i)  variable n is any length; or </w:t>
      </w:r>
    </w:p>
    <w:p w14:paraId="7310AAE1" w14:textId="77777777" w:rsidR="00377A37" w:rsidRPr="00377A37" w:rsidRDefault="00377A37" w:rsidP="00377A37">
      <w:pPr>
        <w:bidi w:val="0"/>
        <w:spacing w:after="170"/>
        <w:ind w:left="709" w:firstLine="720"/>
        <w:rPr>
          <w:rFonts w:ascii="Arial" w:eastAsiaTheme="minorEastAsia" w:hAnsi="Arial" w:cs="Arial"/>
          <w:sz w:val="17"/>
          <w:szCs w:val="17"/>
        </w:rPr>
      </w:pPr>
      <w:r w:rsidRPr="00377A37">
        <w:rPr>
          <w:rFonts w:ascii="Arial" w:eastAsiaTheme="minorEastAsia" w:hAnsi="Arial" w:cs="Arial"/>
          <w:sz w:val="17"/>
          <w:szCs w:val="17"/>
        </w:rPr>
        <w:t>(ii) variable n is 2-100, preferably 3</w:t>
      </w:r>
    </w:p>
    <w:p w14:paraId="617879A4"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65DF64D0"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NO</w:t>
      </w:r>
    </w:p>
    <w:p w14:paraId="462B7068"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0B840E64"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peptide in the unexpanded formula (“n” = 1) provides three specifically defined amino acids, each of which is Gly, and the symbol “z”. Conventionally “Z” is the symbol for “glutamine or glutamic acid”; however, the example defines “z” as “any amino acid”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6428C62D"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2:  Does ST.26 permit inclusion of the sequence(s)?</w:t>
      </w:r>
    </w:p>
    <w:p w14:paraId="0B47A0DD"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b/>
          <w:color w:val="000000" w:themeColor="text1"/>
          <w:sz w:val="17"/>
          <w:szCs w:val="17"/>
        </w:rPr>
        <w:t xml:space="preserve">YES </w:t>
      </w:r>
    </w:p>
    <w:p w14:paraId="55F30311"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66C999A3"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5F17E2B9"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iCs/>
          <w:sz w:val="17"/>
          <w:szCs w:val="17"/>
          <w:shd w:val="clear" w:color="auto" w:fill="FFFFFF"/>
        </w:rPr>
        <w:t xml:space="preserve">A sequence containing 100 copies of GGGX is preferred </w:t>
      </w:r>
      <w:r w:rsidRPr="00377A37">
        <w:rPr>
          <w:rFonts w:ascii="Arial" w:eastAsiaTheme="minorEastAsia" w:hAnsi="Arial" w:cs="Arial"/>
          <w:iCs/>
          <w:color w:val="000000"/>
          <w:sz w:val="17"/>
          <w:szCs w:val="17"/>
        </w:rPr>
        <w:t>(SEQ ID NO: 42)</w:t>
      </w:r>
      <w:r w:rsidRPr="00377A37">
        <w:rPr>
          <w:rFonts w:ascii="Arial" w:eastAsiaTheme="minorEastAsia" w:hAnsi="Arial" w:cs="Arial"/>
          <w:iCs/>
          <w:sz w:val="17"/>
          <w:szCs w:val="17"/>
          <w:shd w:val="clear" w:color="auto" w:fill="FFFFFF"/>
        </w:rPr>
        <w:t>.  A further annotation should indicate that up to 98 copies of GGGX could be deleted.  Inclusion of further specific embodiments that are a key part of the invention is strongly encouraged.</w:t>
      </w:r>
    </w:p>
    <w:p w14:paraId="3261AB40"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67F37A22"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Where practicable, each “X” should be annotated individually.  However, a region of contiguous “X” residues, or a multitude of “X” residues dispersed throughout the sequence, may be jointly </w:t>
      </w:r>
      <w:r w:rsidRPr="00377A37">
        <w:rPr>
          <w:rFonts w:ascii="Arial" w:eastAsia="Batang" w:hAnsi="Arial" w:cs="Arial"/>
          <w:sz w:val="17"/>
          <w:szCs w:val="17"/>
        </w:rPr>
        <w:t xml:space="preserve">described </w:t>
      </w:r>
      <w:r w:rsidRPr="00377A37">
        <w:rPr>
          <w:rFonts w:ascii="Arial" w:eastAsia="Malgun Gothic" w:hAnsi="Arial" w:cs="Arial"/>
          <w:sz w:val="17"/>
          <w:szCs w:val="17"/>
        </w:rPr>
        <w:t xml:space="preserve">with the feature key VARIANT </w:t>
      </w:r>
      <w:r w:rsidRPr="00377A37">
        <w:rPr>
          <w:rFonts w:ascii="Arial" w:eastAsia="Batang" w:hAnsi="Arial" w:cs="Arial"/>
          <w:sz w:val="17"/>
          <w:szCs w:val="17"/>
        </w:rPr>
        <w:t>using the syntax “x..y” as the location descriptor,</w:t>
      </w:r>
      <w:r w:rsidRPr="00377A37">
        <w:rPr>
          <w:rFonts w:ascii="Arial" w:eastAsia="Batang" w:hAnsi="Arial" w:cs="Arial"/>
          <w:sz w:val="17"/>
          <w:szCs w:val="17"/>
          <w:lang w:val="en-GB"/>
        </w:rPr>
        <w:t xml:space="preserve"> where x and y are the positions of the first and last “X” residues, and </w:t>
      </w:r>
      <w:r w:rsidRPr="00377A37">
        <w:rPr>
          <w:rFonts w:ascii="Arial" w:eastAsia="Malgun Gothic" w:hAnsi="Arial" w:cs="Arial"/>
          <w:sz w:val="17"/>
          <w:szCs w:val="17"/>
        </w:rPr>
        <w:t>a NOTE qualifier with the value, “X can be any amino acid”.</w:t>
      </w:r>
    </w:p>
    <w:p w14:paraId="02A159ED"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30377F9"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color w:val="000000" w:themeColor="text1"/>
          <w:sz w:val="17"/>
          <w:szCs w:val="17"/>
        </w:rPr>
        <w:t xml:space="preserve">3(c), 7(b), 26, and </w:t>
      </w:r>
      <w:r w:rsidRPr="00377A37">
        <w:rPr>
          <w:rFonts w:ascii="Arial" w:eastAsiaTheme="minorEastAsia" w:hAnsi="Arial" w:cs="Arial"/>
          <w:b/>
          <w:color w:val="000000" w:themeColor="text1"/>
          <w:sz w:val="17"/>
          <w:szCs w:val="17"/>
        </w:rPr>
        <w:t>27</w:t>
      </w:r>
    </w:p>
    <w:p w14:paraId="371E38A4"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br w:type="page"/>
      </w:r>
    </w:p>
    <w:p w14:paraId="1D6FCA5C" w14:textId="77777777" w:rsidR="00377A37" w:rsidRPr="00377A37" w:rsidRDefault="00377A37" w:rsidP="00377A37">
      <w:pPr>
        <w:bidi w:val="0"/>
        <w:spacing w:after="170"/>
        <w:rPr>
          <w:rFonts w:ascii="Arial" w:eastAsiaTheme="minorEastAsia" w:hAnsi="Arial" w:cs="Arial"/>
          <w:b/>
          <w:sz w:val="17"/>
          <w:szCs w:val="17"/>
        </w:rPr>
      </w:pPr>
      <w:bookmarkStart w:id="823" w:name="page51"/>
      <w:r w:rsidRPr="00377A37">
        <w:rPr>
          <w:rFonts w:ascii="Arial" w:eastAsiaTheme="minorEastAsia" w:hAnsi="Arial" w:cs="Arial"/>
          <w:b/>
          <w:sz w:val="17"/>
          <w:szCs w:val="17"/>
        </w:rPr>
        <w:lastRenderedPageBreak/>
        <w:t>Example 27-3:  Shorthand formula - four or more specifically defined amino acids</w:t>
      </w:r>
    </w:p>
    <w:bookmarkEnd w:id="823"/>
    <w:p w14:paraId="64B2F500"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 peptide of the formula (Gly-Gly-Gly-z)</w:t>
      </w:r>
      <w:r w:rsidRPr="00377A37">
        <w:rPr>
          <w:rFonts w:ascii="Arial" w:eastAsiaTheme="minorEastAsia" w:hAnsi="Arial" w:cs="Arial"/>
          <w:sz w:val="17"/>
          <w:szCs w:val="17"/>
          <w:vertAlign w:val="subscript"/>
        </w:rPr>
        <w:t>n</w:t>
      </w:r>
    </w:p>
    <w:p w14:paraId="406DE913"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z is any amino acid and variable n is 2-100, preferably 3.</w:t>
      </w:r>
    </w:p>
    <w:p w14:paraId="53936334"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5851B1E8"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51230053"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peptide of the formula provides three specifically defined amino acids, each of which is Gly, and the symbol “z”. Conventionally, “Z” is the symbol for “glutamine or glutamic acid”; however, the description in this example defines “z” as “any amino acid”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6D05156"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40CD1A46" w14:textId="77777777" w:rsidR="00377A37" w:rsidRPr="00377A37" w:rsidRDefault="00377A37" w:rsidP="00377A37">
      <w:pPr>
        <w:bidi w:val="0"/>
        <w:spacing w:after="12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Since “z” represents any amino acid, the conventional symbol used to represent the fourth and eighth amino acids is “X.”  </w:t>
      </w:r>
    </w:p>
    <w:p w14:paraId="1775B497" w14:textId="77777777" w:rsidR="00377A37" w:rsidRPr="00377A37" w:rsidRDefault="00377A37" w:rsidP="00377A37">
      <w:pPr>
        <w:bidi w:val="0"/>
        <w:spacing w:after="120"/>
        <w:ind w:left="709"/>
        <w:rPr>
          <w:rFonts w:ascii="Arial" w:eastAsiaTheme="minorEastAsia" w:hAnsi="Arial" w:cs="Arial"/>
          <w:b/>
          <w:sz w:val="17"/>
          <w:szCs w:val="17"/>
        </w:rPr>
      </w:pPr>
      <w:r w:rsidRPr="00377A37">
        <w:rPr>
          <w:rFonts w:ascii="Arial" w:eastAsiaTheme="minorEastAsia" w:hAnsi="Arial" w:cs="Arial"/>
          <w:color w:val="000000" w:themeColor="text1"/>
          <w:sz w:val="17"/>
          <w:szCs w:val="17"/>
        </w:rPr>
        <w:t>ST.26 requires inclusion in a sequence listing of only the single sequence that has been enumerated by its residues.</w:t>
      </w:r>
      <w:r w:rsidRPr="00377A37">
        <w:rPr>
          <w:rFonts w:ascii="Arial" w:eastAsiaTheme="minorEastAsia" w:hAnsi="Arial" w:cs="Arial"/>
          <w:color w:val="1F497D" w:themeColor="text2"/>
          <w:sz w:val="17"/>
          <w:szCs w:val="17"/>
        </w:rPr>
        <w:t xml:space="preserve">  </w:t>
      </w:r>
      <w:r w:rsidRPr="00377A37">
        <w:rPr>
          <w:rFonts w:ascii="Arial" w:eastAsiaTheme="minorEastAsia" w:hAnsi="Arial" w:cs="Arial"/>
          <w:iCs/>
          <w:sz w:val="17"/>
          <w:szCs w:val="17"/>
          <w:shd w:val="clear" w:color="auto" w:fill="FFFFFF"/>
        </w:rPr>
        <w:t xml:space="preserve">Therefore, at least one sequence containing any of 2, 3, or 100 copies of GGGX must be included in the sequence listing; however, the most encompassing sequence containing 100 copies of GGGX is preferred </w:t>
      </w:r>
      <w:r w:rsidRPr="00377A37">
        <w:rPr>
          <w:rFonts w:ascii="Arial" w:eastAsiaTheme="minorEastAsia" w:hAnsi="Arial" w:cs="Arial"/>
          <w:iCs/>
          <w:color w:val="000000"/>
          <w:sz w:val="17"/>
          <w:szCs w:val="17"/>
        </w:rPr>
        <w:t xml:space="preserve">(SEQ ID NO: 42)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In the latter case, a further annotation could indicate that up to 98 copies of GGGX could be deleted.  I</w:t>
      </w:r>
      <w:r w:rsidRPr="00377A37">
        <w:rPr>
          <w:rFonts w:ascii="Arial" w:eastAsiaTheme="minorEastAsia" w:hAnsi="Arial" w:cs="Arial"/>
          <w:color w:val="000000" w:themeColor="text1"/>
          <w:sz w:val="17"/>
          <w:szCs w:val="17"/>
        </w:rPr>
        <w:t xml:space="preserve">nclusion of two additional sequences containing 2 and 3 copies of GGGX, respectively </w:t>
      </w:r>
      <w:r w:rsidRPr="00377A37">
        <w:rPr>
          <w:rFonts w:ascii="Arial" w:eastAsiaTheme="minorEastAsia" w:hAnsi="Arial" w:cs="Arial"/>
          <w:iCs/>
          <w:color w:val="000000"/>
          <w:sz w:val="17"/>
          <w:szCs w:val="17"/>
        </w:rPr>
        <w:t>(SEQ ID NO: 44-45)</w:t>
      </w:r>
      <w:r w:rsidRPr="00377A37">
        <w:rPr>
          <w:rFonts w:ascii="Arial" w:eastAsiaTheme="minorEastAsia" w:hAnsi="Arial" w:cs="Arial"/>
          <w:color w:val="000000" w:themeColor="text1"/>
          <w:sz w:val="17"/>
          <w:szCs w:val="17"/>
        </w:rPr>
        <w:t>, is strongly encouraged.</w:t>
      </w:r>
    </w:p>
    <w:p w14:paraId="199DD16F" w14:textId="77777777" w:rsidR="00377A37" w:rsidRPr="00377A37" w:rsidRDefault="00377A37" w:rsidP="00377A37">
      <w:pPr>
        <w:bidi w:val="0"/>
        <w:spacing w:after="120"/>
        <w:ind w:left="709"/>
        <w:rPr>
          <w:rFonts w:ascii="Arial" w:eastAsia="Malgun Gothic" w:hAnsi="Arial" w:cs="Arial"/>
          <w:sz w:val="17"/>
          <w:szCs w:val="17"/>
        </w:rPr>
      </w:pPr>
      <w:r w:rsidRPr="00377A37">
        <w:rPr>
          <w:rFonts w:ascii="Arial" w:eastAsia="Malgun Gothic" w:hAnsi="Arial" w:cs="Arial"/>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6785B3A" w14:textId="77777777" w:rsidR="00377A37" w:rsidRPr="00377A37" w:rsidRDefault="00377A37" w:rsidP="00377A37">
      <w:pPr>
        <w:bidi w:val="0"/>
        <w:spacing w:after="120"/>
        <w:ind w:left="709"/>
        <w:rPr>
          <w:rFonts w:ascii="Arial" w:eastAsia="Malgun Gothic" w:hAnsi="Arial" w:cs="Arial"/>
          <w:sz w:val="17"/>
          <w:szCs w:val="17"/>
        </w:rPr>
      </w:pPr>
      <w:r w:rsidRPr="00377A37">
        <w:rPr>
          <w:rFonts w:ascii="Arial" w:eastAsia="Malgun Gothic" w:hAnsi="Arial" w:cs="Arial"/>
          <w:sz w:val="17"/>
          <w:szCs w:val="17"/>
        </w:rPr>
        <w:t xml:space="preserve">Where practicable, each “X” should be annotated individually.  However, a region of contiguous “X” residues, or a multitude of “X” residues dispersed throughout the sequence, may be jointly </w:t>
      </w:r>
      <w:r w:rsidRPr="00377A37">
        <w:rPr>
          <w:rFonts w:ascii="Arial" w:eastAsia="Batang" w:hAnsi="Arial" w:cs="Arial"/>
          <w:sz w:val="17"/>
          <w:szCs w:val="17"/>
        </w:rPr>
        <w:t xml:space="preserve">described </w:t>
      </w:r>
      <w:r w:rsidRPr="00377A37">
        <w:rPr>
          <w:rFonts w:ascii="Arial" w:eastAsia="Malgun Gothic" w:hAnsi="Arial" w:cs="Arial"/>
          <w:sz w:val="17"/>
          <w:szCs w:val="17"/>
        </w:rPr>
        <w:t xml:space="preserve">with the feature key VARIANT </w:t>
      </w:r>
      <w:r w:rsidRPr="00377A37">
        <w:rPr>
          <w:rFonts w:ascii="Arial" w:eastAsia="Batang" w:hAnsi="Arial" w:cs="Arial"/>
          <w:sz w:val="17"/>
          <w:szCs w:val="17"/>
        </w:rPr>
        <w:t>using the syntax “x..y” as the location descriptor,</w:t>
      </w:r>
      <w:r w:rsidRPr="00377A37">
        <w:rPr>
          <w:rFonts w:ascii="Arial" w:eastAsia="Batang" w:hAnsi="Arial" w:cs="Arial"/>
          <w:sz w:val="17"/>
          <w:szCs w:val="17"/>
          <w:lang w:val="en-GB"/>
        </w:rPr>
        <w:t xml:space="preserve"> where x and y are the positions of the first and last “X” residues, and </w:t>
      </w:r>
      <w:r w:rsidRPr="00377A37">
        <w:rPr>
          <w:rFonts w:ascii="Arial" w:eastAsia="Malgun Gothic" w:hAnsi="Arial" w:cs="Arial"/>
          <w:sz w:val="17"/>
          <w:szCs w:val="17"/>
        </w:rPr>
        <w:t>a NOTE qualifier with the value, “X can be any amino acid”.</w:t>
      </w:r>
    </w:p>
    <w:p w14:paraId="625099FC" w14:textId="77777777" w:rsidR="00377A37" w:rsidRPr="00377A37" w:rsidRDefault="00377A37" w:rsidP="00377A37">
      <w:pPr>
        <w:bidi w:val="0"/>
        <w:spacing w:after="12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Further, the example does not disclose that the “z” variable is the same in each of the two occurrences in the expanded sequence. However, if “z” is disclosed as the same amino acid in all locations, then a feature Key VARIANT and a Qualifier NOTE should indicate that “X” in all positions can be any amino acid, as long as they are the same in all locations.  </w:t>
      </w:r>
    </w:p>
    <w:p w14:paraId="49303130"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8DBD3B4"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color w:val="000000" w:themeColor="text1"/>
          <w:sz w:val="17"/>
          <w:szCs w:val="17"/>
        </w:rPr>
        <w:t>Relevant ST.26 paragraph(s):</w:t>
      </w:r>
      <w:r w:rsidRPr="00377A37">
        <w:rPr>
          <w:rFonts w:ascii="Arial" w:eastAsiaTheme="minorEastAsia" w:hAnsi="Arial" w:cs="Arial"/>
          <w:b/>
          <w:sz w:val="17"/>
          <w:szCs w:val="17"/>
        </w:rPr>
        <w:t xml:space="preserve">  </w:t>
      </w:r>
      <w:r w:rsidRPr="00377A37">
        <w:rPr>
          <w:rFonts w:ascii="Arial" w:eastAsiaTheme="minorEastAsia" w:hAnsi="Arial" w:cs="Arial"/>
          <w:sz w:val="17"/>
          <w:szCs w:val="17"/>
        </w:rPr>
        <w:t xml:space="preserve">3(c), 7(b), 26, and </w:t>
      </w:r>
      <w:r w:rsidRPr="00377A37">
        <w:rPr>
          <w:rFonts w:ascii="Arial" w:eastAsiaTheme="minorEastAsia" w:hAnsi="Arial" w:cs="Arial"/>
          <w:b/>
          <w:sz w:val="17"/>
          <w:szCs w:val="17"/>
        </w:rPr>
        <w:t>27</w:t>
      </w:r>
    </w:p>
    <w:p w14:paraId="0455955C" w14:textId="77777777" w:rsidR="00377A37" w:rsidRPr="00377A37" w:rsidRDefault="00377A37" w:rsidP="00377A37">
      <w:pPr>
        <w:bidi w:val="0"/>
        <w:spacing w:after="170"/>
        <w:rPr>
          <w:rFonts w:ascii="Arial" w:eastAsiaTheme="minorEastAsia" w:hAnsi="Arial" w:cs="Arial"/>
          <w:b/>
          <w:sz w:val="17"/>
          <w:szCs w:val="17"/>
          <w:u w:val="single"/>
        </w:rPr>
      </w:pPr>
      <w:r w:rsidRPr="00377A37">
        <w:rPr>
          <w:rFonts w:ascii="Arial" w:eastAsiaTheme="minorEastAsia" w:hAnsi="Arial" w:cs="Arial"/>
          <w:sz w:val="17"/>
          <w:szCs w:val="17"/>
        </w:rPr>
        <w:br w:type="page"/>
      </w:r>
    </w:p>
    <w:p w14:paraId="624F8C4A"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24" w:name="_Toc530474522"/>
      <w:bookmarkStart w:id="825" w:name="_Toc53737934"/>
      <w:r w:rsidRPr="00377A37">
        <w:rPr>
          <w:rFonts w:ascii="Arial" w:eastAsia="SimSun" w:hAnsi="Arial" w:cs="Arial"/>
          <w:bCs/>
          <w:i/>
          <w:sz w:val="17"/>
          <w:szCs w:val="17"/>
        </w:rPr>
        <w:lastRenderedPageBreak/>
        <w:t>Paragraph 28 – Amino acid sequences separated by internal terminator symbols</w:t>
      </w:r>
      <w:bookmarkEnd w:id="824"/>
      <w:bookmarkEnd w:id="825"/>
      <w:r w:rsidRPr="00377A37">
        <w:rPr>
          <w:rFonts w:ascii="Arial" w:eastAsia="SimSun" w:hAnsi="Arial" w:cs="Arial"/>
          <w:bCs/>
          <w:i/>
          <w:sz w:val="17"/>
          <w:szCs w:val="17"/>
        </w:rPr>
        <w:t xml:space="preserve"> </w:t>
      </w:r>
    </w:p>
    <w:p w14:paraId="20C5D09F" w14:textId="77777777" w:rsidR="00377A37" w:rsidRPr="00377A37" w:rsidRDefault="00377A37" w:rsidP="00377A37">
      <w:pPr>
        <w:bidi w:val="0"/>
        <w:spacing w:after="170"/>
        <w:rPr>
          <w:rFonts w:ascii="Arial" w:eastAsiaTheme="minorEastAsia" w:hAnsi="Arial" w:cs="Arial"/>
          <w:b/>
          <w:sz w:val="17"/>
          <w:szCs w:val="17"/>
        </w:rPr>
      </w:pPr>
      <w:bookmarkStart w:id="826" w:name="page52"/>
      <w:r w:rsidRPr="00377A37">
        <w:rPr>
          <w:rFonts w:ascii="Arial" w:eastAsiaTheme="minorEastAsia" w:hAnsi="Arial" w:cs="Arial"/>
          <w:b/>
          <w:sz w:val="17"/>
          <w:szCs w:val="17"/>
        </w:rPr>
        <w:t>Example 28-1:  Encoding nucleotide sequence and encoded amino acid sequence</w:t>
      </w:r>
    </w:p>
    <w:bookmarkEnd w:id="826"/>
    <w:p w14:paraId="5FE1202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sequences:</w:t>
      </w:r>
    </w:p>
    <w:p w14:paraId="5A9B6171"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SimSun" w:hAnsi="Arial" w:cs="Arial"/>
          <w:noProof/>
          <w:sz w:val="24"/>
          <w:szCs w:val="24"/>
          <w:lang w:eastAsia="zh-CN"/>
        </w:rPr>
        <w:drawing>
          <wp:inline distT="0" distB="0" distL="0" distR="0" wp14:anchorId="6DEA3064" wp14:editId="4C4F6184">
            <wp:extent cx="5941060" cy="4685579"/>
            <wp:effectExtent l="0" t="0" r="2540" b="1270"/>
            <wp:docPr id="52" name="Picture 5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5F60DC3"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1B7A9FEC"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4A55EF69"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The application describes a nucleotide sequence, containing termination codons, which encodes three distinct amino </w:t>
      </w:r>
      <w:r w:rsidRPr="00377A37">
        <w:rPr>
          <w:rFonts w:ascii="Arial" w:eastAsiaTheme="minorEastAsia" w:hAnsi="Arial" w:cs="Arial"/>
          <w:strike/>
          <w:color w:val="FFFFFF"/>
          <w:sz w:val="17"/>
          <w:szCs w:val="17"/>
          <w:shd w:val="clear" w:color="auto" w:fill="800080"/>
        </w:rPr>
        <w:t>acids</w:t>
      </w:r>
      <w:r w:rsidRPr="00377A37">
        <w:rPr>
          <w:rFonts w:ascii="Arial" w:eastAsiaTheme="minorEastAsia" w:hAnsi="Arial" w:cs="Arial"/>
          <w:color w:val="000000"/>
          <w:sz w:val="17"/>
          <w:szCs w:val="17"/>
          <w:u w:val="single"/>
          <w:shd w:val="clear" w:color="auto" w:fill="FFFF00"/>
        </w:rPr>
        <w:t>acid</w:t>
      </w:r>
      <w:r w:rsidRPr="00377A37">
        <w:rPr>
          <w:rFonts w:ascii="Arial" w:eastAsiaTheme="minorEastAsia" w:hAnsi="Arial" w:cs="Arial"/>
          <w:sz w:val="17"/>
          <w:szCs w:val="17"/>
        </w:rPr>
        <w:t xml:space="preserve"> sequences.   </w:t>
      </w:r>
    </w:p>
    <w:p w14:paraId="5DCE5E58"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The enumerated nucleotide sequence contains more than 10 specifically defined nucleotides and must be included in a sequence listing as a single sequence.</w:t>
      </w:r>
    </w:p>
    <w:p w14:paraId="51062F95" w14:textId="77777777" w:rsidR="00377A37" w:rsidRPr="00377A37" w:rsidRDefault="00377A37" w:rsidP="00377A37">
      <w:pPr>
        <w:tabs>
          <w:tab w:val="left" w:pos="720"/>
        </w:tabs>
        <w:bidi w:val="0"/>
        <w:spacing w:after="170"/>
        <w:ind w:left="720"/>
        <w:rPr>
          <w:rFonts w:ascii="Arial" w:eastAsia="SimSun" w:hAnsi="Arial" w:cs="Arial"/>
          <w:sz w:val="24"/>
          <w:szCs w:val="24"/>
        </w:rPr>
      </w:pPr>
      <w:r w:rsidRPr="00377A37">
        <w:rPr>
          <w:rFonts w:ascii="Arial" w:eastAsiaTheme="minorEastAsia" w:hAnsi="Arial" w:cs="Arial"/>
          <w:sz w:val="17"/>
          <w:szCs w:val="17"/>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77A37">
        <w:rPr>
          <w:rFonts w:ascii="Arial" w:eastAsia="SimSun" w:hAnsi="Arial" w:cs="Arial"/>
          <w:sz w:val="24"/>
          <w:szCs w:val="24"/>
        </w:rPr>
        <w:br w:type="page"/>
      </w:r>
    </w:p>
    <w:p w14:paraId="755C4A42"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lastRenderedPageBreak/>
        <w:t>Question 3:  How should the sequence(s) be represented in the sequence listing?</w:t>
      </w:r>
    </w:p>
    <w:p w14:paraId="7099ABBA"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nucleotide sequence must be included in a sequence listing as:</w:t>
      </w:r>
    </w:p>
    <w:p w14:paraId="525DF22F"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77A37">
        <w:rPr>
          <w:rFonts w:ascii="Arial" w:eastAsiaTheme="minorEastAsia" w:hAnsi="Arial" w:cs="Arial"/>
          <w:iCs/>
          <w:color w:val="000000"/>
          <w:sz w:val="17"/>
          <w:szCs w:val="17"/>
        </w:rPr>
        <w:t>(SEQ ID NO: 46)</w:t>
      </w:r>
    </w:p>
    <w:p w14:paraId="7920D966"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The nucleotide sequence should further be described using a “CDS” feature key for each of the three proteins and the element INSDFeature_location must 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(see Annex 1, Section 9,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Theme="minorEastAsia" w:hAnsi="Arial" w:cs="Arial"/>
          <w:sz w:val="17"/>
          <w:szCs w:val="17"/>
        </w:rPr>
        <w:t xml:space="preserve">).  If the Standard Code table applies, then the qualifier “transl_table” is not necessary; however, if a different genetic code table applies, then the appropriate qualifier value from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Theme="minorEastAsia" w:hAnsi="Arial" w:cs="Arial"/>
          <w:sz w:val="17"/>
          <w:szCs w:val="17"/>
        </w:rPr>
        <w:t xml:space="preserve"> must be indicated for the qualifier “transl_table”.  Finally, the qualifier “protein_id” must be included with the qualifier value indicating the sequence identification number of each of the translated amino acid sequences.</w:t>
      </w:r>
    </w:p>
    <w:p w14:paraId="7C412692"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The amino acid sequences must be included as separate sequences, each </w:t>
      </w:r>
      <w:r w:rsidRPr="00377A37">
        <w:rPr>
          <w:rFonts w:ascii="Arial" w:eastAsiaTheme="minorEastAsia" w:hAnsi="Arial" w:cs="Arial"/>
          <w:sz w:val="17"/>
          <w:szCs w:val="17"/>
        </w:rPr>
        <w:t>assigned its own sequence identification number:</w:t>
      </w:r>
    </w:p>
    <w:p w14:paraId="6A71AD71"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MAPNTQTASPRALADSLMQLARQVSRLESGQ </w:t>
      </w:r>
      <w:r w:rsidRPr="00377A37">
        <w:rPr>
          <w:rFonts w:ascii="Arial" w:eastAsiaTheme="minorEastAsia" w:hAnsi="Arial" w:cs="Arial"/>
          <w:iCs/>
          <w:color w:val="000000"/>
          <w:sz w:val="17"/>
          <w:szCs w:val="17"/>
        </w:rPr>
        <w:t>(SEQ ID NO: 47)</w:t>
      </w:r>
    </w:p>
    <w:p w14:paraId="2617B260"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MTMITDSLAVVLQRRDWENPGVTQLNRLAAHWCQK </w:t>
      </w:r>
      <w:r w:rsidRPr="00377A37">
        <w:rPr>
          <w:rFonts w:ascii="Arial" w:eastAsiaTheme="minorEastAsia" w:hAnsi="Arial" w:cs="Arial"/>
          <w:iCs/>
          <w:color w:val="000000"/>
          <w:sz w:val="17"/>
          <w:szCs w:val="17"/>
        </w:rPr>
        <w:t>(SEQ ID NO: 48)</w:t>
      </w:r>
    </w:p>
    <w:p w14:paraId="7622DD0C" w14:textId="77777777" w:rsidR="00377A37" w:rsidRPr="00377A37" w:rsidRDefault="00377A37" w:rsidP="00377A37">
      <w:pPr>
        <w:tabs>
          <w:tab w:val="left" w:pos="720"/>
        </w:tabs>
        <w:bidi w:val="0"/>
        <w:spacing w:after="170"/>
        <w:ind w:left="720"/>
        <w:rPr>
          <w:rFonts w:ascii="Arial" w:eastAsiaTheme="minorEastAsia" w:hAnsi="Arial" w:cs="Arial"/>
          <w:iCs/>
          <w:color w:val="000000"/>
          <w:sz w:val="17"/>
          <w:szCs w:val="17"/>
        </w:rPr>
      </w:pPr>
      <w:r w:rsidRPr="00377A37">
        <w:rPr>
          <w:rFonts w:ascii="Arial" w:eastAsiaTheme="minorEastAsia" w:hAnsi="Arial" w:cs="Arial"/>
          <w:sz w:val="17"/>
          <w:szCs w:val="17"/>
        </w:rPr>
        <w:t xml:space="preserve">MLRRQVNEVA </w:t>
      </w:r>
      <w:r w:rsidRPr="00377A37">
        <w:rPr>
          <w:rFonts w:ascii="Arial" w:eastAsiaTheme="minorEastAsia" w:hAnsi="Arial" w:cs="Arial"/>
          <w:iCs/>
          <w:color w:val="000000"/>
          <w:sz w:val="17"/>
          <w:szCs w:val="17"/>
        </w:rPr>
        <w:t>(SEQ ID NO: 49)</w:t>
      </w:r>
    </w:p>
    <w:p w14:paraId="3286FCD6" w14:textId="77777777" w:rsidR="00377A37" w:rsidRPr="00377A37" w:rsidRDefault="00377A37" w:rsidP="00377A37">
      <w:pPr>
        <w:tabs>
          <w:tab w:val="left" w:pos="720"/>
        </w:tabs>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NOTE:  See “Example 90-1 Amino acid sequence encoded by a coding sequence with introns” for an illustration of a translated amino acid sequence represented as a single sequence. </w:t>
      </w:r>
    </w:p>
    <w:p w14:paraId="7F9E71BC"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7, 26, </w:t>
      </w:r>
      <w:r w:rsidRPr="00377A37">
        <w:rPr>
          <w:rFonts w:ascii="Arial" w:eastAsiaTheme="minorEastAsia" w:hAnsi="Arial" w:cs="Arial"/>
          <w:b/>
          <w:sz w:val="17"/>
          <w:szCs w:val="17"/>
        </w:rPr>
        <w:t>28</w:t>
      </w:r>
      <w:r w:rsidRPr="00377A37">
        <w:rPr>
          <w:rFonts w:ascii="Arial" w:eastAsiaTheme="minorEastAsia" w:hAnsi="Arial" w:cs="Arial"/>
          <w:sz w:val="17"/>
          <w:szCs w:val="17"/>
        </w:rPr>
        <w:t xml:space="preserve">, 57, </w:t>
      </w:r>
      <w:r w:rsidRPr="00377A37">
        <w:rPr>
          <w:rFonts w:ascii="Arial" w:eastAsiaTheme="minorEastAsia" w:hAnsi="Arial" w:cs="Arial"/>
          <w:strike/>
          <w:color w:val="FFFFFF"/>
          <w:sz w:val="17"/>
          <w:szCs w:val="17"/>
          <w:shd w:val="clear" w:color="auto" w:fill="800080"/>
        </w:rPr>
        <w:t>87-90</w:t>
      </w:r>
      <w:r w:rsidRPr="00377A37">
        <w:rPr>
          <w:rFonts w:ascii="Arial" w:eastAsiaTheme="minorEastAsia" w:hAnsi="Arial" w:cs="Arial"/>
          <w:color w:val="000000"/>
          <w:sz w:val="17"/>
          <w:szCs w:val="17"/>
          <w:u w:val="single"/>
          <w:shd w:val="clear" w:color="auto" w:fill="FFFF00"/>
        </w:rPr>
        <w:t>89-92</w:t>
      </w:r>
    </w:p>
    <w:p w14:paraId="7C7E2AE3"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0F402E65"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27" w:name="_Toc530474523"/>
      <w:bookmarkStart w:id="828" w:name="_Toc53737935"/>
      <w:r w:rsidRPr="00377A37">
        <w:rPr>
          <w:rFonts w:ascii="Arial" w:eastAsia="SimSun" w:hAnsi="Arial" w:cs="Arial"/>
          <w:bCs/>
          <w:i/>
          <w:sz w:val="17"/>
          <w:szCs w:val="17"/>
        </w:rPr>
        <w:lastRenderedPageBreak/>
        <w:t>Paragraph 29 – Representation of an “other” amino acid</w:t>
      </w:r>
      <w:bookmarkEnd w:id="827"/>
      <w:bookmarkEnd w:id="828"/>
    </w:p>
    <w:p w14:paraId="2C4089C5" w14:textId="77777777" w:rsidR="00377A37" w:rsidRPr="00377A37" w:rsidRDefault="00377A37" w:rsidP="00377A37">
      <w:pPr>
        <w:bidi w:val="0"/>
        <w:spacing w:after="170"/>
        <w:rPr>
          <w:rFonts w:ascii="Arial" w:eastAsiaTheme="minorEastAsia" w:hAnsi="Arial" w:cs="Arial"/>
          <w:b/>
          <w:sz w:val="17"/>
          <w:szCs w:val="17"/>
        </w:rPr>
      </w:pPr>
      <w:bookmarkStart w:id="829" w:name="page48"/>
      <w:bookmarkStart w:id="830" w:name="page54"/>
      <w:bookmarkEnd w:id="829"/>
      <w:r w:rsidRPr="00377A37">
        <w:rPr>
          <w:rFonts w:ascii="Arial" w:eastAsiaTheme="minorEastAsia" w:hAnsi="Arial" w:cs="Arial"/>
          <w:b/>
          <w:sz w:val="17"/>
          <w:szCs w:val="17"/>
        </w:rPr>
        <w:t>Example 29-1:  Most restrictive ambiguity symbol for an “other” amino acid</w:t>
      </w:r>
    </w:p>
    <w:bookmarkEnd w:id="830"/>
    <w:p w14:paraId="42F2236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sequence:</w:t>
      </w:r>
    </w:p>
    <w:p w14:paraId="5E461D22" w14:textId="77777777" w:rsidR="00377A37" w:rsidRPr="00377A37" w:rsidRDefault="00377A37" w:rsidP="00377A37">
      <w:pPr>
        <w:bidi w:val="0"/>
        <w:spacing w:after="170"/>
        <w:ind w:left="1418"/>
        <w:rPr>
          <w:rFonts w:ascii="Arial" w:eastAsia="SimSun" w:hAnsi="Arial" w:cs="Arial"/>
          <w:sz w:val="17"/>
          <w:szCs w:val="24"/>
          <w:lang w:eastAsia="zh-CN"/>
        </w:rPr>
      </w:pPr>
      <w:r w:rsidRPr="00377A37">
        <w:rPr>
          <w:rFonts w:ascii="Arial" w:eastAsia="SimSun" w:hAnsi="Arial" w:cs="Arial"/>
          <w:sz w:val="17"/>
          <w:szCs w:val="24"/>
          <w:lang w:eastAsia="zh-CN"/>
        </w:rPr>
        <w:t>Ala-Hse-X</w:t>
      </w:r>
      <w:r w:rsidRPr="00377A37">
        <w:rPr>
          <w:rFonts w:ascii="Arial" w:eastAsia="SimSun" w:hAnsi="Arial" w:cs="Arial"/>
          <w:sz w:val="17"/>
          <w:szCs w:val="24"/>
          <w:vertAlign w:val="subscript"/>
          <w:lang w:eastAsia="zh-CN"/>
        </w:rPr>
        <w:t>1</w:t>
      </w:r>
      <w:r w:rsidRPr="00377A37">
        <w:rPr>
          <w:rFonts w:ascii="Arial" w:eastAsia="SimSun" w:hAnsi="Arial" w:cs="Arial"/>
          <w:sz w:val="17"/>
          <w:szCs w:val="24"/>
          <w:lang w:eastAsia="zh-CN"/>
        </w:rPr>
        <w:t>-X</w:t>
      </w:r>
      <w:r w:rsidRPr="00377A37">
        <w:rPr>
          <w:rFonts w:ascii="Arial" w:eastAsia="SimSun" w:hAnsi="Arial" w:cs="Arial"/>
          <w:sz w:val="17"/>
          <w:szCs w:val="24"/>
          <w:vertAlign w:val="subscript"/>
          <w:lang w:eastAsia="zh-CN"/>
        </w:rPr>
        <w:t>2</w:t>
      </w:r>
      <w:r w:rsidRPr="00377A37">
        <w:rPr>
          <w:rFonts w:ascii="Arial" w:eastAsia="SimSun" w:hAnsi="Arial" w:cs="Arial"/>
          <w:sz w:val="17"/>
          <w:szCs w:val="24"/>
          <w:lang w:eastAsia="zh-CN"/>
        </w:rPr>
        <w:t>-X</w:t>
      </w:r>
      <w:r w:rsidRPr="00377A37">
        <w:rPr>
          <w:rFonts w:ascii="Arial" w:eastAsia="SimSun" w:hAnsi="Arial" w:cs="Arial"/>
          <w:sz w:val="17"/>
          <w:szCs w:val="24"/>
          <w:vertAlign w:val="subscript"/>
          <w:lang w:eastAsia="zh-CN"/>
        </w:rPr>
        <w:t>3</w:t>
      </w:r>
      <w:r w:rsidRPr="00377A37">
        <w:rPr>
          <w:rFonts w:ascii="Arial" w:eastAsia="SimSun" w:hAnsi="Arial" w:cs="Arial"/>
          <w:sz w:val="17"/>
          <w:szCs w:val="24"/>
          <w:lang w:eastAsia="zh-CN"/>
        </w:rPr>
        <w:t>-X</w:t>
      </w:r>
      <w:r w:rsidRPr="00377A37">
        <w:rPr>
          <w:rFonts w:ascii="Arial" w:eastAsia="SimSun" w:hAnsi="Arial" w:cs="Arial"/>
          <w:sz w:val="17"/>
          <w:szCs w:val="24"/>
          <w:vertAlign w:val="subscript"/>
          <w:lang w:eastAsia="zh-CN"/>
        </w:rPr>
        <w:t>4</w:t>
      </w:r>
      <w:r w:rsidRPr="00377A37">
        <w:rPr>
          <w:rFonts w:ascii="Arial" w:eastAsia="SimSun" w:hAnsi="Arial" w:cs="Arial"/>
          <w:sz w:val="17"/>
          <w:szCs w:val="24"/>
          <w:lang w:eastAsia="zh-CN"/>
        </w:rPr>
        <w:t>-Tyr-Leu-Gly-Ser</w:t>
      </w:r>
    </w:p>
    <w:p w14:paraId="42D889F4" w14:textId="77777777" w:rsidR="00377A37" w:rsidRPr="00377A37" w:rsidRDefault="00377A37" w:rsidP="00377A37">
      <w:pPr>
        <w:bidi w:val="0"/>
        <w:spacing w:after="170"/>
        <w:ind w:left="1418"/>
        <w:rPr>
          <w:rFonts w:ascii="Arial" w:eastAsiaTheme="minorEastAsia" w:hAnsi="Arial" w:cs="Arial"/>
          <w:sz w:val="17"/>
          <w:szCs w:val="17"/>
        </w:rPr>
      </w:pPr>
      <w:r w:rsidRPr="00377A37">
        <w:rPr>
          <w:rFonts w:ascii="Arial" w:eastAsiaTheme="minorEastAsia" w:hAnsi="Arial" w:cs="Arial"/>
          <w:sz w:val="17"/>
          <w:szCs w:val="17"/>
        </w:rPr>
        <w:t>Wherein, X</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 Ala or Gly,</w:t>
      </w:r>
    </w:p>
    <w:p w14:paraId="08311F00" w14:textId="77777777" w:rsidR="00377A37" w:rsidRPr="00377A37" w:rsidRDefault="00377A37" w:rsidP="00377A37">
      <w:pPr>
        <w:bidi w:val="0"/>
        <w:spacing w:after="170"/>
        <w:ind w:left="2127"/>
        <w:rPr>
          <w:rFonts w:ascii="Arial" w:eastAsiaTheme="minorEastAsia" w:hAnsi="Arial" w:cs="Arial"/>
          <w:sz w:val="17"/>
          <w:szCs w:val="17"/>
        </w:rPr>
      </w:pPr>
      <w:r w:rsidRPr="00377A37">
        <w:rPr>
          <w:rFonts w:ascii="Arial" w:eastAsiaTheme="minorEastAsia" w:hAnsi="Arial" w:cs="Arial"/>
          <w:sz w:val="17"/>
          <w:szCs w:val="17"/>
        </w:rPr>
        <w:t xml:space="preserve">     X</w:t>
      </w:r>
      <w:r w:rsidRPr="00377A37">
        <w:rPr>
          <w:rFonts w:ascii="Arial" w:eastAsiaTheme="minorEastAsia" w:hAnsi="Arial" w:cs="Arial"/>
          <w:sz w:val="17"/>
          <w:szCs w:val="17"/>
          <w:vertAlign w:val="subscript"/>
        </w:rPr>
        <w:t>2</w:t>
      </w:r>
      <w:r w:rsidRPr="00377A37">
        <w:rPr>
          <w:rFonts w:ascii="Arial" w:eastAsiaTheme="minorEastAsia" w:hAnsi="Arial" w:cs="Arial"/>
          <w:sz w:val="17"/>
          <w:szCs w:val="17"/>
        </w:rPr>
        <w:t>= Ala or Gly,</w:t>
      </w:r>
    </w:p>
    <w:p w14:paraId="5F7EEFCE" w14:textId="77777777" w:rsidR="00377A37" w:rsidRPr="00377A37" w:rsidRDefault="00377A37" w:rsidP="00377A37">
      <w:pPr>
        <w:bidi w:val="0"/>
        <w:spacing w:after="170"/>
        <w:ind w:left="2127"/>
        <w:rPr>
          <w:rFonts w:ascii="Arial" w:eastAsiaTheme="minorEastAsia" w:hAnsi="Arial" w:cs="Arial"/>
          <w:sz w:val="17"/>
          <w:szCs w:val="17"/>
        </w:rPr>
      </w:pPr>
      <w:r w:rsidRPr="00377A37">
        <w:rPr>
          <w:rFonts w:ascii="Arial" w:eastAsiaTheme="minorEastAsia" w:hAnsi="Arial" w:cs="Arial"/>
          <w:sz w:val="17"/>
          <w:szCs w:val="17"/>
        </w:rPr>
        <w:t xml:space="preserve">     X</w:t>
      </w:r>
      <w:r w:rsidRPr="00377A37">
        <w:rPr>
          <w:rFonts w:ascii="Arial" w:eastAsiaTheme="minorEastAsia" w:hAnsi="Arial" w:cs="Arial"/>
          <w:sz w:val="17"/>
          <w:szCs w:val="17"/>
          <w:vertAlign w:val="subscript"/>
        </w:rPr>
        <w:t>3</w:t>
      </w:r>
      <w:r w:rsidRPr="00377A37">
        <w:rPr>
          <w:rFonts w:ascii="Arial" w:eastAsiaTheme="minorEastAsia" w:hAnsi="Arial" w:cs="Arial"/>
          <w:sz w:val="17"/>
          <w:szCs w:val="17"/>
        </w:rPr>
        <w:t xml:space="preserve">= Ala or Gly, </w:t>
      </w:r>
    </w:p>
    <w:p w14:paraId="23C2A381" w14:textId="77777777" w:rsidR="00377A37" w:rsidRPr="00377A37" w:rsidRDefault="00377A37" w:rsidP="00377A37">
      <w:pPr>
        <w:bidi w:val="0"/>
        <w:spacing w:after="170"/>
        <w:ind w:left="2127"/>
        <w:rPr>
          <w:rFonts w:ascii="Arial" w:eastAsiaTheme="minorEastAsia" w:hAnsi="Arial" w:cs="Arial"/>
          <w:sz w:val="17"/>
          <w:szCs w:val="17"/>
        </w:rPr>
      </w:pPr>
      <w:r w:rsidRPr="00377A37">
        <w:rPr>
          <w:rFonts w:ascii="Arial" w:eastAsiaTheme="minorEastAsia" w:hAnsi="Arial" w:cs="Arial"/>
          <w:sz w:val="17"/>
          <w:szCs w:val="17"/>
        </w:rPr>
        <w:t xml:space="preserve">     X</w:t>
      </w:r>
      <w:r w:rsidRPr="00377A37">
        <w:rPr>
          <w:rFonts w:ascii="Arial" w:eastAsiaTheme="minorEastAsia" w:hAnsi="Arial" w:cs="Arial"/>
          <w:sz w:val="17"/>
          <w:szCs w:val="17"/>
          <w:vertAlign w:val="subscript"/>
        </w:rPr>
        <w:t>4</w:t>
      </w:r>
      <w:r w:rsidRPr="00377A37">
        <w:rPr>
          <w:rFonts w:ascii="Arial" w:eastAsiaTheme="minorEastAsia" w:hAnsi="Arial" w:cs="Arial"/>
          <w:sz w:val="17"/>
          <w:szCs w:val="17"/>
        </w:rPr>
        <w:t>= Ala or Gly, and</w:t>
      </w:r>
    </w:p>
    <w:p w14:paraId="7D075464" w14:textId="77777777" w:rsidR="00377A37" w:rsidRPr="00377A37" w:rsidRDefault="00377A37" w:rsidP="00377A37">
      <w:pPr>
        <w:bidi w:val="0"/>
        <w:spacing w:after="170"/>
        <w:ind w:left="2127"/>
        <w:rPr>
          <w:rFonts w:ascii="Arial" w:eastAsiaTheme="minorEastAsia" w:hAnsi="Arial" w:cs="Arial"/>
          <w:sz w:val="17"/>
          <w:szCs w:val="17"/>
        </w:rPr>
      </w:pPr>
      <w:r w:rsidRPr="00377A37">
        <w:rPr>
          <w:rFonts w:ascii="Arial" w:eastAsiaTheme="minorEastAsia" w:hAnsi="Arial" w:cs="Arial"/>
          <w:sz w:val="17"/>
          <w:szCs w:val="17"/>
        </w:rPr>
        <w:t xml:space="preserve">     Hse = Homoserine </w:t>
      </w:r>
    </w:p>
    <w:p w14:paraId="1D3D79F0"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5A7BBE88" w14:textId="77777777" w:rsidR="00377A37" w:rsidRPr="00377A37" w:rsidRDefault="00377A37" w:rsidP="00377A37">
      <w:pPr>
        <w:bidi w:val="0"/>
        <w:spacing w:after="170"/>
        <w:ind w:left="72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58495925"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enumerated peptide contains five specifically defined amino acids.  The symbol “X” is used conventionally to represent two amino acids in the alternative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p>
    <w:p w14:paraId="10EDD64F"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Because there are five specifically defined amino acids, i.e., Ala, Tyr, Leu, Gly and Ser, ST.26 paragraph 7(b) requires that the sequence must be included in a sequence listing.</w:t>
      </w:r>
    </w:p>
    <w:p w14:paraId="0F433D77"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2199AA8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F2F4AD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X</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-X</w:t>
      </w:r>
      <w:r w:rsidRPr="00377A37">
        <w:rPr>
          <w:rFonts w:ascii="Arial" w:eastAsiaTheme="minorEastAsia" w:hAnsi="Arial" w:cs="Arial"/>
          <w:sz w:val="17"/>
          <w:szCs w:val="17"/>
          <w:vertAlign w:val="subscript"/>
        </w:rPr>
        <w:t>4</w:t>
      </w:r>
      <w:r w:rsidRPr="00377A37">
        <w:rPr>
          <w:rFonts w:ascii="Arial" w:eastAsiaTheme="minorEastAsia" w:hAnsi="Arial" w:cs="Arial"/>
          <w:sz w:val="17"/>
          <w:szCs w:val="17"/>
        </w:rPr>
        <w:t xml:space="preserve"> are variant positions, each of which can be A or G.  The most restrictive ambiguity symbol for alternatives A or G is “X”.  Therefore, the sequence may be represented as:</w:t>
      </w:r>
    </w:p>
    <w:p w14:paraId="7456FF7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 AXXXXXYLGS </w:t>
      </w:r>
      <w:r w:rsidRPr="00377A37">
        <w:rPr>
          <w:rFonts w:ascii="Arial" w:eastAsiaTheme="minorEastAsia" w:hAnsi="Arial" w:cs="Arial"/>
          <w:iCs/>
          <w:color w:val="000000"/>
          <w:sz w:val="17"/>
          <w:szCs w:val="17"/>
        </w:rPr>
        <w:t>(SEQ ID NO: 50)</w:t>
      </w:r>
    </w:p>
    <w:p w14:paraId="489408AB"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sz w:val="17"/>
          <w:szCs w:val="17"/>
        </w:rPr>
        <w:t xml:space="preserve">Inclusion of any specific sequences essential to the disclosure or claims of the invention is strongly encouraged, as discussed in the introduction to this document. </w:t>
      </w:r>
      <w:r w:rsidRPr="00377A37">
        <w:rPr>
          <w:rFonts w:ascii="Arial" w:eastAsiaTheme="minorEastAsia" w:hAnsi="Arial" w:cs="Arial"/>
          <w:iCs/>
          <w:sz w:val="17"/>
          <w:szCs w:val="17"/>
          <w:shd w:val="clear" w:color="auto" w:fill="FFFFFF"/>
        </w:rPr>
        <w:t xml:space="preserve">  </w:t>
      </w:r>
    </w:p>
    <w:p w14:paraId="721D730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Since amino acid Hse is not found in </w:t>
      </w:r>
      <w:r w:rsidRPr="00377A37">
        <w:rPr>
          <w:rFonts w:ascii="Arial" w:eastAsiaTheme="minorEastAsia" w:hAnsi="Arial" w:cs="Arial"/>
          <w:iCs/>
          <w:sz w:val="17"/>
          <w:szCs w:val="17"/>
          <w:shd w:val="clear" w:color="auto" w:fill="FFFFFF"/>
        </w:rPr>
        <w:t>Annex I, Section 4, Table 4, a feature key “SITE” and a qualifier “NOTE” must be provided with the complete, unabbreviated name of homoserine as per ST.26 paragraph 30.</w:t>
      </w:r>
    </w:p>
    <w:p w14:paraId="6ED34E8D"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According to paragraph 27, because X</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-X</w:t>
      </w:r>
      <w:r w:rsidRPr="00377A37">
        <w:rPr>
          <w:rFonts w:ascii="Arial" w:eastAsiaTheme="minorEastAsia" w:hAnsi="Arial" w:cs="Arial"/>
          <w:sz w:val="17"/>
          <w:szCs w:val="17"/>
          <w:vertAlign w:val="subscript"/>
        </w:rPr>
        <w:t>4</w:t>
      </w:r>
      <w:r w:rsidRPr="00377A37">
        <w:rPr>
          <w:rFonts w:ascii="Arial" w:eastAsiaTheme="minorEastAsia" w:hAnsi="Arial" w:cs="Arial"/>
          <w:sz w:val="17"/>
          <w:szCs w:val="17"/>
        </w:rPr>
        <w:t xml:space="preserve"> represent an alternative of only 2 amino acids, then further description is required.  Paragraph </w:t>
      </w:r>
      <w:r w:rsidRPr="00377A37">
        <w:rPr>
          <w:rFonts w:ascii="Arial" w:eastAsiaTheme="minorEastAsia" w:hAnsi="Arial" w:cs="Arial"/>
          <w:strike/>
          <w:color w:val="FFFFFF"/>
          <w:sz w:val="17"/>
          <w:szCs w:val="17"/>
          <w:shd w:val="clear" w:color="auto" w:fill="800080"/>
        </w:rPr>
        <w:t>94</w:t>
      </w:r>
      <w:r w:rsidRPr="00377A37">
        <w:rPr>
          <w:rFonts w:ascii="Arial" w:eastAsiaTheme="minorEastAsia" w:hAnsi="Arial" w:cs="Arial"/>
          <w:color w:val="000000"/>
          <w:sz w:val="17"/>
          <w:szCs w:val="17"/>
          <w:u w:val="single"/>
          <w:shd w:val="clear" w:color="auto" w:fill="FFFF00"/>
        </w:rPr>
        <w:t>96</w:t>
      </w:r>
      <w:r w:rsidRPr="00377A37">
        <w:rPr>
          <w:rFonts w:ascii="Arial" w:eastAsiaTheme="minorEastAsia" w:hAnsi="Arial" w:cs="Arial"/>
          <w:sz w:val="17"/>
          <w:szCs w:val="17"/>
        </w:rPr>
        <w:t xml:space="preserve"> indicates that the feature key “VARIANT” should be used with the qualifier “NOTE” and qualifier value “A or G”.  According to ST.26 paragraph 34, since these positions are adjacent and have the same description, they may be jointly described using the syntax “3..6” as the location descriptor in the element INSDFeature_location.</w:t>
      </w:r>
    </w:p>
    <w:p w14:paraId="3B79643E"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3(a), 7(b), 25-27, </w:t>
      </w:r>
      <w:r w:rsidRPr="00377A37">
        <w:rPr>
          <w:rFonts w:ascii="Arial" w:eastAsiaTheme="minorEastAsia" w:hAnsi="Arial" w:cs="Arial"/>
          <w:b/>
          <w:sz w:val="17"/>
          <w:szCs w:val="17"/>
        </w:rPr>
        <w:t>29</w:t>
      </w:r>
      <w:r w:rsidRPr="00377A37">
        <w:rPr>
          <w:rFonts w:ascii="Arial" w:eastAsiaTheme="minorEastAsia" w:hAnsi="Arial" w:cs="Arial"/>
          <w:sz w:val="17"/>
          <w:szCs w:val="17"/>
        </w:rPr>
        <w:t xml:space="preserve">, 30, 34, 66, 70, 71, and </w:t>
      </w:r>
      <w:r w:rsidRPr="00377A37">
        <w:rPr>
          <w:rFonts w:ascii="Arial" w:eastAsiaTheme="minorEastAsia" w:hAnsi="Arial" w:cs="Arial"/>
          <w:strike/>
          <w:color w:val="FFFFFF"/>
          <w:sz w:val="17"/>
          <w:szCs w:val="17"/>
          <w:shd w:val="clear" w:color="auto" w:fill="800080"/>
        </w:rPr>
        <w:t>94-95</w:t>
      </w:r>
      <w:r w:rsidRPr="00377A37">
        <w:rPr>
          <w:rFonts w:ascii="Arial" w:eastAsiaTheme="minorEastAsia" w:hAnsi="Arial" w:cs="Arial"/>
          <w:color w:val="000000"/>
          <w:sz w:val="17"/>
          <w:szCs w:val="17"/>
          <w:u w:val="single"/>
          <w:shd w:val="clear" w:color="auto" w:fill="FFFF00"/>
        </w:rPr>
        <w:t>96-97</w:t>
      </w:r>
    </w:p>
    <w:p w14:paraId="3B078374"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2A4AC652"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31" w:name="_Paragraph_30_–"/>
      <w:bookmarkStart w:id="832" w:name="_Toc530474524"/>
      <w:bookmarkStart w:id="833" w:name="_Toc53737936"/>
      <w:bookmarkEnd w:id="831"/>
      <w:r w:rsidRPr="00377A37">
        <w:rPr>
          <w:rFonts w:ascii="Arial" w:eastAsia="SimSun" w:hAnsi="Arial" w:cs="Arial"/>
          <w:bCs/>
          <w:i/>
          <w:sz w:val="17"/>
          <w:szCs w:val="17"/>
        </w:rPr>
        <w:lastRenderedPageBreak/>
        <w:t>Paragraph 30 – Annotation of a modified amino acid</w:t>
      </w:r>
      <w:bookmarkEnd w:id="832"/>
      <w:bookmarkEnd w:id="833"/>
    </w:p>
    <w:p w14:paraId="11A6EEB7" w14:textId="77777777" w:rsidR="00377A37" w:rsidRPr="00377A37" w:rsidRDefault="00377A37" w:rsidP="00377A37">
      <w:pPr>
        <w:bidi w:val="0"/>
        <w:spacing w:after="170"/>
        <w:rPr>
          <w:rFonts w:ascii="Arial" w:eastAsiaTheme="minorEastAsia" w:hAnsi="Arial" w:cs="Arial"/>
          <w:b/>
          <w:sz w:val="17"/>
          <w:szCs w:val="17"/>
          <w:lang w:eastAsia="ja-JP"/>
        </w:rPr>
      </w:pPr>
      <w:bookmarkStart w:id="834" w:name="page55"/>
      <w:r w:rsidRPr="00377A37">
        <w:rPr>
          <w:rFonts w:ascii="Arial" w:eastAsiaTheme="minorEastAsia" w:hAnsi="Arial" w:cs="Arial"/>
          <w:b/>
          <w:sz w:val="17"/>
          <w:szCs w:val="17"/>
          <w:lang w:eastAsia="ja-JP"/>
        </w:rPr>
        <w:t>Example 30-1 – Feature key “CARBOHYD”</w:t>
      </w:r>
    </w:p>
    <w:bookmarkEnd w:id="834"/>
    <w:p w14:paraId="4C209B6D" w14:textId="77777777" w:rsidR="00377A37" w:rsidRPr="00377A37" w:rsidRDefault="00377A37" w:rsidP="00377A37">
      <w:pPr>
        <w:bidi w:val="0"/>
        <w:spacing w:after="170" w:line="276" w:lineRule="auto"/>
        <w:ind w:left="720"/>
        <w:rPr>
          <w:rFonts w:ascii="Arial" w:eastAsiaTheme="minorEastAsia" w:hAnsi="Arial" w:cs="Arial"/>
          <w:sz w:val="17"/>
          <w:szCs w:val="17"/>
          <w:lang w:eastAsia="de-DE"/>
        </w:rPr>
      </w:pPr>
      <w:r w:rsidRPr="00377A37">
        <w:rPr>
          <w:rFonts w:ascii="Arial" w:eastAsiaTheme="minorEastAsia" w:hAnsi="Arial" w:cs="Arial"/>
          <w:color w:val="000000"/>
          <w:sz w:val="17"/>
          <w:szCs w:val="17"/>
          <w:lang w:eastAsia="de-DE"/>
        </w:rPr>
        <w:t>A patent application describes a polypeptide with a specifically modified amino acid, containing a glycosylated side chain,</w:t>
      </w:r>
      <w:r w:rsidRPr="00377A37">
        <w:rPr>
          <w:rFonts w:ascii="Arial" w:eastAsiaTheme="minorEastAsia" w:hAnsi="Arial" w:cs="Arial"/>
          <w:sz w:val="17"/>
          <w:szCs w:val="17"/>
          <w:lang w:eastAsia="de-DE"/>
        </w:rPr>
        <w:t xml:space="preserve"> characterized in that Cys corresponding to positions 4 and 15 of the polypeptide forms a disulfide bond, according to the following sequence:</w:t>
      </w:r>
    </w:p>
    <w:p w14:paraId="19F7803D" w14:textId="77777777" w:rsidR="00377A37" w:rsidRPr="00377A37" w:rsidRDefault="00377A37" w:rsidP="00377A37">
      <w:pPr>
        <w:bidi w:val="0"/>
        <w:spacing w:after="170" w:line="276" w:lineRule="auto"/>
        <w:ind w:left="720"/>
        <w:rPr>
          <w:rFonts w:ascii="Arial" w:eastAsiaTheme="minorEastAsia" w:hAnsi="Arial" w:cs="Arial"/>
          <w:sz w:val="17"/>
          <w:szCs w:val="17"/>
          <w:lang w:eastAsia="de-DE"/>
        </w:rPr>
      </w:pPr>
      <w:r w:rsidRPr="00377A37">
        <w:rPr>
          <w:rFonts w:ascii="Arial" w:eastAsiaTheme="minorEastAsia" w:hAnsi="Arial" w:cs="Arial"/>
          <w:sz w:val="17"/>
          <w:szCs w:val="17"/>
          <w:lang w:eastAsia="de-DE"/>
        </w:rPr>
        <w:t>Leu-Glu-Tyr-Cys-Leu-Lys-Arg-Trp-Asn(asialyloligosaccharide)-Glu-Thr-Ile-Ser-His-Cys-Ala-Trp</w:t>
      </w:r>
    </w:p>
    <w:p w14:paraId="46FF5D41" w14:textId="77777777" w:rsidR="00377A37" w:rsidRPr="00377A37" w:rsidRDefault="00377A37" w:rsidP="00377A37">
      <w:pPr>
        <w:bidi w:val="0"/>
        <w:spacing w:after="170"/>
        <w:rPr>
          <w:rFonts w:ascii="Arial" w:eastAsiaTheme="minorEastAsia" w:hAnsi="Arial" w:cs="Arial"/>
          <w:b/>
          <w:bCs/>
          <w:sz w:val="17"/>
          <w:szCs w:val="17"/>
        </w:rPr>
      </w:pPr>
      <w:r w:rsidRPr="00377A37">
        <w:rPr>
          <w:rFonts w:ascii="Arial" w:eastAsiaTheme="minorEastAsia" w:hAnsi="Arial" w:cs="Arial"/>
          <w:b/>
          <w:bCs/>
          <w:sz w:val="17"/>
          <w:szCs w:val="17"/>
        </w:rPr>
        <w:t>Question 1:  Does ST.26 require inclusion of the sequence(s)?</w:t>
      </w:r>
    </w:p>
    <w:p w14:paraId="4DA97030" w14:textId="77777777" w:rsidR="00377A37" w:rsidRPr="00377A37" w:rsidRDefault="00377A37" w:rsidP="00377A37">
      <w:pPr>
        <w:bidi w:val="0"/>
        <w:spacing w:after="170" w:line="276" w:lineRule="auto"/>
        <w:ind w:left="720"/>
        <w:rPr>
          <w:rFonts w:ascii="Arial" w:eastAsiaTheme="minorEastAsia" w:hAnsi="Arial" w:cs="Arial"/>
          <w:b/>
          <w:sz w:val="17"/>
          <w:szCs w:val="17"/>
          <w:lang w:eastAsia="de-DE"/>
        </w:rPr>
      </w:pPr>
      <w:r w:rsidRPr="00377A37">
        <w:rPr>
          <w:rFonts w:ascii="Arial" w:eastAsiaTheme="minorEastAsia" w:hAnsi="Arial" w:cs="Arial"/>
          <w:b/>
          <w:sz w:val="17"/>
          <w:szCs w:val="17"/>
          <w:lang w:eastAsia="de-DE"/>
        </w:rPr>
        <w:t>YES</w:t>
      </w:r>
    </w:p>
    <w:p w14:paraId="7841B8A7" w14:textId="77777777" w:rsidR="00377A37" w:rsidRPr="00377A37" w:rsidRDefault="00377A37" w:rsidP="00377A37">
      <w:pPr>
        <w:bidi w:val="0"/>
        <w:spacing w:after="170" w:line="276" w:lineRule="auto"/>
        <w:ind w:left="720"/>
        <w:rPr>
          <w:rFonts w:ascii="Arial" w:eastAsiaTheme="minorEastAsia" w:hAnsi="Arial" w:cs="Arial"/>
          <w:sz w:val="17"/>
          <w:szCs w:val="17"/>
          <w:shd w:val="clear" w:color="auto" w:fill="FFFFFF"/>
          <w:lang w:eastAsia="de-DE"/>
        </w:rPr>
      </w:pPr>
      <w:r w:rsidRPr="00377A37">
        <w:rPr>
          <w:rFonts w:ascii="Arial" w:eastAsiaTheme="minorEastAsia" w:hAnsi="Arial" w:cs="Arial"/>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0C55C8FF" w14:textId="77777777" w:rsidR="00377A37" w:rsidRPr="00377A37" w:rsidRDefault="00377A37" w:rsidP="00377A37">
      <w:pPr>
        <w:bidi w:val="0"/>
        <w:spacing w:after="170" w:line="276" w:lineRule="auto"/>
        <w:rPr>
          <w:rFonts w:ascii="Arial" w:eastAsiaTheme="minorEastAsia" w:hAnsi="Arial" w:cs="Arial"/>
          <w:b/>
          <w:bCs/>
          <w:sz w:val="17"/>
          <w:szCs w:val="17"/>
          <w:lang w:eastAsia="de-DE"/>
        </w:rPr>
      </w:pPr>
      <w:r w:rsidRPr="00377A37">
        <w:rPr>
          <w:rFonts w:ascii="Arial" w:eastAsiaTheme="minorEastAsia" w:hAnsi="Arial" w:cs="Arial"/>
          <w:b/>
          <w:bCs/>
          <w:sz w:val="17"/>
          <w:szCs w:val="17"/>
          <w:lang w:eastAsia="de-DE"/>
        </w:rPr>
        <w:t>Question 3:  How should the sequence(s) be represented in the sequence listing?</w:t>
      </w:r>
    </w:p>
    <w:p w14:paraId="520C888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According to ST.26 paragraph 29, a modified amino acid should be represented in the sequence as the corresponding unmodified amino acid whenever possible.  </w:t>
      </w:r>
    </w:p>
    <w:p w14:paraId="45DE44C3" w14:textId="77777777" w:rsidR="00377A37" w:rsidRPr="00377A37" w:rsidRDefault="00377A37" w:rsidP="00377A37">
      <w:pPr>
        <w:bidi w:val="0"/>
        <w:spacing w:after="170" w:line="276" w:lineRule="auto"/>
        <w:ind w:left="720"/>
        <w:rPr>
          <w:rFonts w:ascii="Arial" w:eastAsiaTheme="minorEastAsia" w:hAnsi="Arial" w:cs="Arial"/>
          <w:sz w:val="17"/>
          <w:szCs w:val="17"/>
          <w:lang w:eastAsia="de-DE"/>
        </w:rPr>
      </w:pPr>
      <w:r w:rsidRPr="00377A37">
        <w:rPr>
          <w:rFonts w:ascii="Arial" w:eastAsiaTheme="minorEastAsia" w:hAnsi="Arial" w:cs="Arial"/>
          <w:sz w:val="17"/>
          <w:szCs w:val="17"/>
          <w:lang w:eastAsia="de-DE"/>
        </w:rPr>
        <w:t>Therefore the sequence must be included in a sequence listing as:</w:t>
      </w:r>
    </w:p>
    <w:p w14:paraId="7B00BCA3" w14:textId="77777777" w:rsidR="00377A37" w:rsidRPr="00377A37" w:rsidRDefault="00377A37" w:rsidP="00377A37">
      <w:pPr>
        <w:bidi w:val="0"/>
        <w:spacing w:after="170" w:line="276" w:lineRule="auto"/>
        <w:ind w:left="720"/>
        <w:rPr>
          <w:rFonts w:ascii="Arial" w:eastAsiaTheme="minorEastAsia" w:hAnsi="Arial" w:cs="Arial"/>
          <w:sz w:val="17"/>
          <w:szCs w:val="17"/>
          <w:lang w:eastAsia="de-DE"/>
        </w:rPr>
      </w:pPr>
      <w:r w:rsidRPr="00377A37">
        <w:rPr>
          <w:rFonts w:ascii="Arial" w:eastAsiaTheme="minorEastAsia" w:hAnsi="Arial" w:cs="Arial"/>
          <w:sz w:val="17"/>
          <w:szCs w:val="17"/>
          <w:lang w:eastAsia="de-DE"/>
        </w:rPr>
        <w:t xml:space="preserve">LEYCLKRWNETISHCAW </w:t>
      </w:r>
      <w:r w:rsidRPr="00377A37">
        <w:rPr>
          <w:rFonts w:ascii="Arial" w:eastAsiaTheme="minorEastAsia" w:hAnsi="Arial" w:cs="Arial"/>
          <w:iCs/>
          <w:color w:val="000000"/>
          <w:sz w:val="17"/>
          <w:szCs w:val="17"/>
          <w:lang w:eastAsia="de-DE"/>
        </w:rPr>
        <w:t>(SEQ ID NO: 51)</w:t>
      </w:r>
    </w:p>
    <w:p w14:paraId="6651A436" w14:textId="77777777" w:rsidR="00377A37" w:rsidRPr="00377A37" w:rsidRDefault="00377A37" w:rsidP="00377A37">
      <w:pPr>
        <w:bidi w:val="0"/>
        <w:spacing w:after="170" w:line="276" w:lineRule="auto"/>
        <w:ind w:left="720"/>
        <w:rPr>
          <w:rFonts w:ascii="Arial" w:eastAsiaTheme="minorEastAsia" w:hAnsi="Arial" w:cs="Arial"/>
          <w:sz w:val="17"/>
          <w:szCs w:val="17"/>
          <w:lang w:eastAsia="de-DE"/>
        </w:rPr>
      </w:pPr>
      <w:r w:rsidRPr="00377A37">
        <w:rPr>
          <w:rFonts w:ascii="Arial" w:eastAsiaTheme="minorEastAsia" w:hAnsi="Arial" w:cs="Arial"/>
          <w:sz w:val="17"/>
          <w:szCs w:val="17"/>
          <w:shd w:val="clear" w:color="auto" w:fill="FFFFFF"/>
          <w:lang w:eastAsia="de-DE"/>
        </w:rPr>
        <w:t>A further description of the modified amino acid is required.  The</w:t>
      </w:r>
      <w:r w:rsidRPr="00377A37">
        <w:rPr>
          <w:rFonts w:ascii="Arial" w:eastAsiaTheme="minorEastAsia" w:hAnsi="Arial" w:cs="Arial"/>
          <w:sz w:val="17"/>
          <w:szCs w:val="17"/>
          <w:lang w:eastAsia="de-DE"/>
        </w:rPr>
        <w:t xml:space="preserve"> feature key “CARBOHYD” together with the (mandatory) qualifier “NOTE” should be used to indicate the occurrence of the attachment of a sugar chain (asialyloligosaccharide) to asparagine in position 9.  The qualifier “NOTE” describes the type of linkage,</w:t>
      </w:r>
      <w:r w:rsidRPr="00377A37">
        <w:rPr>
          <w:rFonts w:ascii="Arial" w:eastAsiaTheme="minorEastAsia" w:hAnsi="Arial" w:cs="Arial"/>
          <w:color w:val="000000" w:themeColor="text1"/>
          <w:sz w:val="17"/>
          <w:szCs w:val="17"/>
        </w:rPr>
        <w:t xml:space="preserve"> e.g.,</w:t>
      </w:r>
      <w:r w:rsidRPr="00377A37">
        <w:rPr>
          <w:rFonts w:ascii="Arial" w:eastAsiaTheme="minorEastAsia" w:hAnsi="Arial" w:cs="Arial"/>
          <w:sz w:val="17"/>
          <w:szCs w:val="17"/>
          <w:lang w:eastAsia="de-DE"/>
        </w:rPr>
        <w:t xml:space="preserve"> </w:t>
      </w:r>
      <w:r w:rsidRPr="00377A37">
        <w:rPr>
          <w:rFonts w:ascii="Arial" w:eastAsiaTheme="minorEastAsia" w:hAnsi="Arial" w:cs="Arial"/>
          <w:sz w:val="17"/>
          <w:szCs w:val="17"/>
          <w:lang w:eastAsia="de-DE"/>
        </w:rPr>
        <w:br/>
        <w:t>N-linked. The location descriptor in the feature location element is the residue position number of the modified asparagine.</w:t>
      </w:r>
    </w:p>
    <w:p w14:paraId="65159424" w14:textId="77777777" w:rsidR="00377A37" w:rsidRPr="00377A37" w:rsidRDefault="00377A37" w:rsidP="00377A37">
      <w:pPr>
        <w:bidi w:val="0"/>
        <w:spacing w:after="170" w:line="276" w:lineRule="auto"/>
        <w:ind w:left="720"/>
        <w:rPr>
          <w:rFonts w:ascii="Arial" w:eastAsiaTheme="minorEastAsia" w:hAnsi="Arial" w:cs="Arial"/>
          <w:sz w:val="17"/>
          <w:szCs w:val="17"/>
          <w:lang w:eastAsia="de-DE"/>
        </w:rPr>
      </w:pPr>
      <w:r w:rsidRPr="00377A37">
        <w:rPr>
          <w:rFonts w:ascii="Arial" w:eastAsiaTheme="minorEastAsia" w:hAnsi="Arial" w:cs="Arial"/>
          <w:sz w:val="17"/>
          <w:szCs w:val="17"/>
          <w:shd w:val="clear" w:color="auto" w:fill="FFFFFF"/>
          <w:lang w:eastAsia="de-DE"/>
        </w:rPr>
        <w:t xml:space="preserve">In addition, there is a disulfide bond between the two Cys residues. </w:t>
      </w:r>
      <w:r w:rsidRPr="00377A37">
        <w:rPr>
          <w:rFonts w:ascii="Arial" w:eastAsiaTheme="minorEastAsia" w:hAnsi="Arial" w:cs="Arial"/>
          <w:sz w:val="17"/>
          <w:szCs w:val="17"/>
          <w:lang w:eastAsia="de-DE"/>
        </w:rPr>
        <w:t xml:space="preserve">Therefore the feature key “DISULFID” is used to describe an intrachain crosslink. The </w:t>
      </w:r>
      <w:r w:rsidRPr="00377A37">
        <w:rPr>
          <w:rFonts w:ascii="Arial" w:eastAsiaTheme="minorEastAsia" w:hAnsi="Arial" w:cs="Arial"/>
          <w:strike/>
          <w:color w:val="FFFFFF"/>
          <w:sz w:val="17"/>
          <w:szCs w:val="17"/>
          <w:shd w:val="clear" w:color="auto" w:fill="800080"/>
          <w:lang w:eastAsia="de-DE"/>
        </w:rPr>
        <w:t xml:space="preserve">location descriptors in the </w:t>
      </w:r>
      <w:r w:rsidRPr="00377A37">
        <w:rPr>
          <w:rFonts w:ascii="Arial" w:eastAsiaTheme="minorEastAsia" w:hAnsi="Arial" w:cs="Arial"/>
          <w:sz w:val="17"/>
          <w:szCs w:val="17"/>
          <w:lang w:eastAsia="de-DE"/>
        </w:rPr>
        <w:t xml:space="preserve">feature location element </w:t>
      </w:r>
      <w:r w:rsidRPr="00377A37">
        <w:rPr>
          <w:rFonts w:ascii="Arial" w:eastAsiaTheme="minorEastAsia" w:hAnsi="Arial" w:cs="Arial"/>
          <w:strike/>
          <w:color w:val="FFFFFF"/>
          <w:sz w:val="17"/>
          <w:szCs w:val="17"/>
          <w:shd w:val="clear" w:color="auto" w:fill="800080"/>
          <w:lang w:eastAsia="de-DE"/>
        </w:rPr>
        <w:t>are</w:t>
      </w:r>
      <w:r w:rsidRPr="00377A37">
        <w:rPr>
          <w:rFonts w:ascii="Arial" w:eastAsiaTheme="minorEastAsia" w:hAnsi="Arial" w:cs="Arial"/>
          <w:color w:val="000000"/>
          <w:sz w:val="17"/>
          <w:szCs w:val="17"/>
          <w:u w:val="single"/>
          <w:shd w:val="clear" w:color="auto" w:fill="FFFF00"/>
          <w:lang w:eastAsia="de-DE"/>
        </w:rPr>
        <w:t>is</w:t>
      </w:r>
      <w:r w:rsidRPr="00377A37">
        <w:rPr>
          <w:rFonts w:ascii="Arial" w:eastAsiaTheme="minorEastAsia" w:hAnsi="Arial" w:cs="Arial"/>
          <w:sz w:val="17"/>
          <w:szCs w:val="17"/>
          <w:lang w:eastAsia="de-DE"/>
        </w:rPr>
        <w:t xml:space="preserve"> the residue position numbers of the linked Cys residues in </w:t>
      </w:r>
      <w:r w:rsidRPr="00377A37">
        <w:rPr>
          <w:rFonts w:ascii="Arial" w:eastAsiaTheme="minorEastAsia" w:hAnsi="Arial" w:cs="Arial"/>
          <w:strike/>
          <w:color w:val="FFFFFF"/>
          <w:sz w:val="17"/>
          <w:szCs w:val="17"/>
          <w:shd w:val="clear" w:color="auto" w:fill="800080"/>
          <w:lang w:eastAsia="de-DE"/>
        </w:rPr>
        <w:t>conjunction with the “join” location operator, “join(</w:t>
      </w:r>
      <w:r w:rsidRPr="00377A37">
        <w:rPr>
          <w:rFonts w:ascii="Arial" w:eastAsiaTheme="minorEastAsia" w:hAnsi="Arial" w:cs="Arial"/>
          <w:color w:val="000000"/>
          <w:sz w:val="17"/>
          <w:szCs w:val="17"/>
          <w:u w:val="single"/>
          <w:shd w:val="clear" w:color="auto" w:fill="FFFF00"/>
          <w:lang w:eastAsia="de-DE"/>
        </w:rPr>
        <w:t>“x..y” format, i.e., “</w:t>
      </w:r>
      <w:r w:rsidRPr="00377A37">
        <w:rPr>
          <w:rFonts w:ascii="Arial" w:eastAsiaTheme="minorEastAsia" w:hAnsi="Arial" w:cs="Arial"/>
          <w:sz w:val="17"/>
          <w:szCs w:val="17"/>
          <w:lang w:eastAsia="de-DE"/>
        </w:rPr>
        <w:t>4</w:t>
      </w:r>
      <w:r w:rsidRPr="00377A37">
        <w:rPr>
          <w:rFonts w:ascii="Arial" w:eastAsiaTheme="minorEastAsia" w:hAnsi="Arial" w:cs="Arial"/>
          <w:strike/>
          <w:color w:val="FFFFFF"/>
          <w:sz w:val="17"/>
          <w:szCs w:val="17"/>
          <w:shd w:val="clear" w:color="auto" w:fill="800080"/>
          <w:lang w:eastAsia="de-DE"/>
        </w:rPr>
        <w:t>,</w:t>
      </w:r>
      <w:r w:rsidRPr="00377A37">
        <w:rPr>
          <w:rFonts w:ascii="Arial" w:eastAsiaTheme="minorEastAsia" w:hAnsi="Arial" w:cs="Arial"/>
          <w:color w:val="000000"/>
          <w:sz w:val="17"/>
          <w:szCs w:val="17"/>
          <w:u w:val="single"/>
          <w:shd w:val="clear" w:color="auto" w:fill="FFFF00"/>
          <w:lang w:eastAsia="de-DE"/>
        </w:rPr>
        <w:t>..</w:t>
      </w:r>
      <w:r w:rsidRPr="00377A37">
        <w:rPr>
          <w:rFonts w:ascii="Arial" w:eastAsiaTheme="minorEastAsia" w:hAnsi="Arial" w:cs="Arial"/>
          <w:sz w:val="17"/>
          <w:szCs w:val="17"/>
          <w:lang w:eastAsia="de-DE"/>
        </w:rPr>
        <w:t>15</w:t>
      </w:r>
      <w:r w:rsidRPr="00377A37">
        <w:rPr>
          <w:rFonts w:ascii="Arial" w:eastAsiaTheme="minorEastAsia" w:hAnsi="Arial" w:cs="Arial"/>
          <w:strike/>
          <w:color w:val="FFFFFF"/>
          <w:sz w:val="17"/>
          <w:szCs w:val="17"/>
          <w:shd w:val="clear" w:color="auto" w:fill="800080"/>
          <w:lang w:eastAsia="de-DE"/>
        </w:rPr>
        <w:t>)”.</w:t>
      </w:r>
      <w:r w:rsidRPr="00377A37">
        <w:rPr>
          <w:rFonts w:ascii="Arial" w:eastAsiaTheme="minorEastAsia" w:hAnsi="Arial" w:cs="Arial"/>
          <w:color w:val="000000"/>
          <w:sz w:val="17"/>
          <w:szCs w:val="17"/>
          <w:u w:val="single"/>
          <w:shd w:val="clear" w:color="auto" w:fill="FFFF00"/>
          <w:lang w:eastAsia="de-DE"/>
        </w:rPr>
        <w:t>”.</w:t>
      </w:r>
      <w:r w:rsidRPr="00377A37">
        <w:rPr>
          <w:rFonts w:ascii="Arial" w:eastAsiaTheme="minorEastAsia" w:hAnsi="Arial" w:cs="Arial"/>
          <w:sz w:val="17"/>
          <w:szCs w:val="17"/>
          <w:lang w:eastAsia="de-DE"/>
        </w:rPr>
        <w:t xml:space="preserve"> The qualifier NOTE is not mandatory. </w:t>
      </w:r>
    </w:p>
    <w:p w14:paraId="07E111D5" w14:textId="77777777" w:rsidR="00377A37" w:rsidRPr="00377A37" w:rsidRDefault="00377A37" w:rsidP="00377A37">
      <w:pPr>
        <w:bidi w:val="0"/>
        <w:spacing w:after="170" w:line="276" w:lineRule="auto"/>
        <w:rPr>
          <w:rFonts w:ascii="Arial" w:eastAsiaTheme="minorEastAsia" w:hAnsi="Arial" w:cs="Arial"/>
          <w:b/>
          <w:bCs/>
          <w:sz w:val="17"/>
          <w:szCs w:val="17"/>
          <w:lang w:eastAsia="de-DE"/>
        </w:rPr>
      </w:pPr>
      <w:r w:rsidRPr="00377A37">
        <w:rPr>
          <w:rFonts w:ascii="Arial" w:eastAsiaTheme="minorEastAsia" w:hAnsi="Arial" w:cs="Arial"/>
          <w:b/>
          <w:bCs/>
          <w:sz w:val="17"/>
          <w:szCs w:val="17"/>
          <w:lang w:eastAsia="de-DE"/>
        </w:rPr>
        <w:t xml:space="preserve">Relevant ST.26 paragraph(s):  </w:t>
      </w:r>
      <w:r w:rsidRPr="00377A37">
        <w:rPr>
          <w:rFonts w:ascii="Arial" w:eastAsiaTheme="minorEastAsia" w:hAnsi="Arial" w:cs="Arial"/>
          <w:sz w:val="17"/>
          <w:szCs w:val="17"/>
          <w:lang w:val="en-GB" w:eastAsia="de-DE"/>
        </w:rPr>
        <w:t xml:space="preserve">3(a), 7(b), 26, 29, </w:t>
      </w:r>
      <w:r w:rsidRPr="00377A37">
        <w:rPr>
          <w:rFonts w:ascii="Arial" w:eastAsiaTheme="minorEastAsia" w:hAnsi="Arial" w:cs="Arial"/>
          <w:b/>
          <w:sz w:val="17"/>
          <w:szCs w:val="17"/>
          <w:lang w:val="en-GB" w:eastAsia="de-DE"/>
        </w:rPr>
        <w:t>30</w:t>
      </w:r>
      <w:r w:rsidRPr="00377A37">
        <w:rPr>
          <w:rFonts w:ascii="Arial" w:eastAsiaTheme="minorEastAsia" w:hAnsi="Arial" w:cs="Arial"/>
          <w:color w:val="000000"/>
          <w:sz w:val="17"/>
          <w:szCs w:val="17"/>
          <w:u w:val="single"/>
          <w:shd w:val="clear" w:color="auto" w:fill="FFFF00"/>
          <w:lang w:val="en-GB" w:eastAsia="de-DE"/>
        </w:rPr>
        <w:t>, 66(c), 70</w:t>
      </w:r>
      <w:r w:rsidRPr="00377A37">
        <w:rPr>
          <w:rFonts w:ascii="Arial" w:eastAsiaTheme="minorEastAsia" w:hAnsi="Arial" w:cs="Arial"/>
          <w:sz w:val="17"/>
          <w:szCs w:val="17"/>
          <w:lang w:val="en-GB" w:eastAsia="de-DE"/>
        </w:rPr>
        <w:t>, and Annex I, section 7, feature key 7.4</w:t>
      </w:r>
    </w:p>
    <w:p w14:paraId="6075C94E" w14:textId="77777777" w:rsidR="00377A37" w:rsidRPr="00377A37" w:rsidRDefault="00377A37" w:rsidP="004F61F0">
      <w:pPr>
        <w:widowControl w:val="0"/>
        <w:numPr>
          <w:ilvl w:val="0"/>
          <w:numId w:val="42"/>
        </w:numPr>
        <w:kinsoku w:val="0"/>
        <w:bidi w:val="0"/>
        <w:spacing w:after="170" w:line="276" w:lineRule="auto"/>
        <w:rPr>
          <w:rFonts w:ascii="Arial" w:eastAsiaTheme="minorEastAsia" w:hAnsi="Arial" w:cs="Arial"/>
          <w:b/>
          <w:bCs/>
          <w:sz w:val="17"/>
          <w:szCs w:val="17"/>
          <w:lang w:eastAsia="de-DE"/>
        </w:rPr>
      </w:pPr>
      <w:r w:rsidRPr="00377A37">
        <w:rPr>
          <w:rFonts w:ascii="Arial" w:eastAsiaTheme="minorEastAsia" w:hAnsi="Arial" w:cs="Arial"/>
          <w:b/>
          <w:sz w:val="17"/>
          <w:szCs w:val="17"/>
          <w:u w:val="single"/>
          <w:lang w:val="en-GB" w:eastAsia="ja-JP"/>
        </w:rPr>
        <w:br w:type="page"/>
      </w:r>
    </w:p>
    <w:p w14:paraId="21B8A6A1"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35" w:name="_Toc530474525"/>
      <w:bookmarkStart w:id="836" w:name="_Toc53737937"/>
      <w:r w:rsidRPr="00377A37">
        <w:rPr>
          <w:rFonts w:ascii="Arial" w:eastAsia="SimSun" w:hAnsi="Arial" w:cs="Arial"/>
          <w:bCs/>
          <w:i/>
          <w:sz w:val="17"/>
          <w:szCs w:val="17"/>
        </w:rPr>
        <w:lastRenderedPageBreak/>
        <w:t>Paragraph 36 – Sequences containing regions of an exact number of contiguous “n” or “X” residues</w:t>
      </w:r>
      <w:bookmarkEnd w:id="835"/>
      <w:bookmarkEnd w:id="836"/>
      <w:r w:rsidRPr="00377A37">
        <w:rPr>
          <w:rFonts w:ascii="Arial" w:eastAsia="SimSun" w:hAnsi="Arial" w:cs="Arial"/>
          <w:bCs/>
          <w:i/>
          <w:sz w:val="17"/>
          <w:szCs w:val="17"/>
        </w:rPr>
        <w:t xml:space="preserve"> </w:t>
      </w:r>
    </w:p>
    <w:p w14:paraId="43DD3A8A" w14:textId="77777777" w:rsidR="00377A37" w:rsidRPr="00377A37" w:rsidRDefault="00377A37" w:rsidP="00377A37">
      <w:pPr>
        <w:bidi w:val="0"/>
        <w:spacing w:after="170"/>
        <w:rPr>
          <w:rFonts w:ascii="Arial" w:eastAsiaTheme="minorEastAsia" w:hAnsi="Arial" w:cs="Arial"/>
          <w:b/>
          <w:sz w:val="17"/>
          <w:szCs w:val="17"/>
        </w:rPr>
      </w:pPr>
      <w:bookmarkStart w:id="837" w:name="page56"/>
      <w:r w:rsidRPr="00377A37">
        <w:rPr>
          <w:rFonts w:ascii="Arial" w:eastAsiaTheme="minorEastAsia" w:hAnsi="Arial" w:cs="Arial"/>
          <w:b/>
          <w:sz w:val="17"/>
          <w:szCs w:val="17"/>
        </w:rPr>
        <w:t>Example 36-1:  Sequence with a region of a known number of “X” residues represented as a single sequence</w:t>
      </w:r>
    </w:p>
    <w:bookmarkEnd w:id="837"/>
    <w:p w14:paraId="191BA7F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LL-100-KYMR </w:t>
      </w:r>
    </w:p>
    <w:p w14:paraId="55083EF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the “-100-“between amino acids Leucine and Lysine reflects a 100 amino acid region in the sequence.</w:t>
      </w:r>
    </w:p>
    <w:p w14:paraId="38639FEF"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60FB5B61"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25ED83FD"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 xml:space="preserve">ST.26 paragraph 36 requires inclusion of a sequence that contains at least four specifically defined amino acids separated by one or more regions of a defined number of “X” residues.  </w:t>
      </w:r>
    </w:p>
    <w:p w14:paraId="23ED3C08"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 xml:space="preserve">The disclosed sequence uses a nonconventional symbol, i.e. “-100-.”  The definition of “-100-” must be determined from the explanation of the sequence in the disclosure, which defines this symbol as 100 amino acids between leucine and lysine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r w:rsidRPr="00377A37">
        <w:rPr>
          <w:rFonts w:ascii="Arial" w:eastAsiaTheme="minorEastAsia" w:hAnsi="Arial" w:cs="Arial"/>
          <w:iCs/>
          <w:color w:val="000000" w:themeColor="text1"/>
          <w:sz w:val="17"/>
          <w:szCs w:val="17"/>
          <w:shd w:val="clear" w:color="auto" w:fill="FFFFFF"/>
        </w:rPr>
        <w:t xml:space="preserve">.  Therefore, “-100-” is a defined region of “X” residues.   Since six of the 106 amino acids in the sequence are specifically defined, ST.26 paragraph 7(b) requires that the sequence must be included in a sequence listing. </w:t>
      </w:r>
    </w:p>
    <w:p w14:paraId="5F24BE72"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1FAAF674"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The nonconventional symbol “-100-” is represented as 100 “X” residues (since any symbol used to represent an amino acid is equivalent to only one residue).  Therefore, a</w:t>
      </w:r>
      <w:r w:rsidRPr="00377A37">
        <w:rPr>
          <w:rFonts w:ascii="Arial" w:eastAsiaTheme="minorEastAsia" w:hAnsi="Arial" w:cs="Arial"/>
          <w:sz w:val="17"/>
          <w:szCs w:val="17"/>
        </w:rPr>
        <w:t xml:space="preserve"> single sequence of 106 amino acids in length, containing 100 “X” residues between LL and KYMR, must be included in a sequence listing </w:t>
      </w:r>
      <w:r w:rsidRPr="00377A37">
        <w:rPr>
          <w:rFonts w:ascii="Arial" w:eastAsiaTheme="minorEastAsia" w:hAnsi="Arial" w:cs="Arial"/>
          <w:iCs/>
          <w:color w:val="000000"/>
          <w:sz w:val="17"/>
          <w:szCs w:val="17"/>
        </w:rPr>
        <w:t>(SEQ ID NO: 52)</w:t>
      </w:r>
      <w:r w:rsidRPr="00377A37">
        <w:rPr>
          <w:rFonts w:ascii="Arial" w:eastAsiaTheme="minorEastAsia" w:hAnsi="Arial" w:cs="Arial"/>
          <w:sz w:val="17"/>
          <w:szCs w:val="17"/>
        </w:rPr>
        <w:t xml:space="preserve">. </w:t>
      </w:r>
    </w:p>
    <w:p w14:paraId="7CBD8E36"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color w:val="000000" w:themeColor="text1"/>
          <w:sz w:val="17"/>
          <w:szCs w:val="17"/>
        </w:rPr>
        <w:t xml:space="preserve">7(b), 26, 27, and </w:t>
      </w:r>
      <w:r w:rsidRPr="00377A37">
        <w:rPr>
          <w:rFonts w:ascii="Arial" w:eastAsiaTheme="minorEastAsia" w:hAnsi="Arial" w:cs="Arial"/>
          <w:b/>
          <w:color w:val="000000" w:themeColor="text1"/>
          <w:sz w:val="17"/>
          <w:szCs w:val="17"/>
        </w:rPr>
        <w:t>36</w:t>
      </w:r>
    </w:p>
    <w:p w14:paraId="0F05B82A"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br w:type="page"/>
      </w:r>
    </w:p>
    <w:p w14:paraId="6976D130" w14:textId="77777777" w:rsidR="00377A37" w:rsidRPr="00377A37" w:rsidRDefault="00377A37" w:rsidP="00377A37">
      <w:pPr>
        <w:bidi w:val="0"/>
        <w:spacing w:after="170"/>
        <w:rPr>
          <w:rFonts w:ascii="Arial" w:eastAsiaTheme="minorEastAsia" w:hAnsi="Arial" w:cs="Arial"/>
          <w:b/>
          <w:sz w:val="17"/>
          <w:szCs w:val="17"/>
        </w:rPr>
      </w:pPr>
      <w:bookmarkStart w:id="838" w:name="page57"/>
      <w:r w:rsidRPr="00377A37">
        <w:rPr>
          <w:rFonts w:ascii="Arial" w:eastAsiaTheme="minorEastAsia" w:hAnsi="Arial" w:cs="Arial"/>
          <w:b/>
          <w:sz w:val="17"/>
          <w:szCs w:val="17"/>
        </w:rPr>
        <w:lastRenderedPageBreak/>
        <w:t>Example 36-2:  Sequence with multiple regions of a known number or range of “X” residues represented as a single sequence</w:t>
      </w:r>
    </w:p>
    <w:bookmarkEnd w:id="838"/>
    <w:p w14:paraId="0E44058B"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Lys-z</w:t>
      </w:r>
      <w:r w:rsidRPr="00377A37">
        <w:rPr>
          <w:rFonts w:ascii="Arial" w:eastAsiaTheme="minorEastAsia" w:hAnsi="Arial" w:cs="Arial"/>
          <w:sz w:val="17"/>
          <w:szCs w:val="17"/>
          <w:vertAlign w:val="subscript"/>
        </w:rPr>
        <w:t>2</w:t>
      </w:r>
      <w:r w:rsidRPr="00377A37">
        <w:rPr>
          <w:rFonts w:ascii="Arial" w:eastAsiaTheme="minorEastAsia" w:hAnsi="Arial" w:cs="Arial"/>
          <w:sz w:val="17"/>
          <w:szCs w:val="17"/>
        </w:rPr>
        <w:t>-Lys-z</w:t>
      </w:r>
      <w:r w:rsidRPr="00377A37">
        <w:rPr>
          <w:rFonts w:ascii="Arial" w:eastAsiaTheme="minorEastAsia" w:hAnsi="Arial" w:cs="Arial"/>
          <w:sz w:val="17"/>
          <w:szCs w:val="17"/>
          <w:vertAlign w:val="subscript"/>
        </w:rPr>
        <w:t>m</w:t>
      </w:r>
      <w:r w:rsidRPr="00377A37">
        <w:rPr>
          <w:rFonts w:ascii="Arial" w:eastAsiaTheme="minorEastAsia" w:hAnsi="Arial" w:cs="Arial"/>
          <w:sz w:val="17"/>
          <w:szCs w:val="17"/>
        </w:rPr>
        <w:t>-Lys-z</w:t>
      </w:r>
      <w:r w:rsidRPr="00377A37">
        <w:rPr>
          <w:rFonts w:ascii="Arial" w:eastAsiaTheme="minorEastAsia" w:hAnsi="Arial" w:cs="Arial"/>
          <w:sz w:val="17"/>
          <w:szCs w:val="17"/>
          <w:vertAlign w:val="subscript"/>
        </w:rPr>
        <w:t>3</w:t>
      </w:r>
      <w:r w:rsidRPr="00377A37">
        <w:rPr>
          <w:rFonts w:ascii="Arial" w:eastAsiaTheme="minorEastAsia" w:hAnsi="Arial" w:cs="Arial"/>
          <w:sz w:val="17"/>
          <w:szCs w:val="17"/>
        </w:rPr>
        <w:t>-Lys-z</w:t>
      </w:r>
      <w:r w:rsidRPr="00377A37">
        <w:rPr>
          <w:rFonts w:ascii="Arial" w:eastAsiaTheme="minorEastAsia" w:hAnsi="Arial" w:cs="Arial"/>
          <w:sz w:val="17"/>
          <w:szCs w:val="17"/>
          <w:vertAlign w:val="subscript"/>
        </w:rPr>
        <w:t>n</w:t>
      </w:r>
      <w:r w:rsidRPr="00377A37">
        <w:rPr>
          <w:rFonts w:ascii="Arial" w:eastAsiaTheme="minorEastAsia" w:hAnsi="Arial" w:cs="Arial"/>
          <w:sz w:val="17"/>
          <w:szCs w:val="17"/>
        </w:rPr>
        <w:t>-Lys-z</w:t>
      </w:r>
      <w:r w:rsidRPr="00377A37">
        <w:rPr>
          <w:rFonts w:ascii="Arial" w:eastAsiaTheme="minorEastAsia" w:hAnsi="Arial" w:cs="Arial"/>
          <w:sz w:val="17"/>
          <w:szCs w:val="17"/>
          <w:vertAlign w:val="subscript"/>
        </w:rPr>
        <w:t>2</w:t>
      </w:r>
      <w:r w:rsidRPr="00377A37">
        <w:rPr>
          <w:rFonts w:ascii="Arial" w:eastAsiaTheme="minorEastAsia" w:hAnsi="Arial" w:cs="Arial"/>
          <w:sz w:val="17"/>
          <w:szCs w:val="17"/>
        </w:rPr>
        <w:t>-Lys</w:t>
      </w:r>
    </w:p>
    <w:p w14:paraId="62955693"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z is any amino acid, m=20, n=19-20, z</w:t>
      </w:r>
      <w:r w:rsidRPr="00377A37">
        <w:rPr>
          <w:rFonts w:ascii="Arial" w:eastAsiaTheme="minorEastAsia" w:hAnsi="Arial" w:cs="Arial"/>
          <w:sz w:val="17"/>
          <w:szCs w:val="17"/>
          <w:vertAlign w:val="subscript"/>
        </w:rPr>
        <w:t xml:space="preserve">2  </w:t>
      </w:r>
      <w:r w:rsidRPr="00377A37">
        <w:rPr>
          <w:rFonts w:ascii="Arial" w:eastAsiaTheme="minorEastAsia" w:hAnsi="Arial" w:cs="Arial"/>
          <w:sz w:val="17"/>
          <w:szCs w:val="17"/>
        </w:rPr>
        <w:t>means that  the pairs of Lysines are separated by any two amino acids, and z</w:t>
      </w:r>
      <w:r w:rsidRPr="00377A37">
        <w:rPr>
          <w:rFonts w:ascii="Arial" w:eastAsiaTheme="minorEastAsia" w:hAnsi="Arial" w:cs="Arial"/>
          <w:sz w:val="17"/>
          <w:szCs w:val="17"/>
          <w:vertAlign w:val="subscript"/>
        </w:rPr>
        <w:t>3</w:t>
      </w:r>
      <w:r w:rsidRPr="00377A37">
        <w:rPr>
          <w:rFonts w:ascii="Arial" w:eastAsiaTheme="minorEastAsia" w:hAnsi="Arial" w:cs="Arial"/>
          <w:sz w:val="17"/>
          <w:szCs w:val="17"/>
        </w:rPr>
        <w:t xml:space="preserve"> means the pairs of Lysines are separated by any three amino acids.</w:t>
      </w:r>
    </w:p>
    <w:p w14:paraId="16271E45"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75C100E0"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084B79FB"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iCs/>
          <w:sz w:val="17"/>
          <w:szCs w:val="17"/>
          <w:shd w:val="clear" w:color="auto" w:fill="FFFFFF"/>
        </w:rPr>
        <w:t>The disclosed sequence uses a nonconventional symbol, i.e. “z.”  Therefore, the disclosure must be consulted to determine the definition; “z” is defined as any amino acid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5293352D"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746BD284"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The sequence uses a nonconventional symbol “z”, the definition of which must be determined from the disclosure.  Since “z” is defined as any amino acid, the conventional symbol is “X.”  </w:t>
      </w:r>
    </w:p>
    <w:p w14:paraId="6778039E"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The preferred and most encompassing means of representation is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r w:rsidRPr="00377A37">
        <w:rPr>
          <w:rFonts w:ascii="Arial" w:eastAsiaTheme="minorEastAsia" w:hAnsi="Arial" w:cs="Arial"/>
          <w:sz w:val="17"/>
          <w:szCs w:val="17"/>
        </w:rPr>
        <w:t>:</w:t>
      </w:r>
    </w:p>
    <w:p w14:paraId="022FB35F"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KXXKXXXXXXXXXXXXXXXXXXXXKXXXKXXXXXXXXXXXXXXXXXXXXKXXK </w:t>
      </w:r>
      <w:r w:rsidRPr="00377A37">
        <w:rPr>
          <w:rFonts w:ascii="Arial" w:eastAsiaTheme="minorEastAsia" w:hAnsi="Arial" w:cs="Arial"/>
          <w:iCs/>
          <w:color w:val="000000"/>
          <w:sz w:val="17"/>
          <w:szCs w:val="17"/>
        </w:rPr>
        <w:t>(SEQ ID NO: 53)</w:t>
      </w:r>
    </w:p>
    <w:p w14:paraId="7B00F75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Wherein z</w:t>
      </w:r>
      <w:r w:rsidRPr="00377A37">
        <w:rPr>
          <w:rFonts w:ascii="Arial" w:eastAsiaTheme="minorEastAsia" w:hAnsi="Arial" w:cs="Arial"/>
          <w:sz w:val="17"/>
          <w:szCs w:val="17"/>
          <w:vertAlign w:val="subscript"/>
        </w:rPr>
        <w:t xml:space="preserve">n </w:t>
      </w:r>
      <w:r w:rsidRPr="00377A37">
        <w:rPr>
          <w:rFonts w:ascii="Arial" w:eastAsiaTheme="minorEastAsia" w:hAnsi="Arial" w:cs="Arial"/>
          <w:sz w:val="17"/>
          <w:szCs w:val="17"/>
        </w:rPr>
        <w:t>is equal to 20 “X’s”, with a further description that the “X” variable corresponding to position 30 can be deleted.</w:t>
      </w:r>
    </w:p>
    <w:p w14:paraId="6F1E78EF"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Alternatively, or in addition to the above, the sequence may be represented as:</w:t>
      </w:r>
    </w:p>
    <w:p w14:paraId="7F126AF9"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KXXKXXXXXXXXXXXXXXXXXXXXKXXXKXXXXXXXXXXXXXXXXXXXKXXK </w:t>
      </w:r>
      <w:r w:rsidRPr="00377A37">
        <w:rPr>
          <w:rFonts w:ascii="Arial" w:eastAsiaTheme="minorEastAsia" w:hAnsi="Arial" w:cs="Arial"/>
          <w:iCs/>
          <w:color w:val="000000"/>
          <w:sz w:val="17"/>
          <w:szCs w:val="17"/>
        </w:rPr>
        <w:t>(SEQ ID NO: 54)</w:t>
      </w:r>
    </w:p>
    <w:p w14:paraId="009EBFEE" w14:textId="77777777" w:rsidR="00377A37" w:rsidRPr="00377A37" w:rsidRDefault="00377A37" w:rsidP="00377A37">
      <w:pPr>
        <w:bidi w:val="0"/>
        <w:spacing w:after="120"/>
        <w:ind w:left="709"/>
        <w:rPr>
          <w:rFonts w:ascii="Arial" w:eastAsiaTheme="minorEastAsia" w:hAnsi="Arial" w:cs="Arial"/>
          <w:iCs/>
          <w:sz w:val="17"/>
          <w:szCs w:val="17"/>
          <w:shd w:val="clear" w:color="auto" w:fill="FFFFFF"/>
        </w:rPr>
      </w:pPr>
      <w:r w:rsidRPr="00377A37">
        <w:rPr>
          <w:rFonts w:ascii="Arial" w:eastAsiaTheme="minorEastAsia" w:hAnsi="Arial" w:cs="Arial"/>
          <w:sz w:val="17"/>
          <w:szCs w:val="17"/>
        </w:rPr>
        <w:t>Wherein z</w:t>
      </w:r>
      <w:r w:rsidRPr="00377A37">
        <w:rPr>
          <w:rFonts w:ascii="Arial" w:eastAsiaTheme="minorEastAsia" w:hAnsi="Arial" w:cs="Arial"/>
          <w:sz w:val="17"/>
          <w:szCs w:val="17"/>
          <w:vertAlign w:val="subscript"/>
        </w:rPr>
        <w:t xml:space="preserve">n </w:t>
      </w:r>
      <w:r w:rsidRPr="00377A37">
        <w:rPr>
          <w:rFonts w:ascii="Arial" w:eastAsiaTheme="minorEastAsia" w:hAnsi="Arial" w:cs="Arial"/>
          <w:sz w:val="17"/>
          <w:szCs w:val="17"/>
        </w:rPr>
        <w:t>is equal to 19 “X’s”, with a further description that an “X” variable between position numbers 29 and 30 can be inserted</w:t>
      </w:r>
      <w:r w:rsidRPr="00377A37">
        <w:rPr>
          <w:rFonts w:ascii="Arial" w:eastAsiaTheme="minorEastAsia" w:hAnsi="Arial" w:cs="Arial"/>
          <w:iCs/>
          <w:sz w:val="17"/>
          <w:szCs w:val="17"/>
          <w:shd w:val="clear" w:color="auto" w:fill="FFFFFF"/>
        </w:rPr>
        <w:t xml:space="preserve">.  </w:t>
      </w:r>
    </w:p>
    <w:p w14:paraId="6535CF79" w14:textId="77777777" w:rsidR="00377A37" w:rsidRPr="00377A37" w:rsidRDefault="00377A37" w:rsidP="00377A37">
      <w:pPr>
        <w:bidi w:val="0"/>
        <w:spacing w:after="120"/>
        <w:ind w:left="709"/>
        <w:rPr>
          <w:rFonts w:ascii="Arial" w:eastAsia="Malgun Gothic" w:hAnsi="Arial" w:cs="Arial"/>
          <w:sz w:val="17"/>
          <w:szCs w:val="17"/>
        </w:rPr>
      </w:pPr>
      <w:r w:rsidRPr="00377A37">
        <w:rPr>
          <w:rFonts w:ascii="Arial" w:eastAsia="Malgun Gothic" w:hAnsi="Arial" w:cs="Arial"/>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C652FC5" w14:textId="77777777" w:rsidR="00377A37" w:rsidRPr="00377A37" w:rsidRDefault="00377A37" w:rsidP="00377A37">
      <w:pPr>
        <w:bidi w:val="0"/>
        <w:spacing w:after="120"/>
        <w:ind w:left="709"/>
        <w:rPr>
          <w:rFonts w:ascii="Arial" w:eastAsia="Malgun Gothic" w:hAnsi="Arial" w:cs="Arial"/>
          <w:sz w:val="17"/>
          <w:szCs w:val="17"/>
        </w:rPr>
      </w:pPr>
      <w:r w:rsidRPr="00377A37">
        <w:rPr>
          <w:rFonts w:ascii="Arial" w:eastAsia="Malgun Gothic" w:hAnsi="Arial" w:cs="Arial"/>
          <w:sz w:val="17"/>
          <w:szCs w:val="17"/>
        </w:rPr>
        <w:t xml:space="preserve">Where practicable, each “X” should be annotated individually.  However, a region of contiguous “X” residues, or a multitude of “X” residues dispersed throughout the sequence, may be jointly </w:t>
      </w:r>
      <w:r w:rsidRPr="00377A37">
        <w:rPr>
          <w:rFonts w:ascii="Arial" w:eastAsia="Batang" w:hAnsi="Arial" w:cs="Arial"/>
          <w:sz w:val="17"/>
          <w:szCs w:val="17"/>
        </w:rPr>
        <w:t xml:space="preserve">described </w:t>
      </w:r>
      <w:r w:rsidRPr="00377A37">
        <w:rPr>
          <w:rFonts w:ascii="Arial" w:eastAsia="Malgun Gothic" w:hAnsi="Arial" w:cs="Arial"/>
          <w:sz w:val="17"/>
          <w:szCs w:val="17"/>
        </w:rPr>
        <w:t xml:space="preserve">with the feature key VARIANT </w:t>
      </w:r>
      <w:r w:rsidRPr="00377A37">
        <w:rPr>
          <w:rFonts w:ascii="Arial" w:eastAsia="Batang" w:hAnsi="Arial" w:cs="Arial"/>
          <w:sz w:val="17"/>
          <w:szCs w:val="17"/>
        </w:rPr>
        <w:t>using the syntax “x..y” as the location descriptor,</w:t>
      </w:r>
      <w:r w:rsidRPr="00377A37">
        <w:rPr>
          <w:rFonts w:ascii="Arial" w:eastAsia="Batang" w:hAnsi="Arial" w:cs="Arial"/>
          <w:sz w:val="17"/>
          <w:szCs w:val="17"/>
          <w:lang w:val="en-GB"/>
        </w:rPr>
        <w:t xml:space="preserve"> where x and y are the positions of the first and last “X” residues, and </w:t>
      </w:r>
      <w:r w:rsidRPr="00377A37">
        <w:rPr>
          <w:rFonts w:ascii="Arial" w:eastAsia="Malgun Gothic" w:hAnsi="Arial" w:cs="Arial"/>
          <w:sz w:val="17"/>
          <w:szCs w:val="17"/>
        </w:rPr>
        <w:t xml:space="preserve">a NOTE qualifier with the value, “X can be any amino acid”. </w:t>
      </w:r>
    </w:p>
    <w:p w14:paraId="30E68391" w14:textId="77777777" w:rsidR="00377A37" w:rsidRPr="00377A37" w:rsidRDefault="00377A37" w:rsidP="00377A37">
      <w:pPr>
        <w:bidi w:val="0"/>
        <w:rPr>
          <w:rFonts w:ascii="Arial" w:eastAsiaTheme="minorEastAsia" w:hAnsi="Arial" w:cs="Arial"/>
          <w:b/>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26, 27, and </w:t>
      </w:r>
      <w:r w:rsidRPr="00377A37">
        <w:rPr>
          <w:rFonts w:ascii="Arial" w:eastAsiaTheme="minorEastAsia" w:hAnsi="Arial" w:cs="Arial"/>
          <w:b/>
          <w:sz w:val="17"/>
          <w:szCs w:val="17"/>
        </w:rPr>
        <w:t>36</w:t>
      </w:r>
      <w:r w:rsidRPr="00377A37">
        <w:rPr>
          <w:rFonts w:ascii="Arial" w:eastAsiaTheme="minorEastAsia" w:hAnsi="Arial" w:cs="Arial"/>
          <w:b/>
          <w:sz w:val="17"/>
          <w:szCs w:val="17"/>
        </w:rPr>
        <w:br w:type="page"/>
      </w:r>
    </w:p>
    <w:p w14:paraId="165213D7" w14:textId="77777777" w:rsidR="00377A37" w:rsidRPr="00377A37" w:rsidRDefault="00377A37" w:rsidP="00377A37">
      <w:pPr>
        <w:bidi w:val="0"/>
        <w:spacing w:after="170"/>
        <w:rPr>
          <w:rFonts w:ascii="Arial" w:eastAsiaTheme="minorEastAsia" w:hAnsi="Arial" w:cs="Arial"/>
          <w:b/>
          <w:sz w:val="17"/>
          <w:szCs w:val="17"/>
          <w:lang w:val="en-GB"/>
        </w:rPr>
      </w:pPr>
      <w:bookmarkStart w:id="839" w:name="page58"/>
      <w:r w:rsidRPr="00377A37">
        <w:rPr>
          <w:rFonts w:ascii="Arial" w:eastAsiaTheme="minorEastAsia" w:hAnsi="Arial" w:cs="Arial"/>
          <w:b/>
          <w:sz w:val="17"/>
          <w:szCs w:val="17"/>
          <w:lang w:val="en-GB"/>
        </w:rPr>
        <w:lastRenderedPageBreak/>
        <w:t>Example 36-3:  Sequence with multiple regions of a known number or range of “X” residues represented as a single sequence</w:t>
      </w:r>
    </w:p>
    <w:bookmarkEnd w:id="839"/>
    <w:p w14:paraId="65CFE17D" w14:textId="77777777" w:rsidR="00377A37" w:rsidRPr="00377A37" w:rsidRDefault="00377A37" w:rsidP="00377A37">
      <w:pPr>
        <w:bidi w:val="0"/>
        <w:spacing w:after="170"/>
        <w:ind w:left="709"/>
        <w:rPr>
          <w:rFonts w:ascii="Arial" w:eastAsiaTheme="minorEastAsia" w:hAnsi="Arial" w:cs="Arial"/>
          <w:sz w:val="17"/>
          <w:szCs w:val="17"/>
          <w:lang w:val="pl-PL"/>
        </w:rPr>
      </w:pPr>
      <w:r w:rsidRPr="00377A37">
        <w:rPr>
          <w:rFonts w:ascii="Arial" w:eastAsiaTheme="minorEastAsia" w:hAnsi="Arial" w:cs="Arial"/>
          <w:sz w:val="17"/>
          <w:szCs w:val="17"/>
          <w:lang w:val="pl-PL"/>
        </w:rPr>
        <w:t>K-z</w:t>
      </w:r>
      <w:r w:rsidRPr="00377A37">
        <w:rPr>
          <w:rFonts w:ascii="Arial" w:eastAsiaTheme="minorEastAsia" w:hAnsi="Arial" w:cs="Arial"/>
          <w:sz w:val="17"/>
          <w:szCs w:val="17"/>
          <w:vertAlign w:val="subscript"/>
          <w:lang w:val="pl-PL"/>
        </w:rPr>
        <w:t>2</w:t>
      </w:r>
      <w:r w:rsidRPr="00377A37">
        <w:rPr>
          <w:rFonts w:ascii="Arial" w:eastAsiaTheme="minorEastAsia" w:hAnsi="Arial" w:cs="Arial"/>
          <w:sz w:val="17"/>
          <w:szCs w:val="17"/>
          <w:lang w:val="pl-PL"/>
        </w:rPr>
        <w:t>-K-z</w:t>
      </w:r>
      <w:r w:rsidRPr="00377A37">
        <w:rPr>
          <w:rFonts w:ascii="Arial" w:eastAsiaTheme="minorEastAsia" w:hAnsi="Arial" w:cs="Arial"/>
          <w:sz w:val="17"/>
          <w:szCs w:val="17"/>
          <w:vertAlign w:val="subscript"/>
          <w:lang w:val="pl-PL"/>
        </w:rPr>
        <w:t>m</w:t>
      </w:r>
      <w:r w:rsidRPr="00377A37">
        <w:rPr>
          <w:rFonts w:ascii="Arial" w:eastAsiaTheme="minorEastAsia" w:hAnsi="Arial" w:cs="Arial"/>
          <w:sz w:val="17"/>
          <w:szCs w:val="17"/>
          <w:lang w:val="pl-PL"/>
        </w:rPr>
        <w:t>-K-z</w:t>
      </w:r>
      <w:r w:rsidRPr="00377A37">
        <w:rPr>
          <w:rFonts w:ascii="Arial" w:eastAsiaTheme="minorEastAsia" w:hAnsi="Arial" w:cs="Arial"/>
          <w:sz w:val="17"/>
          <w:szCs w:val="17"/>
          <w:vertAlign w:val="subscript"/>
          <w:lang w:val="pl-PL"/>
        </w:rPr>
        <w:t>3</w:t>
      </w:r>
      <w:r w:rsidRPr="00377A37">
        <w:rPr>
          <w:rFonts w:ascii="Arial" w:eastAsiaTheme="minorEastAsia" w:hAnsi="Arial" w:cs="Arial"/>
          <w:sz w:val="17"/>
          <w:szCs w:val="17"/>
          <w:lang w:val="pl-PL"/>
        </w:rPr>
        <w:t>-K-z</w:t>
      </w:r>
      <w:r w:rsidRPr="00377A37">
        <w:rPr>
          <w:rFonts w:ascii="Arial" w:eastAsiaTheme="minorEastAsia" w:hAnsi="Arial" w:cs="Arial"/>
          <w:sz w:val="17"/>
          <w:szCs w:val="17"/>
          <w:vertAlign w:val="subscript"/>
          <w:lang w:val="pl-PL"/>
        </w:rPr>
        <w:t>n</w:t>
      </w:r>
      <w:r w:rsidRPr="00377A37">
        <w:rPr>
          <w:rFonts w:ascii="Arial" w:eastAsiaTheme="minorEastAsia" w:hAnsi="Arial" w:cs="Arial"/>
          <w:sz w:val="17"/>
          <w:szCs w:val="17"/>
          <w:lang w:val="pl-PL"/>
        </w:rPr>
        <w:t>-K-z</w:t>
      </w:r>
      <w:r w:rsidRPr="00377A37">
        <w:rPr>
          <w:rFonts w:ascii="Arial" w:eastAsiaTheme="minorEastAsia" w:hAnsi="Arial" w:cs="Arial"/>
          <w:sz w:val="17"/>
          <w:szCs w:val="17"/>
          <w:vertAlign w:val="subscript"/>
          <w:lang w:val="pl-PL"/>
        </w:rPr>
        <w:t>2</w:t>
      </w:r>
      <w:r w:rsidRPr="00377A37">
        <w:rPr>
          <w:rFonts w:ascii="Arial" w:eastAsiaTheme="minorEastAsia" w:hAnsi="Arial" w:cs="Arial"/>
          <w:sz w:val="17"/>
          <w:szCs w:val="17"/>
          <w:lang w:val="pl-PL"/>
        </w:rPr>
        <w:t>-K</w:t>
      </w:r>
    </w:p>
    <w:p w14:paraId="730A7610"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z is any amino acid , where m=15-25, preferably 20-22, n=15-25, preferably 19-20, z</w:t>
      </w:r>
      <w:r w:rsidRPr="00377A37">
        <w:rPr>
          <w:rFonts w:ascii="Arial" w:eastAsiaTheme="minorEastAsia" w:hAnsi="Arial" w:cs="Arial"/>
          <w:sz w:val="17"/>
          <w:szCs w:val="17"/>
          <w:vertAlign w:val="subscript"/>
        </w:rPr>
        <w:t xml:space="preserve">2  </w:t>
      </w:r>
      <w:r w:rsidRPr="00377A37">
        <w:rPr>
          <w:rFonts w:ascii="Arial" w:eastAsiaTheme="minorEastAsia" w:hAnsi="Arial" w:cs="Arial"/>
          <w:sz w:val="17"/>
          <w:szCs w:val="17"/>
        </w:rPr>
        <w:t>means that  the pairs of Lysines are separated by any two amino acids, and z</w:t>
      </w:r>
      <w:r w:rsidRPr="00377A37">
        <w:rPr>
          <w:rFonts w:ascii="Arial" w:eastAsiaTheme="minorEastAsia" w:hAnsi="Arial" w:cs="Arial"/>
          <w:sz w:val="17"/>
          <w:szCs w:val="17"/>
          <w:vertAlign w:val="subscript"/>
        </w:rPr>
        <w:t>3</w:t>
      </w:r>
      <w:r w:rsidRPr="00377A37">
        <w:rPr>
          <w:rFonts w:ascii="Arial" w:eastAsiaTheme="minorEastAsia" w:hAnsi="Arial" w:cs="Arial"/>
          <w:sz w:val="17"/>
          <w:szCs w:val="17"/>
        </w:rPr>
        <w:t xml:space="preserve"> means the pairs of Lysines are separated by any three amino acids.</w:t>
      </w:r>
    </w:p>
    <w:p w14:paraId="7360351A"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4CE218DC"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18E097DA"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sequence in the example uses a nonconventional symbol, i.e</w:t>
      </w:r>
      <w:r w:rsidRPr="00377A37">
        <w:rPr>
          <w:rFonts w:ascii="Arial" w:eastAsiaTheme="minorEastAsia" w:hAnsi="Arial" w:cs="Arial"/>
          <w:iCs/>
          <w:strike/>
          <w:color w:val="FFFFFF"/>
          <w:sz w:val="17"/>
          <w:szCs w:val="17"/>
          <w:shd w:val="clear" w:color="auto" w:fill="800080"/>
        </w:rPr>
        <w:t>.</w:t>
      </w:r>
      <w:r w:rsidRPr="00377A37">
        <w:rPr>
          <w:rFonts w:ascii="Arial" w:eastAsiaTheme="minorEastAsia" w:hAnsi="Arial" w:cs="Arial"/>
          <w:iCs/>
          <w:color w:val="000000"/>
          <w:sz w:val="17"/>
          <w:szCs w:val="17"/>
          <w:u w:val="single"/>
          <w:shd w:val="clear" w:color="auto" w:fill="FFFF00"/>
        </w:rPr>
        <w:t>.,</w:t>
      </w:r>
      <w:r w:rsidRPr="00377A37">
        <w:rPr>
          <w:rFonts w:ascii="Arial" w:eastAsiaTheme="minorEastAsia" w:hAnsi="Arial" w:cs="Arial"/>
          <w:iCs/>
          <w:sz w:val="17"/>
          <w:szCs w:val="17"/>
          <w:shd w:val="clear" w:color="auto" w:fill="FFFFFF"/>
        </w:rPr>
        <w:t xml:space="preserve"> “z.”  Therefore, the surrounding disclosure is consulted to determine the definition of “z” (</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  The disclosure defines this symbol as any amino acid.  The conventional symbol used to represent this amino acid is “X.”  After considering the presence of “X” variables, the peptide contains 6 lysine residues that are enumerated and specifically defined, which is required in a sequence listing. </w:t>
      </w:r>
    </w:p>
    <w:p w14:paraId="7B2E3732"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3708716D"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The sequence uses a nonconventional symbol “z”, the definition of which must be determined from the disclosure. Since “z” is defined as any amino acid, the conventional symbol is “X”.  </w:t>
      </w:r>
      <w:r w:rsidRPr="00377A37">
        <w:rPr>
          <w:rFonts w:ascii="Arial" w:eastAsiaTheme="minorEastAsia" w:hAnsi="Arial" w:cs="Arial"/>
          <w:sz w:val="17"/>
          <w:szCs w:val="17"/>
        </w:rPr>
        <w:t>The preferred and most encompassing means of representation is:</w:t>
      </w:r>
    </w:p>
    <w:p w14:paraId="59F42A9A"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KXXKXXXXXXXXXXXXXXXXXXXXXXXXXKXXXKXXXXXXXXXXXXXXXXXXXXXXXXXKXXK </w:t>
      </w:r>
      <w:r w:rsidRPr="00377A37">
        <w:rPr>
          <w:rFonts w:ascii="Arial" w:eastAsiaTheme="minorEastAsia" w:hAnsi="Arial" w:cs="Arial"/>
          <w:iCs/>
          <w:color w:val="000000"/>
          <w:sz w:val="17"/>
          <w:szCs w:val="17"/>
        </w:rPr>
        <w:t>(SEQ ID NO: 55)</w:t>
      </w:r>
    </w:p>
    <w:p w14:paraId="07134525"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(where m=25 and n=25), with a further description that up to 10 “X” residues in each of the “z</w:t>
      </w:r>
      <w:r w:rsidRPr="00377A37">
        <w:rPr>
          <w:rFonts w:ascii="Arial" w:eastAsiaTheme="minorEastAsia" w:hAnsi="Arial" w:cs="Arial"/>
          <w:sz w:val="17"/>
          <w:szCs w:val="17"/>
          <w:vertAlign w:val="subscript"/>
        </w:rPr>
        <w:t>m</w:t>
      </w:r>
      <w:r w:rsidRPr="00377A37">
        <w:rPr>
          <w:rFonts w:ascii="Arial" w:eastAsiaTheme="minorEastAsia" w:hAnsi="Arial" w:cs="Arial"/>
          <w:sz w:val="17"/>
          <w:szCs w:val="17"/>
        </w:rPr>
        <w:t>” or “z</w:t>
      </w:r>
      <w:r w:rsidRPr="00377A37">
        <w:rPr>
          <w:rFonts w:ascii="Arial" w:eastAsiaTheme="minorEastAsia" w:hAnsi="Arial" w:cs="Arial"/>
          <w:sz w:val="17"/>
          <w:szCs w:val="17"/>
          <w:vertAlign w:val="subscript"/>
        </w:rPr>
        <w:t>n</w:t>
      </w:r>
      <w:r w:rsidRPr="00377A37">
        <w:rPr>
          <w:rFonts w:ascii="Arial" w:eastAsiaTheme="minorEastAsia" w:hAnsi="Arial" w:cs="Arial"/>
          <w:sz w:val="17"/>
          <w:szCs w:val="17"/>
        </w:rPr>
        <w:t xml:space="preserve">” regions may be deleted.  </w:t>
      </w:r>
    </w:p>
    <w:p w14:paraId="09503ED6"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sz w:val="17"/>
          <w:szCs w:val="17"/>
        </w:rPr>
        <w:t xml:space="preserve">Inclusion of any specific sequences essential to the disclosure or claims of the invention is strongly encouraged, as discussed in the introduction to this document. </w:t>
      </w:r>
      <w:r w:rsidRPr="00377A37">
        <w:rPr>
          <w:rFonts w:ascii="Arial" w:eastAsiaTheme="minorEastAsia" w:hAnsi="Arial" w:cs="Arial"/>
          <w:iCs/>
          <w:sz w:val="17"/>
          <w:szCs w:val="17"/>
          <w:shd w:val="clear" w:color="auto" w:fill="FFFFFF"/>
        </w:rPr>
        <w:t xml:space="preserve"> </w:t>
      </w:r>
    </w:p>
    <w:p w14:paraId="66875987"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Alternatively, the sequence may be represented as:</w:t>
      </w:r>
    </w:p>
    <w:p w14:paraId="71827C50"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KXXKXXXXXXXXXXXXXXXKXXXKXXXXXXXXXXXXXXXKXXK </w:t>
      </w:r>
      <w:r w:rsidRPr="00377A37">
        <w:rPr>
          <w:rFonts w:ascii="Arial" w:eastAsiaTheme="minorEastAsia" w:hAnsi="Arial" w:cs="Arial"/>
          <w:iCs/>
          <w:color w:val="000000"/>
          <w:sz w:val="17"/>
          <w:szCs w:val="17"/>
        </w:rPr>
        <w:t>(SEQ ID NO: 56)</w:t>
      </w:r>
    </w:p>
    <w:p w14:paraId="35E7F4F6"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sz w:val="17"/>
          <w:szCs w:val="17"/>
        </w:rPr>
        <w:t>(where m=15 and n=15), with a further description that up to 10 “X” residues in each of the “z</w:t>
      </w:r>
      <w:r w:rsidRPr="00377A37">
        <w:rPr>
          <w:rFonts w:ascii="Arial" w:eastAsiaTheme="minorEastAsia" w:hAnsi="Arial" w:cs="Arial"/>
          <w:sz w:val="17"/>
          <w:szCs w:val="17"/>
          <w:vertAlign w:val="subscript"/>
        </w:rPr>
        <w:t>m</w:t>
      </w:r>
      <w:r w:rsidRPr="00377A37">
        <w:rPr>
          <w:rFonts w:ascii="Arial" w:eastAsiaTheme="minorEastAsia" w:hAnsi="Arial" w:cs="Arial"/>
          <w:sz w:val="17"/>
          <w:szCs w:val="17"/>
        </w:rPr>
        <w:t>” or “z</w:t>
      </w:r>
      <w:r w:rsidRPr="00377A37">
        <w:rPr>
          <w:rFonts w:ascii="Arial" w:eastAsiaTheme="minorEastAsia" w:hAnsi="Arial" w:cs="Arial"/>
          <w:sz w:val="17"/>
          <w:szCs w:val="17"/>
          <w:vertAlign w:val="subscript"/>
        </w:rPr>
        <w:t>n</w:t>
      </w:r>
      <w:r w:rsidRPr="00377A37">
        <w:rPr>
          <w:rFonts w:ascii="Arial" w:eastAsiaTheme="minorEastAsia" w:hAnsi="Arial" w:cs="Arial"/>
          <w:sz w:val="17"/>
          <w:szCs w:val="17"/>
        </w:rPr>
        <w:t xml:space="preserve">” regions may be inserted. </w:t>
      </w:r>
      <w:r w:rsidRPr="00377A37">
        <w:rPr>
          <w:rFonts w:ascii="Arial" w:eastAsiaTheme="minorEastAsia" w:hAnsi="Arial" w:cs="Arial"/>
          <w:iCs/>
          <w:sz w:val="17"/>
          <w:szCs w:val="17"/>
          <w:shd w:val="clear" w:color="auto" w:fill="FFFFFF"/>
        </w:rPr>
        <w:t xml:space="preserve"> </w:t>
      </w:r>
    </w:p>
    <w:p w14:paraId="1EAD4A6D"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As further alternatives, any or all possible variations may be included.  </w:t>
      </w:r>
    </w:p>
    <w:p w14:paraId="790CEEE4"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0035A2FC"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Where practicable, each “X” should be annotated individually.  However, a region of contiguous “X” residues, or a multitude of “X” residues dispersed throughout the sequence, may be jointly </w:t>
      </w:r>
      <w:r w:rsidRPr="00377A37">
        <w:rPr>
          <w:rFonts w:ascii="Arial" w:eastAsia="Batang" w:hAnsi="Arial" w:cs="Arial"/>
          <w:sz w:val="17"/>
          <w:szCs w:val="17"/>
        </w:rPr>
        <w:t xml:space="preserve">described </w:t>
      </w:r>
      <w:r w:rsidRPr="00377A37">
        <w:rPr>
          <w:rFonts w:ascii="Arial" w:eastAsia="Malgun Gothic" w:hAnsi="Arial" w:cs="Arial"/>
          <w:sz w:val="17"/>
          <w:szCs w:val="17"/>
        </w:rPr>
        <w:t xml:space="preserve">with the feature key VARIANT </w:t>
      </w:r>
      <w:r w:rsidRPr="00377A37">
        <w:rPr>
          <w:rFonts w:ascii="Arial" w:eastAsia="Batang" w:hAnsi="Arial" w:cs="Arial"/>
          <w:sz w:val="17"/>
          <w:szCs w:val="17"/>
        </w:rPr>
        <w:t>using the syntax “x..y” as the location descriptor,</w:t>
      </w:r>
      <w:r w:rsidRPr="00377A37">
        <w:rPr>
          <w:rFonts w:ascii="Arial" w:eastAsia="Batang" w:hAnsi="Arial" w:cs="Arial"/>
          <w:sz w:val="17"/>
          <w:szCs w:val="17"/>
          <w:lang w:val="en-GB"/>
        </w:rPr>
        <w:t xml:space="preserve"> where x and y are the positions of the first and last “X” residues, and </w:t>
      </w:r>
      <w:r w:rsidRPr="00377A37">
        <w:rPr>
          <w:rFonts w:ascii="Arial" w:eastAsia="Malgun Gothic" w:hAnsi="Arial" w:cs="Arial"/>
          <w:sz w:val="17"/>
          <w:szCs w:val="17"/>
        </w:rPr>
        <w:t>a NOTE qualifier with the value, “X can be any amino acid”.</w:t>
      </w:r>
    </w:p>
    <w:p w14:paraId="24BA3E4B"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17F48530"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27 and </w:t>
      </w:r>
      <w:r w:rsidRPr="00377A37">
        <w:rPr>
          <w:rFonts w:ascii="Arial" w:eastAsiaTheme="minorEastAsia" w:hAnsi="Arial" w:cs="Arial"/>
          <w:b/>
          <w:sz w:val="17"/>
          <w:szCs w:val="17"/>
        </w:rPr>
        <w:t>36</w:t>
      </w:r>
      <w:r w:rsidRPr="00377A37">
        <w:rPr>
          <w:rFonts w:ascii="Arial" w:eastAsiaTheme="minorEastAsia" w:hAnsi="Arial" w:cs="Arial"/>
          <w:b/>
          <w:sz w:val="17"/>
          <w:szCs w:val="17"/>
        </w:rPr>
        <w:br w:type="page"/>
      </w:r>
    </w:p>
    <w:p w14:paraId="1AA63E4F"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40" w:name="_Toc530474526"/>
      <w:bookmarkStart w:id="841" w:name="_Toc53737938"/>
      <w:r w:rsidRPr="00377A37">
        <w:rPr>
          <w:rFonts w:ascii="Arial" w:eastAsia="SimSun" w:hAnsi="Arial" w:cs="Arial"/>
          <w:bCs/>
          <w:i/>
          <w:sz w:val="17"/>
          <w:szCs w:val="17"/>
        </w:rPr>
        <w:lastRenderedPageBreak/>
        <w:t xml:space="preserve">Paragraph 37 – Sequences containing regions of an unknown number of </w:t>
      </w:r>
      <w:r w:rsidRPr="00377A37">
        <w:rPr>
          <w:rFonts w:ascii="Arial" w:eastAsia="SimSun" w:hAnsi="Arial" w:cs="Arial"/>
          <w:bCs/>
          <w:i/>
          <w:color w:val="000000"/>
          <w:sz w:val="17"/>
          <w:szCs w:val="17"/>
          <w:u w:val="single"/>
          <w:shd w:val="clear" w:color="auto" w:fill="FFFF00"/>
        </w:rPr>
        <w:t xml:space="preserve">contiguous </w:t>
      </w:r>
      <w:r w:rsidRPr="00377A37">
        <w:rPr>
          <w:rFonts w:ascii="Arial" w:eastAsia="SimSun" w:hAnsi="Arial" w:cs="Arial"/>
          <w:bCs/>
          <w:i/>
          <w:sz w:val="17"/>
          <w:szCs w:val="17"/>
        </w:rPr>
        <w:t>“n” or “X” residues</w:t>
      </w:r>
      <w:bookmarkEnd w:id="840"/>
      <w:bookmarkEnd w:id="841"/>
      <w:r w:rsidRPr="00377A37">
        <w:rPr>
          <w:rFonts w:ascii="Arial" w:eastAsia="SimSun" w:hAnsi="Arial" w:cs="Arial"/>
          <w:bCs/>
          <w:i/>
          <w:sz w:val="17"/>
          <w:szCs w:val="17"/>
        </w:rPr>
        <w:t xml:space="preserve"> </w:t>
      </w:r>
    </w:p>
    <w:p w14:paraId="76B11531" w14:textId="77777777" w:rsidR="00377A37" w:rsidRPr="00377A37" w:rsidRDefault="00377A37" w:rsidP="00377A37">
      <w:pPr>
        <w:bidi w:val="0"/>
        <w:spacing w:after="170"/>
        <w:rPr>
          <w:rFonts w:ascii="Arial" w:eastAsiaTheme="minorEastAsia" w:hAnsi="Arial" w:cs="Arial"/>
          <w:b/>
          <w:sz w:val="17"/>
          <w:szCs w:val="17"/>
        </w:rPr>
      </w:pPr>
      <w:bookmarkStart w:id="842" w:name="page53"/>
      <w:bookmarkStart w:id="843" w:name="page59"/>
      <w:bookmarkEnd w:id="842"/>
      <w:r w:rsidRPr="00377A37">
        <w:rPr>
          <w:rFonts w:ascii="Arial" w:eastAsiaTheme="minorEastAsia" w:hAnsi="Arial" w:cs="Arial"/>
          <w:b/>
          <w:sz w:val="17"/>
          <w:szCs w:val="17"/>
        </w:rPr>
        <w:t>Example 37-1:  Sequence with regions of an unknown number of “X” residues must not be represented as a single sequence</w:t>
      </w:r>
    </w:p>
    <w:bookmarkEnd w:id="843"/>
    <w:p w14:paraId="0286F75C" w14:textId="77777777" w:rsidR="00377A37" w:rsidRPr="00377A37" w:rsidRDefault="00377A37" w:rsidP="00377A37">
      <w:pPr>
        <w:bidi w:val="0"/>
        <w:spacing w:after="170"/>
        <w:ind w:left="709"/>
        <w:rPr>
          <w:rFonts w:ascii="Arial" w:eastAsiaTheme="minorEastAsia" w:hAnsi="Arial" w:cs="Arial"/>
          <w:color w:val="1F497D" w:themeColor="text2"/>
          <w:sz w:val="17"/>
          <w:szCs w:val="17"/>
          <w:lang w:eastAsia="ko-KR"/>
        </w:rPr>
      </w:pPr>
      <w:r w:rsidRPr="00377A37">
        <w:rPr>
          <w:rFonts w:ascii="Arial" w:eastAsiaTheme="minorEastAsia" w:hAnsi="Arial" w:cs="Arial"/>
          <w:sz w:val="17"/>
          <w:szCs w:val="17"/>
        </w:rPr>
        <w:t xml:space="preserve">Gly-Gly----Gly-Gly-Xaa-Xaa </w:t>
      </w:r>
    </w:p>
    <w:p w14:paraId="0ECC2FF5"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where the symbol ---- is an undefined gap within the sequence, where Xaa is any amino acid, and the Glycine and Xaa residues are connected to one another through peptide bonds.  </w:t>
      </w:r>
    </w:p>
    <w:p w14:paraId="4A5891F0"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42E37D0D"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NO</w:t>
      </w:r>
    </w:p>
    <w:p w14:paraId="2C4145E6"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ST.26 paragraph 37 prohibits the inclusion of any sequence that contains an undefined gap; therefore, inclusion of the entire sequence is not required.</w:t>
      </w:r>
    </w:p>
    <w:p w14:paraId="5F234ACA"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ST.26 paragraph 37 does require inclusion of any region of a sequence adjacent to an undefined gap that contains four or more specifically defined amino acids.  In the example above, inclusion of either region adjacent to the undefined gap is not required, since each region contains only two specifically defined amino acids.</w:t>
      </w:r>
    </w:p>
    <w:p w14:paraId="67F91719"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2:  Does ST.26 permit inclusion of the sequence(s)?</w:t>
      </w:r>
    </w:p>
    <w:p w14:paraId="59F8139D"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NO – </w:t>
      </w:r>
      <w:r w:rsidRPr="00377A37">
        <w:rPr>
          <w:rFonts w:ascii="Arial" w:eastAsiaTheme="minorEastAsia" w:hAnsi="Arial" w:cs="Arial"/>
          <w:color w:val="000000" w:themeColor="text1"/>
          <w:sz w:val="17"/>
          <w:szCs w:val="17"/>
        </w:rPr>
        <w:t>not the entire sequence</w:t>
      </w:r>
    </w:p>
    <w:p w14:paraId="1D155FB4"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b/>
          <w:color w:val="000000" w:themeColor="text1"/>
          <w:sz w:val="17"/>
          <w:szCs w:val="17"/>
        </w:rPr>
        <w:t xml:space="preserve">NO – </w:t>
      </w:r>
      <w:r w:rsidRPr="00377A37">
        <w:rPr>
          <w:rFonts w:ascii="Arial" w:eastAsiaTheme="minorEastAsia" w:hAnsi="Arial" w:cs="Arial"/>
          <w:color w:val="000000" w:themeColor="text1"/>
          <w:sz w:val="17"/>
          <w:szCs w:val="17"/>
        </w:rPr>
        <w:t>not any region of the sequence</w:t>
      </w:r>
      <w:r w:rsidRPr="00377A37">
        <w:rPr>
          <w:rFonts w:ascii="Arial" w:eastAsiaTheme="minorEastAsia" w:hAnsi="Arial" w:cs="Arial"/>
          <w:iCs/>
          <w:color w:val="000000" w:themeColor="text1"/>
          <w:sz w:val="17"/>
          <w:szCs w:val="17"/>
          <w:shd w:val="clear" w:color="auto" w:fill="FFFFFF"/>
        </w:rPr>
        <w:t xml:space="preserve"> </w:t>
      </w:r>
    </w:p>
    <w:p w14:paraId="580544EC"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ST.26 paragraph 37 does not permit inclusion of the entire sequence.</w:t>
      </w:r>
    </w:p>
    <w:p w14:paraId="5D31E4FA"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ST.26 paragraph 8 does not permit inclusion of either region adjacent to the undefined gap, since each region contains only two specifically defined amino acids.</w:t>
      </w:r>
    </w:p>
    <w:p w14:paraId="5E2A4374" w14:textId="77777777" w:rsidR="00377A37" w:rsidRPr="00377A37" w:rsidRDefault="00377A37" w:rsidP="00377A37">
      <w:pPr>
        <w:tabs>
          <w:tab w:val="left" w:pos="720"/>
        </w:tabs>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color w:val="000000" w:themeColor="text1"/>
          <w:sz w:val="17"/>
          <w:szCs w:val="17"/>
        </w:rPr>
        <w:t xml:space="preserve">7(b), 8, 26, and </w:t>
      </w:r>
      <w:r w:rsidRPr="00377A37">
        <w:rPr>
          <w:rFonts w:ascii="Arial" w:eastAsiaTheme="minorEastAsia" w:hAnsi="Arial" w:cs="Arial"/>
          <w:b/>
          <w:color w:val="000000" w:themeColor="text1"/>
          <w:sz w:val="17"/>
          <w:szCs w:val="17"/>
        </w:rPr>
        <w:t>37</w:t>
      </w:r>
      <w:r w:rsidRPr="00377A37">
        <w:rPr>
          <w:rFonts w:ascii="Arial" w:eastAsiaTheme="minorEastAsia" w:hAnsi="Arial" w:cs="Arial"/>
          <w:b/>
          <w:color w:val="000000" w:themeColor="text1"/>
          <w:sz w:val="17"/>
          <w:szCs w:val="17"/>
        </w:rPr>
        <w:br w:type="page"/>
      </w:r>
    </w:p>
    <w:p w14:paraId="166AA3EB" w14:textId="77777777" w:rsidR="00377A37" w:rsidRPr="00377A37" w:rsidRDefault="00377A37" w:rsidP="00377A37">
      <w:pPr>
        <w:bidi w:val="0"/>
        <w:spacing w:after="170"/>
        <w:rPr>
          <w:rFonts w:ascii="Arial" w:eastAsiaTheme="minorEastAsia" w:hAnsi="Arial" w:cs="Arial"/>
          <w:sz w:val="17"/>
          <w:szCs w:val="17"/>
        </w:rPr>
      </w:pPr>
      <w:bookmarkStart w:id="844" w:name="page60"/>
      <w:r w:rsidRPr="00377A37">
        <w:rPr>
          <w:rFonts w:ascii="Arial" w:eastAsiaTheme="minorEastAsia" w:hAnsi="Arial" w:cs="Arial"/>
          <w:b/>
          <w:sz w:val="17"/>
          <w:szCs w:val="17"/>
        </w:rPr>
        <w:lastRenderedPageBreak/>
        <w:t>Example 37-2:  Sequence with regions of an unknown number of “X” residues must not be represented as a single sequence</w:t>
      </w:r>
      <w:r w:rsidRPr="00377A37">
        <w:rPr>
          <w:rFonts w:ascii="Arial" w:eastAsiaTheme="minorEastAsia" w:hAnsi="Arial" w:cs="Arial"/>
          <w:sz w:val="17"/>
          <w:szCs w:val="17"/>
        </w:rPr>
        <w:t xml:space="preserve"> </w:t>
      </w:r>
    </w:p>
    <w:bookmarkEnd w:id="844"/>
    <w:p w14:paraId="141F1BA1" w14:textId="77777777" w:rsidR="00377A37" w:rsidRPr="00377A37" w:rsidRDefault="00377A37" w:rsidP="00377A37">
      <w:pPr>
        <w:bidi w:val="0"/>
        <w:spacing w:after="170"/>
        <w:ind w:left="709" w:firstLine="11"/>
        <w:rPr>
          <w:rFonts w:ascii="Arial" w:eastAsiaTheme="minorEastAsia" w:hAnsi="Arial" w:cs="Arial"/>
          <w:b/>
          <w:color w:val="1F497D" w:themeColor="text2"/>
          <w:sz w:val="17"/>
          <w:szCs w:val="17"/>
        </w:rPr>
      </w:pPr>
      <w:r w:rsidRPr="00377A37">
        <w:rPr>
          <w:rFonts w:ascii="Arial" w:eastAsiaTheme="minorEastAsia" w:hAnsi="Arial" w:cs="Arial"/>
          <w:sz w:val="17"/>
          <w:szCs w:val="17"/>
        </w:rPr>
        <w:t>Gly-Gly----Gly-Gly-</w:t>
      </w:r>
      <w:r w:rsidRPr="00377A37">
        <w:rPr>
          <w:rFonts w:ascii="Arial" w:eastAsiaTheme="minorEastAsia" w:hAnsi="Arial" w:cs="Arial"/>
          <w:sz w:val="17"/>
          <w:szCs w:val="17"/>
          <w:lang w:eastAsia="ja-JP"/>
        </w:rPr>
        <w:t>Ala-Gly-Xaa-Xaa</w:t>
      </w:r>
    </w:p>
    <w:p w14:paraId="0873BE3E" w14:textId="77777777" w:rsidR="00377A37" w:rsidRPr="00377A37" w:rsidRDefault="00377A37" w:rsidP="00377A37">
      <w:pPr>
        <w:bidi w:val="0"/>
        <w:spacing w:after="170"/>
        <w:ind w:left="709" w:firstLine="11"/>
        <w:rPr>
          <w:rFonts w:ascii="Arial" w:eastAsiaTheme="minorEastAsia" w:hAnsi="Arial" w:cs="Arial"/>
          <w:sz w:val="17"/>
          <w:szCs w:val="17"/>
        </w:rPr>
      </w:pPr>
      <w:r w:rsidRPr="00377A37">
        <w:rPr>
          <w:rFonts w:ascii="Arial" w:eastAsiaTheme="minorEastAsia" w:hAnsi="Arial" w:cs="Arial"/>
          <w:sz w:val="17"/>
          <w:szCs w:val="17"/>
        </w:rPr>
        <w:t>wherein the symbol ---- is an undefined gap within the sequence, where Xaa is any amino acid, and the Glycine and Xaa residues are connected to one another through peptide bonds.</w:t>
      </w:r>
    </w:p>
    <w:p w14:paraId="5B560054"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0D576C03"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NO – </w:t>
      </w:r>
      <w:r w:rsidRPr="00377A37">
        <w:rPr>
          <w:rFonts w:ascii="Arial" w:eastAsiaTheme="minorEastAsia" w:hAnsi="Arial" w:cs="Arial"/>
          <w:color w:val="000000" w:themeColor="text1"/>
          <w:sz w:val="17"/>
          <w:szCs w:val="17"/>
        </w:rPr>
        <w:t>not the entire sequence</w:t>
      </w:r>
    </w:p>
    <w:p w14:paraId="6DD76C3B"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YES – </w:t>
      </w:r>
      <w:r w:rsidRPr="00377A37">
        <w:rPr>
          <w:rFonts w:ascii="Arial" w:eastAsiaTheme="minorEastAsia" w:hAnsi="Arial" w:cs="Arial"/>
          <w:color w:val="000000" w:themeColor="text1"/>
          <w:sz w:val="17"/>
          <w:szCs w:val="17"/>
        </w:rPr>
        <w:t>a region of the sequence</w:t>
      </w:r>
    </w:p>
    <w:p w14:paraId="7C5FF5A9"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ST.26 paragraph 37 prohibits the inclusion of any sequence that contains an undefined gap, but requires inclusion of any </w:t>
      </w:r>
      <w:r w:rsidRPr="00377A37">
        <w:rPr>
          <w:rFonts w:ascii="Arial" w:eastAsiaTheme="minorEastAsia" w:hAnsi="Arial" w:cs="Arial"/>
          <w:color w:val="000000" w:themeColor="text1"/>
          <w:sz w:val="17"/>
          <w:szCs w:val="17"/>
        </w:rPr>
        <w:t xml:space="preserve">region </w:t>
      </w:r>
      <w:r w:rsidRPr="00377A37">
        <w:rPr>
          <w:rFonts w:ascii="Arial" w:eastAsiaTheme="minorEastAsia" w:hAnsi="Arial" w:cs="Arial"/>
          <w:iCs/>
          <w:sz w:val="17"/>
          <w:szCs w:val="17"/>
          <w:shd w:val="clear" w:color="auto" w:fill="FFFFFF"/>
        </w:rPr>
        <w:t xml:space="preserve">of a sequence adjacent to an undefined gap that contains four or more specifically defined amino acids.  </w:t>
      </w:r>
    </w:p>
    <w:p w14:paraId="086059B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In the example above, ST.26 does not require (and prohibits) inclusion of both the entire sequence, which contains an undefined gap, and the Gly-Gly </w:t>
      </w:r>
      <w:r w:rsidRPr="00377A37">
        <w:rPr>
          <w:rFonts w:ascii="Arial" w:eastAsiaTheme="minorEastAsia" w:hAnsi="Arial" w:cs="Arial"/>
          <w:color w:val="000000" w:themeColor="text1"/>
          <w:sz w:val="17"/>
          <w:szCs w:val="17"/>
        </w:rPr>
        <w:t xml:space="preserve">region </w:t>
      </w:r>
      <w:r w:rsidRPr="00377A37">
        <w:rPr>
          <w:rFonts w:ascii="Arial" w:eastAsiaTheme="minorEastAsia" w:hAnsi="Arial" w:cs="Arial"/>
          <w:iCs/>
          <w:sz w:val="17"/>
          <w:szCs w:val="17"/>
          <w:shd w:val="clear" w:color="auto" w:fill="FFFFFF"/>
        </w:rPr>
        <w:t xml:space="preserve">adjacent to the undefined gap, which contains only two specifically defined amino acids. However, ST.26 requires inclusion of the Gly-Gly-Ala-Gly- Xaa-Xaa </w:t>
      </w:r>
      <w:r w:rsidRPr="00377A37">
        <w:rPr>
          <w:rFonts w:ascii="Arial" w:eastAsiaTheme="minorEastAsia" w:hAnsi="Arial" w:cs="Arial"/>
          <w:color w:val="000000" w:themeColor="text1"/>
          <w:sz w:val="17"/>
          <w:szCs w:val="17"/>
        </w:rPr>
        <w:t xml:space="preserve">region </w:t>
      </w:r>
      <w:r w:rsidRPr="00377A37">
        <w:rPr>
          <w:rFonts w:ascii="Arial" w:eastAsiaTheme="minorEastAsia" w:hAnsi="Arial" w:cs="Arial"/>
          <w:iCs/>
          <w:sz w:val="17"/>
          <w:szCs w:val="17"/>
          <w:shd w:val="clear" w:color="auto" w:fill="FFFFFF"/>
        </w:rPr>
        <w:t>adjacent to the undefined gap, since it contains at least four specifically defined amino acids.</w:t>
      </w:r>
    </w:p>
    <w:p w14:paraId="735DBA88"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2:  Does ST.26 permit inclusion of the sequence(s)?</w:t>
      </w:r>
    </w:p>
    <w:p w14:paraId="6DC9EE70"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NO – </w:t>
      </w:r>
      <w:r w:rsidRPr="00377A37">
        <w:rPr>
          <w:rFonts w:ascii="Arial" w:eastAsiaTheme="minorEastAsia" w:hAnsi="Arial" w:cs="Arial"/>
          <w:color w:val="000000" w:themeColor="text1"/>
          <w:sz w:val="17"/>
          <w:szCs w:val="17"/>
        </w:rPr>
        <w:t>not the entire sequence and not the Gly-Gly region</w:t>
      </w:r>
    </w:p>
    <w:p w14:paraId="76CD226A"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36AE33B8"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 xml:space="preserve">The </w:t>
      </w:r>
      <w:r w:rsidRPr="00377A37">
        <w:rPr>
          <w:rFonts w:ascii="Arial" w:eastAsiaTheme="minorEastAsia" w:hAnsi="Arial" w:cs="Arial"/>
          <w:color w:val="000000" w:themeColor="text1"/>
          <w:sz w:val="17"/>
          <w:szCs w:val="17"/>
        </w:rPr>
        <w:t xml:space="preserve">region </w:t>
      </w:r>
      <w:r w:rsidRPr="00377A37">
        <w:rPr>
          <w:rFonts w:ascii="Arial" w:eastAsiaTheme="minorEastAsia" w:hAnsi="Arial" w:cs="Arial"/>
          <w:iCs/>
          <w:color w:val="000000" w:themeColor="text1"/>
          <w:sz w:val="17"/>
          <w:szCs w:val="17"/>
          <w:shd w:val="clear" w:color="auto" w:fill="FFFFFF"/>
        </w:rPr>
        <w:t>of the sequence adjacent to the undefined gap that contains four specifically defined amino acids must be represented as:</w:t>
      </w:r>
    </w:p>
    <w:p w14:paraId="5402F362"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iCs/>
          <w:color w:val="000000" w:themeColor="text1"/>
          <w:sz w:val="17"/>
          <w:szCs w:val="17"/>
          <w:shd w:val="clear" w:color="auto" w:fill="FFFFFF"/>
        </w:rPr>
        <w:t xml:space="preserve">GGAGXX </w:t>
      </w:r>
      <w:r w:rsidRPr="00377A37">
        <w:rPr>
          <w:rFonts w:ascii="Arial" w:eastAsiaTheme="minorEastAsia" w:hAnsi="Arial" w:cs="Arial"/>
          <w:iCs/>
          <w:color w:val="000000"/>
          <w:sz w:val="17"/>
          <w:szCs w:val="17"/>
        </w:rPr>
        <w:t>(SEQ ID NO: 57)</w:t>
      </w:r>
    </w:p>
    <w:p w14:paraId="103FD2C4"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Preferably, the sequence should be annotated to indicate that the represented sequence is part of a larger sequence that contains an undefined gap by using the feature key “SITE”, the feature location “1” and the qualifier “NOTE” with the value, e.g.,</w:t>
      </w:r>
      <w:r w:rsidRPr="00377A37">
        <w:rPr>
          <w:rFonts w:ascii="Arial" w:eastAsiaTheme="minorEastAsia" w:hAnsi="Arial" w:cs="Arial"/>
          <w:sz w:val="17"/>
          <w:szCs w:val="17"/>
        </w:rPr>
        <w:t xml:space="preserve"> “</w:t>
      </w:r>
      <w:r w:rsidRPr="00377A37">
        <w:rPr>
          <w:rFonts w:ascii="Arial" w:eastAsiaTheme="minorEastAsia" w:hAnsi="Arial" w:cs="Arial"/>
          <w:color w:val="000000" w:themeColor="text1"/>
          <w:sz w:val="17"/>
          <w:szCs w:val="17"/>
        </w:rPr>
        <w:t>This residue is linked N-terminally to a peptide having an N-terminal Gly-Gly and a gap of undefined length.”.</w:t>
      </w:r>
    </w:p>
    <w:p w14:paraId="7B856CB6"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48A87535"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Where practicable, each “X” should be annotated individually.  However, a region of contiguous “X” residues, or a multitude of “X” residues dispersed throughout the sequence, may be jointly </w:t>
      </w:r>
      <w:r w:rsidRPr="00377A37">
        <w:rPr>
          <w:rFonts w:ascii="Arial" w:eastAsia="Batang" w:hAnsi="Arial" w:cs="Arial"/>
          <w:sz w:val="17"/>
          <w:szCs w:val="17"/>
        </w:rPr>
        <w:t xml:space="preserve">described </w:t>
      </w:r>
      <w:r w:rsidRPr="00377A37">
        <w:rPr>
          <w:rFonts w:ascii="Arial" w:eastAsia="Malgun Gothic" w:hAnsi="Arial" w:cs="Arial"/>
          <w:sz w:val="17"/>
          <w:szCs w:val="17"/>
        </w:rPr>
        <w:t xml:space="preserve">with the feature key VARIANT </w:t>
      </w:r>
      <w:r w:rsidRPr="00377A37">
        <w:rPr>
          <w:rFonts w:ascii="Arial" w:eastAsia="Batang" w:hAnsi="Arial" w:cs="Arial"/>
          <w:sz w:val="17"/>
          <w:szCs w:val="17"/>
        </w:rPr>
        <w:t>using the syntax “x..y” as the location descriptor,</w:t>
      </w:r>
      <w:r w:rsidRPr="00377A37">
        <w:rPr>
          <w:rFonts w:ascii="Arial" w:eastAsia="Batang" w:hAnsi="Arial" w:cs="Arial"/>
          <w:sz w:val="17"/>
          <w:szCs w:val="17"/>
          <w:lang w:val="en-GB"/>
        </w:rPr>
        <w:t xml:space="preserve"> where x and y are the positions of the first and last “X” residues, and </w:t>
      </w:r>
      <w:r w:rsidRPr="00377A37">
        <w:rPr>
          <w:rFonts w:ascii="Arial" w:eastAsia="Malgun Gothic" w:hAnsi="Arial" w:cs="Arial"/>
          <w:sz w:val="17"/>
          <w:szCs w:val="17"/>
        </w:rPr>
        <w:t>a NOTE qualifier with the value, “X can be any amino acid”.</w:t>
      </w:r>
    </w:p>
    <w:p w14:paraId="01A54C19"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color w:val="000000" w:themeColor="text1"/>
          <w:sz w:val="17"/>
          <w:szCs w:val="17"/>
        </w:rPr>
        <w:t xml:space="preserve">7(b), 8, 26, 27, and </w:t>
      </w:r>
      <w:r w:rsidRPr="00377A37">
        <w:rPr>
          <w:rFonts w:ascii="Arial" w:eastAsiaTheme="minorEastAsia" w:hAnsi="Arial" w:cs="Arial"/>
          <w:b/>
          <w:color w:val="000000" w:themeColor="text1"/>
          <w:sz w:val="17"/>
          <w:szCs w:val="17"/>
        </w:rPr>
        <w:t>37</w:t>
      </w:r>
      <w:r w:rsidRPr="00377A37">
        <w:rPr>
          <w:rFonts w:ascii="Arial" w:eastAsiaTheme="minorEastAsia" w:hAnsi="Arial" w:cs="Arial"/>
          <w:b/>
          <w:color w:val="000000" w:themeColor="text1"/>
          <w:sz w:val="17"/>
          <w:szCs w:val="17"/>
        </w:rPr>
        <w:br w:type="page"/>
      </w:r>
    </w:p>
    <w:p w14:paraId="3D650664" w14:textId="77777777" w:rsidR="00377A37" w:rsidRPr="00377A37" w:rsidRDefault="00377A37" w:rsidP="00377A37">
      <w:pPr>
        <w:keepNext/>
        <w:keepLines/>
        <w:bidi w:val="0"/>
        <w:spacing w:after="120"/>
        <w:outlineLvl w:val="2"/>
        <w:rPr>
          <w:rFonts w:ascii="Arial" w:eastAsia="Batang" w:hAnsi="Arial" w:cs="Times New Roman"/>
          <w:i/>
          <w:sz w:val="17"/>
          <w:szCs w:val="17"/>
        </w:rPr>
      </w:pPr>
      <w:bookmarkStart w:id="845" w:name="_Toc53737939"/>
      <w:bookmarkStart w:id="846" w:name="_Toc530474527"/>
      <w:r w:rsidRPr="00377A37">
        <w:rPr>
          <w:rFonts w:ascii="Arial" w:eastAsia="Batang" w:hAnsi="Arial" w:cs="Times New Roman"/>
          <w:i/>
          <w:sz w:val="17"/>
          <w:szCs w:val="17"/>
        </w:rPr>
        <w:lastRenderedPageBreak/>
        <w:t>Paragraph 55 – A nucleotide sequence that contains both DNA and RNA segments</w:t>
      </w:r>
      <w:bookmarkEnd w:id="845"/>
      <w:r w:rsidRPr="00377A37">
        <w:rPr>
          <w:rFonts w:ascii="Arial" w:eastAsia="Batang" w:hAnsi="Arial" w:cs="Times New Roman"/>
          <w:i/>
          <w:sz w:val="17"/>
          <w:szCs w:val="17"/>
        </w:rPr>
        <w:t xml:space="preserve"> </w:t>
      </w:r>
    </w:p>
    <w:p w14:paraId="67B303B7" w14:textId="77777777" w:rsidR="00377A37" w:rsidRPr="00377A37" w:rsidRDefault="00377A37" w:rsidP="00377A37">
      <w:pPr>
        <w:bidi w:val="0"/>
        <w:spacing w:after="170"/>
        <w:rPr>
          <w:rFonts w:ascii="Arial" w:eastAsia="Malgun Gothic" w:hAnsi="Arial" w:cs="Arial"/>
          <w:b/>
          <w:sz w:val="17"/>
          <w:szCs w:val="17"/>
          <w:u w:val="single"/>
        </w:rPr>
      </w:pPr>
      <w:bookmarkStart w:id="847" w:name="Example551dnarna"/>
      <w:bookmarkStart w:id="848" w:name="page61"/>
      <w:bookmarkEnd w:id="847"/>
      <w:r w:rsidRPr="00377A37">
        <w:rPr>
          <w:rFonts w:ascii="Arial" w:eastAsia="Malgun Gothic" w:hAnsi="Arial" w:cs="Arial"/>
          <w:b/>
          <w:sz w:val="17"/>
          <w:szCs w:val="17"/>
          <w:u w:val="single"/>
        </w:rPr>
        <w:t>Example 55-1:  Combined DNA/RNA Molecule</w:t>
      </w:r>
    </w:p>
    <w:bookmarkEnd w:id="848"/>
    <w:p w14:paraId="59A28388" w14:textId="77777777" w:rsidR="00377A37" w:rsidRPr="00377A37" w:rsidRDefault="00377A37" w:rsidP="00377A37">
      <w:pPr>
        <w:bidi w:val="0"/>
        <w:ind w:left="720"/>
        <w:rPr>
          <w:rFonts w:ascii="Arial" w:eastAsia="Batang" w:hAnsi="Arial" w:cs="Arial"/>
          <w:sz w:val="17"/>
          <w:szCs w:val="20"/>
        </w:rPr>
      </w:pPr>
      <w:r w:rsidRPr="00377A37">
        <w:rPr>
          <w:rFonts w:ascii="Arial" w:eastAsia="Batang" w:hAnsi="Arial" w:cs="Arial"/>
          <w:sz w:val="17"/>
          <w:szCs w:val="20"/>
        </w:rPr>
        <w:t>A patent application describes the following oligonucleotide sequence:</w:t>
      </w:r>
    </w:p>
    <w:p w14:paraId="4A9CE281" w14:textId="77777777" w:rsidR="00377A37" w:rsidRPr="00377A37" w:rsidRDefault="00377A37" w:rsidP="00377A37">
      <w:pPr>
        <w:bidi w:val="0"/>
        <w:rPr>
          <w:rFonts w:ascii="Arial" w:eastAsia="Batang" w:hAnsi="Arial" w:cs="Arial"/>
          <w:sz w:val="17"/>
          <w:szCs w:val="20"/>
          <w:u w:val="single"/>
        </w:rPr>
      </w:pPr>
    </w:p>
    <w:p w14:paraId="7FAA507E" w14:textId="77777777" w:rsidR="00377A37" w:rsidRPr="00377A37" w:rsidRDefault="00377A37" w:rsidP="00377A37">
      <w:pPr>
        <w:bidi w:val="0"/>
        <w:ind w:left="720"/>
        <w:rPr>
          <w:rFonts w:ascii="Arial" w:eastAsia="Batang" w:hAnsi="Arial" w:cs="Arial"/>
          <w:sz w:val="17"/>
          <w:szCs w:val="20"/>
        </w:rPr>
      </w:pPr>
      <w:r w:rsidRPr="00377A37">
        <w:rPr>
          <w:rFonts w:ascii="Arial" w:eastAsia="Batang" w:hAnsi="Arial" w:cs="Arial"/>
          <w:sz w:val="17"/>
          <w:szCs w:val="20"/>
        </w:rPr>
        <w:t>AGACCTTcggagucuccuguugaacagauagucaaaguagauC</w:t>
      </w:r>
    </w:p>
    <w:p w14:paraId="43DEE59D" w14:textId="77777777" w:rsidR="00377A37" w:rsidRPr="00377A37" w:rsidRDefault="00377A37" w:rsidP="00377A37">
      <w:pPr>
        <w:bidi w:val="0"/>
        <w:rPr>
          <w:rFonts w:ascii="Arial" w:eastAsia="Batang" w:hAnsi="Arial" w:cs="Arial"/>
          <w:sz w:val="17"/>
          <w:szCs w:val="20"/>
        </w:rPr>
      </w:pPr>
    </w:p>
    <w:p w14:paraId="591B8AFB" w14:textId="77777777" w:rsidR="00377A37" w:rsidRPr="00377A37" w:rsidRDefault="00377A37" w:rsidP="00377A37">
      <w:pPr>
        <w:bidi w:val="0"/>
        <w:ind w:left="720"/>
        <w:rPr>
          <w:rFonts w:ascii="Arial" w:eastAsia="Batang" w:hAnsi="Arial" w:cs="Arial"/>
          <w:sz w:val="17"/>
          <w:szCs w:val="17"/>
        </w:rPr>
      </w:pPr>
      <w:r w:rsidRPr="00377A37">
        <w:rPr>
          <w:rFonts w:ascii="Arial" w:eastAsia="Batang" w:hAnsi="Arial" w:cs="Arial"/>
          <w:sz w:val="17"/>
          <w:szCs w:val="17"/>
        </w:rPr>
        <w:t>Wherein the upper-case letters represent DNA residues and lower-case letters represent RNA residues.</w:t>
      </w:r>
    </w:p>
    <w:p w14:paraId="10AF9BF3" w14:textId="77777777" w:rsidR="00377A37" w:rsidRPr="00377A37" w:rsidRDefault="00377A37" w:rsidP="00377A37">
      <w:pPr>
        <w:bidi w:val="0"/>
        <w:ind w:left="720"/>
        <w:rPr>
          <w:rFonts w:ascii="Arial" w:eastAsia="Batang" w:hAnsi="Arial" w:cs="Arial"/>
          <w:sz w:val="17"/>
          <w:szCs w:val="17"/>
        </w:rPr>
      </w:pPr>
    </w:p>
    <w:p w14:paraId="3BFE67CF" w14:textId="77777777" w:rsidR="00377A37" w:rsidRPr="00377A37" w:rsidRDefault="00377A37" w:rsidP="00377A37">
      <w:pPr>
        <w:bidi w:val="0"/>
        <w:spacing w:after="170"/>
        <w:rPr>
          <w:rFonts w:ascii="Arial" w:eastAsia="Malgun Gothic" w:hAnsi="Arial" w:cs="Arial"/>
          <w:b/>
          <w:sz w:val="17"/>
          <w:szCs w:val="17"/>
        </w:rPr>
      </w:pPr>
      <w:r w:rsidRPr="00377A37">
        <w:rPr>
          <w:rFonts w:ascii="Arial" w:eastAsia="Malgun Gothic" w:hAnsi="Arial" w:cs="Arial"/>
          <w:b/>
          <w:sz w:val="17"/>
          <w:szCs w:val="17"/>
        </w:rPr>
        <w:t>Question 1:  Does ST.26 require inclusion of the sequence(s)?</w:t>
      </w:r>
    </w:p>
    <w:p w14:paraId="29E14253" w14:textId="77777777" w:rsidR="00377A37" w:rsidRPr="00377A37" w:rsidRDefault="00377A37" w:rsidP="00377A37">
      <w:pPr>
        <w:tabs>
          <w:tab w:val="left" w:pos="720"/>
        </w:tabs>
        <w:bidi w:val="0"/>
        <w:spacing w:after="120"/>
        <w:ind w:left="720"/>
        <w:rPr>
          <w:rFonts w:ascii="Arial" w:eastAsia="Malgun Gothic" w:hAnsi="Arial" w:cs="Arial"/>
          <w:b/>
          <w:sz w:val="17"/>
          <w:szCs w:val="17"/>
        </w:rPr>
      </w:pPr>
      <w:r w:rsidRPr="00377A37">
        <w:rPr>
          <w:rFonts w:ascii="Arial" w:eastAsia="Malgun Gothic" w:hAnsi="Arial" w:cs="Arial"/>
          <w:b/>
          <w:sz w:val="17"/>
          <w:szCs w:val="17"/>
        </w:rPr>
        <w:t>YES</w:t>
      </w:r>
    </w:p>
    <w:p w14:paraId="41BA20A0" w14:textId="77777777" w:rsidR="00377A37" w:rsidRPr="00377A37" w:rsidRDefault="00377A37" w:rsidP="00377A37">
      <w:pPr>
        <w:bidi w:val="0"/>
        <w:ind w:left="720"/>
        <w:rPr>
          <w:rFonts w:ascii="Arial" w:eastAsia="Malgun Gothic" w:hAnsi="Arial" w:cs="Arial"/>
          <w:iCs/>
          <w:sz w:val="17"/>
          <w:szCs w:val="17"/>
          <w:u w:val="single"/>
          <w:shd w:val="clear" w:color="auto" w:fill="FFFFFF"/>
        </w:rPr>
      </w:pPr>
      <w:r w:rsidRPr="00377A37">
        <w:rPr>
          <w:rFonts w:ascii="Arial" w:eastAsia="Malgun Gothic" w:hAnsi="Arial" w:cs="Arial"/>
          <w:iCs/>
          <w:sz w:val="17"/>
          <w:szCs w:val="17"/>
          <w:shd w:val="clear" w:color="auto" w:fill="FFFFFF"/>
        </w:rPr>
        <w:t>The disclosed sequence has more than ten enumerated and specifically defined nucleotides; therefore, it is required to be included in a sequence listing.</w:t>
      </w:r>
      <w:r w:rsidRPr="00377A37">
        <w:rPr>
          <w:rFonts w:ascii="Arial" w:eastAsia="Malgun Gothic" w:hAnsi="Arial" w:cs="Arial"/>
          <w:iCs/>
          <w:sz w:val="17"/>
          <w:szCs w:val="17"/>
          <w:u w:val="single"/>
          <w:shd w:val="clear" w:color="auto" w:fill="FFFFFF"/>
        </w:rPr>
        <w:t xml:space="preserve">  </w:t>
      </w:r>
    </w:p>
    <w:p w14:paraId="1C8275FD" w14:textId="77777777" w:rsidR="00377A37" w:rsidRPr="00377A37" w:rsidRDefault="00377A37" w:rsidP="00377A37">
      <w:pPr>
        <w:bidi w:val="0"/>
        <w:ind w:left="720"/>
        <w:rPr>
          <w:rFonts w:ascii="Arial" w:eastAsia="Malgun Gothic" w:hAnsi="Arial" w:cs="Arial"/>
          <w:iCs/>
          <w:sz w:val="17"/>
          <w:szCs w:val="17"/>
          <w:u w:val="single"/>
          <w:shd w:val="clear" w:color="auto" w:fill="FFFFFF"/>
        </w:rPr>
      </w:pPr>
    </w:p>
    <w:p w14:paraId="53F538E9" w14:textId="77777777" w:rsidR="00377A37" w:rsidRPr="00377A37" w:rsidRDefault="00377A37" w:rsidP="00377A37">
      <w:pPr>
        <w:bidi w:val="0"/>
        <w:spacing w:after="170"/>
        <w:rPr>
          <w:rFonts w:ascii="Arial" w:eastAsia="Malgun Gothic" w:hAnsi="Arial" w:cs="Arial"/>
          <w:b/>
          <w:sz w:val="17"/>
          <w:szCs w:val="17"/>
        </w:rPr>
      </w:pPr>
      <w:r w:rsidRPr="00377A37">
        <w:rPr>
          <w:rFonts w:ascii="Arial" w:eastAsia="Malgun Gothic" w:hAnsi="Arial" w:cs="Arial"/>
          <w:b/>
          <w:sz w:val="17"/>
          <w:szCs w:val="17"/>
        </w:rPr>
        <w:t>Question 3:  How should the sequence(s) be represented in the sequence listing?</w:t>
      </w:r>
    </w:p>
    <w:p w14:paraId="01951FDC" w14:textId="77777777" w:rsidR="00377A37" w:rsidRPr="00377A37" w:rsidRDefault="00377A37" w:rsidP="00377A37">
      <w:pPr>
        <w:bidi w:val="0"/>
        <w:ind w:left="720"/>
        <w:rPr>
          <w:rFonts w:ascii="Arial" w:eastAsia="Malgun Gothic" w:hAnsi="Arial" w:cs="Arial"/>
          <w:sz w:val="17"/>
          <w:szCs w:val="17"/>
        </w:rPr>
      </w:pPr>
      <w:r w:rsidRPr="00377A37">
        <w:rPr>
          <w:rFonts w:ascii="Arial" w:eastAsia="Malgun Gothic" w:hAnsi="Arial" w:cs="Arial"/>
          <w:sz w:val="17"/>
          <w:szCs w:val="17"/>
        </w:rPr>
        <w:t>The nucleotide sequence must be included in a sequence listing as:</w:t>
      </w:r>
    </w:p>
    <w:p w14:paraId="50F3ECE6" w14:textId="77777777" w:rsidR="00377A37" w:rsidRPr="00377A37" w:rsidRDefault="00377A37" w:rsidP="00377A37">
      <w:pPr>
        <w:bidi w:val="0"/>
        <w:ind w:left="720"/>
        <w:rPr>
          <w:rFonts w:ascii="Arial" w:eastAsia="Malgun Gothic" w:hAnsi="Arial" w:cs="Arial"/>
          <w:sz w:val="17"/>
          <w:szCs w:val="17"/>
        </w:rPr>
      </w:pPr>
    </w:p>
    <w:p w14:paraId="38D41351" w14:textId="77777777" w:rsidR="00377A37" w:rsidRPr="00377A37" w:rsidRDefault="00377A37" w:rsidP="00377A37">
      <w:pPr>
        <w:bidi w:val="0"/>
        <w:ind w:left="720"/>
        <w:rPr>
          <w:rFonts w:ascii="Arial" w:eastAsia="Malgun Gothic" w:hAnsi="Arial" w:cs="Arial"/>
          <w:sz w:val="17"/>
          <w:szCs w:val="17"/>
        </w:rPr>
      </w:pPr>
      <w:r w:rsidRPr="00377A37">
        <w:rPr>
          <w:rFonts w:ascii="Arial" w:eastAsia="Batang" w:hAnsi="Arial" w:cs="Arial"/>
          <w:spacing w:val="20"/>
          <w:sz w:val="17"/>
          <w:szCs w:val="17"/>
        </w:rPr>
        <w:t>agaccttcggagtctcctgttgaacagatagtcaaagtagatc</w:t>
      </w:r>
      <w:r w:rsidRPr="00377A37">
        <w:rPr>
          <w:rFonts w:ascii="Arial" w:eastAsia="Malgun Gothic" w:hAnsi="Arial" w:cs="Arial"/>
          <w:sz w:val="17"/>
          <w:szCs w:val="17"/>
        </w:rPr>
        <w:t xml:space="preserve">  (SEQ ID NO: 92)</w:t>
      </w:r>
    </w:p>
    <w:p w14:paraId="3AF5CE9C" w14:textId="77777777" w:rsidR="00377A37" w:rsidRPr="00377A37" w:rsidRDefault="00377A37" w:rsidP="00377A37">
      <w:pPr>
        <w:bidi w:val="0"/>
        <w:ind w:left="720"/>
        <w:rPr>
          <w:rFonts w:ascii="Arial" w:eastAsia="Malgun Gothic" w:hAnsi="Arial" w:cs="Arial"/>
          <w:sz w:val="17"/>
          <w:szCs w:val="17"/>
        </w:rPr>
      </w:pPr>
    </w:p>
    <w:p w14:paraId="03041BC1" w14:textId="77777777" w:rsidR="00377A37" w:rsidRPr="00377A37" w:rsidRDefault="00377A37" w:rsidP="00377A37">
      <w:pPr>
        <w:bidi w:val="0"/>
        <w:ind w:left="720"/>
        <w:rPr>
          <w:rFonts w:ascii="Arial" w:eastAsia="Malgun Gothic" w:hAnsi="Arial" w:cs="Arial"/>
          <w:sz w:val="17"/>
          <w:szCs w:val="17"/>
        </w:rPr>
      </w:pPr>
      <w:r w:rsidRPr="00377A37">
        <w:rPr>
          <w:rFonts w:ascii="Arial" w:eastAsia="Malgun Gothic" w:hAnsi="Arial" w:cs="Arial"/>
          <w:sz w:val="17"/>
          <w:szCs w:val="17"/>
        </w:rPr>
        <w:t xml:space="preserve">Note that the uracil nucleotides must be represented by the symbol “t” in the sequence listing.  </w:t>
      </w:r>
    </w:p>
    <w:p w14:paraId="4FA96FDD" w14:textId="77777777" w:rsidR="00377A37" w:rsidRPr="00377A37" w:rsidRDefault="00377A37" w:rsidP="00377A37">
      <w:pPr>
        <w:bidi w:val="0"/>
        <w:ind w:left="720"/>
        <w:rPr>
          <w:rFonts w:ascii="Arial" w:eastAsia="Malgun Gothic" w:hAnsi="Arial" w:cs="Arial"/>
          <w:sz w:val="17"/>
          <w:szCs w:val="17"/>
        </w:rPr>
      </w:pPr>
    </w:p>
    <w:p w14:paraId="32354655" w14:textId="77777777" w:rsidR="00377A37" w:rsidRPr="00377A37" w:rsidRDefault="00377A37" w:rsidP="00377A37">
      <w:pPr>
        <w:bidi w:val="0"/>
        <w:ind w:left="720"/>
        <w:rPr>
          <w:rFonts w:ascii="Arial" w:eastAsia="Malgun Gothic" w:hAnsi="Arial" w:cs="Arial"/>
          <w:sz w:val="17"/>
          <w:szCs w:val="17"/>
        </w:rPr>
      </w:pPr>
      <w:r w:rsidRPr="00377A37">
        <w:rPr>
          <w:rFonts w:ascii="Arial" w:eastAsia="Malgun Gothic" w:hAnsi="Arial" w:cs="Arial"/>
          <w:sz w:val="17"/>
          <w:szCs w:val="17"/>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0D7FB94" w14:textId="77777777" w:rsidR="00377A37" w:rsidRPr="00377A37" w:rsidRDefault="00377A37" w:rsidP="00377A37">
      <w:pPr>
        <w:bidi w:val="0"/>
        <w:ind w:left="720"/>
        <w:rPr>
          <w:rFonts w:ascii="Arial" w:eastAsia="Malgun Gothic" w:hAnsi="Arial" w:cs="Arial"/>
          <w:sz w:val="17"/>
          <w:szCs w:val="17"/>
        </w:rPr>
      </w:pPr>
    </w:p>
    <w:p w14:paraId="38DB284B" w14:textId="77777777" w:rsidR="00377A37" w:rsidRPr="00377A37" w:rsidRDefault="00377A37" w:rsidP="00377A37">
      <w:pPr>
        <w:bidi w:val="0"/>
        <w:rPr>
          <w:rFonts w:ascii="Arial" w:eastAsia="Malgun Gothic" w:hAnsi="Arial" w:cs="Arial"/>
          <w:bCs/>
          <w:sz w:val="17"/>
          <w:szCs w:val="17"/>
          <w:highlight w:val="yellow"/>
        </w:rPr>
      </w:pPr>
      <w:r w:rsidRPr="00377A37">
        <w:rPr>
          <w:rFonts w:ascii="Arial" w:eastAsia="Malgun Gothic" w:hAnsi="Arial" w:cs="Arial"/>
          <w:b/>
          <w:iCs/>
          <w:sz w:val="17"/>
          <w:szCs w:val="17"/>
          <w:shd w:val="clear" w:color="auto" w:fill="FFFFFF"/>
        </w:rPr>
        <w:t>Relevant ST.26 paragraphs:</w:t>
      </w:r>
      <w:r w:rsidRPr="00377A37">
        <w:rPr>
          <w:rFonts w:ascii="Arial" w:eastAsia="Malgun Gothic" w:hAnsi="Arial" w:cs="Arial"/>
          <w:iCs/>
          <w:sz w:val="17"/>
          <w:szCs w:val="17"/>
          <w:shd w:val="clear" w:color="auto" w:fill="FFFFFF"/>
        </w:rPr>
        <w:t xml:space="preserve">  7, 14, </w:t>
      </w:r>
      <w:r w:rsidRPr="00377A37">
        <w:rPr>
          <w:rFonts w:ascii="Arial" w:eastAsia="Malgun Gothic" w:hAnsi="Arial" w:cs="Arial"/>
          <w:b/>
          <w:iCs/>
          <w:sz w:val="17"/>
          <w:szCs w:val="17"/>
          <w:shd w:val="clear" w:color="auto" w:fill="FFFFFF"/>
        </w:rPr>
        <w:t>55</w:t>
      </w:r>
      <w:r w:rsidRPr="00377A37">
        <w:rPr>
          <w:rFonts w:ascii="Arial" w:eastAsia="Malgun Gothic" w:hAnsi="Arial" w:cs="Arial"/>
          <w:iCs/>
          <w:sz w:val="17"/>
          <w:szCs w:val="17"/>
          <w:shd w:val="clear" w:color="auto" w:fill="FFFFFF"/>
        </w:rPr>
        <w:t>-56, and 83</w:t>
      </w:r>
      <w:r w:rsidRPr="00377A37">
        <w:rPr>
          <w:rFonts w:ascii="Arial" w:eastAsia="Malgun Gothic" w:hAnsi="Arial" w:cs="Arial"/>
          <w:bCs/>
          <w:sz w:val="17"/>
          <w:szCs w:val="17"/>
          <w:highlight w:val="yellow"/>
        </w:rPr>
        <w:br w:type="page"/>
      </w:r>
    </w:p>
    <w:p w14:paraId="4AA5A2AE"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49" w:name="_Toc53737940"/>
      <w:r w:rsidRPr="00377A37">
        <w:rPr>
          <w:rFonts w:ascii="Arial" w:eastAsia="SimSun" w:hAnsi="Arial" w:cs="Arial"/>
          <w:bCs/>
          <w:i/>
          <w:sz w:val="17"/>
          <w:szCs w:val="17"/>
        </w:rPr>
        <w:lastRenderedPageBreak/>
        <w:t xml:space="preserve">Paragraph </w:t>
      </w:r>
      <w:r w:rsidRPr="00377A37">
        <w:rPr>
          <w:rFonts w:ascii="Arial" w:eastAsia="SimSun" w:hAnsi="Arial" w:cs="Arial"/>
          <w:bCs/>
          <w:i/>
          <w:strike/>
          <w:color w:val="FFFFFF"/>
          <w:sz w:val="17"/>
          <w:szCs w:val="17"/>
          <w:shd w:val="clear" w:color="auto" w:fill="800080"/>
        </w:rPr>
        <w:t>87</w:t>
      </w:r>
      <w:r w:rsidRPr="00377A37">
        <w:rPr>
          <w:rFonts w:ascii="Arial" w:eastAsia="SimSun" w:hAnsi="Arial" w:cs="Arial"/>
          <w:bCs/>
          <w:i/>
          <w:color w:val="000000"/>
          <w:sz w:val="17"/>
          <w:szCs w:val="17"/>
          <w:u w:val="single"/>
          <w:shd w:val="clear" w:color="auto" w:fill="FFFF00"/>
        </w:rPr>
        <w:t>89</w:t>
      </w:r>
      <w:r w:rsidRPr="00377A37">
        <w:rPr>
          <w:rFonts w:ascii="Arial" w:eastAsia="SimSun" w:hAnsi="Arial" w:cs="Arial"/>
          <w:bCs/>
          <w:i/>
          <w:sz w:val="17"/>
          <w:szCs w:val="17"/>
        </w:rPr>
        <w:t xml:space="preserve"> – “CDS” Feature key</w:t>
      </w:r>
      <w:bookmarkEnd w:id="846"/>
      <w:bookmarkEnd w:id="849"/>
    </w:p>
    <w:p w14:paraId="4F5EDA75" w14:textId="77777777" w:rsidR="00377A37" w:rsidRPr="00377A37" w:rsidRDefault="00377A37" w:rsidP="00377A37">
      <w:pPr>
        <w:bidi w:val="0"/>
        <w:spacing w:after="170"/>
        <w:rPr>
          <w:rFonts w:ascii="Arial" w:eastAsiaTheme="minorEastAsia" w:hAnsi="Arial" w:cs="Arial"/>
          <w:b/>
          <w:sz w:val="17"/>
          <w:szCs w:val="17"/>
        </w:rPr>
      </w:pPr>
      <w:bookmarkStart w:id="850" w:name="page62"/>
      <w:r w:rsidRPr="00377A37">
        <w:rPr>
          <w:rFonts w:ascii="Arial" w:eastAsiaTheme="minorEastAsia" w:hAnsi="Arial" w:cs="Arial"/>
          <w:b/>
          <w:sz w:val="17"/>
          <w:szCs w:val="17"/>
        </w:rPr>
        <w:t xml:space="preserve">Example </w:t>
      </w:r>
      <w:r w:rsidRPr="00377A37">
        <w:rPr>
          <w:rFonts w:ascii="Arial" w:eastAsiaTheme="minorEastAsia" w:hAnsi="Arial" w:cs="Arial"/>
          <w:b/>
          <w:strike/>
          <w:color w:val="FFFFFF"/>
          <w:sz w:val="17"/>
          <w:szCs w:val="17"/>
          <w:shd w:val="clear" w:color="auto" w:fill="800080"/>
        </w:rPr>
        <w:t>87</w:t>
      </w:r>
      <w:r w:rsidRPr="00377A37">
        <w:rPr>
          <w:rFonts w:ascii="Arial" w:eastAsiaTheme="minorEastAsia" w:hAnsi="Arial" w:cs="Arial"/>
          <w:b/>
          <w:color w:val="000000"/>
          <w:sz w:val="17"/>
          <w:szCs w:val="17"/>
          <w:u w:val="single"/>
          <w:shd w:val="clear" w:color="auto" w:fill="FFFF00"/>
        </w:rPr>
        <w:t>89</w:t>
      </w:r>
      <w:r w:rsidRPr="00377A37">
        <w:rPr>
          <w:rFonts w:ascii="Arial" w:eastAsiaTheme="minorEastAsia" w:hAnsi="Arial" w:cs="Arial"/>
          <w:b/>
          <w:sz w:val="17"/>
          <w:szCs w:val="17"/>
        </w:rPr>
        <w:t>-1:  Encoding nucleotide sequence and encoded amino acid sequence</w:t>
      </w:r>
      <w:r w:rsidRPr="00377A37">
        <w:rPr>
          <w:rFonts w:ascii="Arial" w:eastAsiaTheme="minorEastAsia" w:hAnsi="Arial" w:cs="Arial"/>
          <w:b/>
          <w:sz w:val="17"/>
          <w:szCs w:val="17"/>
        </w:rPr>
        <w:tab/>
      </w:r>
    </w:p>
    <w:bookmarkEnd w:id="850"/>
    <w:p w14:paraId="04EF8DE7"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 patent application describes the following nucleotide sequence and its translation:</w:t>
      </w:r>
    </w:p>
    <w:p w14:paraId="752390C2"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Courier New" w:eastAsiaTheme="minorEastAsia" w:hAnsi="Courier New" w:cs="Courier New"/>
          <w:sz w:val="17"/>
          <w:szCs w:val="17"/>
        </w:rPr>
        <w:t>atg acc gga aat aaa cct gaa acc gat gtt tac gaa att tta tga</w:t>
      </w:r>
    </w:p>
    <w:p w14:paraId="70756B5E" w14:textId="77777777" w:rsidR="00377A37" w:rsidRPr="00377A37" w:rsidRDefault="00377A37" w:rsidP="00377A37">
      <w:pPr>
        <w:bidi w:val="0"/>
        <w:spacing w:after="170"/>
        <w:ind w:left="709"/>
        <w:rPr>
          <w:rFonts w:ascii="Arial" w:eastAsiaTheme="minorEastAsia" w:hAnsi="Arial" w:cs="Times New Roman"/>
          <w:sz w:val="17"/>
          <w:szCs w:val="17"/>
        </w:rPr>
      </w:pPr>
      <w:r w:rsidRPr="00377A37">
        <w:rPr>
          <w:rFonts w:ascii="Courier New" w:eastAsiaTheme="minorEastAsia" w:hAnsi="Courier New" w:cs="Courier New"/>
          <w:sz w:val="17"/>
          <w:szCs w:val="17"/>
        </w:rPr>
        <w:t>Met Thr Gly Asn Lys Pro Glu Thr Asp Val Tyr Glu Ile Leu STOP</w:t>
      </w:r>
    </w:p>
    <w:p w14:paraId="63A4EFF4"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499658C1" w14:textId="77777777" w:rsidR="00377A37" w:rsidRPr="00377A37" w:rsidRDefault="00377A37" w:rsidP="00377A37">
      <w:pPr>
        <w:tabs>
          <w:tab w:val="left" w:pos="709"/>
        </w:tabs>
        <w:bidi w:val="0"/>
        <w:spacing w:after="170"/>
        <w:ind w:left="720"/>
        <w:rPr>
          <w:rFonts w:ascii="Arial" w:eastAsiaTheme="minorEastAsia" w:hAnsi="Arial" w:cs="Arial"/>
          <w:sz w:val="17"/>
          <w:szCs w:val="17"/>
        </w:rPr>
      </w:pPr>
      <w:r w:rsidRPr="00377A37">
        <w:rPr>
          <w:rFonts w:ascii="Arial" w:eastAsiaTheme="minorEastAsia" w:hAnsi="Arial" w:cs="Arial"/>
          <w:b/>
          <w:sz w:val="17"/>
          <w:szCs w:val="17"/>
        </w:rPr>
        <w:t>YES</w:t>
      </w:r>
    </w:p>
    <w:p w14:paraId="27D7BA48" w14:textId="77777777" w:rsidR="00377A37" w:rsidRPr="00377A37" w:rsidRDefault="00377A37" w:rsidP="00377A37">
      <w:pPr>
        <w:tabs>
          <w:tab w:val="left" w:pos="709"/>
        </w:tabs>
        <w:bidi w:val="0"/>
        <w:spacing w:after="170"/>
        <w:ind w:left="720"/>
        <w:rPr>
          <w:rFonts w:ascii="Arial" w:eastAsiaTheme="minorEastAsia" w:hAnsi="Arial" w:cs="Arial"/>
          <w:b/>
          <w:sz w:val="17"/>
          <w:szCs w:val="17"/>
        </w:rPr>
      </w:pPr>
      <w:r w:rsidRPr="00377A37">
        <w:rPr>
          <w:rFonts w:ascii="Arial" w:eastAsiaTheme="minorEastAsia" w:hAnsi="Arial" w:cs="Arial"/>
          <w:sz w:val="17"/>
          <w:szCs w:val="17"/>
        </w:rPr>
        <w:t>The enumerated nucleotide sequence has more than ten specifically defined nucleotides.</w:t>
      </w:r>
    </w:p>
    <w:p w14:paraId="1A1231A7"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sz w:val="17"/>
          <w:szCs w:val="17"/>
        </w:rPr>
        <w:t>The enumerated amino acid sequence has more than four specifically defined amino acids.</w:t>
      </w:r>
    </w:p>
    <w:p w14:paraId="470790CF"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084B376F" w14:textId="77777777" w:rsidR="00377A37" w:rsidRPr="00377A37" w:rsidRDefault="00377A37" w:rsidP="00377A37">
      <w:pPr>
        <w:tabs>
          <w:tab w:val="left" w:pos="709"/>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nucleotide sequence must be presented as:</w:t>
      </w:r>
    </w:p>
    <w:p w14:paraId="489A55D2" w14:textId="77777777" w:rsidR="00377A37" w:rsidRPr="00377A37" w:rsidRDefault="00377A37" w:rsidP="00377A37">
      <w:pPr>
        <w:tabs>
          <w:tab w:val="left" w:pos="709"/>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atgaccggaaataaacctgaaaccgatgtttacgaaattttatga </w:t>
      </w:r>
      <w:r w:rsidRPr="00377A37">
        <w:rPr>
          <w:rFonts w:ascii="Arial" w:eastAsiaTheme="minorEastAsia" w:hAnsi="Arial" w:cs="Arial"/>
          <w:iCs/>
          <w:color w:val="000000"/>
          <w:sz w:val="17"/>
          <w:szCs w:val="17"/>
        </w:rPr>
        <w:t>(SEQ ID NO: 58)</w:t>
      </w:r>
    </w:p>
    <w:p w14:paraId="63DB317A" w14:textId="77777777" w:rsidR="00377A37" w:rsidRPr="00377A37" w:rsidRDefault="00377A37" w:rsidP="00377A37">
      <w:pPr>
        <w:tabs>
          <w:tab w:val="left" w:pos="709"/>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The nucleotide sequence should further be described using the “CDS” feature key and the element INSDFeature_location must identify the entire sequence, including the stop codon (i.e., position 1 through 45).  In addition, the “translation” qualifier should be included with the qualifier value “MTGNKPETDVYEIL”.  The application does not disclose the genetic code table that applies to the translation (see Annex 1, Section 9,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Theme="minorEastAsia" w:hAnsi="Arial" w:cs="Arial"/>
          <w:sz w:val="17"/>
          <w:szCs w:val="17"/>
        </w:rPr>
        <w:t xml:space="preserve">).  If the Standard Code table applies, then the qualifier “transl_table” is not necessary; however, if a different genetic code table applies, then the appropriate qualifier value from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Theme="minorEastAsia" w:hAnsi="Arial" w:cs="Arial"/>
          <w:sz w:val="17"/>
          <w:szCs w:val="17"/>
        </w:rPr>
        <w:t xml:space="preserve"> must be indicated for the qualifier “transl_table”.  Finally, the qualifier “protein_id” must be included with the qualifier value indicating the sequence identification number of the translated amino acid sequence.</w:t>
      </w:r>
    </w:p>
    <w:p w14:paraId="6B060D81" w14:textId="77777777" w:rsidR="00377A37" w:rsidRPr="00377A37" w:rsidRDefault="00377A37" w:rsidP="00377A37">
      <w:pPr>
        <w:tabs>
          <w:tab w:val="left" w:pos="709"/>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amino acid sequence must be separately presented with its own sequence identification number using single letter codes as follows:</w:t>
      </w:r>
    </w:p>
    <w:p w14:paraId="6240F530" w14:textId="77777777" w:rsidR="00377A37" w:rsidRPr="00377A37" w:rsidRDefault="00377A37" w:rsidP="00377A37">
      <w:pPr>
        <w:tabs>
          <w:tab w:val="left" w:pos="709"/>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MTGNKPETDVYEIL </w:t>
      </w:r>
      <w:r w:rsidRPr="00377A37">
        <w:rPr>
          <w:rFonts w:ascii="Arial" w:eastAsiaTheme="minorEastAsia" w:hAnsi="Arial" w:cs="Arial"/>
          <w:iCs/>
          <w:color w:val="000000"/>
          <w:sz w:val="17"/>
          <w:szCs w:val="17"/>
        </w:rPr>
        <w:t>(SEQ ID NO: 59)</w:t>
      </w:r>
    </w:p>
    <w:p w14:paraId="710B1EDB" w14:textId="77777777" w:rsidR="00377A37" w:rsidRPr="00377A37" w:rsidRDefault="00377A37" w:rsidP="00377A37">
      <w:pPr>
        <w:tabs>
          <w:tab w:val="left" w:pos="709"/>
        </w:tabs>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STOP following the enumerated amino acid sequence must not be included in the amino acid sequence in the sequence listing.</w:t>
      </w:r>
    </w:p>
    <w:p w14:paraId="52ABB16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FC130A8" w14:textId="77777777" w:rsidR="00377A37" w:rsidRPr="00377A37" w:rsidRDefault="00377A37" w:rsidP="00377A37">
      <w:pPr>
        <w:bidi w:val="0"/>
        <w:spacing w:after="170"/>
        <w:rPr>
          <w:rFonts w:ascii="Arial" w:eastAsiaTheme="minorEastAsia" w:hAnsi="Arial" w:cs="Arial"/>
          <w:b/>
          <w:sz w:val="17"/>
          <w:szCs w:val="17"/>
          <w:u w:val="single"/>
          <w:lang w:eastAsia="ja-JP"/>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7(a), 7(b), 26, 28, </w:t>
      </w:r>
      <w:r w:rsidRPr="00377A37">
        <w:rPr>
          <w:rFonts w:ascii="Arial" w:eastAsiaTheme="minorEastAsia" w:hAnsi="Arial" w:cs="Arial"/>
          <w:b/>
          <w:strike/>
          <w:color w:val="FFFFFF"/>
          <w:sz w:val="17"/>
          <w:szCs w:val="17"/>
          <w:shd w:val="clear" w:color="auto" w:fill="800080"/>
        </w:rPr>
        <w:t>87</w:t>
      </w:r>
      <w:r w:rsidRPr="00377A37">
        <w:rPr>
          <w:rFonts w:ascii="Arial" w:eastAsiaTheme="minorEastAsia" w:hAnsi="Arial" w:cs="Arial"/>
          <w:strike/>
          <w:color w:val="FFFFFF"/>
          <w:sz w:val="17"/>
          <w:szCs w:val="17"/>
          <w:shd w:val="clear" w:color="auto" w:fill="800080"/>
        </w:rPr>
        <w:t>, 88</w:t>
      </w:r>
      <w:r w:rsidRPr="00377A37">
        <w:rPr>
          <w:rFonts w:ascii="Arial" w:eastAsiaTheme="minorEastAsia" w:hAnsi="Arial" w:cs="Arial"/>
          <w:b/>
          <w:color w:val="000000"/>
          <w:sz w:val="17"/>
          <w:szCs w:val="17"/>
          <w:u w:val="single"/>
          <w:shd w:val="clear" w:color="auto" w:fill="FFFF00"/>
        </w:rPr>
        <w:t>89</w:t>
      </w:r>
      <w:r w:rsidRPr="00377A37">
        <w:rPr>
          <w:rFonts w:ascii="Arial" w:eastAsiaTheme="minorEastAsia" w:hAnsi="Arial" w:cs="Arial"/>
          <w:color w:val="000000"/>
          <w:sz w:val="17"/>
          <w:szCs w:val="17"/>
          <w:u w:val="single"/>
          <w:shd w:val="clear" w:color="auto" w:fill="FFFF00"/>
        </w:rPr>
        <w:t>, 90</w:t>
      </w:r>
      <w:r w:rsidRPr="00377A37">
        <w:rPr>
          <w:rFonts w:ascii="Arial" w:eastAsiaTheme="minorEastAsia" w:hAnsi="Arial" w:cs="Arial"/>
          <w:sz w:val="17"/>
          <w:szCs w:val="17"/>
        </w:rPr>
        <w:t xml:space="preserve">, and </w:t>
      </w:r>
      <w:r w:rsidRPr="00377A37">
        <w:rPr>
          <w:rFonts w:ascii="Arial" w:eastAsiaTheme="minorEastAsia" w:hAnsi="Arial" w:cs="Arial"/>
          <w:strike/>
          <w:color w:val="FFFFFF"/>
          <w:sz w:val="17"/>
          <w:szCs w:val="17"/>
          <w:shd w:val="clear" w:color="auto" w:fill="800080"/>
        </w:rPr>
        <w:t>90</w:t>
      </w:r>
      <w:r w:rsidRPr="00377A37">
        <w:rPr>
          <w:rFonts w:ascii="Arial" w:eastAsiaTheme="minorEastAsia" w:hAnsi="Arial" w:cs="Arial"/>
          <w:color w:val="000000"/>
          <w:sz w:val="17"/>
          <w:szCs w:val="17"/>
          <w:u w:val="single"/>
          <w:shd w:val="clear" w:color="auto" w:fill="FFFF00"/>
        </w:rPr>
        <w:t>92</w:t>
      </w:r>
      <w:r w:rsidRPr="00377A37">
        <w:rPr>
          <w:rFonts w:ascii="Arial" w:eastAsiaTheme="minorEastAsia" w:hAnsi="Arial" w:cs="Arial"/>
          <w:b/>
          <w:sz w:val="17"/>
          <w:szCs w:val="17"/>
          <w:u w:val="single"/>
          <w:lang w:eastAsia="ja-JP"/>
        </w:rPr>
        <w:br w:type="page"/>
      </w:r>
    </w:p>
    <w:p w14:paraId="51746303" w14:textId="77777777" w:rsidR="00377A37" w:rsidRPr="00377A37" w:rsidRDefault="00377A37" w:rsidP="00377A37">
      <w:pPr>
        <w:bidi w:val="0"/>
        <w:spacing w:after="170"/>
        <w:rPr>
          <w:rFonts w:ascii="Arial" w:eastAsia="Malgun Gothic" w:hAnsi="Arial" w:cs="Arial"/>
          <w:b/>
          <w:sz w:val="17"/>
          <w:szCs w:val="17"/>
        </w:rPr>
      </w:pPr>
      <w:bookmarkStart w:id="851" w:name="page63"/>
      <w:bookmarkStart w:id="852" w:name="_Toc530474528"/>
      <w:r w:rsidRPr="00377A37">
        <w:rPr>
          <w:rFonts w:ascii="Arial" w:eastAsia="Malgun Gothic" w:hAnsi="Arial" w:cs="Arial"/>
          <w:b/>
          <w:sz w:val="17"/>
          <w:szCs w:val="17"/>
        </w:rPr>
        <w:lastRenderedPageBreak/>
        <w:t xml:space="preserve">Example </w:t>
      </w:r>
      <w:r w:rsidRPr="00377A37">
        <w:rPr>
          <w:rFonts w:ascii="Arial" w:eastAsia="Malgun Gothic" w:hAnsi="Arial" w:cs="Arial"/>
          <w:b/>
          <w:strike/>
          <w:color w:val="FFFFFF"/>
          <w:sz w:val="17"/>
          <w:szCs w:val="17"/>
          <w:shd w:val="clear" w:color="auto" w:fill="800080"/>
        </w:rPr>
        <w:t>87</w:t>
      </w:r>
      <w:r w:rsidRPr="00377A37">
        <w:rPr>
          <w:rFonts w:ascii="Arial" w:eastAsia="Malgun Gothic" w:hAnsi="Arial" w:cs="Arial"/>
          <w:b/>
          <w:color w:val="000000"/>
          <w:sz w:val="17"/>
          <w:szCs w:val="17"/>
          <w:u w:val="single"/>
          <w:shd w:val="clear" w:color="auto" w:fill="FFFF00"/>
        </w:rPr>
        <w:t>89</w:t>
      </w:r>
      <w:r w:rsidRPr="00377A37">
        <w:rPr>
          <w:rFonts w:ascii="Arial" w:eastAsia="Malgun Gothic" w:hAnsi="Arial" w:cs="Arial"/>
          <w:b/>
          <w:sz w:val="17"/>
          <w:szCs w:val="17"/>
        </w:rPr>
        <w:t>-2:  Feature location extends beyond the disclosed sequence</w:t>
      </w:r>
    </w:p>
    <w:bookmarkEnd w:id="851"/>
    <w:p w14:paraId="79075CF4" w14:textId="77777777" w:rsidR="00377A37" w:rsidRPr="00377A37" w:rsidRDefault="00377A37" w:rsidP="00377A37">
      <w:pPr>
        <w:bidi w:val="0"/>
        <w:spacing w:after="170"/>
        <w:ind w:left="270"/>
        <w:rPr>
          <w:rFonts w:ascii="Arial" w:eastAsia="Malgun Gothic" w:hAnsi="Arial" w:cs="Arial"/>
          <w:sz w:val="17"/>
          <w:szCs w:val="17"/>
        </w:rPr>
      </w:pPr>
      <w:r w:rsidRPr="00377A37">
        <w:rPr>
          <w:rFonts w:ascii="Arial" w:eastAsia="Malgun Gothic" w:hAnsi="Arial" w:cs="Arial"/>
          <w:sz w:val="17"/>
          <w:szCs w:val="17"/>
        </w:rPr>
        <w:t xml:space="preserve">A patent application contains the following figure disclosing a partial coding sequence and its translated amino acid sequence: </w:t>
      </w:r>
    </w:p>
    <w:p w14:paraId="2A85E7F1"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cat cac gca gca gaa tgt gga ttt tgt cct caa caa tgg caa gtt cta     48</w:t>
      </w:r>
    </w:p>
    <w:p w14:paraId="6E1FC038"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His His Ala Ala Glu Cys Gly Phe Cys Pro Gln Gln Trp Gln Val Leu           </w:t>
      </w:r>
    </w:p>
    <w:p w14:paraId="531E22F9"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1               5                   10                  15                </w:t>
      </w:r>
    </w:p>
    <w:p w14:paraId="46308366" w14:textId="77777777" w:rsidR="00377A37" w:rsidRPr="00377A37" w:rsidRDefault="00377A37" w:rsidP="00377A37">
      <w:pPr>
        <w:bidi w:val="0"/>
        <w:ind w:left="270"/>
        <w:rPr>
          <w:rFonts w:ascii="Courier New" w:hAnsi="Courier New" w:cs="Courier New"/>
          <w:sz w:val="20"/>
          <w:szCs w:val="20"/>
        </w:rPr>
      </w:pPr>
    </w:p>
    <w:p w14:paraId="4E2DAAD5"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cgt ggg agt ctg tgc att tgt gag ggt cca gct gaa gga tgg ttc ata     96</w:t>
      </w:r>
    </w:p>
    <w:p w14:paraId="48FF91DC"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Arg Gly Ser Leu Cys Ile Cys Glu Gly Pro Ala Glu Gly Trp Phe Ile           </w:t>
      </w:r>
    </w:p>
    <w:p w14:paraId="0F8B6EA8"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            20                  25                  30                    </w:t>
      </w:r>
    </w:p>
    <w:p w14:paraId="7320CC50" w14:textId="77777777" w:rsidR="00377A37" w:rsidRPr="00377A37" w:rsidRDefault="00377A37" w:rsidP="00377A37">
      <w:pPr>
        <w:bidi w:val="0"/>
        <w:ind w:left="270"/>
        <w:rPr>
          <w:rFonts w:ascii="Courier New" w:hAnsi="Courier New" w:cs="Courier New"/>
          <w:sz w:val="20"/>
          <w:szCs w:val="20"/>
        </w:rPr>
      </w:pPr>
    </w:p>
    <w:p w14:paraId="4C4B1C7C"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tca aga tgt tgg tta tgg tgt ggg cct caa gtc caa ggc ttt atc ttt    144</w:t>
      </w:r>
    </w:p>
    <w:p w14:paraId="7890B1F6"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Ser Arg Cys Trp Leu Trp Cys Gly Pro Gln Val Gln Gly Phe Ile Phe           </w:t>
      </w:r>
    </w:p>
    <w:p w14:paraId="6208204D"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        35                  40                  45                        </w:t>
      </w:r>
    </w:p>
    <w:p w14:paraId="6CCC2693" w14:textId="77777777" w:rsidR="00377A37" w:rsidRPr="00377A37" w:rsidRDefault="00377A37" w:rsidP="00377A37">
      <w:pPr>
        <w:bidi w:val="0"/>
        <w:ind w:left="270"/>
        <w:rPr>
          <w:rFonts w:ascii="Courier New" w:hAnsi="Courier New" w:cs="Courier New"/>
          <w:sz w:val="20"/>
          <w:szCs w:val="20"/>
        </w:rPr>
      </w:pPr>
    </w:p>
    <w:p w14:paraId="6EF0D83A"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gga gaa ggc aag gaa gga ggc ggt gac aga cgg gct gaa gcg agc cct    192</w:t>
      </w:r>
    </w:p>
    <w:p w14:paraId="28A4089B"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Gly Glu Gly Lys Glu Gly Gly Gly Asp Arg Arg Ala Glu Ala Ser Pro           </w:t>
      </w:r>
    </w:p>
    <w:p w14:paraId="37EAEC90"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    50                  55                  60                            </w:t>
      </w:r>
    </w:p>
    <w:p w14:paraId="4A822A60" w14:textId="77777777" w:rsidR="00377A37" w:rsidRPr="00377A37" w:rsidRDefault="00377A37" w:rsidP="00377A37">
      <w:pPr>
        <w:bidi w:val="0"/>
        <w:ind w:left="270"/>
        <w:rPr>
          <w:rFonts w:ascii="Courier New" w:hAnsi="Courier New" w:cs="Courier New"/>
          <w:sz w:val="20"/>
          <w:szCs w:val="20"/>
        </w:rPr>
      </w:pPr>
    </w:p>
    <w:p w14:paraId="7EA08B73"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cag gag ttt tgg gaa tgc act tgg                                    216</w:t>
      </w:r>
    </w:p>
    <w:p w14:paraId="7012AE2A"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Gln Glu Phe Trp Glu Cys Thr Trp                                           </w:t>
      </w:r>
    </w:p>
    <w:p w14:paraId="17B076F9" w14:textId="77777777" w:rsidR="00377A37" w:rsidRPr="00377A37" w:rsidRDefault="00377A37" w:rsidP="00377A37">
      <w:pPr>
        <w:bidi w:val="0"/>
        <w:ind w:left="270"/>
        <w:rPr>
          <w:rFonts w:ascii="Courier New" w:hAnsi="Courier New" w:cs="Courier New"/>
          <w:sz w:val="20"/>
          <w:szCs w:val="20"/>
        </w:rPr>
      </w:pPr>
      <w:r w:rsidRPr="00377A37">
        <w:rPr>
          <w:rFonts w:ascii="Courier New" w:hAnsi="Courier New" w:cs="Courier New"/>
          <w:sz w:val="20"/>
          <w:szCs w:val="20"/>
        </w:rPr>
        <w:t xml:space="preserve">65                  70        </w:t>
      </w:r>
    </w:p>
    <w:p w14:paraId="67D0EFB8" w14:textId="77777777" w:rsidR="00377A37" w:rsidRPr="00377A37" w:rsidRDefault="00377A37" w:rsidP="00377A37">
      <w:pPr>
        <w:bidi w:val="0"/>
        <w:rPr>
          <w:rFonts w:ascii="Arial" w:eastAsia="Batang" w:hAnsi="Arial" w:cs="Arial"/>
          <w:color w:val="000000"/>
          <w:sz w:val="20"/>
          <w:szCs w:val="20"/>
        </w:rPr>
      </w:pPr>
    </w:p>
    <w:p w14:paraId="558947B3" w14:textId="77777777" w:rsidR="00377A37" w:rsidRPr="00377A37" w:rsidRDefault="00377A37" w:rsidP="00377A37">
      <w:pPr>
        <w:bidi w:val="0"/>
        <w:ind w:left="360" w:right="630"/>
        <w:jc w:val="both"/>
        <w:rPr>
          <w:rFonts w:ascii="Arial" w:eastAsia="SimSun" w:hAnsi="Arial" w:cs="Arial"/>
          <w:color w:val="000000"/>
          <w:sz w:val="17"/>
          <w:szCs w:val="24"/>
          <w:lang w:eastAsia="zh-CN"/>
        </w:rPr>
      </w:pPr>
      <w:r w:rsidRPr="00377A37">
        <w:rPr>
          <w:rFonts w:ascii="Arial" w:eastAsia="SimSun" w:hAnsi="Arial" w:cs="Arial"/>
          <w:color w:val="000000"/>
          <w:sz w:val="17"/>
          <w:szCs w:val="24"/>
          <w:lang w:eastAsia="zh-CN"/>
        </w:rPr>
        <w:t xml:space="preserve">Figure 1 – partial coding sequence of the </w:t>
      </w:r>
      <w:r w:rsidRPr="00377A37">
        <w:rPr>
          <w:rFonts w:ascii="Arial" w:eastAsia="SimSun" w:hAnsi="Arial" w:cs="Arial"/>
          <w:i/>
          <w:color w:val="000000"/>
          <w:sz w:val="17"/>
          <w:szCs w:val="24"/>
          <w:lang w:eastAsia="zh-CN"/>
        </w:rPr>
        <w:t>Homo sapi</w:t>
      </w:r>
      <w:r w:rsidRPr="00377A37">
        <w:rPr>
          <w:rFonts w:ascii="Arial" w:eastAsia="SimSun" w:hAnsi="Arial" w:cs="Arial"/>
          <w:color w:val="000000"/>
          <w:sz w:val="17"/>
          <w:szCs w:val="24"/>
          <w:lang w:eastAsia="zh-CN"/>
        </w:rPr>
        <w:t xml:space="preserve">ens </w:t>
      </w:r>
      <w:r w:rsidRPr="00377A37">
        <w:rPr>
          <w:rFonts w:ascii="Arial" w:eastAsia="SimSun" w:hAnsi="Arial" w:cs="Arial"/>
          <w:i/>
          <w:color w:val="000000"/>
          <w:sz w:val="17"/>
          <w:szCs w:val="24"/>
          <w:lang w:eastAsia="zh-CN"/>
        </w:rPr>
        <w:t>ITCH1</w:t>
      </w:r>
      <w:r w:rsidRPr="00377A37">
        <w:rPr>
          <w:rFonts w:ascii="Arial" w:eastAsia="SimSun" w:hAnsi="Arial" w:cs="Arial"/>
          <w:color w:val="000000"/>
          <w:sz w:val="17"/>
          <w:szCs w:val="24"/>
          <w:lang w:eastAsia="zh-CN"/>
        </w:rPr>
        <w:t xml:space="preserve"> gene, which encodes amino acids 20 through 91 of the 442 amino acid long ITCH1 protein.</w:t>
      </w:r>
    </w:p>
    <w:p w14:paraId="0E908069" w14:textId="77777777" w:rsidR="00377A37" w:rsidRPr="00377A37" w:rsidRDefault="00377A37" w:rsidP="00377A37">
      <w:pPr>
        <w:bidi w:val="0"/>
        <w:ind w:left="360" w:right="630"/>
        <w:jc w:val="both"/>
        <w:rPr>
          <w:rFonts w:ascii="Courier New" w:eastAsia="Batang" w:hAnsi="Courier New" w:cs="Courier New"/>
          <w:color w:val="000000"/>
          <w:sz w:val="20"/>
          <w:szCs w:val="20"/>
        </w:rPr>
      </w:pPr>
    </w:p>
    <w:p w14:paraId="589B0293" w14:textId="77777777" w:rsidR="00377A37" w:rsidRPr="00377A37" w:rsidRDefault="00377A37" w:rsidP="00377A37">
      <w:pPr>
        <w:bidi w:val="0"/>
        <w:spacing w:after="170"/>
        <w:rPr>
          <w:rFonts w:ascii="Arial" w:eastAsia="Malgun Gothic" w:hAnsi="Arial" w:cs="Arial"/>
          <w:b/>
          <w:color w:val="000000"/>
          <w:sz w:val="17"/>
          <w:szCs w:val="17"/>
        </w:rPr>
      </w:pPr>
      <w:r w:rsidRPr="00377A37">
        <w:rPr>
          <w:rFonts w:ascii="Arial" w:eastAsia="Malgun Gothic" w:hAnsi="Arial" w:cs="Arial"/>
          <w:b/>
          <w:color w:val="000000"/>
          <w:sz w:val="17"/>
          <w:szCs w:val="17"/>
        </w:rPr>
        <w:t>Question 1:  Does ST.26 require inclusion of the sequence(s)?</w:t>
      </w:r>
    </w:p>
    <w:p w14:paraId="4DBEB7B7" w14:textId="77777777" w:rsidR="00377A37" w:rsidRPr="00377A37" w:rsidRDefault="00377A37" w:rsidP="00377A37">
      <w:pPr>
        <w:bidi w:val="0"/>
        <w:spacing w:after="170"/>
        <w:ind w:left="709"/>
        <w:rPr>
          <w:rFonts w:ascii="Arial" w:eastAsia="Malgun Gothic" w:hAnsi="Arial" w:cs="Arial"/>
          <w:b/>
          <w:color w:val="000000"/>
          <w:sz w:val="17"/>
          <w:szCs w:val="17"/>
        </w:rPr>
      </w:pPr>
      <w:r w:rsidRPr="00377A37">
        <w:rPr>
          <w:rFonts w:ascii="Arial" w:eastAsia="Malgun Gothic" w:hAnsi="Arial" w:cs="Arial"/>
          <w:b/>
          <w:color w:val="000000"/>
          <w:sz w:val="17"/>
          <w:szCs w:val="17"/>
        </w:rPr>
        <w:t>YES</w:t>
      </w:r>
    </w:p>
    <w:p w14:paraId="289ABA0E"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 xml:space="preserve">The application discloses a nucleotide sequence and its translated amino acid sequence.  The enumerated nucleotide sequence contains more than 10 specifically defined nucleotides and must be included in a sequence listing.  </w:t>
      </w:r>
    </w:p>
    <w:p w14:paraId="52E06501" w14:textId="77777777" w:rsidR="00377A37" w:rsidRPr="00377A37" w:rsidRDefault="00377A37" w:rsidP="00377A37">
      <w:pPr>
        <w:bidi w:val="0"/>
        <w:spacing w:after="170"/>
        <w:ind w:left="720"/>
        <w:rPr>
          <w:rFonts w:ascii="Arial" w:eastAsia="SimSun" w:hAnsi="Arial" w:cs="Arial"/>
          <w:sz w:val="24"/>
          <w:szCs w:val="24"/>
        </w:rPr>
      </w:pPr>
      <w:r w:rsidRPr="00377A37">
        <w:rPr>
          <w:rFonts w:ascii="Arial" w:eastAsia="Malgun Gothic" w:hAnsi="Arial" w:cs="Arial"/>
          <w:color w:val="000000"/>
          <w:sz w:val="17"/>
          <w:szCs w:val="17"/>
        </w:rPr>
        <w:t>The amino acid sequence contains more than 4 specifically defined amino acids and also must be included in a sequence listing as a separate sequence with its own sequence identification number.</w:t>
      </w:r>
      <w:r w:rsidRPr="00377A37">
        <w:rPr>
          <w:rFonts w:ascii="Arial" w:eastAsia="SimSun" w:hAnsi="Arial" w:cs="Arial"/>
          <w:sz w:val="24"/>
          <w:szCs w:val="24"/>
        </w:rPr>
        <w:br w:type="page"/>
      </w:r>
    </w:p>
    <w:p w14:paraId="058FC0DE" w14:textId="77777777" w:rsidR="00377A37" w:rsidRPr="00377A37" w:rsidRDefault="00377A37" w:rsidP="00377A37">
      <w:pPr>
        <w:bidi w:val="0"/>
        <w:spacing w:after="170"/>
        <w:rPr>
          <w:rFonts w:ascii="Arial" w:eastAsia="Malgun Gothic" w:hAnsi="Arial" w:cs="Arial"/>
          <w:b/>
          <w:sz w:val="17"/>
          <w:szCs w:val="17"/>
        </w:rPr>
      </w:pPr>
      <w:r w:rsidRPr="00377A37">
        <w:rPr>
          <w:rFonts w:ascii="Arial" w:eastAsia="Malgun Gothic" w:hAnsi="Arial" w:cs="Arial"/>
          <w:b/>
          <w:sz w:val="17"/>
          <w:szCs w:val="17"/>
        </w:rPr>
        <w:lastRenderedPageBreak/>
        <w:t>Question 3:  How should the sequence(s) be represented in the sequence listing?</w:t>
      </w:r>
    </w:p>
    <w:p w14:paraId="76E6AE88"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The nucleotide sequence must be included in a sequence listing as:</w:t>
      </w:r>
    </w:p>
    <w:p w14:paraId="0AC285DB" w14:textId="77777777" w:rsidR="00377A37" w:rsidRPr="00377A37" w:rsidRDefault="00377A37" w:rsidP="00377A37">
      <w:pPr>
        <w:bidi w:val="0"/>
        <w:ind w:left="720"/>
        <w:rPr>
          <w:rFonts w:ascii="Arial" w:eastAsia="Batang" w:hAnsi="Arial" w:cs="Arial"/>
          <w:sz w:val="17"/>
          <w:szCs w:val="17"/>
        </w:rPr>
      </w:pPr>
      <w:r w:rsidRPr="00377A37">
        <w:rPr>
          <w:rFonts w:ascii="Arial" w:eastAsia="Batang" w:hAnsi="Arial" w:cs="Arial"/>
          <w:sz w:val="17"/>
          <w:szCs w:val="17"/>
        </w:rPr>
        <w:t>catcacgcagcagaatgtggattttgtcctcaacaatggcaagttctacgtgggagtctgtgcatttgtgagggtccagctgaaggatggttcatatcaagatgttggttatggtgtgggcctcaagtccaaggctttatctttggagaaggcaaggaaggaggcggtgacagacgggctgaagcgagccctcaggagttttgggaatgcacttgg  (SEQ ID NO: 93)</w:t>
      </w:r>
    </w:p>
    <w:p w14:paraId="6395CC24" w14:textId="77777777" w:rsidR="00377A37" w:rsidRPr="00377A37" w:rsidRDefault="00377A37" w:rsidP="00377A37">
      <w:pPr>
        <w:bidi w:val="0"/>
        <w:ind w:left="720"/>
        <w:rPr>
          <w:rFonts w:ascii="Arial" w:eastAsia="Batang" w:hAnsi="Arial" w:cs="Arial"/>
          <w:sz w:val="17"/>
          <w:szCs w:val="17"/>
        </w:rPr>
      </w:pPr>
    </w:p>
    <w:p w14:paraId="04C57A04"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 xml:space="preserve">The nucleotide sequence should further be described using a “CDS” feature key.  The element INSDFeature_location must identify the location of the “CDS” feature in the sequence and must include the stop codon.  </w:t>
      </w:r>
    </w:p>
    <w:p w14:paraId="26E6A560"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79631702"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69769E56" w14:textId="77777777" w:rsidR="00377A37" w:rsidRPr="00377A37" w:rsidRDefault="00377A37" w:rsidP="00377A37">
      <w:pPr>
        <w:bidi w:val="0"/>
        <w:spacing w:after="170"/>
        <w:ind w:left="709"/>
        <w:jc w:val="center"/>
        <w:rPr>
          <w:rFonts w:ascii="Arial" w:eastAsia="Malgun Gothic" w:hAnsi="Arial" w:cs="Arial"/>
          <w:color w:val="000000"/>
          <w:sz w:val="17"/>
          <w:szCs w:val="17"/>
        </w:rPr>
      </w:pPr>
      <w:r w:rsidRPr="00377A37">
        <w:rPr>
          <w:rFonts w:ascii="Arial" w:eastAsia="Malgun Gothic" w:hAnsi="Arial" w:cs="Arial"/>
          <w:color w:val="000000"/>
          <w:sz w:val="17"/>
          <w:szCs w:val="17"/>
        </w:rPr>
        <w:t>&lt;1..&gt;216</w:t>
      </w:r>
    </w:p>
    <w:p w14:paraId="06A537C4"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Note that “&lt;” and “&gt;” are reserved characters and will be replaced by “&amp;lt;” and “&amp;gt;”, respectively, in the XML instance of the sequence listing.</w:t>
      </w:r>
    </w:p>
    <w:p w14:paraId="0B590A9C"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 xml:space="preserve">The “translation” qualifier should be included with the amino acid sequence of the protein as the qualifier value.  The figure does not disclose the genetic code table that applies to the translation (see Annex 1, Section 9,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Malgun Gothic" w:hAnsi="Arial" w:cs="Arial"/>
          <w:color w:val="000000"/>
          <w:sz w:val="17"/>
          <w:szCs w:val="17"/>
        </w:rPr>
        <w:t xml:space="preserve">).  If the Standard Code table applies, then the qualifier “transl_table” is not necessary; however, if a different genetic code table applies, then the appropriate qualifier value from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Malgun Gothic" w:hAnsi="Arial" w:cs="Arial"/>
          <w:color w:val="000000"/>
          <w:sz w:val="17"/>
          <w:szCs w:val="17"/>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71F8C32F"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The translated amino acid sequence must be included as a separate sequence with its own sequence identification number:</w:t>
      </w:r>
    </w:p>
    <w:p w14:paraId="6F64CAF9"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Batang" w:hAnsi="Arial" w:cs="Arial"/>
          <w:sz w:val="17"/>
          <w:szCs w:val="17"/>
        </w:rPr>
        <w:t>HHAAECGFCPQQWQVLRGSLCICEGPAEGWFISRCWLWCGPQVQGFIFGEGKEGGGDRRAEASPQEFWECTW  (SEQ ID NO: 94)</w:t>
      </w:r>
    </w:p>
    <w:p w14:paraId="08CB97B0" w14:textId="77777777" w:rsidR="00377A37" w:rsidRPr="00377A37" w:rsidRDefault="00377A37" w:rsidP="00377A37">
      <w:pPr>
        <w:bidi w:val="0"/>
        <w:spacing w:after="170"/>
        <w:ind w:left="709"/>
        <w:rPr>
          <w:rFonts w:ascii="Arial" w:eastAsia="Malgun Gothic" w:hAnsi="Arial" w:cs="Arial"/>
          <w:color w:val="000000"/>
          <w:sz w:val="17"/>
          <w:szCs w:val="17"/>
        </w:rPr>
      </w:pPr>
      <w:r w:rsidRPr="00377A37">
        <w:rPr>
          <w:rFonts w:ascii="Arial" w:eastAsia="Malgun Gothic" w:hAnsi="Arial" w:cs="Arial"/>
          <w:color w:val="000000"/>
          <w:sz w:val="17"/>
          <w:szCs w:val="17"/>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586FDB4" w14:textId="77777777" w:rsidR="00377A37" w:rsidRPr="00377A37" w:rsidRDefault="00377A37" w:rsidP="00377A37">
      <w:pPr>
        <w:bidi w:val="0"/>
        <w:rPr>
          <w:rFonts w:ascii="Arial" w:eastAsia="Batang" w:hAnsi="Arial" w:cs="Arial"/>
          <w:bCs/>
          <w:sz w:val="17"/>
          <w:szCs w:val="20"/>
          <w:lang w:val="en-GB"/>
        </w:rPr>
      </w:pPr>
      <w:r w:rsidRPr="00377A37">
        <w:rPr>
          <w:rFonts w:ascii="Arial" w:eastAsia="Malgun Gothic" w:hAnsi="Arial" w:cs="Arial"/>
          <w:b/>
          <w:bCs/>
          <w:sz w:val="17"/>
          <w:szCs w:val="17"/>
        </w:rPr>
        <w:t>Relevant ST.26 paragraphs</w:t>
      </w:r>
      <w:r w:rsidRPr="00377A37">
        <w:rPr>
          <w:rFonts w:ascii="Arial" w:eastAsia="Batang" w:hAnsi="Arial" w:cs="Arial"/>
          <w:b/>
          <w:bCs/>
          <w:color w:val="000000"/>
          <w:sz w:val="17"/>
          <w:szCs w:val="20"/>
          <w:lang w:val="en-GB"/>
        </w:rPr>
        <w:t xml:space="preserve">:  </w:t>
      </w:r>
      <w:r w:rsidRPr="00377A37">
        <w:rPr>
          <w:rFonts w:ascii="Arial" w:eastAsia="Batang" w:hAnsi="Arial" w:cs="Arial"/>
          <w:bCs/>
          <w:sz w:val="17"/>
          <w:szCs w:val="20"/>
          <w:lang w:val="en-GB"/>
        </w:rPr>
        <w:t xml:space="preserve">7, 41, 65, 66, 70, 71, </w:t>
      </w:r>
      <w:r w:rsidRPr="00377A37">
        <w:rPr>
          <w:rFonts w:ascii="Arial" w:eastAsia="Batang" w:hAnsi="Arial" w:cs="Arial"/>
          <w:b/>
          <w:bCs/>
          <w:strike/>
          <w:color w:val="FFFFFF"/>
          <w:sz w:val="17"/>
          <w:szCs w:val="20"/>
          <w:shd w:val="clear" w:color="auto" w:fill="800080"/>
          <w:lang w:val="en-GB"/>
        </w:rPr>
        <w:t>87</w:t>
      </w:r>
      <w:r w:rsidRPr="00377A37">
        <w:rPr>
          <w:rFonts w:ascii="Arial" w:eastAsia="Batang" w:hAnsi="Arial" w:cs="Arial"/>
          <w:b/>
          <w:bCs/>
          <w:color w:val="000000"/>
          <w:sz w:val="17"/>
          <w:szCs w:val="20"/>
          <w:u w:val="single"/>
          <w:shd w:val="clear" w:color="auto" w:fill="FFFF00"/>
          <w:lang w:val="en-GB"/>
        </w:rPr>
        <w:t>89</w:t>
      </w:r>
      <w:r w:rsidRPr="00377A37">
        <w:rPr>
          <w:rFonts w:ascii="Arial" w:eastAsia="Batang" w:hAnsi="Arial" w:cs="Arial"/>
          <w:bCs/>
          <w:sz w:val="17"/>
          <w:szCs w:val="20"/>
          <w:lang w:val="en-GB"/>
        </w:rPr>
        <w:t xml:space="preserve">, and </w:t>
      </w:r>
      <w:r w:rsidRPr="00377A37">
        <w:rPr>
          <w:rFonts w:ascii="Arial" w:eastAsia="Batang" w:hAnsi="Arial" w:cs="Arial"/>
          <w:bCs/>
          <w:strike/>
          <w:color w:val="FFFFFF"/>
          <w:sz w:val="17"/>
          <w:szCs w:val="20"/>
          <w:shd w:val="clear" w:color="auto" w:fill="800080"/>
          <w:lang w:val="en-GB"/>
        </w:rPr>
        <w:t>90</w:t>
      </w:r>
      <w:r w:rsidRPr="00377A37">
        <w:rPr>
          <w:rFonts w:ascii="Arial" w:eastAsia="Batang" w:hAnsi="Arial" w:cs="Arial"/>
          <w:bCs/>
          <w:color w:val="000000"/>
          <w:sz w:val="17"/>
          <w:szCs w:val="20"/>
          <w:u w:val="single"/>
          <w:shd w:val="clear" w:color="auto" w:fill="FFFF00"/>
          <w:lang w:val="en-GB"/>
        </w:rPr>
        <w:t>92</w:t>
      </w:r>
    </w:p>
    <w:p w14:paraId="26BF8FCD"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lang w:val="en-GB"/>
        </w:rPr>
      </w:pPr>
      <w:r w:rsidRPr="00377A37">
        <w:rPr>
          <w:rFonts w:ascii="Arial" w:eastAsia="SimSun" w:hAnsi="Arial" w:cs="Arial"/>
          <w:bCs/>
          <w:i/>
          <w:sz w:val="17"/>
          <w:szCs w:val="17"/>
          <w:lang w:val="en-GB"/>
        </w:rPr>
        <w:br w:type="page"/>
      </w:r>
    </w:p>
    <w:p w14:paraId="1DFC61CC"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53" w:name="_Toc53737941"/>
      <w:r w:rsidRPr="00377A37">
        <w:rPr>
          <w:rFonts w:ascii="Arial" w:eastAsia="SimSun" w:hAnsi="Arial" w:cs="Arial"/>
          <w:bCs/>
          <w:i/>
          <w:sz w:val="17"/>
          <w:szCs w:val="17"/>
        </w:rPr>
        <w:lastRenderedPageBreak/>
        <w:t xml:space="preserve">Paragraph </w:t>
      </w:r>
      <w:r w:rsidRPr="00377A37">
        <w:rPr>
          <w:rFonts w:ascii="Arial" w:eastAsia="SimSun" w:hAnsi="Arial" w:cs="Arial"/>
          <w:bCs/>
          <w:i/>
          <w:strike/>
          <w:color w:val="FFFFFF"/>
          <w:sz w:val="17"/>
          <w:szCs w:val="17"/>
          <w:shd w:val="clear" w:color="auto" w:fill="800080"/>
        </w:rPr>
        <w:t>90</w:t>
      </w:r>
      <w:r w:rsidRPr="00377A37">
        <w:rPr>
          <w:rFonts w:ascii="Arial" w:eastAsia="SimSun" w:hAnsi="Arial" w:cs="Arial"/>
          <w:bCs/>
          <w:i/>
          <w:color w:val="000000"/>
          <w:sz w:val="17"/>
          <w:szCs w:val="17"/>
          <w:u w:val="single"/>
          <w:shd w:val="clear" w:color="auto" w:fill="FFFF00"/>
        </w:rPr>
        <w:t>92</w:t>
      </w:r>
      <w:r w:rsidRPr="00377A37">
        <w:rPr>
          <w:rFonts w:ascii="Arial" w:eastAsia="SimSun" w:hAnsi="Arial" w:cs="Arial"/>
          <w:bCs/>
          <w:i/>
          <w:sz w:val="17"/>
          <w:szCs w:val="17"/>
        </w:rPr>
        <w:t xml:space="preserve"> – Amino acid sequence encoded by a coding sequence</w:t>
      </w:r>
      <w:bookmarkEnd w:id="852"/>
      <w:bookmarkEnd w:id="853"/>
    </w:p>
    <w:p w14:paraId="76409D08" w14:textId="77777777" w:rsidR="00377A37" w:rsidRPr="00377A37" w:rsidRDefault="00377A37" w:rsidP="00377A37">
      <w:pPr>
        <w:bidi w:val="0"/>
        <w:spacing w:after="170"/>
        <w:rPr>
          <w:rFonts w:ascii="Arial" w:eastAsiaTheme="minorEastAsia" w:hAnsi="Arial" w:cs="Arial"/>
          <w:b/>
          <w:sz w:val="17"/>
          <w:szCs w:val="17"/>
        </w:rPr>
      </w:pPr>
      <w:bookmarkStart w:id="854" w:name="page65"/>
      <w:r w:rsidRPr="00377A37">
        <w:rPr>
          <w:rFonts w:ascii="Arial" w:eastAsiaTheme="minorEastAsia" w:hAnsi="Arial" w:cs="Arial"/>
          <w:b/>
          <w:sz w:val="17"/>
          <w:szCs w:val="17"/>
        </w:rPr>
        <w:t xml:space="preserve">Example </w:t>
      </w:r>
      <w:r w:rsidRPr="00377A37">
        <w:rPr>
          <w:rFonts w:ascii="Arial" w:eastAsiaTheme="minorEastAsia" w:hAnsi="Arial" w:cs="Arial"/>
          <w:b/>
          <w:strike/>
          <w:color w:val="FFFFFF"/>
          <w:sz w:val="17"/>
          <w:szCs w:val="17"/>
          <w:shd w:val="clear" w:color="auto" w:fill="800080"/>
        </w:rPr>
        <w:t>90</w:t>
      </w:r>
      <w:r w:rsidRPr="00377A37">
        <w:rPr>
          <w:rFonts w:ascii="Arial" w:eastAsiaTheme="minorEastAsia" w:hAnsi="Arial" w:cs="Arial"/>
          <w:b/>
          <w:color w:val="000000"/>
          <w:sz w:val="17"/>
          <w:szCs w:val="17"/>
          <w:u w:val="single"/>
          <w:shd w:val="clear" w:color="auto" w:fill="FFFF00"/>
        </w:rPr>
        <w:t>92</w:t>
      </w:r>
      <w:r w:rsidRPr="00377A37">
        <w:rPr>
          <w:rFonts w:ascii="Arial" w:eastAsiaTheme="minorEastAsia" w:hAnsi="Arial" w:cs="Arial"/>
          <w:b/>
          <w:sz w:val="17"/>
          <w:szCs w:val="17"/>
        </w:rPr>
        <w:t>-1:  Amino acid sequence encoded by a coding sequence with introns</w:t>
      </w:r>
      <w:bookmarkEnd w:id="854"/>
    </w:p>
    <w:p w14:paraId="27D5388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 patent application contains the following figure disclosing a coding sequence and its translation:</w:t>
      </w:r>
    </w:p>
    <w:p w14:paraId="39E5D621" w14:textId="77777777" w:rsidR="00377A37" w:rsidRPr="00377A37" w:rsidRDefault="00377A37" w:rsidP="00377A37">
      <w:pPr>
        <w:bidi w:val="0"/>
        <w:spacing w:after="170" w:line="276" w:lineRule="auto"/>
        <w:rPr>
          <w:rFonts w:ascii="Arial" w:eastAsiaTheme="minorEastAsia" w:hAnsi="Arial" w:cs="Arial"/>
          <w:color w:val="000000" w:themeColor="text1"/>
          <w:sz w:val="17"/>
          <w:szCs w:val="17"/>
          <w:lang w:eastAsia="de-DE"/>
        </w:rPr>
      </w:pPr>
      <w:r w:rsidRPr="00377A37">
        <w:rPr>
          <w:rFonts w:ascii="Arial" w:eastAsiaTheme="minorEastAsia" w:hAnsi="Arial" w:cs="Arial"/>
          <w:noProof/>
          <w:sz w:val="17"/>
          <w:szCs w:val="17"/>
          <w:lang w:eastAsia="zh-CN"/>
        </w:rPr>
        <w:drawing>
          <wp:inline distT="0" distB="0" distL="0" distR="0" wp14:anchorId="1C5CE217" wp14:editId="325A5DBB">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41546FFA" w14:textId="77777777" w:rsidR="00377A37" w:rsidRPr="00377A37" w:rsidRDefault="00377A37" w:rsidP="00377A37">
      <w:pPr>
        <w:bidi w:val="0"/>
        <w:spacing w:after="170" w:line="276" w:lineRule="auto"/>
        <w:jc w:val="center"/>
        <w:rPr>
          <w:rFonts w:ascii="Arial" w:eastAsiaTheme="minorEastAsia" w:hAnsi="Arial" w:cs="Arial"/>
          <w:color w:val="000000" w:themeColor="text1"/>
          <w:sz w:val="17"/>
          <w:szCs w:val="17"/>
          <w:lang w:eastAsia="de-DE"/>
        </w:rPr>
      </w:pPr>
      <w:r w:rsidRPr="00377A37">
        <w:rPr>
          <w:rFonts w:ascii="Arial" w:eastAsiaTheme="minorEastAsia" w:hAnsi="Arial" w:cs="Arial"/>
          <w:color w:val="000000" w:themeColor="text1"/>
          <w:sz w:val="17"/>
          <w:szCs w:val="17"/>
          <w:lang w:eastAsia="de-DE"/>
        </w:rPr>
        <w:t>Figure 1 – nucleotides shown in bold-face are intron regions.</w:t>
      </w:r>
    </w:p>
    <w:p w14:paraId="5F58A84E"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673D940C"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406576C9"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The application discloses a nucleotide sequence and its amino acid translation.  The enumerated nucleotide sequence contains more than 10 specifically defined nucleotides and must be included in a sequence listing as a single sequence. </w:t>
      </w:r>
    </w:p>
    <w:p w14:paraId="0F8AE27A" w14:textId="77777777" w:rsidR="00377A37" w:rsidRPr="00377A37" w:rsidRDefault="00377A37" w:rsidP="00377A37">
      <w:pPr>
        <w:bidi w:val="0"/>
        <w:spacing w:after="170"/>
        <w:ind w:left="709"/>
        <w:rPr>
          <w:rFonts w:ascii="Arial" w:eastAsiaTheme="minorEastAsia" w:hAnsi="Arial" w:cs="Arial"/>
          <w:b/>
          <w:sz w:val="17"/>
          <w:szCs w:val="17"/>
        </w:rPr>
      </w:pPr>
      <w:r w:rsidRPr="00377A37">
        <w:rPr>
          <w:rFonts w:ascii="Arial" w:eastAsiaTheme="minorEastAsia" w:hAnsi="Arial" w:cs="Arial"/>
          <w:color w:val="000000" w:themeColor="text1"/>
          <w:sz w:val="17"/>
          <w:szCs w:val="17"/>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5E1F138C"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br w:type="page"/>
      </w:r>
    </w:p>
    <w:p w14:paraId="693DC8A9"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lastRenderedPageBreak/>
        <w:t>Question 3:  How should the sequence(s) be represented in the sequence listing?</w:t>
      </w:r>
    </w:p>
    <w:p w14:paraId="0247DD5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nucleotide sequence must be included in a sequence listing as:</w:t>
      </w:r>
    </w:p>
    <w:p w14:paraId="1A02A281"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74)</w:t>
      </w:r>
    </w:p>
    <w:p w14:paraId="7220F12D" w14:textId="77777777" w:rsidR="00377A37" w:rsidRPr="00377A37" w:rsidRDefault="00377A37" w:rsidP="00377A37">
      <w:pPr>
        <w:autoSpaceDE w:val="0"/>
        <w:autoSpaceDN w:val="0"/>
        <w:bidi w:val="0"/>
        <w:adjustRightInd w:val="0"/>
        <w:spacing w:after="170"/>
        <w:ind w:left="709"/>
        <w:rPr>
          <w:rFonts w:ascii="Arial" w:eastAsiaTheme="minorHAnsi" w:hAnsi="Arial" w:cs="Arial"/>
          <w:sz w:val="17"/>
          <w:szCs w:val="17"/>
        </w:rPr>
      </w:pPr>
      <w:r w:rsidRPr="00377A37">
        <w:rPr>
          <w:rFonts w:ascii="Arial" w:eastAsiaTheme="minorHAnsi" w:hAnsi="Arial" w:cs="Arial"/>
          <w:sz w:val="17"/>
          <w:szCs w:val="17"/>
        </w:rPr>
        <w:t xml:space="preserve">The nucleotide sequence should further be described using a “CDS” feature key and the element INSDFeature_location must identify the location of the coding sequence, including the stop codon indicated by “Ter”. </w:t>
      </w:r>
      <w:r w:rsidRPr="00377A37">
        <w:rPr>
          <w:rFonts w:ascii="Arial" w:eastAsiaTheme="minorHAnsi" w:hAnsi="Arial" w:cs="Arial"/>
          <w:color w:val="000000"/>
          <w:sz w:val="17"/>
          <w:szCs w:val="17"/>
          <w:u w:val="single"/>
          <w:shd w:val="clear" w:color="auto" w:fill="FFFF00"/>
        </w:rPr>
        <w:t>The CDS INSDFeature_location must use the “join” location operator to indicate that the translation products encoded by the indicated locations are joined and form a single, contiguous polypeptide using the format “join(x</w:t>
      </w:r>
      <w:r w:rsidRPr="00377A37">
        <w:rPr>
          <w:rFonts w:ascii="Arial" w:eastAsiaTheme="minorHAnsi" w:hAnsi="Arial" w:cs="Arial"/>
          <w:color w:val="000000"/>
          <w:sz w:val="17"/>
          <w:szCs w:val="17"/>
          <w:u w:val="single"/>
          <w:shd w:val="clear" w:color="auto" w:fill="FFFF00"/>
          <w:vertAlign w:val="subscript"/>
        </w:rPr>
        <w:t>1</w:t>
      </w:r>
      <w:r w:rsidRPr="00377A37">
        <w:rPr>
          <w:rFonts w:ascii="Arial" w:eastAsiaTheme="minorHAnsi" w:hAnsi="Arial" w:cs="Arial"/>
          <w:color w:val="000000"/>
          <w:sz w:val="17"/>
          <w:szCs w:val="17"/>
          <w:u w:val="single"/>
          <w:shd w:val="clear" w:color="auto" w:fill="FFFF00"/>
        </w:rPr>
        <w:t>..y</w:t>
      </w:r>
      <w:r w:rsidRPr="00377A37">
        <w:rPr>
          <w:rFonts w:ascii="Arial" w:eastAsiaTheme="minorHAnsi" w:hAnsi="Arial" w:cs="Arial"/>
          <w:color w:val="000000"/>
          <w:sz w:val="17"/>
          <w:szCs w:val="17"/>
          <w:u w:val="single"/>
          <w:shd w:val="clear" w:color="auto" w:fill="FFFF00"/>
          <w:vertAlign w:val="subscript"/>
        </w:rPr>
        <w:t>1</w:t>
      </w:r>
      <w:r w:rsidRPr="00377A37">
        <w:rPr>
          <w:rFonts w:ascii="Arial" w:eastAsiaTheme="minorHAnsi" w:hAnsi="Arial" w:cs="Arial"/>
          <w:color w:val="000000"/>
          <w:sz w:val="17"/>
          <w:szCs w:val="17"/>
          <w:u w:val="single"/>
          <w:shd w:val="clear" w:color="auto" w:fill="FFFF00"/>
        </w:rPr>
        <w:t>,x</w:t>
      </w:r>
      <w:r w:rsidRPr="00377A37">
        <w:rPr>
          <w:rFonts w:ascii="Arial" w:eastAsiaTheme="minorHAnsi" w:hAnsi="Arial" w:cs="Arial"/>
          <w:color w:val="000000"/>
          <w:sz w:val="17"/>
          <w:szCs w:val="17"/>
          <w:u w:val="single"/>
          <w:shd w:val="clear" w:color="auto" w:fill="FFFF00"/>
          <w:vertAlign w:val="subscript"/>
        </w:rPr>
        <w:t>2</w:t>
      </w:r>
      <w:r w:rsidRPr="00377A37">
        <w:rPr>
          <w:rFonts w:ascii="Arial" w:eastAsiaTheme="minorHAnsi" w:hAnsi="Arial" w:cs="Arial"/>
          <w:color w:val="000000"/>
          <w:sz w:val="17"/>
          <w:szCs w:val="17"/>
          <w:u w:val="single"/>
          <w:shd w:val="clear" w:color="auto" w:fill="FFFF00"/>
        </w:rPr>
        <w:t>..y</w:t>
      </w:r>
      <w:r w:rsidRPr="00377A37">
        <w:rPr>
          <w:rFonts w:ascii="Arial" w:eastAsiaTheme="minorHAnsi" w:hAnsi="Arial" w:cs="Arial"/>
          <w:color w:val="000000"/>
          <w:sz w:val="17"/>
          <w:szCs w:val="17"/>
          <w:u w:val="single"/>
          <w:shd w:val="clear" w:color="auto" w:fill="FFFF00"/>
          <w:vertAlign w:val="subscript"/>
        </w:rPr>
        <w:t>2</w:t>
      </w:r>
      <w:r w:rsidRPr="00377A37">
        <w:rPr>
          <w:rFonts w:ascii="Arial" w:eastAsiaTheme="minorHAnsi" w:hAnsi="Arial" w:cs="Arial"/>
          <w:color w:val="000000"/>
          <w:sz w:val="17"/>
          <w:szCs w:val="17"/>
          <w:u w:val="single"/>
          <w:shd w:val="clear" w:color="auto" w:fill="FFFF00"/>
        </w:rPr>
        <w:t>,x</w:t>
      </w:r>
      <w:r w:rsidRPr="00377A37">
        <w:rPr>
          <w:rFonts w:ascii="Arial" w:eastAsiaTheme="minorHAnsi" w:hAnsi="Arial" w:cs="Arial"/>
          <w:color w:val="000000"/>
          <w:sz w:val="17"/>
          <w:szCs w:val="17"/>
          <w:u w:val="single"/>
          <w:shd w:val="clear" w:color="auto" w:fill="FFFF00"/>
          <w:vertAlign w:val="subscript"/>
        </w:rPr>
        <w:t>3</w:t>
      </w:r>
      <w:r w:rsidRPr="00377A37">
        <w:rPr>
          <w:rFonts w:ascii="Arial" w:eastAsiaTheme="minorHAnsi" w:hAnsi="Arial" w:cs="Arial"/>
          <w:color w:val="000000"/>
          <w:sz w:val="17"/>
          <w:szCs w:val="17"/>
          <w:u w:val="single"/>
          <w:shd w:val="clear" w:color="auto" w:fill="FFFF00"/>
        </w:rPr>
        <w:t>..y</w:t>
      </w:r>
      <w:r w:rsidRPr="00377A37">
        <w:rPr>
          <w:rFonts w:ascii="Arial" w:eastAsiaTheme="minorHAnsi" w:hAnsi="Arial" w:cs="Arial"/>
          <w:color w:val="000000"/>
          <w:sz w:val="17"/>
          <w:szCs w:val="17"/>
          <w:u w:val="single"/>
          <w:shd w:val="clear" w:color="auto" w:fill="FFFF00"/>
          <w:vertAlign w:val="subscript"/>
        </w:rPr>
        <w:t>3</w:t>
      </w:r>
      <w:r w:rsidRPr="00377A37">
        <w:rPr>
          <w:rFonts w:ascii="Arial" w:eastAsiaTheme="minorHAnsi" w:hAnsi="Arial" w:cs="Arial"/>
          <w:color w:val="000000"/>
          <w:sz w:val="17"/>
          <w:szCs w:val="17"/>
          <w:u w:val="single"/>
          <w:shd w:val="clear" w:color="auto" w:fill="FFFF00"/>
        </w:rPr>
        <w:t xml:space="preserve">)”, e.g., “join(1..79,142..212,272..400)”. </w:t>
      </w:r>
      <w:r w:rsidRPr="00377A37">
        <w:rPr>
          <w:rFonts w:ascii="Arial" w:eastAsiaTheme="minorHAnsi" w:hAnsi="Arial" w:cs="Arial"/>
          <w:sz w:val="17"/>
          <w:szCs w:val="17"/>
        </w:rPr>
        <w:t>In addition, the “translation” qualifier should be included, with the amino acid sequence of the protein as the qualifier value. (</w:t>
      </w:r>
      <w:r w:rsidRPr="00377A37">
        <w:rPr>
          <w:rFonts w:ascii="Arial" w:eastAsiaTheme="minorEastAsia" w:hAnsi="Arial" w:cs="Arial"/>
          <w:color w:val="000000" w:themeColor="text1"/>
          <w:sz w:val="17"/>
          <w:szCs w:val="17"/>
        </w:rPr>
        <w:t>Note that the terminator symbol “Ter” in the last position of the sequence must not be included in the amino acid sequence.</w:t>
      </w:r>
      <w:r w:rsidRPr="00377A37">
        <w:rPr>
          <w:rFonts w:ascii="Arial" w:eastAsiaTheme="minorHAnsi" w:hAnsi="Arial" w:cs="Arial"/>
          <w:sz w:val="17"/>
          <w:szCs w:val="17"/>
        </w:rPr>
        <w:t xml:space="preserve">) The application does not disclose the genetic code table that applies to the translation (see Annex 1, Section 9,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Theme="minorHAnsi" w:hAnsi="Arial" w:cs="Arial"/>
          <w:sz w:val="17"/>
          <w:szCs w:val="17"/>
        </w:rPr>
        <w:t xml:space="preserve">). If the “Standard Code” table applies, then the qualifier “transl_table” is not necessary; however, if a different genetic code table applies, then the appropriate qualifier value from Table </w:t>
      </w:r>
      <w:r w:rsidRPr="00377A37">
        <w:rPr>
          <w:rFonts w:ascii="Arial" w:eastAsiaTheme="minorEastAsia" w:hAnsi="Arial" w:cs="Arial"/>
          <w:strike/>
          <w:color w:val="FFFFFF" w:themeColor="background1"/>
          <w:sz w:val="17"/>
          <w:szCs w:val="17"/>
          <w:highlight w:val="darkMagenta"/>
        </w:rPr>
        <w:t>5</w:t>
      </w:r>
      <w:r w:rsidRPr="00377A37">
        <w:rPr>
          <w:rFonts w:ascii="Arial" w:eastAsiaTheme="minorEastAsia" w:hAnsi="Arial" w:cs="Arial"/>
          <w:sz w:val="17"/>
          <w:szCs w:val="17"/>
          <w:highlight w:val="yellow"/>
          <w:u w:val="single"/>
        </w:rPr>
        <w:t>7</w:t>
      </w:r>
      <w:r w:rsidRPr="00377A37">
        <w:rPr>
          <w:rFonts w:ascii="Arial" w:eastAsiaTheme="minorHAnsi" w:hAnsi="Arial" w:cs="Arial"/>
          <w:sz w:val="17"/>
          <w:szCs w:val="17"/>
        </w:rPr>
        <w:t xml:space="preserve"> must be indicated for the qualifier “transl_table”. Finally, the qualifier “protein_id” must be included with the qualifier value indicating the sequence identification number of the translated amino acid sequence.</w:t>
      </w:r>
    </w:p>
    <w:p w14:paraId="74D132AC" w14:textId="77777777" w:rsidR="00377A37" w:rsidRPr="00377A37" w:rsidRDefault="00377A37" w:rsidP="00377A37">
      <w:pPr>
        <w:autoSpaceDE w:val="0"/>
        <w:autoSpaceDN w:val="0"/>
        <w:bidi w:val="0"/>
        <w:adjustRightInd w:val="0"/>
        <w:spacing w:after="170"/>
        <w:ind w:left="709"/>
        <w:rPr>
          <w:rFonts w:ascii="Arial" w:eastAsiaTheme="minorHAnsi" w:hAnsi="Arial" w:cs="Arial"/>
          <w:sz w:val="17"/>
          <w:szCs w:val="17"/>
        </w:rPr>
      </w:pPr>
      <w:r w:rsidRPr="00377A37">
        <w:rPr>
          <w:rFonts w:ascii="Arial" w:eastAsiaTheme="minorHAnsi" w:hAnsi="Arial" w:cs="Arial"/>
          <w:sz w:val="17"/>
          <w:szCs w:val="17"/>
        </w:rPr>
        <w:t>The amino acid sequence must be included as a single sequence:</w:t>
      </w:r>
    </w:p>
    <w:p w14:paraId="1891DCE9" w14:textId="77777777" w:rsidR="00377A37" w:rsidRPr="00377A37" w:rsidRDefault="00377A37" w:rsidP="00377A37">
      <w:pPr>
        <w:autoSpaceDE w:val="0"/>
        <w:autoSpaceDN w:val="0"/>
        <w:bidi w:val="0"/>
        <w:adjustRightInd w:val="0"/>
        <w:spacing w:after="170"/>
        <w:ind w:left="709"/>
        <w:rPr>
          <w:rFonts w:ascii="Arial" w:eastAsiaTheme="minorHAnsi" w:hAnsi="Arial" w:cs="Arial"/>
          <w:sz w:val="17"/>
          <w:szCs w:val="17"/>
        </w:rPr>
      </w:pPr>
      <w:r w:rsidRPr="00377A37">
        <w:rPr>
          <w:rFonts w:ascii="Arial" w:eastAsiaTheme="minorHAnsi" w:hAnsi="Arial" w:cs="Arial"/>
          <w:sz w:val="17"/>
          <w:szCs w:val="17"/>
        </w:rPr>
        <w:t>MKTFAALLSAVTLALSVRAQAAVWSQCGGTPGWTGETTCVAGSVCTSLSSSYSQCVPGSATSSAPAAPSATTSGPAPTDGTCSASGAWPPLT  (SEQ ID NO: 75)</w:t>
      </w:r>
    </w:p>
    <w:p w14:paraId="2ED483D4" w14:textId="77777777" w:rsidR="00377A37" w:rsidRPr="00377A37" w:rsidRDefault="00377A37" w:rsidP="00377A37">
      <w:pPr>
        <w:autoSpaceDE w:val="0"/>
        <w:autoSpaceDN w:val="0"/>
        <w:bidi w:val="0"/>
        <w:adjustRightInd w:val="0"/>
        <w:spacing w:after="170"/>
        <w:rPr>
          <w:rFonts w:ascii="Arial" w:eastAsiaTheme="minorEastAsia" w:hAnsi="Arial" w:cs="Arial"/>
          <w:b/>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7, 26, 28, 57, </w:t>
      </w:r>
      <w:r w:rsidRPr="00377A37">
        <w:rPr>
          <w:rFonts w:ascii="Arial" w:eastAsiaTheme="minorEastAsia" w:hAnsi="Arial" w:cs="Arial"/>
          <w:color w:val="000000"/>
          <w:sz w:val="17"/>
          <w:szCs w:val="17"/>
          <w:u w:val="single"/>
          <w:shd w:val="clear" w:color="auto" w:fill="FFFF00"/>
        </w:rPr>
        <w:t xml:space="preserve">67, </w:t>
      </w:r>
      <w:r w:rsidRPr="00377A37">
        <w:rPr>
          <w:rFonts w:ascii="Arial" w:eastAsiaTheme="minorEastAsia" w:hAnsi="Arial" w:cs="Arial"/>
          <w:sz w:val="17"/>
          <w:szCs w:val="17"/>
        </w:rPr>
        <w:t xml:space="preserve">and </w:t>
      </w:r>
      <w:r w:rsidRPr="00377A37">
        <w:rPr>
          <w:rFonts w:ascii="Arial" w:eastAsiaTheme="minorEastAsia" w:hAnsi="Arial" w:cs="Arial"/>
          <w:strike/>
          <w:color w:val="FFFFFF"/>
          <w:sz w:val="17"/>
          <w:szCs w:val="17"/>
          <w:shd w:val="clear" w:color="auto" w:fill="800080"/>
        </w:rPr>
        <w:t>87-</w:t>
      </w:r>
      <w:r w:rsidRPr="00377A37">
        <w:rPr>
          <w:rFonts w:ascii="Arial" w:eastAsiaTheme="minorEastAsia" w:hAnsi="Arial" w:cs="Arial"/>
          <w:b/>
          <w:strike/>
          <w:color w:val="FFFFFF"/>
          <w:sz w:val="17"/>
          <w:szCs w:val="17"/>
          <w:shd w:val="clear" w:color="auto" w:fill="800080"/>
        </w:rPr>
        <w:t>90</w:t>
      </w:r>
      <w:r w:rsidRPr="00377A37">
        <w:rPr>
          <w:rFonts w:ascii="Arial" w:eastAsiaTheme="minorEastAsia" w:hAnsi="Arial" w:cs="Arial"/>
          <w:color w:val="000000"/>
          <w:sz w:val="17"/>
          <w:szCs w:val="17"/>
          <w:u w:val="single"/>
          <w:shd w:val="clear" w:color="auto" w:fill="FFFF00"/>
        </w:rPr>
        <w:t>89-</w:t>
      </w:r>
      <w:r w:rsidRPr="00377A37">
        <w:rPr>
          <w:rFonts w:ascii="Arial" w:eastAsiaTheme="minorEastAsia" w:hAnsi="Arial" w:cs="Arial"/>
          <w:b/>
          <w:color w:val="000000"/>
          <w:sz w:val="17"/>
          <w:szCs w:val="17"/>
          <w:u w:val="single"/>
          <w:shd w:val="clear" w:color="auto" w:fill="FFFF00"/>
        </w:rPr>
        <w:t>92</w:t>
      </w:r>
      <w:r w:rsidRPr="00377A37">
        <w:rPr>
          <w:rFonts w:ascii="Arial" w:eastAsiaTheme="minorEastAsia" w:hAnsi="Arial" w:cs="Arial"/>
          <w:b/>
          <w:sz w:val="17"/>
          <w:szCs w:val="17"/>
        </w:rPr>
        <w:br w:type="page"/>
      </w:r>
    </w:p>
    <w:p w14:paraId="29D223CC"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55" w:name="_Toc530474529"/>
      <w:bookmarkStart w:id="856" w:name="_Toc53737942"/>
      <w:r w:rsidRPr="00377A37">
        <w:rPr>
          <w:rFonts w:ascii="Arial" w:eastAsia="SimSun" w:hAnsi="Arial" w:cs="Arial"/>
          <w:bCs/>
          <w:i/>
          <w:sz w:val="17"/>
          <w:szCs w:val="17"/>
        </w:rPr>
        <w:lastRenderedPageBreak/>
        <w:t xml:space="preserve">Paragraph </w:t>
      </w:r>
      <w:r w:rsidRPr="00377A37">
        <w:rPr>
          <w:rFonts w:ascii="Arial" w:eastAsia="SimSun" w:hAnsi="Arial" w:cs="Arial"/>
          <w:bCs/>
          <w:i/>
          <w:strike/>
          <w:color w:val="FFFFFF"/>
          <w:sz w:val="17"/>
          <w:szCs w:val="17"/>
          <w:shd w:val="clear" w:color="auto" w:fill="800080"/>
        </w:rPr>
        <w:t>91</w:t>
      </w:r>
      <w:r w:rsidRPr="00377A37">
        <w:rPr>
          <w:rFonts w:ascii="Arial" w:eastAsia="SimSun" w:hAnsi="Arial" w:cs="Arial"/>
          <w:bCs/>
          <w:i/>
          <w:color w:val="000000"/>
          <w:sz w:val="17"/>
          <w:szCs w:val="17"/>
          <w:u w:val="single"/>
          <w:shd w:val="clear" w:color="auto" w:fill="FFFF00"/>
        </w:rPr>
        <w:t>93</w:t>
      </w:r>
      <w:r w:rsidRPr="00377A37">
        <w:rPr>
          <w:rFonts w:ascii="Arial" w:eastAsia="SimSun" w:hAnsi="Arial" w:cs="Arial"/>
          <w:bCs/>
          <w:i/>
          <w:sz w:val="17"/>
          <w:szCs w:val="17"/>
        </w:rPr>
        <w:t xml:space="preserve"> – Primary sequence and a variant, each enumerated by its residues</w:t>
      </w:r>
      <w:bookmarkEnd w:id="855"/>
      <w:bookmarkEnd w:id="856"/>
      <w:r w:rsidRPr="00377A37">
        <w:rPr>
          <w:rFonts w:ascii="Arial" w:eastAsia="SimSun" w:hAnsi="Arial" w:cs="Arial"/>
          <w:bCs/>
          <w:i/>
          <w:sz w:val="17"/>
          <w:szCs w:val="17"/>
        </w:rPr>
        <w:t xml:space="preserve"> </w:t>
      </w:r>
    </w:p>
    <w:p w14:paraId="7DB42365" w14:textId="77777777" w:rsidR="00377A37" w:rsidRPr="00377A37" w:rsidRDefault="00377A37" w:rsidP="00377A37">
      <w:pPr>
        <w:bidi w:val="0"/>
        <w:spacing w:after="170"/>
        <w:rPr>
          <w:rFonts w:ascii="Arial" w:eastAsiaTheme="minorEastAsia" w:hAnsi="Arial" w:cs="Arial"/>
          <w:b/>
          <w:sz w:val="17"/>
          <w:szCs w:val="17"/>
        </w:rPr>
      </w:pPr>
      <w:bookmarkStart w:id="857" w:name="page67"/>
      <w:r w:rsidRPr="00377A37">
        <w:rPr>
          <w:rFonts w:ascii="Arial" w:eastAsiaTheme="minorEastAsia" w:hAnsi="Arial" w:cs="Arial"/>
          <w:b/>
          <w:sz w:val="17"/>
          <w:szCs w:val="17"/>
        </w:rPr>
        <w:t xml:space="preserve">Example </w:t>
      </w:r>
      <w:r w:rsidRPr="00377A37">
        <w:rPr>
          <w:rFonts w:ascii="Arial" w:eastAsiaTheme="minorEastAsia" w:hAnsi="Arial" w:cs="Arial"/>
          <w:b/>
          <w:strike/>
          <w:color w:val="FFFFFF"/>
          <w:sz w:val="17"/>
          <w:szCs w:val="17"/>
          <w:shd w:val="clear" w:color="auto" w:fill="800080"/>
        </w:rPr>
        <w:t>91</w:t>
      </w:r>
      <w:r w:rsidRPr="00377A37">
        <w:rPr>
          <w:rFonts w:ascii="Arial" w:eastAsiaTheme="minorEastAsia" w:hAnsi="Arial" w:cs="Arial"/>
          <w:b/>
          <w:color w:val="000000"/>
          <w:sz w:val="17"/>
          <w:szCs w:val="17"/>
          <w:u w:val="single"/>
          <w:shd w:val="clear" w:color="auto" w:fill="FFFF00"/>
        </w:rPr>
        <w:t>93</w:t>
      </w:r>
      <w:r w:rsidRPr="00377A37">
        <w:rPr>
          <w:rFonts w:ascii="Arial" w:eastAsiaTheme="minorEastAsia" w:hAnsi="Arial" w:cs="Arial"/>
          <w:b/>
          <w:sz w:val="17"/>
          <w:szCs w:val="17"/>
        </w:rPr>
        <w:t>-1:  Representation of enumerated variants</w:t>
      </w:r>
    </w:p>
    <w:bookmarkEnd w:id="857"/>
    <w:p w14:paraId="02BED52D"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description includes the following sequence alignment.</w:t>
      </w:r>
    </w:p>
    <w:p w14:paraId="6E04E002" w14:textId="77777777" w:rsidR="00377A37" w:rsidRPr="00377A37" w:rsidRDefault="00377A37" w:rsidP="00377A37">
      <w:pPr>
        <w:bidi w:val="0"/>
        <w:spacing w:after="170"/>
        <w:ind w:left="709"/>
        <w:jc w:val="both"/>
        <w:rPr>
          <w:rFonts w:ascii="Courier" w:hAnsi="Courier" w:cs="Arial"/>
          <w:i/>
          <w:color w:val="000000"/>
          <w:sz w:val="17"/>
          <w:szCs w:val="17"/>
          <w:lang w:eastAsia="de-DE"/>
        </w:rPr>
      </w:pPr>
      <w:r w:rsidRPr="00377A37">
        <w:rPr>
          <w:rFonts w:ascii="Courier New" w:hAnsi="Courier New" w:cs="Courier New"/>
          <w:i/>
          <w:color w:val="000000"/>
          <w:sz w:val="17"/>
          <w:szCs w:val="17"/>
          <w:lang w:eastAsia="de-DE"/>
        </w:rPr>
        <w:t>D. melanogaster</w:t>
      </w:r>
      <w:r w:rsidRPr="00377A37">
        <w:rPr>
          <w:rFonts w:ascii="Courier" w:hAnsi="Courier" w:cs="Arial"/>
          <w:i/>
          <w:color w:val="000000"/>
          <w:sz w:val="17"/>
          <w:szCs w:val="17"/>
          <w:lang w:eastAsia="de-DE"/>
        </w:rPr>
        <w:tab/>
      </w:r>
      <w:r w:rsidRPr="00377A37">
        <w:rPr>
          <w:rFonts w:ascii="Courier New" w:hAnsi="Courier New" w:cs="Courier New"/>
          <w:color w:val="000000"/>
          <w:sz w:val="17"/>
          <w:szCs w:val="17"/>
          <w:lang w:eastAsia="de-DE"/>
        </w:rPr>
        <w:t>ACATTGAATCTCATACCACTTT</w:t>
      </w:r>
    </w:p>
    <w:p w14:paraId="4C12A391" w14:textId="77777777" w:rsidR="00377A37" w:rsidRPr="00377A37" w:rsidRDefault="00377A37" w:rsidP="00377A37">
      <w:pPr>
        <w:bidi w:val="0"/>
        <w:spacing w:after="170"/>
        <w:ind w:left="709"/>
        <w:jc w:val="both"/>
        <w:rPr>
          <w:rFonts w:ascii="Courier New" w:hAnsi="Courier New" w:cs="Courier New"/>
          <w:i/>
          <w:color w:val="000000"/>
          <w:sz w:val="17"/>
          <w:szCs w:val="17"/>
          <w:lang w:eastAsia="de-DE"/>
        </w:rPr>
      </w:pPr>
      <w:r w:rsidRPr="00377A37">
        <w:rPr>
          <w:rFonts w:ascii="Courier New" w:hAnsi="Courier New" w:cs="Courier New"/>
          <w:i/>
          <w:color w:val="000000"/>
          <w:sz w:val="17"/>
          <w:szCs w:val="17"/>
          <w:lang w:eastAsia="de-DE"/>
        </w:rPr>
        <w:t>D. virilis</w:t>
      </w:r>
      <w:r w:rsidRPr="00377A37">
        <w:rPr>
          <w:rFonts w:ascii="Courier New" w:hAnsi="Courier New" w:cs="Courier New"/>
          <w:i/>
          <w:color w:val="000000"/>
          <w:sz w:val="17"/>
          <w:szCs w:val="17"/>
          <w:lang w:eastAsia="de-DE"/>
        </w:rPr>
        <w:tab/>
      </w:r>
      <w:r w:rsidRPr="00377A37">
        <w:rPr>
          <w:rFonts w:ascii="Courier New" w:hAnsi="Courier New" w:cs="Courier New"/>
          <w:i/>
          <w:color w:val="000000"/>
          <w:sz w:val="17"/>
          <w:szCs w:val="17"/>
          <w:lang w:eastAsia="de-DE"/>
        </w:rPr>
        <w:tab/>
      </w:r>
      <w:r w:rsidRPr="00377A37">
        <w:rPr>
          <w:rFonts w:ascii="Courier New" w:hAnsi="Courier New" w:cs="Courier New"/>
          <w:color w:val="000000"/>
          <w:sz w:val="17"/>
          <w:szCs w:val="17"/>
          <w:lang w:eastAsia="de-DE"/>
        </w:rPr>
        <w:t>...-..G...C..--.G.....</w:t>
      </w:r>
    </w:p>
    <w:p w14:paraId="0219BF61" w14:textId="77777777" w:rsidR="00377A37" w:rsidRPr="00377A37" w:rsidRDefault="00377A37" w:rsidP="00377A37">
      <w:pPr>
        <w:bidi w:val="0"/>
        <w:spacing w:after="170"/>
        <w:ind w:left="709"/>
        <w:jc w:val="both"/>
        <w:rPr>
          <w:rFonts w:ascii="Courier New" w:hAnsi="Courier New" w:cs="Courier New"/>
          <w:color w:val="000000"/>
          <w:sz w:val="17"/>
          <w:szCs w:val="17"/>
          <w:lang w:eastAsia="de-DE"/>
        </w:rPr>
      </w:pPr>
      <w:r w:rsidRPr="00377A37">
        <w:rPr>
          <w:rFonts w:ascii="Courier New" w:hAnsi="Courier New" w:cs="Courier New"/>
          <w:i/>
          <w:color w:val="000000"/>
          <w:sz w:val="17"/>
          <w:szCs w:val="17"/>
          <w:lang w:eastAsia="de-DE"/>
        </w:rPr>
        <w:t>D. simulans</w:t>
      </w:r>
      <w:r w:rsidRPr="00377A37">
        <w:rPr>
          <w:rFonts w:ascii="Courier New" w:hAnsi="Courier New" w:cs="Courier New"/>
          <w:i/>
          <w:color w:val="000000"/>
          <w:sz w:val="17"/>
          <w:szCs w:val="17"/>
          <w:lang w:eastAsia="de-DE"/>
        </w:rPr>
        <w:tab/>
      </w:r>
      <w:r w:rsidRPr="00377A37">
        <w:rPr>
          <w:rFonts w:ascii="Courier New" w:hAnsi="Courier New" w:cs="Courier New"/>
          <w:i/>
          <w:color w:val="000000"/>
          <w:sz w:val="17"/>
          <w:szCs w:val="17"/>
          <w:lang w:eastAsia="de-DE"/>
        </w:rPr>
        <w:tab/>
      </w:r>
      <w:r w:rsidRPr="00377A37">
        <w:rPr>
          <w:rFonts w:ascii="Courier New" w:hAnsi="Courier New" w:cs="Courier New"/>
          <w:color w:val="000000"/>
          <w:sz w:val="17"/>
          <w:szCs w:val="17"/>
          <w:lang w:eastAsia="de-DE"/>
        </w:rPr>
        <w:t>GT..G.CG..GT..SGT.G...</w:t>
      </w:r>
    </w:p>
    <w:p w14:paraId="30CFAD94"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2A42C93B"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5F2EAB55"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It is common in the art to include “dots” in a sequence alignment to indicate “this position is the same as the position above it.”  Therefore, the “dots” in </w:t>
      </w:r>
      <w:r w:rsidRPr="00377A37">
        <w:rPr>
          <w:rFonts w:ascii="Arial" w:eastAsiaTheme="minorEastAsia" w:hAnsi="Arial" w:cs="Arial"/>
          <w:i/>
          <w:color w:val="000000" w:themeColor="text1"/>
          <w:sz w:val="17"/>
          <w:szCs w:val="17"/>
        </w:rPr>
        <w:t>D.virilis</w:t>
      </w:r>
      <w:r w:rsidRPr="00377A37">
        <w:rPr>
          <w:rFonts w:ascii="Arial" w:eastAsiaTheme="minorEastAsia" w:hAnsi="Arial" w:cs="Arial"/>
          <w:color w:val="000000" w:themeColor="text1"/>
          <w:sz w:val="17"/>
          <w:szCs w:val="17"/>
        </w:rPr>
        <w:t xml:space="preserve"> and </w:t>
      </w:r>
      <w:r w:rsidRPr="00377A37">
        <w:rPr>
          <w:rFonts w:ascii="Arial" w:eastAsia="Malgun Gothic" w:hAnsi="Arial" w:cs="Arial"/>
          <w:i/>
          <w:color w:val="000000"/>
          <w:sz w:val="17"/>
          <w:szCs w:val="17"/>
        </w:rPr>
        <w:t>D. simulans</w:t>
      </w:r>
      <w:r w:rsidRPr="00377A37">
        <w:rPr>
          <w:rFonts w:ascii="Arial" w:eastAsia="Malgun Gothic" w:hAnsi="Arial" w:cs="Arial"/>
          <w:color w:val="000000"/>
          <w:sz w:val="17"/>
          <w:szCs w:val="17"/>
        </w:rPr>
        <w:t xml:space="preserve"> sequences</w:t>
      </w:r>
      <w:r w:rsidRPr="00377A37">
        <w:rPr>
          <w:rFonts w:ascii="Arial" w:eastAsiaTheme="minorEastAsia" w:hAnsi="Arial" w:cs="Arial"/>
          <w:color w:val="000000" w:themeColor="text1"/>
          <w:sz w:val="17"/>
          <w:szCs w:val="17"/>
        </w:rPr>
        <w:t xml:space="preserve"> are considered enumerated and specifically defined nucleotides, as they are simply a short-hand way of indicating that a given position is the same nucleotide as in </w:t>
      </w:r>
      <w:r w:rsidRPr="00377A37">
        <w:rPr>
          <w:rFonts w:ascii="Arial" w:eastAsia="Malgun Gothic" w:hAnsi="Arial" w:cs="Arial"/>
          <w:i/>
          <w:color w:val="000000"/>
          <w:sz w:val="17"/>
          <w:szCs w:val="17"/>
        </w:rPr>
        <w:t>D. melanogaster</w:t>
      </w:r>
      <w:r w:rsidRPr="00377A37">
        <w:rPr>
          <w:rFonts w:ascii="Arial" w:eastAsiaTheme="minorEastAsia" w:hAnsi="Arial" w:cs="Arial"/>
          <w:color w:val="000000" w:themeColor="text1"/>
          <w:sz w:val="17"/>
          <w:szCs w:val="17"/>
        </w:rPr>
        <w:t>.  In addition, sequence alignments frequently display the symbol “-“ to indicate the absence of a residue in order to maximize the alignment.</w:t>
      </w:r>
    </w:p>
    <w:p w14:paraId="1C6FBFFC"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Accordingly, the nucleotide sequences of </w:t>
      </w:r>
      <w:r w:rsidRPr="00377A37">
        <w:rPr>
          <w:rFonts w:ascii="Arial" w:eastAsia="Malgun Gothic" w:hAnsi="Arial" w:cs="Arial"/>
          <w:i/>
          <w:color w:val="000000"/>
          <w:sz w:val="17"/>
          <w:szCs w:val="17"/>
        </w:rPr>
        <w:t>D. melanogaster</w:t>
      </w:r>
      <w:r w:rsidRPr="00377A37">
        <w:rPr>
          <w:rFonts w:ascii="Arial" w:eastAsiaTheme="minorEastAsia" w:hAnsi="Arial" w:cs="Arial"/>
          <w:color w:val="000000" w:themeColor="text1"/>
          <w:sz w:val="17"/>
          <w:szCs w:val="17"/>
        </w:rPr>
        <w:t xml:space="preserve"> and </w:t>
      </w:r>
      <w:r w:rsidRPr="00377A37">
        <w:rPr>
          <w:rFonts w:ascii="Arial" w:eastAsia="Malgun Gothic" w:hAnsi="Arial" w:cs="Arial"/>
          <w:i/>
          <w:color w:val="000000"/>
          <w:sz w:val="17"/>
          <w:szCs w:val="17"/>
        </w:rPr>
        <w:t>D. simulans</w:t>
      </w:r>
      <w:r w:rsidRPr="00377A37">
        <w:rPr>
          <w:rFonts w:ascii="Arial" w:eastAsiaTheme="minorEastAsia" w:hAnsi="Arial" w:cs="Arial"/>
          <w:color w:val="000000" w:themeColor="text1"/>
          <w:sz w:val="17"/>
          <w:szCs w:val="17"/>
        </w:rPr>
        <w:t xml:space="preserve"> contain twenty-two enumerated and specifically defined nucleotides, whereas the nucleotide sequence of </w:t>
      </w:r>
      <w:r w:rsidRPr="00377A37">
        <w:rPr>
          <w:rFonts w:ascii="Arial" w:eastAsia="Malgun Gothic" w:hAnsi="Arial" w:cs="Arial"/>
          <w:i/>
          <w:color w:val="000000"/>
          <w:sz w:val="17"/>
          <w:szCs w:val="17"/>
        </w:rPr>
        <w:t>D. virilis</w:t>
      </w:r>
      <w:r w:rsidRPr="00377A37">
        <w:rPr>
          <w:rFonts w:ascii="Arial" w:eastAsiaTheme="minorEastAsia" w:hAnsi="Arial" w:cs="Arial"/>
          <w:color w:val="000000" w:themeColor="text1"/>
          <w:sz w:val="17"/>
          <w:szCs w:val="17"/>
        </w:rPr>
        <w:t xml:space="preserve"> contains nineteen. Thus, each sequence is required by ST.26 paragraph 7(a) to be included in a sequence listing with separate sequence identification numbers.  </w:t>
      </w:r>
    </w:p>
    <w:p w14:paraId="0624F3CD"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sz w:val="17"/>
          <w:szCs w:val="17"/>
        </w:rPr>
        <w:t>Question 3:  How should the sequence(s) be represented in the sequence listing?</w:t>
      </w:r>
    </w:p>
    <w:p w14:paraId="52A9BD5D"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i/>
          <w:color w:val="000000" w:themeColor="text1"/>
          <w:sz w:val="17"/>
          <w:szCs w:val="17"/>
        </w:rPr>
        <w:t>Drosophila melanogaster</w:t>
      </w:r>
      <w:r w:rsidRPr="00377A37">
        <w:rPr>
          <w:rFonts w:ascii="Arial" w:eastAsiaTheme="minorEastAsia" w:hAnsi="Arial" w:cs="Arial"/>
          <w:color w:val="000000" w:themeColor="text1"/>
          <w:sz w:val="17"/>
          <w:szCs w:val="17"/>
        </w:rPr>
        <w:t xml:space="preserve"> sequence must be included in a sequence listing as:</w:t>
      </w:r>
    </w:p>
    <w:p w14:paraId="54D273F9"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acattgaatctcataccacttt </w:t>
      </w:r>
      <w:r w:rsidRPr="00377A37">
        <w:rPr>
          <w:rFonts w:ascii="Arial" w:eastAsiaTheme="minorEastAsia" w:hAnsi="Arial" w:cs="Arial"/>
          <w:iCs/>
          <w:color w:val="000000"/>
          <w:sz w:val="17"/>
          <w:szCs w:val="17"/>
        </w:rPr>
        <w:t>(SEQ ID NO: 60)</w:t>
      </w:r>
    </w:p>
    <w:p w14:paraId="28B7F379"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i/>
          <w:color w:val="000000" w:themeColor="text1"/>
          <w:sz w:val="17"/>
          <w:szCs w:val="17"/>
        </w:rPr>
        <w:t>Drosophila virilis</w:t>
      </w:r>
      <w:r w:rsidRPr="00377A37">
        <w:rPr>
          <w:rFonts w:ascii="Arial" w:eastAsiaTheme="minorEastAsia" w:hAnsi="Arial" w:cs="Arial"/>
          <w:color w:val="000000" w:themeColor="text1"/>
          <w:sz w:val="17"/>
          <w:szCs w:val="17"/>
        </w:rPr>
        <w:t xml:space="preserve"> sequence must be included in a sequence listing as:</w:t>
      </w:r>
    </w:p>
    <w:p w14:paraId="34041E88"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acatggatcccacgacttt </w:t>
      </w:r>
      <w:r w:rsidRPr="00377A37">
        <w:rPr>
          <w:rFonts w:ascii="Arial" w:eastAsiaTheme="minorEastAsia" w:hAnsi="Arial" w:cs="Arial"/>
          <w:iCs/>
          <w:color w:val="000000"/>
          <w:sz w:val="17"/>
          <w:szCs w:val="17"/>
        </w:rPr>
        <w:t>(SEQ ID NO: 61)</w:t>
      </w:r>
    </w:p>
    <w:p w14:paraId="1D141C61"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i/>
          <w:color w:val="000000" w:themeColor="text1"/>
          <w:sz w:val="17"/>
          <w:szCs w:val="17"/>
        </w:rPr>
        <w:t>Drosophila simulans</w:t>
      </w:r>
      <w:r w:rsidRPr="00377A37">
        <w:rPr>
          <w:rFonts w:ascii="Arial" w:eastAsiaTheme="minorEastAsia" w:hAnsi="Arial" w:cs="Arial"/>
          <w:color w:val="000000" w:themeColor="text1"/>
          <w:sz w:val="17"/>
          <w:szCs w:val="17"/>
        </w:rPr>
        <w:t xml:space="preserve"> sequence must be included in a sequence listing as:</w:t>
      </w:r>
    </w:p>
    <w:p w14:paraId="279167F7"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color w:val="000000" w:themeColor="text1"/>
          <w:sz w:val="17"/>
          <w:szCs w:val="17"/>
        </w:rPr>
        <w:t xml:space="preserve">gtatggcgtcgtatsgtagttt </w:t>
      </w:r>
      <w:r w:rsidRPr="00377A37">
        <w:rPr>
          <w:rFonts w:ascii="Arial" w:eastAsiaTheme="minorEastAsia" w:hAnsi="Arial" w:cs="Arial"/>
          <w:iCs/>
          <w:color w:val="000000"/>
          <w:sz w:val="17"/>
          <w:szCs w:val="17"/>
        </w:rPr>
        <w:t>(SEQ ID NO: 62)</w:t>
      </w:r>
    </w:p>
    <w:p w14:paraId="104E4773" w14:textId="77777777" w:rsidR="00377A37" w:rsidRPr="00377A37" w:rsidRDefault="00377A37" w:rsidP="00377A37">
      <w:pPr>
        <w:tabs>
          <w:tab w:val="left" w:pos="720"/>
        </w:tabs>
        <w:bidi w:val="0"/>
        <w:spacing w:after="170"/>
        <w:rPr>
          <w:rFonts w:ascii="Arial" w:eastAsiaTheme="minorEastAsia" w:hAnsi="Arial" w:cs="Arial"/>
          <w:b/>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7(a), 13, and </w:t>
      </w:r>
      <w:r w:rsidRPr="00377A37">
        <w:rPr>
          <w:rFonts w:ascii="Arial" w:eastAsiaTheme="minorEastAsia" w:hAnsi="Arial" w:cs="Arial"/>
          <w:b/>
          <w:strike/>
          <w:color w:val="FFFFFF"/>
          <w:sz w:val="17"/>
          <w:szCs w:val="17"/>
          <w:shd w:val="clear" w:color="auto" w:fill="800080"/>
        </w:rPr>
        <w:t>91</w:t>
      </w:r>
      <w:r w:rsidRPr="00377A37">
        <w:rPr>
          <w:rFonts w:ascii="Arial" w:eastAsiaTheme="minorEastAsia" w:hAnsi="Arial" w:cs="Arial"/>
          <w:b/>
          <w:color w:val="000000"/>
          <w:sz w:val="17"/>
          <w:szCs w:val="17"/>
          <w:u w:val="single"/>
          <w:shd w:val="clear" w:color="auto" w:fill="FFFF00"/>
        </w:rPr>
        <w:t>93</w:t>
      </w:r>
      <w:r w:rsidRPr="00377A37">
        <w:rPr>
          <w:rFonts w:ascii="Arial" w:eastAsiaTheme="minorEastAsia" w:hAnsi="Arial" w:cs="Arial"/>
          <w:b/>
          <w:sz w:val="17"/>
          <w:szCs w:val="17"/>
        </w:rPr>
        <w:br w:type="page"/>
      </w:r>
    </w:p>
    <w:p w14:paraId="2617BCA7" w14:textId="77777777" w:rsidR="00377A37" w:rsidRPr="00377A37" w:rsidRDefault="00377A37" w:rsidP="00377A37">
      <w:pPr>
        <w:bidi w:val="0"/>
        <w:spacing w:after="170"/>
        <w:rPr>
          <w:rFonts w:ascii="Arial" w:eastAsiaTheme="minorEastAsia" w:hAnsi="Arial" w:cs="Arial"/>
          <w:b/>
          <w:sz w:val="17"/>
          <w:szCs w:val="17"/>
        </w:rPr>
      </w:pPr>
      <w:bookmarkStart w:id="858" w:name="page68"/>
      <w:r w:rsidRPr="00377A37">
        <w:rPr>
          <w:rFonts w:ascii="Arial" w:eastAsiaTheme="minorEastAsia" w:hAnsi="Arial" w:cs="Arial"/>
          <w:b/>
          <w:sz w:val="17"/>
          <w:szCs w:val="17"/>
        </w:rPr>
        <w:lastRenderedPageBreak/>
        <w:t xml:space="preserve">Example </w:t>
      </w:r>
      <w:r w:rsidRPr="00377A37">
        <w:rPr>
          <w:rFonts w:ascii="Arial" w:eastAsiaTheme="minorEastAsia" w:hAnsi="Arial" w:cs="Arial"/>
          <w:b/>
          <w:strike/>
          <w:color w:val="FFFFFF"/>
          <w:sz w:val="17"/>
          <w:szCs w:val="17"/>
          <w:shd w:val="clear" w:color="auto" w:fill="800080"/>
        </w:rPr>
        <w:t>91</w:t>
      </w:r>
      <w:r w:rsidRPr="00377A37">
        <w:rPr>
          <w:rFonts w:ascii="Arial" w:eastAsiaTheme="minorEastAsia" w:hAnsi="Arial" w:cs="Arial"/>
          <w:b/>
          <w:color w:val="000000"/>
          <w:sz w:val="17"/>
          <w:szCs w:val="17"/>
          <w:u w:val="single"/>
          <w:shd w:val="clear" w:color="auto" w:fill="FFFF00"/>
        </w:rPr>
        <w:t>93</w:t>
      </w:r>
      <w:r w:rsidRPr="00377A37">
        <w:rPr>
          <w:rFonts w:ascii="Arial" w:eastAsiaTheme="minorEastAsia" w:hAnsi="Arial" w:cs="Arial"/>
          <w:b/>
          <w:sz w:val="17"/>
          <w:szCs w:val="17"/>
        </w:rPr>
        <w:t>-2:  Representation of enumerated variants</w:t>
      </w:r>
    </w:p>
    <w:bookmarkEnd w:id="858"/>
    <w:p w14:paraId="77AD1D25"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The description includes the following table of a peptide and functional variants thereof.  A</w:t>
      </w:r>
      <w:r w:rsidRPr="00377A37">
        <w:rPr>
          <w:rFonts w:ascii="Arial" w:eastAsiaTheme="minorEastAsia" w:hAnsi="Arial" w:cs="Arial"/>
          <w:color w:val="000000" w:themeColor="text1"/>
          <w:sz w:val="17"/>
          <w:szCs w:val="17"/>
        </w:rPr>
        <w:t xml:space="preserve"> blank space in the table below indicates that an amino acid in the variant is the same as the corresponding amino acid in the “Sequence” and a “-“ indicates deletion of the corresponding amino acid in the “Sequence”.</w:t>
      </w:r>
    </w:p>
    <w:tbl>
      <w:tblPr>
        <w:tblStyle w:val="TableGrid11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377A37" w:rsidRPr="00377A37" w14:paraId="57DFF651" w14:textId="77777777" w:rsidTr="00957052">
        <w:tc>
          <w:tcPr>
            <w:tcW w:w="1136" w:type="dxa"/>
            <w:tcBorders>
              <w:top w:val="single" w:sz="4" w:space="0" w:color="auto"/>
              <w:left w:val="single" w:sz="4" w:space="0" w:color="auto"/>
              <w:bottom w:val="single" w:sz="4" w:space="0" w:color="auto"/>
              <w:right w:val="single" w:sz="4" w:space="0" w:color="auto"/>
            </w:tcBorders>
            <w:hideMark/>
          </w:tcPr>
          <w:p w14:paraId="47440369" w14:textId="77777777" w:rsidR="00377A37" w:rsidRPr="00377A37" w:rsidRDefault="00377A37" w:rsidP="00377A37">
            <w:pPr>
              <w:bidi w:val="0"/>
              <w:spacing w:after="170" w:line="276" w:lineRule="auto"/>
              <w:rPr>
                <w:rFonts w:cs="Arial"/>
              </w:rPr>
            </w:pPr>
            <w:r w:rsidRPr="00377A37">
              <w:rPr>
                <w:rFonts w:cs="Arial"/>
              </w:rPr>
              <w:t>Position</w:t>
            </w:r>
          </w:p>
        </w:tc>
        <w:tc>
          <w:tcPr>
            <w:tcW w:w="479" w:type="dxa"/>
            <w:tcBorders>
              <w:top w:val="single" w:sz="4" w:space="0" w:color="auto"/>
              <w:left w:val="single" w:sz="4" w:space="0" w:color="auto"/>
              <w:bottom w:val="single" w:sz="4" w:space="0" w:color="auto"/>
              <w:right w:val="single" w:sz="4" w:space="0" w:color="auto"/>
            </w:tcBorders>
            <w:hideMark/>
          </w:tcPr>
          <w:p w14:paraId="1743AD70" w14:textId="77777777" w:rsidR="00377A37" w:rsidRPr="00377A37" w:rsidRDefault="00377A37" w:rsidP="00377A37">
            <w:pPr>
              <w:bidi w:val="0"/>
              <w:spacing w:after="170" w:line="276" w:lineRule="auto"/>
              <w:rPr>
                <w:rFonts w:cs="Arial"/>
              </w:rPr>
            </w:pPr>
            <w:r w:rsidRPr="00377A37">
              <w:rPr>
                <w:rFonts w:cs="Arial"/>
              </w:rPr>
              <w:t>1</w:t>
            </w:r>
          </w:p>
        </w:tc>
        <w:tc>
          <w:tcPr>
            <w:tcW w:w="390" w:type="dxa"/>
            <w:tcBorders>
              <w:top w:val="single" w:sz="4" w:space="0" w:color="auto"/>
              <w:left w:val="single" w:sz="4" w:space="0" w:color="auto"/>
              <w:bottom w:val="single" w:sz="4" w:space="0" w:color="auto"/>
              <w:right w:val="single" w:sz="4" w:space="0" w:color="auto"/>
            </w:tcBorders>
            <w:hideMark/>
          </w:tcPr>
          <w:p w14:paraId="1A615072" w14:textId="77777777" w:rsidR="00377A37" w:rsidRPr="00377A37" w:rsidRDefault="00377A37" w:rsidP="00377A37">
            <w:pPr>
              <w:bidi w:val="0"/>
              <w:spacing w:after="170" w:line="276" w:lineRule="auto"/>
              <w:rPr>
                <w:rFonts w:cs="Arial"/>
              </w:rPr>
            </w:pPr>
            <w:r w:rsidRPr="00377A37">
              <w:rPr>
                <w:rFonts w:cs="Arial"/>
              </w:rPr>
              <w:t>2</w:t>
            </w:r>
          </w:p>
        </w:tc>
        <w:tc>
          <w:tcPr>
            <w:tcW w:w="423" w:type="dxa"/>
            <w:tcBorders>
              <w:top w:val="single" w:sz="4" w:space="0" w:color="auto"/>
              <w:left w:val="single" w:sz="4" w:space="0" w:color="auto"/>
              <w:bottom w:val="single" w:sz="4" w:space="0" w:color="auto"/>
              <w:right w:val="single" w:sz="4" w:space="0" w:color="auto"/>
            </w:tcBorders>
            <w:hideMark/>
          </w:tcPr>
          <w:p w14:paraId="2257E614" w14:textId="77777777" w:rsidR="00377A37" w:rsidRPr="00377A37" w:rsidRDefault="00377A37" w:rsidP="00377A37">
            <w:pPr>
              <w:bidi w:val="0"/>
              <w:spacing w:after="170" w:line="276" w:lineRule="auto"/>
              <w:rPr>
                <w:rFonts w:cs="Arial"/>
              </w:rPr>
            </w:pPr>
            <w:r w:rsidRPr="00377A37">
              <w:rPr>
                <w:rFonts w:cs="Arial"/>
              </w:rPr>
              <w:t>3</w:t>
            </w:r>
          </w:p>
        </w:tc>
        <w:tc>
          <w:tcPr>
            <w:tcW w:w="447" w:type="dxa"/>
            <w:tcBorders>
              <w:top w:val="single" w:sz="4" w:space="0" w:color="auto"/>
              <w:left w:val="single" w:sz="4" w:space="0" w:color="auto"/>
              <w:bottom w:val="single" w:sz="4" w:space="0" w:color="auto"/>
              <w:right w:val="single" w:sz="4" w:space="0" w:color="auto"/>
            </w:tcBorders>
            <w:hideMark/>
          </w:tcPr>
          <w:p w14:paraId="21225DBE" w14:textId="77777777" w:rsidR="00377A37" w:rsidRPr="00377A37" w:rsidRDefault="00377A37" w:rsidP="00377A37">
            <w:pPr>
              <w:bidi w:val="0"/>
              <w:spacing w:after="170" w:line="276" w:lineRule="auto"/>
              <w:rPr>
                <w:rFonts w:cs="Arial"/>
              </w:rPr>
            </w:pPr>
            <w:r w:rsidRPr="00377A37">
              <w:rPr>
                <w:rFonts w:cs="Arial"/>
              </w:rPr>
              <w:t>4</w:t>
            </w:r>
          </w:p>
        </w:tc>
        <w:tc>
          <w:tcPr>
            <w:tcW w:w="450" w:type="dxa"/>
            <w:tcBorders>
              <w:top w:val="single" w:sz="4" w:space="0" w:color="auto"/>
              <w:left w:val="single" w:sz="4" w:space="0" w:color="auto"/>
              <w:bottom w:val="single" w:sz="4" w:space="0" w:color="auto"/>
              <w:right w:val="single" w:sz="4" w:space="0" w:color="auto"/>
            </w:tcBorders>
            <w:hideMark/>
          </w:tcPr>
          <w:p w14:paraId="3E72F8A6" w14:textId="77777777" w:rsidR="00377A37" w:rsidRPr="00377A37" w:rsidRDefault="00377A37" w:rsidP="00377A37">
            <w:pPr>
              <w:bidi w:val="0"/>
              <w:spacing w:after="170" w:line="276" w:lineRule="auto"/>
              <w:rPr>
                <w:rFonts w:cs="Arial"/>
              </w:rPr>
            </w:pPr>
            <w:r w:rsidRPr="00377A37">
              <w:rPr>
                <w:rFonts w:cs="Arial"/>
              </w:rPr>
              <w:t>5</w:t>
            </w:r>
          </w:p>
        </w:tc>
        <w:tc>
          <w:tcPr>
            <w:tcW w:w="363" w:type="dxa"/>
            <w:tcBorders>
              <w:top w:val="single" w:sz="4" w:space="0" w:color="auto"/>
              <w:left w:val="single" w:sz="4" w:space="0" w:color="auto"/>
              <w:bottom w:val="single" w:sz="4" w:space="0" w:color="auto"/>
              <w:right w:val="single" w:sz="4" w:space="0" w:color="auto"/>
            </w:tcBorders>
            <w:hideMark/>
          </w:tcPr>
          <w:p w14:paraId="5BB9BBBD" w14:textId="77777777" w:rsidR="00377A37" w:rsidRPr="00377A37" w:rsidRDefault="00377A37" w:rsidP="00377A37">
            <w:pPr>
              <w:bidi w:val="0"/>
              <w:spacing w:after="170" w:line="276" w:lineRule="auto"/>
              <w:rPr>
                <w:rFonts w:cs="Arial"/>
              </w:rPr>
            </w:pPr>
            <w:r w:rsidRPr="00377A37">
              <w:rPr>
                <w:rFonts w:cs="Arial"/>
              </w:rPr>
              <w:t>6</w:t>
            </w:r>
          </w:p>
        </w:tc>
        <w:tc>
          <w:tcPr>
            <w:tcW w:w="447" w:type="dxa"/>
            <w:tcBorders>
              <w:top w:val="single" w:sz="4" w:space="0" w:color="auto"/>
              <w:left w:val="single" w:sz="4" w:space="0" w:color="auto"/>
              <w:bottom w:val="single" w:sz="4" w:space="0" w:color="auto"/>
              <w:right w:val="single" w:sz="4" w:space="0" w:color="auto"/>
            </w:tcBorders>
            <w:hideMark/>
          </w:tcPr>
          <w:p w14:paraId="7F642DC7" w14:textId="77777777" w:rsidR="00377A37" w:rsidRPr="00377A37" w:rsidRDefault="00377A37" w:rsidP="00377A37">
            <w:pPr>
              <w:bidi w:val="0"/>
              <w:spacing w:after="170" w:line="276" w:lineRule="auto"/>
              <w:rPr>
                <w:rFonts w:cs="Arial"/>
              </w:rPr>
            </w:pPr>
            <w:r w:rsidRPr="00377A37">
              <w:rPr>
                <w:rFonts w:cs="Arial"/>
              </w:rPr>
              <w:t>7</w:t>
            </w:r>
          </w:p>
        </w:tc>
        <w:tc>
          <w:tcPr>
            <w:tcW w:w="450" w:type="dxa"/>
            <w:tcBorders>
              <w:top w:val="single" w:sz="4" w:space="0" w:color="auto"/>
              <w:left w:val="single" w:sz="4" w:space="0" w:color="auto"/>
              <w:bottom w:val="single" w:sz="4" w:space="0" w:color="auto"/>
              <w:right w:val="single" w:sz="4" w:space="0" w:color="auto"/>
            </w:tcBorders>
            <w:hideMark/>
          </w:tcPr>
          <w:p w14:paraId="413D2F9E" w14:textId="77777777" w:rsidR="00377A37" w:rsidRPr="00377A37" w:rsidRDefault="00377A37" w:rsidP="00377A37">
            <w:pPr>
              <w:bidi w:val="0"/>
              <w:spacing w:after="170" w:line="276" w:lineRule="auto"/>
              <w:rPr>
                <w:rFonts w:cs="Arial"/>
              </w:rPr>
            </w:pPr>
            <w:r w:rsidRPr="00377A37">
              <w:rPr>
                <w:rFonts w:cs="Arial"/>
              </w:rPr>
              <w:t>8</w:t>
            </w:r>
          </w:p>
        </w:tc>
        <w:tc>
          <w:tcPr>
            <w:tcW w:w="450" w:type="dxa"/>
            <w:tcBorders>
              <w:top w:val="single" w:sz="4" w:space="0" w:color="auto"/>
              <w:left w:val="single" w:sz="4" w:space="0" w:color="auto"/>
              <w:bottom w:val="single" w:sz="4" w:space="0" w:color="auto"/>
              <w:right w:val="single" w:sz="4" w:space="0" w:color="auto"/>
            </w:tcBorders>
            <w:hideMark/>
          </w:tcPr>
          <w:p w14:paraId="635891D8" w14:textId="77777777" w:rsidR="00377A37" w:rsidRPr="00377A37" w:rsidRDefault="00377A37" w:rsidP="00377A37">
            <w:pPr>
              <w:bidi w:val="0"/>
              <w:spacing w:after="170" w:line="276" w:lineRule="auto"/>
              <w:rPr>
                <w:rFonts w:cs="Arial"/>
              </w:rPr>
            </w:pPr>
            <w:r w:rsidRPr="00377A37">
              <w:rPr>
                <w:rFonts w:cs="Arial"/>
              </w:rPr>
              <w:t>9</w:t>
            </w:r>
          </w:p>
        </w:tc>
      </w:tr>
      <w:tr w:rsidR="00377A37" w:rsidRPr="00377A37" w14:paraId="15EF9FAA" w14:textId="77777777" w:rsidTr="00957052">
        <w:tc>
          <w:tcPr>
            <w:tcW w:w="1136" w:type="dxa"/>
            <w:tcBorders>
              <w:top w:val="single" w:sz="4" w:space="0" w:color="auto"/>
              <w:left w:val="single" w:sz="4" w:space="0" w:color="auto"/>
              <w:bottom w:val="single" w:sz="4" w:space="0" w:color="auto"/>
              <w:right w:val="single" w:sz="4" w:space="0" w:color="auto"/>
            </w:tcBorders>
            <w:hideMark/>
          </w:tcPr>
          <w:p w14:paraId="45F95C04" w14:textId="77777777" w:rsidR="00377A37" w:rsidRPr="00377A37" w:rsidRDefault="00377A37" w:rsidP="00377A37">
            <w:pPr>
              <w:bidi w:val="0"/>
              <w:spacing w:after="170" w:line="276" w:lineRule="auto"/>
              <w:rPr>
                <w:rFonts w:cs="Arial"/>
              </w:rPr>
            </w:pPr>
            <w:r w:rsidRPr="00377A37">
              <w:rPr>
                <w:rFonts w:cs="Arial"/>
              </w:rPr>
              <w:t>Sequence</w:t>
            </w:r>
          </w:p>
        </w:tc>
        <w:tc>
          <w:tcPr>
            <w:tcW w:w="479" w:type="dxa"/>
            <w:tcBorders>
              <w:top w:val="single" w:sz="4" w:space="0" w:color="auto"/>
              <w:left w:val="single" w:sz="4" w:space="0" w:color="auto"/>
              <w:bottom w:val="single" w:sz="4" w:space="0" w:color="auto"/>
              <w:right w:val="single" w:sz="4" w:space="0" w:color="auto"/>
            </w:tcBorders>
            <w:hideMark/>
          </w:tcPr>
          <w:p w14:paraId="0A4BD016" w14:textId="77777777" w:rsidR="00377A37" w:rsidRPr="00377A37" w:rsidRDefault="00377A37" w:rsidP="00377A37">
            <w:pPr>
              <w:bidi w:val="0"/>
              <w:spacing w:after="170" w:line="276" w:lineRule="auto"/>
              <w:rPr>
                <w:rFonts w:cs="Arial"/>
              </w:rPr>
            </w:pPr>
            <w:r w:rsidRPr="00377A37">
              <w:rPr>
                <w:rFonts w:cs="Arial"/>
              </w:rPr>
              <w:t>A</w:t>
            </w:r>
          </w:p>
        </w:tc>
        <w:tc>
          <w:tcPr>
            <w:tcW w:w="390" w:type="dxa"/>
            <w:tcBorders>
              <w:top w:val="single" w:sz="4" w:space="0" w:color="auto"/>
              <w:left w:val="single" w:sz="4" w:space="0" w:color="auto"/>
              <w:bottom w:val="single" w:sz="4" w:space="0" w:color="auto"/>
              <w:right w:val="single" w:sz="4" w:space="0" w:color="auto"/>
            </w:tcBorders>
            <w:hideMark/>
          </w:tcPr>
          <w:p w14:paraId="197A8C2C" w14:textId="77777777" w:rsidR="00377A37" w:rsidRPr="00377A37" w:rsidRDefault="00377A37" w:rsidP="00377A37">
            <w:pPr>
              <w:bidi w:val="0"/>
              <w:spacing w:after="170" w:line="276" w:lineRule="auto"/>
              <w:rPr>
                <w:rFonts w:cs="Arial"/>
              </w:rPr>
            </w:pPr>
            <w:r w:rsidRPr="00377A37">
              <w:rPr>
                <w:rFonts w:cs="Arial"/>
              </w:rPr>
              <w:t>V</w:t>
            </w:r>
          </w:p>
        </w:tc>
        <w:tc>
          <w:tcPr>
            <w:tcW w:w="423" w:type="dxa"/>
            <w:tcBorders>
              <w:top w:val="single" w:sz="4" w:space="0" w:color="auto"/>
              <w:left w:val="single" w:sz="4" w:space="0" w:color="auto"/>
              <w:bottom w:val="single" w:sz="4" w:space="0" w:color="auto"/>
              <w:right w:val="single" w:sz="4" w:space="0" w:color="auto"/>
            </w:tcBorders>
            <w:hideMark/>
          </w:tcPr>
          <w:p w14:paraId="0D6045F6" w14:textId="77777777" w:rsidR="00377A37" w:rsidRPr="00377A37" w:rsidRDefault="00377A37" w:rsidP="00377A37">
            <w:pPr>
              <w:bidi w:val="0"/>
              <w:spacing w:after="170" w:line="276" w:lineRule="auto"/>
              <w:rPr>
                <w:rFonts w:cs="Arial"/>
              </w:rPr>
            </w:pPr>
            <w:r w:rsidRPr="00377A37">
              <w:rPr>
                <w:rFonts w:cs="Arial"/>
              </w:rPr>
              <w:t>L</w:t>
            </w:r>
          </w:p>
        </w:tc>
        <w:tc>
          <w:tcPr>
            <w:tcW w:w="447" w:type="dxa"/>
            <w:tcBorders>
              <w:top w:val="single" w:sz="4" w:space="0" w:color="auto"/>
              <w:left w:val="single" w:sz="4" w:space="0" w:color="auto"/>
              <w:bottom w:val="single" w:sz="4" w:space="0" w:color="auto"/>
              <w:right w:val="single" w:sz="4" w:space="0" w:color="auto"/>
            </w:tcBorders>
            <w:hideMark/>
          </w:tcPr>
          <w:p w14:paraId="416896E7" w14:textId="77777777" w:rsidR="00377A37" w:rsidRPr="00377A37" w:rsidRDefault="00377A37" w:rsidP="00377A37">
            <w:pPr>
              <w:bidi w:val="0"/>
              <w:spacing w:after="170" w:line="276" w:lineRule="auto"/>
              <w:rPr>
                <w:rFonts w:cs="Arial"/>
              </w:rPr>
            </w:pPr>
            <w:r w:rsidRPr="00377A37">
              <w:rPr>
                <w:rFonts w:cs="Arial"/>
              </w:rPr>
              <w:t>T</w:t>
            </w:r>
          </w:p>
        </w:tc>
        <w:tc>
          <w:tcPr>
            <w:tcW w:w="450" w:type="dxa"/>
            <w:tcBorders>
              <w:top w:val="single" w:sz="4" w:space="0" w:color="auto"/>
              <w:left w:val="single" w:sz="4" w:space="0" w:color="auto"/>
              <w:bottom w:val="single" w:sz="4" w:space="0" w:color="auto"/>
              <w:right w:val="single" w:sz="4" w:space="0" w:color="auto"/>
            </w:tcBorders>
            <w:hideMark/>
          </w:tcPr>
          <w:p w14:paraId="64720005" w14:textId="77777777" w:rsidR="00377A37" w:rsidRPr="00377A37" w:rsidRDefault="00377A37" w:rsidP="00377A37">
            <w:pPr>
              <w:bidi w:val="0"/>
              <w:spacing w:after="170" w:line="276" w:lineRule="auto"/>
              <w:rPr>
                <w:rFonts w:cs="Arial"/>
              </w:rPr>
            </w:pPr>
            <w:r w:rsidRPr="00377A37">
              <w:rPr>
                <w:rFonts w:cs="Arial"/>
              </w:rPr>
              <w:t>Y</w:t>
            </w:r>
          </w:p>
        </w:tc>
        <w:tc>
          <w:tcPr>
            <w:tcW w:w="363" w:type="dxa"/>
            <w:tcBorders>
              <w:top w:val="single" w:sz="4" w:space="0" w:color="auto"/>
              <w:left w:val="single" w:sz="4" w:space="0" w:color="auto"/>
              <w:bottom w:val="single" w:sz="4" w:space="0" w:color="auto"/>
              <w:right w:val="single" w:sz="4" w:space="0" w:color="auto"/>
            </w:tcBorders>
            <w:hideMark/>
          </w:tcPr>
          <w:p w14:paraId="0477B36F" w14:textId="77777777" w:rsidR="00377A37" w:rsidRPr="00377A37" w:rsidRDefault="00377A37" w:rsidP="00377A37">
            <w:pPr>
              <w:bidi w:val="0"/>
              <w:spacing w:after="170" w:line="276" w:lineRule="auto"/>
              <w:rPr>
                <w:rFonts w:cs="Arial"/>
              </w:rPr>
            </w:pPr>
            <w:r w:rsidRPr="00377A37">
              <w:rPr>
                <w:rFonts w:cs="Arial"/>
              </w:rPr>
              <w:t>L</w:t>
            </w:r>
          </w:p>
        </w:tc>
        <w:tc>
          <w:tcPr>
            <w:tcW w:w="447" w:type="dxa"/>
            <w:tcBorders>
              <w:top w:val="single" w:sz="4" w:space="0" w:color="auto"/>
              <w:left w:val="single" w:sz="4" w:space="0" w:color="auto"/>
              <w:bottom w:val="single" w:sz="4" w:space="0" w:color="auto"/>
              <w:right w:val="single" w:sz="4" w:space="0" w:color="auto"/>
            </w:tcBorders>
            <w:hideMark/>
          </w:tcPr>
          <w:p w14:paraId="7F2B6736" w14:textId="77777777" w:rsidR="00377A37" w:rsidRPr="00377A37" w:rsidRDefault="00377A37" w:rsidP="00377A37">
            <w:pPr>
              <w:bidi w:val="0"/>
              <w:spacing w:after="170" w:line="276" w:lineRule="auto"/>
              <w:rPr>
                <w:rFonts w:cs="Arial"/>
              </w:rPr>
            </w:pPr>
            <w:r w:rsidRPr="00377A37">
              <w:rPr>
                <w:rFonts w:cs="Arial"/>
              </w:rPr>
              <w:t>R</w:t>
            </w:r>
          </w:p>
        </w:tc>
        <w:tc>
          <w:tcPr>
            <w:tcW w:w="450" w:type="dxa"/>
            <w:tcBorders>
              <w:top w:val="single" w:sz="4" w:space="0" w:color="auto"/>
              <w:left w:val="single" w:sz="4" w:space="0" w:color="auto"/>
              <w:bottom w:val="single" w:sz="4" w:space="0" w:color="auto"/>
              <w:right w:val="single" w:sz="4" w:space="0" w:color="auto"/>
            </w:tcBorders>
            <w:hideMark/>
          </w:tcPr>
          <w:p w14:paraId="3F23842B" w14:textId="77777777" w:rsidR="00377A37" w:rsidRPr="00377A37" w:rsidRDefault="00377A37" w:rsidP="00377A37">
            <w:pPr>
              <w:bidi w:val="0"/>
              <w:spacing w:after="170" w:line="276" w:lineRule="auto"/>
              <w:rPr>
                <w:rFonts w:cs="Arial"/>
              </w:rPr>
            </w:pPr>
            <w:r w:rsidRPr="00377A37">
              <w:rPr>
                <w:rFonts w:cs="Arial"/>
              </w:rPr>
              <w:t>G</w:t>
            </w:r>
          </w:p>
        </w:tc>
        <w:tc>
          <w:tcPr>
            <w:tcW w:w="450" w:type="dxa"/>
            <w:tcBorders>
              <w:top w:val="single" w:sz="4" w:space="0" w:color="auto"/>
              <w:left w:val="single" w:sz="4" w:space="0" w:color="auto"/>
              <w:bottom w:val="single" w:sz="4" w:space="0" w:color="auto"/>
              <w:right w:val="single" w:sz="4" w:space="0" w:color="auto"/>
            </w:tcBorders>
            <w:hideMark/>
          </w:tcPr>
          <w:p w14:paraId="509241B5" w14:textId="77777777" w:rsidR="00377A37" w:rsidRPr="00377A37" w:rsidRDefault="00377A37" w:rsidP="00377A37">
            <w:pPr>
              <w:bidi w:val="0"/>
              <w:spacing w:after="170" w:line="276" w:lineRule="auto"/>
              <w:rPr>
                <w:rFonts w:cs="Arial"/>
              </w:rPr>
            </w:pPr>
            <w:r w:rsidRPr="00377A37">
              <w:rPr>
                <w:rFonts w:cs="Arial"/>
              </w:rPr>
              <w:t>E</w:t>
            </w:r>
          </w:p>
        </w:tc>
      </w:tr>
      <w:tr w:rsidR="00377A37" w:rsidRPr="00377A37" w14:paraId="6CAF519D" w14:textId="77777777" w:rsidTr="00957052">
        <w:tc>
          <w:tcPr>
            <w:tcW w:w="1136" w:type="dxa"/>
            <w:tcBorders>
              <w:top w:val="single" w:sz="4" w:space="0" w:color="auto"/>
              <w:left w:val="single" w:sz="4" w:space="0" w:color="auto"/>
              <w:bottom w:val="single" w:sz="4" w:space="0" w:color="auto"/>
              <w:right w:val="single" w:sz="4" w:space="0" w:color="auto"/>
            </w:tcBorders>
            <w:hideMark/>
          </w:tcPr>
          <w:p w14:paraId="24CCE73F" w14:textId="77777777" w:rsidR="00377A37" w:rsidRPr="00377A37" w:rsidRDefault="00377A37" w:rsidP="00377A37">
            <w:pPr>
              <w:bidi w:val="0"/>
              <w:spacing w:after="170" w:line="276" w:lineRule="auto"/>
              <w:rPr>
                <w:rFonts w:cs="Arial"/>
              </w:rPr>
            </w:pPr>
            <w:r w:rsidRPr="00377A37">
              <w:rPr>
                <w:rFonts w:cs="Arial"/>
              </w:rPr>
              <w:t>Variant 1</w:t>
            </w:r>
          </w:p>
        </w:tc>
        <w:tc>
          <w:tcPr>
            <w:tcW w:w="479" w:type="dxa"/>
            <w:tcBorders>
              <w:top w:val="single" w:sz="4" w:space="0" w:color="auto"/>
              <w:left w:val="single" w:sz="4" w:space="0" w:color="auto"/>
              <w:bottom w:val="single" w:sz="4" w:space="0" w:color="auto"/>
              <w:right w:val="single" w:sz="4" w:space="0" w:color="auto"/>
            </w:tcBorders>
          </w:tcPr>
          <w:p w14:paraId="63D00EFC" w14:textId="77777777" w:rsidR="00377A37" w:rsidRPr="00377A37" w:rsidRDefault="00377A37" w:rsidP="00377A37">
            <w:pPr>
              <w:bidi w:val="0"/>
              <w:spacing w:after="170" w:line="276" w:lineRule="auto"/>
              <w:rPr>
                <w:rFonts w:cs="Arial"/>
              </w:rPr>
            </w:pPr>
          </w:p>
        </w:tc>
        <w:tc>
          <w:tcPr>
            <w:tcW w:w="390" w:type="dxa"/>
            <w:tcBorders>
              <w:top w:val="single" w:sz="4" w:space="0" w:color="auto"/>
              <w:left w:val="single" w:sz="4" w:space="0" w:color="auto"/>
              <w:bottom w:val="single" w:sz="4" w:space="0" w:color="auto"/>
              <w:right w:val="single" w:sz="4" w:space="0" w:color="auto"/>
            </w:tcBorders>
          </w:tcPr>
          <w:p w14:paraId="3FDBD51B" w14:textId="77777777" w:rsidR="00377A37" w:rsidRPr="00377A37" w:rsidRDefault="00377A37" w:rsidP="00377A37">
            <w:pPr>
              <w:bidi w:val="0"/>
              <w:spacing w:after="170" w:line="276" w:lineRule="auto"/>
              <w:rPr>
                <w:rFonts w:cs="Arial"/>
              </w:rPr>
            </w:pPr>
          </w:p>
        </w:tc>
        <w:tc>
          <w:tcPr>
            <w:tcW w:w="423" w:type="dxa"/>
            <w:tcBorders>
              <w:top w:val="single" w:sz="4" w:space="0" w:color="auto"/>
              <w:left w:val="single" w:sz="4" w:space="0" w:color="auto"/>
              <w:bottom w:val="single" w:sz="4" w:space="0" w:color="auto"/>
              <w:right w:val="single" w:sz="4" w:space="0" w:color="auto"/>
            </w:tcBorders>
          </w:tcPr>
          <w:p w14:paraId="6F8B3470" w14:textId="77777777" w:rsidR="00377A37" w:rsidRPr="00377A37" w:rsidRDefault="00377A37" w:rsidP="00377A37">
            <w:pPr>
              <w:bidi w:val="0"/>
              <w:spacing w:after="170" w:line="276" w:lineRule="auto"/>
              <w:rPr>
                <w:rFonts w:cs="Arial"/>
              </w:rPr>
            </w:pPr>
          </w:p>
        </w:tc>
        <w:tc>
          <w:tcPr>
            <w:tcW w:w="447" w:type="dxa"/>
            <w:tcBorders>
              <w:top w:val="single" w:sz="4" w:space="0" w:color="auto"/>
              <w:left w:val="single" w:sz="4" w:space="0" w:color="auto"/>
              <w:bottom w:val="single" w:sz="4" w:space="0" w:color="auto"/>
              <w:right w:val="single" w:sz="4" w:space="0" w:color="auto"/>
            </w:tcBorders>
          </w:tcPr>
          <w:p w14:paraId="4A679F67"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045B0FDC" w14:textId="77777777" w:rsidR="00377A37" w:rsidRPr="00377A37" w:rsidRDefault="00377A37" w:rsidP="00377A37">
            <w:pPr>
              <w:bidi w:val="0"/>
              <w:spacing w:after="170" w:line="276" w:lineRule="auto"/>
              <w:rPr>
                <w:rFonts w:cs="Arial"/>
              </w:rPr>
            </w:pPr>
          </w:p>
        </w:tc>
        <w:tc>
          <w:tcPr>
            <w:tcW w:w="363" w:type="dxa"/>
            <w:tcBorders>
              <w:top w:val="single" w:sz="4" w:space="0" w:color="auto"/>
              <w:left w:val="single" w:sz="4" w:space="0" w:color="auto"/>
              <w:bottom w:val="single" w:sz="4" w:space="0" w:color="auto"/>
              <w:right w:val="single" w:sz="4" w:space="0" w:color="auto"/>
            </w:tcBorders>
          </w:tcPr>
          <w:p w14:paraId="347C0B71" w14:textId="77777777" w:rsidR="00377A37" w:rsidRPr="00377A37" w:rsidRDefault="00377A37" w:rsidP="00377A37">
            <w:pPr>
              <w:bidi w:val="0"/>
              <w:spacing w:after="170" w:line="276" w:lineRule="auto"/>
              <w:rPr>
                <w:rFonts w:cs="Arial"/>
              </w:rPr>
            </w:pPr>
          </w:p>
        </w:tc>
        <w:tc>
          <w:tcPr>
            <w:tcW w:w="447" w:type="dxa"/>
            <w:tcBorders>
              <w:top w:val="single" w:sz="4" w:space="0" w:color="auto"/>
              <w:left w:val="single" w:sz="4" w:space="0" w:color="auto"/>
              <w:bottom w:val="single" w:sz="4" w:space="0" w:color="auto"/>
              <w:right w:val="single" w:sz="4" w:space="0" w:color="auto"/>
            </w:tcBorders>
          </w:tcPr>
          <w:p w14:paraId="15CFC173"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5E3D129F"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hideMark/>
          </w:tcPr>
          <w:p w14:paraId="6800404A" w14:textId="77777777" w:rsidR="00377A37" w:rsidRPr="00377A37" w:rsidRDefault="00377A37" w:rsidP="00377A37">
            <w:pPr>
              <w:bidi w:val="0"/>
              <w:spacing w:after="170" w:line="276" w:lineRule="auto"/>
              <w:rPr>
                <w:rFonts w:cs="Arial"/>
              </w:rPr>
            </w:pPr>
            <w:r w:rsidRPr="00377A37">
              <w:rPr>
                <w:rFonts w:cs="Arial"/>
              </w:rPr>
              <w:t>A</w:t>
            </w:r>
          </w:p>
        </w:tc>
      </w:tr>
      <w:tr w:rsidR="00377A37" w:rsidRPr="00377A37" w14:paraId="54362E10" w14:textId="77777777" w:rsidTr="00957052">
        <w:tc>
          <w:tcPr>
            <w:tcW w:w="1136" w:type="dxa"/>
            <w:tcBorders>
              <w:top w:val="single" w:sz="4" w:space="0" w:color="auto"/>
              <w:left w:val="single" w:sz="4" w:space="0" w:color="auto"/>
              <w:bottom w:val="single" w:sz="4" w:space="0" w:color="auto"/>
              <w:right w:val="single" w:sz="4" w:space="0" w:color="auto"/>
            </w:tcBorders>
            <w:hideMark/>
          </w:tcPr>
          <w:p w14:paraId="1CDAE21B" w14:textId="77777777" w:rsidR="00377A37" w:rsidRPr="00377A37" w:rsidRDefault="00377A37" w:rsidP="00377A37">
            <w:pPr>
              <w:bidi w:val="0"/>
              <w:spacing w:after="170" w:line="276" w:lineRule="auto"/>
              <w:rPr>
                <w:rFonts w:cs="Arial"/>
              </w:rPr>
            </w:pPr>
            <w:r w:rsidRPr="00377A37">
              <w:rPr>
                <w:rFonts w:cs="Arial"/>
              </w:rPr>
              <w:t>Variant 2</w:t>
            </w:r>
          </w:p>
        </w:tc>
        <w:tc>
          <w:tcPr>
            <w:tcW w:w="479" w:type="dxa"/>
            <w:tcBorders>
              <w:top w:val="single" w:sz="4" w:space="0" w:color="auto"/>
              <w:left w:val="single" w:sz="4" w:space="0" w:color="auto"/>
              <w:bottom w:val="single" w:sz="4" w:space="0" w:color="auto"/>
              <w:right w:val="single" w:sz="4" w:space="0" w:color="auto"/>
            </w:tcBorders>
          </w:tcPr>
          <w:p w14:paraId="1420F935" w14:textId="77777777" w:rsidR="00377A37" w:rsidRPr="00377A37" w:rsidRDefault="00377A37" w:rsidP="00377A37">
            <w:pPr>
              <w:bidi w:val="0"/>
              <w:spacing w:after="170" w:line="276" w:lineRule="auto"/>
              <w:rPr>
                <w:rFonts w:cs="Arial"/>
              </w:rPr>
            </w:pPr>
          </w:p>
        </w:tc>
        <w:tc>
          <w:tcPr>
            <w:tcW w:w="390" w:type="dxa"/>
            <w:tcBorders>
              <w:top w:val="single" w:sz="4" w:space="0" w:color="auto"/>
              <w:left w:val="single" w:sz="4" w:space="0" w:color="auto"/>
              <w:bottom w:val="single" w:sz="4" w:space="0" w:color="auto"/>
              <w:right w:val="single" w:sz="4" w:space="0" w:color="auto"/>
            </w:tcBorders>
          </w:tcPr>
          <w:p w14:paraId="50052019" w14:textId="77777777" w:rsidR="00377A37" w:rsidRPr="00377A37" w:rsidRDefault="00377A37" w:rsidP="00377A37">
            <w:pPr>
              <w:bidi w:val="0"/>
              <w:spacing w:after="170" w:line="276" w:lineRule="auto"/>
              <w:rPr>
                <w:rFonts w:cs="Arial"/>
              </w:rPr>
            </w:pPr>
          </w:p>
        </w:tc>
        <w:tc>
          <w:tcPr>
            <w:tcW w:w="423" w:type="dxa"/>
            <w:tcBorders>
              <w:top w:val="single" w:sz="4" w:space="0" w:color="auto"/>
              <w:left w:val="single" w:sz="4" w:space="0" w:color="auto"/>
              <w:bottom w:val="single" w:sz="4" w:space="0" w:color="auto"/>
              <w:right w:val="single" w:sz="4" w:space="0" w:color="auto"/>
            </w:tcBorders>
            <w:hideMark/>
          </w:tcPr>
          <w:p w14:paraId="6FAD419C" w14:textId="77777777" w:rsidR="00377A37" w:rsidRPr="00377A37" w:rsidRDefault="00377A37" w:rsidP="00377A37">
            <w:pPr>
              <w:bidi w:val="0"/>
              <w:spacing w:after="170" w:line="276" w:lineRule="auto"/>
              <w:rPr>
                <w:rFonts w:cs="Arial"/>
              </w:rPr>
            </w:pPr>
            <w:r w:rsidRPr="00377A37">
              <w:rPr>
                <w:rFonts w:cs="Arial"/>
              </w:rPr>
              <w:t>P</w:t>
            </w:r>
          </w:p>
        </w:tc>
        <w:tc>
          <w:tcPr>
            <w:tcW w:w="447" w:type="dxa"/>
            <w:tcBorders>
              <w:top w:val="single" w:sz="4" w:space="0" w:color="auto"/>
              <w:left w:val="single" w:sz="4" w:space="0" w:color="auto"/>
              <w:bottom w:val="single" w:sz="4" w:space="0" w:color="auto"/>
              <w:right w:val="single" w:sz="4" w:space="0" w:color="auto"/>
            </w:tcBorders>
          </w:tcPr>
          <w:p w14:paraId="64BAF867"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73D875A2" w14:textId="77777777" w:rsidR="00377A37" w:rsidRPr="00377A37" w:rsidRDefault="00377A37" w:rsidP="00377A37">
            <w:pPr>
              <w:bidi w:val="0"/>
              <w:spacing w:after="170" w:line="276" w:lineRule="auto"/>
              <w:rPr>
                <w:rFonts w:cs="Arial"/>
              </w:rPr>
            </w:pPr>
          </w:p>
        </w:tc>
        <w:tc>
          <w:tcPr>
            <w:tcW w:w="363" w:type="dxa"/>
            <w:tcBorders>
              <w:top w:val="single" w:sz="4" w:space="0" w:color="auto"/>
              <w:left w:val="single" w:sz="4" w:space="0" w:color="auto"/>
              <w:bottom w:val="single" w:sz="4" w:space="0" w:color="auto"/>
              <w:right w:val="single" w:sz="4" w:space="0" w:color="auto"/>
            </w:tcBorders>
            <w:hideMark/>
          </w:tcPr>
          <w:p w14:paraId="5225CF79" w14:textId="77777777" w:rsidR="00377A37" w:rsidRPr="00377A37" w:rsidRDefault="00377A37" w:rsidP="00377A37">
            <w:pPr>
              <w:bidi w:val="0"/>
              <w:spacing w:after="170" w:line="276" w:lineRule="auto"/>
              <w:rPr>
                <w:rFonts w:cs="Arial"/>
              </w:rPr>
            </w:pPr>
            <w:r w:rsidRPr="00377A37">
              <w:rPr>
                <w:rFonts w:cs="Arial"/>
              </w:rPr>
              <w:t>P</w:t>
            </w:r>
          </w:p>
        </w:tc>
        <w:tc>
          <w:tcPr>
            <w:tcW w:w="447" w:type="dxa"/>
            <w:tcBorders>
              <w:top w:val="single" w:sz="4" w:space="0" w:color="auto"/>
              <w:left w:val="single" w:sz="4" w:space="0" w:color="auto"/>
              <w:bottom w:val="single" w:sz="4" w:space="0" w:color="auto"/>
              <w:right w:val="single" w:sz="4" w:space="0" w:color="auto"/>
            </w:tcBorders>
          </w:tcPr>
          <w:p w14:paraId="0F95261C"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67E3A8C8"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23CEEBBB" w14:textId="77777777" w:rsidR="00377A37" w:rsidRPr="00377A37" w:rsidRDefault="00377A37" w:rsidP="00377A37">
            <w:pPr>
              <w:bidi w:val="0"/>
              <w:spacing w:after="170" w:line="276" w:lineRule="auto"/>
              <w:rPr>
                <w:rFonts w:cs="Arial"/>
              </w:rPr>
            </w:pPr>
          </w:p>
        </w:tc>
      </w:tr>
      <w:tr w:rsidR="00377A37" w:rsidRPr="00377A37" w14:paraId="45609E3C" w14:textId="77777777" w:rsidTr="00957052">
        <w:tc>
          <w:tcPr>
            <w:tcW w:w="1136" w:type="dxa"/>
            <w:tcBorders>
              <w:top w:val="single" w:sz="4" w:space="0" w:color="auto"/>
              <w:left w:val="single" w:sz="4" w:space="0" w:color="auto"/>
              <w:bottom w:val="single" w:sz="4" w:space="0" w:color="auto"/>
              <w:right w:val="single" w:sz="4" w:space="0" w:color="auto"/>
            </w:tcBorders>
            <w:hideMark/>
          </w:tcPr>
          <w:p w14:paraId="3D920071" w14:textId="77777777" w:rsidR="00377A37" w:rsidRPr="00377A37" w:rsidRDefault="00377A37" w:rsidP="00377A37">
            <w:pPr>
              <w:bidi w:val="0"/>
              <w:spacing w:after="170" w:line="276" w:lineRule="auto"/>
              <w:rPr>
                <w:rFonts w:cs="Arial"/>
              </w:rPr>
            </w:pPr>
            <w:r w:rsidRPr="00377A37">
              <w:rPr>
                <w:rFonts w:cs="Arial"/>
              </w:rPr>
              <w:t>Variant 3</w:t>
            </w:r>
          </w:p>
        </w:tc>
        <w:tc>
          <w:tcPr>
            <w:tcW w:w="479" w:type="dxa"/>
            <w:tcBorders>
              <w:top w:val="single" w:sz="4" w:space="0" w:color="auto"/>
              <w:left w:val="single" w:sz="4" w:space="0" w:color="auto"/>
              <w:bottom w:val="single" w:sz="4" w:space="0" w:color="auto"/>
              <w:right w:val="single" w:sz="4" w:space="0" w:color="auto"/>
            </w:tcBorders>
          </w:tcPr>
          <w:p w14:paraId="2527C6B8" w14:textId="77777777" w:rsidR="00377A37" w:rsidRPr="00377A37" w:rsidRDefault="00377A37" w:rsidP="00377A37">
            <w:pPr>
              <w:bidi w:val="0"/>
              <w:spacing w:after="170" w:line="276" w:lineRule="auto"/>
              <w:rPr>
                <w:rFonts w:cs="Arial"/>
              </w:rPr>
            </w:pPr>
          </w:p>
        </w:tc>
        <w:tc>
          <w:tcPr>
            <w:tcW w:w="390" w:type="dxa"/>
            <w:tcBorders>
              <w:top w:val="single" w:sz="4" w:space="0" w:color="auto"/>
              <w:left w:val="single" w:sz="4" w:space="0" w:color="auto"/>
              <w:bottom w:val="single" w:sz="4" w:space="0" w:color="auto"/>
              <w:right w:val="single" w:sz="4" w:space="0" w:color="auto"/>
            </w:tcBorders>
          </w:tcPr>
          <w:p w14:paraId="01FF4841" w14:textId="77777777" w:rsidR="00377A37" w:rsidRPr="00377A37" w:rsidRDefault="00377A37" w:rsidP="00377A37">
            <w:pPr>
              <w:bidi w:val="0"/>
              <w:spacing w:after="170" w:line="276" w:lineRule="auto"/>
              <w:rPr>
                <w:rFonts w:cs="Arial"/>
              </w:rPr>
            </w:pPr>
          </w:p>
        </w:tc>
        <w:tc>
          <w:tcPr>
            <w:tcW w:w="423" w:type="dxa"/>
            <w:tcBorders>
              <w:top w:val="single" w:sz="4" w:space="0" w:color="auto"/>
              <w:left w:val="single" w:sz="4" w:space="0" w:color="auto"/>
              <w:bottom w:val="single" w:sz="4" w:space="0" w:color="auto"/>
              <w:right w:val="single" w:sz="4" w:space="0" w:color="auto"/>
            </w:tcBorders>
            <w:hideMark/>
          </w:tcPr>
          <w:p w14:paraId="39839D10" w14:textId="77777777" w:rsidR="00377A37" w:rsidRPr="00377A37" w:rsidRDefault="00377A37" w:rsidP="00377A37">
            <w:pPr>
              <w:bidi w:val="0"/>
              <w:spacing w:after="170" w:line="276" w:lineRule="auto"/>
              <w:rPr>
                <w:rFonts w:cs="Arial"/>
              </w:rPr>
            </w:pPr>
            <w:r w:rsidRPr="00377A37">
              <w:rPr>
                <w:rFonts w:cs="Arial"/>
              </w:rPr>
              <w:t>A</w:t>
            </w:r>
          </w:p>
        </w:tc>
        <w:tc>
          <w:tcPr>
            <w:tcW w:w="447" w:type="dxa"/>
            <w:tcBorders>
              <w:top w:val="single" w:sz="4" w:space="0" w:color="auto"/>
              <w:left w:val="single" w:sz="4" w:space="0" w:color="auto"/>
              <w:bottom w:val="single" w:sz="4" w:space="0" w:color="auto"/>
              <w:right w:val="single" w:sz="4" w:space="0" w:color="auto"/>
            </w:tcBorders>
            <w:hideMark/>
          </w:tcPr>
          <w:p w14:paraId="092D322E" w14:textId="77777777" w:rsidR="00377A37" w:rsidRPr="00377A37" w:rsidRDefault="00377A37" w:rsidP="00377A37">
            <w:pPr>
              <w:bidi w:val="0"/>
              <w:spacing w:after="170" w:line="276" w:lineRule="auto"/>
              <w:rPr>
                <w:rFonts w:cs="Arial"/>
              </w:rPr>
            </w:pPr>
            <w:r w:rsidRPr="00377A37">
              <w:rPr>
                <w:rFonts w:cs="Arial"/>
              </w:rPr>
              <w:t>I</w:t>
            </w:r>
          </w:p>
        </w:tc>
        <w:tc>
          <w:tcPr>
            <w:tcW w:w="450" w:type="dxa"/>
            <w:tcBorders>
              <w:top w:val="single" w:sz="4" w:space="0" w:color="auto"/>
              <w:left w:val="single" w:sz="4" w:space="0" w:color="auto"/>
              <w:bottom w:val="single" w:sz="4" w:space="0" w:color="auto"/>
              <w:right w:val="single" w:sz="4" w:space="0" w:color="auto"/>
            </w:tcBorders>
            <w:hideMark/>
          </w:tcPr>
          <w:p w14:paraId="25EABE24" w14:textId="77777777" w:rsidR="00377A37" w:rsidRPr="00377A37" w:rsidRDefault="00377A37" w:rsidP="00377A37">
            <w:pPr>
              <w:bidi w:val="0"/>
              <w:spacing w:after="170" w:line="276" w:lineRule="auto"/>
              <w:rPr>
                <w:rFonts w:cs="Arial"/>
              </w:rPr>
            </w:pPr>
            <w:r w:rsidRPr="00377A37">
              <w:rPr>
                <w:rFonts w:cs="Arial"/>
              </w:rPr>
              <w:t>G</w:t>
            </w:r>
          </w:p>
        </w:tc>
        <w:tc>
          <w:tcPr>
            <w:tcW w:w="363" w:type="dxa"/>
            <w:tcBorders>
              <w:top w:val="single" w:sz="4" w:space="0" w:color="auto"/>
              <w:left w:val="single" w:sz="4" w:space="0" w:color="auto"/>
              <w:bottom w:val="single" w:sz="4" w:space="0" w:color="auto"/>
              <w:right w:val="single" w:sz="4" w:space="0" w:color="auto"/>
            </w:tcBorders>
            <w:hideMark/>
          </w:tcPr>
          <w:p w14:paraId="398D4418" w14:textId="77777777" w:rsidR="00377A37" w:rsidRPr="00377A37" w:rsidRDefault="00377A37" w:rsidP="00377A37">
            <w:pPr>
              <w:bidi w:val="0"/>
              <w:spacing w:after="170" w:line="276" w:lineRule="auto"/>
              <w:rPr>
                <w:rFonts w:cs="Arial"/>
              </w:rPr>
            </w:pPr>
            <w:r w:rsidRPr="00377A37">
              <w:rPr>
                <w:rFonts w:cs="Arial"/>
              </w:rPr>
              <w:t>Y</w:t>
            </w:r>
          </w:p>
        </w:tc>
        <w:tc>
          <w:tcPr>
            <w:tcW w:w="447" w:type="dxa"/>
            <w:tcBorders>
              <w:top w:val="single" w:sz="4" w:space="0" w:color="auto"/>
              <w:left w:val="single" w:sz="4" w:space="0" w:color="auto"/>
              <w:bottom w:val="single" w:sz="4" w:space="0" w:color="auto"/>
              <w:right w:val="single" w:sz="4" w:space="0" w:color="auto"/>
            </w:tcBorders>
          </w:tcPr>
          <w:p w14:paraId="7B7A1E76"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16EF9B97"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0130BA1D" w14:textId="77777777" w:rsidR="00377A37" w:rsidRPr="00377A37" w:rsidRDefault="00377A37" w:rsidP="00377A37">
            <w:pPr>
              <w:bidi w:val="0"/>
              <w:spacing w:after="170" w:line="276" w:lineRule="auto"/>
              <w:rPr>
                <w:rFonts w:cs="Arial"/>
              </w:rPr>
            </w:pPr>
          </w:p>
        </w:tc>
      </w:tr>
      <w:tr w:rsidR="00377A37" w:rsidRPr="00377A37" w14:paraId="2B9E055E" w14:textId="77777777" w:rsidTr="00957052">
        <w:tc>
          <w:tcPr>
            <w:tcW w:w="1136" w:type="dxa"/>
            <w:tcBorders>
              <w:top w:val="single" w:sz="4" w:space="0" w:color="auto"/>
              <w:left w:val="single" w:sz="4" w:space="0" w:color="auto"/>
              <w:bottom w:val="single" w:sz="4" w:space="0" w:color="auto"/>
              <w:right w:val="single" w:sz="4" w:space="0" w:color="auto"/>
            </w:tcBorders>
            <w:hideMark/>
          </w:tcPr>
          <w:p w14:paraId="26A34A60" w14:textId="77777777" w:rsidR="00377A37" w:rsidRPr="00377A37" w:rsidRDefault="00377A37" w:rsidP="00377A37">
            <w:pPr>
              <w:bidi w:val="0"/>
              <w:spacing w:after="170" w:line="276" w:lineRule="auto"/>
              <w:rPr>
                <w:rFonts w:cs="Arial"/>
              </w:rPr>
            </w:pPr>
            <w:r w:rsidRPr="00377A37">
              <w:rPr>
                <w:rFonts w:cs="Arial"/>
              </w:rPr>
              <w:t>Variant 4</w:t>
            </w:r>
          </w:p>
        </w:tc>
        <w:tc>
          <w:tcPr>
            <w:tcW w:w="479" w:type="dxa"/>
            <w:tcBorders>
              <w:top w:val="single" w:sz="4" w:space="0" w:color="auto"/>
              <w:left w:val="single" w:sz="4" w:space="0" w:color="auto"/>
              <w:bottom w:val="single" w:sz="4" w:space="0" w:color="auto"/>
              <w:right w:val="single" w:sz="4" w:space="0" w:color="auto"/>
            </w:tcBorders>
          </w:tcPr>
          <w:p w14:paraId="61691D5D" w14:textId="77777777" w:rsidR="00377A37" w:rsidRPr="00377A37" w:rsidRDefault="00377A37" w:rsidP="00377A37">
            <w:pPr>
              <w:bidi w:val="0"/>
              <w:spacing w:after="170" w:line="276" w:lineRule="auto"/>
              <w:rPr>
                <w:rFonts w:cs="Arial"/>
              </w:rPr>
            </w:pPr>
          </w:p>
        </w:tc>
        <w:tc>
          <w:tcPr>
            <w:tcW w:w="390" w:type="dxa"/>
            <w:tcBorders>
              <w:top w:val="single" w:sz="4" w:space="0" w:color="auto"/>
              <w:left w:val="single" w:sz="4" w:space="0" w:color="auto"/>
              <w:bottom w:val="single" w:sz="4" w:space="0" w:color="auto"/>
              <w:right w:val="single" w:sz="4" w:space="0" w:color="auto"/>
            </w:tcBorders>
          </w:tcPr>
          <w:p w14:paraId="1898667C" w14:textId="77777777" w:rsidR="00377A37" w:rsidRPr="00377A37" w:rsidRDefault="00377A37" w:rsidP="00377A37">
            <w:pPr>
              <w:bidi w:val="0"/>
              <w:spacing w:after="170" w:line="276" w:lineRule="auto"/>
              <w:rPr>
                <w:rFonts w:cs="Arial"/>
              </w:rPr>
            </w:pPr>
          </w:p>
        </w:tc>
        <w:tc>
          <w:tcPr>
            <w:tcW w:w="423" w:type="dxa"/>
            <w:tcBorders>
              <w:top w:val="single" w:sz="4" w:space="0" w:color="auto"/>
              <w:left w:val="single" w:sz="4" w:space="0" w:color="auto"/>
              <w:bottom w:val="single" w:sz="4" w:space="0" w:color="auto"/>
              <w:right w:val="single" w:sz="4" w:space="0" w:color="auto"/>
            </w:tcBorders>
          </w:tcPr>
          <w:p w14:paraId="29A05387" w14:textId="77777777" w:rsidR="00377A37" w:rsidRPr="00377A37" w:rsidRDefault="00377A37" w:rsidP="00377A37">
            <w:pPr>
              <w:bidi w:val="0"/>
              <w:spacing w:after="170" w:line="276" w:lineRule="auto"/>
              <w:rPr>
                <w:rFonts w:cs="Arial"/>
              </w:rPr>
            </w:pPr>
          </w:p>
        </w:tc>
        <w:tc>
          <w:tcPr>
            <w:tcW w:w="447" w:type="dxa"/>
            <w:tcBorders>
              <w:top w:val="single" w:sz="4" w:space="0" w:color="auto"/>
              <w:left w:val="single" w:sz="4" w:space="0" w:color="auto"/>
              <w:bottom w:val="single" w:sz="4" w:space="0" w:color="auto"/>
              <w:right w:val="single" w:sz="4" w:space="0" w:color="auto"/>
            </w:tcBorders>
          </w:tcPr>
          <w:p w14:paraId="06B12987"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5592DE75" w14:textId="77777777" w:rsidR="00377A37" w:rsidRPr="00377A37" w:rsidRDefault="00377A37" w:rsidP="00377A37">
            <w:pPr>
              <w:bidi w:val="0"/>
              <w:spacing w:after="170" w:line="276" w:lineRule="auto"/>
              <w:rPr>
                <w:rFonts w:cs="Arial"/>
              </w:rPr>
            </w:pPr>
          </w:p>
        </w:tc>
        <w:tc>
          <w:tcPr>
            <w:tcW w:w="363" w:type="dxa"/>
            <w:tcBorders>
              <w:top w:val="single" w:sz="4" w:space="0" w:color="auto"/>
              <w:left w:val="single" w:sz="4" w:space="0" w:color="auto"/>
              <w:bottom w:val="single" w:sz="4" w:space="0" w:color="auto"/>
              <w:right w:val="single" w:sz="4" w:space="0" w:color="auto"/>
            </w:tcBorders>
          </w:tcPr>
          <w:p w14:paraId="7E6D141A" w14:textId="77777777" w:rsidR="00377A37" w:rsidRPr="00377A37" w:rsidRDefault="00377A37" w:rsidP="00377A37">
            <w:pPr>
              <w:bidi w:val="0"/>
              <w:spacing w:after="170" w:line="276" w:lineRule="auto"/>
              <w:rPr>
                <w:rFonts w:cs="Arial"/>
              </w:rPr>
            </w:pPr>
          </w:p>
        </w:tc>
        <w:tc>
          <w:tcPr>
            <w:tcW w:w="447" w:type="dxa"/>
            <w:tcBorders>
              <w:top w:val="single" w:sz="4" w:space="0" w:color="auto"/>
              <w:left w:val="single" w:sz="4" w:space="0" w:color="auto"/>
              <w:bottom w:val="single" w:sz="4" w:space="0" w:color="auto"/>
              <w:right w:val="single" w:sz="4" w:space="0" w:color="auto"/>
            </w:tcBorders>
            <w:hideMark/>
          </w:tcPr>
          <w:p w14:paraId="39A93556" w14:textId="77777777" w:rsidR="00377A37" w:rsidRPr="00377A37" w:rsidRDefault="00377A37" w:rsidP="00377A37">
            <w:pPr>
              <w:bidi w:val="0"/>
              <w:spacing w:after="170" w:line="276" w:lineRule="auto"/>
              <w:rPr>
                <w:rFonts w:cs="Arial"/>
              </w:rPr>
            </w:pPr>
            <w:r w:rsidRPr="00377A37">
              <w:rPr>
                <w:rFonts w:cs="Arial"/>
              </w:rPr>
              <w:t xml:space="preserve"> -</w:t>
            </w:r>
          </w:p>
        </w:tc>
        <w:tc>
          <w:tcPr>
            <w:tcW w:w="450" w:type="dxa"/>
            <w:tcBorders>
              <w:top w:val="single" w:sz="4" w:space="0" w:color="auto"/>
              <w:left w:val="single" w:sz="4" w:space="0" w:color="auto"/>
              <w:bottom w:val="single" w:sz="4" w:space="0" w:color="auto"/>
              <w:right w:val="single" w:sz="4" w:space="0" w:color="auto"/>
            </w:tcBorders>
          </w:tcPr>
          <w:p w14:paraId="2B7002E1" w14:textId="77777777" w:rsidR="00377A37" w:rsidRPr="00377A37" w:rsidRDefault="00377A37" w:rsidP="00377A37">
            <w:pPr>
              <w:bidi w:val="0"/>
              <w:spacing w:after="170" w:line="276" w:lineRule="auto"/>
              <w:rPr>
                <w:rFonts w:cs="Arial"/>
              </w:rPr>
            </w:pPr>
          </w:p>
        </w:tc>
        <w:tc>
          <w:tcPr>
            <w:tcW w:w="450" w:type="dxa"/>
            <w:tcBorders>
              <w:top w:val="single" w:sz="4" w:space="0" w:color="auto"/>
              <w:left w:val="single" w:sz="4" w:space="0" w:color="auto"/>
              <w:bottom w:val="single" w:sz="4" w:space="0" w:color="auto"/>
              <w:right w:val="single" w:sz="4" w:space="0" w:color="auto"/>
            </w:tcBorders>
          </w:tcPr>
          <w:p w14:paraId="032B3507" w14:textId="77777777" w:rsidR="00377A37" w:rsidRPr="00377A37" w:rsidRDefault="00377A37" w:rsidP="00377A37">
            <w:pPr>
              <w:bidi w:val="0"/>
              <w:spacing w:after="170" w:line="276" w:lineRule="auto"/>
              <w:rPr>
                <w:rFonts w:cs="Arial"/>
              </w:rPr>
            </w:pPr>
          </w:p>
        </w:tc>
      </w:tr>
    </w:tbl>
    <w:p w14:paraId="6840A6FD" w14:textId="77777777" w:rsidR="00377A37" w:rsidRPr="00377A37" w:rsidRDefault="00377A37" w:rsidP="00377A37">
      <w:pPr>
        <w:bidi w:val="0"/>
        <w:spacing w:after="170"/>
        <w:rPr>
          <w:rFonts w:ascii="Arial" w:eastAsiaTheme="minorEastAsia" w:hAnsi="Arial" w:cs="Arial"/>
          <w:b/>
          <w:color w:val="000000" w:themeColor="text1"/>
          <w:sz w:val="17"/>
          <w:szCs w:val="17"/>
        </w:rPr>
      </w:pPr>
    </w:p>
    <w:p w14:paraId="13531F77" w14:textId="77777777" w:rsidR="00377A37" w:rsidRPr="00377A37" w:rsidRDefault="00377A37" w:rsidP="00377A37">
      <w:pPr>
        <w:bidi w:val="0"/>
        <w:spacing w:after="170"/>
        <w:rPr>
          <w:rFonts w:ascii="Arial" w:eastAsiaTheme="minorEastAsia" w:hAnsi="Arial" w:cs="Arial"/>
          <w:b/>
          <w:color w:val="000000" w:themeColor="text1"/>
          <w:sz w:val="17"/>
          <w:szCs w:val="17"/>
        </w:rPr>
      </w:pPr>
    </w:p>
    <w:p w14:paraId="76EACCC1" w14:textId="77777777" w:rsidR="00377A37" w:rsidRPr="00377A37" w:rsidRDefault="00377A37" w:rsidP="00377A37">
      <w:pPr>
        <w:bidi w:val="0"/>
        <w:spacing w:after="170"/>
        <w:rPr>
          <w:rFonts w:ascii="Arial" w:eastAsiaTheme="minorEastAsia" w:hAnsi="Arial" w:cs="Arial"/>
          <w:b/>
          <w:color w:val="000000" w:themeColor="text1"/>
          <w:sz w:val="17"/>
          <w:szCs w:val="17"/>
        </w:rPr>
      </w:pPr>
    </w:p>
    <w:p w14:paraId="28BDEE9E" w14:textId="77777777" w:rsidR="00377A37" w:rsidRPr="00377A37" w:rsidRDefault="00377A37" w:rsidP="00377A37">
      <w:pPr>
        <w:bidi w:val="0"/>
        <w:spacing w:after="170"/>
        <w:rPr>
          <w:rFonts w:ascii="Arial" w:eastAsiaTheme="minorEastAsia" w:hAnsi="Arial" w:cs="Arial"/>
          <w:b/>
          <w:color w:val="000000" w:themeColor="text1"/>
          <w:sz w:val="17"/>
          <w:szCs w:val="17"/>
        </w:rPr>
      </w:pPr>
    </w:p>
    <w:p w14:paraId="1977E976" w14:textId="77777777" w:rsidR="00377A37" w:rsidRPr="00377A37" w:rsidRDefault="00377A37" w:rsidP="00377A37">
      <w:pPr>
        <w:bidi w:val="0"/>
        <w:spacing w:after="170"/>
        <w:rPr>
          <w:rFonts w:ascii="Arial" w:eastAsiaTheme="minorEastAsia" w:hAnsi="Arial" w:cs="Arial"/>
          <w:b/>
          <w:color w:val="000000" w:themeColor="text1"/>
          <w:sz w:val="17"/>
          <w:szCs w:val="17"/>
        </w:rPr>
      </w:pPr>
    </w:p>
    <w:p w14:paraId="284400FA" w14:textId="77777777" w:rsidR="00377A37" w:rsidRPr="00377A37" w:rsidRDefault="00377A37" w:rsidP="00377A37">
      <w:pPr>
        <w:bidi w:val="0"/>
        <w:spacing w:after="170"/>
        <w:rPr>
          <w:rFonts w:ascii="Arial" w:eastAsiaTheme="minorEastAsia" w:hAnsi="Arial" w:cs="Arial"/>
          <w:b/>
          <w:color w:val="000000" w:themeColor="text1"/>
          <w:sz w:val="17"/>
          <w:szCs w:val="17"/>
        </w:rPr>
      </w:pPr>
    </w:p>
    <w:p w14:paraId="53E637A2" w14:textId="77777777" w:rsidR="00377A37" w:rsidRPr="00377A37" w:rsidRDefault="00377A37" w:rsidP="00377A37">
      <w:pPr>
        <w:bidi w:val="0"/>
        <w:spacing w:after="170"/>
        <w:rPr>
          <w:rFonts w:ascii="Arial" w:eastAsiaTheme="minorEastAsia" w:hAnsi="Arial" w:cs="Arial"/>
          <w:b/>
          <w:color w:val="000000"/>
          <w:sz w:val="17"/>
          <w:szCs w:val="17"/>
          <w:u w:val="single"/>
        </w:rPr>
      </w:pPr>
    </w:p>
    <w:p w14:paraId="41F12043" w14:textId="77777777" w:rsidR="00377A37" w:rsidRPr="00377A37" w:rsidRDefault="00377A37" w:rsidP="00377A37">
      <w:pPr>
        <w:bidi w:val="0"/>
        <w:spacing w:after="170"/>
        <w:rPr>
          <w:rFonts w:ascii="Arial" w:eastAsiaTheme="minorEastAsia" w:hAnsi="Arial" w:cs="Arial"/>
          <w:b/>
          <w:color w:val="000000" w:themeColor="text1"/>
          <w:sz w:val="17"/>
          <w:szCs w:val="17"/>
        </w:rPr>
      </w:pPr>
    </w:p>
    <w:p w14:paraId="5A6F7F15"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026B332E"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65972A6D"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734372B6"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Since the four variant sequences each contain more than four enumerated and specifically defined amino acids, each sequence is required by ST.26 paragraph 7(b) to be included in a sequence listing with separate sequence identification numbers.  </w:t>
      </w:r>
    </w:p>
    <w:p w14:paraId="7D949C29"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sz w:val="17"/>
          <w:szCs w:val="17"/>
        </w:rPr>
        <w:t>Question 3:  How should the sequence(s) be represented in the sequence listing?</w:t>
      </w:r>
    </w:p>
    <w:p w14:paraId="4937CE66" w14:textId="77777777" w:rsidR="00377A37" w:rsidRPr="00377A37" w:rsidRDefault="00377A37" w:rsidP="00377A37">
      <w:pPr>
        <w:bidi w:val="0"/>
        <w:spacing w:after="170"/>
        <w:ind w:left="709"/>
        <w:rPr>
          <w:rFonts w:ascii="Arial" w:eastAsiaTheme="minorEastAsia" w:hAnsi="Arial" w:cs="Arial"/>
          <w:color w:val="000000" w:themeColor="text1"/>
          <w:sz w:val="17"/>
          <w:szCs w:val="17"/>
          <w:lang w:val="nn-NO"/>
        </w:rPr>
      </w:pPr>
      <w:r w:rsidRPr="00377A37">
        <w:rPr>
          <w:rFonts w:ascii="Arial" w:eastAsiaTheme="minorEastAsia" w:hAnsi="Arial" w:cs="Arial"/>
          <w:color w:val="000000" w:themeColor="text1"/>
          <w:sz w:val="17"/>
          <w:szCs w:val="17"/>
          <w:lang w:val="nn-NO"/>
        </w:rPr>
        <w:t xml:space="preserve">AVLTYLRGE </w:t>
      </w:r>
      <w:r w:rsidRPr="00377A37">
        <w:rPr>
          <w:rFonts w:ascii="Arial" w:eastAsiaTheme="minorEastAsia" w:hAnsi="Arial" w:cs="Arial"/>
          <w:iCs/>
          <w:color w:val="000000"/>
          <w:sz w:val="17"/>
          <w:szCs w:val="17"/>
          <w:lang w:val="nn-NO"/>
        </w:rPr>
        <w:t>(SEQ ID NO: 76)</w:t>
      </w:r>
    </w:p>
    <w:p w14:paraId="7CF6027B" w14:textId="77777777" w:rsidR="00377A37" w:rsidRPr="00377A37" w:rsidRDefault="00377A37" w:rsidP="00377A37">
      <w:pPr>
        <w:bidi w:val="0"/>
        <w:spacing w:after="170"/>
        <w:ind w:left="709"/>
        <w:rPr>
          <w:rFonts w:ascii="Arial" w:eastAsiaTheme="minorEastAsia" w:hAnsi="Arial" w:cs="Arial"/>
          <w:color w:val="000000" w:themeColor="text1"/>
          <w:sz w:val="17"/>
          <w:szCs w:val="17"/>
          <w:lang w:val="nn-NO"/>
        </w:rPr>
      </w:pPr>
      <w:r w:rsidRPr="00377A37">
        <w:rPr>
          <w:rFonts w:ascii="Arial" w:eastAsiaTheme="minorEastAsia" w:hAnsi="Arial" w:cs="Arial"/>
          <w:color w:val="000000" w:themeColor="text1"/>
          <w:sz w:val="17"/>
          <w:szCs w:val="17"/>
          <w:lang w:val="nn-NO"/>
        </w:rPr>
        <w:t>AVLTYLRGA</w:t>
      </w:r>
      <w:r w:rsidRPr="00377A37">
        <w:rPr>
          <w:rFonts w:ascii="Arial" w:eastAsiaTheme="minorEastAsia" w:hAnsi="Arial" w:cs="Arial"/>
          <w:iCs/>
          <w:color w:val="000000"/>
          <w:sz w:val="17"/>
          <w:szCs w:val="17"/>
          <w:lang w:val="nn-NO"/>
        </w:rPr>
        <w:t xml:space="preserve"> (SEQ ID NO: 77)</w:t>
      </w:r>
    </w:p>
    <w:p w14:paraId="04CA2A50" w14:textId="77777777" w:rsidR="00377A37" w:rsidRPr="00377A37" w:rsidRDefault="00377A37" w:rsidP="00377A37">
      <w:pPr>
        <w:bidi w:val="0"/>
        <w:spacing w:after="170"/>
        <w:ind w:left="709"/>
        <w:rPr>
          <w:rFonts w:ascii="Arial" w:eastAsiaTheme="minorEastAsia" w:hAnsi="Arial" w:cs="Arial"/>
          <w:iCs/>
          <w:color w:val="000000"/>
          <w:sz w:val="17"/>
          <w:szCs w:val="17"/>
          <w:lang w:val="nn-NO"/>
        </w:rPr>
      </w:pPr>
      <w:r w:rsidRPr="00377A37">
        <w:rPr>
          <w:rFonts w:ascii="Arial" w:eastAsiaTheme="minorEastAsia" w:hAnsi="Arial" w:cs="Arial"/>
          <w:color w:val="000000" w:themeColor="text1"/>
          <w:sz w:val="17"/>
          <w:szCs w:val="17"/>
          <w:lang w:val="nn-NO"/>
        </w:rPr>
        <w:t>AVPTYPRGE</w:t>
      </w:r>
      <w:r w:rsidRPr="00377A37">
        <w:rPr>
          <w:rFonts w:ascii="Arial" w:eastAsiaTheme="minorEastAsia" w:hAnsi="Arial" w:cs="Arial"/>
          <w:iCs/>
          <w:color w:val="000000"/>
          <w:sz w:val="17"/>
          <w:szCs w:val="17"/>
          <w:lang w:val="nn-NO"/>
        </w:rPr>
        <w:t xml:space="preserve"> (SEQ ID NO: 78)</w:t>
      </w:r>
    </w:p>
    <w:p w14:paraId="5AC5FBD4" w14:textId="77777777" w:rsidR="00377A37" w:rsidRPr="00377A37" w:rsidRDefault="00377A37" w:rsidP="00377A37">
      <w:pPr>
        <w:bidi w:val="0"/>
        <w:spacing w:after="170"/>
        <w:ind w:left="709"/>
        <w:rPr>
          <w:rFonts w:ascii="Arial" w:eastAsiaTheme="minorEastAsia" w:hAnsi="Arial" w:cs="Arial"/>
          <w:iCs/>
          <w:color w:val="000000"/>
          <w:sz w:val="17"/>
          <w:szCs w:val="17"/>
          <w:lang w:val="nn-NO"/>
        </w:rPr>
      </w:pPr>
      <w:r w:rsidRPr="00377A37">
        <w:rPr>
          <w:rFonts w:ascii="Arial" w:eastAsiaTheme="minorEastAsia" w:hAnsi="Arial" w:cs="Arial"/>
          <w:color w:val="000000" w:themeColor="text1"/>
          <w:sz w:val="17"/>
          <w:szCs w:val="17"/>
          <w:lang w:val="nn-NO"/>
        </w:rPr>
        <w:t>AVAIGYRGE</w:t>
      </w:r>
      <w:r w:rsidRPr="00377A37">
        <w:rPr>
          <w:rFonts w:ascii="Arial" w:eastAsiaTheme="minorEastAsia" w:hAnsi="Arial" w:cs="Arial"/>
          <w:iCs/>
          <w:color w:val="000000"/>
          <w:sz w:val="17"/>
          <w:szCs w:val="17"/>
          <w:lang w:val="nn-NO"/>
        </w:rPr>
        <w:t xml:space="preserve"> (SEQ ID NO: 79)</w:t>
      </w:r>
    </w:p>
    <w:p w14:paraId="785AD9C4" w14:textId="77777777" w:rsidR="00377A37" w:rsidRPr="00377A37" w:rsidRDefault="00377A37" w:rsidP="00377A37">
      <w:pPr>
        <w:bidi w:val="0"/>
        <w:spacing w:after="170"/>
        <w:ind w:left="709"/>
        <w:rPr>
          <w:rFonts w:ascii="Arial" w:eastAsiaTheme="minorEastAsia" w:hAnsi="Arial" w:cs="Arial"/>
          <w:iCs/>
          <w:color w:val="000000" w:themeColor="text1"/>
          <w:sz w:val="17"/>
          <w:szCs w:val="17"/>
          <w:shd w:val="clear" w:color="auto" w:fill="FFFFFF"/>
        </w:rPr>
      </w:pPr>
      <w:r w:rsidRPr="00377A37">
        <w:rPr>
          <w:rFonts w:ascii="Arial" w:eastAsiaTheme="minorEastAsia" w:hAnsi="Arial" w:cs="Arial"/>
          <w:color w:val="000000" w:themeColor="text1"/>
          <w:sz w:val="17"/>
          <w:szCs w:val="17"/>
        </w:rPr>
        <w:t>AVLTYLGE (SEQ ID NO: 80)</w:t>
      </w:r>
    </w:p>
    <w:p w14:paraId="506127AB" w14:textId="77777777" w:rsidR="00377A37" w:rsidRPr="00377A37" w:rsidRDefault="00377A37" w:rsidP="00377A37">
      <w:pPr>
        <w:tabs>
          <w:tab w:val="left" w:pos="720"/>
        </w:tabs>
        <w:bidi w:val="0"/>
        <w:spacing w:after="170"/>
        <w:rPr>
          <w:rFonts w:ascii="Arial" w:eastAsiaTheme="minorEastAsia" w:hAnsi="Arial" w:cs="Arial"/>
          <w:color w:val="000000" w:themeColor="text1"/>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7(b), 26, and </w:t>
      </w:r>
      <w:r w:rsidRPr="00377A37">
        <w:rPr>
          <w:rFonts w:ascii="Arial" w:eastAsiaTheme="minorEastAsia" w:hAnsi="Arial" w:cs="Arial"/>
          <w:b/>
          <w:strike/>
          <w:color w:val="FFFFFF"/>
          <w:sz w:val="17"/>
          <w:szCs w:val="17"/>
          <w:shd w:val="clear" w:color="auto" w:fill="800080"/>
        </w:rPr>
        <w:t>91</w:t>
      </w:r>
      <w:r w:rsidRPr="00377A37">
        <w:rPr>
          <w:rFonts w:ascii="Arial" w:eastAsiaTheme="minorEastAsia" w:hAnsi="Arial" w:cs="Arial"/>
          <w:b/>
          <w:color w:val="000000"/>
          <w:sz w:val="17"/>
          <w:szCs w:val="17"/>
          <w:u w:val="single"/>
          <w:shd w:val="clear" w:color="auto" w:fill="FFFF00"/>
        </w:rPr>
        <w:t>93</w:t>
      </w:r>
    </w:p>
    <w:p w14:paraId="3A3BA184" w14:textId="77777777" w:rsidR="00377A37" w:rsidRPr="00377A37" w:rsidRDefault="00377A37" w:rsidP="00377A37">
      <w:pPr>
        <w:bidi w:val="0"/>
        <w:spacing w:after="200" w:line="276" w:lineRule="auto"/>
        <w:rPr>
          <w:rFonts w:ascii="Arial" w:eastAsiaTheme="minorEastAsia" w:hAnsi="Arial" w:cs="Arial"/>
          <w:b/>
          <w:sz w:val="17"/>
          <w:szCs w:val="17"/>
        </w:rPr>
      </w:pPr>
      <w:r w:rsidRPr="00377A37">
        <w:rPr>
          <w:rFonts w:ascii="Arial" w:eastAsiaTheme="minorEastAsia" w:hAnsi="Arial" w:cs="Arial"/>
          <w:b/>
          <w:sz w:val="17"/>
          <w:szCs w:val="17"/>
        </w:rPr>
        <w:br w:type="page"/>
      </w:r>
    </w:p>
    <w:p w14:paraId="1CB008FE" w14:textId="77777777" w:rsidR="00377A37" w:rsidRPr="00377A37" w:rsidRDefault="00377A37" w:rsidP="00377A37">
      <w:pPr>
        <w:bidi w:val="0"/>
        <w:spacing w:after="120"/>
        <w:rPr>
          <w:rFonts w:ascii="Arial" w:eastAsiaTheme="minorEastAsia" w:hAnsi="Arial" w:cs="Arial"/>
          <w:b/>
          <w:sz w:val="17"/>
          <w:szCs w:val="17"/>
        </w:rPr>
      </w:pPr>
      <w:bookmarkStart w:id="859" w:name="page69"/>
      <w:r w:rsidRPr="00377A37">
        <w:rPr>
          <w:rFonts w:ascii="Arial" w:eastAsiaTheme="minorEastAsia" w:hAnsi="Arial" w:cs="Arial"/>
          <w:b/>
          <w:sz w:val="17"/>
          <w:szCs w:val="17"/>
        </w:rPr>
        <w:lastRenderedPageBreak/>
        <w:t xml:space="preserve">Example </w:t>
      </w:r>
      <w:r w:rsidRPr="00377A37">
        <w:rPr>
          <w:rFonts w:ascii="Arial" w:eastAsiaTheme="minorEastAsia" w:hAnsi="Arial" w:cs="Arial"/>
          <w:b/>
          <w:strike/>
          <w:color w:val="FFFFFF"/>
          <w:sz w:val="17"/>
          <w:szCs w:val="17"/>
          <w:shd w:val="clear" w:color="auto" w:fill="800080"/>
        </w:rPr>
        <w:t>91</w:t>
      </w:r>
      <w:r w:rsidRPr="00377A37">
        <w:rPr>
          <w:rFonts w:ascii="Arial" w:eastAsiaTheme="minorEastAsia" w:hAnsi="Arial" w:cs="Arial"/>
          <w:b/>
          <w:color w:val="000000"/>
          <w:sz w:val="17"/>
          <w:szCs w:val="17"/>
          <w:u w:val="single"/>
          <w:shd w:val="clear" w:color="auto" w:fill="FFFF00"/>
        </w:rPr>
        <w:t>93</w:t>
      </w:r>
      <w:r w:rsidRPr="00377A37">
        <w:rPr>
          <w:rFonts w:ascii="Arial" w:eastAsiaTheme="minorEastAsia" w:hAnsi="Arial" w:cs="Arial"/>
          <w:b/>
          <w:sz w:val="17"/>
          <w:szCs w:val="17"/>
        </w:rPr>
        <w:t>-3:  Representation of a consensus sequence</w:t>
      </w:r>
    </w:p>
    <w:bookmarkEnd w:id="859"/>
    <w:p w14:paraId="2855A90E"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 xml:space="preserve">A patent application includes Figure 1 with the following multiple sequence alignment. </w:t>
      </w:r>
    </w:p>
    <w:p w14:paraId="79433B13"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Consensus</w:t>
      </w:r>
      <w:r w:rsidRPr="00377A37">
        <w:rPr>
          <w:rFonts w:ascii="Courier New" w:eastAsiaTheme="minorEastAsia" w:hAnsi="Courier New" w:cs="Courier New"/>
          <w:i/>
          <w:sz w:val="17"/>
          <w:szCs w:val="17"/>
        </w:rPr>
        <w:tab/>
      </w:r>
      <w:r w:rsidRPr="00377A37">
        <w:rPr>
          <w:rFonts w:ascii="Courier New" w:eastAsiaTheme="minorEastAsia" w:hAnsi="Courier New" w:cs="Courier New"/>
          <w:i/>
          <w:sz w:val="17"/>
          <w:szCs w:val="17"/>
        </w:rPr>
        <w:tab/>
      </w:r>
      <w:r w:rsidRPr="00377A37">
        <w:rPr>
          <w:rFonts w:ascii="Courier New" w:eastAsiaTheme="minorEastAsia" w:hAnsi="Courier New" w:cs="Courier New"/>
          <w:i/>
          <w:sz w:val="17"/>
          <w:szCs w:val="17"/>
        </w:rPr>
        <w:tab/>
      </w:r>
      <w:r w:rsidRPr="00377A37">
        <w:rPr>
          <w:rFonts w:ascii="Courier New" w:eastAsiaTheme="minorEastAsia" w:hAnsi="Courier New" w:cs="Courier New"/>
          <w:i/>
          <w:sz w:val="17"/>
          <w:szCs w:val="17"/>
        </w:rPr>
        <w:tab/>
      </w:r>
      <w:r w:rsidRPr="00377A37">
        <w:rPr>
          <w:rFonts w:ascii="Courier New" w:eastAsiaTheme="minorEastAsia" w:hAnsi="Courier New" w:cs="Courier New"/>
          <w:sz w:val="17"/>
          <w:szCs w:val="17"/>
        </w:rPr>
        <w:t>LEG</w:t>
      </w:r>
      <w:r w:rsidRPr="00377A37">
        <w:rPr>
          <w:rFonts w:ascii="Courier New" w:eastAsiaTheme="minorEastAsia" w:hAnsi="Courier New" w:cs="Courier New"/>
          <w:b/>
          <w:sz w:val="17"/>
          <w:szCs w:val="17"/>
        </w:rPr>
        <w:t>n</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ak</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k</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nrk</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ln</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m</w:t>
      </w:r>
      <w:r w:rsidRPr="00377A37">
        <w:rPr>
          <w:rFonts w:ascii="Courier New" w:eastAsiaTheme="minorEastAsia" w:hAnsi="Courier New" w:cs="Courier New"/>
          <w:sz w:val="17"/>
          <w:szCs w:val="17"/>
        </w:rPr>
        <w:t>LIK</w:t>
      </w:r>
    </w:p>
    <w:p w14:paraId="233E4290"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Homo sapiens</w:t>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t>LEG</w:t>
      </w:r>
      <w:r w:rsidRPr="00377A37">
        <w:rPr>
          <w:rFonts w:ascii="Courier New" w:eastAsiaTheme="minorEastAsia" w:hAnsi="Courier New" w:cs="Courier New"/>
          <w:b/>
          <w:sz w:val="17"/>
          <w:szCs w:val="17"/>
        </w:rPr>
        <w:t>N</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AK</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Q</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DRK</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LN</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M</w:t>
      </w:r>
      <w:r w:rsidRPr="00377A37">
        <w:rPr>
          <w:rFonts w:ascii="Courier New" w:eastAsiaTheme="minorEastAsia" w:hAnsi="Courier New" w:cs="Courier New"/>
          <w:sz w:val="17"/>
          <w:szCs w:val="17"/>
        </w:rPr>
        <w:t>LIK</w:t>
      </w:r>
    </w:p>
    <w:p w14:paraId="268C4F21"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Pongo abelii</w:t>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t>LEG</w:t>
      </w:r>
      <w:r w:rsidRPr="00377A37">
        <w:rPr>
          <w:rFonts w:ascii="Courier New" w:eastAsiaTheme="minorEastAsia" w:hAnsi="Courier New" w:cs="Courier New"/>
          <w:b/>
          <w:sz w:val="17"/>
          <w:szCs w:val="17"/>
        </w:rPr>
        <w:t>N</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AK</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Q</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DRK</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VN</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M</w:t>
      </w:r>
      <w:r w:rsidRPr="00377A37">
        <w:rPr>
          <w:rFonts w:ascii="Courier New" w:eastAsiaTheme="minorEastAsia" w:hAnsi="Courier New" w:cs="Courier New"/>
          <w:sz w:val="17"/>
          <w:szCs w:val="17"/>
        </w:rPr>
        <w:t>LIK</w:t>
      </w:r>
    </w:p>
    <w:p w14:paraId="6FC45D08"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Papio Anubis</w:t>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t>LEG</w:t>
      </w:r>
      <w:r w:rsidRPr="00377A37">
        <w:rPr>
          <w:rFonts w:ascii="Courier New" w:eastAsiaTheme="minorEastAsia" w:hAnsi="Courier New" w:cs="Courier New"/>
          <w:b/>
          <w:sz w:val="17"/>
          <w:szCs w:val="17"/>
        </w:rPr>
        <w:t>T</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AK</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D</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DRK</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LN</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L</w:t>
      </w:r>
      <w:r w:rsidRPr="00377A37">
        <w:rPr>
          <w:rFonts w:ascii="Courier New" w:eastAsiaTheme="minorEastAsia" w:hAnsi="Courier New" w:cs="Courier New"/>
          <w:sz w:val="17"/>
          <w:szCs w:val="17"/>
        </w:rPr>
        <w:t>LIK</w:t>
      </w:r>
    </w:p>
    <w:p w14:paraId="5B31F703"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Rhinopithecus roxellana</w:t>
      </w:r>
      <w:r w:rsidRPr="00377A37">
        <w:rPr>
          <w:rFonts w:ascii="Courier New" w:eastAsiaTheme="minorEastAsia" w:hAnsi="Courier New" w:cs="Courier New"/>
          <w:sz w:val="17"/>
          <w:szCs w:val="17"/>
        </w:rPr>
        <w:tab/>
        <w:t>LEG</w:t>
      </w:r>
      <w:r w:rsidRPr="00377A37">
        <w:rPr>
          <w:rFonts w:ascii="Courier New" w:eastAsiaTheme="minorEastAsia" w:hAnsi="Courier New" w:cs="Courier New"/>
          <w:b/>
          <w:sz w:val="17"/>
          <w:szCs w:val="17"/>
        </w:rPr>
        <w:t>T</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AK</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N</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NRI</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LD</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L</w:t>
      </w:r>
      <w:r w:rsidRPr="00377A37">
        <w:rPr>
          <w:rFonts w:ascii="Courier New" w:eastAsiaTheme="minorEastAsia" w:hAnsi="Courier New" w:cs="Courier New"/>
          <w:sz w:val="17"/>
          <w:szCs w:val="17"/>
        </w:rPr>
        <w:t>LIK</w:t>
      </w:r>
    </w:p>
    <w:p w14:paraId="26DE18B7"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Pan paniscus</w:t>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t>LEG</w:t>
      </w:r>
      <w:r w:rsidRPr="00377A37">
        <w:rPr>
          <w:rFonts w:ascii="Courier New" w:eastAsiaTheme="minorEastAsia" w:hAnsi="Courier New" w:cs="Courier New"/>
          <w:b/>
          <w:sz w:val="17"/>
          <w:szCs w:val="17"/>
        </w:rPr>
        <w:t>N</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AK</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K</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NRI</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LN</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M</w:t>
      </w:r>
      <w:r w:rsidRPr="00377A37">
        <w:rPr>
          <w:rFonts w:ascii="Courier New" w:eastAsiaTheme="minorEastAsia" w:hAnsi="Courier New" w:cs="Courier New"/>
          <w:sz w:val="17"/>
          <w:szCs w:val="17"/>
        </w:rPr>
        <w:t>LIK</w:t>
      </w:r>
    </w:p>
    <w:p w14:paraId="3166EA2A"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Rhinopithecus bieti</w:t>
      </w:r>
      <w:r w:rsidRPr="00377A37">
        <w:rPr>
          <w:rFonts w:ascii="Courier New" w:eastAsiaTheme="minorEastAsia" w:hAnsi="Courier New" w:cs="Courier New"/>
          <w:sz w:val="17"/>
          <w:szCs w:val="17"/>
        </w:rPr>
        <w:tab/>
      </w:r>
      <w:r w:rsidRPr="00377A37">
        <w:rPr>
          <w:rFonts w:ascii="Courier New" w:eastAsiaTheme="minorEastAsia" w:hAnsi="Courier New" w:cs="Courier New"/>
          <w:sz w:val="17"/>
          <w:szCs w:val="17"/>
        </w:rPr>
        <w:tab/>
        <w:t>LEG</w:t>
      </w:r>
      <w:r w:rsidRPr="00377A37">
        <w:rPr>
          <w:rFonts w:ascii="Courier New" w:eastAsiaTheme="minorEastAsia" w:hAnsi="Courier New" w:cs="Courier New"/>
          <w:b/>
          <w:sz w:val="17"/>
          <w:szCs w:val="17"/>
        </w:rPr>
        <w:t>N</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TK</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K</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NGN</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LN</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M</w:t>
      </w:r>
      <w:r w:rsidRPr="00377A37">
        <w:rPr>
          <w:rFonts w:ascii="Courier New" w:eastAsiaTheme="minorEastAsia" w:hAnsi="Courier New" w:cs="Courier New"/>
          <w:sz w:val="17"/>
          <w:szCs w:val="17"/>
        </w:rPr>
        <w:t>LIK</w:t>
      </w:r>
    </w:p>
    <w:p w14:paraId="54322440"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i/>
          <w:sz w:val="17"/>
          <w:szCs w:val="17"/>
        </w:rPr>
        <w:t>Rhinopithecus roxellana</w:t>
      </w:r>
      <w:r w:rsidRPr="00377A37">
        <w:rPr>
          <w:rFonts w:ascii="Courier New" w:eastAsiaTheme="minorEastAsia" w:hAnsi="Courier New" w:cs="Courier New"/>
          <w:sz w:val="17"/>
          <w:szCs w:val="17"/>
        </w:rPr>
        <w:tab/>
        <w:t>LEG</w:t>
      </w:r>
      <w:r w:rsidRPr="00377A37">
        <w:rPr>
          <w:rFonts w:ascii="Courier New" w:eastAsiaTheme="minorEastAsia" w:hAnsi="Courier New" w:cs="Courier New"/>
          <w:b/>
          <w:sz w:val="17"/>
          <w:szCs w:val="17"/>
        </w:rPr>
        <w:t>N</w:t>
      </w:r>
      <w:r w:rsidRPr="00377A37">
        <w:rPr>
          <w:rFonts w:ascii="Courier New" w:eastAsiaTheme="minorEastAsia" w:hAnsi="Courier New" w:cs="Courier New"/>
          <w:sz w:val="17"/>
          <w:szCs w:val="17"/>
        </w:rPr>
        <w:t>EQFINA</w:t>
      </w:r>
      <w:r w:rsidRPr="00377A37">
        <w:rPr>
          <w:rFonts w:ascii="Courier New" w:eastAsiaTheme="minorEastAsia" w:hAnsi="Courier New" w:cs="Courier New"/>
          <w:b/>
          <w:sz w:val="17"/>
          <w:szCs w:val="17"/>
        </w:rPr>
        <w:t>TQ</w:t>
      </w:r>
      <w:r w:rsidRPr="00377A37">
        <w:rPr>
          <w:rFonts w:ascii="Courier New" w:eastAsiaTheme="minorEastAsia" w:hAnsi="Courier New" w:cs="Courier New"/>
          <w:sz w:val="17"/>
          <w:szCs w:val="17"/>
        </w:rPr>
        <w:t>IIRHP</w:t>
      </w:r>
      <w:r w:rsidRPr="00377A37">
        <w:rPr>
          <w:rFonts w:ascii="Courier New" w:eastAsiaTheme="minorEastAsia" w:hAnsi="Courier New" w:cs="Courier New"/>
          <w:b/>
          <w:sz w:val="17"/>
          <w:szCs w:val="17"/>
        </w:rPr>
        <w:t>K</w:t>
      </w:r>
      <w:r w:rsidRPr="00377A37">
        <w:rPr>
          <w:rFonts w:ascii="Courier New" w:eastAsiaTheme="minorEastAsia" w:hAnsi="Courier New" w:cs="Courier New"/>
          <w:sz w:val="17"/>
          <w:szCs w:val="17"/>
        </w:rPr>
        <w:t>Y</w:t>
      </w:r>
      <w:r w:rsidRPr="00377A37">
        <w:rPr>
          <w:rFonts w:ascii="Courier New" w:eastAsiaTheme="minorEastAsia" w:hAnsi="Courier New" w:cs="Courier New"/>
          <w:b/>
          <w:sz w:val="17"/>
          <w:szCs w:val="17"/>
        </w:rPr>
        <w:t>NGN</w:t>
      </w:r>
      <w:r w:rsidRPr="00377A37">
        <w:rPr>
          <w:rFonts w:ascii="Courier New" w:eastAsiaTheme="minorEastAsia" w:hAnsi="Courier New" w:cs="Courier New"/>
          <w:sz w:val="17"/>
          <w:szCs w:val="17"/>
        </w:rPr>
        <w:t>T</w:t>
      </w:r>
      <w:r w:rsidRPr="00377A37">
        <w:rPr>
          <w:rFonts w:ascii="Courier New" w:eastAsiaTheme="minorEastAsia" w:hAnsi="Courier New" w:cs="Courier New"/>
          <w:b/>
          <w:sz w:val="17"/>
          <w:szCs w:val="17"/>
        </w:rPr>
        <w:t>LN</w:t>
      </w:r>
      <w:r w:rsidRPr="00377A37">
        <w:rPr>
          <w:rFonts w:ascii="Courier New" w:eastAsiaTheme="minorEastAsia" w:hAnsi="Courier New" w:cs="Courier New"/>
          <w:sz w:val="17"/>
          <w:szCs w:val="17"/>
        </w:rPr>
        <w:t>NDI</w:t>
      </w:r>
      <w:r w:rsidRPr="00377A37">
        <w:rPr>
          <w:rFonts w:ascii="Courier New" w:eastAsiaTheme="minorEastAsia" w:hAnsi="Courier New" w:cs="Courier New"/>
          <w:b/>
          <w:sz w:val="17"/>
          <w:szCs w:val="17"/>
        </w:rPr>
        <w:t>M</w:t>
      </w:r>
      <w:r w:rsidRPr="00377A37">
        <w:rPr>
          <w:rFonts w:ascii="Courier New" w:eastAsiaTheme="minorEastAsia" w:hAnsi="Courier New" w:cs="Courier New"/>
          <w:sz w:val="17"/>
          <w:szCs w:val="17"/>
        </w:rPr>
        <w:t>LIK</w:t>
      </w:r>
    </w:p>
    <w:p w14:paraId="22A580AC" w14:textId="77777777" w:rsidR="00377A37" w:rsidRPr="00377A37" w:rsidRDefault="00377A37" w:rsidP="00377A37">
      <w:pPr>
        <w:bidi w:val="0"/>
        <w:spacing w:after="120" w:line="276" w:lineRule="auto"/>
        <w:ind w:left="709"/>
        <w:rPr>
          <w:rFonts w:ascii="Arial" w:eastAsiaTheme="minorEastAsia" w:hAnsi="Arial" w:cs="Arial"/>
          <w:color w:val="000000" w:themeColor="text1"/>
          <w:sz w:val="17"/>
          <w:szCs w:val="17"/>
          <w:lang w:eastAsia="de-DE"/>
        </w:rPr>
      </w:pPr>
      <w:r w:rsidRPr="00377A37">
        <w:rPr>
          <w:rFonts w:ascii="Arial" w:eastAsiaTheme="minorEastAsia" w:hAnsi="Arial" w:cs="Arial"/>
          <w:sz w:val="17"/>
          <w:szCs w:val="17"/>
          <w:shd w:val="clear" w:color="auto" w:fill="FFFFFF"/>
          <w:lang w:eastAsia="de-DE"/>
        </w:rPr>
        <w:t>The c</w:t>
      </w:r>
      <w:r w:rsidRPr="00377A37">
        <w:rPr>
          <w:rFonts w:ascii="Arial" w:eastAsiaTheme="minorEastAsia" w:hAnsi="Arial" w:cs="Arial"/>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4245FCA8" w14:textId="77777777" w:rsidR="00377A37" w:rsidRPr="00377A37" w:rsidRDefault="00377A37" w:rsidP="00377A37">
      <w:pPr>
        <w:bidi w:val="0"/>
        <w:spacing w:after="12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11FA9F63" w14:textId="77777777" w:rsidR="00377A37" w:rsidRPr="00377A37" w:rsidRDefault="00377A37" w:rsidP="00377A37">
      <w:pPr>
        <w:bidi w:val="0"/>
        <w:spacing w:after="12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56C15116" w14:textId="77777777" w:rsidR="00377A37" w:rsidRPr="00377A37" w:rsidRDefault="00377A37" w:rsidP="00377A37">
      <w:pPr>
        <w:bidi w:val="0"/>
        <w:spacing w:after="120"/>
        <w:ind w:left="709"/>
        <w:rPr>
          <w:rFonts w:ascii="Arial" w:eastAsiaTheme="minorEastAsia" w:hAnsi="Arial" w:cs="Arial"/>
          <w:b/>
          <w:color w:val="000000" w:themeColor="text1"/>
          <w:sz w:val="17"/>
          <w:szCs w:val="17"/>
        </w:rPr>
      </w:pPr>
      <w:r w:rsidRPr="00377A37">
        <w:rPr>
          <w:rFonts w:ascii="Arial" w:eastAsiaTheme="minorEastAsia" w:hAnsi="Arial" w:cs="Arial"/>
          <w:color w:val="000000" w:themeColor="text1"/>
          <w:sz w:val="17"/>
          <w:szCs w:val="17"/>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515094B4" w14:textId="77777777" w:rsidR="00377A37" w:rsidRPr="00377A37" w:rsidRDefault="00377A37" w:rsidP="00377A37">
      <w:pPr>
        <w:bidi w:val="0"/>
        <w:spacing w:after="120"/>
        <w:rPr>
          <w:rFonts w:ascii="Arial" w:eastAsiaTheme="minorEastAsia" w:hAnsi="Arial" w:cs="Arial"/>
          <w:sz w:val="17"/>
          <w:szCs w:val="17"/>
        </w:rPr>
      </w:pPr>
      <w:r w:rsidRPr="00377A37">
        <w:rPr>
          <w:rFonts w:ascii="Arial" w:eastAsiaTheme="minorEastAsia" w:hAnsi="Arial" w:cs="Arial"/>
          <w:b/>
          <w:sz w:val="17"/>
          <w:szCs w:val="17"/>
        </w:rPr>
        <w:t>Question 3:  How should the sequence(s) be represented in the sequence listing?</w:t>
      </w:r>
    </w:p>
    <w:p w14:paraId="1B65A3D2"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sz w:val="17"/>
          <w:szCs w:val="17"/>
        </w:rPr>
        <w:t xml:space="preserve">The lower case letters in the consensus sequence are being used as ambiguity symbols to represent the predominant amino acid among the possible variants for a specific position.  Therefore, the </w:t>
      </w:r>
      <w:r w:rsidRPr="00377A37">
        <w:rPr>
          <w:rFonts w:ascii="Arial" w:eastAsiaTheme="minorEastAsia" w:hAnsi="Arial" w:cs="Arial"/>
          <w:color w:val="000000" w:themeColor="text1"/>
          <w:sz w:val="17"/>
          <w:szCs w:val="17"/>
        </w:rPr>
        <w:t xml:space="preserve">lower case letters “n”, “a”, “k”, “r”, “l” and “m” are conventional symbols used in a nonconventional manner and the consensus sequence must be represented using an ambiguity symbol in place of each of the lower case letters.  </w:t>
      </w:r>
    </w:p>
    <w:p w14:paraId="254A6E61"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337956D5"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sz w:val="17"/>
          <w:szCs w:val="17"/>
        </w:rPr>
        <w:t>LEGXEQFINAXXIIRHPXYBXXTXBNDIXLIK (SEQ ID NO: 81)</w:t>
      </w:r>
    </w:p>
    <w:p w14:paraId="5104E9D1"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77A37">
        <w:rPr>
          <w:rFonts w:ascii="Arial" w:eastAsiaTheme="minorEastAsia" w:hAnsi="Arial" w:cs="Arial"/>
          <w:sz w:val="17"/>
          <w:szCs w:val="17"/>
        </w:rPr>
        <w:t>and the qualifier “NOTE” to indicate the possible variants for each position.</w:t>
      </w:r>
    </w:p>
    <w:p w14:paraId="448AD8DB" w14:textId="77777777" w:rsidR="00377A37" w:rsidRPr="00377A37" w:rsidRDefault="00377A37" w:rsidP="00377A37">
      <w:pPr>
        <w:bidi w:val="0"/>
        <w:spacing w:after="120"/>
        <w:ind w:left="709"/>
        <w:rPr>
          <w:rFonts w:ascii="Arial" w:eastAsiaTheme="minorEastAsia" w:hAnsi="Arial" w:cs="Arial"/>
          <w:color w:val="000000" w:themeColor="text1"/>
          <w:sz w:val="17"/>
          <w:szCs w:val="17"/>
        </w:rPr>
      </w:pPr>
      <w:r w:rsidRPr="00377A37">
        <w:rPr>
          <w:rFonts w:ascii="Arial" w:eastAsiaTheme="minorEastAsia" w:hAnsi="Arial" w:cs="Arial"/>
          <w:color w:val="000000" w:themeColor="text1"/>
          <w:sz w:val="17"/>
          <w:szCs w:val="17"/>
        </w:rPr>
        <w:t>The remaining seven sequences must be included in the sequence listing as:</w:t>
      </w:r>
    </w:p>
    <w:p w14:paraId="1DAE32E9" w14:textId="77777777" w:rsidR="00377A37" w:rsidRPr="00377A37" w:rsidRDefault="00377A37" w:rsidP="00377A37">
      <w:pPr>
        <w:bidi w:val="0"/>
        <w:spacing w:after="120"/>
        <w:ind w:left="709"/>
        <w:rPr>
          <w:rFonts w:ascii="Courier New" w:eastAsiaTheme="minorEastAsia" w:hAnsi="Courier New" w:cs="Courier New"/>
          <w:color w:val="000000" w:themeColor="text1"/>
          <w:sz w:val="17"/>
          <w:szCs w:val="17"/>
        </w:rPr>
      </w:pPr>
      <w:r w:rsidRPr="00377A37">
        <w:rPr>
          <w:rFonts w:ascii="Courier New" w:eastAsiaTheme="minorEastAsia" w:hAnsi="Courier New" w:cs="Courier New"/>
          <w:color w:val="000000" w:themeColor="text1"/>
          <w:sz w:val="17"/>
          <w:szCs w:val="17"/>
        </w:rPr>
        <w:t>LEGNEQFINAAKIIRHPQYDRKTLNNDIMLIK (SEQ ID NO: 82)</w:t>
      </w:r>
    </w:p>
    <w:p w14:paraId="3EE3D6F5" w14:textId="77777777" w:rsidR="00377A37" w:rsidRPr="00377A37" w:rsidRDefault="00377A37" w:rsidP="00377A37">
      <w:pPr>
        <w:bidi w:val="0"/>
        <w:spacing w:after="120"/>
        <w:ind w:left="709"/>
        <w:rPr>
          <w:rFonts w:ascii="Courier New" w:eastAsiaTheme="minorEastAsia" w:hAnsi="Courier New" w:cs="Courier New"/>
          <w:color w:val="000000" w:themeColor="text1"/>
          <w:sz w:val="17"/>
          <w:szCs w:val="17"/>
        </w:rPr>
      </w:pPr>
      <w:r w:rsidRPr="00377A37">
        <w:rPr>
          <w:rFonts w:ascii="Courier New" w:eastAsiaTheme="minorEastAsia" w:hAnsi="Courier New" w:cs="Courier New"/>
          <w:color w:val="000000" w:themeColor="text1"/>
          <w:sz w:val="17"/>
          <w:szCs w:val="17"/>
        </w:rPr>
        <w:t xml:space="preserve">LEGNEQFINAAKIIRHPQYDRKTVNNDIMLIK </w:t>
      </w:r>
      <w:r w:rsidRPr="00377A37">
        <w:rPr>
          <w:rFonts w:ascii="Courier New" w:eastAsiaTheme="minorEastAsia" w:hAnsi="Courier New" w:cs="Courier New"/>
          <w:sz w:val="17"/>
          <w:szCs w:val="17"/>
        </w:rPr>
        <w:t>(SEQ ID NO: 83)</w:t>
      </w:r>
    </w:p>
    <w:p w14:paraId="45BA4554" w14:textId="77777777" w:rsidR="00377A37" w:rsidRPr="00377A37" w:rsidRDefault="00377A37" w:rsidP="00377A37">
      <w:pPr>
        <w:bidi w:val="0"/>
        <w:spacing w:after="120"/>
        <w:ind w:left="709"/>
        <w:rPr>
          <w:rFonts w:ascii="Courier New" w:eastAsiaTheme="minorEastAsia" w:hAnsi="Courier New" w:cs="Courier New"/>
          <w:color w:val="000000" w:themeColor="text1"/>
          <w:sz w:val="17"/>
          <w:szCs w:val="17"/>
        </w:rPr>
      </w:pPr>
      <w:r w:rsidRPr="00377A37">
        <w:rPr>
          <w:rFonts w:ascii="Courier New" w:eastAsiaTheme="minorEastAsia" w:hAnsi="Courier New" w:cs="Courier New"/>
          <w:color w:val="000000" w:themeColor="text1"/>
          <w:sz w:val="17"/>
          <w:szCs w:val="17"/>
        </w:rPr>
        <w:t xml:space="preserve">LEGTEQFINAAKIIRHPDYDRKTLNNDILLIK </w:t>
      </w:r>
      <w:r w:rsidRPr="00377A37">
        <w:rPr>
          <w:rFonts w:ascii="Courier New" w:eastAsiaTheme="minorEastAsia" w:hAnsi="Courier New" w:cs="Courier New"/>
          <w:sz w:val="17"/>
          <w:szCs w:val="17"/>
        </w:rPr>
        <w:t>(SEQ ID NO: 84)</w:t>
      </w:r>
    </w:p>
    <w:p w14:paraId="16027691" w14:textId="77777777" w:rsidR="00377A37" w:rsidRPr="00377A37" w:rsidRDefault="00377A37" w:rsidP="00377A37">
      <w:pPr>
        <w:bidi w:val="0"/>
        <w:spacing w:after="120"/>
        <w:ind w:left="709"/>
        <w:rPr>
          <w:rFonts w:ascii="Courier New" w:eastAsiaTheme="minorEastAsia" w:hAnsi="Courier New" w:cs="Courier New"/>
          <w:color w:val="000000" w:themeColor="text1"/>
          <w:sz w:val="17"/>
          <w:szCs w:val="17"/>
        </w:rPr>
      </w:pPr>
      <w:r w:rsidRPr="00377A37">
        <w:rPr>
          <w:rFonts w:ascii="Courier New" w:eastAsiaTheme="minorEastAsia" w:hAnsi="Courier New" w:cs="Courier New"/>
          <w:color w:val="000000" w:themeColor="text1"/>
          <w:sz w:val="17"/>
          <w:szCs w:val="17"/>
        </w:rPr>
        <w:t xml:space="preserve">LEGTEQFINAAKIIRHPNYNRITLDNDILLIK </w:t>
      </w:r>
      <w:r w:rsidRPr="00377A37">
        <w:rPr>
          <w:rFonts w:ascii="Courier New" w:eastAsiaTheme="minorEastAsia" w:hAnsi="Courier New" w:cs="Courier New"/>
          <w:sz w:val="17"/>
          <w:szCs w:val="17"/>
        </w:rPr>
        <w:t>(SEQ ID NO: 85)</w:t>
      </w:r>
    </w:p>
    <w:p w14:paraId="778B645A" w14:textId="77777777" w:rsidR="00377A37" w:rsidRPr="00377A37" w:rsidRDefault="00377A37" w:rsidP="00377A37">
      <w:pPr>
        <w:bidi w:val="0"/>
        <w:spacing w:after="120"/>
        <w:ind w:left="709"/>
        <w:rPr>
          <w:rFonts w:ascii="Courier New" w:eastAsiaTheme="minorEastAsia" w:hAnsi="Courier New" w:cs="Courier New"/>
          <w:color w:val="000000" w:themeColor="text1"/>
          <w:sz w:val="17"/>
          <w:szCs w:val="17"/>
        </w:rPr>
      </w:pPr>
      <w:r w:rsidRPr="00377A37">
        <w:rPr>
          <w:rFonts w:ascii="Courier New" w:eastAsiaTheme="minorEastAsia" w:hAnsi="Courier New" w:cs="Courier New"/>
          <w:color w:val="000000" w:themeColor="text1"/>
          <w:sz w:val="17"/>
          <w:szCs w:val="17"/>
        </w:rPr>
        <w:t xml:space="preserve">LEGNEQFINAAKIIRHPKYNRITLNNDIMLIK </w:t>
      </w:r>
      <w:r w:rsidRPr="00377A37">
        <w:rPr>
          <w:rFonts w:ascii="Courier New" w:eastAsiaTheme="minorEastAsia" w:hAnsi="Courier New" w:cs="Courier New"/>
          <w:sz w:val="17"/>
          <w:szCs w:val="17"/>
        </w:rPr>
        <w:t>(SEQ ID NO: 86)</w:t>
      </w:r>
    </w:p>
    <w:p w14:paraId="3995BC11" w14:textId="77777777" w:rsidR="00377A37" w:rsidRPr="00377A37" w:rsidRDefault="00377A37" w:rsidP="00377A37">
      <w:pPr>
        <w:bidi w:val="0"/>
        <w:spacing w:after="120"/>
        <w:ind w:left="709"/>
        <w:rPr>
          <w:rFonts w:ascii="Courier New" w:eastAsiaTheme="minorEastAsia" w:hAnsi="Courier New" w:cs="Courier New"/>
          <w:color w:val="000000" w:themeColor="text1"/>
          <w:sz w:val="17"/>
          <w:szCs w:val="17"/>
        </w:rPr>
      </w:pPr>
      <w:r w:rsidRPr="00377A37">
        <w:rPr>
          <w:rFonts w:ascii="Courier New" w:eastAsiaTheme="minorEastAsia" w:hAnsi="Courier New" w:cs="Courier New"/>
          <w:color w:val="000000" w:themeColor="text1"/>
          <w:sz w:val="17"/>
          <w:szCs w:val="17"/>
        </w:rPr>
        <w:t xml:space="preserve">LEGNEQFINATKIIRHPKYNGNTLNNDIMLIK </w:t>
      </w:r>
      <w:r w:rsidRPr="00377A37">
        <w:rPr>
          <w:rFonts w:ascii="Courier New" w:eastAsiaTheme="minorEastAsia" w:hAnsi="Courier New" w:cs="Courier New"/>
          <w:sz w:val="17"/>
          <w:szCs w:val="17"/>
        </w:rPr>
        <w:t>(SEQ ID NO: 87)</w:t>
      </w:r>
    </w:p>
    <w:p w14:paraId="405CBD41" w14:textId="77777777" w:rsidR="00377A37" w:rsidRPr="00377A37" w:rsidRDefault="00377A37" w:rsidP="00377A37">
      <w:pPr>
        <w:bidi w:val="0"/>
        <w:spacing w:after="120"/>
        <w:ind w:left="709"/>
        <w:rPr>
          <w:rFonts w:ascii="Courier New" w:eastAsiaTheme="minorEastAsia" w:hAnsi="Courier New" w:cs="Courier New"/>
          <w:sz w:val="17"/>
          <w:szCs w:val="17"/>
        </w:rPr>
      </w:pPr>
      <w:r w:rsidRPr="00377A37">
        <w:rPr>
          <w:rFonts w:ascii="Courier New" w:eastAsiaTheme="minorEastAsia" w:hAnsi="Courier New" w:cs="Courier New"/>
          <w:color w:val="000000" w:themeColor="text1"/>
          <w:sz w:val="17"/>
          <w:szCs w:val="17"/>
        </w:rPr>
        <w:t xml:space="preserve">LEGNEQFINATQIIRHPKYNGNTLNNDIMLIK </w:t>
      </w:r>
      <w:r w:rsidRPr="00377A37">
        <w:rPr>
          <w:rFonts w:ascii="Courier New" w:eastAsiaTheme="minorEastAsia" w:hAnsi="Courier New" w:cs="Courier New"/>
          <w:sz w:val="17"/>
          <w:szCs w:val="17"/>
        </w:rPr>
        <w:t>(SEQ ID NO: 88)</w:t>
      </w:r>
    </w:p>
    <w:p w14:paraId="40D541BA" w14:textId="77777777" w:rsidR="00377A37" w:rsidRPr="00377A37" w:rsidRDefault="00377A37" w:rsidP="00377A37">
      <w:pPr>
        <w:bidi w:val="0"/>
        <w:spacing w:after="12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047519D" w14:textId="77777777" w:rsidR="00377A37" w:rsidRPr="00377A37" w:rsidRDefault="00377A37" w:rsidP="00377A37">
      <w:pPr>
        <w:tabs>
          <w:tab w:val="left" w:pos="720"/>
        </w:tabs>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7(b), 26, 27, </w:t>
      </w:r>
      <w:r w:rsidRPr="00377A37">
        <w:rPr>
          <w:rFonts w:ascii="Arial" w:eastAsiaTheme="minorEastAsia" w:hAnsi="Arial" w:cs="Arial"/>
          <w:b/>
          <w:strike/>
          <w:color w:val="FFFFFF"/>
          <w:sz w:val="17"/>
          <w:szCs w:val="17"/>
          <w:shd w:val="clear" w:color="auto" w:fill="800080"/>
        </w:rPr>
        <w:t>91</w:t>
      </w:r>
      <w:r w:rsidRPr="00377A37">
        <w:rPr>
          <w:rFonts w:ascii="Arial" w:eastAsiaTheme="minorEastAsia" w:hAnsi="Arial" w:cs="Arial"/>
          <w:b/>
          <w:color w:val="000000"/>
          <w:sz w:val="17"/>
          <w:szCs w:val="17"/>
          <w:u w:val="single"/>
          <w:shd w:val="clear" w:color="auto" w:fill="FFFF00"/>
        </w:rPr>
        <w:t>93</w:t>
      </w:r>
      <w:r w:rsidRPr="00377A37">
        <w:rPr>
          <w:rFonts w:ascii="Arial" w:eastAsiaTheme="minorEastAsia" w:hAnsi="Arial" w:cs="Arial"/>
          <w:sz w:val="17"/>
          <w:szCs w:val="17"/>
        </w:rPr>
        <w:t xml:space="preserve">, and </w:t>
      </w:r>
      <w:r w:rsidRPr="00377A37">
        <w:rPr>
          <w:rFonts w:ascii="Arial" w:eastAsiaTheme="minorEastAsia" w:hAnsi="Arial" w:cs="Arial"/>
          <w:strike/>
          <w:color w:val="FFFFFF"/>
          <w:sz w:val="17"/>
          <w:szCs w:val="17"/>
          <w:shd w:val="clear" w:color="auto" w:fill="800080"/>
        </w:rPr>
        <w:t>95</w:t>
      </w:r>
      <w:r w:rsidRPr="00377A37">
        <w:rPr>
          <w:rFonts w:ascii="Arial" w:eastAsiaTheme="minorEastAsia" w:hAnsi="Arial" w:cs="Arial"/>
          <w:color w:val="000000"/>
          <w:sz w:val="17"/>
          <w:szCs w:val="17"/>
          <w:u w:val="single"/>
          <w:shd w:val="clear" w:color="auto" w:fill="FFFF00"/>
        </w:rPr>
        <w:t>97</w:t>
      </w:r>
      <w:r w:rsidRPr="00377A37">
        <w:rPr>
          <w:rFonts w:ascii="Arial" w:eastAsiaTheme="minorEastAsia" w:hAnsi="Arial" w:cs="Arial"/>
          <w:sz w:val="17"/>
          <w:szCs w:val="17"/>
        </w:rPr>
        <w:br w:type="page"/>
      </w:r>
    </w:p>
    <w:p w14:paraId="5B12D418" w14:textId="77777777" w:rsidR="00377A37" w:rsidRPr="00377A37" w:rsidRDefault="00377A37" w:rsidP="00377A37">
      <w:pPr>
        <w:keepNext/>
        <w:widowControl w:val="0"/>
        <w:kinsoku w:val="0"/>
        <w:bidi w:val="0"/>
        <w:spacing w:after="120"/>
        <w:outlineLvl w:val="2"/>
        <w:rPr>
          <w:rFonts w:ascii="Arial" w:eastAsiaTheme="minorEastAsia" w:hAnsi="Arial" w:cs="Arial"/>
          <w:bCs/>
          <w:sz w:val="17"/>
          <w:szCs w:val="17"/>
          <w:u w:val="single"/>
        </w:rPr>
      </w:pPr>
      <w:bookmarkStart w:id="860" w:name="_Toc530474530"/>
      <w:bookmarkStart w:id="861" w:name="_Toc53737943"/>
      <w:r w:rsidRPr="00377A37">
        <w:rPr>
          <w:rFonts w:ascii="Arial" w:eastAsia="SimSun" w:hAnsi="Arial" w:cs="Arial"/>
          <w:bCs/>
          <w:i/>
          <w:sz w:val="17"/>
          <w:szCs w:val="17"/>
        </w:rPr>
        <w:lastRenderedPageBreak/>
        <w:t xml:space="preserve">Paragraph </w:t>
      </w:r>
      <w:r w:rsidRPr="00377A37">
        <w:rPr>
          <w:rFonts w:ascii="Arial" w:eastAsia="SimSun" w:hAnsi="Arial" w:cs="Arial"/>
          <w:bCs/>
          <w:i/>
          <w:strike/>
          <w:color w:val="FFFFFF"/>
          <w:sz w:val="17"/>
          <w:szCs w:val="17"/>
          <w:shd w:val="clear" w:color="auto" w:fill="800080"/>
        </w:rPr>
        <w:t>92</w:t>
      </w:r>
      <w:r w:rsidRPr="00377A37">
        <w:rPr>
          <w:rFonts w:ascii="Arial" w:eastAsia="SimSun" w:hAnsi="Arial" w:cs="Arial"/>
          <w:bCs/>
          <w:i/>
          <w:color w:val="000000"/>
          <w:sz w:val="17"/>
          <w:szCs w:val="17"/>
          <w:u w:val="single"/>
          <w:shd w:val="clear" w:color="auto" w:fill="FFFF00"/>
        </w:rPr>
        <w:t>94</w:t>
      </w:r>
      <w:r w:rsidRPr="00377A37">
        <w:rPr>
          <w:rFonts w:ascii="Arial" w:eastAsia="SimSun" w:hAnsi="Arial" w:cs="Arial"/>
          <w:bCs/>
          <w:i/>
          <w:sz w:val="17"/>
          <w:szCs w:val="17"/>
        </w:rPr>
        <w:t xml:space="preserve"> – Variant sequence disclosed as a single sequence with enumerated alternative residues</w:t>
      </w:r>
      <w:bookmarkEnd w:id="860"/>
      <w:bookmarkEnd w:id="861"/>
      <w:r w:rsidRPr="00377A37">
        <w:rPr>
          <w:rFonts w:ascii="Arial" w:eastAsiaTheme="minorEastAsia" w:hAnsi="Arial" w:cs="Arial"/>
          <w:b/>
          <w:bCs/>
          <w:sz w:val="17"/>
          <w:szCs w:val="17"/>
          <w:u w:val="single"/>
          <w:lang w:eastAsia="ja-JP"/>
        </w:rPr>
        <w:t xml:space="preserve"> </w:t>
      </w:r>
    </w:p>
    <w:p w14:paraId="7C5F714F" w14:textId="77777777" w:rsidR="00377A37" w:rsidRPr="00377A37" w:rsidRDefault="00377A37" w:rsidP="00377A37">
      <w:pPr>
        <w:bidi w:val="0"/>
        <w:spacing w:after="170"/>
        <w:rPr>
          <w:rFonts w:ascii="Arial" w:eastAsiaTheme="minorEastAsia" w:hAnsi="Arial" w:cs="Arial"/>
          <w:sz w:val="17"/>
          <w:szCs w:val="17"/>
        </w:rPr>
      </w:pPr>
      <w:bookmarkStart w:id="862" w:name="page70"/>
      <w:r w:rsidRPr="00377A37">
        <w:rPr>
          <w:rFonts w:ascii="Arial" w:eastAsiaTheme="minorEastAsia" w:hAnsi="Arial" w:cs="Arial"/>
          <w:b/>
          <w:sz w:val="17"/>
          <w:szCs w:val="17"/>
        </w:rPr>
        <w:t xml:space="preserve">Example </w:t>
      </w:r>
      <w:r w:rsidRPr="00377A37">
        <w:rPr>
          <w:rFonts w:ascii="Arial" w:eastAsiaTheme="minorEastAsia" w:hAnsi="Arial" w:cs="Arial"/>
          <w:b/>
          <w:strike/>
          <w:color w:val="FFFFFF"/>
          <w:sz w:val="17"/>
          <w:szCs w:val="17"/>
          <w:shd w:val="clear" w:color="auto" w:fill="800080"/>
        </w:rPr>
        <w:t>92</w:t>
      </w:r>
      <w:r w:rsidRPr="00377A37">
        <w:rPr>
          <w:rFonts w:ascii="Arial" w:eastAsiaTheme="minorEastAsia" w:hAnsi="Arial" w:cs="Arial"/>
          <w:b/>
          <w:color w:val="000000"/>
          <w:sz w:val="17"/>
          <w:szCs w:val="17"/>
          <w:u w:val="single"/>
          <w:shd w:val="clear" w:color="auto" w:fill="FFFF00"/>
        </w:rPr>
        <w:t>94</w:t>
      </w:r>
      <w:r w:rsidRPr="00377A37">
        <w:rPr>
          <w:rFonts w:ascii="Arial" w:eastAsiaTheme="minorEastAsia" w:hAnsi="Arial" w:cs="Arial"/>
          <w:b/>
          <w:sz w:val="17"/>
          <w:szCs w:val="17"/>
        </w:rPr>
        <w:t>-1:  Representation of single sequence with enumerated alternative amino acids</w:t>
      </w:r>
      <w:r w:rsidRPr="00377A37">
        <w:rPr>
          <w:rFonts w:ascii="Arial" w:eastAsiaTheme="minorEastAsia" w:hAnsi="Arial" w:cs="Arial"/>
          <w:sz w:val="17"/>
          <w:szCs w:val="17"/>
        </w:rPr>
        <w:t xml:space="preserve"> </w:t>
      </w:r>
    </w:p>
    <w:bookmarkEnd w:id="862"/>
    <w:p w14:paraId="748AE6A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 patent application claims a peptide of the sequence:</w:t>
      </w:r>
    </w:p>
    <w:p w14:paraId="0FC041CF"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(i)  Gly-Gly-Gly-[Leu or Ile]-Ala-Thr-[Ser or Thr]</w:t>
      </w:r>
    </w:p>
    <w:p w14:paraId="5DA95646"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445F9E7C" w14:textId="77777777" w:rsidR="00377A37" w:rsidRPr="00377A37" w:rsidRDefault="00377A37" w:rsidP="00377A37">
      <w:pPr>
        <w:bidi w:val="0"/>
        <w:spacing w:after="170"/>
        <w:ind w:left="709"/>
        <w:rPr>
          <w:rFonts w:ascii="Arial" w:eastAsiaTheme="minorEastAsia" w:hAnsi="Arial" w:cs="Arial"/>
          <w:color w:val="000000" w:themeColor="text1"/>
          <w:sz w:val="17"/>
          <w:szCs w:val="17"/>
        </w:rPr>
      </w:pPr>
      <w:r w:rsidRPr="00377A37">
        <w:rPr>
          <w:rFonts w:ascii="Arial" w:eastAsiaTheme="minorEastAsia" w:hAnsi="Arial" w:cs="Arial"/>
          <w:b/>
          <w:color w:val="000000" w:themeColor="text1"/>
          <w:sz w:val="17"/>
          <w:szCs w:val="17"/>
        </w:rPr>
        <w:t>YES</w:t>
      </w:r>
    </w:p>
    <w:p w14:paraId="234FD9D5"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 xml:space="preserve">The sequence provides four specifically defined amino acids and ST.26 paragraph 7(b) requires inclusion of the sequence in a sequence listing.  </w:t>
      </w:r>
    </w:p>
    <w:p w14:paraId="4964919A"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323296E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iCs/>
          <w:sz w:val="17"/>
          <w:szCs w:val="17"/>
          <w:shd w:val="clear" w:color="auto" w:fill="FFFFFF"/>
        </w:rPr>
        <w:t xml:space="preserve">Table 3 of Annex I, Section 3 defines the ambiguity symbol “J” as isoleucine or leucine. </w:t>
      </w:r>
      <w:r w:rsidRPr="00377A37">
        <w:rPr>
          <w:rFonts w:ascii="Arial" w:eastAsiaTheme="minorEastAsia" w:hAnsi="Arial" w:cs="Arial"/>
          <w:sz w:val="17"/>
          <w:szCs w:val="17"/>
        </w:rPr>
        <w:t>Therefore, the preferred representation of the sequence is:</w:t>
      </w:r>
    </w:p>
    <w:p w14:paraId="59D3696A"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GGGJATX </w:t>
      </w:r>
      <w:r w:rsidRPr="00377A37">
        <w:rPr>
          <w:rFonts w:ascii="Arial" w:eastAsiaTheme="minorEastAsia" w:hAnsi="Arial" w:cs="Arial"/>
          <w:iCs/>
          <w:color w:val="000000"/>
          <w:sz w:val="17"/>
          <w:szCs w:val="17"/>
        </w:rPr>
        <w:t>(SEQ ID NO: 63)</w:t>
      </w:r>
    </w:p>
    <w:p w14:paraId="1E7FF761"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which requires a further description in a feature table using the feature key “VARIANT” and the qualifier “NOTE” to indicate that the “X” is serine or threonine.        </w:t>
      </w:r>
    </w:p>
    <w:p w14:paraId="2E41FEF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Alternatively, the sequence may be represented, for example, as:</w:t>
      </w:r>
    </w:p>
    <w:p w14:paraId="34DFCC9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GGGLATS </w:t>
      </w:r>
      <w:r w:rsidRPr="00377A37">
        <w:rPr>
          <w:rFonts w:ascii="Arial" w:eastAsiaTheme="minorEastAsia" w:hAnsi="Arial" w:cs="Arial"/>
          <w:iCs/>
          <w:color w:val="000000"/>
          <w:sz w:val="17"/>
          <w:szCs w:val="17"/>
        </w:rPr>
        <w:t>(SEQ ID NO: 64)</w:t>
      </w:r>
    </w:p>
    <w:p w14:paraId="08B945F5"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which requires a further description in a feature table using the feature key “VARIANT” and the qualifier “NOTE” to indicate that L can be replaced by I, and S can be replaced by T.</w:t>
      </w:r>
    </w:p>
    <w:p w14:paraId="46BD6DD8"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C2BC6E4"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7(b), 8, 26, 27, </w:t>
      </w:r>
      <w:r w:rsidRPr="00377A37">
        <w:rPr>
          <w:rFonts w:ascii="Arial" w:eastAsiaTheme="minorEastAsia" w:hAnsi="Arial" w:cs="Arial"/>
          <w:b/>
          <w:strike/>
          <w:color w:val="FFFFFF"/>
          <w:sz w:val="17"/>
          <w:szCs w:val="17"/>
          <w:shd w:val="clear" w:color="auto" w:fill="800080"/>
        </w:rPr>
        <w:t>92</w:t>
      </w:r>
      <w:r w:rsidRPr="00377A37">
        <w:rPr>
          <w:rFonts w:ascii="Arial" w:eastAsiaTheme="minorEastAsia" w:hAnsi="Arial" w:cs="Arial"/>
          <w:b/>
          <w:color w:val="000000"/>
          <w:sz w:val="17"/>
          <w:szCs w:val="17"/>
          <w:u w:val="single"/>
          <w:shd w:val="clear" w:color="auto" w:fill="FFFF00"/>
        </w:rPr>
        <w:t>94</w:t>
      </w:r>
      <w:r w:rsidRPr="00377A37">
        <w:rPr>
          <w:rFonts w:ascii="Arial" w:eastAsiaTheme="minorEastAsia" w:hAnsi="Arial" w:cs="Arial"/>
          <w:sz w:val="17"/>
          <w:szCs w:val="17"/>
        </w:rPr>
        <w:t xml:space="preserve">, and </w:t>
      </w:r>
      <w:r w:rsidRPr="00377A37">
        <w:rPr>
          <w:rFonts w:ascii="Arial" w:eastAsiaTheme="minorEastAsia" w:hAnsi="Arial" w:cs="Arial"/>
          <w:strike/>
          <w:color w:val="FFFFFF"/>
          <w:sz w:val="17"/>
          <w:szCs w:val="17"/>
          <w:shd w:val="clear" w:color="auto" w:fill="800080"/>
        </w:rPr>
        <w:t>95</w:t>
      </w:r>
      <w:r w:rsidRPr="00377A37">
        <w:rPr>
          <w:rFonts w:ascii="Arial" w:eastAsiaTheme="minorEastAsia" w:hAnsi="Arial" w:cs="Arial"/>
          <w:color w:val="000000"/>
          <w:sz w:val="17"/>
          <w:szCs w:val="17"/>
          <w:u w:val="single"/>
          <w:shd w:val="clear" w:color="auto" w:fill="FFFF00"/>
        </w:rPr>
        <w:t>97</w:t>
      </w:r>
    </w:p>
    <w:p w14:paraId="667A0758"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7278B82C"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63" w:name="_Toc530474531"/>
      <w:bookmarkStart w:id="864" w:name="_Toc53737944"/>
      <w:r w:rsidRPr="00377A37">
        <w:rPr>
          <w:rFonts w:ascii="Arial" w:eastAsia="SimSun" w:hAnsi="Arial" w:cs="Arial"/>
          <w:bCs/>
          <w:i/>
          <w:sz w:val="17"/>
          <w:szCs w:val="17"/>
        </w:rPr>
        <w:lastRenderedPageBreak/>
        <w:t xml:space="preserve">Paragraph </w:t>
      </w:r>
      <w:r w:rsidRPr="00377A37">
        <w:rPr>
          <w:rFonts w:ascii="Arial" w:eastAsia="SimSun" w:hAnsi="Arial" w:cs="Arial"/>
          <w:bCs/>
          <w:i/>
          <w:strike/>
          <w:color w:val="FFFFFF"/>
          <w:sz w:val="17"/>
          <w:szCs w:val="17"/>
          <w:shd w:val="clear" w:color="auto" w:fill="800080"/>
        </w:rPr>
        <w:t>93</w:t>
      </w:r>
      <w:r w:rsidRPr="00377A37">
        <w:rPr>
          <w:rFonts w:ascii="Arial" w:eastAsia="SimSun" w:hAnsi="Arial" w:cs="Arial"/>
          <w:bCs/>
          <w:i/>
          <w:color w:val="000000"/>
          <w:sz w:val="17"/>
          <w:szCs w:val="17"/>
          <w:u w:val="single"/>
          <w:shd w:val="clear" w:color="auto" w:fill="FFFF00"/>
        </w:rPr>
        <w:t>95</w:t>
      </w:r>
      <w:r w:rsidRPr="00377A37">
        <w:rPr>
          <w:rFonts w:ascii="Arial" w:eastAsia="SimSun" w:hAnsi="Arial" w:cs="Arial"/>
          <w:bCs/>
          <w:i/>
          <w:sz w:val="17"/>
          <w:szCs w:val="17"/>
        </w:rPr>
        <w:t>(a) – A variant sequence disclosed only by reference to a primary sequence with multiple independent variations</w:t>
      </w:r>
      <w:bookmarkEnd w:id="863"/>
      <w:bookmarkEnd w:id="864"/>
      <w:r w:rsidRPr="00377A37">
        <w:rPr>
          <w:rFonts w:ascii="Arial" w:eastAsia="SimSun" w:hAnsi="Arial" w:cs="Arial"/>
          <w:bCs/>
          <w:i/>
          <w:sz w:val="17"/>
          <w:szCs w:val="17"/>
        </w:rPr>
        <w:t xml:space="preserve"> </w:t>
      </w:r>
    </w:p>
    <w:p w14:paraId="1C3E5DD5" w14:textId="77777777" w:rsidR="00377A37" w:rsidRPr="00377A37" w:rsidRDefault="00377A37" w:rsidP="00377A37">
      <w:pPr>
        <w:bidi w:val="0"/>
        <w:spacing w:after="170"/>
        <w:rPr>
          <w:rFonts w:ascii="Arial" w:eastAsiaTheme="minorEastAsia" w:hAnsi="Arial" w:cs="Arial"/>
          <w:b/>
          <w:sz w:val="17"/>
          <w:szCs w:val="17"/>
        </w:rPr>
      </w:pPr>
      <w:bookmarkStart w:id="865" w:name="page71"/>
      <w:r w:rsidRPr="00377A37">
        <w:rPr>
          <w:rFonts w:ascii="Arial" w:eastAsiaTheme="minorEastAsia" w:hAnsi="Arial" w:cs="Arial"/>
          <w:b/>
          <w:sz w:val="17"/>
          <w:szCs w:val="17"/>
        </w:rPr>
        <w:t xml:space="preserve">Example </w:t>
      </w:r>
      <w:r w:rsidRPr="00377A37">
        <w:rPr>
          <w:rFonts w:ascii="Arial" w:eastAsiaTheme="minorEastAsia" w:hAnsi="Arial" w:cs="Arial"/>
          <w:b/>
          <w:strike/>
          <w:color w:val="FFFFFF"/>
          <w:sz w:val="17"/>
          <w:szCs w:val="17"/>
          <w:shd w:val="clear" w:color="auto" w:fill="800080"/>
        </w:rPr>
        <w:t>93</w:t>
      </w:r>
      <w:r w:rsidRPr="00377A37">
        <w:rPr>
          <w:rFonts w:ascii="Arial" w:eastAsiaTheme="minorEastAsia" w:hAnsi="Arial" w:cs="Arial"/>
          <w:b/>
          <w:color w:val="000000"/>
          <w:sz w:val="17"/>
          <w:szCs w:val="17"/>
          <w:u w:val="single"/>
          <w:shd w:val="clear" w:color="auto" w:fill="FFFF00"/>
        </w:rPr>
        <w:t>95</w:t>
      </w:r>
      <w:r w:rsidRPr="00377A37">
        <w:rPr>
          <w:rFonts w:ascii="Arial" w:eastAsiaTheme="minorEastAsia" w:hAnsi="Arial" w:cs="Arial"/>
          <w:b/>
          <w:sz w:val="17"/>
          <w:szCs w:val="17"/>
        </w:rPr>
        <w:t xml:space="preserve">(a)-1:  Representation of a variant sequence by annotation of the primary sequence </w:t>
      </w:r>
    </w:p>
    <w:bookmarkEnd w:id="865"/>
    <w:p w14:paraId="1FA272F2" w14:textId="77777777" w:rsidR="00377A37" w:rsidRPr="00377A37" w:rsidRDefault="00377A37" w:rsidP="00377A37">
      <w:pPr>
        <w:bidi w:val="0"/>
        <w:spacing w:after="170"/>
        <w:ind w:left="720"/>
        <w:rPr>
          <w:rFonts w:ascii="Arial" w:eastAsiaTheme="minorEastAsia" w:hAnsi="Arial" w:cs="Arial"/>
          <w:b/>
          <w:sz w:val="17"/>
          <w:szCs w:val="17"/>
          <w:u w:val="single"/>
        </w:rPr>
      </w:pPr>
      <w:r w:rsidRPr="00377A37">
        <w:rPr>
          <w:rFonts w:ascii="Arial" w:eastAsiaTheme="minorEastAsia" w:hAnsi="Arial" w:cs="Arial"/>
          <w:sz w:val="17"/>
          <w:szCs w:val="17"/>
        </w:rPr>
        <w:t>An application contains the following disclosure:</w:t>
      </w:r>
    </w:p>
    <w:p w14:paraId="36207B17"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“Peptide fragment 1 is Gly-Leu-Pro-Xaa-Arg-Ile-Cys wherein Xaa can be any amino acid….</w:t>
      </w:r>
    </w:p>
    <w:p w14:paraId="171EFEA5"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 xml:space="preserve">In another embodiment, peptide fragment 1 is Gly-Leu-Pro-Xaa-Arg-Ile-Cys wherein Xaa can be Val, Thr, or Asp…. </w:t>
      </w:r>
    </w:p>
    <w:p w14:paraId="1B1BB8E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In another embodiment, peptide fragment 1 is Gly-Leu-Pro-Xaa-Arg-Ile-Cys wherein Xaa can be Val.”</w:t>
      </w:r>
    </w:p>
    <w:p w14:paraId="1190B81B"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Question 1:  Does ST.26 require inclusion of the sequence(s)?</w:t>
      </w:r>
    </w:p>
    <w:p w14:paraId="77F39CE7" w14:textId="77777777" w:rsidR="00377A37" w:rsidRPr="00377A37" w:rsidRDefault="00377A37" w:rsidP="00377A37">
      <w:pPr>
        <w:bidi w:val="0"/>
        <w:spacing w:after="170"/>
        <w:ind w:left="709"/>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YES</w:t>
      </w:r>
    </w:p>
    <w:p w14:paraId="57D7337E"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“Peptide fragment 1” in each of the three disclosed embodiments provides at least six specifically defined amino acids; therefore, the sequence must be included in a sequence listing as required by ST.26 paragraph 7(b).</w:t>
      </w:r>
    </w:p>
    <w:p w14:paraId="75DF4010"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10A9971B"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5516B2DC"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ST.26 requires inclusion of the disclosed enumerated sequence only once.  In the most encompassing of the three embodiments, Xaa is any amino acid </w:t>
      </w:r>
      <w:r w:rsidRPr="00377A37">
        <w:rPr>
          <w:rFonts w:ascii="Arial" w:eastAsiaTheme="minorEastAsia" w:hAnsi="Arial" w:cs="Arial"/>
          <w:iCs/>
          <w:sz w:val="17"/>
          <w:szCs w:val="17"/>
          <w:shd w:val="clear" w:color="auto" w:fill="FFFFFF"/>
        </w:rPr>
        <w:t>(</w:t>
      </w:r>
      <w:r w:rsidRPr="00377A37">
        <w:rPr>
          <w:rFonts w:ascii="Arial" w:eastAsia="SimSun" w:hAnsi="Arial" w:cs="Arial"/>
          <w:sz w:val="17"/>
          <w:szCs w:val="24"/>
          <w:shd w:val="clear" w:color="auto" w:fill="FFFFFF"/>
          <w:lang w:eastAsia="zh-CN"/>
        </w:rPr>
        <w:t>see</w:t>
      </w:r>
      <w:r w:rsidRPr="00377A37">
        <w:rPr>
          <w:rFonts w:ascii="Arial" w:eastAsiaTheme="minorEastAsia" w:hAnsi="Arial" w:cs="Arial"/>
          <w:iCs/>
          <w:sz w:val="17"/>
          <w:szCs w:val="17"/>
          <w:shd w:val="clear" w:color="auto" w:fill="FFFFFF"/>
        </w:rPr>
        <w:t xml:space="preserve"> Introduction to this document)</w:t>
      </w:r>
      <w:r w:rsidRPr="00377A37">
        <w:rPr>
          <w:rFonts w:ascii="Arial" w:eastAsiaTheme="minorEastAsia" w:hAnsi="Arial" w:cs="Arial"/>
          <w:sz w:val="17"/>
          <w:szCs w:val="17"/>
        </w:rPr>
        <w:t>.  Therefore, the sequence that must be included in the sequence listing is:</w:t>
      </w:r>
    </w:p>
    <w:p w14:paraId="62D889C5" w14:textId="77777777" w:rsidR="00377A37" w:rsidRPr="00377A37" w:rsidRDefault="00377A37" w:rsidP="00377A37">
      <w:pPr>
        <w:bidi w:val="0"/>
        <w:spacing w:after="170"/>
        <w:ind w:left="709"/>
        <w:rPr>
          <w:rFonts w:ascii="Arial" w:eastAsiaTheme="minorEastAsia" w:hAnsi="Arial" w:cs="Arial"/>
          <w:iCs/>
          <w:color w:val="000000"/>
          <w:sz w:val="17"/>
          <w:szCs w:val="17"/>
        </w:rPr>
      </w:pPr>
      <w:r w:rsidRPr="00377A37">
        <w:rPr>
          <w:rFonts w:ascii="Arial" w:eastAsiaTheme="minorEastAsia" w:hAnsi="Arial" w:cs="Arial"/>
          <w:sz w:val="17"/>
          <w:szCs w:val="17"/>
        </w:rPr>
        <w:t xml:space="preserve">GLPXRIC </w:t>
      </w:r>
      <w:r w:rsidRPr="00377A37">
        <w:rPr>
          <w:rFonts w:ascii="Arial" w:eastAsiaTheme="minorEastAsia" w:hAnsi="Arial" w:cs="Arial"/>
          <w:iCs/>
          <w:color w:val="000000"/>
          <w:sz w:val="17"/>
          <w:szCs w:val="17"/>
        </w:rPr>
        <w:t>(SEQ ID NO: 65)</w:t>
      </w:r>
    </w:p>
    <w:p w14:paraId="282A4154"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78190988" w14:textId="77777777" w:rsidR="00377A37" w:rsidRPr="00377A37" w:rsidRDefault="00377A37" w:rsidP="00377A37">
      <w:pPr>
        <w:bidi w:val="0"/>
        <w:spacing w:after="170"/>
        <w:ind w:left="709"/>
        <w:rPr>
          <w:rFonts w:ascii="Arial" w:eastAsia="Malgun Gothic" w:hAnsi="Arial" w:cs="Arial"/>
          <w:sz w:val="17"/>
          <w:szCs w:val="17"/>
        </w:rPr>
      </w:pPr>
      <w:r w:rsidRPr="00377A37">
        <w:rPr>
          <w:rFonts w:ascii="Arial" w:eastAsia="Malgun Gothic" w:hAnsi="Arial" w:cs="Arial"/>
          <w:sz w:val="17"/>
          <w:szCs w:val="17"/>
        </w:rPr>
        <w:t xml:space="preserve">Where practicable, each “X” should be annotated individually.  However, a region of contiguous “X” residues, or a multitude of “X” residues dispersed throughout the sequence, may be jointly </w:t>
      </w:r>
      <w:r w:rsidRPr="00377A37">
        <w:rPr>
          <w:rFonts w:ascii="Arial" w:eastAsia="Batang" w:hAnsi="Arial" w:cs="Arial"/>
          <w:sz w:val="17"/>
          <w:szCs w:val="17"/>
        </w:rPr>
        <w:t xml:space="preserve">described </w:t>
      </w:r>
      <w:r w:rsidRPr="00377A37">
        <w:rPr>
          <w:rFonts w:ascii="Arial" w:eastAsia="Malgun Gothic" w:hAnsi="Arial" w:cs="Arial"/>
          <w:sz w:val="17"/>
          <w:szCs w:val="17"/>
        </w:rPr>
        <w:t xml:space="preserve">with the feature key VARIANT </w:t>
      </w:r>
      <w:r w:rsidRPr="00377A37">
        <w:rPr>
          <w:rFonts w:ascii="Arial" w:eastAsia="Batang" w:hAnsi="Arial" w:cs="Arial"/>
          <w:sz w:val="17"/>
          <w:szCs w:val="17"/>
        </w:rPr>
        <w:t>using the syntax “x..y” as the location descriptor,</w:t>
      </w:r>
      <w:r w:rsidRPr="00377A37">
        <w:rPr>
          <w:rFonts w:ascii="Arial" w:eastAsia="Batang" w:hAnsi="Arial" w:cs="Arial"/>
          <w:sz w:val="17"/>
          <w:szCs w:val="17"/>
          <w:lang w:val="en-GB"/>
        </w:rPr>
        <w:t xml:space="preserve"> where x and y are the positions of the first and last “X” residues, and </w:t>
      </w:r>
      <w:r w:rsidRPr="00377A37">
        <w:rPr>
          <w:rFonts w:ascii="Arial" w:eastAsia="Malgun Gothic" w:hAnsi="Arial" w:cs="Arial"/>
          <w:sz w:val="17"/>
          <w:szCs w:val="17"/>
        </w:rPr>
        <w:t>a NOTE qualifier with the value, “X can be any amino acid”.</w:t>
      </w:r>
    </w:p>
    <w:p w14:paraId="738F9453" w14:textId="77777777" w:rsidR="00377A37" w:rsidRPr="00377A37" w:rsidRDefault="00377A37" w:rsidP="00377A37">
      <w:pPr>
        <w:bidi w:val="0"/>
        <w:spacing w:after="170"/>
        <w:ind w:left="709"/>
        <w:rPr>
          <w:rFonts w:ascii="Arial" w:eastAsiaTheme="minorEastAsia" w:hAnsi="Arial" w:cs="Arial"/>
          <w:iCs/>
          <w:sz w:val="17"/>
          <w:szCs w:val="17"/>
          <w:shd w:val="clear" w:color="auto" w:fill="FFFFFF"/>
        </w:rPr>
      </w:pPr>
      <w:r w:rsidRPr="00377A37">
        <w:rPr>
          <w:rFonts w:ascii="Arial" w:eastAsiaTheme="minorEastAsia" w:hAnsi="Arial" w:cs="Arial"/>
          <w:sz w:val="17"/>
          <w:szCs w:val="17"/>
        </w:rPr>
        <w:t xml:space="preserve">Inclusion of any additional sequences essential to the disclosure or claims of the invention is strongly encouraged, as discussed in the introduction to this document. </w:t>
      </w:r>
      <w:r w:rsidRPr="00377A37">
        <w:rPr>
          <w:rFonts w:ascii="Arial" w:eastAsiaTheme="minorEastAsia" w:hAnsi="Arial" w:cs="Arial"/>
          <w:iCs/>
          <w:sz w:val="17"/>
          <w:szCs w:val="17"/>
          <w:shd w:val="clear" w:color="auto" w:fill="FFFFFF"/>
        </w:rPr>
        <w:t xml:space="preserve"> </w:t>
      </w:r>
    </w:p>
    <w:p w14:paraId="663A1FF9"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For the above example, it is strongly encouraged that the following additional three sequences are included in the sequence listing, each with their own sequence identification number:</w:t>
      </w:r>
    </w:p>
    <w:p w14:paraId="5EE97BFB"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GLPVRIC </w:t>
      </w:r>
      <w:r w:rsidRPr="00377A37">
        <w:rPr>
          <w:rFonts w:ascii="Arial" w:eastAsiaTheme="minorEastAsia" w:hAnsi="Arial" w:cs="Arial"/>
          <w:iCs/>
          <w:color w:val="000000"/>
          <w:sz w:val="17"/>
          <w:szCs w:val="17"/>
        </w:rPr>
        <w:t>(SEQ ID NO: 66)</w:t>
      </w:r>
    </w:p>
    <w:p w14:paraId="3E4634EF"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GLPTRIC </w:t>
      </w:r>
      <w:r w:rsidRPr="00377A37">
        <w:rPr>
          <w:rFonts w:ascii="Arial" w:eastAsiaTheme="minorEastAsia" w:hAnsi="Arial" w:cs="Arial"/>
          <w:iCs/>
          <w:color w:val="000000"/>
          <w:sz w:val="17"/>
          <w:szCs w:val="17"/>
        </w:rPr>
        <w:t>(SEQ ID NO: 67)</w:t>
      </w:r>
    </w:p>
    <w:p w14:paraId="26698C1E"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sz w:val="17"/>
          <w:szCs w:val="17"/>
        </w:rPr>
        <w:t xml:space="preserve">GLPDRIC </w:t>
      </w:r>
      <w:r w:rsidRPr="00377A37">
        <w:rPr>
          <w:rFonts w:ascii="Arial" w:eastAsiaTheme="minorEastAsia" w:hAnsi="Arial" w:cs="Arial"/>
          <w:iCs/>
          <w:color w:val="000000"/>
          <w:sz w:val="17"/>
          <w:szCs w:val="17"/>
        </w:rPr>
        <w:t>(SEQ ID NO: 68)</w:t>
      </w:r>
    </w:p>
    <w:p w14:paraId="3A3125D4"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A850212" w14:textId="77777777" w:rsidR="00377A37" w:rsidRPr="00377A37" w:rsidRDefault="00377A37" w:rsidP="00377A37">
      <w:pPr>
        <w:bidi w:val="0"/>
        <w:spacing w:after="170"/>
        <w:rPr>
          <w:rFonts w:ascii="Arial" w:eastAsiaTheme="minorEastAsia" w:hAnsi="Arial" w:cs="Arial"/>
          <w:b/>
          <w:color w:val="000000" w:themeColor="text1"/>
          <w:sz w:val="17"/>
          <w:szCs w:val="17"/>
        </w:rPr>
      </w:pPr>
      <w:r w:rsidRPr="00377A37">
        <w:rPr>
          <w:rFonts w:ascii="Arial" w:eastAsiaTheme="minorEastAsia" w:hAnsi="Arial" w:cs="Arial"/>
          <w:b/>
          <w:color w:val="000000" w:themeColor="text1"/>
          <w:sz w:val="17"/>
          <w:szCs w:val="17"/>
        </w:rPr>
        <w:t xml:space="preserve">Relevant ST.26 paragraph(s):  </w:t>
      </w:r>
      <w:r w:rsidRPr="00377A37">
        <w:rPr>
          <w:rFonts w:ascii="Arial" w:eastAsiaTheme="minorEastAsia" w:hAnsi="Arial" w:cs="Arial"/>
          <w:sz w:val="17"/>
          <w:szCs w:val="17"/>
        </w:rPr>
        <w:t xml:space="preserve">7(b), 26, 27, and </w:t>
      </w:r>
      <w:r w:rsidRPr="00377A37">
        <w:rPr>
          <w:rFonts w:ascii="Arial" w:eastAsiaTheme="minorEastAsia" w:hAnsi="Arial" w:cs="Arial"/>
          <w:b/>
          <w:strike/>
          <w:color w:val="FFFFFF"/>
          <w:sz w:val="17"/>
          <w:szCs w:val="17"/>
          <w:shd w:val="clear" w:color="auto" w:fill="800080"/>
        </w:rPr>
        <w:t>93</w:t>
      </w:r>
      <w:r w:rsidRPr="00377A37">
        <w:rPr>
          <w:rFonts w:ascii="Arial" w:eastAsiaTheme="minorEastAsia" w:hAnsi="Arial" w:cs="Arial"/>
          <w:b/>
          <w:color w:val="000000"/>
          <w:sz w:val="17"/>
          <w:szCs w:val="17"/>
          <w:u w:val="single"/>
          <w:shd w:val="clear" w:color="auto" w:fill="FFFF00"/>
        </w:rPr>
        <w:t>95</w:t>
      </w:r>
      <w:r w:rsidRPr="00377A37">
        <w:rPr>
          <w:rFonts w:ascii="Arial" w:eastAsiaTheme="minorEastAsia" w:hAnsi="Arial" w:cs="Arial"/>
          <w:b/>
          <w:sz w:val="17"/>
          <w:szCs w:val="17"/>
        </w:rPr>
        <w:t>(a)</w:t>
      </w:r>
    </w:p>
    <w:p w14:paraId="2BAD2E07" w14:textId="77777777" w:rsidR="00377A37" w:rsidRPr="00377A37" w:rsidRDefault="00377A37" w:rsidP="00377A37">
      <w:pPr>
        <w:bidi w:val="0"/>
        <w:spacing w:after="170"/>
        <w:rPr>
          <w:rFonts w:ascii="Arial" w:eastAsiaTheme="minorEastAsia" w:hAnsi="Arial" w:cs="Arial"/>
          <w:sz w:val="17"/>
          <w:szCs w:val="17"/>
        </w:rPr>
      </w:pPr>
      <w:r w:rsidRPr="00377A37">
        <w:rPr>
          <w:rFonts w:ascii="Arial" w:eastAsiaTheme="minorEastAsia" w:hAnsi="Arial" w:cs="Arial"/>
          <w:sz w:val="17"/>
          <w:szCs w:val="17"/>
        </w:rPr>
        <w:br w:type="page"/>
      </w:r>
    </w:p>
    <w:p w14:paraId="2DCB92F1" w14:textId="77777777" w:rsidR="00377A37" w:rsidRPr="00377A37" w:rsidRDefault="00377A37" w:rsidP="00377A37">
      <w:pPr>
        <w:keepNext/>
        <w:widowControl w:val="0"/>
        <w:kinsoku w:val="0"/>
        <w:bidi w:val="0"/>
        <w:spacing w:after="120"/>
        <w:outlineLvl w:val="2"/>
        <w:rPr>
          <w:rFonts w:ascii="Arial" w:eastAsia="SimSun" w:hAnsi="Arial" w:cs="Arial"/>
          <w:bCs/>
          <w:i/>
          <w:sz w:val="17"/>
          <w:szCs w:val="17"/>
        </w:rPr>
      </w:pPr>
      <w:bookmarkStart w:id="866" w:name="_Toc530474532"/>
      <w:bookmarkStart w:id="867" w:name="_Toc53737945"/>
      <w:r w:rsidRPr="00377A37">
        <w:rPr>
          <w:rFonts w:ascii="Arial" w:eastAsia="SimSun" w:hAnsi="Arial" w:cs="Arial"/>
          <w:bCs/>
          <w:i/>
          <w:sz w:val="17"/>
          <w:szCs w:val="17"/>
        </w:rPr>
        <w:lastRenderedPageBreak/>
        <w:t xml:space="preserve">Paragraph </w:t>
      </w:r>
      <w:r w:rsidRPr="00377A37">
        <w:rPr>
          <w:rFonts w:ascii="Arial" w:eastAsia="SimSun" w:hAnsi="Arial" w:cs="Arial"/>
          <w:bCs/>
          <w:i/>
          <w:strike/>
          <w:color w:val="FFFFFF"/>
          <w:sz w:val="17"/>
          <w:szCs w:val="17"/>
          <w:shd w:val="clear" w:color="auto" w:fill="800080"/>
        </w:rPr>
        <w:t>93</w:t>
      </w:r>
      <w:r w:rsidRPr="00377A37">
        <w:rPr>
          <w:rFonts w:ascii="Arial" w:eastAsia="SimSun" w:hAnsi="Arial" w:cs="Arial"/>
          <w:bCs/>
          <w:i/>
          <w:color w:val="000000"/>
          <w:sz w:val="17"/>
          <w:szCs w:val="17"/>
          <w:u w:val="single"/>
          <w:shd w:val="clear" w:color="auto" w:fill="FFFF00"/>
        </w:rPr>
        <w:t>95</w:t>
      </w:r>
      <w:r w:rsidRPr="00377A37">
        <w:rPr>
          <w:rFonts w:ascii="Arial" w:eastAsia="SimSun" w:hAnsi="Arial" w:cs="Arial"/>
          <w:bCs/>
          <w:i/>
          <w:sz w:val="17"/>
          <w:szCs w:val="17"/>
        </w:rPr>
        <w:t>(b) – A variant sequence disclosed only by reference to a primary sequence with multiple interdependent variations</w:t>
      </w:r>
      <w:bookmarkEnd w:id="866"/>
      <w:bookmarkEnd w:id="867"/>
      <w:r w:rsidRPr="00377A37">
        <w:rPr>
          <w:rFonts w:ascii="Arial" w:eastAsia="SimSun" w:hAnsi="Arial" w:cs="Arial"/>
          <w:bCs/>
          <w:i/>
          <w:sz w:val="17"/>
          <w:szCs w:val="17"/>
        </w:rPr>
        <w:t xml:space="preserve"> </w:t>
      </w:r>
    </w:p>
    <w:p w14:paraId="75D0FD91" w14:textId="77777777" w:rsidR="00377A37" w:rsidRPr="00377A37" w:rsidRDefault="00377A37" w:rsidP="00377A37">
      <w:pPr>
        <w:bidi w:val="0"/>
        <w:spacing w:after="170"/>
        <w:rPr>
          <w:rFonts w:ascii="Arial" w:eastAsiaTheme="minorEastAsia" w:hAnsi="Arial" w:cs="Arial"/>
          <w:b/>
          <w:sz w:val="17"/>
          <w:szCs w:val="17"/>
        </w:rPr>
      </w:pPr>
      <w:bookmarkStart w:id="868" w:name="page64"/>
      <w:bookmarkStart w:id="869" w:name="page72"/>
      <w:bookmarkEnd w:id="868"/>
      <w:r w:rsidRPr="00377A37">
        <w:rPr>
          <w:rFonts w:ascii="Arial" w:eastAsiaTheme="minorEastAsia" w:hAnsi="Arial" w:cs="Arial"/>
          <w:b/>
          <w:sz w:val="17"/>
          <w:szCs w:val="17"/>
        </w:rPr>
        <w:t xml:space="preserve">Example </w:t>
      </w:r>
      <w:r w:rsidRPr="00377A37">
        <w:rPr>
          <w:rFonts w:ascii="Arial" w:eastAsiaTheme="minorEastAsia" w:hAnsi="Arial" w:cs="Arial"/>
          <w:b/>
          <w:strike/>
          <w:color w:val="FFFFFF"/>
          <w:sz w:val="17"/>
          <w:szCs w:val="17"/>
          <w:shd w:val="clear" w:color="auto" w:fill="800080"/>
        </w:rPr>
        <w:t>93</w:t>
      </w:r>
      <w:r w:rsidRPr="00377A37">
        <w:rPr>
          <w:rFonts w:ascii="Arial" w:eastAsiaTheme="minorEastAsia" w:hAnsi="Arial" w:cs="Arial"/>
          <w:b/>
          <w:color w:val="000000"/>
          <w:sz w:val="17"/>
          <w:szCs w:val="17"/>
          <w:u w:val="single"/>
          <w:shd w:val="clear" w:color="auto" w:fill="FFFF00"/>
        </w:rPr>
        <w:t>95</w:t>
      </w:r>
      <w:r w:rsidRPr="00377A37">
        <w:rPr>
          <w:rFonts w:ascii="Arial" w:eastAsiaTheme="minorEastAsia" w:hAnsi="Arial" w:cs="Arial"/>
          <w:b/>
          <w:sz w:val="17"/>
          <w:szCs w:val="17"/>
        </w:rPr>
        <w:t>(b)-1:  Representation of individual variant sequences with multiple interdependent variations</w:t>
      </w:r>
    </w:p>
    <w:bookmarkEnd w:id="869"/>
    <w:p w14:paraId="6D9C919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 patent application describes the following consensus sequence:</w:t>
      </w:r>
    </w:p>
    <w:p w14:paraId="2A8A600B" w14:textId="77777777" w:rsidR="00377A37" w:rsidRPr="00377A37" w:rsidRDefault="00377A37" w:rsidP="00377A37">
      <w:pPr>
        <w:bidi w:val="0"/>
        <w:spacing w:after="170"/>
        <w:ind w:left="720"/>
        <w:rPr>
          <w:rFonts w:ascii="Arial" w:eastAsiaTheme="minorEastAsia" w:hAnsi="Arial" w:cs="Arial"/>
          <w:spacing w:val="20"/>
          <w:sz w:val="17"/>
          <w:szCs w:val="17"/>
        </w:rPr>
      </w:pPr>
      <w:r w:rsidRPr="00377A37">
        <w:rPr>
          <w:rFonts w:ascii="Arial" w:eastAsiaTheme="minorEastAsia" w:hAnsi="Arial" w:cs="Arial"/>
          <w:spacing w:val="20"/>
          <w:sz w:val="17"/>
          <w:szCs w:val="17"/>
        </w:rPr>
        <w:t>cgaatg</w:t>
      </w:r>
      <w:r w:rsidRPr="00377A37">
        <w:rPr>
          <w:rFonts w:ascii="Arial" w:eastAsiaTheme="minorEastAsia" w:hAnsi="Arial" w:cs="Arial"/>
          <w:b/>
          <w:spacing w:val="20"/>
          <w:sz w:val="17"/>
          <w:szCs w:val="17"/>
        </w:rPr>
        <w:t>n</w:t>
      </w:r>
      <w:r w:rsidRPr="00377A37">
        <w:rPr>
          <w:rFonts w:ascii="Arial" w:eastAsiaTheme="minorEastAsia" w:hAnsi="Arial" w:cs="Arial"/>
          <w:b/>
          <w:spacing w:val="20"/>
          <w:sz w:val="17"/>
          <w:szCs w:val="17"/>
          <w:vertAlign w:val="subscript"/>
        </w:rPr>
        <w:t>1</w:t>
      </w:r>
      <w:r w:rsidRPr="00377A37">
        <w:rPr>
          <w:rFonts w:ascii="Arial" w:eastAsiaTheme="minorEastAsia" w:hAnsi="Arial" w:cs="Arial"/>
          <w:spacing w:val="20"/>
          <w:sz w:val="17"/>
          <w:szCs w:val="17"/>
        </w:rPr>
        <w:t>cccactacgaatg</w:t>
      </w:r>
      <w:r w:rsidRPr="00377A37">
        <w:rPr>
          <w:rFonts w:ascii="Arial" w:eastAsiaTheme="minorEastAsia" w:hAnsi="Arial" w:cs="Arial"/>
          <w:b/>
          <w:spacing w:val="20"/>
          <w:sz w:val="17"/>
          <w:szCs w:val="17"/>
        </w:rPr>
        <w:t>n</w:t>
      </w:r>
      <w:r w:rsidRPr="00377A37">
        <w:rPr>
          <w:rFonts w:ascii="Arial" w:eastAsiaTheme="minorEastAsia" w:hAnsi="Arial" w:cs="Arial"/>
          <w:b/>
          <w:spacing w:val="20"/>
          <w:sz w:val="17"/>
          <w:szCs w:val="17"/>
          <w:vertAlign w:val="subscript"/>
        </w:rPr>
        <w:t>2</w:t>
      </w:r>
      <w:r w:rsidRPr="00377A37">
        <w:rPr>
          <w:rFonts w:ascii="Arial" w:eastAsiaTheme="minorEastAsia" w:hAnsi="Arial" w:cs="Arial"/>
          <w:spacing w:val="20"/>
          <w:sz w:val="17"/>
          <w:szCs w:val="17"/>
        </w:rPr>
        <w:t>cacgaatg</w:t>
      </w:r>
      <w:r w:rsidRPr="00377A37">
        <w:rPr>
          <w:rFonts w:ascii="Arial" w:eastAsiaTheme="minorEastAsia" w:hAnsi="Arial" w:cs="Arial"/>
          <w:b/>
          <w:spacing w:val="20"/>
          <w:sz w:val="17"/>
          <w:szCs w:val="17"/>
        </w:rPr>
        <w:t>n</w:t>
      </w:r>
      <w:r w:rsidRPr="00377A37">
        <w:rPr>
          <w:rFonts w:ascii="Arial" w:eastAsiaTheme="minorEastAsia" w:hAnsi="Arial" w:cs="Arial"/>
          <w:b/>
          <w:spacing w:val="20"/>
          <w:sz w:val="17"/>
          <w:szCs w:val="17"/>
          <w:vertAlign w:val="subscript"/>
        </w:rPr>
        <w:t>3</w:t>
      </w:r>
      <w:r w:rsidRPr="00377A37">
        <w:rPr>
          <w:rFonts w:ascii="Arial" w:eastAsiaTheme="minorEastAsia" w:hAnsi="Arial" w:cs="Arial"/>
          <w:spacing w:val="20"/>
          <w:sz w:val="17"/>
          <w:szCs w:val="17"/>
        </w:rPr>
        <w:t>cccaca</w:t>
      </w:r>
    </w:p>
    <w:p w14:paraId="19934829"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wherein n</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 xml:space="preserve"> n</w:t>
      </w:r>
      <w:r w:rsidRPr="00377A37">
        <w:rPr>
          <w:rFonts w:ascii="Arial" w:eastAsiaTheme="minorEastAsia" w:hAnsi="Arial" w:cs="Arial"/>
          <w:sz w:val="17"/>
          <w:szCs w:val="17"/>
          <w:vertAlign w:val="subscript"/>
        </w:rPr>
        <w:t>2,</w:t>
      </w:r>
      <w:r w:rsidRPr="00377A37">
        <w:rPr>
          <w:rFonts w:ascii="Arial" w:eastAsiaTheme="minorEastAsia" w:hAnsi="Arial" w:cs="Arial"/>
          <w:sz w:val="17"/>
          <w:szCs w:val="17"/>
        </w:rPr>
        <w:t xml:space="preserve"> and n</w:t>
      </w:r>
      <w:r w:rsidRPr="00377A37">
        <w:rPr>
          <w:rFonts w:ascii="Arial" w:eastAsiaTheme="minorEastAsia" w:hAnsi="Arial" w:cs="Arial"/>
          <w:sz w:val="17"/>
          <w:szCs w:val="17"/>
          <w:vertAlign w:val="subscript"/>
        </w:rPr>
        <w:t xml:space="preserve">3 </w:t>
      </w:r>
      <w:r w:rsidRPr="00377A37">
        <w:rPr>
          <w:rFonts w:ascii="Arial" w:eastAsiaTheme="minorEastAsia" w:hAnsi="Arial" w:cs="Arial"/>
          <w:sz w:val="17"/>
          <w:szCs w:val="17"/>
        </w:rPr>
        <w:t>can be a, t, g, or c.</w:t>
      </w:r>
    </w:p>
    <w:p w14:paraId="42440F48"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Several variant sequences are disclosed as follows:</w:t>
      </w:r>
    </w:p>
    <w:p w14:paraId="480B1473"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if n</w:t>
      </w:r>
      <w:r w:rsidRPr="00377A37">
        <w:rPr>
          <w:rFonts w:ascii="Arial" w:eastAsiaTheme="minorEastAsia" w:hAnsi="Arial" w:cs="Arial"/>
          <w:sz w:val="17"/>
          <w:szCs w:val="17"/>
          <w:vertAlign w:val="subscript"/>
        </w:rPr>
        <w:t xml:space="preserve">1 </w:t>
      </w:r>
      <w:r w:rsidRPr="00377A37">
        <w:rPr>
          <w:rFonts w:ascii="Arial" w:eastAsiaTheme="minorEastAsia" w:hAnsi="Arial" w:cs="Arial"/>
          <w:sz w:val="17"/>
          <w:szCs w:val="17"/>
        </w:rPr>
        <w:t>is a, then n2 and n3 are t, g, or c;</w:t>
      </w:r>
    </w:p>
    <w:p w14:paraId="6C1C4AB4"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if n</w:t>
      </w:r>
      <w:r w:rsidRPr="00377A37">
        <w:rPr>
          <w:rFonts w:ascii="Arial" w:eastAsiaTheme="minorEastAsia" w:hAnsi="Arial" w:cs="Arial"/>
          <w:sz w:val="17"/>
          <w:szCs w:val="17"/>
          <w:vertAlign w:val="subscript"/>
        </w:rPr>
        <w:t xml:space="preserve">1 </w:t>
      </w:r>
      <w:r w:rsidRPr="00377A37">
        <w:rPr>
          <w:rFonts w:ascii="Arial" w:eastAsiaTheme="minorEastAsia" w:hAnsi="Arial" w:cs="Arial"/>
          <w:sz w:val="17"/>
          <w:szCs w:val="17"/>
        </w:rPr>
        <w:t>is t, then n2 and n3 are a, g, or c;</w:t>
      </w:r>
    </w:p>
    <w:p w14:paraId="146ACDCF"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if n</w:t>
      </w:r>
      <w:r w:rsidRPr="00377A37">
        <w:rPr>
          <w:rFonts w:ascii="Arial" w:eastAsiaTheme="minorEastAsia" w:hAnsi="Arial" w:cs="Arial"/>
          <w:sz w:val="17"/>
          <w:szCs w:val="17"/>
          <w:vertAlign w:val="subscript"/>
        </w:rPr>
        <w:t xml:space="preserve">1 </w:t>
      </w:r>
      <w:r w:rsidRPr="00377A37">
        <w:rPr>
          <w:rFonts w:ascii="Arial" w:eastAsiaTheme="minorEastAsia" w:hAnsi="Arial" w:cs="Arial"/>
          <w:sz w:val="17"/>
          <w:szCs w:val="17"/>
        </w:rPr>
        <w:t>is g, then n2 and n3 are t, a, or c;</w:t>
      </w:r>
    </w:p>
    <w:p w14:paraId="60663FC3"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if n</w:t>
      </w:r>
      <w:r w:rsidRPr="00377A37">
        <w:rPr>
          <w:rFonts w:ascii="Arial" w:eastAsiaTheme="minorEastAsia" w:hAnsi="Arial" w:cs="Arial"/>
          <w:sz w:val="17"/>
          <w:szCs w:val="17"/>
          <w:vertAlign w:val="subscript"/>
        </w:rPr>
        <w:t xml:space="preserve">1 </w:t>
      </w:r>
      <w:r w:rsidRPr="00377A37">
        <w:rPr>
          <w:rFonts w:ascii="Arial" w:eastAsiaTheme="minorEastAsia" w:hAnsi="Arial" w:cs="Arial"/>
          <w:sz w:val="17"/>
          <w:szCs w:val="17"/>
        </w:rPr>
        <w:t>is c, then n2 and n3 are t, g, or a.</w:t>
      </w:r>
    </w:p>
    <w:p w14:paraId="4DA8F335" w14:textId="77777777" w:rsidR="00377A37" w:rsidRPr="00377A37" w:rsidRDefault="00377A37" w:rsidP="00377A37">
      <w:pPr>
        <w:bidi w:val="0"/>
        <w:spacing w:after="170"/>
        <w:rPr>
          <w:rFonts w:ascii="Arial" w:eastAsiaTheme="minorEastAsia" w:hAnsi="Arial" w:cs="Arial"/>
          <w:b/>
          <w:sz w:val="17"/>
          <w:szCs w:val="17"/>
        </w:rPr>
      </w:pPr>
      <w:r w:rsidRPr="00377A37">
        <w:rPr>
          <w:rFonts w:ascii="Arial" w:eastAsiaTheme="minorEastAsia" w:hAnsi="Arial" w:cs="Arial"/>
          <w:b/>
          <w:sz w:val="17"/>
          <w:szCs w:val="17"/>
        </w:rPr>
        <w:t>Question 1:  Does ST.26 require inclusion of the sequence(s)?</w:t>
      </w:r>
    </w:p>
    <w:p w14:paraId="65870A26" w14:textId="77777777" w:rsidR="00377A37" w:rsidRPr="00377A37" w:rsidRDefault="00377A37" w:rsidP="00377A37">
      <w:pPr>
        <w:tabs>
          <w:tab w:val="left" w:pos="720"/>
        </w:tabs>
        <w:bidi w:val="0"/>
        <w:spacing w:after="170"/>
        <w:ind w:left="720"/>
        <w:rPr>
          <w:rFonts w:ascii="Arial" w:eastAsiaTheme="minorEastAsia" w:hAnsi="Arial" w:cs="Arial"/>
          <w:b/>
          <w:sz w:val="17"/>
          <w:szCs w:val="17"/>
        </w:rPr>
      </w:pPr>
      <w:r w:rsidRPr="00377A37">
        <w:rPr>
          <w:rFonts w:ascii="Arial" w:eastAsiaTheme="minorEastAsia" w:hAnsi="Arial" w:cs="Arial"/>
          <w:b/>
          <w:sz w:val="17"/>
          <w:szCs w:val="17"/>
        </w:rPr>
        <w:t>YES</w:t>
      </w:r>
    </w:p>
    <w:p w14:paraId="089D421A" w14:textId="77777777" w:rsidR="00377A37" w:rsidRPr="00377A37" w:rsidRDefault="00377A37" w:rsidP="00377A37">
      <w:pPr>
        <w:bidi w:val="0"/>
        <w:spacing w:after="170"/>
        <w:ind w:left="720"/>
        <w:rPr>
          <w:rFonts w:ascii="Arial" w:eastAsiaTheme="minorEastAsia" w:hAnsi="Arial" w:cs="Arial"/>
          <w:iCs/>
          <w:sz w:val="17"/>
          <w:szCs w:val="17"/>
          <w:shd w:val="clear" w:color="auto" w:fill="FFFFFF"/>
        </w:rPr>
      </w:pPr>
      <w:r w:rsidRPr="00377A37">
        <w:rPr>
          <w:rFonts w:ascii="Arial" w:eastAsiaTheme="minorEastAsia" w:hAnsi="Arial" w:cs="Arial"/>
          <w:iCs/>
          <w:sz w:val="17"/>
          <w:szCs w:val="17"/>
          <w:shd w:val="clear" w:color="auto" w:fill="FFFFFF"/>
        </w:rPr>
        <w:t>The sequence has more than ten enumerated and “specifically defined” nucleotides and is required by ST.26 paragraph 7(a) to be included in a sequence listing.</w:t>
      </w:r>
    </w:p>
    <w:p w14:paraId="13FDA14F" w14:textId="77777777" w:rsidR="00377A37" w:rsidRPr="00377A37" w:rsidRDefault="00377A37" w:rsidP="00377A37">
      <w:pPr>
        <w:bidi w:val="0"/>
        <w:spacing w:after="120"/>
        <w:rPr>
          <w:rFonts w:ascii="Arial" w:eastAsiaTheme="minorEastAsia" w:hAnsi="Arial" w:cs="Arial"/>
          <w:b/>
          <w:sz w:val="17"/>
          <w:szCs w:val="17"/>
        </w:rPr>
      </w:pPr>
      <w:r w:rsidRPr="00377A37">
        <w:rPr>
          <w:rFonts w:ascii="Arial" w:eastAsiaTheme="minorEastAsia" w:hAnsi="Arial" w:cs="Arial"/>
          <w:b/>
          <w:sz w:val="17"/>
          <w:szCs w:val="17"/>
        </w:rPr>
        <w:t>Question 3:  How should the sequence(s) be represented in the sequence listing?</w:t>
      </w:r>
    </w:p>
    <w:p w14:paraId="04222094" w14:textId="77777777" w:rsidR="00377A37" w:rsidRPr="00377A37" w:rsidRDefault="00377A37" w:rsidP="00377A37">
      <w:pPr>
        <w:bidi w:val="0"/>
        <w:spacing w:after="170"/>
        <w:ind w:left="720" w:hanging="11"/>
        <w:rPr>
          <w:rFonts w:ascii="Arial" w:eastAsiaTheme="minorEastAsia" w:hAnsi="Arial" w:cs="Arial"/>
          <w:sz w:val="17"/>
          <w:szCs w:val="17"/>
        </w:rPr>
      </w:pPr>
      <w:r w:rsidRPr="00377A37">
        <w:rPr>
          <w:rFonts w:ascii="Arial" w:eastAsiaTheme="minorEastAsia" w:hAnsi="Arial" w:cs="Arial"/>
          <w:sz w:val="17"/>
          <w:szCs w:val="17"/>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77A37">
        <w:rPr>
          <w:rFonts w:ascii="Arial" w:eastAsiaTheme="minorEastAsia" w:hAnsi="Arial" w:cs="Arial"/>
          <w:sz w:val="17"/>
          <w:szCs w:val="17"/>
          <w:vertAlign w:val="subscript"/>
        </w:rPr>
        <w:t>1,</w:t>
      </w:r>
      <w:r w:rsidRPr="00377A37">
        <w:rPr>
          <w:rFonts w:ascii="Arial" w:eastAsiaTheme="minorEastAsia" w:hAnsi="Arial" w:cs="Arial"/>
          <w:sz w:val="17"/>
          <w:szCs w:val="17"/>
        </w:rPr>
        <w:t xml:space="preserve"> n</w:t>
      </w:r>
      <w:r w:rsidRPr="00377A37">
        <w:rPr>
          <w:rFonts w:ascii="Arial" w:eastAsiaTheme="minorEastAsia" w:hAnsi="Arial" w:cs="Arial"/>
          <w:sz w:val="17"/>
          <w:szCs w:val="17"/>
          <w:vertAlign w:val="subscript"/>
        </w:rPr>
        <w:t>2,</w:t>
      </w:r>
      <w:r w:rsidRPr="00377A37">
        <w:rPr>
          <w:rFonts w:ascii="Arial" w:eastAsiaTheme="minorEastAsia" w:hAnsi="Arial" w:cs="Arial"/>
          <w:sz w:val="17"/>
          <w:szCs w:val="17"/>
        </w:rPr>
        <w:t xml:space="preserve"> and n</w:t>
      </w:r>
      <w:r w:rsidRPr="00377A37">
        <w:rPr>
          <w:rFonts w:ascii="Arial" w:eastAsiaTheme="minorEastAsia" w:hAnsi="Arial" w:cs="Arial"/>
          <w:sz w:val="17"/>
          <w:szCs w:val="17"/>
          <w:vertAlign w:val="subscript"/>
        </w:rPr>
        <w:t xml:space="preserve">3 </w:t>
      </w:r>
      <w:r w:rsidRPr="00377A37">
        <w:rPr>
          <w:rFonts w:ascii="Arial" w:eastAsiaTheme="minorEastAsia" w:hAnsi="Arial" w:cs="Arial"/>
          <w:sz w:val="17"/>
          <w:szCs w:val="17"/>
        </w:rPr>
        <w:t>can be a, t, g, or c, so “n” is the most restrictive ambiguity symbol.  Therefore, the sequence that must be included in the sequence listing is:</w:t>
      </w:r>
    </w:p>
    <w:p w14:paraId="2C488F2E" w14:textId="77777777" w:rsidR="00377A37" w:rsidRPr="00377A37" w:rsidRDefault="00377A37" w:rsidP="00377A37">
      <w:pPr>
        <w:bidi w:val="0"/>
        <w:spacing w:after="170"/>
        <w:ind w:left="720"/>
        <w:rPr>
          <w:rFonts w:ascii="Courier New" w:eastAsiaTheme="minorEastAsia" w:hAnsi="Courier New" w:cs="Courier New"/>
          <w:sz w:val="17"/>
          <w:szCs w:val="17"/>
        </w:rPr>
      </w:pPr>
      <w:r w:rsidRPr="00377A37">
        <w:rPr>
          <w:rFonts w:ascii="Courier New" w:eastAsiaTheme="minorEastAsia" w:hAnsi="Courier New" w:cs="Courier New"/>
          <w:sz w:val="17"/>
          <w:szCs w:val="17"/>
        </w:rPr>
        <w:t>cgaatgncccactacgaatgncacgaatgncccaca (SEQ ID NO: 69)</w:t>
      </w:r>
    </w:p>
    <w:p w14:paraId="76A9A123" w14:textId="77777777" w:rsidR="00377A37" w:rsidRPr="00377A37" w:rsidRDefault="00377A37" w:rsidP="00377A37">
      <w:pPr>
        <w:bidi w:val="0"/>
        <w:spacing w:after="170"/>
        <w:ind w:left="720" w:hanging="11"/>
        <w:rPr>
          <w:rFonts w:ascii="Arial" w:eastAsiaTheme="minorEastAsia" w:hAnsi="Arial" w:cs="Arial"/>
          <w:sz w:val="17"/>
          <w:szCs w:val="17"/>
        </w:rPr>
      </w:pPr>
      <w:r w:rsidRPr="00377A37">
        <w:rPr>
          <w:rFonts w:ascii="Arial" w:eastAsiaTheme="minorEastAsia" w:hAnsi="Arial" w:cs="Arial"/>
          <w:sz w:val="17"/>
          <w:szCs w:val="17"/>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77A37">
        <w:rPr>
          <w:rFonts w:ascii="Arial" w:eastAsiaTheme="minorEastAsia" w:hAnsi="Arial" w:cs="Arial"/>
          <w:b/>
          <w:sz w:val="17"/>
          <w:szCs w:val="17"/>
        </w:rPr>
        <w:t>strongly</w:t>
      </w:r>
      <w:r w:rsidRPr="00377A37">
        <w:rPr>
          <w:rFonts w:ascii="Arial" w:eastAsiaTheme="minorEastAsia" w:hAnsi="Arial" w:cs="Arial"/>
          <w:sz w:val="17"/>
          <w:szCs w:val="17"/>
        </w:rPr>
        <w:t xml:space="preserve"> encouraged, as discussed in the introduction to this document.  Therefore, according to ST.26 paragraph </w:t>
      </w:r>
      <w:r w:rsidRPr="00377A37">
        <w:rPr>
          <w:rFonts w:ascii="Arial" w:eastAsiaTheme="minorEastAsia" w:hAnsi="Arial" w:cs="Arial"/>
          <w:strike/>
          <w:color w:val="FFFFFF"/>
          <w:sz w:val="17"/>
          <w:szCs w:val="17"/>
          <w:shd w:val="clear" w:color="auto" w:fill="800080"/>
        </w:rPr>
        <w:t>93</w:t>
      </w:r>
      <w:r w:rsidRPr="00377A37">
        <w:rPr>
          <w:rFonts w:ascii="Arial" w:eastAsiaTheme="minorEastAsia" w:hAnsi="Arial" w:cs="Arial"/>
          <w:color w:val="000000"/>
          <w:sz w:val="17"/>
          <w:szCs w:val="17"/>
          <w:u w:val="single"/>
          <w:shd w:val="clear" w:color="auto" w:fill="FFFF00"/>
        </w:rPr>
        <w:t>95</w:t>
      </w:r>
      <w:r w:rsidRPr="00377A37">
        <w:rPr>
          <w:rFonts w:ascii="Arial" w:eastAsiaTheme="minorEastAsia" w:hAnsi="Arial" w:cs="Arial"/>
          <w:sz w:val="17"/>
          <w:szCs w:val="17"/>
        </w:rPr>
        <w:t>(b), the additional embodiments should be included in a sequence listing as four separate sequences, each with its own sequence identification number:</w:t>
      </w:r>
    </w:p>
    <w:p w14:paraId="6497BC37" w14:textId="77777777" w:rsidR="00377A37" w:rsidRPr="00377A37" w:rsidRDefault="00377A37" w:rsidP="00377A37">
      <w:pPr>
        <w:bidi w:val="0"/>
        <w:spacing w:after="170"/>
        <w:ind w:left="720"/>
        <w:rPr>
          <w:rFonts w:ascii="Courier New" w:eastAsiaTheme="minorEastAsia" w:hAnsi="Courier New" w:cs="Courier New"/>
          <w:sz w:val="17"/>
          <w:szCs w:val="17"/>
        </w:rPr>
      </w:pPr>
      <w:r w:rsidRPr="00377A37">
        <w:rPr>
          <w:rFonts w:ascii="Courier New" w:eastAsiaTheme="minorEastAsia" w:hAnsi="Courier New" w:cs="Courier New"/>
          <w:sz w:val="17"/>
          <w:szCs w:val="17"/>
        </w:rPr>
        <w:t xml:space="preserve">cgaatgacccactacgaatgbcacgaatgbcccaca </w:t>
      </w:r>
      <w:r w:rsidRPr="00377A37">
        <w:rPr>
          <w:rFonts w:ascii="Courier New" w:eastAsiaTheme="minorEastAsia" w:hAnsi="Courier New" w:cs="Courier New"/>
          <w:iCs/>
          <w:color w:val="000000"/>
          <w:sz w:val="17"/>
          <w:szCs w:val="17"/>
        </w:rPr>
        <w:t>(SEQ ID NO: 70)</w:t>
      </w:r>
    </w:p>
    <w:p w14:paraId="2C1C779A" w14:textId="77777777" w:rsidR="00377A37" w:rsidRPr="00377A37" w:rsidRDefault="00377A37" w:rsidP="00377A37">
      <w:pPr>
        <w:bidi w:val="0"/>
        <w:spacing w:after="170"/>
        <w:ind w:left="720"/>
        <w:rPr>
          <w:rFonts w:ascii="Courier New" w:eastAsiaTheme="minorEastAsia" w:hAnsi="Courier New" w:cs="Courier New"/>
          <w:sz w:val="17"/>
          <w:szCs w:val="17"/>
        </w:rPr>
      </w:pPr>
      <w:r w:rsidRPr="00377A37">
        <w:rPr>
          <w:rFonts w:ascii="Courier New" w:eastAsiaTheme="minorEastAsia" w:hAnsi="Courier New" w:cs="Courier New"/>
          <w:sz w:val="17"/>
          <w:szCs w:val="17"/>
        </w:rPr>
        <w:t xml:space="preserve">cgaatgtcccactacgaatgvcacgaatgvcccaca </w:t>
      </w:r>
      <w:r w:rsidRPr="00377A37">
        <w:rPr>
          <w:rFonts w:ascii="Courier New" w:eastAsiaTheme="minorEastAsia" w:hAnsi="Courier New" w:cs="Courier New"/>
          <w:iCs/>
          <w:color w:val="000000"/>
          <w:sz w:val="17"/>
          <w:szCs w:val="17"/>
        </w:rPr>
        <w:t>(SEQ ID NO: 71)</w:t>
      </w:r>
    </w:p>
    <w:p w14:paraId="5B251ED1" w14:textId="77777777" w:rsidR="00377A37" w:rsidRPr="00377A37" w:rsidRDefault="00377A37" w:rsidP="00377A37">
      <w:pPr>
        <w:bidi w:val="0"/>
        <w:spacing w:after="170"/>
        <w:ind w:left="720"/>
        <w:rPr>
          <w:rFonts w:ascii="Courier New" w:eastAsiaTheme="minorEastAsia" w:hAnsi="Courier New" w:cs="Courier New"/>
          <w:sz w:val="17"/>
          <w:szCs w:val="17"/>
        </w:rPr>
      </w:pPr>
      <w:r w:rsidRPr="00377A37">
        <w:rPr>
          <w:rFonts w:ascii="Courier New" w:eastAsiaTheme="minorEastAsia" w:hAnsi="Courier New" w:cs="Courier New"/>
          <w:sz w:val="17"/>
          <w:szCs w:val="17"/>
        </w:rPr>
        <w:t xml:space="preserve">cgaatggcccactacgaatghcacgaatghcccaca </w:t>
      </w:r>
      <w:r w:rsidRPr="00377A37">
        <w:rPr>
          <w:rFonts w:ascii="Courier New" w:eastAsiaTheme="minorEastAsia" w:hAnsi="Courier New" w:cs="Courier New"/>
          <w:iCs/>
          <w:color w:val="000000"/>
          <w:sz w:val="17"/>
          <w:szCs w:val="17"/>
        </w:rPr>
        <w:t>(SEQ ID NO: 72)</w:t>
      </w:r>
    </w:p>
    <w:p w14:paraId="3A1C29E4" w14:textId="77777777" w:rsidR="00377A37" w:rsidRPr="00377A37" w:rsidRDefault="00377A37" w:rsidP="00377A37">
      <w:pPr>
        <w:bidi w:val="0"/>
        <w:spacing w:after="170"/>
        <w:ind w:left="720"/>
        <w:rPr>
          <w:rFonts w:ascii="Courier New" w:eastAsiaTheme="minorEastAsia" w:hAnsi="Courier New" w:cs="Courier New"/>
          <w:sz w:val="17"/>
          <w:szCs w:val="17"/>
        </w:rPr>
      </w:pPr>
      <w:r w:rsidRPr="00377A37">
        <w:rPr>
          <w:rFonts w:ascii="Courier New" w:eastAsiaTheme="minorEastAsia" w:hAnsi="Courier New" w:cs="Courier New"/>
          <w:sz w:val="17"/>
          <w:szCs w:val="17"/>
        </w:rPr>
        <w:t xml:space="preserve">cgaatgccccactacgaatgdcacgaatgdcccaca </w:t>
      </w:r>
      <w:r w:rsidRPr="00377A37">
        <w:rPr>
          <w:rFonts w:ascii="Courier New" w:eastAsiaTheme="minorEastAsia" w:hAnsi="Courier New" w:cs="Courier New"/>
          <w:iCs/>
          <w:color w:val="000000"/>
          <w:sz w:val="17"/>
          <w:szCs w:val="17"/>
        </w:rPr>
        <w:t>(SEQ ID NO: 73)</w:t>
      </w:r>
    </w:p>
    <w:p w14:paraId="657FF43B"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(Note that b = t, g, or c; v = a, g, or c; h = t, a, or c; and d = t, g, or a; see Annex I, Section 1, Table 1)</w:t>
      </w:r>
    </w:p>
    <w:p w14:paraId="78C9648E" w14:textId="77777777" w:rsidR="00377A37" w:rsidRPr="00377A37" w:rsidRDefault="00377A37" w:rsidP="00377A37">
      <w:pPr>
        <w:bidi w:val="0"/>
        <w:spacing w:after="170"/>
        <w:ind w:left="720"/>
        <w:rPr>
          <w:rFonts w:ascii="Arial" w:eastAsiaTheme="minorEastAsia" w:hAnsi="Arial" w:cs="Arial"/>
          <w:sz w:val="17"/>
          <w:szCs w:val="17"/>
        </w:rPr>
      </w:pPr>
      <w:r w:rsidRPr="00377A37">
        <w:rPr>
          <w:rFonts w:ascii="Arial" w:eastAsiaTheme="minorEastAsia" w:hAnsi="Arial" w:cs="Arial"/>
          <w:sz w:val="17"/>
          <w:szCs w:val="17"/>
        </w:rPr>
        <w:t>According to ST.26 paragraph 15, the most restrictive symbol must be used to represent variable positions.  Consequently, n2 and n3 must not be represented by “n” in the sequence.</w:t>
      </w:r>
    </w:p>
    <w:p w14:paraId="612395B8" w14:textId="77777777" w:rsidR="00377A37" w:rsidRPr="00377A37" w:rsidRDefault="00377A37" w:rsidP="00377A37">
      <w:pPr>
        <w:bidi w:val="0"/>
        <w:spacing w:after="170"/>
        <w:ind w:left="709"/>
        <w:rPr>
          <w:rFonts w:ascii="Arial" w:eastAsiaTheme="minorEastAsia" w:hAnsi="Arial" w:cs="Arial"/>
          <w:sz w:val="17"/>
          <w:szCs w:val="17"/>
        </w:rPr>
      </w:pPr>
      <w:r w:rsidRPr="00377A37">
        <w:rPr>
          <w:rFonts w:ascii="Arial" w:eastAsiaTheme="minorEastAsia" w:hAnsi="Arial" w:cs="Arial"/>
          <w:b/>
          <w:sz w:val="17"/>
          <w:szCs w:val="17"/>
        </w:rPr>
        <w:t xml:space="preserve">CAUTION:  </w:t>
      </w:r>
      <w:r w:rsidRPr="00377A37">
        <w:rPr>
          <w:rFonts w:ascii="Arial" w:eastAsiaTheme="minorEastAsia" w:hAnsi="Arial" w:cs="Arial"/>
          <w:sz w:val="17"/>
          <w:szCs w:val="17"/>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2D3390AE" w14:textId="77777777" w:rsidR="00377A37" w:rsidRPr="00377A37" w:rsidRDefault="00377A37" w:rsidP="00377A37">
      <w:pPr>
        <w:bidi w:val="0"/>
        <w:rPr>
          <w:rFonts w:ascii="Arial" w:eastAsiaTheme="minorEastAsia" w:hAnsi="Arial" w:cs="Arial"/>
          <w:b/>
          <w:sz w:val="17"/>
          <w:szCs w:val="17"/>
        </w:rPr>
      </w:pPr>
      <w:r w:rsidRPr="00377A37">
        <w:rPr>
          <w:rFonts w:ascii="Arial" w:eastAsiaTheme="minorEastAsia" w:hAnsi="Arial" w:cs="Arial"/>
          <w:b/>
          <w:sz w:val="17"/>
          <w:szCs w:val="17"/>
        </w:rPr>
        <w:t xml:space="preserve">Relevant ST.26 paragraphs:  </w:t>
      </w:r>
      <w:r w:rsidRPr="00377A37">
        <w:rPr>
          <w:rFonts w:ascii="Arial" w:eastAsiaTheme="minorEastAsia" w:hAnsi="Arial" w:cs="Arial"/>
          <w:sz w:val="17"/>
          <w:szCs w:val="17"/>
        </w:rPr>
        <w:t xml:space="preserve">7(a), 15, and </w:t>
      </w:r>
      <w:r w:rsidRPr="00377A37">
        <w:rPr>
          <w:rFonts w:ascii="Arial" w:eastAsiaTheme="minorEastAsia" w:hAnsi="Arial" w:cs="Arial"/>
          <w:b/>
          <w:strike/>
          <w:color w:val="FFFFFF"/>
          <w:sz w:val="17"/>
          <w:szCs w:val="17"/>
          <w:shd w:val="clear" w:color="auto" w:fill="800080"/>
        </w:rPr>
        <w:t>93</w:t>
      </w:r>
      <w:r w:rsidRPr="00377A37">
        <w:rPr>
          <w:rFonts w:ascii="Arial" w:eastAsiaTheme="minorEastAsia" w:hAnsi="Arial" w:cs="Arial"/>
          <w:b/>
          <w:color w:val="000000"/>
          <w:sz w:val="17"/>
          <w:szCs w:val="17"/>
          <w:u w:val="single"/>
          <w:shd w:val="clear" w:color="auto" w:fill="FFFF00"/>
        </w:rPr>
        <w:t>95</w:t>
      </w:r>
      <w:r w:rsidRPr="00377A37">
        <w:rPr>
          <w:rFonts w:ascii="Arial" w:eastAsiaTheme="minorEastAsia" w:hAnsi="Arial" w:cs="Arial"/>
          <w:b/>
          <w:sz w:val="17"/>
          <w:szCs w:val="17"/>
        </w:rPr>
        <w:t>(b)</w:t>
      </w:r>
    </w:p>
    <w:p w14:paraId="2E423F13" w14:textId="77777777" w:rsidR="00377A37" w:rsidRPr="00377A37" w:rsidRDefault="00377A37" w:rsidP="00377A37">
      <w:pPr>
        <w:bidi w:val="0"/>
        <w:ind w:left="5529"/>
        <w:rPr>
          <w:rFonts w:ascii="Arial" w:eastAsia="Batang" w:hAnsi="Arial" w:cs="Times New Roman"/>
          <w:sz w:val="17"/>
          <w:szCs w:val="20"/>
        </w:rPr>
      </w:pPr>
    </w:p>
    <w:p w14:paraId="3E7A89E7" w14:textId="77777777" w:rsidR="00377A37" w:rsidRPr="00377A37" w:rsidRDefault="00377A37" w:rsidP="00377A37">
      <w:pPr>
        <w:bidi w:val="0"/>
        <w:ind w:left="5529"/>
        <w:rPr>
          <w:rFonts w:ascii="Arial" w:eastAsia="Batang" w:hAnsi="Arial" w:cs="Times New Roman"/>
          <w:sz w:val="17"/>
          <w:szCs w:val="20"/>
        </w:rPr>
      </w:pPr>
    </w:p>
    <w:p w14:paraId="7E094020" w14:textId="77777777" w:rsidR="00377A37" w:rsidRPr="00377A37" w:rsidRDefault="00377A37" w:rsidP="00377A37">
      <w:pPr>
        <w:spacing w:before="200"/>
        <w:ind w:left="5534"/>
        <w:rPr>
          <w:rFonts w:eastAsia="SimSun"/>
          <w:lang w:eastAsia="zh-CN"/>
        </w:rPr>
      </w:pPr>
      <w:r w:rsidRPr="00377A37">
        <w:rPr>
          <w:rFonts w:eastAsia="SimSun" w:hint="cs"/>
          <w:rtl/>
          <w:lang w:eastAsia="zh-CN"/>
        </w:rPr>
        <w:t>[يلي ذلك</w:t>
      </w:r>
      <w:r w:rsidRPr="00377A37">
        <w:rPr>
          <w:rFonts w:eastAsia="SimSun" w:hint="cs"/>
          <w:rtl/>
          <w:lang w:val="fr-CH" w:eastAsia="zh-CN"/>
        </w:rPr>
        <w:t xml:space="preserve"> ملحق</w:t>
      </w:r>
      <w:r w:rsidRPr="00377A37">
        <w:rPr>
          <w:rFonts w:eastAsia="SimSun" w:hint="cs"/>
          <w:rtl/>
          <w:lang w:eastAsia="zh-CN"/>
        </w:rPr>
        <w:t xml:space="preserve"> المرفق السادس للمعيار </w:t>
      </w:r>
      <w:r w:rsidRPr="00377A37">
        <w:rPr>
          <w:rFonts w:eastAsia="SimSun"/>
          <w:lang w:eastAsia="zh-CN"/>
        </w:rPr>
        <w:t>ST.26</w:t>
      </w:r>
      <w:r w:rsidRPr="00377A37">
        <w:rPr>
          <w:rFonts w:eastAsia="SimSun" w:hint="cs"/>
          <w:rtl/>
          <w:lang w:eastAsia="zh-CN"/>
        </w:rPr>
        <w:t>]</w:t>
      </w:r>
    </w:p>
    <w:p w14:paraId="43EE0A54" w14:textId="77777777" w:rsidR="00377A37" w:rsidRPr="00377A37" w:rsidRDefault="00377A37" w:rsidP="00377A37">
      <w:pPr>
        <w:bidi w:val="0"/>
        <w:rPr>
          <w:rFonts w:ascii="Arial" w:eastAsiaTheme="minorEastAsia" w:hAnsi="Arial" w:cs="Arial"/>
          <w:sz w:val="17"/>
          <w:szCs w:val="17"/>
        </w:rPr>
      </w:pPr>
      <w:r w:rsidRPr="00377A37">
        <w:rPr>
          <w:rFonts w:ascii="Arial" w:eastAsiaTheme="minorEastAsia" w:hAnsi="Arial" w:cs="Arial"/>
          <w:sz w:val="17"/>
          <w:szCs w:val="17"/>
        </w:rPr>
        <w:br w:type="page"/>
      </w:r>
    </w:p>
    <w:p w14:paraId="1E0F185A" w14:textId="77777777" w:rsidR="00377A37" w:rsidRPr="00513E5C" w:rsidRDefault="00377A37" w:rsidP="00377A37">
      <w:pPr>
        <w:keepNext/>
        <w:widowControl w:val="0"/>
        <w:kinsoku w:val="0"/>
        <w:bidi w:val="0"/>
        <w:spacing w:after="340"/>
        <w:jc w:val="center"/>
        <w:outlineLvl w:val="1"/>
        <w:rPr>
          <w:rFonts w:ascii="Arial" w:eastAsia="SimSun" w:hAnsi="Arial" w:cs="Arial"/>
          <w:b/>
          <w:bCs/>
          <w:iCs/>
          <w:sz w:val="20"/>
          <w:szCs w:val="28"/>
          <w:lang w:val="fr-CH" w:eastAsia="zh-CN"/>
        </w:rPr>
      </w:pPr>
      <w:bookmarkStart w:id="870" w:name="_Toc530474533"/>
      <w:bookmarkStart w:id="871" w:name="_Toc53737946"/>
      <w:bookmarkStart w:id="872" w:name="Appendix"/>
      <w:bookmarkStart w:id="873" w:name="AnnexVIAppendix"/>
      <w:r w:rsidRPr="00513E5C">
        <w:rPr>
          <w:rFonts w:ascii="Arial" w:eastAsia="SimSun" w:hAnsi="Arial" w:cs="Arial"/>
          <w:b/>
          <w:bCs/>
          <w:iCs/>
          <w:sz w:val="20"/>
          <w:szCs w:val="28"/>
          <w:lang w:val="fr-CH" w:eastAsia="zh-CN"/>
        </w:rPr>
        <w:lastRenderedPageBreak/>
        <w:t>APPENDIX</w:t>
      </w:r>
      <w:bookmarkEnd w:id="870"/>
      <w:bookmarkEnd w:id="871"/>
    </w:p>
    <w:bookmarkEnd w:id="872"/>
    <w:bookmarkEnd w:id="873"/>
    <w:p w14:paraId="4425F462" w14:textId="77777777" w:rsidR="00377A37" w:rsidRPr="00513E5C" w:rsidRDefault="00377A37" w:rsidP="00377A37">
      <w:pPr>
        <w:widowControl w:val="0"/>
        <w:kinsoku w:val="0"/>
        <w:autoSpaceDE w:val="0"/>
        <w:autoSpaceDN w:val="0"/>
        <w:bidi w:val="0"/>
        <w:adjustRightInd w:val="0"/>
        <w:spacing w:after="340"/>
        <w:jc w:val="center"/>
        <w:rPr>
          <w:rFonts w:ascii="Arial" w:eastAsia="SimSun" w:hAnsi="Arial" w:cs="Arial"/>
          <w:sz w:val="17"/>
          <w:szCs w:val="24"/>
          <w:lang w:val="fr-CH" w:eastAsia="zh-CN"/>
        </w:rPr>
      </w:pPr>
      <w:r w:rsidRPr="00513E5C">
        <w:rPr>
          <w:rFonts w:ascii="Arial" w:eastAsia="SimSun" w:hAnsi="Arial" w:cs="Arial"/>
          <w:sz w:val="17"/>
          <w:szCs w:val="24"/>
          <w:lang w:val="fr-CH" w:eastAsia="zh-CN"/>
        </w:rPr>
        <w:t>GUIDANCE DOCUMENT SEQUENCES IN XML</w:t>
      </w:r>
    </w:p>
    <w:p w14:paraId="7F1D3C93" w14:textId="77777777" w:rsidR="00377A37" w:rsidRPr="00513E5C" w:rsidRDefault="00377A37" w:rsidP="00377A37">
      <w:pPr>
        <w:widowControl w:val="0"/>
        <w:kinsoku w:val="0"/>
        <w:autoSpaceDE w:val="0"/>
        <w:autoSpaceDN w:val="0"/>
        <w:bidi w:val="0"/>
        <w:adjustRightInd w:val="0"/>
        <w:rPr>
          <w:rFonts w:ascii="Courier New" w:eastAsia="SimSun" w:hAnsi="Courier New" w:cs="Arial"/>
          <w:sz w:val="17"/>
          <w:szCs w:val="24"/>
          <w:lang w:val="fr-CH" w:eastAsia="zh-CN"/>
        </w:rPr>
      </w:pPr>
    </w:p>
    <w:p w14:paraId="1FA9BF9A" w14:textId="77777777" w:rsidR="00377A37" w:rsidRPr="00377A37" w:rsidRDefault="00377A37" w:rsidP="00377A37">
      <w:pPr>
        <w:widowControl w:val="0"/>
        <w:kinsoku w:val="0"/>
        <w:bidi w:val="0"/>
        <w:rPr>
          <w:rFonts w:ascii="Arial" w:eastAsia="SimSun" w:hAnsi="Arial" w:cs="Arial"/>
          <w:sz w:val="17"/>
          <w:szCs w:val="17"/>
          <w:lang w:eastAsia="zh-CN"/>
        </w:rPr>
      </w:pPr>
      <w:r w:rsidRPr="00377A37">
        <w:rPr>
          <w:rFonts w:ascii="Arial" w:eastAsia="SimSun" w:hAnsi="Arial" w:cs="Arial"/>
          <w:sz w:val="17"/>
          <w:szCs w:val="17"/>
          <w:lang w:eastAsia="zh-CN"/>
        </w:rPr>
        <w:t xml:space="preserve">The Appendix is available at: </w:t>
      </w:r>
    </w:p>
    <w:p w14:paraId="4E283583" w14:textId="77777777" w:rsidR="00377A37" w:rsidRPr="00377A37" w:rsidRDefault="00513E5C" w:rsidP="00377A37">
      <w:pPr>
        <w:bidi w:val="0"/>
        <w:rPr>
          <w:rFonts w:ascii="Arial" w:eastAsia="SimSun" w:hAnsi="Arial" w:cs="Arial"/>
          <w:sz w:val="17"/>
          <w:szCs w:val="17"/>
          <w:lang w:eastAsia="zh-CN"/>
        </w:rPr>
      </w:pPr>
      <w:hyperlink r:id="rId76" w:history="1">
        <w:r w:rsidR="00377A37" w:rsidRPr="00377A37">
          <w:rPr>
            <w:rFonts w:ascii="Arial" w:eastAsia="SimSun" w:hAnsi="Arial" w:cs="Arial"/>
            <w:color w:val="0000FF"/>
            <w:sz w:val="17"/>
            <w:szCs w:val="17"/>
            <w:u w:val="single"/>
            <w:lang w:eastAsia="zh-CN"/>
          </w:rPr>
          <w:t>https://www.wipo.int/edocs/mdocs/cws/en/cws_8/cws_8_6-relatedannex_vi_appendix.xml</w:t>
        </w:r>
      </w:hyperlink>
      <w:r w:rsidR="00377A37" w:rsidRPr="00377A37">
        <w:rPr>
          <w:rFonts w:ascii="Arial" w:eastAsia="SimSun" w:hAnsi="Arial" w:cs="Arial"/>
          <w:sz w:val="17"/>
          <w:szCs w:val="17"/>
          <w:lang w:eastAsia="zh-CN"/>
        </w:rPr>
        <w:t xml:space="preserve"> </w:t>
      </w:r>
    </w:p>
    <w:p w14:paraId="7799AFC3" w14:textId="77777777" w:rsidR="00377A37" w:rsidRPr="00377A37" w:rsidRDefault="00377A37" w:rsidP="00377A37">
      <w:pPr>
        <w:bidi w:val="0"/>
        <w:rPr>
          <w:rFonts w:ascii="Arial" w:eastAsiaTheme="minorEastAsia" w:hAnsi="Arial" w:cs="Times New Roman"/>
          <w:sz w:val="17"/>
          <w:szCs w:val="17"/>
        </w:rPr>
      </w:pPr>
    </w:p>
    <w:p w14:paraId="5DF8CF7D" w14:textId="77777777" w:rsidR="00377A37" w:rsidRPr="00377A37" w:rsidRDefault="00377A37" w:rsidP="00377A37">
      <w:pPr>
        <w:bidi w:val="0"/>
        <w:ind w:left="5534"/>
        <w:jc w:val="right"/>
        <w:rPr>
          <w:rFonts w:ascii="Arial" w:eastAsiaTheme="minorEastAsia" w:hAnsi="Arial" w:cs="Times New Roman"/>
          <w:sz w:val="17"/>
          <w:szCs w:val="17"/>
        </w:rPr>
      </w:pPr>
    </w:p>
    <w:p w14:paraId="2D3CCDCC" w14:textId="77777777" w:rsidR="00377A37" w:rsidRPr="00377A37" w:rsidRDefault="00377A37" w:rsidP="00377A37">
      <w:pPr>
        <w:spacing w:before="200"/>
        <w:ind w:left="5534"/>
        <w:rPr>
          <w:rFonts w:eastAsia="SimSun"/>
          <w:lang w:eastAsia="zh-CN"/>
        </w:rPr>
      </w:pPr>
      <w:r w:rsidRPr="00377A37">
        <w:rPr>
          <w:rFonts w:eastAsia="SimSun" w:hint="cs"/>
          <w:rtl/>
          <w:lang w:eastAsia="zh-CN"/>
        </w:rPr>
        <w:t>[يلي ذلك</w:t>
      </w:r>
      <w:r w:rsidRPr="00377A37">
        <w:rPr>
          <w:rFonts w:eastAsia="SimSun" w:hint="cs"/>
          <w:rtl/>
          <w:lang w:val="fr-CH" w:eastAsia="zh-CN"/>
        </w:rPr>
        <w:t xml:space="preserve"> </w:t>
      </w:r>
      <w:r w:rsidRPr="00377A37">
        <w:rPr>
          <w:rFonts w:eastAsia="SimSun" w:hint="cs"/>
          <w:rtl/>
          <w:lang w:eastAsia="zh-CN"/>
        </w:rPr>
        <w:t xml:space="preserve">المرفق السابع للمعيار </w:t>
      </w:r>
      <w:r w:rsidRPr="00377A37">
        <w:rPr>
          <w:rFonts w:eastAsia="SimSun"/>
          <w:lang w:eastAsia="zh-CN"/>
        </w:rPr>
        <w:t>ST.26</w:t>
      </w:r>
      <w:r w:rsidRPr="00377A37">
        <w:rPr>
          <w:rFonts w:eastAsia="SimSun" w:hint="cs"/>
          <w:rtl/>
          <w:lang w:eastAsia="zh-CN"/>
        </w:rPr>
        <w:t>]</w:t>
      </w:r>
    </w:p>
    <w:p w14:paraId="10AFC75B" w14:textId="77777777" w:rsidR="00377A37" w:rsidRPr="00377A37" w:rsidRDefault="00377A37" w:rsidP="00377A37">
      <w:pPr>
        <w:bidi w:val="0"/>
        <w:ind w:left="5534"/>
        <w:jc w:val="right"/>
        <w:rPr>
          <w:rFonts w:ascii="Arial" w:eastAsiaTheme="minorEastAsia" w:hAnsi="Arial" w:cs="Times New Roman"/>
          <w:sz w:val="17"/>
          <w:szCs w:val="17"/>
        </w:rPr>
        <w:sectPr w:rsidR="00377A37" w:rsidRPr="00377A37" w:rsidSect="00872207">
          <w:headerReference w:type="even" r:id="rId77"/>
          <w:headerReference w:type="default" r:id="rId78"/>
          <w:footerReference w:type="even" r:id="rId79"/>
          <w:footerReference w:type="default" r:id="rId80"/>
          <w:headerReference w:type="first" r:id="rId81"/>
          <w:footerReference w:type="first" r:id="rId82"/>
          <w:footnotePr>
            <w:numRestart w:val="eachSect"/>
          </w:footnotePr>
          <w:pgSz w:w="11907" w:h="16840" w:code="9"/>
          <w:pgMar w:top="1417" w:right="1134" w:bottom="1417" w:left="1417" w:header="709" w:footer="709" w:gutter="0"/>
          <w:cols w:space="720"/>
          <w:titlePg/>
          <w:docGrid w:linePitch="326"/>
        </w:sectPr>
      </w:pPr>
    </w:p>
    <w:p w14:paraId="427FA308" w14:textId="77777777" w:rsidR="00377A37" w:rsidRPr="00377A37" w:rsidRDefault="00377A37" w:rsidP="00377A37">
      <w:pPr>
        <w:keepNext/>
        <w:widowControl w:val="0"/>
        <w:kinsoku w:val="0"/>
        <w:bidi w:val="0"/>
        <w:spacing w:after="340"/>
        <w:jc w:val="center"/>
        <w:outlineLvl w:val="0"/>
        <w:rPr>
          <w:rFonts w:ascii="Arial" w:eastAsia="SimSun" w:hAnsi="Arial" w:cs="Arial"/>
          <w:b/>
          <w:caps/>
          <w:sz w:val="20"/>
          <w:szCs w:val="24"/>
          <w:lang w:eastAsia="zh-CN"/>
        </w:rPr>
      </w:pPr>
      <w:bookmarkStart w:id="874" w:name="_Toc53737947"/>
      <w:r w:rsidRPr="00377A37">
        <w:rPr>
          <w:rFonts w:ascii="Arial" w:eastAsia="SimSun" w:hAnsi="Arial" w:cs="Arial"/>
          <w:b/>
          <w:caps/>
          <w:sz w:val="20"/>
          <w:szCs w:val="24"/>
          <w:lang w:eastAsia="zh-CN"/>
        </w:rPr>
        <w:lastRenderedPageBreak/>
        <w:t>ANNEX VII</w:t>
      </w:r>
      <w:bookmarkEnd w:id="874"/>
    </w:p>
    <w:p w14:paraId="359E53DB" w14:textId="77777777" w:rsidR="00377A37" w:rsidRPr="00377A37" w:rsidRDefault="00377A37" w:rsidP="00377A37">
      <w:pPr>
        <w:widowControl w:val="0"/>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 xml:space="preserve">RECOMMENDATON FOR THE TRANSFORMATION OF A SEQUENCE LISTING FROM ST.25 TO ST.26: </w:t>
      </w:r>
    </w:p>
    <w:p w14:paraId="1603CC42" w14:textId="77777777" w:rsidR="00377A37" w:rsidRPr="00377A37" w:rsidRDefault="00377A37" w:rsidP="00377A37">
      <w:pPr>
        <w:widowControl w:val="0"/>
        <w:kinsoku w:val="0"/>
        <w:bidi w:val="0"/>
        <w:jc w:val="center"/>
        <w:rPr>
          <w:rFonts w:ascii="Arial" w:eastAsia="SimSun" w:hAnsi="Arial" w:cs="Arial"/>
          <w:sz w:val="17"/>
          <w:szCs w:val="17"/>
          <w:lang w:eastAsia="zh-CN"/>
        </w:rPr>
      </w:pPr>
      <w:r w:rsidRPr="00377A37">
        <w:rPr>
          <w:rFonts w:ascii="Arial" w:eastAsia="SimSun" w:hAnsi="Arial" w:cs="Arial"/>
          <w:sz w:val="17"/>
          <w:szCs w:val="17"/>
          <w:lang w:eastAsia="zh-CN"/>
        </w:rPr>
        <w:t>POTENTIAL ADDED OR DELETED SUBJECT MATTER</w:t>
      </w:r>
    </w:p>
    <w:p w14:paraId="2ABFAF55" w14:textId="77777777" w:rsidR="00377A37" w:rsidRPr="00377A37" w:rsidRDefault="00377A37" w:rsidP="00377A37">
      <w:pPr>
        <w:widowControl w:val="0"/>
        <w:kinsoku w:val="0"/>
        <w:bidi w:val="0"/>
        <w:jc w:val="center"/>
        <w:rPr>
          <w:rFonts w:ascii="Arial" w:eastAsia="SimSun" w:hAnsi="Arial" w:cs="Arial"/>
          <w:sz w:val="17"/>
          <w:szCs w:val="17"/>
          <w:lang w:eastAsia="zh-CN"/>
        </w:rPr>
      </w:pPr>
    </w:p>
    <w:p w14:paraId="16B621EE" w14:textId="77777777" w:rsidR="00377A37" w:rsidRPr="00377A37" w:rsidRDefault="00377A37" w:rsidP="00377A37">
      <w:pPr>
        <w:widowControl w:val="0"/>
        <w:kinsoku w:val="0"/>
        <w:bidi w:val="0"/>
        <w:jc w:val="center"/>
        <w:rPr>
          <w:rFonts w:ascii="Arial" w:eastAsia="SimSun" w:hAnsi="Arial" w:cs="Arial"/>
          <w:i/>
          <w:sz w:val="17"/>
          <w:szCs w:val="24"/>
          <w:lang w:eastAsia="zh-CN"/>
        </w:rPr>
      </w:pPr>
      <w:r w:rsidRPr="00377A37">
        <w:rPr>
          <w:rFonts w:ascii="Arial" w:eastAsia="SimSun" w:hAnsi="Arial" w:cs="Arial"/>
          <w:i/>
          <w:sz w:val="17"/>
          <w:szCs w:val="24"/>
          <w:shd w:val="clear" w:color="auto" w:fill="FFFFFF" w:themeFill="background1"/>
          <w:lang w:eastAsia="zh-CN"/>
        </w:rPr>
        <w:t>Version</w:t>
      </w:r>
      <w:r w:rsidRPr="00377A37">
        <w:rPr>
          <w:rFonts w:ascii="Arial" w:eastAsia="SimSun" w:hAnsi="Arial" w:cs="Arial"/>
          <w:i/>
          <w:sz w:val="17"/>
          <w:szCs w:val="24"/>
          <w:lang w:eastAsia="zh-CN"/>
        </w:rPr>
        <w:t xml:space="preserve"> 1.</w:t>
      </w:r>
      <w:r w:rsidRPr="00377A37">
        <w:rPr>
          <w:rFonts w:ascii="Arial" w:hAnsi="Arial" w:cs="Arial"/>
          <w:i/>
          <w:strike/>
          <w:color w:val="FFFFFF"/>
          <w:sz w:val="17"/>
          <w:szCs w:val="17"/>
          <w:shd w:val="clear" w:color="auto" w:fill="800080"/>
          <w:lang w:eastAsia="zh-CN"/>
        </w:rPr>
        <w:t>3</w:t>
      </w:r>
      <w:r w:rsidRPr="00377A37">
        <w:rPr>
          <w:rFonts w:ascii="Arial" w:hAnsi="Arial" w:cs="Times New Roman"/>
          <w:i/>
          <w:color w:val="000000"/>
          <w:sz w:val="17"/>
          <w:szCs w:val="20"/>
          <w:u w:val="single"/>
          <w:shd w:val="clear" w:color="auto" w:fill="FFFF00"/>
        </w:rPr>
        <w:t>4</w:t>
      </w:r>
    </w:p>
    <w:p w14:paraId="644056F7" w14:textId="77777777" w:rsidR="00377A37" w:rsidRPr="00377A37" w:rsidRDefault="00377A37" w:rsidP="00377A37">
      <w:pPr>
        <w:widowControl w:val="0"/>
        <w:kinsoku w:val="0"/>
        <w:bidi w:val="0"/>
        <w:jc w:val="center"/>
        <w:rPr>
          <w:rFonts w:ascii="Arial" w:eastAsia="SimSun" w:hAnsi="Arial" w:cs="Arial"/>
          <w:i/>
          <w:sz w:val="17"/>
          <w:szCs w:val="24"/>
          <w:lang w:eastAsia="zh-CN"/>
        </w:rPr>
      </w:pPr>
    </w:p>
    <w:p w14:paraId="135521B7" w14:textId="77777777" w:rsidR="00377A37" w:rsidRPr="00377A37" w:rsidRDefault="00377A37" w:rsidP="00377A37">
      <w:pPr>
        <w:widowControl w:val="0"/>
        <w:shd w:val="clear" w:color="auto" w:fill="800080"/>
        <w:kinsoku w:val="0"/>
        <w:bidi w:val="0"/>
        <w:jc w:val="center"/>
        <w:rPr>
          <w:rFonts w:ascii="Arial" w:eastAsia="SimSun" w:hAnsi="Arial" w:cs="Arial"/>
          <w:i/>
          <w:strike/>
          <w:color w:val="FFFFFF"/>
          <w:sz w:val="16"/>
          <w:szCs w:val="16"/>
          <w:lang w:eastAsia="zh-CN"/>
        </w:rPr>
      </w:pPr>
      <w:r w:rsidRPr="00377A37">
        <w:rPr>
          <w:rFonts w:ascii="Arial" w:eastAsia="SimSun" w:hAnsi="Arial" w:cs="Arial"/>
          <w:i/>
          <w:strike/>
          <w:color w:val="FFFFFF"/>
          <w:sz w:val="16"/>
          <w:szCs w:val="16"/>
          <w:lang w:eastAsia="zh-CN"/>
        </w:rPr>
        <w:t>Adopted by the Committee on WIPO Standards (CWS)</w:t>
      </w:r>
      <w:r w:rsidRPr="00377A37">
        <w:rPr>
          <w:rFonts w:ascii="Arial" w:eastAsia="SimSun" w:hAnsi="Arial" w:cs="Arial"/>
          <w:i/>
          <w:strike/>
          <w:color w:val="FFFFFF"/>
          <w:sz w:val="16"/>
          <w:szCs w:val="16"/>
          <w:lang w:eastAsia="zh-CN"/>
        </w:rPr>
        <w:br/>
        <w:t>at its seventh session on July 5, 2019</w:t>
      </w:r>
    </w:p>
    <w:p w14:paraId="43FB371B" w14:textId="77777777" w:rsidR="00377A37" w:rsidRPr="00377A37" w:rsidRDefault="00377A37" w:rsidP="00377A37">
      <w:pPr>
        <w:widowControl w:val="0"/>
        <w:shd w:val="clear" w:color="auto" w:fill="FFFF00"/>
        <w:kinsoku w:val="0"/>
        <w:bidi w:val="0"/>
        <w:spacing w:after="340"/>
        <w:jc w:val="center"/>
        <w:rPr>
          <w:rFonts w:ascii="Arial" w:hAnsi="Arial" w:cs="Times New Roman"/>
          <w:i/>
          <w:color w:val="000000"/>
          <w:sz w:val="17"/>
          <w:szCs w:val="20"/>
          <w:u w:val="single"/>
        </w:rPr>
      </w:pPr>
      <w:r w:rsidRPr="00377A37">
        <w:rPr>
          <w:rFonts w:ascii="Arial" w:hAnsi="Arial" w:cs="Times New Roman"/>
          <w:i/>
          <w:color w:val="000000"/>
          <w:sz w:val="17"/>
          <w:szCs w:val="20"/>
          <w:u w:val="single"/>
        </w:rPr>
        <w:t>Proposal presented by the SEQL Task Force for consideration and approval at the CWS/8</w:t>
      </w:r>
    </w:p>
    <w:p w14:paraId="177DE78B" w14:textId="77777777" w:rsidR="00377A37" w:rsidRPr="00377A37" w:rsidRDefault="00377A37" w:rsidP="00377A37">
      <w:pPr>
        <w:keepNext/>
        <w:widowControl w:val="0"/>
        <w:kinsoku w:val="0"/>
        <w:bidi w:val="0"/>
        <w:spacing w:before="240" w:after="60"/>
        <w:outlineLvl w:val="1"/>
        <w:rPr>
          <w:rFonts w:ascii="Arial" w:eastAsia="SimSun" w:hAnsi="Arial" w:cs="Arial"/>
          <w:bCs/>
          <w:i/>
          <w:iCs/>
          <w:sz w:val="17"/>
          <w:szCs w:val="28"/>
          <w:lang w:eastAsia="zh-CN"/>
        </w:rPr>
      </w:pPr>
      <w:bookmarkStart w:id="875" w:name="_Toc53737948"/>
      <w:r w:rsidRPr="00377A37">
        <w:rPr>
          <w:rFonts w:ascii="Arial" w:eastAsia="SimSun" w:hAnsi="Arial" w:cs="Arial"/>
          <w:bCs/>
          <w:i/>
          <w:iCs/>
          <w:sz w:val="17"/>
          <w:szCs w:val="28"/>
          <w:lang w:eastAsia="zh-CN"/>
        </w:rPr>
        <w:t>Introduction</w:t>
      </w:r>
      <w:bookmarkEnd w:id="875"/>
    </w:p>
    <w:p w14:paraId="54288614"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31AC8B27" w14:textId="77777777" w:rsidR="00377A37" w:rsidRPr="00377A37" w:rsidRDefault="00377A37" w:rsidP="00377A37">
      <w:pPr>
        <w:keepNext/>
        <w:widowControl w:val="0"/>
        <w:kinsoku w:val="0"/>
        <w:bidi w:val="0"/>
        <w:spacing w:before="240" w:after="60"/>
        <w:outlineLvl w:val="1"/>
        <w:rPr>
          <w:rFonts w:ascii="Arial" w:eastAsia="SimSun" w:hAnsi="Arial" w:cs="Arial"/>
          <w:bCs/>
          <w:i/>
          <w:iCs/>
          <w:sz w:val="17"/>
          <w:szCs w:val="28"/>
          <w:lang w:eastAsia="zh-CN"/>
        </w:rPr>
      </w:pPr>
      <w:bookmarkStart w:id="876" w:name="_Toc53737949"/>
      <w:r w:rsidRPr="00377A37">
        <w:rPr>
          <w:rFonts w:ascii="Arial" w:eastAsia="SimSun" w:hAnsi="Arial" w:cs="Arial"/>
          <w:bCs/>
          <w:i/>
          <w:iCs/>
          <w:sz w:val="17"/>
          <w:szCs w:val="28"/>
          <w:lang w:eastAsia="zh-CN"/>
        </w:rPr>
        <w:t>Scope of the Document</w:t>
      </w:r>
      <w:bookmarkEnd w:id="876"/>
    </w:p>
    <w:p w14:paraId="4363217F"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4D08E62B" w14:textId="77777777" w:rsidR="00377A37" w:rsidRPr="00377A37" w:rsidRDefault="00377A37" w:rsidP="00377A37">
      <w:pPr>
        <w:keepNext/>
        <w:widowControl w:val="0"/>
        <w:kinsoku w:val="0"/>
        <w:bidi w:val="0"/>
        <w:spacing w:before="240" w:after="60"/>
        <w:outlineLvl w:val="1"/>
        <w:rPr>
          <w:rFonts w:ascii="Arial" w:eastAsia="SimSun" w:hAnsi="Arial" w:cs="Arial"/>
          <w:bCs/>
          <w:i/>
          <w:iCs/>
          <w:sz w:val="17"/>
          <w:szCs w:val="28"/>
          <w:lang w:eastAsia="zh-CN"/>
        </w:rPr>
      </w:pPr>
      <w:bookmarkStart w:id="877" w:name="_Toc53737950"/>
      <w:r w:rsidRPr="00377A37">
        <w:rPr>
          <w:rFonts w:ascii="Arial" w:eastAsia="SimSun" w:hAnsi="Arial" w:cs="Arial"/>
          <w:bCs/>
          <w:i/>
          <w:iCs/>
          <w:sz w:val="17"/>
          <w:szCs w:val="28"/>
          <w:lang w:eastAsia="zh-CN"/>
        </w:rPr>
        <w:t>Recommendations for Potential Added or Deleted Subject Matter</w:t>
      </w:r>
      <w:bookmarkEnd w:id="877"/>
    </w:p>
    <w:p w14:paraId="6972E213" w14:textId="77777777" w:rsidR="00377A37" w:rsidRPr="00377A37" w:rsidRDefault="00377A37" w:rsidP="00377A37">
      <w:pPr>
        <w:widowControl w:val="0"/>
        <w:kinsoku w:val="0"/>
        <w:bidi w:val="0"/>
        <w:rPr>
          <w:rFonts w:ascii="Arial" w:eastAsia="SimSun" w:hAnsi="Arial" w:cs="Arial"/>
          <w:i/>
          <w:sz w:val="17"/>
          <w:szCs w:val="24"/>
          <w:lang w:eastAsia="zh-CN"/>
        </w:rPr>
      </w:pPr>
      <w:r w:rsidRPr="00377A37">
        <w:rPr>
          <w:rFonts w:ascii="Arial" w:eastAsia="SimSun" w:hAnsi="Arial" w:cs="Arial"/>
          <w:sz w:val="17"/>
          <w:szCs w:val="24"/>
          <w:lang w:eastAsia="zh-CN"/>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757E6AA"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78" w:name="_Toc53737951"/>
      <w:r w:rsidRPr="00377A37">
        <w:rPr>
          <w:rFonts w:ascii="Arial" w:eastAsia="SimSun" w:hAnsi="Arial" w:cs="Arial"/>
          <w:bCs/>
          <w:i/>
          <w:sz w:val="17"/>
          <w:szCs w:val="26"/>
          <w:lang w:eastAsia="zh-CN"/>
        </w:rPr>
        <w:t>Scenario 1</w:t>
      </w:r>
      <w:bookmarkEnd w:id="878"/>
    </w:p>
    <w:p w14:paraId="0238F9F4" w14:textId="77777777" w:rsidR="00377A37" w:rsidRPr="00377A37" w:rsidRDefault="00377A37" w:rsidP="00377A37">
      <w:pPr>
        <w:widowControl w:val="0"/>
        <w:kinsoku w:val="0"/>
        <w:bidi w:val="0"/>
        <w:contextualSpacing/>
        <w:rPr>
          <w:rFonts w:ascii="Arial" w:eastAsia="SimSun" w:hAnsi="Arial" w:cs="Arial"/>
          <w:sz w:val="17"/>
          <w:szCs w:val="24"/>
          <w:lang w:eastAsia="zh-CN"/>
        </w:rPr>
      </w:pPr>
      <w:r w:rsidRPr="00377A37">
        <w:rPr>
          <w:rFonts w:ascii="Arial" w:eastAsia="SimSun" w:hAnsi="Arial" w:cs="Arial"/>
          <w:sz w:val="17"/>
          <w:szCs w:val="24"/>
          <w:lang w:eastAsia="zh-CN"/>
        </w:rPr>
        <w:t>ST.25 uses numeric identifiers to tag various types of data, e.g., &lt;110&gt; for Applicant Name.  ST.26 uses terms in the English language, as element names and attributes, for data tagging.</w:t>
      </w:r>
    </w:p>
    <w:p w14:paraId="5ED9B239"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60971178"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ST.26 terms simply describe the type of data content; therefore, the use of the ST.26 element names and attributes does not constitute added subject matter.</w:t>
      </w:r>
    </w:p>
    <w:p w14:paraId="1E86147E"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79" w:name="_Toc53737952"/>
      <w:r w:rsidRPr="00377A37">
        <w:rPr>
          <w:rFonts w:ascii="Arial" w:eastAsia="SimSun" w:hAnsi="Arial" w:cs="Arial"/>
          <w:bCs/>
          <w:i/>
          <w:sz w:val="17"/>
          <w:szCs w:val="26"/>
          <w:lang w:eastAsia="zh-CN"/>
        </w:rPr>
        <w:t>Scenario 2</w:t>
      </w:r>
      <w:bookmarkEnd w:id="879"/>
    </w:p>
    <w:p w14:paraId="18CCEED5"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ST.26 explicitly requires inclusion of: (a) branched sequences; (b) sequences with D-amino acids; (c) nucleotide analogues; and (d) sequences with abasic sites.  Under ST.25, the requirement for inclusion or the prohibition of such sequences is not clear.</w:t>
      </w:r>
    </w:p>
    <w:p w14:paraId="08F318AE"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710680A2"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2181B440"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0" w:name="_Toc53737953"/>
      <w:r w:rsidRPr="00377A37">
        <w:rPr>
          <w:rFonts w:ascii="Arial" w:eastAsia="SimSun" w:hAnsi="Arial" w:cs="Arial"/>
          <w:bCs/>
          <w:i/>
          <w:sz w:val="17"/>
          <w:szCs w:val="26"/>
          <w:lang w:eastAsia="zh-CN"/>
        </w:rPr>
        <w:t>Scenario 3</w:t>
      </w:r>
      <w:bookmarkEnd w:id="880"/>
    </w:p>
    <w:p w14:paraId="07ECB639"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ST.26 excludes sequences with less than 10 specifically defined nucleotides (not including “n”) and less than 4 specifically defined amino acids (not including “X”).</w:t>
      </w:r>
    </w:p>
    <w:p w14:paraId="1F175A50"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5DF06BFA"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excluded sequences may be included in the application body, where those sequences have not already been included therein.</w:t>
      </w:r>
    </w:p>
    <w:p w14:paraId="6B6B4982"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1" w:name="_Toc53737954"/>
      <w:r w:rsidRPr="00377A37">
        <w:rPr>
          <w:rFonts w:ascii="Arial" w:eastAsia="SimSun" w:hAnsi="Arial" w:cs="Arial"/>
          <w:bCs/>
          <w:i/>
          <w:sz w:val="17"/>
          <w:szCs w:val="26"/>
          <w:lang w:eastAsia="zh-CN"/>
        </w:rPr>
        <w:t>Scenario 4</w:t>
      </w:r>
      <w:bookmarkEnd w:id="881"/>
    </w:p>
    <w:p w14:paraId="0DEFEB74"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ST.26 has the mandatory feature keys – “source” for all nucleotide sequences and “SOURCE” for all amino acid sequences, each with two mandatory qualifiers.  ST.25 has a corresponding feature key for nucleotide sequences (which is rarely used) with no corresponding qualifiers and there is no corresponding feature key for amino acid sequences.</w:t>
      </w:r>
    </w:p>
    <w:p w14:paraId="482871EB"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br w:type="page"/>
      </w:r>
    </w:p>
    <w:p w14:paraId="52A727BA" w14:textId="77777777" w:rsidR="00377A37" w:rsidRPr="00377A37" w:rsidRDefault="00377A37" w:rsidP="00377A37">
      <w:pPr>
        <w:widowControl w:val="0"/>
        <w:kinsoku w:val="0"/>
        <w:bidi w:val="0"/>
        <w:ind w:firstLine="540"/>
        <w:rPr>
          <w:rFonts w:ascii="Arial" w:eastAsia="SimSun" w:hAnsi="Arial" w:cs="Arial"/>
          <w:b/>
          <w:sz w:val="17"/>
          <w:szCs w:val="24"/>
          <w:lang w:eastAsia="zh-CN"/>
        </w:rPr>
      </w:pPr>
      <w:r w:rsidRPr="00377A37">
        <w:rPr>
          <w:rFonts w:ascii="Arial" w:eastAsia="SimSun" w:hAnsi="Arial" w:cs="Arial"/>
          <w:b/>
          <w:sz w:val="17"/>
          <w:szCs w:val="24"/>
          <w:lang w:eastAsia="zh-CN"/>
        </w:rPr>
        <w:lastRenderedPageBreak/>
        <w:t>Nucleotide sequences</w:t>
      </w:r>
    </w:p>
    <w:p w14:paraId="71ABDEDD" w14:textId="77777777" w:rsidR="00377A37" w:rsidRPr="00377A37" w:rsidRDefault="00377A37" w:rsidP="00377A37">
      <w:pPr>
        <w:widowControl w:val="0"/>
        <w:kinsoku w:val="0"/>
        <w:bidi w:val="0"/>
        <w:ind w:firstLine="540"/>
        <w:rPr>
          <w:rFonts w:ascii="Arial" w:eastAsia="SimSun" w:hAnsi="Arial" w:cs="Arial"/>
          <w:sz w:val="17"/>
          <w:szCs w:val="24"/>
          <w:lang w:eastAsia="zh-CN"/>
        </w:rPr>
      </w:pPr>
      <w:r w:rsidRPr="00377A37">
        <w:rPr>
          <w:rFonts w:ascii="Arial" w:eastAsia="SimSun" w:hAnsi="Arial" w:cs="Arial"/>
          <w:sz w:val="17"/>
          <w:szCs w:val="24"/>
          <w:lang w:eastAsia="zh-CN"/>
        </w:rPr>
        <w:t>ST.26 – feature key 5.37 source; mandatory qualifiers 6.44 organism and 6.38 mol_type (see ST.26 paragraph 75)</w:t>
      </w:r>
    </w:p>
    <w:p w14:paraId="6991AB62" w14:textId="77777777" w:rsidR="00377A37" w:rsidRPr="00377A37" w:rsidRDefault="00377A37" w:rsidP="00377A37">
      <w:pPr>
        <w:widowControl w:val="0"/>
        <w:kinsoku w:val="0"/>
        <w:bidi w:val="0"/>
        <w:contextualSpacing/>
        <w:rPr>
          <w:rFonts w:ascii="Arial" w:eastAsia="SimSun" w:hAnsi="Arial" w:cs="Arial"/>
          <w:sz w:val="17"/>
          <w:szCs w:val="24"/>
          <w:lang w:eastAsia="zh-CN"/>
        </w:rPr>
      </w:pPr>
    </w:p>
    <w:tbl>
      <w:tblPr>
        <w:tblStyle w:val="TableGrid11"/>
        <w:tblW w:w="0" w:type="auto"/>
        <w:tblInd w:w="1678" w:type="dxa"/>
        <w:tblLook w:val="04A0" w:firstRow="1" w:lastRow="0" w:firstColumn="1" w:lastColumn="0" w:noHBand="0" w:noVBand="1"/>
      </w:tblPr>
      <w:tblGrid>
        <w:gridCol w:w="982"/>
        <w:gridCol w:w="4780"/>
      </w:tblGrid>
      <w:tr w:rsidR="00377A37" w:rsidRPr="00377A37" w14:paraId="45B1C61D" w14:textId="77777777" w:rsidTr="00957052">
        <w:tc>
          <w:tcPr>
            <w:tcW w:w="982" w:type="dxa"/>
            <w:shd w:val="clear" w:color="auto" w:fill="D9D9D9" w:themeFill="background1" w:themeFillShade="D9"/>
          </w:tcPr>
          <w:p w14:paraId="1468CC69"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Qualifier</w:t>
            </w:r>
          </w:p>
        </w:tc>
        <w:tc>
          <w:tcPr>
            <w:tcW w:w="4780" w:type="dxa"/>
            <w:shd w:val="clear" w:color="auto" w:fill="D9D9D9" w:themeFill="background1" w:themeFillShade="D9"/>
          </w:tcPr>
          <w:p w14:paraId="13768AA6"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Value</w:t>
            </w:r>
          </w:p>
        </w:tc>
      </w:tr>
      <w:tr w:rsidR="00377A37" w:rsidRPr="00377A37" w14:paraId="0B7E54B7" w14:textId="77777777" w:rsidTr="00957052">
        <w:tc>
          <w:tcPr>
            <w:tcW w:w="982" w:type="dxa"/>
            <w:vMerge w:val="restart"/>
          </w:tcPr>
          <w:p w14:paraId="500A2F22"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 xml:space="preserve">mol_type </w:t>
            </w:r>
          </w:p>
        </w:tc>
        <w:tc>
          <w:tcPr>
            <w:tcW w:w="4780" w:type="dxa"/>
          </w:tcPr>
          <w:p w14:paraId="31BF1B12"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genomic DNA</w:t>
            </w:r>
          </w:p>
        </w:tc>
      </w:tr>
      <w:tr w:rsidR="00377A37" w:rsidRPr="00377A37" w14:paraId="7E73EA72" w14:textId="77777777" w:rsidTr="00957052">
        <w:tc>
          <w:tcPr>
            <w:tcW w:w="982" w:type="dxa"/>
            <w:vMerge/>
          </w:tcPr>
          <w:p w14:paraId="0884956D"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616518C3"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genomic RNA</w:t>
            </w:r>
          </w:p>
        </w:tc>
      </w:tr>
      <w:tr w:rsidR="00377A37" w:rsidRPr="00377A37" w14:paraId="709CB6B6" w14:textId="77777777" w:rsidTr="00957052">
        <w:tc>
          <w:tcPr>
            <w:tcW w:w="982" w:type="dxa"/>
            <w:vMerge/>
          </w:tcPr>
          <w:p w14:paraId="3FF6100D"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5DD28748"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mRNA</w:t>
            </w:r>
          </w:p>
        </w:tc>
      </w:tr>
      <w:tr w:rsidR="00377A37" w:rsidRPr="00377A37" w14:paraId="75D80355" w14:textId="77777777" w:rsidTr="00957052">
        <w:tc>
          <w:tcPr>
            <w:tcW w:w="982" w:type="dxa"/>
            <w:vMerge/>
          </w:tcPr>
          <w:p w14:paraId="471A50FD"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57A1D0E7"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tRNA</w:t>
            </w:r>
          </w:p>
        </w:tc>
      </w:tr>
      <w:tr w:rsidR="00377A37" w:rsidRPr="00377A37" w14:paraId="23C75660" w14:textId="77777777" w:rsidTr="00957052">
        <w:tc>
          <w:tcPr>
            <w:tcW w:w="982" w:type="dxa"/>
            <w:vMerge/>
          </w:tcPr>
          <w:p w14:paraId="7B04D6C6"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03B076B9"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rRNA</w:t>
            </w:r>
          </w:p>
        </w:tc>
      </w:tr>
      <w:tr w:rsidR="00377A37" w:rsidRPr="00377A37" w14:paraId="002848A7" w14:textId="77777777" w:rsidTr="00957052">
        <w:tc>
          <w:tcPr>
            <w:tcW w:w="982" w:type="dxa"/>
            <w:vMerge/>
          </w:tcPr>
          <w:p w14:paraId="31495913"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65EAEA38"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other DNA (applies to synthetic molecules)</w:t>
            </w:r>
          </w:p>
        </w:tc>
      </w:tr>
      <w:tr w:rsidR="00377A37" w:rsidRPr="00377A37" w14:paraId="5887A9D1" w14:textId="77777777" w:rsidTr="00957052">
        <w:tc>
          <w:tcPr>
            <w:tcW w:w="982" w:type="dxa"/>
            <w:vMerge/>
          </w:tcPr>
          <w:p w14:paraId="2477EE22"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27F7626D"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other RNA (applies to synthetic molecules)</w:t>
            </w:r>
          </w:p>
        </w:tc>
      </w:tr>
      <w:tr w:rsidR="00377A37" w:rsidRPr="00377A37" w14:paraId="7DB77537" w14:textId="77777777" w:rsidTr="00957052">
        <w:tc>
          <w:tcPr>
            <w:tcW w:w="982" w:type="dxa"/>
            <w:vMerge/>
          </w:tcPr>
          <w:p w14:paraId="678A95EF"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4AA6D7F3"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transcribed RNA</w:t>
            </w:r>
          </w:p>
        </w:tc>
      </w:tr>
      <w:tr w:rsidR="00377A37" w:rsidRPr="00377A37" w14:paraId="27BED2E1" w14:textId="77777777" w:rsidTr="00957052">
        <w:tc>
          <w:tcPr>
            <w:tcW w:w="982" w:type="dxa"/>
            <w:vMerge/>
          </w:tcPr>
          <w:p w14:paraId="0218CD6C"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0C8D6741"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viral cRNA</w:t>
            </w:r>
          </w:p>
        </w:tc>
      </w:tr>
      <w:tr w:rsidR="00377A37" w:rsidRPr="00377A37" w14:paraId="4ECC8241" w14:textId="77777777" w:rsidTr="00957052">
        <w:tc>
          <w:tcPr>
            <w:tcW w:w="982" w:type="dxa"/>
            <w:vMerge/>
          </w:tcPr>
          <w:p w14:paraId="5EACB6ED"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22F291B5"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 xml:space="preserve">unassigned DNA (applies where </w:t>
            </w:r>
            <w:r w:rsidRPr="00377A37">
              <w:rPr>
                <w:rFonts w:ascii="Arial" w:hAnsi="Arial" w:cs="Arial"/>
                <w:i/>
                <w:sz w:val="17"/>
                <w:szCs w:val="24"/>
                <w:lang w:eastAsia="zh-CN"/>
              </w:rPr>
              <w:t>in vivo</w:t>
            </w:r>
            <w:r w:rsidRPr="00377A37">
              <w:rPr>
                <w:rFonts w:ascii="Arial" w:hAnsi="Arial" w:cs="Arial"/>
                <w:sz w:val="17"/>
                <w:szCs w:val="24"/>
                <w:lang w:eastAsia="zh-CN"/>
              </w:rPr>
              <w:t xml:space="preserve"> molecule is unknown)</w:t>
            </w:r>
          </w:p>
        </w:tc>
      </w:tr>
      <w:tr w:rsidR="00377A37" w:rsidRPr="00377A37" w14:paraId="72074A39" w14:textId="77777777" w:rsidTr="00957052">
        <w:tc>
          <w:tcPr>
            <w:tcW w:w="982" w:type="dxa"/>
            <w:vMerge/>
          </w:tcPr>
          <w:p w14:paraId="16ADC59E" w14:textId="77777777" w:rsidR="00377A37" w:rsidRPr="00377A37" w:rsidRDefault="00377A37" w:rsidP="00377A37">
            <w:pPr>
              <w:widowControl w:val="0"/>
              <w:kinsoku w:val="0"/>
              <w:bidi w:val="0"/>
              <w:rPr>
                <w:rFonts w:ascii="Arial" w:hAnsi="Arial" w:cs="Arial"/>
                <w:sz w:val="17"/>
                <w:szCs w:val="24"/>
                <w:lang w:eastAsia="zh-CN"/>
              </w:rPr>
            </w:pPr>
          </w:p>
        </w:tc>
        <w:tc>
          <w:tcPr>
            <w:tcW w:w="4780" w:type="dxa"/>
          </w:tcPr>
          <w:p w14:paraId="2382F53F"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 xml:space="preserve">unassigned RNA (applies where </w:t>
            </w:r>
            <w:r w:rsidRPr="00377A37">
              <w:rPr>
                <w:rFonts w:ascii="Arial" w:hAnsi="Arial" w:cs="Arial"/>
                <w:i/>
                <w:sz w:val="17"/>
                <w:szCs w:val="24"/>
                <w:lang w:eastAsia="zh-CN"/>
              </w:rPr>
              <w:t>in vivo</w:t>
            </w:r>
            <w:r w:rsidRPr="00377A37">
              <w:rPr>
                <w:rFonts w:ascii="Arial" w:hAnsi="Arial" w:cs="Arial"/>
                <w:sz w:val="17"/>
                <w:szCs w:val="24"/>
                <w:lang w:eastAsia="zh-CN"/>
              </w:rPr>
              <w:t xml:space="preserve"> molecule is unknown)</w:t>
            </w:r>
          </w:p>
        </w:tc>
      </w:tr>
    </w:tbl>
    <w:p w14:paraId="1CB772D5" w14:textId="77777777" w:rsidR="00377A37" w:rsidRPr="00377A37" w:rsidRDefault="00377A37" w:rsidP="00377A37">
      <w:pPr>
        <w:widowControl w:val="0"/>
        <w:kinsoku w:val="0"/>
        <w:bidi w:val="0"/>
        <w:ind w:left="360"/>
        <w:rPr>
          <w:rFonts w:ascii="Arial" w:eastAsia="SimSun" w:hAnsi="Arial" w:cs="Arial"/>
          <w:sz w:val="17"/>
          <w:szCs w:val="24"/>
          <w:u w:val="single"/>
          <w:lang w:eastAsia="zh-CN"/>
        </w:rPr>
      </w:pPr>
    </w:p>
    <w:p w14:paraId="44BD0E40" w14:textId="77777777" w:rsidR="00377A37" w:rsidRPr="00377A37" w:rsidRDefault="00377A37" w:rsidP="00377A37">
      <w:pPr>
        <w:widowControl w:val="0"/>
        <w:kinsoku w:val="0"/>
        <w:bidi w:val="0"/>
        <w:ind w:left="360" w:firstLine="207"/>
        <w:rPr>
          <w:rFonts w:ascii="Arial" w:eastAsia="SimSun" w:hAnsi="Arial" w:cs="Arial"/>
          <w:b/>
          <w:sz w:val="17"/>
          <w:szCs w:val="24"/>
          <w:lang w:eastAsia="zh-CN"/>
        </w:rPr>
      </w:pPr>
      <w:r w:rsidRPr="00377A37">
        <w:rPr>
          <w:rFonts w:ascii="Arial" w:eastAsia="SimSun" w:hAnsi="Arial" w:cs="Arial"/>
          <w:b/>
          <w:sz w:val="17"/>
          <w:szCs w:val="24"/>
          <w:lang w:eastAsia="zh-CN"/>
        </w:rPr>
        <w:t>Amino acid sequences</w:t>
      </w:r>
    </w:p>
    <w:p w14:paraId="23D881EC" w14:textId="77777777" w:rsidR="00377A37" w:rsidRPr="00377A37" w:rsidRDefault="00377A37" w:rsidP="00377A37">
      <w:pPr>
        <w:widowControl w:val="0"/>
        <w:kinsoku w:val="0"/>
        <w:bidi w:val="0"/>
        <w:ind w:left="360" w:right="-180" w:firstLine="207"/>
        <w:rPr>
          <w:rFonts w:ascii="Arial" w:eastAsia="SimSun" w:hAnsi="Arial" w:cs="Arial"/>
          <w:sz w:val="17"/>
          <w:szCs w:val="24"/>
          <w:lang w:eastAsia="zh-CN"/>
        </w:rPr>
      </w:pPr>
      <w:r w:rsidRPr="00377A37">
        <w:rPr>
          <w:rFonts w:ascii="Arial" w:eastAsia="SimSun" w:hAnsi="Arial" w:cs="Arial"/>
          <w:sz w:val="17"/>
          <w:szCs w:val="24"/>
          <w:lang w:eastAsia="zh-CN"/>
        </w:rPr>
        <w:t>ST.26 – feature key 7.30 SOURCE; mandatory qualifiers 8.3 ORGANISM and 8.1 MOL_TYPE (see ST.26 paragraph 75)</w:t>
      </w:r>
    </w:p>
    <w:p w14:paraId="43FCF7F3" w14:textId="77777777" w:rsidR="00377A37" w:rsidRPr="00377A37" w:rsidRDefault="00377A37" w:rsidP="00377A37">
      <w:pPr>
        <w:widowControl w:val="0"/>
        <w:kinsoku w:val="0"/>
        <w:bidi w:val="0"/>
        <w:ind w:left="360" w:right="-180"/>
        <w:rPr>
          <w:rFonts w:ascii="Arial" w:eastAsia="SimSun" w:hAnsi="Arial" w:cs="Arial"/>
          <w:sz w:val="17"/>
          <w:szCs w:val="24"/>
          <w:lang w:eastAsia="zh-CN"/>
        </w:rPr>
      </w:pPr>
    </w:p>
    <w:tbl>
      <w:tblPr>
        <w:tblStyle w:val="TableGrid11"/>
        <w:tblW w:w="0" w:type="auto"/>
        <w:tblInd w:w="1678" w:type="dxa"/>
        <w:tblLook w:val="04A0" w:firstRow="1" w:lastRow="0" w:firstColumn="1" w:lastColumn="0" w:noHBand="0" w:noVBand="1"/>
      </w:tblPr>
      <w:tblGrid>
        <w:gridCol w:w="1732"/>
        <w:gridCol w:w="4069"/>
      </w:tblGrid>
      <w:tr w:rsidR="00377A37" w:rsidRPr="00377A37" w14:paraId="4F7ACD04" w14:textId="77777777" w:rsidTr="00957052">
        <w:tc>
          <w:tcPr>
            <w:tcW w:w="1732" w:type="dxa"/>
            <w:shd w:val="clear" w:color="auto" w:fill="D9D9D9" w:themeFill="background1" w:themeFillShade="D9"/>
          </w:tcPr>
          <w:p w14:paraId="5AC10E7A"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Qualifier</w:t>
            </w:r>
          </w:p>
        </w:tc>
        <w:tc>
          <w:tcPr>
            <w:tcW w:w="4069" w:type="dxa"/>
            <w:shd w:val="clear" w:color="auto" w:fill="D9D9D9" w:themeFill="background1" w:themeFillShade="D9"/>
          </w:tcPr>
          <w:p w14:paraId="3B55390F"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Value</w:t>
            </w:r>
          </w:p>
        </w:tc>
      </w:tr>
      <w:tr w:rsidR="00377A37" w:rsidRPr="00377A37" w14:paraId="1BA9BF9A" w14:textId="77777777" w:rsidTr="00957052">
        <w:tc>
          <w:tcPr>
            <w:tcW w:w="1732" w:type="dxa"/>
          </w:tcPr>
          <w:p w14:paraId="3517E0C1"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MOL_TYPE</w:t>
            </w:r>
          </w:p>
        </w:tc>
        <w:tc>
          <w:tcPr>
            <w:tcW w:w="4069" w:type="dxa"/>
          </w:tcPr>
          <w:p w14:paraId="70161ED5"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 xml:space="preserve">protein </w:t>
            </w:r>
          </w:p>
        </w:tc>
      </w:tr>
    </w:tbl>
    <w:p w14:paraId="5A2831EA" w14:textId="77777777" w:rsidR="00377A37" w:rsidRPr="00377A37" w:rsidRDefault="00377A37" w:rsidP="00377A37">
      <w:pPr>
        <w:widowControl w:val="0"/>
        <w:kinsoku w:val="0"/>
        <w:bidi w:val="0"/>
        <w:ind w:left="360"/>
        <w:rPr>
          <w:rFonts w:ascii="Arial" w:eastAsia="SimSun" w:hAnsi="Arial" w:cs="Arial"/>
          <w:sz w:val="17"/>
          <w:szCs w:val="24"/>
          <w:lang w:eastAsia="zh-CN"/>
        </w:rPr>
      </w:pPr>
    </w:p>
    <w:p w14:paraId="530FB5F9"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1CC4F4BD"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377A37">
        <w:rPr>
          <w:rFonts w:ascii="Arial" w:eastAsia="SimSun" w:hAnsi="Arial" w:cs="Arial"/>
          <w:i/>
          <w:sz w:val="17"/>
          <w:szCs w:val="24"/>
          <w:lang w:eastAsia="zh-CN"/>
        </w:rPr>
        <w:t>in vivo</w:t>
      </w:r>
      <w:r w:rsidRPr="00377A37">
        <w:rPr>
          <w:rFonts w:ascii="Arial" w:eastAsia="SimSun" w:hAnsi="Arial" w:cs="Arial"/>
          <w:sz w:val="17"/>
          <w:szCs w:val="24"/>
          <w:lang w:eastAsia="zh-CN"/>
        </w:rPr>
        <w:t xml:space="preserve"> molecule.</w:t>
      </w:r>
    </w:p>
    <w:p w14:paraId="4AEDC3FC"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2" w:name="_Toc53737955"/>
      <w:r w:rsidRPr="00377A37">
        <w:rPr>
          <w:rFonts w:ascii="Arial" w:eastAsia="SimSun" w:hAnsi="Arial" w:cs="Arial"/>
          <w:bCs/>
          <w:i/>
          <w:sz w:val="17"/>
          <w:szCs w:val="26"/>
          <w:lang w:eastAsia="zh-CN"/>
        </w:rPr>
        <w:t>Scenario 5</w:t>
      </w:r>
      <w:bookmarkEnd w:id="882"/>
    </w:p>
    <w:p w14:paraId="1E8485C6"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5D0CADA2"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4A6DFC3D" w14:textId="77777777" w:rsidR="00377A37" w:rsidRPr="00377A37" w:rsidRDefault="00377A37" w:rsidP="004F61F0">
      <w:pPr>
        <w:widowControl w:val="0"/>
        <w:numPr>
          <w:ilvl w:val="0"/>
          <w:numId w:val="48"/>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“NOTE”.</w:t>
      </w:r>
    </w:p>
    <w:p w14:paraId="78728893" w14:textId="77777777" w:rsidR="00377A37" w:rsidRPr="00377A37" w:rsidRDefault="00377A37" w:rsidP="004F61F0">
      <w:pPr>
        <w:widowControl w:val="0"/>
        <w:numPr>
          <w:ilvl w:val="0"/>
          <w:numId w:val="48"/>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“NOTE”.  For example, an ST.25 listing used a feature name that is not in ST.25 or ST.26, &lt;221&gt; Variable, together with further information &lt;223&gt; Xaa is any amino acid.  In this example, the value of the ST.26 qualifier NOTE would be “Variable – Xaa is any amino acid”.</w:t>
      </w:r>
    </w:p>
    <w:p w14:paraId="5CEE5621" w14:textId="77777777" w:rsidR="00377A37" w:rsidRPr="00377A37" w:rsidRDefault="00377A37" w:rsidP="004F61F0">
      <w:pPr>
        <w:widowControl w:val="0"/>
        <w:numPr>
          <w:ilvl w:val="0"/>
          <w:numId w:val="48"/>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“NOTE” together with an appropriate feature key, e.g., SITE, REGION, or UNSURE, and location.</w:t>
      </w:r>
    </w:p>
    <w:p w14:paraId="3E6B0B07" w14:textId="77777777" w:rsidR="00377A37" w:rsidRPr="00377A37" w:rsidRDefault="00377A37" w:rsidP="004F61F0">
      <w:pPr>
        <w:widowControl w:val="0"/>
        <w:numPr>
          <w:ilvl w:val="0"/>
          <w:numId w:val="48"/>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br w:type="page"/>
      </w:r>
    </w:p>
    <w:p w14:paraId="2B92D99F"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3" w:name="_Toc53737956"/>
      <w:r w:rsidRPr="00377A37">
        <w:rPr>
          <w:rFonts w:ascii="Arial" w:eastAsia="SimSun" w:hAnsi="Arial" w:cs="Arial"/>
          <w:bCs/>
          <w:i/>
          <w:sz w:val="17"/>
          <w:szCs w:val="26"/>
          <w:lang w:eastAsia="zh-CN"/>
        </w:rPr>
        <w:lastRenderedPageBreak/>
        <w:t>Scenario 6</w:t>
      </w:r>
      <w:bookmarkEnd w:id="883"/>
    </w:p>
    <w:p w14:paraId="3BB36694"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In ST.25, uracil is represented in the sequence by “u” and thymine is represented by “t”.  In ST.26, uracil and thymine are both represented in the sequence by “t” and without further annotation; “t” represents uracil in RNA and thymine in DNA.</w:t>
      </w:r>
    </w:p>
    <w:p w14:paraId="6C730FFC"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153916AF" w14:textId="77777777" w:rsidR="00377A37" w:rsidRPr="00377A37" w:rsidRDefault="00377A37" w:rsidP="004F61F0">
      <w:pPr>
        <w:widowControl w:val="0"/>
        <w:numPr>
          <w:ilvl w:val="0"/>
          <w:numId w:val="49"/>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4A27ECD9" w14:textId="77777777" w:rsidR="00377A37" w:rsidRPr="00377A37" w:rsidRDefault="00377A37" w:rsidP="004F61F0">
      <w:pPr>
        <w:widowControl w:val="0"/>
        <w:numPr>
          <w:ilvl w:val="0"/>
          <w:numId w:val="49"/>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78B6204A"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4" w:name="_Toc53737957"/>
      <w:r w:rsidRPr="00377A37">
        <w:rPr>
          <w:rFonts w:ascii="Arial" w:eastAsia="SimSun" w:hAnsi="Arial" w:cs="Arial"/>
          <w:bCs/>
          <w:i/>
          <w:sz w:val="17"/>
          <w:szCs w:val="26"/>
          <w:lang w:eastAsia="zh-CN"/>
        </w:rPr>
        <w:t>Scenario 7</w:t>
      </w:r>
      <w:bookmarkEnd w:id="884"/>
    </w:p>
    <w:p w14:paraId="7E01A074"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1F757FCC"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79B4801C" w14:textId="77777777" w:rsidR="00377A37" w:rsidRPr="00377A37" w:rsidRDefault="00377A37" w:rsidP="004F61F0">
      <w:pPr>
        <w:widowControl w:val="0"/>
        <w:numPr>
          <w:ilvl w:val="0"/>
          <w:numId w:val="50"/>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1CA3AB8F" w14:textId="77777777" w:rsidR="00377A37" w:rsidRPr="00377A37" w:rsidRDefault="00377A37" w:rsidP="004F61F0">
      <w:pPr>
        <w:widowControl w:val="0"/>
        <w:numPr>
          <w:ilvl w:val="0"/>
          <w:numId w:val="50"/>
        </w:numPr>
        <w:kinsoku w:val="0"/>
        <w:bidi w:val="0"/>
        <w:spacing w:after="170" w:line="276" w:lineRule="auto"/>
        <w:ind w:left="426" w:firstLine="654"/>
        <w:rPr>
          <w:rFonts w:ascii="Arial" w:eastAsia="SimSun" w:hAnsi="Arial" w:cs="Arial"/>
          <w:sz w:val="17"/>
          <w:szCs w:val="24"/>
          <w:lang w:eastAsia="zh-CN"/>
        </w:rPr>
      </w:pPr>
      <w:r w:rsidRPr="00377A37">
        <w:rPr>
          <w:rFonts w:ascii="Arial" w:eastAsia="SimSun" w:hAnsi="Arial" w:cs="Arial"/>
          <w:sz w:val="17"/>
          <w:szCs w:val="24"/>
          <w:lang w:eastAsia="zh-CN"/>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or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4DF94A51"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5" w:name="_Toc53737958"/>
      <w:r w:rsidRPr="00377A37">
        <w:rPr>
          <w:rFonts w:ascii="Arial" w:eastAsia="SimSun" w:hAnsi="Arial" w:cs="Arial"/>
          <w:bCs/>
          <w:i/>
          <w:sz w:val="17"/>
          <w:szCs w:val="26"/>
          <w:lang w:eastAsia="zh-CN"/>
        </w:rPr>
        <w:t>Scenario 8</w:t>
      </w:r>
      <w:bookmarkEnd w:id="885"/>
    </w:p>
    <w:p w14:paraId="6FA4D632"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21BA3507"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7F910091"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377A37">
        <w:rPr>
          <w:rFonts w:ascii="Arial" w:eastAsia="SimSun" w:hAnsi="Arial" w:cs="Arial"/>
          <w:strike/>
          <w:color w:val="FFFFFF"/>
          <w:sz w:val="16"/>
          <w:szCs w:val="16"/>
          <w:shd w:val="clear" w:color="auto" w:fill="800080"/>
          <w:lang w:eastAsia="zh-CN"/>
        </w:rPr>
        <w:t xml:space="preserve"> – </w:t>
      </w:r>
      <w:r w:rsidRPr="00377A37">
        <w:rPr>
          <w:rFonts w:ascii="Arial" w:eastAsia="SimSun" w:hAnsi="Arial" w:cs="Arial"/>
          <w:color w:val="000000"/>
          <w:sz w:val="17"/>
          <w:szCs w:val="17"/>
          <w:u w:val="single"/>
          <w:shd w:val="clear" w:color="auto" w:fill="FFFF00"/>
          <w:lang w:eastAsia="zh-CN"/>
        </w:rPr>
        <w:t>–</w:t>
      </w:r>
      <w:r w:rsidRPr="00377A37">
        <w:rPr>
          <w:rFonts w:ascii="Arial" w:eastAsia="SimSun" w:hAnsi="Arial" w:cs="Arial"/>
          <w:sz w:val="17"/>
          <w:szCs w:val="24"/>
          <w:lang w:eastAsia="zh-CN"/>
        </w:rPr>
        <w:t>43 are feature keys related to amino acid sequences.</w:t>
      </w:r>
    </w:p>
    <w:p w14:paraId="78CFAF43" w14:textId="77777777" w:rsidR="00377A37" w:rsidRPr="00377A37" w:rsidRDefault="00377A37" w:rsidP="00377A37">
      <w:pPr>
        <w:widowControl w:val="0"/>
        <w:kinsoku w:val="0"/>
        <w:bidi w:val="0"/>
        <w:rPr>
          <w:rFonts w:ascii="Arial" w:eastAsia="SimSun" w:hAnsi="Arial" w:cs="Arial"/>
          <w:sz w:val="16"/>
          <w:szCs w:val="16"/>
          <w:lang w:eastAsia="zh-CN"/>
        </w:rPr>
      </w:pPr>
    </w:p>
    <w:p w14:paraId="52838F74" w14:textId="77777777" w:rsidR="00377A37" w:rsidRPr="00377A37" w:rsidRDefault="00377A37" w:rsidP="00377A37">
      <w:pPr>
        <w:widowControl w:val="0"/>
        <w:kinsoku w:val="0"/>
        <w:bidi w:val="0"/>
        <w:rPr>
          <w:rFonts w:ascii="Arial" w:eastAsia="SimSun" w:hAnsi="Arial" w:cs="Arial"/>
          <w:sz w:val="16"/>
          <w:szCs w:val="16"/>
          <w:lang w:eastAsia="zh-CN"/>
        </w:rPr>
      </w:pPr>
      <w:r w:rsidRPr="00377A37">
        <w:rPr>
          <w:rFonts w:ascii="Arial" w:eastAsia="SimSun" w:hAnsi="Arial" w:cs="Arial"/>
          <w:sz w:val="16"/>
          <w:szCs w:val="16"/>
          <w:lang w:eastAsia="zh-CN"/>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377A37" w:rsidRPr="00377A37" w14:paraId="16390103" w14:textId="77777777" w:rsidTr="00957052">
        <w:trPr>
          <w:cantSplit/>
          <w:trHeight w:val="181"/>
          <w:tblHeader/>
        </w:trPr>
        <w:tc>
          <w:tcPr>
            <w:tcW w:w="630" w:type="dxa"/>
            <w:vMerge w:val="restart"/>
            <w:shd w:val="clear" w:color="auto" w:fill="D9D9D9" w:themeFill="background1" w:themeFillShade="D9"/>
          </w:tcPr>
          <w:p w14:paraId="1C23478F"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lastRenderedPageBreak/>
              <w:t>No.</w:t>
            </w:r>
          </w:p>
        </w:tc>
        <w:tc>
          <w:tcPr>
            <w:tcW w:w="2103" w:type="dxa"/>
            <w:vMerge w:val="restart"/>
            <w:shd w:val="clear" w:color="auto" w:fill="D9D9D9" w:themeFill="background1" w:themeFillShade="D9"/>
          </w:tcPr>
          <w:p w14:paraId="107CFA71" w14:textId="77777777" w:rsidR="00377A37" w:rsidRPr="00377A37" w:rsidRDefault="00377A37" w:rsidP="00377A37">
            <w:pPr>
              <w:widowControl w:val="0"/>
              <w:kinsoku w:val="0"/>
              <w:bidi w:val="0"/>
              <w:ind w:left="360" w:hanging="360"/>
              <w:contextualSpacing/>
              <w:rPr>
                <w:rFonts w:ascii="Arial" w:eastAsia="SimSun" w:hAnsi="Arial" w:cs="Arial"/>
                <w:b/>
                <w:sz w:val="17"/>
                <w:szCs w:val="24"/>
                <w:lang w:eastAsia="zh-CN"/>
              </w:rPr>
            </w:pPr>
            <w:r w:rsidRPr="00377A37">
              <w:rPr>
                <w:rFonts w:ascii="Arial" w:eastAsia="SimSun" w:hAnsi="Arial" w:cs="Arial"/>
                <w:b/>
                <w:sz w:val="17"/>
                <w:szCs w:val="24"/>
                <w:lang w:eastAsia="zh-CN"/>
              </w:rPr>
              <w:t>ST.25 Feature key &lt;221&gt;</w:t>
            </w:r>
          </w:p>
        </w:tc>
        <w:tc>
          <w:tcPr>
            <w:tcW w:w="7106" w:type="dxa"/>
            <w:gridSpan w:val="3"/>
            <w:shd w:val="clear" w:color="auto" w:fill="D9D9D9" w:themeFill="background1" w:themeFillShade="D9"/>
          </w:tcPr>
          <w:p w14:paraId="25A06B16"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 xml:space="preserve">ST.26 equivalent </w:t>
            </w:r>
          </w:p>
        </w:tc>
      </w:tr>
      <w:tr w:rsidR="00377A37" w:rsidRPr="00377A37" w14:paraId="64D8492B" w14:textId="77777777" w:rsidTr="00957052">
        <w:trPr>
          <w:cantSplit/>
          <w:trHeight w:val="55"/>
          <w:tblHeader/>
        </w:trPr>
        <w:tc>
          <w:tcPr>
            <w:tcW w:w="630" w:type="dxa"/>
            <w:vMerge/>
            <w:shd w:val="clear" w:color="auto" w:fill="D9D9D9" w:themeFill="background1" w:themeFillShade="D9"/>
          </w:tcPr>
          <w:p w14:paraId="23E897A6"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p>
        </w:tc>
        <w:tc>
          <w:tcPr>
            <w:tcW w:w="2103" w:type="dxa"/>
            <w:vMerge/>
            <w:shd w:val="clear" w:color="auto" w:fill="D9D9D9" w:themeFill="background1" w:themeFillShade="D9"/>
          </w:tcPr>
          <w:p w14:paraId="2D0E80B1" w14:textId="77777777" w:rsidR="00377A37" w:rsidRPr="00377A37" w:rsidRDefault="00377A37" w:rsidP="00377A37">
            <w:pPr>
              <w:widowControl w:val="0"/>
              <w:kinsoku w:val="0"/>
              <w:bidi w:val="0"/>
              <w:ind w:left="360" w:hanging="360"/>
              <w:contextualSpacing/>
              <w:rPr>
                <w:rFonts w:ascii="Arial" w:eastAsia="SimSun" w:hAnsi="Arial" w:cs="Arial"/>
                <w:b/>
                <w:sz w:val="17"/>
                <w:szCs w:val="24"/>
                <w:lang w:eastAsia="zh-CN"/>
              </w:rPr>
            </w:pPr>
          </w:p>
        </w:tc>
        <w:tc>
          <w:tcPr>
            <w:tcW w:w="1719" w:type="dxa"/>
            <w:shd w:val="clear" w:color="auto" w:fill="D9D9D9" w:themeFill="background1" w:themeFillShade="D9"/>
          </w:tcPr>
          <w:p w14:paraId="206BC16C"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Feature key</w:t>
            </w:r>
          </w:p>
        </w:tc>
        <w:tc>
          <w:tcPr>
            <w:tcW w:w="2127" w:type="dxa"/>
            <w:shd w:val="clear" w:color="auto" w:fill="D9D9D9" w:themeFill="background1" w:themeFillShade="D9"/>
          </w:tcPr>
          <w:p w14:paraId="60E80BC6"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Qualifier</w:t>
            </w:r>
          </w:p>
        </w:tc>
        <w:tc>
          <w:tcPr>
            <w:tcW w:w="3260" w:type="dxa"/>
            <w:shd w:val="clear" w:color="auto" w:fill="D9D9D9" w:themeFill="background1" w:themeFillShade="D9"/>
          </w:tcPr>
          <w:p w14:paraId="411885F8"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Qualifier value</w:t>
            </w:r>
          </w:p>
        </w:tc>
      </w:tr>
      <w:tr w:rsidR="00377A37" w:rsidRPr="00377A37" w14:paraId="626C6B26" w14:textId="77777777" w:rsidTr="00957052">
        <w:trPr>
          <w:cantSplit/>
          <w:trHeight w:val="273"/>
          <w:tblHeader/>
        </w:trPr>
        <w:tc>
          <w:tcPr>
            <w:tcW w:w="630" w:type="dxa"/>
          </w:tcPr>
          <w:p w14:paraId="587BDAC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w:t>
            </w:r>
          </w:p>
        </w:tc>
        <w:tc>
          <w:tcPr>
            <w:tcW w:w="2103" w:type="dxa"/>
          </w:tcPr>
          <w:p w14:paraId="2285BEB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allele</w:t>
            </w:r>
          </w:p>
        </w:tc>
        <w:tc>
          <w:tcPr>
            <w:tcW w:w="1719" w:type="dxa"/>
          </w:tcPr>
          <w:p w14:paraId="7FF16C6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misc_feature</w:t>
            </w:r>
          </w:p>
        </w:tc>
        <w:tc>
          <w:tcPr>
            <w:tcW w:w="2127" w:type="dxa"/>
          </w:tcPr>
          <w:p w14:paraId="6BD9B9E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allele</w:t>
            </w:r>
          </w:p>
        </w:tc>
        <w:tc>
          <w:tcPr>
            <w:tcW w:w="3260" w:type="dxa"/>
          </w:tcPr>
          <w:p w14:paraId="1ABD121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56CE21DB" w14:textId="77777777" w:rsidTr="00957052">
        <w:trPr>
          <w:cantSplit/>
          <w:trHeight w:val="125"/>
          <w:tblHeader/>
        </w:trPr>
        <w:tc>
          <w:tcPr>
            <w:tcW w:w="630" w:type="dxa"/>
            <w:vMerge w:val="restart"/>
          </w:tcPr>
          <w:p w14:paraId="74578CB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w:t>
            </w:r>
          </w:p>
        </w:tc>
        <w:tc>
          <w:tcPr>
            <w:tcW w:w="2103" w:type="dxa"/>
            <w:vMerge w:val="restart"/>
          </w:tcPr>
          <w:p w14:paraId="5DBEF2C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attenuator</w:t>
            </w:r>
          </w:p>
        </w:tc>
        <w:tc>
          <w:tcPr>
            <w:tcW w:w="1719" w:type="dxa"/>
            <w:vMerge w:val="restart"/>
          </w:tcPr>
          <w:p w14:paraId="01744DC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bookmarkStart w:id="886" w:name="_Ref518999823"/>
            <w:r w:rsidRPr="00377A37">
              <w:rPr>
                <w:rFonts w:ascii="Arial" w:eastAsia="SimSun" w:hAnsi="Arial" w:cs="Arial"/>
                <w:sz w:val="17"/>
                <w:szCs w:val="24"/>
                <w:vertAlign w:val="superscript"/>
                <w:lang w:eastAsia="zh-CN"/>
              </w:rPr>
              <w:footnoteReference w:id="3"/>
            </w:r>
            <w:bookmarkEnd w:id="886"/>
          </w:p>
        </w:tc>
        <w:tc>
          <w:tcPr>
            <w:tcW w:w="2127" w:type="dxa"/>
          </w:tcPr>
          <w:p w14:paraId="65D7A4F3" w14:textId="6FA38613"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1CDFF53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“attenuator”</w:t>
            </w:r>
          </w:p>
        </w:tc>
      </w:tr>
      <w:tr w:rsidR="00377A37" w:rsidRPr="00377A37" w14:paraId="7C2717A9" w14:textId="77777777" w:rsidTr="00957052">
        <w:trPr>
          <w:cantSplit/>
          <w:trHeight w:val="125"/>
          <w:tblHeader/>
        </w:trPr>
        <w:tc>
          <w:tcPr>
            <w:tcW w:w="630" w:type="dxa"/>
            <w:vMerge/>
          </w:tcPr>
          <w:p w14:paraId="3CF5AC3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37DCBC2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2A2A2B63" w14:textId="77777777" w:rsidR="00377A37" w:rsidRPr="00377A37" w:rsidRDefault="00377A37" w:rsidP="00377A37">
            <w:pPr>
              <w:widowControl w:val="0"/>
              <w:kinsoku w:val="0"/>
              <w:bidi w:val="0"/>
              <w:ind w:left="360" w:hanging="360"/>
              <w:contextualSpacing/>
              <w:rPr>
                <w:rFonts w:ascii="Arial" w:eastAsia="SimSun" w:hAnsi="Arial" w:cs="Arial"/>
                <w:i/>
                <w:sz w:val="17"/>
                <w:szCs w:val="24"/>
                <w:lang w:eastAsia="zh-CN"/>
              </w:rPr>
            </w:pPr>
          </w:p>
        </w:tc>
        <w:tc>
          <w:tcPr>
            <w:tcW w:w="2127" w:type="dxa"/>
          </w:tcPr>
          <w:p w14:paraId="2ECF2FE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5D6EBBC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29764BB5" w14:textId="77777777" w:rsidTr="00957052">
        <w:trPr>
          <w:cantSplit/>
          <w:trHeight w:val="244"/>
          <w:tblHeader/>
        </w:trPr>
        <w:tc>
          <w:tcPr>
            <w:tcW w:w="630" w:type="dxa"/>
            <w:vMerge w:val="restart"/>
          </w:tcPr>
          <w:p w14:paraId="02C3A21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w:t>
            </w:r>
          </w:p>
        </w:tc>
        <w:tc>
          <w:tcPr>
            <w:tcW w:w="2103" w:type="dxa"/>
            <w:vMerge w:val="restart"/>
          </w:tcPr>
          <w:p w14:paraId="262DEAD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CAAT_signal</w:t>
            </w:r>
          </w:p>
        </w:tc>
        <w:tc>
          <w:tcPr>
            <w:tcW w:w="1719" w:type="dxa"/>
            <w:vMerge w:val="restart"/>
          </w:tcPr>
          <w:p w14:paraId="4A978444" w14:textId="24F36D37" w:rsidR="00377A37" w:rsidRPr="00377A37" w:rsidRDefault="00377A37" w:rsidP="00377A37">
            <w:pPr>
              <w:widowControl w:val="0"/>
              <w:kinsoku w:val="0"/>
              <w:bidi w:val="0"/>
              <w:ind w:left="360" w:hanging="360"/>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31B9F1BB" w14:textId="1B52F99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457B624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“CAAT_signal”</w:t>
            </w:r>
          </w:p>
        </w:tc>
      </w:tr>
      <w:tr w:rsidR="00377A37" w:rsidRPr="00377A37" w14:paraId="3014623B" w14:textId="77777777" w:rsidTr="00957052">
        <w:trPr>
          <w:cantSplit/>
          <w:trHeight w:val="244"/>
          <w:tblHeader/>
        </w:trPr>
        <w:tc>
          <w:tcPr>
            <w:tcW w:w="630" w:type="dxa"/>
            <w:vMerge/>
          </w:tcPr>
          <w:p w14:paraId="3A4339A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40072F1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6EA5FEAF" w14:textId="77777777" w:rsidR="00377A37" w:rsidRPr="00377A37" w:rsidRDefault="00377A37" w:rsidP="00377A37">
            <w:pPr>
              <w:widowControl w:val="0"/>
              <w:kinsoku w:val="0"/>
              <w:bidi w:val="0"/>
              <w:ind w:left="360" w:hanging="360"/>
              <w:rPr>
                <w:rFonts w:ascii="Arial" w:eastAsia="SimSun" w:hAnsi="Arial" w:cs="Arial"/>
                <w:i/>
                <w:sz w:val="17"/>
                <w:szCs w:val="24"/>
                <w:lang w:eastAsia="zh-CN"/>
              </w:rPr>
            </w:pPr>
          </w:p>
        </w:tc>
        <w:tc>
          <w:tcPr>
            <w:tcW w:w="2127" w:type="dxa"/>
          </w:tcPr>
          <w:p w14:paraId="71287968" w14:textId="77777777" w:rsidR="00377A37" w:rsidRPr="00377A37" w:rsidRDefault="00377A37" w:rsidP="00377A37">
            <w:pPr>
              <w:widowControl w:val="0"/>
              <w:kinsoku w:val="0"/>
              <w:bidi w:val="0"/>
              <w:ind w:left="360" w:hanging="360"/>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38C6721C" w14:textId="77777777" w:rsidR="00377A37" w:rsidRPr="00377A37" w:rsidRDefault="00377A37" w:rsidP="00377A37">
            <w:pPr>
              <w:widowControl w:val="0"/>
              <w:kinsoku w:val="0"/>
              <w:bidi w:val="0"/>
              <w:ind w:left="360" w:hanging="360"/>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43DDD5C3" w14:textId="77777777" w:rsidTr="00957052">
        <w:trPr>
          <w:cantSplit/>
          <w:trHeight w:val="130"/>
          <w:tblHeader/>
        </w:trPr>
        <w:tc>
          <w:tcPr>
            <w:tcW w:w="630" w:type="dxa"/>
          </w:tcPr>
          <w:p w14:paraId="190944E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4</w:t>
            </w:r>
          </w:p>
        </w:tc>
        <w:tc>
          <w:tcPr>
            <w:tcW w:w="2103" w:type="dxa"/>
          </w:tcPr>
          <w:p w14:paraId="13A5391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conflict</w:t>
            </w:r>
          </w:p>
        </w:tc>
        <w:tc>
          <w:tcPr>
            <w:tcW w:w="1719" w:type="dxa"/>
          </w:tcPr>
          <w:p w14:paraId="448C2C2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misc_feature</w:t>
            </w:r>
          </w:p>
        </w:tc>
        <w:tc>
          <w:tcPr>
            <w:tcW w:w="2127" w:type="dxa"/>
          </w:tcPr>
          <w:p w14:paraId="5085C2B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368C6A7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“conflict” and &lt;223&gt; value </w:t>
            </w:r>
          </w:p>
        </w:tc>
      </w:tr>
      <w:tr w:rsidR="00377A37" w:rsidRPr="00377A37" w14:paraId="1ECF4681" w14:textId="77777777" w:rsidTr="00957052">
        <w:trPr>
          <w:cantSplit/>
          <w:trHeight w:val="244"/>
          <w:tblHeader/>
        </w:trPr>
        <w:tc>
          <w:tcPr>
            <w:tcW w:w="630" w:type="dxa"/>
            <w:vMerge w:val="restart"/>
          </w:tcPr>
          <w:p w14:paraId="305E74F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5</w:t>
            </w:r>
          </w:p>
        </w:tc>
        <w:tc>
          <w:tcPr>
            <w:tcW w:w="2103" w:type="dxa"/>
            <w:vMerge w:val="restart"/>
          </w:tcPr>
          <w:p w14:paraId="32B989A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enhancer</w:t>
            </w:r>
          </w:p>
        </w:tc>
        <w:tc>
          <w:tcPr>
            <w:tcW w:w="1719" w:type="dxa"/>
            <w:vMerge w:val="restart"/>
          </w:tcPr>
          <w:p w14:paraId="12E3DEA3" w14:textId="37359BF1"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4AE0C17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t>1</w:t>
            </w:r>
          </w:p>
        </w:tc>
        <w:tc>
          <w:tcPr>
            <w:tcW w:w="3260" w:type="dxa"/>
          </w:tcPr>
          <w:p w14:paraId="2B6A0F07"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 xml:space="preserve">“enhancer” </w:t>
            </w:r>
          </w:p>
        </w:tc>
      </w:tr>
      <w:tr w:rsidR="00377A37" w:rsidRPr="00377A37" w14:paraId="06321BC4" w14:textId="77777777" w:rsidTr="00957052">
        <w:trPr>
          <w:cantSplit/>
          <w:trHeight w:val="244"/>
          <w:tblHeader/>
        </w:trPr>
        <w:tc>
          <w:tcPr>
            <w:tcW w:w="630" w:type="dxa"/>
            <w:vMerge/>
          </w:tcPr>
          <w:p w14:paraId="10D076D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286CD86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72B5976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3B7EB4B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06E7D06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269B9912" w14:textId="77777777" w:rsidTr="00957052">
        <w:trPr>
          <w:cantSplit/>
          <w:trHeight w:val="125"/>
          <w:tblHeader/>
        </w:trPr>
        <w:tc>
          <w:tcPr>
            <w:tcW w:w="630" w:type="dxa"/>
            <w:vMerge w:val="restart"/>
          </w:tcPr>
          <w:p w14:paraId="4B5FF1B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6</w:t>
            </w:r>
          </w:p>
        </w:tc>
        <w:tc>
          <w:tcPr>
            <w:tcW w:w="2103" w:type="dxa"/>
            <w:vMerge w:val="restart"/>
          </w:tcPr>
          <w:p w14:paraId="3AC8C63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GC_signal</w:t>
            </w:r>
          </w:p>
        </w:tc>
        <w:tc>
          <w:tcPr>
            <w:tcW w:w="1719" w:type="dxa"/>
            <w:vMerge w:val="restart"/>
          </w:tcPr>
          <w:p w14:paraId="4368B918" w14:textId="50EA4973"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23919F65" w14:textId="63F426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249C98B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“GC_signal”</w:t>
            </w:r>
          </w:p>
        </w:tc>
      </w:tr>
      <w:tr w:rsidR="00377A37" w:rsidRPr="00377A37" w14:paraId="642EF565" w14:textId="77777777" w:rsidTr="00957052">
        <w:trPr>
          <w:cantSplit/>
          <w:trHeight w:val="125"/>
          <w:tblHeader/>
        </w:trPr>
        <w:tc>
          <w:tcPr>
            <w:tcW w:w="630" w:type="dxa"/>
            <w:vMerge/>
          </w:tcPr>
          <w:p w14:paraId="3A4C134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138CF03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20E89B9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16A5C46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706B6C8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110037F2" w14:textId="77777777" w:rsidTr="00957052">
        <w:trPr>
          <w:cantSplit/>
          <w:trHeight w:val="125"/>
          <w:tblHeader/>
        </w:trPr>
        <w:tc>
          <w:tcPr>
            <w:tcW w:w="630" w:type="dxa"/>
            <w:vMerge w:val="restart"/>
          </w:tcPr>
          <w:p w14:paraId="7888FDD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7</w:t>
            </w:r>
          </w:p>
        </w:tc>
        <w:tc>
          <w:tcPr>
            <w:tcW w:w="2103" w:type="dxa"/>
            <w:vMerge w:val="restart"/>
          </w:tcPr>
          <w:p w14:paraId="3A7E9B9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LTR</w:t>
            </w:r>
          </w:p>
        </w:tc>
        <w:tc>
          <w:tcPr>
            <w:tcW w:w="1719" w:type="dxa"/>
            <w:vMerge w:val="restart"/>
          </w:tcPr>
          <w:p w14:paraId="2622AC5F" w14:textId="18F76151"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mobile_element</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1B3B6FD0" w14:textId="3F6C8F9B"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rpt_type</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523D33F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“long_terminal_repeat”</w:t>
            </w:r>
          </w:p>
        </w:tc>
      </w:tr>
      <w:tr w:rsidR="00377A37" w:rsidRPr="00377A37" w14:paraId="39FDEE3A" w14:textId="77777777" w:rsidTr="00957052">
        <w:trPr>
          <w:cantSplit/>
          <w:trHeight w:val="125"/>
          <w:tblHeader/>
        </w:trPr>
        <w:tc>
          <w:tcPr>
            <w:tcW w:w="630" w:type="dxa"/>
            <w:vMerge/>
          </w:tcPr>
          <w:p w14:paraId="506EF9E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4C752B1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46020E7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57F16BD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63C28F3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146FCB89" w14:textId="77777777" w:rsidTr="00957052">
        <w:trPr>
          <w:cantSplit/>
          <w:trHeight w:val="244"/>
          <w:tblHeader/>
        </w:trPr>
        <w:tc>
          <w:tcPr>
            <w:tcW w:w="630" w:type="dxa"/>
            <w:vMerge w:val="restart"/>
          </w:tcPr>
          <w:p w14:paraId="5DA9037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8</w:t>
            </w:r>
          </w:p>
        </w:tc>
        <w:tc>
          <w:tcPr>
            <w:tcW w:w="2103" w:type="dxa"/>
            <w:vMerge w:val="restart"/>
          </w:tcPr>
          <w:p w14:paraId="37F677E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misc_signal</w:t>
            </w:r>
          </w:p>
        </w:tc>
        <w:tc>
          <w:tcPr>
            <w:tcW w:w="1719" w:type="dxa"/>
            <w:vMerge w:val="restart"/>
          </w:tcPr>
          <w:p w14:paraId="0563591A" w14:textId="7609020F"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4F5DEF0B" w14:textId="02B922E3"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61A8667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“other”</w:t>
            </w:r>
          </w:p>
        </w:tc>
      </w:tr>
      <w:tr w:rsidR="00377A37" w:rsidRPr="00377A37" w14:paraId="3FA066B4" w14:textId="77777777" w:rsidTr="00957052">
        <w:trPr>
          <w:cantSplit/>
          <w:trHeight w:val="244"/>
          <w:tblHeader/>
        </w:trPr>
        <w:tc>
          <w:tcPr>
            <w:tcW w:w="630" w:type="dxa"/>
            <w:vMerge/>
          </w:tcPr>
          <w:p w14:paraId="1FDFF44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6DAA1EE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3270741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1F2246B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00FE877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5DD6EF54" w14:textId="77777777" w:rsidTr="00957052">
        <w:trPr>
          <w:cantSplit/>
          <w:trHeight w:val="165"/>
          <w:tblHeader/>
        </w:trPr>
        <w:tc>
          <w:tcPr>
            <w:tcW w:w="630" w:type="dxa"/>
          </w:tcPr>
          <w:p w14:paraId="0790EC4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9</w:t>
            </w:r>
          </w:p>
        </w:tc>
        <w:tc>
          <w:tcPr>
            <w:tcW w:w="2103" w:type="dxa"/>
          </w:tcPr>
          <w:p w14:paraId="5DC3FE8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mutation</w:t>
            </w:r>
          </w:p>
        </w:tc>
        <w:tc>
          <w:tcPr>
            <w:tcW w:w="1719" w:type="dxa"/>
          </w:tcPr>
          <w:p w14:paraId="43098D5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variation</w:t>
            </w:r>
          </w:p>
        </w:tc>
        <w:tc>
          <w:tcPr>
            <w:tcW w:w="2127" w:type="dxa"/>
          </w:tcPr>
          <w:p w14:paraId="608010D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2C12872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“mutation” and &lt;223&gt; value</w:t>
            </w:r>
          </w:p>
        </w:tc>
      </w:tr>
      <w:tr w:rsidR="00377A37" w:rsidRPr="00377A37" w14:paraId="27FFB575" w14:textId="77777777" w:rsidTr="00957052">
        <w:trPr>
          <w:cantSplit/>
          <w:trHeight w:val="178"/>
          <w:tblHeader/>
        </w:trPr>
        <w:tc>
          <w:tcPr>
            <w:tcW w:w="630" w:type="dxa"/>
          </w:tcPr>
          <w:p w14:paraId="19A84A6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10</w:t>
            </w:r>
          </w:p>
        </w:tc>
        <w:tc>
          <w:tcPr>
            <w:tcW w:w="2103" w:type="dxa"/>
          </w:tcPr>
          <w:p w14:paraId="683AFF9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old_sequence</w:t>
            </w:r>
          </w:p>
        </w:tc>
        <w:tc>
          <w:tcPr>
            <w:tcW w:w="1719" w:type="dxa"/>
          </w:tcPr>
          <w:p w14:paraId="3A6B800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misc_feature</w:t>
            </w:r>
          </w:p>
        </w:tc>
        <w:tc>
          <w:tcPr>
            <w:tcW w:w="2127" w:type="dxa"/>
          </w:tcPr>
          <w:p w14:paraId="491C177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55BBFDA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“old_sequence” and &lt;223&gt; value</w:t>
            </w:r>
          </w:p>
        </w:tc>
      </w:tr>
      <w:tr w:rsidR="00377A37" w:rsidRPr="00377A37" w14:paraId="5E37FC66" w14:textId="77777777" w:rsidTr="00957052">
        <w:trPr>
          <w:cantSplit/>
          <w:trHeight w:val="125"/>
          <w:tblHeader/>
        </w:trPr>
        <w:tc>
          <w:tcPr>
            <w:tcW w:w="630" w:type="dxa"/>
            <w:vMerge w:val="restart"/>
          </w:tcPr>
          <w:p w14:paraId="17E11AA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11</w:t>
            </w:r>
          </w:p>
        </w:tc>
        <w:tc>
          <w:tcPr>
            <w:tcW w:w="2103" w:type="dxa"/>
            <w:vMerge w:val="restart"/>
          </w:tcPr>
          <w:p w14:paraId="31C847A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polyA_signal</w:t>
            </w:r>
          </w:p>
        </w:tc>
        <w:tc>
          <w:tcPr>
            <w:tcW w:w="1719" w:type="dxa"/>
            <w:vMerge w:val="restart"/>
          </w:tcPr>
          <w:p w14:paraId="6B7149A6" w14:textId="19CBFC19"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742354CC" w14:textId="41FFA5CF"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0A78FAB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“polyA_signal_sequence”</w:t>
            </w:r>
          </w:p>
        </w:tc>
      </w:tr>
      <w:tr w:rsidR="00377A37" w:rsidRPr="00377A37" w14:paraId="204DDE6C" w14:textId="77777777" w:rsidTr="00957052">
        <w:trPr>
          <w:cantSplit/>
          <w:trHeight w:val="125"/>
          <w:tblHeader/>
        </w:trPr>
        <w:tc>
          <w:tcPr>
            <w:tcW w:w="630" w:type="dxa"/>
            <w:vMerge/>
          </w:tcPr>
          <w:p w14:paraId="24DAC9C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787C4A6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53406E6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69D906D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45E9402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77139258" w14:textId="77777777" w:rsidTr="00957052">
        <w:trPr>
          <w:cantSplit/>
          <w:trHeight w:val="125"/>
          <w:tblHeader/>
        </w:trPr>
        <w:tc>
          <w:tcPr>
            <w:tcW w:w="630" w:type="dxa"/>
            <w:vMerge w:val="restart"/>
          </w:tcPr>
          <w:p w14:paraId="665AA40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12</w:t>
            </w:r>
          </w:p>
        </w:tc>
        <w:tc>
          <w:tcPr>
            <w:tcW w:w="2103" w:type="dxa"/>
            <w:vMerge w:val="restart"/>
          </w:tcPr>
          <w:p w14:paraId="3E54B09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promoter</w:t>
            </w:r>
          </w:p>
        </w:tc>
        <w:tc>
          <w:tcPr>
            <w:tcW w:w="1719" w:type="dxa"/>
            <w:vMerge w:val="restart"/>
          </w:tcPr>
          <w:p w14:paraId="52073BDD" w14:textId="241DFE4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7A907129" w14:textId="6BD8EE60"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125236F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“promoter”</w:t>
            </w:r>
          </w:p>
        </w:tc>
      </w:tr>
      <w:tr w:rsidR="00377A37" w:rsidRPr="00377A37" w14:paraId="61E37711" w14:textId="77777777" w:rsidTr="00957052">
        <w:trPr>
          <w:cantSplit/>
          <w:trHeight w:val="125"/>
          <w:tblHeader/>
        </w:trPr>
        <w:tc>
          <w:tcPr>
            <w:tcW w:w="630" w:type="dxa"/>
            <w:vMerge/>
          </w:tcPr>
          <w:p w14:paraId="44E23A6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35E71B6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7E13B2D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54C082D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7868A73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4C1B7314" w14:textId="77777777" w:rsidTr="00957052">
        <w:trPr>
          <w:cantSplit/>
          <w:trHeight w:val="125"/>
          <w:tblHeader/>
        </w:trPr>
        <w:tc>
          <w:tcPr>
            <w:tcW w:w="630" w:type="dxa"/>
            <w:vMerge w:val="restart"/>
          </w:tcPr>
          <w:p w14:paraId="6E5BA6B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13</w:t>
            </w:r>
          </w:p>
        </w:tc>
        <w:tc>
          <w:tcPr>
            <w:tcW w:w="2103" w:type="dxa"/>
            <w:vMerge w:val="restart"/>
          </w:tcPr>
          <w:p w14:paraId="4D175E4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RBS</w:t>
            </w:r>
          </w:p>
        </w:tc>
        <w:tc>
          <w:tcPr>
            <w:tcW w:w="1719" w:type="dxa"/>
            <w:vMerge w:val="restart"/>
          </w:tcPr>
          <w:p w14:paraId="14895CDC" w14:textId="671D5B4B"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74BC0FD4" w14:textId="0FEE4F3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6DB822C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“ribosome_binding_site”</w:t>
            </w:r>
          </w:p>
        </w:tc>
      </w:tr>
      <w:tr w:rsidR="00377A37" w:rsidRPr="00377A37" w14:paraId="2F5DE50E" w14:textId="77777777" w:rsidTr="00957052">
        <w:trPr>
          <w:cantSplit/>
          <w:trHeight w:val="360"/>
          <w:tblHeader/>
        </w:trPr>
        <w:tc>
          <w:tcPr>
            <w:tcW w:w="630" w:type="dxa"/>
            <w:vMerge/>
          </w:tcPr>
          <w:p w14:paraId="541A9C0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1BE1C47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3F3ADAF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4FEF892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336E73D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78B01990" w14:textId="77777777" w:rsidTr="00957052">
        <w:trPr>
          <w:cantSplit/>
          <w:trHeight w:val="125"/>
          <w:tblHeader/>
        </w:trPr>
        <w:tc>
          <w:tcPr>
            <w:tcW w:w="630" w:type="dxa"/>
            <w:vMerge w:val="restart"/>
          </w:tcPr>
          <w:p w14:paraId="4029128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14</w:t>
            </w:r>
          </w:p>
        </w:tc>
        <w:tc>
          <w:tcPr>
            <w:tcW w:w="2103" w:type="dxa"/>
          </w:tcPr>
          <w:p w14:paraId="02B92AC7" w14:textId="77777777" w:rsidR="00377A37" w:rsidRPr="00377A37" w:rsidRDefault="00377A37" w:rsidP="00377A37">
            <w:pPr>
              <w:widowControl w:val="0"/>
              <w:kinsoku w:val="0"/>
              <w:bidi w:val="0"/>
              <w:ind w:left="29" w:hanging="29"/>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repeat_unit (a) when repeat_region not used </w:t>
            </w:r>
          </w:p>
        </w:tc>
        <w:tc>
          <w:tcPr>
            <w:tcW w:w="1719" w:type="dxa"/>
          </w:tcPr>
          <w:p w14:paraId="14AAC45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misc_feature</w:t>
            </w:r>
          </w:p>
        </w:tc>
        <w:tc>
          <w:tcPr>
            <w:tcW w:w="2127" w:type="dxa"/>
          </w:tcPr>
          <w:p w14:paraId="763A683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39BBE79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“repeat_unit” and &lt;223&gt; value</w:t>
            </w:r>
          </w:p>
        </w:tc>
      </w:tr>
      <w:tr w:rsidR="00377A37" w:rsidRPr="00377A37" w14:paraId="080EA871" w14:textId="77777777" w:rsidTr="00957052">
        <w:trPr>
          <w:cantSplit/>
          <w:trHeight w:val="346"/>
          <w:tblHeader/>
        </w:trPr>
        <w:tc>
          <w:tcPr>
            <w:tcW w:w="630" w:type="dxa"/>
            <w:vMerge/>
          </w:tcPr>
          <w:p w14:paraId="16D1B2B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val="restart"/>
          </w:tcPr>
          <w:p w14:paraId="05C28EDF" w14:textId="77777777" w:rsidR="00377A37" w:rsidRPr="00377A37" w:rsidRDefault="00377A37" w:rsidP="00377A37">
            <w:pPr>
              <w:widowControl w:val="0"/>
              <w:kinsoku w:val="0"/>
              <w:bidi w:val="0"/>
              <w:ind w:left="29" w:hanging="29"/>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repeat_unit (b) when repeat_region used </w:t>
            </w:r>
          </w:p>
        </w:tc>
        <w:tc>
          <w:tcPr>
            <w:tcW w:w="1719" w:type="dxa"/>
            <w:vMerge w:val="restart"/>
          </w:tcPr>
          <w:p w14:paraId="13EFB9C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repeat_region</w:t>
            </w:r>
          </w:p>
        </w:tc>
        <w:tc>
          <w:tcPr>
            <w:tcW w:w="2127" w:type="dxa"/>
          </w:tcPr>
          <w:p w14:paraId="6EB807E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rpt_unit_range</w:t>
            </w:r>
          </w:p>
        </w:tc>
        <w:tc>
          <w:tcPr>
            <w:tcW w:w="3260" w:type="dxa"/>
          </w:tcPr>
          <w:p w14:paraId="2513EA4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w:t>
            </w:r>
            <w:r w:rsidRPr="00377A37">
              <w:rPr>
                <w:rFonts w:ascii="Arial" w:eastAsia="SimSun" w:hAnsi="Arial" w:cs="Arial"/>
                <w:sz w:val="17"/>
                <w:szCs w:val="24"/>
                <w:vertAlign w:val="superscript"/>
                <w:lang w:eastAsia="zh-CN"/>
              </w:rPr>
              <w:t>st</w:t>
            </w:r>
            <w:r w:rsidRPr="00377A37">
              <w:rPr>
                <w:rFonts w:ascii="Arial" w:eastAsia="SimSun" w:hAnsi="Arial" w:cs="Arial"/>
                <w:sz w:val="17"/>
                <w:szCs w:val="24"/>
                <w:lang w:eastAsia="zh-CN"/>
              </w:rPr>
              <w:t xml:space="preserve"> residue..last residue</w:t>
            </w:r>
          </w:p>
        </w:tc>
      </w:tr>
      <w:tr w:rsidR="00377A37" w:rsidRPr="00377A37" w14:paraId="23686378" w14:textId="77777777" w:rsidTr="00957052">
        <w:trPr>
          <w:cantSplit/>
          <w:trHeight w:val="268"/>
          <w:tblHeader/>
        </w:trPr>
        <w:tc>
          <w:tcPr>
            <w:tcW w:w="630" w:type="dxa"/>
            <w:vMerge/>
          </w:tcPr>
          <w:p w14:paraId="3560AEF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5924671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6493836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0A25843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5C4D7AA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0ED57C79" w14:textId="77777777" w:rsidTr="00957052">
        <w:trPr>
          <w:cantSplit/>
          <w:trHeight w:val="244"/>
          <w:tblHeader/>
        </w:trPr>
        <w:tc>
          <w:tcPr>
            <w:tcW w:w="630" w:type="dxa"/>
            <w:vMerge w:val="restart"/>
          </w:tcPr>
          <w:p w14:paraId="76BCA88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15</w:t>
            </w:r>
          </w:p>
        </w:tc>
        <w:tc>
          <w:tcPr>
            <w:tcW w:w="2103" w:type="dxa"/>
            <w:vMerge w:val="restart"/>
          </w:tcPr>
          <w:p w14:paraId="3E9AADF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satellite</w:t>
            </w:r>
          </w:p>
        </w:tc>
        <w:tc>
          <w:tcPr>
            <w:tcW w:w="1719" w:type="dxa"/>
            <w:vMerge w:val="restart"/>
          </w:tcPr>
          <w:p w14:paraId="4F0FE17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repeat_region</w:t>
            </w:r>
          </w:p>
        </w:tc>
        <w:tc>
          <w:tcPr>
            <w:tcW w:w="2127" w:type="dxa"/>
          </w:tcPr>
          <w:p w14:paraId="2F49C08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satellite</w:t>
            </w:r>
          </w:p>
        </w:tc>
        <w:tc>
          <w:tcPr>
            <w:tcW w:w="3260" w:type="dxa"/>
          </w:tcPr>
          <w:p w14:paraId="3B6B4E7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“satellite” (or “microsatellite” or</w:t>
            </w:r>
          </w:p>
          <w:p w14:paraId="1EADDBC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“minisatellite” – if supported)</w:t>
            </w:r>
          </w:p>
        </w:tc>
      </w:tr>
      <w:tr w:rsidR="00377A37" w:rsidRPr="00377A37" w14:paraId="6E09F540" w14:textId="77777777" w:rsidTr="00957052">
        <w:trPr>
          <w:cantSplit/>
          <w:trHeight w:val="244"/>
          <w:tblHeader/>
        </w:trPr>
        <w:tc>
          <w:tcPr>
            <w:tcW w:w="630" w:type="dxa"/>
            <w:vMerge/>
          </w:tcPr>
          <w:p w14:paraId="2F14E84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501EC53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4781241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4051DD3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1FA091E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08145D45" w14:textId="77777777" w:rsidTr="00957052">
        <w:trPr>
          <w:cantSplit/>
          <w:trHeight w:val="282"/>
          <w:tblHeader/>
        </w:trPr>
        <w:tc>
          <w:tcPr>
            <w:tcW w:w="630" w:type="dxa"/>
            <w:vMerge w:val="restart"/>
          </w:tcPr>
          <w:p w14:paraId="0F128A2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16</w:t>
            </w:r>
          </w:p>
        </w:tc>
        <w:tc>
          <w:tcPr>
            <w:tcW w:w="2103" w:type="dxa"/>
            <w:vMerge w:val="restart"/>
          </w:tcPr>
          <w:p w14:paraId="554A648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scRNA</w:t>
            </w:r>
          </w:p>
        </w:tc>
        <w:tc>
          <w:tcPr>
            <w:tcW w:w="1719" w:type="dxa"/>
            <w:vMerge w:val="restart"/>
          </w:tcPr>
          <w:p w14:paraId="21FEE2D6" w14:textId="72FFD661"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ncRNA</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4A50FF23" w14:textId="5BD97F45"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ncRNA_class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2058C1E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“scRNA”</w:t>
            </w:r>
          </w:p>
        </w:tc>
      </w:tr>
      <w:tr w:rsidR="00377A37" w:rsidRPr="00377A37" w14:paraId="544FAC63" w14:textId="77777777" w:rsidTr="00957052">
        <w:trPr>
          <w:cantSplit/>
          <w:trHeight w:val="286"/>
          <w:tblHeader/>
        </w:trPr>
        <w:tc>
          <w:tcPr>
            <w:tcW w:w="630" w:type="dxa"/>
            <w:vMerge/>
          </w:tcPr>
          <w:p w14:paraId="104ACE1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20D0769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786311F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0BB6168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638A865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7193AE17" w14:textId="77777777" w:rsidTr="00957052">
        <w:trPr>
          <w:cantSplit/>
          <w:trHeight w:val="125"/>
          <w:tblHeader/>
        </w:trPr>
        <w:tc>
          <w:tcPr>
            <w:tcW w:w="630" w:type="dxa"/>
            <w:vMerge w:val="restart"/>
          </w:tcPr>
          <w:p w14:paraId="0F953F7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17</w:t>
            </w:r>
          </w:p>
        </w:tc>
        <w:tc>
          <w:tcPr>
            <w:tcW w:w="2103" w:type="dxa"/>
            <w:vMerge w:val="restart"/>
          </w:tcPr>
          <w:p w14:paraId="6BAF6D9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snRNA</w:t>
            </w:r>
          </w:p>
        </w:tc>
        <w:tc>
          <w:tcPr>
            <w:tcW w:w="1719" w:type="dxa"/>
            <w:vMerge w:val="restart"/>
          </w:tcPr>
          <w:p w14:paraId="440D66F8" w14:textId="54D3A1FF"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ncRNA</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51341BD3" w14:textId="0917E73A"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ncRNA_class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571C3E6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“snRNA”</w:t>
            </w:r>
          </w:p>
        </w:tc>
      </w:tr>
      <w:tr w:rsidR="00377A37" w:rsidRPr="00377A37" w14:paraId="2BEC10EB" w14:textId="77777777" w:rsidTr="00957052">
        <w:trPr>
          <w:cantSplit/>
          <w:trHeight w:val="125"/>
          <w:tblHeader/>
        </w:trPr>
        <w:tc>
          <w:tcPr>
            <w:tcW w:w="630" w:type="dxa"/>
            <w:vMerge/>
          </w:tcPr>
          <w:p w14:paraId="498AA80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675D288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7BE892E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24590CF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075390F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2EED90B9" w14:textId="77777777" w:rsidTr="00957052">
        <w:trPr>
          <w:cantSplit/>
          <w:trHeight w:val="125"/>
          <w:tblHeader/>
        </w:trPr>
        <w:tc>
          <w:tcPr>
            <w:tcW w:w="630" w:type="dxa"/>
            <w:vMerge w:val="restart"/>
          </w:tcPr>
          <w:p w14:paraId="1A51D70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18</w:t>
            </w:r>
          </w:p>
        </w:tc>
        <w:tc>
          <w:tcPr>
            <w:tcW w:w="2103" w:type="dxa"/>
            <w:vMerge w:val="restart"/>
          </w:tcPr>
          <w:p w14:paraId="50B2B7E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TATA_signal</w:t>
            </w:r>
          </w:p>
        </w:tc>
        <w:tc>
          <w:tcPr>
            <w:tcW w:w="1719" w:type="dxa"/>
            <w:vMerge w:val="restart"/>
          </w:tcPr>
          <w:p w14:paraId="7344FD24" w14:textId="4247D16F"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38B03614" w14:textId="557F2F4E"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5B177B9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“TATA_box”</w:t>
            </w:r>
          </w:p>
        </w:tc>
      </w:tr>
      <w:tr w:rsidR="00377A37" w:rsidRPr="00377A37" w14:paraId="08D08EC0" w14:textId="77777777" w:rsidTr="00957052">
        <w:trPr>
          <w:cantSplit/>
          <w:trHeight w:val="125"/>
          <w:tblHeader/>
        </w:trPr>
        <w:tc>
          <w:tcPr>
            <w:tcW w:w="630" w:type="dxa"/>
            <w:vMerge/>
          </w:tcPr>
          <w:p w14:paraId="6AD5D18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27D3734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75FAE2E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34DEBB6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5FC7A34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3A44B795" w14:textId="77777777" w:rsidTr="00957052">
        <w:trPr>
          <w:cantSplit/>
          <w:trHeight w:val="244"/>
          <w:tblHeader/>
        </w:trPr>
        <w:tc>
          <w:tcPr>
            <w:tcW w:w="630" w:type="dxa"/>
            <w:vMerge w:val="restart"/>
          </w:tcPr>
          <w:p w14:paraId="4401240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19</w:t>
            </w:r>
          </w:p>
        </w:tc>
        <w:tc>
          <w:tcPr>
            <w:tcW w:w="2103" w:type="dxa"/>
            <w:vMerge w:val="restart"/>
          </w:tcPr>
          <w:p w14:paraId="7AD111C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terminator</w:t>
            </w:r>
          </w:p>
        </w:tc>
        <w:tc>
          <w:tcPr>
            <w:tcW w:w="1719" w:type="dxa"/>
            <w:vMerge w:val="restart"/>
          </w:tcPr>
          <w:p w14:paraId="41A45104" w14:textId="3205369F"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57C4F02D" w14:textId="4EBBCB6A"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393ED38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“terminator”</w:t>
            </w:r>
          </w:p>
        </w:tc>
      </w:tr>
      <w:tr w:rsidR="00377A37" w:rsidRPr="00377A37" w14:paraId="7D68B902" w14:textId="77777777" w:rsidTr="00957052">
        <w:trPr>
          <w:cantSplit/>
          <w:trHeight w:val="244"/>
          <w:tblHeader/>
        </w:trPr>
        <w:tc>
          <w:tcPr>
            <w:tcW w:w="630" w:type="dxa"/>
            <w:vMerge/>
          </w:tcPr>
          <w:p w14:paraId="7943A00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325FF32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260016A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6C72E02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0E0F562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119F2713" w14:textId="77777777" w:rsidTr="00957052">
        <w:trPr>
          <w:cantSplit/>
          <w:trHeight w:val="176"/>
          <w:tblHeader/>
        </w:trPr>
        <w:tc>
          <w:tcPr>
            <w:tcW w:w="630" w:type="dxa"/>
          </w:tcPr>
          <w:p w14:paraId="358E6D5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20</w:t>
            </w:r>
          </w:p>
        </w:tc>
        <w:tc>
          <w:tcPr>
            <w:tcW w:w="2103" w:type="dxa"/>
          </w:tcPr>
          <w:p w14:paraId="3404DCB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3’clip</w:t>
            </w:r>
          </w:p>
        </w:tc>
        <w:tc>
          <w:tcPr>
            <w:tcW w:w="1719" w:type="dxa"/>
          </w:tcPr>
          <w:p w14:paraId="399386C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misc_feature</w:t>
            </w:r>
          </w:p>
        </w:tc>
        <w:tc>
          <w:tcPr>
            <w:tcW w:w="2127" w:type="dxa"/>
          </w:tcPr>
          <w:p w14:paraId="6BA78D7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15EBC98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“3’clip” and &lt;223&gt; value</w:t>
            </w:r>
          </w:p>
        </w:tc>
      </w:tr>
      <w:tr w:rsidR="00377A37" w:rsidRPr="00377A37" w14:paraId="52124AA6" w14:textId="77777777" w:rsidTr="00957052">
        <w:trPr>
          <w:cantSplit/>
          <w:trHeight w:val="135"/>
          <w:tblHeader/>
        </w:trPr>
        <w:tc>
          <w:tcPr>
            <w:tcW w:w="630" w:type="dxa"/>
          </w:tcPr>
          <w:p w14:paraId="21AAAE0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21</w:t>
            </w:r>
          </w:p>
        </w:tc>
        <w:tc>
          <w:tcPr>
            <w:tcW w:w="2103" w:type="dxa"/>
          </w:tcPr>
          <w:p w14:paraId="2BE2861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5’clip</w:t>
            </w:r>
          </w:p>
        </w:tc>
        <w:tc>
          <w:tcPr>
            <w:tcW w:w="1719" w:type="dxa"/>
          </w:tcPr>
          <w:p w14:paraId="2C3E70B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misc_feature</w:t>
            </w:r>
          </w:p>
        </w:tc>
        <w:tc>
          <w:tcPr>
            <w:tcW w:w="2127" w:type="dxa"/>
          </w:tcPr>
          <w:p w14:paraId="72766F2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4492E2C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“5’clip” and &lt;223&gt; value</w:t>
            </w:r>
          </w:p>
        </w:tc>
      </w:tr>
      <w:tr w:rsidR="00377A37" w:rsidRPr="00377A37" w14:paraId="22B90306" w14:textId="77777777" w:rsidTr="00957052">
        <w:trPr>
          <w:cantSplit/>
          <w:trHeight w:val="244"/>
          <w:tblHeader/>
        </w:trPr>
        <w:tc>
          <w:tcPr>
            <w:tcW w:w="630" w:type="dxa"/>
            <w:vMerge w:val="restart"/>
          </w:tcPr>
          <w:p w14:paraId="22C6AD2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22</w:t>
            </w:r>
          </w:p>
        </w:tc>
        <w:tc>
          <w:tcPr>
            <w:tcW w:w="2103" w:type="dxa"/>
            <w:vMerge w:val="restart"/>
          </w:tcPr>
          <w:p w14:paraId="3AED8BC2" w14:textId="77777777" w:rsidR="00377A37" w:rsidRPr="00377A37" w:rsidRDefault="00377A37" w:rsidP="00377A37">
            <w:pPr>
              <w:widowControl w:val="0"/>
              <w:kinsoku w:val="0"/>
              <w:bidi w:val="0"/>
              <w:contextualSpacing/>
              <w:rPr>
                <w:rFonts w:ascii="Arial" w:eastAsia="SimSun" w:hAnsi="Arial" w:cs="Arial"/>
                <w:sz w:val="17"/>
                <w:szCs w:val="24"/>
                <w:lang w:eastAsia="zh-CN"/>
              </w:rPr>
            </w:pPr>
            <w:r w:rsidRPr="00377A37">
              <w:rPr>
                <w:rFonts w:ascii="Arial" w:eastAsia="SimSun" w:hAnsi="Arial" w:cs="Arial"/>
                <w:sz w:val="17"/>
                <w:szCs w:val="24"/>
                <w:lang w:eastAsia="zh-CN"/>
              </w:rPr>
              <w:t>-10_signal</w:t>
            </w:r>
          </w:p>
        </w:tc>
        <w:tc>
          <w:tcPr>
            <w:tcW w:w="1719" w:type="dxa"/>
            <w:vMerge w:val="restart"/>
          </w:tcPr>
          <w:p w14:paraId="46175C1B" w14:textId="250008C8"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09354E5B" w14:textId="5B05A2A4"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5D0BA4A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“minus_10_signal”</w:t>
            </w:r>
          </w:p>
        </w:tc>
      </w:tr>
      <w:tr w:rsidR="00377A37" w:rsidRPr="00377A37" w14:paraId="0235AEB9" w14:textId="77777777" w:rsidTr="00957052">
        <w:trPr>
          <w:cantSplit/>
          <w:trHeight w:val="244"/>
          <w:tblHeader/>
        </w:trPr>
        <w:tc>
          <w:tcPr>
            <w:tcW w:w="630" w:type="dxa"/>
            <w:vMerge/>
          </w:tcPr>
          <w:p w14:paraId="2EB5BAE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0CD0BCFD" w14:textId="77777777" w:rsidR="00377A37" w:rsidRPr="00377A37" w:rsidRDefault="00377A37" w:rsidP="00377A37">
            <w:pPr>
              <w:widowControl w:val="0"/>
              <w:kinsoku w:val="0"/>
              <w:bidi w:val="0"/>
              <w:contextualSpacing/>
              <w:rPr>
                <w:rFonts w:ascii="Arial" w:eastAsia="SimSun" w:hAnsi="Arial" w:cs="Arial"/>
                <w:sz w:val="17"/>
                <w:szCs w:val="24"/>
                <w:lang w:eastAsia="zh-CN"/>
              </w:rPr>
            </w:pPr>
          </w:p>
        </w:tc>
        <w:tc>
          <w:tcPr>
            <w:tcW w:w="1719" w:type="dxa"/>
            <w:vMerge/>
          </w:tcPr>
          <w:p w14:paraId="3EEEF3C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700BDAA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11D0616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r w:rsidR="00377A37" w:rsidRPr="00377A37" w14:paraId="4CB64659" w14:textId="77777777" w:rsidTr="00957052">
        <w:trPr>
          <w:cantSplit/>
          <w:trHeight w:val="125"/>
          <w:tblHeader/>
        </w:trPr>
        <w:tc>
          <w:tcPr>
            <w:tcW w:w="630" w:type="dxa"/>
            <w:vMerge w:val="restart"/>
          </w:tcPr>
          <w:p w14:paraId="607C9DD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23</w:t>
            </w:r>
          </w:p>
        </w:tc>
        <w:tc>
          <w:tcPr>
            <w:tcW w:w="2103" w:type="dxa"/>
            <w:vMerge w:val="restart"/>
          </w:tcPr>
          <w:p w14:paraId="27BF0DA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-35_signal</w:t>
            </w:r>
          </w:p>
        </w:tc>
        <w:tc>
          <w:tcPr>
            <w:tcW w:w="1719" w:type="dxa"/>
            <w:vMerge w:val="restart"/>
          </w:tcPr>
          <w:p w14:paraId="677BAF62" w14:textId="06FD421D"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2127" w:type="dxa"/>
          </w:tcPr>
          <w:p w14:paraId="0F043C23" w14:textId="2A0A273E"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regulatory_class</w:t>
            </w:r>
            <w:r w:rsidRPr="00377A37">
              <w:rPr>
                <w:rFonts w:ascii="Arial" w:eastAsia="SimSun" w:hAnsi="Arial" w:cs="Arial"/>
                <w:sz w:val="17"/>
                <w:szCs w:val="24"/>
                <w:vertAlign w:val="superscript"/>
                <w:lang w:eastAsia="zh-CN"/>
              </w:rPr>
              <w:fldChar w:fldCharType="begin"/>
            </w:r>
            <w:r w:rsidRPr="00377A37">
              <w:rPr>
                <w:rFonts w:ascii="Arial" w:eastAsia="SimSun" w:hAnsi="Arial" w:cs="Arial"/>
                <w:sz w:val="17"/>
                <w:szCs w:val="24"/>
                <w:vertAlign w:val="superscript"/>
                <w:lang w:eastAsia="zh-CN"/>
              </w:rPr>
              <w:instrText xml:space="preserve"> NOTEREF _Ref518999823 \h  \* MERGEFORMAT </w:instrText>
            </w:r>
            <w:r w:rsidRPr="00377A37">
              <w:rPr>
                <w:rFonts w:ascii="Arial" w:eastAsia="SimSun" w:hAnsi="Arial" w:cs="Arial"/>
                <w:sz w:val="17"/>
                <w:szCs w:val="24"/>
                <w:vertAlign w:val="superscript"/>
                <w:lang w:eastAsia="zh-CN"/>
              </w:rPr>
            </w:r>
            <w:r w:rsidRPr="00377A37">
              <w:rPr>
                <w:rFonts w:ascii="Arial" w:eastAsia="SimSun" w:hAnsi="Arial" w:cs="Arial"/>
                <w:sz w:val="17"/>
                <w:szCs w:val="24"/>
                <w:vertAlign w:val="superscript"/>
                <w:lang w:eastAsia="zh-CN"/>
              </w:rPr>
              <w:fldChar w:fldCharType="separate"/>
            </w:r>
            <w:r w:rsidR="001E0739">
              <w:rPr>
                <w:rFonts w:ascii="Arial" w:eastAsia="SimSun" w:hAnsi="Arial" w:cs="Arial"/>
                <w:sz w:val="17"/>
                <w:szCs w:val="24"/>
                <w:vertAlign w:val="superscript"/>
                <w:lang w:eastAsia="zh-CN"/>
              </w:rPr>
              <w:t>3</w:t>
            </w:r>
            <w:r w:rsidRPr="00377A37">
              <w:rPr>
                <w:rFonts w:ascii="Arial" w:eastAsia="SimSun" w:hAnsi="Arial" w:cs="Arial"/>
                <w:sz w:val="17"/>
                <w:szCs w:val="24"/>
                <w:vertAlign w:val="superscript"/>
                <w:lang w:eastAsia="zh-CN"/>
              </w:rPr>
              <w:fldChar w:fldCharType="end"/>
            </w:r>
          </w:p>
        </w:tc>
        <w:tc>
          <w:tcPr>
            <w:tcW w:w="3260" w:type="dxa"/>
          </w:tcPr>
          <w:p w14:paraId="3083D60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“minus_35_signal”</w:t>
            </w:r>
          </w:p>
        </w:tc>
      </w:tr>
      <w:tr w:rsidR="00377A37" w:rsidRPr="00377A37" w14:paraId="2B68B3F9" w14:textId="77777777" w:rsidTr="00957052">
        <w:trPr>
          <w:cantSplit/>
          <w:trHeight w:val="125"/>
          <w:tblHeader/>
        </w:trPr>
        <w:tc>
          <w:tcPr>
            <w:tcW w:w="630" w:type="dxa"/>
            <w:vMerge/>
          </w:tcPr>
          <w:p w14:paraId="07B5979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5C84DB0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6FD3D30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2C54209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note </w:t>
            </w:r>
            <w:r w:rsidRPr="00377A37">
              <w:rPr>
                <w:rFonts w:ascii="Arial" w:eastAsia="SimSun" w:hAnsi="Arial" w:cs="Arial"/>
                <w:i/>
                <w:sz w:val="17"/>
                <w:szCs w:val="24"/>
                <w:lang w:eastAsia="zh-CN"/>
              </w:rPr>
              <w:t>(if &lt;223&gt; present)</w:t>
            </w:r>
          </w:p>
        </w:tc>
        <w:tc>
          <w:tcPr>
            <w:tcW w:w="3260" w:type="dxa"/>
          </w:tcPr>
          <w:p w14:paraId="32741C2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&lt;223&gt; value</w:t>
            </w:r>
          </w:p>
        </w:tc>
      </w:tr>
    </w:tbl>
    <w:p w14:paraId="6ACD2CF3"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377A37" w:rsidRPr="00377A37" w14:paraId="4FBE567E" w14:textId="77777777" w:rsidTr="00957052">
        <w:trPr>
          <w:gridAfter w:val="1"/>
          <w:wAfter w:w="10" w:type="dxa"/>
          <w:trHeight w:val="84"/>
        </w:trPr>
        <w:tc>
          <w:tcPr>
            <w:tcW w:w="630" w:type="dxa"/>
            <w:gridSpan w:val="2"/>
            <w:vMerge w:val="restart"/>
            <w:shd w:val="clear" w:color="auto" w:fill="D9D9D9" w:themeFill="background1" w:themeFillShade="D9"/>
          </w:tcPr>
          <w:p w14:paraId="5C4249C8"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lastRenderedPageBreak/>
              <w:t>No.</w:t>
            </w:r>
          </w:p>
        </w:tc>
        <w:tc>
          <w:tcPr>
            <w:tcW w:w="2103" w:type="dxa"/>
            <w:gridSpan w:val="2"/>
            <w:vMerge w:val="restart"/>
            <w:shd w:val="clear" w:color="auto" w:fill="D9D9D9" w:themeFill="background1" w:themeFillShade="D9"/>
          </w:tcPr>
          <w:p w14:paraId="76155FE2"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ST.25 Feature key &lt;221&gt;</w:t>
            </w:r>
          </w:p>
        </w:tc>
        <w:tc>
          <w:tcPr>
            <w:tcW w:w="7106" w:type="dxa"/>
            <w:gridSpan w:val="7"/>
            <w:shd w:val="clear" w:color="auto" w:fill="D9D9D9" w:themeFill="background1" w:themeFillShade="D9"/>
          </w:tcPr>
          <w:p w14:paraId="2D0C6653" w14:textId="77777777" w:rsidR="00377A37" w:rsidRPr="00377A37" w:rsidRDefault="00377A37" w:rsidP="00377A37">
            <w:pPr>
              <w:widowControl w:val="0"/>
              <w:kinsoku w:val="0"/>
              <w:bidi w:val="0"/>
              <w:ind w:left="52" w:hanging="52"/>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 xml:space="preserve">ST.26 equivalent </w:t>
            </w:r>
          </w:p>
        </w:tc>
      </w:tr>
      <w:tr w:rsidR="00377A37" w:rsidRPr="00377A37" w14:paraId="1E3EFCF7" w14:textId="77777777" w:rsidTr="00957052">
        <w:trPr>
          <w:gridAfter w:val="1"/>
          <w:wAfter w:w="10" w:type="dxa"/>
          <w:trHeight w:val="84"/>
        </w:trPr>
        <w:tc>
          <w:tcPr>
            <w:tcW w:w="630" w:type="dxa"/>
            <w:gridSpan w:val="2"/>
            <w:vMerge/>
            <w:shd w:val="clear" w:color="auto" w:fill="D9D9D9" w:themeFill="background1" w:themeFillShade="D9"/>
          </w:tcPr>
          <w:p w14:paraId="5408FF88"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p>
        </w:tc>
        <w:tc>
          <w:tcPr>
            <w:tcW w:w="2103" w:type="dxa"/>
            <w:gridSpan w:val="2"/>
            <w:vMerge/>
            <w:shd w:val="clear" w:color="auto" w:fill="D9D9D9" w:themeFill="background1" w:themeFillShade="D9"/>
          </w:tcPr>
          <w:p w14:paraId="783FE37D"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p>
        </w:tc>
        <w:tc>
          <w:tcPr>
            <w:tcW w:w="2368" w:type="dxa"/>
            <w:gridSpan w:val="3"/>
            <w:shd w:val="clear" w:color="auto" w:fill="D9D9D9" w:themeFill="background1" w:themeFillShade="D9"/>
          </w:tcPr>
          <w:p w14:paraId="46071F81" w14:textId="77777777" w:rsidR="00377A37" w:rsidRPr="00377A37" w:rsidRDefault="00377A37" w:rsidP="00377A37">
            <w:pPr>
              <w:widowControl w:val="0"/>
              <w:kinsoku w:val="0"/>
              <w:bidi w:val="0"/>
              <w:ind w:left="52" w:hanging="52"/>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Feature key</w:t>
            </w:r>
          </w:p>
        </w:tc>
        <w:tc>
          <w:tcPr>
            <w:tcW w:w="2369" w:type="dxa"/>
            <w:gridSpan w:val="3"/>
            <w:shd w:val="clear" w:color="auto" w:fill="D9D9D9" w:themeFill="background1" w:themeFillShade="D9"/>
          </w:tcPr>
          <w:p w14:paraId="1A5083B0" w14:textId="77777777" w:rsidR="00377A37" w:rsidRPr="00377A37" w:rsidRDefault="00377A37" w:rsidP="00377A37">
            <w:pPr>
              <w:widowControl w:val="0"/>
              <w:kinsoku w:val="0"/>
              <w:bidi w:val="0"/>
              <w:ind w:left="52" w:hanging="52"/>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Qualifier</w:t>
            </w:r>
          </w:p>
        </w:tc>
        <w:tc>
          <w:tcPr>
            <w:tcW w:w="2369" w:type="dxa"/>
            <w:shd w:val="clear" w:color="auto" w:fill="D9D9D9" w:themeFill="background1" w:themeFillShade="D9"/>
          </w:tcPr>
          <w:p w14:paraId="1DD8B907" w14:textId="77777777" w:rsidR="00377A37" w:rsidRPr="00377A37" w:rsidRDefault="00377A37" w:rsidP="00377A37">
            <w:pPr>
              <w:widowControl w:val="0"/>
              <w:kinsoku w:val="0"/>
              <w:bidi w:val="0"/>
              <w:ind w:left="52" w:hanging="52"/>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Qualifier value</w:t>
            </w:r>
          </w:p>
        </w:tc>
      </w:tr>
      <w:tr w:rsidR="00377A37" w:rsidRPr="00377A37" w14:paraId="000B67C5" w14:textId="77777777" w:rsidTr="00957052">
        <w:trPr>
          <w:gridAfter w:val="1"/>
          <w:wAfter w:w="10" w:type="dxa"/>
          <w:trHeight w:val="84"/>
        </w:trPr>
        <w:tc>
          <w:tcPr>
            <w:tcW w:w="630" w:type="dxa"/>
            <w:gridSpan w:val="2"/>
            <w:vMerge w:val="restart"/>
          </w:tcPr>
          <w:p w14:paraId="717B44C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24</w:t>
            </w:r>
          </w:p>
        </w:tc>
        <w:tc>
          <w:tcPr>
            <w:tcW w:w="2103" w:type="dxa"/>
            <w:gridSpan w:val="2"/>
            <w:vMerge w:val="restart"/>
          </w:tcPr>
          <w:p w14:paraId="210A773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NON_CONS</w:t>
            </w:r>
          </w:p>
        </w:tc>
        <w:tc>
          <w:tcPr>
            <w:tcW w:w="7106" w:type="dxa"/>
            <w:gridSpan w:val="7"/>
          </w:tcPr>
          <w:p w14:paraId="298C2245"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377A37" w:rsidRPr="00377A37" w14:paraId="7395155D" w14:textId="77777777" w:rsidTr="00957052">
        <w:trPr>
          <w:gridAfter w:val="1"/>
          <w:wAfter w:w="10" w:type="dxa"/>
          <w:trHeight w:val="258"/>
        </w:trPr>
        <w:tc>
          <w:tcPr>
            <w:tcW w:w="630" w:type="dxa"/>
            <w:gridSpan w:val="2"/>
            <w:vMerge/>
          </w:tcPr>
          <w:p w14:paraId="5098949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0889E65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82" w:type="dxa"/>
            <w:gridSpan w:val="2"/>
          </w:tcPr>
          <w:p w14:paraId="2D5550A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REGION</w:t>
            </w:r>
            <w:r w:rsidRPr="00377A37">
              <w:rPr>
                <w:rFonts w:ascii="Arial" w:eastAsia="SimSun" w:hAnsi="Arial" w:cs="Arial"/>
                <w:color w:val="000000"/>
                <w:sz w:val="17"/>
                <w:szCs w:val="24"/>
                <w:u w:val="single"/>
                <w:shd w:val="clear" w:color="auto" w:fill="FFFF00"/>
                <w:lang w:eastAsia="zh-CN"/>
              </w:rPr>
              <w:t xml:space="preserve"> </w:t>
            </w:r>
          </w:p>
        </w:tc>
        <w:tc>
          <w:tcPr>
            <w:tcW w:w="2164" w:type="dxa"/>
            <w:gridSpan w:val="2"/>
          </w:tcPr>
          <w:p w14:paraId="3D04A68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7674A2C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Description</w:t>
            </w:r>
          </w:p>
        </w:tc>
      </w:tr>
      <w:tr w:rsidR="00377A37" w:rsidRPr="00377A37" w14:paraId="28EB6691" w14:textId="77777777" w:rsidTr="00957052">
        <w:trPr>
          <w:gridAfter w:val="1"/>
          <w:wAfter w:w="10" w:type="dxa"/>
          <w:trHeight w:val="285"/>
        </w:trPr>
        <w:tc>
          <w:tcPr>
            <w:tcW w:w="630" w:type="dxa"/>
            <w:gridSpan w:val="2"/>
            <w:vMerge/>
          </w:tcPr>
          <w:p w14:paraId="39617AC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6BB131E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7106" w:type="dxa"/>
            <w:gridSpan w:val="7"/>
          </w:tcPr>
          <w:p w14:paraId="07D59CC2"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Description - as to where and to what the sequence is linked, e.g., this residue is linked N-terminally to a peptide having an N-terminal Gly-Gly and a gap of undefined length.</w:t>
            </w:r>
          </w:p>
        </w:tc>
      </w:tr>
      <w:tr w:rsidR="00377A37" w:rsidRPr="00377A37" w14:paraId="48656FDF" w14:textId="77777777" w:rsidTr="00957052">
        <w:trPr>
          <w:gridAfter w:val="1"/>
          <w:wAfter w:w="10" w:type="dxa"/>
          <w:trHeight w:val="135"/>
        </w:trPr>
        <w:tc>
          <w:tcPr>
            <w:tcW w:w="630" w:type="dxa"/>
            <w:gridSpan w:val="2"/>
          </w:tcPr>
          <w:p w14:paraId="69CA82F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25</w:t>
            </w:r>
          </w:p>
        </w:tc>
        <w:tc>
          <w:tcPr>
            <w:tcW w:w="2103" w:type="dxa"/>
            <w:gridSpan w:val="2"/>
          </w:tcPr>
          <w:p w14:paraId="190F4A1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SIMILAR</w:t>
            </w:r>
          </w:p>
        </w:tc>
        <w:tc>
          <w:tcPr>
            <w:tcW w:w="1682" w:type="dxa"/>
            <w:gridSpan w:val="2"/>
          </w:tcPr>
          <w:p w14:paraId="7A99768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REGION</w:t>
            </w:r>
          </w:p>
        </w:tc>
        <w:tc>
          <w:tcPr>
            <w:tcW w:w="2164" w:type="dxa"/>
            <w:gridSpan w:val="2"/>
          </w:tcPr>
          <w:p w14:paraId="6C65A2D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1223EA3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“SIMILAR” and &lt;223&gt; value if</w:t>
            </w:r>
          </w:p>
          <w:p w14:paraId="06DC318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present</w:t>
            </w:r>
          </w:p>
        </w:tc>
      </w:tr>
      <w:tr w:rsidR="00377A37" w:rsidRPr="00377A37" w14:paraId="3E391C03" w14:textId="77777777" w:rsidTr="00957052">
        <w:trPr>
          <w:gridAfter w:val="1"/>
          <w:wAfter w:w="10" w:type="dxa"/>
          <w:trHeight w:val="125"/>
        </w:trPr>
        <w:tc>
          <w:tcPr>
            <w:tcW w:w="630" w:type="dxa"/>
            <w:gridSpan w:val="2"/>
            <w:vMerge w:val="restart"/>
          </w:tcPr>
          <w:p w14:paraId="768197B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26</w:t>
            </w:r>
          </w:p>
        </w:tc>
        <w:tc>
          <w:tcPr>
            <w:tcW w:w="2103" w:type="dxa"/>
            <w:gridSpan w:val="2"/>
            <w:vMerge w:val="restart"/>
          </w:tcPr>
          <w:p w14:paraId="64A5982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THIOETH</w:t>
            </w:r>
          </w:p>
        </w:tc>
        <w:tc>
          <w:tcPr>
            <w:tcW w:w="1682" w:type="dxa"/>
            <w:gridSpan w:val="2"/>
          </w:tcPr>
          <w:p w14:paraId="3FC9E542"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CROSSLNK</w:t>
            </w:r>
          </w:p>
        </w:tc>
        <w:tc>
          <w:tcPr>
            <w:tcW w:w="2164" w:type="dxa"/>
            <w:gridSpan w:val="2"/>
          </w:tcPr>
          <w:p w14:paraId="3F6CE274"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4F384EF0"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“THIOETH” and &lt;223&gt; value if present</w:t>
            </w:r>
          </w:p>
        </w:tc>
      </w:tr>
      <w:tr w:rsidR="00377A37" w:rsidRPr="00377A37" w14:paraId="29B5512C" w14:textId="77777777" w:rsidTr="00957052">
        <w:trPr>
          <w:gridAfter w:val="1"/>
          <w:wAfter w:w="10" w:type="dxa"/>
          <w:trHeight w:val="125"/>
        </w:trPr>
        <w:tc>
          <w:tcPr>
            <w:tcW w:w="630" w:type="dxa"/>
            <w:gridSpan w:val="2"/>
            <w:vMerge/>
          </w:tcPr>
          <w:p w14:paraId="2FF47C3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514E8E7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7106" w:type="dxa"/>
            <w:gridSpan w:val="7"/>
          </w:tcPr>
          <w:p w14:paraId="4DBB68EE"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For further location information guidance, see ST.26 Annex I, CROSSLNK Feature Key Comment</w:t>
            </w:r>
          </w:p>
        </w:tc>
      </w:tr>
      <w:tr w:rsidR="00377A37" w:rsidRPr="00377A37" w14:paraId="42D61AB9" w14:textId="77777777" w:rsidTr="00957052">
        <w:trPr>
          <w:gridAfter w:val="1"/>
          <w:wAfter w:w="10" w:type="dxa"/>
          <w:trHeight w:val="125"/>
        </w:trPr>
        <w:tc>
          <w:tcPr>
            <w:tcW w:w="630" w:type="dxa"/>
            <w:gridSpan w:val="2"/>
            <w:vMerge w:val="restart"/>
          </w:tcPr>
          <w:p w14:paraId="2BF7CF3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27</w:t>
            </w:r>
          </w:p>
        </w:tc>
        <w:tc>
          <w:tcPr>
            <w:tcW w:w="2103" w:type="dxa"/>
            <w:gridSpan w:val="2"/>
            <w:vMerge w:val="restart"/>
          </w:tcPr>
          <w:p w14:paraId="5CD6313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THIOLEST</w:t>
            </w:r>
          </w:p>
        </w:tc>
        <w:tc>
          <w:tcPr>
            <w:tcW w:w="1682" w:type="dxa"/>
            <w:gridSpan w:val="2"/>
          </w:tcPr>
          <w:p w14:paraId="202B3E4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CROSSLNK</w:t>
            </w:r>
          </w:p>
        </w:tc>
        <w:tc>
          <w:tcPr>
            <w:tcW w:w="2164" w:type="dxa"/>
            <w:gridSpan w:val="2"/>
          </w:tcPr>
          <w:p w14:paraId="3601438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6989213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“THIOLEST” and &lt;223&gt; value if</w:t>
            </w:r>
          </w:p>
          <w:p w14:paraId="4CCBD5C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present</w:t>
            </w:r>
          </w:p>
        </w:tc>
      </w:tr>
      <w:tr w:rsidR="00377A37" w:rsidRPr="00377A37" w14:paraId="4EA02E99" w14:textId="77777777" w:rsidTr="00957052">
        <w:trPr>
          <w:gridAfter w:val="1"/>
          <w:wAfter w:w="10" w:type="dxa"/>
          <w:trHeight w:val="125"/>
        </w:trPr>
        <w:tc>
          <w:tcPr>
            <w:tcW w:w="630" w:type="dxa"/>
            <w:gridSpan w:val="2"/>
            <w:vMerge/>
          </w:tcPr>
          <w:p w14:paraId="2ACC11B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71D0392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7106" w:type="dxa"/>
            <w:gridSpan w:val="7"/>
          </w:tcPr>
          <w:p w14:paraId="5C2E46D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For further location information guidance, see ST.26 Annex I, CROSSLNK</w:t>
            </w:r>
          </w:p>
          <w:p w14:paraId="765FA74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Feature Key Comment</w:t>
            </w:r>
          </w:p>
        </w:tc>
      </w:tr>
      <w:tr w:rsidR="00377A37" w:rsidRPr="00377A37" w14:paraId="5E86AAC3" w14:textId="77777777" w:rsidTr="00957052">
        <w:trPr>
          <w:gridAfter w:val="1"/>
          <w:wAfter w:w="10" w:type="dxa"/>
          <w:trHeight w:val="314"/>
        </w:trPr>
        <w:tc>
          <w:tcPr>
            <w:tcW w:w="630" w:type="dxa"/>
            <w:gridSpan w:val="2"/>
          </w:tcPr>
          <w:p w14:paraId="7228703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28</w:t>
            </w:r>
          </w:p>
        </w:tc>
        <w:tc>
          <w:tcPr>
            <w:tcW w:w="2103" w:type="dxa"/>
            <w:gridSpan w:val="2"/>
          </w:tcPr>
          <w:p w14:paraId="146680A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VARSPLIC</w:t>
            </w:r>
          </w:p>
        </w:tc>
        <w:tc>
          <w:tcPr>
            <w:tcW w:w="7106" w:type="dxa"/>
            <w:gridSpan w:val="7"/>
          </w:tcPr>
          <w:p w14:paraId="3B62F61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Discussed in a Scenario 13 below</w:t>
            </w:r>
          </w:p>
        </w:tc>
      </w:tr>
      <w:tr w:rsidR="00377A37" w:rsidRPr="00377A37" w14:paraId="66027895" w14:textId="77777777" w:rsidTr="00957052">
        <w:trPr>
          <w:gridAfter w:val="1"/>
          <w:wAfter w:w="10" w:type="dxa"/>
          <w:trHeight w:val="125"/>
        </w:trPr>
        <w:tc>
          <w:tcPr>
            <w:tcW w:w="630" w:type="dxa"/>
            <w:gridSpan w:val="2"/>
            <w:vMerge w:val="restart"/>
          </w:tcPr>
          <w:p w14:paraId="6F51EAB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29</w:t>
            </w:r>
          </w:p>
        </w:tc>
        <w:tc>
          <w:tcPr>
            <w:tcW w:w="2103" w:type="dxa"/>
            <w:gridSpan w:val="2"/>
            <w:vMerge w:val="restart"/>
          </w:tcPr>
          <w:p w14:paraId="34A602D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ACETYLATION</w:t>
            </w:r>
          </w:p>
        </w:tc>
        <w:tc>
          <w:tcPr>
            <w:tcW w:w="1682" w:type="dxa"/>
            <w:gridSpan w:val="2"/>
            <w:vMerge w:val="restart"/>
          </w:tcPr>
          <w:p w14:paraId="5FC89B58"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r w:rsidRPr="00377A37">
              <w:rPr>
                <w:rFonts w:ascii="Arial" w:eastAsia="SimSun" w:hAnsi="Arial" w:cs="Arial"/>
                <w:sz w:val="17"/>
                <w:szCs w:val="24"/>
                <w:lang w:eastAsia="zh-CN"/>
              </w:rPr>
              <w:t>MOD_RES</w:t>
            </w:r>
          </w:p>
        </w:tc>
        <w:tc>
          <w:tcPr>
            <w:tcW w:w="2164" w:type="dxa"/>
            <w:gridSpan w:val="2"/>
          </w:tcPr>
          <w:p w14:paraId="2DFC6E9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482C493D"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“ACETYLATION” and &lt;223&gt; value if present</w:t>
            </w:r>
            <w:r w:rsidRPr="00377A37" w:rsidDel="00833451">
              <w:rPr>
                <w:rFonts w:ascii="Arial" w:eastAsia="SimSun" w:hAnsi="Arial" w:cs="Arial"/>
                <w:sz w:val="17"/>
                <w:szCs w:val="24"/>
                <w:lang w:eastAsia="zh-CN"/>
              </w:rPr>
              <w:t xml:space="preserve"> </w:t>
            </w:r>
          </w:p>
        </w:tc>
      </w:tr>
      <w:tr w:rsidR="00377A37" w:rsidRPr="00377A37" w14:paraId="673D7DC6" w14:textId="77777777" w:rsidTr="00957052">
        <w:trPr>
          <w:gridAfter w:val="1"/>
          <w:wAfter w:w="10" w:type="dxa"/>
          <w:trHeight w:val="125"/>
        </w:trPr>
        <w:tc>
          <w:tcPr>
            <w:tcW w:w="630" w:type="dxa"/>
            <w:gridSpan w:val="2"/>
            <w:vMerge/>
          </w:tcPr>
          <w:p w14:paraId="07D8DAA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2548E91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82" w:type="dxa"/>
            <w:gridSpan w:val="2"/>
            <w:vMerge/>
          </w:tcPr>
          <w:p w14:paraId="79223E6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64" w:type="dxa"/>
            <w:gridSpan w:val="2"/>
          </w:tcPr>
          <w:p w14:paraId="31C1516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605CE802"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417203C3" w14:textId="77777777" w:rsidTr="00957052">
        <w:trPr>
          <w:gridAfter w:val="1"/>
          <w:wAfter w:w="10" w:type="dxa"/>
          <w:trHeight w:val="125"/>
        </w:trPr>
        <w:tc>
          <w:tcPr>
            <w:tcW w:w="630" w:type="dxa"/>
            <w:gridSpan w:val="2"/>
            <w:vMerge w:val="restart"/>
          </w:tcPr>
          <w:p w14:paraId="3D0F081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30</w:t>
            </w:r>
          </w:p>
        </w:tc>
        <w:tc>
          <w:tcPr>
            <w:tcW w:w="2103" w:type="dxa"/>
            <w:gridSpan w:val="2"/>
            <w:vMerge w:val="restart"/>
          </w:tcPr>
          <w:p w14:paraId="04B6618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AMIDATION</w:t>
            </w:r>
          </w:p>
        </w:tc>
        <w:tc>
          <w:tcPr>
            <w:tcW w:w="1682" w:type="dxa"/>
            <w:gridSpan w:val="2"/>
            <w:vMerge w:val="restart"/>
          </w:tcPr>
          <w:p w14:paraId="63C84598"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MOD_RES </w:t>
            </w:r>
          </w:p>
        </w:tc>
        <w:tc>
          <w:tcPr>
            <w:tcW w:w="2164" w:type="dxa"/>
            <w:gridSpan w:val="2"/>
          </w:tcPr>
          <w:p w14:paraId="1522B1F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6F12DB3F"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“AMIDATION” and &lt;223&gt; value if present</w:t>
            </w:r>
          </w:p>
        </w:tc>
      </w:tr>
      <w:tr w:rsidR="00377A37" w:rsidRPr="00377A37" w14:paraId="2268DA3B" w14:textId="77777777" w:rsidTr="00957052">
        <w:trPr>
          <w:gridAfter w:val="1"/>
          <w:wAfter w:w="10" w:type="dxa"/>
          <w:trHeight w:val="125"/>
        </w:trPr>
        <w:tc>
          <w:tcPr>
            <w:tcW w:w="630" w:type="dxa"/>
            <w:gridSpan w:val="2"/>
            <w:vMerge/>
          </w:tcPr>
          <w:p w14:paraId="4E071DB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020ADE9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82" w:type="dxa"/>
            <w:gridSpan w:val="2"/>
            <w:vMerge/>
          </w:tcPr>
          <w:p w14:paraId="76098DF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64" w:type="dxa"/>
            <w:gridSpan w:val="2"/>
          </w:tcPr>
          <w:p w14:paraId="6798DB8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6E2BD3CA"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002AA2DE" w14:textId="77777777" w:rsidTr="00957052">
        <w:trPr>
          <w:gridAfter w:val="1"/>
          <w:wAfter w:w="10" w:type="dxa"/>
          <w:trHeight w:val="125"/>
        </w:trPr>
        <w:tc>
          <w:tcPr>
            <w:tcW w:w="630" w:type="dxa"/>
            <w:gridSpan w:val="2"/>
            <w:vMerge w:val="restart"/>
          </w:tcPr>
          <w:p w14:paraId="2B88C80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31</w:t>
            </w:r>
          </w:p>
        </w:tc>
        <w:tc>
          <w:tcPr>
            <w:tcW w:w="2103" w:type="dxa"/>
            <w:gridSpan w:val="2"/>
            <w:vMerge w:val="restart"/>
          </w:tcPr>
          <w:p w14:paraId="396D752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BLOCKED</w:t>
            </w:r>
          </w:p>
        </w:tc>
        <w:tc>
          <w:tcPr>
            <w:tcW w:w="1682" w:type="dxa"/>
            <w:gridSpan w:val="2"/>
            <w:vMerge w:val="restart"/>
          </w:tcPr>
          <w:p w14:paraId="37351CA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MOD_RES </w:t>
            </w:r>
          </w:p>
        </w:tc>
        <w:tc>
          <w:tcPr>
            <w:tcW w:w="2164" w:type="dxa"/>
            <w:gridSpan w:val="2"/>
          </w:tcPr>
          <w:p w14:paraId="0B98522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6D94CA88"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“BLOCKED” and &lt;223&gt; value if present                                     </w:t>
            </w:r>
          </w:p>
        </w:tc>
      </w:tr>
      <w:tr w:rsidR="00377A37" w:rsidRPr="00377A37" w14:paraId="4E978BBA" w14:textId="77777777" w:rsidTr="00957052">
        <w:trPr>
          <w:gridAfter w:val="1"/>
          <w:wAfter w:w="10" w:type="dxa"/>
          <w:trHeight w:val="125"/>
        </w:trPr>
        <w:tc>
          <w:tcPr>
            <w:tcW w:w="630" w:type="dxa"/>
            <w:gridSpan w:val="2"/>
            <w:vMerge/>
          </w:tcPr>
          <w:p w14:paraId="7EB6E20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49094BE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82" w:type="dxa"/>
            <w:gridSpan w:val="2"/>
            <w:vMerge/>
          </w:tcPr>
          <w:p w14:paraId="04B0E73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64" w:type="dxa"/>
            <w:gridSpan w:val="2"/>
          </w:tcPr>
          <w:p w14:paraId="11A2A86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2822800F"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1AF34485" w14:textId="77777777" w:rsidTr="00957052">
        <w:trPr>
          <w:gridAfter w:val="1"/>
          <w:wAfter w:w="10" w:type="dxa"/>
          <w:trHeight w:val="125"/>
        </w:trPr>
        <w:tc>
          <w:tcPr>
            <w:tcW w:w="630" w:type="dxa"/>
            <w:gridSpan w:val="2"/>
            <w:vMerge w:val="restart"/>
          </w:tcPr>
          <w:p w14:paraId="26D834F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32</w:t>
            </w:r>
          </w:p>
        </w:tc>
        <w:tc>
          <w:tcPr>
            <w:tcW w:w="2103" w:type="dxa"/>
            <w:gridSpan w:val="2"/>
            <w:vMerge w:val="restart"/>
          </w:tcPr>
          <w:p w14:paraId="4F74ABC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FORMYLATION</w:t>
            </w:r>
          </w:p>
        </w:tc>
        <w:tc>
          <w:tcPr>
            <w:tcW w:w="1682" w:type="dxa"/>
            <w:gridSpan w:val="2"/>
            <w:vMerge w:val="restart"/>
          </w:tcPr>
          <w:p w14:paraId="49EE555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MOD_RES</w:t>
            </w:r>
          </w:p>
        </w:tc>
        <w:tc>
          <w:tcPr>
            <w:tcW w:w="2164" w:type="dxa"/>
            <w:gridSpan w:val="2"/>
          </w:tcPr>
          <w:p w14:paraId="574CF45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3E45E872"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“FORMYLATION” and &lt;223&gt; value if present</w:t>
            </w:r>
          </w:p>
        </w:tc>
      </w:tr>
      <w:tr w:rsidR="00377A37" w:rsidRPr="00377A37" w14:paraId="6CAB6234" w14:textId="77777777" w:rsidTr="00957052">
        <w:trPr>
          <w:gridAfter w:val="1"/>
          <w:wAfter w:w="10" w:type="dxa"/>
          <w:trHeight w:val="125"/>
        </w:trPr>
        <w:tc>
          <w:tcPr>
            <w:tcW w:w="630" w:type="dxa"/>
            <w:gridSpan w:val="2"/>
            <w:vMerge/>
          </w:tcPr>
          <w:p w14:paraId="0198536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4BC4228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82" w:type="dxa"/>
            <w:gridSpan w:val="2"/>
            <w:vMerge/>
          </w:tcPr>
          <w:p w14:paraId="3E6E8BC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64" w:type="dxa"/>
            <w:gridSpan w:val="2"/>
          </w:tcPr>
          <w:p w14:paraId="31F4858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0CB3E6D6"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173AD5D7" w14:textId="77777777" w:rsidTr="00957052">
        <w:trPr>
          <w:gridAfter w:val="1"/>
          <w:wAfter w:w="10" w:type="dxa"/>
          <w:trHeight w:val="489"/>
        </w:trPr>
        <w:tc>
          <w:tcPr>
            <w:tcW w:w="630" w:type="dxa"/>
            <w:gridSpan w:val="2"/>
            <w:vMerge w:val="restart"/>
          </w:tcPr>
          <w:p w14:paraId="05E3432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33</w:t>
            </w:r>
          </w:p>
        </w:tc>
        <w:tc>
          <w:tcPr>
            <w:tcW w:w="2103" w:type="dxa"/>
            <w:gridSpan w:val="2"/>
            <w:vMerge w:val="restart"/>
          </w:tcPr>
          <w:p w14:paraId="7A93F61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GAMMA-</w:t>
            </w:r>
          </w:p>
          <w:p w14:paraId="195603F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CARBOXYGLUTAMIC</w:t>
            </w:r>
          </w:p>
          <w:p w14:paraId="13E3DD2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ACID</w:t>
            </w:r>
          </w:p>
          <w:p w14:paraId="27A7C54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HYDROXYLATION</w:t>
            </w:r>
          </w:p>
        </w:tc>
        <w:tc>
          <w:tcPr>
            <w:tcW w:w="1682" w:type="dxa"/>
            <w:gridSpan w:val="2"/>
            <w:vMerge w:val="restart"/>
          </w:tcPr>
          <w:p w14:paraId="6A484A1F"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MOD_RES </w:t>
            </w:r>
          </w:p>
        </w:tc>
        <w:tc>
          <w:tcPr>
            <w:tcW w:w="2164" w:type="dxa"/>
            <w:gridSpan w:val="2"/>
          </w:tcPr>
          <w:p w14:paraId="725087D6"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16781142"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“GAMMA-CARBOXYLGLUTAMIC ACID HYDROXYLATION” and &lt;223&gt; value if present</w:t>
            </w:r>
          </w:p>
        </w:tc>
      </w:tr>
      <w:tr w:rsidR="00377A37" w:rsidRPr="00377A37" w14:paraId="3B409B69" w14:textId="77777777" w:rsidTr="00957052">
        <w:trPr>
          <w:gridAfter w:val="1"/>
          <w:wAfter w:w="10" w:type="dxa"/>
          <w:trHeight w:val="488"/>
        </w:trPr>
        <w:tc>
          <w:tcPr>
            <w:tcW w:w="630" w:type="dxa"/>
            <w:gridSpan w:val="2"/>
            <w:vMerge/>
          </w:tcPr>
          <w:p w14:paraId="472A49CF"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p>
        </w:tc>
        <w:tc>
          <w:tcPr>
            <w:tcW w:w="2103" w:type="dxa"/>
            <w:gridSpan w:val="2"/>
            <w:vMerge/>
          </w:tcPr>
          <w:p w14:paraId="3C5E6696"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p>
        </w:tc>
        <w:tc>
          <w:tcPr>
            <w:tcW w:w="1682" w:type="dxa"/>
            <w:gridSpan w:val="2"/>
            <w:vMerge/>
          </w:tcPr>
          <w:p w14:paraId="0C9260E9"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p>
        </w:tc>
        <w:tc>
          <w:tcPr>
            <w:tcW w:w="2164" w:type="dxa"/>
            <w:gridSpan w:val="2"/>
          </w:tcPr>
          <w:p w14:paraId="669C8B02"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1E8DA6B1"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7911A325" w14:textId="77777777" w:rsidTr="00957052">
        <w:trPr>
          <w:gridAfter w:val="1"/>
          <w:wAfter w:w="10" w:type="dxa"/>
          <w:trHeight w:val="125"/>
        </w:trPr>
        <w:tc>
          <w:tcPr>
            <w:tcW w:w="630" w:type="dxa"/>
            <w:gridSpan w:val="2"/>
            <w:vMerge w:val="restart"/>
          </w:tcPr>
          <w:p w14:paraId="3896CD1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34</w:t>
            </w:r>
          </w:p>
        </w:tc>
        <w:tc>
          <w:tcPr>
            <w:tcW w:w="2103" w:type="dxa"/>
            <w:gridSpan w:val="2"/>
            <w:vMerge w:val="restart"/>
          </w:tcPr>
          <w:p w14:paraId="0C46727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METHYLATION</w:t>
            </w:r>
          </w:p>
        </w:tc>
        <w:tc>
          <w:tcPr>
            <w:tcW w:w="1682" w:type="dxa"/>
            <w:gridSpan w:val="2"/>
            <w:vMerge w:val="restart"/>
          </w:tcPr>
          <w:p w14:paraId="05A26F9E"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MOD_RES </w:t>
            </w:r>
          </w:p>
        </w:tc>
        <w:tc>
          <w:tcPr>
            <w:tcW w:w="2164" w:type="dxa"/>
            <w:gridSpan w:val="2"/>
          </w:tcPr>
          <w:p w14:paraId="43A0A3D7" w14:textId="77777777" w:rsidR="00377A37" w:rsidRPr="00377A37" w:rsidRDefault="00377A37" w:rsidP="00377A37">
            <w:pPr>
              <w:keepNext/>
              <w:widowControl w:val="0"/>
              <w:kinsoku w:val="0"/>
              <w:bidi w:val="0"/>
              <w:ind w:left="357" w:hanging="357"/>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04BA45BA"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“METHYLATION” and &lt;223&gt; value if present</w:t>
            </w:r>
          </w:p>
        </w:tc>
      </w:tr>
      <w:tr w:rsidR="00377A37" w:rsidRPr="00377A37" w14:paraId="665A7A4D" w14:textId="77777777" w:rsidTr="00957052">
        <w:trPr>
          <w:gridAfter w:val="1"/>
          <w:wAfter w:w="10" w:type="dxa"/>
          <w:trHeight w:val="125"/>
        </w:trPr>
        <w:tc>
          <w:tcPr>
            <w:tcW w:w="630" w:type="dxa"/>
            <w:gridSpan w:val="2"/>
            <w:vMerge/>
          </w:tcPr>
          <w:p w14:paraId="34ACB39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60723FC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82" w:type="dxa"/>
            <w:gridSpan w:val="2"/>
            <w:vMerge/>
          </w:tcPr>
          <w:p w14:paraId="1A04CD2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64" w:type="dxa"/>
            <w:gridSpan w:val="2"/>
          </w:tcPr>
          <w:p w14:paraId="453ECBD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151F21A5"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1BE75D50" w14:textId="77777777" w:rsidTr="00957052">
        <w:trPr>
          <w:gridBefore w:val="1"/>
          <w:wBefore w:w="10" w:type="dxa"/>
          <w:trHeight w:val="125"/>
        </w:trPr>
        <w:tc>
          <w:tcPr>
            <w:tcW w:w="630" w:type="dxa"/>
            <w:gridSpan w:val="2"/>
            <w:vMerge w:val="restart"/>
          </w:tcPr>
          <w:p w14:paraId="3812C12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35</w:t>
            </w:r>
          </w:p>
        </w:tc>
        <w:tc>
          <w:tcPr>
            <w:tcW w:w="2103" w:type="dxa"/>
            <w:gridSpan w:val="2"/>
            <w:vMerge w:val="restart"/>
          </w:tcPr>
          <w:p w14:paraId="4287CAB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PHOSPHORYLATION</w:t>
            </w:r>
          </w:p>
        </w:tc>
        <w:tc>
          <w:tcPr>
            <w:tcW w:w="1672" w:type="dxa"/>
            <w:vMerge w:val="restart"/>
          </w:tcPr>
          <w:p w14:paraId="6E7852A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MOD_RES </w:t>
            </w:r>
          </w:p>
        </w:tc>
        <w:tc>
          <w:tcPr>
            <w:tcW w:w="2174" w:type="dxa"/>
            <w:gridSpan w:val="3"/>
          </w:tcPr>
          <w:p w14:paraId="1908974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79A0764D"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“PHOSPHORYLATION” and &lt;223&gt; value if present</w:t>
            </w:r>
          </w:p>
        </w:tc>
      </w:tr>
      <w:tr w:rsidR="00377A37" w:rsidRPr="00377A37" w14:paraId="3F7D740F" w14:textId="77777777" w:rsidTr="00957052">
        <w:trPr>
          <w:gridBefore w:val="1"/>
          <w:wBefore w:w="10" w:type="dxa"/>
          <w:trHeight w:val="125"/>
        </w:trPr>
        <w:tc>
          <w:tcPr>
            <w:tcW w:w="630" w:type="dxa"/>
            <w:gridSpan w:val="2"/>
            <w:vMerge/>
          </w:tcPr>
          <w:p w14:paraId="15F38AE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3B2556C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72" w:type="dxa"/>
            <w:vMerge/>
          </w:tcPr>
          <w:p w14:paraId="227FD2D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74" w:type="dxa"/>
            <w:gridSpan w:val="3"/>
          </w:tcPr>
          <w:p w14:paraId="1CC91A5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6A043BF7"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6A1D7DDB" w14:textId="77777777" w:rsidTr="00957052">
        <w:trPr>
          <w:gridBefore w:val="1"/>
          <w:wBefore w:w="10" w:type="dxa"/>
          <w:trHeight w:val="244"/>
        </w:trPr>
        <w:tc>
          <w:tcPr>
            <w:tcW w:w="630" w:type="dxa"/>
            <w:gridSpan w:val="2"/>
            <w:vMerge w:val="restart"/>
          </w:tcPr>
          <w:p w14:paraId="4ADA2A8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36</w:t>
            </w:r>
          </w:p>
        </w:tc>
        <w:tc>
          <w:tcPr>
            <w:tcW w:w="2103" w:type="dxa"/>
            <w:gridSpan w:val="2"/>
            <w:vMerge w:val="restart"/>
          </w:tcPr>
          <w:p w14:paraId="2E9F71E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PYRROLIDONE</w:t>
            </w:r>
          </w:p>
          <w:p w14:paraId="35E0E54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CARBOXYLIC ACID</w:t>
            </w:r>
          </w:p>
        </w:tc>
        <w:tc>
          <w:tcPr>
            <w:tcW w:w="1672" w:type="dxa"/>
            <w:vMerge w:val="restart"/>
          </w:tcPr>
          <w:p w14:paraId="0FC9EB5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MOD_RES </w:t>
            </w:r>
          </w:p>
        </w:tc>
        <w:tc>
          <w:tcPr>
            <w:tcW w:w="2174" w:type="dxa"/>
            <w:gridSpan w:val="3"/>
          </w:tcPr>
          <w:p w14:paraId="5056CBD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2CD7B3E7"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“PYRROLIDONE CARBOXYLIC ACID” and &lt;223&gt; value if present                                             </w:t>
            </w:r>
          </w:p>
        </w:tc>
      </w:tr>
      <w:tr w:rsidR="00377A37" w:rsidRPr="00377A37" w14:paraId="2D830757" w14:textId="77777777" w:rsidTr="00957052">
        <w:trPr>
          <w:gridBefore w:val="1"/>
          <w:wBefore w:w="10" w:type="dxa"/>
          <w:trHeight w:val="244"/>
        </w:trPr>
        <w:tc>
          <w:tcPr>
            <w:tcW w:w="630" w:type="dxa"/>
            <w:gridSpan w:val="2"/>
            <w:vMerge/>
          </w:tcPr>
          <w:p w14:paraId="08722BB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gridSpan w:val="2"/>
            <w:vMerge/>
          </w:tcPr>
          <w:p w14:paraId="1F03568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672" w:type="dxa"/>
            <w:vMerge/>
          </w:tcPr>
          <w:p w14:paraId="5E1A82F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74" w:type="dxa"/>
            <w:gridSpan w:val="3"/>
          </w:tcPr>
          <w:p w14:paraId="3A1EC0A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gridSpan w:val="3"/>
          </w:tcPr>
          <w:p w14:paraId="48D1A3BB"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bl>
    <w:p w14:paraId="16BD563F"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377A37" w:rsidRPr="00377A37" w14:paraId="42C15B53" w14:textId="77777777" w:rsidTr="00957052">
        <w:trPr>
          <w:trHeight w:val="125"/>
        </w:trPr>
        <w:tc>
          <w:tcPr>
            <w:tcW w:w="630" w:type="dxa"/>
            <w:vMerge w:val="restart"/>
            <w:shd w:val="clear" w:color="auto" w:fill="D9D9D9" w:themeFill="background1" w:themeFillShade="D9"/>
          </w:tcPr>
          <w:p w14:paraId="78A266DB" w14:textId="77777777" w:rsidR="00377A37" w:rsidRPr="00377A37" w:rsidRDefault="00377A37" w:rsidP="00377A37">
            <w:pPr>
              <w:widowControl w:val="0"/>
              <w:kinsoku w:val="0"/>
              <w:bidi w:val="0"/>
              <w:ind w:left="360" w:hanging="360"/>
              <w:contextualSpacing/>
              <w:jc w:val="center"/>
              <w:rPr>
                <w:rFonts w:ascii="Arial" w:eastAsia="SimSun" w:hAnsi="Arial" w:cs="Arial"/>
                <w:sz w:val="17"/>
                <w:szCs w:val="24"/>
                <w:lang w:eastAsia="zh-CN"/>
              </w:rPr>
            </w:pPr>
            <w:r w:rsidRPr="00377A37">
              <w:rPr>
                <w:rFonts w:ascii="Arial" w:eastAsia="SimSun" w:hAnsi="Arial" w:cs="Arial"/>
                <w:b/>
                <w:sz w:val="17"/>
                <w:szCs w:val="24"/>
                <w:lang w:eastAsia="zh-CN"/>
              </w:rPr>
              <w:lastRenderedPageBreak/>
              <w:t>No.</w:t>
            </w:r>
          </w:p>
        </w:tc>
        <w:tc>
          <w:tcPr>
            <w:tcW w:w="2103" w:type="dxa"/>
            <w:vMerge w:val="restart"/>
            <w:shd w:val="clear" w:color="auto" w:fill="D9D9D9" w:themeFill="background1" w:themeFillShade="D9"/>
          </w:tcPr>
          <w:p w14:paraId="0950D3B3" w14:textId="77777777" w:rsidR="00377A37" w:rsidRPr="00377A37" w:rsidRDefault="00377A37" w:rsidP="00377A37">
            <w:pPr>
              <w:widowControl w:val="0"/>
              <w:kinsoku w:val="0"/>
              <w:bidi w:val="0"/>
              <w:ind w:left="360" w:hanging="360"/>
              <w:contextualSpacing/>
              <w:jc w:val="center"/>
              <w:rPr>
                <w:rFonts w:ascii="Arial" w:eastAsia="SimSun" w:hAnsi="Arial" w:cs="Arial"/>
                <w:sz w:val="17"/>
                <w:szCs w:val="24"/>
                <w:lang w:eastAsia="zh-CN"/>
              </w:rPr>
            </w:pPr>
            <w:r w:rsidRPr="00377A37">
              <w:rPr>
                <w:rFonts w:ascii="Arial" w:eastAsia="SimSun" w:hAnsi="Arial" w:cs="Arial"/>
                <w:b/>
                <w:sz w:val="17"/>
                <w:szCs w:val="24"/>
                <w:lang w:eastAsia="zh-CN"/>
              </w:rPr>
              <w:t>ST.25 Feature key &lt;221&gt;</w:t>
            </w:r>
          </w:p>
        </w:tc>
        <w:tc>
          <w:tcPr>
            <w:tcW w:w="7106" w:type="dxa"/>
            <w:gridSpan w:val="3"/>
            <w:shd w:val="clear" w:color="auto" w:fill="D9D9D9" w:themeFill="background1" w:themeFillShade="D9"/>
          </w:tcPr>
          <w:p w14:paraId="7CD6427B" w14:textId="77777777" w:rsidR="00377A37" w:rsidRPr="00377A37" w:rsidRDefault="00377A37" w:rsidP="00377A37">
            <w:pPr>
              <w:widowControl w:val="0"/>
              <w:kinsoku w:val="0"/>
              <w:bidi w:val="0"/>
              <w:ind w:left="33"/>
              <w:contextualSpacing/>
              <w:jc w:val="center"/>
              <w:rPr>
                <w:rFonts w:ascii="Arial" w:eastAsia="SimSun" w:hAnsi="Arial" w:cs="Arial"/>
                <w:sz w:val="17"/>
                <w:szCs w:val="24"/>
                <w:lang w:eastAsia="zh-CN"/>
              </w:rPr>
            </w:pPr>
            <w:r w:rsidRPr="00377A37">
              <w:rPr>
                <w:rFonts w:ascii="Arial" w:eastAsia="SimSun" w:hAnsi="Arial" w:cs="Arial"/>
                <w:b/>
                <w:sz w:val="17"/>
                <w:szCs w:val="24"/>
                <w:lang w:eastAsia="zh-CN"/>
              </w:rPr>
              <w:t>ST.26 equivalent</w:t>
            </w:r>
          </w:p>
        </w:tc>
      </w:tr>
      <w:tr w:rsidR="00377A37" w:rsidRPr="00377A37" w14:paraId="42FE6045" w14:textId="77777777" w:rsidTr="00957052">
        <w:trPr>
          <w:trHeight w:val="125"/>
        </w:trPr>
        <w:tc>
          <w:tcPr>
            <w:tcW w:w="630" w:type="dxa"/>
            <w:vMerge/>
            <w:shd w:val="clear" w:color="auto" w:fill="D9D9D9" w:themeFill="background1" w:themeFillShade="D9"/>
          </w:tcPr>
          <w:p w14:paraId="0ED955B3" w14:textId="77777777" w:rsidR="00377A37" w:rsidRPr="00377A37" w:rsidRDefault="00377A37" w:rsidP="00377A37">
            <w:pPr>
              <w:widowControl w:val="0"/>
              <w:kinsoku w:val="0"/>
              <w:bidi w:val="0"/>
              <w:ind w:left="360" w:hanging="360"/>
              <w:contextualSpacing/>
              <w:jc w:val="center"/>
              <w:rPr>
                <w:rFonts w:ascii="Arial" w:eastAsia="SimSun" w:hAnsi="Arial" w:cs="Arial"/>
                <w:sz w:val="17"/>
                <w:szCs w:val="24"/>
                <w:lang w:eastAsia="zh-CN"/>
              </w:rPr>
            </w:pPr>
          </w:p>
        </w:tc>
        <w:tc>
          <w:tcPr>
            <w:tcW w:w="2103" w:type="dxa"/>
            <w:vMerge/>
            <w:shd w:val="clear" w:color="auto" w:fill="D9D9D9" w:themeFill="background1" w:themeFillShade="D9"/>
          </w:tcPr>
          <w:p w14:paraId="42B95FA3" w14:textId="77777777" w:rsidR="00377A37" w:rsidRPr="00377A37" w:rsidRDefault="00377A37" w:rsidP="00377A37">
            <w:pPr>
              <w:widowControl w:val="0"/>
              <w:kinsoku w:val="0"/>
              <w:bidi w:val="0"/>
              <w:ind w:left="360" w:hanging="360"/>
              <w:contextualSpacing/>
              <w:jc w:val="center"/>
              <w:rPr>
                <w:rFonts w:ascii="Arial" w:eastAsia="SimSun" w:hAnsi="Arial" w:cs="Arial"/>
                <w:sz w:val="17"/>
                <w:szCs w:val="24"/>
                <w:lang w:eastAsia="zh-CN"/>
              </w:rPr>
            </w:pPr>
          </w:p>
        </w:tc>
        <w:tc>
          <w:tcPr>
            <w:tcW w:w="1719" w:type="dxa"/>
            <w:shd w:val="clear" w:color="auto" w:fill="D9D9D9" w:themeFill="background1" w:themeFillShade="D9"/>
          </w:tcPr>
          <w:p w14:paraId="5C96BF1D" w14:textId="77777777" w:rsidR="00377A37" w:rsidRPr="00377A37" w:rsidRDefault="00377A37" w:rsidP="00377A37">
            <w:pPr>
              <w:widowControl w:val="0"/>
              <w:kinsoku w:val="0"/>
              <w:bidi w:val="0"/>
              <w:ind w:left="360" w:hanging="360"/>
              <w:contextualSpacing/>
              <w:jc w:val="center"/>
              <w:rPr>
                <w:rFonts w:ascii="Arial" w:eastAsia="SimSun" w:hAnsi="Arial" w:cs="Arial"/>
                <w:sz w:val="17"/>
                <w:szCs w:val="24"/>
                <w:lang w:eastAsia="zh-CN"/>
              </w:rPr>
            </w:pPr>
            <w:r w:rsidRPr="00377A37">
              <w:rPr>
                <w:rFonts w:ascii="Arial" w:eastAsia="SimSun" w:hAnsi="Arial" w:cs="Arial"/>
                <w:b/>
                <w:sz w:val="17"/>
                <w:szCs w:val="24"/>
                <w:lang w:eastAsia="zh-CN"/>
              </w:rPr>
              <w:t>Feature key</w:t>
            </w:r>
          </w:p>
        </w:tc>
        <w:tc>
          <w:tcPr>
            <w:tcW w:w="2127" w:type="dxa"/>
            <w:shd w:val="clear" w:color="auto" w:fill="D9D9D9" w:themeFill="background1" w:themeFillShade="D9"/>
          </w:tcPr>
          <w:p w14:paraId="1E2E9FA4" w14:textId="77777777" w:rsidR="00377A37" w:rsidRPr="00377A37" w:rsidRDefault="00377A37" w:rsidP="00377A37">
            <w:pPr>
              <w:widowControl w:val="0"/>
              <w:kinsoku w:val="0"/>
              <w:bidi w:val="0"/>
              <w:ind w:left="33"/>
              <w:contextualSpacing/>
              <w:jc w:val="center"/>
              <w:rPr>
                <w:rFonts w:ascii="Arial" w:eastAsia="SimSun" w:hAnsi="Arial" w:cs="Arial"/>
                <w:sz w:val="17"/>
                <w:szCs w:val="24"/>
                <w:lang w:eastAsia="zh-CN"/>
              </w:rPr>
            </w:pPr>
            <w:r w:rsidRPr="00377A37">
              <w:rPr>
                <w:rFonts w:ascii="Arial" w:eastAsia="SimSun" w:hAnsi="Arial" w:cs="Arial"/>
                <w:b/>
                <w:sz w:val="17"/>
                <w:szCs w:val="24"/>
                <w:lang w:eastAsia="zh-CN"/>
              </w:rPr>
              <w:t>Qualifier</w:t>
            </w:r>
          </w:p>
        </w:tc>
        <w:tc>
          <w:tcPr>
            <w:tcW w:w="3260" w:type="dxa"/>
            <w:shd w:val="clear" w:color="auto" w:fill="D9D9D9" w:themeFill="background1" w:themeFillShade="D9"/>
          </w:tcPr>
          <w:p w14:paraId="7DAF23D3" w14:textId="77777777" w:rsidR="00377A37" w:rsidRPr="00377A37" w:rsidRDefault="00377A37" w:rsidP="00377A37">
            <w:pPr>
              <w:widowControl w:val="0"/>
              <w:kinsoku w:val="0"/>
              <w:bidi w:val="0"/>
              <w:ind w:left="33"/>
              <w:contextualSpacing/>
              <w:jc w:val="center"/>
              <w:rPr>
                <w:rFonts w:ascii="Arial" w:eastAsia="SimSun" w:hAnsi="Arial" w:cs="Arial"/>
                <w:sz w:val="17"/>
                <w:szCs w:val="24"/>
                <w:lang w:eastAsia="zh-CN"/>
              </w:rPr>
            </w:pPr>
            <w:r w:rsidRPr="00377A37">
              <w:rPr>
                <w:rFonts w:ascii="Arial" w:eastAsia="SimSun" w:hAnsi="Arial" w:cs="Arial"/>
                <w:b/>
                <w:sz w:val="17"/>
                <w:szCs w:val="24"/>
                <w:lang w:eastAsia="zh-CN"/>
              </w:rPr>
              <w:t>Qualifier value</w:t>
            </w:r>
          </w:p>
        </w:tc>
      </w:tr>
      <w:tr w:rsidR="00377A37" w:rsidRPr="00377A37" w14:paraId="604335FD" w14:textId="77777777" w:rsidTr="00957052">
        <w:trPr>
          <w:trHeight w:val="125"/>
        </w:trPr>
        <w:tc>
          <w:tcPr>
            <w:tcW w:w="630" w:type="dxa"/>
            <w:vMerge w:val="restart"/>
          </w:tcPr>
          <w:p w14:paraId="33C0126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37</w:t>
            </w:r>
          </w:p>
        </w:tc>
        <w:tc>
          <w:tcPr>
            <w:tcW w:w="2103" w:type="dxa"/>
            <w:vMerge w:val="restart"/>
          </w:tcPr>
          <w:p w14:paraId="6A8EE35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SULFATATION</w:t>
            </w:r>
          </w:p>
        </w:tc>
        <w:tc>
          <w:tcPr>
            <w:tcW w:w="1719" w:type="dxa"/>
            <w:vMerge w:val="restart"/>
          </w:tcPr>
          <w:p w14:paraId="06B560D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MOD_RES </w:t>
            </w:r>
          </w:p>
        </w:tc>
        <w:tc>
          <w:tcPr>
            <w:tcW w:w="2127" w:type="dxa"/>
          </w:tcPr>
          <w:p w14:paraId="7751142F"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7C80477B"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“SULFATATION” and &lt;223&gt; value if present</w:t>
            </w:r>
          </w:p>
        </w:tc>
      </w:tr>
      <w:tr w:rsidR="00377A37" w:rsidRPr="00377A37" w14:paraId="708A5A49" w14:textId="77777777" w:rsidTr="00957052">
        <w:trPr>
          <w:trHeight w:val="125"/>
        </w:trPr>
        <w:tc>
          <w:tcPr>
            <w:tcW w:w="630" w:type="dxa"/>
            <w:vMerge/>
          </w:tcPr>
          <w:p w14:paraId="0D7B11F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456BF4A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5995D461"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6401770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27408065"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MOD_RES Feature Key Comment, if possible (without added subject matter)</w:t>
            </w:r>
          </w:p>
        </w:tc>
      </w:tr>
      <w:tr w:rsidR="00377A37" w:rsidRPr="00377A37" w14:paraId="0FC58250" w14:textId="77777777" w:rsidTr="00957052">
        <w:trPr>
          <w:trHeight w:val="125"/>
        </w:trPr>
        <w:tc>
          <w:tcPr>
            <w:tcW w:w="630" w:type="dxa"/>
            <w:vMerge w:val="restart"/>
          </w:tcPr>
          <w:p w14:paraId="06B69A2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38</w:t>
            </w:r>
          </w:p>
        </w:tc>
        <w:tc>
          <w:tcPr>
            <w:tcW w:w="2103" w:type="dxa"/>
            <w:vMerge w:val="restart"/>
          </w:tcPr>
          <w:p w14:paraId="2645B3B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MYRISTATE</w:t>
            </w:r>
          </w:p>
        </w:tc>
        <w:tc>
          <w:tcPr>
            <w:tcW w:w="1719" w:type="dxa"/>
            <w:vMerge w:val="restart"/>
          </w:tcPr>
          <w:p w14:paraId="5B0B9D7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LIPID </w:t>
            </w:r>
          </w:p>
        </w:tc>
        <w:tc>
          <w:tcPr>
            <w:tcW w:w="2127" w:type="dxa"/>
          </w:tcPr>
          <w:p w14:paraId="67A4A3F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3233FEDF"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“MYRISTATE” and &lt;223&gt; value if present</w:t>
            </w:r>
          </w:p>
        </w:tc>
      </w:tr>
      <w:tr w:rsidR="00377A37" w:rsidRPr="00377A37" w14:paraId="42F325ED" w14:textId="77777777" w:rsidTr="00957052">
        <w:trPr>
          <w:trHeight w:val="125"/>
        </w:trPr>
        <w:tc>
          <w:tcPr>
            <w:tcW w:w="630" w:type="dxa"/>
            <w:vMerge/>
          </w:tcPr>
          <w:p w14:paraId="2724ED9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4EBC5C8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2B358AB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4018789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05D7CD7F"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LIPID Feature Key Comment, if possible (without added subject matter)</w:t>
            </w:r>
          </w:p>
        </w:tc>
      </w:tr>
      <w:tr w:rsidR="00377A37" w:rsidRPr="00377A37" w14:paraId="06009D4F" w14:textId="77777777" w:rsidTr="00957052">
        <w:trPr>
          <w:trHeight w:val="125"/>
        </w:trPr>
        <w:tc>
          <w:tcPr>
            <w:tcW w:w="630" w:type="dxa"/>
            <w:vMerge w:val="restart"/>
          </w:tcPr>
          <w:p w14:paraId="0502D60F"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39</w:t>
            </w:r>
          </w:p>
        </w:tc>
        <w:tc>
          <w:tcPr>
            <w:tcW w:w="2103" w:type="dxa"/>
            <w:vMerge w:val="restart"/>
          </w:tcPr>
          <w:p w14:paraId="58DAB29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PALMITATE</w:t>
            </w:r>
          </w:p>
        </w:tc>
        <w:tc>
          <w:tcPr>
            <w:tcW w:w="1719" w:type="dxa"/>
            <w:vMerge w:val="restart"/>
          </w:tcPr>
          <w:p w14:paraId="590182E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LIPID </w:t>
            </w:r>
          </w:p>
        </w:tc>
        <w:tc>
          <w:tcPr>
            <w:tcW w:w="2127" w:type="dxa"/>
          </w:tcPr>
          <w:p w14:paraId="2A08898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2491BCB1"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“PALMITATE” and &lt;223&gt; value if present</w:t>
            </w:r>
          </w:p>
        </w:tc>
      </w:tr>
      <w:tr w:rsidR="00377A37" w:rsidRPr="00377A37" w14:paraId="3A6B590D" w14:textId="77777777" w:rsidTr="00957052">
        <w:trPr>
          <w:trHeight w:val="125"/>
        </w:trPr>
        <w:tc>
          <w:tcPr>
            <w:tcW w:w="630" w:type="dxa"/>
            <w:vMerge/>
          </w:tcPr>
          <w:p w14:paraId="609F8C5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63D862C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7F52B027"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223CC10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0FC602F0"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LIPID Feature Key Comment, if possible (without added subject matter)</w:t>
            </w:r>
          </w:p>
        </w:tc>
      </w:tr>
      <w:tr w:rsidR="00377A37" w:rsidRPr="00377A37" w14:paraId="60DBA4E8" w14:textId="77777777" w:rsidTr="00957052">
        <w:trPr>
          <w:trHeight w:val="125"/>
        </w:trPr>
        <w:tc>
          <w:tcPr>
            <w:tcW w:w="630" w:type="dxa"/>
            <w:vMerge w:val="restart"/>
          </w:tcPr>
          <w:p w14:paraId="4344137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40</w:t>
            </w:r>
          </w:p>
        </w:tc>
        <w:tc>
          <w:tcPr>
            <w:tcW w:w="2103" w:type="dxa"/>
            <w:vMerge w:val="restart"/>
          </w:tcPr>
          <w:p w14:paraId="25ABFB4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FARNESYL</w:t>
            </w:r>
          </w:p>
        </w:tc>
        <w:tc>
          <w:tcPr>
            <w:tcW w:w="1719" w:type="dxa"/>
            <w:vMerge w:val="restart"/>
          </w:tcPr>
          <w:p w14:paraId="51D4737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LIPID </w:t>
            </w:r>
          </w:p>
        </w:tc>
        <w:tc>
          <w:tcPr>
            <w:tcW w:w="2127" w:type="dxa"/>
          </w:tcPr>
          <w:p w14:paraId="5E5F7D4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10567BE4"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“FARNESYL” and &lt;223&gt; value if present</w:t>
            </w:r>
          </w:p>
        </w:tc>
      </w:tr>
      <w:tr w:rsidR="00377A37" w:rsidRPr="00377A37" w14:paraId="08276543" w14:textId="77777777" w:rsidTr="00957052">
        <w:trPr>
          <w:trHeight w:val="125"/>
        </w:trPr>
        <w:tc>
          <w:tcPr>
            <w:tcW w:w="630" w:type="dxa"/>
            <w:vMerge/>
          </w:tcPr>
          <w:p w14:paraId="6552324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1D5F60AD"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6F0C9DF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52160E9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333B61E5"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LIPID Feature Key Comment, if possible (without added subject matter)</w:t>
            </w:r>
          </w:p>
        </w:tc>
      </w:tr>
      <w:tr w:rsidR="00377A37" w:rsidRPr="00377A37" w14:paraId="1E60AB21" w14:textId="77777777" w:rsidTr="00957052">
        <w:trPr>
          <w:trHeight w:val="125"/>
        </w:trPr>
        <w:tc>
          <w:tcPr>
            <w:tcW w:w="630" w:type="dxa"/>
            <w:vMerge w:val="restart"/>
          </w:tcPr>
          <w:p w14:paraId="6A64715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41</w:t>
            </w:r>
          </w:p>
        </w:tc>
        <w:tc>
          <w:tcPr>
            <w:tcW w:w="2103" w:type="dxa"/>
            <w:vMerge w:val="restart"/>
          </w:tcPr>
          <w:p w14:paraId="2A5DD53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GERANYL-GERANYL</w:t>
            </w:r>
          </w:p>
        </w:tc>
        <w:tc>
          <w:tcPr>
            <w:tcW w:w="1719" w:type="dxa"/>
            <w:vMerge w:val="restart"/>
          </w:tcPr>
          <w:p w14:paraId="6CC8EC4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LIPID</w:t>
            </w:r>
          </w:p>
        </w:tc>
        <w:tc>
          <w:tcPr>
            <w:tcW w:w="2127" w:type="dxa"/>
          </w:tcPr>
          <w:p w14:paraId="731C5493"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20E57906"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“GERANYL-GERANYL” and &lt;223&gt; value if present</w:t>
            </w:r>
          </w:p>
        </w:tc>
      </w:tr>
      <w:tr w:rsidR="00377A37" w:rsidRPr="00377A37" w14:paraId="4A8B018C" w14:textId="77777777" w:rsidTr="00957052">
        <w:trPr>
          <w:trHeight w:val="125"/>
        </w:trPr>
        <w:tc>
          <w:tcPr>
            <w:tcW w:w="630" w:type="dxa"/>
            <w:vMerge/>
          </w:tcPr>
          <w:p w14:paraId="7D91E38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60D3C53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3742520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0650EDF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69C520DF"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LIPID Feature Key Comment, if possible (without added subject matter)</w:t>
            </w:r>
          </w:p>
        </w:tc>
      </w:tr>
      <w:tr w:rsidR="00377A37" w:rsidRPr="00377A37" w14:paraId="0EA1FCB2" w14:textId="77777777" w:rsidTr="00957052">
        <w:trPr>
          <w:trHeight w:val="125"/>
        </w:trPr>
        <w:tc>
          <w:tcPr>
            <w:tcW w:w="630" w:type="dxa"/>
            <w:vMerge w:val="restart"/>
          </w:tcPr>
          <w:p w14:paraId="51C73F5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42</w:t>
            </w:r>
          </w:p>
        </w:tc>
        <w:tc>
          <w:tcPr>
            <w:tcW w:w="2103" w:type="dxa"/>
            <w:vMerge w:val="restart"/>
          </w:tcPr>
          <w:p w14:paraId="63D59A2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GPI-ANCHOR</w:t>
            </w:r>
          </w:p>
        </w:tc>
        <w:tc>
          <w:tcPr>
            <w:tcW w:w="1719" w:type="dxa"/>
            <w:vMerge w:val="restart"/>
          </w:tcPr>
          <w:p w14:paraId="1488018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LIPID</w:t>
            </w:r>
          </w:p>
        </w:tc>
        <w:tc>
          <w:tcPr>
            <w:tcW w:w="2127" w:type="dxa"/>
          </w:tcPr>
          <w:p w14:paraId="40AF110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172C03FF"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“GPI-ANCHOR” and &lt;223&gt; value if present</w:t>
            </w:r>
          </w:p>
        </w:tc>
      </w:tr>
      <w:tr w:rsidR="00377A37" w:rsidRPr="00377A37" w14:paraId="136E0B60" w14:textId="77777777" w:rsidTr="00957052">
        <w:trPr>
          <w:trHeight w:val="582"/>
        </w:trPr>
        <w:tc>
          <w:tcPr>
            <w:tcW w:w="630" w:type="dxa"/>
            <w:vMerge/>
          </w:tcPr>
          <w:p w14:paraId="7767EED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69426E1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34866D5B"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241DFF59"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2DD9B128"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LIPID Feature Key Comment, if possible (without added subject matter)</w:t>
            </w:r>
          </w:p>
        </w:tc>
      </w:tr>
      <w:tr w:rsidR="00377A37" w:rsidRPr="00377A37" w14:paraId="2503D99F" w14:textId="77777777" w:rsidTr="00957052">
        <w:trPr>
          <w:trHeight w:val="125"/>
        </w:trPr>
        <w:tc>
          <w:tcPr>
            <w:tcW w:w="630" w:type="dxa"/>
            <w:vMerge w:val="restart"/>
          </w:tcPr>
          <w:p w14:paraId="7FB70C0E"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43</w:t>
            </w:r>
          </w:p>
        </w:tc>
        <w:tc>
          <w:tcPr>
            <w:tcW w:w="2103" w:type="dxa"/>
            <w:vMerge w:val="restart"/>
          </w:tcPr>
          <w:p w14:paraId="2C567F6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N-ACYL</w:t>
            </w:r>
          </w:p>
          <w:p w14:paraId="0D627840"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DIGLYCERIDE</w:t>
            </w:r>
          </w:p>
        </w:tc>
        <w:tc>
          <w:tcPr>
            <w:tcW w:w="1719" w:type="dxa"/>
            <w:vMerge w:val="restart"/>
          </w:tcPr>
          <w:p w14:paraId="15ABDCF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 xml:space="preserve">LIPID </w:t>
            </w:r>
          </w:p>
        </w:tc>
        <w:tc>
          <w:tcPr>
            <w:tcW w:w="2127" w:type="dxa"/>
          </w:tcPr>
          <w:p w14:paraId="7D48753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5FC50955"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“N-ACYL DIGLYCERIDE” and &lt;223&gt; value if present</w:t>
            </w:r>
          </w:p>
        </w:tc>
      </w:tr>
      <w:tr w:rsidR="00377A37" w:rsidRPr="00377A37" w14:paraId="3C0ED8C3" w14:textId="77777777" w:rsidTr="00957052">
        <w:trPr>
          <w:trHeight w:val="125"/>
        </w:trPr>
        <w:tc>
          <w:tcPr>
            <w:tcW w:w="630" w:type="dxa"/>
            <w:vMerge/>
          </w:tcPr>
          <w:p w14:paraId="1FC0772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03" w:type="dxa"/>
            <w:vMerge/>
          </w:tcPr>
          <w:p w14:paraId="35A75368"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1719" w:type="dxa"/>
            <w:vMerge/>
          </w:tcPr>
          <w:p w14:paraId="6F378084"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p>
        </w:tc>
        <w:tc>
          <w:tcPr>
            <w:tcW w:w="2127" w:type="dxa"/>
          </w:tcPr>
          <w:p w14:paraId="3F4A2996"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NOTE</w:t>
            </w:r>
          </w:p>
        </w:tc>
        <w:tc>
          <w:tcPr>
            <w:tcW w:w="3260" w:type="dxa"/>
          </w:tcPr>
          <w:p w14:paraId="1B2A2D0C" w14:textId="77777777" w:rsidR="00377A37" w:rsidRPr="00377A37" w:rsidRDefault="00377A37" w:rsidP="00377A37">
            <w:pPr>
              <w:widowControl w:val="0"/>
              <w:kinsoku w:val="0"/>
              <w:bidi w:val="0"/>
              <w:ind w:left="33"/>
              <w:contextualSpacing/>
              <w:rPr>
                <w:rFonts w:ascii="Arial" w:eastAsia="SimSun" w:hAnsi="Arial" w:cs="Arial"/>
                <w:sz w:val="17"/>
                <w:szCs w:val="24"/>
                <w:lang w:eastAsia="zh-CN"/>
              </w:rPr>
            </w:pPr>
            <w:r w:rsidRPr="00377A37">
              <w:rPr>
                <w:rFonts w:ascii="Arial" w:eastAsia="SimSun" w:hAnsi="Arial" w:cs="Arial"/>
                <w:sz w:val="17"/>
                <w:szCs w:val="24"/>
                <w:lang w:eastAsia="zh-CN"/>
              </w:rPr>
              <w:t>Information required by ST.26 Annex I LIPID Feature Key Comment, if possible (without added subject matter)</w:t>
            </w:r>
          </w:p>
        </w:tc>
      </w:tr>
    </w:tbl>
    <w:p w14:paraId="209E7B8C"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7" w:name="_Toc53737959"/>
      <w:r w:rsidRPr="00377A37">
        <w:rPr>
          <w:rFonts w:ascii="Arial" w:eastAsia="SimSun" w:hAnsi="Arial" w:cs="Arial"/>
          <w:bCs/>
          <w:i/>
          <w:sz w:val="17"/>
          <w:szCs w:val="26"/>
          <w:lang w:eastAsia="zh-CN"/>
        </w:rPr>
        <w:t>Scenario 9</w:t>
      </w:r>
      <w:bookmarkEnd w:id="887"/>
    </w:p>
    <w:p w14:paraId="7AF66101" w14:textId="77777777" w:rsidR="00377A37" w:rsidRPr="00377A37" w:rsidRDefault="00377A37" w:rsidP="00377A37">
      <w:pPr>
        <w:widowControl w:val="0"/>
        <w:shd w:val="clear" w:color="auto" w:fill="FFFFFF"/>
        <w:kinsoku w:val="0"/>
        <w:bidi w:val="0"/>
        <w:rPr>
          <w:rFonts w:ascii="Arial" w:eastAsia="SimSun" w:hAnsi="Arial" w:cs="Arial"/>
          <w:sz w:val="17"/>
          <w:szCs w:val="24"/>
          <w:lang w:eastAsia="zh-CN"/>
        </w:rPr>
      </w:pPr>
      <w:r w:rsidRPr="00377A37">
        <w:rPr>
          <w:rFonts w:ascii="Arial" w:eastAsia="SimSun" w:hAnsi="Arial" w:cs="Arial"/>
          <w:sz w:val="17"/>
          <w:szCs w:val="24"/>
          <w:lang w:eastAsia="zh-CN"/>
        </w:rPr>
        <w:t>Certain feature keys present in both ST.25 and in ST.26, both for nucleotide sequences and amino acid sequences, have mandatory qualifiers in ST.26, as indicated below.  The nucleotide sequence feature key “modified_base” is also present in</w:t>
      </w:r>
    </w:p>
    <w:p w14:paraId="58F45793" w14:textId="77777777" w:rsidR="00377A37" w:rsidRPr="00377A37" w:rsidRDefault="00377A37" w:rsidP="00377A37">
      <w:pPr>
        <w:widowControl w:val="0"/>
        <w:shd w:val="clear" w:color="auto" w:fill="FFFFFF"/>
        <w:kinsoku w:val="0"/>
        <w:bidi w:val="0"/>
        <w:rPr>
          <w:rFonts w:ascii="Arial" w:eastAsia="SimSun" w:hAnsi="Arial" w:cs="Arial"/>
          <w:sz w:val="17"/>
          <w:szCs w:val="24"/>
          <w:lang w:eastAsia="zh-CN"/>
        </w:rPr>
      </w:pPr>
      <w:r w:rsidRPr="00377A37">
        <w:rPr>
          <w:rFonts w:ascii="Arial" w:eastAsia="SimSun" w:hAnsi="Arial" w:cs="Arial"/>
          <w:sz w:val="17"/>
          <w:szCs w:val="24"/>
          <w:lang w:eastAsia="zh-CN"/>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30D0981E" w14:textId="77777777" w:rsidR="00377A37" w:rsidRPr="00377A37" w:rsidRDefault="00377A37" w:rsidP="00377A37">
      <w:pPr>
        <w:widowControl w:val="0"/>
        <w:shd w:val="clear" w:color="auto" w:fill="FFFFFF"/>
        <w:kinsoku w:val="0"/>
        <w:bidi w:val="0"/>
        <w:rPr>
          <w:rFonts w:ascii="Arial" w:eastAsia="SimSun" w:hAnsi="Arial" w:cs="Arial"/>
          <w:sz w:val="17"/>
          <w:szCs w:val="24"/>
          <w:lang w:eastAsia="zh-CN"/>
        </w:rPr>
      </w:pPr>
    </w:p>
    <w:p w14:paraId="4D687816" w14:textId="77777777" w:rsidR="00377A37" w:rsidRPr="00377A37" w:rsidRDefault="00377A37" w:rsidP="00377A37">
      <w:pPr>
        <w:widowControl w:val="0"/>
        <w:kinsoku w:val="0"/>
        <w:bidi w:val="0"/>
        <w:ind w:left="360"/>
        <w:contextualSpacing/>
        <w:rPr>
          <w:rFonts w:ascii="Arial" w:eastAsia="SimSun" w:hAnsi="Arial" w:cs="Arial"/>
          <w:b/>
          <w:sz w:val="17"/>
          <w:szCs w:val="24"/>
          <w:lang w:eastAsia="zh-CN"/>
        </w:rPr>
      </w:pPr>
      <w:r w:rsidRPr="00377A37">
        <w:rPr>
          <w:rFonts w:ascii="Arial" w:eastAsia="SimSun" w:hAnsi="Arial" w:cs="Arial"/>
          <w:b/>
          <w:sz w:val="17"/>
          <w:szCs w:val="24"/>
          <w:lang w:eastAsia="zh-CN"/>
        </w:rPr>
        <w:t>Nucleotide sequences</w:t>
      </w:r>
      <w:bookmarkStart w:id="888" w:name="_Ref519071157"/>
      <w:r w:rsidRPr="00377A37">
        <w:rPr>
          <w:rFonts w:ascii="Arial" w:eastAsia="SimSun" w:hAnsi="Arial" w:cs="Arial"/>
          <w:b/>
          <w:sz w:val="17"/>
          <w:szCs w:val="24"/>
          <w:vertAlign w:val="superscript"/>
          <w:lang w:eastAsia="zh-CN"/>
        </w:rPr>
        <w:footnoteReference w:id="4"/>
      </w:r>
      <w:bookmarkEnd w:id="888"/>
    </w:p>
    <w:p w14:paraId="3BD3BEE1" w14:textId="77777777" w:rsidR="00377A37" w:rsidRPr="00377A37" w:rsidRDefault="00377A37" w:rsidP="00377A37">
      <w:pPr>
        <w:widowControl w:val="0"/>
        <w:kinsoku w:val="0"/>
        <w:bidi w:val="0"/>
        <w:ind w:left="360"/>
        <w:contextualSpacing/>
        <w:rPr>
          <w:rFonts w:ascii="Arial" w:eastAsia="SimSun" w:hAnsi="Arial" w:cs="Arial"/>
          <w:b/>
          <w:sz w:val="17"/>
          <w:szCs w:val="24"/>
          <w:lang w:eastAsia="zh-CN"/>
        </w:rPr>
      </w:pPr>
    </w:p>
    <w:tbl>
      <w:tblPr>
        <w:tblStyle w:val="TableGrid11"/>
        <w:tblW w:w="0" w:type="auto"/>
        <w:tblInd w:w="1668" w:type="dxa"/>
        <w:tblLook w:val="04A0" w:firstRow="1" w:lastRow="0" w:firstColumn="1" w:lastColumn="0" w:noHBand="0" w:noVBand="1"/>
      </w:tblPr>
      <w:tblGrid>
        <w:gridCol w:w="3298"/>
        <w:gridCol w:w="2797"/>
      </w:tblGrid>
      <w:tr w:rsidR="00377A37" w:rsidRPr="00377A37" w14:paraId="0E59BB9A" w14:textId="77777777" w:rsidTr="00957052">
        <w:tc>
          <w:tcPr>
            <w:tcW w:w="3298" w:type="dxa"/>
            <w:shd w:val="clear" w:color="auto" w:fill="D9D9D9" w:themeFill="background1" w:themeFillShade="D9"/>
          </w:tcPr>
          <w:p w14:paraId="454EA43D"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Feature Key</w:t>
            </w:r>
          </w:p>
        </w:tc>
        <w:tc>
          <w:tcPr>
            <w:tcW w:w="2797" w:type="dxa"/>
            <w:shd w:val="clear" w:color="auto" w:fill="D9D9D9" w:themeFill="background1" w:themeFillShade="D9"/>
          </w:tcPr>
          <w:p w14:paraId="74FFA494"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Mandatory Qualifier</w:t>
            </w:r>
          </w:p>
        </w:tc>
      </w:tr>
      <w:tr w:rsidR="00377A37" w:rsidRPr="00377A37" w14:paraId="0115F7FF" w14:textId="77777777" w:rsidTr="00957052">
        <w:tc>
          <w:tcPr>
            <w:tcW w:w="3298" w:type="dxa"/>
          </w:tcPr>
          <w:p w14:paraId="237EC3E9"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5.12 - misc_binding</w:t>
            </w:r>
          </w:p>
        </w:tc>
        <w:tc>
          <w:tcPr>
            <w:tcW w:w="2797" w:type="dxa"/>
          </w:tcPr>
          <w:p w14:paraId="512E87A0"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6.3 - bound_moiety</w:t>
            </w:r>
          </w:p>
        </w:tc>
      </w:tr>
      <w:tr w:rsidR="00377A37" w:rsidRPr="00377A37" w14:paraId="18F13D9D" w14:textId="77777777" w:rsidTr="00957052">
        <w:tc>
          <w:tcPr>
            <w:tcW w:w="3298" w:type="dxa"/>
          </w:tcPr>
          <w:p w14:paraId="42D79035"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5.30 - protein_bind</w:t>
            </w:r>
          </w:p>
        </w:tc>
        <w:tc>
          <w:tcPr>
            <w:tcW w:w="2797" w:type="dxa"/>
          </w:tcPr>
          <w:p w14:paraId="62C41F4A"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6.3 - bound_moiety</w:t>
            </w:r>
          </w:p>
        </w:tc>
      </w:tr>
    </w:tbl>
    <w:p w14:paraId="79D580CE" w14:textId="77777777" w:rsidR="00377A37" w:rsidRPr="00377A37" w:rsidRDefault="00377A37" w:rsidP="00377A37">
      <w:pPr>
        <w:widowControl w:val="0"/>
        <w:kinsoku w:val="0"/>
        <w:bidi w:val="0"/>
        <w:rPr>
          <w:rFonts w:ascii="Arial" w:eastAsia="SimSun" w:hAnsi="Arial" w:cs="Arial"/>
          <w:i/>
          <w:sz w:val="16"/>
          <w:szCs w:val="24"/>
          <w:lang w:eastAsia="zh-CN"/>
        </w:rPr>
      </w:pPr>
    </w:p>
    <w:p w14:paraId="0EBB57B3"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24"/>
          <w:szCs w:val="28"/>
          <w:u w:val="single"/>
          <w:lang w:eastAsia="zh-CN"/>
        </w:rPr>
        <w:br w:type="page"/>
      </w:r>
      <w:r w:rsidRPr="00377A37">
        <w:rPr>
          <w:rFonts w:ascii="Arial" w:eastAsia="SimSun" w:hAnsi="Arial" w:cs="Arial"/>
          <w:bCs/>
          <w:sz w:val="17"/>
          <w:szCs w:val="28"/>
          <w:u w:val="single"/>
          <w:lang w:eastAsia="zh-CN"/>
        </w:rPr>
        <w:lastRenderedPageBreak/>
        <w:t>Recommendations:</w:t>
      </w:r>
    </w:p>
    <w:p w14:paraId="4420210E" w14:textId="77777777" w:rsidR="00377A37" w:rsidRPr="00377A37" w:rsidRDefault="00377A37" w:rsidP="004F61F0">
      <w:pPr>
        <w:widowControl w:val="0"/>
        <w:numPr>
          <w:ilvl w:val="0"/>
          <w:numId w:val="51"/>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&lt;223&gt; field is absent or inappropriate, and the application description disclosed the name of the molecule/complex that may bind to the feature location of the nucleic acid, then that name should be included in the qualifier “bound_moiety”.</w:t>
      </w:r>
    </w:p>
    <w:p w14:paraId="1FA0E450" w14:textId="77777777" w:rsidR="00377A37" w:rsidRPr="00377A37" w:rsidRDefault="00377A37" w:rsidP="004F61F0">
      <w:pPr>
        <w:widowControl w:val="0"/>
        <w:numPr>
          <w:ilvl w:val="0"/>
          <w:numId w:val="52"/>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Any information contained in the ST.25 &lt;223&gt; field that is inappropriate for inclusion in the qualifier “bound_moiety” should be inserted into an appropriate optional qualifier of the feature key, e.g., “note”.</w:t>
      </w:r>
    </w:p>
    <w:p w14:paraId="7A639CD0" w14:textId="77777777" w:rsidR="00377A37" w:rsidRPr="00377A37" w:rsidRDefault="00377A37" w:rsidP="004F61F0">
      <w:pPr>
        <w:widowControl w:val="0"/>
        <w:numPr>
          <w:ilvl w:val="0"/>
          <w:numId w:val="51"/>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5A83C9E7" w14:textId="77777777" w:rsidR="00377A37" w:rsidRPr="00377A37" w:rsidRDefault="00377A37" w:rsidP="004F61F0">
      <w:pPr>
        <w:widowControl w:val="0"/>
        <w:numPr>
          <w:ilvl w:val="0"/>
          <w:numId w:val="64"/>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ST.25 &lt;223&gt; field was absent, then the value of the qualifier “note” should be the name of the ST.25 feature key;</w:t>
      </w:r>
    </w:p>
    <w:p w14:paraId="0CE583F4" w14:textId="77777777" w:rsidR="00377A37" w:rsidRPr="00377A37" w:rsidRDefault="00377A37" w:rsidP="004F61F0">
      <w:pPr>
        <w:widowControl w:val="0"/>
        <w:numPr>
          <w:ilvl w:val="0"/>
          <w:numId w:val="64"/>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ST.25 &lt;223&gt; field contained inappropriate information, then the value of the qualifier “note” should be the name of the ST.25 feature key and the information from the &lt;223&gt; field.</w:t>
      </w:r>
    </w:p>
    <w:p w14:paraId="5C03E3BB" w14:textId="545E5EAC" w:rsidR="00377A37" w:rsidRPr="00377A37" w:rsidRDefault="00377A37" w:rsidP="00377A37">
      <w:pPr>
        <w:widowControl w:val="0"/>
        <w:kinsoku w:val="0"/>
        <w:bidi w:val="0"/>
        <w:ind w:left="360"/>
        <w:contextualSpacing/>
        <w:rPr>
          <w:rFonts w:ascii="Arial" w:eastAsia="SimSun" w:hAnsi="Arial" w:cs="Arial"/>
          <w:b/>
          <w:sz w:val="17"/>
          <w:szCs w:val="24"/>
          <w:lang w:eastAsia="zh-CN"/>
        </w:rPr>
      </w:pPr>
      <w:r w:rsidRPr="00377A37">
        <w:rPr>
          <w:rFonts w:ascii="Arial" w:eastAsia="SimSun" w:hAnsi="Arial" w:cs="Arial"/>
          <w:b/>
          <w:sz w:val="17"/>
          <w:szCs w:val="24"/>
          <w:lang w:eastAsia="zh-CN"/>
        </w:rPr>
        <w:t>Amino acid sequences</w:t>
      </w:r>
      <w:r w:rsidRPr="00377A37">
        <w:rPr>
          <w:rFonts w:ascii="Arial" w:eastAsia="SimSun" w:hAnsi="Arial" w:cs="Arial"/>
          <w:b/>
          <w:sz w:val="17"/>
          <w:szCs w:val="24"/>
          <w:vertAlign w:val="superscript"/>
          <w:lang w:eastAsia="zh-CN"/>
        </w:rPr>
        <w:fldChar w:fldCharType="begin"/>
      </w:r>
      <w:r w:rsidRPr="00377A37">
        <w:rPr>
          <w:rFonts w:ascii="Arial" w:eastAsia="SimSun" w:hAnsi="Arial" w:cs="Arial"/>
          <w:b/>
          <w:sz w:val="17"/>
          <w:szCs w:val="24"/>
          <w:vertAlign w:val="superscript"/>
          <w:lang w:eastAsia="zh-CN"/>
        </w:rPr>
        <w:instrText xml:space="preserve"> NOTEREF _Ref519071157 \h  \* MERGEFORMAT </w:instrText>
      </w:r>
      <w:r w:rsidRPr="00377A37">
        <w:rPr>
          <w:rFonts w:ascii="Arial" w:eastAsia="SimSun" w:hAnsi="Arial" w:cs="Arial"/>
          <w:b/>
          <w:sz w:val="17"/>
          <w:szCs w:val="24"/>
          <w:vertAlign w:val="superscript"/>
          <w:lang w:eastAsia="zh-CN"/>
        </w:rPr>
      </w:r>
      <w:r w:rsidRPr="00377A37">
        <w:rPr>
          <w:rFonts w:ascii="Arial" w:eastAsia="SimSun" w:hAnsi="Arial" w:cs="Arial"/>
          <w:b/>
          <w:sz w:val="17"/>
          <w:szCs w:val="24"/>
          <w:vertAlign w:val="superscript"/>
          <w:lang w:eastAsia="zh-CN"/>
        </w:rPr>
        <w:fldChar w:fldCharType="separate"/>
      </w:r>
      <w:r w:rsidR="001E0739">
        <w:rPr>
          <w:rFonts w:ascii="Arial" w:eastAsia="SimSun" w:hAnsi="Arial" w:cs="Arial"/>
          <w:b/>
          <w:sz w:val="17"/>
          <w:szCs w:val="24"/>
          <w:vertAlign w:val="superscript"/>
          <w:lang w:eastAsia="zh-CN"/>
        </w:rPr>
        <w:t>4</w:t>
      </w:r>
      <w:r w:rsidRPr="00377A37">
        <w:rPr>
          <w:rFonts w:ascii="Arial" w:eastAsia="SimSun" w:hAnsi="Arial" w:cs="Arial"/>
          <w:b/>
          <w:sz w:val="17"/>
          <w:szCs w:val="24"/>
          <w:vertAlign w:val="superscript"/>
          <w:lang w:eastAsia="zh-CN"/>
        </w:rPr>
        <w:fldChar w:fldCharType="end"/>
      </w:r>
    </w:p>
    <w:p w14:paraId="1C4470B3" w14:textId="77777777" w:rsidR="00377A37" w:rsidRPr="00377A37" w:rsidRDefault="00377A37" w:rsidP="00377A37">
      <w:pPr>
        <w:widowControl w:val="0"/>
        <w:kinsoku w:val="0"/>
        <w:bidi w:val="0"/>
        <w:ind w:left="360"/>
        <w:contextualSpacing/>
        <w:rPr>
          <w:rFonts w:ascii="Arial" w:eastAsia="SimSun" w:hAnsi="Arial" w:cs="Arial"/>
          <w:b/>
          <w:sz w:val="17"/>
          <w:szCs w:val="24"/>
          <w:lang w:eastAsia="zh-CN"/>
        </w:rPr>
      </w:pPr>
    </w:p>
    <w:tbl>
      <w:tblPr>
        <w:tblStyle w:val="TableGrid11"/>
        <w:tblW w:w="0" w:type="auto"/>
        <w:tblInd w:w="1678" w:type="dxa"/>
        <w:tblLook w:val="04A0" w:firstRow="1" w:lastRow="0" w:firstColumn="1" w:lastColumn="0" w:noHBand="0" w:noVBand="1"/>
      </w:tblPr>
      <w:tblGrid>
        <w:gridCol w:w="2081"/>
        <w:gridCol w:w="4004"/>
      </w:tblGrid>
      <w:tr w:rsidR="00377A37" w:rsidRPr="00377A37" w14:paraId="09A403A1" w14:textId="77777777" w:rsidTr="00957052">
        <w:tc>
          <w:tcPr>
            <w:tcW w:w="2081" w:type="dxa"/>
            <w:shd w:val="clear" w:color="auto" w:fill="D9D9D9" w:themeFill="background1" w:themeFillShade="D9"/>
          </w:tcPr>
          <w:p w14:paraId="08A44EDC"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Feature Key</w:t>
            </w:r>
          </w:p>
        </w:tc>
        <w:tc>
          <w:tcPr>
            <w:tcW w:w="4004" w:type="dxa"/>
            <w:shd w:val="clear" w:color="auto" w:fill="D9D9D9" w:themeFill="background1" w:themeFillShade="D9"/>
          </w:tcPr>
          <w:p w14:paraId="2271FA82" w14:textId="77777777" w:rsidR="00377A37" w:rsidRPr="00377A37" w:rsidRDefault="00377A37" w:rsidP="00377A37">
            <w:pPr>
              <w:widowControl w:val="0"/>
              <w:kinsoku w:val="0"/>
              <w:bidi w:val="0"/>
              <w:jc w:val="center"/>
              <w:rPr>
                <w:rFonts w:ascii="Arial" w:hAnsi="Arial" w:cs="Arial"/>
                <w:b/>
                <w:sz w:val="17"/>
                <w:szCs w:val="24"/>
                <w:lang w:eastAsia="zh-CN"/>
              </w:rPr>
            </w:pPr>
            <w:r w:rsidRPr="00377A37">
              <w:rPr>
                <w:rFonts w:ascii="Arial" w:hAnsi="Arial" w:cs="Arial"/>
                <w:b/>
                <w:sz w:val="17"/>
                <w:szCs w:val="24"/>
                <w:lang w:eastAsia="zh-CN"/>
              </w:rPr>
              <w:t>Mandatory Qualifier</w:t>
            </w:r>
          </w:p>
        </w:tc>
      </w:tr>
      <w:tr w:rsidR="00377A37" w:rsidRPr="00377A37" w14:paraId="2BEA1706" w14:textId="77777777" w:rsidTr="00957052">
        <w:tc>
          <w:tcPr>
            <w:tcW w:w="2081" w:type="dxa"/>
          </w:tcPr>
          <w:p w14:paraId="742BE604"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7.2 – BINDING</w:t>
            </w:r>
          </w:p>
        </w:tc>
        <w:tc>
          <w:tcPr>
            <w:tcW w:w="4004" w:type="dxa"/>
          </w:tcPr>
          <w:p w14:paraId="53241FF0"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6B169FD8" w14:textId="77777777" w:rsidTr="00957052">
        <w:tc>
          <w:tcPr>
            <w:tcW w:w="2081" w:type="dxa"/>
          </w:tcPr>
          <w:p w14:paraId="4E821D0B"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7.4 – CARBOHYD</w:t>
            </w:r>
          </w:p>
        </w:tc>
        <w:tc>
          <w:tcPr>
            <w:tcW w:w="4004" w:type="dxa"/>
          </w:tcPr>
          <w:p w14:paraId="70A0FCFE"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5CD892FA" w14:textId="77777777" w:rsidTr="00957052">
        <w:tc>
          <w:tcPr>
            <w:tcW w:w="2081" w:type="dxa"/>
          </w:tcPr>
          <w:p w14:paraId="5DFF202C"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7.10 – DISULFID</w:t>
            </w:r>
          </w:p>
        </w:tc>
        <w:tc>
          <w:tcPr>
            <w:tcW w:w="4004" w:type="dxa"/>
          </w:tcPr>
          <w:p w14:paraId="1F8217D2"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2CD40E7B" w14:textId="77777777" w:rsidTr="00957052">
        <w:tc>
          <w:tcPr>
            <w:tcW w:w="2081" w:type="dxa"/>
          </w:tcPr>
          <w:p w14:paraId="7B8B69CB"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7.11 – DNA_BIND</w:t>
            </w:r>
          </w:p>
        </w:tc>
        <w:tc>
          <w:tcPr>
            <w:tcW w:w="4004" w:type="dxa"/>
          </w:tcPr>
          <w:p w14:paraId="2E667CF2"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3C81CA90" w14:textId="77777777" w:rsidTr="00957052">
        <w:tc>
          <w:tcPr>
            <w:tcW w:w="2081" w:type="dxa"/>
          </w:tcPr>
          <w:p w14:paraId="5E3C51DC"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7.12 – DOMAIN</w:t>
            </w:r>
          </w:p>
        </w:tc>
        <w:tc>
          <w:tcPr>
            <w:tcW w:w="4004" w:type="dxa"/>
          </w:tcPr>
          <w:p w14:paraId="4B1D4235"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6A3BB3DE" w14:textId="77777777" w:rsidTr="00957052">
        <w:tc>
          <w:tcPr>
            <w:tcW w:w="2081" w:type="dxa"/>
          </w:tcPr>
          <w:p w14:paraId="5A44D1F3"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7.16 – LIPID</w:t>
            </w:r>
          </w:p>
        </w:tc>
        <w:tc>
          <w:tcPr>
            <w:tcW w:w="4004" w:type="dxa"/>
          </w:tcPr>
          <w:p w14:paraId="1D3736BD"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230592DE" w14:textId="77777777" w:rsidTr="00957052">
        <w:tc>
          <w:tcPr>
            <w:tcW w:w="2081" w:type="dxa"/>
          </w:tcPr>
          <w:p w14:paraId="0F70493B"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7.17 – METAL</w:t>
            </w:r>
          </w:p>
        </w:tc>
        <w:tc>
          <w:tcPr>
            <w:tcW w:w="4004" w:type="dxa"/>
          </w:tcPr>
          <w:p w14:paraId="61B62064"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2237201A" w14:textId="77777777" w:rsidTr="00957052">
        <w:tc>
          <w:tcPr>
            <w:tcW w:w="2081" w:type="dxa"/>
          </w:tcPr>
          <w:p w14:paraId="27E00FC3"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7.18 – MOD_RES</w:t>
            </w:r>
          </w:p>
        </w:tc>
        <w:tc>
          <w:tcPr>
            <w:tcW w:w="4004" w:type="dxa"/>
          </w:tcPr>
          <w:p w14:paraId="59C97FC2"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53C0FD9A" w14:textId="77777777" w:rsidTr="00957052">
        <w:tc>
          <w:tcPr>
            <w:tcW w:w="2081" w:type="dxa"/>
          </w:tcPr>
          <w:p w14:paraId="37D74B21"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7.23 – NP_BIND</w:t>
            </w:r>
          </w:p>
        </w:tc>
        <w:tc>
          <w:tcPr>
            <w:tcW w:w="4004" w:type="dxa"/>
          </w:tcPr>
          <w:p w14:paraId="596A07FB"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72E279C0" w14:textId="77777777" w:rsidTr="00957052">
        <w:tc>
          <w:tcPr>
            <w:tcW w:w="2081" w:type="dxa"/>
          </w:tcPr>
          <w:p w14:paraId="2DCDD97C"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7.29 – SITE</w:t>
            </w:r>
          </w:p>
        </w:tc>
        <w:tc>
          <w:tcPr>
            <w:tcW w:w="4004" w:type="dxa"/>
          </w:tcPr>
          <w:p w14:paraId="4D1D2A09"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r w:rsidR="00377A37" w:rsidRPr="00377A37" w14:paraId="22A6D1CC" w14:textId="77777777" w:rsidTr="00957052">
        <w:tc>
          <w:tcPr>
            <w:tcW w:w="2081" w:type="dxa"/>
          </w:tcPr>
          <w:p w14:paraId="7565BCD3"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7.39 – ZN_FING</w:t>
            </w:r>
          </w:p>
        </w:tc>
        <w:tc>
          <w:tcPr>
            <w:tcW w:w="4004" w:type="dxa"/>
          </w:tcPr>
          <w:p w14:paraId="5B09D114" w14:textId="77777777" w:rsidR="00377A37" w:rsidRPr="00377A37" w:rsidRDefault="00377A37" w:rsidP="00377A37">
            <w:pPr>
              <w:widowControl w:val="0"/>
              <w:kinsoku w:val="0"/>
              <w:bidi w:val="0"/>
              <w:rPr>
                <w:rFonts w:ascii="Arial" w:hAnsi="Arial" w:cs="Arial"/>
                <w:sz w:val="17"/>
                <w:szCs w:val="24"/>
                <w:lang w:eastAsia="zh-CN"/>
              </w:rPr>
            </w:pPr>
            <w:r w:rsidRPr="00377A37">
              <w:rPr>
                <w:rFonts w:ascii="Arial" w:hAnsi="Arial" w:cs="Arial"/>
                <w:sz w:val="17"/>
                <w:szCs w:val="24"/>
                <w:lang w:eastAsia="zh-CN"/>
              </w:rPr>
              <w:t>8.2 – NOTE</w:t>
            </w:r>
          </w:p>
        </w:tc>
      </w:tr>
    </w:tbl>
    <w:p w14:paraId="74CB374D" w14:textId="77777777" w:rsidR="00377A37" w:rsidRPr="00377A37" w:rsidRDefault="00377A37" w:rsidP="00377A37">
      <w:pPr>
        <w:widowControl w:val="0"/>
        <w:kinsoku w:val="0"/>
        <w:bidi w:val="0"/>
        <w:rPr>
          <w:rFonts w:ascii="Arial" w:eastAsia="SimSun" w:hAnsi="Arial" w:cs="Arial"/>
          <w:sz w:val="17"/>
          <w:szCs w:val="24"/>
          <w:lang w:eastAsia="zh-CN"/>
        </w:rPr>
      </w:pPr>
    </w:p>
    <w:p w14:paraId="33158E05"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5CF611D5" w14:textId="77777777" w:rsidR="00377A37" w:rsidRPr="00377A37" w:rsidRDefault="00377A37" w:rsidP="004F61F0">
      <w:pPr>
        <w:widowControl w:val="0"/>
        <w:numPr>
          <w:ilvl w:val="0"/>
          <w:numId w:val="54"/>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&lt;223&gt; field is absent or inappropriate, and the application description disclosed the specific information required in the mandatory qualifier, then that information should be included in the mandatory qualifier “NOTE”.</w:t>
      </w:r>
    </w:p>
    <w:p w14:paraId="6717052C" w14:textId="77777777" w:rsidR="00377A37" w:rsidRPr="00377A37" w:rsidRDefault="00377A37" w:rsidP="004F61F0">
      <w:pPr>
        <w:widowControl w:val="0"/>
        <w:numPr>
          <w:ilvl w:val="0"/>
          <w:numId w:val="53"/>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Any information contained in the ST.25 &lt;223&gt; field that is inappropriate for inclusion in the mandatory qualifier “NOTE” (see feature key definition and comment) should be inserted into a second qualifier “NOTE”.</w:t>
      </w:r>
    </w:p>
    <w:p w14:paraId="792E5F4B" w14:textId="77777777" w:rsidR="00377A37" w:rsidRPr="00377A37" w:rsidRDefault="00377A37" w:rsidP="004F61F0">
      <w:pPr>
        <w:widowControl w:val="0"/>
        <w:numPr>
          <w:ilvl w:val="0"/>
          <w:numId w:val="54"/>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“NOTE”.</w:t>
      </w:r>
    </w:p>
    <w:p w14:paraId="030AB92F" w14:textId="77777777" w:rsidR="00377A37" w:rsidRPr="00377A37" w:rsidRDefault="00377A37" w:rsidP="004F61F0">
      <w:pPr>
        <w:widowControl w:val="0"/>
        <w:numPr>
          <w:ilvl w:val="0"/>
          <w:numId w:val="55"/>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ST.25 &lt;223&gt; field is absent, then the value of the qualifier “NOTE” should be the name of the ST.25 feature key;</w:t>
      </w:r>
    </w:p>
    <w:p w14:paraId="4D6EFA25" w14:textId="77777777" w:rsidR="00377A37" w:rsidRPr="00377A37" w:rsidRDefault="00377A37" w:rsidP="004F61F0">
      <w:pPr>
        <w:widowControl w:val="0"/>
        <w:numPr>
          <w:ilvl w:val="0"/>
          <w:numId w:val="55"/>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ST.25 &lt;223&gt; field contained inappropriate information, then the value of the qualifier “NOTE” should be the name of the ST.25 feature key and the information from the &lt;223&gt; field. </w:t>
      </w:r>
    </w:p>
    <w:p w14:paraId="357F2E84"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89" w:name="_Toc53737960"/>
      <w:r w:rsidRPr="00377A37">
        <w:rPr>
          <w:rFonts w:ascii="Arial" w:eastAsia="SimSun" w:hAnsi="Arial" w:cs="Arial"/>
          <w:bCs/>
          <w:i/>
          <w:sz w:val="17"/>
          <w:szCs w:val="26"/>
          <w:lang w:eastAsia="zh-CN"/>
        </w:rPr>
        <w:t>Scenario 10</w:t>
      </w:r>
      <w:bookmarkEnd w:id="889"/>
    </w:p>
    <w:p w14:paraId="6B285CF6"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Each specific feature key in ST.25 has a &lt;222&gt; field to indicate a feature location; however, ST.25 does not require an indication of the location for most features and the format of the location information is not standardized.  Furthermore,</w:t>
      </w:r>
    </w:p>
    <w:p w14:paraId="06832F80"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ST.25 does not have location operators, e.g., “join”.  ST.26 has standardized location descriptors and operators and each feature must contain at least one location descriptor.  (CDS features are a special case and are discussed below in Scenario 11).</w:t>
      </w:r>
    </w:p>
    <w:p w14:paraId="71C1E4CA"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3673086D" w14:textId="77777777" w:rsidR="00377A37" w:rsidRPr="00377A37" w:rsidRDefault="00377A37" w:rsidP="004F61F0">
      <w:pPr>
        <w:widowControl w:val="0"/>
        <w:numPr>
          <w:ilvl w:val="0"/>
          <w:numId w:val="56"/>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had a &lt;222&gt; field, direct importation or importation into ST.26 format should not raise any added subject matter consideration;</w:t>
      </w:r>
    </w:p>
    <w:p w14:paraId="76171EED" w14:textId="77777777" w:rsidR="00377A37" w:rsidRPr="00377A37" w:rsidRDefault="00377A37" w:rsidP="00377A37">
      <w:pPr>
        <w:bidi w:val="0"/>
        <w:spacing w:after="220"/>
        <w:ind w:left="567"/>
        <w:rPr>
          <w:rFonts w:ascii="Arial" w:eastAsia="SimSun" w:hAnsi="Arial" w:cs="Arial"/>
          <w:sz w:val="16"/>
          <w:szCs w:val="16"/>
          <w:lang w:eastAsia="zh-CN"/>
        </w:rPr>
      </w:pPr>
      <w:r w:rsidRPr="00377A37">
        <w:rPr>
          <w:rFonts w:ascii="Arial" w:eastAsia="SimSun" w:hAnsi="Arial" w:cs="Arial"/>
          <w:noProof/>
          <w:sz w:val="16"/>
          <w:szCs w:val="16"/>
          <w:lang w:eastAsia="zh-CN"/>
        </w:rPr>
        <mc:AlternateContent>
          <mc:Choice Requires="wps">
            <w:drawing>
              <wp:anchor distT="0" distB="0" distL="114300" distR="114300" simplePos="0" relativeHeight="251663360" behindDoc="0" locked="0" layoutInCell="1" allowOverlap="1" wp14:anchorId="4FCA8C73" wp14:editId="287AF67D">
                <wp:simplePos x="0" y="0"/>
                <wp:positionH relativeFrom="column">
                  <wp:posOffset>-18258</wp:posOffset>
                </wp:positionH>
                <wp:positionV relativeFrom="paragraph">
                  <wp:posOffset>121285</wp:posOffset>
                </wp:positionV>
                <wp:extent cx="2018806" cy="0"/>
                <wp:effectExtent l="0" t="0" r="19685" b="19050"/>
                <wp:wrapNone/>
                <wp:docPr id="82" name="Straight Connector 82"/>
                <wp:cNvGraphicFramePr/>
                <a:graphic xmlns:a="http://schemas.openxmlformats.org/drawingml/2006/main">
                  <a:graphicData uri="http://schemas.microsoft.com/office/word/2010/wordprocessingShape">
                    <wps:wsp>
                      <wps:cNvCnPr/>
                      <wps:spPr>
                        <a:xfrm>
                          <a:off x="0" y="0"/>
                          <a:ext cx="2018806" cy="0"/>
                        </a:xfrm>
                        <a:prstGeom prst="line">
                          <a:avLst/>
                        </a:prstGeom>
                        <a:noFill/>
                        <a:ln w="3175" cap="flat" cmpd="sng" algn="ctr">
                          <a:solidFill>
                            <a:sysClr val="windowText" lastClr="000000">
                              <a:shade val="95000"/>
                              <a:satMod val="105000"/>
                            </a:sys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E3EC65" id="Straight Connector 8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9.55pt" to="15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" strokeweight=".25pt"/>
            </w:pict>
          </mc:Fallback>
        </mc:AlternateContent>
      </w:r>
    </w:p>
    <w:p w14:paraId="700A686D" w14:textId="77777777" w:rsidR="00377A37" w:rsidRPr="00377A37" w:rsidRDefault="00377A37" w:rsidP="00377A37">
      <w:pPr>
        <w:bidi w:val="0"/>
        <w:spacing w:after="220"/>
        <w:rPr>
          <w:rFonts w:ascii="Arial" w:eastAsia="SimSun" w:hAnsi="Arial" w:cs="Arial"/>
          <w:sz w:val="16"/>
          <w:szCs w:val="16"/>
          <w:lang w:eastAsia="zh-CN"/>
        </w:rPr>
      </w:pPr>
      <w:r w:rsidRPr="00377A37">
        <w:rPr>
          <w:rFonts w:ascii="Arial" w:eastAsia="SimSun" w:hAnsi="Arial" w:cs="Arial"/>
          <w:sz w:val="16"/>
          <w:szCs w:val="16"/>
          <w:vertAlign w:val="superscript"/>
          <w:lang w:eastAsia="zh-CN"/>
        </w:rPr>
        <w:t>2</w:t>
      </w:r>
      <w:r w:rsidRPr="00377A37">
        <w:rPr>
          <w:rFonts w:ascii="Arial" w:eastAsia="SimSun" w:hAnsi="Arial" w:cs="Arial"/>
          <w:sz w:val="16"/>
          <w:szCs w:val="16"/>
          <w:lang w:eastAsia="zh-CN"/>
        </w:rPr>
        <w:t xml:space="preserve"> The numeric references in the table below refer to the Feature key and Qualifier numbers of ST.26, Annex I Controlled Vocabulary.</w:t>
      </w:r>
    </w:p>
    <w:p w14:paraId="5A550107" w14:textId="77777777" w:rsidR="00377A37" w:rsidRPr="00377A37" w:rsidRDefault="00377A37" w:rsidP="004F61F0">
      <w:pPr>
        <w:widowControl w:val="0"/>
        <w:numPr>
          <w:ilvl w:val="0"/>
          <w:numId w:val="56"/>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 xml:space="preserve">If the ST.25 sequence listing did not have a &lt;222&gt; field, but location information was contained in the application </w:t>
      </w:r>
      <w:r w:rsidRPr="00377A37">
        <w:rPr>
          <w:rFonts w:ascii="Arial" w:eastAsia="SimSun" w:hAnsi="Arial" w:cs="Arial"/>
          <w:sz w:val="17"/>
          <w:szCs w:val="24"/>
          <w:lang w:eastAsia="zh-CN"/>
        </w:rPr>
        <w:lastRenderedPageBreak/>
        <w:t>description, then direct importation or importation into ST.26 format should not raise any added subject matter consideration;</w:t>
      </w:r>
    </w:p>
    <w:p w14:paraId="0A1544E2" w14:textId="77777777" w:rsidR="00377A37" w:rsidRPr="00377A37" w:rsidRDefault="00377A37" w:rsidP="004F61F0">
      <w:pPr>
        <w:widowControl w:val="0"/>
        <w:numPr>
          <w:ilvl w:val="0"/>
          <w:numId w:val="56"/>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6D0055AF"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0" w:name="_Toc53737961"/>
      <w:r w:rsidRPr="00377A37">
        <w:rPr>
          <w:rFonts w:ascii="Arial" w:eastAsia="SimSun" w:hAnsi="Arial" w:cs="Arial"/>
          <w:bCs/>
          <w:i/>
          <w:sz w:val="17"/>
          <w:szCs w:val="26"/>
          <w:lang w:eastAsia="zh-CN"/>
        </w:rPr>
        <w:t>Scenario 11</w:t>
      </w:r>
      <w:bookmarkEnd w:id="890"/>
    </w:p>
    <w:p w14:paraId="40E414A2"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In ST.25, a coding sequence that encoded a single, contiguous polypeptide but that was interrupted by one or more non-coding sequence(s), e.g., introns, was indicated as multiple separate CDS features, as illustrated below:</w:t>
      </w:r>
    </w:p>
    <w:p w14:paraId="08F860A6" w14:textId="77777777" w:rsidR="00377A37" w:rsidRPr="00377A37" w:rsidRDefault="00377A37" w:rsidP="00377A37">
      <w:pPr>
        <w:widowControl w:val="0"/>
        <w:kinsoku w:val="0"/>
        <w:bidi w:val="0"/>
        <w:rPr>
          <w:rFonts w:ascii="Arial" w:eastAsia="SimSun" w:hAnsi="Arial" w:cs="Arial"/>
          <w:sz w:val="17"/>
          <w:szCs w:val="24"/>
          <w:lang w:eastAsia="zh-CN"/>
        </w:rPr>
      </w:pPr>
    </w:p>
    <w:p w14:paraId="3BA072F5" w14:textId="77777777" w:rsidR="00377A37" w:rsidRPr="00377A37" w:rsidRDefault="00377A37" w:rsidP="00377A37">
      <w:pPr>
        <w:widowControl w:val="0"/>
        <w:kinsoku w:val="0"/>
        <w:bidi w:val="0"/>
        <w:ind w:left="720"/>
        <w:contextualSpacing/>
        <w:rPr>
          <w:rFonts w:ascii="Arial" w:eastAsia="SimSun" w:hAnsi="Arial" w:cs="Arial"/>
          <w:sz w:val="17"/>
          <w:szCs w:val="24"/>
          <w:lang w:eastAsia="zh-CN"/>
        </w:rPr>
      </w:pPr>
      <w:r w:rsidRPr="00377A37">
        <w:rPr>
          <w:rFonts w:ascii="Arial" w:eastAsia="SimSun" w:hAnsi="Arial" w:cs="Arial"/>
          <w:sz w:val="17"/>
          <w:szCs w:val="24"/>
          <w:lang w:eastAsia="zh-CN"/>
        </w:rPr>
        <w:t>&lt;220&gt;</w:t>
      </w:r>
    </w:p>
    <w:p w14:paraId="1566F2C1" w14:textId="77777777" w:rsidR="00377A37" w:rsidRPr="00377A37" w:rsidRDefault="00377A37" w:rsidP="00377A37">
      <w:pPr>
        <w:widowControl w:val="0"/>
        <w:kinsoku w:val="0"/>
        <w:bidi w:val="0"/>
        <w:ind w:left="720"/>
        <w:contextualSpacing/>
        <w:rPr>
          <w:rFonts w:ascii="Arial" w:eastAsia="SimSun" w:hAnsi="Arial" w:cs="Arial"/>
          <w:sz w:val="17"/>
          <w:szCs w:val="24"/>
          <w:lang w:eastAsia="zh-CN"/>
        </w:rPr>
      </w:pPr>
      <w:r w:rsidRPr="00377A37">
        <w:rPr>
          <w:rFonts w:ascii="Arial" w:eastAsia="SimSun" w:hAnsi="Arial" w:cs="Arial"/>
          <w:sz w:val="17"/>
          <w:szCs w:val="24"/>
          <w:lang w:eastAsia="zh-CN"/>
        </w:rPr>
        <w:t>&lt;221&gt;  CDS</w:t>
      </w:r>
    </w:p>
    <w:p w14:paraId="297B901C" w14:textId="77777777" w:rsidR="00377A37" w:rsidRPr="00377A37" w:rsidRDefault="00377A37" w:rsidP="00377A37">
      <w:pPr>
        <w:widowControl w:val="0"/>
        <w:kinsoku w:val="0"/>
        <w:bidi w:val="0"/>
        <w:ind w:left="720"/>
        <w:contextualSpacing/>
        <w:rPr>
          <w:rFonts w:ascii="Arial" w:eastAsia="SimSun" w:hAnsi="Arial" w:cs="Arial"/>
          <w:sz w:val="17"/>
          <w:szCs w:val="24"/>
          <w:lang w:eastAsia="zh-CN"/>
        </w:rPr>
      </w:pPr>
      <w:r w:rsidRPr="00377A37">
        <w:rPr>
          <w:rFonts w:ascii="Arial" w:eastAsia="SimSun" w:hAnsi="Arial" w:cs="Arial"/>
          <w:sz w:val="17"/>
          <w:szCs w:val="24"/>
          <w:lang w:eastAsia="zh-CN"/>
        </w:rPr>
        <w:t>&lt;222&gt;  (1)..(571)</w:t>
      </w:r>
    </w:p>
    <w:p w14:paraId="04544C48" w14:textId="77777777" w:rsidR="00377A37" w:rsidRPr="00377A37" w:rsidRDefault="00377A37" w:rsidP="00377A37">
      <w:pPr>
        <w:widowControl w:val="0"/>
        <w:kinsoku w:val="0"/>
        <w:bidi w:val="0"/>
        <w:ind w:left="720"/>
        <w:contextualSpacing/>
        <w:rPr>
          <w:rFonts w:ascii="Arial" w:eastAsia="SimSun" w:hAnsi="Arial" w:cs="Arial"/>
          <w:sz w:val="17"/>
          <w:szCs w:val="24"/>
          <w:lang w:eastAsia="zh-CN"/>
        </w:rPr>
      </w:pPr>
    </w:p>
    <w:p w14:paraId="30FF0BEC" w14:textId="77777777" w:rsidR="00377A37" w:rsidRPr="00377A37" w:rsidRDefault="00377A37" w:rsidP="00377A37">
      <w:pPr>
        <w:widowControl w:val="0"/>
        <w:kinsoku w:val="0"/>
        <w:bidi w:val="0"/>
        <w:ind w:left="720"/>
        <w:contextualSpacing/>
        <w:rPr>
          <w:rFonts w:ascii="Arial" w:eastAsia="SimSun" w:hAnsi="Arial" w:cs="Arial"/>
          <w:sz w:val="17"/>
          <w:szCs w:val="24"/>
          <w:lang w:eastAsia="zh-CN"/>
        </w:rPr>
      </w:pPr>
      <w:r w:rsidRPr="00377A37">
        <w:rPr>
          <w:rFonts w:ascii="Arial" w:eastAsia="SimSun" w:hAnsi="Arial" w:cs="Arial"/>
          <w:sz w:val="17"/>
          <w:szCs w:val="24"/>
          <w:lang w:eastAsia="zh-CN"/>
        </w:rPr>
        <w:t>&lt;220&gt;</w:t>
      </w:r>
    </w:p>
    <w:p w14:paraId="43792531" w14:textId="77777777" w:rsidR="00377A37" w:rsidRPr="00377A37" w:rsidRDefault="00377A37" w:rsidP="00377A37">
      <w:pPr>
        <w:widowControl w:val="0"/>
        <w:kinsoku w:val="0"/>
        <w:bidi w:val="0"/>
        <w:ind w:left="720"/>
        <w:contextualSpacing/>
        <w:rPr>
          <w:rFonts w:ascii="Arial" w:eastAsia="SimSun" w:hAnsi="Arial" w:cs="Arial"/>
          <w:sz w:val="17"/>
          <w:szCs w:val="24"/>
          <w:lang w:eastAsia="zh-CN"/>
        </w:rPr>
      </w:pPr>
      <w:r w:rsidRPr="00377A37">
        <w:rPr>
          <w:rFonts w:ascii="Arial" w:eastAsia="SimSun" w:hAnsi="Arial" w:cs="Arial"/>
          <w:sz w:val="17"/>
          <w:szCs w:val="24"/>
          <w:lang w:eastAsia="zh-CN"/>
        </w:rPr>
        <w:t>&lt;221&gt;  CDS</w:t>
      </w:r>
    </w:p>
    <w:p w14:paraId="19949515" w14:textId="77777777" w:rsidR="00377A37" w:rsidRPr="00377A37" w:rsidRDefault="00377A37" w:rsidP="00377A37">
      <w:pPr>
        <w:widowControl w:val="0"/>
        <w:kinsoku w:val="0"/>
        <w:bidi w:val="0"/>
        <w:ind w:left="720"/>
        <w:contextualSpacing/>
        <w:rPr>
          <w:rFonts w:ascii="Arial" w:eastAsia="SimSun" w:hAnsi="Arial" w:cs="Arial"/>
          <w:sz w:val="17"/>
          <w:szCs w:val="24"/>
          <w:lang w:eastAsia="zh-CN"/>
        </w:rPr>
      </w:pPr>
      <w:r w:rsidRPr="00377A37">
        <w:rPr>
          <w:rFonts w:ascii="Arial" w:eastAsia="SimSun" w:hAnsi="Arial" w:cs="Arial"/>
          <w:sz w:val="17"/>
          <w:szCs w:val="24"/>
          <w:lang w:eastAsia="zh-CN"/>
        </w:rPr>
        <w:t>&lt;222&gt;  (639)..(859)</w:t>
      </w:r>
    </w:p>
    <w:p w14:paraId="7427F6A8" w14:textId="77777777" w:rsidR="00377A37" w:rsidRPr="00377A37" w:rsidRDefault="00377A37" w:rsidP="00377A37">
      <w:pPr>
        <w:widowControl w:val="0"/>
        <w:kinsoku w:val="0"/>
        <w:bidi w:val="0"/>
        <w:rPr>
          <w:rFonts w:ascii="Arial" w:eastAsia="SimSun" w:hAnsi="Arial" w:cs="Arial"/>
          <w:sz w:val="17"/>
          <w:szCs w:val="24"/>
          <w:lang w:eastAsia="zh-CN"/>
        </w:rPr>
      </w:pPr>
    </w:p>
    <w:p w14:paraId="3C2E756E"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5D5BD41A"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26E4CCCD" w14:textId="77777777" w:rsidR="00377A37" w:rsidRPr="00377A37" w:rsidRDefault="00377A37" w:rsidP="004F61F0">
      <w:pPr>
        <w:widowControl w:val="0"/>
        <w:numPr>
          <w:ilvl w:val="0"/>
          <w:numId w:val="57"/>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3291A8C5" w14:textId="77777777" w:rsidR="00377A37" w:rsidRPr="00377A37" w:rsidRDefault="00377A37" w:rsidP="00377A37">
      <w:pPr>
        <w:widowControl w:val="0"/>
        <w:tabs>
          <w:tab w:val="left" w:pos="810"/>
        </w:tabs>
        <w:kinsoku w:val="0"/>
        <w:bidi w:val="0"/>
        <w:ind w:left="360" w:firstLine="450"/>
        <w:rPr>
          <w:rFonts w:ascii="Arial" w:eastAsia="SimSun" w:hAnsi="Arial" w:cs="Arial"/>
          <w:sz w:val="17"/>
          <w:szCs w:val="24"/>
          <w:lang w:eastAsia="zh-CN"/>
        </w:rPr>
      </w:pPr>
      <w:r w:rsidRPr="00377A37">
        <w:rPr>
          <w:rFonts w:ascii="Arial" w:eastAsia="SimSun" w:hAnsi="Arial" w:cs="Arial"/>
          <w:sz w:val="17"/>
          <w:szCs w:val="24"/>
          <w:lang w:eastAsia="zh-CN"/>
        </w:rPr>
        <w:t>&lt;INSDFeature_key&gt;CDS&lt;/INSDFeature_key&gt;</w:t>
      </w:r>
    </w:p>
    <w:p w14:paraId="19044E4F" w14:textId="77777777" w:rsidR="00377A37" w:rsidRPr="00377A37" w:rsidRDefault="00377A37" w:rsidP="00377A37">
      <w:pPr>
        <w:widowControl w:val="0"/>
        <w:tabs>
          <w:tab w:val="left" w:pos="810"/>
        </w:tabs>
        <w:kinsoku w:val="0"/>
        <w:bidi w:val="0"/>
        <w:ind w:left="360" w:firstLine="450"/>
        <w:rPr>
          <w:rFonts w:ascii="Arial" w:eastAsia="SimSun" w:hAnsi="Arial" w:cs="Arial"/>
          <w:sz w:val="17"/>
          <w:szCs w:val="24"/>
          <w:lang w:eastAsia="zh-CN"/>
        </w:rPr>
      </w:pPr>
      <w:r w:rsidRPr="00377A37">
        <w:rPr>
          <w:rFonts w:ascii="Arial" w:eastAsia="SimSun" w:hAnsi="Arial" w:cs="Arial"/>
          <w:sz w:val="17"/>
          <w:szCs w:val="24"/>
          <w:lang w:eastAsia="zh-CN"/>
        </w:rPr>
        <w:t>&lt;INSDFeature_location&gt;join(1..571,639..859)&lt;/INSDFeature_location&gt;</w:t>
      </w:r>
    </w:p>
    <w:p w14:paraId="553CDDC7" w14:textId="77777777" w:rsidR="00377A37" w:rsidRPr="00377A37" w:rsidRDefault="00377A37" w:rsidP="00377A37">
      <w:pPr>
        <w:widowControl w:val="0"/>
        <w:kinsoku w:val="0"/>
        <w:bidi w:val="0"/>
        <w:ind w:left="360"/>
        <w:rPr>
          <w:rFonts w:ascii="Arial" w:eastAsia="SimSun" w:hAnsi="Arial" w:cs="Arial"/>
          <w:sz w:val="17"/>
          <w:szCs w:val="24"/>
          <w:lang w:eastAsia="zh-CN"/>
        </w:rPr>
      </w:pPr>
    </w:p>
    <w:p w14:paraId="1B14F429" w14:textId="77777777" w:rsidR="00377A37" w:rsidRPr="00377A37" w:rsidRDefault="00377A37" w:rsidP="004F61F0">
      <w:pPr>
        <w:widowControl w:val="0"/>
        <w:numPr>
          <w:ilvl w:val="0"/>
          <w:numId w:val="57"/>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0DE78CB5"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1" w:name="_Toc53737962"/>
      <w:r w:rsidRPr="00377A37">
        <w:rPr>
          <w:rFonts w:ascii="Arial" w:eastAsia="SimSun" w:hAnsi="Arial" w:cs="Arial"/>
          <w:bCs/>
          <w:i/>
          <w:sz w:val="17"/>
          <w:szCs w:val="26"/>
          <w:lang w:eastAsia="zh-CN"/>
        </w:rPr>
        <w:t>Scenario 12</w:t>
      </w:r>
      <w:bookmarkEnd w:id="891"/>
    </w:p>
    <w:p w14:paraId="070DBDFF"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353E82A1"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3A262DA9"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“custom” feature key name from ST.25 may be represented in an ST.26 sequence listing with no added subject matter as follows:</w:t>
      </w:r>
    </w:p>
    <w:p w14:paraId="65B277B2" w14:textId="77777777" w:rsidR="00377A37" w:rsidRPr="00377A37" w:rsidRDefault="00377A37" w:rsidP="00377A37">
      <w:pPr>
        <w:widowControl w:val="0"/>
        <w:kinsoku w:val="0"/>
        <w:bidi w:val="0"/>
        <w:ind w:left="360"/>
        <w:rPr>
          <w:rFonts w:ascii="Arial" w:eastAsia="SimSun" w:hAnsi="Arial" w:cs="Arial"/>
          <w:sz w:val="17"/>
          <w:szCs w:val="24"/>
          <w:lang w:eastAsia="zh-CN"/>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377A37" w:rsidRPr="00377A37" w14:paraId="7AB2D418" w14:textId="77777777" w:rsidTr="00957052">
        <w:trPr>
          <w:trHeight w:val="316"/>
        </w:trPr>
        <w:tc>
          <w:tcPr>
            <w:tcW w:w="614" w:type="dxa"/>
            <w:vMerge w:val="restart"/>
            <w:shd w:val="clear" w:color="auto" w:fill="D9D9D9" w:themeFill="background1" w:themeFillShade="D9"/>
          </w:tcPr>
          <w:p w14:paraId="0AA6D690"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Type</w:t>
            </w:r>
          </w:p>
        </w:tc>
        <w:tc>
          <w:tcPr>
            <w:tcW w:w="2439" w:type="dxa"/>
            <w:vMerge w:val="restart"/>
            <w:shd w:val="clear" w:color="auto" w:fill="D9D9D9" w:themeFill="background1" w:themeFillShade="D9"/>
          </w:tcPr>
          <w:p w14:paraId="3D81FF32"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ST.25 Feature Key   &lt;221&gt;</w:t>
            </w:r>
          </w:p>
        </w:tc>
        <w:tc>
          <w:tcPr>
            <w:tcW w:w="4885" w:type="dxa"/>
            <w:gridSpan w:val="3"/>
            <w:shd w:val="clear" w:color="auto" w:fill="D9D9D9" w:themeFill="background1" w:themeFillShade="D9"/>
          </w:tcPr>
          <w:p w14:paraId="3F27F370"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Potential ST.26 Equivalent</w:t>
            </w:r>
          </w:p>
        </w:tc>
      </w:tr>
      <w:tr w:rsidR="00377A37" w:rsidRPr="00377A37" w14:paraId="478AAE2F" w14:textId="77777777" w:rsidTr="00957052">
        <w:trPr>
          <w:trHeight w:val="265"/>
        </w:trPr>
        <w:tc>
          <w:tcPr>
            <w:tcW w:w="614" w:type="dxa"/>
            <w:vMerge/>
            <w:shd w:val="clear" w:color="auto" w:fill="D9D9D9" w:themeFill="background1" w:themeFillShade="D9"/>
          </w:tcPr>
          <w:p w14:paraId="397F96B4"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p>
        </w:tc>
        <w:tc>
          <w:tcPr>
            <w:tcW w:w="2439" w:type="dxa"/>
            <w:vMerge/>
            <w:shd w:val="clear" w:color="auto" w:fill="D9D9D9" w:themeFill="background1" w:themeFillShade="D9"/>
          </w:tcPr>
          <w:p w14:paraId="6EC54623"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p>
        </w:tc>
        <w:tc>
          <w:tcPr>
            <w:tcW w:w="1762" w:type="dxa"/>
            <w:shd w:val="clear" w:color="auto" w:fill="D9D9D9" w:themeFill="background1" w:themeFillShade="D9"/>
          </w:tcPr>
          <w:p w14:paraId="2120A93F"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Feature key</w:t>
            </w:r>
          </w:p>
        </w:tc>
        <w:tc>
          <w:tcPr>
            <w:tcW w:w="1153" w:type="dxa"/>
            <w:shd w:val="clear" w:color="auto" w:fill="D9D9D9" w:themeFill="background1" w:themeFillShade="D9"/>
          </w:tcPr>
          <w:p w14:paraId="7D09AB87"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Qualifier</w:t>
            </w:r>
          </w:p>
        </w:tc>
        <w:tc>
          <w:tcPr>
            <w:tcW w:w="1970" w:type="dxa"/>
            <w:shd w:val="clear" w:color="auto" w:fill="D9D9D9" w:themeFill="background1" w:themeFillShade="D9"/>
          </w:tcPr>
          <w:p w14:paraId="77064B7B" w14:textId="77777777" w:rsidR="00377A37" w:rsidRPr="00377A37" w:rsidRDefault="00377A37" w:rsidP="00377A37">
            <w:pPr>
              <w:widowControl w:val="0"/>
              <w:kinsoku w:val="0"/>
              <w:bidi w:val="0"/>
              <w:ind w:left="360" w:hanging="360"/>
              <w:contextualSpacing/>
              <w:jc w:val="center"/>
              <w:rPr>
                <w:rFonts w:ascii="Arial" w:eastAsia="SimSun" w:hAnsi="Arial" w:cs="Arial"/>
                <w:b/>
                <w:sz w:val="17"/>
                <w:szCs w:val="24"/>
                <w:lang w:eastAsia="zh-CN"/>
              </w:rPr>
            </w:pPr>
            <w:r w:rsidRPr="00377A37">
              <w:rPr>
                <w:rFonts w:ascii="Arial" w:eastAsia="SimSun" w:hAnsi="Arial" w:cs="Arial"/>
                <w:b/>
                <w:sz w:val="17"/>
                <w:szCs w:val="24"/>
                <w:lang w:eastAsia="zh-CN"/>
              </w:rPr>
              <w:t>Qualifier value</w:t>
            </w:r>
          </w:p>
        </w:tc>
      </w:tr>
      <w:tr w:rsidR="00377A37" w:rsidRPr="00377A37" w14:paraId="77CCF205" w14:textId="77777777" w:rsidTr="00957052">
        <w:trPr>
          <w:trHeight w:val="130"/>
        </w:trPr>
        <w:tc>
          <w:tcPr>
            <w:tcW w:w="614" w:type="dxa"/>
          </w:tcPr>
          <w:p w14:paraId="2E492EB2"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NA</w:t>
            </w:r>
          </w:p>
        </w:tc>
        <w:tc>
          <w:tcPr>
            <w:tcW w:w="2439" w:type="dxa"/>
          </w:tcPr>
          <w:p w14:paraId="4891328A"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“Custom” feature key</w:t>
            </w:r>
          </w:p>
        </w:tc>
        <w:tc>
          <w:tcPr>
            <w:tcW w:w="1762" w:type="dxa"/>
          </w:tcPr>
          <w:p w14:paraId="054CA3BD"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misc_feature</w:t>
            </w:r>
          </w:p>
        </w:tc>
        <w:tc>
          <w:tcPr>
            <w:tcW w:w="1153" w:type="dxa"/>
          </w:tcPr>
          <w:p w14:paraId="683247B3"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note</w:t>
            </w:r>
          </w:p>
        </w:tc>
        <w:tc>
          <w:tcPr>
            <w:tcW w:w="1970" w:type="dxa"/>
          </w:tcPr>
          <w:p w14:paraId="6BF58726"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“custom” feature key</w:t>
            </w:r>
          </w:p>
          <w:p w14:paraId="454EB6F0" w14:textId="77777777" w:rsidR="00377A37" w:rsidRPr="00377A37" w:rsidRDefault="00377A37" w:rsidP="00377A37">
            <w:pPr>
              <w:widowControl w:val="0"/>
              <w:kinsoku w:val="0"/>
              <w:bidi w:val="0"/>
              <w:ind w:left="19" w:hanging="19"/>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name and &lt;223&gt; value if present</w:t>
            </w:r>
          </w:p>
        </w:tc>
      </w:tr>
      <w:tr w:rsidR="00377A37" w:rsidRPr="00377A37" w14:paraId="66B76832" w14:textId="77777777" w:rsidTr="00957052">
        <w:trPr>
          <w:trHeight w:val="478"/>
        </w:trPr>
        <w:tc>
          <w:tcPr>
            <w:tcW w:w="614" w:type="dxa"/>
          </w:tcPr>
          <w:p w14:paraId="0C6DAC0C"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AA</w:t>
            </w:r>
          </w:p>
        </w:tc>
        <w:tc>
          <w:tcPr>
            <w:tcW w:w="2439" w:type="dxa"/>
          </w:tcPr>
          <w:p w14:paraId="666DF025" w14:textId="77777777" w:rsidR="00377A37" w:rsidRPr="00377A37" w:rsidRDefault="00377A37" w:rsidP="00377A37">
            <w:pPr>
              <w:widowControl w:val="0"/>
              <w:kinsoku w:val="0"/>
              <w:bidi w:val="0"/>
              <w:ind w:left="360" w:hanging="360"/>
              <w:contextualSpacing/>
              <w:rPr>
                <w:rFonts w:ascii="Arial" w:eastAsia="SimSun" w:hAnsi="Arial" w:cs="Arial"/>
                <w:sz w:val="17"/>
                <w:szCs w:val="24"/>
                <w:lang w:eastAsia="zh-CN"/>
              </w:rPr>
            </w:pPr>
            <w:r w:rsidRPr="00377A37">
              <w:rPr>
                <w:rFonts w:ascii="Arial" w:eastAsia="SimSun" w:hAnsi="Arial" w:cs="Arial"/>
                <w:sz w:val="17"/>
                <w:szCs w:val="24"/>
                <w:lang w:eastAsia="zh-CN"/>
              </w:rPr>
              <w:t>“Custom” feature key</w:t>
            </w:r>
          </w:p>
        </w:tc>
        <w:tc>
          <w:tcPr>
            <w:tcW w:w="1762" w:type="dxa"/>
          </w:tcPr>
          <w:p w14:paraId="22A2A697"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SITE or REGION</w:t>
            </w:r>
          </w:p>
        </w:tc>
        <w:tc>
          <w:tcPr>
            <w:tcW w:w="1153" w:type="dxa"/>
          </w:tcPr>
          <w:p w14:paraId="54DDBEF4"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NOTE</w:t>
            </w:r>
          </w:p>
        </w:tc>
        <w:tc>
          <w:tcPr>
            <w:tcW w:w="1970" w:type="dxa"/>
          </w:tcPr>
          <w:p w14:paraId="59F37726"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“custom” feature key</w:t>
            </w:r>
          </w:p>
          <w:p w14:paraId="6C2EC4D8"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 xml:space="preserve">name and &lt;223&gt; value </w:t>
            </w:r>
          </w:p>
          <w:p w14:paraId="59427CB7" w14:textId="77777777" w:rsidR="00377A37" w:rsidRPr="00377A37" w:rsidRDefault="00377A37" w:rsidP="00377A37">
            <w:pPr>
              <w:widowControl w:val="0"/>
              <w:kinsoku w:val="0"/>
              <w:bidi w:val="0"/>
              <w:ind w:left="360" w:hanging="360"/>
              <w:contextualSpacing/>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if present</w:t>
            </w:r>
          </w:p>
        </w:tc>
      </w:tr>
    </w:tbl>
    <w:p w14:paraId="25253FB3" w14:textId="77777777" w:rsidR="00377A37" w:rsidRPr="00377A37" w:rsidRDefault="00377A37" w:rsidP="00377A37">
      <w:pPr>
        <w:widowControl w:val="0"/>
        <w:tabs>
          <w:tab w:val="left" w:pos="1039"/>
        </w:tabs>
        <w:kinsoku w:val="0"/>
        <w:bidi w:val="0"/>
        <w:rPr>
          <w:rFonts w:ascii="Arial" w:eastAsia="SimSun" w:hAnsi="Arial" w:cs="Arial"/>
          <w:sz w:val="17"/>
          <w:szCs w:val="24"/>
          <w:lang w:eastAsia="zh-CN"/>
        </w:rPr>
      </w:pPr>
    </w:p>
    <w:p w14:paraId="21098155"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r w:rsidRPr="00377A37">
        <w:rPr>
          <w:rFonts w:ascii="Arial" w:eastAsia="SimSun" w:hAnsi="Arial" w:cs="Arial"/>
          <w:bCs/>
          <w:i/>
          <w:sz w:val="17"/>
          <w:szCs w:val="26"/>
          <w:lang w:eastAsia="zh-CN"/>
        </w:rPr>
        <w:br w:type="page"/>
      </w:r>
    </w:p>
    <w:p w14:paraId="04B3626A"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2" w:name="_Toc53737963"/>
      <w:r w:rsidRPr="00377A37">
        <w:rPr>
          <w:rFonts w:ascii="Arial" w:eastAsia="SimSun" w:hAnsi="Arial" w:cs="Arial"/>
          <w:bCs/>
          <w:i/>
          <w:sz w:val="17"/>
          <w:szCs w:val="26"/>
          <w:lang w:eastAsia="zh-CN"/>
        </w:rPr>
        <w:lastRenderedPageBreak/>
        <w:t>Scenario 13</w:t>
      </w:r>
      <w:bookmarkEnd w:id="892"/>
    </w:p>
    <w:p w14:paraId="70D32963" w14:textId="77777777" w:rsidR="00377A37" w:rsidRPr="00377A37" w:rsidRDefault="00377A37" w:rsidP="00377A37">
      <w:pPr>
        <w:widowControl w:val="0"/>
        <w:kinsoku w:val="0"/>
        <w:bidi w:val="0"/>
        <w:rPr>
          <w:rFonts w:ascii="Arial" w:eastAsia="SimSun" w:hAnsi="Arial" w:cs="Arial"/>
          <w:color w:val="000000" w:themeColor="text1"/>
          <w:sz w:val="17"/>
          <w:szCs w:val="24"/>
          <w:lang w:eastAsia="zh-CN"/>
        </w:rPr>
      </w:pPr>
      <w:r w:rsidRPr="00377A37">
        <w:rPr>
          <w:rFonts w:ascii="Arial" w:eastAsia="SimSun" w:hAnsi="Arial" w:cs="Arial"/>
          <w:color w:val="000000" w:themeColor="text1"/>
          <w:sz w:val="17"/>
          <w:szCs w:val="24"/>
          <w:lang w:eastAsia="zh-CN"/>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6FE7B399"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26E1DF82"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In ST.26 the feature “VAR_SEQ” should be used with the qualifier “NOTE”, whose value should include an explanation of the ST.25 narrower scope, e.g., “sequence variant produced by alternative splicing”.  Any additional information contained in an accompanying ST.25 &lt;223&gt; field should also be included in the qualifier “NOTE”.</w:t>
      </w:r>
    </w:p>
    <w:p w14:paraId="4248397F"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3" w:name="_Toc53737964"/>
      <w:r w:rsidRPr="00377A37">
        <w:rPr>
          <w:rFonts w:ascii="Arial" w:eastAsia="SimSun" w:hAnsi="Arial" w:cs="Arial"/>
          <w:bCs/>
          <w:i/>
          <w:sz w:val="17"/>
          <w:szCs w:val="26"/>
          <w:lang w:eastAsia="zh-CN"/>
        </w:rPr>
        <w:t>Scenario 14</w:t>
      </w:r>
      <w:bookmarkEnd w:id="893"/>
    </w:p>
    <w:p w14:paraId="67D28A9C"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If the source of a sequence was artificial, the ST.25 &lt;213&gt; Organism field requires the phrase “Artificial Sequence”.  In ST.26, the feature key “source” or “SOURCE” requires the qualifier “organism” or “ORGANISM”, whose value must be indicated as “synthetic construct”, rather than “Artificial Sequence”.</w:t>
      </w:r>
    </w:p>
    <w:p w14:paraId="131C7BD6"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46C76934"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 xml:space="preserve">The value for the ST.26 qualifier “organism” or “ORGANISM” must be indicated as “synthetic construct”.  To avoid potential deleted subject matter, any explanatory information contained in the required ST.25 &lt;223&gt; field should be included in a qualifier “note” or “NOTE” (of the feature key “source” or “SOURCE”). </w:t>
      </w:r>
    </w:p>
    <w:p w14:paraId="6B1BCD06"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4" w:name="_Toc53737965"/>
      <w:r w:rsidRPr="00377A37">
        <w:rPr>
          <w:rFonts w:ascii="Arial" w:eastAsia="SimSun" w:hAnsi="Arial" w:cs="Arial"/>
          <w:bCs/>
          <w:i/>
          <w:sz w:val="17"/>
          <w:szCs w:val="26"/>
          <w:lang w:eastAsia="zh-CN"/>
        </w:rPr>
        <w:t>Scenario 15</w:t>
      </w:r>
      <w:bookmarkEnd w:id="894"/>
    </w:p>
    <w:p w14:paraId="249556EB"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If the scientific name of the source organism of a sequence is unknown, the ST.25 &lt;213&gt; Organism field requires the term “Unknown”.  In ST.26, the feature key “source” or “SOURCE” requires the qualifier “organism” or “ORGANISM”, whose value must be indicated as “unidentified”, rather than “Unknown”.</w:t>
      </w:r>
    </w:p>
    <w:p w14:paraId="1034330A"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3D96CCEB"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value for the ST.26 qualifier “organism” or “ORGANISM” must be indicated as “unidentified”.  To avoid potential deleted subject matter, any explanatory information contained in the required ST.25 &lt;223&gt; field should be included in a qualifier “note” or “NOTE” (of the feature key “source” or “SOURCE”).</w:t>
      </w:r>
    </w:p>
    <w:p w14:paraId="5D401562"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5" w:name="_Toc53737966"/>
      <w:r w:rsidRPr="00377A37">
        <w:rPr>
          <w:rFonts w:ascii="Arial" w:eastAsia="SimSun" w:hAnsi="Arial" w:cs="Arial"/>
          <w:bCs/>
          <w:i/>
          <w:sz w:val="17"/>
          <w:szCs w:val="26"/>
          <w:lang w:eastAsia="zh-CN"/>
        </w:rPr>
        <w:t>Scenario 16</w:t>
      </w:r>
      <w:bookmarkEnd w:id="895"/>
    </w:p>
    <w:p w14:paraId="7E812B69"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3C6B610B"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7E76AD3F" w14:textId="77777777" w:rsidR="00377A37" w:rsidRPr="00377A37" w:rsidRDefault="00377A37" w:rsidP="004F61F0">
      <w:pPr>
        <w:widowControl w:val="0"/>
        <w:numPr>
          <w:ilvl w:val="0"/>
          <w:numId w:val="58"/>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“NOTE” may be used with the information in a &lt;223&gt; field, if any, as the qualifier value;</w:t>
      </w:r>
    </w:p>
    <w:p w14:paraId="29E14A51" w14:textId="77777777" w:rsidR="00377A37" w:rsidRPr="00377A37" w:rsidRDefault="00377A37" w:rsidP="004F61F0">
      <w:pPr>
        <w:widowControl w:val="0"/>
        <w:numPr>
          <w:ilvl w:val="0"/>
          <w:numId w:val="58"/>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 xml:space="preserve">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“NOTE” may be used with information in the application description, if any, as the qualifier value; </w:t>
      </w:r>
    </w:p>
    <w:p w14:paraId="42ECC5CA" w14:textId="77777777" w:rsidR="00377A37" w:rsidRPr="00377A37" w:rsidRDefault="00377A37" w:rsidP="004F61F0">
      <w:pPr>
        <w:widowControl w:val="0"/>
        <w:numPr>
          <w:ilvl w:val="0"/>
          <w:numId w:val="58"/>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“NOTE” should be used to indicate that the amino acid sequence was negatively numbered in the ST.25 sequence listing of the application to which priority is claimed.</w:t>
      </w:r>
    </w:p>
    <w:p w14:paraId="106CB159"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6" w:name="_Toc53737967"/>
      <w:r w:rsidRPr="00377A37">
        <w:rPr>
          <w:rFonts w:ascii="Arial" w:eastAsia="SimSun" w:hAnsi="Arial" w:cs="Arial"/>
          <w:bCs/>
          <w:i/>
          <w:sz w:val="17"/>
          <w:szCs w:val="26"/>
          <w:lang w:eastAsia="zh-CN"/>
        </w:rPr>
        <w:t>Scenario 17</w:t>
      </w:r>
      <w:bookmarkEnd w:id="896"/>
    </w:p>
    <w:p w14:paraId="34DC6A71"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ST.25 provides for publication information in fields &lt;300&gt; to &lt;313&gt;.  ST.26 does not provide for inclusion of such information.</w:t>
      </w:r>
    </w:p>
    <w:p w14:paraId="06EC32FE"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w:t>
      </w:r>
    </w:p>
    <w:p w14:paraId="2E6CE7C2"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The information contained in ST.25 fields &lt;300&gt; to &lt;313&gt; should be inserted into the accompanying application body, if not already contained therein.</w:t>
      </w:r>
      <w:r w:rsidRPr="00377A37">
        <w:rPr>
          <w:rFonts w:ascii="Arial" w:eastAsia="SimSun" w:hAnsi="Arial" w:cs="Arial"/>
          <w:sz w:val="17"/>
          <w:szCs w:val="24"/>
          <w:lang w:eastAsia="zh-CN"/>
        </w:rPr>
        <w:br w:type="page"/>
      </w:r>
    </w:p>
    <w:p w14:paraId="2303BAC5"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7" w:name="_Toc53737968"/>
      <w:r w:rsidRPr="00377A37">
        <w:rPr>
          <w:rFonts w:ascii="Arial" w:eastAsia="SimSun" w:hAnsi="Arial" w:cs="Arial"/>
          <w:bCs/>
          <w:i/>
          <w:sz w:val="17"/>
          <w:szCs w:val="26"/>
          <w:lang w:eastAsia="zh-CN"/>
        </w:rPr>
        <w:lastRenderedPageBreak/>
        <w:t>Scenario 18</w:t>
      </w:r>
      <w:bookmarkEnd w:id="897"/>
      <w:r w:rsidRPr="00377A37">
        <w:rPr>
          <w:rFonts w:ascii="Arial" w:eastAsia="SimSun" w:hAnsi="Arial" w:cs="Arial"/>
          <w:bCs/>
          <w:i/>
          <w:sz w:val="17"/>
          <w:szCs w:val="26"/>
          <w:lang w:eastAsia="zh-CN"/>
        </w:rPr>
        <w:t xml:space="preserve"> </w:t>
      </w:r>
    </w:p>
    <w:p w14:paraId="6120E15E"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4572D021"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60A75AED" w14:textId="77777777" w:rsidR="00377A37" w:rsidRPr="00377A37" w:rsidRDefault="00377A37" w:rsidP="004F61F0">
      <w:pPr>
        <w:widowControl w:val="0"/>
        <w:numPr>
          <w:ilvl w:val="0"/>
          <w:numId w:val="59"/>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0F58273E" w14:textId="77777777" w:rsidR="00377A37" w:rsidRPr="00377A37" w:rsidRDefault="00377A37" w:rsidP="004F61F0">
      <w:pPr>
        <w:widowControl w:val="0"/>
        <w:numPr>
          <w:ilvl w:val="0"/>
          <w:numId w:val="59"/>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43E633A4"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8" w:name="_Toc53737969"/>
      <w:r w:rsidRPr="00377A37">
        <w:rPr>
          <w:rFonts w:ascii="Arial" w:eastAsia="SimSun" w:hAnsi="Arial" w:cs="Arial"/>
          <w:bCs/>
          <w:i/>
          <w:sz w:val="17"/>
          <w:szCs w:val="26"/>
          <w:lang w:eastAsia="zh-CN"/>
        </w:rPr>
        <w:t>Scenario 19</w:t>
      </w:r>
      <w:bookmarkEnd w:id="898"/>
    </w:p>
    <w:p w14:paraId="7157E44E"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53DE7A59"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19088578" w14:textId="77777777" w:rsidR="00377A37" w:rsidRPr="00377A37" w:rsidRDefault="00377A37" w:rsidP="004F61F0">
      <w:pPr>
        <w:widowControl w:val="0"/>
        <w:numPr>
          <w:ilvl w:val="0"/>
          <w:numId w:val="60"/>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76F51DF6" w14:textId="77777777" w:rsidR="00377A37" w:rsidRPr="00377A37" w:rsidRDefault="00377A37" w:rsidP="004F61F0">
      <w:pPr>
        <w:widowControl w:val="0"/>
        <w:numPr>
          <w:ilvl w:val="0"/>
          <w:numId w:val="60"/>
        </w:numPr>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348B709C" w14:textId="77777777" w:rsidR="00377A37" w:rsidRPr="00377A37" w:rsidRDefault="00377A37" w:rsidP="00377A37">
      <w:pPr>
        <w:keepNext/>
        <w:widowControl w:val="0"/>
        <w:kinsoku w:val="0"/>
        <w:bidi w:val="0"/>
        <w:spacing w:before="240" w:after="60"/>
        <w:outlineLvl w:val="2"/>
        <w:rPr>
          <w:rFonts w:ascii="Arial" w:eastAsia="SimSun" w:hAnsi="Arial" w:cs="Arial"/>
          <w:bCs/>
          <w:i/>
          <w:sz w:val="17"/>
          <w:szCs w:val="26"/>
          <w:lang w:eastAsia="zh-CN"/>
        </w:rPr>
      </w:pPr>
      <w:bookmarkStart w:id="899" w:name="_Toc53737970"/>
      <w:r w:rsidRPr="00377A37">
        <w:rPr>
          <w:rFonts w:ascii="Arial" w:eastAsia="SimSun" w:hAnsi="Arial" w:cs="Arial"/>
          <w:bCs/>
          <w:i/>
          <w:sz w:val="17"/>
          <w:szCs w:val="26"/>
          <w:lang w:eastAsia="zh-CN"/>
        </w:rPr>
        <w:t>Scenario 20</w:t>
      </w:r>
      <w:bookmarkEnd w:id="899"/>
    </w:p>
    <w:p w14:paraId="646BEF74"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1BCE2CBB" w14:textId="77777777" w:rsidR="00377A37" w:rsidRPr="00377A37" w:rsidRDefault="00377A37" w:rsidP="00377A37">
      <w:pPr>
        <w:widowControl w:val="0"/>
        <w:kinsoku w:val="0"/>
        <w:bidi w:val="0"/>
        <w:rPr>
          <w:rFonts w:ascii="Arial" w:eastAsia="SimSun" w:hAnsi="Arial" w:cs="Arial"/>
          <w:sz w:val="17"/>
          <w:szCs w:val="24"/>
          <w:lang w:eastAsia="zh-CN"/>
        </w:rPr>
      </w:pPr>
      <w:r w:rsidRPr="00377A37">
        <w:rPr>
          <w:rFonts w:ascii="Arial" w:eastAsia="SimSun" w:hAnsi="Arial" w:cs="Arial"/>
          <w:sz w:val="17"/>
          <w:szCs w:val="24"/>
          <w:lang w:eastAsia="zh-CN"/>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4F96B183" w14:textId="77777777" w:rsidR="00377A37" w:rsidRPr="00377A37" w:rsidRDefault="00377A37" w:rsidP="00377A37">
      <w:pPr>
        <w:keepNext/>
        <w:widowControl w:val="0"/>
        <w:kinsoku w:val="0"/>
        <w:bidi w:val="0"/>
        <w:spacing w:before="240" w:after="60"/>
        <w:outlineLvl w:val="3"/>
        <w:rPr>
          <w:rFonts w:ascii="Arial" w:eastAsia="SimSun" w:hAnsi="Arial" w:cs="Arial"/>
          <w:bCs/>
          <w:sz w:val="17"/>
          <w:szCs w:val="28"/>
          <w:u w:val="single"/>
          <w:lang w:eastAsia="zh-CN"/>
        </w:rPr>
      </w:pPr>
      <w:r w:rsidRPr="00377A37">
        <w:rPr>
          <w:rFonts w:ascii="Arial" w:eastAsia="SimSun" w:hAnsi="Arial" w:cs="Arial"/>
          <w:bCs/>
          <w:sz w:val="17"/>
          <w:szCs w:val="28"/>
          <w:u w:val="single"/>
          <w:lang w:eastAsia="zh-CN"/>
        </w:rPr>
        <w:t>Recommendations:</w:t>
      </w:r>
    </w:p>
    <w:p w14:paraId="6324D58A" w14:textId="77777777" w:rsidR="00377A37" w:rsidRPr="00377A37" w:rsidRDefault="00377A37" w:rsidP="004F61F0">
      <w:pPr>
        <w:widowControl w:val="0"/>
        <w:numPr>
          <w:ilvl w:val="0"/>
          <w:numId w:val="61"/>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1720FF01" w14:textId="77777777" w:rsidR="00377A37" w:rsidRPr="00377A37" w:rsidRDefault="00377A37" w:rsidP="004F61F0">
      <w:pPr>
        <w:widowControl w:val="0"/>
        <w:numPr>
          <w:ilvl w:val="0"/>
          <w:numId w:val="61"/>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67E3841B" w14:textId="77777777" w:rsidR="00377A37" w:rsidRPr="00377A37" w:rsidRDefault="00377A37" w:rsidP="004F61F0">
      <w:pPr>
        <w:widowControl w:val="0"/>
        <w:numPr>
          <w:ilvl w:val="0"/>
          <w:numId w:val="61"/>
        </w:numPr>
        <w:tabs>
          <w:tab w:val="num" w:pos="1134"/>
        </w:tabs>
        <w:kinsoku w:val="0"/>
        <w:bidi w:val="0"/>
        <w:spacing w:after="220"/>
        <w:ind w:left="567"/>
        <w:rPr>
          <w:rFonts w:ascii="Arial" w:eastAsia="SimSun" w:hAnsi="Arial" w:cs="Arial"/>
          <w:sz w:val="16"/>
          <w:szCs w:val="16"/>
          <w:lang w:eastAsia="zh-CN"/>
        </w:rPr>
      </w:pPr>
      <w:r w:rsidRPr="00377A37">
        <w:rPr>
          <w:rFonts w:ascii="Arial" w:eastAsia="SimSun" w:hAnsi="Arial" w:cs="Arial"/>
          <w:sz w:val="17"/>
          <w:szCs w:val="24"/>
          <w:lang w:eastAsia="zh-CN"/>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r w:rsidRPr="00377A37">
        <w:rPr>
          <w:rFonts w:ascii="Arial" w:eastAsia="SimSun" w:hAnsi="Arial" w:cs="Arial"/>
          <w:sz w:val="17"/>
          <w:szCs w:val="24"/>
          <w:lang w:eastAsia="zh-CN"/>
        </w:rPr>
        <w:br w:type="page"/>
      </w:r>
    </w:p>
    <w:p w14:paraId="1E4FE93C" w14:textId="77777777" w:rsidR="00377A37" w:rsidRPr="00377A37" w:rsidRDefault="00377A37" w:rsidP="004F61F0">
      <w:pPr>
        <w:widowControl w:val="0"/>
        <w:numPr>
          <w:ilvl w:val="0"/>
          <w:numId w:val="61"/>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lastRenderedPageBreak/>
        <w:t>If the ST.25 sequence listing described the molecule in a feature using a &lt;221&gt; misc_feature and a &lt;223&gt; noting that the molecule is a combined DNA/RNA molecule, but did not provide location information for each segment, and</w:t>
      </w:r>
    </w:p>
    <w:p w14:paraId="7AB36C13" w14:textId="77777777" w:rsidR="00377A37" w:rsidRPr="00377A37" w:rsidRDefault="00377A37" w:rsidP="004F61F0">
      <w:pPr>
        <w:widowControl w:val="0"/>
        <w:numPr>
          <w:ilvl w:val="2"/>
          <w:numId w:val="61"/>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description provided the locations of each DNA and RNA segment, then incorporating that information into ST.26 format using a misc_feature for each DNA and RNA segment, should not raise any added subject matter consideration;</w:t>
      </w:r>
    </w:p>
    <w:p w14:paraId="50460778" w14:textId="77777777" w:rsidR="00377A37" w:rsidRPr="00377A37" w:rsidRDefault="00377A37" w:rsidP="004F61F0">
      <w:pPr>
        <w:widowControl w:val="0"/>
        <w:numPr>
          <w:ilvl w:val="2"/>
          <w:numId w:val="61"/>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9995618" w14:textId="77777777" w:rsidR="00377A37" w:rsidRPr="00377A37" w:rsidRDefault="00377A37" w:rsidP="004F61F0">
      <w:pPr>
        <w:widowControl w:val="0"/>
        <w:numPr>
          <w:ilvl w:val="0"/>
          <w:numId w:val="61"/>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If the ST.25 sequence listing described the molecule in a feature using a feature key in &lt;221&gt; other than misc_feature and a &lt;223&gt; noting that the molecule is a combined DNA/RNA molecule, but did not provide location information for each segment, and</w:t>
      </w:r>
    </w:p>
    <w:p w14:paraId="7A88A5D7" w14:textId="77777777" w:rsidR="00377A37" w:rsidRPr="00377A37" w:rsidRDefault="00377A37" w:rsidP="004F61F0">
      <w:pPr>
        <w:widowControl w:val="0"/>
        <w:numPr>
          <w:ilvl w:val="0"/>
          <w:numId w:val="62"/>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674F221D" w14:textId="77777777" w:rsidR="00377A37" w:rsidRPr="00377A37" w:rsidRDefault="00377A37" w:rsidP="004F61F0">
      <w:pPr>
        <w:widowControl w:val="0"/>
        <w:numPr>
          <w:ilvl w:val="0"/>
          <w:numId w:val="62"/>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61DC99DC" w14:textId="77777777" w:rsidR="00377A37" w:rsidRPr="00377A37" w:rsidRDefault="00377A37" w:rsidP="004F61F0">
      <w:pPr>
        <w:widowControl w:val="0"/>
        <w:numPr>
          <w:ilvl w:val="0"/>
          <w:numId w:val="61"/>
        </w:numPr>
        <w:tabs>
          <w:tab w:val="num" w:pos="1134"/>
        </w:tabs>
        <w:kinsoku w:val="0"/>
        <w:bidi w:val="0"/>
        <w:spacing w:after="220"/>
        <w:ind w:left="567"/>
        <w:rPr>
          <w:rFonts w:ascii="Arial" w:eastAsia="SimSun" w:hAnsi="Arial" w:cs="Arial"/>
          <w:sz w:val="17"/>
          <w:szCs w:val="24"/>
          <w:lang w:eastAsia="zh-CN"/>
        </w:rPr>
      </w:pPr>
      <w:r w:rsidRPr="00377A37">
        <w:rPr>
          <w:rFonts w:ascii="Arial" w:eastAsia="SimSun" w:hAnsi="Arial" w:cs="Arial"/>
          <w:sz w:val="17"/>
          <w:szCs w:val="24"/>
          <w:lang w:eastAsia="zh-CN"/>
        </w:rPr>
        <w:t xml:space="preserve">If the ST.25 sequence listing noted that the molecule is a combined DNA/RNA molecule in a &lt;223&gt; field, e.g., the explanation for an Artificial Sequence, but did not provide any feature key or location information of each segment, and </w:t>
      </w:r>
    </w:p>
    <w:p w14:paraId="67077944" w14:textId="77777777" w:rsidR="00377A37" w:rsidRPr="00377A37" w:rsidRDefault="00377A37" w:rsidP="004F61F0">
      <w:pPr>
        <w:widowControl w:val="0"/>
        <w:numPr>
          <w:ilvl w:val="0"/>
          <w:numId w:val="63"/>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description provided the locations of each DNA and RNA segment, then incorporating that information into ST.26 format using a misc_feature for each DNA and RNA segment, should not raise any added subject matter consideration;</w:t>
      </w:r>
    </w:p>
    <w:p w14:paraId="24C41892" w14:textId="77777777" w:rsidR="00377A37" w:rsidRPr="00377A37" w:rsidRDefault="00377A37" w:rsidP="004F61F0">
      <w:pPr>
        <w:widowControl w:val="0"/>
        <w:numPr>
          <w:ilvl w:val="0"/>
          <w:numId w:val="63"/>
        </w:numPr>
        <w:tabs>
          <w:tab w:val="num" w:pos="1701"/>
        </w:tabs>
        <w:kinsoku w:val="0"/>
        <w:bidi w:val="0"/>
        <w:spacing w:after="220"/>
        <w:ind w:left="1134"/>
        <w:rPr>
          <w:rFonts w:ascii="Arial" w:eastAsia="SimSun" w:hAnsi="Arial" w:cs="Arial"/>
          <w:sz w:val="17"/>
          <w:szCs w:val="24"/>
          <w:lang w:eastAsia="zh-CN"/>
        </w:rPr>
      </w:pPr>
      <w:r w:rsidRPr="00377A37">
        <w:rPr>
          <w:rFonts w:ascii="Arial" w:eastAsia="SimSun" w:hAnsi="Arial" w:cs="Arial"/>
          <w:sz w:val="17"/>
          <w:szCs w:val="24"/>
          <w:lang w:eastAsia="zh-CN"/>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1EF5DFA" w14:textId="77777777" w:rsidR="00377A37" w:rsidRPr="00377A37" w:rsidRDefault="00377A37" w:rsidP="00377A37">
      <w:pPr>
        <w:spacing w:before="200"/>
        <w:ind w:left="5534"/>
        <w:rPr>
          <w:rFonts w:eastAsia="SimSun"/>
          <w:lang w:eastAsia="zh-CN"/>
        </w:rPr>
      </w:pPr>
      <w:r w:rsidRPr="00377A37">
        <w:rPr>
          <w:rFonts w:eastAsia="SimSun" w:hint="cs"/>
          <w:rtl/>
          <w:lang w:eastAsia="zh-CN"/>
        </w:rPr>
        <w:t>[نهاية المرفق السابع والمعيار]</w:t>
      </w:r>
    </w:p>
    <w:p w14:paraId="26F4F77E" w14:textId="77777777" w:rsidR="00377A37" w:rsidRPr="00377A37" w:rsidRDefault="00377A37" w:rsidP="00377A37">
      <w:pPr>
        <w:widowControl w:val="0"/>
        <w:kinsoku w:val="0"/>
        <w:bidi w:val="0"/>
        <w:ind w:left="5534"/>
        <w:jc w:val="right"/>
        <w:rPr>
          <w:rFonts w:ascii="Arial" w:eastAsia="SimSun" w:hAnsi="Arial" w:cs="Arial"/>
          <w:sz w:val="17"/>
          <w:szCs w:val="17"/>
          <w:lang w:eastAsia="zh-CN"/>
        </w:rPr>
      </w:pPr>
    </w:p>
    <w:p w14:paraId="1EC7750B" w14:textId="77777777" w:rsidR="00377A37" w:rsidRPr="00377A37" w:rsidRDefault="00377A37" w:rsidP="00377A37">
      <w:pPr>
        <w:widowControl w:val="0"/>
        <w:kinsoku w:val="0"/>
        <w:bidi w:val="0"/>
        <w:rPr>
          <w:rFonts w:ascii="Arial" w:eastAsia="SimSun" w:hAnsi="Arial" w:cs="Arial"/>
          <w:sz w:val="17"/>
          <w:szCs w:val="17"/>
          <w:lang w:eastAsia="zh-CN"/>
        </w:rPr>
      </w:pPr>
    </w:p>
    <w:p w14:paraId="64E1D96C" w14:textId="77777777" w:rsidR="00377A37" w:rsidRPr="00377A37" w:rsidRDefault="00377A37" w:rsidP="00377A37">
      <w:pPr>
        <w:spacing w:before="200"/>
        <w:ind w:left="5534"/>
        <w:rPr>
          <w:rFonts w:eastAsia="SimSun"/>
          <w:lang w:eastAsia="zh-CN"/>
        </w:rPr>
      </w:pPr>
      <w:r w:rsidRPr="00377A37">
        <w:rPr>
          <w:rFonts w:eastAsia="SimSun" w:hint="cs"/>
          <w:rtl/>
          <w:lang w:eastAsia="zh-CN"/>
        </w:rPr>
        <w:t xml:space="preserve"> [نهاية المرفق والوثيقة]</w:t>
      </w:r>
    </w:p>
    <w:p w14:paraId="475EE770" w14:textId="77777777" w:rsidR="00377A37" w:rsidRPr="00377A37" w:rsidRDefault="00377A37" w:rsidP="00377A37">
      <w:pPr>
        <w:widowControl w:val="0"/>
        <w:kinsoku w:val="0"/>
        <w:bidi w:val="0"/>
        <w:rPr>
          <w:rFonts w:ascii="Arial" w:eastAsia="SimSun" w:hAnsi="Arial" w:cs="Arial"/>
          <w:sz w:val="17"/>
          <w:szCs w:val="17"/>
          <w:lang w:eastAsia="zh-CN"/>
        </w:rPr>
      </w:pPr>
    </w:p>
    <w:p w14:paraId="1EE1A069" w14:textId="77777777" w:rsidR="00377A37" w:rsidRPr="00377A37" w:rsidRDefault="00377A37" w:rsidP="00377A37">
      <w:pPr>
        <w:widowControl w:val="0"/>
        <w:kinsoku w:val="0"/>
        <w:bidi w:val="0"/>
        <w:rPr>
          <w:rFonts w:ascii="Arial" w:eastAsia="SimSun" w:hAnsi="Arial" w:cs="Arial"/>
          <w:sz w:val="17"/>
          <w:szCs w:val="17"/>
          <w:lang w:eastAsia="zh-CN"/>
        </w:rPr>
      </w:pPr>
    </w:p>
    <w:p w14:paraId="50D3A520" w14:textId="77777777" w:rsidR="00377A37" w:rsidRPr="00377A37" w:rsidRDefault="00377A37" w:rsidP="00377A37">
      <w:pPr>
        <w:widowControl w:val="0"/>
        <w:tabs>
          <w:tab w:val="left" w:pos="7230"/>
        </w:tabs>
        <w:kinsoku w:val="0"/>
        <w:bidi w:val="0"/>
        <w:rPr>
          <w:rFonts w:ascii="Arial" w:eastAsia="SimSun" w:hAnsi="Arial" w:cs="Arial"/>
          <w:sz w:val="17"/>
          <w:szCs w:val="17"/>
          <w:lang w:eastAsia="zh-CN"/>
        </w:rPr>
      </w:pPr>
      <w:r w:rsidRPr="00377A37">
        <w:rPr>
          <w:rFonts w:ascii="Arial" w:eastAsia="SimSun" w:hAnsi="Arial" w:cs="Arial"/>
          <w:sz w:val="17"/>
          <w:szCs w:val="17"/>
          <w:lang w:eastAsia="zh-CN"/>
        </w:rPr>
        <w:tab/>
      </w:r>
    </w:p>
    <w:p w14:paraId="62729351" w14:textId="77777777" w:rsidR="00377A37" w:rsidRPr="00377A37" w:rsidRDefault="00377A37" w:rsidP="00377A37">
      <w:pPr>
        <w:rPr>
          <w:rtl/>
        </w:rPr>
      </w:pPr>
    </w:p>
    <w:p w14:paraId="608A6A55" w14:textId="77777777" w:rsidR="00377A37" w:rsidRPr="00377A37" w:rsidRDefault="00377A37" w:rsidP="00377A37">
      <w:pPr>
        <w:spacing w:before="200"/>
        <w:rPr>
          <w:rtl/>
        </w:rPr>
      </w:pPr>
    </w:p>
    <w:p w14:paraId="180CD798" w14:textId="77777777" w:rsidR="008C74DC" w:rsidRPr="00C41AE0" w:rsidRDefault="008C74DC" w:rsidP="008C74DC">
      <w:pPr>
        <w:pStyle w:val="ONUMA"/>
        <w:numPr>
          <w:ilvl w:val="0"/>
          <w:numId w:val="0"/>
        </w:numPr>
        <w:rPr>
          <w:rtl/>
        </w:rPr>
      </w:pPr>
    </w:p>
    <w:p w14:paraId="5A1A940C" w14:textId="6C497FE5" w:rsidR="004D24DF" w:rsidRPr="00C41AE0" w:rsidRDefault="004D24DF" w:rsidP="008C74DC">
      <w:pPr>
        <w:rPr>
          <w:rtl/>
        </w:rPr>
      </w:pPr>
    </w:p>
    <w:sectPr w:rsidR="004D24DF" w:rsidRPr="00C41AE0" w:rsidSect="00EB7752">
      <w:headerReference w:type="even" r:id="rId83"/>
      <w:headerReference w:type="default" r:id="rId84"/>
      <w:footerReference w:type="even" r:id="rId85"/>
      <w:footerReference w:type="default" r:id="rId86"/>
      <w:headerReference w:type="first" r:id="rId87"/>
      <w:footerReference w:type="first" r:id="rId88"/>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B0D44" w14:textId="77777777" w:rsidR="00DB656D" w:rsidRDefault="00DB656D">
      <w:r>
        <w:separator/>
      </w:r>
    </w:p>
  </w:endnote>
  <w:endnote w:type="continuationSeparator" w:id="0">
    <w:p w14:paraId="6D52BD7B" w14:textId="77777777" w:rsidR="00DB656D" w:rsidRDefault="00DB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altName w:val="Microsoft Sans Serif"/>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New Gulim"/>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BFA4B" w14:textId="77777777" w:rsidR="00513E5C" w:rsidRDefault="00513E5C" w:rsidP="00513E5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2545D" w14:textId="2D46DE44" w:rsidR="00513E5C" w:rsidRPr="00721B12" w:rsidRDefault="00513E5C" w:rsidP="00513E5C">
    <w:r>
      <w:rPr>
        <w:noProof/>
        <w:lang w:eastAsia="zh-CN"/>
      </w:rPr>
      <mc:AlternateContent>
        <mc:Choice Requires="wps">
          <w:drawing>
            <wp:anchor distT="558800" distB="0" distL="114300" distR="114300" simplePos="0" relativeHeight="251670528" behindDoc="0" locked="0" layoutInCell="0" allowOverlap="1" wp14:anchorId="12C98EE7" wp14:editId="7CB616E0">
              <wp:simplePos x="0" y="0"/>
              <wp:positionH relativeFrom="margin">
                <wp:align>center</wp:align>
              </wp:positionH>
              <wp:positionV relativeFrom="bottomMargin">
                <wp:posOffset>558800</wp:posOffset>
              </wp:positionV>
              <wp:extent cx="7620000" cy="317500"/>
              <wp:effectExtent l="0" t="0" r="0" b="6350"/>
              <wp:wrapNone/>
              <wp:docPr id="28"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77406E" w14:textId="0C659957"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C98EE7" id="_x0000_t202" coordsize="21600,21600" o:spt="202" path="m,l,21600r21600,l21600,xe">
              <v:stroke joinstyle="miter"/>
              <v:path gradientshapeok="t" o:connecttype="rect"/>
            </v:shapetype>
            <v:shape id="TITUSE4footer" o:spid="_x0000_s1041"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Bv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3T8wb6sCAABm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7E77406E" w14:textId="0C659957"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1ECA" w14:textId="77777777" w:rsidR="00377A37" w:rsidRPr="00721B12" w:rsidRDefault="00377A37" w:rsidP="002C61F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5B04" w14:textId="6728F226" w:rsidR="00377A37" w:rsidRPr="00721B12" w:rsidRDefault="00513E5C" w:rsidP="002C61F2">
    <w:r>
      <w:rPr>
        <w:noProof/>
        <w:lang w:eastAsia="zh-CN"/>
      </w:rPr>
      <mc:AlternateContent>
        <mc:Choice Requires="wps">
          <w:drawing>
            <wp:anchor distT="558800" distB="0" distL="114300" distR="114300" simplePos="0" relativeHeight="251668480" behindDoc="0" locked="0" layoutInCell="0" allowOverlap="1" wp14:anchorId="28DE88C1" wp14:editId="484C468A">
              <wp:simplePos x="0" y="0"/>
              <wp:positionH relativeFrom="margin">
                <wp:align>center</wp:align>
              </wp:positionH>
              <wp:positionV relativeFrom="bottomMargin">
                <wp:posOffset>558800</wp:posOffset>
              </wp:positionV>
              <wp:extent cx="7620000" cy="317500"/>
              <wp:effectExtent l="0" t="0" r="0" b="6350"/>
              <wp:wrapNone/>
              <wp:docPr id="26" name="TITUSF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D6F79F" w14:textId="34440541"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DE88C1" id="_x0000_t202" coordsize="21600,21600" o:spt="202" path="m,l,21600r21600,l21600,xe">
              <v:stroke joinstyle="miter"/>
              <v:path gradientshapeok="t" o:connecttype="rect"/>
            </v:shapetype>
            <v:shape id="TITUSF4footer" o:spid="_x0000_s1042" type="#_x0000_t202" style="position:absolute;left:0;text-align:left;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WdqgIAAGU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r5DWdqgIAAGUFAAAOAAAAAAAAAAAAAAAA&#10;AC4CAABkcnMvZTJvRG9jLnhtbFBLAQItABQABgAIAAAAIQDN8vMo2gAAAAgBAAAPAAAAAAAAAAAA&#10;AAAAAAQFAABkcnMvZG93bnJldi54bWxQSwUGAAAAAAQABADzAAAACwYAAAAA&#10;" o:allowincell="f" filled="f" stroked="f" strokeweight=".5pt">
              <v:fill o:detectmouseclick="t"/>
              <v:path arrowok="t"/>
              <v:textbox>
                <w:txbxContent>
                  <w:p w14:paraId="54D6F79F" w14:textId="34440541"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27601" w14:textId="1D1202AF" w:rsidR="00513E5C" w:rsidRPr="009343AF" w:rsidRDefault="00513E5C" w:rsidP="00513E5C">
    <w:pPr>
      <w:pBdr>
        <w:top w:val="single" w:sz="6" w:space="6" w:color="auto"/>
      </w:pBdr>
      <w:tabs>
        <w:tab w:val="right" w:pos="9356"/>
      </w:tabs>
      <w:rPr>
        <w:rFonts w:cs="Times New Roman"/>
        <w:sz w:val="17"/>
        <w:szCs w:val="20"/>
      </w:rPr>
    </w:pPr>
    <w:r>
      <w:rPr>
        <w:rFonts w:cs="Times New Roman"/>
        <w:noProof/>
        <w:sz w:val="16"/>
        <w:szCs w:val="16"/>
        <w:lang w:eastAsia="zh-CN"/>
      </w:rPr>
      <mc:AlternateContent>
        <mc:Choice Requires="wps">
          <w:drawing>
            <wp:anchor distT="558800" distB="0" distL="114300" distR="114300" simplePos="0" relativeHeight="251673600" behindDoc="0" locked="0" layoutInCell="0" allowOverlap="1" wp14:anchorId="56FDBBCE" wp14:editId="3116F2BA">
              <wp:simplePos x="0" y="0"/>
              <wp:positionH relativeFrom="margin">
                <wp:align>center</wp:align>
              </wp:positionH>
              <wp:positionV relativeFrom="bottomMargin">
                <wp:posOffset>558800</wp:posOffset>
              </wp:positionV>
              <wp:extent cx="7620000" cy="317500"/>
              <wp:effectExtent l="0" t="0" r="0" b="6350"/>
              <wp:wrapNone/>
              <wp:docPr id="31"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19ECF" w14:textId="74AA35AE"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FDBBCE" id="_x0000_t202" coordsize="21600,21600" o:spt="202" path="m,l,21600r21600,l21600,xe">
              <v:stroke joinstyle="miter"/>
              <v:path gradientshapeok="t" o:connecttype="rect"/>
            </v:shapetype>
            <v:shape id="TITUSE5footer" o:spid="_x0000_s1043" type="#_x0000_t202" style="position:absolute;left:0;text-align:left;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zurQ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diUzurQIAAGYFAAAOAAAAAAAAAAAA&#10;AAAAAC4CAABkcnMvZTJvRG9jLnhtbFBLAQItABQABgAIAAAAIQDN8vMo2gAAAAgBAAAPAAAAAAAA&#10;AAAAAAAAAAcFAABkcnMvZG93bnJldi54bWxQSwUGAAAAAAQABADzAAAADgYAAAAA&#10;" o:allowincell="f" filled="f" stroked="f" strokeweight=".5pt">
              <v:fill o:detectmouseclick="t"/>
              <v:path arrowok="t"/>
              <v:textbox>
                <w:txbxContent>
                  <w:p w14:paraId="6F419ECF" w14:textId="74AA35AE"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sidRPr="00170CA6">
      <w:rPr>
        <w:rFonts w:cs="Times New Roman"/>
        <w:sz w:val="16"/>
        <w:szCs w:val="16"/>
      </w:rPr>
      <w:t>en / 03-26-v</w:t>
    </w:r>
    <w:r w:rsidRPr="009343AF">
      <w:rPr>
        <w:rFonts w:cs="Times New Roman"/>
        <w:sz w:val="17"/>
        <w:szCs w:val="20"/>
      </w:rPr>
      <w:tab/>
      <w:t xml:space="preserve">Date:  </w:t>
    </w:r>
    <w:r w:rsidRPr="00553147">
      <w:rPr>
        <w:rFonts w:cs="Times New Roman"/>
        <w:strike/>
        <w:color w:val="FFFFFF" w:themeColor="background1"/>
        <w:sz w:val="17"/>
        <w:szCs w:val="20"/>
        <w:highlight w:val="darkMagenta"/>
      </w:rPr>
      <w:t>February</w:t>
    </w:r>
    <w:r w:rsidRPr="00553147">
      <w:rPr>
        <w:rFonts w:cs="Times New Roman"/>
        <w:sz w:val="17"/>
        <w:szCs w:val="20"/>
        <w:highlight w:val="yellow"/>
        <w:u w:val="single"/>
      </w:rPr>
      <w:t>July</w:t>
    </w:r>
    <w:r w:rsidRPr="009343AF">
      <w:rPr>
        <w:rFonts w:cs="Times New Roman"/>
        <w:sz w:val="17"/>
        <w:szCs w:val="20"/>
      </w:rPr>
      <w:t xml:space="preserve"> 20</w:t>
    </w:r>
    <w:r>
      <w:rPr>
        <w:rFonts w:cs="Times New Roman"/>
        <w:sz w:val="17"/>
        <w:szCs w:val="20"/>
      </w:rPr>
      <w:t>19</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AC33F" w14:textId="13933787" w:rsidR="00377A37" w:rsidRPr="009343AF" w:rsidRDefault="00513E5C" w:rsidP="002C61F2">
    <w:pPr>
      <w:pBdr>
        <w:top w:val="single" w:sz="6" w:space="6" w:color="auto"/>
      </w:pBdr>
      <w:tabs>
        <w:tab w:val="right" w:pos="9356"/>
      </w:tabs>
      <w:rPr>
        <w:rFonts w:cs="Times New Roman"/>
        <w:sz w:val="17"/>
        <w:szCs w:val="20"/>
      </w:rPr>
    </w:pPr>
    <w:r>
      <w:rPr>
        <w:rFonts w:cs="Times New Roman"/>
        <w:noProof/>
        <w:sz w:val="16"/>
        <w:szCs w:val="16"/>
        <w:lang w:eastAsia="zh-CN"/>
      </w:rPr>
      <mc:AlternateContent>
        <mc:Choice Requires="wps">
          <w:drawing>
            <wp:anchor distT="558800" distB="0" distL="114300" distR="114300" simplePos="0" relativeHeight="251672576" behindDoc="0" locked="0" layoutInCell="0" allowOverlap="1" wp14:anchorId="11C5FB5B" wp14:editId="2FFFCE34">
              <wp:simplePos x="0" y="0"/>
              <wp:positionH relativeFrom="margin">
                <wp:align>center</wp:align>
              </wp:positionH>
              <wp:positionV relativeFrom="bottomMargin">
                <wp:posOffset>558800</wp:posOffset>
              </wp:positionV>
              <wp:extent cx="7620000" cy="317500"/>
              <wp:effectExtent l="0" t="0" r="0" b="6350"/>
              <wp:wrapNone/>
              <wp:docPr id="30"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27229" w14:textId="40DA473A"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C5FB5B" id="_x0000_t202" coordsize="21600,21600" o:spt="202" path="m,l,21600r21600,l21600,xe">
              <v:stroke joinstyle="miter"/>
              <v:path gradientshapeok="t" o:connecttype="rect"/>
            </v:shapetype>
            <v:shape id="TITUSO5footer" o:spid="_x0000_s1044"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4IqwIAAGY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rp2eCKsCAABm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30F27229" w14:textId="40DA473A"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sidR="00377A37" w:rsidRPr="00170CA6">
      <w:rPr>
        <w:rFonts w:cs="Times New Roman"/>
        <w:sz w:val="16"/>
        <w:szCs w:val="16"/>
      </w:rPr>
      <w:t>en / 03-26-v</w:t>
    </w:r>
    <w:r w:rsidR="00377A37" w:rsidRPr="009343AF">
      <w:rPr>
        <w:rFonts w:cs="Times New Roman"/>
        <w:sz w:val="17"/>
        <w:szCs w:val="20"/>
      </w:rPr>
      <w:tab/>
      <w:t xml:space="preserve">Date:  </w:t>
    </w:r>
    <w:r w:rsidR="00377A37" w:rsidRPr="00553147">
      <w:rPr>
        <w:rFonts w:cs="Times New Roman"/>
        <w:strike/>
        <w:color w:val="FFFFFF" w:themeColor="background1"/>
        <w:sz w:val="17"/>
        <w:szCs w:val="20"/>
        <w:highlight w:val="darkMagenta"/>
      </w:rPr>
      <w:t>February</w:t>
    </w:r>
    <w:r w:rsidR="00377A37" w:rsidRPr="00553147">
      <w:rPr>
        <w:rFonts w:cs="Times New Roman"/>
        <w:sz w:val="17"/>
        <w:szCs w:val="20"/>
        <w:highlight w:val="yellow"/>
        <w:u w:val="single"/>
      </w:rPr>
      <w:t>July</w:t>
    </w:r>
    <w:r w:rsidR="00377A37" w:rsidRPr="009343AF">
      <w:rPr>
        <w:rFonts w:cs="Times New Roman"/>
        <w:sz w:val="17"/>
        <w:szCs w:val="20"/>
      </w:rPr>
      <w:t xml:space="preserve"> 20</w:t>
    </w:r>
    <w:r w:rsidR="00377A37">
      <w:rPr>
        <w:rFonts w:cs="Times New Roman"/>
        <w:sz w:val="17"/>
        <w:szCs w:val="20"/>
      </w:rPr>
      <w:t>19</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CFDE9" w14:textId="77777777" w:rsidR="00377A37" w:rsidRPr="00721B12" w:rsidRDefault="00377A37" w:rsidP="002C61F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AC3C" w14:textId="77777777" w:rsidR="00513E5C" w:rsidRPr="00721B12" w:rsidRDefault="00513E5C" w:rsidP="00513E5C"/>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785ED" w14:textId="1314B152" w:rsidR="00377A37" w:rsidRPr="00721B12" w:rsidRDefault="00513E5C" w:rsidP="00872207">
    <w:r>
      <w:rPr>
        <w:noProof/>
        <w:lang w:eastAsia="zh-CN"/>
      </w:rPr>
      <mc:AlternateContent>
        <mc:Choice Requires="wps">
          <w:drawing>
            <wp:anchor distT="558800" distB="0" distL="114300" distR="114300" simplePos="0" relativeHeight="251675648" behindDoc="0" locked="0" layoutInCell="0" allowOverlap="1" wp14:anchorId="1BE34193" wp14:editId="63408588">
              <wp:simplePos x="0" y="0"/>
              <wp:positionH relativeFrom="margin">
                <wp:align>center</wp:align>
              </wp:positionH>
              <wp:positionV relativeFrom="bottomMargin">
                <wp:posOffset>558800</wp:posOffset>
              </wp:positionV>
              <wp:extent cx="7620000" cy="317500"/>
              <wp:effectExtent l="0" t="0" r="0" b="6350"/>
              <wp:wrapNone/>
              <wp:docPr id="37"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9C4784" w14:textId="0FF6B47B"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E34193" id="_x0000_t202" coordsize="21600,21600" o:spt="202" path="m,l,21600r21600,l21600,xe">
              <v:stroke joinstyle="miter"/>
              <v:path gradientshapeok="t" o:connecttype="rect"/>
            </v:shapetype>
            <v:shape id="TITUSO6footer" o:spid="_x0000_s1047"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UrA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5BRSsAgAAZgUAAA4AAAAAAAAAAAAA&#10;AAAALgIAAGRycy9lMm9Eb2MueG1sUEsBAi0AFAAGAAgAAAAhAM3y8yjaAAAACAEAAA8AAAAAAAAA&#10;AAAAAAAABgUAAGRycy9kb3ducmV2LnhtbFBLBQYAAAAABAAEAPMAAAANBgAAAAA=&#10;" o:allowincell="f" filled="f" stroked="f" strokeweight=".5pt">
              <v:fill o:detectmouseclick="t"/>
              <v:path arrowok="t"/>
              <v:textbox>
                <w:txbxContent>
                  <w:p w14:paraId="479C4784" w14:textId="0FF6B47B"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00EE" w14:textId="550F4F10" w:rsidR="00377A37" w:rsidRPr="00721B12" w:rsidRDefault="00513E5C" w:rsidP="00872207">
    <w:r>
      <w:rPr>
        <w:noProof/>
        <w:lang w:eastAsia="zh-CN"/>
      </w:rPr>
      <mc:AlternateContent>
        <mc:Choice Requires="wps">
          <w:drawing>
            <wp:anchor distT="558800" distB="0" distL="114300" distR="114300" simplePos="0" relativeHeight="251674624" behindDoc="0" locked="0" layoutInCell="0" allowOverlap="1" wp14:anchorId="4758FDE4" wp14:editId="2FC21188">
              <wp:simplePos x="0" y="0"/>
              <wp:positionH relativeFrom="margin">
                <wp:align>center</wp:align>
              </wp:positionH>
              <wp:positionV relativeFrom="bottomMargin">
                <wp:posOffset>558800</wp:posOffset>
              </wp:positionV>
              <wp:extent cx="7620000" cy="317500"/>
              <wp:effectExtent l="0" t="0" r="0" b="6350"/>
              <wp:wrapNone/>
              <wp:docPr id="32"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CABEB" w14:textId="4CD82DF4"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58FDE4" id="_x0000_t202" coordsize="21600,21600" o:spt="202" path="m,l,21600r21600,l21600,xe">
              <v:stroke joinstyle="miter"/>
              <v:path gradientshapeok="t" o:connecttype="rect"/>
            </v:shapetype>
            <v:shape id="TITUSF6footer" o:spid="_x0000_s1048" type="#_x0000_t202" style="position:absolute;left:0;text-align:left;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Ta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PM202qsCAABm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514CABEB" w14:textId="4CD82DF4"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211D6" w14:textId="35FEA8CB" w:rsidR="00513E5C" w:rsidRPr="00721B12" w:rsidRDefault="00513E5C" w:rsidP="00513E5C">
    <w:r>
      <w:rPr>
        <w:noProof/>
        <w:lang w:eastAsia="zh-CN"/>
      </w:rPr>
      <mc:AlternateContent>
        <mc:Choice Requires="wps">
          <w:drawing>
            <wp:anchor distT="558800" distB="0" distL="114300" distR="114300" simplePos="0" relativeHeight="251679744" behindDoc="0" locked="0" layoutInCell="0" allowOverlap="1" wp14:anchorId="059E5741" wp14:editId="70FD0D99">
              <wp:simplePos x="0" y="0"/>
              <wp:positionH relativeFrom="margin">
                <wp:align>center</wp:align>
              </wp:positionH>
              <wp:positionV relativeFrom="bottomMargin">
                <wp:posOffset>558800</wp:posOffset>
              </wp:positionV>
              <wp:extent cx="7620000" cy="317500"/>
              <wp:effectExtent l="0" t="0" r="0" b="6350"/>
              <wp:wrapNone/>
              <wp:docPr id="54"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859B0" w14:textId="41C488CE"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9E5741" id="_x0000_t202" coordsize="21600,21600" o:spt="202" path="m,l,21600r21600,l21600,xe">
              <v:stroke joinstyle="miter"/>
              <v:path gradientshapeok="t" o:connecttype="rect"/>
            </v:shapetype>
            <v:shape id="TITUSE7footer" o:spid="_x0000_s1049" type="#_x0000_t202" style="position:absolute;left:0;text-align:left;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f1DX86sCAABm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42F859B0" w14:textId="41C488CE"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11789" w14:textId="402B56E8" w:rsidR="00513E5C" w:rsidRDefault="00513E5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0B2DF" w14:textId="474BE20D" w:rsidR="00513E5C" w:rsidRPr="00721B12" w:rsidRDefault="00513E5C" w:rsidP="00872207">
    <w:r>
      <w:rPr>
        <w:noProof/>
        <w:lang w:eastAsia="zh-CN"/>
      </w:rPr>
      <mc:AlternateContent>
        <mc:Choice Requires="wps">
          <w:drawing>
            <wp:anchor distT="558800" distB="0" distL="114300" distR="114300" simplePos="0" relativeHeight="251678720" behindDoc="0" locked="0" layoutInCell="0" allowOverlap="1" wp14:anchorId="452BEE0E" wp14:editId="321E6BA1">
              <wp:simplePos x="0" y="0"/>
              <wp:positionH relativeFrom="margin">
                <wp:align>center</wp:align>
              </wp:positionH>
              <wp:positionV relativeFrom="bottomMargin">
                <wp:posOffset>558800</wp:posOffset>
              </wp:positionV>
              <wp:extent cx="7620000" cy="317500"/>
              <wp:effectExtent l="0" t="0" r="0" b="6350"/>
              <wp:wrapNone/>
              <wp:docPr id="50"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890B1" w14:textId="739BF9A1"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2BEE0E" id="_x0000_t202" coordsize="21600,21600" o:spt="202" path="m,l,21600r21600,l21600,xe">
              <v:stroke joinstyle="miter"/>
              <v:path gradientshapeok="t" o:connecttype="rect"/>
            </v:shapetype>
            <v:shape id="TITUSO7footer" o:spid="_x0000_s1050" type="#_x0000_t202" style="position:absolute;left:0;text-align:left;margin-left:0;margin-top:44pt;width:600pt;height:25pt;z-index:2516787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HAM2DypAgAAZgUAAA4AAAAAAAAAAAAAAAAA&#10;LgIAAGRycy9lMm9Eb2MueG1sUEsBAi0AFAAGAAgAAAAhAM3y8yjaAAAACAEAAA8AAAAAAAAAAAAA&#10;AAAAAwUAAGRycy9kb3ducmV2LnhtbFBLBQYAAAAABAAEAPMAAAAKBgAAAAA=&#10;" o:allowincell="f" filled="f" stroked="f" strokeweight=".5pt">
              <v:fill o:detectmouseclick="t"/>
              <v:path arrowok="t"/>
              <v:textbox>
                <w:txbxContent>
                  <w:p w14:paraId="0EA890B1" w14:textId="739BF9A1"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1A0BA" w14:textId="77B39D64" w:rsidR="00513E5C" w:rsidRPr="00721B12" w:rsidRDefault="00513E5C" w:rsidP="00872207">
    <w:r>
      <w:rPr>
        <w:noProof/>
        <w:lang w:eastAsia="zh-CN"/>
      </w:rPr>
      <mc:AlternateContent>
        <mc:Choice Requires="wps">
          <w:drawing>
            <wp:anchor distT="558800" distB="0" distL="114300" distR="114300" simplePos="0" relativeHeight="251677696" behindDoc="0" locked="0" layoutInCell="0" allowOverlap="1" wp14:anchorId="40AA005C" wp14:editId="7838258C">
              <wp:simplePos x="0" y="0"/>
              <wp:positionH relativeFrom="margin">
                <wp:align>center</wp:align>
              </wp:positionH>
              <wp:positionV relativeFrom="bottomMargin">
                <wp:posOffset>558800</wp:posOffset>
              </wp:positionV>
              <wp:extent cx="7620000" cy="317500"/>
              <wp:effectExtent l="0" t="0" r="0" b="6350"/>
              <wp:wrapNone/>
              <wp:docPr id="39"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E4CD0C" w14:textId="3B9DDD97"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AA005C" id="_x0000_t202" coordsize="21600,21600" o:spt="202" path="m,l,21600r21600,l21600,xe">
              <v:stroke joinstyle="miter"/>
              <v:path gradientshapeok="t" o:connecttype="rect"/>
            </v:shapetype>
            <v:shape id="TITUSF7footer" o:spid="_x0000_s1051" type="#_x0000_t202" style="position:absolute;left:0;text-align:left;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POgB6SsAgAAZgUAAA4AAAAAAAAAAAAA&#10;AAAALgIAAGRycy9lMm9Eb2MueG1sUEsBAi0AFAAGAAgAAAAhAM3y8yjaAAAACAEAAA8AAAAAAAAA&#10;AAAAAAAABgUAAGRycy9kb3ducmV2LnhtbFBLBQYAAAAABAAEAPMAAAANBgAAAAA=&#10;" o:allowincell="f" filled="f" stroked="f" strokeweight=".5pt">
              <v:fill o:detectmouseclick="t"/>
              <v:path arrowok="t"/>
              <v:textbox>
                <w:txbxContent>
                  <w:p w14:paraId="55E4CD0C" w14:textId="3B9DDD97"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389B9" w14:textId="77777777" w:rsidR="00513E5C" w:rsidRDefault="00513E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C0454" w14:textId="08E1037E" w:rsidR="00513E5C" w:rsidRPr="00721B12" w:rsidRDefault="00513E5C" w:rsidP="00513E5C">
    <w:r>
      <w:rPr>
        <w:noProof/>
        <w:lang w:eastAsia="zh-CN"/>
      </w:rPr>
      <mc:AlternateContent>
        <mc:Choice Requires="wps">
          <w:drawing>
            <wp:anchor distT="558800" distB="0" distL="114300" distR="114300" simplePos="0" relativeHeight="251664384" behindDoc="0" locked="0" layoutInCell="0" allowOverlap="1" wp14:anchorId="3B4FB0BF" wp14:editId="2414C930">
              <wp:simplePos x="0" y="0"/>
              <wp:positionH relativeFrom="margin">
                <wp:align>center</wp:align>
              </wp:positionH>
              <wp:positionV relativeFrom="bottomMargin">
                <wp:posOffset>558800</wp:posOffset>
              </wp:positionV>
              <wp:extent cx="7620000" cy="317500"/>
              <wp:effectExtent l="0" t="0" r="0" b="6350"/>
              <wp:wrapNone/>
              <wp:docPr id="21"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F06516" w14:textId="6161492B"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4FB0BF" id="_x0000_t202" coordsize="21600,21600" o:spt="202" path="m,l,21600r21600,l21600,xe">
              <v:stroke joinstyle="miter"/>
              <v:path gradientshapeok="t" o:connecttype="rect"/>
            </v:shapetype>
            <v:shape id="TITUSE2footer" o:spid="_x0000_s1034"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BrA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P7Ig4GsAgAAZQUAAA4AAAAAAAAAAAAA&#10;AAAALgIAAGRycy9lMm9Eb2MueG1sUEsBAi0AFAAGAAgAAAAhAM3y8yjaAAAACAEAAA8AAAAAAAAA&#10;AAAAAAAABgUAAGRycy9kb3ducmV2LnhtbFBLBQYAAAAABAAEAPMAAAANBgAAAAA=&#10;" o:allowincell="f" filled="f" stroked="f" strokeweight=".5pt">
              <v:fill o:detectmouseclick="t"/>
              <v:path arrowok="t"/>
              <v:textbox>
                <w:txbxContent>
                  <w:p w14:paraId="7BF06516" w14:textId="6161492B"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8EC4" w14:textId="5BBA98A8" w:rsidR="00377A37" w:rsidRPr="00721B12" w:rsidRDefault="00513E5C" w:rsidP="002C61F2">
    <w:r>
      <w:rPr>
        <w:noProof/>
        <w:lang w:eastAsia="zh-CN"/>
      </w:rPr>
      <mc:AlternateContent>
        <mc:Choice Requires="wps">
          <w:drawing>
            <wp:anchor distT="558800" distB="0" distL="114300" distR="114300" simplePos="0" relativeHeight="251663360" behindDoc="0" locked="0" layoutInCell="0" allowOverlap="1" wp14:anchorId="207F3C53" wp14:editId="48EF9147">
              <wp:simplePos x="0" y="0"/>
              <wp:positionH relativeFrom="margin">
                <wp:align>center</wp:align>
              </wp:positionH>
              <wp:positionV relativeFrom="bottomMargin">
                <wp:posOffset>558800</wp:posOffset>
              </wp:positionV>
              <wp:extent cx="7620000" cy="317500"/>
              <wp:effectExtent l="0" t="0" r="0" b="6350"/>
              <wp:wrapNone/>
              <wp:docPr id="2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20710" w14:textId="6C40F207"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7F3C53" id="_x0000_t202" coordsize="21600,21600" o:spt="202" path="m,l,21600r21600,l21600,xe">
              <v:stroke joinstyle="miter"/>
              <v:path gradientshapeok="t" o:connecttype="rect"/>
            </v:shapetype>
            <v:shape id="TITUSO2footer" o:spid="_x0000_s1035"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gSV4qqgIAAGUFAAAOAAAAAAAAAAAAAAAA&#10;AC4CAABkcnMvZTJvRG9jLnhtbFBLAQItABQABgAIAAAAIQDN8vMo2gAAAAgBAAAPAAAAAAAAAAAA&#10;AAAAAAQFAABkcnMvZG93bnJldi54bWxQSwUGAAAAAAQABADzAAAACwYAAAAA&#10;" o:allowincell="f" filled="f" stroked="f" strokeweight=".5pt">
              <v:fill o:detectmouseclick="t"/>
              <v:path arrowok="t"/>
              <v:textbox>
                <w:txbxContent>
                  <w:p w14:paraId="37720710" w14:textId="6C40F207"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F03A0" w14:textId="32AE66B3" w:rsidR="00377A37" w:rsidRPr="00721B12" w:rsidRDefault="00513E5C" w:rsidP="002C61F2">
    <w:r>
      <w:rPr>
        <w:noProof/>
        <w:lang w:eastAsia="zh-CN"/>
      </w:rPr>
      <mc:AlternateContent>
        <mc:Choice Requires="wps">
          <w:drawing>
            <wp:anchor distT="558800" distB="0" distL="114300" distR="114300" simplePos="0" relativeHeight="251662336" behindDoc="0" locked="0" layoutInCell="0" allowOverlap="1" wp14:anchorId="67A69F5E" wp14:editId="56955232">
              <wp:simplePos x="0" y="0"/>
              <wp:positionH relativeFrom="margin">
                <wp:align>center</wp:align>
              </wp:positionH>
              <wp:positionV relativeFrom="bottomMargin">
                <wp:posOffset>558800</wp:posOffset>
              </wp:positionV>
              <wp:extent cx="7620000" cy="317500"/>
              <wp:effectExtent l="0" t="0" r="0" b="6350"/>
              <wp:wrapNone/>
              <wp:docPr id="15"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FF57AC" w14:textId="0E1ABE8B"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A69F5E" id="_x0000_t202" coordsize="21600,21600" o:spt="202" path="m,l,21600r21600,l21600,xe">
              <v:stroke joinstyle="miter"/>
              <v:path gradientshapeok="t" o:connecttype="rect"/>
            </v:shapetype>
            <v:shape id="TITUSF2footer" o:spid="_x0000_s1036"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pv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QQGpvqgIAAGUFAAAOAAAAAAAAAAAAAAAA&#10;AC4CAABkcnMvZTJvRG9jLnhtbFBLAQItABQABgAIAAAAIQDN8vMo2gAAAAgBAAAPAAAAAAAAAAAA&#10;AAAAAAQFAABkcnMvZG93bnJldi54bWxQSwUGAAAAAAQABADzAAAACwYAAAAA&#10;" o:allowincell="f" filled="f" stroked="f" strokeweight=".5pt">
              <v:fill o:detectmouseclick="t"/>
              <v:path arrowok="t"/>
              <v:textbox>
                <w:txbxContent>
                  <w:p w14:paraId="50FF57AC" w14:textId="0E1ABE8B" w:rsidR="00513E5C" w:rsidRDefault="00513E5C" w:rsidP="00513E5C">
                    <w:pPr>
                      <w:jc w:val="center"/>
                    </w:pPr>
                    <w:r w:rsidRPr="00513E5C">
                      <w:rPr>
                        <w:color w:val="000000"/>
                        <w:sz w:val="17"/>
                      </w:rPr>
                      <w:t>WIPO FOR OFFICIAL USE ONLY</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73239" w14:textId="52BC53CC" w:rsidR="00513E5C" w:rsidRPr="009343AF" w:rsidRDefault="00513E5C" w:rsidP="00513E5C">
    <w:pPr>
      <w:pBdr>
        <w:top w:val="single" w:sz="6" w:space="6" w:color="auto"/>
      </w:pBdr>
      <w:tabs>
        <w:tab w:val="right" w:pos="9356"/>
      </w:tabs>
      <w:rPr>
        <w:rFonts w:cs="Times New Roman"/>
        <w:sz w:val="17"/>
        <w:szCs w:val="20"/>
      </w:rPr>
    </w:pPr>
    <w:r>
      <w:rPr>
        <w:rFonts w:cs="Times New Roman"/>
        <w:noProof/>
        <w:sz w:val="17"/>
        <w:szCs w:val="20"/>
        <w:lang w:eastAsia="zh-CN"/>
      </w:rPr>
      <mc:AlternateContent>
        <mc:Choice Requires="wps">
          <w:drawing>
            <wp:anchor distT="558800" distB="0" distL="114300" distR="114300" simplePos="0" relativeHeight="251667456" behindDoc="0" locked="0" layoutInCell="0" allowOverlap="1" wp14:anchorId="1DE7A456" wp14:editId="256B3F54">
              <wp:simplePos x="0" y="0"/>
              <wp:positionH relativeFrom="margin">
                <wp:align>center</wp:align>
              </wp:positionH>
              <wp:positionV relativeFrom="bottomMargin">
                <wp:posOffset>558800</wp:posOffset>
              </wp:positionV>
              <wp:extent cx="7620000" cy="317500"/>
              <wp:effectExtent l="0" t="0" r="0" b="6350"/>
              <wp:wrapNone/>
              <wp:docPr id="25"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D9B14" w14:textId="7AC36C76"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E7A456" id="_x0000_t202" coordsize="21600,21600" o:spt="202" path="m,l,21600r21600,l21600,xe">
              <v:stroke joinstyle="miter"/>
              <v:path gradientshapeok="t" o:connecttype="rect"/>
            </v:shapetype>
            <v:shape id="TITUSE3footer" o:spid="_x0000_s1037"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RrqwIAAGU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TxEa6sCAABl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306D9B14" w14:textId="7AC36C76"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Pr>
        <w:rFonts w:cs="Times New Roman"/>
        <w:sz w:val="17"/>
        <w:szCs w:val="20"/>
      </w:rPr>
      <w:t>en / 03-26-iii</w:t>
    </w:r>
    <w:r w:rsidRPr="009343AF">
      <w:rPr>
        <w:rFonts w:cs="Times New Roman"/>
        <w:sz w:val="17"/>
        <w:szCs w:val="20"/>
      </w:rPr>
      <w:tab/>
      <w:t>Date:</w:t>
    </w:r>
    <w:r>
      <w:rPr>
        <w:rFonts w:cs="Times New Roman"/>
        <w:sz w:val="17"/>
        <w:szCs w:val="20"/>
      </w:rPr>
      <w:t xml:space="preserve"> September 2019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3DD4D" w14:textId="4632C847" w:rsidR="00377A37" w:rsidRPr="009343AF" w:rsidRDefault="00513E5C" w:rsidP="002C61F2">
    <w:pPr>
      <w:pBdr>
        <w:top w:val="single" w:sz="6" w:space="6" w:color="auto"/>
      </w:pBdr>
      <w:tabs>
        <w:tab w:val="right" w:pos="9356"/>
      </w:tabs>
      <w:rPr>
        <w:rFonts w:cs="Times New Roman"/>
        <w:sz w:val="17"/>
        <w:szCs w:val="20"/>
      </w:rPr>
    </w:pPr>
    <w:r>
      <w:rPr>
        <w:rFonts w:cs="Times New Roman"/>
        <w:noProof/>
        <w:sz w:val="17"/>
        <w:szCs w:val="20"/>
        <w:lang w:eastAsia="zh-CN"/>
      </w:rPr>
      <mc:AlternateContent>
        <mc:Choice Requires="wps">
          <w:drawing>
            <wp:anchor distT="558800" distB="0" distL="114300" distR="114300" simplePos="0" relativeHeight="251666432" behindDoc="0" locked="0" layoutInCell="0" allowOverlap="1" wp14:anchorId="253A1C31" wp14:editId="4D6EC3D4">
              <wp:simplePos x="0" y="0"/>
              <wp:positionH relativeFrom="margin">
                <wp:align>center</wp:align>
              </wp:positionH>
              <wp:positionV relativeFrom="bottomMargin">
                <wp:posOffset>558800</wp:posOffset>
              </wp:positionV>
              <wp:extent cx="7620000" cy="317500"/>
              <wp:effectExtent l="0" t="0" r="0" b="6350"/>
              <wp:wrapNone/>
              <wp:docPr id="23"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6A0DFF" w14:textId="3624E873"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3A1C31" id="_x0000_t202" coordsize="21600,21600" o:spt="202" path="m,l,21600r21600,l21600,xe">
              <v:stroke joinstyle="miter"/>
              <v:path gradientshapeok="t" o:connecttype="rect"/>
            </v:shapetype>
            <v:shape id="TITUSO3footer" o:spid="_x0000_s1038" type="#_x0000_t202" style="position:absolute;left:0;text-align:left;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vqwIAAGU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4uxfr6sCAABl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256A0DFF" w14:textId="3624E873"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sidR="00377A37">
      <w:rPr>
        <w:rFonts w:cs="Times New Roman"/>
        <w:sz w:val="17"/>
        <w:szCs w:val="20"/>
      </w:rPr>
      <w:t>en / 03-26-iii</w:t>
    </w:r>
    <w:r w:rsidR="00377A37" w:rsidRPr="009343AF">
      <w:rPr>
        <w:rFonts w:cs="Times New Roman"/>
        <w:sz w:val="17"/>
        <w:szCs w:val="20"/>
      </w:rPr>
      <w:tab/>
      <w:t>Date:</w:t>
    </w:r>
    <w:r w:rsidR="00377A37">
      <w:rPr>
        <w:rFonts w:cs="Times New Roman"/>
        <w:sz w:val="17"/>
        <w:szCs w:val="20"/>
      </w:rPr>
      <w:t xml:space="preserve"> September 2019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C2C97" w14:textId="77777777" w:rsidR="00377A37" w:rsidRPr="00721B12" w:rsidRDefault="00377A37" w:rsidP="002C61F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323F0" w14:textId="77777777" w:rsidR="00DB656D" w:rsidRDefault="00DB656D" w:rsidP="009622BF">
      <w:bookmarkStart w:id="0" w:name="OLE_LINK1"/>
      <w:bookmarkStart w:id="1" w:name="OLE_LINK2"/>
      <w:r>
        <w:separator/>
      </w:r>
      <w:bookmarkEnd w:id="0"/>
      <w:bookmarkEnd w:id="1"/>
    </w:p>
  </w:footnote>
  <w:footnote w:type="continuationSeparator" w:id="0">
    <w:p w14:paraId="1B23E803" w14:textId="77777777" w:rsidR="00DB656D" w:rsidRDefault="00DB656D" w:rsidP="009622BF">
      <w:r>
        <w:separator/>
      </w:r>
    </w:p>
  </w:footnote>
  <w:footnote w:id="1">
    <w:p w14:paraId="104EE3AB" w14:textId="77777777" w:rsidR="00377A37" w:rsidRPr="00E37252" w:rsidRDefault="00377A37" w:rsidP="00377A37">
      <w:pPr>
        <w:pStyle w:val="FootnoteText"/>
        <w:rPr>
          <w:szCs w:val="18"/>
          <w:u w:val="single"/>
        </w:rPr>
      </w:pPr>
      <w:r w:rsidRPr="00E37252">
        <w:rPr>
          <w:rStyle w:val="FootnoteReference"/>
          <w:szCs w:val="18"/>
          <w:highlight w:val="yellow"/>
          <w:u w:val="single"/>
        </w:rPr>
        <w:footnoteRef/>
      </w:r>
      <w:r w:rsidRPr="00E37252">
        <w:rPr>
          <w:szCs w:val="18"/>
          <w:highlight w:val="yellow"/>
          <w:u w:val="single"/>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2">
    <w:p w14:paraId="3D80CAD2" w14:textId="77777777" w:rsidR="00377A37" w:rsidRPr="00721B12" w:rsidRDefault="00377A37" w:rsidP="00377A37">
      <w:pPr>
        <w:pStyle w:val="FootnoteText"/>
        <w:rPr>
          <w:rStyle w:val="FootnoteReference"/>
        </w:rPr>
      </w:pPr>
      <w:r w:rsidRPr="00721B12">
        <w:rPr>
          <w:rStyle w:val="FootnoteReference"/>
          <w:sz w:val="16"/>
        </w:rPr>
        <w:footnoteRef/>
      </w:r>
      <w:r w:rsidRPr="00721B12">
        <w:rPr>
          <w:rStyle w:val="FootnoteReference"/>
          <w:sz w:val="16"/>
        </w:rPr>
        <w:t xml:space="preserve"> NOTE: </w:t>
      </w:r>
      <w:r w:rsidRPr="00721B12">
        <w:rPr>
          <w:sz w:val="16"/>
        </w:rPr>
        <w:t xml:space="preserve"> </w:t>
      </w:r>
      <w:r w:rsidRPr="00721B12">
        <w:rPr>
          <w:rStyle w:val="FootnoteReference"/>
          <w:sz w:val="16"/>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rPr>
        <w:t>).</w:t>
      </w:r>
    </w:p>
  </w:footnote>
  <w:footnote w:id="3">
    <w:p w14:paraId="10F1C0DE" w14:textId="77777777" w:rsidR="00377A37" w:rsidRPr="00721B12" w:rsidRDefault="00377A37" w:rsidP="00377A37">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2580D1AD" w14:textId="77777777" w:rsidR="00377A37" w:rsidRPr="00543B74" w:rsidRDefault="00377A37" w:rsidP="00377A37">
      <w:pPr>
        <w:pStyle w:val="FootnoteText"/>
      </w:pPr>
    </w:p>
  </w:footnote>
  <w:footnote w:id="4">
    <w:p w14:paraId="59F8A932" w14:textId="77777777" w:rsidR="00377A37" w:rsidRPr="00721B12" w:rsidRDefault="00377A37" w:rsidP="00377A37">
      <w:pPr>
        <w:pStyle w:val="ONUME"/>
        <w:widowControl/>
        <w:numPr>
          <w:ilvl w:val="0"/>
          <w:numId w:val="0"/>
        </w:numPr>
        <w:kinsoku/>
        <w:rPr>
          <w:sz w:val="16"/>
        </w:rPr>
      </w:pPr>
      <w:r>
        <w:rPr>
          <w:sz w:val="16"/>
          <w:szCs w:val="16"/>
          <w:vertAlign w:val="superscript"/>
        </w:rPr>
        <w:t>2</w:t>
      </w:r>
      <w:r w:rsidRPr="00721B12">
        <w:rPr>
          <w:sz w:val="16"/>
        </w:rPr>
        <w:t xml:space="preserve"> The numeric references in the table below refer to the Feature key and Qualifier numbers of ST.26, Annex I Controlled 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038C7" w14:textId="55DFB781" w:rsidR="00513E5C" w:rsidRPr="00213BD4" w:rsidRDefault="00513E5C" w:rsidP="00513E5C">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501F160A" w14:textId="77777777" w:rsidR="00513E5C" w:rsidRDefault="00513E5C" w:rsidP="00513E5C">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539D5F43" w14:textId="0F1D4970" w:rsidR="00513E5C" w:rsidRDefault="00513E5C" w:rsidP="00513E5C">
    <w:pPr>
      <w:pStyle w:val="Header"/>
      <w:jc w:val="right"/>
      <w:rPr>
        <w:rFonts w:asciiTheme="minorBidi" w:hAnsiTheme="minorBidi" w:cstheme="minorBidi"/>
        <w:sz w:val="22"/>
        <w:szCs w:val="22"/>
      </w:rPr>
    </w:pPr>
    <w:r w:rsidRPr="00FB3E2F">
      <w:rPr>
        <w:rFonts w:asciiTheme="minorBidi" w:hAnsiTheme="minorBidi" w:cstheme="minorBidi"/>
        <w:sz w:val="22"/>
        <w:szCs w:val="22"/>
      </w:rPr>
      <w:fldChar w:fldCharType="begin"/>
    </w:r>
    <w:r w:rsidRPr="00FB3E2F">
      <w:rPr>
        <w:rFonts w:asciiTheme="minorBidi" w:hAnsiTheme="minorBidi" w:cstheme="minorBidi"/>
        <w:sz w:val="22"/>
        <w:szCs w:val="22"/>
      </w:rPr>
      <w:instrText xml:space="preserve"> PAGE   \* MERGEFORMAT </w:instrText>
    </w:r>
    <w:r w:rsidRPr="00FB3E2F">
      <w:rPr>
        <w:rFonts w:asciiTheme="minorBidi" w:hAnsiTheme="minorBidi" w:cstheme="minorBidi"/>
        <w:sz w:val="22"/>
        <w:szCs w:val="22"/>
      </w:rPr>
      <w:fldChar w:fldCharType="separate"/>
    </w:r>
    <w:r>
      <w:rPr>
        <w:rFonts w:asciiTheme="minorBidi" w:hAnsiTheme="minorBidi" w:cstheme="minorBidi"/>
        <w:noProof/>
        <w:sz w:val="22"/>
        <w:szCs w:val="22"/>
        <w:rtl/>
      </w:rPr>
      <w:t>20</w:t>
    </w:r>
    <w:r w:rsidRPr="00FB3E2F">
      <w:rPr>
        <w:rFonts w:asciiTheme="minorBidi" w:hAnsiTheme="minorBidi" w:cstheme="minorBidi"/>
        <w:noProof/>
        <w:sz w:val="22"/>
        <w:szCs w:val="22"/>
      </w:rPr>
      <w:fldChar w:fldCharType="end"/>
    </w:r>
  </w:p>
  <w:p w14:paraId="575C812E" w14:textId="77777777" w:rsidR="00513E5C" w:rsidRPr="00FB3E2F" w:rsidRDefault="00513E5C" w:rsidP="00513E5C">
    <w:pPr>
      <w:pStyle w:val="Header"/>
      <w:jc w:val="right"/>
      <w:rPr>
        <w:rFonts w:asciiTheme="minorBidi" w:hAnsiTheme="minorBidi" w:cstheme="minorBidi"/>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4689A" w14:textId="77777777" w:rsidR="00513E5C" w:rsidRPr="00857FF2" w:rsidRDefault="00513E5C" w:rsidP="00513E5C">
    <w:pPr>
      <w:pStyle w:val="Header"/>
      <w:jc w:val="right"/>
      <w:rPr>
        <w:rFonts w:asciiTheme="minorBidi" w:hAnsiTheme="minorBidi" w:cstheme="minorBidi"/>
        <w:sz w:val="22"/>
        <w:szCs w:val="22"/>
        <w:lang w:val="fr-FR"/>
      </w:rPr>
    </w:pPr>
    <w:r w:rsidRPr="00857FF2">
      <w:rPr>
        <w:rFonts w:asciiTheme="minorBidi" w:hAnsiTheme="minorBidi" w:cstheme="minorBidi"/>
        <w:sz w:val="22"/>
        <w:szCs w:val="22"/>
        <w:lang w:val="fr-FR"/>
      </w:rPr>
      <w:t>CWS/8/6 REV.</w:t>
    </w:r>
  </w:p>
  <w:p w14:paraId="314D998A" w14:textId="77777777" w:rsidR="00513E5C" w:rsidRPr="00857FF2" w:rsidRDefault="00513E5C" w:rsidP="00513E5C">
    <w:pPr>
      <w:pStyle w:val="Header"/>
      <w:jc w:val="right"/>
      <w:rPr>
        <w:rFonts w:asciiTheme="minorBidi" w:hAnsiTheme="minorBidi" w:cstheme="minorBidi"/>
        <w:sz w:val="22"/>
        <w:szCs w:val="22"/>
        <w:lang w:val="fr-FR"/>
      </w:rPr>
    </w:pPr>
    <w:r w:rsidRPr="00857FF2">
      <w:rPr>
        <w:rFonts w:asciiTheme="minorBidi" w:hAnsiTheme="minorBidi" w:cstheme="minorBidi"/>
        <w:sz w:val="22"/>
        <w:szCs w:val="22"/>
        <w:lang w:val="fr-FR"/>
      </w:rPr>
      <w:tab/>
    </w:r>
    <w:r w:rsidRPr="00857FF2">
      <w:rPr>
        <w:rFonts w:asciiTheme="minorBidi" w:hAnsiTheme="minorBidi" w:cstheme="minorBidi"/>
        <w:sz w:val="22"/>
        <w:szCs w:val="22"/>
        <w:lang w:val="fr-FR"/>
      </w:rPr>
      <w:tab/>
      <w:t>ANNEX</w:t>
    </w:r>
  </w:p>
  <w:p w14:paraId="09080273" w14:textId="77777777" w:rsidR="00513E5C" w:rsidRDefault="00513E5C" w:rsidP="00513E5C">
    <w:pPr>
      <w:pStyle w:val="Header"/>
      <w:jc w:val="right"/>
      <w:rPr>
        <w:rFonts w:asciiTheme="minorBidi" w:hAnsiTheme="minorBidi" w:cstheme="minorBidi"/>
        <w:sz w:val="22"/>
        <w:szCs w:val="22"/>
        <w:rtl/>
        <w:lang w:val="fr-FR"/>
      </w:rPr>
    </w:pPr>
    <w:r w:rsidRPr="00857FF2">
      <w:rPr>
        <w:rFonts w:asciiTheme="minorBidi" w:hAnsiTheme="minorBidi" w:cstheme="minorBidi"/>
        <w:sz w:val="22"/>
        <w:szCs w:val="22"/>
        <w:lang w:val="fr-FR"/>
      </w:rPr>
      <w:fldChar w:fldCharType="begin"/>
    </w:r>
    <w:r w:rsidRPr="00857FF2">
      <w:rPr>
        <w:rFonts w:asciiTheme="minorBidi" w:hAnsiTheme="minorBidi" w:cstheme="minorBidi"/>
        <w:sz w:val="22"/>
        <w:szCs w:val="22"/>
        <w:lang w:val="fr-FR"/>
      </w:rPr>
      <w:instrText xml:space="preserve"> PAGE   \* MERGEFORMAT </w:instrText>
    </w:r>
    <w:r w:rsidRPr="00857FF2">
      <w:rPr>
        <w:rFonts w:asciiTheme="minorBidi" w:hAnsiTheme="minorBidi" w:cstheme="minorBidi"/>
        <w:sz w:val="22"/>
        <w:szCs w:val="22"/>
        <w:lang w:val="fr-FR"/>
      </w:rPr>
      <w:fldChar w:fldCharType="separate"/>
    </w:r>
    <w:r w:rsidRPr="00857FF2">
      <w:rPr>
        <w:rFonts w:asciiTheme="minorBidi" w:hAnsiTheme="minorBidi" w:cstheme="minorBidi"/>
        <w:sz w:val="22"/>
        <w:szCs w:val="22"/>
        <w:lang w:val="fr-FR"/>
      </w:rPr>
      <w:t>86</w:t>
    </w:r>
    <w:r w:rsidRPr="00857FF2">
      <w:rPr>
        <w:rFonts w:asciiTheme="minorBidi" w:hAnsiTheme="minorBidi" w:cstheme="minorBidi"/>
        <w:sz w:val="22"/>
        <w:szCs w:val="22"/>
        <w:lang w:val="fr-FR"/>
      </w:rPr>
      <w:fldChar w:fldCharType="end"/>
    </w:r>
  </w:p>
  <w:p w14:paraId="1352BBEA" w14:textId="77777777" w:rsidR="00513E5C" w:rsidRPr="00857FF2" w:rsidRDefault="00513E5C" w:rsidP="00513E5C">
    <w:pPr>
      <w:pStyle w:val="Header"/>
      <w:jc w:val="right"/>
      <w:rPr>
        <w:rFonts w:asciiTheme="minorBidi" w:hAnsiTheme="minorBidi" w:cstheme="minorBidi"/>
        <w:sz w:val="22"/>
        <w:szCs w:val="22"/>
        <w:lang w:val="fr-FR"/>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2E27" w14:textId="387D54BD" w:rsidR="00377A37" w:rsidRPr="00857FF2" w:rsidRDefault="00513E5C" w:rsidP="00857FF2">
    <w:pPr>
      <w:pStyle w:val="Header"/>
      <w:jc w:val="right"/>
      <w:rPr>
        <w:rFonts w:asciiTheme="minorBidi" w:hAnsiTheme="minorBidi" w:cstheme="minorBidi"/>
        <w:sz w:val="22"/>
        <w:szCs w:val="22"/>
        <w:lang w:val="fr-FR"/>
      </w:rPr>
    </w:pPr>
    <w:r>
      <w:rPr>
        <w:rFonts w:asciiTheme="minorBidi" w:hAnsiTheme="minorBidi" w:cstheme="minorBidi"/>
        <w:noProof/>
        <w:sz w:val="22"/>
        <w:szCs w:val="22"/>
        <w:lang w:eastAsia="zh-CN"/>
      </w:rPr>
      <mc:AlternateContent>
        <mc:Choice Requires="wps">
          <w:drawing>
            <wp:anchor distT="558800" distB="0" distL="114300" distR="114300" simplePos="0" relativeHeight="251669504" behindDoc="0" locked="0" layoutInCell="0" allowOverlap="1" wp14:anchorId="3B28AB7B" wp14:editId="1D587E60">
              <wp:simplePos x="0" y="0"/>
              <wp:positionH relativeFrom="margin">
                <wp:align>center</wp:align>
              </wp:positionH>
              <wp:positionV relativeFrom="bottomMargin">
                <wp:posOffset>558800</wp:posOffset>
              </wp:positionV>
              <wp:extent cx="7620000" cy="317500"/>
              <wp:effectExtent l="0" t="0" r="0" b="6350"/>
              <wp:wrapNone/>
              <wp:docPr id="27"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E25B49" w14:textId="30B84738"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28AB7B" id="_x0000_t202" coordsize="21600,21600" o:spt="202" path="m,l,21600r21600,l21600,xe">
              <v:stroke joinstyle="miter"/>
              <v:path gradientshapeok="t" o:connecttype="rect"/>
            </v:shapetype>
            <v:shape id="TITUSO4footer" o:spid="_x0000_s1040" type="#_x0000_t202" style="position:absolute;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0/qgIAAGY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6Jn0/qgIAAGYFAAAOAAAAAAAAAAAAAAAA&#10;AC4CAABkcnMvZTJvRG9jLnhtbFBLAQItABQABgAIAAAAIQDN8vMo2gAAAAgBAAAPAAAAAAAAAAAA&#10;AAAAAAQFAABkcnMvZG93bnJldi54bWxQSwUGAAAAAAQABADzAAAACwYAAAAA&#10;" o:allowincell="f" filled="f" stroked="f" strokeweight=".5pt">
              <v:fill o:detectmouseclick="t"/>
              <v:path arrowok="t"/>
              <v:textbox>
                <w:txbxContent>
                  <w:p w14:paraId="68E25B49" w14:textId="30B84738"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sidR="00377A37" w:rsidRPr="00857FF2">
      <w:rPr>
        <w:rFonts w:asciiTheme="minorBidi" w:hAnsiTheme="minorBidi" w:cstheme="minorBidi"/>
        <w:sz w:val="22"/>
        <w:szCs w:val="22"/>
        <w:lang w:val="fr-FR"/>
      </w:rPr>
      <w:t>CWS/8/6 REV.</w:t>
    </w:r>
  </w:p>
  <w:p w14:paraId="3763671C" w14:textId="77777777" w:rsidR="00377A37" w:rsidRPr="00857FF2" w:rsidRDefault="00377A37" w:rsidP="00857FF2">
    <w:pPr>
      <w:pStyle w:val="Header"/>
      <w:jc w:val="right"/>
      <w:rPr>
        <w:rFonts w:asciiTheme="minorBidi" w:hAnsiTheme="minorBidi" w:cstheme="minorBidi"/>
        <w:sz w:val="22"/>
        <w:szCs w:val="22"/>
        <w:lang w:val="fr-FR"/>
      </w:rPr>
    </w:pPr>
    <w:r w:rsidRPr="00857FF2">
      <w:rPr>
        <w:rFonts w:asciiTheme="minorBidi" w:hAnsiTheme="minorBidi" w:cstheme="minorBidi"/>
        <w:sz w:val="22"/>
        <w:szCs w:val="22"/>
        <w:lang w:val="fr-FR"/>
      </w:rPr>
      <w:tab/>
    </w:r>
    <w:r w:rsidRPr="00857FF2">
      <w:rPr>
        <w:rFonts w:asciiTheme="minorBidi" w:hAnsiTheme="minorBidi" w:cstheme="minorBidi"/>
        <w:sz w:val="22"/>
        <w:szCs w:val="22"/>
        <w:lang w:val="fr-FR"/>
      </w:rPr>
      <w:tab/>
      <w:t>ANNEX</w:t>
    </w:r>
  </w:p>
  <w:p w14:paraId="7B7767F2" w14:textId="4790969C" w:rsidR="00377A37" w:rsidRDefault="00377A37" w:rsidP="00857FF2">
    <w:pPr>
      <w:pStyle w:val="Header"/>
      <w:jc w:val="right"/>
      <w:rPr>
        <w:rFonts w:asciiTheme="minorBidi" w:hAnsiTheme="minorBidi" w:cstheme="minorBidi"/>
        <w:sz w:val="22"/>
        <w:szCs w:val="22"/>
        <w:rtl/>
        <w:lang w:val="fr-FR"/>
      </w:rPr>
    </w:pPr>
    <w:r w:rsidRPr="00857FF2">
      <w:rPr>
        <w:rFonts w:asciiTheme="minorBidi" w:hAnsiTheme="minorBidi" w:cstheme="minorBidi"/>
        <w:sz w:val="22"/>
        <w:szCs w:val="22"/>
        <w:lang w:val="fr-FR"/>
      </w:rPr>
      <w:fldChar w:fldCharType="begin"/>
    </w:r>
    <w:r w:rsidRPr="00857FF2">
      <w:rPr>
        <w:rFonts w:asciiTheme="minorBidi" w:hAnsiTheme="minorBidi" w:cstheme="minorBidi"/>
        <w:sz w:val="22"/>
        <w:szCs w:val="22"/>
        <w:lang w:val="fr-FR"/>
      </w:rPr>
      <w:instrText xml:space="preserve"> PAGE   \* MERGEFORMAT </w:instrText>
    </w:r>
    <w:r w:rsidRPr="00857FF2">
      <w:rPr>
        <w:rFonts w:asciiTheme="minorBidi" w:hAnsiTheme="minorBidi" w:cstheme="minorBidi"/>
        <w:sz w:val="22"/>
        <w:szCs w:val="22"/>
        <w:lang w:val="fr-FR"/>
      </w:rPr>
      <w:fldChar w:fldCharType="separate"/>
    </w:r>
    <w:r w:rsidR="00513E5C">
      <w:rPr>
        <w:rFonts w:asciiTheme="minorBidi" w:hAnsiTheme="minorBidi" w:cstheme="minorBidi"/>
        <w:noProof/>
        <w:sz w:val="22"/>
        <w:szCs w:val="22"/>
        <w:rtl/>
        <w:lang w:val="fr-FR"/>
      </w:rPr>
      <w:t>87</w:t>
    </w:r>
    <w:r w:rsidRPr="00857FF2">
      <w:rPr>
        <w:rFonts w:asciiTheme="minorBidi" w:hAnsiTheme="minorBidi" w:cstheme="minorBidi"/>
        <w:sz w:val="22"/>
        <w:szCs w:val="22"/>
        <w:lang w:val="fr-FR"/>
      </w:rPr>
      <w:fldChar w:fldCharType="end"/>
    </w:r>
  </w:p>
  <w:p w14:paraId="2EDBB9C2" w14:textId="77777777" w:rsidR="00377A37" w:rsidRPr="00857FF2" w:rsidRDefault="00377A37" w:rsidP="00857FF2">
    <w:pPr>
      <w:pStyle w:val="Header"/>
      <w:jc w:val="right"/>
      <w:rPr>
        <w:rFonts w:asciiTheme="minorBidi" w:hAnsiTheme="minorBidi" w:cstheme="minorBidi"/>
        <w:sz w:val="22"/>
        <w:szCs w:val="22"/>
        <w:lang w:val="fr-FR"/>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F54F" w14:textId="77777777" w:rsidR="00513E5C" w:rsidRPr="00213BD4"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039E972B" w14:textId="77777777" w:rsidR="00513E5C"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7619FA53" w14:textId="30702308" w:rsidR="00513E5C" w:rsidRDefault="00513E5C" w:rsidP="002C61F2">
    <w:pPr>
      <w:pStyle w:val="Header"/>
      <w:jc w:val="right"/>
      <w:rPr>
        <w:rFonts w:asciiTheme="minorBidi" w:hAnsiTheme="minorBidi" w:cstheme="minorBidi"/>
        <w:sz w:val="22"/>
        <w:szCs w:val="22"/>
        <w:rtl/>
        <w:lang w:val="fr-FR"/>
      </w:rPr>
    </w:pPr>
    <w:r w:rsidRPr="002C61F2">
      <w:rPr>
        <w:rFonts w:asciiTheme="minorBidi" w:hAnsiTheme="minorBidi" w:cstheme="minorBidi"/>
        <w:sz w:val="22"/>
        <w:szCs w:val="22"/>
        <w:lang w:val="fr-FR"/>
      </w:rPr>
      <w:fldChar w:fldCharType="begin"/>
    </w:r>
    <w:r w:rsidRPr="002C61F2">
      <w:rPr>
        <w:rFonts w:asciiTheme="minorBidi" w:hAnsiTheme="minorBidi" w:cstheme="minorBidi"/>
        <w:sz w:val="22"/>
        <w:szCs w:val="22"/>
        <w:lang w:val="fr-FR"/>
      </w:rPr>
      <w:instrText xml:space="preserve"> PAGE   \* MERGEFORMAT </w:instrText>
    </w:r>
    <w:r w:rsidRPr="002C61F2">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86</w:t>
    </w:r>
    <w:r w:rsidRPr="002C61F2">
      <w:rPr>
        <w:rFonts w:asciiTheme="minorBidi" w:hAnsiTheme="minorBidi" w:cstheme="minorBidi"/>
        <w:noProof/>
        <w:sz w:val="22"/>
        <w:szCs w:val="22"/>
        <w:lang w:val="fr-FR"/>
      </w:rPr>
      <w:fldChar w:fldCharType="end"/>
    </w:r>
  </w:p>
  <w:p w14:paraId="5DA53AB6" w14:textId="77777777" w:rsidR="00513E5C" w:rsidRPr="002C61F2" w:rsidRDefault="00513E5C" w:rsidP="002C61F2">
    <w:pPr>
      <w:pStyle w:val="Header"/>
      <w:jc w:val="right"/>
      <w:rPr>
        <w:rFonts w:asciiTheme="minorBidi" w:hAnsiTheme="minorBidi" w:cstheme="minorBidi"/>
        <w:sz w:val="22"/>
        <w:szCs w:val="22"/>
        <w:lang w:val="fr-FR"/>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513E5C" w:rsidRPr="009343AF" w14:paraId="1BDA8989" w14:textId="77777777" w:rsidTr="00872207">
      <w:trPr>
        <w:trHeight w:val="1415"/>
      </w:trPr>
      <w:tc>
        <w:tcPr>
          <w:tcW w:w="2356" w:type="dxa"/>
          <w:shd w:val="clear" w:color="auto" w:fill="auto"/>
        </w:tcPr>
        <w:p w14:paraId="56B152CD" w14:textId="77777777" w:rsidR="00513E5C" w:rsidRPr="009343AF" w:rsidRDefault="00513E5C" w:rsidP="00872207">
          <w:pPr>
            <w:ind w:left="80" w:right="-2"/>
            <w:rPr>
              <w:rFonts w:cs="Times New Roman"/>
              <w:sz w:val="17"/>
              <w:szCs w:val="20"/>
            </w:rPr>
          </w:pPr>
          <w:r>
            <w:rPr>
              <w:rFonts w:cs="Times New Roman"/>
              <w:noProof/>
              <w:sz w:val="17"/>
              <w:szCs w:val="20"/>
              <w:lang w:eastAsia="zh-CN"/>
            </w:rPr>
            <w:drawing>
              <wp:inline distT="0" distB="0" distL="0" distR="0" wp14:anchorId="5EFC29FA" wp14:editId="0AE33DD5">
                <wp:extent cx="1092200" cy="774700"/>
                <wp:effectExtent l="0" t="0" r="0" b="6350"/>
                <wp:docPr id="3" name="Picture 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6BC26646" w14:textId="77777777" w:rsidR="00513E5C" w:rsidRPr="009343AF" w:rsidRDefault="00513E5C" w:rsidP="00872207">
          <w:pPr>
            <w:spacing w:after="120"/>
            <w:ind w:left="2869" w:right="-66"/>
            <w:jc w:val="right"/>
            <w:rPr>
              <w:rFonts w:cs="Times New Roman"/>
              <w:b/>
              <w:sz w:val="17"/>
              <w:szCs w:val="20"/>
            </w:rPr>
          </w:pPr>
          <w:r w:rsidRPr="009343AF">
            <w:rPr>
              <w:rFonts w:cs="Times New Roman"/>
              <w:b/>
              <w:sz w:val="17"/>
              <w:szCs w:val="20"/>
            </w:rPr>
            <w:t>HANDBOOK ON INDUSTRIAL PROPERTY INFORMATION AND DOCUMENTATION</w:t>
          </w:r>
        </w:p>
      </w:tc>
    </w:tr>
  </w:tbl>
  <w:p w14:paraId="29DB1B39" w14:textId="77777777" w:rsidR="00513E5C" w:rsidRPr="009343AF" w:rsidRDefault="00513E5C" w:rsidP="00513E5C">
    <w:pPr>
      <w:pBdr>
        <w:top w:val="single" w:sz="6" w:space="4" w:color="auto"/>
        <w:bottom w:val="single" w:sz="6" w:space="4" w:color="auto"/>
      </w:pBdr>
      <w:tabs>
        <w:tab w:val="right" w:pos="9356"/>
      </w:tabs>
      <w:spacing w:before="120"/>
      <w:rPr>
        <w:rFonts w:cs="Times New Roman"/>
        <w:sz w:val="17"/>
        <w:szCs w:val="20"/>
      </w:rPr>
    </w:pPr>
    <w:r w:rsidRPr="009343AF">
      <w:rPr>
        <w:rFonts w:cs="Times New Roman"/>
        <w:sz w:val="17"/>
        <w:szCs w:val="20"/>
      </w:rPr>
      <w:t xml:space="preserve">Ref.:  </w:t>
    </w:r>
    <w:r>
      <w:rPr>
        <w:rFonts w:cs="Times New Roman"/>
        <w:sz w:val="17"/>
        <w:szCs w:val="20"/>
      </w:rPr>
      <w:t>Standards - ST.26</w:t>
    </w:r>
    <w:r w:rsidRPr="009343AF">
      <w:rPr>
        <w:rFonts w:cs="Times New Roman"/>
        <w:sz w:val="17"/>
        <w:szCs w:val="20"/>
      </w:rPr>
      <w:tab/>
    </w:r>
    <w:r>
      <w:rPr>
        <w:rFonts w:cs="Times New Roman"/>
        <w:sz w:val="17"/>
        <w:szCs w:val="20"/>
      </w:rPr>
      <w:t>page:  3.26.</w:t>
    </w:r>
    <w:r>
      <w:rPr>
        <w:rFonts w:cs="Times New Roman"/>
        <w:sz w:val="17"/>
        <w:szCs w:val="20"/>
      </w:rPr>
      <w:fldChar w:fldCharType="begin"/>
    </w:r>
    <w:r>
      <w:rPr>
        <w:rFonts w:cs="Times New Roman"/>
        <w:sz w:val="17"/>
        <w:szCs w:val="20"/>
      </w:rPr>
      <w:instrText xml:space="preserve"> SECTION  \* roman  \* MERGEFORMAT </w:instrText>
    </w:r>
    <w:r>
      <w:rPr>
        <w:rFonts w:cs="Times New Roman"/>
        <w:sz w:val="17"/>
        <w:szCs w:val="20"/>
      </w:rPr>
      <w:fldChar w:fldCharType="separate"/>
    </w:r>
    <w:r>
      <w:rPr>
        <w:rFonts w:cs="Times New Roman"/>
        <w:sz w:val="17"/>
        <w:szCs w:val="20"/>
      </w:rPr>
      <w:t>vii</w:t>
    </w:r>
    <w:r>
      <w:rPr>
        <w:rFonts w:cs="Times New Roman"/>
        <w:sz w:val="17"/>
        <w:szCs w:val="20"/>
      </w:rPr>
      <w:fldChar w:fldCharType="end"/>
    </w:r>
    <w:r>
      <w:rPr>
        <w:rFonts w:cs="Times New Roman"/>
        <w:sz w:val="17"/>
        <w:szCs w:val="20"/>
      </w:rPr>
      <w:t>.</w:t>
    </w:r>
    <w:r w:rsidRPr="009343AF">
      <w:rPr>
        <w:rFonts w:cs="Times New Roman"/>
        <w:sz w:val="17"/>
        <w:szCs w:val="20"/>
      </w:rPr>
      <w:fldChar w:fldCharType="begin"/>
    </w:r>
    <w:r w:rsidRPr="005F7135">
      <w:rPr>
        <w:rFonts w:cs="Times New Roman"/>
        <w:sz w:val="17"/>
        <w:szCs w:val="20"/>
      </w:rPr>
      <w:instrText xml:space="preserve"> PAGE </w:instrText>
    </w:r>
    <w:r w:rsidRPr="009343AF">
      <w:rPr>
        <w:rFonts w:cs="Times New Roman"/>
        <w:sz w:val="17"/>
        <w:szCs w:val="20"/>
      </w:rPr>
      <w:fldChar w:fldCharType="separate"/>
    </w:r>
    <w:r>
      <w:rPr>
        <w:rFonts w:cs="Times New Roman"/>
        <w:noProof/>
        <w:sz w:val="17"/>
        <w:szCs w:val="20"/>
      </w:rPr>
      <w:t>176</w:t>
    </w:r>
    <w:r w:rsidRPr="009343AF">
      <w:rPr>
        <w:rFonts w:cs="Times New Roman"/>
        <w:sz w:val="17"/>
        <w:szCs w:val="20"/>
      </w:rPr>
      <w:fldChar w:fldCharType="end"/>
    </w:r>
  </w:p>
  <w:p w14:paraId="55B01400" w14:textId="77777777" w:rsidR="00513E5C" w:rsidRPr="00B90270" w:rsidRDefault="00513E5C" w:rsidP="00513E5C">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377A37" w:rsidRPr="009343AF" w14:paraId="153C347D" w14:textId="77777777" w:rsidTr="00872207">
      <w:trPr>
        <w:trHeight w:val="1415"/>
      </w:trPr>
      <w:tc>
        <w:tcPr>
          <w:tcW w:w="2356" w:type="dxa"/>
          <w:shd w:val="clear" w:color="auto" w:fill="auto"/>
        </w:tcPr>
        <w:p w14:paraId="4866AAD4" w14:textId="77777777" w:rsidR="00377A37" w:rsidRPr="009343AF" w:rsidRDefault="00377A37" w:rsidP="00872207">
          <w:pPr>
            <w:ind w:left="80" w:right="-2"/>
            <w:rPr>
              <w:rFonts w:cs="Times New Roman"/>
              <w:sz w:val="17"/>
              <w:szCs w:val="20"/>
            </w:rPr>
          </w:pPr>
          <w:r>
            <w:rPr>
              <w:rFonts w:cs="Times New Roman"/>
              <w:noProof/>
              <w:sz w:val="17"/>
              <w:szCs w:val="20"/>
              <w:lang w:eastAsia="zh-CN"/>
            </w:rPr>
            <w:drawing>
              <wp:inline distT="0" distB="0" distL="0" distR="0" wp14:anchorId="2B8B40DB" wp14:editId="1843CEB4">
                <wp:extent cx="1092200" cy="774700"/>
                <wp:effectExtent l="0" t="0" r="0" b="6350"/>
                <wp:docPr id="24" name="Picture 2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25B46966" w14:textId="77777777" w:rsidR="00377A37" w:rsidRPr="009343AF" w:rsidRDefault="00377A37" w:rsidP="00872207">
          <w:pPr>
            <w:spacing w:after="120"/>
            <w:ind w:left="2869" w:right="-66"/>
            <w:jc w:val="right"/>
            <w:rPr>
              <w:rFonts w:cs="Times New Roman"/>
              <w:b/>
              <w:sz w:val="17"/>
              <w:szCs w:val="20"/>
            </w:rPr>
          </w:pPr>
          <w:r w:rsidRPr="009343AF">
            <w:rPr>
              <w:rFonts w:cs="Times New Roman"/>
              <w:b/>
              <w:sz w:val="17"/>
              <w:szCs w:val="20"/>
            </w:rPr>
            <w:t>HANDBOOK ON INDUSTRIAL PROPERTY INFORMATION AND DOCUMENTATION</w:t>
          </w:r>
        </w:p>
      </w:tc>
    </w:tr>
  </w:tbl>
  <w:p w14:paraId="41B66F5C" w14:textId="77777777" w:rsidR="00377A37" w:rsidRPr="009343AF" w:rsidRDefault="00377A37" w:rsidP="00872207">
    <w:pPr>
      <w:pBdr>
        <w:top w:val="single" w:sz="6" w:space="4" w:color="auto"/>
        <w:bottom w:val="single" w:sz="6" w:space="4" w:color="auto"/>
      </w:pBdr>
      <w:tabs>
        <w:tab w:val="right" w:pos="9356"/>
      </w:tabs>
      <w:spacing w:before="120"/>
      <w:rPr>
        <w:rFonts w:cs="Times New Roman"/>
        <w:sz w:val="17"/>
        <w:szCs w:val="20"/>
      </w:rPr>
    </w:pPr>
    <w:r w:rsidRPr="009343AF">
      <w:rPr>
        <w:rFonts w:cs="Times New Roman"/>
        <w:sz w:val="17"/>
        <w:szCs w:val="20"/>
      </w:rPr>
      <w:t xml:space="preserve">Ref.:  </w:t>
    </w:r>
    <w:r>
      <w:rPr>
        <w:rFonts w:cs="Times New Roman"/>
        <w:sz w:val="17"/>
        <w:szCs w:val="20"/>
      </w:rPr>
      <w:t>Standards - ST.26</w:t>
    </w:r>
    <w:r w:rsidRPr="009343AF">
      <w:rPr>
        <w:rFonts w:cs="Times New Roman"/>
        <w:sz w:val="17"/>
        <w:szCs w:val="20"/>
      </w:rPr>
      <w:tab/>
    </w:r>
    <w:r>
      <w:rPr>
        <w:rFonts w:cs="Times New Roman"/>
        <w:sz w:val="17"/>
        <w:szCs w:val="20"/>
      </w:rPr>
      <w:t>page:  3.26.</w:t>
    </w:r>
    <w:r>
      <w:rPr>
        <w:rFonts w:cs="Times New Roman"/>
        <w:sz w:val="17"/>
        <w:szCs w:val="20"/>
      </w:rPr>
      <w:fldChar w:fldCharType="begin"/>
    </w:r>
    <w:r>
      <w:rPr>
        <w:rFonts w:cs="Times New Roman"/>
        <w:sz w:val="17"/>
        <w:szCs w:val="20"/>
      </w:rPr>
      <w:instrText xml:space="preserve"> SECTION  \* roman  \* MERGEFORMAT </w:instrText>
    </w:r>
    <w:r>
      <w:rPr>
        <w:rFonts w:cs="Times New Roman"/>
        <w:sz w:val="17"/>
        <w:szCs w:val="20"/>
      </w:rPr>
      <w:fldChar w:fldCharType="separate"/>
    </w:r>
    <w:r>
      <w:rPr>
        <w:rFonts w:cs="Times New Roman"/>
        <w:sz w:val="17"/>
        <w:szCs w:val="20"/>
      </w:rPr>
      <w:t>vii</w:t>
    </w:r>
    <w:r>
      <w:rPr>
        <w:rFonts w:cs="Times New Roman"/>
        <w:sz w:val="17"/>
        <w:szCs w:val="20"/>
      </w:rPr>
      <w:fldChar w:fldCharType="end"/>
    </w:r>
    <w:r>
      <w:rPr>
        <w:rFonts w:cs="Times New Roman"/>
        <w:sz w:val="17"/>
        <w:szCs w:val="20"/>
      </w:rPr>
      <w:t>.</w:t>
    </w:r>
    <w:r w:rsidRPr="009343AF">
      <w:rPr>
        <w:rFonts w:cs="Times New Roman"/>
        <w:sz w:val="17"/>
        <w:szCs w:val="20"/>
      </w:rPr>
      <w:fldChar w:fldCharType="begin"/>
    </w:r>
    <w:r w:rsidRPr="005F7135">
      <w:rPr>
        <w:rFonts w:cs="Times New Roman"/>
        <w:sz w:val="17"/>
        <w:szCs w:val="20"/>
      </w:rPr>
      <w:instrText xml:space="preserve"> PAGE </w:instrText>
    </w:r>
    <w:r w:rsidRPr="009343AF">
      <w:rPr>
        <w:rFonts w:cs="Times New Roman"/>
        <w:sz w:val="17"/>
        <w:szCs w:val="20"/>
      </w:rPr>
      <w:fldChar w:fldCharType="separate"/>
    </w:r>
    <w:r>
      <w:rPr>
        <w:rFonts w:cs="Times New Roman"/>
        <w:noProof/>
        <w:sz w:val="17"/>
        <w:szCs w:val="20"/>
      </w:rPr>
      <w:t>176</w:t>
    </w:r>
    <w:r w:rsidRPr="009343AF">
      <w:rPr>
        <w:rFonts w:cs="Times New Roman"/>
        <w:sz w:val="17"/>
        <w:szCs w:val="20"/>
      </w:rPr>
      <w:fldChar w:fldCharType="end"/>
    </w:r>
  </w:p>
  <w:p w14:paraId="0EDAEEFF" w14:textId="77777777" w:rsidR="00377A37" w:rsidRPr="00B90270" w:rsidRDefault="00377A37" w:rsidP="00872207">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C310E" w14:textId="37E5A79F" w:rsidR="00513E5C" w:rsidRPr="00213BD4" w:rsidRDefault="00513E5C" w:rsidP="002C61F2">
    <w:pPr>
      <w:pStyle w:val="Header"/>
      <w:jc w:val="right"/>
      <w:rPr>
        <w:rFonts w:asciiTheme="minorBidi" w:hAnsiTheme="minorBidi" w:cstheme="minorBidi"/>
        <w:sz w:val="22"/>
        <w:szCs w:val="22"/>
        <w:lang w:val="fr-FR"/>
      </w:rPr>
    </w:pPr>
    <w:r>
      <w:rPr>
        <w:rFonts w:asciiTheme="minorBidi" w:hAnsiTheme="minorBidi" w:cstheme="minorBidi"/>
        <w:noProof/>
        <w:sz w:val="22"/>
        <w:szCs w:val="22"/>
        <w:lang w:eastAsia="zh-CN"/>
      </w:rPr>
      <mc:AlternateContent>
        <mc:Choice Requires="wps">
          <w:drawing>
            <wp:anchor distT="558800" distB="0" distL="114300" distR="114300" simplePos="0" relativeHeight="251671552" behindDoc="0" locked="0" layoutInCell="0" allowOverlap="1" wp14:anchorId="005C4B7E" wp14:editId="0FDD62C1">
              <wp:simplePos x="0" y="0"/>
              <wp:positionH relativeFrom="margin">
                <wp:align>center</wp:align>
              </wp:positionH>
              <wp:positionV relativeFrom="bottomMargin">
                <wp:posOffset>558800</wp:posOffset>
              </wp:positionV>
              <wp:extent cx="7620000" cy="317500"/>
              <wp:effectExtent l="0" t="0" r="0" b="6350"/>
              <wp:wrapNone/>
              <wp:docPr id="29"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E0AE6B" w14:textId="2B28AD3F"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5C4B7E" id="_x0000_t202" coordsize="21600,21600" o:spt="202" path="m,l,21600r21600,l21600,xe">
              <v:stroke joinstyle="miter"/>
              <v:path gradientshapeok="t" o:connecttype="rect"/>
            </v:shapetype>
            <v:shape id="TITUSF5footer" o:spid="_x0000_s1045" type="#_x0000_t202" style="position:absolute;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ZTZrcKsCAABm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64E0AE6B" w14:textId="2B28AD3F"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6AB2BB6D" w14:textId="77777777" w:rsidR="00513E5C"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65CD4087" w14:textId="4E8C1509" w:rsidR="00513E5C" w:rsidRDefault="00513E5C" w:rsidP="002C61F2">
    <w:pPr>
      <w:pStyle w:val="Header"/>
      <w:jc w:val="right"/>
      <w:rPr>
        <w:rFonts w:asciiTheme="minorBidi" w:hAnsiTheme="minorBidi" w:cstheme="minorBidi"/>
        <w:sz w:val="22"/>
        <w:szCs w:val="22"/>
        <w:rtl/>
        <w:lang w:val="fr-FR"/>
      </w:rPr>
    </w:pPr>
    <w:r w:rsidRPr="002C61F2">
      <w:rPr>
        <w:rFonts w:asciiTheme="minorBidi" w:hAnsiTheme="minorBidi" w:cstheme="minorBidi"/>
        <w:sz w:val="22"/>
        <w:szCs w:val="22"/>
        <w:lang w:val="fr-FR"/>
      </w:rPr>
      <w:fldChar w:fldCharType="begin"/>
    </w:r>
    <w:r w:rsidRPr="002C61F2">
      <w:rPr>
        <w:rFonts w:asciiTheme="minorBidi" w:hAnsiTheme="minorBidi" w:cstheme="minorBidi"/>
        <w:sz w:val="22"/>
        <w:szCs w:val="22"/>
        <w:lang w:val="fr-FR"/>
      </w:rPr>
      <w:instrText xml:space="preserve"> PAGE   \* MERGEFORMAT </w:instrText>
    </w:r>
    <w:r w:rsidRPr="002C61F2">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88</w:t>
    </w:r>
    <w:r w:rsidRPr="002C61F2">
      <w:rPr>
        <w:rFonts w:asciiTheme="minorBidi" w:hAnsiTheme="minorBidi" w:cstheme="minorBidi"/>
        <w:noProof/>
        <w:sz w:val="22"/>
        <w:szCs w:val="22"/>
        <w:lang w:val="fr-FR"/>
      </w:rPr>
      <w:fldChar w:fldCharType="end"/>
    </w:r>
  </w:p>
  <w:p w14:paraId="0E316585" w14:textId="77777777" w:rsidR="00513E5C" w:rsidRPr="002C61F2" w:rsidRDefault="00513E5C" w:rsidP="002C61F2">
    <w:pPr>
      <w:pStyle w:val="Header"/>
      <w:jc w:val="right"/>
      <w:rPr>
        <w:rFonts w:asciiTheme="minorBidi" w:hAnsiTheme="minorBidi" w:cstheme="minorBidi"/>
        <w:sz w:val="22"/>
        <w:szCs w:val="22"/>
        <w:lang w:val="fr-FR"/>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5E20D" w14:textId="0AC38857" w:rsidR="00513E5C" w:rsidRPr="00B86E30" w:rsidRDefault="00513E5C" w:rsidP="00513E5C">
    <w:pPr>
      <w:pStyle w:val="Header"/>
      <w:jc w:val="right"/>
      <w:rPr>
        <w:rFonts w:asciiTheme="minorBidi" w:hAnsiTheme="minorBidi" w:cstheme="minorBidi"/>
        <w:sz w:val="22"/>
        <w:szCs w:val="22"/>
        <w:lang w:val="fr-FR"/>
      </w:rPr>
    </w:pPr>
    <w:r>
      <w:rPr>
        <w:rFonts w:asciiTheme="minorBidi" w:hAnsiTheme="minorBidi" w:cstheme="minorBidi"/>
        <w:noProof/>
        <w:sz w:val="22"/>
        <w:szCs w:val="22"/>
        <w:lang w:eastAsia="zh-CN"/>
      </w:rPr>
      <mc:AlternateContent>
        <mc:Choice Requires="wps">
          <w:drawing>
            <wp:anchor distT="558800" distB="0" distL="114300" distR="114300" simplePos="0" relativeHeight="251676672" behindDoc="0" locked="0" layoutInCell="0" allowOverlap="1" wp14:anchorId="0A521546" wp14:editId="775FFD87">
              <wp:simplePos x="0" y="0"/>
              <wp:positionH relativeFrom="margin">
                <wp:align>center</wp:align>
              </wp:positionH>
              <wp:positionV relativeFrom="bottomMargin">
                <wp:posOffset>558800</wp:posOffset>
              </wp:positionV>
              <wp:extent cx="7620000" cy="317500"/>
              <wp:effectExtent l="0" t="0" r="0" b="6350"/>
              <wp:wrapNone/>
              <wp:docPr id="38"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A07E46" w14:textId="5A126D44"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521546" id="_x0000_t202" coordsize="21600,21600" o:spt="202" path="m,l,21600r21600,l21600,xe">
              <v:stroke joinstyle="miter"/>
              <v:path gradientshapeok="t" o:connecttype="rect"/>
            </v:shapetype>
            <v:shape id="TITUSE6footer" o:spid="_x0000_s1046" type="#_x0000_t202" style="position:absolute;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hE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OBIRKsCAABm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7CA07E46" w14:textId="5A126D44"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sidRPr="00B86E30">
      <w:rPr>
        <w:rFonts w:asciiTheme="minorBidi" w:hAnsiTheme="minorBidi" w:cstheme="minorBidi"/>
        <w:sz w:val="22"/>
        <w:szCs w:val="22"/>
        <w:lang w:val="fr-FR"/>
      </w:rPr>
      <w:t>CWS/8/6 REV.</w:t>
    </w:r>
  </w:p>
  <w:p w14:paraId="255DAB38" w14:textId="77777777" w:rsidR="00513E5C" w:rsidRPr="00B86E30" w:rsidRDefault="00513E5C" w:rsidP="00513E5C">
    <w:pPr>
      <w:pStyle w:val="Header"/>
      <w:jc w:val="right"/>
      <w:rPr>
        <w:rFonts w:asciiTheme="minorBidi" w:hAnsiTheme="minorBidi" w:cstheme="minorBidi"/>
        <w:sz w:val="22"/>
        <w:szCs w:val="22"/>
        <w:lang w:val="fr-FR"/>
      </w:rPr>
    </w:pPr>
    <w:r w:rsidRPr="00B86E30">
      <w:rPr>
        <w:rFonts w:asciiTheme="minorBidi" w:hAnsiTheme="minorBidi" w:cstheme="minorBidi"/>
        <w:sz w:val="22"/>
        <w:szCs w:val="22"/>
        <w:lang w:val="fr-FR"/>
      </w:rPr>
      <w:tab/>
    </w:r>
    <w:r w:rsidRPr="00B86E30">
      <w:rPr>
        <w:rFonts w:asciiTheme="minorBidi" w:hAnsiTheme="minorBidi" w:cstheme="minorBidi"/>
        <w:sz w:val="22"/>
        <w:szCs w:val="22"/>
        <w:lang w:val="fr-FR"/>
      </w:rPr>
      <w:tab/>
      <w:t>ANNEX</w:t>
    </w:r>
  </w:p>
  <w:p w14:paraId="157E5A6A" w14:textId="05A46F2A" w:rsidR="00513E5C" w:rsidRPr="00B86E30" w:rsidRDefault="00513E5C" w:rsidP="00513E5C">
    <w:pPr>
      <w:pStyle w:val="Header"/>
      <w:jc w:val="right"/>
      <w:rPr>
        <w:rFonts w:asciiTheme="minorBidi" w:hAnsiTheme="minorBidi" w:cstheme="minorBidi"/>
        <w:sz w:val="22"/>
        <w:szCs w:val="22"/>
        <w:rtl/>
        <w:lang w:val="fr-FR"/>
      </w:rPr>
    </w:pPr>
    <w:r w:rsidRPr="00B86E30">
      <w:rPr>
        <w:rFonts w:asciiTheme="minorBidi" w:hAnsiTheme="minorBidi" w:cstheme="minorBidi"/>
        <w:sz w:val="22"/>
        <w:szCs w:val="22"/>
        <w:lang w:val="fr-FR"/>
      </w:rPr>
      <w:fldChar w:fldCharType="begin"/>
    </w:r>
    <w:r w:rsidRPr="00B86E30">
      <w:rPr>
        <w:rFonts w:asciiTheme="minorBidi" w:hAnsiTheme="minorBidi" w:cstheme="minorBidi"/>
        <w:sz w:val="22"/>
        <w:szCs w:val="22"/>
        <w:lang w:val="fr-FR"/>
      </w:rPr>
      <w:instrText xml:space="preserve"> PAGE   \* MERGEFORMAT </w:instrText>
    </w:r>
    <w:r w:rsidRPr="00B86E30">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154</w:t>
    </w:r>
    <w:r w:rsidRPr="00B86E30">
      <w:rPr>
        <w:rFonts w:asciiTheme="minorBidi" w:hAnsiTheme="minorBidi" w:cstheme="minorBidi"/>
        <w:sz w:val="22"/>
        <w:szCs w:val="22"/>
        <w:lang w:val="fr-FR"/>
      </w:rPr>
      <w:fldChar w:fldCharType="end"/>
    </w:r>
  </w:p>
  <w:p w14:paraId="2B5F5609" w14:textId="77777777" w:rsidR="00513E5C" w:rsidRPr="00B86E30" w:rsidRDefault="00513E5C" w:rsidP="00513E5C">
    <w:pPr>
      <w:pStyle w:val="Header"/>
      <w:jc w:val="right"/>
      <w:rPr>
        <w:rFonts w:asciiTheme="minorBidi" w:hAnsiTheme="minorBidi" w:cstheme="minorBidi"/>
        <w:sz w:val="22"/>
        <w:szCs w:val="22"/>
        <w:lang w:val="fr-FR"/>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7C7D6" w14:textId="77777777" w:rsidR="00377A37" w:rsidRPr="00B86E30" w:rsidRDefault="00377A37" w:rsidP="00B86E30">
    <w:pPr>
      <w:pStyle w:val="Header"/>
      <w:jc w:val="right"/>
      <w:rPr>
        <w:rFonts w:asciiTheme="minorBidi" w:hAnsiTheme="minorBidi" w:cstheme="minorBidi"/>
        <w:sz w:val="22"/>
        <w:szCs w:val="22"/>
        <w:lang w:val="fr-FR"/>
      </w:rPr>
    </w:pPr>
    <w:r w:rsidRPr="00B86E30">
      <w:rPr>
        <w:rFonts w:asciiTheme="minorBidi" w:hAnsiTheme="minorBidi" w:cstheme="minorBidi"/>
        <w:sz w:val="22"/>
        <w:szCs w:val="22"/>
        <w:lang w:val="fr-FR"/>
      </w:rPr>
      <w:t>CWS/8/6 REV.</w:t>
    </w:r>
  </w:p>
  <w:p w14:paraId="4FCA1443" w14:textId="77777777" w:rsidR="00377A37" w:rsidRPr="00B86E30" w:rsidRDefault="00377A37" w:rsidP="00B86E30">
    <w:pPr>
      <w:pStyle w:val="Header"/>
      <w:jc w:val="right"/>
      <w:rPr>
        <w:rFonts w:asciiTheme="minorBidi" w:hAnsiTheme="minorBidi" w:cstheme="minorBidi"/>
        <w:sz w:val="22"/>
        <w:szCs w:val="22"/>
        <w:lang w:val="fr-FR"/>
      </w:rPr>
    </w:pPr>
    <w:r w:rsidRPr="00B86E30">
      <w:rPr>
        <w:rFonts w:asciiTheme="minorBidi" w:hAnsiTheme="minorBidi" w:cstheme="minorBidi"/>
        <w:sz w:val="22"/>
        <w:szCs w:val="22"/>
        <w:lang w:val="fr-FR"/>
      </w:rPr>
      <w:tab/>
    </w:r>
    <w:r w:rsidRPr="00B86E30">
      <w:rPr>
        <w:rFonts w:asciiTheme="minorBidi" w:hAnsiTheme="minorBidi" w:cstheme="minorBidi"/>
        <w:sz w:val="22"/>
        <w:szCs w:val="22"/>
        <w:lang w:val="fr-FR"/>
      </w:rPr>
      <w:tab/>
      <w:t>ANNEX</w:t>
    </w:r>
  </w:p>
  <w:p w14:paraId="16783F09" w14:textId="12E58BC2" w:rsidR="00377A37" w:rsidRPr="00B86E30" w:rsidRDefault="00377A37" w:rsidP="00B86E30">
    <w:pPr>
      <w:pStyle w:val="Header"/>
      <w:jc w:val="right"/>
      <w:rPr>
        <w:rFonts w:asciiTheme="minorBidi" w:hAnsiTheme="minorBidi" w:cstheme="minorBidi"/>
        <w:sz w:val="22"/>
        <w:szCs w:val="22"/>
        <w:rtl/>
        <w:lang w:val="fr-FR"/>
      </w:rPr>
    </w:pPr>
    <w:r w:rsidRPr="00B86E30">
      <w:rPr>
        <w:rFonts w:asciiTheme="minorBidi" w:hAnsiTheme="minorBidi" w:cstheme="minorBidi"/>
        <w:sz w:val="22"/>
        <w:szCs w:val="22"/>
        <w:lang w:val="fr-FR"/>
      </w:rPr>
      <w:fldChar w:fldCharType="begin"/>
    </w:r>
    <w:r w:rsidRPr="00B86E30">
      <w:rPr>
        <w:rFonts w:asciiTheme="minorBidi" w:hAnsiTheme="minorBidi" w:cstheme="minorBidi"/>
        <w:sz w:val="22"/>
        <w:szCs w:val="22"/>
        <w:lang w:val="fr-FR"/>
      </w:rPr>
      <w:instrText xml:space="preserve"> PAGE   \* MERGEFORMAT </w:instrText>
    </w:r>
    <w:r w:rsidRPr="00B86E30">
      <w:rPr>
        <w:rFonts w:asciiTheme="minorBidi" w:hAnsiTheme="minorBidi" w:cstheme="minorBidi"/>
        <w:sz w:val="22"/>
        <w:szCs w:val="22"/>
        <w:lang w:val="fr-FR"/>
      </w:rPr>
      <w:fldChar w:fldCharType="separate"/>
    </w:r>
    <w:r w:rsidR="00513E5C">
      <w:rPr>
        <w:rFonts w:asciiTheme="minorBidi" w:hAnsiTheme="minorBidi" w:cstheme="minorBidi"/>
        <w:noProof/>
        <w:sz w:val="22"/>
        <w:szCs w:val="22"/>
        <w:rtl/>
        <w:lang w:val="fr-FR"/>
      </w:rPr>
      <w:t>155</w:t>
    </w:r>
    <w:r w:rsidRPr="00B86E30">
      <w:rPr>
        <w:rFonts w:asciiTheme="minorBidi" w:hAnsiTheme="minorBidi" w:cstheme="minorBidi"/>
        <w:sz w:val="22"/>
        <w:szCs w:val="22"/>
        <w:lang w:val="fr-FR"/>
      </w:rPr>
      <w:fldChar w:fldCharType="end"/>
    </w:r>
  </w:p>
  <w:p w14:paraId="1E16F6F1" w14:textId="77777777" w:rsidR="00377A37" w:rsidRPr="00B86E30" w:rsidRDefault="00377A37" w:rsidP="00B86E30">
    <w:pPr>
      <w:pStyle w:val="Header"/>
      <w:jc w:val="right"/>
      <w:rPr>
        <w:rFonts w:asciiTheme="minorBidi" w:hAnsiTheme="minorBidi" w:cstheme="minorBidi"/>
        <w:sz w:val="22"/>
        <w:szCs w:val="22"/>
        <w:lang w:val="fr-FR"/>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3A77" w14:textId="77777777" w:rsidR="00513E5C" w:rsidRPr="00213BD4"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13F9B90E" w14:textId="77777777" w:rsidR="00513E5C"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6E3D0F0C" w14:textId="7337377B" w:rsidR="00513E5C" w:rsidRDefault="00513E5C" w:rsidP="002C61F2">
    <w:pPr>
      <w:pStyle w:val="Header"/>
      <w:jc w:val="right"/>
      <w:rPr>
        <w:rFonts w:asciiTheme="minorBidi" w:hAnsiTheme="minorBidi" w:cstheme="minorBidi"/>
        <w:sz w:val="22"/>
        <w:szCs w:val="22"/>
        <w:rtl/>
        <w:lang w:val="fr-FR"/>
      </w:rPr>
    </w:pPr>
    <w:r w:rsidRPr="002C61F2">
      <w:rPr>
        <w:rFonts w:asciiTheme="minorBidi" w:hAnsiTheme="minorBidi" w:cstheme="minorBidi"/>
        <w:sz w:val="22"/>
        <w:szCs w:val="22"/>
        <w:lang w:val="fr-FR"/>
      </w:rPr>
      <w:fldChar w:fldCharType="begin"/>
    </w:r>
    <w:r w:rsidRPr="002C61F2">
      <w:rPr>
        <w:rFonts w:asciiTheme="minorBidi" w:hAnsiTheme="minorBidi" w:cstheme="minorBidi"/>
        <w:sz w:val="22"/>
        <w:szCs w:val="22"/>
        <w:lang w:val="fr-FR"/>
      </w:rPr>
      <w:instrText xml:space="preserve"> PAGE   \* MERGEFORMAT </w:instrText>
    </w:r>
    <w:r w:rsidRPr="002C61F2">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89</w:t>
    </w:r>
    <w:r w:rsidRPr="002C61F2">
      <w:rPr>
        <w:rFonts w:asciiTheme="minorBidi" w:hAnsiTheme="minorBidi" w:cstheme="minorBidi"/>
        <w:noProof/>
        <w:sz w:val="22"/>
        <w:szCs w:val="22"/>
        <w:lang w:val="fr-FR"/>
      </w:rPr>
      <w:fldChar w:fldCharType="end"/>
    </w:r>
  </w:p>
  <w:p w14:paraId="37772BB5" w14:textId="77777777" w:rsidR="00513E5C" w:rsidRPr="002C61F2" w:rsidRDefault="00513E5C" w:rsidP="002C61F2">
    <w:pPr>
      <w:pStyle w:val="Header"/>
      <w:jc w:val="right"/>
      <w:rPr>
        <w:rFonts w:asciiTheme="minorBidi" w:hAnsiTheme="minorBidi" w:cstheme="minorBidi"/>
        <w:sz w:val="22"/>
        <w:szCs w:val="22"/>
        <w:lang w:val="fr-FR"/>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C9F00" w14:textId="77777777" w:rsidR="00513E5C" w:rsidRPr="00B86E30" w:rsidRDefault="00513E5C" w:rsidP="00513E5C">
    <w:pPr>
      <w:pStyle w:val="Header"/>
      <w:jc w:val="right"/>
      <w:rPr>
        <w:rFonts w:asciiTheme="minorBidi" w:hAnsiTheme="minorBidi" w:cstheme="minorBidi"/>
        <w:sz w:val="22"/>
        <w:szCs w:val="22"/>
        <w:lang w:val="fr-FR"/>
      </w:rPr>
    </w:pPr>
    <w:r w:rsidRPr="00B86E30">
      <w:rPr>
        <w:rFonts w:asciiTheme="minorBidi" w:hAnsiTheme="minorBidi" w:cstheme="minorBidi"/>
        <w:sz w:val="22"/>
        <w:szCs w:val="22"/>
        <w:lang w:val="fr-FR"/>
      </w:rPr>
      <w:t>CWS/8/6 REV.</w:t>
    </w:r>
  </w:p>
  <w:p w14:paraId="414C714E" w14:textId="77777777" w:rsidR="00513E5C" w:rsidRPr="00B86E30" w:rsidRDefault="00513E5C" w:rsidP="00513E5C">
    <w:pPr>
      <w:pStyle w:val="Header"/>
      <w:jc w:val="right"/>
      <w:rPr>
        <w:rFonts w:asciiTheme="minorBidi" w:hAnsiTheme="minorBidi" w:cstheme="minorBidi"/>
        <w:sz w:val="22"/>
        <w:szCs w:val="22"/>
        <w:lang w:val="fr-FR"/>
      </w:rPr>
    </w:pPr>
    <w:r w:rsidRPr="00B86E30">
      <w:rPr>
        <w:rFonts w:asciiTheme="minorBidi" w:hAnsiTheme="minorBidi" w:cstheme="minorBidi"/>
        <w:sz w:val="22"/>
        <w:szCs w:val="22"/>
        <w:lang w:val="fr-FR"/>
      </w:rPr>
      <w:tab/>
    </w:r>
    <w:r w:rsidRPr="00B86E30">
      <w:rPr>
        <w:rFonts w:asciiTheme="minorBidi" w:hAnsiTheme="minorBidi" w:cstheme="minorBidi"/>
        <w:sz w:val="22"/>
        <w:szCs w:val="22"/>
        <w:lang w:val="fr-FR"/>
      </w:rPr>
      <w:tab/>
      <w:t>ANNEX</w:t>
    </w:r>
  </w:p>
  <w:p w14:paraId="2CA3A0EB" w14:textId="0F1AF33D" w:rsidR="00513E5C" w:rsidRPr="00B86E30" w:rsidRDefault="00513E5C" w:rsidP="00513E5C">
    <w:pPr>
      <w:pStyle w:val="Header"/>
      <w:jc w:val="right"/>
      <w:rPr>
        <w:rFonts w:asciiTheme="minorBidi" w:hAnsiTheme="minorBidi" w:cstheme="minorBidi"/>
        <w:sz w:val="22"/>
        <w:szCs w:val="22"/>
        <w:rtl/>
        <w:lang w:val="fr-FR"/>
      </w:rPr>
    </w:pPr>
    <w:r w:rsidRPr="00B86E30">
      <w:rPr>
        <w:rFonts w:asciiTheme="minorBidi" w:hAnsiTheme="minorBidi" w:cstheme="minorBidi"/>
        <w:sz w:val="22"/>
        <w:szCs w:val="22"/>
        <w:lang w:val="fr-FR"/>
      </w:rPr>
      <w:fldChar w:fldCharType="begin"/>
    </w:r>
    <w:r w:rsidRPr="00B86E30">
      <w:rPr>
        <w:rFonts w:asciiTheme="minorBidi" w:hAnsiTheme="minorBidi" w:cstheme="minorBidi"/>
        <w:sz w:val="22"/>
        <w:szCs w:val="22"/>
        <w:lang w:val="fr-FR"/>
      </w:rPr>
      <w:instrText xml:space="preserve"> PAGE   \* MERGEFORMAT </w:instrText>
    </w:r>
    <w:r w:rsidRPr="00B86E30">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164</w:t>
    </w:r>
    <w:r w:rsidRPr="00B86E30">
      <w:rPr>
        <w:rFonts w:asciiTheme="minorBidi" w:hAnsiTheme="minorBidi" w:cstheme="minorBidi"/>
        <w:sz w:val="22"/>
        <w:szCs w:val="22"/>
        <w:lang w:val="fr-FR"/>
      </w:rPr>
      <w:fldChar w:fldCharType="end"/>
    </w:r>
  </w:p>
  <w:p w14:paraId="1C611A36" w14:textId="77777777" w:rsidR="00513E5C" w:rsidRPr="00B86E30" w:rsidRDefault="00513E5C" w:rsidP="00513E5C">
    <w:pPr>
      <w:pStyle w:val="Header"/>
      <w:jc w:val="right"/>
      <w:rPr>
        <w:rFonts w:asciiTheme="minorBidi" w:hAnsiTheme="minorBidi" w:cstheme="minorBidi"/>
        <w:sz w:val="22"/>
        <w:szCs w:val="22"/>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0A95E" w14:textId="77777777" w:rsidR="00377A37" w:rsidRPr="00213BD4" w:rsidRDefault="00377A37" w:rsidP="002C61F2">
    <w:pPr>
      <w:pStyle w:val="Header"/>
      <w:jc w:val="right"/>
      <w:rPr>
        <w:rFonts w:asciiTheme="minorBidi" w:hAnsiTheme="minorBidi" w:cstheme="minorBidi"/>
        <w:sz w:val="22"/>
        <w:szCs w:val="22"/>
        <w:lang w:val="fr-FR"/>
      </w:rPr>
    </w:pPr>
    <w:bookmarkStart w:id="740" w:name="_Hlk56418599"/>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70BE61A6" w14:textId="77777777" w:rsidR="00377A37" w:rsidRDefault="00377A37"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bookmarkEnd w:id="740"/>
  <w:p w14:paraId="52B509BA" w14:textId="4A566B72" w:rsidR="00377A37" w:rsidRDefault="00377A37" w:rsidP="002C61F2">
    <w:pPr>
      <w:pStyle w:val="Header"/>
      <w:jc w:val="right"/>
      <w:rPr>
        <w:rFonts w:asciiTheme="minorBidi" w:hAnsiTheme="minorBidi" w:cstheme="minorBidi"/>
        <w:sz w:val="22"/>
        <w:szCs w:val="22"/>
      </w:rPr>
    </w:pPr>
    <w:r w:rsidRPr="00FB3E2F">
      <w:rPr>
        <w:rFonts w:asciiTheme="minorBidi" w:hAnsiTheme="minorBidi" w:cstheme="minorBidi"/>
        <w:sz w:val="22"/>
        <w:szCs w:val="22"/>
      </w:rPr>
      <w:fldChar w:fldCharType="begin"/>
    </w:r>
    <w:r w:rsidRPr="00FB3E2F">
      <w:rPr>
        <w:rFonts w:asciiTheme="minorBidi" w:hAnsiTheme="minorBidi" w:cstheme="minorBidi"/>
        <w:sz w:val="22"/>
        <w:szCs w:val="22"/>
      </w:rPr>
      <w:instrText xml:space="preserve"> PAGE   \* MERGEFORMAT </w:instrText>
    </w:r>
    <w:r w:rsidRPr="00FB3E2F">
      <w:rPr>
        <w:rFonts w:asciiTheme="minorBidi" w:hAnsiTheme="minorBidi" w:cstheme="minorBidi"/>
        <w:sz w:val="22"/>
        <w:szCs w:val="22"/>
      </w:rPr>
      <w:fldChar w:fldCharType="separate"/>
    </w:r>
    <w:r w:rsidR="00513E5C">
      <w:rPr>
        <w:rFonts w:asciiTheme="minorBidi" w:hAnsiTheme="minorBidi" w:cstheme="minorBidi"/>
        <w:noProof/>
        <w:sz w:val="22"/>
        <w:szCs w:val="22"/>
        <w:rtl/>
      </w:rPr>
      <w:t>21</w:t>
    </w:r>
    <w:r w:rsidRPr="00FB3E2F">
      <w:rPr>
        <w:rFonts w:asciiTheme="minorBidi" w:hAnsiTheme="minorBidi" w:cstheme="minorBidi"/>
        <w:noProof/>
        <w:sz w:val="22"/>
        <w:szCs w:val="22"/>
      </w:rPr>
      <w:fldChar w:fldCharType="end"/>
    </w:r>
  </w:p>
  <w:p w14:paraId="0642F81F" w14:textId="77777777" w:rsidR="00377A37" w:rsidRPr="00FB3E2F" w:rsidRDefault="00377A37" w:rsidP="002C61F2">
    <w:pPr>
      <w:pStyle w:val="Header"/>
      <w:jc w:val="right"/>
      <w:rPr>
        <w:rFonts w:asciiTheme="minorBidi" w:hAnsiTheme="minorBidi" w:cstheme="minorBidi"/>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A44B" w14:textId="77777777" w:rsidR="00513E5C" w:rsidRPr="00B86E30" w:rsidRDefault="00513E5C" w:rsidP="00B86E30">
    <w:pPr>
      <w:pStyle w:val="Header"/>
      <w:jc w:val="right"/>
      <w:rPr>
        <w:rFonts w:asciiTheme="minorBidi" w:hAnsiTheme="minorBidi" w:cstheme="minorBidi"/>
        <w:sz w:val="22"/>
        <w:szCs w:val="22"/>
        <w:lang w:val="fr-FR"/>
      </w:rPr>
    </w:pPr>
    <w:r w:rsidRPr="00B86E30">
      <w:rPr>
        <w:rFonts w:asciiTheme="minorBidi" w:hAnsiTheme="minorBidi" w:cstheme="minorBidi"/>
        <w:sz w:val="22"/>
        <w:szCs w:val="22"/>
        <w:lang w:val="fr-FR"/>
      </w:rPr>
      <w:t>CWS/8/6 REV.</w:t>
    </w:r>
  </w:p>
  <w:p w14:paraId="71DFBF2A" w14:textId="77777777" w:rsidR="00513E5C" w:rsidRPr="00B86E30" w:rsidRDefault="00513E5C" w:rsidP="00B86E30">
    <w:pPr>
      <w:pStyle w:val="Header"/>
      <w:jc w:val="right"/>
      <w:rPr>
        <w:rFonts w:asciiTheme="minorBidi" w:hAnsiTheme="minorBidi" w:cstheme="minorBidi"/>
        <w:sz w:val="22"/>
        <w:szCs w:val="22"/>
        <w:lang w:val="fr-FR"/>
      </w:rPr>
    </w:pPr>
    <w:r w:rsidRPr="00B86E30">
      <w:rPr>
        <w:rFonts w:asciiTheme="minorBidi" w:hAnsiTheme="minorBidi" w:cstheme="minorBidi"/>
        <w:sz w:val="22"/>
        <w:szCs w:val="22"/>
        <w:lang w:val="fr-FR"/>
      </w:rPr>
      <w:tab/>
    </w:r>
    <w:r w:rsidRPr="00B86E30">
      <w:rPr>
        <w:rFonts w:asciiTheme="minorBidi" w:hAnsiTheme="minorBidi" w:cstheme="minorBidi"/>
        <w:sz w:val="22"/>
        <w:szCs w:val="22"/>
        <w:lang w:val="fr-FR"/>
      </w:rPr>
      <w:tab/>
      <w:t>ANNEX</w:t>
    </w:r>
  </w:p>
  <w:p w14:paraId="2FB59A15" w14:textId="3243B5FB" w:rsidR="00513E5C" w:rsidRPr="00B86E30" w:rsidRDefault="00513E5C" w:rsidP="00B86E30">
    <w:pPr>
      <w:pStyle w:val="Header"/>
      <w:jc w:val="right"/>
      <w:rPr>
        <w:rFonts w:asciiTheme="minorBidi" w:hAnsiTheme="minorBidi" w:cstheme="minorBidi"/>
        <w:sz w:val="22"/>
        <w:szCs w:val="22"/>
        <w:rtl/>
        <w:lang w:val="fr-FR"/>
      </w:rPr>
    </w:pPr>
    <w:r w:rsidRPr="00B86E30">
      <w:rPr>
        <w:rFonts w:asciiTheme="minorBidi" w:hAnsiTheme="minorBidi" w:cstheme="minorBidi"/>
        <w:sz w:val="22"/>
        <w:szCs w:val="22"/>
        <w:lang w:val="fr-FR"/>
      </w:rPr>
      <w:fldChar w:fldCharType="begin"/>
    </w:r>
    <w:r w:rsidRPr="00B86E30">
      <w:rPr>
        <w:rFonts w:asciiTheme="minorBidi" w:hAnsiTheme="minorBidi" w:cstheme="minorBidi"/>
        <w:sz w:val="22"/>
        <w:szCs w:val="22"/>
        <w:lang w:val="fr-FR"/>
      </w:rPr>
      <w:instrText xml:space="preserve"> PAGE   \* MERGEFORMAT </w:instrText>
    </w:r>
    <w:r w:rsidRPr="00B86E30">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163</w:t>
    </w:r>
    <w:r w:rsidRPr="00B86E30">
      <w:rPr>
        <w:rFonts w:asciiTheme="minorBidi" w:hAnsiTheme="minorBidi" w:cstheme="minorBidi"/>
        <w:sz w:val="22"/>
        <w:szCs w:val="22"/>
        <w:lang w:val="fr-FR"/>
      </w:rPr>
      <w:fldChar w:fldCharType="end"/>
    </w:r>
  </w:p>
  <w:p w14:paraId="64E4D9CA" w14:textId="77777777" w:rsidR="00513E5C" w:rsidRPr="00B86E30" w:rsidRDefault="00513E5C" w:rsidP="00B86E30">
    <w:pPr>
      <w:pStyle w:val="Header"/>
      <w:jc w:val="right"/>
      <w:rPr>
        <w:rFonts w:asciiTheme="minorBidi" w:hAnsiTheme="minorBidi" w:cstheme="minorBidi"/>
        <w:sz w:val="22"/>
        <w:szCs w:val="22"/>
        <w:lang w:val="fr-FR"/>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E7AB" w14:textId="77777777" w:rsidR="00513E5C" w:rsidRPr="00213BD4"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61D55B5E" w14:textId="77777777" w:rsidR="00513E5C"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511F1398" w14:textId="204DF591" w:rsidR="00513E5C" w:rsidRDefault="00513E5C" w:rsidP="002C61F2">
    <w:pPr>
      <w:pStyle w:val="Header"/>
      <w:jc w:val="right"/>
      <w:rPr>
        <w:rFonts w:asciiTheme="minorBidi" w:hAnsiTheme="minorBidi" w:cstheme="minorBidi"/>
        <w:sz w:val="22"/>
        <w:szCs w:val="22"/>
        <w:rtl/>
        <w:lang w:val="fr-FR"/>
      </w:rPr>
    </w:pPr>
    <w:r w:rsidRPr="002C61F2">
      <w:rPr>
        <w:rFonts w:asciiTheme="minorBidi" w:hAnsiTheme="minorBidi" w:cstheme="minorBidi"/>
        <w:sz w:val="22"/>
        <w:szCs w:val="22"/>
        <w:lang w:val="fr-FR"/>
      </w:rPr>
      <w:fldChar w:fldCharType="begin"/>
    </w:r>
    <w:r w:rsidRPr="002C61F2">
      <w:rPr>
        <w:rFonts w:asciiTheme="minorBidi" w:hAnsiTheme="minorBidi" w:cstheme="minorBidi"/>
        <w:sz w:val="22"/>
        <w:szCs w:val="22"/>
        <w:lang w:val="fr-FR"/>
      </w:rPr>
      <w:instrText xml:space="preserve"> PAGE   \* MERGEFORMAT </w:instrText>
    </w:r>
    <w:r w:rsidRPr="002C61F2">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162</w:t>
    </w:r>
    <w:r w:rsidRPr="002C61F2">
      <w:rPr>
        <w:rFonts w:asciiTheme="minorBidi" w:hAnsiTheme="minorBidi" w:cstheme="minorBidi"/>
        <w:noProof/>
        <w:sz w:val="22"/>
        <w:szCs w:val="22"/>
        <w:lang w:val="fr-FR"/>
      </w:rPr>
      <w:fldChar w:fldCharType="end"/>
    </w:r>
  </w:p>
  <w:p w14:paraId="303F7E05" w14:textId="77777777" w:rsidR="00513E5C" w:rsidRPr="002C61F2" w:rsidRDefault="00513E5C" w:rsidP="002C61F2">
    <w:pPr>
      <w:pStyle w:val="Header"/>
      <w:jc w:val="right"/>
      <w:rPr>
        <w:rFonts w:asciiTheme="minorBidi" w:hAnsiTheme="minorBidi" w:cstheme="minorBidi"/>
        <w:sz w:val="22"/>
        <w:szCs w:val="22"/>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137F" w14:textId="7B323624" w:rsidR="00377A37" w:rsidRPr="00213BD4" w:rsidRDefault="00377A37"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53BEEA9E" w14:textId="77777777" w:rsidR="00377A37" w:rsidRPr="00213BD4" w:rsidRDefault="00377A37" w:rsidP="002C61F2">
    <w:pPr>
      <w:pStyle w:val="Header"/>
      <w:jc w:val="right"/>
      <w:rPr>
        <w:rFonts w:asciiTheme="minorBidi" w:hAnsiTheme="minorBidi" w:cstheme="minorBidi"/>
        <w:sz w:val="22"/>
        <w:szCs w:val="22"/>
        <w:rtl/>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ANNEX</w:t>
    </w:r>
  </w:p>
  <w:p w14:paraId="5E3B966C" w14:textId="77777777" w:rsidR="00377A37" w:rsidRPr="00FC3CF4" w:rsidRDefault="00377A37" w:rsidP="002C61F2">
    <w:pPr>
      <w:pStyle w:val="Header"/>
      <w:jc w:val="right"/>
    </w:pPr>
    <w:r>
      <w:rPr>
        <w:rFonts w:hint="cs"/>
        <w:rtl/>
      </w:rPr>
      <w:t>المرفق</w:t>
    </w:r>
  </w:p>
  <w:p w14:paraId="2F06A412" w14:textId="77777777" w:rsidR="00377A37" w:rsidRDefault="00377A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3187" w14:textId="77777777" w:rsidR="00513E5C" w:rsidRPr="00213BD4" w:rsidRDefault="00513E5C" w:rsidP="00513E5C">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4510EB9F" w14:textId="77777777" w:rsidR="00513E5C" w:rsidRDefault="00513E5C" w:rsidP="00513E5C">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352C1BF6" w14:textId="2466529C" w:rsidR="00513E5C" w:rsidRDefault="00513E5C" w:rsidP="00513E5C">
    <w:pPr>
      <w:pStyle w:val="Header"/>
      <w:jc w:val="right"/>
      <w:rPr>
        <w:rFonts w:asciiTheme="minorBidi" w:hAnsiTheme="minorBidi" w:cstheme="minorBidi"/>
        <w:sz w:val="22"/>
        <w:szCs w:val="22"/>
      </w:rPr>
    </w:pPr>
    <w:r w:rsidRPr="00FB3E2F">
      <w:rPr>
        <w:rFonts w:asciiTheme="minorBidi" w:hAnsiTheme="minorBidi" w:cstheme="minorBidi"/>
        <w:sz w:val="22"/>
        <w:szCs w:val="22"/>
      </w:rPr>
      <w:fldChar w:fldCharType="begin"/>
    </w:r>
    <w:r w:rsidRPr="00FB3E2F">
      <w:rPr>
        <w:rFonts w:asciiTheme="minorBidi" w:hAnsiTheme="minorBidi" w:cstheme="minorBidi"/>
        <w:sz w:val="22"/>
        <w:szCs w:val="22"/>
      </w:rPr>
      <w:instrText xml:space="preserve"> PAGE   \* MERGEFORMAT </w:instrText>
    </w:r>
    <w:r w:rsidRPr="00FB3E2F">
      <w:rPr>
        <w:rFonts w:asciiTheme="minorBidi" w:hAnsiTheme="minorBidi" w:cstheme="minorBidi"/>
        <w:sz w:val="22"/>
        <w:szCs w:val="22"/>
      </w:rPr>
      <w:fldChar w:fldCharType="separate"/>
    </w:r>
    <w:r>
      <w:rPr>
        <w:rFonts w:asciiTheme="minorBidi" w:hAnsiTheme="minorBidi" w:cstheme="minorBidi"/>
        <w:noProof/>
        <w:sz w:val="22"/>
        <w:szCs w:val="22"/>
        <w:rtl/>
      </w:rPr>
      <w:t>84</w:t>
    </w:r>
    <w:r w:rsidRPr="00FB3E2F">
      <w:rPr>
        <w:rFonts w:asciiTheme="minorBidi" w:hAnsiTheme="minorBidi" w:cstheme="minorBidi"/>
        <w:noProof/>
        <w:sz w:val="22"/>
        <w:szCs w:val="22"/>
      </w:rPr>
      <w:fldChar w:fldCharType="end"/>
    </w:r>
  </w:p>
  <w:p w14:paraId="7839871A" w14:textId="77777777" w:rsidR="00513E5C" w:rsidRPr="00FB3E2F" w:rsidRDefault="00513E5C" w:rsidP="00513E5C">
    <w:pPr>
      <w:pStyle w:val="Header"/>
      <w:jc w:val="right"/>
      <w:rPr>
        <w:rFonts w:asciiTheme="minorBidi" w:hAnsiTheme="minorBidi" w:cstheme="minorBidi"/>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6DBC7" w14:textId="77777777" w:rsidR="00513E5C" w:rsidRPr="00213BD4"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7C2A2B9E" w14:textId="77777777" w:rsidR="00513E5C"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78D853CA" w14:textId="1A3FC9A9" w:rsidR="00513E5C" w:rsidRDefault="00513E5C" w:rsidP="002C61F2">
    <w:pPr>
      <w:pStyle w:val="Header"/>
      <w:jc w:val="right"/>
      <w:rPr>
        <w:rFonts w:asciiTheme="minorBidi" w:hAnsiTheme="minorBidi" w:cstheme="minorBidi"/>
        <w:sz w:val="22"/>
        <w:szCs w:val="22"/>
      </w:rPr>
    </w:pPr>
    <w:r w:rsidRPr="00FB3E2F">
      <w:rPr>
        <w:rFonts w:asciiTheme="minorBidi" w:hAnsiTheme="minorBidi" w:cstheme="minorBidi"/>
        <w:sz w:val="22"/>
        <w:szCs w:val="22"/>
      </w:rPr>
      <w:fldChar w:fldCharType="begin"/>
    </w:r>
    <w:r w:rsidRPr="00FB3E2F">
      <w:rPr>
        <w:rFonts w:asciiTheme="minorBidi" w:hAnsiTheme="minorBidi" w:cstheme="minorBidi"/>
        <w:sz w:val="22"/>
        <w:szCs w:val="22"/>
      </w:rPr>
      <w:instrText xml:space="preserve"> PAGE   \* MERGEFORMAT </w:instrText>
    </w:r>
    <w:r w:rsidRPr="00FB3E2F">
      <w:rPr>
        <w:rFonts w:asciiTheme="minorBidi" w:hAnsiTheme="minorBidi" w:cstheme="minorBidi"/>
        <w:sz w:val="22"/>
        <w:szCs w:val="22"/>
      </w:rPr>
      <w:fldChar w:fldCharType="separate"/>
    </w:r>
    <w:r>
      <w:rPr>
        <w:rFonts w:asciiTheme="minorBidi" w:hAnsiTheme="minorBidi" w:cstheme="minorBidi"/>
        <w:noProof/>
        <w:sz w:val="22"/>
        <w:szCs w:val="22"/>
        <w:rtl/>
      </w:rPr>
      <w:t>83</w:t>
    </w:r>
    <w:r w:rsidRPr="00FB3E2F">
      <w:rPr>
        <w:rFonts w:asciiTheme="minorBidi" w:hAnsiTheme="minorBidi" w:cstheme="minorBidi"/>
        <w:noProof/>
        <w:sz w:val="22"/>
        <w:szCs w:val="22"/>
      </w:rPr>
      <w:fldChar w:fldCharType="end"/>
    </w:r>
  </w:p>
  <w:p w14:paraId="1E137547" w14:textId="77777777" w:rsidR="00513E5C" w:rsidRPr="00FB3E2F" w:rsidRDefault="00513E5C" w:rsidP="002C61F2">
    <w:pPr>
      <w:pStyle w:val="Header"/>
      <w:jc w:val="right"/>
      <w:rPr>
        <w:rFonts w:asciiTheme="minorBidi" w:hAnsiTheme="minorBidi" w:cstheme="minorBidi"/>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8FA81" w14:textId="77777777" w:rsidR="00377A37" w:rsidRPr="00213BD4" w:rsidRDefault="00377A37"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593EEFD8" w14:textId="77777777" w:rsidR="00377A37" w:rsidRDefault="00377A37"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5E840829" w14:textId="08EE96AC" w:rsidR="00377A37" w:rsidRDefault="00377A37" w:rsidP="002C61F2">
    <w:pPr>
      <w:pStyle w:val="Header"/>
      <w:jc w:val="right"/>
      <w:rPr>
        <w:rFonts w:asciiTheme="minorBidi" w:hAnsiTheme="minorBidi" w:cstheme="minorBidi"/>
        <w:sz w:val="22"/>
        <w:szCs w:val="22"/>
        <w:rtl/>
        <w:lang w:val="fr-FR"/>
      </w:rPr>
    </w:pPr>
    <w:r w:rsidRPr="002C61F2">
      <w:rPr>
        <w:rFonts w:asciiTheme="minorBidi" w:hAnsiTheme="minorBidi" w:cstheme="minorBidi"/>
        <w:sz w:val="22"/>
        <w:szCs w:val="22"/>
        <w:lang w:val="fr-FR"/>
      </w:rPr>
      <w:fldChar w:fldCharType="begin"/>
    </w:r>
    <w:r w:rsidRPr="002C61F2">
      <w:rPr>
        <w:rFonts w:asciiTheme="minorBidi" w:hAnsiTheme="minorBidi" w:cstheme="minorBidi"/>
        <w:sz w:val="22"/>
        <w:szCs w:val="22"/>
        <w:lang w:val="fr-FR"/>
      </w:rPr>
      <w:instrText xml:space="preserve"> PAGE   \* MERGEFORMAT </w:instrText>
    </w:r>
    <w:r w:rsidRPr="002C61F2">
      <w:rPr>
        <w:rFonts w:asciiTheme="minorBidi" w:hAnsiTheme="minorBidi" w:cstheme="minorBidi"/>
        <w:sz w:val="22"/>
        <w:szCs w:val="22"/>
        <w:lang w:val="fr-FR"/>
      </w:rPr>
      <w:fldChar w:fldCharType="separate"/>
    </w:r>
    <w:r w:rsidR="00513E5C">
      <w:rPr>
        <w:rFonts w:asciiTheme="minorBidi" w:hAnsiTheme="minorBidi" w:cstheme="minorBidi"/>
        <w:noProof/>
        <w:sz w:val="22"/>
        <w:szCs w:val="22"/>
        <w:rtl/>
        <w:lang w:val="fr-FR"/>
      </w:rPr>
      <w:t>80</w:t>
    </w:r>
    <w:r w:rsidRPr="002C61F2">
      <w:rPr>
        <w:rFonts w:asciiTheme="minorBidi" w:hAnsiTheme="minorBidi" w:cstheme="minorBidi"/>
        <w:noProof/>
        <w:sz w:val="22"/>
        <w:szCs w:val="22"/>
        <w:lang w:val="fr-FR"/>
      </w:rPr>
      <w:fldChar w:fldCharType="end"/>
    </w:r>
  </w:p>
  <w:p w14:paraId="0A39ECCE" w14:textId="77777777" w:rsidR="00377A37" w:rsidRPr="002C61F2" w:rsidRDefault="00377A37" w:rsidP="002C61F2">
    <w:pPr>
      <w:pStyle w:val="Header"/>
      <w:jc w:val="right"/>
      <w:rPr>
        <w:rFonts w:asciiTheme="minorBidi" w:hAnsiTheme="minorBidi" w:cstheme="minorBidi"/>
        <w:sz w:val="22"/>
        <w:szCs w:val="22"/>
        <w:lang w:val="fr-FR"/>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13E5C" w:rsidRPr="009343AF" w14:paraId="744D27C9" w14:textId="77777777" w:rsidTr="002C61F2">
      <w:trPr>
        <w:trHeight w:val="1415"/>
      </w:trPr>
      <w:tc>
        <w:tcPr>
          <w:tcW w:w="2356" w:type="dxa"/>
          <w:shd w:val="clear" w:color="auto" w:fill="auto"/>
        </w:tcPr>
        <w:p w14:paraId="36955068" w14:textId="77777777" w:rsidR="00513E5C" w:rsidRPr="009343AF" w:rsidRDefault="00513E5C" w:rsidP="002C61F2">
          <w:pPr>
            <w:ind w:left="80" w:right="-2"/>
            <w:rPr>
              <w:rFonts w:cs="Times New Roman"/>
              <w:sz w:val="17"/>
              <w:szCs w:val="20"/>
            </w:rPr>
          </w:pPr>
          <w:r>
            <w:rPr>
              <w:rFonts w:cs="Times New Roman"/>
              <w:noProof/>
              <w:sz w:val="17"/>
              <w:szCs w:val="20"/>
              <w:lang w:eastAsia="zh-CN"/>
            </w:rPr>
            <w:drawing>
              <wp:inline distT="0" distB="0" distL="0" distR="0" wp14:anchorId="0EF96D19" wp14:editId="11DB0185">
                <wp:extent cx="1092200" cy="774700"/>
                <wp:effectExtent l="0" t="0" r="0" b="6350"/>
                <wp:docPr id="2" name="Picture 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193A7FFF" w14:textId="77777777" w:rsidR="00513E5C" w:rsidRPr="009343AF" w:rsidRDefault="00513E5C" w:rsidP="002C61F2">
          <w:pPr>
            <w:spacing w:after="120"/>
            <w:ind w:left="2869" w:right="-104"/>
            <w:jc w:val="right"/>
            <w:rPr>
              <w:rFonts w:cs="Times New Roman"/>
              <w:b/>
              <w:sz w:val="17"/>
              <w:szCs w:val="20"/>
            </w:rPr>
          </w:pPr>
          <w:r w:rsidRPr="009343AF">
            <w:rPr>
              <w:rFonts w:cs="Times New Roman"/>
              <w:b/>
              <w:sz w:val="17"/>
              <w:szCs w:val="20"/>
            </w:rPr>
            <w:t>HANDBOOK ON INDUSTRIAL PROPERTY INFORMATION AND DOCUMENTATION</w:t>
          </w:r>
        </w:p>
      </w:tc>
    </w:tr>
  </w:tbl>
  <w:p w14:paraId="4EFC352B" w14:textId="77777777" w:rsidR="00513E5C" w:rsidRPr="009343AF" w:rsidRDefault="00513E5C" w:rsidP="00513E5C">
    <w:pPr>
      <w:pBdr>
        <w:top w:val="single" w:sz="6" w:space="4" w:color="auto"/>
        <w:bottom w:val="single" w:sz="6" w:space="4" w:color="auto"/>
      </w:pBdr>
      <w:tabs>
        <w:tab w:val="right" w:pos="9356"/>
      </w:tabs>
      <w:spacing w:before="120"/>
      <w:rPr>
        <w:rFonts w:cs="Times New Roman"/>
        <w:sz w:val="17"/>
        <w:szCs w:val="20"/>
      </w:rPr>
    </w:pPr>
    <w:r w:rsidRPr="009343AF">
      <w:rPr>
        <w:rFonts w:cs="Times New Roman"/>
        <w:sz w:val="17"/>
        <w:szCs w:val="20"/>
      </w:rPr>
      <w:t xml:space="preserve">Ref.:  </w:t>
    </w:r>
    <w:r>
      <w:rPr>
        <w:rFonts w:cs="Times New Roman"/>
        <w:sz w:val="17"/>
        <w:szCs w:val="20"/>
      </w:rPr>
      <w:t>Standards - ST.26</w:t>
    </w:r>
    <w:r w:rsidRPr="009343AF">
      <w:rPr>
        <w:rFonts w:cs="Times New Roman"/>
        <w:sz w:val="17"/>
        <w:szCs w:val="20"/>
      </w:rPr>
      <w:tab/>
    </w:r>
    <w:r>
      <w:rPr>
        <w:rFonts w:cs="Times New Roman"/>
        <w:sz w:val="17"/>
        <w:szCs w:val="20"/>
      </w:rPr>
      <w:t>page:  3.26.</w:t>
    </w:r>
    <w:r>
      <w:rPr>
        <w:rFonts w:cs="Times New Roman"/>
        <w:sz w:val="17"/>
        <w:szCs w:val="20"/>
      </w:rPr>
      <w:fldChar w:fldCharType="begin"/>
    </w:r>
    <w:r>
      <w:rPr>
        <w:rFonts w:cs="Times New Roman"/>
        <w:sz w:val="17"/>
        <w:szCs w:val="20"/>
      </w:rPr>
      <w:instrText xml:space="preserve"> SECTION  \* roman  \* MERGEFORMAT </w:instrText>
    </w:r>
    <w:r>
      <w:rPr>
        <w:rFonts w:cs="Times New Roman"/>
        <w:sz w:val="17"/>
        <w:szCs w:val="20"/>
      </w:rPr>
      <w:fldChar w:fldCharType="separate"/>
    </w:r>
    <w:r>
      <w:rPr>
        <w:rFonts w:cs="Times New Roman"/>
        <w:sz w:val="17"/>
        <w:szCs w:val="20"/>
      </w:rPr>
      <w:t>v</w:t>
    </w:r>
    <w:r>
      <w:rPr>
        <w:rFonts w:cs="Times New Roman"/>
        <w:sz w:val="17"/>
        <w:szCs w:val="20"/>
      </w:rPr>
      <w:fldChar w:fldCharType="end"/>
    </w:r>
    <w:r>
      <w:rPr>
        <w:rFonts w:cs="Times New Roman"/>
        <w:sz w:val="17"/>
        <w:szCs w:val="20"/>
      </w:rPr>
      <w:t>.</w:t>
    </w:r>
    <w:r w:rsidRPr="009343AF">
      <w:rPr>
        <w:rFonts w:cs="Times New Roman"/>
        <w:sz w:val="17"/>
        <w:szCs w:val="20"/>
      </w:rPr>
      <w:fldChar w:fldCharType="begin"/>
    </w:r>
    <w:r w:rsidRPr="005F7135">
      <w:rPr>
        <w:rFonts w:cs="Times New Roman"/>
        <w:sz w:val="17"/>
        <w:szCs w:val="20"/>
      </w:rPr>
      <w:instrText xml:space="preserve"> PAGE </w:instrText>
    </w:r>
    <w:r w:rsidRPr="009343AF">
      <w:rPr>
        <w:rFonts w:cs="Times New Roman"/>
        <w:sz w:val="17"/>
        <w:szCs w:val="20"/>
      </w:rPr>
      <w:fldChar w:fldCharType="separate"/>
    </w:r>
    <w:r>
      <w:rPr>
        <w:rFonts w:cs="Times New Roman"/>
        <w:noProof/>
        <w:sz w:val="17"/>
        <w:szCs w:val="20"/>
      </w:rPr>
      <w:t>176</w:t>
    </w:r>
    <w:r w:rsidRPr="009343AF">
      <w:rPr>
        <w:rFonts w:cs="Times New Roman"/>
        <w:sz w:val="17"/>
        <w:szCs w:val="20"/>
      </w:rPr>
      <w:fldChar w:fldCharType="end"/>
    </w:r>
  </w:p>
  <w:p w14:paraId="3C9082DF" w14:textId="77777777" w:rsidR="00513E5C" w:rsidRPr="00B90270" w:rsidRDefault="00513E5C" w:rsidP="00513E5C">
    <w:pPr>
      <w:pStyle w:val="Header"/>
      <w:rPr>
        <w:sz w:val="17"/>
        <w:szCs w:val="17"/>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377A37" w:rsidRPr="009343AF" w14:paraId="219668FA" w14:textId="77777777" w:rsidTr="002C61F2">
      <w:trPr>
        <w:trHeight w:val="1415"/>
      </w:trPr>
      <w:tc>
        <w:tcPr>
          <w:tcW w:w="2356" w:type="dxa"/>
          <w:shd w:val="clear" w:color="auto" w:fill="auto"/>
        </w:tcPr>
        <w:p w14:paraId="6565E55D" w14:textId="77777777" w:rsidR="00377A37" w:rsidRPr="009343AF" w:rsidRDefault="00377A37" w:rsidP="002C61F2">
          <w:pPr>
            <w:ind w:left="80" w:right="-2"/>
            <w:rPr>
              <w:rFonts w:cs="Times New Roman"/>
              <w:sz w:val="17"/>
              <w:szCs w:val="20"/>
            </w:rPr>
          </w:pPr>
          <w:r>
            <w:rPr>
              <w:rFonts w:cs="Times New Roman"/>
              <w:noProof/>
              <w:sz w:val="17"/>
              <w:szCs w:val="20"/>
              <w:lang w:eastAsia="zh-CN"/>
            </w:rPr>
            <w:drawing>
              <wp:inline distT="0" distB="0" distL="0" distR="0" wp14:anchorId="5A56FAB0" wp14:editId="55DC1B36">
                <wp:extent cx="1092200" cy="774700"/>
                <wp:effectExtent l="0" t="0" r="0" b="6350"/>
                <wp:docPr id="42" name="Picture 4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111D06B1" w14:textId="77777777" w:rsidR="00377A37" w:rsidRPr="009343AF" w:rsidRDefault="00377A37" w:rsidP="002C61F2">
          <w:pPr>
            <w:spacing w:after="120"/>
            <w:ind w:left="2869" w:right="-104"/>
            <w:jc w:val="right"/>
            <w:rPr>
              <w:rFonts w:cs="Times New Roman"/>
              <w:b/>
              <w:sz w:val="17"/>
              <w:szCs w:val="20"/>
            </w:rPr>
          </w:pPr>
          <w:r w:rsidRPr="009343AF">
            <w:rPr>
              <w:rFonts w:cs="Times New Roman"/>
              <w:b/>
              <w:sz w:val="17"/>
              <w:szCs w:val="20"/>
            </w:rPr>
            <w:t>HANDBOOK ON INDUSTRIAL PROPERTY INFORMATION AND DOCUMENTATION</w:t>
          </w:r>
        </w:p>
      </w:tc>
    </w:tr>
  </w:tbl>
  <w:p w14:paraId="22460CE6" w14:textId="77777777" w:rsidR="00377A37" w:rsidRPr="009343AF" w:rsidRDefault="00377A37" w:rsidP="002C61F2">
    <w:pPr>
      <w:pBdr>
        <w:top w:val="single" w:sz="6" w:space="4" w:color="auto"/>
        <w:bottom w:val="single" w:sz="6" w:space="4" w:color="auto"/>
      </w:pBdr>
      <w:tabs>
        <w:tab w:val="right" w:pos="9356"/>
      </w:tabs>
      <w:spacing w:before="120"/>
      <w:rPr>
        <w:rFonts w:cs="Times New Roman"/>
        <w:sz w:val="17"/>
        <w:szCs w:val="20"/>
      </w:rPr>
    </w:pPr>
    <w:r w:rsidRPr="009343AF">
      <w:rPr>
        <w:rFonts w:cs="Times New Roman"/>
        <w:sz w:val="17"/>
        <w:szCs w:val="20"/>
      </w:rPr>
      <w:t xml:space="preserve">Ref.:  </w:t>
    </w:r>
    <w:r>
      <w:rPr>
        <w:rFonts w:cs="Times New Roman"/>
        <w:sz w:val="17"/>
        <w:szCs w:val="20"/>
      </w:rPr>
      <w:t>Standards - ST.26</w:t>
    </w:r>
    <w:r w:rsidRPr="009343AF">
      <w:rPr>
        <w:rFonts w:cs="Times New Roman"/>
        <w:sz w:val="17"/>
        <w:szCs w:val="20"/>
      </w:rPr>
      <w:tab/>
    </w:r>
    <w:r>
      <w:rPr>
        <w:rFonts w:cs="Times New Roman"/>
        <w:sz w:val="17"/>
        <w:szCs w:val="20"/>
      </w:rPr>
      <w:t>page:  3.26.</w:t>
    </w:r>
    <w:r>
      <w:rPr>
        <w:rFonts w:cs="Times New Roman"/>
        <w:sz w:val="17"/>
        <w:szCs w:val="20"/>
      </w:rPr>
      <w:fldChar w:fldCharType="begin"/>
    </w:r>
    <w:r>
      <w:rPr>
        <w:rFonts w:cs="Times New Roman"/>
        <w:sz w:val="17"/>
        <w:szCs w:val="20"/>
      </w:rPr>
      <w:instrText xml:space="preserve"> SECTION  \* roman  \* MERGEFORMAT </w:instrText>
    </w:r>
    <w:r>
      <w:rPr>
        <w:rFonts w:cs="Times New Roman"/>
        <w:sz w:val="17"/>
        <w:szCs w:val="20"/>
      </w:rPr>
      <w:fldChar w:fldCharType="separate"/>
    </w:r>
    <w:r>
      <w:rPr>
        <w:rFonts w:cs="Times New Roman"/>
        <w:sz w:val="17"/>
        <w:szCs w:val="20"/>
      </w:rPr>
      <w:t>v</w:t>
    </w:r>
    <w:r>
      <w:rPr>
        <w:rFonts w:cs="Times New Roman"/>
        <w:sz w:val="17"/>
        <w:szCs w:val="20"/>
      </w:rPr>
      <w:fldChar w:fldCharType="end"/>
    </w:r>
    <w:r>
      <w:rPr>
        <w:rFonts w:cs="Times New Roman"/>
        <w:sz w:val="17"/>
        <w:szCs w:val="20"/>
      </w:rPr>
      <w:t>.</w:t>
    </w:r>
    <w:r w:rsidRPr="009343AF">
      <w:rPr>
        <w:rFonts w:cs="Times New Roman"/>
        <w:sz w:val="17"/>
        <w:szCs w:val="20"/>
      </w:rPr>
      <w:fldChar w:fldCharType="begin"/>
    </w:r>
    <w:r w:rsidRPr="005F7135">
      <w:rPr>
        <w:rFonts w:cs="Times New Roman"/>
        <w:sz w:val="17"/>
        <w:szCs w:val="20"/>
      </w:rPr>
      <w:instrText xml:space="preserve"> PAGE </w:instrText>
    </w:r>
    <w:r w:rsidRPr="009343AF">
      <w:rPr>
        <w:rFonts w:cs="Times New Roman"/>
        <w:sz w:val="17"/>
        <w:szCs w:val="20"/>
      </w:rPr>
      <w:fldChar w:fldCharType="separate"/>
    </w:r>
    <w:r>
      <w:rPr>
        <w:rFonts w:cs="Times New Roman"/>
        <w:noProof/>
        <w:sz w:val="17"/>
        <w:szCs w:val="20"/>
      </w:rPr>
      <w:t>176</w:t>
    </w:r>
    <w:r w:rsidRPr="009343AF">
      <w:rPr>
        <w:rFonts w:cs="Times New Roman"/>
        <w:sz w:val="17"/>
        <w:szCs w:val="20"/>
      </w:rPr>
      <w:fldChar w:fldCharType="end"/>
    </w:r>
  </w:p>
  <w:p w14:paraId="7469915E" w14:textId="77777777" w:rsidR="00377A37" w:rsidRPr="00B90270" w:rsidRDefault="00377A37" w:rsidP="002C61F2">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A4716" w14:textId="4DFB54A1" w:rsidR="00513E5C" w:rsidRPr="00213BD4" w:rsidRDefault="00513E5C" w:rsidP="002C61F2">
    <w:pPr>
      <w:pStyle w:val="Header"/>
      <w:jc w:val="right"/>
      <w:rPr>
        <w:rFonts w:asciiTheme="minorBidi" w:hAnsiTheme="minorBidi" w:cstheme="minorBidi"/>
        <w:sz w:val="22"/>
        <w:szCs w:val="22"/>
        <w:lang w:val="fr-FR"/>
      </w:rPr>
    </w:pPr>
    <w:r>
      <w:rPr>
        <w:rFonts w:asciiTheme="minorBidi" w:hAnsiTheme="minorBidi" w:cstheme="minorBidi"/>
        <w:noProof/>
        <w:sz w:val="22"/>
        <w:szCs w:val="22"/>
        <w:lang w:eastAsia="zh-CN"/>
      </w:rPr>
      <mc:AlternateContent>
        <mc:Choice Requires="wps">
          <w:drawing>
            <wp:anchor distT="558800" distB="0" distL="114300" distR="114300" simplePos="0" relativeHeight="251665408" behindDoc="0" locked="0" layoutInCell="0" allowOverlap="1" wp14:anchorId="3DEA8B11" wp14:editId="34609BFC">
              <wp:simplePos x="0" y="0"/>
              <wp:positionH relativeFrom="margin">
                <wp:align>center</wp:align>
              </wp:positionH>
              <wp:positionV relativeFrom="bottomMargin">
                <wp:posOffset>558800</wp:posOffset>
              </wp:positionV>
              <wp:extent cx="7620000" cy="317500"/>
              <wp:effectExtent l="0" t="0" r="0" b="6350"/>
              <wp:wrapNone/>
              <wp:docPr id="22"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95D0C" w14:textId="3AE1F6C9" w:rsidR="00513E5C" w:rsidRDefault="00513E5C" w:rsidP="00513E5C">
                          <w:pPr>
                            <w:jc w:val="center"/>
                          </w:pPr>
                          <w:r w:rsidRPr="00513E5C">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EA8B11" id="_x0000_t202" coordsize="21600,21600" o:spt="202" path="m,l,21600r21600,l21600,xe">
              <v:stroke joinstyle="miter"/>
              <v:path gradientshapeok="t" o:connecttype="rect"/>
            </v:shapetype>
            <v:shape id="TITUSF3footer" o:spid="_x0000_s1039" type="#_x0000_t202" style="position:absolute;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TR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dihk0asCAABlBQAADgAAAAAAAAAAAAAA&#10;AAAuAgAAZHJzL2Uyb0RvYy54bWxQSwECLQAUAAYACAAAACEAzfLzKNoAAAAIAQAADwAAAAAAAAAA&#10;AAAAAAAFBQAAZHJzL2Rvd25yZXYueG1sUEsFBgAAAAAEAAQA8wAAAAwGAAAAAA==&#10;" o:allowincell="f" filled="f" stroked="f" strokeweight=".5pt">
              <v:fill o:detectmouseclick="t"/>
              <v:path arrowok="t"/>
              <v:textbox>
                <w:txbxContent>
                  <w:p w14:paraId="26795D0C" w14:textId="3AE1F6C9" w:rsidR="00513E5C" w:rsidRDefault="00513E5C" w:rsidP="00513E5C">
                    <w:pPr>
                      <w:jc w:val="center"/>
                    </w:pPr>
                    <w:r w:rsidRPr="00513E5C">
                      <w:rPr>
                        <w:color w:val="000000"/>
                        <w:sz w:val="17"/>
                      </w:rPr>
                      <w:t>WIPO FOR OFFICIAL USE ONLY</w:t>
                    </w:r>
                  </w:p>
                </w:txbxContent>
              </v:textbox>
              <w10:wrap anchorx="margin" anchory="margin"/>
            </v:shape>
          </w:pict>
        </mc:Fallback>
      </mc:AlternateContent>
    </w:r>
    <w:r w:rsidRPr="00213BD4">
      <w:rPr>
        <w:rFonts w:asciiTheme="minorBidi" w:hAnsiTheme="minorBidi" w:cstheme="minorBidi"/>
        <w:sz w:val="22"/>
        <w:szCs w:val="22"/>
        <w:lang w:val="fr-FR"/>
      </w:rPr>
      <w:t>CWS/8/6</w:t>
    </w:r>
    <w:r>
      <w:rPr>
        <w:rFonts w:asciiTheme="minorBidi" w:hAnsiTheme="minorBidi" w:cstheme="minorBidi"/>
        <w:sz w:val="22"/>
        <w:szCs w:val="22"/>
        <w:lang w:val="fr-FR"/>
      </w:rPr>
      <w:t xml:space="preserve"> REV.</w:t>
    </w:r>
  </w:p>
  <w:p w14:paraId="38A5D4CF" w14:textId="77777777" w:rsidR="00513E5C" w:rsidRDefault="00513E5C" w:rsidP="002C61F2">
    <w:pPr>
      <w:pStyle w:val="Header"/>
      <w:jc w:val="right"/>
      <w:rPr>
        <w:rFonts w:asciiTheme="minorBidi" w:hAnsiTheme="minorBidi" w:cstheme="minorBidi"/>
        <w:sz w:val="22"/>
        <w:szCs w:val="22"/>
        <w:lang w:val="fr-FR"/>
      </w:rPr>
    </w:pPr>
    <w:r w:rsidRPr="00213BD4">
      <w:rPr>
        <w:rFonts w:asciiTheme="minorBidi" w:hAnsiTheme="minorBidi" w:cstheme="minorBidi"/>
        <w:sz w:val="22"/>
        <w:szCs w:val="22"/>
        <w:lang w:val="fr-FR"/>
      </w:rPr>
      <w:tab/>
    </w:r>
    <w:r w:rsidRPr="00213BD4">
      <w:rPr>
        <w:rFonts w:asciiTheme="minorBidi" w:hAnsiTheme="minorBidi" w:cstheme="minorBidi"/>
        <w:sz w:val="22"/>
        <w:szCs w:val="22"/>
        <w:lang w:val="fr-FR"/>
      </w:rPr>
      <w:tab/>
      <w:t>ANNE</w:t>
    </w:r>
    <w:r>
      <w:rPr>
        <w:rFonts w:asciiTheme="minorBidi" w:hAnsiTheme="minorBidi" w:cstheme="minorBidi"/>
        <w:sz w:val="22"/>
        <w:szCs w:val="22"/>
        <w:lang w:val="fr-FR"/>
      </w:rPr>
      <w:t>X</w:t>
    </w:r>
  </w:p>
  <w:p w14:paraId="4CE1DD6B" w14:textId="7915C0B8" w:rsidR="00513E5C" w:rsidRDefault="00513E5C" w:rsidP="002C61F2">
    <w:pPr>
      <w:pStyle w:val="Header"/>
      <w:jc w:val="right"/>
      <w:rPr>
        <w:rFonts w:asciiTheme="minorBidi" w:hAnsiTheme="minorBidi" w:cstheme="minorBidi"/>
        <w:sz w:val="22"/>
        <w:szCs w:val="22"/>
        <w:rtl/>
        <w:lang w:val="fr-FR"/>
      </w:rPr>
    </w:pPr>
    <w:r w:rsidRPr="002C61F2">
      <w:rPr>
        <w:rFonts w:asciiTheme="minorBidi" w:hAnsiTheme="minorBidi" w:cstheme="minorBidi"/>
        <w:sz w:val="22"/>
        <w:szCs w:val="22"/>
        <w:lang w:val="fr-FR"/>
      </w:rPr>
      <w:fldChar w:fldCharType="begin"/>
    </w:r>
    <w:r w:rsidRPr="002C61F2">
      <w:rPr>
        <w:rFonts w:asciiTheme="minorBidi" w:hAnsiTheme="minorBidi" w:cstheme="minorBidi"/>
        <w:sz w:val="22"/>
        <w:szCs w:val="22"/>
        <w:lang w:val="fr-FR"/>
      </w:rPr>
      <w:instrText xml:space="preserve"> PAGE   \* MERGEFORMAT </w:instrText>
    </w:r>
    <w:r w:rsidRPr="002C61F2">
      <w:rPr>
        <w:rFonts w:asciiTheme="minorBidi" w:hAnsiTheme="minorBidi" w:cstheme="minorBidi"/>
        <w:sz w:val="22"/>
        <w:szCs w:val="22"/>
        <w:lang w:val="fr-FR"/>
      </w:rPr>
      <w:fldChar w:fldCharType="separate"/>
    </w:r>
    <w:r>
      <w:rPr>
        <w:rFonts w:asciiTheme="minorBidi" w:hAnsiTheme="minorBidi" w:cstheme="minorBidi"/>
        <w:noProof/>
        <w:sz w:val="22"/>
        <w:szCs w:val="22"/>
        <w:rtl/>
        <w:lang w:val="fr-FR"/>
      </w:rPr>
      <w:t>85</w:t>
    </w:r>
    <w:r w:rsidRPr="002C61F2">
      <w:rPr>
        <w:rFonts w:asciiTheme="minorBidi" w:hAnsiTheme="minorBidi" w:cstheme="minorBidi"/>
        <w:noProof/>
        <w:sz w:val="22"/>
        <w:szCs w:val="22"/>
        <w:lang w:val="fr-FR"/>
      </w:rPr>
      <w:fldChar w:fldCharType="end"/>
    </w:r>
  </w:p>
  <w:p w14:paraId="0FF83202" w14:textId="77777777" w:rsidR="00513E5C" w:rsidRPr="002C61F2" w:rsidRDefault="00513E5C" w:rsidP="002C61F2">
    <w:pPr>
      <w:pStyle w:val="Header"/>
      <w:jc w:val="right"/>
      <w:rPr>
        <w:rFonts w:asciiTheme="minorBidi" w:hAnsiTheme="minorBidi" w:cstheme="minorBidi"/>
        <w:sz w:val="22"/>
        <w:szCs w:val="22"/>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A8A0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344B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DEF9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5A78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1E90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CFE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80FB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E851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5326676"/>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9"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11" w15:restartNumberingAfterBreak="0">
    <w:nsid w:val="06CD29E3"/>
    <w:multiLevelType w:val="multilevel"/>
    <w:tmpl w:val="E77645F0"/>
    <w:lvl w:ilvl="0">
      <w:start w:val="1"/>
      <w:numFmt w:val="decimal"/>
      <w:lvlRestart w:val="0"/>
      <w:pStyle w:val="ONUMA"/>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quot;%2&quot;"/>
      <w:lvlJc w:val="left"/>
      <w:pPr>
        <w:ind w:left="567" w:firstLine="0"/>
      </w:pPr>
      <w:rPr>
        <w:rFonts w:hint="default"/>
      </w:rPr>
    </w:lvl>
    <w:lvl w:ilvl="2">
      <w:start w:val="1"/>
      <w:numFmt w:val="arabicAbjad"/>
      <w:lvlText w:val="(%3)"/>
      <w:lvlJc w:val="left"/>
      <w:pPr>
        <w:ind w:left="1134" w:firstLine="0"/>
      </w:pPr>
      <w:rPr>
        <w:rFonts w:ascii="Arabic Typesetting" w:hAnsi="Arabic Typesetting" w:cs="Arabic Typesetting" w:hint="default"/>
        <w:sz w:val="36"/>
        <w:szCs w:val="36"/>
      </w:rPr>
    </w:lvl>
    <w:lvl w:ilvl="3">
      <w:start w:val="1"/>
      <w:numFmt w:val="bullet"/>
      <w:lvlText w:val=""/>
      <w:lvlJc w:val="left"/>
      <w:pPr>
        <w:ind w:left="1701" w:firstLine="0"/>
      </w:pPr>
      <w:rPr>
        <w:rFonts w:ascii="Symbol" w:hAnsi="Symbol" w:cs="Times New Roman" w:hint="default"/>
        <w:sz w:val="24"/>
        <w:szCs w:val="22"/>
      </w:rPr>
    </w:lvl>
    <w:lvl w:ilvl="4">
      <w:start w:val="1"/>
      <w:numFmt w:val="bullet"/>
      <w:lvlText w:val=""/>
      <w:lvlJc w:val="left"/>
      <w:pPr>
        <w:ind w:left="2268" w:firstLine="0"/>
      </w:pPr>
      <w:rPr>
        <w:rFonts w:ascii="Wingdings" w:hAnsi="Wingdings" w:cs="Times New Roman" w:hint="default"/>
        <w:sz w:val="24"/>
        <w:szCs w:val="22"/>
      </w:rPr>
    </w:lvl>
    <w:lvl w:ilvl="5">
      <w:start w:val="1"/>
      <w:numFmt w:val="bullet"/>
      <w:lvlText w:val="–"/>
      <w:lvlJc w:val="left"/>
      <w:pPr>
        <w:ind w:left="2835" w:firstLine="0"/>
      </w:pPr>
      <w:rPr>
        <w:rFonts w:ascii="Arabic Typesetting" w:hAnsi="Arabic Typesetting" w:cs="Arabic Typesetting" w:hint="default"/>
        <w:sz w:val="24"/>
        <w:szCs w:val="22"/>
      </w:rPr>
    </w:lvl>
    <w:lvl w:ilvl="6">
      <w:start w:val="1"/>
      <w:numFmt w:val="bullet"/>
      <w:lvlText w:val="○"/>
      <w:lvlJc w:val="left"/>
      <w:pPr>
        <w:ind w:left="3402" w:firstLine="0"/>
      </w:pPr>
      <w:rPr>
        <w:rFonts w:ascii="Courier New" w:hAnsi="Courier New" w:cs="Times New Roman" w:hint="default"/>
        <w:sz w:val="24"/>
        <w:szCs w:val="22"/>
      </w:rPr>
    </w:lvl>
    <w:lvl w:ilvl="7">
      <w:start w:val="1"/>
      <w:numFmt w:val="bullet"/>
      <w:lvlText w:val=""/>
      <w:lvlJc w:val="left"/>
      <w:pPr>
        <w:ind w:left="3969" w:firstLine="0"/>
      </w:pPr>
      <w:rPr>
        <w:rFonts w:ascii="Symbol" w:hAnsi="Symbol" w:cs="Times New Roman" w:hint="default"/>
        <w:sz w:val="24"/>
        <w:szCs w:val="22"/>
      </w:rPr>
    </w:lvl>
    <w:lvl w:ilvl="8">
      <w:start w:val="1"/>
      <w:numFmt w:val="bullet"/>
      <w:lvlText w:val=""/>
      <w:lvlJc w:val="left"/>
      <w:pPr>
        <w:ind w:left="4535" w:firstLine="0"/>
      </w:pPr>
      <w:rPr>
        <w:rFonts w:ascii="Symbol" w:hAnsi="Symbol" w:cs="Times New Roman" w:hint="default"/>
        <w:sz w:val="24"/>
        <w:szCs w:val="22"/>
      </w:rPr>
    </w:lvl>
  </w:abstractNum>
  <w:abstractNum w:abstractNumId="1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1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2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2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2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2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3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4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48" w15:restartNumberingAfterBreak="0">
    <w:nsid w:val="5C950DE4"/>
    <w:multiLevelType w:val="multilevel"/>
    <w:tmpl w:val="87761C82"/>
    <w:lvl w:ilvl="0">
      <w:start w:val="1"/>
      <w:numFmt w:val="decimal"/>
      <w:pStyle w:val="indent1"/>
      <w:lvlText w:val="&quot;%1&quot;"/>
      <w:lvlJc w:val="left"/>
      <w:pPr>
        <w:tabs>
          <w:tab w:val="num" w:pos="567"/>
        </w:tabs>
        <w:ind w:left="567" w:firstLine="0"/>
      </w:pPr>
      <w:rPr>
        <w:rFonts w:ascii="Arabic Typesetting" w:hAnsi="Arabic Typesetting" w:cs="Arabic Typesetting" w:hint="default"/>
        <w:sz w:val="36"/>
        <w:szCs w:val="36"/>
      </w:rPr>
    </w:lvl>
    <w:lvl w:ilvl="1">
      <w:start w:val="1"/>
      <w:numFmt w:val="arabicAbjad"/>
      <w:lvlText w:val="(%2)"/>
      <w:lvlJc w:val="left"/>
      <w:pPr>
        <w:tabs>
          <w:tab w:val="num" w:pos="1134"/>
        </w:tabs>
        <w:ind w:left="1134" w:firstLine="0"/>
      </w:pPr>
      <w:rPr>
        <w:rFonts w:ascii="Arabic Typesetting" w:hAnsi="Arabic Typesetting" w:cs="Arabic Typesetting" w:hint="default"/>
        <w:sz w:val="36"/>
        <w:szCs w:val="36"/>
      </w:rPr>
    </w:lvl>
    <w:lvl w:ilvl="2">
      <w:start w:val="1"/>
      <w:numFmt w:val="bullet"/>
      <w:lvlText w:val=""/>
      <w:lvlJc w:val="left"/>
      <w:pPr>
        <w:tabs>
          <w:tab w:val="num" w:pos="1701"/>
        </w:tabs>
        <w:ind w:left="1701" w:firstLine="0"/>
      </w:pPr>
      <w:rPr>
        <w:rFonts w:ascii="Symbol" w:hAnsi="Symbol" w:cs="Symbol" w:hint="default"/>
        <w:sz w:val="24"/>
        <w:szCs w:val="24"/>
      </w:rPr>
    </w:lvl>
    <w:lvl w:ilvl="3">
      <w:start w:val="1"/>
      <w:numFmt w:val="bullet"/>
      <w:lvlText w:val="○"/>
      <w:lvlJc w:val="left"/>
      <w:pPr>
        <w:tabs>
          <w:tab w:val="num" w:pos="2268"/>
        </w:tabs>
        <w:ind w:left="2268" w:firstLine="0"/>
      </w:pPr>
      <w:rPr>
        <w:rFonts w:ascii="Courier New" w:hAnsi="Courier New" w:cs="Courier New" w:hint="default"/>
        <w:sz w:val="24"/>
        <w:szCs w:val="24"/>
      </w:rPr>
    </w:lvl>
    <w:lvl w:ilvl="4">
      <w:start w:val="1"/>
      <w:numFmt w:val="bullet"/>
      <w:lvlText w:val=""/>
      <w:lvlJc w:val="left"/>
      <w:pPr>
        <w:tabs>
          <w:tab w:val="num" w:pos="2835"/>
        </w:tabs>
        <w:ind w:left="2835" w:firstLine="0"/>
      </w:pPr>
      <w:rPr>
        <w:rFonts w:ascii="Wingdings" w:hAnsi="Wingdings" w:cs="Wingdings" w:hint="default"/>
        <w:sz w:val="24"/>
        <w:szCs w:val="24"/>
      </w:rPr>
    </w:lvl>
    <w:lvl w:ilvl="5">
      <w:start w:val="1"/>
      <w:numFmt w:val="none"/>
      <w:lvlText w:val="%6"/>
      <w:lvlJc w:val="left"/>
      <w:pPr>
        <w:tabs>
          <w:tab w:val="num" w:pos="3402"/>
        </w:tabs>
        <w:ind w:left="3402" w:firstLine="0"/>
      </w:pPr>
      <w:rPr>
        <w:rFonts w:hint="default"/>
      </w:rPr>
    </w:lvl>
    <w:lvl w:ilvl="6">
      <w:start w:val="1"/>
      <w:numFmt w:val="none"/>
      <w:lvlText w:val=""/>
      <w:lvlJc w:val="left"/>
      <w:pPr>
        <w:tabs>
          <w:tab w:val="num" w:pos="3969"/>
        </w:tabs>
        <w:ind w:left="3969" w:firstLine="0"/>
      </w:pPr>
      <w:rPr>
        <w:rFonts w:hint="default"/>
      </w:rPr>
    </w:lvl>
    <w:lvl w:ilvl="7">
      <w:start w:val="1"/>
      <w:numFmt w:val="none"/>
      <w:lvlText w:val=""/>
      <w:lvlJc w:val="left"/>
      <w:pPr>
        <w:tabs>
          <w:tab w:val="num" w:pos="4536"/>
        </w:tabs>
        <w:ind w:left="4536" w:firstLine="0"/>
      </w:pPr>
      <w:rPr>
        <w:rFonts w:hint="default"/>
      </w:rPr>
    </w:lvl>
    <w:lvl w:ilvl="8">
      <w:start w:val="1"/>
      <w:numFmt w:val="none"/>
      <w:lvlText w:val=""/>
      <w:lvlJc w:val="left"/>
      <w:pPr>
        <w:tabs>
          <w:tab w:val="num" w:pos="5103"/>
        </w:tabs>
        <w:ind w:left="5103" w:firstLine="0"/>
      </w:pPr>
      <w:rPr>
        <w:rFonts w:hint="default"/>
      </w:rPr>
    </w:lvl>
  </w:abstractNum>
  <w:abstractNum w:abstractNumId="4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58" w15:restartNumberingAfterBreak="0">
    <w:nsid w:val="72742C9C"/>
    <w:multiLevelType w:val="hybridMultilevel"/>
    <w:tmpl w:val="8558E010"/>
    <w:lvl w:ilvl="0" w:tplc="0302CB22">
      <w:start w:val="27"/>
      <w:numFmt w:val="bullet"/>
      <w:lvlText w:val="-"/>
      <w:lvlJc w:val="left"/>
      <w:pPr>
        <w:ind w:left="720" w:hanging="360"/>
      </w:pPr>
      <w:rPr>
        <w:rFonts w:ascii="Arabic Typesetting" w:eastAsia="SimSun"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0"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1"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3" w15:restartNumberingAfterBreak="0">
    <w:nsid w:val="7AEF7B0A"/>
    <w:multiLevelType w:val="hybridMultilevel"/>
    <w:tmpl w:val="EF2C11D2"/>
    <w:lvl w:ilvl="0" w:tplc="A4444496">
      <w:start w:val="1"/>
      <w:numFmt w:val="decimal"/>
      <w:pStyle w:val="ListNumber"/>
      <w:lvlText w:val="03.%1."/>
      <w:lvlJc w:val="left"/>
      <w:pPr>
        <w:ind w:left="360" w:hanging="360"/>
      </w:pPr>
      <w:rPr>
        <w:rFonts w:ascii="Arabic Typesetting" w:hAnsi="Arabic Typesetting" w:cs="Arabic Typesetting" w:hint="default"/>
        <w:sz w:val="36"/>
        <w:szCs w:val="36"/>
      </w:rPr>
    </w:lvl>
    <w:lvl w:ilvl="1" w:tplc="B1CA37D6">
      <w:start w:val="1"/>
      <w:numFmt w:val="lowerLetter"/>
      <w:lvlText w:val="%2."/>
      <w:lvlJc w:val="left"/>
      <w:pPr>
        <w:tabs>
          <w:tab w:val="num" w:pos="1440"/>
        </w:tabs>
        <w:ind w:left="1440" w:hanging="360"/>
      </w:pPr>
    </w:lvl>
    <w:lvl w:ilvl="2" w:tplc="6CE61DDE" w:tentative="1">
      <w:start w:val="1"/>
      <w:numFmt w:val="lowerRoman"/>
      <w:lvlText w:val="%3."/>
      <w:lvlJc w:val="right"/>
      <w:pPr>
        <w:tabs>
          <w:tab w:val="num" w:pos="2160"/>
        </w:tabs>
        <w:ind w:left="2160" w:hanging="180"/>
      </w:pPr>
    </w:lvl>
    <w:lvl w:ilvl="3" w:tplc="0FAE00CC" w:tentative="1">
      <w:start w:val="1"/>
      <w:numFmt w:val="decimal"/>
      <w:lvlText w:val="%4."/>
      <w:lvlJc w:val="left"/>
      <w:pPr>
        <w:tabs>
          <w:tab w:val="num" w:pos="2880"/>
        </w:tabs>
        <w:ind w:left="2880" w:hanging="360"/>
      </w:pPr>
    </w:lvl>
    <w:lvl w:ilvl="4" w:tplc="1330996E" w:tentative="1">
      <w:start w:val="1"/>
      <w:numFmt w:val="lowerLetter"/>
      <w:lvlText w:val="%5."/>
      <w:lvlJc w:val="left"/>
      <w:pPr>
        <w:tabs>
          <w:tab w:val="num" w:pos="3600"/>
        </w:tabs>
        <w:ind w:left="3600" w:hanging="360"/>
      </w:pPr>
    </w:lvl>
    <w:lvl w:ilvl="5" w:tplc="84842D2A" w:tentative="1">
      <w:start w:val="1"/>
      <w:numFmt w:val="lowerRoman"/>
      <w:lvlText w:val="%6."/>
      <w:lvlJc w:val="right"/>
      <w:pPr>
        <w:tabs>
          <w:tab w:val="num" w:pos="4320"/>
        </w:tabs>
        <w:ind w:left="4320" w:hanging="180"/>
      </w:pPr>
    </w:lvl>
    <w:lvl w:ilvl="6" w:tplc="ED1CEF64" w:tentative="1">
      <w:start w:val="1"/>
      <w:numFmt w:val="decimal"/>
      <w:lvlText w:val="%7."/>
      <w:lvlJc w:val="left"/>
      <w:pPr>
        <w:tabs>
          <w:tab w:val="num" w:pos="5040"/>
        </w:tabs>
        <w:ind w:left="5040" w:hanging="360"/>
      </w:pPr>
    </w:lvl>
    <w:lvl w:ilvl="7" w:tplc="51E8A99E" w:tentative="1">
      <w:start w:val="1"/>
      <w:numFmt w:val="lowerLetter"/>
      <w:lvlText w:val="%8."/>
      <w:lvlJc w:val="left"/>
      <w:pPr>
        <w:tabs>
          <w:tab w:val="num" w:pos="5760"/>
        </w:tabs>
        <w:ind w:left="5760" w:hanging="360"/>
      </w:pPr>
    </w:lvl>
    <w:lvl w:ilvl="8" w:tplc="B07277D4" w:tentative="1">
      <w:start w:val="1"/>
      <w:numFmt w:val="lowerRoman"/>
      <w:lvlText w:val="%9."/>
      <w:lvlJc w:val="right"/>
      <w:pPr>
        <w:tabs>
          <w:tab w:val="num" w:pos="6480"/>
        </w:tabs>
        <w:ind w:left="6480" w:hanging="180"/>
      </w:pPr>
    </w:lvl>
  </w:abstractNum>
  <w:num w:numId="1">
    <w:abstractNumId w:val="63"/>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48"/>
  </w:num>
  <w:num w:numId="13">
    <w:abstractNumId w:val="58"/>
  </w:num>
  <w:num w:numId="14">
    <w:abstractNumId w:val="12"/>
  </w:num>
  <w:num w:numId="15">
    <w:abstractNumId w:val="37"/>
  </w:num>
  <w:num w:numId="16">
    <w:abstractNumId w:val="30"/>
  </w:num>
  <w:num w:numId="17">
    <w:abstractNumId w:val="21"/>
  </w:num>
  <w:num w:numId="18">
    <w:abstractNumId w:val="41"/>
  </w:num>
  <w:num w:numId="19">
    <w:abstractNumId w:val="39"/>
  </w:num>
  <w:num w:numId="20">
    <w:abstractNumId w:val="49"/>
  </w:num>
  <w:num w:numId="21">
    <w:abstractNumId w:val="29"/>
  </w:num>
  <w:num w:numId="22">
    <w:abstractNumId w:val="14"/>
  </w:num>
  <w:num w:numId="23">
    <w:abstractNumId w:val="62"/>
  </w:num>
  <w:num w:numId="24">
    <w:abstractNumId w:val="35"/>
  </w:num>
  <w:num w:numId="25">
    <w:abstractNumId w:val="46"/>
  </w:num>
  <w:num w:numId="26">
    <w:abstractNumId w:val="56"/>
  </w:num>
  <w:num w:numId="27">
    <w:abstractNumId w:val="60"/>
  </w:num>
  <w:num w:numId="28">
    <w:abstractNumId w:val="54"/>
  </w:num>
  <w:num w:numId="29">
    <w:abstractNumId w:val="15"/>
  </w:num>
  <w:num w:numId="30">
    <w:abstractNumId w:val="22"/>
  </w:num>
  <w:num w:numId="31">
    <w:abstractNumId w:val="19"/>
  </w:num>
  <w:num w:numId="32">
    <w:abstractNumId w:val="25"/>
  </w:num>
  <w:num w:numId="33">
    <w:abstractNumId w:val="13"/>
  </w:num>
  <w:num w:numId="34">
    <w:abstractNumId w:val="28"/>
  </w:num>
  <w:num w:numId="35">
    <w:abstractNumId w:val="47"/>
  </w:num>
  <w:num w:numId="36">
    <w:abstractNumId w:val="42"/>
  </w:num>
  <w:num w:numId="37">
    <w:abstractNumId w:val="17"/>
  </w:num>
  <w:num w:numId="38">
    <w:abstractNumId w:val="10"/>
  </w:num>
  <w:num w:numId="39">
    <w:abstractNumId w:val="33"/>
    <w:lvlOverride w:ilvl="0">
      <w:startOverride w:val="1"/>
    </w:lvlOverride>
    <w:lvlOverride w:ilvl="1"/>
    <w:lvlOverride w:ilvl="2"/>
    <w:lvlOverride w:ilvl="3"/>
    <w:lvlOverride w:ilvl="4"/>
    <w:lvlOverride w:ilvl="5"/>
    <w:lvlOverride w:ilvl="6"/>
    <w:lvlOverride w:ilvl="7"/>
    <w:lvlOverride w:ilvl="8"/>
  </w:num>
  <w:num w:numId="40">
    <w:abstractNumId w:val="59"/>
  </w:num>
  <w:num w:numId="41">
    <w:abstractNumId w:val="53"/>
  </w:num>
  <w:num w:numId="42">
    <w:abstractNumId w:val="57"/>
  </w:num>
  <w:num w:numId="43">
    <w:abstractNumId w:val="44"/>
  </w:num>
  <w:num w:numId="44">
    <w:abstractNumId w:val="51"/>
  </w:num>
  <w:num w:numId="45">
    <w:abstractNumId w:val="24"/>
  </w:num>
  <w:num w:numId="46">
    <w:abstractNumId w:val="16"/>
  </w:num>
  <w:num w:numId="47">
    <w:abstractNumId w:val="31"/>
  </w:num>
  <w:num w:numId="48">
    <w:abstractNumId w:val="61"/>
  </w:num>
  <w:num w:numId="49">
    <w:abstractNumId w:val="23"/>
  </w:num>
  <w:num w:numId="50">
    <w:abstractNumId w:val="43"/>
  </w:num>
  <w:num w:numId="51">
    <w:abstractNumId w:val="32"/>
  </w:num>
  <w:num w:numId="52">
    <w:abstractNumId w:val="26"/>
  </w:num>
  <w:num w:numId="53">
    <w:abstractNumId w:val="34"/>
  </w:num>
  <w:num w:numId="54">
    <w:abstractNumId w:val="55"/>
  </w:num>
  <w:num w:numId="55">
    <w:abstractNumId w:val="9"/>
  </w:num>
  <w:num w:numId="56">
    <w:abstractNumId w:val="50"/>
  </w:num>
  <w:num w:numId="57">
    <w:abstractNumId w:val="38"/>
  </w:num>
  <w:num w:numId="58">
    <w:abstractNumId w:val="52"/>
  </w:num>
  <w:num w:numId="59">
    <w:abstractNumId w:val="20"/>
  </w:num>
  <w:num w:numId="60">
    <w:abstractNumId w:val="18"/>
  </w:num>
  <w:num w:numId="61">
    <w:abstractNumId w:val="36"/>
  </w:num>
  <w:num w:numId="62">
    <w:abstractNumId w:val="40"/>
  </w:num>
  <w:num w:numId="63">
    <w:abstractNumId w:val="27"/>
  </w:num>
  <w:num w:numId="64">
    <w:abstractNumId w:val="45"/>
  </w:num>
  <w:num w:numId="65">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evenAndOddHeaders/>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C1"/>
    <w:rsid w:val="00002CBE"/>
    <w:rsid w:val="00003232"/>
    <w:rsid w:val="000033DA"/>
    <w:rsid w:val="00004AF1"/>
    <w:rsid w:val="00005509"/>
    <w:rsid w:val="0000579F"/>
    <w:rsid w:val="00006AB0"/>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3FB"/>
    <w:rsid w:val="0002476F"/>
    <w:rsid w:val="00024E17"/>
    <w:rsid w:val="000258DB"/>
    <w:rsid w:val="000259E5"/>
    <w:rsid w:val="00031B2C"/>
    <w:rsid w:val="0003371F"/>
    <w:rsid w:val="00033D2C"/>
    <w:rsid w:val="00035CE8"/>
    <w:rsid w:val="00036041"/>
    <w:rsid w:val="00036A3F"/>
    <w:rsid w:val="00040637"/>
    <w:rsid w:val="00040688"/>
    <w:rsid w:val="0004070F"/>
    <w:rsid w:val="0004115B"/>
    <w:rsid w:val="00042F2D"/>
    <w:rsid w:val="000432B2"/>
    <w:rsid w:val="000432CF"/>
    <w:rsid w:val="000438A8"/>
    <w:rsid w:val="00044AC0"/>
    <w:rsid w:val="00044C7B"/>
    <w:rsid w:val="00045B68"/>
    <w:rsid w:val="00045E69"/>
    <w:rsid w:val="00046EDC"/>
    <w:rsid w:val="00047497"/>
    <w:rsid w:val="000474EA"/>
    <w:rsid w:val="000476C1"/>
    <w:rsid w:val="000500C9"/>
    <w:rsid w:val="0005014C"/>
    <w:rsid w:val="000508E2"/>
    <w:rsid w:val="00050A69"/>
    <w:rsid w:val="00050C55"/>
    <w:rsid w:val="00050F28"/>
    <w:rsid w:val="000522A4"/>
    <w:rsid w:val="0005312D"/>
    <w:rsid w:val="00053836"/>
    <w:rsid w:val="00054659"/>
    <w:rsid w:val="00055FA2"/>
    <w:rsid w:val="000571DD"/>
    <w:rsid w:val="00061E03"/>
    <w:rsid w:val="00061FF5"/>
    <w:rsid w:val="00062502"/>
    <w:rsid w:val="00063BE9"/>
    <w:rsid w:val="00063C91"/>
    <w:rsid w:val="000640E7"/>
    <w:rsid w:val="00066DC7"/>
    <w:rsid w:val="0006794A"/>
    <w:rsid w:val="00067F31"/>
    <w:rsid w:val="000701CF"/>
    <w:rsid w:val="00071138"/>
    <w:rsid w:val="00071BDF"/>
    <w:rsid w:val="00073402"/>
    <w:rsid w:val="000736C2"/>
    <w:rsid w:val="00075745"/>
    <w:rsid w:val="00075A04"/>
    <w:rsid w:val="00075D39"/>
    <w:rsid w:val="000760C3"/>
    <w:rsid w:val="000763A4"/>
    <w:rsid w:val="00076901"/>
    <w:rsid w:val="0008237C"/>
    <w:rsid w:val="000833C3"/>
    <w:rsid w:val="00083959"/>
    <w:rsid w:val="0008421F"/>
    <w:rsid w:val="0008451C"/>
    <w:rsid w:val="00085A0B"/>
    <w:rsid w:val="000863B7"/>
    <w:rsid w:val="00086CB9"/>
    <w:rsid w:val="00087DB6"/>
    <w:rsid w:val="00090139"/>
    <w:rsid w:val="0009024C"/>
    <w:rsid w:val="00090ADD"/>
    <w:rsid w:val="000913C0"/>
    <w:rsid w:val="00091F52"/>
    <w:rsid w:val="00092982"/>
    <w:rsid w:val="00092DD6"/>
    <w:rsid w:val="00094C85"/>
    <w:rsid w:val="00094D7E"/>
    <w:rsid w:val="00094DA1"/>
    <w:rsid w:val="0009517B"/>
    <w:rsid w:val="0009577C"/>
    <w:rsid w:val="00095AE2"/>
    <w:rsid w:val="000962DF"/>
    <w:rsid w:val="0009661E"/>
    <w:rsid w:val="000A12BC"/>
    <w:rsid w:val="000A1306"/>
    <w:rsid w:val="000A1521"/>
    <w:rsid w:val="000A2FC1"/>
    <w:rsid w:val="000A3A57"/>
    <w:rsid w:val="000A5393"/>
    <w:rsid w:val="000A53C5"/>
    <w:rsid w:val="000A5408"/>
    <w:rsid w:val="000A6510"/>
    <w:rsid w:val="000A68A5"/>
    <w:rsid w:val="000A6D68"/>
    <w:rsid w:val="000A7CF7"/>
    <w:rsid w:val="000B0BB4"/>
    <w:rsid w:val="000B1045"/>
    <w:rsid w:val="000B1BAE"/>
    <w:rsid w:val="000B29B3"/>
    <w:rsid w:val="000B343B"/>
    <w:rsid w:val="000B3889"/>
    <w:rsid w:val="000B3B3B"/>
    <w:rsid w:val="000B42E7"/>
    <w:rsid w:val="000B70B7"/>
    <w:rsid w:val="000B73E6"/>
    <w:rsid w:val="000B7759"/>
    <w:rsid w:val="000C111E"/>
    <w:rsid w:val="000C1E3C"/>
    <w:rsid w:val="000C1FB4"/>
    <w:rsid w:val="000C29C8"/>
    <w:rsid w:val="000C2A3E"/>
    <w:rsid w:val="000C2CE8"/>
    <w:rsid w:val="000C335E"/>
    <w:rsid w:val="000C4651"/>
    <w:rsid w:val="000C46EC"/>
    <w:rsid w:val="000C484D"/>
    <w:rsid w:val="000C523D"/>
    <w:rsid w:val="000C52A5"/>
    <w:rsid w:val="000C563F"/>
    <w:rsid w:val="000C5BA5"/>
    <w:rsid w:val="000C5DF9"/>
    <w:rsid w:val="000C5F21"/>
    <w:rsid w:val="000C662C"/>
    <w:rsid w:val="000C703A"/>
    <w:rsid w:val="000C733A"/>
    <w:rsid w:val="000C76B0"/>
    <w:rsid w:val="000D0C07"/>
    <w:rsid w:val="000D0C7C"/>
    <w:rsid w:val="000D1A1D"/>
    <w:rsid w:val="000D5FB7"/>
    <w:rsid w:val="000D6E76"/>
    <w:rsid w:val="000D7E81"/>
    <w:rsid w:val="000E06A5"/>
    <w:rsid w:val="000E16EB"/>
    <w:rsid w:val="000E591F"/>
    <w:rsid w:val="000E5A23"/>
    <w:rsid w:val="000E6045"/>
    <w:rsid w:val="000E7872"/>
    <w:rsid w:val="000F0772"/>
    <w:rsid w:val="000F082A"/>
    <w:rsid w:val="000F0BE5"/>
    <w:rsid w:val="000F0CCC"/>
    <w:rsid w:val="000F0F0D"/>
    <w:rsid w:val="000F1B52"/>
    <w:rsid w:val="000F1C70"/>
    <w:rsid w:val="000F1EAA"/>
    <w:rsid w:val="000F30D5"/>
    <w:rsid w:val="000F33C5"/>
    <w:rsid w:val="000F3ACF"/>
    <w:rsid w:val="000F49FA"/>
    <w:rsid w:val="000F574C"/>
    <w:rsid w:val="000F58C4"/>
    <w:rsid w:val="000F5E56"/>
    <w:rsid w:val="000F70F9"/>
    <w:rsid w:val="001007AB"/>
    <w:rsid w:val="00100F97"/>
    <w:rsid w:val="001012E0"/>
    <w:rsid w:val="001016F2"/>
    <w:rsid w:val="001024C1"/>
    <w:rsid w:val="0010284A"/>
    <w:rsid w:val="00102919"/>
    <w:rsid w:val="0010385D"/>
    <w:rsid w:val="001042E0"/>
    <w:rsid w:val="00104C51"/>
    <w:rsid w:val="0010597B"/>
    <w:rsid w:val="00106B76"/>
    <w:rsid w:val="00110107"/>
    <w:rsid w:val="00110531"/>
    <w:rsid w:val="00110794"/>
    <w:rsid w:val="00112524"/>
    <w:rsid w:val="00113769"/>
    <w:rsid w:val="00114141"/>
    <w:rsid w:val="00114827"/>
    <w:rsid w:val="00115266"/>
    <w:rsid w:val="001154FB"/>
    <w:rsid w:val="00115B51"/>
    <w:rsid w:val="001171EF"/>
    <w:rsid w:val="001173C5"/>
    <w:rsid w:val="00117587"/>
    <w:rsid w:val="00121092"/>
    <w:rsid w:val="001218E9"/>
    <w:rsid w:val="00121AA0"/>
    <w:rsid w:val="00121FE6"/>
    <w:rsid w:val="00123F16"/>
    <w:rsid w:val="0012405D"/>
    <w:rsid w:val="001252B1"/>
    <w:rsid w:val="00125725"/>
    <w:rsid w:val="00126897"/>
    <w:rsid w:val="0012696D"/>
    <w:rsid w:val="00130E12"/>
    <w:rsid w:val="00130FC9"/>
    <w:rsid w:val="001310EE"/>
    <w:rsid w:val="0013191A"/>
    <w:rsid w:val="00131E8F"/>
    <w:rsid w:val="00134BF4"/>
    <w:rsid w:val="00135393"/>
    <w:rsid w:val="00135C24"/>
    <w:rsid w:val="00136389"/>
    <w:rsid w:val="00136A1A"/>
    <w:rsid w:val="00136A96"/>
    <w:rsid w:val="001376B6"/>
    <w:rsid w:val="00140A35"/>
    <w:rsid w:val="0014111A"/>
    <w:rsid w:val="00142166"/>
    <w:rsid w:val="00142F4D"/>
    <w:rsid w:val="00143428"/>
    <w:rsid w:val="0014369D"/>
    <w:rsid w:val="0014412C"/>
    <w:rsid w:val="00144713"/>
    <w:rsid w:val="00144CC3"/>
    <w:rsid w:val="00147E7D"/>
    <w:rsid w:val="0015009D"/>
    <w:rsid w:val="001519FB"/>
    <w:rsid w:val="00151B18"/>
    <w:rsid w:val="00151BF2"/>
    <w:rsid w:val="00151C68"/>
    <w:rsid w:val="001520DD"/>
    <w:rsid w:val="00152374"/>
    <w:rsid w:val="00153A62"/>
    <w:rsid w:val="00153CD7"/>
    <w:rsid w:val="00154023"/>
    <w:rsid w:val="001550DF"/>
    <w:rsid w:val="0015555A"/>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38"/>
    <w:rsid w:val="00176D64"/>
    <w:rsid w:val="00176E2C"/>
    <w:rsid w:val="00177DBF"/>
    <w:rsid w:val="001822A3"/>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4884"/>
    <w:rsid w:val="00195CE0"/>
    <w:rsid w:val="001A098F"/>
    <w:rsid w:val="001A10CB"/>
    <w:rsid w:val="001A110B"/>
    <w:rsid w:val="001A149A"/>
    <w:rsid w:val="001A15A6"/>
    <w:rsid w:val="001A2AB7"/>
    <w:rsid w:val="001A2AC8"/>
    <w:rsid w:val="001A3BE6"/>
    <w:rsid w:val="001A41A1"/>
    <w:rsid w:val="001A4A9C"/>
    <w:rsid w:val="001A6B88"/>
    <w:rsid w:val="001A6C33"/>
    <w:rsid w:val="001A6E68"/>
    <w:rsid w:val="001B1F38"/>
    <w:rsid w:val="001B3131"/>
    <w:rsid w:val="001B4B2F"/>
    <w:rsid w:val="001B7C00"/>
    <w:rsid w:val="001C09D2"/>
    <w:rsid w:val="001C1620"/>
    <w:rsid w:val="001C18B2"/>
    <w:rsid w:val="001C1994"/>
    <w:rsid w:val="001C2933"/>
    <w:rsid w:val="001C5EEE"/>
    <w:rsid w:val="001C6A73"/>
    <w:rsid w:val="001C73C2"/>
    <w:rsid w:val="001C75A9"/>
    <w:rsid w:val="001D0474"/>
    <w:rsid w:val="001D0FF9"/>
    <w:rsid w:val="001D141D"/>
    <w:rsid w:val="001D1EBD"/>
    <w:rsid w:val="001D2184"/>
    <w:rsid w:val="001D24F3"/>
    <w:rsid w:val="001D2678"/>
    <w:rsid w:val="001D2DC4"/>
    <w:rsid w:val="001D6A48"/>
    <w:rsid w:val="001E0739"/>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E3B"/>
    <w:rsid w:val="001F6F36"/>
    <w:rsid w:val="001F76FD"/>
    <w:rsid w:val="002004C0"/>
    <w:rsid w:val="002012F2"/>
    <w:rsid w:val="002014D7"/>
    <w:rsid w:val="00202F07"/>
    <w:rsid w:val="00203030"/>
    <w:rsid w:val="00203D45"/>
    <w:rsid w:val="00204133"/>
    <w:rsid w:val="00205495"/>
    <w:rsid w:val="002061DE"/>
    <w:rsid w:val="002065E2"/>
    <w:rsid w:val="00206C61"/>
    <w:rsid w:val="00206F30"/>
    <w:rsid w:val="002072D8"/>
    <w:rsid w:val="00207616"/>
    <w:rsid w:val="00207F10"/>
    <w:rsid w:val="00211039"/>
    <w:rsid w:val="002112E6"/>
    <w:rsid w:val="0021292A"/>
    <w:rsid w:val="00213213"/>
    <w:rsid w:val="0021457F"/>
    <w:rsid w:val="0021505D"/>
    <w:rsid w:val="0021604B"/>
    <w:rsid w:val="00216545"/>
    <w:rsid w:val="00216BEA"/>
    <w:rsid w:val="00217DF4"/>
    <w:rsid w:val="00220227"/>
    <w:rsid w:val="0022176B"/>
    <w:rsid w:val="00221957"/>
    <w:rsid w:val="00222760"/>
    <w:rsid w:val="00222782"/>
    <w:rsid w:val="0022360A"/>
    <w:rsid w:val="002269E0"/>
    <w:rsid w:val="00226B82"/>
    <w:rsid w:val="00227103"/>
    <w:rsid w:val="00230249"/>
    <w:rsid w:val="0023068C"/>
    <w:rsid w:val="00230D5F"/>
    <w:rsid w:val="00231BE3"/>
    <w:rsid w:val="00232C51"/>
    <w:rsid w:val="00233414"/>
    <w:rsid w:val="00233D69"/>
    <w:rsid w:val="00234E82"/>
    <w:rsid w:val="00235C9D"/>
    <w:rsid w:val="00235DAE"/>
    <w:rsid w:val="0023693F"/>
    <w:rsid w:val="002412D4"/>
    <w:rsid w:val="00241507"/>
    <w:rsid w:val="0024220D"/>
    <w:rsid w:val="00242AD1"/>
    <w:rsid w:val="00242BD3"/>
    <w:rsid w:val="00242C02"/>
    <w:rsid w:val="00243155"/>
    <w:rsid w:val="00246E68"/>
    <w:rsid w:val="00247783"/>
    <w:rsid w:val="0025172C"/>
    <w:rsid w:val="00252CF8"/>
    <w:rsid w:val="00252E2E"/>
    <w:rsid w:val="00253210"/>
    <w:rsid w:val="0025353E"/>
    <w:rsid w:val="00253DE1"/>
    <w:rsid w:val="0025425F"/>
    <w:rsid w:val="00254468"/>
    <w:rsid w:val="00254DE4"/>
    <w:rsid w:val="002559DA"/>
    <w:rsid w:val="00256955"/>
    <w:rsid w:val="0026071A"/>
    <w:rsid w:val="00261224"/>
    <w:rsid w:val="002616F9"/>
    <w:rsid w:val="00261B27"/>
    <w:rsid w:val="00262B5A"/>
    <w:rsid w:val="0026520E"/>
    <w:rsid w:val="00265E35"/>
    <w:rsid w:val="00266486"/>
    <w:rsid w:val="00266B0A"/>
    <w:rsid w:val="00266C61"/>
    <w:rsid w:val="00266F13"/>
    <w:rsid w:val="0026749A"/>
    <w:rsid w:val="00270E72"/>
    <w:rsid w:val="0027167E"/>
    <w:rsid w:val="00271F24"/>
    <w:rsid w:val="00272503"/>
    <w:rsid w:val="00272F3A"/>
    <w:rsid w:val="002736FD"/>
    <w:rsid w:val="00273941"/>
    <w:rsid w:val="00273D91"/>
    <w:rsid w:val="002743E2"/>
    <w:rsid w:val="0027447E"/>
    <w:rsid w:val="00274C95"/>
    <w:rsid w:val="0027520A"/>
    <w:rsid w:val="00275419"/>
    <w:rsid w:val="00275A2D"/>
    <w:rsid w:val="0027655E"/>
    <w:rsid w:val="00276B93"/>
    <w:rsid w:val="00276C4C"/>
    <w:rsid w:val="002772A5"/>
    <w:rsid w:val="002806F8"/>
    <w:rsid w:val="002810B5"/>
    <w:rsid w:val="00281A04"/>
    <w:rsid w:val="00281B81"/>
    <w:rsid w:val="00281F4F"/>
    <w:rsid w:val="00286744"/>
    <w:rsid w:val="002909B9"/>
    <w:rsid w:val="00292CEE"/>
    <w:rsid w:val="00292D22"/>
    <w:rsid w:val="0029470D"/>
    <w:rsid w:val="00297B80"/>
    <w:rsid w:val="002A076C"/>
    <w:rsid w:val="002A0B33"/>
    <w:rsid w:val="002A1059"/>
    <w:rsid w:val="002A1407"/>
    <w:rsid w:val="002A1D96"/>
    <w:rsid w:val="002A3C9D"/>
    <w:rsid w:val="002A5403"/>
    <w:rsid w:val="002A6C9F"/>
    <w:rsid w:val="002A77F3"/>
    <w:rsid w:val="002B14F0"/>
    <w:rsid w:val="002B17FD"/>
    <w:rsid w:val="002B1F0F"/>
    <w:rsid w:val="002B53D3"/>
    <w:rsid w:val="002B5BDE"/>
    <w:rsid w:val="002B6202"/>
    <w:rsid w:val="002C014C"/>
    <w:rsid w:val="002C060C"/>
    <w:rsid w:val="002C0BA6"/>
    <w:rsid w:val="002C12A7"/>
    <w:rsid w:val="002C2B6F"/>
    <w:rsid w:val="002C314F"/>
    <w:rsid w:val="002C3491"/>
    <w:rsid w:val="002C4AD1"/>
    <w:rsid w:val="002C7D29"/>
    <w:rsid w:val="002D0298"/>
    <w:rsid w:val="002D1662"/>
    <w:rsid w:val="002D1DE5"/>
    <w:rsid w:val="002D3506"/>
    <w:rsid w:val="002D3670"/>
    <w:rsid w:val="002D4807"/>
    <w:rsid w:val="002D5DDC"/>
    <w:rsid w:val="002D5F16"/>
    <w:rsid w:val="002D62F1"/>
    <w:rsid w:val="002D6FD8"/>
    <w:rsid w:val="002D727B"/>
    <w:rsid w:val="002D7D87"/>
    <w:rsid w:val="002D7EAD"/>
    <w:rsid w:val="002E1169"/>
    <w:rsid w:val="002E1218"/>
    <w:rsid w:val="002E1B38"/>
    <w:rsid w:val="002E28F3"/>
    <w:rsid w:val="002E7615"/>
    <w:rsid w:val="002E7810"/>
    <w:rsid w:val="002E7A2A"/>
    <w:rsid w:val="002E7F16"/>
    <w:rsid w:val="002F1425"/>
    <w:rsid w:val="002F2EC8"/>
    <w:rsid w:val="002F4CE2"/>
    <w:rsid w:val="002F5F6A"/>
    <w:rsid w:val="002F60A4"/>
    <w:rsid w:val="002F667C"/>
    <w:rsid w:val="002F6B0C"/>
    <w:rsid w:val="002F77FC"/>
    <w:rsid w:val="002F7F17"/>
    <w:rsid w:val="003004A6"/>
    <w:rsid w:val="003009FC"/>
    <w:rsid w:val="0030129C"/>
    <w:rsid w:val="003013E2"/>
    <w:rsid w:val="00301FE4"/>
    <w:rsid w:val="00303E3A"/>
    <w:rsid w:val="00305417"/>
    <w:rsid w:val="00306127"/>
    <w:rsid w:val="0030641B"/>
    <w:rsid w:val="003067C8"/>
    <w:rsid w:val="00310C06"/>
    <w:rsid w:val="00311453"/>
    <w:rsid w:val="003114C9"/>
    <w:rsid w:val="0031229D"/>
    <w:rsid w:val="003132DE"/>
    <w:rsid w:val="00314E12"/>
    <w:rsid w:val="003162A7"/>
    <w:rsid w:val="003166A5"/>
    <w:rsid w:val="00316C8C"/>
    <w:rsid w:val="003174C2"/>
    <w:rsid w:val="00317CE4"/>
    <w:rsid w:val="00320DF4"/>
    <w:rsid w:val="00321918"/>
    <w:rsid w:val="003219A9"/>
    <w:rsid w:val="00321B00"/>
    <w:rsid w:val="00321C54"/>
    <w:rsid w:val="00321CC6"/>
    <w:rsid w:val="00321DCD"/>
    <w:rsid w:val="0032261F"/>
    <w:rsid w:val="003237A2"/>
    <w:rsid w:val="00324729"/>
    <w:rsid w:val="00325C8B"/>
    <w:rsid w:val="00326C08"/>
    <w:rsid w:val="00327011"/>
    <w:rsid w:val="0032740E"/>
    <w:rsid w:val="00334127"/>
    <w:rsid w:val="00335CA6"/>
    <w:rsid w:val="003365F0"/>
    <w:rsid w:val="00336C50"/>
    <w:rsid w:val="00337265"/>
    <w:rsid w:val="00337388"/>
    <w:rsid w:val="0034007D"/>
    <w:rsid w:val="0034030D"/>
    <w:rsid w:val="00343339"/>
    <w:rsid w:val="003433E5"/>
    <w:rsid w:val="00344082"/>
    <w:rsid w:val="0034582C"/>
    <w:rsid w:val="00345916"/>
    <w:rsid w:val="00345CAC"/>
    <w:rsid w:val="0034789E"/>
    <w:rsid w:val="003501DA"/>
    <w:rsid w:val="003503E2"/>
    <w:rsid w:val="00351DC1"/>
    <w:rsid w:val="003534EE"/>
    <w:rsid w:val="003569C2"/>
    <w:rsid w:val="003600A2"/>
    <w:rsid w:val="003612D8"/>
    <w:rsid w:val="00361991"/>
    <w:rsid w:val="003637B6"/>
    <w:rsid w:val="00363F89"/>
    <w:rsid w:val="00363FB0"/>
    <w:rsid w:val="003646D6"/>
    <w:rsid w:val="00364FC6"/>
    <w:rsid w:val="0036541D"/>
    <w:rsid w:val="00370504"/>
    <w:rsid w:val="00371814"/>
    <w:rsid w:val="00371924"/>
    <w:rsid w:val="00372BAE"/>
    <w:rsid w:val="00372EE9"/>
    <w:rsid w:val="0037358C"/>
    <w:rsid w:val="00373F07"/>
    <w:rsid w:val="00374A60"/>
    <w:rsid w:val="00375181"/>
    <w:rsid w:val="003764C0"/>
    <w:rsid w:val="003767A4"/>
    <w:rsid w:val="00376F4B"/>
    <w:rsid w:val="003774F6"/>
    <w:rsid w:val="00377A37"/>
    <w:rsid w:val="003818B3"/>
    <w:rsid w:val="003827DD"/>
    <w:rsid w:val="003832F7"/>
    <w:rsid w:val="0038356A"/>
    <w:rsid w:val="0038382F"/>
    <w:rsid w:val="0038443F"/>
    <w:rsid w:val="00385427"/>
    <w:rsid w:val="00387542"/>
    <w:rsid w:val="00387C6B"/>
    <w:rsid w:val="00390FC0"/>
    <w:rsid w:val="003911B2"/>
    <w:rsid w:val="00391AFE"/>
    <w:rsid w:val="00392705"/>
    <w:rsid w:val="00393A79"/>
    <w:rsid w:val="0039419C"/>
    <w:rsid w:val="00395987"/>
    <w:rsid w:val="00395E1B"/>
    <w:rsid w:val="00396375"/>
    <w:rsid w:val="00396801"/>
    <w:rsid w:val="00396E82"/>
    <w:rsid w:val="00397FBD"/>
    <w:rsid w:val="003A07FF"/>
    <w:rsid w:val="003A0DEF"/>
    <w:rsid w:val="003A146E"/>
    <w:rsid w:val="003A26CD"/>
    <w:rsid w:val="003A37F7"/>
    <w:rsid w:val="003A4565"/>
    <w:rsid w:val="003A54E9"/>
    <w:rsid w:val="003A5E7C"/>
    <w:rsid w:val="003A78C7"/>
    <w:rsid w:val="003A7E9A"/>
    <w:rsid w:val="003B15FE"/>
    <w:rsid w:val="003B1C41"/>
    <w:rsid w:val="003B25B5"/>
    <w:rsid w:val="003B37F6"/>
    <w:rsid w:val="003B3933"/>
    <w:rsid w:val="003B46AD"/>
    <w:rsid w:val="003B5C96"/>
    <w:rsid w:val="003B65FB"/>
    <w:rsid w:val="003B6A26"/>
    <w:rsid w:val="003C108F"/>
    <w:rsid w:val="003C218D"/>
    <w:rsid w:val="003C29C5"/>
    <w:rsid w:val="003C3D89"/>
    <w:rsid w:val="003C3EE2"/>
    <w:rsid w:val="003C4224"/>
    <w:rsid w:val="003C426D"/>
    <w:rsid w:val="003C4877"/>
    <w:rsid w:val="003C4B42"/>
    <w:rsid w:val="003C4E91"/>
    <w:rsid w:val="003C5ADA"/>
    <w:rsid w:val="003C6D76"/>
    <w:rsid w:val="003C72F6"/>
    <w:rsid w:val="003D073C"/>
    <w:rsid w:val="003D0791"/>
    <w:rsid w:val="003D1130"/>
    <w:rsid w:val="003D29D1"/>
    <w:rsid w:val="003D34E7"/>
    <w:rsid w:val="003D37D4"/>
    <w:rsid w:val="003D47A7"/>
    <w:rsid w:val="003D56B5"/>
    <w:rsid w:val="003D5DCC"/>
    <w:rsid w:val="003D6B84"/>
    <w:rsid w:val="003E1A49"/>
    <w:rsid w:val="003E2D01"/>
    <w:rsid w:val="003E330E"/>
    <w:rsid w:val="003E368C"/>
    <w:rsid w:val="003E3AE3"/>
    <w:rsid w:val="003E5733"/>
    <w:rsid w:val="003E5E27"/>
    <w:rsid w:val="003E6FD2"/>
    <w:rsid w:val="003E788F"/>
    <w:rsid w:val="003E7A97"/>
    <w:rsid w:val="003E7D3A"/>
    <w:rsid w:val="003F0950"/>
    <w:rsid w:val="003F09C9"/>
    <w:rsid w:val="003F4C37"/>
    <w:rsid w:val="003F67AE"/>
    <w:rsid w:val="003F6BBB"/>
    <w:rsid w:val="003F719F"/>
    <w:rsid w:val="003F7284"/>
    <w:rsid w:val="0040016C"/>
    <w:rsid w:val="0040033D"/>
    <w:rsid w:val="004007E1"/>
    <w:rsid w:val="00400B1F"/>
    <w:rsid w:val="004032D2"/>
    <w:rsid w:val="00403C4F"/>
    <w:rsid w:val="0040481D"/>
    <w:rsid w:val="004058B4"/>
    <w:rsid w:val="00405C45"/>
    <w:rsid w:val="004062EF"/>
    <w:rsid w:val="004062F0"/>
    <w:rsid w:val="00406CB5"/>
    <w:rsid w:val="004075C0"/>
    <w:rsid w:val="004101B8"/>
    <w:rsid w:val="00410B8F"/>
    <w:rsid w:val="00412057"/>
    <w:rsid w:val="004126C1"/>
    <w:rsid w:val="00413BA5"/>
    <w:rsid w:val="00414FD0"/>
    <w:rsid w:val="00417E93"/>
    <w:rsid w:val="00421509"/>
    <w:rsid w:val="00422A2A"/>
    <w:rsid w:val="00424BB4"/>
    <w:rsid w:val="00424E85"/>
    <w:rsid w:val="004258CD"/>
    <w:rsid w:val="004261D2"/>
    <w:rsid w:val="004303D1"/>
    <w:rsid w:val="00430D6E"/>
    <w:rsid w:val="00433C0A"/>
    <w:rsid w:val="004349FA"/>
    <w:rsid w:val="00437A42"/>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38CC"/>
    <w:rsid w:val="004647BB"/>
    <w:rsid w:val="0046482B"/>
    <w:rsid w:val="004648E0"/>
    <w:rsid w:val="00465B00"/>
    <w:rsid w:val="0046602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BC6"/>
    <w:rsid w:val="00486E2A"/>
    <w:rsid w:val="00486FFC"/>
    <w:rsid w:val="00487968"/>
    <w:rsid w:val="00490ED4"/>
    <w:rsid w:val="00491631"/>
    <w:rsid w:val="00491B91"/>
    <w:rsid w:val="00491C21"/>
    <w:rsid w:val="00491C66"/>
    <w:rsid w:val="00492EE8"/>
    <w:rsid w:val="004935D6"/>
    <w:rsid w:val="00494195"/>
    <w:rsid w:val="004945FB"/>
    <w:rsid w:val="0049528C"/>
    <w:rsid w:val="00496E06"/>
    <w:rsid w:val="00497184"/>
    <w:rsid w:val="00497356"/>
    <w:rsid w:val="004A076F"/>
    <w:rsid w:val="004A1DC1"/>
    <w:rsid w:val="004A31A2"/>
    <w:rsid w:val="004A48A7"/>
    <w:rsid w:val="004A4F6D"/>
    <w:rsid w:val="004A5CA4"/>
    <w:rsid w:val="004A655D"/>
    <w:rsid w:val="004A78D5"/>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399B"/>
    <w:rsid w:val="004C482F"/>
    <w:rsid w:val="004C495B"/>
    <w:rsid w:val="004C49C9"/>
    <w:rsid w:val="004C627F"/>
    <w:rsid w:val="004C74CC"/>
    <w:rsid w:val="004C76C1"/>
    <w:rsid w:val="004C7DDE"/>
    <w:rsid w:val="004D0D1A"/>
    <w:rsid w:val="004D169F"/>
    <w:rsid w:val="004D18CF"/>
    <w:rsid w:val="004D24DF"/>
    <w:rsid w:val="004D30CE"/>
    <w:rsid w:val="004D4071"/>
    <w:rsid w:val="004D421A"/>
    <w:rsid w:val="004D4D0C"/>
    <w:rsid w:val="004D565F"/>
    <w:rsid w:val="004D6144"/>
    <w:rsid w:val="004D678F"/>
    <w:rsid w:val="004E0420"/>
    <w:rsid w:val="004E1264"/>
    <w:rsid w:val="004E2418"/>
    <w:rsid w:val="004E2CBC"/>
    <w:rsid w:val="004E3DD4"/>
    <w:rsid w:val="004E5292"/>
    <w:rsid w:val="004E5C1A"/>
    <w:rsid w:val="004E6895"/>
    <w:rsid w:val="004E6C8C"/>
    <w:rsid w:val="004E6CC7"/>
    <w:rsid w:val="004E776F"/>
    <w:rsid w:val="004F111D"/>
    <w:rsid w:val="004F1843"/>
    <w:rsid w:val="004F1EEC"/>
    <w:rsid w:val="004F24C8"/>
    <w:rsid w:val="004F30D6"/>
    <w:rsid w:val="004F34A5"/>
    <w:rsid w:val="004F40D6"/>
    <w:rsid w:val="004F61F0"/>
    <w:rsid w:val="004F6925"/>
    <w:rsid w:val="004F722B"/>
    <w:rsid w:val="00500BFD"/>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3E5C"/>
    <w:rsid w:val="00515D17"/>
    <w:rsid w:val="00516256"/>
    <w:rsid w:val="005162CF"/>
    <w:rsid w:val="00517A63"/>
    <w:rsid w:val="00517C8D"/>
    <w:rsid w:val="00517FD1"/>
    <w:rsid w:val="005219E6"/>
    <w:rsid w:val="00521B4A"/>
    <w:rsid w:val="0052212E"/>
    <w:rsid w:val="00522E91"/>
    <w:rsid w:val="0052302D"/>
    <w:rsid w:val="005236A5"/>
    <w:rsid w:val="00524247"/>
    <w:rsid w:val="005247B8"/>
    <w:rsid w:val="005266BD"/>
    <w:rsid w:val="0052772D"/>
    <w:rsid w:val="00530442"/>
    <w:rsid w:val="00532232"/>
    <w:rsid w:val="00532A35"/>
    <w:rsid w:val="00534AF0"/>
    <w:rsid w:val="00535060"/>
    <w:rsid w:val="00535738"/>
    <w:rsid w:val="005363C1"/>
    <w:rsid w:val="00537B17"/>
    <w:rsid w:val="005409EB"/>
    <w:rsid w:val="00540F30"/>
    <w:rsid w:val="00541DD2"/>
    <w:rsid w:val="00542664"/>
    <w:rsid w:val="00543A63"/>
    <w:rsid w:val="00543AB5"/>
    <w:rsid w:val="005442C1"/>
    <w:rsid w:val="005457CF"/>
    <w:rsid w:val="00545976"/>
    <w:rsid w:val="0054660F"/>
    <w:rsid w:val="00547628"/>
    <w:rsid w:val="005533C3"/>
    <w:rsid w:val="005536E6"/>
    <w:rsid w:val="00553AC3"/>
    <w:rsid w:val="00553DBA"/>
    <w:rsid w:val="00554335"/>
    <w:rsid w:val="00554B33"/>
    <w:rsid w:val="00555631"/>
    <w:rsid w:val="0055621D"/>
    <w:rsid w:val="00560C6A"/>
    <w:rsid w:val="00560F85"/>
    <w:rsid w:val="005610A0"/>
    <w:rsid w:val="00561BC4"/>
    <w:rsid w:val="00561C3A"/>
    <w:rsid w:val="0056248F"/>
    <w:rsid w:val="00564985"/>
    <w:rsid w:val="00565379"/>
    <w:rsid w:val="0056579D"/>
    <w:rsid w:val="00566139"/>
    <w:rsid w:val="005674C3"/>
    <w:rsid w:val="00567990"/>
    <w:rsid w:val="00567C4C"/>
    <w:rsid w:val="00570080"/>
    <w:rsid w:val="005728C8"/>
    <w:rsid w:val="005733AD"/>
    <w:rsid w:val="0057381A"/>
    <w:rsid w:val="00573ABD"/>
    <w:rsid w:val="00574B91"/>
    <w:rsid w:val="00574E5C"/>
    <w:rsid w:val="00574F5E"/>
    <w:rsid w:val="005750F7"/>
    <w:rsid w:val="0057512C"/>
    <w:rsid w:val="00576319"/>
    <w:rsid w:val="0057648C"/>
    <w:rsid w:val="00576AF3"/>
    <w:rsid w:val="00581FF0"/>
    <w:rsid w:val="005825FC"/>
    <w:rsid w:val="00582D46"/>
    <w:rsid w:val="00583437"/>
    <w:rsid w:val="00583CE0"/>
    <w:rsid w:val="00584B4A"/>
    <w:rsid w:val="00584DCB"/>
    <w:rsid w:val="00585A16"/>
    <w:rsid w:val="00585B98"/>
    <w:rsid w:val="005863D8"/>
    <w:rsid w:val="005865B2"/>
    <w:rsid w:val="00586812"/>
    <w:rsid w:val="00587BC2"/>
    <w:rsid w:val="005918E4"/>
    <w:rsid w:val="00591AF0"/>
    <w:rsid w:val="00591C6D"/>
    <w:rsid w:val="00591C71"/>
    <w:rsid w:val="00592392"/>
    <w:rsid w:val="00592484"/>
    <w:rsid w:val="0059283D"/>
    <w:rsid w:val="005928D3"/>
    <w:rsid w:val="0059293D"/>
    <w:rsid w:val="00592D5D"/>
    <w:rsid w:val="00594604"/>
    <w:rsid w:val="005955C0"/>
    <w:rsid w:val="00595B68"/>
    <w:rsid w:val="00595EAA"/>
    <w:rsid w:val="0059672B"/>
    <w:rsid w:val="00596EAE"/>
    <w:rsid w:val="005A0C60"/>
    <w:rsid w:val="005A15F8"/>
    <w:rsid w:val="005A255F"/>
    <w:rsid w:val="005A330E"/>
    <w:rsid w:val="005A5554"/>
    <w:rsid w:val="005A5651"/>
    <w:rsid w:val="005A63EA"/>
    <w:rsid w:val="005A6AFE"/>
    <w:rsid w:val="005A7157"/>
    <w:rsid w:val="005A7BF3"/>
    <w:rsid w:val="005A7DE0"/>
    <w:rsid w:val="005B0AEF"/>
    <w:rsid w:val="005B37D9"/>
    <w:rsid w:val="005B445B"/>
    <w:rsid w:val="005B474E"/>
    <w:rsid w:val="005B489A"/>
    <w:rsid w:val="005B48F2"/>
    <w:rsid w:val="005B63A6"/>
    <w:rsid w:val="005B64D1"/>
    <w:rsid w:val="005B6A88"/>
    <w:rsid w:val="005B6E05"/>
    <w:rsid w:val="005B7F42"/>
    <w:rsid w:val="005C0F5A"/>
    <w:rsid w:val="005C1D45"/>
    <w:rsid w:val="005C3C9B"/>
    <w:rsid w:val="005C42AB"/>
    <w:rsid w:val="005C45C0"/>
    <w:rsid w:val="005C4EAD"/>
    <w:rsid w:val="005C5335"/>
    <w:rsid w:val="005C5D7B"/>
    <w:rsid w:val="005C5E29"/>
    <w:rsid w:val="005C6474"/>
    <w:rsid w:val="005C6A68"/>
    <w:rsid w:val="005C7AB5"/>
    <w:rsid w:val="005D0AE3"/>
    <w:rsid w:val="005D1103"/>
    <w:rsid w:val="005D276D"/>
    <w:rsid w:val="005D5912"/>
    <w:rsid w:val="005D794C"/>
    <w:rsid w:val="005D79F6"/>
    <w:rsid w:val="005D7A9F"/>
    <w:rsid w:val="005D7AA2"/>
    <w:rsid w:val="005E0766"/>
    <w:rsid w:val="005E2154"/>
    <w:rsid w:val="005E2FC7"/>
    <w:rsid w:val="005E37B9"/>
    <w:rsid w:val="005E427F"/>
    <w:rsid w:val="005E4574"/>
    <w:rsid w:val="005E4BBE"/>
    <w:rsid w:val="005E4C97"/>
    <w:rsid w:val="005E5014"/>
    <w:rsid w:val="005E684F"/>
    <w:rsid w:val="005E76DF"/>
    <w:rsid w:val="005E77BA"/>
    <w:rsid w:val="005F0112"/>
    <w:rsid w:val="005F03E3"/>
    <w:rsid w:val="005F0829"/>
    <w:rsid w:val="005F32BE"/>
    <w:rsid w:val="005F34FB"/>
    <w:rsid w:val="005F3878"/>
    <w:rsid w:val="005F39A0"/>
    <w:rsid w:val="005F6B68"/>
    <w:rsid w:val="005F6F2E"/>
    <w:rsid w:val="005F7D85"/>
    <w:rsid w:val="00601A1F"/>
    <w:rsid w:val="00602655"/>
    <w:rsid w:val="00603B68"/>
    <w:rsid w:val="00605297"/>
    <w:rsid w:val="00605CB9"/>
    <w:rsid w:val="006065BF"/>
    <w:rsid w:val="00607C00"/>
    <w:rsid w:val="00610430"/>
    <w:rsid w:val="00611858"/>
    <w:rsid w:val="0061229F"/>
    <w:rsid w:val="0061301C"/>
    <w:rsid w:val="00613A99"/>
    <w:rsid w:val="00614EB1"/>
    <w:rsid w:val="00614F67"/>
    <w:rsid w:val="00615277"/>
    <w:rsid w:val="00615519"/>
    <w:rsid w:val="00615CED"/>
    <w:rsid w:val="00615CFC"/>
    <w:rsid w:val="00617A92"/>
    <w:rsid w:val="00620BF9"/>
    <w:rsid w:val="00620CEE"/>
    <w:rsid w:val="0062114D"/>
    <w:rsid w:val="00622558"/>
    <w:rsid w:val="00622D5F"/>
    <w:rsid w:val="00622EAE"/>
    <w:rsid w:val="0062334E"/>
    <w:rsid w:val="00623A4F"/>
    <w:rsid w:val="00624422"/>
    <w:rsid w:val="00624824"/>
    <w:rsid w:val="00624D17"/>
    <w:rsid w:val="00624F56"/>
    <w:rsid w:val="00625A49"/>
    <w:rsid w:val="00626594"/>
    <w:rsid w:val="00630442"/>
    <w:rsid w:val="0063048C"/>
    <w:rsid w:val="00630FCD"/>
    <w:rsid w:val="006319C2"/>
    <w:rsid w:val="00631FF6"/>
    <w:rsid w:val="006326AB"/>
    <w:rsid w:val="0063292C"/>
    <w:rsid w:val="0063312C"/>
    <w:rsid w:val="00633DBC"/>
    <w:rsid w:val="00634CA3"/>
    <w:rsid w:val="006351AD"/>
    <w:rsid w:val="00635A2A"/>
    <w:rsid w:val="00635B07"/>
    <w:rsid w:val="00636A63"/>
    <w:rsid w:val="00636C79"/>
    <w:rsid w:val="00636DCB"/>
    <w:rsid w:val="00636DE3"/>
    <w:rsid w:val="00636EEF"/>
    <w:rsid w:val="00636F89"/>
    <w:rsid w:val="0063700D"/>
    <w:rsid w:val="00637470"/>
    <w:rsid w:val="00637E13"/>
    <w:rsid w:val="00640D89"/>
    <w:rsid w:val="00640F58"/>
    <w:rsid w:val="00641203"/>
    <w:rsid w:val="00641776"/>
    <w:rsid w:val="00645742"/>
    <w:rsid w:val="0064656E"/>
    <w:rsid w:val="00646DF5"/>
    <w:rsid w:val="00650397"/>
    <w:rsid w:val="006507E8"/>
    <w:rsid w:val="00650C73"/>
    <w:rsid w:val="00651143"/>
    <w:rsid w:val="00651959"/>
    <w:rsid w:val="00653149"/>
    <w:rsid w:val="006531E4"/>
    <w:rsid w:val="00653C23"/>
    <w:rsid w:val="00654505"/>
    <w:rsid w:val="00654F23"/>
    <w:rsid w:val="006575ED"/>
    <w:rsid w:val="006578FD"/>
    <w:rsid w:val="00660060"/>
    <w:rsid w:val="006609AA"/>
    <w:rsid w:val="00662EDE"/>
    <w:rsid w:val="00663A10"/>
    <w:rsid w:val="00664B03"/>
    <w:rsid w:val="00664C9F"/>
    <w:rsid w:val="00666548"/>
    <w:rsid w:val="00666A71"/>
    <w:rsid w:val="00667537"/>
    <w:rsid w:val="00667B2B"/>
    <w:rsid w:val="00670533"/>
    <w:rsid w:val="00670865"/>
    <w:rsid w:val="00671AED"/>
    <w:rsid w:val="006725B5"/>
    <w:rsid w:val="00673521"/>
    <w:rsid w:val="00673702"/>
    <w:rsid w:val="00673730"/>
    <w:rsid w:val="00673767"/>
    <w:rsid w:val="00673F39"/>
    <w:rsid w:val="006746AC"/>
    <w:rsid w:val="0067539F"/>
    <w:rsid w:val="0067571B"/>
    <w:rsid w:val="00675E37"/>
    <w:rsid w:val="006763DE"/>
    <w:rsid w:val="0067663E"/>
    <w:rsid w:val="00676EAF"/>
    <w:rsid w:val="00677238"/>
    <w:rsid w:val="00677850"/>
    <w:rsid w:val="00677871"/>
    <w:rsid w:val="00680657"/>
    <w:rsid w:val="00680BD9"/>
    <w:rsid w:val="006815BD"/>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412"/>
    <w:rsid w:val="00696601"/>
    <w:rsid w:val="006977FA"/>
    <w:rsid w:val="006A0075"/>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4A2C"/>
    <w:rsid w:val="006B5041"/>
    <w:rsid w:val="006B643D"/>
    <w:rsid w:val="006B79A4"/>
    <w:rsid w:val="006B7F58"/>
    <w:rsid w:val="006C0DA2"/>
    <w:rsid w:val="006C1254"/>
    <w:rsid w:val="006C2DC5"/>
    <w:rsid w:val="006C480B"/>
    <w:rsid w:val="006C570B"/>
    <w:rsid w:val="006C572E"/>
    <w:rsid w:val="006C5997"/>
    <w:rsid w:val="006C5CD2"/>
    <w:rsid w:val="006D0636"/>
    <w:rsid w:val="006D06DC"/>
    <w:rsid w:val="006D0A97"/>
    <w:rsid w:val="006D3931"/>
    <w:rsid w:val="006D6E46"/>
    <w:rsid w:val="006D7FA8"/>
    <w:rsid w:val="006E4601"/>
    <w:rsid w:val="006E5B86"/>
    <w:rsid w:val="006E63FF"/>
    <w:rsid w:val="006E652D"/>
    <w:rsid w:val="006E6753"/>
    <w:rsid w:val="006E7572"/>
    <w:rsid w:val="006F2F22"/>
    <w:rsid w:val="006F434A"/>
    <w:rsid w:val="006F4DF6"/>
    <w:rsid w:val="006F733F"/>
    <w:rsid w:val="006F7974"/>
    <w:rsid w:val="00700A60"/>
    <w:rsid w:val="00700B39"/>
    <w:rsid w:val="00703976"/>
    <w:rsid w:val="00705027"/>
    <w:rsid w:val="007069ED"/>
    <w:rsid w:val="00710494"/>
    <w:rsid w:val="00710AFC"/>
    <w:rsid w:val="007117BD"/>
    <w:rsid w:val="007148DE"/>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51B"/>
    <w:rsid w:val="00735C8A"/>
    <w:rsid w:val="00735FE2"/>
    <w:rsid w:val="0073719A"/>
    <w:rsid w:val="007379B1"/>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5B9D"/>
    <w:rsid w:val="00757105"/>
    <w:rsid w:val="007571A5"/>
    <w:rsid w:val="00757B82"/>
    <w:rsid w:val="00760155"/>
    <w:rsid w:val="007620E7"/>
    <w:rsid w:val="0076281A"/>
    <w:rsid w:val="00762ADE"/>
    <w:rsid w:val="0076365D"/>
    <w:rsid w:val="00763ED0"/>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6A0B"/>
    <w:rsid w:val="00787917"/>
    <w:rsid w:val="00791489"/>
    <w:rsid w:val="00791683"/>
    <w:rsid w:val="00792F0C"/>
    <w:rsid w:val="00793AEB"/>
    <w:rsid w:val="00795460"/>
    <w:rsid w:val="00796CF7"/>
    <w:rsid w:val="007A0313"/>
    <w:rsid w:val="007A0A83"/>
    <w:rsid w:val="007A3565"/>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B7906"/>
    <w:rsid w:val="007C09C4"/>
    <w:rsid w:val="007C0C37"/>
    <w:rsid w:val="007C19E5"/>
    <w:rsid w:val="007C25E9"/>
    <w:rsid w:val="007C2F78"/>
    <w:rsid w:val="007C34C5"/>
    <w:rsid w:val="007C4079"/>
    <w:rsid w:val="007C4827"/>
    <w:rsid w:val="007C4A20"/>
    <w:rsid w:val="007D0B7F"/>
    <w:rsid w:val="007D1266"/>
    <w:rsid w:val="007D1862"/>
    <w:rsid w:val="007D1B94"/>
    <w:rsid w:val="007D458D"/>
    <w:rsid w:val="007D4E8C"/>
    <w:rsid w:val="007D538F"/>
    <w:rsid w:val="007D668A"/>
    <w:rsid w:val="007D6DE3"/>
    <w:rsid w:val="007E09E2"/>
    <w:rsid w:val="007E0FF5"/>
    <w:rsid w:val="007E1012"/>
    <w:rsid w:val="007E17CD"/>
    <w:rsid w:val="007E24ED"/>
    <w:rsid w:val="007E374B"/>
    <w:rsid w:val="007E39DE"/>
    <w:rsid w:val="007E3F53"/>
    <w:rsid w:val="007E66CF"/>
    <w:rsid w:val="007E6EDF"/>
    <w:rsid w:val="007E7997"/>
    <w:rsid w:val="007E7B47"/>
    <w:rsid w:val="007F04EF"/>
    <w:rsid w:val="007F342F"/>
    <w:rsid w:val="007F38D1"/>
    <w:rsid w:val="007F4511"/>
    <w:rsid w:val="007F56BB"/>
    <w:rsid w:val="007F63CE"/>
    <w:rsid w:val="007F6EA4"/>
    <w:rsid w:val="007F7468"/>
    <w:rsid w:val="007F766D"/>
    <w:rsid w:val="008002A5"/>
    <w:rsid w:val="0080050E"/>
    <w:rsid w:val="00801329"/>
    <w:rsid w:val="00801424"/>
    <w:rsid w:val="00801AA4"/>
    <w:rsid w:val="00801B7E"/>
    <w:rsid w:val="008021B9"/>
    <w:rsid w:val="0080223F"/>
    <w:rsid w:val="00805A62"/>
    <w:rsid w:val="00806E68"/>
    <w:rsid w:val="008078DA"/>
    <w:rsid w:val="00807FC3"/>
    <w:rsid w:val="00810034"/>
    <w:rsid w:val="008114CF"/>
    <w:rsid w:val="008114E2"/>
    <w:rsid w:val="008117CC"/>
    <w:rsid w:val="00811AB3"/>
    <w:rsid w:val="008130B0"/>
    <w:rsid w:val="0081421D"/>
    <w:rsid w:val="00814ADB"/>
    <w:rsid w:val="00815C5D"/>
    <w:rsid w:val="00815DC6"/>
    <w:rsid w:val="0081618F"/>
    <w:rsid w:val="008174D1"/>
    <w:rsid w:val="008178B2"/>
    <w:rsid w:val="00817E35"/>
    <w:rsid w:val="008207AD"/>
    <w:rsid w:val="0082165E"/>
    <w:rsid w:val="00822116"/>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57A0"/>
    <w:rsid w:val="00835D4B"/>
    <w:rsid w:val="008362AE"/>
    <w:rsid w:val="00836516"/>
    <w:rsid w:val="00837719"/>
    <w:rsid w:val="00840419"/>
    <w:rsid w:val="00840A24"/>
    <w:rsid w:val="00840F1B"/>
    <w:rsid w:val="0084117A"/>
    <w:rsid w:val="00842827"/>
    <w:rsid w:val="00842965"/>
    <w:rsid w:val="00844300"/>
    <w:rsid w:val="008458BD"/>
    <w:rsid w:val="00846956"/>
    <w:rsid w:val="00846CF1"/>
    <w:rsid w:val="00847622"/>
    <w:rsid w:val="008505B8"/>
    <w:rsid w:val="0085069A"/>
    <w:rsid w:val="00851005"/>
    <w:rsid w:val="00851ADD"/>
    <w:rsid w:val="008548DB"/>
    <w:rsid w:val="00855CA6"/>
    <w:rsid w:val="00855FB2"/>
    <w:rsid w:val="00856D3E"/>
    <w:rsid w:val="00860323"/>
    <w:rsid w:val="00860F4F"/>
    <w:rsid w:val="008610B9"/>
    <w:rsid w:val="00862656"/>
    <w:rsid w:val="00863013"/>
    <w:rsid w:val="00863F67"/>
    <w:rsid w:val="0086483A"/>
    <w:rsid w:val="0087049C"/>
    <w:rsid w:val="00870AAD"/>
    <w:rsid w:val="00870EDE"/>
    <w:rsid w:val="00871DA0"/>
    <w:rsid w:val="00872030"/>
    <w:rsid w:val="00873973"/>
    <w:rsid w:val="00874721"/>
    <w:rsid w:val="0087564A"/>
    <w:rsid w:val="00875C28"/>
    <w:rsid w:val="00875E75"/>
    <w:rsid w:val="0087658F"/>
    <w:rsid w:val="0087762E"/>
    <w:rsid w:val="00877823"/>
    <w:rsid w:val="008803F5"/>
    <w:rsid w:val="008812BF"/>
    <w:rsid w:val="00881341"/>
    <w:rsid w:val="008822C9"/>
    <w:rsid w:val="00882931"/>
    <w:rsid w:val="00884939"/>
    <w:rsid w:val="008853E0"/>
    <w:rsid w:val="00885BE2"/>
    <w:rsid w:val="008863C8"/>
    <w:rsid w:val="00886D40"/>
    <w:rsid w:val="00887A0E"/>
    <w:rsid w:val="008907F3"/>
    <w:rsid w:val="0089161D"/>
    <w:rsid w:val="008920C2"/>
    <w:rsid w:val="00894392"/>
    <w:rsid w:val="00895702"/>
    <w:rsid w:val="00897566"/>
    <w:rsid w:val="0089757B"/>
    <w:rsid w:val="008A1594"/>
    <w:rsid w:val="008A1757"/>
    <w:rsid w:val="008A1ADB"/>
    <w:rsid w:val="008A1CE6"/>
    <w:rsid w:val="008A1F25"/>
    <w:rsid w:val="008A46CD"/>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4DC"/>
    <w:rsid w:val="008C7736"/>
    <w:rsid w:val="008D0948"/>
    <w:rsid w:val="008D311C"/>
    <w:rsid w:val="008D31D2"/>
    <w:rsid w:val="008D3CC5"/>
    <w:rsid w:val="008D564A"/>
    <w:rsid w:val="008D5E47"/>
    <w:rsid w:val="008D69B4"/>
    <w:rsid w:val="008D7D8C"/>
    <w:rsid w:val="008D7FAE"/>
    <w:rsid w:val="008E004E"/>
    <w:rsid w:val="008E04FB"/>
    <w:rsid w:val="008E3E79"/>
    <w:rsid w:val="008E5282"/>
    <w:rsid w:val="008E5E2C"/>
    <w:rsid w:val="008E78F1"/>
    <w:rsid w:val="008E7AFD"/>
    <w:rsid w:val="008F03CE"/>
    <w:rsid w:val="008F075B"/>
    <w:rsid w:val="008F0E9E"/>
    <w:rsid w:val="008F2913"/>
    <w:rsid w:val="008F2A4E"/>
    <w:rsid w:val="008F2AE9"/>
    <w:rsid w:val="008F332B"/>
    <w:rsid w:val="008F4371"/>
    <w:rsid w:val="008F52D0"/>
    <w:rsid w:val="008F58BB"/>
    <w:rsid w:val="008F6106"/>
    <w:rsid w:val="008F6DAE"/>
    <w:rsid w:val="008F791D"/>
    <w:rsid w:val="00900959"/>
    <w:rsid w:val="00901900"/>
    <w:rsid w:val="00901B7A"/>
    <w:rsid w:val="00901EE8"/>
    <w:rsid w:val="00901F6C"/>
    <w:rsid w:val="0090266B"/>
    <w:rsid w:val="00902F06"/>
    <w:rsid w:val="009035DB"/>
    <w:rsid w:val="00904671"/>
    <w:rsid w:val="00904FDD"/>
    <w:rsid w:val="00905BC5"/>
    <w:rsid w:val="009064AA"/>
    <w:rsid w:val="00912257"/>
    <w:rsid w:val="00913495"/>
    <w:rsid w:val="00913874"/>
    <w:rsid w:val="009163CC"/>
    <w:rsid w:val="0091674C"/>
    <w:rsid w:val="00916862"/>
    <w:rsid w:val="00916B2A"/>
    <w:rsid w:val="00916D96"/>
    <w:rsid w:val="009174F7"/>
    <w:rsid w:val="00917E76"/>
    <w:rsid w:val="00920167"/>
    <w:rsid w:val="00920544"/>
    <w:rsid w:val="009217C9"/>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43A9"/>
    <w:rsid w:val="009651B8"/>
    <w:rsid w:val="00965313"/>
    <w:rsid w:val="009653F3"/>
    <w:rsid w:val="0096587A"/>
    <w:rsid w:val="00965BA9"/>
    <w:rsid w:val="009666E7"/>
    <w:rsid w:val="00967278"/>
    <w:rsid w:val="00971568"/>
    <w:rsid w:val="009728F2"/>
    <w:rsid w:val="00972BEF"/>
    <w:rsid w:val="00973BCF"/>
    <w:rsid w:val="009744BC"/>
    <w:rsid w:val="00974E60"/>
    <w:rsid w:val="00975896"/>
    <w:rsid w:val="00975DF1"/>
    <w:rsid w:val="00976AFE"/>
    <w:rsid w:val="00981328"/>
    <w:rsid w:val="00983CEA"/>
    <w:rsid w:val="00983F7F"/>
    <w:rsid w:val="00984198"/>
    <w:rsid w:val="00984E04"/>
    <w:rsid w:val="00986194"/>
    <w:rsid w:val="009861D2"/>
    <w:rsid w:val="00986799"/>
    <w:rsid w:val="00986E53"/>
    <w:rsid w:val="00987CE5"/>
    <w:rsid w:val="00992373"/>
    <w:rsid w:val="00993CF0"/>
    <w:rsid w:val="0099428D"/>
    <w:rsid w:val="009949A7"/>
    <w:rsid w:val="00995232"/>
    <w:rsid w:val="00995CDC"/>
    <w:rsid w:val="00996573"/>
    <w:rsid w:val="009975CA"/>
    <w:rsid w:val="009A0C15"/>
    <w:rsid w:val="009A1088"/>
    <w:rsid w:val="009A14CB"/>
    <w:rsid w:val="009A1FCA"/>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6D10"/>
    <w:rsid w:val="009B6F38"/>
    <w:rsid w:val="009B7572"/>
    <w:rsid w:val="009B77DD"/>
    <w:rsid w:val="009C13BF"/>
    <w:rsid w:val="009C1EA5"/>
    <w:rsid w:val="009C2943"/>
    <w:rsid w:val="009C4B2C"/>
    <w:rsid w:val="009C4CB3"/>
    <w:rsid w:val="009C4F15"/>
    <w:rsid w:val="009C511C"/>
    <w:rsid w:val="009C5416"/>
    <w:rsid w:val="009C587B"/>
    <w:rsid w:val="009C6344"/>
    <w:rsid w:val="009C64C5"/>
    <w:rsid w:val="009C6F87"/>
    <w:rsid w:val="009C7166"/>
    <w:rsid w:val="009C742C"/>
    <w:rsid w:val="009D061C"/>
    <w:rsid w:val="009D2376"/>
    <w:rsid w:val="009D2D48"/>
    <w:rsid w:val="009D3103"/>
    <w:rsid w:val="009D42B3"/>
    <w:rsid w:val="009D4409"/>
    <w:rsid w:val="009D4724"/>
    <w:rsid w:val="009D4AD5"/>
    <w:rsid w:val="009D4B2F"/>
    <w:rsid w:val="009D4C1B"/>
    <w:rsid w:val="009D500A"/>
    <w:rsid w:val="009D5159"/>
    <w:rsid w:val="009D5EA5"/>
    <w:rsid w:val="009D64DA"/>
    <w:rsid w:val="009D6BEA"/>
    <w:rsid w:val="009D76A3"/>
    <w:rsid w:val="009E000C"/>
    <w:rsid w:val="009E09F5"/>
    <w:rsid w:val="009E0DBC"/>
    <w:rsid w:val="009E11BD"/>
    <w:rsid w:val="009E1384"/>
    <w:rsid w:val="009E1DF8"/>
    <w:rsid w:val="009E2C1A"/>
    <w:rsid w:val="009E2C4B"/>
    <w:rsid w:val="009E2E0C"/>
    <w:rsid w:val="009E3218"/>
    <w:rsid w:val="009E3248"/>
    <w:rsid w:val="009E3BED"/>
    <w:rsid w:val="009E4506"/>
    <w:rsid w:val="009E455E"/>
    <w:rsid w:val="009E487A"/>
    <w:rsid w:val="009E4FFB"/>
    <w:rsid w:val="009F045D"/>
    <w:rsid w:val="009F0E5F"/>
    <w:rsid w:val="009F1098"/>
    <w:rsid w:val="009F1458"/>
    <w:rsid w:val="009F1D3A"/>
    <w:rsid w:val="009F2C2E"/>
    <w:rsid w:val="009F4190"/>
    <w:rsid w:val="009F4911"/>
    <w:rsid w:val="009F513E"/>
    <w:rsid w:val="009F5241"/>
    <w:rsid w:val="009F6807"/>
    <w:rsid w:val="009F68DF"/>
    <w:rsid w:val="009F6A24"/>
    <w:rsid w:val="00A0042C"/>
    <w:rsid w:val="00A00495"/>
    <w:rsid w:val="00A01368"/>
    <w:rsid w:val="00A01925"/>
    <w:rsid w:val="00A01DEB"/>
    <w:rsid w:val="00A02F5D"/>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23"/>
    <w:rsid w:val="00A40558"/>
    <w:rsid w:val="00A40AF2"/>
    <w:rsid w:val="00A411DC"/>
    <w:rsid w:val="00A43904"/>
    <w:rsid w:val="00A44432"/>
    <w:rsid w:val="00A4582E"/>
    <w:rsid w:val="00A45BD2"/>
    <w:rsid w:val="00A45DFA"/>
    <w:rsid w:val="00A46A1E"/>
    <w:rsid w:val="00A47CCD"/>
    <w:rsid w:val="00A50014"/>
    <w:rsid w:val="00A50595"/>
    <w:rsid w:val="00A50A39"/>
    <w:rsid w:val="00A51DF1"/>
    <w:rsid w:val="00A52AFB"/>
    <w:rsid w:val="00A53967"/>
    <w:rsid w:val="00A5455C"/>
    <w:rsid w:val="00A545EC"/>
    <w:rsid w:val="00A54C5F"/>
    <w:rsid w:val="00A54D3B"/>
    <w:rsid w:val="00A5578A"/>
    <w:rsid w:val="00A56CA8"/>
    <w:rsid w:val="00A60BEB"/>
    <w:rsid w:val="00A61365"/>
    <w:rsid w:val="00A61759"/>
    <w:rsid w:val="00A61B88"/>
    <w:rsid w:val="00A62C70"/>
    <w:rsid w:val="00A633A5"/>
    <w:rsid w:val="00A63982"/>
    <w:rsid w:val="00A65845"/>
    <w:rsid w:val="00A65A41"/>
    <w:rsid w:val="00A6600A"/>
    <w:rsid w:val="00A666AA"/>
    <w:rsid w:val="00A671FC"/>
    <w:rsid w:val="00A71670"/>
    <w:rsid w:val="00A72874"/>
    <w:rsid w:val="00A72E48"/>
    <w:rsid w:val="00A7359C"/>
    <w:rsid w:val="00A73616"/>
    <w:rsid w:val="00A74E9B"/>
    <w:rsid w:val="00A76026"/>
    <w:rsid w:val="00A76648"/>
    <w:rsid w:val="00A76A07"/>
    <w:rsid w:val="00A76DF7"/>
    <w:rsid w:val="00A77523"/>
    <w:rsid w:val="00A775BE"/>
    <w:rsid w:val="00A77D33"/>
    <w:rsid w:val="00A80489"/>
    <w:rsid w:val="00A83454"/>
    <w:rsid w:val="00A8436B"/>
    <w:rsid w:val="00A843FC"/>
    <w:rsid w:val="00A84DA5"/>
    <w:rsid w:val="00A85302"/>
    <w:rsid w:val="00A86119"/>
    <w:rsid w:val="00A8649F"/>
    <w:rsid w:val="00A86D25"/>
    <w:rsid w:val="00A877BD"/>
    <w:rsid w:val="00A8786B"/>
    <w:rsid w:val="00A903F1"/>
    <w:rsid w:val="00A905CC"/>
    <w:rsid w:val="00A90974"/>
    <w:rsid w:val="00A90C23"/>
    <w:rsid w:val="00A9197E"/>
    <w:rsid w:val="00A91ACB"/>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33A"/>
    <w:rsid w:val="00AA244F"/>
    <w:rsid w:val="00AA291C"/>
    <w:rsid w:val="00AA30F6"/>
    <w:rsid w:val="00AA334D"/>
    <w:rsid w:val="00AA37B1"/>
    <w:rsid w:val="00AA47B8"/>
    <w:rsid w:val="00AA550A"/>
    <w:rsid w:val="00AA5EBD"/>
    <w:rsid w:val="00AA628B"/>
    <w:rsid w:val="00AA6DE4"/>
    <w:rsid w:val="00AA7408"/>
    <w:rsid w:val="00AA7D1F"/>
    <w:rsid w:val="00AB02C6"/>
    <w:rsid w:val="00AB0CD6"/>
    <w:rsid w:val="00AB246B"/>
    <w:rsid w:val="00AB2B80"/>
    <w:rsid w:val="00AB2E96"/>
    <w:rsid w:val="00AB36D4"/>
    <w:rsid w:val="00AB5500"/>
    <w:rsid w:val="00AB5564"/>
    <w:rsid w:val="00AB57FB"/>
    <w:rsid w:val="00AB610D"/>
    <w:rsid w:val="00AB7348"/>
    <w:rsid w:val="00AB7AC0"/>
    <w:rsid w:val="00AB7B31"/>
    <w:rsid w:val="00AC13B0"/>
    <w:rsid w:val="00AC1642"/>
    <w:rsid w:val="00AC2FD0"/>
    <w:rsid w:val="00AC351C"/>
    <w:rsid w:val="00AC3DBD"/>
    <w:rsid w:val="00AC5E85"/>
    <w:rsid w:val="00AD03D8"/>
    <w:rsid w:val="00AD0D5F"/>
    <w:rsid w:val="00AD34CF"/>
    <w:rsid w:val="00AD36C8"/>
    <w:rsid w:val="00AD37C9"/>
    <w:rsid w:val="00AD47D3"/>
    <w:rsid w:val="00AD652F"/>
    <w:rsid w:val="00AD7D05"/>
    <w:rsid w:val="00AE01F6"/>
    <w:rsid w:val="00AE16F0"/>
    <w:rsid w:val="00AE2924"/>
    <w:rsid w:val="00AE473C"/>
    <w:rsid w:val="00AE55E7"/>
    <w:rsid w:val="00AE6363"/>
    <w:rsid w:val="00AE6BCE"/>
    <w:rsid w:val="00AE6CD6"/>
    <w:rsid w:val="00AE7348"/>
    <w:rsid w:val="00AE7394"/>
    <w:rsid w:val="00AE7CD2"/>
    <w:rsid w:val="00AF0B77"/>
    <w:rsid w:val="00AF10B9"/>
    <w:rsid w:val="00AF138B"/>
    <w:rsid w:val="00AF160F"/>
    <w:rsid w:val="00AF1919"/>
    <w:rsid w:val="00AF1B7B"/>
    <w:rsid w:val="00AF24FE"/>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5AF1"/>
    <w:rsid w:val="00B16048"/>
    <w:rsid w:val="00B2028C"/>
    <w:rsid w:val="00B21771"/>
    <w:rsid w:val="00B2191C"/>
    <w:rsid w:val="00B219F3"/>
    <w:rsid w:val="00B21B30"/>
    <w:rsid w:val="00B2231E"/>
    <w:rsid w:val="00B22E76"/>
    <w:rsid w:val="00B22FEA"/>
    <w:rsid w:val="00B23016"/>
    <w:rsid w:val="00B23771"/>
    <w:rsid w:val="00B24EA8"/>
    <w:rsid w:val="00B26625"/>
    <w:rsid w:val="00B26935"/>
    <w:rsid w:val="00B26A5A"/>
    <w:rsid w:val="00B2713B"/>
    <w:rsid w:val="00B2747F"/>
    <w:rsid w:val="00B2769B"/>
    <w:rsid w:val="00B307D2"/>
    <w:rsid w:val="00B308EA"/>
    <w:rsid w:val="00B322BC"/>
    <w:rsid w:val="00B3398B"/>
    <w:rsid w:val="00B33B1E"/>
    <w:rsid w:val="00B362D9"/>
    <w:rsid w:val="00B36B99"/>
    <w:rsid w:val="00B36D20"/>
    <w:rsid w:val="00B36F67"/>
    <w:rsid w:val="00B40633"/>
    <w:rsid w:val="00B44049"/>
    <w:rsid w:val="00B44318"/>
    <w:rsid w:val="00B44C4B"/>
    <w:rsid w:val="00B477CB"/>
    <w:rsid w:val="00B507ED"/>
    <w:rsid w:val="00B508A7"/>
    <w:rsid w:val="00B51B77"/>
    <w:rsid w:val="00B52081"/>
    <w:rsid w:val="00B52695"/>
    <w:rsid w:val="00B52A82"/>
    <w:rsid w:val="00B545AF"/>
    <w:rsid w:val="00B54AD5"/>
    <w:rsid w:val="00B55B09"/>
    <w:rsid w:val="00B55B9E"/>
    <w:rsid w:val="00B56711"/>
    <w:rsid w:val="00B57EF2"/>
    <w:rsid w:val="00B604F3"/>
    <w:rsid w:val="00B6101C"/>
    <w:rsid w:val="00B615ED"/>
    <w:rsid w:val="00B63A9D"/>
    <w:rsid w:val="00B64888"/>
    <w:rsid w:val="00B65227"/>
    <w:rsid w:val="00B672E3"/>
    <w:rsid w:val="00B675F9"/>
    <w:rsid w:val="00B70849"/>
    <w:rsid w:val="00B72C1C"/>
    <w:rsid w:val="00B73BB7"/>
    <w:rsid w:val="00B751C3"/>
    <w:rsid w:val="00B76AF5"/>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97D0B"/>
    <w:rsid w:val="00BA02F9"/>
    <w:rsid w:val="00BA1987"/>
    <w:rsid w:val="00BA2682"/>
    <w:rsid w:val="00BA31E4"/>
    <w:rsid w:val="00BA3959"/>
    <w:rsid w:val="00BA47CC"/>
    <w:rsid w:val="00BA524B"/>
    <w:rsid w:val="00BA54F7"/>
    <w:rsid w:val="00BA576C"/>
    <w:rsid w:val="00BA58C2"/>
    <w:rsid w:val="00BA6205"/>
    <w:rsid w:val="00BA6CE5"/>
    <w:rsid w:val="00BA6F38"/>
    <w:rsid w:val="00BB1388"/>
    <w:rsid w:val="00BB1D7E"/>
    <w:rsid w:val="00BB2683"/>
    <w:rsid w:val="00BB40DF"/>
    <w:rsid w:val="00BB4A39"/>
    <w:rsid w:val="00BB5E2C"/>
    <w:rsid w:val="00BB6440"/>
    <w:rsid w:val="00BB75AB"/>
    <w:rsid w:val="00BB7D9E"/>
    <w:rsid w:val="00BC16AC"/>
    <w:rsid w:val="00BC2B7B"/>
    <w:rsid w:val="00BC3290"/>
    <w:rsid w:val="00BC3AE8"/>
    <w:rsid w:val="00BC3AF4"/>
    <w:rsid w:val="00BC43A8"/>
    <w:rsid w:val="00BC5C6D"/>
    <w:rsid w:val="00BC7120"/>
    <w:rsid w:val="00BC76A3"/>
    <w:rsid w:val="00BD00D1"/>
    <w:rsid w:val="00BD07A2"/>
    <w:rsid w:val="00BD209B"/>
    <w:rsid w:val="00BD2603"/>
    <w:rsid w:val="00BD417D"/>
    <w:rsid w:val="00BD4EEC"/>
    <w:rsid w:val="00BD4F34"/>
    <w:rsid w:val="00BD5215"/>
    <w:rsid w:val="00BD537C"/>
    <w:rsid w:val="00BD6F5B"/>
    <w:rsid w:val="00BD7662"/>
    <w:rsid w:val="00BE05ED"/>
    <w:rsid w:val="00BE0871"/>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33E1"/>
    <w:rsid w:val="00BF4D03"/>
    <w:rsid w:val="00BF4E85"/>
    <w:rsid w:val="00BF54BD"/>
    <w:rsid w:val="00BF5892"/>
    <w:rsid w:val="00BF63A3"/>
    <w:rsid w:val="00C001E2"/>
    <w:rsid w:val="00C01804"/>
    <w:rsid w:val="00C026BC"/>
    <w:rsid w:val="00C02AD4"/>
    <w:rsid w:val="00C03869"/>
    <w:rsid w:val="00C06575"/>
    <w:rsid w:val="00C074E5"/>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26EBC"/>
    <w:rsid w:val="00C31362"/>
    <w:rsid w:val="00C32151"/>
    <w:rsid w:val="00C3217A"/>
    <w:rsid w:val="00C33551"/>
    <w:rsid w:val="00C3357D"/>
    <w:rsid w:val="00C3383F"/>
    <w:rsid w:val="00C33BE9"/>
    <w:rsid w:val="00C33C13"/>
    <w:rsid w:val="00C348C7"/>
    <w:rsid w:val="00C35B2A"/>
    <w:rsid w:val="00C35D32"/>
    <w:rsid w:val="00C36742"/>
    <w:rsid w:val="00C374AD"/>
    <w:rsid w:val="00C40DE4"/>
    <w:rsid w:val="00C40E63"/>
    <w:rsid w:val="00C41A06"/>
    <w:rsid w:val="00C41AE0"/>
    <w:rsid w:val="00C4261B"/>
    <w:rsid w:val="00C42BFB"/>
    <w:rsid w:val="00C44DDC"/>
    <w:rsid w:val="00C469F4"/>
    <w:rsid w:val="00C50A61"/>
    <w:rsid w:val="00C5128B"/>
    <w:rsid w:val="00C51423"/>
    <w:rsid w:val="00C5294D"/>
    <w:rsid w:val="00C52F83"/>
    <w:rsid w:val="00C53C84"/>
    <w:rsid w:val="00C54C1B"/>
    <w:rsid w:val="00C54DBA"/>
    <w:rsid w:val="00C57ED3"/>
    <w:rsid w:val="00C61640"/>
    <w:rsid w:val="00C61AA7"/>
    <w:rsid w:val="00C61B8E"/>
    <w:rsid w:val="00C62263"/>
    <w:rsid w:val="00C668DE"/>
    <w:rsid w:val="00C67B7D"/>
    <w:rsid w:val="00C7028B"/>
    <w:rsid w:val="00C7044F"/>
    <w:rsid w:val="00C7174C"/>
    <w:rsid w:val="00C71881"/>
    <w:rsid w:val="00C720F8"/>
    <w:rsid w:val="00C7294B"/>
    <w:rsid w:val="00C75139"/>
    <w:rsid w:val="00C7525C"/>
    <w:rsid w:val="00C76CF7"/>
    <w:rsid w:val="00C83A4C"/>
    <w:rsid w:val="00C83B75"/>
    <w:rsid w:val="00C8533B"/>
    <w:rsid w:val="00C858BA"/>
    <w:rsid w:val="00C86977"/>
    <w:rsid w:val="00C869C6"/>
    <w:rsid w:val="00C916C8"/>
    <w:rsid w:val="00C9398D"/>
    <w:rsid w:val="00C939EE"/>
    <w:rsid w:val="00C93C6E"/>
    <w:rsid w:val="00C93F93"/>
    <w:rsid w:val="00C94844"/>
    <w:rsid w:val="00C94D44"/>
    <w:rsid w:val="00C95EEE"/>
    <w:rsid w:val="00C974CB"/>
    <w:rsid w:val="00C97929"/>
    <w:rsid w:val="00CA0049"/>
    <w:rsid w:val="00CA0980"/>
    <w:rsid w:val="00CA144F"/>
    <w:rsid w:val="00CA2A98"/>
    <w:rsid w:val="00CA2BAE"/>
    <w:rsid w:val="00CA34BA"/>
    <w:rsid w:val="00CA4503"/>
    <w:rsid w:val="00CA5A66"/>
    <w:rsid w:val="00CA796A"/>
    <w:rsid w:val="00CB2575"/>
    <w:rsid w:val="00CB3677"/>
    <w:rsid w:val="00CB368F"/>
    <w:rsid w:val="00CB4C42"/>
    <w:rsid w:val="00CB4DFA"/>
    <w:rsid w:val="00CB6B20"/>
    <w:rsid w:val="00CB7BD7"/>
    <w:rsid w:val="00CC0707"/>
    <w:rsid w:val="00CC1372"/>
    <w:rsid w:val="00CC4CB6"/>
    <w:rsid w:val="00CC4DB0"/>
    <w:rsid w:val="00CC5038"/>
    <w:rsid w:val="00CC5326"/>
    <w:rsid w:val="00CC7426"/>
    <w:rsid w:val="00CC7602"/>
    <w:rsid w:val="00CC7910"/>
    <w:rsid w:val="00CD0C20"/>
    <w:rsid w:val="00CD297A"/>
    <w:rsid w:val="00CD3DB0"/>
    <w:rsid w:val="00CD4129"/>
    <w:rsid w:val="00CD4AF9"/>
    <w:rsid w:val="00CD4FB8"/>
    <w:rsid w:val="00CD5DBB"/>
    <w:rsid w:val="00CD64B3"/>
    <w:rsid w:val="00CD67E7"/>
    <w:rsid w:val="00CD6CED"/>
    <w:rsid w:val="00CD7388"/>
    <w:rsid w:val="00CE130A"/>
    <w:rsid w:val="00CE23CD"/>
    <w:rsid w:val="00CE247A"/>
    <w:rsid w:val="00CE2A1A"/>
    <w:rsid w:val="00CE2F05"/>
    <w:rsid w:val="00CE316F"/>
    <w:rsid w:val="00CE4A51"/>
    <w:rsid w:val="00CE4F80"/>
    <w:rsid w:val="00CE50E4"/>
    <w:rsid w:val="00CE51E8"/>
    <w:rsid w:val="00CE56A1"/>
    <w:rsid w:val="00CE597D"/>
    <w:rsid w:val="00CE64A5"/>
    <w:rsid w:val="00CE669E"/>
    <w:rsid w:val="00CE66B5"/>
    <w:rsid w:val="00CE6BFE"/>
    <w:rsid w:val="00CE7031"/>
    <w:rsid w:val="00CE7258"/>
    <w:rsid w:val="00CF0B9B"/>
    <w:rsid w:val="00CF0F7C"/>
    <w:rsid w:val="00CF13B8"/>
    <w:rsid w:val="00CF1E2E"/>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89E"/>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B7C"/>
    <w:rsid w:val="00D27E5A"/>
    <w:rsid w:val="00D31021"/>
    <w:rsid w:val="00D315EB"/>
    <w:rsid w:val="00D329B9"/>
    <w:rsid w:val="00D33412"/>
    <w:rsid w:val="00D3482C"/>
    <w:rsid w:val="00D3664C"/>
    <w:rsid w:val="00D3683A"/>
    <w:rsid w:val="00D379C5"/>
    <w:rsid w:val="00D37C36"/>
    <w:rsid w:val="00D404F8"/>
    <w:rsid w:val="00D40559"/>
    <w:rsid w:val="00D405B8"/>
    <w:rsid w:val="00D41493"/>
    <w:rsid w:val="00D4200A"/>
    <w:rsid w:val="00D4267F"/>
    <w:rsid w:val="00D42763"/>
    <w:rsid w:val="00D42B7B"/>
    <w:rsid w:val="00D441E9"/>
    <w:rsid w:val="00D44425"/>
    <w:rsid w:val="00D44FC8"/>
    <w:rsid w:val="00D45D8F"/>
    <w:rsid w:val="00D47077"/>
    <w:rsid w:val="00D47B96"/>
    <w:rsid w:val="00D50332"/>
    <w:rsid w:val="00D52B95"/>
    <w:rsid w:val="00D5362B"/>
    <w:rsid w:val="00D53A09"/>
    <w:rsid w:val="00D54AAB"/>
    <w:rsid w:val="00D54DF5"/>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168"/>
    <w:rsid w:val="00D677BB"/>
    <w:rsid w:val="00D70544"/>
    <w:rsid w:val="00D71463"/>
    <w:rsid w:val="00D7194A"/>
    <w:rsid w:val="00D725D4"/>
    <w:rsid w:val="00D72AE4"/>
    <w:rsid w:val="00D73026"/>
    <w:rsid w:val="00D73FA1"/>
    <w:rsid w:val="00D7469D"/>
    <w:rsid w:val="00D7550B"/>
    <w:rsid w:val="00D75EEB"/>
    <w:rsid w:val="00D75F1E"/>
    <w:rsid w:val="00D80F87"/>
    <w:rsid w:val="00D812A5"/>
    <w:rsid w:val="00D82A5C"/>
    <w:rsid w:val="00D82D11"/>
    <w:rsid w:val="00D82EE9"/>
    <w:rsid w:val="00D835E1"/>
    <w:rsid w:val="00D83CD3"/>
    <w:rsid w:val="00D83E51"/>
    <w:rsid w:val="00D84719"/>
    <w:rsid w:val="00D8490E"/>
    <w:rsid w:val="00D856EA"/>
    <w:rsid w:val="00D85ACD"/>
    <w:rsid w:val="00D86460"/>
    <w:rsid w:val="00D87F74"/>
    <w:rsid w:val="00D903F3"/>
    <w:rsid w:val="00D912D5"/>
    <w:rsid w:val="00D91AAF"/>
    <w:rsid w:val="00D94549"/>
    <w:rsid w:val="00D94564"/>
    <w:rsid w:val="00D9536E"/>
    <w:rsid w:val="00D9638C"/>
    <w:rsid w:val="00D97426"/>
    <w:rsid w:val="00D97568"/>
    <w:rsid w:val="00DA06B0"/>
    <w:rsid w:val="00DA0EF7"/>
    <w:rsid w:val="00DA29BA"/>
    <w:rsid w:val="00DA3249"/>
    <w:rsid w:val="00DA37C7"/>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5D98"/>
    <w:rsid w:val="00DB656D"/>
    <w:rsid w:val="00DB71DB"/>
    <w:rsid w:val="00DB71E1"/>
    <w:rsid w:val="00DB7B0F"/>
    <w:rsid w:val="00DB7CB3"/>
    <w:rsid w:val="00DC0D57"/>
    <w:rsid w:val="00DC168C"/>
    <w:rsid w:val="00DC16F7"/>
    <w:rsid w:val="00DC1CA3"/>
    <w:rsid w:val="00DC2641"/>
    <w:rsid w:val="00DC2B1E"/>
    <w:rsid w:val="00DC7481"/>
    <w:rsid w:val="00DC7591"/>
    <w:rsid w:val="00DD0839"/>
    <w:rsid w:val="00DD1957"/>
    <w:rsid w:val="00DD26D0"/>
    <w:rsid w:val="00DD46DC"/>
    <w:rsid w:val="00DD47D5"/>
    <w:rsid w:val="00DD6729"/>
    <w:rsid w:val="00DD74A1"/>
    <w:rsid w:val="00DD7960"/>
    <w:rsid w:val="00DD7B0D"/>
    <w:rsid w:val="00DE1F29"/>
    <w:rsid w:val="00DE3FEB"/>
    <w:rsid w:val="00DE4905"/>
    <w:rsid w:val="00DE510C"/>
    <w:rsid w:val="00DE7822"/>
    <w:rsid w:val="00DF0284"/>
    <w:rsid w:val="00DF081A"/>
    <w:rsid w:val="00DF265D"/>
    <w:rsid w:val="00DF2703"/>
    <w:rsid w:val="00DF2EB0"/>
    <w:rsid w:val="00DF31C1"/>
    <w:rsid w:val="00DF427A"/>
    <w:rsid w:val="00DF45C5"/>
    <w:rsid w:val="00DF5047"/>
    <w:rsid w:val="00DF5A8C"/>
    <w:rsid w:val="00DF6A67"/>
    <w:rsid w:val="00DF71D8"/>
    <w:rsid w:val="00E00CCA"/>
    <w:rsid w:val="00E01623"/>
    <w:rsid w:val="00E01FD7"/>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12C"/>
    <w:rsid w:val="00E363CD"/>
    <w:rsid w:val="00E365C4"/>
    <w:rsid w:val="00E36C7F"/>
    <w:rsid w:val="00E37652"/>
    <w:rsid w:val="00E3768F"/>
    <w:rsid w:val="00E402BC"/>
    <w:rsid w:val="00E41403"/>
    <w:rsid w:val="00E41438"/>
    <w:rsid w:val="00E418C7"/>
    <w:rsid w:val="00E41BD7"/>
    <w:rsid w:val="00E428D6"/>
    <w:rsid w:val="00E42EBC"/>
    <w:rsid w:val="00E43284"/>
    <w:rsid w:val="00E445C9"/>
    <w:rsid w:val="00E447C5"/>
    <w:rsid w:val="00E450C1"/>
    <w:rsid w:val="00E451F3"/>
    <w:rsid w:val="00E4547F"/>
    <w:rsid w:val="00E4574F"/>
    <w:rsid w:val="00E46B7D"/>
    <w:rsid w:val="00E50169"/>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233"/>
    <w:rsid w:val="00E63E99"/>
    <w:rsid w:val="00E644CC"/>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6A9E"/>
    <w:rsid w:val="00E877ED"/>
    <w:rsid w:val="00E901FD"/>
    <w:rsid w:val="00E91964"/>
    <w:rsid w:val="00E91C57"/>
    <w:rsid w:val="00E91FB1"/>
    <w:rsid w:val="00E94379"/>
    <w:rsid w:val="00E94468"/>
    <w:rsid w:val="00E94A0E"/>
    <w:rsid w:val="00E96226"/>
    <w:rsid w:val="00E96829"/>
    <w:rsid w:val="00E96DDE"/>
    <w:rsid w:val="00EA04AE"/>
    <w:rsid w:val="00EA062F"/>
    <w:rsid w:val="00EA1266"/>
    <w:rsid w:val="00EA17A9"/>
    <w:rsid w:val="00EA311B"/>
    <w:rsid w:val="00EA36CA"/>
    <w:rsid w:val="00EA3D9C"/>
    <w:rsid w:val="00EA43C0"/>
    <w:rsid w:val="00EA4CB0"/>
    <w:rsid w:val="00EA566F"/>
    <w:rsid w:val="00EA7A15"/>
    <w:rsid w:val="00EB2857"/>
    <w:rsid w:val="00EB28E7"/>
    <w:rsid w:val="00EB29F5"/>
    <w:rsid w:val="00EB2F42"/>
    <w:rsid w:val="00EB30B7"/>
    <w:rsid w:val="00EB3A1D"/>
    <w:rsid w:val="00EB3F8A"/>
    <w:rsid w:val="00EB416F"/>
    <w:rsid w:val="00EB43B9"/>
    <w:rsid w:val="00EB4482"/>
    <w:rsid w:val="00EB4C01"/>
    <w:rsid w:val="00EB4D59"/>
    <w:rsid w:val="00EB4D67"/>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924"/>
    <w:rsid w:val="00ED4D96"/>
    <w:rsid w:val="00ED4EC5"/>
    <w:rsid w:val="00ED5A40"/>
    <w:rsid w:val="00ED5F21"/>
    <w:rsid w:val="00ED602C"/>
    <w:rsid w:val="00ED62B5"/>
    <w:rsid w:val="00ED6DDB"/>
    <w:rsid w:val="00ED7555"/>
    <w:rsid w:val="00ED7985"/>
    <w:rsid w:val="00EE270D"/>
    <w:rsid w:val="00EE6989"/>
    <w:rsid w:val="00EE7604"/>
    <w:rsid w:val="00EE7912"/>
    <w:rsid w:val="00EE7915"/>
    <w:rsid w:val="00EF0465"/>
    <w:rsid w:val="00EF13C5"/>
    <w:rsid w:val="00EF16D8"/>
    <w:rsid w:val="00EF1D93"/>
    <w:rsid w:val="00EF28EF"/>
    <w:rsid w:val="00EF2EB9"/>
    <w:rsid w:val="00EF40E7"/>
    <w:rsid w:val="00EF4529"/>
    <w:rsid w:val="00EF5B34"/>
    <w:rsid w:val="00EF657C"/>
    <w:rsid w:val="00F004D1"/>
    <w:rsid w:val="00F00C0D"/>
    <w:rsid w:val="00F0128B"/>
    <w:rsid w:val="00F02663"/>
    <w:rsid w:val="00F03369"/>
    <w:rsid w:val="00F04E62"/>
    <w:rsid w:val="00F050AA"/>
    <w:rsid w:val="00F05354"/>
    <w:rsid w:val="00F05E6D"/>
    <w:rsid w:val="00F11800"/>
    <w:rsid w:val="00F11B61"/>
    <w:rsid w:val="00F12942"/>
    <w:rsid w:val="00F135D6"/>
    <w:rsid w:val="00F13922"/>
    <w:rsid w:val="00F13DBC"/>
    <w:rsid w:val="00F15FCF"/>
    <w:rsid w:val="00F16613"/>
    <w:rsid w:val="00F1690F"/>
    <w:rsid w:val="00F20706"/>
    <w:rsid w:val="00F21496"/>
    <w:rsid w:val="00F21E77"/>
    <w:rsid w:val="00F24D27"/>
    <w:rsid w:val="00F2520C"/>
    <w:rsid w:val="00F25BCB"/>
    <w:rsid w:val="00F25ECC"/>
    <w:rsid w:val="00F264C1"/>
    <w:rsid w:val="00F26D7F"/>
    <w:rsid w:val="00F27305"/>
    <w:rsid w:val="00F30790"/>
    <w:rsid w:val="00F30867"/>
    <w:rsid w:val="00F31570"/>
    <w:rsid w:val="00F31A51"/>
    <w:rsid w:val="00F33355"/>
    <w:rsid w:val="00F34363"/>
    <w:rsid w:val="00F34CE9"/>
    <w:rsid w:val="00F354B9"/>
    <w:rsid w:val="00F35705"/>
    <w:rsid w:val="00F35B93"/>
    <w:rsid w:val="00F35CA1"/>
    <w:rsid w:val="00F37CFD"/>
    <w:rsid w:val="00F37D33"/>
    <w:rsid w:val="00F40178"/>
    <w:rsid w:val="00F40DB9"/>
    <w:rsid w:val="00F40ED1"/>
    <w:rsid w:val="00F41229"/>
    <w:rsid w:val="00F415A3"/>
    <w:rsid w:val="00F41778"/>
    <w:rsid w:val="00F41B3E"/>
    <w:rsid w:val="00F421D1"/>
    <w:rsid w:val="00F4323B"/>
    <w:rsid w:val="00F43B8E"/>
    <w:rsid w:val="00F45196"/>
    <w:rsid w:val="00F45D51"/>
    <w:rsid w:val="00F46842"/>
    <w:rsid w:val="00F4765F"/>
    <w:rsid w:val="00F479B5"/>
    <w:rsid w:val="00F47A1B"/>
    <w:rsid w:val="00F47C4B"/>
    <w:rsid w:val="00F51A64"/>
    <w:rsid w:val="00F52ECE"/>
    <w:rsid w:val="00F53775"/>
    <w:rsid w:val="00F539A6"/>
    <w:rsid w:val="00F54409"/>
    <w:rsid w:val="00F55E0E"/>
    <w:rsid w:val="00F5611D"/>
    <w:rsid w:val="00F563FA"/>
    <w:rsid w:val="00F56597"/>
    <w:rsid w:val="00F56E3E"/>
    <w:rsid w:val="00F574D0"/>
    <w:rsid w:val="00F578A8"/>
    <w:rsid w:val="00F57EEB"/>
    <w:rsid w:val="00F57F67"/>
    <w:rsid w:val="00F60268"/>
    <w:rsid w:val="00F60996"/>
    <w:rsid w:val="00F60B5D"/>
    <w:rsid w:val="00F60DD1"/>
    <w:rsid w:val="00F611E4"/>
    <w:rsid w:val="00F613D4"/>
    <w:rsid w:val="00F61FE7"/>
    <w:rsid w:val="00F62AFE"/>
    <w:rsid w:val="00F633E5"/>
    <w:rsid w:val="00F6475E"/>
    <w:rsid w:val="00F64A3A"/>
    <w:rsid w:val="00F64F35"/>
    <w:rsid w:val="00F64FC4"/>
    <w:rsid w:val="00F65DE3"/>
    <w:rsid w:val="00F67E6A"/>
    <w:rsid w:val="00F70472"/>
    <w:rsid w:val="00F71430"/>
    <w:rsid w:val="00F71A8A"/>
    <w:rsid w:val="00F73157"/>
    <w:rsid w:val="00F74408"/>
    <w:rsid w:val="00F75896"/>
    <w:rsid w:val="00F76666"/>
    <w:rsid w:val="00F76ECB"/>
    <w:rsid w:val="00F76EF7"/>
    <w:rsid w:val="00F776B7"/>
    <w:rsid w:val="00F77758"/>
    <w:rsid w:val="00F77BDB"/>
    <w:rsid w:val="00F800B2"/>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4C05"/>
    <w:rsid w:val="00F954EF"/>
    <w:rsid w:val="00F95DDE"/>
    <w:rsid w:val="00F96483"/>
    <w:rsid w:val="00F9648C"/>
    <w:rsid w:val="00F96671"/>
    <w:rsid w:val="00F9680E"/>
    <w:rsid w:val="00F96E21"/>
    <w:rsid w:val="00FA00AF"/>
    <w:rsid w:val="00FA0A0A"/>
    <w:rsid w:val="00FA0C9D"/>
    <w:rsid w:val="00FA169B"/>
    <w:rsid w:val="00FA29C1"/>
    <w:rsid w:val="00FA2C4B"/>
    <w:rsid w:val="00FA2D5B"/>
    <w:rsid w:val="00FA4242"/>
    <w:rsid w:val="00FA5950"/>
    <w:rsid w:val="00FA5CC6"/>
    <w:rsid w:val="00FA64D5"/>
    <w:rsid w:val="00FA6760"/>
    <w:rsid w:val="00FA70F6"/>
    <w:rsid w:val="00FA7420"/>
    <w:rsid w:val="00FA756C"/>
    <w:rsid w:val="00FA75E4"/>
    <w:rsid w:val="00FA776B"/>
    <w:rsid w:val="00FA7870"/>
    <w:rsid w:val="00FA7E19"/>
    <w:rsid w:val="00FB0AB1"/>
    <w:rsid w:val="00FB2BEF"/>
    <w:rsid w:val="00FB36CA"/>
    <w:rsid w:val="00FB4177"/>
    <w:rsid w:val="00FB5344"/>
    <w:rsid w:val="00FB54BD"/>
    <w:rsid w:val="00FB5A13"/>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422"/>
    <w:rsid w:val="00FD2672"/>
    <w:rsid w:val="00FD28F4"/>
    <w:rsid w:val="00FD2CE2"/>
    <w:rsid w:val="00FD4229"/>
    <w:rsid w:val="00FD4A1E"/>
    <w:rsid w:val="00FD66A9"/>
    <w:rsid w:val="00FD6712"/>
    <w:rsid w:val="00FD6853"/>
    <w:rsid w:val="00FD6D15"/>
    <w:rsid w:val="00FD6E54"/>
    <w:rsid w:val="00FE01B5"/>
    <w:rsid w:val="00FE03BB"/>
    <w:rsid w:val="00FE0BF0"/>
    <w:rsid w:val="00FE15A2"/>
    <w:rsid w:val="00FE24FB"/>
    <w:rsid w:val="00FE3053"/>
    <w:rsid w:val="00FE3B37"/>
    <w:rsid w:val="00FE4B40"/>
    <w:rsid w:val="00FE5DC4"/>
    <w:rsid w:val="00FE5E87"/>
    <w:rsid w:val="00FE6E94"/>
    <w:rsid w:val="00FE76CB"/>
    <w:rsid w:val="00FE7BD8"/>
    <w:rsid w:val="00FF12EF"/>
    <w:rsid w:val="00FF1D76"/>
    <w:rsid w:val="00FF309E"/>
    <w:rsid w:val="00FF3EE6"/>
    <w:rsid w:val="00FF434C"/>
    <w:rsid w:val="00FF55F5"/>
    <w:rsid w:val="00FF682B"/>
    <w:rsid w:val="00FF6EF7"/>
    <w:rsid w:val="00FF76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D7357F"/>
  <w15:docId w15:val="{40328F54-BF5A-4348-A6D8-ECC9B80A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abic Typesetting" w:eastAsia="Times New Roman" w:hAnsi="Arabic Typesetting" w:cs="Arabic Typesetting"/>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2" w:unhideWhenUsed="1"/>
    <w:lsdException w:name="List 3" w:unhideWhenUsed="1"/>
    <w:lsdException w:name="List Bullet 2" w:semiHidden="1"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nhideWhenUsed="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80223F"/>
    <w:pPr>
      <w:bidi/>
    </w:pPr>
  </w:style>
  <w:style w:type="paragraph" w:styleId="Heading1">
    <w:name w:val="heading 1"/>
    <w:basedOn w:val="Normal"/>
    <w:next w:val="BodyText"/>
    <w:link w:val="Heading1Char"/>
    <w:qFormat/>
    <w:rsid w:val="00FD6D15"/>
    <w:pPr>
      <w:spacing w:line="360" w:lineRule="auto"/>
      <w:outlineLvl w:val="0"/>
    </w:pPr>
    <w:rPr>
      <w:rFonts w:ascii="Arial Black" w:hAnsi="Arial Black" w:cs="PT Bold Heading"/>
      <w:sz w:val="34"/>
      <w:szCs w:val="34"/>
    </w:rPr>
  </w:style>
  <w:style w:type="paragraph" w:styleId="Heading2">
    <w:name w:val="heading 2"/>
    <w:basedOn w:val="Normal"/>
    <w:next w:val="BodyText"/>
    <w:link w:val="Heading2Char"/>
    <w:qFormat/>
    <w:rsid w:val="00ED7555"/>
    <w:pPr>
      <w:keepNext/>
      <w:spacing w:before="200"/>
      <w:outlineLvl w:val="1"/>
    </w:pPr>
    <w:rPr>
      <w:b/>
      <w:bCs/>
      <w:sz w:val="40"/>
      <w:szCs w:val="40"/>
    </w:rPr>
  </w:style>
  <w:style w:type="paragraph" w:styleId="Heading3">
    <w:name w:val="heading 3"/>
    <w:basedOn w:val="Normal"/>
    <w:next w:val="BodyText"/>
    <w:link w:val="Heading3Char"/>
    <w:qFormat/>
    <w:rsid w:val="00ED7555"/>
    <w:pPr>
      <w:keepNext/>
      <w:spacing w:before="200"/>
      <w:outlineLvl w:val="2"/>
    </w:pPr>
    <w:rPr>
      <w:sz w:val="40"/>
      <w:szCs w:val="40"/>
    </w:rPr>
  </w:style>
  <w:style w:type="paragraph" w:styleId="Heading4">
    <w:name w:val="heading 4"/>
    <w:basedOn w:val="Normal"/>
    <w:next w:val="BodyText"/>
    <w:link w:val="Heading4Char"/>
    <w:qFormat/>
    <w:rsid w:val="00FD6D15"/>
    <w:pPr>
      <w:keepNext/>
      <w:spacing w:before="200"/>
      <w:outlineLvl w:val="3"/>
    </w:pPr>
    <w:rPr>
      <w:u w:val="single"/>
    </w:rPr>
  </w:style>
  <w:style w:type="paragraph" w:styleId="Heading5">
    <w:name w:val="heading 5"/>
    <w:basedOn w:val="Normal"/>
    <w:next w:val="BodyText"/>
    <w:link w:val="Heading5Char"/>
    <w:qFormat/>
    <w:rsid w:val="00FD6D15"/>
    <w:pPr>
      <w:keepNext/>
      <w:spacing w:before="200"/>
      <w:outlineLvl w:val="4"/>
    </w:pPr>
    <w:rPr>
      <w:i/>
      <w:iCs/>
    </w:rPr>
  </w:style>
  <w:style w:type="paragraph" w:styleId="Heading6">
    <w:name w:val="heading 6"/>
    <w:basedOn w:val="Normal"/>
    <w:next w:val="Normal"/>
    <w:link w:val="Heading6Char"/>
    <w:semiHidden/>
    <w:unhideWhenUsed/>
    <w:qFormat/>
    <w:rsid w:val="00377A37"/>
    <w:pPr>
      <w:keepNext/>
      <w:keepLines/>
      <w:bidi w:val="0"/>
      <w:spacing w:before="200"/>
      <w:outlineLvl w:val="5"/>
    </w:pPr>
    <w:rPr>
      <w:rFonts w:asciiTheme="majorHAnsi" w:eastAsiaTheme="majorEastAsia" w:hAnsiTheme="majorHAnsi" w:cstheme="majorBidi"/>
      <w:i/>
      <w:iCs/>
      <w:color w:val="243F60" w:themeColor="accent1" w:themeShade="7F"/>
      <w:sz w:val="17"/>
      <w:szCs w:val="20"/>
      <w:lang w:val="fr-CH"/>
    </w:rPr>
  </w:style>
  <w:style w:type="paragraph" w:styleId="Heading7">
    <w:name w:val="heading 7"/>
    <w:basedOn w:val="Normal"/>
    <w:next w:val="Normal"/>
    <w:link w:val="Heading7Char"/>
    <w:semiHidden/>
    <w:unhideWhenUsed/>
    <w:qFormat/>
    <w:rsid w:val="00377A37"/>
    <w:pPr>
      <w:keepNext/>
      <w:keepLines/>
      <w:bidi w:val="0"/>
      <w:spacing w:before="200"/>
      <w:outlineLvl w:val="6"/>
    </w:pPr>
    <w:rPr>
      <w:rFonts w:asciiTheme="majorHAnsi" w:eastAsiaTheme="majorEastAsia" w:hAnsiTheme="majorHAnsi" w:cstheme="majorBidi"/>
      <w:i/>
      <w:iCs/>
      <w:color w:val="404040" w:themeColor="text1" w:themeTint="BF"/>
      <w:sz w:val="17"/>
      <w:szCs w:val="20"/>
      <w:lang w:val="fr-CH"/>
    </w:rPr>
  </w:style>
  <w:style w:type="paragraph" w:styleId="Heading8">
    <w:name w:val="heading 8"/>
    <w:basedOn w:val="Normal"/>
    <w:next w:val="Normal"/>
    <w:link w:val="Heading8Char"/>
    <w:semiHidden/>
    <w:unhideWhenUsed/>
    <w:qFormat/>
    <w:rsid w:val="00377A37"/>
    <w:pPr>
      <w:keepNext/>
      <w:keepLines/>
      <w:bidi w:val="0"/>
      <w:spacing w:before="200"/>
      <w:outlineLvl w:val="7"/>
    </w:pPr>
    <w:rPr>
      <w:rFonts w:asciiTheme="majorHAnsi" w:eastAsiaTheme="majorEastAsia" w:hAnsiTheme="majorHAnsi" w:cstheme="majorBidi"/>
      <w:color w:val="404040" w:themeColor="text1" w:themeTint="BF"/>
      <w:sz w:val="20"/>
      <w:szCs w:val="20"/>
      <w:lang w:val="fr-CH"/>
    </w:rPr>
  </w:style>
  <w:style w:type="paragraph" w:styleId="Heading9">
    <w:name w:val="heading 9"/>
    <w:basedOn w:val="Normal"/>
    <w:next w:val="Normal"/>
    <w:link w:val="Heading9Char"/>
    <w:qFormat/>
    <w:rsid w:val="00377A37"/>
    <w:pPr>
      <w:widowControl w:val="0"/>
      <w:numPr>
        <w:numId w:val="16"/>
      </w:numPr>
      <w:kinsoku w:val="0"/>
      <w:bidi w:val="0"/>
      <w:spacing w:before="240" w:after="60"/>
      <w:outlineLvl w:val="8"/>
    </w:pPr>
    <w:rPr>
      <w:rFonts w:ascii="Arial" w:eastAsia="SimSun" w:hAnsi="Arial" w:cs="Arial"/>
      <w:sz w:val="24"/>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link w:val="SignatureChar"/>
    <w:rsid w:val="00744889"/>
    <w:pPr>
      <w:ind w:left="5250"/>
    </w:pPr>
  </w:style>
  <w:style w:type="paragraph" w:styleId="FootnoteText">
    <w:name w:val="footnote text"/>
    <w:link w:val="FootnoteTextChar"/>
    <w:uiPriority w:val="99"/>
    <w:rsid w:val="00874721"/>
    <w:pPr>
      <w:bidi/>
    </w:pPr>
    <w:rPr>
      <w:sz w:val="28"/>
      <w:szCs w:val="28"/>
      <w:lang w:bidi="ar-EG"/>
    </w:rPr>
  </w:style>
  <w:style w:type="character" w:customStyle="1" w:styleId="Heading1Char">
    <w:name w:val="Heading 1 Char"/>
    <w:basedOn w:val="DefaultParagraphFont"/>
    <w:link w:val="Heading1"/>
    <w:rsid w:val="009B7572"/>
    <w:rPr>
      <w:rFonts w:ascii="Arial Black" w:hAnsi="Arial Black" w:cs="PT Bold Heading"/>
      <w:sz w:val="34"/>
      <w:szCs w:val="34"/>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uiPriority w:val="99"/>
    <w:rsid w:val="00744889"/>
    <w:rPr>
      <w:sz w:val="18"/>
    </w:rPr>
  </w:style>
  <w:style w:type="character" w:customStyle="1" w:styleId="Heading2Char">
    <w:name w:val="Heading 2 Char"/>
    <w:basedOn w:val="DefaultParagraphFont"/>
    <w:link w:val="Heading2"/>
    <w:rsid w:val="00ED7555"/>
    <w:rPr>
      <w:b/>
      <w:bCs/>
      <w:sz w:val="40"/>
      <w:szCs w:val="40"/>
    </w:rPr>
  </w:style>
  <w:style w:type="paragraph" w:styleId="ListNumber">
    <w:name w:val="List Number"/>
    <w:basedOn w:val="Normal"/>
    <w:rsid w:val="00C50A61"/>
    <w:pPr>
      <w:numPr>
        <w:numId w:val="1"/>
      </w:numPr>
      <w:spacing w:before="200"/>
      <w:ind w:left="1134" w:hanging="1134"/>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874721"/>
    <w:rPr>
      <w:rFonts w:ascii="Arabic Typesetting" w:hAnsi="Arabic Typesetting" w:cs="Arabic Typesetting"/>
      <w:sz w:val="36"/>
      <w:szCs w:val="36"/>
      <w:vertAlign w:val="superscript"/>
    </w:rPr>
  </w:style>
  <w:style w:type="character" w:customStyle="1" w:styleId="Heading3Char">
    <w:name w:val="Heading 3 Char"/>
    <w:basedOn w:val="DefaultParagraphFont"/>
    <w:link w:val="Heading3"/>
    <w:rsid w:val="00ED7555"/>
    <w:rPr>
      <w:sz w:val="40"/>
      <w:szCs w:val="40"/>
    </w:rPr>
  </w:style>
  <w:style w:type="character" w:customStyle="1" w:styleId="Heading4Char">
    <w:name w:val="Heading 4 Char"/>
    <w:basedOn w:val="DefaultParagraphFont"/>
    <w:link w:val="Heading4"/>
    <w:rsid w:val="00FD6D15"/>
    <w:rPr>
      <w:u w:val="single"/>
    </w:rPr>
  </w:style>
  <w:style w:type="character" w:customStyle="1" w:styleId="Heading5Char">
    <w:name w:val="Heading 5 Char"/>
    <w:basedOn w:val="DefaultParagraphFont"/>
    <w:link w:val="Heading5"/>
    <w:rsid w:val="00FD6D15"/>
    <w:rPr>
      <w:i/>
      <w:iCs/>
    </w:rPr>
  </w:style>
  <w:style w:type="paragraph" w:customStyle="1" w:styleId="Endofdocument-Annex">
    <w:name w:val="[End of document - Annex]"/>
    <w:basedOn w:val="Normal"/>
    <w:next w:val="Normal"/>
    <w:rsid w:val="00B76AF5"/>
    <w:pPr>
      <w:spacing w:before="200"/>
      <w:ind w:left="5534"/>
    </w:pPr>
  </w:style>
  <w:style w:type="paragraph" w:styleId="BalloonText">
    <w:name w:val="Balloon Text"/>
    <w:basedOn w:val="Normal"/>
    <w:link w:val="BalloonTextChar"/>
    <w:uiPriority w:val="99"/>
    <w:rsid w:val="0023693F"/>
    <w:rPr>
      <w:rFonts w:ascii="Tahoma" w:hAnsi="Tahoma" w:cs="Tahoma"/>
      <w:sz w:val="16"/>
      <w:szCs w:val="16"/>
    </w:rPr>
  </w:style>
  <w:style w:type="character" w:customStyle="1" w:styleId="BalloonTextChar">
    <w:name w:val="Balloon Text Char"/>
    <w:basedOn w:val="DefaultParagraphFont"/>
    <w:link w:val="BalloonText"/>
    <w:uiPriority w:val="99"/>
    <w:rsid w:val="00DA37C7"/>
    <w:rPr>
      <w:rFonts w:ascii="Tahoma" w:hAnsi="Tahoma" w:cs="Tahoma"/>
      <w:sz w:val="16"/>
      <w:szCs w:val="16"/>
      <w:lang w:bidi="ar-EG"/>
    </w:rPr>
  </w:style>
  <w:style w:type="paragraph" w:customStyle="1" w:styleId="Decision">
    <w:name w:val="Decision"/>
    <w:basedOn w:val="ONUMA"/>
    <w:uiPriority w:val="1"/>
    <w:qFormat/>
    <w:rsid w:val="00235DAE"/>
    <w:rPr>
      <w:i/>
      <w:iCs/>
    </w:rPr>
  </w:style>
  <w:style w:type="paragraph" w:customStyle="1" w:styleId="ONUMA">
    <w:name w:val="ONUM A"/>
    <w:basedOn w:val="BodyText"/>
    <w:rsid w:val="00591AF0"/>
    <w:pPr>
      <w:numPr>
        <w:numId w:val="11"/>
      </w:numPr>
    </w:pPr>
    <w:rPr>
      <w:rFonts w:eastAsia="SimSun"/>
      <w:lang w:eastAsia="zh-CN" w:bidi="ar-SA"/>
    </w:rPr>
  </w:style>
  <w:style w:type="paragraph" w:styleId="BodyText">
    <w:name w:val="Body Text"/>
    <w:link w:val="BodyTextChar"/>
    <w:uiPriority w:val="99"/>
    <w:rsid w:val="00BB6440"/>
    <w:pPr>
      <w:bidi/>
      <w:spacing w:before="200"/>
    </w:pPr>
    <w:rPr>
      <w:lang w:bidi="ar-EG"/>
    </w:rPr>
  </w:style>
  <w:style w:type="character" w:customStyle="1" w:styleId="BodyTextChar">
    <w:name w:val="Body Text Char"/>
    <w:basedOn w:val="DefaultParagraphFont"/>
    <w:link w:val="BodyText"/>
    <w:uiPriority w:val="99"/>
    <w:rsid w:val="00DA37C7"/>
    <w:rPr>
      <w:rFonts w:ascii="Arabic Typesetting" w:hAnsi="Arabic Typesetting" w:cs="Arabic Typesetting"/>
      <w:sz w:val="36"/>
      <w:szCs w:val="36"/>
      <w:lang w:bidi="ar-EG"/>
    </w:rPr>
  </w:style>
  <w:style w:type="character" w:customStyle="1" w:styleId="FootnoteTextChar">
    <w:name w:val="Footnote Text Char"/>
    <w:basedOn w:val="DefaultParagraphFont"/>
    <w:link w:val="FootnoteText"/>
    <w:uiPriority w:val="99"/>
    <w:rsid w:val="00874721"/>
    <w:rPr>
      <w:rFonts w:ascii="Arabic Typesetting" w:hAnsi="Arabic Typesetting" w:cs="Arabic Typesetting"/>
      <w:sz w:val="28"/>
      <w:szCs w:val="28"/>
      <w:lang w:bidi="ar-EG"/>
    </w:rPr>
  </w:style>
  <w:style w:type="character" w:styleId="Hyperlink">
    <w:name w:val="Hyperlink"/>
    <w:basedOn w:val="DefaultParagraphFont"/>
    <w:uiPriority w:val="99"/>
    <w:rsid w:val="003F7284"/>
    <w:rPr>
      <w:color w:val="0000FF" w:themeColor="hyperlink"/>
      <w:u w:val="single"/>
    </w:rPr>
  </w:style>
  <w:style w:type="character" w:customStyle="1" w:styleId="CommentTextChar">
    <w:name w:val="Comment Text Char"/>
    <w:basedOn w:val="DefaultParagraphFont"/>
    <w:link w:val="CommentText"/>
    <w:uiPriority w:val="99"/>
    <w:rsid w:val="00321CC6"/>
    <w:rPr>
      <w:rFonts w:ascii="Arial" w:hAnsi="Arial" w:cs="Arabic Typesetting"/>
      <w:sz w:val="18"/>
      <w:szCs w:val="36"/>
      <w:lang w:bidi="ar-EG"/>
    </w:rPr>
  </w:style>
  <w:style w:type="paragraph" w:styleId="TOC1">
    <w:name w:val="toc 1"/>
    <w:basedOn w:val="Normal"/>
    <w:next w:val="Normal"/>
    <w:autoRedefine/>
    <w:uiPriority w:val="39"/>
    <w:qFormat/>
    <w:rsid w:val="00DA37C7"/>
    <w:pPr>
      <w:tabs>
        <w:tab w:val="right" w:leader="dot" w:pos="9345"/>
      </w:tabs>
      <w:spacing w:after="120"/>
    </w:pPr>
    <w:rPr>
      <w:b/>
      <w:bCs/>
      <w:noProof/>
    </w:rPr>
  </w:style>
  <w:style w:type="paragraph" w:styleId="TOC2">
    <w:name w:val="toc 2"/>
    <w:basedOn w:val="Normal"/>
    <w:next w:val="Normal"/>
    <w:autoRedefine/>
    <w:uiPriority w:val="39"/>
    <w:qFormat/>
    <w:rsid w:val="00DA37C7"/>
    <w:pPr>
      <w:tabs>
        <w:tab w:val="right" w:leader="dot" w:pos="9345"/>
      </w:tabs>
      <w:spacing w:after="120"/>
      <w:ind w:left="284"/>
    </w:pPr>
  </w:style>
  <w:style w:type="paragraph" w:styleId="TOC3">
    <w:name w:val="toc 3"/>
    <w:basedOn w:val="Normal"/>
    <w:next w:val="Normal"/>
    <w:autoRedefine/>
    <w:uiPriority w:val="39"/>
    <w:qFormat/>
    <w:rsid w:val="00DA37C7"/>
    <w:pPr>
      <w:tabs>
        <w:tab w:val="right" w:leader="dot" w:pos="9345"/>
      </w:tabs>
      <w:spacing w:after="120"/>
      <w:ind w:left="567"/>
    </w:pPr>
  </w:style>
  <w:style w:type="paragraph" w:styleId="TOC4">
    <w:name w:val="toc 4"/>
    <w:basedOn w:val="Normal"/>
    <w:next w:val="Normal"/>
    <w:autoRedefine/>
    <w:uiPriority w:val="39"/>
    <w:rsid w:val="00DA37C7"/>
    <w:pPr>
      <w:tabs>
        <w:tab w:val="right" w:leader="dot" w:pos="9345"/>
      </w:tabs>
      <w:spacing w:after="120"/>
      <w:ind w:left="851"/>
    </w:pPr>
  </w:style>
  <w:style w:type="paragraph" w:styleId="TOC5">
    <w:name w:val="toc 5"/>
    <w:basedOn w:val="Normal"/>
    <w:next w:val="Normal"/>
    <w:autoRedefine/>
    <w:uiPriority w:val="39"/>
    <w:rsid w:val="00DA37C7"/>
    <w:pPr>
      <w:tabs>
        <w:tab w:val="right" w:leader="dot" w:pos="9345"/>
      </w:tabs>
      <w:spacing w:after="120"/>
      <w:ind w:left="1134"/>
    </w:pPr>
  </w:style>
  <w:style w:type="paragraph" w:styleId="TOCHeading">
    <w:name w:val="TOC Heading"/>
    <w:basedOn w:val="Heading1"/>
    <w:next w:val="Normal"/>
    <w:uiPriority w:val="39"/>
    <w:unhideWhenUsed/>
    <w:qFormat/>
    <w:rsid w:val="005442C1"/>
    <w:pPr>
      <w:keepLines/>
      <w:bidi w:val="0"/>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List">
    <w:name w:val="List"/>
    <w:basedOn w:val="Normal"/>
    <w:semiHidden/>
    <w:rsid w:val="0073551B"/>
    <w:pPr>
      <w:spacing w:before="200"/>
      <w:ind w:left="284" w:hanging="284"/>
    </w:pPr>
  </w:style>
  <w:style w:type="paragraph" w:styleId="BodyTextFirstIndent">
    <w:name w:val="Body Text First Indent"/>
    <w:basedOn w:val="BodyText"/>
    <w:link w:val="BodyTextFirstIndentChar"/>
    <w:rsid w:val="00D47077"/>
    <w:pPr>
      <w:ind w:left="567"/>
    </w:pPr>
  </w:style>
  <w:style w:type="character" w:customStyle="1" w:styleId="BodyTextFirstIndentChar">
    <w:name w:val="Body Text First Indent Char"/>
    <w:basedOn w:val="BodyTextChar"/>
    <w:link w:val="BodyTextFirstIndent"/>
    <w:rsid w:val="00D47077"/>
    <w:rPr>
      <w:rFonts w:ascii="Arabic Typesetting" w:hAnsi="Arabic Typesetting" w:cs="Arabic Typesetting"/>
      <w:sz w:val="36"/>
      <w:szCs w:val="36"/>
      <w:lang w:bidi="ar-EG"/>
    </w:rPr>
  </w:style>
  <w:style w:type="paragraph" w:styleId="ListBullet">
    <w:name w:val="List Bullet"/>
    <w:basedOn w:val="Normal"/>
    <w:rsid w:val="000A6D68"/>
    <w:pPr>
      <w:numPr>
        <w:numId w:val="2"/>
      </w:numPr>
      <w:tabs>
        <w:tab w:val="clear" w:pos="360"/>
      </w:tabs>
      <w:spacing w:before="200"/>
      <w:ind w:left="1134" w:hanging="567"/>
    </w:pPr>
  </w:style>
  <w:style w:type="paragraph" w:styleId="BodyTextIndent">
    <w:name w:val="Body Text Indent"/>
    <w:basedOn w:val="Normal"/>
    <w:link w:val="BodyTextIndentChar"/>
    <w:semiHidden/>
    <w:rsid w:val="0073551B"/>
    <w:pPr>
      <w:spacing w:after="120"/>
      <w:ind w:left="283"/>
    </w:pPr>
  </w:style>
  <w:style w:type="character" w:customStyle="1" w:styleId="BodyTextIndentChar">
    <w:name w:val="Body Text Indent Char"/>
    <w:basedOn w:val="DefaultParagraphFont"/>
    <w:link w:val="BodyTextIndent"/>
    <w:semiHidden/>
    <w:rsid w:val="00D47077"/>
  </w:style>
  <w:style w:type="paragraph" w:styleId="BodyTextFirstIndent2">
    <w:name w:val="Body Text First Indent 2"/>
    <w:basedOn w:val="BodyTextIndent"/>
    <w:link w:val="BodyTextFirstIndent2Char"/>
    <w:semiHidden/>
    <w:rsid w:val="00D47077"/>
    <w:pPr>
      <w:spacing w:before="200" w:after="0"/>
      <w:ind w:left="567"/>
    </w:pPr>
  </w:style>
  <w:style w:type="character" w:customStyle="1" w:styleId="BodyTextFirstIndent2Char">
    <w:name w:val="Body Text First Indent 2 Char"/>
    <w:basedOn w:val="BodyTextIndentChar"/>
    <w:link w:val="BodyTextFirstIndent2"/>
    <w:semiHidden/>
    <w:rsid w:val="00D47077"/>
  </w:style>
  <w:style w:type="paragraph" w:styleId="ListBullet2">
    <w:name w:val="List Bullet 2"/>
    <w:basedOn w:val="Normal"/>
    <w:semiHidden/>
    <w:rsid w:val="00C50A61"/>
    <w:pPr>
      <w:numPr>
        <w:numId w:val="3"/>
      </w:numPr>
      <w:tabs>
        <w:tab w:val="clear" w:pos="643"/>
      </w:tabs>
      <w:spacing w:before="200"/>
      <w:ind w:left="1701" w:hanging="567"/>
    </w:pPr>
  </w:style>
  <w:style w:type="paragraph" w:styleId="List2">
    <w:name w:val="List 2"/>
    <w:basedOn w:val="Normal"/>
    <w:semiHidden/>
    <w:rsid w:val="0073551B"/>
    <w:pPr>
      <w:spacing w:before="200"/>
      <w:ind w:left="568" w:hanging="284"/>
    </w:pPr>
  </w:style>
  <w:style w:type="paragraph" w:styleId="List3">
    <w:name w:val="List 3"/>
    <w:basedOn w:val="Normal"/>
    <w:semiHidden/>
    <w:rsid w:val="0073551B"/>
    <w:pPr>
      <w:spacing w:before="200"/>
      <w:ind w:left="1134" w:hanging="567"/>
    </w:pPr>
  </w:style>
  <w:style w:type="paragraph" w:styleId="List4">
    <w:name w:val="List 4"/>
    <w:basedOn w:val="Normal"/>
    <w:semiHidden/>
    <w:rsid w:val="0073551B"/>
    <w:pPr>
      <w:spacing w:before="200"/>
      <w:ind w:left="1418" w:hanging="567"/>
    </w:pPr>
  </w:style>
  <w:style w:type="paragraph" w:styleId="List5">
    <w:name w:val="List 5"/>
    <w:basedOn w:val="Normal"/>
    <w:semiHidden/>
    <w:rsid w:val="0073551B"/>
    <w:pPr>
      <w:spacing w:before="200"/>
      <w:ind w:left="1701" w:hanging="567"/>
    </w:pPr>
  </w:style>
  <w:style w:type="paragraph" w:styleId="ListBullet3">
    <w:name w:val="List Bullet 3"/>
    <w:basedOn w:val="Normal"/>
    <w:semiHidden/>
    <w:rsid w:val="00C50A61"/>
    <w:pPr>
      <w:numPr>
        <w:numId w:val="4"/>
      </w:numPr>
      <w:spacing w:before="200"/>
      <w:ind w:left="2268" w:hanging="567"/>
    </w:pPr>
  </w:style>
  <w:style w:type="paragraph" w:styleId="ListBullet4">
    <w:name w:val="List Bullet 4"/>
    <w:basedOn w:val="Normal"/>
    <w:semiHidden/>
    <w:rsid w:val="00C50A61"/>
    <w:pPr>
      <w:numPr>
        <w:numId w:val="5"/>
      </w:numPr>
      <w:tabs>
        <w:tab w:val="clear" w:pos="1209"/>
      </w:tabs>
      <w:spacing w:before="200"/>
      <w:ind w:left="2835" w:hanging="567"/>
    </w:pPr>
  </w:style>
  <w:style w:type="paragraph" w:styleId="ListBullet5">
    <w:name w:val="List Bullet 5"/>
    <w:basedOn w:val="Normal"/>
    <w:semiHidden/>
    <w:rsid w:val="00C50A61"/>
    <w:pPr>
      <w:numPr>
        <w:numId w:val="6"/>
      </w:numPr>
      <w:tabs>
        <w:tab w:val="clear" w:pos="1492"/>
      </w:tabs>
      <w:spacing w:before="200"/>
      <w:ind w:left="3402" w:hanging="567"/>
    </w:pPr>
  </w:style>
  <w:style w:type="paragraph" w:styleId="ListNumber5">
    <w:name w:val="List Number 5"/>
    <w:basedOn w:val="Normal"/>
    <w:semiHidden/>
    <w:rsid w:val="00C50A61"/>
    <w:pPr>
      <w:numPr>
        <w:numId w:val="10"/>
      </w:numPr>
      <w:tabs>
        <w:tab w:val="clear" w:pos="1492"/>
      </w:tabs>
      <w:spacing w:before="200"/>
      <w:ind w:left="3401" w:hanging="567"/>
    </w:pPr>
  </w:style>
  <w:style w:type="paragraph" w:styleId="ListContinue">
    <w:name w:val="List Continue"/>
    <w:basedOn w:val="Normal"/>
    <w:semiHidden/>
    <w:rsid w:val="00C50A61"/>
    <w:pPr>
      <w:spacing w:after="120"/>
      <w:ind w:left="283"/>
      <w:contextualSpacing/>
    </w:pPr>
  </w:style>
  <w:style w:type="paragraph" w:styleId="ListContinue2">
    <w:name w:val="List Continue 2"/>
    <w:basedOn w:val="Normal"/>
    <w:semiHidden/>
    <w:rsid w:val="00C50A61"/>
    <w:pPr>
      <w:spacing w:after="120"/>
      <w:ind w:left="566"/>
      <w:contextualSpacing/>
    </w:pPr>
  </w:style>
  <w:style w:type="paragraph" w:styleId="ListContinue3">
    <w:name w:val="List Continue 3"/>
    <w:basedOn w:val="Normal"/>
    <w:semiHidden/>
    <w:rsid w:val="00C50A61"/>
    <w:pPr>
      <w:spacing w:after="120"/>
      <w:ind w:left="849"/>
      <w:contextualSpacing/>
    </w:pPr>
  </w:style>
  <w:style w:type="paragraph" w:styleId="ListContinue4">
    <w:name w:val="List Continue 4"/>
    <w:basedOn w:val="Normal"/>
    <w:semiHidden/>
    <w:rsid w:val="00C50A61"/>
    <w:pPr>
      <w:spacing w:after="120"/>
      <w:ind w:left="1132"/>
      <w:contextualSpacing/>
    </w:pPr>
  </w:style>
  <w:style w:type="paragraph" w:styleId="ListContinue5">
    <w:name w:val="List Continue 5"/>
    <w:basedOn w:val="Normal"/>
    <w:semiHidden/>
    <w:rsid w:val="00C50A61"/>
    <w:pPr>
      <w:spacing w:after="120"/>
      <w:ind w:left="1415"/>
      <w:contextualSpacing/>
    </w:pPr>
  </w:style>
  <w:style w:type="paragraph" w:styleId="ListNumber2">
    <w:name w:val="List Number 2"/>
    <w:basedOn w:val="Normal"/>
    <w:semiHidden/>
    <w:rsid w:val="00C50A61"/>
    <w:pPr>
      <w:numPr>
        <w:numId w:val="7"/>
      </w:numPr>
      <w:tabs>
        <w:tab w:val="clear" w:pos="643"/>
      </w:tabs>
      <w:spacing w:before="200"/>
      <w:ind w:left="1701" w:hanging="567"/>
    </w:pPr>
  </w:style>
  <w:style w:type="paragraph" w:styleId="ListNumber3">
    <w:name w:val="List Number 3"/>
    <w:basedOn w:val="Normal"/>
    <w:semiHidden/>
    <w:rsid w:val="00C50A61"/>
    <w:pPr>
      <w:numPr>
        <w:numId w:val="8"/>
      </w:numPr>
      <w:tabs>
        <w:tab w:val="clear" w:pos="926"/>
      </w:tabs>
      <w:spacing w:before="200"/>
      <w:ind w:left="2267" w:hanging="567"/>
    </w:pPr>
  </w:style>
  <w:style w:type="paragraph" w:styleId="ListNumber4">
    <w:name w:val="List Number 4"/>
    <w:basedOn w:val="Normal"/>
    <w:semiHidden/>
    <w:rsid w:val="00C50A61"/>
    <w:pPr>
      <w:numPr>
        <w:numId w:val="9"/>
      </w:numPr>
      <w:tabs>
        <w:tab w:val="clear" w:pos="1209"/>
      </w:tabs>
      <w:spacing w:before="200"/>
      <w:ind w:left="2834" w:hanging="567"/>
    </w:pPr>
  </w:style>
  <w:style w:type="paragraph" w:customStyle="1" w:styleId="indent1">
    <w:name w:val="indent &quot;1&quot;"/>
    <w:basedOn w:val="BodyText"/>
    <w:qFormat/>
    <w:rsid w:val="00E3612C"/>
    <w:pPr>
      <w:numPr>
        <w:numId w:val="12"/>
      </w:numPr>
    </w:pPr>
  </w:style>
  <w:style w:type="character" w:styleId="FollowedHyperlink">
    <w:name w:val="FollowedHyperlink"/>
    <w:basedOn w:val="DefaultParagraphFont"/>
    <w:uiPriority w:val="99"/>
    <w:unhideWhenUsed/>
    <w:rsid w:val="00F563FA"/>
    <w:rPr>
      <w:color w:val="800080" w:themeColor="followedHyperlink"/>
      <w:u w:val="single"/>
    </w:rPr>
  </w:style>
  <w:style w:type="paragraph" w:styleId="ListParagraph">
    <w:name w:val="List Paragraph"/>
    <w:basedOn w:val="Normal"/>
    <w:link w:val="ListParagraphChar"/>
    <w:uiPriority w:val="34"/>
    <w:qFormat/>
    <w:rsid w:val="00855FB2"/>
    <w:pPr>
      <w:ind w:left="720"/>
      <w:contextualSpacing/>
    </w:pPr>
  </w:style>
  <w:style w:type="character" w:customStyle="1" w:styleId="Mentionnonrsolue1">
    <w:name w:val="Mention non résolue1"/>
    <w:basedOn w:val="DefaultParagraphFont"/>
    <w:uiPriority w:val="99"/>
    <w:semiHidden/>
    <w:unhideWhenUsed/>
    <w:rsid w:val="00492EE8"/>
    <w:rPr>
      <w:color w:val="605E5C"/>
      <w:shd w:val="clear" w:color="auto" w:fill="E1DFDD"/>
    </w:rPr>
  </w:style>
  <w:style w:type="character" w:customStyle="1" w:styleId="UnresolvedMention1">
    <w:name w:val="Unresolved Mention1"/>
    <w:basedOn w:val="DefaultParagraphFont"/>
    <w:uiPriority w:val="99"/>
    <w:semiHidden/>
    <w:unhideWhenUsed/>
    <w:rsid w:val="00246E68"/>
    <w:rPr>
      <w:color w:val="605E5C"/>
      <w:shd w:val="clear" w:color="auto" w:fill="E1DFDD"/>
    </w:rPr>
  </w:style>
  <w:style w:type="character" w:customStyle="1" w:styleId="Heading6Char">
    <w:name w:val="Heading 6 Char"/>
    <w:basedOn w:val="DefaultParagraphFont"/>
    <w:link w:val="Heading6"/>
    <w:semiHidden/>
    <w:rsid w:val="00377A37"/>
    <w:rPr>
      <w:rFonts w:asciiTheme="majorHAnsi" w:eastAsiaTheme="majorEastAsia" w:hAnsiTheme="majorHAnsi" w:cstheme="majorBidi"/>
      <w:i/>
      <w:iCs/>
      <w:color w:val="243F60" w:themeColor="accent1" w:themeShade="7F"/>
      <w:sz w:val="17"/>
      <w:szCs w:val="20"/>
      <w:lang w:val="fr-CH"/>
    </w:rPr>
  </w:style>
  <w:style w:type="character" w:customStyle="1" w:styleId="Heading7Char">
    <w:name w:val="Heading 7 Char"/>
    <w:basedOn w:val="DefaultParagraphFont"/>
    <w:link w:val="Heading7"/>
    <w:semiHidden/>
    <w:rsid w:val="00377A37"/>
    <w:rPr>
      <w:rFonts w:asciiTheme="majorHAnsi" w:eastAsiaTheme="majorEastAsia" w:hAnsiTheme="majorHAnsi" w:cstheme="majorBidi"/>
      <w:i/>
      <w:iCs/>
      <w:color w:val="404040" w:themeColor="text1" w:themeTint="BF"/>
      <w:sz w:val="17"/>
      <w:szCs w:val="20"/>
      <w:lang w:val="fr-CH"/>
    </w:rPr>
  </w:style>
  <w:style w:type="character" w:customStyle="1" w:styleId="Heading8Char">
    <w:name w:val="Heading 8 Char"/>
    <w:basedOn w:val="DefaultParagraphFont"/>
    <w:link w:val="Heading8"/>
    <w:semiHidden/>
    <w:rsid w:val="00377A37"/>
    <w:rPr>
      <w:rFonts w:asciiTheme="majorHAnsi" w:eastAsiaTheme="majorEastAsia" w:hAnsiTheme="majorHAnsi" w:cstheme="majorBidi"/>
      <w:color w:val="404040" w:themeColor="text1" w:themeTint="BF"/>
      <w:sz w:val="20"/>
      <w:szCs w:val="20"/>
      <w:lang w:val="fr-CH"/>
    </w:rPr>
  </w:style>
  <w:style w:type="character" w:customStyle="1" w:styleId="Heading9Char">
    <w:name w:val="Heading 9 Char"/>
    <w:basedOn w:val="DefaultParagraphFont"/>
    <w:link w:val="Heading9"/>
    <w:rsid w:val="00377A37"/>
    <w:rPr>
      <w:rFonts w:ascii="Arial" w:eastAsia="SimSun" w:hAnsi="Arial" w:cs="Arial"/>
      <w:sz w:val="24"/>
      <w:szCs w:val="22"/>
      <w:lang w:eastAsia="zh-CN"/>
    </w:rPr>
  </w:style>
  <w:style w:type="numbering" w:customStyle="1" w:styleId="NoList1">
    <w:name w:val="No List1"/>
    <w:next w:val="NoList"/>
    <w:uiPriority w:val="99"/>
    <w:semiHidden/>
    <w:unhideWhenUsed/>
    <w:rsid w:val="00377A37"/>
  </w:style>
  <w:style w:type="table" w:customStyle="1" w:styleId="TableGrid1">
    <w:name w:val="Table Grid1"/>
    <w:basedOn w:val="TableNormal"/>
    <w:next w:val="TableGrid"/>
    <w:rsid w:val="00377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77A37"/>
    <w:rPr>
      <w:color w:val="605E5C"/>
      <w:shd w:val="clear" w:color="auto" w:fill="E1DFDD"/>
    </w:rPr>
  </w:style>
  <w:style w:type="numbering" w:customStyle="1" w:styleId="NoList11">
    <w:name w:val="No List11"/>
    <w:next w:val="NoList"/>
    <w:uiPriority w:val="99"/>
    <w:semiHidden/>
    <w:unhideWhenUsed/>
    <w:rsid w:val="00377A37"/>
  </w:style>
  <w:style w:type="numbering" w:customStyle="1" w:styleId="NoList111">
    <w:name w:val="No List111"/>
    <w:next w:val="NoList"/>
    <w:uiPriority w:val="99"/>
    <w:semiHidden/>
    <w:unhideWhenUsed/>
    <w:rsid w:val="00377A37"/>
  </w:style>
  <w:style w:type="paragraph" w:customStyle="1" w:styleId="Paragraph">
    <w:name w:val="Paragraph"/>
    <w:basedOn w:val="Normal"/>
    <w:next w:val="ParagraphNo"/>
    <w:link w:val="ParagraphCharChar"/>
    <w:rsid w:val="00377A37"/>
    <w:pPr>
      <w:widowControl w:val="0"/>
      <w:numPr>
        <w:numId w:val="14"/>
      </w:numPr>
      <w:kinsoku w:val="0"/>
      <w:bidi w:val="0"/>
      <w:spacing w:before="240" w:after="240"/>
    </w:pPr>
    <w:rPr>
      <w:rFonts w:ascii="Arial" w:eastAsia="SimSun" w:hAnsi="Arial" w:cs="Arial"/>
      <w:sz w:val="20"/>
      <w:szCs w:val="17"/>
      <w:lang w:eastAsia="zh-CN"/>
    </w:rPr>
  </w:style>
  <w:style w:type="character" w:customStyle="1" w:styleId="ParagraphCharChar">
    <w:name w:val="Paragraph Char Char"/>
    <w:link w:val="Paragraph"/>
    <w:rsid w:val="00377A37"/>
    <w:rPr>
      <w:rFonts w:ascii="Arial" w:eastAsia="SimSun" w:hAnsi="Arial" w:cs="Arial"/>
      <w:sz w:val="20"/>
      <w:szCs w:val="17"/>
      <w:lang w:eastAsia="zh-CN"/>
    </w:rPr>
  </w:style>
  <w:style w:type="paragraph" w:customStyle="1" w:styleId="Code">
    <w:name w:val="Code"/>
    <w:basedOn w:val="ParagraphNo"/>
    <w:link w:val="CodeChar"/>
    <w:rsid w:val="00377A37"/>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customStyle="1" w:styleId="TableGrid11">
    <w:name w:val="Table Grid11"/>
    <w:basedOn w:val="TableNormal"/>
    <w:next w:val="TableGrid"/>
    <w:uiPriority w:val="39"/>
    <w:rsid w:val="00377A37"/>
    <w:pPr>
      <w:suppressAutoHyphens/>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37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s="Times New Roman"/>
      <w:color w:val="000000"/>
      <w:sz w:val="20"/>
      <w:szCs w:val="20"/>
      <w:lang w:val="en-GB"/>
    </w:rPr>
  </w:style>
  <w:style w:type="numbering" w:styleId="111111">
    <w:name w:val="Outline List 2"/>
    <w:basedOn w:val="NoList"/>
    <w:rsid w:val="00377A37"/>
    <w:pPr>
      <w:numPr>
        <w:numId w:val="15"/>
      </w:numPr>
    </w:pPr>
  </w:style>
  <w:style w:type="character" w:customStyle="1" w:styleId="CodeChar">
    <w:name w:val="Code Char"/>
    <w:link w:val="Code"/>
    <w:rsid w:val="00377A37"/>
    <w:rPr>
      <w:rFonts w:ascii="Courier New" w:eastAsia="SimSun" w:hAnsi="Courier New" w:cs="Courier New"/>
      <w:bCs/>
      <w:sz w:val="18"/>
      <w:szCs w:val="17"/>
      <w:lang w:eastAsia="zh-CN"/>
    </w:rPr>
  </w:style>
  <w:style w:type="paragraph" w:styleId="CommentSubject">
    <w:name w:val="annotation subject"/>
    <w:basedOn w:val="Normal"/>
    <w:link w:val="CommentSubjectChar"/>
    <w:rsid w:val="00377A37"/>
    <w:pPr>
      <w:widowControl w:val="0"/>
      <w:kinsoku w:val="0"/>
      <w:bidi w:val="0"/>
    </w:pPr>
    <w:rPr>
      <w:rFonts w:ascii="Arial" w:eastAsia="SimSun" w:hAnsi="Arial" w:cs="Arial"/>
      <w:b/>
      <w:bCs/>
      <w:sz w:val="20"/>
      <w:szCs w:val="20"/>
      <w:lang w:eastAsia="zh-CN"/>
    </w:rPr>
  </w:style>
  <w:style w:type="character" w:customStyle="1" w:styleId="CommentSubjectChar">
    <w:name w:val="Comment Subject Char"/>
    <w:basedOn w:val="CommentTextChar"/>
    <w:link w:val="CommentSubject"/>
    <w:rsid w:val="00377A37"/>
    <w:rPr>
      <w:rFonts w:ascii="Arial" w:eastAsia="SimSun" w:hAnsi="Arial" w:cs="Arial"/>
      <w:b/>
      <w:bCs/>
      <w:sz w:val="20"/>
      <w:szCs w:val="20"/>
      <w:lang w:eastAsia="zh-CN" w:bidi="ar-EG"/>
    </w:rPr>
  </w:style>
  <w:style w:type="paragraph" w:customStyle="1" w:styleId="Paragraphbulleted">
    <w:name w:val="Paragraph bulleted"/>
    <w:basedOn w:val="Paragraph"/>
    <w:uiPriority w:val="99"/>
    <w:rsid w:val="00377A37"/>
    <w:pPr>
      <w:numPr>
        <w:numId w:val="18"/>
      </w:numPr>
      <w:tabs>
        <w:tab w:val="clear" w:pos="340"/>
        <w:tab w:val="num" w:pos="1209"/>
      </w:tabs>
      <w:ind w:left="1209" w:hanging="360"/>
    </w:pPr>
    <w:rPr>
      <w:szCs w:val="20"/>
    </w:rPr>
  </w:style>
  <w:style w:type="paragraph" w:customStyle="1" w:styleId="ParagraphList">
    <w:name w:val="Paragraph List"/>
    <w:basedOn w:val="Paragraph"/>
    <w:rsid w:val="00377A37"/>
    <w:pPr>
      <w:numPr>
        <w:numId w:val="17"/>
      </w:numPr>
      <w:tabs>
        <w:tab w:val="clear" w:pos="1134"/>
        <w:tab w:val="num" w:pos="926"/>
      </w:tabs>
      <w:ind w:left="926" w:hanging="360"/>
    </w:pPr>
    <w:rPr>
      <w:szCs w:val="20"/>
    </w:rPr>
  </w:style>
  <w:style w:type="paragraph" w:customStyle="1" w:styleId="ParagraphNo">
    <w:name w:val="Paragraph No"/>
    <w:basedOn w:val="Paragraph"/>
    <w:rsid w:val="00377A37"/>
    <w:pPr>
      <w:numPr>
        <w:numId w:val="0"/>
      </w:numPr>
    </w:pPr>
    <w:rPr>
      <w:szCs w:val="20"/>
    </w:rPr>
  </w:style>
  <w:style w:type="paragraph" w:customStyle="1" w:styleId="Section">
    <w:name w:val="Section"/>
    <w:basedOn w:val="ParagraphNo"/>
    <w:rsid w:val="00377A37"/>
    <w:pPr>
      <w:spacing w:before="480"/>
    </w:pPr>
    <w:rPr>
      <w:b/>
      <w:sz w:val="24"/>
    </w:rPr>
  </w:style>
  <w:style w:type="paragraph" w:customStyle="1" w:styleId="SubSection">
    <w:name w:val="Sub Section"/>
    <w:basedOn w:val="ParagraphNo"/>
    <w:rsid w:val="00377A37"/>
    <w:pPr>
      <w:spacing w:before="480"/>
    </w:pPr>
    <w:rPr>
      <w:i/>
    </w:rPr>
  </w:style>
  <w:style w:type="paragraph" w:customStyle="1" w:styleId="CodeTitle">
    <w:name w:val="Code Title"/>
    <w:basedOn w:val="ParagraphNo"/>
    <w:rsid w:val="00377A37"/>
    <w:pPr>
      <w:keepNext/>
      <w:keepLines/>
      <w:widowControl/>
      <w:contextualSpacing/>
    </w:pPr>
  </w:style>
  <w:style w:type="paragraph" w:customStyle="1" w:styleId="TableText">
    <w:name w:val="Table Text"/>
    <w:basedOn w:val="Normal"/>
    <w:rsid w:val="00377A37"/>
    <w:pPr>
      <w:widowControl w:val="0"/>
      <w:suppressAutoHyphens/>
      <w:kinsoku w:val="0"/>
      <w:bidi w:val="0"/>
    </w:pPr>
    <w:rPr>
      <w:rFonts w:ascii="Arial" w:eastAsia="SimSun" w:hAnsi="Arial" w:cs="Arial"/>
      <w:sz w:val="20"/>
      <w:szCs w:val="20"/>
      <w:lang w:eastAsia="zh-CN"/>
    </w:rPr>
  </w:style>
  <w:style w:type="paragraph" w:customStyle="1" w:styleId="CodeNo">
    <w:name w:val="Code No"/>
    <w:basedOn w:val="Code"/>
    <w:link w:val="CodeNoChar"/>
    <w:rsid w:val="00377A37"/>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377A37"/>
    <w:rPr>
      <w:rFonts w:ascii="Courier New" w:eastAsia="SimSun" w:hAnsi="Courier New" w:cs="Courier New"/>
      <w:bCs/>
      <w:sz w:val="18"/>
      <w:szCs w:val="17"/>
      <w:lang w:eastAsia="zh-CN"/>
    </w:rPr>
  </w:style>
  <w:style w:type="paragraph" w:styleId="Revision">
    <w:name w:val="Revision"/>
    <w:hidden/>
    <w:uiPriority w:val="99"/>
    <w:semiHidden/>
    <w:rsid w:val="00377A37"/>
    <w:rPr>
      <w:rFonts w:ascii="Arial" w:eastAsia="SimSun" w:hAnsi="Arial" w:cs="Times New Roman"/>
      <w:sz w:val="17"/>
      <w:szCs w:val="24"/>
      <w:lang w:eastAsia="zh-CN"/>
    </w:rPr>
  </w:style>
  <w:style w:type="paragraph" w:customStyle="1" w:styleId="List0">
    <w:name w:val="List0"/>
    <w:basedOn w:val="Normal"/>
    <w:link w:val="List0Char"/>
    <w:rsid w:val="00377A37"/>
    <w:pPr>
      <w:keepLines/>
      <w:bidi w:val="0"/>
      <w:spacing w:after="170"/>
    </w:pPr>
    <w:rPr>
      <w:rFonts w:ascii="Arial" w:hAnsi="Arial" w:cs="Times New Roman"/>
      <w:sz w:val="17"/>
      <w:szCs w:val="20"/>
    </w:rPr>
  </w:style>
  <w:style w:type="character" w:customStyle="1" w:styleId="List0Char">
    <w:name w:val="List0 Char"/>
    <w:basedOn w:val="DefaultParagraphFont"/>
    <w:link w:val="List0"/>
    <w:rsid w:val="00377A37"/>
    <w:rPr>
      <w:rFonts w:ascii="Arial" w:hAnsi="Arial" w:cs="Times New Roman"/>
      <w:sz w:val="17"/>
      <w:szCs w:val="20"/>
    </w:rPr>
  </w:style>
  <w:style w:type="paragraph" w:customStyle="1" w:styleId="TitleCAPS">
    <w:name w:val="Title CAPS"/>
    <w:basedOn w:val="Normal"/>
    <w:next w:val="Normal"/>
    <w:link w:val="TitleCAPSChar"/>
    <w:rsid w:val="00377A37"/>
    <w:pPr>
      <w:bidi w:val="0"/>
      <w:spacing w:after="340"/>
      <w:jc w:val="center"/>
    </w:pPr>
    <w:rPr>
      <w:rFonts w:ascii="Arial" w:hAnsi="Arial" w:cs="Times New Roman"/>
      <w:caps/>
      <w:sz w:val="17"/>
      <w:szCs w:val="20"/>
    </w:rPr>
  </w:style>
  <w:style w:type="paragraph" w:customStyle="1" w:styleId="StyleParagraph85pt">
    <w:name w:val="Style Paragraph + 8.5 pt"/>
    <w:basedOn w:val="List0"/>
    <w:next w:val="List0"/>
    <w:rsid w:val="00377A37"/>
  </w:style>
  <w:style w:type="paragraph" w:customStyle="1" w:styleId="List0R">
    <w:name w:val="List0R"/>
    <w:basedOn w:val="List0"/>
    <w:rsid w:val="00377A37"/>
    <w:pPr>
      <w:ind w:firstLine="567"/>
    </w:pPr>
  </w:style>
  <w:style w:type="character" w:customStyle="1" w:styleId="FooterChar">
    <w:name w:val="Footer Char"/>
    <w:basedOn w:val="DefaultParagraphFont"/>
    <w:link w:val="Footer"/>
    <w:uiPriority w:val="99"/>
    <w:rsid w:val="00377A37"/>
  </w:style>
  <w:style w:type="paragraph" w:customStyle="1" w:styleId="EPONormal">
    <w:name w:val="EPONormal"/>
    <w:basedOn w:val="Normal"/>
    <w:link w:val="EPONormalChar"/>
    <w:qFormat/>
    <w:rsid w:val="00377A37"/>
    <w:pPr>
      <w:widowControl w:val="0"/>
      <w:kinsoku w:val="0"/>
      <w:bidi w:val="0"/>
    </w:pPr>
    <w:rPr>
      <w:rFonts w:ascii="Arial" w:hAnsi="Arial" w:cs="Arial"/>
      <w:b/>
      <w:sz w:val="24"/>
      <w:szCs w:val="24"/>
      <w:lang w:eastAsia="zh-CN"/>
    </w:rPr>
  </w:style>
  <w:style w:type="character" w:customStyle="1" w:styleId="TitleCAPSChar">
    <w:name w:val="Title CAPS Char"/>
    <w:basedOn w:val="DefaultParagraphFont"/>
    <w:link w:val="TitleCAPS"/>
    <w:rsid w:val="00377A37"/>
    <w:rPr>
      <w:rFonts w:ascii="Arial" w:hAnsi="Arial" w:cs="Times New Roman"/>
      <w:caps/>
      <w:sz w:val="17"/>
      <w:szCs w:val="20"/>
    </w:rPr>
  </w:style>
  <w:style w:type="character" w:customStyle="1" w:styleId="EPONormalChar">
    <w:name w:val="EPONormal Char"/>
    <w:basedOn w:val="TitleCAPSChar"/>
    <w:link w:val="EPONormal"/>
    <w:rsid w:val="00377A37"/>
    <w:rPr>
      <w:rFonts w:ascii="Arial" w:hAnsi="Arial" w:cs="Arial"/>
      <w:b/>
      <w:caps w:val="0"/>
      <w:sz w:val="24"/>
      <w:szCs w:val="24"/>
      <w:lang w:eastAsia="zh-CN"/>
    </w:rPr>
  </w:style>
  <w:style w:type="paragraph" w:customStyle="1" w:styleId="EPODocNormal">
    <w:name w:val="EPODocNormal"/>
    <w:basedOn w:val="EPONormal"/>
    <w:link w:val="EPODocNormalChar"/>
    <w:qFormat/>
    <w:locked/>
    <w:rsid w:val="00377A37"/>
    <w:pPr>
      <w:ind w:left="1134"/>
    </w:pPr>
    <w:rPr>
      <w:b w:val="0"/>
    </w:rPr>
  </w:style>
  <w:style w:type="character" w:customStyle="1" w:styleId="EPODocNormalChar">
    <w:name w:val="EPODocNormal Char"/>
    <w:basedOn w:val="TitleCAPSChar"/>
    <w:link w:val="EPODocNormal"/>
    <w:rsid w:val="00377A37"/>
    <w:rPr>
      <w:rFonts w:ascii="Arial" w:hAnsi="Arial" w:cs="Arial"/>
      <w:caps w:val="0"/>
      <w:sz w:val="24"/>
      <w:szCs w:val="24"/>
      <w:lang w:eastAsia="zh-CN"/>
    </w:rPr>
  </w:style>
  <w:style w:type="paragraph" w:customStyle="1" w:styleId="EPODocHeading1">
    <w:name w:val="EPODocHeading1"/>
    <w:basedOn w:val="EPONormal"/>
    <w:next w:val="EPODocNormal"/>
    <w:link w:val="EPODocHeading1Char"/>
    <w:qFormat/>
    <w:rsid w:val="00377A37"/>
    <w:pPr>
      <w:numPr>
        <w:numId w:val="33"/>
      </w:numPr>
      <w:spacing w:before="240" w:after="240"/>
      <w:outlineLvl w:val="0"/>
    </w:pPr>
    <w:rPr>
      <w:caps/>
      <w:sz w:val="28"/>
    </w:rPr>
  </w:style>
  <w:style w:type="character" w:customStyle="1" w:styleId="EPODocHeading1Char">
    <w:name w:val="EPODocHeading1 Char"/>
    <w:basedOn w:val="TitleCAPSChar"/>
    <w:link w:val="EPODocHeading1"/>
    <w:rsid w:val="00377A37"/>
    <w:rPr>
      <w:rFonts w:ascii="Arial" w:hAnsi="Arial" w:cs="Arial"/>
      <w:b/>
      <w:caps/>
      <w:sz w:val="28"/>
      <w:szCs w:val="24"/>
      <w:lang w:eastAsia="zh-CN"/>
    </w:rPr>
  </w:style>
  <w:style w:type="paragraph" w:customStyle="1" w:styleId="EPODocHeading2">
    <w:name w:val="EPODocHeading2"/>
    <w:basedOn w:val="EPONormal"/>
    <w:next w:val="EPODocNormal"/>
    <w:link w:val="EPODocHeading2Char"/>
    <w:qFormat/>
    <w:rsid w:val="00377A37"/>
    <w:pPr>
      <w:numPr>
        <w:ilvl w:val="1"/>
        <w:numId w:val="33"/>
      </w:numPr>
      <w:spacing w:before="240" w:after="240"/>
      <w:outlineLvl w:val="1"/>
    </w:pPr>
    <w:rPr>
      <w:caps/>
    </w:rPr>
  </w:style>
  <w:style w:type="character" w:customStyle="1" w:styleId="EPODocHeading2Char">
    <w:name w:val="EPODocHeading2 Char"/>
    <w:basedOn w:val="TitleCAPSChar"/>
    <w:link w:val="EPODocHeading2"/>
    <w:rsid w:val="00377A37"/>
    <w:rPr>
      <w:rFonts w:ascii="Arial" w:hAnsi="Arial" w:cs="Arial"/>
      <w:b/>
      <w:caps/>
      <w:sz w:val="24"/>
      <w:szCs w:val="24"/>
      <w:lang w:eastAsia="zh-CN"/>
    </w:rPr>
  </w:style>
  <w:style w:type="paragraph" w:customStyle="1" w:styleId="EPODocHeading3">
    <w:name w:val="EPODocHeading3"/>
    <w:basedOn w:val="EPONormal"/>
    <w:next w:val="EPODocNormal"/>
    <w:link w:val="EPODocHeading3Char"/>
    <w:qFormat/>
    <w:rsid w:val="00377A37"/>
    <w:pPr>
      <w:numPr>
        <w:ilvl w:val="2"/>
        <w:numId w:val="33"/>
      </w:numPr>
      <w:spacing w:before="240" w:after="240"/>
      <w:outlineLvl w:val="2"/>
    </w:pPr>
  </w:style>
  <w:style w:type="character" w:customStyle="1" w:styleId="EPODocHeading3Char">
    <w:name w:val="EPODocHeading3 Char"/>
    <w:basedOn w:val="TitleCAPSChar"/>
    <w:link w:val="EPODocHeading3"/>
    <w:rsid w:val="00377A37"/>
    <w:rPr>
      <w:rFonts w:ascii="Arial" w:hAnsi="Arial" w:cs="Arial"/>
      <w:b/>
      <w:caps w:val="0"/>
      <w:sz w:val="24"/>
      <w:szCs w:val="24"/>
      <w:lang w:eastAsia="zh-CN"/>
    </w:rPr>
  </w:style>
  <w:style w:type="paragraph" w:customStyle="1" w:styleId="EPODocHeading4">
    <w:name w:val="EPODocHeading4"/>
    <w:basedOn w:val="EPONormal"/>
    <w:next w:val="EPODocNormal"/>
    <w:link w:val="EPODocHeading4Char"/>
    <w:qFormat/>
    <w:rsid w:val="00377A37"/>
    <w:pPr>
      <w:numPr>
        <w:ilvl w:val="3"/>
        <w:numId w:val="33"/>
      </w:numPr>
      <w:spacing w:before="240" w:after="240"/>
      <w:outlineLvl w:val="3"/>
    </w:pPr>
  </w:style>
  <w:style w:type="character" w:customStyle="1" w:styleId="EPODocHeading4Char">
    <w:name w:val="EPODocHeading4 Char"/>
    <w:basedOn w:val="TitleCAPSChar"/>
    <w:link w:val="EPODocHeading4"/>
    <w:rsid w:val="00377A37"/>
    <w:rPr>
      <w:rFonts w:ascii="Arial" w:hAnsi="Arial" w:cs="Arial"/>
      <w:b/>
      <w:caps w:val="0"/>
      <w:sz w:val="24"/>
      <w:szCs w:val="24"/>
      <w:lang w:eastAsia="zh-CN"/>
    </w:rPr>
  </w:style>
  <w:style w:type="paragraph" w:customStyle="1" w:styleId="EPOBullet">
    <w:name w:val="EPOBullet"/>
    <w:basedOn w:val="EPONormal"/>
    <w:link w:val="EPOBulletChar"/>
    <w:qFormat/>
    <w:rsid w:val="00377A37"/>
    <w:pPr>
      <w:numPr>
        <w:numId w:val="31"/>
      </w:numPr>
    </w:pPr>
    <w:rPr>
      <w:b w:val="0"/>
    </w:rPr>
  </w:style>
  <w:style w:type="character" w:customStyle="1" w:styleId="EPOBulletChar">
    <w:name w:val="EPOBullet Char"/>
    <w:basedOn w:val="TitleCAPSChar"/>
    <w:link w:val="EPOBullet"/>
    <w:rsid w:val="00377A37"/>
    <w:rPr>
      <w:rFonts w:ascii="Arial" w:hAnsi="Arial" w:cs="Arial"/>
      <w:caps w:val="0"/>
      <w:sz w:val="24"/>
      <w:szCs w:val="24"/>
      <w:lang w:eastAsia="zh-CN"/>
    </w:rPr>
  </w:style>
  <w:style w:type="paragraph" w:customStyle="1" w:styleId="EPODocBullet">
    <w:name w:val="EPODocBullet"/>
    <w:basedOn w:val="EPONormal"/>
    <w:link w:val="EPODocBulletChar"/>
    <w:qFormat/>
    <w:rsid w:val="00377A37"/>
    <w:pPr>
      <w:numPr>
        <w:numId w:val="34"/>
      </w:numPr>
    </w:pPr>
    <w:rPr>
      <w:b w:val="0"/>
    </w:rPr>
  </w:style>
  <w:style w:type="character" w:customStyle="1" w:styleId="EPODocBulletChar">
    <w:name w:val="EPODocBullet Char"/>
    <w:basedOn w:val="TitleCAPSChar"/>
    <w:link w:val="EPODocBullet"/>
    <w:rsid w:val="00377A37"/>
    <w:rPr>
      <w:rFonts w:ascii="Arial" w:hAnsi="Arial" w:cs="Arial"/>
      <w:caps w:val="0"/>
      <w:sz w:val="24"/>
      <w:szCs w:val="24"/>
      <w:lang w:eastAsia="zh-CN"/>
    </w:rPr>
  </w:style>
  <w:style w:type="paragraph" w:customStyle="1" w:styleId="EPOList">
    <w:name w:val="EPOList"/>
    <w:basedOn w:val="EPONormal"/>
    <w:link w:val="EPOListChar"/>
    <w:qFormat/>
    <w:rsid w:val="00377A37"/>
    <w:pPr>
      <w:numPr>
        <w:numId w:val="32"/>
      </w:numPr>
    </w:pPr>
    <w:rPr>
      <w:b w:val="0"/>
    </w:rPr>
  </w:style>
  <w:style w:type="character" w:customStyle="1" w:styleId="EPOListChar">
    <w:name w:val="EPOList Char"/>
    <w:basedOn w:val="TitleCAPSChar"/>
    <w:link w:val="EPOList"/>
    <w:rsid w:val="00377A37"/>
    <w:rPr>
      <w:rFonts w:ascii="Arial" w:hAnsi="Arial" w:cs="Arial"/>
      <w:caps w:val="0"/>
      <w:sz w:val="24"/>
      <w:szCs w:val="24"/>
      <w:lang w:eastAsia="zh-CN"/>
    </w:rPr>
  </w:style>
  <w:style w:type="paragraph" w:customStyle="1" w:styleId="EPODocList">
    <w:name w:val="EPODocList"/>
    <w:basedOn w:val="EPONormal"/>
    <w:link w:val="EPODocListChar"/>
    <w:qFormat/>
    <w:rsid w:val="00377A37"/>
    <w:pPr>
      <w:numPr>
        <w:numId w:val="35"/>
      </w:numPr>
    </w:pPr>
    <w:rPr>
      <w:b w:val="0"/>
    </w:rPr>
  </w:style>
  <w:style w:type="character" w:customStyle="1" w:styleId="EPODocListChar">
    <w:name w:val="EPODocList Char"/>
    <w:basedOn w:val="TitleCAPSChar"/>
    <w:link w:val="EPODocList"/>
    <w:rsid w:val="00377A37"/>
    <w:rPr>
      <w:rFonts w:ascii="Arial" w:hAnsi="Arial" w:cs="Arial"/>
      <w:caps w:val="0"/>
      <w:sz w:val="24"/>
      <w:szCs w:val="24"/>
      <w:lang w:eastAsia="zh-CN"/>
    </w:rPr>
  </w:style>
  <w:style w:type="character" w:styleId="CommentReference">
    <w:name w:val="annotation reference"/>
    <w:basedOn w:val="DefaultParagraphFont"/>
    <w:uiPriority w:val="99"/>
    <w:rsid w:val="00377A37"/>
    <w:rPr>
      <w:sz w:val="16"/>
      <w:szCs w:val="16"/>
    </w:rPr>
  </w:style>
  <w:style w:type="character" w:customStyle="1" w:styleId="HeaderChar">
    <w:name w:val="Header Char"/>
    <w:basedOn w:val="DefaultParagraphFont"/>
    <w:link w:val="Header"/>
    <w:uiPriority w:val="99"/>
    <w:rsid w:val="00377A37"/>
  </w:style>
  <w:style w:type="character" w:customStyle="1" w:styleId="SalutationChar">
    <w:name w:val="Salutation Char"/>
    <w:basedOn w:val="DefaultParagraphFont"/>
    <w:link w:val="Salutation"/>
    <w:rsid w:val="00377A37"/>
  </w:style>
  <w:style w:type="character" w:customStyle="1" w:styleId="SignatureChar">
    <w:name w:val="Signature Char"/>
    <w:basedOn w:val="DefaultParagraphFont"/>
    <w:link w:val="Signature"/>
    <w:rsid w:val="00377A37"/>
  </w:style>
  <w:style w:type="character" w:customStyle="1" w:styleId="EndnoteTextChar">
    <w:name w:val="Endnote Text Char"/>
    <w:basedOn w:val="DefaultParagraphFont"/>
    <w:link w:val="EndnoteText"/>
    <w:rsid w:val="00377A37"/>
    <w:rPr>
      <w:sz w:val="18"/>
    </w:rPr>
  </w:style>
  <w:style w:type="paragraph" w:customStyle="1" w:styleId="ONUMFS">
    <w:name w:val="ONUM FS"/>
    <w:basedOn w:val="BodyText"/>
    <w:rsid w:val="00377A37"/>
    <w:pPr>
      <w:widowControl w:val="0"/>
      <w:numPr>
        <w:numId w:val="41"/>
      </w:numPr>
      <w:kinsoku w:val="0"/>
      <w:bidi w:val="0"/>
      <w:spacing w:before="0" w:after="220"/>
    </w:pPr>
    <w:rPr>
      <w:rFonts w:ascii="Arial" w:eastAsia="SimSun" w:hAnsi="Arial" w:cs="Arial"/>
      <w:sz w:val="24"/>
      <w:szCs w:val="24"/>
      <w:lang w:eastAsia="zh-CN" w:bidi="ar-SA"/>
    </w:rPr>
  </w:style>
  <w:style w:type="paragraph" w:customStyle="1" w:styleId="ONUME">
    <w:name w:val="ONUM E"/>
    <w:basedOn w:val="BodyText"/>
    <w:rsid w:val="00377A37"/>
    <w:pPr>
      <w:widowControl w:val="0"/>
      <w:numPr>
        <w:numId w:val="40"/>
      </w:numPr>
      <w:kinsoku w:val="0"/>
      <w:bidi w:val="0"/>
      <w:spacing w:before="0" w:after="220"/>
    </w:pPr>
    <w:rPr>
      <w:rFonts w:ascii="Arial" w:eastAsia="SimSun" w:hAnsi="Arial" w:cs="Arial"/>
      <w:sz w:val="24"/>
      <w:szCs w:val="24"/>
      <w:lang w:eastAsia="zh-CN" w:bidi="ar-SA"/>
    </w:rPr>
  </w:style>
  <w:style w:type="numbering" w:customStyle="1" w:styleId="NoList1111">
    <w:name w:val="No List1111"/>
    <w:next w:val="NoList"/>
    <w:uiPriority w:val="99"/>
    <w:semiHidden/>
    <w:unhideWhenUsed/>
    <w:rsid w:val="00377A37"/>
  </w:style>
  <w:style w:type="paragraph" w:styleId="TOC6">
    <w:name w:val="toc 6"/>
    <w:basedOn w:val="Normal"/>
    <w:next w:val="Normal"/>
    <w:autoRedefine/>
    <w:uiPriority w:val="39"/>
    <w:unhideWhenUsed/>
    <w:rsid w:val="00377A37"/>
    <w:pPr>
      <w:widowControl w:val="0"/>
      <w:kinsoku w:val="0"/>
      <w:bidi w:val="0"/>
      <w:ind w:left="1200"/>
    </w:pPr>
    <w:rPr>
      <w:rFonts w:asciiTheme="minorHAnsi" w:eastAsia="SimSun" w:hAnsiTheme="minorHAnsi" w:cstheme="minorHAnsi"/>
      <w:sz w:val="18"/>
      <w:szCs w:val="18"/>
      <w:lang w:eastAsia="zh-CN"/>
    </w:rPr>
  </w:style>
  <w:style w:type="paragraph" w:styleId="TOC7">
    <w:name w:val="toc 7"/>
    <w:basedOn w:val="Normal"/>
    <w:next w:val="Normal"/>
    <w:autoRedefine/>
    <w:uiPriority w:val="39"/>
    <w:unhideWhenUsed/>
    <w:rsid w:val="00377A37"/>
    <w:pPr>
      <w:widowControl w:val="0"/>
      <w:kinsoku w:val="0"/>
      <w:bidi w:val="0"/>
      <w:ind w:left="1440"/>
    </w:pPr>
    <w:rPr>
      <w:rFonts w:asciiTheme="minorHAnsi" w:eastAsia="SimSun" w:hAnsiTheme="minorHAnsi" w:cstheme="minorHAnsi"/>
      <w:sz w:val="18"/>
      <w:szCs w:val="18"/>
      <w:lang w:eastAsia="zh-CN"/>
    </w:rPr>
  </w:style>
  <w:style w:type="paragraph" w:styleId="TOC8">
    <w:name w:val="toc 8"/>
    <w:basedOn w:val="Normal"/>
    <w:next w:val="Normal"/>
    <w:autoRedefine/>
    <w:uiPriority w:val="39"/>
    <w:unhideWhenUsed/>
    <w:rsid w:val="00377A37"/>
    <w:pPr>
      <w:widowControl w:val="0"/>
      <w:kinsoku w:val="0"/>
      <w:bidi w:val="0"/>
      <w:ind w:left="1680"/>
    </w:pPr>
    <w:rPr>
      <w:rFonts w:asciiTheme="minorHAnsi" w:eastAsia="SimSun" w:hAnsiTheme="minorHAnsi" w:cstheme="minorHAnsi"/>
      <w:sz w:val="18"/>
      <w:szCs w:val="18"/>
      <w:lang w:eastAsia="zh-CN"/>
    </w:rPr>
  </w:style>
  <w:style w:type="paragraph" w:styleId="TOC9">
    <w:name w:val="toc 9"/>
    <w:basedOn w:val="Normal"/>
    <w:next w:val="Normal"/>
    <w:autoRedefine/>
    <w:uiPriority w:val="39"/>
    <w:unhideWhenUsed/>
    <w:rsid w:val="00377A37"/>
    <w:pPr>
      <w:widowControl w:val="0"/>
      <w:kinsoku w:val="0"/>
      <w:bidi w:val="0"/>
      <w:ind w:left="1920"/>
    </w:pPr>
    <w:rPr>
      <w:rFonts w:asciiTheme="minorHAnsi" w:eastAsia="SimSun" w:hAnsiTheme="minorHAnsi" w:cstheme="minorHAnsi"/>
      <w:sz w:val="18"/>
      <w:szCs w:val="18"/>
      <w:lang w:eastAsia="zh-CN"/>
    </w:rPr>
  </w:style>
  <w:style w:type="numbering" w:customStyle="1" w:styleId="NoList2">
    <w:name w:val="No List2"/>
    <w:next w:val="NoList"/>
    <w:semiHidden/>
    <w:unhideWhenUsed/>
    <w:rsid w:val="00377A37"/>
  </w:style>
  <w:style w:type="character" w:customStyle="1" w:styleId="CommentTextChar1">
    <w:name w:val="Comment Text Char1"/>
    <w:basedOn w:val="DefaultParagraphFont"/>
    <w:uiPriority w:val="99"/>
    <w:rsid w:val="00377A37"/>
    <w:rPr>
      <w:rFonts w:ascii="Arial" w:eastAsia="SimSun" w:hAnsi="Arial" w:cs="Arial"/>
      <w:sz w:val="18"/>
      <w:szCs w:val="24"/>
      <w:lang w:eastAsia="zh-CN"/>
    </w:rPr>
  </w:style>
  <w:style w:type="paragraph" w:customStyle="1" w:styleId="Style2ST26controlledVocabulary">
    <w:name w:val="Style2_ST26_controlledVocabulary"/>
    <w:basedOn w:val="ListParagraph"/>
    <w:link w:val="Style2ST26controlledVocabularyChar"/>
    <w:autoRedefine/>
    <w:qFormat/>
    <w:rsid w:val="00377A37"/>
    <w:pPr>
      <w:keepNext/>
      <w:widowControl w:val="0"/>
      <w:numPr>
        <w:ilvl w:val="1"/>
        <w:numId w:val="43"/>
      </w:numPr>
      <w:pBdr>
        <w:top w:val="single" w:sz="4" w:space="1" w:color="auto"/>
      </w:pBdr>
      <w:tabs>
        <w:tab w:val="left" w:pos="562"/>
        <w:tab w:val="left" w:pos="2835"/>
      </w:tabs>
      <w:kinsoku w:val="0"/>
      <w:bidi w:val="0"/>
      <w:spacing w:before="480" w:after="240"/>
      <w:ind w:left="0" w:firstLine="0"/>
      <w:outlineLvl w:val="1"/>
    </w:pPr>
    <w:rPr>
      <w:rFonts w:ascii="Lucida Console" w:eastAsia="SimSun"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377A37"/>
    <w:pPr>
      <w:numPr>
        <w:numId w:val="44"/>
      </w:numPr>
      <w:tabs>
        <w:tab w:val="clear" w:pos="2835"/>
        <w:tab w:val="left" w:pos="2837"/>
      </w:tabs>
    </w:pPr>
  </w:style>
  <w:style w:type="character" w:customStyle="1" w:styleId="ListParagraphChar">
    <w:name w:val="List Paragraph Char"/>
    <w:basedOn w:val="DefaultParagraphFont"/>
    <w:link w:val="ListParagraph"/>
    <w:uiPriority w:val="34"/>
    <w:rsid w:val="00377A37"/>
  </w:style>
  <w:style w:type="character" w:customStyle="1" w:styleId="Style2ST26controlledVocabularyChar">
    <w:name w:val="Style2_ST26_controlledVocabulary Char"/>
    <w:basedOn w:val="ListParagraphChar"/>
    <w:link w:val="Style2ST26controlledVocabulary"/>
    <w:rsid w:val="00377A37"/>
    <w:rPr>
      <w:rFonts w:ascii="Lucida Console" w:eastAsia="SimSun" w:hAnsi="Lucida Console"/>
      <w:bCs/>
      <w:iCs/>
      <w:sz w:val="13"/>
      <w:szCs w:val="28"/>
    </w:rPr>
  </w:style>
  <w:style w:type="paragraph" w:customStyle="1" w:styleId="Chapter7ST26ControlledVocabulary">
    <w:name w:val="Chapter7_ST26_ControlledVocabulary"/>
    <w:basedOn w:val="ListParagraph"/>
    <w:link w:val="Chapter7ST26ControlledVocabularyChar"/>
    <w:qFormat/>
    <w:rsid w:val="00377A37"/>
    <w:pPr>
      <w:keepNext/>
      <w:widowControl w:val="0"/>
      <w:numPr>
        <w:ilvl w:val="1"/>
        <w:numId w:val="45"/>
      </w:numPr>
      <w:pBdr>
        <w:top w:val="single" w:sz="4" w:space="1" w:color="auto"/>
      </w:pBdr>
      <w:tabs>
        <w:tab w:val="left" w:pos="562"/>
        <w:tab w:val="left" w:pos="2837"/>
      </w:tabs>
      <w:kinsoku w:val="0"/>
      <w:bidi w:val="0"/>
      <w:spacing w:before="480" w:after="240"/>
      <w:outlineLvl w:val="1"/>
    </w:pPr>
    <w:rPr>
      <w:rFonts w:ascii="Lucida Console" w:eastAsia="SimSun" w:hAnsi="Lucida Console" w:cs="Arial"/>
      <w:bCs/>
      <w:iCs/>
      <w:sz w:val="13"/>
      <w:szCs w:val="28"/>
      <w:lang w:eastAsia="zh-CN"/>
    </w:rPr>
  </w:style>
  <w:style w:type="character" w:customStyle="1" w:styleId="Chapter6ST26controlledVocabularyChar">
    <w:name w:val="Chapter6_ST26_controlledVocabulary Char"/>
    <w:basedOn w:val="Style2ST26controlledVocabularyChar"/>
    <w:link w:val="Chapter6ST26controlledVocabulary"/>
    <w:rsid w:val="00377A37"/>
    <w:rPr>
      <w:rFonts w:ascii="Lucida Console" w:eastAsia="SimSun" w:hAnsi="Lucida Console"/>
      <w:bCs/>
      <w:iCs/>
      <w:sz w:val="13"/>
      <w:szCs w:val="28"/>
    </w:rPr>
  </w:style>
  <w:style w:type="character" w:customStyle="1" w:styleId="Chapter7ST26ControlledVocabularyChar">
    <w:name w:val="Chapter7_ST26_ControlledVocabulary Char"/>
    <w:basedOn w:val="ListParagraphChar"/>
    <w:link w:val="Chapter7ST26ControlledVocabulary"/>
    <w:rsid w:val="00377A37"/>
    <w:rPr>
      <w:rFonts w:ascii="Lucida Console" w:eastAsia="SimSun" w:hAnsi="Lucida Console" w:cs="Arial"/>
      <w:bCs/>
      <w:iCs/>
      <w:sz w:val="13"/>
      <w:szCs w:val="28"/>
      <w:lang w:eastAsia="zh-CN"/>
    </w:rPr>
  </w:style>
  <w:style w:type="paragraph" w:styleId="HTMLPreformatted">
    <w:name w:val="HTML Preformatted"/>
    <w:basedOn w:val="Normal"/>
    <w:link w:val="HTMLPreformattedChar"/>
    <w:uiPriority w:val="99"/>
    <w:unhideWhenUsed/>
    <w:rsid w:val="0037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377A37"/>
    <w:rPr>
      <w:rFonts w:ascii="Courier New" w:hAnsi="Courier New" w:cs="Courier New"/>
      <w:sz w:val="20"/>
      <w:szCs w:val="20"/>
      <w:lang w:val="de-DE" w:eastAsia="de-DE"/>
    </w:rPr>
  </w:style>
  <w:style w:type="paragraph" w:styleId="PlainText">
    <w:name w:val="Plain Text"/>
    <w:basedOn w:val="Normal"/>
    <w:link w:val="PlainTextChar"/>
    <w:uiPriority w:val="99"/>
    <w:unhideWhenUsed/>
    <w:rsid w:val="00377A37"/>
    <w:pPr>
      <w:bidi w:val="0"/>
    </w:pPr>
    <w:rPr>
      <w:rFonts w:ascii="Calibri" w:hAnsi="Calibri" w:cs="Times New Roman"/>
      <w:sz w:val="22"/>
      <w:szCs w:val="21"/>
    </w:rPr>
  </w:style>
  <w:style w:type="character" w:customStyle="1" w:styleId="PlainTextChar">
    <w:name w:val="Plain Text Char"/>
    <w:basedOn w:val="DefaultParagraphFont"/>
    <w:link w:val="PlainText"/>
    <w:uiPriority w:val="99"/>
    <w:rsid w:val="00377A37"/>
    <w:rPr>
      <w:rFonts w:ascii="Calibri" w:hAnsi="Calibri" w:cs="Times New Roman"/>
      <w:sz w:val="22"/>
      <w:szCs w:val="21"/>
    </w:rPr>
  </w:style>
  <w:style w:type="numbering" w:customStyle="1" w:styleId="NoList3">
    <w:name w:val="No List3"/>
    <w:next w:val="NoList"/>
    <w:uiPriority w:val="99"/>
    <w:semiHidden/>
    <w:unhideWhenUsed/>
    <w:rsid w:val="00377A37"/>
  </w:style>
  <w:style w:type="paragraph" w:styleId="NormalWeb">
    <w:name w:val="Normal (Web)"/>
    <w:basedOn w:val="Normal"/>
    <w:uiPriority w:val="99"/>
    <w:unhideWhenUsed/>
    <w:rsid w:val="00377A37"/>
    <w:pPr>
      <w:bidi w:val="0"/>
      <w:spacing w:before="100" w:beforeAutospacing="1" w:after="100" w:afterAutospacing="1"/>
    </w:pPr>
    <w:rPr>
      <w:rFonts w:ascii="Times New Roman" w:eastAsiaTheme="minorEastAsia" w:hAnsi="Times New Roman" w:cs="Times New Roman"/>
      <w:sz w:val="24"/>
      <w:szCs w:val="24"/>
    </w:rPr>
  </w:style>
  <w:style w:type="table" w:customStyle="1" w:styleId="TableGrid111">
    <w:name w:val="Table Grid111"/>
    <w:basedOn w:val="TableNormal"/>
    <w:next w:val="TableGrid"/>
    <w:rsid w:val="00377A37"/>
    <w:rPr>
      <w:rFonts w:ascii="Arial" w:eastAsiaTheme="minorEastAsia" w:hAnsi="Arial" w:cs="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377A37"/>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377A37"/>
    <w:pPr>
      <w:bidi w:val="0"/>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377A37"/>
    <w:rPr>
      <w:rFonts w:ascii="Tahoma" w:eastAsiaTheme="minorEastAsia" w:hAnsi="Tahoma" w:cs="Tahoma"/>
      <w:sz w:val="16"/>
      <w:szCs w:val="16"/>
    </w:rPr>
  </w:style>
  <w:style w:type="character" w:styleId="Strong">
    <w:name w:val="Strong"/>
    <w:basedOn w:val="DefaultParagraphFont"/>
    <w:uiPriority w:val="22"/>
    <w:qFormat/>
    <w:rsid w:val="00377A37"/>
    <w:rPr>
      <w:b/>
      <w:bCs/>
    </w:rPr>
  </w:style>
  <w:style w:type="paragraph" w:styleId="NoSpacing">
    <w:name w:val="No Spacing"/>
    <w:uiPriority w:val="1"/>
    <w:qFormat/>
    <w:rsid w:val="00377A37"/>
    <w:rPr>
      <w:rFonts w:ascii="Calibri" w:eastAsiaTheme="minorEastAsia" w:hAnsi="Calibri" w:cs="Calibri"/>
      <w:sz w:val="17"/>
      <w:szCs w:val="17"/>
      <w:lang w:val="de-DE" w:eastAsia="de-DE"/>
    </w:rPr>
  </w:style>
  <w:style w:type="table" w:customStyle="1" w:styleId="TableGrid2">
    <w:name w:val="Table Grid2"/>
    <w:basedOn w:val="TableNormal"/>
    <w:next w:val="TableGrid"/>
    <w:rsid w:val="00377A37"/>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unhideWhenUsed/>
    <w:rsid w:val="00377A37"/>
  </w:style>
  <w:style w:type="paragraph" w:customStyle="1" w:styleId="Heading51">
    <w:name w:val="Heading 51"/>
    <w:basedOn w:val="Normal"/>
    <w:next w:val="Normal"/>
    <w:semiHidden/>
    <w:unhideWhenUsed/>
    <w:qFormat/>
    <w:rsid w:val="00377A37"/>
    <w:pPr>
      <w:keepNext/>
      <w:keepLines/>
      <w:bidi w:val="0"/>
      <w:spacing w:before="200"/>
      <w:outlineLvl w:val="4"/>
    </w:pPr>
    <w:rPr>
      <w:rFonts w:ascii="Calibri Light" w:eastAsia="Malgun Gothic" w:hAnsi="Calibri Light" w:cs="Times New Roman"/>
      <w:color w:val="1F4D78"/>
      <w:sz w:val="17"/>
      <w:szCs w:val="20"/>
    </w:rPr>
  </w:style>
  <w:style w:type="numbering" w:customStyle="1" w:styleId="NoList4">
    <w:name w:val="No List4"/>
    <w:next w:val="NoList"/>
    <w:uiPriority w:val="99"/>
    <w:semiHidden/>
    <w:unhideWhenUsed/>
    <w:rsid w:val="00377A37"/>
  </w:style>
  <w:style w:type="numbering" w:customStyle="1" w:styleId="NoList12">
    <w:name w:val="No List12"/>
    <w:next w:val="NoList"/>
    <w:uiPriority w:val="99"/>
    <w:semiHidden/>
    <w:unhideWhenUsed/>
    <w:rsid w:val="00377A37"/>
  </w:style>
  <w:style w:type="numbering" w:customStyle="1" w:styleId="NoList21">
    <w:name w:val="No List21"/>
    <w:next w:val="NoList"/>
    <w:semiHidden/>
    <w:unhideWhenUsed/>
    <w:rsid w:val="00377A37"/>
  </w:style>
  <w:style w:type="numbering" w:customStyle="1" w:styleId="NoList31">
    <w:name w:val="No List31"/>
    <w:next w:val="NoList"/>
    <w:uiPriority w:val="99"/>
    <w:semiHidden/>
    <w:unhideWhenUsed/>
    <w:rsid w:val="00377A37"/>
  </w:style>
  <w:style w:type="numbering" w:customStyle="1" w:styleId="1111111">
    <w:name w:val="1 / 1.1 / 1.1.11"/>
    <w:basedOn w:val="NoList"/>
    <w:next w:val="111111"/>
    <w:rsid w:val="00377A37"/>
  </w:style>
  <w:style w:type="numbering" w:customStyle="1" w:styleId="NoList111111">
    <w:name w:val="No List111111"/>
    <w:next w:val="NoList"/>
    <w:semiHidden/>
    <w:unhideWhenUsed/>
    <w:rsid w:val="00377A37"/>
  </w:style>
  <w:style w:type="character" w:styleId="Emphasis">
    <w:name w:val="Emphasis"/>
    <w:basedOn w:val="DefaultParagraphFont"/>
    <w:qFormat/>
    <w:rsid w:val="00377A37"/>
    <w:rPr>
      <w:i/>
      <w:iCs/>
    </w:rPr>
  </w:style>
  <w:style w:type="paragraph" w:styleId="Quote">
    <w:name w:val="Quote"/>
    <w:basedOn w:val="Normal"/>
    <w:next w:val="Normal"/>
    <w:link w:val="QuoteChar"/>
    <w:uiPriority w:val="29"/>
    <w:qFormat/>
    <w:rsid w:val="00377A37"/>
    <w:pPr>
      <w:bidi w:val="0"/>
    </w:pPr>
    <w:rPr>
      <w:rFonts w:ascii="Arial" w:eastAsia="Batang" w:hAnsi="Arial" w:cs="Times New Roman"/>
      <w:i/>
      <w:iCs/>
      <w:color w:val="000000"/>
      <w:sz w:val="17"/>
      <w:szCs w:val="20"/>
    </w:rPr>
  </w:style>
  <w:style w:type="character" w:customStyle="1" w:styleId="QuoteChar">
    <w:name w:val="Quote Char"/>
    <w:basedOn w:val="DefaultParagraphFont"/>
    <w:link w:val="Quote"/>
    <w:uiPriority w:val="29"/>
    <w:rsid w:val="00377A37"/>
    <w:rPr>
      <w:rFonts w:ascii="Arial" w:eastAsia="Batang" w:hAnsi="Arial" w:cs="Times New Roman"/>
      <w:i/>
      <w:iCs/>
      <w:color w:val="000000"/>
      <w:sz w:val="17"/>
      <w:szCs w:val="20"/>
    </w:rPr>
  </w:style>
  <w:style w:type="character" w:customStyle="1" w:styleId="Heading5Char1">
    <w:name w:val="Heading 5 Char1"/>
    <w:basedOn w:val="DefaultParagraphFont"/>
    <w:semiHidden/>
    <w:rsid w:val="00377A37"/>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377A37"/>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leChar">
    <w:name w:val="Title Char"/>
    <w:basedOn w:val="DefaultParagraphFont"/>
    <w:link w:val="Title"/>
    <w:rsid w:val="00377A37"/>
    <w:rPr>
      <w:rFonts w:asciiTheme="majorHAnsi" w:eastAsiaTheme="majorEastAsia" w:hAnsiTheme="majorHAnsi" w:cstheme="majorBidi"/>
      <w:color w:val="17365D" w:themeColor="text2" w:themeShade="BF"/>
      <w:spacing w:val="5"/>
      <w:kern w:val="28"/>
      <w:sz w:val="52"/>
      <w:szCs w:val="52"/>
      <w:lang w:val="fr-CH"/>
    </w:rPr>
  </w:style>
  <w:style w:type="paragraph" w:styleId="Subtitle">
    <w:name w:val="Subtitle"/>
    <w:basedOn w:val="Normal"/>
    <w:next w:val="Normal"/>
    <w:link w:val="SubtitleChar"/>
    <w:qFormat/>
    <w:rsid w:val="00377A37"/>
    <w:pPr>
      <w:numPr>
        <w:ilvl w:val="1"/>
      </w:numPr>
      <w:bidi w:val="0"/>
    </w:pPr>
    <w:rPr>
      <w:rFonts w:asciiTheme="majorHAnsi" w:eastAsiaTheme="majorEastAsia" w:hAnsiTheme="majorHAnsi" w:cstheme="majorBidi"/>
      <w:i/>
      <w:iCs/>
      <w:color w:val="4F81BD" w:themeColor="accent1"/>
      <w:spacing w:val="15"/>
      <w:sz w:val="24"/>
      <w:szCs w:val="24"/>
      <w:lang w:val="fr-CH"/>
    </w:rPr>
  </w:style>
  <w:style w:type="character" w:customStyle="1" w:styleId="SubtitleChar">
    <w:name w:val="Subtitle Char"/>
    <w:basedOn w:val="DefaultParagraphFont"/>
    <w:link w:val="Subtitle"/>
    <w:rsid w:val="00377A37"/>
    <w:rPr>
      <w:rFonts w:asciiTheme="majorHAnsi" w:eastAsiaTheme="majorEastAsia" w:hAnsiTheme="majorHAnsi" w:cstheme="majorBidi"/>
      <w:i/>
      <w:iCs/>
      <w:color w:val="4F81BD" w:themeColor="accent1"/>
      <w:spacing w:val="15"/>
      <w:sz w:val="24"/>
      <w:szCs w:val="24"/>
      <w:lang w:val="fr-CH"/>
    </w:rPr>
  </w:style>
  <w:style w:type="paragraph" w:styleId="IntenseQuote">
    <w:name w:val="Intense Quote"/>
    <w:basedOn w:val="Normal"/>
    <w:next w:val="Normal"/>
    <w:link w:val="IntenseQuoteChar"/>
    <w:uiPriority w:val="30"/>
    <w:qFormat/>
    <w:rsid w:val="00377A37"/>
    <w:pPr>
      <w:pBdr>
        <w:bottom w:val="single" w:sz="4" w:space="4" w:color="4F81BD" w:themeColor="accent1"/>
      </w:pBdr>
      <w:bidi w:val="0"/>
      <w:spacing w:before="200" w:after="280"/>
      <w:ind w:left="936" w:right="936"/>
    </w:pPr>
    <w:rPr>
      <w:rFonts w:ascii="Arial" w:eastAsia="Batang" w:hAnsi="Arial" w:cs="Arial"/>
      <w:b/>
      <w:bCs/>
      <w:i/>
      <w:iCs/>
      <w:color w:val="4F81BD" w:themeColor="accent1"/>
      <w:sz w:val="17"/>
      <w:szCs w:val="20"/>
      <w:lang w:val="fr-CH"/>
    </w:rPr>
  </w:style>
  <w:style w:type="character" w:customStyle="1" w:styleId="IntenseQuoteChar">
    <w:name w:val="Intense Quote Char"/>
    <w:basedOn w:val="DefaultParagraphFont"/>
    <w:link w:val="IntenseQuote"/>
    <w:uiPriority w:val="30"/>
    <w:rsid w:val="00377A37"/>
    <w:rPr>
      <w:rFonts w:ascii="Arial" w:eastAsia="Batang" w:hAnsi="Arial" w:cs="Arial"/>
      <w:b/>
      <w:bCs/>
      <w:i/>
      <w:iCs/>
      <w:color w:val="4F81BD" w:themeColor="accent1"/>
      <w:sz w:val="17"/>
      <w:szCs w:val="20"/>
      <w:lang w:val="fr-CH"/>
    </w:rPr>
  </w:style>
  <w:style w:type="character" w:styleId="SubtleEmphasis">
    <w:name w:val="Subtle Emphasis"/>
    <w:uiPriority w:val="19"/>
    <w:qFormat/>
    <w:rsid w:val="00377A37"/>
    <w:rPr>
      <w:i/>
      <w:iCs/>
      <w:color w:val="808080" w:themeColor="text1" w:themeTint="7F"/>
    </w:rPr>
  </w:style>
  <w:style w:type="character" w:styleId="IntenseEmphasis">
    <w:name w:val="Intense Emphasis"/>
    <w:uiPriority w:val="21"/>
    <w:qFormat/>
    <w:rsid w:val="00377A37"/>
    <w:rPr>
      <w:b/>
      <w:bCs/>
      <w:i/>
      <w:iCs/>
      <w:color w:val="4F81BD" w:themeColor="accent1"/>
    </w:rPr>
  </w:style>
  <w:style w:type="character" w:styleId="SubtleReference">
    <w:name w:val="Subtle Reference"/>
    <w:uiPriority w:val="31"/>
    <w:qFormat/>
    <w:rsid w:val="00377A37"/>
    <w:rPr>
      <w:smallCaps/>
      <w:color w:val="C0504D" w:themeColor="accent2"/>
      <w:u w:val="single"/>
    </w:rPr>
  </w:style>
  <w:style w:type="character" w:styleId="IntenseReference">
    <w:name w:val="Intense Reference"/>
    <w:uiPriority w:val="32"/>
    <w:qFormat/>
    <w:rsid w:val="00377A37"/>
    <w:rPr>
      <w:b/>
      <w:bCs/>
      <w:smallCaps/>
      <w:color w:val="C0504D" w:themeColor="accent2"/>
      <w:spacing w:val="5"/>
      <w:u w:val="single"/>
    </w:rPr>
  </w:style>
  <w:style w:type="character" w:styleId="BookTitle">
    <w:name w:val="Book Title"/>
    <w:uiPriority w:val="33"/>
    <w:qFormat/>
    <w:rsid w:val="00377A37"/>
    <w:rPr>
      <w:b/>
      <w:bCs/>
      <w:smallCaps/>
      <w:spacing w:val="5"/>
    </w:rPr>
  </w:style>
  <w:style w:type="paragraph" w:customStyle="1" w:styleId="EmitInfo">
    <w:name w:val="EmitInfo"/>
    <w:basedOn w:val="Normal"/>
    <w:rsid w:val="00377A37"/>
    <w:pPr>
      <w:bidi w:val="0"/>
      <w:spacing w:after="510"/>
      <w:jc w:val="center"/>
    </w:pPr>
    <w:rPr>
      <w:rFonts w:ascii="Arial" w:eastAsia="Batang" w:hAnsi="Arial" w:cs="Times New Roman"/>
      <w:i/>
      <w:sz w:val="17"/>
      <w:szCs w:val="20"/>
      <w:lang w:val="fr-CH"/>
    </w:rPr>
  </w:style>
  <w:style w:type="character" w:styleId="EndnoteReference">
    <w:name w:val="endnote reference"/>
    <w:basedOn w:val="DefaultParagraphFont"/>
    <w:semiHidden/>
    <w:unhideWhenUsed/>
    <w:rsid w:val="00377A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339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footer" Target="footer13.xml"/><Relationship Id="rId47" Type="http://schemas.openxmlformats.org/officeDocument/2006/relationships/image" Target="media/image3.png"/><Relationship Id="rId63" Type="http://schemas.openxmlformats.org/officeDocument/2006/relationships/image" Target="media/image13.emf"/><Relationship Id="rId68" Type="http://schemas.openxmlformats.org/officeDocument/2006/relationships/image" Target="media/image17.png"/><Relationship Id="rId84" Type="http://schemas.openxmlformats.org/officeDocument/2006/relationships/header" Target="header20.xml"/><Relationship Id="rId89"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hyperlink" Target="http://www.wipo.int/standards/en/pdf/03-02-01.pdf" TargetMode="Externa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image" Target="media/image7.emf"/><Relationship Id="rId58" Type="http://schemas.openxmlformats.org/officeDocument/2006/relationships/oleObject" Target="embeddings/oleObject2.bin"/><Relationship Id="rId74" Type="http://schemas.openxmlformats.org/officeDocument/2006/relationships/image" Target="media/image21.jpeg"/><Relationship Id="rId79"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wipo.int/standards/en/pdf/03-25-01.pdf" TargetMode="External"/><Relationship Id="rId22" Type="http://schemas.openxmlformats.org/officeDocument/2006/relationships/header" Target="header5.xml"/><Relationship Id="rId27" Type="http://schemas.openxmlformats.org/officeDocument/2006/relationships/hyperlink" Target="https://www.wipo.int/edocs/mdocs/cws/en/cws_8/cws_8_6-relatedannex_iii.xml" TargetMode="Externa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image" Target="cid:image001.png@01D1E334.B105B1C0" TargetMode="External"/><Relationship Id="rId56" Type="http://schemas.openxmlformats.org/officeDocument/2006/relationships/image" Target="media/image9.png"/><Relationship Id="rId64" Type="http://schemas.openxmlformats.org/officeDocument/2006/relationships/oleObject" Target="embeddings/oleObject5.bin"/><Relationship Id="rId69" Type="http://schemas.openxmlformats.org/officeDocument/2006/relationships/image" Target="media/image18.png"/><Relationship Id="rId77" Type="http://schemas.openxmlformats.org/officeDocument/2006/relationships/header" Target="header16.xml"/><Relationship Id="rId8" Type="http://schemas.openxmlformats.org/officeDocument/2006/relationships/hyperlink" Target="http://www.insdc.org/" TargetMode="External"/><Relationship Id="rId51" Type="http://schemas.openxmlformats.org/officeDocument/2006/relationships/image" Target="media/image6.png"/><Relationship Id="rId72" Type="http://schemas.openxmlformats.org/officeDocument/2006/relationships/image" Target="media/image20.png"/><Relationship Id="rId80" Type="http://schemas.openxmlformats.org/officeDocument/2006/relationships/footer" Target="footer17.xml"/><Relationship Id="rId85" Type="http://schemas.openxmlformats.org/officeDocument/2006/relationships/footer" Target="footer19.xml"/><Relationship Id="rId3" Type="http://schemas.openxmlformats.org/officeDocument/2006/relationships/styles" Target="styles.xml"/><Relationship Id="rId12" Type="http://schemas.openxmlformats.org/officeDocument/2006/relationships/hyperlink" Target="http://www.wipo.int/standards/en/pdf/03-03-01.pdf"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2.emf"/><Relationship Id="rId59" Type="http://schemas.openxmlformats.org/officeDocument/2006/relationships/image" Target="media/image11.emf"/><Relationship Id="rId67" Type="http://schemas.openxmlformats.org/officeDocument/2006/relationships/image" Target="media/image16.png"/><Relationship Id="rId20" Type="http://schemas.openxmlformats.org/officeDocument/2006/relationships/footer" Target="footer3.xml"/><Relationship Id="rId41" Type="http://schemas.openxmlformats.org/officeDocument/2006/relationships/header" Target="header14.xml"/><Relationship Id="rId54" Type="http://schemas.openxmlformats.org/officeDocument/2006/relationships/image" Target="media/image8.emf"/><Relationship Id="rId62" Type="http://schemas.openxmlformats.org/officeDocument/2006/relationships/oleObject" Target="embeddings/oleObject4.bin"/><Relationship Id="rId70" Type="http://schemas.openxmlformats.org/officeDocument/2006/relationships/image" Target="media/image180.png"/><Relationship Id="rId75" Type="http://schemas.openxmlformats.org/officeDocument/2006/relationships/image" Target="cid:image001.jpg@01D23E88.A08830C0" TargetMode="External"/><Relationship Id="rId83" Type="http://schemas.openxmlformats.org/officeDocument/2006/relationships/header" Target="header19.xml"/><Relationship Id="rId88"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hyperlink" Target="http://www.w3.org/" TargetMode="External"/><Relationship Id="rId31" Type="http://schemas.openxmlformats.org/officeDocument/2006/relationships/footer" Target="footer8.xml"/><Relationship Id="rId44" Type="http://schemas.openxmlformats.org/officeDocument/2006/relationships/header" Target="header15.xml"/><Relationship Id="rId52" Type="http://schemas.microsoft.com/office/2007/relationships/hdphoto" Target="media/hdphoto1.wdp"/><Relationship Id="rId60" Type="http://schemas.openxmlformats.org/officeDocument/2006/relationships/oleObject" Target="embeddings/oleObject3.bin"/><Relationship Id="rId65" Type="http://schemas.openxmlformats.org/officeDocument/2006/relationships/image" Target="media/image14.emf"/><Relationship Id="rId73" Type="http://schemas.openxmlformats.org/officeDocument/2006/relationships/image" Target="cid:image003.png@01D4E893.AE604BD0" TargetMode="External"/><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yperlink" Target="http://www.uniprot.org/" TargetMode="External"/><Relationship Id="rId13" Type="http://schemas.openxmlformats.org/officeDocument/2006/relationships/hyperlink" Target="http://www.wipo.int/standards/en/pdf/03-16-01.pdf" TargetMode="External"/><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image" Target="media/image5.png"/><Relationship Id="rId55" Type="http://schemas.openxmlformats.org/officeDocument/2006/relationships/oleObject" Target="embeddings/oleObject1.bin"/><Relationship Id="rId76" Type="http://schemas.openxmlformats.org/officeDocument/2006/relationships/hyperlink" Target="https://www.wipo.int/edocs/mdocs/cws/en/cws_8/cws_8_6-relatedannex_vi_appendix.xml" TargetMode="Externa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image" Target="media/image15.png"/><Relationship Id="rId87" Type="http://schemas.openxmlformats.org/officeDocument/2006/relationships/header" Target="header21.xml"/><Relationship Id="rId61" Type="http://schemas.openxmlformats.org/officeDocument/2006/relationships/image" Target="media/image12.emf"/><Relationship Id="rId82" Type="http://schemas.openxmlformats.org/officeDocument/2006/relationships/footer" Target="footer18.xml"/><Relationship Id="rId19" Type="http://schemas.openxmlformats.org/officeDocument/2006/relationships/header" Target="header3.xml"/></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4FC01-A80E-4D34-AED4-3F9415897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53516</Words>
  <Characters>329236</Characters>
  <Application>Microsoft Office Word</Application>
  <DocSecurity>0</DocSecurity>
  <Lines>8105</Lines>
  <Paragraphs>5510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CWS/6/_x000d_ (Arabic)</vt:lpstr>
      <vt:lpstr>CWS/6/_x000d_ (Arabic)</vt:lpstr>
    </vt:vector>
  </TitlesOfParts>
  <Company>World Intellectual Property Organization</Company>
  <LinksUpToDate>false</LinksUpToDate>
  <CharactersWithSpaces>382757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CWS/8/6_x000d_ Annex (Arabic)</dc:title>
  <dc:creator>WIPO</dc:creator>
  <cp:keywords>FOR OFFICIAL USE ONLY</cp:keywords>
  <cp:lastModifiedBy>CHAVAS Louison</cp:lastModifiedBy>
  <cp:revision>2</cp:revision>
  <cp:lastPrinted>2020-11-19T08:43:00Z</cp:lastPrinted>
  <dcterms:created xsi:type="dcterms:W3CDTF">2020-11-19T16:08:00Z</dcterms:created>
  <dcterms:modified xsi:type="dcterms:W3CDTF">2020-11-19T16:08:00Z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f023d684-10e7-40da-a6c0-558c04a678da</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