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10DFD" w:rsidRPr="00A10DFD" w:rsidTr="00713D61">
        <w:trPr>
          <w:trHeight w:val="1977"/>
        </w:trPr>
        <w:tc>
          <w:tcPr>
            <w:tcW w:w="4594" w:type="dxa"/>
            <w:tcBorders>
              <w:bottom w:val="single" w:sz="4" w:space="0" w:color="auto"/>
            </w:tcBorders>
            <w:tcMar>
              <w:bottom w:w="170" w:type="dxa"/>
            </w:tcMar>
          </w:tcPr>
          <w:p w:rsidR="00A10DFD" w:rsidRPr="00A10DFD" w:rsidRDefault="00A10DFD" w:rsidP="00A10DFD">
            <w:pPr>
              <w:spacing w:after="0" w:line="240" w:lineRule="auto"/>
              <w:jc w:val="both"/>
              <w:rPr>
                <w:rFonts w:ascii="Arial" w:hAnsi="Arial" w:cs="Arial"/>
                <w:szCs w:val="20"/>
                <w:lang w:eastAsia="zh-CN"/>
              </w:rPr>
            </w:pPr>
            <w:r w:rsidRPr="00A10DFD">
              <w:rPr>
                <w:rFonts w:ascii="Arial" w:hAnsi="Arial" w:cs="Arial"/>
                <w:noProof/>
                <w:szCs w:val="20"/>
                <w:lang w:eastAsia="zh-CN"/>
              </w:rPr>
              <w:drawing>
                <wp:anchor distT="0" distB="0" distL="114300" distR="114300" simplePos="0" relativeHeight="251659264" behindDoc="1" locked="0" layoutInCell="0" allowOverlap="1" wp14:anchorId="501CD9E4" wp14:editId="7DDFD5B1">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10DFD" w:rsidRPr="00A10DFD" w:rsidRDefault="00A10DFD" w:rsidP="00A10DFD">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A10DFD" w:rsidRPr="00A10DFD" w:rsidRDefault="00A10DFD" w:rsidP="00A10DFD">
            <w:pPr>
              <w:spacing w:after="0" w:line="240" w:lineRule="auto"/>
              <w:jc w:val="right"/>
              <w:rPr>
                <w:rFonts w:ascii="Arial" w:hAnsi="Arial" w:cs="Arial"/>
                <w:szCs w:val="20"/>
                <w:lang w:eastAsia="zh-CN"/>
              </w:rPr>
            </w:pPr>
            <w:r w:rsidRPr="00A10DFD">
              <w:rPr>
                <w:rFonts w:ascii="Arial" w:hAnsi="Arial" w:cs="Arial"/>
                <w:b/>
                <w:sz w:val="40"/>
                <w:szCs w:val="40"/>
                <w:lang w:eastAsia="zh-CN"/>
              </w:rPr>
              <w:t>C</w:t>
            </w:r>
          </w:p>
        </w:tc>
      </w:tr>
      <w:tr w:rsidR="00A10DFD" w:rsidRPr="00A10DFD" w:rsidTr="00713D61">
        <w:trPr>
          <w:trHeight w:hRule="exact" w:val="340"/>
        </w:trPr>
        <w:tc>
          <w:tcPr>
            <w:tcW w:w="9356" w:type="dxa"/>
            <w:gridSpan w:val="3"/>
            <w:tcBorders>
              <w:top w:val="single" w:sz="4" w:space="0" w:color="auto"/>
            </w:tcBorders>
            <w:tcMar>
              <w:top w:w="170" w:type="dxa"/>
              <w:left w:w="0" w:type="dxa"/>
              <w:right w:w="0" w:type="dxa"/>
            </w:tcMar>
            <w:vAlign w:val="bottom"/>
          </w:tcPr>
          <w:p w:rsidR="00A10DFD" w:rsidRPr="00A10DFD" w:rsidRDefault="00A10DFD" w:rsidP="00A62294">
            <w:pPr>
              <w:spacing w:after="0" w:line="240" w:lineRule="auto"/>
              <w:jc w:val="right"/>
              <w:rPr>
                <w:rFonts w:ascii="Arial Black" w:hAnsi="Arial Black" w:cs="Arial"/>
                <w:caps/>
                <w:sz w:val="15"/>
                <w:szCs w:val="20"/>
                <w:lang w:eastAsia="zh-CN"/>
              </w:rPr>
            </w:pPr>
            <w:r w:rsidRPr="00A10DFD">
              <w:rPr>
                <w:rFonts w:ascii="Arial Black" w:hAnsi="Arial Black" w:cs="Arial"/>
                <w:caps/>
                <w:sz w:val="15"/>
                <w:szCs w:val="20"/>
                <w:lang w:eastAsia="zh-CN"/>
              </w:rPr>
              <w:t>A/5</w:t>
            </w:r>
            <w:r w:rsidRPr="00A10DFD">
              <w:rPr>
                <w:rFonts w:ascii="Arial Black" w:hAnsi="Arial Black" w:cs="Arial" w:hint="eastAsia"/>
                <w:caps/>
                <w:sz w:val="15"/>
                <w:szCs w:val="20"/>
                <w:lang w:eastAsia="zh-CN"/>
              </w:rPr>
              <w:t>6</w:t>
            </w:r>
            <w:r w:rsidRPr="00A10DFD">
              <w:rPr>
                <w:rFonts w:ascii="Arial Black" w:hAnsi="Arial Black" w:cs="Arial"/>
                <w:caps/>
                <w:sz w:val="15"/>
                <w:szCs w:val="20"/>
                <w:lang w:eastAsia="zh-CN"/>
              </w:rPr>
              <w:t>/</w:t>
            </w:r>
            <w:bookmarkStart w:id="0" w:name="Code"/>
            <w:bookmarkEnd w:id="0"/>
            <w:r w:rsidRPr="00A10DFD">
              <w:rPr>
                <w:rFonts w:ascii="Arial Black" w:hAnsi="Arial Black" w:cs="Arial" w:hint="eastAsia"/>
                <w:caps/>
                <w:sz w:val="15"/>
                <w:szCs w:val="20"/>
                <w:lang w:eastAsia="zh-CN"/>
              </w:rPr>
              <w:t>1</w:t>
            </w:r>
            <w:r>
              <w:rPr>
                <w:rFonts w:ascii="Arial Black" w:hAnsi="Arial Black" w:cs="Arial" w:hint="eastAsia"/>
                <w:caps/>
                <w:sz w:val="15"/>
                <w:szCs w:val="20"/>
                <w:lang w:eastAsia="zh-CN"/>
              </w:rPr>
              <w:t>7</w:t>
            </w:r>
          </w:p>
        </w:tc>
      </w:tr>
      <w:tr w:rsidR="00A10DFD" w:rsidRPr="00A10DFD" w:rsidTr="00713D61">
        <w:trPr>
          <w:trHeight w:hRule="exact" w:val="170"/>
        </w:trPr>
        <w:tc>
          <w:tcPr>
            <w:tcW w:w="9356" w:type="dxa"/>
            <w:gridSpan w:val="3"/>
            <w:noWrap/>
            <w:tcMar>
              <w:left w:w="0" w:type="dxa"/>
              <w:right w:w="0" w:type="dxa"/>
            </w:tcMar>
            <w:vAlign w:val="bottom"/>
          </w:tcPr>
          <w:p w:rsidR="00A10DFD" w:rsidRPr="00A10DFD" w:rsidRDefault="00A10DFD" w:rsidP="00A10DFD">
            <w:pPr>
              <w:spacing w:after="0" w:line="240" w:lineRule="auto"/>
              <w:jc w:val="right"/>
              <w:rPr>
                <w:rFonts w:ascii="Arial Black" w:hAnsi="Arial Black" w:cs="Arial"/>
                <w:b/>
                <w:caps/>
                <w:sz w:val="15"/>
                <w:szCs w:val="15"/>
                <w:lang w:eastAsia="zh-CN"/>
              </w:rPr>
            </w:pPr>
            <w:r w:rsidRPr="00A10DFD">
              <w:rPr>
                <w:rFonts w:ascii="Arial" w:eastAsia="SimHei" w:hAnsi="Arial" w:cs="Arial" w:hint="eastAsia"/>
                <w:b/>
                <w:sz w:val="15"/>
                <w:szCs w:val="15"/>
                <w:lang w:eastAsia="zh-CN"/>
              </w:rPr>
              <w:t>原</w:t>
            </w:r>
            <w:r w:rsidRPr="00A10DFD">
              <w:rPr>
                <w:rFonts w:ascii="Arial" w:eastAsia="SimHei" w:hAnsi="Arial" w:cs="Arial"/>
                <w:b/>
                <w:sz w:val="15"/>
                <w:szCs w:val="15"/>
                <w:lang w:val="pt-BR" w:eastAsia="zh-CN"/>
              </w:rPr>
              <w:t xml:space="preserve"> </w:t>
            </w:r>
            <w:r w:rsidRPr="00A10DFD">
              <w:rPr>
                <w:rFonts w:ascii="Arial" w:eastAsia="SimHei" w:hAnsi="Arial" w:cs="Arial" w:hint="eastAsia"/>
                <w:b/>
                <w:sz w:val="15"/>
                <w:szCs w:val="15"/>
                <w:lang w:eastAsia="zh-CN"/>
              </w:rPr>
              <w:t>文</w:t>
            </w:r>
            <w:r w:rsidRPr="00A10DFD">
              <w:rPr>
                <w:rFonts w:ascii="Arial" w:eastAsia="SimHei" w:hAnsi="Arial" w:cs="Arial" w:hint="eastAsia"/>
                <w:b/>
                <w:sz w:val="15"/>
                <w:szCs w:val="15"/>
                <w:lang w:val="pt-BR" w:eastAsia="zh-CN"/>
              </w:rPr>
              <w:t>：</w:t>
            </w:r>
            <w:bookmarkStart w:id="1" w:name="Original"/>
            <w:bookmarkEnd w:id="1"/>
            <w:r w:rsidRPr="00A10DFD">
              <w:rPr>
                <w:rFonts w:ascii="Arial" w:eastAsia="SimHei" w:hAnsi="Arial" w:cs="Arial" w:hint="eastAsia"/>
                <w:b/>
                <w:sz w:val="15"/>
                <w:szCs w:val="15"/>
                <w:lang w:val="pt-BR" w:eastAsia="zh-CN"/>
              </w:rPr>
              <w:t>英</w:t>
            </w:r>
            <w:r w:rsidRPr="00A10DFD">
              <w:rPr>
                <w:rFonts w:ascii="Arial" w:eastAsia="SimHei" w:hAnsi="Arial" w:cs="Arial" w:hint="eastAsia"/>
                <w:b/>
                <w:sz w:val="15"/>
                <w:szCs w:val="15"/>
                <w:lang w:eastAsia="zh-CN"/>
              </w:rPr>
              <w:t>文</w:t>
            </w:r>
          </w:p>
        </w:tc>
      </w:tr>
      <w:tr w:rsidR="00A10DFD" w:rsidRPr="00A10DFD" w:rsidTr="00713D61">
        <w:trPr>
          <w:trHeight w:hRule="exact" w:val="198"/>
        </w:trPr>
        <w:tc>
          <w:tcPr>
            <w:tcW w:w="9356" w:type="dxa"/>
            <w:gridSpan w:val="3"/>
            <w:tcMar>
              <w:left w:w="0" w:type="dxa"/>
              <w:right w:w="0" w:type="dxa"/>
            </w:tcMar>
            <w:vAlign w:val="bottom"/>
          </w:tcPr>
          <w:p w:rsidR="00A10DFD" w:rsidRPr="00A10DFD" w:rsidRDefault="00A10DFD" w:rsidP="00A62294">
            <w:pPr>
              <w:spacing w:after="0" w:line="240" w:lineRule="auto"/>
              <w:jc w:val="right"/>
              <w:rPr>
                <w:rFonts w:ascii="SimHei" w:eastAsia="SimHei" w:hAnsi="Arial Black" w:cs="Arial"/>
                <w:b/>
                <w:caps/>
                <w:sz w:val="15"/>
                <w:szCs w:val="15"/>
                <w:lang w:eastAsia="zh-CN"/>
              </w:rPr>
            </w:pPr>
            <w:r w:rsidRPr="00A10DFD">
              <w:rPr>
                <w:rFonts w:ascii="SimHei" w:eastAsia="SimHei" w:hAnsi="Arial" w:cs="Arial" w:hint="eastAsia"/>
                <w:b/>
                <w:sz w:val="15"/>
                <w:szCs w:val="15"/>
                <w:lang w:eastAsia="zh-CN"/>
              </w:rPr>
              <w:t>日</w:t>
            </w:r>
            <w:r w:rsidRPr="00A10DFD">
              <w:rPr>
                <w:rFonts w:ascii="SimHei" w:eastAsia="SimHei" w:hAnsi="Arial" w:cs="Arial" w:hint="eastAsia"/>
                <w:b/>
                <w:sz w:val="15"/>
                <w:szCs w:val="15"/>
                <w:lang w:val="pt-BR" w:eastAsia="zh-CN"/>
              </w:rPr>
              <w:t xml:space="preserve"> </w:t>
            </w:r>
            <w:r w:rsidRPr="00A10DFD">
              <w:rPr>
                <w:rFonts w:ascii="SimHei" w:eastAsia="SimHei" w:hAnsi="Arial" w:cs="Arial" w:hint="eastAsia"/>
                <w:b/>
                <w:sz w:val="15"/>
                <w:szCs w:val="15"/>
                <w:lang w:eastAsia="zh-CN"/>
              </w:rPr>
              <w:t>期</w:t>
            </w:r>
            <w:r w:rsidRPr="00A10DFD">
              <w:rPr>
                <w:rFonts w:ascii="SimHei" w:eastAsia="SimHei" w:hAnsi="SimSun" w:cs="Arial" w:hint="eastAsia"/>
                <w:b/>
                <w:sz w:val="15"/>
                <w:szCs w:val="15"/>
                <w:lang w:val="pt-BR" w:eastAsia="zh-CN"/>
              </w:rPr>
              <w:t>：</w:t>
            </w:r>
            <w:bookmarkStart w:id="2" w:name="Date"/>
            <w:bookmarkEnd w:id="2"/>
            <w:r w:rsidRPr="00A10DFD">
              <w:rPr>
                <w:rFonts w:ascii="Arial Black" w:eastAsia="SimHei" w:hAnsi="Arial Black" w:cs="Arial"/>
                <w:b/>
                <w:sz w:val="15"/>
                <w:szCs w:val="15"/>
                <w:lang w:val="pt-BR" w:eastAsia="zh-CN"/>
              </w:rPr>
              <w:t>201</w:t>
            </w:r>
            <w:r w:rsidRPr="00A10DFD">
              <w:rPr>
                <w:rFonts w:ascii="Arial Black" w:eastAsia="SimHei" w:hAnsi="Arial Black" w:cs="Arial" w:hint="eastAsia"/>
                <w:b/>
                <w:sz w:val="15"/>
                <w:szCs w:val="15"/>
                <w:lang w:val="pt-BR" w:eastAsia="zh-CN"/>
              </w:rPr>
              <w:t>6</w:t>
            </w:r>
            <w:r w:rsidRPr="00A10DFD">
              <w:rPr>
                <w:rFonts w:ascii="SimHei" w:eastAsia="SimHei" w:hAnsi="Times New Roman" w:cs="Arial" w:hint="eastAsia"/>
                <w:b/>
                <w:sz w:val="15"/>
                <w:szCs w:val="15"/>
                <w:lang w:eastAsia="zh-CN"/>
              </w:rPr>
              <w:t>年</w:t>
            </w:r>
            <w:r w:rsidRPr="00A10DFD">
              <w:rPr>
                <w:rFonts w:ascii="Arial Black" w:eastAsia="SimHei" w:hAnsi="Arial Black" w:cs="Arial" w:hint="eastAsia"/>
                <w:b/>
                <w:sz w:val="15"/>
                <w:szCs w:val="15"/>
                <w:lang w:val="pt-BR" w:eastAsia="zh-CN"/>
              </w:rPr>
              <w:t>1</w:t>
            </w:r>
            <w:r w:rsidR="00A62294">
              <w:rPr>
                <w:rFonts w:ascii="Arial Black" w:eastAsia="SimHei" w:hAnsi="Arial Black" w:cs="Arial" w:hint="eastAsia"/>
                <w:b/>
                <w:sz w:val="15"/>
                <w:szCs w:val="15"/>
                <w:lang w:val="pt-BR" w:eastAsia="zh-CN"/>
              </w:rPr>
              <w:t>2</w:t>
            </w:r>
            <w:r w:rsidRPr="00A10DFD">
              <w:rPr>
                <w:rFonts w:ascii="SimHei" w:eastAsia="SimHei" w:hAnsi="Times New Roman" w:cs="Arial" w:hint="eastAsia"/>
                <w:b/>
                <w:sz w:val="15"/>
                <w:szCs w:val="15"/>
                <w:lang w:eastAsia="zh-CN"/>
              </w:rPr>
              <w:t>月</w:t>
            </w:r>
            <w:r>
              <w:rPr>
                <w:rFonts w:ascii="Arial Black" w:eastAsia="SimHei" w:hAnsi="Arial Black" w:cs="Arial" w:hint="eastAsia"/>
                <w:b/>
                <w:sz w:val="15"/>
                <w:szCs w:val="15"/>
                <w:lang w:val="pt-BR" w:eastAsia="zh-CN"/>
              </w:rPr>
              <w:t>1</w:t>
            </w:r>
            <w:r w:rsidR="00A62294">
              <w:rPr>
                <w:rFonts w:ascii="Arial Black" w:eastAsia="SimHei" w:hAnsi="Arial Black" w:cs="Arial" w:hint="eastAsia"/>
                <w:b/>
                <w:sz w:val="15"/>
                <w:szCs w:val="15"/>
                <w:lang w:val="pt-BR" w:eastAsia="zh-CN"/>
              </w:rPr>
              <w:t>6</w:t>
            </w:r>
            <w:r w:rsidRPr="00A10DFD">
              <w:rPr>
                <w:rFonts w:ascii="SimHei" w:eastAsia="SimHei" w:hAnsi="Times New Roman" w:cs="Arial" w:hint="eastAsia"/>
                <w:b/>
                <w:sz w:val="15"/>
                <w:szCs w:val="15"/>
                <w:lang w:eastAsia="zh-CN"/>
              </w:rPr>
              <w:t>日</w:t>
            </w:r>
            <w:r w:rsidRPr="00A10DFD">
              <w:rPr>
                <w:rFonts w:ascii="SimHei" w:eastAsia="SimHei" w:hAnsi="Arial Black" w:cs="Arial" w:hint="eastAsia"/>
                <w:b/>
                <w:caps/>
                <w:sz w:val="15"/>
                <w:szCs w:val="15"/>
                <w:lang w:eastAsia="zh-CN"/>
              </w:rPr>
              <w:t xml:space="preserve">  </w:t>
            </w:r>
          </w:p>
        </w:tc>
      </w:tr>
    </w:tbl>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SimHei" w:eastAsia="SimHei" w:hAnsi="Arial" w:cs="Arial"/>
          <w:sz w:val="28"/>
          <w:szCs w:val="28"/>
          <w:lang w:eastAsia="zh-CN"/>
        </w:rPr>
      </w:pPr>
      <w:r w:rsidRPr="00A10DFD">
        <w:rPr>
          <w:rFonts w:ascii="SimHei" w:eastAsia="SimHei" w:hAnsi="Arial" w:cs="Arial" w:hint="eastAsia"/>
          <w:sz w:val="28"/>
          <w:szCs w:val="28"/>
          <w:lang w:eastAsia="zh-CN"/>
        </w:rPr>
        <w:t>世界知识产权组织成员国大会</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textAlignment w:val="bottom"/>
        <w:rPr>
          <w:rFonts w:ascii="KaiTi" w:eastAsia="KaiTi" w:hAnsi="Arial" w:cs="Arial"/>
          <w:b/>
          <w:sz w:val="24"/>
          <w:szCs w:val="24"/>
          <w:lang w:eastAsia="zh-CN"/>
        </w:rPr>
      </w:pPr>
      <w:r w:rsidRPr="00A10DFD">
        <w:rPr>
          <w:rFonts w:ascii="KaiTi" w:eastAsia="KaiTi" w:hAnsi="Arial" w:cs="Arial" w:hint="eastAsia"/>
          <w:b/>
          <w:sz w:val="24"/>
          <w:szCs w:val="24"/>
          <w:lang w:eastAsia="zh-CN"/>
        </w:rPr>
        <w:t>第五十六届系列会议</w:t>
      </w:r>
    </w:p>
    <w:p w:rsidR="00A10DFD" w:rsidRPr="00A10DFD" w:rsidRDefault="00A10DFD" w:rsidP="00A10DFD">
      <w:pPr>
        <w:spacing w:after="0" w:line="240" w:lineRule="auto"/>
        <w:textAlignment w:val="bottom"/>
        <w:rPr>
          <w:rFonts w:ascii="KaiTi" w:eastAsia="KaiTi" w:hAnsi="KaiTi" w:cs="Arial"/>
          <w:b/>
          <w:sz w:val="24"/>
          <w:szCs w:val="24"/>
          <w:lang w:eastAsia="zh-CN"/>
        </w:rPr>
      </w:pPr>
      <w:r w:rsidRPr="00A10DFD">
        <w:rPr>
          <w:rFonts w:ascii="KaiTi" w:eastAsia="KaiTi" w:hAnsi="KaiTi" w:cs="Arial" w:hint="eastAsia"/>
          <w:sz w:val="24"/>
          <w:szCs w:val="24"/>
          <w:lang w:eastAsia="zh-CN"/>
        </w:rPr>
        <w:t>2016</w:t>
      </w:r>
      <w:r w:rsidRPr="00A10DFD">
        <w:rPr>
          <w:rFonts w:ascii="KaiTi" w:eastAsia="KaiTi" w:hAnsi="KaiTi" w:cs="Arial" w:hint="eastAsia"/>
          <w:b/>
          <w:sz w:val="24"/>
          <w:szCs w:val="24"/>
          <w:lang w:eastAsia="zh-CN"/>
        </w:rPr>
        <w:t>年</w:t>
      </w:r>
      <w:r w:rsidRPr="00A10DFD">
        <w:rPr>
          <w:rFonts w:ascii="KaiTi" w:eastAsia="KaiTi" w:hAnsi="KaiTi" w:cs="Arial" w:hint="eastAsia"/>
          <w:sz w:val="24"/>
          <w:szCs w:val="24"/>
          <w:lang w:eastAsia="zh-CN"/>
        </w:rPr>
        <w:t>10</w:t>
      </w:r>
      <w:r w:rsidRPr="00A10DFD">
        <w:rPr>
          <w:rFonts w:ascii="KaiTi" w:eastAsia="KaiTi" w:hAnsi="KaiTi" w:cs="Arial" w:hint="eastAsia"/>
          <w:b/>
          <w:sz w:val="24"/>
          <w:szCs w:val="24"/>
          <w:lang w:eastAsia="zh-CN"/>
        </w:rPr>
        <w:t>月</w:t>
      </w:r>
      <w:r w:rsidRPr="00A10DFD">
        <w:rPr>
          <w:rFonts w:ascii="KaiTi" w:eastAsia="KaiTi" w:hAnsi="KaiTi" w:cs="Arial" w:hint="eastAsia"/>
          <w:sz w:val="24"/>
          <w:szCs w:val="24"/>
          <w:lang w:eastAsia="zh-CN"/>
        </w:rPr>
        <w:t>3</w:t>
      </w:r>
      <w:r w:rsidRPr="00A10DFD">
        <w:rPr>
          <w:rFonts w:ascii="KaiTi" w:eastAsia="KaiTi" w:hAnsi="KaiTi" w:cs="Arial" w:hint="eastAsia"/>
          <w:b/>
          <w:sz w:val="24"/>
          <w:szCs w:val="24"/>
          <w:lang w:eastAsia="zh-CN"/>
        </w:rPr>
        <w:t>日至</w:t>
      </w:r>
      <w:r w:rsidRPr="00A10DFD">
        <w:rPr>
          <w:rFonts w:ascii="KaiTi" w:eastAsia="KaiTi" w:hAnsi="KaiTi" w:cs="Arial" w:hint="eastAsia"/>
          <w:sz w:val="24"/>
          <w:szCs w:val="24"/>
          <w:lang w:eastAsia="zh-CN"/>
        </w:rPr>
        <w:t>11</w:t>
      </w:r>
      <w:r w:rsidRPr="00A10DFD">
        <w:rPr>
          <w:rFonts w:ascii="KaiTi" w:eastAsia="KaiTi" w:hAnsi="KaiTi" w:cs="Arial" w:hint="eastAsia"/>
          <w:b/>
          <w:sz w:val="24"/>
          <w:szCs w:val="24"/>
          <w:lang w:eastAsia="zh-CN"/>
        </w:rPr>
        <w:t>日，日内瓦</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KaiTi" w:eastAsia="KaiTi" w:hAnsi="KaiTi"/>
          <w:sz w:val="24"/>
          <w:szCs w:val="32"/>
          <w:lang w:eastAsia="zh-CN"/>
        </w:rPr>
      </w:pPr>
      <w:bookmarkStart w:id="3" w:name="TitleOfDoc"/>
      <w:bookmarkEnd w:id="3"/>
      <w:r>
        <w:rPr>
          <w:rFonts w:ascii="KaiTi" w:eastAsia="KaiTi" w:hAnsi="KaiTi" w:hint="eastAsia"/>
          <w:sz w:val="24"/>
          <w:szCs w:val="32"/>
          <w:lang w:eastAsia="zh-CN"/>
        </w:rPr>
        <w:t>总报告</w:t>
      </w:r>
    </w:p>
    <w:p w:rsidR="00A10DFD" w:rsidRPr="00A10DFD" w:rsidRDefault="00A10DFD" w:rsidP="00A10DFD">
      <w:pPr>
        <w:spacing w:after="0" w:line="240" w:lineRule="auto"/>
        <w:rPr>
          <w:rFonts w:ascii="Arial" w:hAnsi="Arial" w:cs="Arial"/>
          <w:szCs w:val="20"/>
          <w:lang w:eastAsia="zh-CN"/>
        </w:rPr>
      </w:pPr>
    </w:p>
    <w:p w:rsidR="00A10DFD" w:rsidRPr="00A10DFD" w:rsidRDefault="00A62294" w:rsidP="00A10DFD">
      <w:pPr>
        <w:spacing w:after="0" w:line="240" w:lineRule="auto"/>
        <w:rPr>
          <w:rFonts w:ascii="KaiTi" w:eastAsia="KaiTi" w:hAnsi="STKaiti"/>
          <w:sz w:val="21"/>
          <w:szCs w:val="24"/>
          <w:lang w:eastAsia="zh-CN"/>
        </w:rPr>
      </w:pPr>
      <w:bookmarkStart w:id="4" w:name="Prepared"/>
      <w:bookmarkEnd w:id="4"/>
      <w:r>
        <w:rPr>
          <w:rFonts w:ascii="KaiTi" w:eastAsia="KaiTi" w:hAnsi="STKaiti" w:hint="eastAsia"/>
          <w:sz w:val="21"/>
          <w:szCs w:val="24"/>
          <w:lang w:eastAsia="zh-CN"/>
        </w:rPr>
        <w:t>经成员国大会通过</w:t>
      </w:r>
    </w:p>
    <w:p w:rsidR="00A10DFD" w:rsidRDefault="00A10DFD" w:rsidP="00A10DFD">
      <w:pPr>
        <w:spacing w:after="0" w:line="240" w:lineRule="auto"/>
        <w:rPr>
          <w:rFonts w:ascii="Arial" w:hAnsi="Arial" w:cs="Arial"/>
          <w:szCs w:val="20"/>
          <w:lang w:eastAsia="zh-CN"/>
        </w:rPr>
      </w:pPr>
    </w:p>
    <w:p w:rsidR="00502372" w:rsidRPr="00A10DFD" w:rsidRDefault="00502372"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0181C" w:rsidRDefault="00A0181C">
      <w:pPr>
        <w:spacing w:after="0" w:line="240" w:lineRule="auto"/>
        <w:rPr>
          <w:rFonts w:ascii="Arial" w:hAnsi="Arial" w:cs="Arial"/>
          <w:szCs w:val="20"/>
          <w:lang w:eastAsia="zh-CN"/>
        </w:rPr>
      </w:pPr>
      <w:r>
        <w:rPr>
          <w:rFonts w:ascii="Arial" w:hAnsi="Arial" w:cs="Arial"/>
          <w:szCs w:val="20"/>
          <w:lang w:eastAsia="zh-CN"/>
        </w:rPr>
        <w:br w:type="page"/>
      </w:r>
    </w:p>
    <w:p w:rsidR="00A10DFD" w:rsidRPr="00A10DFD" w:rsidRDefault="00A10DFD" w:rsidP="00713D61">
      <w:pPr>
        <w:keepNext/>
        <w:spacing w:beforeLines="100" w:before="240" w:afterLines="50" w:after="120" w:line="340" w:lineRule="atLeast"/>
        <w:rPr>
          <w:rFonts w:ascii="SimHei" w:eastAsia="SimHei" w:hAnsi="SimHei" w:cs="Arial"/>
          <w:sz w:val="21"/>
          <w:szCs w:val="20"/>
          <w:lang w:eastAsia="zh-CN"/>
        </w:rPr>
      </w:pPr>
      <w:r w:rsidRPr="00A10DFD">
        <w:rPr>
          <w:rFonts w:ascii="SimHei" w:eastAsia="SimHei" w:hAnsi="SimHei" w:cs="Arial" w:hint="eastAsia"/>
          <w:sz w:val="21"/>
          <w:szCs w:val="20"/>
          <w:lang w:eastAsia="zh-CN"/>
        </w:rPr>
        <w:lastRenderedPageBreak/>
        <w:t>导　言</w:t>
      </w:r>
    </w:p>
    <w:p w:rsidR="00A10DFD" w:rsidRP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proofErr w:type="gramStart"/>
      <w:r w:rsidRPr="00A10DFD">
        <w:rPr>
          <w:rFonts w:ascii="SimSun" w:hAnsi="SimSun" w:hint="eastAsia"/>
          <w:sz w:val="21"/>
          <w:szCs w:val="21"/>
          <w:lang w:eastAsia="zh-CN"/>
        </w:rPr>
        <w:t>本总报告</w:t>
      </w:r>
      <w:proofErr w:type="gramEnd"/>
      <w:r w:rsidRPr="00A10DFD">
        <w:rPr>
          <w:rFonts w:ascii="SimSun" w:hAnsi="SimSun" w:hint="eastAsia"/>
          <w:sz w:val="21"/>
          <w:szCs w:val="21"/>
          <w:lang w:eastAsia="zh-CN"/>
        </w:rPr>
        <w:t>记录了世界知识产权组织成员国的下列</w:t>
      </w:r>
      <w:r w:rsidRPr="00A10DFD">
        <w:rPr>
          <w:rFonts w:ascii="SimSun" w:hAnsi="SimSun"/>
          <w:sz w:val="21"/>
          <w:szCs w:val="21"/>
          <w:lang w:eastAsia="zh-CN"/>
        </w:rPr>
        <w:t>2</w:t>
      </w:r>
      <w:r>
        <w:rPr>
          <w:rFonts w:ascii="SimSun" w:hAnsi="SimSun" w:hint="eastAsia"/>
          <w:sz w:val="21"/>
          <w:szCs w:val="21"/>
          <w:lang w:eastAsia="zh-CN"/>
        </w:rPr>
        <w:t>1</w:t>
      </w:r>
      <w:r w:rsidRPr="00A10DFD">
        <w:rPr>
          <w:rFonts w:ascii="SimSun" w:hAnsi="SimSun" w:hint="eastAsia"/>
          <w:sz w:val="21"/>
          <w:szCs w:val="21"/>
          <w:lang w:eastAsia="zh-CN"/>
        </w:rPr>
        <w:t>个大会及其他机构</w:t>
      </w:r>
      <w:r>
        <w:rPr>
          <w:rFonts w:ascii="SimSun" w:hAnsi="SimSun" w:hint="eastAsia"/>
          <w:sz w:val="21"/>
          <w:szCs w:val="21"/>
          <w:lang w:eastAsia="zh-CN"/>
        </w:rPr>
        <w:t>（“成员国大会”）</w:t>
      </w:r>
      <w:r w:rsidRPr="00A10DFD">
        <w:rPr>
          <w:rFonts w:ascii="SimSun" w:hAnsi="SimSun" w:hint="eastAsia"/>
          <w:sz w:val="21"/>
          <w:szCs w:val="21"/>
          <w:lang w:eastAsia="zh-CN"/>
        </w:rPr>
        <w:t>的讨论情况及决定：</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世界知识产权组织大会第四十</w:t>
      </w:r>
      <w:r>
        <w:rPr>
          <w:rFonts w:ascii="SimSun" w:hAnsi="SimSun" w:hint="eastAsia"/>
          <w:sz w:val="21"/>
          <w:szCs w:val="21"/>
          <w:lang w:eastAsia="zh-CN"/>
        </w:rPr>
        <w:t>八</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Pr>
          <w:rFonts w:ascii="SimSun" w:hAnsi="SimSun" w:hint="eastAsia"/>
          <w:sz w:val="21"/>
          <w:szCs w:val="21"/>
          <w:lang w:eastAsia="zh-CN"/>
        </w:rPr>
        <w:t>6</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世界知识产权组织成员国会议第三十</w:t>
      </w:r>
      <w:r>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15</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世界知识产权组织协调委员会第七十</w:t>
      </w:r>
      <w:r>
        <w:rPr>
          <w:rFonts w:ascii="SimSun" w:hAnsi="SimSun" w:hint="eastAsia"/>
          <w:sz w:val="21"/>
          <w:szCs w:val="21"/>
          <w:lang w:eastAsia="zh-CN"/>
        </w:rPr>
        <w:t>三</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第4</w:t>
      </w:r>
      <w:r>
        <w:rPr>
          <w:rFonts w:ascii="SimSun" w:hAnsi="SimSun" w:hint="eastAsia"/>
          <w:sz w:val="21"/>
          <w:szCs w:val="21"/>
          <w:lang w:eastAsia="zh-CN"/>
        </w:rPr>
        <w:t>7</w:t>
      </w:r>
      <w:r w:rsidRPr="00A10DFD">
        <w:rPr>
          <w:rFonts w:ascii="SimSun" w:hAnsi="SimSun" w:hint="eastAsia"/>
          <w:sz w:val="21"/>
          <w:szCs w:val="21"/>
          <w:lang w:eastAsia="zh-CN"/>
        </w:rPr>
        <w:t>次例会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巴黎联盟大会第五十</w:t>
      </w:r>
      <w:r>
        <w:rPr>
          <w:rFonts w:ascii="SimSun" w:hAnsi="SimSun" w:hint="eastAsia"/>
          <w:sz w:val="21"/>
          <w:szCs w:val="21"/>
          <w:lang w:eastAsia="zh-CN"/>
        </w:rPr>
        <w:t>一</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Pr>
          <w:rFonts w:ascii="SimSun" w:hAnsi="SimSun" w:hint="eastAsia"/>
          <w:sz w:val="21"/>
          <w:szCs w:val="21"/>
          <w:lang w:eastAsia="zh-CN"/>
        </w:rPr>
        <w:t>9</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巴黎联盟执行委员会第五十</w:t>
      </w:r>
      <w:r>
        <w:rPr>
          <w:rFonts w:ascii="SimSun" w:hAnsi="SimSun" w:hint="eastAsia"/>
          <w:sz w:val="21"/>
          <w:szCs w:val="21"/>
          <w:lang w:eastAsia="zh-CN"/>
        </w:rPr>
        <w:t>六</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第5</w:t>
      </w:r>
      <w:r>
        <w:rPr>
          <w:rFonts w:ascii="SimSun" w:hAnsi="SimSun" w:hint="eastAsia"/>
          <w:sz w:val="21"/>
          <w:szCs w:val="21"/>
          <w:lang w:eastAsia="zh-CN"/>
        </w:rPr>
        <w:t>2</w:t>
      </w:r>
      <w:r w:rsidRPr="00A10DFD">
        <w:rPr>
          <w:rFonts w:ascii="SimSun" w:hAnsi="SimSun" w:hint="eastAsia"/>
          <w:sz w:val="21"/>
          <w:szCs w:val="21"/>
          <w:lang w:eastAsia="zh-CN"/>
        </w:rPr>
        <w:t>次例会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伯尔尼联盟大会第四十</w:t>
      </w:r>
      <w:r>
        <w:rPr>
          <w:rFonts w:ascii="SimSun" w:hAnsi="SimSun" w:hint="eastAsia"/>
          <w:sz w:val="21"/>
          <w:szCs w:val="21"/>
          <w:lang w:eastAsia="zh-CN"/>
        </w:rPr>
        <w:t>五</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Pr>
          <w:rFonts w:ascii="SimSun" w:hAnsi="SimSun" w:hint="eastAsia"/>
          <w:sz w:val="21"/>
          <w:szCs w:val="21"/>
          <w:lang w:eastAsia="zh-CN"/>
        </w:rPr>
        <w:t>3</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伯尔尼联盟执行委员会第六十</w:t>
      </w:r>
      <w:r>
        <w:rPr>
          <w:rFonts w:ascii="SimSun" w:hAnsi="SimSun" w:hint="eastAsia"/>
          <w:sz w:val="21"/>
          <w:szCs w:val="21"/>
          <w:lang w:eastAsia="zh-CN"/>
        </w:rPr>
        <w:t>二</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第4</w:t>
      </w:r>
      <w:r>
        <w:rPr>
          <w:rFonts w:ascii="SimSun" w:hAnsi="SimSun" w:hint="eastAsia"/>
          <w:sz w:val="21"/>
          <w:szCs w:val="21"/>
          <w:lang w:eastAsia="zh-CN"/>
        </w:rPr>
        <w:t>7</w:t>
      </w:r>
      <w:r w:rsidRPr="00A10DFD">
        <w:rPr>
          <w:rFonts w:ascii="SimSun" w:hAnsi="SimSun" w:hint="eastAsia"/>
          <w:sz w:val="21"/>
          <w:szCs w:val="21"/>
          <w:lang w:eastAsia="zh-CN"/>
        </w:rPr>
        <w:t>次例会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马德里联盟大会第</w:t>
      </w:r>
      <w:r>
        <w:rPr>
          <w:rFonts w:ascii="SimSun" w:hAnsi="SimSun" w:hint="eastAsia"/>
          <w:sz w:val="21"/>
          <w:szCs w:val="21"/>
          <w:lang w:eastAsia="zh-CN"/>
        </w:rPr>
        <w:t>五</w:t>
      </w:r>
      <w:r w:rsidRPr="00A10DFD">
        <w:rPr>
          <w:rFonts w:ascii="SimSun" w:hAnsi="SimSun" w:hint="eastAsia"/>
          <w:sz w:val="21"/>
          <w:szCs w:val="21"/>
          <w:lang w:eastAsia="zh-CN"/>
        </w:rPr>
        <w:t>十届会议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Pr>
          <w:rFonts w:ascii="SimSun" w:hAnsi="SimSun" w:hint="eastAsia"/>
          <w:sz w:val="21"/>
          <w:szCs w:val="21"/>
          <w:lang w:eastAsia="zh-CN"/>
        </w:rPr>
        <w:t>9</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海牙联盟大会第三十</w:t>
      </w:r>
      <w:r>
        <w:rPr>
          <w:rFonts w:ascii="SimSun" w:hAnsi="SimSun" w:hint="eastAsia"/>
          <w:sz w:val="21"/>
          <w:szCs w:val="21"/>
          <w:lang w:eastAsia="zh-CN"/>
        </w:rPr>
        <w:t>六</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16</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尼斯联盟大会第三十</w:t>
      </w:r>
      <w:r>
        <w:rPr>
          <w:rFonts w:ascii="SimSun" w:hAnsi="SimSun" w:hint="eastAsia"/>
          <w:sz w:val="21"/>
          <w:szCs w:val="21"/>
          <w:lang w:eastAsia="zh-CN"/>
        </w:rPr>
        <w:t>六</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14</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里斯本联盟大会第三十</w:t>
      </w:r>
      <w:r>
        <w:rPr>
          <w:rFonts w:ascii="SimSun" w:hAnsi="SimSun" w:hint="eastAsia"/>
          <w:sz w:val="21"/>
          <w:szCs w:val="21"/>
          <w:lang w:eastAsia="zh-CN"/>
        </w:rPr>
        <w:t>三</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12</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proofErr w:type="gramStart"/>
      <w:r w:rsidRPr="00A10DFD">
        <w:rPr>
          <w:rFonts w:ascii="SimSun" w:hAnsi="SimSun" w:hint="eastAsia"/>
          <w:sz w:val="21"/>
          <w:szCs w:val="21"/>
          <w:lang w:eastAsia="zh-CN"/>
        </w:rPr>
        <w:t>洛迦</w:t>
      </w:r>
      <w:proofErr w:type="gramEnd"/>
      <w:r w:rsidRPr="00A10DFD">
        <w:rPr>
          <w:rFonts w:ascii="SimSun" w:hAnsi="SimSun" w:hint="eastAsia"/>
          <w:sz w:val="21"/>
          <w:szCs w:val="21"/>
          <w:lang w:eastAsia="zh-CN"/>
        </w:rPr>
        <w:t>诺联盟大会第三十</w:t>
      </w:r>
      <w:r>
        <w:rPr>
          <w:rFonts w:ascii="SimSun" w:hAnsi="SimSun" w:hint="eastAsia"/>
          <w:sz w:val="21"/>
          <w:szCs w:val="21"/>
          <w:lang w:eastAsia="zh-CN"/>
        </w:rPr>
        <w:t>六</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15</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IPC[国际专利分类]联盟大会第三十</w:t>
      </w:r>
      <w:r>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17</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PCT[专利合作条约]联盟大会第四十</w:t>
      </w:r>
      <w:r>
        <w:rPr>
          <w:rFonts w:ascii="SimSun" w:hAnsi="SimSun" w:hint="eastAsia"/>
          <w:sz w:val="21"/>
          <w:szCs w:val="21"/>
          <w:lang w:eastAsia="zh-CN"/>
        </w:rPr>
        <w:t>八</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Pr>
          <w:rFonts w:ascii="SimSun" w:hAnsi="SimSun" w:hint="eastAsia"/>
          <w:sz w:val="21"/>
          <w:szCs w:val="21"/>
          <w:lang w:eastAsia="zh-CN"/>
        </w:rPr>
        <w:t>8</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布达佩斯联盟大会第三十</w:t>
      </w:r>
      <w:r>
        <w:rPr>
          <w:rFonts w:ascii="SimSun" w:hAnsi="SimSun" w:hint="eastAsia"/>
          <w:sz w:val="21"/>
          <w:szCs w:val="21"/>
          <w:lang w:eastAsia="zh-CN"/>
        </w:rPr>
        <w:t>三</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第1</w:t>
      </w:r>
      <w:r>
        <w:rPr>
          <w:rFonts w:ascii="SimSun" w:hAnsi="SimSun" w:hint="eastAsia"/>
          <w:sz w:val="21"/>
          <w:szCs w:val="21"/>
          <w:lang w:eastAsia="zh-CN"/>
        </w:rPr>
        <w:t>5</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维也纳联盟大会第二十</w:t>
      </w:r>
      <w:r>
        <w:rPr>
          <w:rFonts w:ascii="SimSun" w:hAnsi="SimSun" w:hint="eastAsia"/>
          <w:sz w:val="21"/>
          <w:szCs w:val="21"/>
          <w:lang w:eastAsia="zh-CN"/>
        </w:rPr>
        <w:t>九</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第1</w:t>
      </w:r>
      <w:r>
        <w:rPr>
          <w:rFonts w:ascii="SimSun" w:hAnsi="SimSun" w:hint="eastAsia"/>
          <w:sz w:val="21"/>
          <w:szCs w:val="21"/>
          <w:lang w:eastAsia="zh-CN"/>
        </w:rPr>
        <w:t>3</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WCT[WIPO版权条约]大会第十</w:t>
      </w:r>
      <w:r>
        <w:rPr>
          <w:rFonts w:ascii="SimSun" w:hAnsi="SimSun" w:hint="eastAsia"/>
          <w:sz w:val="21"/>
          <w:szCs w:val="21"/>
          <w:lang w:eastAsia="zh-CN"/>
        </w:rPr>
        <w:t>六</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9</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WPPT[WIPO表演和录音制品条约]大会第十</w:t>
      </w:r>
      <w:r>
        <w:rPr>
          <w:rFonts w:ascii="SimSun" w:hAnsi="SimSun" w:hint="eastAsia"/>
          <w:sz w:val="21"/>
          <w:szCs w:val="21"/>
          <w:lang w:eastAsia="zh-CN"/>
        </w:rPr>
        <w:t>六</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9</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PLT[专利法条约]大会第十</w:t>
      </w:r>
      <w:r>
        <w:rPr>
          <w:rFonts w:ascii="SimSun" w:hAnsi="SimSun" w:hint="eastAsia"/>
          <w:sz w:val="21"/>
          <w:szCs w:val="21"/>
          <w:lang w:eastAsia="zh-CN"/>
        </w:rPr>
        <w:t>五</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9</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新加坡条约[商标法新加坡条约]大会第</w:t>
      </w:r>
      <w:r>
        <w:rPr>
          <w:rFonts w:ascii="SimSun" w:hAnsi="SimSun" w:hint="eastAsia"/>
          <w:sz w:val="21"/>
          <w:szCs w:val="21"/>
          <w:lang w:eastAsia="zh-CN"/>
        </w:rPr>
        <w:t>九</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5</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jc w:val="both"/>
        <w:textAlignment w:val="bottom"/>
        <w:rPr>
          <w:rFonts w:ascii="SimSun" w:hAnsi="SimSun"/>
          <w:sz w:val="21"/>
          <w:szCs w:val="21"/>
          <w:lang w:eastAsia="zh-CN"/>
        </w:rPr>
      </w:pPr>
      <w:r>
        <w:rPr>
          <w:rFonts w:ascii="SimSun" w:hAnsi="SimSun" w:hint="eastAsia"/>
          <w:sz w:val="21"/>
          <w:szCs w:val="21"/>
          <w:lang w:eastAsia="zh-CN"/>
        </w:rPr>
        <w:t>马拉喀什条约[</w:t>
      </w:r>
      <w:r w:rsidRPr="00A10DFD">
        <w:rPr>
          <w:rFonts w:ascii="SimSun" w:hAnsi="SimSun" w:hint="eastAsia"/>
          <w:sz w:val="21"/>
          <w:szCs w:val="21"/>
          <w:lang w:eastAsia="zh-CN"/>
        </w:rPr>
        <w:t>关于为盲人、视力障碍者或其他印刷品阅读障碍者获得已出版作品提供便利的马拉喀什条约</w:t>
      </w:r>
      <w:r>
        <w:rPr>
          <w:rFonts w:ascii="SimSun" w:hAnsi="SimSun" w:hint="eastAsia"/>
          <w:sz w:val="21"/>
          <w:szCs w:val="21"/>
          <w:lang w:eastAsia="zh-CN"/>
        </w:rPr>
        <w:t>]大会第一届会议（第1次例会）</w:t>
      </w:r>
    </w:p>
    <w:p w:rsidR="00A10DFD" w:rsidRPr="00A10DFD" w:rsidRDefault="00A10DFD" w:rsidP="00713D61">
      <w:pPr>
        <w:spacing w:afterLines="50" w:after="120" w:line="340" w:lineRule="atLeast"/>
        <w:jc w:val="both"/>
        <w:textAlignment w:val="bottom"/>
        <w:rPr>
          <w:rFonts w:ascii="SimSun" w:hAnsi="SimSun"/>
          <w:sz w:val="21"/>
          <w:szCs w:val="21"/>
          <w:lang w:eastAsia="zh-CN"/>
        </w:rPr>
      </w:pPr>
      <w:r w:rsidRPr="00A10DFD">
        <w:rPr>
          <w:rFonts w:ascii="SimSun" w:hAnsi="SimSun" w:hint="eastAsia"/>
          <w:sz w:val="21"/>
          <w:szCs w:val="21"/>
          <w:lang w:eastAsia="zh-CN"/>
        </w:rPr>
        <w:t>会议于</w:t>
      </w:r>
      <w:r w:rsidRPr="00A10DFD">
        <w:rPr>
          <w:rFonts w:ascii="SimSun" w:hAnsi="SimSun"/>
          <w:sz w:val="21"/>
          <w:szCs w:val="21"/>
          <w:lang w:eastAsia="zh-CN"/>
        </w:rPr>
        <w:t>201</w:t>
      </w:r>
      <w:r>
        <w:rPr>
          <w:rFonts w:ascii="SimSun" w:hAnsi="SimSun" w:hint="eastAsia"/>
          <w:sz w:val="21"/>
          <w:szCs w:val="21"/>
          <w:lang w:eastAsia="zh-CN"/>
        </w:rPr>
        <w:t>6</w:t>
      </w:r>
      <w:r w:rsidRPr="00A10DFD">
        <w:rPr>
          <w:rFonts w:ascii="SimSun" w:hAnsi="SimSun" w:hint="eastAsia"/>
          <w:sz w:val="21"/>
          <w:szCs w:val="21"/>
          <w:lang w:eastAsia="zh-CN"/>
        </w:rPr>
        <w:t>年10月</w:t>
      </w:r>
      <w:r>
        <w:rPr>
          <w:rFonts w:ascii="SimSun" w:hAnsi="SimSun" w:hint="eastAsia"/>
          <w:sz w:val="21"/>
          <w:szCs w:val="21"/>
          <w:lang w:eastAsia="zh-CN"/>
        </w:rPr>
        <w:t>3</w:t>
      </w:r>
      <w:r w:rsidRPr="00A10DFD">
        <w:rPr>
          <w:rFonts w:ascii="SimSun" w:hAnsi="SimSun" w:hint="eastAsia"/>
          <w:sz w:val="21"/>
          <w:szCs w:val="21"/>
          <w:lang w:eastAsia="zh-CN"/>
        </w:rPr>
        <w:t>日至1</w:t>
      </w:r>
      <w:r>
        <w:rPr>
          <w:rFonts w:ascii="SimSun" w:hAnsi="SimSun" w:hint="eastAsia"/>
          <w:sz w:val="21"/>
          <w:szCs w:val="21"/>
          <w:lang w:eastAsia="zh-CN"/>
        </w:rPr>
        <w:t>1</w:t>
      </w:r>
      <w:r w:rsidRPr="00A10DFD">
        <w:rPr>
          <w:rFonts w:ascii="SimSun" w:hAnsi="SimSun" w:hint="eastAsia"/>
          <w:sz w:val="21"/>
          <w:szCs w:val="21"/>
          <w:lang w:eastAsia="zh-CN"/>
        </w:rPr>
        <w:t>日在日内瓦举行，会间，在由上述两个或两个以上的大会及其他机构召集的联合会议</w:t>
      </w:r>
      <w:r w:rsidR="00713D61">
        <w:rPr>
          <w:rFonts w:ascii="SimSun" w:hAnsi="SimSun"/>
          <w:sz w:val="21"/>
          <w:szCs w:val="21"/>
          <w:lang w:eastAsia="zh-CN"/>
        </w:rPr>
        <w:t>（</w:t>
      </w:r>
      <w:r w:rsidRPr="00A10DFD">
        <w:rPr>
          <w:rFonts w:ascii="SimSun" w:hAnsi="SimSun" w:hint="eastAsia"/>
          <w:sz w:val="21"/>
          <w:szCs w:val="21"/>
          <w:lang w:eastAsia="zh-CN"/>
        </w:rPr>
        <w:t>以下分别称为</w:t>
      </w:r>
      <w:r w:rsidRPr="00A10DFD">
        <w:rPr>
          <w:rFonts w:ascii="SimSun" w:hAnsi="SimSun"/>
          <w:sz w:val="21"/>
          <w:szCs w:val="21"/>
          <w:lang w:eastAsia="zh-CN"/>
        </w:rPr>
        <w:t>“</w:t>
      </w:r>
      <w:r w:rsidRPr="00A10DFD">
        <w:rPr>
          <w:rFonts w:ascii="SimSun" w:hAnsi="SimSun" w:hint="eastAsia"/>
          <w:sz w:val="21"/>
          <w:szCs w:val="21"/>
          <w:lang w:eastAsia="zh-CN"/>
        </w:rPr>
        <w:t>联合会议</w:t>
      </w:r>
      <w:r w:rsidRPr="00A10DFD">
        <w:rPr>
          <w:rFonts w:ascii="SimSun" w:hAnsi="SimSun"/>
          <w:sz w:val="21"/>
          <w:szCs w:val="21"/>
          <w:lang w:eastAsia="zh-CN"/>
        </w:rPr>
        <w:t>”</w:t>
      </w:r>
      <w:r w:rsidRPr="00A10DFD">
        <w:rPr>
          <w:rFonts w:ascii="SimSun" w:hAnsi="SimSun" w:hint="eastAsia"/>
          <w:sz w:val="21"/>
          <w:szCs w:val="21"/>
          <w:lang w:eastAsia="zh-CN"/>
        </w:rPr>
        <w:t>和</w:t>
      </w:r>
      <w:r w:rsidRPr="00A10DFD">
        <w:rPr>
          <w:rFonts w:ascii="SimSun" w:hAnsi="SimSun"/>
          <w:sz w:val="21"/>
          <w:szCs w:val="21"/>
          <w:lang w:eastAsia="zh-CN"/>
        </w:rPr>
        <w:t>“</w:t>
      </w:r>
      <w:r w:rsidRPr="00A10DFD">
        <w:rPr>
          <w:rFonts w:ascii="SimSun" w:hAnsi="SimSun" w:hint="eastAsia"/>
          <w:sz w:val="21"/>
          <w:szCs w:val="21"/>
          <w:lang w:eastAsia="zh-CN"/>
        </w:rPr>
        <w:t>成员国大会</w:t>
      </w:r>
      <w:r w:rsidRPr="00A10DFD">
        <w:rPr>
          <w:rFonts w:ascii="SimSun" w:hAnsi="SimSun"/>
          <w:sz w:val="21"/>
          <w:szCs w:val="21"/>
          <w:lang w:eastAsia="zh-CN"/>
        </w:rPr>
        <w:t>”</w:t>
      </w:r>
      <w:r w:rsidR="00713D61">
        <w:rPr>
          <w:rFonts w:ascii="SimSun" w:hAnsi="SimSun"/>
          <w:sz w:val="21"/>
          <w:szCs w:val="21"/>
          <w:lang w:eastAsia="zh-CN"/>
        </w:rPr>
        <w:t>）</w:t>
      </w:r>
      <w:r w:rsidRPr="00A10DFD">
        <w:rPr>
          <w:rFonts w:ascii="SimSun" w:hAnsi="SimSun" w:hint="eastAsia"/>
          <w:sz w:val="21"/>
          <w:szCs w:val="21"/>
          <w:lang w:eastAsia="zh-CN"/>
        </w:rPr>
        <w:t>上进行了讨论并</w:t>
      </w:r>
      <w:proofErr w:type="gramStart"/>
      <w:r w:rsidRPr="00A10DFD">
        <w:rPr>
          <w:rFonts w:ascii="SimSun" w:hAnsi="SimSun" w:hint="eastAsia"/>
          <w:sz w:val="21"/>
          <w:szCs w:val="21"/>
          <w:lang w:eastAsia="zh-CN"/>
        </w:rPr>
        <w:t>作出</w:t>
      </w:r>
      <w:proofErr w:type="gramEnd"/>
      <w:r w:rsidRPr="00A10DFD">
        <w:rPr>
          <w:rFonts w:ascii="SimSun" w:hAnsi="SimSun" w:hint="eastAsia"/>
          <w:sz w:val="21"/>
          <w:szCs w:val="21"/>
          <w:lang w:eastAsia="zh-CN"/>
        </w:rPr>
        <w:t>了决定。</w:t>
      </w:r>
    </w:p>
    <w:p w:rsidR="00A10DFD" w:rsidRP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proofErr w:type="gramStart"/>
      <w:r w:rsidRPr="00A10DFD">
        <w:rPr>
          <w:rFonts w:ascii="SimSun" w:hAnsi="SimSun" w:hint="eastAsia"/>
          <w:sz w:val="21"/>
          <w:szCs w:val="21"/>
          <w:lang w:eastAsia="zh-CN"/>
        </w:rPr>
        <w:t>除本总报告</w:t>
      </w:r>
      <w:proofErr w:type="gramEnd"/>
      <w:r w:rsidRPr="00A10DFD">
        <w:rPr>
          <w:rFonts w:ascii="SimSun" w:hAnsi="SimSun" w:hint="eastAsia"/>
          <w:sz w:val="21"/>
          <w:szCs w:val="21"/>
          <w:lang w:eastAsia="zh-CN"/>
        </w:rPr>
        <w:t>外，还起草了大会</w:t>
      </w:r>
      <w:r w:rsidR="00713D61">
        <w:rPr>
          <w:rFonts w:ascii="SimSun" w:hAnsi="SimSun"/>
          <w:sz w:val="21"/>
          <w:szCs w:val="21"/>
          <w:lang w:eastAsia="zh-CN"/>
        </w:rPr>
        <w:t>（</w:t>
      </w:r>
      <w:r w:rsidRPr="00A10DFD">
        <w:rPr>
          <w:rFonts w:ascii="SimSun" w:hAnsi="SimSun"/>
          <w:sz w:val="21"/>
          <w:szCs w:val="21"/>
          <w:lang w:eastAsia="zh-CN"/>
        </w:rPr>
        <w:t>WO/GA/4</w:t>
      </w:r>
      <w:r>
        <w:rPr>
          <w:rFonts w:ascii="SimSun" w:hAnsi="SimSun" w:hint="eastAsia"/>
          <w:sz w:val="21"/>
          <w:szCs w:val="21"/>
          <w:lang w:eastAsia="zh-CN"/>
        </w:rPr>
        <w:t>8</w:t>
      </w:r>
      <w:r w:rsidRPr="00A10DFD">
        <w:rPr>
          <w:rFonts w:ascii="SimSun" w:hAnsi="SimSun"/>
          <w:sz w:val="21"/>
          <w:szCs w:val="21"/>
          <w:lang w:eastAsia="zh-CN"/>
        </w:rPr>
        <w:t>/</w:t>
      </w:r>
      <w:r w:rsidRPr="00A10DFD">
        <w:rPr>
          <w:rFonts w:ascii="SimSun" w:hAnsi="SimSun" w:hint="eastAsia"/>
          <w:sz w:val="21"/>
          <w:szCs w:val="21"/>
          <w:lang w:eastAsia="zh-CN"/>
        </w:rPr>
        <w:t>1</w:t>
      </w:r>
      <w:r>
        <w:rPr>
          <w:rFonts w:ascii="SimSun" w:hAnsi="SimSun" w:hint="eastAsia"/>
          <w:sz w:val="21"/>
          <w:szCs w:val="21"/>
          <w:lang w:eastAsia="zh-CN"/>
        </w:rPr>
        <w:t>7</w:t>
      </w:r>
      <w:r w:rsidR="00713D61">
        <w:rPr>
          <w:rFonts w:ascii="SimSun" w:hAnsi="SimSun"/>
          <w:sz w:val="21"/>
          <w:szCs w:val="21"/>
          <w:lang w:eastAsia="zh-CN"/>
        </w:rPr>
        <w:t>）</w:t>
      </w:r>
      <w:r w:rsidRPr="00A10DFD">
        <w:rPr>
          <w:rFonts w:ascii="SimSun" w:hAnsi="SimSun" w:hint="eastAsia"/>
          <w:sz w:val="21"/>
          <w:szCs w:val="21"/>
          <w:lang w:eastAsia="zh-CN"/>
        </w:rPr>
        <w:t>、WIPO协调委员会</w:t>
      </w:r>
      <w:r w:rsidR="00713D61">
        <w:rPr>
          <w:rFonts w:ascii="SimSun" w:hAnsi="SimSun" w:hint="eastAsia"/>
          <w:sz w:val="21"/>
          <w:szCs w:val="21"/>
          <w:lang w:eastAsia="zh-CN"/>
        </w:rPr>
        <w:t>（</w:t>
      </w:r>
      <w:r w:rsidRPr="00A10DFD">
        <w:rPr>
          <w:rFonts w:ascii="SimSun" w:hAnsi="SimSun" w:hint="eastAsia"/>
          <w:sz w:val="21"/>
          <w:szCs w:val="21"/>
          <w:lang w:eastAsia="zh-CN"/>
        </w:rPr>
        <w:t>WO/CC/7</w:t>
      </w:r>
      <w:r>
        <w:rPr>
          <w:rFonts w:ascii="SimSun" w:hAnsi="SimSun" w:hint="eastAsia"/>
          <w:sz w:val="21"/>
          <w:szCs w:val="21"/>
          <w:lang w:eastAsia="zh-CN"/>
        </w:rPr>
        <w:t>3</w:t>
      </w:r>
      <w:r w:rsidRPr="00A10DFD">
        <w:rPr>
          <w:rFonts w:ascii="SimSun" w:hAnsi="SimSun" w:hint="eastAsia"/>
          <w:sz w:val="21"/>
          <w:szCs w:val="21"/>
          <w:lang w:eastAsia="zh-CN"/>
        </w:rPr>
        <w:t>/7</w:t>
      </w:r>
      <w:r w:rsidR="00713D61">
        <w:rPr>
          <w:rFonts w:ascii="SimSun" w:hAnsi="SimSun" w:hint="eastAsia"/>
          <w:sz w:val="21"/>
          <w:szCs w:val="21"/>
          <w:lang w:eastAsia="zh-CN"/>
        </w:rPr>
        <w:t>）</w:t>
      </w:r>
      <w:r w:rsidRPr="00A10DFD">
        <w:rPr>
          <w:rFonts w:ascii="SimSun" w:hAnsi="SimSun" w:hint="eastAsia"/>
          <w:sz w:val="21"/>
          <w:szCs w:val="21"/>
          <w:lang w:eastAsia="zh-CN"/>
        </w:rPr>
        <w:t>、巴黎联盟执行委员会</w:t>
      </w:r>
      <w:r w:rsidR="00713D61">
        <w:rPr>
          <w:rFonts w:ascii="SimSun" w:hAnsi="SimSun" w:hint="eastAsia"/>
          <w:sz w:val="21"/>
          <w:szCs w:val="21"/>
          <w:lang w:eastAsia="zh-CN"/>
        </w:rPr>
        <w:t>（</w:t>
      </w:r>
      <w:r w:rsidRPr="00A10DFD">
        <w:rPr>
          <w:rFonts w:ascii="SimSun" w:hAnsi="SimSun" w:hint="eastAsia"/>
          <w:sz w:val="21"/>
          <w:szCs w:val="21"/>
          <w:lang w:eastAsia="zh-CN"/>
        </w:rPr>
        <w:t>P/EC/5</w:t>
      </w:r>
      <w:r>
        <w:rPr>
          <w:rFonts w:ascii="SimSun" w:hAnsi="SimSun" w:hint="eastAsia"/>
          <w:sz w:val="21"/>
          <w:szCs w:val="21"/>
          <w:lang w:eastAsia="zh-CN"/>
        </w:rPr>
        <w:t>6</w:t>
      </w:r>
      <w:r w:rsidRPr="00A10DFD">
        <w:rPr>
          <w:rFonts w:ascii="SimSun" w:hAnsi="SimSun" w:hint="eastAsia"/>
          <w:sz w:val="21"/>
          <w:szCs w:val="21"/>
          <w:lang w:eastAsia="zh-CN"/>
        </w:rPr>
        <w:t>/1</w:t>
      </w:r>
      <w:r w:rsidR="00713D61">
        <w:rPr>
          <w:rFonts w:ascii="SimSun" w:hAnsi="SimSun" w:hint="eastAsia"/>
          <w:sz w:val="21"/>
          <w:szCs w:val="21"/>
          <w:lang w:eastAsia="zh-CN"/>
        </w:rPr>
        <w:t>）</w:t>
      </w:r>
      <w:r w:rsidRPr="00A10DFD">
        <w:rPr>
          <w:rFonts w:ascii="SimSun" w:hAnsi="SimSun" w:hint="eastAsia"/>
          <w:sz w:val="21"/>
          <w:szCs w:val="21"/>
          <w:lang w:eastAsia="zh-CN"/>
        </w:rPr>
        <w:t>、伯尔尼联盟执行委员会</w:t>
      </w:r>
      <w:r w:rsidR="00713D61">
        <w:rPr>
          <w:rFonts w:ascii="SimSun" w:hAnsi="SimSun" w:hint="eastAsia"/>
          <w:sz w:val="21"/>
          <w:szCs w:val="21"/>
          <w:lang w:eastAsia="zh-CN"/>
        </w:rPr>
        <w:t>（</w:t>
      </w:r>
      <w:r w:rsidRPr="00A10DFD">
        <w:rPr>
          <w:rFonts w:ascii="SimSun" w:hAnsi="SimSun" w:hint="eastAsia"/>
          <w:sz w:val="21"/>
          <w:szCs w:val="21"/>
          <w:lang w:eastAsia="zh-CN"/>
        </w:rPr>
        <w:t>B/EC/6</w:t>
      </w:r>
      <w:r>
        <w:rPr>
          <w:rFonts w:ascii="SimSun" w:hAnsi="SimSun" w:hint="eastAsia"/>
          <w:sz w:val="21"/>
          <w:szCs w:val="21"/>
          <w:lang w:eastAsia="zh-CN"/>
        </w:rPr>
        <w:t>2</w:t>
      </w:r>
      <w:r w:rsidRPr="00A10DFD">
        <w:rPr>
          <w:rFonts w:ascii="SimSun" w:hAnsi="SimSun" w:hint="eastAsia"/>
          <w:sz w:val="21"/>
          <w:szCs w:val="21"/>
          <w:lang w:eastAsia="zh-CN"/>
        </w:rPr>
        <w:t>/1</w:t>
      </w:r>
      <w:r w:rsidR="00713D61">
        <w:rPr>
          <w:rFonts w:ascii="SimSun" w:hAnsi="SimSun" w:hint="eastAsia"/>
          <w:sz w:val="21"/>
          <w:szCs w:val="21"/>
          <w:lang w:eastAsia="zh-CN"/>
        </w:rPr>
        <w:t>）</w:t>
      </w:r>
      <w:r w:rsidRPr="00A10DFD">
        <w:rPr>
          <w:rFonts w:ascii="SimSun" w:hAnsi="SimSun" w:hint="eastAsia"/>
          <w:sz w:val="21"/>
          <w:szCs w:val="21"/>
          <w:lang w:eastAsia="zh-CN"/>
        </w:rPr>
        <w:t>、马德里联盟大会</w:t>
      </w:r>
      <w:r w:rsidR="00713D61">
        <w:rPr>
          <w:rFonts w:ascii="SimSun" w:hAnsi="SimSun" w:hint="eastAsia"/>
          <w:sz w:val="21"/>
          <w:szCs w:val="21"/>
          <w:lang w:eastAsia="zh-CN"/>
        </w:rPr>
        <w:t>（</w:t>
      </w:r>
      <w:r w:rsidRPr="00A10DFD">
        <w:rPr>
          <w:rFonts w:ascii="SimSun" w:hAnsi="SimSun" w:hint="eastAsia"/>
          <w:sz w:val="21"/>
          <w:szCs w:val="21"/>
          <w:lang w:eastAsia="zh-CN"/>
        </w:rPr>
        <w:t>MM/A/</w:t>
      </w:r>
      <w:r>
        <w:rPr>
          <w:rFonts w:ascii="SimSun" w:hAnsi="SimSun" w:hint="eastAsia"/>
          <w:sz w:val="21"/>
          <w:szCs w:val="21"/>
          <w:lang w:eastAsia="zh-CN"/>
        </w:rPr>
        <w:t>50</w:t>
      </w:r>
      <w:r w:rsidRPr="00A10DFD">
        <w:rPr>
          <w:rFonts w:ascii="SimSun" w:hAnsi="SimSun" w:hint="eastAsia"/>
          <w:sz w:val="21"/>
          <w:szCs w:val="21"/>
          <w:lang w:eastAsia="zh-CN"/>
        </w:rPr>
        <w:t>/5</w:t>
      </w:r>
      <w:r w:rsidR="00713D61">
        <w:rPr>
          <w:rFonts w:ascii="SimSun" w:hAnsi="SimSun" w:hint="eastAsia"/>
          <w:sz w:val="21"/>
          <w:szCs w:val="21"/>
          <w:lang w:eastAsia="zh-CN"/>
        </w:rPr>
        <w:t>）</w:t>
      </w:r>
      <w:r w:rsidRPr="00A10DFD">
        <w:rPr>
          <w:rFonts w:ascii="SimSun" w:hAnsi="SimSun" w:hint="eastAsia"/>
          <w:sz w:val="21"/>
          <w:szCs w:val="21"/>
          <w:lang w:eastAsia="zh-CN"/>
        </w:rPr>
        <w:t>、海牙联盟大会</w:t>
      </w:r>
      <w:r w:rsidR="00713D61">
        <w:rPr>
          <w:rFonts w:ascii="SimSun" w:hAnsi="SimSun" w:hint="eastAsia"/>
          <w:sz w:val="21"/>
          <w:szCs w:val="21"/>
          <w:lang w:eastAsia="zh-CN"/>
        </w:rPr>
        <w:t>（</w:t>
      </w:r>
      <w:r w:rsidRPr="00A10DFD">
        <w:rPr>
          <w:rFonts w:ascii="SimSun" w:hAnsi="SimSun" w:hint="eastAsia"/>
          <w:sz w:val="21"/>
          <w:szCs w:val="21"/>
          <w:lang w:eastAsia="zh-CN"/>
        </w:rPr>
        <w:t>H/A/3</w:t>
      </w:r>
      <w:r>
        <w:rPr>
          <w:rFonts w:ascii="SimSun" w:hAnsi="SimSun" w:hint="eastAsia"/>
          <w:sz w:val="21"/>
          <w:szCs w:val="21"/>
          <w:lang w:eastAsia="zh-CN"/>
        </w:rPr>
        <w:t>6</w:t>
      </w:r>
      <w:r w:rsidRPr="00A10DFD">
        <w:rPr>
          <w:rFonts w:ascii="SimSun" w:hAnsi="SimSun" w:hint="eastAsia"/>
          <w:sz w:val="21"/>
          <w:szCs w:val="21"/>
          <w:lang w:eastAsia="zh-CN"/>
        </w:rPr>
        <w:t>/2</w:t>
      </w:r>
      <w:r w:rsidR="00713D61">
        <w:rPr>
          <w:rFonts w:ascii="SimSun" w:hAnsi="SimSun" w:hint="eastAsia"/>
          <w:sz w:val="21"/>
          <w:szCs w:val="21"/>
          <w:lang w:eastAsia="zh-CN"/>
        </w:rPr>
        <w:t>）</w:t>
      </w:r>
      <w:r w:rsidRPr="00A10DFD">
        <w:rPr>
          <w:rFonts w:ascii="SimSun" w:hAnsi="SimSun" w:hint="eastAsia"/>
          <w:sz w:val="21"/>
          <w:szCs w:val="21"/>
          <w:lang w:eastAsia="zh-CN"/>
        </w:rPr>
        <w:t>、里斯本联盟大会</w:t>
      </w:r>
      <w:r w:rsidR="00713D61">
        <w:rPr>
          <w:rFonts w:ascii="SimSun" w:hAnsi="SimSun" w:hint="eastAsia"/>
          <w:sz w:val="21"/>
          <w:szCs w:val="21"/>
          <w:lang w:eastAsia="zh-CN"/>
        </w:rPr>
        <w:t>（</w:t>
      </w:r>
      <w:r w:rsidRPr="00A10DFD">
        <w:rPr>
          <w:rFonts w:ascii="SimSun" w:hAnsi="SimSun" w:hint="eastAsia"/>
          <w:sz w:val="21"/>
          <w:szCs w:val="21"/>
          <w:lang w:eastAsia="zh-CN"/>
        </w:rPr>
        <w:t>LI/A/3</w:t>
      </w:r>
      <w:r>
        <w:rPr>
          <w:rFonts w:ascii="SimSun" w:hAnsi="SimSun" w:hint="eastAsia"/>
          <w:sz w:val="21"/>
          <w:szCs w:val="21"/>
          <w:lang w:eastAsia="zh-CN"/>
        </w:rPr>
        <w:t>3</w:t>
      </w:r>
      <w:r w:rsidRPr="00A10DFD">
        <w:rPr>
          <w:rFonts w:ascii="SimSun" w:hAnsi="SimSun" w:hint="eastAsia"/>
          <w:sz w:val="21"/>
          <w:szCs w:val="21"/>
          <w:lang w:eastAsia="zh-CN"/>
        </w:rPr>
        <w:t>/</w:t>
      </w:r>
      <w:r>
        <w:rPr>
          <w:rFonts w:ascii="SimSun" w:hAnsi="SimSun" w:hint="eastAsia"/>
          <w:sz w:val="21"/>
          <w:szCs w:val="21"/>
          <w:lang w:eastAsia="zh-CN"/>
        </w:rPr>
        <w:t>3</w:t>
      </w:r>
      <w:r w:rsidR="00713D61">
        <w:rPr>
          <w:rFonts w:ascii="SimSun" w:hAnsi="SimSun" w:hint="eastAsia"/>
          <w:sz w:val="21"/>
          <w:szCs w:val="21"/>
          <w:lang w:eastAsia="zh-CN"/>
        </w:rPr>
        <w:t>）</w:t>
      </w:r>
      <w:r w:rsidRPr="00A10DFD">
        <w:rPr>
          <w:rFonts w:ascii="SimSun" w:hAnsi="SimSun" w:hint="eastAsia"/>
          <w:sz w:val="21"/>
          <w:szCs w:val="21"/>
          <w:lang w:eastAsia="zh-CN"/>
        </w:rPr>
        <w:t>、PCT联盟大会</w:t>
      </w:r>
      <w:r w:rsidR="00713D61">
        <w:rPr>
          <w:rFonts w:ascii="SimSun" w:hAnsi="SimSun" w:hint="eastAsia"/>
          <w:sz w:val="21"/>
          <w:szCs w:val="21"/>
          <w:lang w:eastAsia="zh-CN"/>
        </w:rPr>
        <w:t>（</w:t>
      </w:r>
      <w:r w:rsidRPr="00A10DFD">
        <w:rPr>
          <w:rFonts w:ascii="SimSun" w:hAnsi="SimSun" w:hint="eastAsia"/>
          <w:sz w:val="21"/>
          <w:szCs w:val="21"/>
          <w:lang w:eastAsia="zh-CN"/>
        </w:rPr>
        <w:t>PCT/A/4</w:t>
      </w:r>
      <w:r>
        <w:rPr>
          <w:rFonts w:ascii="SimSun" w:hAnsi="SimSun" w:hint="eastAsia"/>
          <w:sz w:val="21"/>
          <w:szCs w:val="21"/>
          <w:lang w:eastAsia="zh-CN"/>
        </w:rPr>
        <w:t>8</w:t>
      </w:r>
      <w:r w:rsidRPr="00A10DFD">
        <w:rPr>
          <w:rFonts w:ascii="SimSun" w:hAnsi="SimSun" w:hint="eastAsia"/>
          <w:sz w:val="21"/>
          <w:szCs w:val="21"/>
          <w:lang w:eastAsia="zh-CN"/>
        </w:rPr>
        <w:t>/</w:t>
      </w:r>
      <w:r>
        <w:rPr>
          <w:rFonts w:ascii="SimSun" w:hAnsi="SimSun" w:hint="eastAsia"/>
          <w:sz w:val="21"/>
          <w:szCs w:val="21"/>
          <w:lang w:eastAsia="zh-CN"/>
        </w:rPr>
        <w:t>5</w:t>
      </w:r>
      <w:r w:rsidR="00713D61">
        <w:rPr>
          <w:rFonts w:ascii="SimSun" w:hAnsi="SimSun" w:hint="eastAsia"/>
          <w:sz w:val="21"/>
          <w:szCs w:val="21"/>
          <w:lang w:eastAsia="zh-CN"/>
        </w:rPr>
        <w:t>）</w:t>
      </w:r>
      <w:r>
        <w:rPr>
          <w:rFonts w:ascii="SimSun" w:hAnsi="SimSun" w:hint="eastAsia"/>
          <w:sz w:val="21"/>
          <w:szCs w:val="21"/>
          <w:lang w:eastAsia="zh-CN"/>
        </w:rPr>
        <w:t>和马拉喀什条约大会</w:t>
      </w:r>
      <w:r w:rsidR="00713D61">
        <w:rPr>
          <w:rFonts w:ascii="SimSun" w:hAnsi="SimSun" w:hint="eastAsia"/>
          <w:sz w:val="21"/>
          <w:szCs w:val="21"/>
          <w:lang w:eastAsia="zh-CN"/>
        </w:rPr>
        <w:t>（</w:t>
      </w:r>
      <w:r w:rsidRPr="00A10DFD">
        <w:rPr>
          <w:rFonts w:ascii="SimSun" w:hAnsi="SimSun"/>
          <w:sz w:val="21"/>
          <w:szCs w:val="21"/>
          <w:lang w:eastAsia="zh-CN"/>
        </w:rPr>
        <w:t>MVT/A/1/3</w:t>
      </w:r>
      <w:r w:rsidR="00713D61">
        <w:rPr>
          <w:rFonts w:ascii="SimSun" w:hAnsi="SimSun" w:hint="eastAsia"/>
          <w:sz w:val="21"/>
          <w:szCs w:val="21"/>
          <w:lang w:eastAsia="zh-CN"/>
        </w:rPr>
        <w:t>）</w:t>
      </w:r>
      <w:r w:rsidRPr="00A10DFD">
        <w:rPr>
          <w:rFonts w:ascii="SimSun" w:hAnsi="SimSun" w:hint="eastAsia"/>
          <w:sz w:val="21"/>
          <w:szCs w:val="21"/>
          <w:lang w:eastAsia="zh-CN"/>
        </w:rPr>
        <w:t>等会议的单独报告。</w:t>
      </w:r>
    </w:p>
    <w:p w:rsidR="00A10DFD" w:rsidRP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截至201</w:t>
      </w:r>
      <w:r>
        <w:rPr>
          <w:rFonts w:ascii="SimSun" w:hAnsi="SimSun" w:hint="eastAsia"/>
          <w:sz w:val="21"/>
          <w:szCs w:val="21"/>
          <w:lang w:eastAsia="zh-CN"/>
        </w:rPr>
        <w:t>6</w:t>
      </w:r>
      <w:r w:rsidRPr="00A10DFD">
        <w:rPr>
          <w:rFonts w:ascii="SimSun" w:hAnsi="SimSun" w:hint="eastAsia"/>
          <w:sz w:val="21"/>
          <w:szCs w:val="21"/>
          <w:lang w:eastAsia="zh-CN"/>
        </w:rPr>
        <w:t>年10月</w:t>
      </w:r>
      <w:r>
        <w:rPr>
          <w:rFonts w:ascii="SimSun" w:hAnsi="SimSun" w:hint="eastAsia"/>
          <w:sz w:val="21"/>
          <w:szCs w:val="21"/>
          <w:lang w:eastAsia="zh-CN"/>
        </w:rPr>
        <w:t>3</w:t>
      </w:r>
      <w:r w:rsidRPr="00A10DFD">
        <w:rPr>
          <w:rFonts w:ascii="SimSun" w:hAnsi="SimSun" w:hint="eastAsia"/>
          <w:sz w:val="21"/>
          <w:szCs w:val="21"/>
          <w:lang w:eastAsia="zh-CN"/>
        </w:rPr>
        <w:t>日，</w:t>
      </w:r>
      <w:proofErr w:type="gramStart"/>
      <w:r w:rsidRPr="00A10DFD">
        <w:rPr>
          <w:rFonts w:ascii="SimSun" w:hAnsi="SimSun" w:hint="eastAsia"/>
          <w:sz w:val="21"/>
          <w:szCs w:val="21"/>
          <w:lang w:eastAsia="zh-CN"/>
        </w:rPr>
        <w:t>各大会</w:t>
      </w:r>
      <w:proofErr w:type="gramEnd"/>
      <w:r w:rsidRPr="00A10DFD">
        <w:rPr>
          <w:rFonts w:ascii="SimSun" w:hAnsi="SimSun" w:hint="eastAsia"/>
          <w:sz w:val="21"/>
          <w:szCs w:val="21"/>
          <w:lang w:eastAsia="zh-CN"/>
        </w:rPr>
        <w:t>的成员和观察员名单列于文件</w:t>
      </w:r>
      <w:r w:rsidRPr="00A10DFD">
        <w:rPr>
          <w:rFonts w:ascii="SimSun" w:hAnsi="SimSun"/>
          <w:sz w:val="21"/>
          <w:szCs w:val="21"/>
          <w:lang w:eastAsia="zh-CN"/>
        </w:rPr>
        <w:t>A/5</w:t>
      </w:r>
      <w:r w:rsidR="0001729D">
        <w:rPr>
          <w:rFonts w:ascii="SimSun" w:hAnsi="SimSun" w:hint="eastAsia"/>
          <w:sz w:val="21"/>
          <w:szCs w:val="21"/>
          <w:lang w:eastAsia="zh-CN"/>
        </w:rPr>
        <w:t>6</w:t>
      </w:r>
      <w:r w:rsidRPr="00A10DFD">
        <w:rPr>
          <w:rFonts w:ascii="SimSun" w:hAnsi="SimSun"/>
          <w:sz w:val="21"/>
          <w:szCs w:val="21"/>
          <w:lang w:eastAsia="zh-CN"/>
        </w:rPr>
        <w:t>/INF/1 Rev.</w:t>
      </w:r>
      <w:r w:rsidR="0001729D">
        <w:rPr>
          <w:rFonts w:ascii="SimSun" w:hAnsi="SimSun" w:hint="eastAsia"/>
          <w:sz w:val="21"/>
          <w:szCs w:val="21"/>
          <w:lang w:eastAsia="zh-CN"/>
        </w:rPr>
        <w:t>2</w:t>
      </w:r>
      <w:r w:rsidRPr="00A10DFD">
        <w:rPr>
          <w:rFonts w:ascii="SimSun" w:hAnsi="SimSun" w:hint="eastAsia"/>
          <w:sz w:val="21"/>
          <w:szCs w:val="21"/>
          <w:lang w:eastAsia="zh-CN"/>
        </w:rPr>
        <w:t>。</w:t>
      </w:r>
    </w:p>
    <w:p w:rsidR="00A10DFD" w:rsidRP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涉及议程</w:t>
      </w:r>
      <w:r w:rsidR="00713D61">
        <w:rPr>
          <w:rFonts w:ascii="SimSun" w:hAnsi="SimSun"/>
          <w:sz w:val="21"/>
          <w:szCs w:val="21"/>
          <w:lang w:eastAsia="zh-CN"/>
        </w:rPr>
        <w:t>（</w:t>
      </w:r>
      <w:r w:rsidRPr="00A10DFD">
        <w:rPr>
          <w:rFonts w:ascii="SimSun" w:hAnsi="SimSun" w:hint="eastAsia"/>
          <w:sz w:val="21"/>
          <w:szCs w:val="21"/>
          <w:lang w:eastAsia="zh-CN"/>
        </w:rPr>
        <w:t>文件</w:t>
      </w:r>
      <w:r w:rsidRPr="00A10DFD">
        <w:rPr>
          <w:rFonts w:ascii="SimSun" w:hAnsi="SimSun"/>
          <w:sz w:val="21"/>
          <w:szCs w:val="21"/>
          <w:lang w:eastAsia="zh-CN"/>
        </w:rPr>
        <w:t>A/5</w:t>
      </w:r>
      <w:r w:rsidR="0001729D">
        <w:rPr>
          <w:rFonts w:ascii="SimSun" w:hAnsi="SimSun" w:hint="eastAsia"/>
          <w:sz w:val="21"/>
          <w:szCs w:val="21"/>
          <w:lang w:eastAsia="zh-CN"/>
        </w:rPr>
        <w:t>6</w:t>
      </w:r>
      <w:r w:rsidRPr="00A10DFD">
        <w:rPr>
          <w:rFonts w:ascii="SimSun" w:hAnsi="SimSun"/>
          <w:sz w:val="21"/>
          <w:szCs w:val="21"/>
          <w:lang w:eastAsia="zh-CN"/>
        </w:rPr>
        <w:t>/1</w:t>
      </w:r>
      <w:r w:rsidR="00713D61">
        <w:rPr>
          <w:rFonts w:ascii="SimSun" w:hAnsi="SimSun"/>
          <w:sz w:val="21"/>
          <w:szCs w:val="21"/>
          <w:lang w:eastAsia="zh-CN"/>
        </w:rPr>
        <w:t>）</w:t>
      </w:r>
      <w:r w:rsidRPr="00A10DFD">
        <w:rPr>
          <w:rFonts w:ascii="SimSun" w:hAnsi="SimSun" w:hint="eastAsia"/>
          <w:sz w:val="21"/>
          <w:szCs w:val="21"/>
          <w:lang w:eastAsia="zh-CN"/>
        </w:rPr>
        <w:t>下列项目的会议由下列主席主持：</w:t>
      </w:r>
    </w:p>
    <w:tbl>
      <w:tblPr>
        <w:tblStyle w:val="1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0"/>
        <w:gridCol w:w="4785"/>
      </w:tblGrid>
      <w:tr w:rsidR="00A10DFD" w:rsidRPr="00A10DFD" w:rsidTr="00713D61">
        <w:tc>
          <w:tcPr>
            <w:tcW w:w="4110" w:type="dxa"/>
          </w:tcPr>
          <w:p w:rsidR="00A10DFD" w:rsidRPr="00A10DFD" w:rsidRDefault="00A10DFD" w:rsidP="00713D61">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sz w:val="21"/>
                <w:szCs w:val="21"/>
                <w:lang w:eastAsia="zh-CN"/>
              </w:rPr>
              <w:t>第</w:t>
            </w:r>
            <w:r w:rsidR="0001729D" w:rsidRPr="0001729D">
              <w:rPr>
                <w:rFonts w:ascii="SimSun" w:hAnsi="SimSun"/>
                <w:sz w:val="21"/>
                <w:szCs w:val="21"/>
                <w:lang w:eastAsia="zh-CN"/>
              </w:rPr>
              <w:t>1</w:t>
            </w:r>
            <w:r w:rsidR="00713D61">
              <w:rPr>
                <w:rFonts w:ascii="SimSun" w:hAnsi="SimSun"/>
                <w:sz w:val="21"/>
                <w:szCs w:val="21"/>
                <w:lang w:eastAsia="zh-CN"/>
              </w:rPr>
              <w:t>、</w:t>
            </w:r>
            <w:r w:rsidR="0001729D" w:rsidRPr="0001729D">
              <w:rPr>
                <w:rFonts w:ascii="SimSun" w:hAnsi="SimSun"/>
                <w:sz w:val="21"/>
                <w:szCs w:val="21"/>
                <w:lang w:eastAsia="zh-CN"/>
              </w:rPr>
              <w:t>2</w:t>
            </w:r>
            <w:r w:rsidR="00713D61">
              <w:rPr>
                <w:rFonts w:ascii="SimSun" w:hAnsi="SimSun"/>
                <w:sz w:val="21"/>
                <w:szCs w:val="21"/>
                <w:lang w:eastAsia="zh-CN"/>
              </w:rPr>
              <w:t>、</w:t>
            </w:r>
            <w:r w:rsidR="0001729D" w:rsidRPr="0001729D">
              <w:rPr>
                <w:rFonts w:ascii="SimSun" w:hAnsi="SimSun"/>
                <w:sz w:val="21"/>
                <w:szCs w:val="21"/>
                <w:lang w:eastAsia="zh-CN"/>
              </w:rPr>
              <w:t>3</w:t>
            </w:r>
            <w:r w:rsidR="00713D61">
              <w:rPr>
                <w:rFonts w:ascii="SimSun" w:hAnsi="SimSun"/>
                <w:sz w:val="21"/>
                <w:szCs w:val="21"/>
                <w:lang w:eastAsia="zh-CN"/>
              </w:rPr>
              <w:t>、</w:t>
            </w:r>
            <w:r w:rsidR="0001729D" w:rsidRPr="0001729D">
              <w:rPr>
                <w:rFonts w:ascii="SimSun" w:hAnsi="SimSun"/>
                <w:sz w:val="21"/>
                <w:szCs w:val="21"/>
                <w:lang w:eastAsia="zh-CN"/>
              </w:rPr>
              <w:t>4</w:t>
            </w:r>
            <w:r w:rsidR="00713D61">
              <w:rPr>
                <w:rFonts w:ascii="SimSun" w:hAnsi="SimSun"/>
                <w:sz w:val="21"/>
                <w:szCs w:val="21"/>
                <w:lang w:eastAsia="zh-CN"/>
              </w:rPr>
              <w:t>、</w:t>
            </w:r>
            <w:r w:rsidR="0001729D" w:rsidRPr="0001729D">
              <w:rPr>
                <w:rFonts w:ascii="SimSun" w:hAnsi="SimSun"/>
                <w:sz w:val="21"/>
                <w:szCs w:val="21"/>
                <w:lang w:eastAsia="zh-CN"/>
              </w:rPr>
              <w:t>5</w:t>
            </w:r>
            <w:r w:rsidR="00713D61">
              <w:rPr>
                <w:rFonts w:ascii="SimSun" w:hAnsi="SimSun"/>
                <w:sz w:val="21"/>
                <w:szCs w:val="21"/>
                <w:lang w:eastAsia="zh-CN"/>
              </w:rPr>
              <w:t>、</w:t>
            </w:r>
            <w:r w:rsidR="0001729D" w:rsidRPr="0001729D">
              <w:rPr>
                <w:rFonts w:ascii="SimSun" w:hAnsi="SimSun"/>
                <w:sz w:val="21"/>
                <w:szCs w:val="21"/>
                <w:lang w:eastAsia="zh-CN"/>
              </w:rPr>
              <w:t>6</w:t>
            </w:r>
            <w:r w:rsidR="00713D61">
              <w:rPr>
                <w:rFonts w:ascii="SimSun" w:hAnsi="SimSun"/>
                <w:sz w:val="21"/>
                <w:szCs w:val="21"/>
                <w:lang w:eastAsia="zh-CN"/>
              </w:rPr>
              <w:t>、</w:t>
            </w:r>
            <w:r w:rsidR="0001729D" w:rsidRPr="0001729D">
              <w:rPr>
                <w:rFonts w:ascii="SimSun" w:hAnsi="SimSun"/>
                <w:sz w:val="21"/>
                <w:szCs w:val="21"/>
                <w:lang w:eastAsia="zh-CN"/>
              </w:rPr>
              <w:t>8</w:t>
            </w:r>
            <w:r w:rsidR="00713D61">
              <w:rPr>
                <w:rFonts w:ascii="SimSun" w:hAnsi="SimSun"/>
                <w:sz w:val="21"/>
                <w:szCs w:val="21"/>
                <w:lang w:eastAsia="zh-CN"/>
              </w:rPr>
              <w:t>、</w:t>
            </w:r>
            <w:r w:rsidR="0001729D" w:rsidRPr="0001729D">
              <w:rPr>
                <w:rFonts w:ascii="SimSun" w:hAnsi="SimSun"/>
                <w:sz w:val="21"/>
                <w:szCs w:val="21"/>
                <w:lang w:eastAsia="zh-CN"/>
              </w:rPr>
              <w:t>9</w:t>
            </w:r>
            <w:r w:rsidR="00713D61">
              <w:rPr>
                <w:rFonts w:ascii="SimSun" w:hAnsi="SimSun"/>
                <w:sz w:val="21"/>
                <w:szCs w:val="21"/>
                <w:lang w:eastAsia="zh-CN"/>
              </w:rPr>
              <w:t>、</w:t>
            </w:r>
            <w:r w:rsidR="0001729D" w:rsidRPr="0001729D">
              <w:rPr>
                <w:rFonts w:ascii="SimSun" w:hAnsi="SimSun"/>
                <w:sz w:val="21"/>
                <w:szCs w:val="21"/>
                <w:lang w:eastAsia="zh-CN"/>
              </w:rPr>
              <w:t>10</w:t>
            </w:r>
            <w:r w:rsidR="00713D61">
              <w:rPr>
                <w:rFonts w:ascii="SimSun" w:hAnsi="SimSun"/>
                <w:sz w:val="21"/>
                <w:szCs w:val="21"/>
                <w:lang w:eastAsia="zh-CN"/>
              </w:rPr>
              <w:t>、</w:t>
            </w:r>
            <w:r w:rsidR="0001729D" w:rsidRPr="0001729D">
              <w:rPr>
                <w:rFonts w:ascii="SimSun" w:hAnsi="SimSun"/>
                <w:sz w:val="21"/>
                <w:szCs w:val="21"/>
                <w:lang w:eastAsia="zh-CN"/>
              </w:rPr>
              <w:t>11</w:t>
            </w:r>
            <w:r w:rsidR="00713D61">
              <w:rPr>
                <w:rFonts w:ascii="SimSun" w:hAnsi="SimSun"/>
                <w:sz w:val="21"/>
                <w:szCs w:val="21"/>
                <w:lang w:eastAsia="zh-CN"/>
              </w:rPr>
              <w:t>、</w:t>
            </w:r>
            <w:r w:rsidR="0001729D" w:rsidRPr="0001729D">
              <w:rPr>
                <w:rFonts w:ascii="SimSun" w:hAnsi="SimSun"/>
                <w:sz w:val="21"/>
                <w:szCs w:val="21"/>
                <w:lang w:eastAsia="zh-CN"/>
              </w:rPr>
              <w:t>12</w:t>
            </w:r>
            <w:r w:rsidR="00713D61">
              <w:rPr>
                <w:rFonts w:ascii="SimSun" w:hAnsi="SimSun"/>
                <w:sz w:val="21"/>
                <w:szCs w:val="21"/>
                <w:lang w:eastAsia="zh-CN"/>
              </w:rPr>
              <w:t>、</w:t>
            </w:r>
            <w:r w:rsidR="0001729D" w:rsidRPr="0001729D">
              <w:rPr>
                <w:rFonts w:ascii="SimSun" w:hAnsi="SimSun"/>
                <w:sz w:val="21"/>
                <w:szCs w:val="21"/>
                <w:lang w:eastAsia="zh-CN"/>
              </w:rPr>
              <w:t>13</w:t>
            </w:r>
            <w:r w:rsidR="00713D61">
              <w:rPr>
                <w:rFonts w:ascii="SimSun" w:hAnsi="SimSun"/>
                <w:sz w:val="21"/>
                <w:szCs w:val="21"/>
                <w:lang w:eastAsia="zh-CN"/>
              </w:rPr>
              <w:t>、</w:t>
            </w:r>
            <w:r w:rsidR="0001729D" w:rsidRPr="0001729D">
              <w:rPr>
                <w:rFonts w:ascii="SimSun" w:hAnsi="SimSun"/>
                <w:sz w:val="21"/>
                <w:szCs w:val="21"/>
                <w:lang w:eastAsia="zh-CN"/>
              </w:rPr>
              <w:t>14</w:t>
            </w:r>
            <w:r w:rsidR="00713D61">
              <w:rPr>
                <w:rFonts w:ascii="SimSun" w:hAnsi="SimSun"/>
                <w:sz w:val="21"/>
                <w:szCs w:val="21"/>
                <w:lang w:eastAsia="zh-CN"/>
              </w:rPr>
              <w:t>、</w:t>
            </w:r>
            <w:r w:rsidR="0001729D" w:rsidRPr="0001729D">
              <w:rPr>
                <w:rFonts w:ascii="SimSun" w:hAnsi="SimSun"/>
                <w:sz w:val="21"/>
                <w:szCs w:val="21"/>
                <w:lang w:eastAsia="zh-CN"/>
              </w:rPr>
              <w:t>15</w:t>
            </w:r>
            <w:r w:rsidR="00713D61">
              <w:rPr>
                <w:rFonts w:ascii="SimSun" w:hAnsi="SimSun"/>
                <w:sz w:val="21"/>
                <w:szCs w:val="21"/>
                <w:lang w:eastAsia="zh-CN"/>
              </w:rPr>
              <w:t>、</w:t>
            </w:r>
            <w:r w:rsidR="0001729D" w:rsidRPr="0001729D">
              <w:rPr>
                <w:rFonts w:ascii="SimSun" w:hAnsi="SimSun"/>
                <w:sz w:val="21"/>
                <w:szCs w:val="21"/>
                <w:lang w:eastAsia="zh-CN"/>
              </w:rPr>
              <w:t>16</w:t>
            </w:r>
            <w:r w:rsidR="00713D61">
              <w:rPr>
                <w:rFonts w:ascii="SimSun" w:hAnsi="SimSun"/>
                <w:sz w:val="21"/>
                <w:szCs w:val="21"/>
                <w:lang w:eastAsia="zh-CN"/>
              </w:rPr>
              <w:t>、</w:t>
            </w:r>
            <w:r w:rsidR="0001729D" w:rsidRPr="0001729D">
              <w:rPr>
                <w:rFonts w:ascii="SimSun" w:hAnsi="SimSun"/>
                <w:sz w:val="21"/>
                <w:szCs w:val="21"/>
                <w:lang w:eastAsia="zh-CN"/>
              </w:rPr>
              <w:t>17</w:t>
            </w:r>
            <w:r w:rsidR="00713D61">
              <w:rPr>
                <w:rFonts w:ascii="SimSun" w:hAnsi="SimSun"/>
                <w:sz w:val="21"/>
                <w:szCs w:val="21"/>
                <w:lang w:eastAsia="zh-CN"/>
              </w:rPr>
              <w:t>、</w:t>
            </w:r>
            <w:r w:rsidR="0001729D" w:rsidRPr="0001729D">
              <w:rPr>
                <w:rFonts w:ascii="SimSun" w:hAnsi="SimSun"/>
                <w:sz w:val="21"/>
                <w:szCs w:val="21"/>
                <w:lang w:eastAsia="zh-CN"/>
              </w:rPr>
              <w:t>18</w:t>
            </w:r>
            <w:r w:rsidR="00713D61">
              <w:rPr>
                <w:rFonts w:ascii="SimSun" w:hAnsi="SimSun"/>
                <w:sz w:val="21"/>
                <w:szCs w:val="21"/>
                <w:lang w:eastAsia="zh-CN"/>
              </w:rPr>
              <w:t>、</w:t>
            </w:r>
            <w:r w:rsidR="0001729D" w:rsidRPr="0001729D">
              <w:rPr>
                <w:rFonts w:ascii="SimSun" w:hAnsi="SimSun"/>
                <w:sz w:val="21"/>
                <w:szCs w:val="21"/>
                <w:lang w:eastAsia="zh-CN"/>
              </w:rPr>
              <w:t>23</w:t>
            </w:r>
            <w:r w:rsidR="00713D61">
              <w:rPr>
                <w:rFonts w:ascii="SimSun" w:hAnsi="SimSun"/>
                <w:sz w:val="21"/>
                <w:szCs w:val="21"/>
                <w:lang w:eastAsia="zh-CN"/>
              </w:rPr>
              <w:t>、</w:t>
            </w:r>
            <w:r w:rsidR="0001729D" w:rsidRPr="0001729D">
              <w:rPr>
                <w:rFonts w:ascii="SimSun" w:hAnsi="SimSun"/>
                <w:sz w:val="21"/>
                <w:szCs w:val="21"/>
                <w:lang w:eastAsia="zh-CN"/>
              </w:rPr>
              <w:t>29</w:t>
            </w:r>
            <w:r w:rsidR="00713D61">
              <w:rPr>
                <w:rFonts w:ascii="SimSun" w:hAnsi="SimSun"/>
                <w:sz w:val="21"/>
                <w:szCs w:val="21"/>
                <w:lang w:eastAsia="zh-CN"/>
              </w:rPr>
              <w:t>、</w:t>
            </w:r>
            <w:r w:rsidR="0001729D" w:rsidRPr="0001729D">
              <w:rPr>
                <w:rFonts w:ascii="SimSun" w:hAnsi="SimSun"/>
                <w:sz w:val="21"/>
                <w:szCs w:val="21"/>
                <w:lang w:eastAsia="zh-CN"/>
              </w:rPr>
              <w:t>30</w:t>
            </w:r>
            <w:r w:rsidR="00713D61">
              <w:rPr>
                <w:rFonts w:ascii="SimSun" w:hAnsi="SimSun" w:hint="eastAsia"/>
                <w:sz w:val="21"/>
                <w:szCs w:val="21"/>
                <w:lang w:eastAsia="zh-CN"/>
              </w:rPr>
              <w:t>和</w:t>
            </w:r>
            <w:r w:rsidR="0001729D" w:rsidRPr="0001729D">
              <w:rPr>
                <w:rFonts w:ascii="SimSun" w:hAnsi="SimSun"/>
                <w:sz w:val="21"/>
                <w:szCs w:val="21"/>
                <w:lang w:eastAsia="zh-CN"/>
              </w:rPr>
              <w:t>31</w:t>
            </w:r>
            <w:r w:rsidRPr="00A10DFD">
              <w:rPr>
                <w:rFonts w:ascii="SimSun" w:hAnsi="SimSun"/>
                <w:sz w:val="21"/>
                <w:szCs w:val="21"/>
                <w:lang w:eastAsia="zh-CN"/>
              </w:rPr>
              <w:t>项</w:t>
            </w:r>
          </w:p>
        </w:tc>
        <w:tc>
          <w:tcPr>
            <w:tcW w:w="4785" w:type="dxa"/>
          </w:tcPr>
          <w:p w:rsidR="00A10DFD" w:rsidRPr="00A10DFD" w:rsidRDefault="006C211B" w:rsidP="006C211B">
            <w:pPr>
              <w:tabs>
                <w:tab w:val="center" w:pos="4153"/>
                <w:tab w:val="right" w:pos="8306"/>
              </w:tabs>
              <w:spacing w:before="60" w:after="60" w:line="340" w:lineRule="atLeast"/>
              <w:ind w:left="567"/>
              <w:jc w:val="both"/>
              <w:rPr>
                <w:rFonts w:ascii="SimSun" w:hAnsi="SimSun"/>
                <w:sz w:val="21"/>
                <w:szCs w:val="21"/>
                <w:lang w:eastAsia="zh-CN"/>
              </w:rPr>
            </w:pPr>
            <w:r w:rsidRPr="009908F9">
              <w:rPr>
                <w:rFonts w:ascii="SimSun" w:hAnsi="SimSun" w:hint="eastAsia"/>
                <w:sz w:val="21"/>
                <w:szCs w:val="21"/>
                <w:lang w:eastAsia="zh-CN"/>
              </w:rPr>
              <w:t>亚尼斯·卡克林斯</w:t>
            </w:r>
            <w:r w:rsidR="00A10DFD" w:rsidRPr="00A10DFD">
              <w:rPr>
                <w:rFonts w:ascii="SimSun" w:hAnsi="SimSun" w:hint="eastAsia"/>
                <w:sz w:val="21"/>
                <w:szCs w:val="21"/>
                <w:lang w:eastAsia="zh-CN"/>
              </w:rPr>
              <w:t>大使</w:t>
            </w:r>
            <w:r w:rsidR="00713D61">
              <w:rPr>
                <w:rFonts w:ascii="SimSun" w:hAnsi="SimSun" w:hint="eastAsia"/>
                <w:sz w:val="21"/>
                <w:szCs w:val="21"/>
                <w:lang w:eastAsia="zh-CN"/>
              </w:rPr>
              <w:t>（</w:t>
            </w:r>
            <w:r>
              <w:rPr>
                <w:rFonts w:ascii="SimSun" w:hAnsi="SimSun" w:hint="eastAsia"/>
                <w:sz w:val="21"/>
                <w:szCs w:val="21"/>
                <w:lang w:eastAsia="zh-CN"/>
              </w:rPr>
              <w:t>拉脱维亚</w:t>
            </w:r>
            <w:r w:rsidR="00713D61">
              <w:rPr>
                <w:rFonts w:ascii="SimSun" w:hAnsi="SimSun" w:hint="eastAsia"/>
                <w:sz w:val="21"/>
                <w:szCs w:val="21"/>
                <w:lang w:eastAsia="zh-CN"/>
              </w:rPr>
              <w:t>）</w:t>
            </w:r>
            <w:r w:rsidR="00A10DFD" w:rsidRPr="00A10DFD">
              <w:rPr>
                <w:rFonts w:ascii="SimSun" w:hAnsi="SimSun" w:hint="eastAsia"/>
                <w:sz w:val="21"/>
                <w:szCs w:val="21"/>
                <w:lang w:eastAsia="zh-CN"/>
              </w:rPr>
              <w:t>，大会</w:t>
            </w:r>
            <w:r>
              <w:rPr>
                <w:rFonts w:ascii="SimSun" w:hAnsi="SimSun" w:hint="eastAsia"/>
                <w:sz w:val="21"/>
                <w:szCs w:val="21"/>
                <w:lang w:eastAsia="zh-CN"/>
              </w:rPr>
              <w:t>副</w:t>
            </w:r>
            <w:r w:rsidR="00A10DFD" w:rsidRPr="00A10DFD">
              <w:rPr>
                <w:rFonts w:ascii="SimSun" w:hAnsi="SimSun" w:hint="eastAsia"/>
                <w:sz w:val="21"/>
                <w:szCs w:val="21"/>
                <w:lang w:eastAsia="zh-CN"/>
              </w:rPr>
              <w:t>主席</w:t>
            </w:r>
            <w:r>
              <w:rPr>
                <w:rFonts w:ascii="SimSun" w:hAnsi="SimSun" w:hint="eastAsia"/>
                <w:sz w:val="21"/>
                <w:szCs w:val="21"/>
                <w:lang w:eastAsia="zh-CN"/>
              </w:rPr>
              <w:t>，作为大会代理主席</w:t>
            </w:r>
          </w:p>
        </w:tc>
      </w:tr>
      <w:tr w:rsidR="00A10DFD" w:rsidRPr="00A10DFD" w:rsidTr="00887FFE">
        <w:trPr>
          <w:cantSplit/>
        </w:trPr>
        <w:tc>
          <w:tcPr>
            <w:tcW w:w="4110" w:type="dxa"/>
          </w:tcPr>
          <w:p w:rsidR="00A10DFD" w:rsidRPr="00A10DFD" w:rsidRDefault="00A10DFD" w:rsidP="00713D61">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sz w:val="21"/>
                <w:szCs w:val="21"/>
                <w:lang w:eastAsia="zh-CN"/>
              </w:rPr>
              <w:t>第</w:t>
            </w:r>
            <w:r w:rsidR="0001729D" w:rsidRPr="0001729D">
              <w:rPr>
                <w:rFonts w:ascii="SimSun" w:hAnsi="SimSun"/>
                <w:sz w:val="21"/>
                <w:szCs w:val="21"/>
                <w:lang w:eastAsia="zh-CN"/>
              </w:rPr>
              <w:t>7</w:t>
            </w:r>
            <w:r w:rsidR="00713D61">
              <w:rPr>
                <w:rFonts w:ascii="SimSun" w:hAnsi="SimSun"/>
                <w:sz w:val="21"/>
                <w:szCs w:val="21"/>
                <w:lang w:eastAsia="zh-CN"/>
              </w:rPr>
              <w:t>、</w:t>
            </w:r>
            <w:r w:rsidR="0001729D" w:rsidRPr="0001729D">
              <w:rPr>
                <w:rFonts w:ascii="SimSun" w:hAnsi="SimSun"/>
                <w:sz w:val="21"/>
                <w:szCs w:val="21"/>
                <w:lang w:eastAsia="zh-CN"/>
              </w:rPr>
              <w:t>25</w:t>
            </w:r>
            <w:r w:rsidR="00713D61">
              <w:rPr>
                <w:rFonts w:ascii="SimSun" w:hAnsi="SimSun"/>
                <w:sz w:val="21"/>
                <w:szCs w:val="21"/>
                <w:lang w:eastAsia="zh-CN"/>
              </w:rPr>
              <w:t>、</w:t>
            </w:r>
            <w:r w:rsidR="0001729D" w:rsidRPr="0001729D">
              <w:rPr>
                <w:rFonts w:ascii="SimSun" w:hAnsi="SimSun"/>
                <w:sz w:val="21"/>
                <w:szCs w:val="21"/>
                <w:lang w:eastAsia="zh-CN"/>
              </w:rPr>
              <w:t>26</w:t>
            </w:r>
            <w:r w:rsidR="00713D61">
              <w:rPr>
                <w:rFonts w:ascii="SimSun" w:hAnsi="SimSun"/>
                <w:sz w:val="21"/>
                <w:szCs w:val="21"/>
                <w:lang w:eastAsia="zh-CN"/>
              </w:rPr>
              <w:t>、</w:t>
            </w:r>
            <w:r w:rsidR="0001729D" w:rsidRPr="0001729D">
              <w:rPr>
                <w:rFonts w:ascii="SimSun" w:hAnsi="SimSun"/>
                <w:sz w:val="21"/>
                <w:szCs w:val="21"/>
                <w:lang w:eastAsia="zh-CN"/>
              </w:rPr>
              <w:t>27</w:t>
            </w:r>
            <w:r w:rsidR="00713D61">
              <w:rPr>
                <w:rFonts w:ascii="SimSun" w:hAnsi="SimSun" w:hint="eastAsia"/>
                <w:sz w:val="21"/>
                <w:szCs w:val="21"/>
                <w:lang w:eastAsia="zh-CN"/>
              </w:rPr>
              <w:t>和</w:t>
            </w:r>
            <w:r w:rsidR="0001729D" w:rsidRPr="0001729D">
              <w:rPr>
                <w:rFonts w:ascii="SimSun" w:hAnsi="SimSun"/>
                <w:sz w:val="21"/>
                <w:szCs w:val="21"/>
                <w:lang w:eastAsia="zh-CN"/>
              </w:rPr>
              <w:t>28</w:t>
            </w:r>
            <w:r w:rsidRPr="00A10DFD">
              <w:rPr>
                <w:rFonts w:ascii="SimSun" w:hAnsi="SimSun"/>
                <w:sz w:val="21"/>
                <w:szCs w:val="21"/>
                <w:lang w:eastAsia="zh-CN"/>
              </w:rPr>
              <w:t>项</w:t>
            </w:r>
          </w:p>
        </w:tc>
        <w:tc>
          <w:tcPr>
            <w:tcW w:w="4785" w:type="dxa"/>
          </w:tcPr>
          <w:p w:rsidR="00A10DFD" w:rsidRPr="00A10DFD" w:rsidRDefault="006C211B" w:rsidP="006C211B">
            <w:pPr>
              <w:tabs>
                <w:tab w:val="center" w:pos="4153"/>
                <w:tab w:val="right" w:pos="8306"/>
              </w:tabs>
              <w:spacing w:before="60" w:after="60" w:line="340" w:lineRule="atLeast"/>
              <w:ind w:left="567"/>
              <w:jc w:val="both"/>
              <w:rPr>
                <w:rFonts w:ascii="SimSun" w:hAnsi="SimSun"/>
                <w:sz w:val="21"/>
                <w:szCs w:val="21"/>
                <w:lang w:eastAsia="zh-CN"/>
              </w:rPr>
            </w:pPr>
            <w:r w:rsidRPr="006C211B">
              <w:rPr>
                <w:rFonts w:ascii="SimSun" w:hAnsi="SimSun" w:hint="eastAsia"/>
                <w:sz w:val="21"/>
                <w:szCs w:val="21"/>
                <w:lang w:eastAsia="zh-CN"/>
              </w:rPr>
              <w:t>路易斯·恩里克·查韦斯·巴萨戈伊蒂亚大使（秘鲁）</w:t>
            </w:r>
            <w:r w:rsidR="00A10DFD" w:rsidRPr="00A10DFD">
              <w:rPr>
                <w:rFonts w:ascii="SimSun" w:hAnsi="SimSun" w:hint="eastAsia"/>
                <w:sz w:val="21"/>
                <w:szCs w:val="21"/>
                <w:lang w:eastAsia="zh-CN"/>
              </w:rPr>
              <w:t>，</w:t>
            </w:r>
            <w:r>
              <w:rPr>
                <w:rFonts w:ascii="SimSun" w:hAnsi="SimSun" w:hint="eastAsia"/>
                <w:sz w:val="21"/>
                <w:szCs w:val="21"/>
                <w:lang w:eastAsia="zh-CN"/>
              </w:rPr>
              <w:t>WIPO</w:t>
            </w:r>
            <w:r w:rsidR="00A10DFD" w:rsidRPr="00A10DFD">
              <w:rPr>
                <w:rFonts w:ascii="SimSun" w:hAnsi="SimSun"/>
                <w:sz w:val="21"/>
                <w:szCs w:val="21"/>
                <w:lang w:eastAsia="zh-CN"/>
              </w:rPr>
              <w:t>协调委员会主席</w:t>
            </w:r>
          </w:p>
        </w:tc>
      </w:tr>
      <w:tr w:rsidR="00A10DFD" w:rsidRPr="00A10DFD" w:rsidTr="00713D61">
        <w:tc>
          <w:tcPr>
            <w:tcW w:w="4110" w:type="dxa"/>
          </w:tcPr>
          <w:p w:rsidR="00A10DFD" w:rsidRPr="00A10DFD" w:rsidRDefault="00A10DFD" w:rsidP="00A10DFD">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lastRenderedPageBreak/>
              <w:t>第</w:t>
            </w:r>
            <w:r w:rsidRPr="00A10DFD">
              <w:rPr>
                <w:rFonts w:ascii="SimSun" w:hAnsi="SimSun" w:hint="eastAsia"/>
                <w:sz w:val="21"/>
                <w:szCs w:val="21"/>
                <w:lang w:eastAsia="zh-CN"/>
              </w:rPr>
              <w:t>19</w:t>
            </w:r>
            <w:r w:rsidRPr="00A10DFD">
              <w:rPr>
                <w:rFonts w:ascii="SimSun" w:hAnsi="SimSun"/>
                <w:sz w:val="21"/>
                <w:szCs w:val="21"/>
              </w:rPr>
              <w:t>项</w:t>
            </w:r>
          </w:p>
        </w:tc>
        <w:tc>
          <w:tcPr>
            <w:tcW w:w="4785" w:type="dxa"/>
          </w:tcPr>
          <w:p w:rsidR="00A10DFD" w:rsidRPr="00A10DFD" w:rsidRDefault="006D51DA" w:rsidP="00A10DFD">
            <w:pPr>
              <w:tabs>
                <w:tab w:val="center" w:pos="4153"/>
                <w:tab w:val="right" w:pos="8306"/>
              </w:tabs>
              <w:spacing w:before="60" w:after="60" w:line="340" w:lineRule="atLeast"/>
              <w:ind w:left="567"/>
              <w:jc w:val="both"/>
              <w:rPr>
                <w:rFonts w:ascii="SimSun" w:hAnsi="SimSun"/>
                <w:sz w:val="21"/>
                <w:szCs w:val="21"/>
                <w:lang w:eastAsia="zh-CN"/>
              </w:rPr>
            </w:pPr>
            <w:r w:rsidRPr="004C37B3">
              <w:rPr>
                <w:rFonts w:ascii="SimSun" w:hAnsi="SimSun" w:hint="eastAsia"/>
                <w:sz w:val="21"/>
                <w:szCs w:val="21"/>
                <w:lang w:eastAsia="zh-CN"/>
              </w:rPr>
              <w:t>山德里·拉加诺夫斯基先生</w:t>
            </w:r>
            <w:r>
              <w:rPr>
                <w:rFonts w:ascii="SimSun" w:hAnsi="SimSun" w:hint="eastAsia"/>
                <w:sz w:val="21"/>
                <w:szCs w:val="21"/>
                <w:lang w:eastAsia="zh-CN"/>
              </w:rPr>
              <w:t>（</w:t>
            </w:r>
            <w:r w:rsidRPr="004C37B3">
              <w:rPr>
                <w:rFonts w:ascii="SimSun" w:hAnsi="SimSun" w:hint="eastAsia"/>
                <w:sz w:val="21"/>
                <w:szCs w:val="21"/>
                <w:lang w:eastAsia="zh-CN"/>
              </w:rPr>
              <w:t>拉脱维亚</w:t>
            </w:r>
            <w:r>
              <w:rPr>
                <w:rFonts w:ascii="SimSun" w:hAnsi="SimSun" w:hint="eastAsia"/>
                <w:sz w:val="21"/>
                <w:szCs w:val="21"/>
                <w:lang w:eastAsia="zh-CN"/>
              </w:rPr>
              <w:t>）</w:t>
            </w:r>
            <w:r w:rsidRPr="00A10DFD">
              <w:rPr>
                <w:rFonts w:ascii="SimSun" w:hAnsi="SimSun" w:hint="eastAsia"/>
                <w:sz w:val="21"/>
                <w:szCs w:val="21"/>
                <w:lang w:eastAsia="zh-CN"/>
              </w:rPr>
              <w:t>，</w:t>
            </w:r>
            <w:r w:rsidRPr="00A10DFD">
              <w:rPr>
                <w:rFonts w:ascii="SimSun" w:hAnsi="SimSun"/>
                <w:sz w:val="21"/>
                <w:szCs w:val="21"/>
                <w:lang w:eastAsia="zh-CN"/>
              </w:rPr>
              <w:t>PCT联盟大会</w:t>
            </w:r>
            <w:r>
              <w:rPr>
                <w:rFonts w:ascii="SimSun" w:hAnsi="SimSun" w:hint="eastAsia"/>
                <w:sz w:val="21"/>
                <w:szCs w:val="21"/>
                <w:lang w:eastAsia="zh-CN"/>
              </w:rPr>
              <w:t>副</w:t>
            </w:r>
            <w:r w:rsidRPr="00A10DFD">
              <w:rPr>
                <w:rFonts w:ascii="SimSun" w:hAnsi="SimSun"/>
                <w:sz w:val="21"/>
                <w:szCs w:val="21"/>
                <w:lang w:eastAsia="zh-CN"/>
              </w:rPr>
              <w:t>主席</w:t>
            </w:r>
            <w:r>
              <w:rPr>
                <w:rFonts w:ascii="SimSun" w:hAnsi="SimSun" w:hint="eastAsia"/>
                <w:sz w:val="21"/>
                <w:szCs w:val="21"/>
                <w:lang w:eastAsia="zh-CN"/>
              </w:rPr>
              <w:t>，作为</w:t>
            </w:r>
            <w:r w:rsidRPr="00A10DFD">
              <w:rPr>
                <w:rFonts w:ascii="SimSun" w:hAnsi="SimSun"/>
                <w:sz w:val="21"/>
                <w:szCs w:val="21"/>
                <w:lang w:eastAsia="zh-CN"/>
              </w:rPr>
              <w:t>PCT联盟大会</w:t>
            </w:r>
            <w:r>
              <w:rPr>
                <w:rFonts w:ascii="SimSun" w:hAnsi="SimSun" w:hint="eastAsia"/>
                <w:sz w:val="21"/>
                <w:szCs w:val="21"/>
                <w:lang w:eastAsia="zh-CN"/>
              </w:rPr>
              <w:t>代理</w:t>
            </w:r>
            <w:r w:rsidRPr="00A10DFD">
              <w:rPr>
                <w:rFonts w:ascii="SimSun" w:hAnsi="SimSun"/>
                <w:sz w:val="21"/>
                <w:szCs w:val="21"/>
                <w:lang w:eastAsia="zh-CN"/>
              </w:rPr>
              <w:t>主席</w:t>
            </w:r>
          </w:p>
        </w:tc>
      </w:tr>
      <w:tr w:rsidR="00A10DFD" w:rsidRPr="00A10DFD" w:rsidTr="00713D61">
        <w:trPr>
          <w:cantSplit/>
        </w:trPr>
        <w:tc>
          <w:tcPr>
            <w:tcW w:w="4110" w:type="dxa"/>
          </w:tcPr>
          <w:p w:rsidR="00A10DFD" w:rsidRPr="00A10DFD" w:rsidRDefault="00A10DFD" w:rsidP="00A10DFD">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sidRPr="00A10DFD">
              <w:rPr>
                <w:rFonts w:ascii="SimSun" w:hAnsi="SimSun" w:hint="eastAsia"/>
                <w:sz w:val="21"/>
                <w:szCs w:val="21"/>
                <w:lang w:eastAsia="zh-CN"/>
              </w:rPr>
              <w:t>20</w:t>
            </w:r>
            <w:r w:rsidRPr="00A10DFD">
              <w:rPr>
                <w:rFonts w:ascii="SimSun" w:hAnsi="SimSun"/>
                <w:sz w:val="21"/>
                <w:szCs w:val="21"/>
              </w:rPr>
              <w:t>项</w:t>
            </w:r>
          </w:p>
        </w:tc>
        <w:tc>
          <w:tcPr>
            <w:tcW w:w="4785" w:type="dxa"/>
          </w:tcPr>
          <w:p w:rsidR="00A10DFD" w:rsidRPr="00A10DFD" w:rsidRDefault="00A10DFD" w:rsidP="00A10DFD">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hint="eastAsia"/>
                <w:sz w:val="21"/>
                <w:szCs w:val="21"/>
                <w:lang w:eastAsia="zh-CN"/>
              </w:rPr>
              <w:t>米格尔·安赫尔·马加因先生</w:t>
            </w:r>
            <w:r w:rsidR="00713D61">
              <w:rPr>
                <w:rFonts w:ascii="SimSun" w:hAnsi="SimSun"/>
                <w:sz w:val="21"/>
                <w:szCs w:val="21"/>
                <w:lang w:eastAsia="zh-CN"/>
              </w:rPr>
              <w:t>（</w:t>
            </w:r>
            <w:r w:rsidRPr="00A10DFD">
              <w:rPr>
                <w:rFonts w:ascii="SimSun" w:hAnsi="SimSun" w:hint="eastAsia"/>
                <w:sz w:val="21"/>
                <w:szCs w:val="21"/>
                <w:lang w:eastAsia="zh-CN"/>
              </w:rPr>
              <w:t>墨西哥</w:t>
            </w:r>
            <w:r w:rsidR="00713D61">
              <w:rPr>
                <w:rFonts w:ascii="SimSun" w:hAnsi="SimSun"/>
                <w:sz w:val="21"/>
                <w:szCs w:val="21"/>
                <w:lang w:eastAsia="zh-CN"/>
              </w:rPr>
              <w:t>）</w:t>
            </w:r>
            <w:r w:rsidRPr="00A10DFD">
              <w:rPr>
                <w:rFonts w:ascii="SimSun" w:hAnsi="SimSun" w:hint="eastAsia"/>
                <w:sz w:val="21"/>
                <w:szCs w:val="21"/>
                <w:lang w:eastAsia="zh-CN"/>
              </w:rPr>
              <w:t>，</w:t>
            </w:r>
            <w:r w:rsidRPr="00A10DFD">
              <w:rPr>
                <w:rFonts w:ascii="SimSun" w:hAnsi="SimSun"/>
                <w:sz w:val="21"/>
                <w:szCs w:val="21"/>
                <w:lang w:eastAsia="zh-CN"/>
              </w:rPr>
              <w:t>马德里联盟大会主席</w:t>
            </w:r>
          </w:p>
        </w:tc>
      </w:tr>
      <w:tr w:rsidR="00A10DFD" w:rsidRPr="00A10DFD" w:rsidTr="00713D61">
        <w:tc>
          <w:tcPr>
            <w:tcW w:w="4110" w:type="dxa"/>
          </w:tcPr>
          <w:p w:rsidR="00A10DFD" w:rsidRPr="00A10DFD" w:rsidRDefault="00A10DFD" w:rsidP="00A10DFD">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sidRPr="00A10DFD">
              <w:rPr>
                <w:rFonts w:ascii="SimSun" w:hAnsi="SimSun" w:hint="eastAsia"/>
                <w:sz w:val="21"/>
                <w:szCs w:val="21"/>
                <w:lang w:eastAsia="zh-CN"/>
              </w:rPr>
              <w:t>21</w:t>
            </w:r>
            <w:r w:rsidRPr="00A10DFD">
              <w:rPr>
                <w:rFonts w:ascii="SimSun" w:hAnsi="SimSun"/>
                <w:sz w:val="21"/>
                <w:szCs w:val="21"/>
              </w:rPr>
              <w:t>项</w:t>
            </w:r>
          </w:p>
        </w:tc>
        <w:tc>
          <w:tcPr>
            <w:tcW w:w="4785" w:type="dxa"/>
          </w:tcPr>
          <w:p w:rsidR="00A10DFD" w:rsidRPr="00A10DFD" w:rsidRDefault="00A10DFD" w:rsidP="00A10DFD">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hint="eastAsia"/>
                <w:sz w:val="21"/>
                <w:szCs w:val="21"/>
                <w:lang w:eastAsia="zh-CN"/>
              </w:rPr>
              <w:t>萨日娜·甘巴雅尔女士</w:t>
            </w:r>
            <w:r w:rsidR="00713D61">
              <w:rPr>
                <w:rFonts w:ascii="SimSun" w:hAnsi="SimSun"/>
                <w:sz w:val="21"/>
                <w:szCs w:val="21"/>
                <w:lang w:eastAsia="zh-CN"/>
              </w:rPr>
              <w:t>（</w:t>
            </w:r>
            <w:r w:rsidRPr="00A10DFD">
              <w:rPr>
                <w:rFonts w:ascii="SimSun" w:hAnsi="SimSun" w:hint="eastAsia"/>
                <w:sz w:val="21"/>
                <w:szCs w:val="21"/>
                <w:lang w:eastAsia="zh-CN"/>
              </w:rPr>
              <w:t>蒙古</w:t>
            </w:r>
            <w:r w:rsidR="00713D61">
              <w:rPr>
                <w:rFonts w:ascii="SimSun" w:hAnsi="SimSun"/>
                <w:sz w:val="21"/>
                <w:szCs w:val="21"/>
                <w:lang w:eastAsia="zh-CN"/>
              </w:rPr>
              <w:t>）</w:t>
            </w:r>
            <w:r w:rsidRPr="00A10DFD">
              <w:rPr>
                <w:rFonts w:ascii="SimSun" w:hAnsi="SimSun" w:hint="eastAsia"/>
                <w:sz w:val="21"/>
                <w:szCs w:val="21"/>
                <w:lang w:eastAsia="zh-CN"/>
              </w:rPr>
              <w:t>，</w:t>
            </w:r>
            <w:r w:rsidRPr="00A10DFD">
              <w:rPr>
                <w:rFonts w:ascii="SimSun" w:hAnsi="SimSun"/>
                <w:sz w:val="21"/>
                <w:szCs w:val="21"/>
                <w:lang w:eastAsia="zh-CN"/>
              </w:rPr>
              <w:t>海牙联盟大会主席</w:t>
            </w:r>
          </w:p>
        </w:tc>
      </w:tr>
      <w:tr w:rsidR="00A10DFD" w:rsidRPr="00A10DFD" w:rsidTr="00713D61">
        <w:tc>
          <w:tcPr>
            <w:tcW w:w="4110" w:type="dxa"/>
          </w:tcPr>
          <w:p w:rsidR="00A10DFD" w:rsidRPr="00A10DFD" w:rsidRDefault="00A10DFD" w:rsidP="00A10DFD">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sz w:val="21"/>
                <w:szCs w:val="21"/>
              </w:rPr>
              <w:t>第</w:t>
            </w:r>
            <w:r w:rsidRPr="00A10DFD">
              <w:rPr>
                <w:rFonts w:ascii="SimSun" w:hAnsi="SimSun" w:hint="eastAsia"/>
                <w:sz w:val="21"/>
                <w:szCs w:val="21"/>
                <w:lang w:eastAsia="zh-CN"/>
              </w:rPr>
              <w:t>22</w:t>
            </w:r>
            <w:r w:rsidRPr="00A10DFD">
              <w:rPr>
                <w:rFonts w:ascii="SimSun" w:hAnsi="SimSun"/>
                <w:sz w:val="21"/>
                <w:szCs w:val="21"/>
              </w:rPr>
              <w:t>项</w:t>
            </w:r>
          </w:p>
        </w:tc>
        <w:tc>
          <w:tcPr>
            <w:tcW w:w="4785" w:type="dxa"/>
          </w:tcPr>
          <w:p w:rsidR="00A10DFD" w:rsidRPr="00A10DFD" w:rsidRDefault="001568DB" w:rsidP="00B92DE4">
            <w:pPr>
              <w:tabs>
                <w:tab w:val="center" w:pos="4153"/>
                <w:tab w:val="right" w:pos="8306"/>
              </w:tabs>
              <w:spacing w:before="60" w:after="60" w:line="340" w:lineRule="atLeast"/>
              <w:ind w:left="567"/>
              <w:jc w:val="both"/>
              <w:rPr>
                <w:rFonts w:ascii="SimSun" w:hAnsi="SimSun"/>
                <w:sz w:val="21"/>
                <w:szCs w:val="21"/>
                <w:lang w:eastAsia="zh-CN"/>
              </w:rPr>
            </w:pPr>
            <w:r>
              <w:rPr>
                <w:rFonts w:ascii="SimSun" w:hAnsi="SimSun" w:hint="eastAsia"/>
                <w:sz w:val="21"/>
                <w:szCs w:val="21"/>
                <w:lang w:eastAsia="zh-CN"/>
              </w:rPr>
              <w:t>若昂</w:t>
            </w:r>
            <w:r w:rsidRPr="00F152B5">
              <w:rPr>
                <w:rFonts w:ascii="SimSun" w:hAnsi="SimSun"/>
                <w:sz w:val="21"/>
                <w:szCs w:val="21"/>
                <w:lang w:eastAsia="zh-CN"/>
              </w:rPr>
              <w:t>·</w:t>
            </w:r>
            <w:r>
              <w:rPr>
                <w:rFonts w:ascii="SimSun" w:hAnsi="SimSun" w:hint="eastAsia"/>
                <w:sz w:val="21"/>
                <w:szCs w:val="21"/>
                <w:lang w:eastAsia="zh-CN"/>
              </w:rPr>
              <w:t>皮纳</w:t>
            </w:r>
            <w:r w:rsidRPr="00F152B5">
              <w:rPr>
                <w:rFonts w:ascii="SimSun" w:hAnsi="SimSun"/>
                <w:sz w:val="21"/>
                <w:szCs w:val="21"/>
                <w:lang w:eastAsia="zh-CN"/>
              </w:rPr>
              <w:t>·</w:t>
            </w:r>
            <w:r>
              <w:rPr>
                <w:rFonts w:ascii="SimSun" w:hAnsi="SimSun" w:hint="eastAsia"/>
                <w:sz w:val="21"/>
                <w:szCs w:val="21"/>
                <w:lang w:eastAsia="zh-CN"/>
              </w:rPr>
              <w:t>德莫赖斯先生（葡萄牙）</w:t>
            </w:r>
            <w:r w:rsidR="00A10DFD" w:rsidRPr="00A10DFD">
              <w:rPr>
                <w:rFonts w:ascii="SimSun" w:hAnsi="SimSun" w:hint="eastAsia"/>
                <w:sz w:val="21"/>
                <w:szCs w:val="21"/>
                <w:lang w:eastAsia="zh-CN"/>
              </w:rPr>
              <w:t>，里斯本联盟大会</w:t>
            </w:r>
            <w:r w:rsidR="00A0181C">
              <w:rPr>
                <w:rFonts w:ascii="SimSun" w:hAnsi="SimSun" w:hint="eastAsia"/>
                <w:sz w:val="21"/>
                <w:szCs w:val="21"/>
                <w:lang w:eastAsia="zh-CN"/>
              </w:rPr>
              <w:t>代理</w:t>
            </w:r>
            <w:r w:rsidR="00A10DFD" w:rsidRPr="00A10DFD">
              <w:rPr>
                <w:rFonts w:ascii="SimSun" w:hAnsi="SimSun"/>
                <w:sz w:val="21"/>
                <w:szCs w:val="21"/>
                <w:lang w:eastAsia="zh-CN"/>
              </w:rPr>
              <w:t>主席</w:t>
            </w:r>
          </w:p>
        </w:tc>
      </w:tr>
      <w:tr w:rsidR="00A10DFD" w:rsidRPr="00A10DFD" w:rsidTr="00713D61">
        <w:trPr>
          <w:cantSplit/>
        </w:trPr>
        <w:tc>
          <w:tcPr>
            <w:tcW w:w="4110" w:type="dxa"/>
          </w:tcPr>
          <w:p w:rsidR="00A10DFD" w:rsidRPr="00A10DFD" w:rsidRDefault="00A10DFD" w:rsidP="0001729D">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hint="eastAsia"/>
                <w:sz w:val="21"/>
                <w:szCs w:val="21"/>
                <w:lang w:eastAsia="zh-CN"/>
              </w:rPr>
              <w:t>第2</w:t>
            </w:r>
            <w:r w:rsidR="0001729D">
              <w:rPr>
                <w:rFonts w:ascii="SimSun" w:hAnsi="SimSun" w:hint="eastAsia"/>
                <w:sz w:val="21"/>
                <w:szCs w:val="21"/>
                <w:lang w:eastAsia="zh-CN"/>
              </w:rPr>
              <w:t>4</w:t>
            </w:r>
            <w:r w:rsidRPr="00A10DFD">
              <w:rPr>
                <w:rFonts w:ascii="SimSun" w:hAnsi="SimSun" w:hint="eastAsia"/>
                <w:sz w:val="21"/>
                <w:szCs w:val="21"/>
                <w:lang w:eastAsia="zh-CN"/>
              </w:rPr>
              <w:t>项</w:t>
            </w:r>
          </w:p>
        </w:tc>
        <w:tc>
          <w:tcPr>
            <w:tcW w:w="4785" w:type="dxa"/>
          </w:tcPr>
          <w:p w:rsidR="00A10DFD" w:rsidRPr="00A10DFD" w:rsidRDefault="006C211B" w:rsidP="006C211B">
            <w:pPr>
              <w:tabs>
                <w:tab w:val="center" w:pos="4153"/>
                <w:tab w:val="right" w:pos="8306"/>
              </w:tabs>
              <w:spacing w:before="60" w:after="60" w:line="340" w:lineRule="atLeast"/>
              <w:ind w:left="567"/>
              <w:jc w:val="both"/>
              <w:rPr>
                <w:rFonts w:ascii="SimSun" w:hAnsi="SimSun"/>
                <w:sz w:val="21"/>
                <w:szCs w:val="21"/>
                <w:lang w:eastAsia="zh-CN"/>
              </w:rPr>
            </w:pPr>
            <w:r w:rsidRPr="006C211B">
              <w:rPr>
                <w:rFonts w:ascii="SimSun" w:hAnsi="SimSun" w:hint="eastAsia"/>
                <w:sz w:val="21"/>
                <w:szCs w:val="21"/>
                <w:lang w:eastAsia="zh-CN"/>
              </w:rPr>
              <w:t>马塞洛</w:t>
            </w:r>
            <w:r>
              <w:rPr>
                <w:rFonts w:ascii="SimSun" w:hAnsi="SimSun" w:hint="eastAsia"/>
                <w:sz w:val="21"/>
                <w:szCs w:val="21"/>
                <w:lang w:eastAsia="zh-CN"/>
              </w:rPr>
              <w:t>·</w:t>
            </w:r>
            <w:r w:rsidRPr="006C211B">
              <w:rPr>
                <w:rFonts w:ascii="SimSun" w:hAnsi="SimSun" w:hint="eastAsia"/>
                <w:sz w:val="21"/>
                <w:szCs w:val="21"/>
                <w:lang w:eastAsia="zh-CN"/>
              </w:rPr>
              <w:t>卡莱罗·法里亚·加西亚</w:t>
            </w:r>
            <w:r w:rsidR="0001729D">
              <w:rPr>
                <w:rFonts w:ascii="SimSun" w:hAnsi="SimSun" w:hint="eastAsia"/>
                <w:sz w:val="21"/>
                <w:szCs w:val="21"/>
                <w:lang w:eastAsia="zh-CN"/>
              </w:rPr>
              <w:t>部长</w:t>
            </w:r>
            <w:r w:rsidR="00713D61">
              <w:rPr>
                <w:rFonts w:ascii="SimSun" w:hAnsi="SimSun" w:hint="eastAsia"/>
                <w:sz w:val="21"/>
                <w:szCs w:val="21"/>
                <w:lang w:eastAsia="zh-CN"/>
              </w:rPr>
              <w:t>（</w:t>
            </w:r>
            <w:r w:rsidR="0001729D">
              <w:rPr>
                <w:rFonts w:ascii="SimSun" w:hAnsi="SimSun" w:hint="eastAsia"/>
                <w:sz w:val="21"/>
                <w:szCs w:val="21"/>
                <w:lang w:eastAsia="zh-CN"/>
              </w:rPr>
              <w:t>巴西</w:t>
            </w:r>
            <w:r w:rsidR="00713D61">
              <w:rPr>
                <w:rFonts w:ascii="SimSun" w:hAnsi="SimSun" w:hint="eastAsia"/>
                <w:sz w:val="21"/>
                <w:szCs w:val="21"/>
                <w:lang w:eastAsia="zh-CN"/>
              </w:rPr>
              <w:t>）</w:t>
            </w:r>
            <w:r w:rsidR="00A10DFD" w:rsidRPr="00A10DFD">
              <w:rPr>
                <w:rFonts w:ascii="SimSun" w:hAnsi="SimSun" w:hint="eastAsia"/>
                <w:sz w:val="21"/>
                <w:szCs w:val="21"/>
                <w:lang w:eastAsia="zh-CN"/>
              </w:rPr>
              <w:t>，</w:t>
            </w:r>
            <w:r w:rsidR="0001729D">
              <w:rPr>
                <w:rFonts w:ascii="SimSun" w:hAnsi="SimSun" w:hint="eastAsia"/>
                <w:sz w:val="21"/>
                <w:szCs w:val="21"/>
                <w:lang w:eastAsia="zh-CN"/>
              </w:rPr>
              <w:t>马拉喀什条约大会</w:t>
            </w:r>
            <w:r w:rsidR="00A10DFD" w:rsidRPr="00A10DFD">
              <w:rPr>
                <w:rFonts w:ascii="SimSun" w:hAnsi="SimSun" w:hint="eastAsia"/>
                <w:sz w:val="21"/>
                <w:szCs w:val="21"/>
                <w:lang w:eastAsia="zh-CN"/>
              </w:rPr>
              <w:t>主席</w:t>
            </w:r>
          </w:p>
        </w:tc>
      </w:tr>
    </w:tbl>
    <w:p w:rsidR="00A10DFD" w:rsidRP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本报告中提到的各国代表团以及各政府间组织和非政府组织的代表所作发言的索引作为附件</w:t>
      </w:r>
      <w:r w:rsidR="00A62294">
        <w:rPr>
          <w:rFonts w:ascii="SimSun" w:hAnsi="SimSun" w:hint="eastAsia"/>
          <w:sz w:val="21"/>
          <w:szCs w:val="21"/>
          <w:lang w:eastAsia="zh-CN"/>
        </w:rPr>
        <w:t>三</w:t>
      </w:r>
      <w:r w:rsidRPr="00A10DFD">
        <w:rPr>
          <w:rFonts w:ascii="SimSun" w:hAnsi="SimSun" w:hint="eastAsia"/>
          <w:sz w:val="21"/>
          <w:szCs w:val="21"/>
          <w:lang w:eastAsia="zh-CN"/>
        </w:rPr>
        <w:t>附于本报告的最终稿之后。得到通过的议程以及与会者名单分别列于文件</w:t>
      </w:r>
      <w:r w:rsidRPr="00A10DFD">
        <w:rPr>
          <w:rFonts w:ascii="SimSun" w:hAnsi="SimSun"/>
          <w:sz w:val="21"/>
          <w:szCs w:val="21"/>
          <w:lang w:eastAsia="zh-CN"/>
        </w:rPr>
        <w:t>A/5</w:t>
      </w:r>
      <w:r w:rsidR="0001729D">
        <w:rPr>
          <w:rFonts w:ascii="SimSun" w:hAnsi="SimSun" w:hint="eastAsia"/>
          <w:sz w:val="21"/>
          <w:szCs w:val="21"/>
          <w:lang w:eastAsia="zh-CN"/>
        </w:rPr>
        <w:t>6</w:t>
      </w:r>
      <w:r w:rsidRPr="00A10DFD">
        <w:rPr>
          <w:rFonts w:ascii="SimSun" w:hAnsi="SimSun"/>
          <w:sz w:val="21"/>
          <w:szCs w:val="21"/>
          <w:lang w:eastAsia="zh-CN"/>
        </w:rPr>
        <w:t>/1</w:t>
      </w:r>
      <w:r w:rsidRPr="00A10DFD">
        <w:rPr>
          <w:rFonts w:ascii="SimSun" w:hAnsi="SimSun" w:hint="eastAsia"/>
          <w:sz w:val="21"/>
          <w:szCs w:val="21"/>
          <w:lang w:eastAsia="zh-CN"/>
        </w:rPr>
        <w:t>和</w:t>
      </w:r>
      <w:r w:rsidRPr="00A10DFD">
        <w:rPr>
          <w:rFonts w:ascii="SimSun" w:hAnsi="SimSun"/>
          <w:sz w:val="21"/>
          <w:szCs w:val="21"/>
          <w:lang w:eastAsia="zh-CN"/>
        </w:rPr>
        <w:t>A/5</w:t>
      </w:r>
      <w:r w:rsidR="0001729D">
        <w:rPr>
          <w:rFonts w:ascii="SimSun" w:hAnsi="SimSun" w:hint="eastAsia"/>
          <w:sz w:val="21"/>
          <w:szCs w:val="21"/>
          <w:lang w:eastAsia="zh-CN"/>
        </w:rPr>
        <w:t>6</w:t>
      </w:r>
      <w:r w:rsidRPr="00A10DFD">
        <w:rPr>
          <w:rFonts w:ascii="SimSun" w:hAnsi="SimSun"/>
          <w:sz w:val="21"/>
          <w:szCs w:val="21"/>
          <w:lang w:eastAsia="zh-CN"/>
        </w:rPr>
        <w:t>/INF/3</w:t>
      </w:r>
      <w:r w:rsidRPr="00A10DFD">
        <w:rPr>
          <w:rFonts w:ascii="SimSun" w:hAnsi="SimSun" w:hint="eastAsia"/>
          <w:sz w:val="21"/>
          <w:szCs w:val="21"/>
          <w:lang w:eastAsia="zh-CN"/>
        </w:rPr>
        <w:t>。</w:t>
      </w:r>
    </w:p>
    <w:p w:rsidR="00A10DFD" w:rsidRPr="00A10DFD" w:rsidRDefault="00A10DFD" w:rsidP="00713D61">
      <w:pPr>
        <w:keepNext/>
        <w:spacing w:beforeLines="100" w:before="240" w:after="0" w:line="340" w:lineRule="atLeast"/>
        <w:jc w:val="both"/>
        <w:rPr>
          <w:rFonts w:ascii="KaiTi" w:eastAsia="KaiTi" w:hAnsi="KaiTi" w:cs="SimSun"/>
          <w:sz w:val="21"/>
          <w:szCs w:val="21"/>
          <w:lang w:eastAsia="zh-CN"/>
        </w:rPr>
      </w:pPr>
      <w:r w:rsidRPr="00A10DFD">
        <w:rPr>
          <w:rFonts w:ascii="KaiTi" w:eastAsia="KaiTi" w:hAnsi="KaiTi" w:cs="SimSun" w:hint="eastAsia"/>
          <w:sz w:val="21"/>
          <w:szCs w:val="21"/>
          <w:lang w:eastAsia="zh-CN"/>
        </w:rPr>
        <w:t>统一编排</w:t>
      </w:r>
      <w:r w:rsidRPr="00A10DFD">
        <w:rPr>
          <w:rFonts w:ascii="KaiTi" w:eastAsia="KaiTi" w:hAnsi="KaiTi" w:cs="Arial" w:hint="eastAsia"/>
          <w:sz w:val="21"/>
          <w:szCs w:val="20"/>
          <w:lang w:eastAsia="zh-CN"/>
        </w:rPr>
        <w:t>议程</w:t>
      </w:r>
      <w:r w:rsidRPr="00A10DFD">
        <w:rPr>
          <w:rFonts w:ascii="KaiTi" w:eastAsia="KaiTi" w:hAnsi="KaiTi" w:cs="SimSun" w:hint="eastAsia"/>
          <w:sz w:val="21"/>
          <w:szCs w:val="21"/>
          <w:lang w:eastAsia="zh-CN"/>
        </w:rPr>
        <w:t>第1项</w:t>
      </w:r>
    </w:p>
    <w:p w:rsidR="00A10DFD" w:rsidRPr="00A10DFD" w:rsidRDefault="00A10DFD" w:rsidP="00381A6A">
      <w:pPr>
        <w:keepNext/>
        <w:spacing w:afterLines="50" w:after="120" w:line="340" w:lineRule="atLeast"/>
        <w:jc w:val="both"/>
        <w:rPr>
          <w:rFonts w:ascii="SimHei" w:eastAsia="SimHei" w:hAnsi="Arial"/>
          <w:sz w:val="21"/>
          <w:szCs w:val="21"/>
          <w:lang w:eastAsia="zh-CN"/>
        </w:rPr>
      </w:pPr>
      <w:r w:rsidRPr="00A10DFD">
        <w:rPr>
          <w:rFonts w:ascii="SimHei" w:eastAsia="SimHei" w:hAnsi="Arial" w:hint="eastAsia"/>
          <w:sz w:val="21"/>
          <w:szCs w:val="21"/>
          <w:lang w:eastAsia="zh-CN"/>
        </w:rPr>
        <w:t>会议开幕</w:t>
      </w:r>
    </w:p>
    <w:p w:rsidR="00A10DFD" w:rsidRP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sz w:val="21"/>
          <w:szCs w:val="21"/>
          <w:lang w:eastAsia="zh-CN"/>
        </w:rPr>
        <w:t>WIPO</w:t>
      </w:r>
      <w:r w:rsidRPr="00A10DFD">
        <w:rPr>
          <w:rFonts w:ascii="SimSun" w:hAnsi="SimSun" w:hint="eastAsia"/>
          <w:sz w:val="21"/>
          <w:szCs w:val="21"/>
          <w:lang w:eastAsia="zh-CN"/>
        </w:rPr>
        <w:t>成员国大会的第五十</w:t>
      </w:r>
      <w:r w:rsidR="0001729D">
        <w:rPr>
          <w:rFonts w:ascii="SimSun" w:hAnsi="SimSun" w:hint="eastAsia"/>
          <w:sz w:val="21"/>
          <w:szCs w:val="21"/>
          <w:lang w:eastAsia="zh-CN"/>
        </w:rPr>
        <w:t>六</w:t>
      </w:r>
      <w:r w:rsidRPr="00A10DFD">
        <w:rPr>
          <w:rFonts w:ascii="SimSun" w:hAnsi="SimSun" w:hint="eastAsia"/>
          <w:sz w:val="21"/>
          <w:szCs w:val="21"/>
          <w:lang w:eastAsia="zh-CN"/>
        </w:rPr>
        <w:t>届系列会议，由</w:t>
      </w:r>
      <w:r w:rsidRPr="00A10DFD">
        <w:rPr>
          <w:rFonts w:ascii="SimSun" w:hAnsi="SimSun"/>
          <w:sz w:val="21"/>
          <w:szCs w:val="21"/>
          <w:lang w:eastAsia="zh-CN"/>
        </w:rPr>
        <w:t>WIPO</w:t>
      </w:r>
      <w:r w:rsidRPr="00A10DFD">
        <w:rPr>
          <w:rFonts w:ascii="SimSun" w:hAnsi="SimSun" w:hint="eastAsia"/>
          <w:sz w:val="21"/>
          <w:szCs w:val="21"/>
          <w:lang w:eastAsia="zh-CN"/>
        </w:rPr>
        <w:t>总干事弗朗西斯</w:t>
      </w:r>
      <w:r w:rsidRPr="00A10DFD">
        <w:rPr>
          <w:rFonts w:ascii="SimSun" w:hAnsi="SimSun"/>
          <w:sz w:val="21"/>
          <w:szCs w:val="21"/>
          <w:lang w:eastAsia="zh-CN"/>
        </w:rPr>
        <w:t>·</w:t>
      </w:r>
      <w:r w:rsidRPr="00A10DFD">
        <w:rPr>
          <w:rFonts w:ascii="SimSun" w:hAnsi="SimSun" w:hint="eastAsia"/>
          <w:sz w:val="21"/>
          <w:szCs w:val="21"/>
          <w:lang w:eastAsia="zh-CN"/>
        </w:rPr>
        <w:t>高</w:t>
      </w:r>
      <w:proofErr w:type="gramStart"/>
      <w:r w:rsidRPr="00A10DFD">
        <w:rPr>
          <w:rFonts w:ascii="SimSun" w:hAnsi="SimSun" w:hint="eastAsia"/>
          <w:sz w:val="21"/>
          <w:szCs w:val="21"/>
          <w:lang w:eastAsia="zh-CN"/>
        </w:rPr>
        <w:t>锐</w:t>
      </w:r>
      <w:proofErr w:type="gramEnd"/>
      <w:r w:rsidRPr="00A10DFD">
        <w:rPr>
          <w:rFonts w:ascii="SimSun" w:hAnsi="SimSun" w:hint="eastAsia"/>
          <w:sz w:val="21"/>
          <w:szCs w:val="21"/>
          <w:lang w:eastAsia="zh-CN"/>
        </w:rPr>
        <w:t>先生</w:t>
      </w:r>
      <w:r w:rsidR="00713D61">
        <w:rPr>
          <w:rFonts w:ascii="SimSun" w:hAnsi="SimSun"/>
          <w:sz w:val="21"/>
          <w:szCs w:val="21"/>
          <w:lang w:eastAsia="zh-CN"/>
        </w:rPr>
        <w:t>（</w:t>
      </w:r>
      <w:r w:rsidRPr="00A10DFD">
        <w:rPr>
          <w:rFonts w:ascii="SimSun" w:hAnsi="SimSun" w:hint="eastAsia"/>
          <w:sz w:val="21"/>
          <w:szCs w:val="21"/>
          <w:lang w:eastAsia="zh-CN"/>
        </w:rPr>
        <w:t>以下称为</w:t>
      </w:r>
      <w:r w:rsidRPr="00A10DFD">
        <w:rPr>
          <w:rFonts w:ascii="SimSun" w:hAnsi="SimSun"/>
          <w:sz w:val="21"/>
          <w:szCs w:val="21"/>
          <w:lang w:eastAsia="zh-CN"/>
        </w:rPr>
        <w:t>“</w:t>
      </w:r>
      <w:r w:rsidRPr="00A10DFD">
        <w:rPr>
          <w:rFonts w:ascii="SimSun" w:hAnsi="SimSun" w:hint="eastAsia"/>
          <w:sz w:val="21"/>
          <w:szCs w:val="21"/>
          <w:lang w:eastAsia="zh-CN"/>
        </w:rPr>
        <w:t>总干事</w:t>
      </w:r>
      <w:r w:rsidRPr="00A10DFD">
        <w:rPr>
          <w:rFonts w:ascii="SimSun" w:hAnsi="SimSun"/>
          <w:sz w:val="21"/>
          <w:szCs w:val="21"/>
          <w:lang w:eastAsia="zh-CN"/>
        </w:rPr>
        <w:t>”</w:t>
      </w:r>
      <w:r w:rsidR="00713D61">
        <w:rPr>
          <w:rFonts w:ascii="SimSun" w:hAnsi="SimSun"/>
          <w:sz w:val="21"/>
          <w:szCs w:val="21"/>
          <w:lang w:eastAsia="zh-CN"/>
        </w:rPr>
        <w:t>）</w:t>
      </w:r>
      <w:r w:rsidRPr="00A10DFD">
        <w:rPr>
          <w:rFonts w:ascii="SimSun" w:hAnsi="SimSun" w:hint="eastAsia"/>
          <w:sz w:val="21"/>
          <w:szCs w:val="21"/>
          <w:lang w:eastAsia="zh-CN"/>
        </w:rPr>
        <w:t>召集。</w:t>
      </w:r>
    </w:p>
    <w:p w:rsidR="00A10DFD" w:rsidRP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本届会议由大会</w:t>
      </w:r>
      <w:r w:rsidR="00ED6D61">
        <w:rPr>
          <w:rFonts w:ascii="SimSun" w:hAnsi="SimSun" w:hint="eastAsia"/>
          <w:sz w:val="21"/>
          <w:szCs w:val="21"/>
          <w:lang w:eastAsia="zh-CN"/>
        </w:rPr>
        <w:t>副</w:t>
      </w:r>
      <w:r w:rsidRPr="00A10DFD">
        <w:rPr>
          <w:rFonts w:ascii="SimSun" w:hAnsi="SimSun" w:hint="eastAsia"/>
          <w:sz w:val="21"/>
          <w:szCs w:val="21"/>
          <w:lang w:eastAsia="zh-CN"/>
        </w:rPr>
        <w:t>主席</w:t>
      </w:r>
      <w:r w:rsidR="009908F9" w:rsidRPr="009908F9">
        <w:rPr>
          <w:rFonts w:ascii="SimSun" w:hAnsi="SimSun" w:hint="eastAsia"/>
          <w:sz w:val="21"/>
          <w:szCs w:val="21"/>
          <w:lang w:eastAsia="zh-CN"/>
        </w:rPr>
        <w:t>亚尼斯·卡克林斯</w:t>
      </w:r>
      <w:r w:rsidRPr="00A10DFD">
        <w:rPr>
          <w:rFonts w:ascii="SimSun" w:hAnsi="SimSun" w:hint="eastAsia"/>
          <w:sz w:val="21"/>
          <w:szCs w:val="21"/>
          <w:lang w:eastAsia="zh-CN"/>
        </w:rPr>
        <w:t>大使</w:t>
      </w:r>
      <w:r w:rsidR="00713D61">
        <w:rPr>
          <w:rFonts w:ascii="SimSun" w:hAnsi="SimSun" w:hint="eastAsia"/>
          <w:sz w:val="21"/>
          <w:szCs w:val="21"/>
          <w:lang w:eastAsia="zh-CN"/>
        </w:rPr>
        <w:t>（</w:t>
      </w:r>
      <w:r w:rsidR="00ED6D61">
        <w:rPr>
          <w:rFonts w:ascii="SimSun" w:hAnsi="SimSun" w:hint="eastAsia"/>
          <w:sz w:val="21"/>
          <w:szCs w:val="21"/>
          <w:lang w:eastAsia="zh-CN"/>
        </w:rPr>
        <w:t>拉脱维亚</w:t>
      </w:r>
      <w:r w:rsidR="00713D61">
        <w:rPr>
          <w:rFonts w:ascii="SimSun" w:hAnsi="SimSun" w:hint="eastAsia"/>
          <w:sz w:val="21"/>
          <w:szCs w:val="21"/>
          <w:lang w:eastAsia="zh-CN"/>
        </w:rPr>
        <w:t>）</w:t>
      </w:r>
      <w:r w:rsidRPr="00A10DFD">
        <w:rPr>
          <w:rFonts w:ascii="SimSun" w:hAnsi="SimSun" w:hint="eastAsia"/>
          <w:sz w:val="21"/>
          <w:szCs w:val="21"/>
          <w:lang w:eastAsia="zh-CN"/>
        </w:rPr>
        <w:t>，在所有</w:t>
      </w:r>
      <w:r w:rsidRPr="00A10DFD">
        <w:rPr>
          <w:rFonts w:ascii="SimSun" w:hAnsi="SimSun"/>
          <w:sz w:val="21"/>
          <w:szCs w:val="21"/>
          <w:lang w:eastAsia="zh-CN"/>
        </w:rPr>
        <w:t>2</w:t>
      </w:r>
      <w:r w:rsidR="00ED6D61">
        <w:rPr>
          <w:rFonts w:ascii="SimSun" w:hAnsi="SimSun" w:hint="eastAsia"/>
          <w:sz w:val="21"/>
          <w:szCs w:val="21"/>
          <w:lang w:eastAsia="zh-CN"/>
        </w:rPr>
        <w:t>1</w:t>
      </w:r>
      <w:r w:rsidRPr="00A10DFD">
        <w:rPr>
          <w:rFonts w:ascii="SimSun" w:hAnsi="SimSun" w:hint="eastAsia"/>
          <w:sz w:val="21"/>
          <w:szCs w:val="21"/>
          <w:lang w:eastAsia="zh-CN"/>
        </w:rPr>
        <w:t>个大会及其他有关机构举行的联合会议上宣布开幕。</w:t>
      </w:r>
      <w:r w:rsidR="00ED6D61">
        <w:rPr>
          <w:rFonts w:ascii="SimSun" w:hAnsi="SimSun" w:hint="eastAsia"/>
          <w:sz w:val="21"/>
          <w:szCs w:val="21"/>
          <w:lang w:eastAsia="zh-CN"/>
        </w:rPr>
        <w:t>他是在与各地区协调</w:t>
      </w:r>
      <w:r w:rsidR="006C211B">
        <w:rPr>
          <w:rFonts w:ascii="SimSun" w:hAnsi="SimSun" w:hint="eastAsia"/>
          <w:sz w:val="21"/>
          <w:szCs w:val="21"/>
          <w:lang w:eastAsia="zh-CN"/>
        </w:rPr>
        <w:t>员</w:t>
      </w:r>
      <w:r w:rsidR="00ED6D61">
        <w:rPr>
          <w:rFonts w:ascii="SimSun" w:hAnsi="SimSun" w:hint="eastAsia"/>
          <w:sz w:val="21"/>
          <w:szCs w:val="21"/>
          <w:lang w:eastAsia="zh-CN"/>
        </w:rPr>
        <w:t>协商后，依据《WIPO总议事规则》第10条作为代理主席主持会议的。代理主席解释说，</w:t>
      </w:r>
      <w:r w:rsidR="00ED6D61" w:rsidRPr="00A10DFD">
        <w:rPr>
          <w:rFonts w:ascii="SimSun" w:hAnsi="SimSun" w:hint="eastAsia"/>
          <w:sz w:val="21"/>
          <w:szCs w:val="21"/>
          <w:lang w:eastAsia="zh-CN"/>
        </w:rPr>
        <w:t>加夫列尔·杜克大使</w:t>
      </w:r>
      <w:r w:rsidR="00ED6D61">
        <w:rPr>
          <w:rFonts w:ascii="SimSun" w:hAnsi="SimSun" w:hint="eastAsia"/>
          <w:sz w:val="21"/>
          <w:szCs w:val="21"/>
          <w:lang w:eastAsia="zh-CN"/>
        </w:rPr>
        <w:t>离开日内瓦另有任用，因此辞去大会主席一职，2016年8月8日生效。杜克大使在上届成员国大会上卓越的领导和娴熟的管理导致产生了若干重要决定，代理主席向他表示敬意。代理主席</w:t>
      </w:r>
      <w:r w:rsidR="006D51DA">
        <w:rPr>
          <w:rFonts w:ascii="SimSun" w:hAnsi="SimSun" w:hint="eastAsia"/>
          <w:sz w:val="21"/>
          <w:szCs w:val="21"/>
          <w:lang w:eastAsia="zh-CN"/>
        </w:rPr>
        <w:t>（下称“主席”）</w:t>
      </w:r>
      <w:r w:rsidR="00ED6D61">
        <w:rPr>
          <w:rFonts w:ascii="SimSun" w:hAnsi="SimSun" w:hint="eastAsia"/>
          <w:sz w:val="21"/>
          <w:szCs w:val="21"/>
          <w:lang w:eastAsia="zh-CN"/>
        </w:rPr>
        <w:t>希望杜克大使在新的工作中一切顺利。</w:t>
      </w:r>
    </w:p>
    <w:p w:rsidR="00A10DFD" w:rsidRPr="00A10DFD" w:rsidRDefault="00A10DFD" w:rsidP="00713D61">
      <w:pPr>
        <w:keepNext/>
        <w:spacing w:beforeLines="100" w:before="240" w:after="0" w:line="340" w:lineRule="atLeast"/>
        <w:jc w:val="both"/>
        <w:rPr>
          <w:rFonts w:ascii="KaiTi" w:eastAsia="KaiTi" w:hAnsi="KaiTi" w:cs="SimSun"/>
          <w:sz w:val="21"/>
          <w:szCs w:val="21"/>
          <w:lang w:eastAsia="zh-CN"/>
        </w:rPr>
      </w:pPr>
      <w:r w:rsidRPr="00A10DFD">
        <w:rPr>
          <w:rFonts w:ascii="KaiTi" w:eastAsia="KaiTi" w:hAnsi="KaiTi" w:cs="SimSun" w:hint="eastAsia"/>
          <w:sz w:val="21"/>
          <w:szCs w:val="21"/>
          <w:lang w:eastAsia="zh-CN"/>
        </w:rPr>
        <w:t>统一编排议程第2项</w:t>
      </w:r>
    </w:p>
    <w:p w:rsidR="00A10DFD" w:rsidRPr="00A10DFD" w:rsidRDefault="00A10DFD" w:rsidP="00A10DFD">
      <w:pPr>
        <w:keepNext/>
        <w:spacing w:afterLines="50" w:after="120" w:line="340" w:lineRule="atLeast"/>
        <w:jc w:val="both"/>
        <w:rPr>
          <w:rFonts w:ascii="SimHei" w:eastAsia="SimHei" w:hAnsi="Arial"/>
          <w:sz w:val="21"/>
          <w:szCs w:val="21"/>
          <w:lang w:eastAsia="zh-CN"/>
        </w:rPr>
      </w:pPr>
      <w:r w:rsidRPr="00A10DFD">
        <w:rPr>
          <w:rFonts w:ascii="SimHei" w:eastAsia="SimHei" w:hAnsi="Arial" w:hint="eastAsia"/>
          <w:sz w:val="21"/>
          <w:szCs w:val="21"/>
          <w:lang w:eastAsia="zh-CN"/>
        </w:rPr>
        <w:t>选举主席团成员</w:t>
      </w:r>
    </w:p>
    <w:p w:rsid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讨论依据文件A/5</w:t>
      </w:r>
      <w:r w:rsidR="0001729D">
        <w:rPr>
          <w:rFonts w:ascii="SimSun" w:hAnsi="SimSun" w:hint="eastAsia"/>
          <w:sz w:val="21"/>
          <w:szCs w:val="21"/>
          <w:lang w:eastAsia="zh-CN"/>
        </w:rPr>
        <w:t>6</w:t>
      </w:r>
      <w:r w:rsidRPr="00A10DFD">
        <w:rPr>
          <w:rFonts w:ascii="SimSun" w:hAnsi="SimSun" w:hint="eastAsia"/>
          <w:sz w:val="21"/>
          <w:szCs w:val="21"/>
          <w:lang w:eastAsia="zh-CN"/>
        </w:rPr>
        <w:t>/INF/1 Rev.</w:t>
      </w:r>
      <w:r w:rsidR="0001729D">
        <w:rPr>
          <w:rFonts w:ascii="SimSun" w:hAnsi="SimSun" w:hint="eastAsia"/>
          <w:sz w:val="21"/>
          <w:szCs w:val="21"/>
          <w:lang w:eastAsia="zh-CN"/>
        </w:rPr>
        <w:t>2</w:t>
      </w:r>
      <w:r w:rsidRPr="00A10DFD">
        <w:rPr>
          <w:rFonts w:ascii="SimSun" w:hAnsi="SimSun" w:hint="eastAsia"/>
          <w:sz w:val="21"/>
          <w:szCs w:val="21"/>
          <w:lang w:eastAsia="zh-CN"/>
        </w:rPr>
        <w:t>进行。</w:t>
      </w:r>
    </w:p>
    <w:p w:rsidR="00EE1B5C" w:rsidRDefault="00EE1B5C" w:rsidP="00EE1B5C">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1B5C">
        <w:rPr>
          <w:rFonts w:ascii="SimSun" w:hAnsi="SimSun" w:hint="eastAsia"/>
          <w:sz w:val="21"/>
          <w:szCs w:val="21"/>
          <w:lang w:eastAsia="zh-CN"/>
        </w:rPr>
        <w:t>法律顾问在介绍议程项目时通报，集团协调员已举行了非正式磋</w:t>
      </w:r>
      <w:r w:rsidR="005D1AE4">
        <w:rPr>
          <w:rFonts w:ascii="SimSun" w:hAnsi="SimSun" w:hint="eastAsia"/>
          <w:sz w:val="21"/>
          <w:szCs w:val="21"/>
          <w:lang w:eastAsia="zh-CN"/>
        </w:rPr>
        <w:t>商，他很高兴地宣布，磋商之后，就下列主席团成员的选举达成了一致：</w:t>
      </w:r>
      <w:r w:rsidRPr="00EE1B5C">
        <w:rPr>
          <w:rFonts w:ascii="SimSun" w:hAnsi="SimSun" w:hint="eastAsia"/>
          <w:sz w:val="21"/>
          <w:szCs w:val="21"/>
          <w:lang w:eastAsia="zh-CN"/>
        </w:rPr>
        <w:t>协调委员会主席和第二副主席；马拉喀什条约大会主席和副主席。他还宣布，鉴于亚尼斯·卡克林斯大使（拉脱维亚）以第一副主席的身份担任WIPO大会代理主席，非正式磋商中达成一致，成员国额外任命一位大会副主席，作为一项特殊措施。法律顾问还回顾道，关于协调委员会第一副主席、巴黎联盟执行委员会和伯尔尼联盟执行委员会的主席和两名副主席，以及马拉喀什条约大会第二副主席的职位提名仍未确定。</w:t>
      </w:r>
    </w:p>
    <w:p w:rsidR="005D1AE4" w:rsidRDefault="005D1AE4" w:rsidP="005D1AE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5D1AE4">
        <w:rPr>
          <w:rFonts w:ascii="SimSun" w:hAnsi="SimSun" w:hint="eastAsia"/>
          <w:sz w:val="21"/>
          <w:szCs w:val="21"/>
          <w:lang w:eastAsia="zh-CN"/>
        </w:rPr>
        <w:t>主席随后宣布，鉴于里斯本联盟大会没有主席和副主席，也需要选举一名代理主席。法律顾问指出，这是根据《总议事规则》第10条第</w:t>
      </w:r>
      <w:r w:rsidR="008E7499">
        <w:rPr>
          <w:rFonts w:ascii="SimSun" w:hAnsi="SimSun" w:hint="eastAsia"/>
          <w:sz w:val="21"/>
          <w:szCs w:val="21"/>
          <w:lang w:eastAsia="zh-CN"/>
        </w:rPr>
        <w:t>(</w:t>
      </w:r>
      <w:r w:rsidRPr="005D1AE4">
        <w:rPr>
          <w:rFonts w:ascii="SimSun" w:hAnsi="SimSun" w:hint="eastAsia"/>
          <w:sz w:val="21"/>
          <w:szCs w:val="21"/>
          <w:lang w:eastAsia="zh-CN"/>
        </w:rPr>
        <w:t>2</w:t>
      </w:r>
      <w:r w:rsidR="008E7499">
        <w:rPr>
          <w:rFonts w:ascii="SimSun" w:hAnsi="SimSun" w:hint="eastAsia"/>
          <w:sz w:val="21"/>
          <w:szCs w:val="21"/>
          <w:lang w:eastAsia="zh-CN"/>
        </w:rPr>
        <w:t>)</w:t>
      </w:r>
      <w:r w:rsidRPr="005D1AE4">
        <w:rPr>
          <w:rFonts w:ascii="SimSun" w:hAnsi="SimSun" w:hint="eastAsia"/>
          <w:sz w:val="21"/>
          <w:szCs w:val="21"/>
          <w:lang w:eastAsia="zh-CN"/>
        </w:rPr>
        <w:t>款。</w:t>
      </w:r>
    </w:p>
    <w:p w:rsidR="005D1AE4" w:rsidRDefault="005D1AE4" w:rsidP="005D1AE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5D1AE4">
        <w:rPr>
          <w:rFonts w:ascii="SimSun" w:hAnsi="SimSun" w:hint="eastAsia"/>
          <w:sz w:val="21"/>
          <w:szCs w:val="21"/>
          <w:lang w:eastAsia="zh-CN"/>
        </w:rPr>
        <w:t>回到议程第2项，法律顾问宣布，集团协调员非正式磋商后，提出了下列主席团成员进行选举，这也达成了一致。</w:t>
      </w:r>
    </w:p>
    <w:p w:rsidR="008E7499" w:rsidRPr="008E7499" w:rsidRDefault="008E7499" w:rsidP="008E7499">
      <w:pPr>
        <w:overflowPunct w:val="0"/>
        <w:spacing w:afterLines="50" w:after="120" w:line="340" w:lineRule="atLeast"/>
        <w:ind w:left="568"/>
        <w:jc w:val="both"/>
        <w:textAlignment w:val="bottom"/>
        <w:rPr>
          <w:rFonts w:ascii="SimSun" w:hAnsi="SimSun"/>
          <w:sz w:val="21"/>
          <w:szCs w:val="21"/>
          <w:lang w:eastAsia="zh-CN"/>
        </w:rPr>
      </w:pPr>
      <w:r w:rsidRPr="008E7499">
        <w:rPr>
          <w:rFonts w:ascii="SimSun" w:hAnsi="SimSun" w:hint="eastAsia"/>
          <w:sz w:val="21"/>
          <w:szCs w:val="21"/>
          <w:lang w:eastAsia="zh-CN"/>
        </w:rPr>
        <w:t>大会</w:t>
      </w:r>
    </w:p>
    <w:p w:rsidR="008E7499" w:rsidRPr="008E7499" w:rsidRDefault="008E7499" w:rsidP="008E7499">
      <w:pPr>
        <w:overflowPunct w:val="0"/>
        <w:spacing w:afterLines="50" w:after="120" w:line="340" w:lineRule="atLeast"/>
        <w:ind w:left="568"/>
        <w:jc w:val="both"/>
        <w:textAlignment w:val="bottom"/>
        <w:rPr>
          <w:rFonts w:ascii="SimSun" w:hAnsi="SimSun"/>
          <w:sz w:val="21"/>
          <w:szCs w:val="21"/>
          <w:lang w:eastAsia="zh-CN"/>
        </w:rPr>
      </w:pPr>
      <w:r w:rsidRPr="008E7499">
        <w:rPr>
          <w:rFonts w:ascii="SimSun" w:hAnsi="SimSun" w:hint="eastAsia"/>
          <w:sz w:val="21"/>
          <w:szCs w:val="21"/>
          <w:lang w:eastAsia="zh-CN"/>
        </w:rPr>
        <w:t>代理副主席：胡安·劳尔·埃雷迪亚·阿科斯塔（墨西哥）</w:t>
      </w:r>
    </w:p>
    <w:p w:rsidR="008E7499" w:rsidRPr="008E7499" w:rsidRDefault="008E7499" w:rsidP="008E7499">
      <w:pPr>
        <w:overflowPunct w:val="0"/>
        <w:spacing w:afterLines="50" w:after="120" w:line="340" w:lineRule="atLeast"/>
        <w:ind w:left="568"/>
        <w:jc w:val="both"/>
        <w:textAlignment w:val="bottom"/>
        <w:rPr>
          <w:rFonts w:ascii="SimSun" w:hAnsi="SimSun"/>
          <w:sz w:val="21"/>
          <w:szCs w:val="21"/>
          <w:lang w:eastAsia="zh-CN"/>
        </w:rPr>
      </w:pPr>
      <w:r w:rsidRPr="008E7499">
        <w:rPr>
          <w:rFonts w:ascii="SimSun" w:hAnsi="SimSun" w:hint="eastAsia"/>
          <w:sz w:val="21"/>
          <w:szCs w:val="21"/>
          <w:lang w:eastAsia="zh-CN"/>
        </w:rPr>
        <w:t>协调委员会</w:t>
      </w:r>
    </w:p>
    <w:p w:rsidR="008E7499" w:rsidRPr="008E7499" w:rsidRDefault="008E7499" w:rsidP="008E7499">
      <w:pPr>
        <w:overflowPunct w:val="0"/>
        <w:spacing w:afterLines="50" w:after="120" w:line="340" w:lineRule="atLeast"/>
        <w:ind w:left="568"/>
        <w:jc w:val="both"/>
        <w:textAlignment w:val="bottom"/>
        <w:rPr>
          <w:rFonts w:ascii="SimSun" w:hAnsi="SimSun"/>
          <w:sz w:val="21"/>
          <w:szCs w:val="21"/>
          <w:lang w:eastAsia="zh-CN"/>
        </w:rPr>
      </w:pPr>
      <w:r w:rsidRPr="008E7499">
        <w:rPr>
          <w:rFonts w:ascii="SimSun" w:hAnsi="SimSun" w:hint="eastAsia"/>
          <w:sz w:val="21"/>
          <w:szCs w:val="21"/>
          <w:lang w:eastAsia="zh-CN"/>
        </w:rPr>
        <w:t>主　席：路易斯·恩里克·查韦斯·巴萨戈伊蒂亚（秘鲁）</w:t>
      </w:r>
      <w:r>
        <w:rPr>
          <w:rFonts w:ascii="SimSun" w:hAnsi="SimSun"/>
          <w:sz w:val="21"/>
          <w:szCs w:val="21"/>
          <w:lang w:eastAsia="zh-CN"/>
        </w:rPr>
        <w:br/>
      </w:r>
      <w:r w:rsidRPr="008E7499">
        <w:rPr>
          <w:rFonts w:ascii="SimSun" w:hAnsi="SimSun" w:hint="eastAsia"/>
          <w:sz w:val="21"/>
          <w:szCs w:val="21"/>
          <w:lang w:eastAsia="zh-CN"/>
        </w:rPr>
        <w:t>副主席：帕梅拉·维勒女士（德国）</w:t>
      </w:r>
      <w:r>
        <w:rPr>
          <w:rFonts w:ascii="SimSun" w:hAnsi="SimSun"/>
          <w:sz w:val="21"/>
          <w:szCs w:val="21"/>
          <w:lang w:eastAsia="zh-CN"/>
        </w:rPr>
        <w:br/>
      </w:r>
      <w:r w:rsidRPr="008E7499">
        <w:rPr>
          <w:rFonts w:ascii="SimSun" w:hAnsi="SimSun" w:hint="eastAsia"/>
          <w:sz w:val="21"/>
          <w:szCs w:val="21"/>
          <w:lang w:eastAsia="zh-CN"/>
        </w:rPr>
        <w:t>副主席：克里斯托弗·昂尼亚嘎·阿帕尔（乌干达）</w:t>
      </w:r>
    </w:p>
    <w:p w:rsidR="008E7499" w:rsidRPr="008E7499" w:rsidRDefault="008E7499" w:rsidP="008E7499">
      <w:pPr>
        <w:overflowPunct w:val="0"/>
        <w:spacing w:afterLines="50" w:after="120" w:line="340" w:lineRule="atLeast"/>
        <w:ind w:left="568"/>
        <w:jc w:val="both"/>
        <w:textAlignment w:val="bottom"/>
        <w:rPr>
          <w:rFonts w:ascii="SimSun" w:hAnsi="SimSun"/>
          <w:sz w:val="21"/>
          <w:szCs w:val="21"/>
          <w:lang w:eastAsia="zh-CN"/>
        </w:rPr>
      </w:pPr>
      <w:r w:rsidRPr="008E7499">
        <w:rPr>
          <w:rFonts w:ascii="SimSun" w:hAnsi="SimSun" w:hint="eastAsia"/>
          <w:sz w:val="21"/>
          <w:szCs w:val="21"/>
          <w:lang w:eastAsia="zh-CN"/>
        </w:rPr>
        <w:t>巴黎联盟执行委员会</w:t>
      </w:r>
    </w:p>
    <w:p w:rsidR="008E7499" w:rsidRPr="008E7499" w:rsidRDefault="008E7499" w:rsidP="008E7499">
      <w:pPr>
        <w:overflowPunct w:val="0"/>
        <w:spacing w:afterLines="50" w:after="120" w:line="340" w:lineRule="atLeast"/>
        <w:ind w:left="568"/>
        <w:jc w:val="both"/>
        <w:textAlignment w:val="bottom"/>
        <w:rPr>
          <w:rFonts w:ascii="SimSun" w:hAnsi="SimSun"/>
          <w:sz w:val="21"/>
          <w:szCs w:val="21"/>
          <w:lang w:eastAsia="zh-CN"/>
        </w:rPr>
      </w:pPr>
      <w:r w:rsidRPr="008E7499">
        <w:rPr>
          <w:rFonts w:ascii="SimSun" w:hAnsi="SimSun" w:hint="eastAsia"/>
          <w:sz w:val="21"/>
          <w:szCs w:val="21"/>
          <w:lang w:eastAsia="zh-CN"/>
        </w:rPr>
        <w:t>主　席：马吉·库比托波·巴蒂赛克·诺科（女士）（喀麦隆）</w:t>
      </w:r>
      <w:r w:rsidR="00967796">
        <w:rPr>
          <w:rFonts w:ascii="SimSun" w:hAnsi="SimSun"/>
          <w:sz w:val="21"/>
          <w:szCs w:val="21"/>
          <w:lang w:eastAsia="zh-CN"/>
        </w:rPr>
        <w:br/>
      </w:r>
      <w:r w:rsidRPr="008E7499">
        <w:rPr>
          <w:rFonts w:ascii="SimSun" w:hAnsi="SimSun" w:hint="eastAsia"/>
          <w:sz w:val="21"/>
          <w:szCs w:val="21"/>
          <w:lang w:eastAsia="zh-CN"/>
        </w:rPr>
        <w:t>副主席：罗·马·迈克尔·泰内（印度尼西亚）</w:t>
      </w:r>
      <w:r w:rsidR="00967796">
        <w:rPr>
          <w:rFonts w:ascii="SimSun" w:hAnsi="SimSun"/>
          <w:sz w:val="21"/>
          <w:szCs w:val="21"/>
          <w:lang w:eastAsia="zh-CN"/>
        </w:rPr>
        <w:br/>
      </w:r>
      <w:r w:rsidRPr="008E7499">
        <w:rPr>
          <w:rFonts w:ascii="SimSun" w:hAnsi="SimSun" w:hint="eastAsia"/>
          <w:sz w:val="21"/>
          <w:szCs w:val="21"/>
          <w:lang w:eastAsia="zh-CN"/>
        </w:rPr>
        <w:t>副主席：埃米尔·哈萨诺夫（阿塞拜疆）</w:t>
      </w:r>
    </w:p>
    <w:p w:rsidR="008E7499" w:rsidRPr="008E7499" w:rsidRDefault="008E7499" w:rsidP="008E7499">
      <w:pPr>
        <w:overflowPunct w:val="0"/>
        <w:spacing w:afterLines="50" w:after="120" w:line="340" w:lineRule="atLeast"/>
        <w:ind w:left="568"/>
        <w:jc w:val="both"/>
        <w:textAlignment w:val="bottom"/>
        <w:rPr>
          <w:rFonts w:ascii="SimSun" w:hAnsi="SimSun"/>
          <w:sz w:val="21"/>
          <w:szCs w:val="21"/>
          <w:lang w:eastAsia="zh-CN"/>
        </w:rPr>
      </w:pPr>
      <w:r w:rsidRPr="008E7499">
        <w:rPr>
          <w:rFonts w:ascii="SimSun" w:hAnsi="SimSun" w:hint="eastAsia"/>
          <w:sz w:val="21"/>
          <w:szCs w:val="21"/>
          <w:lang w:eastAsia="zh-CN"/>
        </w:rPr>
        <w:t>伯尔尼联盟执行委员会</w:t>
      </w:r>
    </w:p>
    <w:p w:rsidR="008E7499" w:rsidRPr="008E7499" w:rsidRDefault="008E7499" w:rsidP="008E7499">
      <w:pPr>
        <w:overflowPunct w:val="0"/>
        <w:spacing w:afterLines="50" w:after="120" w:line="340" w:lineRule="atLeast"/>
        <w:ind w:left="568"/>
        <w:jc w:val="both"/>
        <w:textAlignment w:val="bottom"/>
        <w:rPr>
          <w:rFonts w:ascii="SimSun" w:hAnsi="SimSun"/>
          <w:sz w:val="21"/>
          <w:szCs w:val="21"/>
          <w:lang w:eastAsia="zh-CN"/>
        </w:rPr>
      </w:pPr>
      <w:r w:rsidRPr="008E7499">
        <w:rPr>
          <w:rFonts w:ascii="SimSun" w:hAnsi="SimSun" w:hint="eastAsia"/>
          <w:sz w:val="21"/>
          <w:szCs w:val="21"/>
          <w:lang w:eastAsia="zh-CN"/>
        </w:rPr>
        <w:t>主　席：费萨尔·阿莱克（阿尔及利亚）</w:t>
      </w:r>
      <w:r w:rsidR="00967796">
        <w:rPr>
          <w:rFonts w:ascii="SimSun" w:hAnsi="SimSun"/>
          <w:sz w:val="21"/>
          <w:szCs w:val="21"/>
          <w:lang w:eastAsia="zh-CN"/>
        </w:rPr>
        <w:br/>
      </w:r>
      <w:r w:rsidRPr="008E7499">
        <w:rPr>
          <w:rFonts w:ascii="SimSun" w:hAnsi="SimSun" w:hint="eastAsia"/>
          <w:sz w:val="21"/>
          <w:szCs w:val="21"/>
          <w:lang w:eastAsia="zh-CN"/>
        </w:rPr>
        <w:t>副主席：苏米特·塞特（印度）</w:t>
      </w:r>
      <w:r w:rsidR="00967796">
        <w:rPr>
          <w:rFonts w:ascii="SimSun" w:hAnsi="SimSun"/>
          <w:sz w:val="21"/>
          <w:szCs w:val="21"/>
          <w:lang w:eastAsia="zh-CN"/>
        </w:rPr>
        <w:br/>
      </w:r>
      <w:r w:rsidRPr="008E7499">
        <w:rPr>
          <w:rFonts w:ascii="SimSun" w:hAnsi="SimSun" w:hint="eastAsia"/>
          <w:sz w:val="21"/>
          <w:szCs w:val="21"/>
          <w:lang w:eastAsia="zh-CN"/>
        </w:rPr>
        <w:t>副主席：曼努埃尔·格拉·萨马罗（墨西哥）</w:t>
      </w:r>
    </w:p>
    <w:p w:rsidR="008E7499" w:rsidRPr="008E7499" w:rsidRDefault="008E7499" w:rsidP="008E7499">
      <w:pPr>
        <w:overflowPunct w:val="0"/>
        <w:spacing w:afterLines="50" w:after="120" w:line="340" w:lineRule="atLeast"/>
        <w:ind w:left="568"/>
        <w:jc w:val="both"/>
        <w:textAlignment w:val="bottom"/>
        <w:rPr>
          <w:rFonts w:ascii="SimSun" w:hAnsi="SimSun"/>
          <w:sz w:val="21"/>
          <w:szCs w:val="21"/>
          <w:lang w:eastAsia="zh-CN"/>
        </w:rPr>
      </w:pPr>
      <w:r w:rsidRPr="008E7499">
        <w:rPr>
          <w:rFonts w:ascii="SimSun" w:hAnsi="SimSun" w:hint="eastAsia"/>
          <w:sz w:val="21"/>
          <w:szCs w:val="21"/>
          <w:lang w:eastAsia="zh-CN"/>
        </w:rPr>
        <w:t>里斯本联盟大会</w:t>
      </w:r>
    </w:p>
    <w:p w:rsidR="008E7499" w:rsidRPr="008E7499" w:rsidRDefault="008E7499" w:rsidP="008E7499">
      <w:pPr>
        <w:overflowPunct w:val="0"/>
        <w:spacing w:afterLines="50" w:after="120" w:line="340" w:lineRule="atLeast"/>
        <w:ind w:left="568"/>
        <w:jc w:val="both"/>
        <w:textAlignment w:val="bottom"/>
        <w:rPr>
          <w:rFonts w:ascii="SimSun" w:hAnsi="SimSun"/>
          <w:sz w:val="21"/>
          <w:szCs w:val="21"/>
          <w:lang w:eastAsia="zh-CN"/>
        </w:rPr>
      </w:pPr>
      <w:r w:rsidRPr="008E7499">
        <w:rPr>
          <w:rFonts w:ascii="SimSun" w:hAnsi="SimSun" w:hint="eastAsia"/>
          <w:sz w:val="21"/>
          <w:szCs w:val="21"/>
          <w:lang w:eastAsia="zh-CN"/>
        </w:rPr>
        <w:t>代理主席：若昂·皮纳·德莫赖斯（葡萄牙）</w:t>
      </w:r>
    </w:p>
    <w:p w:rsidR="008E7499" w:rsidRPr="008E7499" w:rsidRDefault="008E7499" w:rsidP="008E7499">
      <w:pPr>
        <w:overflowPunct w:val="0"/>
        <w:spacing w:afterLines="50" w:after="120" w:line="340" w:lineRule="atLeast"/>
        <w:ind w:left="568"/>
        <w:jc w:val="both"/>
        <w:textAlignment w:val="bottom"/>
        <w:rPr>
          <w:rFonts w:ascii="SimSun" w:hAnsi="SimSun"/>
          <w:sz w:val="21"/>
          <w:szCs w:val="21"/>
          <w:lang w:eastAsia="zh-CN"/>
        </w:rPr>
      </w:pPr>
      <w:r w:rsidRPr="008E7499">
        <w:rPr>
          <w:rFonts w:ascii="SimSun" w:hAnsi="SimSun" w:hint="eastAsia"/>
          <w:sz w:val="21"/>
          <w:szCs w:val="21"/>
          <w:lang w:eastAsia="zh-CN"/>
        </w:rPr>
        <w:t>马拉喀什条约大会</w:t>
      </w:r>
    </w:p>
    <w:p w:rsidR="008E7499" w:rsidRDefault="008E7499" w:rsidP="008E7499">
      <w:pPr>
        <w:overflowPunct w:val="0"/>
        <w:spacing w:afterLines="50" w:after="120" w:line="340" w:lineRule="atLeast"/>
        <w:ind w:left="568"/>
        <w:jc w:val="both"/>
        <w:textAlignment w:val="bottom"/>
        <w:rPr>
          <w:rFonts w:ascii="SimSun" w:hAnsi="SimSun"/>
          <w:sz w:val="21"/>
          <w:szCs w:val="21"/>
          <w:lang w:eastAsia="zh-CN"/>
        </w:rPr>
      </w:pPr>
      <w:r w:rsidRPr="008E7499">
        <w:rPr>
          <w:rFonts w:ascii="SimSun" w:hAnsi="SimSun" w:hint="eastAsia"/>
          <w:sz w:val="21"/>
          <w:szCs w:val="21"/>
          <w:lang w:eastAsia="zh-CN"/>
        </w:rPr>
        <w:t>主　席：马塞洛·卡莱罗·法里亚·加西亚（巴西）</w:t>
      </w:r>
      <w:r w:rsidR="00967796">
        <w:rPr>
          <w:rFonts w:ascii="SimSun" w:hAnsi="SimSun"/>
          <w:sz w:val="21"/>
          <w:szCs w:val="21"/>
          <w:lang w:eastAsia="zh-CN"/>
        </w:rPr>
        <w:br/>
      </w:r>
      <w:r w:rsidRPr="008E7499">
        <w:rPr>
          <w:rFonts w:ascii="SimSun" w:hAnsi="SimSun" w:hint="eastAsia"/>
          <w:sz w:val="21"/>
          <w:szCs w:val="21"/>
          <w:lang w:eastAsia="zh-CN"/>
        </w:rPr>
        <w:t>副主席：苏米特·塞特（印度）</w:t>
      </w:r>
      <w:r w:rsidR="00967796">
        <w:rPr>
          <w:rFonts w:ascii="SimSun" w:hAnsi="SimSun"/>
          <w:sz w:val="21"/>
          <w:szCs w:val="21"/>
          <w:lang w:eastAsia="zh-CN"/>
        </w:rPr>
        <w:br/>
      </w:r>
      <w:r w:rsidRPr="008E7499">
        <w:rPr>
          <w:rFonts w:ascii="SimSun" w:hAnsi="SimSun" w:hint="eastAsia"/>
          <w:sz w:val="21"/>
          <w:szCs w:val="21"/>
          <w:lang w:eastAsia="zh-CN"/>
        </w:rPr>
        <w:t>副主席：马克·沙恩（加拿大）</w:t>
      </w:r>
    </w:p>
    <w:p w:rsidR="006C211B" w:rsidRPr="00A10DFD" w:rsidRDefault="006C211B"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proofErr w:type="gramStart"/>
      <w:r>
        <w:rPr>
          <w:rFonts w:ascii="SimSun" w:hAnsi="SimSun" w:hint="eastAsia"/>
          <w:sz w:val="21"/>
          <w:szCs w:val="21"/>
          <w:lang w:eastAsia="zh-CN"/>
        </w:rPr>
        <w:t>各</w:t>
      </w:r>
      <w:r w:rsidRPr="006C211B">
        <w:rPr>
          <w:rFonts w:ascii="SimSun" w:hAnsi="SimSun" w:hint="eastAsia"/>
          <w:sz w:val="21"/>
          <w:szCs w:val="21"/>
          <w:lang w:eastAsia="zh-CN"/>
        </w:rPr>
        <w:t>大会</w:t>
      </w:r>
      <w:proofErr w:type="gramEnd"/>
      <w:r w:rsidRPr="006C211B">
        <w:rPr>
          <w:rFonts w:ascii="SimSun" w:hAnsi="SimSun" w:hint="eastAsia"/>
          <w:sz w:val="21"/>
          <w:szCs w:val="21"/>
          <w:lang w:eastAsia="zh-CN"/>
        </w:rPr>
        <w:t>和其他机构的主席团成员</w:t>
      </w:r>
      <w:r>
        <w:rPr>
          <w:rFonts w:ascii="SimSun" w:hAnsi="SimSun" w:hint="eastAsia"/>
          <w:sz w:val="21"/>
          <w:szCs w:val="21"/>
          <w:lang w:eastAsia="zh-CN"/>
        </w:rPr>
        <w:t>名单见文件</w:t>
      </w:r>
      <w:r w:rsidRPr="006C211B">
        <w:rPr>
          <w:rFonts w:ascii="SimSun" w:hAnsi="SimSun" w:hint="eastAsia"/>
          <w:sz w:val="21"/>
          <w:szCs w:val="21"/>
          <w:lang w:eastAsia="zh-CN"/>
        </w:rPr>
        <w:t>A/5</w:t>
      </w:r>
      <w:r>
        <w:rPr>
          <w:rFonts w:ascii="SimSun" w:hAnsi="SimSun" w:hint="eastAsia"/>
          <w:sz w:val="21"/>
          <w:szCs w:val="21"/>
          <w:lang w:eastAsia="zh-CN"/>
        </w:rPr>
        <w:t>6</w:t>
      </w:r>
      <w:r w:rsidRPr="006C211B">
        <w:rPr>
          <w:rFonts w:ascii="SimSun" w:hAnsi="SimSun" w:hint="eastAsia"/>
          <w:sz w:val="21"/>
          <w:szCs w:val="21"/>
          <w:lang w:eastAsia="zh-CN"/>
        </w:rPr>
        <w:t>/INF/4</w:t>
      </w:r>
      <w:r>
        <w:rPr>
          <w:rFonts w:ascii="SimSun" w:hAnsi="SimSun" w:hint="eastAsia"/>
          <w:sz w:val="21"/>
          <w:szCs w:val="21"/>
          <w:lang w:eastAsia="zh-CN"/>
        </w:rPr>
        <w:t>。</w:t>
      </w:r>
    </w:p>
    <w:p w:rsidR="00A10DFD" w:rsidRPr="008D0FE6" w:rsidRDefault="00A10DFD"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3项</w:t>
      </w:r>
    </w:p>
    <w:p w:rsidR="00A10DFD" w:rsidRPr="00A82822" w:rsidRDefault="00A10DFD" w:rsidP="00A10DFD">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通过议程</w:t>
      </w:r>
    </w:p>
    <w:p w:rsidR="00A10DFD" w:rsidRPr="00F512BB" w:rsidRDefault="00A10DFD" w:rsidP="00A10DF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512BB">
        <w:rPr>
          <w:rFonts w:ascii="SimSun" w:hAnsi="SimSun" w:hint="eastAsia"/>
          <w:sz w:val="21"/>
          <w:szCs w:val="21"/>
          <w:lang w:eastAsia="zh-CN"/>
        </w:rPr>
        <w:t>讨论依据文件</w:t>
      </w:r>
      <w:r w:rsidRPr="00A82822">
        <w:rPr>
          <w:rFonts w:ascii="SimSun" w:hAnsi="SimSun"/>
          <w:sz w:val="21"/>
          <w:szCs w:val="21"/>
          <w:lang w:eastAsia="zh-CN"/>
        </w:rPr>
        <w:t>A/5</w:t>
      </w:r>
      <w:r w:rsidR="0001729D">
        <w:rPr>
          <w:rFonts w:ascii="SimSun" w:hAnsi="SimSun" w:hint="eastAsia"/>
          <w:sz w:val="21"/>
          <w:szCs w:val="21"/>
          <w:lang w:eastAsia="zh-CN"/>
        </w:rPr>
        <w:t>6</w:t>
      </w:r>
      <w:r w:rsidRPr="00A82822">
        <w:rPr>
          <w:rFonts w:ascii="SimSun" w:hAnsi="SimSun"/>
          <w:sz w:val="21"/>
          <w:szCs w:val="21"/>
          <w:lang w:eastAsia="zh-CN"/>
        </w:rPr>
        <w:t>/1</w:t>
      </w:r>
      <w:r w:rsidR="0001729D">
        <w:rPr>
          <w:rFonts w:ascii="SimSun" w:hAnsi="SimSun" w:hint="eastAsia"/>
          <w:sz w:val="21"/>
          <w:szCs w:val="21"/>
          <w:lang w:eastAsia="zh-CN"/>
        </w:rPr>
        <w:t xml:space="preserve"> Prov.6</w:t>
      </w:r>
      <w:r w:rsidRPr="00F512BB">
        <w:rPr>
          <w:rFonts w:ascii="SimSun" w:hAnsi="SimSun" w:hint="eastAsia"/>
          <w:sz w:val="21"/>
          <w:szCs w:val="21"/>
          <w:lang w:eastAsia="zh-CN"/>
        </w:rPr>
        <w:t>进行。</w:t>
      </w:r>
    </w:p>
    <w:p w:rsidR="00A10DFD" w:rsidRPr="00F512BB" w:rsidRDefault="00A10DFD" w:rsidP="00381A6A">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proofErr w:type="gramStart"/>
      <w:r w:rsidRPr="00F512BB">
        <w:rPr>
          <w:rFonts w:ascii="SimSun" w:hAnsi="SimSun" w:hint="eastAsia"/>
          <w:sz w:val="21"/>
          <w:szCs w:val="21"/>
          <w:lang w:eastAsia="zh-CN"/>
        </w:rPr>
        <w:t>各大会</w:t>
      </w:r>
      <w:proofErr w:type="gramEnd"/>
      <w:r w:rsidRPr="00F512BB">
        <w:rPr>
          <w:rFonts w:ascii="SimSun" w:hAnsi="SimSun" w:hint="eastAsia"/>
          <w:sz w:val="21"/>
          <w:szCs w:val="21"/>
          <w:lang w:eastAsia="zh-CN"/>
        </w:rPr>
        <w:t>及其他有关机构通过了文件</w:t>
      </w:r>
      <w:r w:rsidRPr="00F512BB">
        <w:rPr>
          <w:rFonts w:ascii="SimSun" w:hAnsi="SimSun"/>
          <w:sz w:val="21"/>
          <w:szCs w:val="21"/>
          <w:lang w:eastAsia="zh-CN"/>
        </w:rPr>
        <w:t>A/5</w:t>
      </w:r>
      <w:r w:rsidR="0001729D">
        <w:rPr>
          <w:rFonts w:ascii="SimSun" w:hAnsi="SimSun" w:hint="eastAsia"/>
          <w:sz w:val="21"/>
          <w:szCs w:val="21"/>
          <w:lang w:eastAsia="zh-CN"/>
        </w:rPr>
        <w:t>6</w:t>
      </w:r>
      <w:r w:rsidRPr="00F512BB">
        <w:rPr>
          <w:rFonts w:ascii="SimSun" w:hAnsi="SimSun"/>
          <w:sz w:val="21"/>
          <w:szCs w:val="21"/>
          <w:lang w:eastAsia="zh-CN"/>
        </w:rPr>
        <w:t>/1</w:t>
      </w:r>
      <w:r w:rsidR="0001729D">
        <w:rPr>
          <w:rFonts w:ascii="SimSun" w:hAnsi="SimSun" w:hint="eastAsia"/>
          <w:sz w:val="21"/>
          <w:szCs w:val="21"/>
          <w:lang w:eastAsia="zh-CN"/>
        </w:rPr>
        <w:t xml:space="preserve"> Prov.6</w:t>
      </w:r>
      <w:r w:rsidR="006C211B">
        <w:rPr>
          <w:rFonts w:ascii="SimSun" w:hAnsi="SimSun" w:hint="eastAsia"/>
          <w:sz w:val="21"/>
          <w:szCs w:val="21"/>
          <w:lang w:eastAsia="zh-CN"/>
        </w:rPr>
        <w:t>中的</w:t>
      </w:r>
      <w:r w:rsidRPr="00F512BB">
        <w:rPr>
          <w:rFonts w:ascii="SimSun" w:hAnsi="SimSun" w:hint="eastAsia"/>
          <w:sz w:val="21"/>
          <w:szCs w:val="21"/>
          <w:lang w:eastAsia="zh-CN"/>
        </w:rPr>
        <w:t>拟议议程</w:t>
      </w:r>
      <w:r w:rsidR="00713D61">
        <w:rPr>
          <w:rFonts w:ascii="SimSun" w:hAnsi="SimSun" w:hint="eastAsia"/>
          <w:sz w:val="21"/>
          <w:szCs w:val="21"/>
          <w:lang w:eastAsia="zh-CN"/>
        </w:rPr>
        <w:t>（</w:t>
      </w:r>
      <w:r w:rsidRPr="00A82822">
        <w:rPr>
          <w:rFonts w:ascii="SimSun" w:hAnsi="SimSun" w:hint="eastAsia"/>
          <w:sz w:val="21"/>
          <w:szCs w:val="21"/>
          <w:lang w:eastAsia="zh-CN"/>
        </w:rPr>
        <w:t>在本文件和上文第2段所</w:t>
      </w:r>
      <w:proofErr w:type="gramStart"/>
      <w:r w:rsidRPr="00A82822">
        <w:rPr>
          <w:rFonts w:ascii="SimSun" w:hAnsi="SimSun" w:hint="eastAsia"/>
          <w:sz w:val="21"/>
          <w:szCs w:val="21"/>
          <w:lang w:eastAsia="zh-CN"/>
        </w:rPr>
        <w:t>列文件</w:t>
      </w:r>
      <w:proofErr w:type="gramEnd"/>
      <w:r w:rsidRPr="00A82822">
        <w:rPr>
          <w:rFonts w:ascii="SimSun" w:hAnsi="SimSun" w:hint="eastAsia"/>
          <w:sz w:val="21"/>
          <w:szCs w:val="21"/>
          <w:lang w:eastAsia="zh-CN"/>
        </w:rPr>
        <w:t>中称为“统一编排议程”</w:t>
      </w:r>
      <w:r w:rsidR="00713D61">
        <w:rPr>
          <w:rFonts w:ascii="SimSun" w:hAnsi="SimSun" w:hint="eastAsia"/>
          <w:sz w:val="21"/>
          <w:szCs w:val="21"/>
          <w:lang w:eastAsia="zh-CN"/>
        </w:rPr>
        <w:t>）</w:t>
      </w:r>
      <w:r w:rsidRPr="00A82822">
        <w:rPr>
          <w:rFonts w:ascii="SimSun" w:hAnsi="SimSun" w:hint="eastAsia"/>
          <w:sz w:val="21"/>
          <w:szCs w:val="21"/>
          <w:lang w:eastAsia="zh-CN"/>
        </w:rPr>
        <w:t>。</w:t>
      </w:r>
    </w:p>
    <w:p w:rsidR="00A10DFD" w:rsidRPr="008D0FE6" w:rsidRDefault="00A10DFD"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4项</w:t>
      </w:r>
    </w:p>
    <w:p w:rsidR="00A10DFD" w:rsidRPr="00A82822" w:rsidRDefault="00A10DFD" w:rsidP="00A10DFD">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总干事</w:t>
      </w:r>
      <w:r w:rsidR="0001729D">
        <w:rPr>
          <w:rFonts w:ascii="SimHei" w:eastAsia="SimHei" w:hAnsi="Arial" w:hint="eastAsia"/>
          <w:sz w:val="21"/>
          <w:szCs w:val="21"/>
          <w:lang w:eastAsia="zh-CN"/>
        </w:rPr>
        <w:t>提交WIPO成员国大会的</w:t>
      </w:r>
      <w:r w:rsidRPr="00A82822">
        <w:rPr>
          <w:rFonts w:ascii="SimHei" w:eastAsia="SimHei" w:hAnsi="Arial" w:hint="eastAsia"/>
          <w:sz w:val="21"/>
          <w:szCs w:val="21"/>
          <w:lang w:eastAsia="zh-CN"/>
        </w:rPr>
        <w:t>报告</w:t>
      </w:r>
    </w:p>
    <w:p w:rsidR="0001729D" w:rsidRDefault="0001729D" w:rsidP="006767E8">
      <w:pPr>
        <w:keepNext/>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512BB">
        <w:rPr>
          <w:rFonts w:ascii="SimSun" w:hAnsi="SimSun" w:hint="eastAsia"/>
          <w:sz w:val="21"/>
          <w:szCs w:val="21"/>
          <w:lang w:eastAsia="zh-CN"/>
        </w:rPr>
        <w:t>总干事</w:t>
      </w:r>
      <w:r w:rsidRPr="00713D61">
        <w:rPr>
          <w:rFonts w:ascii="SimSun" w:hAnsi="SimSun" w:hint="eastAsia"/>
          <w:sz w:val="21"/>
          <w:szCs w:val="21"/>
          <w:lang w:eastAsia="zh-CN"/>
        </w:rPr>
        <w:t>致辞</w:t>
      </w:r>
      <w:r w:rsidRPr="00F512BB">
        <w:rPr>
          <w:rFonts w:ascii="SimSun" w:hAnsi="SimSun" w:hint="eastAsia"/>
          <w:sz w:val="21"/>
          <w:szCs w:val="21"/>
          <w:lang w:eastAsia="zh-CN"/>
        </w:rPr>
        <w:t>照录如下：</w:t>
      </w:r>
    </w:p>
    <w:p w:rsidR="00DA1686" w:rsidRPr="00DA1686" w:rsidRDefault="006E5969" w:rsidP="003B3550">
      <w:pPr>
        <w:keepNext/>
        <w:keepLines/>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w:t>
      </w:r>
      <w:r w:rsidR="00DA1686" w:rsidRPr="00DA1686">
        <w:rPr>
          <w:rFonts w:ascii="SimSun" w:hAnsi="SimSun" w:hint="eastAsia"/>
          <w:sz w:val="21"/>
          <w:szCs w:val="21"/>
          <w:lang w:eastAsia="zh-CN"/>
        </w:rPr>
        <w:t>WIPO大会主席亚尼斯·卡克林斯大使阁下，</w:t>
      </w:r>
      <w:r w:rsidR="00DA1686">
        <w:rPr>
          <w:rFonts w:ascii="SimSun" w:hAnsi="SimSun"/>
          <w:sz w:val="21"/>
          <w:szCs w:val="21"/>
          <w:lang w:eastAsia="zh-CN"/>
        </w:rPr>
        <w:br/>
      </w:r>
      <w:r w:rsidR="00DA1686" w:rsidRPr="00DA1686">
        <w:rPr>
          <w:rFonts w:ascii="SimSun" w:hAnsi="SimSun" w:hint="eastAsia"/>
          <w:sz w:val="21"/>
          <w:szCs w:val="21"/>
          <w:lang w:eastAsia="zh-CN"/>
        </w:rPr>
        <w:t>尊敬的各位部长，</w:t>
      </w:r>
      <w:r w:rsidR="00DA1686">
        <w:rPr>
          <w:rFonts w:ascii="SimSun" w:hAnsi="SimSun"/>
          <w:sz w:val="21"/>
          <w:szCs w:val="21"/>
          <w:lang w:eastAsia="zh-CN"/>
        </w:rPr>
        <w:br/>
      </w:r>
      <w:r w:rsidR="00DA1686" w:rsidRPr="00DA1686">
        <w:rPr>
          <w:rFonts w:ascii="SimSun" w:hAnsi="SimSun" w:hint="eastAsia"/>
          <w:sz w:val="21"/>
          <w:szCs w:val="21"/>
          <w:lang w:eastAsia="zh-CN"/>
        </w:rPr>
        <w:t>各位常驻代表和大使阁下，</w:t>
      </w:r>
      <w:r w:rsidR="00DA1686">
        <w:rPr>
          <w:rFonts w:ascii="SimSun" w:hAnsi="SimSun"/>
          <w:sz w:val="21"/>
          <w:szCs w:val="21"/>
          <w:lang w:eastAsia="zh-CN"/>
        </w:rPr>
        <w:br/>
      </w:r>
      <w:r w:rsidR="00DA1686" w:rsidRPr="00DA1686">
        <w:rPr>
          <w:rFonts w:ascii="SimSun" w:hAnsi="SimSun" w:hint="eastAsia"/>
          <w:sz w:val="21"/>
          <w:szCs w:val="21"/>
          <w:lang w:eastAsia="zh-CN"/>
        </w:rPr>
        <w:t>尊敬的各位代表：</w:t>
      </w:r>
    </w:p>
    <w:p w:rsidR="00DA1686" w:rsidRPr="00DA1686" w:rsidRDefault="006E5969" w:rsidP="007107D4">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00DA1686" w:rsidRPr="00DA1686">
        <w:rPr>
          <w:rFonts w:ascii="SimSun" w:hAnsi="SimSun" w:hint="eastAsia"/>
          <w:sz w:val="21"/>
          <w:szCs w:val="21"/>
          <w:lang w:eastAsia="zh-CN"/>
        </w:rPr>
        <w:t>我非常荣幸能与WIPO大会主席一道向参加2016年成员国大会的所有代表团表示热烈欢迎。我谨向成员国对产权组织的支持表示感谢，这点不论从参会代表的数目来看，还是从本周内多个成员国慷慨地同意主办各种内容丰富的相关文化和专业活动来看，都是显而易见的。</w:t>
      </w:r>
    </w:p>
    <w:p w:rsidR="00DA1686" w:rsidRPr="00DA1686" w:rsidRDefault="006E5969" w:rsidP="007107D4">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00DA1686" w:rsidRPr="00DA1686">
        <w:rPr>
          <w:rFonts w:ascii="SimSun" w:hAnsi="SimSun" w:hint="eastAsia"/>
          <w:sz w:val="21"/>
          <w:szCs w:val="21"/>
          <w:lang w:eastAsia="zh-CN"/>
        </w:rPr>
        <w:t>我祝贺卡克林斯大使当选为大会主席，我期待本周和今年都能与他合作。我希望向即将离任的主席——哥伦比亚的加夫列尔·杜克大使表示感谢，感谢他在去年担任主席期间率先垂范、以身作则，我也向他担任新职位致以美好祝福。</w:t>
      </w:r>
    </w:p>
    <w:p w:rsidR="00DA1686" w:rsidRPr="00DA1686" w:rsidRDefault="006E5969" w:rsidP="007107D4">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00DA1686" w:rsidRPr="00DA1686">
        <w:rPr>
          <w:rFonts w:ascii="SimSun" w:hAnsi="SimSun" w:hint="eastAsia"/>
          <w:sz w:val="21"/>
          <w:szCs w:val="21"/>
          <w:lang w:eastAsia="zh-CN"/>
        </w:rPr>
        <w:t>过去的12个月期间，整个产权组织都取得了非常良好的进展。产权组织的财务结果非常出色。2014-2015两年期结束时，我们的总盈余达7,030</w:t>
      </w:r>
      <w:proofErr w:type="gramStart"/>
      <w:r w:rsidR="00DA1686" w:rsidRPr="00DA1686">
        <w:rPr>
          <w:rFonts w:ascii="SimSun" w:hAnsi="SimSun" w:hint="eastAsia"/>
          <w:sz w:val="21"/>
          <w:szCs w:val="21"/>
          <w:lang w:eastAsia="zh-CN"/>
        </w:rPr>
        <w:t>万瑞</w:t>
      </w:r>
      <w:proofErr w:type="gramEnd"/>
      <w:r w:rsidR="00DA1686" w:rsidRPr="00DA1686">
        <w:rPr>
          <w:rFonts w:ascii="SimSun" w:hAnsi="SimSun" w:hint="eastAsia"/>
          <w:sz w:val="21"/>
          <w:szCs w:val="21"/>
          <w:lang w:eastAsia="zh-CN"/>
        </w:rPr>
        <w:t>士法郎。产权组织的净资产增加，截至2015年底为2.791亿瑞士法郎。我们在当前的2016-2017两年</w:t>
      </w:r>
      <w:proofErr w:type="gramStart"/>
      <w:r w:rsidR="00DA1686" w:rsidRPr="00DA1686">
        <w:rPr>
          <w:rFonts w:ascii="SimSun" w:hAnsi="SimSun" w:hint="eastAsia"/>
          <w:sz w:val="21"/>
          <w:szCs w:val="21"/>
          <w:lang w:eastAsia="zh-CN"/>
        </w:rPr>
        <w:t>期进展</w:t>
      </w:r>
      <w:proofErr w:type="gramEnd"/>
      <w:r w:rsidR="00DA1686" w:rsidRPr="00DA1686">
        <w:rPr>
          <w:rFonts w:ascii="SimSun" w:hAnsi="SimSun" w:hint="eastAsia"/>
          <w:sz w:val="21"/>
          <w:szCs w:val="21"/>
          <w:lang w:eastAsia="zh-CN"/>
        </w:rPr>
        <w:t>顺利。不论是从本年度来看，还是从本两年期来看，目前对可能的结果进行预测还为时过早。不过，我们期待本两年期的第一年，也就是2016年，将取得积极结果，总体上会产生盈余。</w:t>
      </w:r>
    </w:p>
    <w:p w:rsidR="00DA1686" w:rsidRPr="00DA1686" w:rsidRDefault="006E5969" w:rsidP="007107D4">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00DA1686" w:rsidRPr="00DA1686">
        <w:rPr>
          <w:rFonts w:ascii="SimSun" w:hAnsi="SimSun" w:hint="eastAsia"/>
          <w:sz w:val="21"/>
          <w:szCs w:val="21"/>
          <w:lang w:eastAsia="zh-CN"/>
        </w:rPr>
        <w:t>虽然产权组织的财务状况非常良好，但不能有自满情绪。世界经济的前景仍然存在着风险和不确定性。产权组织的预算用的是瑞士法郎，因此，负利率仍然对金库管理构成挑战，汇率也是需要不断管控的风险因素。此外，近期来看，有可能要增加信息技术系统（为我们创收的全球知识产权体系的基础）和安全安保（包括网络安全）方面的支出。</w:t>
      </w:r>
    </w:p>
    <w:p w:rsidR="00DA1686" w:rsidRPr="00DA1686" w:rsidRDefault="006E5969" w:rsidP="007107D4">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00DA1686" w:rsidRPr="00DA1686">
        <w:rPr>
          <w:rFonts w:ascii="SimSun" w:hAnsi="SimSun" w:hint="eastAsia"/>
          <w:sz w:val="21"/>
          <w:szCs w:val="21"/>
          <w:lang w:eastAsia="zh-CN"/>
        </w:rPr>
        <w:t>全</w:t>
      </w:r>
      <w:r>
        <w:rPr>
          <w:rFonts w:ascii="SimSun" w:hAnsi="SimSun" w:hint="eastAsia"/>
          <w:sz w:val="21"/>
          <w:szCs w:val="21"/>
          <w:lang w:eastAsia="zh-CN"/>
        </w:rPr>
        <w:t>球</w:t>
      </w:r>
      <w:r w:rsidR="00DA1686" w:rsidRPr="00DA1686">
        <w:rPr>
          <w:rFonts w:ascii="SimSun" w:hAnsi="SimSun" w:hint="eastAsia"/>
          <w:sz w:val="21"/>
          <w:szCs w:val="21"/>
          <w:lang w:eastAsia="zh-CN"/>
        </w:rPr>
        <w:t>知识产权体系——《专利合作条约》（PCT）、商标马德里体系和外观设计海牙体系——全都表现出色。这些体系的地域覆盖面继续扩大，尽管有些地区在马德里体系和海牙体系中的代表性明显不足。和地域覆盖面一样，这些体系的用户基数也不断扩大，并且随着全球范围内经济能力和表现的近期趋势而变化。例如，拿PCT来说，2015年提交的全部国际专利申请中，有43.5%来自亚洲，相比之下，北美洲是27.6%，欧洲是27%。发展最快的体系是外观设计海牙体系。经过绩效平平的几十年，2015年海牙体系的申请量增长了40.6%，这是由于近期若干个主要经济体的加入。我们期待2016年的增幅与此相当。</w:t>
      </w:r>
    </w:p>
    <w:p w:rsidR="00DA1686" w:rsidRPr="00DA1686" w:rsidRDefault="006E5969" w:rsidP="007107D4">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00DA1686" w:rsidRPr="00DA1686">
        <w:rPr>
          <w:rFonts w:ascii="SimSun" w:hAnsi="SimSun" w:hint="eastAsia"/>
          <w:sz w:val="21"/>
          <w:szCs w:val="21"/>
          <w:lang w:eastAsia="zh-CN"/>
        </w:rPr>
        <w:t>尤其值得庆祝的是，《关于为盲人、视力障碍者或其他印刷品阅读障碍者获得已出版作品提供便利的马拉喀什条约》于上周的9月30日生效。我谨向以下缔约方</w:t>
      </w:r>
      <w:proofErr w:type="gramStart"/>
      <w:r w:rsidR="00DA1686" w:rsidRPr="00DA1686">
        <w:rPr>
          <w:rFonts w:ascii="SimSun" w:hAnsi="SimSun" w:hint="eastAsia"/>
          <w:sz w:val="21"/>
          <w:szCs w:val="21"/>
          <w:lang w:eastAsia="zh-CN"/>
        </w:rPr>
        <w:t>一</w:t>
      </w:r>
      <w:proofErr w:type="gramEnd"/>
      <w:r w:rsidR="00DA1686" w:rsidRPr="00DA1686">
        <w:rPr>
          <w:rFonts w:ascii="SimSun" w:hAnsi="SimSun" w:hint="eastAsia"/>
          <w:sz w:val="21"/>
          <w:szCs w:val="21"/>
          <w:lang w:eastAsia="zh-CN"/>
        </w:rPr>
        <w:t>并表示感谢：因其加入而使条约生效的20个缔约方，特别是率先交存第一份批准书的印度；拉丁美洲——最初20个缔约方中国家数量最多的区域；澳大利亚和加拿大——加入条约的头两个发达国家。</w:t>
      </w:r>
    </w:p>
    <w:p w:rsidR="00DA1686" w:rsidRPr="00DA1686" w:rsidRDefault="006E5969" w:rsidP="007107D4">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00DA1686" w:rsidRPr="00DA1686">
        <w:rPr>
          <w:rFonts w:ascii="SimSun" w:hAnsi="SimSun" w:hint="eastAsia"/>
          <w:sz w:val="21"/>
          <w:szCs w:val="21"/>
          <w:lang w:eastAsia="zh-CN"/>
        </w:rPr>
        <w:t>我们的无障碍图书联合会（ABC）的工作也取得显著进展，这是一个所有相关利益攸关方的合作伙伴关系，旨在通过交换无障碍格式的图书、开展能力建设和推动无障碍出版，切实支持《马拉喀什条约》的目标。该联合会通过其在16个国家的19个参与图书馆，为向10万名视力障碍者出借无障碍图书提供了便利。它目前有76种语言的319,000种已出版图书。参与的图书馆可以通过将5,500本电子书下载入自己的馆藏，从而节省1,100万美元的生产成本（有声书）。</w:t>
      </w:r>
    </w:p>
    <w:p w:rsidR="00DA1686" w:rsidRPr="00DA1686" w:rsidRDefault="006E5969" w:rsidP="007107D4">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00DA1686" w:rsidRPr="00DA1686">
        <w:rPr>
          <w:rFonts w:ascii="SimSun" w:hAnsi="SimSun" w:hint="eastAsia"/>
          <w:sz w:val="21"/>
          <w:szCs w:val="21"/>
          <w:lang w:eastAsia="zh-CN"/>
        </w:rPr>
        <w:t>产权组织去年在许多领域都取得了大量其他积极成果。产权组织所管理的全球数据库和信息技术平台及系统在功能上得到扩展，在全世界的使用也得到增加。由WIPO联合发行的全球创新指数，以及我们的经济和数据统计报告在全世界范围内都受到显著认可。我们贯穿整个产权组织的技术援助和能力建设项目也收到更多需求。我的书面报告对这些成果以及其他领域的成果都进行了详述，今天上午就不再赘述。我谨在此重申已在书面报告中所表达的对产权组织才华卓越、爱岗敬业的工作人员的谢忱，是他们使这些成就成为可能。</w:t>
      </w:r>
    </w:p>
    <w:p w:rsidR="00DA1686" w:rsidRPr="00DA1686" w:rsidRDefault="006E5969" w:rsidP="007107D4">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00DA1686" w:rsidRPr="00DA1686">
        <w:rPr>
          <w:rFonts w:ascii="SimSun" w:hAnsi="SimSun" w:hint="eastAsia"/>
          <w:sz w:val="21"/>
          <w:szCs w:val="21"/>
          <w:lang w:eastAsia="zh-CN"/>
        </w:rPr>
        <w:t>展望未来，在推动准则制定计划方面，仍像往常一样有着巨大的挑战。本次成员国大会的议程上有拟议的《外观设计法条约》（DLT）。上次成员国大会未能解决的两个问题阻止了今年缔结该条约的外交会议的举行。商标、外观设计和地理标志法律常设委员会今年早些时候几乎就这两个问题达成一致立场。当时就共同方法已有广泛的一致意见，仅存在很孤立的阻力。我非常希望成员国在本次会议上能够弥合剩下的分歧，并</w:t>
      </w:r>
      <w:proofErr w:type="gramStart"/>
      <w:r w:rsidR="00DA1686" w:rsidRPr="00DA1686">
        <w:rPr>
          <w:rFonts w:ascii="SimSun" w:hAnsi="SimSun" w:hint="eastAsia"/>
          <w:sz w:val="21"/>
          <w:szCs w:val="21"/>
          <w:lang w:eastAsia="zh-CN"/>
        </w:rPr>
        <w:t>作出</w:t>
      </w:r>
      <w:proofErr w:type="gramEnd"/>
      <w:r w:rsidR="00DA1686" w:rsidRPr="00DA1686">
        <w:rPr>
          <w:rFonts w:ascii="SimSun" w:hAnsi="SimSun" w:hint="eastAsia"/>
          <w:sz w:val="21"/>
          <w:szCs w:val="21"/>
          <w:lang w:eastAsia="zh-CN"/>
        </w:rPr>
        <w:t>在2017年举行外交会议的决定。</w:t>
      </w:r>
    </w:p>
    <w:p w:rsidR="00DA1686" w:rsidRPr="00DA1686" w:rsidRDefault="006E5969" w:rsidP="007107D4">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00DA1686" w:rsidRPr="00DA1686">
        <w:rPr>
          <w:rFonts w:ascii="SimSun" w:hAnsi="SimSun" w:hint="eastAsia"/>
          <w:sz w:val="21"/>
          <w:szCs w:val="21"/>
          <w:lang w:eastAsia="zh-CN"/>
        </w:rPr>
        <w:t>对在准则制定计划其他领域内需要完成的重要工作，这样一个结果有助于增强信心。请允许我提及两个这样的领域。第一个是知识产权与传统知识、传统文化表现形式和遗传资源。在去年的成员国大会上，成员国为管理这一领域的政府间委员会（IGC）制定了雄心勃勃的工作计划。目前为止，IGC已取得稳定进展，但如果来年要向2017年的成员国大会报告积极结果的话，显然还需要在政治层面付出极其密集的努力。我敦促成员国</w:t>
      </w:r>
      <w:proofErr w:type="gramStart"/>
      <w:r w:rsidR="00DA1686" w:rsidRPr="00DA1686">
        <w:rPr>
          <w:rFonts w:ascii="SimSun" w:hAnsi="SimSun" w:hint="eastAsia"/>
          <w:sz w:val="21"/>
          <w:szCs w:val="21"/>
          <w:lang w:eastAsia="zh-CN"/>
        </w:rPr>
        <w:t>作出</w:t>
      </w:r>
      <w:proofErr w:type="gramEnd"/>
      <w:r w:rsidR="00DA1686" w:rsidRPr="00DA1686">
        <w:rPr>
          <w:rFonts w:ascii="SimSun" w:hAnsi="SimSun" w:hint="eastAsia"/>
          <w:sz w:val="21"/>
          <w:szCs w:val="21"/>
          <w:lang w:eastAsia="zh-CN"/>
        </w:rPr>
        <w:t>这种努力，并且在这样做的时候，本着妥协的精神，使这个长期悬而未决的项目得以圆满结束。</w:t>
      </w:r>
    </w:p>
    <w:p w:rsidR="00DA1686" w:rsidRPr="00DA1686" w:rsidRDefault="006E5969" w:rsidP="007107D4">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00DA1686" w:rsidRPr="00DA1686">
        <w:rPr>
          <w:rFonts w:ascii="SimSun" w:hAnsi="SimSun" w:hint="eastAsia"/>
          <w:sz w:val="21"/>
          <w:szCs w:val="21"/>
          <w:lang w:eastAsia="zh-CN"/>
        </w:rPr>
        <w:t>准则制定计划上另一个由来已久的项目是广播。和传统知识一样，它在本届成员国大会期间未要求</w:t>
      </w:r>
      <w:proofErr w:type="gramStart"/>
      <w:r w:rsidR="00DA1686" w:rsidRPr="00DA1686">
        <w:rPr>
          <w:rFonts w:ascii="SimSun" w:hAnsi="SimSun" w:hint="eastAsia"/>
          <w:sz w:val="21"/>
          <w:szCs w:val="21"/>
          <w:lang w:eastAsia="zh-CN"/>
        </w:rPr>
        <w:t>作出</w:t>
      </w:r>
      <w:proofErr w:type="gramEnd"/>
      <w:r w:rsidR="00DA1686" w:rsidRPr="00DA1686">
        <w:rPr>
          <w:rFonts w:ascii="SimSun" w:hAnsi="SimSun" w:hint="eastAsia"/>
          <w:sz w:val="21"/>
          <w:szCs w:val="21"/>
          <w:lang w:eastAsia="zh-CN"/>
        </w:rPr>
        <w:t>决定。尽管去年在对一些问题的技术理解和确定推进方式方面，取得进一步进展，但经过20年，现在是成员国以明确的方式决定如何处理这个项目的时候了。我希望来年能够看到成员国就此表现出决心。</w:t>
      </w:r>
    </w:p>
    <w:p w:rsidR="00DA1686" w:rsidRPr="00DA1686" w:rsidRDefault="006E5969" w:rsidP="007107D4">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00DA1686" w:rsidRPr="00DA1686">
        <w:rPr>
          <w:rFonts w:ascii="SimSun" w:hAnsi="SimSun" w:hint="eastAsia"/>
          <w:sz w:val="21"/>
          <w:szCs w:val="21"/>
          <w:lang w:eastAsia="zh-CN"/>
        </w:rPr>
        <w:t>展望未来，我认为产权组织面临的主要挑战是复杂性。知识产权自身的性质从根本上更为复杂，对于价值日益依赖于知识资产、技术和创新加速发展的经济而言，知识产权在其中的作用也从根本上变得更为复杂。这种发展趋势对于旧类别与新现象之间的适应性提出了一些根本问题，我们几乎每天都可以看到许多领域有这方面的报道，从创意产业到生命科学，不一而足。</w:t>
      </w:r>
    </w:p>
    <w:p w:rsidR="00DA1686" w:rsidRPr="00DA1686" w:rsidRDefault="006E5969" w:rsidP="007107D4">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00DA1686" w:rsidRPr="00DA1686">
        <w:rPr>
          <w:rFonts w:ascii="SimSun" w:hAnsi="SimSun" w:hint="eastAsia"/>
          <w:sz w:val="21"/>
          <w:szCs w:val="21"/>
          <w:lang w:eastAsia="zh-CN"/>
        </w:rPr>
        <w:t>这种客体复杂性在知识能力极其不对称的世界中发展着。产权组织的多个成员国还处于前工业经济时代，它们最关心的问题可能是从实现温饱向商业化农业过渡。在知识产权与解决自身挑战有何关系的问题上，它们可能需要花费很大力气才能明白，这是合情合理的。其他成员国在经济上处于后工业时代，知识产权对于它们的竞争模式和竞争优势都至关重要。在这两种经济体之间，有一些经济体是混合模式，它们在创新和科技方面有领先领域，但除此之外，仍是商品性质或具备中等制造力。</w:t>
      </w:r>
    </w:p>
    <w:p w:rsidR="00DA1686" w:rsidRPr="00DA1686" w:rsidRDefault="006E5969" w:rsidP="007107D4">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00DA1686" w:rsidRPr="00DA1686">
        <w:rPr>
          <w:rFonts w:ascii="SimSun" w:hAnsi="SimSun" w:hint="eastAsia"/>
          <w:sz w:val="21"/>
          <w:szCs w:val="21"/>
          <w:lang w:eastAsia="zh-CN"/>
        </w:rPr>
        <w:t>另一种复杂性部分地甚至主要地来源于第一种客体复杂性。这就是机构复杂性。因为知识产权对于许多经济体的经济战略而言必不可少，而且因为它涉及到以闪电速度发展着的客体，这些经济体很自然地寻求推进自己的利益，一旦有机会就要解决问题。因此，我们看到知识产权在国家、双边、复边、区域和多边层面，都是非常活跃的议程。在全球化时代，所有这些议程都相互影响。例如，一国法律会影响到所有把生意做到该国市场的各方。</w:t>
      </w:r>
    </w:p>
    <w:p w:rsidR="00DA1686" w:rsidRPr="00DA1686" w:rsidRDefault="006E5969" w:rsidP="007107D4">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00DA1686" w:rsidRPr="00DA1686">
        <w:rPr>
          <w:rFonts w:ascii="SimSun" w:hAnsi="SimSun" w:hint="eastAsia"/>
          <w:sz w:val="21"/>
          <w:szCs w:val="21"/>
          <w:lang w:eastAsia="zh-CN"/>
        </w:rPr>
        <w:t>这种复杂性带来许多问题。关乎产权组织未来的一个问题是</w:t>
      </w:r>
      <w:proofErr w:type="gramStart"/>
      <w:r w:rsidR="00DA1686" w:rsidRPr="00DA1686">
        <w:rPr>
          <w:rFonts w:ascii="SimSun" w:hAnsi="SimSun" w:hint="eastAsia"/>
          <w:sz w:val="21"/>
          <w:szCs w:val="21"/>
          <w:lang w:eastAsia="zh-CN"/>
        </w:rPr>
        <w:t>多边在</w:t>
      </w:r>
      <w:proofErr w:type="gramEnd"/>
      <w:r w:rsidR="00DA1686" w:rsidRPr="00DA1686">
        <w:rPr>
          <w:rFonts w:ascii="SimSun" w:hAnsi="SimSun" w:hint="eastAsia"/>
          <w:sz w:val="21"/>
          <w:szCs w:val="21"/>
          <w:lang w:eastAsia="zh-CN"/>
        </w:rPr>
        <w:t>这种具备多速度、多层面复杂性的新局面中所发挥的作用。这实质上是一个设计问题。多边带来的增值是什么？和其他层面相比，多边可以做什么？应该做什么？我们这样的多边组织是会被复杂性击溃呢？还是会找到能对管理复杂性</w:t>
      </w:r>
      <w:proofErr w:type="gramStart"/>
      <w:r w:rsidR="00DA1686" w:rsidRPr="00DA1686">
        <w:rPr>
          <w:rFonts w:ascii="SimSun" w:hAnsi="SimSun" w:hint="eastAsia"/>
          <w:sz w:val="21"/>
          <w:szCs w:val="21"/>
          <w:lang w:eastAsia="zh-CN"/>
        </w:rPr>
        <w:t>作出</w:t>
      </w:r>
      <w:proofErr w:type="gramEnd"/>
      <w:r w:rsidR="00DA1686" w:rsidRPr="00DA1686">
        <w:rPr>
          <w:rFonts w:ascii="SimSun" w:hAnsi="SimSun" w:hint="eastAsia"/>
          <w:sz w:val="21"/>
          <w:szCs w:val="21"/>
          <w:lang w:eastAsia="zh-CN"/>
        </w:rPr>
        <w:t>贡献的方式，使一个多边组织包括的各方各面的成员都受益？</w:t>
      </w:r>
    </w:p>
    <w:p w:rsidR="00967796" w:rsidRDefault="006E5969" w:rsidP="007107D4">
      <w:pPr>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00DA1686" w:rsidRPr="00DA1686">
        <w:rPr>
          <w:rFonts w:ascii="SimSun" w:hAnsi="SimSun" w:hint="eastAsia"/>
          <w:sz w:val="21"/>
          <w:szCs w:val="21"/>
          <w:lang w:eastAsia="zh-CN"/>
        </w:rPr>
        <w:t>现在回到本届成员国大会议程的复杂性，我祝愿你们成功地解决它。我希望你们的决定将为推动产权组织来年再上一个新台阶设定方向。</w:t>
      </w:r>
      <w:r>
        <w:rPr>
          <w:rFonts w:ascii="SimSun" w:hAnsi="SimSun" w:hint="eastAsia"/>
          <w:sz w:val="21"/>
          <w:szCs w:val="21"/>
          <w:lang w:eastAsia="zh-CN"/>
        </w:rPr>
        <w:t>”</w:t>
      </w:r>
    </w:p>
    <w:p w:rsidR="006C211B" w:rsidRDefault="006C211B"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C211B">
        <w:rPr>
          <w:rFonts w:ascii="SimSun" w:hAnsi="SimSun" w:hint="eastAsia"/>
          <w:sz w:val="21"/>
          <w:szCs w:val="21"/>
          <w:lang w:eastAsia="zh-CN"/>
        </w:rPr>
        <w:t>总干事的报告作为附件</w:t>
      </w:r>
      <w:r>
        <w:rPr>
          <w:rFonts w:ascii="SimSun" w:hAnsi="SimSun" w:hint="eastAsia"/>
          <w:sz w:val="21"/>
          <w:szCs w:val="21"/>
          <w:lang w:eastAsia="zh-CN"/>
        </w:rPr>
        <w:t>一</w:t>
      </w:r>
      <w:r w:rsidRPr="006C211B">
        <w:rPr>
          <w:rFonts w:ascii="SimSun" w:hAnsi="SimSun" w:hint="eastAsia"/>
          <w:sz w:val="21"/>
          <w:szCs w:val="21"/>
          <w:lang w:eastAsia="zh-CN"/>
        </w:rPr>
        <w:t>转录于本报告。</w:t>
      </w:r>
    </w:p>
    <w:p w:rsidR="0001729D" w:rsidRPr="008D0FE6" w:rsidRDefault="0001729D"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5项</w:t>
      </w:r>
    </w:p>
    <w:p w:rsidR="0001729D" w:rsidRPr="00A82822" w:rsidRDefault="0001729D" w:rsidP="0001729D">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一般性发言</w:t>
      </w:r>
    </w:p>
    <w:p w:rsidR="00A10DFD" w:rsidRPr="00887FFE" w:rsidRDefault="0001729D" w:rsidP="002E0A8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87FFE">
        <w:rPr>
          <w:rFonts w:ascii="SimSun" w:hAnsi="SimSun" w:cs="Arial" w:hint="eastAsia"/>
          <w:sz w:val="21"/>
          <w:szCs w:val="21"/>
          <w:lang w:eastAsia="zh-CN"/>
        </w:rPr>
        <w:t>以下</w:t>
      </w:r>
      <w:r w:rsidR="00887FFE">
        <w:rPr>
          <w:rFonts w:ascii="SimSun" w:hAnsi="SimSun" w:cs="Arial" w:hint="eastAsia"/>
          <w:sz w:val="21"/>
          <w:szCs w:val="21"/>
          <w:lang w:eastAsia="zh-CN"/>
        </w:rPr>
        <w:t>114</w:t>
      </w:r>
      <w:r w:rsidRPr="00887FFE">
        <w:rPr>
          <w:rFonts w:ascii="SimSun" w:hAnsi="SimSun" w:cs="Arial" w:hint="eastAsia"/>
          <w:sz w:val="21"/>
          <w:szCs w:val="21"/>
          <w:lang w:eastAsia="zh-CN"/>
        </w:rPr>
        <w:t>个</w:t>
      </w:r>
      <w:r w:rsidRPr="00887FFE">
        <w:rPr>
          <w:rFonts w:ascii="SimSun" w:hAnsi="SimSun" w:hint="eastAsia"/>
          <w:sz w:val="21"/>
          <w:szCs w:val="21"/>
          <w:lang w:eastAsia="zh-CN"/>
        </w:rPr>
        <w:t>国家</w:t>
      </w:r>
      <w:r w:rsidRPr="00887FFE">
        <w:rPr>
          <w:rFonts w:ascii="SimSun" w:hAnsi="SimSun" w:cs="Arial" w:hint="eastAsia"/>
          <w:sz w:val="21"/>
          <w:szCs w:val="21"/>
          <w:lang w:eastAsia="zh-CN"/>
        </w:rPr>
        <w:t>、</w:t>
      </w:r>
      <w:r w:rsidR="00887FFE">
        <w:rPr>
          <w:rFonts w:ascii="SimSun" w:hAnsi="SimSun" w:cs="Arial" w:hint="eastAsia"/>
          <w:sz w:val="21"/>
          <w:szCs w:val="21"/>
          <w:lang w:eastAsia="zh-CN"/>
        </w:rPr>
        <w:t>6</w:t>
      </w:r>
      <w:r w:rsidRPr="00887FFE">
        <w:rPr>
          <w:rFonts w:ascii="SimSun" w:hAnsi="SimSun" w:cs="Arial" w:hint="eastAsia"/>
          <w:sz w:val="21"/>
          <w:szCs w:val="21"/>
          <w:lang w:eastAsia="zh-CN"/>
        </w:rPr>
        <w:t>个政府间组织和</w:t>
      </w:r>
      <w:r w:rsidR="00887FFE">
        <w:rPr>
          <w:rFonts w:ascii="SimSun" w:hAnsi="SimSun" w:cs="Arial" w:hint="eastAsia"/>
          <w:sz w:val="21"/>
          <w:szCs w:val="21"/>
          <w:lang w:eastAsia="zh-CN"/>
        </w:rPr>
        <w:t>10</w:t>
      </w:r>
      <w:r w:rsidRPr="00887FFE">
        <w:rPr>
          <w:rFonts w:ascii="SimSun" w:hAnsi="SimSun" w:cs="Arial" w:hint="eastAsia"/>
          <w:sz w:val="21"/>
          <w:szCs w:val="21"/>
          <w:lang w:eastAsia="zh-CN"/>
        </w:rPr>
        <w:t>个非政府组织的代表团和代表在议程本项目下作了发言：</w:t>
      </w:r>
      <w:r w:rsidR="002E0A8B" w:rsidRPr="002E0A8B">
        <w:rPr>
          <w:rFonts w:ascii="SimSun" w:hAnsi="SimSun" w:cs="Arial" w:hint="eastAsia"/>
          <w:sz w:val="21"/>
          <w:szCs w:val="21"/>
          <w:lang w:eastAsia="zh-CN"/>
        </w:rPr>
        <w:t>阿尔巴尼亚、阿尔及利亚、阿根廷、阿拉伯联合酋长国、阿拉伯叙利亚共和国、阿曼、阿塞拜疆、埃及、埃塞俄比亚、安哥拉、安提瓜和巴布达、奥地利、澳大利亚、巴巴多斯、巴基斯坦、巴拉圭、巴西、白俄罗斯、秘鲁、保加利亚、贝宁、冰岛、波兰、博茨瓦纳、不丹、朝鲜民主主义人民共和国、赤道几内亚、大韩民国、丹麦、德国、俄罗斯联邦、厄瓜多尔、法国、菲律宾、冈比亚、刚果、哥伦比亚、哥斯达黎加、格鲁吉亚、古巴、黑山、吉布提、吉尔吉斯斯坦、几内亚比绍、加拿大、加纳、加蓬、教廷、捷克共和国、津巴布韦、喀麦隆、科特迪瓦、克罗地亚、肯尼亚、拉脱维亚、莱索托、老挝人民民主共和国、黎巴嫩、利比里亚、联合王国、卢旺达、罗马尼亚、马达加斯加、马拉维、马来西亚、美利坚合众国、蒙古、孟加拉国、摩尔多瓦共和国、摩洛哥、墨西哥、纳米比亚、南非、尼泊尔、尼加拉瓜、尼日利亚、葡萄牙、日本、瑞典、瑞士、萨尔瓦多、塞拉利昂、塞内加尔、圣马力诺、斯里兰卡、</w:t>
      </w:r>
      <w:r w:rsidR="002E0A8B" w:rsidRPr="002E0A8B">
        <w:rPr>
          <w:rFonts w:ascii="SimSun" w:hAnsi="SimSun" w:hint="eastAsia"/>
          <w:sz w:val="21"/>
          <w:szCs w:val="21"/>
          <w:lang w:eastAsia="zh-CN"/>
        </w:rPr>
        <w:t>斯洛伐克</w:t>
      </w:r>
      <w:r w:rsidR="002E0A8B" w:rsidRPr="002E0A8B">
        <w:rPr>
          <w:rFonts w:ascii="SimSun" w:hAnsi="SimSun" w:cs="Arial" w:hint="eastAsia"/>
          <w:sz w:val="21"/>
          <w:szCs w:val="21"/>
          <w:lang w:eastAsia="zh-CN"/>
        </w:rPr>
        <w:t>、斯威士兰、苏丹、塔吉克斯坦、泰国、特立尼达和多巴哥、突尼斯、土耳其、危地马拉、文莱达鲁萨兰国、乌干达、乌克兰、西班牙、希腊、新加坡、新西兰、匈牙利、亚美尼亚、也门、伊朗（伊斯兰共和国）、意大利、印度、印度尼西亚、约旦、越南、赞比亚、乍得、智利、中国、阿拉伯国家联盟</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LAS</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、创新远见、第三世界网络</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TWN</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、非洲地区知识产权组织</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ARIPO</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、非洲知识产权组织</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OAPI</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、国际图书馆协会联合会</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IFLA</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、国际音乐出版商联合会</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ICMP</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、国际知识产权商业化委员会、海湾阿拉伯国家合作委员会专利局</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海合会专利局</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、健康与环境计划</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HEP</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、南方中心</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SC</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、欧亚专利组织</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EAPO</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、图书馆电子信息联盟</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eIFL.net</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、无国界医生组织</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MSF</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、伊比利亚拉丁美洲表演者联盟</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FILAIE</w:t>
      </w:r>
      <w:r w:rsidR="006767E8">
        <w:rPr>
          <w:rFonts w:ascii="SimSun" w:hAnsi="SimSun" w:cs="Arial" w:hint="eastAsia"/>
          <w:sz w:val="21"/>
          <w:szCs w:val="21"/>
          <w:lang w:eastAsia="zh-CN"/>
        </w:rPr>
        <w:t>）</w:t>
      </w:r>
      <w:r w:rsidR="002E0A8B">
        <w:rPr>
          <w:rFonts w:ascii="SimSun" w:hAnsi="SimSun" w:cs="Arial" w:hint="eastAsia"/>
          <w:sz w:val="21"/>
          <w:szCs w:val="21"/>
          <w:lang w:eastAsia="zh-CN"/>
        </w:rPr>
        <w:t>和</w:t>
      </w:r>
      <w:r w:rsidR="002E0A8B" w:rsidRPr="002E0A8B">
        <w:rPr>
          <w:rFonts w:ascii="SimSun" w:hAnsi="SimSun" w:cs="Arial" w:hint="eastAsia"/>
          <w:sz w:val="21"/>
          <w:szCs w:val="21"/>
          <w:lang w:eastAsia="zh-CN"/>
        </w:rPr>
        <w:t>知识生态国际</w:t>
      </w:r>
      <w:r w:rsidR="006767E8">
        <w:rPr>
          <w:rFonts w:ascii="SimSun" w:hAnsi="SimSun" w:cs="Arial" w:hint="eastAsia"/>
          <w:sz w:val="21"/>
          <w:szCs w:val="21"/>
          <w:lang w:eastAsia="zh-CN"/>
        </w:rPr>
        <w:t>（</w:t>
      </w:r>
      <w:r w:rsidR="002E0A8B" w:rsidRPr="002E0A8B">
        <w:rPr>
          <w:rFonts w:ascii="SimSun" w:hAnsi="SimSun" w:cs="Arial" w:hint="eastAsia"/>
          <w:sz w:val="21"/>
          <w:szCs w:val="21"/>
          <w:lang w:eastAsia="zh-CN"/>
        </w:rPr>
        <w:t>KEI</w:t>
      </w:r>
      <w:r w:rsidR="006767E8">
        <w:rPr>
          <w:rFonts w:ascii="SimSun" w:hAnsi="SimSun" w:cs="Arial" w:hint="eastAsia"/>
          <w:sz w:val="21"/>
          <w:szCs w:val="21"/>
          <w:lang w:eastAsia="zh-CN"/>
        </w:rPr>
        <w:t>）</w:t>
      </w:r>
      <w:r w:rsidR="002E0A8B">
        <w:rPr>
          <w:rFonts w:ascii="SimSun" w:hAnsi="SimSun" w:cs="Arial" w:hint="eastAsia"/>
          <w:sz w:val="21"/>
          <w:szCs w:val="21"/>
          <w:lang w:eastAsia="zh-CN"/>
        </w:rPr>
        <w:t>。</w:t>
      </w:r>
    </w:p>
    <w:p w:rsidR="0001729D" w:rsidRPr="00A10DFD" w:rsidRDefault="006D51DA" w:rsidP="0001729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cs="Arial" w:hint="eastAsia"/>
          <w:sz w:val="21"/>
          <w:szCs w:val="21"/>
          <w:lang w:eastAsia="zh-CN"/>
        </w:rPr>
        <w:t>关于本议程项目的</w:t>
      </w:r>
      <w:r w:rsidR="0001729D">
        <w:rPr>
          <w:rFonts w:ascii="SimSun" w:hAnsi="SimSun" w:cs="Arial" w:hint="eastAsia"/>
          <w:sz w:val="21"/>
          <w:szCs w:val="21"/>
          <w:lang w:eastAsia="zh-CN"/>
        </w:rPr>
        <w:t>各项发言</w:t>
      </w:r>
      <w:r>
        <w:rPr>
          <w:rFonts w:ascii="SimSun" w:hAnsi="SimSun" w:cs="Arial" w:hint="eastAsia"/>
          <w:sz w:val="21"/>
          <w:szCs w:val="21"/>
          <w:lang w:eastAsia="zh-CN"/>
        </w:rPr>
        <w:t>收入</w:t>
      </w:r>
      <w:r w:rsidR="0001729D">
        <w:rPr>
          <w:rFonts w:ascii="SimSun" w:hAnsi="SimSun" w:cs="Arial" w:hint="eastAsia"/>
          <w:sz w:val="21"/>
          <w:szCs w:val="21"/>
          <w:lang w:eastAsia="zh-CN"/>
        </w:rPr>
        <w:t>本</w:t>
      </w:r>
      <w:r w:rsidR="006C211B">
        <w:rPr>
          <w:rFonts w:ascii="SimSun" w:hAnsi="SimSun" w:cs="Arial" w:hint="eastAsia"/>
          <w:sz w:val="21"/>
          <w:szCs w:val="21"/>
          <w:lang w:eastAsia="zh-CN"/>
        </w:rPr>
        <w:t>报告</w:t>
      </w:r>
      <w:r w:rsidR="00836DF9">
        <w:rPr>
          <w:rFonts w:ascii="SimSun" w:hAnsi="SimSun" w:cs="Arial" w:hint="eastAsia"/>
          <w:sz w:val="21"/>
          <w:szCs w:val="21"/>
          <w:lang w:eastAsia="zh-CN"/>
        </w:rPr>
        <w:t>的</w:t>
      </w:r>
      <w:r>
        <w:rPr>
          <w:rFonts w:ascii="SimSun" w:hAnsi="SimSun" w:cs="Arial" w:hint="eastAsia"/>
          <w:sz w:val="21"/>
          <w:szCs w:val="21"/>
          <w:lang w:eastAsia="zh-CN"/>
        </w:rPr>
        <w:t>附件二</w:t>
      </w:r>
      <w:r w:rsidR="0001729D">
        <w:rPr>
          <w:rFonts w:ascii="SimSun" w:hAnsi="SimSun" w:cs="Arial"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6</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接纳观察员</w:t>
      </w:r>
    </w:p>
    <w:p w:rsidR="00713D61" w:rsidRDefault="00713D61"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讨论依据文件A/5</w:t>
      </w:r>
      <w:r>
        <w:rPr>
          <w:rFonts w:ascii="SimSun" w:hAnsi="SimSun" w:hint="eastAsia"/>
          <w:sz w:val="21"/>
          <w:szCs w:val="21"/>
          <w:lang w:eastAsia="zh-CN"/>
        </w:rPr>
        <w:t>6</w:t>
      </w:r>
      <w:r w:rsidRPr="00A10DFD">
        <w:rPr>
          <w:rFonts w:ascii="SimSun" w:hAnsi="SimSun" w:hint="eastAsia"/>
          <w:sz w:val="21"/>
          <w:szCs w:val="21"/>
          <w:lang w:eastAsia="zh-CN"/>
        </w:rPr>
        <w:t>/</w:t>
      </w:r>
      <w:r>
        <w:rPr>
          <w:rFonts w:ascii="SimSun" w:hAnsi="SimSun" w:hint="eastAsia"/>
          <w:sz w:val="21"/>
          <w:szCs w:val="21"/>
          <w:lang w:eastAsia="zh-CN"/>
        </w:rPr>
        <w:t>2</w:t>
      </w:r>
      <w:r w:rsidRPr="00A10DFD">
        <w:rPr>
          <w:rFonts w:ascii="SimSun" w:hAnsi="SimSun" w:hint="eastAsia"/>
          <w:sz w:val="21"/>
          <w:szCs w:val="21"/>
          <w:lang w:eastAsia="zh-CN"/>
        </w:rPr>
        <w:t>进行。</w:t>
      </w:r>
    </w:p>
    <w:p w:rsidR="00CE4597" w:rsidRDefault="00CE4597"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法律顾问</w:t>
      </w:r>
      <w:r w:rsidR="002E0A8B">
        <w:rPr>
          <w:rFonts w:ascii="SimSun" w:hAnsi="SimSun" w:hint="eastAsia"/>
          <w:sz w:val="21"/>
          <w:szCs w:val="21"/>
          <w:lang w:eastAsia="zh-CN"/>
        </w:rPr>
        <w:t>回顾说，</w:t>
      </w:r>
      <w:r>
        <w:rPr>
          <w:rFonts w:ascii="SimSun" w:hAnsi="SimSun" w:hint="eastAsia"/>
          <w:sz w:val="21"/>
          <w:szCs w:val="21"/>
          <w:lang w:eastAsia="zh-CN"/>
        </w:rPr>
        <w:t>成员国大会</w:t>
      </w:r>
      <w:r w:rsidR="002E0A8B">
        <w:rPr>
          <w:rFonts w:ascii="SimSun" w:hAnsi="SimSun" w:hint="eastAsia"/>
          <w:sz w:val="21"/>
          <w:szCs w:val="21"/>
          <w:lang w:eastAsia="zh-CN"/>
        </w:rPr>
        <w:t>被提请</w:t>
      </w:r>
      <w:r>
        <w:rPr>
          <w:rFonts w:ascii="SimSun" w:hAnsi="SimSun" w:hint="eastAsia"/>
          <w:sz w:val="21"/>
          <w:szCs w:val="21"/>
          <w:lang w:eastAsia="zh-CN"/>
        </w:rPr>
        <w:t>审议三个国际非政府组织和两个国家非政府组织的申请。</w:t>
      </w:r>
    </w:p>
    <w:p w:rsidR="00CE4597" w:rsidRDefault="00CE4597" w:rsidP="003B3550">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CE4597">
        <w:rPr>
          <w:rFonts w:ascii="SimSun" w:hAnsi="SimSun" w:hint="eastAsia"/>
          <w:sz w:val="21"/>
          <w:szCs w:val="21"/>
          <w:lang w:eastAsia="zh-CN"/>
        </w:rPr>
        <w:t>WIPO成员国大会和WIPO管理的各联盟的大会各自就其所涉事宜，决定给予下列组织以观察员地位（文件A/56/2 Rev.）：</w:t>
      </w:r>
    </w:p>
    <w:p w:rsidR="0077354E" w:rsidRPr="0077354E" w:rsidRDefault="0077354E" w:rsidP="003B3550">
      <w:pPr>
        <w:overflowPunct w:val="0"/>
        <w:spacing w:afterLines="50" w:after="120" w:line="340" w:lineRule="atLeast"/>
        <w:ind w:left="1134"/>
        <w:jc w:val="both"/>
        <w:textAlignment w:val="bottom"/>
        <w:rPr>
          <w:rFonts w:ascii="SimSun" w:hAnsi="SimSun"/>
          <w:sz w:val="21"/>
          <w:szCs w:val="21"/>
          <w:lang w:eastAsia="zh-CN"/>
        </w:rPr>
      </w:pPr>
      <w:r w:rsidRPr="0077354E">
        <w:rPr>
          <w:rFonts w:ascii="SimSun" w:hAnsi="SimSun" w:hint="eastAsia"/>
          <w:sz w:val="21"/>
          <w:szCs w:val="21"/>
          <w:lang w:eastAsia="zh-CN"/>
        </w:rPr>
        <w:t>(a)</w:t>
      </w:r>
      <w:r w:rsidRPr="0077354E">
        <w:rPr>
          <w:rFonts w:ascii="SimSun" w:hAnsi="SimSun" w:hint="eastAsia"/>
          <w:sz w:val="21"/>
          <w:szCs w:val="21"/>
          <w:lang w:eastAsia="zh-CN"/>
        </w:rPr>
        <w:tab/>
        <w:t>国际非政府组织：(i)非洲图书馆信息协会与机构联合会（</w:t>
      </w:r>
      <w:proofErr w:type="spellStart"/>
      <w:r w:rsidRPr="0077354E">
        <w:rPr>
          <w:rFonts w:ascii="SimSun" w:hAnsi="SimSun" w:hint="eastAsia"/>
          <w:sz w:val="21"/>
          <w:szCs w:val="21"/>
          <w:lang w:eastAsia="zh-CN"/>
        </w:rPr>
        <w:t>AfLIA</w:t>
      </w:r>
      <w:proofErr w:type="spellEnd"/>
      <w:r w:rsidRPr="0077354E">
        <w:rPr>
          <w:rFonts w:ascii="SimSun" w:hAnsi="SimSun" w:hint="eastAsia"/>
          <w:sz w:val="21"/>
          <w:szCs w:val="21"/>
          <w:lang w:eastAsia="zh-CN"/>
        </w:rPr>
        <w:t>）；(ii)国际投资中心（CII瑞士）；和(iii)药品援助非洲。</w:t>
      </w:r>
    </w:p>
    <w:p w:rsidR="0077354E" w:rsidRDefault="0077354E" w:rsidP="003B3550">
      <w:pPr>
        <w:overflowPunct w:val="0"/>
        <w:spacing w:afterLines="50" w:after="120" w:line="340" w:lineRule="atLeast"/>
        <w:ind w:left="1134"/>
        <w:jc w:val="both"/>
        <w:textAlignment w:val="bottom"/>
        <w:rPr>
          <w:rFonts w:ascii="SimSun" w:hAnsi="SimSun"/>
          <w:sz w:val="21"/>
          <w:szCs w:val="21"/>
          <w:lang w:eastAsia="zh-CN"/>
        </w:rPr>
      </w:pPr>
      <w:r w:rsidRPr="0077354E">
        <w:rPr>
          <w:rFonts w:ascii="SimSun" w:hAnsi="SimSun" w:hint="eastAsia"/>
          <w:sz w:val="21"/>
          <w:szCs w:val="21"/>
          <w:lang w:eastAsia="zh-CN"/>
        </w:rPr>
        <w:t>(b)</w:t>
      </w:r>
      <w:r w:rsidRPr="0077354E">
        <w:rPr>
          <w:rFonts w:ascii="SimSun" w:hAnsi="SimSun" w:hint="eastAsia"/>
          <w:sz w:val="21"/>
          <w:szCs w:val="21"/>
          <w:lang w:eastAsia="zh-CN"/>
        </w:rPr>
        <w:tab/>
        <w:t>国家非政府组织：(i)日本知识产权协会（JIPA）；和(ii)卡里斯马基金会。</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7</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2017年例会议程草案</w:t>
      </w:r>
    </w:p>
    <w:p w:rsidR="00713D61" w:rsidRDefault="006E1306" w:rsidP="003746EE">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E1306">
        <w:rPr>
          <w:rFonts w:ascii="SimSun" w:hAnsi="SimSun" w:hint="eastAsia"/>
          <w:sz w:val="21"/>
          <w:szCs w:val="21"/>
          <w:lang w:eastAsia="zh-CN"/>
        </w:rPr>
        <w:t>见WIPO协调委员会的会议报告</w:t>
      </w:r>
      <w:r w:rsidR="003746EE">
        <w:rPr>
          <w:rFonts w:ascii="SimSun" w:hAnsi="SimSun" w:hint="eastAsia"/>
          <w:sz w:val="21"/>
          <w:szCs w:val="21"/>
          <w:lang w:eastAsia="zh-CN"/>
        </w:rPr>
        <w:t>（</w:t>
      </w:r>
      <w:r w:rsidRPr="006E1306">
        <w:rPr>
          <w:rFonts w:ascii="SimSun" w:hAnsi="SimSun" w:hint="eastAsia"/>
          <w:sz w:val="21"/>
          <w:szCs w:val="21"/>
          <w:lang w:eastAsia="zh-CN"/>
        </w:rPr>
        <w:t>文件WO/CC/7</w:t>
      </w:r>
      <w:r>
        <w:rPr>
          <w:rFonts w:ascii="SimSun" w:hAnsi="SimSun" w:hint="eastAsia"/>
          <w:sz w:val="21"/>
          <w:szCs w:val="21"/>
          <w:lang w:eastAsia="zh-CN"/>
        </w:rPr>
        <w:t>3</w:t>
      </w:r>
      <w:r w:rsidRPr="006E1306">
        <w:rPr>
          <w:rFonts w:ascii="SimSun" w:hAnsi="SimSun" w:hint="eastAsia"/>
          <w:sz w:val="21"/>
          <w:szCs w:val="21"/>
          <w:lang w:eastAsia="zh-CN"/>
        </w:rPr>
        <w:t>/7</w:t>
      </w:r>
      <w:r w:rsidR="003746EE">
        <w:rPr>
          <w:rFonts w:ascii="SimSun" w:hAnsi="SimSun" w:hint="eastAsia"/>
          <w:sz w:val="21"/>
          <w:szCs w:val="21"/>
          <w:lang w:eastAsia="zh-CN"/>
        </w:rPr>
        <w:t>）</w:t>
      </w:r>
      <w:r w:rsidRPr="006E1306">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8</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WIPO大会主席团成员的新选举周期</w:t>
      </w:r>
    </w:p>
    <w:p w:rsidR="00713D61" w:rsidRDefault="00B77EB3"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w:t>
      </w:r>
      <w:r w:rsidR="003746EE">
        <w:rPr>
          <w:rFonts w:ascii="SimSun" w:hAnsi="SimSun" w:hint="eastAsia"/>
          <w:sz w:val="21"/>
          <w:szCs w:val="21"/>
          <w:lang w:eastAsia="zh-CN"/>
        </w:rPr>
        <w:t>（</w:t>
      </w:r>
      <w:r w:rsidRPr="00F110C1">
        <w:rPr>
          <w:rFonts w:ascii="SimSun" w:hAnsi="SimSun" w:hint="eastAsia"/>
          <w:sz w:val="21"/>
          <w:szCs w:val="21"/>
          <w:lang w:eastAsia="zh-CN"/>
        </w:rPr>
        <w:t>文件</w:t>
      </w:r>
      <w:r>
        <w:rPr>
          <w:rFonts w:ascii="SimSun" w:hAnsi="SimSun" w:hint="eastAsia"/>
          <w:sz w:val="21"/>
          <w:szCs w:val="21"/>
          <w:lang w:eastAsia="zh-CN"/>
        </w:rPr>
        <w:t>WO/GA/48/17</w:t>
      </w:r>
      <w:r w:rsidR="003746EE">
        <w:rPr>
          <w:rFonts w:ascii="SimSun" w:hAnsi="SimSun" w:hint="eastAsia"/>
          <w:sz w:val="21"/>
          <w:szCs w:val="21"/>
          <w:lang w:eastAsia="zh-CN"/>
        </w:rPr>
        <w:t>）</w:t>
      </w:r>
      <w:r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9</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审计和监督事项</w:t>
      </w:r>
    </w:p>
    <w:p w:rsidR="006D51DA" w:rsidRDefault="006D51DA" w:rsidP="00B641B5">
      <w:pPr>
        <w:keepNext/>
        <w:overflowPunct w:val="0"/>
        <w:spacing w:beforeLines="100" w:before="240" w:afterLines="50" w:after="120" w:line="340" w:lineRule="atLeast"/>
        <w:jc w:val="both"/>
        <w:textAlignment w:val="bottom"/>
        <w:rPr>
          <w:rFonts w:ascii="SimSun" w:hAnsi="SimSun"/>
          <w:sz w:val="21"/>
          <w:szCs w:val="21"/>
          <w:lang w:eastAsia="zh-CN"/>
        </w:rPr>
      </w:pPr>
      <w:r w:rsidRPr="00AD45D3">
        <w:rPr>
          <w:rFonts w:ascii="SimSun" w:hAnsi="SimSun" w:hint="eastAsia"/>
          <w:sz w:val="21"/>
          <w:lang w:eastAsia="zh-CN"/>
        </w:rPr>
        <w:t>(i)</w:t>
      </w:r>
      <w:r w:rsidRPr="00AD45D3">
        <w:rPr>
          <w:rFonts w:ascii="SimSun" w:hAnsi="SimSun" w:hint="eastAsia"/>
          <w:sz w:val="21"/>
          <w:lang w:eastAsia="zh-CN"/>
        </w:rPr>
        <w:tab/>
        <w:t>WIPO独立咨询监督委员会（</w:t>
      </w:r>
      <w:proofErr w:type="gramStart"/>
      <w:r w:rsidRPr="00AD45D3">
        <w:rPr>
          <w:rFonts w:ascii="SimSun" w:hAnsi="SimSun" w:hint="eastAsia"/>
          <w:sz w:val="21"/>
          <w:lang w:eastAsia="zh-CN"/>
        </w:rPr>
        <w:t>咨</w:t>
      </w:r>
      <w:proofErr w:type="gramEnd"/>
      <w:r w:rsidRPr="00AD45D3">
        <w:rPr>
          <w:rFonts w:ascii="SimSun" w:hAnsi="SimSun" w:hint="eastAsia"/>
          <w:sz w:val="21"/>
          <w:lang w:eastAsia="zh-CN"/>
        </w:rPr>
        <w:t>监委）</w:t>
      </w:r>
    </w:p>
    <w:p w:rsidR="006D51DA" w:rsidRDefault="006D51DA"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w:t>
      </w:r>
      <w:r>
        <w:rPr>
          <w:rFonts w:ascii="SimSun" w:hAnsi="SimSun" w:hint="eastAsia"/>
          <w:sz w:val="21"/>
          <w:szCs w:val="21"/>
          <w:lang w:eastAsia="zh-CN"/>
        </w:rPr>
        <w:t>（</w:t>
      </w:r>
      <w:r w:rsidRPr="00F110C1">
        <w:rPr>
          <w:rFonts w:ascii="SimSun" w:hAnsi="SimSun" w:hint="eastAsia"/>
          <w:sz w:val="21"/>
          <w:szCs w:val="21"/>
          <w:lang w:eastAsia="zh-CN"/>
        </w:rPr>
        <w:t>文件</w:t>
      </w:r>
      <w:r>
        <w:rPr>
          <w:rFonts w:ascii="SimSun" w:hAnsi="SimSun" w:hint="eastAsia"/>
          <w:sz w:val="21"/>
          <w:szCs w:val="21"/>
          <w:lang w:eastAsia="zh-CN"/>
        </w:rPr>
        <w:t>WO/GA/48/17）</w:t>
      </w:r>
      <w:r w:rsidRPr="00F512BB">
        <w:rPr>
          <w:rFonts w:ascii="SimSun" w:hAnsi="SimSun" w:hint="eastAsia"/>
          <w:sz w:val="21"/>
          <w:szCs w:val="21"/>
          <w:lang w:eastAsia="zh-CN"/>
        </w:rPr>
        <w:t>。</w:t>
      </w:r>
    </w:p>
    <w:p w:rsidR="006D51DA" w:rsidRDefault="006D51DA" w:rsidP="00B641B5">
      <w:pPr>
        <w:keepNext/>
        <w:overflowPunct w:val="0"/>
        <w:spacing w:beforeLines="100" w:before="240" w:afterLines="50" w:after="120" w:line="340" w:lineRule="atLeast"/>
        <w:jc w:val="both"/>
        <w:textAlignment w:val="bottom"/>
        <w:rPr>
          <w:rFonts w:ascii="SimSun" w:hAnsi="SimSun"/>
          <w:sz w:val="21"/>
          <w:szCs w:val="21"/>
          <w:lang w:eastAsia="zh-CN"/>
        </w:rPr>
      </w:pPr>
      <w:r>
        <w:rPr>
          <w:rFonts w:ascii="SimSun" w:hAnsi="SimSun" w:hint="eastAsia"/>
          <w:sz w:val="21"/>
          <w:lang w:eastAsia="zh-CN"/>
        </w:rPr>
        <w:t>(ii)</w:t>
      </w:r>
      <w:r>
        <w:rPr>
          <w:rFonts w:ascii="SimSun" w:hAnsi="SimSun" w:hint="eastAsia"/>
          <w:sz w:val="21"/>
          <w:lang w:eastAsia="zh-CN"/>
        </w:rPr>
        <w:tab/>
      </w:r>
      <w:r w:rsidRPr="00AD45D3">
        <w:rPr>
          <w:rFonts w:ascii="SimSun" w:hAnsi="SimSun" w:hint="eastAsia"/>
          <w:sz w:val="21"/>
          <w:lang w:eastAsia="zh-CN"/>
        </w:rPr>
        <w:t>外聘审计员的报告</w:t>
      </w:r>
    </w:p>
    <w:p w:rsidR="00713D61" w:rsidRDefault="00713D61"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讨论依据文件A/5</w:t>
      </w:r>
      <w:r>
        <w:rPr>
          <w:rFonts w:ascii="SimSun" w:hAnsi="SimSun" w:hint="eastAsia"/>
          <w:sz w:val="21"/>
          <w:szCs w:val="21"/>
          <w:lang w:eastAsia="zh-CN"/>
        </w:rPr>
        <w:t>6</w:t>
      </w:r>
      <w:r w:rsidR="00836DF9">
        <w:rPr>
          <w:rFonts w:ascii="SimSun" w:hAnsi="SimSun" w:hint="eastAsia"/>
          <w:sz w:val="21"/>
          <w:szCs w:val="21"/>
          <w:lang w:eastAsia="zh-CN"/>
        </w:rPr>
        <w:t>/4和A/56/12</w:t>
      </w:r>
      <w:r w:rsidRPr="00A10DFD">
        <w:rPr>
          <w:rFonts w:ascii="SimSun" w:hAnsi="SimSun" w:hint="eastAsia"/>
          <w:sz w:val="21"/>
          <w:szCs w:val="21"/>
          <w:lang w:eastAsia="zh-CN"/>
        </w:rPr>
        <w:t>进行。</w:t>
      </w:r>
    </w:p>
    <w:p w:rsidR="00BD7E4E" w:rsidRPr="00BD7E4E" w:rsidRDefault="00DC6A7D" w:rsidP="002E0A8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印度</w:t>
      </w:r>
      <w:r w:rsidRPr="00DC6A7D">
        <w:rPr>
          <w:rFonts w:ascii="SimSun" w:hAnsi="SimSun" w:hint="eastAsia"/>
          <w:sz w:val="21"/>
          <w:szCs w:val="21"/>
          <w:lang w:eastAsia="zh-CN"/>
        </w:rPr>
        <w:t>副主计长兼副审计长</w:t>
      </w:r>
      <w:r w:rsidR="002E0A8B" w:rsidRPr="002E0A8B">
        <w:rPr>
          <w:rFonts w:ascii="SimSun" w:hAnsi="SimSun" w:hint="eastAsia"/>
          <w:sz w:val="21"/>
          <w:szCs w:val="21"/>
          <w:lang w:eastAsia="zh-CN"/>
        </w:rPr>
        <w:t>南德</w:t>
      </w:r>
      <w:r w:rsidR="002E0A8B">
        <w:rPr>
          <w:rFonts w:ascii="SimSun" w:hAnsi="SimSun" w:hint="eastAsia"/>
          <w:sz w:val="21"/>
          <w:szCs w:val="21"/>
          <w:lang w:eastAsia="zh-CN"/>
        </w:rPr>
        <w:t>·</w:t>
      </w:r>
      <w:r w:rsidR="002E0A8B" w:rsidRPr="002E0A8B">
        <w:rPr>
          <w:rFonts w:ascii="SimSun" w:hAnsi="SimSun" w:hint="eastAsia"/>
          <w:sz w:val="21"/>
          <w:szCs w:val="21"/>
          <w:lang w:eastAsia="zh-CN"/>
        </w:rPr>
        <w:t>基肖尔</w:t>
      </w:r>
      <w:r w:rsidRPr="00DC6A7D">
        <w:rPr>
          <w:rFonts w:ascii="SimSun" w:hAnsi="SimSun" w:hint="eastAsia"/>
          <w:sz w:val="21"/>
          <w:szCs w:val="21"/>
          <w:lang w:eastAsia="zh-CN"/>
        </w:rPr>
        <w:t>先生</w:t>
      </w:r>
      <w:r>
        <w:rPr>
          <w:rFonts w:ascii="SimSun" w:hAnsi="SimSun" w:hint="eastAsia"/>
          <w:sz w:val="21"/>
          <w:szCs w:val="21"/>
          <w:lang w:eastAsia="zh-CN"/>
        </w:rPr>
        <w:t>代表外聘审计员作了如下报告：</w:t>
      </w:r>
    </w:p>
    <w:p w:rsidR="00BD7E4E" w:rsidRPr="00BD7E4E" w:rsidRDefault="00BD7E4E" w:rsidP="00BD7E4E">
      <w:pPr>
        <w:spacing w:afterLines="50" w:after="120" w:line="340" w:lineRule="atLeast"/>
        <w:ind w:left="567" w:firstLineChars="200" w:firstLine="420"/>
        <w:jc w:val="both"/>
        <w:textAlignment w:val="bottom"/>
        <w:rPr>
          <w:rFonts w:ascii="SimSun" w:hAnsi="SimSun"/>
          <w:sz w:val="21"/>
          <w:szCs w:val="21"/>
          <w:lang w:eastAsia="zh-CN"/>
        </w:rPr>
      </w:pPr>
      <w:r w:rsidRPr="00BD7E4E">
        <w:rPr>
          <w:rFonts w:ascii="SimSun" w:hAnsi="SimSun" w:hint="eastAsia"/>
          <w:sz w:val="21"/>
          <w:szCs w:val="21"/>
          <w:lang w:eastAsia="zh-CN"/>
        </w:rPr>
        <w:t>“尊敬的主席阁下、尊贵的各位代表阁下：首先，我要转达印度主计长兼审计长沙希</w:t>
      </w:r>
      <w:r w:rsidR="002E0A8B">
        <w:rPr>
          <w:rFonts w:ascii="SimSun" w:hAnsi="SimSun" w:hint="eastAsia"/>
          <w:sz w:val="21"/>
          <w:szCs w:val="21"/>
          <w:lang w:eastAsia="zh-CN"/>
        </w:rPr>
        <w:t>·</w:t>
      </w:r>
      <w:r w:rsidRPr="00BD7E4E">
        <w:rPr>
          <w:rFonts w:ascii="SimSun" w:hAnsi="SimSun" w:hint="eastAsia"/>
          <w:sz w:val="21"/>
          <w:szCs w:val="21"/>
          <w:lang w:eastAsia="zh-CN"/>
        </w:rPr>
        <w:t>康德·夏尔马先生的问候和致意。我很荣幸代表他向你们介绍世界知识产权组织外聘审计结果。我感谢本届大会给我介绍报告的机会。经2011年10月举行的WIPO成员国大会第四十届会议（第20次例会）批准，WIPO在2012年至2017财政年度的审计工作由印度主计长兼审计长负责。审计范围按照《财务条例》条例8.10及该条例附件二所述职权范围确定。</w:t>
      </w:r>
    </w:p>
    <w:p w:rsidR="00BD7E4E" w:rsidRPr="00BD7E4E" w:rsidRDefault="00BD7E4E" w:rsidP="00BD7E4E">
      <w:pPr>
        <w:spacing w:afterLines="50" w:after="120" w:line="340" w:lineRule="atLeast"/>
        <w:ind w:left="567" w:firstLineChars="200" w:firstLine="420"/>
        <w:jc w:val="both"/>
        <w:textAlignment w:val="bottom"/>
        <w:rPr>
          <w:rFonts w:ascii="SimSun" w:hAnsi="SimSun"/>
          <w:sz w:val="21"/>
          <w:szCs w:val="21"/>
          <w:lang w:eastAsia="zh-CN"/>
        </w:rPr>
      </w:pPr>
      <w:r w:rsidRPr="00BD7E4E">
        <w:rPr>
          <w:rFonts w:ascii="SimSun" w:hAnsi="SimSun" w:hint="eastAsia"/>
          <w:sz w:val="21"/>
          <w:szCs w:val="21"/>
          <w:lang w:eastAsia="zh-CN"/>
        </w:rPr>
        <w:t>“开展审计工作的依据如下：由国际会计师联合会公布并经联合国、联合国专门机构和国际原子能机构外聘审计员小组通过的《国际审计准则》；国际最高审计机构组织审计标准；WIPO《财务条例》的条例8.10。</w:t>
      </w:r>
    </w:p>
    <w:p w:rsidR="00BD7E4E" w:rsidRPr="00BD7E4E" w:rsidRDefault="00BD7E4E" w:rsidP="00BD7E4E">
      <w:pPr>
        <w:spacing w:afterLines="50" w:after="120" w:line="340" w:lineRule="atLeast"/>
        <w:ind w:left="567" w:firstLineChars="200" w:firstLine="420"/>
        <w:jc w:val="both"/>
        <w:textAlignment w:val="bottom"/>
        <w:rPr>
          <w:rFonts w:ascii="SimSun" w:hAnsi="SimSun"/>
          <w:sz w:val="21"/>
          <w:szCs w:val="21"/>
          <w:lang w:eastAsia="zh-CN"/>
        </w:rPr>
      </w:pPr>
      <w:r w:rsidRPr="00BD7E4E">
        <w:rPr>
          <w:rFonts w:ascii="SimSun" w:hAnsi="SimSun" w:hint="eastAsia"/>
          <w:sz w:val="21"/>
          <w:szCs w:val="21"/>
          <w:lang w:eastAsia="zh-CN"/>
        </w:rPr>
        <w:t>“在对2015年12月结束的年度进行审计之前，我们进行了详细的风险分析。制订了基于风险的执行策略，在增加WIPO绩效价值的同时，向WIPO管理层提供独立的保证。我们制定《战略和年度审计计划》是以风险分析的结果为依据。</w:t>
      </w:r>
    </w:p>
    <w:p w:rsidR="00BD7E4E" w:rsidRPr="00BD7E4E" w:rsidRDefault="00BD7E4E" w:rsidP="00BD7E4E">
      <w:pPr>
        <w:spacing w:afterLines="50" w:after="120" w:line="340" w:lineRule="atLeast"/>
        <w:ind w:left="567" w:firstLineChars="200" w:firstLine="420"/>
        <w:jc w:val="both"/>
        <w:textAlignment w:val="bottom"/>
        <w:rPr>
          <w:rFonts w:ascii="SimSun" w:hAnsi="SimSun"/>
          <w:sz w:val="21"/>
          <w:szCs w:val="21"/>
          <w:lang w:eastAsia="zh-CN"/>
        </w:rPr>
      </w:pPr>
      <w:r w:rsidRPr="00BD7E4E">
        <w:rPr>
          <w:rFonts w:ascii="SimSun" w:hAnsi="SimSun" w:hint="eastAsia"/>
          <w:sz w:val="21"/>
          <w:szCs w:val="21"/>
          <w:lang w:eastAsia="zh-CN"/>
        </w:rPr>
        <w:t>“我们的审计报告包含30项建议。在获得管理层对审计结果</w:t>
      </w:r>
      <w:proofErr w:type="gramStart"/>
      <w:r w:rsidRPr="00BD7E4E">
        <w:rPr>
          <w:rFonts w:ascii="SimSun" w:hAnsi="SimSun" w:hint="eastAsia"/>
          <w:sz w:val="21"/>
          <w:szCs w:val="21"/>
          <w:lang w:eastAsia="zh-CN"/>
        </w:rPr>
        <w:t>作出</w:t>
      </w:r>
      <w:proofErr w:type="gramEnd"/>
      <w:r w:rsidRPr="00BD7E4E">
        <w:rPr>
          <w:rFonts w:ascii="SimSun" w:hAnsi="SimSun" w:hint="eastAsia"/>
          <w:sz w:val="21"/>
          <w:szCs w:val="21"/>
          <w:lang w:eastAsia="zh-CN"/>
        </w:rPr>
        <w:t>答复之后，才最终提出这些建议。我高兴地向大家报告，WIPO已经接受我们的大部分建议。正在开展关于未实施建议的后续工作，并定期监督这些建议的落实情况。</w:t>
      </w:r>
    </w:p>
    <w:p w:rsidR="00BD7E4E" w:rsidRPr="00BD7E4E" w:rsidRDefault="00BD7E4E" w:rsidP="00BD7E4E">
      <w:pPr>
        <w:spacing w:afterLines="50" w:after="120" w:line="340" w:lineRule="atLeast"/>
        <w:ind w:left="567" w:firstLineChars="200" w:firstLine="420"/>
        <w:jc w:val="both"/>
        <w:textAlignment w:val="bottom"/>
        <w:rPr>
          <w:rFonts w:ascii="SimSun" w:hAnsi="SimSun"/>
          <w:sz w:val="21"/>
          <w:szCs w:val="21"/>
          <w:lang w:eastAsia="zh-CN"/>
        </w:rPr>
      </w:pPr>
      <w:r w:rsidRPr="00BD7E4E">
        <w:rPr>
          <w:rFonts w:ascii="SimSun" w:hAnsi="SimSun" w:hint="eastAsia"/>
          <w:sz w:val="21"/>
          <w:szCs w:val="21"/>
          <w:lang w:eastAsia="zh-CN"/>
        </w:rPr>
        <w:t>“除了对WIPO的财务报表发表意见之外，我们的审计范围还包括WIPO的经济、财务程序的效率和有效性、会计制度，内部财务控制以及一般行政和管理领域。本次审计周期涵盖的领域包括：仲裁和调解中心；差旅和研究金。</w:t>
      </w:r>
    </w:p>
    <w:p w:rsidR="00BD7E4E" w:rsidRPr="00BD7E4E" w:rsidRDefault="00BD7E4E" w:rsidP="00BD7E4E">
      <w:pPr>
        <w:spacing w:afterLines="50" w:after="120" w:line="340" w:lineRule="atLeast"/>
        <w:ind w:left="567" w:firstLineChars="200" w:firstLine="420"/>
        <w:jc w:val="both"/>
        <w:textAlignment w:val="bottom"/>
        <w:rPr>
          <w:rFonts w:ascii="SimSun" w:hAnsi="SimSun"/>
          <w:sz w:val="21"/>
          <w:szCs w:val="21"/>
          <w:lang w:eastAsia="zh-CN"/>
        </w:rPr>
      </w:pPr>
      <w:r w:rsidRPr="00BD7E4E">
        <w:rPr>
          <w:rFonts w:ascii="SimSun" w:hAnsi="SimSun" w:hint="eastAsia"/>
          <w:sz w:val="21"/>
          <w:szCs w:val="21"/>
          <w:lang w:eastAsia="zh-CN"/>
        </w:rPr>
        <w:t>“2015年财政期间财务报表审计没有发现我们认为对整个财务报表的准确性和有效性有重要意义的缺点或错误。因此，我们对2015年12月31日结束的财政期间的财务报表</w:t>
      </w:r>
      <w:proofErr w:type="gramStart"/>
      <w:r w:rsidRPr="00BD7E4E">
        <w:rPr>
          <w:rFonts w:ascii="SimSun" w:hAnsi="SimSun" w:hint="eastAsia"/>
          <w:sz w:val="21"/>
          <w:szCs w:val="21"/>
          <w:lang w:eastAsia="zh-CN"/>
        </w:rPr>
        <w:t>作出</w:t>
      </w:r>
      <w:proofErr w:type="gramEnd"/>
      <w:r w:rsidRPr="00BD7E4E">
        <w:rPr>
          <w:rFonts w:ascii="SimSun" w:hAnsi="SimSun" w:hint="eastAsia"/>
          <w:sz w:val="21"/>
          <w:szCs w:val="21"/>
          <w:lang w:eastAsia="zh-CN"/>
        </w:rPr>
        <w:t>了无保留的审计意见。</w:t>
      </w:r>
    </w:p>
    <w:p w:rsidR="00BD7E4E" w:rsidRPr="00BD7E4E" w:rsidRDefault="00BD7E4E" w:rsidP="00BD7E4E">
      <w:pPr>
        <w:spacing w:afterLines="50" w:after="120" w:line="340" w:lineRule="atLeast"/>
        <w:ind w:left="567" w:firstLineChars="200" w:firstLine="420"/>
        <w:jc w:val="both"/>
        <w:textAlignment w:val="bottom"/>
        <w:rPr>
          <w:rFonts w:ascii="SimSun" w:hAnsi="SimSun"/>
          <w:sz w:val="21"/>
          <w:szCs w:val="21"/>
          <w:lang w:eastAsia="zh-CN"/>
        </w:rPr>
      </w:pPr>
      <w:r w:rsidRPr="00BD7E4E">
        <w:rPr>
          <w:rFonts w:ascii="SimSun" w:hAnsi="SimSun" w:hint="eastAsia"/>
          <w:sz w:val="21"/>
          <w:szCs w:val="21"/>
          <w:lang w:eastAsia="zh-CN"/>
        </w:rPr>
        <w:t>“现在我将简要介绍在这一年开展审计工作得出的重要结果以及我们依据这些结果提出的建议。我们分析了与2015年期间公布的PCT申请有关的数据，发现尽管公布的PCT申请总数与2015年WIPO年度财务报告中给出的相应数据几乎一致，但与按照申请数量支付的国际申请费不符。我们还注意到，WIPO在2015年度收到的470</w:t>
      </w:r>
      <w:proofErr w:type="gramStart"/>
      <w:r w:rsidRPr="00BD7E4E">
        <w:rPr>
          <w:rFonts w:ascii="SimSun" w:hAnsi="SimSun" w:hint="eastAsia"/>
          <w:sz w:val="21"/>
          <w:szCs w:val="21"/>
          <w:lang w:eastAsia="zh-CN"/>
        </w:rPr>
        <w:t>万瑞</w:t>
      </w:r>
      <w:proofErr w:type="gramEnd"/>
      <w:r w:rsidRPr="00BD7E4E">
        <w:rPr>
          <w:rFonts w:ascii="SimSun" w:hAnsi="SimSun" w:hint="eastAsia"/>
          <w:sz w:val="21"/>
          <w:szCs w:val="21"/>
          <w:lang w:eastAsia="zh-CN"/>
        </w:rPr>
        <w:t>士法郎正式付款被列入2015年收费，但与本财政年度有关的付款却可以追溯至2004年。我们认为，如果有一个详细的机制能够使每个报告年度内的PCT国际申请收费收入与基于该年度公布的PCT申请数得出的数字保持一致，就应该能够正确描述财务报表中的PCT收费。因此，我们建议WIPO不妨设计一个详细的机制，以确保任何报告年度从PCT国际申请费中产生的收入数都能与根据当年公布的PCT申请数得出的数字保持一致。</w:t>
      </w:r>
    </w:p>
    <w:p w:rsidR="00BD7E4E" w:rsidRPr="00BD7E4E" w:rsidRDefault="00BD7E4E" w:rsidP="00BD7E4E">
      <w:pPr>
        <w:spacing w:afterLines="50" w:after="120" w:line="340" w:lineRule="atLeast"/>
        <w:ind w:left="567" w:firstLineChars="200" w:firstLine="420"/>
        <w:jc w:val="both"/>
        <w:textAlignment w:val="bottom"/>
        <w:rPr>
          <w:rFonts w:ascii="SimSun" w:hAnsi="SimSun"/>
          <w:sz w:val="21"/>
          <w:szCs w:val="21"/>
          <w:lang w:eastAsia="zh-CN"/>
        </w:rPr>
      </w:pPr>
      <w:r w:rsidRPr="00BD7E4E">
        <w:rPr>
          <w:rFonts w:ascii="SimSun" w:hAnsi="SimSun" w:hint="eastAsia"/>
          <w:sz w:val="21"/>
          <w:szCs w:val="21"/>
          <w:lang w:eastAsia="zh-CN"/>
        </w:rPr>
        <w:t>“我们发现，目前没有正式的机制来确定需要每年重估的不动产、厂房和设备的公允价值，以确保账面值不会与公允价值有重大出入。我们建议WIPO不妨正式制订适当的指标和标准，用以衡量每年对不动产、厂房与设备进行重估的必要性。</w:t>
      </w:r>
    </w:p>
    <w:p w:rsidR="00BD7E4E" w:rsidRPr="00BD7E4E" w:rsidRDefault="00BD7E4E" w:rsidP="00BD7E4E">
      <w:pPr>
        <w:spacing w:afterLines="50" w:after="120" w:line="340" w:lineRule="atLeast"/>
        <w:ind w:left="567" w:firstLineChars="200" w:firstLine="420"/>
        <w:jc w:val="both"/>
        <w:textAlignment w:val="bottom"/>
        <w:rPr>
          <w:rFonts w:ascii="SimSun" w:hAnsi="SimSun"/>
          <w:sz w:val="21"/>
          <w:szCs w:val="21"/>
          <w:lang w:eastAsia="zh-CN"/>
        </w:rPr>
      </w:pPr>
      <w:r w:rsidRPr="00BD7E4E">
        <w:rPr>
          <w:rFonts w:ascii="SimSun" w:hAnsi="SimSun" w:hint="eastAsia"/>
          <w:sz w:val="21"/>
          <w:szCs w:val="21"/>
          <w:lang w:eastAsia="zh-CN"/>
        </w:rPr>
        <w:t>“我们注意到，目前正在使用的已全额折旧资产的账面余额达到1,031</w:t>
      </w:r>
      <w:proofErr w:type="gramStart"/>
      <w:r w:rsidRPr="00BD7E4E">
        <w:rPr>
          <w:rFonts w:ascii="SimSun" w:hAnsi="SimSun" w:hint="eastAsia"/>
          <w:sz w:val="21"/>
          <w:szCs w:val="21"/>
          <w:lang w:eastAsia="zh-CN"/>
        </w:rPr>
        <w:t>万瑞</w:t>
      </w:r>
      <w:proofErr w:type="gramEnd"/>
      <w:r w:rsidRPr="00BD7E4E">
        <w:rPr>
          <w:rFonts w:ascii="SimSun" w:hAnsi="SimSun" w:hint="eastAsia"/>
          <w:sz w:val="21"/>
          <w:szCs w:val="21"/>
          <w:lang w:eastAsia="zh-CN"/>
        </w:rPr>
        <w:t>士法郎。这意味着，这些资产对本组织具有经济价值，某些资产的使用年限可能被显著低估。我们建议WIPO不妨重新评估资产的使用年限，以反映其公允价值及实现对资产有效使用寿命的合理估计。</w:t>
      </w:r>
    </w:p>
    <w:p w:rsidR="00BD7E4E" w:rsidRPr="00BD7E4E" w:rsidRDefault="00BD7E4E" w:rsidP="00BD7E4E">
      <w:pPr>
        <w:spacing w:afterLines="50" w:after="120" w:line="340" w:lineRule="atLeast"/>
        <w:ind w:left="567" w:firstLineChars="200" w:firstLine="420"/>
        <w:jc w:val="both"/>
        <w:textAlignment w:val="bottom"/>
        <w:rPr>
          <w:rFonts w:ascii="SimSun" w:hAnsi="SimSun"/>
          <w:sz w:val="21"/>
          <w:szCs w:val="21"/>
          <w:lang w:eastAsia="zh-CN"/>
        </w:rPr>
      </w:pPr>
      <w:r w:rsidRPr="00BD7E4E">
        <w:rPr>
          <w:rFonts w:ascii="SimSun" w:hAnsi="SimSun" w:hint="eastAsia"/>
          <w:sz w:val="21"/>
          <w:szCs w:val="21"/>
          <w:lang w:eastAsia="zh-CN"/>
        </w:rPr>
        <w:t>“对仲裁和调解中心（AMC）2012-2013两年期至2016-2017两年期的</w:t>
      </w:r>
      <w:proofErr w:type="gramStart"/>
      <w:r w:rsidRPr="00BD7E4E">
        <w:rPr>
          <w:rFonts w:ascii="SimSun" w:hAnsi="SimSun" w:hint="eastAsia"/>
          <w:sz w:val="21"/>
          <w:szCs w:val="21"/>
          <w:lang w:eastAsia="zh-CN"/>
        </w:rPr>
        <w:t>‘</w:t>
      </w:r>
      <w:proofErr w:type="gramEnd"/>
      <w:r w:rsidRPr="00BD7E4E">
        <w:rPr>
          <w:rFonts w:ascii="SimSun" w:hAnsi="SimSun" w:hint="eastAsia"/>
          <w:sz w:val="21"/>
          <w:szCs w:val="21"/>
          <w:lang w:eastAsia="zh-CN"/>
        </w:rPr>
        <w:t>成果框架'的审核表明，在某些类别下，尽管实现情况一直大大超过预期目标，但随后几年并没有对某些目标进行适当修订。我们已建议AMC不妨继续加强其机制，为绩效指标确定更切实的目标。</w:t>
      </w:r>
    </w:p>
    <w:p w:rsidR="00BD7E4E" w:rsidRPr="00BD7E4E" w:rsidRDefault="00BD7E4E" w:rsidP="00BD7E4E">
      <w:pPr>
        <w:spacing w:afterLines="50" w:after="120" w:line="340" w:lineRule="atLeast"/>
        <w:ind w:left="567" w:firstLineChars="200" w:firstLine="420"/>
        <w:jc w:val="both"/>
        <w:textAlignment w:val="bottom"/>
        <w:rPr>
          <w:rFonts w:ascii="SimSun" w:hAnsi="SimSun"/>
          <w:sz w:val="21"/>
          <w:szCs w:val="21"/>
          <w:lang w:eastAsia="zh-CN"/>
        </w:rPr>
      </w:pPr>
      <w:r w:rsidRPr="00BD7E4E">
        <w:rPr>
          <w:rFonts w:ascii="SimSun" w:hAnsi="SimSun" w:hint="eastAsia"/>
          <w:sz w:val="21"/>
          <w:szCs w:val="21"/>
          <w:lang w:eastAsia="zh-CN"/>
        </w:rPr>
        <w:t>“AMC一直没能充分实现中期战略计划中列出的三项成果指标，这些指标涉及增加对AMC有助于知识产权组织财务可持续性的全球产品和服务的使用和需求。我们建议AMC不妨采取更积极的措施，通过开展具有吸引力和成本效益的努力，使WIPO的替代性争议解决服务成为用户的首选体系。AMC在中立人员名单上纳入了新成员，依据的是收到的候选人申请、AMC发给这些候选人的邀请函或在各种培训/研讨会/会议上与这些获选人的面谈情况。我们认为当前的遴选系统不允许AMC从更广泛的领域挑选中立人员。我们建议AMC不妨考虑制定一个更加透明、宣传广泛的政策，并在其中规定列入新成员的流程。我们意识到，事实上某些迟延是不可避免的，也是《细则》中不能预见的，我们认为时间是域名争议制度的一个重要因素，正因为有这个因素，才让ADR的服务成为大家的首选。我们认为AMC将会以加强其监督机制的方式减少向其客户提供域名争议解决服务所需的时间。</w:t>
      </w:r>
    </w:p>
    <w:p w:rsidR="00BD7E4E" w:rsidRPr="00BD7E4E" w:rsidRDefault="00BD7E4E" w:rsidP="00BD7E4E">
      <w:pPr>
        <w:spacing w:afterLines="50" w:after="120" w:line="340" w:lineRule="atLeast"/>
        <w:ind w:left="567" w:firstLineChars="200" w:firstLine="420"/>
        <w:jc w:val="both"/>
        <w:textAlignment w:val="bottom"/>
        <w:rPr>
          <w:rFonts w:ascii="SimSun" w:hAnsi="SimSun"/>
          <w:sz w:val="21"/>
          <w:szCs w:val="21"/>
          <w:lang w:eastAsia="zh-CN"/>
        </w:rPr>
      </w:pPr>
      <w:r w:rsidRPr="00BD7E4E">
        <w:rPr>
          <w:rFonts w:ascii="SimSun" w:hAnsi="SimSun" w:hint="eastAsia"/>
          <w:sz w:val="21"/>
          <w:szCs w:val="21"/>
          <w:lang w:eastAsia="zh-CN"/>
        </w:rPr>
        <w:t>“我们注意到少数人在差旅、探亲假旅行、教育补助金旅行、任用旅行和遣返方面不遵守《工作人员条例和细则》、办公指令和准则。我们建议WIPO可继续采取有效措施，以遵守与这些旅行有关的规则和指令。</w:t>
      </w:r>
    </w:p>
    <w:p w:rsidR="00BD7E4E" w:rsidRPr="00BD7E4E" w:rsidRDefault="00BD7E4E" w:rsidP="00BD7E4E">
      <w:pPr>
        <w:spacing w:afterLines="50" w:after="120" w:line="340" w:lineRule="atLeast"/>
        <w:ind w:left="567" w:firstLineChars="200" w:firstLine="420"/>
        <w:jc w:val="both"/>
        <w:textAlignment w:val="bottom"/>
        <w:rPr>
          <w:rFonts w:ascii="SimSun" w:hAnsi="SimSun"/>
          <w:sz w:val="21"/>
          <w:szCs w:val="21"/>
          <w:lang w:eastAsia="zh-CN"/>
        </w:rPr>
      </w:pPr>
      <w:r w:rsidRPr="00BD7E4E">
        <w:rPr>
          <w:rFonts w:ascii="SimSun" w:hAnsi="SimSun" w:hint="eastAsia"/>
          <w:sz w:val="21"/>
          <w:szCs w:val="21"/>
          <w:lang w:eastAsia="zh-CN"/>
        </w:rPr>
        <w:t>“我们注意到，与旅行社签订的合同只提供两种预订方式，即在线和离线预订。因为合同未对旅行社协助订票</w:t>
      </w:r>
      <w:proofErr w:type="gramStart"/>
      <w:r w:rsidRPr="00BD7E4E">
        <w:rPr>
          <w:rFonts w:ascii="SimSun" w:hAnsi="SimSun" w:hint="eastAsia"/>
          <w:sz w:val="21"/>
          <w:szCs w:val="21"/>
          <w:lang w:eastAsia="zh-CN"/>
        </w:rPr>
        <w:t>作出</w:t>
      </w:r>
      <w:proofErr w:type="gramEnd"/>
      <w:r w:rsidRPr="00BD7E4E">
        <w:rPr>
          <w:rFonts w:ascii="SimSun" w:hAnsi="SimSun" w:hint="eastAsia"/>
          <w:sz w:val="21"/>
          <w:szCs w:val="21"/>
          <w:lang w:eastAsia="zh-CN"/>
        </w:rPr>
        <w:t>规定，故向旅行社支付的费用高于合同规定数额。我们已建议WIPO不妨采取适当步骤以解决在线订票的技术性问题，并在此期间就旅行社协助订票问题协商一个最低交易费，并适当修改合同。</w:t>
      </w:r>
    </w:p>
    <w:p w:rsidR="00BD7E4E" w:rsidRPr="00BD7E4E" w:rsidRDefault="00BD7E4E" w:rsidP="00BD7E4E">
      <w:pPr>
        <w:spacing w:afterLines="50" w:after="120" w:line="340" w:lineRule="atLeast"/>
        <w:ind w:left="567" w:firstLineChars="200" w:firstLine="420"/>
        <w:jc w:val="both"/>
        <w:textAlignment w:val="bottom"/>
        <w:rPr>
          <w:rFonts w:ascii="SimSun" w:hAnsi="SimSun"/>
          <w:sz w:val="21"/>
          <w:szCs w:val="21"/>
          <w:lang w:eastAsia="zh-CN"/>
        </w:rPr>
      </w:pPr>
      <w:r w:rsidRPr="00BD7E4E">
        <w:rPr>
          <w:rFonts w:ascii="SimSun" w:hAnsi="SimSun" w:hint="eastAsia"/>
          <w:sz w:val="21"/>
          <w:szCs w:val="21"/>
          <w:lang w:eastAsia="zh-CN"/>
        </w:rPr>
        <w:t>“最后，我代表印度主计长兼审计长以及开展WIPO审计工作的所有同事，感谢总干事、秘书处和WIPO工作人员在审计期间给予我们的合作和礼遇。</w:t>
      </w:r>
    </w:p>
    <w:p w:rsidR="00DC6A7D" w:rsidRDefault="00BD7E4E" w:rsidP="00BD7E4E">
      <w:pPr>
        <w:spacing w:afterLines="50" w:after="120" w:line="340" w:lineRule="atLeast"/>
        <w:ind w:left="567" w:firstLineChars="200" w:firstLine="420"/>
        <w:jc w:val="both"/>
        <w:textAlignment w:val="bottom"/>
        <w:rPr>
          <w:rFonts w:ascii="SimSun" w:hAnsi="SimSun"/>
          <w:sz w:val="21"/>
          <w:szCs w:val="21"/>
          <w:lang w:eastAsia="zh-CN"/>
        </w:rPr>
      </w:pPr>
      <w:r w:rsidRPr="00BD7E4E">
        <w:rPr>
          <w:rFonts w:ascii="SimSun" w:hAnsi="SimSun" w:hint="eastAsia"/>
          <w:sz w:val="21"/>
          <w:szCs w:val="21"/>
          <w:lang w:eastAsia="zh-CN"/>
        </w:rPr>
        <w:t>“感谢你们为我们提供向你们介绍报告的机会。谢谢。”</w:t>
      </w:r>
    </w:p>
    <w:p w:rsidR="00BD7E4E" w:rsidRDefault="00BD7E4E" w:rsidP="00BD7E4E">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E4E">
        <w:rPr>
          <w:rFonts w:ascii="SimSun" w:hAnsi="SimSun" w:hint="eastAsia"/>
          <w:sz w:val="21"/>
          <w:szCs w:val="21"/>
          <w:lang w:eastAsia="zh-CN"/>
        </w:rPr>
        <w:t>墨西哥代表团对外聘审计员代表印度主计长兼审计长介绍详细报告表示感谢。代表团尤其对审计员有关2015年WIPO财务报表忠实和准确地反映了知识产权组织的财务状况及所发生的交易总体上符合《WIPO财务条例》规定的说法感到高兴。代表团对秘书处所做的工作以及WIPO在2015年取得超过3,300</w:t>
      </w:r>
      <w:proofErr w:type="gramStart"/>
      <w:r w:rsidRPr="00BD7E4E">
        <w:rPr>
          <w:rFonts w:ascii="SimSun" w:hAnsi="SimSun" w:hint="eastAsia"/>
          <w:sz w:val="21"/>
          <w:szCs w:val="21"/>
          <w:lang w:eastAsia="zh-CN"/>
        </w:rPr>
        <w:t>万瑞</w:t>
      </w:r>
      <w:proofErr w:type="gramEnd"/>
      <w:r w:rsidRPr="00BD7E4E">
        <w:rPr>
          <w:rFonts w:ascii="SimSun" w:hAnsi="SimSun" w:hint="eastAsia"/>
          <w:sz w:val="21"/>
          <w:szCs w:val="21"/>
          <w:lang w:eastAsia="zh-CN"/>
        </w:rPr>
        <w:t>士法郎盈余的全球成果表示祝贺。尽管如此，从支出角度来讲，代表团仍对人事费用表示担忧，因为这方面的费用似乎成为支出的主要部分，代表团认为有必要对这些费用进行非常仔细的监督。需要确保知识产权组织的人力资源尽可能得到有效和高效的管理。与上一年相比，债务——特别是离职后健康保险（ASHI）——增加1,000</w:t>
      </w:r>
      <w:proofErr w:type="gramStart"/>
      <w:r w:rsidRPr="00BD7E4E">
        <w:rPr>
          <w:rFonts w:ascii="SimSun" w:hAnsi="SimSun" w:hint="eastAsia"/>
          <w:sz w:val="21"/>
          <w:szCs w:val="21"/>
          <w:lang w:eastAsia="zh-CN"/>
        </w:rPr>
        <w:t>万瑞</w:t>
      </w:r>
      <w:proofErr w:type="gramEnd"/>
      <w:r w:rsidRPr="00BD7E4E">
        <w:rPr>
          <w:rFonts w:ascii="SimSun" w:hAnsi="SimSun" w:hint="eastAsia"/>
          <w:sz w:val="21"/>
          <w:szCs w:val="21"/>
          <w:lang w:eastAsia="zh-CN"/>
        </w:rPr>
        <w:t>士法郎。2015年的总债务为1.71亿瑞士法郎。考虑到需要随时核对这一数字，因为它在过去7年里始终在增长，代表团再次敦促</w:t>
      </w:r>
      <w:r w:rsidR="00FD2C85">
        <w:rPr>
          <w:rFonts w:ascii="SimSun" w:hAnsi="SimSun" w:hint="eastAsia"/>
          <w:sz w:val="21"/>
          <w:szCs w:val="21"/>
          <w:lang w:eastAsia="zh-CN"/>
        </w:rPr>
        <w:t>产权组织</w:t>
      </w:r>
      <w:r w:rsidRPr="00BD7E4E">
        <w:rPr>
          <w:rFonts w:ascii="SimSun" w:hAnsi="SimSun" w:hint="eastAsia"/>
          <w:sz w:val="21"/>
          <w:szCs w:val="21"/>
          <w:lang w:eastAsia="zh-CN"/>
        </w:rPr>
        <w:t>认真密切监测其发展趋势，并继续与联合国为处理这一问题而设立的ASHI工作组密切配合。代表团认为在这一问题上的跨机构协调十分重要，并希望成员国会在2017年7月的</w:t>
      </w:r>
      <w:r>
        <w:rPr>
          <w:rFonts w:ascii="SimSun" w:hAnsi="SimSun" w:hint="eastAsia"/>
          <w:sz w:val="21"/>
          <w:szCs w:val="21"/>
          <w:lang w:eastAsia="zh-CN"/>
        </w:rPr>
        <w:t>计划和预算委员会（</w:t>
      </w:r>
      <w:r w:rsidRPr="00BD7E4E">
        <w:rPr>
          <w:rFonts w:ascii="SimSun" w:hAnsi="SimSun" w:hint="eastAsia"/>
          <w:sz w:val="21"/>
          <w:szCs w:val="21"/>
          <w:lang w:eastAsia="zh-CN"/>
        </w:rPr>
        <w:t>PBC</w:t>
      </w:r>
      <w:r>
        <w:rPr>
          <w:rFonts w:ascii="SimSun" w:hAnsi="SimSun" w:hint="eastAsia"/>
          <w:sz w:val="21"/>
          <w:szCs w:val="21"/>
          <w:lang w:eastAsia="zh-CN"/>
        </w:rPr>
        <w:t>）</w:t>
      </w:r>
      <w:r w:rsidRPr="00BD7E4E">
        <w:rPr>
          <w:rFonts w:ascii="SimSun" w:hAnsi="SimSun" w:hint="eastAsia"/>
          <w:sz w:val="21"/>
          <w:szCs w:val="21"/>
          <w:lang w:eastAsia="zh-CN"/>
        </w:rPr>
        <w:t>会议上收到一份关于这一问题报告。代表团注意到外聘审计员就</w:t>
      </w:r>
      <w:r w:rsidR="00FD2C85">
        <w:rPr>
          <w:rFonts w:ascii="SimSun" w:hAnsi="SimSun" w:hint="eastAsia"/>
          <w:sz w:val="21"/>
          <w:szCs w:val="21"/>
          <w:lang w:eastAsia="zh-CN"/>
        </w:rPr>
        <w:t>产权组织</w:t>
      </w:r>
      <w:r w:rsidRPr="00BD7E4E">
        <w:rPr>
          <w:rFonts w:ascii="SimSun" w:hAnsi="SimSun" w:hint="eastAsia"/>
          <w:sz w:val="21"/>
          <w:szCs w:val="21"/>
          <w:lang w:eastAsia="zh-CN"/>
        </w:rPr>
        <w:t>计划以及一些治理问题提出了30项建议。在这方面，代表团敦促秘书处确保成员国能够在PBC第二十六届会议上收到一份关于在落实这些建议方面所取得进展的报告，特别是关于以下方面：</w:t>
      </w:r>
      <w:r>
        <w:rPr>
          <w:rFonts w:ascii="SimSun" w:hAnsi="SimSun" w:hint="eastAsia"/>
          <w:sz w:val="21"/>
          <w:szCs w:val="21"/>
          <w:lang w:eastAsia="zh-CN"/>
        </w:rPr>
        <w:t>(i)</w:t>
      </w:r>
      <w:r w:rsidRPr="00BD7E4E">
        <w:rPr>
          <w:rFonts w:ascii="SimSun" w:hAnsi="SimSun" w:hint="eastAsia"/>
          <w:sz w:val="21"/>
          <w:szCs w:val="21"/>
          <w:lang w:eastAsia="zh-CN"/>
        </w:rPr>
        <w:t>对不动产、厂房和设备进行年度审查所需的指标和标准。没有用于评价其公允价值是否发生任何不稳定变化的既定机制；(ii)重新评估其资产的有效使用寿命，以便了解它们是否忠实和准确地反映现实；</w:t>
      </w:r>
      <w:r>
        <w:rPr>
          <w:rFonts w:ascii="SimSun" w:hAnsi="SimSun" w:hint="eastAsia"/>
          <w:sz w:val="21"/>
          <w:szCs w:val="21"/>
          <w:lang w:eastAsia="zh-CN"/>
        </w:rPr>
        <w:t>(iii)</w:t>
      </w:r>
      <w:r w:rsidRPr="00BD7E4E">
        <w:rPr>
          <w:rFonts w:ascii="SimSun" w:hAnsi="SimSun" w:hint="eastAsia"/>
          <w:sz w:val="21"/>
          <w:szCs w:val="21"/>
          <w:lang w:eastAsia="zh-CN"/>
        </w:rPr>
        <w:t>处理这一进程的更透明政策以及将中立专家和调解人纳入WIPO AMC中立人员名单的标准。代表团希望看到定期更新和公布名单。最后，代表团希望确保WIPO严格遵守有关节假日、出差、探亲假、遣返等问题的办公指令和规则。最后，代表团表示，支持PBC就该议程项目建议的决定。</w:t>
      </w:r>
    </w:p>
    <w:p w:rsidR="00BD7E4E" w:rsidRDefault="00BD7E4E" w:rsidP="004F6059">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E4E">
        <w:rPr>
          <w:rFonts w:ascii="SimSun" w:hAnsi="SimSun" w:hint="eastAsia"/>
          <w:sz w:val="21"/>
          <w:szCs w:val="21"/>
          <w:lang w:eastAsia="zh-CN"/>
        </w:rPr>
        <w:t>印度代表团感谢WIPO外聘审计员、印度主计长兼审计长提交报告，报告载于关于</w:t>
      </w:r>
      <w:r w:rsidR="00FD2C85">
        <w:rPr>
          <w:rFonts w:ascii="SimSun" w:hAnsi="SimSun" w:hint="eastAsia"/>
          <w:sz w:val="21"/>
          <w:szCs w:val="21"/>
          <w:lang w:eastAsia="zh-CN"/>
        </w:rPr>
        <w:t>产权组织</w:t>
      </w:r>
      <w:r w:rsidRPr="00BD7E4E">
        <w:rPr>
          <w:rFonts w:ascii="SimSun" w:hAnsi="SimSun" w:hint="eastAsia"/>
          <w:sz w:val="21"/>
          <w:szCs w:val="21"/>
          <w:lang w:eastAsia="zh-CN"/>
        </w:rPr>
        <w:t>2015年12月31日结束的财政年度财务报表的文件A/56/4。报告内容全面，提交及时，为成员国充分审议报告提供了充分的机会。代表团说，它已看完各项评论并仔细研究了外聘审计员提出的30项建议以及秘书处的回复。代表团感谢外聘审计员提出有益的建议，并欢迎WIPO秘书处采取措施落实这些建议，特别是关于AMC的建议以及关于工作人员差旅指令和规则的建议。代表团接着说，WIPO不妨设计一个详细的机制，以确保任何特定年度从PCT国际申请费中产生的收入数都能与当年公布的PCT申请数字保持一致。代表团预期WIPO能够正式制订适当的指标和标准，以就每年是否有必要对财产和设备进行评估问题为其提供指导。对外聘审计员所提建议的落实情况进行监测是问</w:t>
      </w:r>
      <w:proofErr w:type="gramStart"/>
      <w:r w:rsidRPr="00BD7E4E">
        <w:rPr>
          <w:rFonts w:ascii="SimSun" w:hAnsi="SimSun" w:hint="eastAsia"/>
          <w:sz w:val="21"/>
          <w:szCs w:val="21"/>
          <w:lang w:eastAsia="zh-CN"/>
        </w:rPr>
        <w:t>责程序</w:t>
      </w:r>
      <w:proofErr w:type="gramEnd"/>
      <w:r w:rsidRPr="00BD7E4E">
        <w:rPr>
          <w:rFonts w:ascii="SimSun" w:hAnsi="SimSun" w:hint="eastAsia"/>
          <w:sz w:val="21"/>
          <w:szCs w:val="21"/>
          <w:lang w:eastAsia="zh-CN"/>
        </w:rPr>
        <w:t>中一个重要组成部分。外聘审计员报告中所提建议大多处于不同的实施阶段。代表团赞扬WIPO管理层对上述建议</w:t>
      </w:r>
      <w:proofErr w:type="gramStart"/>
      <w:r w:rsidRPr="00BD7E4E">
        <w:rPr>
          <w:rFonts w:ascii="SimSun" w:hAnsi="SimSun" w:hint="eastAsia"/>
          <w:sz w:val="21"/>
          <w:szCs w:val="21"/>
          <w:lang w:eastAsia="zh-CN"/>
        </w:rPr>
        <w:t>作出</w:t>
      </w:r>
      <w:proofErr w:type="gramEnd"/>
      <w:r w:rsidRPr="00BD7E4E">
        <w:rPr>
          <w:rFonts w:ascii="SimSun" w:hAnsi="SimSun" w:hint="eastAsia"/>
          <w:sz w:val="21"/>
          <w:szCs w:val="21"/>
          <w:lang w:eastAsia="zh-CN"/>
        </w:rPr>
        <w:t>答复并在各领域内采取措施。代表团敦促秘书处采取行动，执行尚未落实的建议。WIPO外聘审计员还对世界卫生组织（WHO）、国际海事组织（IMO）、国际原子能机构（IAEA）、国际移民组织（IOM）等开展了外部审计。他的工作获得普遍赞扬。在与各联合国机构的接触中，印度最高审计机构的最高专业标准、能力、信誉和可信度，获得了广泛认同。在结束发言之前，代表团希望感谢外聘审计员的勤奋工作和及时提交报告。</w:t>
      </w:r>
    </w:p>
    <w:p w:rsidR="00BD7E4E" w:rsidRPr="00BD7E4E" w:rsidRDefault="00BD7E4E" w:rsidP="004F6059">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E4E">
        <w:rPr>
          <w:rFonts w:ascii="SimSun" w:hAnsi="SimSun" w:hint="eastAsia"/>
          <w:sz w:val="21"/>
          <w:szCs w:val="21"/>
          <w:lang w:eastAsia="zh-CN"/>
        </w:rPr>
        <w:t>尼日利亚代表团代表非洲集团发言，感谢外聘审计员及其团队及时就</w:t>
      </w:r>
      <w:r w:rsidR="00FD2C85">
        <w:rPr>
          <w:rFonts w:ascii="SimSun" w:hAnsi="SimSun" w:hint="eastAsia"/>
          <w:sz w:val="21"/>
          <w:szCs w:val="21"/>
          <w:lang w:eastAsia="zh-CN"/>
        </w:rPr>
        <w:t>产权组织</w:t>
      </w:r>
      <w:r w:rsidRPr="00BD7E4E">
        <w:rPr>
          <w:rFonts w:ascii="SimSun" w:hAnsi="SimSun" w:hint="eastAsia"/>
          <w:sz w:val="21"/>
          <w:szCs w:val="21"/>
          <w:lang w:eastAsia="zh-CN"/>
        </w:rPr>
        <w:t>的财务可持续性和有效管理等主要基准提交全面的报告。代表团对无瑕疵的审计报告表示欢迎，并敦促秘书处继续努力，以落实报告中所载各项建议，并在此后向成员国提供最新情况。</w:t>
      </w:r>
    </w:p>
    <w:p w:rsidR="00BD7E4E" w:rsidRPr="00BD7E4E" w:rsidRDefault="00BD7E4E" w:rsidP="004F6059">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E4E">
        <w:rPr>
          <w:rFonts w:ascii="SimSun" w:hAnsi="SimSun" w:hint="eastAsia"/>
          <w:sz w:val="21"/>
          <w:szCs w:val="21"/>
          <w:lang w:eastAsia="zh-CN"/>
        </w:rPr>
        <w:t>加拿大代表团希望表扬和支持外聘审计员、</w:t>
      </w:r>
      <w:proofErr w:type="gramStart"/>
      <w:r w:rsidRPr="00BD7E4E">
        <w:rPr>
          <w:rFonts w:ascii="SimSun" w:hAnsi="SimSun" w:hint="eastAsia"/>
          <w:sz w:val="21"/>
          <w:szCs w:val="21"/>
          <w:lang w:eastAsia="zh-CN"/>
        </w:rPr>
        <w:t>咨</w:t>
      </w:r>
      <w:proofErr w:type="gramEnd"/>
      <w:r w:rsidRPr="00BD7E4E">
        <w:rPr>
          <w:rFonts w:ascii="SimSun" w:hAnsi="SimSun" w:hint="eastAsia"/>
          <w:sz w:val="21"/>
          <w:szCs w:val="21"/>
          <w:lang w:eastAsia="zh-CN"/>
        </w:rPr>
        <w:t>监委和监督司所做的至关重要的工作。代表团相信，由外聘审计员、</w:t>
      </w:r>
      <w:proofErr w:type="gramStart"/>
      <w:r w:rsidRPr="00BD7E4E">
        <w:rPr>
          <w:rFonts w:ascii="SimSun" w:hAnsi="SimSun" w:hint="eastAsia"/>
          <w:sz w:val="21"/>
          <w:szCs w:val="21"/>
          <w:lang w:eastAsia="zh-CN"/>
        </w:rPr>
        <w:t>咨</w:t>
      </w:r>
      <w:proofErr w:type="gramEnd"/>
      <w:r w:rsidRPr="00BD7E4E">
        <w:rPr>
          <w:rFonts w:ascii="SimSun" w:hAnsi="SimSun" w:hint="eastAsia"/>
          <w:sz w:val="21"/>
          <w:szCs w:val="21"/>
          <w:lang w:eastAsia="zh-CN"/>
        </w:rPr>
        <w:t>监委和监督司组成的审计体系在促进控制和帮助成员国审查秘书处各项活动方面发挥了极其重要的作用。代表团怀着极大兴趣审查了审计报告，并呼吁秘书处落实报告中所载各项建议。代表团欢迎秘书处所做有关正在落实各项建议的保证，并承认秘书处</w:t>
      </w:r>
      <w:proofErr w:type="gramStart"/>
      <w:r w:rsidRPr="00BD7E4E">
        <w:rPr>
          <w:rFonts w:ascii="SimSun" w:hAnsi="SimSun" w:hint="eastAsia"/>
          <w:sz w:val="21"/>
          <w:szCs w:val="21"/>
          <w:lang w:eastAsia="zh-CN"/>
        </w:rPr>
        <w:t>作出</w:t>
      </w:r>
      <w:proofErr w:type="gramEnd"/>
      <w:r w:rsidRPr="00BD7E4E">
        <w:rPr>
          <w:rFonts w:ascii="SimSun" w:hAnsi="SimSun" w:hint="eastAsia"/>
          <w:sz w:val="21"/>
          <w:szCs w:val="21"/>
          <w:lang w:eastAsia="zh-CN"/>
        </w:rPr>
        <w:t>的努力。</w:t>
      </w:r>
    </w:p>
    <w:p w:rsidR="00BD7E4E" w:rsidRDefault="00BD7E4E" w:rsidP="004F6059">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E4E">
        <w:rPr>
          <w:rFonts w:ascii="SimSun" w:hAnsi="SimSun" w:hint="eastAsia"/>
          <w:sz w:val="21"/>
          <w:szCs w:val="21"/>
          <w:lang w:eastAsia="zh-CN"/>
        </w:rPr>
        <w:t>主席感谢就这一主题进行发言的所有代表团，并补充说，外聘审计员和秘书处已细心地注意到所有提案，当然会就这些提案采取后续行动。没有人继续请求发言。主席宣读拟议的决定段落，决定段落获得通过。</w:t>
      </w:r>
    </w:p>
    <w:p w:rsidR="00B641B5" w:rsidRDefault="00B641B5" w:rsidP="00B641B5">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WIPO</w:t>
      </w:r>
      <w:r w:rsidRPr="00A96484">
        <w:rPr>
          <w:rFonts w:ascii="SimSun" w:hAnsi="SimSun" w:hint="eastAsia"/>
          <w:sz w:val="21"/>
          <w:szCs w:val="21"/>
          <w:lang w:eastAsia="zh-CN"/>
        </w:rPr>
        <w:t>大会和WIPO成员国的其他大会注意到外聘审计员的报告（文件A/56/4）。</w:t>
      </w:r>
    </w:p>
    <w:p w:rsidR="009B5D41" w:rsidRDefault="009B5D41" w:rsidP="00B641B5">
      <w:pPr>
        <w:keepNext/>
        <w:overflowPunct w:val="0"/>
        <w:spacing w:beforeLines="100" w:before="240" w:afterLines="50" w:after="120" w:line="340" w:lineRule="atLeast"/>
        <w:jc w:val="both"/>
        <w:textAlignment w:val="bottom"/>
        <w:rPr>
          <w:rFonts w:ascii="SimSun" w:hAnsi="SimSun"/>
          <w:sz w:val="21"/>
          <w:szCs w:val="21"/>
          <w:lang w:eastAsia="zh-CN"/>
        </w:rPr>
      </w:pPr>
      <w:r>
        <w:rPr>
          <w:rFonts w:ascii="SimSun" w:hAnsi="SimSun" w:hint="eastAsia"/>
          <w:sz w:val="21"/>
          <w:lang w:eastAsia="zh-CN"/>
        </w:rPr>
        <w:t>(iii)</w:t>
      </w:r>
      <w:r>
        <w:rPr>
          <w:rFonts w:ascii="SimSun" w:hAnsi="SimSun" w:hint="eastAsia"/>
          <w:sz w:val="21"/>
          <w:lang w:eastAsia="zh-CN"/>
        </w:rPr>
        <w:tab/>
      </w:r>
      <w:r w:rsidRPr="00AD45D3">
        <w:rPr>
          <w:rFonts w:ascii="SimSun" w:hAnsi="SimSun" w:hint="eastAsia"/>
          <w:sz w:val="21"/>
          <w:lang w:eastAsia="zh-CN"/>
        </w:rPr>
        <w:t>内部监督司（监督司）</w:t>
      </w:r>
      <w:r>
        <w:rPr>
          <w:rFonts w:ascii="SimSun" w:hAnsi="SimSun" w:hint="eastAsia"/>
          <w:sz w:val="21"/>
          <w:lang w:eastAsia="zh-CN"/>
        </w:rPr>
        <w:t>司长</w:t>
      </w:r>
      <w:r w:rsidRPr="00AD45D3">
        <w:rPr>
          <w:rFonts w:ascii="SimSun" w:hAnsi="SimSun" w:hint="eastAsia"/>
          <w:sz w:val="21"/>
          <w:lang w:eastAsia="zh-CN"/>
        </w:rPr>
        <w:t>的报告</w:t>
      </w:r>
    </w:p>
    <w:p w:rsidR="009B5D41" w:rsidRPr="00BD7E4E" w:rsidRDefault="009B5D41" w:rsidP="009B5D41">
      <w:pPr>
        <w:numPr>
          <w:ilvl w:val="0"/>
          <w:numId w:val="5"/>
        </w:numPr>
        <w:overflowPunct w:val="0"/>
        <w:spacing w:afterLines="50" w:after="120" w:line="340" w:lineRule="atLeast"/>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w:t>
      </w:r>
      <w:r>
        <w:rPr>
          <w:rFonts w:ascii="SimSun" w:hAnsi="SimSun" w:hint="eastAsia"/>
          <w:sz w:val="21"/>
          <w:szCs w:val="21"/>
          <w:lang w:eastAsia="zh-CN"/>
        </w:rPr>
        <w:t>（</w:t>
      </w:r>
      <w:r w:rsidRPr="00F110C1">
        <w:rPr>
          <w:rFonts w:ascii="SimSun" w:hAnsi="SimSun" w:hint="eastAsia"/>
          <w:sz w:val="21"/>
          <w:szCs w:val="21"/>
          <w:lang w:eastAsia="zh-CN"/>
        </w:rPr>
        <w:t>文件</w:t>
      </w:r>
      <w:r>
        <w:rPr>
          <w:rFonts w:ascii="SimSun" w:hAnsi="SimSun" w:hint="eastAsia"/>
          <w:sz w:val="21"/>
          <w:szCs w:val="21"/>
          <w:lang w:eastAsia="zh-CN"/>
        </w:rPr>
        <w:t>WO/GA/48/17）</w:t>
      </w:r>
      <w:r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10</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关于计划和预算委员会的报告</w:t>
      </w:r>
    </w:p>
    <w:p w:rsidR="00713D61" w:rsidRDefault="00713D61" w:rsidP="003746EE">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00B57156" w:rsidRPr="00B57156">
        <w:rPr>
          <w:rFonts w:ascii="SimSun" w:hAnsi="SimSun"/>
          <w:sz w:val="21"/>
          <w:szCs w:val="21"/>
          <w:lang w:eastAsia="zh-CN"/>
        </w:rPr>
        <w:t>A/56/5</w:t>
      </w:r>
      <w:r w:rsidR="00B57156">
        <w:rPr>
          <w:rFonts w:ascii="SimSun" w:hAnsi="SimSun"/>
          <w:sz w:val="21"/>
          <w:szCs w:val="21"/>
          <w:lang w:eastAsia="zh-CN"/>
        </w:rPr>
        <w:t>、</w:t>
      </w:r>
      <w:r w:rsidR="00B57156" w:rsidRPr="00B57156">
        <w:rPr>
          <w:rFonts w:ascii="SimSun" w:hAnsi="SimSun"/>
          <w:sz w:val="21"/>
          <w:szCs w:val="21"/>
          <w:lang w:eastAsia="zh-CN"/>
        </w:rPr>
        <w:t>A/56/6</w:t>
      </w:r>
      <w:r w:rsidR="00B57156">
        <w:rPr>
          <w:rFonts w:ascii="SimSun" w:hAnsi="SimSun"/>
          <w:sz w:val="21"/>
          <w:szCs w:val="21"/>
          <w:lang w:eastAsia="zh-CN"/>
        </w:rPr>
        <w:t>、</w:t>
      </w:r>
      <w:r w:rsidR="00B57156" w:rsidRPr="00B57156">
        <w:rPr>
          <w:rFonts w:ascii="SimSun" w:hAnsi="SimSun"/>
          <w:sz w:val="21"/>
          <w:szCs w:val="21"/>
          <w:lang w:eastAsia="zh-CN"/>
        </w:rPr>
        <w:t>A/56/7</w:t>
      </w:r>
      <w:r w:rsidR="00B57156">
        <w:rPr>
          <w:rFonts w:ascii="SimSun" w:hAnsi="SimSun"/>
          <w:sz w:val="21"/>
          <w:szCs w:val="21"/>
          <w:lang w:eastAsia="zh-CN"/>
        </w:rPr>
        <w:t>、</w:t>
      </w:r>
      <w:r w:rsidR="00B57156" w:rsidRPr="00B57156">
        <w:rPr>
          <w:rFonts w:ascii="SimSun" w:hAnsi="SimSun"/>
          <w:sz w:val="21"/>
          <w:szCs w:val="21"/>
          <w:lang w:eastAsia="zh-CN"/>
        </w:rPr>
        <w:t>A/56/8</w:t>
      </w:r>
      <w:r w:rsidR="00B57156">
        <w:rPr>
          <w:rFonts w:ascii="SimSun" w:hAnsi="SimSun"/>
          <w:sz w:val="21"/>
          <w:szCs w:val="21"/>
          <w:lang w:eastAsia="zh-CN"/>
        </w:rPr>
        <w:t>、</w:t>
      </w:r>
      <w:r w:rsidR="00B57156" w:rsidRPr="00B57156">
        <w:rPr>
          <w:rFonts w:ascii="SimSun" w:hAnsi="SimSun"/>
          <w:sz w:val="21"/>
          <w:szCs w:val="21"/>
          <w:lang w:eastAsia="zh-CN"/>
        </w:rPr>
        <w:t>A/56/9</w:t>
      </w:r>
      <w:r w:rsidR="00B57156">
        <w:rPr>
          <w:rFonts w:ascii="SimSun" w:hAnsi="SimSun"/>
          <w:sz w:val="21"/>
          <w:szCs w:val="21"/>
          <w:lang w:eastAsia="zh-CN"/>
        </w:rPr>
        <w:t>、</w:t>
      </w:r>
      <w:r w:rsidR="00B57156" w:rsidRPr="00B57156">
        <w:rPr>
          <w:rFonts w:ascii="SimSun" w:hAnsi="SimSun"/>
          <w:sz w:val="21"/>
          <w:szCs w:val="21"/>
          <w:lang w:eastAsia="zh-CN"/>
        </w:rPr>
        <w:t>A/56/10</w:t>
      </w:r>
      <w:r w:rsidR="00B57156">
        <w:rPr>
          <w:rFonts w:ascii="SimSun" w:hAnsi="SimSun"/>
          <w:sz w:val="21"/>
          <w:szCs w:val="21"/>
          <w:lang w:eastAsia="zh-CN"/>
        </w:rPr>
        <w:t>、</w:t>
      </w:r>
      <w:r w:rsidR="00B57156" w:rsidRPr="00B57156">
        <w:rPr>
          <w:rFonts w:ascii="SimSun" w:hAnsi="SimSun"/>
          <w:sz w:val="21"/>
          <w:szCs w:val="21"/>
          <w:lang w:eastAsia="zh-CN"/>
        </w:rPr>
        <w:t>A/56/10 Add.</w:t>
      </w:r>
      <w:r w:rsidR="00B57156">
        <w:rPr>
          <w:rFonts w:ascii="SimSun" w:hAnsi="SimSun"/>
          <w:sz w:val="21"/>
          <w:szCs w:val="21"/>
          <w:lang w:eastAsia="zh-CN"/>
        </w:rPr>
        <w:t>、</w:t>
      </w:r>
      <w:r w:rsidR="00B57156" w:rsidRPr="00B57156">
        <w:rPr>
          <w:rFonts w:ascii="SimSun" w:hAnsi="SimSun"/>
          <w:sz w:val="21"/>
          <w:szCs w:val="21"/>
          <w:lang w:eastAsia="zh-CN"/>
        </w:rPr>
        <w:t>A/56/11</w:t>
      </w:r>
      <w:r w:rsidR="00B57156">
        <w:rPr>
          <w:rFonts w:ascii="SimSun" w:hAnsi="SimSun"/>
          <w:sz w:val="21"/>
          <w:szCs w:val="21"/>
          <w:lang w:eastAsia="zh-CN"/>
        </w:rPr>
        <w:t>、</w:t>
      </w:r>
      <w:r w:rsidR="00B57156" w:rsidRPr="00B57156">
        <w:rPr>
          <w:rFonts w:ascii="SimSun" w:hAnsi="SimSun"/>
          <w:sz w:val="21"/>
          <w:szCs w:val="21"/>
          <w:lang w:eastAsia="zh-CN"/>
        </w:rPr>
        <w:t>A/56/12</w:t>
      </w:r>
      <w:r w:rsidR="00B57156">
        <w:rPr>
          <w:rFonts w:ascii="SimSun" w:hAnsi="SimSun"/>
          <w:sz w:val="21"/>
          <w:szCs w:val="21"/>
          <w:lang w:eastAsia="zh-CN"/>
        </w:rPr>
        <w:t>、</w:t>
      </w:r>
      <w:r w:rsidR="00B57156" w:rsidRPr="00B57156">
        <w:rPr>
          <w:rFonts w:ascii="SimSun" w:hAnsi="SimSun"/>
          <w:sz w:val="21"/>
          <w:szCs w:val="21"/>
          <w:lang w:eastAsia="zh-CN"/>
        </w:rPr>
        <w:t>A/56/14</w:t>
      </w:r>
      <w:r w:rsidR="00B57156">
        <w:rPr>
          <w:rFonts w:ascii="SimSun" w:hAnsi="SimSun" w:hint="eastAsia"/>
          <w:sz w:val="21"/>
          <w:szCs w:val="21"/>
          <w:lang w:eastAsia="zh-CN"/>
        </w:rPr>
        <w:t>和</w:t>
      </w:r>
      <w:r w:rsidR="00B57156" w:rsidRPr="00B57156">
        <w:rPr>
          <w:rFonts w:ascii="SimSun" w:hAnsi="SimSun"/>
          <w:sz w:val="21"/>
          <w:szCs w:val="21"/>
          <w:lang w:eastAsia="zh-CN"/>
        </w:rPr>
        <w:t>A/56/15</w:t>
      </w:r>
      <w:r w:rsidRPr="00A10DFD">
        <w:rPr>
          <w:rFonts w:ascii="SimSun" w:hAnsi="SimSun" w:hint="eastAsia"/>
          <w:sz w:val="21"/>
          <w:szCs w:val="21"/>
          <w:lang w:eastAsia="zh-CN"/>
        </w:rPr>
        <w:t>进行。</w:t>
      </w:r>
    </w:p>
    <w:p w:rsidR="00EE26D7" w:rsidRPr="00EE26D7" w:rsidRDefault="00EE26D7" w:rsidP="00EE26D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主席指出议程第10项下共有11份文件及其相应决定。主席回顾说，PBC已经就绝大多数项目协商一致，但是有两个事项成员国未能达成一致。因此，主席建议按以下结构进行现在的讨论：首先处理成员国达成一致时没遇到任何困难的项目；然后依次讨论以下问题：(a)</w:t>
      </w:r>
      <w:proofErr w:type="gramStart"/>
      <w:r w:rsidRPr="00EE26D7">
        <w:rPr>
          <w:rFonts w:ascii="SimSun" w:hAnsi="SimSun" w:hint="eastAsia"/>
          <w:sz w:val="21"/>
          <w:szCs w:val="21"/>
          <w:lang w:eastAsia="zh-CN"/>
        </w:rPr>
        <w:t>审查按</w:t>
      </w:r>
      <w:proofErr w:type="gramEnd"/>
      <w:r w:rsidRPr="00EE26D7">
        <w:rPr>
          <w:rFonts w:ascii="SimSun" w:hAnsi="SimSun" w:hint="eastAsia"/>
          <w:sz w:val="21"/>
          <w:szCs w:val="21"/>
          <w:lang w:eastAsia="zh-CN"/>
        </w:rPr>
        <w:t>联盟的收入和预算分配方法；和(b)开设新的WIPO驻外办事处。主席认为他建议的这个方法是处理议程第10项的合理办法，能使成员国快速推进。主席接着请秘书处就除上述</w:t>
      </w:r>
      <w:r>
        <w:rPr>
          <w:rFonts w:ascii="SimSun" w:hAnsi="SimSun" w:hint="eastAsia"/>
          <w:sz w:val="21"/>
          <w:szCs w:val="21"/>
          <w:lang w:eastAsia="zh-CN"/>
        </w:rPr>
        <w:t>两个</w:t>
      </w:r>
      <w:r w:rsidRPr="00EE26D7">
        <w:rPr>
          <w:rFonts w:ascii="SimSun" w:hAnsi="SimSun" w:hint="eastAsia"/>
          <w:sz w:val="21"/>
          <w:szCs w:val="21"/>
          <w:lang w:eastAsia="zh-CN"/>
        </w:rPr>
        <w:t>未决事项以外的PBC结果进行报告。</w:t>
      </w:r>
    </w:p>
    <w:p w:rsidR="00EE26D7" w:rsidRPr="00EE26D7" w:rsidRDefault="00EE26D7" w:rsidP="002E0A8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秘书处回顾到，PBC于2016年8月29日至9月2日举行了第二十五届会议。PBC的议程非常繁重，但是除了这两个项目之外，PBC完成了议程上的所有项目。除了议程第9项下有关审计和监督的事项外，PBC注意到并且/或者建议WIPO成员国大会批准以下内容：WIPO</w:t>
      </w:r>
      <w:proofErr w:type="gramStart"/>
      <w:r w:rsidRPr="00EE26D7">
        <w:rPr>
          <w:rFonts w:ascii="SimSun" w:hAnsi="SimSun" w:hint="eastAsia"/>
          <w:sz w:val="21"/>
          <w:szCs w:val="21"/>
          <w:lang w:eastAsia="zh-CN"/>
        </w:rPr>
        <w:t>咨</w:t>
      </w:r>
      <w:proofErr w:type="gramEnd"/>
      <w:r w:rsidRPr="00EE26D7">
        <w:rPr>
          <w:rFonts w:ascii="SimSun" w:hAnsi="SimSun" w:hint="eastAsia"/>
          <w:sz w:val="21"/>
          <w:szCs w:val="21"/>
          <w:lang w:eastAsia="zh-CN"/>
        </w:rPr>
        <w:t>监委新成员任命遴选小组的报告；联合检查组（联检组）建议的落实进展报告；2014/15年计划绩效报告以及监督司关于该报告的审定报告；2014/2015两年期财务管理报告；2010-2015年中期战略计划审查和2016-2021年中期战略计划审查；关于离职后健康保险（ASHI）负债的提案；PCT收入对冲策略提案的进一步最新情况；治理问题；建筑项目最终报告以及在WIPO采用企业资源计划（ERP）系统的进展报告；2015年年度财务报表和财务报告，以及截至2016年6月30日的会费缴纳情况。关于最后一项，秘书处提供了自2016年9月1日以来的最新会费缴纳情况：阿根廷58,599瑞士法郎、布基纳法索1,424瑞士法郎；智利331瑞士法郎；厄立特里亚1,424瑞士法郎；老挝人民民主共和国1,424瑞士法郎；尼日尔25瑞士法郎；巴拿马742瑞士法郎；</w:t>
      </w:r>
      <w:proofErr w:type="gramStart"/>
      <w:r w:rsidRPr="00EE26D7">
        <w:rPr>
          <w:rFonts w:ascii="SimSun" w:hAnsi="SimSun" w:hint="eastAsia"/>
          <w:sz w:val="21"/>
          <w:szCs w:val="21"/>
          <w:lang w:eastAsia="zh-CN"/>
        </w:rPr>
        <w:t>萨</w:t>
      </w:r>
      <w:proofErr w:type="gramEnd"/>
      <w:r w:rsidRPr="00EE26D7">
        <w:rPr>
          <w:rFonts w:ascii="SimSun" w:hAnsi="SimSun" w:hint="eastAsia"/>
          <w:sz w:val="21"/>
          <w:szCs w:val="21"/>
          <w:lang w:eastAsia="zh-CN"/>
        </w:rPr>
        <w:t>摩亚375瑞士法郎；汤加2,849瑞士法郎；和特立尼达和多巴哥5,697瑞士法郎。</w:t>
      </w:r>
    </w:p>
    <w:p w:rsidR="00EE26D7" w:rsidRPr="00EE26D7" w:rsidRDefault="00EE26D7" w:rsidP="00EE26D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主席请代表团就所谓的共识议程项目，即除联盟预算分配方法和驻外办事处之外的每个问题，发表评论意见。</w:t>
      </w:r>
    </w:p>
    <w:p w:rsidR="00EE26D7" w:rsidRPr="00EE26D7" w:rsidRDefault="00EE26D7" w:rsidP="00EE26D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尼日利亚代表团代表非洲集团发言，指出在该集团对协商一致项目和需要进一步讨论的项目进行讨论之后，非洲集团认为应同时通过关于所有项目的决定。</w:t>
      </w:r>
    </w:p>
    <w:p w:rsidR="00EE26D7" w:rsidRPr="00EE26D7" w:rsidRDefault="00EE26D7" w:rsidP="00EE26D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主席请非洲集团解释这一提议的原因。主席认为，如果PBC已经就各种建议达成一致，那么没有什么能够阻止成员国支持这些建议，除非在协商一致的任何议程项目上有分歧。</w:t>
      </w:r>
    </w:p>
    <w:p w:rsidR="00EE26D7" w:rsidRPr="00EE26D7" w:rsidRDefault="00EE26D7" w:rsidP="00EE26D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尼日利亚代表团回应说，非洲集团认为如果那些议程项目已形成协商一致，那么在适当的时间通过它们并没有什么困难，这个适当的时间就是在议程第10项下的所有项目都得到讨论之后。</w:t>
      </w:r>
    </w:p>
    <w:p w:rsidR="00EE26D7" w:rsidRPr="00EE26D7" w:rsidRDefault="00EE26D7" w:rsidP="00EE26D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主席询问这是否暗示着如果成员国不能就一个或另一个达成一致，它们就无法针对已经协商一致的议程项目达成一致，因为这是他对该代表团发言的理解。</w:t>
      </w:r>
    </w:p>
    <w:p w:rsidR="00EE26D7" w:rsidRPr="00EE26D7" w:rsidRDefault="00EE26D7" w:rsidP="00EE26D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尼日利亚代表团澄清说它并不是这个意思。非洲集团只是希望有机会讨论议程第10项下的所有项目，并有机会同时通过它们。代表团回顾说去年的成员国大会上就采用了类似程序。当时，非洲集团也提出了要求，即“PBC报告”下的所有议程项目应该一起通过。</w:t>
      </w:r>
    </w:p>
    <w:p w:rsidR="00EE26D7" w:rsidRPr="00EE26D7" w:rsidRDefault="00EE26D7" w:rsidP="00EE26D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美利坚合众国代表团支持主席提出的工作方法。它回顾到，各代表团去年一直工作到凌晨。目前，各代表团精神抖擞，可以更好地处理可能存在的任何问题和评论意见。因此，代表团倾向于白天工作，而不是下周二熬夜或工作到下周三凌晨。代表团接着针对2016-2021年中期战略计划及其增编作了简短发言。正如代表团以前所指出的，美利坚合众国反对2016-2021年中期战略计划草案中的某些部分，这些部分暗示着WIPO打算在产权组织没有从整体上</w:t>
      </w:r>
      <w:proofErr w:type="gramStart"/>
      <w:r w:rsidRPr="00EE26D7">
        <w:rPr>
          <w:rFonts w:ascii="SimSun" w:hAnsi="SimSun" w:hint="eastAsia"/>
          <w:sz w:val="21"/>
          <w:szCs w:val="21"/>
          <w:lang w:eastAsia="zh-CN"/>
        </w:rPr>
        <w:t>作出</w:t>
      </w:r>
      <w:proofErr w:type="gramEnd"/>
      <w:r w:rsidRPr="00EE26D7">
        <w:rPr>
          <w:rFonts w:ascii="SimSun" w:hAnsi="SimSun" w:hint="eastAsia"/>
          <w:sz w:val="21"/>
          <w:szCs w:val="21"/>
          <w:lang w:eastAsia="zh-CN"/>
        </w:rPr>
        <w:t>决定的情况下，对《里斯本协定日内瓦文本》实施管理。该评论意见已经作为文件A/56/10 Add.附于中期战略计划之后。代表团指出，它在开幕发言中就表示，反对暗示WIPO没有按照《WIPO公约》、</w:t>
      </w:r>
      <w:proofErr w:type="gramStart"/>
      <w:r w:rsidRPr="00EE26D7">
        <w:rPr>
          <w:rFonts w:ascii="SimSun" w:hAnsi="SimSun" w:hint="eastAsia"/>
          <w:sz w:val="21"/>
          <w:szCs w:val="21"/>
          <w:lang w:eastAsia="zh-CN"/>
        </w:rPr>
        <w:t>经全部</w:t>
      </w:r>
      <w:proofErr w:type="gramEnd"/>
      <w:r w:rsidRPr="00EE26D7">
        <w:rPr>
          <w:rFonts w:ascii="SimSun" w:hAnsi="SimSun" w:hint="eastAsia"/>
          <w:sz w:val="21"/>
          <w:szCs w:val="21"/>
          <w:lang w:eastAsia="zh-CN"/>
        </w:rPr>
        <w:t>成员批准就自动管理《日内瓦协定》的措词。代表团反对任何带有这种暗示的措词，不论是中期战略计划、WIPO网站、总干事报告还是任何其他文</w:t>
      </w:r>
      <w:r w:rsidR="001C3384">
        <w:rPr>
          <w:rFonts w:ascii="SimSun" w:hAnsi="SimSun"/>
          <w:sz w:val="21"/>
          <w:szCs w:val="21"/>
          <w:lang w:eastAsia="zh-CN"/>
        </w:rPr>
        <w:t>‍</w:t>
      </w:r>
      <w:r w:rsidRPr="00EE26D7">
        <w:rPr>
          <w:rFonts w:ascii="SimSun" w:hAnsi="SimSun" w:hint="eastAsia"/>
          <w:sz w:val="21"/>
          <w:szCs w:val="21"/>
          <w:lang w:eastAsia="zh-CN"/>
        </w:rPr>
        <w:t>件。</w:t>
      </w:r>
    </w:p>
    <w:p w:rsidR="00EE26D7" w:rsidRPr="00EE26D7" w:rsidRDefault="00EE26D7" w:rsidP="00EE26D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主席感谢美利坚合众国代表团的发言，也感谢其在PBC会议上对这个问题展现出来的灵活性。</w:t>
      </w:r>
    </w:p>
    <w:p w:rsidR="00EE26D7" w:rsidRPr="00EE26D7" w:rsidRDefault="00EE26D7" w:rsidP="00EE26D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巴基斯坦代表团支持非洲集团提出的一揽子通过所有PBC项目决定的要求。</w:t>
      </w:r>
    </w:p>
    <w:p w:rsidR="00EE26D7" w:rsidRPr="00EE26D7" w:rsidRDefault="00EE26D7" w:rsidP="00EE26D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主席注意到这一要求，并补充到，尽管如此，没有什么可以阻止各代表团讨论协商一致的议程项</w:t>
      </w:r>
      <w:r w:rsidR="001C3384">
        <w:rPr>
          <w:rFonts w:ascii="SimSun" w:hAnsi="SimSun"/>
          <w:sz w:val="21"/>
          <w:szCs w:val="21"/>
          <w:lang w:eastAsia="zh-CN"/>
        </w:rPr>
        <w:t>‍</w:t>
      </w:r>
      <w:r w:rsidRPr="00EE26D7">
        <w:rPr>
          <w:rFonts w:ascii="SimSun" w:hAnsi="SimSun" w:hint="eastAsia"/>
          <w:sz w:val="21"/>
          <w:szCs w:val="21"/>
          <w:lang w:eastAsia="zh-CN"/>
        </w:rPr>
        <w:t>目。</w:t>
      </w:r>
    </w:p>
    <w:p w:rsidR="00EE26D7" w:rsidRPr="00EE26D7" w:rsidRDefault="00EE26D7" w:rsidP="00EE26D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中国代表团对2014/15年计划绩效报告（PPR）发表了评论意见。代表团感谢秘书处的这份报告，认为它数据详实，内容丰富。72%的绩效指标被评估为全面实现，代表团对此表示欢迎，代表团也赞赏并欢迎对每个计划增加风险报告信息。代表团也对总干事及其团队所作的出色工作表示赞赏。它希望对以下两个领域的报告发表几点看法：第一，代表团非常关注战略目标</w:t>
      </w:r>
      <w:proofErr w:type="gramStart"/>
      <w:r w:rsidRPr="00EE26D7">
        <w:rPr>
          <w:rFonts w:ascii="SimSun" w:hAnsi="SimSun" w:hint="eastAsia"/>
          <w:sz w:val="21"/>
          <w:szCs w:val="21"/>
          <w:lang w:eastAsia="zh-CN"/>
        </w:rPr>
        <w:t>一</w:t>
      </w:r>
      <w:proofErr w:type="gramEnd"/>
      <w:r w:rsidRPr="00EE26D7">
        <w:rPr>
          <w:rFonts w:ascii="SimSun" w:hAnsi="SimSun" w:hint="eastAsia"/>
          <w:sz w:val="21"/>
          <w:szCs w:val="21"/>
          <w:lang w:eastAsia="zh-CN"/>
        </w:rPr>
        <w:t>（以兼顾各方利益的方式发展国际知识产权规范性框架）的缓慢进展。代表团呼吁尽早推动《北京条约》生效，期待围绕其他条约进行的旷日持久的讨论能够很快产生结果。代表团补充到，它将参与协调</w:t>
      </w:r>
      <w:r w:rsidR="0051096F">
        <w:rPr>
          <w:rFonts w:ascii="SimSun" w:hAnsi="SimSun" w:hint="eastAsia"/>
          <w:sz w:val="21"/>
          <w:szCs w:val="21"/>
          <w:lang w:eastAsia="zh-CN"/>
        </w:rPr>
        <w:t>《外观设计法条约》</w:t>
      </w:r>
      <w:r w:rsidRPr="00EE26D7">
        <w:rPr>
          <w:rFonts w:ascii="SimSun" w:hAnsi="SimSun" w:hint="eastAsia"/>
          <w:sz w:val="21"/>
          <w:szCs w:val="21"/>
          <w:lang w:eastAsia="zh-CN"/>
        </w:rPr>
        <w:t>的讨论，并期待取得积极进展。第二，关于PATENTSCOPE数据库在日本东京的镜像站点，代表团感谢秘书处在PBC提供的解释。然而，考虑到产权组织是全球知识产权信息的重要数据来源，选择镜像站点是关系到产权组织数据安全的重大问题。代表团希望秘书处根据公开和透明的原则披露以下信息：(1)用户目前对PATENTSCOPE的使用情况，包括用户来源和在不同国家或地区的使用量；(2)设立镜像站点时的招投标信息；以及(3)选择站点时的有关地震、洪水、台风和其他原因导致数据丢失的潜在风险的全面评估报</w:t>
      </w:r>
      <w:r w:rsidR="001C3384">
        <w:rPr>
          <w:rFonts w:ascii="SimSun" w:hAnsi="SimSun"/>
          <w:sz w:val="21"/>
          <w:szCs w:val="21"/>
          <w:lang w:eastAsia="zh-CN"/>
        </w:rPr>
        <w:t>‍</w:t>
      </w:r>
      <w:r w:rsidRPr="00EE26D7">
        <w:rPr>
          <w:rFonts w:ascii="SimSun" w:hAnsi="SimSun" w:hint="eastAsia"/>
          <w:sz w:val="21"/>
          <w:szCs w:val="21"/>
          <w:lang w:eastAsia="zh-CN"/>
        </w:rPr>
        <w:t>告。</w:t>
      </w:r>
    </w:p>
    <w:p w:rsidR="00EE26D7" w:rsidRPr="00EE26D7" w:rsidRDefault="00EE26D7" w:rsidP="00EE26D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主席说，秘书处已注意到这些问题，将会在讨论结束时回答。</w:t>
      </w:r>
    </w:p>
    <w:p w:rsidR="00EE26D7" w:rsidRPr="00EE26D7" w:rsidRDefault="00EE26D7" w:rsidP="00EE26D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伊朗（伊斯兰共和国）代表团就提议继续进行议程第10项发表了意见，并表示赞同尼日利亚和巴基斯坦代表团的立场。代表团更希望一并处理该议程项目下的所有细节。</w:t>
      </w:r>
    </w:p>
    <w:p w:rsidR="00EE26D7" w:rsidRPr="00EE26D7" w:rsidRDefault="00EE26D7" w:rsidP="00EE26D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南非代表团支持尼日利亚就有关方法所作的发言，也就是对所有相关PBC议程项目一并</w:t>
      </w:r>
      <w:proofErr w:type="gramStart"/>
      <w:r w:rsidRPr="00EE26D7">
        <w:rPr>
          <w:rFonts w:ascii="SimSun" w:hAnsi="SimSun" w:hint="eastAsia"/>
          <w:sz w:val="21"/>
          <w:szCs w:val="21"/>
          <w:lang w:eastAsia="zh-CN"/>
        </w:rPr>
        <w:t>作出</w:t>
      </w:r>
      <w:proofErr w:type="gramEnd"/>
      <w:r w:rsidRPr="00EE26D7">
        <w:rPr>
          <w:rFonts w:ascii="SimSun" w:hAnsi="SimSun" w:hint="eastAsia"/>
          <w:sz w:val="21"/>
          <w:szCs w:val="21"/>
          <w:lang w:eastAsia="zh-CN"/>
        </w:rPr>
        <w:t>决定。</w:t>
      </w:r>
    </w:p>
    <w:p w:rsidR="00EE26D7" w:rsidRPr="00EE26D7" w:rsidRDefault="00EE26D7" w:rsidP="00EE26D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主席评论说，这种情况下，他不会继续就议程项目</w:t>
      </w:r>
      <w:proofErr w:type="gramStart"/>
      <w:r w:rsidRPr="00EE26D7">
        <w:rPr>
          <w:rFonts w:ascii="SimSun" w:hAnsi="SimSun" w:hint="eastAsia"/>
          <w:sz w:val="21"/>
          <w:szCs w:val="21"/>
          <w:lang w:eastAsia="zh-CN"/>
        </w:rPr>
        <w:t>作出</w:t>
      </w:r>
      <w:proofErr w:type="gramEnd"/>
      <w:r w:rsidRPr="00EE26D7">
        <w:rPr>
          <w:rFonts w:ascii="SimSun" w:hAnsi="SimSun" w:hint="eastAsia"/>
          <w:sz w:val="21"/>
          <w:szCs w:val="21"/>
          <w:lang w:eastAsia="zh-CN"/>
        </w:rPr>
        <w:t>决定，而是就经同意的所有议程项目进行辩论。他请各代表团发言，如果它们希望就PBC会议期间所商定的议程项目的实质内容发表意见的话。之后，他将继续讨论未决问题，也就是各联盟的收入和预算分配方法以及驻外办事处问题。</w:t>
      </w:r>
    </w:p>
    <w:p w:rsidR="00EE26D7" w:rsidRPr="00EE26D7" w:rsidRDefault="00EE26D7" w:rsidP="00EE26D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巴西代表团注意到WIPO财务状况良好，这已经体现在PBC的文件之中。产权组织2015年的总收入为3.819亿瑞士法郎，其中有3,300</w:t>
      </w:r>
      <w:proofErr w:type="gramStart"/>
      <w:r w:rsidRPr="00EE26D7">
        <w:rPr>
          <w:rFonts w:ascii="SimSun" w:hAnsi="SimSun" w:hint="eastAsia"/>
          <w:sz w:val="21"/>
          <w:szCs w:val="21"/>
          <w:lang w:eastAsia="zh-CN"/>
        </w:rPr>
        <w:t>万瑞</w:t>
      </w:r>
      <w:proofErr w:type="gramEnd"/>
      <w:r w:rsidRPr="00EE26D7">
        <w:rPr>
          <w:rFonts w:ascii="SimSun" w:hAnsi="SimSun" w:hint="eastAsia"/>
          <w:sz w:val="21"/>
          <w:szCs w:val="21"/>
          <w:lang w:eastAsia="zh-CN"/>
        </w:rPr>
        <w:t>士法郎的大量盈余。产权组织为实现这一积极成果付出了诸多努力。代表团对2016年-2021年中期战略计划发表了意见，认为这不是要经各成员国批准的文件。尽管如此，代表团还是认为，应当在开放和透明的过程中兼顾各成员国的意见。代表团补充说，它将关注中期战略计划的落实工作，以便对其进行分析，将来进一步提供意见。关于计划效绩报告，代表团指出，个别计划评估报告并没有提供任何有关发展支出预算的信息，并补充说，将来的计划效</w:t>
      </w:r>
      <w:proofErr w:type="gramStart"/>
      <w:r w:rsidRPr="00EE26D7">
        <w:rPr>
          <w:rFonts w:ascii="SimSun" w:hAnsi="SimSun" w:hint="eastAsia"/>
          <w:sz w:val="21"/>
          <w:szCs w:val="21"/>
          <w:lang w:eastAsia="zh-CN"/>
        </w:rPr>
        <w:t>绩报告</w:t>
      </w:r>
      <w:proofErr w:type="gramEnd"/>
      <w:r w:rsidRPr="00EE26D7">
        <w:rPr>
          <w:rFonts w:ascii="SimSun" w:hAnsi="SimSun" w:hint="eastAsia"/>
          <w:sz w:val="21"/>
          <w:szCs w:val="21"/>
          <w:lang w:eastAsia="zh-CN"/>
        </w:rPr>
        <w:t>应当列入此种信息。此外，应当对发展支出细分，列在每个议程项目之下，以便就人事和非人</w:t>
      </w:r>
      <w:proofErr w:type="gramStart"/>
      <w:r w:rsidRPr="00EE26D7">
        <w:rPr>
          <w:rFonts w:ascii="SimSun" w:hAnsi="SimSun" w:hint="eastAsia"/>
          <w:sz w:val="21"/>
          <w:szCs w:val="21"/>
          <w:lang w:eastAsia="zh-CN"/>
        </w:rPr>
        <w:t>事费用</w:t>
      </w:r>
      <w:proofErr w:type="gramEnd"/>
      <w:r w:rsidRPr="00EE26D7">
        <w:rPr>
          <w:rFonts w:ascii="SimSun" w:hAnsi="SimSun" w:hint="eastAsia"/>
          <w:sz w:val="21"/>
          <w:szCs w:val="21"/>
          <w:lang w:eastAsia="zh-CN"/>
        </w:rPr>
        <w:t>提供更多细节。最后，代表团说，它仍然想了解计划效</w:t>
      </w:r>
      <w:proofErr w:type="gramStart"/>
      <w:r w:rsidRPr="00EE26D7">
        <w:rPr>
          <w:rFonts w:ascii="SimSun" w:hAnsi="SimSun" w:hint="eastAsia"/>
          <w:sz w:val="21"/>
          <w:szCs w:val="21"/>
          <w:lang w:eastAsia="zh-CN"/>
        </w:rPr>
        <w:t>绩报告</w:t>
      </w:r>
      <w:proofErr w:type="gramEnd"/>
      <w:r w:rsidRPr="00EE26D7">
        <w:rPr>
          <w:rFonts w:ascii="SimSun" w:hAnsi="SimSun" w:hint="eastAsia"/>
          <w:sz w:val="21"/>
          <w:szCs w:val="21"/>
          <w:lang w:eastAsia="zh-CN"/>
        </w:rPr>
        <w:t>中的“以发展为导向”是如何被付诸实践的。</w:t>
      </w:r>
    </w:p>
    <w:p w:rsidR="00EE26D7" w:rsidRPr="00EE26D7" w:rsidRDefault="00EE26D7" w:rsidP="00B2599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法国代表团对PBC上届会议上所开展的深入和富有成效的工作表示欢迎。关于中期战略计划，代表团认为，有必要进一步强调扩展里斯本联盟的工作，以保护地理标志，同时也强调了《日内瓦文本》。代表团的理解是，美利坚合众国代表团再次表示《日内瓦文本》不应当由WIPO管理，也就是说里斯本联盟的行政管理不应当由WIPO进行，似乎它属于某一种特定的联盟，因此也不应当被列入中期战略计划之中。代表团指出，1967年《WIPO公约》第4.2条明确规定，产权组织对与</w:t>
      </w:r>
      <w:r w:rsidR="000B643B">
        <w:rPr>
          <w:rFonts w:ascii="SimSun" w:hAnsi="SimSun" w:hint="eastAsia"/>
          <w:sz w:val="21"/>
          <w:szCs w:val="21"/>
          <w:lang w:eastAsia="zh-CN"/>
        </w:rPr>
        <w:t>巴黎联盟</w:t>
      </w:r>
      <w:r w:rsidRPr="00EE26D7">
        <w:rPr>
          <w:rFonts w:ascii="SimSun" w:hAnsi="SimSun" w:hint="eastAsia"/>
          <w:sz w:val="21"/>
          <w:szCs w:val="21"/>
          <w:lang w:eastAsia="zh-CN"/>
        </w:rPr>
        <w:t>有联系的联盟进行管理。一方面，《巴黎公约》第1条对保护地理标志和原产地名称</w:t>
      </w:r>
      <w:proofErr w:type="gramStart"/>
      <w:r w:rsidRPr="00EE26D7">
        <w:rPr>
          <w:rFonts w:ascii="SimSun" w:hAnsi="SimSun" w:hint="eastAsia"/>
          <w:sz w:val="21"/>
          <w:szCs w:val="21"/>
          <w:lang w:eastAsia="zh-CN"/>
        </w:rPr>
        <w:t>作出</w:t>
      </w:r>
      <w:proofErr w:type="gramEnd"/>
      <w:r w:rsidRPr="00EE26D7">
        <w:rPr>
          <w:rFonts w:ascii="SimSun" w:hAnsi="SimSun" w:hint="eastAsia"/>
          <w:sz w:val="21"/>
          <w:szCs w:val="21"/>
          <w:lang w:eastAsia="zh-CN"/>
        </w:rPr>
        <w:t>了规定，另一方面，</w:t>
      </w:r>
      <w:r w:rsidR="00DE75FD">
        <w:rPr>
          <w:rFonts w:ascii="SimSun" w:hAnsi="SimSun" w:hint="eastAsia"/>
          <w:sz w:val="21"/>
          <w:szCs w:val="21"/>
          <w:lang w:eastAsia="zh-CN"/>
        </w:rPr>
        <w:t>《</w:t>
      </w:r>
      <w:r w:rsidRPr="00EE26D7">
        <w:rPr>
          <w:rFonts w:ascii="SimSun" w:hAnsi="SimSun" w:hint="eastAsia"/>
          <w:sz w:val="21"/>
          <w:szCs w:val="21"/>
          <w:lang w:eastAsia="zh-CN"/>
        </w:rPr>
        <w:t>里斯本</w:t>
      </w:r>
      <w:r w:rsidR="00DE75FD">
        <w:rPr>
          <w:rFonts w:ascii="SimSun" w:hAnsi="SimSun" w:hint="eastAsia"/>
          <w:sz w:val="21"/>
          <w:szCs w:val="21"/>
          <w:lang w:eastAsia="zh-CN"/>
        </w:rPr>
        <w:t>协定》</w:t>
      </w:r>
      <w:r w:rsidRPr="00EE26D7">
        <w:rPr>
          <w:rFonts w:ascii="SimSun" w:hAnsi="SimSun" w:hint="eastAsia"/>
          <w:sz w:val="21"/>
          <w:szCs w:val="21"/>
          <w:lang w:eastAsia="zh-CN"/>
        </w:rPr>
        <w:t>的第1</w:t>
      </w:r>
      <w:r w:rsidR="00DE75FD">
        <w:rPr>
          <w:rFonts w:ascii="SimSun" w:hAnsi="SimSun" w:hint="eastAsia"/>
          <w:sz w:val="21"/>
          <w:szCs w:val="21"/>
          <w:lang w:eastAsia="zh-CN"/>
        </w:rPr>
        <w:t>条也明确规定，该联盟是在巴黎联盟</w:t>
      </w:r>
      <w:r w:rsidRPr="00EE26D7">
        <w:rPr>
          <w:rFonts w:ascii="SimSun" w:hAnsi="SimSun" w:hint="eastAsia"/>
          <w:sz w:val="21"/>
          <w:szCs w:val="21"/>
          <w:lang w:eastAsia="zh-CN"/>
        </w:rPr>
        <w:t>的</w:t>
      </w:r>
      <w:r w:rsidR="00DE75FD">
        <w:rPr>
          <w:rFonts w:ascii="SimSun" w:hAnsi="SimSun" w:hint="eastAsia"/>
          <w:sz w:val="21"/>
          <w:szCs w:val="21"/>
          <w:lang w:eastAsia="zh-CN"/>
        </w:rPr>
        <w:t>框架</w:t>
      </w:r>
      <w:r w:rsidRPr="00EE26D7">
        <w:rPr>
          <w:rFonts w:ascii="SimSun" w:hAnsi="SimSun" w:hint="eastAsia"/>
          <w:sz w:val="21"/>
          <w:szCs w:val="21"/>
          <w:lang w:eastAsia="zh-CN"/>
        </w:rPr>
        <w:t>下成立的。因此，由于里斯本联盟显然是一个特别联盟，WIPO应当对其进行行政管理。WIPO已于2015年5月根据《WIPO公约》主办了一次外交会议，根据里斯本联盟成员国的决定，该次会议促成了《里斯本协定日内瓦文本》。这次修订工作所实现的其中一个目标与马德里联盟的修订工作所实现的目标相同。如果这对某一联盟没有造成问题的话，也不应当对任何其他联盟造成问题。代表团补充说，各观察员已经充分参与了经修订的协定的起草工作，虽然国际法原则上对此情况没有规定投票权。《日内瓦文本》在第21条中明确指出其属于里斯本联盟。第22.1条明确指出该文本的缔约方是里斯本</w:t>
      </w:r>
      <w:r w:rsidR="00DE75FD">
        <w:rPr>
          <w:rFonts w:ascii="SimSun" w:hAnsi="SimSun" w:hint="eastAsia"/>
          <w:sz w:val="21"/>
          <w:szCs w:val="21"/>
          <w:lang w:eastAsia="zh-CN"/>
        </w:rPr>
        <w:t>大会</w:t>
      </w:r>
      <w:r w:rsidRPr="00EE26D7">
        <w:rPr>
          <w:rFonts w:ascii="SimSun" w:hAnsi="SimSun" w:hint="eastAsia"/>
          <w:sz w:val="21"/>
          <w:szCs w:val="21"/>
          <w:lang w:eastAsia="zh-CN"/>
        </w:rPr>
        <w:t>的成员。如果仍然对此有疑问的话，就应该清楚地认识到，《日内瓦文本》是作为《里斯本协定》的修</w:t>
      </w:r>
      <w:r w:rsidR="00DE75FD">
        <w:rPr>
          <w:rFonts w:ascii="SimSun" w:hAnsi="SimSun" w:hint="eastAsia"/>
          <w:sz w:val="21"/>
          <w:szCs w:val="21"/>
          <w:lang w:eastAsia="zh-CN"/>
        </w:rPr>
        <w:t>订案由里斯本联盟的成员国</w:t>
      </w:r>
      <w:proofErr w:type="gramStart"/>
      <w:r w:rsidR="00DE75FD">
        <w:rPr>
          <w:rFonts w:ascii="SimSun" w:hAnsi="SimSun" w:hint="eastAsia"/>
          <w:sz w:val="21"/>
          <w:szCs w:val="21"/>
          <w:lang w:eastAsia="zh-CN"/>
        </w:rPr>
        <w:t>明确通过</w:t>
      </w:r>
      <w:proofErr w:type="gramEnd"/>
      <w:r w:rsidR="00DE75FD">
        <w:rPr>
          <w:rFonts w:ascii="SimSun" w:hAnsi="SimSun" w:hint="eastAsia"/>
          <w:sz w:val="21"/>
          <w:szCs w:val="21"/>
          <w:lang w:eastAsia="zh-CN"/>
        </w:rPr>
        <w:t>的。因此该文本明确符合《维也纳公约</w:t>
      </w:r>
      <w:r w:rsidRPr="00EE26D7">
        <w:rPr>
          <w:rFonts w:ascii="SimSun" w:hAnsi="SimSun" w:hint="eastAsia"/>
          <w:sz w:val="21"/>
          <w:szCs w:val="21"/>
          <w:lang w:eastAsia="zh-CN"/>
        </w:rPr>
        <w:t>》第30条的规定。因此，显而易见，修订后并没有改变里斯本联盟的状态，同样，《马德里议定书》也并没有引起创建一个新的马德里联盟。代表团重申，里斯本联盟曾是WIPO管理的一个特别联盟，也仍然是WIPO管理的一个特别联盟。代表团认为，美利坚合众国代表团的意见是想看到里斯本联盟从WIPO正在管理的联盟中剥离出去，也从战略计划中剥离开来，因此毫无道理可言。</w:t>
      </w:r>
    </w:p>
    <w:p w:rsidR="00EE26D7" w:rsidRPr="00EE26D7" w:rsidRDefault="00EE26D7" w:rsidP="00B2599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希腊代表团代表B集团发言，对主席主持PBC第</w:t>
      </w:r>
      <w:r w:rsidR="00626E3C">
        <w:rPr>
          <w:rFonts w:ascii="SimSun" w:hAnsi="SimSun" w:hint="eastAsia"/>
          <w:sz w:val="21"/>
          <w:szCs w:val="21"/>
          <w:lang w:eastAsia="zh-CN"/>
        </w:rPr>
        <w:t>二十五</w:t>
      </w:r>
      <w:r w:rsidRPr="00EE26D7">
        <w:rPr>
          <w:rFonts w:ascii="SimSun" w:hAnsi="SimSun" w:hint="eastAsia"/>
          <w:sz w:val="21"/>
          <w:szCs w:val="21"/>
          <w:lang w:eastAsia="zh-CN"/>
        </w:rPr>
        <w:t>届会议表示感谢，并对秘书处过去一年辛勤开展的工作致以谢意，其中包括筹备本届成员国大会。代表团感谢秘书处编制相关文件，其中包括2015年年度财务报告和财务报表、人力资源年度报告和联检</w:t>
      </w:r>
      <w:r w:rsidR="00951ED9">
        <w:rPr>
          <w:rFonts w:ascii="SimSun" w:hAnsi="SimSun" w:hint="eastAsia"/>
          <w:sz w:val="21"/>
          <w:szCs w:val="21"/>
          <w:lang w:eastAsia="zh-CN"/>
        </w:rPr>
        <w:t>组</w:t>
      </w:r>
      <w:r w:rsidRPr="00EE26D7">
        <w:rPr>
          <w:rFonts w:ascii="SimSun" w:hAnsi="SimSun" w:hint="eastAsia"/>
          <w:sz w:val="21"/>
          <w:szCs w:val="21"/>
          <w:lang w:eastAsia="zh-CN"/>
        </w:rPr>
        <w:t>建议落实工作进展报告。B集团</w:t>
      </w:r>
      <w:proofErr w:type="gramStart"/>
      <w:r w:rsidRPr="00EE26D7">
        <w:rPr>
          <w:rFonts w:ascii="SimSun" w:hAnsi="SimSun" w:hint="eastAsia"/>
          <w:sz w:val="21"/>
          <w:szCs w:val="21"/>
          <w:lang w:eastAsia="zh-CN"/>
        </w:rPr>
        <w:t>亦对外</w:t>
      </w:r>
      <w:proofErr w:type="gramEnd"/>
      <w:r w:rsidRPr="00EE26D7">
        <w:rPr>
          <w:rFonts w:ascii="SimSun" w:hAnsi="SimSun" w:hint="eastAsia"/>
          <w:sz w:val="21"/>
          <w:szCs w:val="21"/>
          <w:lang w:eastAsia="zh-CN"/>
        </w:rPr>
        <w:t>聘审计员、</w:t>
      </w:r>
      <w:proofErr w:type="gramStart"/>
      <w:r w:rsidR="00626E3C">
        <w:rPr>
          <w:rFonts w:ascii="SimSun" w:hAnsi="SimSun" w:hint="eastAsia"/>
          <w:sz w:val="21"/>
          <w:szCs w:val="21"/>
          <w:lang w:eastAsia="zh-CN"/>
        </w:rPr>
        <w:t>咨</w:t>
      </w:r>
      <w:proofErr w:type="gramEnd"/>
      <w:r w:rsidR="00626E3C">
        <w:rPr>
          <w:rFonts w:ascii="SimSun" w:hAnsi="SimSun" w:hint="eastAsia"/>
          <w:sz w:val="21"/>
          <w:szCs w:val="21"/>
          <w:lang w:eastAsia="zh-CN"/>
        </w:rPr>
        <w:t>监委</w:t>
      </w:r>
      <w:r w:rsidRPr="00EE26D7">
        <w:rPr>
          <w:rFonts w:ascii="SimSun" w:hAnsi="SimSun" w:hint="eastAsia"/>
          <w:sz w:val="21"/>
          <w:szCs w:val="21"/>
          <w:lang w:eastAsia="zh-CN"/>
        </w:rPr>
        <w:t>和</w:t>
      </w:r>
      <w:r w:rsidR="00626E3C">
        <w:rPr>
          <w:rFonts w:ascii="SimSun" w:hAnsi="SimSun" w:hint="eastAsia"/>
          <w:sz w:val="21"/>
          <w:szCs w:val="21"/>
          <w:lang w:eastAsia="zh-CN"/>
        </w:rPr>
        <w:t>监督司</w:t>
      </w:r>
      <w:r w:rsidRPr="00EE26D7">
        <w:rPr>
          <w:rFonts w:ascii="SimSun" w:hAnsi="SimSun" w:hint="eastAsia"/>
          <w:sz w:val="21"/>
          <w:szCs w:val="21"/>
          <w:lang w:eastAsia="zh-CN"/>
        </w:rPr>
        <w:t>表示感谢，也对遴选小组任命</w:t>
      </w:r>
      <w:proofErr w:type="gramStart"/>
      <w:r w:rsidR="00626E3C">
        <w:rPr>
          <w:rFonts w:ascii="SimSun" w:hAnsi="SimSun" w:hint="eastAsia"/>
          <w:sz w:val="21"/>
          <w:szCs w:val="21"/>
          <w:lang w:eastAsia="zh-CN"/>
        </w:rPr>
        <w:t>咨</w:t>
      </w:r>
      <w:proofErr w:type="gramEnd"/>
      <w:r w:rsidR="00626E3C">
        <w:rPr>
          <w:rFonts w:ascii="SimSun" w:hAnsi="SimSun" w:hint="eastAsia"/>
          <w:sz w:val="21"/>
          <w:szCs w:val="21"/>
          <w:lang w:eastAsia="zh-CN"/>
        </w:rPr>
        <w:t>监委</w:t>
      </w:r>
      <w:r w:rsidRPr="00EE26D7">
        <w:rPr>
          <w:rFonts w:ascii="SimSun" w:hAnsi="SimSun" w:hint="eastAsia"/>
          <w:sz w:val="21"/>
          <w:szCs w:val="21"/>
          <w:lang w:eastAsia="zh-CN"/>
        </w:rPr>
        <w:t>新成员致以谢意，他们在产权组织的审计机制方面起着重要作用。B集团对及时提交本年度的文件给予了高度赞赏，因为这对B集团非常重要。B集团对秘书处编制的2016年-2021年中期战略计划表示欢迎。中期战略计划尽管并非一份具有法律约束力的文件，但是提供了高层次的战略指导思想，有助于编制中期战略计划所涵盖的3个连续的计划和预算。在此方面，B集团承认载列于中期战略计划中的各项战略符合产权组织的9大战略目标。关于产权组织的财务状况，B集团要重申的是，尽管WIPO的财务状况良好，但是考虑到其所处的国际环境，还是需要采取谨慎的政策。</w:t>
      </w:r>
    </w:p>
    <w:p w:rsidR="00EE26D7" w:rsidRPr="00EE26D7" w:rsidRDefault="00EE26D7" w:rsidP="00B2599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美利坚合众国代表团支持希腊代表团代表B集团的发言，并希望对法国代表团的发言</w:t>
      </w:r>
      <w:proofErr w:type="gramStart"/>
      <w:r w:rsidRPr="00EE26D7">
        <w:rPr>
          <w:rFonts w:ascii="SimSun" w:hAnsi="SimSun" w:hint="eastAsia"/>
          <w:sz w:val="21"/>
          <w:szCs w:val="21"/>
          <w:lang w:eastAsia="zh-CN"/>
        </w:rPr>
        <w:t>作出</w:t>
      </w:r>
      <w:proofErr w:type="gramEnd"/>
      <w:r w:rsidRPr="00EE26D7">
        <w:rPr>
          <w:rFonts w:ascii="SimSun" w:hAnsi="SimSun" w:hint="eastAsia"/>
          <w:sz w:val="21"/>
          <w:szCs w:val="21"/>
          <w:lang w:eastAsia="zh-CN"/>
        </w:rPr>
        <w:t>回应。代表团说，它无法接受《日内瓦文本》作为原《里斯本协定》的同一个“特别联盟”由WIPO管理。《日内瓦文本》邀请的是既不属于巴黎联盟也不属于WIPO的成员加入其中，无需寻求巴黎联盟或WIPO的广泛成员批准。由于是邀请非巴黎联盟成员和非WIPO成员国加入《日内瓦文本》，因此里斯本联盟已经越出了其作为《巴黎公约》的一个“特别联盟”的权利，不能想当然地认为《里斯本协定日内瓦文本》由巴黎联盟自动批准或由WIPO自动管理。里斯本联盟认为自己不受巴黎联盟监督，也不受产权组织监督，这已导致用马德里和PCT用户费用资助召开的一次外交会议，让六分之五的WIPO成员被排除在了平等参与之外。与海牙和马德里特别联盟不同，它们是经过了WIPO全体成员及其联盟批准，而《日内瓦文本》仅是由里斯本联盟的有限成员批准。总干事在2015年</w:t>
      </w:r>
      <w:r w:rsidR="00626E3C" w:rsidRPr="00EE26D7">
        <w:rPr>
          <w:rFonts w:ascii="SimSun" w:hAnsi="SimSun" w:hint="eastAsia"/>
          <w:sz w:val="21"/>
          <w:szCs w:val="21"/>
          <w:lang w:eastAsia="zh-CN"/>
        </w:rPr>
        <w:t>WIPO</w:t>
      </w:r>
      <w:r w:rsidRPr="00EE26D7">
        <w:rPr>
          <w:rFonts w:ascii="SimSun" w:hAnsi="SimSun" w:hint="eastAsia"/>
          <w:sz w:val="21"/>
          <w:szCs w:val="21"/>
          <w:lang w:eastAsia="zh-CN"/>
        </w:rPr>
        <w:t>成员国大会上指出，国际局没有能力决定《日内瓦文本》是被自动管理还是要经过列于《WIPO公约》中的单独核准程序进行管理。代表团说，它打算继续提出这一问题，目的是强调《日内瓦文本》并不代表产权组织的共识，也不应当由产权组织管理，直到为此</w:t>
      </w:r>
      <w:proofErr w:type="gramStart"/>
      <w:r w:rsidRPr="00EE26D7">
        <w:rPr>
          <w:rFonts w:ascii="SimSun" w:hAnsi="SimSun" w:hint="eastAsia"/>
          <w:sz w:val="21"/>
          <w:szCs w:val="21"/>
          <w:lang w:eastAsia="zh-CN"/>
        </w:rPr>
        <w:t>作出</w:t>
      </w:r>
      <w:proofErr w:type="gramEnd"/>
      <w:r w:rsidRPr="00EE26D7">
        <w:rPr>
          <w:rFonts w:ascii="SimSun" w:hAnsi="SimSun" w:hint="eastAsia"/>
          <w:sz w:val="21"/>
          <w:szCs w:val="21"/>
          <w:lang w:eastAsia="zh-CN"/>
        </w:rPr>
        <w:t>决定。总干事关于管理《日内瓦文本》的提案未提交给本届大会，迄今为止《日内瓦文本》也未获批准。</w:t>
      </w:r>
    </w:p>
    <w:p w:rsidR="00EE26D7" w:rsidRPr="00EE26D7" w:rsidRDefault="00EE26D7" w:rsidP="00B2599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瑞士代表团表示感谢秘书处制作PBC的文件。代表团尤其为</w:t>
      </w:r>
      <w:r w:rsidR="00626E3C">
        <w:rPr>
          <w:rFonts w:ascii="SimSun" w:hAnsi="SimSun" w:hint="eastAsia"/>
          <w:sz w:val="21"/>
          <w:szCs w:val="21"/>
          <w:lang w:eastAsia="zh-CN"/>
        </w:rPr>
        <w:t>《中期战略计划》</w:t>
      </w:r>
      <w:r w:rsidRPr="00EE26D7">
        <w:rPr>
          <w:rFonts w:ascii="SimSun" w:hAnsi="SimSun" w:hint="eastAsia"/>
          <w:sz w:val="21"/>
          <w:szCs w:val="21"/>
          <w:lang w:eastAsia="zh-CN"/>
        </w:rPr>
        <w:t>向总干事表示感谢，并感谢在PBC会上讨论</w:t>
      </w:r>
      <w:r w:rsidR="00626E3C">
        <w:rPr>
          <w:rFonts w:ascii="SimSun" w:hAnsi="SimSun" w:hint="eastAsia"/>
          <w:sz w:val="21"/>
          <w:szCs w:val="21"/>
          <w:lang w:eastAsia="zh-CN"/>
        </w:rPr>
        <w:t>《中期战略计划》</w:t>
      </w:r>
      <w:r w:rsidRPr="00EE26D7">
        <w:rPr>
          <w:rFonts w:ascii="SimSun" w:hAnsi="SimSun" w:hint="eastAsia"/>
          <w:sz w:val="21"/>
          <w:szCs w:val="21"/>
          <w:lang w:eastAsia="zh-CN"/>
        </w:rPr>
        <w:t>文件的过程中</w:t>
      </w:r>
      <w:proofErr w:type="gramStart"/>
      <w:r w:rsidRPr="00EE26D7">
        <w:rPr>
          <w:rFonts w:ascii="SimSun" w:hAnsi="SimSun" w:hint="eastAsia"/>
          <w:sz w:val="21"/>
          <w:szCs w:val="21"/>
          <w:lang w:eastAsia="zh-CN"/>
        </w:rPr>
        <w:t>作出</w:t>
      </w:r>
      <w:proofErr w:type="gramEnd"/>
      <w:r w:rsidRPr="00EE26D7">
        <w:rPr>
          <w:rFonts w:ascii="SimSun" w:hAnsi="SimSun" w:hint="eastAsia"/>
          <w:sz w:val="21"/>
          <w:szCs w:val="21"/>
          <w:lang w:eastAsia="zh-CN"/>
        </w:rPr>
        <w:t>有建设性贡献的代表团。在谈到法国和美利坚合众国代表团提出的问题时，瑞士代表团强调说，《日内瓦文本》修订的是《里斯本协定》，</w:t>
      </w:r>
      <w:r w:rsidR="00A62294">
        <w:rPr>
          <w:rFonts w:ascii="SimSun" w:hAnsi="SimSun" w:hint="eastAsia"/>
          <w:sz w:val="21"/>
          <w:szCs w:val="21"/>
          <w:lang w:eastAsia="zh-CN"/>
        </w:rPr>
        <w:t>这部条约</w:t>
      </w:r>
      <w:r w:rsidRPr="00EE26D7">
        <w:rPr>
          <w:rFonts w:ascii="SimSun" w:hAnsi="SimSun" w:hint="eastAsia"/>
          <w:sz w:val="21"/>
          <w:szCs w:val="21"/>
          <w:lang w:eastAsia="zh-CN"/>
        </w:rPr>
        <w:t>已由WIPO管理数十年。</w:t>
      </w:r>
      <w:r w:rsidR="00A62294">
        <w:rPr>
          <w:rFonts w:ascii="SimSun" w:hAnsi="SimSun" w:hint="eastAsia"/>
          <w:sz w:val="21"/>
          <w:szCs w:val="21"/>
          <w:lang w:eastAsia="zh-CN"/>
        </w:rPr>
        <w:t>由于</w:t>
      </w:r>
      <w:r w:rsidRPr="00EE26D7">
        <w:rPr>
          <w:rFonts w:ascii="SimSun" w:hAnsi="SimSun" w:hint="eastAsia"/>
          <w:sz w:val="21"/>
          <w:szCs w:val="21"/>
          <w:lang w:eastAsia="zh-CN"/>
        </w:rPr>
        <w:t>它不是一部新条约，因此《日内瓦文本》是受WIPO管理的条约</w:t>
      </w:r>
      <w:r w:rsidR="00A62294">
        <w:rPr>
          <w:rFonts w:ascii="SimSun" w:hAnsi="SimSun" w:hint="eastAsia"/>
          <w:sz w:val="21"/>
          <w:szCs w:val="21"/>
          <w:lang w:eastAsia="zh-CN"/>
        </w:rPr>
        <w:t>，毫无疑问</w:t>
      </w:r>
      <w:r w:rsidRPr="00EE26D7">
        <w:rPr>
          <w:rFonts w:ascii="SimSun" w:hAnsi="SimSun" w:hint="eastAsia"/>
          <w:sz w:val="21"/>
          <w:szCs w:val="21"/>
          <w:lang w:eastAsia="zh-CN"/>
        </w:rPr>
        <w:t>。代表团继续说，在修订国际条约的过程中，投票权只属于加入该条约的国家。修订《里斯本协定》就是这种情况。代表团强调说，最终通过《日内瓦文本》的外交会议是公开并有包容性的</w:t>
      </w:r>
      <w:r w:rsidR="00A62294">
        <w:rPr>
          <w:rFonts w:ascii="SimSun" w:hAnsi="SimSun" w:hint="eastAsia"/>
          <w:sz w:val="21"/>
          <w:szCs w:val="21"/>
          <w:lang w:eastAsia="zh-CN"/>
        </w:rPr>
        <w:t>，因此</w:t>
      </w:r>
      <w:r w:rsidRPr="00EE26D7">
        <w:rPr>
          <w:rFonts w:ascii="SimSun" w:hAnsi="SimSun" w:hint="eastAsia"/>
          <w:sz w:val="21"/>
          <w:szCs w:val="21"/>
          <w:lang w:eastAsia="zh-CN"/>
        </w:rPr>
        <w:t>让瑞士</w:t>
      </w:r>
      <w:r w:rsidR="00A62294">
        <w:rPr>
          <w:rFonts w:ascii="SimSun" w:hAnsi="SimSun" w:hint="eastAsia"/>
          <w:sz w:val="21"/>
          <w:szCs w:val="21"/>
          <w:lang w:eastAsia="zh-CN"/>
        </w:rPr>
        <w:t>等</w:t>
      </w:r>
      <w:r w:rsidRPr="00EE26D7">
        <w:rPr>
          <w:rFonts w:ascii="SimSun" w:hAnsi="SimSun" w:hint="eastAsia"/>
          <w:sz w:val="21"/>
          <w:szCs w:val="21"/>
          <w:lang w:eastAsia="zh-CN"/>
        </w:rPr>
        <w:t>观察员</w:t>
      </w:r>
      <w:r w:rsidR="00A62294">
        <w:rPr>
          <w:rFonts w:ascii="SimSun" w:hAnsi="SimSun" w:hint="eastAsia"/>
          <w:sz w:val="21"/>
          <w:szCs w:val="21"/>
          <w:lang w:eastAsia="zh-CN"/>
        </w:rPr>
        <w:t>能够积极参加谈判</w:t>
      </w:r>
      <w:r w:rsidRPr="00EE26D7">
        <w:rPr>
          <w:rFonts w:ascii="SimSun" w:hAnsi="SimSun" w:hint="eastAsia"/>
          <w:sz w:val="21"/>
          <w:szCs w:val="21"/>
          <w:lang w:eastAsia="zh-CN"/>
        </w:rPr>
        <w:t>。代表团表示满意的是，瑞士和其他观察员提出的一些提案都被纳入考虑。因此，瑞士得以为外交会议的成功举办</w:t>
      </w:r>
      <w:proofErr w:type="gramStart"/>
      <w:r w:rsidRPr="00EE26D7">
        <w:rPr>
          <w:rFonts w:ascii="SimSun" w:hAnsi="SimSun" w:hint="eastAsia"/>
          <w:sz w:val="21"/>
          <w:szCs w:val="21"/>
          <w:lang w:eastAsia="zh-CN"/>
        </w:rPr>
        <w:t>作出</w:t>
      </w:r>
      <w:proofErr w:type="gramEnd"/>
      <w:r w:rsidRPr="00EE26D7">
        <w:rPr>
          <w:rFonts w:ascii="SimSun" w:hAnsi="SimSun" w:hint="eastAsia"/>
          <w:sz w:val="21"/>
          <w:szCs w:val="21"/>
          <w:lang w:eastAsia="zh-CN"/>
        </w:rPr>
        <w:t>贡献。</w:t>
      </w:r>
    </w:p>
    <w:p w:rsidR="00EE26D7" w:rsidRPr="00EE26D7" w:rsidRDefault="00EE26D7" w:rsidP="00B2599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意大利代表团完全支持法国和瑞士代表团所作的发言，并同意他们有关目前预算体系的立场，在该体系下，无论何时当联盟的资源超出自身直接活动的支出时，会用资金来支付其他联盟的非直接和行政支出，这就是所谓的“支付能力原则”。本着各联盟合作和团结的精神，为了制定平衡有效的国际知识产权制度，代表团欢迎目前开展的讨论，以便做到更透明、更高效和收费供资联盟财务自给自足，代表团愿意</w:t>
      </w:r>
      <w:proofErr w:type="gramStart"/>
      <w:r w:rsidRPr="00EE26D7">
        <w:rPr>
          <w:rFonts w:ascii="SimSun" w:hAnsi="SimSun" w:hint="eastAsia"/>
          <w:sz w:val="21"/>
          <w:szCs w:val="21"/>
          <w:lang w:eastAsia="zh-CN"/>
        </w:rPr>
        <w:t>作出</w:t>
      </w:r>
      <w:proofErr w:type="gramEnd"/>
      <w:r w:rsidRPr="00EE26D7">
        <w:rPr>
          <w:rFonts w:ascii="SimSun" w:hAnsi="SimSun" w:hint="eastAsia"/>
          <w:sz w:val="21"/>
          <w:szCs w:val="21"/>
          <w:lang w:eastAsia="zh-CN"/>
        </w:rPr>
        <w:t>贡献，采取有建设性的措施实现这些目标。代表团认为，这种讨论不应与议程有关其他问题的讨论混在一起，导致形成的决定对现有方法在过去几十年间产生的利益造成损害，并对WIPO作为联合国专门机构的整体运作产生负面影响。</w:t>
      </w:r>
    </w:p>
    <w:p w:rsidR="00EE26D7" w:rsidRPr="00EE26D7" w:rsidRDefault="00EE26D7" w:rsidP="00B2599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伊朗（伊斯兰共和国）代表团感谢秘书处准备文件，并说它同意法国、瑞士和意大利代表团有关</w:t>
      </w:r>
      <w:r w:rsidR="00626E3C">
        <w:rPr>
          <w:rFonts w:ascii="SimSun" w:hAnsi="SimSun" w:hint="eastAsia"/>
          <w:sz w:val="21"/>
          <w:szCs w:val="21"/>
          <w:lang w:eastAsia="zh-CN"/>
        </w:rPr>
        <w:t>《中期战略计划》</w:t>
      </w:r>
      <w:r w:rsidRPr="00EE26D7">
        <w:rPr>
          <w:rFonts w:ascii="SimSun" w:hAnsi="SimSun" w:hint="eastAsia"/>
          <w:sz w:val="21"/>
          <w:szCs w:val="21"/>
          <w:lang w:eastAsia="zh-CN"/>
        </w:rPr>
        <w:t>的立场，并希望主要谈PBC上届会议讨论的两个问题，即驻外办事处和按联盟的收入和预算分配方法问题。关于设立新的驻外办事处，代表团认为该决定必须符合《指导原则》和大会决定。这一决定应没有歧视，基于平等的地域分布采取透明的做法。在此方面，代表团重申《指导原则》第13和14段的重要性：该办事处“应当适当考虑发展方面”（第14段），而且设立驻外办事处的决定应基于“可持续、公平、高效的地理网络原则”（第13段）。需要注意的是，亚洲和中东地区还没有设立这样的办事处。代表团完全尊重其他地区集团</w:t>
      </w:r>
      <w:proofErr w:type="gramStart"/>
      <w:r w:rsidRPr="00EE26D7">
        <w:rPr>
          <w:rFonts w:ascii="SimSun" w:hAnsi="SimSun" w:hint="eastAsia"/>
          <w:sz w:val="21"/>
          <w:szCs w:val="21"/>
          <w:lang w:eastAsia="zh-CN"/>
        </w:rPr>
        <w:t>作出</w:t>
      </w:r>
      <w:proofErr w:type="gramEnd"/>
      <w:r w:rsidRPr="00EE26D7">
        <w:rPr>
          <w:rFonts w:ascii="SimSun" w:hAnsi="SimSun" w:hint="eastAsia"/>
          <w:sz w:val="21"/>
          <w:szCs w:val="21"/>
          <w:lang w:eastAsia="zh-CN"/>
        </w:rPr>
        <w:t>的决定和达成的共识，但同时代表团认为，应平等对待所有待处理的提案，并予以整体解决。关于《审查按联盟的收入和预算分配方法》的相关事宜，代表团支持在WIPO内部尤其在预算过程中采取透明、清楚和公开的做法。里斯本联盟的成员已经显示出最大程度的灵活性，希望在产权组织的财务问题上以有建设性的方式开展工作。代表团认为，审议分配方法的新提案所需的前提是对WIPO进行重组，并对包括预期预算分配方法在内的《财务条例》进行修订。在当前阶段，代表团不支持任何新的提案，因为这些提案似乎违背了相关法律文书。例如违背了《保护工业产权巴黎公约》和《建立世界知识产权组织公约》以及WIPO的《财务条例与细则》包括会费制度。任何新的提案都可能损害向WIPO各条约和联盟包括未来条约供资的机制。</w:t>
      </w:r>
    </w:p>
    <w:p w:rsidR="00EE26D7" w:rsidRPr="00EE26D7" w:rsidRDefault="00EE26D7" w:rsidP="00B2599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葡萄牙代表团在提到2016-2021年</w:t>
      </w:r>
      <w:r w:rsidR="00626E3C">
        <w:rPr>
          <w:rFonts w:ascii="SimSun" w:hAnsi="SimSun" w:hint="eastAsia"/>
          <w:sz w:val="21"/>
          <w:szCs w:val="21"/>
          <w:lang w:eastAsia="zh-CN"/>
        </w:rPr>
        <w:t>《中期战略计划》</w:t>
      </w:r>
      <w:r w:rsidRPr="00EE26D7">
        <w:rPr>
          <w:rFonts w:ascii="SimSun" w:hAnsi="SimSun" w:hint="eastAsia"/>
          <w:sz w:val="21"/>
          <w:szCs w:val="21"/>
          <w:lang w:eastAsia="zh-CN"/>
        </w:rPr>
        <w:t>时，表示支持法国、瑞士、意大利和伊朗（伊斯兰共和国）代表团所作的发言。代表团强调说，里斯本体系是一个全球性的体系，这要归功于它所包含的多种法律条款使之具有更大的灵活性，并使大量WIPO成员国能够获取对地理标志的保护。这不一定要求所有WIPO成员国加入。里斯本体系的意义在于，它为所有自身已有内部法律架构的国家提供了受该协定保护的法律概念。任何国家均可加入《日内瓦文本》，它不是一部新条约，而是对已有条约的修订。这也是之所以投票权仅限于里斯本联盟成员的原因。然而，这并没有限制其他成员国参与该会议，这一点也为会议的成功举办</w:t>
      </w:r>
      <w:proofErr w:type="gramStart"/>
      <w:r w:rsidRPr="00EE26D7">
        <w:rPr>
          <w:rFonts w:ascii="SimSun" w:hAnsi="SimSun" w:hint="eastAsia"/>
          <w:sz w:val="21"/>
          <w:szCs w:val="21"/>
          <w:lang w:eastAsia="zh-CN"/>
        </w:rPr>
        <w:t>作出</w:t>
      </w:r>
      <w:proofErr w:type="gramEnd"/>
      <w:r w:rsidRPr="00EE26D7">
        <w:rPr>
          <w:rFonts w:ascii="SimSun" w:hAnsi="SimSun" w:hint="eastAsia"/>
          <w:sz w:val="21"/>
          <w:szCs w:val="21"/>
          <w:lang w:eastAsia="zh-CN"/>
        </w:rPr>
        <w:t>了贡献。鉴于此，代表团认为应提及《日内瓦文本》受WIPO管理。</w:t>
      </w:r>
    </w:p>
    <w:p w:rsidR="00EE26D7" w:rsidRPr="00EE26D7" w:rsidRDefault="00EE26D7" w:rsidP="00B2599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斯洛伐克代表团在提到2016-2021年</w:t>
      </w:r>
      <w:r w:rsidR="00626E3C">
        <w:rPr>
          <w:rFonts w:ascii="SimSun" w:hAnsi="SimSun" w:hint="eastAsia"/>
          <w:sz w:val="21"/>
          <w:szCs w:val="21"/>
          <w:lang w:eastAsia="zh-CN"/>
        </w:rPr>
        <w:t>《中期战略计划》</w:t>
      </w:r>
      <w:r w:rsidRPr="00EE26D7">
        <w:rPr>
          <w:rFonts w:ascii="SimSun" w:hAnsi="SimSun" w:hint="eastAsia"/>
          <w:sz w:val="21"/>
          <w:szCs w:val="21"/>
          <w:lang w:eastAsia="zh-CN"/>
        </w:rPr>
        <w:t>时，表示支持法国、意大利、瑞士和葡萄牙代表团所作的发言。同时代表团强调说，开始讨论《日内瓦文本》管理的归属问题，意味着退回到了2015年外交会议的开始阶段，代表团认为这并不是有建设性的谈判方式。</w:t>
      </w:r>
    </w:p>
    <w:p w:rsidR="00EE26D7" w:rsidRPr="00EE26D7" w:rsidRDefault="00EE26D7" w:rsidP="00B2599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墨西哥代表团赞成法国、意大利、瑞士、葡萄牙、伊朗（伊斯兰共和国）和斯洛伐克代表团所作的发言，希望保留在</w:t>
      </w:r>
      <w:r w:rsidR="00626E3C">
        <w:rPr>
          <w:rFonts w:ascii="SimSun" w:hAnsi="SimSun" w:hint="eastAsia"/>
          <w:sz w:val="21"/>
          <w:szCs w:val="21"/>
          <w:lang w:eastAsia="zh-CN"/>
        </w:rPr>
        <w:t>《中期战略计划》</w:t>
      </w:r>
      <w:r w:rsidRPr="00EE26D7">
        <w:rPr>
          <w:rFonts w:ascii="SimSun" w:hAnsi="SimSun" w:hint="eastAsia"/>
          <w:sz w:val="21"/>
          <w:szCs w:val="21"/>
          <w:lang w:eastAsia="zh-CN"/>
        </w:rPr>
        <w:t>中提到管理《日内瓦文本》的措辞。代表团认为这样做是与已经开展的工作保持一致。《日内瓦文本》是对《里斯本协定》的修正，建议把《日内瓦文本》从产权组织的工作中移除，似乎并不是适当或有建设性的做法。</w:t>
      </w:r>
    </w:p>
    <w:p w:rsidR="00EE26D7" w:rsidRPr="00EE26D7" w:rsidRDefault="00EE26D7" w:rsidP="00B2599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匈牙利代表团支持法国、意大利、瑞士、伊朗（伊斯兰共和国）、葡萄牙、斯洛伐克和墨西哥代表团所作的发言。匈牙利代表团完全支持上述代表团就里斯本联盟和里斯本联盟的财务可持续性以及《里斯本协定日内瓦文本》提出的法律立场。</w:t>
      </w:r>
    </w:p>
    <w:p w:rsidR="00EE26D7" w:rsidRPr="00EE26D7" w:rsidRDefault="00EE26D7" w:rsidP="00B2599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主席说，关于所谓同意议程的讨论已经结束。但是成员国没有就此</w:t>
      </w:r>
      <w:proofErr w:type="gramStart"/>
      <w:r w:rsidRPr="00EE26D7">
        <w:rPr>
          <w:rFonts w:ascii="SimSun" w:hAnsi="SimSun" w:hint="eastAsia"/>
          <w:sz w:val="21"/>
          <w:szCs w:val="21"/>
          <w:lang w:eastAsia="zh-CN"/>
        </w:rPr>
        <w:t>作出</w:t>
      </w:r>
      <w:proofErr w:type="gramEnd"/>
      <w:r w:rsidRPr="00EE26D7">
        <w:rPr>
          <w:rFonts w:ascii="SimSun" w:hAnsi="SimSun" w:hint="eastAsia"/>
          <w:sz w:val="21"/>
          <w:szCs w:val="21"/>
          <w:lang w:eastAsia="zh-CN"/>
        </w:rPr>
        <w:t>决定，因为部分代表团认为不可接受。主席说将在晚些时候再回来讨论这一决定，并建议讨论PBC议程上两个待解决问题中的其中一个，也就是审议</w:t>
      </w:r>
      <w:r w:rsidR="00A62294">
        <w:rPr>
          <w:rFonts w:ascii="SimSun" w:hAnsi="SimSun" w:hint="eastAsia"/>
          <w:sz w:val="21"/>
          <w:szCs w:val="21"/>
          <w:lang w:eastAsia="zh-CN"/>
        </w:rPr>
        <w:t>“</w:t>
      </w:r>
      <w:r w:rsidRPr="00EE26D7">
        <w:rPr>
          <w:rFonts w:ascii="SimSun" w:hAnsi="SimSun" w:hint="eastAsia"/>
          <w:sz w:val="21"/>
          <w:szCs w:val="21"/>
          <w:lang w:eastAsia="zh-CN"/>
        </w:rPr>
        <w:t>按联盟的收入和预算分配方法</w:t>
      </w:r>
      <w:r w:rsidR="00A62294">
        <w:rPr>
          <w:rFonts w:ascii="SimSun" w:hAnsi="SimSun" w:hint="eastAsia"/>
          <w:sz w:val="21"/>
          <w:szCs w:val="21"/>
          <w:lang w:eastAsia="zh-CN"/>
        </w:rPr>
        <w:t>”</w:t>
      </w:r>
      <w:r w:rsidRPr="00EE26D7">
        <w:rPr>
          <w:rFonts w:ascii="SimSun" w:hAnsi="SimSun" w:hint="eastAsia"/>
          <w:sz w:val="21"/>
          <w:szCs w:val="21"/>
          <w:lang w:eastAsia="zh-CN"/>
        </w:rPr>
        <w:t>。</w:t>
      </w:r>
    </w:p>
    <w:p w:rsidR="00EE26D7" w:rsidRPr="00EE26D7" w:rsidRDefault="00EE26D7" w:rsidP="00B2599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美利坚合众国代表团赞赏WIPO国际局在预算分配方法问题上开展的工作，并赞赏PBC对不同方法和情况给予的考虑。代表团在继续与感兴趣的代表团进行非正式磋商，以期就PBC这项未解决的议程形成可通过的决定。这一决定试图聚焦于WIPO成员国已达成的共识，而不对具体的方法或情况表示赞成或拒绝。代表团请求主席使该议程项目保持开放以便进一步磋商，这样有可能通过一项决定，而无需到全会上进行广泛讨论。</w:t>
      </w:r>
    </w:p>
    <w:p w:rsidR="00BD7E4E" w:rsidRDefault="00EE26D7" w:rsidP="00B2599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E26D7">
        <w:rPr>
          <w:rFonts w:ascii="SimSun" w:hAnsi="SimSun" w:hint="eastAsia"/>
          <w:sz w:val="21"/>
          <w:szCs w:val="21"/>
          <w:lang w:eastAsia="zh-CN"/>
        </w:rPr>
        <w:t>主席同意美利坚合众国代表团的建议。关于按联盟的收入和预算分配方法问题，没有进一步要求发言的代表团。主席评论说，各代表团必须参与进一步的非正式讨论，以便就此问题达成一致，并鼓励感兴趣的代表团这样做。主席请参与磋商的代表团以非正式的方式向他时时通报磋商进展，以便他能决定是否需要采取正式手段推进进程。主席补充说，希望能在周四上午之前看到进展报告。</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主席在请各代表团就</w:t>
      </w:r>
      <w:r w:rsidR="00B46AE8">
        <w:rPr>
          <w:rFonts w:ascii="SimSun" w:hAnsi="SimSun" w:hint="eastAsia"/>
          <w:sz w:val="21"/>
          <w:szCs w:val="21"/>
          <w:lang w:eastAsia="zh-CN"/>
        </w:rPr>
        <w:t>新WIPO</w:t>
      </w:r>
      <w:r w:rsidRPr="009D03D6">
        <w:rPr>
          <w:rFonts w:ascii="SimSun" w:hAnsi="SimSun" w:hint="eastAsia"/>
          <w:sz w:val="21"/>
          <w:szCs w:val="21"/>
          <w:lang w:eastAsia="zh-CN"/>
        </w:rPr>
        <w:t>驻外办事处议题发言之前，希望发表一些简短的介绍性意见。他有幸在PBC第</w:t>
      </w:r>
      <w:r w:rsidR="00626E3C">
        <w:rPr>
          <w:rFonts w:ascii="SimSun" w:hAnsi="SimSun" w:hint="eastAsia"/>
          <w:sz w:val="21"/>
          <w:szCs w:val="21"/>
          <w:lang w:eastAsia="zh-CN"/>
        </w:rPr>
        <w:t>二十五</w:t>
      </w:r>
      <w:r w:rsidRPr="009D03D6">
        <w:rPr>
          <w:rFonts w:ascii="SimSun" w:hAnsi="SimSun" w:hint="eastAsia"/>
          <w:sz w:val="21"/>
          <w:szCs w:val="21"/>
          <w:lang w:eastAsia="zh-CN"/>
        </w:rPr>
        <w:t>届会议期间主持了有关这一议题的讨论，也提出了提案，但是因没有得到支持而最终被撤销。主席回顾说，上届大会期间的谈判就开设驻外办事处的指导原则、WIPO在本两年期和下一两年期要开设的驻外办事处的数量，以及在新驻外办事处开设之后要进行的审查工作方面成功地达成了一致。主席继续说，在这些谈判圆满结束之后，各成员国曾试图就被授权在本两年期开设的多达3个办事处的地点达成共识。这一问题现已列在了PBC的议程上。秘书处在筹备PBC的讨论时，也曾向各成员国印发了征求意见函。主席回顾说，在这一轮磋商期间，有18个国家提出在其国家开设新的驻外办事处。在PBC的讨论期间，经过大量的非正式磋商，我们了解到，非洲集团已经进行了详尽的内部磋商进程，因此，非洲集团提议阿尔及利亚和尼日利亚为本两年期期间两个WIPO驻外办事处的东道国。拉丁美洲和加勒比国家集团（GRULAC）提议哥伦比亚为本两年期新的WIPO驻外办事处的拟议东道国。主席继续说，该届会议期间，PBC听取了有关国家的9个介绍，其他代表团可以提出问题，B集团抓住这次机会，就所有潜在的东道国提出了4个问题。主席说，一些国家选择</w:t>
      </w:r>
      <w:proofErr w:type="gramStart"/>
      <w:r w:rsidRPr="009D03D6">
        <w:rPr>
          <w:rFonts w:ascii="SimSun" w:hAnsi="SimSun" w:hint="eastAsia"/>
          <w:sz w:val="21"/>
          <w:szCs w:val="21"/>
          <w:lang w:eastAsia="zh-CN"/>
        </w:rPr>
        <w:t>作出</w:t>
      </w:r>
      <w:proofErr w:type="gramEnd"/>
      <w:r w:rsidRPr="009D03D6">
        <w:rPr>
          <w:rFonts w:ascii="SimSun" w:hAnsi="SimSun" w:hint="eastAsia"/>
          <w:sz w:val="21"/>
          <w:szCs w:val="21"/>
          <w:lang w:eastAsia="zh-CN"/>
        </w:rPr>
        <w:t>回答，或者选择将对这些问题的答复列入其发言之中，而另一些国家选择不这样做。主席进一步指出，在PBC会议期间，各成员国没有就本两年期的驻外办事处选址问题达成一致，尽管在桌面上和屏幕上列有讨论内容。主席报告说，其中的一次非正式磋商是在闭会期间举行的，就是说在PBC会议和成员国大会之间举行的，但也没有取得任何显著进展。主席继续说，不过各成员国至少确定了一个在主席看来是协商一致的要素（因为没有任何代表团或地区集团对此有争议），那就是优先考虑非洲。主席在作这一介绍性发言、让没有关注PBC工作和非正式磋商的那些代表了解了情况之后，请愿意就驻外办事处议题发言的代表团进行发言。</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摩尔多瓦</w:t>
      </w:r>
      <w:r w:rsidR="003B3550">
        <w:rPr>
          <w:rFonts w:ascii="SimSun" w:hAnsi="SimSun" w:hint="eastAsia"/>
          <w:sz w:val="21"/>
          <w:szCs w:val="21"/>
          <w:lang w:eastAsia="zh-CN"/>
        </w:rPr>
        <w:t>共和国</w:t>
      </w:r>
      <w:r w:rsidRPr="009D03D6">
        <w:rPr>
          <w:rFonts w:ascii="SimSun" w:hAnsi="SimSun" w:hint="eastAsia"/>
          <w:sz w:val="21"/>
          <w:szCs w:val="21"/>
          <w:lang w:eastAsia="zh-CN"/>
        </w:rPr>
        <w:t>代表团在代表其国家发言时，重申其支持在罗马尼亚布加勒斯特开设一个次区域办事处的提案。</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智利代表团在代表GRULAC发言时回顾说，它已经在其初步发言中就这一议题发表了该集团的立场。在此方面，GRULAC报告说，它正在与其他集团和其他成员举行非正式讨论，以期为产权组织的最佳利益达成共识。当时，该集团没有任何提案提交给大会，因此敦促此方面仍然保持开放，以便给该集团回旋余地，继续进行已经开始的讨论。</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尼日利亚代表团在代表非洲集团发言时，首先希望强调指出，WIPO的驻外办事处是WIPO战略目标和计划的成果的一个组成部分，并强调说，WIPO驻外办事处在过去十年间是为了应对全球现状而成立的。有鉴于此，代表团认为，如果在驻外办事处网络中缺少非洲，会是一个明显的、不公平和不合理的遗漏，并认为，在非洲成立WIPO驻外办事处将是产权组织及其成员国的一个战略投资。该集团希望大会就在尼日利亚和阿尔及利亚成立两个WIPO驻外办事处</w:t>
      </w:r>
      <w:proofErr w:type="gramStart"/>
      <w:r w:rsidRPr="009D03D6">
        <w:rPr>
          <w:rFonts w:ascii="SimSun" w:hAnsi="SimSun" w:hint="eastAsia"/>
          <w:sz w:val="21"/>
          <w:szCs w:val="21"/>
          <w:lang w:eastAsia="zh-CN"/>
        </w:rPr>
        <w:t>作出</w:t>
      </w:r>
      <w:proofErr w:type="gramEnd"/>
      <w:r w:rsidRPr="009D03D6">
        <w:rPr>
          <w:rFonts w:ascii="SimSun" w:hAnsi="SimSun" w:hint="eastAsia"/>
          <w:sz w:val="21"/>
          <w:szCs w:val="21"/>
          <w:lang w:eastAsia="zh-CN"/>
        </w:rPr>
        <w:t>决定。该集团没有具体讲述非洲集团为提出阿尔及利亚和尼日利亚作为在非洲主办驻外办事处的国家而经过的进程，因为主席已经作了简要说明。该集团促请各成员国对在上届大会通过指导原则之时所提出的义务</w:t>
      </w:r>
      <w:proofErr w:type="gramStart"/>
      <w:r w:rsidRPr="009D03D6">
        <w:rPr>
          <w:rFonts w:ascii="SimSun" w:hAnsi="SimSun" w:hint="eastAsia"/>
          <w:sz w:val="21"/>
          <w:szCs w:val="21"/>
          <w:lang w:eastAsia="zh-CN"/>
        </w:rPr>
        <w:t>作出</w:t>
      </w:r>
      <w:proofErr w:type="gramEnd"/>
      <w:r w:rsidRPr="009D03D6">
        <w:rPr>
          <w:rFonts w:ascii="SimSun" w:hAnsi="SimSun" w:hint="eastAsia"/>
          <w:sz w:val="21"/>
          <w:szCs w:val="21"/>
          <w:lang w:eastAsia="zh-CN"/>
        </w:rPr>
        <w:t>书面承诺，当时就已经提出优先考虑非洲。</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拉脱维亚代表团在代表中欧和波罗的海国家（CEBS）集团发言时，感谢各成员国提出主办驻外办事处的提案，亦对秘书处的报告表示感谢。CEBS集团回顾说，这一讨论最初始于PBC上届会议期间。CEBS集团认为，在斟酌决定时，应当兼顾许多</w:t>
      </w:r>
      <w:proofErr w:type="gramStart"/>
      <w:r w:rsidRPr="009D03D6">
        <w:rPr>
          <w:rFonts w:ascii="SimSun" w:hAnsi="SimSun" w:hint="eastAsia"/>
          <w:sz w:val="21"/>
          <w:szCs w:val="21"/>
          <w:lang w:eastAsia="zh-CN"/>
        </w:rPr>
        <w:t>考量</w:t>
      </w:r>
      <w:proofErr w:type="gramEnd"/>
      <w:r w:rsidRPr="009D03D6">
        <w:rPr>
          <w:rFonts w:ascii="SimSun" w:hAnsi="SimSun" w:hint="eastAsia"/>
          <w:sz w:val="21"/>
          <w:szCs w:val="21"/>
          <w:lang w:eastAsia="zh-CN"/>
        </w:rPr>
        <w:t>。CEBS集团认可2015年大会就这一问题所作的决定，并重申应当在驻外办事处网络中体现公平的地域分配这一原则。为此，该集团认为，应当重点考虑没有驻外办事处的地区。该集团指出，已经对这些指导原则谈判了3年，它们所提出的要求应当得到尊重。各成员国不能忽视这些指导原则。因此，CEBS集团认为，遵守指导原则是讨论中要考虑到的一个标准。最后，CEBS集团认为，成立驻外办事处应当与产权组织在提供技术援助、能力建设和培训活动方面的需求一致。该集团提醒各成员国，罗马尼亚已经提交了一份成立一个次区域办事处的提案，在提案提交之时已得到了5个成员国的支持。CEBS集团重申，它愿意建设性地参与其中，以期为产权组织和所有成员国的利益找出最合适的解决方案。</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印度代表团在代表亚</w:t>
      </w:r>
      <w:r w:rsidR="00A62294">
        <w:rPr>
          <w:rFonts w:ascii="SimSun" w:hAnsi="SimSun" w:hint="eastAsia"/>
          <w:sz w:val="21"/>
          <w:szCs w:val="21"/>
          <w:lang w:eastAsia="zh-CN"/>
        </w:rPr>
        <w:t>洲和</w:t>
      </w:r>
      <w:r w:rsidRPr="009D03D6">
        <w:rPr>
          <w:rFonts w:ascii="SimSun" w:hAnsi="SimSun" w:hint="eastAsia"/>
          <w:sz w:val="21"/>
          <w:szCs w:val="21"/>
          <w:lang w:eastAsia="zh-CN"/>
        </w:rPr>
        <w:t>太</w:t>
      </w:r>
      <w:r w:rsidR="00A62294">
        <w:rPr>
          <w:rFonts w:ascii="SimSun" w:hAnsi="SimSun" w:hint="eastAsia"/>
          <w:sz w:val="21"/>
          <w:szCs w:val="21"/>
          <w:lang w:eastAsia="zh-CN"/>
        </w:rPr>
        <w:t>平洋</w:t>
      </w:r>
      <w:r w:rsidRPr="009D03D6">
        <w:rPr>
          <w:rFonts w:ascii="SimSun" w:hAnsi="SimSun" w:hint="eastAsia"/>
          <w:sz w:val="21"/>
          <w:szCs w:val="21"/>
          <w:lang w:eastAsia="zh-CN"/>
        </w:rPr>
        <w:t>集团发言时认为，成立WIPO驻外办事处应当优先考虑非洲。与此同时，该集团还指出，根据指导原则，也应在其地区开办更多的驻外办事处。该集团期望成员国客观考虑伊朗（伊斯兰共和国）、印度和大韩民国代表团提交的提案。</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希腊代表团在代表B集团发言时，相信本届大会</w:t>
      </w:r>
      <w:proofErr w:type="gramStart"/>
      <w:r w:rsidRPr="009D03D6">
        <w:rPr>
          <w:rFonts w:ascii="SimSun" w:hAnsi="SimSun" w:hint="eastAsia"/>
          <w:sz w:val="21"/>
          <w:szCs w:val="21"/>
          <w:lang w:eastAsia="zh-CN"/>
        </w:rPr>
        <w:t>会</w:t>
      </w:r>
      <w:proofErr w:type="gramEnd"/>
      <w:r w:rsidRPr="009D03D6">
        <w:rPr>
          <w:rFonts w:ascii="SimSun" w:hAnsi="SimSun" w:hint="eastAsia"/>
          <w:sz w:val="21"/>
          <w:szCs w:val="21"/>
          <w:lang w:eastAsia="zh-CN"/>
        </w:rPr>
        <w:t>找出最适合的方式，促使落实这一重要决定。在此方面，该集团认为，驻外办事处应当依据指导原则和2015年大会的决定点成立，2015年的决定强调指出，办事处应当有助于实现WIPO的战略目标，并给产权组织增加价值。该集团同意，可持续的、公平的、高效的WIPO驻外办事处网络有助于实现列载于《WIPO公约》第3条的产权组织的任务授权。驻外办事处对推进WIPO的各项目标和完善各项服务的贡献应当会加强产权组织的工作。</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中国代表团重申，随着全球知识产权领域的发展，WIPO应当对全球知识产权服务的地域发展和不断增长的需求</w:t>
      </w:r>
      <w:proofErr w:type="gramStart"/>
      <w:r w:rsidRPr="009D03D6">
        <w:rPr>
          <w:rFonts w:ascii="SimSun" w:hAnsi="SimSun" w:hint="eastAsia"/>
          <w:sz w:val="21"/>
          <w:szCs w:val="21"/>
          <w:lang w:eastAsia="zh-CN"/>
        </w:rPr>
        <w:t>作出</w:t>
      </w:r>
      <w:proofErr w:type="gramEnd"/>
      <w:r w:rsidRPr="009D03D6">
        <w:rPr>
          <w:rFonts w:ascii="SimSun" w:hAnsi="SimSun" w:hint="eastAsia"/>
          <w:sz w:val="21"/>
          <w:szCs w:val="21"/>
          <w:lang w:eastAsia="zh-CN"/>
        </w:rPr>
        <w:t>回应。代表团指出，驻外办事处已经对此给予了帮助，并将继续在帮助总部应对新的业务需求、促进并提高WIPO的全球服务、促进实现WIPO的各项全球战略目标方面积极发挥重要作用。代表团回顾说，在去年的大会上，各成员国经过艰苦的谈判和努力工作之后，已经就驻外办事处问题成功地达成了一致。此外，在PBC上届会议期间，各方还就驻外办事处的地点问题进行了磋商。代表团呼吁所有相关各方和秘书处积极落实大会的决定，并根据指导原则就具体问题取得进展。代表团支持大会有关在驻外办事处的地点方面优先考虑非洲这一决定，但是认为，这个问题很复杂，应当给秘书处一个时间期限。如果要在2016/2017年两年期开展工作的话，代表团建议大会首先就争议较少的问题</w:t>
      </w:r>
      <w:proofErr w:type="gramStart"/>
      <w:r w:rsidRPr="009D03D6">
        <w:rPr>
          <w:rFonts w:ascii="SimSun" w:hAnsi="SimSun" w:hint="eastAsia"/>
          <w:sz w:val="21"/>
          <w:szCs w:val="21"/>
          <w:lang w:eastAsia="zh-CN"/>
        </w:rPr>
        <w:t>作出</w:t>
      </w:r>
      <w:proofErr w:type="gramEnd"/>
      <w:r w:rsidRPr="009D03D6">
        <w:rPr>
          <w:rFonts w:ascii="SimSun" w:hAnsi="SimSun" w:hint="eastAsia"/>
          <w:sz w:val="21"/>
          <w:szCs w:val="21"/>
          <w:lang w:eastAsia="zh-CN"/>
        </w:rPr>
        <w:t>决</w:t>
      </w:r>
      <w:r w:rsidR="001C3384">
        <w:rPr>
          <w:rFonts w:ascii="SimSun" w:hAnsi="SimSun"/>
          <w:sz w:val="21"/>
          <w:szCs w:val="21"/>
          <w:lang w:eastAsia="zh-CN"/>
        </w:rPr>
        <w:t>‍</w:t>
      </w:r>
      <w:r w:rsidRPr="009D03D6">
        <w:rPr>
          <w:rFonts w:ascii="SimSun" w:hAnsi="SimSun" w:hint="eastAsia"/>
          <w:sz w:val="21"/>
          <w:szCs w:val="21"/>
          <w:lang w:eastAsia="zh-CN"/>
        </w:rPr>
        <w:t>定。</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主席感谢中国代表团的提议，并指出，在他看来，在此方面只有一个事实没有争议，那就是没有成员国反对优先考虑非洲。主席认为，这可能是促进大会讨论的一个起点。</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罗马尼亚代表团回忆说，罗马尼亚政府自2010年以来已在多个场合表示愿意开设WIPO驻外办事处。代表团认为所提交的提案完全遵守了《指导原则》。在起草过程中，代表团考虑了秘书处提供的信息以及当前计划和预算关于现有驻外办事处的建议。代表团报告说，至少5个部委的专家为本国起草提案</w:t>
      </w:r>
      <w:proofErr w:type="gramStart"/>
      <w:r w:rsidRPr="009D03D6">
        <w:rPr>
          <w:rFonts w:ascii="SimSun" w:hAnsi="SimSun" w:hint="eastAsia"/>
          <w:sz w:val="21"/>
          <w:szCs w:val="21"/>
          <w:lang w:eastAsia="zh-CN"/>
        </w:rPr>
        <w:t>作出</w:t>
      </w:r>
      <w:proofErr w:type="gramEnd"/>
      <w:r w:rsidRPr="009D03D6">
        <w:rPr>
          <w:rFonts w:ascii="SimSun" w:hAnsi="SimSun" w:hint="eastAsia"/>
          <w:sz w:val="21"/>
          <w:szCs w:val="21"/>
          <w:lang w:eastAsia="zh-CN"/>
        </w:rPr>
        <w:t>了贡献。代表团认为，建立驻外办事处的理由是以尽可能好的方式将次地区的经济增长与创新和创造力潜力联系起来，这一做法令人鼓舞，而且也能把经济增长与尚未达到预期水平的知识产权方面的成绩联系起来。设在布加勒斯特的驻外办事处将作为次地区的服务中心，发挥与5个现有驻外办事处相似的作用。代表团满有信心认为，在该次地区设立驻外办事处将为产权组织和CEBS地区的国家带来附加价值。代表团进一步指出，这个驻外办事处的设立不会在已批准的预算分配之外给成员国带来额外的财务负担；它不需要支付租赁费用，而且有来自国家知识产权主管部门的本地支持，包括通过与私营部门、非政府机构和其他利益攸关者举办不同活动来筹集额外的资金。代表团回忆说，如同PBC上届会议所说，罗马尼亚已提出关于拟议驻外办事处的具体提案，将在国家图书馆建筑内为该办事处提供办公场所，它将享受约240平方米的宽裕面积与最新的设施。图书馆位于政府和议会的行政办公区域内，毗邻商业区、罗马尼亚商会、国际仲裁庭和银行机构。代表团再次强调将遵守《指导原则》，并将考虑所有标准，代表团希望有关决定将有助于建造可持续、平等和高效的驻外办事处网络。代表团认为必须就此议题</w:t>
      </w:r>
      <w:proofErr w:type="gramStart"/>
      <w:r w:rsidRPr="009D03D6">
        <w:rPr>
          <w:rFonts w:ascii="SimSun" w:hAnsi="SimSun" w:hint="eastAsia"/>
          <w:sz w:val="21"/>
          <w:szCs w:val="21"/>
          <w:lang w:eastAsia="zh-CN"/>
        </w:rPr>
        <w:t>作出</w:t>
      </w:r>
      <w:proofErr w:type="gramEnd"/>
      <w:r w:rsidRPr="009D03D6">
        <w:rPr>
          <w:rFonts w:ascii="SimSun" w:hAnsi="SimSun" w:hint="eastAsia"/>
          <w:sz w:val="21"/>
          <w:szCs w:val="21"/>
          <w:lang w:eastAsia="zh-CN"/>
        </w:rPr>
        <w:t>决定。</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主席完全同意最后一点。</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巴基斯坦代表团支持本着包容和平衡的原则，在本两年期内在非洲建立两个驻外办事处。代表团认为，所有其他提案均可根据《指导原则》在平衡的基础上予以考虑，尤其考虑到发展方面，考虑到明确实现WIPO总部无法实现的增值要求，并且考虑到第10之二和17段。</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南非代表团支持尼日利亚代表团代表非洲集团所作的发言，并重申呼吁按该集团所说，在非洲建立两个驻外办事处。代表团敦促开展有建设性的对话，以确保驻外办事处能完全代表所有成员国，确保信守2015年大会期间所显出的善意、采取的做法和随后</w:t>
      </w:r>
      <w:proofErr w:type="gramStart"/>
      <w:r w:rsidRPr="009D03D6">
        <w:rPr>
          <w:rFonts w:ascii="SimSun" w:hAnsi="SimSun" w:hint="eastAsia"/>
          <w:sz w:val="21"/>
          <w:szCs w:val="21"/>
          <w:lang w:eastAsia="zh-CN"/>
        </w:rPr>
        <w:t>作出</w:t>
      </w:r>
      <w:proofErr w:type="gramEnd"/>
      <w:r w:rsidRPr="009D03D6">
        <w:rPr>
          <w:rFonts w:ascii="SimSun" w:hAnsi="SimSun" w:hint="eastAsia"/>
          <w:sz w:val="21"/>
          <w:szCs w:val="21"/>
          <w:lang w:eastAsia="zh-CN"/>
        </w:rPr>
        <w:t>的决定，把非洲作为优先重点。代表团说，把非洲纳入其中不仅能创建更加平衡的驻外办事处网络，而且使WIPO在全世界有全面的地域代表性。在具体提到非洲时，代表团请成员国注意这一事实，即非洲是全球第二大大陆，人口超过10亿，是世界上经济增长最快的地区。代表团指出，非洲知识产权法在不断更新，已纳入对发展要务方面的考虑，而且技术部门已经实现了多个显著进展，平方公里阵列射电望远镜项目就是一例。代表团说非洲显然正在成长，加快建立WIPO驻外办事处无疑将使产权组织受益，因为它将为正在成长的非洲客户群提供服务。此外，提供政策和技术援助将加强非洲大陆对知识产权的使用和认识。建立这些驻外办事处也符合发展议程，因为非洲国家使用知识产权作为工具来促进发展。代表团说有大量事实而且理由非常清楚。现在大会需要政治意愿和善意来兑现向非洲</w:t>
      </w:r>
      <w:proofErr w:type="gramStart"/>
      <w:r w:rsidRPr="009D03D6">
        <w:rPr>
          <w:rFonts w:ascii="SimSun" w:hAnsi="SimSun" w:hint="eastAsia"/>
          <w:sz w:val="21"/>
          <w:szCs w:val="21"/>
          <w:lang w:eastAsia="zh-CN"/>
        </w:rPr>
        <w:t>作出</w:t>
      </w:r>
      <w:proofErr w:type="gramEnd"/>
      <w:r w:rsidRPr="009D03D6">
        <w:rPr>
          <w:rFonts w:ascii="SimSun" w:hAnsi="SimSun" w:hint="eastAsia"/>
          <w:sz w:val="21"/>
          <w:szCs w:val="21"/>
          <w:lang w:eastAsia="zh-CN"/>
        </w:rPr>
        <w:t>的承诺，以确保将其完全纳入WIPO的大家庭。</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俄罗斯联邦代表团重申其支持在非洲建立两个驻外办事处的立场。代表团希望这将有助于建立平衡的知识产权体系。代表团还愿意进一步讨论建立其他驻外办事处的事宜。</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阿尔及利亚代表团支持尼日利亚代表团代表非洲集团所作的发言，并且支持发言促请成员国遵守《指导原则》。代表团回忆说，</w:t>
      </w:r>
      <w:r w:rsidR="003B3550">
        <w:rPr>
          <w:rFonts w:ascii="SimSun" w:hAnsi="SimSun" w:hint="eastAsia"/>
          <w:sz w:val="21"/>
          <w:szCs w:val="21"/>
          <w:lang w:eastAsia="zh-CN"/>
        </w:rPr>
        <w:t>代表团</w:t>
      </w:r>
      <w:r w:rsidRPr="009D03D6">
        <w:rPr>
          <w:rFonts w:ascii="SimSun" w:hAnsi="SimSun" w:hint="eastAsia"/>
          <w:sz w:val="21"/>
          <w:szCs w:val="21"/>
          <w:lang w:eastAsia="zh-CN"/>
        </w:rPr>
        <w:t>和尼日利亚代表团提交的提案符合《指导原则》。代表团说这个问题在PBC上届会议之前和会议期间都已审查过。代表团认为现在的问题是，是否落实前一年通过的大会决定以及是否履行已认可的承诺，把非洲作为优先重点。</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大韩民国代表团坚定相信WIPO驻外办事处能在缩小成员国的知识产权差距方面发挥重要作用，并且坚定认为因此在韩国设立新的驻外办事处非常必要。代表团认为，这是因为建立WIPO驻韩国办事处将能加强和巩固向PCT、马德里和海牙体系用户提供的服务，而且更重要的是，可以传播大韩民国在半个世纪内从最不发达国家转变为知识产权强国的独到经验。在此方面，代表团请成员国在讨论新驻外办事处选址问题时，考虑到《指导原则》尤其是第14段，它要求适当考虑发展方面，考虑没有驻外办事处的地区或者使用首选全球知识产权服务的用户的所在地。</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格鲁吉亚代表团支持CEBS集团所作的提案，尤其支持应优先考虑没有任何驻外办事处的地区。在此方面，代表团支持罗马尼亚请求建立驻外办事处的提案。</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主席希望格鲁吉亚代表团也支持优先考虑非洲地区，因为非洲地区也没有驻外办事处。</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沙特阿拉伯代表团支持巴基斯坦代表团所作的发言。根据2015年大会关于驻外办事处的决定，代表团支持在本两年期以非洲大陆作为优先重点，并因此支持阿尔及利亚和尼日利亚代表团提出的提</w:t>
      </w:r>
      <w:r w:rsidR="001C3384">
        <w:rPr>
          <w:rFonts w:ascii="SimSun" w:hAnsi="SimSun"/>
          <w:sz w:val="21"/>
          <w:szCs w:val="21"/>
          <w:lang w:eastAsia="zh-CN"/>
        </w:rPr>
        <w:t>‍</w:t>
      </w:r>
      <w:r w:rsidRPr="009D03D6">
        <w:rPr>
          <w:rFonts w:ascii="SimSun" w:hAnsi="SimSun" w:hint="eastAsia"/>
          <w:sz w:val="21"/>
          <w:szCs w:val="21"/>
          <w:lang w:eastAsia="zh-CN"/>
        </w:rPr>
        <w:t>案。</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喀麦隆代表团支持尼日利亚代表非洲集团所作的发言。代表团认为，在非洲建立两个驻外办事处符合包容性的原则，这一原则是产权组织的一大根基。代表团重申支持在尼日利亚和阿尔及利亚两地建立拟议驻外办事处。</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科特迪瓦代表团也支持尼日利亚代表团代表非洲集团所作的发言。代表团表示遗憾的是，2015年大会决定所包含的“优先重点”一词的意义已被完全架空，因为现在对在非洲设立两个驻外办事处的原则产生了质疑。代表团请各成员国纠正这一不公正的现象，因为迄今为止非洲还没有WIPO驻外办事</w:t>
      </w:r>
      <w:r w:rsidR="001C3384">
        <w:rPr>
          <w:rFonts w:ascii="SimSun" w:hAnsi="SimSun"/>
          <w:sz w:val="21"/>
          <w:szCs w:val="21"/>
          <w:lang w:eastAsia="zh-CN"/>
        </w:rPr>
        <w:t>‍</w:t>
      </w:r>
      <w:r w:rsidRPr="009D03D6">
        <w:rPr>
          <w:rFonts w:ascii="SimSun" w:hAnsi="SimSun" w:hint="eastAsia"/>
          <w:sz w:val="21"/>
          <w:szCs w:val="21"/>
          <w:lang w:eastAsia="zh-CN"/>
        </w:rPr>
        <w:t>处。</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尼日利亚代表团代表其本国立场发言，支持非洲集团的发言。作为非洲集团建议的代表团之一，尼日利亚代表团希望大会能履行对非洲的承诺，在尼日利亚和阿尔及利亚建立两个驻外办事处。</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哥伦比亚代表团表示不愿重复在PBC上届会议上就在哥伦比亚建立WIPO驻外办事处的益处所作的发言。代表团完全同意上届大会</w:t>
      </w:r>
      <w:proofErr w:type="gramStart"/>
      <w:r w:rsidRPr="009D03D6">
        <w:rPr>
          <w:rFonts w:ascii="SimSun" w:hAnsi="SimSun" w:hint="eastAsia"/>
          <w:sz w:val="21"/>
          <w:szCs w:val="21"/>
          <w:lang w:eastAsia="zh-CN"/>
        </w:rPr>
        <w:t>作出</w:t>
      </w:r>
      <w:proofErr w:type="gramEnd"/>
      <w:r w:rsidRPr="009D03D6">
        <w:rPr>
          <w:rFonts w:ascii="SimSun" w:hAnsi="SimSun" w:hint="eastAsia"/>
          <w:sz w:val="21"/>
          <w:szCs w:val="21"/>
          <w:lang w:eastAsia="zh-CN"/>
        </w:rPr>
        <w:t>的决定。代表团认为，成员国的共同需求是建立能在全世界扩展和宣传产权组织各项目标的驻外办事处。现在对于大会至关重要的是，寻求一种途径以有创意的方式在本届大会上达成决定。代表团理解各个地区当然有正当理由要求在本地区设立驻外办事处。代表团想请所有成员国协助在本届</w:t>
      </w:r>
      <w:r w:rsidR="00B46AE8">
        <w:rPr>
          <w:rFonts w:ascii="SimSun" w:hAnsi="SimSun" w:hint="eastAsia"/>
          <w:sz w:val="21"/>
          <w:szCs w:val="21"/>
          <w:lang w:eastAsia="zh-CN"/>
        </w:rPr>
        <w:t>成员国</w:t>
      </w:r>
      <w:r w:rsidRPr="009D03D6">
        <w:rPr>
          <w:rFonts w:ascii="SimSun" w:hAnsi="SimSun" w:hint="eastAsia"/>
          <w:sz w:val="21"/>
          <w:szCs w:val="21"/>
          <w:lang w:eastAsia="zh-CN"/>
        </w:rPr>
        <w:t>大会上达成某种一致。</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印度代表团欢迎设立新驻外办事处的过程，并指出这是在印度设立驻外办事处的要素之一。代表团感谢主席促进讨论，并提供指导以跟进相关程序来最终确定基于《指导原则》所选的地址。代表团支持所采取的做法考虑到了不同国家和地理分区，并考虑到平衡的需求和人口、经济规模与知识产权申请量增长需求等因素。代表团支持以在非洲建立两个驻外办事处作为优先重点。同时，代表团期待大会就在印度设立新的驻外办事处</w:t>
      </w:r>
      <w:proofErr w:type="gramStart"/>
      <w:r w:rsidRPr="009D03D6">
        <w:rPr>
          <w:rFonts w:ascii="SimSun" w:hAnsi="SimSun" w:hint="eastAsia"/>
          <w:sz w:val="21"/>
          <w:szCs w:val="21"/>
          <w:lang w:eastAsia="zh-CN"/>
        </w:rPr>
        <w:t>作出</w:t>
      </w:r>
      <w:proofErr w:type="gramEnd"/>
      <w:r w:rsidRPr="009D03D6">
        <w:rPr>
          <w:rFonts w:ascii="SimSun" w:hAnsi="SimSun" w:hint="eastAsia"/>
          <w:sz w:val="21"/>
          <w:szCs w:val="21"/>
          <w:lang w:eastAsia="zh-CN"/>
        </w:rPr>
        <w:t>决定。在印度设立的驻外办事处将加强全球知识产权体系，并使中部和南部亚洲地区受益，因为这里没有驻外办事处。代表团向成员国保证，在印度设立新的驻外办事处不会影响任何国家的国家利益。代表团寻求成员国的支持并请成员国郑重考虑该国的提案。</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苏丹代表团赞同尼日利亚代表团代表非洲集团所作的发言。代表团回顾到，根据指导原则和WIPO大会关于优先考虑非洲的决定，非洲集团提出在尼日利亚和阿尔及利亚设立两个驻外办事处。非洲在WIPO的驻外办事处网络中没有代表。代表团期待成员国大会就此</w:t>
      </w:r>
      <w:proofErr w:type="gramStart"/>
      <w:r w:rsidRPr="009D03D6">
        <w:rPr>
          <w:rFonts w:ascii="SimSun" w:hAnsi="SimSun" w:hint="eastAsia"/>
          <w:sz w:val="21"/>
          <w:szCs w:val="21"/>
          <w:lang w:eastAsia="zh-CN"/>
        </w:rPr>
        <w:t>作出</w:t>
      </w:r>
      <w:proofErr w:type="gramEnd"/>
      <w:r w:rsidRPr="009D03D6">
        <w:rPr>
          <w:rFonts w:ascii="SimSun" w:hAnsi="SimSun" w:hint="eastAsia"/>
          <w:sz w:val="21"/>
          <w:szCs w:val="21"/>
          <w:lang w:eastAsia="zh-CN"/>
        </w:rPr>
        <w:t>决定。</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泰国代表团赞同主席的观点，即WIPO大会对优先考虑非洲给出了明确的任务授权。然而，代表团认为，这是一个复杂的问题，应该结合产权组织的总体可持续性和效率进行全盘考虑。成员国应当考虑关于驻外办事处的指导原则，该原则指示成员们充分考虑发展方面、没有设立驻外办事处的区域、以及WIPO优质知识产权服务的用户所处的地点。代表团认为，所有这几个要素将指导成员</w:t>
      </w:r>
      <w:proofErr w:type="gramStart"/>
      <w:r w:rsidRPr="009D03D6">
        <w:rPr>
          <w:rFonts w:ascii="SimSun" w:hAnsi="SimSun" w:hint="eastAsia"/>
          <w:sz w:val="21"/>
          <w:szCs w:val="21"/>
          <w:lang w:eastAsia="zh-CN"/>
        </w:rPr>
        <w:t>国朝着</w:t>
      </w:r>
      <w:proofErr w:type="gramEnd"/>
      <w:r w:rsidRPr="009D03D6">
        <w:rPr>
          <w:rFonts w:ascii="SimSun" w:hAnsi="SimSun" w:hint="eastAsia"/>
          <w:sz w:val="21"/>
          <w:szCs w:val="21"/>
          <w:lang w:eastAsia="zh-CN"/>
        </w:rPr>
        <w:t>所有各方都能接受的积极成果</w:t>
      </w:r>
      <w:proofErr w:type="gramStart"/>
      <w:r w:rsidRPr="009D03D6">
        <w:rPr>
          <w:rFonts w:ascii="SimSun" w:hAnsi="SimSun" w:hint="eastAsia"/>
          <w:sz w:val="21"/>
          <w:szCs w:val="21"/>
          <w:lang w:eastAsia="zh-CN"/>
        </w:rPr>
        <w:t>作出</w:t>
      </w:r>
      <w:proofErr w:type="gramEnd"/>
      <w:r w:rsidRPr="009D03D6">
        <w:rPr>
          <w:rFonts w:ascii="SimSun" w:hAnsi="SimSun" w:hint="eastAsia"/>
          <w:sz w:val="21"/>
          <w:szCs w:val="21"/>
          <w:lang w:eastAsia="zh-CN"/>
        </w:rPr>
        <w:t>决定。</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乍得代表团要求成员国大会同意非洲的代表——阿尔及利亚和尼日利亚——设立两个驻外办事</w:t>
      </w:r>
      <w:r w:rsidR="001C3384">
        <w:rPr>
          <w:rFonts w:ascii="SimSun" w:hAnsi="SimSun"/>
          <w:sz w:val="21"/>
          <w:szCs w:val="21"/>
          <w:lang w:eastAsia="zh-CN"/>
        </w:rPr>
        <w:t>‍</w:t>
      </w:r>
      <w:r w:rsidRPr="009D03D6">
        <w:rPr>
          <w:rFonts w:ascii="SimSun" w:hAnsi="SimSun" w:hint="eastAsia"/>
          <w:sz w:val="21"/>
          <w:szCs w:val="21"/>
          <w:lang w:eastAsia="zh-CN"/>
        </w:rPr>
        <w:t>处。</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老挝人民民主共和国支持印度代表团和大韩民国代表团关于设立WIPO驻外办事处的发言。</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土耳其代表团支持希腊代表团代表B集团所作的发言。代表团承认有多个要求设立驻外办事处的申请。代表团回顾到，上届WIPO大会的决定要求优先考虑在非洲设立驻外办事处，并且每个两年期最多设立三个驻外办事处。考虑到指导原则，代表团希望在本届成员国大会上能够取得成果。代表团进一步指出，它密切关注讨论情况，注意到所作发言。就此而言，它很高兴地强调在土耳其设立驻外办事处的申请，相关WIPO文件中所载的提案详细描述了土耳其的优势。</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埃塞俄比亚代表团赞同尼日利亚代表团不论是以本国名义，还是代表非洲集团所作的发言。</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主席指出，成员国大会很清楚对话处于什么阶段。主席认为成员国大会面临着的局面，按他祖国的俗话来说，就是“咬中一指，十指都痛”。一方面，可以开设的驻外办事处数量有限，另一方面，要求设立驻外办事处的国家都非常积极。成员国大会需要找到一种协调这两个互相排斥的局面的方式。主席请成员国大会注意这样一个事实，即一旦</w:t>
      </w:r>
      <w:proofErr w:type="gramStart"/>
      <w:r w:rsidRPr="009D03D6">
        <w:rPr>
          <w:rFonts w:ascii="SimSun" w:hAnsi="SimSun" w:hint="eastAsia"/>
          <w:sz w:val="21"/>
          <w:szCs w:val="21"/>
          <w:lang w:eastAsia="zh-CN"/>
        </w:rPr>
        <w:t>作出</w:t>
      </w:r>
      <w:proofErr w:type="gramEnd"/>
      <w:r w:rsidRPr="009D03D6">
        <w:rPr>
          <w:rFonts w:ascii="SimSun" w:hAnsi="SimSun" w:hint="eastAsia"/>
          <w:sz w:val="21"/>
          <w:szCs w:val="21"/>
          <w:lang w:eastAsia="zh-CN"/>
        </w:rPr>
        <w:t>设立驻外办事处的决定（这是上届WIPO大会决定所要求的），还需要更多时间来设立驻外办事处。主席回顾到，秘书处在某一次非正式磋商中，已经告知成员国这个过程可能需要三到六个月，以确定东道国所有必要的法律细节，包括东道国协议。主席指出，如果成员国大会在本届会议上没有就这个问题达成一致，那这个问题就要推到2017年的成员国大会，秘书处面临的严重风险，就是没有足够的时间完成落实决定的所有必要法律工作和组织工作。主席说，这将意味着成员国大会未能履行2015年的决定。主席认为，制造一个不履行其自身决定的先例并不符合成员国大会的利益。因此，主席请所有代表团展现最大限度的灵活性，以那些已经达成协商一致的内容为基础，看看能否让成员国大会达成一个总体的协商一致，对那些没能排在首位的国家采取某种安慰措施。</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加纳代表团表示研究了文件WO/PBC/25/12，感谢成员国提出各自提案。代表团支持在阿尔及利亚和尼日利亚设立两个WIPO驻外办事处。根据设立驻外办事处指导原则的信息，代表团重申其支持非洲集团以及其他代表团关于优先考虑非洲的发言。</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伊拉克代表团支持印度代表团代表亚洲及太平洋集团所作的关于支持在非洲（尼日利亚和阿尔及利亚）设立驻外办事处的发言，并支持在接下来的两年期内优先考虑亚太区域。</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塞尔维亚代表团表示支持CEBS集团所作的发言，也支持罗马尼亚作为新WIPO驻外办事处东道国的申请。代表团吁请成员国大会注意到这一事实，即罗马尼亚六年前就提交了设立次区域驻外办事处的提案。在这个区域设立新的WIPO驻外办事处显然会加强WIPO的作用，也将使欧洲这部分区域的所有利益攸关方受益。</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蒙古代表团表示，根据指导原则，特别是考虑到这些原则中的主要标准，它支持泰国代表团所作的发言，并重申支持大韩民国代表团和印度代表团提交的提案。同时，代表团也同意应当优先考虑在非洲设立驻外办事处。</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主席注意到没有代表团再要求发言，目前很想提议支持非洲集团在非洲设立两个办事处的提案，因为他没有听到任何代表团发言不支持这个提案。然而，主席认为，这个方法未免太过简单，关于这个主题显然还有必要进一步对话和磋商，以便看看能采取什么措施使所有成员国在本届大会上达成共识。主席知道各代表团正在举行双边和</w:t>
      </w:r>
      <w:proofErr w:type="gramStart"/>
      <w:r w:rsidRPr="009D03D6">
        <w:rPr>
          <w:rFonts w:ascii="SimSun" w:hAnsi="SimSun" w:hint="eastAsia"/>
          <w:sz w:val="21"/>
          <w:szCs w:val="21"/>
          <w:lang w:eastAsia="zh-CN"/>
        </w:rPr>
        <w:t>复边</w:t>
      </w:r>
      <w:proofErr w:type="gramEnd"/>
      <w:r w:rsidRPr="009D03D6">
        <w:rPr>
          <w:rFonts w:ascii="SimSun" w:hAnsi="SimSun" w:hint="eastAsia"/>
          <w:sz w:val="21"/>
          <w:szCs w:val="21"/>
          <w:lang w:eastAsia="zh-CN"/>
        </w:rPr>
        <w:t>层面的磋商，因此鼓励各代表团继续这么做。主席愿意为各代表团服务，如果能够产生某种进步的话，但是也指出他会一直等到那个时候。主席重申，鼓励代表团从所有可能的角度继续进行磋商，看能否就这个问题以不限名额的方式召开非正式会议。</w:t>
      </w:r>
    </w:p>
    <w:p w:rsidR="009D03D6" w:rsidRP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智利代表团希望作两点简短发言。首先，关于主席立即批准在非洲设立两个拟议办事处的发言（事实上主席也承认这是不可能的），代表团称其集团对这个方案表示不满，因为它认为这个问题应该作为整体来处理，也就是和目前所有其他的方案一起处理。第二，代表团解释到，尽管他在这个项目开始时代表GRULAC发言，它并不希望重申在GRULAC区域设立驻外办事处的重要性，因为这点已在上届PBC会议以及本届成员国大会开始讲得足够清楚。这就是为什么它代表该集团所作的发言强调了它将致力于正在进行的非正式对话的进程，并重申它将努力推动各地区集团和国家之间互相理解。代表团承诺将继续这方面的工作，并适时寻求主席的支持，以便能够在所有成员国之间达成谅解，这显然最符合产权组织的利益。</w:t>
      </w:r>
    </w:p>
    <w:p w:rsidR="009D03D6" w:rsidRDefault="009D03D6" w:rsidP="009D03D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03D6">
        <w:rPr>
          <w:rFonts w:ascii="SimSun" w:hAnsi="SimSun" w:hint="eastAsia"/>
          <w:sz w:val="21"/>
          <w:szCs w:val="21"/>
          <w:lang w:eastAsia="zh-CN"/>
        </w:rPr>
        <w:t>主席表示，人人都可以有梦想，他的梦想就是在这个项目上尽快达成一致。然而，主席补充说，他会继续怀着梦想，并希望大家和他一起憧憬。主席也鼓励智利大使本人，以及所有其他地区协调员继续非正式会议，这显然将使成员国接近解决方案。主席接着说，尽管成员国仍在对话，还是有望达成解决方案——一个良好的折衷决定，要么适合所有人，要么所有人都不接受。主席希望成员国大会能在星期二下午6点达成这个目标，尽管目前尚未达成。这就是成员国大会的目标。</w:t>
      </w:r>
    </w:p>
    <w:p w:rsidR="00502372" w:rsidRPr="00502372" w:rsidRDefault="00502372" w:rsidP="00CD0EF5">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502372">
        <w:rPr>
          <w:rFonts w:ascii="SimSun" w:hAnsi="SimSun" w:hint="eastAsia"/>
          <w:sz w:val="21"/>
          <w:szCs w:val="21"/>
          <w:lang w:eastAsia="zh-CN"/>
        </w:rPr>
        <w:t>主席忆及议程第10项是包含三个要素的计划和预算委员会的报告，以此恢复讨论。第一个要素涉及PBC在共识基础上所做的决定清单，该清单载于文件PBC/25/21。另一个要素涉及</w:t>
      </w:r>
      <w:proofErr w:type="gramStart"/>
      <w:r w:rsidRPr="00502372">
        <w:rPr>
          <w:rFonts w:ascii="SimSun" w:hAnsi="SimSun" w:hint="eastAsia"/>
          <w:sz w:val="21"/>
          <w:szCs w:val="21"/>
          <w:lang w:eastAsia="zh-CN"/>
        </w:rPr>
        <w:t>审查按</w:t>
      </w:r>
      <w:proofErr w:type="gramEnd"/>
      <w:r w:rsidRPr="00502372">
        <w:rPr>
          <w:rFonts w:ascii="SimSun" w:hAnsi="SimSun" w:hint="eastAsia"/>
          <w:sz w:val="21"/>
          <w:szCs w:val="21"/>
          <w:lang w:eastAsia="zh-CN"/>
        </w:rPr>
        <w:t>联盟的收入和预算分配方法，并且已在大会的许多双边和多边会议以及两轮非正式磋商中就决定草案达成一致。第三个要素涉及开设新的WIPO驻外办事处，这也是超过近16小时的漫长谈判的主题。正是在这一点上，主席认识到难以找到折中方案，并且每个人都付出了极大努力才达成一致。主席于是诉诸大会，以确定大会能否通过文件所述议程第10项下的决定。看到对此没有反对意见，主席宣布就这样决定。</w:t>
      </w:r>
    </w:p>
    <w:p w:rsidR="00502372" w:rsidRPr="00502372" w:rsidRDefault="00502372" w:rsidP="00CD0EF5">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502372">
        <w:rPr>
          <w:rFonts w:ascii="SimSun" w:hAnsi="SimSun" w:hint="eastAsia"/>
          <w:sz w:val="21"/>
          <w:szCs w:val="21"/>
          <w:lang w:eastAsia="zh-CN"/>
        </w:rPr>
        <w:t>主席希望就关于开设驻外办事处的决定发言，以作为会议记录的一部分和经数轮谈判后达成的折中方案的部分内容。主席提请注意大会的出发点，即2015年大会做出的决定，并对此做如下引述：“通过本决定后附的指导原则；承认产权组织开设新驻外办事处的能力有限，希望在设立新驻外办事处时采取分阶段的审慎办法，在2016-17、2018-19</w:t>
      </w:r>
      <w:proofErr w:type="gramStart"/>
      <w:r w:rsidRPr="00502372">
        <w:rPr>
          <w:rFonts w:ascii="SimSun" w:hAnsi="SimSun" w:hint="eastAsia"/>
          <w:sz w:val="21"/>
          <w:szCs w:val="21"/>
          <w:lang w:eastAsia="zh-CN"/>
        </w:rPr>
        <w:t>两个</w:t>
      </w:r>
      <w:proofErr w:type="gramEnd"/>
      <w:r w:rsidRPr="00502372">
        <w:rPr>
          <w:rFonts w:ascii="SimSun" w:hAnsi="SimSun" w:hint="eastAsia"/>
          <w:sz w:val="21"/>
          <w:szCs w:val="21"/>
          <w:lang w:eastAsia="zh-CN"/>
        </w:rPr>
        <w:t>两年期中，每个两年期开设的驻外办事处不超过三家，但须经WIPO大会批准。”主席继续说，本决定不影响PBC和WIPO大会在2021年进行评价后根据指导原则就开设新驻外办事处做出的任何决定。在第2段所述期间内，应优先考虑在非洲设立新的驻外办事处。为此，主席鼓励成员国提交在本国开设办事处的建议，这些建议将按指导原则得到审议。主席忆及，代表团在大会上就开设驻外办事处进行了广泛的讨论，并在讨论中展现了寻求解决方案的精神和灵活性。在此问题上投入了很多个小时的精力，并且考虑了所有的选择。主席继续指出，代表团争取秉承非洲优先的宗旨，并达成了一致意见。主席解释说，今后根据2015年大会的决定就在本两年期和下一个两年期开设驻外办事处进行的磋商，应特殊考虑GRULAC（尤其是哥伦比亚）、亚洲及太平洋地区和CEBS地区，这一点代表团都予以理解。此外，今后应本着合作原则并根据指导原则开展磋商。主席指出，指导原则涉及不同的考虑方面，例如但不限于，地理方面、财务和预算可持续性、发展方面、指定地区没有驻外办事处，以及WIPO优质全球知识产权服务用户集中的地区。主席补充说，可以理解的是，每个人（以及尤其是非洲集团）将积极推进关于其余四个驻外办事处的决定通过进程，即，一个在本两年期，三个在下一个两年期。主席还希望在议程第10项结束前借机对所有代表团的参与和展现的灵活性表示感谢。主席认为，委员会做了一个非常负责任的决定，这将使产权组织在短期和长期内受益，它还认为，成员国将在大会的剩余时间以及今后继续</w:t>
      </w:r>
      <w:proofErr w:type="gramStart"/>
      <w:r w:rsidRPr="00502372">
        <w:rPr>
          <w:rFonts w:ascii="SimSun" w:hAnsi="SimSun" w:hint="eastAsia"/>
          <w:sz w:val="21"/>
          <w:szCs w:val="21"/>
          <w:lang w:eastAsia="zh-CN"/>
        </w:rPr>
        <w:t>秉承磋商</w:t>
      </w:r>
      <w:proofErr w:type="gramEnd"/>
      <w:r w:rsidRPr="00502372">
        <w:rPr>
          <w:rFonts w:ascii="SimSun" w:hAnsi="SimSun" w:hint="eastAsia"/>
          <w:sz w:val="21"/>
          <w:szCs w:val="21"/>
          <w:lang w:eastAsia="zh-CN"/>
        </w:rPr>
        <w:t>中展现的精神。</w:t>
      </w:r>
    </w:p>
    <w:p w:rsidR="00502372" w:rsidRPr="00502372" w:rsidRDefault="00502372" w:rsidP="00CD0EF5">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502372">
        <w:rPr>
          <w:rFonts w:ascii="SimSun" w:hAnsi="SimSun" w:hint="eastAsia"/>
          <w:sz w:val="21"/>
          <w:szCs w:val="21"/>
          <w:lang w:eastAsia="zh-CN"/>
        </w:rPr>
        <w:t>智利代表团代表GRULAC发言，它首先感谢主席以为产权组织处理许多基本问题所必需的方式主持大会和整个进程。GRULAC忆及，集团保持着对合作的开放态度，并且很高兴看到在这些大会上已达成实质性的一致意见。关于驻外办事处，该集团已积极地参与到协议的制定中，该协议由主席在大会召开前才提出。该集团表示，集团从一开始就展现出灵活性、支持合作的态度和尤为积极的工作方式。通过与其他地区集团和其他成员国合作，该集团逐步建立了共识，这使其能在发展与成长和扩展产权组织活动方面满足产权组织的需求，当然，产权组织的基本主题是数码世界的知识产权，这对所有国家而言都是一个重要工具，尤其是那些发展水平略低的国家或中等收入国家，而GRULAC中的大多数国家都属于这种情况。在这方面，该集团希望重点就其所做的、能够体现</w:t>
      </w:r>
      <w:proofErr w:type="gramStart"/>
      <w:r w:rsidRPr="00502372">
        <w:rPr>
          <w:rFonts w:ascii="SimSun" w:hAnsi="SimSun" w:hint="eastAsia"/>
          <w:sz w:val="21"/>
          <w:szCs w:val="21"/>
          <w:lang w:eastAsia="zh-CN"/>
        </w:rPr>
        <w:t>其达成</w:t>
      </w:r>
      <w:proofErr w:type="gramEnd"/>
      <w:r w:rsidRPr="00502372">
        <w:rPr>
          <w:rFonts w:ascii="SimSun" w:hAnsi="SimSun" w:hint="eastAsia"/>
          <w:sz w:val="21"/>
          <w:szCs w:val="21"/>
          <w:lang w:eastAsia="zh-CN"/>
        </w:rPr>
        <w:t>共识（正是由于这一共识才得以提出联合提案）的能力，并且强调有必要专注并优先考虑协议的三方面贡献（虽然还有其他方面）做出发言。该集团忆及，最早启动时只有六个申请国家，它们在PBC和大会开始前就得到了候选资格。GRULAC能够协调这些提案并将开设一个驻外办事处的候选资格缩小并锁定哥伦比亚。该集团很高兴听到，主席在发言中认识到形势，并详述了在今后开设办事处做决定时会特别考虑给予哥伦比亚候选资格。同时，GRULAC指出，集团在过去的两周已经着手和采取措施并牵头磋商，它还与其他区域组织和其他成员国努力合作以理解产权组织的需求和提交提案的成员国的正当愿望。最后，该集团表示，在整个大会期间，它的态度始终是真诚致力于处理作为大会重要组成部分的所有不同主题，以及努力达成共识以便为</w:t>
      </w:r>
      <w:proofErr w:type="gramStart"/>
      <w:r w:rsidRPr="00502372">
        <w:rPr>
          <w:rFonts w:ascii="SimSun" w:hAnsi="SimSun" w:hint="eastAsia"/>
          <w:sz w:val="21"/>
          <w:szCs w:val="21"/>
          <w:lang w:eastAsia="zh-CN"/>
        </w:rPr>
        <w:t>作出</w:t>
      </w:r>
      <w:proofErr w:type="gramEnd"/>
      <w:r w:rsidRPr="00502372">
        <w:rPr>
          <w:rFonts w:ascii="SimSun" w:hAnsi="SimSun" w:hint="eastAsia"/>
          <w:sz w:val="21"/>
          <w:szCs w:val="21"/>
          <w:lang w:eastAsia="zh-CN"/>
        </w:rPr>
        <w:t>至关重要的决定开辟道路。该集团强调，开设驻外办事处对GRULAC而言是一个（并且继续成为）尤其重要的问题，并且该集团希望，如果在下一个阶段仍有开设新办事处的需求，则将有可能体现GRULAC在开设地区办事处以体现其多样性方面的愿望。该集团指出了其成员国机构能力、必要资金和GRULAC一直为产权组织的发展所做的贡献。该集团重申了对主席发言的感谢，主席的发言使该集团想到了其坚持合作的态度和为达成共识开辟道路的灵活性。该集团指出，自上届大会做出决定以来，它就秉承了非洲优先原则，并且始终毫不犹豫地支持并认可这一原则。本着同样的精神，该集团希望其他地区集团和成员国在就开设新驻外办事处进一步</w:t>
      </w:r>
      <w:proofErr w:type="gramStart"/>
      <w:r w:rsidRPr="00502372">
        <w:rPr>
          <w:rFonts w:ascii="SimSun" w:hAnsi="SimSun" w:hint="eastAsia"/>
          <w:sz w:val="21"/>
          <w:szCs w:val="21"/>
          <w:lang w:eastAsia="zh-CN"/>
        </w:rPr>
        <w:t>作出</w:t>
      </w:r>
      <w:proofErr w:type="gramEnd"/>
      <w:r w:rsidRPr="00502372">
        <w:rPr>
          <w:rFonts w:ascii="SimSun" w:hAnsi="SimSun" w:hint="eastAsia"/>
          <w:sz w:val="21"/>
          <w:szCs w:val="21"/>
          <w:lang w:eastAsia="zh-CN"/>
        </w:rPr>
        <w:t>决定时也能具备同样的远见，并且能本着共识的精神考虑该集团的愿望（依然存在并且该集团呼吁短暂推迟）。</w:t>
      </w:r>
    </w:p>
    <w:p w:rsidR="00502372" w:rsidRPr="00502372" w:rsidRDefault="00502372" w:rsidP="00CD0EF5">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502372">
        <w:rPr>
          <w:rFonts w:ascii="SimSun" w:hAnsi="SimSun" w:hint="eastAsia"/>
          <w:sz w:val="21"/>
          <w:szCs w:val="21"/>
          <w:lang w:eastAsia="zh-CN"/>
        </w:rPr>
        <w:t>尼日利亚代表团代表非洲集团发言，</w:t>
      </w:r>
      <w:proofErr w:type="gramStart"/>
      <w:r w:rsidRPr="00502372">
        <w:rPr>
          <w:rFonts w:ascii="SimSun" w:hAnsi="SimSun" w:hint="eastAsia"/>
          <w:sz w:val="21"/>
          <w:szCs w:val="21"/>
          <w:lang w:eastAsia="zh-CN"/>
        </w:rPr>
        <w:t>它感谢</w:t>
      </w:r>
      <w:proofErr w:type="gramEnd"/>
      <w:r w:rsidRPr="00502372">
        <w:rPr>
          <w:rFonts w:ascii="SimSun" w:hAnsi="SimSun" w:hint="eastAsia"/>
          <w:sz w:val="21"/>
          <w:szCs w:val="21"/>
          <w:lang w:eastAsia="zh-CN"/>
        </w:rPr>
        <w:t>主席的领导、活力和对取得成果的承诺。集团认为，大会取得的不可思议的成就对</w:t>
      </w:r>
      <w:r w:rsidR="00FD2C85">
        <w:rPr>
          <w:rFonts w:ascii="SimSun" w:hAnsi="SimSun" w:hint="eastAsia"/>
          <w:sz w:val="21"/>
          <w:szCs w:val="21"/>
          <w:lang w:eastAsia="zh-CN"/>
        </w:rPr>
        <w:t>产权组织</w:t>
      </w:r>
      <w:r w:rsidRPr="00502372">
        <w:rPr>
          <w:rFonts w:ascii="SimSun" w:hAnsi="SimSun" w:hint="eastAsia"/>
          <w:sz w:val="21"/>
          <w:szCs w:val="21"/>
          <w:lang w:eastAsia="zh-CN"/>
        </w:rPr>
        <w:t>而言具有历史意义，也会促使产权组织容纳更多成员国。该集团也感谢所有</w:t>
      </w:r>
      <w:proofErr w:type="gramStart"/>
      <w:r w:rsidRPr="00502372">
        <w:rPr>
          <w:rFonts w:ascii="SimSun" w:hAnsi="SimSun" w:hint="eastAsia"/>
          <w:sz w:val="21"/>
          <w:szCs w:val="21"/>
          <w:lang w:eastAsia="zh-CN"/>
        </w:rPr>
        <w:t>推进共识</w:t>
      </w:r>
      <w:proofErr w:type="gramEnd"/>
      <w:r w:rsidRPr="00502372">
        <w:rPr>
          <w:rFonts w:ascii="SimSun" w:hAnsi="SimSun" w:hint="eastAsia"/>
          <w:sz w:val="21"/>
          <w:szCs w:val="21"/>
          <w:lang w:eastAsia="zh-CN"/>
        </w:rPr>
        <w:t>的成员国，并认为大会能达成共识的很大一部分原因在于成员国愿意让委员会结束关于驻外办事处的谈判。该集团尤其感谢GRULAC成员国展现的灵活性和为非洲提供的建设性支持，无论是在关于通过2015年指导原则的最后磋商中还是在当日谈判期间的最重要时刻。同样，非洲集团也感谢亚洲及太平洋集团成员国体现的建设性态度。该集团认为，这两大地区集团以及尤其是CEBS对就在非洲开设两个WIPO驻外办事处达成一致至关重要。当然，集团还希望感谢其他地区集团的支持，比如B集团。非洲集团相信并向成员国保证，在尼日利亚和阿尔及利亚开设驻外办事处的决定是对该地区的战略性投资，这有利于促进非洲通过利用知识产权来实现经济增长和发展，反过来还可促进实现WIPO关于该地区的战略目标和计划。该集团期待与成员国和WIPO秘书处合作开设办事处并确保其能有意义地为该地区服务。</w:t>
      </w:r>
    </w:p>
    <w:p w:rsidR="00502372" w:rsidRPr="00502372" w:rsidRDefault="00502372" w:rsidP="00CD0EF5">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502372">
        <w:rPr>
          <w:rFonts w:ascii="SimSun" w:hAnsi="SimSun" w:hint="eastAsia"/>
          <w:sz w:val="21"/>
          <w:szCs w:val="21"/>
          <w:lang w:eastAsia="zh-CN"/>
        </w:rPr>
        <w:t>美利坚合众国代表团希望就分配方法做简要发言，并说明将限制发言长度并提交全部发言以供记录。</w:t>
      </w:r>
      <w:r w:rsidR="003B3550">
        <w:rPr>
          <w:rFonts w:ascii="SimSun" w:hAnsi="SimSun" w:hint="eastAsia"/>
          <w:sz w:val="21"/>
          <w:szCs w:val="21"/>
          <w:lang w:eastAsia="zh-CN"/>
        </w:rPr>
        <w:t>代表团</w:t>
      </w:r>
      <w:r w:rsidRPr="00502372">
        <w:rPr>
          <w:rFonts w:ascii="SimSun" w:hAnsi="SimSun" w:hint="eastAsia"/>
          <w:sz w:val="21"/>
          <w:szCs w:val="21"/>
          <w:lang w:eastAsia="zh-CN"/>
        </w:rPr>
        <w:t>还说，先前已向秘书处提交了“审查收入和预算分配方法”这份文件，并希望它可作为信息文件用以补充记录。</w:t>
      </w:r>
      <w:r w:rsidR="003B3550">
        <w:rPr>
          <w:rFonts w:ascii="SimSun" w:hAnsi="SimSun" w:hint="eastAsia"/>
          <w:sz w:val="21"/>
          <w:szCs w:val="21"/>
          <w:lang w:eastAsia="zh-CN"/>
        </w:rPr>
        <w:t>代表团</w:t>
      </w:r>
      <w:r w:rsidRPr="00502372">
        <w:rPr>
          <w:rFonts w:ascii="SimSun" w:hAnsi="SimSun" w:hint="eastAsia"/>
          <w:sz w:val="21"/>
          <w:szCs w:val="21"/>
          <w:lang w:eastAsia="zh-CN"/>
        </w:rPr>
        <w:t>感谢主席（同时担任PBC主席和大会主席）面对包括分配方法在内的PBC的所有问题做出的卓越努力。代表团很高兴看到，WIPO成员国大会在肯定透明度对编制拟议计划和预算文件具有重要性方面向前迈出了</w:t>
      </w:r>
      <w:proofErr w:type="gramStart"/>
      <w:r w:rsidRPr="00502372">
        <w:rPr>
          <w:rFonts w:ascii="SimSun" w:hAnsi="SimSun" w:hint="eastAsia"/>
          <w:sz w:val="21"/>
          <w:szCs w:val="21"/>
          <w:lang w:eastAsia="zh-CN"/>
        </w:rPr>
        <w:t>一</w:t>
      </w:r>
      <w:proofErr w:type="gramEnd"/>
      <w:r w:rsidRPr="00502372">
        <w:rPr>
          <w:rFonts w:ascii="SimSun" w:hAnsi="SimSun" w:hint="eastAsia"/>
          <w:sz w:val="21"/>
          <w:szCs w:val="21"/>
          <w:lang w:eastAsia="zh-CN"/>
        </w:rPr>
        <w:t>小步，以便相关的WIPO大会能做出知情决定。</w:t>
      </w:r>
      <w:r w:rsidR="003B3550">
        <w:rPr>
          <w:rFonts w:ascii="SimSun" w:hAnsi="SimSun" w:hint="eastAsia"/>
          <w:sz w:val="21"/>
          <w:szCs w:val="21"/>
          <w:lang w:eastAsia="zh-CN"/>
        </w:rPr>
        <w:t>代表团</w:t>
      </w:r>
      <w:r w:rsidRPr="00502372">
        <w:rPr>
          <w:rFonts w:ascii="SimSun" w:hAnsi="SimSun" w:hint="eastAsia"/>
          <w:sz w:val="21"/>
          <w:szCs w:val="21"/>
          <w:lang w:eastAsia="zh-CN"/>
        </w:rPr>
        <w:t>表示，这将提高WIPO联盟就预算问题做决定的能力。</w:t>
      </w:r>
      <w:r w:rsidR="003B3550">
        <w:rPr>
          <w:rFonts w:ascii="SimSun" w:hAnsi="SimSun" w:hint="eastAsia"/>
          <w:sz w:val="21"/>
          <w:szCs w:val="21"/>
          <w:lang w:eastAsia="zh-CN"/>
        </w:rPr>
        <w:t>代表团</w:t>
      </w:r>
      <w:r w:rsidRPr="00502372">
        <w:rPr>
          <w:rFonts w:ascii="SimSun" w:hAnsi="SimSun" w:hint="eastAsia"/>
          <w:sz w:val="21"/>
          <w:szCs w:val="21"/>
          <w:lang w:eastAsia="zh-CN"/>
        </w:rPr>
        <w:t>还感谢秘书处为成员国提供了大量有价值的信息，并耐心地回答了成员国提出的无数问题。这些信息对WIPO各个联盟就各自关于收入和支出的预算</w:t>
      </w:r>
      <w:proofErr w:type="gramStart"/>
      <w:r w:rsidRPr="00502372">
        <w:rPr>
          <w:rFonts w:ascii="SimSun" w:hAnsi="SimSun" w:hint="eastAsia"/>
          <w:sz w:val="21"/>
          <w:szCs w:val="21"/>
          <w:lang w:eastAsia="zh-CN"/>
        </w:rPr>
        <w:t>作出</w:t>
      </w:r>
      <w:proofErr w:type="gramEnd"/>
      <w:r w:rsidRPr="00502372">
        <w:rPr>
          <w:rFonts w:ascii="SimSun" w:hAnsi="SimSun" w:hint="eastAsia"/>
          <w:sz w:val="21"/>
          <w:szCs w:val="21"/>
          <w:lang w:eastAsia="zh-CN"/>
        </w:rPr>
        <w:t>决定至关重要。</w:t>
      </w:r>
    </w:p>
    <w:p w:rsidR="00502372" w:rsidRPr="00502372" w:rsidRDefault="00502372" w:rsidP="00CD0EF5">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502372">
        <w:rPr>
          <w:rFonts w:ascii="SimSun" w:hAnsi="SimSun" w:hint="eastAsia"/>
          <w:sz w:val="21"/>
          <w:szCs w:val="21"/>
          <w:lang w:eastAsia="zh-CN"/>
        </w:rPr>
        <w:t>意大利代表团</w:t>
      </w:r>
      <w:r w:rsidR="003B3550">
        <w:rPr>
          <w:rFonts w:ascii="SimSun" w:hAnsi="SimSun" w:hint="eastAsia"/>
          <w:sz w:val="21"/>
          <w:szCs w:val="21"/>
          <w:lang w:eastAsia="zh-CN"/>
        </w:rPr>
        <w:t>感谢主席</w:t>
      </w:r>
      <w:r w:rsidR="00C147D6">
        <w:rPr>
          <w:rFonts w:ascii="SimSun" w:hAnsi="SimSun" w:hint="eastAsia"/>
          <w:sz w:val="21"/>
          <w:szCs w:val="21"/>
          <w:lang w:eastAsia="zh-CN"/>
        </w:rPr>
        <w:t>所做的</w:t>
      </w:r>
      <w:r w:rsidR="003B3550">
        <w:rPr>
          <w:rFonts w:ascii="SimSun" w:hAnsi="SimSun" w:hint="eastAsia"/>
          <w:sz w:val="21"/>
          <w:szCs w:val="21"/>
          <w:lang w:eastAsia="zh-CN"/>
        </w:rPr>
        <w:t>工作和</w:t>
      </w:r>
      <w:r w:rsidRPr="00502372">
        <w:rPr>
          <w:rFonts w:ascii="SimSun" w:hAnsi="SimSun" w:hint="eastAsia"/>
          <w:sz w:val="21"/>
          <w:szCs w:val="21"/>
          <w:lang w:eastAsia="zh-CN"/>
        </w:rPr>
        <w:t>议程第10项下的提案</w:t>
      </w:r>
      <w:r w:rsidR="003B3550">
        <w:rPr>
          <w:rFonts w:ascii="SimSun" w:hAnsi="SimSun" w:hint="eastAsia"/>
          <w:sz w:val="21"/>
          <w:szCs w:val="21"/>
          <w:lang w:eastAsia="zh-CN"/>
        </w:rPr>
        <w:t>。代表团赞同这项提案</w:t>
      </w:r>
      <w:r w:rsidRPr="00502372">
        <w:rPr>
          <w:rFonts w:ascii="SimSun" w:hAnsi="SimSun" w:hint="eastAsia"/>
          <w:sz w:val="21"/>
          <w:szCs w:val="21"/>
          <w:lang w:eastAsia="zh-CN"/>
        </w:rPr>
        <w:t>，前提是对以下方面予以适当考虑。关于PBC议程第16项和提及的PBC文件编制中的有效管理，</w:t>
      </w:r>
      <w:r w:rsidR="003B3550">
        <w:rPr>
          <w:rFonts w:ascii="SimSun" w:hAnsi="SimSun" w:hint="eastAsia"/>
          <w:sz w:val="21"/>
          <w:szCs w:val="21"/>
          <w:lang w:eastAsia="zh-CN"/>
        </w:rPr>
        <w:t>代表团</w:t>
      </w:r>
      <w:r w:rsidRPr="00502372">
        <w:rPr>
          <w:rFonts w:ascii="SimSun" w:hAnsi="SimSun" w:hint="eastAsia"/>
          <w:sz w:val="21"/>
          <w:szCs w:val="21"/>
          <w:lang w:eastAsia="zh-CN"/>
        </w:rPr>
        <w:t>强调，应阐明对这个表达的解读以便成员国清楚这句话仅用于指更有效地拟定PBC文件的需要，而没有暗示成本或收入分配，或财务可持续性问题。代表团相信，使财务文件更合理以及</w:t>
      </w:r>
      <w:r w:rsidR="003B3550">
        <w:rPr>
          <w:rFonts w:ascii="SimSun" w:hAnsi="SimSun" w:hint="eastAsia"/>
          <w:sz w:val="21"/>
          <w:szCs w:val="21"/>
          <w:lang w:eastAsia="zh-CN"/>
        </w:rPr>
        <w:t>避免</w:t>
      </w:r>
      <w:r w:rsidRPr="00502372">
        <w:rPr>
          <w:rFonts w:ascii="SimSun" w:hAnsi="SimSun" w:hint="eastAsia"/>
          <w:sz w:val="21"/>
          <w:szCs w:val="21"/>
          <w:lang w:eastAsia="zh-CN"/>
        </w:rPr>
        <w:t>复制或重复若干份文件所载的财务信息有利于更好地了解预算</w:t>
      </w:r>
      <w:r w:rsidR="003B3550">
        <w:rPr>
          <w:rFonts w:ascii="SimSun" w:hAnsi="SimSun" w:hint="eastAsia"/>
          <w:sz w:val="21"/>
          <w:szCs w:val="21"/>
          <w:lang w:eastAsia="zh-CN"/>
        </w:rPr>
        <w:t>文件</w:t>
      </w:r>
      <w:r w:rsidRPr="00502372">
        <w:rPr>
          <w:rFonts w:ascii="SimSun" w:hAnsi="SimSun" w:hint="eastAsia"/>
          <w:sz w:val="21"/>
          <w:szCs w:val="21"/>
          <w:lang w:eastAsia="zh-CN"/>
        </w:rPr>
        <w:t>所包含的信息。</w:t>
      </w:r>
    </w:p>
    <w:p w:rsidR="00502372" w:rsidRPr="00502372" w:rsidRDefault="00502372" w:rsidP="00CD0EF5">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502372">
        <w:rPr>
          <w:rFonts w:ascii="SimSun" w:hAnsi="SimSun" w:hint="eastAsia"/>
          <w:sz w:val="21"/>
          <w:szCs w:val="21"/>
          <w:lang w:eastAsia="zh-CN"/>
        </w:rPr>
        <w:t>印度代表团以其本国名义就驻外办事处发言，它祝贺非洲集团，特别是阿尔及利亚代表团和尼日利亚代表团将要开设两个WIPO驻外办事处。印度代表团分享了这些代表团的喜悦，并认为成员国应对它们完成了从决定走向行动这一历程的第一个阶段予以赞赏，这一历程始于上届大会。代表团忆及，印度是其中一个支持在本国开设驻外办事处的支持者，并认为根据主席的发言，至少应该在亚洲及太平洋地区开设两个驻外办事处，而其中一个应在印度开设，原因很明显。代表团寻求非洲集团参与推进关于今后四个驻外办事处的决策进程，其中一个在现在的两年期，而另外三个在下一个两年期。最重要的是，代表团私下对主席为推进不中断、马拉松式的长达16或17小时的会议表示感谢，</w:t>
      </w:r>
      <w:proofErr w:type="gramStart"/>
      <w:r w:rsidRPr="00502372">
        <w:rPr>
          <w:rFonts w:ascii="SimSun" w:hAnsi="SimSun" w:hint="eastAsia"/>
          <w:sz w:val="21"/>
          <w:szCs w:val="21"/>
          <w:lang w:eastAsia="zh-CN"/>
        </w:rPr>
        <w:t>期间主席</w:t>
      </w:r>
      <w:proofErr w:type="gramEnd"/>
      <w:r w:rsidRPr="00502372">
        <w:rPr>
          <w:rFonts w:ascii="SimSun" w:hAnsi="SimSun" w:hint="eastAsia"/>
          <w:sz w:val="21"/>
          <w:szCs w:val="21"/>
          <w:lang w:eastAsia="zh-CN"/>
        </w:rPr>
        <w:t>在很大程度上展现了不懈的努力、活力、灵活性与坚持。印度代表团感谢所有地区集团对每个表明的立场都展现了灵活性并予以理解，这给予了代表团希望，它还重申了其对多边进程的信念。</w:t>
      </w:r>
    </w:p>
    <w:p w:rsidR="00502372" w:rsidRPr="00502372" w:rsidRDefault="00502372" w:rsidP="00CD0EF5">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502372">
        <w:rPr>
          <w:rFonts w:ascii="SimSun" w:hAnsi="SimSun" w:hint="eastAsia"/>
          <w:sz w:val="21"/>
          <w:szCs w:val="21"/>
          <w:lang w:eastAsia="zh-CN"/>
        </w:rPr>
        <w:t>土耳其代表团为此决定向非洲集团，特别是阿尔及利亚代表团和尼日利亚代表团表示祝贺。</w:t>
      </w:r>
      <w:r w:rsidR="003B3550">
        <w:rPr>
          <w:rFonts w:ascii="SimSun" w:hAnsi="SimSun" w:hint="eastAsia"/>
          <w:sz w:val="21"/>
          <w:szCs w:val="21"/>
          <w:lang w:eastAsia="zh-CN"/>
        </w:rPr>
        <w:t>代表团</w:t>
      </w:r>
      <w:r w:rsidRPr="00502372">
        <w:rPr>
          <w:rFonts w:ascii="SimSun" w:hAnsi="SimSun" w:hint="eastAsia"/>
          <w:sz w:val="21"/>
          <w:szCs w:val="21"/>
          <w:lang w:eastAsia="zh-CN"/>
        </w:rPr>
        <w:t>对就该决定达成一致表示满意并希望就接下来的两年期进一步</w:t>
      </w:r>
      <w:proofErr w:type="gramStart"/>
      <w:r w:rsidRPr="00502372">
        <w:rPr>
          <w:rFonts w:ascii="SimSun" w:hAnsi="SimSun" w:hint="eastAsia"/>
          <w:sz w:val="21"/>
          <w:szCs w:val="21"/>
          <w:lang w:eastAsia="zh-CN"/>
        </w:rPr>
        <w:t>作出</w:t>
      </w:r>
      <w:proofErr w:type="gramEnd"/>
      <w:r w:rsidRPr="00502372">
        <w:rPr>
          <w:rFonts w:ascii="SimSun" w:hAnsi="SimSun" w:hint="eastAsia"/>
          <w:sz w:val="21"/>
          <w:szCs w:val="21"/>
          <w:lang w:eastAsia="zh-CN"/>
        </w:rPr>
        <w:t>决定。关于主席所做的发言，代表团希望提请注意</w:t>
      </w:r>
      <w:proofErr w:type="gramStart"/>
      <w:r w:rsidRPr="00502372">
        <w:rPr>
          <w:rFonts w:ascii="SimSun" w:hAnsi="SimSun" w:hint="eastAsia"/>
          <w:sz w:val="21"/>
          <w:szCs w:val="21"/>
          <w:lang w:eastAsia="zh-CN"/>
        </w:rPr>
        <w:t>本国提出</w:t>
      </w:r>
      <w:proofErr w:type="gramEnd"/>
      <w:r w:rsidRPr="00502372">
        <w:rPr>
          <w:rFonts w:ascii="SimSun" w:hAnsi="SimSun" w:hint="eastAsia"/>
          <w:sz w:val="21"/>
          <w:szCs w:val="21"/>
          <w:lang w:eastAsia="zh-CN"/>
        </w:rPr>
        <w:t>的提案的优点，包括在本地区宣传推广知识产权的能力以及将知识产权作为实现公平地域分配的方式。在这方面，代表团寻求所有成员国参与接下来的谈判。</w:t>
      </w:r>
    </w:p>
    <w:p w:rsidR="00502372" w:rsidRPr="00502372" w:rsidRDefault="00502372" w:rsidP="00CD0EF5">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502372">
        <w:rPr>
          <w:rFonts w:ascii="SimSun" w:hAnsi="SimSun" w:hint="eastAsia"/>
          <w:sz w:val="21"/>
          <w:szCs w:val="21"/>
          <w:lang w:eastAsia="zh-CN"/>
        </w:rPr>
        <w:t>巴基斯坦代表团忆及，它从一开始就建设性地参与了关于驻外办事处的辩论。代表团指出，在通过指导原则后的开展的辩论和在达成共识方面的困难印证了代表团对这一做法的担忧。</w:t>
      </w:r>
      <w:r w:rsidR="003B3550">
        <w:rPr>
          <w:rFonts w:ascii="SimSun" w:hAnsi="SimSun" w:hint="eastAsia"/>
          <w:sz w:val="21"/>
          <w:szCs w:val="21"/>
          <w:lang w:eastAsia="zh-CN"/>
        </w:rPr>
        <w:t>代表团</w:t>
      </w:r>
      <w:r w:rsidRPr="00502372">
        <w:rPr>
          <w:rFonts w:ascii="SimSun" w:hAnsi="SimSun" w:hint="eastAsia"/>
          <w:sz w:val="21"/>
          <w:szCs w:val="21"/>
          <w:lang w:eastAsia="zh-CN"/>
        </w:rPr>
        <w:t>一贯秉承包容和公平的原则支持在非洲开设两个驻外办事处，并坚持认为应对所有其他申请者的优点进行公平评估，绝不能对以后的申请者造成不利影响。代表团欢迎大会根据指导原则就在本两年期在非洲开设驻外办事处所做的决定。代表团继续说，虽然它对可能会对以后的申请者造成不利影响的保障措施和关于下一个两年期驻外办事处的任何一揽子决定持保留态度，但它赞同本着达成共识的灵活性精神就开设其余的驻外办事处</w:t>
      </w:r>
      <w:proofErr w:type="gramStart"/>
      <w:r w:rsidRPr="00502372">
        <w:rPr>
          <w:rFonts w:ascii="SimSun" w:hAnsi="SimSun" w:hint="eastAsia"/>
          <w:sz w:val="21"/>
          <w:szCs w:val="21"/>
          <w:lang w:eastAsia="zh-CN"/>
        </w:rPr>
        <w:t>作出</w:t>
      </w:r>
      <w:proofErr w:type="gramEnd"/>
      <w:r w:rsidRPr="00502372">
        <w:rPr>
          <w:rFonts w:ascii="SimSun" w:hAnsi="SimSun" w:hint="eastAsia"/>
          <w:sz w:val="21"/>
          <w:szCs w:val="21"/>
          <w:lang w:eastAsia="zh-CN"/>
        </w:rPr>
        <w:t>的决定，并希望这在未来能有所回报。代表团还期待看到一个透明、包容和基于优点的进程，这将以总部未曾实现的方式为产权组织的工作增加明确的价值，并且不损害任何成员国的权利。</w:t>
      </w:r>
    </w:p>
    <w:p w:rsidR="00F5454B" w:rsidRDefault="00F5454B" w:rsidP="00F5454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5454B">
        <w:rPr>
          <w:rFonts w:ascii="SimSun" w:hAnsi="SimSun" w:hint="eastAsia"/>
          <w:sz w:val="21"/>
          <w:szCs w:val="21"/>
          <w:lang w:eastAsia="zh-CN"/>
        </w:rPr>
        <w:t>沙特阿拉伯代表团代表阿拉伯联合酋长国、卡塔尔、科威特、阿曼和巴林发言，对主席提出的拟议案文表示欢迎，同时强调有限的时间对希望在2018/19年设立WIPO驻外办事处的国家所带来的挑战。代表团重申，它认识到2016/17年在非洲开设驻外办事处的必要性，在谈判中已经表现出建设性和极大的灵活性。本着这种精神，代表团希望借此机会，代表海湾阿拉伯国家合作委员会（GCC），向获得开设驻外办事处提名的两个非洲国家，即阿尔及利亚和尼日利亚，表示祝贺。最后，代表团感谢主席为达成共识所作的不懈努力，也感谢所有成员国对其他国家合理期待所表现出来的开放性及灵活性。</w:t>
      </w:r>
    </w:p>
    <w:p w:rsidR="00502372" w:rsidRPr="00502372" w:rsidRDefault="00502372" w:rsidP="00F5454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502372">
        <w:rPr>
          <w:rFonts w:ascii="SimSun" w:hAnsi="SimSun" w:hint="eastAsia"/>
          <w:sz w:val="21"/>
          <w:szCs w:val="21"/>
          <w:lang w:eastAsia="zh-CN"/>
        </w:rPr>
        <w:t>大韩民国代表团表示高度赞赏主席杰出的领导能力和为达成一致所做的不懈努力，并向每个地区集团以及阿尔及利亚代表团和尼日利亚代表团就在2016/2017两年期在本国开设WIPO驻外办事处的决定表示祝贺。</w:t>
      </w:r>
      <w:r w:rsidR="003B3550">
        <w:rPr>
          <w:rFonts w:ascii="SimSun" w:hAnsi="SimSun" w:hint="eastAsia"/>
          <w:sz w:val="21"/>
          <w:szCs w:val="21"/>
          <w:lang w:eastAsia="zh-CN"/>
        </w:rPr>
        <w:t>代表团</w:t>
      </w:r>
      <w:r w:rsidRPr="00502372">
        <w:rPr>
          <w:rFonts w:ascii="SimSun" w:hAnsi="SimSun" w:hint="eastAsia"/>
          <w:sz w:val="21"/>
          <w:szCs w:val="21"/>
          <w:lang w:eastAsia="zh-CN"/>
        </w:rPr>
        <w:t>忆及，成员国在非正式会议上在</w:t>
      </w:r>
      <w:proofErr w:type="gramStart"/>
      <w:r w:rsidRPr="00502372">
        <w:rPr>
          <w:rFonts w:ascii="SimSun" w:hAnsi="SimSun" w:hint="eastAsia"/>
          <w:sz w:val="21"/>
          <w:szCs w:val="21"/>
          <w:lang w:eastAsia="zh-CN"/>
        </w:rPr>
        <w:t>就主席</w:t>
      </w:r>
      <w:proofErr w:type="gramEnd"/>
      <w:r w:rsidRPr="00502372">
        <w:rPr>
          <w:rFonts w:ascii="SimSun" w:hAnsi="SimSun" w:hint="eastAsia"/>
          <w:sz w:val="21"/>
          <w:szCs w:val="21"/>
          <w:lang w:eastAsia="zh-CN"/>
        </w:rPr>
        <w:t>的提案达成共识方面展示出极大的灵活性。鉴于这种灵活性，代表团坚信成员国将继续就在其他地区开设其余4个WIPO驻外办事处开展讨论。此外，代表团还认为，考虑到该地区对产权组织以及WIPO全球服务活动做出的贡献和该地区未来发展的巨大潜力，应该在亚洲及太平洋地区至少开设两个驻外办事处。</w:t>
      </w:r>
      <w:r w:rsidR="003B3550">
        <w:rPr>
          <w:rFonts w:ascii="SimSun" w:hAnsi="SimSun" w:hint="eastAsia"/>
          <w:sz w:val="21"/>
          <w:szCs w:val="21"/>
          <w:lang w:eastAsia="zh-CN"/>
        </w:rPr>
        <w:t>代表团</w:t>
      </w:r>
      <w:r w:rsidRPr="00502372">
        <w:rPr>
          <w:rFonts w:ascii="SimSun" w:hAnsi="SimSun" w:hint="eastAsia"/>
          <w:sz w:val="21"/>
          <w:szCs w:val="21"/>
          <w:lang w:eastAsia="zh-CN"/>
        </w:rPr>
        <w:t>强调，根据指导原则中的要素，包括财务可持续性和WIPO全球服务用户定位，大韩民国是最强候选国之一。</w:t>
      </w:r>
    </w:p>
    <w:p w:rsidR="00502372" w:rsidRPr="00502372" w:rsidRDefault="00502372" w:rsidP="00CD0EF5">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502372">
        <w:rPr>
          <w:rFonts w:ascii="SimSun" w:hAnsi="SimSun" w:hint="eastAsia"/>
          <w:sz w:val="21"/>
          <w:szCs w:val="21"/>
          <w:lang w:eastAsia="zh-CN"/>
        </w:rPr>
        <w:t>尼日利亚代表以其本国名义发言，</w:t>
      </w:r>
      <w:proofErr w:type="gramStart"/>
      <w:r w:rsidRPr="00502372">
        <w:rPr>
          <w:rFonts w:ascii="SimSun" w:hAnsi="SimSun" w:hint="eastAsia"/>
          <w:sz w:val="21"/>
          <w:szCs w:val="21"/>
          <w:lang w:eastAsia="zh-CN"/>
        </w:rPr>
        <w:t>它感谢</w:t>
      </w:r>
      <w:proofErr w:type="gramEnd"/>
      <w:r w:rsidRPr="00502372">
        <w:rPr>
          <w:rFonts w:ascii="SimSun" w:hAnsi="SimSun" w:hint="eastAsia"/>
          <w:sz w:val="21"/>
          <w:szCs w:val="21"/>
          <w:lang w:eastAsia="zh-CN"/>
        </w:rPr>
        <w:t>主席、WIPO和成员国就在尼日利亚和阿尔及利亚开设WIPO驻外办事处所做的决定。代表团指出，它将确保尼日利亚的驻外办事处将为弥合非洲知识产权的鸿沟和实现WIPO的目标增加价值。</w:t>
      </w:r>
    </w:p>
    <w:p w:rsidR="00502372" w:rsidRPr="00502372" w:rsidRDefault="00502372" w:rsidP="00CD0EF5">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502372">
        <w:rPr>
          <w:rFonts w:ascii="SimSun" w:hAnsi="SimSun" w:hint="eastAsia"/>
          <w:sz w:val="21"/>
          <w:szCs w:val="21"/>
          <w:lang w:eastAsia="zh-CN"/>
        </w:rPr>
        <w:t>阿尔及利亚代表团感谢成员国就此决定达成一致，并向大会保证将对此负责和承诺不遗余力地确保即将在阿尔及利亚开设的WIPO驻外办事处会尽其所能地、按要求全力以赴地为产权组织服务。</w:t>
      </w:r>
      <w:r w:rsidR="003B3550">
        <w:rPr>
          <w:rFonts w:ascii="SimSun" w:hAnsi="SimSun" w:hint="eastAsia"/>
          <w:sz w:val="21"/>
          <w:szCs w:val="21"/>
          <w:lang w:eastAsia="zh-CN"/>
        </w:rPr>
        <w:t>代表团</w:t>
      </w:r>
      <w:r w:rsidRPr="00502372">
        <w:rPr>
          <w:rFonts w:ascii="SimSun" w:hAnsi="SimSun" w:hint="eastAsia"/>
          <w:sz w:val="21"/>
          <w:szCs w:val="21"/>
          <w:lang w:eastAsia="zh-CN"/>
        </w:rPr>
        <w:t>还祝贺尼日利亚代表团同阿尔及利亚代表团一样获得了大会的信任，即获准开设其中一个属于非洲的驻外办事处，它补充说，考虑到非洲大陆的潜力和需求，这个决定合乎情理。代表团还保证，在磋商进程中将积极开展工作以确定即将在下一个两年期开设的其余四个办事处，并希望尽快达成一致以便使所有相关成员国感到满意。最后，代表团对主席的努力和坚持表示感谢，这种努力和坚持促成了对非洲而言具有历史意义的一致意见，它还对非洲国家的信任表示感谢。</w:t>
      </w:r>
    </w:p>
    <w:p w:rsidR="00502372" w:rsidRPr="00502372" w:rsidRDefault="00A10E33" w:rsidP="00A10E33">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E33">
        <w:rPr>
          <w:rFonts w:ascii="SimSun" w:hAnsi="SimSun" w:hint="eastAsia"/>
          <w:sz w:val="21"/>
          <w:szCs w:val="21"/>
          <w:lang w:eastAsia="zh-CN"/>
        </w:rPr>
        <w:t>瑞士代表团</w:t>
      </w:r>
      <w:r w:rsidR="00A62294">
        <w:rPr>
          <w:rFonts w:ascii="SimSun" w:hAnsi="SimSun" w:hint="eastAsia"/>
          <w:sz w:val="21"/>
          <w:szCs w:val="21"/>
          <w:lang w:eastAsia="zh-CN"/>
        </w:rPr>
        <w:t>首先</w:t>
      </w:r>
      <w:r w:rsidRPr="00A10E33">
        <w:rPr>
          <w:rFonts w:ascii="SimSun" w:hAnsi="SimSun" w:hint="eastAsia"/>
          <w:sz w:val="21"/>
          <w:szCs w:val="21"/>
          <w:lang w:eastAsia="zh-CN"/>
        </w:rPr>
        <w:t>指出了三个问题，它们超出了WIPO计划和预算说明的范畴，并在关于按联盟的收入和支出分配方法的决定中被提到。首先，关于计划和预算的决定是由“WIPO成员国大会及WIPO管理的各联盟各自就其所涉事宜”</w:t>
      </w:r>
      <w:proofErr w:type="gramStart"/>
      <w:r w:rsidRPr="00A10E33">
        <w:rPr>
          <w:rFonts w:ascii="SimSun" w:hAnsi="SimSun" w:hint="eastAsia"/>
          <w:sz w:val="21"/>
          <w:szCs w:val="21"/>
          <w:lang w:eastAsia="zh-CN"/>
        </w:rPr>
        <w:t>作出</w:t>
      </w:r>
      <w:proofErr w:type="gramEnd"/>
      <w:r w:rsidRPr="00A10E33">
        <w:rPr>
          <w:rFonts w:ascii="SimSun" w:hAnsi="SimSun" w:hint="eastAsia"/>
          <w:sz w:val="21"/>
          <w:szCs w:val="21"/>
          <w:lang w:eastAsia="zh-CN"/>
        </w:rPr>
        <w:t>的，因此是由所有联盟</w:t>
      </w:r>
      <w:proofErr w:type="gramStart"/>
      <w:r w:rsidRPr="00A10E33">
        <w:rPr>
          <w:rFonts w:ascii="SimSun" w:hAnsi="SimSun" w:hint="eastAsia"/>
          <w:sz w:val="21"/>
          <w:szCs w:val="21"/>
          <w:lang w:eastAsia="zh-CN"/>
        </w:rPr>
        <w:t>作出</w:t>
      </w:r>
      <w:proofErr w:type="gramEnd"/>
      <w:r w:rsidRPr="00A10E33">
        <w:rPr>
          <w:rFonts w:ascii="SimSun" w:hAnsi="SimSun" w:hint="eastAsia"/>
          <w:sz w:val="21"/>
          <w:szCs w:val="21"/>
          <w:lang w:eastAsia="zh-CN"/>
        </w:rPr>
        <w:t>的单一、共同决定。提及“相关联盟”时绝不能减损这一原则。第二，代表团说，有效管理是超出计划和预算说明范畴的目标。成员国</w:t>
      </w:r>
      <w:r w:rsidR="00A62294">
        <w:rPr>
          <w:rFonts w:ascii="SimSun" w:hAnsi="SimSun" w:hint="eastAsia"/>
          <w:sz w:val="21"/>
          <w:szCs w:val="21"/>
          <w:lang w:eastAsia="zh-CN"/>
        </w:rPr>
        <w:t>因此</w:t>
      </w:r>
      <w:r w:rsidRPr="00A10E33">
        <w:rPr>
          <w:rFonts w:ascii="SimSun" w:hAnsi="SimSun" w:hint="eastAsia"/>
          <w:sz w:val="21"/>
          <w:szCs w:val="21"/>
          <w:lang w:eastAsia="zh-CN"/>
        </w:rPr>
        <w:t>希望确保向产权组织提供必要资源，以便其能够执行其计划并实现其设定的</w:t>
      </w:r>
      <w:r w:rsidR="00A62294">
        <w:rPr>
          <w:rFonts w:ascii="SimSun" w:hAnsi="SimSun" w:hint="eastAsia"/>
          <w:sz w:val="21"/>
          <w:szCs w:val="21"/>
          <w:lang w:eastAsia="zh-CN"/>
        </w:rPr>
        <w:t>结果</w:t>
      </w:r>
      <w:r w:rsidRPr="00A10E33">
        <w:rPr>
          <w:rFonts w:ascii="SimSun" w:hAnsi="SimSun" w:hint="eastAsia"/>
          <w:sz w:val="21"/>
          <w:szCs w:val="21"/>
          <w:lang w:eastAsia="zh-CN"/>
        </w:rPr>
        <w:t>，同时尽可能最大限度地利用其资源。第三，向各联盟分配收入和支出的方法只是对计划和预算进行说明的另一种方式。其试图就产权组织整体上的各种资金来源和支出提供信息。然而，其目的从来都不是质疑联盟中</w:t>
      </w:r>
      <w:r w:rsidR="00A62294">
        <w:rPr>
          <w:rFonts w:ascii="SimSun" w:hAnsi="SimSun" w:hint="eastAsia"/>
          <w:sz w:val="21"/>
          <w:szCs w:val="21"/>
          <w:lang w:eastAsia="zh-CN"/>
        </w:rPr>
        <w:t>的</w:t>
      </w:r>
      <w:r w:rsidRPr="00A10E33">
        <w:rPr>
          <w:rFonts w:ascii="SimSun" w:hAnsi="SimSun" w:hint="eastAsia"/>
          <w:sz w:val="21"/>
          <w:szCs w:val="21"/>
          <w:lang w:eastAsia="zh-CN"/>
        </w:rPr>
        <w:t>合作</w:t>
      </w:r>
      <w:r w:rsidR="00A62294">
        <w:rPr>
          <w:rFonts w:ascii="SimSun" w:hAnsi="SimSun" w:hint="eastAsia"/>
          <w:sz w:val="21"/>
          <w:szCs w:val="21"/>
          <w:lang w:eastAsia="zh-CN"/>
        </w:rPr>
        <w:t>，也不是</w:t>
      </w:r>
      <w:r w:rsidRPr="00A10E33">
        <w:rPr>
          <w:rFonts w:ascii="SimSun" w:hAnsi="SimSun" w:hint="eastAsia"/>
          <w:sz w:val="21"/>
          <w:szCs w:val="21"/>
          <w:lang w:eastAsia="zh-CN"/>
        </w:rPr>
        <w:t>产权组织的统一逻辑。这种统一逻辑对WIPO整体上的可</w:t>
      </w:r>
      <w:r w:rsidR="00A62294">
        <w:rPr>
          <w:rFonts w:ascii="SimSun" w:hAnsi="SimSun" w:hint="eastAsia"/>
          <w:sz w:val="21"/>
          <w:szCs w:val="21"/>
          <w:lang w:eastAsia="zh-CN"/>
        </w:rPr>
        <w:t>存在</w:t>
      </w:r>
      <w:r w:rsidRPr="00A10E33">
        <w:rPr>
          <w:rFonts w:ascii="SimSun" w:hAnsi="SimSun" w:hint="eastAsia"/>
          <w:sz w:val="21"/>
          <w:szCs w:val="21"/>
          <w:lang w:eastAsia="zh-CN"/>
        </w:rPr>
        <w:t>性和未来，</w:t>
      </w:r>
      <w:r w:rsidR="00A62294">
        <w:rPr>
          <w:rFonts w:ascii="SimSun" w:hAnsi="SimSun" w:hint="eastAsia"/>
          <w:sz w:val="21"/>
          <w:szCs w:val="21"/>
          <w:lang w:eastAsia="zh-CN"/>
        </w:rPr>
        <w:t>包括其预算方面</w:t>
      </w:r>
      <w:r w:rsidRPr="00A10E33">
        <w:rPr>
          <w:rFonts w:ascii="SimSun" w:hAnsi="SimSun" w:hint="eastAsia"/>
          <w:sz w:val="21"/>
          <w:szCs w:val="21"/>
          <w:lang w:eastAsia="zh-CN"/>
        </w:rPr>
        <w:t>，都是至关重要的。更具体地说，关于向各联盟分配收入和支出的方法的议程项目，代表团已经仔细审议过文件A/56/14。代表团认为，基于现有分配方法的这份说明在计划和预算文件中提供了非常详细的信息。</w:t>
      </w:r>
      <w:r w:rsidR="00A62294">
        <w:rPr>
          <w:rFonts w:ascii="SimSun" w:hAnsi="SimSun" w:hint="eastAsia"/>
          <w:sz w:val="21"/>
          <w:szCs w:val="21"/>
          <w:lang w:eastAsia="zh-CN"/>
        </w:rPr>
        <w:t>关于后者</w:t>
      </w:r>
      <w:r w:rsidRPr="00A10E33">
        <w:rPr>
          <w:rFonts w:ascii="SimSun" w:hAnsi="SimSun" w:hint="eastAsia"/>
          <w:sz w:val="21"/>
          <w:szCs w:val="21"/>
          <w:lang w:eastAsia="zh-CN"/>
        </w:rPr>
        <w:t>，代表团希望回顾，将此前的计划6分解为三个计划进一步改进了那些文件的说明，因而确保了关于WIPO计划和预算决策中最高水平的透明度。在当前形式中代表团极其珍视的一个原则是“支付能力”原则。该原则适用于非直接支出，例如，与直接支出联系相比，与</w:t>
      </w:r>
      <w:r w:rsidR="00A62294">
        <w:rPr>
          <w:rFonts w:ascii="SimSun" w:hAnsi="SimSun" w:hint="eastAsia"/>
          <w:sz w:val="21"/>
          <w:szCs w:val="21"/>
          <w:lang w:eastAsia="zh-CN"/>
        </w:rPr>
        <w:t>具体</w:t>
      </w:r>
      <w:r w:rsidRPr="00A10E33">
        <w:rPr>
          <w:rFonts w:ascii="SimSun" w:hAnsi="SimSun" w:hint="eastAsia"/>
          <w:sz w:val="21"/>
          <w:szCs w:val="21"/>
          <w:lang w:eastAsia="zh-CN"/>
        </w:rPr>
        <w:t>活动的联系较不明显的那些支出。保持这一原则是务实的。额外支出不应归属于那些因其自身性质而不符合产生利润的逻辑的部门。摒弃“支付能力原则”就等同于通过在纸面上向所有不产生利润的活动分配负数而质疑它们。然而，产权组织的绝大部分活动都属于这一类别，这是一个常识，而这并没有什么错。经验证明，当前的解决方案是有用和透明的。代表团补充说，有时完美是良好的敌人。它提倡保持良好。最后，代表团表示，当前的方法仍然适用于计划和预算的编制，只要其未被改变。利用当前的方法来反映业务变动并不意味着改变了这种方法。相反，这意味着利用并应用这种方法。成员国尚未决定改变当前的方法。因此，其仍然适用。</w:t>
      </w:r>
    </w:p>
    <w:p w:rsidR="00502372" w:rsidRPr="00502372" w:rsidRDefault="00502372" w:rsidP="00CD0EF5">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502372">
        <w:rPr>
          <w:rFonts w:ascii="SimSun" w:hAnsi="SimSun" w:hint="eastAsia"/>
          <w:sz w:val="21"/>
          <w:szCs w:val="21"/>
          <w:lang w:eastAsia="zh-CN"/>
        </w:rPr>
        <w:t>日本代表团在强调分配方式这一问题时，重申了财务可持续性的重要性并支持美国代表团所做的发言，因为正常情况下WIPO注册体系应该在财务上自给自足。</w:t>
      </w:r>
    </w:p>
    <w:p w:rsidR="00502372" w:rsidRPr="00502372" w:rsidRDefault="00502372" w:rsidP="00CD0EF5">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502372">
        <w:rPr>
          <w:rFonts w:ascii="SimSun" w:hAnsi="SimSun" w:hint="eastAsia"/>
          <w:sz w:val="21"/>
          <w:szCs w:val="21"/>
          <w:lang w:eastAsia="zh-CN"/>
        </w:rPr>
        <w:t>巴西代表团忆及，会议期间，大会有幸举行了由马塞洛·卡莱罗部长阁下主持的《马拉喀什条约》缔约方的首次会议。代表团继续说，这项法律文书证实了WIPO成员国有能力查明普遍的全球性问题并提供有效解决方案。代表团希望，关于全世界盲人和视障者的《马拉喀什条约》能激励WIPO成员国为取得其他成就而继续努力。代表团支持当年PCT工作小组审议的关于改进费用表的提案，并指出不同地区已表示对该提案予以支持。代表团期待在工作组会议上继续讨论以加速通过经改进的PCT费用表。</w:t>
      </w:r>
      <w:r w:rsidR="003B3550">
        <w:rPr>
          <w:rFonts w:ascii="SimSun" w:hAnsi="SimSun" w:hint="eastAsia"/>
          <w:sz w:val="21"/>
          <w:szCs w:val="21"/>
          <w:lang w:eastAsia="zh-CN"/>
        </w:rPr>
        <w:t>代表团</w:t>
      </w:r>
      <w:r w:rsidRPr="00502372">
        <w:rPr>
          <w:rFonts w:ascii="SimSun" w:hAnsi="SimSun" w:hint="eastAsia"/>
          <w:sz w:val="21"/>
          <w:szCs w:val="21"/>
          <w:lang w:eastAsia="zh-CN"/>
        </w:rPr>
        <w:t>还指出，本周它还参与了非正式讨论并很高兴看到就不同专题达成了高度共识，比如关于驻外办事处、预算分配方法和监督章程的专题，并就此对成员国表示赞扬。尽管如此，代表团依然指出，在SCCR的决定方面仍没有取得进展。代表团赞赏阿根廷代表团为这一问题开展磋商而付出的努力，并敦促其他成员国参与今后的讨论以便就SCCR活动时间表达成一致。</w:t>
      </w:r>
    </w:p>
    <w:p w:rsidR="00502372" w:rsidRPr="00502372" w:rsidRDefault="00502372" w:rsidP="00CD0EF5">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502372">
        <w:rPr>
          <w:rFonts w:ascii="SimSun" w:hAnsi="SimSun" w:hint="eastAsia"/>
          <w:sz w:val="21"/>
          <w:szCs w:val="21"/>
          <w:lang w:eastAsia="zh-CN"/>
        </w:rPr>
        <w:t>伊朗伊斯兰共和国代表团祝贺尼日利亚代表团和阿尔及利亚代表团被选定开设WIPO驻外办事处。关于今后驻外办事处的开设问题，代表团期望所有成员国能保持建设性态度，并对亚洲及太平洋地区，特别是伊朗伊斯兰共和国关于开设驻外办事处的提案予以适当考虑。</w:t>
      </w:r>
    </w:p>
    <w:p w:rsidR="00502372" w:rsidRPr="00502372" w:rsidRDefault="00502372" w:rsidP="00CD0EF5">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502372">
        <w:rPr>
          <w:rFonts w:ascii="SimSun" w:hAnsi="SimSun" w:hint="eastAsia"/>
          <w:sz w:val="21"/>
          <w:szCs w:val="21"/>
          <w:lang w:eastAsia="zh-CN"/>
        </w:rPr>
        <w:t>苏丹代表团向阿尔及利亚代表团和尼日利亚代表团表示祝贺，并希望所有成员国就即将到来的2018/2019两年</w:t>
      </w:r>
      <w:proofErr w:type="gramStart"/>
      <w:r w:rsidRPr="00502372">
        <w:rPr>
          <w:rFonts w:ascii="SimSun" w:hAnsi="SimSun" w:hint="eastAsia"/>
          <w:sz w:val="21"/>
          <w:szCs w:val="21"/>
          <w:lang w:eastAsia="zh-CN"/>
        </w:rPr>
        <w:t>期取得</w:t>
      </w:r>
      <w:proofErr w:type="gramEnd"/>
      <w:r w:rsidRPr="00502372">
        <w:rPr>
          <w:rFonts w:ascii="SimSun" w:hAnsi="SimSun" w:hint="eastAsia"/>
          <w:sz w:val="21"/>
          <w:szCs w:val="21"/>
          <w:lang w:eastAsia="zh-CN"/>
        </w:rPr>
        <w:t>成功。</w:t>
      </w:r>
    </w:p>
    <w:p w:rsidR="00502372" w:rsidRPr="00502372" w:rsidRDefault="00502372" w:rsidP="00CD0EF5">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502372">
        <w:rPr>
          <w:rFonts w:ascii="SimSun" w:hAnsi="SimSun" w:hint="eastAsia"/>
          <w:sz w:val="21"/>
          <w:szCs w:val="21"/>
          <w:lang w:eastAsia="zh-CN"/>
        </w:rPr>
        <w:t>科麦隆代表团欢迎大会就在非洲开设两个驻外办事处所做的决定并祝贺阿尔及利亚代表团和尼日利亚代表为取得这些成果所做的大量工作。代表团认为，所有成员国都见证了这些代表团为取得这些成果在超过14小时的谈判中展现的坚韧精神。</w:t>
      </w:r>
    </w:p>
    <w:p w:rsidR="00502372" w:rsidRPr="00502372" w:rsidRDefault="00502372" w:rsidP="00CD0EF5">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502372">
        <w:rPr>
          <w:rFonts w:ascii="SimSun" w:hAnsi="SimSun" w:hint="eastAsia"/>
          <w:sz w:val="21"/>
          <w:szCs w:val="21"/>
          <w:lang w:eastAsia="zh-CN"/>
        </w:rPr>
        <w:t>哥伦比亚代表团也向主席致以祝贺，并表示完全支持智利代表团代表GRULAC所做的发言。代表团祝贺非洲，特别是尼日利亚代表团和阿尔及利亚代表团获准设立驻外办事处。</w:t>
      </w:r>
      <w:r w:rsidR="003B3550">
        <w:rPr>
          <w:rFonts w:ascii="SimSun" w:hAnsi="SimSun" w:hint="eastAsia"/>
          <w:sz w:val="21"/>
          <w:szCs w:val="21"/>
          <w:lang w:eastAsia="zh-CN"/>
        </w:rPr>
        <w:t>代表团</w:t>
      </w:r>
      <w:r w:rsidRPr="00502372">
        <w:rPr>
          <w:rFonts w:ascii="SimSun" w:hAnsi="SimSun" w:hint="eastAsia"/>
          <w:sz w:val="21"/>
          <w:szCs w:val="21"/>
          <w:lang w:eastAsia="zh-CN"/>
        </w:rPr>
        <w:t>忆及智利代表团所做的发言，它解释说，GRULAC履行了非洲优先的承诺。此外，代表团强调，GRULAC实施了通过协商在最初6个理据充足的GRULAC候选国中选出一个候选国的进程。代表团表示感谢来自GRULAC的支持和智利大使和萨尔瓦多大使所做的协调工作，还感谢主席在其发言中特别提及哥伦比亚，主席的发言大致强调了代表团在该进程中发挥的作用和哥伦比亚作为一个国家具备开设驻外办事处的潜力。</w:t>
      </w:r>
      <w:r w:rsidR="003B3550">
        <w:rPr>
          <w:rFonts w:ascii="SimSun" w:hAnsi="SimSun" w:hint="eastAsia"/>
          <w:sz w:val="21"/>
          <w:szCs w:val="21"/>
          <w:lang w:eastAsia="zh-CN"/>
        </w:rPr>
        <w:t>代表团</w:t>
      </w:r>
      <w:r w:rsidRPr="00502372">
        <w:rPr>
          <w:rFonts w:ascii="SimSun" w:hAnsi="SimSun" w:hint="eastAsia"/>
          <w:sz w:val="21"/>
          <w:szCs w:val="21"/>
          <w:lang w:eastAsia="zh-CN"/>
        </w:rPr>
        <w:t>重申，当然，它将继续表示对开设驻外办事处的兴趣。最后，代表团指出，它将监督本两年期最后一个驻外办事处的提名过程并希望这一过程在主席的领导下得以成功完成。</w:t>
      </w:r>
    </w:p>
    <w:p w:rsidR="00502372" w:rsidRPr="00502372" w:rsidRDefault="00502372" w:rsidP="00CD0EF5">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502372">
        <w:rPr>
          <w:rFonts w:ascii="SimSun" w:hAnsi="SimSun" w:hint="eastAsia"/>
          <w:sz w:val="21"/>
          <w:szCs w:val="21"/>
          <w:lang w:eastAsia="zh-CN"/>
        </w:rPr>
        <w:t>科特迪瓦代表团热烈欢迎关于赞成在2016/2017两年期在尼日利亚和阿尔及利亚开设驻外办事处的决定，该决定具有历史意义。</w:t>
      </w:r>
    </w:p>
    <w:p w:rsidR="00502372" w:rsidRDefault="00502372" w:rsidP="00CD0EF5">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502372">
        <w:rPr>
          <w:rFonts w:ascii="SimSun" w:hAnsi="SimSun" w:hint="eastAsia"/>
          <w:sz w:val="21"/>
          <w:szCs w:val="21"/>
          <w:lang w:eastAsia="zh-CN"/>
        </w:rPr>
        <w:t>由于没有代表团要求发言，主席考虑结束议程第10项。</w:t>
      </w:r>
    </w:p>
    <w:p w:rsidR="00CD0EF5" w:rsidRPr="006C73D2" w:rsidRDefault="00CD0EF5" w:rsidP="00CD0EF5">
      <w:pPr>
        <w:numPr>
          <w:ilvl w:val="0"/>
          <w:numId w:val="5"/>
        </w:numPr>
        <w:tabs>
          <w:tab w:val="clear" w:pos="884"/>
        </w:tabs>
        <w:overflowPunct w:val="0"/>
        <w:spacing w:afterLines="50" w:after="120" w:line="340" w:lineRule="atLeast"/>
        <w:ind w:left="567"/>
        <w:jc w:val="both"/>
        <w:textAlignment w:val="bottom"/>
        <w:rPr>
          <w:rFonts w:ascii="SimSun" w:hAnsi="SimSun"/>
          <w:sz w:val="21"/>
          <w:lang w:eastAsia="zh-CN"/>
        </w:rPr>
      </w:pPr>
      <w:r w:rsidRPr="006C73D2">
        <w:rPr>
          <w:rFonts w:ascii="SimSun" w:hAnsi="SimSun" w:hint="eastAsia"/>
          <w:sz w:val="21"/>
          <w:lang w:eastAsia="zh-CN"/>
        </w:rPr>
        <w:t>WIPO成员国大会和</w:t>
      </w:r>
      <w:r w:rsidRPr="00CD0EF5">
        <w:rPr>
          <w:rFonts w:ascii="SimSun" w:hAnsi="SimSun" w:hint="eastAsia"/>
          <w:sz w:val="21"/>
          <w:szCs w:val="21"/>
          <w:lang w:eastAsia="zh-CN"/>
        </w:rPr>
        <w:t>WIPO</w:t>
      </w:r>
      <w:r w:rsidRPr="006C73D2">
        <w:rPr>
          <w:rFonts w:ascii="SimSun" w:hAnsi="SimSun" w:hint="eastAsia"/>
          <w:sz w:val="21"/>
          <w:lang w:eastAsia="zh-CN"/>
        </w:rPr>
        <w:t>管理的各联盟的大会各自就其所涉事宜：</w:t>
      </w:r>
    </w:p>
    <w:p w:rsidR="00CD0EF5" w:rsidRPr="006C73D2" w:rsidRDefault="00CD0EF5" w:rsidP="00CD0EF5">
      <w:pPr>
        <w:overflowPunct w:val="0"/>
        <w:spacing w:afterLines="50" w:after="120" w:line="340" w:lineRule="atLeast"/>
        <w:ind w:left="1134"/>
        <w:jc w:val="both"/>
        <w:rPr>
          <w:rFonts w:ascii="SimSun" w:hAnsi="SimSun"/>
          <w:sz w:val="21"/>
          <w:lang w:eastAsia="zh-CN"/>
        </w:rPr>
      </w:pPr>
      <w:r w:rsidRPr="006C73D2">
        <w:rPr>
          <w:rFonts w:ascii="SimSun" w:hAnsi="SimSun"/>
          <w:sz w:val="21"/>
          <w:lang w:eastAsia="zh-CN"/>
        </w:rPr>
        <w:t>(i)</w:t>
      </w:r>
      <w:r w:rsidRPr="006C73D2">
        <w:rPr>
          <w:rFonts w:ascii="SimSun" w:hAnsi="SimSun"/>
          <w:sz w:val="21"/>
          <w:lang w:eastAsia="zh-CN"/>
        </w:rPr>
        <w:tab/>
      </w:r>
      <w:r w:rsidRPr="006C73D2">
        <w:rPr>
          <w:rFonts w:ascii="SimSun" w:hAnsi="SimSun" w:hint="eastAsia"/>
          <w:sz w:val="21"/>
          <w:lang w:eastAsia="zh-CN"/>
        </w:rPr>
        <w:t>注意到“决定一览”（文件WO/PBC/25/21）；</w:t>
      </w:r>
    </w:p>
    <w:p w:rsidR="00CD0EF5" w:rsidRPr="006C73D2" w:rsidRDefault="00CD0EF5" w:rsidP="00CD0EF5">
      <w:pPr>
        <w:overflowPunct w:val="0"/>
        <w:spacing w:afterLines="50" w:after="120" w:line="340" w:lineRule="atLeast"/>
        <w:ind w:left="1134"/>
        <w:jc w:val="both"/>
        <w:rPr>
          <w:rFonts w:ascii="SimSun" w:hAnsi="SimSun"/>
          <w:sz w:val="21"/>
          <w:lang w:eastAsia="zh-CN"/>
        </w:rPr>
      </w:pPr>
      <w:r w:rsidRPr="006C73D2">
        <w:rPr>
          <w:rFonts w:ascii="SimSun" w:hAnsi="SimSun"/>
          <w:sz w:val="21"/>
          <w:lang w:eastAsia="zh-CN"/>
        </w:rPr>
        <w:t>(ii)</w:t>
      </w:r>
      <w:r w:rsidRPr="006C73D2">
        <w:rPr>
          <w:rFonts w:ascii="SimSun" w:hAnsi="SimSun"/>
          <w:sz w:val="21"/>
          <w:lang w:eastAsia="zh-CN"/>
        </w:rPr>
        <w:tab/>
      </w:r>
      <w:r w:rsidRPr="006C73D2">
        <w:rPr>
          <w:rFonts w:ascii="SimSun" w:hAnsi="SimSun" w:hint="eastAsia"/>
          <w:sz w:val="21"/>
          <w:lang w:eastAsia="zh-CN"/>
        </w:rPr>
        <w:t>关于</w:t>
      </w:r>
      <w:r>
        <w:rPr>
          <w:rFonts w:ascii="SimSun" w:hAnsi="SimSun" w:hint="eastAsia"/>
          <w:sz w:val="21"/>
          <w:lang w:eastAsia="zh-CN"/>
        </w:rPr>
        <w:t>本议程项目下的所有议题，除PBC</w:t>
      </w:r>
      <w:r w:rsidRPr="006C73D2">
        <w:rPr>
          <w:rFonts w:ascii="SimSun" w:hAnsi="SimSun" w:hint="eastAsia"/>
          <w:sz w:val="21"/>
          <w:lang w:eastAsia="zh-CN"/>
        </w:rPr>
        <w:t>议程第16项“审查按联盟的收入和预算分配方法”</w:t>
      </w:r>
      <w:r>
        <w:rPr>
          <w:rFonts w:ascii="SimSun" w:hAnsi="SimSun" w:hint="eastAsia"/>
          <w:sz w:val="21"/>
          <w:lang w:eastAsia="zh-CN"/>
        </w:rPr>
        <w:t>和</w:t>
      </w:r>
      <w:r w:rsidRPr="006C73D2">
        <w:rPr>
          <w:rFonts w:ascii="SimSun" w:hAnsi="SimSun" w:hint="eastAsia"/>
          <w:sz w:val="21"/>
          <w:lang w:eastAsia="zh-CN"/>
        </w:rPr>
        <w:t>PBC议程第13项“开设新的WIPO驻外办事处”</w:t>
      </w:r>
      <w:r>
        <w:rPr>
          <w:rFonts w:ascii="SimSun" w:hAnsi="SimSun" w:hint="eastAsia"/>
          <w:sz w:val="21"/>
          <w:lang w:eastAsia="zh-CN"/>
        </w:rPr>
        <w:t>以外</w:t>
      </w:r>
      <w:r w:rsidRPr="006C73D2">
        <w:rPr>
          <w:rFonts w:ascii="SimSun" w:hAnsi="SimSun" w:hint="eastAsia"/>
          <w:sz w:val="21"/>
          <w:lang w:eastAsia="zh-CN"/>
        </w:rPr>
        <w:t>，批准文件</w:t>
      </w:r>
      <w:r w:rsidRPr="006C73D2">
        <w:rPr>
          <w:rFonts w:ascii="SimSun" w:hAnsi="SimSun"/>
          <w:sz w:val="21"/>
          <w:lang w:eastAsia="zh-CN"/>
        </w:rPr>
        <w:t>WO/PBC/25/21</w:t>
      </w:r>
      <w:r w:rsidRPr="006C73D2">
        <w:rPr>
          <w:rFonts w:ascii="SimSun" w:hAnsi="SimSun" w:hint="eastAsia"/>
          <w:sz w:val="21"/>
          <w:lang w:eastAsia="zh-CN"/>
        </w:rPr>
        <w:t>中所载的PBC提出的建议；</w:t>
      </w:r>
    </w:p>
    <w:p w:rsidR="00CD0EF5" w:rsidRPr="006C73D2" w:rsidRDefault="00CD0EF5" w:rsidP="00CD0EF5">
      <w:pPr>
        <w:overflowPunct w:val="0"/>
        <w:spacing w:afterLines="50" w:after="120" w:line="340" w:lineRule="atLeast"/>
        <w:ind w:left="1134"/>
        <w:jc w:val="both"/>
        <w:rPr>
          <w:rFonts w:ascii="SimSun" w:hAnsi="SimSun"/>
          <w:sz w:val="21"/>
          <w:lang w:eastAsia="zh-CN"/>
        </w:rPr>
      </w:pPr>
      <w:r w:rsidRPr="006C73D2">
        <w:rPr>
          <w:rFonts w:ascii="SimSun" w:hAnsi="SimSun"/>
          <w:sz w:val="21"/>
          <w:lang w:eastAsia="zh-CN"/>
        </w:rPr>
        <w:t>(iii)</w:t>
      </w:r>
      <w:r>
        <w:rPr>
          <w:rFonts w:ascii="SimSun" w:hAnsi="SimSun" w:hint="eastAsia"/>
          <w:sz w:val="21"/>
          <w:lang w:eastAsia="zh-CN"/>
        </w:rPr>
        <w:tab/>
      </w:r>
      <w:r w:rsidRPr="006C73D2">
        <w:rPr>
          <w:rFonts w:ascii="SimSun" w:hAnsi="SimSun" w:hint="eastAsia"/>
          <w:sz w:val="21"/>
          <w:lang w:eastAsia="zh-CN"/>
        </w:rPr>
        <w:t>关于PBC议程第16项“审查按联盟的收入和预算分配方法”，在讨论了文件</w:t>
      </w:r>
      <w:r w:rsidRPr="006C73D2">
        <w:rPr>
          <w:rFonts w:ascii="SimSun" w:hAnsi="SimSun"/>
          <w:sz w:val="21"/>
          <w:lang w:eastAsia="zh-CN"/>
        </w:rPr>
        <w:t>A/56/14</w:t>
      </w:r>
      <w:r w:rsidRPr="006C73D2">
        <w:rPr>
          <w:rFonts w:ascii="SimSun" w:hAnsi="SimSun" w:hint="eastAsia"/>
          <w:sz w:val="21"/>
          <w:lang w:eastAsia="zh-CN"/>
        </w:rPr>
        <w:t>之后，注意到PBC的工作，强调在呈报拟议的WIPO计划和预算文件时高效管理和透明度的重要性，使有关WIPO大会</w:t>
      </w:r>
      <w:r>
        <w:rPr>
          <w:rFonts w:ascii="SimSun" w:hAnsi="SimSun" w:hint="eastAsia"/>
          <w:sz w:val="21"/>
          <w:lang w:eastAsia="zh-CN"/>
        </w:rPr>
        <w:t>可以</w:t>
      </w:r>
      <w:proofErr w:type="gramStart"/>
      <w:r w:rsidRPr="006C73D2">
        <w:rPr>
          <w:rFonts w:ascii="SimSun" w:hAnsi="SimSun" w:hint="eastAsia"/>
          <w:sz w:val="21"/>
          <w:lang w:eastAsia="zh-CN"/>
        </w:rPr>
        <w:t>作出</w:t>
      </w:r>
      <w:proofErr w:type="gramEnd"/>
      <w:r w:rsidRPr="006C73D2">
        <w:rPr>
          <w:rFonts w:ascii="SimSun" w:hAnsi="SimSun" w:hint="eastAsia"/>
          <w:sz w:val="21"/>
          <w:lang w:eastAsia="zh-CN"/>
        </w:rPr>
        <w:t>知情决定；</w:t>
      </w:r>
    </w:p>
    <w:p w:rsidR="00CD0EF5" w:rsidRDefault="00CD0EF5" w:rsidP="00CD0EF5">
      <w:pPr>
        <w:overflowPunct w:val="0"/>
        <w:spacing w:afterLines="50" w:after="120" w:line="340" w:lineRule="atLeast"/>
        <w:ind w:left="1134"/>
        <w:jc w:val="both"/>
        <w:rPr>
          <w:rFonts w:ascii="SimSun" w:hAnsi="SimSun"/>
          <w:sz w:val="21"/>
          <w:lang w:eastAsia="zh-CN"/>
        </w:rPr>
      </w:pPr>
      <w:r w:rsidRPr="006C73D2">
        <w:rPr>
          <w:rFonts w:ascii="SimSun" w:hAnsi="SimSun"/>
          <w:sz w:val="21"/>
          <w:lang w:eastAsia="zh-CN"/>
        </w:rPr>
        <w:t>(iv)</w:t>
      </w:r>
      <w:r w:rsidRPr="006C73D2">
        <w:rPr>
          <w:rFonts w:ascii="SimSun" w:hAnsi="SimSun"/>
          <w:sz w:val="21"/>
          <w:lang w:eastAsia="zh-CN"/>
        </w:rPr>
        <w:tab/>
      </w:r>
      <w:r w:rsidRPr="006C73D2">
        <w:rPr>
          <w:rFonts w:ascii="SimSun" w:hAnsi="SimSun" w:hint="eastAsia"/>
          <w:sz w:val="21"/>
          <w:lang w:eastAsia="zh-CN"/>
        </w:rPr>
        <w:t>关于PBC议程第13项“开设新的WIPO驻外办事处”</w:t>
      </w:r>
      <w:r>
        <w:rPr>
          <w:rFonts w:ascii="SimSun" w:hAnsi="SimSun" w:hint="eastAsia"/>
          <w:sz w:val="21"/>
          <w:lang w:eastAsia="zh-CN"/>
        </w:rPr>
        <w:t>，在审查了文件A/56/15之后，根据2015年大会的决定（文件A/55/13），大会决定：</w:t>
      </w:r>
    </w:p>
    <w:p w:rsidR="00CD0EF5" w:rsidRDefault="00CD0EF5" w:rsidP="00CD0EF5">
      <w:pPr>
        <w:overflowPunct w:val="0"/>
        <w:spacing w:afterLines="50" w:after="120" w:line="340" w:lineRule="atLeast"/>
        <w:ind w:left="1701"/>
        <w:jc w:val="both"/>
        <w:rPr>
          <w:rFonts w:ascii="SimSun" w:hAnsi="SimSun"/>
          <w:sz w:val="21"/>
          <w:lang w:eastAsia="zh-CN"/>
        </w:rPr>
      </w:pPr>
      <w:r>
        <w:rPr>
          <w:rFonts w:ascii="SimSun" w:hAnsi="SimSun" w:hint="eastAsia"/>
          <w:sz w:val="21"/>
          <w:lang w:eastAsia="zh-CN"/>
        </w:rPr>
        <w:t>1.</w:t>
      </w:r>
      <w:r>
        <w:rPr>
          <w:rFonts w:ascii="SimSun" w:hAnsi="SimSun" w:hint="eastAsia"/>
          <w:sz w:val="21"/>
          <w:lang w:eastAsia="zh-CN"/>
        </w:rPr>
        <w:tab/>
        <w:t>在阿尔及利亚和尼日利亚开设WIPO驻外办事处；并</w:t>
      </w:r>
    </w:p>
    <w:p w:rsidR="00CD0EF5" w:rsidRPr="006C73D2" w:rsidRDefault="00CD0EF5" w:rsidP="00CD0EF5">
      <w:pPr>
        <w:keepNext/>
        <w:overflowPunct w:val="0"/>
        <w:spacing w:afterLines="50" w:after="120" w:line="340" w:lineRule="atLeast"/>
        <w:ind w:left="1701"/>
        <w:jc w:val="both"/>
        <w:rPr>
          <w:rFonts w:ascii="SimSun" w:hAnsi="SimSun"/>
          <w:i/>
          <w:sz w:val="21"/>
          <w:lang w:eastAsia="zh-CN"/>
        </w:rPr>
      </w:pPr>
      <w:r>
        <w:rPr>
          <w:rFonts w:ascii="SimSun" w:hAnsi="SimSun" w:hint="eastAsia"/>
          <w:sz w:val="21"/>
          <w:lang w:eastAsia="zh-CN"/>
        </w:rPr>
        <w:t>2.</w:t>
      </w:r>
      <w:r>
        <w:rPr>
          <w:rFonts w:ascii="SimSun" w:hAnsi="SimSun" w:hint="eastAsia"/>
          <w:sz w:val="21"/>
          <w:lang w:eastAsia="zh-CN"/>
        </w:rPr>
        <w:tab/>
        <w:t>继续依据秘书处发出的提案要求，就在本两年期开设一个、在2018-2019两年期开设三个驻外办事处进行磋商，争取根据《指导原则》在2017年大会上就上述事项</w:t>
      </w:r>
      <w:proofErr w:type="gramStart"/>
      <w:r>
        <w:rPr>
          <w:rFonts w:ascii="SimSun" w:hAnsi="SimSun" w:hint="eastAsia"/>
          <w:sz w:val="21"/>
          <w:lang w:eastAsia="zh-CN"/>
        </w:rPr>
        <w:t>作出</w:t>
      </w:r>
      <w:proofErr w:type="gramEnd"/>
      <w:r>
        <w:rPr>
          <w:rFonts w:ascii="SimSun" w:hAnsi="SimSun" w:hint="eastAsia"/>
          <w:sz w:val="21"/>
          <w:lang w:eastAsia="zh-CN"/>
        </w:rPr>
        <w:t>决定。</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11</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关于版权及相关权常设委员会（SCCR）的报告</w:t>
      </w:r>
    </w:p>
    <w:p w:rsidR="00713D61" w:rsidRDefault="00B77EB3"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w:t>
      </w:r>
      <w:r w:rsidR="003746EE">
        <w:rPr>
          <w:rFonts w:ascii="SimSun" w:hAnsi="SimSun" w:hint="eastAsia"/>
          <w:sz w:val="21"/>
          <w:szCs w:val="21"/>
          <w:lang w:eastAsia="zh-CN"/>
        </w:rPr>
        <w:t>（</w:t>
      </w:r>
      <w:r w:rsidRPr="00F110C1">
        <w:rPr>
          <w:rFonts w:ascii="SimSun" w:hAnsi="SimSun" w:hint="eastAsia"/>
          <w:sz w:val="21"/>
          <w:szCs w:val="21"/>
          <w:lang w:eastAsia="zh-CN"/>
        </w:rPr>
        <w:t>文件</w:t>
      </w:r>
      <w:r w:rsidR="00A62294">
        <w:rPr>
          <w:rFonts w:ascii="SimSun" w:hAnsi="SimSun" w:hint="eastAsia"/>
          <w:sz w:val="21"/>
          <w:szCs w:val="21"/>
          <w:lang w:eastAsia="zh-CN"/>
        </w:rPr>
        <w:t>WO/GA/48/17</w:t>
      </w:r>
      <w:r w:rsidR="003746EE">
        <w:rPr>
          <w:rFonts w:ascii="SimSun" w:hAnsi="SimSun" w:hint="eastAsia"/>
          <w:sz w:val="21"/>
          <w:szCs w:val="21"/>
          <w:lang w:eastAsia="zh-CN"/>
        </w:rPr>
        <w:t>）</w:t>
      </w:r>
      <w:r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12</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关于专利法常设委员会（SCP）的报告</w:t>
      </w:r>
    </w:p>
    <w:p w:rsidR="00713D61" w:rsidRDefault="00B77EB3"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w:t>
      </w:r>
      <w:r w:rsidR="003746EE">
        <w:rPr>
          <w:rFonts w:ascii="SimSun" w:hAnsi="SimSun" w:hint="eastAsia"/>
          <w:sz w:val="21"/>
          <w:szCs w:val="21"/>
          <w:lang w:eastAsia="zh-CN"/>
        </w:rPr>
        <w:t>（</w:t>
      </w:r>
      <w:r w:rsidRPr="00F110C1">
        <w:rPr>
          <w:rFonts w:ascii="SimSun" w:hAnsi="SimSun" w:hint="eastAsia"/>
          <w:sz w:val="21"/>
          <w:szCs w:val="21"/>
          <w:lang w:eastAsia="zh-CN"/>
        </w:rPr>
        <w:t>文件</w:t>
      </w:r>
      <w:r>
        <w:rPr>
          <w:rFonts w:ascii="SimSun" w:hAnsi="SimSun" w:hint="eastAsia"/>
          <w:sz w:val="21"/>
          <w:szCs w:val="21"/>
          <w:lang w:eastAsia="zh-CN"/>
        </w:rPr>
        <w:t>WO/GA/48/17</w:t>
      </w:r>
      <w:r w:rsidR="003746EE">
        <w:rPr>
          <w:rFonts w:ascii="SimSun" w:hAnsi="SimSun" w:hint="eastAsia"/>
          <w:sz w:val="21"/>
          <w:szCs w:val="21"/>
          <w:lang w:eastAsia="zh-CN"/>
        </w:rPr>
        <w:t>）</w:t>
      </w:r>
      <w:r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13</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关于商标、工业品外观设计和地理标志法律常设委员会（SCT）的报告</w:t>
      </w:r>
    </w:p>
    <w:p w:rsidR="00713D61" w:rsidRDefault="00B77EB3"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w:t>
      </w:r>
      <w:r w:rsidR="003746EE">
        <w:rPr>
          <w:rFonts w:ascii="SimSun" w:hAnsi="SimSun" w:hint="eastAsia"/>
          <w:sz w:val="21"/>
          <w:szCs w:val="21"/>
          <w:lang w:eastAsia="zh-CN"/>
        </w:rPr>
        <w:t>（</w:t>
      </w:r>
      <w:r w:rsidRPr="00F110C1">
        <w:rPr>
          <w:rFonts w:ascii="SimSun" w:hAnsi="SimSun" w:hint="eastAsia"/>
          <w:sz w:val="21"/>
          <w:szCs w:val="21"/>
          <w:lang w:eastAsia="zh-CN"/>
        </w:rPr>
        <w:t>文件</w:t>
      </w:r>
      <w:r>
        <w:rPr>
          <w:rFonts w:ascii="SimSun" w:hAnsi="SimSun" w:hint="eastAsia"/>
          <w:sz w:val="21"/>
          <w:szCs w:val="21"/>
          <w:lang w:eastAsia="zh-CN"/>
        </w:rPr>
        <w:t>WO/GA/48/17</w:t>
      </w:r>
      <w:r w:rsidR="003746EE">
        <w:rPr>
          <w:rFonts w:ascii="SimSun" w:hAnsi="SimSun" w:hint="eastAsia"/>
          <w:sz w:val="21"/>
          <w:szCs w:val="21"/>
          <w:lang w:eastAsia="zh-CN"/>
        </w:rPr>
        <w:t>）</w:t>
      </w:r>
      <w:r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14</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关于召开通过外观设计法条约（DLT）外交会议的事项</w:t>
      </w:r>
    </w:p>
    <w:p w:rsidR="00713D61" w:rsidRDefault="00B77EB3"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w:t>
      </w:r>
      <w:r w:rsidR="003746EE">
        <w:rPr>
          <w:rFonts w:ascii="SimSun" w:hAnsi="SimSun" w:hint="eastAsia"/>
          <w:sz w:val="21"/>
          <w:szCs w:val="21"/>
          <w:lang w:eastAsia="zh-CN"/>
        </w:rPr>
        <w:t>（</w:t>
      </w:r>
      <w:r w:rsidRPr="00F110C1">
        <w:rPr>
          <w:rFonts w:ascii="SimSun" w:hAnsi="SimSun" w:hint="eastAsia"/>
          <w:sz w:val="21"/>
          <w:szCs w:val="21"/>
          <w:lang w:eastAsia="zh-CN"/>
        </w:rPr>
        <w:t>文件</w:t>
      </w:r>
      <w:r>
        <w:rPr>
          <w:rFonts w:ascii="SimSun" w:hAnsi="SimSun" w:hint="eastAsia"/>
          <w:sz w:val="21"/>
          <w:szCs w:val="21"/>
          <w:lang w:eastAsia="zh-CN"/>
        </w:rPr>
        <w:t>WO/GA/48/17</w:t>
      </w:r>
      <w:r w:rsidR="003746EE">
        <w:rPr>
          <w:rFonts w:ascii="SimSun" w:hAnsi="SimSun" w:hint="eastAsia"/>
          <w:sz w:val="21"/>
          <w:szCs w:val="21"/>
          <w:lang w:eastAsia="zh-CN"/>
        </w:rPr>
        <w:t>）</w:t>
      </w:r>
      <w:r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Pr>
          <w:rFonts w:ascii="KaiTi" w:eastAsia="KaiTi" w:hAnsi="KaiTi" w:cs="SimSun" w:hint="eastAsia"/>
          <w:sz w:val="21"/>
          <w:szCs w:val="21"/>
          <w:lang w:eastAsia="zh-CN"/>
        </w:rPr>
        <w:t>5项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关于发展与知识产权委员会（CDIP）的报告和审查发展议程各项建议的落实情况</w:t>
      </w:r>
    </w:p>
    <w:p w:rsidR="00713D61" w:rsidRDefault="00B77EB3"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w:t>
      </w:r>
      <w:r w:rsidR="003746EE">
        <w:rPr>
          <w:rFonts w:ascii="SimSun" w:hAnsi="SimSun" w:hint="eastAsia"/>
          <w:sz w:val="21"/>
          <w:szCs w:val="21"/>
          <w:lang w:eastAsia="zh-CN"/>
        </w:rPr>
        <w:t>（</w:t>
      </w:r>
      <w:r w:rsidRPr="00F110C1">
        <w:rPr>
          <w:rFonts w:ascii="SimSun" w:hAnsi="SimSun" w:hint="eastAsia"/>
          <w:sz w:val="21"/>
          <w:szCs w:val="21"/>
          <w:lang w:eastAsia="zh-CN"/>
        </w:rPr>
        <w:t>文件</w:t>
      </w:r>
      <w:r>
        <w:rPr>
          <w:rFonts w:ascii="SimSun" w:hAnsi="SimSun" w:hint="eastAsia"/>
          <w:sz w:val="21"/>
          <w:szCs w:val="21"/>
          <w:lang w:eastAsia="zh-CN"/>
        </w:rPr>
        <w:t>WO/GA/48/17</w:t>
      </w:r>
      <w:r w:rsidR="003746EE">
        <w:rPr>
          <w:rFonts w:ascii="SimSun" w:hAnsi="SimSun" w:hint="eastAsia"/>
          <w:sz w:val="21"/>
          <w:szCs w:val="21"/>
          <w:lang w:eastAsia="zh-CN"/>
        </w:rPr>
        <w:t>）</w:t>
      </w:r>
      <w:r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16</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关于知识产权与遗传资源、传统知识和民间文学艺术政府间委员会（IGC）的报告</w:t>
      </w:r>
    </w:p>
    <w:p w:rsidR="00713D61" w:rsidRDefault="00B77EB3"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w:t>
      </w:r>
      <w:r w:rsidR="003746EE">
        <w:rPr>
          <w:rFonts w:ascii="SimSun" w:hAnsi="SimSun" w:hint="eastAsia"/>
          <w:sz w:val="21"/>
          <w:szCs w:val="21"/>
          <w:lang w:eastAsia="zh-CN"/>
        </w:rPr>
        <w:t>（</w:t>
      </w:r>
      <w:r w:rsidRPr="00F110C1">
        <w:rPr>
          <w:rFonts w:ascii="SimSun" w:hAnsi="SimSun" w:hint="eastAsia"/>
          <w:sz w:val="21"/>
          <w:szCs w:val="21"/>
          <w:lang w:eastAsia="zh-CN"/>
        </w:rPr>
        <w:t>文件</w:t>
      </w:r>
      <w:r>
        <w:rPr>
          <w:rFonts w:ascii="SimSun" w:hAnsi="SimSun" w:hint="eastAsia"/>
          <w:sz w:val="21"/>
          <w:szCs w:val="21"/>
          <w:lang w:eastAsia="zh-CN"/>
        </w:rPr>
        <w:t>WO/GA/48/17</w:t>
      </w:r>
      <w:r w:rsidR="003746EE">
        <w:rPr>
          <w:rFonts w:ascii="SimSun" w:hAnsi="SimSun" w:hint="eastAsia"/>
          <w:sz w:val="21"/>
          <w:szCs w:val="21"/>
          <w:lang w:eastAsia="zh-CN"/>
        </w:rPr>
        <w:t>）</w:t>
      </w:r>
      <w:r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17</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关于WIPO标准委员会（CWS）的报告</w:t>
      </w:r>
    </w:p>
    <w:p w:rsidR="00713D61" w:rsidRDefault="00B77EB3"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w:t>
      </w:r>
      <w:r w:rsidR="003746EE">
        <w:rPr>
          <w:rFonts w:ascii="SimSun" w:hAnsi="SimSun" w:hint="eastAsia"/>
          <w:sz w:val="21"/>
          <w:szCs w:val="21"/>
          <w:lang w:eastAsia="zh-CN"/>
        </w:rPr>
        <w:t>（</w:t>
      </w:r>
      <w:r w:rsidRPr="00F110C1">
        <w:rPr>
          <w:rFonts w:ascii="SimSun" w:hAnsi="SimSun" w:hint="eastAsia"/>
          <w:sz w:val="21"/>
          <w:szCs w:val="21"/>
          <w:lang w:eastAsia="zh-CN"/>
        </w:rPr>
        <w:t>文件</w:t>
      </w:r>
      <w:r>
        <w:rPr>
          <w:rFonts w:ascii="SimSun" w:hAnsi="SimSun" w:hint="eastAsia"/>
          <w:sz w:val="21"/>
          <w:szCs w:val="21"/>
          <w:lang w:eastAsia="zh-CN"/>
        </w:rPr>
        <w:t>WO/GA/48/17</w:t>
      </w:r>
      <w:r w:rsidR="003746EE">
        <w:rPr>
          <w:rFonts w:ascii="SimSun" w:hAnsi="SimSun" w:hint="eastAsia"/>
          <w:sz w:val="21"/>
          <w:szCs w:val="21"/>
          <w:lang w:eastAsia="zh-CN"/>
        </w:rPr>
        <w:t>）</w:t>
      </w:r>
      <w:r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18</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关于执法咨询委员会（ACE）的报告</w:t>
      </w:r>
    </w:p>
    <w:p w:rsidR="00713D61" w:rsidRDefault="00B77EB3"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w:t>
      </w:r>
      <w:r w:rsidR="003746EE">
        <w:rPr>
          <w:rFonts w:ascii="SimSun" w:hAnsi="SimSun" w:hint="eastAsia"/>
          <w:sz w:val="21"/>
          <w:szCs w:val="21"/>
          <w:lang w:eastAsia="zh-CN"/>
        </w:rPr>
        <w:t>（</w:t>
      </w:r>
      <w:r w:rsidRPr="00F110C1">
        <w:rPr>
          <w:rFonts w:ascii="SimSun" w:hAnsi="SimSun" w:hint="eastAsia"/>
          <w:sz w:val="21"/>
          <w:szCs w:val="21"/>
          <w:lang w:eastAsia="zh-CN"/>
        </w:rPr>
        <w:t>文件</w:t>
      </w:r>
      <w:r>
        <w:rPr>
          <w:rFonts w:ascii="SimSun" w:hAnsi="SimSun" w:hint="eastAsia"/>
          <w:sz w:val="21"/>
          <w:szCs w:val="21"/>
          <w:lang w:eastAsia="zh-CN"/>
        </w:rPr>
        <w:t>WO/GA/48/17</w:t>
      </w:r>
      <w:r w:rsidR="003746EE">
        <w:rPr>
          <w:rFonts w:ascii="SimSun" w:hAnsi="SimSun" w:hint="eastAsia"/>
          <w:sz w:val="21"/>
          <w:szCs w:val="21"/>
          <w:lang w:eastAsia="zh-CN"/>
        </w:rPr>
        <w:t>）</w:t>
      </w:r>
      <w:r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19</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sz w:val="21"/>
          <w:szCs w:val="21"/>
          <w:lang w:eastAsia="zh-CN"/>
        </w:rPr>
        <w:t>PCT</w:t>
      </w:r>
      <w:r w:rsidRPr="00381A6A">
        <w:rPr>
          <w:rFonts w:ascii="SimHei" w:eastAsia="SimHei" w:hAnsi="Arial" w:hint="eastAsia"/>
          <w:sz w:val="21"/>
          <w:szCs w:val="21"/>
          <w:lang w:eastAsia="zh-CN"/>
        </w:rPr>
        <w:t>体系</w:t>
      </w:r>
    </w:p>
    <w:p w:rsidR="00713D61" w:rsidRDefault="00B77EB3"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见PCT联盟大会的</w:t>
      </w:r>
      <w:r w:rsidRPr="003855BD">
        <w:rPr>
          <w:rFonts w:ascii="SimSun" w:hAnsi="SimSun" w:cstheme="majorHAnsi" w:hint="eastAsia"/>
          <w:sz w:val="21"/>
          <w:szCs w:val="21"/>
          <w:lang w:eastAsia="zh-CN"/>
        </w:rPr>
        <w:t>会议</w:t>
      </w:r>
      <w:r w:rsidRPr="00F110C1">
        <w:rPr>
          <w:rFonts w:ascii="SimSun" w:hAnsi="SimSun" w:hint="eastAsia"/>
          <w:sz w:val="21"/>
          <w:szCs w:val="21"/>
          <w:lang w:eastAsia="zh-CN"/>
        </w:rPr>
        <w:t>报告</w:t>
      </w:r>
      <w:r w:rsidR="003746EE">
        <w:rPr>
          <w:rFonts w:ascii="SimSun" w:hAnsi="SimSun" w:hint="eastAsia"/>
          <w:sz w:val="21"/>
          <w:szCs w:val="21"/>
          <w:lang w:eastAsia="zh-CN"/>
        </w:rPr>
        <w:t>（</w:t>
      </w:r>
      <w:r w:rsidRPr="00F110C1">
        <w:rPr>
          <w:rFonts w:ascii="SimSun" w:hAnsi="SimSun" w:hint="eastAsia"/>
          <w:sz w:val="21"/>
          <w:szCs w:val="21"/>
          <w:lang w:eastAsia="zh-CN"/>
        </w:rPr>
        <w:t>文件PCT/A/4</w:t>
      </w:r>
      <w:r>
        <w:rPr>
          <w:rFonts w:ascii="SimSun" w:hAnsi="SimSun" w:hint="eastAsia"/>
          <w:sz w:val="21"/>
          <w:szCs w:val="21"/>
          <w:lang w:eastAsia="zh-CN"/>
        </w:rPr>
        <w:t>8</w:t>
      </w:r>
      <w:r w:rsidRPr="00F110C1">
        <w:rPr>
          <w:rFonts w:ascii="SimSun" w:hAnsi="SimSun" w:hint="eastAsia"/>
          <w:sz w:val="21"/>
          <w:szCs w:val="21"/>
          <w:lang w:eastAsia="zh-CN"/>
        </w:rPr>
        <w:t>/</w:t>
      </w:r>
      <w:r>
        <w:rPr>
          <w:rFonts w:ascii="SimSun" w:hAnsi="SimSun" w:hint="eastAsia"/>
          <w:sz w:val="21"/>
          <w:szCs w:val="21"/>
          <w:lang w:eastAsia="zh-CN"/>
        </w:rPr>
        <w:t>5</w:t>
      </w:r>
      <w:r w:rsidR="003746EE">
        <w:rPr>
          <w:rFonts w:ascii="SimSun" w:hAnsi="SimSun" w:hint="eastAsia"/>
          <w:sz w:val="21"/>
          <w:szCs w:val="21"/>
          <w:lang w:eastAsia="zh-CN"/>
        </w:rPr>
        <w:t>）</w:t>
      </w:r>
      <w:r>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20</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马德里体系</w:t>
      </w:r>
    </w:p>
    <w:p w:rsidR="00713D61" w:rsidRDefault="00B77EB3"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见马德里联盟大会的会议报告</w:t>
      </w:r>
      <w:r w:rsidR="003746EE">
        <w:rPr>
          <w:rFonts w:ascii="SimSun" w:hAnsi="SimSun" w:hint="eastAsia"/>
          <w:sz w:val="21"/>
          <w:szCs w:val="21"/>
          <w:lang w:eastAsia="zh-CN"/>
        </w:rPr>
        <w:t>（</w:t>
      </w:r>
      <w:r w:rsidRPr="00F110C1">
        <w:rPr>
          <w:rFonts w:ascii="SimSun" w:hAnsi="SimSun" w:hint="eastAsia"/>
          <w:sz w:val="21"/>
          <w:szCs w:val="21"/>
          <w:lang w:eastAsia="zh-CN"/>
        </w:rPr>
        <w:t>文件MM/A/</w:t>
      </w:r>
      <w:r>
        <w:rPr>
          <w:rFonts w:ascii="SimSun" w:hAnsi="SimSun" w:hint="eastAsia"/>
          <w:sz w:val="21"/>
          <w:szCs w:val="21"/>
          <w:lang w:eastAsia="zh-CN"/>
        </w:rPr>
        <w:t>50</w:t>
      </w:r>
      <w:r w:rsidRPr="00F110C1">
        <w:rPr>
          <w:rFonts w:ascii="SimSun" w:hAnsi="SimSun" w:hint="eastAsia"/>
          <w:sz w:val="21"/>
          <w:szCs w:val="21"/>
          <w:lang w:eastAsia="zh-CN"/>
        </w:rPr>
        <w:t>/</w:t>
      </w:r>
      <w:r>
        <w:rPr>
          <w:rFonts w:ascii="SimSun" w:hAnsi="SimSun" w:hint="eastAsia"/>
          <w:sz w:val="21"/>
          <w:szCs w:val="21"/>
          <w:lang w:eastAsia="zh-CN"/>
        </w:rPr>
        <w:t>5</w:t>
      </w:r>
      <w:r w:rsidR="003746EE">
        <w:rPr>
          <w:rFonts w:ascii="SimSun" w:hAnsi="SimSun" w:hint="eastAsia"/>
          <w:sz w:val="21"/>
          <w:szCs w:val="21"/>
          <w:lang w:eastAsia="zh-CN"/>
        </w:rPr>
        <w:t>）</w:t>
      </w:r>
      <w:r w:rsidRPr="00F110C1">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21</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海牙体系</w:t>
      </w:r>
    </w:p>
    <w:p w:rsidR="00713D61" w:rsidRDefault="00B77EB3"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见海牙联盟大会的</w:t>
      </w:r>
      <w:r w:rsidRPr="003855BD">
        <w:rPr>
          <w:rFonts w:ascii="SimSun" w:hAnsi="SimSun" w:cstheme="majorHAnsi" w:hint="eastAsia"/>
          <w:sz w:val="21"/>
          <w:szCs w:val="21"/>
          <w:lang w:eastAsia="zh-CN"/>
        </w:rPr>
        <w:t>会议</w:t>
      </w:r>
      <w:r w:rsidRPr="00F110C1">
        <w:rPr>
          <w:rFonts w:ascii="SimSun" w:hAnsi="SimSun" w:hint="eastAsia"/>
          <w:sz w:val="21"/>
          <w:szCs w:val="21"/>
          <w:lang w:eastAsia="zh-CN"/>
        </w:rPr>
        <w:t>报告</w:t>
      </w:r>
      <w:r w:rsidR="003746EE">
        <w:rPr>
          <w:rFonts w:ascii="SimSun" w:hAnsi="SimSun" w:hint="eastAsia"/>
          <w:sz w:val="21"/>
          <w:szCs w:val="21"/>
          <w:lang w:eastAsia="zh-CN"/>
        </w:rPr>
        <w:t>（</w:t>
      </w:r>
      <w:r w:rsidRPr="00F110C1">
        <w:rPr>
          <w:rFonts w:ascii="SimSun" w:hAnsi="SimSun" w:hint="eastAsia"/>
          <w:sz w:val="21"/>
          <w:szCs w:val="21"/>
          <w:lang w:eastAsia="zh-CN"/>
        </w:rPr>
        <w:t>文件H/A/3</w:t>
      </w:r>
      <w:r>
        <w:rPr>
          <w:rFonts w:ascii="SimSun" w:hAnsi="SimSun" w:hint="eastAsia"/>
          <w:sz w:val="21"/>
          <w:szCs w:val="21"/>
          <w:lang w:eastAsia="zh-CN"/>
        </w:rPr>
        <w:t>6</w:t>
      </w:r>
      <w:r w:rsidRPr="00F110C1">
        <w:rPr>
          <w:rFonts w:ascii="SimSun" w:hAnsi="SimSun" w:hint="eastAsia"/>
          <w:sz w:val="21"/>
          <w:szCs w:val="21"/>
          <w:lang w:eastAsia="zh-CN"/>
        </w:rPr>
        <w:t>/</w:t>
      </w:r>
      <w:r>
        <w:rPr>
          <w:rFonts w:ascii="SimSun" w:hAnsi="SimSun" w:hint="eastAsia"/>
          <w:sz w:val="21"/>
          <w:szCs w:val="21"/>
          <w:lang w:eastAsia="zh-CN"/>
        </w:rPr>
        <w:t>2</w:t>
      </w:r>
      <w:r w:rsidR="003746EE">
        <w:rPr>
          <w:rFonts w:ascii="SimSun" w:hAnsi="SimSun" w:hint="eastAsia"/>
          <w:sz w:val="21"/>
          <w:szCs w:val="21"/>
          <w:lang w:eastAsia="zh-CN"/>
        </w:rPr>
        <w:t>）</w:t>
      </w:r>
      <w:r w:rsidRPr="00F110C1">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22</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里斯本体系</w:t>
      </w:r>
    </w:p>
    <w:p w:rsidR="00713D61" w:rsidRDefault="00B77EB3" w:rsidP="003746EE">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77EB3">
        <w:rPr>
          <w:rFonts w:ascii="SimSun" w:hAnsi="SimSun" w:hint="eastAsia"/>
          <w:sz w:val="21"/>
          <w:szCs w:val="21"/>
          <w:lang w:eastAsia="zh-CN"/>
        </w:rPr>
        <w:t>见里斯本联盟大会的会议报告</w:t>
      </w:r>
      <w:r w:rsidR="003746EE">
        <w:rPr>
          <w:rFonts w:ascii="SimSun" w:hAnsi="SimSun" w:hint="eastAsia"/>
          <w:sz w:val="21"/>
          <w:szCs w:val="21"/>
          <w:lang w:eastAsia="zh-CN"/>
        </w:rPr>
        <w:t>（</w:t>
      </w:r>
      <w:r w:rsidRPr="00B77EB3">
        <w:rPr>
          <w:rFonts w:ascii="SimSun" w:hAnsi="SimSun" w:hint="eastAsia"/>
          <w:sz w:val="21"/>
          <w:szCs w:val="21"/>
          <w:lang w:eastAsia="zh-CN"/>
        </w:rPr>
        <w:t>文件LI/A/3</w:t>
      </w:r>
      <w:r>
        <w:rPr>
          <w:rFonts w:ascii="SimSun" w:hAnsi="SimSun" w:hint="eastAsia"/>
          <w:sz w:val="21"/>
          <w:szCs w:val="21"/>
          <w:lang w:eastAsia="zh-CN"/>
        </w:rPr>
        <w:t>3</w:t>
      </w:r>
      <w:r w:rsidRPr="00B77EB3">
        <w:rPr>
          <w:rFonts w:ascii="SimSun" w:hAnsi="SimSun" w:hint="eastAsia"/>
          <w:sz w:val="21"/>
          <w:szCs w:val="21"/>
          <w:lang w:eastAsia="zh-CN"/>
        </w:rPr>
        <w:t>/</w:t>
      </w:r>
      <w:r>
        <w:rPr>
          <w:rFonts w:ascii="SimSun" w:hAnsi="SimSun" w:hint="eastAsia"/>
          <w:sz w:val="21"/>
          <w:szCs w:val="21"/>
          <w:lang w:eastAsia="zh-CN"/>
        </w:rPr>
        <w:t>3</w:t>
      </w:r>
      <w:r w:rsidR="003746EE">
        <w:rPr>
          <w:rFonts w:ascii="SimSun" w:hAnsi="SimSun" w:hint="eastAsia"/>
          <w:sz w:val="21"/>
          <w:szCs w:val="21"/>
          <w:lang w:eastAsia="zh-CN"/>
        </w:rPr>
        <w:t>）</w:t>
      </w:r>
      <w:r w:rsidRPr="00B77EB3">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23</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WIPO仲裁与调解中心，包括域名</w:t>
      </w:r>
    </w:p>
    <w:p w:rsidR="00713D61" w:rsidRDefault="00B77EB3"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w:t>
      </w:r>
      <w:r w:rsidR="003746EE">
        <w:rPr>
          <w:rFonts w:ascii="SimSun" w:hAnsi="SimSun" w:hint="eastAsia"/>
          <w:sz w:val="21"/>
          <w:szCs w:val="21"/>
          <w:lang w:eastAsia="zh-CN"/>
        </w:rPr>
        <w:t>（</w:t>
      </w:r>
      <w:r w:rsidRPr="00F110C1">
        <w:rPr>
          <w:rFonts w:ascii="SimSun" w:hAnsi="SimSun" w:hint="eastAsia"/>
          <w:sz w:val="21"/>
          <w:szCs w:val="21"/>
          <w:lang w:eastAsia="zh-CN"/>
        </w:rPr>
        <w:t>文件</w:t>
      </w:r>
      <w:r>
        <w:rPr>
          <w:rFonts w:ascii="SimSun" w:hAnsi="SimSun" w:hint="eastAsia"/>
          <w:sz w:val="21"/>
          <w:szCs w:val="21"/>
          <w:lang w:eastAsia="zh-CN"/>
        </w:rPr>
        <w:t>WO/GA/48/17</w:t>
      </w:r>
      <w:r w:rsidR="003746EE">
        <w:rPr>
          <w:rFonts w:ascii="SimSun" w:hAnsi="SimSun" w:hint="eastAsia"/>
          <w:sz w:val="21"/>
          <w:szCs w:val="21"/>
          <w:lang w:eastAsia="zh-CN"/>
        </w:rPr>
        <w:t>）</w:t>
      </w:r>
      <w:r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24</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马拉喀什条约</w:t>
      </w:r>
    </w:p>
    <w:p w:rsidR="00713D61" w:rsidRDefault="00B77EB3"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t>
      </w:r>
      <w:r w:rsidRPr="00B77EB3">
        <w:rPr>
          <w:rFonts w:ascii="SimSun" w:hAnsi="SimSun" w:hint="eastAsia"/>
          <w:sz w:val="21"/>
          <w:szCs w:val="21"/>
          <w:lang w:eastAsia="zh-CN"/>
        </w:rPr>
        <w:t>马拉喀什条约</w:t>
      </w:r>
      <w:r w:rsidRPr="00F110C1">
        <w:rPr>
          <w:rFonts w:ascii="SimSun" w:hAnsi="SimSun" w:hint="eastAsia"/>
          <w:sz w:val="21"/>
          <w:szCs w:val="21"/>
          <w:lang w:eastAsia="zh-CN"/>
        </w:rPr>
        <w:t>大会的会议报告</w:t>
      </w:r>
      <w:r w:rsidR="003746EE">
        <w:rPr>
          <w:rFonts w:ascii="SimSun" w:hAnsi="SimSun" w:hint="eastAsia"/>
          <w:sz w:val="21"/>
          <w:szCs w:val="21"/>
          <w:lang w:eastAsia="zh-CN"/>
        </w:rPr>
        <w:t>（</w:t>
      </w:r>
      <w:r w:rsidRPr="00F110C1">
        <w:rPr>
          <w:rFonts w:ascii="SimSun" w:hAnsi="SimSun" w:hint="eastAsia"/>
          <w:sz w:val="21"/>
          <w:szCs w:val="21"/>
          <w:lang w:eastAsia="zh-CN"/>
        </w:rPr>
        <w:t>文件</w:t>
      </w:r>
      <w:r>
        <w:rPr>
          <w:rFonts w:ascii="SimSun" w:hAnsi="SimSun" w:hint="eastAsia"/>
          <w:sz w:val="21"/>
          <w:szCs w:val="21"/>
          <w:lang w:eastAsia="zh-CN"/>
        </w:rPr>
        <w:t>MVT/A/1/3</w:t>
      </w:r>
      <w:r w:rsidR="003746EE">
        <w:rPr>
          <w:rFonts w:ascii="SimSun" w:hAnsi="SimSun" w:hint="eastAsia"/>
          <w:sz w:val="21"/>
          <w:szCs w:val="21"/>
          <w:lang w:eastAsia="zh-CN"/>
        </w:rPr>
        <w:t>）</w:t>
      </w:r>
      <w:r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Pr>
          <w:rFonts w:ascii="KaiTi" w:eastAsia="KaiTi" w:hAnsi="KaiTi" w:cs="SimSun" w:hint="eastAsia"/>
          <w:sz w:val="21"/>
          <w:szCs w:val="21"/>
          <w:lang w:eastAsia="zh-CN"/>
        </w:rPr>
        <w:t>5项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任命内部监督司司长</w:t>
      </w:r>
    </w:p>
    <w:p w:rsidR="00713D61" w:rsidRDefault="00B77EB3"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E1306">
        <w:rPr>
          <w:rFonts w:ascii="SimSun" w:hAnsi="SimSun" w:hint="eastAsia"/>
          <w:sz w:val="21"/>
          <w:szCs w:val="21"/>
          <w:lang w:eastAsia="zh-CN"/>
        </w:rPr>
        <w:t>见WIPO协调委员会的会议报告</w:t>
      </w:r>
      <w:r w:rsidR="003746EE">
        <w:rPr>
          <w:rFonts w:ascii="SimSun" w:hAnsi="SimSun" w:hint="eastAsia"/>
          <w:sz w:val="21"/>
          <w:szCs w:val="21"/>
          <w:lang w:eastAsia="zh-CN"/>
        </w:rPr>
        <w:t>（</w:t>
      </w:r>
      <w:r w:rsidRPr="006E1306">
        <w:rPr>
          <w:rFonts w:ascii="SimSun" w:hAnsi="SimSun" w:hint="eastAsia"/>
          <w:sz w:val="21"/>
          <w:szCs w:val="21"/>
          <w:lang w:eastAsia="zh-CN"/>
        </w:rPr>
        <w:t>文件WO/CC/7</w:t>
      </w:r>
      <w:r>
        <w:rPr>
          <w:rFonts w:ascii="SimSun" w:hAnsi="SimSun" w:hint="eastAsia"/>
          <w:sz w:val="21"/>
          <w:szCs w:val="21"/>
          <w:lang w:eastAsia="zh-CN"/>
        </w:rPr>
        <w:t>3</w:t>
      </w:r>
      <w:r w:rsidRPr="006E1306">
        <w:rPr>
          <w:rFonts w:ascii="SimSun" w:hAnsi="SimSun" w:hint="eastAsia"/>
          <w:sz w:val="21"/>
          <w:szCs w:val="21"/>
          <w:lang w:eastAsia="zh-CN"/>
        </w:rPr>
        <w:t>/7</w:t>
      </w:r>
      <w:r w:rsidR="003746EE">
        <w:rPr>
          <w:rFonts w:ascii="SimSun" w:hAnsi="SimSun" w:hint="eastAsia"/>
          <w:sz w:val="21"/>
          <w:szCs w:val="21"/>
          <w:lang w:eastAsia="zh-CN"/>
        </w:rPr>
        <w:t>）</w:t>
      </w:r>
      <w:r w:rsidRPr="006E1306">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26</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关于工作人员事项的报告</w:t>
      </w:r>
    </w:p>
    <w:p w:rsidR="00713D61" w:rsidRDefault="00B77EB3"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E1306">
        <w:rPr>
          <w:rFonts w:ascii="SimSun" w:hAnsi="SimSun" w:hint="eastAsia"/>
          <w:sz w:val="21"/>
          <w:szCs w:val="21"/>
          <w:lang w:eastAsia="zh-CN"/>
        </w:rPr>
        <w:t>见WIPO协调委员会的会议报告</w:t>
      </w:r>
      <w:r w:rsidR="003746EE">
        <w:rPr>
          <w:rFonts w:ascii="SimSun" w:hAnsi="SimSun" w:hint="eastAsia"/>
          <w:sz w:val="21"/>
          <w:szCs w:val="21"/>
          <w:lang w:eastAsia="zh-CN"/>
        </w:rPr>
        <w:t>（</w:t>
      </w:r>
      <w:r w:rsidRPr="006E1306">
        <w:rPr>
          <w:rFonts w:ascii="SimSun" w:hAnsi="SimSun" w:hint="eastAsia"/>
          <w:sz w:val="21"/>
          <w:szCs w:val="21"/>
          <w:lang w:eastAsia="zh-CN"/>
        </w:rPr>
        <w:t>文件WO/CC/7</w:t>
      </w:r>
      <w:r>
        <w:rPr>
          <w:rFonts w:ascii="SimSun" w:hAnsi="SimSun" w:hint="eastAsia"/>
          <w:sz w:val="21"/>
          <w:szCs w:val="21"/>
          <w:lang w:eastAsia="zh-CN"/>
        </w:rPr>
        <w:t>3</w:t>
      </w:r>
      <w:r w:rsidRPr="006E1306">
        <w:rPr>
          <w:rFonts w:ascii="SimSun" w:hAnsi="SimSun" w:hint="eastAsia"/>
          <w:sz w:val="21"/>
          <w:szCs w:val="21"/>
          <w:lang w:eastAsia="zh-CN"/>
        </w:rPr>
        <w:t>/7</w:t>
      </w:r>
      <w:r w:rsidR="003746EE">
        <w:rPr>
          <w:rFonts w:ascii="SimSun" w:hAnsi="SimSun" w:hint="eastAsia"/>
          <w:sz w:val="21"/>
          <w:szCs w:val="21"/>
          <w:lang w:eastAsia="zh-CN"/>
        </w:rPr>
        <w:t>）</w:t>
      </w:r>
      <w:r w:rsidRPr="006E1306">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27</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《工作人员条例与细则》修正案</w:t>
      </w:r>
    </w:p>
    <w:p w:rsidR="00713D61" w:rsidRDefault="00B77EB3"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E1306">
        <w:rPr>
          <w:rFonts w:ascii="SimSun" w:hAnsi="SimSun" w:hint="eastAsia"/>
          <w:sz w:val="21"/>
          <w:szCs w:val="21"/>
          <w:lang w:eastAsia="zh-CN"/>
        </w:rPr>
        <w:t>见WIPO协调委员会的会议报告</w:t>
      </w:r>
      <w:r w:rsidR="003746EE">
        <w:rPr>
          <w:rFonts w:ascii="SimSun" w:hAnsi="SimSun" w:hint="eastAsia"/>
          <w:sz w:val="21"/>
          <w:szCs w:val="21"/>
          <w:lang w:eastAsia="zh-CN"/>
        </w:rPr>
        <w:t>（</w:t>
      </w:r>
      <w:r w:rsidRPr="006E1306">
        <w:rPr>
          <w:rFonts w:ascii="SimSun" w:hAnsi="SimSun" w:hint="eastAsia"/>
          <w:sz w:val="21"/>
          <w:szCs w:val="21"/>
          <w:lang w:eastAsia="zh-CN"/>
        </w:rPr>
        <w:t>文件WO/CC/7</w:t>
      </w:r>
      <w:r>
        <w:rPr>
          <w:rFonts w:ascii="SimSun" w:hAnsi="SimSun" w:hint="eastAsia"/>
          <w:sz w:val="21"/>
          <w:szCs w:val="21"/>
          <w:lang w:eastAsia="zh-CN"/>
        </w:rPr>
        <w:t>3</w:t>
      </w:r>
      <w:r w:rsidRPr="006E1306">
        <w:rPr>
          <w:rFonts w:ascii="SimSun" w:hAnsi="SimSun" w:hint="eastAsia"/>
          <w:sz w:val="21"/>
          <w:szCs w:val="21"/>
          <w:lang w:eastAsia="zh-CN"/>
        </w:rPr>
        <w:t>/7</w:t>
      </w:r>
      <w:r w:rsidR="003746EE">
        <w:rPr>
          <w:rFonts w:ascii="SimSun" w:hAnsi="SimSun" w:hint="eastAsia"/>
          <w:sz w:val="21"/>
          <w:szCs w:val="21"/>
          <w:lang w:eastAsia="zh-CN"/>
        </w:rPr>
        <w:t>）</w:t>
      </w:r>
      <w:r w:rsidRPr="006E1306">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28</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审查内部监督事务厅（监督厅）的报告</w:t>
      </w:r>
    </w:p>
    <w:p w:rsidR="00713D61" w:rsidRDefault="00B77EB3"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E1306">
        <w:rPr>
          <w:rFonts w:ascii="SimSun" w:hAnsi="SimSun" w:hint="eastAsia"/>
          <w:sz w:val="21"/>
          <w:szCs w:val="21"/>
          <w:lang w:eastAsia="zh-CN"/>
        </w:rPr>
        <w:t>见WIPO协调委员会的会议报告</w:t>
      </w:r>
      <w:r w:rsidR="003746EE">
        <w:rPr>
          <w:rFonts w:ascii="SimSun" w:hAnsi="SimSun" w:hint="eastAsia"/>
          <w:sz w:val="21"/>
          <w:szCs w:val="21"/>
          <w:lang w:eastAsia="zh-CN"/>
        </w:rPr>
        <w:t>（</w:t>
      </w:r>
      <w:r w:rsidRPr="006E1306">
        <w:rPr>
          <w:rFonts w:ascii="SimSun" w:hAnsi="SimSun" w:hint="eastAsia"/>
          <w:sz w:val="21"/>
          <w:szCs w:val="21"/>
          <w:lang w:eastAsia="zh-CN"/>
        </w:rPr>
        <w:t>文件WO/CC/7</w:t>
      </w:r>
      <w:r>
        <w:rPr>
          <w:rFonts w:ascii="SimSun" w:hAnsi="SimSun" w:hint="eastAsia"/>
          <w:sz w:val="21"/>
          <w:szCs w:val="21"/>
          <w:lang w:eastAsia="zh-CN"/>
        </w:rPr>
        <w:t>3</w:t>
      </w:r>
      <w:r w:rsidRPr="006E1306">
        <w:rPr>
          <w:rFonts w:ascii="SimSun" w:hAnsi="SimSun" w:hint="eastAsia"/>
          <w:sz w:val="21"/>
          <w:szCs w:val="21"/>
          <w:lang w:eastAsia="zh-CN"/>
        </w:rPr>
        <w:t>/7</w:t>
      </w:r>
      <w:r w:rsidR="003746EE">
        <w:rPr>
          <w:rFonts w:ascii="SimSun" w:hAnsi="SimSun" w:hint="eastAsia"/>
          <w:sz w:val="21"/>
          <w:szCs w:val="21"/>
          <w:lang w:eastAsia="zh-CN"/>
        </w:rPr>
        <w:t>）</w:t>
      </w:r>
      <w:r w:rsidRPr="006E1306">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29</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审查内部监督事务厅（监督厅）的报告</w:t>
      </w:r>
    </w:p>
    <w:p w:rsidR="00713D61" w:rsidRDefault="003746EE"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110C1">
        <w:rPr>
          <w:rFonts w:ascii="SimSun" w:hAnsi="SimSun" w:hint="eastAsia"/>
          <w:sz w:val="21"/>
          <w:szCs w:val="21"/>
          <w:lang w:eastAsia="zh-CN"/>
        </w:rPr>
        <w:t>见WIPO大会的会议报告</w:t>
      </w:r>
      <w:r>
        <w:rPr>
          <w:rFonts w:ascii="SimSun" w:hAnsi="SimSun" w:hint="eastAsia"/>
          <w:sz w:val="21"/>
          <w:szCs w:val="21"/>
          <w:lang w:eastAsia="zh-CN"/>
        </w:rPr>
        <w:t>（</w:t>
      </w:r>
      <w:r w:rsidRPr="00F110C1">
        <w:rPr>
          <w:rFonts w:ascii="SimSun" w:hAnsi="SimSun" w:hint="eastAsia"/>
          <w:sz w:val="21"/>
          <w:szCs w:val="21"/>
          <w:lang w:eastAsia="zh-CN"/>
        </w:rPr>
        <w:t>文件</w:t>
      </w:r>
      <w:r>
        <w:rPr>
          <w:rFonts w:ascii="SimSun" w:hAnsi="SimSun" w:hint="eastAsia"/>
          <w:sz w:val="21"/>
          <w:szCs w:val="21"/>
          <w:lang w:eastAsia="zh-CN"/>
        </w:rPr>
        <w:t>WO/GA/48/17）</w:t>
      </w:r>
      <w:r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30</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通过简要报告</w:t>
      </w:r>
    </w:p>
    <w:p w:rsidR="00713D61" w:rsidRDefault="00713D61"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46AE8">
        <w:rPr>
          <w:rFonts w:ascii="SimSun" w:hAnsi="SimSun" w:hint="eastAsia"/>
          <w:sz w:val="21"/>
          <w:szCs w:val="21"/>
          <w:lang w:eastAsia="zh-CN"/>
        </w:rPr>
        <w:t>讨论依据文件A/56/</w:t>
      </w:r>
      <w:r w:rsidR="00DB2184" w:rsidRPr="00B46AE8">
        <w:rPr>
          <w:rFonts w:ascii="SimSun" w:hAnsi="SimSun" w:hint="eastAsia"/>
          <w:sz w:val="21"/>
          <w:szCs w:val="21"/>
          <w:lang w:eastAsia="zh-CN"/>
        </w:rPr>
        <w:t>16</w:t>
      </w:r>
      <w:r w:rsidRPr="00B46AE8">
        <w:rPr>
          <w:rFonts w:ascii="SimSun" w:hAnsi="SimSun" w:hint="eastAsia"/>
          <w:sz w:val="21"/>
          <w:szCs w:val="21"/>
          <w:lang w:eastAsia="zh-CN"/>
        </w:rPr>
        <w:t>进行。</w:t>
      </w:r>
    </w:p>
    <w:p w:rsidR="00B46AE8" w:rsidRDefault="00B46AE8"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主席解释说</w:t>
      </w:r>
      <w:r w:rsidR="007B23E8">
        <w:rPr>
          <w:rFonts w:ascii="SimSun" w:hAnsi="SimSun" w:hint="eastAsia"/>
          <w:sz w:val="21"/>
          <w:szCs w:val="21"/>
          <w:lang w:eastAsia="zh-CN"/>
        </w:rPr>
        <w:t>，已向各代表团提供了简要报告</w:t>
      </w:r>
      <w:r w:rsidR="00E7569F">
        <w:rPr>
          <w:rFonts w:ascii="SimSun" w:hAnsi="SimSun" w:hint="eastAsia"/>
          <w:sz w:val="21"/>
          <w:szCs w:val="21"/>
          <w:lang w:eastAsia="zh-CN"/>
        </w:rPr>
        <w:t>，现在提出供通过。成员国大会之后，秘书处将在每个议程项目下增加所有代表团的发言，包括当天的发言，并完成详细报告。同往常一样，这些报告将以通信方式予以通过，办法如下：各代表团将在2016年10月31日之前收到各项详细报告草案；评论意见应在2016年11月30日之前提交；之后，详细报告将视为在2016年12月16日通过。</w:t>
      </w:r>
    </w:p>
    <w:p w:rsidR="007B23E8" w:rsidRDefault="007B23E8" w:rsidP="007B23E8">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CC5596">
        <w:rPr>
          <w:rFonts w:ascii="SimSun" w:hAnsi="SimSun" w:hint="eastAsia"/>
          <w:sz w:val="21"/>
          <w:szCs w:val="21"/>
          <w:lang w:eastAsia="zh-CN"/>
        </w:rPr>
        <w:t>WIPO成员国大会和WIPO管理的各联盟的大会各自就其所涉事宜，</w:t>
      </w:r>
    </w:p>
    <w:p w:rsidR="007B23E8" w:rsidRDefault="007B23E8" w:rsidP="007B23E8">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(i）</w:t>
      </w:r>
      <w:r>
        <w:rPr>
          <w:rFonts w:ascii="SimSun" w:hAnsi="SimSun" w:hint="eastAsia"/>
          <w:sz w:val="21"/>
          <w:szCs w:val="21"/>
          <w:lang w:eastAsia="zh-CN"/>
        </w:rPr>
        <w:tab/>
      </w:r>
      <w:r w:rsidRPr="00CC5596">
        <w:rPr>
          <w:rFonts w:ascii="SimSun" w:hAnsi="SimSun" w:hint="eastAsia"/>
          <w:sz w:val="21"/>
          <w:szCs w:val="21"/>
          <w:lang w:eastAsia="zh-CN"/>
        </w:rPr>
        <w:t>通过了本项</w:t>
      </w:r>
      <w:r>
        <w:rPr>
          <w:rFonts w:ascii="SimSun" w:hAnsi="SimSun" w:hint="eastAsia"/>
          <w:sz w:val="21"/>
          <w:szCs w:val="21"/>
          <w:lang w:eastAsia="zh-CN"/>
        </w:rPr>
        <w:t>简要报告（文件A/56/16）；并</w:t>
      </w:r>
    </w:p>
    <w:p w:rsidR="007B23E8" w:rsidRPr="00CC5596" w:rsidRDefault="007B23E8" w:rsidP="007B23E8">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(ii)</w:t>
      </w:r>
      <w:r>
        <w:rPr>
          <w:rFonts w:ascii="SimSun" w:hAnsi="SimSun" w:hint="eastAsia"/>
          <w:sz w:val="21"/>
          <w:szCs w:val="21"/>
          <w:lang w:eastAsia="zh-CN"/>
        </w:rPr>
        <w:tab/>
        <w:t>要求秘书处在</w:t>
      </w:r>
      <w:r w:rsidRPr="00CC5596">
        <w:rPr>
          <w:rFonts w:ascii="SimSun" w:hAnsi="SimSun" w:hint="eastAsia"/>
          <w:sz w:val="21"/>
          <w:szCs w:val="21"/>
          <w:lang w:eastAsia="zh-CN"/>
        </w:rPr>
        <w:t>201</w:t>
      </w:r>
      <w:r>
        <w:rPr>
          <w:rFonts w:ascii="SimSun" w:hAnsi="SimSun" w:hint="eastAsia"/>
          <w:sz w:val="21"/>
          <w:szCs w:val="21"/>
          <w:lang w:eastAsia="zh-CN"/>
        </w:rPr>
        <w:t>6</w:t>
      </w:r>
      <w:r w:rsidRPr="00CC5596">
        <w:rPr>
          <w:rFonts w:ascii="SimSun" w:hAnsi="SimSun" w:hint="eastAsia"/>
          <w:sz w:val="21"/>
          <w:szCs w:val="21"/>
          <w:lang w:eastAsia="zh-CN"/>
        </w:rPr>
        <w:t>年1</w:t>
      </w:r>
      <w:r>
        <w:rPr>
          <w:rFonts w:ascii="SimSun" w:hAnsi="SimSun" w:hint="eastAsia"/>
          <w:sz w:val="21"/>
          <w:szCs w:val="21"/>
          <w:lang w:eastAsia="zh-CN"/>
        </w:rPr>
        <w:t>0</w:t>
      </w:r>
      <w:r w:rsidRPr="00CC5596">
        <w:rPr>
          <w:rFonts w:ascii="SimSun" w:hAnsi="SimSun" w:hint="eastAsia"/>
          <w:sz w:val="21"/>
          <w:szCs w:val="21"/>
          <w:lang w:eastAsia="zh-CN"/>
        </w:rPr>
        <w:t>月</w:t>
      </w:r>
      <w:r>
        <w:rPr>
          <w:rFonts w:ascii="SimSun" w:hAnsi="SimSun" w:hint="eastAsia"/>
          <w:sz w:val="21"/>
          <w:szCs w:val="21"/>
          <w:lang w:eastAsia="zh-CN"/>
        </w:rPr>
        <w:t>31</w:t>
      </w:r>
      <w:r w:rsidRPr="00CC5596">
        <w:rPr>
          <w:rFonts w:ascii="SimSun" w:hAnsi="SimSun" w:hint="eastAsia"/>
          <w:sz w:val="21"/>
          <w:szCs w:val="21"/>
          <w:lang w:eastAsia="zh-CN"/>
        </w:rPr>
        <w:t>日之前拟定各项</w:t>
      </w:r>
      <w:r>
        <w:rPr>
          <w:rFonts w:ascii="SimSun" w:hAnsi="SimSun" w:hint="eastAsia"/>
          <w:sz w:val="21"/>
          <w:szCs w:val="21"/>
          <w:lang w:eastAsia="zh-CN"/>
        </w:rPr>
        <w:t>详细</w:t>
      </w:r>
      <w:r w:rsidRPr="00CC5596">
        <w:rPr>
          <w:rFonts w:ascii="SimSun" w:hAnsi="SimSun" w:hint="eastAsia"/>
          <w:sz w:val="21"/>
          <w:szCs w:val="21"/>
          <w:lang w:eastAsia="zh-CN"/>
        </w:rPr>
        <w:t>报告，将其在WIPO网站上发布，并向成员国通报。评论意见应于2016年</w:t>
      </w:r>
      <w:r>
        <w:rPr>
          <w:rFonts w:ascii="SimSun" w:hAnsi="SimSun" w:hint="eastAsia"/>
          <w:sz w:val="21"/>
          <w:szCs w:val="21"/>
          <w:lang w:eastAsia="zh-CN"/>
        </w:rPr>
        <w:t>1</w:t>
      </w:r>
      <w:r w:rsidRPr="00CC5596">
        <w:rPr>
          <w:rFonts w:ascii="SimSun" w:hAnsi="SimSun" w:hint="eastAsia"/>
          <w:sz w:val="21"/>
          <w:szCs w:val="21"/>
          <w:lang w:eastAsia="zh-CN"/>
        </w:rPr>
        <w:t>1月</w:t>
      </w:r>
      <w:r>
        <w:rPr>
          <w:rFonts w:ascii="SimSun" w:hAnsi="SimSun" w:hint="eastAsia"/>
          <w:sz w:val="21"/>
          <w:szCs w:val="21"/>
          <w:lang w:eastAsia="zh-CN"/>
        </w:rPr>
        <w:t>30</w:t>
      </w:r>
      <w:r w:rsidRPr="00CC5596">
        <w:rPr>
          <w:rFonts w:ascii="SimSun" w:hAnsi="SimSun" w:hint="eastAsia"/>
          <w:sz w:val="21"/>
          <w:szCs w:val="21"/>
          <w:lang w:eastAsia="zh-CN"/>
        </w:rPr>
        <w:t>日前向秘书处提交，此后报告终稿将视为于2016年</w:t>
      </w:r>
      <w:r>
        <w:rPr>
          <w:rFonts w:ascii="SimSun" w:hAnsi="SimSun" w:hint="eastAsia"/>
          <w:sz w:val="21"/>
          <w:szCs w:val="21"/>
          <w:lang w:eastAsia="zh-CN"/>
        </w:rPr>
        <w:t>1</w:t>
      </w:r>
      <w:r w:rsidRPr="00CC5596">
        <w:rPr>
          <w:rFonts w:ascii="SimSun" w:hAnsi="SimSun" w:hint="eastAsia"/>
          <w:sz w:val="21"/>
          <w:szCs w:val="21"/>
          <w:lang w:eastAsia="zh-CN"/>
        </w:rPr>
        <w:t>2月</w:t>
      </w:r>
      <w:r>
        <w:rPr>
          <w:rFonts w:ascii="SimSun" w:hAnsi="SimSun" w:hint="eastAsia"/>
          <w:sz w:val="21"/>
          <w:szCs w:val="21"/>
          <w:lang w:eastAsia="zh-CN"/>
        </w:rPr>
        <w:t>16</w:t>
      </w:r>
      <w:r w:rsidRPr="00CC5596">
        <w:rPr>
          <w:rFonts w:ascii="SimSun" w:hAnsi="SimSun" w:hint="eastAsia"/>
          <w:sz w:val="21"/>
          <w:szCs w:val="21"/>
          <w:lang w:eastAsia="zh-CN"/>
        </w:rPr>
        <w:t>日通过。</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31</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会议闭幕</w:t>
      </w:r>
    </w:p>
    <w:p w:rsidR="00E7569F" w:rsidRPr="00E7569F" w:rsidRDefault="00E7569F" w:rsidP="00E7569F">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7569F">
        <w:rPr>
          <w:rFonts w:ascii="SimSun" w:hAnsi="SimSun" w:hint="eastAsia"/>
          <w:sz w:val="21"/>
          <w:szCs w:val="21"/>
          <w:lang w:eastAsia="zh-CN"/>
        </w:rPr>
        <w:t>拉脱维亚代表团代表CEBS发言，它对主席在过去七天为指导成员国工作所做的不懈努力和奉献表示感谢，</w:t>
      </w:r>
      <w:proofErr w:type="gramStart"/>
      <w:r w:rsidRPr="00E7569F">
        <w:rPr>
          <w:rFonts w:ascii="SimSun" w:hAnsi="SimSun" w:hint="eastAsia"/>
          <w:sz w:val="21"/>
          <w:szCs w:val="21"/>
          <w:lang w:eastAsia="zh-CN"/>
        </w:rPr>
        <w:t>它感谢</w:t>
      </w:r>
      <w:proofErr w:type="gramEnd"/>
      <w:r w:rsidRPr="00E7569F">
        <w:rPr>
          <w:rFonts w:ascii="SimSun" w:hAnsi="SimSun" w:hint="eastAsia"/>
          <w:sz w:val="21"/>
          <w:szCs w:val="21"/>
          <w:lang w:eastAsia="zh-CN"/>
        </w:rPr>
        <w:t>秘书处提供的支持。它赞赏所有地区集团在设立新的WIPO驻外办事处方面展现的灵活性，并欣见在经历了漫长的时间和一个不眠之夜后，成员国得以达成一致意见。它认为，如果没有所有相关代表团的建设性参与，将不可能达成一致意见，这体现了为何多边外交不仅是一项具有挑战性的工作，而且还具有双向性。关于</w:t>
      </w:r>
      <w:r w:rsidR="0051096F">
        <w:rPr>
          <w:rFonts w:ascii="SimSun" w:hAnsi="SimSun" w:hint="eastAsia"/>
          <w:sz w:val="21"/>
          <w:szCs w:val="21"/>
          <w:lang w:eastAsia="zh-CN"/>
        </w:rPr>
        <w:t>《外观设计法条约》</w:t>
      </w:r>
      <w:r w:rsidRPr="00E7569F">
        <w:rPr>
          <w:rFonts w:ascii="SimSun" w:hAnsi="SimSun" w:hint="eastAsia"/>
          <w:sz w:val="21"/>
          <w:szCs w:val="21"/>
          <w:lang w:eastAsia="zh-CN"/>
        </w:rPr>
        <w:t>，该集团希望其成员分享的遗憾之处能被记录在案。</w:t>
      </w:r>
      <w:r w:rsidR="0051096F">
        <w:rPr>
          <w:rFonts w:ascii="SimSun" w:hAnsi="SimSun" w:hint="eastAsia"/>
          <w:sz w:val="21"/>
          <w:szCs w:val="21"/>
          <w:lang w:eastAsia="zh-CN"/>
        </w:rPr>
        <w:t>《外观设计法条约》</w:t>
      </w:r>
      <w:r w:rsidRPr="00E7569F">
        <w:rPr>
          <w:rFonts w:ascii="SimSun" w:hAnsi="SimSun" w:hint="eastAsia"/>
          <w:sz w:val="21"/>
          <w:szCs w:val="21"/>
          <w:lang w:eastAsia="zh-CN"/>
        </w:rPr>
        <w:t>于几年前最终确定，该集团坚定地认为世界各地的设计者都将从一项形式条约中获益。它感到遗憾的是，某地</w:t>
      </w:r>
      <w:proofErr w:type="gramStart"/>
      <w:r w:rsidRPr="00E7569F">
        <w:rPr>
          <w:rFonts w:ascii="SimSun" w:hAnsi="SimSun" w:hint="eastAsia"/>
          <w:sz w:val="21"/>
          <w:szCs w:val="21"/>
          <w:lang w:eastAsia="zh-CN"/>
        </w:rPr>
        <w:t>区集团</w:t>
      </w:r>
      <w:proofErr w:type="gramEnd"/>
      <w:r w:rsidRPr="00E7569F">
        <w:rPr>
          <w:rFonts w:ascii="SimSun" w:hAnsi="SimSun" w:hint="eastAsia"/>
          <w:sz w:val="21"/>
          <w:szCs w:val="21"/>
          <w:lang w:eastAsia="zh-CN"/>
        </w:rPr>
        <w:t>在处理为满足其关切而提出的提案方面缺乏灵活性。正如在开幕发言中所概述，CEBS集团反对将该事项交还给SCT解决，因为它认为不需要再就该条约开展任何工作。它对《内部监督章程》的修订和为完善</w:t>
      </w:r>
      <w:r w:rsidR="00FD2C85">
        <w:rPr>
          <w:rFonts w:ascii="SimSun" w:hAnsi="SimSun" w:hint="eastAsia"/>
          <w:sz w:val="21"/>
          <w:szCs w:val="21"/>
          <w:lang w:eastAsia="zh-CN"/>
        </w:rPr>
        <w:t>产权组织</w:t>
      </w:r>
      <w:r w:rsidRPr="00E7569F">
        <w:rPr>
          <w:rFonts w:ascii="SimSun" w:hAnsi="SimSun" w:hint="eastAsia"/>
          <w:sz w:val="21"/>
          <w:szCs w:val="21"/>
          <w:lang w:eastAsia="zh-CN"/>
        </w:rPr>
        <w:t>的治理所做的贡献表示赞赏。它对所有成员国借鉴以往经验的能力表示赞赏。最后，该集团对所有地区集团以建设性的方式处理拉脱维亚关于改变WIPO大会选举周期的提议表示感谢。它欣见已经达成一致意见，并希望新通过的做法将改进政府间进程。</w:t>
      </w:r>
    </w:p>
    <w:p w:rsidR="00E7569F" w:rsidRPr="00E7569F" w:rsidRDefault="00E7569F" w:rsidP="00E7569F">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7569F">
        <w:rPr>
          <w:rFonts w:ascii="SimSun" w:hAnsi="SimSun" w:hint="eastAsia"/>
          <w:sz w:val="21"/>
          <w:szCs w:val="21"/>
          <w:lang w:eastAsia="zh-CN"/>
        </w:rPr>
        <w:t>印度代表团代表亚洲及太平洋集团发言，它对主席的辛勤工作及其在大会上展现的领导才能表示赞赏。它说，过去的两天令人煎熬，它很高兴注意到所有代表团都能坚持到底，多边主义精神也得以继续发扬。该集团想要祝贺非洲集团被选定在尼日利亚和阿尔及利亚开设WIPO驻外办事处。它希望大会带来的积极影响将对成员国在即将召开的会议上的工作产生令人振奋的影响。它还想感谢总干事和辛勤工作的大会团队，特别是帮助各成员国消除障碍的口译员。该集团想向各成员国保证，它将继续一如既往地开展建设性工作，以保持积极和富有成效的氛围。代表该集团发言的代表想补充指出，就他个人而言，已经掌握了关于协调亚洲集团的丰富经验，他想感谢该集团所有成员以及其他地区协调员成员，在他们的帮助下，他得以连续第二次以地区协调员身份参加大会。</w:t>
      </w:r>
    </w:p>
    <w:p w:rsidR="00E7569F" w:rsidRPr="00E7569F" w:rsidRDefault="00E7569F" w:rsidP="00E7569F">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7569F">
        <w:rPr>
          <w:rFonts w:ascii="SimSun" w:hAnsi="SimSun" w:hint="eastAsia"/>
          <w:sz w:val="21"/>
          <w:szCs w:val="21"/>
          <w:lang w:eastAsia="zh-CN"/>
        </w:rPr>
        <w:t>希腊代表团代表B集团发言，</w:t>
      </w:r>
      <w:proofErr w:type="gramStart"/>
      <w:r w:rsidRPr="00E7569F">
        <w:rPr>
          <w:rFonts w:ascii="SimSun" w:hAnsi="SimSun" w:hint="eastAsia"/>
          <w:sz w:val="21"/>
          <w:szCs w:val="21"/>
          <w:lang w:eastAsia="zh-CN"/>
        </w:rPr>
        <w:t>它感谢</w:t>
      </w:r>
      <w:proofErr w:type="gramEnd"/>
      <w:r w:rsidRPr="00E7569F">
        <w:rPr>
          <w:rFonts w:ascii="SimSun" w:hAnsi="SimSun" w:hint="eastAsia"/>
          <w:sz w:val="21"/>
          <w:szCs w:val="21"/>
          <w:lang w:eastAsia="zh-CN"/>
        </w:rPr>
        <w:t>主席做出的所有努力，它说，由于时间问题，它将以书面形式提交其发言。</w:t>
      </w:r>
    </w:p>
    <w:p w:rsidR="00E7569F" w:rsidRPr="00E7569F" w:rsidRDefault="00E7569F" w:rsidP="00E7569F">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7569F">
        <w:rPr>
          <w:rFonts w:ascii="SimSun" w:hAnsi="SimSun" w:hint="eastAsia"/>
          <w:sz w:val="21"/>
          <w:szCs w:val="21"/>
          <w:lang w:eastAsia="zh-CN"/>
        </w:rPr>
        <w:t>中国代表团感谢主席的英明领导，感谢地区协调员的辛勤工作，并感谢秘书处为筹备大会所做的工作和提供的支持。它还感谢总干事的参与和支持，感谢口译员所做的工作。代表团说，它很高兴注意到在驻外办事处事项方面取得了进展，以及大会</w:t>
      </w:r>
      <w:proofErr w:type="gramStart"/>
      <w:r w:rsidRPr="00E7569F">
        <w:rPr>
          <w:rFonts w:ascii="SimSun" w:hAnsi="SimSun" w:hint="eastAsia"/>
          <w:sz w:val="21"/>
          <w:szCs w:val="21"/>
          <w:lang w:eastAsia="zh-CN"/>
        </w:rPr>
        <w:t>作出</w:t>
      </w:r>
      <w:proofErr w:type="gramEnd"/>
      <w:r w:rsidRPr="00E7569F">
        <w:rPr>
          <w:rFonts w:ascii="SimSun" w:hAnsi="SimSun" w:hint="eastAsia"/>
          <w:sz w:val="21"/>
          <w:szCs w:val="21"/>
          <w:lang w:eastAsia="zh-CN"/>
        </w:rPr>
        <w:t>了在尼日利亚和阿尔及利亚设立驻外办事处的决定。它欢迎这项决定，并希望在今后的工作中这一积极趋势得以延续。然而，它感到遗憾的是，尚未就</w:t>
      </w:r>
      <w:r w:rsidR="0051096F">
        <w:rPr>
          <w:rFonts w:ascii="SimSun" w:hAnsi="SimSun" w:hint="eastAsia"/>
          <w:sz w:val="21"/>
          <w:szCs w:val="21"/>
          <w:lang w:eastAsia="zh-CN"/>
        </w:rPr>
        <w:t>《外观设计法条约》</w:t>
      </w:r>
      <w:r w:rsidRPr="00E7569F">
        <w:rPr>
          <w:rFonts w:ascii="SimSun" w:hAnsi="SimSun" w:hint="eastAsia"/>
          <w:sz w:val="21"/>
          <w:szCs w:val="21"/>
          <w:lang w:eastAsia="zh-CN"/>
        </w:rPr>
        <w:t>达成一致意见。它说，大多数条款案文已经成熟，所产生的争议观点只与个别条款有关。它希望各方能够展现灵活性，以便为召开外交会议创造积极条件。</w:t>
      </w:r>
    </w:p>
    <w:p w:rsidR="00E7569F" w:rsidRPr="00E7569F" w:rsidRDefault="00E7569F" w:rsidP="00E7569F">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7569F">
        <w:rPr>
          <w:rFonts w:ascii="SimSun" w:hAnsi="SimSun" w:hint="eastAsia"/>
          <w:sz w:val="21"/>
          <w:szCs w:val="21"/>
          <w:lang w:eastAsia="zh-CN"/>
        </w:rPr>
        <w:t>尼日利亚代表团代表非洲集团发言，它想再次感谢主席的领导，并赞扬他在指导2016年大会工作方面体现的灵活性、坚持不懈和英明领导。该集团认为已经</w:t>
      </w:r>
      <w:proofErr w:type="gramStart"/>
      <w:r w:rsidRPr="00E7569F">
        <w:rPr>
          <w:rFonts w:ascii="SimSun" w:hAnsi="SimSun" w:hint="eastAsia"/>
          <w:sz w:val="21"/>
          <w:szCs w:val="21"/>
          <w:lang w:eastAsia="zh-CN"/>
        </w:rPr>
        <w:t>作出</w:t>
      </w:r>
      <w:proofErr w:type="gramEnd"/>
      <w:r w:rsidRPr="00E7569F">
        <w:rPr>
          <w:rFonts w:ascii="SimSun" w:hAnsi="SimSun" w:hint="eastAsia"/>
          <w:sz w:val="21"/>
          <w:szCs w:val="21"/>
          <w:lang w:eastAsia="zh-CN"/>
        </w:rPr>
        <w:t>了重要决定，包括审查将提高WIPO透明度和问责制的《内部监督章程》。关于WIPO的各个委员会和发展议程，该集团想重申其先前的发言，它认为各成员国需要更加努力地开发一个平衡、更具包容性、有竞争力和无障碍的国际知识产权体系，以满足</w:t>
      </w:r>
      <w:r w:rsidR="00FD2C85">
        <w:rPr>
          <w:rFonts w:ascii="SimSun" w:hAnsi="SimSun" w:hint="eastAsia"/>
          <w:sz w:val="21"/>
          <w:szCs w:val="21"/>
          <w:lang w:eastAsia="zh-CN"/>
        </w:rPr>
        <w:t>产权组织</w:t>
      </w:r>
      <w:r w:rsidRPr="00E7569F">
        <w:rPr>
          <w:rFonts w:ascii="SimSun" w:hAnsi="SimSun" w:hint="eastAsia"/>
          <w:sz w:val="21"/>
          <w:szCs w:val="21"/>
          <w:lang w:eastAsia="zh-CN"/>
        </w:rPr>
        <w:t>不同成员的利益。它再次欢迎《关于为盲人、视力障碍者或其他印刷品阅读障碍者获得已出版作品提供便利的马拉喀什条约》生效。关于这一点，它希望能够就WIPO所有其他的规则制定工作达成一致意见，尤其是为IGC谈判以及关于信息和知识获取以及广播授权的SCCR谈判所开展的工作。</w:t>
      </w:r>
      <w:r w:rsidR="0051096F">
        <w:rPr>
          <w:rFonts w:ascii="SimSun" w:hAnsi="SimSun" w:hint="eastAsia"/>
          <w:sz w:val="21"/>
          <w:szCs w:val="21"/>
          <w:lang w:eastAsia="zh-CN"/>
        </w:rPr>
        <w:t>《外观设计法条约》</w:t>
      </w:r>
      <w:r w:rsidRPr="00E7569F">
        <w:rPr>
          <w:rFonts w:ascii="SimSun" w:hAnsi="SimSun" w:hint="eastAsia"/>
          <w:sz w:val="21"/>
          <w:szCs w:val="21"/>
          <w:lang w:eastAsia="zh-CN"/>
        </w:rPr>
        <w:t>是谈判的重大焦点，它对就</w:t>
      </w:r>
      <w:r w:rsidR="0051096F">
        <w:rPr>
          <w:rFonts w:ascii="SimSun" w:hAnsi="SimSun" w:hint="eastAsia"/>
          <w:sz w:val="21"/>
          <w:szCs w:val="21"/>
          <w:lang w:eastAsia="zh-CN"/>
        </w:rPr>
        <w:t>《外观设计法条约》</w:t>
      </w:r>
      <w:r w:rsidRPr="00E7569F">
        <w:rPr>
          <w:rFonts w:ascii="SimSun" w:hAnsi="SimSun" w:hint="eastAsia"/>
          <w:sz w:val="21"/>
          <w:szCs w:val="21"/>
          <w:lang w:eastAsia="zh-CN"/>
        </w:rPr>
        <w:t>取得的成果感到遗憾，它说，该集团随时准备继续开展建设性磋商。它希望展现更大的灵活性，以便找到解决办法。关于WIPO的地域分配问题，该集团期待尽早与协调委员会主席就审查《1975年原则》和地域分配问题开始谈判。最后，关于驻外办事处问题，该集团想再次感谢主席的辛勤工作，并感谢所有成员国和地区集团的辛勤工作以及在参与谈判时表现出的建设性，特别是GRULAC、CEBS和亚洲集团的支持，这促成了关于在尼日利亚和阿尔及利亚设立两个WIPO驻外办事处的决定。该集团致力于并随时准备确保这些办事处为知识产权的使用提供便利，以实现非洲的经济增长和发展，并确保它们为实现WIPO的战略目标和计划</w:t>
      </w:r>
      <w:proofErr w:type="gramStart"/>
      <w:r w:rsidRPr="00E7569F">
        <w:rPr>
          <w:rFonts w:ascii="SimSun" w:hAnsi="SimSun" w:hint="eastAsia"/>
          <w:sz w:val="21"/>
          <w:szCs w:val="21"/>
          <w:lang w:eastAsia="zh-CN"/>
        </w:rPr>
        <w:t>作出</w:t>
      </w:r>
      <w:proofErr w:type="gramEnd"/>
      <w:r w:rsidRPr="00E7569F">
        <w:rPr>
          <w:rFonts w:ascii="SimSun" w:hAnsi="SimSun" w:hint="eastAsia"/>
          <w:sz w:val="21"/>
          <w:szCs w:val="21"/>
          <w:lang w:eastAsia="zh-CN"/>
        </w:rPr>
        <w:t>贡献。</w:t>
      </w:r>
    </w:p>
    <w:p w:rsidR="00E7569F" w:rsidRPr="00E7569F" w:rsidRDefault="00E7569F" w:rsidP="00E7569F">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7569F">
        <w:rPr>
          <w:rFonts w:ascii="SimSun" w:hAnsi="SimSun" w:hint="eastAsia"/>
          <w:sz w:val="21"/>
          <w:szCs w:val="21"/>
          <w:lang w:eastAsia="zh-CN"/>
        </w:rPr>
        <w:t>塔吉克斯坦代表团代表CACEEC集团发言，</w:t>
      </w:r>
      <w:proofErr w:type="gramStart"/>
      <w:r w:rsidRPr="00E7569F">
        <w:rPr>
          <w:rFonts w:ascii="SimSun" w:hAnsi="SimSun" w:hint="eastAsia"/>
          <w:sz w:val="21"/>
          <w:szCs w:val="21"/>
          <w:lang w:eastAsia="zh-CN"/>
        </w:rPr>
        <w:t>它感谢</w:t>
      </w:r>
      <w:proofErr w:type="gramEnd"/>
      <w:r w:rsidRPr="00E7569F">
        <w:rPr>
          <w:rFonts w:ascii="SimSun" w:hAnsi="SimSun" w:hint="eastAsia"/>
          <w:sz w:val="21"/>
          <w:szCs w:val="21"/>
          <w:lang w:eastAsia="zh-CN"/>
        </w:rPr>
        <w:t>主席的英明领导和对大会第五十六届系列会议工作的出色协调，还感谢协调人在非正式讨论期间所做的协助工作。它还感谢成员国表现出的灵活性和口译员在整个大会期间孜孜不倦的工作。</w:t>
      </w:r>
    </w:p>
    <w:p w:rsidR="00E7569F" w:rsidRPr="00E7569F" w:rsidRDefault="00E7569F" w:rsidP="00E7569F">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7569F">
        <w:rPr>
          <w:rFonts w:ascii="SimSun" w:hAnsi="SimSun" w:hint="eastAsia"/>
          <w:sz w:val="21"/>
          <w:szCs w:val="21"/>
          <w:lang w:eastAsia="zh-CN"/>
        </w:rPr>
        <w:t>智利代表团代表GRULAC发言，它重申了在议程第10项下所作的发言，并感谢主席能够并愿意倾听成员国的发言以及他所表现出的灵活性，后者对于在非正式会议期间调整某些流程很有必要。成员国经常向主席求助，他需要找时间为它们提供帮助。关于这一点，他在开展工作时体现了包容性，这对于该集团而言非常重要。它还感谢秘书处和协调人所做的工作，并想强调在大会期间得到处理的重要机构事项，包括第一届马拉喀什大会、驻外办事处和其他事项。它说，对于在今年剩下的时间里以及今后会出现的各种问题，尤其是关于驻外办事处的问题，该集团仍将保持积极性和灵活性。</w:t>
      </w:r>
    </w:p>
    <w:p w:rsidR="00E7569F" w:rsidRPr="00E7569F" w:rsidRDefault="00E7569F" w:rsidP="0051096F">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7569F">
        <w:rPr>
          <w:rFonts w:ascii="SimSun" w:hAnsi="SimSun" w:hint="eastAsia"/>
          <w:sz w:val="21"/>
          <w:szCs w:val="21"/>
          <w:lang w:eastAsia="zh-CN"/>
        </w:rPr>
        <w:t>总干事想同所有代表团一起对主席表示感谢。他说，对主席的不懈努力表示感谢是一种习惯做法，但他认为在本届会议</w:t>
      </w:r>
      <w:proofErr w:type="gramStart"/>
      <w:r w:rsidRPr="00E7569F">
        <w:rPr>
          <w:rFonts w:ascii="SimSun" w:hAnsi="SimSun" w:hint="eastAsia"/>
          <w:sz w:val="21"/>
          <w:szCs w:val="21"/>
          <w:lang w:eastAsia="zh-CN"/>
        </w:rPr>
        <w:t>上主席</w:t>
      </w:r>
      <w:proofErr w:type="gramEnd"/>
      <w:r w:rsidRPr="00E7569F">
        <w:rPr>
          <w:rFonts w:ascii="SimSun" w:hAnsi="SimSun" w:hint="eastAsia"/>
          <w:sz w:val="21"/>
          <w:szCs w:val="21"/>
          <w:lang w:eastAsia="zh-CN"/>
        </w:rPr>
        <w:t>确实做出了不懈努力。主席的领导的确非常卓越。他非常感谢主席的领导以及大会取得的非常积极的结果。他感谢代表团在大会期间的积极参与，并注意到昨晚9时会议室仍然座无虚席。总干事感谢代表团的参与、对</w:t>
      </w:r>
      <w:r w:rsidR="00FD2C85">
        <w:rPr>
          <w:rFonts w:ascii="SimSun" w:hAnsi="SimSun" w:hint="eastAsia"/>
          <w:sz w:val="21"/>
          <w:szCs w:val="21"/>
          <w:lang w:eastAsia="zh-CN"/>
        </w:rPr>
        <w:t>产权组织</w:t>
      </w:r>
      <w:r w:rsidRPr="00E7569F">
        <w:rPr>
          <w:rFonts w:ascii="SimSun" w:hAnsi="SimSun" w:hint="eastAsia"/>
          <w:sz w:val="21"/>
          <w:szCs w:val="21"/>
          <w:lang w:eastAsia="zh-CN"/>
        </w:rPr>
        <w:t>的关注和支持。他认为，秘书处在大会期间收到了一些很好的建议。既有一些令人振奋之处，也有一些令人失望的地方，因为并非所有项目都取得了积极成果。《马拉喀什条约》的生效是一件重要事项，关于驻外办事处的决定对</w:t>
      </w:r>
      <w:r w:rsidR="00FD2C85">
        <w:rPr>
          <w:rFonts w:ascii="SimSun" w:hAnsi="SimSun" w:hint="eastAsia"/>
          <w:sz w:val="21"/>
          <w:szCs w:val="21"/>
          <w:lang w:eastAsia="zh-CN"/>
        </w:rPr>
        <w:t>产权组织</w:t>
      </w:r>
      <w:r w:rsidRPr="00E7569F">
        <w:rPr>
          <w:rFonts w:ascii="SimSun" w:hAnsi="SimSun" w:hint="eastAsia"/>
          <w:sz w:val="21"/>
          <w:szCs w:val="21"/>
          <w:lang w:eastAsia="zh-CN"/>
        </w:rPr>
        <w:t>而言是非常关键的一步。总干事同其他代表团一起祝贺非洲集团，特别是阿尔及利亚代表团和尼日利亚代表团设立驻外办事处，并期待在今后一年与这两个代表团合作落实这项决定。他感谢同事们在过去10天为大会的进行向所有成员国提供的出色支持。特别是，他想提及大会秘书、助理总干事兼总干事办公室主任纳瑞什·普拉萨德先生，以及大会事务与文件司司长</w:t>
      </w:r>
      <w:proofErr w:type="gramStart"/>
      <w:r w:rsidRPr="00E7569F">
        <w:rPr>
          <w:rFonts w:ascii="SimSun" w:hAnsi="SimSun" w:hint="eastAsia"/>
          <w:sz w:val="21"/>
          <w:szCs w:val="21"/>
          <w:lang w:eastAsia="zh-CN"/>
        </w:rPr>
        <w:t>李赛优先</w:t>
      </w:r>
      <w:proofErr w:type="gramEnd"/>
      <w:r w:rsidRPr="00E7569F">
        <w:rPr>
          <w:rFonts w:ascii="SimSun" w:hAnsi="SimSun" w:hint="eastAsia"/>
          <w:sz w:val="21"/>
          <w:szCs w:val="21"/>
          <w:lang w:eastAsia="zh-CN"/>
        </w:rPr>
        <w:t>生和主要负责大会组织工作与诸多会外活动的首席礼宾和活动管理官奥马尔·</w:t>
      </w:r>
      <w:r w:rsidR="0051096F" w:rsidRPr="0051096F">
        <w:rPr>
          <w:rFonts w:ascii="SimSun" w:hAnsi="SimSun" w:hint="eastAsia"/>
          <w:sz w:val="21"/>
          <w:szCs w:val="21"/>
          <w:lang w:eastAsia="zh-CN"/>
        </w:rPr>
        <w:t>卡特比</w:t>
      </w:r>
      <w:r w:rsidRPr="00E7569F">
        <w:rPr>
          <w:rFonts w:ascii="SimSun" w:hAnsi="SimSun" w:hint="eastAsia"/>
          <w:sz w:val="21"/>
          <w:szCs w:val="21"/>
          <w:lang w:eastAsia="zh-CN"/>
        </w:rPr>
        <w:t>先生。他说，今年开展了大量活动，比以往任何年份开展的活动都要多，他想特别感谢南非代表团、斯洛伐克代表团、巴西代表团和摩洛哥代表团组织的文化活动。最后，总干事感谢众多支助人员，特别是</w:t>
      </w:r>
      <w:proofErr w:type="gramStart"/>
      <w:r w:rsidRPr="00E7569F">
        <w:rPr>
          <w:rFonts w:ascii="SimSun" w:hAnsi="SimSun" w:hint="eastAsia"/>
          <w:sz w:val="21"/>
          <w:szCs w:val="21"/>
          <w:lang w:eastAsia="zh-CN"/>
        </w:rPr>
        <w:t>笔译员</w:t>
      </w:r>
      <w:proofErr w:type="gramEnd"/>
      <w:r w:rsidRPr="00E7569F">
        <w:rPr>
          <w:rFonts w:ascii="SimSun" w:hAnsi="SimSun" w:hint="eastAsia"/>
          <w:sz w:val="21"/>
          <w:szCs w:val="21"/>
          <w:lang w:eastAsia="zh-CN"/>
        </w:rPr>
        <w:t>和口译员提供的会议服务。</w:t>
      </w:r>
    </w:p>
    <w:p w:rsidR="00E7569F" w:rsidRPr="00E7569F" w:rsidRDefault="00E7569F" w:rsidP="00E7569F">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7569F">
        <w:rPr>
          <w:rFonts w:ascii="SimSun" w:hAnsi="SimSun" w:hint="eastAsia"/>
          <w:sz w:val="21"/>
          <w:szCs w:val="21"/>
          <w:lang w:eastAsia="zh-CN"/>
        </w:rPr>
        <w:t>主席感谢总干事的总结性发言，并对所有代表团的努力表示感谢。他说，总干事在他面前读到“主席发言”，但并没有提供任何发言稿，这是第一次也是唯一</w:t>
      </w:r>
      <w:proofErr w:type="gramStart"/>
      <w:r w:rsidRPr="00E7569F">
        <w:rPr>
          <w:rFonts w:ascii="SimSun" w:hAnsi="SimSun" w:hint="eastAsia"/>
          <w:sz w:val="21"/>
          <w:szCs w:val="21"/>
          <w:lang w:eastAsia="zh-CN"/>
        </w:rPr>
        <w:t>一</w:t>
      </w:r>
      <w:proofErr w:type="gramEnd"/>
      <w:r w:rsidRPr="00E7569F">
        <w:rPr>
          <w:rFonts w:ascii="SimSun" w:hAnsi="SimSun" w:hint="eastAsia"/>
          <w:sz w:val="21"/>
          <w:szCs w:val="21"/>
          <w:lang w:eastAsia="zh-CN"/>
        </w:rPr>
        <w:t>次秘书处在大会期间犯下这种错误并且没有为他提供发言提示。他说，他从总干事的发言中发现一个不准确之处，即时间应当是晚6时而不是晚9时。实际上，已经就会议将于晚6时结束达成一致意见，因此，各方于晚6时停止了会议。他认为在明年，晚6时</w:t>
      </w:r>
      <w:r w:rsidR="006767E8">
        <w:rPr>
          <w:rFonts w:ascii="SimSun" w:hAnsi="SimSun" w:hint="eastAsia"/>
          <w:sz w:val="21"/>
          <w:szCs w:val="21"/>
          <w:lang w:eastAsia="zh-CN"/>
        </w:rPr>
        <w:t>（</w:t>
      </w:r>
      <w:r w:rsidRPr="00E7569F">
        <w:rPr>
          <w:rFonts w:ascii="SimSun" w:hAnsi="SimSun" w:hint="eastAsia"/>
          <w:sz w:val="21"/>
          <w:szCs w:val="21"/>
          <w:lang w:eastAsia="zh-CN"/>
        </w:rPr>
        <w:t>实际上就本届会议而言这是指晚9时</w:t>
      </w:r>
      <w:r w:rsidR="006767E8">
        <w:rPr>
          <w:rFonts w:ascii="SimSun" w:hAnsi="SimSun" w:hint="eastAsia"/>
          <w:sz w:val="21"/>
          <w:szCs w:val="21"/>
          <w:lang w:eastAsia="zh-CN"/>
        </w:rPr>
        <w:t>）</w:t>
      </w:r>
      <w:r w:rsidRPr="00E7569F">
        <w:rPr>
          <w:rFonts w:ascii="SimSun" w:hAnsi="SimSun" w:hint="eastAsia"/>
          <w:sz w:val="21"/>
          <w:szCs w:val="21"/>
          <w:lang w:eastAsia="zh-CN"/>
        </w:rPr>
        <w:t>将真正意味着瑞士时间晚6时。主席严肃地说，本届会议是一次非常有趣的旅程，它将各代表团汇聚到一起，这些代表团几乎成功完成了其计划开展的所有工作。如果没有各代表团的合作精神，将无法实现这一点，他认为，这种精神应得到加强。WIPO是一个拥有成员国的组织。确保</w:t>
      </w:r>
      <w:r w:rsidR="00FD2C85">
        <w:rPr>
          <w:rFonts w:ascii="SimSun" w:hAnsi="SimSun" w:hint="eastAsia"/>
          <w:sz w:val="21"/>
          <w:szCs w:val="21"/>
          <w:lang w:eastAsia="zh-CN"/>
        </w:rPr>
        <w:t>产权组织</w:t>
      </w:r>
      <w:r w:rsidRPr="00E7569F">
        <w:rPr>
          <w:rFonts w:ascii="SimSun" w:hAnsi="SimSun" w:hint="eastAsia"/>
          <w:sz w:val="21"/>
          <w:szCs w:val="21"/>
          <w:lang w:eastAsia="zh-CN"/>
        </w:rPr>
        <w:t>正常运作是所有成员国的职责，采取一切可能的措施促进</w:t>
      </w:r>
      <w:r w:rsidR="00FD2C85">
        <w:rPr>
          <w:rFonts w:ascii="SimSun" w:hAnsi="SimSun" w:hint="eastAsia"/>
          <w:sz w:val="21"/>
          <w:szCs w:val="21"/>
          <w:lang w:eastAsia="zh-CN"/>
        </w:rPr>
        <w:t>产权</w:t>
      </w:r>
      <w:proofErr w:type="gramStart"/>
      <w:r w:rsidR="00FD2C85">
        <w:rPr>
          <w:rFonts w:ascii="SimSun" w:hAnsi="SimSun" w:hint="eastAsia"/>
          <w:sz w:val="21"/>
          <w:szCs w:val="21"/>
          <w:lang w:eastAsia="zh-CN"/>
        </w:rPr>
        <w:t>组织</w:t>
      </w:r>
      <w:r w:rsidRPr="00E7569F">
        <w:rPr>
          <w:rFonts w:ascii="SimSun" w:hAnsi="SimSun" w:hint="eastAsia"/>
          <w:sz w:val="21"/>
          <w:szCs w:val="21"/>
          <w:lang w:eastAsia="zh-CN"/>
        </w:rPr>
        <w:t>平稳</w:t>
      </w:r>
      <w:proofErr w:type="gramEnd"/>
      <w:r w:rsidRPr="00E7569F">
        <w:rPr>
          <w:rFonts w:ascii="SimSun" w:hAnsi="SimSun" w:hint="eastAsia"/>
          <w:sz w:val="21"/>
          <w:szCs w:val="21"/>
          <w:lang w:eastAsia="zh-CN"/>
        </w:rPr>
        <w:t>顺利地开展工作是所有成员国的责任。如果</w:t>
      </w:r>
      <w:r w:rsidR="00FD2C85">
        <w:rPr>
          <w:rFonts w:ascii="SimSun" w:hAnsi="SimSun" w:hint="eastAsia"/>
          <w:sz w:val="21"/>
          <w:szCs w:val="21"/>
          <w:lang w:eastAsia="zh-CN"/>
        </w:rPr>
        <w:t>产权组织</w:t>
      </w:r>
      <w:r w:rsidRPr="00E7569F">
        <w:rPr>
          <w:rFonts w:ascii="SimSun" w:hAnsi="SimSun" w:hint="eastAsia"/>
          <w:sz w:val="21"/>
          <w:szCs w:val="21"/>
          <w:lang w:eastAsia="zh-CN"/>
        </w:rPr>
        <w:t>得以良好地运作，每个人都将在国家、地区和国际层面获益。大家的命运相连，必须确保所有人都齐心协力，最重要的是方向要一致，并且还要确保没有人试图朝着不同的方向前行。他感到高兴的是，</w:t>
      </w:r>
      <w:r w:rsidR="00FD2C85">
        <w:rPr>
          <w:rFonts w:ascii="SimSun" w:hAnsi="SimSun" w:hint="eastAsia"/>
          <w:sz w:val="21"/>
          <w:szCs w:val="21"/>
          <w:lang w:eastAsia="zh-CN"/>
        </w:rPr>
        <w:t>产权组织</w:t>
      </w:r>
      <w:r w:rsidRPr="00E7569F">
        <w:rPr>
          <w:rFonts w:ascii="SimSun" w:hAnsi="SimSun" w:hint="eastAsia"/>
          <w:sz w:val="21"/>
          <w:szCs w:val="21"/>
          <w:lang w:eastAsia="zh-CN"/>
        </w:rPr>
        <w:t>的整个治理机制得到强化。他说，对他而言，这是很小的一步，并且仅仅是个开始，他有一些想法想要在下届大会筹备期间予以实施，因为在通过新选举周期之后，成员国已经委托由代理主席和副主席组成的临时小组筹备和主持下届大会。他希望这些创新将至少能够改进筹备过程，使会议得到更好的组织，最重要的是对议程和审议拥有所有权。他说，现在轮到他向各位表示感谢。他想首先感谢总干事和大会小组，感谢它们对大会的组织安排并提供了稳定的技术支持。他想感谢WIPO的工作人员、法律顾问、口译员和支助人员。他补充指出，关于支助人员，应当提及但没有提及的是他们提供的所有技术和方案支助，以及餐饮服务。每个人都非常享受在接待会上以及在长时间的谈判期间提供的食物。他说，地区协调人在整个大会期间提供了极大的帮助，他感谢他们在不同地区、集团成员和代表团之间努力开展的工作。在此之后，他说，他最后希望，实际上也是请求在简要报告中每一项向主席转交的记录里都提及“代理”一词，因为这个词将准确反映代理主席和副主席的身份。</w:t>
      </w:r>
    </w:p>
    <w:p w:rsidR="00E7569F" w:rsidRPr="00E7569F" w:rsidRDefault="00E7569F" w:rsidP="00E7569F">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7569F">
        <w:rPr>
          <w:rFonts w:ascii="SimSun" w:hAnsi="SimSun" w:hint="eastAsia"/>
          <w:sz w:val="21"/>
          <w:szCs w:val="21"/>
          <w:lang w:eastAsia="zh-CN"/>
        </w:rPr>
        <w:t>希腊代表团代表B集团发言，它说，在大会结束后，希腊对B集团的协调工作也将结束。它说它很荣幸也很高兴与其他地区协调员合作，它们在一起工作了很长时间，度过了很多个夜晚。它也非常高兴能与B集团成员合作。</w:t>
      </w:r>
      <w:proofErr w:type="gramStart"/>
      <w:r w:rsidRPr="00E7569F">
        <w:rPr>
          <w:rFonts w:ascii="SimSun" w:hAnsi="SimSun" w:hint="eastAsia"/>
          <w:sz w:val="21"/>
          <w:szCs w:val="21"/>
          <w:lang w:eastAsia="zh-CN"/>
        </w:rPr>
        <w:t>它感谢</w:t>
      </w:r>
      <w:bookmarkStart w:id="5" w:name="_GoBack"/>
      <w:proofErr w:type="gramEnd"/>
      <w:r w:rsidR="00FD2C85">
        <w:rPr>
          <w:rFonts w:ascii="SimSun" w:hAnsi="SimSun" w:hint="eastAsia"/>
          <w:sz w:val="21"/>
          <w:szCs w:val="21"/>
          <w:lang w:eastAsia="zh-CN"/>
        </w:rPr>
        <w:t>产权组织</w:t>
      </w:r>
      <w:bookmarkEnd w:id="5"/>
      <w:r w:rsidRPr="00E7569F">
        <w:rPr>
          <w:rFonts w:ascii="SimSun" w:hAnsi="SimSun" w:hint="eastAsia"/>
          <w:sz w:val="21"/>
          <w:szCs w:val="21"/>
          <w:lang w:eastAsia="zh-CN"/>
        </w:rPr>
        <w:t>的工作人员筹备和帮助筹备每届会议，他还感谢口译员。</w:t>
      </w:r>
    </w:p>
    <w:p w:rsidR="00E7569F" w:rsidRDefault="00E7569F" w:rsidP="00E7569F">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7569F">
        <w:rPr>
          <w:rFonts w:ascii="SimSun" w:hAnsi="SimSun" w:hint="eastAsia"/>
          <w:sz w:val="21"/>
          <w:szCs w:val="21"/>
          <w:lang w:eastAsia="zh-CN"/>
        </w:rPr>
        <w:t>主席说，他很荣幸也很高兴宣布WIPO成员国大会第五十六届系列会议闭幕。</w:t>
      </w:r>
    </w:p>
    <w:p w:rsidR="00713D61" w:rsidRDefault="00713D61" w:rsidP="00F5454B">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713D61">
        <w:rPr>
          <w:rFonts w:ascii="SimSun" w:hAnsi="SimSun" w:hint="eastAsia"/>
          <w:sz w:val="21"/>
          <w:szCs w:val="21"/>
          <w:lang w:eastAsia="zh-CN"/>
        </w:rPr>
        <w:t>WIPO大会主席宣布WIPO成员国大会及其他机构第五十六届系列会议闭幕。</w:t>
      </w:r>
    </w:p>
    <w:p w:rsidR="0091687D" w:rsidRPr="00E7569F" w:rsidRDefault="0091687D" w:rsidP="00E7569F">
      <w:pPr>
        <w:overflowPunct w:val="0"/>
        <w:spacing w:afterLines="50" w:after="120" w:line="340" w:lineRule="atLeast"/>
        <w:ind w:left="5534"/>
        <w:jc w:val="both"/>
        <w:textAlignment w:val="bottom"/>
        <w:rPr>
          <w:rFonts w:ascii="KaiTi" w:eastAsia="KaiTi" w:hAnsi="KaiTi"/>
          <w:sz w:val="21"/>
          <w:szCs w:val="21"/>
          <w:lang w:eastAsia="zh-CN"/>
        </w:rPr>
      </w:pPr>
    </w:p>
    <w:p w:rsidR="0091687D" w:rsidRPr="00E7569F" w:rsidRDefault="0091687D" w:rsidP="00E7569F">
      <w:pPr>
        <w:overflowPunct w:val="0"/>
        <w:spacing w:afterLines="50" w:after="120" w:line="340" w:lineRule="atLeast"/>
        <w:ind w:left="5534"/>
        <w:jc w:val="both"/>
        <w:textAlignment w:val="bottom"/>
        <w:rPr>
          <w:rFonts w:ascii="KaiTi" w:eastAsia="KaiTi" w:hAnsi="KaiTi"/>
          <w:sz w:val="21"/>
          <w:szCs w:val="21"/>
          <w:lang w:eastAsia="zh-CN"/>
        </w:rPr>
      </w:pPr>
      <w:r w:rsidRPr="00E7569F">
        <w:rPr>
          <w:rFonts w:ascii="KaiTi" w:eastAsia="KaiTi" w:hAnsi="KaiTi" w:hint="eastAsia"/>
          <w:sz w:val="21"/>
          <w:szCs w:val="21"/>
          <w:lang w:eastAsia="zh-CN"/>
        </w:rPr>
        <w:t>[后接附件]</w:t>
      </w:r>
    </w:p>
    <w:sectPr w:rsidR="0091687D" w:rsidRPr="00E7569F" w:rsidSect="00E84FD8">
      <w:headerReference w:type="default" r:id="rId10"/>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72" w:rsidRDefault="00502372" w:rsidP="00A10DFD">
      <w:pPr>
        <w:spacing w:after="0" w:line="240" w:lineRule="auto"/>
      </w:pPr>
      <w:r>
        <w:separator/>
      </w:r>
    </w:p>
  </w:endnote>
  <w:endnote w:type="continuationSeparator" w:id="0">
    <w:p w:rsidR="00502372" w:rsidRDefault="00502372" w:rsidP="00A1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72" w:rsidRDefault="00502372" w:rsidP="00A10DFD">
      <w:pPr>
        <w:spacing w:after="0" w:line="240" w:lineRule="auto"/>
      </w:pPr>
      <w:r>
        <w:separator/>
      </w:r>
    </w:p>
  </w:footnote>
  <w:footnote w:type="continuationSeparator" w:id="0">
    <w:p w:rsidR="00502372" w:rsidRDefault="00502372" w:rsidP="00A10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72" w:rsidRPr="00A10DFD" w:rsidRDefault="00502372" w:rsidP="00A10DFD">
    <w:pPr>
      <w:pStyle w:val="a5"/>
      <w:pBdr>
        <w:bottom w:val="none" w:sz="0" w:space="0" w:color="auto"/>
      </w:pBdr>
      <w:spacing w:after="0"/>
      <w:jc w:val="right"/>
      <w:rPr>
        <w:rFonts w:ascii="SimSun" w:hAnsi="SimSun"/>
        <w:sz w:val="21"/>
        <w:lang w:eastAsia="zh-CN"/>
      </w:rPr>
    </w:pPr>
    <w:r w:rsidRPr="00A10DFD">
      <w:rPr>
        <w:rFonts w:ascii="SimSun" w:hAnsi="SimSun" w:hint="eastAsia"/>
        <w:sz w:val="21"/>
        <w:lang w:eastAsia="zh-CN"/>
      </w:rPr>
      <w:t>A/5</w:t>
    </w:r>
    <w:r>
      <w:rPr>
        <w:rFonts w:ascii="SimSun" w:hAnsi="SimSun" w:hint="eastAsia"/>
        <w:sz w:val="21"/>
        <w:lang w:eastAsia="zh-CN"/>
      </w:rPr>
      <w:t>6</w:t>
    </w:r>
    <w:r w:rsidRPr="00A10DFD">
      <w:rPr>
        <w:rFonts w:ascii="SimSun" w:hAnsi="SimSun" w:hint="eastAsia"/>
        <w:sz w:val="21"/>
        <w:lang w:eastAsia="zh-CN"/>
      </w:rPr>
      <w:t>/17</w:t>
    </w:r>
  </w:p>
  <w:p w:rsidR="00502372" w:rsidRDefault="00502372" w:rsidP="00A10DFD">
    <w:pPr>
      <w:pStyle w:val="a5"/>
      <w:pBdr>
        <w:bottom w:val="none" w:sz="0" w:space="0" w:color="auto"/>
      </w:pBdr>
      <w:spacing w:after="0"/>
      <w:jc w:val="right"/>
      <w:rPr>
        <w:rFonts w:ascii="SimSun" w:hAnsi="SimSun"/>
        <w:sz w:val="21"/>
        <w:lang w:eastAsia="zh-CN"/>
      </w:rPr>
    </w:pPr>
    <w:r>
      <w:rPr>
        <w:rFonts w:ascii="SimSun" w:hAnsi="SimSun" w:hint="eastAsia"/>
        <w:sz w:val="21"/>
        <w:lang w:eastAsia="zh-CN"/>
      </w:rPr>
      <w:t>第</w:t>
    </w:r>
    <w:r w:rsidRPr="00A10DFD">
      <w:rPr>
        <w:rFonts w:ascii="SimSun" w:hAnsi="SimSun"/>
        <w:sz w:val="21"/>
        <w:lang w:eastAsia="zh-CN"/>
      </w:rPr>
      <w:fldChar w:fldCharType="begin"/>
    </w:r>
    <w:r w:rsidRPr="00A10DFD">
      <w:rPr>
        <w:rFonts w:ascii="SimSun" w:hAnsi="SimSun"/>
        <w:sz w:val="21"/>
        <w:lang w:eastAsia="zh-CN"/>
      </w:rPr>
      <w:instrText>PAGE   \* MERGEFORMAT</w:instrText>
    </w:r>
    <w:r w:rsidRPr="00A10DFD">
      <w:rPr>
        <w:rFonts w:ascii="SimSun" w:hAnsi="SimSun"/>
        <w:sz w:val="21"/>
        <w:lang w:eastAsia="zh-CN"/>
      </w:rPr>
      <w:fldChar w:fldCharType="separate"/>
    </w:r>
    <w:r w:rsidR="00CC2DCB" w:rsidRPr="00CC2DCB">
      <w:rPr>
        <w:rFonts w:ascii="SimSun" w:hAnsi="SimSun"/>
        <w:noProof/>
        <w:sz w:val="21"/>
        <w:lang w:val="zh-CN" w:eastAsia="zh-CN"/>
      </w:rPr>
      <w:t>29</w:t>
    </w:r>
    <w:r w:rsidRPr="00A10DFD">
      <w:rPr>
        <w:rFonts w:ascii="SimSun" w:hAnsi="SimSun"/>
        <w:sz w:val="21"/>
        <w:lang w:eastAsia="zh-CN"/>
      </w:rPr>
      <w:fldChar w:fldCharType="end"/>
    </w:r>
    <w:r>
      <w:rPr>
        <w:rFonts w:ascii="SimSun" w:hAnsi="SimSun" w:hint="eastAsia"/>
        <w:sz w:val="21"/>
        <w:lang w:eastAsia="zh-CN"/>
      </w:rPr>
      <w:t>页</w:t>
    </w:r>
  </w:p>
  <w:p w:rsidR="00502372" w:rsidRPr="00A10DFD" w:rsidRDefault="00502372" w:rsidP="00A10DFD">
    <w:pPr>
      <w:pStyle w:val="a5"/>
      <w:pBdr>
        <w:bottom w:val="none" w:sz="0" w:space="0" w:color="auto"/>
      </w:pBdr>
      <w:spacing w:after="0"/>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741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68C507C"/>
    <w:lvl w:ilvl="0">
      <w:start w:val="1"/>
      <w:numFmt w:val="upperLetter"/>
      <w:lvlRestart w:val="0"/>
      <w:lvlText w:val="%1."/>
      <w:lvlJc w:val="left"/>
      <w:pPr>
        <w:tabs>
          <w:tab w:val="num" w:pos="567"/>
        </w:tabs>
        <w:ind w:left="0" w:firstLine="0"/>
      </w:p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BC670F"/>
    <w:multiLevelType w:val="hybridMultilevel"/>
    <w:tmpl w:val="6B82E8CE"/>
    <w:lvl w:ilvl="0" w:tplc="99C0E63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F6648E"/>
    <w:multiLevelType w:val="multilevel"/>
    <w:tmpl w:val="CFDA5A14"/>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0E243B08"/>
    <w:multiLevelType w:val="hybridMultilevel"/>
    <w:tmpl w:val="72D0231C"/>
    <w:lvl w:ilvl="0" w:tplc="FFFFFFFF">
      <w:start w:val="1"/>
      <w:numFmt w:val="decimal"/>
      <w:lvlText w:val="(%1)"/>
      <w:lvlJc w:val="left"/>
      <w:pPr>
        <w:tabs>
          <w:tab w:val="num" w:pos="1200"/>
        </w:tabs>
        <w:ind w:left="600" w:firstLine="0"/>
      </w:pPr>
      <w:rPr>
        <w:rFonts w:hint="eastAsia"/>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1EA855E9"/>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7362F"/>
    <w:multiLevelType w:val="hybridMultilevel"/>
    <w:tmpl w:val="844A71B0"/>
    <w:lvl w:ilvl="0" w:tplc="A712C67A">
      <w:start w:val="1"/>
      <w:numFmt w:val="lowerRoman"/>
      <w:lvlText w:val="(%1)"/>
      <w:lvlJc w:val="left"/>
      <w:pPr>
        <w:tabs>
          <w:tab w:val="num" w:pos="1440"/>
        </w:tabs>
        <w:ind w:left="1440" w:hanging="720"/>
      </w:pPr>
      <w:rPr>
        <w:rFonts w:hint="default"/>
      </w:rPr>
    </w:lvl>
    <w:lvl w:ilvl="1" w:tplc="F208D7CC">
      <w:start w:val="4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4713769"/>
    <w:multiLevelType w:val="hybridMultilevel"/>
    <w:tmpl w:val="EA2662C2"/>
    <w:lvl w:ilvl="0" w:tplc="7F882CB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E45E9"/>
    <w:multiLevelType w:val="hybridMultilevel"/>
    <w:tmpl w:val="8F9A78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B26FFC"/>
    <w:multiLevelType w:val="hybridMultilevel"/>
    <w:tmpl w:val="4F746F72"/>
    <w:lvl w:ilvl="0" w:tplc="30465CB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7D44C47"/>
    <w:multiLevelType w:val="hybridMultilevel"/>
    <w:tmpl w:val="F2FEBC1C"/>
    <w:lvl w:ilvl="0" w:tplc="67C8EC72">
      <w:start w:val="1"/>
      <w:numFmt w:val="decimal"/>
      <w:lvlRestart w:val="0"/>
      <w:lvlText w:val="9.%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6B7692"/>
    <w:multiLevelType w:val="hybridMultilevel"/>
    <w:tmpl w:val="2CEA7C64"/>
    <w:lvl w:ilvl="0" w:tplc="8CFAEA6E">
      <w:start w:val="17"/>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D32FDA"/>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9F3206"/>
    <w:multiLevelType w:val="multilevel"/>
    <w:tmpl w:val="901E543A"/>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61FA717C"/>
    <w:multiLevelType w:val="hybridMultilevel"/>
    <w:tmpl w:val="EF60C34E"/>
    <w:lvl w:ilvl="0" w:tplc="63DC51C2">
      <w:start w:val="33"/>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D4661BD"/>
    <w:multiLevelType w:val="multilevel"/>
    <w:tmpl w:val="62E8BF9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17"/>
  </w:num>
  <w:num w:numId="2">
    <w:abstractNumId w:val="2"/>
  </w:num>
  <w:num w:numId="3">
    <w:abstractNumId w:val="20"/>
  </w:num>
  <w:num w:numId="4">
    <w:abstractNumId w:val="5"/>
  </w:num>
  <w:num w:numId="5">
    <w:abstractNumId w:val="7"/>
  </w:num>
  <w:num w:numId="6">
    <w:abstractNumId w:val="11"/>
  </w:num>
  <w:num w:numId="7">
    <w:abstractNumId w:val="6"/>
  </w:num>
  <w:num w:numId="8">
    <w:abstractNumId w:val="13"/>
  </w:num>
  <w:num w:numId="9">
    <w:abstractNumId w:val="19"/>
  </w:num>
  <w:num w:numId="10">
    <w:abstractNumId w:val="4"/>
  </w:num>
  <w:num w:numId="11">
    <w:abstractNumId w:val="1"/>
  </w:num>
  <w:num w:numId="12">
    <w:abstractNumId w:val="12"/>
  </w:num>
  <w:num w:numId="13">
    <w:abstractNumId w:val="15"/>
  </w:num>
  <w:num w:numId="14">
    <w:abstractNumId w:val="3"/>
  </w:num>
  <w:num w:numId="15">
    <w:abstractNumId w:val="9"/>
  </w:num>
  <w:num w:numId="16">
    <w:abstractNumId w:val="18"/>
  </w:num>
  <w:num w:numId="17">
    <w:abstractNumId w:val="10"/>
  </w:num>
  <w:num w:numId="18">
    <w:abstractNumId w:val="0"/>
  </w:num>
  <w:num w:numId="19">
    <w:abstractNumId w:val="14"/>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4F"/>
    <w:rsid w:val="000066FB"/>
    <w:rsid w:val="0001729D"/>
    <w:rsid w:val="000B643B"/>
    <w:rsid w:val="00132DC0"/>
    <w:rsid w:val="001568DB"/>
    <w:rsid w:val="001C3384"/>
    <w:rsid w:val="002E0A8B"/>
    <w:rsid w:val="003746EE"/>
    <w:rsid w:val="00381A6A"/>
    <w:rsid w:val="00393AB7"/>
    <w:rsid w:val="003B3550"/>
    <w:rsid w:val="004E7FC3"/>
    <w:rsid w:val="004F6059"/>
    <w:rsid w:val="00502372"/>
    <w:rsid w:val="0051096F"/>
    <w:rsid w:val="00557384"/>
    <w:rsid w:val="005D1AE4"/>
    <w:rsid w:val="00626E3C"/>
    <w:rsid w:val="00627E13"/>
    <w:rsid w:val="006767E8"/>
    <w:rsid w:val="006C211B"/>
    <w:rsid w:val="006D51DA"/>
    <w:rsid w:val="006E1306"/>
    <w:rsid w:val="006E5969"/>
    <w:rsid w:val="007107D4"/>
    <w:rsid w:val="00713D61"/>
    <w:rsid w:val="0077354E"/>
    <w:rsid w:val="007B23E8"/>
    <w:rsid w:val="007B5427"/>
    <w:rsid w:val="007E5490"/>
    <w:rsid w:val="00836DF9"/>
    <w:rsid w:val="008470FA"/>
    <w:rsid w:val="00887FFE"/>
    <w:rsid w:val="00890954"/>
    <w:rsid w:val="008A090B"/>
    <w:rsid w:val="008D344B"/>
    <w:rsid w:val="008D6C2D"/>
    <w:rsid w:val="008E7499"/>
    <w:rsid w:val="0091687D"/>
    <w:rsid w:val="00951ED9"/>
    <w:rsid w:val="00967796"/>
    <w:rsid w:val="009908F9"/>
    <w:rsid w:val="009B5D41"/>
    <w:rsid w:val="009D03D6"/>
    <w:rsid w:val="009D04F5"/>
    <w:rsid w:val="00A0181C"/>
    <w:rsid w:val="00A10DFD"/>
    <w:rsid w:val="00A10E33"/>
    <w:rsid w:val="00A1180A"/>
    <w:rsid w:val="00A62294"/>
    <w:rsid w:val="00A863B8"/>
    <w:rsid w:val="00AA5663"/>
    <w:rsid w:val="00AC58AE"/>
    <w:rsid w:val="00AF72BF"/>
    <w:rsid w:val="00AF7FD9"/>
    <w:rsid w:val="00B25992"/>
    <w:rsid w:val="00B46AE8"/>
    <w:rsid w:val="00B57156"/>
    <w:rsid w:val="00B62BC9"/>
    <w:rsid w:val="00B641B5"/>
    <w:rsid w:val="00B77EB3"/>
    <w:rsid w:val="00B92DE4"/>
    <w:rsid w:val="00BC0FA5"/>
    <w:rsid w:val="00BD7E4E"/>
    <w:rsid w:val="00C147D6"/>
    <w:rsid w:val="00C54625"/>
    <w:rsid w:val="00CA5076"/>
    <w:rsid w:val="00CC2DCB"/>
    <w:rsid w:val="00CD0EF5"/>
    <w:rsid w:val="00CE4597"/>
    <w:rsid w:val="00D4444F"/>
    <w:rsid w:val="00D47589"/>
    <w:rsid w:val="00DA1686"/>
    <w:rsid w:val="00DB2184"/>
    <w:rsid w:val="00DC6A7D"/>
    <w:rsid w:val="00DE75FD"/>
    <w:rsid w:val="00E62D05"/>
    <w:rsid w:val="00E7569F"/>
    <w:rsid w:val="00E84FD8"/>
    <w:rsid w:val="00ED6D61"/>
    <w:rsid w:val="00EE1B5C"/>
    <w:rsid w:val="00EE26D7"/>
    <w:rsid w:val="00EF14AC"/>
    <w:rsid w:val="00F14CE8"/>
    <w:rsid w:val="00F22DFD"/>
    <w:rsid w:val="00F540D2"/>
    <w:rsid w:val="00F5454B"/>
    <w:rsid w:val="00FD2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Char"/>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Char"/>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Char"/>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A10DFD"/>
    <w:rPr>
      <w:sz w:val="18"/>
      <w:szCs w:val="18"/>
      <w:lang w:eastAsia="en-US"/>
    </w:rPr>
  </w:style>
  <w:style w:type="paragraph" w:styleId="a6">
    <w:name w:val="footer"/>
    <w:basedOn w:val="a0"/>
    <w:link w:val="Char0"/>
    <w:unhideWhenUsed/>
    <w:rsid w:val="00A10DFD"/>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A10DFD"/>
    <w:rPr>
      <w:sz w:val="18"/>
      <w:szCs w:val="18"/>
      <w:lang w:eastAsia="en-US"/>
    </w:rPr>
  </w:style>
  <w:style w:type="paragraph" w:styleId="a7">
    <w:name w:val="footnote text"/>
    <w:basedOn w:val="a0"/>
    <w:link w:val="Char1"/>
    <w:semiHidden/>
    <w:unhideWhenUsed/>
    <w:rsid w:val="00A10DFD"/>
    <w:pPr>
      <w:snapToGrid w:val="0"/>
    </w:pPr>
    <w:rPr>
      <w:sz w:val="18"/>
      <w:szCs w:val="18"/>
    </w:rPr>
  </w:style>
  <w:style w:type="character" w:customStyle="1" w:styleId="Char1">
    <w:name w:val="脚注文本 Char"/>
    <w:basedOn w:val="a1"/>
    <w:link w:val="a7"/>
    <w:uiPriority w:val="99"/>
    <w:semiHidden/>
    <w:rsid w:val="00A10DFD"/>
    <w:rPr>
      <w:sz w:val="18"/>
      <w:szCs w:val="18"/>
      <w:lang w:eastAsia="en-US"/>
    </w:rPr>
  </w:style>
  <w:style w:type="paragraph" w:customStyle="1" w:styleId="ONUME">
    <w:name w:val="ONUM E"/>
    <w:basedOn w:val="a8"/>
    <w:rsid w:val="00A10DFD"/>
    <w:pPr>
      <w:numPr>
        <w:numId w:val="1"/>
      </w:numPr>
      <w:spacing w:after="220" w:line="240" w:lineRule="auto"/>
    </w:pPr>
    <w:rPr>
      <w:rFonts w:ascii="Arial" w:hAnsi="Arial" w:cs="Arial"/>
      <w:szCs w:val="20"/>
      <w:lang w:eastAsia="zh-CN"/>
    </w:rPr>
  </w:style>
  <w:style w:type="character" w:styleId="a9">
    <w:name w:val="footnote reference"/>
    <w:rsid w:val="00A10DFD"/>
    <w:rPr>
      <w:vertAlign w:val="superscript"/>
    </w:rPr>
  </w:style>
  <w:style w:type="paragraph" w:styleId="a8">
    <w:name w:val="Body Text"/>
    <w:basedOn w:val="a0"/>
    <w:link w:val="Char2"/>
    <w:unhideWhenUsed/>
    <w:rsid w:val="00A10DFD"/>
    <w:pPr>
      <w:spacing w:after="120"/>
    </w:pPr>
  </w:style>
  <w:style w:type="character" w:customStyle="1" w:styleId="Char2">
    <w:name w:val="正文文本 Char"/>
    <w:basedOn w:val="a1"/>
    <w:link w:val="a8"/>
    <w:uiPriority w:val="99"/>
    <w:semiHidden/>
    <w:rsid w:val="00A10DFD"/>
    <w:rPr>
      <w:sz w:val="22"/>
      <w:szCs w:val="22"/>
      <w:lang w:eastAsia="en-US"/>
    </w:rPr>
  </w:style>
  <w:style w:type="table" w:customStyle="1" w:styleId="10">
    <w:name w:val="网格型1"/>
    <w:basedOn w:val="a2"/>
    <w:next w:val="aa"/>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59"/>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1687D"/>
    <w:rPr>
      <w:rFonts w:ascii="Times New Roman" w:hAnsi="Times New Roman"/>
      <w:b/>
      <w:bCs/>
      <w:caps/>
      <w:kern w:val="32"/>
      <w:sz w:val="24"/>
      <w:szCs w:val="32"/>
      <w:lang w:eastAsia="en-US"/>
    </w:rPr>
  </w:style>
  <w:style w:type="character" w:customStyle="1" w:styleId="2Char">
    <w:name w:val="标题 2 Char"/>
    <w:basedOn w:val="a1"/>
    <w:link w:val="2"/>
    <w:rsid w:val="0091687D"/>
    <w:rPr>
      <w:rFonts w:ascii="Times New Roman" w:hAnsi="Times New Roman"/>
      <w:bCs/>
      <w:iCs/>
      <w:caps/>
      <w:sz w:val="24"/>
      <w:szCs w:val="28"/>
      <w:lang w:eastAsia="en-US"/>
    </w:rPr>
  </w:style>
  <w:style w:type="character" w:customStyle="1" w:styleId="3Char">
    <w:name w:val="标题 3 Char"/>
    <w:basedOn w:val="a1"/>
    <w:link w:val="3"/>
    <w:rsid w:val="0091687D"/>
    <w:rPr>
      <w:rFonts w:ascii="Times New Roman" w:hAnsi="Times New Roman"/>
      <w:bCs/>
      <w:sz w:val="24"/>
      <w:szCs w:val="26"/>
      <w:u w:val="single"/>
      <w:lang w:eastAsia="en-US"/>
    </w:rPr>
  </w:style>
  <w:style w:type="character" w:customStyle="1" w:styleId="4Char">
    <w:name w:val="标题 4 Char"/>
    <w:basedOn w:val="a1"/>
    <w:link w:val="4"/>
    <w:rsid w:val="0091687D"/>
    <w:rPr>
      <w:rFonts w:ascii="Times New Roman" w:hAnsi="Times New Roman"/>
      <w:bCs/>
      <w:i/>
      <w:sz w:val="24"/>
      <w:szCs w:val="28"/>
      <w:lang w:eastAsia="en-US"/>
    </w:rPr>
  </w:style>
  <w:style w:type="paragraph" w:styleId="ab">
    <w:name w:val="Salutation"/>
    <w:basedOn w:val="a0"/>
    <w:next w:val="a0"/>
    <w:link w:val="Char3"/>
    <w:semiHidden/>
    <w:rsid w:val="0091687D"/>
    <w:pPr>
      <w:spacing w:after="0" w:line="240" w:lineRule="auto"/>
    </w:pPr>
    <w:rPr>
      <w:rFonts w:ascii="Times New Roman" w:hAnsi="Times New Roman"/>
      <w:sz w:val="24"/>
      <w:szCs w:val="24"/>
    </w:rPr>
  </w:style>
  <w:style w:type="character" w:customStyle="1" w:styleId="Char3">
    <w:name w:val="称呼 Char"/>
    <w:basedOn w:val="a1"/>
    <w:link w:val="ab"/>
    <w:semiHidden/>
    <w:rsid w:val="0091687D"/>
    <w:rPr>
      <w:rFonts w:ascii="Times New Roman" w:hAnsi="Times New Roman"/>
      <w:sz w:val="24"/>
      <w:szCs w:val="24"/>
      <w:lang w:eastAsia="en-US"/>
    </w:rPr>
  </w:style>
  <w:style w:type="paragraph" w:styleId="ac">
    <w:name w:val="Signature"/>
    <w:basedOn w:val="a0"/>
    <w:link w:val="Char4"/>
    <w:semiHidden/>
    <w:rsid w:val="0091687D"/>
    <w:pPr>
      <w:spacing w:after="0" w:line="240" w:lineRule="auto"/>
      <w:ind w:left="5250"/>
    </w:pPr>
    <w:rPr>
      <w:rFonts w:ascii="Times New Roman" w:hAnsi="Times New Roman"/>
      <w:sz w:val="24"/>
      <w:szCs w:val="24"/>
    </w:rPr>
  </w:style>
  <w:style w:type="character" w:customStyle="1" w:styleId="Char4">
    <w:name w:val="签名 Char"/>
    <w:basedOn w:val="a1"/>
    <w:link w:val="ac"/>
    <w:semiHidden/>
    <w:rsid w:val="0091687D"/>
    <w:rPr>
      <w:rFonts w:ascii="Times New Roman" w:hAnsi="Times New Roman"/>
      <w:sz w:val="24"/>
      <w:szCs w:val="24"/>
      <w:lang w:eastAsia="en-US"/>
    </w:rPr>
  </w:style>
  <w:style w:type="paragraph" w:styleId="ad">
    <w:name w:val="endnote text"/>
    <w:basedOn w:val="a0"/>
    <w:link w:val="Char5"/>
    <w:semiHidden/>
    <w:rsid w:val="0091687D"/>
    <w:pPr>
      <w:spacing w:after="0" w:line="240" w:lineRule="auto"/>
    </w:pPr>
    <w:rPr>
      <w:rFonts w:ascii="Times New Roman" w:hAnsi="Times New Roman"/>
      <w:sz w:val="18"/>
      <w:szCs w:val="24"/>
    </w:rPr>
  </w:style>
  <w:style w:type="character" w:customStyle="1" w:styleId="Char5">
    <w:name w:val="尾注文本 Char"/>
    <w:basedOn w:val="a1"/>
    <w:link w:val="ad"/>
    <w:semiHidden/>
    <w:rsid w:val="0091687D"/>
    <w:rPr>
      <w:rFonts w:ascii="Times New Roman" w:hAnsi="Times New Roman"/>
      <w:sz w:val="18"/>
      <w:szCs w:val="24"/>
      <w:lang w:eastAsia="en-US"/>
    </w:rPr>
  </w:style>
  <w:style w:type="paragraph" w:styleId="ae">
    <w:name w:val="caption"/>
    <w:basedOn w:val="a0"/>
    <w:next w:val="a0"/>
    <w:qFormat/>
    <w:rsid w:val="0091687D"/>
    <w:pPr>
      <w:spacing w:after="0" w:line="240" w:lineRule="auto"/>
    </w:pPr>
    <w:rPr>
      <w:rFonts w:ascii="Times New Roman" w:hAnsi="Times New Roman"/>
      <w:b/>
      <w:bCs/>
      <w:sz w:val="18"/>
      <w:szCs w:val="24"/>
    </w:rPr>
  </w:style>
  <w:style w:type="paragraph" w:styleId="af">
    <w:name w:val="annotation text"/>
    <w:basedOn w:val="a0"/>
    <w:link w:val="Char6"/>
    <w:semiHidden/>
    <w:rsid w:val="0091687D"/>
    <w:pPr>
      <w:spacing w:after="0" w:line="240" w:lineRule="auto"/>
    </w:pPr>
    <w:rPr>
      <w:rFonts w:ascii="Times New Roman" w:hAnsi="Times New Roman"/>
      <w:sz w:val="18"/>
      <w:szCs w:val="24"/>
    </w:rPr>
  </w:style>
  <w:style w:type="character" w:customStyle="1" w:styleId="Char6">
    <w:name w:val="批注文字 Char"/>
    <w:basedOn w:val="a1"/>
    <w:link w:val="af"/>
    <w:semiHidden/>
    <w:rsid w:val="0091687D"/>
    <w:rPr>
      <w:rFonts w:ascii="Times New Roman" w:hAnsi="Times New Roman"/>
      <w:sz w:val="18"/>
      <w:szCs w:val="24"/>
      <w:lang w:eastAsia="en-US"/>
    </w:rPr>
  </w:style>
  <w:style w:type="paragraph" w:customStyle="1" w:styleId="ONUMFS">
    <w:name w:val="ONUM FS"/>
    <w:basedOn w:val="a8"/>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0">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1">
    <w:name w:val="Emphasis"/>
    <w:qFormat/>
    <w:rsid w:val="0091687D"/>
    <w:rPr>
      <w:i/>
      <w:iCs/>
    </w:rPr>
  </w:style>
  <w:style w:type="paragraph" w:styleId="af2">
    <w:name w:val="Balloon Text"/>
    <w:basedOn w:val="a0"/>
    <w:link w:val="Char7"/>
    <w:semiHidden/>
    <w:rsid w:val="0091687D"/>
    <w:pPr>
      <w:spacing w:after="0" w:line="240" w:lineRule="auto"/>
    </w:pPr>
    <w:rPr>
      <w:rFonts w:ascii="Tahoma" w:hAnsi="Tahoma" w:cs="Tahoma"/>
      <w:sz w:val="16"/>
      <w:szCs w:val="16"/>
    </w:rPr>
  </w:style>
  <w:style w:type="character" w:customStyle="1" w:styleId="Char7">
    <w:name w:val="批注框文本 Char"/>
    <w:basedOn w:val="a1"/>
    <w:link w:val="af2"/>
    <w:semiHidden/>
    <w:rsid w:val="0091687D"/>
    <w:rPr>
      <w:rFonts w:ascii="Tahoma" w:hAnsi="Tahoma" w:cs="Tahoma"/>
      <w:sz w:val="16"/>
      <w:szCs w:val="16"/>
      <w:lang w:eastAsia="en-US"/>
    </w:rPr>
  </w:style>
  <w:style w:type="character" w:styleId="af3">
    <w:name w:val="page number"/>
    <w:basedOn w:val="a1"/>
    <w:rsid w:val="0091687D"/>
  </w:style>
  <w:style w:type="character" w:styleId="af4">
    <w:name w:val="annotation reference"/>
    <w:basedOn w:val="a1"/>
    <w:rsid w:val="0091687D"/>
    <w:rPr>
      <w:sz w:val="16"/>
      <w:szCs w:val="16"/>
    </w:rPr>
  </w:style>
  <w:style w:type="paragraph" w:styleId="af5">
    <w:name w:val="annotation subject"/>
    <w:basedOn w:val="af"/>
    <w:next w:val="af"/>
    <w:link w:val="Char8"/>
    <w:rsid w:val="0091687D"/>
    <w:rPr>
      <w:b/>
      <w:bCs/>
      <w:sz w:val="20"/>
      <w:szCs w:val="20"/>
    </w:rPr>
  </w:style>
  <w:style w:type="character" w:customStyle="1" w:styleId="Char8">
    <w:name w:val="批注主题 Char"/>
    <w:basedOn w:val="Char6"/>
    <w:link w:val="af5"/>
    <w:rsid w:val="0091687D"/>
    <w:rPr>
      <w:rFonts w:ascii="Times New Roman" w:hAnsi="Times New Roman"/>
      <w:b/>
      <w:bCs/>
      <w:sz w:val="18"/>
      <w:szCs w:val="24"/>
      <w:lang w:eastAsia="en-US"/>
    </w:rPr>
  </w:style>
  <w:style w:type="paragraph" w:styleId="af6">
    <w:name w:val="Revision"/>
    <w:hidden/>
    <w:uiPriority w:val="99"/>
    <w:semiHidden/>
    <w:rsid w:val="0091687D"/>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Char"/>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Char"/>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Char"/>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A10DFD"/>
    <w:rPr>
      <w:sz w:val="18"/>
      <w:szCs w:val="18"/>
      <w:lang w:eastAsia="en-US"/>
    </w:rPr>
  </w:style>
  <w:style w:type="paragraph" w:styleId="a6">
    <w:name w:val="footer"/>
    <w:basedOn w:val="a0"/>
    <w:link w:val="Char0"/>
    <w:unhideWhenUsed/>
    <w:rsid w:val="00A10DFD"/>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A10DFD"/>
    <w:rPr>
      <w:sz w:val="18"/>
      <w:szCs w:val="18"/>
      <w:lang w:eastAsia="en-US"/>
    </w:rPr>
  </w:style>
  <w:style w:type="paragraph" w:styleId="a7">
    <w:name w:val="footnote text"/>
    <w:basedOn w:val="a0"/>
    <w:link w:val="Char1"/>
    <w:semiHidden/>
    <w:unhideWhenUsed/>
    <w:rsid w:val="00A10DFD"/>
    <w:pPr>
      <w:snapToGrid w:val="0"/>
    </w:pPr>
    <w:rPr>
      <w:sz w:val="18"/>
      <w:szCs w:val="18"/>
    </w:rPr>
  </w:style>
  <w:style w:type="character" w:customStyle="1" w:styleId="Char1">
    <w:name w:val="脚注文本 Char"/>
    <w:basedOn w:val="a1"/>
    <w:link w:val="a7"/>
    <w:uiPriority w:val="99"/>
    <w:semiHidden/>
    <w:rsid w:val="00A10DFD"/>
    <w:rPr>
      <w:sz w:val="18"/>
      <w:szCs w:val="18"/>
      <w:lang w:eastAsia="en-US"/>
    </w:rPr>
  </w:style>
  <w:style w:type="paragraph" w:customStyle="1" w:styleId="ONUME">
    <w:name w:val="ONUM E"/>
    <w:basedOn w:val="a8"/>
    <w:rsid w:val="00A10DFD"/>
    <w:pPr>
      <w:numPr>
        <w:numId w:val="1"/>
      </w:numPr>
      <w:spacing w:after="220" w:line="240" w:lineRule="auto"/>
    </w:pPr>
    <w:rPr>
      <w:rFonts w:ascii="Arial" w:hAnsi="Arial" w:cs="Arial"/>
      <w:szCs w:val="20"/>
      <w:lang w:eastAsia="zh-CN"/>
    </w:rPr>
  </w:style>
  <w:style w:type="character" w:styleId="a9">
    <w:name w:val="footnote reference"/>
    <w:rsid w:val="00A10DFD"/>
    <w:rPr>
      <w:vertAlign w:val="superscript"/>
    </w:rPr>
  </w:style>
  <w:style w:type="paragraph" w:styleId="a8">
    <w:name w:val="Body Text"/>
    <w:basedOn w:val="a0"/>
    <w:link w:val="Char2"/>
    <w:unhideWhenUsed/>
    <w:rsid w:val="00A10DFD"/>
    <w:pPr>
      <w:spacing w:after="120"/>
    </w:pPr>
  </w:style>
  <w:style w:type="character" w:customStyle="1" w:styleId="Char2">
    <w:name w:val="正文文本 Char"/>
    <w:basedOn w:val="a1"/>
    <w:link w:val="a8"/>
    <w:uiPriority w:val="99"/>
    <w:semiHidden/>
    <w:rsid w:val="00A10DFD"/>
    <w:rPr>
      <w:sz w:val="22"/>
      <w:szCs w:val="22"/>
      <w:lang w:eastAsia="en-US"/>
    </w:rPr>
  </w:style>
  <w:style w:type="table" w:customStyle="1" w:styleId="10">
    <w:name w:val="网格型1"/>
    <w:basedOn w:val="a2"/>
    <w:next w:val="aa"/>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59"/>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1687D"/>
    <w:rPr>
      <w:rFonts w:ascii="Times New Roman" w:hAnsi="Times New Roman"/>
      <w:b/>
      <w:bCs/>
      <w:caps/>
      <w:kern w:val="32"/>
      <w:sz w:val="24"/>
      <w:szCs w:val="32"/>
      <w:lang w:eastAsia="en-US"/>
    </w:rPr>
  </w:style>
  <w:style w:type="character" w:customStyle="1" w:styleId="2Char">
    <w:name w:val="标题 2 Char"/>
    <w:basedOn w:val="a1"/>
    <w:link w:val="2"/>
    <w:rsid w:val="0091687D"/>
    <w:rPr>
      <w:rFonts w:ascii="Times New Roman" w:hAnsi="Times New Roman"/>
      <w:bCs/>
      <w:iCs/>
      <w:caps/>
      <w:sz w:val="24"/>
      <w:szCs w:val="28"/>
      <w:lang w:eastAsia="en-US"/>
    </w:rPr>
  </w:style>
  <w:style w:type="character" w:customStyle="1" w:styleId="3Char">
    <w:name w:val="标题 3 Char"/>
    <w:basedOn w:val="a1"/>
    <w:link w:val="3"/>
    <w:rsid w:val="0091687D"/>
    <w:rPr>
      <w:rFonts w:ascii="Times New Roman" w:hAnsi="Times New Roman"/>
      <w:bCs/>
      <w:sz w:val="24"/>
      <w:szCs w:val="26"/>
      <w:u w:val="single"/>
      <w:lang w:eastAsia="en-US"/>
    </w:rPr>
  </w:style>
  <w:style w:type="character" w:customStyle="1" w:styleId="4Char">
    <w:name w:val="标题 4 Char"/>
    <w:basedOn w:val="a1"/>
    <w:link w:val="4"/>
    <w:rsid w:val="0091687D"/>
    <w:rPr>
      <w:rFonts w:ascii="Times New Roman" w:hAnsi="Times New Roman"/>
      <w:bCs/>
      <w:i/>
      <w:sz w:val="24"/>
      <w:szCs w:val="28"/>
      <w:lang w:eastAsia="en-US"/>
    </w:rPr>
  </w:style>
  <w:style w:type="paragraph" w:styleId="ab">
    <w:name w:val="Salutation"/>
    <w:basedOn w:val="a0"/>
    <w:next w:val="a0"/>
    <w:link w:val="Char3"/>
    <w:semiHidden/>
    <w:rsid w:val="0091687D"/>
    <w:pPr>
      <w:spacing w:after="0" w:line="240" w:lineRule="auto"/>
    </w:pPr>
    <w:rPr>
      <w:rFonts w:ascii="Times New Roman" w:hAnsi="Times New Roman"/>
      <w:sz w:val="24"/>
      <w:szCs w:val="24"/>
    </w:rPr>
  </w:style>
  <w:style w:type="character" w:customStyle="1" w:styleId="Char3">
    <w:name w:val="称呼 Char"/>
    <w:basedOn w:val="a1"/>
    <w:link w:val="ab"/>
    <w:semiHidden/>
    <w:rsid w:val="0091687D"/>
    <w:rPr>
      <w:rFonts w:ascii="Times New Roman" w:hAnsi="Times New Roman"/>
      <w:sz w:val="24"/>
      <w:szCs w:val="24"/>
      <w:lang w:eastAsia="en-US"/>
    </w:rPr>
  </w:style>
  <w:style w:type="paragraph" w:styleId="ac">
    <w:name w:val="Signature"/>
    <w:basedOn w:val="a0"/>
    <w:link w:val="Char4"/>
    <w:semiHidden/>
    <w:rsid w:val="0091687D"/>
    <w:pPr>
      <w:spacing w:after="0" w:line="240" w:lineRule="auto"/>
      <w:ind w:left="5250"/>
    </w:pPr>
    <w:rPr>
      <w:rFonts w:ascii="Times New Roman" w:hAnsi="Times New Roman"/>
      <w:sz w:val="24"/>
      <w:szCs w:val="24"/>
    </w:rPr>
  </w:style>
  <w:style w:type="character" w:customStyle="1" w:styleId="Char4">
    <w:name w:val="签名 Char"/>
    <w:basedOn w:val="a1"/>
    <w:link w:val="ac"/>
    <w:semiHidden/>
    <w:rsid w:val="0091687D"/>
    <w:rPr>
      <w:rFonts w:ascii="Times New Roman" w:hAnsi="Times New Roman"/>
      <w:sz w:val="24"/>
      <w:szCs w:val="24"/>
      <w:lang w:eastAsia="en-US"/>
    </w:rPr>
  </w:style>
  <w:style w:type="paragraph" w:styleId="ad">
    <w:name w:val="endnote text"/>
    <w:basedOn w:val="a0"/>
    <w:link w:val="Char5"/>
    <w:semiHidden/>
    <w:rsid w:val="0091687D"/>
    <w:pPr>
      <w:spacing w:after="0" w:line="240" w:lineRule="auto"/>
    </w:pPr>
    <w:rPr>
      <w:rFonts w:ascii="Times New Roman" w:hAnsi="Times New Roman"/>
      <w:sz w:val="18"/>
      <w:szCs w:val="24"/>
    </w:rPr>
  </w:style>
  <w:style w:type="character" w:customStyle="1" w:styleId="Char5">
    <w:name w:val="尾注文本 Char"/>
    <w:basedOn w:val="a1"/>
    <w:link w:val="ad"/>
    <w:semiHidden/>
    <w:rsid w:val="0091687D"/>
    <w:rPr>
      <w:rFonts w:ascii="Times New Roman" w:hAnsi="Times New Roman"/>
      <w:sz w:val="18"/>
      <w:szCs w:val="24"/>
      <w:lang w:eastAsia="en-US"/>
    </w:rPr>
  </w:style>
  <w:style w:type="paragraph" w:styleId="ae">
    <w:name w:val="caption"/>
    <w:basedOn w:val="a0"/>
    <w:next w:val="a0"/>
    <w:qFormat/>
    <w:rsid w:val="0091687D"/>
    <w:pPr>
      <w:spacing w:after="0" w:line="240" w:lineRule="auto"/>
    </w:pPr>
    <w:rPr>
      <w:rFonts w:ascii="Times New Roman" w:hAnsi="Times New Roman"/>
      <w:b/>
      <w:bCs/>
      <w:sz w:val="18"/>
      <w:szCs w:val="24"/>
    </w:rPr>
  </w:style>
  <w:style w:type="paragraph" w:styleId="af">
    <w:name w:val="annotation text"/>
    <w:basedOn w:val="a0"/>
    <w:link w:val="Char6"/>
    <w:semiHidden/>
    <w:rsid w:val="0091687D"/>
    <w:pPr>
      <w:spacing w:after="0" w:line="240" w:lineRule="auto"/>
    </w:pPr>
    <w:rPr>
      <w:rFonts w:ascii="Times New Roman" w:hAnsi="Times New Roman"/>
      <w:sz w:val="18"/>
      <w:szCs w:val="24"/>
    </w:rPr>
  </w:style>
  <w:style w:type="character" w:customStyle="1" w:styleId="Char6">
    <w:name w:val="批注文字 Char"/>
    <w:basedOn w:val="a1"/>
    <w:link w:val="af"/>
    <w:semiHidden/>
    <w:rsid w:val="0091687D"/>
    <w:rPr>
      <w:rFonts w:ascii="Times New Roman" w:hAnsi="Times New Roman"/>
      <w:sz w:val="18"/>
      <w:szCs w:val="24"/>
      <w:lang w:eastAsia="en-US"/>
    </w:rPr>
  </w:style>
  <w:style w:type="paragraph" w:customStyle="1" w:styleId="ONUMFS">
    <w:name w:val="ONUM FS"/>
    <w:basedOn w:val="a8"/>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0">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1">
    <w:name w:val="Emphasis"/>
    <w:qFormat/>
    <w:rsid w:val="0091687D"/>
    <w:rPr>
      <w:i/>
      <w:iCs/>
    </w:rPr>
  </w:style>
  <w:style w:type="paragraph" w:styleId="af2">
    <w:name w:val="Balloon Text"/>
    <w:basedOn w:val="a0"/>
    <w:link w:val="Char7"/>
    <w:semiHidden/>
    <w:rsid w:val="0091687D"/>
    <w:pPr>
      <w:spacing w:after="0" w:line="240" w:lineRule="auto"/>
    </w:pPr>
    <w:rPr>
      <w:rFonts w:ascii="Tahoma" w:hAnsi="Tahoma" w:cs="Tahoma"/>
      <w:sz w:val="16"/>
      <w:szCs w:val="16"/>
    </w:rPr>
  </w:style>
  <w:style w:type="character" w:customStyle="1" w:styleId="Char7">
    <w:name w:val="批注框文本 Char"/>
    <w:basedOn w:val="a1"/>
    <w:link w:val="af2"/>
    <w:semiHidden/>
    <w:rsid w:val="0091687D"/>
    <w:rPr>
      <w:rFonts w:ascii="Tahoma" w:hAnsi="Tahoma" w:cs="Tahoma"/>
      <w:sz w:val="16"/>
      <w:szCs w:val="16"/>
      <w:lang w:eastAsia="en-US"/>
    </w:rPr>
  </w:style>
  <w:style w:type="character" w:styleId="af3">
    <w:name w:val="page number"/>
    <w:basedOn w:val="a1"/>
    <w:rsid w:val="0091687D"/>
  </w:style>
  <w:style w:type="character" w:styleId="af4">
    <w:name w:val="annotation reference"/>
    <w:basedOn w:val="a1"/>
    <w:rsid w:val="0091687D"/>
    <w:rPr>
      <w:sz w:val="16"/>
      <w:szCs w:val="16"/>
    </w:rPr>
  </w:style>
  <w:style w:type="paragraph" w:styleId="af5">
    <w:name w:val="annotation subject"/>
    <w:basedOn w:val="af"/>
    <w:next w:val="af"/>
    <w:link w:val="Char8"/>
    <w:rsid w:val="0091687D"/>
    <w:rPr>
      <w:b/>
      <w:bCs/>
      <w:sz w:val="20"/>
      <w:szCs w:val="20"/>
    </w:rPr>
  </w:style>
  <w:style w:type="character" w:customStyle="1" w:styleId="Char8">
    <w:name w:val="批注主题 Char"/>
    <w:basedOn w:val="Char6"/>
    <w:link w:val="af5"/>
    <w:rsid w:val="0091687D"/>
    <w:rPr>
      <w:rFonts w:ascii="Times New Roman" w:hAnsi="Times New Roman"/>
      <w:b/>
      <w:bCs/>
      <w:sz w:val="18"/>
      <w:szCs w:val="24"/>
      <w:lang w:eastAsia="en-US"/>
    </w:rPr>
  </w:style>
  <w:style w:type="paragraph" w:styleId="af6">
    <w:name w:val="Revision"/>
    <w:hidden/>
    <w:uiPriority w:val="99"/>
    <w:semiHidden/>
    <w:rsid w:val="0091687D"/>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D98A4-FFB5-4247-8915-EB398160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5832</Words>
  <Characters>33248</Characters>
  <Application>Microsoft Office Word</Application>
  <DocSecurity>0</DocSecurity>
  <Lines>277</Lines>
  <Paragraphs>78</Paragraphs>
  <ScaleCrop>false</ScaleCrop>
  <Company>World Intellectual Property Organization</Company>
  <LinksUpToDate>false</LinksUpToDate>
  <CharactersWithSpaces>39002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A/56/17</dc:title>
  <dc:subject>总报告</dc:subject>
  <dc:creator/>
  <cp:lastModifiedBy>Yanmei Li</cp:lastModifiedBy>
  <cp:revision>11</cp:revision>
  <dcterms:created xsi:type="dcterms:W3CDTF">2016-12-09T13:25:00Z</dcterms:created>
  <dcterms:modified xsi:type="dcterms:W3CDTF">2016-12-12T16:23:00Z</dcterms:modified>
</cp:coreProperties>
</file>