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9267AD">
        <w:rPr>
          <w:rFonts w:ascii="Arial Black" w:hAnsi="Arial Black"/>
          <w:caps/>
          <w:sz w:val="15"/>
          <w:szCs w:val="15"/>
          <w:lang w:val="fr-CH" w:bidi="ar-SY"/>
        </w:rPr>
        <w:t>45</w:t>
      </w:r>
      <w:r>
        <w:rPr>
          <w:rFonts w:ascii="Arial Black" w:hAnsi="Arial Black"/>
          <w:caps/>
          <w:sz w:val="15"/>
          <w:szCs w:val="15"/>
        </w:rPr>
        <w:t>/</w:t>
      </w:r>
      <w:bookmarkStart w:id="0" w:name="Code"/>
      <w:bookmarkEnd w:id="0"/>
      <w:r w:rsidR="000C6E15">
        <w:rPr>
          <w:rFonts w:ascii="Arial Black" w:hAnsi="Arial Black"/>
          <w:caps/>
          <w:sz w:val="15"/>
          <w:szCs w:val="15"/>
        </w:rPr>
        <w:t>INF/5</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0C6E15">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0E3951">
        <w:rPr>
          <w:rFonts w:asciiTheme="minorHAnsi" w:hAnsiTheme="minorHAnsi" w:cstheme="minorHAnsi" w:hint="cs"/>
          <w:b/>
          <w:bCs/>
          <w:caps/>
          <w:sz w:val="15"/>
          <w:szCs w:val="15"/>
          <w:rtl/>
        </w:rPr>
        <w:t xml:space="preserve"> </w:t>
      </w:r>
      <w:r w:rsidR="000C6E15">
        <w:rPr>
          <w:rFonts w:asciiTheme="minorHAnsi" w:hAnsiTheme="minorHAnsi" w:cstheme="minorHAnsi" w:hint="cs"/>
          <w:b/>
          <w:bCs/>
          <w:caps/>
          <w:sz w:val="15"/>
          <w:szCs w:val="15"/>
          <w:rtl/>
        </w:rPr>
        <w:t>18</w:t>
      </w:r>
      <w:r w:rsidR="005321DA">
        <w:rPr>
          <w:rFonts w:asciiTheme="minorHAnsi" w:hAnsiTheme="minorHAnsi" w:cstheme="minorHAnsi" w:hint="cs"/>
          <w:b/>
          <w:bCs/>
          <w:caps/>
          <w:sz w:val="15"/>
          <w:szCs w:val="15"/>
          <w:rtl/>
        </w:rPr>
        <w:t xml:space="preserve"> </w:t>
      </w:r>
      <w:r w:rsidR="009267AD">
        <w:rPr>
          <w:rFonts w:asciiTheme="minorHAnsi" w:hAnsiTheme="minorHAnsi" w:cstheme="minorHAnsi" w:hint="cs"/>
          <w:b/>
          <w:bCs/>
          <w:caps/>
          <w:sz w:val="15"/>
          <w:szCs w:val="15"/>
          <w:rtl/>
        </w:rPr>
        <w:t>نوفمبر</w:t>
      </w:r>
      <w:r w:rsidR="000E3951">
        <w:rPr>
          <w:rFonts w:asciiTheme="minorHAnsi" w:hAnsiTheme="minorHAnsi" w:cstheme="minorHAnsi" w:hint="cs"/>
          <w:b/>
          <w:bCs/>
          <w:caps/>
          <w:sz w:val="15"/>
          <w:szCs w:val="15"/>
          <w:rtl/>
        </w:rPr>
        <w:t xml:space="preserve">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9267AD">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321DA">
        <w:rPr>
          <w:rFonts w:asciiTheme="minorHAnsi" w:hAnsiTheme="minorHAnsi" w:cstheme="minorHAnsi" w:hint="cs"/>
          <w:bCs/>
          <w:sz w:val="24"/>
          <w:szCs w:val="24"/>
          <w:rtl/>
        </w:rPr>
        <w:t>ال</w:t>
      </w:r>
      <w:r w:rsidR="009267AD">
        <w:rPr>
          <w:rFonts w:asciiTheme="minorHAnsi" w:hAnsiTheme="minorHAnsi" w:cstheme="minorHAnsi" w:hint="cs"/>
          <w:bCs/>
          <w:sz w:val="24"/>
          <w:szCs w:val="24"/>
          <w:rtl/>
        </w:rPr>
        <w:t>خامس</w:t>
      </w:r>
      <w:r w:rsidR="005321DA">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0C6E1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267AD">
        <w:rPr>
          <w:rFonts w:asciiTheme="minorHAnsi" w:hAnsiTheme="minorHAnsi" w:cstheme="minorHAnsi" w:hint="cs"/>
          <w:bCs/>
          <w:sz w:val="24"/>
          <w:szCs w:val="24"/>
          <w:rtl/>
        </w:rPr>
        <w:t>5</w:t>
      </w:r>
      <w:r w:rsidR="005321DA">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9267AD">
        <w:rPr>
          <w:rFonts w:asciiTheme="minorHAnsi" w:hAnsiTheme="minorHAnsi" w:cstheme="minorHAnsi" w:hint="cs"/>
          <w:bCs/>
          <w:sz w:val="24"/>
          <w:szCs w:val="24"/>
          <w:rtl/>
        </w:rPr>
        <w:t>9</w:t>
      </w:r>
      <w:r w:rsidR="005321DA">
        <w:rPr>
          <w:rFonts w:asciiTheme="minorHAnsi" w:hAnsiTheme="minorHAnsi" w:cstheme="minorHAnsi" w:hint="cs"/>
          <w:bCs/>
          <w:sz w:val="24"/>
          <w:szCs w:val="24"/>
          <w:rtl/>
        </w:rPr>
        <w:t xml:space="preserve"> </w:t>
      </w:r>
      <w:r w:rsidR="009267AD">
        <w:rPr>
          <w:rFonts w:asciiTheme="minorHAnsi" w:hAnsiTheme="minorHAnsi" w:cstheme="minorHAnsi" w:hint="cs"/>
          <w:bCs/>
          <w:sz w:val="24"/>
          <w:szCs w:val="24"/>
          <w:rtl/>
        </w:rPr>
        <w:t>د</w:t>
      </w:r>
      <w:r w:rsidR="005321DA">
        <w:rPr>
          <w:rFonts w:asciiTheme="minorHAnsi" w:hAnsiTheme="minorHAnsi" w:cstheme="minorHAnsi" w:hint="cs"/>
          <w:bCs/>
          <w:sz w:val="24"/>
          <w:szCs w:val="24"/>
          <w:rtl/>
        </w:rPr>
        <w:t>ي</w:t>
      </w:r>
      <w:r w:rsidR="009267AD">
        <w:rPr>
          <w:rFonts w:asciiTheme="minorHAnsi" w:hAnsiTheme="minorHAnsi" w:cstheme="minorHAnsi" w:hint="cs"/>
          <w:bCs/>
          <w:sz w:val="24"/>
          <w:szCs w:val="24"/>
          <w:rtl/>
        </w:rPr>
        <w:t>سمبر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0C6E15" w:rsidP="000C6E15">
      <w:pPr>
        <w:spacing w:after="360"/>
        <w:outlineLvl w:val="0"/>
        <w:rPr>
          <w:rFonts w:asciiTheme="minorHAnsi" w:hAnsiTheme="minorHAnsi" w:cstheme="minorHAnsi"/>
          <w:caps/>
          <w:sz w:val="24"/>
        </w:rPr>
      </w:pPr>
      <w:bookmarkStart w:id="3" w:name="TitleOfDoc"/>
      <w:r w:rsidRPr="000C6E15">
        <w:rPr>
          <w:rFonts w:asciiTheme="minorHAnsi" w:hAnsiTheme="minorHAnsi"/>
          <w:caps/>
          <w:sz w:val="28"/>
          <w:szCs w:val="24"/>
          <w:rtl/>
        </w:rPr>
        <w:t>مذكرة إعلامية لمنبر الجماعات الأصلية والمحلية</w:t>
      </w:r>
    </w:p>
    <w:p w:rsidR="002928D3" w:rsidRDefault="000E3951"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0C6E15" w:rsidRDefault="000C6E15" w:rsidP="000C6E15">
      <w:pPr>
        <w:pStyle w:val="ONUMA"/>
        <w:rPr>
          <w:lang w:bidi="ar-EG"/>
        </w:rPr>
      </w:pPr>
      <w:r w:rsidRPr="000C6E15">
        <w:rPr>
          <w:rtl/>
          <w:lang w:bidi="ar-EG"/>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w:t>
      </w:r>
      <w:r>
        <w:rPr>
          <w:rFonts w:hint="cs"/>
          <w:rtl/>
          <w:lang w:bidi="ar-EG"/>
        </w:rPr>
        <w:t xml:space="preserve"> </w:t>
      </w:r>
      <w:r w:rsidRPr="000C6E15">
        <w:rPr>
          <w:rtl/>
          <w:lang w:bidi="ar-EG"/>
        </w:rPr>
        <w:t>وقد تواصل تنظيم منابر على ذلك المنوال قبل كل دورة من دورات اللجنة المعقودة منذ عام 2005.</w:t>
      </w:r>
    </w:p>
    <w:p w:rsidR="000C6E15" w:rsidRDefault="000C6E15" w:rsidP="000C6E15">
      <w:pPr>
        <w:pStyle w:val="ONUMA"/>
        <w:rPr>
          <w:lang w:bidi="ar-EG"/>
        </w:rPr>
      </w:pPr>
      <w:r w:rsidRPr="000C6E15">
        <w:rPr>
          <w:rtl/>
          <w:lang w:bidi="ar-EG"/>
        </w:rPr>
        <w:t>وسيكون موضوع المنبر في تلك الدورة هو:</w:t>
      </w:r>
      <w:r>
        <w:rPr>
          <w:rFonts w:hint="cs"/>
          <w:rtl/>
          <w:lang w:bidi="ar-EG"/>
        </w:rPr>
        <w:t xml:space="preserve"> "</w:t>
      </w:r>
      <w:r w:rsidRPr="000C6E15">
        <w:rPr>
          <w:rtl/>
          <w:lang w:bidi="ar-EG"/>
        </w:rPr>
        <w:t>القانون العرفي والمعارف التقليدية</w:t>
      </w:r>
      <w:r>
        <w:rPr>
          <w:rFonts w:hint="cs"/>
          <w:rtl/>
          <w:lang w:bidi="ar-EG"/>
        </w:rPr>
        <w:t>/</w:t>
      </w:r>
      <w:r w:rsidRPr="000C6E15">
        <w:rPr>
          <w:rtl/>
          <w:lang w:bidi="ar-EG"/>
        </w:rPr>
        <w:t>أشكال التعبير الثقافي التقليدي</w:t>
      </w:r>
      <w:r>
        <w:rPr>
          <w:rtl/>
          <w:lang w:bidi="ar-EG"/>
        </w:rPr>
        <w:t xml:space="preserve"> والملكية</w:t>
      </w:r>
      <w:r>
        <w:rPr>
          <w:rFonts w:hint="cs"/>
          <w:rtl/>
          <w:lang w:bidi="ar-EG"/>
        </w:rPr>
        <w:t> </w:t>
      </w:r>
      <w:r w:rsidRPr="000C6E15">
        <w:rPr>
          <w:rtl/>
          <w:lang w:bidi="ar-EG"/>
        </w:rPr>
        <w:t>الفكرية</w:t>
      </w:r>
      <w:r>
        <w:rPr>
          <w:rFonts w:hint="cs"/>
          <w:rtl/>
          <w:lang w:bidi="ar-EG"/>
        </w:rPr>
        <w:t>".</w:t>
      </w:r>
    </w:p>
    <w:p w:rsidR="000C6E15" w:rsidRDefault="000C6E15" w:rsidP="000C6E15">
      <w:pPr>
        <w:pStyle w:val="ONUMA"/>
        <w:rPr>
          <w:lang w:bidi="ar-EG"/>
        </w:rPr>
      </w:pPr>
      <w:r w:rsidRPr="000C6E15">
        <w:rPr>
          <w:rtl/>
          <w:lang w:bidi="ar-EG"/>
        </w:rPr>
        <w:t>ويرد في مرفق هذه الوثيقة البرنامج المؤقت لجلسة المنبر في الدورة ال</w:t>
      </w:r>
      <w:r>
        <w:rPr>
          <w:rFonts w:hint="cs"/>
          <w:rtl/>
          <w:lang w:bidi="ar-EG"/>
        </w:rPr>
        <w:t>خامس</w:t>
      </w:r>
      <w:r w:rsidRPr="000C6E15">
        <w:rPr>
          <w:rtl/>
          <w:lang w:bidi="ar-EG"/>
        </w:rPr>
        <w:t>ة والأربعين.</w:t>
      </w:r>
    </w:p>
    <w:p w:rsidR="000E3951" w:rsidRDefault="000C6E15" w:rsidP="000C6E15">
      <w:pPr>
        <w:pStyle w:val="Endofdocument-Annex"/>
        <w:rPr>
          <w:rtl/>
          <w:lang w:bidi="ar-EG"/>
        </w:rPr>
      </w:pPr>
      <w:r>
        <w:rPr>
          <w:rFonts w:hint="cs"/>
          <w:rtl/>
          <w:lang w:bidi="ar-EG"/>
        </w:rPr>
        <w:t>[يلي ذلك المرفق]</w:t>
      </w:r>
    </w:p>
    <w:p w:rsidR="000C6E15" w:rsidRDefault="000C6E15" w:rsidP="000C6E15">
      <w:pPr>
        <w:pStyle w:val="Endofdocument-Annex"/>
        <w:rPr>
          <w:rtl/>
          <w:lang w:bidi="ar-EG"/>
        </w:rPr>
        <w:sectPr w:rsidR="000C6E1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0C6E15" w:rsidRDefault="000C6E15" w:rsidP="000C6E15">
      <w:pPr>
        <w:pStyle w:val="BodyText"/>
        <w:rPr>
          <w:sz w:val="24"/>
          <w:szCs w:val="24"/>
          <w:rtl/>
          <w:lang w:bidi="ar-EG"/>
        </w:rPr>
      </w:pPr>
      <w:r w:rsidRPr="000C6E15">
        <w:rPr>
          <w:sz w:val="24"/>
          <w:szCs w:val="24"/>
          <w:rtl/>
          <w:lang w:bidi="ar-EG"/>
        </w:rPr>
        <w:lastRenderedPageBreak/>
        <w:t>البرنامج المؤقت لجلسة المنبر</w:t>
      </w:r>
    </w:p>
    <w:p w:rsidR="000C6E15" w:rsidRPr="000C6E15" w:rsidRDefault="000C6E15" w:rsidP="000C6E15">
      <w:pPr>
        <w:pStyle w:val="BodyText"/>
        <w:rPr>
          <w:u w:val="single"/>
          <w:lang w:bidi="ar-EG"/>
        </w:rPr>
      </w:pPr>
      <w:r w:rsidRPr="000C6E15">
        <w:rPr>
          <w:u w:val="single"/>
          <w:rtl/>
          <w:lang w:bidi="ar-EG"/>
        </w:rPr>
        <w:t xml:space="preserve">الاثنين </w:t>
      </w:r>
      <w:r>
        <w:rPr>
          <w:rFonts w:hint="cs"/>
          <w:u w:val="single"/>
          <w:rtl/>
          <w:lang w:bidi="ar-EG"/>
        </w:rPr>
        <w:t>5</w:t>
      </w:r>
      <w:r w:rsidRPr="000C6E15">
        <w:rPr>
          <w:u w:val="single"/>
          <w:rtl/>
          <w:lang w:bidi="ar-EG"/>
        </w:rPr>
        <w:t xml:space="preserve"> </w:t>
      </w:r>
      <w:r>
        <w:rPr>
          <w:rFonts w:hint="cs"/>
          <w:u w:val="single"/>
          <w:rtl/>
          <w:lang w:bidi="ar-EG"/>
        </w:rPr>
        <w:t>دي</w:t>
      </w:r>
      <w:r w:rsidRPr="000C6E15">
        <w:rPr>
          <w:u w:val="single"/>
          <w:rtl/>
          <w:lang w:bidi="ar-EG"/>
        </w:rPr>
        <w:t>سمبر 2022 (بتوقيت جنيف)</w:t>
      </w:r>
    </w:p>
    <w:tbl>
      <w:tblPr>
        <w:bidiVisual/>
        <w:tblW w:w="5000" w:type="pct"/>
        <w:tblLook w:val="01E0" w:firstRow="1" w:lastRow="1" w:firstColumn="1" w:lastColumn="1" w:noHBand="0" w:noVBand="0"/>
      </w:tblPr>
      <w:tblGrid>
        <w:gridCol w:w="2052"/>
        <w:gridCol w:w="7303"/>
      </w:tblGrid>
      <w:tr w:rsidR="000E3951" w:rsidRPr="00743943" w:rsidTr="000C6E15">
        <w:trPr>
          <w:cantSplit/>
          <w:trHeight w:val="288"/>
        </w:trPr>
        <w:tc>
          <w:tcPr>
            <w:tcW w:w="1097" w:type="pct"/>
            <w:shd w:val="clear" w:color="auto" w:fill="auto"/>
          </w:tcPr>
          <w:p w:rsidR="000E3951" w:rsidRPr="000C6E15" w:rsidRDefault="000C6E15" w:rsidP="000C6E15">
            <w:pPr>
              <w:pStyle w:val="BodyText"/>
              <w:rPr>
                <w:rtl/>
              </w:rPr>
            </w:pPr>
            <w:r w:rsidRPr="000C6E15">
              <w:rPr>
                <w:rFonts w:hint="cs"/>
                <w:rtl/>
              </w:rPr>
              <w:t>11:00</w:t>
            </w:r>
          </w:p>
        </w:tc>
        <w:tc>
          <w:tcPr>
            <w:tcW w:w="3903" w:type="pct"/>
            <w:shd w:val="clear" w:color="auto" w:fill="auto"/>
          </w:tcPr>
          <w:p w:rsidR="000C6E15" w:rsidRDefault="000C6E15" w:rsidP="000C6E15">
            <w:pPr>
              <w:pStyle w:val="BodyText"/>
              <w:rPr>
                <w:rtl/>
              </w:rPr>
            </w:pPr>
            <w:r w:rsidRPr="000C6E15">
              <w:rPr>
                <w:rtl/>
              </w:rPr>
              <w:t>افتتاح الجلسة</w:t>
            </w:r>
          </w:p>
          <w:p w:rsidR="000E3951" w:rsidRDefault="000C6E15" w:rsidP="000C6E15">
            <w:pPr>
              <w:pStyle w:val="BodyText"/>
              <w:rPr>
                <w:rtl/>
              </w:rPr>
            </w:pPr>
            <w:r w:rsidRPr="000C6E15">
              <w:rPr>
                <w:rtl/>
              </w:rPr>
              <w:t>الرئيس - (يختاره منتدى السكان الأصليين الاستشاري في الويبو)</w:t>
            </w:r>
          </w:p>
          <w:p w:rsidR="00AE2D42" w:rsidRPr="000C6E15" w:rsidRDefault="00AE2D42" w:rsidP="000C6E15">
            <w:pPr>
              <w:pStyle w:val="BodyText"/>
              <w:rPr>
                <w:rtl/>
              </w:rPr>
            </w:pPr>
          </w:p>
        </w:tc>
      </w:tr>
      <w:tr w:rsidR="000E3951" w:rsidRPr="00743943" w:rsidTr="000C6E15">
        <w:trPr>
          <w:cantSplit/>
          <w:trHeight w:val="288"/>
        </w:trPr>
        <w:tc>
          <w:tcPr>
            <w:tcW w:w="1097" w:type="pct"/>
            <w:shd w:val="clear" w:color="auto" w:fill="auto"/>
          </w:tcPr>
          <w:p w:rsidR="000E3951" w:rsidRPr="00323EAC" w:rsidRDefault="000C6E15" w:rsidP="000C6E15">
            <w:pPr>
              <w:pStyle w:val="BodyText"/>
              <w:rPr>
                <w:rtl/>
              </w:rPr>
            </w:pPr>
            <w:r>
              <w:rPr>
                <w:rFonts w:hint="cs"/>
                <w:rtl/>
              </w:rPr>
              <w:t>11</w:t>
            </w:r>
            <w:r w:rsidR="000E3951" w:rsidRPr="00323EAC">
              <w:rPr>
                <w:rFonts w:hint="cs"/>
                <w:rtl/>
              </w:rPr>
              <w:t xml:space="preserve">:00 </w:t>
            </w:r>
            <w:r w:rsidR="000E3951" w:rsidRPr="00323EAC">
              <w:rPr>
                <w:rtl/>
              </w:rPr>
              <w:t>–</w:t>
            </w:r>
            <w:r w:rsidR="000E3951" w:rsidRPr="00323EAC">
              <w:rPr>
                <w:rFonts w:hint="cs"/>
                <w:rtl/>
              </w:rPr>
              <w:t xml:space="preserve"> </w:t>
            </w:r>
            <w:r>
              <w:rPr>
                <w:rFonts w:hint="cs"/>
                <w:rtl/>
              </w:rPr>
              <w:t>11</w:t>
            </w:r>
            <w:r w:rsidR="000E3951" w:rsidRPr="00323EAC">
              <w:rPr>
                <w:rFonts w:hint="cs"/>
                <w:rtl/>
              </w:rPr>
              <w:t>:</w:t>
            </w:r>
            <w:r>
              <w:rPr>
                <w:rFonts w:hint="cs"/>
                <w:rtl/>
              </w:rPr>
              <w:t>20</w:t>
            </w:r>
          </w:p>
        </w:tc>
        <w:tc>
          <w:tcPr>
            <w:tcW w:w="3903" w:type="pct"/>
            <w:shd w:val="clear" w:color="auto" w:fill="auto"/>
          </w:tcPr>
          <w:p w:rsidR="000E3951" w:rsidRDefault="000C6E15" w:rsidP="000C6E15">
            <w:pPr>
              <w:pStyle w:val="BodyText"/>
              <w:rPr>
                <w:rtl/>
              </w:rPr>
            </w:pPr>
            <w:r w:rsidRPr="000C6E15">
              <w:rPr>
                <w:rtl/>
              </w:rPr>
              <w:t xml:space="preserve">السيدة بيبي </w:t>
            </w:r>
            <w:proofErr w:type="spellStart"/>
            <w:r w:rsidRPr="000C6E15">
              <w:rPr>
                <w:rtl/>
              </w:rPr>
              <w:t>باربا</w:t>
            </w:r>
            <w:proofErr w:type="spellEnd"/>
            <w:r w:rsidRPr="000C6E15">
              <w:rPr>
                <w:rtl/>
              </w:rPr>
              <w:t xml:space="preserve">، وهي من السكان الأصليين </w:t>
            </w:r>
            <w:r>
              <w:rPr>
                <w:rFonts w:hint="cs"/>
                <w:rtl/>
              </w:rPr>
              <w:t>ل</w:t>
            </w:r>
            <w:r w:rsidRPr="000C6E15">
              <w:rPr>
                <w:rtl/>
              </w:rPr>
              <w:t xml:space="preserve">أستراليا، وهي مديرة شركة </w:t>
            </w:r>
            <w:r w:rsidRPr="000C6E15">
              <w:t xml:space="preserve">Lulu </w:t>
            </w:r>
            <w:proofErr w:type="spellStart"/>
            <w:r w:rsidRPr="000C6E15">
              <w:t>Jiji</w:t>
            </w:r>
            <w:proofErr w:type="spellEnd"/>
            <w:r>
              <w:rPr>
                <w:rtl/>
              </w:rPr>
              <w:t xml:space="preserve"> للتصميم والاستشارات</w:t>
            </w:r>
          </w:p>
          <w:p w:rsidR="00AE2D42" w:rsidRPr="000C6E15" w:rsidRDefault="00AE2D42" w:rsidP="000C6E15">
            <w:pPr>
              <w:pStyle w:val="BodyText"/>
              <w:rPr>
                <w:rtl/>
                <w:lang w:bidi="ar-SY"/>
              </w:rPr>
            </w:pPr>
          </w:p>
        </w:tc>
      </w:tr>
      <w:tr w:rsidR="000E3951" w:rsidRPr="00743943" w:rsidTr="000C6E15">
        <w:trPr>
          <w:cantSplit/>
          <w:trHeight w:val="288"/>
        </w:trPr>
        <w:tc>
          <w:tcPr>
            <w:tcW w:w="1097" w:type="pct"/>
            <w:shd w:val="clear" w:color="auto" w:fill="auto"/>
          </w:tcPr>
          <w:p w:rsidR="000E3951" w:rsidRPr="00E6645B" w:rsidRDefault="00E6645B" w:rsidP="000C6E15">
            <w:pPr>
              <w:pStyle w:val="BodyText"/>
              <w:rPr>
                <w:rtl/>
              </w:rPr>
            </w:pPr>
            <w:r w:rsidRPr="00E6645B">
              <w:rPr>
                <w:rFonts w:hint="cs"/>
                <w:rtl/>
              </w:rPr>
              <w:t xml:space="preserve">11:20 </w:t>
            </w:r>
            <w:r w:rsidRPr="00E6645B">
              <w:rPr>
                <w:rtl/>
              </w:rPr>
              <w:t>–</w:t>
            </w:r>
            <w:r w:rsidRPr="00E6645B">
              <w:rPr>
                <w:rFonts w:hint="cs"/>
                <w:rtl/>
              </w:rPr>
              <w:t xml:space="preserve"> 11:40</w:t>
            </w:r>
          </w:p>
        </w:tc>
        <w:tc>
          <w:tcPr>
            <w:tcW w:w="3903" w:type="pct"/>
            <w:shd w:val="clear" w:color="auto" w:fill="auto"/>
          </w:tcPr>
          <w:p w:rsidR="000E3951" w:rsidRDefault="00E6645B" w:rsidP="00E6645B">
            <w:pPr>
              <w:pStyle w:val="BodyText"/>
              <w:rPr>
                <w:rtl/>
                <w:lang w:val="fr-CH" w:bidi="ar-SY"/>
              </w:rPr>
            </w:pPr>
            <w:r w:rsidRPr="00E6645B">
              <w:rPr>
                <w:rtl/>
                <w:lang w:val="fr-CH" w:bidi="ar-SY"/>
              </w:rPr>
              <w:t xml:space="preserve">السيدة </w:t>
            </w:r>
            <w:proofErr w:type="spellStart"/>
            <w:r w:rsidRPr="00E6645B">
              <w:rPr>
                <w:rtl/>
                <w:lang w:val="fr-CH" w:bidi="ar-SY"/>
              </w:rPr>
              <w:t>هورتنسيا</w:t>
            </w:r>
            <w:proofErr w:type="spellEnd"/>
            <w:r w:rsidRPr="00E6645B">
              <w:rPr>
                <w:rtl/>
                <w:lang w:val="fr-CH" w:bidi="ar-SY"/>
              </w:rPr>
              <w:t xml:space="preserve"> </w:t>
            </w:r>
            <w:proofErr w:type="spellStart"/>
            <w:r w:rsidRPr="00E6645B">
              <w:rPr>
                <w:rtl/>
                <w:lang w:val="fr-CH" w:bidi="ar-SY"/>
              </w:rPr>
              <w:t>هيدالغو</w:t>
            </w:r>
            <w:proofErr w:type="spellEnd"/>
            <w:r w:rsidRPr="00E6645B">
              <w:rPr>
                <w:rtl/>
                <w:lang w:val="fr-CH" w:bidi="ar-SY"/>
              </w:rPr>
              <w:t xml:space="preserve"> </w:t>
            </w:r>
            <w:proofErr w:type="spellStart"/>
            <w:r w:rsidRPr="00E6645B">
              <w:rPr>
                <w:rtl/>
                <w:lang w:val="fr-CH" w:bidi="ar-SY"/>
              </w:rPr>
              <w:t>كاسيريس</w:t>
            </w:r>
            <w:proofErr w:type="spellEnd"/>
            <w:r w:rsidRPr="00E6645B">
              <w:rPr>
                <w:rtl/>
                <w:lang w:val="fr-CH" w:bidi="ar-SY"/>
              </w:rPr>
              <w:t xml:space="preserve">، وهي </w:t>
            </w:r>
            <w:r>
              <w:rPr>
                <w:rFonts w:hint="cs"/>
                <w:rtl/>
                <w:lang w:val="fr-CH" w:bidi="ar-SY"/>
              </w:rPr>
              <w:t xml:space="preserve">من شعب </w:t>
            </w:r>
            <w:r w:rsidRPr="00E6645B">
              <w:rPr>
                <w:rtl/>
                <w:lang w:val="fr-CH" w:bidi="ar-SY"/>
              </w:rPr>
              <w:t>أيماران من شيلي، وتقود برنامج نساء الشعوب الأصلية التابع لصندوق تنمية الشعوب الأصلية في أمريكا اللاتينية و</w:t>
            </w:r>
            <w:r>
              <w:rPr>
                <w:rFonts w:hint="cs"/>
                <w:rtl/>
                <w:lang w:val="fr-CH" w:bidi="ar-SY"/>
              </w:rPr>
              <w:t>ا</w:t>
            </w:r>
            <w:r w:rsidRPr="00E6645B">
              <w:rPr>
                <w:rtl/>
                <w:lang w:val="fr-CH" w:bidi="ar-SY"/>
              </w:rPr>
              <w:t>لكاريبي (</w:t>
            </w:r>
            <w:r w:rsidRPr="00E6645B">
              <w:rPr>
                <w:lang w:val="fr-CH" w:bidi="ar-SY"/>
              </w:rPr>
              <w:t>FILAC</w:t>
            </w:r>
            <w:r w:rsidRPr="00E6645B">
              <w:rPr>
                <w:rtl/>
                <w:lang w:val="fr-CH" w:bidi="ar-SY"/>
              </w:rPr>
              <w:t>)</w:t>
            </w:r>
          </w:p>
          <w:p w:rsidR="00AE2D42" w:rsidRPr="009267AD" w:rsidRDefault="00AE2D42" w:rsidP="00E6645B">
            <w:pPr>
              <w:pStyle w:val="BodyText"/>
              <w:rPr>
                <w:rtl/>
                <w:lang w:val="fr-CH" w:bidi="ar-SY"/>
              </w:rPr>
            </w:pPr>
          </w:p>
        </w:tc>
      </w:tr>
      <w:tr w:rsidR="000E3951" w:rsidRPr="00743943" w:rsidTr="000C6E15">
        <w:trPr>
          <w:cantSplit/>
          <w:trHeight w:val="288"/>
        </w:trPr>
        <w:tc>
          <w:tcPr>
            <w:tcW w:w="1097" w:type="pct"/>
            <w:shd w:val="clear" w:color="auto" w:fill="auto"/>
          </w:tcPr>
          <w:p w:rsidR="000E3951" w:rsidRPr="00323EAC" w:rsidRDefault="00E6645B" w:rsidP="00AE2D42">
            <w:pPr>
              <w:pStyle w:val="BodyText"/>
              <w:rPr>
                <w:rtl/>
              </w:rPr>
            </w:pPr>
            <w:r>
              <w:rPr>
                <w:rFonts w:hint="cs"/>
                <w:rtl/>
              </w:rPr>
              <w:t>11</w:t>
            </w:r>
            <w:r w:rsidR="000E3951" w:rsidRPr="00323EAC">
              <w:rPr>
                <w:rFonts w:hint="cs"/>
                <w:rtl/>
              </w:rPr>
              <w:t>:</w:t>
            </w:r>
            <w:r>
              <w:rPr>
                <w:rFonts w:hint="cs"/>
                <w:rtl/>
              </w:rPr>
              <w:t>40</w:t>
            </w:r>
            <w:r w:rsidR="000E3951" w:rsidRPr="00323EAC">
              <w:rPr>
                <w:rFonts w:hint="cs"/>
                <w:rtl/>
              </w:rPr>
              <w:t xml:space="preserve"> </w:t>
            </w:r>
            <w:r w:rsidR="000E3951" w:rsidRPr="00323EAC">
              <w:rPr>
                <w:rtl/>
              </w:rPr>
              <w:t>–</w:t>
            </w:r>
            <w:r w:rsidR="000E3951" w:rsidRPr="00323EAC">
              <w:rPr>
                <w:rFonts w:hint="cs"/>
                <w:rtl/>
              </w:rPr>
              <w:t xml:space="preserve"> </w:t>
            </w:r>
            <w:r>
              <w:rPr>
                <w:rFonts w:hint="cs"/>
                <w:rtl/>
              </w:rPr>
              <w:t>12</w:t>
            </w:r>
            <w:r w:rsidR="000E3951" w:rsidRPr="00323EAC">
              <w:rPr>
                <w:rFonts w:hint="cs"/>
                <w:rtl/>
              </w:rPr>
              <w:t>:00</w:t>
            </w:r>
          </w:p>
        </w:tc>
        <w:tc>
          <w:tcPr>
            <w:tcW w:w="3903" w:type="pct"/>
            <w:shd w:val="clear" w:color="auto" w:fill="auto"/>
          </w:tcPr>
          <w:p w:rsidR="000E3951" w:rsidRDefault="00E6645B" w:rsidP="00260A52">
            <w:pPr>
              <w:pStyle w:val="BodyText"/>
              <w:rPr>
                <w:rtl/>
              </w:rPr>
            </w:pPr>
            <w:r w:rsidRPr="00E6645B">
              <w:rPr>
                <w:rtl/>
              </w:rPr>
              <w:t>السيدة سو نوي</w:t>
            </w:r>
            <w:r>
              <w:rPr>
                <w:rFonts w:hint="cs"/>
                <w:rtl/>
              </w:rPr>
              <w:t xml:space="preserve">، </w:t>
            </w:r>
            <w:r w:rsidR="00AE2D42" w:rsidRPr="00AE2D42">
              <w:rPr>
                <w:rtl/>
              </w:rPr>
              <w:t>م</w:t>
            </w:r>
            <w:bookmarkStart w:id="5" w:name="_GoBack"/>
            <w:bookmarkEnd w:id="5"/>
            <w:r w:rsidR="00AE2D42" w:rsidRPr="00AE2D42">
              <w:rPr>
                <w:rtl/>
              </w:rPr>
              <w:t xml:space="preserve">وظفة قانونية رئيسية، </w:t>
            </w:r>
            <w:r w:rsidR="00AE2D42">
              <w:rPr>
                <w:rFonts w:hint="cs"/>
                <w:rtl/>
              </w:rPr>
              <w:t xml:space="preserve">في </w:t>
            </w:r>
            <w:r w:rsidR="00AE2D42" w:rsidRPr="00AE2D42">
              <w:rPr>
                <w:rtl/>
              </w:rPr>
              <w:t>صندوق حقوق الأمريكيين الأصليي</w:t>
            </w:r>
            <w:r w:rsidRPr="00E6645B">
              <w:rPr>
                <w:rtl/>
              </w:rPr>
              <w:t>ن (</w:t>
            </w:r>
            <w:r w:rsidRPr="00E6645B">
              <w:t>NARF</w:t>
            </w:r>
            <w:r w:rsidRPr="00E6645B">
              <w:rPr>
                <w:rtl/>
              </w:rPr>
              <w:t>)</w:t>
            </w:r>
          </w:p>
          <w:p w:rsidR="00AE2D42" w:rsidRPr="00AE2D42" w:rsidRDefault="00AE2D42" w:rsidP="00AE2D42">
            <w:pPr>
              <w:pStyle w:val="BodyText"/>
              <w:rPr>
                <w:rtl/>
              </w:rPr>
            </w:pPr>
          </w:p>
        </w:tc>
      </w:tr>
      <w:tr w:rsidR="000E3951" w:rsidRPr="00743943" w:rsidTr="000C6E15">
        <w:trPr>
          <w:cantSplit/>
          <w:trHeight w:val="288"/>
        </w:trPr>
        <w:tc>
          <w:tcPr>
            <w:tcW w:w="1097" w:type="pct"/>
            <w:shd w:val="clear" w:color="auto" w:fill="auto"/>
          </w:tcPr>
          <w:p w:rsidR="000E3951" w:rsidRPr="00323EAC" w:rsidRDefault="00AE2D42" w:rsidP="00AE2D42">
            <w:pPr>
              <w:pStyle w:val="BodyText"/>
              <w:rPr>
                <w:rtl/>
              </w:rPr>
            </w:pPr>
            <w:r>
              <w:rPr>
                <w:rFonts w:hint="cs"/>
                <w:rtl/>
              </w:rPr>
              <w:t>12</w:t>
            </w:r>
            <w:r w:rsidR="000E3951" w:rsidRPr="00323EAC">
              <w:rPr>
                <w:rFonts w:hint="cs"/>
                <w:rtl/>
              </w:rPr>
              <w:t xml:space="preserve">:00 </w:t>
            </w:r>
            <w:r w:rsidR="000E3951" w:rsidRPr="00323EAC">
              <w:rPr>
                <w:rtl/>
              </w:rPr>
              <w:t>–</w:t>
            </w:r>
            <w:r w:rsidR="000E3951" w:rsidRPr="00323EAC">
              <w:rPr>
                <w:rFonts w:hint="cs"/>
                <w:rtl/>
              </w:rPr>
              <w:t xml:space="preserve"> </w:t>
            </w:r>
            <w:r>
              <w:rPr>
                <w:rFonts w:hint="cs"/>
                <w:rtl/>
              </w:rPr>
              <w:t>12</w:t>
            </w:r>
            <w:r w:rsidR="000E3951" w:rsidRPr="00323EAC">
              <w:rPr>
                <w:rFonts w:hint="cs"/>
                <w:rtl/>
              </w:rPr>
              <w:t>:</w:t>
            </w:r>
            <w:r>
              <w:rPr>
                <w:rFonts w:hint="cs"/>
                <w:rtl/>
              </w:rPr>
              <w:t>30</w:t>
            </w:r>
          </w:p>
        </w:tc>
        <w:tc>
          <w:tcPr>
            <w:tcW w:w="3903" w:type="pct"/>
            <w:shd w:val="clear" w:color="auto" w:fill="auto"/>
          </w:tcPr>
          <w:p w:rsidR="00AE2D42" w:rsidRPr="00AE2D42" w:rsidRDefault="00AE2D42" w:rsidP="00AE2D42">
            <w:pPr>
              <w:pStyle w:val="BodyText"/>
              <w:rPr>
                <w:rtl/>
              </w:rPr>
            </w:pPr>
            <w:r w:rsidRPr="00AE2D42">
              <w:rPr>
                <w:rtl/>
              </w:rPr>
              <w:t>نقاش مع الحاضرين واختتام الجلسة</w:t>
            </w:r>
          </w:p>
        </w:tc>
      </w:tr>
      <w:tr w:rsidR="000E3951" w:rsidRPr="00743943" w:rsidTr="000C6E15">
        <w:trPr>
          <w:cantSplit/>
          <w:trHeight w:val="288"/>
        </w:trPr>
        <w:tc>
          <w:tcPr>
            <w:tcW w:w="1097" w:type="pct"/>
            <w:shd w:val="clear" w:color="auto" w:fill="auto"/>
          </w:tcPr>
          <w:p w:rsidR="000E3951" w:rsidRPr="00323EAC" w:rsidRDefault="000E3951" w:rsidP="000C6E15">
            <w:pPr>
              <w:pStyle w:val="BodyText"/>
              <w:rPr>
                <w:rtl/>
              </w:rPr>
            </w:pPr>
          </w:p>
        </w:tc>
        <w:tc>
          <w:tcPr>
            <w:tcW w:w="3903" w:type="pct"/>
            <w:shd w:val="clear" w:color="auto" w:fill="auto"/>
          </w:tcPr>
          <w:p w:rsidR="000E3951" w:rsidRPr="00323EAC" w:rsidRDefault="000E3951" w:rsidP="000C6E15">
            <w:pPr>
              <w:pStyle w:val="BodyText"/>
              <w:rPr>
                <w:rtl/>
              </w:rPr>
            </w:pPr>
          </w:p>
        </w:tc>
      </w:tr>
    </w:tbl>
    <w:p w:rsidR="00FE339E" w:rsidRPr="000E3951" w:rsidRDefault="00FE339E" w:rsidP="000E3951">
      <w:pPr>
        <w:pStyle w:val="Endofdocument-Annex"/>
      </w:pPr>
      <w:r w:rsidRPr="000E3951">
        <w:rPr>
          <w:rtl/>
        </w:rPr>
        <w:t xml:space="preserve">[نهاية </w:t>
      </w:r>
      <w:r w:rsidR="00AE2D42">
        <w:rPr>
          <w:rFonts w:hint="cs"/>
          <w:rtl/>
        </w:rPr>
        <w:t>المرفق و</w:t>
      </w:r>
      <w:r w:rsidRPr="000E3951">
        <w:rPr>
          <w:rtl/>
        </w:rPr>
        <w:t>الوثيقة]</w:t>
      </w:r>
    </w:p>
    <w:sectPr w:rsidR="00FE339E" w:rsidRPr="000E3951"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9F" w:rsidRDefault="0004259F">
      <w:r>
        <w:separator/>
      </w:r>
    </w:p>
  </w:endnote>
  <w:endnote w:type="continuationSeparator" w:id="0">
    <w:p w:rsidR="0004259F" w:rsidRDefault="0004259F" w:rsidP="003B38C1">
      <w:r>
        <w:separator/>
      </w:r>
    </w:p>
    <w:p w:rsidR="0004259F" w:rsidRPr="003B38C1" w:rsidRDefault="0004259F" w:rsidP="003B38C1">
      <w:pPr>
        <w:spacing w:after="60"/>
        <w:rPr>
          <w:sz w:val="17"/>
        </w:rPr>
      </w:pPr>
      <w:r>
        <w:rPr>
          <w:sz w:val="17"/>
        </w:rPr>
        <w:t>[Endnote continued from previous page]</w:t>
      </w:r>
    </w:p>
  </w:endnote>
  <w:endnote w:type="continuationNotice" w:id="1">
    <w:p w:rsidR="0004259F" w:rsidRPr="003B38C1" w:rsidRDefault="000425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9F" w:rsidRDefault="0004259F">
      <w:r>
        <w:separator/>
      </w:r>
    </w:p>
  </w:footnote>
  <w:footnote w:type="continuationSeparator" w:id="0">
    <w:p w:rsidR="0004259F" w:rsidRDefault="0004259F" w:rsidP="008B60B2">
      <w:r>
        <w:separator/>
      </w:r>
    </w:p>
    <w:p w:rsidR="0004259F" w:rsidRPr="00ED77FB" w:rsidRDefault="0004259F" w:rsidP="008B60B2">
      <w:pPr>
        <w:spacing w:after="60"/>
        <w:rPr>
          <w:sz w:val="17"/>
          <w:szCs w:val="17"/>
        </w:rPr>
      </w:pPr>
      <w:r w:rsidRPr="00ED77FB">
        <w:rPr>
          <w:sz w:val="17"/>
          <w:szCs w:val="17"/>
        </w:rPr>
        <w:t>[Footnote continued from previous page]</w:t>
      </w:r>
    </w:p>
  </w:footnote>
  <w:footnote w:type="continuationNotice" w:id="1">
    <w:p w:rsidR="0004259F" w:rsidRPr="00ED77FB" w:rsidRDefault="000425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321DA" w:rsidP="009267AD">
    <w:pPr>
      <w:bidi w:val="0"/>
      <w:rPr>
        <w:caps/>
      </w:rPr>
    </w:pPr>
    <w:r>
      <w:rPr>
        <w:caps/>
      </w:rPr>
      <w:t>WIPO/GRTKF/IC/</w:t>
    </w:r>
    <w:r w:rsidR="009267AD">
      <w:rPr>
        <w:caps/>
      </w:rPr>
      <w:t>45</w:t>
    </w:r>
    <w:r w:rsidR="00D41BEB" w:rsidRPr="00D41BEB">
      <w:rPr>
        <w:caps/>
      </w:rPr>
      <w:t>/INF/3</w:t>
    </w:r>
  </w:p>
  <w:p w:rsidR="00D07C78" w:rsidRDefault="00D07C78" w:rsidP="00210D5F">
    <w:pPr>
      <w:bidi w:val="0"/>
    </w:pPr>
    <w:r>
      <w:fldChar w:fldCharType="begin"/>
    </w:r>
    <w:r>
      <w:instrText xml:space="preserve"> PAGE  \* MERGEFORMAT </w:instrText>
    </w:r>
    <w:r>
      <w:fldChar w:fldCharType="separate"/>
    </w:r>
    <w:r w:rsidR="000C6E15">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15" w:rsidRPr="000C6E15" w:rsidRDefault="000C6E15" w:rsidP="000C6E15">
    <w:pPr>
      <w:tabs>
        <w:tab w:val="center" w:pos="4536"/>
        <w:tab w:val="right" w:pos="9072"/>
      </w:tabs>
      <w:bidi w:val="0"/>
      <w:rPr>
        <w:rFonts w:cs="Arial"/>
        <w:szCs w:val="20"/>
      </w:rPr>
    </w:pPr>
    <w:r w:rsidRPr="000C6E15">
      <w:rPr>
        <w:rFonts w:cs="Arial"/>
        <w:szCs w:val="20"/>
      </w:rPr>
      <w:t>WIPO/GRTKF/IC/45/INF/5</w:t>
    </w:r>
  </w:p>
  <w:p w:rsidR="000C6E15" w:rsidRDefault="000C6E15" w:rsidP="000C6E15">
    <w:pPr>
      <w:tabs>
        <w:tab w:val="center" w:pos="4536"/>
        <w:tab w:val="right" w:pos="9072"/>
      </w:tabs>
      <w:bidi w:val="0"/>
      <w:rPr>
        <w:rFonts w:cs="Arial"/>
        <w:szCs w:val="20"/>
        <w:rtl/>
      </w:rPr>
    </w:pPr>
    <w:r w:rsidRPr="000C6E15">
      <w:rPr>
        <w:rFonts w:cs="Arial"/>
        <w:szCs w:val="20"/>
      </w:rPr>
      <w:t>ANNEX</w:t>
    </w:r>
  </w:p>
  <w:p w:rsidR="000C6E15" w:rsidRPr="000C6E15" w:rsidRDefault="000C6E15" w:rsidP="000C6E15">
    <w:pPr>
      <w:tabs>
        <w:tab w:val="center" w:pos="4536"/>
        <w:tab w:val="right" w:pos="9072"/>
      </w:tabs>
      <w:bidi w:val="0"/>
      <w:rPr>
        <w:rFonts w:asciiTheme="minorHAnsi" w:hAnsiTheme="minorHAnsi" w:cstheme="minorHAnsi"/>
        <w:sz w:val="24"/>
      </w:rPr>
    </w:pPr>
    <w:r w:rsidRPr="000C6E15">
      <w:rPr>
        <w:rFonts w:asciiTheme="minorHAnsi" w:hAnsiTheme="minorHAnsi" w:cstheme="minorHAnsi"/>
        <w:sz w:val="24"/>
        <w:rtl/>
      </w:rPr>
      <w:t>المرفق</w:t>
    </w:r>
  </w:p>
  <w:p w:rsidR="000C6E15" w:rsidRDefault="000C6E15" w:rsidP="000C6E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25AE"/>
    <w:rsid w:val="0004259F"/>
    <w:rsid w:val="00043CAA"/>
    <w:rsid w:val="00045944"/>
    <w:rsid w:val="00056816"/>
    <w:rsid w:val="00075432"/>
    <w:rsid w:val="000968ED"/>
    <w:rsid w:val="000A3D97"/>
    <w:rsid w:val="000A54BE"/>
    <w:rsid w:val="000C6E15"/>
    <w:rsid w:val="000E3951"/>
    <w:rsid w:val="000F5E56"/>
    <w:rsid w:val="001362EE"/>
    <w:rsid w:val="001406E1"/>
    <w:rsid w:val="00155D8A"/>
    <w:rsid w:val="00160172"/>
    <w:rsid w:val="001647D5"/>
    <w:rsid w:val="001832A6"/>
    <w:rsid w:val="0019592A"/>
    <w:rsid w:val="001C463B"/>
    <w:rsid w:val="001D4107"/>
    <w:rsid w:val="001E4C80"/>
    <w:rsid w:val="00203D24"/>
    <w:rsid w:val="00210D5F"/>
    <w:rsid w:val="0021217E"/>
    <w:rsid w:val="002326AB"/>
    <w:rsid w:val="00243430"/>
    <w:rsid w:val="0024540F"/>
    <w:rsid w:val="00260A52"/>
    <w:rsid w:val="002634C4"/>
    <w:rsid w:val="002928D3"/>
    <w:rsid w:val="002937BA"/>
    <w:rsid w:val="002F1FE6"/>
    <w:rsid w:val="002F4E68"/>
    <w:rsid w:val="00300BE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321DA"/>
    <w:rsid w:val="00556076"/>
    <w:rsid w:val="00560A29"/>
    <w:rsid w:val="005C6649"/>
    <w:rsid w:val="005E7B89"/>
    <w:rsid w:val="00605827"/>
    <w:rsid w:val="00646050"/>
    <w:rsid w:val="006713CA"/>
    <w:rsid w:val="00676C5C"/>
    <w:rsid w:val="006A4C55"/>
    <w:rsid w:val="006B5C12"/>
    <w:rsid w:val="006D336A"/>
    <w:rsid w:val="00720EFD"/>
    <w:rsid w:val="007854AF"/>
    <w:rsid w:val="00793A7C"/>
    <w:rsid w:val="007A398A"/>
    <w:rsid w:val="007C4902"/>
    <w:rsid w:val="007D1613"/>
    <w:rsid w:val="007E4C0E"/>
    <w:rsid w:val="007F2029"/>
    <w:rsid w:val="0084603E"/>
    <w:rsid w:val="008A134B"/>
    <w:rsid w:val="008B2CC1"/>
    <w:rsid w:val="008B60B2"/>
    <w:rsid w:val="008C0C81"/>
    <w:rsid w:val="0090731E"/>
    <w:rsid w:val="00916EE2"/>
    <w:rsid w:val="009267AD"/>
    <w:rsid w:val="00966A22"/>
    <w:rsid w:val="0096722F"/>
    <w:rsid w:val="00980843"/>
    <w:rsid w:val="009B0855"/>
    <w:rsid w:val="009D54EA"/>
    <w:rsid w:val="009E2791"/>
    <w:rsid w:val="009E3F6F"/>
    <w:rsid w:val="009F25BA"/>
    <w:rsid w:val="009F499F"/>
    <w:rsid w:val="00A02F0F"/>
    <w:rsid w:val="00A37342"/>
    <w:rsid w:val="00A42DAF"/>
    <w:rsid w:val="00A45BD8"/>
    <w:rsid w:val="00A571E2"/>
    <w:rsid w:val="00A869B7"/>
    <w:rsid w:val="00A90F0A"/>
    <w:rsid w:val="00AA4217"/>
    <w:rsid w:val="00AC205C"/>
    <w:rsid w:val="00AE2D42"/>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F681A"/>
    <w:rsid w:val="00D00DED"/>
    <w:rsid w:val="00D07C78"/>
    <w:rsid w:val="00D41BEB"/>
    <w:rsid w:val="00D45252"/>
    <w:rsid w:val="00D530E8"/>
    <w:rsid w:val="00D60B2C"/>
    <w:rsid w:val="00D67EAE"/>
    <w:rsid w:val="00D71B4D"/>
    <w:rsid w:val="00D90B96"/>
    <w:rsid w:val="00D92587"/>
    <w:rsid w:val="00D93D55"/>
    <w:rsid w:val="00DB67F1"/>
    <w:rsid w:val="00DD57EB"/>
    <w:rsid w:val="00DD7B7F"/>
    <w:rsid w:val="00E15015"/>
    <w:rsid w:val="00E319DF"/>
    <w:rsid w:val="00E335FE"/>
    <w:rsid w:val="00E35D93"/>
    <w:rsid w:val="00E6645B"/>
    <w:rsid w:val="00E66CC5"/>
    <w:rsid w:val="00E7374D"/>
    <w:rsid w:val="00EA7D6E"/>
    <w:rsid w:val="00EB2F76"/>
    <w:rsid w:val="00EC4E49"/>
    <w:rsid w:val="00ED77FB"/>
    <w:rsid w:val="00EE066C"/>
    <w:rsid w:val="00EE45FA"/>
    <w:rsid w:val="00F043DE"/>
    <w:rsid w:val="00F66152"/>
    <w:rsid w:val="00F9165B"/>
    <w:rsid w:val="00FA20A0"/>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ormalParaAR">
    <w:name w:val="Normal_Para_AR"/>
    <w:rsid w:val="000E3951"/>
    <w:pPr>
      <w:bidi/>
      <w:spacing w:after="240" w:line="360" w:lineRule="exact"/>
    </w:pPr>
    <w:rPr>
      <w:rFonts w:ascii="Arabic Typesetting" w:hAnsi="Arabic Typesetting" w:cs="Arabic Typesetting"/>
      <w:sz w:val="36"/>
      <w:szCs w:val="36"/>
      <w:lang w:val="en-US" w:eastAsia="en-US"/>
    </w:rPr>
  </w:style>
  <w:style w:type="paragraph" w:customStyle="1" w:styleId="EndofDocumentAR">
    <w:name w:val="End_of_Document_AR"/>
    <w:basedOn w:val="NormalParaAR"/>
    <w:next w:val="NormalParaAR"/>
    <w:rsid w:val="000E3951"/>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BB29-62EA-4BBD-9CBF-7273B5C4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12</cp:revision>
  <cp:lastPrinted>2022-12-14T15:44:00Z</cp:lastPrinted>
  <dcterms:created xsi:type="dcterms:W3CDTF">2022-12-01T16:14:00Z</dcterms:created>
  <dcterms:modified xsi:type="dcterms:W3CDTF">2022-12-14T15:44:00Z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