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1390015" cy="1411605"/>
                  <wp:effectExtent l="0" t="0" r="635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C55D42" w:rsidRPr="00C55D42" w:rsidRDefault="00C55D42" w:rsidP="00C55D42">
      <w:pPr>
        <w:jc w:val="center"/>
        <w:rPr>
          <w:rFonts w:eastAsia="Times New Roman"/>
          <w:b/>
          <w:color w:val="990033"/>
          <w:sz w:val="32"/>
          <w:szCs w:val="22"/>
          <w:lang w:eastAsia="en-US"/>
        </w:rPr>
      </w:pPr>
      <w:r w:rsidRPr="00C55D42">
        <w:rPr>
          <w:rFonts w:eastAsia="Times New Roman"/>
          <w:b/>
          <w:color w:val="990033"/>
          <w:sz w:val="32"/>
          <w:szCs w:val="22"/>
          <w:lang w:eastAsia="en-US"/>
        </w:rPr>
        <w:t>WIPO Mediation Pledge for IP and Technology Disputes</w:t>
      </w:r>
    </w:p>
    <w:p w:rsidR="00C55D42" w:rsidRPr="00C55D42" w:rsidRDefault="00C55D42" w:rsidP="00C55D42">
      <w:pPr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The World Intellectual Property Organization (WIPO) through its Arbitration and Mediation Center contributes to awareness of alternative dispute resolution (ADR) options for resolving IP and technology disputes.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Without binding parties, the WIPO Mediation Pledge for IP and Technology Disputes seeks to encourage the use of mediation to reduce the impact of disputes in innovation and creative processes.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As a signatory of this Pledge, we recognize that mediation may offer a more collaborative, time- and cost-efficient manner of resolving commercial disputes related to IP and technology than court litigation. 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In light of this, to the extent we consider this appropriate: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692A0C" w:rsidP="00C55D42">
      <w:pPr>
        <w:numPr>
          <w:ilvl w:val="0"/>
          <w:numId w:val="8"/>
        </w:numPr>
        <w:contextualSpacing/>
        <w:jc w:val="both"/>
        <w:rPr>
          <w:rFonts w:eastAsia="Times New Roman"/>
          <w:b/>
          <w:i/>
          <w:szCs w:val="22"/>
          <w:lang w:eastAsia="en-US"/>
        </w:rPr>
      </w:pPr>
      <w:r>
        <w:rPr>
          <w:rFonts w:eastAsia="Times New Roman"/>
          <w:b/>
          <w:i/>
          <w:szCs w:val="22"/>
          <w:lang w:eastAsia="en-US"/>
        </w:rPr>
        <w:t>Companies, Universities,</w:t>
      </w:r>
      <w:r w:rsidR="00C55D42" w:rsidRPr="00C55D42">
        <w:rPr>
          <w:rFonts w:eastAsia="Times New Roman"/>
          <w:b/>
          <w:i/>
          <w:szCs w:val="22"/>
          <w:lang w:eastAsia="en-US"/>
        </w:rPr>
        <w:t xml:space="preserve"> R&amp;D Centers</w:t>
      </w:r>
      <w:r>
        <w:rPr>
          <w:rFonts w:eastAsia="Times New Roman"/>
          <w:b/>
          <w:i/>
          <w:szCs w:val="22"/>
          <w:lang w:eastAsia="en-US"/>
        </w:rPr>
        <w:t>, and Individuals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We are prepared to explore the inclusion of mediation clauses in contracts and agreements we are party </w:t>
      </w:r>
      <w:proofErr w:type="gramStart"/>
      <w:r w:rsidRPr="00C55D42">
        <w:rPr>
          <w:rFonts w:eastAsia="Times New Roman"/>
          <w:szCs w:val="22"/>
          <w:lang w:eastAsia="en-US"/>
        </w:rPr>
        <w:t>to</w:t>
      </w:r>
      <w:proofErr w:type="gramEnd"/>
      <w:r w:rsidRPr="00C55D42">
        <w:rPr>
          <w:rFonts w:eastAsia="Times New Roman"/>
          <w:szCs w:val="22"/>
          <w:lang w:eastAsia="en-US"/>
        </w:rPr>
        <w:t xml:space="preserve">. 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In the absence of such clauses, we are prepared to explore the resolution of existing disputes through mediation. </w:t>
      </w:r>
    </w:p>
    <w:p w:rsidR="00C55D42" w:rsidRPr="00C55D42" w:rsidRDefault="00C55D42" w:rsidP="00C55D42">
      <w:pPr>
        <w:ind w:left="720"/>
        <w:contextualSpacing/>
        <w:rPr>
          <w:rFonts w:eastAsia="Times New Roman"/>
          <w:szCs w:val="22"/>
          <w:lang w:eastAsia="en-US"/>
        </w:rPr>
      </w:pPr>
    </w:p>
    <w:p w:rsidR="00C55D42" w:rsidRPr="00C55D42" w:rsidRDefault="00692A0C" w:rsidP="00C55D42">
      <w:pPr>
        <w:numPr>
          <w:ilvl w:val="0"/>
          <w:numId w:val="8"/>
        </w:numPr>
        <w:contextualSpacing/>
        <w:jc w:val="both"/>
        <w:rPr>
          <w:rFonts w:eastAsia="Times New Roman"/>
          <w:b/>
          <w:i/>
          <w:szCs w:val="22"/>
          <w:lang w:eastAsia="en-US"/>
        </w:rPr>
      </w:pPr>
      <w:r>
        <w:rPr>
          <w:rFonts w:eastAsia="Times New Roman"/>
          <w:b/>
          <w:i/>
          <w:szCs w:val="22"/>
          <w:lang w:eastAsia="en-US"/>
        </w:rPr>
        <w:t xml:space="preserve">Lawyers and </w:t>
      </w:r>
      <w:r w:rsidR="00C55D42" w:rsidRPr="00C55D42">
        <w:rPr>
          <w:rFonts w:eastAsia="Times New Roman"/>
          <w:b/>
          <w:i/>
          <w:szCs w:val="22"/>
          <w:lang w:eastAsia="en-US"/>
        </w:rPr>
        <w:t>Law Firms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ind w:firstLine="360"/>
        <w:jc w:val="both"/>
        <w:rPr>
          <w:rFonts w:eastAsia="Times New Roman"/>
          <w:szCs w:val="22"/>
          <w:lang w:eastAsia="en-US"/>
        </w:rPr>
      </w:pPr>
      <w:proofErr w:type="gramStart"/>
      <w:r w:rsidRPr="00C55D42">
        <w:rPr>
          <w:rFonts w:eastAsia="Times New Roman"/>
          <w:szCs w:val="22"/>
          <w:lang w:eastAsia="en-US"/>
        </w:rPr>
        <w:t>So</w:t>
      </w:r>
      <w:proofErr w:type="gramEnd"/>
      <w:r w:rsidRPr="00C55D42">
        <w:rPr>
          <w:rFonts w:eastAsia="Times New Roman"/>
          <w:szCs w:val="22"/>
          <w:lang w:eastAsia="en-US"/>
        </w:rPr>
        <w:t xml:space="preserve"> that clients can make informed choices: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We are prepared to explore with clients the inclusion of mediation clauses in contracts and agreements they are party </w:t>
      </w:r>
      <w:proofErr w:type="gramStart"/>
      <w:r w:rsidRPr="00C55D42">
        <w:rPr>
          <w:rFonts w:eastAsia="Times New Roman"/>
          <w:szCs w:val="22"/>
          <w:lang w:eastAsia="en-US"/>
        </w:rPr>
        <w:t>to</w:t>
      </w:r>
      <w:proofErr w:type="gramEnd"/>
      <w:r w:rsidRPr="00C55D42">
        <w:rPr>
          <w:rFonts w:eastAsia="Times New Roman"/>
          <w:szCs w:val="22"/>
          <w:lang w:eastAsia="en-US"/>
        </w:rPr>
        <w:t xml:space="preserve">. 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In the absence of such clauses, we are prepared to explore with clients the resolution of existing disputes through mediation. 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We understand that this Pledge creates no legal rights or obligations and does not limit the use of any other dispute resolution options deemed appropriate, including court litigation.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 xml:space="preserve">We agree to </w:t>
      </w:r>
      <w:proofErr w:type="gramStart"/>
      <w:r w:rsidRPr="00C55D42">
        <w:rPr>
          <w:rFonts w:eastAsia="Times New Roman"/>
          <w:szCs w:val="22"/>
          <w:lang w:eastAsia="en-US"/>
        </w:rPr>
        <w:t>be listed</w:t>
      </w:r>
      <w:proofErr w:type="gramEnd"/>
      <w:r w:rsidRPr="00C55D42">
        <w:rPr>
          <w:rFonts w:eastAsia="Times New Roman"/>
          <w:szCs w:val="22"/>
          <w:lang w:eastAsia="en-US"/>
        </w:rPr>
        <w:t xml:space="preserve"> as a signatory on WIPO’s website.</w:t>
      </w:r>
    </w:p>
    <w:p w:rsidR="00C55D42" w:rsidRPr="00C55D42" w:rsidRDefault="00C55D42" w:rsidP="00C55D42">
      <w:pPr>
        <w:rPr>
          <w:rFonts w:eastAsia="Times New Roman"/>
          <w:szCs w:val="22"/>
          <w:lang w:eastAsia="en-US"/>
        </w:rPr>
      </w:pPr>
    </w:p>
    <w:p w:rsidR="00C55D42" w:rsidRPr="00C55D42" w:rsidRDefault="00C55D42" w:rsidP="00C55D42">
      <w:pPr>
        <w:spacing w:line="360" w:lineRule="auto"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Signature: _________________________________________________________________</w:t>
      </w:r>
    </w:p>
    <w:p w:rsidR="00C55D42" w:rsidRPr="00C55D42" w:rsidRDefault="00C55D42" w:rsidP="00C55D42">
      <w:pPr>
        <w:spacing w:line="360" w:lineRule="auto"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Name / Title: _______________________________________________________________</w:t>
      </w:r>
    </w:p>
    <w:p w:rsidR="00C55D42" w:rsidRPr="00C55D42" w:rsidRDefault="00C55D42" w:rsidP="00C55D42">
      <w:pPr>
        <w:spacing w:line="360" w:lineRule="auto"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Organization: ______________________________________________________________</w:t>
      </w:r>
    </w:p>
    <w:p w:rsidR="00C55D42" w:rsidRPr="00C55D42" w:rsidRDefault="00C55D42" w:rsidP="00C55D42">
      <w:pPr>
        <w:spacing w:line="360" w:lineRule="auto"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City / Country: ______________________________________________________________</w:t>
      </w:r>
    </w:p>
    <w:p w:rsidR="00C55D42" w:rsidRPr="00C55D42" w:rsidRDefault="00C55D42" w:rsidP="00C55D42">
      <w:pPr>
        <w:spacing w:line="360" w:lineRule="auto"/>
        <w:jc w:val="both"/>
        <w:rPr>
          <w:rFonts w:eastAsia="Times New Roman"/>
          <w:szCs w:val="22"/>
          <w:lang w:eastAsia="en-US"/>
        </w:rPr>
      </w:pPr>
      <w:r w:rsidRPr="00C55D42">
        <w:rPr>
          <w:rFonts w:eastAsia="Times New Roman"/>
          <w:szCs w:val="22"/>
          <w:lang w:eastAsia="en-US"/>
        </w:rPr>
        <w:t>Date: _____________________________________________________________________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  <w:bookmarkStart w:id="0" w:name="_GoBack"/>
      <w:bookmarkEnd w:id="0"/>
      <w:r w:rsidRPr="00C55D42">
        <w:rPr>
          <w:rFonts w:eastAsia="Times New Roman"/>
          <w:i/>
          <w:szCs w:val="22"/>
          <w:lang w:eastAsia="en-US"/>
        </w:rPr>
        <w:t xml:space="preserve">Once completed, please send this page to </w:t>
      </w:r>
      <w:hyperlink r:id="rId8" w:history="1">
        <w:r w:rsidRPr="00C55D42">
          <w:rPr>
            <w:rFonts w:eastAsia="Times New Roman"/>
            <w:i/>
            <w:szCs w:val="22"/>
            <w:u w:val="single"/>
            <w:lang w:eastAsia="en-US"/>
          </w:rPr>
          <w:t>arbiter.mail@wipo.int</w:t>
        </w:r>
      </w:hyperlink>
      <w:r w:rsidRPr="00C55D42">
        <w:rPr>
          <w:rFonts w:eastAsia="Times New Roman"/>
          <w:i/>
          <w:szCs w:val="22"/>
          <w:lang w:eastAsia="en-US"/>
        </w:rPr>
        <w:t>.</w:t>
      </w:r>
    </w:p>
    <w:p w:rsidR="00C55D42" w:rsidRPr="00C55D42" w:rsidRDefault="00C55D42" w:rsidP="00C55D42">
      <w:pPr>
        <w:rPr>
          <w:szCs w:val="22"/>
        </w:rPr>
      </w:pPr>
    </w:p>
    <w:sectPr w:rsidR="00C55D42" w:rsidRPr="00C55D42" w:rsidSect="00C55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2B" w:rsidRDefault="0060552B">
      <w:r>
        <w:separator/>
      </w:r>
    </w:p>
  </w:endnote>
  <w:endnote w:type="continuationSeparator" w:id="0">
    <w:p w:rsidR="0060552B" w:rsidRDefault="0060552B" w:rsidP="003B38C1">
      <w:r>
        <w:separator/>
      </w:r>
    </w:p>
    <w:p w:rsidR="0060552B" w:rsidRPr="003B38C1" w:rsidRDefault="006055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552B" w:rsidRPr="003B38C1" w:rsidRDefault="006055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F8" w:rsidRDefault="00C82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F8" w:rsidRDefault="00C82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F8" w:rsidRDefault="00C82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2B" w:rsidRDefault="0060552B">
      <w:r>
        <w:separator/>
      </w:r>
    </w:p>
  </w:footnote>
  <w:footnote w:type="continuationSeparator" w:id="0">
    <w:p w:rsidR="0060552B" w:rsidRDefault="0060552B" w:rsidP="008B60B2">
      <w:r>
        <w:separator/>
      </w:r>
    </w:p>
    <w:p w:rsidR="0060552B" w:rsidRPr="00ED77FB" w:rsidRDefault="006055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552B" w:rsidRPr="00ED77FB" w:rsidRDefault="006055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F8" w:rsidRDefault="00C82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3AC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F8" w:rsidRDefault="00C82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2"/>
    <w:rsid w:val="00043CAA"/>
    <w:rsid w:val="00075432"/>
    <w:rsid w:val="000968ED"/>
    <w:rsid w:val="000F5E56"/>
    <w:rsid w:val="001362EE"/>
    <w:rsid w:val="001647D5"/>
    <w:rsid w:val="001832A6"/>
    <w:rsid w:val="001C3AC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91AF0"/>
    <w:rsid w:val="003A1656"/>
    <w:rsid w:val="003A6F89"/>
    <w:rsid w:val="003B38C1"/>
    <w:rsid w:val="00423E3E"/>
    <w:rsid w:val="00427AF4"/>
    <w:rsid w:val="00453067"/>
    <w:rsid w:val="004647DA"/>
    <w:rsid w:val="00474062"/>
    <w:rsid w:val="00477D6B"/>
    <w:rsid w:val="004A2076"/>
    <w:rsid w:val="005019FF"/>
    <w:rsid w:val="0053057A"/>
    <w:rsid w:val="00560A29"/>
    <w:rsid w:val="005C6649"/>
    <w:rsid w:val="0060552B"/>
    <w:rsid w:val="00605827"/>
    <w:rsid w:val="00646050"/>
    <w:rsid w:val="0066238B"/>
    <w:rsid w:val="006713CA"/>
    <w:rsid w:val="00676C5C"/>
    <w:rsid w:val="00692A0C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55D42"/>
    <w:rsid w:val="00C82BF8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5079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2019-02-18T10:07:00Z</dcterms:created>
  <dcterms:modified xsi:type="dcterms:W3CDTF">2019-02-18T10:13:00Z</dcterms:modified>
</cp:coreProperties>
</file>