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332DAA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C227D5" w:rsidRDefault="00163F61" w:rsidP="003C2450">
            <w:pPr>
              <w:keepNext/>
              <w:keepLines/>
              <w:rPr>
                <w:rFonts w:eastAsiaTheme="minorEastAsia"/>
                <w:lang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332DAA" w:rsidRDefault="007A1B85" w:rsidP="003C2450">
            <w:pPr>
              <w:keepNext/>
              <w:keepLines/>
            </w:pPr>
            <w:r w:rsidRPr="00332DAA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332DAA" w:rsidRDefault="00163F61" w:rsidP="003C2450">
            <w:pPr>
              <w:keepNext/>
              <w:keepLines/>
              <w:jc w:val="right"/>
            </w:pPr>
          </w:p>
        </w:tc>
      </w:tr>
      <w:tr w:rsidR="00163F61" w:rsidRPr="00332DAA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332DAA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332DAA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91C484E" w:rsidR="00163F61" w:rsidRPr="00332DAA" w:rsidRDefault="00163F61" w:rsidP="00EF6BE2">
            <w:pPr>
              <w:jc w:val="right"/>
            </w:pPr>
            <w:r w:rsidRPr="00332DAA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42348" w:rsidRPr="00332DAA">
              <w:rPr>
                <w:rFonts w:ascii="Arial Black" w:hAnsi="Arial Black"/>
                <w:caps/>
                <w:sz w:val="15"/>
              </w:rPr>
              <w:t>26</w:t>
            </w:r>
            <w:r w:rsidR="00262D96" w:rsidRPr="00332DAA">
              <w:rPr>
                <w:rFonts w:ascii="Arial Black" w:hAnsi="Arial Black"/>
                <w:caps/>
                <w:sz w:val="15"/>
              </w:rPr>
              <w:t>/20</w:t>
            </w:r>
            <w:r w:rsidR="00142183" w:rsidRPr="00332DAA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5D38C6AD" w:rsidR="00163F61" w:rsidRPr="00332DAA" w:rsidRDefault="00F60B36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332DAA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58CE7AE4" w:rsidR="00610FD9" w:rsidRPr="00332DAA" w:rsidRDefault="00723445" w:rsidP="009D69F0">
      <w:pPr>
        <w:spacing w:before="660" w:after="240"/>
        <w:jc w:val="both"/>
        <w:rPr>
          <w:b/>
          <w:bCs/>
          <w:sz w:val="24"/>
          <w:szCs w:val="24"/>
        </w:rPr>
      </w:pPr>
      <w:bookmarkStart w:id="1" w:name="_GoBack"/>
      <w:r w:rsidRPr="00332DAA">
        <w:rPr>
          <w:b/>
          <w:bCs/>
          <w:sz w:val="24"/>
          <w:szCs w:val="24"/>
        </w:rPr>
        <w:t>Mexico</w:t>
      </w:r>
      <w:r w:rsidR="00D348CC" w:rsidRPr="00332DAA">
        <w:rPr>
          <w:b/>
          <w:bCs/>
          <w:sz w:val="24"/>
          <w:szCs w:val="24"/>
        </w:rPr>
        <w:t xml:space="preserve">:  </w:t>
      </w:r>
      <w:r w:rsidR="008B3C10" w:rsidRPr="00332DAA">
        <w:rPr>
          <w:b/>
          <w:bCs/>
          <w:sz w:val="24"/>
          <w:szCs w:val="24"/>
        </w:rPr>
        <w:t>Closure of the Office</w:t>
      </w:r>
      <w:r w:rsidR="00C227D5" w:rsidRPr="00332DAA">
        <w:rPr>
          <w:b/>
          <w:bCs/>
          <w:sz w:val="24"/>
          <w:szCs w:val="24"/>
        </w:rPr>
        <w:t xml:space="preserve"> and suspension of deadlines</w:t>
      </w:r>
      <w:bookmarkEnd w:id="1"/>
    </w:p>
    <w:p w14:paraId="6989DF85" w14:textId="64636893" w:rsidR="00723445" w:rsidRPr="00332DAA" w:rsidRDefault="00D348CC" w:rsidP="009D69F0">
      <w:pPr>
        <w:pStyle w:val="ONUME"/>
        <w:jc w:val="both"/>
      </w:pPr>
      <w:r w:rsidRPr="00332DAA">
        <w:t xml:space="preserve">The </w:t>
      </w:r>
      <w:r w:rsidR="00723445" w:rsidRPr="00332DAA">
        <w:t xml:space="preserve">Mexican Institute of Industrial Property </w:t>
      </w:r>
      <w:r w:rsidR="00737DD8" w:rsidRPr="00332DAA">
        <w:t>(</w:t>
      </w:r>
      <w:r w:rsidR="00723445" w:rsidRPr="00332DAA">
        <w:t>IMPI</w:t>
      </w:r>
      <w:r w:rsidR="00737DD8" w:rsidRPr="00332DAA">
        <w:t xml:space="preserve">) </w:t>
      </w:r>
      <w:r w:rsidRPr="00332DAA">
        <w:t xml:space="preserve">has informed the International Bureau of the World Intellectual Property Organization (WIPO) </w:t>
      </w:r>
      <w:r w:rsidR="008B3C10" w:rsidRPr="00332DAA">
        <w:t xml:space="preserve">that it </w:t>
      </w:r>
      <w:r w:rsidR="008A1F5B" w:rsidRPr="00332DAA">
        <w:t>has</w:t>
      </w:r>
      <w:r w:rsidR="008B3C10" w:rsidRPr="00332DAA">
        <w:t xml:space="preserve"> not be</w:t>
      </w:r>
      <w:r w:rsidR="008A1F5B" w:rsidRPr="00332DAA">
        <w:t>en</w:t>
      </w:r>
      <w:r w:rsidR="008B3C10" w:rsidRPr="00332DAA">
        <w:t xml:space="preserve"> open to the public </w:t>
      </w:r>
      <w:r w:rsidR="008A1F5B" w:rsidRPr="00332DAA">
        <w:t>since</w:t>
      </w:r>
      <w:r w:rsidR="008736C0" w:rsidRPr="00332DAA">
        <w:t xml:space="preserve"> </w:t>
      </w:r>
      <w:r w:rsidR="008B3C10" w:rsidRPr="00332DAA">
        <w:t>March 27</w:t>
      </w:r>
      <w:r w:rsidR="00723445" w:rsidRPr="00332DAA">
        <w:t>, 2020</w:t>
      </w:r>
      <w:r w:rsidR="008A1F5B" w:rsidRPr="00332DAA">
        <w:t>, and will remain so until further notice</w:t>
      </w:r>
      <w:r w:rsidR="00723445" w:rsidRPr="00332DAA">
        <w:t xml:space="preserve">. </w:t>
      </w:r>
    </w:p>
    <w:p w14:paraId="7F0FAAD2" w14:textId="480C9FFF" w:rsidR="00870FD7" w:rsidRPr="00332DAA" w:rsidRDefault="009D69F0" w:rsidP="009D69F0">
      <w:pPr>
        <w:pStyle w:val="ONUME"/>
        <w:jc w:val="both"/>
      </w:pPr>
      <w:r w:rsidRPr="00332DAA">
        <w:t xml:space="preserve">Accordingly, under Rule </w:t>
      </w:r>
      <w:r w:rsidR="00C227D5" w:rsidRPr="00332DAA">
        <w:t>4(4) of the Common Regulations under the 1999 Act and the</w:t>
      </w:r>
      <w:r w:rsidR="00D21054" w:rsidRPr="00332DAA">
        <w:t> </w:t>
      </w:r>
      <w:r w:rsidR="00C227D5" w:rsidRPr="00332DAA">
        <w:t>1960</w:t>
      </w:r>
      <w:r w:rsidR="00D21054" w:rsidRPr="00332DAA">
        <w:t> </w:t>
      </w:r>
      <w:r w:rsidR="00C227D5" w:rsidRPr="00332DAA">
        <w:t>Act of the Hague Agreement, all periods under the Hague System that concern IMPI and that expire on a day on which IMPI is not open to the public will expire on the first subsequent day on which IMPI reopens</w:t>
      </w:r>
      <w:r w:rsidR="00870FD7" w:rsidRPr="00332DAA">
        <w:t>.</w:t>
      </w:r>
    </w:p>
    <w:p w14:paraId="3CD791AD" w14:textId="7BA663E0" w:rsidR="00870FD7" w:rsidRPr="00332DAA" w:rsidRDefault="006653A4" w:rsidP="00870FD7">
      <w:pPr>
        <w:pStyle w:val="ONUME"/>
        <w:jc w:val="both"/>
      </w:pPr>
      <w:r w:rsidRPr="00332DAA">
        <w:t xml:space="preserve">In addition, </w:t>
      </w:r>
      <w:r w:rsidR="00870FD7" w:rsidRPr="00332DAA">
        <w:t xml:space="preserve">IMPI has informed the International Bureau of WIPO that deadlines </w:t>
      </w:r>
      <w:r w:rsidRPr="00332DAA">
        <w:t>have been</w:t>
      </w:r>
      <w:r w:rsidR="00870FD7" w:rsidRPr="00332DAA">
        <w:t xml:space="preserve"> suspended in all proceedings before IMPI </w:t>
      </w:r>
      <w:r w:rsidRPr="00332DAA">
        <w:t>since</w:t>
      </w:r>
      <w:r w:rsidR="00870FD7" w:rsidRPr="00332DAA">
        <w:t xml:space="preserve"> March 24</w:t>
      </w:r>
      <w:r w:rsidR="00D21054" w:rsidRPr="00332DAA">
        <w:t>,</w:t>
      </w:r>
      <w:r w:rsidR="002608A9" w:rsidRPr="00332DAA">
        <w:t xml:space="preserve"> </w:t>
      </w:r>
      <w:r w:rsidR="00D21054" w:rsidRPr="00332DAA">
        <w:t>2020</w:t>
      </w:r>
      <w:r w:rsidR="00956D09" w:rsidRPr="00332DAA">
        <w:t>,</w:t>
      </w:r>
      <w:r w:rsidR="00870FD7" w:rsidRPr="00332DAA">
        <w:t xml:space="preserve"> and until further notice.</w:t>
      </w:r>
    </w:p>
    <w:p w14:paraId="3D98C61B" w14:textId="4AFE0F89" w:rsidR="00C227D5" w:rsidRPr="00332DAA" w:rsidRDefault="009D69F0" w:rsidP="00B01988">
      <w:pPr>
        <w:pStyle w:val="ONUME"/>
        <w:jc w:val="both"/>
      </w:pPr>
      <w:r w:rsidRPr="00332DAA">
        <w:t xml:space="preserve">For further information, users of the Hague System may visit IMPI’s website at the following address:  </w:t>
      </w:r>
      <w:hyperlink r:id="rId9" w:history="1">
        <w:r w:rsidR="00D21054" w:rsidRPr="00332DAA">
          <w:rPr>
            <w:rStyle w:val="Hyperlink"/>
            <w:color w:val="auto"/>
            <w:u w:val="none"/>
          </w:rPr>
          <w:t>https://www.gob.mx/impi/</w:t>
        </w:r>
      </w:hyperlink>
      <w:r w:rsidRPr="00332DAA">
        <w:t>.</w:t>
      </w:r>
    </w:p>
    <w:p w14:paraId="16642393" w14:textId="0FA6D4D6" w:rsidR="00D21054" w:rsidRPr="00332DAA" w:rsidRDefault="009D69F0" w:rsidP="007150C5">
      <w:pPr>
        <w:pStyle w:val="ONUME"/>
        <w:jc w:val="both"/>
      </w:pPr>
      <w:r w:rsidRPr="00332DAA">
        <w:t xml:space="preserve">Information on measures adopted by the Intellectual Property Offices and legislative and regulatory measures implemented by WIPO Member States in response to the COVID-19 pandemic may also be found on the WIPO COVID-19 IP Policy Tracker webpage at the following address:  </w:t>
      </w:r>
      <w:hyperlink r:id="rId10" w:anchor="/covid19-policy-tracker/ipooperations" w:history="1">
        <w:r w:rsidR="00D21054" w:rsidRPr="00332DAA">
          <w:rPr>
            <w:rStyle w:val="Hyperlink"/>
            <w:color w:val="auto"/>
            <w:u w:val="none"/>
          </w:rPr>
          <w:t>https://www.wipo.int/covid19-policy-tracker/#/covid19-policy-tracker/ipooperations</w:t>
        </w:r>
      </w:hyperlink>
      <w:r w:rsidR="00D21054" w:rsidRPr="00332DAA">
        <w:t>.</w:t>
      </w:r>
    </w:p>
    <w:p w14:paraId="3AB9AD0C" w14:textId="345C8EDE" w:rsidR="00834197" w:rsidRPr="00332DAA" w:rsidRDefault="00834197" w:rsidP="009D69F0">
      <w:pPr>
        <w:pStyle w:val="ONUME"/>
        <w:numPr>
          <w:ilvl w:val="0"/>
          <w:numId w:val="0"/>
        </w:numPr>
        <w:jc w:val="both"/>
      </w:pPr>
    </w:p>
    <w:p w14:paraId="65FDBC0A" w14:textId="562C2225" w:rsidR="00163F61" w:rsidRPr="00D409DF" w:rsidRDefault="0099640F" w:rsidP="009D69F0">
      <w:pPr>
        <w:pStyle w:val="Endofdocument-Annex"/>
        <w:jc w:val="both"/>
      </w:pPr>
      <w:r w:rsidRPr="00332DAA">
        <w:t>June</w:t>
      </w:r>
      <w:r w:rsidR="00FD7014" w:rsidRPr="00332DAA">
        <w:t xml:space="preserve"> </w:t>
      </w:r>
      <w:r w:rsidR="00AD66FD">
        <w:t>18</w:t>
      </w:r>
      <w:r w:rsidR="00CA4166" w:rsidRPr="00332DAA">
        <w:t xml:space="preserve">, </w:t>
      </w:r>
      <w:r w:rsidR="00253A4B" w:rsidRPr="00332DAA">
        <w:t>20</w:t>
      </w:r>
      <w:r w:rsidR="00F30CF8" w:rsidRPr="00332DAA">
        <w:t>20</w:t>
      </w:r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4B18" w14:textId="77777777" w:rsidR="00D31D95" w:rsidRDefault="00D31D95">
      <w:r>
        <w:separator/>
      </w:r>
    </w:p>
  </w:endnote>
  <w:endnote w:type="continuationSeparator" w:id="0">
    <w:p w14:paraId="5C251D94" w14:textId="77777777" w:rsidR="00D31D95" w:rsidRDefault="00D31D95" w:rsidP="003B38C1">
      <w:r>
        <w:separator/>
      </w:r>
    </w:p>
    <w:p w14:paraId="16EC999A" w14:textId="77777777" w:rsidR="00D31D95" w:rsidRPr="003B38C1" w:rsidRDefault="00D31D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6DA0C1" w14:textId="77777777" w:rsidR="00D31D95" w:rsidRPr="003B38C1" w:rsidRDefault="00D31D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88B0" w14:textId="77777777" w:rsidR="00D31D95" w:rsidRDefault="00D31D95">
      <w:r>
        <w:separator/>
      </w:r>
    </w:p>
  </w:footnote>
  <w:footnote w:type="continuationSeparator" w:id="0">
    <w:p w14:paraId="3253BB4B" w14:textId="77777777" w:rsidR="00D31D95" w:rsidRDefault="00D31D95" w:rsidP="008B60B2">
      <w:r>
        <w:separator/>
      </w:r>
    </w:p>
    <w:p w14:paraId="5144F06E" w14:textId="77777777" w:rsidR="00D31D95" w:rsidRPr="00ED77FB" w:rsidRDefault="00D31D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2A43EF" w14:textId="77777777" w:rsidR="00D31D95" w:rsidRPr="00ED77FB" w:rsidRDefault="00D31D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4D72660D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C201A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01E4813A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C201A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046E"/>
    <w:rsid w:val="000112B6"/>
    <w:rsid w:val="000123A6"/>
    <w:rsid w:val="00013F2F"/>
    <w:rsid w:val="00020B35"/>
    <w:rsid w:val="00026327"/>
    <w:rsid w:val="000268FF"/>
    <w:rsid w:val="000271AB"/>
    <w:rsid w:val="00033170"/>
    <w:rsid w:val="000355BD"/>
    <w:rsid w:val="000406B3"/>
    <w:rsid w:val="00043313"/>
    <w:rsid w:val="00043CAA"/>
    <w:rsid w:val="00044552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0E44"/>
    <w:rsid w:val="000B27A1"/>
    <w:rsid w:val="000C16EC"/>
    <w:rsid w:val="000C2944"/>
    <w:rsid w:val="000C7166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0464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745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47EF9"/>
    <w:rsid w:val="00251890"/>
    <w:rsid w:val="0025278E"/>
    <w:rsid w:val="00253685"/>
    <w:rsid w:val="00253A4B"/>
    <w:rsid w:val="002608A9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6E09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DAA"/>
    <w:rsid w:val="00332FFB"/>
    <w:rsid w:val="00335A6F"/>
    <w:rsid w:val="00335EC1"/>
    <w:rsid w:val="00345C59"/>
    <w:rsid w:val="00346BCF"/>
    <w:rsid w:val="00346E9A"/>
    <w:rsid w:val="003471F5"/>
    <w:rsid w:val="00347330"/>
    <w:rsid w:val="00351798"/>
    <w:rsid w:val="0035459C"/>
    <w:rsid w:val="00354E7A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D7584"/>
    <w:rsid w:val="003E0563"/>
    <w:rsid w:val="003E0D9F"/>
    <w:rsid w:val="003E165E"/>
    <w:rsid w:val="003E3612"/>
    <w:rsid w:val="003E7558"/>
    <w:rsid w:val="003F49BC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197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3A4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3445"/>
    <w:rsid w:val="00726AC0"/>
    <w:rsid w:val="007303D8"/>
    <w:rsid w:val="007321B4"/>
    <w:rsid w:val="007334B7"/>
    <w:rsid w:val="00737AC8"/>
    <w:rsid w:val="00737DD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C7BA5"/>
    <w:rsid w:val="007D0ADC"/>
    <w:rsid w:val="007D1613"/>
    <w:rsid w:val="007D220F"/>
    <w:rsid w:val="007D228E"/>
    <w:rsid w:val="007D2394"/>
    <w:rsid w:val="007D250A"/>
    <w:rsid w:val="007E3338"/>
    <w:rsid w:val="007F04BE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57E5"/>
    <w:rsid w:val="008207F5"/>
    <w:rsid w:val="008215F9"/>
    <w:rsid w:val="00824519"/>
    <w:rsid w:val="0082485F"/>
    <w:rsid w:val="00825023"/>
    <w:rsid w:val="008267DC"/>
    <w:rsid w:val="00832A9F"/>
    <w:rsid w:val="00834197"/>
    <w:rsid w:val="00834297"/>
    <w:rsid w:val="00841ED0"/>
    <w:rsid w:val="00853FA8"/>
    <w:rsid w:val="00854071"/>
    <w:rsid w:val="008559AA"/>
    <w:rsid w:val="008564AD"/>
    <w:rsid w:val="0086287E"/>
    <w:rsid w:val="00864DDA"/>
    <w:rsid w:val="00870FD7"/>
    <w:rsid w:val="00873272"/>
    <w:rsid w:val="008736C0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A1F5B"/>
    <w:rsid w:val="008A515D"/>
    <w:rsid w:val="008B0E7A"/>
    <w:rsid w:val="008B23F7"/>
    <w:rsid w:val="008B2CC1"/>
    <w:rsid w:val="008B3C10"/>
    <w:rsid w:val="008B5EA4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6D09"/>
    <w:rsid w:val="0096077E"/>
    <w:rsid w:val="009627CD"/>
    <w:rsid w:val="00965789"/>
    <w:rsid w:val="00965EC2"/>
    <w:rsid w:val="00966A22"/>
    <w:rsid w:val="0096722F"/>
    <w:rsid w:val="0097297C"/>
    <w:rsid w:val="00974ED9"/>
    <w:rsid w:val="0097652C"/>
    <w:rsid w:val="00980843"/>
    <w:rsid w:val="009820CB"/>
    <w:rsid w:val="00987E9A"/>
    <w:rsid w:val="00993D16"/>
    <w:rsid w:val="0099640F"/>
    <w:rsid w:val="00997AAD"/>
    <w:rsid w:val="009A147F"/>
    <w:rsid w:val="009A31F3"/>
    <w:rsid w:val="009A591F"/>
    <w:rsid w:val="009B7158"/>
    <w:rsid w:val="009B75E5"/>
    <w:rsid w:val="009B76B5"/>
    <w:rsid w:val="009C0C04"/>
    <w:rsid w:val="009C571A"/>
    <w:rsid w:val="009C71EF"/>
    <w:rsid w:val="009D4892"/>
    <w:rsid w:val="009D6716"/>
    <w:rsid w:val="009D69F0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45EC"/>
    <w:rsid w:val="00A750C3"/>
    <w:rsid w:val="00A80660"/>
    <w:rsid w:val="00A8637E"/>
    <w:rsid w:val="00A869B7"/>
    <w:rsid w:val="00A93DBA"/>
    <w:rsid w:val="00A94E39"/>
    <w:rsid w:val="00A97790"/>
    <w:rsid w:val="00AA1EEF"/>
    <w:rsid w:val="00AB74E9"/>
    <w:rsid w:val="00AC201A"/>
    <w:rsid w:val="00AC205C"/>
    <w:rsid w:val="00AC31B7"/>
    <w:rsid w:val="00AC65F2"/>
    <w:rsid w:val="00AC76CA"/>
    <w:rsid w:val="00AD2B6F"/>
    <w:rsid w:val="00AD38EE"/>
    <w:rsid w:val="00AD400E"/>
    <w:rsid w:val="00AD4AA6"/>
    <w:rsid w:val="00AD66FD"/>
    <w:rsid w:val="00AD70FF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0345A"/>
    <w:rsid w:val="00C11BFE"/>
    <w:rsid w:val="00C125EA"/>
    <w:rsid w:val="00C13895"/>
    <w:rsid w:val="00C146FC"/>
    <w:rsid w:val="00C20357"/>
    <w:rsid w:val="00C20E0D"/>
    <w:rsid w:val="00C227D5"/>
    <w:rsid w:val="00C22AA1"/>
    <w:rsid w:val="00C23DAE"/>
    <w:rsid w:val="00C30B85"/>
    <w:rsid w:val="00C3111C"/>
    <w:rsid w:val="00C32F61"/>
    <w:rsid w:val="00C34151"/>
    <w:rsid w:val="00C3799D"/>
    <w:rsid w:val="00C42348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2EBA"/>
    <w:rsid w:val="00D14B23"/>
    <w:rsid w:val="00D1768A"/>
    <w:rsid w:val="00D21054"/>
    <w:rsid w:val="00D21257"/>
    <w:rsid w:val="00D22BD4"/>
    <w:rsid w:val="00D251DF"/>
    <w:rsid w:val="00D270DE"/>
    <w:rsid w:val="00D30CC7"/>
    <w:rsid w:val="00D31C2F"/>
    <w:rsid w:val="00D31D95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3D9F"/>
    <w:rsid w:val="00DD7011"/>
    <w:rsid w:val="00DE48F4"/>
    <w:rsid w:val="00DE6B21"/>
    <w:rsid w:val="00DE7076"/>
    <w:rsid w:val="00DE764B"/>
    <w:rsid w:val="00DF6E26"/>
    <w:rsid w:val="00E00B14"/>
    <w:rsid w:val="00E10FE2"/>
    <w:rsid w:val="00E12B86"/>
    <w:rsid w:val="00E13CD6"/>
    <w:rsid w:val="00E17739"/>
    <w:rsid w:val="00E210C4"/>
    <w:rsid w:val="00E213EE"/>
    <w:rsid w:val="00E33328"/>
    <w:rsid w:val="00E335FE"/>
    <w:rsid w:val="00E350B4"/>
    <w:rsid w:val="00E35B4D"/>
    <w:rsid w:val="00E414A2"/>
    <w:rsid w:val="00E429A7"/>
    <w:rsid w:val="00E42B9A"/>
    <w:rsid w:val="00E4404A"/>
    <w:rsid w:val="00E4578F"/>
    <w:rsid w:val="00E52C2C"/>
    <w:rsid w:val="00E532DC"/>
    <w:rsid w:val="00E633E8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3CB0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BE2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0B36"/>
    <w:rsid w:val="00F6258D"/>
    <w:rsid w:val="00F6258E"/>
    <w:rsid w:val="00F62CDB"/>
    <w:rsid w:val="00F64B5E"/>
    <w:rsid w:val="00F66152"/>
    <w:rsid w:val="00F7315B"/>
    <w:rsid w:val="00F73AE8"/>
    <w:rsid w:val="00F76DC2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ovid19-policy-track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.mx/imp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A87-21B3-420E-8C44-7B9535B9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1192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2020-06-18T13:38:00Z</cp:lastPrinted>
  <dcterms:created xsi:type="dcterms:W3CDTF">2020-06-18T13:38:00Z</dcterms:created>
  <dcterms:modified xsi:type="dcterms:W3CDTF">2020-06-18T13:41:00Z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c3cd87c6-ef15-4ec4-a92e-c65922c0ca3a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