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6F8875D4" w14:textId="77777777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04C25EF" w14:textId="77777777" w:rsidR="00EC4E49" w:rsidRPr="00CD1182" w:rsidRDefault="00EC4E49" w:rsidP="00916EE2">
            <w:pPr>
              <w:rPr>
                <w:rFonts w:eastAsiaTheme="minorEastAsia"/>
                <w:lang w:val="fr-CH" w:eastAsia="ja-JP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4582FE4" w14:textId="77777777" w:rsidR="00EC4E49" w:rsidRPr="008B2CC1" w:rsidRDefault="002E4A68" w:rsidP="00916EE2">
            <w:r>
              <w:rPr>
                <w:noProof/>
                <w:lang w:eastAsia="en-US"/>
              </w:rPr>
              <w:drawing>
                <wp:inline distT="0" distB="0" distL="0" distR="0" wp14:anchorId="7B04BE62" wp14:editId="0008BD00">
                  <wp:extent cx="1858645" cy="1320800"/>
                  <wp:effectExtent l="0" t="0" r="8255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132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6323783" w14:textId="77777777" w:rsidR="00EC4E49" w:rsidRPr="008B2CC1" w:rsidRDefault="00EC4E49" w:rsidP="00916EE2">
            <w:pPr>
              <w:jc w:val="right"/>
            </w:pPr>
          </w:p>
        </w:tc>
      </w:tr>
      <w:tr w:rsidR="008B2CC1" w:rsidRPr="001832A6" w14:paraId="37477044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611D2CAA" w14:textId="77777777"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B46BE5" w14:paraId="05D4EA00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4AAAB9DE" w14:textId="3104818A" w:rsidR="002303FA" w:rsidRPr="00B46BE5" w:rsidRDefault="00CC5016" w:rsidP="007D75E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B46BE5">
              <w:rPr>
                <w:rFonts w:ascii="Arial Black" w:hAnsi="Arial Black"/>
                <w:caps/>
                <w:sz w:val="15"/>
              </w:rPr>
              <w:t>INFORMATION NOTICE NO.</w:t>
            </w:r>
            <w:r w:rsidR="0058722F">
              <w:rPr>
                <w:rFonts w:ascii="Arial Black" w:eastAsiaTheme="minorEastAsia" w:hAnsi="Arial Black"/>
                <w:caps/>
                <w:sz w:val="15"/>
                <w:lang w:eastAsia="ja-JP"/>
              </w:rPr>
              <w:t xml:space="preserve"> 9</w:t>
            </w:r>
            <w:r w:rsidRPr="00B46BE5">
              <w:rPr>
                <w:rFonts w:ascii="Arial Black" w:hAnsi="Arial Black"/>
                <w:caps/>
                <w:sz w:val="15"/>
              </w:rPr>
              <w:t>/20</w:t>
            </w:r>
            <w:r w:rsidR="00502C99" w:rsidRPr="00B46BE5">
              <w:rPr>
                <w:rFonts w:ascii="Arial Black" w:hAnsi="Arial Black"/>
                <w:caps/>
                <w:sz w:val="15"/>
              </w:rPr>
              <w:t>2</w:t>
            </w:r>
            <w:r w:rsidR="009C5FE9">
              <w:rPr>
                <w:rFonts w:ascii="Arial Black" w:hAnsi="Arial Black"/>
                <w:caps/>
                <w:sz w:val="15"/>
              </w:rPr>
              <w:t>4</w:t>
            </w:r>
          </w:p>
          <w:p w14:paraId="12A95956" w14:textId="77777777" w:rsidR="008B2CC1" w:rsidRPr="00B46BE5" w:rsidRDefault="00A42DAF" w:rsidP="002303FA">
            <w:pPr>
              <w:ind w:right="75"/>
              <w:jc w:val="right"/>
              <w:rPr>
                <w:rFonts w:ascii="Arial Black" w:hAnsi="Arial Black"/>
                <w:caps/>
                <w:sz w:val="15"/>
              </w:rPr>
            </w:pPr>
            <w:r w:rsidRPr="00B46BE5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B46BE5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14:paraId="5421A67D" w14:textId="77777777" w:rsidR="00CC5016" w:rsidRPr="00B46BE5" w:rsidRDefault="006223DB" w:rsidP="00F10E66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</w:rPr>
      </w:pPr>
      <w:r w:rsidRPr="00B46BE5">
        <w:rPr>
          <w:b/>
          <w:bCs/>
          <w:sz w:val="28"/>
          <w:szCs w:val="28"/>
        </w:rPr>
        <w:t>Hague</w:t>
      </w:r>
      <w:r w:rsidR="00CC5016" w:rsidRPr="00B46BE5">
        <w:rPr>
          <w:b/>
          <w:bCs/>
          <w:sz w:val="28"/>
          <w:szCs w:val="28"/>
        </w:rPr>
        <w:t xml:space="preserve"> </w:t>
      </w:r>
      <w:r w:rsidR="00EF0146" w:rsidRPr="00B46BE5">
        <w:rPr>
          <w:b/>
          <w:bCs/>
          <w:sz w:val="28"/>
          <w:szCs w:val="28"/>
        </w:rPr>
        <w:t xml:space="preserve">Agreement </w:t>
      </w:r>
      <w:r w:rsidR="00CC5016" w:rsidRPr="00B46BE5">
        <w:rPr>
          <w:b/>
          <w:bCs/>
          <w:sz w:val="28"/>
          <w:szCs w:val="28"/>
        </w:rPr>
        <w:t xml:space="preserve">Concerning the International Registration of </w:t>
      </w:r>
      <w:r w:rsidRPr="00B46BE5">
        <w:rPr>
          <w:b/>
          <w:bCs/>
          <w:sz w:val="28"/>
          <w:szCs w:val="28"/>
        </w:rPr>
        <w:t>Industrial Designs</w:t>
      </w:r>
    </w:p>
    <w:p w14:paraId="29FCF4DC" w14:textId="60D3E866" w:rsidR="009F0611" w:rsidRPr="005B6AD4" w:rsidRDefault="005B6AD4" w:rsidP="00F10E66">
      <w:pPr>
        <w:spacing w:before="720" w:after="240"/>
        <w:outlineLvl w:val="0"/>
        <w:rPr>
          <w:rFonts w:eastAsiaTheme="minorEastAsia"/>
          <w:b/>
          <w:bCs/>
          <w:iCs/>
          <w:caps/>
          <w:sz w:val="24"/>
          <w:szCs w:val="24"/>
          <w:lang w:eastAsia="ja-JP"/>
        </w:rPr>
      </w:pPr>
      <w:r>
        <w:rPr>
          <w:rFonts w:eastAsiaTheme="minorEastAsia" w:hint="eastAsia"/>
          <w:b/>
          <w:bCs/>
          <w:iCs/>
          <w:sz w:val="24"/>
          <w:szCs w:val="24"/>
          <w:lang w:eastAsia="ja-JP"/>
        </w:rPr>
        <w:t>Statements of grant of protection</w:t>
      </w:r>
      <w:r w:rsidR="00BD03E2" w:rsidRPr="00B46BE5">
        <w:rPr>
          <w:b/>
          <w:bCs/>
          <w:iCs/>
          <w:sz w:val="24"/>
          <w:szCs w:val="24"/>
        </w:rPr>
        <w:t>:</w:t>
      </w:r>
      <w:r w:rsidR="00696EF6" w:rsidRPr="00B46BE5">
        <w:rPr>
          <w:b/>
          <w:bCs/>
          <w:iCs/>
          <w:sz w:val="24"/>
          <w:szCs w:val="24"/>
        </w:rPr>
        <w:t xml:space="preserve"> </w:t>
      </w:r>
      <w:r w:rsidR="00786C49" w:rsidRPr="00B46BE5">
        <w:rPr>
          <w:b/>
          <w:bCs/>
          <w:iCs/>
          <w:sz w:val="24"/>
          <w:szCs w:val="24"/>
        </w:rPr>
        <w:t xml:space="preserve"> </w:t>
      </w:r>
      <w:r>
        <w:rPr>
          <w:rFonts w:eastAsiaTheme="minorEastAsia" w:hint="eastAsia"/>
          <w:b/>
          <w:bCs/>
          <w:iCs/>
          <w:sz w:val="24"/>
          <w:szCs w:val="24"/>
          <w:lang w:eastAsia="ja-JP"/>
        </w:rPr>
        <w:t>United Kingdom</w:t>
      </w:r>
    </w:p>
    <w:p w14:paraId="5D71094B" w14:textId="785E8658" w:rsidR="00BC588C" w:rsidRPr="00BC588C" w:rsidRDefault="00BC588C" w:rsidP="002757E2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  <w:rPr>
          <w:szCs w:val="22"/>
        </w:rPr>
      </w:pPr>
      <w:r>
        <w:rPr>
          <w:rFonts w:eastAsiaTheme="minorEastAsia" w:hint="eastAsia"/>
          <w:szCs w:val="22"/>
          <w:lang w:eastAsia="ja-JP"/>
        </w:rPr>
        <w:t xml:space="preserve">Under Rule </w:t>
      </w:r>
      <w:r w:rsidRPr="00BC588C">
        <w:rPr>
          <w:rFonts w:eastAsiaTheme="minorEastAsia" w:hint="eastAsia"/>
          <w:szCs w:val="22"/>
          <w:lang w:eastAsia="ja-JP"/>
        </w:rPr>
        <w:t>18</w:t>
      </w:r>
      <w:r w:rsidRPr="00DC16E9">
        <w:rPr>
          <w:rFonts w:eastAsiaTheme="minorEastAsia" w:hint="eastAsia"/>
          <w:i/>
          <w:iCs/>
          <w:szCs w:val="22"/>
          <w:lang w:eastAsia="ja-JP"/>
        </w:rPr>
        <w:t>bis</w:t>
      </w:r>
      <w:r>
        <w:rPr>
          <w:rFonts w:eastAsiaTheme="minorEastAsia" w:hint="eastAsia"/>
          <w:szCs w:val="22"/>
          <w:lang w:eastAsia="ja-JP"/>
        </w:rPr>
        <w:t>(1) of the Common Regulations</w:t>
      </w:r>
      <w:r w:rsidR="00E91851" w:rsidRPr="00E91851">
        <w:rPr>
          <w:szCs w:val="22"/>
        </w:rPr>
        <w:t xml:space="preserve"> </w:t>
      </w:r>
      <w:r w:rsidR="00E91851" w:rsidRPr="00B46BE5">
        <w:rPr>
          <w:szCs w:val="22"/>
        </w:rPr>
        <w:t>Under the 1999 Act and the 1960 Act of the Hague Agreement (“Common Regulations”)</w:t>
      </w:r>
      <w:r>
        <w:rPr>
          <w:rFonts w:eastAsiaTheme="minorEastAsia" w:hint="eastAsia"/>
          <w:szCs w:val="22"/>
          <w:lang w:eastAsia="ja-JP"/>
        </w:rPr>
        <w:t>, t</w:t>
      </w:r>
      <w:r w:rsidRPr="00BC588C">
        <w:rPr>
          <w:rFonts w:eastAsiaTheme="minorEastAsia"/>
          <w:szCs w:val="22"/>
          <w:lang w:eastAsia="ja-JP"/>
        </w:rPr>
        <w:t>he Office of a designated Contracting Party which has not communicated a notification of refusal may, within the applicable refusal period, send to the International Bureau a statement to the effect that protection is granted to the designs that are the subject of the international registration in the Contracting Party concerned</w:t>
      </w:r>
      <w:r w:rsidR="0081173B">
        <w:rPr>
          <w:rFonts w:eastAsiaTheme="minorEastAsia"/>
          <w:szCs w:val="22"/>
          <w:lang w:eastAsia="ja-JP"/>
        </w:rPr>
        <w:t> </w:t>
      </w:r>
      <w:r w:rsidR="00D70034">
        <w:rPr>
          <w:rFonts w:eastAsiaTheme="minorEastAsia" w:hint="eastAsia"/>
          <w:szCs w:val="22"/>
          <w:lang w:eastAsia="ja-JP"/>
        </w:rPr>
        <w:t>(</w:t>
      </w:r>
      <w:r w:rsidR="00D70034">
        <w:rPr>
          <w:rFonts w:eastAsiaTheme="minorEastAsia"/>
          <w:szCs w:val="22"/>
          <w:lang w:eastAsia="ja-JP"/>
        </w:rPr>
        <w:t>“</w:t>
      </w:r>
      <w:r w:rsidR="00D70034">
        <w:rPr>
          <w:rFonts w:eastAsiaTheme="minorEastAsia" w:hint="eastAsia"/>
          <w:szCs w:val="22"/>
          <w:lang w:eastAsia="ja-JP"/>
        </w:rPr>
        <w:t>statement of grant of protection</w:t>
      </w:r>
      <w:r w:rsidR="00D70034">
        <w:rPr>
          <w:rFonts w:eastAsiaTheme="minorEastAsia"/>
          <w:szCs w:val="22"/>
          <w:lang w:eastAsia="ja-JP"/>
        </w:rPr>
        <w:t>”</w:t>
      </w:r>
      <w:r w:rsidR="00D70034">
        <w:rPr>
          <w:rFonts w:eastAsiaTheme="minorEastAsia" w:hint="eastAsia"/>
          <w:szCs w:val="22"/>
          <w:lang w:eastAsia="ja-JP"/>
        </w:rPr>
        <w:t>)</w:t>
      </w:r>
      <w:r w:rsidRPr="00BC588C">
        <w:rPr>
          <w:rFonts w:eastAsiaTheme="minorEastAsia"/>
          <w:szCs w:val="22"/>
          <w:lang w:eastAsia="ja-JP"/>
        </w:rPr>
        <w:t>.</w:t>
      </w:r>
      <w:r w:rsidR="0088204F">
        <w:rPr>
          <w:rFonts w:eastAsiaTheme="minorEastAsia"/>
          <w:szCs w:val="22"/>
          <w:lang w:eastAsia="ja-JP"/>
        </w:rPr>
        <w:t xml:space="preserve">  </w:t>
      </w:r>
      <w:r w:rsidR="0088204F" w:rsidRPr="00BC588C">
        <w:rPr>
          <w:rFonts w:eastAsiaTheme="minorEastAsia"/>
          <w:szCs w:val="22"/>
          <w:lang w:eastAsia="ja-JP"/>
        </w:rPr>
        <w:t>However, no legal consequences result from the fact that such a statement of grant of protection has not been sent by an Office.</w:t>
      </w:r>
      <w:r w:rsidR="0088204F">
        <w:rPr>
          <w:rFonts w:eastAsiaTheme="minorEastAsia" w:hint="eastAsia"/>
          <w:szCs w:val="22"/>
          <w:lang w:eastAsia="ja-JP"/>
        </w:rPr>
        <w:t xml:space="preserve">  </w:t>
      </w:r>
      <w:r w:rsidR="0088204F" w:rsidRPr="00BC588C">
        <w:rPr>
          <w:rFonts w:eastAsiaTheme="minorEastAsia"/>
          <w:szCs w:val="22"/>
          <w:lang w:eastAsia="ja-JP"/>
        </w:rPr>
        <w:t>It remains the case that</w:t>
      </w:r>
      <w:r w:rsidR="0088204F">
        <w:rPr>
          <w:rFonts w:eastAsiaTheme="minorEastAsia"/>
          <w:szCs w:val="22"/>
          <w:lang w:eastAsia="ja-JP"/>
        </w:rPr>
        <w:t xml:space="preserve">, in accordance with Article 14(2)(a) of the </w:t>
      </w:r>
      <w:r w:rsidR="0088204F">
        <w:rPr>
          <w:szCs w:val="22"/>
        </w:rPr>
        <w:t>Geneva Act (1999) of the Hague Agreement,</w:t>
      </w:r>
      <w:r w:rsidR="0088204F" w:rsidRPr="00BC588C">
        <w:rPr>
          <w:rFonts w:eastAsiaTheme="minorEastAsia"/>
          <w:szCs w:val="22"/>
          <w:lang w:eastAsia="ja-JP"/>
        </w:rPr>
        <w:t xml:space="preserve"> the designs that are the subject of the international registration are protected if no notification of refusal has been sent within the applicable refusal period.</w:t>
      </w:r>
    </w:p>
    <w:p w14:paraId="1190A7C9" w14:textId="2E26DA83" w:rsidR="00BC588C" w:rsidRPr="0081173B" w:rsidRDefault="00447A28" w:rsidP="008D41F9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  <w:rPr>
          <w:szCs w:val="22"/>
        </w:rPr>
      </w:pPr>
      <w:r w:rsidRPr="0081173B">
        <w:rPr>
          <w:szCs w:val="22"/>
        </w:rPr>
        <w:t>The Intellectual Property Office of the United Kingdom</w:t>
      </w:r>
      <w:r w:rsidRPr="0081173B">
        <w:rPr>
          <w:rFonts w:eastAsiaTheme="minorEastAsia" w:hint="eastAsia"/>
          <w:szCs w:val="22"/>
          <w:lang w:eastAsia="ja-JP"/>
        </w:rPr>
        <w:t xml:space="preserve"> </w:t>
      </w:r>
      <w:r w:rsidRPr="0081173B">
        <w:rPr>
          <w:rFonts w:eastAsiaTheme="minorEastAsia"/>
          <w:szCs w:val="22"/>
          <w:lang w:eastAsia="ja-JP"/>
        </w:rPr>
        <w:t>(</w:t>
      </w:r>
      <w:r w:rsidRPr="0081173B">
        <w:rPr>
          <w:rFonts w:eastAsiaTheme="minorEastAsia" w:hint="eastAsia"/>
          <w:szCs w:val="22"/>
          <w:lang w:eastAsia="ja-JP"/>
        </w:rPr>
        <w:t>UK IPO)</w:t>
      </w:r>
      <w:r w:rsidRPr="0081173B">
        <w:rPr>
          <w:rFonts w:eastAsiaTheme="minorEastAsia"/>
          <w:szCs w:val="22"/>
          <w:lang w:eastAsia="ja-JP"/>
        </w:rPr>
        <w:t xml:space="preserve"> has informed the International Bureau of the World Intellectual Property Organization (WIPO) </w:t>
      </w:r>
      <w:r w:rsidR="00B76EF2" w:rsidRPr="0081173B">
        <w:rPr>
          <w:rFonts w:eastAsiaTheme="minorEastAsia" w:hint="eastAsia"/>
          <w:szCs w:val="22"/>
          <w:lang w:eastAsia="ja-JP"/>
        </w:rPr>
        <w:t>of</w:t>
      </w:r>
      <w:r w:rsidRPr="0081173B">
        <w:rPr>
          <w:rFonts w:eastAsiaTheme="minorEastAsia"/>
          <w:szCs w:val="22"/>
          <w:lang w:eastAsia="ja-JP"/>
        </w:rPr>
        <w:t xml:space="preserve"> the</w:t>
      </w:r>
      <w:r w:rsidR="00B76EF2" w:rsidRPr="0081173B">
        <w:rPr>
          <w:rFonts w:eastAsiaTheme="minorEastAsia" w:hint="eastAsia"/>
          <w:szCs w:val="22"/>
          <w:lang w:eastAsia="ja-JP"/>
        </w:rPr>
        <w:t xml:space="preserve"> </w:t>
      </w:r>
      <w:r w:rsidR="00E91851" w:rsidRPr="0081173B">
        <w:rPr>
          <w:rFonts w:eastAsiaTheme="minorEastAsia" w:hint="eastAsia"/>
          <w:szCs w:val="22"/>
          <w:lang w:eastAsia="ja-JP"/>
        </w:rPr>
        <w:t>announce</w:t>
      </w:r>
      <w:r w:rsidR="00B76EF2" w:rsidRPr="0081173B">
        <w:rPr>
          <w:rFonts w:eastAsiaTheme="minorEastAsia" w:hint="eastAsia"/>
          <w:szCs w:val="22"/>
          <w:lang w:eastAsia="ja-JP"/>
        </w:rPr>
        <w:t>ment of August 29, 2024</w:t>
      </w:r>
      <w:r w:rsidR="00595506">
        <w:rPr>
          <w:rFonts w:eastAsiaTheme="minorEastAsia"/>
          <w:szCs w:val="22"/>
          <w:lang w:eastAsia="ja-JP"/>
        </w:rPr>
        <w:t>,</w:t>
      </w:r>
      <w:r w:rsidR="00B76EF2" w:rsidRPr="0081173B">
        <w:rPr>
          <w:rFonts w:eastAsiaTheme="minorEastAsia" w:hint="eastAsia"/>
          <w:szCs w:val="22"/>
          <w:lang w:eastAsia="ja-JP"/>
        </w:rPr>
        <w:t xml:space="preserve"> </w:t>
      </w:r>
      <w:r w:rsidR="00DC16E9" w:rsidRPr="0081173B">
        <w:rPr>
          <w:rFonts w:eastAsiaTheme="minorEastAsia"/>
          <w:szCs w:val="22"/>
          <w:lang w:eastAsia="ja-JP"/>
        </w:rPr>
        <w:t>o</w:t>
      </w:r>
      <w:r w:rsidR="00D61777" w:rsidRPr="0081173B">
        <w:rPr>
          <w:rFonts w:eastAsiaTheme="minorEastAsia" w:hint="eastAsia"/>
          <w:szCs w:val="22"/>
          <w:lang w:eastAsia="ja-JP"/>
        </w:rPr>
        <w:t xml:space="preserve">n the official website of the </w:t>
      </w:r>
      <w:r w:rsidR="0081173B">
        <w:rPr>
          <w:rFonts w:eastAsiaTheme="minorEastAsia"/>
          <w:szCs w:val="22"/>
          <w:lang w:eastAsia="ja-JP"/>
        </w:rPr>
        <w:t>G</w:t>
      </w:r>
      <w:r w:rsidR="00D61777" w:rsidRPr="0081173B">
        <w:rPr>
          <w:rFonts w:eastAsiaTheme="minorEastAsia" w:hint="eastAsia"/>
          <w:szCs w:val="22"/>
          <w:lang w:eastAsia="ja-JP"/>
        </w:rPr>
        <w:t>overnment of the</w:t>
      </w:r>
      <w:r w:rsidR="00583FB0">
        <w:rPr>
          <w:rFonts w:eastAsiaTheme="minorEastAsia"/>
          <w:szCs w:val="22"/>
          <w:lang w:eastAsia="ja-JP"/>
        </w:rPr>
        <w:t> </w:t>
      </w:r>
      <w:r w:rsidR="00D61777" w:rsidRPr="0081173B">
        <w:rPr>
          <w:rFonts w:eastAsiaTheme="minorEastAsia" w:hint="eastAsia"/>
          <w:szCs w:val="22"/>
          <w:lang w:eastAsia="ja-JP"/>
        </w:rPr>
        <w:t>United</w:t>
      </w:r>
      <w:r w:rsidR="00583FB0">
        <w:rPr>
          <w:rFonts w:eastAsiaTheme="minorEastAsia"/>
          <w:szCs w:val="22"/>
          <w:lang w:eastAsia="ja-JP"/>
        </w:rPr>
        <w:t> </w:t>
      </w:r>
      <w:r w:rsidR="00D61777" w:rsidRPr="0081173B">
        <w:rPr>
          <w:rFonts w:eastAsiaTheme="minorEastAsia" w:hint="eastAsia"/>
          <w:szCs w:val="22"/>
          <w:lang w:eastAsia="ja-JP"/>
        </w:rPr>
        <w:t>Kingdom</w:t>
      </w:r>
      <w:r w:rsidR="0088204F">
        <w:rPr>
          <w:rStyle w:val="FootnoteReference"/>
          <w:rFonts w:eastAsiaTheme="minorEastAsia"/>
          <w:szCs w:val="22"/>
          <w:lang w:eastAsia="ja-JP"/>
        </w:rPr>
        <w:footnoteReference w:id="2"/>
      </w:r>
      <w:r w:rsidR="0081173B" w:rsidRPr="0081173B">
        <w:rPr>
          <w:rFonts w:eastAsiaTheme="minorEastAsia"/>
          <w:szCs w:val="22"/>
          <w:lang w:eastAsia="ja-JP"/>
        </w:rPr>
        <w:t xml:space="preserve"> </w:t>
      </w:r>
      <w:r w:rsidR="00E91851" w:rsidRPr="0081173B">
        <w:rPr>
          <w:rFonts w:eastAsiaTheme="minorEastAsia" w:hint="eastAsia"/>
          <w:szCs w:val="22"/>
          <w:lang w:eastAsia="ja-JP"/>
        </w:rPr>
        <w:t xml:space="preserve">concerning </w:t>
      </w:r>
      <w:r w:rsidR="00DC16E9" w:rsidRPr="0081173B">
        <w:rPr>
          <w:rFonts w:eastAsiaTheme="minorEastAsia"/>
          <w:szCs w:val="22"/>
          <w:lang w:eastAsia="ja-JP"/>
        </w:rPr>
        <w:t>the UK IPO’s</w:t>
      </w:r>
      <w:r w:rsidR="00B76EF2" w:rsidRPr="0081173B">
        <w:rPr>
          <w:rFonts w:eastAsiaTheme="minorEastAsia" w:hint="eastAsia"/>
          <w:szCs w:val="22"/>
          <w:lang w:eastAsia="ja-JP"/>
        </w:rPr>
        <w:t xml:space="preserve"> decision relating to </w:t>
      </w:r>
      <w:r w:rsidR="00E91851" w:rsidRPr="0081173B">
        <w:rPr>
          <w:rFonts w:eastAsiaTheme="minorEastAsia" w:hint="eastAsia"/>
          <w:szCs w:val="22"/>
          <w:lang w:eastAsia="ja-JP"/>
        </w:rPr>
        <w:t>statements of grant of protection under Rule 18</w:t>
      </w:r>
      <w:r w:rsidR="00E91851" w:rsidRPr="0081173B">
        <w:rPr>
          <w:rFonts w:eastAsiaTheme="minorEastAsia" w:hint="eastAsia"/>
          <w:i/>
          <w:iCs/>
          <w:szCs w:val="22"/>
          <w:lang w:eastAsia="ja-JP"/>
        </w:rPr>
        <w:t>bis</w:t>
      </w:r>
      <w:r w:rsidR="00E91851" w:rsidRPr="0081173B">
        <w:rPr>
          <w:rFonts w:eastAsiaTheme="minorEastAsia" w:hint="eastAsia"/>
          <w:szCs w:val="22"/>
          <w:lang w:eastAsia="ja-JP"/>
        </w:rPr>
        <w:t xml:space="preserve">(1) of </w:t>
      </w:r>
      <w:r w:rsidR="00E91851" w:rsidRPr="0081173B">
        <w:rPr>
          <w:szCs w:val="22"/>
        </w:rPr>
        <w:t>the Common Regulations</w:t>
      </w:r>
      <w:r w:rsidR="00E91851" w:rsidRPr="0081173B">
        <w:rPr>
          <w:rFonts w:eastAsiaTheme="minorEastAsia" w:hint="eastAsia"/>
          <w:szCs w:val="22"/>
          <w:lang w:eastAsia="ja-JP"/>
        </w:rPr>
        <w:t xml:space="preserve">, </w:t>
      </w:r>
      <w:r w:rsidR="00DC16E9" w:rsidRPr="0081173B">
        <w:rPr>
          <w:rFonts w:eastAsiaTheme="minorEastAsia"/>
          <w:szCs w:val="22"/>
          <w:lang w:eastAsia="ja-JP"/>
        </w:rPr>
        <w:t>as summarized</w:t>
      </w:r>
      <w:r w:rsidR="00E91851" w:rsidRPr="0081173B">
        <w:rPr>
          <w:rFonts w:eastAsiaTheme="minorEastAsia" w:hint="eastAsia"/>
          <w:szCs w:val="22"/>
          <w:lang w:eastAsia="ja-JP"/>
        </w:rPr>
        <w:t xml:space="preserve"> </w:t>
      </w:r>
      <w:r w:rsidR="0099239C" w:rsidRPr="0081173B">
        <w:rPr>
          <w:rFonts w:eastAsiaTheme="minorEastAsia" w:hint="eastAsia"/>
          <w:szCs w:val="22"/>
          <w:lang w:eastAsia="ja-JP"/>
        </w:rPr>
        <w:t>below</w:t>
      </w:r>
      <w:r w:rsidR="00E91851" w:rsidRPr="0081173B">
        <w:rPr>
          <w:rFonts w:eastAsiaTheme="minorEastAsia" w:hint="eastAsia"/>
          <w:szCs w:val="22"/>
          <w:lang w:eastAsia="ja-JP"/>
        </w:rPr>
        <w:t xml:space="preserve">:   </w:t>
      </w:r>
    </w:p>
    <w:p w14:paraId="48924251" w14:textId="7AE1C8AD" w:rsidR="00E91851" w:rsidRPr="00D70034" w:rsidRDefault="004012C1" w:rsidP="00A562EB">
      <w:pPr>
        <w:pStyle w:val="ListParagraph"/>
        <w:numPr>
          <w:ilvl w:val="0"/>
          <w:numId w:val="17"/>
        </w:numPr>
        <w:spacing w:after="220"/>
        <w:ind w:left="540" w:firstLine="0"/>
        <w:contextualSpacing w:val="0"/>
        <w:rPr>
          <w:szCs w:val="22"/>
        </w:rPr>
      </w:pPr>
      <w:r>
        <w:rPr>
          <w:rFonts w:eastAsiaTheme="minorEastAsia" w:hint="eastAsia"/>
          <w:szCs w:val="22"/>
          <w:lang w:eastAsia="ja-JP"/>
        </w:rPr>
        <w:t>f</w:t>
      </w:r>
      <w:r w:rsidR="00E91851">
        <w:rPr>
          <w:rFonts w:eastAsiaTheme="minorEastAsia" w:hint="eastAsia"/>
          <w:szCs w:val="22"/>
          <w:lang w:eastAsia="ja-JP"/>
        </w:rPr>
        <w:t>ollowing the successful trial of issuing statements of grant of protection under Rule</w:t>
      </w:r>
      <w:r w:rsidR="0081173B">
        <w:rPr>
          <w:rFonts w:eastAsiaTheme="minorEastAsia"/>
          <w:szCs w:val="22"/>
          <w:lang w:eastAsia="ja-JP"/>
        </w:rPr>
        <w:t> </w:t>
      </w:r>
      <w:r w:rsidR="00E91851">
        <w:rPr>
          <w:rFonts w:eastAsiaTheme="minorEastAsia" w:hint="eastAsia"/>
          <w:szCs w:val="22"/>
          <w:lang w:eastAsia="ja-JP"/>
        </w:rPr>
        <w:t>18</w:t>
      </w:r>
      <w:r w:rsidR="00E91851">
        <w:rPr>
          <w:rFonts w:eastAsiaTheme="minorEastAsia" w:hint="eastAsia"/>
          <w:i/>
          <w:iCs/>
          <w:szCs w:val="22"/>
          <w:lang w:eastAsia="ja-JP"/>
        </w:rPr>
        <w:t>bis</w:t>
      </w:r>
      <w:r w:rsidR="00E91851">
        <w:rPr>
          <w:rFonts w:eastAsiaTheme="minorEastAsia" w:hint="eastAsia"/>
          <w:szCs w:val="22"/>
          <w:lang w:eastAsia="ja-JP"/>
        </w:rPr>
        <w:t>(1) since February 2024, the UK IPO has decided to continue issuing these stat</w:t>
      </w:r>
      <w:r w:rsidR="00D70034">
        <w:rPr>
          <w:rFonts w:eastAsiaTheme="minorEastAsia" w:hint="eastAsia"/>
          <w:szCs w:val="22"/>
          <w:lang w:eastAsia="ja-JP"/>
        </w:rPr>
        <w:t>e</w:t>
      </w:r>
      <w:r w:rsidR="00E91851">
        <w:rPr>
          <w:rFonts w:eastAsiaTheme="minorEastAsia" w:hint="eastAsia"/>
          <w:szCs w:val="22"/>
          <w:lang w:eastAsia="ja-JP"/>
        </w:rPr>
        <w:t>ments</w:t>
      </w:r>
      <w:r>
        <w:rPr>
          <w:rFonts w:eastAsiaTheme="minorEastAsia" w:hint="eastAsia"/>
          <w:szCs w:val="22"/>
          <w:lang w:eastAsia="ja-JP"/>
        </w:rPr>
        <w:t xml:space="preserve">;  and </w:t>
      </w:r>
    </w:p>
    <w:p w14:paraId="24BBB2E3" w14:textId="4DF40DE5" w:rsidR="00D70034" w:rsidRPr="00A562EB" w:rsidRDefault="004012C1" w:rsidP="00A562EB">
      <w:pPr>
        <w:pStyle w:val="ListParagraph"/>
        <w:numPr>
          <w:ilvl w:val="0"/>
          <w:numId w:val="17"/>
        </w:numPr>
        <w:ind w:left="540" w:firstLine="0"/>
        <w:contextualSpacing w:val="0"/>
        <w:rPr>
          <w:szCs w:val="22"/>
        </w:rPr>
      </w:pPr>
      <w:r w:rsidRPr="00A562EB">
        <w:rPr>
          <w:rFonts w:eastAsiaTheme="minorEastAsia" w:hint="eastAsia"/>
          <w:color w:val="0B0C0C"/>
          <w:lang w:eastAsia="ja-JP"/>
        </w:rPr>
        <w:t>t</w:t>
      </w:r>
      <w:r w:rsidR="00D70034" w:rsidRPr="00A562EB">
        <w:rPr>
          <w:color w:val="0B0C0C"/>
        </w:rPr>
        <w:t xml:space="preserve">o assist </w:t>
      </w:r>
      <w:r w:rsidR="00DD0540" w:rsidRPr="00A562EB">
        <w:rPr>
          <w:rFonts w:eastAsiaTheme="minorEastAsia" w:hint="eastAsia"/>
          <w:color w:val="0B0C0C"/>
          <w:lang w:eastAsia="ja-JP"/>
        </w:rPr>
        <w:t>holders of international registrations</w:t>
      </w:r>
      <w:r w:rsidR="00D61777" w:rsidRPr="00A562EB">
        <w:rPr>
          <w:rFonts w:eastAsiaTheme="minorEastAsia"/>
          <w:color w:val="0B0C0C"/>
          <w:lang w:eastAsia="ja-JP"/>
        </w:rPr>
        <w:t xml:space="preserve"> designating the United Kingdom</w:t>
      </w:r>
      <w:r w:rsidR="00D70034" w:rsidRPr="00A562EB">
        <w:rPr>
          <w:color w:val="0B0C0C"/>
        </w:rPr>
        <w:t>, the</w:t>
      </w:r>
      <w:r w:rsidR="00583FB0" w:rsidRPr="00A562EB">
        <w:rPr>
          <w:color w:val="0B0C0C"/>
        </w:rPr>
        <w:t> </w:t>
      </w:r>
      <w:r w:rsidR="00D70034" w:rsidRPr="00A562EB">
        <w:rPr>
          <w:color w:val="0B0C0C"/>
        </w:rPr>
        <w:t>UK</w:t>
      </w:r>
      <w:r w:rsidR="00583FB0" w:rsidRPr="00A562EB">
        <w:rPr>
          <w:color w:val="0B0C0C"/>
        </w:rPr>
        <w:t> </w:t>
      </w:r>
      <w:r w:rsidR="00D70034" w:rsidRPr="00A562EB">
        <w:rPr>
          <w:color w:val="0B0C0C"/>
        </w:rPr>
        <w:t>IPO has also issued a general statement of grant of protection.</w:t>
      </w:r>
      <w:r w:rsidR="00FD2FF2" w:rsidRPr="00A562EB">
        <w:rPr>
          <w:rFonts w:eastAsiaTheme="minorEastAsia" w:hint="eastAsia"/>
          <w:color w:val="0B0C0C"/>
          <w:lang w:eastAsia="ja-JP"/>
        </w:rPr>
        <w:t xml:space="preserve">  </w:t>
      </w:r>
      <w:r w:rsidR="00DD0540" w:rsidRPr="00A562EB">
        <w:rPr>
          <w:color w:val="0B0C0C"/>
        </w:rPr>
        <w:t>This</w:t>
      </w:r>
      <w:r w:rsidR="00D1389C" w:rsidRPr="00A562EB">
        <w:rPr>
          <w:rFonts w:eastAsiaTheme="minorEastAsia" w:hint="eastAsia"/>
          <w:color w:val="0B0C0C"/>
          <w:lang w:eastAsia="ja-JP"/>
        </w:rPr>
        <w:t xml:space="preserve"> general statement </w:t>
      </w:r>
      <w:r w:rsidR="00DD0540" w:rsidRPr="00A562EB">
        <w:rPr>
          <w:color w:val="0B0C0C"/>
        </w:rPr>
        <w:t xml:space="preserve">applies to </w:t>
      </w:r>
      <w:r w:rsidR="004C124B" w:rsidRPr="00A562EB">
        <w:rPr>
          <w:rFonts w:eastAsiaTheme="minorEastAsia" w:hint="eastAsia"/>
          <w:color w:val="0B0C0C"/>
          <w:lang w:eastAsia="ja-JP"/>
        </w:rPr>
        <w:t xml:space="preserve">international registrations of </w:t>
      </w:r>
      <w:r w:rsidR="00DD0540" w:rsidRPr="00A562EB">
        <w:rPr>
          <w:rFonts w:eastAsiaTheme="minorEastAsia" w:hint="eastAsia"/>
          <w:color w:val="0B0C0C"/>
          <w:lang w:eastAsia="ja-JP"/>
        </w:rPr>
        <w:t>designs protection</w:t>
      </w:r>
      <w:r w:rsidR="00942CAC" w:rsidRPr="00A562EB">
        <w:rPr>
          <w:rFonts w:eastAsiaTheme="minorEastAsia" w:hint="eastAsia"/>
          <w:color w:val="0B0C0C"/>
          <w:lang w:eastAsia="ja-JP"/>
        </w:rPr>
        <w:t xml:space="preserve"> of which</w:t>
      </w:r>
      <w:r w:rsidR="00DD0540" w:rsidRPr="00A562EB">
        <w:rPr>
          <w:rFonts w:eastAsiaTheme="minorEastAsia" w:hint="eastAsia"/>
          <w:color w:val="0B0C0C"/>
          <w:lang w:eastAsia="ja-JP"/>
        </w:rPr>
        <w:t xml:space="preserve"> had been granted </w:t>
      </w:r>
      <w:r w:rsidR="000F5BAD" w:rsidRPr="00A562EB">
        <w:rPr>
          <w:rFonts w:eastAsiaTheme="minorEastAsia" w:hint="eastAsia"/>
          <w:color w:val="0B0C0C"/>
          <w:lang w:eastAsia="ja-JP"/>
        </w:rPr>
        <w:t>in the United</w:t>
      </w:r>
      <w:r w:rsidR="00A562EB">
        <w:rPr>
          <w:rFonts w:eastAsiaTheme="minorEastAsia"/>
          <w:color w:val="0B0C0C"/>
          <w:lang w:eastAsia="ja-JP"/>
        </w:rPr>
        <w:t> </w:t>
      </w:r>
      <w:r w:rsidR="000F5BAD" w:rsidRPr="00A562EB">
        <w:rPr>
          <w:rFonts w:eastAsiaTheme="minorEastAsia"/>
          <w:color w:val="0B0C0C"/>
          <w:lang w:eastAsia="ja-JP"/>
        </w:rPr>
        <w:t>Kingdom</w:t>
      </w:r>
      <w:r w:rsidR="000F5BAD" w:rsidRPr="00A562EB">
        <w:rPr>
          <w:rFonts w:eastAsiaTheme="minorEastAsia" w:hint="eastAsia"/>
          <w:color w:val="0B0C0C"/>
          <w:lang w:eastAsia="ja-JP"/>
        </w:rPr>
        <w:t xml:space="preserve"> </w:t>
      </w:r>
      <w:r w:rsidR="00DD0540" w:rsidRPr="00A562EB">
        <w:rPr>
          <w:color w:val="0B0C0C"/>
        </w:rPr>
        <w:t xml:space="preserve">before the </w:t>
      </w:r>
      <w:r w:rsidR="004C124B" w:rsidRPr="00A562EB">
        <w:rPr>
          <w:rFonts w:eastAsiaTheme="minorEastAsia" w:hint="eastAsia"/>
          <w:color w:val="0B0C0C"/>
          <w:lang w:eastAsia="ja-JP"/>
        </w:rPr>
        <w:t xml:space="preserve">commencement in February 2024 of the </w:t>
      </w:r>
      <w:r w:rsidR="000F5BAD" w:rsidRPr="00A562EB">
        <w:rPr>
          <w:rFonts w:eastAsiaTheme="minorEastAsia" w:hint="eastAsia"/>
          <w:color w:val="0B0C0C"/>
          <w:lang w:eastAsia="ja-JP"/>
        </w:rPr>
        <w:t>a</w:t>
      </w:r>
      <w:r w:rsidR="00A53A0A" w:rsidRPr="00A562EB">
        <w:rPr>
          <w:rFonts w:eastAsiaTheme="minorEastAsia" w:hint="eastAsia"/>
          <w:color w:val="0B0C0C"/>
          <w:lang w:eastAsia="ja-JP"/>
        </w:rPr>
        <w:t>bove</w:t>
      </w:r>
      <w:r w:rsidR="00A562EB">
        <w:rPr>
          <w:rFonts w:eastAsiaTheme="minorEastAsia"/>
          <w:color w:val="0B0C0C"/>
          <w:lang w:eastAsia="ja-JP"/>
        </w:rPr>
        <w:noBreakHyphen/>
      </w:r>
      <w:r w:rsidR="000F5BAD" w:rsidRPr="00A562EB">
        <w:rPr>
          <w:rFonts w:eastAsiaTheme="minorEastAsia" w:hint="eastAsia"/>
          <w:color w:val="0B0C0C"/>
          <w:lang w:eastAsia="ja-JP"/>
        </w:rPr>
        <w:t>mentioned trial</w:t>
      </w:r>
      <w:r w:rsidR="00DD0540" w:rsidRPr="00A562EB">
        <w:rPr>
          <w:color w:val="0B0C0C"/>
        </w:rPr>
        <w:t>.</w:t>
      </w:r>
      <w:r w:rsidR="000F5BAD" w:rsidRPr="00A562EB">
        <w:rPr>
          <w:rFonts w:eastAsiaTheme="minorEastAsia" w:hint="eastAsia"/>
          <w:color w:val="0B0C0C"/>
          <w:lang w:eastAsia="ja-JP"/>
        </w:rPr>
        <w:t xml:space="preserve">  Holders of </w:t>
      </w:r>
      <w:r w:rsidR="004C124B" w:rsidRPr="00A562EB">
        <w:rPr>
          <w:rFonts w:eastAsiaTheme="minorEastAsia" w:hint="eastAsia"/>
          <w:color w:val="0B0C0C"/>
          <w:lang w:eastAsia="ja-JP"/>
        </w:rPr>
        <w:t xml:space="preserve">the </w:t>
      </w:r>
      <w:r w:rsidR="000F5BAD" w:rsidRPr="00A562EB">
        <w:rPr>
          <w:rFonts w:eastAsiaTheme="minorEastAsia" w:hint="eastAsia"/>
          <w:color w:val="0B0C0C"/>
          <w:lang w:eastAsia="ja-JP"/>
        </w:rPr>
        <w:t>international registrations</w:t>
      </w:r>
      <w:r w:rsidR="00DD0540" w:rsidRPr="00A562EB">
        <w:rPr>
          <w:color w:val="0B0C0C"/>
        </w:rPr>
        <w:t xml:space="preserve"> </w:t>
      </w:r>
      <w:r w:rsidR="000F5BAD" w:rsidRPr="00A562EB">
        <w:rPr>
          <w:rFonts w:eastAsiaTheme="minorEastAsia" w:hint="eastAsia"/>
          <w:color w:val="0B0C0C"/>
          <w:lang w:eastAsia="ja-JP"/>
        </w:rPr>
        <w:t xml:space="preserve">subject to the general statement </w:t>
      </w:r>
      <w:r w:rsidR="00DD0540" w:rsidRPr="00A562EB">
        <w:rPr>
          <w:color w:val="0B0C0C"/>
        </w:rPr>
        <w:t>can request an individual statement</w:t>
      </w:r>
      <w:r w:rsidR="004C124B" w:rsidRPr="00A562EB">
        <w:rPr>
          <w:rFonts w:eastAsiaTheme="minorEastAsia" w:hint="eastAsia"/>
          <w:color w:val="0B0C0C"/>
          <w:lang w:eastAsia="ja-JP"/>
        </w:rPr>
        <w:t xml:space="preserve"> of grant of protection</w:t>
      </w:r>
      <w:r w:rsidR="00DD0540" w:rsidRPr="00A562EB">
        <w:rPr>
          <w:color w:val="0B0C0C"/>
        </w:rPr>
        <w:t xml:space="preserve">, which will confirm the information already provided in the general statement, by </w:t>
      </w:r>
      <w:r w:rsidR="0012424F">
        <w:rPr>
          <w:color w:val="0B0C0C"/>
        </w:rPr>
        <w:t>sending an email to</w:t>
      </w:r>
      <w:r w:rsidR="000F5BAD" w:rsidRPr="00A562EB">
        <w:rPr>
          <w:rFonts w:eastAsiaTheme="minorEastAsia" w:hint="eastAsia"/>
          <w:color w:val="0B0C0C"/>
          <w:lang w:eastAsia="ja-JP"/>
        </w:rPr>
        <w:t xml:space="preserve"> </w:t>
      </w:r>
      <w:r w:rsidR="0012424F">
        <w:rPr>
          <w:rFonts w:eastAsiaTheme="minorEastAsia"/>
          <w:color w:val="0B0C0C"/>
          <w:lang w:eastAsia="ja-JP"/>
        </w:rPr>
        <w:t xml:space="preserve">the </w:t>
      </w:r>
      <w:r w:rsidR="000F5BAD" w:rsidRPr="00A562EB">
        <w:rPr>
          <w:rFonts w:eastAsiaTheme="minorEastAsia" w:hint="eastAsia"/>
          <w:color w:val="0B0C0C"/>
          <w:lang w:eastAsia="ja-JP"/>
        </w:rPr>
        <w:t>UK IPO directly at</w:t>
      </w:r>
      <w:r w:rsidR="00DD0540" w:rsidRPr="00A562EB">
        <w:rPr>
          <w:color w:val="0B0C0C"/>
        </w:rPr>
        <w:t>:</w:t>
      </w:r>
      <w:r w:rsidR="00B1312E" w:rsidRPr="00A562EB">
        <w:rPr>
          <w:rFonts w:eastAsiaTheme="minorEastAsia" w:hint="eastAsia"/>
          <w:color w:val="0B0C0C"/>
          <w:lang w:eastAsia="ja-JP"/>
        </w:rPr>
        <w:t xml:space="preserve"> </w:t>
      </w:r>
      <w:hyperlink r:id="rId9" w:history="1">
        <w:r w:rsidR="00A562EB" w:rsidRPr="00A562EB">
          <w:rPr>
            <w:rStyle w:val="Hyperlink"/>
            <w:rFonts w:eastAsiaTheme="minorEastAsia"/>
            <w:lang w:eastAsia="ja-JP"/>
          </w:rPr>
          <w:t>DesignsExamination@ipo.gov.uk</w:t>
        </w:r>
      </w:hyperlink>
      <w:r w:rsidR="00A562EB" w:rsidRPr="00A562EB">
        <w:rPr>
          <w:rFonts w:eastAsiaTheme="minorEastAsia"/>
          <w:color w:val="0B0C0C"/>
          <w:lang w:eastAsia="ja-JP"/>
        </w:rPr>
        <w:t>.</w:t>
      </w:r>
    </w:p>
    <w:p w14:paraId="5625BB67" w14:textId="2E16C8C3" w:rsidR="00B1312E" w:rsidRPr="00B1312E" w:rsidRDefault="0004024A" w:rsidP="00A562EB">
      <w:pPr>
        <w:pStyle w:val="Endofdocument-Annex"/>
        <w:spacing w:before="720"/>
        <w:jc w:val="both"/>
        <w:rPr>
          <w:rFonts w:eastAsiaTheme="minorEastAsia"/>
          <w:lang w:eastAsia="ja-JP"/>
        </w:rPr>
      </w:pPr>
      <w:r>
        <w:rPr>
          <w:rFonts w:eastAsiaTheme="minorEastAsia"/>
          <w:lang w:eastAsia="ja-JP"/>
        </w:rPr>
        <w:t>Octo</w:t>
      </w:r>
      <w:r w:rsidR="000F5BAD">
        <w:rPr>
          <w:rFonts w:eastAsiaTheme="minorEastAsia" w:hint="eastAsia"/>
          <w:lang w:eastAsia="ja-JP"/>
        </w:rPr>
        <w:t xml:space="preserve">ber </w:t>
      </w:r>
      <w:r w:rsidR="004804A9">
        <w:rPr>
          <w:rFonts w:eastAsiaTheme="minorEastAsia"/>
          <w:lang w:eastAsia="ja-JP"/>
        </w:rPr>
        <w:t>9</w:t>
      </w:r>
      <w:r w:rsidR="00052BF1">
        <w:t>,</w:t>
      </w:r>
      <w:r w:rsidR="004A2DEE" w:rsidRPr="00B46BE5">
        <w:t xml:space="preserve"> 20</w:t>
      </w:r>
      <w:r w:rsidR="00037C46" w:rsidRPr="00B46BE5">
        <w:t>2</w:t>
      </w:r>
      <w:r w:rsidR="009C5FE9">
        <w:t>4</w:t>
      </w:r>
    </w:p>
    <w:sectPr w:rsidR="00B1312E" w:rsidRPr="00B1312E" w:rsidSect="0081173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Fmt w:val="chicago"/>
        <w:numRestart w:val="eachSect"/>
      </w:footnotePr>
      <w:endnotePr>
        <w:numFmt w:val="decimal"/>
      </w:endnotePr>
      <w:type w:val="continuous"/>
      <w:pgSz w:w="11907" w:h="16840" w:code="9"/>
      <w:pgMar w:top="567" w:right="1134" w:bottom="568" w:left="1418" w:header="510" w:footer="65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E3EC79" w14:textId="77777777" w:rsidR="002577B7" w:rsidRDefault="002577B7">
      <w:r>
        <w:separator/>
      </w:r>
    </w:p>
  </w:endnote>
  <w:endnote w:type="continuationSeparator" w:id="0">
    <w:p w14:paraId="7E04BFA0" w14:textId="77777777" w:rsidR="002577B7" w:rsidRDefault="002577B7" w:rsidP="003B38C1">
      <w:r>
        <w:separator/>
      </w:r>
    </w:p>
    <w:p w14:paraId="173867D2" w14:textId="77777777" w:rsidR="002577B7" w:rsidRPr="003B38C1" w:rsidRDefault="002577B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22DA064" w14:textId="77777777" w:rsidR="002577B7" w:rsidRPr="003B38C1" w:rsidRDefault="002577B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B6DDD" w14:textId="5298BB9F" w:rsidR="00292FAC" w:rsidRDefault="00292F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76243" w14:textId="606660B4" w:rsidR="00292FAC" w:rsidRDefault="00292F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F6285" w14:textId="328CD8D0" w:rsidR="00292FAC" w:rsidRDefault="00292F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5AE36D" w14:textId="77777777" w:rsidR="002577B7" w:rsidRDefault="002577B7">
      <w:r>
        <w:separator/>
      </w:r>
    </w:p>
  </w:footnote>
  <w:footnote w:type="continuationSeparator" w:id="0">
    <w:p w14:paraId="45A697BC" w14:textId="77777777" w:rsidR="002577B7" w:rsidRDefault="002577B7" w:rsidP="008B60B2">
      <w:r>
        <w:separator/>
      </w:r>
    </w:p>
    <w:p w14:paraId="2317E675" w14:textId="77777777" w:rsidR="002577B7" w:rsidRPr="00ED77FB" w:rsidRDefault="002577B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26F8697" w14:textId="77777777" w:rsidR="002577B7" w:rsidRPr="00ED77FB" w:rsidRDefault="002577B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  <w:footnote w:id="2">
    <w:p w14:paraId="101A3AA5" w14:textId="3F3552F9" w:rsidR="0088204F" w:rsidRDefault="0088204F" w:rsidP="00A562EB">
      <w:pPr>
        <w:pStyle w:val="FootnoteText"/>
        <w:tabs>
          <w:tab w:val="left" w:pos="720"/>
        </w:tabs>
      </w:pPr>
      <w:r>
        <w:rPr>
          <w:rStyle w:val="FootnoteReference"/>
        </w:rPr>
        <w:footnoteRef/>
      </w:r>
      <w:r w:rsidR="00A562EB">
        <w:tab/>
        <w:t>S</w:t>
      </w:r>
      <w:r>
        <w:rPr>
          <w:rFonts w:eastAsiaTheme="minorEastAsia" w:hint="eastAsia"/>
          <w:lang w:eastAsia="ja-JP"/>
        </w:rPr>
        <w:t>ee the UK IPO publication of August 29, 2024</w:t>
      </w:r>
      <w:r w:rsidR="009874A0">
        <w:rPr>
          <w:rFonts w:eastAsiaTheme="minorEastAsia"/>
          <w:lang w:eastAsia="ja-JP"/>
        </w:rPr>
        <w:t>,</w:t>
      </w:r>
      <w:r>
        <w:rPr>
          <w:rFonts w:eastAsiaTheme="minorEastAsia" w:hint="eastAsia"/>
          <w:lang w:eastAsia="ja-JP"/>
        </w:rPr>
        <w:t xml:space="preserve"> at:  </w:t>
      </w:r>
      <w:hyperlink r:id="rId1" w:history="1">
        <w:r>
          <w:rPr>
            <w:rStyle w:val="Hyperlink"/>
            <w:rFonts w:eastAsiaTheme="minorEastAsia"/>
            <w:lang w:eastAsia="ja-JP"/>
          </w:rPr>
          <w:t>https://www.gov.uk/government/news/ipo-introduces-statements-of-grant-for-international-designs</w:t>
        </w:r>
      </w:hyperlink>
      <w:r w:rsidR="00A562EB">
        <w:rPr>
          <w:rStyle w:val="Hyperlink"/>
          <w:rFonts w:eastAsiaTheme="minorEastAsia"/>
          <w:u w:val="none"/>
          <w:lang w:eastAsia="ja-JP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9D9BC" w14:textId="5F4B4F56" w:rsidR="00B472DA" w:rsidRDefault="00B472DA">
    <w:pPr>
      <w:pStyle w:val="Header"/>
      <w:jc w:val="right"/>
    </w:pPr>
    <w:r>
      <w:t xml:space="preserve">page </w:t>
    </w:r>
    <w:sdt>
      <w:sdtPr>
        <w:id w:val="114848052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22F0A733" w14:textId="77777777" w:rsidR="00250CA2" w:rsidRDefault="00250CA2" w:rsidP="00250CA2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E19CC" w14:textId="539C77D9" w:rsidR="00B472DA" w:rsidRDefault="00B472DA">
    <w:pPr>
      <w:pStyle w:val="Header"/>
      <w:jc w:val="right"/>
    </w:pPr>
    <w:r>
      <w:t xml:space="preserve">page </w:t>
    </w:r>
    <w:sdt>
      <w:sdtPr>
        <w:id w:val="188713537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02F5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21C2A2E1" w14:textId="70B9F87F" w:rsidR="007D7393" w:rsidRDefault="007D7393" w:rsidP="007D7393">
    <w:pPr>
      <w:pStyle w:val="Header"/>
      <w:jc w:val="right"/>
    </w:pPr>
  </w:p>
  <w:p w14:paraId="297F0FB5" w14:textId="77777777" w:rsidR="00A5696B" w:rsidRDefault="00A5696B" w:rsidP="007D7393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5922B" w14:textId="77777777" w:rsidR="00292FAC" w:rsidRDefault="00292F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B93FAF"/>
    <w:multiLevelType w:val="hybridMultilevel"/>
    <w:tmpl w:val="52DC3D94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0D424F6"/>
    <w:multiLevelType w:val="hybridMultilevel"/>
    <w:tmpl w:val="A82E8E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407EB7"/>
    <w:multiLevelType w:val="hybridMultilevel"/>
    <w:tmpl w:val="22BCCE10"/>
    <w:lvl w:ilvl="0" w:tplc="7AC2FD9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131DC"/>
    <w:multiLevelType w:val="hybridMultilevel"/>
    <w:tmpl w:val="0CC64E5C"/>
    <w:lvl w:ilvl="0" w:tplc="A3C6843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505B7"/>
    <w:multiLevelType w:val="hybridMultilevel"/>
    <w:tmpl w:val="D0C0E788"/>
    <w:lvl w:ilvl="0" w:tplc="7B58783A">
      <w:numFmt w:val="bullet"/>
      <w:lvlText w:val="–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4F4529"/>
    <w:multiLevelType w:val="hybridMultilevel"/>
    <w:tmpl w:val="C0E0E00E"/>
    <w:lvl w:ilvl="0" w:tplc="18085DF4">
      <w:start w:val="1"/>
      <w:numFmt w:val="lowerLetter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3" w15:restartNumberingAfterBreak="0">
    <w:nsid w:val="6E7125A6"/>
    <w:multiLevelType w:val="hybridMultilevel"/>
    <w:tmpl w:val="910E407C"/>
    <w:lvl w:ilvl="0" w:tplc="04CED0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23628A"/>
    <w:multiLevelType w:val="hybridMultilevel"/>
    <w:tmpl w:val="5712E738"/>
    <w:lvl w:ilvl="0" w:tplc="42DC8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42695D"/>
    <w:multiLevelType w:val="hybridMultilevel"/>
    <w:tmpl w:val="3BEE9158"/>
    <w:lvl w:ilvl="0" w:tplc="E7009DB4">
      <w:numFmt w:val="bullet"/>
      <w:lvlText w:val=""/>
      <w:lvlJc w:val="left"/>
      <w:pPr>
        <w:ind w:left="927" w:hanging="360"/>
      </w:pPr>
      <w:rPr>
        <w:rFonts w:ascii="Symbol" w:eastAsia="SimSun" w:hAnsi="Symbol" w:hint="default"/>
      </w:rPr>
    </w:lvl>
    <w:lvl w:ilvl="1" w:tplc="10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7DE51F7D"/>
    <w:multiLevelType w:val="hybridMultilevel"/>
    <w:tmpl w:val="95DA3A36"/>
    <w:lvl w:ilvl="0" w:tplc="610806FE"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419446867">
    <w:abstractNumId w:val="3"/>
  </w:num>
  <w:num w:numId="2" w16cid:durableId="1405568989">
    <w:abstractNumId w:val="9"/>
  </w:num>
  <w:num w:numId="3" w16cid:durableId="1219435589">
    <w:abstractNumId w:val="0"/>
  </w:num>
  <w:num w:numId="4" w16cid:durableId="2122531715">
    <w:abstractNumId w:val="10"/>
  </w:num>
  <w:num w:numId="5" w16cid:durableId="341125340">
    <w:abstractNumId w:val="2"/>
  </w:num>
  <w:num w:numId="6" w16cid:durableId="234971098">
    <w:abstractNumId w:val="4"/>
  </w:num>
  <w:num w:numId="7" w16cid:durableId="1947078871">
    <w:abstractNumId w:val="5"/>
  </w:num>
  <w:num w:numId="8" w16cid:durableId="1491480213">
    <w:abstractNumId w:val="13"/>
  </w:num>
  <w:num w:numId="9" w16cid:durableId="1868635281">
    <w:abstractNumId w:val="12"/>
  </w:num>
  <w:num w:numId="10" w16cid:durableId="884754833">
    <w:abstractNumId w:val="8"/>
  </w:num>
  <w:num w:numId="11" w16cid:durableId="2120952077">
    <w:abstractNumId w:val="15"/>
  </w:num>
  <w:num w:numId="12" w16cid:durableId="992681552">
    <w:abstractNumId w:val="1"/>
  </w:num>
  <w:num w:numId="13" w16cid:durableId="2084135890">
    <w:abstractNumId w:val="16"/>
  </w:num>
  <w:num w:numId="14" w16cid:durableId="1741519721">
    <w:abstractNumId w:val="6"/>
  </w:num>
  <w:num w:numId="15" w16cid:durableId="1480461067">
    <w:abstractNumId w:val="11"/>
  </w:num>
  <w:num w:numId="16" w16cid:durableId="1239438913">
    <w:abstractNumId w:val="7"/>
  </w:num>
  <w:num w:numId="17" w16cid:durableId="4478932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Fmt w:val="chicago"/>
    <w:numRestart w:val="eachSect"/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016"/>
    <w:rsid w:val="00005CFF"/>
    <w:rsid w:val="000102D0"/>
    <w:rsid w:val="000123A6"/>
    <w:rsid w:val="00012C9D"/>
    <w:rsid w:val="0002095F"/>
    <w:rsid w:val="00022521"/>
    <w:rsid w:val="00022725"/>
    <w:rsid w:val="00022C44"/>
    <w:rsid w:val="00022C6E"/>
    <w:rsid w:val="00027B79"/>
    <w:rsid w:val="00032516"/>
    <w:rsid w:val="00035665"/>
    <w:rsid w:val="0003763C"/>
    <w:rsid w:val="00037C46"/>
    <w:rsid w:val="0004024A"/>
    <w:rsid w:val="00043313"/>
    <w:rsid w:val="00043CAA"/>
    <w:rsid w:val="00044267"/>
    <w:rsid w:val="00050D24"/>
    <w:rsid w:val="0005216B"/>
    <w:rsid w:val="00052BF1"/>
    <w:rsid w:val="00055CB8"/>
    <w:rsid w:val="00055E41"/>
    <w:rsid w:val="00060BB1"/>
    <w:rsid w:val="00062496"/>
    <w:rsid w:val="00064F45"/>
    <w:rsid w:val="00070C46"/>
    <w:rsid w:val="000728FF"/>
    <w:rsid w:val="00073F34"/>
    <w:rsid w:val="0007453B"/>
    <w:rsid w:val="00075432"/>
    <w:rsid w:val="000809B1"/>
    <w:rsid w:val="00093F9B"/>
    <w:rsid w:val="00094AC5"/>
    <w:rsid w:val="00094D25"/>
    <w:rsid w:val="000968ED"/>
    <w:rsid w:val="000A0FF5"/>
    <w:rsid w:val="000A525D"/>
    <w:rsid w:val="000A6666"/>
    <w:rsid w:val="000B1CD5"/>
    <w:rsid w:val="000B75D9"/>
    <w:rsid w:val="000C0874"/>
    <w:rsid w:val="000C09BD"/>
    <w:rsid w:val="000C1320"/>
    <w:rsid w:val="000C353B"/>
    <w:rsid w:val="000C369C"/>
    <w:rsid w:val="000C58FA"/>
    <w:rsid w:val="000C61BD"/>
    <w:rsid w:val="000C78E5"/>
    <w:rsid w:val="000D0F06"/>
    <w:rsid w:val="000D19B9"/>
    <w:rsid w:val="000D3921"/>
    <w:rsid w:val="000D4623"/>
    <w:rsid w:val="000D5022"/>
    <w:rsid w:val="000E56EF"/>
    <w:rsid w:val="000E7432"/>
    <w:rsid w:val="000F3931"/>
    <w:rsid w:val="000F5BAD"/>
    <w:rsid w:val="000F5E56"/>
    <w:rsid w:val="000F6520"/>
    <w:rsid w:val="000F7C50"/>
    <w:rsid w:val="00105359"/>
    <w:rsid w:val="00110A0A"/>
    <w:rsid w:val="00116007"/>
    <w:rsid w:val="001207CE"/>
    <w:rsid w:val="0012424F"/>
    <w:rsid w:val="001272E3"/>
    <w:rsid w:val="00131BD8"/>
    <w:rsid w:val="00133F53"/>
    <w:rsid w:val="001362EE"/>
    <w:rsid w:val="0014531F"/>
    <w:rsid w:val="0015037D"/>
    <w:rsid w:val="00150E1A"/>
    <w:rsid w:val="00152084"/>
    <w:rsid w:val="00156973"/>
    <w:rsid w:val="00157C52"/>
    <w:rsid w:val="001626B7"/>
    <w:rsid w:val="001639BA"/>
    <w:rsid w:val="00164F3A"/>
    <w:rsid w:val="00164FCE"/>
    <w:rsid w:val="00165217"/>
    <w:rsid w:val="00166299"/>
    <w:rsid w:val="00167160"/>
    <w:rsid w:val="00170678"/>
    <w:rsid w:val="001707E7"/>
    <w:rsid w:val="00171072"/>
    <w:rsid w:val="00175970"/>
    <w:rsid w:val="00177A49"/>
    <w:rsid w:val="001832A6"/>
    <w:rsid w:val="00185E31"/>
    <w:rsid w:val="00186DE1"/>
    <w:rsid w:val="001959D3"/>
    <w:rsid w:val="001961E1"/>
    <w:rsid w:val="001A01E9"/>
    <w:rsid w:val="001A4209"/>
    <w:rsid w:val="001A5948"/>
    <w:rsid w:val="001A607A"/>
    <w:rsid w:val="001B2E6B"/>
    <w:rsid w:val="001C2D7E"/>
    <w:rsid w:val="001C2F95"/>
    <w:rsid w:val="001C4852"/>
    <w:rsid w:val="001C6B50"/>
    <w:rsid w:val="001D019C"/>
    <w:rsid w:val="001D0588"/>
    <w:rsid w:val="001D4F09"/>
    <w:rsid w:val="001E33BF"/>
    <w:rsid w:val="001E3850"/>
    <w:rsid w:val="001F0A96"/>
    <w:rsid w:val="001F1B95"/>
    <w:rsid w:val="001F1E6A"/>
    <w:rsid w:val="001F3108"/>
    <w:rsid w:val="001F70CE"/>
    <w:rsid w:val="001F717F"/>
    <w:rsid w:val="001F7228"/>
    <w:rsid w:val="00202A8E"/>
    <w:rsid w:val="00202EF1"/>
    <w:rsid w:val="0020551F"/>
    <w:rsid w:val="00206EB9"/>
    <w:rsid w:val="00207E8B"/>
    <w:rsid w:val="00211272"/>
    <w:rsid w:val="00212F2F"/>
    <w:rsid w:val="00221A40"/>
    <w:rsid w:val="00221C5D"/>
    <w:rsid w:val="00222F4A"/>
    <w:rsid w:val="0022493E"/>
    <w:rsid w:val="0022794E"/>
    <w:rsid w:val="002303FA"/>
    <w:rsid w:val="00231906"/>
    <w:rsid w:val="00232355"/>
    <w:rsid w:val="00242F64"/>
    <w:rsid w:val="00250CA2"/>
    <w:rsid w:val="00251552"/>
    <w:rsid w:val="00251890"/>
    <w:rsid w:val="0025278E"/>
    <w:rsid w:val="002539D3"/>
    <w:rsid w:val="00255819"/>
    <w:rsid w:val="002577B7"/>
    <w:rsid w:val="00257BF9"/>
    <w:rsid w:val="0026235C"/>
    <w:rsid w:val="002634C4"/>
    <w:rsid w:val="002646FB"/>
    <w:rsid w:val="00266029"/>
    <w:rsid w:val="002669CF"/>
    <w:rsid w:val="00267FBD"/>
    <w:rsid w:val="00274D83"/>
    <w:rsid w:val="002757E2"/>
    <w:rsid w:val="00277876"/>
    <w:rsid w:val="00281411"/>
    <w:rsid w:val="00281B4A"/>
    <w:rsid w:val="002827C1"/>
    <w:rsid w:val="0028295B"/>
    <w:rsid w:val="002913F3"/>
    <w:rsid w:val="0029192C"/>
    <w:rsid w:val="002928D3"/>
    <w:rsid w:val="00292FAC"/>
    <w:rsid w:val="0029604D"/>
    <w:rsid w:val="002A2E4F"/>
    <w:rsid w:val="002A513E"/>
    <w:rsid w:val="002C1554"/>
    <w:rsid w:val="002C38D8"/>
    <w:rsid w:val="002C4107"/>
    <w:rsid w:val="002C5843"/>
    <w:rsid w:val="002C59F7"/>
    <w:rsid w:val="002D00B1"/>
    <w:rsid w:val="002D2EA9"/>
    <w:rsid w:val="002D5662"/>
    <w:rsid w:val="002E4A68"/>
    <w:rsid w:val="002E7417"/>
    <w:rsid w:val="002F1FE6"/>
    <w:rsid w:val="002F4E68"/>
    <w:rsid w:val="002F4F73"/>
    <w:rsid w:val="002F59F7"/>
    <w:rsid w:val="002F78DF"/>
    <w:rsid w:val="002F7BB8"/>
    <w:rsid w:val="002F7CB2"/>
    <w:rsid w:val="0030062F"/>
    <w:rsid w:val="003030D0"/>
    <w:rsid w:val="00303961"/>
    <w:rsid w:val="00303F7F"/>
    <w:rsid w:val="003118DD"/>
    <w:rsid w:val="00312F7F"/>
    <w:rsid w:val="00317670"/>
    <w:rsid w:val="00326388"/>
    <w:rsid w:val="00327A64"/>
    <w:rsid w:val="003331D4"/>
    <w:rsid w:val="003337E3"/>
    <w:rsid w:val="0033402B"/>
    <w:rsid w:val="00335EC1"/>
    <w:rsid w:val="003376F7"/>
    <w:rsid w:val="00337EE3"/>
    <w:rsid w:val="00347330"/>
    <w:rsid w:val="00350947"/>
    <w:rsid w:val="00352AAA"/>
    <w:rsid w:val="00357985"/>
    <w:rsid w:val="00361450"/>
    <w:rsid w:val="00361E07"/>
    <w:rsid w:val="003654BE"/>
    <w:rsid w:val="003673CF"/>
    <w:rsid w:val="003714AA"/>
    <w:rsid w:val="00372945"/>
    <w:rsid w:val="00375BD5"/>
    <w:rsid w:val="00380F9E"/>
    <w:rsid w:val="00383EC2"/>
    <w:rsid w:val="003845C1"/>
    <w:rsid w:val="00384D06"/>
    <w:rsid w:val="003A19EE"/>
    <w:rsid w:val="003A1B61"/>
    <w:rsid w:val="003A2485"/>
    <w:rsid w:val="003A6F89"/>
    <w:rsid w:val="003B38C1"/>
    <w:rsid w:val="003C29E5"/>
    <w:rsid w:val="003C2B2C"/>
    <w:rsid w:val="003C56F1"/>
    <w:rsid w:val="003D0F1D"/>
    <w:rsid w:val="003D2F78"/>
    <w:rsid w:val="003D7F80"/>
    <w:rsid w:val="003E017B"/>
    <w:rsid w:val="003E0A58"/>
    <w:rsid w:val="003E0D9F"/>
    <w:rsid w:val="003E2E5B"/>
    <w:rsid w:val="003E3ED6"/>
    <w:rsid w:val="003E4787"/>
    <w:rsid w:val="003F3EDD"/>
    <w:rsid w:val="00400FED"/>
    <w:rsid w:val="004012C1"/>
    <w:rsid w:val="00401B82"/>
    <w:rsid w:val="004052E1"/>
    <w:rsid w:val="004104B5"/>
    <w:rsid w:val="00411FB2"/>
    <w:rsid w:val="004124AF"/>
    <w:rsid w:val="0041712C"/>
    <w:rsid w:val="004201FF"/>
    <w:rsid w:val="0042029C"/>
    <w:rsid w:val="004214C8"/>
    <w:rsid w:val="00423E3E"/>
    <w:rsid w:val="00427AF4"/>
    <w:rsid w:val="00433EAE"/>
    <w:rsid w:val="004376B8"/>
    <w:rsid w:val="00447A28"/>
    <w:rsid w:val="004501C7"/>
    <w:rsid w:val="00450901"/>
    <w:rsid w:val="00451CE3"/>
    <w:rsid w:val="004630B4"/>
    <w:rsid w:val="00464303"/>
    <w:rsid w:val="004647DA"/>
    <w:rsid w:val="004661D4"/>
    <w:rsid w:val="0046634C"/>
    <w:rsid w:val="0047006A"/>
    <w:rsid w:val="004715E0"/>
    <w:rsid w:val="00474062"/>
    <w:rsid w:val="00477D6B"/>
    <w:rsid w:val="004804A9"/>
    <w:rsid w:val="004832EF"/>
    <w:rsid w:val="004841A6"/>
    <w:rsid w:val="004902DB"/>
    <w:rsid w:val="00492951"/>
    <w:rsid w:val="00492BD2"/>
    <w:rsid w:val="004936FC"/>
    <w:rsid w:val="004947C5"/>
    <w:rsid w:val="00494E4A"/>
    <w:rsid w:val="004A0599"/>
    <w:rsid w:val="004A20F5"/>
    <w:rsid w:val="004A2DEE"/>
    <w:rsid w:val="004A640C"/>
    <w:rsid w:val="004B0093"/>
    <w:rsid w:val="004B1823"/>
    <w:rsid w:val="004B2C32"/>
    <w:rsid w:val="004B336C"/>
    <w:rsid w:val="004B33D3"/>
    <w:rsid w:val="004C124B"/>
    <w:rsid w:val="004C6085"/>
    <w:rsid w:val="004D1A1C"/>
    <w:rsid w:val="004D47CD"/>
    <w:rsid w:val="004E08AF"/>
    <w:rsid w:val="004E1EFC"/>
    <w:rsid w:val="004E2931"/>
    <w:rsid w:val="004E3026"/>
    <w:rsid w:val="004E4ADB"/>
    <w:rsid w:val="004E7B42"/>
    <w:rsid w:val="004E7BAD"/>
    <w:rsid w:val="004F5A30"/>
    <w:rsid w:val="004F7214"/>
    <w:rsid w:val="005000D2"/>
    <w:rsid w:val="005008A4"/>
    <w:rsid w:val="005019FF"/>
    <w:rsid w:val="00501B2B"/>
    <w:rsid w:val="00502C99"/>
    <w:rsid w:val="00511400"/>
    <w:rsid w:val="00511FBD"/>
    <w:rsid w:val="00513C7B"/>
    <w:rsid w:val="005243B1"/>
    <w:rsid w:val="00525B33"/>
    <w:rsid w:val="0053050D"/>
    <w:rsid w:val="0053057A"/>
    <w:rsid w:val="00531A96"/>
    <w:rsid w:val="005334B4"/>
    <w:rsid w:val="0054510D"/>
    <w:rsid w:val="00546473"/>
    <w:rsid w:val="00546A94"/>
    <w:rsid w:val="00547576"/>
    <w:rsid w:val="00547C66"/>
    <w:rsid w:val="005542EF"/>
    <w:rsid w:val="0055598D"/>
    <w:rsid w:val="00560A29"/>
    <w:rsid w:val="00572539"/>
    <w:rsid w:val="005771E1"/>
    <w:rsid w:val="00580F7A"/>
    <w:rsid w:val="00583FB0"/>
    <w:rsid w:val="005857F2"/>
    <w:rsid w:val="005868B8"/>
    <w:rsid w:val="0058722F"/>
    <w:rsid w:val="0058757A"/>
    <w:rsid w:val="0059078B"/>
    <w:rsid w:val="00594435"/>
    <w:rsid w:val="0059496E"/>
    <w:rsid w:val="00595506"/>
    <w:rsid w:val="005A27C7"/>
    <w:rsid w:val="005A2E4E"/>
    <w:rsid w:val="005A2EDF"/>
    <w:rsid w:val="005A4466"/>
    <w:rsid w:val="005A78E1"/>
    <w:rsid w:val="005B516E"/>
    <w:rsid w:val="005B5780"/>
    <w:rsid w:val="005B6AD4"/>
    <w:rsid w:val="005C6649"/>
    <w:rsid w:val="005C79F2"/>
    <w:rsid w:val="005D2EEF"/>
    <w:rsid w:val="005D3BBF"/>
    <w:rsid w:val="005D5A62"/>
    <w:rsid w:val="005D6DD3"/>
    <w:rsid w:val="005E7E16"/>
    <w:rsid w:val="005E7F32"/>
    <w:rsid w:val="005F0F41"/>
    <w:rsid w:val="005F2C73"/>
    <w:rsid w:val="005F2F3B"/>
    <w:rsid w:val="005F4AAF"/>
    <w:rsid w:val="006023C5"/>
    <w:rsid w:val="00605827"/>
    <w:rsid w:val="00605C8E"/>
    <w:rsid w:val="00606C51"/>
    <w:rsid w:val="00610EC8"/>
    <w:rsid w:val="006200AF"/>
    <w:rsid w:val="006223DB"/>
    <w:rsid w:val="00623843"/>
    <w:rsid w:val="00624B95"/>
    <w:rsid w:val="006307E7"/>
    <w:rsid w:val="00631908"/>
    <w:rsid w:val="00633497"/>
    <w:rsid w:val="006359B4"/>
    <w:rsid w:val="00635AFA"/>
    <w:rsid w:val="00637E76"/>
    <w:rsid w:val="006438D1"/>
    <w:rsid w:val="00644AA2"/>
    <w:rsid w:val="0064604F"/>
    <w:rsid w:val="00646050"/>
    <w:rsid w:val="00646D90"/>
    <w:rsid w:val="00647268"/>
    <w:rsid w:val="00647B0C"/>
    <w:rsid w:val="006528CC"/>
    <w:rsid w:val="006536A3"/>
    <w:rsid w:val="00654AE9"/>
    <w:rsid w:val="00654FCF"/>
    <w:rsid w:val="00657331"/>
    <w:rsid w:val="006604BE"/>
    <w:rsid w:val="006606E0"/>
    <w:rsid w:val="00660AD7"/>
    <w:rsid w:val="006629C9"/>
    <w:rsid w:val="006659A7"/>
    <w:rsid w:val="006713CA"/>
    <w:rsid w:val="00674ABA"/>
    <w:rsid w:val="00676C5C"/>
    <w:rsid w:val="00682BAA"/>
    <w:rsid w:val="006902F5"/>
    <w:rsid w:val="00691D5D"/>
    <w:rsid w:val="006947BB"/>
    <w:rsid w:val="00696485"/>
    <w:rsid w:val="00696EF6"/>
    <w:rsid w:val="006A0C24"/>
    <w:rsid w:val="006A679E"/>
    <w:rsid w:val="006A75D0"/>
    <w:rsid w:val="006B0D07"/>
    <w:rsid w:val="006B558F"/>
    <w:rsid w:val="006B62E3"/>
    <w:rsid w:val="006C3947"/>
    <w:rsid w:val="006C4383"/>
    <w:rsid w:val="006C601B"/>
    <w:rsid w:val="006D2A62"/>
    <w:rsid w:val="006D4172"/>
    <w:rsid w:val="006E26E8"/>
    <w:rsid w:val="006E3324"/>
    <w:rsid w:val="006E4EAA"/>
    <w:rsid w:val="006E7206"/>
    <w:rsid w:val="006F0A44"/>
    <w:rsid w:val="006F445D"/>
    <w:rsid w:val="006F44AE"/>
    <w:rsid w:val="006F52C6"/>
    <w:rsid w:val="0070117B"/>
    <w:rsid w:val="00702C36"/>
    <w:rsid w:val="00704FBB"/>
    <w:rsid w:val="007057C9"/>
    <w:rsid w:val="007063B6"/>
    <w:rsid w:val="00706D46"/>
    <w:rsid w:val="007106C3"/>
    <w:rsid w:val="00711026"/>
    <w:rsid w:val="00714BCF"/>
    <w:rsid w:val="00716358"/>
    <w:rsid w:val="0072271C"/>
    <w:rsid w:val="00722BDE"/>
    <w:rsid w:val="007248D7"/>
    <w:rsid w:val="00726164"/>
    <w:rsid w:val="00726905"/>
    <w:rsid w:val="00727C64"/>
    <w:rsid w:val="007315CB"/>
    <w:rsid w:val="007327B0"/>
    <w:rsid w:val="007330D6"/>
    <w:rsid w:val="00734369"/>
    <w:rsid w:val="00742210"/>
    <w:rsid w:val="00750040"/>
    <w:rsid w:val="00750EFD"/>
    <w:rsid w:val="00757E20"/>
    <w:rsid w:val="00767C4D"/>
    <w:rsid w:val="00772EC8"/>
    <w:rsid w:val="007739FA"/>
    <w:rsid w:val="00773CE3"/>
    <w:rsid w:val="00775EBD"/>
    <w:rsid w:val="00776E12"/>
    <w:rsid w:val="007771D3"/>
    <w:rsid w:val="00780B9B"/>
    <w:rsid w:val="00783775"/>
    <w:rsid w:val="00786C49"/>
    <w:rsid w:val="00790A94"/>
    <w:rsid w:val="007919C3"/>
    <w:rsid w:val="007946E2"/>
    <w:rsid w:val="00795590"/>
    <w:rsid w:val="007B06CA"/>
    <w:rsid w:val="007B151F"/>
    <w:rsid w:val="007B21DB"/>
    <w:rsid w:val="007B6EC8"/>
    <w:rsid w:val="007B7EEC"/>
    <w:rsid w:val="007B7F73"/>
    <w:rsid w:val="007C1EDA"/>
    <w:rsid w:val="007C26AB"/>
    <w:rsid w:val="007C3E9B"/>
    <w:rsid w:val="007C45EE"/>
    <w:rsid w:val="007C6B3A"/>
    <w:rsid w:val="007C79D7"/>
    <w:rsid w:val="007D03D1"/>
    <w:rsid w:val="007D1613"/>
    <w:rsid w:val="007D250A"/>
    <w:rsid w:val="007D290D"/>
    <w:rsid w:val="007D2998"/>
    <w:rsid w:val="007D4555"/>
    <w:rsid w:val="007D5D7B"/>
    <w:rsid w:val="007D7393"/>
    <w:rsid w:val="007D75ED"/>
    <w:rsid w:val="007E143A"/>
    <w:rsid w:val="007E2EFF"/>
    <w:rsid w:val="007E5C49"/>
    <w:rsid w:val="007F4D09"/>
    <w:rsid w:val="0080009B"/>
    <w:rsid w:val="00804EC4"/>
    <w:rsid w:val="00807A9F"/>
    <w:rsid w:val="008100E4"/>
    <w:rsid w:val="0081173B"/>
    <w:rsid w:val="00815479"/>
    <w:rsid w:val="008167CA"/>
    <w:rsid w:val="00823DCC"/>
    <w:rsid w:val="00824E57"/>
    <w:rsid w:val="00833C29"/>
    <w:rsid w:val="0084440E"/>
    <w:rsid w:val="00853DB5"/>
    <w:rsid w:val="00854071"/>
    <w:rsid w:val="00860F3D"/>
    <w:rsid w:val="00861036"/>
    <w:rsid w:val="00862599"/>
    <w:rsid w:val="00864E5E"/>
    <w:rsid w:val="00867E35"/>
    <w:rsid w:val="00871A06"/>
    <w:rsid w:val="00874ADA"/>
    <w:rsid w:val="00876A3C"/>
    <w:rsid w:val="00876E3D"/>
    <w:rsid w:val="0088204F"/>
    <w:rsid w:val="00882FA5"/>
    <w:rsid w:val="00883025"/>
    <w:rsid w:val="00883162"/>
    <w:rsid w:val="00885472"/>
    <w:rsid w:val="00885618"/>
    <w:rsid w:val="00887157"/>
    <w:rsid w:val="0089033E"/>
    <w:rsid w:val="008948BE"/>
    <w:rsid w:val="00895C02"/>
    <w:rsid w:val="00895C10"/>
    <w:rsid w:val="008977D0"/>
    <w:rsid w:val="008A561F"/>
    <w:rsid w:val="008A5E71"/>
    <w:rsid w:val="008A6279"/>
    <w:rsid w:val="008A6724"/>
    <w:rsid w:val="008B0EAA"/>
    <w:rsid w:val="008B2141"/>
    <w:rsid w:val="008B2CC1"/>
    <w:rsid w:val="008B60B2"/>
    <w:rsid w:val="008B6115"/>
    <w:rsid w:val="008C187F"/>
    <w:rsid w:val="008C20D7"/>
    <w:rsid w:val="008C241B"/>
    <w:rsid w:val="008C2D2F"/>
    <w:rsid w:val="008C2FE6"/>
    <w:rsid w:val="008C3EFB"/>
    <w:rsid w:val="008C413A"/>
    <w:rsid w:val="008C67A6"/>
    <w:rsid w:val="008C67B2"/>
    <w:rsid w:val="008C6BD4"/>
    <w:rsid w:val="008E15D6"/>
    <w:rsid w:val="008F1F70"/>
    <w:rsid w:val="008F46CC"/>
    <w:rsid w:val="008F7686"/>
    <w:rsid w:val="008F7963"/>
    <w:rsid w:val="00904B13"/>
    <w:rsid w:val="00904B5B"/>
    <w:rsid w:val="00906353"/>
    <w:rsid w:val="009067F8"/>
    <w:rsid w:val="0090731E"/>
    <w:rsid w:val="00907D14"/>
    <w:rsid w:val="0091408F"/>
    <w:rsid w:val="009162CD"/>
    <w:rsid w:val="009168A2"/>
    <w:rsid w:val="00916EE2"/>
    <w:rsid w:val="00922789"/>
    <w:rsid w:val="00923F21"/>
    <w:rsid w:val="00924184"/>
    <w:rsid w:val="0093216E"/>
    <w:rsid w:val="00932C0F"/>
    <w:rsid w:val="00934FB1"/>
    <w:rsid w:val="00935C8E"/>
    <w:rsid w:val="009362E6"/>
    <w:rsid w:val="009378BE"/>
    <w:rsid w:val="00940793"/>
    <w:rsid w:val="00942229"/>
    <w:rsid w:val="00942CAC"/>
    <w:rsid w:val="0094644F"/>
    <w:rsid w:val="00946D02"/>
    <w:rsid w:val="009501B8"/>
    <w:rsid w:val="00957393"/>
    <w:rsid w:val="00957988"/>
    <w:rsid w:val="00957A59"/>
    <w:rsid w:val="00962597"/>
    <w:rsid w:val="00966A22"/>
    <w:rsid w:val="0096722F"/>
    <w:rsid w:val="00974827"/>
    <w:rsid w:val="00980843"/>
    <w:rsid w:val="00983DCC"/>
    <w:rsid w:val="009874A0"/>
    <w:rsid w:val="009875AE"/>
    <w:rsid w:val="0099239C"/>
    <w:rsid w:val="00997550"/>
    <w:rsid w:val="00997AAD"/>
    <w:rsid w:val="009A43C7"/>
    <w:rsid w:val="009A5891"/>
    <w:rsid w:val="009A591F"/>
    <w:rsid w:val="009A6B34"/>
    <w:rsid w:val="009B0684"/>
    <w:rsid w:val="009B3D6C"/>
    <w:rsid w:val="009B5891"/>
    <w:rsid w:val="009C0C04"/>
    <w:rsid w:val="009C50B6"/>
    <w:rsid w:val="009C5FE9"/>
    <w:rsid w:val="009E1BBA"/>
    <w:rsid w:val="009E1EE3"/>
    <w:rsid w:val="009E2791"/>
    <w:rsid w:val="009E3F6F"/>
    <w:rsid w:val="009E5F9F"/>
    <w:rsid w:val="009F0611"/>
    <w:rsid w:val="009F2A14"/>
    <w:rsid w:val="009F4153"/>
    <w:rsid w:val="009F45D3"/>
    <w:rsid w:val="009F499F"/>
    <w:rsid w:val="00A024BB"/>
    <w:rsid w:val="00A03D85"/>
    <w:rsid w:val="00A053CB"/>
    <w:rsid w:val="00A056E5"/>
    <w:rsid w:val="00A06031"/>
    <w:rsid w:val="00A06E2E"/>
    <w:rsid w:val="00A131ED"/>
    <w:rsid w:val="00A1336B"/>
    <w:rsid w:val="00A1504E"/>
    <w:rsid w:val="00A21684"/>
    <w:rsid w:val="00A25430"/>
    <w:rsid w:val="00A2667E"/>
    <w:rsid w:val="00A26A24"/>
    <w:rsid w:val="00A32406"/>
    <w:rsid w:val="00A353ED"/>
    <w:rsid w:val="00A41CFE"/>
    <w:rsid w:val="00A42230"/>
    <w:rsid w:val="00A42DAF"/>
    <w:rsid w:val="00A4426F"/>
    <w:rsid w:val="00A4500D"/>
    <w:rsid w:val="00A4549C"/>
    <w:rsid w:val="00A45BD8"/>
    <w:rsid w:val="00A468E2"/>
    <w:rsid w:val="00A47F15"/>
    <w:rsid w:val="00A53A0A"/>
    <w:rsid w:val="00A53E19"/>
    <w:rsid w:val="00A54939"/>
    <w:rsid w:val="00A562EB"/>
    <w:rsid w:val="00A5696B"/>
    <w:rsid w:val="00A63F6A"/>
    <w:rsid w:val="00A65D9F"/>
    <w:rsid w:val="00A73224"/>
    <w:rsid w:val="00A80E06"/>
    <w:rsid w:val="00A81E6D"/>
    <w:rsid w:val="00A822A3"/>
    <w:rsid w:val="00A83F91"/>
    <w:rsid w:val="00A869B7"/>
    <w:rsid w:val="00A93CE8"/>
    <w:rsid w:val="00A965C4"/>
    <w:rsid w:val="00A97423"/>
    <w:rsid w:val="00AA015E"/>
    <w:rsid w:val="00AA0F3B"/>
    <w:rsid w:val="00AA1EEF"/>
    <w:rsid w:val="00AA274F"/>
    <w:rsid w:val="00AA57E7"/>
    <w:rsid w:val="00AB2538"/>
    <w:rsid w:val="00AB73F9"/>
    <w:rsid w:val="00AC205C"/>
    <w:rsid w:val="00AC2F5B"/>
    <w:rsid w:val="00AD38EE"/>
    <w:rsid w:val="00AD3EF4"/>
    <w:rsid w:val="00AE418E"/>
    <w:rsid w:val="00AE69DE"/>
    <w:rsid w:val="00AF0A6B"/>
    <w:rsid w:val="00AF5108"/>
    <w:rsid w:val="00B03BA6"/>
    <w:rsid w:val="00B05A69"/>
    <w:rsid w:val="00B101A7"/>
    <w:rsid w:val="00B1312E"/>
    <w:rsid w:val="00B20649"/>
    <w:rsid w:val="00B21387"/>
    <w:rsid w:val="00B2247B"/>
    <w:rsid w:val="00B269AF"/>
    <w:rsid w:val="00B32A48"/>
    <w:rsid w:val="00B36378"/>
    <w:rsid w:val="00B369A9"/>
    <w:rsid w:val="00B42B1F"/>
    <w:rsid w:val="00B43D6F"/>
    <w:rsid w:val="00B46BE5"/>
    <w:rsid w:val="00B46D7E"/>
    <w:rsid w:val="00B472DA"/>
    <w:rsid w:val="00B52388"/>
    <w:rsid w:val="00B54D7D"/>
    <w:rsid w:val="00B579A3"/>
    <w:rsid w:val="00B626B4"/>
    <w:rsid w:val="00B6481B"/>
    <w:rsid w:val="00B65F23"/>
    <w:rsid w:val="00B764C0"/>
    <w:rsid w:val="00B76EF2"/>
    <w:rsid w:val="00B8093A"/>
    <w:rsid w:val="00B8152B"/>
    <w:rsid w:val="00B83157"/>
    <w:rsid w:val="00B84939"/>
    <w:rsid w:val="00B8589F"/>
    <w:rsid w:val="00B91056"/>
    <w:rsid w:val="00B9734B"/>
    <w:rsid w:val="00B97A85"/>
    <w:rsid w:val="00BA59F8"/>
    <w:rsid w:val="00BA63F6"/>
    <w:rsid w:val="00BA6DE5"/>
    <w:rsid w:val="00BB2321"/>
    <w:rsid w:val="00BB30F3"/>
    <w:rsid w:val="00BB4419"/>
    <w:rsid w:val="00BB78C7"/>
    <w:rsid w:val="00BC04DE"/>
    <w:rsid w:val="00BC173C"/>
    <w:rsid w:val="00BC588C"/>
    <w:rsid w:val="00BD03E2"/>
    <w:rsid w:val="00BD0D2D"/>
    <w:rsid w:val="00BD148F"/>
    <w:rsid w:val="00BD1CCE"/>
    <w:rsid w:val="00BD2BA6"/>
    <w:rsid w:val="00BD32E8"/>
    <w:rsid w:val="00BE2AA1"/>
    <w:rsid w:val="00BE3131"/>
    <w:rsid w:val="00BE4C18"/>
    <w:rsid w:val="00BE55D6"/>
    <w:rsid w:val="00BE5857"/>
    <w:rsid w:val="00BF0FF7"/>
    <w:rsid w:val="00C010F7"/>
    <w:rsid w:val="00C01AAD"/>
    <w:rsid w:val="00C103C2"/>
    <w:rsid w:val="00C11BFE"/>
    <w:rsid w:val="00C141CA"/>
    <w:rsid w:val="00C21281"/>
    <w:rsid w:val="00C21D7B"/>
    <w:rsid w:val="00C21F62"/>
    <w:rsid w:val="00C36B89"/>
    <w:rsid w:val="00C42DBE"/>
    <w:rsid w:val="00C43228"/>
    <w:rsid w:val="00C45642"/>
    <w:rsid w:val="00C45A04"/>
    <w:rsid w:val="00C470E3"/>
    <w:rsid w:val="00C47421"/>
    <w:rsid w:val="00C52EDC"/>
    <w:rsid w:val="00C556FE"/>
    <w:rsid w:val="00C613D5"/>
    <w:rsid w:val="00C63C1C"/>
    <w:rsid w:val="00C6430D"/>
    <w:rsid w:val="00C64838"/>
    <w:rsid w:val="00C664A0"/>
    <w:rsid w:val="00C74FA5"/>
    <w:rsid w:val="00C76435"/>
    <w:rsid w:val="00C80362"/>
    <w:rsid w:val="00C82BD8"/>
    <w:rsid w:val="00C83B93"/>
    <w:rsid w:val="00C8462A"/>
    <w:rsid w:val="00C87D7D"/>
    <w:rsid w:val="00C977DB"/>
    <w:rsid w:val="00C97BDC"/>
    <w:rsid w:val="00CA6263"/>
    <w:rsid w:val="00CA66C3"/>
    <w:rsid w:val="00CB132F"/>
    <w:rsid w:val="00CB4916"/>
    <w:rsid w:val="00CC5016"/>
    <w:rsid w:val="00CD1182"/>
    <w:rsid w:val="00CE0A51"/>
    <w:rsid w:val="00CE0F4D"/>
    <w:rsid w:val="00CE6390"/>
    <w:rsid w:val="00CF270A"/>
    <w:rsid w:val="00CF4536"/>
    <w:rsid w:val="00CF45C1"/>
    <w:rsid w:val="00D055A0"/>
    <w:rsid w:val="00D07763"/>
    <w:rsid w:val="00D1389C"/>
    <w:rsid w:val="00D21DA9"/>
    <w:rsid w:val="00D22BD4"/>
    <w:rsid w:val="00D30CC7"/>
    <w:rsid w:val="00D31C2F"/>
    <w:rsid w:val="00D36664"/>
    <w:rsid w:val="00D372E8"/>
    <w:rsid w:val="00D40A98"/>
    <w:rsid w:val="00D424EC"/>
    <w:rsid w:val="00D42AFB"/>
    <w:rsid w:val="00D44713"/>
    <w:rsid w:val="00D45252"/>
    <w:rsid w:val="00D56732"/>
    <w:rsid w:val="00D57F87"/>
    <w:rsid w:val="00D57F90"/>
    <w:rsid w:val="00D61777"/>
    <w:rsid w:val="00D62086"/>
    <w:rsid w:val="00D70034"/>
    <w:rsid w:val="00D70F71"/>
    <w:rsid w:val="00D70FF3"/>
    <w:rsid w:val="00D71B4D"/>
    <w:rsid w:val="00D76C3A"/>
    <w:rsid w:val="00D76F38"/>
    <w:rsid w:val="00D80E6A"/>
    <w:rsid w:val="00D81135"/>
    <w:rsid w:val="00D826DA"/>
    <w:rsid w:val="00D847BE"/>
    <w:rsid w:val="00D85F33"/>
    <w:rsid w:val="00D90EE5"/>
    <w:rsid w:val="00D91522"/>
    <w:rsid w:val="00D924DB"/>
    <w:rsid w:val="00D92D2C"/>
    <w:rsid w:val="00D93D55"/>
    <w:rsid w:val="00D948E2"/>
    <w:rsid w:val="00D952AD"/>
    <w:rsid w:val="00DB42CB"/>
    <w:rsid w:val="00DB4505"/>
    <w:rsid w:val="00DC16E9"/>
    <w:rsid w:val="00DC3E50"/>
    <w:rsid w:val="00DC3F8F"/>
    <w:rsid w:val="00DD0540"/>
    <w:rsid w:val="00DD076F"/>
    <w:rsid w:val="00DD2EB5"/>
    <w:rsid w:val="00DE54B7"/>
    <w:rsid w:val="00DE5CFF"/>
    <w:rsid w:val="00DE5F58"/>
    <w:rsid w:val="00E10E07"/>
    <w:rsid w:val="00E2062E"/>
    <w:rsid w:val="00E21BCA"/>
    <w:rsid w:val="00E23CCD"/>
    <w:rsid w:val="00E23D62"/>
    <w:rsid w:val="00E24971"/>
    <w:rsid w:val="00E24CA1"/>
    <w:rsid w:val="00E335FE"/>
    <w:rsid w:val="00E357A9"/>
    <w:rsid w:val="00E41401"/>
    <w:rsid w:val="00E42B9A"/>
    <w:rsid w:val="00E45572"/>
    <w:rsid w:val="00E45DF9"/>
    <w:rsid w:val="00E52EC3"/>
    <w:rsid w:val="00E532DC"/>
    <w:rsid w:val="00E62E7A"/>
    <w:rsid w:val="00E64114"/>
    <w:rsid w:val="00E66C2C"/>
    <w:rsid w:val="00E71264"/>
    <w:rsid w:val="00E724BB"/>
    <w:rsid w:val="00E74803"/>
    <w:rsid w:val="00E804B6"/>
    <w:rsid w:val="00E81E80"/>
    <w:rsid w:val="00E81ED6"/>
    <w:rsid w:val="00E83E34"/>
    <w:rsid w:val="00E84406"/>
    <w:rsid w:val="00E84FE5"/>
    <w:rsid w:val="00E8598B"/>
    <w:rsid w:val="00E86846"/>
    <w:rsid w:val="00E86A19"/>
    <w:rsid w:val="00E86F44"/>
    <w:rsid w:val="00E87F26"/>
    <w:rsid w:val="00E901C1"/>
    <w:rsid w:val="00E91851"/>
    <w:rsid w:val="00EA2D30"/>
    <w:rsid w:val="00EB2461"/>
    <w:rsid w:val="00EB333E"/>
    <w:rsid w:val="00EB4AE2"/>
    <w:rsid w:val="00EC23FC"/>
    <w:rsid w:val="00EC26A8"/>
    <w:rsid w:val="00EC4E49"/>
    <w:rsid w:val="00EC5C38"/>
    <w:rsid w:val="00EC7915"/>
    <w:rsid w:val="00ED01DB"/>
    <w:rsid w:val="00ED037E"/>
    <w:rsid w:val="00ED38E9"/>
    <w:rsid w:val="00ED4C4F"/>
    <w:rsid w:val="00ED77FB"/>
    <w:rsid w:val="00EE0E83"/>
    <w:rsid w:val="00EE28AC"/>
    <w:rsid w:val="00EE28E4"/>
    <w:rsid w:val="00EE45FA"/>
    <w:rsid w:val="00EE5748"/>
    <w:rsid w:val="00EF0146"/>
    <w:rsid w:val="00EF65B9"/>
    <w:rsid w:val="00EF7DC9"/>
    <w:rsid w:val="00F051A3"/>
    <w:rsid w:val="00F0720F"/>
    <w:rsid w:val="00F07EF8"/>
    <w:rsid w:val="00F100F9"/>
    <w:rsid w:val="00F10E66"/>
    <w:rsid w:val="00F138CC"/>
    <w:rsid w:val="00F148CE"/>
    <w:rsid w:val="00F173AB"/>
    <w:rsid w:val="00F1798A"/>
    <w:rsid w:val="00F201C4"/>
    <w:rsid w:val="00F22210"/>
    <w:rsid w:val="00F25606"/>
    <w:rsid w:val="00F32ABD"/>
    <w:rsid w:val="00F36A20"/>
    <w:rsid w:val="00F44E84"/>
    <w:rsid w:val="00F47560"/>
    <w:rsid w:val="00F51BC6"/>
    <w:rsid w:val="00F5468C"/>
    <w:rsid w:val="00F55790"/>
    <w:rsid w:val="00F56536"/>
    <w:rsid w:val="00F66152"/>
    <w:rsid w:val="00F74D2D"/>
    <w:rsid w:val="00F7721F"/>
    <w:rsid w:val="00F86AE7"/>
    <w:rsid w:val="00FA156A"/>
    <w:rsid w:val="00FB7C80"/>
    <w:rsid w:val="00FC1F36"/>
    <w:rsid w:val="00FC3D36"/>
    <w:rsid w:val="00FC4357"/>
    <w:rsid w:val="00FC4C8A"/>
    <w:rsid w:val="00FC5A27"/>
    <w:rsid w:val="00FD139F"/>
    <w:rsid w:val="00FD1AE0"/>
    <w:rsid w:val="00FD2FF2"/>
    <w:rsid w:val="00FE2990"/>
    <w:rsid w:val="00FE3B43"/>
    <w:rsid w:val="00FE4498"/>
    <w:rsid w:val="00FF5852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C8EC01F"/>
  <w15:docId w15:val="{7F27C086-DF90-4C39-9C6B-D2CD877C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uiPriority w:val="99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uiPriority w:val="99"/>
    <w:rsid w:val="0007453B"/>
    <w:rPr>
      <w:vertAlign w:val="superscript"/>
    </w:rPr>
  </w:style>
  <w:style w:type="paragraph" w:customStyle="1" w:styleId="Default">
    <w:name w:val="Default"/>
    <w:rsid w:val="00923F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ja-JP"/>
    </w:rPr>
  </w:style>
  <w:style w:type="character" w:styleId="EndnoteReference">
    <w:name w:val="endnote reference"/>
    <w:rsid w:val="005C79F2"/>
    <w:rPr>
      <w:vertAlign w:val="superscript"/>
    </w:rPr>
  </w:style>
  <w:style w:type="paragraph" w:styleId="ListParagraph">
    <w:name w:val="List Paragraph"/>
    <w:basedOn w:val="Normal"/>
    <w:uiPriority w:val="34"/>
    <w:qFormat/>
    <w:rsid w:val="00BD03E2"/>
    <w:pPr>
      <w:ind w:left="720"/>
      <w:contextualSpacing/>
    </w:pPr>
    <w:rPr>
      <w:rFonts w:eastAsia="Times New Roman"/>
      <w:lang w:eastAsia="en-US"/>
    </w:rPr>
  </w:style>
  <w:style w:type="character" w:styleId="CommentReference">
    <w:name w:val="annotation reference"/>
    <w:basedOn w:val="DefaultParagraphFont"/>
    <w:semiHidden/>
    <w:unhideWhenUsed/>
    <w:rsid w:val="009A43C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A43C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A43C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9A43C7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42029C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semiHidden/>
    <w:unhideWhenUsed/>
    <w:rsid w:val="005334B4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B472DA"/>
    <w:rPr>
      <w:rFonts w:ascii="Arial" w:eastAsia="SimSun" w:hAnsi="Arial" w:cs="Arial"/>
      <w:sz w:val="22"/>
      <w:lang w:eastAsia="zh-CN"/>
    </w:rPr>
  </w:style>
  <w:style w:type="paragraph" w:styleId="PlainText">
    <w:name w:val="Plain Text"/>
    <w:basedOn w:val="Normal"/>
    <w:link w:val="PlainTextChar"/>
    <w:uiPriority w:val="99"/>
    <w:unhideWhenUsed/>
    <w:rsid w:val="00F74D2D"/>
    <w:rPr>
      <w:rFonts w:eastAsiaTheme="minorHAnsi" w:cstheme="minorBidi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rsid w:val="00F74D2D"/>
    <w:rPr>
      <w:rFonts w:ascii="Arial" w:eastAsiaTheme="minorHAnsi" w:hAnsi="Arial" w:cstheme="minorBidi"/>
      <w:sz w:val="22"/>
      <w:szCs w:val="21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882FA5"/>
    <w:rPr>
      <w:color w:val="605E5C"/>
      <w:shd w:val="clear" w:color="auto" w:fill="E1DFDD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312E"/>
    <w:rPr>
      <w:rFonts w:ascii="Arial" w:eastAsia="SimSun" w:hAnsi="Arial" w:cs="Arial"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64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esignsExamination@ipo.gov.uk" TargetMode="Externa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uk/government/news/ipo-introduces-statements-of-grant-for-international-desig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3436E-89D9-4113-991E-D2390D3CA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375</Words>
  <Characters>2014</Characters>
  <Application>Microsoft Office Word</Application>
  <DocSecurity>0</DocSecurity>
  <Lines>36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2381</CharactersWithSpaces>
  <SharedDoc>false</SharedDoc>
  <HLinks>
    <vt:vector size="6" baseType="variant">
      <vt:variant>
        <vt:i4>524298</vt:i4>
      </vt:variant>
      <vt:variant>
        <vt:i4>0</vt:i4>
      </vt:variant>
      <vt:variant>
        <vt:i4>0</vt:i4>
      </vt:variant>
      <vt:variant>
        <vt:i4>5</vt:i4>
      </vt:variant>
      <vt:variant>
        <vt:lpwstr>http://www.wipo.int/export/sites/www/treaties/en/documents/pdf/hague.pdf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DUMITRU Elena</cp:lastModifiedBy>
  <cp:revision>5</cp:revision>
  <cp:lastPrinted>2024-09-20T12:07:00Z</cp:lastPrinted>
  <dcterms:created xsi:type="dcterms:W3CDTF">2024-09-27T08:19:00Z</dcterms:created>
  <dcterms:modified xsi:type="dcterms:W3CDTF">2024-10-09T09:16:00Z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8c0718c9-116a-4da9-bc52-9c987bc12c9c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2024-09-17T09:09:04Z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6007e371-464a-4fe3-bcee-eb47f1d4f87e</vt:lpwstr>
  </property>
  <property fmtid="{D5CDD505-2E9C-101B-9397-08002B2CF9AE}" pid="14" name="MSIP_Label_20773ee6-353b-4fb9-a59d-0b94c8c67bea_ContentBits">
    <vt:lpwstr>0</vt:lpwstr>
  </property>
</Properties>
</file>