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961D84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961D84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61D84" w:rsidRDefault="00FE5444" w:rsidP="00916EE2">
            <w:pPr>
              <w:rPr>
                <w:lang w:val="es-ES"/>
              </w:rPr>
            </w:pPr>
            <w:r w:rsidRPr="00961D84">
              <w:rPr>
                <w:noProof/>
                <w:lang w:eastAsia="en-US"/>
              </w:rPr>
              <w:drawing>
                <wp:inline distT="0" distB="0" distL="0" distR="0" wp14:anchorId="2712EC86" wp14:editId="1C0887C1">
                  <wp:extent cx="1858010" cy="1323975"/>
                  <wp:effectExtent l="0" t="0" r="8890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61D84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8B2CC1" w:rsidRPr="00961D84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61D84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8B2CC1" w:rsidRPr="00961D8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61D84" w:rsidRDefault="008C2D82" w:rsidP="00E46F4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961D84">
              <w:rPr>
                <w:rFonts w:ascii="Arial Black" w:hAnsi="Arial Black"/>
                <w:caps/>
                <w:sz w:val="15"/>
                <w:lang w:val="es-ES"/>
              </w:rPr>
              <w:t xml:space="preserve">AVISO </w:t>
            </w:r>
            <w:r w:rsidR="00CC5016" w:rsidRPr="00961D84">
              <w:rPr>
                <w:rFonts w:ascii="Arial Black" w:hAnsi="Arial Black"/>
                <w:caps/>
                <w:sz w:val="15"/>
                <w:lang w:val="es-ES"/>
              </w:rPr>
              <w:t>N</w:t>
            </w:r>
            <w:r w:rsidRPr="00961D84">
              <w:rPr>
                <w:rFonts w:ascii="Arial Black" w:hAnsi="Arial Black"/>
                <w:caps/>
                <w:sz w:val="15"/>
                <w:lang w:val="es-ES"/>
              </w:rPr>
              <w:t>º</w:t>
            </w:r>
            <w:r w:rsidR="00CC5016" w:rsidRPr="00961D8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E46F4B">
              <w:rPr>
                <w:rFonts w:ascii="Arial Black" w:hAnsi="Arial Black"/>
                <w:caps/>
                <w:sz w:val="15"/>
                <w:lang w:val="es-ES"/>
              </w:rPr>
              <w:t>10</w:t>
            </w:r>
            <w:r w:rsidR="00CC5016" w:rsidRPr="00961D84">
              <w:rPr>
                <w:rFonts w:ascii="Arial Black" w:hAnsi="Arial Black"/>
                <w:caps/>
                <w:sz w:val="15"/>
                <w:lang w:val="es-ES"/>
              </w:rPr>
              <w:t>/201</w:t>
            </w:r>
            <w:r w:rsidR="00310B90" w:rsidRPr="00961D84">
              <w:rPr>
                <w:rFonts w:ascii="Arial Black" w:hAnsi="Arial Black"/>
                <w:caps/>
                <w:sz w:val="15"/>
                <w:lang w:val="es-ES"/>
              </w:rPr>
              <w:t>8</w:t>
            </w:r>
            <w:r w:rsidR="00A42DAF" w:rsidRPr="00961D8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961D8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Date"/>
            <w:bookmarkEnd w:id="1"/>
          </w:p>
        </w:tc>
      </w:tr>
    </w:tbl>
    <w:p w:rsidR="00007543" w:rsidRPr="00961D84" w:rsidRDefault="00007543" w:rsidP="00007543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ES"/>
        </w:rPr>
      </w:pPr>
      <w:r w:rsidRPr="00961D84">
        <w:rPr>
          <w:b/>
          <w:bCs/>
          <w:sz w:val="28"/>
          <w:szCs w:val="28"/>
          <w:lang w:val="es-ES"/>
        </w:rPr>
        <w:t xml:space="preserve">Arreglo de La Haya relativo al </w:t>
      </w:r>
      <w:r w:rsidR="00D02B68">
        <w:rPr>
          <w:b/>
          <w:bCs/>
          <w:sz w:val="28"/>
          <w:szCs w:val="28"/>
          <w:lang w:val="es-ES"/>
        </w:rPr>
        <w:t>R</w:t>
      </w:r>
      <w:r w:rsidRPr="00961D84">
        <w:rPr>
          <w:b/>
          <w:bCs/>
          <w:sz w:val="28"/>
          <w:szCs w:val="28"/>
          <w:lang w:val="es-ES"/>
        </w:rPr>
        <w:t xml:space="preserve">egistro </w:t>
      </w:r>
      <w:r w:rsidR="00D02B68">
        <w:rPr>
          <w:b/>
          <w:bCs/>
          <w:sz w:val="28"/>
          <w:szCs w:val="28"/>
          <w:lang w:val="es-ES"/>
        </w:rPr>
        <w:t>I</w:t>
      </w:r>
      <w:r w:rsidRPr="00961D84">
        <w:rPr>
          <w:b/>
          <w:bCs/>
          <w:sz w:val="28"/>
          <w:szCs w:val="28"/>
          <w:lang w:val="es-ES"/>
        </w:rPr>
        <w:t xml:space="preserve">nternacional de </w:t>
      </w:r>
      <w:r w:rsidR="00D02B68">
        <w:rPr>
          <w:b/>
          <w:bCs/>
          <w:sz w:val="28"/>
          <w:szCs w:val="28"/>
          <w:lang w:val="es-ES"/>
        </w:rPr>
        <w:t>D</w:t>
      </w:r>
      <w:r w:rsidRPr="00961D84">
        <w:rPr>
          <w:b/>
          <w:bCs/>
          <w:sz w:val="28"/>
          <w:szCs w:val="28"/>
          <w:lang w:val="es-ES"/>
        </w:rPr>
        <w:t xml:space="preserve">ibujos </w:t>
      </w:r>
      <w:r w:rsidR="008C2D82" w:rsidRPr="00961D84">
        <w:rPr>
          <w:b/>
          <w:bCs/>
          <w:sz w:val="28"/>
          <w:szCs w:val="28"/>
          <w:lang w:val="es-ES"/>
        </w:rPr>
        <w:br w:type="textWrapping" w:clear="all"/>
      </w:r>
      <w:r w:rsidRPr="00961D84">
        <w:rPr>
          <w:b/>
          <w:bCs/>
          <w:sz w:val="28"/>
          <w:szCs w:val="28"/>
          <w:lang w:val="es-ES"/>
        </w:rPr>
        <w:t xml:space="preserve">y </w:t>
      </w:r>
      <w:r w:rsidR="00D02B68">
        <w:rPr>
          <w:b/>
          <w:bCs/>
          <w:sz w:val="28"/>
          <w:szCs w:val="28"/>
          <w:lang w:val="es-ES"/>
        </w:rPr>
        <w:t>M</w:t>
      </w:r>
      <w:r w:rsidRPr="00961D84">
        <w:rPr>
          <w:b/>
          <w:bCs/>
          <w:sz w:val="28"/>
          <w:szCs w:val="28"/>
          <w:lang w:val="es-ES"/>
        </w:rPr>
        <w:t xml:space="preserve">odelos </w:t>
      </w:r>
      <w:r w:rsidR="00D02B68">
        <w:rPr>
          <w:b/>
          <w:bCs/>
          <w:sz w:val="28"/>
          <w:szCs w:val="28"/>
          <w:lang w:val="es-ES"/>
        </w:rPr>
        <w:t>I</w:t>
      </w:r>
      <w:r w:rsidRPr="00961D84">
        <w:rPr>
          <w:b/>
          <w:bCs/>
          <w:sz w:val="28"/>
          <w:szCs w:val="28"/>
          <w:lang w:val="es-ES"/>
        </w:rPr>
        <w:t>ndustriales</w:t>
      </w:r>
    </w:p>
    <w:p w:rsidR="00007543" w:rsidRPr="00961D84" w:rsidRDefault="00EE70A6" w:rsidP="00AE0544">
      <w:pPr>
        <w:spacing w:before="720" w:after="240"/>
        <w:rPr>
          <w:b/>
          <w:szCs w:val="22"/>
          <w:lang w:val="es-ES"/>
        </w:rPr>
      </w:pPr>
      <w:r w:rsidRPr="00961D84">
        <w:rPr>
          <w:b/>
          <w:szCs w:val="22"/>
          <w:lang w:val="es-ES"/>
        </w:rPr>
        <w:t>Declaración efectuada en</w:t>
      </w:r>
      <w:r w:rsidR="00020906">
        <w:rPr>
          <w:b/>
          <w:szCs w:val="22"/>
          <w:lang w:val="es-ES"/>
        </w:rPr>
        <w:t xml:space="preserve"> virtud de</w:t>
      </w:r>
      <w:r w:rsidRPr="00961D84">
        <w:rPr>
          <w:b/>
          <w:szCs w:val="22"/>
          <w:lang w:val="es-ES"/>
        </w:rPr>
        <w:t xml:space="preserve"> la Regla 36.2) del Reglamento Común:</w:t>
      </w:r>
      <w:r w:rsidR="00020906">
        <w:rPr>
          <w:b/>
          <w:szCs w:val="22"/>
          <w:lang w:val="es-ES"/>
        </w:rPr>
        <w:t xml:space="preserve"> </w:t>
      </w:r>
      <w:r w:rsidRPr="00961D84">
        <w:rPr>
          <w:b/>
          <w:szCs w:val="22"/>
          <w:lang w:val="es-ES"/>
        </w:rPr>
        <w:t xml:space="preserve"> Marruecos</w:t>
      </w:r>
    </w:p>
    <w:p w:rsidR="00007543" w:rsidRPr="00961D84" w:rsidRDefault="00EE70A6" w:rsidP="00EE70A6">
      <w:pPr>
        <w:pStyle w:val="ONUME"/>
        <w:numPr>
          <w:ilvl w:val="0"/>
          <w:numId w:val="0"/>
        </w:numPr>
        <w:spacing w:after="0"/>
        <w:rPr>
          <w:lang w:val="es-ES"/>
        </w:rPr>
      </w:pPr>
      <w:r w:rsidRPr="00961D84">
        <w:rPr>
          <w:lang w:val="es-ES"/>
        </w:rPr>
        <w:t>1.</w:t>
      </w:r>
      <w:r w:rsidRPr="00961D84">
        <w:rPr>
          <w:lang w:val="es-ES"/>
        </w:rPr>
        <w:tab/>
        <w:t xml:space="preserve">El 14 de junio de 2018, el </w:t>
      </w:r>
      <w:r w:rsidR="00AE0544">
        <w:rPr>
          <w:lang w:val="es-ES"/>
        </w:rPr>
        <w:t>D</w:t>
      </w:r>
      <w:r w:rsidRPr="00961D84">
        <w:rPr>
          <w:lang w:val="es-ES"/>
        </w:rPr>
        <w:t xml:space="preserve">irector </w:t>
      </w:r>
      <w:r w:rsidR="00AE0544">
        <w:rPr>
          <w:lang w:val="es-ES"/>
        </w:rPr>
        <w:t>G</w:t>
      </w:r>
      <w:r w:rsidRPr="00961D84">
        <w:rPr>
          <w:lang w:val="es-ES"/>
        </w:rPr>
        <w:t>eneral de la Organización Mundial de la Propiedad Intelectual</w:t>
      </w:r>
      <w:r w:rsidR="00AE0544">
        <w:rPr>
          <w:lang w:val="es-ES"/>
        </w:rPr>
        <w:t> </w:t>
      </w:r>
      <w:r w:rsidRPr="00961D84">
        <w:rPr>
          <w:lang w:val="es-ES"/>
        </w:rPr>
        <w:t>(OMPI) recibió de la Oficina Marroquí de Propiedad Industrial y Comercial</w:t>
      </w:r>
      <w:r w:rsidR="00AE0544">
        <w:rPr>
          <w:lang w:val="es-ES"/>
        </w:rPr>
        <w:t> </w:t>
      </w:r>
      <w:r w:rsidRPr="00961D84">
        <w:rPr>
          <w:lang w:val="es-ES"/>
        </w:rPr>
        <w:t>(OMPIC) la declaración exigida en virtud de la Regla</w:t>
      </w:r>
      <w:r w:rsidR="00D02B68">
        <w:rPr>
          <w:lang w:val="es-ES"/>
        </w:rPr>
        <w:t> </w:t>
      </w:r>
      <w:r w:rsidRPr="00961D84">
        <w:rPr>
          <w:lang w:val="es-ES"/>
        </w:rPr>
        <w:t>36.2) del Reglamento Común del Acta de</w:t>
      </w:r>
      <w:r w:rsidR="00D02B68">
        <w:rPr>
          <w:lang w:val="es-ES"/>
        </w:rPr>
        <w:t> </w:t>
      </w:r>
      <w:r w:rsidRPr="00961D84">
        <w:rPr>
          <w:lang w:val="es-ES"/>
        </w:rPr>
        <w:t>1999 y del Acta de 1960 del Arreglo de La</w:t>
      </w:r>
      <w:r w:rsidR="00D02B68">
        <w:rPr>
          <w:lang w:val="es-ES"/>
        </w:rPr>
        <w:t> </w:t>
      </w:r>
      <w:r w:rsidRPr="00961D84">
        <w:rPr>
          <w:lang w:val="es-ES"/>
        </w:rPr>
        <w:t>Haya, en la que se especifica que la duración máxima de la protección prevista en la legislación de Marruecos para los dibujos y modelos industriales es de</w:t>
      </w:r>
      <w:r w:rsidR="00BD59D2" w:rsidRPr="00961D84">
        <w:rPr>
          <w:lang w:val="es-ES"/>
        </w:rPr>
        <w:t> </w:t>
      </w:r>
      <w:r w:rsidRPr="00961D84">
        <w:rPr>
          <w:lang w:val="es-ES"/>
        </w:rPr>
        <w:t>25 años.</w:t>
      </w:r>
    </w:p>
    <w:p w:rsidR="00007543" w:rsidRPr="00961D84" w:rsidRDefault="00007543" w:rsidP="00310B90">
      <w:pPr>
        <w:pStyle w:val="ONUME"/>
        <w:numPr>
          <w:ilvl w:val="0"/>
          <w:numId w:val="0"/>
        </w:numPr>
        <w:spacing w:after="0"/>
        <w:rPr>
          <w:lang w:val="es-ES"/>
        </w:rPr>
      </w:pPr>
    </w:p>
    <w:p w:rsidR="00007543" w:rsidRPr="00961D84" w:rsidRDefault="008C2D82" w:rsidP="008C2D82">
      <w:pPr>
        <w:pStyle w:val="ONUME"/>
        <w:numPr>
          <w:ilvl w:val="0"/>
          <w:numId w:val="0"/>
        </w:numPr>
        <w:spacing w:after="0"/>
        <w:rPr>
          <w:lang w:val="es-ES"/>
        </w:rPr>
      </w:pPr>
      <w:r w:rsidRPr="00961D84">
        <w:rPr>
          <w:lang w:val="es-ES"/>
        </w:rPr>
        <w:t>2.</w:t>
      </w:r>
      <w:r w:rsidRPr="00961D84">
        <w:rPr>
          <w:lang w:val="es-ES"/>
        </w:rPr>
        <w:tab/>
        <w:t xml:space="preserve">En la declaración se </w:t>
      </w:r>
      <w:r w:rsidR="00020906">
        <w:rPr>
          <w:lang w:val="es-ES"/>
        </w:rPr>
        <w:t>precisa</w:t>
      </w:r>
      <w:r w:rsidRPr="00961D84">
        <w:rPr>
          <w:lang w:val="es-ES"/>
        </w:rPr>
        <w:t xml:space="preserve"> que </w:t>
      </w:r>
      <w:r w:rsidR="00A770B6" w:rsidRPr="00961D84">
        <w:rPr>
          <w:lang w:val="es-ES"/>
        </w:rPr>
        <w:t xml:space="preserve">la duración máxima de protección </w:t>
      </w:r>
      <w:r w:rsidR="00020906">
        <w:rPr>
          <w:lang w:val="es-ES"/>
        </w:rPr>
        <w:t>queda</w:t>
      </w:r>
      <w:r w:rsidR="00A770B6">
        <w:rPr>
          <w:lang w:val="es-ES"/>
        </w:rPr>
        <w:t xml:space="preserve"> establec</w:t>
      </w:r>
      <w:r w:rsidR="00020906">
        <w:rPr>
          <w:lang w:val="es-ES"/>
        </w:rPr>
        <w:t>ida</w:t>
      </w:r>
      <w:r w:rsidR="00A770B6">
        <w:rPr>
          <w:lang w:val="es-ES"/>
        </w:rPr>
        <w:t xml:space="preserve"> en </w:t>
      </w:r>
      <w:r w:rsidRPr="00961D84">
        <w:rPr>
          <w:lang w:val="es-ES"/>
        </w:rPr>
        <w:t xml:space="preserve">el </w:t>
      </w:r>
      <w:r w:rsidR="00AE0544">
        <w:rPr>
          <w:lang w:val="es-ES"/>
        </w:rPr>
        <w:t>A</w:t>
      </w:r>
      <w:r w:rsidRPr="00961D84">
        <w:rPr>
          <w:lang w:val="es-ES"/>
        </w:rPr>
        <w:t>rtículo</w:t>
      </w:r>
      <w:r w:rsidR="00020906">
        <w:rPr>
          <w:lang w:val="es-ES"/>
        </w:rPr>
        <w:t> </w:t>
      </w:r>
      <w:r w:rsidRPr="00961D84">
        <w:rPr>
          <w:lang w:val="es-ES"/>
        </w:rPr>
        <w:t>122 de la Ley</w:t>
      </w:r>
      <w:r w:rsidR="00020906">
        <w:rPr>
          <w:lang w:val="es-ES"/>
        </w:rPr>
        <w:t xml:space="preserve"> N.</w:t>
      </w:r>
      <w:r w:rsidR="00020906" w:rsidRPr="00020906">
        <w:rPr>
          <w:vertAlign w:val="superscript"/>
          <w:lang w:val="es-ES"/>
        </w:rPr>
        <w:t>o</w:t>
      </w:r>
      <w:r w:rsidR="00020906">
        <w:rPr>
          <w:lang w:val="es-ES"/>
        </w:rPr>
        <w:t> </w:t>
      </w:r>
      <w:r w:rsidRPr="00961D84">
        <w:rPr>
          <w:lang w:val="es-ES"/>
        </w:rPr>
        <w:t>17-97 de Protección de la Propiedad Industrial</w:t>
      </w:r>
      <w:r w:rsidR="00961D84" w:rsidRPr="00961D84">
        <w:rPr>
          <w:lang w:val="es-ES"/>
        </w:rPr>
        <w:t xml:space="preserve"> (</w:t>
      </w:r>
      <w:r w:rsidR="00020906">
        <w:rPr>
          <w:lang w:val="es-ES"/>
        </w:rPr>
        <w:t>modificada</w:t>
      </w:r>
      <w:r w:rsidRPr="00961D84">
        <w:rPr>
          <w:lang w:val="es-ES"/>
        </w:rPr>
        <w:t xml:space="preserve"> por la Ley</w:t>
      </w:r>
      <w:r w:rsidR="00020906">
        <w:rPr>
          <w:lang w:val="es-ES"/>
        </w:rPr>
        <w:t xml:space="preserve"> N.</w:t>
      </w:r>
      <w:r w:rsidR="00020906" w:rsidRPr="00020906">
        <w:rPr>
          <w:vertAlign w:val="superscript"/>
          <w:lang w:val="es-ES"/>
        </w:rPr>
        <w:t>o</w:t>
      </w:r>
      <w:r w:rsidR="00020906">
        <w:rPr>
          <w:lang w:val="es-ES"/>
        </w:rPr>
        <w:t> </w:t>
      </w:r>
      <w:r w:rsidRPr="00961D84">
        <w:rPr>
          <w:lang w:val="es-ES"/>
        </w:rPr>
        <w:t>23-13</w:t>
      </w:r>
      <w:r w:rsidR="00961D84" w:rsidRPr="00961D84">
        <w:rPr>
          <w:lang w:val="es-ES"/>
        </w:rPr>
        <w:t>),</w:t>
      </w:r>
      <w:r w:rsidRPr="00961D84">
        <w:rPr>
          <w:lang w:val="es-ES"/>
        </w:rPr>
        <w:t xml:space="preserve"> </w:t>
      </w:r>
      <w:r w:rsidR="00020906">
        <w:rPr>
          <w:lang w:val="es-ES"/>
        </w:rPr>
        <w:t>que entró</w:t>
      </w:r>
      <w:r w:rsidRPr="00961D84">
        <w:rPr>
          <w:lang w:val="es-ES"/>
        </w:rPr>
        <w:t xml:space="preserve"> en vigor el</w:t>
      </w:r>
      <w:r w:rsidR="00A770B6">
        <w:rPr>
          <w:lang w:val="es-ES"/>
        </w:rPr>
        <w:t> </w:t>
      </w:r>
      <w:r w:rsidRPr="00961D84">
        <w:rPr>
          <w:lang w:val="es-ES"/>
        </w:rPr>
        <w:t>18</w:t>
      </w:r>
      <w:r w:rsidR="00A770B6">
        <w:rPr>
          <w:lang w:val="es-ES"/>
        </w:rPr>
        <w:t> </w:t>
      </w:r>
      <w:r w:rsidRPr="00961D84">
        <w:rPr>
          <w:lang w:val="es-ES"/>
        </w:rPr>
        <w:t>de diciembre de 2014.</w:t>
      </w:r>
      <w:r w:rsidR="00613F43" w:rsidRPr="00961D84">
        <w:rPr>
          <w:lang w:val="es-ES"/>
        </w:rPr>
        <w:t xml:space="preserve"> </w:t>
      </w:r>
      <w:r w:rsidR="00AE0544">
        <w:rPr>
          <w:lang w:val="es-ES"/>
        </w:rPr>
        <w:t xml:space="preserve"> </w:t>
      </w:r>
      <w:r w:rsidR="00020906">
        <w:rPr>
          <w:lang w:val="es-ES"/>
        </w:rPr>
        <w:t xml:space="preserve">Se invita a los </w:t>
      </w:r>
      <w:r w:rsidRPr="00961D84">
        <w:rPr>
          <w:lang w:val="es-ES"/>
        </w:rPr>
        <w:t>usuarios que deseen obtener</w:t>
      </w:r>
      <w:r w:rsidR="00020906">
        <w:rPr>
          <w:lang w:val="es-ES"/>
        </w:rPr>
        <w:t xml:space="preserve"> más</w:t>
      </w:r>
      <w:r w:rsidRPr="00961D84">
        <w:rPr>
          <w:lang w:val="es-ES"/>
        </w:rPr>
        <w:t xml:space="preserve"> información</w:t>
      </w:r>
      <w:r w:rsidR="00020906">
        <w:rPr>
          <w:lang w:val="es-ES"/>
        </w:rPr>
        <w:t xml:space="preserve"> sobre</w:t>
      </w:r>
      <w:r w:rsidRPr="00961D84">
        <w:rPr>
          <w:lang w:val="es-ES"/>
        </w:rPr>
        <w:t xml:space="preserve"> la aplica</w:t>
      </w:r>
      <w:r w:rsidR="00195FFE">
        <w:rPr>
          <w:lang w:val="es-ES"/>
        </w:rPr>
        <w:t xml:space="preserve">bilidad </w:t>
      </w:r>
      <w:r w:rsidRPr="00961D84">
        <w:rPr>
          <w:lang w:val="es-ES"/>
        </w:rPr>
        <w:t>de la nueva duración de la protección a un registro internacional en que se designe a Marruecos</w:t>
      </w:r>
      <w:r w:rsidR="00020906">
        <w:rPr>
          <w:lang w:val="es-ES"/>
        </w:rPr>
        <w:t>, a</w:t>
      </w:r>
      <w:r w:rsidRPr="00961D84">
        <w:rPr>
          <w:lang w:val="es-ES"/>
        </w:rPr>
        <w:t xml:space="preserve"> ponerse en contacto directamente con la OMPIC a través de la dirección siguiente: </w:t>
      </w:r>
      <w:r w:rsidR="00AE0544">
        <w:rPr>
          <w:lang w:val="es-ES"/>
        </w:rPr>
        <w:t xml:space="preserve"> </w:t>
      </w:r>
      <w:r w:rsidRPr="00D02B68">
        <w:rPr>
          <w:u w:val="single"/>
          <w:lang w:val="es-ES"/>
        </w:rPr>
        <w:t>dmi@ompic.ma</w:t>
      </w:r>
      <w:r w:rsidRPr="00961D84">
        <w:rPr>
          <w:lang w:val="es-ES"/>
        </w:rPr>
        <w:t>.</w:t>
      </w:r>
    </w:p>
    <w:p w:rsidR="00007543" w:rsidRPr="00961D84" w:rsidRDefault="00D02B68" w:rsidP="008C2D82">
      <w:pPr>
        <w:pStyle w:val="Endofdocument-Annex"/>
        <w:spacing w:before="720"/>
        <w:rPr>
          <w:lang w:val="es-ES"/>
        </w:rPr>
      </w:pPr>
      <w:r>
        <w:rPr>
          <w:lang w:val="es-ES"/>
        </w:rPr>
        <w:t>8</w:t>
      </w:r>
      <w:bookmarkStart w:id="2" w:name="_GoBack"/>
      <w:bookmarkEnd w:id="2"/>
      <w:r w:rsidR="008C2D82" w:rsidRPr="00961D84">
        <w:rPr>
          <w:lang w:val="es-ES"/>
        </w:rPr>
        <w:t xml:space="preserve"> de </w:t>
      </w:r>
      <w:r w:rsidR="00AE0544">
        <w:rPr>
          <w:lang w:val="es-ES"/>
        </w:rPr>
        <w:t>noviembre</w:t>
      </w:r>
      <w:r w:rsidR="008C2D82" w:rsidRPr="00961D84">
        <w:rPr>
          <w:lang w:val="es-ES"/>
        </w:rPr>
        <w:t xml:space="preserve"> de 2018</w:t>
      </w:r>
    </w:p>
    <w:sectPr w:rsidR="00007543" w:rsidRPr="00961D84" w:rsidSect="0060582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EA" w:rsidRDefault="00F371EA">
      <w:r>
        <w:separator/>
      </w:r>
    </w:p>
  </w:endnote>
  <w:endnote w:type="continuationSeparator" w:id="0">
    <w:p w:rsidR="00F371EA" w:rsidRDefault="00F371EA" w:rsidP="003B38C1">
      <w:r>
        <w:separator/>
      </w:r>
    </w:p>
    <w:p w:rsidR="00F371EA" w:rsidRPr="003B38C1" w:rsidRDefault="00F371E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371EA" w:rsidRPr="003B38C1" w:rsidRDefault="00F371E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EA" w:rsidRDefault="00F371EA">
      <w:r>
        <w:separator/>
      </w:r>
    </w:p>
  </w:footnote>
  <w:footnote w:type="continuationSeparator" w:id="0">
    <w:p w:rsidR="00F371EA" w:rsidRDefault="00F371EA" w:rsidP="008B60B2">
      <w:r>
        <w:separator/>
      </w:r>
    </w:p>
    <w:p w:rsidR="00F371EA" w:rsidRPr="00ED77FB" w:rsidRDefault="00F371E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371EA" w:rsidRPr="00ED77FB" w:rsidRDefault="00F371E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8C2D82" w:rsidP="008C2D82">
    <w:pPr>
      <w:jc w:val="right"/>
    </w:pPr>
    <w:r w:rsidRPr="008C2D82">
      <w:rPr>
        <w:color w:val="808080"/>
        <w:lang w:val="es-ES_tradnl"/>
      </w:rPr>
      <w:t xml:space="preserve">página </w:t>
    </w:r>
    <w:r w:rsidR="002A513E">
      <w:t xml:space="preserve"> </w:t>
    </w:r>
    <w:r w:rsidR="002A513E">
      <w:fldChar w:fldCharType="begin"/>
    </w:r>
    <w:r w:rsidR="002A513E">
      <w:instrText xml:space="preserve"> PAGE  \* MERGEFORMAT </w:instrText>
    </w:r>
    <w:r w:rsidR="002A513E">
      <w:fldChar w:fldCharType="separate"/>
    </w:r>
    <w:r w:rsidR="00BA76C3">
      <w:rPr>
        <w:noProof/>
      </w:rPr>
      <w:t>1</w:t>
    </w:r>
    <w:r w:rsidR="002A513E"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5CFF"/>
    <w:rsid w:val="00007543"/>
    <w:rsid w:val="000123A6"/>
    <w:rsid w:val="00012C9D"/>
    <w:rsid w:val="00020906"/>
    <w:rsid w:val="0002095F"/>
    <w:rsid w:val="0003763C"/>
    <w:rsid w:val="00043313"/>
    <w:rsid w:val="00043CAA"/>
    <w:rsid w:val="00050D24"/>
    <w:rsid w:val="00062496"/>
    <w:rsid w:val="000728FF"/>
    <w:rsid w:val="0007453B"/>
    <w:rsid w:val="00075432"/>
    <w:rsid w:val="00093F9B"/>
    <w:rsid w:val="000968ED"/>
    <w:rsid w:val="000A525D"/>
    <w:rsid w:val="000D3921"/>
    <w:rsid w:val="000D4623"/>
    <w:rsid w:val="000E2E08"/>
    <w:rsid w:val="000F5E56"/>
    <w:rsid w:val="000F5F7B"/>
    <w:rsid w:val="000F7C50"/>
    <w:rsid w:val="001207CE"/>
    <w:rsid w:val="001272E3"/>
    <w:rsid w:val="00131BD8"/>
    <w:rsid w:val="00133F53"/>
    <w:rsid w:val="001362EE"/>
    <w:rsid w:val="0014531F"/>
    <w:rsid w:val="0015037D"/>
    <w:rsid w:val="00165217"/>
    <w:rsid w:val="00166299"/>
    <w:rsid w:val="00175970"/>
    <w:rsid w:val="001832A6"/>
    <w:rsid w:val="00185E31"/>
    <w:rsid w:val="00186DE1"/>
    <w:rsid w:val="00195FFE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10DBF"/>
    <w:rsid w:val="0022493E"/>
    <w:rsid w:val="002254C8"/>
    <w:rsid w:val="00251890"/>
    <w:rsid w:val="0025278E"/>
    <w:rsid w:val="00255819"/>
    <w:rsid w:val="00257BF9"/>
    <w:rsid w:val="002634C4"/>
    <w:rsid w:val="00264EB7"/>
    <w:rsid w:val="00266029"/>
    <w:rsid w:val="00267FBD"/>
    <w:rsid w:val="002928D3"/>
    <w:rsid w:val="002A2E4F"/>
    <w:rsid w:val="002A513E"/>
    <w:rsid w:val="002C1554"/>
    <w:rsid w:val="002C38D8"/>
    <w:rsid w:val="002F1FE6"/>
    <w:rsid w:val="002F4E68"/>
    <w:rsid w:val="00303961"/>
    <w:rsid w:val="00303E0D"/>
    <w:rsid w:val="00310B90"/>
    <w:rsid w:val="003118DD"/>
    <w:rsid w:val="00312F7F"/>
    <w:rsid w:val="00317670"/>
    <w:rsid w:val="00335EC1"/>
    <w:rsid w:val="00347330"/>
    <w:rsid w:val="00357985"/>
    <w:rsid w:val="00361450"/>
    <w:rsid w:val="003673CF"/>
    <w:rsid w:val="00383EC2"/>
    <w:rsid w:val="003845C1"/>
    <w:rsid w:val="003A6F89"/>
    <w:rsid w:val="003B38C1"/>
    <w:rsid w:val="003E017B"/>
    <w:rsid w:val="003E0D9F"/>
    <w:rsid w:val="003E2CF9"/>
    <w:rsid w:val="004052E1"/>
    <w:rsid w:val="00411FB2"/>
    <w:rsid w:val="00423E3E"/>
    <w:rsid w:val="00426CD4"/>
    <w:rsid w:val="00427AF4"/>
    <w:rsid w:val="004376B8"/>
    <w:rsid w:val="004630B4"/>
    <w:rsid w:val="004647DA"/>
    <w:rsid w:val="0047006A"/>
    <w:rsid w:val="00474062"/>
    <w:rsid w:val="00477D6B"/>
    <w:rsid w:val="00492BD2"/>
    <w:rsid w:val="004936FC"/>
    <w:rsid w:val="004947C5"/>
    <w:rsid w:val="004B0093"/>
    <w:rsid w:val="004B336C"/>
    <w:rsid w:val="004E020D"/>
    <w:rsid w:val="004E7BAD"/>
    <w:rsid w:val="004F5A30"/>
    <w:rsid w:val="005019FF"/>
    <w:rsid w:val="005243B1"/>
    <w:rsid w:val="0053057A"/>
    <w:rsid w:val="00532D56"/>
    <w:rsid w:val="00546473"/>
    <w:rsid w:val="00546A94"/>
    <w:rsid w:val="00560A29"/>
    <w:rsid w:val="005868B8"/>
    <w:rsid w:val="00593541"/>
    <w:rsid w:val="005A4466"/>
    <w:rsid w:val="005A78E1"/>
    <w:rsid w:val="005C6649"/>
    <w:rsid w:val="005D6DD3"/>
    <w:rsid w:val="005F0F41"/>
    <w:rsid w:val="005F2F3B"/>
    <w:rsid w:val="005F4AAF"/>
    <w:rsid w:val="00605827"/>
    <w:rsid w:val="0060582C"/>
    <w:rsid w:val="00613F43"/>
    <w:rsid w:val="006223DB"/>
    <w:rsid w:val="00624B95"/>
    <w:rsid w:val="00644AA2"/>
    <w:rsid w:val="00646050"/>
    <w:rsid w:val="00647268"/>
    <w:rsid w:val="00647B0C"/>
    <w:rsid w:val="006536A3"/>
    <w:rsid w:val="00654AE9"/>
    <w:rsid w:val="006659A7"/>
    <w:rsid w:val="006713CA"/>
    <w:rsid w:val="00674ABA"/>
    <w:rsid w:val="00676C5C"/>
    <w:rsid w:val="006A2788"/>
    <w:rsid w:val="006E3324"/>
    <w:rsid w:val="006F52C6"/>
    <w:rsid w:val="007227C4"/>
    <w:rsid w:val="00727C64"/>
    <w:rsid w:val="007315CB"/>
    <w:rsid w:val="00742210"/>
    <w:rsid w:val="00750040"/>
    <w:rsid w:val="00767C4D"/>
    <w:rsid w:val="0077245C"/>
    <w:rsid w:val="00773CE3"/>
    <w:rsid w:val="00775EBD"/>
    <w:rsid w:val="007771D3"/>
    <w:rsid w:val="00790A94"/>
    <w:rsid w:val="007919C3"/>
    <w:rsid w:val="007B7EEC"/>
    <w:rsid w:val="007B7F73"/>
    <w:rsid w:val="007C3E9B"/>
    <w:rsid w:val="007C79D7"/>
    <w:rsid w:val="007D03D1"/>
    <w:rsid w:val="007D1613"/>
    <w:rsid w:val="007D250A"/>
    <w:rsid w:val="007D290D"/>
    <w:rsid w:val="007E1B12"/>
    <w:rsid w:val="007E3CC1"/>
    <w:rsid w:val="007E49DD"/>
    <w:rsid w:val="007E6CA6"/>
    <w:rsid w:val="007F4D09"/>
    <w:rsid w:val="00804EC4"/>
    <w:rsid w:val="00807D46"/>
    <w:rsid w:val="00815479"/>
    <w:rsid w:val="0082127A"/>
    <w:rsid w:val="00824E57"/>
    <w:rsid w:val="00845FAC"/>
    <w:rsid w:val="008518A9"/>
    <w:rsid w:val="00854071"/>
    <w:rsid w:val="00862599"/>
    <w:rsid w:val="00864E5E"/>
    <w:rsid w:val="00876A3C"/>
    <w:rsid w:val="00885618"/>
    <w:rsid w:val="008948BE"/>
    <w:rsid w:val="00895C02"/>
    <w:rsid w:val="00895C10"/>
    <w:rsid w:val="008977D0"/>
    <w:rsid w:val="008A6724"/>
    <w:rsid w:val="008B2CC1"/>
    <w:rsid w:val="008B60B2"/>
    <w:rsid w:val="008B6115"/>
    <w:rsid w:val="008C2D2F"/>
    <w:rsid w:val="008C2D82"/>
    <w:rsid w:val="008C2FE6"/>
    <w:rsid w:val="008C67A6"/>
    <w:rsid w:val="008E15D6"/>
    <w:rsid w:val="008F1F70"/>
    <w:rsid w:val="008F7686"/>
    <w:rsid w:val="0090731E"/>
    <w:rsid w:val="00916EE2"/>
    <w:rsid w:val="00922789"/>
    <w:rsid w:val="0093216E"/>
    <w:rsid w:val="00932C0F"/>
    <w:rsid w:val="009378BE"/>
    <w:rsid w:val="00940793"/>
    <w:rsid w:val="00961D84"/>
    <w:rsid w:val="00966A22"/>
    <w:rsid w:val="0096722F"/>
    <w:rsid w:val="00974827"/>
    <w:rsid w:val="00975FB9"/>
    <w:rsid w:val="00976D11"/>
    <w:rsid w:val="00980843"/>
    <w:rsid w:val="0099722F"/>
    <w:rsid w:val="00997AAD"/>
    <w:rsid w:val="009A5891"/>
    <w:rsid w:val="009A591F"/>
    <w:rsid w:val="009A6B34"/>
    <w:rsid w:val="009C0C04"/>
    <w:rsid w:val="009E2791"/>
    <w:rsid w:val="009E3F6F"/>
    <w:rsid w:val="009E5F9F"/>
    <w:rsid w:val="009F2A14"/>
    <w:rsid w:val="009F4153"/>
    <w:rsid w:val="009F499F"/>
    <w:rsid w:val="00A024BB"/>
    <w:rsid w:val="00A10889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73224"/>
    <w:rsid w:val="00A73E57"/>
    <w:rsid w:val="00A770B6"/>
    <w:rsid w:val="00A869B7"/>
    <w:rsid w:val="00AA1EEF"/>
    <w:rsid w:val="00AC205C"/>
    <w:rsid w:val="00AC2F5B"/>
    <w:rsid w:val="00AD38EE"/>
    <w:rsid w:val="00AE0544"/>
    <w:rsid w:val="00AF0A6B"/>
    <w:rsid w:val="00AF17B7"/>
    <w:rsid w:val="00AF3C53"/>
    <w:rsid w:val="00AF5108"/>
    <w:rsid w:val="00B05A69"/>
    <w:rsid w:val="00B21387"/>
    <w:rsid w:val="00B2247B"/>
    <w:rsid w:val="00B46D7E"/>
    <w:rsid w:val="00B54D7D"/>
    <w:rsid w:val="00B643FA"/>
    <w:rsid w:val="00B83157"/>
    <w:rsid w:val="00B93032"/>
    <w:rsid w:val="00B9734B"/>
    <w:rsid w:val="00B97A85"/>
    <w:rsid w:val="00BA59F8"/>
    <w:rsid w:val="00BA63F6"/>
    <w:rsid w:val="00BA6DE5"/>
    <w:rsid w:val="00BA76C3"/>
    <w:rsid w:val="00BB2321"/>
    <w:rsid w:val="00BB30F3"/>
    <w:rsid w:val="00BB4419"/>
    <w:rsid w:val="00BB78C7"/>
    <w:rsid w:val="00BD59D2"/>
    <w:rsid w:val="00BE2AA1"/>
    <w:rsid w:val="00BE55D6"/>
    <w:rsid w:val="00BE5857"/>
    <w:rsid w:val="00C11BFE"/>
    <w:rsid w:val="00C45642"/>
    <w:rsid w:val="00C47421"/>
    <w:rsid w:val="00C556FE"/>
    <w:rsid w:val="00C80362"/>
    <w:rsid w:val="00C960BF"/>
    <w:rsid w:val="00C977DB"/>
    <w:rsid w:val="00CA1E36"/>
    <w:rsid w:val="00CB132F"/>
    <w:rsid w:val="00CB4916"/>
    <w:rsid w:val="00CC5016"/>
    <w:rsid w:val="00CE0A51"/>
    <w:rsid w:val="00CE0C16"/>
    <w:rsid w:val="00CE0F4D"/>
    <w:rsid w:val="00CE6390"/>
    <w:rsid w:val="00CF4536"/>
    <w:rsid w:val="00D02B68"/>
    <w:rsid w:val="00D04DB7"/>
    <w:rsid w:val="00D07763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65D4B"/>
    <w:rsid w:val="00D70F71"/>
    <w:rsid w:val="00D71B4D"/>
    <w:rsid w:val="00D76F38"/>
    <w:rsid w:val="00D826DA"/>
    <w:rsid w:val="00D847BE"/>
    <w:rsid w:val="00D90EE5"/>
    <w:rsid w:val="00D93D55"/>
    <w:rsid w:val="00D952AD"/>
    <w:rsid w:val="00DB42CB"/>
    <w:rsid w:val="00DC3E50"/>
    <w:rsid w:val="00DC56B1"/>
    <w:rsid w:val="00E24971"/>
    <w:rsid w:val="00E24CA1"/>
    <w:rsid w:val="00E335FE"/>
    <w:rsid w:val="00E42B9A"/>
    <w:rsid w:val="00E46F4B"/>
    <w:rsid w:val="00E532DC"/>
    <w:rsid w:val="00E66C2C"/>
    <w:rsid w:val="00EB333E"/>
    <w:rsid w:val="00EC23FC"/>
    <w:rsid w:val="00EC4E49"/>
    <w:rsid w:val="00ED38E9"/>
    <w:rsid w:val="00ED4C4F"/>
    <w:rsid w:val="00ED77FB"/>
    <w:rsid w:val="00EE45FA"/>
    <w:rsid w:val="00EE5748"/>
    <w:rsid w:val="00EE70A6"/>
    <w:rsid w:val="00EF0146"/>
    <w:rsid w:val="00F0720F"/>
    <w:rsid w:val="00F201C4"/>
    <w:rsid w:val="00F31D09"/>
    <w:rsid w:val="00F371EA"/>
    <w:rsid w:val="00F66152"/>
    <w:rsid w:val="00F7721F"/>
    <w:rsid w:val="00FA156A"/>
    <w:rsid w:val="00FC225D"/>
    <w:rsid w:val="00FC3D36"/>
    <w:rsid w:val="00FC4C8A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2613BAA"/>
  <w15:docId w15:val="{0259203F-F55C-4FC5-AED0-980068F6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9C0D-F421-4449-8C9F-0687C3EC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MAILLARD Amber</cp:lastModifiedBy>
  <cp:revision>8</cp:revision>
  <cp:lastPrinted>2018-11-08T08:27:00Z</cp:lastPrinted>
  <dcterms:created xsi:type="dcterms:W3CDTF">2018-10-30T10:59:00Z</dcterms:created>
  <dcterms:modified xsi:type="dcterms:W3CDTF">2018-11-08T08:27:00Z</dcterms:modified>
</cp:coreProperties>
</file>