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84AF4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D84AF4" w:rsidRDefault="00561371" w:rsidP="003C2450">
            <w:pPr>
              <w:keepNext/>
              <w:keepLines/>
            </w:pPr>
            <w:r w:rsidRPr="00D84AF4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84AF4" w:rsidRDefault="00163F61" w:rsidP="003C2450">
            <w:pPr>
              <w:keepNext/>
              <w:keepLines/>
              <w:jc w:val="right"/>
            </w:pPr>
          </w:p>
        </w:tc>
      </w:tr>
      <w:tr w:rsidR="00163F61" w:rsidRPr="00D84AF4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84AF4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84AF4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5ADA4920" w:rsidR="00163F61" w:rsidRPr="00D84AF4" w:rsidRDefault="00561371" w:rsidP="004471BD">
            <w:pPr>
              <w:jc w:val="right"/>
            </w:pPr>
            <w:r w:rsidRPr="00D84AF4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D84AF4">
              <w:rPr>
                <w:rFonts w:ascii="Arial Black" w:hAnsi="Arial Black"/>
                <w:caps/>
                <w:sz w:val="15"/>
              </w:rPr>
              <w:t xml:space="preserve"> </w:t>
            </w:r>
            <w:r w:rsidRPr="00D84AF4">
              <w:rPr>
                <w:rFonts w:ascii="Arial Black" w:hAnsi="Arial Black"/>
                <w:caps/>
                <w:sz w:val="15"/>
              </w:rPr>
              <w:t>N</w:t>
            </w:r>
            <w:r w:rsidR="00163F61" w:rsidRPr="00D84AF4">
              <w:rPr>
                <w:rFonts w:ascii="Arial Black" w:hAnsi="Arial Black"/>
                <w:caps/>
                <w:sz w:val="15"/>
              </w:rPr>
              <w:t>.</w:t>
            </w:r>
            <w:r w:rsidRPr="00D84AF4">
              <w:rPr>
                <w:rFonts w:ascii="Arial Black" w:hAnsi="Arial Black"/>
                <w:caps/>
                <w:sz w:val="15"/>
              </w:rPr>
              <w:t>º</w:t>
            </w:r>
            <w:r w:rsidR="00D84AF4">
              <w:rPr>
                <w:rFonts w:ascii="Arial Black" w:hAnsi="Arial Black"/>
                <w:caps/>
                <w:sz w:val="15"/>
              </w:rPr>
              <w:t xml:space="preserve"> </w:t>
            </w:r>
            <w:r w:rsidR="00D84AF4" w:rsidRPr="00D84AF4">
              <w:rPr>
                <w:rFonts w:ascii="Arial Black" w:hAnsi="Arial Black"/>
                <w:caps/>
                <w:sz w:val="15"/>
              </w:rPr>
              <w:t>21</w:t>
            </w:r>
            <w:r w:rsidR="00262D96" w:rsidRPr="00D84AF4">
              <w:rPr>
                <w:rFonts w:ascii="Arial Black" w:hAnsi="Arial Black"/>
                <w:caps/>
                <w:sz w:val="15"/>
              </w:rPr>
              <w:t>/20</w:t>
            </w:r>
            <w:r w:rsidR="00142183" w:rsidRPr="00D84AF4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532EB882" w:rsidR="00163F61" w:rsidRPr="00D84AF4" w:rsidRDefault="003D4D3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D84AF4">
        <w:rPr>
          <w:b/>
          <w:bCs/>
          <w:sz w:val="28"/>
          <w:szCs w:val="28"/>
          <w:lang w:val="es-419"/>
        </w:rPr>
        <w:t xml:space="preserve">Arreglo de La Haya </w:t>
      </w:r>
      <w:r w:rsidR="00045C45" w:rsidRPr="00D84AF4">
        <w:rPr>
          <w:b/>
          <w:bCs/>
          <w:sz w:val="28"/>
          <w:szCs w:val="28"/>
          <w:lang w:val="es-419"/>
        </w:rPr>
        <w:t>R</w:t>
      </w:r>
      <w:r w:rsidRPr="00D84AF4">
        <w:rPr>
          <w:b/>
          <w:bCs/>
          <w:sz w:val="28"/>
          <w:szCs w:val="28"/>
          <w:lang w:val="es-419"/>
        </w:rPr>
        <w:t xml:space="preserve">elativo al </w:t>
      </w:r>
      <w:r w:rsidR="00045C45" w:rsidRPr="00D84AF4">
        <w:rPr>
          <w:b/>
          <w:bCs/>
          <w:sz w:val="28"/>
          <w:szCs w:val="28"/>
          <w:lang w:val="es-419"/>
        </w:rPr>
        <w:t>R</w:t>
      </w:r>
      <w:r w:rsidRPr="00D84AF4">
        <w:rPr>
          <w:b/>
          <w:bCs/>
          <w:sz w:val="28"/>
          <w:szCs w:val="28"/>
          <w:lang w:val="es-419"/>
        </w:rPr>
        <w:t xml:space="preserve">egistro </w:t>
      </w:r>
      <w:r w:rsidR="00045C45" w:rsidRPr="00D84AF4">
        <w:rPr>
          <w:b/>
          <w:bCs/>
          <w:sz w:val="28"/>
          <w:szCs w:val="28"/>
          <w:lang w:val="es-419"/>
        </w:rPr>
        <w:t>I</w:t>
      </w:r>
      <w:r w:rsidRPr="00D84AF4">
        <w:rPr>
          <w:b/>
          <w:bCs/>
          <w:sz w:val="28"/>
          <w:szCs w:val="28"/>
          <w:lang w:val="es-419"/>
        </w:rPr>
        <w:t xml:space="preserve">nternacional de </w:t>
      </w:r>
      <w:r w:rsidR="00045C45" w:rsidRPr="00D84AF4">
        <w:rPr>
          <w:b/>
          <w:bCs/>
          <w:sz w:val="28"/>
          <w:szCs w:val="28"/>
          <w:lang w:val="es-419"/>
        </w:rPr>
        <w:t>D</w:t>
      </w:r>
      <w:r w:rsidRPr="00D84AF4">
        <w:rPr>
          <w:b/>
          <w:bCs/>
          <w:sz w:val="28"/>
          <w:szCs w:val="28"/>
          <w:lang w:val="es-419"/>
        </w:rPr>
        <w:t xml:space="preserve">ibujos y </w:t>
      </w:r>
      <w:r w:rsidR="00045C45" w:rsidRPr="00D84AF4">
        <w:rPr>
          <w:b/>
          <w:bCs/>
          <w:sz w:val="28"/>
          <w:szCs w:val="28"/>
          <w:lang w:val="es-419"/>
        </w:rPr>
        <w:t>M</w:t>
      </w:r>
      <w:r w:rsidRPr="00D84AF4">
        <w:rPr>
          <w:b/>
          <w:bCs/>
          <w:sz w:val="28"/>
          <w:szCs w:val="28"/>
          <w:lang w:val="es-419"/>
        </w:rPr>
        <w:t xml:space="preserve">odelos </w:t>
      </w:r>
      <w:r w:rsidR="00045C45" w:rsidRPr="00D84AF4">
        <w:rPr>
          <w:b/>
          <w:bCs/>
          <w:sz w:val="28"/>
          <w:szCs w:val="28"/>
          <w:lang w:val="es-419"/>
        </w:rPr>
        <w:t>I</w:t>
      </w:r>
      <w:r w:rsidRPr="00D84AF4">
        <w:rPr>
          <w:b/>
          <w:bCs/>
          <w:sz w:val="28"/>
          <w:szCs w:val="28"/>
          <w:lang w:val="es-419"/>
        </w:rPr>
        <w:t>ndustriales</w:t>
      </w:r>
    </w:p>
    <w:p w14:paraId="04281CF3" w14:textId="67FD759B" w:rsidR="00610FD9" w:rsidRPr="00D84AF4" w:rsidRDefault="00266AC1" w:rsidP="00BE4ADB">
      <w:pPr>
        <w:spacing w:before="660" w:after="240"/>
        <w:rPr>
          <w:b/>
          <w:bCs/>
          <w:sz w:val="24"/>
          <w:szCs w:val="24"/>
          <w:lang w:val="es-CU"/>
        </w:rPr>
      </w:pPr>
      <w:r w:rsidRPr="00D84AF4">
        <w:rPr>
          <w:b/>
          <w:bCs/>
          <w:sz w:val="24"/>
          <w:szCs w:val="24"/>
          <w:lang w:val="es-CU"/>
        </w:rPr>
        <w:t>República Árabe Siria</w:t>
      </w:r>
      <w:r w:rsidR="00D348CC" w:rsidRPr="00D84AF4">
        <w:rPr>
          <w:b/>
          <w:bCs/>
          <w:sz w:val="24"/>
          <w:szCs w:val="24"/>
          <w:lang w:val="es-CU"/>
        </w:rPr>
        <w:t>:  C</w:t>
      </w:r>
      <w:r w:rsidR="00561371" w:rsidRPr="00D84AF4">
        <w:rPr>
          <w:b/>
          <w:bCs/>
          <w:sz w:val="24"/>
          <w:szCs w:val="24"/>
          <w:lang w:val="es-CU"/>
        </w:rPr>
        <w:t>ierre de la Oficina</w:t>
      </w:r>
    </w:p>
    <w:p w14:paraId="3A94131E" w14:textId="477EB082" w:rsidR="00C9435A" w:rsidRPr="00D84AF4" w:rsidRDefault="008E0E8A" w:rsidP="00E961E5">
      <w:pPr>
        <w:pStyle w:val="ONUME"/>
        <w:rPr>
          <w:lang w:val="es-ES"/>
        </w:rPr>
      </w:pPr>
      <w:r w:rsidRPr="00D84AF4">
        <w:rPr>
          <w:lang w:val="es-ES"/>
        </w:rPr>
        <w:t xml:space="preserve">La </w:t>
      </w:r>
      <w:r w:rsidR="00E961E5" w:rsidRPr="00D84AF4">
        <w:rPr>
          <w:lang w:val="es-ES"/>
        </w:rPr>
        <w:t>Dirección</w:t>
      </w:r>
      <w:r w:rsidR="00F777C0" w:rsidRPr="00D84AF4">
        <w:rPr>
          <w:lang w:val="es-ES"/>
        </w:rPr>
        <w:t xml:space="preserve"> de </w:t>
      </w:r>
      <w:r w:rsidR="004B74B6" w:rsidRPr="00D84AF4">
        <w:rPr>
          <w:lang w:val="es-ES"/>
        </w:rPr>
        <w:t xml:space="preserve">la </w:t>
      </w:r>
      <w:r w:rsidR="00E961E5" w:rsidRPr="00D84AF4">
        <w:rPr>
          <w:lang w:val="es-ES"/>
        </w:rPr>
        <w:t xml:space="preserve">Protección </w:t>
      </w:r>
      <w:r w:rsidR="00F777C0" w:rsidRPr="00D84AF4">
        <w:rPr>
          <w:lang w:val="es-ES"/>
        </w:rPr>
        <w:t xml:space="preserve">de la </w:t>
      </w:r>
      <w:r w:rsidR="00F777C0" w:rsidRPr="00D84AF4">
        <w:rPr>
          <w:lang w:val="es-CU"/>
        </w:rPr>
        <w:t xml:space="preserve">Propiedad </w:t>
      </w:r>
      <w:r w:rsidR="009E0728" w:rsidRPr="00D84AF4">
        <w:rPr>
          <w:lang w:val="es-CU"/>
        </w:rPr>
        <w:t>Industrial</w:t>
      </w:r>
      <w:r w:rsidR="009E0728" w:rsidRPr="00D84AF4">
        <w:rPr>
          <w:lang w:val="es-ES"/>
        </w:rPr>
        <w:t xml:space="preserve"> e </w:t>
      </w:r>
      <w:r w:rsidR="00E961E5" w:rsidRPr="00D84AF4">
        <w:rPr>
          <w:lang w:val="es-ES"/>
        </w:rPr>
        <w:t>C</w:t>
      </w:r>
      <w:r w:rsidR="00E961E5" w:rsidRPr="00D84AF4">
        <w:rPr>
          <w:lang w:val="es-CU"/>
        </w:rPr>
        <w:t xml:space="preserve">omercial </w:t>
      </w:r>
      <w:r w:rsidR="00B31AFF" w:rsidRPr="00D84AF4">
        <w:rPr>
          <w:lang w:val="es-ES"/>
        </w:rPr>
        <w:t>(</w:t>
      </w:r>
      <w:r w:rsidR="00B31AFF" w:rsidRPr="00D84AF4">
        <w:rPr>
          <w:lang w:val="es-CU"/>
        </w:rPr>
        <w:t>DCIP</w:t>
      </w:r>
      <w:r w:rsidR="00B31AFF" w:rsidRPr="00D84AF4">
        <w:rPr>
          <w:lang w:val="es-ES"/>
        </w:rPr>
        <w:t xml:space="preserve">) </w:t>
      </w:r>
      <w:r w:rsidR="00E961E5" w:rsidRPr="00D84AF4">
        <w:rPr>
          <w:lang w:val="es-CU"/>
        </w:rPr>
        <w:t>del Minist</w:t>
      </w:r>
      <w:r w:rsidR="00F777C0" w:rsidRPr="00D84AF4">
        <w:rPr>
          <w:lang w:val="es-CU"/>
        </w:rPr>
        <w:t>erio de</w:t>
      </w:r>
      <w:r w:rsidR="00E961E5" w:rsidRPr="00D84AF4">
        <w:rPr>
          <w:lang w:val="es-CU"/>
        </w:rPr>
        <w:t xml:space="preserve"> Comercio </w:t>
      </w:r>
      <w:r w:rsidR="00197F01" w:rsidRPr="00D84AF4">
        <w:rPr>
          <w:lang w:val="es-CU"/>
        </w:rPr>
        <w:t>Interior</w:t>
      </w:r>
      <w:r w:rsidR="00E961E5" w:rsidRPr="00D84AF4">
        <w:rPr>
          <w:lang w:val="es-CU"/>
        </w:rPr>
        <w:t xml:space="preserve"> </w:t>
      </w:r>
      <w:r w:rsidR="00F777C0" w:rsidRPr="00D84AF4">
        <w:rPr>
          <w:lang w:val="es-CU"/>
        </w:rPr>
        <w:t>y de</w:t>
      </w:r>
      <w:r w:rsidR="00E961E5" w:rsidRPr="00D84AF4">
        <w:rPr>
          <w:lang w:val="es-CU"/>
        </w:rPr>
        <w:t xml:space="preserve"> </w:t>
      </w:r>
      <w:r w:rsidR="00860B41" w:rsidRPr="00D84AF4">
        <w:rPr>
          <w:lang w:val="es-CU"/>
        </w:rPr>
        <w:t xml:space="preserve">la </w:t>
      </w:r>
      <w:r w:rsidR="00E961E5" w:rsidRPr="00D84AF4">
        <w:rPr>
          <w:lang w:val="es-ES"/>
        </w:rPr>
        <w:t>Protección</w:t>
      </w:r>
      <w:r w:rsidR="00E961E5" w:rsidRPr="00D84AF4">
        <w:rPr>
          <w:lang w:val="es-CU"/>
        </w:rPr>
        <w:t xml:space="preserve"> </w:t>
      </w:r>
      <w:r w:rsidR="00517035" w:rsidRPr="00D84AF4">
        <w:rPr>
          <w:lang w:val="es-CU"/>
        </w:rPr>
        <w:t xml:space="preserve">de los </w:t>
      </w:r>
      <w:r w:rsidR="00860B41" w:rsidRPr="00D84AF4">
        <w:rPr>
          <w:lang w:val="es-CU"/>
        </w:rPr>
        <w:t xml:space="preserve">Consumidores </w:t>
      </w:r>
      <w:r w:rsidR="00E67C75" w:rsidRPr="00D84AF4">
        <w:rPr>
          <w:lang w:val="es-CU"/>
        </w:rPr>
        <w:t xml:space="preserve">de la República Árabe Siria </w:t>
      </w:r>
      <w:r w:rsidR="00D348CC" w:rsidRPr="00D84AF4">
        <w:rPr>
          <w:lang w:val="es-ES"/>
        </w:rPr>
        <w:t>ha</w:t>
      </w:r>
      <w:r w:rsidR="007043E8" w:rsidRPr="00D84AF4">
        <w:rPr>
          <w:lang w:val="es-ES"/>
        </w:rPr>
        <w:t xml:space="preserve"> informado a la Oficina Internacional de la Organización Mundial de la Propiedad Intelectual</w:t>
      </w:r>
      <w:r w:rsidR="0025575E" w:rsidRPr="00D84AF4">
        <w:rPr>
          <w:lang w:val="es-ES"/>
        </w:rPr>
        <w:t> </w:t>
      </w:r>
      <w:r w:rsidR="007043E8" w:rsidRPr="00D84AF4">
        <w:rPr>
          <w:lang w:val="es-ES"/>
        </w:rPr>
        <w:t xml:space="preserve">(OMPI) </w:t>
      </w:r>
      <w:r w:rsidR="005B4768" w:rsidRPr="00D84AF4">
        <w:rPr>
          <w:lang w:val="es-ES"/>
        </w:rPr>
        <w:t xml:space="preserve">que no </w:t>
      </w:r>
      <w:r w:rsidR="00BA12ED" w:rsidRPr="00D84AF4">
        <w:rPr>
          <w:lang w:val="es-ES"/>
        </w:rPr>
        <w:t>está</w:t>
      </w:r>
      <w:r w:rsidR="007043E8" w:rsidRPr="00D84AF4">
        <w:rPr>
          <w:lang w:val="es-ES"/>
        </w:rPr>
        <w:t xml:space="preserve"> abierta al público </w:t>
      </w:r>
      <w:r w:rsidR="005B4768" w:rsidRPr="00D84AF4">
        <w:rPr>
          <w:lang w:val="es-ES"/>
        </w:rPr>
        <w:t>desde</w:t>
      </w:r>
      <w:r w:rsidR="007043E8" w:rsidRPr="00D84AF4">
        <w:rPr>
          <w:lang w:val="es-ES"/>
        </w:rPr>
        <w:t xml:space="preserve"> el </w:t>
      </w:r>
      <w:r w:rsidR="003D348C" w:rsidRPr="00D84AF4">
        <w:rPr>
          <w:lang w:val="es-ES"/>
        </w:rPr>
        <w:t>16</w:t>
      </w:r>
      <w:r w:rsidR="007043E8" w:rsidRPr="00D84AF4">
        <w:rPr>
          <w:lang w:val="es-ES"/>
        </w:rPr>
        <w:t xml:space="preserve"> de </w:t>
      </w:r>
      <w:r w:rsidR="00364F1E" w:rsidRPr="00D84AF4">
        <w:rPr>
          <w:lang w:val="es-ES"/>
        </w:rPr>
        <w:t xml:space="preserve">abril </w:t>
      </w:r>
      <w:r w:rsidR="007043E8" w:rsidRPr="00D84AF4">
        <w:rPr>
          <w:lang w:val="es-ES"/>
        </w:rPr>
        <w:t>de</w:t>
      </w:r>
      <w:r w:rsidR="00BE4ADB" w:rsidRPr="00D84AF4">
        <w:rPr>
          <w:lang w:val="es-ES"/>
        </w:rPr>
        <w:t> </w:t>
      </w:r>
      <w:r w:rsidR="00D348CC" w:rsidRPr="00D84AF4">
        <w:rPr>
          <w:lang w:val="es-ES"/>
        </w:rPr>
        <w:t>2020</w:t>
      </w:r>
      <w:r w:rsidR="0025575E" w:rsidRPr="00D84AF4">
        <w:rPr>
          <w:lang w:val="es-ES"/>
        </w:rPr>
        <w:t>,</w:t>
      </w:r>
      <w:r w:rsidR="005B4768" w:rsidRPr="00D84AF4">
        <w:rPr>
          <w:lang w:val="es-CU"/>
        </w:rPr>
        <w:t xml:space="preserve"> y </w:t>
      </w:r>
      <w:r w:rsidR="005B4768" w:rsidRPr="00D84AF4">
        <w:rPr>
          <w:lang w:val="es-ES"/>
        </w:rPr>
        <w:t>hasta nuevo aviso</w:t>
      </w:r>
      <w:r w:rsidR="00646CC7" w:rsidRPr="00D84AF4">
        <w:rPr>
          <w:lang w:val="es-ES"/>
        </w:rPr>
        <w:t xml:space="preserve">.  </w:t>
      </w:r>
    </w:p>
    <w:p w14:paraId="40E92D5F" w14:textId="2EDBFDB9" w:rsidR="00894EBD" w:rsidRPr="00D84AF4" w:rsidRDefault="00894EBD" w:rsidP="0087597D">
      <w:pPr>
        <w:pStyle w:val="ONUME"/>
        <w:rPr>
          <w:lang w:val="es-ES"/>
        </w:rPr>
      </w:pPr>
      <w:r w:rsidRPr="00D84AF4">
        <w:rPr>
          <w:lang w:val="es-ES"/>
        </w:rPr>
        <w:t xml:space="preserve">En consecuencia, en virtud de la Regla 4.4) del </w:t>
      </w:r>
      <w:r w:rsidR="00FA743C" w:rsidRPr="00D84AF4">
        <w:rPr>
          <w:lang w:val="es-ES"/>
        </w:rPr>
        <w:t>Reglamento Común del Acta de 1999 y del Acta de 1960 del Arreglo de La Haya</w:t>
      </w:r>
      <w:r w:rsidRPr="00D84AF4">
        <w:rPr>
          <w:lang w:val="es-ES"/>
        </w:rPr>
        <w:t xml:space="preserve">, todos los plazos previstos en el Sistema de </w:t>
      </w:r>
      <w:r w:rsidR="0087597D" w:rsidRPr="00D84AF4">
        <w:rPr>
          <w:lang w:val="es-ES"/>
        </w:rPr>
        <w:t>La Haya</w:t>
      </w:r>
      <w:r w:rsidRPr="00D84AF4">
        <w:rPr>
          <w:lang w:val="es-ES"/>
        </w:rPr>
        <w:t xml:space="preserve"> que conciernan a esa Oficina y que venzan en un día en que la </w:t>
      </w:r>
      <w:r w:rsidR="00A644F1" w:rsidRPr="00D84AF4">
        <w:rPr>
          <w:lang w:val="es-CU"/>
        </w:rPr>
        <w:t>DCIP</w:t>
      </w:r>
      <w:r w:rsidRPr="00D84AF4">
        <w:rPr>
          <w:lang w:val="es-ES"/>
        </w:rPr>
        <w:t xml:space="preserve"> no esté abierta al público vencerán el primer día en que la </w:t>
      </w:r>
      <w:r w:rsidR="00A644F1" w:rsidRPr="00D84AF4">
        <w:rPr>
          <w:lang w:val="es-CU"/>
        </w:rPr>
        <w:t>DCIP</w:t>
      </w:r>
      <w:r w:rsidRPr="00D84AF4">
        <w:rPr>
          <w:lang w:val="es-ES"/>
        </w:rPr>
        <w:t xml:space="preserve"> esté de nuevo abierta al público.</w:t>
      </w:r>
    </w:p>
    <w:p w14:paraId="3F18AE56" w14:textId="20B7583F" w:rsidR="00414D83" w:rsidRPr="00D84AF4" w:rsidRDefault="007043E8">
      <w:pPr>
        <w:pStyle w:val="ONUME"/>
        <w:rPr>
          <w:lang w:val="es-ES"/>
        </w:rPr>
      </w:pPr>
      <w:r w:rsidRPr="00D84AF4">
        <w:rPr>
          <w:lang w:val="es-ES"/>
        </w:rPr>
        <w:t>Para más información, los usuarios del Sistema de</w:t>
      </w:r>
      <w:r w:rsidR="00F10A84" w:rsidRPr="00D84AF4">
        <w:rPr>
          <w:lang w:val="es-ES"/>
        </w:rPr>
        <w:t xml:space="preserve"> </w:t>
      </w:r>
      <w:r w:rsidR="0087597D" w:rsidRPr="00D84AF4">
        <w:rPr>
          <w:lang w:val="es-ES"/>
        </w:rPr>
        <w:t>La Haya</w:t>
      </w:r>
      <w:r w:rsidR="00F10A84" w:rsidRPr="00D84AF4">
        <w:rPr>
          <w:lang w:val="es-ES"/>
        </w:rPr>
        <w:t xml:space="preserve"> </w:t>
      </w:r>
      <w:r w:rsidRPr="00D84AF4">
        <w:rPr>
          <w:lang w:val="es-ES"/>
        </w:rPr>
        <w:t>pueden visitar el sitio web de</w:t>
      </w:r>
      <w:r w:rsidR="001D420B" w:rsidRPr="00D84AF4">
        <w:rPr>
          <w:lang w:val="es-ES"/>
        </w:rPr>
        <w:t xml:space="preserve"> </w:t>
      </w:r>
      <w:r w:rsidR="005B4768" w:rsidRPr="00D84AF4">
        <w:rPr>
          <w:lang w:val="es-ES"/>
        </w:rPr>
        <w:t>l</w:t>
      </w:r>
      <w:r w:rsidR="001D420B" w:rsidRPr="00D84AF4">
        <w:rPr>
          <w:lang w:val="es-ES"/>
        </w:rPr>
        <w:t>a</w:t>
      </w:r>
      <w:r w:rsidRPr="00D84AF4">
        <w:rPr>
          <w:lang w:val="es-ES"/>
        </w:rPr>
        <w:t xml:space="preserve"> </w:t>
      </w:r>
      <w:r w:rsidR="00A644F1" w:rsidRPr="00D84AF4">
        <w:rPr>
          <w:lang w:val="es-CU"/>
        </w:rPr>
        <w:t>DCIP</w:t>
      </w:r>
      <w:r w:rsidRPr="00D84AF4">
        <w:rPr>
          <w:lang w:val="es-ES"/>
        </w:rPr>
        <w:t xml:space="preserve"> en la siguiente dirección de Internet</w:t>
      </w:r>
      <w:r w:rsidR="00F10A84" w:rsidRPr="00D84AF4">
        <w:rPr>
          <w:lang w:val="es-ES"/>
        </w:rPr>
        <w:t xml:space="preserve">:  </w:t>
      </w:r>
      <w:hyperlink r:id="rId9" w:history="1">
        <w:r w:rsidR="00C442FA" w:rsidRPr="00D84AF4">
          <w:rPr>
            <w:rStyle w:val="Hyperlink"/>
            <w:color w:val="auto"/>
            <w:u w:val="none"/>
            <w:lang w:val="es-CU"/>
          </w:rPr>
          <w:t>http://www.dcip.gov.sy/</w:t>
        </w:r>
      </w:hyperlink>
      <w:r w:rsidR="00C442FA" w:rsidRPr="00D84AF4">
        <w:rPr>
          <w:lang w:val="es-CU"/>
        </w:rPr>
        <w:t>, o</w:t>
      </w:r>
      <w:r w:rsidR="00C75585" w:rsidRPr="00D84AF4">
        <w:rPr>
          <w:lang w:val="es-CU"/>
        </w:rPr>
        <w:t xml:space="preserve"> poner en contacto con la DCIP en </w:t>
      </w:r>
      <w:r w:rsidR="00217062" w:rsidRPr="00D84AF4">
        <w:rPr>
          <w:lang w:val="es-ES"/>
        </w:rPr>
        <w:t xml:space="preserve">la siguiente dirección:  </w:t>
      </w:r>
      <w:r w:rsidR="002535A8" w:rsidRPr="00891C65">
        <w:rPr>
          <w:lang w:val="fr-CH"/>
        </w:rPr>
        <w:t>intreg@dcip.gov.sy</w:t>
      </w:r>
      <w:r w:rsidR="001F60B3" w:rsidRPr="00D84AF4">
        <w:rPr>
          <w:lang w:val="es-CU"/>
        </w:rPr>
        <w:t xml:space="preserve">.  </w:t>
      </w:r>
    </w:p>
    <w:p w14:paraId="53A5A98C" w14:textId="46A33711" w:rsidR="001C7449" w:rsidRPr="00D84AF4" w:rsidRDefault="001C7449" w:rsidP="001C7449">
      <w:pPr>
        <w:pStyle w:val="ONUME"/>
        <w:rPr>
          <w:lang w:val="es-ES_tradnl"/>
        </w:rPr>
      </w:pPr>
      <w:r w:rsidRPr="00D84AF4">
        <w:rPr>
          <w:lang w:val="es-ES_tradnl"/>
        </w:rPr>
        <w:t xml:space="preserve">En la página del sitio web de la OMPI sobre el </w:t>
      </w:r>
      <w:r w:rsidR="00F82498" w:rsidRPr="00D84AF4">
        <w:rPr>
          <w:lang w:val="es-ES_tradnl"/>
        </w:rPr>
        <w:t>R</w:t>
      </w:r>
      <w:r w:rsidRPr="00D84AF4">
        <w:rPr>
          <w:lang w:val="es-ES_tradnl"/>
        </w:rPr>
        <w:t xml:space="preserve">astreador de políticas de </w:t>
      </w:r>
      <w:r w:rsidR="00B84249" w:rsidRPr="00D84AF4">
        <w:rPr>
          <w:lang w:val="es-ES_tradnl"/>
        </w:rPr>
        <w:t xml:space="preserve">Propiedad Intelectual </w:t>
      </w:r>
      <w:r w:rsidRPr="00D84AF4">
        <w:rPr>
          <w:lang w:val="es-ES_tradnl"/>
        </w:rPr>
        <w:t xml:space="preserve">relativas a la COVID-19 también figura información sobre las medidas adoptadas por las Oficinas de </w:t>
      </w:r>
      <w:r w:rsidR="00B84249" w:rsidRPr="00D84AF4">
        <w:rPr>
          <w:lang w:val="es-ES_tradnl"/>
        </w:rPr>
        <w:t>Propiedad Intelectual</w:t>
      </w:r>
      <w:r w:rsidRPr="00D84AF4">
        <w:rPr>
          <w:lang w:val="es-ES_tradnl"/>
        </w:rPr>
        <w:t xml:space="preserve"> y las medidas legislativas y normativas aplicadas por los Estados miembros de la OMPI en respuesta a la pandemia de COVID-19:  </w:t>
      </w:r>
      <w:r w:rsidR="00F83DE7" w:rsidRPr="00F83DE7">
        <w:rPr>
          <w:lang w:val="fr-CH"/>
        </w:rPr>
        <w:t>https://www.wipo.int/covid19-policy-tracker/#/covid19-policy-tracker/ipo-operations</w:t>
      </w:r>
      <w:bookmarkStart w:id="1" w:name="_GoBack"/>
      <w:bookmarkEnd w:id="1"/>
      <w:r w:rsidRPr="00D84AF4">
        <w:rPr>
          <w:lang w:val="es-ES_tradnl"/>
        </w:rPr>
        <w:t>.</w:t>
      </w:r>
    </w:p>
    <w:p w14:paraId="65FDBC0A" w14:textId="3E4D0B93" w:rsidR="00163F61" w:rsidRPr="00C75585" w:rsidRDefault="00D84AF4" w:rsidP="008E4D76">
      <w:pPr>
        <w:pStyle w:val="Endofdocument-Annex"/>
        <w:spacing w:before="480"/>
        <w:rPr>
          <w:lang w:val="es-CU"/>
        </w:rPr>
      </w:pPr>
      <w:r>
        <w:rPr>
          <w:lang w:val="es-CU"/>
        </w:rPr>
        <w:t>29</w:t>
      </w:r>
      <w:r w:rsidR="00561371" w:rsidRPr="00D84AF4">
        <w:rPr>
          <w:lang w:val="es-CU"/>
        </w:rPr>
        <w:t xml:space="preserve"> de </w:t>
      </w:r>
      <w:r w:rsidR="00A644F1" w:rsidRPr="00D84AF4">
        <w:rPr>
          <w:lang w:val="es-CU"/>
        </w:rPr>
        <w:t>mayo</w:t>
      </w:r>
      <w:r w:rsidR="00561371" w:rsidRPr="00D84AF4">
        <w:rPr>
          <w:lang w:val="es-CU"/>
        </w:rPr>
        <w:t xml:space="preserve"> de</w:t>
      </w:r>
      <w:r w:rsidR="00CA4166" w:rsidRPr="00D84AF4">
        <w:rPr>
          <w:lang w:val="es-CU"/>
        </w:rPr>
        <w:t xml:space="preserve"> </w:t>
      </w:r>
      <w:r w:rsidR="00253A4B" w:rsidRPr="00D84AF4">
        <w:rPr>
          <w:lang w:val="es-CU"/>
        </w:rPr>
        <w:t>20</w:t>
      </w:r>
      <w:r w:rsidR="00F30CF8" w:rsidRPr="00D84AF4">
        <w:rPr>
          <w:lang w:val="es-CU"/>
        </w:rPr>
        <w:t>20</w:t>
      </w:r>
    </w:p>
    <w:sectPr w:rsidR="00163F61" w:rsidRPr="00C75585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CE037" w14:textId="77777777" w:rsidR="00811659" w:rsidRDefault="00811659">
      <w:r>
        <w:separator/>
      </w:r>
    </w:p>
  </w:endnote>
  <w:endnote w:type="continuationSeparator" w:id="0">
    <w:p w14:paraId="0FAD767B" w14:textId="77777777" w:rsidR="00811659" w:rsidRDefault="00811659" w:rsidP="003B38C1">
      <w:r>
        <w:separator/>
      </w:r>
    </w:p>
    <w:p w14:paraId="0CA6FE84" w14:textId="77777777" w:rsidR="00811659" w:rsidRPr="003B38C1" w:rsidRDefault="008116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19BD87A" w14:textId="77777777" w:rsidR="00811659" w:rsidRPr="003B38C1" w:rsidRDefault="008116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64725" w14:textId="77777777" w:rsidR="00811659" w:rsidRDefault="00811659">
      <w:r>
        <w:separator/>
      </w:r>
    </w:p>
  </w:footnote>
  <w:footnote w:type="continuationSeparator" w:id="0">
    <w:p w14:paraId="6CAD7366" w14:textId="77777777" w:rsidR="00811659" w:rsidRDefault="00811659" w:rsidP="008B60B2">
      <w:r>
        <w:separator/>
      </w:r>
    </w:p>
    <w:p w14:paraId="55310ADC" w14:textId="77777777" w:rsidR="00811659" w:rsidRPr="00ED77FB" w:rsidRDefault="008116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9CE2270" w14:textId="77777777" w:rsidR="00811659" w:rsidRPr="00ED77FB" w:rsidRDefault="008116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0922D06E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E3B3F">
      <w:rPr>
        <w:noProof/>
      </w:rPr>
      <w:t>1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5B040CEF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2E3B3F">
      <w:rPr>
        <w:noProof/>
      </w:rPr>
      <w:t>1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45C45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09E7"/>
    <w:rsid w:val="000A525D"/>
    <w:rsid w:val="000A75DF"/>
    <w:rsid w:val="000B0172"/>
    <w:rsid w:val="000B27A1"/>
    <w:rsid w:val="000B48FD"/>
    <w:rsid w:val="000C16EC"/>
    <w:rsid w:val="000C2944"/>
    <w:rsid w:val="000C4BED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889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0D68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95355"/>
    <w:rsid w:val="00197F01"/>
    <w:rsid w:val="001A381B"/>
    <w:rsid w:val="001A617C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C7449"/>
    <w:rsid w:val="001D0424"/>
    <w:rsid w:val="001D15DD"/>
    <w:rsid w:val="001D3B33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60B3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17062"/>
    <w:rsid w:val="00221338"/>
    <w:rsid w:val="002244E2"/>
    <w:rsid w:val="0022493E"/>
    <w:rsid w:val="00224A8A"/>
    <w:rsid w:val="0023598F"/>
    <w:rsid w:val="002408FD"/>
    <w:rsid w:val="00242C1D"/>
    <w:rsid w:val="00251890"/>
    <w:rsid w:val="0025278E"/>
    <w:rsid w:val="002535A8"/>
    <w:rsid w:val="00253685"/>
    <w:rsid w:val="00253A4B"/>
    <w:rsid w:val="0025575E"/>
    <w:rsid w:val="002610CC"/>
    <w:rsid w:val="00262D96"/>
    <w:rsid w:val="002634C4"/>
    <w:rsid w:val="00263E64"/>
    <w:rsid w:val="00266AC1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3B3F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0A32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3E63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4F1E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348C"/>
    <w:rsid w:val="003D4D31"/>
    <w:rsid w:val="003D6015"/>
    <w:rsid w:val="003E0563"/>
    <w:rsid w:val="003E0D9F"/>
    <w:rsid w:val="003E165E"/>
    <w:rsid w:val="003E3612"/>
    <w:rsid w:val="003E7558"/>
    <w:rsid w:val="003F4F09"/>
    <w:rsid w:val="003F5E6F"/>
    <w:rsid w:val="003F73BD"/>
    <w:rsid w:val="00404A26"/>
    <w:rsid w:val="004052E1"/>
    <w:rsid w:val="00410A8E"/>
    <w:rsid w:val="00411FB2"/>
    <w:rsid w:val="004125B9"/>
    <w:rsid w:val="00412D35"/>
    <w:rsid w:val="00414A9E"/>
    <w:rsid w:val="00414D83"/>
    <w:rsid w:val="004160A6"/>
    <w:rsid w:val="00416750"/>
    <w:rsid w:val="00423714"/>
    <w:rsid w:val="00423E3E"/>
    <w:rsid w:val="00427AF4"/>
    <w:rsid w:val="004414C2"/>
    <w:rsid w:val="004471BD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95D0A"/>
    <w:rsid w:val="004B0093"/>
    <w:rsid w:val="004B279C"/>
    <w:rsid w:val="004B336C"/>
    <w:rsid w:val="004B3A47"/>
    <w:rsid w:val="004B74B6"/>
    <w:rsid w:val="004B7D68"/>
    <w:rsid w:val="004C1767"/>
    <w:rsid w:val="004C4DC3"/>
    <w:rsid w:val="004C65A6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17035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369B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92B67"/>
    <w:rsid w:val="005A192B"/>
    <w:rsid w:val="005A2831"/>
    <w:rsid w:val="005A56B2"/>
    <w:rsid w:val="005B4768"/>
    <w:rsid w:val="005B4CF8"/>
    <w:rsid w:val="005B5479"/>
    <w:rsid w:val="005C5CE3"/>
    <w:rsid w:val="005C6649"/>
    <w:rsid w:val="005C6CB5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5F3E74"/>
    <w:rsid w:val="00605604"/>
    <w:rsid w:val="00605827"/>
    <w:rsid w:val="006061F4"/>
    <w:rsid w:val="00610FD9"/>
    <w:rsid w:val="00613134"/>
    <w:rsid w:val="00615093"/>
    <w:rsid w:val="00633682"/>
    <w:rsid w:val="00634AF5"/>
    <w:rsid w:val="00644AA2"/>
    <w:rsid w:val="00644C36"/>
    <w:rsid w:val="00646050"/>
    <w:rsid w:val="006461A9"/>
    <w:rsid w:val="00646CC7"/>
    <w:rsid w:val="00647B0C"/>
    <w:rsid w:val="00652B42"/>
    <w:rsid w:val="00654AE9"/>
    <w:rsid w:val="00660251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620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4D96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1FA"/>
    <w:rsid w:val="007A69A5"/>
    <w:rsid w:val="007B1683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6D98"/>
    <w:rsid w:val="007F0834"/>
    <w:rsid w:val="007F43E0"/>
    <w:rsid w:val="007F4D09"/>
    <w:rsid w:val="007F62D1"/>
    <w:rsid w:val="00804EC4"/>
    <w:rsid w:val="0080532F"/>
    <w:rsid w:val="00805484"/>
    <w:rsid w:val="00811659"/>
    <w:rsid w:val="00813F65"/>
    <w:rsid w:val="00814F08"/>
    <w:rsid w:val="0081536E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0B41"/>
    <w:rsid w:val="0086287E"/>
    <w:rsid w:val="0086455F"/>
    <w:rsid w:val="00864DDA"/>
    <w:rsid w:val="00872B64"/>
    <w:rsid w:val="0087597D"/>
    <w:rsid w:val="00880310"/>
    <w:rsid w:val="008845AE"/>
    <w:rsid w:val="008850CA"/>
    <w:rsid w:val="00885618"/>
    <w:rsid w:val="00886684"/>
    <w:rsid w:val="00891C65"/>
    <w:rsid w:val="008929D1"/>
    <w:rsid w:val="008948BE"/>
    <w:rsid w:val="00894EBD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0E8A"/>
    <w:rsid w:val="008E4B50"/>
    <w:rsid w:val="008E4D76"/>
    <w:rsid w:val="008E523B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3C34"/>
    <w:rsid w:val="0097652C"/>
    <w:rsid w:val="00980843"/>
    <w:rsid w:val="009820CB"/>
    <w:rsid w:val="00987E9A"/>
    <w:rsid w:val="00993D16"/>
    <w:rsid w:val="00997AAD"/>
    <w:rsid w:val="009A147F"/>
    <w:rsid w:val="009A2DAB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0728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44F1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1AFF"/>
    <w:rsid w:val="00B422D3"/>
    <w:rsid w:val="00B46D7E"/>
    <w:rsid w:val="00B53786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249"/>
    <w:rsid w:val="00B84BE7"/>
    <w:rsid w:val="00B855E6"/>
    <w:rsid w:val="00B85937"/>
    <w:rsid w:val="00B876C0"/>
    <w:rsid w:val="00B9676B"/>
    <w:rsid w:val="00B9734B"/>
    <w:rsid w:val="00B97A85"/>
    <w:rsid w:val="00B97F01"/>
    <w:rsid w:val="00BA12ED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3391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15CE"/>
    <w:rsid w:val="00C423F3"/>
    <w:rsid w:val="00C442FA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125"/>
    <w:rsid w:val="00C72712"/>
    <w:rsid w:val="00C728EF"/>
    <w:rsid w:val="00C7437E"/>
    <w:rsid w:val="00C75585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04D9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5D12"/>
    <w:rsid w:val="00D36192"/>
    <w:rsid w:val="00D373C1"/>
    <w:rsid w:val="00D37559"/>
    <w:rsid w:val="00D409DF"/>
    <w:rsid w:val="00D40A98"/>
    <w:rsid w:val="00D4123F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84AF4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67C75"/>
    <w:rsid w:val="00E73486"/>
    <w:rsid w:val="00E80539"/>
    <w:rsid w:val="00E94690"/>
    <w:rsid w:val="00E961E5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C7927"/>
    <w:rsid w:val="00ED4C4F"/>
    <w:rsid w:val="00ED52AB"/>
    <w:rsid w:val="00ED77FB"/>
    <w:rsid w:val="00EE45FA"/>
    <w:rsid w:val="00EE570D"/>
    <w:rsid w:val="00EE5748"/>
    <w:rsid w:val="00EF0146"/>
    <w:rsid w:val="00EF1E27"/>
    <w:rsid w:val="00EF4D4D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22D1C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777C0"/>
    <w:rsid w:val="00F814E6"/>
    <w:rsid w:val="00F82498"/>
    <w:rsid w:val="00F83DE7"/>
    <w:rsid w:val="00F843B4"/>
    <w:rsid w:val="00F87C3E"/>
    <w:rsid w:val="00F9797F"/>
    <w:rsid w:val="00FA504E"/>
    <w:rsid w:val="00FA743C"/>
    <w:rsid w:val="00FB1613"/>
    <w:rsid w:val="00FB3AF4"/>
    <w:rsid w:val="00FB49C9"/>
    <w:rsid w:val="00FC3D36"/>
    <w:rsid w:val="00FC4C8A"/>
    <w:rsid w:val="00FC532B"/>
    <w:rsid w:val="00FC5D4D"/>
    <w:rsid w:val="00FD7014"/>
    <w:rsid w:val="00FE6EEB"/>
    <w:rsid w:val="00FF1D1E"/>
    <w:rsid w:val="00FF2151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cip.gov.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2F54-5DEB-4C49-86A8-1BBCA45D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1300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ST LEGER Nathalie</cp:lastModifiedBy>
  <cp:revision>9</cp:revision>
  <cp:lastPrinted>2020-05-29T16:17:00Z</cp:lastPrinted>
  <dcterms:created xsi:type="dcterms:W3CDTF">2020-05-29T15:42:00Z</dcterms:created>
  <dcterms:modified xsi:type="dcterms:W3CDTF">2020-05-29T16:17:00Z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f26cf0f5-70b3-4151-81f9-f113b7e6a600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