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587093" w:rsidRPr="009629B1" w:rsidTr="00F35C47">
        <w:tc>
          <w:tcPr>
            <w:tcW w:w="4513" w:type="dxa"/>
            <w:tcMar>
              <w:left w:w="0" w:type="dxa"/>
              <w:right w:w="0" w:type="dxa"/>
            </w:tcMar>
          </w:tcPr>
          <w:p w:rsidR="00587093" w:rsidRPr="009629B1" w:rsidRDefault="00587093" w:rsidP="00F35C47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587093" w:rsidRPr="009629B1" w:rsidRDefault="00587093" w:rsidP="00F35C47">
            <w:pPr>
              <w:rPr>
                <w:lang w:val="fr-FR"/>
              </w:rPr>
            </w:pPr>
            <w:r w:rsidRPr="009629B1">
              <w:rPr>
                <w:noProof/>
                <w:lang w:eastAsia="ja-JP"/>
              </w:rPr>
              <w:drawing>
                <wp:inline distT="0" distB="0" distL="0" distR="0" wp14:anchorId="4C12838B" wp14:editId="7D4D3838">
                  <wp:extent cx="1859280" cy="1321435"/>
                  <wp:effectExtent l="0" t="0" r="762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jc w:val="right"/>
        <w:rPr>
          <w:lang w:val="fr-FR"/>
        </w:rPr>
      </w:pPr>
      <w:r w:rsidRPr="009629B1">
        <w:rPr>
          <w:rFonts w:ascii="Arial Black" w:hAnsi="Arial Black"/>
          <w:sz w:val="15"/>
          <w:szCs w:val="15"/>
          <w:lang w:val="fr-FR"/>
        </w:rPr>
        <w:t>AVIS N</w:t>
      </w:r>
      <w:r>
        <w:rPr>
          <w:rFonts w:ascii="Arial Black" w:hAnsi="Arial Black"/>
          <w:sz w:val="15"/>
          <w:szCs w:val="15"/>
          <w:vertAlign w:val="superscript"/>
          <w:lang w:val="fr-FR"/>
        </w:rPr>
        <w:t>O</w:t>
      </w:r>
      <w:r w:rsidRPr="009629B1">
        <w:rPr>
          <w:rFonts w:ascii="Arial Black" w:hAnsi="Arial Black"/>
          <w:sz w:val="15"/>
          <w:szCs w:val="15"/>
          <w:lang w:val="fr-FR"/>
        </w:rPr>
        <w:t> </w:t>
      </w:r>
      <w:r w:rsidR="00DB522B">
        <w:rPr>
          <w:rFonts w:ascii="Arial Black" w:hAnsi="Arial Black"/>
          <w:sz w:val="15"/>
          <w:szCs w:val="15"/>
          <w:lang w:val="fr-FR"/>
        </w:rPr>
        <w:t>1</w:t>
      </w:r>
      <w:r w:rsidRPr="009629B1">
        <w:rPr>
          <w:rFonts w:ascii="Arial Black" w:hAnsi="Arial Black"/>
          <w:sz w:val="15"/>
          <w:szCs w:val="15"/>
          <w:lang w:val="fr-FR"/>
        </w:rPr>
        <w:t>/201</w:t>
      </w:r>
      <w:r w:rsidR="00DB522B">
        <w:rPr>
          <w:rFonts w:ascii="Arial Black" w:hAnsi="Arial Black"/>
          <w:sz w:val="15"/>
          <w:szCs w:val="15"/>
          <w:lang w:val="fr-FR"/>
        </w:rPr>
        <w:t>6</w:t>
      </w: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065D2D" w:rsidRDefault="00587093" w:rsidP="00587093">
      <w:pPr>
        <w:tabs>
          <w:tab w:val="left" w:pos="4111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lang w:val="fr-FR"/>
        </w:rPr>
      </w:pPr>
    </w:p>
    <w:p w:rsidR="00587093" w:rsidRPr="009629B1" w:rsidRDefault="00587093" w:rsidP="00587093">
      <w:pPr>
        <w:rPr>
          <w:szCs w:val="22"/>
          <w:lang w:val="fr-FR"/>
        </w:rPr>
      </w:pPr>
    </w:p>
    <w:p w:rsidR="00587093" w:rsidRPr="009629B1" w:rsidRDefault="00587093" w:rsidP="0058709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9629B1">
        <w:rPr>
          <w:b/>
          <w:bCs/>
          <w:sz w:val="24"/>
          <w:szCs w:val="24"/>
          <w:lang w:val="fr-FR"/>
        </w:rPr>
        <w:t xml:space="preserve">Adhésion à l’Acte de 1999 : </w:t>
      </w:r>
      <w:r>
        <w:rPr>
          <w:b/>
          <w:bCs/>
          <w:sz w:val="24"/>
          <w:szCs w:val="24"/>
          <w:lang w:val="fr-FR"/>
        </w:rPr>
        <w:t>Turkménistan</w:t>
      </w:r>
    </w:p>
    <w:p w:rsidR="00587093" w:rsidRPr="009629B1" w:rsidRDefault="00587093" w:rsidP="00587093">
      <w:pPr>
        <w:rPr>
          <w:szCs w:val="22"/>
          <w:lang w:val="fr-FR"/>
        </w:rPr>
      </w:pPr>
    </w:p>
    <w:p w:rsidR="00587093" w:rsidRPr="009629B1" w:rsidRDefault="00587093" w:rsidP="00587093">
      <w:pPr>
        <w:rPr>
          <w:szCs w:val="22"/>
          <w:lang w:val="fr-FR"/>
        </w:rPr>
      </w:pPr>
    </w:p>
    <w:p w:rsidR="00587093" w:rsidRPr="009629B1" w:rsidRDefault="00587093" w:rsidP="00587093">
      <w:pPr>
        <w:pStyle w:val="ONUMFS"/>
        <w:numPr>
          <w:ilvl w:val="0"/>
          <w:numId w:val="8"/>
        </w:numPr>
        <w:rPr>
          <w:lang w:val="fr-FR"/>
        </w:rPr>
      </w:pPr>
      <w:r w:rsidRPr="009629B1">
        <w:rPr>
          <w:lang w:val="fr-FR"/>
        </w:rPr>
        <w:t xml:space="preserve">Le </w:t>
      </w:r>
      <w:r w:rsidRPr="0053248F">
        <w:rPr>
          <w:lang w:val="fr-FR"/>
        </w:rPr>
        <w:t>1</w:t>
      </w:r>
      <w:r>
        <w:rPr>
          <w:lang w:val="fr-FR"/>
        </w:rPr>
        <w:t>6 décembre</w:t>
      </w:r>
      <w:r w:rsidRPr="0053248F">
        <w:rPr>
          <w:lang w:val="fr-FR"/>
        </w:rPr>
        <w:t> 2015,</w:t>
      </w:r>
      <w:r w:rsidRPr="009629B1">
        <w:rPr>
          <w:lang w:val="fr-FR"/>
        </w:rPr>
        <w:t xml:space="preserve"> le Gouvernement du </w:t>
      </w:r>
      <w:r>
        <w:rPr>
          <w:lang w:val="fr-FR"/>
        </w:rPr>
        <w:t>Turkménistan</w:t>
      </w:r>
      <w:r w:rsidRPr="009629B1">
        <w:rPr>
          <w:lang w:val="fr-FR"/>
        </w:rPr>
        <w:t xml:space="preserve"> a déposé auprès du Directeur général de l’Organisation Mondiale de la Propriété Intellectuelle (OMPI) son instrument d’adhésion à l’Acte de</w:t>
      </w:r>
      <w:r>
        <w:rPr>
          <w:lang w:val="fr-FR"/>
        </w:rPr>
        <w:t> </w:t>
      </w:r>
      <w:r w:rsidRPr="009629B1">
        <w:rPr>
          <w:lang w:val="fr-FR"/>
        </w:rPr>
        <w:t>Genève (1999) de l’Arrangement de La Haye concernant l’enregistrement international des dessins et modèles industriels.</w:t>
      </w:r>
    </w:p>
    <w:p w:rsidR="00587093" w:rsidRPr="009629B1" w:rsidRDefault="00745981" w:rsidP="00587093">
      <w:pPr>
        <w:pStyle w:val="ONUMFS"/>
        <w:numPr>
          <w:ilvl w:val="0"/>
          <w:numId w:val="8"/>
        </w:numPr>
        <w:rPr>
          <w:lang w:val="fr-FR"/>
        </w:rPr>
      </w:pPr>
      <w:r>
        <w:rPr>
          <w:color w:val="000000"/>
          <w:lang w:val="fr-FR"/>
        </w:rPr>
        <w:t>Conformément à l’article 28.3)b) de l</w:t>
      </w:r>
      <w:r w:rsidR="00587093" w:rsidRPr="009629B1">
        <w:rPr>
          <w:color w:val="000000"/>
          <w:lang w:val="fr-FR"/>
        </w:rPr>
        <w:t>’Acte de 1999</w:t>
      </w:r>
      <w:r w:rsidR="00BE1C21">
        <w:rPr>
          <w:color w:val="000000"/>
          <w:lang w:val="fr-FR"/>
        </w:rPr>
        <w:t>, l’Acte de 1999</w:t>
      </w:r>
      <w:r w:rsidR="00587093" w:rsidRPr="009629B1">
        <w:rPr>
          <w:color w:val="000000"/>
          <w:lang w:val="fr-FR"/>
        </w:rPr>
        <w:t xml:space="preserve"> </w:t>
      </w:r>
      <w:r w:rsidR="00587093">
        <w:rPr>
          <w:color w:val="000000"/>
          <w:lang w:val="fr-FR"/>
        </w:rPr>
        <w:t>entrera</w:t>
      </w:r>
      <w:r w:rsidR="00587093" w:rsidRPr="009629B1">
        <w:rPr>
          <w:color w:val="000000"/>
          <w:lang w:val="fr-FR"/>
        </w:rPr>
        <w:t xml:space="preserve"> en vigueur à l’égard du </w:t>
      </w:r>
      <w:r w:rsidR="00587093">
        <w:rPr>
          <w:color w:val="000000"/>
          <w:lang w:val="fr-FR"/>
        </w:rPr>
        <w:t>Turkménistan</w:t>
      </w:r>
      <w:r w:rsidR="00587093" w:rsidRPr="009629B1">
        <w:rPr>
          <w:color w:val="000000"/>
          <w:lang w:val="fr-FR"/>
        </w:rPr>
        <w:t xml:space="preserve"> le </w:t>
      </w:r>
      <w:r w:rsidR="00587093">
        <w:rPr>
          <w:color w:val="000000"/>
          <w:lang w:val="fr-FR"/>
        </w:rPr>
        <w:t>16 mars 2016</w:t>
      </w:r>
      <w:r w:rsidR="00587093" w:rsidRPr="009629B1">
        <w:rPr>
          <w:color w:val="000000"/>
          <w:lang w:val="fr-FR"/>
        </w:rPr>
        <w:t>.</w:t>
      </w:r>
    </w:p>
    <w:p w:rsidR="00587093" w:rsidRPr="00DB522B" w:rsidRDefault="00587093" w:rsidP="00DB522B">
      <w:pPr>
        <w:pStyle w:val="ListParagraph"/>
        <w:numPr>
          <w:ilvl w:val="0"/>
          <w:numId w:val="8"/>
        </w:numPr>
        <w:rPr>
          <w:lang w:val="fr-FR"/>
        </w:rPr>
      </w:pPr>
      <w:r w:rsidRPr="00DB522B">
        <w:rPr>
          <w:lang w:val="fr-FR"/>
        </w:rPr>
        <w:t xml:space="preserve">L’adhésion du </w:t>
      </w:r>
      <w:r w:rsidRPr="00DB522B">
        <w:rPr>
          <w:color w:val="000000"/>
          <w:lang w:val="fr-FR"/>
        </w:rPr>
        <w:t xml:space="preserve">Turkménistan </w:t>
      </w:r>
      <w:r w:rsidRPr="00DB522B">
        <w:rPr>
          <w:lang w:val="fr-FR"/>
        </w:rPr>
        <w:t xml:space="preserve">à l’Acte de 1999 porte à 50 le nombre de parties contractantes à cet </w:t>
      </w:r>
      <w:r w:rsidR="00BE1B70" w:rsidRPr="00DB522B">
        <w:rPr>
          <w:lang w:val="fr-FR"/>
        </w:rPr>
        <w:t>A</w:t>
      </w:r>
      <w:r w:rsidRPr="00DB522B">
        <w:rPr>
          <w:lang w:val="fr-FR"/>
        </w:rPr>
        <w:t xml:space="preserve">cte.  Par conséquent, le nombre total des parties contractantes à l’Arrangement de La Haye est de 65.  Une liste des parties contractantes à l’Arrangement de La Haye est disponible sur le site Web de l’OMPI, à l’adresse suivante : </w:t>
      </w:r>
      <w:hyperlink r:id="rId7" w:history="1">
        <w:r w:rsidRPr="00DB522B">
          <w:rPr>
            <w:rStyle w:val="Hyperlink"/>
            <w:color w:val="auto"/>
            <w:u w:val="none"/>
            <w:lang w:val="fr-FR"/>
          </w:rPr>
          <w:t>http://www.wipo.int/export/sites/www/treaties/fr/documents/pdf/hague.pdf</w:t>
        </w:r>
      </w:hyperlink>
      <w:r w:rsidRPr="00DB522B">
        <w:rPr>
          <w:lang w:val="fr-FR"/>
        </w:rPr>
        <w:t>.</w:t>
      </w:r>
    </w:p>
    <w:p w:rsidR="000F5E56" w:rsidRDefault="000F5E56" w:rsidP="00804DB7">
      <w:pPr>
        <w:rPr>
          <w:lang w:val="fr-FR"/>
        </w:rPr>
      </w:pPr>
    </w:p>
    <w:p w:rsidR="00587093" w:rsidRDefault="00587093" w:rsidP="00804DB7">
      <w:pPr>
        <w:rPr>
          <w:lang w:val="fr-FR"/>
        </w:rPr>
      </w:pPr>
    </w:p>
    <w:p w:rsidR="00587093" w:rsidRDefault="00587093" w:rsidP="00804DB7">
      <w:pPr>
        <w:rPr>
          <w:lang w:val="fr-FR"/>
        </w:rPr>
      </w:pPr>
    </w:p>
    <w:p w:rsidR="00587093" w:rsidRPr="00587093" w:rsidRDefault="00587093" w:rsidP="00587093">
      <w:pPr>
        <w:ind w:left="5670"/>
        <w:rPr>
          <w:lang w:val="fr-FR"/>
        </w:rPr>
      </w:pPr>
      <w:r>
        <w:rPr>
          <w:lang w:val="fr-FR"/>
        </w:rPr>
        <w:t xml:space="preserve">Le </w:t>
      </w:r>
      <w:r w:rsidR="00DB522B">
        <w:rPr>
          <w:lang w:val="fr-FR"/>
        </w:rPr>
        <w:t>5 janvier 2016</w:t>
      </w:r>
      <w:bookmarkStart w:id="0" w:name="_GoBack"/>
      <w:bookmarkEnd w:id="0"/>
    </w:p>
    <w:sectPr w:rsidR="00587093" w:rsidRPr="00587093" w:rsidSect="00804DB7"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195805"/>
    <w:multiLevelType w:val="multilevel"/>
    <w:tmpl w:val="EC4EFC2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93"/>
    <w:rsid w:val="000F5E56"/>
    <w:rsid w:val="002B636E"/>
    <w:rsid w:val="003579C4"/>
    <w:rsid w:val="00390BE8"/>
    <w:rsid w:val="00431118"/>
    <w:rsid w:val="00587093"/>
    <w:rsid w:val="00745981"/>
    <w:rsid w:val="007B240C"/>
    <w:rsid w:val="007D53C7"/>
    <w:rsid w:val="00804DB7"/>
    <w:rsid w:val="00991978"/>
    <w:rsid w:val="00BE1B70"/>
    <w:rsid w:val="00BE1C21"/>
    <w:rsid w:val="00C554EC"/>
    <w:rsid w:val="00D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09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587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093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5870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09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587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093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5870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ipo.int/export/sites/www/treaties/fr/documents/pdf/hagu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BULTEAU Noémi</dc:creator>
  <cp:lastModifiedBy>FRICOT Karine</cp:lastModifiedBy>
  <cp:revision>3</cp:revision>
  <cp:lastPrinted>2016-01-05T14:21:00Z</cp:lastPrinted>
  <dcterms:created xsi:type="dcterms:W3CDTF">2016-01-05T13:59:00Z</dcterms:created>
  <dcterms:modified xsi:type="dcterms:W3CDTF">2016-01-05T14:21:00Z</dcterms:modified>
</cp:coreProperties>
</file>