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  <w:gridCol w:w="20"/>
      </w:tblGrid>
      <w:tr w:rsidR="00DA05F4" w:rsidRPr="00507773" w:rsidTr="00A301FF">
        <w:trPr>
          <w:gridAfter w:val="1"/>
          <w:wAfter w:w="20" w:type="dxa"/>
        </w:trPr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DA05F4" w:rsidRPr="00507773" w:rsidRDefault="00DA05F4" w:rsidP="00A301FF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A05F4" w:rsidRPr="00507773" w:rsidRDefault="00DA05F4" w:rsidP="00A301FF">
            <w:pPr>
              <w:rPr>
                <w:lang w:val="fr-FR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61185" cy="1326515"/>
                  <wp:effectExtent l="0" t="0" r="5715" b="698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18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A05F4" w:rsidRPr="00507773" w:rsidRDefault="00DA05F4" w:rsidP="00A301FF">
            <w:pPr>
              <w:jc w:val="right"/>
              <w:rPr>
                <w:lang w:val="fr-FR"/>
              </w:rPr>
            </w:pPr>
          </w:p>
        </w:tc>
      </w:tr>
      <w:tr w:rsidR="00DA05F4" w:rsidRPr="001832A6" w:rsidTr="00A301FF">
        <w:trPr>
          <w:trHeight w:hRule="exact" w:val="170"/>
        </w:trPr>
        <w:tc>
          <w:tcPr>
            <w:tcW w:w="9376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DA05F4" w:rsidRPr="0090731E" w:rsidRDefault="00DA05F4" w:rsidP="00A301FF">
            <w:pPr>
              <w:jc w:val="right"/>
              <w:rPr>
                <w:rFonts w:ascii="Arial Black" w:hAnsi="Arial Black"/>
                <w:caps/>
                <w:sz w:val="15"/>
              </w:rPr>
            </w:pPr>
          </w:p>
        </w:tc>
      </w:tr>
      <w:tr w:rsidR="00DA05F4" w:rsidRPr="001832A6" w:rsidTr="00A301FF">
        <w:trPr>
          <w:trHeight w:hRule="exact" w:val="198"/>
        </w:trPr>
        <w:tc>
          <w:tcPr>
            <w:tcW w:w="9376" w:type="dxa"/>
            <w:gridSpan w:val="4"/>
            <w:tcMar>
              <w:left w:w="0" w:type="dxa"/>
              <w:right w:w="0" w:type="dxa"/>
            </w:tcMar>
            <w:vAlign w:val="bottom"/>
          </w:tcPr>
          <w:p w:rsidR="00DA05F4" w:rsidRPr="0090731E" w:rsidRDefault="00DA05F4" w:rsidP="006A072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AVIS </w:t>
            </w:r>
            <w:r w:rsidRPr="00315F24">
              <w:rPr>
                <w:rFonts w:ascii="Arial Black" w:hAnsi="Arial Black"/>
                <w:caps/>
                <w:sz w:val="15"/>
              </w:rPr>
              <w:t>N</w:t>
            </w:r>
            <w:r w:rsidRPr="00315F24">
              <w:rPr>
                <w:rFonts w:ascii="Arial Black" w:hAnsi="Arial Black"/>
                <w:caps/>
                <w:sz w:val="15"/>
                <w:vertAlign w:val="superscript"/>
              </w:rPr>
              <w:t>O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6A072A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</w:rPr>
              <w:t>/201</w:t>
            </w:r>
            <w:r w:rsidR="00D4669A">
              <w:rPr>
                <w:rFonts w:ascii="Arial Black" w:hAnsi="Arial Black"/>
                <w:caps/>
                <w:sz w:val="15"/>
              </w:rPr>
              <w:t>7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Date"/>
            <w:bookmarkEnd w:id="0"/>
          </w:p>
        </w:tc>
      </w:tr>
    </w:tbl>
    <w:p w:rsidR="00DA05F4" w:rsidRPr="008B2CC1" w:rsidRDefault="00DA05F4" w:rsidP="00DA05F4"/>
    <w:p w:rsidR="00DA05F4" w:rsidRPr="008B2CC1" w:rsidRDefault="00DA05F4" w:rsidP="00DA05F4"/>
    <w:p w:rsidR="00DA05F4" w:rsidRPr="008B2CC1" w:rsidRDefault="00DA05F4" w:rsidP="00DA05F4"/>
    <w:p w:rsidR="00DA05F4" w:rsidRPr="008B2CC1" w:rsidRDefault="00DA05F4" w:rsidP="00DA05F4"/>
    <w:p w:rsidR="00DA05F4" w:rsidRPr="008B2CC1" w:rsidRDefault="00DA05F4" w:rsidP="00DA05F4"/>
    <w:p w:rsidR="00DA05F4" w:rsidRPr="00117306" w:rsidRDefault="00DA05F4" w:rsidP="00DA05F4">
      <w:pPr>
        <w:rPr>
          <w:b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Arrangement</w:t>
      </w:r>
      <w:r w:rsidRPr="00117306">
        <w:rPr>
          <w:b/>
          <w:bCs/>
          <w:sz w:val="28"/>
          <w:szCs w:val="28"/>
          <w:lang w:val="fr-FR"/>
        </w:rPr>
        <w:t xml:space="preserve"> de La Haye concernant l’enregistrement international des</w:t>
      </w:r>
      <w:r>
        <w:rPr>
          <w:b/>
          <w:bCs/>
          <w:sz w:val="28"/>
          <w:szCs w:val="28"/>
          <w:lang w:val="fr-FR"/>
        </w:rPr>
        <w:t> </w:t>
      </w:r>
      <w:r w:rsidRPr="00117306">
        <w:rPr>
          <w:b/>
          <w:bCs/>
          <w:sz w:val="28"/>
          <w:szCs w:val="28"/>
          <w:lang w:val="fr-FR"/>
        </w:rPr>
        <w:t>dessins et modèles industriels</w:t>
      </w:r>
    </w:p>
    <w:p w:rsidR="00E25414" w:rsidRPr="00B0068A" w:rsidRDefault="00E25414" w:rsidP="00FB0131">
      <w:pPr>
        <w:rPr>
          <w:lang w:val="fr-FR"/>
        </w:rPr>
      </w:pPr>
    </w:p>
    <w:p w:rsidR="00E25414" w:rsidRPr="00B0068A" w:rsidRDefault="00E25414" w:rsidP="00FB0131">
      <w:pPr>
        <w:rPr>
          <w:lang w:val="fr-FR"/>
        </w:rPr>
      </w:pPr>
    </w:p>
    <w:p w:rsidR="00E25414" w:rsidRPr="00B0068A" w:rsidRDefault="00E25414" w:rsidP="00FB0131">
      <w:pPr>
        <w:rPr>
          <w:szCs w:val="22"/>
          <w:lang w:val="fr-FR"/>
        </w:rPr>
      </w:pPr>
    </w:p>
    <w:p w:rsidR="00C2151D" w:rsidRPr="00B0068A" w:rsidRDefault="006A072A" w:rsidP="00A8340E">
      <w:pPr>
        <w:ind w:right="-143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Déclaration faite en vertu de l’article 17.3)c) de </w:t>
      </w:r>
      <w:r w:rsidR="00251828">
        <w:rPr>
          <w:b/>
          <w:sz w:val="24"/>
          <w:szCs w:val="24"/>
          <w:lang w:val="fr-FR"/>
        </w:rPr>
        <w:t>l’Acte de 1999 et la règle 36.2) du règlement d’exécution commun </w:t>
      </w:r>
      <w:r>
        <w:rPr>
          <w:b/>
          <w:sz w:val="24"/>
          <w:szCs w:val="24"/>
          <w:lang w:val="fr-FR"/>
        </w:rPr>
        <w:t>: Albanie</w:t>
      </w:r>
    </w:p>
    <w:p w:rsidR="00E25414" w:rsidRPr="00B0068A" w:rsidRDefault="00E25414" w:rsidP="00FB0131">
      <w:pPr>
        <w:rPr>
          <w:szCs w:val="22"/>
          <w:lang w:val="fr-FR"/>
        </w:rPr>
      </w:pPr>
    </w:p>
    <w:p w:rsidR="006A072A" w:rsidRPr="006A072A" w:rsidRDefault="00FC6D28" w:rsidP="006A072A">
      <w:pPr>
        <w:pStyle w:val="ONUMFS"/>
        <w:numPr>
          <w:ilvl w:val="0"/>
          <w:numId w:val="0"/>
        </w:numPr>
        <w:rPr>
          <w:lang w:val="fr-FR"/>
        </w:rPr>
      </w:pPr>
      <w:r w:rsidRPr="00770EAC">
        <w:rPr>
          <w:lang w:val="fr-FR"/>
        </w:rPr>
        <w:t xml:space="preserve">Le </w:t>
      </w:r>
      <w:r w:rsidR="006A072A">
        <w:rPr>
          <w:lang w:val="fr-FR"/>
        </w:rPr>
        <w:t>11</w:t>
      </w:r>
      <w:r w:rsidRPr="00770EAC">
        <w:rPr>
          <w:lang w:val="fr-FR"/>
        </w:rPr>
        <w:t> </w:t>
      </w:r>
      <w:r w:rsidR="006A072A">
        <w:rPr>
          <w:lang w:val="fr-FR"/>
        </w:rPr>
        <w:t>octobre</w:t>
      </w:r>
      <w:r w:rsidRPr="00770EAC">
        <w:rPr>
          <w:lang w:val="fr-FR"/>
        </w:rPr>
        <w:t> 2017, le Directeur général de l’Organisation Mondiale de la Propriété Intellectuelle (OMPI) a reçu d</w:t>
      </w:r>
      <w:r w:rsidR="00281A82">
        <w:rPr>
          <w:lang w:val="fr-FR"/>
        </w:rPr>
        <w:t>e la Direction générale de la propriété industrielle</w:t>
      </w:r>
      <w:r w:rsidR="006A072A" w:rsidRPr="00281A82">
        <w:rPr>
          <w:lang w:val="fr-FR"/>
        </w:rPr>
        <w:t xml:space="preserve"> (GDIP) </w:t>
      </w:r>
      <w:r w:rsidR="006A072A">
        <w:rPr>
          <w:lang w:val="fr-FR"/>
        </w:rPr>
        <w:t>de l’Albanie, la</w:t>
      </w:r>
      <w:r w:rsidR="003901C0">
        <w:rPr>
          <w:lang w:val="fr-FR"/>
        </w:rPr>
        <w:t> </w:t>
      </w:r>
      <w:r w:rsidR="006A072A">
        <w:rPr>
          <w:lang w:val="fr-FR"/>
        </w:rPr>
        <w:t>déclaration requise par l’article 17.3)c) de l’Acte de Genève (1999) de l’Arrangement de</w:t>
      </w:r>
      <w:r w:rsidR="003901C0">
        <w:rPr>
          <w:lang w:val="fr-FR"/>
        </w:rPr>
        <w:t> </w:t>
      </w:r>
      <w:r w:rsidR="006A072A">
        <w:rPr>
          <w:lang w:val="fr-FR"/>
        </w:rPr>
        <w:t>La Haye concernant l’enregistrement international des dessins et modèles industriels</w:t>
      </w:r>
      <w:r w:rsidR="00251828">
        <w:rPr>
          <w:lang w:val="fr-FR"/>
        </w:rPr>
        <w:t xml:space="preserve"> et par la règle 36.2) du règlement d’exécution commun à l’Acte de 1999 et l’Acte de 1960 de l’Arrangement de La Haye</w:t>
      </w:r>
      <w:r w:rsidR="006A072A">
        <w:rPr>
          <w:lang w:val="fr-FR"/>
        </w:rPr>
        <w:t xml:space="preserve">, spécifiant que la durée maximale de protection prévue </w:t>
      </w:r>
      <w:r w:rsidR="00F84CAD">
        <w:rPr>
          <w:lang w:val="fr-FR"/>
        </w:rPr>
        <w:t>par</w:t>
      </w:r>
      <w:r w:rsidR="006A072A">
        <w:rPr>
          <w:lang w:val="fr-FR"/>
        </w:rPr>
        <w:t xml:space="preserve"> la législation de l’Albanie pour les</w:t>
      </w:r>
      <w:r w:rsidR="003901C0">
        <w:rPr>
          <w:lang w:val="fr-FR"/>
        </w:rPr>
        <w:t> </w:t>
      </w:r>
      <w:r w:rsidR="006A072A">
        <w:rPr>
          <w:lang w:val="fr-FR"/>
        </w:rPr>
        <w:t>dessins et modèles industriels est de 25 ans.</w:t>
      </w:r>
    </w:p>
    <w:p w:rsidR="00FC6D28" w:rsidRPr="00B0068A" w:rsidRDefault="00FC6D28" w:rsidP="006A072A">
      <w:pPr>
        <w:pStyle w:val="ONUMFS"/>
        <w:numPr>
          <w:ilvl w:val="0"/>
          <w:numId w:val="0"/>
        </w:numPr>
        <w:rPr>
          <w:lang w:val="fr-FR"/>
        </w:rPr>
      </w:pPr>
    </w:p>
    <w:p w:rsidR="001C7C5B" w:rsidRPr="00B0068A" w:rsidRDefault="00CD02A1" w:rsidP="00FB0131">
      <w:pPr>
        <w:pStyle w:val="Endofdocument-Annex"/>
        <w:rPr>
          <w:lang w:val="fr-FR"/>
        </w:rPr>
      </w:pPr>
      <w:r>
        <w:rPr>
          <w:lang w:val="fr-FR"/>
        </w:rPr>
        <w:t>Le</w:t>
      </w:r>
      <w:r w:rsidR="00154F16">
        <w:rPr>
          <w:lang w:val="fr-FR"/>
        </w:rPr>
        <w:t xml:space="preserve"> </w:t>
      </w:r>
      <w:r w:rsidR="002C58D1">
        <w:rPr>
          <w:lang w:val="fr-FR"/>
        </w:rPr>
        <w:t>10 novembre</w:t>
      </w:r>
      <w:bookmarkStart w:id="1" w:name="_GoBack"/>
      <w:bookmarkEnd w:id="1"/>
      <w:r w:rsidR="001C7C5B" w:rsidRPr="00B0068A">
        <w:rPr>
          <w:lang w:val="fr-FR"/>
        </w:rPr>
        <w:t> 201</w:t>
      </w:r>
      <w:r w:rsidR="002142CA">
        <w:rPr>
          <w:lang w:val="fr-FR"/>
        </w:rPr>
        <w:t>7</w:t>
      </w:r>
    </w:p>
    <w:sectPr w:rsidR="001C7C5B" w:rsidRPr="00B0068A" w:rsidSect="00954034">
      <w:headerReference w:type="default" r:id="rId11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34D" w:rsidRDefault="0028734D">
      <w:r>
        <w:separator/>
      </w:r>
    </w:p>
  </w:endnote>
  <w:endnote w:type="continuationSeparator" w:id="0">
    <w:p w:rsidR="0028734D" w:rsidRDefault="0028734D" w:rsidP="00A326CA">
      <w:r>
        <w:separator/>
      </w:r>
    </w:p>
    <w:p w:rsidR="0028734D" w:rsidRPr="00A326CA" w:rsidRDefault="0028734D" w:rsidP="00A326CA">
      <w:r>
        <w:rPr>
          <w:sz w:val="17"/>
        </w:rPr>
        <w:t>[Endnote continued from previous page]</w:t>
      </w:r>
    </w:p>
  </w:endnote>
  <w:endnote w:type="continuationNotice" w:id="1">
    <w:p w:rsidR="0028734D" w:rsidRPr="00A326CA" w:rsidRDefault="0028734D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34D" w:rsidRDefault="0028734D">
      <w:r>
        <w:separator/>
      </w:r>
    </w:p>
  </w:footnote>
  <w:footnote w:type="continuationSeparator" w:id="0">
    <w:p w:rsidR="0028734D" w:rsidRDefault="0028734D" w:rsidP="00A326CA">
      <w:r>
        <w:separator/>
      </w:r>
    </w:p>
    <w:p w:rsidR="0028734D" w:rsidRPr="00A326CA" w:rsidRDefault="0028734D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28734D" w:rsidRPr="00A326CA" w:rsidRDefault="0028734D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9A3" w:rsidRDefault="009319A3" w:rsidP="00DD4C78">
    <w:pPr>
      <w:pStyle w:val="Header"/>
      <w:jc w:val="right"/>
      <w:rPr>
        <w:lang w:val="fr-CH"/>
      </w:rPr>
    </w:pPr>
  </w:p>
  <w:p w:rsidR="004921F7" w:rsidRDefault="004921F7" w:rsidP="00DD4C78">
    <w:pPr>
      <w:pStyle w:val="Header"/>
      <w:jc w:val="right"/>
      <w:rPr>
        <w:lang w:val="fr-CH"/>
      </w:rPr>
    </w:pPr>
    <w:proofErr w:type="gramStart"/>
    <w:r>
      <w:rPr>
        <w:lang w:val="fr-CH"/>
      </w:rPr>
      <w:t>page</w:t>
    </w:r>
    <w:proofErr w:type="gramEnd"/>
    <w:r>
      <w:rPr>
        <w:lang w:val="fr-CH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40C20">
      <w:rPr>
        <w:rStyle w:val="PageNumber"/>
        <w:noProof/>
      </w:rPr>
      <w:t>1</w:t>
    </w:r>
    <w:r>
      <w:rPr>
        <w:rStyle w:val="PageNumber"/>
      </w:rPr>
      <w:fldChar w:fldCharType="end"/>
    </w:r>
  </w:p>
  <w:p w:rsidR="004921F7" w:rsidRPr="00DD4C78" w:rsidRDefault="004921F7" w:rsidP="00DD4C78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Patents\Meetings|Patents\Publications|Administrative\Meetings|Administrative\Other|Administrative\Publications|Budget and Finance\Meetings|Budget and Finance\Other|Budget and Finance\Publications|Copyright\Other|Glossaries\EN-FR|IP in General\Meetings|IP in General\Other|IP in General\Press Room|IP in General\Publications|Treaties\WIPO-administered|Copyright\Meetings|Copyright\Publications|Patents\Other|Trademarks\Meetings|Trademarks\Other|Trademarks\Publications"/>
    <w:docVar w:name="TextBaseURL" w:val="empty"/>
    <w:docVar w:name="UILng" w:val="en"/>
  </w:docVars>
  <w:rsids>
    <w:rsidRoot w:val="001C7C5B"/>
    <w:rsid w:val="0000121D"/>
    <w:rsid w:val="00002628"/>
    <w:rsid w:val="00010053"/>
    <w:rsid w:val="0001121D"/>
    <w:rsid w:val="00026397"/>
    <w:rsid w:val="00030BB4"/>
    <w:rsid w:val="00033B61"/>
    <w:rsid w:val="0004379E"/>
    <w:rsid w:val="00043F97"/>
    <w:rsid w:val="00051DBB"/>
    <w:rsid w:val="0006054A"/>
    <w:rsid w:val="00064EFA"/>
    <w:rsid w:val="000651AA"/>
    <w:rsid w:val="0007642A"/>
    <w:rsid w:val="000777BD"/>
    <w:rsid w:val="00081827"/>
    <w:rsid w:val="00094D3C"/>
    <w:rsid w:val="000A1C7E"/>
    <w:rsid w:val="000C20E6"/>
    <w:rsid w:val="000C26B7"/>
    <w:rsid w:val="000C4F36"/>
    <w:rsid w:val="000D58A8"/>
    <w:rsid w:val="000D679A"/>
    <w:rsid w:val="000D74A8"/>
    <w:rsid w:val="000E451B"/>
    <w:rsid w:val="000E4932"/>
    <w:rsid w:val="000E6A7E"/>
    <w:rsid w:val="000E6C47"/>
    <w:rsid w:val="000F376E"/>
    <w:rsid w:val="000F5E56"/>
    <w:rsid w:val="00100F6B"/>
    <w:rsid w:val="00103AFE"/>
    <w:rsid w:val="001041E0"/>
    <w:rsid w:val="00105079"/>
    <w:rsid w:val="001129D5"/>
    <w:rsid w:val="00113653"/>
    <w:rsid w:val="001208EC"/>
    <w:rsid w:val="0012154F"/>
    <w:rsid w:val="00123D9D"/>
    <w:rsid w:val="0012557D"/>
    <w:rsid w:val="001273B0"/>
    <w:rsid w:val="001319B3"/>
    <w:rsid w:val="00131D68"/>
    <w:rsid w:val="001358C5"/>
    <w:rsid w:val="0014002E"/>
    <w:rsid w:val="00145B81"/>
    <w:rsid w:val="0015324E"/>
    <w:rsid w:val="00154F16"/>
    <w:rsid w:val="0016034A"/>
    <w:rsid w:val="00165C8B"/>
    <w:rsid w:val="00165F53"/>
    <w:rsid w:val="00167584"/>
    <w:rsid w:val="00170258"/>
    <w:rsid w:val="0017702B"/>
    <w:rsid w:val="001847E8"/>
    <w:rsid w:val="00185D5F"/>
    <w:rsid w:val="00196416"/>
    <w:rsid w:val="001A23AF"/>
    <w:rsid w:val="001B6596"/>
    <w:rsid w:val="001B77F1"/>
    <w:rsid w:val="001C1337"/>
    <w:rsid w:val="001C31EA"/>
    <w:rsid w:val="001C32BE"/>
    <w:rsid w:val="001C43BF"/>
    <w:rsid w:val="001C7C5B"/>
    <w:rsid w:val="001D222D"/>
    <w:rsid w:val="001D4433"/>
    <w:rsid w:val="001D4D6E"/>
    <w:rsid w:val="001D5A19"/>
    <w:rsid w:val="001E14AA"/>
    <w:rsid w:val="001E35D3"/>
    <w:rsid w:val="001F1C3B"/>
    <w:rsid w:val="001F3CFD"/>
    <w:rsid w:val="00201F4C"/>
    <w:rsid w:val="002142CA"/>
    <w:rsid w:val="00224137"/>
    <w:rsid w:val="00227CED"/>
    <w:rsid w:val="00231577"/>
    <w:rsid w:val="002329B0"/>
    <w:rsid w:val="0023494B"/>
    <w:rsid w:val="002445FB"/>
    <w:rsid w:val="00246BF1"/>
    <w:rsid w:val="002473D1"/>
    <w:rsid w:val="00251828"/>
    <w:rsid w:val="00281A82"/>
    <w:rsid w:val="0028734D"/>
    <w:rsid w:val="002920A5"/>
    <w:rsid w:val="00294534"/>
    <w:rsid w:val="00295BAA"/>
    <w:rsid w:val="00296F67"/>
    <w:rsid w:val="00297FCC"/>
    <w:rsid w:val="002A65C1"/>
    <w:rsid w:val="002C58D1"/>
    <w:rsid w:val="002E202E"/>
    <w:rsid w:val="002F6356"/>
    <w:rsid w:val="002F67F6"/>
    <w:rsid w:val="00300122"/>
    <w:rsid w:val="003030B7"/>
    <w:rsid w:val="00307E98"/>
    <w:rsid w:val="00310C5C"/>
    <w:rsid w:val="00313032"/>
    <w:rsid w:val="003171DB"/>
    <w:rsid w:val="0032095F"/>
    <w:rsid w:val="00321DFB"/>
    <w:rsid w:val="00321EF7"/>
    <w:rsid w:val="00323DED"/>
    <w:rsid w:val="003320F1"/>
    <w:rsid w:val="00332496"/>
    <w:rsid w:val="00335F34"/>
    <w:rsid w:val="003509BA"/>
    <w:rsid w:val="00351A99"/>
    <w:rsid w:val="0035459E"/>
    <w:rsid w:val="003560D7"/>
    <w:rsid w:val="00362FA0"/>
    <w:rsid w:val="0036403C"/>
    <w:rsid w:val="00372B2A"/>
    <w:rsid w:val="00373C38"/>
    <w:rsid w:val="00381CA6"/>
    <w:rsid w:val="0038618A"/>
    <w:rsid w:val="003901C0"/>
    <w:rsid w:val="003904B6"/>
    <w:rsid w:val="00393056"/>
    <w:rsid w:val="003934B8"/>
    <w:rsid w:val="00393B6C"/>
    <w:rsid w:val="003A1028"/>
    <w:rsid w:val="003A37B2"/>
    <w:rsid w:val="003A5D6B"/>
    <w:rsid w:val="003C2136"/>
    <w:rsid w:val="003C334B"/>
    <w:rsid w:val="003C36AC"/>
    <w:rsid w:val="003D0A71"/>
    <w:rsid w:val="003D0A7E"/>
    <w:rsid w:val="003D22AF"/>
    <w:rsid w:val="0040386E"/>
    <w:rsid w:val="004132B9"/>
    <w:rsid w:val="0041796E"/>
    <w:rsid w:val="00421DAF"/>
    <w:rsid w:val="0042403F"/>
    <w:rsid w:val="00426EA2"/>
    <w:rsid w:val="00432B5B"/>
    <w:rsid w:val="00432D9A"/>
    <w:rsid w:val="00456CF9"/>
    <w:rsid w:val="00461332"/>
    <w:rsid w:val="00462FE1"/>
    <w:rsid w:val="004758C8"/>
    <w:rsid w:val="004828C8"/>
    <w:rsid w:val="0048340F"/>
    <w:rsid w:val="0049146B"/>
    <w:rsid w:val="004921F7"/>
    <w:rsid w:val="00494CC4"/>
    <w:rsid w:val="004B0C77"/>
    <w:rsid w:val="004B1B67"/>
    <w:rsid w:val="004B2BB3"/>
    <w:rsid w:val="004B73AF"/>
    <w:rsid w:val="004C3E72"/>
    <w:rsid w:val="004C5A42"/>
    <w:rsid w:val="004D26D3"/>
    <w:rsid w:val="004E4A92"/>
    <w:rsid w:val="004E592E"/>
    <w:rsid w:val="00504205"/>
    <w:rsid w:val="0051291E"/>
    <w:rsid w:val="00521DAC"/>
    <w:rsid w:val="00530150"/>
    <w:rsid w:val="00530187"/>
    <w:rsid w:val="005473CD"/>
    <w:rsid w:val="0057245E"/>
    <w:rsid w:val="0057360E"/>
    <w:rsid w:val="00576A06"/>
    <w:rsid w:val="0058229E"/>
    <w:rsid w:val="00582B32"/>
    <w:rsid w:val="005839D1"/>
    <w:rsid w:val="0058636A"/>
    <w:rsid w:val="00587374"/>
    <w:rsid w:val="005B46B4"/>
    <w:rsid w:val="005B4D0E"/>
    <w:rsid w:val="005B56FB"/>
    <w:rsid w:val="005B5842"/>
    <w:rsid w:val="005D18EC"/>
    <w:rsid w:val="005D3893"/>
    <w:rsid w:val="005D697E"/>
    <w:rsid w:val="005D7B22"/>
    <w:rsid w:val="005E1DB8"/>
    <w:rsid w:val="005E2774"/>
    <w:rsid w:val="005E284E"/>
    <w:rsid w:val="005F1619"/>
    <w:rsid w:val="005F1FE0"/>
    <w:rsid w:val="00600BD9"/>
    <w:rsid w:val="00604305"/>
    <w:rsid w:val="00607E66"/>
    <w:rsid w:val="006176F5"/>
    <w:rsid w:val="00623038"/>
    <w:rsid w:val="0063208D"/>
    <w:rsid w:val="00632F27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63AFE"/>
    <w:rsid w:val="00674445"/>
    <w:rsid w:val="00683EA2"/>
    <w:rsid w:val="006A072A"/>
    <w:rsid w:val="006A1DE6"/>
    <w:rsid w:val="006A3CA1"/>
    <w:rsid w:val="006B2AD7"/>
    <w:rsid w:val="006B3FBB"/>
    <w:rsid w:val="006B6251"/>
    <w:rsid w:val="006B71AB"/>
    <w:rsid w:val="006C777D"/>
    <w:rsid w:val="006C7BC4"/>
    <w:rsid w:val="006D1AD0"/>
    <w:rsid w:val="006D20CD"/>
    <w:rsid w:val="006D6EBA"/>
    <w:rsid w:val="006E0A2F"/>
    <w:rsid w:val="006E230F"/>
    <w:rsid w:val="006F1660"/>
    <w:rsid w:val="006F18C8"/>
    <w:rsid w:val="006F53C2"/>
    <w:rsid w:val="00713BA1"/>
    <w:rsid w:val="00715D12"/>
    <w:rsid w:val="007161E8"/>
    <w:rsid w:val="007178C5"/>
    <w:rsid w:val="007343C9"/>
    <w:rsid w:val="007349FE"/>
    <w:rsid w:val="00734F71"/>
    <w:rsid w:val="007464CA"/>
    <w:rsid w:val="007536B7"/>
    <w:rsid w:val="0076301A"/>
    <w:rsid w:val="00770EAC"/>
    <w:rsid w:val="00781245"/>
    <w:rsid w:val="00781CF5"/>
    <w:rsid w:val="0079613E"/>
    <w:rsid w:val="007A2251"/>
    <w:rsid w:val="007A2586"/>
    <w:rsid w:val="007A7D7C"/>
    <w:rsid w:val="007A7F65"/>
    <w:rsid w:val="007B1E7C"/>
    <w:rsid w:val="007B5CAC"/>
    <w:rsid w:val="007B61C5"/>
    <w:rsid w:val="007C0305"/>
    <w:rsid w:val="007C5AD4"/>
    <w:rsid w:val="007C7BA9"/>
    <w:rsid w:val="007D4799"/>
    <w:rsid w:val="007D47B6"/>
    <w:rsid w:val="007E40F8"/>
    <w:rsid w:val="007F099A"/>
    <w:rsid w:val="007F2AE0"/>
    <w:rsid w:val="007F3140"/>
    <w:rsid w:val="007F444E"/>
    <w:rsid w:val="007F4704"/>
    <w:rsid w:val="007F4BC9"/>
    <w:rsid w:val="00805942"/>
    <w:rsid w:val="008145F6"/>
    <w:rsid w:val="00815D8E"/>
    <w:rsid w:val="00816984"/>
    <w:rsid w:val="00817DA0"/>
    <w:rsid w:val="00820CAA"/>
    <w:rsid w:val="008233C2"/>
    <w:rsid w:val="00841EC6"/>
    <w:rsid w:val="00842923"/>
    <w:rsid w:val="00842CE9"/>
    <w:rsid w:val="00853A00"/>
    <w:rsid w:val="008600B9"/>
    <w:rsid w:val="0086382F"/>
    <w:rsid w:val="00872100"/>
    <w:rsid w:val="00880F71"/>
    <w:rsid w:val="008A7155"/>
    <w:rsid w:val="008A7F15"/>
    <w:rsid w:val="008B425E"/>
    <w:rsid w:val="008D1437"/>
    <w:rsid w:val="008D64B7"/>
    <w:rsid w:val="008D7F6B"/>
    <w:rsid w:val="008E6468"/>
    <w:rsid w:val="00907F4A"/>
    <w:rsid w:val="0091724D"/>
    <w:rsid w:val="00930665"/>
    <w:rsid w:val="009319A3"/>
    <w:rsid w:val="00933F8C"/>
    <w:rsid w:val="00934458"/>
    <w:rsid w:val="009402DE"/>
    <w:rsid w:val="00954034"/>
    <w:rsid w:val="009832F2"/>
    <w:rsid w:val="00987802"/>
    <w:rsid w:val="00995692"/>
    <w:rsid w:val="00997877"/>
    <w:rsid w:val="009A287B"/>
    <w:rsid w:val="009B0B61"/>
    <w:rsid w:val="009C1EEA"/>
    <w:rsid w:val="009C216E"/>
    <w:rsid w:val="009D65A7"/>
    <w:rsid w:val="009E45AB"/>
    <w:rsid w:val="009E4E37"/>
    <w:rsid w:val="009E6D20"/>
    <w:rsid w:val="009F0C26"/>
    <w:rsid w:val="009F3821"/>
    <w:rsid w:val="009F428A"/>
    <w:rsid w:val="009F4EF4"/>
    <w:rsid w:val="00A00EA1"/>
    <w:rsid w:val="00A01E5D"/>
    <w:rsid w:val="00A06472"/>
    <w:rsid w:val="00A066E7"/>
    <w:rsid w:val="00A07274"/>
    <w:rsid w:val="00A10F54"/>
    <w:rsid w:val="00A13ECE"/>
    <w:rsid w:val="00A16459"/>
    <w:rsid w:val="00A243BA"/>
    <w:rsid w:val="00A2580D"/>
    <w:rsid w:val="00A26966"/>
    <w:rsid w:val="00A323F9"/>
    <w:rsid w:val="00A326CA"/>
    <w:rsid w:val="00A3459C"/>
    <w:rsid w:val="00A41F5B"/>
    <w:rsid w:val="00A42F34"/>
    <w:rsid w:val="00A5423E"/>
    <w:rsid w:val="00A570CF"/>
    <w:rsid w:val="00A726F7"/>
    <w:rsid w:val="00A8340E"/>
    <w:rsid w:val="00A90F3B"/>
    <w:rsid w:val="00A9519F"/>
    <w:rsid w:val="00A953E1"/>
    <w:rsid w:val="00A97FF2"/>
    <w:rsid w:val="00AA15D6"/>
    <w:rsid w:val="00AA35D3"/>
    <w:rsid w:val="00AB4229"/>
    <w:rsid w:val="00AC2688"/>
    <w:rsid w:val="00AD1B68"/>
    <w:rsid w:val="00AD293D"/>
    <w:rsid w:val="00AD6E2D"/>
    <w:rsid w:val="00AD7D54"/>
    <w:rsid w:val="00AE08FC"/>
    <w:rsid w:val="00AE0A3F"/>
    <w:rsid w:val="00AE7468"/>
    <w:rsid w:val="00AF2751"/>
    <w:rsid w:val="00B0068A"/>
    <w:rsid w:val="00B03D5A"/>
    <w:rsid w:val="00B04D1A"/>
    <w:rsid w:val="00B100BD"/>
    <w:rsid w:val="00B16D21"/>
    <w:rsid w:val="00B178E7"/>
    <w:rsid w:val="00B22443"/>
    <w:rsid w:val="00B32412"/>
    <w:rsid w:val="00B44B19"/>
    <w:rsid w:val="00B5280B"/>
    <w:rsid w:val="00B63FE0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4D37"/>
    <w:rsid w:val="00B900CC"/>
    <w:rsid w:val="00B92372"/>
    <w:rsid w:val="00B9617C"/>
    <w:rsid w:val="00B96799"/>
    <w:rsid w:val="00BA25D9"/>
    <w:rsid w:val="00BA48EE"/>
    <w:rsid w:val="00BB0D42"/>
    <w:rsid w:val="00BB1956"/>
    <w:rsid w:val="00BB2622"/>
    <w:rsid w:val="00BB67D3"/>
    <w:rsid w:val="00BB7FA3"/>
    <w:rsid w:val="00BD3AB2"/>
    <w:rsid w:val="00BE3D7E"/>
    <w:rsid w:val="00BE6A20"/>
    <w:rsid w:val="00BF12DC"/>
    <w:rsid w:val="00BF1458"/>
    <w:rsid w:val="00BF5E09"/>
    <w:rsid w:val="00BF6F5E"/>
    <w:rsid w:val="00C05AD1"/>
    <w:rsid w:val="00C10DDF"/>
    <w:rsid w:val="00C2151D"/>
    <w:rsid w:val="00C30669"/>
    <w:rsid w:val="00C40C20"/>
    <w:rsid w:val="00C41478"/>
    <w:rsid w:val="00C52D12"/>
    <w:rsid w:val="00C5527E"/>
    <w:rsid w:val="00C55400"/>
    <w:rsid w:val="00C82F85"/>
    <w:rsid w:val="00C85F30"/>
    <w:rsid w:val="00C87BC0"/>
    <w:rsid w:val="00C90726"/>
    <w:rsid w:val="00C96168"/>
    <w:rsid w:val="00CA4EED"/>
    <w:rsid w:val="00CB3CB8"/>
    <w:rsid w:val="00CC017F"/>
    <w:rsid w:val="00CC672B"/>
    <w:rsid w:val="00CC7C1C"/>
    <w:rsid w:val="00CD02A1"/>
    <w:rsid w:val="00CD2134"/>
    <w:rsid w:val="00CD2ED3"/>
    <w:rsid w:val="00CD3318"/>
    <w:rsid w:val="00CD57F7"/>
    <w:rsid w:val="00CD6034"/>
    <w:rsid w:val="00CD7CFA"/>
    <w:rsid w:val="00CE39D2"/>
    <w:rsid w:val="00CF38C8"/>
    <w:rsid w:val="00D04BAC"/>
    <w:rsid w:val="00D05838"/>
    <w:rsid w:val="00D1442A"/>
    <w:rsid w:val="00D24AFC"/>
    <w:rsid w:val="00D41C60"/>
    <w:rsid w:val="00D423D8"/>
    <w:rsid w:val="00D4481A"/>
    <w:rsid w:val="00D4669A"/>
    <w:rsid w:val="00D46A92"/>
    <w:rsid w:val="00D510D3"/>
    <w:rsid w:val="00D529C4"/>
    <w:rsid w:val="00D54B03"/>
    <w:rsid w:val="00D733AB"/>
    <w:rsid w:val="00D73759"/>
    <w:rsid w:val="00D872E7"/>
    <w:rsid w:val="00DA000D"/>
    <w:rsid w:val="00DA0453"/>
    <w:rsid w:val="00DA05F4"/>
    <w:rsid w:val="00DA071B"/>
    <w:rsid w:val="00DA7B8A"/>
    <w:rsid w:val="00DB0A0E"/>
    <w:rsid w:val="00DB28AE"/>
    <w:rsid w:val="00DB60CA"/>
    <w:rsid w:val="00DC7C2D"/>
    <w:rsid w:val="00DD4C78"/>
    <w:rsid w:val="00DE5A4F"/>
    <w:rsid w:val="00DE6474"/>
    <w:rsid w:val="00DE7A63"/>
    <w:rsid w:val="00DF37E6"/>
    <w:rsid w:val="00E01FAA"/>
    <w:rsid w:val="00E23D7C"/>
    <w:rsid w:val="00E25414"/>
    <w:rsid w:val="00E37946"/>
    <w:rsid w:val="00E43EB6"/>
    <w:rsid w:val="00E46284"/>
    <w:rsid w:val="00E5062D"/>
    <w:rsid w:val="00E67A5E"/>
    <w:rsid w:val="00E74749"/>
    <w:rsid w:val="00E763D5"/>
    <w:rsid w:val="00E86E5D"/>
    <w:rsid w:val="00E8708F"/>
    <w:rsid w:val="00E903C8"/>
    <w:rsid w:val="00EA2BCF"/>
    <w:rsid w:val="00EA7FDD"/>
    <w:rsid w:val="00EB0E89"/>
    <w:rsid w:val="00EB5EF3"/>
    <w:rsid w:val="00ED5CC9"/>
    <w:rsid w:val="00EE0442"/>
    <w:rsid w:val="00EE1300"/>
    <w:rsid w:val="00EE4D75"/>
    <w:rsid w:val="00EE6096"/>
    <w:rsid w:val="00EF1CA7"/>
    <w:rsid w:val="00EF4D91"/>
    <w:rsid w:val="00F00A8C"/>
    <w:rsid w:val="00F0133E"/>
    <w:rsid w:val="00F01B52"/>
    <w:rsid w:val="00F12A6E"/>
    <w:rsid w:val="00F2226C"/>
    <w:rsid w:val="00F36FD2"/>
    <w:rsid w:val="00F41529"/>
    <w:rsid w:val="00F45796"/>
    <w:rsid w:val="00F50021"/>
    <w:rsid w:val="00F6061D"/>
    <w:rsid w:val="00F64645"/>
    <w:rsid w:val="00F7095D"/>
    <w:rsid w:val="00F80F11"/>
    <w:rsid w:val="00F82596"/>
    <w:rsid w:val="00F836C9"/>
    <w:rsid w:val="00F84CAD"/>
    <w:rsid w:val="00FA1DC8"/>
    <w:rsid w:val="00FB0131"/>
    <w:rsid w:val="00FB6472"/>
    <w:rsid w:val="00FC6D28"/>
    <w:rsid w:val="00FD0B18"/>
    <w:rsid w:val="00FD0C23"/>
    <w:rsid w:val="00FD461F"/>
    <w:rsid w:val="00FE456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link w:val="Endofdocument-AnnexChar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  <w:style w:type="character" w:customStyle="1" w:styleId="Endofdocument-AnnexChar">
    <w:name w:val="[End of document - Annex] Char"/>
    <w:link w:val="Endofdocument-Annex"/>
    <w:rsid w:val="001C7C5B"/>
    <w:rPr>
      <w:rFonts w:ascii="Arial" w:eastAsia="SimSun" w:hAnsi="Arial" w:cs="Arial"/>
      <w:sz w:val="22"/>
      <w:lang w:val="en-US" w:eastAsia="zh-CN"/>
    </w:rPr>
  </w:style>
  <w:style w:type="paragraph" w:customStyle="1" w:styleId="Char0">
    <w:name w:val="Char 字元 字元"/>
    <w:basedOn w:val="Normal"/>
    <w:rsid w:val="00DA05F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link w:val="Endofdocument-AnnexChar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  <w:style w:type="character" w:customStyle="1" w:styleId="Endofdocument-AnnexChar">
    <w:name w:val="[End of document - Annex] Char"/>
    <w:link w:val="Endofdocument-Annex"/>
    <w:rsid w:val="001C7C5B"/>
    <w:rPr>
      <w:rFonts w:ascii="Arial" w:eastAsia="SimSun" w:hAnsi="Arial" w:cs="Arial"/>
      <w:sz w:val="22"/>
      <w:lang w:val="en-US" w:eastAsia="zh-CN"/>
    </w:rPr>
  </w:style>
  <w:style w:type="paragraph" w:customStyle="1" w:styleId="Char0">
    <w:name w:val="Char 字元 字元"/>
    <w:basedOn w:val="Normal"/>
    <w:rsid w:val="00DA05F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2BB00-B7CE-40F2-BCFC-8C084C76F7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948753-547E-4C6A-8108-389DBB6C0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WIPO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OLIVIÉ Karen</dc:creator>
  <cp:keywords>NGG/ko</cp:keywords>
  <cp:lastModifiedBy>MAILLARD Amber</cp:lastModifiedBy>
  <cp:revision>9</cp:revision>
  <cp:lastPrinted>2017-11-10T11:08:00Z</cp:lastPrinted>
  <dcterms:created xsi:type="dcterms:W3CDTF">2017-10-17T09:00:00Z</dcterms:created>
  <dcterms:modified xsi:type="dcterms:W3CDTF">2017-11-10T11:08:00Z</dcterms:modified>
</cp:coreProperties>
</file>