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4D119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FC0076" w:rsidRPr="00DD5BE7">
              <w:rPr>
                <w:rFonts w:ascii="Arial Black" w:hAnsi="Arial Black"/>
                <w:sz w:val="15"/>
                <w:lang w:val="es-ES"/>
              </w:rPr>
              <w:t>º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D1197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BC1EBA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Pr="00507773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507773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Taxe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BC1EBA">
        <w:rPr>
          <w:b/>
          <w:bCs/>
          <w:sz w:val="24"/>
          <w:szCs w:val="24"/>
          <w:lang w:val="fr-FR"/>
        </w:rPr>
        <w:t>Fédération de Russie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</w:t>
      </w:r>
      <w:r w:rsidR="00205E1C">
        <w:rPr>
          <w:lang w:val="fr-FR"/>
        </w:rPr>
        <w:t>b</w:t>
      </w:r>
      <w:r w:rsidRPr="00507773">
        <w:rPr>
          <w:lang w:val="fr-FR"/>
        </w:rPr>
        <w:t>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76210D" w:rsidRPr="00507773">
        <w:rPr>
          <w:lang w:val="fr-FR"/>
        </w:rPr>
        <w:t>, a</w:t>
      </w:r>
      <w:r w:rsidRPr="00507773">
        <w:rPr>
          <w:lang w:val="fr-FR"/>
        </w:rPr>
        <w:t xml:space="preserve">près </w:t>
      </w:r>
      <w:r w:rsidR="0076210D" w:rsidRPr="00507773">
        <w:rPr>
          <w:lang w:val="fr-FR"/>
        </w:rPr>
        <w:t xml:space="preserve">consultation </w:t>
      </w:r>
      <w:r w:rsidRPr="00507773">
        <w:rPr>
          <w:lang w:val="fr-FR"/>
        </w:rPr>
        <w:t>d</w:t>
      </w:r>
      <w:r w:rsidR="00BC1EBA">
        <w:rPr>
          <w:lang w:val="fr-FR"/>
        </w:rPr>
        <w:t>u</w:t>
      </w:r>
      <w:r w:rsidRPr="00507773">
        <w:rPr>
          <w:lang w:val="fr-FR"/>
        </w:rPr>
        <w:t xml:space="preserve"> </w:t>
      </w:r>
      <w:r w:rsidR="00BC1EBA">
        <w:rPr>
          <w:lang w:val="fr-FR"/>
        </w:rPr>
        <w:t>Service fédéral pour la propriété intellectuelle (ROSPATENT)</w:t>
      </w:r>
      <w:r w:rsidR="0076210D" w:rsidRPr="00507773">
        <w:rPr>
          <w:lang w:val="fr-FR"/>
        </w:rPr>
        <w:t xml:space="preserve">, </w:t>
      </w:r>
      <w:r>
        <w:rPr>
          <w:lang w:val="fr-FR"/>
        </w:rPr>
        <w:t xml:space="preserve">les montants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>une désignation d</w:t>
      </w:r>
      <w:r w:rsidR="00BC1EBA">
        <w:rPr>
          <w:lang w:val="fr-FR"/>
        </w:rPr>
        <w:t>e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la Fédération de Russie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BC1EBA">
        <w:rPr>
          <w:lang w:val="fr-FR"/>
        </w:rPr>
        <w:t>a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Fédération de Russie</w:t>
      </w:r>
      <w:r w:rsidR="00FC48AC" w:rsidRPr="0050777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507773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834" w:type="dxa"/>
          </w:tcPr>
          <w:p w:rsidR="0076210D" w:rsidRDefault="00584163" w:rsidP="00A63A2B">
            <w:pPr>
              <w:tabs>
                <w:tab w:val="left" w:pos="317"/>
              </w:tabs>
              <w:spacing w:before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</w:t>
            </w:r>
            <w:r w:rsidR="00BC1EBA">
              <w:rPr>
                <w:lang w:val="fr-FR"/>
              </w:rPr>
              <w:t>le premier</w:t>
            </w:r>
            <w:r>
              <w:rPr>
                <w:lang w:val="fr-FR"/>
              </w:rPr>
              <w:t xml:space="preserve"> dessin ou modèle</w:t>
            </w:r>
          </w:p>
          <w:p w:rsidR="0076210D" w:rsidRPr="00507773" w:rsidRDefault="00BC1EBA" w:rsidP="00A63A2B">
            <w:pPr>
              <w:tabs>
                <w:tab w:val="left" w:pos="317"/>
              </w:tabs>
              <w:spacing w:before="120" w:after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supplémentaire</w:t>
            </w:r>
            <w:r w:rsidR="00A63A2B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2268" w:type="dxa"/>
          </w:tcPr>
          <w:p w:rsidR="0076210D" w:rsidRDefault="00C322FB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BC1EBA">
              <w:rPr>
                <w:lang w:val="fr-FR"/>
              </w:rPr>
              <w:t>206</w:t>
            </w:r>
          </w:p>
          <w:p w:rsidR="00BC1EBA" w:rsidRPr="00507773" w:rsidRDefault="00BC1EBA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>
              <w:rPr>
                <w:lang w:val="fr-FR"/>
              </w:rPr>
              <w:tab/>
              <w:t>43</w:t>
            </w:r>
          </w:p>
        </w:tc>
      </w:tr>
      <w:tr w:rsidR="00BC1EBA" w:rsidRPr="00507773" w:rsidTr="00AC793E">
        <w:tc>
          <w:tcPr>
            <w:tcW w:w="2970" w:type="dxa"/>
            <w:vMerge w:val="restart"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  <w:r>
              <w:rPr>
                <w:lang w:val="fr-FR"/>
              </w:rPr>
              <w:t>Renouvellement</w:t>
            </w:r>
          </w:p>
        </w:tc>
        <w:tc>
          <w:tcPr>
            <w:tcW w:w="3834" w:type="dxa"/>
          </w:tcPr>
          <w:p w:rsidR="00BC1EBA" w:rsidRPr="00507773" w:rsidRDefault="00BC1EBA" w:rsidP="00A63A2B">
            <w:pPr>
              <w:tabs>
                <w:tab w:val="left" w:pos="317"/>
              </w:tabs>
              <w:spacing w:before="120" w:after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327</w:t>
            </w:r>
          </w:p>
        </w:tc>
      </w:tr>
      <w:tr w:rsidR="00BC1EBA" w:rsidRPr="00507773" w:rsidTr="00AC793E">
        <w:tc>
          <w:tcPr>
            <w:tcW w:w="2970" w:type="dxa"/>
            <w:vMerge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</w:tcPr>
          <w:p w:rsidR="00BC1EBA" w:rsidRPr="00507773" w:rsidRDefault="00BC1EBA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802</w:t>
            </w:r>
          </w:p>
        </w:tc>
      </w:tr>
      <w:tr w:rsidR="00BC1EBA" w:rsidRPr="00507773" w:rsidTr="00FC48AC">
        <w:trPr>
          <w:trHeight w:val="350"/>
        </w:trPr>
        <w:tc>
          <w:tcPr>
            <w:tcW w:w="2970" w:type="dxa"/>
            <w:vMerge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</w:tcPr>
          <w:p w:rsidR="00BC1EBA" w:rsidRPr="00507773" w:rsidRDefault="00BC1EBA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Troisième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1</w:t>
            </w:r>
            <w:r w:rsidR="00536CB5">
              <w:rPr>
                <w:lang w:val="fr-FR"/>
              </w:rPr>
              <w:t xml:space="preserve"> </w:t>
            </w:r>
            <w:r>
              <w:rPr>
                <w:lang w:val="fr-FR"/>
              </w:rPr>
              <w:t>192</w:t>
            </w:r>
          </w:p>
        </w:tc>
      </w:tr>
      <w:tr w:rsidR="00BC1EBA" w:rsidRPr="00507773" w:rsidTr="0099550F">
        <w:trPr>
          <w:trHeight w:val="350"/>
        </w:trPr>
        <w:tc>
          <w:tcPr>
            <w:tcW w:w="2970" w:type="dxa"/>
            <w:vMerge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</w:tcPr>
          <w:p w:rsidR="00BC1EBA" w:rsidRPr="00507773" w:rsidRDefault="00BC1EBA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Quatrième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2</w:t>
            </w:r>
            <w:r w:rsidR="00536CB5">
              <w:rPr>
                <w:lang w:val="fr-FR"/>
              </w:rPr>
              <w:t xml:space="preserve"> </w:t>
            </w:r>
            <w:r>
              <w:rPr>
                <w:lang w:val="fr-FR"/>
              </w:rPr>
              <w:t>074</w:t>
            </w: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5E68ED" w:rsidP="006B4793">
      <w:pPr>
        <w:pStyle w:val="ONUMFS"/>
        <w:rPr>
          <w:lang w:val="fr-FR"/>
        </w:rPr>
      </w:pPr>
      <w:r>
        <w:rPr>
          <w:lang w:val="fr-FR"/>
        </w:rPr>
        <w:t>La déclaration relative à la taxe de désignation individuelle faite par l</w:t>
      </w:r>
      <w:r w:rsidR="00BC1EBA">
        <w:rPr>
          <w:lang w:val="fr-FR"/>
        </w:rPr>
        <w:t>a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Fédération de Russie</w:t>
      </w:r>
      <w:r w:rsidR="00DB0F6F">
        <w:rPr>
          <w:lang w:val="fr-FR"/>
        </w:rPr>
        <w:t xml:space="preserve"> entrera en vigueur le </w:t>
      </w:r>
      <w:r w:rsidR="00BC1EBA">
        <w:rPr>
          <w:lang w:val="fr-FR"/>
        </w:rPr>
        <w:t>28 février 2018</w:t>
      </w:r>
      <w:r w:rsidR="0077451E" w:rsidRPr="00507773">
        <w:rPr>
          <w:lang w:val="fr-FR"/>
        </w:rPr>
        <w:t>.</w:t>
      </w:r>
    </w:p>
    <w:p w:rsidR="00012C9D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577DBA">
        <w:rPr>
          <w:lang w:val="fr-FR"/>
        </w:rPr>
        <w:t>12</w:t>
      </w:r>
      <w:bookmarkStart w:id="2" w:name="_GoBack"/>
      <w:bookmarkEnd w:id="2"/>
      <w:r>
        <w:rPr>
          <w:lang w:val="fr-FR"/>
        </w:rPr>
        <w:t xml:space="preserve"> </w:t>
      </w:r>
      <w:r w:rsidR="00BC1EBA">
        <w:rPr>
          <w:lang w:val="fr-FR"/>
        </w:rPr>
        <w:t>février 2018</w:t>
      </w:r>
    </w:p>
    <w:sectPr w:rsidR="004936FC" w:rsidRPr="00507773" w:rsidSect="00A669B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63A2B" w:rsidRPr="00A63A2B" w:rsidRDefault="00A63A2B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r-CH"/>
        </w:rPr>
        <w:tab/>
        <w:t>La Fédération de Russie a fait la déclaration en vertu de l’article13.1) de l’Acte de 1999 de l’Arrangement de La Haye concernant l’enregistrement international des dessins et modèles industriels selon laquelle, conformément à sa législation, les dessins et modèles industriels qui font l’objet de la même demande internationale doivent satisfaire à l’exigence de l’unité d’un concept créatif unique.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C4991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312F7F"/>
    <w:rsid w:val="00317670"/>
    <w:rsid w:val="00321F2B"/>
    <w:rsid w:val="00335EC1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D1197"/>
    <w:rsid w:val="004F5A30"/>
    <w:rsid w:val="005019FF"/>
    <w:rsid w:val="00507773"/>
    <w:rsid w:val="00507AA0"/>
    <w:rsid w:val="005243B1"/>
    <w:rsid w:val="0053057A"/>
    <w:rsid w:val="005352A6"/>
    <w:rsid w:val="00536CB5"/>
    <w:rsid w:val="00545E21"/>
    <w:rsid w:val="00546473"/>
    <w:rsid w:val="00546A94"/>
    <w:rsid w:val="00560A29"/>
    <w:rsid w:val="00577DBA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3A2B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5446"/>
    <w:rsid w:val="00DB0F6F"/>
    <w:rsid w:val="00DB42CB"/>
    <w:rsid w:val="00DC11D8"/>
    <w:rsid w:val="00DC3E50"/>
    <w:rsid w:val="00DD254E"/>
    <w:rsid w:val="00DD4CD9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9F29-E4E2-49FC-AC5D-CC9240DE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MAILLARD Amber</cp:lastModifiedBy>
  <cp:revision>11</cp:revision>
  <cp:lastPrinted>2018-02-09T15:07:00Z</cp:lastPrinted>
  <dcterms:created xsi:type="dcterms:W3CDTF">2018-01-31T10:35:00Z</dcterms:created>
  <dcterms:modified xsi:type="dcterms:W3CDTF">2018-02-09T15:07:00Z</dcterms:modified>
</cp:coreProperties>
</file>