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A57EE" w14:textId="77777777" w:rsidR="00E515E6" w:rsidRPr="008F1912" w:rsidRDefault="00E854EB" w:rsidP="006F24B5">
      <w:pPr>
        <w:spacing w:after="120"/>
        <w:jc w:val="right"/>
        <w:rPr>
          <w:b/>
          <w:sz w:val="40"/>
          <w:szCs w:val="40"/>
          <w:lang w:val="en-US"/>
        </w:rPr>
      </w:pPr>
      <w:bookmarkStart w:id="0" w:name="_GoBack"/>
      <w:bookmarkEnd w:id="0"/>
      <w:r>
        <w:rPr>
          <w:noProof/>
          <w:lang w:val="en-US" w:eastAsia="en-US"/>
        </w:rPr>
        <w:drawing>
          <wp:inline distT="0" distB="0" distL="0" distR="0" wp14:anchorId="189FE30B" wp14:editId="48D5DAE3">
            <wp:extent cx="3032948" cy="1286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7">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14:paraId="427C0620" w14:textId="77777777"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674551" w14:paraId="4B6CFE11" w14:textId="77777777" w:rsidTr="00816626">
        <w:trPr>
          <w:trHeight w:hRule="exact" w:val="198"/>
        </w:trPr>
        <w:tc>
          <w:tcPr>
            <w:tcW w:w="9356" w:type="dxa"/>
            <w:tcMar>
              <w:left w:w="0" w:type="dxa"/>
              <w:right w:w="0" w:type="dxa"/>
            </w:tcMar>
          </w:tcPr>
          <w:p w14:paraId="2B03CA19" w14:textId="77777777" w:rsidR="00BE3DF8" w:rsidRPr="00674551" w:rsidRDefault="00BE3DF8" w:rsidP="008C5CAA">
            <w:pPr>
              <w:jc w:val="right"/>
              <w:rPr>
                <w:lang w:val="en-US"/>
              </w:rPr>
            </w:pPr>
            <w:r w:rsidRPr="00674551">
              <w:rPr>
                <w:rFonts w:ascii="Arial Black" w:hAnsi="Arial Black"/>
                <w:sz w:val="15"/>
                <w:lang w:val="en-US"/>
              </w:rPr>
              <w:t xml:space="preserve">Information Notice No. </w:t>
            </w:r>
            <w:r w:rsidR="008C5CAA">
              <w:rPr>
                <w:rFonts w:ascii="Arial Black" w:hAnsi="Arial Black"/>
                <w:sz w:val="15"/>
                <w:lang w:val="en-US"/>
              </w:rPr>
              <w:t>6</w:t>
            </w:r>
            <w:r w:rsidRPr="00674551">
              <w:rPr>
                <w:rFonts w:ascii="Arial Black" w:hAnsi="Arial Black"/>
                <w:sz w:val="15"/>
                <w:lang w:val="en-US"/>
              </w:rPr>
              <w:t>/</w:t>
            </w:r>
            <w:r w:rsidR="00EA37E7" w:rsidRPr="00674551">
              <w:rPr>
                <w:rFonts w:ascii="Arial Black" w:hAnsi="Arial Black"/>
                <w:sz w:val="15"/>
                <w:lang w:val="en-US"/>
              </w:rPr>
              <w:t>2021</w:t>
            </w:r>
          </w:p>
        </w:tc>
      </w:tr>
    </w:tbl>
    <w:p w14:paraId="2F5BBBFA" w14:textId="77777777" w:rsidR="00BE3DF8" w:rsidRPr="00BE3DF8" w:rsidRDefault="00BE3DF8" w:rsidP="00BE3DF8">
      <w:pPr>
        <w:spacing w:before="1200" w:after="360"/>
        <w:rPr>
          <w:b/>
          <w:sz w:val="28"/>
          <w:szCs w:val="28"/>
          <w:lang w:val="en-US"/>
        </w:rPr>
      </w:pPr>
      <w:bookmarkStart w:id="1" w:name="Original"/>
      <w:bookmarkEnd w:id="1"/>
      <w:r w:rsidRPr="00BE3DF8">
        <w:rPr>
          <w:b/>
          <w:sz w:val="28"/>
          <w:szCs w:val="28"/>
          <w:lang w:val="en-US"/>
        </w:rPr>
        <w:t>Geneva Act of the Lisbon Agreement on Appellations of Origin and Geographical Indications</w:t>
      </w:r>
    </w:p>
    <w:p w14:paraId="6D472B93" w14:textId="77777777" w:rsidR="00BE3DF8" w:rsidRDefault="00BE3DF8" w:rsidP="00B57988">
      <w:pPr>
        <w:spacing w:before="720" w:after="360"/>
        <w:rPr>
          <w:b/>
          <w:szCs w:val="22"/>
          <w:lang w:val="en-US"/>
        </w:rPr>
      </w:pPr>
      <w:r w:rsidRPr="00622762">
        <w:rPr>
          <w:noProof/>
          <w:szCs w:val="22"/>
          <w:lang w:val="en-US" w:eastAsia="en-US"/>
        </w:rPr>
        <mc:AlternateContent>
          <mc:Choice Requires="wps">
            <w:drawing>
              <wp:anchor distT="0" distB="0" distL="114300" distR="114300" simplePos="0" relativeHeight="251659264" behindDoc="1" locked="1" layoutInCell="0" allowOverlap="1" wp14:anchorId="4F3B11A7" wp14:editId="28210FAF">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5534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00EB3621">
        <w:rPr>
          <w:b/>
          <w:szCs w:val="22"/>
          <w:lang w:val="en-US"/>
        </w:rPr>
        <w:t>RATIFICATION</w:t>
      </w:r>
      <w:r w:rsidRPr="00BE3DF8">
        <w:rPr>
          <w:b/>
          <w:szCs w:val="22"/>
          <w:lang w:val="en-US"/>
        </w:rPr>
        <w:t xml:space="preserve"> </w:t>
      </w:r>
      <w:r w:rsidR="00674551">
        <w:rPr>
          <w:b/>
          <w:szCs w:val="22"/>
          <w:lang w:val="en-US"/>
        </w:rPr>
        <w:t>BY</w:t>
      </w:r>
      <w:r w:rsidR="00993C1E">
        <w:rPr>
          <w:b/>
          <w:szCs w:val="22"/>
          <w:lang w:val="en-US"/>
        </w:rPr>
        <w:t xml:space="preserve"> </w:t>
      </w:r>
      <w:r w:rsidR="00EB3621">
        <w:rPr>
          <w:b/>
          <w:szCs w:val="22"/>
          <w:lang w:val="en-US"/>
        </w:rPr>
        <w:t>FRANCE</w:t>
      </w:r>
    </w:p>
    <w:p w14:paraId="5E5FAAB9" w14:textId="77777777" w:rsidR="00674551" w:rsidRPr="00674551" w:rsidRDefault="00674551" w:rsidP="00674551">
      <w:pPr>
        <w:pStyle w:val="ONUME"/>
        <w:rPr>
          <w:lang w:val="en-US"/>
        </w:rPr>
      </w:pPr>
      <w:r w:rsidRPr="00674551">
        <w:rPr>
          <w:lang w:val="en-US"/>
        </w:rPr>
        <w:t xml:space="preserve">On </w:t>
      </w:r>
      <w:r w:rsidR="00106720">
        <w:rPr>
          <w:lang w:val="en-US"/>
        </w:rPr>
        <w:t>January</w:t>
      </w:r>
      <w:r w:rsidR="0084126E" w:rsidRPr="00700788">
        <w:rPr>
          <w:lang w:val="en-US"/>
        </w:rPr>
        <w:t> </w:t>
      </w:r>
      <w:r w:rsidR="00106720">
        <w:rPr>
          <w:lang w:val="en-US"/>
        </w:rPr>
        <w:t>21, 2021</w:t>
      </w:r>
      <w:r w:rsidR="00DB07EA">
        <w:rPr>
          <w:lang w:val="en-US"/>
        </w:rPr>
        <w:t xml:space="preserve">, the Government of France </w:t>
      </w:r>
      <w:r w:rsidRPr="00674551">
        <w:rPr>
          <w:lang w:val="en-US"/>
        </w:rPr>
        <w:t xml:space="preserve">deposited with the Director General of the World Intellectual Property Organization (WIPO) its instrument of </w:t>
      </w:r>
      <w:r w:rsidR="00655484">
        <w:rPr>
          <w:lang w:val="en-US"/>
        </w:rPr>
        <w:t>ratification of</w:t>
      </w:r>
      <w:r w:rsidRPr="00674551">
        <w:rPr>
          <w:lang w:val="en-US"/>
        </w:rPr>
        <w:t xml:space="preserve"> the Geneva Act of the Lisbon Agreement on Appellations of Origin and Geographical Indications (the ‘Geneva Act of the Lisbon Agreement’), adopted </w:t>
      </w:r>
      <w:r>
        <w:rPr>
          <w:lang w:val="en-US"/>
        </w:rPr>
        <w:t>in</w:t>
      </w:r>
      <w:r w:rsidRPr="00674551">
        <w:rPr>
          <w:lang w:val="en-US"/>
        </w:rPr>
        <w:t xml:space="preserve"> Geneva on May</w:t>
      </w:r>
      <w:r w:rsidR="0084126E" w:rsidRPr="0084126E">
        <w:rPr>
          <w:lang w:val="en-US"/>
        </w:rPr>
        <w:t> </w:t>
      </w:r>
      <w:r w:rsidRPr="00674551">
        <w:rPr>
          <w:lang w:val="en-US"/>
        </w:rPr>
        <w:t xml:space="preserve">20, 2015. </w:t>
      </w:r>
    </w:p>
    <w:p w14:paraId="17257305" w14:textId="77777777" w:rsidR="00674551" w:rsidRPr="00674551" w:rsidRDefault="00674551" w:rsidP="00674551">
      <w:pPr>
        <w:pStyle w:val="ONUME"/>
        <w:rPr>
          <w:lang w:val="en-US"/>
        </w:rPr>
      </w:pPr>
      <w:r w:rsidRPr="00674551">
        <w:rPr>
          <w:lang w:val="en-US"/>
        </w:rPr>
        <w:t>Pursuant to Rule</w:t>
      </w:r>
      <w:r w:rsidR="00D462FA">
        <w:rPr>
          <w:lang w:val="en-US"/>
        </w:rPr>
        <w:t> </w:t>
      </w:r>
      <w:r w:rsidRPr="00674551">
        <w:rPr>
          <w:lang w:val="en-US"/>
        </w:rPr>
        <w:t>4(1) of the Common Regulations under the Lisbon Agreement for the Protection of Appellations of Origin and their International Registration and the Geneva Act of the Lisbon Agreement on Appellations of Origin and Geographical Indications (the ‘Common R</w:t>
      </w:r>
      <w:r w:rsidR="00DB07EA">
        <w:rPr>
          <w:lang w:val="en-US"/>
        </w:rPr>
        <w:t xml:space="preserve">egulations’), the Government </w:t>
      </w:r>
      <w:r w:rsidR="00703077">
        <w:rPr>
          <w:lang w:val="en-US"/>
        </w:rPr>
        <w:t xml:space="preserve">of France </w:t>
      </w:r>
      <w:r w:rsidRPr="00674551">
        <w:rPr>
          <w:lang w:val="en-US"/>
        </w:rPr>
        <w:t xml:space="preserve">has notified the following name and address of its Competent Authority for the purposes of the procedures under the Geneva Act of the Lisbon Agreement:  </w:t>
      </w:r>
    </w:p>
    <w:p w14:paraId="12BA4B4E" w14:textId="77777777" w:rsidR="00DB07EA" w:rsidRDefault="00DB07EA" w:rsidP="00ED1760">
      <w:pPr>
        <w:tabs>
          <w:tab w:val="left" w:pos="2268"/>
        </w:tabs>
        <w:ind w:left="2268"/>
        <w:rPr>
          <w:szCs w:val="22"/>
          <w:lang w:val="en-US"/>
        </w:rPr>
      </w:pPr>
      <w:r>
        <w:rPr>
          <w:szCs w:val="22"/>
          <w:lang w:val="en-US"/>
        </w:rPr>
        <w:t>European Commission</w:t>
      </w:r>
    </w:p>
    <w:p w14:paraId="0FE7A390" w14:textId="77777777" w:rsidR="00DB07EA" w:rsidRDefault="00DB07EA" w:rsidP="00ED1760">
      <w:pPr>
        <w:tabs>
          <w:tab w:val="left" w:pos="2268"/>
        </w:tabs>
        <w:ind w:left="2268"/>
        <w:rPr>
          <w:szCs w:val="22"/>
          <w:lang w:val="en-US"/>
        </w:rPr>
      </w:pPr>
      <w:r>
        <w:rPr>
          <w:szCs w:val="22"/>
          <w:lang w:val="en-US"/>
        </w:rPr>
        <w:t>Directorate-General for Agriculture and Rural Development</w:t>
      </w:r>
    </w:p>
    <w:p w14:paraId="447A95F1" w14:textId="77777777" w:rsidR="00DB07EA" w:rsidRDefault="009C189A" w:rsidP="00ED1760">
      <w:pPr>
        <w:tabs>
          <w:tab w:val="left" w:pos="2268"/>
        </w:tabs>
        <w:ind w:left="2268"/>
        <w:rPr>
          <w:szCs w:val="22"/>
          <w:lang w:val="en-US"/>
        </w:rPr>
      </w:pPr>
      <w:r>
        <w:rPr>
          <w:szCs w:val="22"/>
          <w:lang w:val="en-US"/>
        </w:rPr>
        <w:t>Directorate B.</w:t>
      </w:r>
      <w:r w:rsidR="00DB07EA">
        <w:rPr>
          <w:szCs w:val="22"/>
          <w:lang w:val="en-US"/>
        </w:rPr>
        <w:t xml:space="preserve"> Quality, Research and Innovation, Outreach</w:t>
      </w:r>
    </w:p>
    <w:p w14:paraId="2DD71518" w14:textId="77777777" w:rsidR="009C189A" w:rsidRPr="009C189A" w:rsidRDefault="009C189A" w:rsidP="009C189A">
      <w:pPr>
        <w:tabs>
          <w:tab w:val="left" w:pos="2268"/>
        </w:tabs>
        <w:ind w:left="2268"/>
        <w:rPr>
          <w:szCs w:val="22"/>
          <w:lang w:val="fr-FR"/>
        </w:rPr>
      </w:pPr>
      <w:r w:rsidRPr="009C189A">
        <w:rPr>
          <w:szCs w:val="22"/>
          <w:lang w:val="fr-FR"/>
        </w:rPr>
        <w:t xml:space="preserve">Rue de la Loi / </w:t>
      </w:r>
      <w:proofErr w:type="spellStart"/>
      <w:r w:rsidRPr="009C189A">
        <w:rPr>
          <w:szCs w:val="22"/>
          <w:lang w:val="fr-FR"/>
        </w:rPr>
        <w:t>Wetstraat</w:t>
      </w:r>
      <w:proofErr w:type="spellEnd"/>
      <w:r w:rsidRPr="009C189A">
        <w:rPr>
          <w:szCs w:val="22"/>
          <w:lang w:val="fr-FR"/>
        </w:rPr>
        <w:t xml:space="preserve"> 130</w:t>
      </w:r>
    </w:p>
    <w:p w14:paraId="2F510BB1" w14:textId="77777777" w:rsidR="009C189A" w:rsidRPr="009C189A" w:rsidRDefault="009C189A" w:rsidP="00B072C1">
      <w:pPr>
        <w:tabs>
          <w:tab w:val="left" w:pos="2268"/>
        </w:tabs>
        <w:ind w:left="2268"/>
        <w:rPr>
          <w:szCs w:val="22"/>
          <w:lang w:val="fr-FR"/>
        </w:rPr>
      </w:pPr>
      <w:r w:rsidRPr="009C189A">
        <w:rPr>
          <w:szCs w:val="22"/>
          <w:lang w:val="fr-FR"/>
        </w:rPr>
        <w:t>1040 Bru</w:t>
      </w:r>
      <w:r w:rsidR="00B072C1">
        <w:rPr>
          <w:szCs w:val="22"/>
          <w:lang w:val="fr-FR"/>
        </w:rPr>
        <w:t>ssels</w:t>
      </w:r>
    </w:p>
    <w:p w14:paraId="533A5433" w14:textId="77777777" w:rsidR="009C189A" w:rsidRPr="004720B3" w:rsidRDefault="009C189A" w:rsidP="009C189A">
      <w:pPr>
        <w:tabs>
          <w:tab w:val="left" w:pos="2268"/>
        </w:tabs>
        <w:ind w:left="2268"/>
        <w:rPr>
          <w:szCs w:val="22"/>
          <w:lang w:val="fr-FR"/>
        </w:rPr>
      </w:pPr>
      <w:r w:rsidRPr="004720B3">
        <w:rPr>
          <w:szCs w:val="22"/>
          <w:lang w:val="fr-FR"/>
        </w:rPr>
        <w:t>Tel.: +32 2 299 11 11</w:t>
      </w:r>
    </w:p>
    <w:p w14:paraId="7FBD0CA1" w14:textId="5DB2F78A" w:rsidR="009C189A" w:rsidRPr="00CE6E3F" w:rsidRDefault="009C189A" w:rsidP="009C189A">
      <w:pPr>
        <w:tabs>
          <w:tab w:val="left" w:pos="2268"/>
        </w:tabs>
        <w:ind w:left="2268"/>
        <w:rPr>
          <w:szCs w:val="22"/>
          <w:lang w:val="fr-FR"/>
        </w:rPr>
      </w:pPr>
      <w:r w:rsidRPr="004720B3">
        <w:rPr>
          <w:szCs w:val="22"/>
          <w:lang w:val="fr-FR"/>
        </w:rPr>
        <w:t>E</w:t>
      </w:r>
      <w:r w:rsidRPr="00CE6E3F">
        <w:rPr>
          <w:szCs w:val="22"/>
          <w:lang w:val="fr-FR"/>
        </w:rPr>
        <w:t>mail: Agri-b3@ec.europa.eu</w:t>
      </w:r>
    </w:p>
    <w:p w14:paraId="129A701B" w14:textId="2CAAE46B" w:rsidR="009C189A" w:rsidRPr="009C189A" w:rsidRDefault="009C189A" w:rsidP="009C189A">
      <w:pPr>
        <w:tabs>
          <w:tab w:val="left" w:pos="2268"/>
        </w:tabs>
        <w:ind w:left="2268"/>
        <w:rPr>
          <w:szCs w:val="22"/>
          <w:lang w:val="pt-PT"/>
        </w:rPr>
      </w:pPr>
      <w:r w:rsidRPr="009C189A">
        <w:rPr>
          <w:szCs w:val="22"/>
          <w:lang w:val="pt-PT"/>
        </w:rPr>
        <w:t xml:space="preserve">Website: </w:t>
      </w:r>
      <w:r w:rsidR="000A7AEB">
        <w:fldChar w:fldCharType="begin"/>
      </w:r>
      <w:r w:rsidR="000A7AEB">
        <w:instrText xml:space="preserve"> HYPERLINK "http://www.ec.europa.eu/agriculture/" </w:instrText>
      </w:r>
      <w:r w:rsidR="000A7AEB">
        <w:fldChar w:fldCharType="separate"/>
      </w:r>
      <w:r w:rsidRPr="009C189A">
        <w:rPr>
          <w:rStyle w:val="Hyperlink"/>
          <w:szCs w:val="22"/>
          <w:lang w:val="pt-PT"/>
        </w:rPr>
        <w:t>www.ec.europa.eu/agriculture/</w:t>
      </w:r>
      <w:r w:rsidR="000A7AEB">
        <w:rPr>
          <w:rStyle w:val="Hyperlink"/>
          <w:szCs w:val="22"/>
          <w:lang w:val="pt-PT"/>
        </w:rPr>
        <w:fldChar w:fldCharType="end"/>
      </w:r>
    </w:p>
    <w:p w14:paraId="49CB79C6" w14:textId="77777777" w:rsidR="009C189A" w:rsidRDefault="009C189A" w:rsidP="009C189A">
      <w:pPr>
        <w:tabs>
          <w:tab w:val="left" w:pos="2268"/>
        </w:tabs>
        <w:ind w:left="2268"/>
        <w:rPr>
          <w:szCs w:val="22"/>
          <w:lang w:val="pt-PT"/>
        </w:rPr>
      </w:pPr>
    </w:p>
    <w:p w14:paraId="1E0B8317" w14:textId="05E98DC6" w:rsidR="009C189A" w:rsidRPr="00703077" w:rsidRDefault="00147F13" w:rsidP="00D95376">
      <w:pPr>
        <w:pStyle w:val="ONUME"/>
        <w:rPr>
          <w:lang w:val="en-US"/>
        </w:rPr>
      </w:pPr>
      <w:r>
        <w:rPr>
          <w:lang w:val="en-US"/>
        </w:rPr>
        <w:t xml:space="preserve">For </w:t>
      </w:r>
      <w:r w:rsidR="00D95376">
        <w:rPr>
          <w:lang w:val="en-US"/>
        </w:rPr>
        <w:t>all other matters</w:t>
      </w:r>
      <w:r w:rsidR="00703077" w:rsidRPr="00703077">
        <w:rPr>
          <w:lang w:val="en-US"/>
        </w:rPr>
        <w:t xml:space="preserve">, the </w:t>
      </w:r>
      <w:r>
        <w:rPr>
          <w:lang w:val="en-US"/>
        </w:rPr>
        <w:t xml:space="preserve">Government of France has notified </w:t>
      </w:r>
      <w:r w:rsidR="00D95376">
        <w:rPr>
          <w:lang w:val="en-US"/>
        </w:rPr>
        <w:t xml:space="preserve">that </w:t>
      </w:r>
      <w:r>
        <w:rPr>
          <w:lang w:val="en-US"/>
        </w:rPr>
        <w:t xml:space="preserve">the </w:t>
      </w:r>
      <w:r w:rsidR="00703077" w:rsidRPr="00703077">
        <w:rPr>
          <w:lang w:val="en-US"/>
        </w:rPr>
        <w:t xml:space="preserve">name and </w:t>
      </w:r>
      <w:r w:rsidR="00703077">
        <w:rPr>
          <w:lang w:val="en-US"/>
        </w:rPr>
        <w:t>address</w:t>
      </w:r>
      <w:r w:rsidR="00703077" w:rsidRPr="00703077">
        <w:rPr>
          <w:lang w:val="en-US"/>
        </w:rPr>
        <w:t xml:space="preserve"> of </w:t>
      </w:r>
      <w:r w:rsidR="00703077">
        <w:rPr>
          <w:lang w:val="en-US"/>
        </w:rPr>
        <w:t>its Competent Authority</w:t>
      </w:r>
      <w:r w:rsidR="00703077" w:rsidRPr="00703077">
        <w:rPr>
          <w:lang w:val="en-US"/>
        </w:rPr>
        <w:t xml:space="preserve"> for t</w:t>
      </w:r>
      <w:r w:rsidR="00703077">
        <w:rPr>
          <w:lang w:val="en-US"/>
        </w:rPr>
        <w:t xml:space="preserve">he purposes of the procedures under </w:t>
      </w:r>
      <w:r w:rsidR="001A53B4">
        <w:rPr>
          <w:lang w:val="en-US"/>
        </w:rPr>
        <w:t>the Lisbon Agreement for the Protection of Appellations of Origin and their International Registration of October</w:t>
      </w:r>
      <w:r w:rsidR="0084126E" w:rsidRPr="0084126E">
        <w:rPr>
          <w:lang w:val="en-US"/>
        </w:rPr>
        <w:t> </w:t>
      </w:r>
      <w:r w:rsidR="001A53B4">
        <w:rPr>
          <w:lang w:val="en-US"/>
        </w:rPr>
        <w:t>31, 1958</w:t>
      </w:r>
      <w:r w:rsidR="00655484">
        <w:rPr>
          <w:lang w:val="en-US"/>
        </w:rPr>
        <w:t xml:space="preserve">, remain unchanged, namely:  </w:t>
      </w:r>
    </w:p>
    <w:p w14:paraId="3AB0BAE2" w14:textId="77777777" w:rsidR="00674551" w:rsidRPr="00674551" w:rsidRDefault="009C189A" w:rsidP="00ED1760">
      <w:pPr>
        <w:tabs>
          <w:tab w:val="left" w:pos="2268"/>
        </w:tabs>
        <w:ind w:left="2268"/>
        <w:rPr>
          <w:szCs w:val="22"/>
          <w:lang w:val="en-US"/>
        </w:rPr>
      </w:pPr>
      <w:r>
        <w:rPr>
          <w:szCs w:val="22"/>
          <w:lang w:val="en-US"/>
        </w:rPr>
        <w:t>The National Institute of Origin and Quality</w:t>
      </w:r>
      <w:r w:rsidR="00655484">
        <w:rPr>
          <w:szCs w:val="22"/>
          <w:lang w:val="en-US"/>
        </w:rPr>
        <w:t xml:space="preserve"> (INAO)</w:t>
      </w:r>
    </w:p>
    <w:p w14:paraId="28FE4C6A" w14:textId="77777777" w:rsidR="008C5CAA" w:rsidRPr="008C5CAA" w:rsidRDefault="008C5CAA" w:rsidP="008C5CAA">
      <w:pPr>
        <w:tabs>
          <w:tab w:val="left" w:pos="2268"/>
        </w:tabs>
        <w:ind w:left="2268"/>
        <w:rPr>
          <w:szCs w:val="22"/>
          <w:lang w:val="pt-PT"/>
        </w:rPr>
      </w:pPr>
      <w:r w:rsidRPr="008C5CAA">
        <w:rPr>
          <w:szCs w:val="22"/>
          <w:lang w:val="pt-PT"/>
        </w:rPr>
        <w:t xml:space="preserve">12, rue Henri Rol-Tanguy </w:t>
      </w:r>
    </w:p>
    <w:p w14:paraId="3EC64FF5" w14:textId="77777777" w:rsidR="008C5CAA" w:rsidRPr="008C5CAA" w:rsidRDefault="008C5CAA" w:rsidP="008C5CAA">
      <w:pPr>
        <w:tabs>
          <w:tab w:val="left" w:pos="2268"/>
        </w:tabs>
        <w:ind w:left="2268"/>
        <w:rPr>
          <w:szCs w:val="22"/>
          <w:lang w:val="pt-PT"/>
        </w:rPr>
      </w:pPr>
      <w:r w:rsidRPr="008C5CAA">
        <w:rPr>
          <w:szCs w:val="22"/>
          <w:lang w:val="pt-PT"/>
        </w:rPr>
        <w:t>TSA 30003 93555 Montreuil cedex</w:t>
      </w:r>
    </w:p>
    <w:p w14:paraId="58F62E7D" w14:textId="77777777" w:rsidR="008C5CAA" w:rsidRPr="00CE6E3F" w:rsidRDefault="008C5CAA" w:rsidP="008C5CAA">
      <w:pPr>
        <w:tabs>
          <w:tab w:val="left" w:pos="2268"/>
        </w:tabs>
        <w:ind w:left="2268"/>
        <w:rPr>
          <w:szCs w:val="22"/>
          <w:lang w:val="fr-FR"/>
        </w:rPr>
      </w:pPr>
      <w:r w:rsidRPr="00CE6E3F">
        <w:rPr>
          <w:szCs w:val="22"/>
          <w:lang w:val="fr-FR"/>
        </w:rPr>
        <w:t>France</w:t>
      </w:r>
    </w:p>
    <w:p w14:paraId="77624BFF" w14:textId="77777777" w:rsidR="00674551" w:rsidRPr="00CE6E3F" w:rsidRDefault="00674551" w:rsidP="008C5CAA">
      <w:pPr>
        <w:tabs>
          <w:tab w:val="left" w:pos="2268"/>
        </w:tabs>
        <w:ind w:left="2268"/>
        <w:rPr>
          <w:szCs w:val="22"/>
          <w:lang w:val="fr-FR"/>
        </w:rPr>
      </w:pPr>
      <w:r w:rsidRPr="00CE6E3F">
        <w:rPr>
          <w:szCs w:val="22"/>
          <w:lang w:val="fr-FR"/>
        </w:rPr>
        <w:t xml:space="preserve">Tel: </w:t>
      </w:r>
      <w:r w:rsidR="00F63A5F" w:rsidRPr="00CE6E3F">
        <w:rPr>
          <w:szCs w:val="22"/>
          <w:lang w:val="fr-FR"/>
        </w:rPr>
        <w:t xml:space="preserve"> </w:t>
      </w:r>
      <w:r w:rsidR="008C5CAA" w:rsidRPr="00CE6E3F">
        <w:rPr>
          <w:szCs w:val="22"/>
          <w:lang w:val="fr-FR"/>
        </w:rPr>
        <w:t>+33 01 73 30 38 00</w:t>
      </w:r>
    </w:p>
    <w:p w14:paraId="110A66A2" w14:textId="77777777" w:rsidR="00674551" w:rsidRPr="00CE6E3F" w:rsidRDefault="00674551" w:rsidP="00ED1760">
      <w:pPr>
        <w:tabs>
          <w:tab w:val="left" w:pos="2268"/>
        </w:tabs>
        <w:ind w:left="2268"/>
        <w:rPr>
          <w:szCs w:val="22"/>
          <w:lang w:val="fr-FR"/>
        </w:rPr>
      </w:pPr>
      <w:r w:rsidRPr="00CE6E3F">
        <w:rPr>
          <w:szCs w:val="22"/>
          <w:lang w:val="fr-FR"/>
        </w:rPr>
        <w:t>Fax:</w:t>
      </w:r>
      <w:r w:rsidR="00F63A5F" w:rsidRPr="00CE6E3F">
        <w:rPr>
          <w:szCs w:val="22"/>
          <w:lang w:val="fr-FR"/>
        </w:rPr>
        <w:t xml:space="preserve">  </w:t>
      </w:r>
      <w:r w:rsidR="00F63A5F" w:rsidRPr="00CE6E3F">
        <w:rPr>
          <w:szCs w:val="22"/>
          <w:lang w:val="fr-FR"/>
        </w:rPr>
        <w:tab/>
      </w:r>
      <w:r w:rsidR="008C5CAA" w:rsidRPr="00CE6E3F">
        <w:rPr>
          <w:szCs w:val="22"/>
          <w:lang w:val="fr-FR"/>
        </w:rPr>
        <w:t>+33 01 73 30 38 04</w:t>
      </w:r>
    </w:p>
    <w:p w14:paraId="57100508" w14:textId="3309A7BA" w:rsidR="008C5CAA" w:rsidRPr="00CE6E3F" w:rsidRDefault="00674551" w:rsidP="008C5CAA">
      <w:pPr>
        <w:tabs>
          <w:tab w:val="left" w:pos="2268"/>
        </w:tabs>
        <w:spacing w:after="220"/>
        <w:ind w:left="2275"/>
        <w:rPr>
          <w:lang w:val="fr-FR"/>
        </w:rPr>
      </w:pPr>
      <w:r w:rsidRPr="00CE6E3F">
        <w:rPr>
          <w:szCs w:val="22"/>
          <w:lang w:val="fr-FR"/>
        </w:rPr>
        <w:t>Email:</w:t>
      </w:r>
      <w:r w:rsidR="00F63A5F" w:rsidRPr="00CE6E3F">
        <w:rPr>
          <w:szCs w:val="22"/>
          <w:lang w:val="fr-FR"/>
        </w:rPr>
        <w:t xml:space="preserve"> </w:t>
      </w:r>
      <w:r w:rsidRPr="00CE6E3F">
        <w:rPr>
          <w:szCs w:val="22"/>
          <w:lang w:val="fr-FR"/>
        </w:rPr>
        <w:t xml:space="preserve"> </w:t>
      </w:r>
      <w:hyperlink r:id="rId8" w:history="1">
        <w:r w:rsidR="008C5CAA" w:rsidRPr="00CE6E3F">
          <w:rPr>
            <w:rStyle w:val="Hyperlink"/>
            <w:lang w:val="fr-FR"/>
          </w:rPr>
          <w:t>juridique@inao.gouv.fr</w:t>
        </w:r>
      </w:hyperlink>
      <w:r w:rsidR="008C5CAA" w:rsidRPr="00CE6E3F">
        <w:rPr>
          <w:lang w:val="fr-FR"/>
        </w:rPr>
        <w:br/>
      </w:r>
      <w:proofErr w:type="spellStart"/>
      <w:r w:rsidR="009C189A" w:rsidRPr="00CE6E3F">
        <w:rPr>
          <w:szCs w:val="22"/>
          <w:lang w:val="fr-FR"/>
        </w:rPr>
        <w:t>Website</w:t>
      </w:r>
      <w:proofErr w:type="spellEnd"/>
      <w:r w:rsidR="008C5CAA" w:rsidRPr="00CE6E3F">
        <w:rPr>
          <w:lang w:val="fr-FR"/>
        </w:rPr>
        <w:t>:  http://www.inao.gouv.fr</w:t>
      </w:r>
    </w:p>
    <w:p w14:paraId="1C9DD5E1" w14:textId="14744FA8" w:rsidR="00674551" w:rsidRPr="00674551" w:rsidRDefault="00674551" w:rsidP="00674551">
      <w:pPr>
        <w:pStyle w:val="ONUME"/>
        <w:rPr>
          <w:lang w:val="en-US"/>
        </w:rPr>
      </w:pPr>
      <w:r w:rsidRPr="00674551">
        <w:rPr>
          <w:lang w:val="en-US"/>
        </w:rPr>
        <w:lastRenderedPageBreak/>
        <w:t>Pursuant to Rule 4(3) of the Common Regulations, the Competent Authority referred to in paragraph</w:t>
      </w:r>
      <w:r w:rsidR="00D462FA">
        <w:rPr>
          <w:lang w:val="en-US"/>
        </w:rPr>
        <w:t> </w:t>
      </w:r>
      <w:r w:rsidRPr="00674551">
        <w:rPr>
          <w:lang w:val="en-US"/>
        </w:rPr>
        <w:t xml:space="preserve">2 above will make available information on the applicable procedures in </w:t>
      </w:r>
      <w:r w:rsidR="00147F13">
        <w:rPr>
          <w:lang w:val="en-US"/>
        </w:rPr>
        <w:t>the</w:t>
      </w:r>
      <w:r w:rsidRPr="00674551">
        <w:rPr>
          <w:lang w:val="en-US"/>
        </w:rPr>
        <w:t xml:space="preserve"> territory</w:t>
      </w:r>
      <w:r w:rsidR="00147F13">
        <w:rPr>
          <w:lang w:val="en-US"/>
        </w:rPr>
        <w:t xml:space="preserve"> of France</w:t>
      </w:r>
      <w:r w:rsidRPr="00674551">
        <w:rPr>
          <w:lang w:val="en-US"/>
        </w:rPr>
        <w:t xml:space="preserve"> to challenge and enforce rights in appellations of origin and geographical indications.  This information will be published at </w:t>
      </w:r>
      <w:hyperlink r:id="rId9" w:history="1">
        <w:r w:rsidRPr="00674551">
          <w:rPr>
            <w:rStyle w:val="Hyperlink"/>
            <w:szCs w:val="22"/>
            <w:lang w:val="en-US"/>
          </w:rPr>
          <w:t>https://www.wipo.int/lisbon/en/applicable_procedures.htm</w:t>
        </w:r>
      </w:hyperlink>
      <w:r w:rsidR="00D95376">
        <w:rPr>
          <w:lang w:val="en-US"/>
        </w:rPr>
        <w:t>.</w:t>
      </w:r>
    </w:p>
    <w:p w14:paraId="6E22E7A3" w14:textId="77777777" w:rsidR="00674551" w:rsidRPr="00674551" w:rsidRDefault="00674551" w:rsidP="00674551">
      <w:pPr>
        <w:pStyle w:val="ONUME"/>
        <w:rPr>
          <w:lang w:val="en-US"/>
        </w:rPr>
      </w:pPr>
      <w:r w:rsidRPr="00674551">
        <w:rPr>
          <w:lang w:val="en-US"/>
        </w:rPr>
        <w:t>The Geneva Act of the Lisbon Agreement entered</w:t>
      </w:r>
      <w:r w:rsidR="00147F13">
        <w:rPr>
          <w:lang w:val="en-US"/>
        </w:rPr>
        <w:t xml:space="preserve"> into force, with respect to France</w:t>
      </w:r>
      <w:r w:rsidRPr="00674551">
        <w:rPr>
          <w:lang w:val="en-US"/>
        </w:rPr>
        <w:t xml:space="preserve">, on </w:t>
      </w:r>
      <w:r w:rsidR="00147F13">
        <w:rPr>
          <w:lang w:val="en-US"/>
        </w:rPr>
        <w:t>April</w:t>
      </w:r>
      <w:r w:rsidRPr="00674551">
        <w:rPr>
          <w:lang w:val="en-US"/>
        </w:rPr>
        <w:t> 2</w:t>
      </w:r>
      <w:r w:rsidR="00147F13">
        <w:rPr>
          <w:lang w:val="en-US"/>
        </w:rPr>
        <w:t>1</w:t>
      </w:r>
      <w:r w:rsidRPr="00674551">
        <w:rPr>
          <w:lang w:val="en-US"/>
        </w:rPr>
        <w:t>, 202</w:t>
      </w:r>
      <w:r w:rsidR="00147F13">
        <w:rPr>
          <w:lang w:val="en-US"/>
        </w:rPr>
        <w:t>1</w:t>
      </w:r>
      <w:r w:rsidRPr="00674551">
        <w:rPr>
          <w:lang w:val="en-US"/>
        </w:rPr>
        <w:t>.</w:t>
      </w:r>
    </w:p>
    <w:p w14:paraId="4C1D3C52" w14:textId="47CE0191" w:rsidR="00674551" w:rsidRPr="00800A9B" w:rsidRDefault="00106720" w:rsidP="00ED1760">
      <w:pPr>
        <w:spacing w:before="600"/>
        <w:ind w:left="5530"/>
        <w:rPr>
          <w:szCs w:val="22"/>
        </w:rPr>
      </w:pPr>
      <w:r>
        <w:rPr>
          <w:szCs w:val="22"/>
          <w:lang w:val="en-US"/>
        </w:rPr>
        <w:t>Decembe</w:t>
      </w:r>
      <w:r w:rsidR="0084126E">
        <w:rPr>
          <w:szCs w:val="22"/>
          <w:lang w:val="en-US"/>
        </w:rPr>
        <w:t>r</w:t>
      </w:r>
      <w:r w:rsidR="0084126E" w:rsidRPr="00774130">
        <w:t> </w:t>
      </w:r>
      <w:r w:rsidR="0058600D">
        <w:rPr>
          <w:szCs w:val="22"/>
          <w:lang w:val="en-US"/>
        </w:rPr>
        <w:t>22</w:t>
      </w:r>
      <w:r w:rsidR="00674551" w:rsidRPr="004E2840">
        <w:rPr>
          <w:szCs w:val="22"/>
        </w:rPr>
        <w:t>, 202</w:t>
      </w:r>
      <w:r w:rsidR="00674551">
        <w:rPr>
          <w:szCs w:val="22"/>
        </w:rPr>
        <w:t>1</w:t>
      </w:r>
    </w:p>
    <w:sectPr w:rsidR="00674551" w:rsidRPr="00800A9B" w:rsidSect="00830E45">
      <w:headerReference w:type="even" r:id="rId10"/>
      <w:headerReference w:type="default" r:id="rId11"/>
      <w:footerReference w:type="even" r:id="rId12"/>
      <w:footerReference w:type="default" r:id="rId13"/>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7E1BB" w14:textId="77777777" w:rsidR="00BE3DF8" w:rsidRDefault="00BE3DF8">
      <w:r>
        <w:separator/>
      </w:r>
    </w:p>
  </w:endnote>
  <w:endnote w:type="continuationSeparator" w:id="0">
    <w:p w14:paraId="385C8D18" w14:textId="77777777" w:rsidR="00BE3DF8" w:rsidRPr="009D30E6" w:rsidRDefault="00BE3DF8" w:rsidP="00D45252">
      <w:pPr>
        <w:rPr>
          <w:sz w:val="17"/>
          <w:szCs w:val="17"/>
        </w:rPr>
      </w:pPr>
      <w:r w:rsidRPr="009D30E6">
        <w:rPr>
          <w:sz w:val="17"/>
          <w:szCs w:val="17"/>
        </w:rPr>
        <w:separator/>
      </w:r>
    </w:p>
    <w:p w14:paraId="519DA749" w14:textId="77777777" w:rsidR="00BE3DF8" w:rsidRPr="009D30E6" w:rsidRDefault="00BE3DF8" w:rsidP="00D45252">
      <w:pPr>
        <w:spacing w:after="60"/>
        <w:rPr>
          <w:sz w:val="17"/>
          <w:szCs w:val="17"/>
        </w:rPr>
      </w:pPr>
      <w:r w:rsidRPr="009D30E6">
        <w:rPr>
          <w:sz w:val="17"/>
          <w:szCs w:val="17"/>
        </w:rPr>
        <w:t>[Suite de la note de la page précédente]</w:t>
      </w:r>
    </w:p>
  </w:endnote>
  <w:endnote w:type="continuationNotice" w:id="1">
    <w:p w14:paraId="0F4C3F63" w14:textId="77777777" w:rsidR="00BE3DF8" w:rsidRPr="009D30E6" w:rsidRDefault="00BE3DF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8236" w14:textId="77777777" w:rsidR="00830E45" w:rsidRDefault="00830E45" w:rsidP="00830E45">
    <w:pPr>
      <w:pStyle w:val="Footer"/>
    </w:pPr>
    <w:r>
      <w:rPr>
        <w:noProof/>
        <w:lang w:val="en-US" w:eastAsia="en-US"/>
      </w:rPr>
      <mc:AlternateContent>
        <mc:Choice Requires="wps">
          <w:drawing>
            <wp:anchor distT="558800" distB="0" distL="114300" distR="114300" simplePos="0" relativeHeight="251661312" behindDoc="0" locked="0" layoutInCell="0" allowOverlap="1" wp14:anchorId="7E3A471C" wp14:editId="1CC6F61C">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6C3B90" w14:textId="77777777" w:rsidR="00830E45" w:rsidRDefault="00830E45" w:rsidP="00830E4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rsidR="00830E45" w:rsidRDefault="00830E45" w:rsidP="00830E45">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B9E5" w14:textId="77777777" w:rsidR="00830E45" w:rsidRDefault="00830E45">
    <w:pPr>
      <w:pStyle w:val="Footer"/>
    </w:pPr>
    <w:r>
      <w:rPr>
        <w:noProof/>
        <w:lang w:val="en-US" w:eastAsia="en-US"/>
      </w:rPr>
      <mc:AlternateContent>
        <mc:Choice Requires="wps">
          <w:drawing>
            <wp:anchor distT="558800" distB="0" distL="114300" distR="114300" simplePos="0" relativeHeight="251660288" behindDoc="0" locked="0" layoutInCell="0" allowOverlap="1" wp14:anchorId="17DC4A3E" wp14:editId="7918FD98">
              <wp:simplePos x="0" y="0"/>
              <wp:positionH relativeFrom="margin">
                <wp:align>center</wp:align>
              </wp:positionH>
              <wp:positionV relativeFrom="bottomMargin">
                <wp:posOffset>558800</wp:posOffset>
              </wp:positionV>
              <wp:extent cx="7620000" cy="317500"/>
              <wp:effectExtent l="0" t="0" r="0" b="6350"/>
              <wp:wrapNone/>
              <wp:docPr id="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8E141" w14:textId="77777777" w:rsidR="00830E45" w:rsidRDefault="00830E45" w:rsidP="00830E45">
                          <w:pPr>
                            <w:jc w:val="center"/>
                          </w:pPr>
                          <w:r w:rsidRPr="00830E4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J3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B+0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CXl8nepAgAAZAUAAA4AAAAAAAAAAAAAAAAA&#10;LgIAAGRycy9lMm9Eb2MueG1sUEsBAi0AFAAGAAgAAAAhAM3y8yjaAAAACAEAAA8AAAAAAAAAAAAA&#10;AAAAAwUAAGRycy9kb3ducmV2LnhtbFBLBQYAAAAABAAEAPMAAAAKBgAAAAA=&#10;" o:allowincell="f" filled="f" stroked="f" strokeweight=".5pt">
              <v:path arrowok="t"/>
              <v:textbox>
                <w:txbxContent>
                  <w:p w:rsidR="00830E45" w:rsidRDefault="00830E45" w:rsidP="00830E45">
                    <w:pPr>
                      <w:jc w:val="center"/>
                    </w:pPr>
                    <w:r w:rsidRPr="00830E45">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F547E" w14:textId="77777777" w:rsidR="00BE3DF8" w:rsidRDefault="00BE3DF8">
      <w:r>
        <w:separator/>
      </w:r>
    </w:p>
  </w:footnote>
  <w:footnote w:type="continuationSeparator" w:id="0">
    <w:p w14:paraId="337EABAC" w14:textId="77777777" w:rsidR="00BE3DF8" w:rsidRDefault="00BE3DF8" w:rsidP="007461F1">
      <w:r>
        <w:separator/>
      </w:r>
    </w:p>
    <w:p w14:paraId="1D8CB297" w14:textId="77777777" w:rsidR="00BE3DF8" w:rsidRPr="009D30E6" w:rsidRDefault="00BE3DF8" w:rsidP="007461F1">
      <w:pPr>
        <w:spacing w:after="60"/>
        <w:rPr>
          <w:sz w:val="17"/>
          <w:szCs w:val="17"/>
        </w:rPr>
      </w:pPr>
      <w:r w:rsidRPr="009D30E6">
        <w:rPr>
          <w:sz w:val="17"/>
          <w:szCs w:val="17"/>
        </w:rPr>
        <w:t>[Suite de la note de la page précédente]</w:t>
      </w:r>
    </w:p>
  </w:footnote>
  <w:footnote w:type="continuationNotice" w:id="1">
    <w:p w14:paraId="15C1BAA2" w14:textId="77777777" w:rsidR="00BE3DF8" w:rsidRPr="009D30E6" w:rsidRDefault="00BE3DF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3F369" w14:textId="77777777" w:rsidR="00830E45" w:rsidRDefault="00830E45" w:rsidP="00830E45">
    <w:pPr>
      <w:jc w:val="right"/>
    </w:pPr>
  </w:p>
  <w:p w14:paraId="01BDE6E1" w14:textId="68E2F55C" w:rsidR="00830E45" w:rsidRDefault="00830E45" w:rsidP="00830E45">
    <w:pPr>
      <w:jc w:val="right"/>
    </w:pPr>
    <w:r>
      <w:t xml:space="preserve">page </w:t>
    </w:r>
    <w:r>
      <w:fldChar w:fldCharType="begin"/>
    </w:r>
    <w:r>
      <w:instrText xml:space="preserve"> PAGE  \* MERGEFORMAT </w:instrText>
    </w:r>
    <w:r>
      <w:fldChar w:fldCharType="separate"/>
    </w:r>
    <w:r w:rsidR="00BE61CF">
      <w:rPr>
        <w:noProof/>
      </w:rPr>
      <w:t>2</w:t>
    </w:r>
    <w:r>
      <w:fldChar w:fldCharType="end"/>
    </w:r>
  </w:p>
  <w:p w14:paraId="6D4EF025" w14:textId="77777777" w:rsidR="00830E45" w:rsidRDefault="00830E45"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DE4A" w14:textId="77777777" w:rsidR="001A646F" w:rsidRDefault="001A646F" w:rsidP="00477D6B">
    <w:pPr>
      <w:jc w:val="right"/>
    </w:pPr>
  </w:p>
  <w:p w14:paraId="1C20A170" w14:textId="77777777" w:rsidR="001A646F" w:rsidRDefault="001A646F" w:rsidP="00477D6B">
    <w:pPr>
      <w:jc w:val="right"/>
    </w:pPr>
    <w:r>
      <w:t xml:space="preserve">page </w:t>
    </w:r>
    <w:r>
      <w:fldChar w:fldCharType="begin"/>
    </w:r>
    <w:r>
      <w:instrText xml:space="preserve"> PAGE  \* MERGEFORMAT </w:instrText>
    </w:r>
    <w:r>
      <w:fldChar w:fldCharType="separate"/>
    </w:r>
    <w:r w:rsidR="00BE3DF8">
      <w:rPr>
        <w:noProof/>
      </w:rPr>
      <w:t>2</w:t>
    </w:r>
    <w:r>
      <w:fldChar w:fldCharType="end"/>
    </w:r>
  </w:p>
  <w:p w14:paraId="2ADE1663"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1975" w14:textId="77777777" w:rsidR="00830E45" w:rsidRDefault="00830E45">
    <w:pPr>
      <w:pStyle w:val="Header"/>
    </w:pPr>
    <w:r>
      <w:rPr>
        <w:noProof/>
        <w:lang w:val="en-US" w:eastAsia="en-US"/>
      </w:rPr>
      <mc:AlternateContent>
        <mc:Choice Requires="wps">
          <w:drawing>
            <wp:anchor distT="558800" distB="0" distL="114300" distR="114300" simplePos="0" relativeHeight="251659264" behindDoc="0" locked="0" layoutInCell="0" allowOverlap="1" wp14:anchorId="4EC59E96" wp14:editId="0E61CFC4">
              <wp:simplePos x="0" y="0"/>
              <wp:positionH relativeFrom="margin">
                <wp:align>center</wp:align>
              </wp:positionH>
              <wp:positionV relativeFrom="bottomMargin">
                <wp:posOffset>558800</wp:posOffset>
              </wp:positionV>
              <wp:extent cx="7620000" cy="317500"/>
              <wp:effectExtent l="0" t="0" r="0" b="6350"/>
              <wp:wrapNone/>
              <wp:docPr id="3"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B0A0F1" w14:textId="77777777" w:rsidR="00830E45" w:rsidRDefault="00830E45" w:rsidP="00830E45">
                          <w:pPr>
                            <w:jc w:val="center"/>
                            <w:rPr>
                              <w:color w:val="000000"/>
                              <w:sz w:val="17"/>
                            </w:rPr>
                          </w:pPr>
                        </w:p>
                        <w:p w14:paraId="061AF6BA" w14:textId="77777777" w:rsidR="0084126E" w:rsidRDefault="0084126E" w:rsidP="00830E4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92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Fk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Y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Jn092qgIAAGQFAAAOAAAAAAAAAAAAAAAA&#10;AC4CAABkcnMvZTJvRG9jLnhtbFBLAQItABQABgAIAAAAIQDN8vMo2gAAAAgBAAAPAAAAAAAAAAAA&#10;AAAAAAQFAABkcnMvZG93bnJldi54bWxQSwUGAAAAAAQABADzAAAACwYAAAAA&#10;" o:allowincell="f" filled="f" stroked="f" strokeweight=".5pt">
              <v:path arrowok="t"/>
              <v:textbox>
                <w:txbxContent>
                  <w:p w:rsidR="00830E45" w:rsidRDefault="00830E45" w:rsidP="00830E45">
                    <w:pPr>
                      <w:jc w:val="center"/>
                      <w:rPr>
                        <w:color w:val="000000"/>
                        <w:sz w:val="17"/>
                      </w:rPr>
                    </w:pPr>
                  </w:p>
                  <w:p w:rsidR="0084126E" w:rsidRDefault="0084126E" w:rsidP="00830E45">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75432"/>
    <w:rsid w:val="000A7AEB"/>
    <w:rsid w:val="000C480D"/>
    <w:rsid w:val="000F5E56"/>
    <w:rsid w:val="000F7495"/>
    <w:rsid w:val="00106720"/>
    <w:rsid w:val="001313A9"/>
    <w:rsid w:val="001362EE"/>
    <w:rsid w:val="00147F13"/>
    <w:rsid w:val="001832A6"/>
    <w:rsid w:val="0018385C"/>
    <w:rsid w:val="00187452"/>
    <w:rsid w:val="00195C6E"/>
    <w:rsid w:val="001A53B4"/>
    <w:rsid w:val="001A646F"/>
    <w:rsid w:val="001B266A"/>
    <w:rsid w:val="001C20A0"/>
    <w:rsid w:val="001C3B1B"/>
    <w:rsid w:val="001D3D56"/>
    <w:rsid w:val="001D74CD"/>
    <w:rsid w:val="00202977"/>
    <w:rsid w:val="002118B5"/>
    <w:rsid w:val="00240654"/>
    <w:rsid w:val="00242CC7"/>
    <w:rsid w:val="002634C4"/>
    <w:rsid w:val="00263F10"/>
    <w:rsid w:val="00283278"/>
    <w:rsid w:val="002A5967"/>
    <w:rsid w:val="002A7703"/>
    <w:rsid w:val="002D37A3"/>
    <w:rsid w:val="002E4D1A"/>
    <w:rsid w:val="002F16BC"/>
    <w:rsid w:val="002F4E68"/>
    <w:rsid w:val="00310EE3"/>
    <w:rsid w:val="00312350"/>
    <w:rsid w:val="00312C13"/>
    <w:rsid w:val="003404CC"/>
    <w:rsid w:val="00350042"/>
    <w:rsid w:val="003650C4"/>
    <w:rsid w:val="0038447C"/>
    <w:rsid w:val="003845C1"/>
    <w:rsid w:val="00393AC4"/>
    <w:rsid w:val="003C0529"/>
    <w:rsid w:val="004008A2"/>
    <w:rsid w:val="004025DF"/>
    <w:rsid w:val="00423E3E"/>
    <w:rsid w:val="00427A98"/>
    <w:rsid w:val="00427AF4"/>
    <w:rsid w:val="00445EEC"/>
    <w:rsid w:val="004647DA"/>
    <w:rsid w:val="004720B3"/>
    <w:rsid w:val="00477D6B"/>
    <w:rsid w:val="00492CAE"/>
    <w:rsid w:val="004A12E1"/>
    <w:rsid w:val="004B6189"/>
    <w:rsid w:val="004C4CE6"/>
    <w:rsid w:val="004D6471"/>
    <w:rsid w:val="00525B63"/>
    <w:rsid w:val="005411D9"/>
    <w:rsid w:val="00557F9C"/>
    <w:rsid w:val="00567A4C"/>
    <w:rsid w:val="005700BB"/>
    <w:rsid w:val="0058600D"/>
    <w:rsid w:val="00595F07"/>
    <w:rsid w:val="00597185"/>
    <w:rsid w:val="005A5CFC"/>
    <w:rsid w:val="005B4647"/>
    <w:rsid w:val="005B55CF"/>
    <w:rsid w:val="005C60A1"/>
    <w:rsid w:val="005E6516"/>
    <w:rsid w:val="005F735F"/>
    <w:rsid w:val="006016A7"/>
    <w:rsid w:val="00605827"/>
    <w:rsid w:val="0061350D"/>
    <w:rsid w:val="00626D08"/>
    <w:rsid w:val="00640857"/>
    <w:rsid w:val="00655484"/>
    <w:rsid w:val="00674551"/>
    <w:rsid w:val="00685FF9"/>
    <w:rsid w:val="00691415"/>
    <w:rsid w:val="006B0DB5"/>
    <w:rsid w:val="006B351A"/>
    <w:rsid w:val="006C037B"/>
    <w:rsid w:val="006C6E2F"/>
    <w:rsid w:val="006D79DE"/>
    <w:rsid w:val="006F24B5"/>
    <w:rsid w:val="00700788"/>
    <w:rsid w:val="0070121A"/>
    <w:rsid w:val="00703077"/>
    <w:rsid w:val="00707847"/>
    <w:rsid w:val="00740CCA"/>
    <w:rsid w:val="007461F1"/>
    <w:rsid w:val="00774B14"/>
    <w:rsid w:val="00783B0C"/>
    <w:rsid w:val="00785717"/>
    <w:rsid w:val="007C2D86"/>
    <w:rsid w:val="007D6961"/>
    <w:rsid w:val="007F07CB"/>
    <w:rsid w:val="008057F6"/>
    <w:rsid w:val="0080771A"/>
    <w:rsid w:val="00810A10"/>
    <w:rsid w:val="00810CEF"/>
    <w:rsid w:val="0081208D"/>
    <w:rsid w:val="00830E45"/>
    <w:rsid w:val="00840684"/>
    <w:rsid w:val="0084126E"/>
    <w:rsid w:val="00860485"/>
    <w:rsid w:val="00863705"/>
    <w:rsid w:val="008823E6"/>
    <w:rsid w:val="00887901"/>
    <w:rsid w:val="008B2CC1"/>
    <w:rsid w:val="008B67CF"/>
    <w:rsid w:val="008C5CAA"/>
    <w:rsid w:val="008E7930"/>
    <w:rsid w:val="008F1912"/>
    <w:rsid w:val="008F60E7"/>
    <w:rsid w:val="0090731E"/>
    <w:rsid w:val="00932CC4"/>
    <w:rsid w:val="009436C7"/>
    <w:rsid w:val="00951A60"/>
    <w:rsid w:val="009614F2"/>
    <w:rsid w:val="00966A22"/>
    <w:rsid w:val="00974CD6"/>
    <w:rsid w:val="009869FF"/>
    <w:rsid w:val="009925B7"/>
    <w:rsid w:val="00993C1E"/>
    <w:rsid w:val="009B1323"/>
    <w:rsid w:val="009C189A"/>
    <w:rsid w:val="009D30E6"/>
    <w:rsid w:val="009E001C"/>
    <w:rsid w:val="009E3F6F"/>
    <w:rsid w:val="009F499F"/>
    <w:rsid w:val="00A7203D"/>
    <w:rsid w:val="00A9115B"/>
    <w:rsid w:val="00A94EA1"/>
    <w:rsid w:val="00AB08B5"/>
    <w:rsid w:val="00AB2701"/>
    <w:rsid w:val="00AC0AE4"/>
    <w:rsid w:val="00AD297D"/>
    <w:rsid w:val="00AD61DB"/>
    <w:rsid w:val="00AF1C6C"/>
    <w:rsid w:val="00B072C1"/>
    <w:rsid w:val="00B14AE3"/>
    <w:rsid w:val="00B42D20"/>
    <w:rsid w:val="00B53D68"/>
    <w:rsid w:val="00B57988"/>
    <w:rsid w:val="00B64AAD"/>
    <w:rsid w:val="00B84C3F"/>
    <w:rsid w:val="00BB328D"/>
    <w:rsid w:val="00BE3DF8"/>
    <w:rsid w:val="00BE61CF"/>
    <w:rsid w:val="00C664C8"/>
    <w:rsid w:val="00C741BC"/>
    <w:rsid w:val="00CA6130"/>
    <w:rsid w:val="00CE6E3F"/>
    <w:rsid w:val="00CF00E0"/>
    <w:rsid w:val="00CF0460"/>
    <w:rsid w:val="00D11791"/>
    <w:rsid w:val="00D16C22"/>
    <w:rsid w:val="00D35FD4"/>
    <w:rsid w:val="00D37D14"/>
    <w:rsid w:val="00D43E0F"/>
    <w:rsid w:val="00D45252"/>
    <w:rsid w:val="00D462FA"/>
    <w:rsid w:val="00D71B4D"/>
    <w:rsid w:val="00D75C1E"/>
    <w:rsid w:val="00D93D55"/>
    <w:rsid w:val="00D95376"/>
    <w:rsid w:val="00D96680"/>
    <w:rsid w:val="00DA11A5"/>
    <w:rsid w:val="00DB07EA"/>
    <w:rsid w:val="00DD6A16"/>
    <w:rsid w:val="00E0091A"/>
    <w:rsid w:val="00E203AA"/>
    <w:rsid w:val="00E23D73"/>
    <w:rsid w:val="00E34318"/>
    <w:rsid w:val="00E44F10"/>
    <w:rsid w:val="00E515E6"/>
    <w:rsid w:val="00E527A5"/>
    <w:rsid w:val="00E62580"/>
    <w:rsid w:val="00E647DC"/>
    <w:rsid w:val="00E745B3"/>
    <w:rsid w:val="00E74646"/>
    <w:rsid w:val="00E76456"/>
    <w:rsid w:val="00E854EB"/>
    <w:rsid w:val="00EA2F18"/>
    <w:rsid w:val="00EA37E7"/>
    <w:rsid w:val="00EB22BE"/>
    <w:rsid w:val="00EB3621"/>
    <w:rsid w:val="00EC1F14"/>
    <w:rsid w:val="00ED1760"/>
    <w:rsid w:val="00EE36DB"/>
    <w:rsid w:val="00EE71CB"/>
    <w:rsid w:val="00F1623C"/>
    <w:rsid w:val="00F16314"/>
    <w:rsid w:val="00F16975"/>
    <w:rsid w:val="00F46AF9"/>
    <w:rsid w:val="00F4775A"/>
    <w:rsid w:val="00F63A5F"/>
    <w:rsid w:val="00F66152"/>
    <w:rsid w:val="00F82E5E"/>
    <w:rsid w:val="00FA0C38"/>
    <w:rsid w:val="00FA2E4F"/>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6CD675"/>
  <w15:docId w15:val="{546C54A8-D821-4974-8A1B-E9486ADE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95376"/>
    <w:rPr>
      <w:rFonts w:ascii="Segoe UI" w:hAnsi="Segoe UI" w:cs="Segoe UI"/>
      <w:sz w:val="18"/>
      <w:szCs w:val="18"/>
    </w:rPr>
  </w:style>
  <w:style w:type="character" w:customStyle="1" w:styleId="BalloonTextChar">
    <w:name w:val="Balloon Text Char"/>
    <w:basedOn w:val="DefaultParagraphFont"/>
    <w:link w:val="BalloonText"/>
    <w:semiHidden/>
    <w:rsid w:val="00D95376"/>
    <w:rPr>
      <w:rFonts w:ascii="Segoe UI" w:eastAsia="SimSun" w:hAnsi="Segoe UI" w:cs="Segoe UI"/>
      <w:sz w:val="18"/>
      <w:szCs w:val="18"/>
      <w:lang w:val="fr-CH" w:eastAsia="zh-CN"/>
    </w:rPr>
  </w:style>
  <w:style w:type="character" w:styleId="CommentReference">
    <w:name w:val="annotation reference"/>
    <w:basedOn w:val="DefaultParagraphFont"/>
    <w:semiHidden/>
    <w:unhideWhenUsed/>
    <w:rsid w:val="00D95376"/>
    <w:rPr>
      <w:sz w:val="16"/>
      <w:szCs w:val="16"/>
    </w:rPr>
  </w:style>
  <w:style w:type="paragraph" w:styleId="CommentSubject">
    <w:name w:val="annotation subject"/>
    <w:basedOn w:val="CommentText"/>
    <w:next w:val="CommentText"/>
    <w:link w:val="CommentSubjectChar"/>
    <w:semiHidden/>
    <w:unhideWhenUsed/>
    <w:rsid w:val="00D95376"/>
    <w:rPr>
      <w:b/>
      <w:bCs/>
      <w:sz w:val="20"/>
    </w:rPr>
  </w:style>
  <w:style w:type="character" w:customStyle="1" w:styleId="CommentTextChar">
    <w:name w:val="Comment Text Char"/>
    <w:basedOn w:val="DefaultParagraphFont"/>
    <w:link w:val="CommentText"/>
    <w:semiHidden/>
    <w:rsid w:val="00D95376"/>
    <w:rPr>
      <w:rFonts w:ascii="Arial" w:eastAsia="SimSun" w:hAnsi="Arial" w:cs="Arial"/>
      <w:sz w:val="18"/>
      <w:lang w:val="fr-CH" w:eastAsia="zh-CN"/>
    </w:rPr>
  </w:style>
  <w:style w:type="character" w:customStyle="1" w:styleId="CommentSubjectChar">
    <w:name w:val="Comment Subject Char"/>
    <w:basedOn w:val="CommentTextChar"/>
    <w:link w:val="CommentSubject"/>
    <w:semiHidden/>
    <w:rsid w:val="00D95376"/>
    <w:rPr>
      <w:rFonts w:ascii="Arial" w:eastAsia="SimSun" w:hAnsi="Arial" w:cs="Arial"/>
      <w:b/>
      <w:bCs/>
      <w:sz w:val="18"/>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ridique@inao.gouv.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lisbon/en/applicable_procedure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Office_Instruction (E) Accessible</Template>
  <TotalTime>3</TotalTime>
  <Pages>2</Pages>
  <Words>335</Words>
  <Characters>1926</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6/2021</dc:title>
  <dc:creator>ROURE Cécile</dc:creator>
  <cp:keywords>FOR OFFICIAL USE ONLY</cp:keywords>
  <cp:lastModifiedBy>VINCENT Anouck</cp:lastModifiedBy>
  <cp:revision>7</cp:revision>
  <cp:lastPrinted>2021-12-22T11:07:00Z</cp:lastPrinted>
  <dcterms:created xsi:type="dcterms:W3CDTF">2021-12-20T10:23:00Z</dcterms:created>
  <dcterms:modified xsi:type="dcterms:W3CDTF">2022-01-11T13:43:00Z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0c9563d7-6d3e-4d6b-a1ac-d2b51784f937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