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5E6" w:rsidRPr="008F1912" w:rsidRDefault="00E854EB" w:rsidP="006F24B5">
      <w:pPr>
        <w:spacing w:after="120"/>
        <w:jc w:val="right"/>
        <w:rPr>
          <w:b/>
          <w:sz w:val="40"/>
          <w:szCs w:val="40"/>
          <w:lang w:val="en-US"/>
        </w:rPr>
      </w:pPr>
      <w:r>
        <w:rPr>
          <w:noProof/>
          <w:lang w:val="en-US" w:eastAsia="en-US"/>
        </w:rPr>
        <w:drawing>
          <wp:inline distT="0" distB="0" distL="0" distR="0">
            <wp:extent cx="3032948" cy="12869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E.png"/>
                    <pic:cNvPicPr/>
                  </pic:nvPicPr>
                  <pic:blipFill>
                    <a:blip r:embed="rId7">
                      <a:extLst>
                        <a:ext uri="{28A0092B-C50C-407E-A947-70E740481C1C}">
                          <a14:useLocalDpi xmlns:a14="http://schemas.microsoft.com/office/drawing/2010/main" val="0"/>
                        </a:ext>
                      </a:extLst>
                    </a:blip>
                    <a:stretch>
                      <a:fillRect/>
                    </a:stretch>
                  </pic:blipFill>
                  <pic:spPr>
                    <a:xfrm>
                      <a:off x="0" y="0"/>
                      <a:ext cx="3124082" cy="1325603"/>
                    </a:xfrm>
                    <a:prstGeom prst="rect">
                      <a:avLst/>
                    </a:prstGeom>
                  </pic:spPr>
                </pic:pic>
              </a:graphicData>
            </a:graphic>
          </wp:inline>
        </w:drawing>
      </w:r>
    </w:p>
    <w:p w:rsidR="00E515E6" w:rsidRPr="005C60A1" w:rsidRDefault="00E515E6" w:rsidP="00E515E6">
      <w:pPr>
        <w:jc w:val="right"/>
        <w:rPr>
          <w:rFonts w:ascii="Arial Black" w:hAnsi="Arial Black"/>
          <w:caps/>
          <w:sz w:val="15"/>
          <w:lang w:val="en-US"/>
        </w:rPr>
      </w:pPr>
    </w:p>
    <w:tbl>
      <w:tblPr>
        <w:tblW w:w="9356" w:type="dxa"/>
        <w:tblInd w:w="108" w:type="dxa"/>
        <w:tblLayout w:type="fixed"/>
        <w:tblLook w:val="01E0" w:firstRow="1" w:lastRow="1" w:firstColumn="1" w:lastColumn="1" w:noHBand="0" w:noVBand="0"/>
      </w:tblPr>
      <w:tblGrid>
        <w:gridCol w:w="9356"/>
      </w:tblGrid>
      <w:tr w:rsidR="00BE3DF8" w:rsidRPr="00D409DF" w:rsidTr="00816626">
        <w:trPr>
          <w:trHeight w:hRule="exact" w:val="198"/>
        </w:trPr>
        <w:tc>
          <w:tcPr>
            <w:tcW w:w="9356" w:type="dxa"/>
            <w:tcMar>
              <w:left w:w="0" w:type="dxa"/>
              <w:right w:w="0" w:type="dxa"/>
            </w:tcMar>
          </w:tcPr>
          <w:p w:rsidR="00BE3DF8" w:rsidRPr="00D409DF" w:rsidRDefault="00BE3DF8" w:rsidP="00EA37E7">
            <w:pPr>
              <w:jc w:val="right"/>
            </w:pPr>
            <w:r>
              <w:rPr>
                <w:rFonts w:ascii="Arial Black" w:hAnsi="Arial Black"/>
                <w:sz w:val="15"/>
              </w:rPr>
              <w:t xml:space="preserve">Information Notice No. </w:t>
            </w:r>
            <w:r w:rsidR="00EA37E7">
              <w:rPr>
                <w:rFonts w:ascii="Arial Black" w:hAnsi="Arial Black"/>
                <w:sz w:val="15"/>
              </w:rPr>
              <w:t>1</w:t>
            </w:r>
            <w:r w:rsidRPr="00C470EF">
              <w:rPr>
                <w:rFonts w:ascii="Arial Black" w:hAnsi="Arial Black"/>
                <w:sz w:val="15"/>
              </w:rPr>
              <w:t>/</w:t>
            </w:r>
            <w:r w:rsidR="00EA37E7">
              <w:rPr>
                <w:rFonts w:ascii="Arial Black" w:hAnsi="Arial Black"/>
                <w:sz w:val="15"/>
              </w:rPr>
              <w:t>2021</w:t>
            </w:r>
          </w:p>
        </w:tc>
      </w:tr>
    </w:tbl>
    <w:p w:rsidR="00BE3DF8" w:rsidRPr="00BE3DF8" w:rsidRDefault="00BE3DF8" w:rsidP="00BE3DF8">
      <w:pPr>
        <w:spacing w:before="1200" w:after="360"/>
        <w:rPr>
          <w:b/>
          <w:sz w:val="28"/>
          <w:szCs w:val="28"/>
          <w:lang w:val="en-US"/>
        </w:rPr>
      </w:pPr>
      <w:bookmarkStart w:id="0" w:name="Original"/>
      <w:bookmarkEnd w:id="0"/>
      <w:r w:rsidRPr="00BE3DF8">
        <w:rPr>
          <w:b/>
          <w:sz w:val="28"/>
          <w:szCs w:val="28"/>
          <w:lang w:val="en-US"/>
        </w:rPr>
        <w:t>Geneva Act of the Lisbon Agreement on Appellations of Origin and Geographical Indications</w:t>
      </w:r>
    </w:p>
    <w:p w:rsidR="00BE3DF8" w:rsidRPr="00BE3DF8" w:rsidRDefault="00BE3DF8" w:rsidP="00B57988">
      <w:pPr>
        <w:spacing w:before="720" w:after="360"/>
        <w:rPr>
          <w:b/>
          <w:szCs w:val="22"/>
          <w:lang w:val="en-US"/>
        </w:rPr>
      </w:pPr>
      <w:r w:rsidRPr="00622762">
        <w:rPr>
          <w:noProof/>
          <w:szCs w:val="22"/>
          <w:lang w:val="en-US" w:eastAsia="en-US"/>
        </w:rPr>
        <mc:AlternateContent>
          <mc:Choice Requires="wps">
            <w:drawing>
              <wp:anchor distT="0" distB="0" distL="114300" distR="114300" simplePos="0" relativeHeight="251659264" behindDoc="1" locked="1" layoutInCell="0" allowOverlap="1">
                <wp:simplePos x="0" y="0"/>
                <wp:positionH relativeFrom="margin">
                  <wp:posOffset>0</wp:posOffset>
                </wp:positionH>
                <wp:positionV relativeFrom="margin">
                  <wp:posOffset>1403985</wp:posOffset>
                </wp:positionV>
                <wp:extent cx="6120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55347"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0.55pt" to="481.9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Q+GwIAADY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" o:allowincell="f" strokeweight=".5pt">
                <w10:wrap anchorx="margin" anchory="margin"/>
                <w10:anchorlock/>
              </v:line>
            </w:pict>
          </mc:Fallback>
        </mc:AlternateContent>
      </w:r>
      <w:r w:rsidRPr="00BE3DF8">
        <w:rPr>
          <w:b/>
          <w:szCs w:val="22"/>
          <w:lang w:val="en-US"/>
        </w:rPr>
        <w:t>ACCESSION BY THE LAO PEOPLE’S DEMOCRATIC REPUBLIC</w:t>
      </w:r>
    </w:p>
    <w:p w:rsidR="00BE3DF8" w:rsidRPr="00BE3DF8" w:rsidRDefault="00BE3DF8" w:rsidP="00BE3DF8">
      <w:pPr>
        <w:pStyle w:val="ONUME"/>
        <w:rPr>
          <w:lang w:val="en-US"/>
        </w:rPr>
      </w:pPr>
      <w:r w:rsidRPr="00BE3DF8">
        <w:rPr>
          <w:lang w:val="en-US"/>
        </w:rPr>
        <w:t>On November</w:t>
      </w:r>
      <w:r w:rsidR="00A7203D">
        <w:rPr>
          <w:lang w:val="en-US"/>
        </w:rPr>
        <w:t> </w:t>
      </w:r>
      <w:r w:rsidRPr="00BE3DF8">
        <w:rPr>
          <w:lang w:val="en-US"/>
        </w:rPr>
        <w:t xml:space="preserve">20, 2020, the Government of the Lao People's Democratic Republic deposited with the Director General of the World Intellectual Property Organization (WIPO) its instrument of accession to the Geneva Act of the Lisbon Agreement on Appellations of Origin and Geographical Indications (the “Geneva Act of the Lisbon Agreement”), adopted </w:t>
      </w:r>
      <w:r w:rsidR="00860485">
        <w:rPr>
          <w:lang w:val="en-US"/>
        </w:rPr>
        <w:t>in</w:t>
      </w:r>
      <w:r w:rsidRPr="00BE3DF8">
        <w:rPr>
          <w:lang w:val="en-US"/>
        </w:rPr>
        <w:t xml:space="preserve"> Geneva on May</w:t>
      </w:r>
      <w:r w:rsidR="00A7203D">
        <w:rPr>
          <w:lang w:val="en-US"/>
        </w:rPr>
        <w:t> </w:t>
      </w:r>
      <w:r w:rsidRPr="00BE3DF8">
        <w:rPr>
          <w:lang w:val="en-US"/>
        </w:rPr>
        <w:t>20, 2015.</w:t>
      </w:r>
    </w:p>
    <w:p w:rsidR="00BE3DF8" w:rsidRPr="00BE3DF8" w:rsidRDefault="00BE3DF8" w:rsidP="00BE3DF8">
      <w:pPr>
        <w:pStyle w:val="ONUME"/>
        <w:rPr>
          <w:lang w:val="en-US"/>
        </w:rPr>
      </w:pPr>
      <w:r w:rsidRPr="00BE3DF8">
        <w:rPr>
          <w:lang w:val="en-US"/>
        </w:rPr>
        <w:t xml:space="preserve"> </w:t>
      </w:r>
      <w:r w:rsidRPr="00BE3DF8">
        <w:rPr>
          <w:szCs w:val="22"/>
          <w:lang w:val="en-US"/>
        </w:rPr>
        <w:t>Pursuant to Rule 4(1) of the Common Regulations under the Lisbon Agreement for the Protection of Appellations of Origin and their International Registration and the Geneva Act of the Lisbon Agreement on Appellations of Origin and Geographical Indications (the “Common Regulations”), the Government of the Lao People's Democratic Republic has notified the following name and address of its Competent Authority for the purposes of the procedures under the Genev</w:t>
      </w:r>
      <w:r w:rsidR="008F60E7">
        <w:rPr>
          <w:szCs w:val="22"/>
          <w:lang w:val="en-US"/>
        </w:rPr>
        <w:t xml:space="preserve">a Act of the Lisbon Agreement: </w:t>
      </w:r>
    </w:p>
    <w:p w:rsidR="00BE3DF8" w:rsidRPr="00BE3DF8" w:rsidRDefault="00BE3DF8" w:rsidP="00BE3DF8">
      <w:pPr>
        <w:tabs>
          <w:tab w:val="left" w:pos="2268"/>
        </w:tabs>
        <w:ind w:left="2268"/>
        <w:jc w:val="both"/>
        <w:rPr>
          <w:szCs w:val="22"/>
          <w:lang w:val="en-US"/>
        </w:rPr>
      </w:pPr>
      <w:r w:rsidRPr="00BE3DF8">
        <w:rPr>
          <w:szCs w:val="22"/>
          <w:lang w:val="en-US"/>
        </w:rPr>
        <w:t>Department of Intellectual Property (DIP)</w:t>
      </w:r>
    </w:p>
    <w:p w:rsidR="00BE3DF8" w:rsidRPr="00BE3DF8" w:rsidRDefault="00BE3DF8" w:rsidP="00BE3DF8">
      <w:pPr>
        <w:tabs>
          <w:tab w:val="left" w:pos="2268"/>
        </w:tabs>
        <w:ind w:left="2268"/>
        <w:jc w:val="both"/>
        <w:rPr>
          <w:szCs w:val="22"/>
          <w:lang w:val="en-US"/>
        </w:rPr>
      </w:pPr>
      <w:r w:rsidRPr="00BE3DF8">
        <w:rPr>
          <w:szCs w:val="22"/>
          <w:lang w:val="en-US"/>
        </w:rPr>
        <w:t>Ministry of Science and Technology</w:t>
      </w:r>
    </w:p>
    <w:p w:rsidR="00BE3DF8" w:rsidRPr="00BE3DF8" w:rsidRDefault="00BE3DF8" w:rsidP="00BE3DF8">
      <w:pPr>
        <w:tabs>
          <w:tab w:val="left" w:pos="2268"/>
        </w:tabs>
        <w:ind w:left="2268"/>
        <w:jc w:val="both"/>
        <w:rPr>
          <w:szCs w:val="22"/>
          <w:lang w:val="en-US"/>
        </w:rPr>
      </w:pPr>
      <w:r w:rsidRPr="00BE3DF8">
        <w:rPr>
          <w:szCs w:val="22"/>
          <w:lang w:val="en-US"/>
        </w:rPr>
        <w:t>Nahaidyao Road</w:t>
      </w:r>
    </w:p>
    <w:p w:rsidR="00BE3DF8" w:rsidRPr="00BE3DF8" w:rsidRDefault="00BE3DF8" w:rsidP="00BE3DF8">
      <w:pPr>
        <w:tabs>
          <w:tab w:val="left" w:pos="2268"/>
        </w:tabs>
        <w:ind w:left="2268"/>
        <w:jc w:val="both"/>
        <w:rPr>
          <w:szCs w:val="22"/>
          <w:lang w:val="en-US"/>
        </w:rPr>
      </w:pPr>
      <w:proofErr w:type="spellStart"/>
      <w:r w:rsidRPr="00BE3DF8">
        <w:rPr>
          <w:szCs w:val="22"/>
          <w:lang w:val="en-US"/>
        </w:rPr>
        <w:t>Chanthabouly</w:t>
      </w:r>
      <w:proofErr w:type="spellEnd"/>
      <w:r w:rsidRPr="00BE3DF8">
        <w:rPr>
          <w:szCs w:val="22"/>
          <w:lang w:val="en-US"/>
        </w:rPr>
        <w:t xml:space="preserve"> District</w:t>
      </w:r>
    </w:p>
    <w:p w:rsidR="00BE3DF8" w:rsidRPr="00BE3DF8" w:rsidRDefault="00BE3DF8" w:rsidP="00BE3DF8">
      <w:pPr>
        <w:tabs>
          <w:tab w:val="left" w:pos="2268"/>
        </w:tabs>
        <w:ind w:left="2268"/>
        <w:jc w:val="both"/>
        <w:rPr>
          <w:szCs w:val="22"/>
          <w:lang w:val="en-US"/>
        </w:rPr>
      </w:pPr>
      <w:proofErr w:type="spellStart"/>
      <w:r w:rsidRPr="00BE3DF8">
        <w:rPr>
          <w:szCs w:val="22"/>
          <w:lang w:val="en-US"/>
        </w:rPr>
        <w:t>P.O.Box</w:t>
      </w:r>
      <w:proofErr w:type="spellEnd"/>
      <w:r w:rsidRPr="00BE3DF8">
        <w:rPr>
          <w:szCs w:val="22"/>
          <w:lang w:val="en-US"/>
        </w:rPr>
        <w:t xml:space="preserve"> 2279</w:t>
      </w:r>
    </w:p>
    <w:p w:rsidR="00BE3DF8" w:rsidRPr="00BE3DF8" w:rsidRDefault="00BE3DF8" w:rsidP="00BE3DF8">
      <w:pPr>
        <w:tabs>
          <w:tab w:val="left" w:pos="2268"/>
        </w:tabs>
        <w:ind w:left="2268"/>
        <w:jc w:val="both"/>
        <w:rPr>
          <w:szCs w:val="22"/>
          <w:lang w:val="en-US"/>
        </w:rPr>
      </w:pPr>
      <w:r w:rsidRPr="00BE3DF8">
        <w:rPr>
          <w:szCs w:val="22"/>
          <w:lang w:val="en-US"/>
        </w:rPr>
        <w:t>Vientiane Capital</w:t>
      </w:r>
    </w:p>
    <w:p w:rsidR="00BE3DF8" w:rsidRPr="00BE3DF8" w:rsidRDefault="00BE3DF8" w:rsidP="00BE3DF8">
      <w:pPr>
        <w:tabs>
          <w:tab w:val="left" w:pos="2268"/>
        </w:tabs>
        <w:ind w:left="2268"/>
        <w:jc w:val="both"/>
        <w:rPr>
          <w:szCs w:val="22"/>
          <w:lang w:val="en-US"/>
        </w:rPr>
      </w:pPr>
      <w:r w:rsidRPr="00BE3DF8">
        <w:rPr>
          <w:szCs w:val="22"/>
          <w:lang w:val="en-US"/>
        </w:rPr>
        <w:t>Lao PDR</w:t>
      </w:r>
    </w:p>
    <w:p w:rsidR="00BE3DF8" w:rsidRPr="00BE3DF8" w:rsidRDefault="00BE3DF8" w:rsidP="00BE3DF8">
      <w:pPr>
        <w:tabs>
          <w:tab w:val="left" w:pos="2268"/>
        </w:tabs>
        <w:ind w:left="2268"/>
        <w:jc w:val="both"/>
        <w:rPr>
          <w:szCs w:val="22"/>
          <w:lang w:val="en-US"/>
        </w:rPr>
      </w:pPr>
      <w:r w:rsidRPr="00BE3DF8">
        <w:rPr>
          <w:szCs w:val="22"/>
          <w:lang w:val="en-US"/>
        </w:rPr>
        <w:t xml:space="preserve">Telephone: </w:t>
      </w:r>
      <w:r w:rsidRPr="00BE3DF8">
        <w:rPr>
          <w:color w:val="3B3B3B"/>
          <w:sz w:val="21"/>
          <w:szCs w:val="21"/>
          <w:lang w:val="en-US"/>
        </w:rPr>
        <w:t xml:space="preserve">(856) 21 213 470 </w:t>
      </w:r>
      <w:proofErr w:type="spellStart"/>
      <w:r w:rsidRPr="00BE3DF8">
        <w:rPr>
          <w:color w:val="3B3B3B"/>
          <w:sz w:val="21"/>
          <w:szCs w:val="21"/>
          <w:lang w:val="en-US"/>
        </w:rPr>
        <w:t>ext</w:t>
      </w:r>
      <w:proofErr w:type="spellEnd"/>
      <w:r w:rsidRPr="00BE3DF8">
        <w:rPr>
          <w:color w:val="3B3B3B"/>
          <w:sz w:val="21"/>
          <w:szCs w:val="21"/>
          <w:lang w:val="en-US"/>
        </w:rPr>
        <w:t xml:space="preserve"> 154</w:t>
      </w:r>
    </w:p>
    <w:p w:rsidR="00BE3DF8" w:rsidRPr="00D344CA" w:rsidRDefault="00BE3DF8" w:rsidP="00BE3DF8">
      <w:pPr>
        <w:tabs>
          <w:tab w:val="left" w:pos="2268"/>
        </w:tabs>
        <w:ind w:left="2268"/>
        <w:jc w:val="both"/>
        <w:rPr>
          <w:szCs w:val="22"/>
          <w:lang w:val="pt-BR"/>
        </w:rPr>
      </w:pPr>
      <w:r w:rsidRPr="00D344CA">
        <w:rPr>
          <w:szCs w:val="22"/>
          <w:lang w:val="pt-BR"/>
        </w:rPr>
        <w:t xml:space="preserve">E-mail: </w:t>
      </w:r>
      <w:r w:rsidRPr="00BE3DF8">
        <w:rPr>
          <w:rFonts w:ascii="Calibri" w:hAnsi="Calibri" w:cs="Calibri"/>
          <w:color w:val="212121"/>
          <w:szCs w:val="22"/>
          <w:lang w:val="it-IT"/>
        </w:rPr>
        <w:t xml:space="preserve"> </w:t>
      </w:r>
      <w:hyperlink r:id="rId8" w:history="1">
        <w:r w:rsidRPr="00BE3DF8">
          <w:rPr>
            <w:rStyle w:val="Hyperlink"/>
            <w:szCs w:val="22"/>
            <w:lang w:val="it-IT"/>
          </w:rPr>
          <w:t>dip.laopdr@gmail.com</w:t>
        </w:r>
      </w:hyperlink>
    </w:p>
    <w:p w:rsidR="00283278" w:rsidRDefault="00BE3DF8" w:rsidP="00283278">
      <w:pPr>
        <w:tabs>
          <w:tab w:val="left" w:pos="2268"/>
        </w:tabs>
        <w:spacing w:after="220"/>
        <w:ind w:left="2275"/>
        <w:jc w:val="both"/>
        <w:rPr>
          <w:szCs w:val="22"/>
          <w:lang w:val="en-US"/>
        </w:rPr>
      </w:pPr>
      <w:r w:rsidRPr="00BE3DF8">
        <w:rPr>
          <w:szCs w:val="22"/>
          <w:lang w:val="en-US"/>
        </w:rPr>
        <w:t>Website</w:t>
      </w:r>
      <w:r w:rsidR="00830E45">
        <w:rPr>
          <w:szCs w:val="22"/>
          <w:lang w:val="en-US"/>
        </w:rPr>
        <w:t xml:space="preserve">:  </w:t>
      </w:r>
      <w:hyperlink r:id="rId9" w:history="1">
        <w:r w:rsidR="00283278">
          <w:rPr>
            <w:rStyle w:val="Hyperlink"/>
            <w:szCs w:val="22"/>
            <w:lang w:val="en-US"/>
          </w:rPr>
          <w:t>https://dip.gov.la</w:t>
        </w:r>
      </w:hyperlink>
    </w:p>
    <w:p w:rsidR="00BE3DF8" w:rsidRPr="00BE3DF8" w:rsidRDefault="00BE3DF8" w:rsidP="00283278">
      <w:pPr>
        <w:pStyle w:val="ONUME"/>
        <w:rPr>
          <w:lang w:val="en-US"/>
        </w:rPr>
      </w:pPr>
      <w:r w:rsidRPr="00BE3DF8">
        <w:rPr>
          <w:lang w:val="en-US"/>
        </w:rPr>
        <w:t xml:space="preserve">Pursuant to Rule 4(3) of the Common Regulations, the Competent Authority referred </w:t>
      </w:r>
      <w:proofErr w:type="gramStart"/>
      <w:r w:rsidRPr="00BE3DF8">
        <w:rPr>
          <w:lang w:val="en-US"/>
        </w:rPr>
        <w:t>to in paragraph</w:t>
      </w:r>
      <w:r w:rsidR="008F60E7">
        <w:rPr>
          <w:lang w:val="en-US"/>
        </w:rPr>
        <w:t> </w:t>
      </w:r>
      <w:r w:rsidRPr="00BE3DF8">
        <w:rPr>
          <w:lang w:val="en-US"/>
        </w:rPr>
        <w:t>2 above will make</w:t>
      </w:r>
      <w:proofErr w:type="gramEnd"/>
      <w:r w:rsidRPr="00BE3DF8">
        <w:rPr>
          <w:lang w:val="en-US"/>
        </w:rPr>
        <w:t xml:space="preserve"> available information on the applicable procedures in its territory to challenge and enforce rights in appellations of origin and geographical indications.  This information </w:t>
      </w:r>
      <w:proofErr w:type="gramStart"/>
      <w:r w:rsidRPr="00BE3DF8">
        <w:rPr>
          <w:lang w:val="en-US"/>
        </w:rPr>
        <w:t>will be published</w:t>
      </w:r>
      <w:proofErr w:type="gramEnd"/>
      <w:r w:rsidRPr="00BE3DF8">
        <w:rPr>
          <w:lang w:val="en-US"/>
        </w:rPr>
        <w:t xml:space="preserve"> at </w:t>
      </w:r>
      <w:hyperlink r:id="rId10" w:history="1">
        <w:r w:rsidRPr="00EA37E7">
          <w:rPr>
            <w:rStyle w:val="Hyperlink"/>
            <w:szCs w:val="22"/>
            <w:lang w:val="en-US"/>
          </w:rPr>
          <w:t>https://www.wipo.int/lisbon/en/applicable_procedures.html</w:t>
        </w:r>
      </w:hyperlink>
      <w:r w:rsidRPr="00BE3DF8">
        <w:rPr>
          <w:lang w:val="en-US"/>
        </w:rPr>
        <w:t xml:space="preserve">. </w:t>
      </w:r>
    </w:p>
    <w:p w:rsidR="00BE3DF8" w:rsidRPr="00BE3DF8" w:rsidRDefault="00BE3DF8" w:rsidP="00BE3DF8">
      <w:pPr>
        <w:pStyle w:val="ONUME"/>
        <w:rPr>
          <w:szCs w:val="22"/>
          <w:lang w:val="en-US"/>
        </w:rPr>
      </w:pPr>
      <w:r w:rsidRPr="00BE3DF8">
        <w:rPr>
          <w:lang w:val="en-US"/>
        </w:rPr>
        <w:t>The Geneva Act of the Lisbon Agreement will enter into force, with respect to the Lao</w:t>
      </w:r>
      <w:r w:rsidR="00A7203D">
        <w:rPr>
          <w:lang w:val="en-US"/>
        </w:rPr>
        <w:t> </w:t>
      </w:r>
      <w:r w:rsidRPr="00BE3DF8">
        <w:rPr>
          <w:lang w:val="en-US"/>
        </w:rPr>
        <w:t>People's Democratic Republic, on February 20, 2021.</w:t>
      </w:r>
    </w:p>
    <w:p w:rsidR="00BE3DF8" w:rsidRPr="00BE3DF8" w:rsidRDefault="00BE3DF8" w:rsidP="00BE3DF8">
      <w:pPr>
        <w:pStyle w:val="ONUME"/>
        <w:numPr>
          <w:ilvl w:val="0"/>
          <w:numId w:val="0"/>
        </w:numPr>
        <w:spacing w:before="840" w:after="0"/>
        <w:ind w:left="5530"/>
        <w:rPr>
          <w:szCs w:val="22"/>
          <w:lang w:val="en-US"/>
        </w:rPr>
      </w:pPr>
      <w:r w:rsidRPr="00BE3DF8">
        <w:rPr>
          <w:szCs w:val="22"/>
          <w:lang w:val="en-US"/>
        </w:rPr>
        <w:t xml:space="preserve">January </w:t>
      </w:r>
      <w:r w:rsidR="000F2517">
        <w:rPr>
          <w:szCs w:val="22"/>
          <w:lang w:val="en-US"/>
        </w:rPr>
        <w:t>12</w:t>
      </w:r>
      <w:bookmarkStart w:id="1" w:name="_GoBack"/>
      <w:bookmarkEnd w:id="1"/>
      <w:r w:rsidRPr="00BE3DF8">
        <w:rPr>
          <w:szCs w:val="22"/>
          <w:lang w:val="en-US"/>
        </w:rPr>
        <w:t>, 2021</w:t>
      </w:r>
    </w:p>
    <w:sectPr w:rsidR="00BE3DF8" w:rsidRPr="00BE3DF8" w:rsidSect="00830E45">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658" w:rsidRDefault="00F25658">
      <w:r>
        <w:separator/>
      </w:r>
    </w:p>
  </w:endnote>
  <w:endnote w:type="continuationSeparator" w:id="0">
    <w:p w:rsidR="00F25658" w:rsidRPr="009D30E6" w:rsidRDefault="00F25658" w:rsidP="00D45252">
      <w:pPr>
        <w:rPr>
          <w:sz w:val="17"/>
          <w:szCs w:val="17"/>
        </w:rPr>
      </w:pPr>
      <w:r w:rsidRPr="009D30E6">
        <w:rPr>
          <w:sz w:val="17"/>
          <w:szCs w:val="17"/>
        </w:rPr>
        <w:separator/>
      </w:r>
    </w:p>
    <w:p w:rsidR="00F25658" w:rsidRPr="009D30E6" w:rsidRDefault="00F25658" w:rsidP="00D45252">
      <w:pPr>
        <w:spacing w:after="60"/>
        <w:rPr>
          <w:sz w:val="17"/>
          <w:szCs w:val="17"/>
        </w:rPr>
      </w:pPr>
      <w:r w:rsidRPr="009D30E6">
        <w:rPr>
          <w:sz w:val="17"/>
          <w:szCs w:val="17"/>
        </w:rPr>
        <w:t>[Suite de la note de la page précédente]</w:t>
      </w:r>
    </w:p>
  </w:endnote>
  <w:endnote w:type="continuationNotice" w:id="1">
    <w:p w:rsidR="00F25658" w:rsidRPr="009D30E6" w:rsidRDefault="00F25658"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5" w:rsidRDefault="00830E45" w:rsidP="00830E45">
    <w:pPr>
      <w:pStyle w:val="Footer"/>
    </w:pPr>
    <w:r>
      <w:rPr>
        <w:noProof/>
        <w:lang w:val="en-US" w:eastAsia="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30E45" w:rsidRDefault="00830E45" w:rsidP="00830E45">
                          <w:pPr>
                            <w:jc w:val="center"/>
                          </w:pPr>
                          <w:r w:rsidRPr="00830E4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Gt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EBsGt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830E45" w:rsidRDefault="00830E45" w:rsidP="00830E45">
                    <w:pPr>
                      <w:jc w:val="center"/>
                    </w:pPr>
                    <w:r w:rsidRPr="00830E45">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5" w:rsidRDefault="00830E45">
    <w:pPr>
      <w:pStyle w:val="Footer"/>
    </w:pPr>
    <w:r>
      <w:rPr>
        <w:noProof/>
        <w:lang w:val="en-US" w:eastAsia="en-US"/>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30E45" w:rsidRDefault="00830E45" w:rsidP="00830E45">
                          <w:pPr>
                            <w:jc w:val="center"/>
                          </w:pPr>
                          <w:r w:rsidRPr="00830E4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J3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ppSoliNEq3v1o+r+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qB+0gu9geIVdTaANKMiVvNFhXcvmXUPzOBs4CbOu7vHTykBuYXOomQL5vuf9j0eKUEv&#10;JQectZzabztmBCXyTmEzT5M0xbAuLNLRZIgLc+rZnHrUrr4BZCEJ2QXT453szdJA/YTPwtzfii6m&#10;ON6dU9ebN659AfBZ4WI+DyAcR83cUq0079vbc75unpjRXds5ZPMr9FPJsg/d12K9WgrmOwdlFVrT&#10;89yy2s0JjnLQpHt2/Ftxug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CXl8nepAgAAZAUAAA4AAAAAAAAAAAAAAAAA&#10;LgIAAGRycy9lMm9Eb2MueG1sUEsBAi0AFAAGAAgAAAAhAM3y8yjaAAAACAEAAA8AAAAAAAAAAAAA&#10;AAAAAwUAAGRycy9kb3ducmV2LnhtbFBLBQYAAAAABAAEAPMAAAAKBgAAAAA=&#10;" o:allowincell="f" filled="f" stroked="f" strokeweight=".5pt">
              <v:fill o:detectmouseclick="t"/>
              <v:path arrowok="t"/>
              <v:textbox>
                <w:txbxContent>
                  <w:p w:rsidR="00830E45" w:rsidRDefault="00830E45" w:rsidP="00830E45">
                    <w:pPr>
                      <w:jc w:val="center"/>
                    </w:pPr>
                    <w:r w:rsidRPr="00830E45">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5" w:rsidRDefault="00830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658" w:rsidRDefault="00F25658">
      <w:r>
        <w:separator/>
      </w:r>
    </w:p>
  </w:footnote>
  <w:footnote w:type="continuationSeparator" w:id="0">
    <w:p w:rsidR="00F25658" w:rsidRDefault="00F25658" w:rsidP="007461F1">
      <w:r>
        <w:separator/>
      </w:r>
    </w:p>
    <w:p w:rsidR="00F25658" w:rsidRPr="009D30E6" w:rsidRDefault="00F25658" w:rsidP="007461F1">
      <w:pPr>
        <w:spacing w:after="60"/>
        <w:rPr>
          <w:sz w:val="17"/>
          <w:szCs w:val="17"/>
        </w:rPr>
      </w:pPr>
      <w:r w:rsidRPr="009D30E6">
        <w:rPr>
          <w:sz w:val="17"/>
          <w:szCs w:val="17"/>
        </w:rPr>
        <w:t>[Suite de la note de la page précédente]</w:t>
      </w:r>
    </w:p>
  </w:footnote>
  <w:footnote w:type="continuationNotice" w:id="1">
    <w:p w:rsidR="00F25658" w:rsidRPr="009D30E6" w:rsidRDefault="00F25658"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5" w:rsidRDefault="00830E45" w:rsidP="00830E45">
    <w:pPr>
      <w:jc w:val="right"/>
    </w:pPr>
  </w:p>
  <w:p w:rsidR="00830E45" w:rsidRDefault="00830E45" w:rsidP="00830E45">
    <w:pPr>
      <w:jc w:val="right"/>
    </w:pPr>
    <w:r>
      <w:t xml:space="preserve">page </w:t>
    </w:r>
    <w:r>
      <w:fldChar w:fldCharType="begin"/>
    </w:r>
    <w:r>
      <w:instrText xml:space="preserve"> PAGE  \* MERGEFORMAT </w:instrText>
    </w:r>
    <w:r>
      <w:fldChar w:fldCharType="separate"/>
    </w:r>
    <w:r w:rsidR="00283278">
      <w:rPr>
        <w:noProof/>
      </w:rPr>
      <w:t>2</w:t>
    </w:r>
    <w:r>
      <w:fldChar w:fldCharType="end"/>
    </w:r>
  </w:p>
  <w:p w:rsidR="00830E45" w:rsidRDefault="00830E45" w:rsidP="00830E45">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46F" w:rsidRDefault="001A646F" w:rsidP="00477D6B">
    <w:pPr>
      <w:jc w:val="right"/>
    </w:pPr>
  </w:p>
  <w:p w:rsidR="001A646F" w:rsidRDefault="001A646F" w:rsidP="00477D6B">
    <w:pPr>
      <w:jc w:val="right"/>
    </w:pPr>
    <w:r>
      <w:t xml:space="preserve">page </w:t>
    </w:r>
    <w:r>
      <w:fldChar w:fldCharType="begin"/>
    </w:r>
    <w:r>
      <w:instrText xml:space="preserve"> PAGE  \* MERGEFORMAT </w:instrText>
    </w:r>
    <w:r>
      <w:fldChar w:fldCharType="separate"/>
    </w:r>
    <w:r w:rsidR="00BE3DF8">
      <w:rPr>
        <w:noProof/>
      </w:rPr>
      <w:t>2</w:t>
    </w:r>
    <w:r>
      <w:fldChar w:fldCharType="end"/>
    </w:r>
  </w:p>
  <w:p w:rsidR="001A646F" w:rsidRDefault="001A646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5" w:rsidRDefault="00830E45">
    <w:pPr>
      <w:pStyle w:val="Header"/>
    </w:pPr>
    <w:r>
      <w:rPr>
        <w:noProof/>
        <w:lang w:val="en-US" w:eastAsia="en-US"/>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30E45" w:rsidRDefault="00830E45" w:rsidP="00830E45">
                          <w:pPr>
                            <w:jc w:val="center"/>
                          </w:pPr>
                          <w:r w:rsidRPr="00830E4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Vu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JxPNW6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rsidR="00830E45" w:rsidRDefault="00830E45" w:rsidP="00830E45">
                    <w:pPr>
                      <w:jc w:val="center"/>
                    </w:pPr>
                    <w:r w:rsidRPr="00830E45">
                      <w:rPr>
                        <w:color w:val="000000"/>
                        <w:sz w:val="17"/>
                      </w:rPr>
                      <w:t>WIPO FOR OFFICIAL USE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F8"/>
    <w:rsid w:val="000109FB"/>
    <w:rsid w:val="00011B7D"/>
    <w:rsid w:val="00075432"/>
    <w:rsid w:val="000C480D"/>
    <w:rsid w:val="000F2517"/>
    <w:rsid w:val="000F5E56"/>
    <w:rsid w:val="000F7495"/>
    <w:rsid w:val="001313A9"/>
    <w:rsid w:val="001362EE"/>
    <w:rsid w:val="001832A6"/>
    <w:rsid w:val="0018385C"/>
    <w:rsid w:val="00187452"/>
    <w:rsid w:val="00195C6E"/>
    <w:rsid w:val="001A646F"/>
    <w:rsid w:val="001B266A"/>
    <w:rsid w:val="001C20A0"/>
    <w:rsid w:val="001C3B1B"/>
    <w:rsid w:val="001D3D56"/>
    <w:rsid w:val="001D74CD"/>
    <w:rsid w:val="00202977"/>
    <w:rsid w:val="002118B5"/>
    <w:rsid w:val="00240654"/>
    <w:rsid w:val="00242CC7"/>
    <w:rsid w:val="002634C4"/>
    <w:rsid w:val="00263F10"/>
    <w:rsid w:val="00283278"/>
    <w:rsid w:val="002A5967"/>
    <w:rsid w:val="002A7703"/>
    <w:rsid w:val="002E4D1A"/>
    <w:rsid w:val="002F16BC"/>
    <w:rsid w:val="002F4E68"/>
    <w:rsid w:val="00310EE3"/>
    <w:rsid w:val="00312350"/>
    <w:rsid w:val="00312C13"/>
    <w:rsid w:val="003404CC"/>
    <w:rsid w:val="00350042"/>
    <w:rsid w:val="003650C4"/>
    <w:rsid w:val="0038447C"/>
    <w:rsid w:val="003845C1"/>
    <w:rsid w:val="00393AC4"/>
    <w:rsid w:val="003C0529"/>
    <w:rsid w:val="004008A2"/>
    <w:rsid w:val="004025DF"/>
    <w:rsid w:val="00423E3E"/>
    <w:rsid w:val="00427A98"/>
    <w:rsid w:val="00427AF4"/>
    <w:rsid w:val="00445EEC"/>
    <w:rsid w:val="004647DA"/>
    <w:rsid w:val="00477D6B"/>
    <w:rsid w:val="00492CAE"/>
    <w:rsid w:val="004A12E1"/>
    <w:rsid w:val="004B6189"/>
    <w:rsid w:val="004C4CE6"/>
    <w:rsid w:val="004D6471"/>
    <w:rsid w:val="00525B63"/>
    <w:rsid w:val="005411D9"/>
    <w:rsid w:val="00557F9C"/>
    <w:rsid w:val="00567A4C"/>
    <w:rsid w:val="005700BB"/>
    <w:rsid w:val="00595F07"/>
    <w:rsid w:val="00597185"/>
    <w:rsid w:val="005A5CFC"/>
    <w:rsid w:val="005B4647"/>
    <w:rsid w:val="005B55CF"/>
    <w:rsid w:val="005C60A1"/>
    <w:rsid w:val="005E6516"/>
    <w:rsid w:val="005F735F"/>
    <w:rsid w:val="00605827"/>
    <w:rsid w:val="0061350D"/>
    <w:rsid w:val="00626D08"/>
    <w:rsid w:val="00640857"/>
    <w:rsid w:val="00685FF9"/>
    <w:rsid w:val="00691415"/>
    <w:rsid w:val="006B0DB5"/>
    <w:rsid w:val="006B351A"/>
    <w:rsid w:val="006C037B"/>
    <w:rsid w:val="006C6E2F"/>
    <w:rsid w:val="006D79DE"/>
    <w:rsid w:val="006F24B5"/>
    <w:rsid w:val="0070121A"/>
    <w:rsid w:val="00707847"/>
    <w:rsid w:val="00740CCA"/>
    <w:rsid w:val="007461F1"/>
    <w:rsid w:val="00774B14"/>
    <w:rsid w:val="00785717"/>
    <w:rsid w:val="007C2D86"/>
    <w:rsid w:val="007D6961"/>
    <w:rsid w:val="007F07CB"/>
    <w:rsid w:val="008057F6"/>
    <w:rsid w:val="00810A10"/>
    <w:rsid w:val="00810CEF"/>
    <w:rsid w:val="0081208D"/>
    <w:rsid w:val="00830E45"/>
    <w:rsid w:val="00840684"/>
    <w:rsid w:val="00860485"/>
    <w:rsid w:val="00863705"/>
    <w:rsid w:val="008823E6"/>
    <w:rsid w:val="00887901"/>
    <w:rsid w:val="008B2CC1"/>
    <w:rsid w:val="008B67CF"/>
    <w:rsid w:val="008E7930"/>
    <w:rsid w:val="008F1912"/>
    <w:rsid w:val="008F60E7"/>
    <w:rsid w:val="0090731E"/>
    <w:rsid w:val="00932CC4"/>
    <w:rsid w:val="009436C7"/>
    <w:rsid w:val="00951A60"/>
    <w:rsid w:val="00966A22"/>
    <w:rsid w:val="00974CD6"/>
    <w:rsid w:val="009869FF"/>
    <w:rsid w:val="009925B7"/>
    <w:rsid w:val="009B1323"/>
    <w:rsid w:val="009D30E6"/>
    <w:rsid w:val="009E001C"/>
    <w:rsid w:val="009E3F6F"/>
    <w:rsid w:val="009F499F"/>
    <w:rsid w:val="00A7203D"/>
    <w:rsid w:val="00A9115B"/>
    <w:rsid w:val="00A94EA1"/>
    <w:rsid w:val="00AB08B5"/>
    <w:rsid w:val="00AB2701"/>
    <w:rsid w:val="00AC0AE4"/>
    <w:rsid w:val="00AD297D"/>
    <w:rsid w:val="00AD61DB"/>
    <w:rsid w:val="00AF1C6C"/>
    <w:rsid w:val="00B14AE3"/>
    <w:rsid w:val="00B42D20"/>
    <w:rsid w:val="00B53D68"/>
    <w:rsid w:val="00B57988"/>
    <w:rsid w:val="00B64AAD"/>
    <w:rsid w:val="00B84C3F"/>
    <w:rsid w:val="00BB328D"/>
    <w:rsid w:val="00BE3DF8"/>
    <w:rsid w:val="00C664C8"/>
    <w:rsid w:val="00C741BC"/>
    <w:rsid w:val="00CF00E0"/>
    <w:rsid w:val="00CF0460"/>
    <w:rsid w:val="00D11791"/>
    <w:rsid w:val="00D16C22"/>
    <w:rsid w:val="00D35FD4"/>
    <w:rsid w:val="00D43E0F"/>
    <w:rsid w:val="00D45252"/>
    <w:rsid w:val="00D71B4D"/>
    <w:rsid w:val="00D75C1E"/>
    <w:rsid w:val="00D93D55"/>
    <w:rsid w:val="00DA11A5"/>
    <w:rsid w:val="00DD6A16"/>
    <w:rsid w:val="00E0091A"/>
    <w:rsid w:val="00E203AA"/>
    <w:rsid w:val="00E23D73"/>
    <w:rsid w:val="00E34318"/>
    <w:rsid w:val="00E44F10"/>
    <w:rsid w:val="00E515E6"/>
    <w:rsid w:val="00E527A5"/>
    <w:rsid w:val="00E647DC"/>
    <w:rsid w:val="00E74646"/>
    <w:rsid w:val="00E76456"/>
    <w:rsid w:val="00E854EB"/>
    <w:rsid w:val="00EA2F18"/>
    <w:rsid w:val="00EA37E7"/>
    <w:rsid w:val="00EB22BE"/>
    <w:rsid w:val="00EC1F14"/>
    <w:rsid w:val="00EE36DB"/>
    <w:rsid w:val="00EE71CB"/>
    <w:rsid w:val="00F1623C"/>
    <w:rsid w:val="00F16314"/>
    <w:rsid w:val="00F16975"/>
    <w:rsid w:val="00F25658"/>
    <w:rsid w:val="00F46AF9"/>
    <w:rsid w:val="00F4775A"/>
    <w:rsid w:val="00F66152"/>
    <w:rsid w:val="00F82E5E"/>
    <w:rsid w:val="00FA0C38"/>
    <w:rsid w:val="00FA2E4F"/>
    <w:rsid w:val="00FD5109"/>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2A7C64"/>
  <w15:docId w15:val="{546C54A8-D821-4974-8A1B-E9486ADE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BE3DF8"/>
    <w:rPr>
      <w:color w:val="0563C1"/>
      <w:u w:val="single"/>
    </w:rPr>
  </w:style>
  <w:style w:type="character" w:styleId="FollowedHyperlink">
    <w:name w:val="FollowedHyperlink"/>
    <w:basedOn w:val="DefaultParagraphFont"/>
    <w:semiHidden/>
    <w:unhideWhenUsed/>
    <w:rsid w:val="00830E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laopdr@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wipo.int/lisbon/en/applicable_procedures.html" TargetMode="External"/><Relationship Id="rId4" Type="http://schemas.openxmlformats.org/officeDocument/2006/relationships/webSettings" Target="webSettings.xml"/><Relationship Id="rId9" Type="http://schemas.openxmlformats.org/officeDocument/2006/relationships/hyperlink" Target="https://dip.gov.la/?lang=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Office_Instruction%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Office_Instruction (E) Accessible.dotm</Template>
  <TotalTime>22</TotalTime>
  <Pages>1</Pages>
  <Words>263</Words>
  <Characters>1551</Characters>
  <Application>Microsoft Office Word</Application>
  <DocSecurity>0</DocSecurity>
  <Lines>34</Lines>
  <Paragraphs>18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ROURE Cécile</dc:creator>
  <cp:keywords>FOR OFFICIAL USE ONLY</cp:keywords>
  <cp:lastModifiedBy>ROURE Cécile</cp:lastModifiedBy>
  <cp:revision>11</cp:revision>
  <cp:lastPrinted>2011-05-19T12:37:00Z</cp:lastPrinted>
  <dcterms:created xsi:type="dcterms:W3CDTF">2021-01-08T10:36:00Z</dcterms:created>
  <dcterms:modified xsi:type="dcterms:W3CDTF">2021-01-11T16:46:00Z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0c9563d7-6d3e-4d6b-a1ac-d2b51784f937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