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107D0D" w14:paraId="0E4C9485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8307F27" w14:textId="77777777" w:rsidR="00163F61" w:rsidRPr="00107D0D" w:rsidRDefault="00163F61" w:rsidP="003C2450">
            <w:pPr>
              <w:keepNext/>
              <w:keepLines/>
              <w:rPr>
                <w:lang w:val="es-419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278AE618" w14:textId="33AF8FC9" w:rsidR="00163F61" w:rsidRPr="00107D0D" w:rsidRDefault="00184E58" w:rsidP="003C2450">
            <w:pPr>
              <w:keepNext/>
              <w:keepLines/>
              <w:rPr>
                <w:lang w:val="es-419"/>
              </w:rPr>
            </w:pPr>
            <w:r w:rsidRPr="00107D0D">
              <w:rPr>
                <w:noProof/>
                <w:szCs w:val="22"/>
                <w:lang w:val="en-US" w:eastAsia="en-US"/>
              </w:rPr>
              <w:drawing>
                <wp:inline distT="0" distB="0" distL="0" distR="0" wp14:anchorId="712BD108" wp14:editId="38FF16E5">
                  <wp:extent cx="2060575" cy="1331912"/>
                  <wp:effectExtent l="0" t="0" r="0" b="1905"/>
                  <wp:docPr id="7" name="Picture 3" descr="Las líneas curvas ascendentes del logotipo de la Organización Mundial de la Propiedad Intelectual evocan el progreso humano impulsado por la innovación y la creatividad." title="WIPO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Las líneas curvas ascendentes del logotipo de la Organización Mundial de la Propiedad Intelectual evocan el progreso humano impulsado por la innovación y la creatividad." title="WIPO Logo"/>
                          <pic:cNvPicPr/>
                        </pic:nvPicPr>
                        <pic:blipFill rotWithShape="1">
                          <a:blip r:embed="rId8"/>
                          <a:srcRect r="31664" b="5603"/>
                          <a:stretch/>
                        </pic:blipFill>
                        <pic:spPr bwMode="auto">
                          <a:xfrm>
                            <a:off x="0" y="0"/>
                            <a:ext cx="2060575" cy="1331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6A9E1EA" w14:textId="77777777" w:rsidR="00163F61" w:rsidRPr="00107D0D" w:rsidRDefault="00163F61" w:rsidP="003C2450">
            <w:pPr>
              <w:keepNext/>
              <w:keepLines/>
              <w:jc w:val="right"/>
              <w:rPr>
                <w:lang w:val="es-419"/>
              </w:rPr>
            </w:pPr>
          </w:p>
        </w:tc>
      </w:tr>
      <w:tr w:rsidR="00163F61" w:rsidRPr="00107D0D" w14:paraId="7CDFD375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AEA62DF" w14:textId="77777777" w:rsidR="00163F61" w:rsidRPr="00107D0D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1" w:name="Original"/>
            <w:bookmarkEnd w:id="1"/>
          </w:p>
        </w:tc>
      </w:tr>
      <w:tr w:rsidR="00163F61" w:rsidRPr="00107D0D" w14:paraId="35F898CF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31C03687" w14:textId="2669AD5F" w:rsidR="00163F61" w:rsidRPr="00107D0D" w:rsidRDefault="00163F61" w:rsidP="00C6457A">
            <w:pPr>
              <w:jc w:val="right"/>
              <w:rPr>
                <w:lang w:val="es-419"/>
              </w:rPr>
            </w:pPr>
            <w:r w:rsidRPr="00107D0D">
              <w:rPr>
                <w:rFonts w:ascii="Arial Black" w:hAnsi="Arial Black"/>
                <w:caps/>
                <w:sz w:val="15"/>
                <w:lang w:val="es-419"/>
              </w:rPr>
              <w:t>Aviso N.º 2/2023</w:t>
            </w:r>
          </w:p>
        </w:tc>
      </w:tr>
    </w:tbl>
    <w:p w14:paraId="203B86B5" w14:textId="11453EAD" w:rsidR="002F5E7F" w:rsidRPr="00107D0D" w:rsidRDefault="005967C4" w:rsidP="00F41B68">
      <w:pPr>
        <w:autoSpaceDE w:val="0"/>
        <w:autoSpaceDN w:val="0"/>
        <w:adjustRightInd w:val="0"/>
        <w:spacing w:before="1200" w:after="360"/>
        <w:rPr>
          <w:b/>
          <w:bCs/>
          <w:sz w:val="28"/>
          <w:szCs w:val="28"/>
          <w:lang w:val="es-419"/>
        </w:rPr>
      </w:pPr>
      <w:r w:rsidRPr="00107D0D">
        <w:rPr>
          <w:b/>
          <w:sz w:val="28"/>
          <w:lang w:val="es-419"/>
        </w:rPr>
        <w:t>Acta de Ginebra del Arreglo de Lisboa relativo a las Denominaciones de Origen y las Indicaciones Geográficas</w:t>
      </w:r>
    </w:p>
    <w:p w14:paraId="1F2FE796" w14:textId="161A5E37" w:rsidR="00594555" w:rsidRPr="00107D0D" w:rsidRDefault="007A4061" w:rsidP="00F41B68">
      <w:pPr>
        <w:autoSpaceDE w:val="0"/>
        <w:autoSpaceDN w:val="0"/>
        <w:adjustRightInd w:val="0"/>
        <w:spacing w:before="720" w:after="360"/>
        <w:rPr>
          <w:b/>
          <w:bCs/>
          <w:sz w:val="24"/>
          <w:szCs w:val="24"/>
          <w:lang w:val="es-419"/>
        </w:rPr>
      </w:pPr>
      <w:r w:rsidRPr="00107D0D">
        <w:rPr>
          <w:b/>
          <w:sz w:val="24"/>
          <w:lang w:val="es-419"/>
        </w:rPr>
        <w:t xml:space="preserve">Declaración efectuada en virtud del Artículo </w:t>
      </w:r>
      <w:proofErr w:type="gramStart"/>
      <w:r w:rsidRPr="00107D0D">
        <w:rPr>
          <w:b/>
          <w:sz w:val="24"/>
          <w:lang w:val="es-419"/>
        </w:rPr>
        <w:t>7.4)a</w:t>
      </w:r>
      <w:proofErr w:type="gramEnd"/>
      <w:r w:rsidRPr="00107D0D">
        <w:rPr>
          <w:b/>
          <w:sz w:val="24"/>
          <w:lang w:val="es-419"/>
        </w:rPr>
        <w:t>) del Acta de Ginebra del Arreglo de Lisboa</w:t>
      </w:r>
      <w:r w:rsidR="00A750C0" w:rsidRPr="00107D0D">
        <w:rPr>
          <w:b/>
          <w:sz w:val="24"/>
          <w:lang w:val="es-419"/>
        </w:rPr>
        <w:t>:</w:t>
      </w:r>
      <w:r w:rsidRPr="00107D0D">
        <w:rPr>
          <w:b/>
          <w:sz w:val="24"/>
          <w:lang w:val="es-419"/>
        </w:rPr>
        <w:t xml:space="preserve"> Organización Africana de la Propiedad Intelectual (OAPI)</w:t>
      </w:r>
    </w:p>
    <w:p w14:paraId="0BD43166" w14:textId="2028B366" w:rsidR="00594555" w:rsidRPr="00107D0D" w:rsidRDefault="002B4D5C" w:rsidP="00EA5BA2">
      <w:pPr>
        <w:pStyle w:val="ONUME"/>
        <w:rPr>
          <w:lang w:val="es-419"/>
        </w:rPr>
      </w:pPr>
      <w:r w:rsidRPr="00107D0D">
        <w:rPr>
          <w:lang w:val="es-419"/>
        </w:rPr>
        <w:t>El 15 de diciembre de 2022, el director general de la Organización Mundial de la Propiedad Intelectual (OMPI) recibió de la Organización Africana de la Propiedad Intelectual</w:t>
      </w:r>
      <w:r w:rsidR="008779D3">
        <w:rPr>
          <w:lang w:val="es-419"/>
        </w:rPr>
        <w:t> </w:t>
      </w:r>
      <w:r w:rsidRPr="00107D0D">
        <w:rPr>
          <w:lang w:val="es-419"/>
        </w:rPr>
        <w:t>(OAPI) la declaración prevista en el artículo 7.4)a) del Acta de Ginebra del Arreglo de Lisboa relativo a las Denominaciones de Origen y las Indicaciones Geográficas (en</w:t>
      </w:r>
      <w:r w:rsidR="00814050">
        <w:rPr>
          <w:lang w:val="es-419"/>
        </w:rPr>
        <w:t> </w:t>
      </w:r>
      <w:r w:rsidRPr="00107D0D">
        <w:rPr>
          <w:lang w:val="es-419"/>
        </w:rPr>
        <w:t xml:space="preserve">adelante, el </w:t>
      </w:r>
      <w:r w:rsidR="00814050">
        <w:rPr>
          <w:lang w:val="es-419"/>
        </w:rPr>
        <w:t>“</w:t>
      </w:r>
      <w:r w:rsidRPr="00107D0D">
        <w:rPr>
          <w:lang w:val="es-419"/>
        </w:rPr>
        <w:t>Acta de Ginebra</w:t>
      </w:r>
      <w:r w:rsidR="00814050">
        <w:rPr>
          <w:lang w:val="es-419"/>
        </w:rPr>
        <w:t>”</w:t>
      </w:r>
      <w:r w:rsidRPr="00107D0D">
        <w:rPr>
          <w:lang w:val="es-419"/>
        </w:rPr>
        <w:t>), en virtud de la cual la OAPI desea recibir una tasa individual</w:t>
      </w:r>
      <w:r w:rsidRPr="00107D0D">
        <w:rPr>
          <w:rStyle w:val="FootnoteReference"/>
          <w:lang w:val="es-419"/>
        </w:rPr>
        <w:footnoteReference w:customMarkFollows="1" w:id="2"/>
        <w:sym w:font="Symbol" w:char="F02A"/>
      </w:r>
      <w:r w:rsidRPr="00107D0D">
        <w:rPr>
          <w:lang w:val="es-419"/>
        </w:rPr>
        <w:t xml:space="preserve">  para cubrir el costo del examen sustantivo de cada registro internacional que le sea no</w:t>
      </w:r>
      <w:r w:rsidR="00A750C0" w:rsidRPr="00107D0D">
        <w:rPr>
          <w:lang w:val="es-419"/>
        </w:rPr>
        <w:t>tificado en virtud del artículo </w:t>
      </w:r>
      <w:r w:rsidRPr="00107D0D">
        <w:rPr>
          <w:lang w:val="es-419"/>
        </w:rPr>
        <w:t>6.4) de dicha Acta.</w:t>
      </w:r>
    </w:p>
    <w:p w14:paraId="6677C99A" w14:textId="37D4A370" w:rsidR="00C53471" w:rsidRPr="00107D0D" w:rsidRDefault="00E2159F" w:rsidP="00DE586F">
      <w:pPr>
        <w:pStyle w:val="ONUME"/>
        <w:tabs>
          <w:tab w:val="clear" w:pos="567"/>
        </w:tabs>
        <w:spacing w:before="240" w:after="240"/>
        <w:rPr>
          <w:szCs w:val="22"/>
          <w:lang w:val="es-419"/>
        </w:rPr>
      </w:pPr>
      <w:r w:rsidRPr="00107D0D">
        <w:rPr>
          <w:lang w:val="es-419"/>
        </w:rPr>
        <w:t xml:space="preserve">De conformidad con la Regla </w:t>
      </w:r>
      <w:proofErr w:type="gramStart"/>
      <w:r w:rsidRPr="00107D0D">
        <w:rPr>
          <w:lang w:val="es-419"/>
        </w:rPr>
        <w:t>8.2)b</w:t>
      </w:r>
      <w:proofErr w:type="gramEnd"/>
      <w:r w:rsidRPr="00107D0D">
        <w:rPr>
          <w:lang w:val="es-419"/>
        </w:rPr>
        <w:t>) del Reglamento Común del Arreglo de Lisboa relativo a la Protección de las Denominaciones de Origen y su Registro Internacional y del Acta de Ginebra del Arreglo de Lisboa relativo a las Denominaciones de Origen y las Indicaciones Geográficas, el director general de la OMPI, tras consultar con la OAPI, ha establecido el siguiente importe, en francos suizos, para dicha tasa individual: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742"/>
        <w:gridCol w:w="2828"/>
      </w:tblGrid>
      <w:tr w:rsidR="0069148B" w:rsidRPr="00107D0D" w14:paraId="269D0508" w14:textId="77777777" w:rsidTr="0020710E">
        <w:trPr>
          <w:trHeight w:val="10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BB75" w14:textId="77777777" w:rsidR="0069148B" w:rsidRPr="00107D0D" w:rsidRDefault="00FF70B5" w:rsidP="00920C4A">
            <w:pPr>
              <w:spacing w:before="240" w:after="120"/>
              <w:jc w:val="center"/>
              <w:rPr>
                <w:b/>
                <w:bCs/>
                <w:szCs w:val="22"/>
                <w:lang w:val="es-419"/>
              </w:rPr>
            </w:pPr>
            <w:r w:rsidRPr="00107D0D">
              <w:rPr>
                <w:b/>
                <w:lang w:val="es-419"/>
              </w:rPr>
              <w:t>CONCEPTO</w:t>
            </w:r>
          </w:p>
          <w:p w14:paraId="35D66619" w14:textId="77777777" w:rsidR="0069148B" w:rsidRPr="00107D0D" w:rsidRDefault="0069148B" w:rsidP="00F02A6F">
            <w:pPr>
              <w:rPr>
                <w:szCs w:val="22"/>
                <w:lang w:val="es-419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5AA3" w14:textId="563B59CE" w:rsidR="0069148B" w:rsidRPr="00107D0D" w:rsidRDefault="000F6F73" w:rsidP="00920C4A">
            <w:pPr>
              <w:spacing w:before="240" w:after="120"/>
              <w:jc w:val="center"/>
              <w:rPr>
                <w:b/>
                <w:bCs/>
                <w:szCs w:val="22"/>
                <w:lang w:val="es-419"/>
              </w:rPr>
            </w:pPr>
            <w:r w:rsidRPr="00107D0D">
              <w:rPr>
                <w:b/>
                <w:lang w:val="es-419"/>
              </w:rPr>
              <w:t>Importe</w:t>
            </w:r>
          </w:p>
          <w:p w14:paraId="6D851C56" w14:textId="641F3216" w:rsidR="0069148B" w:rsidRPr="00107D0D" w:rsidRDefault="0069148B" w:rsidP="00920C4A">
            <w:pPr>
              <w:jc w:val="center"/>
              <w:rPr>
                <w:i/>
                <w:iCs/>
                <w:szCs w:val="22"/>
                <w:lang w:val="es-419"/>
              </w:rPr>
            </w:pPr>
            <w:r w:rsidRPr="00107D0D">
              <w:rPr>
                <w:lang w:val="es-419"/>
              </w:rPr>
              <w:t>(</w:t>
            </w:r>
            <w:r w:rsidRPr="00107D0D">
              <w:rPr>
                <w:i/>
                <w:lang w:val="es-419"/>
              </w:rPr>
              <w:t>en francos suizos)</w:t>
            </w:r>
          </w:p>
        </w:tc>
      </w:tr>
      <w:tr w:rsidR="00726526" w:rsidRPr="00107D0D" w14:paraId="3E06ECF2" w14:textId="77777777" w:rsidTr="0020710E">
        <w:trPr>
          <w:trHeight w:val="116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CCC" w14:textId="77777777" w:rsidR="00FF70B5" w:rsidRPr="00107D0D" w:rsidRDefault="00FF70B5" w:rsidP="00920C4A">
            <w:pPr>
              <w:spacing w:before="360" w:after="240"/>
              <w:jc w:val="center"/>
              <w:rPr>
                <w:szCs w:val="22"/>
                <w:lang w:val="es-419"/>
              </w:rPr>
            </w:pPr>
            <w:r w:rsidRPr="00107D0D">
              <w:rPr>
                <w:lang w:val="es-419"/>
              </w:rPr>
              <w:t>Tasa individual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8ADF35" w14:textId="6222143F" w:rsidR="00726526" w:rsidRPr="00107D0D" w:rsidRDefault="00726526" w:rsidP="00920C4A">
            <w:pPr>
              <w:spacing w:before="360" w:after="240"/>
              <w:rPr>
                <w:rFonts w:eastAsia="MS Mincho"/>
                <w:szCs w:val="22"/>
                <w:lang w:val="es-419"/>
              </w:rPr>
            </w:pPr>
            <w:r w:rsidRPr="00107D0D">
              <w:rPr>
                <w:lang w:val="es-419"/>
              </w:rPr>
              <w:t>por cada registro internacional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EB65E" w14:textId="799FF2C9" w:rsidR="001C6A78" w:rsidRPr="00107D0D" w:rsidRDefault="00520D60" w:rsidP="00920C4A">
            <w:pPr>
              <w:spacing w:before="360"/>
              <w:jc w:val="center"/>
              <w:rPr>
                <w:szCs w:val="22"/>
                <w:lang w:val="es-419"/>
              </w:rPr>
            </w:pPr>
            <w:r w:rsidRPr="00107D0D">
              <w:rPr>
                <w:lang w:val="es-419"/>
              </w:rPr>
              <w:t>750</w:t>
            </w:r>
          </w:p>
        </w:tc>
      </w:tr>
    </w:tbl>
    <w:p w14:paraId="2828E7BD" w14:textId="5D6E8D5E" w:rsidR="00145E69" w:rsidRPr="00107D0D" w:rsidRDefault="008609BC" w:rsidP="006E1A1B">
      <w:pPr>
        <w:pStyle w:val="ONUME"/>
        <w:spacing w:before="240" w:after="720"/>
        <w:rPr>
          <w:lang w:val="es-419"/>
        </w:rPr>
      </w:pPr>
      <w:r w:rsidRPr="00107D0D">
        <w:rPr>
          <w:lang w:val="es-419"/>
        </w:rPr>
        <w:t>Esta declaración entrará en vigor el 15 de marzo de 2023.</w:t>
      </w:r>
    </w:p>
    <w:p w14:paraId="4F92F1D6" w14:textId="7744CDC1" w:rsidR="00163F61" w:rsidRPr="00107D0D" w:rsidRDefault="0015752D" w:rsidP="00F41B68">
      <w:pPr>
        <w:pStyle w:val="Endofdocument-Annex"/>
        <w:spacing w:after="100" w:afterAutospacing="1"/>
        <w:rPr>
          <w:szCs w:val="22"/>
          <w:lang w:val="es-419"/>
        </w:rPr>
      </w:pPr>
      <w:r>
        <w:rPr>
          <w:lang w:val="es-419"/>
        </w:rPr>
        <w:t>2</w:t>
      </w:r>
      <w:r w:rsidR="00B043D0">
        <w:rPr>
          <w:lang w:val="es-419"/>
        </w:rPr>
        <w:t>4</w:t>
      </w:r>
      <w:r w:rsidR="00520D60" w:rsidRPr="00107D0D">
        <w:rPr>
          <w:lang w:val="es-419"/>
        </w:rPr>
        <w:t xml:space="preserve"> de febrero de 2023</w:t>
      </w:r>
    </w:p>
    <w:sectPr w:rsidR="00163F61" w:rsidRPr="00107D0D" w:rsidSect="00C829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1FFA7" w14:textId="77777777" w:rsidR="007D1ED7" w:rsidRDefault="007D1ED7">
      <w:r>
        <w:separator/>
      </w:r>
    </w:p>
  </w:endnote>
  <w:endnote w:type="continuationSeparator" w:id="0">
    <w:p w14:paraId="6BE90713" w14:textId="77777777" w:rsidR="007D1ED7" w:rsidRDefault="007D1ED7" w:rsidP="003B38C1">
      <w:r>
        <w:separator/>
      </w:r>
    </w:p>
    <w:p w14:paraId="65C145AF" w14:textId="77777777" w:rsidR="007D1ED7" w:rsidRPr="003B38C1" w:rsidRDefault="007D1ED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5100555" w14:textId="77777777" w:rsidR="007D1ED7" w:rsidRPr="003B38C1" w:rsidRDefault="007D1ED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0CA58" w14:textId="77777777" w:rsidR="00912D8A" w:rsidRDefault="00912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3F834" w14:textId="77777777" w:rsidR="00912D8A" w:rsidRDefault="00912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01367" w14:textId="77777777" w:rsidR="00912D8A" w:rsidRDefault="00912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05EA6" w14:textId="77777777" w:rsidR="007D1ED7" w:rsidRDefault="007D1ED7">
      <w:r>
        <w:separator/>
      </w:r>
    </w:p>
  </w:footnote>
  <w:footnote w:type="continuationSeparator" w:id="0">
    <w:p w14:paraId="72F2D1EA" w14:textId="77777777" w:rsidR="007D1ED7" w:rsidRDefault="007D1ED7" w:rsidP="008B60B2">
      <w:r>
        <w:separator/>
      </w:r>
    </w:p>
    <w:p w14:paraId="686C0267" w14:textId="77777777" w:rsidR="007D1ED7" w:rsidRPr="00ED77FB" w:rsidRDefault="007D1ED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5010D05" w14:textId="77777777" w:rsidR="007D1ED7" w:rsidRPr="00ED77FB" w:rsidRDefault="007D1ED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1C66656E" w14:textId="1DB48006" w:rsidR="009A07FC" w:rsidRPr="00E81BEB" w:rsidRDefault="009A07FC">
      <w:pPr>
        <w:pStyle w:val="FootnoteText"/>
      </w:pPr>
      <w:r>
        <w:rPr>
          <w:rStyle w:val="FootnoteReference"/>
        </w:rPr>
        <w:sym w:font="Symbol" w:char="F02A"/>
      </w:r>
      <w:r>
        <w:tab/>
        <w:t>En lo que respecta a la declaración formulada por la OAPI en virtud del artículo </w:t>
      </w:r>
      <w:proofErr w:type="gramStart"/>
      <w:r>
        <w:t>7.4)a</w:t>
      </w:r>
      <w:proofErr w:type="gramEnd"/>
      <w:r>
        <w:t>) del Acta de Ginebra, téngase en cuenta que la tasa individual de 500.000 francos CFA será recaudada por la Oficina Internacional de la</w:t>
      </w:r>
      <w:r w:rsidR="00CF3286">
        <w:t> </w:t>
      </w:r>
      <w:r>
        <w:t>OMPI</w:t>
      </w:r>
      <w:r w:rsidR="00952EC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F61A" w14:textId="77777777" w:rsidR="00C82902" w:rsidRDefault="00C82902" w:rsidP="00C82902">
    <w:pPr>
      <w:jc w:val="right"/>
    </w:pPr>
  </w:p>
  <w:p w14:paraId="2DD628C0" w14:textId="0EC712CF" w:rsidR="00C82902" w:rsidRDefault="00C82902" w:rsidP="00C82902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386B46">
      <w:rPr>
        <w:noProof/>
      </w:rPr>
      <w:t>1</w:t>
    </w:r>
    <w:r>
      <w:fldChar w:fldCharType="end"/>
    </w:r>
  </w:p>
  <w:p w14:paraId="0BE61768" w14:textId="77777777" w:rsidR="00C82902" w:rsidRDefault="00C82902" w:rsidP="00C8290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C50E" w14:textId="77777777" w:rsidR="00163F61" w:rsidRDefault="00163F61" w:rsidP="00477D6B">
    <w:pPr>
      <w:jc w:val="right"/>
    </w:pPr>
  </w:p>
  <w:p w14:paraId="4DAB4DC0" w14:textId="769F67A6" w:rsidR="00163F61" w:rsidRDefault="001E2A93" w:rsidP="00477D6B">
    <w:pPr>
      <w:jc w:val="right"/>
    </w:pPr>
    <w:r>
      <w:t xml:space="preserve">página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386B46">
      <w:rPr>
        <w:noProof/>
      </w:rPr>
      <w:t>1</w:t>
    </w:r>
    <w:r w:rsidR="00163F61">
      <w:fldChar w:fldCharType="end"/>
    </w:r>
  </w:p>
  <w:p w14:paraId="3FD2AA46" w14:textId="77777777"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6AFE" w14:textId="77777777" w:rsidR="00912D8A" w:rsidRDefault="00912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5CFF"/>
    <w:rsid w:val="00007990"/>
    <w:rsid w:val="00007B21"/>
    <w:rsid w:val="000123A6"/>
    <w:rsid w:val="000349FC"/>
    <w:rsid w:val="00043313"/>
    <w:rsid w:val="00043CAA"/>
    <w:rsid w:val="000617A9"/>
    <w:rsid w:val="0006182B"/>
    <w:rsid w:val="00065151"/>
    <w:rsid w:val="000656ED"/>
    <w:rsid w:val="000728FF"/>
    <w:rsid w:val="00072F0A"/>
    <w:rsid w:val="00075432"/>
    <w:rsid w:val="000819E3"/>
    <w:rsid w:val="000936E9"/>
    <w:rsid w:val="00094744"/>
    <w:rsid w:val="000968ED"/>
    <w:rsid w:val="00096C3E"/>
    <w:rsid w:val="000A525D"/>
    <w:rsid w:val="000D126A"/>
    <w:rsid w:val="000D3921"/>
    <w:rsid w:val="000E73ED"/>
    <w:rsid w:val="000F5E56"/>
    <w:rsid w:val="000F6F73"/>
    <w:rsid w:val="00101A28"/>
    <w:rsid w:val="001030E7"/>
    <w:rsid w:val="00107D0D"/>
    <w:rsid w:val="001105EF"/>
    <w:rsid w:val="001272E3"/>
    <w:rsid w:val="00130597"/>
    <w:rsid w:val="00131BD8"/>
    <w:rsid w:val="00133F53"/>
    <w:rsid w:val="00135657"/>
    <w:rsid w:val="001362EE"/>
    <w:rsid w:val="001370D1"/>
    <w:rsid w:val="00137FE3"/>
    <w:rsid w:val="00145E69"/>
    <w:rsid w:val="0015037D"/>
    <w:rsid w:val="00153AE0"/>
    <w:rsid w:val="0015752D"/>
    <w:rsid w:val="00163F61"/>
    <w:rsid w:val="0016462F"/>
    <w:rsid w:val="0016592D"/>
    <w:rsid w:val="00166299"/>
    <w:rsid w:val="001809F6"/>
    <w:rsid w:val="001812B8"/>
    <w:rsid w:val="00182AAC"/>
    <w:rsid w:val="001832A6"/>
    <w:rsid w:val="0018470B"/>
    <w:rsid w:val="00184E58"/>
    <w:rsid w:val="00185E31"/>
    <w:rsid w:val="00186DE1"/>
    <w:rsid w:val="00191563"/>
    <w:rsid w:val="001A0713"/>
    <w:rsid w:val="001A648D"/>
    <w:rsid w:val="001A688E"/>
    <w:rsid w:val="001C2D7E"/>
    <w:rsid w:val="001C6A78"/>
    <w:rsid w:val="001D15DD"/>
    <w:rsid w:val="001D7AAC"/>
    <w:rsid w:val="001E2A93"/>
    <w:rsid w:val="001E3305"/>
    <w:rsid w:val="001E3850"/>
    <w:rsid w:val="001F1B95"/>
    <w:rsid w:val="001F717F"/>
    <w:rsid w:val="0020258E"/>
    <w:rsid w:val="00203F6A"/>
    <w:rsid w:val="0020551F"/>
    <w:rsid w:val="0020710E"/>
    <w:rsid w:val="00210DFB"/>
    <w:rsid w:val="002119BF"/>
    <w:rsid w:val="00223783"/>
    <w:rsid w:val="00223F07"/>
    <w:rsid w:val="0022493E"/>
    <w:rsid w:val="00224A8A"/>
    <w:rsid w:val="002408FD"/>
    <w:rsid w:val="00245543"/>
    <w:rsid w:val="002472AE"/>
    <w:rsid w:val="00251890"/>
    <w:rsid w:val="0025278E"/>
    <w:rsid w:val="00254AAE"/>
    <w:rsid w:val="002634C4"/>
    <w:rsid w:val="0027059A"/>
    <w:rsid w:val="002706B8"/>
    <w:rsid w:val="00271540"/>
    <w:rsid w:val="00277DAB"/>
    <w:rsid w:val="00284ACE"/>
    <w:rsid w:val="00285587"/>
    <w:rsid w:val="0029050F"/>
    <w:rsid w:val="002928D3"/>
    <w:rsid w:val="00294095"/>
    <w:rsid w:val="002A2E4F"/>
    <w:rsid w:val="002B4D5C"/>
    <w:rsid w:val="002B6590"/>
    <w:rsid w:val="002C1554"/>
    <w:rsid w:val="002C168C"/>
    <w:rsid w:val="002C38D8"/>
    <w:rsid w:val="002C544F"/>
    <w:rsid w:val="002E4AFE"/>
    <w:rsid w:val="002F016B"/>
    <w:rsid w:val="002F1FE6"/>
    <w:rsid w:val="002F4E68"/>
    <w:rsid w:val="002F542F"/>
    <w:rsid w:val="002F589C"/>
    <w:rsid w:val="002F5E7F"/>
    <w:rsid w:val="00312F7F"/>
    <w:rsid w:val="00317670"/>
    <w:rsid w:val="003235A0"/>
    <w:rsid w:val="00324A0A"/>
    <w:rsid w:val="00324A92"/>
    <w:rsid w:val="00335EC1"/>
    <w:rsid w:val="00347330"/>
    <w:rsid w:val="00357985"/>
    <w:rsid w:val="003612A1"/>
    <w:rsid w:val="00361450"/>
    <w:rsid w:val="0036162E"/>
    <w:rsid w:val="00365541"/>
    <w:rsid w:val="003673CF"/>
    <w:rsid w:val="003845C1"/>
    <w:rsid w:val="00386B46"/>
    <w:rsid w:val="003A6F89"/>
    <w:rsid w:val="003B2E6B"/>
    <w:rsid w:val="003B38C1"/>
    <w:rsid w:val="003C0F33"/>
    <w:rsid w:val="003C2450"/>
    <w:rsid w:val="003C69C7"/>
    <w:rsid w:val="003D1B15"/>
    <w:rsid w:val="003E0D9F"/>
    <w:rsid w:val="003F76AA"/>
    <w:rsid w:val="003F77DE"/>
    <w:rsid w:val="0040416E"/>
    <w:rsid w:val="004052E1"/>
    <w:rsid w:val="00411FB2"/>
    <w:rsid w:val="0041419B"/>
    <w:rsid w:val="00414A9E"/>
    <w:rsid w:val="00423E3E"/>
    <w:rsid w:val="00427AF4"/>
    <w:rsid w:val="00430CF9"/>
    <w:rsid w:val="00450E75"/>
    <w:rsid w:val="004630B4"/>
    <w:rsid w:val="004647DA"/>
    <w:rsid w:val="00466BC7"/>
    <w:rsid w:val="0047006A"/>
    <w:rsid w:val="00474062"/>
    <w:rsid w:val="00477D6B"/>
    <w:rsid w:val="00477EF9"/>
    <w:rsid w:val="00485835"/>
    <w:rsid w:val="004936FC"/>
    <w:rsid w:val="004947C5"/>
    <w:rsid w:val="004B0093"/>
    <w:rsid w:val="004B336C"/>
    <w:rsid w:val="004C259D"/>
    <w:rsid w:val="004C4C99"/>
    <w:rsid w:val="004C7C7E"/>
    <w:rsid w:val="004F227C"/>
    <w:rsid w:val="004F5A30"/>
    <w:rsid w:val="005019FF"/>
    <w:rsid w:val="00520D60"/>
    <w:rsid w:val="005243B1"/>
    <w:rsid w:val="0053057A"/>
    <w:rsid w:val="00535240"/>
    <w:rsid w:val="00540069"/>
    <w:rsid w:val="00546473"/>
    <w:rsid w:val="00546A94"/>
    <w:rsid w:val="005470BE"/>
    <w:rsid w:val="00560A29"/>
    <w:rsid w:val="005621EC"/>
    <w:rsid w:val="00563C83"/>
    <w:rsid w:val="00563FB7"/>
    <w:rsid w:val="00566749"/>
    <w:rsid w:val="00566C48"/>
    <w:rsid w:val="00566FDE"/>
    <w:rsid w:val="005672FC"/>
    <w:rsid w:val="00581F54"/>
    <w:rsid w:val="005868B8"/>
    <w:rsid w:val="005909A2"/>
    <w:rsid w:val="0059245B"/>
    <w:rsid w:val="00593292"/>
    <w:rsid w:val="005944E6"/>
    <w:rsid w:val="00594555"/>
    <w:rsid w:val="005967C4"/>
    <w:rsid w:val="005A192B"/>
    <w:rsid w:val="005A5027"/>
    <w:rsid w:val="005B5479"/>
    <w:rsid w:val="005B601B"/>
    <w:rsid w:val="005B6EEF"/>
    <w:rsid w:val="005C3A98"/>
    <w:rsid w:val="005C6649"/>
    <w:rsid w:val="005C720D"/>
    <w:rsid w:val="005F2F3B"/>
    <w:rsid w:val="00605665"/>
    <w:rsid w:val="00605827"/>
    <w:rsid w:val="00606897"/>
    <w:rsid w:val="00633065"/>
    <w:rsid w:val="006441AE"/>
    <w:rsid w:val="00644AA2"/>
    <w:rsid w:val="00646050"/>
    <w:rsid w:val="00647B0C"/>
    <w:rsid w:val="0065095D"/>
    <w:rsid w:val="00654AE9"/>
    <w:rsid w:val="0065589A"/>
    <w:rsid w:val="00662243"/>
    <w:rsid w:val="006659A7"/>
    <w:rsid w:val="00665B2A"/>
    <w:rsid w:val="006713CA"/>
    <w:rsid w:val="00674ABA"/>
    <w:rsid w:val="00676C5C"/>
    <w:rsid w:val="006829B7"/>
    <w:rsid w:val="00684699"/>
    <w:rsid w:val="00687B7E"/>
    <w:rsid w:val="006909E7"/>
    <w:rsid w:val="0069148B"/>
    <w:rsid w:val="00692298"/>
    <w:rsid w:val="006A27A6"/>
    <w:rsid w:val="006B219F"/>
    <w:rsid w:val="006C0737"/>
    <w:rsid w:val="006D1756"/>
    <w:rsid w:val="006D5212"/>
    <w:rsid w:val="006D529E"/>
    <w:rsid w:val="006E1A1B"/>
    <w:rsid w:val="006E454A"/>
    <w:rsid w:val="006F073B"/>
    <w:rsid w:val="006F33FF"/>
    <w:rsid w:val="006F39B5"/>
    <w:rsid w:val="007146EE"/>
    <w:rsid w:val="007227A5"/>
    <w:rsid w:val="00726526"/>
    <w:rsid w:val="007303D8"/>
    <w:rsid w:val="007414CB"/>
    <w:rsid w:val="00746216"/>
    <w:rsid w:val="007518A5"/>
    <w:rsid w:val="00753F1B"/>
    <w:rsid w:val="00755ED6"/>
    <w:rsid w:val="00762E8E"/>
    <w:rsid w:val="00767C4D"/>
    <w:rsid w:val="007721AA"/>
    <w:rsid w:val="00773CE3"/>
    <w:rsid w:val="00775EBD"/>
    <w:rsid w:val="007760BE"/>
    <w:rsid w:val="007764A5"/>
    <w:rsid w:val="00781BFF"/>
    <w:rsid w:val="00782581"/>
    <w:rsid w:val="00790996"/>
    <w:rsid w:val="00790A94"/>
    <w:rsid w:val="007A0427"/>
    <w:rsid w:val="007A0D38"/>
    <w:rsid w:val="007A1B85"/>
    <w:rsid w:val="007A4061"/>
    <w:rsid w:val="007A535D"/>
    <w:rsid w:val="007A6A2E"/>
    <w:rsid w:val="007B2EF8"/>
    <w:rsid w:val="007B3162"/>
    <w:rsid w:val="007B7F73"/>
    <w:rsid w:val="007C2A56"/>
    <w:rsid w:val="007C3E9B"/>
    <w:rsid w:val="007C7867"/>
    <w:rsid w:val="007D1613"/>
    <w:rsid w:val="007D1ED7"/>
    <w:rsid w:val="007D250A"/>
    <w:rsid w:val="007E5906"/>
    <w:rsid w:val="007F4D09"/>
    <w:rsid w:val="007F62D1"/>
    <w:rsid w:val="007F7C13"/>
    <w:rsid w:val="00804EC4"/>
    <w:rsid w:val="00814050"/>
    <w:rsid w:val="0082386D"/>
    <w:rsid w:val="008268FF"/>
    <w:rsid w:val="008336E1"/>
    <w:rsid w:val="00833D72"/>
    <w:rsid w:val="008342EE"/>
    <w:rsid w:val="00836B65"/>
    <w:rsid w:val="008429AA"/>
    <w:rsid w:val="00853FA8"/>
    <w:rsid w:val="00854071"/>
    <w:rsid w:val="008609BC"/>
    <w:rsid w:val="00870C43"/>
    <w:rsid w:val="008715C3"/>
    <w:rsid w:val="00874D58"/>
    <w:rsid w:val="008779D3"/>
    <w:rsid w:val="00885618"/>
    <w:rsid w:val="00886684"/>
    <w:rsid w:val="008929D1"/>
    <w:rsid w:val="008948BE"/>
    <w:rsid w:val="00896C8C"/>
    <w:rsid w:val="008977D0"/>
    <w:rsid w:val="008A175B"/>
    <w:rsid w:val="008B23F7"/>
    <w:rsid w:val="008B2CC1"/>
    <w:rsid w:val="008B60B2"/>
    <w:rsid w:val="008C2D2F"/>
    <w:rsid w:val="008C2FE6"/>
    <w:rsid w:val="008E25A7"/>
    <w:rsid w:val="008F1F70"/>
    <w:rsid w:val="008F6741"/>
    <w:rsid w:val="0090493A"/>
    <w:rsid w:val="0090731E"/>
    <w:rsid w:val="00912D8A"/>
    <w:rsid w:val="0091303D"/>
    <w:rsid w:val="00916EE2"/>
    <w:rsid w:val="00920C4A"/>
    <w:rsid w:val="00922789"/>
    <w:rsid w:val="00930787"/>
    <w:rsid w:val="009339C5"/>
    <w:rsid w:val="009378BE"/>
    <w:rsid w:val="00937E7E"/>
    <w:rsid w:val="00940793"/>
    <w:rsid w:val="00943E32"/>
    <w:rsid w:val="009449F2"/>
    <w:rsid w:val="00952EC6"/>
    <w:rsid w:val="00953DC3"/>
    <w:rsid w:val="00954B96"/>
    <w:rsid w:val="00965EC2"/>
    <w:rsid w:val="00966A22"/>
    <w:rsid w:val="0096722F"/>
    <w:rsid w:val="00967BFD"/>
    <w:rsid w:val="0097652C"/>
    <w:rsid w:val="00980843"/>
    <w:rsid w:val="009820CB"/>
    <w:rsid w:val="009838ED"/>
    <w:rsid w:val="00987E9A"/>
    <w:rsid w:val="00997AAD"/>
    <w:rsid w:val="009A07FC"/>
    <w:rsid w:val="009A591F"/>
    <w:rsid w:val="009A5AC7"/>
    <w:rsid w:val="009A5F9C"/>
    <w:rsid w:val="009C0C04"/>
    <w:rsid w:val="009C6997"/>
    <w:rsid w:val="009E2791"/>
    <w:rsid w:val="009E3340"/>
    <w:rsid w:val="009E3F6F"/>
    <w:rsid w:val="009E5F9F"/>
    <w:rsid w:val="009E72BA"/>
    <w:rsid w:val="009F2A14"/>
    <w:rsid w:val="009F499F"/>
    <w:rsid w:val="00A04B6E"/>
    <w:rsid w:val="00A1570B"/>
    <w:rsid w:val="00A21684"/>
    <w:rsid w:val="00A25430"/>
    <w:rsid w:val="00A2622E"/>
    <w:rsid w:val="00A27748"/>
    <w:rsid w:val="00A34825"/>
    <w:rsid w:val="00A353ED"/>
    <w:rsid w:val="00A412F7"/>
    <w:rsid w:val="00A41CB2"/>
    <w:rsid w:val="00A42DAF"/>
    <w:rsid w:val="00A43C0A"/>
    <w:rsid w:val="00A456E7"/>
    <w:rsid w:val="00A45BD8"/>
    <w:rsid w:val="00A54931"/>
    <w:rsid w:val="00A618D7"/>
    <w:rsid w:val="00A6412B"/>
    <w:rsid w:val="00A71A0A"/>
    <w:rsid w:val="00A7323F"/>
    <w:rsid w:val="00A750C0"/>
    <w:rsid w:val="00A85A1D"/>
    <w:rsid w:val="00A869B7"/>
    <w:rsid w:val="00A94E39"/>
    <w:rsid w:val="00AA1EEF"/>
    <w:rsid w:val="00AA2382"/>
    <w:rsid w:val="00AB34A5"/>
    <w:rsid w:val="00AB61EE"/>
    <w:rsid w:val="00AC068D"/>
    <w:rsid w:val="00AC205C"/>
    <w:rsid w:val="00AC76CA"/>
    <w:rsid w:val="00AD38EE"/>
    <w:rsid w:val="00AF0A6B"/>
    <w:rsid w:val="00AF5108"/>
    <w:rsid w:val="00B043D0"/>
    <w:rsid w:val="00B05A69"/>
    <w:rsid w:val="00B06BC9"/>
    <w:rsid w:val="00B1322D"/>
    <w:rsid w:val="00B21387"/>
    <w:rsid w:val="00B2247B"/>
    <w:rsid w:val="00B27CB2"/>
    <w:rsid w:val="00B30767"/>
    <w:rsid w:val="00B455EF"/>
    <w:rsid w:val="00B45E31"/>
    <w:rsid w:val="00B46D7E"/>
    <w:rsid w:val="00B50642"/>
    <w:rsid w:val="00B54D7D"/>
    <w:rsid w:val="00B57089"/>
    <w:rsid w:val="00B71605"/>
    <w:rsid w:val="00B83157"/>
    <w:rsid w:val="00B83ABD"/>
    <w:rsid w:val="00B8432D"/>
    <w:rsid w:val="00B85937"/>
    <w:rsid w:val="00B9734B"/>
    <w:rsid w:val="00B97A85"/>
    <w:rsid w:val="00BA59F8"/>
    <w:rsid w:val="00BA63F6"/>
    <w:rsid w:val="00BA6DE5"/>
    <w:rsid w:val="00BA7888"/>
    <w:rsid w:val="00BB30F3"/>
    <w:rsid w:val="00BB78C7"/>
    <w:rsid w:val="00BD1BF1"/>
    <w:rsid w:val="00BD1ECD"/>
    <w:rsid w:val="00BE55D6"/>
    <w:rsid w:val="00BE5857"/>
    <w:rsid w:val="00BE6689"/>
    <w:rsid w:val="00BF38D0"/>
    <w:rsid w:val="00C11BFE"/>
    <w:rsid w:val="00C146FC"/>
    <w:rsid w:val="00C32F61"/>
    <w:rsid w:val="00C45642"/>
    <w:rsid w:val="00C47421"/>
    <w:rsid w:val="00C4765F"/>
    <w:rsid w:val="00C50EF2"/>
    <w:rsid w:val="00C53471"/>
    <w:rsid w:val="00C55536"/>
    <w:rsid w:val="00C556FE"/>
    <w:rsid w:val="00C61A8F"/>
    <w:rsid w:val="00C63443"/>
    <w:rsid w:val="00C634D0"/>
    <w:rsid w:val="00C6457A"/>
    <w:rsid w:val="00C67841"/>
    <w:rsid w:val="00C72D4F"/>
    <w:rsid w:val="00C771EA"/>
    <w:rsid w:val="00C82902"/>
    <w:rsid w:val="00C85F08"/>
    <w:rsid w:val="00C977DB"/>
    <w:rsid w:val="00CA280B"/>
    <w:rsid w:val="00CA4166"/>
    <w:rsid w:val="00CB132F"/>
    <w:rsid w:val="00CB13CA"/>
    <w:rsid w:val="00CB5A5D"/>
    <w:rsid w:val="00CB7910"/>
    <w:rsid w:val="00CC38BE"/>
    <w:rsid w:val="00CC5016"/>
    <w:rsid w:val="00CC692B"/>
    <w:rsid w:val="00CD3F54"/>
    <w:rsid w:val="00CE0A51"/>
    <w:rsid w:val="00CE0F4D"/>
    <w:rsid w:val="00CE6390"/>
    <w:rsid w:val="00CF3286"/>
    <w:rsid w:val="00CF4536"/>
    <w:rsid w:val="00D01FB2"/>
    <w:rsid w:val="00D073E3"/>
    <w:rsid w:val="00D11E0A"/>
    <w:rsid w:val="00D125CE"/>
    <w:rsid w:val="00D13B02"/>
    <w:rsid w:val="00D226A4"/>
    <w:rsid w:val="00D22BD4"/>
    <w:rsid w:val="00D270C8"/>
    <w:rsid w:val="00D30CC7"/>
    <w:rsid w:val="00D31C2F"/>
    <w:rsid w:val="00D376BC"/>
    <w:rsid w:val="00D409DF"/>
    <w:rsid w:val="00D40A98"/>
    <w:rsid w:val="00D424EC"/>
    <w:rsid w:val="00D45252"/>
    <w:rsid w:val="00D51AC4"/>
    <w:rsid w:val="00D56250"/>
    <w:rsid w:val="00D5674D"/>
    <w:rsid w:val="00D57F87"/>
    <w:rsid w:val="00D57F90"/>
    <w:rsid w:val="00D71B4D"/>
    <w:rsid w:val="00D76F38"/>
    <w:rsid w:val="00D77A8A"/>
    <w:rsid w:val="00D826FA"/>
    <w:rsid w:val="00D85187"/>
    <w:rsid w:val="00D865D9"/>
    <w:rsid w:val="00D90EE5"/>
    <w:rsid w:val="00D93D55"/>
    <w:rsid w:val="00DB42CB"/>
    <w:rsid w:val="00DB605B"/>
    <w:rsid w:val="00DC3E50"/>
    <w:rsid w:val="00DC7438"/>
    <w:rsid w:val="00DD24CF"/>
    <w:rsid w:val="00DE5793"/>
    <w:rsid w:val="00DE586F"/>
    <w:rsid w:val="00DE662B"/>
    <w:rsid w:val="00DF0B17"/>
    <w:rsid w:val="00E213EE"/>
    <w:rsid w:val="00E2159F"/>
    <w:rsid w:val="00E335FE"/>
    <w:rsid w:val="00E357DE"/>
    <w:rsid w:val="00E42B9A"/>
    <w:rsid w:val="00E52C2C"/>
    <w:rsid w:val="00E532DC"/>
    <w:rsid w:val="00E61589"/>
    <w:rsid w:val="00E66C2C"/>
    <w:rsid w:val="00E707A8"/>
    <w:rsid w:val="00E75381"/>
    <w:rsid w:val="00E76541"/>
    <w:rsid w:val="00E773C3"/>
    <w:rsid w:val="00E81BEB"/>
    <w:rsid w:val="00E82492"/>
    <w:rsid w:val="00E9326E"/>
    <w:rsid w:val="00EA1670"/>
    <w:rsid w:val="00EA572E"/>
    <w:rsid w:val="00EA5BA2"/>
    <w:rsid w:val="00EB50E5"/>
    <w:rsid w:val="00EC1DE8"/>
    <w:rsid w:val="00EC23FC"/>
    <w:rsid w:val="00EC4E49"/>
    <w:rsid w:val="00ED4C4F"/>
    <w:rsid w:val="00ED4F92"/>
    <w:rsid w:val="00ED77FB"/>
    <w:rsid w:val="00EE2A5D"/>
    <w:rsid w:val="00EE45FA"/>
    <w:rsid w:val="00EE5748"/>
    <w:rsid w:val="00EF0146"/>
    <w:rsid w:val="00EF0FAD"/>
    <w:rsid w:val="00F06DF3"/>
    <w:rsid w:val="00F0720F"/>
    <w:rsid w:val="00F201C4"/>
    <w:rsid w:val="00F30457"/>
    <w:rsid w:val="00F35292"/>
    <w:rsid w:val="00F366B9"/>
    <w:rsid w:val="00F41B68"/>
    <w:rsid w:val="00F52AC0"/>
    <w:rsid w:val="00F62CDB"/>
    <w:rsid w:val="00F63BF2"/>
    <w:rsid w:val="00F64B5E"/>
    <w:rsid w:val="00F66152"/>
    <w:rsid w:val="00F730F2"/>
    <w:rsid w:val="00F7721F"/>
    <w:rsid w:val="00F77CC4"/>
    <w:rsid w:val="00F80533"/>
    <w:rsid w:val="00F833A4"/>
    <w:rsid w:val="00F857B0"/>
    <w:rsid w:val="00F95AB0"/>
    <w:rsid w:val="00F95E30"/>
    <w:rsid w:val="00F977D3"/>
    <w:rsid w:val="00FB29BA"/>
    <w:rsid w:val="00FB3AF4"/>
    <w:rsid w:val="00FC379F"/>
    <w:rsid w:val="00FC3D36"/>
    <w:rsid w:val="00FC4C8A"/>
    <w:rsid w:val="00FD2714"/>
    <w:rsid w:val="00FE6748"/>
    <w:rsid w:val="00FE7925"/>
    <w:rsid w:val="00FF3F8D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393BD5D"/>
  <w15:docId w15:val="{2349CD87-F6BC-47CC-894E-55F8FAD6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6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s-E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7DE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E81BE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833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33A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33A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833A4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36120-F96F-497D-93CC-710A1141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1224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2/2023</vt:lpstr>
    </vt:vector>
  </TitlesOfParts>
  <Company>WIPO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2/2023</dc:title>
  <dc:creator>DiazN</dc:creator>
  <cp:keywords>FOR OFFICIAL USE ONLY</cp:keywords>
  <cp:lastModifiedBy>NDAYA Odlie</cp:lastModifiedBy>
  <cp:revision>3</cp:revision>
  <cp:lastPrinted>2023-02-24T08:58:00Z</cp:lastPrinted>
  <dcterms:created xsi:type="dcterms:W3CDTF">2023-02-24T08:47:00Z</dcterms:created>
  <dcterms:modified xsi:type="dcterms:W3CDTF">2023-02-24T08:58:00Z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644ed053-2c43-44d0-b0b3-21526b5ef540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