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58D6B234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442EC">
              <w:rPr>
                <w:rFonts w:ascii="Arial Black" w:hAnsi="Arial Black"/>
                <w:caps/>
                <w:sz w:val="15"/>
              </w:rPr>
              <w:t>1</w:t>
            </w:r>
            <w:r w:rsidR="009815A3">
              <w:rPr>
                <w:rFonts w:ascii="Arial Black" w:hAnsi="Arial Black"/>
                <w:caps/>
                <w:sz w:val="15"/>
              </w:rPr>
              <w:t>8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4F0C3E68" w:rsidR="006D1756" w:rsidRDefault="00082E61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082E61">
        <w:rPr>
          <w:b/>
          <w:bCs/>
          <w:sz w:val="24"/>
          <w:szCs w:val="24"/>
        </w:rPr>
        <w:t xml:space="preserve">ew declaration under Article 8(7) of the </w:t>
      </w:r>
      <w:r w:rsidR="00FA4253">
        <w:rPr>
          <w:b/>
          <w:bCs/>
          <w:sz w:val="24"/>
          <w:szCs w:val="24"/>
        </w:rPr>
        <w:t xml:space="preserve">Madrid </w:t>
      </w:r>
      <w:r w:rsidRPr="00082E61">
        <w:rPr>
          <w:b/>
          <w:bCs/>
          <w:sz w:val="24"/>
          <w:szCs w:val="24"/>
        </w:rPr>
        <w:t>Protocol</w:t>
      </w:r>
      <w:r w:rsidR="007817CB">
        <w:rPr>
          <w:b/>
          <w:bCs/>
          <w:sz w:val="24"/>
          <w:szCs w:val="24"/>
        </w:rPr>
        <w:t xml:space="preserve">:  </w:t>
      </w:r>
      <w:r w:rsidR="007E3647">
        <w:rPr>
          <w:b/>
          <w:bCs/>
          <w:sz w:val="24"/>
          <w:szCs w:val="24"/>
        </w:rPr>
        <w:t>Canada</w:t>
      </w:r>
    </w:p>
    <w:p w14:paraId="47143552" w14:textId="30A7CACF" w:rsidR="00082E61" w:rsidRDefault="00204F4F" w:rsidP="00082E61">
      <w:pPr>
        <w:pStyle w:val="ONUME"/>
      </w:pPr>
      <w:r>
        <w:t xml:space="preserve">The Director General of the World Intellectual Property Organization (WIPO) has received </w:t>
      </w:r>
      <w:r w:rsidRPr="00190E32">
        <w:t xml:space="preserve">a declaration </w:t>
      </w:r>
      <w:r>
        <w:t>from t</w:t>
      </w:r>
      <w:r w:rsidRPr="00190E32">
        <w:t xml:space="preserve">he Government of </w:t>
      </w:r>
      <w:r>
        <w:t xml:space="preserve">Canada </w:t>
      </w:r>
      <w:r w:rsidR="00190E32" w:rsidRPr="00190E32">
        <w:t xml:space="preserve">modifying the amounts of the individual fee payable with respect to </w:t>
      </w:r>
      <w:r w:rsidR="007E3647">
        <w:t>Canada</w:t>
      </w:r>
      <w:r w:rsidR="00190E32" w:rsidRPr="00190E32">
        <w:t xml:space="preserve"> under Article 8(7) of the Madrid Protocol</w:t>
      </w:r>
      <w:r w:rsidR="00D900CA">
        <w:t>.</w:t>
      </w:r>
      <w:r w:rsidR="00082E61">
        <w:t xml:space="preserve"> </w:t>
      </w:r>
      <w:r w:rsidR="00501876">
        <w:t xml:space="preserve"> </w:t>
      </w:r>
      <w:r w:rsidR="00D430F6">
        <w:t>T</w:t>
      </w:r>
      <w:r w:rsidR="00082E61" w:rsidRPr="00082E61">
        <w:t xml:space="preserve">he new amounts </w:t>
      </w:r>
      <w:r w:rsidR="00082E61" w:rsidRPr="00190E32">
        <w:t xml:space="preserve">of the individual fee </w:t>
      </w:r>
      <w:r>
        <w:t xml:space="preserve">indicated in that declaration </w:t>
      </w:r>
      <w:r w:rsidR="00082E61" w:rsidRPr="00082E61">
        <w:t>have been expressed in Canadian dollars</w:t>
      </w:r>
      <w:r w:rsidR="00D430F6">
        <w:t>, in accordance with</w:t>
      </w:r>
      <w:r w:rsidR="00D430F6" w:rsidRPr="00D430F6">
        <w:t xml:space="preserve"> Rule 35(2)(a) of the Regulations under the Madrid Protocol</w:t>
      </w:r>
      <w:r w:rsidR="00D430F6">
        <w:t>.</w:t>
      </w:r>
    </w:p>
    <w:p w14:paraId="4C883987" w14:textId="7573C737" w:rsidR="007E3647" w:rsidRPr="007E3647" w:rsidRDefault="007E3647" w:rsidP="00204F4F">
      <w:pPr>
        <w:pStyle w:val="ONUME"/>
      </w:pPr>
      <w:r>
        <w:t>While th</w:t>
      </w:r>
      <w:r w:rsidR="009D4E88">
        <w:t>e</w:t>
      </w:r>
      <w:r>
        <w:t xml:space="preserve"> new declaration </w:t>
      </w:r>
      <w:r w:rsidR="009D4E88">
        <w:t>w</w:t>
      </w:r>
      <w:r>
        <w:t xml:space="preserve">ill enter into force on January 1, 2025, </w:t>
      </w:r>
      <w:r w:rsidRPr="007E3647">
        <w:t xml:space="preserve">the amounts of the individual fee </w:t>
      </w:r>
      <w:r w:rsidR="009D4E88" w:rsidRPr="009D4E88">
        <w:t>in Swiss francs</w:t>
      </w:r>
      <w:r w:rsidR="00204F4F">
        <w:t>,</w:t>
      </w:r>
      <w:r w:rsidR="00123ADC">
        <w:t xml:space="preserve"> </w:t>
      </w:r>
      <w:r w:rsidR="00204F4F" w:rsidRPr="00204F4F">
        <w:t>establish</w:t>
      </w:r>
      <w:r w:rsidR="00204F4F">
        <w:t xml:space="preserve">ed by the Director General of </w:t>
      </w:r>
      <w:r w:rsidR="00204F4F" w:rsidRPr="00204F4F">
        <w:t xml:space="preserve">WIPO </w:t>
      </w:r>
      <w:proofErr w:type="gramStart"/>
      <w:r w:rsidR="00204F4F">
        <w:rPr>
          <w:szCs w:val="22"/>
        </w:rPr>
        <w:t>on the basis of</w:t>
      </w:r>
      <w:proofErr w:type="gramEnd"/>
      <w:r w:rsidR="00204F4F">
        <w:rPr>
          <w:szCs w:val="22"/>
        </w:rPr>
        <w:t xml:space="preserve"> the official exchange rate of the United Nations, </w:t>
      </w:r>
      <w:r>
        <w:t>will remain the same.</w:t>
      </w:r>
      <w:r w:rsidR="00204F4F">
        <w:t xml:space="preserve"> </w:t>
      </w:r>
    </w:p>
    <w:p w14:paraId="7DB9CC85" w14:textId="47B57750" w:rsidR="00840AEC" w:rsidRDefault="008F6711" w:rsidP="007E3647">
      <w:pPr>
        <w:pStyle w:val="ONUME"/>
      </w:pPr>
      <w:r>
        <w:t>It is recalled that</w:t>
      </w:r>
      <w:r w:rsidR="00840AEC" w:rsidRPr="00D76C5C">
        <w:t xml:space="preserve"> </w:t>
      </w:r>
      <w:r w:rsidR="007E3647">
        <w:t xml:space="preserve">those amounts </w:t>
      </w:r>
      <w:r w:rsidR="00840AEC">
        <w:t>are</w:t>
      </w:r>
      <w:r w:rsidR="00840AEC" w:rsidRPr="00D76C5C">
        <w:t xml:space="preserve"> </w:t>
      </w:r>
      <w:r w:rsidR="00840AEC">
        <w:t>the </w:t>
      </w:r>
      <w:r w:rsidR="00840AEC" w:rsidRPr="00D76C5C">
        <w:t>following: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7"/>
        <w:gridCol w:w="2297"/>
      </w:tblGrid>
      <w:tr w:rsidR="007E3647" w14:paraId="58726839" w14:textId="77777777" w:rsidTr="007E3647">
        <w:trPr>
          <w:trHeight w:val="127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95DD" w14:textId="77777777" w:rsidR="007E3647" w:rsidRDefault="007E3647" w:rsidP="0036539F"/>
          <w:p w14:paraId="1732AB59" w14:textId="77777777" w:rsidR="007E3647" w:rsidRDefault="007E3647" w:rsidP="007E3647">
            <w:pPr>
              <w:jc w:val="center"/>
              <w:rPr>
                <w:b/>
                <w:bCs/>
              </w:rPr>
            </w:pPr>
          </w:p>
          <w:p w14:paraId="7AAAEE26" w14:textId="141C27E1" w:rsidR="007E3647" w:rsidRPr="007E3647" w:rsidRDefault="007E3647" w:rsidP="007E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2982" w14:textId="77777777" w:rsidR="007E3647" w:rsidRDefault="007E3647" w:rsidP="0036539F"/>
          <w:p w14:paraId="4B6823E3" w14:textId="77777777" w:rsidR="007E3647" w:rsidRDefault="007E3647" w:rsidP="00365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14:paraId="75359620" w14:textId="77777777" w:rsidR="007E3647" w:rsidRDefault="007E3647" w:rsidP="0036539F">
            <w:pPr>
              <w:jc w:val="center"/>
              <w:rPr>
                <w:b/>
                <w:bCs/>
              </w:rPr>
            </w:pPr>
          </w:p>
          <w:p w14:paraId="1459E9FE" w14:textId="3F541984" w:rsidR="007E3647" w:rsidRDefault="007E3647" w:rsidP="007E364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</w:tc>
      </w:tr>
      <w:tr w:rsidR="007E3647" w14:paraId="358B7045" w14:textId="77777777" w:rsidTr="007E3647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28C" w14:textId="77777777" w:rsidR="007E3647" w:rsidRDefault="007E3647" w:rsidP="0036539F">
            <w:pPr>
              <w:jc w:val="center"/>
            </w:pPr>
          </w:p>
          <w:p w14:paraId="6AAF3DE1" w14:textId="77777777" w:rsidR="007E3647" w:rsidRDefault="007E3647" w:rsidP="0036539F">
            <w:pPr>
              <w:jc w:val="center"/>
            </w:pPr>
            <w:r>
              <w:t>Application or Subsequent Designation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5C358" w14:textId="77777777" w:rsidR="007E3647" w:rsidRDefault="007E3647" w:rsidP="0036539F"/>
          <w:p w14:paraId="0C83E24F" w14:textId="77777777" w:rsidR="007E3647" w:rsidRDefault="007E3647" w:rsidP="003653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3A8DB449" w14:textId="77777777" w:rsidR="007E3647" w:rsidRDefault="007E3647" w:rsidP="0036539F">
            <w:pPr>
              <w:rPr>
                <w:rFonts w:eastAsia="MS Mincho"/>
                <w:szCs w:val="22"/>
                <w:lang w:eastAsia="ja-JP"/>
              </w:rPr>
            </w:pPr>
          </w:p>
          <w:p w14:paraId="694A2836" w14:textId="77777777" w:rsidR="007E3647" w:rsidRDefault="007E3647" w:rsidP="003653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14:paraId="5CF59BB2" w14:textId="77777777" w:rsidR="007E3647" w:rsidRDefault="007E3647" w:rsidP="0036539F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C291" w14:textId="77777777" w:rsidR="007E3647" w:rsidRPr="007E3647" w:rsidRDefault="007E3647" w:rsidP="0036539F">
            <w:pPr>
              <w:jc w:val="center"/>
              <w:rPr>
                <w:bCs/>
              </w:rPr>
            </w:pPr>
          </w:p>
          <w:p w14:paraId="404EFB55" w14:textId="77777777" w:rsidR="007E3647" w:rsidRPr="007E3647" w:rsidRDefault="007E3647" w:rsidP="0036539F">
            <w:pPr>
              <w:jc w:val="center"/>
              <w:rPr>
                <w:bCs/>
              </w:rPr>
            </w:pPr>
            <w:r w:rsidRPr="007E3647">
              <w:rPr>
                <w:bCs/>
              </w:rPr>
              <w:t>299</w:t>
            </w:r>
          </w:p>
          <w:p w14:paraId="310CD0BC" w14:textId="77777777" w:rsidR="007E3647" w:rsidRPr="007E3647" w:rsidRDefault="007E3647" w:rsidP="0036539F">
            <w:pPr>
              <w:jc w:val="center"/>
              <w:rPr>
                <w:bCs/>
              </w:rPr>
            </w:pPr>
          </w:p>
          <w:p w14:paraId="53B08281" w14:textId="77777777" w:rsidR="007E3647" w:rsidRPr="007E3647" w:rsidRDefault="007E3647" w:rsidP="0036539F">
            <w:pPr>
              <w:jc w:val="center"/>
              <w:rPr>
                <w:bCs/>
              </w:rPr>
            </w:pPr>
            <w:r w:rsidRPr="007E3647">
              <w:rPr>
                <w:bCs/>
              </w:rPr>
              <w:t>91</w:t>
            </w:r>
          </w:p>
        </w:tc>
      </w:tr>
      <w:tr w:rsidR="007E3647" w14:paraId="6BD97337" w14:textId="77777777" w:rsidTr="007E3647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600" w14:textId="77777777" w:rsidR="007E3647" w:rsidRDefault="007E3647" w:rsidP="0036539F"/>
          <w:p w14:paraId="70AA6D28" w14:textId="77777777" w:rsidR="007E3647" w:rsidRDefault="007E3647" w:rsidP="0036539F">
            <w:pPr>
              <w:jc w:val="center"/>
            </w:pPr>
          </w:p>
          <w:p w14:paraId="552A8B98" w14:textId="77777777" w:rsidR="007E3647" w:rsidRDefault="007E3647" w:rsidP="0036539F">
            <w:pPr>
              <w:jc w:val="center"/>
            </w:pPr>
            <w:r>
              <w:t>Renewal</w:t>
            </w:r>
          </w:p>
          <w:p w14:paraId="5C3A2DFE" w14:textId="77777777" w:rsidR="007E3647" w:rsidRDefault="007E3647" w:rsidP="0036539F"/>
          <w:p w14:paraId="3F035911" w14:textId="77777777" w:rsidR="007E3647" w:rsidRDefault="007E3647" w:rsidP="003653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CBB50" w14:textId="77777777" w:rsidR="007E3647" w:rsidRDefault="007E3647" w:rsidP="0036539F"/>
          <w:p w14:paraId="122AD99C" w14:textId="77777777" w:rsidR="007E3647" w:rsidRDefault="007E3647" w:rsidP="0036539F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10EAFEBB" w14:textId="77777777" w:rsidR="007E3647" w:rsidRDefault="007E3647" w:rsidP="0036539F"/>
          <w:p w14:paraId="223B033C" w14:textId="77777777" w:rsidR="007E3647" w:rsidRDefault="007E3647" w:rsidP="0036539F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14:paraId="4CF7CA38" w14:textId="77777777" w:rsidR="007E3647" w:rsidRDefault="007E3647" w:rsidP="0036539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9160" w14:textId="77777777" w:rsidR="007E3647" w:rsidRPr="007E3647" w:rsidRDefault="007E3647" w:rsidP="0036539F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737FB19" w14:textId="77777777" w:rsidR="007E3647" w:rsidRPr="007E3647" w:rsidRDefault="007E3647" w:rsidP="0036539F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7E3647">
              <w:rPr>
                <w:rFonts w:eastAsia="MS Mincho"/>
                <w:bCs/>
                <w:szCs w:val="22"/>
                <w:lang w:eastAsia="ja-JP"/>
              </w:rPr>
              <w:t>362</w:t>
            </w:r>
          </w:p>
          <w:p w14:paraId="19A8C527" w14:textId="77777777" w:rsidR="007E3647" w:rsidRPr="007E3647" w:rsidRDefault="007E3647" w:rsidP="0036539F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AA01F30" w14:textId="77777777" w:rsidR="007E3647" w:rsidRPr="007E3647" w:rsidRDefault="007E3647" w:rsidP="0036539F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7E3647">
              <w:rPr>
                <w:rFonts w:eastAsia="MS Mincho"/>
                <w:bCs/>
                <w:szCs w:val="22"/>
                <w:lang w:eastAsia="ja-JP"/>
              </w:rPr>
              <w:t>113</w:t>
            </w:r>
          </w:p>
        </w:tc>
      </w:tr>
    </w:tbl>
    <w:p w14:paraId="340DA8E1" w14:textId="77777777" w:rsidR="003970B0" w:rsidRDefault="003970B0" w:rsidP="00340D3F">
      <w:pPr>
        <w:pStyle w:val="ONUME"/>
        <w:numPr>
          <w:ilvl w:val="0"/>
          <w:numId w:val="0"/>
        </w:numPr>
        <w:spacing w:after="0"/>
      </w:pPr>
    </w:p>
    <w:p w14:paraId="34CB8A21" w14:textId="5AEC8012" w:rsidR="00163F61" w:rsidRPr="00D409DF" w:rsidRDefault="00477B75" w:rsidP="00B40CAC">
      <w:pPr>
        <w:pStyle w:val="Endofdocument-Annex"/>
        <w:spacing w:before="440"/>
      </w:pPr>
      <w:r>
        <w:rPr>
          <w:lang w:eastAsia="ja-JP"/>
        </w:rPr>
        <w:t>Octo</w:t>
      </w:r>
      <w:r w:rsidR="00807ED2">
        <w:rPr>
          <w:lang w:eastAsia="ja-JP"/>
        </w:rPr>
        <w:t xml:space="preserve">ber </w:t>
      </w:r>
      <w:r w:rsidR="009815A3">
        <w:rPr>
          <w:lang w:eastAsia="ja-JP"/>
        </w:rPr>
        <w:t>29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1EFF" w14:textId="77777777" w:rsidR="007A51E4" w:rsidRDefault="007A51E4">
      <w:r>
        <w:separator/>
      </w:r>
    </w:p>
  </w:endnote>
  <w:endnote w:type="continuationSeparator" w:id="0">
    <w:p w14:paraId="465B4A3E" w14:textId="77777777" w:rsidR="007A51E4" w:rsidRDefault="007A51E4" w:rsidP="003B38C1">
      <w:r>
        <w:separator/>
      </w:r>
    </w:p>
    <w:p w14:paraId="373C1234" w14:textId="77777777" w:rsidR="007A51E4" w:rsidRPr="003B38C1" w:rsidRDefault="007A51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808F9F" w14:textId="77777777" w:rsidR="007A51E4" w:rsidRPr="003B38C1" w:rsidRDefault="007A51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DA42" w14:textId="77777777" w:rsidR="007A51E4" w:rsidRDefault="007A51E4">
      <w:r>
        <w:separator/>
      </w:r>
    </w:p>
  </w:footnote>
  <w:footnote w:type="continuationSeparator" w:id="0">
    <w:p w14:paraId="6E9A7E69" w14:textId="77777777" w:rsidR="007A51E4" w:rsidRDefault="007A51E4" w:rsidP="008B60B2">
      <w:r>
        <w:separator/>
      </w:r>
    </w:p>
    <w:p w14:paraId="37F07E87" w14:textId="77777777" w:rsidR="007A51E4" w:rsidRPr="00ED77FB" w:rsidRDefault="007A51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ABBD97F" w14:textId="77777777" w:rsidR="007A51E4" w:rsidRPr="00ED77FB" w:rsidRDefault="007A51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57A7F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2E61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343B"/>
    <w:rsid w:val="00123ADC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3C05"/>
    <w:rsid w:val="001444F5"/>
    <w:rsid w:val="00144D9E"/>
    <w:rsid w:val="001465F7"/>
    <w:rsid w:val="0015037D"/>
    <w:rsid w:val="00151836"/>
    <w:rsid w:val="00153AE0"/>
    <w:rsid w:val="0015403C"/>
    <w:rsid w:val="00157E03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7616B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4F4F"/>
    <w:rsid w:val="0020551F"/>
    <w:rsid w:val="00210DFB"/>
    <w:rsid w:val="00211DF8"/>
    <w:rsid w:val="00212966"/>
    <w:rsid w:val="0022259F"/>
    <w:rsid w:val="0022434D"/>
    <w:rsid w:val="0022493E"/>
    <w:rsid w:val="00224A8A"/>
    <w:rsid w:val="0022561F"/>
    <w:rsid w:val="00230943"/>
    <w:rsid w:val="0023598F"/>
    <w:rsid w:val="00237A9F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57DF2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104F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4EB7"/>
    <w:rsid w:val="00335EC1"/>
    <w:rsid w:val="00340D3F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926B8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0A41"/>
    <w:rsid w:val="003D2562"/>
    <w:rsid w:val="003D6052"/>
    <w:rsid w:val="003E0563"/>
    <w:rsid w:val="003E0D9F"/>
    <w:rsid w:val="003E165E"/>
    <w:rsid w:val="003E64FE"/>
    <w:rsid w:val="00400686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28CD"/>
    <w:rsid w:val="004B336C"/>
    <w:rsid w:val="004B37D3"/>
    <w:rsid w:val="004B5201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876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05C93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66BED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51E4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3647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15A3"/>
    <w:rsid w:val="009820CB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69F0"/>
    <w:rsid w:val="009C03F5"/>
    <w:rsid w:val="009C0C04"/>
    <w:rsid w:val="009C66E0"/>
    <w:rsid w:val="009C6E30"/>
    <w:rsid w:val="009D4892"/>
    <w:rsid w:val="009D4E88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5E4B"/>
    <w:rsid w:val="00A869B7"/>
    <w:rsid w:val="00A87226"/>
    <w:rsid w:val="00A9158D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6CB9"/>
    <w:rsid w:val="00AD760C"/>
    <w:rsid w:val="00AF0A6B"/>
    <w:rsid w:val="00AF145C"/>
    <w:rsid w:val="00AF2F61"/>
    <w:rsid w:val="00AF5108"/>
    <w:rsid w:val="00AF5441"/>
    <w:rsid w:val="00B030E8"/>
    <w:rsid w:val="00B05A69"/>
    <w:rsid w:val="00B0743B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4D7D"/>
    <w:rsid w:val="00B71605"/>
    <w:rsid w:val="00B7377E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4E99"/>
    <w:rsid w:val="00BC65EF"/>
    <w:rsid w:val="00BC7D1F"/>
    <w:rsid w:val="00BD1984"/>
    <w:rsid w:val="00BD1BF1"/>
    <w:rsid w:val="00BD1ECD"/>
    <w:rsid w:val="00BE55D6"/>
    <w:rsid w:val="00BE5857"/>
    <w:rsid w:val="00BE5C1F"/>
    <w:rsid w:val="00BE7746"/>
    <w:rsid w:val="00BF5953"/>
    <w:rsid w:val="00BF7176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6017"/>
    <w:rsid w:val="00C977DB"/>
    <w:rsid w:val="00C9784C"/>
    <w:rsid w:val="00CA0392"/>
    <w:rsid w:val="00CA2165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24EC"/>
    <w:rsid w:val="00D430F6"/>
    <w:rsid w:val="00D45252"/>
    <w:rsid w:val="00D45F8B"/>
    <w:rsid w:val="00D50084"/>
    <w:rsid w:val="00D515F4"/>
    <w:rsid w:val="00D52A1B"/>
    <w:rsid w:val="00D53866"/>
    <w:rsid w:val="00D53EF8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35CF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DF7BF3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62339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B5FA2"/>
    <w:rsid w:val="00EC23FC"/>
    <w:rsid w:val="00EC4E49"/>
    <w:rsid w:val="00EC572A"/>
    <w:rsid w:val="00ED0BB0"/>
    <w:rsid w:val="00ED4C4F"/>
    <w:rsid w:val="00ED52AB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3050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A4253"/>
    <w:rsid w:val="00FB2ADB"/>
    <w:rsid w:val="00FB30CF"/>
    <w:rsid w:val="00FB3AF4"/>
    <w:rsid w:val="00FB578D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082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18/2024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18/2024</dc:title>
  <dc:subject>New declaration under Article 8(7) of the Madrid Protocol:  Canada</dc:subject>
  <dc:creator>WIPO</dc:creator>
  <cp:keywords/>
  <cp:lastModifiedBy>DOUAY Marie-Laure</cp:lastModifiedBy>
  <cp:revision>9</cp:revision>
  <cp:lastPrinted>2023-06-19T15:31:00Z</cp:lastPrinted>
  <dcterms:created xsi:type="dcterms:W3CDTF">2024-10-24T18:46:00Z</dcterms:created>
  <dcterms:modified xsi:type="dcterms:W3CDTF">2024-10-29T15:14:00Z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