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63F61" w:rsidRPr="00D409DF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63F61" w:rsidRPr="00D409DF" w:rsidRDefault="00163F61" w:rsidP="00576CFA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163F61" w:rsidRPr="00D409DF" w:rsidRDefault="00821204" w:rsidP="00576CFA">
            <w:pPr>
              <w:keepNext/>
              <w:keepLines/>
            </w:pPr>
            <w:r>
              <w:rPr>
                <w:noProof/>
                <w:lang w:eastAsia="en-US"/>
              </w:rPr>
              <w:drawing>
                <wp:inline distT="0" distB="0" distL="0" distR="0" wp14:anchorId="30E7559B" wp14:editId="35CBE39E">
                  <wp:extent cx="1854835" cy="1319530"/>
                  <wp:effectExtent l="0" t="0" r="0" b="0"/>
                  <wp:docPr id="2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63F61" w:rsidRPr="00D409DF" w:rsidRDefault="00163F61" w:rsidP="00576CFA">
            <w:pPr>
              <w:keepNext/>
              <w:keepLines/>
              <w:jc w:val="right"/>
            </w:pPr>
          </w:p>
        </w:tc>
      </w:tr>
      <w:tr w:rsidR="00163F61" w:rsidRPr="00D409DF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163F61" w:rsidRPr="00D409DF" w:rsidRDefault="00163F61" w:rsidP="00576CFA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163F61" w:rsidRPr="00D409DF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163F61" w:rsidRPr="00D409DF" w:rsidRDefault="00F42FA3" w:rsidP="00D7162B">
            <w:pPr>
              <w:jc w:val="right"/>
            </w:pPr>
            <w:r w:rsidRPr="00F42FA3">
              <w:rPr>
                <w:rFonts w:ascii="Arial Black" w:hAnsi="Arial Black"/>
                <w:caps/>
                <w:sz w:val="15"/>
              </w:rPr>
              <w:t>AVIS N°</w:t>
            </w:r>
            <w:r w:rsidR="00163F61" w:rsidRPr="00F42FA3">
              <w:rPr>
                <w:rFonts w:ascii="Arial Black" w:hAnsi="Arial Black"/>
                <w:caps/>
                <w:sz w:val="15"/>
              </w:rPr>
              <w:t xml:space="preserve"> </w:t>
            </w:r>
            <w:r w:rsidR="00D7162B">
              <w:rPr>
                <w:rFonts w:ascii="Arial Black" w:hAnsi="Arial Black"/>
                <w:caps/>
                <w:sz w:val="15"/>
              </w:rPr>
              <w:t>27</w:t>
            </w:r>
            <w:r w:rsidR="00163F61" w:rsidRPr="00F42FA3">
              <w:rPr>
                <w:rFonts w:ascii="Arial Black" w:hAnsi="Arial Black"/>
                <w:caps/>
                <w:sz w:val="15"/>
              </w:rPr>
              <w:t>/201</w:t>
            </w:r>
            <w:r w:rsidR="00992A2D" w:rsidRPr="00F42FA3">
              <w:rPr>
                <w:rFonts w:ascii="Arial Black" w:hAnsi="Arial Black"/>
                <w:caps/>
                <w:sz w:val="15"/>
              </w:rPr>
              <w:t>5</w:t>
            </w:r>
          </w:p>
        </w:tc>
      </w:tr>
    </w:tbl>
    <w:p w:rsidR="00163F61" w:rsidRPr="00D409DF" w:rsidRDefault="00163F61" w:rsidP="00576CFA"/>
    <w:p w:rsidR="00163F61" w:rsidRPr="00D409DF" w:rsidRDefault="00163F61" w:rsidP="00576CFA"/>
    <w:p w:rsidR="00163F61" w:rsidRPr="00D409DF" w:rsidRDefault="00163F61" w:rsidP="00576CFA"/>
    <w:p w:rsidR="00163F61" w:rsidRPr="00D409DF" w:rsidRDefault="00163F61" w:rsidP="00576CFA"/>
    <w:p w:rsidR="00163F61" w:rsidRPr="00D409DF" w:rsidRDefault="00163F61" w:rsidP="00576CFA"/>
    <w:p w:rsidR="00163F61" w:rsidRPr="00F42FA3" w:rsidRDefault="00F42FA3" w:rsidP="00576CFA">
      <w:pPr>
        <w:autoSpaceDE w:val="0"/>
        <w:autoSpaceDN w:val="0"/>
        <w:adjustRightInd w:val="0"/>
        <w:rPr>
          <w:b/>
          <w:bCs/>
          <w:sz w:val="28"/>
          <w:szCs w:val="28"/>
          <w:highlight w:val="yellow"/>
          <w:lang w:val="fr-CH"/>
        </w:rPr>
      </w:pPr>
      <w:r w:rsidRPr="00423C54">
        <w:rPr>
          <w:b/>
          <w:bCs/>
          <w:sz w:val="28"/>
          <w:szCs w:val="28"/>
          <w:lang w:val="fr-CH"/>
        </w:rPr>
        <w:t>Arrangement et Protocole de Madrid concernant l</w:t>
      </w:r>
      <w:r w:rsidR="00821204">
        <w:rPr>
          <w:b/>
          <w:bCs/>
          <w:sz w:val="28"/>
          <w:szCs w:val="28"/>
          <w:lang w:val="fr-CH"/>
        </w:rPr>
        <w:t>’</w:t>
      </w:r>
      <w:r w:rsidRPr="00423C54">
        <w:rPr>
          <w:b/>
          <w:bCs/>
          <w:sz w:val="28"/>
          <w:szCs w:val="28"/>
          <w:lang w:val="fr-CH"/>
        </w:rPr>
        <w:t>enregistrement international des marques</w:t>
      </w:r>
    </w:p>
    <w:p w:rsidR="00163F61" w:rsidRPr="00F42FA3" w:rsidRDefault="00163F61" w:rsidP="00576CFA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163F61" w:rsidRPr="00F42FA3" w:rsidRDefault="00163F61" w:rsidP="00576CFA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163F61" w:rsidRPr="00F42FA3" w:rsidRDefault="00163F61" w:rsidP="00576CFA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821204" w:rsidRDefault="00F42FA3" w:rsidP="00576CFA">
      <w:pPr>
        <w:rPr>
          <w:b/>
          <w:bCs/>
          <w:sz w:val="24"/>
          <w:szCs w:val="24"/>
          <w:lang w:val="fr-CH"/>
        </w:rPr>
      </w:pPr>
      <w:r w:rsidRPr="00F42FA3">
        <w:rPr>
          <w:b/>
          <w:bCs/>
          <w:sz w:val="24"/>
          <w:szCs w:val="24"/>
          <w:lang w:val="fr-CH"/>
        </w:rPr>
        <w:t xml:space="preserve">Réattribution des responsabilités </w:t>
      </w:r>
      <w:r>
        <w:rPr>
          <w:b/>
          <w:bCs/>
          <w:sz w:val="24"/>
          <w:szCs w:val="24"/>
          <w:lang w:val="fr-CH"/>
        </w:rPr>
        <w:t>pour le</w:t>
      </w:r>
      <w:r w:rsidRPr="00F42FA3">
        <w:rPr>
          <w:b/>
          <w:bCs/>
          <w:sz w:val="24"/>
          <w:szCs w:val="24"/>
          <w:lang w:val="fr-CH"/>
        </w:rPr>
        <w:t xml:space="preserve"> traitement des demandes </w:t>
      </w:r>
      <w:r w:rsidR="009A331E">
        <w:rPr>
          <w:b/>
          <w:bCs/>
          <w:sz w:val="24"/>
          <w:szCs w:val="24"/>
          <w:lang w:val="fr-CH"/>
        </w:rPr>
        <w:t>adressées</w:t>
      </w:r>
      <w:r w:rsidRPr="00F42FA3">
        <w:rPr>
          <w:b/>
          <w:bCs/>
          <w:sz w:val="24"/>
          <w:szCs w:val="24"/>
          <w:lang w:val="fr-CH"/>
        </w:rPr>
        <w:t xml:space="preserve"> par certaines parties contractantes</w:t>
      </w:r>
    </w:p>
    <w:p w:rsidR="00D145B8" w:rsidRPr="00F42FA3" w:rsidRDefault="00D145B8" w:rsidP="00576CFA">
      <w:pPr>
        <w:rPr>
          <w:szCs w:val="22"/>
          <w:lang w:val="fr-CH"/>
        </w:rPr>
      </w:pPr>
    </w:p>
    <w:p w:rsidR="00821204" w:rsidRDefault="00D145B8" w:rsidP="00576CFA">
      <w:pPr>
        <w:rPr>
          <w:szCs w:val="22"/>
          <w:lang w:val="fr-CH"/>
        </w:rPr>
      </w:pPr>
      <w:r>
        <w:rPr>
          <w:szCs w:val="22"/>
        </w:rPr>
        <w:fldChar w:fldCharType="begin"/>
      </w:r>
      <w:r w:rsidRPr="00F42FA3">
        <w:rPr>
          <w:szCs w:val="22"/>
          <w:lang w:val="fr-CH"/>
        </w:rPr>
        <w:instrText xml:space="preserve"> AUTONUM  </w:instrText>
      </w:r>
      <w:r>
        <w:rPr>
          <w:szCs w:val="22"/>
        </w:rPr>
        <w:fldChar w:fldCharType="end"/>
      </w:r>
      <w:r w:rsidRPr="00F42FA3">
        <w:rPr>
          <w:szCs w:val="22"/>
          <w:lang w:val="fr-CH"/>
        </w:rPr>
        <w:tab/>
      </w:r>
      <w:r w:rsidR="00F42FA3" w:rsidRPr="00F42FA3">
        <w:rPr>
          <w:szCs w:val="22"/>
          <w:lang w:val="fr-CH"/>
        </w:rPr>
        <w:t xml:space="preserve">La responsabilité pour le traitement des demandes </w:t>
      </w:r>
      <w:r w:rsidR="009A331E">
        <w:rPr>
          <w:szCs w:val="22"/>
          <w:lang w:val="fr-CH"/>
        </w:rPr>
        <w:t>adressées</w:t>
      </w:r>
      <w:r w:rsidR="00F42FA3" w:rsidRPr="00F42FA3">
        <w:rPr>
          <w:szCs w:val="22"/>
          <w:lang w:val="fr-CH"/>
        </w:rPr>
        <w:t xml:space="preserve"> par certaines parties contractantes a </w:t>
      </w:r>
      <w:r w:rsidR="009A331E">
        <w:rPr>
          <w:szCs w:val="22"/>
          <w:lang w:val="fr-CH"/>
        </w:rPr>
        <w:t>fait l</w:t>
      </w:r>
      <w:r w:rsidR="00821204">
        <w:rPr>
          <w:szCs w:val="22"/>
          <w:lang w:val="fr-CH"/>
        </w:rPr>
        <w:t>’</w:t>
      </w:r>
      <w:r w:rsidR="009A331E">
        <w:rPr>
          <w:szCs w:val="22"/>
          <w:lang w:val="fr-CH"/>
        </w:rPr>
        <w:t>objet d</w:t>
      </w:r>
      <w:r w:rsidR="00821204">
        <w:rPr>
          <w:szCs w:val="22"/>
          <w:lang w:val="fr-CH"/>
        </w:rPr>
        <w:t>’</w:t>
      </w:r>
      <w:r w:rsidR="009A331E">
        <w:rPr>
          <w:szCs w:val="22"/>
          <w:lang w:val="fr-CH"/>
        </w:rPr>
        <w:t xml:space="preserve">une réattribution entre les </w:t>
      </w:r>
      <w:r w:rsidR="00F42FA3" w:rsidRPr="00F42FA3">
        <w:rPr>
          <w:szCs w:val="22"/>
          <w:lang w:val="fr-CH"/>
        </w:rPr>
        <w:t xml:space="preserve">équipes </w:t>
      </w:r>
      <w:r w:rsidR="00DE22EE">
        <w:rPr>
          <w:szCs w:val="22"/>
          <w:lang w:val="fr-CH"/>
        </w:rPr>
        <w:t>de traitement du</w:t>
      </w:r>
      <w:r w:rsidR="00F42FA3">
        <w:rPr>
          <w:szCs w:val="22"/>
          <w:lang w:val="fr-CH"/>
        </w:rPr>
        <w:t xml:space="preserve"> système de Madrid afin </w:t>
      </w:r>
      <w:r w:rsidR="00C7479B">
        <w:rPr>
          <w:szCs w:val="22"/>
          <w:lang w:val="fr-CH"/>
        </w:rPr>
        <w:t>de renforcer l</w:t>
      </w:r>
      <w:r w:rsidR="00821204">
        <w:rPr>
          <w:szCs w:val="22"/>
          <w:lang w:val="fr-CH"/>
        </w:rPr>
        <w:t>’</w:t>
      </w:r>
      <w:r w:rsidR="00C7479B">
        <w:rPr>
          <w:szCs w:val="22"/>
          <w:lang w:val="fr-CH"/>
        </w:rPr>
        <w:t>efficacité des opérations et d</w:t>
      </w:r>
      <w:r w:rsidR="00821204">
        <w:rPr>
          <w:szCs w:val="22"/>
          <w:lang w:val="fr-CH"/>
        </w:rPr>
        <w:t>’</w:t>
      </w:r>
      <w:r w:rsidR="00C7479B">
        <w:rPr>
          <w:szCs w:val="22"/>
          <w:lang w:val="fr-CH"/>
        </w:rPr>
        <w:t>équilibrer la charge de travail au sein du Service d</w:t>
      </w:r>
      <w:r w:rsidR="00821204">
        <w:rPr>
          <w:szCs w:val="22"/>
          <w:lang w:val="fr-CH"/>
        </w:rPr>
        <w:t>’</w:t>
      </w:r>
      <w:r w:rsidR="00C7479B">
        <w:rPr>
          <w:szCs w:val="22"/>
          <w:lang w:val="fr-CH"/>
        </w:rPr>
        <w:t xml:space="preserve">enregistrement de Madrid. </w:t>
      </w:r>
      <w:r w:rsidR="00F42FA3" w:rsidRPr="00F42FA3">
        <w:rPr>
          <w:szCs w:val="22"/>
          <w:lang w:val="fr-CH"/>
        </w:rPr>
        <w:t xml:space="preserve"> </w:t>
      </w:r>
      <w:r w:rsidR="00C7479B">
        <w:rPr>
          <w:szCs w:val="22"/>
          <w:lang w:val="fr-CH"/>
        </w:rPr>
        <w:t>La nouvelle répartition des priorités pour les 95</w:t>
      </w:r>
      <w:r w:rsidR="00611B1A">
        <w:rPr>
          <w:szCs w:val="22"/>
          <w:lang w:val="fr-CH"/>
        </w:rPr>
        <w:t> </w:t>
      </w:r>
      <w:r w:rsidR="00C7479B">
        <w:rPr>
          <w:szCs w:val="22"/>
          <w:lang w:val="fr-CH"/>
        </w:rPr>
        <w:t xml:space="preserve">parties contractantes </w:t>
      </w:r>
      <w:r w:rsidR="00576CFA">
        <w:rPr>
          <w:szCs w:val="22"/>
          <w:lang w:val="fr-CH"/>
        </w:rPr>
        <w:t>est exposée dans</w:t>
      </w:r>
      <w:r w:rsidR="009A331E">
        <w:rPr>
          <w:szCs w:val="22"/>
          <w:lang w:val="fr-CH"/>
        </w:rPr>
        <w:t xml:space="preserve"> l</w:t>
      </w:r>
      <w:r w:rsidR="00821204">
        <w:rPr>
          <w:szCs w:val="22"/>
          <w:lang w:val="fr-CH"/>
        </w:rPr>
        <w:t>’</w:t>
      </w:r>
      <w:r w:rsidR="00C7479B">
        <w:rPr>
          <w:szCs w:val="22"/>
          <w:lang w:val="fr-CH"/>
        </w:rPr>
        <w:t>annexe au présent avis.</w:t>
      </w:r>
      <w:r w:rsidR="00611B1A">
        <w:rPr>
          <w:szCs w:val="22"/>
          <w:lang w:val="fr-CH"/>
        </w:rPr>
        <w:t xml:space="preserve">  </w:t>
      </w:r>
    </w:p>
    <w:p w:rsidR="00D145B8" w:rsidRPr="00C7479B" w:rsidRDefault="00D145B8" w:rsidP="00576CFA">
      <w:pPr>
        <w:rPr>
          <w:szCs w:val="22"/>
          <w:lang w:val="fr-CH"/>
        </w:rPr>
      </w:pPr>
    </w:p>
    <w:p w:rsidR="00821204" w:rsidRDefault="00D145B8" w:rsidP="00576CFA">
      <w:pPr>
        <w:rPr>
          <w:lang w:val="fr-CH"/>
        </w:rPr>
      </w:pPr>
      <w:r>
        <w:fldChar w:fldCharType="begin"/>
      </w:r>
      <w:r w:rsidRPr="00D07839">
        <w:rPr>
          <w:lang w:val="fr-CH"/>
        </w:rPr>
        <w:instrText xml:space="preserve"> AUTONUM  </w:instrText>
      </w:r>
      <w:r>
        <w:fldChar w:fldCharType="end"/>
      </w:r>
      <w:r w:rsidRPr="00D07839">
        <w:rPr>
          <w:lang w:val="fr-CH"/>
        </w:rPr>
        <w:tab/>
      </w:r>
      <w:r w:rsidR="00D07839" w:rsidRPr="00D07839">
        <w:rPr>
          <w:lang w:val="fr-CH"/>
        </w:rPr>
        <w:t xml:space="preserve">Depuis </w:t>
      </w:r>
      <w:r w:rsidR="00821204" w:rsidRPr="00D07839">
        <w:rPr>
          <w:lang w:val="fr-CH"/>
        </w:rPr>
        <w:t>mai</w:t>
      </w:r>
      <w:r w:rsidR="00821204">
        <w:rPr>
          <w:lang w:val="fr-CH"/>
        </w:rPr>
        <w:t> </w:t>
      </w:r>
      <w:r w:rsidR="00821204" w:rsidRPr="00D07839">
        <w:rPr>
          <w:lang w:val="fr-CH"/>
        </w:rPr>
        <w:t>20</w:t>
      </w:r>
      <w:r w:rsidR="00D07839" w:rsidRPr="00D07839">
        <w:rPr>
          <w:lang w:val="fr-CH"/>
        </w:rPr>
        <w:t>11, le Service d</w:t>
      </w:r>
      <w:r w:rsidR="00821204">
        <w:rPr>
          <w:lang w:val="fr-CH"/>
        </w:rPr>
        <w:t>’</w:t>
      </w:r>
      <w:r w:rsidR="00D07839" w:rsidRPr="00D07839">
        <w:rPr>
          <w:lang w:val="fr-CH"/>
        </w:rPr>
        <w:t xml:space="preserve">enregistrement de Madrid est divisé en équipes de traitement qui sont des unités opérationnelles se consacrant au traitement des demandes internationales, </w:t>
      </w:r>
      <w:r w:rsidR="00D07839">
        <w:rPr>
          <w:lang w:val="fr-CH"/>
        </w:rPr>
        <w:t>des demandes d</w:t>
      </w:r>
      <w:r w:rsidR="00821204">
        <w:rPr>
          <w:lang w:val="fr-CH"/>
        </w:rPr>
        <w:t>’</w:t>
      </w:r>
      <w:r w:rsidR="00D07839">
        <w:rPr>
          <w:lang w:val="fr-CH"/>
        </w:rPr>
        <w:t xml:space="preserve">inscription et des autres communications adressées par </w:t>
      </w:r>
      <w:r w:rsidR="00576CFA">
        <w:rPr>
          <w:lang w:val="fr-CH"/>
        </w:rPr>
        <w:t>certaines</w:t>
      </w:r>
      <w:r w:rsidR="00D07839">
        <w:rPr>
          <w:lang w:val="fr-CH"/>
        </w:rPr>
        <w:t xml:space="preserve"> parties contractantes, et à la </w:t>
      </w:r>
      <w:r w:rsidR="009A331E">
        <w:rPr>
          <w:lang w:val="fr-CH"/>
        </w:rPr>
        <w:t>communication</w:t>
      </w:r>
      <w:r w:rsidR="00D07839">
        <w:rPr>
          <w:lang w:val="fr-CH"/>
        </w:rPr>
        <w:t xml:space="preserve"> d</w:t>
      </w:r>
      <w:r w:rsidR="00821204">
        <w:rPr>
          <w:lang w:val="fr-CH"/>
        </w:rPr>
        <w:t>’</w:t>
      </w:r>
      <w:r w:rsidR="00D07839">
        <w:rPr>
          <w:lang w:val="fr-CH"/>
        </w:rPr>
        <w:t>informations concernant le statut de ces différents processus.</w:t>
      </w:r>
      <w:r w:rsidRPr="00D07839">
        <w:rPr>
          <w:lang w:val="fr-CH"/>
        </w:rPr>
        <w:t xml:space="preserve"> </w:t>
      </w:r>
      <w:r w:rsidR="00806372">
        <w:rPr>
          <w:lang w:val="fr-CH"/>
        </w:rPr>
        <w:t xml:space="preserve"> </w:t>
      </w:r>
      <w:r w:rsidR="00D07839" w:rsidRPr="00DE22EE">
        <w:rPr>
          <w:lang w:val="fr-CH"/>
        </w:rPr>
        <w:t xml:space="preserve">Les responsabilités de ces équipes sont régulièrement </w:t>
      </w:r>
      <w:r w:rsidR="009A331E">
        <w:rPr>
          <w:lang w:val="fr-CH"/>
        </w:rPr>
        <w:t>évaluées</w:t>
      </w:r>
      <w:r w:rsidR="00D07839" w:rsidRPr="00DE22EE">
        <w:rPr>
          <w:lang w:val="fr-CH"/>
        </w:rPr>
        <w:t xml:space="preserve"> </w:t>
      </w:r>
      <w:r w:rsidR="00DE22EE" w:rsidRPr="00DE22EE">
        <w:rPr>
          <w:lang w:val="fr-CH"/>
        </w:rPr>
        <w:t xml:space="preserve">et </w:t>
      </w:r>
      <w:r w:rsidR="00DE22EE">
        <w:rPr>
          <w:lang w:val="fr-CH"/>
        </w:rPr>
        <w:t>en cas de</w:t>
      </w:r>
      <w:r w:rsidR="00DE22EE" w:rsidRPr="00DE22EE">
        <w:rPr>
          <w:lang w:val="fr-CH"/>
        </w:rPr>
        <w:t xml:space="preserve"> déséquilibre </w:t>
      </w:r>
      <w:r w:rsidR="00DE22EE">
        <w:rPr>
          <w:lang w:val="fr-CH"/>
        </w:rPr>
        <w:t>les activités sont réattribuées en conséquence.</w:t>
      </w:r>
      <w:r w:rsidR="00611B1A">
        <w:rPr>
          <w:lang w:val="fr-CH"/>
        </w:rPr>
        <w:t xml:space="preserve">  </w:t>
      </w:r>
    </w:p>
    <w:p w:rsidR="00D145B8" w:rsidRPr="009A331E" w:rsidRDefault="00D145B8" w:rsidP="00576CFA">
      <w:pPr>
        <w:rPr>
          <w:lang w:val="fr-CH"/>
        </w:rPr>
      </w:pPr>
    </w:p>
    <w:p w:rsidR="00821204" w:rsidRDefault="00DE22EE" w:rsidP="00576CFA">
      <w:pPr>
        <w:rPr>
          <w:rStyle w:val="Hyperlink"/>
          <w:color w:val="auto"/>
          <w:u w:val="none"/>
          <w:lang w:val="fr-CH"/>
        </w:rPr>
      </w:pPr>
      <w:r w:rsidRPr="00DE22EE">
        <w:rPr>
          <w:lang w:val="fr-CH"/>
        </w:rPr>
        <w:t>3</w:t>
      </w:r>
      <w:r w:rsidR="00D145B8" w:rsidRPr="00DE22EE">
        <w:rPr>
          <w:lang w:val="fr-CH"/>
        </w:rPr>
        <w:t>.</w:t>
      </w:r>
      <w:r w:rsidR="00D145B8" w:rsidRPr="00DE22EE">
        <w:rPr>
          <w:lang w:val="fr-CH"/>
        </w:rPr>
        <w:tab/>
      </w:r>
      <w:r w:rsidRPr="00DE22EE">
        <w:rPr>
          <w:lang w:val="fr-CH"/>
        </w:rPr>
        <w:t>Chaque équipe de traitement dispose d</w:t>
      </w:r>
      <w:r w:rsidR="00821204">
        <w:rPr>
          <w:lang w:val="fr-CH"/>
        </w:rPr>
        <w:t>’</w:t>
      </w:r>
      <w:r w:rsidRPr="00DE22EE">
        <w:rPr>
          <w:lang w:val="fr-CH"/>
        </w:rPr>
        <w:t>une ligne téléphonique et d</w:t>
      </w:r>
      <w:r w:rsidR="00821204">
        <w:rPr>
          <w:lang w:val="fr-CH"/>
        </w:rPr>
        <w:t>’</w:t>
      </w:r>
      <w:r w:rsidRPr="00DE22EE">
        <w:rPr>
          <w:lang w:val="fr-CH"/>
        </w:rPr>
        <w:t xml:space="preserve">une adresse électronique </w:t>
      </w:r>
      <w:r>
        <w:rPr>
          <w:lang w:val="fr-CH"/>
        </w:rPr>
        <w:t>propre</w:t>
      </w:r>
      <w:r w:rsidRPr="00DE22EE">
        <w:rPr>
          <w:lang w:val="fr-CH"/>
        </w:rPr>
        <w:t>.</w:t>
      </w:r>
      <w:r>
        <w:rPr>
          <w:lang w:val="fr-CH"/>
        </w:rPr>
        <w:t xml:space="preserve"> </w:t>
      </w:r>
      <w:r w:rsidRPr="00DE22EE">
        <w:rPr>
          <w:lang w:val="fr-CH"/>
        </w:rPr>
        <w:t xml:space="preserve"> Les informations concernant les nouvelles responsabilités de chaque équipe de traitement du système de Madrid et les coordonnées</w:t>
      </w:r>
      <w:r>
        <w:rPr>
          <w:lang w:val="fr-CH"/>
        </w:rPr>
        <w:t xml:space="preserve"> utiles figurent </w:t>
      </w:r>
      <w:r w:rsidR="00576CFA">
        <w:rPr>
          <w:lang w:val="fr-CH"/>
        </w:rPr>
        <w:t>dans</w:t>
      </w:r>
      <w:r>
        <w:rPr>
          <w:lang w:val="fr-CH"/>
        </w:rPr>
        <w:t xml:space="preserve"> l</w:t>
      </w:r>
      <w:r w:rsidR="00821204">
        <w:rPr>
          <w:lang w:val="fr-CH"/>
        </w:rPr>
        <w:t>’</w:t>
      </w:r>
      <w:r>
        <w:rPr>
          <w:lang w:val="fr-CH"/>
        </w:rPr>
        <w:t xml:space="preserve">annexe, mais peuvent aussi être consultées </w:t>
      </w:r>
      <w:r w:rsidRPr="00DE22EE">
        <w:rPr>
          <w:lang w:val="fr-CH"/>
        </w:rPr>
        <w:t>sur le site Web du système de Madrid à l</w:t>
      </w:r>
      <w:r w:rsidR="00821204">
        <w:rPr>
          <w:lang w:val="fr-CH"/>
        </w:rPr>
        <w:t>’</w:t>
      </w:r>
      <w:r w:rsidRPr="00DE22EE">
        <w:rPr>
          <w:lang w:val="fr-CH"/>
        </w:rPr>
        <w:t>adresse suivante :</w:t>
      </w:r>
      <w:r w:rsidR="00CD5AED" w:rsidRPr="00DE22EE">
        <w:rPr>
          <w:lang w:val="fr-CH"/>
        </w:rPr>
        <w:t xml:space="preserve"> </w:t>
      </w:r>
      <w:hyperlink r:id="rId9" w:anchor="contact" w:history="1">
        <w:r w:rsidR="00CD5AED" w:rsidRPr="00B871C2">
          <w:rPr>
            <w:rStyle w:val="Hyperlink"/>
            <w:color w:val="auto"/>
            <w:u w:val="none"/>
            <w:lang w:val="fr-CH"/>
          </w:rPr>
          <w:t>http://www.wipo.int/madrid/en/#contact</w:t>
        </w:r>
      </w:hyperlink>
      <w:r w:rsidRPr="00611B1A">
        <w:rPr>
          <w:rStyle w:val="Hyperlink"/>
          <w:u w:val="none"/>
          <w:lang w:val="fr-CH"/>
        </w:rPr>
        <w:t xml:space="preserve">. </w:t>
      </w:r>
      <w:r w:rsidR="00806372" w:rsidRPr="00611B1A">
        <w:rPr>
          <w:rStyle w:val="Hyperlink"/>
          <w:u w:val="none"/>
          <w:lang w:val="fr-CH"/>
        </w:rPr>
        <w:t xml:space="preserve"> </w:t>
      </w:r>
      <w:r w:rsidRPr="00DE22EE">
        <w:rPr>
          <w:rStyle w:val="Hyperlink"/>
          <w:color w:val="auto"/>
          <w:u w:val="none"/>
          <w:lang w:val="fr-CH"/>
        </w:rPr>
        <w:t xml:space="preserve">Il </w:t>
      </w:r>
      <w:r w:rsidR="0073510A">
        <w:rPr>
          <w:rStyle w:val="Hyperlink"/>
          <w:color w:val="auto"/>
          <w:u w:val="none"/>
          <w:lang w:val="fr-CH"/>
        </w:rPr>
        <w:t xml:space="preserve">suffit de </w:t>
      </w:r>
      <w:r w:rsidRPr="00DE22EE">
        <w:rPr>
          <w:rStyle w:val="Hyperlink"/>
          <w:color w:val="auto"/>
          <w:u w:val="none"/>
          <w:lang w:val="fr-CH"/>
        </w:rPr>
        <w:t xml:space="preserve">sélectionner une partie contractante dans le menu déroulant pour savoir quelle équipe de traitement lui a été attribuée </w:t>
      </w:r>
      <w:r w:rsidR="0073510A">
        <w:rPr>
          <w:rStyle w:val="Hyperlink"/>
          <w:color w:val="auto"/>
          <w:u w:val="none"/>
          <w:lang w:val="fr-CH"/>
        </w:rPr>
        <w:t>et obtenir ses coordonnées.</w:t>
      </w:r>
      <w:r w:rsidR="00611B1A">
        <w:rPr>
          <w:rStyle w:val="Hyperlink"/>
          <w:color w:val="auto"/>
          <w:u w:val="none"/>
          <w:lang w:val="fr-CH"/>
        </w:rPr>
        <w:t xml:space="preserve">  </w:t>
      </w:r>
    </w:p>
    <w:p w:rsidR="00D145B8" w:rsidRPr="00DE22EE" w:rsidRDefault="00D145B8" w:rsidP="00576CFA">
      <w:pPr>
        <w:rPr>
          <w:lang w:val="fr-CH"/>
        </w:rPr>
      </w:pPr>
    </w:p>
    <w:p w:rsidR="00611B1A" w:rsidRDefault="00611B1A" w:rsidP="00576CFA">
      <w:pPr>
        <w:rPr>
          <w:lang w:val="fr-CH"/>
        </w:rPr>
      </w:pPr>
    </w:p>
    <w:p w:rsidR="00D7162B" w:rsidRPr="00DE22EE" w:rsidRDefault="00D7162B" w:rsidP="00576CFA">
      <w:pPr>
        <w:rPr>
          <w:lang w:val="fr-CH"/>
        </w:rPr>
      </w:pPr>
      <w:bookmarkStart w:id="1" w:name="_GoBack"/>
      <w:bookmarkEnd w:id="1"/>
    </w:p>
    <w:p w:rsidR="00D145B8" w:rsidRPr="00F55FB2" w:rsidRDefault="0073510A" w:rsidP="00576CFA">
      <w:pPr>
        <w:pStyle w:val="Endofdocument-Annex"/>
      </w:pPr>
      <w:r>
        <w:t>Le</w:t>
      </w:r>
      <w:r w:rsidR="00D145B8">
        <w:t xml:space="preserve"> </w:t>
      </w:r>
      <w:r w:rsidR="00D7162B">
        <w:t>4</w:t>
      </w:r>
      <w:r>
        <w:t xml:space="preserve"> </w:t>
      </w:r>
      <w:proofErr w:type="spellStart"/>
      <w:r w:rsidR="00611B1A">
        <w:t>juin</w:t>
      </w:r>
      <w:proofErr w:type="spellEnd"/>
      <w:r w:rsidR="00821204">
        <w:t> </w:t>
      </w:r>
      <w:r w:rsidR="00821204" w:rsidRPr="00F55FB2">
        <w:t>20</w:t>
      </w:r>
      <w:r w:rsidR="00D145B8" w:rsidRPr="00F55FB2">
        <w:t>15</w:t>
      </w:r>
    </w:p>
    <w:p w:rsidR="00611B1A" w:rsidRDefault="00611B1A" w:rsidP="00576CFA">
      <w:pPr>
        <w:autoSpaceDE w:val="0"/>
        <w:autoSpaceDN w:val="0"/>
        <w:adjustRightInd w:val="0"/>
        <w:sectPr w:rsidR="00611B1A" w:rsidSect="00576CFA">
          <w:headerReference w:type="default" r:id="rId10"/>
          <w:footerReference w:type="default" r:id="rId11"/>
          <w:endnotePr>
            <w:numFmt w:val="decimal"/>
          </w:endnotePr>
          <w:pgSz w:w="11907" w:h="16840" w:code="9"/>
          <w:pgMar w:top="567" w:right="1134" w:bottom="1417" w:left="1417" w:header="510" w:footer="1020" w:gutter="0"/>
          <w:cols w:space="720"/>
          <w:titlePg/>
          <w:docGrid w:linePitch="299"/>
        </w:sectPr>
      </w:pPr>
    </w:p>
    <w:p w:rsidR="00163F61" w:rsidRDefault="003A039A" w:rsidP="003A039A">
      <w:pPr>
        <w:autoSpaceDE w:val="0"/>
        <w:autoSpaceDN w:val="0"/>
        <w:adjustRightInd w:val="0"/>
        <w:jc w:val="center"/>
      </w:pPr>
      <w:r>
        <w:rPr>
          <w:noProof/>
          <w:lang w:eastAsia="en-US"/>
        </w:rPr>
        <w:lastRenderedPageBreak/>
        <w:drawing>
          <wp:inline distT="0" distB="0" distL="0" distR="0">
            <wp:extent cx="4502785" cy="6400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785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39A" w:rsidRDefault="003A039A" w:rsidP="003A039A">
      <w:pPr>
        <w:autoSpaceDE w:val="0"/>
        <w:autoSpaceDN w:val="0"/>
        <w:adjustRightInd w:val="0"/>
        <w:jc w:val="center"/>
      </w:pPr>
    </w:p>
    <w:p w:rsidR="003A039A" w:rsidRDefault="003A039A" w:rsidP="003A039A">
      <w:pPr>
        <w:autoSpaceDE w:val="0"/>
        <w:autoSpaceDN w:val="0"/>
        <w:adjustRightInd w:val="0"/>
        <w:jc w:val="center"/>
      </w:pPr>
    </w:p>
    <w:p w:rsidR="003A039A" w:rsidRPr="00D409DF" w:rsidRDefault="003A039A" w:rsidP="003A039A">
      <w:pPr>
        <w:pStyle w:val="Endofdocument-Annex"/>
      </w:pPr>
      <w:r>
        <w:t>[Fin de l’annexe]</w:t>
      </w:r>
    </w:p>
    <w:sectPr w:rsidR="003A039A" w:rsidRPr="00D409DF" w:rsidSect="00576CFA">
      <w:headerReference w:type="first" r:id="rId13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43F" w:rsidRDefault="0031243F">
      <w:r>
        <w:separator/>
      </w:r>
    </w:p>
  </w:endnote>
  <w:endnote w:type="continuationSeparator" w:id="0">
    <w:p w:rsidR="0031243F" w:rsidRDefault="0031243F" w:rsidP="003B38C1">
      <w:r>
        <w:separator/>
      </w:r>
    </w:p>
    <w:p w:rsidR="0031243F" w:rsidRPr="003B38C1" w:rsidRDefault="0031243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1243F" w:rsidRPr="003B38C1" w:rsidRDefault="0031243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7DD" w:rsidRDefault="000E37DD" w:rsidP="000E37DD">
    <w:pPr>
      <w:pStyle w:val="Footer"/>
      <w:tabs>
        <w:tab w:val="clear" w:pos="4320"/>
        <w:tab w:val="clear" w:pos="8640"/>
        <w:tab w:val="right" w:pos="8504"/>
      </w:tabs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C521F0">
      <w:rPr>
        <w:noProof/>
        <w:sz w:val="16"/>
      </w:rPr>
      <w:t>n:\orgirlg\shared\notices\madrid 2015\drafts\in_madrid_xx_2015_new version of madrid e-madrid processing teams_f.docx</w:t>
    </w:r>
    <w:r>
      <w:rPr>
        <w:sz w:val="16"/>
      </w:rPr>
      <w:fldChar w:fldCharType="end"/>
    </w:r>
    <w:r>
      <w:rPr>
        <w:sz w:val="16"/>
      </w:rPr>
      <w:t xml:space="preserve"> </w:t>
    </w:r>
    <w:r>
      <w:rPr>
        <w:sz w:val="16"/>
      </w:rPr>
      <w:tab/>
      <w:t>(NGR/</w:t>
    </w:r>
    <w:proofErr w:type="spellStart"/>
    <w:r>
      <w:rPr>
        <w:sz w:val="16"/>
      </w:rPr>
      <w:t>mhf</w:t>
    </w:r>
    <w:proofErr w:type="spellEnd"/>
    <w:r>
      <w:rPr>
        <w:sz w:val="16"/>
      </w:rPr>
      <w:t>/</w:t>
    </w:r>
    <w:r>
      <w:rPr>
        <w:sz w:val="16"/>
      </w:rPr>
      <w:fldChar w:fldCharType="begin"/>
    </w:r>
    <w:r>
      <w:rPr>
        <w:sz w:val="16"/>
      </w:rPr>
      <w:instrText xml:space="preserve"> DATE \@ "d-MMM-yy" </w:instrText>
    </w:r>
    <w:r>
      <w:rPr>
        <w:sz w:val="16"/>
      </w:rPr>
      <w:fldChar w:fldCharType="separate"/>
    </w:r>
    <w:r w:rsidR="00D7162B">
      <w:rPr>
        <w:noProof/>
        <w:sz w:val="16"/>
      </w:rPr>
      <w:t>4-Jun-15</w:t>
    </w:r>
    <w:r>
      <w:rPr>
        <w:sz w:val="16"/>
      </w:rPr>
      <w:fldChar w:fldCharType="end"/>
    </w:r>
    <w:r>
      <w:rPr>
        <w:sz w:val="16"/>
      </w:rPr>
      <w:t>/</w:t>
    </w:r>
    <w:r>
      <w:rPr>
        <w:sz w:val="16"/>
      </w:rPr>
      <w:fldChar w:fldCharType="begin"/>
    </w:r>
    <w:r>
      <w:rPr>
        <w:sz w:val="16"/>
      </w:rPr>
      <w:instrText xml:space="preserve"> DATE \@ "h:mm" </w:instrText>
    </w:r>
    <w:r>
      <w:rPr>
        <w:sz w:val="16"/>
      </w:rPr>
      <w:fldChar w:fldCharType="separate"/>
    </w:r>
    <w:r w:rsidR="00D7162B">
      <w:rPr>
        <w:noProof/>
        <w:sz w:val="16"/>
      </w:rPr>
      <w:t>2:59</w:t>
    </w:r>
    <w:r>
      <w:rPr>
        <w:sz w:val="16"/>
      </w:rPr>
      <w:fldChar w:fldCharType="end"/>
    </w:r>
    <w:r>
      <w:rPr>
        <w:sz w:val="16"/>
      </w:rPr>
      <w:t>)</w:t>
    </w:r>
  </w:p>
  <w:p w:rsidR="000E37DD" w:rsidRDefault="000E37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43F" w:rsidRDefault="0031243F">
      <w:r>
        <w:separator/>
      </w:r>
    </w:p>
  </w:footnote>
  <w:footnote w:type="continuationSeparator" w:id="0">
    <w:p w:rsidR="0031243F" w:rsidRDefault="0031243F" w:rsidP="008B60B2">
      <w:r>
        <w:separator/>
      </w:r>
    </w:p>
    <w:p w:rsidR="0031243F" w:rsidRPr="00ED77FB" w:rsidRDefault="0031243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1243F" w:rsidRPr="00ED77FB" w:rsidRDefault="0031243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F61" w:rsidRDefault="00163F61" w:rsidP="00477D6B">
    <w:pPr>
      <w:jc w:val="right"/>
    </w:pPr>
    <w:bookmarkStart w:id="2" w:name="Code2"/>
    <w:bookmarkEnd w:id="2"/>
  </w:p>
  <w:p w:rsidR="00163F61" w:rsidRDefault="001E2A93" w:rsidP="00477D6B">
    <w:pPr>
      <w:jc w:val="right"/>
    </w:pPr>
    <w:proofErr w:type="gramStart"/>
    <w:r>
      <w:t>p</w:t>
    </w:r>
    <w:r w:rsidR="00163F61">
      <w:t>age</w:t>
    </w:r>
    <w:proofErr w:type="gramEnd"/>
    <w:r w:rsidR="00466BC7">
      <w:t xml:space="preserve"> </w:t>
    </w:r>
    <w:r w:rsidR="00163F61">
      <w:fldChar w:fldCharType="begin"/>
    </w:r>
    <w:r w:rsidR="00163F61">
      <w:instrText xml:space="preserve"> PAGE  \* MERGEFORMAT </w:instrText>
    </w:r>
    <w:r w:rsidR="00163F61">
      <w:fldChar w:fldCharType="separate"/>
    </w:r>
    <w:r w:rsidR="00C521F0">
      <w:rPr>
        <w:noProof/>
      </w:rPr>
      <w:t>1</w:t>
    </w:r>
    <w:r w:rsidR="00163F61">
      <w:fldChar w:fldCharType="end"/>
    </w:r>
  </w:p>
  <w:p w:rsidR="00163F61" w:rsidRDefault="00163F61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B1A" w:rsidRDefault="00611B1A" w:rsidP="00611B1A">
    <w:pPr>
      <w:pStyle w:val="Header"/>
      <w:jc w:val="right"/>
    </w:pPr>
    <w:r>
      <w:t>ANNEXE</w:t>
    </w:r>
  </w:p>
  <w:p w:rsidR="00611B1A" w:rsidRDefault="00611B1A" w:rsidP="00611B1A">
    <w:pPr>
      <w:pStyle w:val="Header"/>
    </w:pPr>
  </w:p>
  <w:p w:rsidR="00611B1A" w:rsidRPr="00611B1A" w:rsidRDefault="00611B1A" w:rsidP="00611B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07753FC"/>
    <w:multiLevelType w:val="hybridMultilevel"/>
    <w:tmpl w:val="78106BDC"/>
    <w:lvl w:ilvl="0" w:tplc="9EA815BE">
      <w:start w:val="1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UPOV_Beta|Test-WIPO|PreTradBeta|AT.WIPO|WIPONew"/>
    <w:docVar w:name="TermBaseURL" w:val="empty"/>
    <w:docVar w:name="TextBases" w:val="transmlp.wipo.int\Copyright\Meetings|transmlp.wipo.int\Administrative\Meetings|transmlp.wipo.int\Administrative\Other|transmlp.wipo.int\Administrative\Publications|transmlp.wipo.int\Budget and Finance\Meetings|transmlp.wipo.int\Budget and Finance\Other|transmlp.wipo.int\Budget and Finance\Publications|transmlp.wipo.int\Copyright\Other|transmlp.wipo.int\Copyright\Publications|transmlp.wipo.int\IP in General\Academy|transmlp.wipo.int\IP in General\Arbitration and Mediation|transmlp.wipo.int\IP in General\Meetings|transmlp.wipo.int\IP in General\Other|transmlp.wipo.int\IP in General\Press Room|transmlp.wipo.int\IP in General\Publications|transmlp.wipo.int\Patents\Meetings|transmlp.wipo.int\Patents\Other|transmlp.wipo.int\Patents\Publications|transmlp.wipo.int\Trademarks\Meetings|transmlp.wipo.int\Trademarks\Other|transmlp.wipo.int\Trademarks\Publications|transmlp.wipo.int\Treaties\WIPO-administered|transmlp.wipo.int\Glossaries\EN-FR|transmlp.wipo.int\IP in General\SpeechDG2014|transmlp.wipo.int\Treaties\Model Laws|transmlp.wipo.int\Treaties\Other Laws and Agreements|transmlp.wipo.int\UPOV\Meetings|transmlp.wipo.int\UPOV\Other|transmlp.wipo.int\UPOV\Publications|transmlp.wipo.int\UPOV\Technical Guidelines|transmlp.wipo.int\WorkspaceCTS\Test|transmlp.wipo.int\WorkspaceETS\FR-EN\Test|transmlp.wipo.int\WorkspaceETS\Test|transmlp.wipo.int\WorkspaceFTS\EN-FR\ACE|transmlp.wipo.int\WorkspaceFTS\EN-FR\Administratif|transmlp.wipo.int\WorkspaceFTS\EN-FR\AMC|transmlp.wipo.int\WorkspaceFTS\EN-FR\Assemblées|transmlp.wipo.int\WorkspaceFTS\EN-FR\Budapest|transmlp.wipo.int\WorkspaceFTS\EN-FR\CDIP|transmlp.wipo.int\WorkspaceFTS\EN-FR\CWS|transmlp.wipo.int\WorkspaceFTS\EN-FR\Divers|transmlp.wipo.int\WorkspaceFTS\EN-FR\GRTKF|transmlp.wipo.int\WorkspaceFTS\EN-FR\Hague|transmlp.wipo.int\WorkspaceFTS\EN-FR\IPC|transmlp.wipo.int\WorkspaceFTS\EN-FR\Lisbonne|transmlp.wipo.int\WorkspaceFTS\EN-FR\Madrid|transmlp.wipo.int\WorkspaceFTS\EN-FR\MP|transmlp.wipo.int\WorkspaceFTS\EN-FR\PCT|transmlp.wipo.int\WorkspaceFTS\EN-FR\PLT|transmlp.wipo.int\WorkspaceFTS\EN-FR\SCCR|transmlp.wipo.int\WorkspaceFTS\EN-FR\SCP|transmlp.wipo.int\WorkspaceFTS\EN-FR\SCT|transmlp.wipo.int\WorkspaceFTS\EN-FR\UPOV|transmlp.wipo.int\WorkspaceFTS\EN-FR\WO_CC|transmlp.wipo.int\WorkspaceFTS\EN-FR\WO_GA|transmlp.wipo.int\WorkspaceFTS\EN-FR\WO_PBC|transmlp.wipo.int\WorkspaceRTS\Test"/>
    <w:docVar w:name="TextBaseURL" w:val="empty"/>
    <w:docVar w:name="UILng" w:val="en"/>
  </w:docVars>
  <w:rsids>
    <w:rsidRoot w:val="00CC5016"/>
    <w:rsid w:val="000051F4"/>
    <w:rsid w:val="00005CFF"/>
    <w:rsid w:val="000123A6"/>
    <w:rsid w:val="00043313"/>
    <w:rsid w:val="00043CAA"/>
    <w:rsid w:val="000617A9"/>
    <w:rsid w:val="0006182B"/>
    <w:rsid w:val="00065151"/>
    <w:rsid w:val="000728FF"/>
    <w:rsid w:val="00075432"/>
    <w:rsid w:val="000822DE"/>
    <w:rsid w:val="000829E9"/>
    <w:rsid w:val="00094392"/>
    <w:rsid w:val="000968ED"/>
    <w:rsid w:val="000A525D"/>
    <w:rsid w:val="000B7398"/>
    <w:rsid w:val="000C3428"/>
    <w:rsid w:val="000D3921"/>
    <w:rsid w:val="000E37DD"/>
    <w:rsid w:val="000E73ED"/>
    <w:rsid w:val="000F5E56"/>
    <w:rsid w:val="001272E3"/>
    <w:rsid w:val="00131BD8"/>
    <w:rsid w:val="00133F53"/>
    <w:rsid w:val="001362EE"/>
    <w:rsid w:val="001370D1"/>
    <w:rsid w:val="0015037D"/>
    <w:rsid w:val="00153AE0"/>
    <w:rsid w:val="00163F61"/>
    <w:rsid w:val="00166299"/>
    <w:rsid w:val="001809F6"/>
    <w:rsid w:val="00182AAC"/>
    <w:rsid w:val="001832A6"/>
    <w:rsid w:val="0018470B"/>
    <w:rsid w:val="00185E31"/>
    <w:rsid w:val="00186DE1"/>
    <w:rsid w:val="001C2D7E"/>
    <w:rsid w:val="001D15DD"/>
    <w:rsid w:val="001E2A93"/>
    <w:rsid w:val="001E3305"/>
    <w:rsid w:val="001E3850"/>
    <w:rsid w:val="001F1B95"/>
    <w:rsid w:val="001F717F"/>
    <w:rsid w:val="0020258E"/>
    <w:rsid w:val="00203F6A"/>
    <w:rsid w:val="0020551F"/>
    <w:rsid w:val="00210DFB"/>
    <w:rsid w:val="00223225"/>
    <w:rsid w:val="0022493E"/>
    <w:rsid w:val="00224A8A"/>
    <w:rsid w:val="002408FD"/>
    <w:rsid w:val="00243818"/>
    <w:rsid w:val="00251890"/>
    <w:rsid w:val="0025278E"/>
    <w:rsid w:val="002634C4"/>
    <w:rsid w:val="00271540"/>
    <w:rsid w:val="002823CC"/>
    <w:rsid w:val="00284ACE"/>
    <w:rsid w:val="00285BE3"/>
    <w:rsid w:val="002928D3"/>
    <w:rsid w:val="002A2E4F"/>
    <w:rsid w:val="002B6590"/>
    <w:rsid w:val="002C1554"/>
    <w:rsid w:val="002C168C"/>
    <w:rsid w:val="002C38D8"/>
    <w:rsid w:val="002C544F"/>
    <w:rsid w:val="002D09E7"/>
    <w:rsid w:val="002D51F3"/>
    <w:rsid w:val="002F016B"/>
    <w:rsid w:val="002F1FE6"/>
    <w:rsid w:val="002F4E68"/>
    <w:rsid w:val="002F589C"/>
    <w:rsid w:val="0031243F"/>
    <w:rsid w:val="00312F7F"/>
    <w:rsid w:val="00317670"/>
    <w:rsid w:val="003226CD"/>
    <w:rsid w:val="003235A0"/>
    <w:rsid w:val="00324A0A"/>
    <w:rsid w:val="00324A92"/>
    <w:rsid w:val="00335EC1"/>
    <w:rsid w:val="00347330"/>
    <w:rsid w:val="00357985"/>
    <w:rsid w:val="003612A1"/>
    <w:rsid w:val="00361450"/>
    <w:rsid w:val="00365541"/>
    <w:rsid w:val="003673CF"/>
    <w:rsid w:val="003845C1"/>
    <w:rsid w:val="003A039A"/>
    <w:rsid w:val="003A6F89"/>
    <w:rsid w:val="003B282D"/>
    <w:rsid w:val="003B38C1"/>
    <w:rsid w:val="003C2450"/>
    <w:rsid w:val="003C2CB7"/>
    <w:rsid w:val="003E0D9F"/>
    <w:rsid w:val="003E5040"/>
    <w:rsid w:val="004052E1"/>
    <w:rsid w:val="00411FB2"/>
    <w:rsid w:val="00414A9E"/>
    <w:rsid w:val="00423E3E"/>
    <w:rsid w:val="004255D7"/>
    <w:rsid w:val="00427AF4"/>
    <w:rsid w:val="00440639"/>
    <w:rsid w:val="004630B4"/>
    <w:rsid w:val="004647DA"/>
    <w:rsid w:val="00466BC7"/>
    <w:rsid w:val="0047006A"/>
    <w:rsid w:val="004738DE"/>
    <w:rsid w:val="00474062"/>
    <w:rsid w:val="00477D6B"/>
    <w:rsid w:val="00477EF9"/>
    <w:rsid w:val="004936FC"/>
    <w:rsid w:val="004947C5"/>
    <w:rsid w:val="004B0093"/>
    <w:rsid w:val="004B336C"/>
    <w:rsid w:val="004C7C7E"/>
    <w:rsid w:val="004F5A30"/>
    <w:rsid w:val="005019FF"/>
    <w:rsid w:val="005243B1"/>
    <w:rsid w:val="0053057A"/>
    <w:rsid w:val="00546473"/>
    <w:rsid w:val="00546A94"/>
    <w:rsid w:val="00560A29"/>
    <w:rsid w:val="005621EC"/>
    <w:rsid w:val="00563C83"/>
    <w:rsid w:val="00563FB7"/>
    <w:rsid w:val="00566749"/>
    <w:rsid w:val="00566C48"/>
    <w:rsid w:val="00572F3D"/>
    <w:rsid w:val="00576CFA"/>
    <w:rsid w:val="005855EB"/>
    <w:rsid w:val="005868B8"/>
    <w:rsid w:val="005909A2"/>
    <w:rsid w:val="0059245B"/>
    <w:rsid w:val="005A0B48"/>
    <w:rsid w:val="005A192B"/>
    <w:rsid w:val="005B5479"/>
    <w:rsid w:val="005C6649"/>
    <w:rsid w:val="005C720D"/>
    <w:rsid w:val="005E63C1"/>
    <w:rsid w:val="005F2F3B"/>
    <w:rsid w:val="00605827"/>
    <w:rsid w:val="00607A26"/>
    <w:rsid w:val="00611B1A"/>
    <w:rsid w:val="00613134"/>
    <w:rsid w:val="00634AF5"/>
    <w:rsid w:val="00644AA2"/>
    <w:rsid w:val="00646050"/>
    <w:rsid w:val="00647B0C"/>
    <w:rsid w:val="00654AE9"/>
    <w:rsid w:val="006659A7"/>
    <w:rsid w:val="00665B2A"/>
    <w:rsid w:val="006713CA"/>
    <w:rsid w:val="00674ABA"/>
    <w:rsid w:val="00676C5C"/>
    <w:rsid w:val="00677A36"/>
    <w:rsid w:val="00684699"/>
    <w:rsid w:val="00685F88"/>
    <w:rsid w:val="00687B7E"/>
    <w:rsid w:val="006A143E"/>
    <w:rsid w:val="006A27A6"/>
    <w:rsid w:val="006D1756"/>
    <w:rsid w:val="006D375F"/>
    <w:rsid w:val="006D3AB3"/>
    <w:rsid w:val="006D529E"/>
    <w:rsid w:val="006F073B"/>
    <w:rsid w:val="006F33FF"/>
    <w:rsid w:val="00721B25"/>
    <w:rsid w:val="007227A5"/>
    <w:rsid w:val="007303D8"/>
    <w:rsid w:val="0073510A"/>
    <w:rsid w:val="007641F5"/>
    <w:rsid w:val="00765FEF"/>
    <w:rsid w:val="00767C4D"/>
    <w:rsid w:val="00773CE3"/>
    <w:rsid w:val="00775EBD"/>
    <w:rsid w:val="00782581"/>
    <w:rsid w:val="00790A94"/>
    <w:rsid w:val="0079287D"/>
    <w:rsid w:val="007A0427"/>
    <w:rsid w:val="007A0BEF"/>
    <w:rsid w:val="007A0D38"/>
    <w:rsid w:val="007A1B85"/>
    <w:rsid w:val="007B7F73"/>
    <w:rsid w:val="007C3E9B"/>
    <w:rsid w:val="007D1613"/>
    <w:rsid w:val="007D250A"/>
    <w:rsid w:val="007F4D09"/>
    <w:rsid w:val="007F62D1"/>
    <w:rsid w:val="00804EC4"/>
    <w:rsid w:val="00806372"/>
    <w:rsid w:val="00821204"/>
    <w:rsid w:val="00823B5D"/>
    <w:rsid w:val="00824519"/>
    <w:rsid w:val="00830866"/>
    <w:rsid w:val="00841ED0"/>
    <w:rsid w:val="00853FA8"/>
    <w:rsid w:val="00854071"/>
    <w:rsid w:val="00854FDF"/>
    <w:rsid w:val="00885618"/>
    <w:rsid w:val="00886684"/>
    <w:rsid w:val="008929D1"/>
    <w:rsid w:val="008948BE"/>
    <w:rsid w:val="008977D0"/>
    <w:rsid w:val="008A175B"/>
    <w:rsid w:val="008B23F7"/>
    <w:rsid w:val="008B2CC1"/>
    <w:rsid w:val="008B3FAB"/>
    <w:rsid w:val="008B60B2"/>
    <w:rsid w:val="008C0FB8"/>
    <w:rsid w:val="008C2D2F"/>
    <w:rsid w:val="008C2FE6"/>
    <w:rsid w:val="008F1F70"/>
    <w:rsid w:val="0090731E"/>
    <w:rsid w:val="00916EE2"/>
    <w:rsid w:val="00922789"/>
    <w:rsid w:val="009378BE"/>
    <w:rsid w:val="00940793"/>
    <w:rsid w:val="00943E32"/>
    <w:rsid w:val="00944531"/>
    <w:rsid w:val="009449F2"/>
    <w:rsid w:val="00965EC2"/>
    <w:rsid w:val="00966A22"/>
    <w:rsid w:val="0096722F"/>
    <w:rsid w:val="0097652C"/>
    <w:rsid w:val="00980843"/>
    <w:rsid w:val="009820CB"/>
    <w:rsid w:val="00987E9A"/>
    <w:rsid w:val="00992A2D"/>
    <w:rsid w:val="00997AAD"/>
    <w:rsid w:val="009A331E"/>
    <w:rsid w:val="009A591F"/>
    <w:rsid w:val="009C0C04"/>
    <w:rsid w:val="009E2791"/>
    <w:rsid w:val="009E3F6F"/>
    <w:rsid w:val="009E5F9F"/>
    <w:rsid w:val="009E72BA"/>
    <w:rsid w:val="009F2952"/>
    <w:rsid w:val="009F2A14"/>
    <w:rsid w:val="009F499F"/>
    <w:rsid w:val="009F50A0"/>
    <w:rsid w:val="00A04B6E"/>
    <w:rsid w:val="00A1570B"/>
    <w:rsid w:val="00A21684"/>
    <w:rsid w:val="00A25430"/>
    <w:rsid w:val="00A2622E"/>
    <w:rsid w:val="00A27748"/>
    <w:rsid w:val="00A34924"/>
    <w:rsid w:val="00A34B65"/>
    <w:rsid w:val="00A353ED"/>
    <w:rsid w:val="00A42DAF"/>
    <w:rsid w:val="00A43C0A"/>
    <w:rsid w:val="00A456E7"/>
    <w:rsid w:val="00A45BD8"/>
    <w:rsid w:val="00A64371"/>
    <w:rsid w:val="00A869B7"/>
    <w:rsid w:val="00A908E3"/>
    <w:rsid w:val="00A94E39"/>
    <w:rsid w:val="00AA1EEF"/>
    <w:rsid w:val="00AA323B"/>
    <w:rsid w:val="00AC205C"/>
    <w:rsid w:val="00AC76CA"/>
    <w:rsid w:val="00AD38EE"/>
    <w:rsid w:val="00AF0A6B"/>
    <w:rsid w:val="00AF5108"/>
    <w:rsid w:val="00B05A69"/>
    <w:rsid w:val="00B1322D"/>
    <w:rsid w:val="00B21387"/>
    <w:rsid w:val="00B2247B"/>
    <w:rsid w:val="00B27CB2"/>
    <w:rsid w:val="00B30767"/>
    <w:rsid w:val="00B46D7E"/>
    <w:rsid w:val="00B54D7D"/>
    <w:rsid w:val="00B71605"/>
    <w:rsid w:val="00B83157"/>
    <w:rsid w:val="00B85937"/>
    <w:rsid w:val="00B871C2"/>
    <w:rsid w:val="00B9734B"/>
    <w:rsid w:val="00B97A85"/>
    <w:rsid w:val="00BA59F8"/>
    <w:rsid w:val="00BA63F6"/>
    <w:rsid w:val="00BA6DE5"/>
    <w:rsid w:val="00BA767A"/>
    <w:rsid w:val="00BB30F3"/>
    <w:rsid w:val="00BB78C7"/>
    <w:rsid w:val="00BD1BF1"/>
    <w:rsid w:val="00BD1ECD"/>
    <w:rsid w:val="00BE55D6"/>
    <w:rsid w:val="00BE5857"/>
    <w:rsid w:val="00C11BFE"/>
    <w:rsid w:val="00C146FC"/>
    <w:rsid w:val="00C30B85"/>
    <w:rsid w:val="00C32F61"/>
    <w:rsid w:val="00C45642"/>
    <w:rsid w:val="00C47421"/>
    <w:rsid w:val="00C521F0"/>
    <w:rsid w:val="00C553FB"/>
    <w:rsid w:val="00C556FE"/>
    <w:rsid w:val="00C61A8F"/>
    <w:rsid w:val="00C63443"/>
    <w:rsid w:val="00C634D0"/>
    <w:rsid w:val="00C67841"/>
    <w:rsid w:val="00C7479B"/>
    <w:rsid w:val="00C771EA"/>
    <w:rsid w:val="00C977DB"/>
    <w:rsid w:val="00CA3D77"/>
    <w:rsid w:val="00CA4166"/>
    <w:rsid w:val="00CB132F"/>
    <w:rsid w:val="00CB13CA"/>
    <w:rsid w:val="00CB2AEB"/>
    <w:rsid w:val="00CB5A5D"/>
    <w:rsid w:val="00CC5016"/>
    <w:rsid w:val="00CD3F54"/>
    <w:rsid w:val="00CD5AED"/>
    <w:rsid w:val="00CE0A51"/>
    <w:rsid w:val="00CE0F4D"/>
    <w:rsid w:val="00CE1C42"/>
    <w:rsid w:val="00CE6390"/>
    <w:rsid w:val="00CF4536"/>
    <w:rsid w:val="00D01FB2"/>
    <w:rsid w:val="00D07839"/>
    <w:rsid w:val="00D145B8"/>
    <w:rsid w:val="00D22BD4"/>
    <w:rsid w:val="00D30CC7"/>
    <w:rsid w:val="00D31C2F"/>
    <w:rsid w:val="00D409DF"/>
    <w:rsid w:val="00D40A98"/>
    <w:rsid w:val="00D424EC"/>
    <w:rsid w:val="00D45252"/>
    <w:rsid w:val="00D51422"/>
    <w:rsid w:val="00D57F87"/>
    <w:rsid w:val="00D57F90"/>
    <w:rsid w:val="00D66170"/>
    <w:rsid w:val="00D7162B"/>
    <w:rsid w:val="00D71B4D"/>
    <w:rsid w:val="00D76F38"/>
    <w:rsid w:val="00D826FA"/>
    <w:rsid w:val="00D90EE5"/>
    <w:rsid w:val="00D91625"/>
    <w:rsid w:val="00D93D55"/>
    <w:rsid w:val="00DB42CB"/>
    <w:rsid w:val="00DC3E50"/>
    <w:rsid w:val="00DE22EE"/>
    <w:rsid w:val="00DE67DC"/>
    <w:rsid w:val="00DF0CB4"/>
    <w:rsid w:val="00E00B14"/>
    <w:rsid w:val="00E210C4"/>
    <w:rsid w:val="00E213EE"/>
    <w:rsid w:val="00E2644B"/>
    <w:rsid w:val="00E335FE"/>
    <w:rsid w:val="00E42B9A"/>
    <w:rsid w:val="00E52C2C"/>
    <w:rsid w:val="00E532DC"/>
    <w:rsid w:val="00E66C2C"/>
    <w:rsid w:val="00E77D94"/>
    <w:rsid w:val="00EB50E5"/>
    <w:rsid w:val="00EC23FC"/>
    <w:rsid w:val="00EC4E49"/>
    <w:rsid w:val="00ED4C4F"/>
    <w:rsid w:val="00ED77FB"/>
    <w:rsid w:val="00EE2DF9"/>
    <w:rsid w:val="00EE45FA"/>
    <w:rsid w:val="00EE5748"/>
    <w:rsid w:val="00EF0146"/>
    <w:rsid w:val="00EF1543"/>
    <w:rsid w:val="00EF4EB2"/>
    <w:rsid w:val="00F06DF3"/>
    <w:rsid w:val="00F0720F"/>
    <w:rsid w:val="00F201C4"/>
    <w:rsid w:val="00F37F68"/>
    <w:rsid w:val="00F42FA3"/>
    <w:rsid w:val="00F52AC0"/>
    <w:rsid w:val="00F62CDB"/>
    <w:rsid w:val="00F64B5E"/>
    <w:rsid w:val="00F66152"/>
    <w:rsid w:val="00F7721F"/>
    <w:rsid w:val="00FB3AF4"/>
    <w:rsid w:val="00FC3D36"/>
    <w:rsid w:val="00FC4C8A"/>
    <w:rsid w:val="00FD26A4"/>
    <w:rsid w:val="00FF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qFormat="1"/>
    <w:lsdException w:name="Title" w:locked="1" w:qFormat="1"/>
    <w:lsdException w:name="Default Paragraph Font" w:uiPriority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44B"/>
    <w:pPr>
      <w:ind w:left="720"/>
      <w:contextualSpacing/>
    </w:pPr>
  </w:style>
  <w:style w:type="character" w:styleId="FootnoteReference">
    <w:name w:val="footnote reference"/>
    <w:basedOn w:val="DefaultParagraphFont"/>
    <w:rsid w:val="000829E9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611B1A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qFormat="1"/>
    <w:lsdException w:name="Title" w:locked="1" w:qFormat="1"/>
    <w:lsdException w:name="Default Paragraph Font" w:uiPriority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44B"/>
    <w:pPr>
      <w:ind w:left="720"/>
      <w:contextualSpacing/>
    </w:pPr>
  </w:style>
  <w:style w:type="character" w:styleId="FootnoteReference">
    <w:name w:val="footnote reference"/>
    <w:basedOn w:val="DefaultParagraphFont"/>
    <w:rsid w:val="000829E9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611B1A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ipo.int/madrid/e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NGR/mhf</cp:keywords>
  <cp:lastModifiedBy>DIAZ Natacha</cp:lastModifiedBy>
  <cp:revision>10</cp:revision>
  <cp:lastPrinted>2015-06-01T09:46:00Z</cp:lastPrinted>
  <dcterms:created xsi:type="dcterms:W3CDTF">2015-06-01T08:43:00Z</dcterms:created>
  <dcterms:modified xsi:type="dcterms:W3CDTF">2015-06-04T12:59:00Z</dcterms:modified>
</cp:coreProperties>
</file>