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13832" w:rsidRPr="00413832" w:rsidTr="00C023D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19C4" w:rsidRPr="00413832" w:rsidRDefault="00E519C4" w:rsidP="00C023DD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519C4" w:rsidRPr="00413832" w:rsidRDefault="00E519C4" w:rsidP="00C023DD">
            <w:pPr>
              <w:keepNext/>
              <w:keepLines/>
            </w:pPr>
            <w:r w:rsidRPr="00413832">
              <w:rPr>
                <w:noProof/>
                <w:lang w:eastAsia="en-US"/>
              </w:rPr>
              <w:drawing>
                <wp:inline distT="0" distB="0" distL="0" distR="0" wp14:anchorId="50262B3E" wp14:editId="6355C529">
                  <wp:extent cx="1855470" cy="1326515"/>
                  <wp:effectExtent l="0" t="0" r="0" b="698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19C4" w:rsidRPr="00413832" w:rsidRDefault="00E519C4" w:rsidP="00C023DD">
            <w:pPr>
              <w:keepNext/>
              <w:keepLines/>
              <w:jc w:val="right"/>
            </w:pPr>
          </w:p>
        </w:tc>
      </w:tr>
      <w:tr w:rsidR="00413832" w:rsidRPr="00413832" w:rsidTr="00C023DD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E519C4" w:rsidRPr="00413832" w:rsidRDefault="00E519C4" w:rsidP="00C023DD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E519C4" w:rsidRPr="00413832" w:rsidTr="00C023D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E519C4" w:rsidRPr="00413832" w:rsidRDefault="00E519C4" w:rsidP="004210B8">
            <w:pPr>
              <w:jc w:val="right"/>
            </w:pPr>
            <w:r w:rsidRPr="00413832">
              <w:rPr>
                <w:rFonts w:ascii="Arial Black" w:hAnsi="Arial Black"/>
                <w:caps/>
                <w:sz w:val="15"/>
              </w:rPr>
              <w:t>Avis N° </w:t>
            </w:r>
            <w:r w:rsidR="004210B8">
              <w:rPr>
                <w:rFonts w:ascii="Arial Black" w:hAnsi="Arial Black"/>
                <w:caps/>
                <w:sz w:val="15"/>
              </w:rPr>
              <w:t>39</w:t>
            </w:r>
            <w:r w:rsidRPr="00413832">
              <w:rPr>
                <w:rFonts w:ascii="Arial Black" w:hAnsi="Arial Black"/>
                <w:caps/>
                <w:sz w:val="15"/>
              </w:rPr>
              <w:t>/2015</w:t>
            </w:r>
          </w:p>
        </w:tc>
      </w:tr>
    </w:tbl>
    <w:p w:rsidR="007B39A1" w:rsidRPr="00413832" w:rsidRDefault="007B39A1" w:rsidP="008B2CC1">
      <w:pPr>
        <w:rPr>
          <w:lang w:val="fr-FR"/>
        </w:rPr>
      </w:pPr>
    </w:p>
    <w:p w:rsidR="007B39A1" w:rsidRPr="00413832" w:rsidRDefault="007B39A1" w:rsidP="008B2CC1">
      <w:pPr>
        <w:rPr>
          <w:lang w:val="fr-FR"/>
        </w:rPr>
      </w:pPr>
    </w:p>
    <w:p w:rsidR="007B39A1" w:rsidRPr="00413832" w:rsidRDefault="007B39A1" w:rsidP="008B2CC1">
      <w:pPr>
        <w:rPr>
          <w:lang w:val="fr-FR"/>
        </w:rPr>
      </w:pPr>
    </w:p>
    <w:p w:rsidR="007B39A1" w:rsidRPr="00413832" w:rsidRDefault="007B39A1" w:rsidP="00CC5016">
      <w:pPr>
        <w:rPr>
          <w:lang w:val="fr-FR"/>
        </w:rPr>
      </w:pPr>
    </w:p>
    <w:p w:rsidR="007B39A1" w:rsidRPr="00413832" w:rsidRDefault="007B39A1" w:rsidP="00CC5016">
      <w:pPr>
        <w:rPr>
          <w:lang w:val="fr-FR"/>
        </w:rPr>
      </w:pPr>
    </w:p>
    <w:p w:rsidR="007B39A1" w:rsidRPr="00413832" w:rsidRDefault="007B39A1" w:rsidP="007B39A1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413832">
        <w:rPr>
          <w:b/>
          <w:bCs/>
          <w:sz w:val="28"/>
          <w:szCs w:val="28"/>
          <w:lang w:val="fr-FR"/>
        </w:rPr>
        <w:t>Protocole de Madrid concernant l</w:t>
      </w:r>
      <w:r w:rsidR="00F24D81" w:rsidRPr="00413832">
        <w:rPr>
          <w:b/>
          <w:bCs/>
          <w:sz w:val="28"/>
          <w:szCs w:val="28"/>
          <w:lang w:val="fr-FR"/>
        </w:rPr>
        <w:t>’</w:t>
      </w:r>
      <w:r w:rsidRPr="00413832">
        <w:rPr>
          <w:b/>
          <w:bCs/>
          <w:sz w:val="28"/>
          <w:szCs w:val="28"/>
          <w:lang w:val="fr-FR"/>
        </w:rPr>
        <w:t>enregistrement international des marques</w:t>
      </w:r>
    </w:p>
    <w:p w:rsidR="007B39A1" w:rsidRPr="00413832" w:rsidRDefault="007B39A1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7B39A1" w:rsidRPr="00413832" w:rsidRDefault="007B39A1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7B39A1" w:rsidRPr="00413832" w:rsidRDefault="007B39A1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24D81" w:rsidRPr="00413832" w:rsidRDefault="007B39A1" w:rsidP="0041383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413832">
        <w:rPr>
          <w:b/>
          <w:bCs/>
          <w:sz w:val="24"/>
          <w:szCs w:val="24"/>
          <w:lang w:val="fr-FR"/>
        </w:rPr>
        <w:t>Conséquences pratiques de l</w:t>
      </w:r>
      <w:r w:rsidR="00F24D81" w:rsidRPr="00413832">
        <w:rPr>
          <w:b/>
          <w:bCs/>
          <w:sz w:val="24"/>
          <w:szCs w:val="24"/>
          <w:lang w:val="fr-FR"/>
        </w:rPr>
        <w:t>’</w:t>
      </w:r>
      <w:r w:rsidRPr="00413832">
        <w:rPr>
          <w:b/>
          <w:bCs/>
          <w:sz w:val="24"/>
          <w:szCs w:val="24"/>
          <w:lang w:val="fr-FR"/>
        </w:rPr>
        <w:t>adhésion de l</w:t>
      </w:r>
      <w:r w:rsidR="00F24D81" w:rsidRPr="00413832">
        <w:rPr>
          <w:b/>
          <w:bCs/>
          <w:sz w:val="24"/>
          <w:szCs w:val="24"/>
          <w:lang w:val="fr-FR"/>
        </w:rPr>
        <w:t>’</w:t>
      </w:r>
      <w:r w:rsidRPr="00413832">
        <w:rPr>
          <w:b/>
          <w:bCs/>
          <w:sz w:val="24"/>
          <w:szCs w:val="24"/>
          <w:lang w:val="fr-FR"/>
        </w:rPr>
        <w:t xml:space="preserve">Algérie au </w:t>
      </w:r>
      <w:r w:rsidR="00391A78" w:rsidRPr="00413832">
        <w:rPr>
          <w:b/>
          <w:bCs/>
          <w:sz w:val="24"/>
          <w:szCs w:val="24"/>
          <w:lang w:val="fr-FR"/>
        </w:rPr>
        <w:t>Protocole</w:t>
      </w:r>
      <w:r w:rsidRPr="00413832">
        <w:rPr>
          <w:b/>
          <w:bCs/>
          <w:sz w:val="24"/>
          <w:szCs w:val="24"/>
          <w:lang w:val="fr-FR"/>
        </w:rPr>
        <w:t xml:space="preserve"> de Madrid</w:t>
      </w:r>
    </w:p>
    <w:p w:rsidR="007B39A1" w:rsidRPr="00413832" w:rsidRDefault="007B39A1" w:rsidP="00413832">
      <w:pPr>
        <w:rPr>
          <w:szCs w:val="22"/>
          <w:lang w:val="fr-FR"/>
        </w:rPr>
      </w:pPr>
    </w:p>
    <w:p w:rsidR="00F24D81" w:rsidRPr="00413832" w:rsidRDefault="001B263B" w:rsidP="00413832">
      <w:pPr>
        <w:pStyle w:val="ONUMFS"/>
        <w:rPr>
          <w:lang w:val="fr-FR"/>
        </w:rPr>
      </w:pPr>
      <w:r w:rsidRPr="00413832">
        <w:rPr>
          <w:lang w:val="fr-FR"/>
        </w:rPr>
        <w:t>Le 3</w:t>
      </w:r>
      <w:r w:rsidR="00F24D81" w:rsidRPr="00413832">
        <w:rPr>
          <w:lang w:val="fr-FR"/>
        </w:rPr>
        <w:t>1 juillet 20</w:t>
      </w:r>
      <w:r w:rsidRPr="00413832">
        <w:rPr>
          <w:lang w:val="fr-FR"/>
        </w:rPr>
        <w:t>15, le Gouvernement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Algérie a déposé auprès du Directeur général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Organisation Mondiale de la Propriété Intellectuelle (OMPI) son instrument d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adhésion au Protocole relatif à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Arrangement de Madrid concernant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enregistrement international des marques (ci</w:t>
      </w:r>
      <w:r w:rsidR="00A57B77" w:rsidRPr="00413832">
        <w:rPr>
          <w:lang w:val="fr-FR"/>
        </w:rPr>
        <w:noBreakHyphen/>
      </w:r>
      <w:r w:rsidRPr="00413832">
        <w:rPr>
          <w:lang w:val="fr-FR"/>
        </w:rPr>
        <w:t>après dénommé</w:t>
      </w:r>
      <w:r w:rsidR="000D08D4" w:rsidRPr="00413832">
        <w:rPr>
          <w:lang w:val="fr-FR"/>
        </w:rPr>
        <w:t>s</w:t>
      </w:r>
      <w:r w:rsidRPr="00413832">
        <w:rPr>
          <w:lang w:val="fr-FR"/>
        </w:rPr>
        <w:t xml:space="preserve"> </w:t>
      </w:r>
      <w:r w:rsidR="00DC153D" w:rsidRPr="00413832">
        <w:rPr>
          <w:lang w:val="fr-FR"/>
        </w:rPr>
        <w:t>“</w:t>
      </w:r>
      <w:r w:rsidR="00391A78" w:rsidRPr="00413832">
        <w:rPr>
          <w:lang w:val="fr-FR"/>
        </w:rPr>
        <w:t>Protocole</w:t>
      </w:r>
      <w:r w:rsidR="00DC153D" w:rsidRPr="00413832">
        <w:rPr>
          <w:lang w:val="fr-FR"/>
        </w:rPr>
        <w:t>”</w:t>
      </w:r>
      <w:r w:rsidRPr="00413832">
        <w:rPr>
          <w:lang w:val="fr-FR"/>
        </w:rPr>
        <w:t xml:space="preserve"> et </w:t>
      </w:r>
      <w:r w:rsidR="00DC153D" w:rsidRPr="00413832">
        <w:rPr>
          <w:lang w:val="fr-FR"/>
        </w:rPr>
        <w:t>“</w:t>
      </w:r>
      <w:r w:rsidR="000D08D4" w:rsidRPr="00413832">
        <w:rPr>
          <w:lang w:val="fr-FR"/>
        </w:rPr>
        <w:t>A</w:t>
      </w:r>
      <w:r w:rsidRPr="00413832">
        <w:rPr>
          <w:lang w:val="fr-FR"/>
        </w:rPr>
        <w:t>rrangement</w:t>
      </w:r>
      <w:r w:rsidR="00DC153D" w:rsidRPr="00413832">
        <w:rPr>
          <w:lang w:val="fr-FR"/>
        </w:rPr>
        <w:t>”</w:t>
      </w:r>
      <w:r w:rsidRPr="00413832">
        <w:rPr>
          <w:lang w:val="fr-FR"/>
        </w:rPr>
        <w:t>)</w:t>
      </w:r>
      <w:r w:rsidR="00DC153D" w:rsidRPr="00413832">
        <w:rPr>
          <w:lang w:val="fr-FR"/>
        </w:rPr>
        <w:t>.</w:t>
      </w:r>
      <w:r w:rsidR="00DA1622" w:rsidRPr="00413832">
        <w:rPr>
          <w:lang w:val="fr-FR"/>
        </w:rPr>
        <w:t xml:space="preserve">  </w:t>
      </w:r>
      <w:r w:rsidRPr="00413832">
        <w:rPr>
          <w:lang w:val="fr-FR"/>
        </w:rPr>
        <w:t xml:space="preserve">Le </w:t>
      </w:r>
      <w:r w:rsidR="00391A78" w:rsidRPr="00413832">
        <w:rPr>
          <w:lang w:val="fr-FR"/>
        </w:rPr>
        <w:t>Protocole</w:t>
      </w:r>
      <w:r w:rsidRPr="00413832">
        <w:rPr>
          <w:lang w:val="fr-FR"/>
        </w:rPr>
        <w:t xml:space="preserve"> entrera en vigueur </w:t>
      </w:r>
      <w:r w:rsidR="00F24D81" w:rsidRPr="00413832">
        <w:rPr>
          <w:lang w:val="fr-FR"/>
        </w:rPr>
        <w:t>à l’égard</w:t>
      </w:r>
      <w:r w:rsidRPr="00413832">
        <w:rPr>
          <w:lang w:val="fr-FR"/>
        </w:rPr>
        <w:t xml:space="preserve">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Algérie le 31 octobre 2015 (voir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avis n°</w:t>
      </w:r>
      <w:r w:rsidR="00DC153D" w:rsidRPr="00413832">
        <w:rPr>
          <w:lang w:val="fr-FR"/>
        </w:rPr>
        <w:t> </w:t>
      </w:r>
      <w:r w:rsidRPr="00413832">
        <w:rPr>
          <w:lang w:val="fr-FR"/>
        </w:rPr>
        <w:t>35/2015).</w:t>
      </w:r>
    </w:p>
    <w:p w:rsidR="00F24D81" w:rsidRPr="00413832" w:rsidRDefault="0022029D" w:rsidP="00413832">
      <w:pPr>
        <w:pStyle w:val="ONUMFS"/>
        <w:rPr>
          <w:lang w:val="fr-FR"/>
        </w:rPr>
      </w:pPr>
      <w:r w:rsidRPr="00413832">
        <w:rPr>
          <w:lang w:val="fr-FR"/>
        </w:rPr>
        <w:t>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adhésion de l</w:t>
      </w:r>
      <w:r w:rsidR="00F24D81" w:rsidRPr="00413832">
        <w:rPr>
          <w:lang w:val="fr-FR"/>
        </w:rPr>
        <w:t>’</w:t>
      </w:r>
      <w:r w:rsidR="00E519C4" w:rsidRPr="00413832">
        <w:rPr>
          <w:lang w:val="fr-FR"/>
        </w:rPr>
        <w:t>Algérie au Protocole porte à </w:t>
      </w:r>
      <w:r w:rsidRPr="00413832">
        <w:rPr>
          <w:lang w:val="fr-FR"/>
        </w:rPr>
        <w:t xml:space="preserve">95 le nombre de parties contractantes à ce traité. </w:t>
      </w:r>
      <w:r w:rsidR="00DC153D" w:rsidRPr="00413832">
        <w:rPr>
          <w:lang w:val="fr-FR"/>
        </w:rPr>
        <w:t xml:space="preserve"> </w:t>
      </w:r>
      <w:r w:rsidR="00CC4333">
        <w:rPr>
          <w:lang w:val="fr-FR"/>
        </w:rPr>
        <w:t>C</w:t>
      </w:r>
      <w:r w:rsidR="00182D5C" w:rsidRPr="00413832">
        <w:rPr>
          <w:lang w:val="fr-FR"/>
        </w:rPr>
        <w:t>e pays</w:t>
      </w:r>
      <w:r w:rsidRPr="00413832">
        <w:rPr>
          <w:lang w:val="fr-FR"/>
        </w:rPr>
        <w:t xml:space="preserve"> était </w:t>
      </w:r>
      <w:r w:rsidR="006760D4" w:rsidRPr="00413832">
        <w:rPr>
          <w:lang w:val="fr-FR"/>
        </w:rPr>
        <w:t>le dernier membre</w:t>
      </w:r>
      <w:r w:rsidRPr="00413832">
        <w:rPr>
          <w:lang w:val="fr-FR"/>
        </w:rPr>
        <w:t xml:space="preserve">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 xml:space="preserve">Union de Madrid à être </w:t>
      </w:r>
      <w:r w:rsidR="00782F3E" w:rsidRPr="00413832">
        <w:rPr>
          <w:lang w:val="fr-FR"/>
        </w:rPr>
        <w:t>partie</w:t>
      </w:r>
      <w:r w:rsidRPr="00413832">
        <w:rPr>
          <w:lang w:val="fr-FR"/>
        </w:rPr>
        <w:t xml:space="preserve"> </w:t>
      </w:r>
      <w:r w:rsidR="00782F3E" w:rsidRPr="00413832">
        <w:rPr>
          <w:lang w:val="fr-FR"/>
        </w:rPr>
        <w:t>à</w:t>
      </w:r>
      <w:r w:rsidRPr="00413832">
        <w:rPr>
          <w:lang w:val="fr-FR"/>
        </w:rPr>
        <w:t xml:space="preserve">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Arrangement uniquement.</w:t>
      </w:r>
      <w:r w:rsidR="00DA1622" w:rsidRPr="00413832">
        <w:rPr>
          <w:lang w:val="fr-FR"/>
        </w:rPr>
        <w:t xml:space="preserve">  </w:t>
      </w:r>
      <w:r w:rsidR="00CC4333">
        <w:rPr>
          <w:lang w:val="fr-FR"/>
        </w:rPr>
        <w:t>Par conséquent, du fait de l’adhésion d</w:t>
      </w:r>
      <w:r w:rsidR="00182D5C" w:rsidRPr="00413832">
        <w:rPr>
          <w:lang w:val="fr-FR"/>
        </w:rPr>
        <w:t>e</w:t>
      </w:r>
      <w:r w:rsidR="00C56974" w:rsidRPr="00413832">
        <w:rPr>
          <w:lang w:val="fr-FR"/>
        </w:rPr>
        <w:t xml:space="preserve"> l</w:t>
      </w:r>
      <w:r w:rsidR="00F24D81" w:rsidRPr="00413832">
        <w:rPr>
          <w:lang w:val="fr-FR"/>
        </w:rPr>
        <w:t>’</w:t>
      </w:r>
      <w:r w:rsidR="00C56974" w:rsidRPr="00413832">
        <w:rPr>
          <w:lang w:val="fr-FR"/>
        </w:rPr>
        <w:t xml:space="preserve">Algérie </w:t>
      </w:r>
      <w:r w:rsidR="00CC4333">
        <w:rPr>
          <w:lang w:val="fr-FR"/>
        </w:rPr>
        <w:t>a</w:t>
      </w:r>
      <w:r w:rsidR="00182D5C" w:rsidRPr="00413832">
        <w:rPr>
          <w:lang w:val="fr-FR"/>
        </w:rPr>
        <w:t>u Prot</w:t>
      </w:r>
      <w:r w:rsidR="00C56974" w:rsidRPr="00413832">
        <w:rPr>
          <w:lang w:val="fr-FR"/>
        </w:rPr>
        <w:t>ocole, tous les membres de l</w:t>
      </w:r>
      <w:r w:rsidR="00F24D81" w:rsidRPr="00413832">
        <w:rPr>
          <w:lang w:val="fr-FR"/>
        </w:rPr>
        <w:t>’</w:t>
      </w:r>
      <w:r w:rsidR="00C56974" w:rsidRPr="00413832">
        <w:rPr>
          <w:lang w:val="fr-FR"/>
        </w:rPr>
        <w:t>Union de Madrid s</w:t>
      </w:r>
      <w:r w:rsidR="00CC4333">
        <w:rPr>
          <w:lang w:val="fr-FR"/>
        </w:rPr>
        <w:t>er</w:t>
      </w:r>
      <w:r w:rsidR="00C56974" w:rsidRPr="00413832">
        <w:rPr>
          <w:lang w:val="fr-FR"/>
        </w:rPr>
        <w:t xml:space="preserve">ont soit partie contractante </w:t>
      </w:r>
      <w:r w:rsidR="006760D4" w:rsidRPr="00413832">
        <w:rPr>
          <w:lang w:val="fr-FR"/>
        </w:rPr>
        <w:t>au</w:t>
      </w:r>
      <w:r w:rsidR="00C56974" w:rsidRPr="00413832">
        <w:rPr>
          <w:lang w:val="fr-FR"/>
        </w:rPr>
        <w:t xml:space="preserve"> Protocole uniquement, soit partie à la fois à l</w:t>
      </w:r>
      <w:r w:rsidR="00F24D81" w:rsidRPr="00413832">
        <w:rPr>
          <w:lang w:val="fr-FR"/>
        </w:rPr>
        <w:t>’</w:t>
      </w:r>
      <w:r w:rsidR="00C56974" w:rsidRPr="00413832">
        <w:rPr>
          <w:lang w:val="fr-FR"/>
        </w:rPr>
        <w:t>Arrangement et au Protocole.</w:t>
      </w:r>
    </w:p>
    <w:p w:rsidR="00F24D81" w:rsidRPr="00413832" w:rsidRDefault="00C56974" w:rsidP="00413832">
      <w:pPr>
        <w:pStyle w:val="ONUMFS"/>
        <w:rPr>
          <w:lang w:val="fr-FR"/>
        </w:rPr>
      </w:pPr>
      <w:r w:rsidRPr="00413832">
        <w:rPr>
          <w:lang w:val="fr-FR"/>
        </w:rPr>
        <w:t>Suite à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 xml:space="preserve">entrée en vigueur du Protocole </w:t>
      </w:r>
      <w:r w:rsidR="00F24D81" w:rsidRPr="00413832">
        <w:rPr>
          <w:lang w:val="fr-FR"/>
        </w:rPr>
        <w:t>à l’égard</w:t>
      </w:r>
      <w:r w:rsidRPr="00413832">
        <w:rPr>
          <w:lang w:val="fr-FR"/>
        </w:rPr>
        <w:t xml:space="preserve">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 xml:space="preserve">Algérie, </w:t>
      </w:r>
      <w:r w:rsidR="00CC4333">
        <w:rPr>
          <w:lang w:val="fr-FR"/>
        </w:rPr>
        <w:t>le Protocole</w:t>
      </w:r>
      <w:r w:rsidRPr="00413832">
        <w:rPr>
          <w:lang w:val="fr-FR"/>
        </w:rPr>
        <w:t xml:space="preserve"> s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 xml:space="preserve">appliquera aux relations entre tous les </w:t>
      </w:r>
      <w:r w:rsidR="00980464" w:rsidRPr="00413832">
        <w:rPr>
          <w:lang w:val="fr-FR"/>
        </w:rPr>
        <w:t>membres</w:t>
      </w:r>
      <w:r w:rsidRPr="00413832">
        <w:rPr>
          <w:lang w:val="fr-FR"/>
        </w:rPr>
        <w:t xml:space="preserve">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 xml:space="preserve">Union de Madrid, </w:t>
      </w:r>
      <w:r w:rsidR="00182D5C" w:rsidRPr="00413832">
        <w:rPr>
          <w:lang w:val="fr-FR"/>
        </w:rPr>
        <w:t>soit</w:t>
      </w:r>
      <w:r w:rsidR="00D67D34">
        <w:rPr>
          <w:lang w:val="fr-FR"/>
        </w:rPr>
        <w:t xml:space="preserve"> parce</w:t>
      </w:r>
      <w:r w:rsidR="00D67D34" w:rsidRPr="00413832">
        <w:rPr>
          <w:lang w:val="fr-FR"/>
        </w:rPr>
        <w:t xml:space="preserve"> que</w:t>
      </w:r>
      <w:r w:rsidRPr="00413832">
        <w:rPr>
          <w:lang w:val="fr-FR"/>
        </w:rPr>
        <w:t xml:space="preserve"> le Protocole est le seul traité commun entre toutes les parties, </w:t>
      </w:r>
      <w:r w:rsidR="00182D5C" w:rsidRPr="00413832">
        <w:rPr>
          <w:lang w:val="fr-FR"/>
        </w:rPr>
        <w:t xml:space="preserve">soit </w:t>
      </w:r>
      <w:r w:rsidR="00D67D34">
        <w:rPr>
          <w:lang w:val="fr-FR"/>
        </w:rPr>
        <w:t xml:space="preserve">parce </w:t>
      </w:r>
      <w:r w:rsidR="00182D5C" w:rsidRPr="00413832">
        <w:rPr>
          <w:lang w:val="fr-FR"/>
        </w:rPr>
        <w:t>que</w:t>
      </w:r>
      <w:r w:rsidRPr="00413832">
        <w:rPr>
          <w:lang w:val="fr-FR"/>
        </w:rPr>
        <w:t xml:space="preserve">, </w:t>
      </w:r>
      <w:r w:rsidR="00C05B49" w:rsidRPr="00413832">
        <w:rPr>
          <w:lang w:val="fr-FR"/>
        </w:rPr>
        <w:t>conformément</w:t>
      </w:r>
      <w:r w:rsidRPr="00413832">
        <w:rPr>
          <w:lang w:val="fr-FR"/>
        </w:rPr>
        <w:t xml:space="preserve"> à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article</w:t>
      </w:r>
      <w:r w:rsidR="00DC153D" w:rsidRPr="00413832">
        <w:rPr>
          <w:lang w:val="fr-FR"/>
        </w:rPr>
        <w:t> </w:t>
      </w:r>
      <w:r w:rsidRPr="00413832">
        <w:rPr>
          <w:lang w:val="fr-FR"/>
        </w:rPr>
        <w:t>9</w:t>
      </w:r>
      <w:r w:rsidRPr="00413832">
        <w:rPr>
          <w:i/>
          <w:lang w:val="fr-FR"/>
        </w:rPr>
        <w:t>sexies</w:t>
      </w:r>
      <w:r w:rsidRPr="00413832">
        <w:rPr>
          <w:lang w:val="fr-FR"/>
        </w:rPr>
        <w:t xml:space="preserve">.1)a) du Protocole, </w:t>
      </w:r>
      <w:r w:rsidR="001F799E" w:rsidRPr="00413832">
        <w:rPr>
          <w:lang w:val="fr-FR"/>
        </w:rPr>
        <w:t>ce</w:t>
      </w:r>
      <w:r w:rsidRPr="00413832">
        <w:rPr>
          <w:lang w:val="fr-FR"/>
        </w:rPr>
        <w:t xml:space="preserve"> </w:t>
      </w:r>
      <w:r w:rsidR="001F799E" w:rsidRPr="00413832">
        <w:rPr>
          <w:lang w:val="fr-FR"/>
        </w:rPr>
        <w:t>dernier</w:t>
      </w:r>
      <w:r w:rsidRPr="00413832">
        <w:rPr>
          <w:lang w:val="fr-FR"/>
        </w:rPr>
        <w:t xml:space="preserve"> prévaut dans les relations mutuelles entre les États parties à la fois à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 xml:space="preserve">Arrangement et </w:t>
      </w:r>
      <w:r w:rsidR="0099523D" w:rsidRPr="00413832">
        <w:rPr>
          <w:lang w:val="fr-FR"/>
        </w:rPr>
        <w:t xml:space="preserve">au </w:t>
      </w:r>
      <w:r w:rsidRPr="00413832">
        <w:rPr>
          <w:lang w:val="fr-FR"/>
        </w:rPr>
        <w:t>Protocole.</w:t>
      </w:r>
    </w:p>
    <w:p w:rsidR="00F24D81" w:rsidRPr="00413832" w:rsidRDefault="00CF4047" w:rsidP="00413832">
      <w:pPr>
        <w:pStyle w:val="ONUMFS"/>
        <w:rPr>
          <w:lang w:val="fr-FR"/>
        </w:rPr>
      </w:pPr>
      <w:r w:rsidRPr="00413832">
        <w:rPr>
          <w:lang w:val="fr-FR"/>
        </w:rPr>
        <w:t>En</w:t>
      </w:r>
      <w:r w:rsidR="00C56974" w:rsidRPr="00413832">
        <w:rPr>
          <w:lang w:val="fr-FR"/>
        </w:rPr>
        <w:t xml:space="preserve"> pratique, l</w:t>
      </w:r>
      <w:r w:rsidR="00F24D81" w:rsidRPr="00413832">
        <w:rPr>
          <w:lang w:val="fr-FR"/>
        </w:rPr>
        <w:t>’</w:t>
      </w:r>
      <w:r w:rsidR="00C56974" w:rsidRPr="00413832">
        <w:rPr>
          <w:lang w:val="fr-FR"/>
        </w:rPr>
        <w:t xml:space="preserve">entrée en vigueur du Protocole </w:t>
      </w:r>
      <w:r w:rsidR="00F24D81" w:rsidRPr="00413832">
        <w:rPr>
          <w:lang w:val="fr-FR"/>
        </w:rPr>
        <w:t>à l’égard</w:t>
      </w:r>
      <w:r w:rsidR="00C56974" w:rsidRPr="00413832">
        <w:rPr>
          <w:lang w:val="fr-FR"/>
        </w:rPr>
        <w:t xml:space="preserve"> de l</w:t>
      </w:r>
      <w:r w:rsidR="00F24D81" w:rsidRPr="00413832">
        <w:rPr>
          <w:lang w:val="fr-FR"/>
        </w:rPr>
        <w:t>’</w:t>
      </w:r>
      <w:r w:rsidR="00C56974" w:rsidRPr="00413832">
        <w:rPr>
          <w:lang w:val="fr-FR"/>
        </w:rPr>
        <w:t xml:space="preserve">Algérie signifie que </w:t>
      </w:r>
      <w:r w:rsidR="00CC4333">
        <w:rPr>
          <w:lang w:val="fr-FR"/>
        </w:rPr>
        <w:t>ce</w:t>
      </w:r>
      <w:r w:rsidR="00C56974" w:rsidRPr="00413832">
        <w:rPr>
          <w:lang w:val="fr-FR"/>
        </w:rPr>
        <w:t xml:space="preserve"> </w:t>
      </w:r>
      <w:r w:rsidRPr="00413832">
        <w:rPr>
          <w:lang w:val="fr-FR"/>
        </w:rPr>
        <w:t>t</w:t>
      </w:r>
      <w:r w:rsidR="00CC4333">
        <w:rPr>
          <w:lang w:val="fr-FR"/>
        </w:rPr>
        <w:t>raité</w:t>
      </w:r>
      <w:r w:rsidR="00C56974" w:rsidRPr="00413832">
        <w:rPr>
          <w:lang w:val="fr-FR"/>
        </w:rPr>
        <w:t xml:space="preserve"> régira toutes les désignations inscrites au registre international.</w:t>
      </w:r>
    </w:p>
    <w:p w:rsidR="00F24D81" w:rsidRPr="00413832" w:rsidRDefault="004E2C21" w:rsidP="00413832">
      <w:pPr>
        <w:pStyle w:val="ONUMFS"/>
        <w:rPr>
          <w:lang w:val="fr-FR"/>
        </w:rPr>
      </w:pPr>
      <w:r w:rsidRPr="00413832">
        <w:rPr>
          <w:lang w:val="fr-FR"/>
        </w:rPr>
        <w:t>À</w:t>
      </w:r>
      <w:r w:rsidR="00801166">
        <w:rPr>
          <w:lang w:val="fr-FR"/>
        </w:rPr>
        <w:t> </w:t>
      </w:r>
      <w:r w:rsidRPr="00413832">
        <w:rPr>
          <w:lang w:val="fr-FR"/>
        </w:rPr>
        <w:t>compter de la fin du mois d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 xml:space="preserve">octobre, toutes les </w:t>
      </w:r>
      <w:r w:rsidR="00900054">
        <w:rPr>
          <w:lang w:val="fr-FR"/>
        </w:rPr>
        <w:t xml:space="preserve">nouvelles </w:t>
      </w:r>
      <w:r w:rsidRPr="00413832">
        <w:rPr>
          <w:lang w:val="fr-FR"/>
        </w:rPr>
        <w:t>demandes internationales devront être déposées au moyen du formulaire de demande internationale MM2</w:t>
      </w:r>
      <w:r w:rsidR="00900054">
        <w:rPr>
          <w:lang w:val="fr-FR"/>
        </w:rPr>
        <w:t xml:space="preserve">, et </w:t>
      </w:r>
      <w:r w:rsidR="00900054" w:rsidRPr="00413832">
        <w:rPr>
          <w:lang w:val="fr-FR"/>
        </w:rPr>
        <w:t>les</w:t>
      </w:r>
      <w:r w:rsidR="00900054">
        <w:rPr>
          <w:lang w:val="fr-FR"/>
        </w:rPr>
        <w:t xml:space="preserve"> nouveaux</w:t>
      </w:r>
      <w:r w:rsidR="00900054" w:rsidRPr="00413832">
        <w:rPr>
          <w:lang w:val="fr-FR"/>
        </w:rPr>
        <w:t xml:space="preserve"> enregistrements internationaux devront être effectués en vertu d</w:t>
      </w:r>
      <w:r w:rsidR="00900054">
        <w:rPr>
          <w:lang w:val="fr-FR"/>
        </w:rPr>
        <w:t>u Protocole</w:t>
      </w:r>
      <w:r w:rsidR="00900054" w:rsidRPr="00413832">
        <w:rPr>
          <w:lang w:val="fr-FR"/>
        </w:rPr>
        <w:t xml:space="preserve">.  </w:t>
      </w:r>
    </w:p>
    <w:p w:rsidR="00F24D81" w:rsidRPr="00413832" w:rsidRDefault="004E2C21" w:rsidP="00413832">
      <w:pPr>
        <w:pStyle w:val="ONUMFS"/>
        <w:rPr>
          <w:lang w:val="fr-FR"/>
        </w:rPr>
      </w:pPr>
      <w:r w:rsidRPr="00413832">
        <w:rPr>
          <w:lang w:val="fr-FR"/>
        </w:rPr>
        <w:t xml:space="preserve">Il découle de la prééminence du Protocole que les éléments de flexibilité et autres éléments pertinents </w:t>
      </w:r>
      <w:r w:rsidR="00182D5C" w:rsidRPr="00413832">
        <w:rPr>
          <w:lang w:val="fr-FR"/>
        </w:rPr>
        <w:t xml:space="preserve">qu’il prévoit </w:t>
      </w:r>
      <w:r w:rsidRPr="00413832">
        <w:rPr>
          <w:lang w:val="fr-FR"/>
        </w:rPr>
        <w:t xml:space="preserve">deviendront applicables de manière générale, </w:t>
      </w:r>
      <w:r w:rsidR="00F24D81" w:rsidRPr="00413832">
        <w:rPr>
          <w:lang w:val="fr-FR"/>
        </w:rPr>
        <w:t>à savoir</w:t>
      </w:r>
      <w:r w:rsidR="00DC153D" w:rsidRPr="00413832">
        <w:rPr>
          <w:lang w:val="fr-FR"/>
        </w:rPr>
        <w:t> </w:t>
      </w:r>
      <w:r w:rsidRPr="00413832">
        <w:rPr>
          <w:lang w:val="fr-FR"/>
        </w:rPr>
        <w:t>:</w:t>
      </w:r>
    </w:p>
    <w:p w:rsidR="00F24D81" w:rsidRPr="00413832" w:rsidRDefault="004E2C21" w:rsidP="00413832">
      <w:pPr>
        <w:numPr>
          <w:ilvl w:val="0"/>
          <w:numId w:val="9"/>
        </w:numPr>
        <w:ind w:left="0" w:firstLine="567"/>
        <w:rPr>
          <w:lang w:val="fr-FR"/>
        </w:rPr>
      </w:pPr>
      <w:r w:rsidRPr="00413832">
        <w:rPr>
          <w:lang w:val="fr-FR"/>
        </w:rPr>
        <w:t xml:space="preserve">le dépôt de demandes internationales </w:t>
      </w:r>
      <w:r w:rsidR="000E6B36">
        <w:rPr>
          <w:lang w:val="fr-FR"/>
        </w:rPr>
        <w:t>fondées</w:t>
      </w:r>
      <w:r w:rsidRPr="00413832">
        <w:rPr>
          <w:lang w:val="fr-FR"/>
        </w:rPr>
        <w:t xml:space="preserve"> sur des demandes ou des enregistrements nationaux ou régionaux;</w:t>
      </w:r>
    </w:p>
    <w:p w:rsidR="007B39A1" w:rsidRPr="00413832" w:rsidRDefault="007B39A1" w:rsidP="00413832">
      <w:pPr>
        <w:ind w:left="567"/>
        <w:rPr>
          <w:lang w:val="fr-FR"/>
        </w:rPr>
      </w:pPr>
    </w:p>
    <w:p w:rsidR="00F24D81" w:rsidRPr="00413832" w:rsidRDefault="00224ACC" w:rsidP="00413832">
      <w:pPr>
        <w:numPr>
          <w:ilvl w:val="0"/>
          <w:numId w:val="9"/>
        </w:numPr>
        <w:ind w:left="0" w:firstLine="567"/>
        <w:rPr>
          <w:lang w:val="fr-FR"/>
        </w:rPr>
      </w:pPr>
      <w:r w:rsidRPr="00413832">
        <w:rPr>
          <w:lang w:val="fr-FR"/>
        </w:rPr>
        <w:t>le libre choix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office d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origine en fonction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établissement</w:t>
      </w:r>
      <w:r w:rsidR="000E6B36">
        <w:rPr>
          <w:lang w:val="fr-FR"/>
        </w:rPr>
        <w:t xml:space="preserve"> industriel ou</w:t>
      </w:r>
      <w:r w:rsidRPr="00413832">
        <w:rPr>
          <w:lang w:val="fr-FR"/>
        </w:rPr>
        <w:t xml:space="preserve"> commercial</w:t>
      </w:r>
      <w:r w:rsidR="000E6B36">
        <w:rPr>
          <w:lang w:val="fr-FR"/>
        </w:rPr>
        <w:t xml:space="preserve"> effectif et sérieux</w:t>
      </w:r>
      <w:r w:rsidRPr="00413832">
        <w:rPr>
          <w:lang w:val="fr-FR"/>
        </w:rPr>
        <w:t xml:space="preserve">, du domicile ou de la nationalité du déposant (le principe de </w:t>
      </w:r>
      <w:r w:rsidR="00DC153D" w:rsidRPr="00413832">
        <w:rPr>
          <w:lang w:val="fr-FR"/>
        </w:rPr>
        <w:t>“</w:t>
      </w:r>
      <w:r w:rsidRPr="00413832">
        <w:rPr>
          <w:lang w:val="fr-FR"/>
        </w:rPr>
        <w:t>cascade</w:t>
      </w:r>
      <w:r w:rsidR="00DC153D" w:rsidRPr="00413832">
        <w:rPr>
          <w:lang w:val="fr-FR"/>
        </w:rPr>
        <w:t>”</w:t>
      </w:r>
      <w:r w:rsidRPr="00413832">
        <w:rPr>
          <w:lang w:val="fr-FR"/>
        </w:rPr>
        <w:t xml:space="preserve"> n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est plus applicable);</w:t>
      </w:r>
    </w:p>
    <w:p w:rsidR="00801166" w:rsidRDefault="00801166" w:rsidP="00413832">
      <w:pPr>
        <w:ind w:left="567"/>
        <w:rPr>
          <w:lang w:val="fr-FR"/>
        </w:rPr>
      </w:pPr>
      <w:r>
        <w:rPr>
          <w:lang w:val="fr-FR"/>
        </w:rPr>
        <w:br w:type="page"/>
      </w:r>
    </w:p>
    <w:p w:rsidR="00F24D81" w:rsidRPr="00413832" w:rsidRDefault="00224ACC" w:rsidP="00413832">
      <w:pPr>
        <w:numPr>
          <w:ilvl w:val="0"/>
          <w:numId w:val="9"/>
        </w:numPr>
        <w:ind w:left="0" w:firstLine="567"/>
        <w:rPr>
          <w:lang w:val="fr-FR"/>
        </w:rPr>
      </w:pPr>
      <w:r w:rsidRPr="00413832">
        <w:rPr>
          <w:lang w:val="fr-FR"/>
        </w:rPr>
        <w:lastRenderedPageBreak/>
        <w:t>la transformation des enregistrements internationaux radiés suite à la cessation des effets de la marque de base;</w:t>
      </w:r>
    </w:p>
    <w:p w:rsidR="00C05B49" w:rsidRPr="00413832" w:rsidRDefault="00C05B49" w:rsidP="00413832">
      <w:pPr>
        <w:rPr>
          <w:lang w:val="fr-FR"/>
        </w:rPr>
      </w:pPr>
    </w:p>
    <w:p w:rsidR="00F24D81" w:rsidRPr="00413832" w:rsidRDefault="00224ACC" w:rsidP="00413832">
      <w:pPr>
        <w:numPr>
          <w:ilvl w:val="0"/>
          <w:numId w:val="9"/>
        </w:numPr>
        <w:ind w:left="0" w:firstLine="567"/>
        <w:rPr>
          <w:lang w:val="fr-FR"/>
        </w:rPr>
      </w:pPr>
      <w:r w:rsidRPr="00413832">
        <w:rPr>
          <w:lang w:val="fr-FR"/>
        </w:rPr>
        <w:t>le choix de présent</w:t>
      </w:r>
      <w:r w:rsidR="000E6B36">
        <w:rPr>
          <w:lang w:val="fr-FR"/>
        </w:rPr>
        <w:t>er</w:t>
      </w:r>
      <w:r w:rsidRPr="00413832">
        <w:rPr>
          <w:lang w:val="fr-FR"/>
        </w:rPr>
        <w:t xml:space="preserve"> de</w:t>
      </w:r>
      <w:r w:rsidR="000E6B36">
        <w:rPr>
          <w:lang w:val="fr-FR"/>
        </w:rPr>
        <w:t>s</w:t>
      </w:r>
      <w:r w:rsidRPr="00413832">
        <w:rPr>
          <w:lang w:val="fr-FR"/>
        </w:rPr>
        <w:t xml:space="preserve"> désignations postérieures et de</w:t>
      </w:r>
      <w:r w:rsidR="000E6B36">
        <w:rPr>
          <w:lang w:val="fr-FR"/>
        </w:rPr>
        <w:t>s</w:t>
      </w:r>
      <w:r w:rsidRPr="00413832">
        <w:rPr>
          <w:lang w:val="fr-FR"/>
        </w:rPr>
        <w:t xml:space="preserve"> demandes d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inscription d</w:t>
      </w:r>
      <w:r w:rsidR="000E6B36">
        <w:rPr>
          <w:lang w:val="fr-FR"/>
        </w:rPr>
        <w:t>e radiation</w:t>
      </w:r>
      <w:r w:rsidRPr="00413832">
        <w:rPr>
          <w:lang w:val="fr-FR"/>
        </w:rPr>
        <w:t>s et de renonciations à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 xml:space="preserve">OMPI ou </w:t>
      </w:r>
      <w:r w:rsidR="00D67D34">
        <w:rPr>
          <w:lang w:val="fr-FR"/>
        </w:rPr>
        <w:t>par l’intermédiaire de</w:t>
      </w:r>
      <w:r w:rsidRPr="00413832">
        <w:rPr>
          <w:lang w:val="fr-FR"/>
        </w:rPr>
        <w:t xml:space="preserve">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office de la partie contractante du titulaire;</w:t>
      </w:r>
    </w:p>
    <w:p w:rsidR="007B39A1" w:rsidRPr="00413832" w:rsidRDefault="007B39A1" w:rsidP="00413832">
      <w:pPr>
        <w:ind w:left="567"/>
        <w:rPr>
          <w:lang w:val="fr-FR"/>
        </w:rPr>
      </w:pPr>
    </w:p>
    <w:p w:rsidR="00F24D81" w:rsidRPr="00413832" w:rsidRDefault="00224ACC" w:rsidP="00413832">
      <w:pPr>
        <w:numPr>
          <w:ilvl w:val="0"/>
          <w:numId w:val="9"/>
        </w:numPr>
        <w:ind w:left="1134" w:hanging="567"/>
        <w:rPr>
          <w:lang w:val="fr-FR"/>
        </w:rPr>
      </w:pPr>
      <w:r w:rsidRPr="00413832">
        <w:rPr>
          <w:lang w:val="fr-FR"/>
        </w:rPr>
        <w:t xml:space="preserve">le renouvellement des enregistrements internationaux pour des périodes de </w:t>
      </w:r>
      <w:r w:rsidR="00DC153D" w:rsidRPr="00413832">
        <w:rPr>
          <w:lang w:val="fr-FR"/>
        </w:rPr>
        <w:t>10 </w:t>
      </w:r>
      <w:r w:rsidRPr="00413832">
        <w:rPr>
          <w:lang w:val="fr-FR"/>
        </w:rPr>
        <w:t>ans;</w:t>
      </w:r>
    </w:p>
    <w:p w:rsidR="007B39A1" w:rsidRPr="00413832" w:rsidRDefault="007B39A1" w:rsidP="00413832">
      <w:pPr>
        <w:ind w:left="567"/>
        <w:rPr>
          <w:lang w:val="fr-FR"/>
        </w:rPr>
      </w:pPr>
    </w:p>
    <w:p w:rsidR="007B39A1" w:rsidRPr="00413832" w:rsidRDefault="00224ACC" w:rsidP="00413832">
      <w:pPr>
        <w:numPr>
          <w:ilvl w:val="0"/>
          <w:numId w:val="9"/>
        </w:numPr>
        <w:ind w:left="0" w:firstLine="567"/>
        <w:rPr>
          <w:lang w:val="fr-FR"/>
        </w:rPr>
      </w:pPr>
      <w:r w:rsidRPr="00413832">
        <w:rPr>
          <w:lang w:val="fr-FR"/>
        </w:rPr>
        <w:t>la possibilité pour une partie contractante de déclarer un délai de refus étendu en vertu de l</w:t>
      </w:r>
      <w:r w:rsidR="00F24D81" w:rsidRPr="00413832">
        <w:rPr>
          <w:lang w:val="fr-FR"/>
        </w:rPr>
        <w:t>’</w:t>
      </w:r>
      <w:r w:rsidR="00E519C4" w:rsidRPr="00413832">
        <w:rPr>
          <w:lang w:val="fr-FR"/>
        </w:rPr>
        <w:t>article 5.2)</w:t>
      </w:r>
      <w:r w:rsidRPr="00413832">
        <w:rPr>
          <w:lang w:val="fr-FR"/>
        </w:rPr>
        <w:t>b) et c)</w:t>
      </w:r>
      <w:r w:rsidR="00DC153D" w:rsidRPr="00413832">
        <w:rPr>
          <w:lang w:val="fr-FR"/>
        </w:rPr>
        <w:t> </w:t>
      </w:r>
      <w:r w:rsidRPr="00413832">
        <w:rPr>
          <w:lang w:val="fr-FR"/>
        </w:rPr>
        <w:t>du Protocole;</w:t>
      </w:r>
      <w:r w:rsidR="00DC153D" w:rsidRPr="00413832">
        <w:rPr>
          <w:lang w:val="fr-FR"/>
        </w:rPr>
        <w:t xml:space="preserve"> </w:t>
      </w:r>
      <w:r w:rsidRPr="00413832">
        <w:rPr>
          <w:lang w:val="fr-FR"/>
        </w:rPr>
        <w:t xml:space="preserve"> et,</w:t>
      </w:r>
    </w:p>
    <w:p w:rsidR="007B39A1" w:rsidRPr="00413832" w:rsidRDefault="007B39A1" w:rsidP="00413832">
      <w:pPr>
        <w:ind w:left="567"/>
        <w:rPr>
          <w:lang w:val="fr-FR"/>
        </w:rPr>
      </w:pPr>
    </w:p>
    <w:p w:rsidR="00F24D81" w:rsidRPr="00413832" w:rsidRDefault="00C36E3F" w:rsidP="00413832">
      <w:pPr>
        <w:numPr>
          <w:ilvl w:val="0"/>
          <w:numId w:val="9"/>
        </w:numPr>
        <w:ind w:left="0" w:firstLine="567"/>
        <w:rPr>
          <w:lang w:val="fr-FR"/>
        </w:rPr>
      </w:pPr>
      <w:r w:rsidRPr="00413832">
        <w:rPr>
          <w:lang w:val="fr-FR"/>
        </w:rPr>
        <w:t>la possibilité pour une partie contractante de déclar</w:t>
      </w:r>
      <w:r w:rsidR="000E6B36">
        <w:rPr>
          <w:lang w:val="fr-FR"/>
        </w:rPr>
        <w:t xml:space="preserve">er qu’elle veut recevoir </w:t>
      </w:r>
      <w:r w:rsidRPr="00413832">
        <w:rPr>
          <w:lang w:val="fr-FR"/>
        </w:rPr>
        <w:t>une taxe individuelle en vertu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article</w:t>
      </w:r>
      <w:r w:rsidR="00DC153D" w:rsidRPr="00413832">
        <w:rPr>
          <w:lang w:val="fr-FR"/>
        </w:rPr>
        <w:t> </w:t>
      </w:r>
      <w:r w:rsidRPr="00413832">
        <w:rPr>
          <w:lang w:val="fr-FR"/>
        </w:rPr>
        <w:t>8.7)a) du Protocole.</w:t>
      </w:r>
    </w:p>
    <w:p w:rsidR="007B39A1" w:rsidRPr="00413832" w:rsidRDefault="007B39A1" w:rsidP="00413832">
      <w:pPr>
        <w:ind w:left="567"/>
        <w:rPr>
          <w:lang w:val="fr-FR"/>
        </w:rPr>
      </w:pPr>
    </w:p>
    <w:p w:rsidR="00F24D81" w:rsidRPr="00413832" w:rsidRDefault="00C05B49" w:rsidP="00413832">
      <w:pPr>
        <w:pStyle w:val="ONUMFS"/>
        <w:rPr>
          <w:lang w:val="fr-FR"/>
        </w:rPr>
      </w:pPr>
      <w:r w:rsidRPr="00413832">
        <w:rPr>
          <w:lang w:val="fr-FR"/>
        </w:rPr>
        <w:t>Il convient néanmoins de noter que, dans les relations mutuelles entre les États parties à la fois à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Arrangement et au Protocole, les déclarations faites selon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article</w:t>
      </w:r>
      <w:r w:rsidR="00DC153D" w:rsidRPr="00413832">
        <w:rPr>
          <w:lang w:val="fr-FR"/>
        </w:rPr>
        <w:t> </w:t>
      </w:r>
      <w:r w:rsidRPr="00413832">
        <w:rPr>
          <w:lang w:val="fr-FR"/>
        </w:rPr>
        <w:t xml:space="preserve">5.2)b) </w:t>
      </w:r>
      <w:r w:rsidR="00182D5C" w:rsidRPr="00413832">
        <w:rPr>
          <w:lang w:val="fr-FR"/>
        </w:rPr>
        <w:t>et </w:t>
      </w:r>
      <w:r w:rsidRPr="00413832">
        <w:rPr>
          <w:lang w:val="fr-FR"/>
        </w:rPr>
        <w:t xml:space="preserve">c) </w:t>
      </w:r>
      <w:r w:rsidR="00E32F76" w:rsidRPr="00413832">
        <w:rPr>
          <w:lang w:val="fr-FR"/>
        </w:rPr>
        <w:t>et l</w:t>
      </w:r>
      <w:r w:rsidR="00F24D81" w:rsidRPr="00413832">
        <w:rPr>
          <w:lang w:val="fr-FR"/>
        </w:rPr>
        <w:t>’</w:t>
      </w:r>
      <w:r w:rsidR="00E32F76" w:rsidRPr="00413832">
        <w:rPr>
          <w:lang w:val="fr-FR"/>
        </w:rPr>
        <w:t>article</w:t>
      </w:r>
      <w:r w:rsidR="00DC153D" w:rsidRPr="00413832">
        <w:rPr>
          <w:lang w:val="fr-FR"/>
        </w:rPr>
        <w:t> </w:t>
      </w:r>
      <w:r w:rsidR="00E32F76" w:rsidRPr="00413832">
        <w:rPr>
          <w:lang w:val="fr-FR"/>
        </w:rPr>
        <w:t xml:space="preserve">8.7)a) </w:t>
      </w:r>
      <w:r w:rsidRPr="00413832">
        <w:rPr>
          <w:lang w:val="fr-FR"/>
        </w:rPr>
        <w:t xml:space="preserve">auxquelles il est fait référence précédemment sont </w:t>
      </w:r>
      <w:r w:rsidR="000E6B36">
        <w:rPr>
          <w:lang w:val="fr-FR"/>
        </w:rPr>
        <w:t>sans effet</w:t>
      </w:r>
      <w:r w:rsidRPr="00413832">
        <w:rPr>
          <w:lang w:val="fr-FR"/>
        </w:rPr>
        <w:t xml:space="preserve"> en vertu de l</w:t>
      </w:r>
      <w:r w:rsidR="00F24D81" w:rsidRPr="00413832">
        <w:rPr>
          <w:lang w:val="fr-FR"/>
        </w:rPr>
        <w:t>’</w:t>
      </w:r>
      <w:r w:rsidRPr="00413832">
        <w:rPr>
          <w:lang w:val="fr-FR"/>
        </w:rPr>
        <w:t>article</w:t>
      </w:r>
      <w:r w:rsidR="00DC153D" w:rsidRPr="00413832">
        <w:rPr>
          <w:lang w:val="fr-FR"/>
        </w:rPr>
        <w:t> </w:t>
      </w:r>
      <w:r w:rsidRPr="00413832">
        <w:rPr>
          <w:lang w:val="fr-FR"/>
        </w:rPr>
        <w:t>9</w:t>
      </w:r>
      <w:r w:rsidRPr="00413832">
        <w:rPr>
          <w:i/>
          <w:lang w:val="fr-FR"/>
        </w:rPr>
        <w:t>sexies</w:t>
      </w:r>
      <w:r w:rsidRPr="00413832">
        <w:rPr>
          <w:lang w:val="fr-FR"/>
        </w:rPr>
        <w:t xml:space="preserve">.1)b) du Protocole.  </w:t>
      </w:r>
      <w:r w:rsidR="00C36E3F" w:rsidRPr="00413832">
        <w:rPr>
          <w:lang w:val="fr-FR"/>
        </w:rPr>
        <w:t xml:space="preserve">De ce fait, </w:t>
      </w:r>
      <w:r w:rsidR="000E6B36">
        <w:rPr>
          <w:lang w:val="fr-FR"/>
        </w:rPr>
        <w:t>à l’égard d</w:t>
      </w:r>
      <w:r w:rsidR="00C36E3F" w:rsidRPr="00413832">
        <w:rPr>
          <w:lang w:val="fr-FR"/>
        </w:rPr>
        <w:t>es désignations dans les enregistrements internationaux où les parties contractantes concernées sont liées par les deux</w:t>
      </w:r>
      <w:r w:rsidR="00DC153D" w:rsidRPr="00413832">
        <w:rPr>
          <w:lang w:val="fr-FR"/>
        </w:rPr>
        <w:t> </w:t>
      </w:r>
      <w:r w:rsidR="00C36E3F" w:rsidRPr="00413832">
        <w:rPr>
          <w:lang w:val="fr-FR"/>
        </w:rPr>
        <w:t>traités, le délai maximal de refus</w:t>
      </w:r>
      <w:r w:rsidR="00E32F76" w:rsidRPr="00413832">
        <w:rPr>
          <w:lang w:val="fr-FR"/>
        </w:rPr>
        <w:t xml:space="preserve"> d</w:t>
      </w:r>
      <w:r w:rsidR="00F24D81" w:rsidRPr="00413832">
        <w:rPr>
          <w:lang w:val="fr-FR"/>
        </w:rPr>
        <w:t>’</w:t>
      </w:r>
      <w:r w:rsidR="00E32F76" w:rsidRPr="00413832">
        <w:rPr>
          <w:lang w:val="fr-FR"/>
        </w:rPr>
        <w:t>un an prévu à l</w:t>
      </w:r>
      <w:r w:rsidR="00F24D81" w:rsidRPr="00413832">
        <w:rPr>
          <w:lang w:val="fr-FR"/>
        </w:rPr>
        <w:t>’</w:t>
      </w:r>
      <w:r w:rsidR="00E32F76" w:rsidRPr="00413832">
        <w:rPr>
          <w:lang w:val="fr-FR"/>
        </w:rPr>
        <w:t>article 5.2)</w:t>
      </w:r>
      <w:r w:rsidR="00C36E3F" w:rsidRPr="00413832">
        <w:rPr>
          <w:lang w:val="fr-FR"/>
        </w:rPr>
        <w:t>a) ainsi que les émoluments supplémentaires et compléments d</w:t>
      </w:r>
      <w:r w:rsidR="00F24D81" w:rsidRPr="00413832">
        <w:rPr>
          <w:lang w:val="fr-FR"/>
        </w:rPr>
        <w:t>’</w:t>
      </w:r>
      <w:r w:rsidR="00C36E3F" w:rsidRPr="00413832">
        <w:rPr>
          <w:lang w:val="fr-FR"/>
        </w:rPr>
        <w:t>émoluments prévus par l</w:t>
      </w:r>
      <w:r w:rsidR="00F24D81" w:rsidRPr="00413832">
        <w:rPr>
          <w:lang w:val="fr-FR"/>
        </w:rPr>
        <w:t>’</w:t>
      </w:r>
      <w:r w:rsidR="00C36E3F" w:rsidRPr="00413832">
        <w:rPr>
          <w:lang w:val="fr-FR"/>
        </w:rPr>
        <w:t>article</w:t>
      </w:r>
      <w:r w:rsidR="00DC153D" w:rsidRPr="00413832">
        <w:rPr>
          <w:lang w:val="fr-FR"/>
        </w:rPr>
        <w:t> </w:t>
      </w:r>
      <w:r w:rsidR="00C36E3F" w:rsidRPr="00413832">
        <w:rPr>
          <w:lang w:val="fr-FR"/>
        </w:rPr>
        <w:t>8.2) du Protocole continuent de s</w:t>
      </w:r>
      <w:r w:rsidR="00F24D81" w:rsidRPr="00413832">
        <w:rPr>
          <w:lang w:val="fr-FR"/>
        </w:rPr>
        <w:t>’</w:t>
      </w:r>
      <w:r w:rsidR="00C36E3F" w:rsidRPr="00413832">
        <w:rPr>
          <w:lang w:val="fr-FR"/>
        </w:rPr>
        <w:t>appliquer.</w:t>
      </w:r>
    </w:p>
    <w:p w:rsidR="00F24D81" w:rsidRPr="004B4F78" w:rsidRDefault="004210B8" w:rsidP="00413832">
      <w:pPr>
        <w:pStyle w:val="ONUMFS"/>
        <w:rPr>
          <w:lang w:val="fr-FR"/>
        </w:rPr>
      </w:pPr>
      <w:r w:rsidRPr="004B4F78">
        <w:rPr>
          <w:lang w:val="fr-FR"/>
        </w:rPr>
        <w:t>En résumé,</w:t>
      </w:r>
      <w:r w:rsidRPr="004B4F78">
        <w:rPr>
          <w:lang w:val="fr-FR"/>
        </w:rPr>
        <w:t xml:space="preserve"> l</w:t>
      </w:r>
      <w:r w:rsidR="00D67D34" w:rsidRPr="004B4F78">
        <w:rPr>
          <w:lang w:val="fr-FR"/>
        </w:rPr>
        <w:t xml:space="preserve">e Protocole régira </w:t>
      </w:r>
      <w:r w:rsidR="00EA52A6" w:rsidRPr="004B4F78">
        <w:rPr>
          <w:lang w:val="fr-FR"/>
        </w:rPr>
        <w:t>toutes les demandes et enregistrements internationaux</w:t>
      </w:r>
      <w:r w:rsidR="000E6B36" w:rsidRPr="004B4F78">
        <w:rPr>
          <w:lang w:val="fr-FR"/>
        </w:rPr>
        <w:t xml:space="preserve"> </w:t>
      </w:r>
      <w:r w:rsidR="00D67D34" w:rsidRPr="004B4F78">
        <w:rPr>
          <w:lang w:val="fr-FR"/>
        </w:rPr>
        <w:t>mais</w:t>
      </w:r>
      <w:r w:rsidR="000E6B36" w:rsidRPr="004B4F78">
        <w:rPr>
          <w:lang w:val="fr-FR"/>
        </w:rPr>
        <w:t xml:space="preserve"> </w:t>
      </w:r>
      <w:r w:rsidR="00EA52A6" w:rsidRPr="004B4F78">
        <w:rPr>
          <w:lang w:val="fr-FR"/>
        </w:rPr>
        <w:t>l</w:t>
      </w:r>
      <w:r w:rsidR="00F24D81" w:rsidRPr="004B4F78">
        <w:rPr>
          <w:lang w:val="fr-FR"/>
        </w:rPr>
        <w:t>’</w:t>
      </w:r>
      <w:r w:rsidR="00EA52A6" w:rsidRPr="004B4F78">
        <w:rPr>
          <w:lang w:val="fr-FR"/>
        </w:rPr>
        <w:t>Arrangement reste</w:t>
      </w:r>
      <w:r w:rsidR="000E6B36" w:rsidRPr="004B4F78">
        <w:rPr>
          <w:lang w:val="fr-FR"/>
        </w:rPr>
        <w:t>ra</w:t>
      </w:r>
      <w:r w:rsidR="00EA52A6" w:rsidRPr="004B4F78">
        <w:rPr>
          <w:lang w:val="fr-FR"/>
        </w:rPr>
        <w:t xml:space="preserve"> néanmoins en vigueur.</w:t>
      </w:r>
      <w:r w:rsidR="00DA1622" w:rsidRPr="004B4F78">
        <w:rPr>
          <w:lang w:val="fr-FR"/>
        </w:rPr>
        <w:t xml:space="preserve"> </w:t>
      </w:r>
      <w:r w:rsidR="00E83687" w:rsidRPr="004B4F78">
        <w:rPr>
          <w:lang w:val="fr-FR"/>
        </w:rPr>
        <w:t xml:space="preserve"> </w:t>
      </w:r>
      <w:r w:rsidRPr="004B4F78">
        <w:rPr>
          <w:lang w:val="fr-FR"/>
        </w:rPr>
        <w:t>Par conséquent, les</w:t>
      </w:r>
      <w:r w:rsidR="00AF24A7" w:rsidRPr="004B4F78">
        <w:rPr>
          <w:lang w:val="fr-FR"/>
        </w:rPr>
        <w:t xml:space="preserve"> dispositions du règlement d</w:t>
      </w:r>
      <w:r w:rsidR="00F24D81" w:rsidRPr="004B4F78">
        <w:rPr>
          <w:lang w:val="fr-FR"/>
        </w:rPr>
        <w:t>’</w:t>
      </w:r>
      <w:r w:rsidR="00AF24A7" w:rsidRPr="004B4F78">
        <w:rPr>
          <w:lang w:val="fr-FR"/>
        </w:rPr>
        <w:t xml:space="preserve">exécution </w:t>
      </w:r>
      <w:r w:rsidR="00182D5C" w:rsidRPr="004B4F78">
        <w:rPr>
          <w:lang w:val="fr-FR"/>
        </w:rPr>
        <w:t xml:space="preserve">commun </w:t>
      </w:r>
      <w:r w:rsidR="000E6B36" w:rsidRPr="004B4F78">
        <w:rPr>
          <w:lang w:val="fr-FR"/>
        </w:rPr>
        <w:t xml:space="preserve">à l’Arrangement et au Protocole </w:t>
      </w:r>
      <w:r w:rsidR="00182D5C" w:rsidRPr="004B4F78">
        <w:rPr>
          <w:lang w:val="fr-FR"/>
        </w:rPr>
        <w:t>en vertu desquelles</w:t>
      </w:r>
      <w:r w:rsidR="00AF24A7" w:rsidRPr="004B4F78">
        <w:rPr>
          <w:lang w:val="fr-FR"/>
        </w:rPr>
        <w:t xml:space="preserve"> l</w:t>
      </w:r>
      <w:r w:rsidR="00F24D81" w:rsidRPr="004B4F78">
        <w:rPr>
          <w:lang w:val="fr-FR"/>
        </w:rPr>
        <w:t>’</w:t>
      </w:r>
      <w:r w:rsidR="00AF24A7" w:rsidRPr="004B4F78">
        <w:rPr>
          <w:lang w:val="fr-FR"/>
        </w:rPr>
        <w:t>Arrangement</w:t>
      </w:r>
      <w:r w:rsidR="00182D5C" w:rsidRPr="004B4F78">
        <w:rPr>
          <w:lang w:val="fr-FR"/>
        </w:rPr>
        <w:t xml:space="preserve"> est applicable</w:t>
      </w:r>
      <w:r w:rsidR="00AF24A7" w:rsidRPr="004B4F78">
        <w:rPr>
          <w:lang w:val="fr-FR"/>
        </w:rPr>
        <w:t xml:space="preserve"> </w:t>
      </w:r>
      <w:r w:rsidR="000E6B36" w:rsidRPr="004B4F78">
        <w:rPr>
          <w:lang w:val="fr-FR"/>
        </w:rPr>
        <w:t>seront suspendues</w:t>
      </w:r>
      <w:r w:rsidR="00AF24A7" w:rsidRPr="004B4F78">
        <w:rPr>
          <w:lang w:val="fr-FR"/>
        </w:rPr>
        <w:t xml:space="preserve">, même </w:t>
      </w:r>
      <w:r w:rsidR="00182D5C" w:rsidRPr="004B4F78">
        <w:rPr>
          <w:lang w:val="fr-FR"/>
        </w:rPr>
        <w:t xml:space="preserve">si elles ne font pas l’objet d’une </w:t>
      </w:r>
      <w:r w:rsidR="00AF24A7" w:rsidRPr="004B4F78">
        <w:rPr>
          <w:lang w:val="fr-FR"/>
        </w:rPr>
        <w:t xml:space="preserve">dérogation </w:t>
      </w:r>
      <w:r w:rsidR="00182D5C" w:rsidRPr="004B4F78">
        <w:rPr>
          <w:lang w:val="fr-FR"/>
        </w:rPr>
        <w:t>officielle</w:t>
      </w:r>
      <w:r w:rsidR="00AF24A7" w:rsidRPr="004B4F78">
        <w:rPr>
          <w:lang w:val="fr-FR"/>
        </w:rPr>
        <w:t>.</w:t>
      </w:r>
      <w:r w:rsidR="004B4F78" w:rsidRPr="004B4F78">
        <w:rPr>
          <w:lang w:val="fr-FR"/>
        </w:rPr>
        <w:t xml:space="preserve">  De ce fait, </w:t>
      </w:r>
      <w:r w:rsidR="00EA52A6" w:rsidRPr="004B4F78">
        <w:rPr>
          <w:lang w:val="fr-FR"/>
        </w:rPr>
        <w:t>le Protocole</w:t>
      </w:r>
      <w:r w:rsidR="00F24D81" w:rsidRPr="004B4F78">
        <w:rPr>
          <w:lang w:val="fr-FR"/>
        </w:rPr>
        <w:t xml:space="preserve"> </w:t>
      </w:r>
      <w:r w:rsidR="00EA52A6" w:rsidRPr="004B4F78">
        <w:rPr>
          <w:lang w:val="fr-FR"/>
        </w:rPr>
        <w:t xml:space="preserve">régira toutes les opérations effectuées par les parties contractantes et les utilisateurs ou </w:t>
      </w:r>
      <w:r w:rsidR="00F24D81" w:rsidRPr="004B4F78">
        <w:rPr>
          <w:lang w:val="fr-FR"/>
        </w:rPr>
        <w:t>à l’égard</w:t>
      </w:r>
      <w:r w:rsidR="00EA52A6" w:rsidRPr="004B4F78">
        <w:rPr>
          <w:lang w:val="fr-FR"/>
        </w:rPr>
        <w:t xml:space="preserve"> de ces derniers.</w:t>
      </w:r>
    </w:p>
    <w:p w:rsidR="007B39A1" w:rsidRPr="00413832" w:rsidRDefault="007B39A1" w:rsidP="00413832">
      <w:pPr>
        <w:pStyle w:val="Endofdocument-Annex"/>
        <w:rPr>
          <w:lang w:val="fr-FR"/>
        </w:rPr>
      </w:pPr>
    </w:p>
    <w:p w:rsidR="007B39A1" w:rsidRPr="00413832" w:rsidRDefault="007B39A1" w:rsidP="00413832">
      <w:pPr>
        <w:pStyle w:val="Endofdocument-Annex"/>
        <w:rPr>
          <w:lang w:val="fr-FR"/>
        </w:rPr>
      </w:pPr>
    </w:p>
    <w:p w:rsidR="007B39A1" w:rsidRPr="00413832" w:rsidRDefault="00EA52A6" w:rsidP="00413832">
      <w:pPr>
        <w:pStyle w:val="Endofdocument-Annex"/>
        <w:rPr>
          <w:lang w:val="fr-FR"/>
        </w:rPr>
      </w:pPr>
      <w:r w:rsidRPr="00413832">
        <w:rPr>
          <w:lang w:val="fr-FR"/>
        </w:rPr>
        <w:t xml:space="preserve">Le </w:t>
      </w:r>
      <w:r w:rsidR="004B4F78">
        <w:rPr>
          <w:lang w:val="fr-FR"/>
        </w:rPr>
        <w:t>2 octobre</w:t>
      </w:r>
      <w:bookmarkStart w:id="0" w:name="_GoBack"/>
      <w:bookmarkEnd w:id="0"/>
      <w:r w:rsidR="00F24D81" w:rsidRPr="00413832">
        <w:rPr>
          <w:lang w:val="fr-FR"/>
        </w:rPr>
        <w:t> 20</w:t>
      </w:r>
      <w:r w:rsidRPr="00413832">
        <w:rPr>
          <w:lang w:val="fr-FR"/>
        </w:rPr>
        <w:t>15</w:t>
      </w:r>
    </w:p>
    <w:p w:rsidR="00163F61" w:rsidRPr="00413832" w:rsidRDefault="00163F61" w:rsidP="00413832">
      <w:pPr>
        <w:pStyle w:val="Endofdocument-Annex"/>
        <w:rPr>
          <w:lang w:val="fr-FR"/>
        </w:rPr>
      </w:pPr>
    </w:p>
    <w:sectPr w:rsidR="00163F61" w:rsidRPr="00413832" w:rsidSect="00F24D81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1" w:name="Code2"/>
    <w:bookmarkEnd w:id="1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6435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2EE710E9"/>
    <w:multiLevelType w:val="hybridMultilevel"/>
    <w:tmpl w:val="4A7C0DCA"/>
    <w:lvl w:ilvl="0" w:tplc="81CAAB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0C2440"/>
    <w:multiLevelType w:val="hybridMultilevel"/>
    <w:tmpl w:val="10A865C6"/>
    <w:lvl w:ilvl="0" w:tplc="D840922A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Budget and Finance\Meetings|TextBase TMs\Budget and Finance\Other|TextBase TMs\Budget and Finance\Publications|TextBase TMs\Administrative\Meetings|TextBase TMs\Administrative\Other|TextBase TMs\Administrativ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"/>
    <w:docVar w:name="TextBaseURL" w:val="empty"/>
    <w:docVar w:name="UILng" w:val="en"/>
  </w:docVars>
  <w:rsids>
    <w:rsidRoot w:val="00CC5016"/>
    <w:rsid w:val="00001985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822DE"/>
    <w:rsid w:val="000968ED"/>
    <w:rsid w:val="000A525D"/>
    <w:rsid w:val="000C3428"/>
    <w:rsid w:val="000C55F4"/>
    <w:rsid w:val="000C6D60"/>
    <w:rsid w:val="000D08D4"/>
    <w:rsid w:val="000D3921"/>
    <w:rsid w:val="000E6B36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2D5C"/>
    <w:rsid w:val="001832A6"/>
    <w:rsid w:val="0018470B"/>
    <w:rsid w:val="00185E31"/>
    <w:rsid w:val="00186DE1"/>
    <w:rsid w:val="001B263B"/>
    <w:rsid w:val="001C2D7E"/>
    <w:rsid w:val="001D15DD"/>
    <w:rsid w:val="001E2A93"/>
    <w:rsid w:val="001E3305"/>
    <w:rsid w:val="001E3850"/>
    <w:rsid w:val="001F1B95"/>
    <w:rsid w:val="001F717F"/>
    <w:rsid w:val="001F799E"/>
    <w:rsid w:val="0020258E"/>
    <w:rsid w:val="00203F6A"/>
    <w:rsid w:val="0020551F"/>
    <w:rsid w:val="00210DFB"/>
    <w:rsid w:val="0022029D"/>
    <w:rsid w:val="00223225"/>
    <w:rsid w:val="0022493E"/>
    <w:rsid w:val="00224A8A"/>
    <w:rsid w:val="00224ACC"/>
    <w:rsid w:val="002369E1"/>
    <w:rsid w:val="002408FD"/>
    <w:rsid w:val="00251890"/>
    <w:rsid w:val="0025278E"/>
    <w:rsid w:val="002634C4"/>
    <w:rsid w:val="00271540"/>
    <w:rsid w:val="002823CC"/>
    <w:rsid w:val="00284ACE"/>
    <w:rsid w:val="00285BE3"/>
    <w:rsid w:val="002928D3"/>
    <w:rsid w:val="002A2E4F"/>
    <w:rsid w:val="002B6590"/>
    <w:rsid w:val="002B7BA3"/>
    <w:rsid w:val="002C1554"/>
    <w:rsid w:val="002C168C"/>
    <w:rsid w:val="002C38D8"/>
    <w:rsid w:val="002C544F"/>
    <w:rsid w:val="002F016B"/>
    <w:rsid w:val="002F1FE6"/>
    <w:rsid w:val="002F4E68"/>
    <w:rsid w:val="002F589C"/>
    <w:rsid w:val="00312F7F"/>
    <w:rsid w:val="00315120"/>
    <w:rsid w:val="00315DC4"/>
    <w:rsid w:val="00317670"/>
    <w:rsid w:val="003235A0"/>
    <w:rsid w:val="00324A0A"/>
    <w:rsid w:val="00324A92"/>
    <w:rsid w:val="00335EC1"/>
    <w:rsid w:val="00347330"/>
    <w:rsid w:val="00356DC2"/>
    <w:rsid w:val="00357985"/>
    <w:rsid w:val="003612A1"/>
    <w:rsid w:val="00361450"/>
    <w:rsid w:val="00365541"/>
    <w:rsid w:val="003673CF"/>
    <w:rsid w:val="003845C1"/>
    <w:rsid w:val="003850E4"/>
    <w:rsid w:val="00391A78"/>
    <w:rsid w:val="0039463B"/>
    <w:rsid w:val="00396888"/>
    <w:rsid w:val="003A6F89"/>
    <w:rsid w:val="003B38C1"/>
    <w:rsid w:val="003C2450"/>
    <w:rsid w:val="003C2CB7"/>
    <w:rsid w:val="003E0D9F"/>
    <w:rsid w:val="003E5040"/>
    <w:rsid w:val="004052E1"/>
    <w:rsid w:val="00407E61"/>
    <w:rsid w:val="00411FB2"/>
    <w:rsid w:val="00413832"/>
    <w:rsid w:val="00414A9E"/>
    <w:rsid w:val="004210B8"/>
    <w:rsid w:val="00423E3E"/>
    <w:rsid w:val="004255D7"/>
    <w:rsid w:val="00427AF4"/>
    <w:rsid w:val="004630B4"/>
    <w:rsid w:val="004647DA"/>
    <w:rsid w:val="00466BC7"/>
    <w:rsid w:val="0047006A"/>
    <w:rsid w:val="004738DE"/>
    <w:rsid w:val="00474062"/>
    <w:rsid w:val="00477D6B"/>
    <w:rsid w:val="00477EF9"/>
    <w:rsid w:val="004936FC"/>
    <w:rsid w:val="004947C5"/>
    <w:rsid w:val="004A6C9C"/>
    <w:rsid w:val="004B0093"/>
    <w:rsid w:val="004B336C"/>
    <w:rsid w:val="004B4F78"/>
    <w:rsid w:val="004B60B4"/>
    <w:rsid w:val="004C7C7E"/>
    <w:rsid w:val="004D7174"/>
    <w:rsid w:val="004E2C21"/>
    <w:rsid w:val="004F5A30"/>
    <w:rsid w:val="005019FF"/>
    <w:rsid w:val="005243B1"/>
    <w:rsid w:val="00525672"/>
    <w:rsid w:val="0053057A"/>
    <w:rsid w:val="00546473"/>
    <w:rsid w:val="00546A94"/>
    <w:rsid w:val="00547A4F"/>
    <w:rsid w:val="00560A29"/>
    <w:rsid w:val="005621EC"/>
    <w:rsid w:val="00563C83"/>
    <w:rsid w:val="00563FB7"/>
    <w:rsid w:val="00564354"/>
    <w:rsid w:val="00566749"/>
    <w:rsid w:val="00566C48"/>
    <w:rsid w:val="005868B8"/>
    <w:rsid w:val="005909A2"/>
    <w:rsid w:val="0059245B"/>
    <w:rsid w:val="005A0B48"/>
    <w:rsid w:val="005A192B"/>
    <w:rsid w:val="005A6A2A"/>
    <w:rsid w:val="005B5479"/>
    <w:rsid w:val="005B6E35"/>
    <w:rsid w:val="005C2E6B"/>
    <w:rsid w:val="005C6649"/>
    <w:rsid w:val="005C720D"/>
    <w:rsid w:val="005E63C1"/>
    <w:rsid w:val="005F2F3B"/>
    <w:rsid w:val="00605827"/>
    <w:rsid w:val="00613134"/>
    <w:rsid w:val="00634AF5"/>
    <w:rsid w:val="00640F55"/>
    <w:rsid w:val="00644AA2"/>
    <w:rsid w:val="00646050"/>
    <w:rsid w:val="00647B0C"/>
    <w:rsid w:val="00654AE9"/>
    <w:rsid w:val="006659A7"/>
    <w:rsid w:val="00665B2A"/>
    <w:rsid w:val="006713CA"/>
    <w:rsid w:val="00674ABA"/>
    <w:rsid w:val="006760D4"/>
    <w:rsid w:val="00676C5C"/>
    <w:rsid w:val="00677A36"/>
    <w:rsid w:val="00684699"/>
    <w:rsid w:val="00685F88"/>
    <w:rsid w:val="00687B7E"/>
    <w:rsid w:val="006A143E"/>
    <w:rsid w:val="006A27A6"/>
    <w:rsid w:val="006B1C59"/>
    <w:rsid w:val="006D1756"/>
    <w:rsid w:val="006D240A"/>
    <w:rsid w:val="006D375F"/>
    <w:rsid w:val="006D3804"/>
    <w:rsid w:val="006D3AB3"/>
    <w:rsid w:val="006D529E"/>
    <w:rsid w:val="006F073B"/>
    <w:rsid w:val="006F185A"/>
    <w:rsid w:val="006F33FF"/>
    <w:rsid w:val="007227A5"/>
    <w:rsid w:val="007303D8"/>
    <w:rsid w:val="007641F5"/>
    <w:rsid w:val="00765FEF"/>
    <w:rsid w:val="00767C4D"/>
    <w:rsid w:val="00773CE3"/>
    <w:rsid w:val="00775EBD"/>
    <w:rsid w:val="00782581"/>
    <w:rsid w:val="00782F3E"/>
    <w:rsid w:val="00790A94"/>
    <w:rsid w:val="0079287D"/>
    <w:rsid w:val="007A0427"/>
    <w:rsid w:val="007A0BEF"/>
    <w:rsid w:val="007A0D38"/>
    <w:rsid w:val="007A1B85"/>
    <w:rsid w:val="007B39A1"/>
    <w:rsid w:val="007B7426"/>
    <w:rsid w:val="007B7F73"/>
    <w:rsid w:val="007C3E9B"/>
    <w:rsid w:val="007D1613"/>
    <w:rsid w:val="007D250A"/>
    <w:rsid w:val="007D4357"/>
    <w:rsid w:val="007F4D09"/>
    <w:rsid w:val="007F62D1"/>
    <w:rsid w:val="00801166"/>
    <w:rsid w:val="00804EC4"/>
    <w:rsid w:val="00824519"/>
    <w:rsid w:val="00840110"/>
    <w:rsid w:val="00841ED0"/>
    <w:rsid w:val="00853FA8"/>
    <w:rsid w:val="00854071"/>
    <w:rsid w:val="00854FDF"/>
    <w:rsid w:val="00877133"/>
    <w:rsid w:val="00885618"/>
    <w:rsid w:val="00886684"/>
    <w:rsid w:val="008929D1"/>
    <w:rsid w:val="008948BE"/>
    <w:rsid w:val="008977D0"/>
    <w:rsid w:val="008A175B"/>
    <w:rsid w:val="008B23F7"/>
    <w:rsid w:val="008B2CC1"/>
    <w:rsid w:val="008B3FAB"/>
    <w:rsid w:val="008B60B2"/>
    <w:rsid w:val="008C2D2F"/>
    <w:rsid w:val="008C2FE6"/>
    <w:rsid w:val="008F1F70"/>
    <w:rsid w:val="00900054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652C"/>
    <w:rsid w:val="00980464"/>
    <w:rsid w:val="00980843"/>
    <w:rsid w:val="009820CB"/>
    <w:rsid w:val="00987E9A"/>
    <w:rsid w:val="00992A2D"/>
    <w:rsid w:val="0099523D"/>
    <w:rsid w:val="00997AAD"/>
    <w:rsid w:val="009A591F"/>
    <w:rsid w:val="009C0C04"/>
    <w:rsid w:val="009E2791"/>
    <w:rsid w:val="009E3F6F"/>
    <w:rsid w:val="009E5F9F"/>
    <w:rsid w:val="009E72BA"/>
    <w:rsid w:val="009F2952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56E7"/>
    <w:rsid w:val="00A45BD8"/>
    <w:rsid w:val="00A57B77"/>
    <w:rsid w:val="00A64371"/>
    <w:rsid w:val="00A869B7"/>
    <w:rsid w:val="00A94E39"/>
    <w:rsid w:val="00A94FDF"/>
    <w:rsid w:val="00AA1EEF"/>
    <w:rsid w:val="00AC205C"/>
    <w:rsid w:val="00AC76CA"/>
    <w:rsid w:val="00AD38EE"/>
    <w:rsid w:val="00AE1A3E"/>
    <w:rsid w:val="00AF0A6B"/>
    <w:rsid w:val="00AF24A7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A6E48"/>
    <w:rsid w:val="00BA767A"/>
    <w:rsid w:val="00BB30F3"/>
    <w:rsid w:val="00BB78C7"/>
    <w:rsid w:val="00BD1BF1"/>
    <w:rsid w:val="00BD1ECD"/>
    <w:rsid w:val="00BD4DCA"/>
    <w:rsid w:val="00BE55D6"/>
    <w:rsid w:val="00BE5857"/>
    <w:rsid w:val="00C02040"/>
    <w:rsid w:val="00C052DD"/>
    <w:rsid w:val="00C05B49"/>
    <w:rsid w:val="00C11BFE"/>
    <w:rsid w:val="00C146FC"/>
    <w:rsid w:val="00C30B85"/>
    <w:rsid w:val="00C32F61"/>
    <w:rsid w:val="00C36E3F"/>
    <w:rsid w:val="00C40AAB"/>
    <w:rsid w:val="00C45642"/>
    <w:rsid w:val="00C47421"/>
    <w:rsid w:val="00C553FB"/>
    <w:rsid w:val="00C556FE"/>
    <w:rsid w:val="00C56974"/>
    <w:rsid w:val="00C61A8F"/>
    <w:rsid w:val="00C63443"/>
    <w:rsid w:val="00C634D0"/>
    <w:rsid w:val="00C67841"/>
    <w:rsid w:val="00C771EA"/>
    <w:rsid w:val="00C977DB"/>
    <w:rsid w:val="00CA3D77"/>
    <w:rsid w:val="00CA4166"/>
    <w:rsid w:val="00CA7098"/>
    <w:rsid w:val="00CB132F"/>
    <w:rsid w:val="00CB13CA"/>
    <w:rsid w:val="00CB2AEB"/>
    <w:rsid w:val="00CB5A5D"/>
    <w:rsid w:val="00CC4333"/>
    <w:rsid w:val="00CC5016"/>
    <w:rsid w:val="00CD224B"/>
    <w:rsid w:val="00CD3F54"/>
    <w:rsid w:val="00CE0A51"/>
    <w:rsid w:val="00CE0F4D"/>
    <w:rsid w:val="00CE6390"/>
    <w:rsid w:val="00CF4047"/>
    <w:rsid w:val="00CF4536"/>
    <w:rsid w:val="00CF5163"/>
    <w:rsid w:val="00D01FB2"/>
    <w:rsid w:val="00D22BD4"/>
    <w:rsid w:val="00D25BFF"/>
    <w:rsid w:val="00D30210"/>
    <w:rsid w:val="00D30CC7"/>
    <w:rsid w:val="00D31C2F"/>
    <w:rsid w:val="00D409DF"/>
    <w:rsid w:val="00D40A98"/>
    <w:rsid w:val="00D424EC"/>
    <w:rsid w:val="00D45252"/>
    <w:rsid w:val="00D51422"/>
    <w:rsid w:val="00D57F87"/>
    <w:rsid w:val="00D57F90"/>
    <w:rsid w:val="00D67D34"/>
    <w:rsid w:val="00D71B4D"/>
    <w:rsid w:val="00D76F38"/>
    <w:rsid w:val="00D826FA"/>
    <w:rsid w:val="00D90EE5"/>
    <w:rsid w:val="00D91625"/>
    <w:rsid w:val="00D93D55"/>
    <w:rsid w:val="00DA1622"/>
    <w:rsid w:val="00DB42CB"/>
    <w:rsid w:val="00DC153D"/>
    <w:rsid w:val="00DC3E50"/>
    <w:rsid w:val="00E00B14"/>
    <w:rsid w:val="00E208E6"/>
    <w:rsid w:val="00E210C4"/>
    <w:rsid w:val="00E213EE"/>
    <w:rsid w:val="00E2644B"/>
    <w:rsid w:val="00E32F76"/>
    <w:rsid w:val="00E335FE"/>
    <w:rsid w:val="00E42B9A"/>
    <w:rsid w:val="00E519C4"/>
    <w:rsid w:val="00E52C2C"/>
    <w:rsid w:val="00E532DC"/>
    <w:rsid w:val="00E5453D"/>
    <w:rsid w:val="00E66C2C"/>
    <w:rsid w:val="00E77D94"/>
    <w:rsid w:val="00E83687"/>
    <w:rsid w:val="00E973A8"/>
    <w:rsid w:val="00EA52A6"/>
    <w:rsid w:val="00EB50E5"/>
    <w:rsid w:val="00EC23FC"/>
    <w:rsid w:val="00EC4E49"/>
    <w:rsid w:val="00EC7D95"/>
    <w:rsid w:val="00ED4C4F"/>
    <w:rsid w:val="00ED77FB"/>
    <w:rsid w:val="00EE3528"/>
    <w:rsid w:val="00EE45FA"/>
    <w:rsid w:val="00EE5748"/>
    <w:rsid w:val="00EF0146"/>
    <w:rsid w:val="00EF4EB2"/>
    <w:rsid w:val="00EF7E4B"/>
    <w:rsid w:val="00F0252D"/>
    <w:rsid w:val="00F06DF3"/>
    <w:rsid w:val="00F0720F"/>
    <w:rsid w:val="00F201C4"/>
    <w:rsid w:val="00F224DB"/>
    <w:rsid w:val="00F24D81"/>
    <w:rsid w:val="00F37F68"/>
    <w:rsid w:val="00F52AC0"/>
    <w:rsid w:val="00F62CDB"/>
    <w:rsid w:val="00F64B5E"/>
    <w:rsid w:val="00F66152"/>
    <w:rsid w:val="00F7721F"/>
    <w:rsid w:val="00F96847"/>
    <w:rsid w:val="00FA1F63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633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NR/ko</cp:keywords>
  <cp:lastModifiedBy>DIAZ Natacha</cp:lastModifiedBy>
  <cp:revision>6</cp:revision>
  <cp:lastPrinted>2015-10-01T08:50:00Z</cp:lastPrinted>
  <dcterms:created xsi:type="dcterms:W3CDTF">2015-09-25T10:10:00Z</dcterms:created>
  <dcterms:modified xsi:type="dcterms:W3CDTF">2015-10-01T09:19:00Z</dcterms:modified>
</cp:coreProperties>
</file>