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1764E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BF1837">
              <w:rPr>
                <w:rFonts w:ascii="Arial Black" w:hAnsi="Arial Black"/>
                <w:sz w:val="15"/>
              </w:rPr>
              <w:t>64</w:t>
            </w:r>
            <w:r w:rsidR="00C15E78">
              <w:rPr>
                <w:rFonts w:ascii="Arial Black" w:hAnsi="Arial Black"/>
                <w:sz w:val="15"/>
              </w:rPr>
              <w:t>/20</w:t>
            </w:r>
            <w:r w:rsidR="001764E6">
              <w:rPr>
                <w:rFonts w:ascii="Arial Black" w:hAnsi="Arial Black"/>
                <w:sz w:val="15"/>
              </w:rPr>
              <w:t>20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B37588" w:rsidRDefault="00204E83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>
        <w:rPr>
          <w:rFonts w:eastAsia="MS Mincho"/>
          <w:b/>
          <w:bCs/>
          <w:sz w:val="24"/>
          <w:szCs w:val="24"/>
          <w:lang w:val="fr-FR" w:eastAsia="ja-JP"/>
        </w:rPr>
        <w:t>Retrait de</w:t>
      </w:r>
      <w:r w:rsidR="006A2682">
        <w:rPr>
          <w:rFonts w:eastAsia="MS Mincho"/>
          <w:b/>
          <w:bCs/>
          <w:sz w:val="24"/>
          <w:szCs w:val="24"/>
          <w:lang w:val="fr-FR" w:eastAsia="ja-JP"/>
        </w:rPr>
        <w:t xml:space="preserve"> la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6A2682" w:rsidRPr="00B37588">
        <w:rPr>
          <w:rFonts w:eastAsia="MS Mincho"/>
          <w:b/>
          <w:bCs/>
          <w:sz w:val="24"/>
          <w:szCs w:val="24"/>
          <w:lang w:val="fr-FR" w:eastAsia="ja-JP"/>
        </w:rPr>
        <w:t>notification</w:t>
      </w:r>
      <w:r w:rsidR="007A4526" w:rsidRPr="00B37588">
        <w:rPr>
          <w:rFonts w:eastAsia="MS Mincho"/>
          <w:b/>
          <w:bCs/>
          <w:sz w:val="24"/>
          <w:szCs w:val="24"/>
          <w:lang w:val="fr-FR" w:eastAsia="ja-JP"/>
        </w:rPr>
        <w:t xml:space="preserve"> faite </w:t>
      </w:r>
      <w:r w:rsidR="006A2682" w:rsidRPr="00B37588">
        <w:rPr>
          <w:rFonts w:eastAsia="MS Mincho"/>
          <w:b/>
          <w:bCs/>
          <w:sz w:val="24"/>
          <w:szCs w:val="24"/>
          <w:lang w:val="fr-FR" w:eastAsia="ja-JP"/>
        </w:rPr>
        <w:t>en vertu de la</w:t>
      </w:r>
      <w:r w:rsidR="00C512D9" w:rsidRPr="00B37588">
        <w:rPr>
          <w:rFonts w:eastAsia="MS Mincho"/>
          <w:b/>
          <w:bCs/>
          <w:sz w:val="24"/>
          <w:szCs w:val="24"/>
          <w:lang w:val="fr-FR" w:eastAsia="ja-JP"/>
        </w:rPr>
        <w:t xml:space="preserve"> règle </w:t>
      </w:r>
      <w:r w:rsidR="000C6160">
        <w:rPr>
          <w:rFonts w:eastAsia="MS Mincho"/>
          <w:b/>
          <w:bCs/>
          <w:sz w:val="24"/>
          <w:szCs w:val="24"/>
          <w:lang w:val="fr-FR" w:eastAsia="ja-JP"/>
        </w:rPr>
        <w:t>40</w:t>
      </w:r>
      <w:r w:rsidR="008975DC" w:rsidRPr="00B37588">
        <w:rPr>
          <w:rFonts w:eastAsia="MS Mincho"/>
          <w:b/>
          <w:bCs/>
          <w:sz w:val="24"/>
          <w:szCs w:val="24"/>
          <w:lang w:val="fr-FR" w:eastAsia="ja-JP"/>
        </w:rPr>
        <w:t>.6)</w:t>
      </w:r>
      <w:r w:rsidR="00C512D9" w:rsidRPr="00B37588">
        <w:rPr>
          <w:rFonts w:eastAsia="MS Mincho"/>
          <w:b/>
          <w:bCs/>
          <w:sz w:val="24"/>
          <w:szCs w:val="24"/>
          <w:lang w:val="fr-FR" w:eastAsia="ja-JP"/>
        </w:rPr>
        <w:t xml:space="preserve"> du Règlement d'exécution </w:t>
      </w:r>
      <w:r w:rsidR="000C6160">
        <w:rPr>
          <w:rFonts w:eastAsia="MS Mincho"/>
          <w:b/>
          <w:bCs/>
          <w:sz w:val="24"/>
          <w:szCs w:val="24"/>
          <w:lang w:val="fr-FR" w:eastAsia="ja-JP"/>
        </w:rPr>
        <w:t xml:space="preserve">du </w:t>
      </w:r>
      <w:r w:rsidR="00B86EE7" w:rsidRPr="00B37588">
        <w:rPr>
          <w:rFonts w:eastAsia="MS Mincho"/>
          <w:b/>
          <w:bCs/>
          <w:sz w:val="24"/>
          <w:szCs w:val="24"/>
          <w:lang w:val="fr-FR" w:eastAsia="ja-JP"/>
        </w:rPr>
        <w:t xml:space="preserve">Protocole de Madrid </w:t>
      </w:r>
      <w:r w:rsidR="00C512D9" w:rsidRPr="00B37588">
        <w:rPr>
          <w:rFonts w:eastAsia="MS Mincho"/>
          <w:b/>
          <w:bCs/>
          <w:sz w:val="24"/>
          <w:szCs w:val="24"/>
          <w:lang w:val="fr-FR" w:eastAsia="ja-JP"/>
        </w:rPr>
        <w:t xml:space="preserve">: </w:t>
      </w:r>
      <w:r w:rsidR="00106F5B">
        <w:rPr>
          <w:rFonts w:eastAsia="MS Mincho"/>
          <w:b/>
          <w:bCs/>
          <w:sz w:val="24"/>
          <w:szCs w:val="24"/>
          <w:lang w:val="fr-FR" w:eastAsia="ja-JP"/>
        </w:rPr>
        <w:t>Colombie</w:t>
      </w:r>
    </w:p>
    <w:p w:rsidR="0018266C" w:rsidRDefault="008975DC" w:rsidP="00B22F6B">
      <w:pPr>
        <w:pStyle w:val="ONUMFS"/>
        <w:rPr>
          <w:lang w:val="fr-FR"/>
        </w:rPr>
      </w:pPr>
      <w:r w:rsidRPr="00B37588">
        <w:rPr>
          <w:lang w:val="fr-FR"/>
        </w:rPr>
        <w:t>L</w:t>
      </w:r>
      <w:r w:rsidR="00B22F6B" w:rsidRPr="00B37588">
        <w:rPr>
          <w:lang w:val="fr-FR"/>
        </w:rPr>
        <w:t xml:space="preserve">e </w:t>
      </w:r>
      <w:r w:rsidR="00C512D9" w:rsidRPr="00B37588">
        <w:rPr>
          <w:lang w:val="fr-FR"/>
        </w:rPr>
        <w:t xml:space="preserve">Directeur général de l’Organisation Mondiale de la Propriété Intellectuelle (OMPI) a reçu </w:t>
      </w:r>
      <w:r w:rsidRPr="00B37588">
        <w:rPr>
          <w:lang w:val="fr-FR"/>
        </w:rPr>
        <w:t xml:space="preserve">une communication </w:t>
      </w:r>
      <w:r w:rsidR="00C512D9" w:rsidRPr="00B37588">
        <w:rPr>
          <w:lang w:val="fr-FR"/>
        </w:rPr>
        <w:t xml:space="preserve">de l’Office de </w:t>
      </w:r>
      <w:r w:rsidR="006A2682" w:rsidRPr="00B37588">
        <w:rPr>
          <w:lang w:val="fr-FR"/>
        </w:rPr>
        <w:t xml:space="preserve">la </w:t>
      </w:r>
      <w:r w:rsidR="00106F5B">
        <w:rPr>
          <w:lang w:val="fr-FR"/>
        </w:rPr>
        <w:t>Colombie</w:t>
      </w:r>
      <w:r w:rsidR="006A2682" w:rsidRPr="00B37588">
        <w:rPr>
          <w:lang w:val="fr-FR"/>
        </w:rPr>
        <w:t xml:space="preserve"> retirant la</w:t>
      </w:r>
      <w:r w:rsidRPr="00B37588">
        <w:rPr>
          <w:lang w:val="fr-FR"/>
        </w:rPr>
        <w:t xml:space="preserve"> notification </w:t>
      </w:r>
      <w:r w:rsidR="006A2682" w:rsidRPr="00B37588">
        <w:rPr>
          <w:lang w:val="fr-FR"/>
        </w:rPr>
        <w:t>faite</w:t>
      </w:r>
      <w:r w:rsidR="00A63AC3" w:rsidRPr="00B37588">
        <w:rPr>
          <w:lang w:val="fr-FR"/>
        </w:rPr>
        <w:t xml:space="preserve"> par </w:t>
      </w:r>
      <w:r w:rsidR="006A2682" w:rsidRPr="00B37588">
        <w:rPr>
          <w:lang w:val="fr-FR"/>
        </w:rPr>
        <w:t xml:space="preserve">la </w:t>
      </w:r>
      <w:r w:rsidR="00106F5B">
        <w:rPr>
          <w:lang w:val="fr-FR"/>
        </w:rPr>
        <w:t>Colombie</w:t>
      </w:r>
      <w:r w:rsidR="00B22F6B" w:rsidRPr="00B37588">
        <w:rPr>
          <w:lang w:val="fr-FR"/>
        </w:rPr>
        <w:t xml:space="preserve"> </w:t>
      </w:r>
      <w:r w:rsidR="006A2682" w:rsidRPr="00B37588">
        <w:rPr>
          <w:lang w:val="fr-FR"/>
        </w:rPr>
        <w:t>en vertu de la</w:t>
      </w:r>
      <w:r w:rsidR="00A63AC3" w:rsidRPr="00B37588">
        <w:rPr>
          <w:lang w:val="fr-FR"/>
        </w:rPr>
        <w:t xml:space="preserve"> </w:t>
      </w:r>
      <w:r w:rsidRPr="00B37588">
        <w:rPr>
          <w:lang w:val="fr-FR"/>
        </w:rPr>
        <w:t xml:space="preserve">règle </w:t>
      </w:r>
      <w:r w:rsidR="000C6160">
        <w:rPr>
          <w:lang w:val="fr-FR"/>
        </w:rPr>
        <w:t>40</w:t>
      </w:r>
      <w:r w:rsidR="005036C2">
        <w:rPr>
          <w:lang w:val="fr-FR"/>
        </w:rPr>
        <w:t xml:space="preserve">.6) du Règlement d’exécution </w:t>
      </w:r>
      <w:r w:rsidR="000C6160">
        <w:rPr>
          <w:lang w:val="fr-FR"/>
        </w:rPr>
        <w:t>du</w:t>
      </w:r>
      <w:r w:rsidR="00B86EE7" w:rsidRPr="00B37588">
        <w:rPr>
          <w:lang w:val="fr-FR"/>
        </w:rPr>
        <w:t xml:space="preserve"> Protocole de Madrid </w:t>
      </w:r>
      <w:r w:rsidR="00FF64BD" w:rsidRPr="00B37588">
        <w:rPr>
          <w:lang w:val="fr-FR"/>
        </w:rPr>
        <w:t>(“R</w:t>
      </w:r>
      <w:r w:rsidR="005036C2">
        <w:rPr>
          <w:lang w:val="fr-FR"/>
        </w:rPr>
        <w:t>èglement d’exécution</w:t>
      </w:r>
      <w:r w:rsidR="007360DF" w:rsidRPr="00B37588">
        <w:rPr>
          <w:lang w:val="fr-FR"/>
        </w:rPr>
        <w:t>”).</w:t>
      </w:r>
      <w:r w:rsidRPr="00B37588">
        <w:rPr>
          <w:lang w:val="fr-FR"/>
        </w:rPr>
        <w:t xml:space="preserve"> </w:t>
      </w:r>
    </w:p>
    <w:p w:rsidR="000C6160" w:rsidRPr="00B37588" w:rsidRDefault="002341D2" w:rsidP="002341D2">
      <w:pPr>
        <w:pStyle w:val="ONUMFS"/>
        <w:rPr>
          <w:lang w:val="fr-FR"/>
        </w:rPr>
      </w:pPr>
      <w:r w:rsidRPr="002341D2">
        <w:rPr>
          <w:lang w:val="fr-FR"/>
        </w:rPr>
        <w:t>Ce r</w:t>
      </w:r>
      <w:r>
        <w:rPr>
          <w:lang w:val="fr-FR"/>
        </w:rPr>
        <w:t>etrait deviendra effectif le 4 janvier 2021</w:t>
      </w:r>
      <w:r w:rsidRPr="002341D2">
        <w:rPr>
          <w:lang w:val="fr-FR"/>
        </w:rPr>
        <w:t>.</w:t>
      </w:r>
    </w:p>
    <w:p w:rsidR="00847782" w:rsidRPr="00C91D28" w:rsidRDefault="00C512D9" w:rsidP="00F049A2">
      <w:pPr>
        <w:pStyle w:val="ONUMFS"/>
        <w:rPr>
          <w:lang w:val="fr-CH"/>
        </w:rPr>
      </w:pPr>
      <w:r w:rsidRPr="00C91D28">
        <w:rPr>
          <w:lang w:val="fr-FR"/>
        </w:rPr>
        <w:t xml:space="preserve">Par conséquent, </w:t>
      </w:r>
      <w:r w:rsidR="00D73B0F" w:rsidRPr="00C91D28">
        <w:rPr>
          <w:lang w:val="fr-FR"/>
        </w:rPr>
        <w:t>à compter du 4 janvier 2021</w:t>
      </w:r>
      <w:r w:rsidR="006A2682" w:rsidRPr="00C91D28">
        <w:rPr>
          <w:lang w:val="fr-FR"/>
        </w:rPr>
        <w:t xml:space="preserve">, </w:t>
      </w:r>
      <w:r w:rsidR="00847782" w:rsidRPr="00C91D28">
        <w:rPr>
          <w:lang w:val="fr-CH"/>
        </w:rPr>
        <w:t xml:space="preserve">l’Office de </w:t>
      </w:r>
      <w:r w:rsidR="006A2682" w:rsidRPr="00C91D28">
        <w:rPr>
          <w:lang w:val="fr-FR"/>
        </w:rPr>
        <w:t xml:space="preserve">la </w:t>
      </w:r>
      <w:r w:rsidR="00106F5B" w:rsidRPr="00C91D28">
        <w:rPr>
          <w:lang w:val="fr-FR"/>
        </w:rPr>
        <w:t>Colombie</w:t>
      </w:r>
      <w:r w:rsidR="00D15446" w:rsidRPr="00C91D28">
        <w:rPr>
          <w:lang w:val="fr-CH"/>
        </w:rPr>
        <w:t xml:space="preserve"> </w:t>
      </w:r>
      <w:r w:rsidR="000C6160" w:rsidRPr="00C91D28">
        <w:rPr>
          <w:lang w:val="fr-CH"/>
        </w:rPr>
        <w:t xml:space="preserve">pourra </w:t>
      </w:r>
      <w:r w:rsidR="00847782" w:rsidRPr="00C91D28">
        <w:rPr>
          <w:lang w:val="fr-CH"/>
        </w:rPr>
        <w:t>présenter au Bureau international de l’OMPI des demandes de division d’un enregistrement international en vertu de la règle 27</w:t>
      </w:r>
      <w:r w:rsidR="00847782" w:rsidRPr="00C91D28">
        <w:rPr>
          <w:i/>
          <w:lang w:val="fr-CH"/>
        </w:rPr>
        <w:t>bis</w:t>
      </w:r>
      <w:r w:rsidR="00847782" w:rsidRPr="00C91D28">
        <w:rPr>
          <w:lang w:val="fr-CH"/>
        </w:rPr>
        <w:t>.1) du Règlement d’exécution.</w:t>
      </w:r>
    </w:p>
    <w:p w:rsidR="00847782" w:rsidRPr="00847782" w:rsidRDefault="00847782" w:rsidP="00847782">
      <w:pPr>
        <w:pStyle w:val="ListParagraph"/>
        <w:ind w:left="927"/>
        <w:rPr>
          <w:lang w:val="fr-CH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BF1837">
        <w:rPr>
          <w:lang w:val="fr-FR"/>
        </w:rPr>
        <w:t>13</w:t>
      </w:r>
      <w:r w:rsidR="00B508DB">
        <w:rPr>
          <w:lang w:val="fr-FR"/>
        </w:rPr>
        <w:t xml:space="preserve"> </w:t>
      </w:r>
      <w:r w:rsidR="007A74D8">
        <w:rPr>
          <w:lang w:val="fr-FR"/>
        </w:rPr>
        <w:t>novembre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1764E6">
        <w:rPr>
          <w:lang w:val="fr-FR"/>
        </w:rPr>
        <w:t>20</w:t>
      </w:r>
    </w:p>
    <w:sectPr w:rsidR="009124B6" w:rsidRPr="000904DA" w:rsidSect="00B902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D2" w:rsidRDefault="00B902D2" w:rsidP="00B90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D2" w:rsidRDefault="00B902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F6B" w:rsidRDefault="00B22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D2" w:rsidRDefault="00B902D2" w:rsidP="00B902D2">
    <w:pPr>
      <w:jc w:val="right"/>
    </w:pPr>
  </w:p>
  <w:p w:rsidR="00B902D2" w:rsidRPr="00B513D9" w:rsidRDefault="00B902D2" w:rsidP="00B902D2">
    <w:pPr>
      <w:jc w:val="right"/>
    </w:pPr>
    <w:proofErr w:type="gramStart"/>
    <w:r>
      <w:t>p</w:t>
    </w:r>
    <w:r w:rsidRPr="00B513D9">
      <w:t>age</w:t>
    </w:r>
    <w:proofErr w:type="gramEnd"/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CE5049">
      <w:rPr>
        <w:noProof/>
      </w:rPr>
      <w:t>1</w:t>
    </w:r>
    <w:r w:rsidRPr="00B513D9">
      <w:fldChar w:fldCharType="end"/>
    </w:r>
  </w:p>
  <w:p w:rsidR="00B902D2" w:rsidRDefault="00B902D2" w:rsidP="00B902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CE5049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D2" w:rsidRDefault="00B90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14B86"/>
    <w:rsid w:val="00026E0D"/>
    <w:rsid w:val="000378B2"/>
    <w:rsid w:val="00043313"/>
    <w:rsid w:val="00043739"/>
    <w:rsid w:val="00043CAA"/>
    <w:rsid w:val="00053A2F"/>
    <w:rsid w:val="00065151"/>
    <w:rsid w:val="000672D7"/>
    <w:rsid w:val="000728FF"/>
    <w:rsid w:val="00075432"/>
    <w:rsid w:val="0007662B"/>
    <w:rsid w:val="000821DE"/>
    <w:rsid w:val="00086450"/>
    <w:rsid w:val="000870F8"/>
    <w:rsid w:val="000904DA"/>
    <w:rsid w:val="000968ED"/>
    <w:rsid w:val="000A525D"/>
    <w:rsid w:val="000A7B85"/>
    <w:rsid w:val="000B1D02"/>
    <w:rsid w:val="000C6160"/>
    <w:rsid w:val="000D3921"/>
    <w:rsid w:val="000E5FE2"/>
    <w:rsid w:val="000E73ED"/>
    <w:rsid w:val="000F5E56"/>
    <w:rsid w:val="00106F5B"/>
    <w:rsid w:val="001132C1"/>
    <w:rsid w:val="0012069C"/>
    <w:rsid w:val="00123ED6"/>
    <w:rsid w:val="00125D4E"/>
    <w:rsid w:val="001272E3"/>
    <w:rsid w:val="00131BD8"/>
    <w:rsid w:val="00133F53"/>
    <w:rsid w:val="001362EE"/>
    <w:rsid w:val="00136312"/>
    <w:rsid w:val="0015037D"/>
    <w:rsid w:val="00166299"/>
    <w:rsid w:val="001764E6"/>
    <w:rsid w:val="0018266C"/>
    <w:rsid w:val="00182AAC"/>
    <w:rsid w:val="001832A6"/>
    <w:rsid w:val="00185E31"/>
    <w:rsid w:val="00186DE1"/>
    <w:rsid w:val="00194CB8"/>
    <w:rsid w:val="001A2D42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4E83"/>
    <w:rsid w:val="0020551F"/>
    <w:rsid w:val="00206064"/>
    <w:rsid w:val="00215DE0"/>
    <w:rsid w:val="0022493E"/>
    <w:rsid w:val="002341D2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25BE3"/>
    <w:rsid w:val="00332B00"/>
    <w:rsid w:val="00333D1D"/>
    <w:rsid w:val="00335EC1"/>
    <w:rsid w:val="003414C2"/>
    <w:rsid w:val="00347330"/>
    <w:rsid w:val="00347690"/>
    <w:rsid w:val="00347816"/>
    <w:rsid w:val="00350678"/>
    <w:rsid w:val="00357985"/>
    <w:rsid w:val="00361450"/>
    <w:rsid w:val="00366176"/>
    <w:rsid w:val="003673CF"/>
    <w:rsid w:val="003845C1"/>
    <w:rsid w:val="00395665"/>
    <w:rsid w:val="003A5899"/>
    <w:rsid w:val="003A66CC"/>
    <w:rsid w:val="003A6F89"/>
    <w:rsid w:val="003B22F3"/>
    <w:rsid w:val="003B37E3"/>
    <w:rsid w:val="003B38C1"/>
    <w:rsid w:val="003B3AF9"/>
    <w:rsid w:val="003B3C6B"/>
    <w:rsid w:val="003C2450"/>
    <w:rsid w:val="003E0D9F"/>
    <w:rsid w:val="003E7ABD"/>
    <w:rsid w:val="003F3C14"/>
    <w:rsid w:val="003F7D5C"/>
    <w:rsid w:val="004052E1"/>
    <w:rsid w:val="004118A8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B5D64"/>
    <w:rsid w:val="004C00C5"/>
    <w:rsid w:val="004C7C7E"/>
    <w:rsid w:val="004D0E6F"/>
    <w:rsid w:val="004D1F84"/>
    <w:rsid w:val="004D6946"/>
    <w:rsid w:val="004F2C63"/>
    <w:rsid w:val="004F5488"/>
    <w:rsid w:val="004F5A30"/>
    <w:rsid w:val="005019FF"/>
    <w:rsid w:val="005036C2"/>
    <w:rsid w:val="005049A8"/>
    <w:rsid w:val="005113DD"/>
    <w:rsid w:val="005116EA"/>
    <w:rsid w:val="00515A72"/>
    <w:rsid w:val="00520638"/>
    <w:rsid w:val="005243B1"/>
    <w:rsid w:val="00525E48"/>
    <w:rsid w:val="0053056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2E75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17C71"/>
    <w:rsid w:val="00634CC5"/>
    <w:rsid w:val="00634D52"/>
    <w:rsid w:val="00641843"/>
    <w:rsid w:val="006422F6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A2682"/>
    <w:rsid w:val="006B5F28"/>
    <w:rsid w:val="006C1F9F"/>
    <w:rsid w:val="006D529E"/>
    <w:rsid w:val="006E15BF"/>
    <w:rsid w:val="006F073B"/>
    <w:rsid w:val="006F33FF"/>
    <w:rsid w:val="00700FCB"/>
    <w:rsid w:val="00703CE7"/>
    <w:rsid w:val="007056AA"/>
    <w:rsid w:val="00733525"/>
    <w:rsid w:val="007360DF"/>
    <w:rsid w:val="00744A10"/>
    <w:rsid w:val="00755CF1"/>
    <w:rsid w:val="007601CF"/>
    <w:rsid w:val="007613D2"/>
    <w:rsid w:val="00767C4D"/>
    <w:rsid w:val="00773CE3"/>
    <w:rsid w:val="007743EF"/>
    <w:rsid w:val="00775398"/>
    <w:rsid w:val="00775EBD"/>
    <w:rsid w:val="007819C8"/>
    <w:rsid w:val="00790A94"/>
    <w:rsid w:val="00790F1C"/>
    <w:rsid w:val="00797655"/>
    <w:rsid w:val="007A152E"/>
    <w:rsid w:val="007A1D86"/>
    <w:rsid w:val="007A4526"/>
    <w:rsid w:val="007A74D8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E4F98"/>
    <w:rsid w:val="007F4D09"/>
    <w:rsid w:val="007F62D1"/>
    <w:rsid w:val="00804EC4"/>
    <w:rsid w:val="00813078"/>
    <w:rsid w:val="00832209"/>
    <w:rsid w:val="008345A2"/>
    <w:rsid w:val="0084321A"/>
    <w:rsid w:val="00847782"/>
    <w:rsid w:val="00853FA8"/>
    <w:rsid w:val="00854071"/>
    <w:rsid w:val="00877485"/>
    <w:rsid w:val="0088509A"/>
    <w:rsid w:val="00885618"/>
    <w:rsid w:val="0089023A"/>
    <w:rsid w:val="00891D88"/>
    <w:rsid w:val="008948BE"/>
    <w:rsid w:val="008975DC"/>
    <w:rsid w:val="008977D0"/>
    <w:rsid w:val="008B1027"/>
    <w:rsid w:val="008B23F7"/>
    <w:rsid w:val="008B2CC1"/>
    <w:rsid w:val="008B56EF"/>
    <w:rsid w:val="008B60B2"/>
    <w:rsid w:val="008B69AD"/>
    <w:rsid w:val="008C2D2F"/>
    <w:rsid w:val="008C2FE6"/>
    <w:rsid w:val="008C59B5"/>
    <w:rsid w:val="008D0BDF"/>
    <w:rsid w:val="008E09B9"/>
    <w:rsid w:val="008E2406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27630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59FE"/>
    <w:rsid w:val="009B624F"/>
    <w:rsid w:val="009C0C04"/>
    <w:rsid w:val="009C3FD3"/>
    <w:rsid w:val="009C6A55"/>
    <w:rsid w:val="009D17DF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1FE6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63AC3"/>
    <w:rsid w:val="00A76D1D"/>
    <w:rsid w:val="00A869B7"/>
    <w:rsid w:val="00A9013F"/>
    <w:rsid w:val="00A91B5E"/>
    <w:rsid w:val="00A93D5D"/>
    <w:rsid w:val="00A975C1"/>
    <w:rsid w:val="00AA1EEF"/>
    <w:rsid w:val="00AB1E20"/>
    <w:rsid w:val="00AB6CC1"/>
    <w:rsid w:val="00AC1734"/>
    <w:rsid w:val="00AC205C"/>
    <w:rsid w:val="00AD38EE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2F6B"/>
    <w:rsid w:val="00B27CB2"/>
    <w:rsid w:val="00B37588"/>
    <w:rsid w:val="00B40FD9"/>
    <w:rsid w:val="00B46D7E"/>
    <w:rsid w:val="00B46DE4"/>
    <w:rsid w:val="00B508DB"/>
    <w:rsid w:val="00B513D9"/>
    <w:rsid w:val="00B54D7D"/>
    <w:rsid w:val="00B654C6"/>
    <w:rsid w:val="00B65C54"/>
    <w:rsid w:val="00B66972"/>
    <w:rsid w:val="00B67625"/>
    <w:rsid w:val="00B725E0"/>
    <w:rsid w:val="00B82BA6"/>
    <w:rsid w:val="00B83157"/>
    <w:rsid w:val="00B86EE7"/>
    <w:rsid w:val="00B902D2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BF1837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3B4"/>
    <w:rsid w:val="00C439AF"/>
    <w:rsid w:val="00C45642"/>
    <w:rsid w:val="00C46ADF"/>
    <w:rsid w:val="00C47421"/>
    <w:rsid w:val="00C510D7"/>
    <w:rsid w:val="00C512D9"/>
    <w:rsid w:val="00C5277C"/>
    <w:rsid w:val="00C556FE"/>
    <w:rsid w:val="00C61AD2"/>
    <w:rsid w:val="00C704F0"/>
    <w:rsid w:val="00C71D6C"/>
    <w:rsid w:val="00C771EA"/>
    <w:rsid w:val="00C84102"/>
    <w:rsid w:val="00C91D28"/>
    <w:rsid w:val="00C94C8F"/>
    <w:rsid w:val="00C977DB"/>
    <w:rsid w:val="00CA71F2"/>
    <w:rsid w:val="00CA7F5B"/>
    <w:rsid w:val="00CB0C4A"/>
    <w:rsid w:val="00CB132F"/>
    <w:rsid w:val="00CB13CA"/>
    <w:rsid w:val="00CC353E"/>
    <w:rsid w:val="00CC5016"/>
    <w:rsid w:val="00CE0A51"/>
    <w:rsid w:val="00CE0F4D"/>
    <w:rsid w:val="00CE5049"/>
    <w:rsid w:val="00CE6390"/>
    <w:rsid w:val="00CE7C3B"/>
    <w:rsid w:val="00CF316C"/>
    <w:rsid w:val="00CF4536"/>
    <w:rsid w:val="00D06505"/>
    <w:rsid w:val="00D06AAF"/>
    <w:rsid w:val="00D11725"/>
    <w:rsid w:val="00D15446"/>
    <w:rsid w:val="00D22BD4"/>
    <w:rsid w:val="00D30CC7"/>
    <w:rsid w:val="00D31C2F"/>
    <w:rsid w:val="00D36A64"/>
    <w:rsid w:val="00D40A98"/>
    <w:rsid w:val="00D424EC"/>
    <w:rsid w:val="00D42E29"/>
    <w:rsid w:val="00D45252"/>
    <w:rsid w:val="00D57F5C"/>
    <w:rsid w:val="00D57F87"/>
    <w:rsid w:val="00D57F90"/>
    <w:rsid w:val="00D607EF"/>
    <w:rsid w:val="00D6457A"/>
    <w:rsid w:val="00D70073"/>
    <w:rsid w:val="00D71923"/>
    <w:rsid w:val="00D71B4D"/>
    <w:rsid w:val="00D73B0F"/>
    <w:rsid w:val="00D76F38"/>
    <w:rsid w:val="00D827F2"/>
    <w:rsid w:val="00D84BA7"/>
    <w:rsid w:val="00D84CFD"/>
    <w:rsid w:val="00D90EE5"/>
    <w:rsid w:val="00D916CD"/>
    <w:rsid w:val="00D92A29"/>
    <w:rsid w:val="00D93429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DF009B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488F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30EA"/>
    <w:rsid w:val="00F74A40"/>
    <w:rsid w:val="00F7721F"/>
    <w:rsid w:val="00F8111F"/>
    <w:rsid w:val="00F92103"/>
    <w:rsid w:val="00FB0306"/>
    <w:rsid w:val="00FB1954"/>
    <w:rsid w:val="00FC3D36"/>
    <w:rsid w:val="00FC4C8A"/>
    <w:rsid w:val="00FC503D"/>
    <w:rsid w:val="00FD611C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,"/>
  <w15:docId w15:val="{29F44C4A-84C9-46D2-8446-FE28481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693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26</cp:revision>
  <cp:lastPrinted>2020-11-13T14:27:00Z</cp:lastPrinted>
  <dcterms:created xsi:type="dcterms:W3CDTF">2020-01-17T13:38:00Z</dcterms:created>
  <dcterms:modified xsi:type="dcterms:W3CDTF">2020-11-13T14:27:00Z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dfbe5647-0793-4e9b-9831-261313310b8c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