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03191A" w:rsidRPr="0005225E" w:rsidTr="00B5578D">
        <w:tc>
          <w:tcPr>
            <w:tcW w:w="4513" w:type="dxa"/>
            <w:tcMar>
              <w:left w:w="0" w:type="dxa"/>
              <w:right w:w="0" w:type="dxa"/>
            </w:tcMar>
          </w:tcPr>
          <w:p w:rsidR="0003191A" w:rsidRPr="007161E8" w:rsidRDefault="0003191A" w:rsidP="0003191A">
            <w:pPr>
              <w:pStyle w:val="ONUME"/>
              <w:numPr>
                <w:ilvl w:val="0"/>
                <w:numId w:val="0"/>
              </w:num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03191A" w:rsidRPr="0005225E" w:rsidRDefault="0003191A" w:rsidP="00B5578D">
            <w:r w:rsidRPr="0005225E"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5" name="Picture 5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191A" w:rsidRPr="0005225E" w:rsidRDefault="0003191A" w:rsidP="0003191A">
      <w:pPr>
        <w:spacing w:before="240" w:after="1600"/>
        <w:jc w:val="right"/>
        <w:rPr>
          <w:lang w:val="fr-CH"/>
        </w:rPr>
      </w:pPr>
      <w:r w:rsidRPr="0005225E">
        <w:rPr>
          <w:rFonts w:ascii="Arial Black" w:hAnsi="Arial Black"/>
          <w:sz w:val="15"/>
          <w:szCs w:val="15"/>
          <w:lang w:val="fr-CH"/>
        </w:rPr>
        <w:t>AVIS N° </w:t>
      </w:r>
      <w:r w:rsidR="0005225E" w:rsidRPr="0005225E">
        <w:rPr>
          <w:rFonts w:ascii="Arial Black" w:hAnsi="Arial Black"/>
          <w:sz w:val="15"/>
          <w:szCs w:val="15"/>
          <w:lang w:val="fr-CH"/>
        </w:rPr>
        <w:t>27</w:t>
      </w:r>
      <w:r w:rsidRPr="0005225E">
        <w:rPr>
          <w:rFonts w:ascii="Arial Black" w:hAnsi="Arial Black"/>
          <w:sz w:val="15"/>
          <w:szCs w:val="15"/>
          <w:lang w:val="fr-CH"/>
        </w:rPr>
        <w:t>/2022</w:t>
      </w:r>
    </w:p>
    <w:p w:rsidR="0003191A" w:rsidRPr="0005225E" w:rsidRDefault="0003191A" w:rsidP="0003191A">
      <w:pPr>
        <w:spacing w:after="720"/>
        <w:rPr>
          <w:b/>
          <w:sz w:val="28"/>
          <w:szCs w:val="28"/>
        </w:rPr>
      </w:pPr>
      <w:r w:rsidRPr="0005225E">
        <w:rPr>
          <w:b/>
          <w:sz w:val="28"/>
        </w:rPr>
        <w:t>Protocole de Madrid concernant l</w:t>
      </w:r>
      <w:r w:rsidR="00375FC9" w:rsidRPr="0005225E">
        <w:rPr>
          <w:b/>
          <w:sz w:val="28"/>
        </w:rPr>
        <w:t>’</w:t>
      </w:r>
      <w:r w:rsidRPr="0005225E">
        <w:rPr>
          <w:b/>
          <w:sz w:val="28"/>
        </w:rPr>
        <w:t>enregistrement international des marques</w:t>
      </w:r>
    </w:p>
    <w:p w:rsidR="0003191A" w:rsidRPr="0005225E" w:rsidRDefault="0003191A" w:rsidP="0003191A">
      <w:pPr>
        <w:spacing w:after="480"/>
        <w:rPr>
          <w:b/>
          <w:sz w:val="24"/>
          <w:szCs w:val="24"/>
        </w:rPr>
      </w:pPr>
      <w:bookmarkStart w:id="0" w:name="_GoBack"/>
      <w:r w:rsidRPr="0005225E">
        <w:rPr>
          <w:b/>
          <w:sz w:val="24"/>
        </w:rPr>
        <w:t>Exigence relative au dépôt d</w:t>
      </w:r>
      <w:r w:rsidR="00375FC9" w:rsidRPr="0005225E">
        <w:rPr>
          <w:b/>
          <w:sz w:val="24"/>
        </w:rPr>
        <w:t>’</w:t>
      </w:r>
      <w:r w:rsidRPr="0005225E">
        <w:rPr>
          <w:b/>
          <w:sz w:val="24"/>
        </w:rPr>
        <w:t>une déclaration supplémentaire d</w:t>
      </w:r>
      <w:r w:rsidR="00375FC9" w:rsidRPr="0005225E">
        <w:rPr>
          <w:b/>
          <w:sz w:val="24"/>
        </w:rPr>
        <w:t>’</w:t>
      </w:r>
      <w:r w:rsidRPr="0005225E">
        <w:rPr>
          <w:b/>
          <w:sz w:val="24"/>
        </w:rPr>
        <w:t>intention d</w:t>
      </w:r>
      <w:r w:rsidR="00375FC9" w:rsidRPr="0005225E">
        <w:rPr>
          <w:b/>
          <w:sz w:val="24"/>
        </w:rPr>
        <w:t>’</w:t>
      </w:r>
      <w:r w:rsidRPr="0005225E">
        <w:rPr>
          <w:b/>
          <w:sz w:val="24"/>
        </w:rPr>
        <w:t>utiliser la marque</w:t>
      </w:r>
      <w:r w:rsidR="00375FC9" w:rsidRPr="0005225E">
        <w:rPr>
          <w:b/>
          <w:sz w:val="24"/>
        </w:rPr>
        <w:t> :</w:t>
      </w:r>
      <w:r w:rsidRPr="0005225E">
        <w:rPr>
          <w:b/>
          <w:sz w:val="24"/>
        </w:rPr>
        <w:t xml:space="preserve"> Cabo Verde</w:t>
      </w:r>
    </w:p>
    <w:p w:rsidR="0003191A" w:rsidRPr="0005225E" w:rsidRDefault="0003191A" w:rsidP="0003191A">
      <w:pPr>
        <w:pStyle w:val="ONUMFS"/>
      </w:pPr>
      <w:r w:rsidRPr="0005225E">
        <w:t>L</w:t>
      </w:r>
      <w:r w:rsidR="00375FC9" w:rsidRPr="0005225E">
        <w:t>’</w:t>
      </w:r>
      <w:r w:rsidR="00DC63A4" w:rsidRPr="0005225E">
        <w:t>O</w:t>
      </w:r>
      <w:r w:rsidR="000533B7" w:rsidRPr="0005225E">
        <w:t>ffice de Cabo Verde a communiqué des informations relatives à l</w:t>
      </w:r>
      <w:r w:rsidR="00375FC9" w:rsidRPr="0005225E">
        <w:t>’</w:t>
      </w:r>
      <w:r w:rsidR="000533B7" w:rsidRPr="0005225E">
        <w:t>obligation de déposer une déclaration supplémentaire d</w:t>
      </w:r>
      <w:r w:rsidR="00375FC9" w:rsidRPr="0005225E">
        <w:t>’</w:t>
      </w:r>
      <w:r w:rsidR="000533B7" w:rsidRPr="0005225E">
        <w:t>intention d</w:t>
      </w:r>
      <w:r w:rsidR="00375FC9" w:rsidRPr="0005225E">
        <w:t>’</w:t>
      </w:r>
      <w:r w:rsidR="000533B7" w:rsidRPr="0005225E">
        <w:t>utiliser une marque faisant l</w:t>
      </w:r>
      <w:r w:rsidR="00375FC9" w:rsidRPr="0005225E">
        <w:t>’</w:t>
      </w:r>
      <w:r w:rsidR="000533B7" w:rsidRPr="0005225E">
        <w:t>objet d</w:t>
      </w:r>
      <w:r w:rsidR="00375FC9" w:rsidRPr="0005225E">
        <w:t>’</w:t>
      </w:r>
      <w:r w:rsidR="000533B7" w:rsidRPr="0005225E">
        <w:t>un enregistrement international désignant Cabo Verde, et a demandé au Bureau international de l</w:t>
      </w:r>
      <w:r w:rsidR="00375FC9" w:rsidRPr="0005225E">
        <w:t>’</w:t>
      </w:r>
      <w:r w:rsidR="000533B7" w:rsidRPr="0005225E">
        <w:t>Organisation Mondiale de la Propriété Intellectuelle (OMPI) de mettre ces informations à la disposition des utilisateurs du système de Madrid.</w:t>
      </w:r>
    </w:p>
    <w:p w:rsidR="0003191A" w:rsidRPr="0005225E" w:rsidRDefault="000533B7" w:rsidP="0003191A">
      <w:pPr>
        <w:pStyle w:val="ONUMFS"/>
      </w:pPr>
      <w:r w:rsidRPr="0005225E">
        <w:t xml:space="preserve">Comme indiqué dans </w:t>
      </w:r>
      <w:hyperlink r:id="rId8" w:history="1">
        <w:r w:rsidRPr="0005225E">
          <w:rPr>
            <w:rStyle w:val="Hyperlink"/>
            <w:color w:val="auto"/>
          </w:rPr>
          <w:t>l</w:t>
        </w:r>
        <w:r w:rsidR="00375FC9" w:rsidRPr="0005225E">
          <w:rPr>
            <w:rStyle w:val="Hyperlink"/>
            <w:color w:val="auto"/>
          </w:rPr>
          <w:t>’</w:t>
        </w:r>
        <w:r w:rsidRPr="0005225E">
          <w:rPr>
            <w:rStyle w:val="Hyperlink"/>
            <w:color w:val="auto"/>
          </w:rPr>
          <w:t>avis n° 22/2022</w:t>
        </w:r>
      </w:hyperlink>
      <w:r w:rsidRPr="0005225E">
        <w:t>, en désignant Cabo Verde, le déposant ou le titulaire déclare qu</w:t>
      </w:r>
      <w:r w:rsidR="00375FC9" w:rsidRPr="0005225E">
        <w:t>’</w:t>
      </w:r>
      <w:r w:rsidRPr="0005225E">
        <w:t>il a l</w:t>
      </w:r>
      <w:r w:rsidR="00375FC9" w:rsidRPr="0005225E">
        <w:t>’</w:t>
      </w:r>
      <w:r w:rsidRPr="0005225E">
        <w:t>intention d</w:t>
      </w:r>
      <w:r w:rsidR="00375FC9" w:rsidRPr="0005225E">
        <w:t>’</w:t>
      </w:r>
      <w:r w:rsidRPr="0005225E">
        <w:t>utiliser la marque dans ce pays en relation avec les produits et services indiqués dans la demande internationale ou la désignation postérieure concernée, selon le cas.</w:t>
      </w:r>
    </w:p>
    <w:p w:rsidR="0003191A" w:rsidRPr="0005225E" w:rsidRDefault="000533B7" w:rsidP="0003191A">
      <w:pPr>
        <w:pStyle w:val="ONUMFS"/>
      </w:pPr>
      <w:r w:rsidRPr="0005225E">
        <w:t>Le titulaire doit présenter une déclaration supplémentaire d</w:t>
      </w:r>
      <w:r w:rsidR="00375FC9" w:rsidRPr="0005225E">
        <w:t>’</w:t>
      </w:r>
      <w:r w:rsidRPr="0005225E">
        <w:t>intention d</w:t>
      </w:r>
      <w:r w:rsidR="00375FC9" w:rsidRPr="0005225E">
        <w:t>’</w:t>
      </w:r>
      <w:r w:rsidRPr="0005225E">
        <w:t>utiliser la marque directement à l</w:t>
      </w:r>
      <w:r w:rsidR="00375FC9" w:rsidRPr="0005225E">
        <w:t>’</w:t>
      </w:r>
      <w:r w:rsidR="00DC63A4" w:rsidRPr="0005225E">
        <w:t>O</w:t>
      </w:r>
      <w:r w:rsidRPr="0005225E">
        <w:t>ffice de Cabo Verde à l</w:t>
      </w:r>
      <w:r w:rsidR="00375FC9" w:rsidRPr="0005225E">
        <w:t>’</w:t>
      </w:r>
      <w:r w:rsidRPr="0005225E">
        <w:t>aide du formulaire officiel rédigé en portugais figurant dans l</w:t>
      </w:r>
      <w:r w:rsidR="00375FC9" w:rsidRPr="0005225E">
        <w:t>’</w:t>
      </w:r>
      <w:r w:rsidRPr="0005225E">
        <w:t>annexe du présent avis et payer la taxe requi</w:t>
      </w:r>
      <w:r w:rsidR="00B65A8E" w:rsidRPr="0005225E">
        <w:t>se.  Un</w:t>
      </w:r>
      <w:r w:rsidRPr="0005225E">
        <w:t>e telle déclaration doit être remise par le mandataire agréé du titulaire, qui doit être domicilié à Cabo Verde</w:t>
      </w:r>
      <w:r w:rsidR="00B65A8E" w:rsidRPr="0005225E">
        <w:t>.</w:t>
      </w:r>
    </w:p>
    <w:p w:rsidR="0003191A" w:rsidRPr="0005225E" w:rsidRDefault="000533B7" w:rsidP="0003191A">
      <w:pPr>
        <w:pStyle w:val="ONUMFS"/>
      </w:pPr>
      <w:r w:rsidRPr="0005225E">
        <w:t>Le titulaire doit présenter la déclaration dans un délai de cinq</w:t>
      </w:r>
      <w:r w:rsidR="008F35BF" w:rsidRPr="0005225E">
        <w:t> </w:t>
      </w:r>
      <w:r w:rsidRPr="0005225E">
        <w:t>ans à compter de la date à laquelle l</w:t>
      </w:r>
      <w:r w:rsidR="00375FC9" w:rsidRPr="0005225E">
        <w:t>’</w:t>
      </w:r>
      <w:r w:rsidR="00DC63A4" w:rsidRPr="0005225E">
        <w:t>O</w:t>
      </w:r>
      <w:r w:rsidRPr="0005225E">
        <w:t>ffice de Cabo Verde a accordé la protection à la marque faisant l</w:t>
      </w:r>
      <w:r w:rsidR="00375FC9" w:rsidRPr="0005225E">
        <w:t>’</w:t>
      </w:r>
      <w:r w:rsidRPr="0005225E">
        <w:t>objet de l</w:t>
      </w:r>
      <w:r w:rsidR="00375FC9" w:rsidRPr="0005225E">
        <w:t>’</w:t>
      </w:r>
      <w:r w:rsidRPr="0005225E">
        <w:t>enregistrement internation</w:t>
      </w:r>
      <w:r w:rsidR="00B65A8E" w:rsidRPr="0005225E">
        <w:t>al</w:t>
      </w:r>
      <w:r w:rsidR="008D63BB" w:rsidRPr="0005225E">
        <w:t>, c</w:t>
      </w:r>
      <w:r w:rsidR="00B65A8E" w:rsidRPr="0005225E">
        <w:t>’e</w:t>
      </w:r>
      <w:r w:rsidRPr="0005225E">
        <w:t>st</w:t>
      </w:r>
      <w:r w:rsidR="00B65A8E" w:rsidRPr="0005225E">
        <w:noBreakHyphen/>
      </w:r>
      <w:r w:rsidRPr="0005225E">
        <w:t>à</w:t>
      </w:r>
      <w:r w:rsidR="00B65A8E" w:rsidRPr="0005225E">
        <w:noBreakHyphen/>
      </w:r>
      <w:r w:rsidRPr="0005225E">
        <w:t>dire à partir de la date de la déclaration octroyant la protection à la marque envoyée par l</w:t>
      </w:r>
      <w:r w:rsidR="00375FC9" w:rsidRPr="0005225E">
        <w:t>’</w:t>
      </w:r>
      <w:r w:rsidR="00DC63A4" w:rsidRPr="0005225E">
        <w:t>O</w:t>
      </w:r>
      <w:r w:rsidRPr="0005225E">
        <w:t xml:space="preserve">ffice de Cabo Verde conformément à la </w:t>
      </w:r>
      <w:r w:rsidR="0003191A" w:rsidRPr="0005225E">
        <w:t>règle 1</w:t>
      </w:r>
      <w:r w:rsidRPr="0005225E">
        <w:t>8</w:t>
      </w:r>
      <w:r w:rsidRPr="0005225E">
        <w:rPr>
          <w:i/>
        </w:rPr>
        <w:t>ter</w:t>
      </w:r>
      <w:r w:rsidRPr="0005225E">
        <w:t xml:space="preserve"> du règlement d</w:t>
      </w:r>
      <w:r w:rsidR="00375FC9" w:rsidRPr="0005225E">
        <w:t>’</w:t>
      </w:r>
      <w:r w:rsidRPr="0005225E">
        <w:t>exécution du Protocole relatif à l</w:t>
      </w:r>
      <w:r w:rsidR="00375FC9" w:rsidRPr="0005225E">
        <w:t>’</w:t>
      </w:r>
      <w:r w:rsidR="00DC63A4" w:rsidRPr="0005225E">
        <w:t>A</w:t>
      </w:r>
      <w:r w:rsidRPr="0005225E">
        <w:t>rrangement de Madrid concernant l</w:t>
      </w:r>
      <w:r w:rsidR="00375FC9" w:rsidRPr="0005225E">
        <w:t>’</w:t>
      </w:r>
      <w:r w:rsidRPr="0005225E">
        <w:t>enregistrement international des marqu</w:t>
      </w:r>
      <w:r w:rsidR="00B65A8E" w:rsidRPr="0005225E">
        <w:t>es.  Le</w:t>
      </w:r>
      <w:r w:rsidRPr="0005225E">
        <w:t xml:space="preserve"> titulaire doit ensuite présenter une déclaration supplémentaire tous les cinq</w:t>
      </w:r>
      <w:r w:rsidR="0003191A" w:rsidRPr="0005225E">
        <w:t> </w:t>
      </w:r>
      <w:r w:rsidRPr="0005225E">
        <w:t>ans.</w:t>
      </w:r>
    </w:p>
    <w:p w:rsidR="0003191A" w:rsidRPr="0005225E" w:rsidRDefault="000533B7" w:rsidP="0003191A">
      <w:pPr>
        <w:pStyle w:val="ONUMFS"/>
      </w:pPr>
      <w:r w:rsidRPr="0005225E">
        <w:t>Le titulaire peut déposer cette déclaration dans les six</w:t>
      </w:r>
      <w:r w:rsidR="008F35BF" w:rsidRPr="0005225E">
        <w:t> </w:t>
      </w:r>
      <w:r w:rsidRPr="0005225E">
        <w:t xml:space="preserve">mois précédant la date anniversaire susmentionnée, </w:t>
      </w:r>
      <w:r w:rsidR="0003191A" w:rsidRPr="0005225E">
        <w:t>et</w:t>
      </w:r>
      <w:r w:rsidRPr="0005225E">
        <w:t xml:space="preserve"> au plus tard dans les six</w:t>
      </w:r>
      <w:r w:rsidR="008F35BF" w:rsidRPr="0005225E">
        <w:t> </w:t>
      </w:r>
      <w:r w:rsidRPr="0005225E">
        <w:t>mois suivant cette date anniversaire.</w:t>
      </w:r>
    </w:p>
    <w:p w:rsidR="0003191A" w:rsidRPr="0005225E" w:rsidRDefault="000533B7" w:rsidP="0003191A">
      <w:pPr>
        <w:pStyle w:val="ONUMFS"/>
      </w:pPr>
      <w:r w:rsidRPr="0005225E">
        <w:t>Pour de plus amples informations sur cette question, veuillez contacter l</w:t>
      </w:r>
      <w:r w:rsidR="00375FC9" w:rsidRPr="0005225E">
        <w:t>’</w:t>
      </w:r>
      <w:r w:rsidR="00DC63A4" w:rsidRPr="0005225E">
        <w:t>O</w:t>
      </w:r>
      <w:r w:rsidRPr="0005225E">
        <w:t>ffice de Ca</w:t>
      </w:r>
      <w:r w:rsidR="0003191A" w:rsidRPr="0005225E">
        <w:t>bo</w:t>
      </w:r>
      <w:r w:rsidR="00DC63A4" w:rsidRPr="0005225E">
        <w:t> </w:t>
      </w:r>
      <w:r w:rsidR="0003191A" w:rsidRPr="0005225E">
        <w:t>Verde à l</w:t>
      </w:r>
      <w:r w:rsidR="00375FC9" w:rsidRPr="0005225E">
        <w:t>’</w:t>
      </w:r>
      <w:r w:rsidR="0003191A" w:rsidRPr="0005225E">
        <w:t>adresse suivante</w:t>
      </w:r>
      <w:r w:rsidR="00375FC9" w:rsidRPr="0005225E">
        <w:t> :</w:t>
      </w:r>
      <w:r w:rsidRPr="0005225E">
        <w:t xml:space="preserve"> </w:t>
      </w:r>
      <w:hyperlink r:id="rId9" w:history="1">
        <w:r w:rsidRPr="0005225E">
          <w:rPr>
            <w:rStyle w:val="Hyperlink"/>
            <w:color w:val="auto"/>
          </w:rPr>
          <w:t>dspi@igqpi.gov.cv</w:t>
        </w:r>
      </w:hyperlink>
      <w:r w:rsidRPr="0005225E">
        <w:t>.</w:t>
      </w:r>
    </w:p>
    <w:bookmarkEnd w:id="0"/>
    <w:p w:rsidR="0074524A" w:rsidRPr="0005225E" w:rsidRDefault="0005225E" w:rsidP="0003191A">
      <w:pPr>
        <w:pStyle w:val="Endofdocument-Annex"/>
        <w:spacing w:before="480"/>
      </w:pPr>
      <w:r>
        <w:t>Le 21</w:t>
      </w:r>
      <w:r w:rsidR="0003191A" w:rsidRPr="0005225E">
        <w:t> septembre 20</w:t>
      </w:r>
      <w:r w:rsidR="000533B7" w:rsidRPr="0005225E">
        <w:t>22</w:t>
      </w:r>
    </w:p>
    <w:p w:rsidR="0074524A" w:rsidRPr="0005225E" w:rsidRDefault="0074524A" w:rsidP="000533B7">
      <w:pPr>
        <w:pStyle w:val="Endofdocument-Annex"/>
        <w:spacing w:before="720"/>
        <w:sectPr w:rsidR="0074524A" w:rsidRPr="0005225E" w:rsidSect="0003191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4524A" w:rsidRPr="0005225E" w:rsidRDefault="0074524A" w:rsidP="0074524A">
      <w:pPr>
        <w:pStyle w:val="Endofdocument-Annex"/>
        <w:ind w:left="0"/>
        <w:sectPr w:rsidR="0074524A" w:rsidRPr="0005225E" w:rsidSect="0003191A"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05225E">
        <w:rPr>
          <w:noProof/>
          <w:lang w:val="en-US" w:eastAsia="en-US"/>
        </w:rPr>
        <w:lastRenderedPageBreak/>
        <w:drawing>
          <wp:inline distT="0" distB="0" distL="0" distR="0">
            <wp:extent cx="5924550" cy="839030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50" cy="839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F61" w:rsidRPr="0005225E" w:rsidRDefault="00D61DF3" w:rsidP="0074524A">
      <w:pPr>
        <w:pStyle w:val="Endofdocument-Annex"/>
        <w:ind w:left="0"/>
      </w:pPr>
      <w:r w:rsidRPr="0005225E">
        <w:rPr>
          <w:noProof/>
          <w:lang w:val="en-US" w:eastAsia="en-US"/>
        </w:rPr>
        <w:lastRenderedPageBreak/>
        <w:drawing>
          <wp:inline distT="0" distB="0" distL="0" distR="0">
            <wp:extent cx="5918200" cy="8381314"/>
            <wp:effectExtent l="0" t="0" r="635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169" cy="838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3A4" w:rsidRPr="0005225E" w:rsidRDefault="00DC63A4" w:rsidP="0074524A">
      <w:pPr>
        <w:pStyle w:val="Endofdocument-Annex"/>
        <w:ind w:left="0"/>
      </w:pPr>
    </w:p>
    <w:p w:rsidR="00DC63A4" w:rsidRPr="0005225E" w:rsidRDefault="00DC63A4" w:rsidP="0074524A">
      <w:pPr>
        <w:pStyle w:val="Endofdocument-Annex"/>
        <w:ind w:left="0"/>
      </w:pPr>
    </w:p>
    <w:p w:rsidR="00DC63A4" w:rsidRPr="0005225E" w:rsidRDefault="00DC63A4" w:rsidP="00DC63A4">
      <w:pPr>
        <w:pStyle w:val="Endofdocument-Annex"/>
      </w:pPr>
    </w:p>
    <w:p w:rsidR="00DC63A4" w:rsidRPr="00DC63A4" w:rsidRDefault="00DC63A4" w:rsidP="00DC63A4">
      <w:pPr>
        <w:pStyle w:val="Endofdocument-Annex"/>
      </w:pPr>
      <w:r w:rsidRPr="0005225E">
        <w:t>[Fin de l’annexe et du document]</w:t>
      </w:r>
    </w:p>
    <w:sectPr w:rsidR="00DC63A4" w:rsidRPr="00DC63A4" w:rsidSect="0003191A">
      <w:head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6F6" w:rsidRDefault="007F56F6">
      <w:r>
        <w:separator/>
      </w:r>
    </w:p>
  </w:endnote>
  <w:endnote w:type="continuationSeparator" w:id="0">
    <w:p w:rsidR="007F56F6" w:rsidRDefault="007F56F6" w:rsidP="003B38C1">
      <w:r>
        <w:separator/>
      </w:r>
    </w:p>
    <w:p w:rsidR="007F56F6" w:rsidRPr="00375FC9" w:rsidRDefault="007F56F6" w:rsidP="003B38C1">
      <w:pPr>
        <w:spacing w:after="60"/>
        <w:rPr>
          <w:sz w:val="17"/>
          <w:lang w:val="en-US"/>
        </w:rPr>
      </w:pPr>
      <w:r w:rsidRPr="00375FC9">
        <w:rPr>
          <w:sz w:val="17"/>
          <w:lang w:val="en-US"/>
        </w:rPr>
        <w:t>[Endnote continued from previous page]</w:t>
      </w:r>
    </w:p>
  </w:endnote>
  <w:endnote w:type="continuationNotice" w:id="1">
    <w:p w:rsidR="007F56F6" w:rsidRPr="00375FC9" w:rsidRDefault="007F56F6" w:rsidP="003B38C1">
      <w:pPr>
        <w:spacing w:before="60"/>
        <w:jc w:val="right"/>
        <w:rPr>
          <w:sz w:val="17"/>
          <w:szCs w:val="17"/>
          <w:lang w:val="en-US"/>
        </w:rPr>
      </w:pPr>
      <w:r w:rsidRPr="00375FC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57C" w:rsidRDefault="00AF65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57C" w:rsidRDefault="00AF65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57C" w:rsidRDefault="00AF6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6F6" w:rsidRDefault="007F56F6">
      <w:r>
        <w:separator/>
      </w:r>
    </w:p>
  </w:footnote>
  <w:footnote w:type="continuationSeparator" w:id="0">
    <w:p w:rsidR="007F56F6" w:rsidRDefault="007F56F6" w:rsidP="008B60B2">
      <w:r>
        <w:separator/>
      </w:r>
    </w:p>
    <w:p w:rsidR="007F56F6" w:rsidRPr="00375FC9" w:rsidRDefault="007F56F6" w:rsidP="008B60B2">
      <w:pPr>
        <w:spacing w:after="60"/>
        <w:rPr>
          <w:sz w:val="17"/>
          <w:szCs w:val="17"/>
          <w:lang w:val="en-US"/>
        </w:rPr>
      </w:pPr>
      <w:r w:rsidRPr="00375FC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7F56F6" w:rsidRPr="00375FC9" w:rsidRDefault="007F56F6" w:rsidP="008B60B2">
      <w:pPr>
        <w:spacing w:before="60"/>
        <w:jc w:val="right"/>
        <w:rPr>
          <w:sz w:val="17"/>
          <w:szCs w:val="17"/>
          <w:lang w:val="en-US"/>
        </w:rPr>
      </w:pPr>
      <w:r w:rsidRPr="00375FC9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D" w:rsidRDefault="001075FD" w:rsidP="001075FD">
    <w:pPr>
      <w:jc w:val="right"/>
    </w:pPr>
  </w:p>
  <w:p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3191A">
      <w:rPr>
        <w:noProof/>
      </w:rPr>
      <w:t>2</w:t>
    </w:r>
    <w:r>
      <w:fldChar w:fldCharType="end"/>
    </w:r>
  </w:p>
  <w:p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1" w:name="Code2"/>
    <w:bookmarkEnd w:id="1"/>
  </w:p>
  <w:p w:rsidR="00163F61" w:rsidRDefault="001E2A93" w:rsidP="00477D6B">
    <w:pPr>
      <w:jc w:val="right"/>
    </w:pPr>
    <w:r>
      <w:t>page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3191A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57C" w:rsidRDefault="00AF65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24A" w:rsidRPr="0074524A" w:rsidRDefault="0074524A" w:rsidP="0074524A">
    <w:pPr>
      <w:pStyle w:val="Header"/>
      <w:spacing w:after="440"/>
      <w:jc w:val="right"/>
    </w:pPr>
    <w:r>
      <w:t>A</w:t>
    </w:r>
    <w:r w:rsidR="0003191A">
      <w:t>NNEXE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24A" w:rsidRPr="0074524A" w:rsidRDefault="0074524A" w:rsidP="0074524A">
    <w:pPr>
      <w:pStyle w:val="Header"/>
      <w:spacing w:after="440"/>
      <w:jc w:val="right"/>
    </w:pPr>
    <w:r>
      <w:t>Annexe, 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5CFF"/>
    <w:rsid w:val="000112B6"/>
    <w:rsid w:val="000123A6"/>
    <w:rsid w:val="00013F2F"/>
    <w:rsid w:val="00024AA9"/>
    <w:rsid w:val="0003191A"/>
    <w:rsid w:val="00033170"/>
    <w:rsid w:val="00043313"/>
    <w:rsid w:val="00043CAA"/>
    <w:rsid w:val="0005225E"/>
    <w:rsid w:val="000533B7"/>
    <w:rsid w:val="000617A9"/>
    <w:rsid w:val="0006182B"/>
    <w:rsid w:val="00065151"/>
    <w:rsid w:val="000728FF"/>
    <w:rsid w:val="00075432"/>
    <w:rsid w:val="00086FE7"/>
    <w:rsid w:val="000968ED"/>
    <w:rsid w:val="000A525D"/>
    <w:rsid w:val="000C16EC"/>
    <w:rsid w:val="000D3921"/>
    <w:rsid w:val="000E73ED"/>
    <w:rsid w:val="000F5E56"/>
    <w:rsid w:val="00103147"/>
    <w:rsid w:val="00107423"/>
    <w:rsid w:val="001075FD"/>
    <w:rsid w:val="0012343B"/>
    <w:rsid w:val="001272E3"/>
    <w:rsid w:val="00131BD8"/>
    <w:rsid w:val="00133F53"/>
    <w:rsid w:val="001362EE"/>
    <w:rsid w:val="001370D1"/>
    <w:rsid w:val="0015037D"/>
    <w:rsid w:val="00153AE0"/>
    <w:rsid w:val="00160573"/>
    <w:rsid w:val="00163F61"/>
    <w:rsid w:val="00164458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2703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549A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85096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75FC9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2450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A5D5C"/>
    <w:rsid w:val="004B0093"/>
    <w:rsid w:val="004B279C"/>
    <w:rsid w:val="004B336C"/>
    <w:rsid w:val="004B3A47"/>
    <w:rsid w:val="004C1767"/>
    <w:rsid w:val="004C7C7E"/>
    <w:rsid w:val="004E0770"/>
    <w:rsid w:val="004E1955"/>
    <w:rsid w:val="004E2CBA"/>
    <w:rsid w:val="004E3193"/>
    <w:rsid w:val="004F5A30"/>
    <w:rsid w:val="005019FF"/>
    <w:rsid w:val="00520ADD"/>
    <w:rsid w:val="005243B1"/>
    <w:rsid w:val="005276CB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4929"/>
    <w:rsid w:val="00566749"/>
    <w:rsid w:val="00566C48"/>
    <w:rsid w:val="00572F01"/>
    <w:rsid w:val="00585704"/>
    <w:rsid w:val="005868B8"/>
    <w:rsid w:val="005909A2"/>
    <w:rsid w:val="0059245B"/>
    <w:rsid w:val="005A192B"/>
    <w:rsid w:val="005A56B2"/>
    <w:rsid w:val="005B5479"/>
    <w:rsid w:val="005C5CE3"/>
    <w:rsid w:val="005C6649"/>
    <w:rsid w:val="005C720D"/>
    <w:rsid w:val="005D047A"/>
    <w:rsid w:val="005D614E"/>
    <w:rsid w:val="005D7254"/>
    <w:rsid w:val="005E58F6"/>
    <w:rsid w:val="005E6996"/>
    <w:rsid w:val="005F2F3B"/>
    <w:rsid w:val="00605604"/>
    <w:rsid w:val="00605827"/>
    <w:rsid w:val="00610FD9"/>
    <w:rsid w:val="00613134"/>
    <w:rsid w:val="00634AF5"/>
    <w:rsid w:val="00644AA2"/>
    <w:rsid w:val="00646050"/>
    <w:rsid w:val="00647B0C"/>
    <w:rsid w:val="00652B42"/>
    <w:rsid w:val="00654AE9"/>
    <w:rsid w:val="006659A7"/>
    <w:rsid w:val="00665B2A"/>
    <w:rsid w:val="00671385"/>
    <w:rsid w:val="006713CA"/>
    <w:rsid w:val="00674ABA"/>
    <w:rsid w:val="00676C5C"/>
    <w:rsid w:val="00681F05"/>
    <w:rsid w:val="00684699"/>
    <w:rsid w:val="00687B7E"/>
    <w:rsid w:val="00695A08"/>
    <w:rsid w:val="006A143E"/>
    <w:rsid w:val="006A27A6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227A5"/>
    <w:rsid w:val="007303D8"/>
    <w:rsid w:val="0074425A"/>
    <w:rsid w:val="0074524A"/>
    <w:rsid w:val="00745FE0"/>
    <w:rsid w:val="00752E22"/>
    <w:rsid w:val="00760CDD"/>
    <w:rsid w:val="007641F5"/>
    <w:rsid w:val="00767C4D"/>
    <w:rsid w:val="00773CE3"/>
    <w:rsid w:val="00775EBD"/>
    <w:rsid w:val="00780451"/>
    <w:rsid w:val="007817CB"/>
    <w:rsid w:val="00782581"/>
    <w:rsid w:val="0078491B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20F"/>
    <w:rsid w:val="007D228E"/>
    <w:rsid w:val="007D250A"/>
    <w:rsid w:val="007F4D09"/>
    <w:rsid w:val="007F56F6"/>
    <w:rsid w:val="007F62D1"/>
    <w:rsid w:val="00804EC4"/>
    <w:rsid w:val="00805484"/>
    <w:rsid w:val="008215F9"/>
    <w:rsid w:val="00824519"/>
    <w:rsid w:val="00825023"/>
    <w:rsid w:val="008267DC"/>
    <w:rsid w:val="00841ED0"/>
    <w:rsid w:val="00853FA8"/>
    <w:rsid w:val="00854071"/>
    <w:rsid w:val="008564AD"/>
    <w:rsid w:val="00862208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D63BB"/>
    <w:rsid w:val="008F1F70"/>
    <w:rsid w:val="008F35BF"/>
    <w:rsid w:val="0090731E"/>
    <w:rsid w:val="00916EE2"/>
    <w:rsid w:val="00922789"/>
    <w:rsid w:val="00930A99"/>
    <w:rsid w:val="00931772"/>
    <w:rsid w:val="009378BE"/>
    <w:rsid w:val="00940793"/>
    <w:rsid w:val="00940830"/>
    <w:rsid w:val="00943E32"/>
    <w:rsid w:val="009449F2"/>
    <w:rsid w:val="00946CC7"/>
    <w:rsid w:val="009627CD"/>
    <w:rsid w:val="00965789"/>
    <w:rsid w:val="00965EC2"/>
    <w:rsid w:val="00966A22"/>
    <w:rsid w:val="0096722F"/>
    <w:rsid w:val="00973E5A"/>
    <w:rsid w:val="00974166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012C"/>
    <w:rsid w:val="00A14494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0660"/>
    <w:rsid w:val="00A869B7"/>
    <w:rsid w:val="00A94E39"/>
    <w:rsid w:val="00A97790"/>
    <w:rsid w:val="00AA1EEF"/>
    <w:rsid w:val="00AB74E9"/>
    <w:rsid w:val="00AC0C84"/>
    <w:rsid w:val="00AC205C"/>
    <w:rsid w:val="00AC76CA"/>
    <w:rsid w:val="00AD38EE"/>
    <w:rsid w:val="00AF0A6B"/>
    <w:rsid w:val="00AF5108"/>
    <w:rsid w:val="00AF657C"/>
    <w:rsid w:val="00B05A69"/>
    <w:rsid w:val="00B06339"/>
    <w:rsid w:val="00B117D7"/>
    <w:rsid w:val="00B1322D"/>
    <w:rsid w:val="00B21387"/>
    <w:rsid w:val="00B2247B"/>
    <w:rsid w:val="00B2590C"/>
    <w:rsid w:val="00B27CB2"/>
    <w:rsid w:val="00B30767"/>
    <w:rsid w:val="00B422D3"/>
    <w:rsid w:val="00B46D7E"/>
    <w:rsid w:val="00B54D7D"/>
    <w:rsid w:val="00B560E6"/>
    <w:rsid w:val="00B65A8E"/>
    <w:rsid w:val="00B71605"/>
    <w:rsid w:val="00B721AF"/>
    <w:rsid w:val="00B75C96"/>
    <w:rsid w:val="00B83157"/>
    <w:rsid w:val="00B84BE7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78C7"/>
    <w:rsid w:val="00BC3EB5"/>
    <w:rsid w:val="00BD1BF1"/>
    <w:rsid w:val="00BD1ECD"/>
    <w:rsid w:val="00BE55D6"/>
    <w:rsid w:val="00BE5857"/>
    <w:rsid w:val="00C11BFE"/>
    <w:rsid w:val="00C146FC"/>
    <w:rsid w:val="00C20357"/>
    <w:rsid w:val="00C22AA1"/>
    <w:rsid w:val="00C30B85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28EF"/>
    <w:rsid w:val="00C771EA"/>
    <w:rsid w:val="00C85566"/>
    <w:rsid w:val="00C9435A"/>
    <w:rsid w:val="00C95E82"/>
    <w:rsid w:val="00C977DB"/>
    <w:rsid w:val="00CA0392"/>
    <w:rsid w:val="00CA4166"/>
    <w:rsid w:val="00CB132F"/>
    <w:rsid w:val="00CB13CA"/>
    <w:rsid w:val="00CB3894"/>
    <w:rsid w:val="00CB5A5D"/>
    <w:rsid w:val="00CC5016"/>
    <w:rsid w:val="00CD3F54"/>
    <w:rsid w:val="00CD489A"/>
    <w:rsid w:val="00CE0A51"/>
    <w:rsid w:val="00CE0F4D"/>
    <w:rsid w:val="00CE6390"/>
    <w:rsid w:val="00CF4536"/>
    <w:rsid w:val="00D01607"/>
    <w:rsid w:val="00D01FB2"/>
    <w:rsid w:val="00D2000C"/>
    <w:rsid w:val="00D22BD4"/>
    <w:rsid w:val="00D270DE"/>
    <w:rsid w:val="00D30CC7"/>
    <w:rsid w:val="00D31C2F"/>
    <w:rsid w:val="00D36192"/>
    <w:rsid w:val="00D37559"/>
    <w:rsid w:val="00D409DF"/>
    <w:rsid w:val="00D40A98"/>
    <w:rsid w:val="00D424EC"/>
    <w:rsid w:val="00D45252"/>
    <w:rsid w:val="00D57F87"/>
    <w:rsid w:val="00D57F90"/>
    <w:rsid w:val="00D60310"/>
    <w:rsid w:val="00D61DF3"/>
    <w:rsid w:val="00D71B4D"/>
    <w:rsid w:val="00D76F38"/>
    <w:rsid w:val="00D826FA"/>
    <w:rsid w:val="00D90EE5"/>
    <w:rsid w:val="00D93D55"/>
    <w:rsid w:val="00D97A76"/>
    <w:rsid w:val="00DA490E"/>
    <w:rsid w:val="00DA57C8"/>
    <w:rsid w:val="00DA6384"/>
    <w:rsid w:val="00DB0560"/>
    <w:rsid w:val="00DB42CB"/>
    <w:rsid w:val="00DC3E50"/>
    <w:rsid w:val="00DC63A4"/>
    <w:rsid w:val="00DC7B6F"/>
    <w:rsid w:val="00DD7011"/>
    <w:rsid w:val="00DE6B21"/>
    <w:rsid w:val="00DE764B"/>
    <w:rsid w:val="00E00B14"/>
    <w:rsid w:val="00E10FE2"/>
    <w:rsid w:val="00E13CD6"/>
    <w:rsid w:val="00E210C4"/>
    <w:rsid w:val="00E213EE"/>
    <w:rsid w:val="00E335FE"/>
    <w:rsid w:val="00E414A2"/>
    <w:rsid w:val="00E42B9A"/>
    <w:rsid w:val="00E4578F"/>
    <w:rsid w:val="00E52C2C"/>
    <w:rsid w:val="00E532DC"/>
    <w:rsid w:val="00E6635C"/>
    <w:rsid w:val="00E66C2C"/>
    <w:rsid w:val="00E73486"/>
    <w:rsid w:val="00E80539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AB9"/>
    <w:rsid w:val="00F05EC7"/>
    <w:rsid w:val="00F06DF3"/>
    <w:rsid w:val="00F0720F"/>
    <w:rsid w:val="00F201C4"/>
    <w:rsid w:val="00F37F68"/>
    <w:rsid w:val="00F407E2"/>
    <w:rsid w:val="00F45480"/>
    <w:rsid w:val="00F52AC0"/>
    <w:rsid w:val="00F6258E"/>
    <w:rsid w:val="00F62CDB"/>
    <w:rsid w:val="00F64B5E"/>
    <w:rsid w:val="00F66152"/>
    <w:rsid w:val="00F7315B"/>
    <w:rsid w:val="00F7721F"/>
    <w:rsid w:val="00F87C3E"/>
    <w:rsid w:val="00F9797F"/>
    <w:rsid w:val="00FB3AF4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A7C0CAD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fr-FR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375FC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adrdocs/fr/2022/madrid_2022_22.pdf" TargetMode="External"/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mailto:dspi@igqpi.gov.c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330</Words>
  <Characters>1888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6</cp:revision>
  <cp:lastPrinted>2022-09-20T13:16:00Z</cp:lastPrinted>
  <dcterms:created xsi:type="dcterms:W3CDTF">2022-09-19T09:33:00Z</dcterms:created>
  <dcterms:modified xsi:type="dcterms:W3CDTF">2022-09-20T13:16:00Z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8a156193-40d4-4ced-90b6-489f36419722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