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F9332" w14:textId="04952A19" w:rsidR="00F72A72" w:rsidRPr="001B2785" w:rsidRDefault="00F72A72" w:rsidP="00811E82">
      <w:pPr>
        <w:spacing w:line="240" w:lineRule="auto"/>
        <w:ind w:right="4"/>
        <w:jc w:val="center"/>
        <w:rPr>
          <w:rFonts w:ascii="Arial" w:hAnsi="Arial" w:cs="Arial"/>
          <w:b/>
          <w:color w:val="0070C0"/>
          <w:sz w:val="36"/>
          <w:szCs w:val="32"/>
        </w:rPr>
      </w:pPr>
      <w:r>
        <w:rPr>
          <w:rFonts w:ascii="Arial" w:hAnsi="Arial"/>
          <w:b/>
          <w:color w:val="0070C0"/>
          <w:sz w:val="36"/>
        </w:rPr>
        <w:t>Modèle de politique de propriété intellectuelle de l</w:t>
      </w:r>
      <w:r w:rsidR="00471619">
        <w:rPr>
          <w:rFonts w:ascii="Arial" w:hAnsi="Arial"/>
          <w:b/>
          <w:color w:val="0070C0"/>
          <w:sz w:val="36"/>
        </w:rPr>
        <w:t>’</w:t>
      </w:r>
      <w:proofErr w:type="spellStart"/>
      <w:r>
        <w:rPr>
          <w:rFonts w:ascii="Arial" w:hAnsi="Arial"/>
          <w:b/>
          <w:color w:val="0070C0"/>
          <w:sz w:val="36"/>
        </w:rPr>
        <w:t>OMPI</w:t>
      </w:r>
      <w:proofErr w:type="spellEnd"/>
      <w:r>
        <w:rPr>
          <w:rFonts w:ascii="Arial" w:hAnsi="Arial"/>
          <w:b/>
          <w:color w:val="0070C0"/>
          <w:sz w:val="36"/>
        </w:rPr>
        <w:t xml:space="preserve"> à l</w:t>
      </w:r>
      <w:r w:rsidR="00471619">
        <w:rPr>
          <w:rFonts w:ascii="Arial" w:hAnsi="Arial"/>
          <w:b/>
          <w:color w:val="0070C0"/>
          <w:sz w:val="36"/>
        </w:rPr>
        <w:t>’</w:t>
      </w:r>
      <w:r>
        <w:rPr>
          <w:rFonts w:ascii="Arial" w:hAnsi="Arial"/>
          <w:b/>
          <w:color w:val="0070C0"/>
          <w:sz w:val="36"/>
        </w:rPr>
        <w:t>intention des universités et des instituts de recherche</w:t>
      </w:r>
    </w:p>
    <w:p w14:paraId="5FF3DDC3" w14:textId="77777777" w:rsidR="00D2592E" w:rsidRPr="0027602C" w:rsidRDefault="00D2592E" w:rsidP="00284D0D">
      <w:pPr>
        <w:spacing w:after="480" w:line="240" w:lineRule="auto"/>
        <w:jc w:val="center"/>
        <w:rPr>
          <w:rFonts w:ascii="Arial" w:hAnsi="Arial" w:cs="Arial"/>
          <w:b/>
          <w:szCs w:val="32"/>
        </w:rPr>
      </w:pPr>
      <w:r>
        <w:rPr>
          <w:rFonts w:ascii="Arial" w:hAnsi="Arial"/>
          <w:b/>
        </w:rPr>
        <w:t>Version du 29 janvier 2019</w:t>
      </w:r>
    </w:p>
    <w:sdt>
      <w:sdtPr>
        <w:rPr>
          <w:rFonts w:ascii="Arial" w:eastAsiaTheme="minorHAnsi" w:hAnsi="Arial" w:cs="Arial"/>
          <w:b/>
          <w:bCs/>
          <w:noProof/>
        </w:rPr>
        <w:id w:val="-1926942057"/>
        <w:docPartObj>
          <w:docPartGallery w:val="Table of Contents"/>
          <w:docPartUnique/>
        </w:docPartObj>
      </w:sdtPr>
      <w:sdtEndPr>
        <w:rPr>
          <w:rFonts w:eastAsiaTheme="minorEastAsia"/>
          <w:b w:val="0"/>
          <w:bCs w:val="0"/>
          <w:noProof w:val="0"/>
        </w:rPr>
      </w:sdtEndPr>
      <w:sdtContent>
        <w:p w14:paraId="2D35F0CE" w14:textId="3E9DFC8F" w:rsidR="000B1398" w:rsidRPr="00CC02E0" w:rsidRDefault="00A75DCC" w:rsidP="00A75DCC">
          <w:pPr>
            <w:spacing w:after="360"/>
            <w:jc w:val="center"/>
            <w:rPr>
              <w:rFonts w:ascii="Arial" w:hAnsi="Arial" w:cs="Arial"/>
              <w:sz w:val="24"/>
            </w:rPr>
          </w:pPr>
          <w:r>
            <w:rPr>
              <w:rFonts w:ascii="Arial" w:hAnsi="Arial"/>
              <w:b/>
              <w:color w:val="0070C0"/>
              <w:sz w:val="26"/>
            </w:rPr>
            <w:t>Table des matières</w:t>
          </w:r>
        </w:p>
        <w:p w14:paraId="190E2F5F" w14:textId="09BE1BFB" w:rsidR="008931C7" w:rsidRPr="008931C7" w:rsidRDefault="000B1398" w:rsidP="008931C7">
          <w:pPr>
            <w:pStyle w:val="TOC1"/>
            <w:rPr>
              <w:rFonts w:asciiTheme="minorHAnsi" w:eastAsiaTheme="minorEastAsia" w:hAnsiTheme="minorHAnsi" w:cstheme="minorBidi"/>
              <w:b w:val="0"/>
              <w:bCs/>
              <w:kern w:val="2"/>
              <w:sz w:val="24"/>
              <w:szCs w:val="24"/>
              <w:lang w:val="en-US"/>
              <w14:ligatures w14:val="standardContextual"/>
            </w:rPr>
          </w:pPr>
          <w:r w:rsidRPr="00284D0D">
            <w:rPr>
              <w:sz w:val="20"/>
            </w:rPr>
            <w:fldChar w:fldCharType="begin"/>
          </w:r>
          <w:r w:rsidRPr="00284D0D">
            <w:rPr>
              <w:sz w:val="20"/>
            </w:rPr>
            <w:instrText xml:space="preserve"> TOC \o "1-3" \h \z \u </w:instrText>
          </w:r>
          <w:r w:rsidRPr="00284D0D">
            <w:rPr>
              <w:sz w:val="20"/>
            </w:rPr>
            <w:fldChar w:fldCharType="separate"/>
          </w:r>
          <w:hyperlink w:anchor="_Toc181264439" w:history="1">
            <w:r w:rsidR="008931C7" w:rsidRPr="008931C7">
              <w:rPr>
                <w:rStyle w:val="Hyperlink"/>
                <w:b w:val="0"/>
                <w:bCs/>
                <w:caps/>
                <w:lang w:val="en-ZA"/>
              </w:rPr>
              <w:t>Article premier – Préface</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_Toc181264439 \h </w:instrText>
            </w:r>
            <w:r w:rsidR="008931C7" w:rsidRPr="008931C7">
              <w:rPr>
                <w:b w:val="0"/>
                <w:bCs/>
                <w:webHidden/>
              </w:rPr>
            </w:r>
            <w:r w:rsidR="008931C7" w:rsidRPr="008931C7">
              <w:rPr>
                <w:b w:val="0"/>
                <w:bCs/>
                <w:webHidden/>
              </w:rPr>
              <w:fldChar w:fldCharType="separate"/>
            </w:r>
            <w:r w:rsidR="00EF65CE">
              <w:rPr>
                <w:b w:val="0"/>
                <w:bCs/>
                <w:webHidden/>
              </w:rPr>
              <w:t>5</w:t>
            </w:r>
            <w:r w:rsidR="008931C7" w:rsidRPr="008931C7">
              <w:rPr>
                <w:b w:val="0"/>
                <w:bCs/>
                <w:webHidden/>
              </w:rPr>
              <w:fldChar w:fldCharType="end"/>
            </w:r>
          </w:hyperlink>
        </w:p>
        <w:p w14:paraId="503C0FA6" w14:textId="3B1DCE83"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40" w:history="1">
            <w:r w:rsidR="008931C7" w:rsidRPr="008931C7">
              <w:rPr>
                <w:rStyle w:val="Hyperlink"/>
                <w:b w:val="0"/>
                <w:bCs/>
                <w:caps/>
              </w:rPr>
              <w:t>Article 2 – Définitions</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_Toc181264440 \h </w:instrText>
            </w:r>
            <w:r w:rsidR="008931C7" w:rsidRPr="008931C7">
              <w:rPr>
                <w:b w:val="0"/>
                <w:bCs/>
                <w:webHidden/>
              </w:rPr>
            </w:r>
            <w:r w:rsidR="008931C7" w:rsidRPr="008931C7">
              <w:rPr>
                <w:b w:val="0"/>
                <w:bCs/>
                <w:webHidden/>
              </w:rPr>
              <w:fldChar w:fldCharType="separate"/>
            </w:r>
            <w:r>
              <w:rPr>
                <w:b w:val="0"/>
                <w:bCs/>
                <w:webHidden/>
              </w:rPr>
              <w:t>6</w:t>
            </w:r>
            <w:r w:rsidR="008931C7" w:rsidRPr="008931C7">
              <w:rPr>
                <w:b w:val="0"/>
                <w:bCs/>
                <w:webHidden/>
              </w:rPr>
              <w:fldChar w:fldCharType="end"/>
            </w:r>
          </w:hyperlink>
        </w:p>
        <w:p w14:paraId="2B313FBA" w14:textId="6D4493D0"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41" w:history="1">
            <w:r w:rsidR="008931C7" w:rsidRPr="008931C7">
              <w:rPr>
                <w:rStyle w:val="Hyperlink"/>
                <w:b w:val="0"/>
                <w:bCs/>
                <w:caps/>
              </w:rPr>
              <w:t>Article 3 – champ d’application de la politique</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_Toc181264441 \h </w:instrText>
            </w:r>
            <w:r w:rsidR="008931C7" w:rsidRPr="008931C7">
              <w:rPr>
                <w:b w:val="0"/>
                <w:bCs/>
                <w:webHidden/>
              </w:rPr>
            </w:r>
            <w:r w:rsidR="008931C7" w:rsidRPr="008931C7">
              <w:rPr>
                <w:b w:val="0"/>
                <w:bCs/>
                <w:webHidden/>
              </w:rPr>
              <w:fldChar w:fldCharType="separate"/>
            </w:r>
            <w:r>
              <w:rPr>
                <w:b w:val="0"/>
                <w:bCs/>
                <w:webHidden/>
              </w:rPr>
              <w:t>10</w:t>
            </w:r>
            <w:r w:rsidR="008931C7" w:rsidRPr="008931C7">
              <w:rPr>
                <w:b w:val="0"/>
                <w:bCs/>
                <w:webHidden/>
              </w:rPr>
              <w:fldChar w:fldCharType="end"/>
            </w:r>
          </w:hyperlink>
        </w:p>
        <w:p w14:paraId="1B66960B" w14:textId="64C0DAE7"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42" w:history="1">
            <w:r w:rsidR="008931C7" w:rsidRPr="008931C7">
              <w:rPr>
                <w:rStyle w:val="Hyperlink"/>
                <w:b w:val="0"/>
                <w:bCs/>
                <w:caps/>
              </w:rPr>
              <w:t>Article 4 – Gouvernance et mise en œuvre</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_Toc181264442 \h </w:instrText>
            </w:r>
            <w:r w:rsidR="008931C7" w:rsidRPr="008931C7">
              <w:rPr>
                <w:b w:val="0"/>
                <w:bCs/>
                <w:webHidden/>
              </w:rPr>
            </w:r>
            <w:r w:rsidR="008931C7" w:rsidRPr="008931C7">
              <w:rPr>
                <w:b w:val="0"/>
                <w:bCs/>
                <w:webHidden/>
              </w:rPr>
              <w:fldChar w:fldCharType="separate"/>
            </w:r>
            <w:r>
              <w:rPr>
                <w:b w:val="0"/>
                <w:bCs/>
                <w:webHidden/>
              </w:rPr>
              <w:t>11</w:t>
            </w:r>
            <w:r w:rsidR="008931C7" w:rsidRPr="008931C7">
              <w:rPr>
                <w:b w:val="0"/>
                <w:bCs/>
                <w:webHidden/>
              </w:rPr>
              <w:fldChar w:fldCharType="end"/>
            </w:r>
          </w:hyperlink>
        </w:p>
        <w:p w14:paraId="4996E4CF" w14:textId="224700DA"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43" w:history="1">
            <w:r w:rsidR="008931C7" w:rsidRPr="008931C7">
              <w:rPr>
                <w:rStyle w:val="Hyperlink"/>
                <w:b w:val="0"/>
                <w:bCs/>
                <w:caps/>
              </w:rPr>
              <w:t>Article 5 – Titularité et droits d’utilisation de la propriété intellectuelle</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_Toc181264443 \h </w:instrText>
            </w:r>
            <w:r w:rsidR="008931C7" w:rsidRPr="008931C7">
              <w:rPr>
                <w:b w:val="0"/>
                <w:bCs/>
                <w:webHidden/>
              </w:rPr>
            </w:r>
            <w:r w:rsidR="008931C7" w:rsidRPr="008931C7">
              <w:rPr>
                <w:b w:val="0"/>
                <w:bCs/>
                <w:webHidden/>
              </w:rPr>
              <w:fldChar w:fldCharType="separate"/>
            </w:r>
            <w:r>
              <w:rPr>
                <w:b w:val="0"/>
                <w:bCs/>
                <w:webHidden/>
              </w:rPr>
              <w:t>12</w:t>
            </w:r>
            <w:r w:rsidR="008931C7" w:rsidRPr="008931C7">
              <w:rPr>
                <w:b w:val="0"/>
                <w:bCs/>
                <w:webHidden/>
              </w:rPr>
              <w:fldChar w:fldCharType="end"/>
            </w:r>
          </w:hyperlink>
        </w:p>
        <w:p w14:paraId="3CD4B79C" w14:textId="005BD4A2"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44" w:history="1">
            <w:r w:rsidR="008931C7" w:rsidRPr="008931C7">
              <w:rPr>
                <w:rStyle w:val="Hyperlink"/>
                <w:b w:val="0"/>
                <w:bCs/>
                <w:caps/>
              </w:rPr>
              <w:t>Article 6 – Publication, non-divulgation et secrets d’affaires</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_Toc181264444 \h </w:instrText>
            </w:r>
            <w:r w:rsidR="008931C7" w:rsidRPr="008931C7">
              <w:rPr>
                <w:b w:val="0"/>
                <w:bCs/>
                <w:webHidden/>
              </w:rPr>
            </w:r>
            <w:r w:rsidR="008931C7" w:rsidRPr="008931C7">
              <w:rPr>
                <w:b w:val="0"/>
                <w:bCs/>
                <w:webHidden/>
              </w:rPr>
              <w:fldChar w:fldCharType="separate"/>
            </w:r>
            <w:r>
              <w:rPr>
                <w:b w:val="0"/>
                <w:bCs/>
                <w:webHidden/>
              </w:rPr>
              <w:t>15</w:t>
            </w:r>
            <w:r w:rsidR="008931C7" w:rsidRPr="008931C7">
              <w:rPr>
                <w:b w:val="0"/>
                <w:bCs/>
                <w:webHidden/>
              </w:rPr>
              <w:fldChar w:fldCharType="end"/>
            </w:r>
          </w:hyperlink>
        </w:p>
        <w:p w14:paraId="4794B06A" w14:textId="00E9068B"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45" w:history="1">
            <w:r w:rsidR="008931C7" w:rsidRPr="008931C7">
              <w:rPr>
                <w:rStyle w:val="Hyperlink"/>
                <w:b w:val="0"/>
                <w:bCs/>
                <w:caps/>
              </w:rPr>
              <w:t>Article 7 – Contrats de recherche</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_Toc181264445 \h </w:instrText>
            </w:r>
            <w:r w:rsidR="008931C7" w:rsidRPr="008931C7">
              <w:rPr>
                <w:b w:val="0"/>
                <w:bCs/>
                <w:webHidden/>
              </w:rPr>
            </w:r>
            <w:r w:rsidR="008931C7" w:rsidRPr="008931C7">
              <w:rPr>
                <w:b w:val="0"/>
                <w:bCs/>
                <w:webHidden/>
              </w:rPr>
              <w:fldChar w:fldCharType="separate"/>
            </w:r>
            <w:r>
              <w:rPr>
                <w:b w:val="0"/>
                <w:bCs/>
                <w:webHidden/>
              </w:rPr>
              <w:t>16</w:t>
            </w:r>
            <w:r w:rsidR="008931C7" w:rsidRPr="008931C7">
              <w:rPr>
                <w:b w:val="0"/>
                <w:bCs/>
                <w:webHidden/>
              </w:rPr>
              <w:fldChar w:fldCharType="end"/>
            </w:r>
          </w:hyperlink>
        </w:p>
        <w:p w14:paraId="2E40BD0F" w14:textId="16442E05"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46" w:history="1">
            <w:r w:rsidR="008931C7" w:rsidRPr="008931C7">
              <w:rPr>
                <w:rStyle w:val="Hyperlink"/>
                <w:b w:val="0"/>
                <w:bCs/>
                <w:caps/>
              </w:rPr>
              <w:t>Article 8 – Décisions du bureau de gestion de la propriété intellectuelle</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_Toc181264446 \h </w:instrText>
            </w:r>
            <w:r w:rsidR="008931C7" w:rsidRPr="008931C7">
              <w:rPr>
                <w:b w:val="0"/>
                <w:bCs/>
                <w:webHidden/>
              </w:rPr>
            </w:r>
            <w:r w:rsidR="008931C7" w:rsidRPr="008931C7">
              <w:rPr>
                <w:b w:val="0"/>
                <w:bCs/>
                <w:webHidden/>
              </w:rPr>
              <w:fldChar w:fldCharType="separate"/>
            </w:r>
            <w:r>
              <w:rPr>
                <w:b w:val="0"/>
                <w:bCs/>
                <w:webHidden/>
              </w:rPr>
              <w:t>18</w:t>
            </w:r>
            <w:r w:rsidR="008931C7" w:rsidRPr="008931C7">
              <w:rPr>
                <w:b w:val="0"/>
                <w:bCs/>
                <w:webHidden/>
              </w:rPr>
              <w:fldChar w:fldCharType="end"/>
            </w:r>
          </w:hyperlink>
        </w:p>
        <w:p w14:paraId="04A1A72B" w14:textId="0F31F9E2"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47" w:history="1">
            <w:r w:rsidR="008931C7" w:rsidRPr="008931C7">
              <w:rPr>
                <w:rStyle w:val="Hyperlink"/>
                <w:b w:val="0"/>
                <w:bCs/>
                <w:caps/>
              </w:rPr>
              <w:t>Article 9 – Commercialisation de la propriété intellectuelle</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_Toc181264447 \h </w:instrText>
            </w:r>
            <w:r w:rsidR="008931C7" w:rsidRPr="008931C7">
              <w:rPr>
                <w:b w:val="0"/>
                <w:bCs/>
                <w:webHidden/>
              </w:rPr>
            </w:r>
            <w:r w:rsidR="008931C7" w:rsidRPr="008931C7">
              <w:rPr>
                <w:b w:val="0"/>
                <w:bCs/>
                <w:webHidden/>
              </w:rPr>
              <w:fldChar w:fldCharType="separate"/>
            </w:r>
            <w:r>
              <w:rPr>
                <w:b w:val="0"/>
                <w:bCs/>
                <w:webHidden/>
              </w:rPr>
              <w:t>20</w:t>
            </w:r>
            <w:r w:rsidR="008931C7" w:rsidRPr="008931C7">
              <w:rPr>
                <w:b w:val="0"/>
                <w:bCs/>
                <w:webHidden/>
              </w:rPr>
              <w:fldChar w:fldCharType="end"/>
            </w:r>
          </w:hyperlink>
        </w:p>
        <w:p w14:paraId="4896D15F" w14:textId="0F882780"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48" w:history="1">
            <w:r w:rsidR="008931C7" w:rsidRPr="008931C7">
              <w:rPr>
                <w:rStyle w:val="Hyperlink"/>
                <w:b w:val="0"/>
                <w:bCs/>
                <w:caps/>
              </w:rPr>
              <w:t>Article 10 – Incitations et répartition des revenus</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_Toc181264448 \h </w:instrText>
            </w:r>
            <w:r w:rsidR="008931C7" w:rsidRPr="008931C7">
              <w:rPr>
                <w:b w:val="0"/>
                <w:bCs/>
                <w:webHidden/>
              </w:rPr>
            </w:r>
            <w:r w:rsidR="008931C7" w:rsidRPr="008931C7">
              <w:rPr>
                <w:b w:val="0"/>
                <w:bCs/>
                <w:webHidden/>
              </w:rPr>
              <w:fldChar w:fldCharType="separate"/>
            </w:r>
            <w:r>
              <w:rPr>
                <w:b w:val="0"/>
                <w:bCs/>
                <w:webHidden/>
              </w:rPr>
              <w:t>22</w:t>
            </w:r>
            <w:r w:rsidR="008931C7" w:rsidRPr="008931C7">
              <w:rPr>
                <w:b w:val="0"/>
                <w:bCs/>
                <w:webHidden/>
              </w:rPr>
              <w:fldChar w:fldCharType="end"/>
            </w:r>
          </w:hyperlink>
        </w:p>
        <w:p w14:paraId="5CEAFE8E" w14:textId="028A226C"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49" w:history="1">
            <w:r w:rsidR="008931C7" w:rsidRPr="008931C7">
              <w:rPr>
                <w:rStyle w:val="Hyperlink"/>
                <w:b w:val="0"/>
                <w:bCs/>
                <w:caps/>
              </w:rPr>
              <w:t>Article 11 – Gestion du portefeuille de propriété intellectuelle</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_Toc181264449 \h </w:instrText>
            </w:r>
            <w:r w:rsidR="008931C7" w:rsidRPr="008931C7">
              <w:rPr>
                <w:b w:val="0"/>
                <w:bCs/>
                <w:webHidden/>
              </w:rPr>
            </w:r>
            <w:r w:rsidR="008931C7" w:rsidRPr="008931C7">
              <w:rPr>
                <w:b w:val="0"/>
                <w:bCs/>
                <w:webHidden/>
              </w:rPr>
              <w:fldChar w:fldCharType="separate"/>
            </w:r>
            <w:r>
              <w:rPr>
                <w:b w:val="0"/>
                <w:bCs/>
                <w:webHidden/>
              </w:rPr>
              <w:t>26</w:t>
            </w:r>
            <w:r w:rsidR="008931C7" w:rsidRPr="008931C7">
              <w:rPr>
                <w:b w:val="0"/>
                <w:bCs/>
                <w:webHidden/>
              </w:rPr>
              <w:fldChar w:fldCharType="end"/>
            </w:r>
          </w:hyperlink>
        </w:p>
        <w:p w14:paraId="3E346DA5" w14:textId="278E2DC9"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50" w:history="1">
            <w:r w:rsidR="008931C7" w:rsidRPr="008931C7">
              <w:rPr>
                <w:rStyle w:val="Hyperlink"/>
                <w:b w:val="0"/>
                <w:bCs/>
                <w:caps/>
              </w:rPr>
              <w:t>Article 12 – Savoirs traditionnels et ressources génétiques</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_Toc181264450 \h </w:instrText>
            </w:r>
            <w:r w:rsidR="008931C7" w:rsidRPr="008931C7">
              <w:rPr>
                <w:b w:val="0"/>
                <w:bCs/>
                <w:webHidden/>
              </w:rPr>
            </w:r>
            <w:r w:rsidR="008931C7" w:rsidRPr="008931C7">
              <w:rPr>
                <w:b w:val="0"/>
                <w:bCs/>
                <w:webHidden/>
              </w:rPr>
              <w:fldChar w:fldCharType="separate"/>
            </w:r>
            <w:r>
              <w:rPr>
                <w:b w:val="0"/>
                <w:bCs/>
                <w:webHidden/>
              </w:rPr>
              <w:t>26</w:t>
            </w:r>
            <w:r w:rsidR="008931C7" w:rsidRPr="008931C7">
              <w:rPr>
                <w:b w:val="0"/>
                <w:bCs/>
                <w:webHidden/>
              </w:rPr>
              <w:fldChar w:fldCharType="end"/>
            </w:r>
          </w:hyperlink>
        </w:p>
        <w:p w14:paraId="7C5F2788" w14:textId="40FA2ED3"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51" w:history="1">
            <w:r w:rsidR="008931C7" w:rsidRPr="008931C7">
              <w:rPr>
                <w:rStyle w:val="Hyperlink"/>
                <w:b w:val="0"/>
                <w:bCs/>
                <w:caps/>
              </w:rPr>
              <w:t>Article 13 – Conflits d’intérêts et conflits d’engagements</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_Toc181264451 \h </w:instrText>
            </w:r>
            <w:r w:rsidR="008931C7" w:rsidRPr="008931C7">
              <w:rPr>
                <w:b w:val="0"/>
                <w:bCs/>
                <w:webHidden/>
              </w:rPr>
            </w:r>
            <w:r w:rsidR="008931C7" w:rsidRPr="008931C7">
              <w:rPr>
                <w:b w:val="0"/>
                <w:bCs/>
                <w:webHidden/>
              </w:rPr>
              <w:fldChar w:fldCharType="separate"/>
            </w:r>
            <w:r>
              <w:rPr>
                <w:b w:val="0"/>
                <w:bCs/>
                <w:webHidden/>
              </w:rPr>
              <w:t>26</w:t>
            </w:r>
            <w:r w:rsidR="008931C7" w:rsidRPr="008931C7">
              <w:rPr>
                <w:b w:val="0"/>
                <w:bCs/>
                <w:webHidden/>
              </w:rPr>
              <w:fldChar w:fldCharType="end"/>
            </w:r>
          </w:hyperlink>
        </w:p>
        <w:p w14:paraId="697C8F61" w14:textId="14A4C8BA"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52" w:history="1">
            <w:r w:rsidR="008931C7" w:rsidRPr="008931C7">
              <w:rPr>
                <w:rStyle w:val="Hyperlink"/>
                <w:b w:val="0"/>
                <w:bCs/>
                <w:caps/>
              </w:rPr>
              <w:t>Article 14 – Litiges</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_Toc181264452 \h </w:instrText>
            </w:r>
            <w:r w:rsidR="008931C7" w:rsidRPr="008931C7">
              <w:rPr>
                <w:b w:val="0"/>
                <w:bCs/>
                <w:webHidden/>
              </w:rPr>
            </w:r>
            <w:r w:rsidR="008931C7" w:rsidRPr="008931C7">
              <w:rPr>
                <w:b w:val="0"/>
                <w:bCs/>
                <w:webHidden/>
              </w:rPr>
              <w:fldChar w:fldCharType="separate"/>
            </w:r>
            <w:r>
              <w:rPr>
                <w:b w:val="0"/>
                <w:bCs/>
                <w:webHidden/>
              </w:rPr>
              <w:t>27</w:t>
            </w:r>
            <w:r w:rsidR="008931C7" w:rsidRPr="008931C7">
              <w:rPr>
                <w:b w:val="0"/>
                <w:bCs/>
                <w:webHidden/>
              </w:rPr>
              <w:fldChar w:fldCharType="end"/>
            </w:r>
          </w:hyperlink>
        </w:p>
        <w:p w14:paraId="6A95698E" w14:textId="6B5468F9" w:rsidR="008931C7" w:rsidRPr="008931C7" w:rsidRDefault="00EF65CE" w:rsidP="008931C7">
          <w:pPr>
            <w:pStyle w:val="TOC1"/>
            <w:rPr>
              <w:rFonts w:asciiTheme="minorHAnsi" w:eastAsiaTheme="minorEastAsia" w:hAnsiTheme="minorHAnsi" w:cstheme="minorBidi"/>
              <w:b w:val="0"/>
              <w:bCs/>
              <w:kern w:val="2"/>
              <w:sz w:val="24"/>
              <w:szCs w:val="24"/>
              <w:lang w:val="en-US"/>
              <w14:ligatures w14:val="standardContextual"/>
            </w:rPr>
          </w:pPr>
          <w:hyperlink w:anchor="_Toc181264453" w:history="1">
            <w:r w:rsidR="008931C7" w:rsidRPr="008931C7">
              <w:rPr>
                <w:rStyle w:val="Hyperlink"/>
                <w:b w:val="0"/>
                <w:bCs/>
                <w:caps/>
              </w:rPr>
              <w:t>Article 15 – Amendements</w:t>
            </w:r>
            <w:r w:rsidR="008931C7" w:rsidRPr="008931C7">
              <w:rPr>
                <w:b w:val="0"/>
                <w:bCs/>
                <w:webHidden/>
              </w:rPr>
              <w:tab/>
            </w:r>
            <w:r w:rsidR="008931C7" w:rsidRPr="008931C7">
              <w:rPr>
                <w:b w:val="0"/>
                <w:bCs/>
                <w:webHidden/>
              </w:rPr>
              <w:fldChar w:fldCharType="begin"/>
            </w:r>
            <w:r w:rsidR="008931C7" w:rsidRPr="008931C7">
              <w:rPr>
                <w:b w:val="0"/>
                <w:bCs/>
                <w:webHidden/>
              </w:rPr>
              <w:instrText xml:space="preserve"> PAGEREF _Toc181264453 \h </w:instrText>
            </w:r>
            <w:r w:rsidR="008931C7" w:rsidRPr="008931C7">
              <w:rPr>
                <w:b w:val="0"/>
                <w:bCs/>
                <w:webHidden/>
              </w:rPr>
            </w:r>
            <w:r w:rsidR="008931C7" w:rsidRPr="008931C7">
              <w:rPr>
                <w:b w:val="0"/>
                <w:bCs/>
                <w:webHidden/>
              </w:rPr>
              <w:fldChar w:fldCharType="separate"/>
            </w:r>
            <w:r>
              <w:rPr>
                <w:b w:val="0"/>
                <w:bCs/>
                <w:webHidden/>
              </w:rPr>
              <w:t>28</w:t>
            </w:r>
            <w:r w:rsidR="008931C7" w:rsidRPr="008931C7">
              <w:rPr>
                <w:b w:val="0"/>
                <w:bCs/>
                <w:webHidden/>
              </w:rPr>
              <w:fldChar w:fldCharType="end"/>
            </w:r>
          </w:hyperlink>
        </w:p>
        <w:p w14:paraId="5EBF02D2" w14:textId="00FF6D51" w:rsidR="00925D3C" w:rsidRDefault="000B1398" w:rsidP="008931C7">
          <w:pPr>
            <w:tabs>
              <w:tab w:val="right" w:leader="dot" w:pos="9000"/>
            </w:tabs>
          </w:pPr>
          <w:r w:rsidRPr="00284D0D">
            <w:rPr>
              <w:rFonts w:ascii="Arial" w:hAnsi="Arial" w:cs="Arial"/>
              <w:bCs/>
              <w:sz w:val="20"/>
            </w:rPr>
            <w:fldChar w:fldCharType="end"/>
          </w:r>
        </w:p>
      </w:sdtContent>
    </w:sdt>
    <w:p w14:paraId="3FD37C59" w14:textId="77777777" w:rsidR="00E171EF" w:rsidRDefault="00E171EF">
      <w:pPr>
        <w:rPr>
          <w:rFonts w:ascii="Arial" w:eastAsiaTheme="majorEastAsia" w:hAnsi="Arial" w:cs="Arial"/>
          <w:b/>
          <w:bCs/>
          <w:color w:val="0070C0"/>
          <w:sz w:val="36"/>
        </w:rPr>
      </w:pPr>
      <w:r>
        <w:br w:type="page"/>
      </w:r>
    </w:p>
    <w:p w14:paraId="2128FA9E" w14:textId="35B58EF9" w:rsidR="00C1620B" w:rsidRPr="00925D3C" w:rsidRDefault="00052773" w:rsidP="00102B5E">
      <w:pPr>
        <w:spacing w:before="200" w:line="240" w:lineRule="auto"/>
      </w:pPr>
      <w:r>
        <w:rPr>
          <w:rFonts w:ascii="Arial" w:hAnsi="Arial"/>
          <w:b/>
          <w:color w:val="0070C0"/>
          <w:sz w:val="36"/>
        </w:rPr>
        <w:lastRenderedPageBreak/>
        <w:t>Avant</w:t>
      </w:r>
      <w:r w:rsidR="00471619">
        <w:rPr>
          <w:rFonts w:ascii="Arial" w:hAnsi="Arial"/>
          <w:b/>
          <w:color w:val="0070C0"/>
          <w:sz w:val="36"/>
        </w:rPr>
        <w:t>-</w:t>
      </w:r>
      <w:r>
        <w:rPr>
          <w:rFonts w:ascii="Arial" w:hAnsi="Arial"/>
          <w:b/>
          <w:color w:val="0070C0"/>
          <w:sz w:val="36"/>
        </w:rPr>
        <w:t>propos</w:t>
      </w:r>
    </w:p>
    <w:p w14:paraId="14E9C0BC" w14:textId="62E80564" w:rsidR="00EF0ABA" w:rsidRPr="00C30B2B" w:rsidRDefault="008F31B9" w:rsidP="00102B5E">
      <w:pPr>
        <w:spacing w:before="200" w:line="240" w:lineRule="auto"/>
        <w:jc w:val="both"/>
        <w:rPr>
          <w:rFonts w:ascii="Arial" w:hAnsi="Arial" w:cs="Arial"/>
        </w:rPr>
      </w:pPr>
      <w:r>
        <w:rPr>
          <w:rFonts w:ascii="Arial" w:hAnsi="Arial"/>
        </w:rPr>
        <w:t>Les universités et les instituts de recherche ont un rôle fondamental à jouer dans le développement socioéconomiq</w:t>
      </w:r>
      <w:r w:rsidR="00102B5E">
        <w:rPr>
          <w:rFonts w:ascii="Arial" w:hAnsi="Arial"/>
        </w:rPr>
        <w:t>ue.  L’i</w:t>
      </w:r>
      <w:r>
        <w:rPr>
          <w:rFonts w:ascii="Arial" w:hAnsi="Arial"/>
        </w:rPr>
        <w:t>nnovation et la recherche scientifique sont essentielles au progrès économique, technologique et social ainsi qu</w:t>
      </w:r>
      <w:r w:rsidR="00471619">
        <w:rPr>
          <w:rFonts w:ascii="Arial" w:hAnsi="Arial"/>
        </w:rPr>
        <w:t>’</w:t>
      </w:r>
      <w:r>
        <w:rPr>
          <w:rFonts w:ascii="Arial" w:hAnsi="Arial"/>
        </w:rPr>
        <w:t>à la croissan</w:t>
      </w:r>
      <w:r w:rsidR="00102B5E">
        <w:rPr>
          <w:rFonts w:ascii="Arial" w:hAnsi="Arial"/>
        </w:rPr>
        <w:t>ce.  Le</w:t>
      </w:r>
      <w:r>
        <w:rPr>
          <w:rFonts w:ascii="Arial" w:hAnsi="Arial"/>
        </w:rPr>
        <w:t>s universités et les instituts de recherche sont parmi les principaux pourvoyeurs de progrès et d</w:t>
      </w:r>
      <w:r w:rsidR="00471619">
        <w:rPr>
          <w:rFonts w:ascii="Arial" w:hAnsi="Arial"/>
        </w:rPr>
        <w:t>’</w:t>
      </w:r>
      <w:r>
        <w:rPr>
          <w:rFonts w:ascii="Arial" w:hAnsi="Arial"/>
        </w:rPr>
        <w:t>innovation et le système de la propriété intellectuelle est le mécanisme par excellence permettant aux universités et à la société dans son ensemble de toucher les dividendes de l</w:t>
      </w:r>
      <w:r w:rsidR="00471619">
        <w:rPr>
          <w:rFonts w:ascii="Arial" w:hAnsi="Arial"/>
        </w:rPr>
        <w:t>’</w:t>
      </w:r>
      <w:r>
        <w:rPr>
          <w:rFonts w:ascii="Arial" w:hAnsi="Arial"/>
        </w:rPr>
        <w:t>innovation.</w:t>
      </w:r>
    </w:p>
    <w:p w14:paraId="32DEAEDF" w14:textId="19FF8078" w:rsidR="00B83453" w:rsidRPr="00C30B2B" w:rsidRDefault="00EF0ABA" w:rsidP="00102B5E">
      <w:pPr>
        <w:spacing w:before="200" w:line="240" w:lineRule="auto"/>
        <w:jc w:val="both"/>
        <w:rPr>
          <w:rFonts w:ascii="Arial" w:hAnsi="Arial" w:cs="Arial"/>
        </w:rPr>
      </w:pPr>
      <w:r>
        <w:rPr>
          <w:rFonts w:ascii="Arial" w:hAnsi="Arial"/>
        </w:rPr>
        <w:t>C</w:t>
      </w:r>
      <w:r w:rsidR="00471619">
        <w:rPr>
          <w:rFonts w:ascii="Arial" w:hAnsi="Arial"/>
        </w:rPr>
        <w:t>’</w:t>
      </w:r>
      <w:r>
        <w:rPr>
          <w:rFonts w:ascii="Arial" w:hAnsi="Arial"/>
        </w:rPr>
        <w:t>est le système de la propriété intellectuelle qui aide les universités et les instituts de recherche à commercialiser les fruits de leur savoir et à lever ainsi des fonds qui peuvent notamment être réinvestis dans la recherc</w:t>
      </w:r>
      <w:r w:rsidR="00102B5E">
        <w:rPr>
          <w:rFonts w:ascii="Arial" w:hAnsi="Arial"/>
        </w:rPr>
        <w:t>he.  Pa</w:t>
      </w:r>
      <w:r>
        <w:rPr>
          <w:rFonts w:ascii="Arial" w:hAnsi="Arial"/>
        </w:rPr>
        <w:t>rallèlement, les partenariats avec le secteur privé et d</w:t>
      </w:r>
      <w:r w:rsidR="00471619">
        <w:rPr>
          <w:rFonts w:ascii="Arial" w:hAnsi="Arial"/>
        </w:rPr>
        <w:t>’</w:t>
      </w:r>
      <w:r>
        <w:rPr>
          <w:rFonts w:ascii="Arial" w:hAnsi="Arial"/>
        </w:rPr>
        <w:t>autres organismes permettent de diffuser plus largement les fruits de la recherche universitaire pour renforcer la compétitivité des entreprises et des régions, stimuler la création d</w:t>
      </w:r>
      <w:r w:rsidR="00471619">
        <w:rPr>
          <w:rFonts w:ascii="Arial" w:hAnsi="Arial"/>
        </w:rPr>
        <w:t>’</w:t>
      </w:r>
      <w:r>
        <w:rPr>
          <w:rFonts w:ascii="Arial" w:hAnsi="Arial"/>
        </w:rPr>
        <w:t>entreprises ou relever un large éventail de défis dans des domaines tels que la santé, l</w:t>
      </w:r>
      <w:r w:rsidR="00471619">
        <w:rPr>
          <w:rFonts w:ascii="Arial" w:hAnsi="Arial"/>
        </w:rPr>
        <w:t>’</w:t>
      </w:r>
      <w:r>
        <w:rPr>
          <w:rFonts w:ascii="Arial" w:hAnsi="Arial"/>
        </w:rPr>
        <w:t>énergie et la sécurité alimentai</w:t>
      </w:r>
      <w:r w:rsidR="00102B5E">
        <w:rPr>
          <w:rFonts w:ascii="Arial" w:hAnsi="Arial"/>
        </w:rPr>
        <w:t>re.  La</w:t>
      </w:r>
      <w:r>
        <w:rPr>
          <w:rFonts w:ascii="Arial" w:hAnsi="Arial"/>
        </w:rPr>
        <w:t xml:space="preserve"> principale raison pour laquelle les universités et les instituts de recherche des pays en développement ou parmi les moins avancés doivent se lancer dans la commercialisation des résultats de leurs recherches est de s</w:t>
      </w:r>
      <w:r w:rsidR="00471619">
        <w:rPr>
          <w:rFonts w:ascii="Arial" w:hAnsi="Arial"/>
        </w:rPr>
        <w:t>’</w:t>
      </w:r>
      <w:r>
        <w:rPr>
          <w:rFonts w:ascii="Arial" w:hAnsi="Arial"/>
        </w:rPr>
        <w:t>assurer que leurs travaux ont une incidence réelle sur la société.</w:t>
      </w:r>
    </w:p>
    <w:p w14:paraId="35A2F529" w14:textId="32CAFBF1" w:rsidR="00471619" w:rsidRDefault="00B83453" w:rsidP="00102B5E">
      <w:pPr>
        <w:autoSpaceDE w:val="0"/>
        <w:autoSpaceDN w:val="0"/>
        <w:adjustRightInd w:val="0"/>
        <w:spacing w:before="200" w:line="240" w:lineRule="auto"/>
        <w:jc w:val="both"/>
        <w:rPr>
          <w:rFonts w:ascii="Arial" w:hAnsi="Arial"/>
        </w:rPr>
      </w:pPr>
      <w:r>
        <w:rPr>
          <w:rFonts w:ascii="Arial" w:hAnsi="Arial"/>
        </w:rPr>
        <w:t>Il convient pour ce faire d</w:t>
      </w:r>
      <w:r w:rsidR="00471619">
        <w:rPr>
          <w:rFonts w:ascii="Arial" w:hAnsi="Arial"/>
        </w:rPr>
        <w:t>’</w:t>
      </w:r>
      <w:r>
        <w:rPr>
          <w:rFonts w:ascii="Arial" w:hAnsi="Arial"/>
        </w:rPr>
        <w:t>appuyer la dimension entrepreneuriale du transfert de connaissances, en veillant à ce que les stratégies d</w:t>
      </w:r>
      <w:r w:rsidR="00471619">
        <w:rPr>
          <w:rFonts w:ascii="Arial" w:hAnsi="Arial"/>
        </w:rPr>
        <w:t>’</w:t>
      </w:r>
      <w:r>
        <w:rPr>
          <w:rFonts w:ascii="Arial" w:hAnsi="Arial"/>
        </w:rPr>
        <w:t>exploitation des actifs de propriété intellectuelle mettent également l</w:t>
      </w:r>
      <w:r w:rsidR="00471619">
        <w:rPr>
          <w:rFonts w:ascii="Arial" w:hAnsi="Arial"/>
        </w:rPr>
        <w:t>’</w:t>
      </w:r>
      <w:r>
        <w:rPr>
          <w:rFonts w:ascii="Arial" w:hAnsi="Arial"/>
        </w:rPr>
        <w:t>accent sur la manière dont la recherche universitaire et la propriété intellectuelle qui en découle peuvent servir au mieux les intérêts économiques, environnementaux et sociaux de l</w:t>
      </w:r>
      <w:r w:rsidR="00471619">
        <w:rPr>
          <w:rFonts w:ascii="Arial" w:hAnsi="Arial"/>
        </w:rPr>
        <w:t>’</w:t>
      </w:r>
      <w:r>
        <w:rPr>
          <w:rFonts w:ascii="Arial" w:hAnsi="Arial"/>
        </w:rPr>
        <w:t>ensemble de la population.</w:t>
      </w:r>
    </w:p>
    <w:p w14:paraId="42751FFC" w14:textId="3DF66D46" w:rsidR="00563ED1" w:rsidRDefault="00563ED1" w:rsidP="00102B5E">
      <w:pPr>
        <w:spacing w:before="200" w:line="240" w:lineRule="auto"/>
        <w:jc w:val="both"/>
        <w:rPr>
          <w:rFonts w:ascii="Arial" w:hAnsi="Arial" w:cs="Arial"/>
        </w:rPr>
      </w:pPr>
      <w:r>
        <w:rPr>
          <w:rFonts w:ascii="Arial" w:hAnsi="Arial"/>
        </w:rPr>
        <w:t>Une politique institutionnelle de propriété intellectuelle est le fondement même de la gestion de la propriété intellectuelle en ce sens qu</w:t>
      </w:r>
      <w:r w:rsidR="00471619">
        <w:rPr>
          <w:rFonts w:ascii="Arial" w:hAnsi="Arial"/>
        </w:rPr>
        <w:t>’</w:t>
      </w:r>
      <w:r>
        <w:rPr>
          <w:rFonts w:ascii="Arial" w:hAnsi="Arial"/>
        </w:rPr>
        <w:t>elle</w:t>
      </w:r>
      <w:r w:rsidR="00471619">
        <w:rPr>
          <w:rFonts w:ascii="Arial" w:hAnsi="Arial"/>
        </w:rPr>
        <w:t> :</w:t>
      </w:r>
    </w:p>
    <w:p w14:paraId="327B4D62" w14:textId="11E75C3B" w:rsidR="00471619" w:rsidRDefault="00563ED1" w:rsidP="00102B5E">
      <w:pPr>
        <w:pStyle w:val="ListParagraph"/>
        <w:numPr>
          <w:ilvl w:val="0"/>
          <w:numId w:val="73"/>
        </w:numPr>
        <w:spacing w:before="200" w:line="240" w:lineRule="auto"/>
        <w:ind w:left="1134" w:hanging="567"/>
        <w:jc w:val="both"/>
        <w:rPr>
          <w:rFonts w:ascii="Arial" w:hAnsi="Arial"/>
        </w:rPr>
      </w:pPr>
      <w:r>
        <w:rPr>
          <w:rFonts w:ascii="Arial" w:hAnsi="Arial"/>
        </w:rPr>
        <w:t>constitue le point de départ pour l</w:t>
      </w:r>
      <w:r w:rsidR="00471619">
        <w:rPr>
          <w:rFonts w:ascii="Arial" w:hAnsi="Arial"/>
        </w:rPr>
        <w:t>’</w:t>
      </w:r>
      <w:r>
        <w:rPr>
          <w:rFonts w:ascii="Arial" w:hAnsi="Arial"/>
        </w:rPr>
        <w:t>établissement d</w:t>
      </w:r>
      <w:r w:rsidR="00471619">
        <w:rPr>
          <w:rFonts w:ascii="Arial" w:hAnsi="Arial"/>
        </w:rPr>
        <w:t>’</w:t>
      </w:r>
      <w:r>
        <w:rPr>
          <w:rFonts w:ascii="Arial" w:hAnsi="Arial"/>
        </w:rPr>
        <w:t>une communauté de vues sur la propriété intellectuelle, les droits de propriété intellectuelle et les incitations en faveur des chercheurs;</w:t>
      </w:r>
    </w:p>
    <w:p w14:paraId="26BE4A81" w14:textId="1E194290" w:rsidR="00471619" w:rsidRDefault="00B73BAA" w:rsidP="00102B5E">
      <w:pPr>
        <w:pStyle w:val="ListParagraph"/>
        <w:numPr>
          <w:ilvl w:val="0"/>
          <w:numId w:val="73"/>
        </w:numPr>
        <w:spacing w:before="200" w:line="240" w:lineRule="auto"/>
        <w:ind w:left="1134" w:hanging="567"/>
        <w:jc w:val="both"/>
        <w:rPr>
          <w:rFonts w:ascii="Arial" w:hAnsi="Arial"/>
        </w:rPr>
      </w:pPr>
      <w:r>
        <w:rPr>
          <w:rFonts w:ascii="Arial" w:hAnsi="Arial"/>
        </w:rPr>
        <w:t>définit la façon dont une université ou un institut de recherche régit la titularité des droits et l</w:t>
      </w:r>
      <w:r w:rsidR="00471619">
        <w:rPr>
          <w:rFonts w:ascii="Arial" w:hAnsi="Arial"/>
        </w:rPr>
        <w:t>’</w:t>
      </w:r>
      <w:r>
        <w:rPr>
          <w:rFonts w:ascii="Arial" w:hAnsi="Arial"/>
        </w:rPr>
        <w:t>usage qu</w:t>
      </w:r>
      <w:r w:rsidR="00471619">
        <w:rPr>
          <w:rFonts w:ascii="Arial" w:hAnsi="Arial"/>
        </w:rPr>
        <w:t>’</w:t>
      </w:r>
      <w:r>
        <w:rPr>
          <w:rFonts w:ascii="Arial" w:hAnsi="Arial"/>
        </w:rPr>
        <w:t>elle fait de sa propriété intellectuel</w:t>
      </w:r>
      <w:r w:rsidR="00102B5E">
        <w:rPr>
          <w:rFonts w:ascii="Arial" w:hAnsi="Arial"/>
        </w:rPr>
        <w:t xml:space="preserve">le.  À </w:t>
      </w:r>
      <w:r>
        <w:rPr>
          <w:rFonts w:ascii="Arial" w:hAnsi="Arial"/>
        </w:rPr>
        <w:t>cet égard, elle garantit la sécurité et la transparence nécessaires pour renforcer les liens entre les institutions et le secteur privé;  et</w:t>
      </w:r>
    </w:p>
    <w:p w14:paraId="59CEA3AE" w14:textId="5DF69620" w:rsidR="00B43436" w:rsidRPr="00C30B2B" w:rsidRDefault="00B73BAA" w:rsidP="00102B5E">
      <w:pPr>
        <w:pStyle w:val="ListParagraph"/>
        <w:numPr>
          <w:ilvl w:val="0"/>
          <w:numId w:val="73"/>
        </w:numPr>
        <w:spacing w:before="200" w:line="240" w:lineRule="auto"/>
        <w:ind w:left="1134" w:hanging="567"/>
        <w:jc w:val="both"/>
        <w:rPr>
          <w:rFonts w:ascii="Arial" w:hAnsi="Arial" w:cs="Arial"/>
        </w:rPr>
      </w:pPr>
      <w:r>
        <w:rPr>
          <w:rFonts w:ascii="Arial" w:hAnsi="Arial"/>
        </w:rPr>
        <w:t>est également essentielle pour aider les institutions à remplir leurs obligations sociales, et notamment assurer la diffusion du savoir et de la technologie dans l</w:t>
      </w:r>
      <w:r w:rsidR="00471619">
        <w:rPr>
          <w:rFonts w:ascii="Arial" w:hAnsi="Arial"/>
        </w:rPr>
        <w:t>’</w:t>
      </w:r>
      <w:r>
        <w:rPr>
          <w:rFonts w:ascii="Arial" w:hAnsi="Arial"/>
        </w:rPr>
        <w:t>intérêt général.</w:t>
      </w:r>
    </w:p>
    <w:p w14:paraId="765DA615" w14:textId="4CD1C26A" w:rsidR="00471619" w:rsidRDefault="00B43436" w:rsidP="00102B5E">
      <w:pPr>
        <w:spacing w:before="200" w:line="240" w:lineRule="auto"/>
        <w:jc w:val="both"/>
        <w:rPr>
          <w:rFonts w:ascii="Arial" w:hAnsi="Arial"/>
        </w:rPr>
      </w:pPr>
      <w:r>
        <w:rPr>
          <w:rFonts w:ascii="Arial" w:hAnsi="Arial"/>
        </w:rPr>
        <w:t>L</w:t>
      </w:r>
      <w:r w:rsidR="00471619">
        <w:rPr>
          <w:rFonts w:ascii="Arial" w:hAnsi="Arial"/>
        </w:rPr>
        <w:t>’</w:t>
      </w:r>
      <w:r>
        <w:rPr>
          <w:rFonts w:ascii="Arial" w:hAnsi="Arial"/>
        </w:rPr>
        <w:t>Organisation Mondiale de la Propriété Intellectuelle (</w:t>
      </w:r>
      <w:proofErr w:type="spellStart"/>
      <w:r>
        <w:rPr>
          <w:rFonts w:ascii="Arial" w:hAnsi="Arial"/>
        </w:rPr>
        <w:t>OMPI</w:t>
      </w:r>
      <w:proofErr w:type="spellEnd"/>
      <w:r>
        <w:rPr>
          <w:rFonts w:ascii="Arial" w:hAnsi="Arial"/>
        </w:rPr>
        <w:t>) propose des programmes d</w:t>
      </w:r>
      <w:r w:rsidR="00471619">
        <w:rPr>
          <w:rFonts w:ascii="Arial" w:hAnsi="Arial"/>
        </w:rPr>
        <w:t>’</w:t>
      </w:r>
      <w:r>
        <w:rPr>
          <w:rFonts w:ascii="Arial" w:hAnsi="Arial"/>
        </w:rPr>
        <w:t>appui destinés à aider les universités et les instituts de recherche à recenser, gérer et commercialiser efficacement les fruits de leurs recherches et la propriété intellectuelle qui en décou</w:t>
      </w:r>
      <w:r w:rsidR="00102B5E">
        <w:rPr>
          <w:rFonts w:ascii="Arial" w:hAnsi="Arial"/>
        </w:rPr>
        <w:t>le.  Le</w:t>
      </w:r>
      <w:r>
        <w:rPr>
          <w:rFonts w:ascii="Arial" w:hAnsi="Arial"/>
        </w:rPr>
        <w:t xml:space="preserve"> présent </w:t>
      </w:r>
      <w:r>
        <w:rPr>
          <w:rFonts w:ascii="Arial" w:hAnsi="Arial"/>
          <w:b/>
          <w:color w:val="0070C0"/>
        </w:rPr>
        <w:t>Modèle de politique de propriété intellectuelle à l</w:t>
      </w:r>
      <w:r w:rsidR="00471619">
        <w:rPr>
          <w:rFonts w:ascii="Arial" w:hAnsi="Arial"/>
          <w:b/>
          <w:color w:val="0070C0"/>
        </w:rPr>
        <w:t>’</w:t>
      </w:r>
      <w:r>
        <w:rPr>
          <w:rFonts w:ascii="Arial" w:hAnsi="Arial"/>
          <w:b/>
          <w:color w:val="0070C0"/>
        </w:rPr>
        <w:t xml:space="preserve">intention des universités et des instituts de recherche </w:t>
      </w:r>
      <w:r>
        <w:rPr>
          <w:rFonts w:ascii="Arial" w:hAnsi="Arial"/>
        </w:rPr>
        <w:t>(ci</w:t>
      </w:r>
      <w:r w:rsidR="00471619">
        <w:rPr>
          <w:rFonts w:ascii="Arial" w:hAnsi="Arial"/>
        </w:rPr>
        <w:t>-</w:t>
      </w:r>
      <w:r>
        <w:rPr>
          <w:rFonts w:ascii="Arial" w:hAnsi="Arial"/>
        </w:rPr>
        <w:t>après dénommé “Modèle”) dresse un inventaire des questions clés à aborder dans toute politique de propriété intellectuelle, telles que la titularité des droits, les mesures d</w:t>
      </w:r>
      <w:r w:rsidR="00471619">
        <w:rPr>
          <w:rFonts w:ascii="Arial" w:hAnsi="Arial"/>
        </w:rPr>
        <w:t>’</w:t>
      </w:r>
      <w:r>
        <w:rPr>
          <w:rFonts w:ascii="Arial" w:hAnsi="Arial"/>
        </w:rPr>
        <w:t>incitation, la confidentialité et la publication, la gestion et la commercialisation des actifs de propriété intellectuelle, l</w:t>
      </w:r>
      <w:r w:rsidR="00471619">
        <w:rPr>
          <w:rFonts w:ascii="Arial" w:hAnsi="Arial"/>
        </w:rPr>
        <w:t>’</w:t>
      </w:r>
      <w:r>
        <w:rPr>
          <w:rFonts w:ascii="Arial" w:hAnsi="Arial"/>
        </w:rPr>
        <w:t>enregistrement et le maintien en vigueur des droits et les conflits d</w:t>
      </w:r>
      <w:r w:rsidR="00471619">
        <w:rPr>
          <w:rFonts w:ascii="Arial" w:hAnsi="Arial"/>
        </w:rPr>
        <w:t>’</w:t>
      </w:r>
      <w:r>
        <w:rPr>
          <w:rFonts w:ascii="Arial" w:hAnsi="Arial"/>
        </w:rPr>
        <w:t>intérêts.</w:t>
      </w:r>
    </w:p>
    <w:p w14:paraId="7290635E" w14:textId="56CE5570" w:rsidR="00B43436" w:rsidRPr="00D37FBD" w:rsidRDefault="00B43436" w:rsidP="00102B5E">
      <w:pPr>
        <w:pStyle w:val="CommentText"/>
        <w:spacing w:before="200" w:after="200"/>
        <w:jc w:val="both"/>
        <w:rPr>
          <w:rFonts w:ascii="Arial" w:hAnsi="Arial" w:cs="Arial"/>
          <w:color w:val="000000"/>
          <w:sz w:val="22"/>
          <w:szCs w:val="22"/>
        </w:rPr>
      </w:pPr>
      <w:r>
        <w:rPr>
          <w:rFonts w:ascii="Arial" w:hAnsi="Arial"/>
          <w:color w:val="000000"/>
          <w:sz w:val="22"/>
        </w:rPr>
        <w:t>Le Modèle prévoit une série de clauses standard établissant une politique efficace en matière de propriété intellectuel</w:t>
      </w:r>
      <w:r w:rsidR="00102B5E">
        <w:rPr>
          <w:rFonts w:ascii="Arial" w:hAnsi="Arial"/>
          <w:color w:val="000000"/>
          <w:sz w:val="22"/>
        </w:rPr>
        <w:t>le.  Ce</w:t>
      </w:r>
      <w:r>
        <w:rPr>
          <w:rFonts w:ascii="Arial" w:hAnsi="Arial"/>
          <w:color w:val="000000"/>
          <w:sz w:val="22"/>
        </w:rPr>
        <w:t>s clauses peuvent être utilisées telles quell</w:t>
      </w:r>
      <w:r w:rsidR="00102B5E">
        <w:rPr>
          <w:rFonts w:ascii="Arial" w:hAnsi="Arial"/>
          <w:color w:val="000000"/>
          <w:sz w:val="22"/>
        </w:rPr>
        <w:t>es.  To</w:t>
      </w:r>
      <w:r>
        <w:rPr>
          <w:rFonts w:ascii="Arial" w:hAnsi="Arial"/>
          <w:color w:val="000000"/>
          <w:sz w:val="22"/>
        </w:rPr>
        <w:t>utefois, il existe un large éventail d</w:t>
      </w:r>
      <w:r w:rsidR="00471619">
        <w:rPr>
          <w:rFonts w:ascii="Arial" w:hAnsi="Arial"/>
          <w:color w:val="000000"/>
          <w:sz w:val="22"/>
        </w:rPr>
        <w:t>’</w:t>
      </w:r>
      <w:r>
        <w:rPr>
          <w:rFonts w:ascii="Arial" w:hAnsi="Arial"/>
          <w:color w:val="000000"/>
          <w:sz w:val="22"/>
        </w:rPr>
        <w:t>options et de clauses pouvant être utilisées en lieu et place de celles proposées dans le Modè</w:t>
      </w:r>
      <w:r w:rsidR="00102B5E">
        <w:rPr>
          <w:rFonts w:ascii="Arial" w:hAnsi="Arial"/>
          <w:color w:val="000000"/>
          <w:sz w:val="22"/>
        </w:rPr>
        <w:t>le.  Le</w:t>
      </w:r>
      <w:r>
        <w:rPr>
          <w:rFonts w:ascii="Arial" w:hAnsi="Arial"/>
          <w:color w:val="000000"/>
          <w:sz w:val="22"/>
        </w:rPr>
        <w:t xml:space="preserve">s </w:t>
      </w:r>
      <w:r>
        <w:rPr>
          <w:rFonts w:ascii="Arial" w:hAnsi="Arial"/>
          <w:b/>
          <w:color w:val="0070C0"/>
          <w:sz w:val="22"/>
        </w:rPr>
        <w:t>Lignes directrices pour l</w:t>
      </w:r>
      <w:r w:rsidR="00471619">
        <w:rPr>
          <w:rFonts w:ascii="Arial" w:hAnsi="Arial"/>
          <w:b/>
          <w:color w:val="0070C0"/>
          <w:sz w:val="22"/>
        </w:rPr>
        <w:t>’</w:t>
      </w:r>
      <w:r>
        <w:rPr>
          <w:rFonts w:ascii="Arial" w:hAnsi="Arial"/>
          <w:b/>
          <w:color w:val="0070C0"/>
          <w:sz w:val="22"/>
        </w:rPr>
        <w:t xml:space="preserve">adaptation du Modèle de politique de propriété intellectuelle </w:t>
      </w:r>
      <w:r>
        <w:rPr>
          <w:rFonts w:ascii="Arial" w:hAnsi="Arial"/>
          <w:color w:val="000000"/>
          <w:sz w:val="22"/>
        </w:rPr>
        <w:t>présentent des variantes et options tirées d</w:t>
      </w:r>
      <w:r w:rsidR="00471619">
        <w:rPr>
          <w:rFonts w:ascii="Arial" w:hAnsi="Arial"/>
          <w:color w:val="000000"/>
          <w:sz w:val="22"/>
        </w:rPr>
        <w:t>’</w:t>
      </w:r>
      <w:r>
        <w:rPr>
          <w:rFonts w:ascii="Arial" w:hAnsi="Arial"/>
          <w:color w:val="000000"/>
          <w:sz w:val="22"/>
        </w:rPr>
        <w:t xml:space="preserve">exemples </w:t>
      </w:r>
      <w:r>
        <w:rPr>
          <w:rFonts w:ascii="Arial" w:hAnsi="Arial"/>
          <w:color w:val="000000"/>
          <w:sz w:val="22"/>
        </w:rPr>
        <w:lastRenderedPageBreak/>
        <w:t>pris dans un certain nombre de pays, ainsi qu</w:t>
      </w:r>
      <w:r w:rsidR="00471619">
        <w:rPr>
          <w:rFonts w:ascii="Arial" w:hAnsi="Arial"/>
          <w:color w:val="000000"/>
          <w:sz w:val="22"/>
        </w:rPr>
        <w:t>’</w:t>
      </w:r>
      <w:r>
        <w:rPr>
          <w:rFonts w:ascii="Arial" w:hAnsi="Arial"/>
          <w:color w:val="000000"/>
          <w:sz w:val="22"/>
        </w:rPr>
        <w:t>une analyse des avantages et inconvénients des différentes approches.</w:t>
      </w:r>
    </w:p>
    <w:p w14:paraId="4192303A" w14:textId="4B573172" w:rsidR="00471619" w:rsidRDefault="00B43436" w:rsidP="00102B5E">
      <w:pPr>
        <w:pStyle w:val="FootnoteText"/>
        <w:tabs>
          <w:tab w:val="left" w:pos="1134"/>
        </w:tabs>
        <w:spacing w:before="200" w:after="200"/>
        <w:jc w:val="both"/>
        <w:rPr>
          <w:rFonts w:ascii="Arial" w:hAnsi="Arial"/>
          <w:color w:val="000000"/>
          <w:sz w:val="22"/>
        </w:rPr>
      </w:pPr>
      <w:r>
        <w:rPr>
          <w:rFonts w:ascii="Arial" w:hAnsi="Arial"/>
          <w:sz w:val="22"/>
        </w:rPr>
        <w:t>L</w:t>
      </w:r>
      <w:r w:rsidR="00471619">
        <w:rPr>
          <w:rFonts w:ascii="Arial" w:hAnsi="Arial"/>
          <w:sz w:val="22"/>
        </w:rPr>
        <w:t>’</w:t>
      </w:r>
      <w:r>
        <w:rPr>
          <w:rFonts w:ascii="Arial" w:hAnsi="Arial"/>
          <w:sz w:val="22"/>
        </w:rPr>
        <w:t>objectif premier du Modèle et des Lignes directrices pour son adaptation est de proposer une série d</w:t>
      </w:r>
      <w:r w:rsidR="00471619">
        <w:rPr>
          <w:rFonts w:ascii="Arial" w:hAnsi="Arial"/>
          <w:sz w:val="22"/>
        </w:rPr>
        <w:t>’</w:t>
      </w:r>
      <w:r>
        <w:rPr>
          <w:rFonts w:ascii="Arial" w:hAnsi="Arial"/>
          <w:sz w:val="22"/>
        </w:rPr>
        <w:t>options plutôt que des recommandatio</w:t>
      </w:r>
      <w:r w:rsidR="00102B5E">
        <w:rPr>
          <w:rFonts w:ascii="Arial" w:hAnsi="Arial"/>
          <w:sz w:val="22"/>
        </w:rPr>
        <w:t>ns.  Il</w:t>
      </w:r>
      <w:r>
        <w:rPr>
          <w:rFonts w:ascii="Arial" w:hAnsi="Arial"/>
          <w:sz w:val="22"/>
        </w:rPr>
        <w:t xml:space="preserve"> s</w:t>
      </w:r>
      <w:r w:rsidR="00471619">
        <w:rPr>
          <w:rFonts w:ascii="Arial" w:hAnsi="Arial"/>
          <w:sz w:val="22"/>
        </w:rPr>
        <w:t>’</w:t>
      </w:r>
      <w:r>
        <w:rPr>
          <w:rFonts w:ascii="Arial" w:hAnsi="Arial"/>
          <w:sz w:val="22"/>
        </w:rPr>
        <w:t>agit de susciter une réflexion et une pensée critique, de privilégier la sécurité en matière de titularité des droits, d</w:t>
      </w:r>
      <w:r w:rsidR="00471619">
        <w:rPr>
          <w:rFonts w:ascii="Arial" w:hAnsi="Arial"/>
          <w:sz w:val="22"/>
        </w:rPr>
        <w:t>’</w:t>
      </w:r>
      <w:r>
        <w:rPr>
          <w:rFonts w:ascii="Arial" w:hAnsi="Arial"/>
          <w:sz w:val="22"/>
        </w:rPr>
        <w:t>encourager une commercialisation responsable des résultats de la recherche et de présenter des informations objectives susceptibles d</w:t>
      </w:r>
      <w:r w:rsidR="00471619">
        <w:rPr>
          <w:rFonts w:ascii="Arial" w:hAnsi="Arial"/>
          <w:sz w:val="22"/>
        </w:rPr>
        <w:t>’</w:t>
      </w:r>
      <w:r>
        <w:rPr>
          <w:rFonts w:ascii="Arial" w:hAnsi="Arial"/>
          <w:sz w:val="22"/>
        </w:rPr>
        <w:t>aider les rédacteurs de politiques en matière de propriété intellectuelle à élaborer des instruments sur mesure répondant aux besoins de leur institution.</w:t>
      </w:r>
    </w:p>
    <w:p w14:paraId="5580D712" w14:textId="7DF64F3B" w:rsidR="00471619" w:rsidRDefault="00D53F84" w:rsidP="00102B5E">
      <w:pPr>
        <w:autoSpaceDE w:val="0"/>
        <w:autoSpaceDN w:val="0"/>
        <w:adjustRightInd w:val="0"/>
        <w:spacing w:before="200" w:line="240" w:lineRule="auto"/>
        <w:jc w:val="both"/>
        <w:rPr>
          <w:rFonts w:ascii="Arial" w:hAnsi="Arial"/>
        </w:rPr>
      </w:pPr>
      <w:r>
        <w:rPr>
          <w:rFonts w:ascii="Arial" w:hAnsi="Arial"/>
        </w:rPr>
        <w:t>Les institutions qui souhaitent s</w:t>
      </w:r>
      <w:r w:rsidR="00471619">
        <w:rPr>
          <w:rFonts w:ascii="Arial" w:hAnsi="Arial"/>
        </w:rPr>
        <w:t>’</w:t>
      </w:r>
      <w:r>
        <w:rPr>
          <w:rFonts w:ascii="Arial" w:hAnsi="Arial"/>
        </w:rPr>
        <w:t>inspirer du présent document pour l</w:t>
      </w:r>
      <w:r w:rsidR="00471619">
        <w:rPr>
          <w:rFonts w:ascii="Arial" w:hAnsi="Arial"/>
        </w:rPr>
        <w:t>’</w:t>
      </w:r>
      <w:r>
        <w:rPr>
          <w:rFonts w:ascii="Arial" w:hAnsi="Arial"/>
        </w:rPr>
        <w:t>établissement de leur politique sont autorisées – et encouragées – à supprimer, modifier et ajouter toute information pertinente pour répondre à leurs obligations, exigences et pratiques propres et se conformer aux politiques institutionnelles et lois applicables existant</w:t>
      </w:r>
      <w:r w:rsidR="00102B5E">
        <w:rPr>
          <w:rFonts w:ascii="Arial" w:hAnsi="Arial"/>
        </w:rPr>
        <w:t>es.  Le</w:t>
      </w:r>
      <w:r>
        <w:rPr>
          <w:rFonts w:ascii="Arial" w:hAnsi="Arial"/>
        </w:rPr>
        <w:t xml:space="preserve"> présent Modèle ne saurait se substituer à un avis juridique spéciali</w:t>
      </w:r>
      <w:r w:rsidR="00102B5E">
        <w:rPr>
          <w:rFonts w:ascii="Arial" w:hAnsi="Arial"/>
        </w:rPr>
        <w:t>sé.  Le</w:t>
      </w:r>
      <w:r>
        <w:rPr>
          <w:rFonts w:ascii="Arial" w:hAnsi="Arial"/>
        </w:rPr>
        <w:t>s institutions sont encouragées à se renseigner auprès de professionnels compétents.</w:t>
      </w:r>
    </w:p>
    <w:p w14:paraId="43212857" w14:textId="6D3CEDEF" w:rsidR="00CD3250" w:rsidRDefault="009B276D" w:rsidP="00102B5E">
      <w:pPr>
        <w:autoSpaceDE w:val="0"/>
        <w:autoSpaceDN w:val="0"/>
        <w:adjustRightInd w:val="0"/>
        <w:spacing w:before="200" w:line="240" w:lineRule="auto"/>
        <w:rPr>
          <w:rFonts w:ascii="Arial" w:hAnsi="Arial"/>
          <w:b/>
          <w:color w:val="0070C0"/>
          <w:sz w:val="36"/>
        </w:rPr>
      </w:pPr>
      <w:bookmarkStart w:id="0" w:name="_Toc490468516"/>
      <w:bookmarkStart w:id="1" w:name="_Toc490821204"/>
      <w:r>
        <w:rPr>
          <w:rFonts w:ascii="Arial" w:hAnsi="Arial"/>
          <w:b/>
          <w:color w:val="0070C0"/>
          <w:sz w:val="36"/>
        </w:rPr>
        <w:t>Auteurs et remerciements</w:t>
      </w:r>
    </w:p>
    <w:p w14:paraId="5382E2F4" w14:textId="5A24722B" w:rsidR="009B276D" w:rsidRDefault="009B276D" w:rsidP="00102B5E">
      <w:pPr>
        <w:autoSpaceDE w:val="0"/>
        <w:autoSpaceDN w:val="0"/>
        <w:adjustRightInd w:val="0"/>
        <w:spacing w:before="200" w:line="240" w:lineRule="auto"/>
        <w:rPr>
          <w:rFonts w:ascii="Arial" w:hAnsi="Arial"/>
        </w:rPr>
      </w:pPr>
      <w:r>
        <w:rPr>
          <w:rFonts w:ascii="Arial" w:hAnsi="Arial"/>
        </w:rPr>
        <w:t>Le présent Modèle de politique de propriété intellectuelle est le fruit de l</w:t>
      </w:r>
      <w:r w:rsidR="00471619">
        <w:rPr>
          <w:rFonts w:ascii="Arial" w:hAnsi="Arial"/>
        </w:rPr>
        <w:t>’</w:t>
      </w:r>
      <w:r>
        <w:rPr>
          <w:rFonts w:ascii="Arial" w:hAnsi="Arial"/>
        </w:rPr>
        <w:t>énergie collective de dizaines de personnes et d</w:t>
      </w:r>
      <w:r w:rsidR="00471619">
        <w:rPr>
          <w:rFonts w:ascii="Arial" w:hAnsi="Arial"/>
        </w:rPr>
        <w:t>’</w:t>
      </w:r>
      <w:r>
        <w:rPr>
          <w:rFonts w:ascii="Arial" w:hAnsi="Arial"/>
        </w:rPr>
        <w:t>institutions dans de nombreux pa</w:t>
      </w:r>
      <w:r w:rsidR="00102B5E">
        <w:rPr>
          <w:rFonts w:ascii="Arial" w:hAnsi="Arial"/>
        </w:rPr>
        <w:t>ys.  Le</w:t>
      </w:r>
      <w:r>
        <w:rPr>
          <w:rFonts w:ascii="Arial" w:hAnsi="Arial"/>
        </w:rPr>
        <w:t>s auteurs principaux sont M</w:t>
      </w:r>
      <w:r w:rsidRPr="00102B5E">
        <w:rPr>
          <w:rFonts w:ascii="Arial" w:hAnsi="Arial"/>
        </w:rPr>
        <w:t>me</w:t>
      </w:r>
      <w:r>
        <w:rPr>
          <w:rFonts w:ascii="Arial" w:hAnsi="Arial"/>
        </w:rPr>
        <w:t xml:space="preserve"> Lien </w:t>
      </w:r>
      <w:proofErr w:type="spellStart"/>
      <w:r>
        <w:rPr>
          <w:rFonts w:ascii="Arial" w:hAnsi="Arial"/>
        </w:rPr>
        <w:t>Verbauwhede</w:t>
      </w:r>
      <w:proofErr w:type="spellEnd"/>
      <w:r>
        <w:rPr>
          <w:rFonts w:ascii="Arial" w:hAnsi="Arial"/>
        </w:rPr>
        <w:t xml:space="preserve"> </w:t>
      </w:r>
      <w:proofErr w:type="spellStart"/>
      <w:r>
        <w:rPr>
          <w:rFonts w:ascii="Arial" w:hAnsi="Arial"/>
        </w:rPr>
        <w:t>Koglin</w:t>
      </w:r>
      <w:proofErr w:type="spellEnd"/>
      <w:r>
        <w:rPr>
          <w:rFonts w:ascii="Arial" w:hAnsi="Arial"/>
        </w:rPr>
        <w:t xml:space="preserve">, M. Richard Cahoon, M. Mohammed </w:t>
      </w:r>
      <w:proofErr w:type="spellStart"/>
      <w:r>
        <w:rPr>
          <w:rFonts w:ascii="Arial" w:hAnsi="Arial"/>
        </w:rPr>
        <w:t>Aljafari</w:t>
      </w:r>
      <w:proofErr w:type="spellEnd"/>
      <w:r>
        <w:rPr>
          <w:rFonts w:ascii="Arial" w:hAnsi="Arial"/>
        </w:rPr>
        <w:t>, M</w:t>
      </w:r>
      <w:r w:rsidRPr="00102B5E">
        <w:rPr>
          <w:rFonts w:ascii="Arial" w:hAnsi="Arial"/>
        </w:rPr>
        <w:t>me</w:t>
      </w:r>
      <w:r>
        <w:rPr>
          <w:rFonts w:ascii="Arial" w:hAnsi="Arial"/>
        </w:rPr>
        <w:t> </w:t>
      </w:r>
      <w:proofErr w:type="spellStart"/>
      <w:r>
        <w:rPr>
          <w:rFonts w:ascii="Arial" w:hAnsi="Arial"/>
        </w:rPr>
        <w:t>Hagit</w:t>
      </w:r>
      <w:proofErr w:type="spellEnd"/>
      <w:r>
        <w:rPr>
          <w:rFonts w:ascii="Arial" w:hAnsi="Arial"/>
        </w:rPr>
        <w:t xml:space="preserve"> Messer</w:t>
      </w:r>
      <w:r w:rsidR="00471619">
        <w:rPr>
          <w:rFonts w:ascii="Arial" w:hAnsi="Arial"/>
        </w:rPr>
        <w:t>-</w:t>
      </w:r>
      <w:proofErr w:type="spellStart"/>
      <w:r>
        <w:rPr>
          <w:rFonts w:ascii="Arial" w:hAnsi="Arial"/>
        </w:rPr>
        <w:t>Yaron</w:t>
      </w:r>
      <w:proofErr w:type="spellEnd"/>
      <w:r>
        <w:rPr>
          <w:rFonts w:ascii="Arial" w:hAnsi="Arial"/>
        </w:rPr>
        <w:t xml:space="preserve">, M. Barthelemy </w:t>
      </w:r>
      <w:proofErr w:type="spellStart"/>
      <w:r>
        <w:rPr>
          <w:rFonts w:ascii="Arial" w:hAnsi="Arial"/>
        </w:rPr>
        <w:t>Nyasse</w:t>
      </w:r>
      <w:proofErr w:type="spellEnd"/>
      <w:r>
        <w:rPr>
          <w:rFonts w:ascii="Arial" w:hAnsi="Arial"/>
        </w:rPr>
        <w:t>, M</w:t>
      </w:r>
      <w:r w:rsidRPr="00102B5E">
        <w:rPr>
          <w:rFonts w:ascii="Arial" w:hAnsi="Arial"/>
        </w:rPr>
        <w:t>me</w:t>
      </w:r>
      <w:r>
        <w:rPr>
          <w:rFonts w:ascii="Arial" w:hAnsi="Arial"/>
        </w:rPr>
        <w:t> Maria del</w:t>
      </w:r>
      <w:r w:rsidR="00675021">
        <w:rPr>
          <w:rFonts w:ascii="Arial" w:hAnsi="Arial"/>
        </w:rPr>
        <w:t> </w:t>
      </w:r>
      <w:r>
        <w:rPr>
          <w:rFonts w:ascii="Arial" w:hAnsi="Arial"/>
        </w:rPr>
        <w:t>Pilar Noriega Escobar et M</w:t>
      </w:r>
      <w:r w:rsidRPr="00102B5E">
        <w:rPr>
          <w:rFonts w:ascii="Arial" w:hAnsi="Arial"/>
        </w:rPr>
        <w:t>me</w:t>
      </w:r>
      <w:r>
        <w:rPr>
          <w:rFonts w:ascii="Arial" w:hAnsi="Arial"/>
        </w:rPr>
        <w:t> Tana Pistori</w:t>
      </w:r>
      <w:r w:rsidR="00102B5E">
        <w:rPr>
          <w:rFonts w:ascii="Arial" w:hAnsi="Arial"/>
        </w:rPr>
        <w:t>us.  No</w:t>
      </w:r>
      <w:r>
        <w:rPr>
          <w:rFonts w:ascii="Arial" w:hAnsi="Arial"/>
        </w:rPr>
        <w:t>us tenons à remercier M</w:t>
      </w:r>
      <w:r w:rsidRPr="00102B5E">
        <w:rPr>
          <w:rFonts w:ascii="Arial" w:hAnsi="Arial"/>
        </w:rPr>
        <w:t>me</w:t>
      </w:r>
      <w:r>
        <w:rPr>
          <w:rFonts w:ascii="Arial" w:hAnsi="Arial"/>
        </w:rPr>
        <w:t xml:space="preserve"> Kerry </w:t>
      </w:r>
      <w:proofErr w:type="spellStart"/>
      <w:r>
        <w:rPr>
          <w:rFonts w:ascii="Arial" w:hAnsi="Arial"/>
        </w:rPr>
        <w:t>Faul</w:t>
      </w:r>
      <w:proofErr w:type="spellEnd"/>
      <w:r>
        <w:rPr>
          <w:rFonts w:ascii="Arial" w:hAnsi="Arial"/>
        </w:rPr>
        <w:t>, M</w:t>
      </w:r>
      <w:r w:rsidRPr="00102B5E">
        <w:rPr>
          <w:rFonts w:ascii="Arial" w:hAnsi="Arial"/>
        </w:rPr>
        <w:t>me</w:t>
      </w:r>
      <w:r>
        <w:rPr>
          <w:rFonts w:ascii="Arial" w:hAnsi="Arial"/>
        </w:rPr>
        <w:t> </w:t>
      </w:r>
      <w:proofErr w:type="spellStart"/>
      <w:r>
        <w:rPr>
          <w:rFonts w:ascii="Arial" w:hAnsi="Arial"/>
        </w:rPr>
        <w:t>Yumiko</w:t>
      </w:r>
      <w:proofErr w:type="spellEnd"/>
      <w:r>
        <w:rPr>
          <w:rFonts w:ascii="Arial" w:hAnsi="Arial"/>
        </w:rPr>
        <w:t xml:space="preserve"> </w:t>
      </w:r>
      <w:proofErr w:type="spellStart"/>
      <w:r>
        <w:rPr>
          <w:rFonts w:ascii="Arial" w:hAnsi="Arial"/>
        </w:rPr>
        <w:t>Hamano</w:t>
      </w:r>
      <w:proofErr w:type="spellEnd"/>
      <w:r>
        <w:rPr>
          <w:rFonts w:ascii="Arial" w:hAnsi="Arial"/>
        </w:rPr>
        <w:t>, M</w:t>
      </w:r>
      <w:r w:rsidRPr="00102B5E">
        <w:rPr>
          <w:rFonts w:ascii="Arial" w:hAnsi="Arial"/>
        </w:rPr>
        <w:t>me</w:t>
      </w:r>
      <w:r>
        <w:rPr>
          <w:rFonts w:ascii="Arial" w:hAnsi="Arial"/>
        </w:rPr>
        <w:t> </w:t>
      </w:r>
      <w:proofErr w:type="spellStart"/>
      <w:r>
        <w:rPr>
          <w:rFonts w:ascii="Arial" w:hAnsi="Arial"/>
        </w:rPr>
        <w:t>Justyna</w:t>
      </w:r>
      <w:proofErr w:type="spellEnd"/>
      <w:r>
        <w:rPr>
          <w:rFonts w:ascii="Arial" w:hAnsi="Arial"/>
        </w:rPr>
        <w:t xml:space="preserve"> </w:t>
      </w:r>
      <w:proofErr w:type="spellStart"/>
      <w:r>
        <w:rPr>
          <w:rFonts w:ascii="Arial" w:hAnsi="Arial"/>
        </w:rPr>
        <w:t>Ożegalska</w:t>
      </w:r>
      <w:r w:rsidR="00471619">
        <w:rPr>
          <w:rFonts w:ascii="Arial" w:hAnsi="Arial"/>
        </w:rPr>
        <w:t>-</w:t>
      </w:r>
      <w:r>
        <w:rPr>
          <w:rFonts w:ascii="Arial" w:hAnsi="Arial"/>
        </w:rPr>
        <w:t>Trybalska</w:t>
      </w:r>
      <w:proofErr w:type="spellEnd"/>
      <w:r>
        <w:rPr>
          <w:rFonts w:ascii="Arial" w:hAnsi="Arial"/>
        </w:rPr>
        <w:t xml:space="preserve">, M. Mohamed </w:t>
      </w:r>
      <w:proofErr w:type="spellStart"/>
      <w:r>
        <w:rPr>
          <w:rFonts w:ascii="Arial" w:hAnsi="Arial"/>
        </w:rPr>
        <w:t>Shariff</w:t>
      </w:r>
      <w:proofErr w:type="spellEnd"/>
      <w:r>
        <w:rPr>
          <w:rFonts w:ascii="Arial" w:hAnsi="Arial"/>
        </w:rPr>
        <w:t xml:space="preserve"> et M. Mc Lean </w:t>
      </w:r>
      <w:proofErr w:type="spellStart"/>
      <w:r>
        <w:rPr>
          <w:rFonts w:ascii="Arial" w:hAnsi="Arial"/>
        </w:rPr>
        <w:t>Sibanda</w:t>
      </w:r>
      <w:proofErr w:type="spellEnd"/>
      <w:r>
        <w:rPr>
          <w:rFonts w:ascii="Arial" w:hAnsi="Arial"/>
        </w:rPr>
        <w:t xml:space="preserve"> pour leurs contributions constructives, ainsi que M</w:t>
      </w:r>
      <w:r w:rsidRPr="00102B5E">
        <w:rPr>
          <w:rFonts w:ascii="Arial" w:hAnsi="Arial"/>
        </w:rPr>
        <w:t>me</w:t>
      </w:r>
      <w:r>
        <w:rPr>
          <w:rFonts w:ascii="Arial" w:hAnsi="Arial"/>
        </w:rPr>
        <w:t xml:space="preserve"> Natalia </w:t>
      </w:r>
      <w:proofErr w:type="spellStart"/>
      <w:r>
        <w:rPr>
          <w:rFonts w:ascii="Arial" w:hAnsi="Arial"/>
        </w:rPr>
        <w:t>Henczel</w:t>
      </w:r>
      <w:proofErr w:type="spellEnd"/>
      <w:r>
        <w:rPr>
          <w:rFonts w:ascii="Arial" w:hAnsi="Arial"/>
        </w:rPr>
        <w:t xml:space="preserve"> pour la coordination.</w:t>
      </w:r>
    </w:p>
    <w:p w14:paraId="677B90C5" w14:textId="42C2D439" w:rsidR="00471619" w:rsidRDefault="005D1371" w:rsidP="00102B5E">
      <w:pPr>
        <w:shd w:val="clear" w:color="auto" w:fill="FFFFFF"/>
        <w:spacing w:before="200" w:line="240" w:lineRule="auto"/>
        <w:jc w:val="both"/>
        <w:rPr>
          <w:rFonts w:ascii="Arial" w:hAnsi="Arial"/>
        </w:rPr>
      </w:pPr>
      <w:r>
        <w:rPr>
          <w:rFonts w:ascii="Arial" w:hAnsi="Arial"/>
        </w:rPr>
        <w:t>Le Modèle de politique de propriété intellectuelle fait partie de l</w:t>
      </w:r>
      <w:r w:rsidR="00471619">
        <w:rPr>
          <w:rFonts w:ascii="Arial" w:hAnsi="Arial"/>
        </w:rPr>
        <w:t>’</w:t>
      </w:r>
      <w:r>
        <w:rPr>
          <w:rFonts w:ascii="Arial" w:hAnsi="Arial"/>
          <w:b/>
          <w:bCs/>
        </w:rPr>
        <w:t>Instrument de l</w:t>
      </w:r>
      <w:r w:rsidR="00471619">
        <w:rPr>
          <w:rFonts w:ascii="Arial" w:hAnsi="Arial"/>
          <w:b/>
          <w:bCs/>
        </w:rPr>
        <w:t>’</w:t>
      </w:r>
      <w:r>
        <w:rPr>
          <w:rFonts w:ascii="Arial" w:hAnsi="Arial"/>
          <w:b/>
          <w:bCs/>
        </w:rPr>
        <w:t>Organisation Mondiale de la Propriété Intellectuelle (</w:t>
      </w:r>
      <w:proofErr w:type="spellStart"/>
      <w:r>
        <w:rPr>
          <w:rFonts w:ascii="Arial" w:hAnsi="Arial"/>
          <w:b/>
          <w:bCs/>
        </w:rPr>
        <w:t>OMPI</w:t>
      </w:r>
      <w:proofErr w:type="spellEnd"/>
      <w:r>
        <w:rPr>
          <w:rFonts w:ascii="Arial" w:hAnsi="Arial"/>
          <w:b/>
          <w:bCs/>
        </w:rPr>
        <w:t>) relatif aux droits de propriété intellectuelle à l</w:t>
      </w:r>
      <w:r w:rsidR="00471619">
        <w:rPr>
          <w:rFonts w:ascii="Arial" w:hAnsi="Arial"/>
          <w:b/>
          <w:bCs/>
        </w:rPr>
        <w:t>’</w:t>
      </w:r>
      <w:r>
        <w:rPr>
          <w:rFonts w:ascii="Arial" w:hAnsi="Arial"/>
          <w:b/>
          <w:bCs/>
        </w:rPr>
        <w:t>intention des universités et des instituts de recherche – Relier la recherche universitaire à l</w:t>
      </w:r>
      <w:r w:rsidR="00471619">
        <w:rPr>
          <w:rFonts w:ascii="Arial" w:hAnsi="Arial"/>
          <w:b/>
          <w:bCs/>
        </w:rPr>
        <w:t>’</w:t>
      </w:r>
      <w:r>
        <w:rPr>
          <w:rFonts w:ascii="Arial" w:hAnsi="Arial"/>
          <w:b/>
          <w:bCs/>
        </w:rPr>
        <w:t>économie et à la société</w:t>
      </w:r>
      <w:r>
        <w:rPr>
          <w:rFonts w:ascii="Arial" w:hAnsi="Arial"/>
        </w:rPr>
        <w:t>.</w:t>
      </w:r>
    </w:p>
    <w:p w14:paraId="0C4851F3" w14:textId="79AF8338" w:rsidR="00697B08" w:rsidRPr="00F47E7C" w:rsidRDefault="00697B08" w:rsidP="004C0CCD">
      <w:pPr>
        <w:pBdr>
          <w:top w:val="single" w:sz="4" w:space="1" w:color="auto"/>
          <w:left w:val="single" w:sz="4" w:space="4" w:color="auto"/>
          <w:bottom w:val="single" w:sz="4" w:space="1" w:color="auto"/>
          <w:right w:val="single" w:sz="4" w:space="4" w:color="auto"/>
        </w:pBdr>
        <w:spacing w:before="120" w:after="120"/>
        <w:rPr>
          <w:rFonts w:ascii="Arial" w:eastAsia="Times New Roman" w:hAnsi="Arial" w:cs="Arial"/>
          <w:color w:val="000000"/>
        </w:rPr>
      </w:pPr>
      <w:r>
        <w:rPr>
          <w:rFonts w:ascii="Arial" w:hAnsi="Arial"/>
          <w:color w:val="000000" w:themeColor="text1"/>
        </w:rPr>
        <w:t>Cette publication fait partie de l</w:t>
      </w:r>
      <w:r w:rsidR="00471619">
        <w:rPr>
          <w:rFonts w:ascii="Arial" w:hAnsi="Arial"/>
          <w:color w:val="000000" w:themeColor="text1"/>
        </w:rPr>
        <w:t>’</w:t>
      </w:r>
      <w:r>
        <w:rPr>
          <w:rFonts w:ascii="Arial" w:hAnsi="Arial"/>
          <w:b/>
          <w:color w:val="000000" w:themeColor="text1"/>
        </w:rPr>
        <w:t>Instrument de l</w:t>
      </w:r>
      <w:r w:rsidR="00471619">
        <w:rPr>
          <w:rFonts w:ascii="Arial" w:hAnsi="Arial"/>
          <w:b/>
          <w:color w:val="000000" w:themeColor="text1"/>
        </w:rPr>
        <w:t>’</w:t>
      </w:r>
      <w:proofErr w:type="spellStart"/>
      <w:r>
        <w:rPr>
          <w:rFonts w:ascii="Arial" w:hAnsi="Arial"/>
          <w:b/>
          <w:color w:val="000000" w:themeColor="text1"/>
        </w:rPr>
        <w:t>OMPI</w:t>
      </w:r>
      <w:proofErr w:type="spellEnd"/>
      <w:r>
        <w:rPr>
          <w:rFonts w:ascii="Arial" w:hAnsi="Arial"/>
          <w:b/>
          <w:color w:val="000000" w:themeColor="text1"/>
        </w:rPr>
        <w:t xml:space="preserve"> relatif aux droits de propriété intellectuelle à l</w:t>
      </w:r>
      <w:r w:rsidR="00471619">
        <w:rPr>
          <w:rFonts w:ascii="Arial" w:hAnsi="Arial"/>
          <w:b/>
          <w:color w:val="000000" w:themeColor="text1"/>
        </w:rPr>
        <w:t>’</w:t>
      </w:r>
      <w:r>
        <w:rPr>
          <w:rFonts w:ascii="Arial" w:hAnsi="Arial"/>
          <w:b/>
          <w:color w:val="000000" w:themeColor="text1"/>
        </w:rPr>
        <w:t>intention des universités et des instituts de recherche</w:t>
      </w:r>
      <w:r w:rsidRPr="00F47E7C">
        <w:rPr>
          <w:rStyle w:val="FootnoteReference"/>
          <w:rFonts w:ascii="Arial" w:eastAsiaTheme="minorHAnsi" w:hAnsi="Arial" w:cs="Arial"/>
          <w:lang w:val="en-GB" w:eastAsia="en-US"/>
        </w:rPr>
        <w:footnoteReference w:id="2"/>
      </w:r>
      <w:r>
        <w:rPr>
          <w:rFonts w:ascii="Arial" w:hAnsi="Arial"/>
          <w:b/>
          <w:color w:val="000000"/>
        </w:rPr>
        <w:t xml:space="preserve">, </w:t>
      </w:r>
      <w:r>
        <w:rPr>
          <w:rFonts w:ascii="Arial" w:hAnsi="Arial"/>
          <w:color w:val="000000"/>
        </w:rPr>
        <w:t>qui comporte en outre les éléments suivants</w:t>
      </w:r>
      <w:r w:rsidR="00471619">
        <w:rPr>
          <w:rFonts w:ascii="Arial" w:hAnsi="Arial"/>
          <w:color w:val="000000"/>
        </w:rPr>
        <w:t> :</w:t>
      </w:r>
    </w:p>
    <w:p w14:paraId="32BFF777" w14:textId="16C4033E" w:rsidR="00471619" w:rsidRDefault="00697B08"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contextualSpacing/>
        <w:rPr>
          <w:rFonts w:ascii="Arial" w:hAnsi="Arial"/>
          <w:color w:val="000000" w:themeColor="text1"/>
        </w:rPr>
      </w:pPr>
      <w:r>
        <w:rPr>
          <w:rFonts w:ascii="Arial" w:hAnsi="Arial"/>
          <w:color w:val="0070C0"/>
        </w:rPr>
        <w:t>Lignes directrices pour l</w:t>
      </w:r>
      <w:r w:rsidR="00471619">
        <w:rPr>
          <w:rFonts w:ascii="Arial" w:hAnsi="Arial"/>
          <w:color w:val="0070C0"/>
        </w:rPr>
        <w:t>’</w:t>
      </w:r>
      <w:r>
        <w:rPr>
          <w:rFonts w:ascii="Arial" w:hAnsi="Arial"/>
          <w:color w:val="0070C0"/>
        </w:rPr>
        <w:t>adaptation du modèle de politique de propriété intellectuelle</w:t>
      </w:r>
      <w:r w:rsidR="00471619">
        <w:rPr>
          <w:rFonts w:ascii="Arial" w:hAnsi="Arial"/>
          <w:color w:val="0070C0"/>
        </w:rPr>
        <w:t> :</w:t>
      </w:r>
      <w:r>
        <w:rPr>
          <w:rFonts w:ascii="Arial" w:hAnsi="Arial"/>
          <w:i/>
          <w:color w:val="000000"/>
        </w:rPr>
        <w:t xml:space="preserve"> </w:t>
      </w:r>
      <w:r>
        <w:rPr>
          <w:rFonts w:ascii="Arial" w:hAnsi="Arial"/>
          <w:color w:val="000000" w:themeColor="text1"/>
        </w:rPr>
        <w:t>Guide explicatif permettant d</w:t>
      </w:r>
      <w:r w:rsidR="00471619">
        <w:rPr>
          <w:rFonts w:ascii="Arial" w:hAnsi="Arial"/>
          <w:color w:val="000000" w:themeColor="text1"/>
        </w:rPr>
        <w:t>’</w:t>
      </w:r>
      <w:r>
        <w:rPr>
          <w:rFonts w:ascii="Arial" w:hAnsi="Arial"/>
          <w:color w:val="000000" w:themeColor="text1"/>
        </w:rPr>
        <w:t>adapter le modèle de politique de propriété intellectuelle aux différents cadres juridiques, contextes culturels et écosystèmes locaux dans lesquels fonctionnent ces établissemen</w:t>
      </w:r>
      <w:r w:rsidR="00102B5E">
        <w:rPr>
          <w:rFonts w:ascii="Arial" w:hAnsi="Arial"/>
          <w:color w:val="000000" w:themeColor="text1"/>
        </w:rPr>
        <w:t>ts.  Au</w:t>
      </w:r>
      <w:r>
        <w:rPr>
          <w:rFonts w:ascii="Arial" w:hAnsi="Arial"/>
          <w:color w:val="000000" w:themeColor="text1"/>
        </w:rPr>
        <w:t>teurs</w:t>
      </w:r>
      <w:r w:rsidR="00471619">
        <w:rPr>
          <w:rFonts w:ascii="Arial" w:hAnsi="Arial"/>
          <w:color w:val="000000" w:themeColor="text1"/>
        </w:rPr>
        <w:t> :</w:t>
      </w:r>
      <w:r>
        <w:rPr>
          <w:rFonts w:ascii="Arial" w:hAnsi="Arial"/>
          <w:color w:val="000000" w:themeColor="text1"/>
        </w:rPr>
        <w:t xml:space="preserve"> M</w:t>
      </w:r>
      <w:r w:rsidRPr="00102B5E">
        <w:rPr>
          <w:rFonts w:ascii="Arial" w:hAnsi="Arial"/>
          <w:color w:val="000000" w:themeColor="text1"/>
        </w:rPr>
        <w:t>me</w:t>
      </w:r>
      <w:r>
        <w:rPr>
          <w:rFonts w:ascii="Arial" w:hAnsi="Arial"/>
          <w:color w:val="000000" w:themeColor="text1"/>
        </w:rPr>
        <w:t xml:space="preserve"> Lien </w:t>
      </w:r>
      <w:proofErr w:type="spellStart"/>
      <w:r>
        <w:rPr>
          <w:rFonts w:ascii="Arial" w:hAnsi="Arial"/>
          <w:color w:val="000000" w:themeColor="text1"/>
        </w:rPr>
        <w:t>Verbauwhede</w:t>
      </w:r>
      <w:proofErr w:type="spellEnd"/>
      <w:r>
        <w:rPr>
          <w:rFonts w:ascii="Arial" w:hAnsi="Arial"/>
          <w:color w:val="000000" w:themeColor="text1"/>
        </w:rPr>
        <w:t xml:space="preserve"> </w:t>
      </w:r>
      <w:proofErr w:type="spellStart"/>
      <w:r>
        <w:rPr>
          <w:rFonts w:ascii="Arial" w:hAnsi="Arial"/>
          <w:color w:val="000000" w:themeColor="text1"/>
        </w:rPr>
        <w:t>Koglin</w:t>
      </w:r>
      <w:proofErr w:type="spellEnd"/>
      <w:r>
        <w:rPr>
          <w:rFonts w:ascii="Arial" w:hAnsi="Arial"/>
          <w:color w:val="000000" w:themeColor="text1"/>
        </w:rPr>
        <w:t>, M</w:t>
      </w:r>
      <w:r w:rsidRPr="00102B5E">
        <w:rPr>
          <w:rFonts w:ascii="Arial" w:hAnsi="Arial"/>
          <w:color w:val="000000" w:themeColor="text1"/>
        </w:rPr>
        <w:t>me</w:t>
      </w:r>
      <w:r>
        <w:rPr>
          <w:rFonts w:ascii="Arial" w:hAnsi="Arial"/>
          <w:color w:val="000000" w:themeColor="text1"/>
        </w:rPr>
        <w:t xml:space="preserve"> Kerry </w:t>
      </w:r>
      <w:proofErr w:type="spellStart"/>
      <w:r>
        <w:rPr>
          <w:rFonts w:ascii="Arial" w:hAnsi="Arial"/>
          <w:color w:val="000000" w:themeColor="text1"/>
        </w:rPr>
        <w:t>Faul</w:t>
      </w:r>
      <w:proofErr w:type="spellEnd"/>
      <w:r>
        <w:rPr>
          <w:rFonts w:ascii="Arial" w:hAnsi="Arial"/>
          <w:color w:val="000000" w:themeColor="text1"/>
        </w:rPr>
        <w:t xml:space="preserve"> et M. Richard Cahoon.</w:t>
      </w:r>
    </w:p>
    <w:p w14:paraId="608A8717" w14:textId="6B719A6F" w:rsidR="00697B08" w:rsidRPr="00F47E7C" w:rsidRDefault="00697B08"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contextualSpacing/>
        <w:rPr>
          <w:rFonts w:ascii="Arial" w:eastAsia="Times New Roman" w:hAnsi="Arial" w:cs="Times New Roman"/>
          <w:color w:val="000000" w:themeColor="text1"/>
        </w:rPr>
      </w:pPr>
      <w:r>
        <w:rPr>
          <w:rFonts w:ascii="Arial" w:hAnsi="Arial"/>
          <w:color w:val="0070C0"/>
        </w:rPr>
        <w:t>Aide</w:t>
      </w:r>
      <w:r w:rsidR="00471619">
        <w:rPr>
          <w:rFonts w:ascii="Arial" w:hAnsi="Arial"/>
          <w:color w:val="0070C0"/>
        </w:rPr>
        <w:t>-</w:t>
      </w:r>
      <w:r>
        <w:rPr>
          <w:rFonts w:ascii="Arial" w:hAnsi="Arial"/>
          <w:color w:val="0070C0"/>
        </w:rPr>
        <w:t>mémoire à l</w:t>
      </w:r>
      <w:r w:rsidR="00471619">
        <w:rPr>
          <w:rFonts w:ascii="Arial" w:hAnsi="Arial"/>
          <w:color w:val="0070C0"/>
        </w:rPr>
        <w:t>’</w:t>
      </w:r>
      <w:r>
        <w:rPr>
          <w:rFonts w:ascii="Arial" w:hAnsi="Arial"/>
          <w:color w:val="0070C0"/>
        </w:rPr>
        <w:t>intention des rédacteurs de politiques de propriété intellectuelle</w:t>
      </w:r>
      <w:r w:rsidR="00471619">
        <w:rPr>
          <w:rFonts w:ascii="Arial" w:hAnsi="Arial"/>
          <w:color w:val="0070C0"/>
        </w:rPr>
        <w:t> :</w:t>
      </w:r>
      <w:r>
        <w:rPr>
          <w:rFonts w:ascii="Arial" w:hAnsi="Arial"/>
          <w:color w:val="000000"/>
        </w:rPr>
        <w:t xml:space="preserve"> </w:t>
      </w:r>
      <w:r>
        <w:rPr>
          <w:rFonts w:ascii="Arial" w:hAnsi="Arial"/>
          <w:color w:val="000000" w:themeColor="text1"/>
        </w:rPr>
        <w:t>Conseils pratiques et informations sur les différentes étapes généralement présentes dans le processus de création ou d</w:t>
      </w:r>
      <w:r w:rsidR="00471619">
        <w:rPr>
          <w:rFonts w:ascii="Arial" w:hAnsi="Arial"/>
          <w:color w:val="000000" w:themeColor="text1"/>
        </w:rPr>
        <w:t>’</w:t>
      </w:r>
      <w:r>
        <w:rPr>
          <w:rFonts w:ascii="Arial" w:hAnsi="Arial"/>
          <w:color w:val="000000" w:themeColor="text1"/>
        </w:rPr>
        <w:t>amélioration d</w:t>
      </w:r>
      <w:r w:rsidR="00471619">
        <w:rPr>
          <w:rFonts w:ascii="Arial" w:hAnsi="Arial"/>
          <w:color w:val="000000" w:themeColor="text1"/>
        </w:rPr>
        <w:t>’</w:t>
      </w:r>
      <w:r>
        <w:rPr>
          <w:rFonts w:ascii="Arial" w:hAnsi="Arial"/>
          <w:color w:val="000000" w:themeColor="text1"/>
        </w:rPr>
        <w:t>une politique de propriété intellectuel</w:t>
      </w:r>
      <w:r w:rsidR="00102B5E">
        <w:rPr>
          <w:rFonts w:ascii="Arial" w:hAnsi="Arial"/>
          <w:color w:val="000000" w:themeColor="text1"/>
        </w:rPr>
        <w:t>le.  Au</w:t>
      </w:r>
      <w:r>
        <w:rPr>
          <w:rFonts w:ascii="Arial" w:hAnsi="Arial"/>
          <w:color w:val="000000" w:themeColor="text1"/>
        </w:rPr>
        <w:t>teur</w:t>
      </w:r>
      <w:r w:rsidR="00471619">
        <w:rPr>
          <w:rFonts w:ascii="Arial" w:hAnsi="Arial"/>
          <w:color w:val="000000" w:themeColor="text1"/>
        </w:rPr>
        <w:t> :</w:t>
      </w:r>
      <w:r>
        <w:rPr>
          <w:rFonts w:ascii="Arial" w:hAnsi="Arial"/>
          <w:color w:val="000000" w:themeColor="text1"/>
        </w:rPr>
        <w:t xml:space="preserve"> M</w:t>
      </w:r>
      <w:r w:rsidRPr="00102B5E">
        <w:rPr>
          <w:rFonts w:ascii="Arial" w:hAnsi="Arial"/>
          <w:color w:val="000000" w:themeColor="text1"/>
        </w:rPr>
        <w:t>me</w:t>
      </w:r>
      <w:r>
        <w:rPr>
          <w:rFonts w:ascii="Arial" w:hAnsi="Arial"/>
          <w:color w:val="000000" w:themeColor="text1"/>
        </w:rPr>
        <w:t xml:space="preserve"> Lien </w:t>
      </w:r>
      <w:proofErr w:type="spellStart"/>
      <w:r>
        <w:rPr>
          <w:rFonts w:ascii="Arial" w:hAnsi="Arial"/>
          <w:color w:val="000000" w:themeColor="text1"/>
        </w:rPr>
        <w:t>Verbauwhede</w:t>
      </w:r>
      <w:proofErr w:type="spellEnd"/>
      <w:r>
        <w:rPr>
          <w:rFonts w:ascii="Arial" w:hAnsi="Arial"/>
          <w:color w:val="000000" w:themeColor="text1"/>
        </w:rPr>
        <w:t xml:space="preserve"> </w:t>
      </w:r>
      <w:proofErr w:type="spellStart"/>
      <w:r>
        <w:rPr>
          <w:rFonts w:ascii="Arial" w:hAnsi="Arial"/>
          <w:color w:val="000000" w:themeColor="text1"/>
        </w:rPr>
        <w:t>Koglin</w:t>
      </w:r>
      <w:proofErr w:type="spellEnd"/>
      <w:r>
        <w:rPr>
          <w:rFonts w:ascii="Arial" w:hAnsi="Arial"/>
          <w:color w:val="000000" w:themeColor="text1"/>
        </w:rPr>
        <w:t>.</w:t>
      </w:r>
    </w:p>
    <w:p w14:paraId="5A7D31AA" w14:textId="10FD5C7B" w:rsidR="00471619" w:rsidRDefault="00541742" w:rsidP="004C0CCD">
      <w:pPr>
        <w:pStyle w:val="ListParagraph"/>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hAnsi="Arial"/>
        </w:rPr>
      </w:pPr>
      <w:r>
        <w:rPr>
          <w:rFonts w:ascii="Arial" w:hAnsi="Arial"/>
          <w:color w:val="0070C0"/>
        </w:rPr>
        <w:t>Inventaire des actifs intellectuels des universités</w:t>
      </w:r>
      <w:r w:rsidR="00471619">
        <w:rPr>
          <w:rFonts w:ascii="Arial" w:hAnsi="Arial"/>
          <w:color w:val="0070C0"/>
        </w:rPr>
        <w:t> :</w:t>
      </w:r>
      <w:r>
        <w:rPr>
          <w:rFonts w:ascii="Arial" w:hAnsi="Arial"/>
          <w:color w:val="0070C0"/>
        </w:rPr>
        <w:t xml:space="preserve"> </w:t>
      </w:r>
      <w:r>
        <w:rPr>
          <w:rFonts w:ascii="Arial" w:hAnsi="Arial"/>
        </w:rPr>
        <w:t>Destiné à aider les utilisateurs de l</w:t>
      </w:r>
      <w:r w:rsidR="00471619">
        <w:rPr>
          <w:rFonts w:ascii="Arial" w:hAnsi="Arial"/>
        </w:rPr>
        <w:t>’</w:t>
      </w:r>
      <w:r>
        <w:rPr>
          <w:rFonts w:ascii="Arial" w:hAnsi="Arial"/>
        </w:rPr>
        <w:t>Instrument à mieux comprendre le large éventail des actifs possibles qu</w:t>
      </w:r>
      <w:r w:rsidR="00471619">
        <w:rPr>
          <w:rFonts w:ascii="Arial" w:hAnsi="Arial"/>
        </w:rPr>
        <w:t>’</w:t>
      </w:r>
      <w:r>
        <w:rPr>
          <w:rFonts w:ascii="Arial" w:hAnsi="Arial"/>
        </w:rPr>
        <w:t>un établissement universitaire possède ou peut posséder et à utiliser ceux</w:t>
      </w:r>
      <w:r w:rsidR="00471619">
        <w:rPr>
          <w:rFonts w:ascii="Arial" w:hAnsi="Arial"/>
        </w:rPr>
        <w:t>-</w:t>
      </w:r>
      <w:r>
        <w:rPr>
          <w:rFonts w:ascii="Arial" w:hAnsi="Arial"/>
        </w:rPr>
        <w:t>ci de manière stratégiq</w:t>
      </w:r>
      <w:r w:rsidR="00102B5E">
        <w:rPr>
          <w:rFonts w:ascii="Arial" w:hAnsi="Arial"/>
        </w:rPr>
        <w:t>ue.  Ch</w:t>
      </w:r>
      <w:r>
        <w:rPr>
          <w:rFonts w:ascii="Arial" w:hAnsi="Arial"/>
        </w:rPr>
        <w:t>ef de projet</w:t>
      </w:r>
      <w:r w:rsidR="00471619">
        <w:rPr>
          <w:rFonts w:ascii="Arial" w:hAnsi="Arial"/>
        </w:rPr>
        <w:t> :</w:t>
      </w:r>
      <w:r>
        <w:rPr>
          <w:rFonts w:ascii="Arial" w:hAnsi="Arial"/>
        </w:rPr>
        <w:t xml:space="preserve"> M</w:t>
      </w:r>
      <w:r w:rsidRPr="00102B5E">
        <w:rPr>
          <w:rFonts w:ascii="Arial" w:hAnsi="Arial"/>
        </w:rPr>
        <w:t>me</w:t>
      </w:r>
      <w:r>
        <w:rPr>
          <w:rFonts w:ascii="Arial" w:hAnsi="Arial"/>
        </w:rPr>
        <w:t xml:space="preserve"> Olga </w:t>
      </w:r>
      <w:proofErr w:type="spellStart"/>
      <w:r>
        <w:rPr>
          <w:rFonts w:ascii="Arial" w:hAnsi="Arial"/>
        </w:rPr>
        <w:t>Spasić</w:t>
      </w:r>
      <w:proofErr w:type="spellEnd"/>
      <w:r>
        <w:rPr>
          <w:rFonts w:ascii="Arial" w:hAnsi="Arial"/>
        </w:rPr>
        <w:t>, auteurs</w:t>
      </w:r>
      <w:r w:rsidR="00471619">
        <w:rPr>
          <w:rFonts w:ascii="Arial" w:hAnsi="Arial"/>
        </w:rPr>
        <w:t> :</w:t>
      </w:r>
      <w:r>
        <w:rPr>
          <w:rFonts w:ascii="Arial" w:hAnsi="Arial"/>
        </w:rPr>
        <w:t xml:space="preserve"> </w:t>
      </w:r>
      <w:r w:rsidRPr="00102B5E">
        <w:rPr>
          <w:rFonts w:ascii="Arial" w:hAnsi="Arial"/>
        </w:rPr>
        <w:t>M. </w:t>
      </w:r>
      <w:r>
        <w:rPr>
          <w:rFonts w:ascii="Arial" w:hAnsi="Arial"/>
          <w:color w:val="000000" w:themeColor="text1"/>
        </w:rPr>
        <w:t>Steven Tan et D</w:t>
      </w:r>
      <w:r>
        <w:rPr>
          <w:rFonts w:ascii="Arial" w:hAnsi="Arial"/>
          <w:color w:val="000000" w:themeColor="text1"/>
          <w:vertAlign w:val="superscript"/>
        </w:rPr>
        <w:t>r</w:t>
      </w:r>
      <w:r>
        <w:rPr>
          <w:rFonts w:ascii="Arial" w:hAnsi="Arial"/>
          <w:color w:val="000000" w:themeColor="text1"/>
        </w:rPr>
        <w:t> John Fraser.</w:t>
      </w:r>
    </w:p>
    <w:p w14:paraId="1C135777" w14:textId="6EB680E7" w:rsidR="00541742" w:rsidRPr="00541742" w:rsidRDefault="00541742"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rPr>
      </w:pPr>
      <w:r>
        <w:rPr>
          <w:rFonts w:ascii="Arial" w:hAnsi="Arial"/>
          <w:color w:val="0070C0"/>
        </w:rPr>
        <w:lastRenderedPageBreak/>
        <w:t>Modèles d</w:t>
      </w:r>
      <w:r w:rsidR="00471619">
        <w:rPr>
          <w:rFonts w:ascii="Arial" w:hAnsi="Arial"/>
          <w:color w:val="0070C0"/>
        </w:rPr>
        <w:t>’</w:t>
      </w:r>
      <w:r>
        <w:rPr>
          <w:rFonts w:ascii="Arial" w:hAnsi="Arial"/>
          <w:color w:val="0070C0"/>
        </w:rPr>
        <w:t>accords</w:t>
      </w:r>
      <w:r w:rsidR="00471619">
        <w:rPr>
          <w:rFonts w:ascii="Arial" w:hAnsi="Arial"/>
          <w:color w:val="0070C0"/>
        </w:rPr>
        <w:t> :</w:t>
      </w:r>
      <w:r>
        <w:rPr>
          <w:rFonts w:ascii="Arial" w:hAnsi="Arial"/>
          <w:color w:val="000000" w:themeColor="text1"/>
        </w:rPr>
        <w:t xml:space="preserve"> Recueil de modèles d</w:t>
      </w:r>
      <w:r w:rsidR="00471619">
        <w:rPr>
          <w:rFonts w:ascii="Arial" w:hAnsi="Arial"/>
          <w:color w:val="000000" w:themeColor="text1"/>
        </w:rPr>
        <w:t>’</w:t>
      </w:r>
      <w:r>
        <w:rPr>
          <w:rFonts w:ascii="Arial" w:hAnsi="Arial"/>
          <w:color w:val="000000" w:themeColor="text1"/>
        </w:rPr>
        <w:t>accords de transfert de connaissances et de technologie entre établissements universitaires et avec des partenaires commercia</w:t>
      </w:r>
      <w:r w:rsidR="00102B5E">
        <w:rPr>
          <w:rFonts w:ascii="Arial" w:hAnsi="Arial"/>
          <w:color w:val="000000" w:themeColor="text1"/>
        </w:rPr>
        <w:t xml:space="preserve">ux.  </w:t>
      </w:r>
      <w:r w:rsidR="00102B5E">
        <w:rPr>
          <w:rFonts w:ascii="Arial" w:hAnsi="Arial"/>
        </w:rPr>
        <w:t>Ch</w:t>
      </w:r>
      <w:r>
        <w:rPr>
          <w:rFonts w:ascii="Arial" w:hAnsi="Arial"/>
        </w:rPr>
        <w:t>ef de projet</w:t>
      </w:r>
      <w:r w:rsidR="00471619">
        <w:rPr>
          <w:rFonts w:ascii="Arial" w:hAnsi="Arial"/>
        </w:rPr>
        <w:t> :</w:t>
      </w:r>
      <w:r>
        <w:rPr>
          <w:rFonts w:ascii="Arial" w:hAnsi="Arial"/>
        </w:rPr>
        <w:t xml:space="preserve"> M</w:t>
      </w:r>
      <w:r w:rsidRPr="00102B5E">
        <w:rPr>
          <w:rFonts w:ascii="Arial" w:hAnsi="Arial"/>
        </w:rPr>
        <w:t>me</w:t>
      </w:r>
      <w:r>
        <w:rPr>
          <w:rFonts w:ascii="Arial" w:hAnsi="Arial"/>
        </w:rPr>
        <w:t xml:space="preserve"> Olga </w:t>
      </w:r>
      <w:proofErr w:type="spellStart"/>
      <w:r>
        <w:rPr>
          <w:rFonts w:ascii="Arial" w:hAnsi="Arial"/>
        </w:rPr>
        <w:t>Spasić</w:t>
      </w:r>
      <w:proofErr w:type="spellEnd"/>
      <w:r>
        <w:rPr>
          <w:rFonts w:ascii="Arial" w:hAnsi="Arial"/>
        </w:rPr>
        <w:t>, auteur</w:t>
      </w:r>
      <w:r w:rsidR="00471619">
        <w:rPr>
          <w:rFonts w:ascii="Arial" w:hAnsi="Arial"/>
        </w:rPr>
        <w:t> :</w:t>
      </w:r>
      <w:r>
        <w:rPr>
          <w:rFonts w:ascii="Arial" w:hAnsi="Arial"/>
          <w:color w:val="000000" w:themeColor="text1"/>
        </w:rPr>
        <w:t xml:space="preserve"> M. D.</w:t>
      </w:r>
      <w:r w:rsidR="003D2590">
        <w:rPr>
          <w:rFonts w:ascii="Arial" w:hAnsi="Arial"/>
          <w:color w:val="000000" w:themeColor="text1"/>
        </w:rPr>
        <w:t> </w:t>
      </w:r>
      <w:r>
        <w:rPr>
          <w:rFonts w:ascii="Arial" w:hAnsi="Arial"/>
          <w:color w:val="000000" w:themeColor="text1"/>
        </w:rPr>
        <w:t xml:space="preserve">Patrick </w:t>
      </w:r>
      <w:proofErr w:type="spellStart"/>
      <w:r>
        <w:rPr>
          <w:rFonts w:ascii="Arial" w:hAnsi="Arial"/>
          <w:color w:val="000000" w:themeColor="text1"/>
        </w:rPr>
        <w:t>O</w:t>
      </w:r>
      <w:r w:rsidR="00471619">
        <w:rPr>
          <w:rFonts w:ascii="Arial" w:hAnsi="Arial"/>
          <w:color w:val="000000" w:themeColor="text1"/>
        </w:rPr>
        <w:t>’</w:t>
      </w:r>
      <w:r>
        <w:rPr>
          <w:rFonts w:ascii="Arial" w:hAnsi="Arial"/>
          <w:color w:val="000000" w:themeColor="text1"/>
        </w:rPr>
        <w:t>Reilley</w:t>
      </w:r>
      <w:proofErr w:type="spellEnd"/>
      <w:r>
        <w:rPr>
          <w:rFonts w:ascii="Arial" w:hAnsi="Arial"/>
          <w:color w:val="000000" w:themeColor="text1"/>
        </w:rPr>
        <w:t>.</w:t>
      </w:r>
    </w:p>
    <w:p w14:paraId="2D0F256E" w14:textId="6D3A2FB4" w:rsidR="00541742" w:rsidRPr="00541742" w:rsidRDefault="00541742"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hAnsi="Arial" w:cs="Arial"/>
        </w:rPr>
      </w:pPr>
      <w:r>
        <w:rPr>
          <w:rFonts w:ascii="Arial" w:hAnsi="Arial"/>
          <w:color w:val="0070C0"/>
        </w:rPr>
        <w:t>Études de cas</w:t>
      </w:r>
      <w:r w:rsidR="00471619">
        <w:rPr>
          <w:rFonts w:ascii="Arial" w:hAnsi="Arial"/>
          <w:color w:val="0070C0"/>
        </w:rPr>
        <w:t> :</w:t>
      </w:r>
      <w:r>
        <w:rPr>
          <w:rFonts w:ascii="Arial" w:hAnsi="Arial"/>
          <w:color w:val="0070C0"/>
        </w:rPr>
        <w:t xml:space="preserve"> </w:t>
      </w:r>
      <w:r w:rsidRPr="00102B5E">
        <w:rPr>
          <w:rFonts w:ascii="Arial" w:hAnsi="Arial"/>
          <w:color w:val="000000" w:themeColor="text1"/>
        </w:rPr>
        <w:t>Cinq</w:t>
      </w:r>
      <w:r w:rsidR="003D2590">
        <w:rPr>
          <w:rFonts w:ascii="Arial" w:hAnsi="Arial"/>
          <w:color w:val="0070C0"/>
        </w:rPr>
        <w:t> </w:t>
      </w:r>
      <w:r>
        <w:rPr>
          <w:rFonts w:ascii="Arial" w:hAnsi="Arial"/>
          <w:color w:val="000000" w:themeColor="text1"/>
        </w:rPr>
        <w:t>études de cas hypothétiques pouvant servir d</w:t>
      </w:r>
      <w:r w:rsidR="00471619">
        <w:rPr>
          <w:rFonts w:ascii="Arial" w:hAnsi="Arial"/>
          <w:color w:val="000000" w:themeColor="text1"/>
        </w:rPr>
        <w:t>’</w:t>
      </w:r>
      <w:r>
        <w:rPr>
          <w:rFonts w:ascii="Arial" w:hAnsi="Arial"/>
          <w:color w:val="000000" w:themeColor="text1"/>
        </w:rPr>
        <w:t>outil de formation des gestionnaires de technologie et qui correspondent et renvoient à plusieurs modèles d</w:t>
      </w:r>
      <w:r w:rsidR="00471619">
        <w:rPr>
          <w:rFonts w:ascii="Arial" w:hAnsi="Arial"/>
          <w:color w:val="000000" w:themeColor="text1"/>
        </w:rPr>
        <w:t>’</w:t>
      </w:r>
      <w:r>
        <w:rPr>
          <w:rFonts w:ascii="Arial" w:hAnsi="Arial"/>
          <w:color w:val="000000" w:themeColor="text1"/>
        </w:rPr>
        <w:t>accor</w:t>
      </w:r>
      <w:r w:rsidR="00102B5E">
        <w:rPr>
          <w:rFonts w:ascii="Arial" w:hAnsi="Arial"/>
          <w:color w:val="000000" w:themeColor="text1"/>
        </w:rPr>
        <w:t xml:space="preserve">ds.  </w:t>
      </w:r>
      <w:r w:rsidR="00102B5E">
        <w:rPr>
          <w:rFonts w:ascii="Arial" w:hAnsi="Arial"/>
        </w:rPr>
        <w:t>Ch</w:t>
      </w:r>
      <w:r>
        <w:rPr>
          <w:rFonts w:ascii="Arial" w:hAnsi="Arial"/>
        </w:rPr>
        <w:t>ef de projet</w:t>
      </w:r>
      <w:r w:rsidR="00471619">
        <w:rPr>
          <w:rFonts w:ascii="Arial" w:hAnsi="Arial"/>
        </w:rPr>
        <w:t> :</w:t>
      </w:r>
      <w:r>
        <w:rPr>
          <w:rFonts w:ascii="Arial" w:hAnsi="Arial"/>
        </w:rPr>
        <w:t xml:space="preserve"> M</w:t>
      </w:r>
      <w:r w:rsidRPr="00102B5E">
        <w:rPr>
          <w:rFonts w:ascii="Arial" w:hAnsi="Arial"/>
        </w:rPr>
        <w:t>me</w:t>
      </w:r>
      <w:r>
        <w:rPr>
          <w:rFonts w:ascii="Arial" w:hAnsi="Arial"/>
        </w:rPr>
        <w:t xml:space="preserve"> Olga </w:t>
      </w:r>
      <w:proofErr w:type="spellStart"/>
      <w:r>
        <w:rPr>
          <w:rFonts w:ascii="Arial" w:hAnsi="Arial"/>
        </w:rPr>
        <w:t>Spasić</w:t>
      </w:r>
      <w:proofErr w:type="spellEnd"/>
      <w:r>
        <w:rPr>
          <w:rFonts w:ascii="Arial" w:hAnsi="Arial"/>
        </w:rPr>
        <w:t>, auteurs</w:t>
      </w:r>
      <w:r w:rsidR="00471619">
        <w:rPr>
          <w:rFonts w:ascii="Arial" w:hAnsi="Arial"/>
        </w:rPr>
        <w:t> :</w:t>
      </w:r>
      <w:r>
        <w:rPr>
          <w:rFonts w:ascii="Arial" w:hAnsi="Arial"/>
          <w:color w:val="0070C0"/>
        </w:rPr>
        <w:t xml:space="preserve"> </w:t>
      </w:r>
      <w:r>
        <w:rPr>
          <w:rFonts w:ascii="Arial" w:hAnsi="Arial"/>
          <w:color w:val="000000" w:themeColor="text1"/>
        </w:rPr>
        <w:t>M</w:t>
      </w:r>
      <w:r w:rsidRPr="00102B5E">
        <w:rPr>
          <w:rFonts w:ascii="Arial" w:hAnsi="Arial"/>
          <w:color w:val="000000" w:themeColor="text1"/>
        </w:rPr>
        <w:t>me </w:t>
      </w:r>
      <w:proofErr w:type="spellStart"/>
      <w:r>
        <w:rPr>
          <w:rFonts w:ascii="Arial" w:hAnsi="Arial"/>
          <w:color w:val="000000" w:themeColor="text1"/>
        </w:rPr>
        <w:t>Hagit</w:t>
      </w:r>
      <w:proofErr w:type="spellEnd"/>
      <w:r>
        <w:rPr>
          <w:rFonts w:ascii="Arial" w:hAnsi="Arial"/>
          <w:color w:val="000000" w:themeColor="text1"/>
        </w:rPr>
        <w:t xml:space="preserve"> Messer</w:t>
      </w:r>
      <w:r w:rsidR="00471619">
        <w:rPr>
          <w:rFonts w:ascii="Arial" w:hAnsi="Arial"/>
          <w:color w:val="000000" w:themeColor="text1"/>
        </w:rPr>
        <w:t>-</w:t>
      </w:r>
      <w:proofErr w:type="spellStart"/>
      <w:r>
        <w:rPr>
          <w:rFonts w:ascii="Arial" w:hAnsi="Arial"/>
          <w:color w:val="000000" w:themeColor="text1"/>
        </w:rPr>
        <w:t>Yaron</w:t>
      </w:r>
      <w:proofErr w:type="spellEnd"/>
      <w:r>
        <w:rPr>
          <w:rFonts w:ascii="Arial" w:hAnsi="Arial"/>
          <w:color w:val="000000" w:themeColor="text1"/>
        </w:rPr>
        <w:t xml:space="preserve"> et D</w:t>
      </w:r>
      <w:r w:rsidR="00102B5E" w:rsidRPr="00102B5E">
        <w:rPr>
          <w:rFonts w:ascii="Arial" w:hAnsi="Arial"/>
          <w:color w:val="000000" w:themeColor="text1"/>
        </w:rPr>
        <w:t>re</w:t>
      </w:r>
      <w:r w:rsidRPr="00102B5E">
        <w:rPr>
          <w:rFonts w:ascii="Arial" w:hAnsi="Arial"/>
          <w:color w:val="000000" w:themeColor="text1"/>
        </w:rPr>
        <w:t> </w:t>
      </w:r>
      <w:r>
        <w:rPr>
          <w:rFonts w:ascii="Arial" w:hAnsi="Arial"/>
          <w:color w:val="000000" w:themeColor="text1"/>
        </w:rPr>
        <w:t xml:space="preserve">Keren </w:t>
      </w:r>
      <w:proofErr w:type="spellStart"/>
      <w:r>
        <w:rPr>
          <w:rFonts w:ascii="Arial" w:hAnsi="Arial"/>
          <w:color w:val="000000" w:themeColor="text1"/>
        </w:rPr>
        <w:t>Primor</w:t>
      </w:r>
      <w:proofErr w:type="spellEnd"/>
      <w:r>
        <w:rPr>
          <w:rFonts w:ascii="Arial" w:hAnsi="Arial"/>
          <w:color w:val="000000" w:themeColor="text1"/>
        </w:rPr>
        <w:t>.</w:t>
      </w:r>
    </w:p>
    <w:p w14:paraId="5D079AC5" w14:textId="38E4651C" w:rsidR="00C96A63" w:rsidRPr="00697B08" w:rsidRDefault="006E6279" w:rsidP="00F47E7C">
      <w:pPr>
        <w:numPr>
          <w:ilvl w:val="0"/>
          <w:numId w:val="75"/>
        </w:numPr>
        <w:spacing w:after="0" w:line="240" w:lineRule="auto"/>
        <w:contextualSpacing/>
        <w:rPr>
          <w:rFonts w:ascii="Arial" w:eastAsia="Times New Roman" w:hAnsi="Arial" w:cs="Times New Roman"/>
          <w:sz w:val="20"/>
          <w:szCs w:val="20"/>
        </w:rPr>
      </w:pPr>
      <w:r>
        <w:br w:type="page"/>
      </w:r>
    </w:p>
    <w:p w14:paraId="008619DF" w14:textId="14802BBC" w:rsidR="009D5B67" w:rsidRPr="00145057" w:rsidRDefault="009D5B67" w:rsidP="00145057">
      <w:pPr>
        <w:spacing w:after="240" w:line="240" w:lineRule="auto"/>
        <w:ind w:right="6"/>
        <w:jc w:val="center"/>
        <w:rPr>
          <w:rFonts w:ascii="Arial" w:hAnsi="Arial"/>
          <w:b/>
          <w:color w:val="0070C0"/>
          <w:sz w:val="32"/>
        </w:rPr>
      </w:pPr>
      <w:r>
        <w:rPr>
          <w:rFonts w:ascii="Arial" w:hAnsi="Arial"/>
          <w:b/>
          <w:color w:val="0070C0"/>
          <w:sz w:val="32"/>
        </w:rPr>
        <w:lastRenderedPageBreak/>
        <w:t>Modèle de politique de propriété intellectuelle de l</w:t>
      </w:r>
      <w:r w:rsidR="00471619">
        <w:rPr>
          <w:rFonts w:ascii="Arial" w:hAnsi="Arial"/>
          <w:b/>
          <w:color w:val="0070C0"/>
          <w:sz w:val="32"/>
        </w:rPr>
        <w:t>’</w:t>
      </w:r>
      <w:proofErr w:type="spellStart"/>
      <w:r>
        <w:rPr>
          <w:rFonts w:ascii="Arial" w:hAnsi="Arial"/>
          <w:b/>
          <w:color w:val="0070C0"/>
          <w:sz w:val="32"/>
        </w:rPr>
        <w:t>OMPI</w:t>
      </w:r>
      <w:proofErr w:type="spellEnd"/>
      <w:r w:rsidR="00145057">
        <w:rPr>
          <w:rFonts w:ascii="Arial" w:hAnsi="Arial"/>
          <w:b/>
          <w:color w:val="0070C0"/>
          <w:sz w:val="32"/>
        </w:rPr>
        <w:t xml:space="preserve"> </w:t>
      </w:r>
      <w:r>
        <w:rPr>
          <w:rFonts w:ascii="Arial" w:hAnsi="Arial"/>
          <w:b/>
          <w:color w:val="0070C0"/>
          <w:sz w:val="32"/>
        </w:rPr>
        <w:t>à l</w:t>
      </w:r>
      <w:r w:rsidR="00471619">
        <w:rPr>
          <w:rFonts w:ascii="Arial" w:hAnsi="Arial"/>
          <w:b/>
          <w:color w:val="0070C0"/>
          <w:sz w:val="32"/>
        </w:rPr>
        <w:t>’</w:t>
      </w:r>
      <w:r>
        <w:rPr>
          <w:rFonts w:ascii="Arial" w:hAnsi="Arial"/>
          <w:b/>
          <w:color w:val="0070C0"/>
          <w:sz w:val="32"/>
        </w:rPr>
        <w:t>intention des universités et instituts de recherche</w:t>
      </w:r>
    </w:p>
    <w:p w14:paraId="5C7DC155" w14:textId="77777777" w:rsidR="00D93077" w:rsidRPr="00102B5E" w:rsidRDefault="00D93077" w:rsidP="00D93077">
      <w:pPr>
        <w:pStyle w:val="Heading1"/>
        <w:spacing w:after="0"/>
      </w:pPr>
    </w:p>
    <w:p w14:paraId="7AE21A73" w14:textId="5BCCD7C0" w:rsidR="000D1A41" w:rsidRPr="00D93077" w:rsidRDefault="001E2B05" w:rsidP="00D93077">
      <w:pPr>
        <w:pStyle w:val="Heading1"/>
        <w:rPr>
          <w:lang w:val="en-ZA"/>
        </w:rPr>
      </w:pPr>
      <w:bookmarkStart w:id="2" w:name="_Toc181264439"/>
      <w:r w:rsidRPr="00D93077">
        <w:rPr>
          <w:lang w:val="en-ZA"/>
        </w:rPr>
        <w:t>A</w:t>
      </w:r>
      <w:r w:rsidR="00CD3250" w:rsidRPr="00D93077">
        <w:rPr>
          <w:lang w:val="en-ZA"/>
        </w:rPr>
        <w:t xml:space="preserve">rticle premier – </w:t>
      </w:r>
      <w:proofErr w:type="spellStart"/>
      <w:r w:rsidR="00CD3250" w:rsidRPr="00D93077">
        <w:rPr>
          <w:lang w:val="en-ZA"/>
        </w:rPr>
        <w:t>Préface</w:t>
      </w:r>
      <w:bookmarkEnd w:id="0"/>
      <w:bookmarkEnd w:id="1"/>
      <w:bookmarkEnd w:id="2"/>
      <w:proofErr w:type="spellEnd"/>
      <w:r w:rsidR="00D93077" w:rsidRPr="00D93077">
        <w:rPr>
          <w:lang w:val="en-ZA"/>
        </w:rPr>
        <w:br/>
      </w:r>
    </w:p>
    <w:p w14:paraId="0C134572" w14:textId="6418FCAA" w:rsidR="00496442" w:rsidRPr="00A60279" w:rsidRDefault="00496442" w:rsidP="00A37C05">
      <w:pPr>
        <w:pStyle w:val="ListParagraph"/>
        <w:numPr>
          <w:ilvl w:val="1"/>
          <w:numId w:val="5"/>
        </w:numPr>
        <w:tabs>
          <w:tab w:val="left" w:pos="851"/>
        </w:tabs>
        <w:spacing w:before="200" w:line="240" w:lineRule="auto"/>
        <w:ind w:left="851" w:hanging="851"/>
        <w:contextualSpacing w:val="0"/>
        <w:jc w:val="both"/>
        <w:rPr>
          <w:rFonts w:ascii="Arial" w:hAnsi="Arial" w:cs="Arial"/>
          <w:b/>
          <w:color w:val="0070C0"/>
          <w:sz w:val="24"/>
        </w:rPr>
      </w:pPr>
      <w:r>
        <w:rPr>
          <w:rFonts w:ascii="Arial" w:hAnsi="Arial"/>
          <w:b/>
          <w:color w:val="0070C0"/>
          <w:sz w:val="24"/>
        </w:rPr>
        <w:t>Contexte et mission de l</w:t>
      </w:r>
      <w:r w:rsidR="00471619">
        <w:rPr>
          <w:rFonts w:ascii="Arial" w:hAnsi="Arial"/>
          <w:b/>
          <w:color w:val="0070C0"/>
          <w:sz w:val="24"/>
        </w:rPr>
        <w:t>’</w:t>
      </w:r>
      <w:r>
        <w:rPr>
          <w:rFonts w:ascii="Arial" w:hAnsi="Arial"/>
          <w:b/>
          <w:color w:val="0070C0"/>
          <w:sz w:val="24"/>
        </w:rPr>
        <w:t>Institution</w:t>
      </w:r>
    </w:p>
    <w:p w14:paraId="174CD6CC" w14:textId="36340072" w:rsidR="00496442" w:rsidRPr="00AF621D" w:rsidRDefault="005D33DF" w:rsidP="00A37C05">
      <w:pPr>
        <w:pStyle w:val="ListParagraph"/>
        <w:numPr>
          <w:ilvl w:val="2"/>
          <w:numId w:val="5"/>
        </w:numPr>
        <w:tabs>
          <w:tab w:val="left" w:pos="851"/>
        </w:tabs>
        <w:spacing w:before="200" w:line="240" w:lineRule="auto"/>
        <w:ind w:left="851" w:hanging="851"/>
        <w:contextualSpacing w:val="0"/>
        <w:jc w:val="both"/>
        <w:rPr>
          <w:rFonts w:ascii="Arial" w:hAnsi="Arial" w:cs="Arial"/>
          <w:b/>
        </w:rPr>
      </w:pPr>
      <w:r>
        <w:rPr>
          <w:rFonts w:ascii="Arial" w:hAnsi="Arial"/>
          <w:color w:val="000000" w:themeColor="text1"/>
        </w:rPr>
        <w:t xml:space="preserve">La mission principale de </w:t>
      </w:r>
      <w:r>
        <w:rPr>
          <w:rFonts w:ascii="Arial" w:hAnsi="Arial"/>
          <w:color w:val="000000" w:themeColor="text1"/>
          <w:shd w:val="clear" w:color="auto" w:fill="D9D9D9" w:themeFill="background1" w:themeFillShade="D9"/>
        </w:rPr>
        <w:t>[Nom de l</w:t>
      </w:r>
      <w:r w:rsidR="00471619">
        <w:rPr>
          <w:rFonts w:ascii="Arial" w:hAnsi="Arial"/>
          <w:color w:val="000000" w:themeColor="text1"/>
          <w:shd w:val="clear" w:color="auto" w:fill="D9D9D9" w:themeFill="background1" w:themeFillShade="D9"/>
        </w:rPr>
        <w:t>’</w:t>
      </w:r>
      <w:r>
        <w:rPr>
          <w:rFonts w:ascii="Arial" w:hAnsi="Arial"/>
          <w:color w:val="000000" w:themeColor="text1"/>
          <w:shd w:val="clear" w:color="auto" w:fill="D9D9D9" w:themeFill="background1" w:themeFillShade="D9"/>
        </w:rPr>
        <w:t>Institution</w:t>
      </w:r>
      <w:r>
        <w:rPr>
          <w:rFonts w:ascii="Arial" w:hAnsi="Arial"/>
          <w:color w:val="000000" w:themeColor="text1"/>
        </w:rPr>
        <w:t>] (ci</w:t>
      </w:r>
      <w:r w:rsidR="00471619">
        <w:rPr>
          <w:rFonts w:ascii="Arial" w:hAnsi="Arial"/>
          <w:color w:val="000000" w:themeColor="text1"/>
        </w:rPr>
        <w:t>-</w:t>
      </w:r>
      <w:r>
        <w:rPr>
          <w:rFonts w:ascii="Arial" w:hAnsi="Arial"/>
          <w:color w:val="000000" w:themeColor="text1"/>
        </w:rPr>
        <w:t xml:space="preserve">après dénommée “Institution”) est de </w:t>
      </w:r>
      <w:r>
        <w:rPr>
          <w:rFonts w:ascii="Arial" w:hAnsi="Arial"/>
          <w:color w:val="000000" w:themeColor="text1"/>
          <w:shd w:val="clear" w:color="auto" w:fill="D9D9D9" w:themeFill="background1" w:themeFillShade="D9"/>
        </w:rPr>
        <w:t>[Mission</w:t>
      </w:r>
      <w:r>
        <w:rPr>
          <w:rFonts w:ascii="Arial" w:hAnsi="Arial"/>
          <w:color w:val="000000" w:themeColor="text1"/>
        </w:rPr>
        <w:t>].</w:t>
      </w:r>
    </w:p>
    <w:p w14:paraId="3A9E740D" w14:textId="749330E1" w:rsidR="00471619" w:rsidRDefault="00F4470C" w:rsidP="00A37C05">
      <w:pPr>
        <w:pStyle w:val="ListParagraph"/>
        <w:numPr>
          <w:ilvl w:val="2"/>
          <w:numId w:val="5"/>
        </w:numPr>
        <w:tabs>
          <w:tab w:val="left" w:pos="851"/>
        </w:tabs>
        <w:spacing w:before="200" w:line="240" w:lineRule="auto"/>
        <w:ind w:left="851" w:hanging="851"/>
        <w:contextualSpacing w:val="0"/>
        <w:jc w:val="both"/>
        <w:rPr>
          <w:rFonts w:ascii="Arial" w:hAnsi="Arial"/>
        </w:rPr>
      </w:pPr>
      <w:r>
        <w:rPr>
          <w:rFonts w:ascii="Arial" w:hAnsi="Arial"/>
        </w:rPr>
        <w:t>L</w:t>
      </w:r>
      <w:r w:rsidR="00471619">
        <w:rPr>
          <w:rFonts w:ascii="Arial" w:hAnsi="Arial"/>
        </w:rPr>
        <w:t>’</w:t>
      </w:r>
      <w:r>
        <w:rPr>
          <w:rFonts w:ascii="Arial" w:hAnsi="Arial"/>
        </w:rPr>
        <w:t>Institution est résolue à faire en sorte que la propriété intellectuelle découlant de ses activités de recherche soit utilisée de manière à appuyer la réalisation des objectifs définis dans ses [</w:t>
      </w:r>
      <w:r>
        <w:rPr>
          <w:rFonts w:ascii="Arial" w:hAnsi="Arial"/>
          <w:color w:val="000000" w:themeColor="text1"/>
          <w:shd w:val="clear" w:color="auto" w:fill="D9D9D9" w:themeFill="background1" w:themeFillShade="D9"/>
        </w:rPr>
        <w:t>Charte et Statuts</w:t>
      </w:r>
      <w:r>
        <w:rPr>
          <w:rFonts w:ascii="Arial" w:hAnsi="Arial"/>
        </w:rPr>
        <w:t>], et conformément à ses obligations juridiques, dans l</w:t>
      </w:r>
      <w:r w:rsidR="00471619">
        <w:rPr>
          <w:rFonts w:ascii="Arial" w:hAnsi="Arial"/>
        </w:rPr>
        <w:t>’</w:t>
      </w:r>
      <w:r>
        <w:rPr>
          <w:rFonts w:ascii="Arial" w:hAnsi="Arial"/>
        </w:rPr>
        <w:t>intérêt de l</w:t>
      </w:r>
      <w:r w:rsidR="00471619">
        <w:rPr>
          <w:rFonts w:ascii="Arial" w:hAnsi="Arial"/>
        </w:rPr>
        <w:t>’</w:t>
      </w:r>
      <w:r>
        <w:rPr>
          <w:rFonts w:ascii="Arial" w:hAnsi="Arial"/>
        </w:rPr>
        <w:t>Institution, des Créateurs et, plus important, de la société dans son ensemble.</w:t>
      </w:r>
    </w:p>
    <w:p w14:paraId="75E9A526" w14:textId="6E0E6DFD" w:rsidR="00496442" w:rsidRDefault="00496442" w:rsidP="00A37C05">
      <w:pPr>
        <w:pStyle w:val="ListParagraph"/>
        <w:numPr>
          <w:ilvl w:val="1"/>
          <w:numId w:val="5"/>
        </w:numPr>
        <w:tabs>
          <w:tab w:val="left" w:pos="851"/>
        </w:tabs>
        <w:spacing w:before="200" w:line="240" w:lineRule="auto"/>
        <w:ind w:left="851" w:hanging="851"/>
        <w:contextualSpacing w:val="0"/>
        <w:jc w:val="both"/>
        <w:rPr>
          <w:rFonts w:ascii="Arial" w:hAnsi="Arial" w:cs="Arial"/>
          <w:b/>
          <w:color w:val="0070C0"/>
          <w:sz w:val="24"/>
        </w:rPr>
      </w:pPr>
      <w:r>
        <w:rPr>
          <w:rFonts w:ascii="Arial" w:hAnsi="Arial"/>
          <w:b/>
          <w:color w:val="0070C0"/>
          <w:sz w:val="24"/>
        </w:rPr>
        <w:t>Objet de la Politique de propriété intellectuelle</w:t>
      </w:r>
    </w:p>
    <w:p w14:paraId="6A5FCEDE" w14:textId="7E88DE81" w:rsidR="00521210" w:rsidRPr="00AF621D" w:rsidRDefault="00E411D4" w:rsidP="00A37C05">
      <w:pPr>
        <w:pStyle w:val="ListParagraph"/>
        <w:numPr>
          <w:ilvl w:val="2"/>
          <w:numId w:val="5"/>
        </w:numPr>
        <w:tabs>
          <w:tab w:val="left" w:pos="851"/>
        </w:tabs>
        <w:spacing w:before="200" w:line="240" w:lineRule="auto"/>
        <w:ind w:left="851" w:hanging="851"/>
        <w:contextualSpacing w:val="0"/>
        <w:jc w:val="both"/>
        <w:rPr>
          <w:rFonts w:ascii="Arial" w:hAnsi="Arial" w:cs="Arial"/>
        </w:rPr>
      </w:pPr>
      <w:r>
        <w:rPr>
          <w:rFonts w:ascii="Arial" w:hAnsi="Arial"/>
          <w:b/>
          <w:bCs/>
        </w:rPr>
        <w:t>Promotion de l</w:t>
      </w:r>
      <w:r w:rsidR="00471619">
        <w:rPr>
          <w:rFonts w:ascii="Arial" w:hAnsi="Arial"/>
          <w:b/>
          <w:bCs/>
        </w:rPr>
        <w:t>’</w:t>
      </w:r>
      <w:r>
        <w:rPr>
          <w:rFonts w:ascii="Arial" w:hAnsi="Arial"/>
          <w:b/>
          <w:bCs/>
        </w:rPr>
        <w:t>utilisation de la propriété intellectuel</w:t>
      </w:r>
      <w:r w:rsidR="00102B5E">
        <w:rPr>
          <w:rFonts w:ascii="Arial" w:hAnsi="Arial"/>
          <w:b/>
          <w:bCs/>
        </w:rPr>
        <w:t xml:space="preserve">le.  </w:t>
      </w:r>
      <w:r w:rsidR="00102B5E">
        <w:rPr>
          <w:rFonts w:ascii="Arial" w:hAnsi="Arial"/>
        </w:rPr>
        <w:t>La</w:t>
      </w:r>
      <w:r>
        <w:rPr>
          <w:rFonts w:ascii="Arial" w:hAnsi="Arial"/>
        </w:rPr>
        <w:t xml:space="preserve"> Politique de propriété intellectuelle vise à faciliter, moyennant diverses modalités d</w:t>
      </w:r>
      <w:r w:rsidR="00471619">
        <w:rPr>
          <w:rFonts w:ascii="Arial" w:hAnsi="Arial"/>
        </w:rPr>
        <w:t>’</w:t>
      </w:r>
      <w:r>
        <w:rPr>
          <w:rFonts w:ascii="Arial" w:hAnsi="Arial"/>
        </w:rPr>
        <w:t>accès, une large utilisation de la propriété intellectuelle de l</w:t>
      </w:r>
      <w:r w:rsidR="00471619">
        <w:rPr>
          <w:rFonts w:ascii="Arial" w:hAnsi="Arial"/>
        </w:rPr>
        <w:t>’</w:t>
      </w:r>
      <w:r>
        <w:rPr>
          <w:rFonts w:ascii="Arial" w:hAnsi="Arial"/>
        </w:rPr>
        <w:t>Institution.</w:t>
      </w:r>
    </w:p>
    <w:p w14:paraId="15FABBF3" w14:textId="20EA6244" w:rsidR="00986809" w:rsidRDefault="00BB5966" w:rsidP="00A37C05">
      <w:pPr>
        <w:pStyle w:val="ListParagraph"/>
        <w:numPr>
          <w:ilvl w:val="2"/>
          <w:numId w:val="5"/>
        </w:numPr>
        <w:tabs>
          <w:tab w:val="left" w:pos="851"/>
        </w:tabs>
        <w:spacing w:before="200" w:line="240" w:lineRule="auto"/>
        <w:ind w:left="851" w:hanging="851"/>
        <w:contextualSpacing w:val="0"/>
        <w:jc w:val="both"/>
        <w:rPr>
          <w:rFonts w:ascii="Arial" w:hAnsi="Arial" w:cs="Arial"/>
        </w:rPr>
      </w:pPr>
      <w:r>
        <w:rPr>
          <w:rFonts w:ascii="Arial" w:hAnsi="Arial"/>
          <w:b/>
          <w:bCs/>
        </w:rPr>
        <w:t>Gestion de la propriété intellectuel</w:t>
      </w:r>
      <w:r w:rsidR="00102B5E">
        <w:rPr>
          <w:rFonts w:ascii="Arial" w:hAnsi="Arial"/>
          <w:b/>
          <w:bCs/>
        </w:rPr>
        <w:t xml:space="preserve">le.  </w:t>
      </w:r>
      <w:r w:rsidR="00102B5E">
        <w:rPr>
          <w:rFonts w:ascii="Arial" w:hAnsi="Arial"/>
        </w:rPr>
        <w:t>La</w:t>
      </w:r>
      <w:r>
        <w:rPr>
          <w:rFonts w:ascii="Arial" w:hAnsi="Arial"/>
        </w:rPr>
        <w:t xml:space="preserve"> Politique de propriété intellectuelle vise à établir le cadre nécessaire pour convertir la propriété intellectuelle découlant des travaux de recherche de l</w:t>
      </w:r>
      <w:r w:rsidR="00471619">
        <w:rPr>
          <w:rFonts w:ascii="Arial" w:hAnsi="Arial"/>
        </w:rPr>
        <w:t>’</w:t>
      </w:r>
      <w:r>
        <w:rPr>
          <w:rFonts w:ascii="Arial" w:hAnsi="Arial"/>
        </w:rPr>
        <w:t>Institution en produits, services et procéd</w:t>
      </w:r>
      <w:r w:rsidR="00102B5E">
        <w:rPr>
          <w:rFonts w:ascii="Arial" w:hAnsi="Arial"/>
        </w:rPr>
        <w:t>és.  El</w:t>
      </w:r>
      <w:r>
        <w:rPr>
          <w:rFonts w:ascii="Arial" w:hAnsi="Arial"/>
        </w:rPr>
        <w:t>le encourage les Membres du personnel, les Étudiants et les Visiteurs à se muer en Créateurs et à prendre en considération la valeur commerciale potentielle de la propriété intellectuel</w:t>
      </w:r>
      <w:r w:rsidR="00102B5E">
        <w:rPr>
          <w:rFonts w:ascii="Arial" w:hAnsi="Arial"/>
        </w:rPr>
        <w:t>le.  El</w:t>
      </w:r>
      <w:r>
        <w:rPr>
          <w:rFonts w:ascii="Arial" w:hAnsi="Arial"/>
        </w:rPr>
        <w:t>le établit également des règles et des procédures claires pour la gestion et la commercialisation de la propriété intellectuelle créée au sein de l</w:t>
      </w:r>
      <w:r w:rsidR="00471619">
        <w:rPr>
          <w:rFonts w:ascii="Arial" w:hAnsi="Arial"/>
        </w:rPr>
        <w:t>’</w:t>
      </w:r>
      <w:r>
        <w:rPr>
          <w:rFonts w:ascii="Arial" w:hAnsi="Arial"/>
        </w:rPr>
        <w:t>Institution.</w:t>
      </w:r>
    </w:p>
    <w:p w14:paraId="2DBD111E" w14:textId="14127323" w:rsidR="0032635F" w:rsidRPr="00AF621D" w:rsidRDefault="00AF621D" w:rsidP="00A37C05">
      <w:pPr>
        <w:pStyle w:val="ListParagraph"/>
        <w:numPr>
          <w:ilvl w:val="2"/>
          <w:numId w:val="5"/>
        </w:numPr>
        <w:tabs>
          <w:tab w:val="left" w:pos="851"/>
        </w:tabs>
        <w:spacing w:before="200" w:line="240" w:lineRule="auto"/>
        <w:ind w:left="851" w:hanging="851"/>
        <w:contextualSpacing w:val="0"/>
        <w:jc w:val="both"/>
        <w:rPr>
          <w:rFonts w:ascii="Arial" w:hAnsi="Arial" w:cs="Arial"/>
          <w:b/>
        </w:rPr>
      </w:pPr>
      <w:r>
        <w:rPr>
          <w:rFonts w:ascii="Arial" w:hAnsi="Arial"/>
          <w:b/>
          <w:bCs/>
        </w:rPr>
        <w:t>Conciliation des intérê</w:t>
      </w:r>
      <w:r w:rsidR="00102B5E">
        <w:rPr>
          <w:rFonts w:ascii="Arial" w:hAnsi="Arial"/>
          <w:b/>
          <w:bCs/>
        </w:rPr>
        <w:t xml:space="preserve">ts.  </w:t>
      </w:r>
      <w:r w:rsidR="00102B5E">
        <w:rPr>
          <w:rFonts w:ascii="Arial" w:hAnsi="Arial"/>
        </w:rPr>
        <w:t>La</w:t>
      </w:r>
      <w:r>
        <w:rPr>
          <w:rFonts w:ascii="Arial" w:hAnsi="Arial"/>
        </w:rPr>
        <w:t xml:space="preserve"> politique de propriété intellectuelle vise à assurer la protection juridique (le cas échéant) et une gestion et une commercialisation efficaces de la propriété intellectuelle, sans interférer ni avec les traditions en matière d</w:t>
      </w:r>
      <w:r w:rsidR="00471619">
        <w:rPr>
          <w:rFonts w:ascii="Arial" w:hAnsi="Arial"/>
        </w:rPr>
        <w:t>’</w:t>
      </w:r>
      <w:r>
        <w:rPr>
          <w:rFonts w:ascii="Arial" w:hAnsi="Arial"/>
        </w:rPr>
        <w:t>enseignement et de recherche, les franchises universitaires, la publication libre et précoce des travaux de recherche et la souveraineté de l</w:t>
      </w:r>
      <w:r w:rsidR="00471619">
        <w:rPr>
          <w:rFonts w:ascii="Arial" w:hAnsi="Arial"/>
        </w:rPr>
        <w:t>’</w:t>
      </w:r>
      <w:r>
        <w:rPr>
          <w:rFonts w:ascii="Arial" w:hAnsi="Arial"/>
        </w:rPr>
        <w:t>Institution, ni avec sa mission de service public.</w:t>
      </w:r>
    </w:p>
    <w:p w14:paraId="3175835D" w14:textId="77777777" w:rsidR="00471619" w:rsidRDefault="005D33DF" w:rsidP="00A37C05">
      <w:pPr>
        <w:pStyle w:val="ListParagraph"/>
        <w:numPr>
          <w:ilvl w:val="1"/>
          <w:numId w:val="5"/>
        </w:numPr>
        <w:tabs>
          <w:tab w:val="left" w:pos="851"/>
        </w:tabs>
        <w:spacing w:before="200" w:line="240" w:lineRule="auto"/>
        <w:ind w:left="851" w:hanging="851"/>
        <w:contextualSpacing w:val="0"/>
        <w:jc w:val="both"/>
        <w:rPr>
          <w:rFonts w:ascii="Arial" w:hAnsi="Arial"/>
          <w:b/>
          <w:color w:val="0070C0"/>
          <w:sz w:val="24"/>
        </w:rPr>
      </w:pPr>
      <w:r>
        <w:rPr>
          <w:rFonts w:ascii="Arial" w:hAnsi="Arial"/>
          <w:b/>
          <w:color w:val="0070C0"/>
          <w:sz w:val="24"/>
        </w:rPr>
        <w:t>Principes généraux</w:t>
      </w:r>
    </w:p>
    <w:p w14:paraId="455F1347" w14:textId="63EAB360" w:rsidR="003D117F" w:rsidRPr="00335B1F" w:rsidRDefault="003D117F" w:rsidP="00A37C05">
      <w:pPr>
        <w:pStyle w:val="ListParagraph"/>
        <w:tabs>
          <w:tab w:val="left" w:pos="851"/>
        </w:tabs>
        <w:spacing w:before="200" w:line="240" w:lineRule="auto"/>
        <w:ind w:left="851" w:hanging="851"/>
        <w:contextualSpacing w:val="0"/>
        <w:jc w:val="both"/>
        <w:rPr>
          <w:rFonts w:ascii="Arial" w:hAnsi="Arial" w:cs="Arial"/>
        </w:rPr>
      </w:pPr>
      <w:r>
        <w:rPr>
          <w:rFonts w:ascii="Arial" w:hAnsi="Arial"/>
        </w:rPr>
        <w:t>L</w:t>
      </w:r>
      <w:r w:rsidR="00471619">
        <w:rPr>
          <w:rFonts w:ascii="Arial" w:hAnsi="Arial"/>
        </w:rPr>
        <w:t>’</w:t>
      </w:r>
      <w:r>
        <w:rPr>
          <w:rFonts w:ascii="Arial" w:hAnsi="Arial"/>
        </w:rPr>
        <w:t>Institution s</w:t>
      </w:r>
      <w:r w:rsidR="00471619">
        <w:rPr>
          <w:rFonts w:ascii="Arial" w:hAnsi="Arial"/>
        </w:rPr>
        <w:t>’</w:t>
      </w:r>
      <w:r>
        <w:rPr>
          <w:rFonts w:ascii="Arial" w:hAnsi="Arial"/>
        </w:rPr>
        <w:t>inspire des principes généraux ci</w:t>
      </w:r>
      <w:r w:rsidR="00471619">
        <w:rPr>
          <w:rFonts w:ascii="Arial" w:hAnsi="Arial"/>
        </w:rPr>
        <w:t>-</w:t>
      </w:r>
      <w:r>
        <w:rPr>
          <w:rFonts w:ascii="Arial" w:hAnsi="Arial"/>
        </w:rPr>
        <w:t>après</w:t>
      </w:r>
      <w:r w:rsidR="00471619">
        <w:rPr>
          <w:rFonts w:ascii="Arial" w:hAnsi="Arial"/>
        </w:rPr>
        <w:t> :</w:t>
      </w:r>
    </w:p>
    <w:p w14:paraId="5FADAEB0" w14:textId="7B554BE1" w:rsidR="00471619" w:rsidRDefault="00986809" w:rsidP="00A37C05">
      <w:pPr>
        <w:pStyle w:val="ListParagraph"/>
        <w:numPr>
          <w:ilvl w:val="2"/>
          <w:numId w:val="5"/>
        </w:numPr>
        <w:tabs>
          <w:tab w:val="left" w:pos="851"/>
        </w:tabs>
        <w:spacing w:before="200" w:line="240" w:lineRule="auto"/>
        <w:ind w:left="851" w:hanging="851"/>
        <w:contextualSpacing w:val="0"/>
        <w:jc w:val="both"/>
        <w:rPr>
          <w:rFonts w:ascii="Arial" w:hAnsi="Arial"/>
        </w:rPr>
      </w:pPr>
      <w:r>
        <w:rPr>
          <w:rFonts w:ascii="Arial" w:hAnsi="Arial"/>
          <w:b/>
          <w:bCs/>
        </w:rPr>
        <w:t>Commercialisation responsab</w:t>
      </w:r>
      <w:r w:rsidR="00102B5E">
        <w:rPr>
          <w:rFonts w:ascii="Arial" w:hAnsi="Arial"/>
          <w:b/>
          <w:bCs/>
        </w:rPr>
        <w:t xml:space="preserve">le.  </w:t>
      </w:r>
      <w:r w:rsidR="00102B5E">
        <w:rPr>
          <w:rFonts w:ascii="Arial" w:hAnsi="Arial"/>
        </w:rPr>
        <w:t>Dè</w:t>
      </w:r>
      <w:r>
        <w:rPr>
          <w:rFonts w:ascii="Arial" w:hAnsi="Arial"/>
        </w:rPr>
        <w:t>s lors que la recherche débouche sur des actifs de propriété intellectuelle recelant un potentiel commercial, l</w:t>
      </w:r>
      <w:r w:rsidR="00471619">
        <w:rPr>
          <w:rFonts w:ascii="Arial" w:hAnsi="Arial"/>
        </w:rPr>
        <w:t>’</w:t>
      </w:r>
      <w:r>
        <w:rPr>
          <w:rFonts w:ascii="Arial" w:hAnsi="Arial"/>
        </w:rPr>
        <w:t>Institution entend mettre ceux</w:t>
      </w:r>
      <w:r w:rsidR="00471619">
        <w:rPr>
          <w:rFonts w:ascii="Arial" w:hAnsi="Arial"/>
        </w:rPr>
        <w:t>-</w:t>
      </w:r>
      <w:r>
        <w:rPr>
          <w:rFonts w:ascii="Arial" w:hAnsi="Arial"/>
        </w:rPr>
        <w:t>ci à disposition de la manière la plus à même de promouvoir leur développement et leur utilisation aux fins du progrès socioéconomique.</w:t>
      </w:r>
    </w:p>
    <w:p w14:paraId="3EF34B5A" w14:textId="681CC595" w:rsidR="00471619" w:rsidRDefault="00E244A9" w:rsidP="00A37C05">
      <w:pPr>
        <w:pStyle w:val="ListParagraph"/>
        <w:numPr>
          <w:ilvl w:val="2"/>
          <w:numId w:val="5"/>
        </w:numPr>
        <w:tabs>
          <w:tab w:val="left" w:pos="851"/>
        </w:tabs>
        <w:spacing w:before="200" w:line="240" w:lineRule="auto"/>
        <w:ind w:left="851" w:hanging="851"/>
        <w:contextualSpacing w:val="0"/>
        <w:jc w:val="both"/>
        <w:rPr>
          <w:rFonts w:ascii="Arial" w:hAnsi="Arial"/>
        </w:rPr>
      </w:pPr>
      <w:r>
        <w:rPr>
          <w:rFonts w:ascii="Arial" w:hAnsi="Arial"/>
          <w:b/>
          <w:bCs/>
        </w:rPr>
        <w:t>Incitations.</w:t>
      </w:r>
      <w:r w:rsidRPr="00102B5E">
        <w:rPr>
          <w:rFonts w:ascii="Arial" w:hAnsi="Arial"/>
        </w:rPr>
        <w:t xml:space="preserve"> </w:t>
      </w:r>
      <w:r w:rsidR="00675021" w:rsidRPr="00102B5E">
        <w:rPr>
          <w:rFonts w:ascii="Arial" w:hAnsi="Arial"/>
        </w:rPr>
        <w:t xml:space="preserve"> </w:t>
      </w:r>
      <w:r>
        <w:rPr>
          <w:rFonts w:ascii="Arial" w:hAnsi="Arial"/>
        </w:rPr>
        <w:t>L</w:t>
      </w:r>
      <w:r w:rsidR="00471619">
        <w:rPr>
          <w:rFonts w:ascii="Arial" w:hAnsi="Arial"/>
        </w:rPr>
        <w:t>’</w:t>
      </w:r>
      <w:r>
        <w:rPr>
          <w:rFonts w:ascii="Arial" w:hAnsi="Arial"/>
        </w:rPr>
        <w:t>Institution s</w:t>
      </w:r>
      <w:r w:rsidR="00471619">
        <w:rPr>
          <w:rFonts w:ascii="Arial" w:hAnsi="Arial"/>
        </w:rPr>
        <w:t>’</w:t>
      </w:r>
      <w:r>
        <w:rPr>
          <w:rFonts w:ascii="Arial" w:hAnsi="Arial"/>
        </w:rPr>
        <w:t>attache à reconnaître et récompenser les Membres du personnel, les Étudiants et les Visiteurs dont la propriété intellectuelle a un impact social ou économique tangible.</w:t>
      </w:r>
    </w:p>
    <w:p w14:paraId="0645D772" w14:textId="288C2C4D" w:rsidR="005D33DF" w:rsidRPr="007B06E2" w:rsidRDefault="007264D0" w:rsidP="00A37C05">
      <w:pPr>
        <w:spacing w:before="200" w:line="240" w:lineRule="auto"/>
        <w:jc w:val="both"/>
        <w:rPr>
          <w:rFonts w:ascii="Arial" w:hAnsi="Arial" w:cs="Arial"/>
          <w:b/>
        </w:rPr>
      </w:pPr>
      <w:r>
        <w:rPr>
          <w:rFonts w:ascii="Arial" w:hAnsi="Arial"/>
          <w:b/>
        </w:rPr>
        <w:lastRenderedPageBreak/>
        <w:t>[Option – Clause visant à associer les entreprises ou petites entreprises locales et régionales au développement et à la commercialisation de la propriété intellectuelle de l</w:t>
      </w:r>
      <w:r w:rsidR="00471619">
        <w:rPr>
          <w:rFonts w:ascii="Arial" w:hAnsi="Arial"/>
          <w:b/>
        </w:rPr>
        <w:t>’</w:t>
      </w:r>
      <w:r>
        <w:rPr>
          <w:rFonts w:ascii="Arial" w:hAnsi="Arial"/>
          <w:b/>
        </w:rPr>
        <w:t>Institution</w:t>
      </w:r>
      <w:r w:rsidR="00471619">
        <w:rPr>
          <w:rFonts w:ascii="Arial" w:hAnsi="Arial"/>
          <w:b/>
        </w:rPr>
        <w:t> :</w:t>
      </w:r>
      <w:r>
        <w:rPr>
          <w:rFonts w:ascii="Arial" w:hAnsi="Arial"/>
          <w:b/>
        </w:rPr>
        <w:t>]</w:t>
      </w:r>
    </w:p>
    <w:p w14:paraId="6061FC5D" w14:textId="65C46B2E" w:rsidR="001F685C" w:rsidRPr="00A86369" w:rsidRDefault="0008169A" w:rsidP="00A37C05">
      <w:pPr>
        <w:pStyle w:val="ListParagraph"/>
        <w:numPr>
          <w:ilvl w:val="2"/>
          <w:numId w:val="5"/>
        </w:numPr>
        <w:tabs>
          <w:tab w:val="left" w:pos="851"/>
        </w:tabs>
        <w:spacing w:before="200" w:after="400" w:line="240" w:lineRule="auto"/>
        <w:ind w:left="851" w:hanging="851"/>
        <w:jc w:val="both"/>
        <w:rPr>
          <w:rFonts w:ascii="Arial" w:hAnsi="Arial" w:cs="Arial"/>
        </w:rPr>
      </w:pPr>
      <w:r>
        <w:rPr>
          <w:rFonts w:ascii="Arial" w:hAnsi="Arial"/>
          <w:b/>
          <w:bCs/>
        </w:rPr>
        <w:t>Développement local.</w:t>
      </w:r>
      <w:r w:rsidRPr="00102B5E">
        <w:rPr>
          <w:rFonts w:ascii="Arial" w:hAnsi="Arial"/>
        </w:rPr>
        <w:t xml:space="preserve"> </w:t>
      </w:r>
      <w:r w:rsidR="00675021" w:rsidRPr="00102B5E">
        <w:rPr>
          <w:rFonts w:ascii="Arial" w:hAnsi="Arial"/>
        </w:rPr>
        <w:t xml:space="preserve"> </w:t>
      </w:r>
      <w:r>
        <w:rPr>
          <w:rFonts w:ascii="Arial" w:hAnsi="Arial"/>
        </w:rPr>
        <w:t>L</w:t>
      </w:r>
      <w:r w:rsidR="00471619">
        <w:rPr>
          <w:rFonts w:ascii="Arial" w:hAnsi="Arial"/>
        </w:rPr>
        <w:t>’</w:t>
      </w:r>
      <w:r>
        <w:rPr>
          <w:rFonts w:ascii="Arial" w:hAnsi="Arial"/>
        </w:rPr>
        <w:t>Institution encourage les recherches qui répondent aux besoins locaux, nationaux et régiona</w:t>
      </w:r>
      <w:r w:rsidR="00102B5E">
        <w:rPr>
          <w:rFonts w:ascii="Arial" w:hAnsi="Arial"/>
        </w:rPr>
        <w:t>ux.  Da</w:t>
      </w:r>
      <w:r>
        <w:rPr>
          <w:rFonts w:ascii="Arial" w:hAnsi="Arial"/>
        </w:rPr>
        <w:t>ns ses efforts de commercialisation, l</w:t>
      </w:r>
      <w:r w:rsidR="00471619">
        <w:rPr>
          <w:rFonts w:ascii="Arial" w:hAnsi="Arial"/>
        </w:rPr>
        <w:t>’</w:t>
      </w:r>
      <w:r>
        <w:rPr>
          <w:rFonts w:ascii="Arial" w:hAnsi="Arial"/>
        </w:rPr>
        <w:t>Institution cherche à optimiser les avantages socioéconomiques pour l</w:t>
      </w:r>
      <w:r w:rsidR="00471619">
        <w:rPr>
          <w:rFonts w:ascii="Arial" w:hAnsi="Arial"/>
        </w:rPr>
        <w:t>’</w:t>
      </w:r>
      <w:r>
        <w:rPr>
          <w:rFonts w:ascii="Arial" w:hAnsi="Arial"/>
        </w:rPr>
        <w:t>industrie de [</w:t>
      </w:r>
      <w:r>
        <w:rPr>
          <w:rFonts w:ascii="Arial" w:hAnsi="Arial"/>
          <w:color w:val="000000" w:themeColor="text1"/>
          <w:shd w:val="clear" w:color="auto" w:fill="D9D9D9" w:themeFill="background1" w:themeFillShade="D9"/>
        </w:rPr>
        <w:t>Pays</w:t>
      </w:r>
      <w:r>
        <w:rPr>
          <w:rFonts w:ascii="Arial" w:hAnsi="Arial"/>
        </w:rPr>
        <w:t>] [et à répondre aux [</w:t>
      </w:r>
      <w:r>
        <w:rPr>
          <w:rFonts w:ascii="Arial" w:hAnsi="Arial"/>
          <w:color w:val="000000" w:themeColor="text1"/>
          <w:shd w:val="clear" w:color="auto" w:fill="D9D9D9" w:themeFill="background1" w:themeFillShade="D9"/>
        </w:rPr>
        <w:t>Besoins prioritaires</w:t>
      </w:r>
      <w:r>
        <w:rPr>
          <w:rFonts w:ascii="Arial" w:hAnsi="Arial"/>
        </w:rPr>
        <w:t>]].</w:t>
      </w:r>
    </w:p>
    <w:p w14:paraId="70C1FADC" w14:textId="77777777" w:rsidR="00D93077" w:rsidRPr="00102B5E" w:rsidRDefault="00D93077" w:rsidP="00D93077">
      <w:pPr>
        <w:pStyle w:val="Heading1"/>
        <w:spacing w:after="0"/>
      </w:pPr>
    </w:p>
    <w:p w14:paraId="5CC1B405" w14:textId="606323A8" w:rsidR="00D93077" w:rsidRPr="00D93077" w:rsidRDefault="00D93077" w:rsidP="00D93077">
      <w:pPr>
        <w:pStyle w:val="Heading1"/>
      </w:pPr>
      <w:bookmarkStart w:id="3" w:name="_Toc181264440"/>
      <w:r w:rsidRPr="00D93077">
        <w:t>Article</w:t>
      </w:r>
      <w:r w:rsidR="00675021">
        <w:t> </w:t>
      </w:r>
      <w:r w:rsidRPr="00D93077">
        <w:t>2 – Définitions</w:t>
      </w:r>
      <w:bookmarkEnd w:id="3"/>
      <w:r w:rsidRPr="00D93077">
        <w:br/>
      </w:r>
    </w:p>
    <w:p w14:paraId="206ED921" w14:textId="38916AB0" w:rsidR="004D4EE5" w:rsidRPr="007A2171" w:rsidRDefault="00D73E2A" w:rsidP="00A37C05">
      <w:pPr>
        <w:spacing w:line="240" w:lineRule="auto"/>
        <w:jc w:val="both"/>
        <w:rPr>
          <w:rFonts w:ascii="Arial" w:eastAsia="Times New Roman" w:hAnsi="Arial" w:cs="Arial"/>
        </w:rPr>
      </w:pPr>
      <w:r>
        <w:rPr>
          <w:rFonts w:ascii="Arial" w:hAnsi="Arial"/>
        </w:rPr>
        <w:t>Sans préjudice de toute législation applicable, les définitions ci</w:t>
      </w:r>
      <w:r w:rsidR="00471619">
        <w:rPr>
          <w:rFonts w:ascii="Arial" w:hAnsi="Arial"/>
        </w:rPr>
        <w:t>-</w:t>
      </w:r>
      <w:r>
        <w:rPr>
          <w:rFonts w:ascii="Arial" w:hAnsi="Arial"/>
        </w:rPr>
        <w:t>après s</w:t>
      </w:r>
      <w:r w:rsidR="00471619">
        <w:rPr>
          <w:rFonts w:ascii="Arial" w:hAnsi="Arial"/>
        </w:rPr>
        <w:t>’</w:t>
      </w:r>
      <w:r>
        <w:rPr>
          <w:rFonts w:ascii="Arial" w:hAnsi="Arial"/>
        </w:rPr>
        <w:t>appliquent aux fins de la présente Politique</w:t>
      </w:r>
      <w:r w:rsidR="00471619">
        <w:rPr>
          <w:rFonts w:ascii="Arial" w:hAnsi="Arial"/>
        </w:rPr>
        <w:t> :</w:t>
      </w:r>
    </w:p>
    <w:p w14:paraId="756EFA11" w14:textId="1C14CCC9" w:rsidR="00471619" w:rsidRDefault="002557D3" w:rsidP="00A37C05">
      <w:pPr>
        <w:spacing w:line="240" w:lineRule="auto"/>
        <w:jc w:val="both"/>
        <w:rPr>
          <w:rFonts w:ascii="Arial" w:hAnsi="Arial"/>
          <w:color w:val="000000"/>
        </w:rPr>
      </w:pPr>
      <w:r>
        <w:rPr>
          <w:rFonts w:ascii="Arial" w:hAnsi="Arial"/>
          <w:b/>
          <w:bCs/>
          <w:color w:val="000000"/>
        </w:rPr>
        <w:t>Nominati</w:t>
      </w:r>
      <w:r w:rsidR="00102B5E">
        <w:rPr>
          <w:rFonts w:ascii="Arial" w:hAnsi="Arial"/>
          <w:b/>
          <w:bCs/>
          <w:color w:val="000000"/>
        </w:rPr>
        <w:t xml:space="preserve">on.  </w:t>
      </w:r>
      <w:r w:rsidR="00102B5E">
        <w:rPr>
          <w:rFonts w:ascii="Arial" w:hAnsi="Arial"/>
          <w:color w:val="000000"/>
        </w:rPr>
        <w:t>Ag</w:t>
      </w:r>
      <w:r>
        <w:rPr>
          <w:rFonts w:ascii="Arial" w:hAnsi="Arial"/>
          <w:color w:val="000000"/>
        </w:rPr>
        <w:t>rément officiel d</w:t>
      </w:r>
      <w:r w:rsidR="00471619">
        <w:rPr>
          <w:rFonts w:ascii="Arial" w:hAnsi="Arial"/>
          <w:color w:val="000000"/>
        </w:rPr>
        <w:t>’</w:t>
      </w:r>
      <w:r>
        <w:rPr>
          <w:rFonts w:ascii="Arial" w:hAnsi="Arial"/>
          <w:color w:val="000000"/>
        </w:rPr>
        <w:t>un Visiteur par l</w:t>
      </w:r>
      <w:r w:rsidR="00471619">
        <w:rPr>
          <w:rFonts w:ascii="Arial" w:hAnsi="Arial"/>
          <w:color w:val="000000"/>
        </w:rPr>
        <w:t>’</w:t>
      </w:r>
      <w:r>
        <w:rPr>
          <w:rFonts w:ascii="Arial" w:hAnsi="Arial"/>
          <w:color w:val="000000"/>
        </w:rPr>
        <w:t>Institution, préalable à toute participation à des travaux de recherche, de création ou d</w:t>
      </w:r>
      <w:r w:rsidR="00471619">
        <w:rPr>
          <w:rFonts w:ascii="Arial" w:hAnsi="Arial"/>
          <w:color w:val="000000"/>
        </w:rPr>
        <w:t>’</w:t>
      </w:r>
      <w:r>
        <w:rPr>
          <w:rFonts w:ascii="Arial" w:hAnsi="Arial"/>
          <w:color w:val="000000"/>
        </w:rPr>
        <w:t>enseignement au sein de l</w:t>
      </w:r>
      <w:r w:rsidR="00471619">
        <w:rPr>
          <w:rFonts w:ascii="Arial" w:hAnsi="Arial"/>
          <w:color w:val="000000"/>
        </w:rPr>
        <w:t>’</w:t>
      </w:r>
      <w:r>
        <w:rPr>
          <w:rFonts w:ascii="Arial" w:hAnsi="Arial"/>
          <w:color w:val="000000"/>
        </w:rPr>
        <w:t>Institution.</w:t>
      </w:r>
    </w:p>
    <w:p w14:paraId="4FDB6F49" w14:textId="66B559E4" w:rsidR="00FC660B" w:rsidRDefault="00FC660B" w:rsidP="00A37C05">
      <w:pPr>
        <w:spacing w:line="240" w:lineRule="auto"/>
        <w:jc w:val="both"/>
        <w:rPr>
          <w:rFonts w:ascii="Arial" w:eastAsia="Times New Roman" w:hAnsi="Arial" w:cs="Times New Roman"/>
          <w:b/>
        </w:rPr>
      </w:pPr>
      <w:r>
        <w:rPr>
          <w:rFonts w:ascii="Arial" w:hAnsi="Arial"/>
          <w:b/>
          <w:bCs/>
        </w:rPr>
        <w:t>Aute</w:t>
      </w:r>
      <w:r w:rsidR="00102B5E">
        <w:rPr>
          <w:rFonts w:ascii="Arial" w:hAnsi="Arial"/>
          <w:b/>
          <w:bCs/>
        </w:rPr>
        <w:t xml:space="preserve">ur.  </w:t>
      </w:r>
      <w:r w:rsidR="00102B5E">
        <w:rPr>
          <w:rFonts w:ascii="Arial" w:hAnsi="Arial"/>
        </w:rPr>
        <w:t>To</w:t>
      </w:r>
      <w:r>
        <w:rPr>
          <w:rFonts w:ascii="Arial" w:hAnsi="Arial"/>
        </w:rPr>
        <w:t>ute personne à laquelle la présente Politique est applicable qui, individuellement ou conjointement avec d</w:t>
      </w:r>
      <w:r w:rsidR="00471619">
        <w:rPr>
          <w:rFonts w:ascii="Arial" w:hAnsi="Arial"/>
        </w:rPr>
        <w:t>’</w:t>
      </w:r>
      <w:r>
        <w:rPr>
          <w:rFonts w:ascii="Arial" w:hAnsi="Arial"/>
        </w:rPr>
        <w:t>autres personnes, crée un dessin ou modèle, une marque ou une œuvre susceptible d</w:t>
      </w:r>
      <w:r w:rsidR="00471619">
        <w:rPr>
          <w:rFonts w:ascii="Arial" w:hAnsi="Arial"/>
        </w:rPr>
        <w:t>’</w:t>
      </w:r>
      <w:r>
        <w:rPr>
          <w:rFonts w:ascii="Arial" w:hAnsi="Arial"/>
        </w:rPr>
        <w:t>être protégé par le droit d</w:t>
      </w:r>
      <w:r w:rsidR="00471619">
        <w:rPr>
          <w:rFonts w:ascii="Arial" w:hAnsi="Arial"/>
        </w:rPr>
        <w:t>’</w:t>
      </w:r>
      <w:r>
        <w:rPr>
          <w:rFonts w:ascii="Arial" w:hAnsi="Arial"/>
        </w:rPr>
        <w:t>auteur et qui remplit les conditions requises pour s</w:t>
      </w:r>
      <w:r w:rsidR="00471619">
        <w:rPr>
          <w:rFonts w:ascii="Arial" w:hAnsi="Arial"/>
        </w:rPr>
        <w:t>’</w:t>
      </w:r>
      <w:r>
        <w:rPr>
          <w:rFonts w:ascii="Arial" w:hAnsi="Arial"/>
        </w:rPr>
        <w:t>en voir attribuer la paternité en vertu de la législation de [</w:t>
      </w:r>
      <w:r>
        <w:rPr>
          <w:rFonts w:ascii="Arial" w:hAnsi="Arial"/>
          <w:shd w:val="clear" w:color="auto" w:fill="D9D9D9" w:themeFill="background1" w:themeFillShade="D9"/>
        </w:rPr>
        <w:t>Pays</w:t>
      </w:r>
      <w:r>
        <w:rPr>
          <w:rFonts w:ascii="Arial" w:hAnsi="Arial"/>
        </w:rPr>
        <w:t>] relative à la propriété intellectuelle.</w:t>
      </w:r>
    </w:p>
    <w:p w14:paraId="200D0AAC" w14:textId="6DC16E32" w:rsidR="00FC660B" w:rsidRPr="00216765" w:rsidRDefault="00FC660B" w:rsidP="00A37C05">
      <w:pPr>
        <w:spacing w:line="240" w:lineRule="auto"/>
        <w:jc w:val="both"/>
        <w:rPr>
          <w:rFonts w:ascii="Arial" w:eastAsia="Times New Roman" w:hAnsi="Arial" w:cs="Times New Roman"/>
        </w:rPr>
      </w:pPr>
      <w:r>
        <w:rPr>
          <w:rFonts w:ascii="Arial" w:hAnsi="Arial"/>
          <w:b/>
          <w:bCs/>
        </w:rPr>
        <w:t>Propriété intellectuelle antérieu</w:t>
      </w:r>
      <w:r w:rsidR="00102B5E">
        <w:rPr>
          <w:rFonts w:ascii="Arial" w:hAnsi="Arial"/>
          <w:b/>
          <w:bCs/>
        </w:rPr>
        <w:t xml:space="preserve">re.  </w:t>
      </w:r>
      <w:r w:rsidR="00102B5E">
        <w:rPr>
          <w:rFonts w:ascii="Arial" w:hAnsi="Arial"/>
        </w:rPr>
        <w:t>To</w:t>
      </w:r>
      <w:r>
        <w:rPr>
          <w:rFonts w:ascii="Arial" w:hAnsi="Arial"/>
        </w:rPr>
        <w:t>ute propriété intellectuelle préexistante créée avant l</w:t>
      </w:r>
      <w:r w:rsidR="00471619">
        <w:rPr>
          <w:rFonts w:ascii="Arial" w:hAnsi="Arial"/>
        </w:rPr>
        <w:t>’</w:t>
      </w:r>
      <w:r>
        <w:rPr>
          <w:rFonts w:ascii="Arial" w:hAnsi="Arial"/>
        </w:rPr>
        <w:t>exécution de tout projet de recherche, ou avant qu</w:t>
      </w:r>
      <w:r w:rsidR="00471619">
        <w:rPr>
          <w:rFonts w:ascii="Arial" w:hAnsi="Arial"/>
        </w:rPr>
        <w:t>’</w:t>
      </w:r>
      <w:r>
        <w:rPr>
          <w:rFonts w:ascii="Arial" w:hAnsi="Arial"/>
        </w:rPr>
        <w:t>un Créateur ne devienne assujetti à la présente Politique, en vertu de sa nomination dans le cas d</w:t>
      </w:r>
      <w:r w:rsidR="00471619">
        <w:rPr>
          <w:rFonts w:ascii="Arial" w:hAnsi="Arial"/>
        </w:rPr>
        <w:t>’</w:t>
      </w:r>
      <w:r>
        <w:rPr>
          <w:rFonts w:ascii="Arial" w:hAnsi="Arial"/>
        </w:rPr>
        <w:t>un Visiteur, d</w:t>
      </w:r>
      <w:r w:rsidR="00471619">
        <w:rPr>
          <w:rFonts w:ascii="Arial" w:hAnsi="Arial"/>
        </w:rPr>
        <w:t>’</w:t>
      </w:r>
      <w:r>
        <w:rPr>
          <w:rFonts w:ascii="Arial" w:hAnsi="Arial"/>
        </w:rPr>
        <w:t>un contrat de travail dans le cas d</w:t>
      </w:r>
      <w:r w:rsidR="00471619">
        <w:rPr>
          <w:rFonts w:ascii="Arial" w:hAnsi="Arial"/>
        </w:rPr>
        <w:t>’</w:t>
      </w:r>
      <w:r>
        <w:rPr>
          <w:rFonts w:ascii="Arial" w:hAnsi="Arial"/>
        </w:rPr>
        <w:t>un Membre du personnel ou de son inscription dans le cas d</w:t>
      </w:r>
      <w:r w:rsidR="00471619">
        <w:rPr>
          <w:rFonts w:ascii="Arial" w:hAnsi="Arial"/>
        </w:rPr>
        <w:t>’</w:t>
      </w:r>
      <w:r>
        <w:rPr>
          <w:rFonts w:ascii="Arial" w:hAnsi="Arial"/>
        </w:rPr>
        <w:t>un Étudiant.</w:t>
      </w:r>
    </w:p>
    <w:p w14:paraId="64BF5DB2" w14:textId="63522D2B" w:rsidR="00471619" w:rsidRDefault="00C50A68" w:rsidP="00A37C05">
      <w:pPr>
        <w:spacing w:line="240" w:lineRule="auto"/>
        <w:jc w:val="both"/>
        <w:rPr>
          <w:rFonts w:ascii="Arial" w:hAnsi="Arial"/>
        </w:rPr>
      </w:pPr>
      <w:r>
        <w:rPr>
          <w:rFonts w:ascii="Arial" w:hAnsi="Arial"/>
          <w:b/>
          <w:bCs/>
        </w:rPr>
        <w:t>Commercialisati</w:t>
      </w:r>
      <w:r w:rsidR="00102B5E">
        <w:rPr>
          <w:rFonts w:ascii="Arial" w:hAnsi="Arial"/>
          <w:b/>
          <w:bCs/>
        </w:rPr>
        <w:t xml:space="preserve">on.  </w:t>
      </w:r>
      <w:r w:rsidR="00102B5E">
        <w:rPr>
          <w:rFonts w:ascii="Arial" w:hAnsi="Arial"/>
        </w:rPr>
        <w:t>To</w:t>
      </w:r>
      <w:r>
        <w:rPr>
          <w:rFonts w:ascii="Arial" w:hAnsi="Arial"/>
        </w:rPr>
        <w:t>ute forme d</w:t>
      </w:r>
      <w:r w:rsidR="00471619">
        <w:rPr>
          <w:rFonts w:ascii="Arial" w:hAnsi="Arial"/>
        </w:rPr>
        <w:t>’</w:t>
      </w:r>
      <w:r>
        <w:rPr>
          <w:rFonts w:ascii="Arial" w:hAnsi="Arial"/>
        </w:rPr>
        <w:t>utilisation de la propriété intellectuelle destinée à générer une valeur qui peut prendre la forme d</w:t>
      </w:r>
      <w:r w:rsidR="00471619">
        <w:rPr>
          <w:rFonts w:ascii="Arial" w:hAnsi="Arial"/>
        </w:rPr>
        <w:t>’</w:t>
      </w:r>
      <w:r>
        <w:rPr>
          <w:rFonts w:ascii="Arial" w:hAnsi="Arial"/>
        </w:rPr>
        <w:t>un produit, procédé ou service commercialisable, de bénéfices commerciaux ou d</w:t>
      </w:r>
      <w:r w:rsidR="00471619">
        <w:rPr>
          <w:rFonts w:ascii="Arial" w:hAnsi="Arial"/>
        </w:rPr>
        <w:t>’</w:t>
      </w:r>
      <w:r>
        <w:rPr>
          <w:rFonts w:ascii="Arial" w:hAnsi="Arial"/>
        </w:rPr>
        <w:t>autres avantages socia</w:t>
      </w:r>
      <w:r w:rsidR="00102B5E">
        <w:rPr>
          <w:rFonts w:ascii="Arial" w:hAnsi="Arial"/>
        </w:rPr>
        <w:t>ux.  Le</w:t>
      </w:r>
      <w:r>
        <w:rPr>
          <w:rFonts w:ascii="Arial" w:hAnsi="Arial"/>
        </w:rPr>
        <w:t xml:space="preserve"> terme “</w:t>
      </w:r>
      <w:r>
        <w:rPr>
          <w:rFonts w:ascii="Arial" w:hAnsi="Arial"/>
          <w:b/>
          <w:bCs/>
        </w:rPr>
        <w:t>commercialiser</w:t>
      </w:r>
      <w:r>
        <w:rPr>
          <w:rFonts w:ascii="Arial" w:hAnsi="Arial"/>
        </w:rPr>
        <w:t>” se définit de la même manière.</w:t>
      </w:r>
    </w:p>
    <w:p w14:paraId="5E00AD40" w14:textId="0F6AAC4E" w:rsidR="00471619" w:rsidRDefault="00D07EC7" w:rsidP="00A37C05">
      <w:pPr>
        <w:spacing w:line="240" w:lineRule="auto"/>
        <w:jc w:val="both"/>
        <w:rPr>
          <w:rFonts w:ascii="Arial" w:hAnsi="Arial"/>
        </w:rPr>
      </w:pPr>
      <w:r>
        <w:rPr>
          <w:rFonts w:ascii="Arial" w:hAnsi="Arial"/>
          <w:b/>
          <w:bCs/>
        </w:rPr>
        <w:t>Entité de commercialisati</w:t>
      </w:r>
      <w:r w:rsidR="00102B5E">
        <w:rPr>
          <w:rFonts w:ascii="Arial" w:hAnsi="Arial"/>
          <w:b/>
          <w:bCs/>
        </w:rPr>
        <w:t xml:space="preserve">on.  </w:t>
      </w:r>
      <w:r w:rsidR="00102B5E">
        <w:rPr>
          <w:rFonts w:ascii="Arial" w:hAnsi="Arial"/>
        </w:rPr>
        <w:t>Un</w:t>
      </w:r>
      <w:r>
        <w:rPr>
          <w:rFonts w:ascii="Arial" w:hAnsi="Arial"/>
        </w:rPr>
        <w:t>e entreprise qui a accès à la propriété intellectuelle de l</w:t>
      </w:r>
      <w:r w:rsidR="00471619">
        <w:rPr>
          <w:rFonts w:ascii="Arial" w:hAnsi="Arial"/>
        </w:rPr>
        <w:t>’</w:t>
      </w:r>
      <w:r>
        <w:rPr>
          <w:rFonts w:ascii="Arial" w:hAnsi="Arial"/>
        </w:rPr>
        <w:t>Institution, selon un ou plusieurs modes de commercialisation existants, pour produire de nouveaux produits, procédés ou servic</w:t>
      </w:r>
      <w:r w:rsidR="00102B5E">
        <w:rPr>
          <w:rFonts w:ascii="Arial" w:hAnsi="Arial"/>
        </w:rPr>
        <w:t>es.  Il</w:t>
      </w:r>
      <w:r>
        <w:rPr>
          <w:rFonts w:ascii="Arial" w:hAnsi="Arial"/>
        </w:rPr>
        <w:t xml:space="preserve"> peut s</w:t>
      </w:r>
      <w:r w:rsidR="00471619">
        <w:rPr>
          <w:rFonts w:ascii="Arial" w:hAnsi="Arial"/>
        </w:rPr>
        <w:t>’</w:t>
      </w:r>
      <w:r>
        <w:rPr>
          <w:rFonts w:ascii="Arial" w:hAnsi="Arial"/>
        </w:rPr>
        <w:t>agir d</w:t>
      </w:r>
      <w:r w:rsidR="00471619">
        <w:rPr>
          <w:rFonts w:ascii="Arial" w:hAnsi="Arial"/>
        </w:rPr>
        <w:t>’</w:t>
      </w:r>
      <w:r>
        <w:rPr>
          <w:rFonts w:ascii="Arial" w:hAnsi="Arial"/>
        </w:rPr>
        <w:t>une entreprise dérivée ou d</w:t>
      </w:r>
      <w:r w:rsidR="00471619">
        <w:rPr>
          <w:rFonts w:ascii="Arial" w:hAnsi="Arial"/>
        </w:rPr>
        <w:t>’</w:t>
      </w:r>
      <w:r>
        <w:rPr>
          <w:rFonts w:ascii="Arial" w:hAnsi="Arial"/>
        </w:rPr>
        <w:t>une start</w:t>
      </w:r>
      <w:r w:rsidR="00471619">
        <w:rPr>
          <w:rFonts w:ascii="Arial" w:hAnsi="Arial"/>
        </w:rPr>
        <w:t>-</w:t>
      </w:r>
      <w:r>
        <w:rPr>
          <w:rFonts w:ascii="Arial" w:hAnsi="Arial"/>
        </w:rPr>
        <w:t>up.</w:t>
      </w:r>
    </w:p>
    <w:p w14:paraId="6124F130" w14:textId="666ED18C" w:rsidR="00080CEC" w:rsidRPr="002D332C" w:rsidRDefault="00080CEC" w:rsidP="00A37C05">
      <w:pPr>
        <w:spacing w:line="240" w:lineRule="auto"/>
        <w:jc w:val="both"/>
        <w:rPr>
          <w:rFonts w:ascii="Arial" w:eastAsia="Times New Roman" w:hAnsi="Arial" w:cs="Times New Roman"/>
          <w:b/>
          <w:color w:val="984806" w:themeColor="accent6" w:themeShade="80"/>
        </w:rPr>
      </w:pPr>
      <w:r>
        <w:rPr>
          <w:rFonts w:ascii="Arial" w:hAnsi="Arial"/>
          <w:b/>
          <w:bCs/>
        </w:rPr>
        <w:t>Conflit d</w:t>
      </w:r>
      <w:r w:rsidR="00471619">
        <w:rPr>
          <w:rFonts w:ascii="Arial" w:hAnsi="Arial"/>
          <w:b/>
          <w:bCs/>
        </w:rPr>
        <w:t>’</w:t>
      </w:r>
      <w:r>
        <w:rPr>
          <w:rFonts w:ascii="Arial" w:hAnsi="Arial"/>
          <w:b/>
          <w:bCs/>
        </w:rPr>
        <w:t>engagemen</w:t>
      </w:r>
      <w:r w:rsidR="00102B5E">
        <w:rPr>
          <w:rFonts w:ascii="Arial" w:hAnsi="Arial"/>
          <w:b/>
          <w:bCs/>
        </w:rPr>
        <w:t xml:space="preserve">ts.  </w:t>
      </w:r>
      <w:r w:rsidR="00102B5E">
        <w:rPr>
          <w:rFonts w:ascii="Arial" w:hAnsi="Arial"/>
        </w:rPr>
        <w:t>To</w:t>
      </w:r>
      <w:r>
        <w:rPr>
          <w:rFonts w:ascii="Arial" w:hAnsi="Arial"/>
        </w:rPr>
        <w:t>ute situation dans laquelle la loyauté d</w:t>
      </w:r>
      <w:r w:rsidR="00471619">
        <w:rPr>
          <w:rFonts w:ascii="Arial" w:hAnsi="Arial"/>
        </w:rPr>
        <w:t>’</w:t>
      </w:r>
      <w:r>
        <w:rPr>
          <w:rFonts w:ascii="Arial" w:hAnsi="Arial"/>
        </w:rPr>
        <w:t>un Membre du personnel ou d</w:t>
      </w:r>
      <w:r w:rsidR="00471619">
        <w:rPr>
          <w:rFonts w:ascii="Arial" w:hAnsi="Arial"/>
        </w:rPr>
        <w:t>’</w:t>
      </w:r>
      <w:r>
        <w:rPr>
          <w:rFonts w:ascii="Arial" w:hAnsi="Arial"/>
        </w:rPr>
        <w:t>un Visiteur n</w:t>
      </w:r>
      <w:r w:rsidR="00471619">
        <w:rPr>
          <w:rFonts w:ascii="Arial" w:hAnsi="Arial"/>
        </w:rPr>
        <w:t>’</w:t>
      </w:r>
      <w:r>
        <w:rPr>
          <w:rFonts w:ascii="Arial" w:hAnsi="Arial"/>
        </w:rPr>
        <w:t>est pas principalement acquise à l</w:t>
      </w:r>
      <w:r w:rsidR="00471619">
        <w:rPr>
          <w:rFonts w:ascii="Arial" w:hAnsi="Arial"/>
        </w:rPr>
        <w:t>’</w:t>
      </w:r>
      <w:r>
        <w:rPr>
          <w:rFonts w:ascii="Arial" w:hAnsi="Arial"/>
        </w:rPr>
        <w:t>Institution du fait que le temps consacré à des activités extérieures influe négativement sur sa capacité de s</w:t>
      </w:r>
      <w:r w:rsidR="00471619">
        <w:rPr>
          <w:rFonts w:ascii="Arial" w:hAnsi="Arial"/>
        </w:rPr>
        <w:t>’</w:t>
      </w:r>
      <w:r>
        <w:rPr>
          <w:rFonts w:ascii="Arial" w:hAnsi="Arial"/>
        </w:rPr>
        <w:t>acquitter des responsabilités qui lui incombent en vertu de son contrat de travail ou de sa Nomination, selon le cas.</w:t>
      </w:r>
    </w:p>
    <w:p w14:paraId="286C23F6" w14:textId="5E70A3C4" w:rsidR="00471619" w:rsidRDefault="00A86369" w:rsidP="00A37C05">
      <w:pPr>
        <w:spacing w:line="240" w:lineRule="auto"/>
        <w:jc w:val="both"/>
        <w:rPr>
          <w:rFonts w:ascii="Arial" w:hAnsi="Arial"/>
        </w:rPr>
      </w:pPr>
      <w:r>
        <w:rPr>
          <w:rFonts w:ascii="Arial" w:hAnsi="Arial"/>
          <w:b/>
          <w:bCs/>
        </w:rPr>
        <w:t>Conflit d</w:t>
      </w:r>
      <w:r w:rsidR="00471619">
        <w:rPr>
          <w:rFonts w:ascii="Arial" w:hAnsi="Arial"/>
          <w:b/>
          <w:bCs/>
        </w:rPr>
        <w:t>’</w:t>
      </w:r>
      <w:r>
        <w:rPr>
          <w:rFonts w:ascii="Arial" w:hAnsi="Arial"/>
          <w:b/>
          <w:bCs/>
        </w:rPr>
        <w:t>intérê</w:t>
      </w:r>
      <w:r w:rsidR="00102B5E">
        <w:rPr>
          <w:rFonts w:ascii="Arial" w:hAnsi="Arial"/>
          <w:b/>
          <w:bCs/>
        </w:rPr>
        <w:t xml:space="preserve">ts.  </w:t>
      </w:r>
      <w:r w:rsidR="00102B5E">
        <w:rPr>
          <w:rFonts w:ascii="Arial" w:hAnsi="Arial"/>
        </w:rPr>
        <w:t>To</w:t>
      </w:r>
      <w:r>
        <w:rPr>
          <w:rFonts w:ascii="Arial" w:hAnsi="Arial"/>
        </w:rPr>
        <w:t>ute situation dans laquelle les intérêts réels ou supposés d</w:t>
      </w:r>
      <w:r w:rsidR="00471619">
        <w:rPr>
          <w:rFonts w:ascii="Arial" w:hAnsi="Arial"/>
        </w:rPr>
        <w:t>’</w:t>
      </w:r>
      <w:r>
        <w:rPr>
          <w:rFonts w:ascii="Arial" w:hAnsi="Arial"/>
        </w:rPr>
        <w:t>un Membre du personnel, d</w:t>
      </w:r>
      <w:r w:rsidR="00471619">
        <w:rPr>
          <w:rFonts w:ascii="Arial" w:hAnsi="Arial"/>
        </w:rPr>
        <w:t>’</w:t>
      </w:r>
      <w:r>
        <w:rPr>
          <w:rFonts w:ascii="Arial" w:hAnsi="Arial"/>
        </w:rPr>
        <w:t>un Visiteur ou d</w:t>
      </w:r>
      <w:r w:rsidR="00471619">
        <w:rPr>
          <w:rFonts w:ascii="Arial" w:hAnsi="Arial"/>
        </w:rPr>
        <w:t>’</w:t>
      </w:r>
      <w:r>
        <w:rPr>
          <w:rFonts w:ascii="Arial" w:hAnsi="Arial"/>
        </w:rPr>
        <w:t>un Étudiant peuvent être en contradiction avec les intérêts de l</w:t>
      </w:r>
      <w:r w:rsidR="00471619">
        <w:rPr>
          <w:rFonts w:ascii="Arial" w:hAnsi="Arial"/>
        </w:rPr>
        <w:t>’</w:t>
      </w:r>
      <w:r>
        <w:rPr>
          <w:rFonts w:ascii="Arial" w:hAnsi="Arial"/>
        </w:rPr>
        <w:t>Institution ou influer négativement sur l</w:t>
      </w:r>
      <w:r w:rsidR="00471619">
        <w:rPr>
          <w:rFonts w:ascii="Arial" w:hAnsi="Arial"/>
        </w:rPr>
        <w:t>’</w:t>
      </w:r>
      <w:r>
        <w:rPr>
          <w:rFonts w:ascii="Arial" w:hAnsi="Arial"/>
        </w:rPr>
        <w:t>emploi ou les attributions de l</w:t>
      </w:r>
      <w:r w:rsidR="00471619">
        <w:rPr>
          <w:rFonts w:ascii="Arial" w:hAnsi="Arial"/>
        </w:rPr>
        <w:t>’</w:t>
      </w:r>
      <w:r>
        <w:rPr>
          <w:rFonts w:ascii="Arial" w:hAnsi="Arial"/>
        </w:rPr>
        <w:t xml:space="preserve">intéressé. </w:t>
      </w:r>
      <w:r w:rsidR="003D2590">
        <w:rPr>
          <w:rFonts w:ascii="Arial" w:hAnsi="Arial"/>
        </w:rPr>
        <w:t xml:space="preserve"> </w:t>
      </w:r>
    </w:p>
    <w:p w14:paraId="23AF62F2" w14:textId="76B1C349" w:rsidR="00471619" w:rsidRDefault="001E7BDD" w:rsidP="00A37C05">
      <w:pPr>
        <w:autoSpaceDE w:val="0"/>
        <w:autoSpaceDN w:val="0"/>
        <w:adjustRightInd w:val="0"/>
        <w:spacing w:line="240" w:lineRule="auto"/>
        <w:jc w:val="both"/>
        <w:rPr>
          <w:rFonts w:ascii="Arial" w:hAnsi="Arial"/>
        </w:rPr>
      </w:pPr>
      <w:r>
        <w:rPr>
          <w:rFonts w:ascii="Arial" w:hAnsi="Arial"/>
          <w:b/>
          <w:bCs/>
        </w:rPr>
        <w:t>Matériel didactiq</w:t>
      </w:r>
      <w:r w:rsidR="00102B5E">
        <w:rPr>
          <w:rFonts w:ascii="Arial" w:hAnsi="Arial"/>
          <w:b/>
          <w:bCs/>
        </w:rPr>
        <w:t xml:space="preserve">ue.  </w:t>
      </w:r>
      <w:r w:rsidR="00102B5E" w:rsidRPr="00A37C05">
        <w:rPr>
          <w:rFonts w:ascii="Arial" w:hAnsi="Arial"/>
        </w:rPr>
        <w:t>To</w:t>
      </w:r>
      <w:r w:rsidRPr="00A37C05">
        <w:rPr>
          <w:rFonts w:ascii="Arial" w:hAnsi="Arial"/>
        </w:rPr>
        <w:t>ut matériel utilisé à l</w:t>
      </w:r>
      <w:r w:rsidR="00471619">
        <w:rPr>
          <w:rFonts w:ascii="Arial" w:hAnsi="Arial"/>
        </w:rPr>
        <w:t>’</w:t>
      </w:r>
      <w:r w:rsidRPr="00A37C05">
        <w:rPr>
          <w:rFonts w:ascii="Arial" w:hAnsi="Arial"/>
        </w:rPr>
        <w:t>occasion ou aux fins d</w:t>
      </w:r>
      <w:r w:rsidR="00471619">
        <w:rPr>
          <w:rFonts w:ascii="Arial" w:hAnsi="Arial"/>
        </w:rPr>
        <w:t>’</w:t>
      </w:r>
      <w:r w:rsidRPr="00A37C05">
        <w:rPr>
          <w:rFonts w:ascii="Arial" w:hAnsi="Arial"/>
        </w:rPr>
        <w:t>une activité de formation, qu</w:t>
      </w:r>
      <w:r w:rsidR="00471619">
        <w:rPr>
          <w:rFonts w:ascii="Arial" w:hAnsi="Arial"/>
        </w:rPr>
        <w:t>’</w:t>
      </w:r>
      <w:r w:rsidRPr="00A37C05">
        <w:rPr>
          <w:rFonts w:ascii="Arial" w:hAnsi="Arial"/>
        </w:rPr>
        <w:t>il s</w:t>
      </w:r>
      <w:r w:rsidR="00471619">
        <w:rPr>
          <w:rFonts w:ascii="Arial" w:hAnsi="Arial"/>
        </w:rPr>
        <w:t>’</w:t>
      </w:r>
      <w:r w:rsidRPr="00A37C05">
        <w:rPr>
          <w:rFonts w:ascii="Arial" w:hAnsi="Arial"/>
        </w:rPr>
        <w:t>agisse de conférences, didacticiels, séminaires, ateliers, cours sur le terrain ou en laboratoire, évaluations, travaux pratiques et autres activités d</w:t>
      </w:r>
      <w:r w:rsidR="00471619">
        <w:rPr>
          <w:rFonts w:ascii="Arial" w:hAnsi="Arial"/>
        </w:rPr>
        <w:t>’</w:t>
      </w:r>
      <w:r w:rsidRPr="00A37C05">
        <w:rPr>
          <w:rFonts w:ascii="Arial" w:hAnsi="Arial"/>
        </w:rPr>
        <w:t>enseignement prodiguées par l</w:t>
      </w:r>
      <w:r w:rsidR="00471619">
        <w:rPr>
          <w:rFonts w:ascii="Arial" w:hAnsi="Arial"/>
        </w:rPr>
        <w:t>’</w:t>
      </w:r>
      <w:r w:rsidRPr="00A37C05">
        <w:rPr>
          <w:rFonts w:ascii="Arial" w:hAnsi="Arial"/>
        </w:rPr>
        <w:t>Institution, ainsi que tous droits de propriété intellectuelle y afférents.</w:t>
      </w:r>
    </w:p>
    <w:p w14:paraId="0C641CB1" w14:textId="54613F50" w:rsidR="00FC660B" w:rsidRDefault="00FC660B" w:rsidP="00A37C05">
      <w:pPr>
        <w:pStyle w:val="Default"/>
        <w:spacing w:after="200"/>
        <w:jc w:val="both"/>
        <w:rPr>
          <w:color w:val="000000" w:themeColor="text1"/>
          <w:sz w:val="22"/>
          <w:szCs w:val="22"/>
        </w:rPr>
      </w:pPr>
      <w:r>
        <w:rPr>
          <w:b/>
          <w:bCs/>
          <w:color w:val="000000" w:themeColor="text1"/>
          <w:sz w:val="22"/>
        </w:rPr>
        <w:lastRenderedPageBreak/>
        <w:t>Créate</w:t>
      </w:r>
      <w:r w:rsidR="00102B5E">
        <w:rPr>
          <w:b/>
          <w:bCs/>
          <w:color w:val="000000" w:themeColor="text1"/>
          <w:sz w:val="22"/>
        </w:rPr>
        <w:t xml:space="preserve">ur.  </w:t>
      </w:r>
      <w:r w:rsidR="00102B5E">
        <w:rPr>
          <w:color w:val="000000" w:themeColor="text1"/>
          <w:sz w:val="22"/>
        </w:rPr>
        <w:t>To</w:t>
      </w:r>
      <w:r>
        <w:rPr>
          <w:color w:val="000000" w:themeColor="text1"/>
          <w:sz w:val="22"/>
        </w:rPr>
        <w:t>ute personne à laquelle la présente Politique est applicable qui crée, conçoit, met en œuvre, rédige ou apporte une autre contribution intellectuelle de fond à la création d</w:t>
      </w:r>
      <w:r w:rsidR="00471619">
        <w:rPr>
          <w:color w:val="000000" w:themeColor="text1"/>
          <w:sz w:val="22"/>
        </w:rPr>
        <w:t>’</w:t>
      </w:r>
      <w:r>
        <w:rPr>
          <w:color w:val="000000" w:themeColor="text1"/>
          <w:sz w:val="22"/>
        </w:rPr>
        <w:t>un objet de propriété intellectuelle et qui répond à la définition d</w:t>
      </w:r>
      <w:r w:rsidR="00471619">
        <w:rPr>
          <w:color w:val="000000" w:themeColor="text1"/>
          <w:sz w:val="22"/>
        </w:rPr>
        <w:t>’</w:t>
      </w:r>
      <w:r>
        <w:rPr>
          <w:color w:val="000000" w:themeColor="text1"/>
          <w:sz w:val="22"/>
        </w:rPr>
        <w:t>un “inventeur”, “auteur” ou “obtenteur” telle qu</w:t>
      </w:r>
      <w:r w:rsidR="00471619">
        <w:rPr>
          <w:color w:val="000000" w:themeColor="text1"/>
          <w:sz w:val="22"/>
        </w:rPr>
        <w:t>’</w:t>
      </w:r>
      <w:r>
        <w:rPr>
          <w:color w:val="000000" w:themeColor="text1"/>
          <w:sz w:val="22"/>
        </w:rPr>
        <w:t>énoncée de manière générale dans la législation de [</w:t>
      </w:r>
      <w:r>
        <w:rPr>
          <w:color w:val="000000" w:themeColor="text1"/>
          <w:sz w:val="22"/>
          <w:shd w:val="clear" w:color="auto" w:fill="D9D9D9" w:themeFill="background1" w:themeFillShade="D9"/>
        </w:rPr>
        <w:t>Pays</w:t>
      </w:r>
      <w:r>
        <w:rPr>
          <w:color w:val="000000" w:themeColor="text1"/>
          <w:sz w:val="22"/>
        </w:rPr>
        <w:t>] relative à la propriété intellectuelle.</w:t>
      </w:r>
    </w:p>
    <w:p w14:paraId="4DE7E1E1" w14:textId="79F904AC" w:rsidR="00FC660B" w:rsidRPr="00E474D8" w:rsidRDefault="00FC660B" w:rsidP="00A37C05">
      <w:pPr>
        <w:spacing w:line="240" w:lineRule="auto"/>
        <w:jc w:val="both"/>
        <w:rPr>
          <w:rFonts w:ascii="Arial" w:eastAsia="Times New Roman" w:hAnsi="Arial" w:cs="Arial"/>
          <w:b/>
          <w:color w:val="000000" w:themeColor="text1"/>
        </w:rPr>
      </w:pPr>
      <w:r>
        <w:rPr>
          <w:rFonts w:ascii="Arial" w:hAnsi="Arial"/>
          <w:b/>
          <w:bCs/>
        </w:rPr>
        <w:t>Contribute</w:t>
      </w:r>
      <w:r w:rsidR="00102B5E">
        <w:rPr>
          <w:rFonts w:ascii="Arial" w:hAnsi="Arial"/>
          <w:b/>
          <w:bCs/>
        </w:rPr>
        <w:t xml:space="preserve">ur.  </w:t>
      </w:r>
      <w:r w:rsidR="00102B5E">
        <w:rPr>
          <w:rFonts w:ascii="Arial" w:hAnsi="Arial"/>
          <w:color w:val="000000" w:themeColor="text1"/>
        </w:rPr>
        <w:t>To</w:t>
      </w:r>
      <w:r>
        <w:rPr>
          <w:rFonts w:ascii="Arial" w:hAnsi="Arial"/>
          <w:color w:val="000000" w:themeColor="text1"/>
        </w:rPr>
        <w:t>ut a</w:t>
      </w:r>
      <w:r>
        <w:rPr>
          <w:rStyle w:val="null1"/>
          <w:rFonts w:ascii="Arial" w:hAnsi="Arial"/>
          <w:color w:val="000000" w:themeColor="text1"/>
        </w:rPr>
        <w:t>ssistant, technicien ou autre personne ayant contribué indirectement à la création d</w:t>
      </w:r>
      <w:r w:rsidR="00471619">
        <w:rPr>
          <w:rStyle w:val="null1"/>
          <w:rFonts w:ascii="Arial" w:hAnsi="Arial"/>
          <w:color w:val="000000" w:themeColor="text1"/>
        </w:rPr>
        <w:t>’</w:t>
      </w:r>
      <w:r>
        <w:rPr>
          <w:rStyle w:val="null1"/>
          <w:rFonts w:ascii="Arial" w:hAnsi="Arial"/>
          <w:color w:val="000000" w:themeColor="text1"/>
        </w:rPr>
        <w:t>un objet de propriété intellectuelle par le Créateur – et, à ce titre, ne peut être recensé comme auteur ou inventeur en termes de droits de propriété intellectuelle – principalement en exécutant des tâches standard ou en obéissant à des instructions précises, mais sans la contribution duquel la commercialisation n</w:t>
      </w:r>
      <w:r w:rsidR="00471619">
        <w:rPr>
          <w:rStyle w:val="null1"/>
          <w:rFonts w:ascii="Arial" w:hAnsi="Arial"/>
          <w:color w:val="000000" w:themeColor="text1"/>
        </w:rPr>
        <w:t>’</w:t>
      </w:r>
      <w:r>
        <w:rPr>
          <w:rStyle w:val="null1"/>
          <w:rFonts w:ascii="Arial" w:hAnsi="Arial"/>
          <w:color w:val="000000" w:themeColor="text1"/>
        </w:rPr>
        <w:t>aurait pas été possible.</w:t>
      </w:r>
    </w:p>
    <w:p w14:paraId="08D9A94C" w14:textId="26BA7944" w:rsidR="00471619" w:rsidRDefault="00221740" w:rsidP="00A37C05">
      <w:pPr>
        <w:tabs>
          <w:tab w:val="left" w:pos="993"/>
        </w:tabs>
        <w:spacing w:line="240" w:lineRule="auto"/>
        <w:jc w:val="both"/>
        <w:rPr>
          <w:rFonts w:ascii="Arial" w:hAnsi="Arial"/>
        </w:rPr>
      </w:pPr>
      <w:r>
        <w:rPr>
          <w:rFonts w:ascii="Arial" w:hAnsi="Arial"/>
          <w:b/>
          <w:bCs/>
          <w:color w:val="000000" w:themeColor="text1"/>
        </w:rPr>
        <w:t>Ressources génétiques.</w:t>
      </w:r>
      <w:r w:rsidRPr="00102B5E">
        <w:rPr>
          <w:rFonts w:ascii="Arial" w:hAnsi="Arial"/>
          <w:color w:val="000000" w:themeColor="text1"/>
        </w:rPr>
        <w:t xml:space="preserve"> </w:t>
      </w:r>
      <w:r w:rsidR="00675021" w:rsidRPr="00102B5E">
        <w:rPr>
          <w:rFonts w:ascii="Arial" w:hAnsi="Arial"/>
          <w:color w:val="000000" w:themeColor="text1"/>
        </w:rPr>
        <w:t xml:space="preserve"> </w:t>
      </w:r>
      <w:r>
        <w:rPr>
          <w:rFonts w:ascii="Arial" w:hAnsi="Arial"/>
          <w:color w:val="000000" w:themeColor="text1"/>
        </w:rPr>
        <w:t>“Le matériel génétique ayant une valeur effective ou potentielle”</w:t>
      </w:r>
      <w:r w:rsidRPr="00704DCB">
        <w:rPr>
          <w:rStyle w:val="FootnoteReference"/>
          <w:rFonts w:ascii="Arial" w:hAnsi="Arial" w:cs="Arial"/>
          <w:color w:val="000000" w:themeColor="text1"/>
        </w:rPr>
        <w:footnoteReference w:id="3"/>
      </w:r>
      <w:r>
        <w:rPr>
          <w:rFonts w:ascii="Arial" w:hAnsi="Arial"/>
          <w:color w:val="000000" w:themeColor="text1"/>
        </w:rPr>
        <w:t>.  Le matériel génétique est défini comme “le matériel d</w:t>
      </w:r>
      <w:r w:rsidR="00471619">
        <w:rPr>
          <w:rFonts w:ascii="Arial" w:hAnsi="Arial"/>
          <w:color w:val="000000" w:themeColor="text1"/>
        </w:rPr>
        <w:t>’</w:t>
      </w:r>
      <w:r>
        <w:rPr>
          <w:rFonts w:ascii="Arial" w:hAnsi="Arial"/>
          <w:color w:val="000000" w:themeColor="text1"/>
        </w:rPr>
        <w:t>origine végétale, animale, microbienne ou autre, contenant des unités fonctionnelles de l</w:t>
      </w:r>
      <w:r w:rsidR="00471619">
        <w:rPr>
          <w:rFonts w:ascii="Arial" w:hAnsi="Arial"/>
          <w:color w:val="000000" w:themeColor="text1"/>
        </w:rPr>
        <w:t>’</w:t>
      </w:r>
      <w:r>
        <w:rPr>
          <w:rFonts w:ascii="Arial" w:hAnsi="Arial"/>
          <w:color w:val="000000" w:themeColor="text1"/>
        </w:rPr>
        <w:t>hérédité”</w:t>
      </w:r>
      <w:r w:rsidRPr="00704DCB">
        <w:rPr>
          <w:rStyle w:val="FootnoteReference"/>
          <w:rFonts w:ascii="Arial" w:hAnsi="Arial" w:cs="Arial"/>
          <w:color w:val="000000" w:themeColor="text1"/>
        </w:rPr>
        <w:footnoteReference w:id="4"/>
      </w:r>
      <w:r>
        <w:rPr>
          <w:rFonts w:ascii="Arial" w:hAnsi="Arial"/>
          <w:color w:val="000000" w:themeColor="text1"/>
        </w:rPr>
        <w:t xml:space="preserve">. </w:t>
      </w:r>
      <w:r w:rsidR="00675021">
        <w:rPr>
          <w:rFonts w:ascii="Arial" w:hAnsi="Arial"/>
          <w:color w:val="000000" w:themeColor="text1"/>
        </w:rPr>
        <w:t xml:space="preserve"> </w:t>
      </w:r>
      <w:r>
        <w:rPr>
          <w:rFonts w:ascii="Arial" w:hAnsi="Arial"/>
        </w:rPr>
        <w:t>Certaines ressources génétiques ont un lien avec des savoirs traditionnels en raison de leur utilisation et de leur conservation par les peuples autochtones et les communautés locales, souvent de génération en génération, et sont largement utilisées dans la recherche scientifique moder</w:t>
      </w:r>
      <w:r w:rsidR="00102B5E">
        <w:rPr>
          <w:rFonts w:ascii="Arial" w:hAnsi="Arial"/>
        </w:rPr>
        <w:t>ne.  On</w:t>
      </w:r>
      <w:r>
        <w:rPr>
          <w:rFonts w:ascii="Arial" w:hAnsi="Arial"/>
        </w:rPr>
        <w:t xml:space="preserve"> peut citer comme exemple les plantes médicinales, les variétés végétales et les races animales.</w:t>
      </w:r>
    </w:p>
    <w:p w14:paraId="42D69ECD" w14:textId="7B01F724" w:rsidR="00471619" w:rsidRDefault="001E7BDD" w:rsidP="00A37C05">
      <w:pPr>
        <w:spacing w:line="240" w:lineRule="auto"/>
        <w:jc w:val="both"/>
        <w:rPr>
          <w:rFonts w:ascii="Arial" w:hAnsi="Arial"/>
          <w:color w:val="000000"/>
        </w:rPr>
      </w:pPr>
      <w:bookmarkStart w:id="4" w:name="_Hlk509129380"/>
      <w:r>
        <w:rPr>
          <w:rFonts w:ascii="Arial" w:hAnsi="Arial"/>
          <w:b/>
          <w:bCs/>
          <w:color w:val="000000"/>
        </w:rPr>
        <w:t>Revenu brut de la propriété intellectuel</w:t>
      </w:r>
      <w:r w:rsidR="00102B5E">
        <w:rPr>
          <w:rFonts w:ascii="Arial" w:hAnsi="Arial"/>
          <w:b/>
          <w:bCs/>
          <w:color w:val="000000"/>
        </w:rPr>
        <w:t xml:space="preserve">le.  </w:t>
      </w:r>
      <w:r w:rsidR="00102B5E">
        <w:rPr>
          <w:rFonts w:ascii="Arial" w:hAnsi="Arial"/>
          <w:color w:val="000000"/>
        </w:rPr>
        <w:t>L’e</w:t>
      </w:r>
      <w:r>
        <w:rPr>
          <w:rFonts w:ascii="Arial" w:hAnsi="Arial"/>
          <w:color w:val="000000"/>
        </w:rPr>
        <w:t>nsemble des recettes perçues par l</w:t>
      </w:r>
      <w:r w:rsidR="00471619">
        <w:rPr>
          <w:rFonts w:ascii="Arial" w:hAnsi="Arial"/>
          <w:color w:val="000000"/>
        </w:rPr>
        <w:t>’</w:t>
      </w:r>
      <w:r>
        <w:rPr>
          <w:rFonts w:ascii="Arial" w:hAnsi="Arial"/>
          <w:color w:val="000000"/>
        </w:rPr>
        <w:t>Institution par suite de la commercialisation de sa propriété intellectuelle, avant amortissement et déduction des dépenses y afférentes, tels que définis à l</w:t>
      </w:r>
      <w:r w:rsidR="00471619">
        <w:rPr>
          <w:rFonts w:ascii="Arial" w:hAnsi="Arial"/>
          <w:color w:val="000000"/>
        </w:rPr>
        <w:t>’</w:t>
      </w:r>
      <w:r>
        <w:rPr>
          <w:rFonts w:ascii="Arial" w:hAnsi="Arial"/>
          <w:color w:val="000000"/>
        </w:rPr>
        <w:t>article</w:t>
      </w:r>
      <w:r w:rsidR="00675021">
        <w:rPr>
          <w:rFonts w:ascii="Arial" w:hAnsi="Arial"/>
          <w:color w:val="000000"/>
        </w:rPr>
        <w:t> </w:t>
      </w:r>
      <w:r>
        <w:rPr>
          <w:rFonts w:ascii="Arial" w:hAnsi="Arial"/>
          <w:color w:val="000000"/>
        </w:rPr>
        <w:t>10.</w:t>
      </w:r>
    </w:p>
    <w:bookmarkEnd w:id="4"/>
    <w:p w14:paraId="78324423" w14:textId="2C44A97B" w:rsidR="00CF55DC" w:rsidRPr="007A2171" w:rsidRDefault="00CF55DC" w:rsidP="00A37C05">
      <w:pPr>
        <w:tabs>
          <w:tab w:val="left" w:pos="993"/>
        </w:tabs>
        <w:spacing w:line="240" w:lineRule="auto"/>
        <w:jc w:val="both"/>
        <w:rPr>
          <w:rFonts w:ascii="Arial" w:eastAsia="Times New Roman" w:hAnsi="Arial" w:cs="Arial"/>
          <w:bCs/>
          <w:iCs/>
          <w:color w:val="000000"/>
        </w:rPr>
      </w:pPr>
      <w:r>
        <w:rPr>
          <w:rFonts w:ascii="Arial" w:hAnsi="Arial"/>
          <w:b/>
          <w:bCs/>
          <w:color w:val="000000"/>
        </w:rPr>
        <w:t>Lignes directric</w:t>
      </w:r>
      <w:r w:rsidR="00102B5E">
        <w:rPr>
          <w:rFonts w:ascii="Arial" w:hAnsi="Arial"/>
          <w:b/>
          <w:bCs/>
          <w:color w:val="000000"/>
        </w:rPr>
        <w:t xml:space="preserve">es.  </w:t>
      </w:r>
      <w:r w:rsidR="00102B5E">
        <w:rPr>
          <w:rFonts w:ascii="Arial" w:hAnsi="Arial"/>
        </w:rPr>
        <w:t>Le</w:t>
      </w:r>
      <w:r>
        <w:rPr>
          <w:rFonts w:ascii="Arial" w:hAnsi="Arial"/>
        </w:rPr>
        <w:t xml:space="preserve">s </w:t>
      </w:r>
      <w:r>
        <w:rPr>
          <w:rFonts w:ascii="Arial" w:hAnsi="Arial"/>
          <w:i/>
          <w:iCs/>
        </w:rPr>
        <w:t>Lignes directrices pour l</w:t>
      </w:r>
      <w:r w:rsidR="00471619">
        <w:rPr>
          <w:rFonts w:ascii="Arial" w:hAnsi="Arial"/>
          <w:i/>
          <w:iCs/>
        </w:rPr>
        <w:t>’</w:t>
      </w:r>
      <w:r>
        <w:rPr>
          <w:rFonts w:ascii="Arial" w:hAnsi="Arial"/>
          <w:i/>
          <w:iCs/>
        </w:rPr>
        <w:t>adaptation du Modèle de politique de propriété intellectuelle de l</w:t>
      </w:r>
      <w:r w:rsidR="00471619">
        <w:rPr>
          <w:rFonts w:ascii="Arial" w:hAnsi="Arial"/>
          <w:i/>
          <w:iCs/>
        </w:rPr>
        <w:t>’</w:t>
      </w:r>
      <w:proofErr w:type="spellStart"/>
      <w:r>
        <w:rPr>
          <w:rFonts w:ascii="Arial" w:hAnsi="Arial"/>
          <w:i/>
          <w:iCs/>
        </w:rPr>
        <w:t>OMPI</w:t>
      </w:r>
      <w:proofErr w:type="spellEnd"/>
      <w:r>
        <w:rPr>
          <w:rFonts w:ascii="Arial" w:hAnsi="Arial"/>
          <w:i/>
          <w:iCs/>
        </w:rPr>
        <w:t xml:space="preserve"> à l</w:t>
      </w:r>
      <w:r w:rsidR="00471619">
        <w:rPr>
          <w:rFonts w:ascii="Arial" w:hAnsi="Arial"/>
          <w:i/>
          <w:iCs/>
        </w:rPr>
        <w:t>’</w:t>
      </w:r>
      <w:r>
        <w:rPr>
          <w:rFonts w:ascii="Arial" w:hAnsi="Arial"/>
          <w:i/>
          <w:iCs/>
        </w:rPr>
        <w:t>intention des établissements universitaires et des instituts de recherche</w:t>
      </w:r>
      <w:r>
        <w:rPr>
          <w:rFonts w:ascii="Arial" w:hAnsi="Arial"/>
        </w:rPr>
        <w:t>.</w:t>
      </w:r>
    </w:p>
    <w:p w14:paraId="55F3038D" w14:textId="1E50A27C" w:rsidR="001E7BDD" w:rsidRPr="007A2171" w:rsidRDefault="001E7BDD" w:rsidP="00A37C05">
      <w:pPr>
        <w:tabs>
          <w:tab w:val="left" w:pos="993"/>
        </w:tabs>
        <w:spacing w:line="240" w:lineRule="auto"/>
        <w:jc w:val="both"/>
        <w:rPr>
          <w:rFonts w:ascii="Arial" w:eastAsia="Times New Roman" w:hAnsi="Arial" w:cs="Arial"/>
          <w:color w:val="000000"/>
        </w:rPr>
      </w:pPr>
      <w:r>
        <w:rPr>
          <w:rFonts w:ascii="Arial" w:hAnsi="Arial"/>
          <w:b/>
          <w:bCs/>
          <w:color w:val="000000"/>
        </w:rPr>
        <w:t>Institution.</w:t>
      </w:r>
      <w:r w:rsidRPr="00102B5E">
        <w:rPr>
          <w:rFonts w:ascii="Arial" w:hAnsi="Arial"/>
          <w:color w:val="000000"/>
        </w:rPr>
        <w:t xml:space="preserve"> </w:t>
      </w:r>
      <w:r w:rsidR="00675021" w:rsidRPr="00102B5E">
        <w:rPr>
          <w:rFonts w:ascii="Arial" w:hAnsi="Arial"/>
          <w:color w:val="000000"/>
        </w:rPr>
        <w:t xml:space="preserve"> </w:t>
      </w:r>
      <w:r>
        <w:rPr>
          <w:rFonts w:ascii="Arial" w:hAnsi="Arial"/>
          <w:color w:val="000000"/>
        </w:rPr>
        <w:t>[</w:t>
      </w:r>
      <w:r>
        <w:rPr>
          <w:rFonts w:ascii="Arial" w:hAnsi="Arial"/>
          <w:color w:val="000000"/>
          <w:shd w:val="clear" w:color="auto" w:fill="D9D9D9"/>
        </w:rPr>
        <w:t>Nom de l</w:t>
      </w:r>
      <w:r w:rsidR="00471619">
        <w:rPr>
          <w:rFonts w:ascii="Arial" w:hAnsi="Arial"/>
          <w:color w:val="000000"/>
          <w:shd w:val="clear" w:color="auto" w:fill="D9D9D9"/>
        </w:rPr>
        <w:t>’</w:t>
      </w:r>
      <w:r>
        <w:rPr>
          <w:rFonts w:ascii="Arial" w:hAnsi="Arial"/>
          <w:color w:val="000000"/>
          <w:shd w:val="clear" w:color="auto" w:fill="D9D9D9"/>
        </w:rPr>
        <w:t>institution</w:t>
      </w:r>
      <w:r>
        <w:rPr>
          <w:rFonts w:ascii="Arial" w:hAnsi="Arial"/>
          <w:color w:val="000000"/>
        </w:rPr>
        <w:t>].</w:t>
      </w:r>
    </w:p>
    <w:p w14:paraId="638B59DF" w14:textId="6720A4DA" w:rsidR="00EF7D30" w:rsidRPr="007A2171" w:rsidRDefault="00EF7D30" w:rsidP="00A37C05">
      <w:pPr>
        <w:tabs>
          <w:tab w:val="left" w:pos="993"/>
        </w:tabs>
        <w:spacing w:line="240" w:lineRule="auto"/>
        <w:jc w:val="both"/>
        <w:rPr>
          <w:rFonts w:ascii="Arial" w:eastAsia="Times New Roman" w:hAnsi="Arial" w:cs="Arial"/>
          <w:color w:val="000000"/>
        </w:rPr>
      </w:pPr>
      <w:r>
        <w:rPr>
          <w:rFonts w:ascii="Arial" w:hAnsi="Arial"/>
          <w:b/>
          <w:bCs/>
          <w:color w:val="000000"/>
        </w:rPr>
        <w:t>Propriété intellectuelle de l</w:t>
      </w:r>
      <w:r w:rsidR="00471619">
        <w:rPr>
          <w:rFonts w:ascii="Arial" w:hAnsi="Arial"/>
          <w:b/>
          <w:bCs/>
          <w:color w:val="000000"/>
        </w:rPr>
        <w:t>’</w:t>
      </w:r>
      <w:r>
        <w:rPr>
          <w:rFonts w:ascii="Arial" w:hAnsi="Arial"/>
          <w:b/>
          <w:bCs/>
          <w:color w:val="000000"/>
        </w:rPr>
        <w:t>Instituti</w:t>
      </w:r>
      <w:r w:rsidR="00102B5E">
        <w:rPr>
          <w:rFonts w:ascii="Arial" w:hAnsi="Arial"/>
          <w:b/>
          <w:bCs/>
          <w:color w:val="000000"/>
        </w:rPr>
        <w:t xml:space="preserve">on.  </w:t>
      </w:r>
      <w:r w:rsidR="00102B5E">
        <w:rPr>
          <w:rFonts w:ascii="Arial" w:hAnsi="Arial"/>
          <w:color w:val="000000"/>
        </w:rPr>
        <w:t>La</w:t>
      </w:r>
      <w:r>
        <w:rPr>
          <w:rFonts w:ascii="Arial" w:hAnsi="Arial"/>
          <w:color w:val="000000"/>
        </w:rPr>
        <w:t xml:space="preserve"> propriété intellectuelle détenue en propre ou conjointement par l</w:t>
      </w:r>
      <w:r w:rsidR="00471619">
        <w:rPr>
          <w:rFonts w:ascii="Arial" w:hAnsi="Arial"/>
          <w:color w:val="000000"/>
        </w:rPr>
        <w:t>’</w:t>
      </w:r>
      <w:r>
        <w:rPr>
          <w:rFonts w:ascii="Arial" w:hAnsi="Arial"/>
          <w:color w:val="000000"/>
        </w:rPr>
        <w:t>Institution.</w:t>
      </w:r>
    </w:p>
    <w:p w14:paraId="3759DCF0" w14:textId="2C330CAA" w:rsidR="00845652" w:rsidRDefault="001E7BDD" w:rsidP="00811E82">
      <w:pPr>
        <w:autoSpaceDE w:val="0"/>
        <w:autoSpaceDN w:val="0"/>
        <w:adjustRightInd w:val="0"/>
        <w:spacing w:after="0" w:line="240" w:lineRule="auto"/>
        <w:jc w:val="both"/>
        <w:rPr>
          <w:rFonts w:ascii="ArialMT" w:hAnsi="ArialMT" w:cs="ArialMT"/>
        </w:rPr>
      </w:pPr>
      <w:r>
        <w:rPr>
          <w:rFonts w:ascii="Arial" w:hAnsi="Arial"/>
          <w:b/>
          <w:bCs/>
          <w:color w:val="000000"/>
        </w:rPr>
        <w:t>Propriété intellectuel</w:t>
      </w:r>
      <w:r w:rsidR="00102B5E">
        <w:rPr>
          <w:rFonts w:ascii="Arial" w:hAnsi="Arial"/>
          <w:b/>
          <w:bCs/>
          <w:color w:val="000000"/>
        </w:rPr>
        <w:t xml:space="preserve">le.  </w:t>
      </w:r>
      <w:r w:rsidR="00102B5E">
        <w:rPr>
          <w:rFonts w:ascii="Arial" w:hAnsi="Arial"/>
          <w:color w:val="000000"/>
        </w:rPr>
        <w:t>To</w:t>
      </w:r>
      <w:r>
        <w:rPr>
          <w:rFonts w:ascii="Arial" w:hAnsi="Arial"/>
          <w:color w:val="000000"/>
        </w:rPr>
        <w:t>ut produit de l</w:t>
      </w:r>
      <w:r w:rsidR="00471619">
        <w:rPr>
          <w:rFonts w:ascii="Arial" w:hAnsi="Arial"/>
          <w:color w:val="000000"/>
        </w:rPr>
        <w:t>’</w:t>
      </w:r>
      <w:r>
        <w:rPr>
          <w:rFonts w:ascii="Arial" w:hAnsi="Arial"/>
          <w:color w:val="000000"/>
        </w:rPr>
        <w:t>activité créatrice déployée dans tout domaine au sein de l</w:t>
      </w:r>
      <w:r w:rsidR="00471619">
        <w:rPr>
          <w:rFonts w:ascii="Arial" w:hAnsi="Arial"/>
          <w:color w:val="000000"/>
        </w:rPr>
        <w:t>’</w:t>
      </w:r>
      <w:r>
        <w:rPr>
          <w:rFonts w:ascii="Arial" w:hAnsi="Arial"/>
          <w:color w:val="000000"/>
        </w:rPr>
        <w:t>Institution sur lequel des droits peuvent être obtenus ou appliqués conformément à la législati</w:t>
      </w:r>
      <w:r w:rsidR="00102B5E">
        <w:rPr>
          <w:rFonts w:ascii="Arial" w:hAnsi="Arial"/>
          <w:color w:val="000000"/>
        </w:rPr>
        <w:t xml:space="preserve">on.  </w:t>
      </w:r>
      <w:r w:rsidR="00102B5E">
        <w:rPr>
          <w:rFonts w:ascii="ArialMT" w:hAnsi="ArialMT"/>
        </w:rPr>
        <w:t>La</w:t>
      </w:r>
      <w:r>
        <w:rPr>
          <w:rFonts w:ascii="ArialMT" w:hAnsi="ArialMT"/>
        </w:rPr>
        <w:t xml:space="preserve"> propriété intellectuelle peut comprendre les éléments suivants</w:t>
      </w:r>
      <w:r w:rsidR="00471619">
        <w:rPr>
          <w:rFonts w:ascii="ArialMT" w:hAnsi="ArialMT"/>
        </w:rPr>
        <w:t> :</w:t>
      </w:r>
    </w:p>
    <w:p w14:paraId="2C05E480" w14:textId="141A78B5" w:rsidR="00845652" w:rsidRDefault="00845652" w:rsidP="00A37C05">
      <w:pPr>
        <w:autoSpaceDE w:val="0"/>
        <w:autoSpaceDN w:val="0"/>
        <w:adjustRightInd w:val="0"/>
        <w:spacing w:after="0" w:line="240" w:lineRule="auto"/>
        <w:ind w:left="567" w:hanging="567"/>
        <w:rPr>
          <w:rFonts w:ascii="ArialMT" w:hAnsi="ArialMT" w:cs="ArialMT"/>
        </w:rPr>
      </w:pPr>
      <w:r>
        <w:rPr>
          <w:rFonts w:ascii="ArialMT" w:hAnsi="ArialMT"/>
        </w:rPr>
        <w:t>a)</w:t>
      </w:r>
      <w:r>
        <w:rPr>
          <w:rFonts w:ascii="ArialMT" w:hAnsi="ArialMT"/>
        </w:rPr>
        <w:tab/>
        <w:t xml:space="preserve">œuvres littéraires, </w:t>
      </w:r>
      <w:r w:rsidR="00471619">
        <w:rPr>
          <w:rFonts w:ascii="ArialMT" w:hAnsi="ArialMT"/>
        </w:rPr>
        <w:t>y compris</w:t>
      </w:r>
      <w:r>
        <w:rPr>
          <w:rFonts w:ascii="ArialMT" w:hAnsi="ArialMT"/>
        </w:rPr>
        <w:t xml:space="preserve"> les publications faisant état des résultats de la recherche et le matériel y afférent, tel que brouillons, séries de données et carnets de laboratoire;</w:t>
      </w:r>
    </w:p>
    <w:p w14:paraId="791BD212" w14:textId="56956E13" w:rsidR="00845652" w:rsidRDefault="00845652" w:rsidP="00A37C05">
      <w:pPr>
        <w:autoSpaceDE w:val="0"/>
        <w:autoSpaceDN w:val="0"/>
        <w:adjustRightInd w:val="0"/>
        <w:spacing w:after="0" w:line="240" w:lineRule="auto"/>
        <w:ind w:left="567" w:hanging="567"/>
        <w:rPr>
          <w:rFonts w:ascii="ArialMT" w:hAnsi="ArialMT" w:cs="ArialMT"/>
        </w:rPr>
      </w:pPr>
      <w:r>
        <w:rPr>
          <w:rFonts w:ascii="ArialMT" w:hAnsi="ArialMT"/>
        </w:rPr>
        <w:t>b)</w:t>
      </w:r>
      <w:r>
        <w:rPr>
          <w:rFonts w:ascii="ArialMT" w:hAnsi="ArialMT"/>
        </w:rPr>
        <w:tab/>
        <w:t>matériel d</w:t>
      </w:r>
      <w:r w:rsidR="00471619">
        <w:rPr>
          <w:rFonts w:ascii="ArialMT" w:hAnsi="ArialMT"/>
        </w:rPr>
        <w:t>’</w:t>
      </w:r>
      <w:r>
        <w:rPr>
          <w:rFonts w:ascii="ArialMT" w:hAnsi="ArialMT"/>
        </w:rPr>
        <w:t>enseignement et de formation;</w:t>
      </w:r>
    </w:p>
    <w:p w14:paraId="764D5B0F" w14:textId="3DACC331" w:rsidR="00845652" w:rsidRDefault="00845652" w:rsidP="00A37C05">
      <w:pPr>
        <w:autoSpaceDE w:val="0"/>
        <w:autoSpaceDN w:val="0"/>
        <w:adjustRightInd w:val="0"/>
        <w:spacing w:after="0" w:line="240" w:lineRule="auto"/>
        <w:ind w:left="567" w:hanging="567"/>
        <w:jc w:val="both"/>
        <w:rPr>
          <w:rFonts w:ascii="ArialMT" w:hAnsi="ArialMT" w:cs="ArialMT"/>
        </w:rPr>
      </w:pPr>
      <w:r>
        <w:rPr>
          <w:rFonts w:ascii="ArialMT" w:hAnsi="ArialMT"/>
        </w:rPr>
        <w:t>c)</w:t>
      </w:r>
      <w:r>
        <w:rPr>
          <w:rFonts w:ascii="ArialMT" w:hAnsi="ArialMT"/>
        </w:rPr>
        <w:tab/>
        <w:t>toute autre œuvre littéraire, dramatique, musicale ou artistique originale, enregistrement sonore, film, émission, présentation typographique, œuvre multimédia, photographie, dessin et autre œuvre créé avec l</w:t>
      </w:r>
      <w:r w:rsidR="00471619">
        <w:rPr>
          <w:rFonts w:ascii="ArialMT" w:hAnsi="ArialMT"/>
        </w:rPr>
        <w:t>’</w:t>
      </w:r>
      <w:r>
        <w:rPr>
          <w:rFonts w:ascii="ArialMT" w:hAnsi="ArialMT"/>
        </w:rPr>
        <w:t>aide des ressources ou de l</w:t>
      </w:r>
      <w:r w:rsidR="00471619">
        <w:rPr>
          <w:rFonts w:ascii="ArialMT" w:hAnsi="ArialMT"/>
        </w:rPr>
        <w:t>’</w:t>
      </w:r>
      <w:r>
        <w:rPr>
          <w:rFonts w:ascii="ArialMT" w:hAnsi="ArialMT"/>
        </w:rPr>
        <w:t>équipement de l</w:t>
      </w:r>
      <w:r w:rsidR="00471619">
        <w:rPr>
          <w:rFonts w:ascii="ArialMT" w:hAnsi="ArialMT"/>
        </w:rPr>
        <w:t>’</w:t>
      </w:r>
      <w:r>
        <w:rPr>
          <w:rFonts w:ascii="ArialMT" w:hAnsi="ArialMT"/>
        </w:rPr>
        <w:t>Institution;</w:t>
      </w:r>
    </w:p>
    <w:p w14:paraId="184B3F1A" w14:textId="27C9050C" w:rsidR="00845652" w:rsidRDefault="00845652" w:rsidP="00A37C05">
      <w:pPr>
        <w:autoSpaceDE w:val="0"/>
        <w:autoSpaceDN w:val="0"/>
        <w:adjustRightInd w:val="0"/>
        <w:spacing w:after="0" w:line="240" w:lineRule="auto"/>
        <w:ind w:left="567" w:hanging="567"/>
        <w:rPr>
          <w:rFonts w:ascii="ArialMT" w:hAnsi="ArialMT" w:cs="ArialMT"/>
        </w:rPr>
      </w:pPr>
      <w:r>
        <w:rPr>
          <w:rFonts w:ascii="ArialMT" w:hAnsi="ArialMT"/>
        </w:rPr>
        <w:t>d)</w:t>
      </w:r>
      <w:r>
        <w:rPr>
          <w:rFonts w:ascii="ArialMT" w:hAnsi="ArialMT"/>
        </w:rPr>
        <w:tab/>
        <w:t>bases de données, tableaux ou compilations, logiciels informatiques, documents de conception préalables à l</w:t>
      </w:r>
      <w:r w:rsidR="00471619">
        <w:rPr>
          <w:rFonts w:ascii="ArialMT" w:hAnsi="ArialMT"/>
        </w:rPr>
        <w:t>’</w:t>
      </w:r>
      <w:r>
        <w:rPr>
          <w:rFonts w:ascii="ArialMT" w:hAnsi="ArialMT"/>
        </w:rPr>
        <w:t>élaboration d</w:t>
      </w:r>
      <w:r w:rsidR="00471619">
        <w:rPr>
          <w:rFonts w:ascii="ArialMT" w:hAnsi="ArialMT"/>
        </w:rPr>
        <w:t>’</w:t>
      </w:r>
      <w:r>
        <w:rPr>
          <w:rFonts w:ascii="ArialMT" w:hAnsi="ArialMT"/>
        </w:rPr>
        <w:t>un programme d</w:t>
      </w:r>
      <w:r w:rsidR="00471619">
        <w:rPr>
          <w:rFonts w:ascii="ArialMT" w:hAnsi="ArialMT"/>
        </w:rPr>
        <w:t>’</w:t>
      </w:r>
      <w:r>
        <w:rPr>
          <w:rFonts w:ascii="ArialMT" w:hAnsi="ArialMT"/>
        </w:rPr>
        <w:t>ordinateur, microprogrammes, logiciels éducatifs et matériel connexe;</w:t>
      </w:r>
    </w:p>
    <w:p w14:paraId="1491735B" w14:textId="65D35375" w:rsidR="00845652" w:rsidRPr="00811E82" w:rsidRDefault="00845652" w:rsidP="00A37C05">
      <w:pPr>
        <w:autoSpaceDE w:val="0"/>
        <w:autoSpaceDN w:val="0"/>
        <w:adjustRightInd w:val="0"/>
        <w:spacing w:after="0" w:line="240" w:lineRule="auto"/>
        <w:ind w:left="567" w:right="-23" w:hanging="567"/>
        <w:rPr>
          <w:rFonts w:ascii="ArialMT" w:hAnsi="ArialMT" w:cs="ArialMT"/>
        </w:rPr>
      </w:pPr>
      <w:r>
        <w:rPr>
          <w:rFonts w:ascii="ArialMT" w:hAnsi="ArialMT"/>
        </w:rPr>
        <w:t>e)</w:t>
      </w:r>
      <w:r>
        <w:rPr>
          <w:rFonts w:ascii="ArialMT" w:hAnsi="ArialMT"/>
        </w:rPr>
        <w:tab/>
        <w:t>informations techniques brevetables et non</w:t>
      </w:r>
      <w:r w:rsidR="003D2590">
        <w:rPr>
          <w:rFonts w:ascii="ArialMT" w:hAnsi="ArialMT"/>
        </w:rPr>
        <w:t> </w:t>
      </w:r>
      <w:r>
        <w:rPr>
          <w:rFonts w:ascii="ArialMT" w:hAnsi="ArialMT"/>
        </w:rPr>
        <w:t>brevetables;</w:t>
      </w:r>
    </w:p>
    <w:p w14:paraId="2B033237" w14:textId="77358EE2" w:rsidR="00845652" w:rsidRDefault="00845652" w:rsidP="00A37C05">
      <w:pPr>
        <w:autoSpaceDE w:val="0"/>
        <w:autoSpaceDN w:val="0"/>
        <w:adjustRightInd w:val="0"/>
        <w:spacing w:after="0" w:line="240" w:lineRule="auto"/>
        <w:ind w:left="567" w:hanging="567"/>
        <w:rPr>
          <w:rFonts w:ascii="ArialMT" w:hAnsi="ArialMT" w:cs="ArialMT"/>
        </w:rPr>
      </w:pPr>
      <w:r>
        <w:rPr>
          <w:rFonts w:ascii="ArialMT" w:hAnsi="ArialMT"/>
        </w:rPr>
        <w:t>g)</w:t>
      </w:r>
      <w:r>
        <w:rPr>
          <w:rFonts w:ascii="ArialMT" w:hAnsi="ArialMT"/>
        </w:rPr>
        <w:tab/>
        <w:t xml:space="preserve">dessins et modèles, </w:t>
      </w:r>
      <w:r w:rsidR="00471619">
        <w:rPr>
          <w:rFonts w:ascii="ArialMT" w:hAnsi="ArialMT"/>
        </w:rPr>
        <w:t>y compris</w:t>
      </w:r>
      <w:r>
        <w:rPr>
          <w:rFonts w:ascii="ArialMT" w:hAnsi="ArialMT"/>
        </w:rPr>
        <w:t xml:space="preserve"> les schémas de configuration (topographies) de circuits intégrés;</w:t>
      </w:r>
    </w:p>
    <w:p w14:paraId="34AA3EC0" w14:textId="5CB77D12" w:rsidR="00845652" w:rsidRDefault="00845652" w:rsidP="00A37C05">
      <w:pPr>
        <w:autoSpaceDE w:val="0"/>
        <w:autoSpaceDN w:val="0"/>
        <w:adjustRightInd w:val="0"/>
        <w:spacing w:after="0" w:line="240" w:lineRule="auto"/>
        <w:ind w:left="567" w:hanging="567"/>
        <w:rPr>
          <w:rFonts w:ascii="ArialMT" w:hAnsi="ArialMT" w:cs="ArialMT"/>
        </w:rPr>
      </w:pPr>
      <w:r>
        <w:rPr>
          <w:rFonts w:ascii="ArialMT" w:hAnsi="ArialMT"/>
        </w:rPr>
        <w:t>h)</w:t>
      </w:r>
      <w:r>
        <w:rPr>
          <w:rFonts w:ascii="ArialMT" w:hAnsi="ArialMT"/>
        </w:rPr>
        <w:tab/>
        <w:t>variétés végétales et informations connexes;</w:t>
      </w:r>
    </w:p>
    <w:p w14:paraId="12F7C220" w14:textId="0645F6E1" w:rsidR="00AB4138" w:rsidRDefault="00AB4138" w:rsidP="00A37C05">
      <w:pPr>
        <w:autoSpaceDE w:val="0"/>
        <w:autoSpaceDN w:val="0"/>
        <w:adjustRightInd w:val="0"/>
        <w:spacing w:after="0" w:line="240" w:lineRule="auto"/>
        <w:ind w:left="567" w:hanging="567"/>
        <w:rPr>
          <w:rFonts w:ascii="ArialMT" w:hAnsi="ArialMT" w:cs="ArialMT"/>
        </w:rPr>
      </w:pPr>
      <w:r>
        <w:rPr>
          <w:rFonts w:ascii="ArialMT" w:hAnsi="ArialMT"/>
        </w:rPr>
        <w:t>i)</w:t>
      </w:r>
      <w:r>
        <w:rPr>
          <w:rFonts w:ascii="ArialMT" w:hAnsi="ArialMT"/>
        </w:rPr>
        <w:tab/>
        <w:t>secrets d</w:t>
      </w:r>
      <w:r w:rsidR="00471619">
        <w:rPr>
          <w:rFonts w:ascii="ArialMT" w:hAnsi="ArialMT"/>
        </w:rPr>
        <w:t>’</w:t>
      </w:r>
      <w:r>
        <w:rPr>
          <w:rFonts w:ascii="ArialMT" w:hAnsi="ArialMT"/>
        </w:rPr>
        <w:t>affaires;</w:t>
      </w:r>
    </w:p>
    <w:p w14:paraId="02360C44" w14:textId="7ECA18D8" w:rsidR="00845652" w:rsidRDefault="00AB4138" w:rsidP="00A37C05">
      <w:pPr>
        <w:autoSpaceDE w:val="0"/>
        <w:autoSpaceDN w:val="0"/>
        <w:adjustRightInd w:val="0"/>
        <w:spacing w:after="0" w:line="240" w:lineRule="auto"/>
        <w:ind w:left="567" w:hanging="567"/>
        <w:rPr>
          <w:rFonts w:ascii="ArialMT" w:hAnsi="ArialMT" w:cs="ArialMT"/>
        </w:rPr>
      </w:pPr>
      <w:r>
        <w:rPr>
          <w:rFonts w:ascii="ArialMT" w:hAnsi="ArialMT"/>
        </w:rPr>
        <w:t>j)</w:t>
      </w:r>
      <w:r>
        <w:rPr>
          <w:rFonts w:ascii="ArialMT" w:hAnsi="ArialMT"/>
        </w:rPr>
        <w:tab/>
        <w:t>savoir</w:t>
      </w:r>
      <w:r w:rsidR="00471619">
        <w:rPr>
          <w:rFonts w:ascii="ArialMT" w:hAnsi="ArialMT"/>
        </w:rPr>
        <w:t>-</w:t>
      </w:r>
      <w:r>
        <w:rPr>
          <w:rFonts w:ascii="ArialMT" w:hAnsi="ArialMT"/>
        </w:rPr>
        <w:t>faire, informations et données associés à tout ce qui précède;  et</w:t>
      </w:r>
    </w:p>
    <w:p w14:paraId="7E407E86" w14:textId="2A28128D" w:rsidR="00553957" w:rsidRDefault="00AB4138" w:rsidP="00675021">
      <w:pPr>
        <w:autoSpaceDE w:val="0"/>
        <w:autoSpaceDN w:val="0"/>
        <w:adjustRightInd w:val="0"/>
        <w:spacing w:line="240" w:lineRule="auto"/>
        <w:ind w:left="567" w:hanging="567"/>
        <w:rPr>
          <w:rFonts w:ascii="ArialMT" w:hAnsi="ArialMT" w:cs="ArialMT"/>
        </w:rPr>
      </w:pPr>
      <w:r>
        <w:rPr>
          <w:rFonts w:ascii="ArialMT" w:hAnsi="ArialMT"/>
        </w:rPr>
        <w:lastRenderedPageBreak/>
        <w:t>k)</w:t>
      </w:r>
      <w:r>
        <w:rPr>
          <w:rFonts w:ascii="ArialMT" w:hAnsi="ArialMT"/>
        </w:rPr>
        <w:tab/>
        <w:t>toute autre œuvre commandée par l</w:t>
      </w:r>
      <w:r w:rsidR="00471619">
        <w:rPr>
          <w:rFonts w:ascii="ArialMT" w:hAnsi="ArialMT"/>
        </w:rPr>
        <w:t>’</w:t>
      </w:r>
      <w:r>
        <w:rPr>
          <w:rFonts w:ascii="ArialMT" w:hAnsi="ArialMT"/>
        </w:rPr>
        <w:t>Institution non mentionnée ci</w:t>
      </w:r>
      <w:r w:rsidR="00471619">
        <w:rPr>
          <w:rFonts w:ascii="ArialMT" w:hAnsi="ArialMT"/>
        </w:rPr>
        <w:t>-</w:t>
      </w:r>
      <w:r>
        <w:rPr>
          <w:rFonts w:ascii="ArialMT" w:hAnsi="ArialMT"/>
        </w:rPr>
        <w:t>dessus.</w:t>
      </w:r>
    </w:p>
    <w:p w14:paraId="76754839" w14:textId="7A31207B" w:rsidR="006E4255" w:rsidRDefault="007F4B9B" w:rsidP="00A37C05">
      <w:pPr>
        <w:autoSpaceDE w:val="0"/>
        <w:autoSpaceDN w:val="0"/>
        <w:adjustRightInd w:val="0"/>
        <w:spacing w:line="240" w:lineRule="auto"/>
        <w:jc w:val="both"/>
        <w:rPr>
          <w:rFonts w:ascii="ArialMT" w:hAnsi="ArialMT" w:cs="ArialMT"/>
        </w:rPr>
      </w:pPr>
      <w:r>
        <w:rPr>
          <w:rFonts w:ascii="ArialMT" w:hAnsi="ArialMT"/>
          <w:b/>
          <w:bCs/>
        </w:rPr>
        <w:t>Droits de propriété intellectuel</w:t>
      </w:r>
      <w:r w:rsidR="00102B5E">
        <w:rPr>
          <w:rFonts w:ascii="ArialMT" w:hAnsi="ArialMT"/>
          <w:b/>
          <w:bCs/>
        </w:rPr>
        <w:t xml:space="preserve">le.  </w:t>
      </w:r>
      <w:r w:rsidR="00102B5E">
        <w:rPr>
          <w:rFonts w:ascii="ArialMT" w:hAnsi="ArialMT"/>
        </w:rPr>
        <w:t>Le</w:t>
      </w:r>
      <w:r>
        <w:rPr>
          <w:rFonts w:ascii="ArialMT" w:hAnsi="ArialMT"/>
        </w:rPr>
        <w:t>s droits exclusifs susceptibles d</w:t>
      </w:r>
      <w:r w:rsidR="00471619">
        <w:rPr>
          <w:rFonts w:ascii="ArialMT" w:hAnsi="ArialMT"/>
        </w:rPr>
        <w:t>’</w:t>
      </w:r>
      <w:r>
        <w:rPr>
          <w:rFonts w:ascii="ArialMT" w:hAnsi="ArialMT"/>
        </w:rPr>
        <w:t>être accordés sur une invention, une marque, un dessin ou modèle, une variété végétale ou tout autre objet de propriété intellectuelle, dès lors que les conditions légales de la protection sont remplies aux fins de l</w:t>
      </w:r>
      <w:r w:rsidR="00471619">
        <w:rPr>
          <w:rFonts w:ascii="ArialMT" w:hAnsi="ArialMT"/>
        </w:rPr>
        <w:t>’</w:t>
      </w:r>
      <w:r>
        <w:rPr>
          <w:rFonts w:ascii="ArialMT" w:hAnsi="ArialMT"/>
        </w:rPr>
        <w:t>obtention, respectivement, d</w:t>
      </w:r>
      <w:r w:rsidR="00471619">
        <w:rPr>
          <w:rFonts w:ascii="ArialMT" w:hAnsi="ArialMT"/>
        </w:rPr>
        <w:t>’</w:t>
      </w:r>
      <w:r>
        <w:rPr>
          <w:rFonts w:ascii="ArialMT" w:hAnsi="ArialMT"/>
        </w:rPr>
        <w:t>un brevet, d</w:t>
      </w:r>
      <w:r w:rsidR="00471619">
        <w:rPr>
          <w:rFonts w:ascii="ArialMT" w:hAnsi="ArialMT"/>
        </w:rPr>
        <w:t>’</w:t>
      </w:r>
      <w:r>
        <w:rPr>
          <w:rFonts w:ascii="ArialMT" w:hAnsi="ArialMT"/>
        </w:rPr>
        <w:t>un enregistrement de marque, d</w:t>
      </w:r>
      <w:r w:rsidR="00471619">
        <w:rPr>
          <w:rFonts w:ascii="ArialMT" w:hAnsi="ArialMT"/>
        </w:rPr>
        <w:t>’</w:t>
      </w:r>
      <w:r>
        <w:rPr>
          <w:rFonts w:ascii="ArialMT" w:hAnsi="ArialMT"/>
        </w:rPr>
        <w:t>un enregistrement de dessin ou modèle ou d</w:t>
      </w:r>
      <w:r w:rsidR="00471619">
        <w:rPr>
          <w:rFonts w:ascii="ArialMT" w:hAnsi="ArialMT"/>
        </w:rPr>
        <w:t>’</w:t>
      </w:r>
      <w:r>
        <w:rPr>
          <w:rFonts w:ascii="ArialMT" w:hAnsi="ArialMT"/>
        </w:rPr>
        <w:t>un droit d</w:t>
      </w:r>
      <w:r w:rsidR="00471619">
        <w:rPr>
          <w:rFonts w:ascii="ArialMT" w:hAnsi="ArialMT"/>
        </w:rPr>
        <w:t>’</w:t>
      </w:r>
      <w:r>
        <w:rPr>
          <w:rFonts w:ascii="ArialMT" w:hAnsi="ArialMT"/>
        </w:rPr>
        <w:t>obtenteur.</w:t>
      </w:r>
    </w:p>
    <w:p w14:paraId="6340A596" w14:textId="77777777" w:rsidR="00471619" w:rsidRDefault="001E7BDD" w:rsidP="00A37C05">
      <w:pPr>
        <w:spacing w:line="240" w:lineRule="auto"/>
        <w:jc w:val="both"/>
        <w:rPr>
          <w:rFonts w:ascii="Arial" w:hAnsi="Arial"/>
          <w:color w:val="000000"/>
        </w:rPr>
      </w:pPr>
      <w:r>
        <w:rPr>
          <w:rFonts w:ascii="Arial" w:hAnsi="Arial"/>
          <w:b/>
          <w:bCs/>
          <w:color w:val="000000"/>
        </w:rPr>
        <w:t>Invention</w:t>
      </w:r>
      <w:r>
        <w:rPr>
          <w:rFonts w:ascii="Arial" w:hAnsi="Arial"/>
          <w:color w:val="000000"/>
        </w:rPr>
        <w:t>.</w:t>
      </w:r>
      <w:r w:rsidRPr="00102B5E">
        <w:rPr>
          <w:rFonts w:ascii="Arial" w:hAnsi="Arial"/>
          <w:color w:val="000000"/>
        </w:rPr>
        <w:t xml:space="preserve">  </w:t>
      </w:r>
      <w:r>
        <w:rPr>
          <w:rFonts w:ascii="Arial" w:hAnsi="Arial"/>
        </w:rPr>
        <w:t>[</w:t>
      </w:r>
      <w:r>
        <w:rPr>
          <w:rFonts w:ascii="Arial" w:hAnsi="Arial"/>
          <w:shd w:val="clear" w:color="auto" w:fill="D9D9D9" w:themeFill="background1" w:themeFillShade="D9"/>
        </w:rPr>
        <w:t>Définition figurant dans la législation relative à la propriété intellectuelle de [Pays]</w:t>
      </w:r>
      <w:r>
        <w:rPr>
          <w:rFonts w:ascii="Arial" w:hAnsi="Arial"/>
          <w:color w:val="000000"/>
          <w:shd w:val="clear" w:color="auto" w:fill="D9D9D9"/>
        </w:rPr>
        <w:t>]</w:t>
      </w:r>
      <w:r>
        <w:rPr>
          <w:rFonts w:ascii="Arial" w:hAnsi="Arial"/>
        </w:rPr>
        <w:t>.</w:t>
      </w:r>
    </w:p>
    <w:p w14:paraId="1539398C" w14:textId="0F9B4887" w:rsidR="001E7BDD" w:rsidRPr="007A2171" w:rsidRDefault="001E7BDD" w:rsidP="00A37C05">
      <w:pPr>
        <w:tabs>
          <w:tab w:val="left" w:pos="993"/>
        </w:tabs>
        <w:spacing w:line="240" w:lineRule="auto"/>
        <w:jc w:val="both"/>
        <w:rPr>
          <w:rFonts w:ascii="Arial" w:eastAsia="Times New Roman" w:hAnsi="Arial" w:cs="Arial"/>
          <w:color w:val="000000"/>
        </w:rPr>
      </w:pPr>
      <w:r>
        <w:rPr>
          <w:rFonts w:ascii="Arial" w:hAnsi="Arial"/>
          <w:b/>
          <w:bCs/>
          <w:color w:val="000000"/>
        </w:rPr>
        <w:t>Invente</w:t>
      </w:r>
      <w:r w:rsidR="00102B5E">
        <w:rPr>
          <w:rFonts w:ascii="Arial" w:hAnsi="Arial"/>
          <w:b/>
          <w:bCs/>
          <w:color w:val="000000"/>
        </w:rPr>
        <w:t xml:space="preserve">ur.  </w:t>
      </w:r>
      <w:r w:rsidR="00102B5E">
        <w:rPr>
          <w:rFonts w:ascii="Arial" w:hAnsi="Arial"/>
        </w:rPr>
        <w:t>To</w:t>
      </w:r>
      <w:r>
        <w:rPr>
          <w:rFonts w:ascii="Arial" w:hAnsi="Arial"/>
        </w:rPr>
        <w:t>ute personne à laquelle la présente Politique est applicable qui, individuellement ou conjointement avec d</w:t>
      </w:r>
      <w:r w:rsidR="00471619">
        <w:rPr>
          <w:rFonts w:ascii="Arial" w:hAnsi="Arial"/>
        </w:rPr>
        <w:t>’</w:t>
      </w:r>
      <w:r>
        <w:rPr>
          <w:rFonts w:ascii="Arial" w:hAnsi="Arial"/>
        </w:rPr>
        <w:t>autres, cré</w:t>
      </w:r>
      <w:r w:rsidR="00675021">
        <w:rPr>
          <w:rFonts w:ascii="Arial" w:hAnsi="Arial"/>
        </w:rPr>
        <w:t>e</w:t>
      </w:r>
      <w:r>
        <w:rPr>
          <w:rFonts w:ascii="Arial" w:hAnsi="Arial"/>
        </w:rPr>
        <w:t xml:space="preserve"> une Invention et remplit les conditions prévues par la [</w:t>
      </w:r>
      <w:r>
        <w:rPr>
          <w:rFonts w:ascii="Arial" w:hAnsi="Arial"/>
          <w:color w:val="000000" w:themeColor="text1"/>
          <w:shd w:val="clear" w:color="auto" w:fill="D9D9D9" w:themeFill="background1" w:themeFillShade="D9"/>
        </w:rPr>
        <w:t>législation nationale relative à la propriété intellectuelle</w:t>
      </w:r>
      <w:r>
        <w:rPr>
          <w:rFonts w:ascii="Arial" w:hAnsi="Arial"/>
        </w:rPr>
        <w:t>] pour se voir reconnaître la qualité d</w:t>
      </w:r>
      <w:r w:rsidR="00471619">
        <w:rPr>
          <w:rFonts w:ascii="Arial" w:hAnsi="Arial"/>
        </w:rPr>
        <w:t>’</w:t>
      </w:r>
      <w:r>
        <w:rPr>
          <w:rFonts w:ascii="Arial" w:hAnsi="Arial"/>
        </w:rPr>
        <w:t>inventeur.</w:t>
      </w:r>
    </w:p>
    <w:p w14:paraId="369F61B8" w14:textId="78FA88D4" w:rsidR="00471619" w:rsidRDefault="001E7BDD" w:rsidP="00A37C05">
      <w:pPr>
        <w:spacing w:line="240" w:lineRule="auto"/>
        <w:jc w:val="both"/>
        <w:rPr>
          <w:rFonts w:ascii="Arial" w:hAnsi="Arial"/>
        </w:rPr>
      </w:pPr>
      <w:r>
        <w:rPr>
          <w:rFonts w:ascii="Arial" w:hAnsi="Arial"/>
          <w:b/>
          <w:bCs/>
        </w:rPr>
        <w:t>Formulaire de déclaration de propriété intellectuel</w:t>
      </w:r>
      <w:r w:rsidR="00102B5E">
        <w:rPr>
          <w:rFonts w:ascii="Arial" w:hAnsi="Arial"/>
          <w:b/>
          <w:bCs/>
        </w:rPr>
        <w:t xml:space="preserve">le.  </w:t>
      </w:r>
      <w:r w:rsidR="00102B5E">
        <w:rPr>
          <w:rFonts w:ascii="Arial" w:hAnsi="Arial"/>
        </w:rPr>
        <w:t>Le</w:t>
      </w:r>
      <w:r>
        <w:rPr>
          <w:rFonts w:ascii="Arial" w:hAnsi="Arial"/>
        </w:rPr>
        <w:t xml:space="preserve"> formulaire [figurant à l</w:t>
      </w:r>
      <w:r w:rsidR="00471619">
        <w:rPr>
          <w:rFonts w:ascii="Arial" w:hAnsi="Arial"/>
        </w:rPr>
        <w:t>’annexe X</w:t>
      </w:r>
      <w:r>
        <w:rPr>
          <w:rFonts w:ascii="Arial" w:hAnsi="Arial"/>
        </w:rPr>
        <w:t>] à remplir par les Créateurs et à remettre au Bureau de gestion de la propriété intellectuelle afin de consigner leur création.</w:t>
      </w:r>
    </w:p>
    <w:p w14:paraId="6495FC24" w14:textId="6D0C5E85" w:rsidR="00471619" w:rsidRDefault="00DC7923" w:rsidP="00A37C05">
      <w:pPr>
        <w:spacing w:line="240" w:lineRule="auto"/>
        <w:jc w:val="both"/>
        <w:rPr>
          <w:rFonts w:ascii="Arial" w:hAnsi="Arial"/>
        </w:rPr>
      </w:pPr>
      <w:r>
        <w:rPr>
          <w:rFonts w:ascii="Arial" w:hAnsi="Arial"/>
          <w:b/>
          <w:bCs/>
        </w:rPr>
        <w:t>Dépenses de propriété intellectuel</w:t>
      </w:r>
      <w:r w:rsidR="00102B5E">
        <w:rPr>
          <w:rFonts w:ascii="Arial" w:hAnsi="Arial"/>
          <w:b/>
          <w:bCs/>
        </w:rPr>
        <w:t xml:space="preserve">le.  </w:t>
      </w:r>
      <w:r w:rsidR="00102B5E">
        <w:rPr>
          <w:rStyle w:val="null1"/>
          <w:rFonts w:ascii="Arial" w:hAnsi="Arial"/>
        </w:rPr>
        <w:t>L’e</w:t>
      </w:r>
      <w:r>
        <w:rPr>
          <w:rStyle w:val="null1"/>
          <w:rFonts w:ascii="Arial" w:hAnsi="Arial"/>
        </w:rPr>
        <w:t>nsemble des dépenses encourues par l</w:t>
      </w:r>
      <w:r w:rsidR="00471619">
        <w:rPr>
          <w:rStyle w:val="null1"/>
          <w:rFonts w:ascii="Arial" w:hAnsi="Arial"/>
        </w:rPr>
        <w:t>’</w:t>
      </w:r>
      <w:r>
        <w:rPr>
          <w:rStyle w:val="null1"/>
          <w:rFonts w:ascii="Arial" w:hAnsi="Arial"/>
        </w:rPr>
        <w:t>Institution à des fins de gestion et de commercialisation de la propriété intellectuelle donnant lieu à la perception d</w:t>
      </w:r>
      <w:r w:rsidR="00471619">
        <w:rPr>
          <w:rStyle w:val="null1"/>
          <w:rFonts w:ascii="Arial" w:hAnsi="Arial"/>
        </w:rPr>
        <w:t>’</w:t>
      </w:r>
      <w:r>
        <w:rPr>
          <w:rStyle w:val="null1"/>
          <w:rFonts w:ascii="Arial" w:hAnsi="Arial"/>
        </w:rPr>
        <w:t>un revenu brut.</w:t>
      </w:r>
    </w:p>
    <w:p w14:paraId="25CD5443" w14:textId="513105AF" w:rsidR="005223BE" w:rsidRDefault="005223BE" w:rsidP="00A37C05">
      <w:pPr>
        <w:autoSpaceDE w:val="0"/>
        <w:autoSpaceDN w:val="0"/>
        <w:adjustRightInd w:val="0"/>
        <w:spacing w:line="240" w:lineRule="auto"/>
        <w:jc w:val="both"/>
        <w:rPr>
          <w:rFonts w:ascii="ArialMT" w:hAnsi="ArialMT" w:cs="ArialMT"/>
          <w:b/>
        </w:rPr>
      </w:pPr>
      <w:r>
        <w:rPr>
          <w:rFonts w:ascii="Arial" w:hAnsi="Arial"/>
          <w:b/>
          <w:bCs/>
        </w:rPr>
        <w:t>Comité de la propriété intellectuel</w:t>
      </w:r>
      <w:r w:rsidR="00102B5E">
        <w:rPr>
          <w:rFonts w:ascii="Arial" w:hAnsi="Arial"/>
          <w:b/>
          <w:bCs/>
        </w:rPr>
        <w:t xml:space="preserve">le.  </w:t>
      </w:r>
      <w:r w:rsidR="00102B5E">
        <w:rPr>
          <w:rFonts w:ascii="Arial" w:hAnsi="Arial"/>
        </w:rPr>
        <w:t>L’o</w:t>
      </w:r>
      <w:r>
        <w:rPr>
          <w:rFonts w:ascii="Arial" w:hAnsi="Arial"/>
        </w:rPr>
        <w:t>rganisme établi au sein de l</w:t>
      </w:r>
      <w:r w:rsidR="00471619">
        <w:rPr>
          <w:rFonts w:ascii="Arial" w:hAnsi="Arial"/>
        </w:rPr>
        <w:t>’</w:t>
      </w:r>
      <w:r>
        <w:rPr>
          <w:rFonts w:ascii="Arial" w:hAnsi="Arial"/>
        </w:rPr>
        <w:t>Institution conformément à l</w:t>
      </w:r>
      <w:r w:rsidR="00471619">
        <w:rPr>
          <w:rFonts w:ascii="Arial" w:hAnsi="Arial"/>
        </w:rPr>
        <w:t>’</w:t>
      </w:r>
      <w:r>
        <w:rPr>
          <w:rFonts w:ascii="Arial" w:hAnsi="Arial"/>
        </w:rPr>
        <w:t>article</w:t>
      </w:r>
      <w:r w:rsidR="00675021">
        <w:rPr>
          <w:rFonts w:ascii="Arial" w:hAnsi="Arial"/>
        </w:rPr>
        <w:t> </w:t>
      </w:r>
      <w:r>
        <w:rPr>
          <w:rFonts w:ascii="Arial" w:hAnsi="Arial"/>
        </w:rPr>
        <w:t>4.1 qui est chargé de superviser la rédaction, la mise en œuvre, le suivi et l</w:t>
      </w:r>
      <w:r w:rsidR="00471619">
        <w:rPr>
          <w:rFonts w:ascii="Arial" w:hAnsi="Arial"/>
        </w:rPr>
        <w:t>’</w:t>
      </w:r>
      <w:r>
        <w:rPr>
          <w:rFonts w:ascii="Arial" w:hAnsi="Arial"/>
        </w:rPr>
        <w:t>évolution de la présente Politique et d</w:t>
      </w:r>
      <w:r w:rsidR="00471619">
        <w:rPr>
          <w:rFonts w:ascii="Arial" w:hAnsi="Arial"/>
        </w:rPr>
        <w:t>’</w:t>
      </w:r>
      <w:r>
        <w:rPr>
          <w:rFonts w:ascii="Arial" w:hAnsi="Arial"/>
        </w:rPr>
        <w:t>exercer la supervision stratégique du Bureau de gestion de la propriété intellectuelle.</w:t>
      </w:r>
    </w:p>
    <w:p w14:paraId="709509B4" w14:textId="1934D1A9" w:rsidR="00EC5AC1" w:rsidRDefault="00EC5AC1" w:rsidP="00A37C05">
      <w:pPr>
        <w:autoSpaceDE w:val="0"/>
        <w:autoSpaceDN w:val="0"/>
        <w:adjustRightInd w:val="0"/>
        <w:spacing w:line="240" w:lineRule="auto"/>
        <w:jc w:val="both"/>
        <w:rPr>
          <w:rFonts w:ascii="ArialMT" w:hAnsi="ArialMT" w:cs="ArialMT"/>
        </w:rPr>
      </w:pPr>
      <w:r>
        <w:rPr>
          <w:rFonts w:ascii="ArialMT" w:hAnsi="ArialMT"/>
          <w:b/>
          <w:bCs/>
        </w:rPr>
        <w:t>Bureau de gestion de la propriété intellectuel</w:t>
      </w:r>
      <w:r w:rsidR="00102B5E">
        <w:rPr>
          <w:rFonts w:ascii="ArialMT" w:hAnsi="ArialMT"/>
          <w:b/>
          <w:bCs/>
        </w:rPr>
        <w:t xml:space="preserve">le.  </w:t>
      </w:r>
      <w:r w:rsidR="00102B5E" w:rsidRPr="00A37C05">
        <w:rPr>
          <w:rFonts w:ascii="Arial" w:hAnsi="Arial"/>
        </w:rPr>
        <w:t>L</w:t>
      </w:r>
      <w:r w:rsidR="00102B5E">
        <w:rPr>
          <w:rFonts w:ascii="Arial" w:hAnsi="Arial"/>
        </w:rPr>
        <w:t>’</w:t>
      </w:r>
      <w:r w:rsidR="00102B5E" w:rsidRPr="00A37C05">
        <w:rPr>
          <w:rFonts w:ascii="Arial" w:hAnsi="Arial"/>
        </w:rPr>
        <w:t>u</w:t>
      </w:r>
      <w:r w:rsidRPr="00A37C05">
        <w:rPr>
          <w:rFonts w:ascii="Arial" w:hAnsi="Arial"/>
        </w:rPr>
        <w:t>nité administrative établie conformément à l</w:t>
      </w:r>
      <w:r w:rsidR="00471619">
        <w:rPr>
          <w:rFonts w:ascii="Arial" w:hAnsi="Arial"/>
        </w:rPr>
        <w:t>’</w:t>
      </w:r>
      <w:r w:rsidRPr="00A37C05">
        <w:rPr>
          <w:rFonts w:ascii="Arial" w:hAnsi="Arial"/>
        </w:rPr>
        <w:t>article</w:t>
      </w:r>
      <w:r w:rsidR="00675021">
        <w:rPr>
          <w:rFonts w:ascii="Arial" w:hAnsi="Arial"/>
        </w:rPr>
        <w:t> </w:t>
      </w:r>
      <w:r w:rsidRPr="00A37C05">
        <w:rPr>
          <w:rFonts w:ascii="Arial" w:hAnsi="Arial"/>
        </w:rPr>
        <w:t>4.2 qui est chargée de la gestion courante de toutes les activités de l</w:t>
      </w:r>
      <w:r w:rsidR="00471619">
        <w:rPr>
          <w:rFonts w:ascii="Arial" w:hAnsi="Arial"/>
        </w:rPr>
        <w:t>’</w:t>
      </w:r>
      <w:r w:rsidRPr="00A37C05">
        <w:rPr>
          <w:rFonts w:ascii="Arial" w:hAnsi="Arial"/>
        </w:rPr>
        <w:t>Institution en matière de propriété intellectuelle.</w:t>
      </w:r>
    </w:p>
    <w:p w14:paraId="7AE59577" w14:textId="31D54431" w:rsidR="00C848D8" w:rsidRPr="007A2171" w:rsidRDefault="00C848D8" w:rsidP="00A37C05">
      <w:pPr>
        <w:spacing w:line="240" w:lineRule="auto"/>
        <w:jc w:val="both"/>
        <w:rPr>
          <w:rFonts w:ascii="Arial" w:eastAsia="Times New Roman" w:hAnsi="Arial" w:cs="Arial"/>
          <w:b/>
        </w:rPr>
      </w:pPr>
      <w:r>
        <w:rPr>
          <w:rFonts w:ascii="Arial" w:hAnsi="Arial"/>
          <w:b/>
          <w:bCs/>
        </w:rPr>
        <w:t>Modèle de politique de propriété intellectuelle (</w:t>
      </w:r>
      <w:r>
        <w:rPr>
          <w:rFonts w:ascii="Arial" w:hAnsi="Arial"/>
        </w:rPr>
        <w:t>ou</w:t>
      </w:r>
      <w:r>
        <w:rPr>
          <w:rFonts w:ascii="Arial" w:hAnsi="Arial"/>
          <w:b/>
          <w:bCs/>
        </w:rPr>
        <w:t xml:space="preserve"> Modè</w:t>
      </w:r>
      <w:r w:rsidR="00102B5E">
        <w:rPr>
          <w:rFonts w:ascii="Arial" w:hAnsi="Arial"/>
          <w:b/>
          <w:bCs/>
        </w:rPr>
        <w:t xml:space="preserve">le).  </w:t>
      </w:r>
      <w:r w:rsidR="00102B5E">
        <w:rPr>
          <w:rFonts w:ascii="Arial" w:hAnsi="Arial"/>
        </w:rPr>
        <w:t>Le</w:t>
      </w:r>
      <w:r>
        <w:rPr>
          <w:rFonts w:ascii="Arial" w:hAnsi="Arial"/>
        </w:rPr>
        <w:t xml:space="preserve"> présent </w:t>
      </w:r>
      <w:r>
        <w:rPr>
          <w:rFonts w:ascii="Arial" w:hAnsi="Arial"/>
          <w:i/>
          <w:iCs/>
        </w:rPr>
        <w:t>Modèle de politique de propriété intellectuelle de l</w:t>
      </w:r>
      <w:r w:rsidR="00471619">
        <w:rPr>
          <w:rFonts w:ascii="Arial" w:hAnsi="Arial"/>
          <w:i/>
          <w:iCs/>
        </w:rPr>
        <w:t>’</w:t>
      </w:r>
      <w:proofErr w:type="spellStart"/>
      <w:r>
        <w:rPr>
          <w:rFonts w:ascii="Arial" w:hAnsi="Arial"/>
          <w:i/>
          <w:iCs/>
        </w:rPr>
        <w:t>OMPI</w:t>
      </w:r>
      <w:proofErr w:type="spellEnd"/>
      <w:r>
        <w:rPr>
          <w:rFonts w:ascii="Arial" w:hAnsi="Arial"/>
          <w:i/>
          <w:iCs/>
        </w:rPr>
        <w:t xml:space="preserve"> à l</w:t>
      </w:r>
      <w:r w:rsidR="00471619">
        <w:rPr>
          <w:rFonts w:ascii="Arial" w:hAnsi="Arial"/>
          <w:i/>
          <w:iCs/>
        </w:rPr>
        <w:t>’</w:t>
      </w:r>
      <w:r>
        <w:rPr>
          <w:rFonts w:ascii="Arial" w:hAnsi="Arial"/>
          <w:i/>
          <w:iCs/>
        </w:rPr>
        <w:t>intention des universités et des instituts de recherche</w:t>
      </w:r>
      <w:r>
        <w:rPr>
          <w:rFonts w:ascii="Arial" w:hAnsi="Arial"/>
        </w:rPr>
        <w:t xml:space="preserve">, à utiliser en parallèle avec les </w:t>
      </w:r>
      <w:r>
        <w:rPr>
          <w:rFonts w:ascii="Arial" w:hAnsi="Arial"/>
          <w:i/>
          <w:iCs/>
        </w:rPr>
        <w:t>Lignes directrices pour son adaptation</w:t>
      </w:r>
      <w:r>
        <w:rPr>
          <w:rFonts w:ascii="Arial" w:hAnsi="Arial"/>
        </w:rPr>
        <w:t>.</w:t>
      </w:r>
    </w:p>
    <w:p w14:paraId="63D5715D" w14:textId="350382FF" w:rsidR="00471619" w:rsidRDefault="001E7BDD" w:rsidP="00A37C05">
      <w:pPr>
        <w:spacing w:line="240" w:lineRule="auto"/>
        <w:jc w:val="both"/>
        <w:rPr>
          <w:rFonts w:ascii="Arial" w:hAnsi="Arial"/>
        </w:rPr>
      </w:pPr>
      <w:r>
        <w:rPr>
          <w:rFonts w:ascii="Arial" w:hAnsi="Arial"/>
          <w:b/>
          <w:bCs/>
        </w:rPr>
        <w:t>Revenu net de la propriété intellectuel</w:t>
      </w:r>
      <w:r w:rsidR="00102B5E">
        <w:rPr>
          <w:rFonts w:ascii="Arial" w:hAnsi="Arial"/>
          <w:b/>
          <w:bCs/>
        </w:rPr>
        <w:t xml:space="preserve">le.  </w:t>
      </w:r>
      <w:r w:rsidR="00102B5E">
        <w:rPr>
          <w:rFonts w:ascii="Arial" w:hAnsi="Arial"/>
        </w:rPr>
        <w:t>Le</w:t>
      </w:r>
      <w:r>
        <w:rPr>
          <w:rFonts w:ascii="Arial" w:hAnsi="Arial"/>
        </w:rPr>
        <w:t xml:space="preserve"> revenu brut de la propriété intellectuelle déduction faite des dépenses correspondantes.</w:t>
      </w:r>
    </w:p>
    <w:p w14:paraId="2B7058D8" w14:textId="68F6EC55" w:rsidR="004D288C" w:rsidRDefault="004D288C" w:rsidP="00A37C05">
      <w:pPr>
        <w:spacing w:line="240" w:lineRule="auto"/>
        <w:jc w:val="both"/>
        <w:rPr>
          <w:rFonts w:ascii="Arial" w:eastAsia="Times New Roman" w:hAnsi="Arial" w:cs="Arial"/>
        </w:rPr>
      </w:pPr>
      <w:r>
        <w:rPr>
          <w:rFonts w:ascii="Arial" w:hAnsi="Arial"/>
          <w:b/>
          <w:bCs/>
        </w:rPr>
        <w:t>Ressources éducatives libres (REL).</w:t>
      </w:r>
      <w:r>
        <w:rPr>
          <w:rFonts w:ascii="Arial" w:hAnsi="Arial"/>
          <w:b/>
        </w:rPr>
        <w:t xml:space="preserve"> </w:t>
      </w:r>
      <w:r w:rsidRPr="00102B5E">
        <w:rPr>
          <w:rFonts w:ascii="Arial" w:hAnsi="Arial"/>
        </w:rPr>
        <w:t xml:space="preserve"> </w:t>
      </w:r>
      <w:r>
        <w:rPr>
          <w:rFonts w:ascii="Arial" w:hAnsi="Arial"/>
        </w:rPr>
        <w:t>Tout matériel de formation et de recherche relevant du domaine public publié sous licence libre autorisant son utilisation et sa modification par des tiers.</w:t>
      </w:r>
    </w:p>
    <w:p w14:paraId="342B84A0" w14:textId="6DC9C585" w:rsidR="00471619" w:rsidRDefault="003057C2" w:rsidP="00A37C05">
      <w:pPr>
        <w:shd w:val="clear" w:color="auto" w:fill="FFFFFF" w:themeFill="background1"/>
        <w:spacing w:line="240" w:lineRule="auto"/>
        <w:jc w:val="both"/>
        <w:rPr>
          <w:rFonts w:ascii="Arial" w:hAnsi="Arial"/>
          <w:sz w:val="21"/>
          <w:shd w:val="clear" w:color="auto" w:fill="FFFFFF"/>
        </w:rPr>
      </w:pPr>
      <w:r>
        <w:rPr>
          <w:rFonts w:ascii="Arial" w:hAnsi="Arial"/>
          <w:b/>
          <w:bCs/>
          <w:color w:val="000000"/>
        </w:rPr>
        <w:t>Variété végétale</w:t>
      </w:r>
      <w:r>
        <w:rPr>
          <w:rFonts w:ascii="Arial" w:hAnsi="Arial"/>
          <w:color w:val="000000"/>
        </w:rPr>
        <w:t>.</w:t>
      </w:r>
      <w:r w:rsidRPr="00102B5E">
        <w:rPr>
          <w:rFonts w:ascii="Arial" w:hAnsi="Arial"/>
          <w:color w:val="000000"/>
        </w:rPr>
        <w:t xml:space="preserve">  </w:t>
      </w:r>
      <w:r>
        <w:rPr>
          <w:rFonts w:ascii="Arial" w:hAnsi="Arial"/>
        </w:rPr>
        <w:t>[</w:t>
      </w:r>
      <w:r>
        <w:rPr>
          <w:rFonts w:ascii="Arial" w:hAnsi="Arial"/>
          <w:shd w:val="clear" w:color="auto" w:fill="D9D9D9" w:themeFill="background1" w:themeFillShade="D9"/>
        </w:rPr>
        <w:t>Définition figurant dans la législation nationale</w:t>
      </w:r>
      <w:r>
        <w:rPr>
          <w:rFonts w:ascii="Arial" w:hAnsi="Arial"/>
          <w:color w:val="000000"/>
          <w:shd w:val="clear" w:color="auto" w:fill="D9D9D9"/>
        </w:rPr>
        <w:t xml:space="preserve"> relative aux obtentions végétales]</w:t>
      </w:r>
      <w:r>
        <w:rPr>
          <w:rFonts w:ascii="Arial" w:hAnsi="Arial"/>
        </w:rPr>
        <w:t>.</w:t>
      </w:r>
      <w:r w:rsidRPr="00102B5E">
        <w:rPr>
          <w:rFonts w:ascii="Arial" w:hAnsi="Arial"/>
        </w:rPr>
        <w:t xml:space="preserve">  </w:t>
      </w:r>
      <w:r>
        <w:rPr>
          <w:rFonts w:ascii="Arial" w:hAnsi="Arial"/>
          <w:color w:val="000000"/>
        </w:rPr>
        <w:t>[</w:t>
      </w:r>
      <w:r>
        <w:rPr>
          <w:rFonts w:ascii="Arial" w:hAnsi="Arial"/>
          <w:b/>
          <w:bCs/>
          <w:color w:val="000000"/>
        </w:rPr>
        <w:t>Ou</w:t>
      </w:r>
      <w:r w:rsidR="00471619">
        <w:rPr>
          <w:rFonts w:ascii="Arial" w:hAnsi="Arial"/>
          <w:color w:val="000000"/>
        </w:rPr>
        <w:t> :</w:t>
      </w:r>
      <w:r>
        <w:rPr>
          <w:rFonts w:ascii="Arial" w:hAnsi="Arial"/>
          <w:color w:val="000000"/>
        </w:rPr>
        <w:t xml:space="preserve"> </w:t>
      </w:r>
      <w:r>
        <w:rPr>
          <w:rFonts w:ascii="Arial" w:hAnsi="Arial"/>
        </w:rPr>
        <w:t>Un ensemble végétal homogène susceptible d</w:t>
      </w:r>
      <w:r w:rsidR="00471619">
        <w:rPr>
          <w:rFonts w:ascii="Arial" w:hAnsi="Arial"/>
        </w:rPr>
        <w:t>’</w:t>
      </w:r>
      <w:r>
        <w:rPr>
          <w:rFonts w:ascii="Arial" w:hAnsi="Arial"/>
        </w:rPr>
        <w:t>être protégé par un droit d</w:t>
      </w:r>
      <w:r w:rsidR="00471619">
        <w:rPr>
          <w:rFonts w:ascii="Arial" w:hAnsi="Arial"/>
        </w:rPr>
        <w:t>’</w:t>
      </w:r>
      <w:r>
        <w:rPr>
          <w:rFonts w:ascii="Arial" w:hAnsi="Arial"/>
        </w:rPr>
        <w:t>obtenteur tel que défini par la Convention internationale pour la protection des obtentions végétales</w:t>
      </w:r>
      <w:r w:rsidR="00D10959" w:rsidRPr="00E912F9">
        <w:rPr>
          <w:rStyle w:val="FootnoteReference"/>
          <w:rFonts w:ascii="Arial" w:eastAsia="Times New Roman" w:hAnsi="Arial" w:cs="Arial"/>
        </w:rPr>
        <w:footnoteReference w:id="5"/>
      </w:r>
      <w:r>
        <w:rPr>
          <w:rFonts w:ascii="Arial" w:hAnsi="Arial"/>
          <w:sz w:val="21"/>
          <w:shd w:val="clear" w:color="auto" w:fill="FFFFFF"/>
        </w:rPr>
        <w:t>.]</w:t>
      </w:r>
    </w:p>
    <w:p w14:paraId="0513DE26" w14:textId="2F9AA5D4" w:rsidR="001E7BDD" w:rsidRPr="007A2171" w:rsidRDefault="001E7BDD" w:rsidP="00A37C05">
      <w:pPr>
        <w:spacing w:line="240" w:lineRule="auto"/>
        <w:jc w:val="both"/>
        <w:rPr>
          <w:rFonts w:ascii="Arial" w:eastAsia="Times New Roman" w:hAnsi="Arial" w:cs="Arial"/>
          <w:color w:val="000000"/>
        </w:rPr>
      </w:pPr>
      <w:r>
        <w:rPr>
          <w:rFonts w:ascii="Arial" w:hAnsi="Arial"/>
          <w:b/>
          <w:bCs/>
        </w:rPr>
        <w:t>Politiq</w:t>
      </w:r>
      <w:r w:rsidR="00102B5E">
        <w:rPr>
          <w:rFonts w:ascii="Arial" w:hAnsi="Arial"/>
          <w:b/>
          <w:bCs/>
        </w:rPr>
        <w:t xml:space="preserve">ue.  </w:t>
      </w:r>
      <w:r w:rsidR="00102B5E">
        <w:rPr>
          <w:rFonts w:ascii="Arial" w:hAnsi="Arial"/>
        </w:rPr>
        <w:t>La</w:t>
      </w:r>
      <w:r>
        <w:rPr>
          <w:rFonts w:ascii="Arial" w:hAnsi="Arial"/>
        </w:rPr>
        <w:t xml:space="preserve"> présente [</w:t>
      </w:r>
      <w:r>
        <w:rPr>
          <w:rFonts w:ascii="Arial" w:hAnsi="Arial"/>
          <w:color w:val="000000" w:themeColor="text1"/>
          <w:shd w:val="clear" w:color="auto" w:fill="D9D9D9" w:themeFill="background1" w:themeFillShade="D9"/>
        </w:rPr>
        <w:t>Titre de la politique de l</w:t>
      </w:r>
      <w:r w:rsidR="00471619">
        <w:rPr>
          <w:rFonts w:ascii="Arial" w:hAnsi="Arial"/>
          <w:color w:val="000000" w:themeColor="text1"/>
          <w:shd w:val="clear" w:color="auto" w:fill="D9D9D9" w:themeFill="background1" w:themeFillShade="D9"/>
        </w:rPr>
        <w:t>’</w:t>
      </w:r>
      <w:r>
        <w:rPr>
          <w:rFonts w:ascii="Arial" w:hAnsi="Arial"/>
          <w:color w:val="000000" w:themeColor="text1"/>
          <w:shd w:val="clear" w:color="auto" w:fill="D9D9D9" w:themeFill="background1" w:themeFillShade="D9"/>
        </w:rPr>
        <w:t>Institution en matière de propriété intellectuelle</w:t>
      </w:r>
      <w:r>
        <w:rPr>
          <w:rFonts w:ascii="Arial" w:hAnsi="Arial"/>
        </w:rPr>
        <w:t>].</w:t>
      </w:r>
    </w:p>
    <w:p w14:paraId="5CAF6A76" w14:textId="6D904135" w:rsidR="004D288C" w:rsidRPr="007A2171" w:rsidRDefault="00DE4077" w:rsidP="00A37C05">
      <w:pPr>
        <w:spacing w:line="240" w:lineRule="auto"/>
        <w:jc w:val="both"/>
        <w:rPr>
          <w:rFonts w:ascii="Arial" w:eastAsia="Times New Roman" w:hAnsi="Arial" w:cs="Arial"/>
        </w:rPr>
      </w:pPr>
      <w:r>
        <w:rPr>
          <w:rFonts w:ascii="Arial" w:hAnsi="Arial"/>
          <w:b/>
          <w:bCs/>
        </w:rPr>
        <w:t>Divulgation au publ</w:t>
      </w:r>
      <w:r w:rsidR="00102B5E">
        <w:rPr>
          <w:rFonts w:ascii="Arial" w:hAnsi="Arial"/>
          <w:b/>
          <w:bCs/>
        </w:rPr>
        <w:t xml:space="preserve">ic.  </w:t>
      </w:r>
      <w:r w:rsidR="00102B5E">
        <w:rPr>
          <w:rFonts w:ascii="Arial" w:hAnsi="Arial"/>
        </w:rPr>
        <w:t>La</w:t>
      </w:r>
      <w:r>
        <w:rPr>
          <w:rFonts w:ascii="Arial" w:hAnsi="Arial"/>
        </w:rPr>
        <w:t xml:space="preserve"> communication d</w:t>
      </w:r>
      <w:r w:rsidR="00471619">
        <w:rPr>
          <w:rFonts w:ascii="Arial" w:hAnsi="Arial"/>
        </w:rPr>
        <w:t>’</w:t>
      </w:r>
      <w:r>
        <w:rPr>
          <w:rFonts w:ascii="Arial" w:hAnsi="Arial"/>
        </w:rPr>
        <w:t>informations relatives à la propriété intellectuelle à des tie</w:t>
      </w:r>
      <w:r w:rsidR="00102B5E">
        <w:rPr>
          <w:rFonts w:ascii="Arial" w:hAnsi="Arial"/>
        </w:rPr>
        <w:t>rs.  La</w:t>
      </w:r>
      <w:r>
        <w:rPr>
          <w:rFonts w:ascii="Arial" w:hAnsi="Arial"/>
        </w:rPr>
        <w:t xml:space="preserve"> divulgation au public englobe notamment, mais pas exclusivement, la divulgation sous forme écrite ou orale, la communication par courrier électronique, la </w:t>
      </w:r>
      <w:r>
        <w:rPr>
          <w:rFonts w:ascii="Arial" w:hAnsi="Arial"/>
        </w:rPr>
        <w:lastRenderedPageBreak/>
        <w:t>publication sur un blog, les comptes rendus d</w:t>
      </w:r>
      <w:r w:rsidR="00471619">
        <w:rPr>
          <w:rFonts w:ascii="Arial" w:hAnsi="Arial"/>
        </w:rPr>
        <w:t>’</w:t>
      </w:r>
      <w:r>
        <w:rPr>
          <w:rFonts w:ascii="Arial" w:hAnsi="Arial"/>
        </w:rPr>
        <w:t>événements d</w:t>
      </w:r>
      <w:r w:rsidR="00471619">
        <w:rPr>
          <w:rFonts w:ascii="Arial" w:hAnsi="Arial"/>
        </w:rPr>
        <w:t>’</w:t>
      </w:r>
      <w:r>
        <w:rPr>
          <w:rFonts w:ascii="Arial" w:hAnsi="Arial"/>
        </w:rPr>
        <w:t>actualité, communiqués de presse et interviews, les articles d</w:t>
      </w:r>
      <w:r w:rsidR="00471619">
        <w:rPr>
          <w:rFonts w:ascii="Arial" w:hAnsi="Arial"/>
        </w:rPr>
        <w:t>’</w:t>
      </w:r>
      <w:r>
        <w:rPr>
          <w:rFonts w:ascii="Arial" w:hAnsi="Arial"/>
        </w:rPr>
        <w:t>une revue, les résumés, affiches ou rapports, les exposés présentés à l</w:t>
      </w:r>
      <w:r w:rsidR="00471619">
        <w:rPr>
          <w:rFonts w:ascii="Arial" w:hAnsi="Arial"/>
        </w:rPr>
        <w:t>’</w:t>
      </w:r>
      <w:r>
        <w:rPr>
          <w:rFonts w:ascii="Arial" w:hAnsi="Arial"/>
        </w:rPr>
        <w:t>occasion d</w:t>
      </w:r>
      <w:r w:rsidR="00471619">
        <w:rPr>
          <w:rFonts w:ascii="Arial" w:hAnsi="Arial"/>
        </w:rPr>
        <w:t>’</w:t>
      </w:r>
      <w:r>
        <w:rPr>
          <w:rFonts w:ascii="Arial" w:hAnsi="Arial"/>
        </w:rPr>
        <w:t>une conférence, de la soutenance d</w:t>
      </w:r>
      <w:r w:rsidR="00471619">
        <w:rPr>
          <w:rFonts w:ascii="Arial" w:hAnsi="Arial"/>
        </w:rPr>
        <w:t>’</w:t>
      </w:r>
      <w:r>
        <w:rPr>
          <w:rFonts w:ascii="Arial" w:hAnsi="Arial"/>
        </w:rPr>
        <w:t>une thèse, de la présentation d</w:t>
      </w:r>
      <w:r w:rsidR="00471619">
        <w:rPr>
          <w:rFonts w:ascii="Arial" w:hAnsi="Arial"/>
        </w:rPr>
        <w:t>’</w:t>
      </w:r>
      <w:r>
        <w:rPr>
          <w:rFonts w:ascii="Arial" w:hAnsi="Arial"/>
        </w:rPr>
        <w:t>une invention lors d</w:t>
      </w:r>
      <w:r w:rsidR="00471619">
        <w:rPr>
          <w:rFonts w:ascii="Arial" w:hAnsi="Arial"/>
        </w:rPr>
        <w:t>’</w:t>
      </w:r>
      <w:r>
        <w:rPr>
          <w:rFonts w:ascii="Arial" w:hAnsi="Arial"/>
        </w:rPr>
        <w:t>un salon professionnel ou de l</w:t>
      </w:r>
      <w:r w:rsidR="00471619">
        <w:rPr>
          <w:rFonts w:ascii="Arial" w:hAnsi="Arial"/>
        </w:rPr>
        <w:t>’</w:t>
      </w:r>
      <w:r>
        <w:rPr>
          <w:rFonts w:ascii="Arial" w:hAnsi="Arial"/>
        </w:rPr>
        <w:t>application industrielle d</w:t>
      </w:r>
      <w:r w:rsidR="00471619">
        <w:rPr>
          <w:rFonts w:ascii="Arial" w:hAnsi="Arial"/>
        </w:rPr>
        <w:t>’</w:t>
      </w:r>
      <w:r>
        <w:rPr>
          <w:rFonts w:ascii="Arial" w:hAnsi="Arial"/>
        </w:rPr>
        <w:t>une invention.</w:t>
      </w:r>
    </w:p>
    <w:p w14:paraId="1FE30013" w14:textId="442C6673" w:rsidR="001E7BDD" w:rsidRPr="007A2171" w:rsidRDefault="001E7BDD" w:rsidP="00A37C05">
      <w:pPr>
        <w:spacing w:line="240" w:lineRule="auto"/>
        <w:jc w:val="both"/>
        <w:rPr>
          <w:rFonts w:ascii="Arial" w:eastAsia="Times New Roman" w:hAnsi="Arial" w:cs="Arial"/>
        </w:rPr>
      </w:pPr>
      <w:r>
        <w:rPr>
          <w:rFonts w:ascii="Arial" w:hAnsi="Arial"/>
          <w:b/>
          <w:bCs/>
        </w:rPr>
        <w:t>Domaine publ</w:t>
      </w:r>
      <w:r w:rsidR="00102B5E">
        <w:rPr>
          <w:rFonts w:ascii="Arial" w:hAnsi="Arial"/>
          <w:b/>
          <w:bCs/>
        </w:rPr>
        <w:t xml:space="preserve">ic.  </w:t>
      </w:r>
      <w:r w:rsidR="00102B5E">
        <w:rPr>
          <w:rFonts w:ascii="Arial" w:hAnsi="Arial"/>
        </w:rPr>
        <w:t>Le</w:t>
      </w:r>
      <w:r>
        <w:rPr>
          <w:rFonts w:ascii="Arial" w:hAnsi="Arial"/>
        </w:rPr>
        <w:t xml:space="preserve"> domaine public librement accessible dans lequel les œuvres qui ne sont pas protégées par des droits de propriété intellectuelle, par suite soit de l</w:t>
      </w:r>
      <w:r w:rsidR="00471619">
        <w:rPr>
          <w:rFonts w:ascii="Arial" w:hAnsi="Arial"/>
        </w:rPr>
        <w:t>’</w:t>
      </w:r>
      <w:r>
        <w:rPr>
          <w:rFonts w:ascii="Arial" w:hAnsi="Arial"/>
        </w:rPr>
        <w:t>expiration soit de la déchéance de ces droits, appartiennent à tous et peuvent être utilisées par quiconque sans l</w:t>
      </w:r>
      <w:r w:rsidR="00471619">
        <w:rPr>
          <w:rFonts w:ascii="Arial" w:hAnsi="Arial"/>
        </w:rPr>
        <w:t>’</w:t>
      </w:r>
      <w:r>
        <w:rPr>
          <w:rFonts w:ascii="Arial" w:hAnsi="Arial"/>
        </w:rPr>
        <w:t>autorisation du Créateur ou du titulaire des droits.</w:t>
      </w:r>
    </w:p>
    <w:p w14:paraId="424BA2C8" w14:textId="60B3FBF0" w:rsidR="003D7557" w:rsidRPr="00DC7923" w:rsidRDefault="003D7557" w:rsidP="00A37C05">
      <w:pPr>
        <w:spacing w:line="240" w:lineRule="auto"/>
        <w:jc w:val="both"/>
        <w:rPr>
          <w:rFonts w:ascii="Arial" w:eastAsia="Times New Roman" w:hAnsi="Arial" w:cs="Arial"/>
          <w:bCs/>
        </w:rPr>
      </w:pPr>
      <w:bookmarkStart w:id="5" w:name="_Hlk509164887"/>
      <w:r>
        <w:rPr>
          <w:rFonts w:ascii="Arial" w:hAnsi="Arial"/>
          <w:b/>
          <w:bCs/>
        </w:rPr>
        <w:t>Recherche</w:t>
      </w:r>
      <w:r w:rsidRPr="00DC7923">
        <w:rPr>
          <w:rStyle w:val="FootnoteReference"/>
          <w:rFonts w:cs="Arial"/>
          <w:color w:val="000000" w:themeColor="text1"/>
        </w:rPr>
        <w:footnoteReference w:id="6"/>
      </w:r>
      <w:r>
        <w:rPr>
          <w:rFonts w:ascii="Arial" w:hAnsi="Arial"/>
          <w:b/>
          <w:bCs/>
        </w:rPr>
        <w:t>.</w:t>
      </w:r>
      <w:r w:rsidRPr="00102B5E">
        <w:rPr>
          <w:rStyle w:val="FootnoteReference"/>
          <w:color w:val="000000" w:themeColor="text1"/>
        </w:rPr>
        <w:t xml:space="preserve"> </w:t>
      </w:r>
      <w:r w:rsidRPr="00102B5E">
        <w:rPr>
          <w:color w:val="000000" w:themeColor="text1"/>
        </w:rPr>
        <w:t xml:space="preserve"> </w:t>
      </w:r>
      <w:r>
        <w:rPr>
          <w:rFonts w:ascii="Arial" w:hAnsi="Arial"/>
        </w:rPr>
        <w:t>Toute activité créative entreprise de manière systématique en vue d</w:t>
      </w:r>
      <w:r w:rsidR="00471619">
        <w:rPr>
          <w:rFonts w:ascii="Arial" w:hAnsi="Arial"/>
        </w:rPr>
        <w:t>’</w:t>
      </w:r>
      <w:r>
        <w:rPr>
          <w:rFonts w:ascii="Arial" w:hAnsi="Arial"/>
        </w:rPr>
        <w:t>enrichir le fonds de connaissances de l</w:t>
      </w:r>
      <w:r w:rsidR="00471619">
        <w:rPr>
          <w:rFonts w:ascii="Arial" w:hAnsi="Arial"/>
        </w:rPr>
        <w:t>’</w:t>
      </w:r>
      <w:r>
        <w:rPr>
          <w:rFonts w:ascii="Arial" w:hAnsi="Arial"/>
        </w:rPr>
        <w:t xml:space="preserve">humanité, </w:t>
      </w:r>
      <w:r w:rsidR="00471619">
        <w:rPr>
          <w:rFonts w:ascii="Arial" w:hAnsi="Arial"/>
        </w:rPr>
        <w:t>y compris</w:t>
      </w:r>
      <w:r>
        <w:rPr>
          <w:rFonts w:ascii="Arial" w:hAnsi="Arial"/>
        </w:rPr>
        <w:t xml:space="preserve"> la connaissance de l</w:t>
      </w:r>
      <w:r w:rsidR="00471619">
        <w:rPr>
          <w:rFonts w:ascii="Arial" w:hAnsi="Arial"/>
        </w:rPr>
        <w:t>’</w:t>
      </w:r>
      <w:r>
        <w:rPr>
          <w:rFonts w:ascii="Arial" w:hAnsi="Arial"/>
        </w:rPr>
        <w:t>être humain, de la culture et de la société, ainsi que l</w:t>
      </w:r>
      <w:r w:rsidR="00471619">
        <w:rPr>
          <w:rFonts w:ascii="Arial" w:hAnsi="Arial"/>
        </w:rPr>
        <w:t>’</w:t>
      </w:r>
      <w:r>
        <w:rPr>
          <w:rFonts w:ascii="Arial" w:hAnsi="Arial"/>
        </w:rPr>
        <w:t>utilisation de ce fonds de connaissances pour concevoir de nouvelles applicatio</w:t>
      </w:r>
      <w:r w:rsidR="00102B5E">
        <w:rPr>
          <w:rFonts w:ascii="Arial" w:hAnsi="Arial"/>
        </w:rPr>
        <w:t>ns.  La</w:t>
      </w:r>
      <w:r>
        <w:rPr>
          <w:rFonts w:ascii="Arial" w:hAnsi="Arial"/>
        </w:rPr>
        <w:t xml:space="preserve"> recherche se divise en trois</w:t>
      </w:r>
      <w:r w:rsidR="003D2590">
        <w:rPr>
          <w:rFonts w:ascii="Arial" w:hAnsi="Arial"/>
        </w:rPr>
        <w:t> </w:t>
      </w:r>
      <w:r>
        <w:rPr>
          <w:rFonts w:ascii="Arial" w:hAnsi="Arial"/>
        </w:rPr>
        <w:t>types d</w:t>
      </w:r>
      <w:r w:rsidR="00471619">
        <w:rPr>
          <w:rFonts w:ascii="Arial" w:hAnsi="Arial"/>
        </w:rPr>
        <w:t>’</w:t>
      </w:r>
      <w:r>
        <w:rPr>
          <w:rFonts w:ascii="Arial" w:hAnsi="Arial"/>
        </w:rPr>
        <w:t>activités</w:t>
      </w:r>
      <w:r w:rsidR="00471619">
        <w:rPr>
          <w:rFonts w:ascii="Arial" w:hAnsi="Arial"/>
        </w:rPr>
        <w:t> :</w:t>
      </w:r>
      <w:r>
        <w:rPr>
          <w:rFonts w:ascii="Arial" w:hAnsi="Arial"/>
        </w:rPr>
        <w:t xml:space="preserve"> la recherche fondamentale, la recherche appliquée et la mise au point technique.</w:t>
      </w:r>
    </w:p>
    <w:p w14:paraId="26F61800" w14:textId="03F4A238" w:rsidR="00C26D8C" w:rsidRPr="008D7F64" w:rsidRDefault="00622819" w:rsidP="00A37C05">
      <w:pPr>
        <w:spacing w:line="240" w:lineRule="auto"/>
        <w:jc w:val="both"/>
        <w:rPr>
          <w:rFonts w:ascii="Arial" w:eastAsia="Times New Roman" w:hAnsi="Arial" w:cs="Arial"/>
          <w:bCs/>
          <w:color w:val="000000"/>
        </w:rPr>
      </w:pPr>
      <w:r>
        <w:rPr>
          <w:rFonts w:ascii="Arial" w:hAnsi="Arial"/>
          <w:b/>
          <w:bCs/>
        </w:rPr>
        <w:t>Contrat de recherc</w:t>
      </w:r>
      <w:r w:rsidR="00102B5E">
        <w:rPr>
          <w:rFonts w:ascii="Arial" w:hAnsi="Arial"/>
          <w:b/>
          <w:bCs/>
        </w:rPr>
        <w:t xml:space="preserve">he.  </w:t>
      </w:r>
      <w:r w:rsidR="00102B5E">
        <w:rPr>
          <w:rFonts w:ascii="Arial" w:hAnsi="Arial"/>
        </w:rPr>
        <w:t>To</w:t>
      </w:r>
      <w:r>
        <w:rPr>
          <w:rFonts w:ascii="Arial" w:hAnsi="Arial"/>
        </w:rPr>
        <w:t>ut type d</w:t>
      </w:r>
      <w:r w:rsidR="00471619">
        <w:rPr>
          <w:rFonts w:ascii="Arial" w:hAnsi="Arial"/>
        </w:rPr>
        <w:t>’</w:t>
      </w:r>
      <w:r>
        <w:rPr>
          <w:rFonts w:ascii="Arial" w:hAnsi="Arial"/>
        </w:rPr>
        <w:t>accord conclu entre l</w:t>
      </w:r>
      <w:r w:rsidR="00471619">
        <w:rPr>
          <w:rFonts w:ascii="Arial" w:hAnsi="Arial"/>
        </w:rPr>
        <w:t>’</w:t>
      </w:r>
      <w:r>
        <w:rPr>
          <w:rFonts w:ascii="Arial" w:hAnsi="Arial"/>
        </w:rPr>
        <w:t>Institution et une partie ou un commanditaire externe susceptible de donner lieu à la création d</w:t>
      </w:r>
      <w:r w:rsidR="00471619">
        <w:rPr>
          <w:rFonts w:ascii="Arial" w:hAnsi="Arial"/>
        </w:rPr>
        <w:t>’</w:t>
      </w:r>
      <w:r>
        <w:rPr>
          <w:rFonts w:ascii="Arial" w:hAnsi="Arial"/>
        </w:rPr>
        <w:t>actifs de propriété intellectuelle au sein de l</w:t>
      </w:r>
      <w:r w:rsidR="00471619">
        <w:rPr>
          <w:rFonts w:ascii="Arial" w:hAnsi="Arial"/>
        </w:rPr>
        <w:t>’</w:t>
      </w:r>
      <w:r>
        <w:rPr>
          <w:rFonts w:ascii="Arial" w:hAnsi="Arial"/>
        </w:rPr>
        <w:t>Instituti</w:t>
      </w:r>
      <w:r w:rsidR="00102B5E">
        <w:rPr>
          <w:rFonts w:ascii="Arial" w:hAnsi="Arial"/>
        </w:rPr>
        <w:t>on.  Dé</w:t>
      </w:r>
      <w:r>
        <w:rPr>
          <w:rFonts w:ascii="Arial" w:hAnsi="Arial"/>
        </w:rPr>
        <w:t>signe notamment, mais pas exclusivement, les accords de subvention, de donation et de collaboration conclus avec la partie ou le commanditaire externe</w:t>
      </w:r>
      <w:r w:rsidR="00B32EDB">
        <w:rPr>
          <w:rStyle w:val="FootnoteReference"/>
          <w:rFonts w:ascii="Arial" w:hAnsi="Arial" w:cs="Arial"/>
        </w:rPr>
        <w:footnoteReference w:id="7"/>
      </w:r>
      <w:r>
        <w:rPr>
          <w:rFonts w:ascii="Arial" w:hAnsi="Arial"/>
        </w:rPr>
        <w:t>.</w:t>
      </w:r>
    </w:p>
    <w:bookmarkEnd w:id="5"/>
    <w:p w14:paraId="6E2B8935" w14:textId="2301289A" w:rsidR="008C4EBB" w:rsidRPr="00816FBF" w:rsidRDefault="008C4EBB" w:rsidP="00A37C05">
      <w:pPr>
        <w:autoSpaceDE w:val="0"/>
        <w:autoSpaceDN w:val="0"/>
        <w:adjustRightInd w:val="0"/>
        <w:spacing w:line="240" w:lineRule="auto"/>
        <w:jc w:val="both"/>
        <w:rPr>
          <w:rFonts w:ascii="Arial" w:hAnsi="Arial" w:cs="Arial"/>
        </w:rPr>
      </w:pPr>
      <w:r>
        <w:rPr>
          <w:rFonts w:ascii="Arial" w:hAnsi="Arial"/>
          <w:b/>
          <w:bCs/>
        </w:rPr>
        <w:t>Projet de recherc</w:t>
      </w:r>
      <w:r w:rsidR="00102B5E">
        <w:rPr>
          <w:rFonts w:ascii="Arial" w:hAnsi="Arial"/>
          <w:b/>
          <w:bCs/>
        </w:rPr>
        <w:t xml:space="preserve">he.  </w:t>
      </w:r>
      <w:r w:rsidR="00102B5E">
        <w:rPr>
          <w:rFonts w:ascii="Arial" w:hAnsi="Arial"/>
        </w:rPr>
        <w:t>To</w:t>
      </w:r>
      <w:r>
        <w:rPr>
          <w:rFonts w:ascii="Arial" w:hAnsi="Arial"/>
        </w:rPr>
        <w:t>ut projet à la base de recherches entreprises par l</w:t>
      </w:r>
      <w:r w:rsidR="00471619">
        <w:rPr>
          <w:rFonts w:ascii="Arial" w:hAnsi="Arial"/>
        </w:rPr>
        <w:t>’</w:t>
      </w:r>
      <w:r>
        <w:rPr>
          <w:rFonts w:ascii="Arial" w:hAnsi="Arial"/>
        </w:rPr>
        <w:t xml:space="preserve">Institution, </w:t>
      </w:r>
      <w:r w:rsidR="00471619">
        <w:rPr>
          <w:rFonts w:ascii="Arial" w:hAnsi="Arial"/>
        </w:rPr>
        <w:t>y compris</w:t>
      </w:r>
      <w:r>
        <w:rPr>
          <w:rFonts w:ascii="Arial" w:hAnsi="Arial"/>
        </w:rPr>
        <w:t xml:space="preserve"> les projets menés par un Étudiant, sous la supervision d</w:t>
      </w:r>
      <w:r w:rsidR="00471619">
        <w:rPr>
          <w:rFonts w:ascii="Arial" w:hAnsi="Arial"/>
        </w:rPr>
        <w:t>’</w:t>
      </w:r>
      <w:r>
        <w:rPr>
          <w:rFonts w:ascii="Arial" w:hAnsi="Arial"/>
        </w:rPr>
        <w:t>un Membre du personnel ou d</w:t>
      </w:r>
      <w:r w:rsidR="00471619">
        <w:rPr>
          <w:rFonts w:ascii="Arial" w:hAnsi="Arial"/>
        </w:rPr>
        <w:t>’</w:t>
      </w:r>
      <w:r>
        <w:rPr>
          <w:rFonts w:ascii="Arial" w:hAnsi="Arial"/>
        </w:rPr>
        <w:t>un Visiteur, aux fins de l</w:t>
      </w:r>
      <w:r w:rsidR="00471619">
        <w:rPr>
          <w:rFonts w:ascii="Arial" w:hAnsi="Arial"/>
        </w:rPr>
        <w:t>’</w:t>
      </w:r>
      <w:r>
        <w:rPr>
          <w:rFonts w:ascii="Arial" w:hAnsi="Arial"/>
        </w:rPr>
        <w:t>obtention d</w:t>
      </w:r>
      <w:r w:rsidR="00471619">
        <w:rPr>
          <w:rFonts w:ascii="Arial" w:hAnsi="Arial"/>
        </w:rPr>
        <w:t>’</w:t>
      </w:r>
      <w:r>
        <w:rPr>
          <w:rFonts w:ascii="Arial" w:hAnsi="Arial"/>
        </w:rPr>
        <w:t>un diplôme universitaire.</w:t>
      </w:r>
    </w:p>
    <w:p w14:paraId="7B8E964B" w14:textId="2D536BA6" w:rsidR="00471619" w:rsidRDefault="001E7BDD" w:rsidP="00A37C05">
      <w:pPr>
        <w:autoSpaceDE w:val="0"/>
        <w:autoSpaceDN w:val="0"/>
        <w:adjustRightInd w:val="0"/>
        <w:spacing w:line="240" w:lineRule="auto"/>
        <w:jc w:val="both"/>
        <w:rPr>
          <w:rFonts w:ascii="Arial" w:hAnsi="Arial"/>
        </w:rPr>
      </w:pPr>
      <w:r>
        <w:rPr>
          <w:rFonts w:ascii="Arial" w:hAnsi="Arial"/>
          <w:b/>
          <w:bCs/>
        </w:rPr>
        <w:t>Travaux universitair</w:t>
      </w:r>
      <w:r w:rsidR="00102B5E">
        <w:rPr>
          <w:rFonts w:ascii="Arial" w:hAnsi="Arial"/>
          <w:b/>
          <w:bCs/>
        </w:rPr>
        <w:t xml:space="preserve">es.  </w:t>
      </w:r>
      <w:r w:rsidR="00102B5E" w:rsidRPr="00A37C05">
        <w:rPr>
          <w:rFonts w:ascii="Arial" w:hAnsi="Arial"/>
        </w:rPr>
        <w:t>To</w:t>
      </w:r>
      <w:r w:rsidRPr="00A37C05">
        <w:rPr>
          <w:rFonts w:ascii="Arial" w:hAnsi="Arial"/>
        </w:rPr>
        <w:t>ute œuvre protégée par le droit d</w:t>
      </w:r>
      <w:r w:rsidR="00471619">
        <w:rPr>
          <w:rFonts w:ascii="Arial" w:hAnsi="Arial"/>
        </w:rPr>
        <w:t>’</w:t>
      </w:r>
      <w:r w:rsidRPr="00A37C05">
        <w:rPr>
          <w:rFonts w:ascii="Arial" w:hAnsi="Arial"/>
        </w:rPr>
        <w:t xml:space="preserve">auteur produite par un Membre du personnel universitaire, un Étudiant ou un Visiteur, </w:t>
      </w:r>
      <w:r w:rsidR="00471619">
        <w:rPr>
          <w:rFonts w:ascii="Arial" w:hAnsi="Arial"/>
        </w:rPr>
        <w:t>y compris</w:t>
      </w:r>
      <w:r w:rsidRPr="00A37C05">
        <w:rPr>
          <w:rFonts w:ascii="Arial" w:hAnsi="Arial"/>
        </w:rPr>
        <w:t xml:space="preserve"> les travaux de recherche, de création et autres relevant de son domaine de compéten</w:t>
      </w:r>
      <w:r w:rsidR="00102B5E" w:rsidRPr="00A37C05">
        <w:rPr>
          <w:rFonts w:ascii="Arial" w:hAnsi="Arial"/>
        </w:rPr>
        <w:t>ce</w:t>
      </w:r>
      <w:r w:rsidR="00102B5E">
        <w:rPr>
          <w:rFonts w:ascii="Arial" w:hAnsi="Arial"/>
        </w:rPr>
        <w:t xml:space="preserve">.  </w:t>
      </w:r>
      <w:r w:rsidR="00102B5E" w:rsidRPr="00A37C05">
        <w:rPr>
          <w:rFonts w:ascii="Arial" w:hAnsi="Arial"/>
        </w:rPr>
        <w:t>Ne</w:t>
      </w:r>
      <w:r w:rsidRPr="00A37C05">
        <w:rPr>
          <w:rFonts w:ascii="Arial" w:hAnsi="Arial"/>
        </w:rPr>
        <w:t xml:space="preserve"> couvre pas le matériel didactique [Option</w:t>
      </w:r>
      <w:r w:rsidR="00471619">
        <w:rPr>
          <w:rFonts w:ascii="Arial" w:hAnsi="Arial"/>
        </w:rPr>
        <w:t> :</w:t>
      </w:r>
      <w:r w:rsidRPr="00A37C05">
        <w:rPr>
          <w:rFonts w:ascii="Arial" w:hAnsi="Arial"/>
        </w:rPr>
        <w:t xml:space="preserve"> ni les logiciels et bases de données].</w:t>
      </w:r>
    </w:p>
    <w:p w14:paraId="3C10EEF1" w14:textId="6CBA601F" w:rsidR="00471619" w:rsidRDefault="0028525C" w:rsidP="00A37C05">
      <w:pPr>
        <w:spacing w:line="240" w:lineRule="auto"/>
        <w:jc w:val="both"/>
        <w:rPr>
          <w:rFonts w:ascii="Arial" w:hAnsi="Arial"/>
        </w:rPr>
      </w:pPr>
      <w:r>
        <w:rPr>
          <w:rFonts w:ascii="Arial" w:hAnsi="Arial"/>
          <w:b/>
          <w:bCs/>
        </w:rPr>
        <w:t>Haut responsab</w:t>
      </w:r>
      <w:r w:rsidR="00102B5E">
        <w:rPr>
          <w:rFonts w:ascii="Arial" w:hAnsi="Arial"/>
          <w:b/>
          <w:bCs/>
        </w:rPr>
        <w:t xml:space="preserve">le.  </w:t>
      </w:r>
      <w:r w:rsidR="00102B5E">
        <w:rPr>
          <w:rFonts w:ascii="Arial" w:hAnsi="Arial"/>
        </w:rPr>
        <w:t>La</w:t>
      </w:r>
      <w:r>
        <w:rPr>
          <w:rFonts w:ascii="Arial" w:hAnsi="Arial"/>
        </w:rPr>
        <w:t xml:space="preserve"> personne au sein de l</w:t>
      </w:r>
      <w:r w:rsidR="00471619">
        <w:rPr>
          <w:rFonts w:ascii="Arial" w:hAnsi="Arial"/>
        </w:rPr>
        <w:t>’</w:t>
      </w:r>
      <w:r>
        <w:rPr>
          <w:rFonts w:ascii="Arial" w:hAnsi="Arial"/>
        </w:rPr>
        <w:t>Institution qui détient le pouvoir de décision ultime en matière de propriété intellectuelle.</w:t>
      </w:r>
    </w:p>
    <w:p w14:paraId="7D92EFD9" w14:textId="7D6FD18F" w:rsidR="00471619" w:rsidRDefault="000F49AC" w:rsidP="00A37C05">
      <w:pPr>
        <w:tabs>
          <w:tab w:val="left" w:pos="993"/>
        </w:tabs>
        <w:spacing w:line="240" w:lineRule="auto"/>
        <w:jc w:val="both"/>
        <w:rPr>
          <w:rFonts w:ascii="Arial" w:hAnsi="Arial"/>
        </w:rPr>
      </w:pPr>
      <w:r>
        <w:rPr>
          <w:rFonts w:ascii="Arial" w:hAnsi="Arial"/>
          <w:b/>
          <w:bCs/>
          <w:color w:val="000000"/>
        </w:rPr>
        <w:t>Membre du personn</w:t>
      </w:r>
      <w:r w:rsidR="00102B5E">
        <w:rPr>
          <w:rFonts w:ascii="Arial" w:hAnsi="Arial"/>
          <w:b/>
          <w:bCs/>
          <w:color w:val="000000"/>
        </w:rPr>
        <w:t xml:space="preserve">el.  </w:t>
      </w:r>
      <w:r w:rsidR="00102B5E">
        <w:rPr>
          <w:rFonts w:ascii="Arial" w:hAnsi="Arial"/>
        </w:rPr>
        <w:t>To</w:t>
      </w:r>
      <w:r>
        <w:rPr>
          <w:rFonts w:ascii="Arial" w:hAnsi="Arial"/>
        </w:rPr>
        <w:t>ute personne sous contrat de travail avec l</w:t>
      </w:r>
      <w:r w:rsidR="00471619">
        <w:rPr>
          <w:rFonts w:ascii="Arial" w:hAnsi="Arial"/>
        </w:rPr>
        <w:t>’</w:t>
      </w:r>
      <w:r>
        <w:rPr>
          <w:rFonts w:ascii="Arial" w:hAnsi="Arial"/>
        </w:rPr>
        <w:t xml:space="preserve">Institution, </w:t>
      </w:r>
      <w:r w:rsidR="00471619">
        <w:rPr>
          <w:rFonts w:ascii="Arial" w:hAnsi="Arial"/>
        </w:rPr>
        <w:t>y compris</w:t>
      </w:r>
      <w:r>
        <w:rPr>
          <w:rFonts w:ascii="Arial" w:hAnsi="Arial"/>
        </w:rPr>
        <w:t xml:space="preserve"> les membres du corps universitaire, les chercheurs, le personnel technique et administratif et les chargés de cours, qu</w:t>
      </w:r>
      <w:r w:rsidR="00471619">
        <w:rPr>
          <w:rFonts w:ascii="Arial" w:hAnsi="Arial"/>
        </w:rPr>
        <w:t>’</w:t>
      </w:r>
      <w:r>
        <w:rPr>
          <w:rFonts w:ascii="Arial" w:hAnsi="Arial"/>
        </w:rPr>
        <w:t>il s</w:t>
      </w:r>
      <w:r w:rsidR="00471619">
        <w:rPr>
          <w:rFonts w:ascii="Arial" w:hAnsi="Arial"/>
        </w:rPr>
        <w:t>’</w:t>
      </w:r>
      <w:r>
        <w:rPr>
          <w:rFonts w:ascii="Arial" w:hAnsi="Arial"/>
        </w:rPr>
        <w:t>agisse d</w:t>
      </w:r>
      <w:r w:rsidR="00471619">
        <w:rPr>
          <w:rFonts w:ascii="Arial" w:hAnsi="Arial"/>
        </w:rPr>
        <w:t>’</w:t>
      </w:r>
      <w:r>
        <w:rPr>
          <w:rFonts w:ascii="Arial" w:hAnsi="Arial"/>
        </w:rPr>
        <w:t>un contrat à temps plein, à temps partiel ou temporaire.</w:t>
      </w:r>
    </w:p>
    <w:p w14:paraId="1EC772CC" w14:textId="49B661A9" w:rsidR="00471619" w:rsidRDefault="001E7BDD" w:rsidP="00A37C05">
      <w:pPr>
        <w:tabs>
          <w:tab w:val="left" w:pos="567"/>
        </w:tabs>
        <w:spacing w:line="240" w:lineRule="auto"/>
        <w:jc w:val="both"/>
        <w:rPr>
          <w:rFonts w:ascii="Arial" w:hAnsi="Arial"/>
          <w:color w:val="000000"/>
        </w:rPr>
      </w:pPr>
      <w:r>
        <w:rPr>
          <w:rFonts w:ascii="Arial" w:hAnsi="Arial"/>
          <w:b/>
          <w:bCs/>
          <w:color w:val="000000"/>
        </w:rPr>
        <w:t>Étudia</w:t>
      </w:r>
      <w:r w:rsidR="00102B5E">
        <w:rPr>
          <w:rFonts w:ascii="Arial" w:hAnsi="Arial"/>
          <w:b/>
          <w:bCs/>
          <w:color w:val="000000"/>
        </w:rPr>
        <w:t xml:space="preserve">nt.  </w:t>
      </w:r>
      <w:r w:rsidR="00102B5E">
        <w:rPr>
          <w:rFonts w:ascii="Arial" w:hAnsi="Arial"/>
          <w:color w:val="000000"/>
        </w:rPr>
        <w:t>To</w:t>
      </w:r>
      <w:r>
        <w:rPr>
          <w:rFonts w:ascii="Arial" w:hAnsi="Arial"/>
          <w:color w:val="000000"/>
        </w:rPr>
        <w:t>ut étudiant inscrit à une formation sanctionnée par l</w:t>
      </w:r>
      <w:r w:rsidR="00471619">
        <w:rPr>
          <w:rFonts w:ascii="Arial" w:hAnsi="Arial"/>
          <w:color w:val="000000"/>
        </w:rPr>
        <w:t>’</w:t>
      </w:r>
      <w:r>
        <w:rPr>
          <w:rFonts w:ascii="Arial" w:hAnsi="Arial"/>
          <w:color w:val="000000"/>
        </w:rPr>
        <w:t>Institution.</w:t>
      </w:r>
    </w:p>
    <w:p w14:paraId="7FBCF4D5" w14:textId="7D311A3B" w:rsidR="00471619" w:rsidRDefault="001E7BDD" w:rsidP="00A37C05">
      <w:pPr>
        <w:tabs>
          <w:tab w:val="left" w:pos="993"/>
        </w:tabs>
        <w:spacing w:line="240" w:lineRule="auto"/>
        <w:jc w:val="both"/>
        <w:rPr>
          <w:rFonts w:ascii="Arial" w:hAnsi="Arial"/>
          <w:color w:val="000000"/>
        </w:rPr>
      </w:pPr>
      <w:r>
        <w:rPr>
          <w:rFonts w:ascii="Arial" w:hAnsi="Arial"/>
          <w:b/>
          <w:bCs/>
          <w:color w:val="000000"/>
        </w:rPr>
        <w:t>Utilisation substantiel</w:t>
      </w:r>
      <w:r w:rsidR="00102B5E">
        <w:rPr>
          <w:rFonts w:ascii="Arial" w:hAnsi="Arial"/>
          <w:b/>
          <w:bCs/>
          <w:color w:val="000000"/>
        </w:rPr>
        <w:t xml:space="preserve">le.  </w:t>
      </w:r>
      <w:r w:rsidR="00102B5E">
        <w:rPr>
          <w:rFonts w:ascii="Arial" w:hAnsi="Arial"/>
          <w:color w:val="000000"/>
        </w:rPr>
        <w:t>Ut</w:t>
      </w:r>
      <w:r>
        <w:rPr>
          <w:rFonts w:ascii="Arial" w:hAnsi="Arial"/>
          <w:color w:val="000000"/>
        </w:rPr>
        <w:t>ilisation importante [sans contrepartie financière] des ressources de l</w:t>
      </w:r>
      <w:r w:rsidR="00471619">
        <w:rPr>
          <w:rFonts w:ascii="Arial" w:hAnsi="Arial"/>
          <w:color w:val="000000"/>
        </w:rPr>
        <w:t>’</w:t>
      </w:r>
      <w:r>
        <w:rPr>
          <w:rFonts w:ascii="Arial" w:hAnsi="Arial"/>
          <w:color w:val="000000"/>
        </w:rPr>
        <w:t>Institution, notamment, mais pas uniquement, ses locaux, son matériel, ses ressources humaines ou ses fonds [</w:t>
      </w:r>
      <w:r>
        <w:rPr>
          <w:rFonts w:ascii="Arial" w:hAnsi="Arial"/>
          <w:b/>
          <w:bCs/>
          <w:color w:val="000000"/>
        </w:rPr>
        <w:t>Option</w:t>
      </w:r>
      <w:r w:rsidR="00471619">
        <w:rPr>
          <w:rFonts w:ascii="Arial" w:hAnsi="Arial"/>
          <w:color w:val="000000"/>
        </w:rPr>
        <w:t> :</w:t>
      </w:r>
      <w:r>
        <w:rPr>
          <w:rFonts w:ascii="Arial" w:hAnsi="Arial"/>
          <w:color w:val="000000"/>
        </w:rPr>
        <w:t xml:space="preserve"> et la Propriété intellectuelle antérieure qui n</w:t>
      </w:r>
      <w:r w:rsidR="00471619">
        <w:rPr>
          <w:rFonts w:ascii="Arial" w:hAnsi="Arial"/>
          <w:color w:val="000000"/>
        </w:rPr>
        <w:t>’</w:t>
      </w:r>
      <w:r>
        <w:rPr>
          <w:rFonts w:ascii="Arial" w:hAnsi="Arial"/>
          <w:color w:val="000000"/>
        </w:rPr>
        <w:t>est pas accessible au public].  Ne comprend pas l</w:t>
      </w:r>
      <w:r w:rsidR="00471619">
        <w:rPr>
          <w:rFonts w:ascii="Arial" w:hAnsi="Arial"/>
          <w:color w:val="000000"/>
        </w:rPr>
        <w:t>’</w:t>
      </w:r>
      <w:r>
        <w:rPr>
          <w:rFonts w:ascii="Arial" w:hAnsi="Arial"/>
          <w:color w:val="000000"/>
        </w:rPr>
        <w:t>utilisation habituelle des bibliothèques ou espaces de bureau.</w:t>
      </w:r>
    </w:p>
    <w:p w14:paraId="7C9C9B75" w14:textId="4D56748A" w:rsidR="00471619" w:rsidRDefault="001E7BDD" w:rsidP="00A37C05">
      <w:pPr>
        <w:shd w:val="clear" w:color="auto" w:fill="FFFFFF"/>
        <w:spacing w:before="100" w:beforeAutospacing="1" w:line="240" w:lineRule="auto"/>
        <w:ind w:left="24"/>
        <w:jc w:val="both"/>
        <w:rPr>
          <w:rFonts w:ascii="Arial" w:hAnsi="Arial"/>
        </w:rPr>
      </w:pPr>
      <w:r>
        <w:rPr>
          <w:rFonts w:ascii="Arial" w:hAnsi="Arial"/>
          <w:b/>
          <w:bCs/>
        </w:rPr>
        <w:t>Secret d</w:t>
      </w:r>
      <w:r w:rsidR="00471619">
        <w:rPr>
          <w:rFonts w:ascii="Arial" w:hAnsi="Arial"/>
          <w:b/>
          <w:bCs/>
        </w:rPr>
        <w:t>’</w:t>
      </w:r>
      <w:r>
        <w:rPr>
          <w:rFonts w:ascii="Arial" w:hAnsi="Arial"/>
          <w:b/>
          <w:bCs/>
        </w:rPr>
        <w:t>affaires.</w:t>
      </w:r>
      <w:r>
        <w:rPr>
          <w:rFonts w:ascii="Arial" w:hAnsi="Arial"/>
          <w:b/>
        </w:rPr>
        <w:t xml:space="preserve">  </w:t>
      </w:r>
      <w:r>
        <w:rPr>
          <w:rFonts w:ascii="Arial" w:hAnsi="Arial"/>
        </w:rPr>
        <w:t>[</w:t>
      </w:r>
      <w:r>
        <w:rPr>
          <w:rFonts w:ascii="Arial" w:hAnsi="Arial"/>
          <w:shd w:val="clear" w:color="auto" w:fill="D9D9D9" w:themeFill="background1" w:themeFillShade="D9"/>
        </w:rPr>
        <w:t>Définition figurant dans la législation nationale</w:t>
      </w:r>
      <w:r>
        <w:rPr>
          <w:rFonts w:ascii="Arial" w:hAnsi="Arial"/>
          <w:color w:val="000000"/>
          <w:shd w:val="clear" w:color="auto" w:fill="D9D9D9"/>
        </w:rPr>
        <w:t xml:space="preserve"> sur les secrets d</w:t>
      </w:r>
      <w:r w:rsidR="00471619">
        <w:rPr>
          <w:rFonts w:ascii="Arial" w:hAnsi="Arial"/>
          <w:color w:val="000000"/>
          <w:shd w:val="clear" w:color="auto" w:fill="D9D9D9"/>
        </w:rPr>
        <w:t>’</w:t>
      </w:r>
      <w:r>
        <w:rPr>
          <w:rFonts w:ascii="Arial" w:hAnsi="Arial"/>
          <w:color w:val="000000"/>
          <w:shd w:val="clear" w:color="auto" w:fill="D9D9D9"/>
        </w:rPr>
        <w:t>affaires]</w:t>
      </w:r>
      <w:r>
        <w:rPr>
          <w:rFonts w:ascii="Arial" w:hAnsi="Arial"/>
        </w:rPr>
        <w:t>.</w:t>
      </w:r>
      <w:r w:rsidRPr="00102B5E">
        <w:rPr>
          <w:rFonts w:ascii="Arial" w:hAnsi="Arial"/>
        </w:rPr>
        <w:t xml:space="preserve">  </w:t>
      </w:r>
      <w:r>
        <w:rPr>
          <w:rFonts w:ascii="Arial" w:hAnsi="Arial"/>
          <w:color w:val="000000"/>
        </w:rPr>
        <w:t>[</w:t>
      </w:r>
      <w:r>
        <w:rPr>
          <w:rFonts w:ascii="Arial" w:hAnsi="Arial"/>
          <w:b/>
          <w:bCs/>
          <w:color w:val="000000"/>
        </w:rPr>
        <w:t>Ou</w:t>
      </w:r>
      <w:r w:rsidR="00471619">
        <w:rPr>
          <w:rFonts w:ascii="Arial" w:hAnsi="Arial"/>
          <w:color w:val="000000"/>
        </w:rPr>
        <w:t> :</w:t>
      </w:r>
      <w:r>
        <w:rPr>
          <w:rFonts w:ascii="Arial" w:hAnsi="Arial"/>
          <w:color w:val="000000"/>
        </w:rPr>
        <w:t xml:space="preserve"> </w:t>
      </w:r>
      <w:r>
        <w:rPr>
          <w:rFonts w:ascii="Arial" w:hAnsi="Arial"/>
        </w:rPr>
        <w:t>Les informations confidentielles auquel le public n</w:t>
      </w:r>
      <w:r w:rsidR="00471619">
        <w:rPr>
          <w:rFonts w:ascii="Arial" w:hAnsi="Arial"/>
        </w:rPr>
        <w:t>’</w:t>
      </w:r>
      <w:r>
        <w:rPr>
          <w:rFonts w:ascii="Arial" w:hAnsi="Arial"/>
        </w:rPr>
        <w:t xml:space="preserve">a pas accès et qui ont une valeur commerciale du fait de leur nature confidentielle </w:t>
      </w:r>
      <w:r>
        <w:rPr>
          <w:rFonts w:ascii="Arial" w:hAnsi="Arial"/>
          <w:u w:val="single"/>
        </w:rPr>
        <w:t>et</w:t>
      </w:r>
      <w:r>
        <w:rPr>
          <w:rFonts w:ascii="Arial" w:hAnsi="Arial"/>
        </w:rPr>
        <w:t xml:space="preserve"> dont le détenteur a pris les mesures appropriées pour préserver la confidentialité.] </w:t>
      </w:r>
    </w:p>
    <w:p w14:paraId="04678EF6" w14:textId="4B3F5E53" w:rsidR="00221740" w:rsidRPr="000A5ABB" w:rsidRDefault="00221740" w:rsidP="00221740">
      <w:pPr>
        <w:autoSpaceDE w:val="0"/>
        <w:autoSpaceDN w:val="0"/>
        <w:adjustRightInd w:val="0"/>
        <w:spacing w:line="240" w:lineRule="auto"/>
        <w:jc w:val="both"/>
        <w:rPr>
          <w:rFonts w:ascii="Arial" w:eastAsia="Times New Roman" w:hAnsi="Arial" w:cs="Arial"/>
          <w:color w:val="000000" w:themeColor="text1"/>
        </w:rPr>
      </w:pPr>
      <w:r>
        <w:rPr>
          <w:rFonts w:ascii="Arial" w:hAnsi="Arial"/>
          <w:b/>
          <w:bCs/>
          <w:color w:val="000000" w:themeColor="text1"/>
        </w:rPr>
        <w:lastRenderedPageBreak/>
        <w:t>Savoirs traditionnels</w:t>
      </w:r>
      <w:r>
        <w:rPr>
          <w:rFonts w:ascii="Arial" w:hAnsi="Arial"/>
          <w:color w:val="000000" w:themeColor="text1"/>
        </w:rPr>
        <w:t xml:space="preserve">.  </w:t>
      </w:r>
      <w:r>
        <w:rPr>
          <w:rFonts w:ascii="Arial" w:hAnsi="Arial"/>
        </w:rPr>
        <w:t>[</w:t>
      </w:r>
      <w:r>
        <w:rPr>
          <w:rFonts w:ascii="Arial" w:hAnsi="Arial"/>
          <w:shd w:val="clear" w:color="auto" w:fill="D9D9D9" w:themeFill="background1" w:themeFillShade="D9"/>
        </w:rPr>
        <w:t>Définition figurant dans la législation nationale</w:t>
      </w:r>
      <w:r>
        <w:rPr>
          <w:rFonts w:ascii="Arial" w:hAnsi="Arial"/>
          <w:color w:val="000000"/>
          <w:shd w:val="clear" w:color="auto" w:fill="D9D9D9"/>
        </w:rPr>
        <w:t xml:space="preserve"> sur les savoirs traditionnels]</w:t>
      </w:r>
      <w:r>
        <w:rPr>
          <w:rFonts w:ascii="Arial" w:hAnsi="Arial"/>
        </w:rPr>
        <w:t>.</w:t>
      </w:r>
      <w:r w:rsidRPr="00102B5E">
        <w:rPr>
          <w:rFonts w:ascii="Arial" w:hAnsi="Arial"/>
        </w:rPr>
        <w:t xml:space="preserve">  </w:t>
      </w:r>
      <w:r>
        <w:rPr>
          <w:rFonts w:ascii="Arial" w:hAnsi="Arial"/>
          <w:color w:val="000000"/>
        </w:rPr>
        <w:t>[</w:t>
      </w:r>
      <w:r>
        <w:rPr>
          <w:rFonts w:ascii="Arial" w:hAnsi="Arial"/>
          <w:b/>
          <w:bCs/>
          <w:color w:val="000000"/>
        </w:rPr>
        <w:t>Ou</w:t>
      </w:r>
      <w:r w:rsidR="00471619">
        <w:rPr>
          <w:rFonts w:ascii="Arial" w:hAnsi="Arial"/>
          <w:color w:val="000000"/>
        </w:rPr>
        <w:t> :</w:t>
      </w:r>
      <w:r>
        <w:rPr>
          <w:rFonts w:ascii="Arial" w:hAnsi="Arial"/>
          <w:color w:val="000000"/>
        </w:rPr>
        <w:t xml:space="preserve"> </w:t>
      </w:r>
      <w:r>
        <w:rPr>
          <w:rFonts w:ascii="Arial" w:hAnsi="Arial"/>
          <w:color w:val="000000" w:themeColor="text1"/>
        </w:rPr>
        <w:t>Un ensemble vivant de connaissances résultant d</w:t>
      </w:r>
      <w:r w:rsidR="00471619">
        <w:rPr>
          <w:rFonts w:ascii="Arial" w:hAnsi="Arial"/>
          <w:color w:val="000000" w:themeColor="text1"/>
        </w:rPr>
        <w:t>’</w:t>
      </w:r>
      <w:r>
        <w:rPr>
          <w:rFonts w:ascii="Arial" w:hAnsi="Arial"/>
          <w:color w:val="000000" w:themeColor="text1"/>
        </w:rPr>
        <w:t>une activité intellectuelle dans un contexte traditionnel, qui comprend le savoir</w:t>
      </w:r>
      <w:r w:rsidR="00471619">
        <w:rPr>
          <w:rFonts w:ascii="Arial" w:hAnsi="Arial"/>
          <w:color w:val="000000" w:themeColor="text1"/>
        </w:rPr>
        <w:t>-</w:t>
      </w:r>
      <w:r>
        <w:rPr>
          <w:rFonts w:ascii="Arial" w:hAnsi="Arial"/>
          <w:color w:val="000000" w:themeColor="text1"/>
        </w:rPr>
        <w:t>faire, les pratiques, les techniques et les innovatio</w:t>
      </w:r>
      <w:r w:rsidR="00102B5E">
        <w:rPr>
          <w:rFonts w:ascii="Arial" w:hAnsi="Arial"/>
          <w:color w:val="000000" w:themeColor="text1"/>
        </w:rPr>
        <w:t>ns.  Le</w:t>
      </w:r>
      <w:r>
        <w:rPr>
          <w:rFonts w:ascii="Arial" w:hAnsi="Arial"/>
          <w:color w:val="000000" w:themeColor="text1"/>
        </w:rPr>
        <w:t>s savoirs traditionnels sont l</w:t>
      </w:r>
      <w:r w:rsidR="00471619">
        <w:rPr>
          <w:rFonts w:ascii="Arial" w:hAnsi="Arial"/>
          <w:color w:val="000000" w:themeColor="text1"/>
        </w:rPr>
        <w:t>’</w:t>
      </w:r>
      <w:r>
        <w:rPr>
          <w:rFonts w:ascii="Arial" w:hAnsi="Arial"/>
          <w:color w:val="000000" w:themeColor="text1"/>
        </w:rPr>
        <w:t>expression des modes de vie traditionnels des peuples autochtones et des communautés locales et sont transmis de génération en génération, faisant souvent partie de l</w:t>
      </w:r>
      <w:r w:rsidR="00471619">
        <w:rPr>
          <w:rFonts w:ascii="Arial" w:hAnsi="Arial"/>
          <w:color w:val="000000" w:themeColor="text1"/>
        </w:rPr>
        <w:t>’</w:t>
      </w:r>
      <w:r>
        <w:rPr>
          <w:rFonts w:ascii="Arial" w:hAnsi="Arial"/>
          <w:color w:val="000000" w:themeColor="text1"/>
        </w:rPr>
        <w:t>identité culturelle et spirituelle de ces communaut</w:t>
      </w:r>
      <w:r w:rsidR="00102B5E">
        <w:rPr>
          <w:rFonts w:ascii="Arial" w:hAnsi="Arial"/>
          <w:color w:val="000000" w:themeColor="text1"/>
        </w:rPr>
        <w:t>és.  Ce</w:t>
      </w:r>
      <w:r>
        <w:rPr>
          <w:rFonts w:ascii="Arial" w:hAnsi="Arial"/>
          <w:color w:val="000000" w:themeColor="text1"/>
        </w:rPr>
        <w:t>s savoirs ne se limitent pas à un domaine technique particulier et peuvent avoir trait à l</w:t>
      </w:r>
      <w:r w:rsidR="00471619">
        <w:rPr>
          <w:rFonts w:ascii="Arial" w:hAnsi="Arial"/>
          <w:color w:val="000000" w:themeColor="text1"/>
        </w:rPr>
        <w:t>’</w:t>
      </w:r>
      <w:r>
        <w:rPr>
          <w:rFonts w:ascii="Arial" w:hAnsi="Arial"/>
          <w:color w:val="000000" w:themeColor="text1"/>
        </w:rPr>
        <w:t>agriculture, à l</w:t>
      </w:r>
      <w:r w:rsidR="00471619">
        <w:rPr>
          <w:rFonts w:ascii="Arial" w:hAnsi="Arial"/>
          <w:color w:val="000000" w:themeColor="text1"/>
        </w:rPr>
        <w:t>’</w:t>
      </w:r>
      <w:r>
        <w:rPr>
          <w:rFonts w:ascii="Arial" w:hAnsi="Arial"/>
          <w:color w:val="000000" w:themeColor="text1"/>
        </w:rPr>
        <w:t>environnement ou à la san</w:t>
      </w:r>
      <w:r w:rsidR="00102B5E">
        <w:rPr>
          <w:rFonts w:ascii="Arial" w:hAnsi="Arial"/>
          <w:color w:val="000000" w:themeColor="text1"/>
        </w:rPr>
        <w:t>té.  So</w:t>
      </w:r>
      <w:r>
        <w:rPr>
          <w:rFonts w:ascii="Arial" w:hAnsi="Arial"/>
          <w:color w:val="000000" w:themeColor="text1"/>
        </w:rPr>
        <w:t>uvent, les savoirs traditionnels comprennent également des savoirs associés aux ressources génétiques</w:t>
      </w:r>
      <w:r w:rsidRPr="000A5ABB">
        <w:rPr>
          <w:rStyle w:val="FootnoteReference"/>
          <w:rFonts w:ascii="Arial" w:eastAsia="Times New Roman" w:hAnsi="Arial" w:cs="Arial"/>
          <w:color w:val="000000" w:themeColor="text1"/>
        </w:rPr>
        <w:footnoteReference w:id="8"/>
      </w:r>
      <w:r>
        <w:rPr>
          <w:rFonts w:ascii="Arial" w:hAnsi="Arial"/>
          <w:color w:val="000000" w:themeColor="text1"/>
        </w:rPr>
        <w:t>.]</w:t>
      </w:r>
    </w:p>
    <w:p w14:paraId="7C699A58" w14:textId="6F2BF141" w:rsidR="006B31BB" w:rsidRPr="000A5ABB" w:rsidRDefault="000A5ABB" w:rsidP="00A37C05">
      <w:pPr>
        <w:autoSpaceDE w:val="0"/>
        <w:autoSpaceDN w:val="0"/>
        <w:adjustRightInd w:val="0"/>
        <w:spacing w:line="240" w:lineRule="auto"/>
        <w:jc w:val="both"/>
        <w:rPr>
          <w:rFonts w:ascii="Arial" w:eastAsia="Times New Roman" w:hAnsi="Arial" w:cs="Arial"/>
        </w:rPr>
      </w:pPr>
      <w:r>
        <w:rPr>
          <w:rFonts w:ascii="Arial" w:hAnsi="Arial"/>
          <w:b/>
          <w:bCs/>
        </w:rPr>
        <w:t>Visite</w:t>
      </w:r>
      <w:r w:rsidR="00102B5E">
        <w:rPr>
          <w:rFonts w:ascii="Arial" w:hAnsi="Arial"/>
          <w:b/>
          <w:bCs/>
        </w:rPr>
        <w:t xml:space="preserve">ur.  </w:t>
      </w:r>
      <w:r w:rsidR="00102B5E">
        <w:rPr>
          <w:rFonts w:ascii="Arial" w:hAnsi="Arial"/>
        </w:rPr>
        <w:t>Qu</w:t>
      </w:r>
      <w:r>
        <w:rPr>
          <w:rFonts w:ascii="Arial" w:hAnsi="Arial"/>
        </w:rPr>
        <w:t>iconque, sans être Membre du personnel ni Étudiant, travaille au sein de l</w:t>
      </w:r>
      <w:r w:rsidR="00471619">
        <w:rPr>
          <w:rFonts w:ascii="Arial" w:hAnsi="Arial"/>
        </w:rPr>
        <w:t>’</w:t>
      </w:r>
      <w:r>
        <w:rPr>
          <w:rFonts w:ascii="Arial" w:hAnsi="Arial"/>
        </w:rPr>
        <w:t>Institution en vertu d</w:t>
      </w:r>
      <w:r w:rsidR="00471619">
        <w:rPr>
          <w:rFonts w:ascii="Arial" w:hAnsi="Arial"/>
        </w:rPr>
        <w:t>’</w:t>
      </w:r>
      <w:r>
        <w:rPr>
          <w:rFonts w:ascii="Arial" w:hAnsi="Arial"/>
        </w:rPr>
        <w:t>une Nomination à cet effet, tel que professeur invité, chargé de cours, enseignant honoraire, chercheur, boursier ou volontaire.</w:t>
      </w:r>
    </w:p>
    <w:p w14:paraId="1F4DE56E" w14:textId="77777777" w:rsidR="00D93077" w:rsidRPr="00D93077" w:rsidRDefault="00D93077" w:rsidP="00D93077">
      <w:pPr>
        <w:pStyle w:val="Heading1"/>
        <w:spacing w:after="0"/>
      </w:pPr>
    </w:p>
    <w:p w14:paraId="0A677AF7" w14:textId="11E4906D" w:rsidR="00D93077" w:rsidRPr="00D93077" w:rsidRDefault="00D93077" w:rsidP="00D93077">
      <w:pPr>
        <w:pStyle w:val="Heading1"/>
        <w:rPr>
          <w:rFonts w:cstheme="majorBidi"/>
          <w:szCs w:val="28"/>
        </w:rPr>
      </w:pPr>
      <w:bookmarkStart w:id="6" w:name="_Toc512870516"/>
      <w:bookmarkStart w:id="7" w:name="_Toc181264441"/>
      <w:r w:rsidRPr="00D93077">
        <w:t>A</w:t>
      </w:r>
      <w:r w:rsidRPr="00D93077">
        <w:rPr>
          <w:caps w:val="0"/>
        </w:rPr>
        <w:t>rticle</w:t>
      </w:r>
      <w:r w:rsidR="00675021">
        <w:t> </w:t>
      </w:r>
      <w:r w:rsidRPr="00D93077">
        <w:t xml:space="preserve">3 – </w:t>
      </w:r>
      <w:r w:rsidRPr="00D93077">
        <w:rPr>
          <w:caps w:val="0"/>
        </w:rPr>
        <w:t>champ d</w:t>
      </w:r>
      <w:r w:rsidR="00471619">
        <w:rPr>
          <w:caps w:val="0"/>
        </w:rPr>
        <w:t>’</w:t>
      </w:r>
      <w:r w:rsidRPr="00D93077">
        <w:rPr>
          <w:caps w:val="0"/>
        </w:rPr>
        <w:t>application de la politique</w:t>
      </w:r>
      <w:bookmarkEnd w:id="6"/>
      <w:bookmarkEnd w:id="7"/>
      <w:r>
        <w:br/>
      </w:r>
    </w:p>
    <w:p w14:paraId="2A33CD5C" w14:textId="023B660A" w:rsidR="00D0599C" w:rsidRDefault="002A3457" w:rsidP="00A37C05">
      <w:pPr>
        <w:tabs>
          <w:tab w:val="left" w:pos="851"/>
        </w:tabs>
        <w:spacing w:line="240" w:lineRule="auto"/>
        <w:ind w:left="851" w:hanging="851"/>
        <w:jc w:val="both"/>
        <w:rPr>
          <w:rFonts w:ascii="Arial" w:hAnsi="Arial" w:cs="Arial"/>
          <w:szCs w:val="20"/>
        </w:rPr>
      </w:pPr>
      <w:r>
        <w:rPr>
          <w:rFonts w:ascii="Arial" w:hAnsi="Arial"/>
        </w:rPr>
        <w:t>3.1.</w:t>
      </w:r>
      <w:r>
        <w:rPr>
          <w:rFonts w:ascii="Arial" w:hAnsi="Arial"/>
        </w:rPr>
        <w:tab/>
      </w:r>
      <w:r>
        <w:rPr>
          <w:rFonts w:ascii="Arial" w:hAnsi="Arial"/>
          <w:b/>
        </w:rPr>
        <w:t>Propriété intellectuel</w:t>
      </w:r>
      <w:r w:rsidR="00102B5E">
        <w:rPr>
          <w:rFonts w:ascii="Arial" w:hAnsi="Arial"/>
          <w:b/>
        </w:rPr>
        <w:t xml:space="preserve">le.  </w:t>
      </w:r>
      <w:r w:rsidR="00102B5E">
        <w:rPr>
          <w:rFonts w:ascii="Arial" w:hAnsi="Arial"/>
        </w:rPr>
        <w:t>La</w:t>
      </w:r>
      <w:r>
        <w:rPr>
          <w:rFonts w:ascii="Arial" w:hAnsi="Arial"/>
        </w:rPr>
        <w:t xml:space="preserve"> présente Politique s</w:t>
      </w:r>
      <w:r w:rsidR="00471619">
        <w:rPr>
          <w:rFonts w:ascii="Arial" w:hAnsi="Arial"/>
        </w:rPr>
        <w:t>’</w:t>
      </w:r>
      <w:r>
        <w:rPr>
          <w:rFonts w:ascii="Arial" w:hAnsi="Arial"/>
        </w:rPr>
        <w:t>applique à toute propriété intellectuelle créée au sein de l</w:t>
      </w:r>
      <w:r w:rsidR="00471619">
        <w:rPr>
          <w:rFonts w:ascii="Arial" w:hAnsi="Arial"/>
        </w:rPr>
        <w:t>’</w:t>
      </w:r>
      <w:r>
        <w:rPr>
          <w:rFonts w:ascii="Arial" w:hAnsi="Arial"/>
        </w:rPr>
        <w:t>Institution, en particulier par les Membres du personnel, les Étudiants et les Visiteurs.</w:t>
      </w:r>
    </w:p>
    <w:p w14:paraId="5502F9C1" w14:textId="068448F4" w:rsidR="003D5B51" w:rsidRPr="00A60279" w:rsidRDefault="002A1636" w:rsidP="00A37C05">
      <w:pPr>
        <w:tabs>
          <w:tab w:val="left" w:pos="851"/>
        </w:tabs>
        <w:spacing w:line="240" w:lineRule="auto"/>
        <w:ind w:left="851" w:hanging="851"/>
        <w:jc w:val="both"/>
        <w:rPr>
          <w:rFonts w:ascii="Arial" w:hAnsi="Arial" w:cs="Arial"/>
          <w:color w:val="000000" w:themeColor="text1"/>
        </w:rPr>
      </w:pPr>
      <w:r>
        <w:rPr>
          <w:rFonts w:ascii="Arial" w:hAnsi="Arial"/>
        </w:rPr>
        <w:t>3.2.</w:t>
      </w:r>
      <w:r>
        <w:rPr>
          <w:rFonts w:ascii="Arial" w:hAnsi="Arial"/>
        </w:rPr>
        <w:tab/>
      </w:r>
      <w:r>
        <w:rPr>
          <w:rFonts w:ascii="Arial" w:hAnsi="Arial"/>
          <w:b/>
          <w:bCs/>
        </w:rPr>
        <w:t>Propriété intellectuelle antérieu</w:t>
      </w:r>
      <w:r w:rsidR="00102B5E">
        <w:rPr>
          <w:rFonts w:ascii="Arial" w:hAnsi="Arial"/>
          <w:b/>
          <w:bCs/>
        </w:rPr>
        <w:t xml:space="preserve">re.  </w:t>
      </w:r>
      <w:r w:rsidR="00102B5E">
        <w:rPr>
          <w:rFonts w:ascii="Arial" w:hAnsi="Arial"/>
          <w:color w:val="000000" w:themeColor="text1"/>
        </w:rPr>
        <w:t xml:space="preserve">À </w:t>
      </w:r>
      <w:r>
        <w:rPr>
          <w:rFonts w:ascii="Arial" w:hAnsi="Arial"/>
          <w:color w:val="000000" w:themeColor="text1"/>
        </w:rPr>
        <w:t>compter de la date de son engagement, de son inscription ou de sa nomination, tout Membre du personnel, Étudiant ou Visiteur est tenu de déclarer tout actif de propriété intellectuelle existant qu</w:t>
      </w:r>
      <w:r w:rsidR="00471619">
        <w:rPr>
          <w:rFonts w:ascii="Arial" w:hAnsi="Arial"/>
          <w:color w:val="000000" w:themeColor="text1"/>
        </w:rPr>
        <w:t>’</w:t>
      </w:r>
      <w:r>
        <w:rPr>
          <w:rFonts w:ascii="Arial" w:hAnsi="Arial"/>
          <w:color w:val="000000" w:themeColor="text1"/>
        </w:rPr>
        <w:t>il souhaite soustraire à l</w:t>
      </w:r>
      <w:r w:rsidR="00471619">
        <w:rPr>
          <w:rFonts w:ascii="Arial" w:hAnsi="Arial"/>
          <w:color w:val="000000" w:themeColor="text1"/>
        </w:rPr>
        <w:t>’</w:t>
      </w:r>
      <w:r>
        <w:rPr>
          <w:rFonts w:ascii="Arial" w:hAnsi="Arial"/>
          <w:color w:val="000000" w:themeColor="text1"/>
        </w:rPr>
        <w:t>application de la présente Politique du fait qu</w:t>
      </w:r>
      <w:r w:rsidR="00471619">
        <w:rPr>
          <w:rFonts w:ascii="Arial" w:hAnsi="Arial"/>
          <w:color w:val="000000" w:themeColor="text1"/>
        </w:rPr>
        <w:t>’</w:t>
      </w:r>
      <w:r>
        <w:rPr>
          <w:rFonts w:ascii="Arial" w:hAnsi="Arial"/>
          <w:color w:val="000000" w:themeColor="text1"/>
        </w:rPr>
        <w:t>elle a été créée avant son engagement, son inscription ou sa nomination au sein de l</w:t>
      </w:r>
      <w:r w:rsidR="00471619">
        <w:rPr>
          <w:rFonts w:ascii="Arial" w:hAnsi="Arial"/>
          <w:color w:val="000000" w:themeColor="text1"/>
        </w:rPr>
        <w:t>’</w:t>
      </w:r>
      <w:r>
        <w:rPr>
          <w:rFonts w:ascii="Arial" w:hAnsi="Arial"/>
          <w:color w:val="000000" w:themeColor="text1"/>
        </w:rPr>
        <w:t>Institution.</w:t>
      </w:r>
    </w:p>
    <w:p w14:paraId="2CA99BFF" w14:textId="07820E94" w:rsidR="005F115C" w:rsidRPr="003839D9" w:rsidRDefault="003D5B51" w:rsidP="00A37C05">
      <w:pPr>
        <w:autoSpaceDE w:val="0"/>
        <w:autoSpaceDN w:val="0"/>
        <w:adjustRightInd w:val="0"/>
        <w:spacing w:line="240" w:lineRule="auto"/>
        <w:ind w:left="851" w:hanging="851"/>
        <w:jc w:val="both"/>
        <w:rPr>
          <w:rFonts w:ascii="Arial" w:hAnsi="Arial"/>
          <w:szCs w:val="26"/>
        </w:rPr>
      </w:pPr>
      <w:r>
        <w:rPr>
          <w:rFonts w:ascii="Arial" w:hAnsi="Arial"/>
        </w:rPr>
        <w:t>3.3.</w:t>
      </w:r>
      <w:r>
        <w:rPr>
          <w:rFonts w:ascii="Arial" w:hAnsi="Arial"/>
          <w:b/>
        </w:rPr>
        <w:tab/>
      </w:r>
      <w:r>
        <w:rPr>
          <w:rFonts w:ascii="Arial" w:hAnsi="Arial"/>
          <w:b/>
          <w:bCs/>
        </w:rPr>
        <w:t>Conditions d</w:t>
      </w:r>
      <w:r w:rsidR="00471619">
        <w:rPr>
          <w:rFonts w:ascii="Arial" w:hAnsi="Arial"/>
          <w:b/>
          <w:bCs/>
        </w:rPr>
        <w:t>’</w:t>
      </w:r>
      <w:r>
        <w:rPr>
          <w:rFonts w:ascii="Arial" w:hAnsi="Arial"/>
          <w:b/>
          <w:bCs/>
        </w:rPr>
        <w:t>applicati</w:t>
      </w:r>
      <w:r w:rsidR="00102B5E">
        <w:rPr>
          <w:rFonts w:ascii="Arial" w:hAnsi="Arial"/>
          <w:b/>
          <w:bCs/>
        </w:rPr>
        <w:t xml:space="preserve">on.  </w:t>
      </w:r>
      <w:r w:rsidR="00102B5E">
        <w:rPr>
          <w:rFonts w:ascii="Arial" w:hAnsi="Arial"/>
        </w:rPr>
        <w:t>La</w:t>
      </w:r>
      <w:r>
        <w:rPr>
          <w:rFonts w:ascii="Arial" w:hAnsi="Arial"/>
        </w:rPr>
        <w:t xml:space="preserve"> présente Politique s</w:t>
      </w:r>
      <w:r w:rsidR="00471619">
        <w:rPr>
          <w:rFonts w:ascii="Arial" w:hAnsi="Arial"/>
        </w:rPr>
        <w:t>’</w:t>
      </w:r>
      <w:r>
        <w:rPr>
          <w:rFonts w:ascii="Arial" w:hAnsi="Arial"/>
        </w:rPr>
        <w:t>applique à tout Membre du personnel, Étudiant et Visiteur qui participe à un projet de recherche ou rédige un Travail universitai</w:t>
      </w:r>
      <w:r w:rsidR="00102B5E">
        <w:rPr>
          <w:rFonts w:ascii="Arial" w:hAnsi="Arial"/>
        </w:rPr>
        <w:t>re.  Le</w:t>
      </w:r>
      <w:r>
        <w:rPr>
          <w:rFonts w:ascii="Arial" w:hAnsi="Arial"/>
        </w:rPr>
        <w:t>s droits et obligations qui en découlent subsistent après la résiliation ou l</w:t>
      </w:r>
      <w:r w:rsidR="00471619">
        <w:rPr>
          <w:rFonts w:ascii="Arial" w:hAnsi="Arial"/>
        </w:rPr>
        <w:t>’</w:t>
      </w:r>
      <w:r>
        <w:rPr>
          <w:rFonts w:ascii="Arial" w:hAnsi="Arial"/>
        </w:rPr>
        <w:t>expiration de son engagement, de son inscription ou de sa nomination au sein de l</w:t>
      </w:r>
      <w:r w:rsidR="00471619">
        <w:rPr>
          <w:rFonts w:ascii="Arial" w:hAnsi="Arial"/>
        </w:rPr>
        <w:t>’</w:t>
      </w:r>
      <w:r>
        <w:rPr>
          <w:rFonts w:ascii="Arial" w:hAnsi="Arial"/>
        </w:rPr>
        <w:t>Institution.</w:t>
      </w:r>
    </w:p>
    <w:p w14:paraId="65EABA6F" w14:textId="2823D920" w:rsidR="00CF5ACB" w:rsidRPr="00086F58" w:rsidRDefault="00220C39" w:rsidP="00A37C05">
      <w:pPr>
        <w:tabs>
          <w:tab w:val="left" w:pos="851"/>
        </w:tabs>
        <w:spacing w:line="240" w:lineRule="auto"/>
        <w:ind w:left="851" w:hanging="851"/>
        <w:jc w:val="both"/>
        <w:rPr>
          <w:rFonts w:ascii="Arial" w:hAnsi="Arial" w:cs="Arial"/>
          <w:b/>
          <w:color w:val="0070C0"/>
          <w:sz w:val="24"/>
        </w:rPr>
      </w:pPr>
      <w:r>
        <w:rPr>
          <w:rFonts w:ascii="ArialMT" w:hAnsi="ArialMT"/>
        </w:rPr>
        <w:t>3.4.</w:t>
      </w:r>
      <w:r>
        <w:rPr>
          <w:rFonts w:ascii="ArialMT" w:hAnsi="ArialMT"/>
        </w:rPr>
        <w:tab/>
      </w:r>
      <w:r>
        <w:rPr>
          <w:rFonts w:ascii="Arial" w:hAnsi="Arial"/>
          <w:b/>
          <w:bCs/>
        </w:rPr>
        <w:t>Nature contraignante de la présente politiq</w:t>
      </w:r>
      <w:r w:rsidR="00102B5E">
        <w:rPr>
          <w:rFonts w:ascii="Arial" w:hAnsi="Arial"/>
          <w:b/>
          <w:bCs/>
        </w:rPr>
        <w:t xml:space="preserve">ue.  </w:t>
      </w:r>
      <w:r w:rsidR="00102B5E">
        <w:rPr>
          <w:rFonts w:ascii="Arial" w:hAnsi="Arial"/>
        </w:rPr>
        <w:t>Un</w:t>
      </w:r>
      <w:r>
        <w:rPr>
          <w:rFonts w:ascii="Arial" w:hAnsi="Arial"/>
        </w:rPr>
        <w:t>e fois adoptée par le Conseil d</w:t>
      </w:r>
      <w:r w:rsidR="00471619">
        <w:rPr>
          <w:rFonts w:ascii="Arial" w:hAnsi="Arial"/>
        </w:rPr>
        <w:t>’</w:t>
      </w:r>
      <w:r>
        <w:rPr>
          <w:rFonts w:ascii="Arial" w:hAnsi="Arial"/>
        </w:rPr>
        <w:t>administration de l</w:t>
      </w:r>
      <w:r w:rsidR="00471619">
        <w:rPr>
          <w:rFonts w:ascii="Arial" w:hAnsi="Arial"/>
        </w:rPr>
        <w:t>’</w:t>
      </w:r>
      <w:r>
        <w:rPr>
          <w:rFonts w:ascii="Arial" w:hAnsi="Arial"/>
        </w:rPr>
        <w:t>Institution, la présente Politique lie l</w:t>
      </w:r>
      <w:r w:rsidR="00471619">
        <w:rPr>
          <w:rFonts w:ascii="Arial" w:hAnsi="Arial"/>
        </w:rPr>
        <w:t>’</w:t>
      </w:r>
      <w:r>
        <w:rPr>
          <w:rFonts w:ascii="Arial" w:hAnsi="Arial"/>
        </w:rPr>
        <w:t>Institution, les Membres du personnel, les Étudiants et les Visiteurs sur les bases suivantes</w:t>
      </w:r>
      <w:r w:rsidR="00471619">
        <w:rPr>
          <w:rFonts w:ascii="Arial" w:hAnsi="Arial"/>
        </w:rPr>
        <w:t> :</w:t>
      </w:r>
    </w:p>
    <w:p w14:paraId="19A89780" w14:textId="62650C7A" w:rsidR="00471619" w:rsidRDefault="00CF5ACB" w:rsidP="00A37C05">
      <w:pPr>
        <w:tabs>
          <w:tab w:val="left" w:pos="851"/>
          <w:tab w:val="left" w:pos="1701"/>
        </w:tabs>
        <w:spacing w:line="240" w:lineRule="auto"/>
        <w:ind w:left="1701" w:hanging="850"/>
        <w:jc w:val="both"/>
        <w:rPr>
          <w:rFonts w:ascii="Arial" w:hAnsi="Arial"/>
        </w:rPr>
      </w:pPr>
      <w:r>
        <w:rPr>
          <w:rFonts w:ascii="Arial" w:hAnsi="Arial"/>
        </w:rPr>
        <w:t>3.4.1.</w:t>
      </w:r>
      <w:r>
        <w:rPr>
          <w:rFonts w:ascii="Arial" w:hAnsi="Arial"/>
        </w:rPr>
        <w:tab/>
      </w:r>
      <w:r>
        <w:rPr>
          <w:rFonts w:ascii="Arial" w:hAnsi="Arial"/>
          <w:b/>
          <w:bCs/>
        </w:rPr>
        <w:t>Membres du personnel</w:t>
      </w:r>
      <w:r>
        <w:rPr>
          <w:rFonts w:ascii="Arial" w:hAnsi="Arial"/>
        </w:rPr>
        <w:t xml:space="preserve">. </w:t>
      </w:r>
      <w:r w:rsidR="00675021">
        <w:rPr>
          <w:rFonts w:ascii="Arial" w:hAnsi="Arial"/>
        </w:rPr>
        <w:t xml:space="preserve"> </w:t>
      </w:r>
      <w:r>
        <w:rPr>
          <w:rFonts w:ascii="Arial" w:hAnsi="Arial"/>
        </w:rPr>
        <w:t>L</w:t>
      </w:r>
      <w:r w:rsidR="00471619">
        <w:rPr>
          <w:rFonts w:ascii="Arial" w:hAnsi="Arial"/>
        </w:rPr>
        <w:t>’</w:t>
      </w:r>
      <w:r>
        <w:rPr>
          <w:rFonts w:ascii="Arial" w:hAnsi="Arial"/>
        </w:rPr>
        <w:t>Institution s</w:t>
      </w:r>
      <w:r w:rsidR="00471619">
        <w:rPr>
          <w:rFonts w:ascii="Arial" w:hAnsi="Arial"/>
        </w:rPr>
        <w:t>’</w:t>
      </w:r>
      <w:r>
        <w:rPr>
          <w:rFonts w:ascii="Arial" w:hAnsi="Arial"/>
        </w:rPr>
        <w:t>assure que tout contrat ou autre accord établissant une quelconque relation de travail entre l</w:t>
      </w:r>
      <w:r w:rsidR="00471619">
        <w:rPr>
          <w:rFonts w:ascii="Arial" w:hAnsi="Arial"/>
        </w:rPr>
        <w:t>’</w:t>
      </w:r>
      <w:r>
        <w:rPr>
          <w:rFonts w:ascii="Arial" w:hAnsi="Arial"/>
        </w:rPr>
        <w:t>Institution et un Membre du personnel comprend une clause stipulant que le Membre du personnel relève du champ d</w:t>
      </w:r>
      <w:r w:rsidR="00471619">
        <w:rPr>
          <w:rFonts w:ascii="Arial" w:hAnsi="Arial"/>
        </w:rPr>
        <w:t>’</w:t>
      </w:r>
      <w:r>
        <w:rPr>
          <w:rFonts w:ascii="Arial" w:hAnsi="Arial"/>
        </w:rPr>
        <w:t>application de la présente Politique.</w:t>
      </w:r>
    </w:p>
    <w:p w14:paraId="7FBF061E" w14:textId="13B747F7" w:rsidR="00471619" w:rsidRDefault="00714247" w:rsidP="00A37C05">
      <w:pPr>
        <w:tabs>
          <w:tab w:val="left" w:pos="1701"/>
        </w:tabs>
        <w:spacing w:line="240" w:lineRule="auto"/>
        <w:ind w:left="1701" w:hanging="850"/>
        <w:jc w:val="both"/>
        <w:rPr>
          <w:rFonts w:ascii="Arial" w:hAnsi="Arial" w:cs="Arial"/>
        </w:rPr>
      </w:pPr>
      <w:r>
        <w:rPr>
          <w:rFonts w:ascii="Arial" w:hAnsi="Arial"/>
        </w:rPr>
        <w:t>3.4.2.</w:t>
      </w:r>
      <w:r>
        <w:rPr>
          <w:rFonts w:ascii="Arial" w:hAnsi="Arial"/>
        </w:rPr>
        <w:tab/>
      </w:r>
      <w:r>
        <w:rPr>
          <w:rFonts w:ascii="Arial" w:hAnsi="Arial"/>
          <w:b/>
        </w:rPr>
        <w:t>Étudiants participant à un projet de recherche</w:t>
      </w:r>
      <w:r>
        <w:rPr>
          <w:rFonts w:ascii="Arial" w:hAnsi="Arial"/>
        </w:rPr>
        <w:t xml:space="preserve">. </w:t>
      </w:r>
      <w:r w:rsidR="00675021">
        <w:rPr>
          <w:rFonts w:ascii="Arial" w:hAnsi="Arial"/>
        </w:rPr>
        <w:t xml:space="preserve"> </w:t>
      </w:r>
      <w:r w:rsidRPr="00A37C05">
        <w:rPr>
          <w:rFonts w:ascii="Arial" w:hAnsi="Arial" w:cs="Arial"/>
        </w:rPr>
        <w:t>L</w:t>
      </w:r>
      <w:r w:rsidR="00471619">
        <w:rPr>
          <w:rFonts w:ascii="Arial" w:hAnsi="Arial" w:cs="Arial"/>
        </w:rPr>
        <w:t>’</w:t>
      </w:r>
      <w:r w:rsidRPr="00A37C05">
        <w:rPr>
          <w:rFonts w:ascii="Arial" w:hAnsi="Arial" w:cs="Arial"/>
        </w:rPr>
        <w:t>Institution s</w:t>
      </w:r>
      <w:r w:rsidR="00471619">
        <w:rPr>
          <w:rFonts w:ascii="Arial" w:hAnsi="Arial" w:cs="Arial"/>
        </w:rPr>
        <w:t>’</w:t>
      </w:r>
      <w:r w:rsidRPr="00A37C05">
        <w:rPr>
          <w:rFonts w:ascii="Arial" w:hAnsi="Arial" w:cs="Arial"/>
        </w:rPr>
        <w:t>assure que tout Étudiant qui participe à un projet de recherche signe avant le début du projet un accord indiquant qu</w:t>
      </w:r>
      <w:r w:rsidR="00471619">
        <w:rPr>
          <w:rFonts w:ascii="Arial" w:hAnsi="Arial" w:cs="Arial"/>
        </w:rPr>
        <w:t>’</w:t>
      </w:r>
      <w:r w:rsidRPr="00A37C05">
        <w:rPr>
          <w:rFonts w:ascii="Arial" w:hAnsi="Arial" w:cs="Arial"/>
        </w:rPr>
        <w:t>il a pris connaissance des dispositions de la présente Politique et qu</w:t>
      </w:r>
      <w:r w:rsidR="00471619">
        <w:rPr>
          <w:rFonts w:ascii="Arial" w:hAnsi="Arial" w:cs="Arial"/>
        </w:rPr>
        <w:t>’</w:t>
      </w:r>
      <w:r w:rsidRPr="00A37C05">
        <w:rPr>
          <w:rFonts w:ascii="Arial" w:hAnsi="Arial" w:cs="Arial"/>
        </w:rPr>
        <w:t>il accepte de s</w:t>
      </w:r>
      <w:r w:rsidR="00471619">
        <w:rPr>
          <w:rFonts w:ascii="Arial" w:hAnsi="Arial" w:cs="Arial"/>
        </w:rPr>
        <w:t>’</w:t>
      </w:r>
      <w:r w:rsidRPr="00A37C05">
        <w:rPr>
          <w:rFonts w:ascii="Arial" w:hAnsi="Arial" w:cs="Arial"/>
        </w:rPr>
        <w:t>y conformer, conformément à l</w:t>
      </w:r>
      <w:r w:rsidR="00471619">
        <w:rPr>
          <w:rFonts w:ascii="Arial" w:hAnsi="Arial" w:cs="Arial"/>
        </w:rPr>
        <w:t>’</w:t>
      </w:r>
      <w:r w:rsidRPr="00A37C05">
        <w:rPr>
          <w:rFonts w:ascii="Arial" w:hAnsi="Arial" w:cs="Arial"/>
        </w:rPr>
        <w:t>article</w:t>
      </w:r>
      <w:r w:rsidR="00675021">
        <w:rPr>
          <w:rFonts w:ascii="Arial" w:hAnsi="Arial" w:cs="Arial"/>
        </w:rPr>
        <w:t> </w:t>
      </w:r>
      <w:r w:rsidRPr="00A37C05">
        <w:rPr>
          <w:rFonts w:ascii="Arial" w:hAnsi="Arial" w:cs="Arial"/>
        </w:rPr>
        <w:t>5.2.5.</w:t>
      </w:r>
    </w:p>
    <w:p w14:paraId="761DBEF7" w14:textId="1DBFC3FB" w:rsidR="00471619" w:rsidRDefault="00D93A72" w:rsidP="00A37C05">
      <w:pPr>
        <w:tabs>
          <w:tab w:val="left" w:pos="1701"/>
        </w:tabs>
        <w:spacing w:line="240" w:lineRule="auto"/>
        <w:ind w:left="1701" w:hanging="850"/>
        <w:jc w:val="both"/>
        <w:rPr>
          <w:rFonts w:ascii="ArialMT" w:hAnsi="ArialMT"/>
        </w:rPr>
      </w:pPr>
      <w:r>
        <w:rPr>
          <w:rFonts w:ascii="Arial" w:hAnsi="Arial"/>
        </w:rPr>
        <w:t>3.4.3.</w:t>
      </w:r>
      <w:r>
        <w:rPr>
          <w:rFonts w:ascii="Arial" w:hAnsi="Arial"/>
        </w:rPr>
        <w:tab/>
      </w:r>
      <w:r>
        <w:rPr>
          <w:rFonts w:ascii="Arial" w:hAnsi="Arial"/>
          <w:b/>
          <w:bCs/>
        </w:rPr>
        <w:t>Visiteurs</w:t>
      </w:r>
      <w:r>
        <w:rPr>
          <w:rFonts w:ascii="Arial" w:hAnsi="Arial"/>
        </w:rPr>
        <w:t xml:space="preserve">. </w:t>
      </w:r>
      <w:r w:rsidR="00675021">
        <w:rPr>
          <w:rFonts w:ascii="Arial" w:hAnsi="Arial"/>
        </w:rPr>
        <w:t xml:space="preserve"> </w:t>
      </w:r>
      <w:r>
        <w:rPr>
          <w:rFonts w:ascii="Arial" w:hAnsi="Arial"/>
        </w:rPr>
        <w:t>L</w:t>
      </w:r>
      <w:r w:rsidR="00471619">
        <w:rPr>
          <w:rFonts w:ascii="Arial" w:hAnsi="Arial"/>
        </w:rPr>
        <w:t>’</w:t>
      </w:r>
      <w:r>
        <w:rPr>
          <w:rFonts w:ascii="Arial" w:hAnsi="Arial"/>
        </w:rPr>
        <w:t>Institution s</w:t>
      </w:r>
      <w:r w:rsidR="00471619">
        <w:rPr>
          <w:rFonts w:ascii="Arial" w:hAnsi="Arial"/>
        </w:rPr>
        <w:t>’</w:t>
      </w:r>
      <w:r>
        <w:rPr>
          <w:rFonts w:ascii="Arial" w:hAnsi="Arial"/>
        </w:rPr>
        <w:t>assure que tout Visiteur signe sa Nomination avant de prendre ses fonctio</w:t>
      </w:r>
      <w:r w:rsidR="00102B5E">
        <w:rPr>
          <w:rFonts w:ascii="Arial" w:hAnsi="Arial"/>
        </w:rPr>
        <w:t>ns.  Ce</w:t>
      </w:r>
      <w:r>
        <w:rPr>
          <w:rFonts w:ascii="Arial" w:hAnsi="Arial"/>
        </w:rPr>
        <w:t>tte nomination doit stipuler que le Visiteur relève du champ d</w:t>
      </w:r>
      <w:r w:rsidR="00471619">
        <w:rPr>
          <w:rFonts w:ascii="Arial" w:hAnsi="Arial"/>
        </w:rPr>
        <w:t>’</w:t>
      </w:r>
      <w:r>
        <w:rPr>
          <w:rFonts w:ascii="Arial" w:hAnsi="Arial"/>
        </w:rPr>
        <w:t xml:space="preserve">application de la présente Politique et en faire </w:t>
      </w:r>
      <w:r>
        <w:rPr>
          <w:rFonts w:ascii="Arial" w:hAnsi="Arial"/>
        </w:rPr>
        <w:lastRenderedPageBreak/>
        <w:t>expressément mention, et un exemplaire de la présente Politique doit être remis au Visiteur.</w:t>
      </w:r>
    </w:p>
    <w:p w14:paraId="0677936A" w14:textId="73D51F92" w:rsidR="005F115C" w:rsidRDefault="00E62322" w:rsidP="00A37C05">
      <w:pPr>
        <w:tabs>
          <w:tab w:val="left" w:pos="851"/>
          <w:tab w:val="left" w:pos="1701"/>
        </w:tabs>
        <w:spacing w:line="240" w:lineRule="auto"/>
        <w:ind w:left="1701" w:hanging="850"/>
        <w:jc w:val="both"/>
        <w:rPr>
          <w:rFonts w:ascii="Arial" w:hAnsi="Arial" w:cs="Arial"/>
        </w:rPr>
      </w:pPr>
      <w:r>
        <w:rPr>
          <w:rFonts w:ascii="Arial" w:hAnsi="Arial"/>
        </w:rPr>
        <w:t>3.4.4.</w:t>
      </w:r>
      <w:r>
        <w:rPr>
          <w:rFonts w:ascii="Arial" w:hAnsi="Arial"/>
        </w:rPr>
        <w:tab/>
      </w:r>
      <w:r>
        <w:rPr>
          <w:rFonts w:ascii="Arial" w:hAnsi="Arial"/>
          <w:b/>
        </w:rPr>
        <w:t>Consentement éclai</w:t>
      </w:r>
      <w:r w:rsidR="00102B5E">
        <w:rPr>
          <w:rFonts w:ascii="Arial" w:hAnsi="Arial"/>
          <w:b/>
        </w:rPr>
        <w:t xml:space="preserve">ré.  </w:t>
      </w:r>
      <w:r w:rsidR="00102B5E" w:rsidRPr="00A37C05">
        <w:rPr>
          <w:rFonts w:ascii="Arial" w:hAnsi="Arial" w:cs="Arial"/>
        </w:rPr>
        <w:t>La</w:t>
      </w:r>
      <w:r w:rsidRPr="00A37C05">
        <w:rPr>
          <w:rFonts w:ascii="Arial" w:hAnsi="Arial" w:cs="Arial"/>
        </w:rPr>
        <w:t xml:space="preserve"> présente Politique doit être publiée sur le site</w:t>
      </w:r>
      <w:r w:rsidR="003D2590">
        <w:rPr>
          <w:rFonts w:ascii="Arial" w:hAnsi="Arial" w:cs="Arial"/>
        </w:rPr>
        <w:t> </w:t>
      </w:r>
      <w:r w:rsidRPr="00A37C05">
        <w:rPr>
          <w:rFonts w:ascii="Arial" w:hAnsi="Arial" w:cs="Arial"/>
        </w:rPr>
        <w:t>Web de l</w:t>
      </w:r>
      <w:r w:rsidR="00471619">
        <w:rPr>
          <w:rFonts w:ascii="Arial" w:hAnsi="Arial" w:cs="Arial"/>
        </w:rPr>
        <w:t>’</w:t>
      </w:r>
      <w:r w:rsidRPr="00A37C05">
        <w:rPr>
          <w:rFonts w:ascii="Arial" w:hAnsi="Arial" w:cs="Arial"/>
        </w:rPr>
        <w:t>Institution, dans le [</w:t>
      </w:r>
      <w:r w:rsidRPr="00A37C05">
        <w:rPr>
          <w:rFonts w:ascii="Arial" w:hAnsi="Arial" w:cs="Arial"/>
          <w:color w:val="000000" w:themeColor="text1"/>
          <w:shd w:val="clear" w:color="auto" w:fill="D9D9D9" w:themeFill="background1" w:themeFillShade="D9"/>
        </w:rPr>
        <w:t>Titre du Manuel des professeurs</w:t>
      </w:r>
      <w:r w:rsidRPr="00A37C05">
        <w:rPr>
          <w:rFonts w:ascii="Arial" w:hAnsi="Arial" w:cs="Arial"/>
        </w:rPr>
        <w:t>] et le [</w:t>
      </w:r>
      <w:r w:rsidRPr="00A37C05">
        <w:rPr>
          <w:rFonts w:ascii="Arial" w:hAnsi="Arial" w:cs="Arial"/>
          <w:color w:val="000000" w:themeColor="text1"/>
          <w:shd w:val="clear" w:color="auto" w:fill="D9D9D9" w:themeFill="background1" w:themeFillShade="D9"/>
        </w:rPr>
        <w:t>Titre du Manuel des Étudiants</w:t>
      </w:r>
      <w:r w:rsidRPr="00A37C05">
        <w:rPr>
          <w:rFonts w:ascii="Arial" w:hAnsi="Arial" w:cs="Arial"/>
        </w:rPr>
        <w:t xml:space="preserve">]. </w:t>
      </w:r>
      <w:r w:rsidR="00675021">
        <w:rPr>
          <w:rFonts w:ascii="Arial" w:hAnsi="Arial" w:cs="Arial"/>
        </w:rPr>
        <w:t xml:space="preserve"> </w:t>
      </w:r>
      <w:r w:rsidRPr="00A37C05">
        <w:rPr>
          <w:rFonts w:ascii="Arial" w:hAnsi="Arial" w:cs="Arial"/>
        </w:rPr>
        <w:t>En outre, un renvoi à la présente Politique doit figurer dans [les conditions générales d</w:t>
      </w:r>
      <w:r w:rsidR="00471619">
        <w:rPr>
          <w:rFonts w:ascii="Arial" w:hAnsi="Arial" w:cs="Arial"/>
        </w:rPr>
        <w:t>’</w:t>
      </w:r>
      <w:r w:rsidRPr="00A37C05">
        <w:rPr>
          <w:rFonts w:ascii="Arial" w:hAnsi="Arial" w:cs="Arial"/>
        </w:rPr>
        <w:t>inscription des Étudiants], les catalogues universitaires ou équivalen</w:t>
      </w:r>
      <w:r w:rsidR="00102B5E" w:rsidRPr="00A37C05">
        <w:rPr>
          <w:rFonts w:ascii="Arial" w:hAnsi="Arial" w:cs="Arial"/>
        </w:rPr>
        <w:t>ts</w:t>
      </w:r>
      <w:r w:rsidR="00102B5E">
        <w:rPr>
          <w:rFonts w:ascii="Arial" w:hAnsi="Arial" w:cs="Arial"/>
        </w:rPr>
        <w:t xml:space="preserve">.  </w:t>
      </w:r>
      <w:r w:rsidR="00102B5E" w:rsidRPr="00A37C05">
        <w:rPr>
          <w:rFonts w:ascii="Arial" w:hAnsi="Arial" w:cs="Arial"/>
        </w:rPr>
        <w:t>Ce</w:t>
      </w:r>
      <w:r w:rsidRPr="00A37C05">
        <w:rPr>
          <w:rFonts w:ascii="Arial" w:hAnsi="Arial" w:cs="Arial"/>
        </w:rPr>
        <w:t xml:space="preserve"> renvoi doit être suffisamment détaillé pour permettre d</w:t>
      </w:r>
      <w:r w:rsidR="00471619">
        <w:rPr>
          <w:rFonts w:ascii="Arial" w:hAnsi="Arial" w:cs="Arial"/>
        </w:rPr>
        <w:t>’</w:t>
      </w:r>
      <w:r w:rsidRPr="00A37C05">
        <w:rPr>
          <w:rFonts w:ascii="Arial" w:hAnsi="Arial" w:cs="Arial"/>
        </w:rPr>
        <w:t>accéder à l</w:t>
      </w:r>
      <w:r w:rsidR="00471619">
        <w:rPr>
          <w:rFonts w:ascii="Arial" w:hAnsi="Arial" w:cs="Arial"/>
        </w:rPr>
        <w:t>’</w:t>
      </w:r>
      <w:r w:rsidRPr="00A37C05">
        <w:rPr>
          <w:rFonts w:ascii="Arial" w:hAnsi="Arial" w:cs="Arial"/>
        </w:rPr>
        <w:t>intégralité du texte.</w:t>
      </w:r>
    </w:p>
    <w:p w14:paraId="2094D0C9" w14:textId="77777777" w:rsidR="002A1636" w:rsidRPr="001B2785" w:rsidRDefault="002A1636" w:rsidP="00D93077">
      <w:pPr>
        <w:pStyle w:val="Heading1"/>
        <w:spacing w:after="0"/>
      </w:pPr>
    </w:p>
    <w:p w14:paraId="08BA10A7" w14:textId="0BCDACF5" w:rsidR="00BC14B7" w:rsidRPr="001B2785" w:rsidRDefault="001E2B05" w:rsidP="00D93077">
      <w:pPr>
        <w:pStyle w:val="Heading1"/>
      </w:pPr>
      <w:bookmarkStart w:id="8" w:name="_Toc490468519"/>
      <w:bookmarkStart w:id="9" w:name="_Toc490821207"/>
      <w:bookmarkStart w:id="10" w:name="_Toc181264442"/>
      <w:r>
        <w:t>A</w:t>
      </w:r>
      <w:r w:rsidR="00D93077">
        <w:rPr>
          <w:caps w:val="0"/>
        </w:rPr>
        <w:t>rticle</w:t>
      </w:r>
      <w:r w:rsidR="00675021">
        <w:t> </w:t>
      </w:r>
      <w:r>
        <w:t>4 – G</w:t>
      </w:r>
      <w:r w:rsidR="00D93077">
        <w:rPr>
          <w:caps w:val="0"/>
        </w:rPr>
        <w:t>ouvernance et mise en œuvre</w:t>
      </w:r>
      <w:bookmarkEnd w:id="8"/>
      <w:bookmarkEnd w:id="9"/>
      <w:bookmarkEnd w:id="10"/>
      <w:r w:rsidR="00D93077">
        <w:rPr>
          <w:caps w:val="0"/>
        </w:rPr>
        <w:br/>
      </w:r>
    </w:p>
    <w:p w14:paraId="5801BA31" w14:textId="522907C5" w:rsidR="00D84124" w:rsidRPr="00A60279" w:rsidRDefault="0025782C" w:rsidP="00A37C05">
      <w:pPr>
        <w:tabs>
          <w:tab w:val="left" w:pos="851"/>
        </w:tabs>
        <w:spacing w:line="240" w:lineRule="auto"/>
        <w:jc w:val="both"/>
        <w:rPr>
          <w:rFonts w:ascii="Arial" w:hAnsi="Arial" w:cs="Arial"/>
          <w:b/>
          <w:color w:val="0070C0"/>
          <w:sz w:val="24"/>
        </w:rPr>
      </w:pPr>
      <w:r>
        <w:rPr>
          <w:rFonts w:ascii="Arial" w:hAnsi="Arial"/>
          <w:b/>
          <w:color w:val="0070C0"/>
          <w:sz w:val="24"/>
        </w:rPr>
        <w:t>4.1.</w:t>
      </w:r>
      <w:r>
        <w:rPr>
          <w:rFonts w:ascii="Arial" w:hAnsi="Arial"/>
          <w:b/>
          <w:color w:val="0070C0"/>
          <w:sz w:val="24"/>
        </w:rPr>
        <w:tab/>
        <w:t>Comité de la propriété intellectuelle</w:t>
      </w:r>
      <w:r>
        <w:rPr>
          <w:rFonts w:ascii="Arial" w:hAnsi="Arial"/>
          <w:b/>
          <w:color w:val="0070C0"/>
          <w:sz w:val="24"/>
        </w:rPr>
        <w:tab/>
      </w:r>
    </w:p>
    <w:p w14:paraId="55E684AE" w14:textId="0B1BE16B" w:rsidR="00471619" w:rsidRDefault="00FE07CF" w:rsidP="00A37C05">
      <w:pPr>
        <w:pStyle w:val="ListParagraph"/>
        <w:numPr>
          <w:ilvl w:val="0"/>
          <w:numId w:val="16"/>
        </w:numPr>
        <w:tabs>
          <w:tab w:val="left" w:pos="851"/>
        </w:tabs>
        <w:spacing w:line="240" w:lineRule="auto"/>
        <w:ind w:left="851" w:hanging="851"/>
        <w:jc w:val="both"/>
        <w:rPr>
          <w:rFonts w:ascii="Arial" w:hAnsi="Arial"/>
        </w:rPr>
      </w:pPr>
      <w:r>
        <w:rPr>
          <w:rFonts w:ascii="Arial" w:hAnsi="Arial"/>
          <w:b/>
          <w:bCs/>
        </w:rPr>
        <w:t>Objet.</w:t>
      </w:r>
      <w:r w:rsidRPr="00102B5E">
        <w:rPr>
          <w:rFonts w:ascii="Arial" w:hAnsi="Arial"/>
          <w:b/>
        </w:rPr>
        <w:t xml:space="preserve"> </w:t>
      </w:r>
      <w:r w:rsidR="00675021" w:rsidRPr="00102B5E">
        <w:rPr>
          <w:rFonts w:ascii="Arial" w:hAnsi="Arial"/>
          <w:b/>
        </w:rPr>
        <w:t xml:space="preserve"> </w:t>
      </w:r>
      <w:r>
        <w:rPr>
          <w:rFonts w:ascii="Arial" w:hAnsi="Arial"/>
        </w:rPr>
        <w:t>L</w:t>
      </w:r>
      <w:r w:rsidR="00471619">
        <w:rPr>
          <w:rFonts w:ascii="Arial" w:hAnsi="Arial"/>
        </w:rPr>
        <w:t>’</w:t>
      </w:r>
      <w:r>
        <w:rPr>
          <w:rFonts w:ascii="Arial" w:hAnsi="Arial"/>
        </w:rPr>
        <w:t>Institution établit un Comité de la propriété intellectuelle chargé de superviser la mise en œuvre et l</w:t>
      </w:r>
      <w:r w:rsidR="00471619">
        <w:rPr>
          <w:rFonts w:ascii="Arial" w:hAnsi="Arial"/>
        </w:rPr>
        <w:t>’</w:t>
      </w:r>
      <w:r>
        <w:rPr>
          <w:rFonts w:ascii="Arial" w:hAnsi="Arial"/>
        </w:rPr>
        <w:t>évolution de la présente Politique et de faire des recommandations au Bureau de gestion de la propriété intellectuelle (conformément à l</w:t>
      </w:r>
      <w:r w:rsidR="00471619">
        <w:rPr>
          <w:rFonts w:ascii="Arial" w:hAnsi="Arial"/>
        </w:rPr>
        <w:t>’</w:t>
      </w:r>
      <w:r>
        <w:rPr>
          <w:rFonts w:ascii="Arial" w:hAnsi="Arial"/>
        </w:rPr>
        <w:t>article</w:t>
      </w:r>
      <w:r w:rsidR="00675021">
        <w:rPr>
          <w:rFonts w:ascii="Arial" w:hAnsi="Arial"/>
        </w:rPr>
        <w:t> </w:t>
      </w:r>
      <w:r>
        <w:rPr>
          <w:rFonts w:ascii="Arial" w:hAnsi="Arial"/>
        </w:rPr>
        <w:t>4.2 ci</w:t>
      </w:r>
      <w:r w:rsidR="00471619">
        <w:rPr>
          <w:rFonts w:ascii="Arial" w:hAnsi="Arial"/>
        </w:rPr>
        <w:t>-</w:t>
      </w:r>
      <w:r>
        <w:rPr>
          <w:rFonts w:ascii="Arial" w:hAnsi="Arial"/>
        </w:rPr>
        <w:t>dessous).</w:t>
      </w:r>
    </w:p>
    <w:p w14:paraId="3402237A" w14:textId="47A378F9" w:rsidR="000A2A3A" w:rsidRDefault="00180A9C" w:rsidP="00A37C05">
      <w:pPr>
        <w:tabs>
          <w:tab w:val="left" w:pos="851"/>
        </w:tabs>
        <w:spacing w:line="240" w:lineRule="auto"/>
        <w:ind w:left="851" w:hanging="851"/>
        <w:jc w:val="both"/>
        <w:rPr>
          <w:rFonts w:ascii="Arial" w:hAnsi="Arial" w:cs="Arial"/>
        </w:rPr>
      </w:pPr>
      <w:r>
        <w:rPr>
          <w:rFonts w:ascii="Arial" w:hAnsi="Arial"/>
        </w:rPr>
        <w:t>4.1.2.</w:t>
      </w:r>
      <w:r>
        <w:rPr>
          <w:rFonts w:ascii="Arial" w:hAnsi="Arial"/>
        </w:rPr>
        <w:tab/>
      </w:r>
      <w:r>
        <w:rPr>
          <w:rFonts w:ascii="Arial" w:hAnsi="Arial"/>
          <w:b/>
          <w:bCs/>
        </w:rPr>
        <w:t>Compositi</w:t>
      </w:r>
      <w:r w:rsidR="00102B5E">
        <w:rPr>
          <w:rFonts w:ascii="Arial" w:hAnsi="Arial"/>
          <w:b/>
          <w:bCs/>
        </w:rPr>
        <w:t xml:space="preserve">on.  </w:t>
      </w:r>
      <w:r w:rsidR="00102B5E">
        <w:rPr>
          <w:rFonts w:ascii="Arial" w:hAnsi="Arial"/>
        </w:rPr>
        <w:t>Le</w:t>
      </w:r>
      <w:r>
        <w:rPr>
          <w:rFonts w:ascii="Arial" w:hAnsi="Arial"/>
        </w:rPr>
        <w:t xml:space="preserve"> Comité de la propriété intellectuelle se compose de [</w:t>
      </w:r>
      <w:r>
        <w:rPr>
          <w:rFonts w:ascii="Arial" w:hAnsi="Arial"/>
          <w:color w:val="000000" w:themeColor="text1"/>
          <w:shd w:val="clear" w:color="auto" w:fill="D9D9D9" w:themeFill="background1" w:themeFillShade="D9"/>
        </w:rPr>
        <w:t>Composition</w:t>
      </w:r>
      <w:r>
        <w:rPr>
          <w:rFonts w:ascii="Arial" w:hAnsi="Arial"/>
        </w:rPr>
        <w:t>];  il est présidé par le Haut responsable ou toute autre personne désignée pour le remplacer.</w:t>
      </w:r>
    </w:p>
    <w:p w14:paraId="5D393D69" w14:textId="6564BDA6" w:rsidR="00E56360" w:rsidRPr="00375ED1" w:rsidRDefault="00392235" w:rsidP="00A37C05">
      <w:pPr>
        <w:tabs>
          <w:tab w:val="left" w:pos="851"/>
        </w:tabs>
        <w:autoSpaceDE w:val="0"/>
        <w:autoSpaceDN w:val="0"/>
        <w:adjustRightInd w:val="0"/>
        <w:spacing w:line="240" w:lineRule="auto"/>
        <w:ind w:left="851" w:hanging="851"/>
        <w:jc w:val="both"/>
        <w:rPr>
          <w:rFonts w:ascii="Arial" w:eastAsiaTheme="minorHAnsi" w:hAnsi="Arial" w:cs="Arial"/>
        </w:rPr>
      </w:pPr>
      <w:r>
        <w:rPr>
          <w:rFonts w:ascii="Arial" w:hAnsi="Arial"/>
        </w:rPr>
        <w:t>4.1.3.</w:t>
      </w:r>
      <w:r>
        <w:rPr>
          <w:rFonts w:ascii="Arial" w:hAnsi="Arial"/>
        </w:rPr>
        <w:tab/>
      </w:r>
      <w:r>
        <w:rPr>
          <w:rFonts w:ascii="Arial" w:hAnsi="Arial"/>
          <w:b/>
          <w:bCs/>
        </w:rPr>
        <w:t>Responsabilit</w:t>
      </w:r>
      <w:r w:rsidR="00102B5E">
        <w:rPr>
          <w:rFonts w:ascii="Arial" w:hAnsi="Arial"/>
          <w:b/>
          <w:bCs/>
        </w:rPr>
        <w:t xml:space="preserve">és.  </w:t>
      </w:r>
      <w:r w:rsidR="00102B5E">
        <w:rPr>
          <w:rFonts w:ascii="Arial" w:hAnsi="Arial"/>
        </w:rPr>
        <w:t>Le</w:t>
      </w:r>
      <w:r>
        <w:rPr>
          <w:rFonts w:ascii="Arial" w:hAnsi="Arial"/>
        </w:rPr>
        <w:t xml:space="preserve"> Comité de la propriété intellectuelle est l</w:t>
      </w:r>
      <w:r w:rsidR="00471619">
        <w:rPr>
          <w:rFonts w:ascii="Arial" w:hAnsi="Arial"/>
        </w:rPr>
        <w:t>’</w:t>
      </w:r>
      <w:r>
        <w:rPr>
          <w:rFonts w:ascii="Arial" w:hAnsi="Arial"/>
        </w:rPr>
        <w:t>organe de décision ultime s</w:t>
      </w:r>
      <w:r w:rsidR="00471619">
        <w:rPr>
          <w:rFonts w:ascii="Arial" w:hAnsi="Arial"/>
        </w:rPr>
        <w:t>’</w:t>
      </w:r>
      <w:r>
        <w:rPr>
          <w:rFonts w:ascii="Arial" w:hAnsi="Arial"/>
        </w:rPr>
        <w:t>agissant de la stratégie de gestion et de commercialisation de la propriété intellectuelle.</w:t>
      </w:r>
    </w:p>
    <w:p w14:paraId="5E88D8E7" w14:textId="13099154" w:rsidR="00D84124" w:rsidRPr="000E6BEF" w:rsidRDefault="00392235" w:rsidP="00A37C05">
      <w:pPr>
        <w:tabs>
          <w:tab w:val="left" w:pos="851"/>
        </w:tabs>
        <w:autoSpaceDE w:val="0"/>
        <w:autoSpaceDN w:val="0"/>
        <w:adjustRightInd w:val="0"/>
        <w:spacing w:line="240" w:lineRule="auto"/>
        <w:ind w:left="851" w:hanging="851"/>
        <w:jc w:val="both"/>
        <w:rPr>
          <w:rFonts w:ascii="Arial" w:hAnsi="Arial" w:cs="Arial"/>
        </w:rPr>
      </w:pPr>
      <w:r>
        <w:rPr>
          <w:rFonts w:ascii="Arial" w:hAnsi="Arial"/>
        </w:rPr>
        <w:t>4.1.4.</w:t>
      </w:r>
      <w:r>
        <w:rPr>
          <w:rFonts w:ascii="Arial" w:hAnsi="Arial"/>
        </w:rPr>
        <w:tab/>
      </w:r>
      <w:r>
        <w:rPr>
          <w:rFonts w:ascii="Arial" w:hAnsi="Arial"/>
          <w:b/>
          <w:bCs/>
        </w:rPr>
        <w:t>Réunio</w:t>
      </w:r>
      <w:r w:rsidR="00102B5E">
        <w:rPr>
          <w:rFonts w:ascii="Arial" w:hAnsi="Arial"/>
          <w:b/>
          <w:bCs/>
        </w:rPr>
        <w:t xml:space="preserve">ns.  </w:t>
      </w:r>
      <w:r w:rsidR="00102B5E">
        <w:rPr>
          <w:rFonts w:ascii="Arial" w:hAnsi="Arial"/>
        </w:rPr>
        <w:t>Le</w:t>
      </w:r>
      <w:r>
        <w:rPr>
          <w:rFonts w:ascii="Arial" w:hAnsi="Arial"/>
        </w:rPr>
        <w:t xml:space="preserve"> Comité de la propriété intellectuelle se réunit de manière périodique et peut également organiser des réunions </w:t>
      </w:r>
      <w:r>
        <w:rPr>
          <w:rFonts w:ascii="Arial" w:hAnsi="Arial"/>
          <w:i/>
          <w:iCs/>
        </w:rPr>
        <w:t>ad</w:t>
      </w:r>
      <w:r w:rsidR="003D2590">
        <w:rPr>
          <w:rFonts w:ascii="Arial" w:hAnsi="Arial"/>
          <w:i/>
          <w:iCs/>
        </w:rPr>
        <w:t> </w:t>
      </w:r>
      <w:r>
        <w:rPr>
          <w:rFonts w:ascii="Arial" w:hAnsi="Arial"/>
          <w:i/>
          <w:iCs/>
        </w:rPr>
        <w:t>hoc</w:t>
      </w:r>
      <w:r>
        <w:rPr>
          <w:rFonts w:ascii="Arial" w:hAnsi="Arial"/>
        </w:rPr>
        <w:t>.</w:t>
      </w:r>
    </w:p>
    <w:p w14:paraId="6F85DC73" w14:textId="381D78D0" w:rsidR="00D84124" w:rsidRPr="00A60279" w:rsidRDefault="0025782C" w:rsidP="00A37C05">
      <w:pPr>
        <w:tabs>
          <w:tab w:val="left" w:pos="851"/>
        </w:tabs>
        <w:spacing w:line="240" w:lineRule="auto"/>
        <w:jc w:val="both"/>
        <w:rPr>
          <w:rFonts w:ascii="Arial" w:hAnsi="Arial" w:cs="Arial"/>
          <w:b/>
          <w:color w:val="0070C0"/>
          <w:sz w:val="24"/>
        </w:rPr>
      </w:pPr>
      <w:r>
        <w:rPr>
          <w:rFonts w:ascii="Arial" w:hAnsi="Arial"/>
          <w:b/>
          <w:color w:val="0070C0"/>
          <w:sz w:val="24"/>
        </w:rPr>
        <w:t>4.2.</w:t>
      </w:r>
      <w:r>
        <w:rPr>
          <w:rFonts w:ascii="Arial" w:hAnsi="Arial"/>
          <w:b/>
          <w:color w:val="0070C0"/>
          <w:sz w:val="24"/>
        </w:rPr>
        <w:tab/>
        <w:t>Bureau de gestion de la propriété intellectuelle</w:t>
      </w:r>
    </w:p>
    <w:p w14:paraId="5BA7BC01" w14:textId="6667BA18" w:rsidR="00471619" w:rsidRDefault="00E029DE" w:rsidP="00A37C05">
      <w:pPr>
        <w:tabs>
          <w:tab w:val="left" w:pos="851"/>
        </w:tabs>
        <w:autoSpaceDE w:val="0"/>
        <w:autoSpaceDN w:val="0"/>
        <w:adjustRightInd w:val="0"/>
        <w:spacing w:line="240" w:lineRule="auto"/>
        <w:ind w:left="851" w:hanging="851"/>
        <w:jc w:val="both"/>
        <w:rPr>
          <w:rFonts w:ascii="Arial" w:hAnsi="Arial"/>
        </w:rPr>
      </w:pPr>
      <w:r>
        <w:rPr>
          <w:rFonts w:ascii="Arial" w:hAnsi="Arial"/>
        </w:rPr>
        <w:t>4.2.1.</w:t>
      </w:r>
      <w:r>
        <w:rPr>
          <w:rFonts w:ascii="Arial" w:hAnsi="Arial"/>
        </w:rPr>
        <w:tab/>
      </w:r>
      <w:r>
        <w:rPr>
          <w:rFonts w:ascii="Arial" w:hAnsi="Arial"/>
          <w:b/>
          <w:bCs/>
        </w:rPr>
        <w:t>Objet.</w:t>
      </w:r>
      <w:r w:rsidRPr="00102B5E">
        <w:rPr>
          <w:rFonts w:ascii="Arial" w:hAnsi="Arial"/>
        </w:rPr>
        <w:t xml:space="preserve"> </w:t>
      </w:r>
      <w:r w:rsidR="00675021" w:rsidRPr="00102B5E">
        <w:rPr>
          <w:rFonts w:ascii="Arial" w:hAnsi="Arial"/>
        </w:rPr>
        <w:t xml:space="preserve"> </w:t>
      </w:r>
      <w:r>
        <w:rPr>
          <w:rFonts w:ascii="Arial" w:hAnsi="Arial"/>
        </w:rPr>
        <w:t>L</w:t>
      </w:r>
      <w:r w:rsidR="00471619">
        <w:rPr>
          <w:rFonts w:ascii="Arial" w:hAnsi="Arial"/>
        </w:rPr>
        <w:t>’</w:t>
      </w:r>
      <w:r>
        <w:rPr>
          <w:rFonts w:ascii="Arial" w:hAnsi="Arial"/>
        </w:rPr>
        <w:t>Institution établit un Bureau de gestion de la propriété intellectuelle ou désigne en son sein ou au sein d</w:t>
      </w:r>
      <w:r w:rsidR="00471619">
        <w:rPr>
          <w:rFonts w:ascii="Arial" w:hAnsi="Arial"/>
        </w:rPr>
        <w:t>’</w:t>
      </w:r>
      <w:r>
        <w:rPr>
          <w:rFonts w:ascii="Arial" w:hAnsi="Arial"/>
        </w:rPr>
        <w:t>une autre organisation un organe à cet effet, en vue d</w:t>
      </w:r>
      <w:r w:rsidR="00471619">
        <w:rPr>
          <w:rFonts w:ascii="Arial" w:hAnsi="Arial"/>
        </w:rPr>
        <w:t>’</w:t>
      </w:r>
      <w:r>
        <w:rPr>
          <w:rFonts w:ascii="Arial" w:hAnsi="Arial"/>
        </w:rPr>
        <w:t>aider l</w:t>
      </w:r>
      <w:r w:rsidR="00471619">
        <w:rPr>
          <w:rFonts w:ascii="Arial" w:hAnsi="Arial"/>
        </w:rPr>
        <w:t>’</w:t>
      </w:r>
      <w:r>
        <w:rPr>
          <w:rFonts w:ascii="Arial" w:hAnsi="Arial"/>
        </w:rPr>
        <w:t>Institution à gérer et commercialiser sa propriété intellectuelle sous la forme la plus à même de promouvoir son développement et son utilisation de la manière la plus avantageuse du point de vue socioéconomique.</w:t>
      </w:r>
    </w:p>
    <w:p w14:paraId="03B743F0" w14:textId="2F504D42" w:rsidR="00E029DE" w:rsidRDefault="006B389E" w:rsidP="00811E82">
      <w:pPr>
        <w:tabs>
          <w:tab w:val="left" w:pos="851"/>
        </w:tabs>
        <w:autoSpaceDE w:val="0"/>
        <w:autoSpaceDN w:val="0"/>
        <w:adjustRightInd w:val="0"/>
        <w:spacing w:after="0" w:line="240" w:lineRule="auto"/>
        <w:ind w:left="851" w:hanging="851"/>
        <w:jc w:val="both"/>
        <w:rPr>
          <w:rFonts w:ascii="Arial" w:hAnsi="Arial" w:cs="Arial"/>
        </w:rPr>
      </w:pPr>
      <w:r>
        <w:rPr>
          <w:rFonts w:ascii="Arial" w:hAnsi="Arial"/>
        </w:rPr>
        <w:t>4.2.2.</w:t>
      </w:r>
      <w:r>
        <w:rPr>
          <w:rFonts w:ascii="Arial" w:hAnsi="Arial"/>
        </w:rPr>
        <w:tab/>
      </w:r>
      <w:r>
        <w:rPr>
          <w:rFonts w:ascii="Arial" w:hAnsi="Arial"/>
          <w:b/>
          <w:bCs/>
        </w:rPr>
        <w:t>Responsabilit</w:t>
      </w:r>
      <w:r w:rsidR="00102B5E">
        <w:rPr>
          <w:rFonts w:ascii="Arial" w:hAnsi="Arial"/>
          <w:b/>
          <w:bCs/>
        </w:rPr>
        <w:t xml:space="preserve">és.  </w:t>
      </w:r>
      <w:r w:rsidR="00102B5E">
        <w:rPr>
          <w:rFonts w:ascii="Arial" w:hAnsi="Arial"/>
        </w:rPr>
        <w:t>Le</w:t>
      </w:r>
      <w:r>
        <w:rPr>
          <w:rFonts w:ascii="Arial" w:hAnsi="Arial"/>
        </w:rPr>
        <w:t>s responsabilités du Bureau de gestion de la propriété intellectuelle comprennent notamment, mais pas exclusivement</w:t>
      </w:r>
      <w:r w:rsidR="00471619">
        <w:rPr>
          <w:rFonts w:ascii="Arial" w:hAnsi="Arial"/>
        </w:rPr>
        <w:t> :</w:t>
      </w:r>
    </w:p>
    <w:p w14:paraId="6602224A" w14:textId="0D0B6D37" w:rsidR="002744C0" w:rsidRDefault="00AA45D7" w:rsidP="00FC660B">
      <w:pPr>
        <w:pStyle w:val="ListParagraph"/>
        <w:numPr>
          <w:ilvl w:val="0"/>
          <w:numId w:val="65"/>
        </w:numPr>
        <w:autoSpaceDE w:val="0"/>
        <w:autoSpaceDN w:val="0"/>
        <w:adjustRightInd w:val="0"/>
        <w:spacing w:after="0" w:line="240" w:lineRule="auto"/>
        <w:ind w:left="1276" w:hanging="425"/>
        <w:jc w:val="both"/>
        <w:rPr>
          <w:rFonts w:ascii="Arial" w:eastAsiaTheme="minorHAnsi" w:hAnsi="Arial" w:cs="Arial"/>
        </w:rPr>
      </w:pPr>
      <w:r>
        <w:rPr>
          <w:rFonts w:ascii="Arial" w:hAnsi="Arial"/>
        </w:rPr>
        <w:t>Information/sensibilisation des Créateurs;</w:t>
      </w:r>
    </w:p>
    <w:p w14:paraId="6E20EEFD" w14:textId="77777777" w:rsidR="00471619" w:rsidRDefault="00247CEB" w:rsidP="00FC660B">
      <w:pPr>
        <w:pStyle w:val="ListParagraph"/>
        <w:numPr>
          <w:ilvl w:val="0"/>
          <w:numId w:val="65"/>
        </w:numPr>
        <w:autoSpaceDE w:val="0"/>
        <w:autoSpaceDN w:val="0"/>
        <w:adjustRightInd w:val="0"/>
        <w:spacing w:after="0" w:line="240" w:lineRule="auto"/>
        <w:ind w:left="1276" w:hanging="425"/>
        <w:jc w:val="both"/>
        <w:rPr>
          <w:rFonts w:ascii="Arial" w:hAnsi="Arial"/>
        </w:rPr>
      </w:pPr>
      <w:r>
        <w:rPr>
          <w:rFonts w:ascii="Arial" w:hAnsi="Arial"/>
        </w:rPr>
        <w:t>Gestion de la relation avec les Créateurs;</w:t>
      </w:r>
    </w:p>
    <w:p w14:paraId="66936926" w14:textId="4CE451BF" w:rsidR="00E029DE" w:rsidRDefault="00440E76" w:rsidP="00FC660B">
      <w:pPr>
        <w:pStyle w:val="ListParagraph"/>
        <w:numPr>
          <w:ilvl w:val="0"/>
          <w:numId w:val="65"/>
        </w:numPr>
        <w:spacing w:after="0" w:line="240" w:lineRule="auto"/>
        <w:ind w:left="1276" w:hanging="425"/>
        <w:jc w:val="both"/>
        <w:rPr>
          <w:rFonts w:ascii="Arial" w:hAnsi="Arial" w:cs="Arial"/>
        </w:rPr>
      </w:pPr>
      <w:r>
        <w:rPr>
          <w:rFonts w:ascii="Arial" w:hAnsi="Arial"/>
        </w:rPr>
        <w:t>Gestion de la propriété intellectuelle;</w:t>
      </w:r>
    </w:p>
    <w:p w14:paraId="68DAC332" w14:textId="65AC1B2A" w:rsidR="00440E76" w:rsidRDefault="00247CEB" w:rsidP="00FC660B">
      <w:pPr>
        <w:pStyle w:val="ListParagraph"/>
        <w:numPr>
          <w:ilvl w:val="0"/>
          <w:numId w:val="65"/>
        </w:numPr>
        <w:spacing w:after="0" w:line="240" w:lineRule="auto"/>
        <w:ind w:left="1276" w:hanging="425"/>
        <w:jc w:val="both"/>
        <w:rPr>
          <w:rFonts w:ascii="Arial" w:hAnsi="Arial" w:cs="Arial"/>
        </w:rPr>
      </w:pPr>
      <w:r>
        <w:rPr>
          <w:rFonts w:ascii="Arial" w:hAnsi="Arial"/>
        </w:rPr>
        <w:t>Commercialisation de la technologie et négociation des contrats de propriété intellectuelle;</w:t>
      </w:r>
    </w:p>
    <w:p w14:paraId="53A31868" w14:textId="0A698AC2" w:rsidR="00440E76" w:rsidRDefault="00C6002D" w:rsidP="00FC660B">
      <w:pPr>
        <w:pStyle w:val="ListParagraph"/>
        <w:numPr>
          <w:ilvl w:val="0"/>
          <w:numId w:val="65"/>
        </w:numPr>
        <w:spacing w:after="0" w:line="240" w:lineRule="auto"/>
        <w:ind w:left="1276" w:hanging="425"/>
        <w:jc w:val="both"/>
        <w:rPr>
          <w:rFonts w:ascii="Arial" w:hAnsi="Arial" w:cs="Arial"/>
        </w:rPr>
      </w:pPr>
      <w:r>
        <w:rPr>
          <w:rFonts w:ascii="Arial" w:hAnsi="Arial"/>
        </w:rPr>
        <w:t>Gestion des contrats de propriété intellectuelle;</w:t>
      </w:r>
    </w:p>
    <w:p w14:paraId="4EA1DE49" w14:textId="077F9F6F" w:rsidR="00A37C05" w:rsidRDefault="00C6002D" w:rsidP="00A37C05">
      <w:pPr>
        <w:pStyle w:val="ListParagraph"/>
        <w:numPr>
          <w:ilvl w:val="0"/>
          <w:numId w:val="65"/>
        </w:numPr>
        <w:spacing w:after="480" w:line="240" w:lineRule="auto"/>
        <w:ind w:left="1276" w:hanging="425"/>
        <w:jc w:val="both"/>
        <w:rPr>
          <w:rFonts w:ascii="Arial" w:hAnsi="Arial"/>
        </w:rPr>
      </w:pPr>
      <w:r>
        <w:rPr>
          <w:rFonts w:ascii="Arial" w:hAnsi="Arial"/>
        </w:rPr>
        <w:t>Répartition des dépenses et des recettes liées à la propriété intellectuelle.</w:t>
      </w:r>
    </w:p>
    <w:p w14:paraId="404A8FE8" w14:textId="21C7E5A2" w:rsidR="00C6002D" w:rsidRPr="00A37C05" w:rsidRDefault="00A37C05" w:rsidP="00A37C05">
      <w:pPr>
        <w:rPr>
          <w:rFonts w:ascii="Arial" w:hAnsi="Arial"/>
        </w:rPr>
      </w:pPr>
      <w:r>
        <w:rPr>
          <w:rFonts w:ascii="Arial" w:hAnsi="Arial"/>
        </w:rPr>
        <w:br w:type="page"/>
      </w:r>
    </w:p>
    <w:p w14:paraId="2D27EBA1" w14:textId="77777777" w:rsidR="0025782C" w:rsidRDefault="0025782C" w:rsidP="00D93077">
      <w:pPr>
        <w:pStyle w:val="Heading1"/>
        <w:spacing w:after="0"/>
      </w:pPr>
      <w:bookmarkStart w:id="11" w:name="_Toc490468520"/>
    </w:p>
    <w:p w14:paraId="3377F3E7" w14:textId="24155BC1" w:rsidR="00F523E3" w:rsidRPr="00D93077" w:rsidRDefault="001E2B05" w:rsidP="00D93077">
      <w:pPr>
        <w:pStyle w:val="Heading1"/>
      </w:pPr>
      <w:bookmarkStart w:id="12" w:name="_Toc490821208"/>
      <w:bookmarkStart w:id="13" w:name="_Toc181264443"/>
      <w:r w:rsidRPr="00D93077">
        <w:t>A</w:t>
      </w:r>
      <w:r w:rsidR="00D93077" w:rsidRPr="00D93077">
        <w:t>rticle</w:t>
      </w:r>
      <w:r w:rsidR="00675021">
        <w:t> </w:t>
      </w:r>
      <w:r w:rsidR="00D93077" w:rsidRPr="00D93077">
        <w:t>5</w:t>
      </w:r>
      <w:r w:rsidR="00471619">
        <w:t xml:space="preserve"> – </w:t>
      </w:r>
      <w:r w:rsidRPr="00D93077">
        <w:t>T</w:t>
      </w:r>
      <w:r w:rsidR="00D93077" w:rsidRPr="00D93077">
        <w:t xml:space="preserve">itularité et </w:t>
      </w:r>
      <w:bookmarkEnd w:id="11"/>
      <w:bookmarkEnd w:id="12"/>
      <w:r w:rsidR="00D93077" w:rsidRPr="00D93077">
        <w:t>droits d</w:t>
      </w:r>
      <w:r w:rsidR="00471619">
        <w:t>’</w:t>
      </w:r>
      <w:r w:rsidR="00D93077" w:rsidRPr="00D93077">
        <w:t>utilisation de la propriété intellectuelle</w:t>
      </w:r>
      <w:bookmarkEnd w:id="13"/>
      <w:r w:rsidR="00D93077" w:rsidRPr="00D93077">
        <w:br/>
      </w:r>
    </w:p>
    <w:p w14:paraId="5D371CDE" w14:textId="77777777" w:rsidR="00471619" w:rsidRDefault="00E95DD8" w:rsidP="00A37C05">
      <w:pPr>
        <w:tabs>
          <w:tab w:val="left" w:pos="851"/>
        </w:tabs>
        <w:spacing w:line="240" w:lineRule="auto"/>
        <w:jc w:val="both"/>
        <w:rPr>
          <w:rFonts w:ascii="Arial" w:hAnsi="Arial"/>
          <w:b/>
          <w:color w:val="0070C0"/>
          <w:sz w:val="24"/>
        </w:rPr>
      </w:pPr>
      <w:r>
        <w:rPr>
          <w:rFonts w:ascii="Arial" w:hAnsi="Arial"/>
          <w:b/>
          <w:color w:val="0070C0"/>
          <w:sz w:val="24"/>
        </w:rPr>
        <w:t>5.1.</w:t>
      </w:r>
      <w:r>
        <w:rPr>
          <w:rFonts w:ascii="Arial" w:hAnsi="Arial"/>
          <w:b/>
          <w:color w:val="0070C0"/>
          <w:sz w:val="24"/>
        </w:rPr>
        <w:tab/>
        <w:t>Propriété intellectuelle créée par les Membres du personnel</w:t>
      </w:r>
    </w:p>
    <w:p w14:paraId="40EA2067" w14:textId="72DE94E2" w:rsidR="00733AE5" w:rsidRDefault="00AE648D" w:rsidP="00733AE5">
      <w:pPr>
        <w:autoSpaceDE w:val="0"/>
        <w:autoSpaceDN w:val="0"/>
        <w:adjustRightInd w:val="0"/>
        <w:spacing w:after="0" w:line="240" w:lineRule="auto"/>
        <w:ind w:left="851" w:hanging="851"/>
        <w:jc w:val="both"/>
        <w:rPr>
          <w:rFonts w:ascii="Arial" w:hAnsi="Arial" w:cs="Arial"/>
        </w:rPr>
      </w:pPr>
      <w:r>
        <w:rPr>
          <w:rFonts w:ascii="Arial" w:hAnsi="Arial"/>
        </w:rPr>
        <w:t>5.1.1.</w:t>
      </w:r>
      <w:r>
        <w:rPr>
          <w:rFonts w:ascii="Arial" w:hAnsi="Arial"/>
        </w:rPr>
        <w:tab/>
      </w:r>
      <w:r>
        <w:rPr>
          <w:rFonts w:ascii="Arial" w:hAnsi="Arial"/>
          <w:b/>
          <w:bCs/>
        </w:rPr>
        <w:t>Propriété dévolue à l</w:t>
      </w:r>
      <w:r w:rsidR="00471619">
        <w:rPr>
          <w:rFonts w:ascii="Arial" w:hAnsi="Arial"/>
          <w:b/>
          <w:bCs/>
        </w:rPr>
        <w:t>’</w:t>
      </w:r>
      <w:r>
        <w:rPr>
          <w:rFonts w:ascii="Arial" w:hAnsi="Arial"/>
          <w:b/>
          <w:bCs/>
        </w:rPr>
        <w:t>Institution.</w:t>
      </w:r>
      <w:r w:rsidRPr="00102B5E">
        <w:rPr>
          <w:rFonts w:ascii="Arial" w:hAnsi="Arial"/>
        </w:rPr>
        <w:t xml:space="preserve">  </w:t>
      </w:r>
      <w:r>
        <w:rPr>
          <w:rFonts w:ascii="Arial" w:hAnsi="Arial"/>
        </w:rPr>
        <w:t>L</w:t>
      </w:r>
      <w:r w:rsidR="00471619">
        <w:rPr>
          <w:rFonts w:ascii="Arial" w:hAnsi="Arial"/>
        </w:rPr>
        <w:t>’</w:t>
      </w:r>
      <w:r>
        <w:rPr>
          <w:rFonts w:ascii="Arial" w:hAnsi="Arial"/>
        </w:rPr>
        <w:t>Institution est propriétaire de tout actif de propriété intellectuelle créé par un Membre de son personnel</w:t>
      </w:r>
      <w:r w:rsidR="00471619">
        <w:rPr>
          <w:rFonts w:ascii="Arial" w:hAnsi="Arial"/>
        </w:rPr>
        <w:t> :</w:t>
      </w:r>
    </w:p>
    <w:p w14:paraId="651687B2" w14:textId="5FC5FFE8" w:rsidR="00471619" w:rsidRDefault="00477062" w:rsidP="006B4A1A">
      <w:pPr>
        <w:pStyle w:val="ListParagraph"/>
        <w:numPr>
          <w:ilvl w:val="0"/>
          <w:numId w:val="54"/>
        </w:numPr>
        <w:autoSpaceDE w:val="0"/>
        <w:autoSpaceDN w:val="0"/>
        <w:adjustRightInd w:val="0"/>
        <w:spacing w:after="0" w:line="240" w:lineRule="auto"/>
        <w:ind w:left="1276" w:hanging="425"/>
        <w:jc w:val="both"/>
        <w:rPr>
          <w:rFonts w:ascii="Arial" w:hAnsi="Arial"/>
        </w:rPr>
      </w:pPr>
      <w:r>
        <w:rPr>
          <w:rFonts w:ascii="Arial" w:hAnsi="Arial"/>
        </w:rPr>
        <w:t>dans l</w:t>
      </w:r>
      <w:r w:rsidR="00471619">
        <w:rPr>
          <w:rFonts w:ascii="Arial" w:hAnsi="Arial"/>
        </w:rPr>
        <w:t>’</w:t>
      </w:r>
      <w:r>
        <w:rPr>
          <w:rFonts w:ascii="Arial" w:hAnsi="Arial"/>
        </w:rPr>
        <w:t>exercice et dans le cadre de ses fonctions;  ou</w:t>
      </w:r>
    </w:p>
    <w:p w14:paraId="44A8FA44" w14:textId="30391507" w:rsidR="00733AE5" w:rsidRDefault="00733AE5" w:rsidP="00A37C05">
      <w:pPr>
        <w:pStyle w:val="ListParagraph"/>
        <w:numPr>
          <w:ilvl w:val="0"/>
          <w:numId w:val="54"/>
        </w:numPr>
        <w:autoSpaceDE w:val="0"/>
        <w:autoSpaceDN w:val="0"/>
        <w:adjustRightInd w:val="0"/>
        <w:spacing w:line="240" w:lineRule="auto"/>
        <w:ind w:left="1276" w:hanging="425"/>
        <w:jc w:val="both"/>
        <w:rPr>
          <w:rFonts w:ascii="Arial" w:hAnsi="Arial" w:cs="Arial"/>
        </w:rPr>
      </w:pPr>
      <w:r>
        <w:rPr>
          <w:rFonts w:ascii="Arial" w:hAnsi="Arial"/>
        </w:rPr>
        <w:t>en faisant une utilisation substantielle des ressources de l</w:t>
      </w:r>
      <w:r w:rsidR="00471619">
        <w:rPr>
          <w:rFonts w:ascii="Arial" w:hAnsi="Arial"/>
        </w:rPr>
        <w:t>’</w:t>
      </w:r>
      <w:r>
        <w:rPr>
          <w:rFonts w:ascii="Arial" w:hAnsi="Arial"/>
        </w:rPr>
        <w:t>Institution.</w:t>
      </w:r>
    </w:p>
    <w:p w14:paraId="74005129" w14:textId="3461CE24" w:rsidR="00AA45D7" w:rsidRDefault="00AE648D" w:rsidP="00AA45D7">
      <w:pPr>
        <w:tabs>
          <w:tab w:val="left" w:pos="851"/>
        </w:tabs>
        <w:autoSpaceDE w:val="0"/>
        <w:autoSpaceDN w:val="0"/>
        <w:adjustRightInd w:val="0"/>
        <w:spacing w:after="0" w:line="240" w:lineRule="auto"/>
        <w:ind w:left="851" w:hanging="851"/>
        <w:jc w:val="both"/>
        <w:rPr>
          <w:rFonts w:ascii="Arial" w:hAnsi="Arial" w:cs="Arial"/>
        </w:rPr>
      </w:pPr>
      <w:r>
        <w:rPr>
          <w:rFonts w:ascii="Arial" w:hAnsi="Arial"/>
        </w:rPr>
        <w:t>5.1.2.</w:t>
      </w:r>
      <w:r>
        <w:rPr>
          <w:rFonts w:ascii="Arial" w:hAnsi="Arial"/>
        </w:rPr>
        <w:tab/>
      </w:r>
      <w:r>
        <w:rPr>
          <w:rFonts w:ascii="Arial" w:hAnsi="Arial"/>
          <w:b/>
        </w:rPr>
        <w:t>Propriété dévolue aux Membres du personn</w:t>
      </w:r>
      <w:r w:rsidR="00102B5E">
        <w:rPr>
          <w:rFonts w:ascii="Arial" w:hAnsi="Arial"/>
          <w:b/>
        </w:rPr>
        <w:t xml:space="preserve">el.  </w:t>
      </w:r>
      <w:r w:rsidR="00102B5E">
        <w:rPr>
          <w:rFonts w:ascii="Arial" w:hAnsi="Arial"/>
        </w:rPr>
        <w:t>Le</w:t>
      </w:r>
      <w:r>
        <w:rPr>
          <w:rFonts w:ascii="Arial" w:hAnsi="Arial"/>
        </w:rPr>
        <w:t>s Membres du personnel sont propriétaires ou copropriétaires des actifs de propriété intellectuelle créés par leurs soins</w:t>
      </w:r>
      <w:r w:rsidR="00471619">
        <w:rPr>
          <w:rFonts w:ascii="Arial" w:hAnsi="Arial"/>
        </w:rPr>
        <w:t> :</w:t>
      </w:r>
    </w:p>
    <w:p w14:paraId="4B368E0D" w14:textId="24A07958" w:rsidR="00AA45D7" w:rsidRDefault="00AA45D7" w:rsidP="00AA45D7">
      <w:pPr>
        <w:pStyle w:val="ListParagraph"/>
        <w:numPr>
          <w:ilvl w:val="0"/>
          <w:numId w:val="55"/>
        </w:numPr>
        <w:autoSpaceDE w:val="0"/>
        <w:autoSpaceDN w:val="0"/>
        <w:adjustRightInd w:val="0"/>
        <w:spacing w:after="0" w:line="240" w:lineRule="auto"/>
        <w:ind w:left="1276" w:hanging="425"/>
        <w:jc w:val="both"/>
        <w:rPr>
          <w:rFonts w:ascii="Arial" w:hAnsi="Arial" w:cs="Arial"/>
        </w:rPr>
      </w:pPr>
      <w:r>
        <w:rPr>
          <w:rFonts w:ascii="Arial" w:hAnsi="Arial"/>
        </w:rPr>
        <w:t>en dehors de l</w:t>
      </w:r>
      <w:r w:rsidR="00471619">
        <w:rPr>
          <w:rFonts w:ascii="Arial" w:hAnsi="Arial"/>
        </w:rPr>
        <w:t>’</w:t>
      </w:r>
      <w:r>
        <w:rPr>
          <w:rFonts w:ascii="Arial" w:hAnsi="Arial"/>
        </w:rPr>
        <w:t>exercice de leurs fonctions et sans faire une utilisation substantielle</w:t>
      </w:r>
      <w:r>
        <w:rPr>
          <w:rStyle w:val="FootnoteReference"/>
          <w:rFonts w:ascii="Arial" w:hAnsi="Arial" w:cs="Arial"/>
        </w:rPr>
        <w:footnoteReference w:id="9"/>
      </w:r>
      <w:r>
        <w:rPr>
          <w:rFonts w:ascii="Arial" w:hAnsi="Arial"/>
        </w:rPr>
        <w:t xml:space="preserve"> des ressources de l</w:t>
      </w:r>
      <w:r w:rsidR="00471619">
        <w:rPr>
          <w:rFonts w:ascii="Arial" w:hAnsi="Arial"/>
        </w:rPr>
        <w:t>’</w:t>
      </w:r>
      <w:r>
        <w:rPr>
          <w:rFonts w:ascii="Arial" w:hAnsi="Arial"/>
        </w:rPr>
        <w:t>Institution;</w:t>
      </w:r>
    </w:p>
    <w:p w14:paraId="0FDA7D94" w14:textId="6A6344A8" w:rsidR="00471619" w:rsidRDefault="00AA45D7" w:rsidP="00AA45D7">
      <w:pPr>
        <w:pStyle w:val="ListParagraph"/>
        <w:numPr>
          <w:ilvl w:val="0"/>
          <w:numId w:val="55"/>
        </w:numPr>
        <w:tabs>
          <w:tab w:val="left" w:pos="851"/>
          <w:tab w:val="left" w:pos="1701"/>
        </w:tabs>
        <w:autoSpaceDE w:val="0"/>
        <w:autoSpaceDN w:val="0"/>
        <w:adjustRightInd w:val="0"/>
        <w:spacing w:after="0" w:line="240" w:lineRule="auto"/>
        <w:ind w:left="1276" w:hanging="425"/>
        <w:jc w:val="both"/>
        <w:rPr>
          <w:rFonts w:ascii="Arial" w:hAnsi="Arial"/>
        </w:rPr>
      </w:pPr>
      <w:r>
        <w:rPr>
          <w:rFonts w:ascii="Arial" w:hAnsi="Arial"/>
        </w:rPr>
        <w:t>à l</w:t>
      </w:r>
      <w:r w:rsidR="00471619">
        <w:rPr>
          <w:rFonts w:ascii="Arial" w:hAnsi="Arial"/>
        </w:rPr>
        <w:t>’</w:t>
      </w:r>
      <w:r>
        <w:rPr>
          <w:rFonts w:ascii="Arial" w:hAnsi="Arial"/>
        </w:rPr>
        <w:t>occasion de la rédaction d</w:t>
      </w:r>
      <w:r w:rsidR="00471619">
        <w:rPr>
          <w:rFonts w:ascii="Arial" w:hAnsi="Arial"/>
        </w:rPr>
        <w:t>’</w:t>
      </w:r>
      <w:r>
        <w:rPr>
          <w:rFonts w:ascii="Arial" w:hAnsi="Arial"/>
        </w:rPr>
        <w:t>un Travail universitaire (voir l</w:t>
      </w:r>
      <w:r w:rsidR="00471619">
        <w:rPr>
          <w:rFonts w:ascii="Arial" w:hAnsi="Arial"/>
        </w:rPr>
        <w:t>’</w:t>
      </w:r>
      <w:r>
        <w:rPr>
          <w:rFonts w:ascii="Arial" w:hAnsi="Arial"/>
        </w:rPr>
        <w:t>article</w:t>
      </w:r>
      <w:r w:rsidR="00675021">
        <w:rPr>
          <w:rFonts w:ascii="Arial" w:hAnsi="Arial"/>
        </w:rPr>
        <w:t> </w:t>
      </w:r>
      <w:r>
        <w:rPr>
          <w:rFonts w:ascii="Arial" w:hAnsi="Arial"/>
        </w:rPr>
        <w:t>5.5);</w:t>
      </w:r>
    </w:p>
    <w:p w14:paraId="1D477C18" w14:textId="47FC8EEC" w:rsidR="00477062" w:rsidRPr="00AA45D7" w:rsidRDefault="00477062" w:rsidP="00A37C05">
      <w:pPr>
        <w:pStyle w:val="ListParagraph"/>
        <w:numPr>
          <w:ilvl w:val="0"/>
          <w:numId w:val="55"/>
        </w:numPr>
        <w:tabs>
          <w:tab w:val="left" w:pos="851"/>
          <w:tab w:val="left" w:pos="1701"/>
        </w:tabs>
        <w:autoSpaceDE w:val="0"/>
        <w:autoSpaceDN w:val="0"/>
        <w:adjustRightInd w:val="0"/>
        <w:spacing w:line="240" w:lineRule="auto"/>
        <w:ind w:left="1276" w:hanging="425"/>
        <w:jc w:val="both"/>
        <w:rPr>
          <w:rFonts w:ascii="Arial" w:hAnsi="Arial" w:cs="Arial"/>
        </w:rPr>
      </w:pPr>
      <w:r>
        <w:rPr>
          <w:rFonts w:ascii="Arial" w:hAnsi="Arial"/>
        </w:rPr>
        <w:t>[</w:t>
      </w:r>
      <w:r>
        <w:rPr>
          <w:rFonts w:ascii="Arial" w:hAnsi="Arial"/>
          <w:b/>
          <w:bCs/>
        </w:rPr>
        <w:t>Option</w:t>
      </w:r>
      <w:r w:rsidR="00471619">
        <w:rPr>
          <w:rFonts w:ascii="Arial" w:hAnsi="Arial"/>
        </w:rPr>
        <w:t> :</w:t>
      </w:r>
      <w:r>
        <w:rPr>
          <w:rFonts w:ascii="Arial" w:hAnsi="Arial"/>
        </w:rPr>
        <w:t xml:space="preserve"> </w:t>
      </w:r>
      <w:r>
        <w:rPr>
          <w:rFonts w:ascii="Arial" w:hAnsi="Arial"/>
          <w:color w:val="000000" w:themeColor="text1"/>
          <w:shd w:val="clear" w:color="auto" w:fill="D9D9D9" w:themeFill="background1" w:themeFillShade="D9"/>
        </w:rPr>
        <w:t>si la législation nationale en dispose ainsi ou si l</w:t>
      </w:r>
      <w:r w:rsidR="00471619">
        <w:rPr>
          <w:rFonts w:ascii="Arial" w:hAnsi="Arial"/>
          <w:color w:val="000000" w:themeColor="text1"/>
          <w:shd w:val="clear" w:color="auto" w:fill="D9D9D9" w:themeFill="background1" w:themeFillShade="D9"/>
        </w:rPr>
        <w:t>’</w:t>
      </w:r>
      <w:r>
        <w:rPr>
          <w:rFonts w:ascii="Arial" w:hAnsi="Arial"/>
          <w:color w:val="000000" w:themeColor="text1"/>
          <w:shd w:val="clear" w:color="auto" w:fill="D9D9D9" w:themeFill="background1" w:themeFillShade="D9"/>
        </w:rPr>
        <w:t>Institution n</w:t>
      </w:r>
      <w:r w:rsidR="00471619">
        <w:rPr>
          <w:rFonts w:ascii="Arial" w:hAnsi="Arial"/>
          <w:color w:val="000000" w:themeColor="text1"/>
          <w:shd w:val="clear" w:color="auto" w:fill="D9D9D9" w:themeFill="background1" w:themeFillShade="D9"/>
        </w:rPr>
        <w:t>’</w:t>
      </w:r>
      <w:r>
        <w:rPr>
          <w:rFonts w:ascii="Arial" w:hAnsi="Arial"/>
          <w:color w:val="000000" w:themeColor="text1"/>
          <w:shd w:val="clear" w:color="auto" w:fill="D9D9D9" w:themeFill="background1" w:themeFillShade="D9"/>
        </w:rPr>
        <w:t>a pas la possibilité ou l</w:t>
      </w:r>
      <w:r w:rsidR="00471619">
        <w:rPr>
          <w:rFonts w:ascii="Arial" w:hAnsi="Arial"/>
          <w:color w:val="000000" w:themeColor="text1"/>
          <w:shd w:val="clear" w:color="auto" w:fill="D9D9D9" w:themeFill="background1" w:themeFillShade="D9"/>
        </w:rPr>
        <w:t>’</w:t>
      </w:r>
      <w:r>
        <w:rPr>
          <w:rFonts w:ascii="Arial" w:hAnsi="Arial"/>
          <w:color w:val="000000" w:themeColor="text1"/>
          <w:shd w:val="clear" w:color="auto" w:fill="D9D9D9" w:themeFill="background1" w:themeFillShade="D9"/>
        </w:rPr>
        <w:t>intention d</w:t>
      </w:r>
      <w:r w:rsidR="00471619">
        <w:rPr>
          <w:rFonts w:ascii="Arial" w:hAnsi="Arial"/>
          <w:color w:val="000000" w:themeColor="text1"/>
          <w:shd w:val="clear" w:color="auto" w:fill="D9D9D9" w:themeFill="background1" w:themeFillShade="D9"/>
        </w:rPr>
        <w:t>’</w:t>
      </w:r>
      <w:r>
        <w:rPr>
          <w:rFonts w:ascii="Arial" w:hAnsi="Arial"/>
          <w:color w:val="000000" w:themeColor="text1"/>
          <w:shd w:val="clear" w:color="auto" w:fill="D9D9D9" w:themeFill="background1" w:themeFillShade="D9"/>
        </w:rPr>
        <w:t>en revendiquer la propriété et qu</w:t>
      </w:r>
      <w:r w:rsidR="00471619">
        <w:rPr>
          <w:rFonts w:ascii="Arial" w:hAnsi="Arial"/>
          <w:color w:val="000000" w:themeColor="text1"/>
          <w:shd w:val="clear" w:color="auto" w:fill="D9D9D9" w:themeFill="background1" w:themeFillShade="D9"/>
        </w:rPr>
        <w:t>’</w:t>
      </w:r>
      <w:r>
        <w:rPr>
          <w:rFonts w:ascii="Arial" w:hAnsi="Arial"/>
          <w:color w:val="000000" w:themeColor="text1"/>
          <w:shd w:val="clear" w:color="auto" w:fill="D9D9D9" w:themeFill="background1" w:themeFillShade="D9"/>
        </w:rPr>
        <w:t>elle l</w:t>
      </w:r>
      <w:r w:rsidR="00471619">
        <w:rPr>
          <w:rFonts w:ascii="Arial" w:hAnsi="Arial"/>
          <w:color w:val="000000" w:themeColor="text1"/>
          <w:shd w:val="clear" w:color="auto" w:fill="D9D9D9" w:themeFill="background1" w:themeFillShade="D9"/>
        </w:rPr>
        <w:t>’</w:t>
      </w:r>
      <w:r>
        <w:rPr>
          <w:rFonts w:ascii="Arial" w:hAnsi="Arial"/>
          <w:color w:val="000000" w:themeColor="text1"/>
          <w:shd w:val="clear" w:color="auto" w:fill="D9D9D9" w:themeFill="background1" w:themeFillShade="D9"/>
        </w:rPr>
        <w:t>a notifié par écrit</w:t>
      </w:r>
      <w:r>
        <w:rPr>
          <w:rFonts w:ascii="Arial" w:hAnsi="Arial"/>
        </w:rPr>
        <w:t>].</w:t>
      </w:r>
    </w:p>
    <w:p w14:paraId="2B6C96A0" w14:textId="2EBA7DEF" w:rsidR="00471619" w:rsidRDefault="00314289" w:rsidP="00A37C05">
      <w:pPr>
        <w:tabs>
          <w:tab w:val="left" w:pos="851"/>
          <w:tab w:val="left" w:pos="1701"/>
        </w:tabs>
        <w:autoSpaceDE w:val="0"/>
        <w:autoSpaceDN w:val="0"/>
        <w:adjustRightInd w:val="0"/>
        <w:spacing w:line="240" w:lineRule="auto"/>
        <w:ind w:left="851" w:hanging="851"/>
        <w:jc w:val="both"/>
        <w:rPr>
          <w:rFonts w:ascii="Arial" w:hAnsi="Arial"/>
        </w:rPr>
      </w:pPr>
      <w:r>
        <w:rPr>
          <w:rFonts w:ascii="Arial" w:hAnsi="Arial"/>
        </w:rPr>
        <w:t>5.1.3.</w:t>
      </w:r>
      <w:r>
        <w:rPr>
          <w:rFonts w:ascii="Arial" w:hAnsi="Arial"/>
        </w:rPr>
        <w:tab/>
      </w:r>
      <w:r>
        <w:rPr>
          <w:rFonts w:ascii="Arial" w:hAnsi="Arial"/>
          <w:b/>
          <w:bCs/>
        </w:rPr>
        <w:t>Propriété intellectuelle découlant d</w:t>
      </w:r>
      <w:r w:rsidR="00471619">
        <w:rPr>
          <w:rFonts w:ascii="Arial" w:hAnsi="Arial"/>
          <w:b/>
          <w:bCs/>
        </w:rPr>
        <w:t>’</w:t>
      </w:r>
      <w:r>
        <w:rPr>
          <w:rFonts w:ascii="Arial" w:hAnsi="Arial"/>
          <w:b/>
          <w:bCs/>
        </w:rPr>
        <w:t>un Contrat de recherc</w:t>
      </w:r>
      <w:r w:rsidR="00102B5E">
        <w:rPr>
          <w:rFonts w:ascii="Arial" w:hAnsi="Arial"/>
          <w:b/>
          <w:bCs/>
        </w:rPr>
        <w:t xml:space="preserve">he.  </w:t>
      </w:r>
      <w:r w:rsidR="00102B5E">
        <w:rPr>
          <w:rFonts w:ascii="Arial" w:hAnsi="Arial"/>
        </w:rPr>
        <w:t>En</w:t>
      </w:r>
      <w:r>
        <w:rPr>
          <w:rFonts w:ascii="Arial" w:hAnsi="Arial"/>
        </w:rPr>
        <w:t xml:space="preserve"> l</w:t>
      </w:r>
      <w:r w:rsidR="00471619">
        <w:rPr>
          <w:rFonts w:ascii="Arial" w:hAnsi="Arial"/>
        </w:rPr>
        <w:t>’</w:t>
      </w:r>
      <w:r>
        <w:rPr>
          <w:rFonts w:ascii="Arial" w:hAnsi="Arial"/>
        </w:rPr>
        <w:t>absence de dispositions contraires dans la législation nationale [</w:t>
      </w:r>
      <w:r>
        <w:rPr>
          <w:rFonts w:ascii="Arial" w:hAnsi="Arial"/>
          <w:b/>
          <w:bCs/>
        </w:rPr>
        <w:t>Ou</w:t>
      </w:r>
      <w:r w:rsidR="00471619">
        <w:rPr>
          <w:rFonts w:ascii="Arial" w:hAnsi="Arial"/>
        </w:rPr>
        <w:t> :</w:t>
      </w:r>
      <w:r>
        <w:rPr>
          <w:rFonts w:ascii="Arial" w:hAnsi="Arial"/>
        </w:rPr>
        <w:t xml:space="preserve"> En dehors d</w:t>
      </w:r>
      <w:r w:rsidR="00471619">
        <w:rPr>
          <w:rFonts w:ascii="Arial" w:hAnsi="Arial"/>
        </w:rPr>
        <w:t>’</w:t>
      </w:r>
      <w:r>
        <w:rPr>
          <w:rFonts w:ascii="Arial" w:hAnsi="Arial"/>
        </w:rPr>
        <w:t>une utilisation substantielle des ressources de l</w:t>
      </w:r>
      <w:r w:rsidR="00471619">
        <w:rPr>
          <w:rFonts w:ascii="Arial" w:hAnsi="Arial"/>
        </w:rPr>
        <w:t>’</w:t>
      </w:r>
      <w:r>
        <w:rPr>
          <w:rFonts w:ascii="Arial" w:hAnsi="Arial"/>
        </w:rPr>
        <w:t>Institution], la propriété de tout actif de propriété intellectuelle créé par des Membres du personnel dans le cadre d</w:t>
      </w:r>
      <w:r w:rsidR="00471619">
        <w:rPr>
          <w:rFonts w:ascii="Arial" w:hAnsi="Arial"/>
        </w:rPr>
        <w:t>’</w:t>
      </w:r>
      <w:r>
        <w:rPr>
          <w:rFonts w:ascii="Arial" w:hAnsi="Arial"/>
        </w:rPr>
        <w:t>un projet faisant l</w:t>
      </w:r>
      <w:r w:rsidR="00471619">
        <w:rPr>
          <w:rFonts w:ascii="Arial" w:hAnsi="Arial"/>
        </w:rPr>
        <w:t>’</w:t>
      </w:r>
      <w:r>
        <w:rPr>
          <w:rFonts w:ascii="Arial" w:hAnsi="Arial"/>
        </w:rPr>
        <w:t>objet d</w:t>
      </w:r>
      <w:r w:rsidR="00471619">
        <w:rPr>
          <w:rFonts w:ascii="Arial" w:hAnsi="Arial"/>
        </w:rPr>
        <w:t>’</w:t>
      </w:r>
      <w:r>
        <w:rPr>
          <w:rFonts w:ascii="Arial" w:hAnsi="Arial"/>
        </w:rPr>
        <w:t>un Contrat de recherche est régie par les conditions générales du Contrat de recherche, comme indiqué à l</w:t>
      </w:r>
      <w:r w:rsidR="00471619">
        <w:rPr>
          <w:rFonts w:ascii="Arial" w:hAnsi="Arial"/>
        </w:rPr>
        <w:t>’</w:t>
      </w:r>
      <w:r>
        <w:rPr>
          <w:rFonts w:ascii="Arial" w:hAnsi="Arial"/>
        </w:rPr>
        <w:t>article</w:t>
      </w:r>
      <w:r w:rsidR="00675021">
        <w:rPr>
          <w:rFonts w:ascii="Arial" w:hAnsi="Arial"/>
        </w:rPr>
        <w:t> </w:t>
      </w:r>
      <w:r>
        <w:rPr>
          <w:rFonts w:ascii="Arial" w:hAnsi="Arial"/>
        </w:rPr>
        <w:t>7.</w:t>
      </w:r>
    </w:p>
    <w:p w14:paraId="1895BFF4" w14:textId="51A02AE5" w:rsidR="00471619" w:rsidRDefault="009B1E64" w:rsidP="00A37C05">
      <w:pPr>
        <w:tabs>
          <w:tab w:val="left" w:pos="1701"/>
        </w:tabs>
        <w:autoSpaceDE w:val="0"/>
        <w:autoSpaceDN w:val="0"/>
        <w:adjustRightInd w:val="0"/>
        <w:spacing w:line="240" w:lineRule="auto"/>
        <w:ind w:left="850" w:hanging="850"/>
        <w:jc w:val="both"/>
        <w:rPr>
          <w:rFonts w:ascii="Arial" w:hAnsi="Arial"/>
        </w:rPr>
      </w:pPr>
      <w:r>
        <w:rPr>
          <w:rFonts w:ascii="Arial" w:hAnsi="Arial"/>
        </w:rPr>
        <w:t xml:space="preserve">5.1.4. </w:t>
      </w:r>
      <w:r w:rsidR="003D2590">
        <w:rPr>
          <w:rFonts w:ascii="Arial" w:hAnsi="Arial"/>
        </w:rPr>
        <w:t xml:space="preserve"> </w:t>
      </w:r>
      <w:r>
        <w:rPr>
          <w:rFonts w:ascii="Arial" w:hAnsi="Arial"/>
        </w:rPr>
        <w:tab/>
      </w:r>
      <w:r>
        <w:rPr>
          <w:rFonts w:ascii="Arial" w:hAnsi="Arial"/>
          <w:b/>
        </w:rPr>
        <w:t>Nomination d</w:t>
      </w:r>
      <w:r w:rsidR="00471619">
        <w:rPr>
          <w:rFonts w:ascii="Arial" w:hAnsi="Arial"/>
          <w:b/>
        </w:rPr>
        <w:t>’</w:t>
      </w:r>
      <w:r>
        <w:rPr>
          <w:rFonts w:ascii="Arial" w:hAnsi="Arial"/>
          <w:b/>
        </w:rPr>
        <w:t>un Membre du personnel auprès d</w:t>
      </w:r>
      <w:r w:rsidR="00471619">
        <w:rPr>
          <w:rFonts w:ascii="Arial" w:hAnsi="Arial"/>
          <w:b/>
        </w:rPr>
        <w:t>’</w:t>
      </w:r>
      <w:r>
        <w:rPr>
          <w:rFonts w:ascii="Arial" w:hAnsi="Arial"/>
          <w:b/>
        </w:rPr>
        <w:t>une autre Institution</w:t>
      </w:r>
      <w:r w:rsidR="00B06F85">
        <w:rPr>
          <w:rStyle w:val="FootnoteReference"/>
          <w:rFonts w:ascii="Arial" w:hAnsi="Arial" w:cs="Arial"/>
          <w:b/>
        </w:rPr>
        <w:footnoteReference w:id="10"/>
      </w:r>
      <w:r>
        <w:rPr>
          <w:rFonts w:ascii="Arial" w:hAnsi="Arial"/>
        </w:rPr>
        <w:t>.  Il appartient à tout Membre du personnel titulaire d</w:t>
      </w:r>
      <w:r w:rsidR="00471619">
        <w:rPr>
          <w:rFonts w:ascii="Arial" w:hAnsi="Arial"/>
        </w:rPr>
        <w:t>’</w:t>
      </w:r>
      <w:r>
        <w:rPr>
          <w:rFonts w:ascii="Arial" w:hAnsi="Arial"/>
        </w:rPr>
        <w:t>une nomination à titre honorifique, d</w:t>
      </w:r>
      <w:r w:rsidR="00471619">
        <w:rPr>
          <w:rFonts w:ascii="Arial" w:hAnsi="Arial"/>
        </w:rPr>
        <w:t>’</w:t>
      </w:r>
      <w:r>
        <w:rPr>
          <w:rFonts w:ascii="Arial" w:hAnsi="Arial"/>
        </w:rPr>
        <w:t>enseignement ou de recherche dans une autre Institution (Institution hôte) de porter à l</w:t>
      </w:r>
      <w:r w:rsidR="00471619">
        <w:rPr>
          <w:rFonts w:ascii="Arial" w:hAnsi="Arial"/>
        </w:rPr>
        <w:t>’</w:t>
      </w:r>
      <w:r>
        <w:rPr>
          <w:rFonts w:ascii="Arial" w:hAnsi="Arial"/>
        </w:rPr>
        <w:t>attention de celle</w:t>
      </w:r>
      <w:r w:rsidR="00471619">
        <w:rPr>
          <w:rFonts w:ascii="Arial" w:hAnsi="Arial"/>
        </w:rPr>
        <w:t>-</w:t>
      </w:r>
      <w:r>
        <w:rPr>
          <w:rFonts w:ascii="Arial" w:hAnsi="Arial"/>
        </w:rPr>
        <w:t>ci, et notamment de son Bureau de gestion de la propriété intellectuelle, les obligations qui lui incombent en vertu de la présente Politique, avant sa prise de fonction au sein de cette Institution hô</w:t>
      </w:r>
      <w:r w:rsidR="00102B5E">
        <w:rPr>
          <w:rFonts w:ascii="Arial" w:hAnsi="Arial"/>
        </w:rPr>
        <w:t>te.  Si</w:t>
      </w:r>
      <w:r>
        <w:rPr>
          <w:rFonts w:ascii="Arial" w:hAnsi="Arial"/>
        </w:rPr>
        <w:t xml:space="preserve"> la politique de propriété intellectuelle de l</w:t>
      </w:r>
      <w:r w:rsidR="00471619">
        <w:rPr>
          <w:rFonts w:ascii="Arial" w:hAnsi="Arial"/>
        </w:rPr>
        <w:t>’</w:t>
      </w:r>
      <w:r>
        <w:rPr>
          <w:rFonts w:ascii="Arial" w:hAnsi="Arial"/>
        </w:rPr>
        <w:t>Institution hôte prévoit la dévolution à son profit de la propriété intellectuelle créée par le Membre du personnel en vertu d</w:t>
      </w:r>
      <w:r w:rsidR="00471619">
        <w:rPr>
          <w:rFonts w:ascii="Arial" w:hAnsi="Arial"/>
        </w:rPr>
        <w:t>’</w:t>
      </w:r>
      <w:r>
        <w:rPr>
          <w:rFonts w:ascii="Arial" w:hAnsi="Arial"/>
        </w:rPr>
        <w:t>une telle nomination, le Membre du personnel concerné doit s</w:t>
      </w:r>
      <w:r w:rsidR="00471619">
        <w:rPr>
          <w:rFonts w:ascii="Arial" w:hAnsi="Arial"/>
        </w:rPr>
        <w:t>’</w:t>
      </w:r>
      <w:r>
        <w:rPr>
          <w:rFonts w:ascii="Arial" w:hAnsi="Arial"/>
        </w:rPr>
        <w:t>assurer que l</w:t>
      </w:r>
      <w:r w:rsidR="00471619">
        <w:rPr>
          <w:rFonts w:ascii="Arial" w:hAnsi="Arial"/>
        </w:rPr>
        <w:t>’</w:t>
      </w:r>
      <w:r>
        <w:rPr>
          <w:rFonts w:ascii="Arial" w:hAnsi="Arial"/>
        </w:rPr>
        <w:t>Institution hôte négocie à cet égard un arrangement approprié avec l</w:t>
      </w:r>
      <w:r w:rsidR="00471619">
        <w:rPr>
          <w:rFonts w:ascii="Arial" w:hAnsi="Arial"/>
        </w:rPr>
        <w:t>’</w:t>
      </w:r>
      <w:r>
        <w:rPr>
          <w:rFonts w:ascii="Arial" w:hAnsi="Arial"/>
        </w:rPr>
        <w:t>Institution.</w:t>
      </w:r>
    </w:p>
    <w:p w14:paraId="16D0FCDC" w14:textId="77777777" w:rsidR="00471619" w:rsidRDefault="00DE3103" w:rsidP="00A37C05">
      <w:pPr>
        <w:tabs>
          <w:tab w:val="left" w:pos="851"/>
        </w:tabs>
        <w:spacing w:line="240" w:lineRule="auto"/>
        <w:jc w:val="both"/>
        <w:rPr>
          <w:rFonts w:ascii="Arial" w:hAnsi="Arial"/>
          <w:b/>
          <w:color w:val="0070C0"/>
          <w:sz w:val="24"/>
        </w:rPr>
      </w:pPr>
      <w:r>
        <w:rPr>
          <w:rFonts w:ascii="Arial" w:hAnsi="Arial"/>
          <w:b/>
          <w:color w:val="0070C0"/>
          <w:sz w:val="24"/>
        </w:rPr>
        <w:t>5.2.</w:t>
      </w:r>
      <w:r>
        <w:rPr>
          <w:rFonts w:ascii="Arial" w:hAnsi="Arial"/>
          <w:b/>
          <w:color w:val="0070C0"/>
          <w:sz w:val="24"/>
        </w:rPr>
        <w:tab/>
        <w:t>Propriété intellectuelle créée par les Étudiants</w:t>
      </w:r>
    </w:p>
    <w:p w14:paraId="45045A74" w14:textId="52441052" w:rsidR="00AE79C2" w:rsidRPr="001B2785" w:rsidRDefault="00DE3103" w:rsidP="00A37C05">
      <w:pPr>
        <w:tabs>
          <w:tab w:val="left" w:pos="851"/>
        </w:tabs>
        <w:autoSpaceDE w:val="0"/>
        <w:autoSpaceDN w:val="0"/>
        <w:adjustRightInd w:val="0"/>
        <w:spacing w:line="240" w:lineRule="auto"/>
        <w:ind w:left="851" w:hanging="851"/>
        <w:jc w:val="both"/>
        <w:rPr>
          <w:rFonts w:ascii="Arial" w:hAnsi="Arial" w:cs="Arial"/>
        </w:rPr>
      </w:pPr>
      <w:r>
        <w:rPr>
          <w:rFonts w:ascii="Arial" w:hAnsi="Arial"/>
        </w:rPr>
        <w:t>5.2.1.</w:t>
      </w:r>
      <w:r>
        <w:rPr>
          <w:rFonts w:ascii="Arial" w:hAnsi="Arial"/>
        </w:rPr>
        <w:tab/>
      </w:r>
      <w:r>
        <w:rPr>
          <w:rFonts w:ascii="Arial" w:hAnsi="Arial"/>
          <w:b/>
          <w:bCs/>
        </w:rPr>
        <w:t>Propriété dévolue aux Étudiants.</w:t>
      </w:r>
      <w:r w:rsidRPr="00102B5E">
        <w:rPr>
          <w:rFonts w:ascii="Arial" w:hAnsi="Arial"/>
        </w:rPr>
        <w:t xml:space="preserve">  </w:t>
      </w:r>
      <w:r>
        <w:rPr>
          <w:rFonts w:ascii="Arial" w:hAnsi="Arial"/>
        </w:rPr>
        <w:t>L</w:t>
      </w:r>
      <w:r w:rsidR="00471619">
        <w:rPr>
          <w:rFonts w:ascii="Arial" w:hAnsi="Arial"/>
        </w:rPr>
        <w:t>’</w:t>
      </w:r>
      <w:r>
        <w:rPr>
          <w:rFonts w:ascii="Arial" w:hAnsi="Arial"/>
        </w:rPr>
        <w:t>Étudiant est propriétaire de tout actif de propriété intellectuelle créé par lui dans le cadre de ses études au sein de l</w:t>
      </w:r>
      <w:r w:rsidR="00471619">
        <w:rPr>
          <w:rFonts w:ascii="Arial" w:hAnsi="Arial"/>
        </w:rPr>
        <w:t>’</w:t>
      </w:r>
      <w:r>
        <w:rPr>
          <w:rFonts w:ascii="Arial" w:hAnsi="Arial"/>
        </w:rPr>
        <w:t>Institution (</w:t>
      </w:r>
      <w:r w:rsidR="00471619">
        <w:rPr>
          <w:rFonts w:ascii="Arial" w:hAnsi="Arial"/>
        </w:rPr>
        <w:t>y compris</w:t>
      </w:r>
      <w:r>
        <w:rPr>
          <w:rFonts w:ascii="Arial" w:hAnsi="Arial"/>
        </w:rPr>
        <w:t xml:space="preserve"> thèses, dissertations et autres Travaux universitair</w:t>
      </w:r>
      <w:r w:rsidR="00102B5E">
        <w:rPr>
          <w:rFonts w:ascii="Arial" w:hAnsi="Arial"/>
        </w:rPr>
        <w:t>es).  La</w:t>
      </w:r>
      <w:r>
        <w:rPr>
          <w:rFonts w:ascii="Arial" w:hAnsi="Arial"/>
        </w:rPr>
        <w:t xml:space="preserve"> situation est différente s</w:t>
      </w:r>
      <w:r w:rsidR="00471619">
        <w:rPr>
          <w:rFonts w:ascii="Arial" w:hAnsi="Arial"/>
        </w:rPr>
        <w:t>’</w:t>
      </w:r>
      <w:r>
        <w:rPr>
          <w:rFonts w:ascii="Arial" w:hAnsi="Arial"/>
        </w:rPr>
        <w:t>agissant d</w:t>
      </w:r>
      <w:r w:rsidR="00471619">
        <w:rPr>
          <w:rFonts w:ascii="Arial" w:hAnsi="Arial"/>
        </w:rPr>
        <w:t>’</w:t>
      </w:r>
      <w:r>
        <w:rPr>
          <w:rFonts w:ascii="Arial" w:hAnsi="Arial"/>
        </w:rPr>
        <w:t>un actif de propriété intellectuelle créé par un Étudiant dans le cadre d</w:t>
      </w:r>
      <w:r w:rsidR="00471619">
        <w:rPr>
          <w:rFonts w:ascii="Arial" w:hAnsi="Arial"/>
        </w:rPr>
        <w:t>’</w:t>
      </w:r>
      <w:r>
        <w:rPr>
          <w:rFonts w:ascii="Arial" w:hAnsi="Arial"/>
        </w:rPr>
        <w:t>un Projet de recherche, conformément à l</w:t>
      </w:r>
      <w:r w:rsidR="00471619">
        <w:rPr>
          <w:rFonts w:ascii="Arial" w:hAnsi="Arial"/>
        </w:rPr>
        <w:t>’</w:t>
      </w:r>
      <w:r>
        <w:rPr>
          <w:rFonts w:ascii="Arial" w:hAnsi="Arial"/>
        </w:rPr>
        <w:t>article</w:t>
      </w:r>
      <w:r w:rsidR="00675021">
        <w:rPr>
          <w:rFonts w:ascii="Arial" w:hAnsi="Arial"/>
        </w:rPr>
        <w:t> </w:t>
      </w:r>
      <w:r>
        <w:rPr>
          <w:rFonts w:ascii="Arial" w:hAnsi="Arial"/>
        </w:rPr>
        <w:t>5.2.3.</w:t>
      </w:r>
    </w:p>
    <w:p w14:paraId="7D5BF183" w14:textId="77777777" w:rsidR="00471619" w:rsidRDefault="009F3B6D" w:rsidP="00C26D8C">
      <w:pPr>
        <w:tabs>
          <w:tab w:val="left" w:pos="851"/>
        </w:tabs>
        <w:spacing w:after="0" w:line="240" w:lineRule="auto"/>
        <w:ind w:left="851" w:hanging="851"/>
        <w:jc w:val="both"/>
        <w:rPr>
          <w:rFonts w:ascii="Arial" w:hAnsi="Arial"/>
        </w:rPr>
      </w:pPr>
      <w:r>
        <w:rPr>
          <w:rFonts w:ascii="Arial" w:hAnsi="Arial"/>
        </w:rPr>
        <w:lastRenderedPageBreak/>
        <w:t>5.2.2.</w:t>
      </w:r>
      <w:r>
        <w:rPr>
          <w:rFonts w:ascii="Arial" w:hAnsi="Arial"/>
        </w:rPr>
        <w:tab/>
      </w:r>
      <w:r>
        <w:rPr>
          <w:rFonts w:ascii="Arial" w:hAnsi="Arial"/>
          <w:b/>
        </w:rPr>
        <w:t>Thèses et dissertations</w:t>
      </w:r>
      <w:r>
        <w:rPr>
          <w:rFonts w:ascii="Arial" w:hAnsi="Arial"/>
        </w:rPr>
        <w:t>.</w:t>
      </w:r>
    </w:p>
    <w:p w14:paraId="6A84B971" w14:textId="3132A036" w:rsidR="00471619" w:rsidRDefault="009F3B6D" w:rsidP="00C26D8C">
      <w:pPr>
        <w:tabs>
          <w:tab w:val="left" w:pos="851"/>
        </w:tabs>
        <w:spacing w:after="0" w:line="240" w:lineRule="auto"/>
        <w:ind w:left="851" w:hanging="851"/>
        <w:jc w:val="both"/>
        <w:rPr>
          <w:rFonts w:ascii="Arial" w:hAnsi="Arial" w:cs="Arial"/>
        </w:rPr>
      </w:pPr>
      <w:r>
        <w:rPr>
          <w:rFonts w:ascii="Arial" w:hAnsi="Arial"/>
        </w:rPr>
        <w:tab/>
        <w:t>[</w:t>
      </w:r>
      <w:r>
        <w:rPr>
          <w:rFonts w:ascii="Arial" w:hAnsi="Arial"/>
          <w:b/>
          <w:bCs/>
        </w:rPr>
        <w:t>Option</w:t>
      </w:r>
      <w:r w:rsidR="00675021">
        <w:rPr>
          <w:rFonts w:ascii="Arial" w:hAnsi="Arial"/>
          <w:b/>
          <w:bCs/>
        </w:rPr>
        <w:t> </w:t>
      </w:r>
      <w:r>
        <w:rPr>
          <w:rFonts w:ascii="Arial" w:hAnsi="Arial"/>
          <w:b/>
          <w:bCs/>
        </w:rPr>
        <w:t>1</w:t>
      </w:r>
      <w:r>
        <w:rPr>
          <w:rFonts w:ascii="Arial" w:hAnsi="Arial"/>
        </w:rPr>
        <w:t xml:space="preserve">] </w:t>
      </w:r>
      <w:r w:rsidRPr="001B603B">
        <w:rPr>
          <w:rFonts w:ascii="Arial" w:hAnsi="Arial" w:cs="Arial"/>
        </w:rPr>
        <w:t>L</w:t>
      </w:r>
      <w:r w:rsidR="00471619">
        <w:rPr>
          <w:rFonts w:ascii="Arial" w:hAnsi="Arial" w:cs="Arial"/>
        </w:rPr>
        <w:t>’</w:t>
      </w:r>
      <w:r w:rsidRPr="001B603B">
        <w:rPr>
          <w:rFonts w:ascii="Arial" w:hAnsi="Arial" w:cs="Arial"/>
        </w:rPr>
        <w:t>Étudiant doit verser sa thèse ou dissertation finale aux archives de l</w:t>
      </w:r>
      <w:r w:rsidR="00471619">
        <w:rPr>
          <w:rFonts w:ascii="Arial" w:hAnsi="Arial" w:cs="Arial"/>
        </w:rPr>
        <w:t>’</w:t>
      </w:r>
      <w:r w:rsidRPr="001B603B">
        <w:rPr>
          <w:rFonts w:ascii="Arial" w:hAnsi="Arial" w:cs="Arial"/>
        </w:rPr>
        <w:t>Institution.</w:t>
      </w:r>
    </w:p>
    <w:p w14:paraId="6F03800B" w14:textId="05C4A73D" w:rsidR="009F3B6D" w:rsidRPr="001B603B" w:rsidRDefault="009F3B6D" w:rsidP="001B603B">
      <w:pPr>
        <w:autoSpaceDE w:val="0"/>
        <w:autoSpaceDN w:val="0"/>
        <w:adjustRightInd w:val="0"/>
        <w:spacing w:line="240" w:lineRule="auto"/>
        <w:ind w:left="851" w:hanging="851"/>
        <w:jc w:val="both"/>
        <w:rPr>
          <w:rFonts w:ascii="Arial" w:hAnsi="Arial" w:cs="Arial"/>
        </w:rPr>
      </w:pPr>
      <w:r w:rsidRPr="001B603B">
        <w:rPr>
          <w:rFonts w:ascii="Arial" w:hAnsi="Arial" w:cs="Arial"/>
        </w:rPr>
        <w:tab/>
        <w:t>[</w:t>
      </w:r>
      <w:r w:rsidRPr="001B603B">
        <w:rPr>
          <w:rFonts w:ascii="Arial" w:hAnsi="Arial" w:cs="Arial"/>
          <w:b/>
          <w:bCs/>
        </w:rPr>
        <w:t>Option</w:t>
      </w:r>
      <w:r w:rsidR="00675021">
        <w:rPr>
          <w:rFonts w:ascii="Arial" w:hAnsi="Arial" w:cs="Arial"/>
          <w:b/>
          <w:bCs/>
        </w:rPr>
        <w:t> </w:t>
      </w:r>
      <w:r w:rsidRPr="001B603B">
        <w:rPr>
          <w:rFonts w:ascii="Arial" w:hAnsi="Arial" w:cs="Arial"/>
          <w:b/>
          <w:bCs/>
        </w:rPr>
        <w:t>2</w:t>
      </w:r>
      <w:r w:rsidRPr="001B603B">
        <w:rPr>
          <w:rFonts w:ascii="Arial" w:hAnsi="Arial" w:cs="Arial"/>
        </w:rPr>
        <w:t>] L</w:t>
      </w:r>
      <w:r w:rsidR="00471619">
        <w:rPr>
          <w:rFonts w:ascii="Arial" w:hAnsi="Arial" w:cs="Arial"/>
        </w:rPr>
        <w:t>’</w:t>
      </w:r>
      <w:r w:rsidRPr="001B603B">
        <w:rPr>
          <w:rFonts w:ascii="Arial" w:hAnsi="Arial" w:cs="Arial"/>
        </w:rPr>
        <w:t>Étudiant doit concéder à l</w:t>
      </w:r>
      <w:r w:rsidR="00471619">
        <w:rPr>
          <w:rFonts w:ascii="Arial" w:hAnsi="Arial" w:cs="Arial"/>
        </w:rPr>
        <w:t>’</w:t>
      </w:r>
      <w:r w:rsidRPr="001B603B">
        <w:rPr>
          <w:rFonts w:ascii="Arial" w:hAnsi="Arial" w:cs="Arial"/>
        </w:rPr>
        <w:t>Institution une licence libre de redevance pour la reproduction de sa thèse ou dissertation et la diffusion au public des exemplaires ainsi réalisés</w:t>
      </w:r>
      <w:r w:rsidR="00405324" w:rsidRPr="001B603B">
        <w:rPr>
          <w:rStyle w:val="FootnoteReference"/>
          <w:rFonts w:ascii="Arial" w:hAnsi="Arial" w:cs="Arial"/>
        </w:rPr>
        <w:footnoteReference w:id="11"/>
      </w:r>
      <w:r w:rsidRPr="001B603B">
        <w:rPr>
          <w:rFonts w:ascii="Arial" w:hAnsi="Arial" w:cs="Arial"/>
        </w:rPr>
        <w:t>.</w:t>
      </w:r>
    </w:p>
    <w:p w14:paraId="6FEF5784" w14:textId="395A3777" w:rsidR="00C26D8C" w:rsidRPr="00C26D8C" w:rsidRDefault="00C26D8C" w:rsidP="00C26D8C">
      <w:pPr>
        <w:autoSpaceDE w:val="0"/>
        <w:autoSpaceDN w:val="0"/>
        <w:adjustRightInd w:val="0"/>
        <w:spacing w:after="0" w:line="240" w:lineRule="auto"/>
        <w:ind w:left="851" w:hanging="851"/>
        <w:jc w:val="both"/>
        <w:rPr>
          <w:rFonts w:ascii="Arial" w:hAnsi="Arial" w:cs="Arial"/>
        </w:rPr>
      </w:pPr>
      <w:r>
        <w:rPr>
          <w:rFonts w:ascii="Arial" w:hAnsi="Arial"/>
        </w:rPr>
        <w:t>5.2.3.</w:t>
      </w:r>
      <w:r>
        <w:rPr>
          <w:rFonts w:ascii="Arial" w:hAnsi="Arial"/>
        </w:rPr>
        <w:tab/>
      </w:r>
      <w:r>
        <w:rPr>
          <w:rFonts w:ascii="Arial" w:hAnsi="Arial"/>
          <w:b/>
          <w:bCs/>
        </w:rPr>
        <w:t>Propriété dévolue à l</w:t>
      </w:r>
      <w:r w:rsidR="00471619">
        <w:rPr>
          <w:rFonts w:ascii="Arial" w:hAnsi="Arial"/>
          <w:b/>
          <w:bCs/>
        </w:rPr>
        <w:t>’</w:t>
      </w:r>
      <w:r>
        <w:rPr>
          <w:rFonts w:ascii="Arial" w:hAnsi="Arial"/>
          <w:b/>
          <w:bCs/>
        </w:rPr>
        <w:t>Institution.</w:t>
      </w:r>
      <w:r w:rsidRPr="00102B5E">
        <w:rPr>
          <w:rFonts w:ascii="Arial" w:hAnsi="Arial"/>
        </w:rPr>
        <w:t xml:space="preserve">  </w:t>
      </w:r>
      <w:r>
        <w:rPr>
          <w:rFonts w:ascii="Arial" w:hAnsi="Arial"/>
        </w:rPr>
        <w:t>L</w:t>
      </w:r>
      <w:r w:rsidR="00471619">
        <w:rPr>
          <w:rFonts w:ascii="Arial" w:hAnsi="Arial"/>
        </w:rPr>
        <w:t>’</w:t>
      </w:r>
      <w:r>
        <w:rPr>
          <w:rFonts w:ascii="Arial" w:hAnsi="Arial"/>
        </w:rPr>
        <w:t>Institution est propriétaire de tout actif de propriété intellectuelle découlant du Projet de recherche d</w:t>
      </w:r>
      <w:r w:rsidR="00471619">
        <w:rPr>
          <w:rFonts w:ascii="Arial" w:hAnsi="Arial"/>
        </w:rPr>
        <w:t>’</w:t>
      </w:r>
      <w:r>
        <w:rPr>
          <w:rFonts w:ascii="Arial" w:hAnsi="Arial"/>
        </w:rPr>
        <w:t>un Étudiant dans les conditions suivantes</w:t>
      </w:r>
      <w:r w:rsidR="00471619">
        <w:rPr>
          <w:rFonts w:ascii="Arial" w:hAnsi="Arial"/>
        </w:rPr>
        <w:t> :</w:t>
      </w:r>
    </w:p>
    <w:p w14:paraId="4BFD5EBC" w14:textId="62373600" w:rsidR="00C26D8C" w:rsidRPr="00C26D8C" w:rsidRDefault="00C26D8C" w:rsidP="0007217A">
      <w:pPr>
        <w:pStyle w:val="ListParagraph"/>
        <w:numPr>
          <w:ilvl w:val="0"/>
          <w:numId w:val="56"/>
        </w:numPr>
        <w:autoSpaceDE w:val="0"/>
        <w:autoSpaceDN w:val="0"/>
        <w:adjustRightInd w:val="0"/>
        <w:spacing w:after="0" w:line="240" w:lineRule="auto"/>
        <w:ind w:left="1276" w:hanging="425"/>
        <w:jc w:val="both"/>
        <w:rPr>
          <w:rFonts w:ascii="Arial" w:hAnsi="Arial" w:cs="Arial"/>
        </w:rPr>
      </w:pPr>
      <w:r>
        <w:rPr>
          <w:rFonts w:ascii="Arial" w:hAnsi="Arial"/>
        </w:rPr>
        <w:t>la propriété intellectuelle a été créée en faisant une utilisation substantielle des ressources de l</w:t>
      </w:r>
      <w:r w:rsidR="00471619">
        <w:rPr>
          <w:rFonts w:ascii="Arial" w:hAnsi="Arial"/>
        </w:rPr>
        <w:t>’</w:t>
      </w:r>
      <w:r>
        <w:rPr>
          <w:rFonts w:ascii="Arial" w:hAnsi="Arial"/>
        </w:rPr>
        <w:t>Institution (hors supervision) et il n</w:t>
      </w:r>
      <w:r w:rsidR="00471619">
        <w:rPr>
          <w:rFonts w:ascii="Arial" w:hAnsi="Arial"/>
        </w:rPr>
        <w:t>’</w:t>
      </w:r>
      <w:r>
        <w:rPr>
          <w:rFonts w:ascii="Arial" w:hAnsi="Arial"/>
        </w:rPr>
        <w:t>existe aucun accord de contrepartie financière entre l</w:t>
      </w:r>
      <w:r w:rsidR="00471619">
        <w:rPr>
          <w:rFonts w:ascii="Arial" w:hAnsi="Arial"/>
        </w:rPr>
        <w:t>’</w:t>
      </w:r>
      <w:r>
        <w:rPr>
          <w:rFonts w:ascii="Arial" w:hAnsi="Arial"/>
        </w:rPr>
        <w:t>Institution et l</w:t>
      </w:r>
      <w:r w:rsidR="00471619">
        <w:rPr>
          <w:rFonts w:ascii="Arial" w:hAnsi="Arial"/>
        </w:rPr>
        <w:t>’</w:t>
      </w:r>
      <w:r>
        <w:rPr>
          <w:rFonts w:ascii="Arial" w:hAnsi="Arial"/>
        </w:rPr>
        <w:t>Étudiant;  ou</w:t>
      </w:r>
    </w:p>
    <w:p w14:paraId="071EBE22" w14:textId="60B4F67F" w:rsidR="00471619" w:rsidRDefault="00C26D8C" w:rsidP="001B603B">
      <w:pPr>
        <w:pStyle w:val="ListParagraph"/>
        <w:numPr>
          <w:ilvl w:val="0"/>
          <w:numId w:val="56"/>
        </w:numPr>
        <w:autoSpaceDE w:val="0"/>
        <w:autoSpaceDN w:val="0"/>
        <w:adjustRightInd w:val="0"/>
        <w:spacing w:line="240" w:lineRule="auto"/>
        <w:ind w:left="1276" w:hanging="425"/>
        <w:jc w:val="both"/>
      </w:pPr>
      <w:r>
        <w:rPr>
          <w:rFonts w:ascii="Arial" w:hAnsi="Arial"/>
        </w:rPr>
        <w:t>les recherches menées par l</w:t>
      </w:r>
      <w:r w:rsidR="00471619">
        <w:rPr>
          <w:rFonts w:ascii="Arial" w:hAnsi="Arial"/>
        </w:rPr>
        <w:t>’</w:t>
      </w:r>
      <w:r>
        <w:rPr>
          <w:rFonts w:ascii="Arial" w:hAnsi="Arial"/>
        </w:rPr>
        <w:t>Étudiant s</w:t>
      </w:r>
      <w:r w:rsidR="00471619">
        <w:rPr>
          <w:rFonts w:ascii="Arial" w:hAnsi="Arial"/>
        </w:rPr>
        <w:t>’</w:t>
      </w:r>
      <w:r>
        <w:rPr>
          <w:rFonts w:ascii="Arial" w:hAnsi="Arial"/>
        </w:rPr>
        <w:t>inscrivent dans le cadre des Projets de recherche de l</w:t>
      </w:r>
      <w:r w:rsidR="00471619">
        <w:rPr>
          <w:rFonts w:ascii="Arial" w:hAnsi="Arial"/>
        </w:rPr>
        <w:t>’</w:t>
      </w:r>
      <w:r>
        <w:rPr>
          <w:rFonts w:ascii="Arial" w:hAnsi="Arial"/>
        </w:rPr>
        <w:t>Institution.</w:t>
      </w:r>
    </w:p>
    <w:p w14:paraId="1F68381D" w14:textId="7118FA83" w:rsidR="00471619" w:rsidRDefault="006949FB" w:rsidP="001B603B">
      <w:pPr>
        <w:tabs>
          <w:tab w:val="left" w:pos="851"/>
          <w:tab w:val="left" w:pos="1701"/>
        </w:tabs>
        <w:autoSpaceDE w:val="0"/>
        <w:autoSpaceDN w:val="0"/>
        <w:adjustRightInd w:val="0"/>
        <w:spacing w:line="240" w:lineRule="auto"/>
        <w:ind w:left="851" w:hanging="851"/>
        <w:jc w:val="both"/>
        <w:rPr>
          <w:rFonts w:ascii="Arial" w:hAnsi="Arial"/>
        </w:rPr>
      </w:pPr>
      <w:r>
        <w:rPr>
          <w:rFonts w:ascii="Arial" w:hAnsi="Arial"/>
        </w:rPr>
        <w:t>5.2.4.</w:t>
      </w:r>
      <w:r>
        <w:rPr>
          <w:rFonts w:ascii="Arial" w:hAnsi="Arial"/>
          <w:b/>
        </w:rPr>
        <w:tab/>
      </w:r>
      <w:r>
        <w:rPr>
          <w:rFonts w:ascii="Arial" w:hAnsi="Arial"/>
          <w:b/>
          <w:bCs/>
        </w:rPr>
        <w:t>Propriété intellectuelle découlant d</w:t>
      </w:r>
      <w:r w:rsidR="00471619">
        <w:rPr>
          <w:rFonts w:ascii="Arial" w:hAnsi="Arial"/>
          <w:b/>
          <w:bCs/>
        </w:rPr>
        <w:t>’</w:t>
      </w:r>
      <w:r>
        <w:rPr>
          <w:rFonts w:ascii="Arial" w:hAnsi="Arial"/>
          <w:b/>
          <w:bCs/>
        </w:rPr>
        <w:t>un Contrat de recherche.</w:t>
      </w:r>
      <w:r w:rsidR="00003A3B" w:rsidRPr="00E171EF">
        <w:rPr>
          <w:rStyle w:val="FootnoteReference"/>
          <w:rFonts w:ascii="Arial" w:hAnsi="Arial" w:cs="Arial"/>
        </w:rPr>
        <w:footnoteReference w:id="12"/>
      </w:r>
      <w:r w:rsidRPr="00102B5E">
        <w:rPr>
          <w:rStyle w:val="FootnoteReference"/>
          <w:rFonts w:ascii="Arial" w:hAnsi="Arial"/>
        </w:rPr>
        <w:t xml:space="preserve"> </w:t>
      </w:r>
      <w:r>
        <w:rPr>
          <w:rFonts w:ascii="Arial" w:hAnsi="Arial"/>
        </w:rPr>
        <w:t>La propriété de tout actif de propriété intellectuelle créé par un Étudiant dans le cadre de l</w:t>
      </w:r>
      <w:r w:rsidR="00471619">
        <w:rPr>
          <w:rFonts w:ascii="Arial" w:hAnsi="Arial"/>
        </w:rPr>
        <w:t>’</w:t>
      </w:r>
      <w:r>
        <w:rPr>
          <w:rFonts w:ascii="Arial" w:hAnsi="Arial"/>
        </w:rPr>
        <w:t>exécution d</w:t>
      </w:r>
      <w:r w:rsidR="00471619">
        <w:rPr>
          <w:rFonts w:ascii="Arial" w:hAnsi="Arial"/>
        </w:rPr>
        <w:t>’</w:t>
      </w:r>
      <w:r>
        <w:rPr>
          <w:rFonts w:ascii="Arial" w:hAnsi="Arial"/>
        </w:rPr>
        <w:t>un Contrat de recherche est régie par les conditions générales dudit Contrat de recherche, comme indiqué à l</w:t>
      </w:r>
      <w:r w:rsidR="00471619">
        <w:rPr>
          <w:rFonts w:ascii="Arial" w:hAnsi="Arial"/>
        </w:rPr>
        <w:t>’</w:t>
      </w:r>
      <w:r>
        <w:rPr>
          <w:rFonts w:ascii="Arial" w:hAnsi="Arial"/>
        </w:rPr>
        <w:t>article</w:t>
      </w:r>
      <w:r w:rsidR="00675021">
        <w:rPr>
          <w:rFonts w:ascii="Arial" w:hAnsi="Arial"/>
        </w:rPr>
        <w:t> </w:t>
      </w:r>
      <w:r>
        <w:rPr>
          <w:rFonts w:ascii="Arial" w:hAnsi="Arial"/>
        </w:rPr>
        <w:t>8.</w:t>
      </w:r>
    </w:p>
    <w:p w14:paraId="7E7B7569" w14:textId="5394759A" w:rsidR="00AE79C2" w:rsidRDefault="006949FB" w:rsidP="00AE79C2">
      <w:pPr>
        <w:spacing w:after="0" w:line="240" w:lineRule="auto"/>
        <w:ind w:left="851" w:hanging="851"/>
        <w:contextualSpacing/>
        <w:jc w:val="both"/>
        <w:rPr>
          <w:rFonts w:ascii="Arial" w:hAnsi="Arial" w:cs="Arial"/>
        </w:rPr>
      </w:pPr>
      <w:r>
        <w:rPr>
          <w:rFonts w:ascii="Arial" w:hAnsi="Arial"/>
        </w:rPr>
        <w:t>5.2.5.</w:t>
      </w:r>
      <w:r>
        <w:rPr>
          <w:rFonts w:ascii="Arial" w:hAnsi="Arial"/>
        </w:rPr>
        <w:tab/>
      </w:r>
      <w:r>
        <w:rPr>
          <w:rFonts w:ascii="Arial" w:hAnsi="Arial"/>
          <w:b/>
        </w:rPr>
        <w:t>Responsabilités incombant à l</w:t>
      </w:r>
      <w:r w:rsidR="00471619">
        <w:rPr>
          <w:rFonts w:ascii="Arial" w:hAnsi="Arial"/>
          <w:b/>
        </w:rPr>
        <w:t>’</w:t>
      </w:r>
      <w:r>
        <w:rPr>
          <w:rFonts w:ascii="Arial" w:hAnsi="Arial"/>
          <w:b/>
        </w:rPr>
        <w:t>Institution en qualité de propriétaire des actifs de propriété intellectuelle</w:t>
      </w:r>
      <w:r w:rsidR="00AE79C2" w:rsidRPr="00B427A5">
        <w:rPr>
          <w:rStyle w:val="FootnoteReference"/>
          <w:rFonts w:ascii="Arial" w:hAnsi="Arial" w:cs="Arial"/>
        </w:rPr>
        <w:footnoteReference w:id="13"/>
      </w:r>
      <w:r>
        <w:rPr>
          <w:rFonts w:ascii="Arial" w:hAnsi="Arial"/>
        </w:rPr>
        <w:t xml:space="preserve">. </w:t>
      </w:r>
      <w:r w:rsidR="00675021">
        <w:rPr>
          <w:rFonts w:ascii="Arial" w:hAnsi="Arial"/>
        </w:rPr>
        <w:t xml:space="preserve"> </w:t>
      </w:r>
      <w:r>
        <w:rPr>
          <w:rFonts w:ascii="Arial" w:hAnsi="Arial"/>
        </w:rPr>
        <w:t>Si la propriété des actifs de propriété intellectuelle créés par un Étudiant lui est dévolue conformément à l</w:t>
      </w:r>
      <w:r w:rsidR="00471619">
        <w:rPr>
          <w:rFonts w:ascii="Arial" w:hAnsi="Arial"/>
        </w:rPr>
        <w:t>’</w:t>
      </w:r>
      <w:r>
        <w:rPr>
          <w:rFonts w:ascii="Arial" w:hAnsi="Arial"/>
        </w:rPr>
        <w:t>article</w:t>
      </w:r>
      <w:r w:rsidR="00675021">
        <w:rPr>
          <w:rFonts w:ascii="Arial" w:hAnsi="Arial"/>
        </w:rPr>
        <w:t> </w:t>
      </w:r>
      <w:r>
        <w:rPr>
          <w:rFonts w:ascii="Arial" w:hAnsi="Arial"/>
        </w:rPr>
        <w:t xml:space="preserve">5.2.3 ou 5.2.4, </w:t>
      </w:r>
      <w:r w:rsidR="00471619">
        <w:rPr>
          <w:rFonts w:ascii="Arial" w:hAnsi="Arial"/>
        </w:rPr>
        <w:t>à savoir</w:t>
      </w:r>
      <w:r>
        <w:rPr>
          <w:rFonts w:ascii="Arial" w:hAnsi="Arial"/>
        </w:rPr>
        <w:t xml:space="preserve"> en vertu, respectivement, d</w:t>
      </w:r>
      <w:r w:rsidR="00471619">
        <w:rPr>
          <w:rFonts w:ascii="Arial" w:hAnsi="Arial"/>
        </w:rPr>
        <w:t>’</w:t>
      </w:r>
      <w:r>
        <w:rPr>
          <w:rFonts w:ascii="Arial" w:hAnsi="Arial"/>
        </w:rPr>
        <w:t>un Projet de recherche ou d</w:t>
      </w:r>
      <w:r w:rsidR="00471619">
        <w:rPr>
          <w:rFonts w:ascii="Arial" w:hAnsi="Arial"/>
        </w:rPr>
        <w:t>’</w:t>
      </w:r>
      <w:r>
        <w:rPr>
          <w:rFonts w:ascii="Arial" w:hAnsi="Arial"/>
        </w:rPr>
        <w:t>un Contrat de recherche, l</w:t>
      </w:r>
      <w:r w:rsidR="00471619">
        <w:rPr>
          <w:rFonts w:ascii="Arial" w:hAnsi="Arial"/>
        </w:rPr>
        <w:t>’</w:t>
      </w:r>
      <w:r>
        <w:rPr>
          <w:rFonts w:ascii="Arial" w:hAnsi="Arial"/>
        </w:rPr>
        <w:t>Institution doit</w:t>
      </w:r>
      <w:r w:rsidR="00471619">
        <w:rPr>
          <w:rFonts w:ascii="Arial" w:hAnsi="Arial"/>
        </w:rPr>
        <w:t> :</w:t>
      </w:r>
    </w:p>
    <w:p w14:paraId="61543687" w14:textId="71032177" w:rsidR="00AE79C2"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Pr>
          <w:rFonts w:ascii="Arial" w:hAnsi="Arial"/>
        </w:rPr>
        <w:t>expliquer à l</w:t>
      </w:r>
      <w:r w:rsidR="00471619">
        <w:rPr>
          <w:rFonts w:ascii="Arial" w:hAnsi="Arial"/>
        </w:rPr>
        <w:t>’</w:t>
      </w:r>
      <w:r>
        <w:rPr>
          <w:rFonts w:ascii="Arial" w:hAnsi="Arial"/>
        </w:rPr>
        <w:t>Étudiant les motifs justifiant la cession des droits de propriété intellectuelle à l</w:t>
      </w:r>
      <w:r w:rsidR="00471619">
        <w:rPr>
          <w:rFonts w:ascii="Arial" w:hAnsi="Arial"/>
        </w:rPr>
        <w:t>’</w:t>
      </w:r>
      <w:r>
        <w:rPr>
          <w:rFonts w:ascii="Arial" w:hAnsi="Arial"/>
        </w:rPr>
        <w:t>Institution;</w:t>
      </w:r>
    </w:p>
    <w:p w14:paraId="76BCD3B3" w14:textId="0DFCF54F" w:rsidR="00AE79C2"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Pr>
          <w:rFonts w:ascii="Arial" w:hAnsi="Arial"/>
        </w:rPr>
        <w:t>recommander à l</w:t>
      </w:r>
      <w:r w:rsidR="00471619">
        <w:rPr>
          <w:rFonts w:ascii="Arial" w:hAnsi="Arial"/>
        </w:rPr>
        <w:t>’</w:t>
      </w:r>
      <w:r>
        <w:rPr>
          <w:rFonts w:ascii="Arial" w:hAnsi="Arial"/>
        </w:rPr>
        <w:t>Étudiant de s</w:t>
      </w:r>
      <w:r w:rsidR="00471619">
        <w:rPr>
          <w:rFonts w:ascii="Arial" w:hAnsi="Arial"/>
        </w:rPr>
        <w:t>’</w:t>
      </w:r>
      <w:r>
        <w:rPr>
          <w:rFonts w:ascii="Arial" w:hAnsi="Arial"/>
        </w:rPr>
        <w:t>assurer les conseils d</w:t>
      </w:r>
      <w:r w:rsidR="00471619">
        <w:rPr>
          <w:rFonts w:ascii="Arial" w:hAnsi="Arial"/>
        </w:rPr>
        <w:t>’</w:t>
      </w:r>
      <w:r>
        <w:rPr>
          <w:rFonts w:ascii="Arial" w:hAnsi="Arial"/>
        </w:rPr>
        <w:t>un expert indépendant concernant cette cession;</w:t>
      </w:r>
    </w:p>
    <w:p w14:paraId="45126121" w14:textId="13E78B23" w:rsidR="00AE79C2" w:rsidRPr="00B92E5C"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Pr>
          <w:rFonts w:ascii="Arial" w:hAnsi="Arial"/>
        </w:rPr>
        <w:t>obtenir de l</w:t>
      </w:r>
      <w:r w:rsidR="00471619">
        <w:rPr>
          <w:rFonts w:ascii="Arial" w:hAnsi="Arial"/>
        </w:rPr>
        <w:t>’</w:t>
      </w:r>
      <w:r>
        <w:rPr>
          <w:rFonts w:ascii="Arial" w:hAnsi="Arial"/>
        </w:rPr>
        <w:t>Étudiant un acte de cession de l</w:t>
      </w:r>
      <w:r w:rsidR="00471619">
        <w:rPr>
          <w:rFonts w:ascii="Arial" w:hAnsi="Arial"/>
        </w:rPr>
        <w:t>’</w:t>
      </w:r>
      <w:r>
        <w:rPr>
          <w:rFonts w:ascii="Arial" w:hAnsi="Arial"/>
        </w:rPr>
        <w:t>intégralité des droits de propriété intellectuelle découlant du Contrat ou Projet de recherche, selon le cas, en contrepartie du partage des revenus prévu à l</w:t>
      </w:r>
      <w:r w:rsidR="00471619">
        <w:rPr>
          <w:rFonts w:ascii="Arial" w:hAnsi="Arial"/>
        </w:rPr>
        <w:t>’</w:t>
      </w:r>
      <w:r>
        <w:rPr>
          <w:rFonts w:ascii="Arial" w:hAnsi="Arial"/>
        </w:rPr>
        <w:t>article</w:t>
      </w:r>
      <w:r w:rsidR="00675021">
        <w:rPr>
          <w:rFonts w:ascii="Arial" w:hAnsi="Arial"/>
        </w:rPr>
        <w:t> </w:t>
      </w:r>
      <w:r>
        <w:rPr>
          <w:rFonts w:ascii="Arial" w:hAnsi="Arial"/>
        </w:rPr>
        <w:t>10;  et</w:t>
      </w:r>
    </w:p>
    <w:p w14:paraId="6D25066D" w14:textId="2FD80346" w:rsidR="00AE79C2" w:rsidRPr="00B92E5C"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Pr>
          <w:rFonts w:ascii="Arial" w:hAnsi="Arial"/>
        </w:rPr>
        <w:t>écarter l</w:t>
      </w:r>
      <w:r w:rsidR="00471619">
        <w:rPr>
          <w:rFonts w:ascii="Arial" w:hAnsi="Arial"/>
        </w:rPr>
        <w:t>’</w:t>
      </w:r>
      <w:r>
        <w:rPr>
          <w:rFonts w:ascii="Arial" w:hAnsi="Arial"/>
        </w:rPr>
        <w:t>Étudiant du Projet ou du Contrat de recherche si ce dernier refuse de céder les droits de propriété intellectuelle à l</w:t>
      </w:r>
      <w:r w:rsidR="00471619">
        <w:rPr>
          <w:rFonts w:ascii="Arial" w:hAnsi="Arial"/>
        </w:rPr>
        <w:t>’</w:t>
      </w:r>
      <w:r>
        <w:rPr>
          <w:rFonts w:ascii="Arial" w:hAnsi="Arial"/>
        </w:rPr>
        <w:t>Institution.</w:t>
      </w:r>
    </w:p>
    <w:p w14:paraId="58D0B9C7" w14:textId="7CADC5A4" w:rsidR="006949FB" w:rsidRDefault="00AE79C2" w:rsidP="001B603B">
      <w:pPr>
        <w:tabs>
          <w:tab w:val="left" w:pos="2127"/>
        </w:tabs>
        <w:spacing w:before="200" w:line="240" w:lineRule="auto"/>
        <w:ind w:left="851" w:hanging="851"/>
        <w:jc w:val="both"/>
        <w:rPr>
          <w:rFonts w:ascii="Arial" w:hAnsi="Arial" w:cs="Arial"/>
        </w:rPr>
      </w:pPr>
      <w:r>
        <w:rPr>
          <w:rFonts w:ascii="Arial" w:hAnsi="Arial"/>
        </w:rPr>
        <w:t>5.2.6.</w:t>
      </w:r>
      <w:r>
        <w:rPr>
          <w:rFonts w:ascii="Arial" w:hAnsi="Arial"/>
        </w:rPr>
        <w:tab/>
      </w:r>
      <w:r>
        <w:rPr>
          <w:rFonts w:ascii="Arial" w:hAnsi="Arial"/>
          <w:b/>
        </w:rPr>
        <w:t>Bours</w:t>
      </w:r>
      <w:r w:rsidR="00102B5E">
        <w:rPr>
          <w:rFonts w:ascii="Arial" w:hAnsi="Arial"/>
          <w:b/>
        </w:rPr>
        <w:t xml:space="preserve">es.  </w:t>
      </w:r>
      <w:r w:rsidR="00102B5E">
        <w:rPr>
          <w:rFonts w:ascii="Arial" w:hAnsi="Arial"/>
        </w:rPr>
        <w:t>To</w:t>
      </w:r>
      <w:r>
        <w:rPr>
          <w:rFonts w:ascii="Arial" w:hAnsi="Arial"/>
        </w:rPr>
        <w:t>ute partie externe décernant une bourse à un Étudiant peut se prévaloir de la propriété des actifs de propriété intellectuelle créés par celui</w:t>
      </w:r>
      <w:r w:rsidR="00471619">
        <w:rPr>
          <w:rFonts w:ascii="Arial" w:hAnsi="Arial"/>
        </w:rPr>
        <w:t>-</w:t>
      </w:r>
      <w:r>
        <w:rPr>
          <w:rFonts w:ascii="Arial" w:hAnsi="Arial"/>
        </w:rPr>
        <w:t>ci dans le cadre de ses études au sein de l</w:t>
      </w:r>
      <w:r w:rsidR="00471619">
        <w:rPr>
          <w:rFonts w:ascii="Arial" w:hAnsi="Arial"/>
        </w:rPr>
        <w:t>’</w:t>
      </w:r>
      <w:r>
        <w:rPr>
          <w:rFonts w:ascii="Arial" w:hAnsi="Arial"/>
        </w:rPr>
        <w:t>Institution, à condition que l</w:t>
      </w:r>
      <w:r w:rsidR="00471619">
        <w:rPr>
          <w:rFonts w:ascii="Arial" w:hAnsi="Arial"/>
        </w:rPr>
        <w:t>’</w:t>
      </w:r>
      <w:r>
        <w:rPr>
          <w:rFonts w:ascii="Arial" w:hAnsi="Arial"/>
        </w:rPr>
        <w:t>Étudiant et l</w:t>
      </w:r>
      <w:r w:rsidR="00471619">
        <w:rPr>
          <w:rFonts w:ascii="Arial" w:hAnsi="Arial"/>
        </w:rPr>
        <w:t>’</w:t>
      </w:r>
      <w:r>
        <w:rPr>
          <w:rFonts w:ascii="Arial" w:hAnsi="Arial"/>
        </w:rPr>
        <w:t>Institution aient consenti par écrit à cette cession et que celle</w:t>
      </w:r>
      <w:r w:rsidR="00471619">
        <w:rPr>
          <w:rFonts w:ascii="Arial" w:hAnsi="Arial"/>
        </w:rPr>
        <w:t>-</w:t>
      </w:r>
      <w:r>
        <w:rPr>
          <w:rFonts w:ascii="Arial" w:hAnsi="Arial"/>
        </w:rPr>
        <w:t>ci ne soit pas contraire à la législation locale ou nationale applicable.</w:t>
      </w:r>
    </w:p>
    <w:p w14:paraId="5EB344E7" w14:textId="271A90F5" w:rsidR="00471619" w:rsidRDefault="00C61E7D" w:rsidP="001D2004">
      <w:pPr>
        <w:tabs>
          <w:tab w:val="left" w:pos="2127"/>
        </w:tabs>
        <w:spacing w:afterLines="200" w:after="480" w:line="240" w:lineRule="auto"/>
        <w:ind w:left="851" w:hanging="851"/>
        <w:contextualSpacing/>
        <w:jc w:val="both"/>
        <w:rPr>
          <w:rFonts w:ascii="Arial" w:hAnsi="Arial"/>
        </w:rPr>
      </w:pPr>
      <w:r>
        <w:rPr>
          <w:rFonts w:ascii="Arial" w:hAnsi="Arial"/>
        </w:rPr>
        <w:t xml:space="preserve">5.2.7. </w:t>
      </w:r>
      <w:r w:rsidR="003D2590">
        <w:rPr>
          <w:rFonts w:ascii="Arial" w:hAnsi="Arial"/>
        </w:rPr>
        <w:t xml:space="preserve"> </w:t>
      </w:r>
      <w:r>
        <w:rPr>
          <w:rFonts w:ascii="Arial" w:hAnsi="Arial"/>
        </w:rPr>
        <w:tab/>
      </w:r>
      <w:r>
        <w:rPr>
          <w:rFonts w:ascii="Arial" w:hAnsi="Arial"/>
          <w:b/>
        </w:rPr>
        <w:t>Propriété dévolue aux Étudian</w:t>
      </w:r>
      <w:r w:rsidR="00102B5E">
        <w:rPr>
          <w:rFonts w:ascii="Arial" w:hAnsi="Arial"/>
          <w:b/>
        </w:rPr>
        <w:t xml:space="preserve">ts.  </w:t>
      </w:r>
      <w:r w:rsidR="00102B5E">
        <w:rPr>
          <w:rFonts w:ascii="Arial" w:hAnsi="Arial"/>
        </w:rPr>
        <w:t>Le</w:t>
      </w:r>
      <w:r>
        <w:rPr>
          <w:rFonts w:ascii="Arial" w:hAnsi="Arial"/>
        </w:rPr>
        <w:t xml:space="preserve"> Bureau de gestion de la propriété intellectuelle peut, avec leur accord, offrir aux Étudiants des services de commercialisation de leur propriété intellectuelle.</w:t>
      </w:r>
    </w:p>
    <w:p w14:paraId="2B0EFFC4" w14:textId="5C60D698" w:rsidR="00471619" w:rsidRDefault="001D2004" w:rsidP="001B603B">
      <w:pPr>
        <w:tabs>
          <w:tab w:val="left" w:pos="2127"/>
        </w:tabs>
        <w:spacing w:afterLines="200" w:after="480" w:line="240" w:lineRule="auto"/>
        <w:ind w:left="851"/>
        <w:contextualSpacing/>
        <w:jc w:val="both"/>
        <w:rPr>
          <w:rFonts w:ascii="Arial" w:hAnsi="Arial"/>
        </w:rPr>
      </w:pPr>
      <w:r>
        <w:rPr>
          <w:rFonts w:ascii="Arial" w:hAnsi="Arial"/>
        </w:rPr>
        <w:lastRenderedPageBreak/>
        <w:t>[</w:t>
      </w:r>
      <w:r>
        <w:rPr>
          <w:rFonts w:ascii="Arial" w:hAnsi="Arial"/>
          <w:b/>
          <w:bCs/>
        </w:rPr>
        <w:t>Option</w:t>
      </w:r>
      <w:r w:rsidR="00675021">
        <w:rPr>
          <w:rFonts w:ascii="Arial" w:hAnsi="Arial"/>
          <w:b/>
          <w:bCs/>
        </w:rPr>
        <w:t> </w:t>
      </w:r>
      <w:r>
        <w:rPr>
          <w:rFonts w:ascii="Arial" w:hAnsi="Arial"/>
          <w:b/>
          <w:bCs/>
        </w:rPr>
        <w:t>1</w:t>
      </w:r>
      <w:r w:rsidR="00471619">
        <w:rPr>
          <w:rFonts w:ascii="Arial" w:hAnsi="Arial"/>
          <w:b/>
          <w:bCs/>
        </w:rPr>
        <w:t> :</w:t>
      </w:r>
      <w:r>
        <w:rPr>
          <w:rFonts w:ascii="Arial" w:hAnsi="Arial"/>
        </w:rPr>
        <w:t xml:space="preserve"> Dans ce cas, les Étudiants peuvent être tenus de céder leur propriété intellectuelle à l</w:t>
      </w:r>
      <w:r w:rsidR="00471619">
        <w:rPr>
          <w:rFonts w:ascii="Arial" w:hAnsi="Arial"/>
        </w:rPr>
        <w:t>’</w:t>
      </w:r>
      <w:r>
        <w:rPr>
          <w:rFonts w:ascii="Arial" w:hAnsi="Arial"/>
        </w:rPr>
        <w:t>Institution et seront assujettis aux mêmes droits et obligations que les Membres du personnel en vertu de la présente Politique].</w:t>
      </w:r>
    </w:p>
    <w:p w14:paraId="4639CF21" w14:textId="6F579AAA" w:rsidR="001D2004" w:rsidRPr="0007217A" w:rsidRDefault="001D2004" w:rsidP="001B603B">
      <w:pPr>
        <w:tabs>
          <w:tab w:val="left" w:pos="2127"/>
        </w:tabs>
        <w:spacing w:afterLines="200" w:after="480" w:line="240" w:lineRule="auto"/>
        <w:ind w:left="851"/>
        <w:jc w:val="both"/>
        <w:rPr>
          <w:rFonts w:ascii="Arial" w:hAnsi="Arial" w:cs="Arial"/>
        </w:rPr>
      </w:pPr>
      <w:r>
        <w:rPr>
          <w:rFonts w:ascii="Arial" w:hAnsi="Arial"/>
        </w:rPr>
        <w:t>[</w:t>
      </w:r>
      <w:r>
        <w:rPr>
          <w:rFonts w:ascii="Arial" w:hAnsi="Arial"/>
          <w:b/>
          <w:bCs/>
        </w:rPr>
        <w:t>Option 2</w:t>
      </w:r>
      <w:r w:rsidR="00471619">
        <w:rPr>
          <w:rFonts w:ascii="Arial" w:hAnsi="Arial"/>
          <w:b/>
          <w:bCs/>
        </w:rPr>
        <w:t> :</w:t>
      </w:r>
      <w:r>
        <w:rPr>
          <w:rFonts w:ascii="Arial" w:hAnsi="Arial"/>
        </w:rPr>
        <w:t xml:space="preserve"> À défaut de cession de la propriété intellectuelle à l</w:t>
      </w:r>
      <w:r w:rsidR="00471619">
        <w:rPr>
          <w:rFonts w:ascii="Arial" w:hAnsi="Arial"/>
        </w:rPr>
        <w:t>’</w:t>
      </w:r>
      <w:r>
        <w:rPr>
          <w:rFonts w:ascii="Arial" w:hAnsi="Arial"/>
        </w:rPr>
        <w:t>Institution, l</w:t>
      </w:r>
      <w:r w:rsidR="00471619">
        <w:rPr>
          <w:rFonts w:ascii="Arial" w:hAnsi="Arial"/>
        </w:rPr>
        <w:t>’</w:t>
      </w:r>
      <w:r>
        <w:rPr>
          <w:rFonts w:ascii="Arial" w:hAnsi="Arial"/>
        </w:rPr>
        <w:t>Étudiant et le Bureau de gestion de la propriété intellectuelle peuvent convenir des services de commercialisation à fournir], [</w:t>
      </w:r>
      <w:r>
        <w:rPr>
          <w:rFonts w:ascii="Arial" w:hAnsi="Arial"/>
          <w:b/>
          <w:bCs/>
        </w:rPr>
        <w:t>Option</w:t>
      </w:r>
      <w:r w:rsidR="00675021">
        <w:rPr>
          <w:rFonts w:ascii="Arial" w:hAnsi="Arial"/>
          <w:b/>
          <w:bCs/>
        </w:rPr>
        <w:t> </w:t>
      </w:r>
      <w:r>
        <w:rPr>
          <w:rFonts w:ascii="Arial" w:hAnsi="Arial"/>
          <w:b/>
          <w:bCs/>
        </w:rPr>
        <w:t>2a</w:t>
      </w:r>
      <w:r w:rsidR="00471619">
        <w:rPr>
          <w:rFonts w:ascii="Arial" w:hAnsi="Arial"/>
        </w:rPr>
        <w:t> :</w:t>
      </w:r>
      <w:r>
        <w:rPr>
          <w:rFonts w:ascii="Arial" w:hAnsi="Arial"/>
        </w:rPr>
        <w:t xml:space="preserve"> sans frais pour l</w:t>
      </w:r>
      <w:r w:rsidR="00471619">
        <w:rPr>
          <w:rFonts w:ascii="Arial" w:hAnsi="Arial"/>
        </w:rPr>
        <w:t>’</w:t>
      </w:r>
      <w:r>
        <w:rPr>
          <w:rFonts w:ascii="Arial" w:hAnsi="Arial"/>
        </w:rPr>
        <w:t>Étudiant;] [</w:t>
      </w:r>
      <w:r>
        <w:rPr>
          <w:rFonts w:ascii="Arial" w:hAnsi="Arial"/>
          <w:b/>
          <w:bCs/>
        </w:rPr>
        <w:t>Option 2b</w:t>
      </w:r>
      <w:r w:rsidR="00471619">
        <w:rPr>
          <w:rFonts w:ascii="Arial" w:hAnsi="Arial"/>
        </w:rPr>
        <w:t> :</w:t>
      </w:r>
      <w:r>
        <w:rPr>
          <w:rFonts w:ascii="Arial" w:hAnsi="Arial"/>
        </w:rPr>
        <w:t xml:space="preserve"> en contrepartie d</w:t>
      </w:r>
      <w:r w:rsidR="00471619">
        <w:rPr>
          <w:rFonts w:ascii="Arial" w:hAnsi="Arial"/>
        </w:rPr>
        <w:t>’</w:t>
      </w:r>
      <w:r>
        <w:rPr>
          <w:rFonts w:ascii="Arial" w:hAnsi="Arial"/>
        </w:rPr>
        <w:t>une redevance convenue au bénéfice de l</w:t>
      </w:r>
      <w:r w:rsidR="00471619">
        <w:rPr>
          <w:rFonts w:ascii="Arial" w:hAnsi="Arial"/>
        </w:rPr>
        <w:t>’</w:t>
      </w:r>
      <w:r>
        <w:rPr>
          <w:rFonts w:ascii="Arial" w:hAnsi="Arial"/>
        </w:rPr>
        <w:t>Institution] [</w:t>
      </w:r>
      <w:r>
        <w:rPr>
          <w:rFonts w:ascii="Arial" w:hAnsi="Arial"/>
          <w:b/>
          <w:bCs/>
        </w:rPr>
        <w:t>Option</w:t>
      </w:r>
      <w:r w:rsidR="00675021">
        <w:rPr>
          <w:rFonts w:ascii="Arial" w:hAnsi="Arial"/>
          <w:b/>
          <w:bCs/>
        </w:rPr>
        <w:t> </w:t>
      </w:r>
      <w:r>
        <w:rPr>
          <w:rFonts w:ascii="Arial" w:hAnsi="Arial"/>
          <w:b/>
          <w:bCs/>
        </w:rPr>
        <w:t>2c</w:t>
      </w:r>
      <w:r w:rsidR="00471619">
        <w:rPr>
          <w:rFonts w:ascii="Arial" w:hAnsi="Arial"/>
        </w:rPr>
        <w:t> :</w:t>
      </w:r>
      <w:r>
        <w:rPr>
          <w:rFonts w:ascii="Arial" w:hAnsi="Arial"/>
        </w:rPr>
        <w:t xml:space="preserve"> ou du partage des revenus de commercialisation perçus par l</w:t>
      </w:r>
      <w:r w:rsidR="00471619">
        <w:rPr>
          <w:rFonts w:ascii="Arial" w:hAnsi="Arial"/>
        </w:rPr>
        <w:t>’</w:t>
      </w:r>
      <w:r>
        <w:rPr>
          <w:rFonts w:ascii="Arial" w:hAnsi="Arial"/>
        </w:rPr>
        <w:t>Étudiant].</w:t>
      </w:r>
    </w:p>
    <w:p w14:paraId="5F464AC7" w14:textId="77777777" w:rsidR="00471619" w:rsidRDefault="00F83F38" w:rsidP="001B603B">
      <w:pPr>
        <w:tabs>
          <w:tab w:val="left" w:pos="851"/>
        </w:tabs>
        <w:spacing w:before="200" w:line="240" w:lineRule="auto"/>
        <w:jc w:val="both"/>
        <w:rPr>
          <w:rFonts w:ascii="Arial" w:hAnsi="Arial"/>
          <w:b/>
          <w:color w:val="0070C0"/>
          <w:sz w:val="24"/>
        </w:rPr>
      </w:pPr>
      <w:r>
        <w:rPr>
          <w:rFonts w:ascii="Arial" w:hAnsi="Arial"/>
          <w:b/>
          <w:color w:val="0070C0"/>
          <w:sz w:val="24"/>
        </w:rPr>
        <w:t>5.3.</w:t>
      </w:r>
      <w:r>
        <w:rPr>
          <w:rFonts w:ascii="Arial" w:hAnsi="Arial"/>
          <w:b/>
          <w:color w:val="0070C0"/>
          <w:sz w:val="24"/>
        </w:rPr>
        <w:tab/>
        <w:t>Propriété intellectuelle créée par les Visiteurs</w:t>
      </w:r>
    </w:p>
    <w:p w14:paraId="2AC5476F" w14:textId="5C792BD7" w:rsidR="006949FB" w:rsidRDefault="00F83F38" w:rsidP="001B603B">
      <w:pPr>
        <w:tabs>
          <w:tab w:val="left" w:pos="851"/>
        </w:tabs>
        <w:spacing w:before="200" w:line="240" w:lineRule="auto"/>
        <w:ind w:left="851" w:hanging="851"/>
        <w:jc w:val="both"/>
        <w:rPr>
          <w:rFonts w:ascii="Arial" w:hAnsi="Arial" w:cs="Arial"/>
          <w:color w:val="000000" w:themeColor="text1"/>
        </w:rPr>
      </w:pPr>
      <w:r>
        <w:rPr>
          <w:rFonts w:ascii="Arial" w:hAnsi="Arial"/>
          <w:color w:val="000000" w:themeColor="text1"/>
        </w:rPr>
        <w:t>5.3.1.</w:t>
      </w:r>
      <w:r>
        <w:rPr>
          <w:rFonts w:ascii="Arial" w:hAnsi="Arial"/>
          <w:color w:val="000000" w:themeColor="text1"/>
        </w:rPr>
        <w:tab/>
      </w:r>
      <w:r>
        <w:rPr>
          <w:rFonts w:ascii="Arial" w:hAnsi="Arial"/>
          <w:b/>
          <w:bCs/>
          <w:color w:val="000000" w:themeColor="text1"/>
        </w:rPr>
        <w:t>Propriété dévolue à l</w:t>
      </w:r>
      <w:r w:rsidR="00471619">
        <w:rPr>
          <w:rFonts w:ascii="Arial" w:hAnsi="Arial"/>
          <w:b/>
          <w:bCs/>
          <w:color w:val="000000" w:themeColor="text1"/>
        </w:rPr>
        <w:t>’</w:t>
      </w:r>
      <w:r>
        <w:rPr>
          <w:rFonts w:ascii="Arial" w:hAnsi="Arial"/>
          <w:b/>
          <w:bCs/>
          <w:color w:val="000000" w:themeColor="text1"/>
        </w:rPr>
        <w:t>Instituti</w:t>
      </w:r>
      <w:r w:rsidR="00102B5E">
        <w:rPr>
          <w:rFonts w:ascii="Arial" w:hAnsi="Arial"/>
          <w:b/>
          <w:bCs/>
          <w:color w:val="000000" w:themeColor="text1"/>
        </w:rPr>
        <w:t xml:space="preserve">on.  </w:t>
      </w:r>
      <w:r w:rsidR="00102B5E">
        <w:rPr>
          <w:rFonts w:ascii="Arial" w:hAnsi="Arial"/>
          <w:color w:val="000000" w:themeColor="text1"/>
        </w:rPr>
        <w:t>Sa</w:t>
      </w:r>
      <w:r>
        <w:rPr>
          <w:rFonts w:ascii="Arial" w:hAnsi="Arial"/>
          <w:color w:val="000000" w:themeColor="text1"/>
        </w:rPr>
        <w:t>uf accord contraire conclu par écrit entre l</w:t>
      </w:r>
      <w:r w:rsidR="00471619">
        <w:rPr>
          <w:rFonts w:ascii="Arial" w:hAnsi="Arial"/>
          <w:color w:val="000000" w:themeColor="text1"/>
        </w:rPr>
        <w:t>’</w:t>
      </w:r>
      <w:r>
        <w:rPr>
          <w:rFonts w:ascii="Arial" w:hAnsi="Arial"/>
          <w:color w:val="000000" w:themeColor="text1"/>
        </w:rPr>
        <w:t>Institution hôte et l</w:t>
      </w:r>
      <w:r w:rsidR="00471619">
        <w:rPr>
          <w:rFonts w:ascii="Arial" w:hAnsi="Arial"/>
          <w:color w:val="000000" w:themeColor="text1"/>
        </w:rPr>
        <w:t>’</w:t>
      </w:r>
      <w:r>
        <w:rPr>
          <w:rFonts w:ascii="Arial" w:hAnsi="Arial"/>
          <w:color w:val="000000" w:themeColor="text1"/>
        </w:rPr>
        <w:t>Institution d</w:t>
      </w:r>
      <w:r w:rsidR="00471619">
        <w:rPr>
          <w:rFonts w:ascii="Arial" w:hAnsi="Arial"/>
          <w:color w:val="000000" w:themeColor="text1"/>
        </w:rPr>
        <w:t>’</w:t>
      </w:r>
      <w:r>
        <w:rPr>
          <w:rFonts w:ascii="Arial" w:hAnsi="Arial"/>
          <w:color w:val="000000" w:themeColor="text1"/>
        </w:rPr>
        <w:t>origine du Visiteur avant sa prise de fonction, celui</w:t>
      </w:r>
      <w:r w:rsidR="00471619">
        <w:rPr>
          <w:rFonts w:ascii="Arial" w:hAnsi="Arial"/>
          <w:color w:val="000000" w:themeColor="text1"/>
        </w:rPr>
        <w:t>-</w:t>
      </w:r>
      <w:r>
        <w:rPr>
          <w:rFonts w:ascii="Arial" w:hAnsi="Arial"/>
          <w:color w:val="000000" w:themeColor="text1"/>
        </w:rPr>
        <w:t>ci cède à l</w:t>
      </w:r>
      <w:r w:rsidR="00471619">
        <w:rPr>
          <w:rFonts w:ascii="Arial" w:hAnsi="Arial"/>
          <w:color w:val="000000" w:themeColor="text1"/>
        </w:rPr>
        <w:t>’</w:t>
      </w:r>
      <w:r>
        <w:rPr>
          <w:rFonts w:ascii="Arial" w:hAnsi="Arial"/>
          <w:color w:val="000000" w:themeColor="text1"/>
        </w:rPr>
        <w:t>Institution tout actif de propriété intellectuelle créée par ses soins</w:t>
      </w:r>
      <w:r w:rsidR="00471619">
        <w:rPr>
          <w:rFonts w:ascii="Arial" w:hAnsi="Arial"/>
          <w:color w:val="000000" w:themeColor="text1"/>
        </w:rPr>
        <w:t> :</w:t>
      </w:r>
    </w:p>
    <w:p w14:paraId="768808D6" w14:textId="70D05095" w:rsidR="00471619" w:rsidRDefault="006949FB" w:rsidP="001B603B">
      <w:pPr>
        <w:pStyle w:val="ListParagraph"/>
        <w:numPr>
          <w:ilvl w:val="0"/>
          <w:numId w:val="58"/>
        </w:numPr>
        <w:autoSpaceDE w:val="0"/>
        <w:autoSpaceDN w:val="0"/>
        <w:adjustRightInd w:val="0"/>
        <w:spacing w:before="200" w:line="240" w:lineRule="auto"/>
        <w:ind w:left="1276" w:hanging="425"/>
        <w:jc w:val="both"/>
        <w:rPr>
          <w:rFonts w:ascii="Arial" w:hAnsi="Arial"/>
        </w:rPr>
      </w:pPr>
      <w:r>
        <w:rPr>
          <w:rFonts w:ascii="Arial" w:hAnsi="Arial"/>
        </w:rPr>
        <w:t>dans l</w:t>
      </w:r>
      <w:r w:rsidR="00471619">
        <w:rPr>
          <w:rFonts w:ascii="Arial" w:hAnsi="Arial"/>
        </w:rPr>
        <w:t>’</w:t>
      </w:r>
      <w:r>
        <w:rPr>
          <w:rFonts w:ascii="Arial" w:hAnsi="Arial"/>
        </w:rPr>
        <w:t>exercice et dans le cadre de sa Nomination;  ou</w:t>
      </w:r>
    </w:p>
    <w:p w14:paraId="2028DD8B" w14:textId="446D5DF8" w:rsidR="00471619" w:rsidRDefault="006949FB" w:rsidP="001B603B">
      <w:pPr>
        <w:pStyle w:val="ListParagraph"/>
        <w:numPr>
          <w:ilvl w:val="0"/>
          <w:numId w:val="58"/>
        </w:numPr>
        <w:autoSpaceDE w:val="0"/>
        <w:autoSpaceDN w:val="0"/>
        <w:adjustRightInd w:val="0"/>
        <w:spacing w:before="200" w:line="240" w:lineRule="auto"/>
        <w:ind w:left="1276" w:hanging="425"/>
        <w:jc w:val="both"/>
        <w:rPr>
          <w:rFonts w:ascii="Arial" w:hAnsi="Arial"/>
        </w:rPr>
      </w:pPr>
      <w:r>
        <w:rPr>
          <w:rFonts w:ascii="Arial" w:hAnsi="Arial"/>
        </w:rPr>
        <w:t>en faisant une utilisation substantielle des ressources de l</w:t>
      </w:r>
      <w:r w:rsidR="00471619">
        <w:rPr>
          <w:rFonts w:ascii="Arial" w:hAnsi="Arial"/>
        </w:rPr>
        <w:t>’</w:t>
      </w:r>
      <w:r>
        <w:rPr>
          <w:rFonts w:ascii="Arial" w:hAnsi="Arial"/>
        </w:rPr>
        <w:t>Institution.</w:t>
      </w:r>
    </w:p>
    <w:p w14:paraId="280252B0" w14:textId="5C0EE262" w:rsidR="00910D43" w:rsidRPr="002353C3" w:rsidRDefault="00552E3F" w:rsidP="001B603B">
      <w:pPr>
        <w:tabs>
          <w:tab w:val="left" w:pos="851"/>
        </w:tabs>
        <w:spacing w:before="200" w:line="240" w:lineRule="auto"/>
        <w:ind w:left="851" w:hanging="851"/>
        <w:jc w:val="both"/>
        <w:rPr>
          <w:rFonts w:ascii="Arial" w:hAnsi="Arial" w:cs="Arial"/>
        </w:rPr>
      </w:pPr>
      <w:r>
        <w:rPr>
          <w:rFonts w:ascii="Arial" w:hAnsi="Arial"/>
        </w:rPr>
        <w:t>5.3.2.</w:t>
      </w:r>
      <w:r>
        <w:rPr>
          <w:rFonts w:ascii="Arial" w:hAnsi="Arial"/>
        </w:rPr>
        <w:tab/>
      </w:r>
      <w:r>
        <w:rPr>
          <w:rFonts w:ascii="Arial" w:hAnsi="Arial"/>
          <w:b/>
          <w:bCs/>
          <w:color w:val="000000" w:themeColor="text1"/>
        </w:rPr>
        <w:t>Propriété intellectuelle de l</w:t>
      </w:r>
      <w:r w:rsidR="00471619">
        <w:rPr>
          <w:rFonts w:ascii="Arial" w:hAnsi="Arial"/>
          <w:b/>
          <w:bCs/>
          <w:color w:val="000000" w:themeColor="text1"/>
        </w:rPr>
        <w:t>’</w:t>
      </w:r>
      <w:r>
        <w:rPr>
          <w:rFonts w:ascii="Arial" w:hAnsi="Arial"/>
          <w:b/>
          <w:bCs/>
          <w:color w:val="000000" w:themeColor="text1"/>
        </w:rPr>
        <w:t>Instituti</w:t>
      </w:r>
      <w:r w:rsidR="00102B5E">
        <w:rPr>
          <w:rFonts w:ascii="Arial" w:hAnsi="Arial"/>
          <w:b/>
          <w:bCs/>
          <w:color w:val="000000" w:themeColor="text1"/>
        </w:rPr>
        <w:t xml:space="preserve">on.  </w:t>
      </w:r>
      <w:r w:rsidR="00102B5E">
        <w:rPr>
          <w:rFonts w:ascii="Arial" w:hAnsi="Arial"/>
        </w:rPr>
        <w:t>Lo</w:t>
      </w:r>
      <w:r>
        <w:rPr>
          <w:rFonts w:ascii="Arial" w:hAnsi="Arial"/>
        </w:rPr>
        <w:t>rsqu</w:t>
      </w:r>
      <w:r w:rsidR="00471619">
        <w:rPr>
          <w:rFonts w:ascii="Arial" w:hAnsi="Arial"/>
        </w:rPr>
        <w:t>’</w:t>
      </w:r>
      <w:r>
        <w:rPr>
          <w:rFonts w:ascii="Arial" w:hAnsi="Arial"/>
        </w:rPr>
        <w:t>il quitte l</w:t>
      </w:r>
      <w:r w:rsidR="00471619">
        <w:rPr>
          <w:rFonts w:ascii="Arial" w:hAnsi="Arial"/>
        </w:rPr>
        <w:t>’</w:t>
      </w:r>
      <w:r>
        <w:rPr>
          <w:rFonts w:ascii="Arial" w:hAnsi="Arial"/>
        </w:rPr>
        <w:t>Institution, tout Visiteur doit signer et remettre au Bureau de gestion de la propriété intellectuelle un Formulaire de déclaration faisant état de tout actif de propriété intellectuelle créé, conformément à l</w:t>
      </w:r>
      <w:r w:rsidR="00471619">
        <w:rPr>
          <w:rFonts w:ascii="Arial" w:hAnsi="Arial"/>
        </w:rPr>
        <w:t>’</w:t>
      </w:r>
      <w:r>
        <w:rPr>
          <w:rFonts w:ascii="Arial" w:hAnsi="Arial"/>
        </w:rPr>
        <w:t>article</w:t>
      </w:r>
      <w:r w:rsidR="00675021">
        <w:rPr>
          <w:rFonts w:ascii="Arial" w:hAnsi="Arial"/>
        </w:rPr>
        <w:t> </w:t>
      </w:r>
      <w:r>
        <w:rPr>
          <w:rFonts w:ascii="Arial" w:hAnsi="Arial"/>
        </w:rPr>
        <w:t>5.3.1, lors de son séjour au sein de l</w:t>
      </w:r>
      <w:r w:rsidR="00471619">
        <w:rPr>
          <w:rFonts w:ascii="Arial" w:hAnsi="Arial"/>
        </w:rPr>
        <w:t>’</w:t>
      </w:r>
      <w:r>
        <w:rPr>
          <w:rFonts w:ascii="Arial" w:hAnsi="Arial"/>
        </w:rPr>
        <w:t>Institution.</w:t>
      </w:r>
    </w:p>
    <w:p w14:paraId="5C14E629" w14:textId="07239F0E" w:rsidR="00E52C7B" w:rsidRPr="00A60279" w:rsidRDefault="0025782C" w:rsidP="001B603B">
      <w:pPr>
        <w:tabs>
          <w:tab w:val="left" w:pos="851"/>
        </w:tabs>
        <w:spacing w:before="200" w:line="240" w:lineRule="auto"/>
        <w:jc w:val="both"/>
        <w:rPr>
          <w:rFonts w:ascii="Arial" w:hAnsi="Arial" w:cs="Arial"/>
          <w:b/>
          <w:color w:val="0070C0"/>
          <w:sz w:val="24"/>
        </w:rPr>
      </w:pPr>
      <w:r>
        <w:rPr>
          <w:rFonts w:ascii="Arial" w:hAnsi="Arial"/>
          <w:b/>
          <w:color w:val="0070C0"/>
          <w:sz w:val="24"/>
        </w:rPr>
        <w:t>5.4.</w:t>
      </w:r>
      <w:r>
        <w:rPr>
          <w:rFonts w:ascii="Arial" w:hAnsi="Arial"/>
          <w:b/>
          <w:color w:val="0070C0"/>
          <w:sz w:val="24"/>
        </w:rPr>
        <w:tab/>
        <w:t>Règles particulières applicables au Matériel didactique</w:t>
      </w:r>
    </w:p>
    <w:p w14:paraId="10DDA318" w14:textId="13A72F4B" w:rsidR="00115593" w:rsidRPr="00811E82" w:rsidRDefault="00115593" w:rsidP="001B603B">
      <w:pPr>
        <w:tabs>
          <w:tab w:val="left" w:pos="851"/>
        </w:tabs>
        <w:spacing w:before="200" w:line="240" w:lineRule="auto"/>
        <w:ind w:left="851" w:hanging="851"/>
        <w:jc w:val="both"/>
        <w:rPr>
          <w:rFonts w:ascii="Arial" w:hAnsi="Arial" w:cs="Arial"/>
        </w:rPr>
      </w:pPr>
      <w:r>
        <w:rPr>
          <w:rFonts w:ascii="Arial" w:hAnsi="Arial"/>
        </w:rPr>
        <w:t xml:space="preserve">5.4.1. </w:t>
      </w:r>
      <w:r w:rsidR="003D2590">
        <w:rPr>
          <w:rFonts w:ascii="Arial" w:hAnsi="Arial"/>
        </w:rPr>
        <w:t xml:space="preserve"> </w:t>
      </w:r>
      <w:r>
        <w:rPr>
          <w:rFonts w:ascii="Arial" w:hAnsi="Arial"/>
        </w:rPr>
        <w:tab/>
      </w:r>
      <w:r>
        <w:rPr>
          <w:rFonts w:ascii="Arial" w:hAnsi="Arial"/>
          <w:b/>
          <w:bCs/>
        </w:rPr>
        <w:t>Propriété dévolue à l</w:t>
      </w:r>
      <w:r w:rsidR="00471619">
        <w:rPr>
          <w:rFonts w:ascii="Arial" w:hAnsi="Arial"/>
          <w:b/>
          <w:bCs/>
        </w:rPr>
        <w:t>’</w:t>
      </w:r>
      <w:r>
        <w:rPr>
          <w:rFonts w:ascii="Arial" w:hAnsi="Arial"/>
          <w:b/>
          <w:bCs/>
        </w:rPr>
        <w:t>Institution.</w:t>
      </w:r>
      <w:r w:rsidRPr="00102B5E">
        <w:rPr>
          <w:rFonts w:ascii="Arial" w:hAnsi="Arial"/>
        </w:rPr>
        <w:t xml:space="preserve"> </w:t>
      </w:r>
      <w:r w:rsidR="00675021" w:rsidRPr="00102B5E">
        <w:rPr>
          <w:rFonts w:ascii="Arial" w:hAnsi="Arial"/>
        </w:rPr>
        <w:t xml:space="preserve"> </w:t>
      </w:r>
      <w:r>
        <w:rPr>
          <w:rFonts w:ascii="Arial" w:hAnsi="Arial"/>
        </w:rPr>
        <w:t>L</w:t>
      </w:r>
      <w:r w:rsidR="00471619">
        <w:rPr>
          <w:rFonts w:ascii="Arial" w:hAnsi="Arial"/>
        </w:rPr>
        <w:t>’</w:t>
      </w:r>
      <w:r>
        <w:rPr>
          <w:rFonts w:ascii="Arial" w:hAnsi="Arial"/>
        </w:rPr>
        <w:t>Institution est propriétaire de tout matériel didactique créé par un Membre du personnel ou un Visiteur, à l</w:t>
      </w:r>
      <w:r w:rsidR="00471619">
        <w:rPr>
          <w:rFonts w:ascii="Arial" w:hAnsi="Arial"/>
        </w:rPr>
        <w:t>’</w:t>
      </w:r>
      <w:r>
        <w:rPr>
          <w:rFonts w:ascii="Arial" w:hAnsi="Arial"/>
        </w:rPr>
        <w:t>exception du matériel créé à partir de Ressources éducatives libres ou pour celles</w:t>
      </w:r>
      <w:r w:rsidR="00471619">
        <w:rPr>
          <w:rFonts w:ascii="Arial" w:hAnsi="Arial"/>
        </w:rPr>
        <w:t>-</w:t>
      </w:r>
      <w:r>
        <w:rPr>
          <w:rFonts w:ascii="Arial" w:hAnsi="Arial"/>
        </w:rPr>
        <w:t>ci, conformément à l</w:t>
      </w:r>
      <w:r w:rsidR="00471619">
        <w:rPr>
          <w:rFonts w:ascii="Arial" w:hAnsi="Arial"/>
        </w:rPr>
        <w:t>’</w:t>
      </w:r>
      <w:r>
        <w:rPr>
          <w:rFonts w:ascii="Arial" w:hAnsi="Arial"/>
        </w:rPr>
        <w:t>article</w:t>
      </w:r>
      <w:r w:rsidR="00675021">
        <w:rPr>
          <w:rFonts w:ascii="Arial" w:hAnsi="Arial"/>
        </w:rPr>
        <w:t> </w:t>
      </w:r>
      <w:r>
        <w:rPr>
          <w:rFonts w:ascii="Arial" w:hAnsi="Arial"/>
        </w:rPr>
        <w:t>5.7.1.</w:t>
      </w:r>
    </w:p>
    <w:p w14:paraId="7E67F7FD" w14:textId="0FCE0E5D" w:rsidR="006949FB" w:rsidRPr="00910D43" w:rsidRDefault="006949FB" w:rsidP="001B603B">
      <w:pPr>
        <w:autoSpaceDE w:val="0"/>
        <w:autoSpaceDN w:val="0"/>
        <w:adjustRightInd w:val="0"/>
        <w:spacing w:before="200" w:line="240" w:lineRule="auto"/>
        <w:ind w:left="851" w:hanging="851"/>
        <w:jc w:val="both"/>
        <w:rPr>
          <w:rFonts w:ascii="Arial" w:hAnsi="Arial" w:cs="Arial"/>
        </w:rPr>
      </w:pPr>
      <w:r>
        <w:rPr>
          <w:rFonts w:ascii="Arial" w:hAnsi="Arial"/>
        </w:rPr>
        <w:t>5.4.2.</w:t>
      </w:r>
      <w:r w:rsidR="003D2590">
        <w:rPr>
          <w:rFonts w:ascii="Arial" w:hAnsi="Arial"/>
        </w:rPr>
        <w:t xml:space="preserve"> </w:t>
      </w:r>
      <w:r>
        <w:rPr>
          <w:rFonts w:ascii="Arial" w:hAnsi="Arial"/>
        </w:rPr>
        <w:t xml:space="preserve"> </w:t>
      </w:r>
      <w:r>
        <w:rPr>
          <w:rFonts w:ascii="Arial" w:hAnsi="Arial"/>
        </w:rPr>
        <w:tab/>
      </w:r>
      <w:r>
        <w:rPr>
          <w:rFonts w:ascii="Arial" w:hAnsi="Arial"/>
          <w:b/>
        </w:rPr>
        <w:t>Licence concédée par l</w:t>
      </w:r>
      <w:r w:rsidR="00471619">
        <w:rPr>
          <w:rFonts w:ascii="Arial" w:hAnsi="Arial"/>
          <w:b/>
        </w:rPr>
        <w:t>’</w:t>
      </w:r>
      <w:r>
        <w:rPr>
          <w:rFonts w:ascii="Arial" w:hAnsi="Arial"/>
          <w:b/>
        </w:rPr>
        <w:t>Institution</w:t>
      </w:r>
      <w:r>
        <w:rPr>
          <w:rFonts w:ascii="Arial" w:hAnsi="Arial"/>
        </w:rPr>
        <w:t xml:space="preserve">. </w:t>
      </w:r>
      <w:r w:rsidR="00675021">
        <w:rPr>
          <w:rFonts w:ascii="Arial" w:hAnsi="Arial"/>
        </w:rPr>
        <w:t xml:space="preserve"> </w:t>
      </w:r>
      <w:r>
        <w:rPr>
          <w:rFonts w:ascii="Arial" w:hAnsi="Arial"/>
        </w:rPr>
        <w:t>L</w:t>
      </w:r>
      <w:r w:rsidR="00471619">
        <w:rPr>
          <w:rFonts w:ascii="Arial" w:hAnsi="Arial"/>
        </w:rPr>
        <w:t>’</w:t>
      </w:r>
      <w:r>
        <w:rPr>
          <w:rFonts w:ascii="Arial" w:hAnsi="Arial"/>
        </w:rPr>
        <w:t>Institution octroie aux Créateurs de matériel didactique une licence d</w:t>
      </w:r>
      <w:r w:rsidR="00471619">
        <w:rPr>
          <w:rFonts w:ascii="Arial" w:hAnsi="Arial"/>
        </w:rPr>
        <w:t>’</w:t>
      </w:r>
      <w:r>
        <w:rPr>
          <w:rFonts w:ascii="Arial" w:hAnsi="Arial"/>
        </w:rPr>
        <w:t>utilisation non exclusive et libre de redevance aux fins d</w:t>
      </w:r>
      <w:r w:rsidR="00471619">
        <w:rPr>
          <w:rFonts w:ascii="Arial" w:hAnsi="Arial"/>
        </w:rPr>
        <w:t>’</w:t>
      </w:r>
      <w:r>
        <w:rPr>
          <w:rFonts w:ascii="Arial" w:hAnsi="Arial"/>
        </w:rPr>
        <w:t>enseignement et de recherche au sein de l</w:t>
      </w:r>
      <w:r w:rsidR="00471619">
        <w:rPr>
          <w:rFonts w:ascii="Arial" w:hAnsi="Arial"/>
        </w:rPr>
        <w:t>’</w:t>
      </w:r>
      <w:r>
        <w:rPr>
          <w:rFonts w:ascii="Arial" w:hAnsi="Arial"/>
        </w:rPr>
        <w:t xml:space="preserve">Institution. </w:t>
      </w:r>
      <w:r w:rsidR="00675021">
        <w:rPr>
          <w:rFonts w:ascii="Arial" w:hAnsi="Arial"/>
        </w:rPr>
        <w:t xml:space="preserve"> </w:t>
      </w:r>
      <w:r>
        <w:rPr>
          <w:rFonts w:ascii="Arial" w:hAnsi="Arial"/>
        </w:rPr>
        <w:t>[</w:t>
      </w:r>
      <w:r>
        <w:rPr>
          <w:rFonts w:ascii="Arial" w:hAnsi="Arial"/>
          <w:b/>
          <w:bCs/>
        </w:rPr>
        <w:t>Option</w:t>
      </w:r>
      <w:r w:rsidR="00471619">
        <w:rPr>
          <w:rFonts w:ascii="Arial" w:hAnsi="Arial"/>
          <w:b/>
          <w:bCs/>
        </w:rPr>
        <w:t> :</w:t>
      </w:r>
      <w:r>
        <w:rPr>
          <w:rFonts w:ascii="Arial" w:hAnsi="Arial"/>
          <w:b/>
        </w:rPr>
        <w:t xml:space="preserve"> </w:t>
      </w:r>
      <w:r>
        <w:rPr>
          <w:rFonts w:ascii="Arial" w:hAnsi="Arial"/>
        </w:rPr>
        <w:t>Sous réserve de l</w:t>
      </w:r>
      <w:r w:rsidR="00471619">
        <w:rPr>
          <w:rFonts w:ascii="Arial" w:hAnsi="Arial"/>
        </w:rPr>
        <w:t>’</w:t>
      </w:r>
      <w:r>
        <w:rPr>
          <w:rFonts w:ascii="Arial" w:hAnsi="Arial"/>
        </w:rPr>
        <w:t>autorisation expresse de l</w:t>
      </w:r>
      <w:r w:rsidR="00471619">
        <w:rPr>
          <w:rFonts w:ascii="Arial" w:hAnsi="Arial"/>
        </w:rPr>
        <w:t>’</w:t>
      </w:r>
      <w:r>
        <w:rPr>
          <w:rFonts w:ascii="Arial" w:hAnsi="Arial"/>
        </w:rPr>
        <w:t>Institution sous forme écrite, cette licence peut servir à des fins commerciales en dehors de l</w:t>
      </w:r>
      <w:r w:rsidR="00471619">
        <w:rPr>
          <w:rFonts w:ascii="Arial" w:hAnsi="Arial"/>
        </w:rPr>
        <w:t>’</w:t>
      </w:r>
      <w:r>
        <w:rPr>
          <w:rFonts w:ascii="Arial" w:hAnsi="Arial"/>
        </w:rPr>
        <w:t>Institution].</w:t>
      </w:r>
    </w:p>
    <w:p w14:paraId="5AA748C6" w14:textId="14CB0DEC" w:rsidR="001E6E2A" w:rsidRDefault="001E6E2A" w:rsidP="001B603B">
      <w:pPr>
        <w:tabs>
          <w:tab w:val="left" w:pos="851"/>
        </w:tabs>
        <w:spacing w:before="200" w:line="240" w:lineRule="auto"/>
        <w:jc w:val="both"/>
        <w:rPr>
          <w:rFonts w:ascii="Arial" w:hAnsi="Arial" w:cs="Arial"/>
          <w:b/>
          <w:color w:val="0070C0"/>
          <w:sz w:val="24"/>
        </w:rPr>
      </w:pPr>
      <w:r>
        <w:rPr>
          <w:rFonts w:ascii="Arial" w:hAnsi="Arial"/>
          <w:b/>
          <w:color w:val="0070C0"/>
          <w:sz w:val="24"/>
        </w:rPr>
        <w:t>5.5.</w:t>
      </w:r>
      <w:r>
        <w:rPr>
          <w:rFonts w:ascii="Arial" w:hAnsi="Arial"/>
          <w:b/>
          <w:color w:val="0070C0"/>
          <w:sz w:val="24"/>
        </w:rPr>
        <w:tab/>
        <w:t>Règles particulières applicables aux Travaux universitaires</w:t>
      </w:r>
    </w:p>
    <w:p w14:paraId="4390D99D" w14:textId="7EE753A0" w:rsidR="00471619" w:rsidRDefault="00A75105" w:rsidP="001B603B">
      <w:pPr>
        <w:spacing w:before="200" w:line="240" w:lineRule="auto"/>
        <w:ind w:left="851" w:hanging="851"/>
        <w:jc w:val="both"/>
        <w:rPr>
          <w:rFonts w:ascii="Arial" w:hAnsi="Arial"/>
        </w:rPr>
      </w:pPr>
      <w:r>
        <w:rPr>
          <w:rFonts w:ascii="Arial" w:hAnsi="Arial"/>
        </w:rPr>
        <w:t>5.5.1.</w:t>
      </w:r>
      <w:r>
        <w:rPr>
          <w:rFonts w:ascii="Arial" w:hAnsi="Arial"/>
        </w:rPr>
        <w:tab/>
      </w:r>
      <w:r>
        <w:rPr>
          <w:rFonts w:ascii="Arial" w:hAnsi="Arial"/>
          <w:b/>
          <w:bCs/>
        </w:rPr>
        <w:t>Publication.</w:t>
      </w:r>
      <w:r>
        <w:rPr>
          <w:rFonts w:ascii="Arial" w:hAnsi="Arial"/>
          <w:b/>
        </w:rPr>
        <w:t xml:space="preserve"> </w:t>
      </w:r>
      <w:r w:rsidR="00675021">
        <w:rPr>
          <w:rFonts w:ascii="Arial" w:hAnsi="Arial"/>
          <w:b/>
        </w:rPr>
        <w:t xml:space="preserve"> </w:t>
      </w:r>
      <w:r>
        <w:rPr>
          <w:rFonts w:ascii="Arial" w:hAnsi="Arial"/>
        </w:rPr>
        <w:t>L</w:t>
      </w:r>
      <w:r w:rsidR="00471619">
        <w:rPr>
          <w:rFonts w:ascii="Arial" w:hAnsi="Arial"/>
        </w:rPr>
        <w:t>’</w:t>
      </w:r>
      <w:r>
        <w:rPr>
          <w:rFonts w:ascii="Arial" w:hAnsi="Arial"/>
        </w:rPr>
        <w:t>Institution reconnaît le droit des Membres du personnel, Étudiants et Visiteurs de publier leurs Travaux universitaires et encourage l</w:t>
      </w:r>
      <w:r w:rsidR="00471619">
        <w:rPr>
          <w:rFonts w:ascii="Arial" w:hAnsi="Arial"/>
        </w:rPr>
        <w:t>’</w:t>
      </w:r>
      <w:r>
        <w:rPr>
          <w:rFonts w:ascii="Arial" w:hAnsi="Arial"/>
        </w:rPr>
        <w:t>exercice de ce droit, pour autant que toute publication susceptible de divulguer un objet de propriété intellectuelle soit préalablement autorisée par le Bureau de gestion de la propriété intellectuelle après avoir eu la possibilité de protéger la propriété intellectuelle de l</w:t>
      </w:r>
      <w:r w:rsidR="00471619">
        <w:rPr>
          <w:rFonts w:ascii="Arial" w:hAnsi="Arial"/>
        </w:rPr>
        <w:t>’</w:t>
      </w:r>
      <w:r>
        <w:rPr>
          <w:rFonts w:ascii="Arial" w:hAnsi="Arial"/>
        </w:rPr>
        <w:t>Institution conformément à l</w:t>
      </w:r>
      <w:r w:rsidR="00471619">
        <w:rPr>
          <w:rFonts w:ascii="Arial" w:hAnsi="Arial"/>
        </w:rPr>
        <w:t>’</w:t>
      </w:r>
      <w:r>
        <w:rPr>
          <w:rFonts w:ascii="Arial" w:hAnsi="Arial"/>
        </w:rPr>
        <w:t>article</w:t>
      </w:r>
      <w:r w:rsidR="00675021">
        <w:rPr>
          <w:rFonts w:ascii="Arial" w:hAnsi="Arial"/>
        </w:rPr>
        <w:t> </w:t>
      </w:r>
      <w:r>
        <w:rPr>
          <w:rFonts w:ascii="Arial" w:hAnsi="Arial"/>
        </w:rPr>
        <w:t>8.</w:t>
      </w:r>
    </w:p>
    <w:p w14:paraId="037A1D5A" w14:textId="214F4745" w:rsidR="00A75105" w:rsidRDefault="00A75105" w:rsidP="001B603B">
      <w:pPr>
        <w:tabs>
          <w:tab w:val="left" w:pos="1701"/>
        </w:tabs>
        <w:autoSpaceDE w:val="0"/>
        <w:autoSpaceDN w:val="0"/>
        <w:adjustRightInd w:val="0"/>
        <w:spacing w:before="200" w:line="240" w:lineRule="auto"/>
        <w:ind w:left="850" w:hanging="850"/>
        <w:jc w:val="both"/>
        <w:rPr>
          <w:rFonts w:ascii="Arial" w:hAnsi="Arial" w:cs="Arial"/>
        </w:rPr>
      </w:pPr>
      <w:r>
        <w:rPr>
          <w:rFonts w:ascii="Arial" w:hAnsi="Arial"/>
        </w:rPr>
        <w:t>5.5.2.</w:t>
      </w:r>
      <w:r>
        <w:rPr>
          <w:rFonts w:ascii="Arial" w:hAnsi="Arial"/>
        </w:rPr>
        <w:tab/>
      </w:r>
      <w:r>
        <w:rPr>
          <w:rFonts w:ascii="Arial" w:hAnsi="Arial"/>
          <w:b/>
        </w:rPr>
        <w:t>Archives de l</w:t>
      </w:r>
      <w:r w:rsidR="00471619">
        <w:rPr>
          <w:rFonts w:ascii="Arial" w:hAnsi="Arial"/>
          <w:b/>
        </w:rPr>
        <w:t>’</w:t>
      </w:r>
      <w:r>
        <w:rPr>
          <w:rFonts w:ascii="Arial" w:hAnsi="Arial"/>
          <w:b/>
        </w:rPr>
        <w:t>Instituti</w:t>
      </w:r>
      <w:r w:rsidR="00102B5E">
        <w:rPr>
          <w:rFonts w:ascii="Arial" w:hAnsi="Arial"/>
          <w:b/>
        </w:rPr>
        <w:t xml:space="preserve">on.  </w:t>
      </w:r>
      <w:r w:rsidR="00102B5E">
        <w:rPr>
          <w:rFonts w:ascii="Arial" w:hAnsi="Arial"/>
        </w:rPr>
        <w:t>Le</w:t>
      </w:r>
      <w:r>
        <w:rPr>
          <w:rFonts w:ascii="Arial" w:hAnsi="Arial"/>
        </w:rPr>
        <w:t>s Membres du personnel, Étudiants et Visiteurs doivent entreprendre d</w:t>
      </w:r>
      <w:r w:rsidR="00471619">
        <w:rPr>
          <w:rFonts w:ascii="Arial" w:hAnsi="Arial"/>
        </w:rPr>
        <w:t>’</w:t>
      </w:r>
      <w:r>
        <w:rPr>
          <w:rFonts w:ascii="Arial" w:hAnsi="Arial"/>
        </w:rPr>
        <w:t>obtenir l</w:t>
      </w:r>
      <w:r w:rsidR="00471619">
        <w:rPr>
          <w:rFonts w:ascii="Arial" w:hAnsi="Arial"/>
        </w:rPr>
        <w:t>’</w:t>
      </w:r>
      <w:r>
        <w:rPr>
          <w:rFonts w:ascii="Arial" w:hAnsi="Arial"/>
        </w:rPr>
        <w:t>autorisation de l</w:t>
      </w:r>
      <w:r w:rsidR="00471619">
        <w:rPr>
          <w:rFonts w:ascii="Arial" w:hAnsi="Arial"/>
        </w:rPr>
        <w:t>’</w:t>
      </w:r>
      <w:r>
        <w:rPr>
          <w:rFonts w:ascii="Arial" w:hAnsi="Arial"/>
        </w:rPr>
        <w:t>éditeur pour verser leurs Travaux universitaires publiés aux archives de l</w:t>
      </w:r>
      <w:r w:rsidR="00471619">
        <w:rPr>
          <w:rFonts w:ascii="Arial" w:hAnsi="Arial"/>
        </w:rPr>
        <w:t>’</w:t>
      </w:r>
      <w:r>
        <w:rPr>
          <w:rFonts w:ascii="Arial" w:hAnsi="Arial"/>
        </w:rPr>
        <w:t>Institution [qu</w:t>
      </w:r>
      <w:r w:rsidR="00471619">
        <w:rPr>
          <w:rFonts w:ascii="Arial" w:hAnsi="Arial"/>
        </w:rPr>
        <w:t>’</w:t>
      </w:r>
      <w:r>
        <w:rPr>
          <w:rFonts w:ascii="Arial" w:hAnsi="Arial"/>
        </w:rPr>
        <w:t>ils soient sous forme publiée ou avant publication].</w:t>
      </w:r>
    </w:p>
    <w:p w14:paraId="4673D3D5" w14:textId="63A714F2" w:rsidR="005D2D7F" w:rsidRDefault="00A75105" w:rsidP="001B603B">
      <w:pPr>
        <w:pStyle w:val="ListParagraph"/>
        <w:tabs>
          <w:tab w:val="left" w:pos="851"/>
        </w:tabs>
        <w:spacing w:before="200" w:line="240" w:lineRule="auto"/>
        <w:ind w:left="851" w:hanging="851"/>
        <w:jc w:val="both"/>
        <w:rPr>
          <w:rFonts w:ascii="Arial" w:hAnsi="Arial" w:cs="Arial"/>
        </w:rPr>
      </w:pPr>
      <w:r>
        <w:rPr>
          <w:rFonts w:ascii="Arial" w:hAnsi="Arial"/>
        </w:rPr>
        <w:t>5.5.3.</w:t>
      </w:r>
      <w:r>
        <w:rPr>
          <w:rFonts w:ascii="Arial" w:hAnsi="Arial"/>
        </w:rPr>
        <w:tab/>
      </w:r>
      <w:r>
        <w:rPr>
          <w:rFonts w:ascii="Arial" w:hAnsi="Arial"/>
          <w:b/>
        </w:rPr>
        <w:t>Licence octroyée à l</w:t>
      </w:r>
      <w:r w:rsidR="00471619">
        <w:rPr>
          <w:rFonts w:ascii="Arial" w:hAnsi="Arial"/>
          <w:b/>
        </w:rPr>
        <w:t>’</w:t>
      </w:r>
      <w:r>
        <w:rPr>
          <w:rFonts w:ascii="Arial" w:hAnsi="Arial"/>
          <w:b/>
        </w:rPr>
        <w:t>Instituti</w:t>
      </w:r>
      <w:r w:rsidR="00102B5E">
        <w:rPr>
          <w:rFonts w:ascii="Arial" w:hAnsi="Arial"/>
          <w:b/>
        </w:rPr>
        <w:t xml:space="preserve">on.  </w:t>
      </w:r>
      <w:r w:rsidR="00102B5E">
        <w:rPr>
          <w:rFonts w:ascii="Arial" w:hAnsi="Arial"/>
        </w:rPr>
        <w:t>Le</w:t>
      </w:r>
      <w:r>
        <w:rPr>
          <w:rFonts w:ascii="Arial" w:hAnsi="Arial"/>
        </w:rPr>
        <w:t>s Membres du personnel, Étudiants</w:t>
      </w:r>
      <w:r w:rsidR="00306545">
        <w:rPr>
          <w:rStyle w:val="FootnoteReference"/>
          <w:rFonts w:ascii="Arial" w:hAnsi="Arial" w:cs="Arial"/>
        </w:rPr>
        <w:footnoteReference w:id="14"/>
      </w:r>
      <w:r>
        <w:rPr>
          <w:rFonts w:ascii="Arial" w:hAnsi="Arial"/>
        </w:rPr>
        <w:t xml:space="preserve"> et Visiteurs concèdent à l</w:t>
      </w:r>
      <w:r w:rsidR="00471619">
        <w:rPr>
          <w:rFonts w:ascii="Arial" w:hAnsi="Arial"/>
        </w:rPr>
        <w:t>’</w:t>
      </w:r>
      <w:r>
        <w:rPr>
          <w:rFonts w:ascii="Arial" w:hAnsi="Arial"/>
        </w:rPr>
        <w:t xml:space="preserve">Institution une licence non exclusive libre de redevance pour </w:t>
      </w:r>
      <w:r>
        <w:rPr>
          <w:rFonts w:ascii="Arial" w:hAnsi="Arial"/>
        </w:rPr>
        <w:lastRenderedPageBreak/>
        <w:t>l</w:t>
      </w:r>
      <w:r w:rsidR="00471619">
        <w:rPr>
          <w:rFonts w:ascii="Arial" w:hAnsi="Arial"/>
        </w:rPr>
        <w:t>’</w:t>
      </w:r>
      <w:r>
        <w:rPr>
          <w:rFonts w:ascii="Arial" w:hAnsi="Arial"/>
        </w:rPr>
        <w:t>utilisation de leurs Travaux universitaires dans le cadre des activités [administratives, promotionnelles,] de recherche et d</w:t>
      </w:r>
      <w:r w:rsidR="00471619">
        <w:rPr>
          <w:rFonts w:ascii="Arial" w:hAnsi="Arial"/>
        </w:rPr>
        <w:t>’</w:t>
      </w:r>
      <w:r>
        <w:rPr>
          <w:rFonts w:ascii="Arial" w:hAnsi="Arial"/>
        </w:rPr>
        <w:t>enseignement de l</w:t>
      </w:r>
      <w:r w:rsidR="00471619">
        <w:rPr>
          <w:rFonts w:ascii="Arial" w:hAnsi="Arial"/>
        </w:rPr>
        <w:t>’</w:t>
      </w:r>
      <w:r>
        <w:rPr>
          <w:rFonts w:ascii="Arial" w:hAnsi="Arial"/>
        </w:rPr>
        <w:t>Institution.</w:t>
      </w:r>
    </w:p>
    <w:p w14:paraId="1435C519" w14:textId="537526C3" w:rsidR="00EA6E82" w:rsidRPr="00A60279" w:rsidRDefault="004A7147" w:rsidP="001B603B">
      <w:pPr>
        <w:tabs>
          <w:tab w:val="left" w:pos="851"/>
        </w:tabs>
        <w:spacing w:before="200" w:line="240" w:lineRule="auto"/>
        <w:jc w:val="both"/>
        <w:rPr>
          <w:rFonts w:ascii="Arial" w:hAnsi="Arial" w:cs="Arial"/>
          <w:b/>
          <w:color w:val="0070C0"/>
          <w:sz w:val="24"/>
        </w:rPr>
      </w:pPr>
      <w:r>
        <w:rPr>
          <w:rFonts w:ascii="Arial" w:hAnsi="Arial"/>
          <w:b/>
          <w:color w:val="0070C0"/>
          <w:sz w:val="24"/>
        </w:rPr>
        <w:t>5.6.</w:t>
      </w:r>
      <w:r>
        <w:rPr>
          <w:rFonts w:ascii="Arial" w:hAnsi="Arial"/>
          <w:b/>
          <w:color w:val="0070C0"/>
          <w:sz w:val="24"/>
        </w:rPr>
        <w:tab/>
        <w:t>Droit moral</w:t>
      </w:r>
    </w:p>
    <w:p w14:paraId="41D6C113" w14:textId="4069AE8E" w:rsidR="00471619" w:rsidRDefault="00A75105" w:rsidP="001B603B">
      <w:pPr>
        <w:tabs>
          <w:tab w:val="left" w:pos="851"/>
        </w:tabs>
        <w:spacing w:before="200" w:line="240" w:lineRule="auto"/>
        <w:ind w:left="851" w:hanging="851"/>
        <w:jc w:val="both"/>
        <w:rPr>
          <w:rFonts w:ascii="Arial" w:hAnsi="Arial" w:cs="Arial"/>
          <w:color w:val="000000" w:themeColor="text1"/>
        </w:rPr>
      </w:pPr>
      <w:r>
        <w:rPr>
          <w:rFonts w:ascii="Arial" w:hAnsi="Arial"/>
          <w:color w:val="000000" w:themeColor="text1"/>
        </w:rPr>
        <w:t>5.6.1.</w:t>
      </w:r>
      <w:r>
        <w:rPr>
          <w:rFonts w:ascii="Arial" w:hAnsi="Arial"/>
          <w:color w:val="000000" w:themeColor="text1"/>
        </w:rPr>
        <w:tab/>
      </w:r>
      <w:r>
        <w:rPr>
          <w:rFonts w:ascii="Arial" w:hAnsi="Arial"/>
          <w:b/>
          <w:bCs/>
          <w:color w:val="000000" w:themeColor="text1"/>
        </w:rPr>
        <w:t>Reconnaissance</w:t>
      </w:r>
      <w:r>
        <w:rPr>
          <w:rFonts w:ascii="Arial" w:hAnsi="Arial"/>
          <w:color w:val="000000" w:themeColor="text1"/>
        </w:rPr>
        <w:t xml:space="preserve">. </w:t>
      </w:r>
      <w:r w:rsidR="00675021">
        <w:rPr>
          <w:rFonts w:ascii="Arial" w:hAnsi="Arial"/>
          <w:color w:val="000000" w:themeColor="text1"/>
        </w:rPr>
        <w:t xml:space="preserve"> </w:t>
      </w:r>
      <w:r w:rsidRPr="001B603B">
        <w:rPr>
          <w:rFonts w:ascii="Arial" w:hAnsi="Arial" w:cs="Arial"/>
          <w:color w:val="000000" w:themeColor="text1"/>
        </w:rPr>
        <w:t>L</w:t>
      </w:r>
      <w:r w:rsidR="00471619">
        <w:rPr>
          <w:rFonts w:ascii="Arial" w:hAnsi="Arial" w:cs="Arial"/>
          <w:color w:val="000000" w:themeColor="text1"/>
        </w:rPr>
        <w:t>’</w:t>
      </w:r>
      <w:r w:rsidRPr="001B603B">
        <w:rPr>
          <w:rFonts w:ascii="Arial" w:hAnsi="Arial" w:cs="Arial"/>
          <w:color w:val="000000" w:themeColor="text1"/>
        </w:rPr>
        <w:t>Institution s</w:t>
      </w:r>
      <w:r w:rsidR="00471619">
        <w:rPr>
          <w:rFonts w:ascii="Arial" w:hAnsi="Arial" w:cs="Arial"/>
          <w:color w:val="000000" w:themeColor="text1"/>
        </w:rPr>
        <w:t>’</w:t>
      </w:r>
      <w:r w:rsidRPr="001B603B">
        <w:rPr>
          <w:rFonts w:ascii="Arial" w:hAnsi="Arial" w:cs="Arial"/>
          <w:color w:val="000000" w:themeColor="text1"/>
        </w:rPr>
        <w:t>engage à respecter et protéger le droit moral que la législation sur le droit d</w:t>
      </w:r>
      <w:r w:rsidR="00471619">
        <w:rPr>
          <w:rFonts w:ascii="Arial" w:hAnsi="Arial" w:cs="Arial"/>
          <w:color w:val="000000" w:themeColor="text1"/>
        </w:rPr>
        <w:t>’</w:t>
      </w:r>
      <w:r w:rsidRPr="001B603B">
        <w:rPr>
          <w:rFonts w:ascii="Arial" w:hAnsi="Arial" w:cs="Arial"/>
          <w:color w:val="000000" w:themeColor="text1"/>
        </w:rPr>
        <w:t>auteur confère aux auteurs d</w:t>
      </w:r>
      <w:r w:rsidR="00471619">
        <w:rPr>
          <w:rFonts w:ascii="Arial" w:hAnsi="Arial" w:cs="Arial"/>
          <w:color w:val="000000" w:themeColor="text1"/>
        </w:rPr>
        <w:t>’</w:t>
      </w:r>
      <w:r w:rsidRPr="001B603B">
        <w:rPr>
          <w:rFonts w:ascii="Arial" w:hAnsi="Arial" w:cs="Arial"/>
          <w:color w:val="000000" w:themeColor="text1"/>
        </w:rPr>
        <w:t>œuvres protégées</w:t>
      </w:r>
      <w:r w:rsidR="00CF5806" w:rsidRPr="001B603B">
        <w:rPr>
          <w:rStyle w:val="FootnoteReference"/>
          <w:rFonts w:ascii="Arial" w:hAnsi="Arial" w:cs="Arial"/>
          <w:color w:val="000000" w:themeColor="text1"/>
        </w:rPr>
        <w:footnoteReference w:id="15"/>
      </w:r>
      <w:r w:rsidRPr="001B603B">
        <w:rPr>
          <w:rFonts w:ascii="Arial" w:hAnsi="Arial" w:cs="Arial"/>
          <w:color w:val="000000" w:themeColor="text1"/>
        </w:rPr>
        <w:t>.</w:t>
      </w:r>
    </w:p>
    <w:p w14:paraId="655764DA" w14:textId="67A26DD5" w:rsidR="00A75105" w:rsidRPr="001B603B" w:rsidRDefault="007A4F01" w:rsidP="00B427A5">
      <w:pPr>
        <w:tabs>
          <w:tab w:val="left" w:pos="851"/>
        </w:tabs>
        <w:spacing w:after="0" w:line="240" w:lineRule="auto"/>
        <w:ind w:left="851" w:hanging="851"/>
        <w:jc w:val="both"/>
        <w:rPr>
          <w:rFonts w:ascii="Arial" w:hAnsi="Arial" w:cs="Arial"/>
        </w:rPr>
      </w:pPr>
      <w:r w:rsidRPr="001B603B">
        <w:rPr>
          <w:rFonts w:ascii="Arial" w:hAnsi="Arial" w:cs="Arial"/>
          <w:color w:val="000000" w:themeColor="text1"/>
        </w:rPr>
        <w:t>5.6.2.</w:t>
      </w:r>
      <w:r w:rsidRPr="001B603B">
        <w:rPr>
          <w:rFonts w:ascii="Arial" w:hAnsi="Arial" w:cs="Arial"/>
          <w:color w:val="000000" w:themeColor="text1"/>
        </w:rPr>
        <w:tab/>
      </w:r>
      <w:r w:rsidRPr="001B603B">
        <w:rPr>
          <w:rFonts w:ascii="Arial" w:hAnsi="Arial" w:cs="Arial"/>
          <w:b/>
          <w:color w:val="000000" w:themeColor="text1"/>
        </w:rPr>
        <w:t>Droits octroyés</w:t>
      </w:r>
      <w:r w:rsidRPr="001B603B">
        <w:rPr>
          <w:rFonts w:ascii="Arial" w:hAnsi="Arial" w:cs="Arial"/>
          <w:color w:val="000000" w:themeColor="text1"/>
        </w:rPr>
        <w:t xml:space="preserve">. </w:t>
      </w:r>
      <w:r w:rsidR="00675021">
        <w:rPr>
          <w:rFonts w:ascii="Arial" w:hAnsi="Arial" w:cs="Arial"/>
          <w:color w:val="000000" w:themeColor="text1"/>
        </w:rPr>
        <w:t xml:space="preserve"> </w:t>
      </w:r>
      <w:r w:rsidRPr="001B603B">
        <w:rPr>
          <w:rFonts w:ascii="Arial" w:hAnsi="Arial" w:cs="Arial"/>
        </w:rPr>
        <w:t>L</w:t>
      </w:r>
      <w:r w:rsidR="00471619">
        <w:rPr>
          <w:rFonts w:ascii="Arial" w:hAnsi="Arial" w:cs="Arial"/>
        </w:rPr>
        <w:t>’</w:t>
      </w:r>
      <w:r w:rsidRPr="001B603B">
        <w:rPr>
          <w:rFonts w:ascii="Arial" w:hAnsi="Arial" w:cs="Arial"/>
        </w:rPr>
        <w:t>Institution reconnaît le droit moral conféré aux auteurs d</w:t>
      </w:r>
      <w:r w:rsidR="00471619">
        <w:rPr>
          <w:rFonts w:ascii="Arial" w:hAnsi="Arial" w:cs="Arial"/>
        </w:rPr>
        <w:t>’</w:t>
      </w:r>
      <w:r w:rsidRPr="001B603B">
        <w:rPr>
          <w:rFonts w:ascii="Arial" w:hAnsi="Arial" w:cs="Arial"/>
        </w:rPr>
        <w:t>œuvres protégées indépendamment du titulaire des droits sur ces œuvres, qui comprend</w:t>
      </w:r>
      <w:r w:rsidR="00A75105" w:rsidRPr="001B603B">
        <w:rPr>
          <w:rStyle w:val="FootnoteReference"/>
          <w:rFonts w:ascii="Arial" w:hAnsi="Arial" w:cs="Arial"/>
          <w:color w:val="000000" w:themeColor="text1"/>
        </w:rPr>
        <w:footnoteReference w:id="16"/>
      </w:r>
      <w:r w:rsidR="00471619">
        <w:rPr>
          <w:rFonts w:ascii="Arial" w:hAnsi="Arial" w:cs="Arial"/>
        </w:rPr>
        <w:t> :</w:t>
      </w:r>
    </w:p>
    <w:p w14:paraId="700EB132" w14:textId="1E54E97B" w:rsidR="00A75105" w:rsidRPr="001B603B"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rPr>
      </w:pPr>
      <w:r w:rsidRPr="001B603B">
        <w:rPr>
          <w:rFonts w:ascii="Arial" w:hAnsi="Arial" w:cs="Arial"/>
        </w:rPr>
        <w:t>le droit d</w:t>
      </w:r>
      <w:r w:rsidR="00471619">
        <w:rPr>
          <w:rFonts w:ascii="Arial" w:hAnsi="Arial" w:cs="Arial"/>
        </w:rPr>
        <w:t>’</w:t>
      </w:r>
      <w:r w:rsidRPr="001B603B">
        <w:rPr>
          <w:rFonts w:ascii="Arial" w:hAnsi="Arial" w:cs="Arial"/>
        </w:rPr>
        <w:t>être mentionné comme auteur de l</w:t>
      </w:r>
      <w:r w:rsidR="00471619">
        <w:rPr>
          <w:rFonts w:ascii="Arial" w:hAnsi="Arial" w:cs="Arial"/>
        </w:rPr>
        <w:t>’</w:t>
      </w:r>
      <w:r w:rsidRPr="001B603B">
        <w:rPr>
          <w:rFonts w:ascii="Arial" w:hAnsi="Arial" w:cs="Arial"/>
        </w:rPr>
        <w:t>œuvre protégée;</w:t>
      </w:r>
    </w:p>
    <w:p w14:paraId="5DFB37F7" w14:textId="2C51DB63" w:rsidR="00A75105" w:rsidRPr="001B603B"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rPr>
      </w:pPr>
      <w:r w:rsidRPr="001B603B">
        <w:rPr>
          <w:rFonts w:ascii="Arial" w:hAnsi="Arial" w:cs="Arial"/>
        </w:rPr>
        <w:t>le droit de ne pas voir la paternité de l</w:t>
      </w:r>
      <w:r w:rsidR="00471619">
        <w:rPr>
          <w:rFonts w:ascii="Arial" w:hAnsi="Arial" w:cs="Arial"/>
        </w:rPr>
        <w:t>’</w:t>
      </w:r>
      <w:r w:rsidRPr="001B603B">
        <w:rPr>
          <w:rFonts w:ascii="Arial" w:hAnsi="Arial" w:cs="Arial"/>
        </w:rPr>
        <w:t>œuvre protégée attribuée à quelqu</w:t>
      </w:r>
      <w:r w:rsidR="00471619">
        <w:rPr>
          <w:rFonts w:ascii="Arial" w:hAnsi="Arial" w:cs="Arial"/>
        </w:rPr>
        <w:t>’</w:t>
      </w:r>
      <w:r w:rsidRPr="001B603B">
        <w:rPr>
          <w:rFonts w:ascii="Arial" w:hAnsi="Arial" w:cs="Arial"/>
        </w:rPr>
        <w:t>un d</w:t>
      </w:r>
      <w:r w:rsidR="00471619">
        <w:rPr>
          <w:rFonts w:ascii="Arial" w:hAnsi="Arial" w:cs="Arial"/>
        </w:rPr>
        <w:t>’</w:t>
      </w:r>
      <w:r w:rsidRPr="001B603B">
        <w:rPr>
          <w:rFonts w:ascii="Arial" w:hAnsi="Arial" w:cs="Arial"/>
        </w:rPr>
        <w:t>autre;  et</w:t>
      </w:r>
    </w:p>
    <w:p w14:paraId="2FEC936F" w14:textId="244D3F86" w:rsidR="00A75105" w:rsidRPr="001B603B" w:rsidRDefault="00A75105" w:rsidP="001B603B">
      <w:pPr>
        <w:pStyle w:val="ListParagraph"/>
        <w:numPr>
          <w:ilvl w:val="0"/>
          <w:numId w:val="59"/>
        </w:numPr>
        <w:autoSpaceDE w:val="0"/>
        <w:autoSpaceDN w:val="0"/>
        <w:adjustRightInd w:val="0"/>
        <w:spacing w:line="240" w:lineRule="auto"/>
        <w:ind w:left="1276" w:hanging="425"/>
        <w:jc w:val="both"/>
        <w:rPr>
          <w:rFonts w:ascii="Arial" w:hAnsi="Arial" w:cs="Arial"/>
        </w:rPr>
      </w:pPr>
      <w:r w:rsidRPr="001B603B">
        <w:rPr>
          <w:rFonts w:ascii="Arial" w:hAnsi="Arial" w:cs="Arial"/>
        </w:rPr>
        <w:t>le droit de l</w:t>
      </w:r>
      <w:r w:rsidR="00471619">
        <w:rPr>
          <w:rFonts w:ascii="Arial" w:hAnsi="Arial" w:cs="Arial"/>
        </w:rPr>
        <w:t>’</w:t>
      </w:r>
      <w:r w:rsidRPr="001B603B">
        <w:rPr>
          <w:rFonts w:ascii="Arial" w:hAnsi="Arial" w:cs="Arial"/>
        </w:rPr>
        <w:t>intégrité de la paternité eu égard à l</w:t>
      </w:r>
      <w:r w:rsidR="00471619">
        <w:rPr>
          <w:rFonts w:ascii="Arial" w:hAnsi="Arial" w:cs="Arial"/>
        </w:rPr>
        <w:t>’</w:t>
      </w:r>
      <w:r w:rsidRPr="001B603B">
        <w:rPr>
          <w:rFonts w:ascii="Arial" w:hAnsi="Arial" w:cs="Arial"/>
        </w:rPr>
        <w:t>œuvre protégée.</w:t>
      </w:r>
    </w:p>
    <w:p w14:paraId="4977EAF3" w14:textId="733A26F1" w:rsidR="00A75105" w:rsidRDefault="00A75105" w:rsidP="00A75105">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5.6.3.</w:t>
      </w:r>
      <w:r>
        <w:rPr>
          <w:rFonts w:ascii="Arial" w:hAnsi="Arial"/>
          <w:color w:val="000000" w:themeColor="text1"/>
        </w:rPr>
        <w:tab/>
      </w:r>
      <w:r>
        <w:rPr>
          <w:rFonts w:ascii="Arial" w:hAnsi="Arial"/>
          <w:b/>
          <w:color w:val="000000" w:themeColor="text1"/>
        </w:rPr>
        <w:t>Non</w:t>
      </w:r>
      <w:r w:rsidR="00471619">
        <w:rPr>
          <w:rFonts w:ascii="Arial" w:hAnsi="Arial"/>
          <w:b/>
          <w:color w:val="000000" w:themeColor="text1"/>
        </w:rPr>
        <w:t>-</w:t>
      </w:r>
      <w:r>
        <w:rPr>
          <w:rFonts w:ascii="Arial" w:hAnsi="Arial"/>
          <w:b/>
          <w:color w:val="000000" w:themeColor="text1"/>
        </w:rPr>
        <w:t>renonciation</w:t>
      </w:r>
      <w:r>
        <w:rPr>
          <w:rFonts w:ascii="Arial" w:hAnsi="Arial"/>
          <w:color w:val="000000" w:themeColor="text1"/>
        </w:rPr>
        <w:t xml:space="preserve">.  </w:t>
      </w:r>
      <w:r>
        <w:rPr>
          <w:rFonts w:ascii="Arial" w:hAnsi="Arial"/>
        </w:rPr>
        <w:t>L</w:t>
      </w:r>
      <w:r w:rsidR="00471619">
        <w:rPr>
          <w:rFonts w:ascii="Arial" w:hAnsi="Arial"/>
        </w:rPr>
        <w:t>’</w:t>
      </w:r>
      <w:r>
        <w:rPr>
          <w:rFonts w:ascii="Arial" w:hAnsi="Arial"/>
        </w:rPr>
        <w:t>Institution n</w:t>
      </w:r>
      <w:r w:rsidR="00471619">
        <w:rPr>
          <w:rFonts w:ascii="Arial" w:hAnsi="Arial"/>
        </w:rPr>
        <w:t>’</w:t>
      </w:r>
      <w:r>
        <w:rPr>
          <w:rFonts w:ascii="Arial" w:hAnsi="Arial"/>
        </w:rPr>
        <w:t>exige pas des Membres du personnel, Étudiants ou Visiteurs qu</w:t>
      </w:r>
      <w:r w:rsidR="00471619">
        <w:rPr>
          <w:rFonts w:ascii="Arial" w:hAnsi="Arial"/>
        </w:rPr>
        <w:t>’</w:t>
      </w:r>
      <w:r>
        <w:rPr>
          <w:rFonts w:ascii="Arial" w:hAnsi="Arial"/>
        </w:rPr>
        <w:t>ils renoncent à leur droit moral comme condition d</w:t>
      </w:r>
      <w:r w:rsidR="00471619">
        <w:rPr>
          <w:rFonts w:ascii="Arial" w:hAnsi="Arial"/>
        </w:rPr>
        <w:t>’</w:t>
      </w:r>
      <w:r>
        <w:rPr>
          <w:rFonts w:ascii="Arial" w:hAnsi="Arial"/>
        </w:rPr>
        <w:t>emploi, d</w:t>
      </w:r>
      <w:r w:rsidR="00471619">
        <w:rPr>
          <w:rFonts w:ascii="Arial" w:hAnsi="Arial"/>
        </w:rPr>
        <w:t>’</w:t>
      </w:r>
      <w:r>
        <w:rPr>
          <w:rFonts w:ascii="Arial" w:hAnsi="Arial"/>
        </w:rPr>
        <w:t>inscription, de nomination ou de financement.</w:t>
      </w:r>
    </w:p>
    <w:p w14:paraId="50D72AF3" w14:textId="06E336C5" w:rsidR="007E10F9" w:rsidRPr="00A60279" w:rsidRDefault="00DC1A0F" w:rsidP="001B603B">
      <w:pPr>
        <w:tabs>
          <w:tab w:val="left" w:pos="851"/>
        </w:tabs>
        <w:spacing w:before="200" w:line="240" w:lineRule="auto"/>
        <w:jc w:val="both"/>
        <w:rPr>
          <w:rFonts w:ascii="Arial" w:hAnsi="Arial" w:cs="Arial"/>
          <w:b/>
          <w:color w:val="0070C0"/>
          <w:sz w:val="24"/>
        </w:rPr>
      </w:pPr>
      <w:r>
        <w:rPr>
          <w:rFonts w:ascii="Arial" w:hAnsi="Arial"/>
          <w:b/>
          <w:color w:val="0070C0"/>
          <w:sz w:val="24"/>
        </w:rPr>
        <w:t>5.7.</w:t>
      </w:r>
      <w:r>
        <w:rPr>
          <w:rFonts w:ascii="Arial" w:hAnsi="Arial"/>
          <w:b/>
          <w:color w:val="0070C0"/>
          <w:sz w:val="24"/>
        </w:rPr>
        <w:tab/>
        <w:t>Domaine public</w:t>
      </w:r>
    </w:p>
    <w:p w14:paraId="3D16C489" w14:textId="18DED2A5" w:rsidR="00471619" w:rsidRDefault="00A75105" w:rsidP="00A75105">
      <w:pPr>
        <w:spacing w:after="0" w:line="240" w:lineRule="auto"/>
        <w:ind w:left="851" w:hanging="851"/>
        <w:jc w:val="both"/>
        <w:rPr>
          <w:rFonts w:ascii="Arial" w:hAnsi="Arial"/>
          <w:color w:val="000000" w:themeColor="text1"/>
        </w:rPr>
      </w:pPr>
      <w:r>
        <w:rPr>
          <w:rFonts w:ascii="Arial" w:hAnsi="Arial"/>
          <w:color w:val="000000" w:themeColor="text1"/>
        </w:rPr>
        <w:t>5.7.1.</w:t>
      </w:r>
      <w:r>
        <w:rPr>
          <w:rFonts w:ascii="Arial" w:hAnsi="Arial"/>
          <w:color w:val="000000" w:themeColor="text1"/>
        </w:rPr>
        <w:tab/>
      </w:r>
      <w:r>
        <w:rPr>
          <w:rFonts w:ascii="Arial" w:hAnsi="Arial"/>
          <w:b/>
          <w:bCs/>
          <w:color w:val="000000" w:themeColor="text1"/>
        </w:rPr>
        <w:t>Domaine publ</w:t>
      </w:r>
      <w:r w:rsidR="00102B5E">
        <w:rPr>
          <w:rFonts w:ascii="Arial" w:hAnsi="Arial"/>
          <w:b/>
          <w:bCs/>
          <w:color w:val="000000" w:themeColor="text1"/>
        </w:rPr>
        <w:t xml:space="preserve">ic.  </w:t>
      </w:r>
      <w:r w:rsidR="00102B5E">
        <w:rPr>
          <w:rFonts w:ascii="Arial" w:hAnsi="Arial"/>
          <w:color w:val="000000" w:themeColor="text1"/>
        </w:rPr>
        <w:t>La</w:t>
      </w:r>
      <w:r>
        <w:rPr>
          <w:rFonts w:ascii="Arial" w:hAnsi="Arial"/>
          <w:color w:val="000000" w:themeColor="text1"/>
        </w:rPr>
        <w:t xml:space="preserve"> propriété intellectuelle de l</w:t>
      </w:r>
      <w:r w:rsidR="00471619">
        <w:rPr>
          <w:rFonts w:ascii="Arial" w:hAnsi="Arial"/>
          <w:color w:val="000000" w:themeColor="text1"/>
        </w:rPr>
        <w:t>’</w:t>
      </w:r>
      <w:r>
        <w:rPr>
          <w:rFonts w:ascii="Arial" w:hAnsi="Arial"/>
          <w:color w:val="000000" w:themeColor="text1"/>
        </w:rPr>
        <w:t>Institution relève du domaine public dans les cas suivants</w:t>
      </w:r>
      <w:r w:rsidR="00471619">
        <w:rPr>
          <w:rFonts w:ascii="Arial" w:hAnsi="Arial"/>
          <w:color w:val="000000" w:themeColor="text1"/>
        </w:rPr>
        <w:t> :</w:t>
      </w:r>
    </w:p>
    <w:p w14:paraId="286CA094" w14:textId="26AFB09A" w:rsidR="00A75105" w:rsidRPr="00453865" w:rsidRDefault="00A75105" w:rsidP="00E05C28">
      <w:pPr>
        <w:pStyle w:val="ListParagraph"/>
        <w:numPr>
          <w:ilvl w:val="0"/>
          <w:numId w:val="60"/>
        </w:numPr>
        <w:autoSpaceDE w:val="0"/>
        <w:autoSpaceDN w:val="0"/>
        <w:adjustRightInd w:val="0"/>
        <w:spacing w:after="0" w:line="240" w:lineRule="auto"/>
        <w:ind w:left="1276" w:hanging="425"/>
        <w:jc w:val="both"/>
        <w:rPr>
          <w:rFonts w:ascii="Arial" w:hAnsi="Arial" w:cs="Arial"/>
        </w:rPr>
      </w:pPr>
      <w:r>
        <w:rPr>
          <w:rFonts w:ascii="Arial" w:hAnsi="Arial"/>
        </w:rPr>
        <w:t>lorsque le Contrat de recherche le prévoit expressément;  ou</w:t>
      </w:r>
    </w:p>
    <w:p w14:paraId="78A1DEDE" w14:textId="0934E868" w:rsidR="00A75105" w:rsidRDefault="00A75105" w:rsidP="001B603B">
      <w:pPr>
        <w:pStyle w:val="ListParagraph"/>
        <w:numPr>
          <w:ilvl w:val="0"/>
          <w:numId w:val="60"/>
        </w:numPr>
        <w:autoSpaceDE w:val="0"/>
        <w:autoSpaceDN w:val="0"/>
        <w:adjustRightInd w:val="0"/>
        <w:spacing w:line="240" w:lineRule="auto"/>
        <w:ind w:left="1276" w:hanging="425"/>
        <w:jc w:val="both"/>
        <w:rPr>
          <w:rFonts w:ascii="Arial" w:hAnsi="Arial" w:cs="Arial"/>
        </w:rPr>
      </w:pPr>
      <w:r>
        <w:rPr>
          <w:rFonts w:ascii="Arial" w:hAnsi="Arial"/>
        </w:rPr>
        <w:t>lorsque les Membres du personnel ou les Visiteurs ont fait usage de Ressources éducatives libres ou sous licence open</w:t>
      </w:r>
      <w:r w:rsidR="00471619">
        <w:rPr>
          <w:rFonts w:ascii="Arial" w:hAnsi="Arial"/>
        </w:rPr>
        <w:t>-</w:t>
      </w:r>
      <w:r>
        <w:rPr>
          <w:rFonts w:ascii="Arial" w:hAnsi="Arial"/>
        </w:rPr>
        <w:t>source ou Creative Commons</w:t>
      </w:r>
      <w:r w:rsidR="00217BCD">
        <w:rPr>
          <w:rStyle w:val="FootnoteReference"/>
          <w:rFonts w:ascii="Arial" w:hAnsi="Arial" w:cs="Arial"/>
        </w:rPr>
        <w:footnoteReference w:id="17"/>
      </w:r>
      <w:r>
        <w:rPr>
          <w:rFonts w:ascii="Arial" w:hAnsi="Arial"/>
        </w:rPr>
        <w:t xml:space="preserve"> et que les clauses de la licence imposent que toute œuvre dérivée tombe dans le domaine public.</w:t>
      </w:r>
    </w:p>
    <w:p w14:paraId="460C32E5" w14:textId="1C00FE44" w:rsidR="00A75105" w:rsidRDefault="00A75105" w:rsidP="00CF5806">
      <w:pPr>
        <w:tabs>
          <w:tab w:val="left" w:pos="851"/>
        </w:tabs>
        <w:spacing w:after="0" w:line="240" w:lineRule="auto"/>
        <w:ind w:left="851" w:hanging="851"/>
        <w:jc w:val="both"/>
        <w:rPr>
          <w:rFonts w:ascii="Arial" w:hAnsi="Arial" w:cs="Arial"/>
        </w:rPr>
      </w:pPr>
      <w:r>
        <w:rPr>
          <w:rFonts w:ascii="Arial" w:hAnsi="Arial"/>
        </w:rPr>
        <w:t>5.7.2.</w:t>
      </w:r>
      <w:r>
        <w:rPr>
          <w:rFonts w:ascii="Arial" w:hAnsi="Arial"/>
          <w:b/>
        </w:rPr>
        <w:tab/>
        <w:t>Entrée dans le domaine public</w:t>
      </w:r>
      <w:r>
        <w:rPr>
          <w:rFonts w:ascii="Arial" w:hAnsi="Arial"/>
        </w:rPr>
        <w:t xml:space="preserve">. </w:t>
      </w:r>
      <w:r w:rsidR="00675021">
        <w:rPr>
          <w:rFonts w:ascii="Arial" w:hAnsi="Arial"/>
        </w:rPr>
        <w:t xml:space="preserve"> </w:t>
      </w:r>
      <w:r>
        <w:rPr>
          <w:rFonts w:ascii="Arial" w:hAnsi="Arial"/>
        </w:rPr>
        <w:t>L</w:t>
      </w:r>
      <w:r w:rsidR="00471619">
        <w:rPr>
          <w:rFonts w:ascii="Arial" w:hAnsi="Arial"/>
        </w:rPr>
        <w:t>’</w:t>
      </w:r>
      <w:r>
        <w:rPr>
          <w:rFonts w:ascii="Arial" w:hAnsi="Arial"/>
        </w:rPr>
        <w:t>Institution rend sa propriété intellectuelle publique dans les cas suivants</w:t>
      </w:r>
      <w:r w:rsidR="00471619">
        <w:rPr>
          <w:rFonts w:ascii="Arial" w:hAnsi="Arial"/>
        </w:rPr>
        <w:t> :</w:t>
      </w:r>
    </w:p>
    <w:p w14:paraId="5D095B79" w14:textId="11F75EFB" w:rsidR="00A75105" w:rsidRPr="00B456A0"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rPr>
      </w:pPr>
      <w:r>
        <w:rPr>
          <w:rFonts w:ascii="Arial" w:hAnsi="Arial"/>
        </w:rPr>
        <w:t>lorsque l</w:t>
      </w:r>
      <w:r w:rsidR="00471619">
        <w:rPr>
          <w:rFonts w:ascii="Arial" w:hAnsi="Arial"/>
        </w:rPr>
        <w:t>’</w:t>
      </w:r>
      <w:r>
        <w:rPr>
          <w:rFonts w:ascii="Arial" w:hAnsi="Arial"/>
        </w:rPr>
        <w:t>intérêt général le justifie;</w:t>
      </w:r>
    </w:p>
    <w:p w14:paraId="6A8ECAC0" w14:textId="3FA0EFAB" w:rsidR="00A75105" w:rsidRPr="00B456A0"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rPr>
      </w:pPr>
      <w:r>
        <w:rPr>
          <w:rFonts w:ascii="Arial" w:hAnsi="Arial"/>
        </w:rPr>
        <w:t>lorsque le potentiel commercial ou de développement et les perspectives de création de nouveaux produits ou services sont faibles;  ou</w:t>
      </w:r>
    </w:p>
    <w:p w14:paraId="75314BF6" w14:textId="549DE407" w:rsidR="00A75105" w:rsidRPr="00E936B8" w:rsidRDefault="00A75105" w:rsidP="001B603B">
      <w:pPr>
        <w:pStyle w:val="ListParagraph"/>
        <w:numPr>
          <w:ilvl w:val="0"/>
          <w:numId w:val="61"/>
        </w:numPr>
        <w:autoSpaceDE w:val="0"/>
        <w:autoSpaceDN w:val="0"/>
        <w:adjustRightInd w:val="0"/>
        <w:spacing w:after="480" w:line="240" w:lineRule="auto"/>
        <w:ind w:left="1276" w:hanging="425"/>
        <w:contextualSpacing w:val="0"/>
        <w:jc w:val="both"/>
        <w:rPr>
          <w:rFonts w:ascii="Arial" w:hAnsi="Arial" w:cs="Arial"/>
        </w:rPr>
      </w:pPr>
      <w:r>
        <w:rPr>
          <w:rFonts w:ascii="Arial" w:hAnsi="Arial"/>
        </w:rPr>
        <w:t>lorsqu</w:t>
      </w:r>
      <w:r w:rsidR="00471619">
        <w:rPr>
          <w:rFonts w:ascii="Arial" w:hAnsi="Arial"/>
        </w:rPr>
        <w:t>’</w:t>
      </w:r>
      <w:r>
        <w:rPr>
          <w:rFonts w:ascii="Arial" w:hAnsi="Arial"/>
        </w:rPr>
        <w:t>elle le juge nécessaire.</w:t>
      </w:r>
    </w:p>
    <w:p w14:paraId="666038FB" w14:textId="77777777" w:rsidR="00D84124" w:rsidRPr="001B2785" w:rsidRDefault="00D84124" w:rsidP="00D93077">
      <w:pPr>
        <w:pStyle w:val="Heading1"/>
        <w:spacing w:after="0"/>
      </w:pPr>
    </w:p>
    <w:p w14:paraId="112A5236" w14:textId="1DC8C591" w:rsidR="00E87C6E" w:rsidRPr="001B2785" w:rsidRDefault="00D93077" w:rsidP="00D93077">
      <w:pPr>
        <w:pStyle w:val="Heading1"/>
      </w:pPr>
      <w:bookmarkStart w:id="14" w:name="_Toc490821209"/>
      <w:bookmarkStart w:id="15" w:name="_Toc490468521"/>
      <w:bookmarkStart w:id="16" w:name="_Toc181264444"/>
      <w:r>
        <w:rPr>
          <w:caps w:val="0"/>
        </w:rPr>
        <w:t>Article</w:t>
      </w:r>
      <w:r w:rsidR="00675021">
        <w:rPr>
          <w:caps w:val="0"/>
        </w:rPr>
        <w:t> </w:t>
      </w:r>
      <w:r>
        <w:rPr>
          <w:caps w:val="0"/>
        </w:rPr>
        <w:t xml:space="preserve">6 </w:t>
      </w:r>
      <w:r w:rsidR="001E2B05">
        <w:t xml:space="preserve">– </w:t>
      </w:r>
      <w:r>
        <w:rPr>
          <w:caps w:val="0"/>
        </w:rPr>
        <w:t xml:space="preserve">Publication, </w:t>
      </w:r>
      <w:bookmarkEnd w:id="14"/>
      <w:bookmarkEnd w:id="15"/>
      <w:r>
        <w:rPr>
          <w:caps w:val="0"/>
        </w:rPr>
        <w:t>non</w:t>
      </w:r>
      <w:r w:rsidR="00471619">
        <w:rPr>
          <w:caps w:val="0"/>
        </w:rPr>
        <w:t>-</w:t>
      </w:r>
      <w:r>
        <w:rPr>
          <w:caps w:val="0"/>
        </w:rPr>
        <w:t>divulgation et secrets d</w:t>
      </w:r>
      <w:r w:rsidR="00471619">
        <w:rPr>
          <w:caps w:val="0"/>
        </w:rPr>
        <w:t>’</w:t>
      </w:r>
      <w:r>
        <w:rPr>
          <w:caps w:val="0"/>
        </w:rPr>
        <w:t>affaires</w:t>
      </w:r>
      <w:bookmarkEnd w:id="16"/>
      <w:r>
        <w:rPr>
          <w:caps w:val="0"/>
        </w:rPr>
        <w:br/>
      </w:r>
    </w:p>
    <w:p w14:paraId="7E9D7DA3" w14:textId="4850AD04" w:rsidR="00471619" w:rsidRDefault="00CF5806" w:rsidP="001B603B">
      <w:pPr>
        <w:spacing w:line="240" w:lineRule="auto"/>
        <w:ind w:left="851" w:hanging="851"/>
        <w:jc w:val="both"/>
        <w:rPr>
          <w:rFonts w:ascii="Arial" w:hAnsi="Arial"/>
          <w:color w:val="000000" w:themeColor="text1"/>
        </w:rPr>
      </w:pPr>
      <w:r>
        <w:rPr>
          <w:rFonts w:ascii="Arial" w:hAnsi="Arial"/>
        </w:rPr>
        <w:t>6.1.</w:t>
      </w:r>
      <w:r>
        <w:rPr>
          <w:rFonts w:ascii="Arial" w:hAnsi="Arial"/>
        </w:rPr>
        <w:tab/>
      </w:r>
      <w:r>
        <w:rPr>
          <w:rFonts w:ascii="Arial" w:hAnsi="Arial"/>
          <w:b/>
          <w:bCs/>
        </w:rPr>
        <w:t>Droit de publication.</w:t>
      </w:r>
      <w:r w:rsidRPr="00102B5E">
        <w:rPr>
          <w:rFonts w:ascii="Arial" w:hAnsi="Arial"/>
        </w:rPr>
        <w:t xml:space="preserve"> </w:t>
      </w:r>
      <w:r w:rsidR="00675021" w:rsidRPr="00102B5E">
        <w:rPr>
          <w:rFonts w:ascii="Arial" w:hAnsi="Arial"/>
        </w:rPr>
        <w:t xml:space="preserve"> </w:t>
      </w:r>
      <w:r>
        <w:rPr>
          <w:rFonts w:ascii="Arial" w:hAnsi="Arial"/>
        </w:rPr>
        <w:t>L</w:t>
      </w:r>
      <w:r w:rsidR="00471619">
        <w:rPr>
          <w:rFonts w:ascii="Arial" w:hAnsi="Arial"/>
        </w:rPr>
        <w:t>’</w:t>
      </w:r>
      <w:r>
        <w:rPr>
          <w:rFonts w:ascii="Arial" w:hAnsi="Arial"/>
        </w:rPr>
        <w:t>Institution reconnaît le droit de tout Créateur de décider s</w:t>
      </w:r>
      <w:r w:rsidR="00471619">
        <w:rPr>
          <w:rFonts w:ascii="Arial" w:hAnsi="Arial"/>
        </w:rPr>
        <w:t>’</w:t>
      </w:r>
      <w:r>
        <w:rPr>
          <w:rFonts w:ascii="Arial" w:hAnsi="Arial"/>
        </w:rPr>
        <w:t>il convient de publier les résultats de ses recherches et à quel moment et elle encourage l</w:t>
      </w:r>
      <w:r w:rsidR="00471619">
        <w:rPr>
          <w:rFonts w:ascii="Arial" w:hAnsi="Arial"/>
        </w:rPr>
        <w:t>’</w:t>
      </w:r>
      <w:r>
        <w:rPr>
          <w:rFonts w:ascii="Arial" w:hAnsi="Arial"/>
        </w:rPr>
        <w:t>exercice de ce droit, conformément à l</w:t>
      </w:r>
      <w:r w:rsidR="00471619">
        <w:rPr>
          <w:rFonts w:ascii="Arial" w:hAnsi="Arial"/>
        </w:rPr>
        <w:t>’</w:t>
      </w:r>
      <w:r>
        <w:rPr>
          <w:rFonts w:ascii="Arial" w:hAnsi="Arial"/>
        </w:rPr>
        <w:t>article</w:t>
      </w:r>
      <w:r w:rsidR="00675021">
        <w:rPr>
          <w:rFonts w:ascii="Arial" w:hAnsi="Arial"/>
        </w:rPr>
        <w:t> </w:t>
      </w:r>
      <w:r>
        <w:rPr>
          <w:rFonts w:ascii="Arial" w:hAnsi="Arial"/>
        </w:rPr>
        <w:t>5.5.</w:t>
      </w:r>
    </w:p>
    <w:p w14:paraId="1358CF3F" w14:textId="59074B34" w:rsidR="00DB6E0B" w:rsidRDefault="00DB6E0B" w:rsidP="001B603B">
      <w:pPr>
        <w:tabs>
          <w:tab w:val="left" w:pos="851"/>
        </w:tabs>
        <w:spacing w:line="240" w:lineRule="auto"/>
        <w:ind w:left="851" w:hanging="851"/>
        <w:jc w:val="both"/>
        <w:rPr>
          <w:rFonts w:ascii="ArialMT" w:hAnsi="ArialMT" w:cs="ArialMT"/>
        </w:rPr>
      </w:pPr>
      <w:r>
        <w:rPr>
          <w:rFonts w:ascii="Arial" w:hAnsi="Arial"/>
          <w:color w:val="000000" w:themeColor="text1"/>
        </w:rPr>
        <w:lastRenderedPageBreak/>
        <w:t>6.2.</w:t>
      </w:r>
      <w:r>
        <w:rPr>
          <w:rFonts w:ascii="Arial" w:hAnsi="Arial"/>
          <w:color w:val="000000" w:themeColor="text1"/>
        </w:rPr>
        <w:tab/>
      </w:r>
      <w:r w:rsidRPr="001B603B">
        <w:rPr>
          <w:rFonts w:ascii="Arial" w:hAnsi="Arial" w:cs="Arial"/>
          <w:b/>
          <w:bCs/>
          <w:color w:val="000000" w:themeColor="text1"/>
        </w:rPr>
        <w:t>Non</w:t>
      </w:r>
      <w:r w:rsidR="00471619">
        <w:rPr>
          <w:rFonts w:ascii="Arial" w:hAnsi="Arial" w:cs="Arial"/>
          <w:b/>
          <w:bCs/>
          <w:color w:val="000000" w:themeColor="text1"/>
        </w:rPr>
        <w:t>-</w:t>
      </w:r>
      <w:r w:rsidRPr="001B603B">
        <w:rPr>
          <w:rFonts w:ascii="Arial" w:hAnsi="Arial" w:cs="Arial"/>
          <w:b/>
          <w:bCs/>
          <w:color w:val="000000" w:themeColor="text1"/>
        </w:rPr>
        <w:t>divulgation aux fins de protection de la propriété intellectuel</w:t>
      </w:r>
      <w:r w:rsidR="00102B5E" w:rsidRPr="001B603B">
        <w:rPr>
          <w:rFonts w:ascii="Arial" w:hAnsi="Arial" w:cs="Arial"/>
          <w:b/>
          <w:bCs/>
          <w:color w:val="000000" w:themeColor="text1"/>
        </w:rPr>
        <w:t>le</w:t>
      </w:r>
      <w:r w:rsidR="00102B5E">
        <w:rPr>
          <w:rFonts w:ascii="Arial" w:hAnsi="Arial" w:cs="Arial"/>
          <w:b/>
          <w:bCs/>
          <w:color w:val="000000" w:themeColor="text1"/>
        </w:rPr>
        <w:t xml:space="preserve">.  </w:t>
      </w:r>
      <w:r w:rsidR="00102B5E" w:rsidRPr="001B603B">
        <w:rPr>
          <w:rFonts w:ascii="Arial" w:hAnsi="Arial" w:cs="Arial"/>
          <w:color w:val="000000" w:themeColor="text1"/>
        </w:rPr>
        <w:t>En</w:t>
      </w:r>
      <w:r w:rsidRPr="001B603B">
        <w:rPr>
          <w:rFonts w:ascii="Arial" w:hAnsi="Arial" w:cs="Arial"/>
          <w:color w:val="000000" w:themeColor="text1"/>
        </w:rPr>
        <w:t xml:space="preserve"> ce qui concerne le droit de publication, les Créateurs doivent être conscients qu</w:t>
      </w:r>
      <w:r w:rsidR="00471619">
        <w:rPr>
          <w:rFonts w:ascii="Arial" w:hAnsi="Arial" w:cs="Arial"/>
          <w:color w:val="000000" w:themeColor="text1"/>
        </w:rPr>
        <w:t>’</w:t>
      </w:r>
      <w:r w:rsidRPr="001B603B">
        <w:rPr>
          <w:rFonts w:ascii="Arial" w:hAnsi="Arial" w:cs="Arial"/>
          <w:color w:val="000000" w:themeColor="text1"/>
        </w:rPr>
        <w:t>une communication prématurée au public est susceptible d</w:t>
      </w:r>
      <w:r w:rsidR="00471619">
        <w:rPr>
          <w:rFonts w:ascii="Arial" w:hAnsi="Arial" w:cs="Arial"/>
          <w:color w:val="000000" w:themeColor="text1"/>
        </w:rPr>
        <w:t>’</w:t>
      </w:r>
      <w:r w:rsidRPr="001B603B">
        <w:rPr>
          <w:rFonts w:ascii="Arial" w:hAnsi="Arial" w:cs="Arial"/>
          <w:color w:val="000000" w:themeColor="text1"/>
        </w:rPr>
        <w:t>entraîner la perte des droits sur la propriété intellectuelle</w:t>
      </w:r>
      <w:r w:rsidR="00242114" w:rsidRPr="001B603B">
        <w:rPr>
          <w:rStyle w:val="FootnoteReference"/>
          <w:rFonts w:ascii="Arial" w:hAnsi="Arial" w:cs="Arial"/>
          <w:lang w:val="en-US"/>
        </w:rPr>
        <w:footnoteReference w:id="18"/>
      </w:r>
      <w:r w:rsidRPr="001B603B">
        <w:rPr>
          <w:rFonts w:ascii="Arial" w:hAnsi="Arial" w:cs="Arial"/>
          <w:color w:val="000000" w:themeColor="text1"/>
        </w:rPr>
        <w:t xml:space="preserve">. </w:t>
      </w:r>
      <w:r w:rsidR="00675021">
        <w:rPr>
          <w:rFonts w:ascii="Arial" w:hAnsi="Arial" w:cs="Arial"/>
          <w:color w:val="000000" w:themeColor="text1"/>
        </w:rPr>
        <w:t xml:space="preserve"> </w:t>
      </w:r>
      <w:r w:rsidRPr="001B603B">
        <w:rPr>
          <w:rFonts w:ascii="Arial" w:hAnsi="Arial" w:cs="Arial"/>
        </w:rPr>
        <w:t>En conséquence, ils sont vivement encouragés à prendre le plus rapidement possible toutes les mesures raisonnables en vue de recenser, conformément à l</w:t>
      </w:r>
      <w:r w:rsidR="00471619">
        <w:rPr>
          <w:rFonts w:ascii="Arial" w:hAnsi="Arial" w:cs="Arial"/>
        </w:rPr>
        <w:t>’</w:t>
      </w:r>
      <w:r w:rsidRPr="001B603B">
        <w:rPr>
          <w:rFonts w:ascii="Arial" w:hAnsi="Arial" w:cs="Arial"/>
        </w:rPr>
        <w:t>article</w:t>
      </w:r>
      <w:r w:rsidR="00675021">
        <w:rPr>
          <w:rFonts w:ascii="Arial" w:hAnsi="Arial" w:cs="Arial"/>
        </w:rPr>
        <w:t> </w:t>
      </w:r>
      <w:r w:rsidRPr="001B603B">
        <w:rPr>
          <w:rFonts w:ascii="Arial" w:hAnsi="Arial" w:cs="Arial"/>
        </w:rPr>
        <w:t>8, tout actif de propriété intellectuelle susceptible d</w:t>
      </w:r>
      <w:r w:rsidR="00471619">
        <w:rPr>
          <w:rFonts w:ascii="Arial" w:hAnsi="Arial" w:cs="Arial"/>
        </w:rPr>
        <w:t>’</w:t>
      </w:r>
      <w:r w:rsidRPr="001B603B">
        <w:rPr>
          <w:rFonts w:ascii="Arial" w:hAnsi="Arial" w:cs="Arial"/>
        </w:rPr>
        <w:t>être protégé et ils doivent consulter le Bureau de gestion de la propriété intellectuelle avant de divulguer tout éventuel actif de propriété intellectuelle de l</w:t>
      </w:r>
      <w:r w:rsidR="00471619">
        <w:rPr>
          <w:rFonts w:ascii="Arial" w:hAnsi="Arial" w:cs="Arial"/>
        </w:rPr>
        <w:t>’</w:t>
      </w:r>
      <w:r w:rsidRPr="001B603B">
        <w:rPr>
          <w:rFonts w:ascii="Arial" w:hAnsi="Arial" w:cs="Arial"/>
        </w:rPr>
        <w:t>Institution [</w:t>
      </w:r>
      <w:r w:rsidRPr="001B603B">
        <w:rPr>
          <w:rFonts w:ascii="Arial" w:hAnsi="Arial" w:cs="Arial"/>
          <w:b/>
          <w:bCs/>
        </w:rPr>
        <w:t>Option</w:t>
      </w:r>
      <w:r w:rsidR="00471619">
        <w:rPr>
          <w:rFonts w:ascii="Arial" w:hAnsi="Arial" w:cs="Arial"/>
        </w:rPr>
        <w:t> :</w:t>
      </w:r>
      <w:r w:rsidRPr="001B603B">
        <w:rPr>
          <w:rFonts w:ascii="Arial" w:hAnsi="Arial" w:cs="Arial"/>
        </w:rPr>
        <w:t xml:space="preserve"> ou d</w:t>
      </w:r>
      <w:r w:rsidR="00471619">
        <w:rPr>
          <w:rFonts w:ascii="Arial" w:hAnsi="Arial" w:cs="Arial"/>
        </w:rPr>
        <w:t>’</w:t>
      </w:r>
      <w:r w:rsidRPr="001B603B">
        <w:rPr>
          <w:rFonts w:ascii="Arial" w:hAnsi="Arial" w:cs="Arial"/>
        </w:rPr>
        <w:t>exercer leurs droits au titre des franchises universitaires].</w:t>
      </w:r>
    </w:p>
    <w:p w14:paraId="450D80F1" w14:textId="6A844577" w:rsidR="00CB4E40" w:rsidRDefault="00891D1D" w:rsidP="001B603B">
      <w:pPr>
        <w:tabs>
          <w:tab w:val="left" w:pos="851"/>
        </w:tabs>
        <w:spacing w:after="480" w:line="240" w:lineRule="auto"/>
        <w:ind w:left="851" w:hanging="851"/>
        <w:jc w:val="both"/>
        <w:rPr>
          <w:rFonts w:ascii="Arial" w:hAnsi="Arial" w:cs="Arial"/>
          <w:color w:val="000000" w:themeColor="text1"/>
          <w:shd w:val="clear" w:color="auto" w:fill="FFFFFF" w:themeFill="background1"/>
        </w:rPr>
      </w:pPr>
      <w:r>
        <w:t>6.3.</w:t>
      </w:r>
      <w:r>
        <w:rPr>
          <w:rFonts w:ascii="ArialMT" w:hAnsi="ArialMT"/>
        </w:rPr>
        <w:tab/>
      </w:r>
      <w:r>
        <w:rPr>
          <w:rFonts w:ascii="ArialMT" w:hAnsi="ArialMT"/>
          <w:b/>
          <w:bCs/>
        </w:rPr>
        <w:t>Secrets d</w:t>
      </w:r>
      <w:r w:rsidR="00471619">
        <w:rPr>
          <w:rFonts w:ascii="ArialMT" w:hAnsi="ArialMT"/>
          <w:b/>
          <w:bCs/>
        </w:rPr>
        <w:t>’</w:t>
      </w:r>
      <w:r>
        <w:rPr>
          <w:rFonts w:ascii="ArialMT" w:hAnsi="ArialMT"/>
          <w:b/>
          <w:bCs/>
        </w:rPr>
        <w:t>affaires.</w:t>
      </w:r>
      <w:r w:rsidRPr="00102B5E">
        <w:rPr>
          <w:rFonts w:ascii="Arial" w:hAnsi="Arial"/>
          <w:b/>
          <w:color w:val="000000" w:themeColor="text1"/>
        </w:rPr>
        <w:t xml:space="preserve"> </w:t>
      </w:r>
      <w:r w:rsidR="00675021" w:rsidRPr="00102B5E">
        <w:rPr>
          <w:rFonts w:ascii="Arial" w:hAnsi="Arial"/>
          <w:b/>
          <w:color w:val="000000" w:themeColor="text1"/>
        </w:rPr>
        <w:t xml:space="preserve"> </w:t>
      </w:r>
      <w:r>
        <w:rPr>
          <w:rFonts w:ascii="Arial" w:hAnsi="Arial"/>
          <w:color w:val="000000" w:themeColor="text1"/>
        </w:rPr>
        <w:t>L</w:t>
      </w:r>
      <w:r w:rsidR="00471619">
        <w:rPr>
          <w:rFonts w:ascii="Arial" w:hAnsi="Arial"/>
          <w:color w:val="000000" w:themeColor="text1"/>
        </w:rPr>
        <w:t>’</w:t>
      </w:r>
      <w:r>
        <w:rPr>
          <w:rFonts w:ascii="Arial" w:hAnsi="Arial"/>
          <w:color w:val="000000" w:themeColor="text1"/>
        </w:rPr>
        <w:t>Institution peut protéger certaines informations confidentielles au titre d</w:t>
      </w:r>
      <w:r w:rsidR="00471619">
        <w:rPr>
          <w:rFonts w:ascii="Arial" w:hAnsi="Arial"/>
          <w:color w:val="000000" w:themeColor="text1"/>
        </w:rPr>
        <w:t>’</w:t>
      </w:r>
      <w:r>
        <w:rPr>
          <w:rFonts w:ascii="Arial" w:hAnsi="Arial"/>
          <w:color w:val="000000" w:themeColor="text1"/>
        </w:rPr>
        <w:t>un secret d</w:t>
      </w:r>
      <w:r w:rsidR="00471619">
        <w:rPr>
          <w:rFonts w:ascii="Arial" w:hAnsi="Arial"/>
          <w:color w:val="000000" w:themeColor="text1"/>
        </w:rPr>
        <w:t>’</w:t>
      </w:r>
      <w:r>
        <w:rPr>
          <w:rFonts w:ascii="Arial" w:hAnsi="Arial"/>
          <w:color w:val="000000" w:themeColor="text1"/>
        </w:rPr>
        <w:t>affair</w:t>
      </w:r>
      <w:r w:rsidR="00102B5E">
        <w:rPr>
          <w:rFonts w:ascii="Arial" w:hAnsi="Arial"/>
          <w:color w:val="000000" w:themeColor="text1"/>
        </w:rPr>
        <w:t>es.  Da</w:t>
      </w:r>
      <w:r>
        <w:rPr>
          <w:rFonts w:ascii="Arial" w:hAnsi="Arial"/>
          <w:color w:val="000000" w:themeColor="text1"/>
        </w:rPr>
        <w:t>ns ce cas, tout Créateur est tenu de respecter la confidentialité des Secrets d</w:t>
      </w:r>
      <w:r w:rsidR="00471619">
        <w:rPr>
          <w:rFonts w:ascii="Arial" w:hAnsi="Arial"/>
          <w:color w:val="000000" w:themeColor="text1"/>
        </w:rPr>
        <w:t>’</w:t>
      </w:r>
      <w:r>
        <w:rPr>
          <w:rFonts w:ascii="Arial" w:hAnsi="Arial"/>
          <w:color w:val="000000" w:themeColor="text1"/>
        </w:rPr>
        <w:t xml:space="preserve">affaires et de se conformer aux instructions du </w:t>
      </w:r>
      <w:r>
        <w:rPr>
          <w:rFonts w:ascii="Arial" w:hAnsi="Arial"/>
          <w:color w:val="000000" w:themeColor="text1"/>
          <w:shd w:val="clear" w:color="auto" w:fill="FFFFFF" w:themeFill="background1"/>
        </w:rPr>
        <w:t>Bureau de gestion de la propriété intellectuelle</w:t>
      </w:r>
      <w:r>
        <w:rPr>
          <w:rFonts w:ascii="Arial" w:hAnsi="Arial"/>
          <w:color w:val="000000" w:themeColor="text1"/>
        </w:rPr>
        <w:t xml:space="preserve"> à cet égard.</w:t>
      </w:r>
    </w:p>
    <w:p w14:paraId="1A7DEF08" w14:textId="77777777" w:rsidR="006E4133" w:rsidRPr="001B2785" w:rsidRDefault="006E4133" w:rsidP="00D93077">
      <w:pPr>
        <w:pStyle w:val="Heading1"/>
        <w:spacing w:after="0"/>
      </w:pPr>
    </w:p>
    <w:p w14:paraId="2BB9B725" w14:textId="6206E9E4" w:rsidR="00BD49DF" w:rsidRPr="001B2785" w:rsidRDefault="001E2B05" w:rsidP="00D93077">
      <w:pPr>
        <w:pStyle w:val="Heading1"/>
      </w:pPr>
      <w:bookmarkStart w:id="17" w:name="_Toc490468523"/>
      <w:bookmarkStart w:id="18" w:name="_Toc490821211"/>
      <w:bookmarkStart w:id="19" w:name="_Toc181264445"/>
      <w:r>
        <w:t>A</w:t>
      </w:r>
      <w:r w:rsidR="00D93077">
        <w:rPr>
          <w:caps w:val="0"/>
        </w:rPr>
        <w:t>rticle</w:t>
      </w:r>
      <w:r w:rsidR="00675021">
        <w:rPr>
          <w:caps w:val="0"/>
        </w:rPr>
        <w:t> </w:t>
      </w:r>
      <w:r w:rsidR="00D93077">
        <w:rPr>
          <w:caps w:val="0"/>
        </w:rPr>
        <w:t>7 – Contrats de recherche</w:t>
      </w:r>
      <w:bookmarkEnd w:id="17"/>
      <w:bookmarkEnd w:id="18"/>
      <w:bookmarkEnd w:id="19"/>
      <w:r w:rsidR="00D93077">
        <w:rPr>
          <w:caps w:val="0"/>
        </w:rPr>
        <w:br/>
      </w:r>
    </w:p>
    <w:p w14:paraId="57995AFD" w14:textId="10142ED9" w:rsidR="008D7F64" w:rsidRDefault="00EC6B38" w:rsidP="001B603B">
      <w:pPr>
        <w:tabs>
          <w:tab w:val="left" w:pos="851"/>
        </w:tabs>
        <w:spacing w:line="240" w:lineRule="auto"/>
        <w:ind w:left="851" w:hanging="851"/>
        <w:jc w:val="both"/>
        <w:rPr>
          <w:rFonts w:ascii="Arial" w:hAnsi="Arial" w:cs="Arial"/>
        </w:rPr>
      </w:pPr>
      <w:r>
        <w:rPr>
          <w:rFonts w:ascii="Arial" w:hAnsi="Arial"/>
        </w:rPr>
        <w:t>7.1.</w:t>
      </w:r>
      <w:r>
        <w:rPr>
          <w:rFonts w:ascii="Arial" w:hAnsi="Arial"/>
        </w:rPr>
        <w:tab/>
      </w:r>
      <w:r>
        <w:rPr>
          <w:rFonts w:ascii="Arial" w:hAnsi="Arial"/>
          <w:b/>
          <w:bCs/>
        </w:rPr>
        <w:t>Autori</w:t>
      </w:r>
      <w:r w:rsidR="00102B5E">
        <w:rPr>
          <w:rFonts w:ascii="Arial" w:hAnsi="Arial"/>
          <w:b/>
          <w:bCs/>
        </w:rPr>
        <w:t xml:space="preserve">té.  </w:t>
      </w:r>
      <w:r w:rsidR="00102B5E">
        <w:rPr>
          <w:rFonts w:ascii="Arial" w:hAnsi="Arial"/>
        </w:rPr>
        <w:t>Le</w:t>
      </w:r>
      <w:r>
        <w:rPr>
          <w:rFonts w:ascii="Arial" w:hAnsi="Arial"/>
        </w:rPr>
        <w:t>s Membres du personnel, Étudiants et Visiteurs ne sont pas autorisés à conclure, au nom de l</w:t>
      </w:r>
      <w:r w:rsidR="00471619">
        <w:rPr>
          <w:rFonts w:ascii="Arial" w:hAnsi="Arial"/>
        </w:rPr>
        <w:t>’</w:t>
      </w:r>
      <w:r>
        <w:rPr>
          <w:rFonts w:ascii="Arial" w:hAnsi="Arial"/>
        </w:rPr>
        <w:t>Institution, un Contrat de recherche avec un tiers, sauf autorisation expresse d</w:t>
      </w:r>
      <w:r w:rsidR="00471619">
        <w:rPr>
          <w:rFonts w:ascii="Arial" w:hAnsi="Arial"/>
        </w:rPr>
        <w:t>’</w:t>
      </w:r>
      <w:r>
        <w:rPr>
          <w:rFonts w:ascii="Arial" w:hAnsi="Arial"/>
        </w:rPr>
        <w:t>un représentant officiel de l</w:t>
      </w:r>
      <w:r w:rsidR="00471619">
        <w:rPr>
          <w:rFonts w:ascii="Arial" w:hAnsi="Arial"/>
        </w:rPr>
        <w:t>’</w:t>
      </w:r>
      <w:r>
        <w:rPr>
          <w:rFonts w:ascii="Arial" w:hAnsi="Arial"/>
        </w:rPr>
        <w:t>Institution.</w:t>
      </w:r>
    </w:p>
    <w:p w14:paraId="4534C5D8" w14:textId="77DF5140" w:rsidR="00B32EDB" w:rsidRDefault="00EC6B38" w:rsidP="001B603B">
      <w:pPr>
        <w:tabs>
          <w:tab w:val="left" w:pos="851"/>
        </w:tabs>
        <w:spacing w:line="240" w:lineRule="auto"/>
        <w:ind w:left="851" w:hanging="851"/>
        <w:jc w:val="both"/>
        <w:rPr>
          <w:rFonts w:ascii="Arial" w:hAnsi="Arial" w:cs="Arial"/>
        </w:rPr>
      </w:pPr>
      <w:r>
        <w:rPr>
          <w:rFonts w:ascii="Arial" w:hAnsi="Arial"/>
        </w:rPr>
        <w:t>7.2.</w:t>
      </w:r>
      <w:r>
        <w:rPr>
          <w:rFonts w:ascii="Arial" w:hAnsi="Arial"/>
          <w:b/>
        </w:rPr>
        <w:tab/>
      </w:r>
      <w:r>
        <w:rPr>
          <w:rFonts w:ascii="Arial" w:hAnsi="Arial"/>
          <w:b/>
          <w:bCs/>
        </w:rPr>
        <w:t xml:space="preserve">Politique </w:t>
      </w:r>
      <w:r>
        <w:rPr>
          <w:rFonts w:ascii="Arial" w:hAnsi="Arial"/>
          <w:b/>
        </w:rPr>
        <w:t>en matière de Contrats de recherc</w:t>
      </w:r>
      <w:r w:rsidR="00102B5E">
        <w:rPr>
          <w:rFonts w:ascii="Arial" w:hAnsi="Arial"/>
          <w:b/>
        </w:rPr>
        <w:t xml:space="preserve">he.  </w:t>
      </w:r>
      <w:r w:rsidR="00102B5E">
        <w:rPr>
          <w:rFonts w:ascii="Arial" w:hAnsi="Arial"/>
        </w:rPr>
        <w:t>To</w:t>
      </w:r>
      <w:r>
        <w:rPr>
          <w:rFonts w:ascii="Arial" w:hAnsi="Arial"/>
        </w:rPr>
        <w:t>ut Contrat de recherche doit être exécuté conformément à la Politique de l</w:t>
      </w:r>
      <w:r w:rsidR="00471619">
        <w:rPr>
          <w:rFonts w:ascii="Arial" w:hAnsi="Arial"/>
        </w:rPr>
        <w:t>’</w:t>
      </w:r>
      <w:r>
        <w:rPr>
          <w:rFonts w:ascii="Arial" w:hAnsi="Arial"/>
        </w:rPr>
        <w:t>Institution en matière de Contrats de recherche (le cas échéant) [</w:t>
      </w:r>
      <w:r>
        <w:rPr>
          <w:rFonts w:ascii="Arial" w:hAnsi="Arial"/>
          <w:shd w:val="clear" w:color="auto" w:fill="D9D9D9" w:themeFill="background1" w:themeFillShade="D9"/>
        </w:rPr>
        <w:t>intitulée XX</w:t>
      </w:r>
      <w:r>
        <w:rPr>
          <w:rFonts w:ascii="Arial" w:hAnsi="Arial"/>
        </w:rPr>
        <w:t>]</w:t>
      </w:r>
      <w:r w:rsidR="00C40DCE">
        <w:rPr>
          <w:rStyle w:val="FootnoteReference"/>
          <w:rFonts w:ascii="Arial" w:hAnsi="Arial" w:cs="Arial"/>
        </w:rPr>
        <w:footnoteReference w:id="19"/>
      </w:r>
      <w:r>
        <w:rPr>
          <w:rFonts w:ascii="Arial" w:hAnsi="Arial"/>
        </w:rPr>
        <w:t>.</w:t>
      </w:r>
    </w:p>
    <w:p w14:paraId="3312893E" w14:textId="3E039BE2" w:rsidR="008D7F64" w:rsidRDefault="00EC6B38" w:rsidP="001B603B">
      <w:pPr>
        <w:tabs>
          <w:tab w:val="left" w:pos="851"/>
        </w:tabs>
        <w:spacing w:line="240" w:lineRule="auto"/>
        <w:ind w:left="851" w:hanging="851"/>
        <w:jc w:val="both"/>
        <w:rPr>
          <w:rFonts w:ascii="Arial" w:hAnsi="Arial" w:cs="Arial"/>
        </w:rPr>
      </w:pPr>
      <w:r>
        <w:rPr>
          <w:rFonts w:ascii="Arial" w:hAnsi="Arial"/>
        </w:rPr>
        <w:t>7.3</w:t>
      </w:r>
      <w:r>
        <w:rPr>
          <w:rFonts w:ascii="Arial" w:hAnsi="Arial"/>
        </w:rPr>
        <w:tab/>
      </w:r>
      <w:r>
        <w:rPr>
          <w:rFonts w:ascii="Arial" w:hAnsi="Arial"/>
          <w:b/>
          <w:bCs/>
        </w:rPr>
        <w:t>Devoir de diligen</w:t>
      </w:r>
      <w:r w:rsidR="00102B5E">
        <w:rPr>
          <w:rFonts w:ascii="Arial" w:hAnsi="Arial"/>
          <w:b/>
          <w:bCs/>
        </w:rPr>
        <w:t xml:space="preserve">ce.  </w:t>
      </w:r>
      <w:r w:rsidR="00102B5E">
        <w:rPr>
          <w:rFonts w:ascii="Arial" w:hAnsi="Arial"/>
        </w:rPr>
        <w:t>To</w:t>
      </w:r>
      <w:r>
        <w:rPr>
          <w:rFonts w:ascii="Arial" w:hAnsi="Arial"/>
        </w:rPr>
        <w:t>ute personne agissant au nom ou pour le compte de l</w:t>
      </w:r>
      <w:r w:rsidR="00471619">
        <w:rPr>
          <w:rFonts w:ascii="Arial" w:hAnsi="Arial"/>
        </w:rPr>
        <w:t>’</w:t>
      </w:r>
      <w:r>
        <w:rPr>
          <w:rFonts w:ascii="Arial" w:hAnsi="Arial"/>
        </w:rPr>
        <w:t>Institution doit prendre les mesures qui s</w:t>
      </w:r>
      <w:r w:rsidR="00471619">
        <w:rPr>
          <w:rFonts w:ascii="Arial" w:hAnsi="Arial"/>
        </w:rPr>
        <w:t>’</w:t>
      </w:r>
      <w:r>
        <w:rPr>
          <w:rFonts w:ascii="Arial" w:hAnsi="Arial"/>
        </w:rPr>
        <w:t>imposent et consulter le Bureau de gestion de la propriété intellectuelle lorsqu</w:t>
      </w:r>
      <w:r w:rsidR="00471619">
        <w:rPr>
          <w:rFonts w:ascii="Arial" w:hAnsi="Arial"/>
        </w:rPr>
        <w:t>’</w:t>
      </w:r>
      <w:r>
        <w:rPr>
          <w:rFonts w:ascii="Arial" w:hAnsi="Arial"/>
        </w:rPr>
        <w:t>elle négocie ou signe un contrat susceptible d</w:t>
      </w:r>
      <w:r w:rsidR="00471619">
        <w:rPr>
          <w:rFonts w:ascii="Arial" w:hAnsi="Arial"/>
        </w:rPr>
        <w:t>’</w:t>
      </w:r>
      <w:r>
        <w:rPr>
          <w:rFonts w:ascii="Arial" w:hAnsi="Arial"/>
        </w:rPr>
        <w:t>avoir une incidence sur les droits de propriété intellectuelle de l</w:t>
      </w:r>
      <w:r w:rsidR="00471619">
        <w:rPr>
          <w:rFonts w:ascii="Arial" w:hAnsi="Arial"/>
        </w:rPr>
        <w:t>’</w:t>
      </w:r>
      <w:r>
        <w:rPr>
          <w:rFonts w:ascii="Arial" w:hAnsi="Arial"/>
        </w:rPr>
        <w:t>Institution.</w:t>
      </w:r>
    </w:p>
    <w:p w14:paraId="18D17B4D" w14:textId="0EB27E12" w:rsidR="00FD3522" w:rsidRPr="005B0E8B" w:rsidRDefault="00EC6B38" w:rsidP="001B603B">
      <w:pPr>
        <w:tabs>
          <w:tab w:val="left" w:pos="851"/>
        </w:tabs>
        <w:spacing w:line="240" w:lineRule="auto"/>
        <w:ind w:left="851" w:hanging="851"/>
        <w:jc w:val="both"/>
        <w:rPr>
          <w:rFonts w:ascii="Arial" w:eastAsia="Arial" w:hAnsi="Arial" w:cs="Arial"/>
        </w:rPr>
      </w:pPr>
      <w:r>
        <w:rPr>
          <w:rFonts w:ascii="Arial" w:hAnsi="Arial"/>
        </w:rPr>
        <w:t>7.4.</w:t>
      </w:r>
      <w:r>
        <w:rPr>
          <w:rFonts w:ascii="Arial" w:hAnsi="Arial"/>
        </w:rPr>
        <w:tab/>
      </w:r>
      <w:r>
        <w:rPr>
          <w:rFonts w:ascii="Arial" w:hAnsi="Arial"/>
          <w:b/>
          <w:bCs/>
        </w:rPr>
        <w:t xml:space="preserve">Titularité </w:t>
      </w:r>
      <w:r>
        <w:rPr>
          <w:rFonts w:ascii="Arial" w:hAnsi="Arial"/>
          <w:b/>
        </w:rPr>
        <w:t>et droits d</w:t>
      </w:r>
      <w:r w:rsidR="00471619">
        <w:rPr>
          <w:rFonts w:ascii="Arial" w:hAnsi="Arial"/>
          <w:b/>
        </w:rPr>
        <w:t>’</w:t>
      </w:r>
      <w:r>
        <w:rPr>
          <w:rFonts w:ascii="Arial" w:hAnsi="Arial"/>
          <w:b/>
        </w:rPr>
        <w:t>utilisati</w:t>
      </w:r>
      <w:r w:rsidR="00102B5E">
        <w:rPr>
          <w:rFonts w:ascii="Arial" w:hAnsi="Arial"/>
          <w:b/>
        </w:rPr>
        <w:t xml:space="preserve">on.  </w:t>
      </w:r>
      <w:r w:rsidR="00102B5E">
        <w:rPr>
          <w:rFonts w:ascii="Arial" w:hAnsi="Arial"/>
        </w:rPr>
        <w:t>So</w:t>
      </w:r>
      <w:r>
        <w:rPr>
          <w:rFonts w:ascii="Arial" w:hAnsi="Arial"/>
        </w:rPr>
        <w:t>us réserve de toute disposition contraire dans la législation, les questions de titularité et de droits d</w:t>
      </w:r>
      <w:r w:rsidR="00471619">
        <w:rPr>
          <w:rFonts w:ascii="Arial" w:hAnsi="Arial"/>
        </w:rPr>
        <w:t>’</w:t>
      </w:r>
      <w:r>
        <w:rPr>
          <w:rFonts w:ascii="Arial" w:hAnsi="Arial"/>
        </w:rPr>
        <w:t>utilisation doivent être convenues avec l</w:t>
      </w:r>
      <w:r w:rsidR="00471619">
        <w:rPr>
          <w:rFonts w:ascii="Arial" w:hAnsi="Arial"/>
        </w:rPr>
        <w:t>’</w:t>
      </w:r>
      <w:r>
        <w:rPr>
          <w:rFonts w:ascii="Arial" w:hAnsi="Arial"/>
        </w:rPr>
        <w:t xml:space="preserve">entité externe, conformément aux Lignes directrices figurant à </w:t>
      </w:r>
      <w:r>
        <w:rPr>
          <w:rFonts w:ascii="Arial" w:hAnsi="Arial"/>
          <w:shd w:val="clear" w:color="auto" w:fill="D9D9D9" w:themeFill="background1" w:themeFillShade="D9"/>
        </w:rPr>
        <w:t>[l</w:t>
      </w:r>
      <w:r w:rsidR="00471619">
        <w:rPr>
          <w:rFonts w:ascii="Arial" w:hAnsi="Arial"/>
          <w:shd w:val="clear" w:color="auto" w:fill="D9D9D9" w:themeFill="background1" w:themeFillShade="D9"/>
        </w:rPr>
        <w:t>’</w:t>
      </w:r>
      <w:r>
        <w:rPr>
          <w:rFonts w:ascii="Arial" w:hAnsi="Arial"/>
          <w:shd w:val="clear" w:color="auto" w:fill="D9D9D9" w:themeFill="background1" w:themeFillShade="D9"/>
        </w:rPr>
        <w:t>annexe</w:t>
      </w:r>
      <w:r w:rsidR="00675021">
        <w:rPr>
          <w:rFonts w:ascii="Arial" w:hAnsi="Arial"/>
          <w:shd w:val="clear" w:color="auto" w:fill="D9D9D9" w:themeFill="background1" w:themeFillShade="D9"/>
        </w:rPr>
        <w:t> </w:t>
      </w:r>
      <w:r>
        <w:rPr>
          <w:rFonts w:ascii="Arial" w:hAnsi="Arial"/>
          <w:shd w:val="clear" w:color="auto" w:fill="D9D9D9" w:themeFill="background1" w:themeFillShade="D9"/>
        </w:rPr>
        <w:t>XX</w:t>
      </w:r>
      <w:r>
        <w:rPr>
          <w:rFonts w:ascii="Arial" w:hAnsi="Arial"/>
        </w:rPr>
        <w:t>].</w:t>
      </w:r>
    </w:p>
    <w:p w14:paraId="75135860" w14:textId="309A078D" w:rsidR="00471619" w:rsidRDefault="00EC6B38" w:rsidP="001B603B">
      <w:pPr>
        <w:widowControl w:val="0"/>
        <w:tabs>
          <w:tab w:val="left" w:pos="851"/>
        </w:tabs>
        <w:spacing w:before="10" w:line="240" w:lineRule="auto"/>
        <w:ind w:left="851" w:hanging="851"/>
        <w:jc w:val="both"/>
        <w:rPr>
          <w:rFonts w:ascii="Arial" w:hAnsi="Arial"/>
        </w:rPr>
      </w:pPr>
      <w:r>
        <w:rPr>
          <w:rFonts w:ascii="Arial" w:hAnsi="Arial"/>
        </w:rPr>
        <w:t>7.5.</w:t>
      </w:r>
      <w:r>
        <w:rPr>
          <w:rFonts w:ascii="Arial" w:hAnsi="Arial"/>
        </w:rPr>
        <w:tab/>
      </w:r>
      <w:r>
        <w:rPr>
          <w:rFonts w:ascii="Arial" w:hAnsi="Arial"/>
          <w:b/>
          <w:bCs/>
        </w:rPr>
        <w:t>Réglementation publiq</w:t>
      </w:r>
      <w:r w:rsidR="00102B5E">
        <w:rPr>
          <w:rFonts w:ascii="Arial" w:hAnsi="Arial"/>
          <w:b/>
          <w:bCs/>
        </w:rPr>
        <w:t xml:space="preserve">ue.  </w:t>
      </w:r>
      <w:r w:rsidR="00102B5E">
        <w:rPr>
          <w:rFonts w:ascii="Arial" w:hAnsi="Arial"/>
        </w:rPr>
        <w:t>To</w:t>
      </w:r>
      <w:r>
        <w:rPr>
          <w:rFonts w:ascii="Arial" w:hAnsi="Arial"/>
        </w:rPr>
        <w:t>ut Contrat de recherche doit être conforme à la législation ou réglementation publique applicable aux recherches entreprises par l</w:t>
      </w:r>
      <w:r w:rsidR="00471619">
        <w:rPr>
          <w:rFonts w:ascii="Arial" w:hAnsi="Arial"/>
        </w:rPr>
        <w:t>’</w:t>
      </w:r>
      <w:r>
        <w:rPr>
          <w:rFonts w:ascii="Arial" w:hAnsi="Arial"/>
        </w:rPr>
        <w:t>Institution, notamment en ce qui concerne la propriété des objets de propriété intellectuelle découlant de ces recherches.  [</w:t>
      </w:r>
      <w:r>
        <w:rPr>
          <w:rFonts w:ascii="Arial" w:hAnsi="Arial"/>
          <w:b/>
          <w:bCs/>
        </w:rPr>
        <w:t>Option</w:t>
      </w:r>
      <w:r w:rsidR="00471619">
        <w:rPr>
          <w:rFonts w:ascii="Arial" w:hAnsi="Arial"/>
          <w:b/>
          <w:bCs/>
        </w:rPr>
        <w:t> :</w:t>
      </w:r>
      <w:r>
        <w:rPr>
          <w:rFonts w:ascii="Arial" w:hAnsi="Arial"/>
        </w:rPr>
        <w:t xml:space="preserve"> Il convient à cet égard de consulter, avant toute signature d</w:t>
      </w:r>
      <w:r w:rsidR="00471619">
        <w:rPr>
          <w:rFonts w:ascii="Arial" w:hAnsi="Arial"/>
        </w:rPr>
        <w:t>’</w:t>
      </w:r>
      <w:r>
        <w:rPr>
          <w:rFonts w:ascii="Arial" w:hAnsi="Arial"/>
        </w:rPr>
        <w:t>un Contrat de recherche, la personne compétente de l</w:t>
      </w:r>
      <w:r w:rsidR="00471619">
        <w:rPr>
          <w:rFonts w:ascii="Arial" w:hAnsi="Arial"/>
        </w:rPr>
        <w:t>’</w:t>
      </w:r>
      <w:r>
        <w:rPr>
          <w:rFonts w:ascii="Arial" w:hAnsi="Arial"/>
        </w:rPr>
        <w:t>Institution chargée des questions juridiques, à moins que l</w:t>
      </w:r>
      <w:r w:rsidR="00471619">
        <w:rPr>
          <w:rFonts w:ascii="Arial" w:hAnsi="Arial"/>
        </w:rPr>
        <w:t>’</w:t>
      </w:r>
      <w:r>
        <w:rPr>
          <w:rFonts w:ascii="Arial" w:hAnsi="Arial"/>
        </w:rPr>
        <w:t>Institution n</w:t>
      </w:r>
      <w:r w:rsidR="00471619">
        <w:rPr>
          <w:rFonts w:ascii="Arial" w:hAnsi="Arial"/>
        </w:rPr>
        <w:t>’</w:t>
      </w:r>
      <w:r>
        <w:rPr>
          <w:rFonts w:ascii="Arial" w:hAnsi="Arial"/>
        </w:rPr>
        <w:t>ait confié cette responsabilité au Bureau de gestion de la propriété intellectuelle].</w:t>
      </w:r>
    </w:p>
    <w:p w14:paraId="0C7B53D8" w14:textId="664F59DD" w:rsidR="00C40DCE" w:rsidRDefault="00EC6B38" w:rsidP="001B603B">
      <w:pPr>
        <w:tabs>
          <w:tab w:val="left" w:pos="851"/>
        </w:tabs>
        <w:spacing w:line="240" w:lineRule="auto"/>
        <w:ind w:left="851" w:hanging="851"/>
        <w:jc w:val="both"/>
        <w:rPr>
          <w:rFonts w:ascii="Arial" w:hAnsi="Arial"/>
          <w:noProof/>
          <w:szCs w:val="26"/>
        </w:rPr>
      </w:pPr>
      <w:r>
        <w:rPr>
          <w:rFonts w:ascii="Arial" w:hAnsi="Arial"/>
        </w:rPr>
        <w:t>7.6.</w:t>
      </w:r>
      <w:r>
        <w:rPr>
          <w:rFonts w:ascii="Arial" w:hAnsi="Arial"/>
        </w:rPr>
        <w:tab/>
      </w:r>
      <w:r>
        <w:rPr>
          <w:rFonts w:ascii="Arial" w:hAnsi="Arial"/>
          <w:b/>
          <w:bCs/>
        </w:rPr>
        <w:t>Approbation.</w:t>
      </w:r>
      <w:r w:rsidRPr="00102B5E">
        <w:rPr>
          <w:rFonts w:ascii="Arial" w:hAnsi="Arial"/>
        </w:rPr>
        <w:t xml:space="preserve"> </w:t>
      </w:r>
      <w:r w:rsidR="00675021" w:rsidRPr="00102B5E">
        <w:rPr>
          <w:rFonts w:ascii="Arial" w:hAnsi="Arial"/>
        </w:rPr>
        <w:t xml:space="preserve"> </w:t>
      </w:r>
      <w:r>
        <w:rPr>
          <w:rFonts w:ascii="Arial" w:hAnsi="Arial"/>
        </w:rPr>
        <w:t>[</w:t>
      </w:r>
      <w:r>
        <w:rPr>
          <w:rFonts w:ascii="Arial" w:hAnsi="Arial"/>
          <w:b/>
          <w:bCs/>
        </w:rPr>
        <w:t>Option 1</w:t>
      </w:r>
      <w:r w:rsidR="00471619">
        <w:rPr>
          <w:rFonts w:ascii="Arial" w:hAnsi="Arial"/>
          <w:b/>
          <w:bCs/>
        </w:rPr>
        <w:t> :</w:t>
      </w:r>
      <w:r>
        <w:rPr>
          <w:rFonts w:ascii="Arial" w:hAnsi="Arial"/>
        </w:rPr>
        <w:t xml:space="preserve"> Toute proposition de Contrat de recherche ou autre déclaration relative aux droits de propriété intellectuelle de l</w:t>
      </w:r>
      <w:r w:rsidR="00471619">
        <w:rPr>
          <w:rFonts w:ascii="Arial" w:hAnsi="Arial"/>
        </w:rPr>
        <w:t>’</w:t>
      </w:r>
      <w:r>
        <w:rPr>
          <w:rFonts w:ascii="Arial" w:hAnsi="Arial"/>
        </w:rPr>
        <w:t xml:space="preserve">Institution doit être </w:t>
      </w:r>
      <w:r>
        <w:rPr>
          <w:rFonts w:ascii="Arial" w:hAnsi="Arial"/>
        </w:rPr>
        <w:lastRenderedPageBreak/>
        <w:t>conforme aux dispositions de la présente Politiq</w:t>
      </w:r>
      <w:r w:rsidR="00102B5E">
        <w:rPr>
          <w:rFonts w:ascii="Arial" w:hAnsi="Arial"/>
        </w:rPr>
        <w:t>ue.  To</w:t>
      </w:r>
      <w:r>
        <w:rPr>
          <w:rFonts w:ascii="Arial" w:hAnsi="Arial"/>
        </w:rPr>
        <w:t>ute dérogation à la présente Politique doit être approuvée par le Haut responsable.] [</w:t>
      </w:r>
      <w:r>
        <w:rPr>
          <w:rFonts w:ascii="Arial" w:hAnsi="Arial"/>
          <w:b/>
          <w:bCs/>
        </w:rPr>
        <w:t>Option 2</w:t>
      </w:r>
      <w:r w:rsidR="00471619">
        <w:rPr>
          <w:rFonts w:ascii="Arial" w:hAnsi="Arial"/>
          <w:b/>
          <w:bCs/>
        </w:rPr>
        <w:t> :</w:t>
      </w:r>
      <w:r>
        <w:rPr>
          <w:rFonts w:ascii="Arial" w:hAnsi="Arial"/>
        </w:rPr>
        <w:t xml:space="preserve"> Avant toute signature, il convient de soumettre au Bureau de gestion de la propriété intellectuelle la copie intégrale de toute proposition de Contrat de recherche ou autre déclaration juridique relative aux droits de propriété intellectuelle de l</w:t>
      </w:r>
      <w:r w:rsidR="00471619">
        <w:rPr>
          <w:rFonts w:ascii="Arial" w:hAnsi="Arial"/>
        </w:rPr>
        <w:t>’</w:t>
      </w:r>
      <w:r>
        <w:rPr>
          <w:rFonts w:ascii="Arial" w:hAnsi="Arial"/>
        </w:rPr>
        <w:t>Institution pour avis puis au Haut responsable pour approbation, à moins que l</w:t>
      </w:r>
      <w:r w:rsidR="00471619">
        <w:rPr>
          <w:rFonts w:ascii="Arial" w:hAnsi="Arial"/>
        </w:rPr>
        <w:t>’</w:t>
      </w:r>
      <w:r>
        <w:rPr>
          <w:rFonts w:ascii="Arial" w:hAnsi="Arial"/>
        </w:rPr>
        <w:t>Institution n</w:t>
      </w:r>
      <w:r w:rsidR="00471619">
        <w:rPr>
          <w:rFonts w:ascii="Arial" w:hAnsi="Arial"/>
        </w:rPr>
        <w:t>’</w:t>
      </w:r>
      <w:r>
        <w:rPr>
          <w:rFonts w:ascii="Arial" w:hAnsi="Arial"/>
        </w:rPr>
        <w:t>ait confié cette responsabilité au Bureau de gestion de la propriété intellectuelle].</w:t>
      </w:r>
    </w:p>
    <w:p w14:paraId="69CBAF89" w14:textId="230017F7" w:rsidR="00471619" w:rsidRDefault="00EC6B38" w:rsidP="001B603B">
      <w:pPr>
        <w:tabs>
          <w:tab w:val="left" w:pos="851"/>
        </w:tabs>
        <w:spacing w:line="240" w:lineRule="auto"/>
        <w:ind w:left="851" w:hanging="851"/>
        <w:jc w:val="both"/>
        <w:rPr>
          <w:rFonts w:ascii="Arial" w:hAnsi="Arial"/>
          <w:color w:val="000000"/>
        </w:rPr>
      </w:pPr>
      <w:r>
        <w:rPr>
          <w:rFonts w:ascii="Arial" w:hAnsi="Arial"/>
        </w:rPr>
        <w:t>7.7.</w:t>
      </w:r>
      <w:r>
        <w:rPr>
          <w:rFonts w:ascii="Arial" w:hAnsi="Arial"/>
          <w:b/>
          <w:color w:val="0070C0"/>
          <w:sz w:val="24"/>
        </w:rPr>
        <w:tab/>
      </w:r>
      <w:r>
        <w:rPr>
          <w:rFonts w:ascii="Arial" w:hAnsi="Arial"/>
          <w:b/>
        </w:rPr>
        <w:t>Principes fondamenta</w:t>
      </w:r>
      <w:r w:rsidR="00102B5E">
        <w:rPr>
          <w:rFonts w:ascii="Arial" w:hAnsi="Arial"/>
          <w:b/>
        </w:rPr>
        <w:t xml:space="preserve">ux.  </w:t>
      </w:r>
      <w:r w:rsidR="00102B5E">
        <w:rPr>
          <w:rFonts w:ascii="Arial" w:hAnsi="Arial"/>
          <w:color w:val="000000"/>
        </w:rPr>
        <w:t>To</w:t>
      </w:r>
      <w:r>
        <w:rPr>
          <w:rFonts w:ascii="Arial" w:hAnsi="Arial"/>
          <w:color w:val="000000"/>
        </w:rPr>
        <w:t>ute clause d</w:t>
      </w:r>
      <w:r w:rsidR="00471619">
        <w:rPr>
          <w:rFonts w:ascii="Arial" w:hAnsi="Arial"/>
          <w:color w:val="000000"/>
        </w:rPr>
        <w:t>’</w:t>
      </w:r>
      <w:r>
        <w:rPr>
          <w:rFonts w:ascii="Arial" w:hAnsi="Arial"/>
          <w:color w:val="000000"/>
        </w:rPr>
        <w:t>un Contrat de recherche relative à la propriété intellectuelle est subordonnée aux principes fondamentaux suivants</w:t>
      </w:r>
      <w:r w:rsidR="00471619">
        <w:rPr>
          <w:rFonts w:ascii="Arial" w:hAnsi="Arial"/>
          <w:color w:val="000000"/>
        </w:rPr>
        <w:t> :</w:t>
      </w:r>
    </w:p>
    <w:p w14:paraId="5EF9F5BD" w14:textId="32B1BC0C" w:rsidR="00471619" w:rsidRDefault="00EC6B38" w:rsidP="00145057">
      <w:pPr>
        <w:autoSpaceDE w:val="0"/>
        <w:autoSpaceDN w:val="0"/>
        <w:adjustRightInd w:val="0"/>
        <w:spacing w:line="240" w:lineRule="auto"/>
        <w:ind w:left="1701" w:hanging="850"/>
        <w:jc w:val="both"/>
        <w:rPr>
          <w:rFonts w:ascii="Arial" w:hAnsi="Arial"/>
          <w:color w:val="000000"/>
        </w:rPr>
      </w:pPr>
      <w:r>
        <w:rPr>
          <w:rFonts w:ascii="Arial" w:hAnsi="Arial"/>
          <w:color w:val="000000"/>
        </w:rPr>
        <w:t>7.7.1.</w:t>
      </w:r>
      <w:r>
        <w:rPr>
          <w:rFonts w:ascii="Arial" w:hAnsi="Arial"/>
          <w:color w:val="000000"/>
        </w:rPr>
        <w:tab/>
      </w:r>
      <w:r w:rsidRPr="00145057">
        <w:rPr>
          <w:rFonts w:ascii="Arial" w:hAnsi="Arial"/>
          <w:color w:val="000000"/>
        </w:rPr>
        <w:t>Accord préalab</w:t>
      </w:r>
      <w:r w:rsidR="00102B5E" w:rsidRPr="00145057">
        <w:rPr>
          <w:rFonts w:ascii="Arial" w:hAnsi="Arial"/>
          <w:color w:val="000000"/>
        </w:rPr>
        <w:t xml:space="preserve">le.  </w:t>
      </w:r>
      <w:r w:rsidR="00102B5E">
        <w:rPr>
          <w:rFonts w:ascii="Arial" w:hAnsi="Arial"/>
          <w:color w:val="000000"/>
        </w:rPr>
        <w:t>To</w:t>
      </w:r>
      <w:r>
        <w:rPr>
          <w:rFonts w:ascii="Arial" w:hAnsi="Arial"/>
          <w:color w:val="000000"/>
        </w:rPr>
        <w:t>ut Contrat de recherche doit être établi par écrit et signé par l</w:t>
      </w:r>
      <w:r w:rsidR="00471619">
        <w:rPr>
          <w:rFonts w:ascii="Arial" w:hAnsi="Arial"/>
          <w:color w:val="000000"/>
        </w:rPr>
        <w:t>’</w:t>
      </w:r>
      <w:r>
        <w:rPr>
          <w:rFonts w:ascii="Arial" w:hAnsi="Arial"/>
          <w:color w:val="000000"/>
        </w:rPr>
        <w:t>Institution et les parties ou commanditaires externes avant le début de tout Projet de recherche et doit, le cas échéant et sans s</w:t>
      </w:r>
      <w:r w:rsidR="00471619">
        <w:rPr>
          <w:rFonts w:ascii="Arial" w:hAnsi="Arial"/>
          <w:color w:val="000000"/>
        </w:rPr>
        <w:t>’</w:t>
      </w:r>
      <w:r>
        <w:rPr>
          <w:rFonts w:ascii="Arial" w:hAnsi="Arial"/>
          <w:color w:val="000000"/>
        </w:rPr>
        <w:t>y limiter, énoncer les conditions générales relatives à la titularité, à la gestion et à l</w:t>
      </w:r>
      <w:r w:rsidR="00471619">
        <w:rPr>
          <w:rFonts w:ascii="Arial" w:hAnsi="Arial"/>
          <w:color w:val="000000"/>
        </w:rPr>
        <w:t>’</w:t>
      </w:r>
      <w:r>
        <w:rPr>
          <w:rFonts w:ascii="Arial" w:hAnsi="Arial"/>
          <w:color w:val="000000"/>
        </w:rPr>
        <w:t>utilisation de la propriété intellectuelle qui en découle ainsi qu</w:t>
      </w:r>
      <w:r w:rsidR="00471619">
        <w:rPr>
          <w:rFonts w:ascii="Arial" w:hAnsi="Arial"/>
          <w:color w:val="000000"/>
        </w:rPr>
        <w:t>’</w:t>
      </w:r>
      <w:r>
        <w:rPr>
          <w:rFonts w:ascii="Arial" w:hAnsi="Arial"/>
          <w:color w:val="000000"/>
        </w:rPr>
        <w:t>à la propriété intellectuelle antérieure.</w:t>
      </w:r>
    </w:p>
    <w:p w14:paraId="2656A0C5" w14:textId="6FA05807" w:rsidR="00C40DCE" w:rsidRDefault="00EC6B38" w:rsidP="001B603B">
      <w:pPr>
        <w:autoSpaceDE w:val="0"/>
        <w:autoSpaceDN w:val="0"/>
        <w:adjustRightInd w:val="0"/>
        <w:spacing w:line="240" w:lineRule="auto"/>
        <w:ind w:left="1701" w:hanging="850"/>
        <w:jc w:val="both"/>
        <w:rPr>
          <w:rFonts w:ascii="Arial" w:eastAsiaTheme="minorHAnsi" w:hAnsi="Arial" w:cs="Arial"/>
          <w:color w:val="000000"/>
        </w:rPr>
      </w:pPr>
      <w:r>
        <w:rPr>
          <w:rFonts w:ascii="Arial" w:hAnsi="Arial"/>
          <w:color w:val="000000"/>
        </w:rPr>
        <w:t>7.7.2.</w:t>
      </w:r>
      <w:r>
        <w:rPr>
          <w:rFonts w:ascii="Arial" w:hAnsi="Arial"/>
          <w:color w:val="000000"/>
        </w:rPr>
        <w:tab/>
      </w:r>
      <w:r>
        <w:rPr>
          <w:rFonts w:ascii="Arial" w:hAnsi="Arial"/>
          <w:b/>
          <w:bCs/>
          <w:color w:val="000000"/>
        </w:rPr>
        <w:t>Propriété intellectuelle antérieu</w:t>
      </w:r>
      <w:r w:rsidR="00102B5E">
        <w:rPr>
          <w:rFonts w:ascii="Arial" w:hAnsi="Arial"/>
          <w:b/>
          <w:bCs/>
          <w:color w:val="000000"/>
        </w:rPr>
        <w:t xml:space="preserve">re.  </w:t>
      </w:r>
      <w:r w:rsidR="00102B5E">
        <w:rPr>
          <w:rFonts w:ascii="Arial" w:hAnsi="Arial"/>
          <w:color w:val="000000"/>
        </w:rPr>
        <w:t>To</w:t>
      </w:r>
      <w:r>
        <w:rPr>
          <w:rFonts w:ascii="Arial" w:hAnsi="Arial"/>
          <w:color w:val="000000"/>
        </w:rPr>
        <w:t>ute propriété intellectuelle antérieure de l</w:t>
      </w:r>
      <w:r w:rsidR="00471619">
        <w:rPr>
          <w:rFonts w:ascii="Arial" w:hAnsi="Arial"/>
          <w:color w:val="000000"/>
        </w:rPr>
        <w:t>’</w:t>
      </w:r>
      <w:r>
        <w:rPr>
          <w:rFonts w:ascii="Arial" w:hAnsi="Arial"/>
          <w:color w:val="000000"/>
        </w:rPr>
        <w:t>Institution doit être consignée et déclarée de manière appropriée avant l</w:t>
      </w:r>
      <w:r w:rsidR="00471619">
        <w:rPr>
          <w:rFonts w:ascii="Arial" w:hAnsi="Arial"/>
          <w:color w:val="000000"/>
        </w:rPr>
        <w:t>’</w:t>
      </w:r>
      <w:r>
        <w:rPr>
          <w:rFonts w:ascii="Arial" w:hAnsi="Arial"/>
          <w:color w:val="000000"/>
        </w:rPr>
        <w:t>entrée en vigueur de tout Contrat de recherche et appartient à l</w:t>
      </w:r>
      <w:r w:rsidR="00471619">
        <w:rPr>
          <w:rFonts w:ascii="Arial" w:hAnsi="Arial"/>
          <w:color w:val="000000"/>
        </w:rPr>
        <w:t>’</w:t>
      </w:r>
      <w:r>
        <w:rPr>
          <w:rFonts w:ascii="Arial" w:hAnsi="Arial"/>
          <w:color w:val="000000"/>
        </w:rPr>
        <w:t>Instituti</w:t>
      </w:r>
      <w:r w:rsidR="00102B5E">
        <w:rPr>
          <w:rFonts w:ascii="Arial" w:hAnsi="Arial"/>
          <w:color w:val="000000"/>
        </w:rPr>
        <w:t>on.  De</w:t>
      </w:r>
      <w:r>
        <w:rPr>
          <w:rFonts w:ascii="Arial" w:hAnsi="Arial"/>
          <w:color w:val="000000"/>
        </w:rPr>
        <w:t xml:space="preserve"> même, toute propriété intellectuelle antérieure de la partie ou du commanditaire externe reste sa proprié</w:t>
      </w:r>
      <w:r w:rsidR="00102B5E">
        <w:rPr>
          <w:rFonts w:ascii="Arial" w:hAnsi="Arial"/>
          <w:color w:val="000000"/>
        </w:rPr>
        <w:t>té.  L’u</w:t>
      </w:r>
      <w:r>
        <w:rPr>
          <w:rFonts w:ascii="Arial" w:hAnsi="Arial"/>
          <w:color w:val="000000"/>
        </w:rPr>
        <w:t>tilisation de cette propriété intellectuelle antérieure est subordonnée à une autorisation écrite expresse à cet effet.</w:t>
      </w:r>
    </w:p>
    <w:p w14:paraId="64626EEB" w14:textId="5957A5AD" w:rsidR="00C40DCE" w:rsidRDefault="00EC6B38" w:rsidP="001B603B">
      <w:pPr>
        <w:autoSpaceDE w:val="0"/>
        <w:autoSpaceDN w:val="0"/>
        <w:adjustRightInd w:val="0"/>
        <w:spacing w:line="240" w:lineRule="auto"/>
        <w:ind w:left="1701" w:hanging="850"/>
        <w:jc w:val="both"/>
        <w:rPr>
          <w:rFonts w:ascii="Arial" w:eastAsiaTheme="minorHAnsi" w:hAnsi="Arial" w:cs="Arial"/>
          <w:color w:val="000000"/>
        </w:rPr>
      </w:pPr>
      <w:r>
        <w:rPr>
          <w:rFonts w:ascii="Arial" w:hAnsi="Arial"/>
          <w:color w:val="000000"/>
        </w:rPr>
        <w:t>7.7.3</w:t>
      </w:r>
      <w:r w:rsidR="00102B5E">
        <w:rPr>
          <w:rFonts w:ascii="Arial" w:hAnsi="Arial"/>
          <w:color w:val="000000"/>
        </w:rPr>
        <w:t>.</w:t>
      </w:r>
      <w:r>
        <w:rPr>
          <w:rFonts w:ascii="Arial" w:hAnsi="Arial"/>
          <w:color w:val="000000"/>
        </w:rPr>
        <w:tab/>
      </w:r>
      <w:r>
        <w:rPr>
          <w:rFonts w:ascii="Arial" w:hAnsi="Arial"/>
          <w:b/>
          <w:bCs/>
          <w:color w:val="000000"/>
        </w:rPr>
        <w:t>Propriété intellectuelle ultérieure (découlant du Contrat de recherc</w:t>
      </w:r>
      <w:r w:rsidR="00102B5E">
        <w:rPr>
          <w:rFonts w:ascii="Arial" w:hAnsi="Arial"/>
          <w:b/>
          <w:bCs/>
          <w:color w:val="000000"/>
        </w:rPr>
        <w:t xml:space="preserve">he).  </w:t>
      </w:r>
      <w:r w:rsidR="00102B5E">
        <w:rPr>
          <w:rFonts w:ascii="Arial" w:hAnsi="Arial"/>
          <w:color w:val="000000"/>
        </w:rPr>
        <w:t>La</w:t>
      </w:r>
      <w:r>
        <w:rPr>
          <w:rFonts w:ascii="Arial" w:hAnsi="Arial"/>
          <w:color w:val="000000"/>
        </w:rPr>
        <w:t xml:space="preserve"> propriété intellectuelle créée en vertu d</w:t>
      </w:r>
      <w:r w:rsidR="00471619">
        <w:rPr>
          <w:rFonts w:ascii="Arial" w:hAnsi="Arial"/>
          <w:color w:val="000000"/>
        </w:rPr>
        <w:t>’</w:t>
      </w:r>
      <w:r>
        <w:rPr>
          <w:rFonts w:ascii="Arial" w:hAnsi="Arial"/>
          <w:color w:val="000000"/>
        </w:rPr>
        <w:t>un Contrat de recherche par un Membre du personnel, un Étudiant ou un Visiteur est régie par les dispositions susvisées concernant la propriété intellectuelle créée par ces parti</w:t>
      </w:r>
      <w:r w:rsidR="00102B5E">
        <w:rPr>
          <w:rFonts w:ascii="Arial" w:hAnsi="Arial"/>
          <w:color w:val="000000"/>
        </w:rPr>
        <w:t>es.  La</w:t>
      </w:r>
      <w:r>
        <w:rPr>
          <w:rFonts w:ascii="Arial" w:hAnsi="Arial"/>
          <w:color w:val="000000"/>
        </w:rPr>
        <w:t xml:space="preserve"> règle générale veut que la propriété des actifs de propriété intellectuelle ainsi créés soit dévolue à l</w:t>
      </w:r>
      <w:r w:rsidR="00471619">
        <w:rPr>
          <w:rFonts w:ascii="Arial" w:hAnsi="Arial"/>
          <w:color w:val="000000"/>
        </w:rPr>
        <w:t>’</w:t>
      </w:r>
      <w:r>
        <w:rPr>
          <w:rFonts w:ascii="Arial" w:hAnsi="Arial"/>
          <w:color w:val="000000"/>
        </w:rPr>
        <w:t>Institution.</w:t>
      </w:r>
    </w:p>
    <w:p w14:paraId="7DFE81D1" w14:textId="77777777" w:rsidR="00471619" w:rsidRDefault="00EC6B38" w:rsidP="001B603B">
      <w:pPr>
        <w:tabs>
          <w:tab w:val="left" w:pos="851"/>
        </w:tabs>
        <w:autoSpaceDE w:val="0"/>
        <w:autoSpaceDN w:val="0"/>
        <w:adjustRightInd w:val="0"/>
        <w:spacing w:line="240" w:lineRule="auto"/>
        <w:ind w:left="1701" w:hanging="850"/>
        <w:jc w:val="both"/>
        <w:rPr>
          <w:rFonts w:ascii="Arial" w:hAnsi="Arial"/>
          <w:color w:val="000000"/>
        </w:rPr>
      </w:pPr>
      <w:r>
        <w:rPr>
          <w:rFonts w:ascii="Arial" w:hAnsi="Arial"/>
          <w:color w:val="000000"/>
        </w:rPr>
        <w:t>7.7.4.</w:t>
      </w:r>
      <w:r>
        <w:rPr>
          <w:rFonts w:ascii="Arial" w:hAnsi="Arial"/>
          <w:color w:val="000000"/>
        </w:rPr>
        <w:tab/>
      </w:r>
      <w:r>
        <w:rPr>
          <w:rFonts w:ascii="Arial" w:hAnsi="Arial"/>
          <w:b/>
          <w:color w:val="000000"/>
        </w:rPr>
        <w:t>Copropriété de la propriété intellectuelle ultérieure.</w:t>
      </w:r>
    </w:p>
    <w:p w14:paraId="0571FE8C" w14:textId="793CE6F5" w:rsidR="00B237E2" w:rsidRDefault="00C40DCE" w:rsidP="001B603B">
      <w:pPr>
        <w:pStyle w:val="ListParagraph"/>
        <w:numPr>
          <w:ilvl w:val="0"/>
          <w:numId w:val="68"/>
        </w:numPr>
        <w:autoSpaceDE w:val="0"/>
        <w:autoSpaceDN w:val="0"/>
        <w:adjustRightInd w:val="0"/>
        <w:spacing w:line="240" w:lineRule="auto"/>
        <w:ind w:left="2126" w:hanging="425"/>
        <w:contextualSpacing w:val="0"/>
        <w:jc w:val="both"/>
        <w:rPr>
          <w:rFonts w:ascii="Arial" w:eastAsiaTheme="minorHAnsi" w:hAnsi="Arial" w:cs="Arial"/>
          <w:color w:val="000000"/>
        </w:rPr>
      </w:pPr>
      <w:r>
        <w:rPr>
          <w:rFonts w:ascii="Arial" w:hAnsi="Arial"/>
          <w:b/>
          <w:bCs/>
          <w:color w:val="000000"/>
        </w:rPr>
        <w:t>Modalit</w:t>
      </w:r>
      <w:r w:rsidR="00102B5E">
        <w:rPr>
          <w:rFonts w:ascii="Arial" w:hAnsi="Arial"/>
          <w:b/>
          <w:bCs/>
          <w:color w:val="000000"/>
        </w:rPr>
        <w:t xml:space="preserve">és.  </w:t>
      </w:r>
      <w:r w:rsidR="00102B5E">
        <w:rPr>
          <w:rFonts w:ascii="Arial" w:hAnsi="Arial"/>
        </w:rPr>
        <w:t>La</w:t>
      </w:r>
      <w:r>
        <w:rPr>
          <w:rFonts w:ascii="Arial" w:hAnsi="Arial"/>
        </w:rPr>
        <w:t xml:space="preserve"> copropriété des actifs créés en vertu d</w:t>
      </w:r>
      <w:r w:rsidR="00471619">
        <w:rPr>
          <w:rFonts w:ascii="Arial" w:hAnsi="Arial"/>
        </w:rPr>
        <w:t>’</w:t>
      </w:r>
      <w:r>
        <w:rPr>
          <w:rFonts w:ascii="Arial" w:hAnsi="Arial"/>
        </w:rPr>
        <w:t xml:space="preserve">un Contrat de recherche est régie par les dispositions de la législation nationale, à défaut de quoi elle est répartie </w:t>
      </w:r>
      <w:r>
        <w:rPr>
          <w:rFonts w:ascii="Arial" w:hAnsi="Arial"/>
          <w:b/>
          <w:bCs/>
        </w:rPr>
        <w:t>[Option</w:t>
      </w:r>
      <w:r w:rsidR="00675021">
        <w:rPr>
          <w:rFonts w:ascii="Arial" w:hAnsi="Arial"/>
          <w:b/>
          <w:bCs/>
        </w:rPr>
        <w:t> </w:t>
      </w:r>
      <w:r>
        <w:rPr>
          <w:rFonts w:ascii="Arial" w:hAnsi="Arial"/>
          <w:b/>
          <w:bCs/>
        </w:rPr>
        <w:t>1]</w:t>
      </w:r>
      <w:r>
        <w:rPr>
          <w:rFonts w:ascii="Arial" w:hAnsi="Arial"/>
        </w:rPr>
        <w:t xml:space="preserve"> au prorata de la propriété intellectuelle créée par l</w:t>
      </w:r>
      <w:r w:rsidR="00471619">
        <w:rPr>
          <w:rFonts w:ascii="Arial" w:hAnsi="Arial"/>
        </w:rPr>
        <w:t>’</w:t>
      </w:r>
      <w:r>
        <w:rPr>
          <w:rFonts w:ascii="Arial" w:hAnsi="Arial"/>
        </w:rPr>
        <w:t xml:space="preserve">Institution et par la partie ou le commanditaire externe </w:t>
      </w:r>
      <w:r>
        <w:rPr>
          <w:rFonts w:ascii="Arial" w:hAnsi="Arial"/>
          <w:b/>
          <w:bCs/>
        </w:rPr>
        <w:t>[Option</w:t>
      </w:r>
      <w:r w:rsidR="00675021">
        <w:rPr>
          <w:rFonts w:ascii="Arial" w:hAnsi="Arial"/>
          <w:b/>
          <w:bCs/>
        </w:rPr>
        <w:t> </w:t>
      </w:r>
      <w:r>
        <w:rPr>
          <w:rFonts w:ascii="Arial" w:hAnsi="Arial"/>
          <w:b/>
          <w:bCs/>
        </w:rPr>
        <w:t>2]</w:t>
      </w:r>
      <w:r>
        <w:rPr>
          <w:rFonts w:ascii="Arial" w:hAnsi="Arial"/>
        </w:rPr>
        <w:t xml:space="preserve"> à parts égales ou </w:t>
      </w:r>
      <w:r>
        <w:rPr>
          <w:rFonts w:ascii="Arial" w:hAnsi="Arial"/>
          <w:b/>
          <w:bCs/>
        </w:rPr>
        <w:t>[Option</w:t>
      </w:r>
      <w:r w:rsidR="00675021">
        <w:rPr>
          <w:rFonts w:ascii="Arial" w:hAnsi="Arial"/>
          <w:b/>
          <w:bCs/>
        </w:rPr>
        <w:t> </w:t>
      </w:r>
      <w:r>
        <w:rPr>
          <w:rFonts w:ascii="Arial" w:hAnsi="Arial"/>
          <w:b/>
          <w:bCs/>
        </w:rPr>
        <w:t>3]</w:t>
      </w:r>
      <w:r>
        <w:rPr>
          <w:rFonts w:ascii="Arial" w:hAnsi="Arial"/>
        </w:rPr>
        <w:t xml:space="preserve"> selon les clauses contractuelles.</w:t>
      </w:r>
    </w:p>
    <w:p w14:paraId="4CC60C06" w14:textId="3358C17D" w:rsidR="00C40DCE" w:rsidRPr="00B237E2" w:rsidRDefault="00C40DCE" w:rsidP="001B603B">
      <w:pPr>
        <w:pStyle w:val="ListParagraph"/>
        <w:numPr>
          <w:ilvl w:val="0"/>
          <w:numId w:val="68"/>
        </w:numPr>
        <w:autoSpaceDE w:val="0"/>
        <w:autoSpaceDN w:val="0"/>
        <w:adjustRightInd w:val="0"/>
        <w:spacing w:line="240" w:lineRule="auto"/>
        <w:ind w:left="2127" w:hanging="426"/>
        <w:jc w:val="both"/>
        <w:rPr>
          <w:rFonts w:ascii="Arial" w:eastAsiaTheme="minorHAnsi" w:hAnsi="Arial" w:cs="Arial"/>
          <w:color w:val="000000"/>
        </w:rPr>
      </w:pPr>
      <w:r>
        <w:rPr>
          <w:rFonts w:ascii="Arial" w:hAnsi="Arial"/>
          <w:b/>
          <w:bCs/>
          <w:color w:val="000000"/>
        </w:rPr>
        <w:t>Dépenses liées à l</w:t>
      </w:r>
      <w:r w:rsidR="00471619">
        <w:rPr>
          <w:rFonts w:ascii="Arial" w:hAnsi="Arial"/>
          <w:b/>
          <w:bCs/>
          <w:color w:val="000000"/>
        </w:rPr>
        <w:t>’</w:t>
      </w:r>
      <w:r>
        <w:rPr>
          <w:rFonts w:ascii="Arial" w:hAnsi="Arial"/>
          <w:b/>
          <w:bCs/>
          <w:color w:val="000000"/>
        </w:rPr>
        <w:t>obtention et au maintien en vigueur des droits sur la propriété intellectuelle partag</w:t>
      </w:r>
      <w:r w:rsidR="00102B5E">
        <w:rPr>
          <w:rFonts w:ascii="Arial" w:hAnsi="Arial"/>
          <w:b/>
          <w:bCs/>
          <w:color w:val="000000"/>
        </w:rPr>
        <w:t xml:space="preserve">ée.  </w:t>
      </w:r>
      <w:r w:rsidR="00102B5E">
        <w:rPr>
          <w:rFonts w:ascii="Arial" w:hAnsi="Arial"/>
        </w:rPr>
        <w:t>Le</w:t>
      </w:r>
      <w:r>
        <w:rPr>
          <w:rFonts w:ascii="Arial" w:hAnsi="Arial"/>
        </w:rPr>
        <w:t>s dépenses encourues aux fins de l</w:t>
      </w:r>
      <w:r w:rsidR="00471619">
        <w:rPr>
          <w:rFonts w:ascii="Arial" w:hAnsi="Arial"/>
        </w:rPr>
        <w:t>’</w:t>
      </w:r>
      <w:r>
        <w:rPr>
          <w:rFonts w:ascii="Arial" w:hAnsi="Arial"/>
        </w:rPr>
        <w:t>obtention et du maintien en vigueur des droits de propriété intellectuelle sont réparties entre l</w:t>
      </w:r>
      <w:r w:rsidR="00471619">
        <w:rPr>
          <w:rFonts w:ascii="Arial" w:hAnsi="Arial"/>
        </w:rPr>
        <w:t>’</w:t>
      </w:r>
      <w:r>
        <w:rPr>
          <w:rFonts w:ascii="Arial" w:hAnsi="Arial"/>
        </w:rPr>
        <w:t xml:space="preserve">Institution et la partie ou le commanditaire externe </w:t>
      </w:r>
      <w:r>
        <w:rPr>
          <w:rFonts w:ascii="Arial" w:hAnsi="Arial"/>
          <w:b/>
          <w:bCs/>
        </w:rPr>
        <w:t>[Option</w:t>
      </w:r>
      <w:r w:rsidR="00675021">
        <w:rPr>
          <w:rFonts w:ascii="Arial" w:hAnsi="Arial"/>
          <w:b/>
          <w:bCs/>
        </w:rPr>
        <w:t> </w:t>
      </w:r>
      <w:r>
        <w:rPr>
          <w:rFonts w:ascii="Arial" w:hAnsi="Arial"/>
          <w:b/>
          <w:bCs/>
        </w:rPr>
        <w:t>1]</w:t>
      </w:r>
      <w:r>
        <w:rPr>
          <w:rFonts w:ascii="Arial" w:hAnsi="Arial"/>
        </w:rPr>
        <w:t xml:space="preserve"> au prorata de la part détenue par chacun d</w:t>
      </w:r>
      <w:r w:rsidR="00471619">
        <w:rPr>
          <w:rFonts w:ascii="Arial" w:hAnsi="Arial"/>
        </w:rPr>
        <w:t>’</w:t>
      </w:r>
      <w:r>
        <w:rPr>
          <w:rFonts w:ascii="Arial" w:hAnsi="Arial"/>
        </w:rPr>
        <w:t xml:space="preserve">entre eux </w:t>
      </w:r>
      <w:r>
        <w:rPr>
          <w:rFonts w:ascii="Arial" w:hAnsi="Arial"/>
          <w:b/>
          <w:bCs/>
        </w:rPr>
        <w:t>[Option</w:t>
      </w:r>
      <w:r w:rsidR="00675021">
        <w:rPr>
          <w:rFonts w:ascii="Arial" w:hAnsi="Arial"/>
          <w:b/>
          <w:bCs/>
        </w:rPr>
        <w:t> </w:t>
      </w:r>
      <w:r>
        <w:rPr>
          <w:rFonts w:ascii="Arial" w:hAnsi="Arial"/>
          <w:b/>
          <w:bCs/>
        </w:rPr>
        <w:t>2]</w:t>
      </w:r>
      <w:r>
        <w:rPr>
          <w:rFonts w:ascii="Arial" w:hAnsi="Arial"/>
        </w:rPr>
        <w:t xml:space="preserve"> à parts égales ou </w:t>
      </w:r>
      <w:r>
        <w:rPr>
          <w:rFonts w:ascii="Arial" w:hAnsi="Arial"/>
          <w:b/>
          <w:bCs/>
        </w:rPr>
        <w:t>[Option</w:t>
      </w:r>
      <w:r w:rsidR="00675021">
        <w:rPr>
          <w:rFonts w:ascii="Arial" w:hAnsi="Arial"/>
          <w:b/>
          <w:bCs/>
        </w:rPr>
        <w:t> </w:t>
      </w:r>
      <w:r>
        <w:rPr>
          <w:rFonts w:ascii="Arial" w:hAnsi="Arial"/>
          <w:b/>
          <w:bCs/>
        </w:rPr>
        <w:t>3]</w:t>
      </w:r>
      <w:r>
        <w:rPr>
          <w:rFonts w:ascii="Arial" w:hAnsi="Arial"/>
        </w:rPr>
        <w:t xml:space="preserve"> selon les clauses contractuelles.</w:t>
      </w:r>
    </w:p>
    <w:p w14:paraId="6AEAC8DE" w14:textId="24CB1D38" w:rsidR="00C40DCE" w:rsidRDefault="00EC6B38" w:rsidP="001B603B">
      <w:pPr>
        <w:autoSpaceDE w:val="0"/>
        <w:autoSpaceDN w:val="0"/>
        <w:adjustRightInd w:val="0"/>
        <w:spacing w:line="240" w:lineRule="auto"/>
        <w:ind w:left="1701" w:hanging="850"/>
        <w:jc w:val="both"/>
        <w:rPr>
          <w:rFonts w:ascii="Arial" w:eastAsiaTheme="minorHAnsi" w:hAnsi="Arial" w:cs="Arial"/>
        </w:rPr>
      </w:pPr>
      <w:r>
        <w:rPr>
          <w:rFonts w:ascii="Arial" w:hAnsi="Arial"/>
          <w:color w:val="000000"/>
        </w:rPr>
        <w:t>7.7.5.</w:t>
      </w:r>
      <w:r>
        <w:rPr>
          <w:rFonts w:ascii="Arial" w:hAnsi="Arial"/>
          <w:color w:val="000000"/>
        </w:rPr>
        <w:tab/>
      </w:r>
      <w:r>
        <w:rPr>
          <w:rFonts w:ascii="Arial" w:hAnsi="Arial"/>
          <w:b/>
          <w:bCs/>
          <w:color w:val="000000"/>
        </w:rPr>
        <w:t>Propriété intellectuelle née du hasard</w:t>
      </w:r>
      <w:r w:rsidR="00C40DCE" w:rsidRPr="00E009AA">
        <w:rPr>
          <w:rStyle w:val="FootnoteReference"/>
          <w:rFonts w:ascii="Arial" w:eastAsiaTheme="minorHAnsi" w:hAnsi="Arial" w:cs="Arial"/>
          <w:color w:val="000000"/>
          <w:lang w:val="en-US" w:eastAsia="en-US"/>
        </w:rPr>
        <w:footnoteReference w:id="20"/>
      </w:r>
      <w:r>
        <w:rPr>
          <w:rFonts w:ascii="Arial" w:hAnsi="Arial"/>
          <w:b/>
          <w:bCs/>
          <w:color w:val="000000"/>
        </w:rPr>
        <w:t>.</w:t>
      </w:r>
      <w:r>
        <w:rPr>
          <w:rFonts w:ascii="Arial" w:hAnsi="Arial"/>
          <w:b/>
          <w:color w:val="000000"/>
        </w:rPr>
        <w:t xml:space="preserve">  </w:t>
      </w:r>
      <w:r>
        <w:rPr>
          <w:rFonts w:ascii="Arial" w:hAnsi="Arial"/>
        </w:rPr>
        <w:t>Tout actif de propriété intellectuelle créé lors de l</w:t>
      </w:r>
      <w:r w:rsidR="00471619">
        <w:rPr>
          <w:rFonts w:ascii="Arial" w:hAnsi="Arial"/>
        </w:rPr>
        <w:t>’</w:t>
      </w:r>
      <w:r>
        <w:rPr>
          <w:rFonts w:ascii="Arial" w:hAnsi="Arial"/>
        </w:rPr>
        <w:t>exécution d</w:t>
      </w:r>
      <w:r w:rsidR="00471619">
        <w:rPr>
          <w:rFonts w:ascii="Arial" w:hAnsi="Arial"/>
        </w:rPr>
        <w:t>’</w:t>
      </w:r>
      <w:r>
        <w:rPr>
          <w:rFonts w:ascii="Arial" w:hAnsi="Arial"/>
        </w:rPr>
        <w:t>un Contrat de recherche qui ne relève pas du champ d</w:t>
      </w:r>
      <w:r w:rsidR="00471619">
        <w:rPr>
          <w:rFonts w:ascii="Arial" w:hAnsi="Arial"/>
        </w:rPr>
        <w:t>’</w:t>
      </w:r>
      <w:r>
        <w:rPr>
          <w:rFonts w:ascii="Arial" w:hAnsi="Arial"/>
        </w:rPr>
        <w:t>application dudit contrat appartient à l</w:t>
      </w:r>
      <w:r w:rsidR="00471619">
        <w:rPr>
          <w:rFonts w:ascii="Arial" w:hAnsi="Arial"/>
        </w:rPr>
        <w:t>’</w:t>
      </w:r>
      <w:r>
        <w:rPr>
          <w:rFonts w:ascii="Arial" w:hAnsi="Arial"/>
        </w:rPr>
        <w:t xml:space="preserve">Institution ou à la </w:t>
      </w:r>
      <w:r>
        <w:rPr>
          <w:rFonts w:ascii="Arial" w:hAnsi="Arial"/>
        </w:rPr>
        <w:lastRenderedPageBreak/>
        <w:t>partie ou au commanditaire externe qui l</w:t>
      </w:r>
      <w:r w:rsidR="00471619">
        <w:rPr>
          <w:rFonts w:ascii="Arial" w:hAnsi="Arial"/>
        </w:rPr>
        <w:t>’</w:t>
      </w:r>
      <w:r>
        <w:rPr>
          <w:rFonts w:ascii="Arial" w:hAnsi="Arial"/>
        </w:rPr>
        <w:t>a créé, sauf clause contraire du Contrat de recherche.</w:t>
      </w:r>
    </w:p>
    <w:p w14:paraId="4C28D76C" w14:textId="5515DD85" w:rsidR="00C40DCE" w:rsidRDefault="005D19B9" w:rsidP="001B603B">
      <w:pPr>
        <w:autoSpaceDE w:val="0"/>
        <w:autoSpaceDN w:val="0"/>
        <w:adjustRightInd w:val="0"/>
        <w:spacing w:line="240" w:lineRule="auto"/>
        <w:ind w:left="1701" w:hanging="850"/>
        <w:jc w:val="both"/>
        <w:rPr>
          <w:rFonts w:ascii="Arial" w:eastAsiaTheme="minorHAnsi" w:hAnsi="Arial" w:cs="Arial"/>
          <w:color w:val="000000"/>
        </w:rPr>
      </w:pPr>
      <w:r>
        <w:rPr>
          <w:rFonts w:ascii="Arial" w:hAnsi="Arial"/>
        </w:rPr>
        <w:t>7.7.6.</w:t>
      </w:r>
      <w:r>
        <w:rPr>
          <w:rFonts w:ascii="Arial" w:hAnsi="Arial"/>
        </w:rPr>
        <w:tab/>
      </w:r>
      <w:r>
        <w:rPr>
          <w:rFonts w:ascii="Arial" w:hAnsi="Arial"/>
          <w:b/>
        </w:rPr>
        <w:t>Droit de préempti</w:t>
      </w:r>
      <w:r w:rsidR="00102B5E">
        <w:rPr>
          <w:rFonts w:ascii="Arial" w:hAnsi="Arial"/>
          <w:b/>
        </w:rPr>
        <w:t xml:space="preserve">on.  </w:t>
      </w:r>
      <w:r w:rsidR="00102B5E">
        <w:rPr>
          <w:rFonts w:ascii="Arial" w:hAnsi="Arial"/>
        </w:rPr>
        <w:t>Le</w:t>
      </w:r>
      <w:r>
        <w:rPr>
          <w:rFonts w:ascii="Arial" w:hAnsi="Arial"/>
        </w:rPr>
        <w:t xml:space="preserve"> Contrat de recherche peut contenir des clauses accordant à la partie ou au commanditaire externe un droit de préemption sur la commercialisation de la propriété intellectuelle qui en découle en vertu d</w:t>
      </w:r>
      <w:r w:rsidR="00471619">
        <w:rPr>
          <w:rFonts w:ascii="Arial" w:hAnsi="Arial"/>
        </w:rPr>
        <w:t>’</w:t>
      </w:r>
      <w:r>
        <w:rPr>
          <w:rFonts w:ascii="Arial" w:hAnsi="Arial"/>
        </w:rPr>
        <w:t>une licence, d</w:t>
      </w:r>
      <w:r w:rsidR="00471619">
        <w:rPr>
          <w:rFonts w:ascii="Arial" w:hAnsi="Arial"/>
        </w:rPr>
        <w:t>’</w:t>
      </w:r>
      <w:r>
        <w:rPr>
          <w:rFonts w:ascii="Arial" w:hAnsi="Arial"/>
        </w:rPr>
        <w:t>un accord de coentreprise ou d</w:t>
      </w:r>
      <w:r w:rsidR="00471619">
        <w:rPr>
          <w:rFonts w:ascii="Arial" w:hAnsi="Arial"/>
        </w:rPr>
        <w:t>’</w:t>
      </w:r>
      <w:r>
        <w:rPr>
          <w:rFonts w:ascii="Arial" w:hAnsi="Arial"/>
        </w:rPr>
        <w:t>une cession.</w:t>
      </w:r>
    </w:p>
    <w:p w14:paraId="55DD1DEE" w14:textId="28FD17A1" w:rsidR="00C40DCE" w:rsidRDefault="00EC6B38" w:rsidP="001B603B">
      <w:pPr>
        <w:autoSpaceDE w:val="0"/>
        <w:autoSpaceDN w:val="0"/>
        <w:adjustRightInd w:val="0"/>
        <w:spacing w:line="240" w:lineRule="auto"/>
        <w:ind w:left="1701" w:hanging="850"/>
        <w:jc w:val="both"/>
        <w:rPr>
          <w:rFonts w:ascii="Arial" w:hAnsi="Arial" w:cs="Arial"/>
        </w:rPr>
      </w:pPr>
      <w:r>
        <w:rPr>
          <w:rFonts w:ascii="Arial" w:hAnsi="Arial"/>
        </w:rPr>
        <w:t>7.7.7.</w:t>
      </w:r>
      <w:r>
        <w:rPr>
          <w:rFonts w:ascii="Arial" w:hAnsi="Arial"/>
          <w:b/>
        </w:rPr>
        <w:tab/>
      </w:r>
      <w:r>
        <w:rPr>
          <w:rFonts w:ascii="Arial" w:hAnsi="Arial"/>
          <w:b/>
          <w:bCs/>
        </w:rPr>
        <w:t>Report de</w:t>
      </w:r>
      <w:r>
        <w:rPr>
          <w:rFonts w:ascii="Arial" w:hAnsi="Arial"/>
        </w:rPr>
        <w:t xml:space="preserve"> </w:t>
      </w:r>
      <w:r>
        <w:rPr>
          <w:rFonts w:ascii="Arial" w:hAnsi="Arial"/>
          <w:b/>
        </w:rPr>
        <w:t>la publication</w:t>
      </w:r>
      <w:r>
        <w:rPr>
          <w:rFonts w:ascii="Arial" w:hAnsi="Arial"/>
        </w:rPr>
        <w:t xml:space="preserve">. </w:t>
      </w:r>
      <w:r w:rsidR="00675021">
        <w:rPr>
          <w:rFonts w:ascii="Arial" w:hAnsi="Arial"/>
        </w:rPr>
        <w:t xml:space="preserve"> </w:t>
      </w:r>
      <w:r>
        <w:rPr>
          <w:rFonts w:ascii="Arial" w:hAnsi="Arial"/>
        </w:rPr>
        <w:t>L</w:t>
      </w:r>
      <w:r w:rsidR="00471619">
        <w:rPr>
          <w:rFonts w:ascii="Arial" w:hAnsi="Arial"/>
        </w:rPr>
        <w:t>’</w:t>
      </w:r>
      <w:r>
        <w:rPr>
          <w:rFonts w:ascii="Arial" w:hAnsi="Arial"/>
        </w:rPr>
        <w:t>Institution respecte scrupuleusement le droit de tout Créateur de publier ses trava</w:t>
      </w:r>
      <w:r w:rsidR="00102B5E">
        <w:rPr>
          <w:rFonts w:ascii="Arial" w:hAnsi="Arial"/>
        </w:rPr>
        <w:t>ux.  El</w:t>
      </w:r>
      <w:r>
        <w:rPr>
          <w:rFonts w:ascii="Arial" w:hAnsi="Arial"/>
        </w:rPr>
        <w:t>le reconnaît toutefois qu</w:t>
      </w:r>
      <w:r w:rsidR="00471619">
        <w:rPr>
          <w:rFonts w:ascii="Arial" w:hAnsi="Arial"/>
        </w:rPr>
        <w:t>’</w:t>
      </w:r>
      <w:r>
        <w:rPr>
          <w:rFonts w:ascii="Arial" w:hAnsi="Arial"/>
        </w:rPr>
        <w:t>il est souvent nécessaire de reporter la publication afin de lancer la procédure d</w:t>
      </w:r>
      <w:r w:rsidR="00471619">
        <w:rPr>
          <w:rFonts w:ascii="Arial" w:hAnsi="Arial"/>
        </w:rPr>
        <w:t>’</w:t>
      </w:r>
      <w:r>
        <w:rPr>
          <w:rFonts w:ascii="Arial" w:hAnsi="Arial"/>
        </w:rPr>
        <w:t>obtention d</w:t>
      </w:r>
      <w:r w:rsidR="00471619">
        <w:rPr>
          <w:rFonts w:ascii="Arial" w:hAnsi="Arial"/>
        </w:rPr>
        <w:t>’</w:t>
      </w:r>
      <w:r>
        <w:rPr>
          <w:rFonts w:ascii="Arial" w:hAnsi="Arial"/>
        </w:rPr>
        <w:t>une protection légale de la propriété intellectuel</w:t>
      </w:r>
      <w:r w:rsidR="00102B5E">
        <w:rPr>
          <w:rFonts w:ascii="Arial" w:hAnsi="Arial"/>
        </w:rPr>
        <w:t xml:space="preserve">le.  À </w:t>
      </w:r>
      <w:r>
        <w:rPr>
          <w:rFonts w:ascii="Arial" w:hAnsi="Arial"/>
        </w:rPr>
        <w:t>cet égard, l</w:t>
      </w:r>
      <w:r w:rsidR="00471619">
        <w:rPr>
          <w:rFonts w:ascii="Arial" w:hAnsi="Arial"/>
        </w:rPr>
        <w:t>’</w:t>
      </w:r>
      <w:r>
        <w:rPr>
          <w:rFonts w:ascii="Arial" w:hAnsi="Arial"/>
        </w:rPr>
        <w:t>Institution convient par contrat, au cas par cas, du report de la publication par le Créate</w:t>
      </w:r>
      <w:r w:rsidR="00102B5E">
        <w:rPr>
          <w:rFonts w:ascii="Arial" w:hAnsi="Arial"/>
        </w:rPr>
        <w:t>ur.  Un</w:t>
      </w:r>
      <w:r>
        <w:rPr>
          <w:rFonts w:ascii="Arial" w:hAnsi="Arial"/>
        </w:rPr>
        <w:t xml:space="preserve"> tel report ne peut excéder [</w:t>
      </w:r>
      <w:r>
        <w:rPr>
          <w:rFonts w:ascii="Arial" w:hAnsi="Arial"/>
          <w:shd w:val="clear" w:color="auto" w:fill="D9D9D9" w:themeFill="background1" w:themeFillShade="D9"/>
        </w:rPr>
        <w:t>généralement, 90</w:t>
      </w:r>
      <w:r w:rsidR="00675021">
        <w:rPr>
          <w:rFonts w:ascii="Arial" w:hAnsi="Arial"/>
          <w:shd w:val="clear" w:color="auto" w:fill="D9D9D9" w:themeFill="background1" w:themeFillShade="D9"/>
        </w:rPr>
        <w:t> </w:t>
      </w:r>
      <w:r>
        <w:rPr>
          <w:rFonts w:ascii="Arial" w:hAnsi="Arial"/>
          <w:shd w:val="clear" w:color="auto" w:fill="D9D9D9" w:themeFill="background1" w:themeFillShade="D9"/>
        </w:rPr>
        <w:t>jours calendaires</w:t>
      </w:r>
      <w:r>
        <w:rPr>
          <w:rFonts w:ascii="Arial" w:hAnsi="Arial"/>
        </w:rPr>
        <w:t>] à compter de la date à laquelle le Bureau de gestion de la propriété intellectuelle a été informé de l</w:t>
      </w:r>
      <w:r w:rsidR="00471619">
        <w:rPr>
          <w:rFonts w:ascii="Arial" w:hAnsi="Arial"/>
        </w:rPr>
        <w:t>’</w:t>
      </w:r>
      <w:r>
        <w:rPr>
          <w:rFonts w:ascii="Arial" w:hAnsi="Arial"/>
        </w:rPr>
        <w:t>intention de publier, sauf autorisation contraire du Haut responsable.  [</w:t>
      </w:r>
      <w:r>
        <w:rPr>
          <w:rFonts w:ascii="Arial" w:hAnsi="Arial"/>
          <w:b/>
          <w:bCs/>
        </w:rPr>
        <w:t>Option</w:t>
      </w:r>
      <w:r w:rsidR="00471619">
        <w:rPr>
          <w:rFonts w:ascii="Arial" w:hAnsi="Arial"/>
          <w:b/>
          <w:bCs/>
        </w:rPr>
        <w:t> :</w:t>
      </w:r>
      <w:r>
        <w:rPr>
          <w:rFonts w:ascii="Arial" w:hAnsi="Arial"/>
        </w:rPr>
        <w:t xml:space="preserve"> Le Bureau de gestion de la propriété intellectuelle peut, le cas échéant, faciliter la signature d</w:t>
      </w:r>
      <w:r w:rsidR="00471619">
        <w:rPr>
          <w:rFonts w:ascii="Arial" w:hAnsi="Arial"/>
        </w:rPr>
        <w:t>’</w:t>
      </w:r>
      <w:r>
        <w:rPr>
          <w:rFonts w:ascii="Arial" w:hAnsi="Arial"/>
        </w:rPr>
        <w:t>un accord de non</w:t>
      </w:r>
      <w:r w:rsidR="00471619">
        <w:rPr>
          <w:rFonts w:ascii="Arial" w:hAnsi="Arial"/>
        </w:rPr>
        <w:t>-</w:t>
      </w:r>
      <w:r>
        <w:rPr>
          <w:rFonts w:ascii="Arial" w:hAnsi="Arial"/>
        </w:rPr>
        <w:t>divulgation par les experts désignés par la revue afin de permettre l</w:t>
      </w:r>
      <w:r w:rsidR="00471619">
        <w:rPr>
          <w:rFonts w:ascii="Arial" w:hAnsi="Arial"/>
        </w:rPr>
        <w:t>’</w:t>
      </w:r>
      <w:r>
        <w:rPr>
          <w:rFonts w:ascii="Arial" w:hAnsi="Arial"/>
        </w:rPr>
        <w:t>examen de l</w:t>
      </w:r>
      <w:r w:rsidR="00471619">
        <w:rPr>
          <w:rFonts w:ascii="Arial" w:hAnsi="Arial"/>
        </w:rPr>
        <w:t>’</w:t>
      </w:r>
      <w:r>
        <w:rPr>
          <w:rFonts w:ascii="Arial" w:hAnsi="Arial"/>
        </w:rPr>
        <w:t>article avant publication pendant le déroulement les procédures nécessaires à l</w:t>
      </w:r>
      <w:r w:rsidR="00471619">
        <w:rPr>
          <w:rFonts w:ascii="Arial" w:hAnsi="Arial"/>
        </w:rPr>
        <w:t>’</w:t>
      </w:r>
      <w:r>
        <w:rPr>
          <w:rFonts w:ascii="Arial" w:hAnsi="Arial"/>
        </w:rPr>
        <w:t>obtention de la protection.]</w:t>
      </w:r>
    </w:p>
    <w:p w14:paraId="7478C7D2" w14:textId="127BD48A" w:rsidR="00C40DCE" w:rsidRDefault="00EC6B38" w:rsidP="001B603B">
      <w:pPr>
        <w:spacing w:line="240" w:lineRule="auto"/>
        <w:ind w:left="1701" w:hanging="850"/>
        <w:jc w:val="both"/>
        <w:rPr>
          <w:rFonts w:ascii="Arial" w:hAnsi="Arial" w:cs="Arial"/>
          <w:b/>
        </w:rPr>
      </w:pPr>
      <w:r>
        <w:rPr>
          <w:rFonts w:ascii="Arial" w:hAnsi="Arial"/>
          <w:color w:val="000000"/>
        </w:rPr>
        <w:t>7.7.8.</w:t>
      </w:r>
      <w:r>
        <w:rPr>
          <w:rFonts w:ascii="Arial" w:hAnsi="Arial"/>
          <w:color w:val="000000"/>
        </w:rPr>
        <w:tab/>
      </w:r>
      <w:r>
        <w:rPr>
          <w:rFonts w:ascii="Arial" w:hAnsi="Arial"/>
          <w:b/>
          <w:color w:val="000000"/>
        </w:rPr>
        <w:t>Utilisation de la propriété intellectuelle à des fins de recherche et d</w:t>
      </w:r>
      <w:r w:rsidR="00471619">
        <w:rPr>
          <w:rFonts w:ascii="Arial" w:hAnsi="Arial"/>
          <w:b/>
          <w:color w:val="000000"/>
        </w:rPr>
        <w:t>’</w:t>
      </w:r>
      <w:r>
        <w:rPr>
          <w:rFonts w:ascii="Arial" w:hAnsi="Arial"/>
          <w:b/>
          <w:color w:val="000000"/>
        </w:rPr>
        <w:t>enseigneme</w:t>
      </w:r>
      <w:r w:rsidR="00102B5E">
        <w:rPr>
          <w:rFonts w:ascii="Arial" w:hAnsi="Arial"/>
          <w:b/>
          <w:color w:val="000000"/>
        </w:rPr>
        <w:t xml:space="preserve">nt.  </w:t>
      </w:r>
      <w:r w:rsidR="00102B5E">
        <w:rPr>
          <w:rFonts w:ascii="Arial" w:hAnsi="Arial"/>
          <w:color w:val="000000"/>
        </w:rPr>
        <w:t>Da</w:t>
      </w:r>
      <w:r>
        <w:rPr>
          <w:rFonts w:ascii="Arial" w:hAnsi="Arial"/>
          <w:color w:val="000000"/>
        </w:rPr>
        <w:t>ns les cas où la propriété intellectuelle de l</w:t>
      </w:r>
      <w:r w:rsidR="00471619">
        <w:rPr>
          <w:rFonts w:ascii="Arial" w:hAnsi="Arial"/>
          <w:color w:val="000000"/>
        </w:rPr>
        <w:t>’</w:t>
      </w:r>
      <w:r>
        <w:rPr>
          <w:rFonts w:ascii="Arial" w:hAnsi="Arial"/>
          <w:color w:val="000000"/>
        </w:rPr>
        <w:t>Institution fait l</w:t>
      </w:r>
      <w:r w:rsidR="00471619">
        <w:rPr>
          <w:rFonts w:ascii="Arial" w:hAnsi="Arial"/>
          <w:color w:val="000000"/>
        </w:rPr>
        <w:t>’</w:t>
      </w:r>
      <w:r>
        <w:rPr>
          <w:rFonts w:ascii="Arial" w:hAnsi="Arial"/>
          <w:color w:val="000000"/>
        </w:rPr>
        <w:t>objet d</w:t>
      </w:r>
      <w:r w:rsidR="00471619">
        <w:rPr>
          <w:rFonts w:ascii="Arial" w:hAnsi="Arial"/>
          <w:color w:val="000000"/>
        </w:rPr>
        <w:t>’</w:t>
      </w:r>
      <w:r>
        <w:rPr>
          <w:rFonts w:ascii="Arial" w:hAnsi="Arial"/>
          <w:color w:val="000000"/>
        </w:rPr>
        <w:t>une licence exclusive ou d</w:t>
      </w:r>
      <w:r w:rsidR="00471619">
        <w:rPr>
          <w:rFonts w:ascii="Arial" w:hAnsi="Arial"/>
          <w:color w:val="000000"/>
        </w:rPr>
        <w:t>’</w:t>
      </w:r>
      <w:r>
        <w:rPr>
          <w:rFonts w:ascii="Arial" w:hAnsi="Arial"/>
          <w:color w:val="000000"/>
        </w:rPr>
        <w:t>une cession en vertu d</w:t>
      </w:r>
      <w:r w:rsidR="00471619">
        <w:rPr>
          <w:rFonts w:ascii="Arial" w:hAnsi="Arial"/>
          <w:color w:val="000000"/>
        </w:rPr>
        <w:t>’</w:t>
      </w:r>
      <w:r>
        <w:rPr>
          <w:rFonts w:ascii="Arial" w:hAnsi="Arial"/>
          <w:color w:val="000000"/>
        </w:rPr>
        <w:t>un Contrat de recherche, il convient de tout mettre en œuvre pour obtenir une licence libre de redevance pour l</w:t>
      </w:r>
      <w:r w:rsidR="00471619">
        <w:rPr>
          <w:rFonts w:ascii="Arial" w:hAnsi="Arial"/>
          <w:color w:val="000000"/>
        </w:rPr>
        <w:t>’</w:t>
      </w:r>
      <w:r>
        <w:rPr>
          <w:rFonts w:ascii="Arial" w:hAnsi="Arial"/>
          <w:color w:val="000000"/>
        </w:rPr>
        <w:t>utilisation de la propriété intellectuelle à des fins de recherche et d</w:t>
      </w:r>
      <w:r w:rsidR="00471619">
        <w:rPr>
          <w:rFonts w:ascii="Arial" w:hAnsi="Arial"/>
          <w:color w:val="000000"/>
        </w:rPr>
        <w:t>’</w:t>
      </w:r>
      <w:r>
        <w:rPr>
          <w:rFonts w:ascii="Arial" w:hAnsi="Arial"/>
          <w:color w:val="000000"/>
        </w:rPr>
        <w:t>enseignement.</w:t>
      </w:r>
    </w:p>
    <w:p w14:paraId="51879A4C" w14:textId="21540965" w:rsidR="00F85C53" w:rsidRPr="00CA35F6" w:rsidRDefault="00EC6B38" w:rsidP="001B603B">
      <w:pPr>
        <w:tabs>
          <w:tab w:val="left" w:pos="851"/>
        </w:tabs>
        <w:spacing w:after="480" w:line="240" w:lineRule="auto"/>
        <w:ind w:left="851" w:hanging="851"/>
        <w:jc w:val="both"/>
        <w:rPr>
          <w:rFonts w:ascii="Arial" w:hAnsi="Arial" w:cs="Arial"/>
        </w:rPr>
      </w:pPr>
      <w:r>
        <w:rPr>
          <w:rFonts w:ascii="Arial" w:hAnsi="Arial"/>
        </w:rPr>
        <w:t>7.8.</w:t>
      </w:r>
      <w:r>
        <w:rPr>
          <w:rFonts w:ascii="Arial" w:hAnsi="Arial"/>
          <w:b/>
        </w:rPr>
        <w:tab/>
      </w:r>
      <w:r>
        <w:rPr>
          <w:rFonts w:ascii="Arial" w:hAnsi="Arial"/>
          <w:b/>
          <w:bCs/>
        </w:rPr>
        <w:t>Dérogation</w:t>
      </w:r>
      <w:r>
        <w:rPr>
          <w:rFonts w:ascii="Arial" w:hAnsi="Arial"/>
        </w:rPr>
        <w:t xml:space="preserve"> </w:t>
      </w:r>
      <w:r>
        <w:rPr>
          <w:rFonts w:ascii="Arial" w:hAnsi="Arial"/>
          <w:b/>
        </w:rPr>
        <w:t>à la Politiq</w:t>
      </w:r>
      <w:r w:rsidR="00102B5E">
        <w:rPr>
          <w:rFonts w:ascii="Arial" w:hAnsi="Arial"/>
          <w:b/>
        </w:rPr>
        <w:t xml:space="preserve">ue.  </w:t>
      </w:r>
      <w:r w:rsidR="00102B5E">
        <w:rPr>
          <w:rFonts w:ascii="Arial" w:hAnsi="Arial"/>
        </w:rPr>
        <w:t>Da</w:t>
      </w:r>
      <w:r>
        <w:rPr>
          <w:rFonts w:ascii="Arial" w:hAnsi="Arial"/>
        </w:rPr>
        <w:t>ns certains cas, il peut s</w:t>
      </w:r>
      <w:r w:rsidR="00471619">
        <w:rPr>
          <w:rFonts w:ascii="Arial" w:hAnsi="Arial"/>
        </w:rPr>
        <w:t>’</w:t>
      </w:r>
      <w:r>
        <w:rPr>
          <w:rFonts w:ascii="Arial" w:hAnsi="Arial"/>
        </w:rPr>
        <w:t>avérer nécessaire voire bénéfique pour l</w:t>
      </w:r>
      <w:r w:rsidR="00471619">
        <w:rPr>
          <w:rFonts w:ascii="Arial" w:hAnsi="Arial"/>
        </w:rPr>
        <w:t>’</w:t>
      </w:r>
      <w:r>
        <w:rPr>
          <w:rFonts w:ascii="Arial" w:hAnsi="Arial"/>
        </w:rPr>
        <w:t>Institution de conclure un Contrat de recherche prévoyant des dérogations aux dispositions de la présente Politiq</w:t>
      </w:r>
      <w:r w:rsidR="00102B5E">
        <w:rPr>
          <w:rFonts w:ascii="Arial" w:hAnsi="Arial"/>
        </w:rPr>
        <w:t>ue.  To</w:t>
      </w:r>
      <w:r>
        <w:rPr>
          <w:rFonts w:ascii="Arial" w:hAnsi="Arial"/>
        </w:rPr>
        <w:t>ute dérogation requiert l</w:t>
      </w:r>
      <w:r w:rsidR="00471619">
        <w:rPr>
          <w:rFonts w:ascii="Arial" w:hAnsi="Arial"/>
        </w:rPr>
        <w:t>’</w:t>
      </w:r>
      <w:r>
        <w:rPr>
          <w:rFonts w:ascii="Arial" w:hAnsi="Arial"/>
        </w:rPr>
        <w:t>approbation écrite préalable du Haut responsable.</w:t>
      </w:r>
    </w:p>
    <w:p w14:paraId="27BC240F" w14:textId="77777777" w:rsidR="00EC6B38" w:rsidRPr="001B2785" w:rsidRDefault="00EC6B38" w:rsidP="00D93077">
      <w:pPr>
        <w:pStyle w:val="Heading1"/>
        <w:spacing w:after="0"/>
      </w:pPr>
    </w:p>
    <w:p w14:paraId="77C01D07" w14:textId="48E7A197" w:rsidR="00EC6B38" w:rsidRPr="001B2785" w:rsidRDefault="00D93077" w:rsidP="00D93077">
      <w:pPr>
        <w:pStyle w:val="Heading1"/>
      </w:pPr>
      <w:bookmarkStart w:id="20" w:name="_Toc490468522"/>
      <w:bookmarkStart w:id="21" w:name="_Toc490821210"/>
      <w:bookmarkStart w:id="22" w:name="_Toc181264446"/>
      <w:r>
        <w:rPr>
          <w:caps w:val="0"/>
        </w:rPr>
        <w:t>Article</w:t>
      </w:r>
      <w:r w:rsidR="00675021">
        <w:rPr>
          <w:caps w:val="0"/>
        </w:rPr>
        <w:t> </w:t>
      </w:r>
      <w:r>
        <w:rPr>
          <w:caps w:val="0"/>
        </w:rPr>
        <w:t xml:space="preserve">8 – </w:t>
      </w:r>
      <w:bookmarkEnd w:id="20"/>
      <w:bookmarkEnd w:id="21"/>
      <w:r>
        <w:rPr>
          <w:caps w:val="0"/>
        </w:rPr>
        <w:t>Décisions du bureau de gestion de la propriété intellectuelle</w:t>
      </w:r>
      <w:bookmarkEnd w:id="22"/>
      <w:r>
        <w:rPr>
          <w:caps w:val="0"/>
        </w:rPr>
        <w:br/>
      </w:r>
    </w:p>
    <w:p w14:paraId="20267D9F" w14:textId="2278B380" w:rsidR="00EC6B38" w:rsidRPr="00A60279" w:rsidRDefault="00EC6B38" w:rsidP="001B603B">
      <w:pPr>
        <w:tabs>
          <w:tab w:val="left" w:pos="851"/>
        </w:tabs>
        <w:spacing w:line="240" w:lineRule="auto"/>
        <w:jc w:val="both"/>
        <w:rPr>
          <w:rFonts w:ascii="Arial" w:hAnsi="Arial" w:cs="Arial"/>
          <w:b/>
          <w:color w:val="0070C0"/>
          <w:sz w:val="24"/>
        </w:rPr>
      </w:pPr>
      <w:r>
        <w:rPr>
          <w:rFonts w:ascii="Arial" w:hAnsi="Arial"/>
          <w:b/>
          <w:color w:val="0070C0"/>
          <w:sz w:val="24"/>
        </w:rPr>
        <w:t>8.1.</w:t>
      </w:r>
      <w:r>
        <w:rPr>
          <w:rFonts w:ascii="Arial" w:hAnsi="Arial"/>
          <w:b/>
          <w:color w:val="0070C0"/>
          <w:sz w:val="24"/>
        </w:rPr>
        <w:tab/>
        <w:t>Obligation de déclaration de la propriété intellectuelle</w:t>
      </w:r>
    </w:p>
    <w:p w14:paraId="6F1FBB71" w14:textId="781E28E8" w:rsidR="00471619" w:rsidRDefault="00EC6B38" w:rsidP="001B603B">
      <w:pPr>
        <w:shd w:val="clear" w:color="auto" w:fill="FFFFFF" w:themeFill="background1"/>
        <w:tabs>
          <w:tab w:val="left" w:pos="851"/>
        </w:tabs>
        <w:spacing w:line="240" w:lineRule="auto"/>
        <w:ind w:left="851" w:hanging="851"/>
        <w:jc w:val="both"/>
        <w:rPr>
          <w:rFonts w:ascii="Arial" w:hAnsi="Arial"/>
        </w:rPr>
      </w:pPr>
      <w:r>
        <w:rPr>
          <w:rFonts w:ascii="Arial" w:hAnsi="Arial"/>
          <w:color w:val="000000" w:themeColor="text1"/>
        </w:rPr>
        <w:t>8.1.1.</w:t>
      </w:r>
      <w:r>
        <w:rPr>
          <w:rFonts w:ascii="Arial" w:hAnsi="Arial"/>
          <w:b/>
          <w:color w:val="000000" w:themeColor="text1"/>
        </w:rPr>
        <w:tab/>
      </w:r>
      <w:r>
        <w:rPr>
          <w:rFonts w:ascii="Arial" w:hAnsi="Arial"/>
          <w:b/>
          <w:bCs/>
          <w:color w:val="000000" w:themeColor="text1"/>
        </w:rPr>
        <w:t>Regist</w:t>
      </w:r>
      <w:r w:rsidR="00102B5E">
        <w:rPr>
          <w:rFonts w:ascii="Arial" w:hAnsi="Arial"/>
          <w:b/>
          <w:bCs/>
          <w:color w:val="000000" w:themeColor="text1"/>
        </w:rPr>
        <w:t xml:space="preserve">re.  </w:t>
      </w:r>
      <w:r w:rsidR="00102B5E">
        <w:rPr>
          <w:rFonts w:ascii="Arial" w:hAnsi="Arial"/>
        </w:rPr>
        <w:t>To</w:t>
      </w:r>
      <w:r>
        <w:rPr>
          <w:rFonts w:ascii="Arial" w:hAnsi="Arial"/>
        </w:rPr>
        <w:t>ut Créateur doit consigner ses recherches de manière appropriée conformément aux procédures applicables de l</w:t>
      </w:r>
      <w:r w:rsidR="00471619">
        <w:rPr>
          <w:rFonts w:ascii="Arial" w:hAnsi="Arial"/>
        </w:rPr>
        <w:t>’</w:t>
      </w:r>
      <w:r>
        <w:rPr>
          <w:rFonts w:ascii="Arial" w:hAnsi="Arial"/>
        </w:rPr>
        <w:t>Institution et prendre des mesures raisonnables afin de s</w:t>
      </w:r>
      <w:r w:rsidR="00471619">
        <w:rPr>
          <w:rFonts w:ascii="Arial" w:hAnsi="Arial"/>
        </w:rPr>
        <w:t>’</w:t>
      </w:r>
      <w:r>
        <w:rPr>
          <w:rFonts w:ascii="Arial" w:hAnsi="Arial"/>
        </w:rPr>
        <w:t>assurer que l</w:t>
      </w:r>
      <w:r w:rsidR="00471619">
        <w:rPr>
          <w:rFonts w:ascii="Arial" w:hAnsi="Arial"/>
        </w:rPr>
        <w:t>’</w:t>
      </w:r>
      <w:r>
        <w:rPr>
          <w:rFonts w:ascii="Arial" w:hAnsi="Arial"/>
        </w:rPr>
        <w:t>accès à ces dossiers est réservé aux seules personnes au sein de l</w:t>
      </w:r>
      <w:r w:rsidR="00471619">
        <w:rPr>
          <w:rFonts w:ascii="Arial" w:hAnsi="Arial"/>
        </w:rPr>
        <w:t>’</w:t>
      </w:r>
      <w:r>
        <w:rPr>
          <w:rFonts w:ascii="Arial" w:hAnsi="Arial"/>
        </w:rPr>
        <w:t>Institution qui sont susceptibles d</w:t>
      </w:r>
      <w:r w:rsidR="00471619">
        <w:rPr>
          <w:rFonts w:ascii="Arial" w:hAnsi="Arial"/>
        </w:rPr>
        <w:t>’</w:t>
      </w:r>
      <w:r>
        <w:rPr>
          <w:rFonts w:ascii="Arial" w:hAnsi="Arial"/>
        </w:rPr>
        <w:t>en avoir besoin dans l</w:t>
      </w:r>
      <w:r w:rsidR="00471619">
        <w:rPr>
          <w:rFonts w:ascii="Arial" w:hAnsi="Arial"/>
        </w:rPr>
        <w:t>’</w:t>
      </w:r>
      <w:r>
        <w:rPr>
          <w:rFonts w:ascii="Arial" w:hAnsi="Arial"/>
        </w:rPr>
        <w:t>exercice de leurs fonctions.</w:t>
      </w:r>
    </w:p>
    <w:p w14:paraId="1271D405" w14:textId="1A6B7678" w:rsidR="00EC6B38" w:rsidRPr="00581FA9" w:rsidRDefault="00EC6B38" w:rsidP="001B603B">
      <w:pPr>
        <w:shd w:val="clear" w:color="auto" w:fill="FFFFFF" w:themeFill="background1"/>
        <w:tabs>
          <w:tab w:val="left" w:pos="851"/>
        </w:tabs>
        <w:spacing w:line="240" w:lineRule="auto"/>
        <w:ind w:left="851" w:hanging="851"/>
        <w:jc w:val="both"/>
        <w:rPr>
          <w:rFonts w:ascii="Arial" w:hAnsi="Arial" w:cs="Arial"/>
          <w:b/>
          <w:color w:val="000000" w:themeColor="text1"/>
        </w:rPr>
      </w:pPr>
      <w:r>
        <w:rPr>
          <w:rFonts w:ascii="Arial" w:hAnsi="Arial"/>
        </w:rPr>
        <w:t>8.1.2.</w:t>
      </w:r>
      <w:r>
        <w:rPr>
          <w:rFonts w:ascii="Arial" w:hAnsi="Arial"/>
          <w:b/>
        </w:rPr>
        <w:tab/>
      </w:r>
      <w:r>
        <w:rPr>
          <w:rFonts w:ascii="Arial" w:hAnsi="Arial"/>
          <w:b/>
          <w:bCs/>
        </w:rPr>
        <w:t>Déclaration de la propriété intellectuel</w:t>
      </w:r>
      <w:r w:rsidR="00102B5E">
        <w:rPr>
          <w:rFonts w:ascii="Arial" w:hAnsi="Arial"/>
          <w:b/>
          <w:bCs/>
        </w:rPr>
        <w:t xml:space="preserve">le.  </w:t>
      </w:r>
      <w:r w:rsidR="00102B5E">
        <w:rPr>
          <w:rFonts w:ascii="Arial" w:hAnsi="Arial"/>
        </w:rPr>
        <w:t>Lo</w:t>
      </w:r>
      <w:r>
        <w:rPr>
          <w:rFonts w:ascii="Arial" w:hAnsi="Arial"/>
        </w:rPr>
        <w:t>rsqu</w:t>
      </w:r>
      <w:r w:rsidR="00471619">
        <w:rPr>
          <w:rFonts w:ascii="Arial" w:hAnsi="Arial"/>
        </w:rPr>
        <w:t>’</w:t>
      </w:r>
      <w:r>
        <w:rPr>
          <w:rFonts w:ascii="Arial" w:hAnsi="Arial"/>
        </w:rPr>
        <w:t>un Créateur met en évidence un actif de propriété intellectuelle potentiel dans les résultats de ses recherches [ou celles de son équipe], il est tenu d</w:t>
      </w:r>
      <w:r w:rsidR="00471619">
        <w:rPr>
          <w:rFonts w:ascii="Arial" w:hAnsi="Arial"/>
        </w:rPr>
        <w:t>’</w:t>
      </w:r>
      <w:r>
        <w:rPr>
          <w:rFonts w:ascii="Arial" w:hAnsi="Arial"/>
        </w:rPr>
        <w:t>en informer sans délai le Bureau de gestion de la propriété intellectuelle au moyen d</w:t>
      </w:r>
      <w:r w:rsidR="00471619">
        <w:rPr>
          <w:rFonts w:ascii="Arial" w:hAnsi="Arial"/>
        </w:rPr>
        <w:t>’</w:t>
      </w:r>
      <w:r>
        <w:rPr>
          <w:rFonts w:ascii="Arial" w:hAnsi="Arial"/>
        </w:rPr>
        <w:t>un Formulaire de déclaration de propriété intellectuelle.</w:t>
      </w:r>
    </w:p>
    <w:p w14:paraId="165E0CE6" w14:textId="0ADB70C9" w:rsidR="00471619" w:rsidRDefault="00EC6B38" w:rsidP="001B603B">
      <w:pPr>
        <w:shd w:val="clear" w:color="auto" w:fill="FFFFFF" w:themeFill="background1"/>
        <w:tabs>
          <w:tab w:val="left" w:pos="851"/>
        </w:tabs>
        <w:spacing w:line="240" w:lineRule="auto"/>
        <w:ind w:left="851" w:hanging="851"/>
        <w:jc w:val="both"/>
        <w:rPr>
          <w:rFonts w:ascii="Arial" w:hAnsi="Arial"/>
        </w:rPr>
      </w:pPr>
      <w:r>
        <w:rPr>
          <w:rFonts w:ascii="Arial" w:hAnsi="Arial"/>
        </w:rPr>
        <w:t>8.1.3.</w:t>
      </w:r>
      <w:r>
        <w:rPr>
          <w:rFonts w:ascii="Arial" w:hAnsi="Arial"/>
        </w:rPr>
        <w:tab/>
      </w:r>
      <w:r>
        <w:rPr>
          <w:rFonts w:ascii="Arial" w:hAnsi="Arial"/>
          <w:b/>
          <w:bCs/>
        </w:rPr>
        <w:t>Caractère exhaustif de la déclarati</w:t>
      </w:r>
      <w:r w:rsidR="00102B5E">
        <w:rPr>
          <w:rFonts w:ascii="Arial" w:hAnsi="Arial"/>
          <w:b/>
          <w:bCs/>
        </w:rPr>
        <w:t xml:space="preserve">on.  </w:t>
      </w:r>
      <w:r w:rsidR="00102B5E">
        <w:rPr>
          <w:rFonts w:ascii="Arial" w:hAnsi="Arial"/>
        </w:rPr>
        <w:t>Le</w:t>
      </w:r>
      <w:r>
        <w:rPr>
          <w:rFonts w:ascii="Arial" w:hAnsi="Arial"/>
        </w:rPr>
        <w:t xml:space="preserve">s Créateurs doivent fournir au Bureau de gestion de la propriété intellectuelle des informations suffisamment complètes et </w:t>
      </w:r>
      <w:r>
        <w:rPr>
          <w:rFonts w:ascii="Arial" w:hAnsi="Arial"/>
        </w:rPr>
        <w:lastRenderedPageBreak/>
        <w:t>précises pour lui permettre d</w:t>
      </w:r>
      <w:r w:rsidR="00471619">
        <w:rPr>
          <w:rFonts w:ascii="Arial" w:hAnsi="Arial"/>
        </w:rPr>
        <w:t>’</w:t>
      </w:r>
      <w:r>
        <w:rPr>
          <w:rFonts w:ascii="Arial" w:hAnsi="Arial"/>
        </w:rPr>
        <w:t>appréhender toutes les caractéristiques et fonctions techniques et connexes, la propriété et le potentiel commercial de cet actif de propriété intellectuelle et de déterminer la protection susceptible de s</w:t>
      </w:r>
      <w:r w:rsidR="00471619">
        <w:rPr>
          <w:rFonts w:ascii="Arial" w:hAnsi="Arial"/>
        </w:rPr>
        <w:t>’</w:t>
      </w:r>
      <w:r>
        <w:rPr>
          <w:rFonts w:ascii="Arial" w:hAnsi="Arial"/>
        </w:rPr>
        <w:t>appliqu</w:t>
      </w:r>
      <w:r w:rsidR="00102B5E">
        <w:rPr>
          <w:rFonts w:ascii="Arial" w:hAnsi="Arial"/>
        </w:rPr>
        <w:t>er.  Un</w:t>
      </w:r>
      <w:r>
        <w:rPr>
          <w:rFonts w:ascii="Arial" w:hAnsi="Arial"/>
        </w:rPr>
        <w:t>e fois effectuée, la Déclaration de propriété intellectuelle est consignée et se voit attribuer un numéro de référence qui est transmis par le Bureau de gestion de la propriété intellectuelle au Créateur afin de lui signifier la réception de sa déclaration.</w:t>
      </w:r>
    </w:p>
    <w:p w14:paraId="0B45BB92" w14:textId="1EE635F4" w:rsidR="00EC6B38" w:rsidRDefault="00EC6B38" w:rsidP="001B603B">
      <w:pPr>
        <w:tabs>
          <w:tab w:val="left" w:pos="851"/>
        </w:tabs>
        <w:spacing w:line="240" w:lineRule="auto"/>
        <w:ind w:left="851" w:hanging="851"/>
        <w:jc w:val="both"/>
        <w:rPr>
          <w:rFonts w:ascii="Arial" w:hAnsi="Arial" w:cs="Arial"/>
          <w:color w:val="000000" w:themeColor="text1"/>
        </w:rPr>
      </w:pPr>
      <w:r>
        <w:rPr>
          <w:rFonts w:ascii="Arial" w:hAnsi="Arial"/>
          <w:color w:val="000000" w:themeColor="text1"/>
        </w:rPr>
        <w:t>8.1.4.</w:t>
      </w:r>
      <w:r>
        <w:rPr>
          <w:rFonts w:ascii="Arial" w:hAnsi="Arial"/>
          <w:color w:val="000000" w:themeColor="text1"/>
        </w:rPr>
        <w:tab/>
      </w:r>
      <w:r>
        <w:rPr>
          <w:rFonts w:ascii="Arial" w:hAnsi="Arial"/>
          <w:b/>
          <w:bCs/>
          <w:color w:val="000000" w:themeColor="text1"/>
        </w:rPr>
        <w:t>[Clause optionnelle – Clause concernant la divulgation de la propriété intellectuelle en rapport avec des ressources génétiques ou des savoirs traditionnels]</w:t>
      </w:r>
      <w:r>
        <w:rPr>
          <w:rFonts w:ascii="Arial" w:hAnsi="Arial"/>
          <w:color w:val="000000" w:themeColor="text1"/>
        </w:rPr>
        <w:t xml:space="preserve">. </w:t>
      </w:r>
      <w:r w:rsidR="00675021">
        <w:rPr>
          <w:rFonts w:ascii="Arial" w:hAnsi="Arial"/>
          <w:color w:val="000000" w:themeColor="text1"/>
        </w:rPr>
        <w:t xml:space="preserve"> </w:t>
      </w:r>
      <w:r>
        <w:rPr>
          <w:rFonts w:ascii="Arial" w:hAnsi="Arial"/>
          <w:color w:val="000000" w:themeColor="text1"/>
        </w:rPr>
        <w:t>Lorsqu</w:t>
      </w:r>
      <w:r w:rsidR="00471619">
        <w:rPr>
          <w:rFonts w:ascii="Arial" w:hAnsi="Arial"/>
          <w:color w:val="000000" w:themeColor="text1"/>
        </w:rPr>
        <w:t>’</w:t>
      </w:r>
      <w:r>
        <w:rPr>
          <w:rFonts w:ascii="Arial" w:hAnsi="Arial"/>
          <w:color w:val="000000" w:themeColor="text1"/>
        </w:rPr>
        <w:t>un actif de propriété intellectuelle potentiel a été mis au point en faisant appel à des ressources génétiques ou à des savoirs traditionnels, le Bureau de gestion de la propriété intellectuelle [exige/peut exiger] du Créateur qu</w:t>
      </w:r>
      <w:r w:rsidR="00471619">
        <w:rPr>
          <w:rFonts w:ascii="Arial" w:hAnsi="Arial"/>
          <w:color w:val="000000" w:themeColor="text1"/>
        </w:rPr>
        <w:t>’</w:t>
      </w:r>
      <w:r>
        <w:rPr>
          <w:rFonts w:ascii="Arial" w:hAnsi="Arial"/>
          <w:color w:val="000000" w:themeColor="text1"/>
        </w:rPr>
        <w:t>il divulgue les informations correspondantes, conformément à la législation nationale.</w:t>
      </w:r>
    </w:p>
    <w:p w14:paraId="7448DBAC" w14:textId="7E048FC3" w:rsidR="00EC6B38" w:rsidRPr="00A60279" w:rsidRDefault="00EC6B38" w:rsidP="001B603B">
      <w:pPr>
        <w:tabs>
          <w:tab w:val="left" w:pos="851"/>
        </w:tabs>
        <w:rPr>
          <w:rFonts w:ascii="Arial" w:hAnsi="Arial" w:cs="Arial"/>
          <w:b/>
          <w:color w:val="0070C0"/>
          <w:sz w:val="24"/>
        </w:rPr>
      </w:pPr>
      <w:r>
        <w:rPr>
          <w:rFonts w:ascii="Arial" w:hAnsi="Arial"/>
          <w:b/>
          <w:color w:val="0070C0"/>
          <w:sz w:val="24"/>
        </w:rPr>
        <w:t>8.2.</w:t>
      </w:r>
      <w:r>
        <w:rPr>
          <w:rFonts w:ascii="Arial" w:hAnsi="Arial"/>
          <w:b/>
          <w:color w:val="0070C0"/>
          <w:sz w:val="24"/>
        </w:rPr>
        <w:tab/>
        <w:t>Paternité et propriété</w:t>
      </w:r>
    </w:p>
    <w:p w14:paraId="2A2045CE" w14:textId="05F2976D" w:rsidR="00EC6B38" w:rsidRDefault="00EC6B38" w:rsidP="001B603B">
      <w:pPr>
        <w:tabs>
          <w:tab w:val="left" w:pos="851"/>
        </w:tabs>
        <w:spacing w:line="240" w:lineRule="auto"/>
        <w:ind w:left="851" w:hanging="851"/>
        <w:jc w:val="both"/>
        <w:rPr>
          <w:rFonts w:ascii="Arial" w:hAnsi="Arial" w:cs="Arial"/>
        </w:rPr>
      </w:pPr>
      <w:r>
        <w:rPr>
          <w:rFonts w:ascii="Arial" w:hAnsi="Arial"/>
        </w:rPr>
        <w:t>8.2.1.</w:t>
      </w:r>
      <w:r>
        <w:rPr>
          <w:rFonts w:ascii="Arial" w:hAnsi="Arial"/>
          <w:b/>
        </w:rPr>
        <w:tab/>
      </w:r>
      <w:r>
        <w:rPr>
          <w:rFonts w:ascii="Arial" w:hAnsi="Arial"/>
          <w:b/>
          <w:bCs/>
        </w:rPr>
        <w:t>Paterni</w:t>
      </w:r>
      <w:r w:rsidR="00102B5E">
        <w:rPr>
          <w:rFonts w:ascii="Arial" w:hAnsi="Arial"/>
          <w:b/>
          <w:bCs/>
        </w:rPr>
        <w:t xml:space="preserve">té.  </w:t>
      </w:r>
      <w:r w:rsidR="00102B5E">
        <w:rPr>
          <w:rFonts w:ascii="Arial" w:hAnsi="Arial"/>
        </w:rPr>
        <w:t>To</w:t>
      </w:r>
      <w:r>
        <w:rPr>
          <w:rFonts w:ascii="Arial" w:hAnsi="Arial"/>
        </w:rPr>
        <w:t>ut Créateur signe, à sa demande, les documents juridiques appropriés fournis par le Bureau de gestion de la propriété intellectuelle attestant de sa qualité de créate</w:t>
      </w:r>
      <w:r w:rsidR="00102B5E">
        <w:rPr>
          <w:rFonts w:ascii="Arial" w:hAnsi="Arial"/>
        </w:rPr>
        <w:t>ur.  En</w:t>
      </w:r>
      <w:r>
        <w:rPr>
          <w:rFonts w:ascii="Arial" w:hAnsi="Arial"/>
        </w:rPr>
        <w:t xml:space="preserve"> cas de pluralité de Créateurs et de litige quant à la contribution de chacun d</w:t>
      </w:r>
      <w:r w:rsidR="00471619">
        <w:rPr>
          <w:rFonts w:ascii="Arial" w:hAnsi="Arial"/>
        </w:rPr>
        <w:t>’</w:t>
      </w:r>
      <w:r>
        <w:rPr>
          <w:rFonts w:ascii="Arial" w:hAnsi="Arial"/>
        </w:rPr>
        <w:t>entre eux, le Bureau de gestion de la propriété intellectuelle, en consultation avec les Créateurs, aide à déterminer la répartition correspondante, à défaut de quoi il est supposé qu</w:t>
      </w:r>
      <w:r w:rsidR="00471619">
        <w:rPr>
          <w:rFonts w:ascii="Arial" w:hAnsi="Arial"/>
        </w:rPr>
        <w:t>’</w:t>
      </w:r>
      <w:r>
        <w:rPr>
          <w:rFonts w:ascii="Arial" w:hAnsi="Arial"/>
        </w:rPr>
        <w:t>il s</w:t>
      </w:r>
      <w:r w:rsidR="00471619">
        <w:rPr>
          <w:rFonts w:ascii="Arial" w:hAnsi="Arial"/>
        </w:rPr>
        <w:t>’</w:t>
      </w:r>
      <w:r>
        <w:rPr>
          <w:rFonts w:ascii="Arial" w:hAnsi="Arial"/>
        </w:rPr>
        <w:t>agit d</w:t>
      </w:r>
      <w:r w:rsidR="00471619">
        <w:rPr>
          <w:rFonts w:ascii="Arial" w:hAnsi="Arial"/>
        </w:rPr>
        <w:t>’</w:t>
      </w:r>
      <w:r>
        <w:rPr>
          <w:rFonts w:ascii="Arial" w:hAnsi="Arial"/>
        </w:rPr>
        <w:t>une contribution à parts égales.</w:t>
      </w:r>
    </w:p>
    <w:p w14:paraId="547DF31C" w14:textId="706FAC2C" w:rsidR="00EC6B38" w:rsidRDefault="00EC6B38" w:rsidP="001B603B">
      <w:pPr>
        <w:tabs>
          <w:tab w:val="left" w:pos="851"/>
        </w:tabs>
        <w:spacing w:line="240" w:lineRule="auto"/>
        <w:ind w:left="851" w:hanging="851"/>
        <w:jc w:val="both"/>
        <w:rPr>
          <w:rFonts w:ascii="Arial" w:hAnsi="Arial" w:cs="Arial"/>
        </w:rPr>
      </w:pPr>
      <w:r>
        <w:rPr>
          <w:rFonts w:ascii="Arial" w:hAnsi="Arial"/>
        </w:rPr>
        <w:t>8.2.2</w:t>
      </w:r>
      <w:r>
        <w:rPr>
          <w:rFonts w:ascii="Arial" w:hAnsi="Arial"/>
        </w:rPr>
        <w:tab/>
      </w:r>
      <w:r>
        <w:rPr>
          <w:rFonts w:ascii="Arial" w:hAnsi="Arial"/>
          <w:b/>
          <w:bCs/>
        </w:rPr>
        <w:t>Proprié</w:t>
      </w:r>
      <w:r w:rsidR="00102B5E">
        <w:rPr>
          <w:rFonts w:ascii="Arial" w:hAnsi="Arial"/>
          <w:b/>
          <w:bCs/>
        </w:rPr>
        <w:t xml:space="preserve">té.  </w:t>
      </w:r>
      <w:r w:rsidR="00102B5E">
        <w:rPr>
          <w:rFonts w:ascii="Arial" w:hAnsi="Arial"/>
        </w:rPr>
        <w:t>Un</w:t>
      </w:r>
      <w:r>
        <w:rPr>
          <w:rFonts w:ascii="Arial" w:hAnsi="Arial"/>
        </w:rPr>
        <w:t>e fois la paternité établie, le Créateur est tenu de céder officiellement à l</w:t>
      </w:r>
      <w:r w:rsidR="00471619">
        <w:rPr>
          <w:rFonts w:ascii="Arial" w:hAnsi="Arial"/>
        </w:rPr>
        <w:t>’</w:t>
      </w:r>
      <w:r>
        <w:rPr>
          <w:rFonts w:ascii="Arial" w:hAnsi="Arial"/>
        </w:rPr>
        <w:t>Institution tout droit, titre ou intérêt sur cette propriété intellectuelle au moyen d</w:t>
      </w:r>
      <w:r w:rsidR="00471619">
        <w:rPr>
          <w:rFonts w:ascii="Arial" w:hAnsi="Arial"/>
        </w:rPr>
        <w:t>’</w:t>
      </w:r>
      <w:r>
        <w:rPr>
          <w:rFonts w:ascii="Arial" w:hAnsi="Arial"/>
        </w:rPr>
        <w:t>un contrat qui énumère les droits dévolus au Créateur et à l</w:t>
      </w:r>
      <w:r w:rsidR="00471619">
        <w:rPr>
          <w:rFonts w:ascii="Arial" w:hAnsi="Arial"/>
        </w:rPr>
        <w:t>’</w:t>
      </w:r>
      <w:r>
        <w:rPr>
          <w:rFonts w:ascii="Arial" w:hAnsi="Arial"/>
        </w:rPr>
        <w:t>Institution et les obligations qui incombent au Créateur en termes d</w:t>
      </w:r>
      <w:r w:rsidR="00471619">
        <w:rPr>
          <w:rFonts w:ascii="Arial" w:hAnsi="Arial"/>
        </w:rPr>
        <w:t>’</w:t>
      </w:r>
      <w:r>
        <w:rPr>
          <w:rFonts w:ascii="Arial" w:hAnsi="Arial"/>
        </w:rPr>
        <w:t>aide à apporter à l</w:t>
      </w:r>
      <w:r w:rsidR="00471619">
        <w:rPr>
          <w:rFonts w:ascii="Arial" w:hAnsi="Arial"/>
        </w:rPr>
        <w:t>’</w:t>
      </w:r>
      <w:r>
        <w:rPr>
          <w:rFonts w:ascii="Arial" w:hAnsi="Arial"/>
        </w:rPr>
        <w:t>Institution aux fins de commercialisation de la propriété intellectuel</w:t>
      </w:r>
      <w:r w:rsidR="00102B5E">
        <w:rPr>
          <w:rFonts w:ascii="Arial" w:hAnsi="Arial"/>
        </w:rPr>
        <w:t>le.  L’a</w:t>
      </w:r>
      <w:r>
        <w:rPr>
          <w:rFonts w:ascii="Arial" w:hAnsi="Arial"/>
        </w:rPr>
        <w:t>rticle</w:t>
      </w:r>
      <w:r w:rsidR="00675021">
        <w:rPr>
          <w:rFonts w:ascii="Arial" w:hAnsi="Arial"/>
        </w:rPr>
        <w:t> </w:t>
      </w:r>
      <w:r>
        <w:rPr>
          <w:rFonts w:ascii="Arial" w:hAnsi="Arial"/>
        </w:rPr>
        <w:t>9.3 s</w:t>
      </w:r>
      <w:r w:rsidR="00471619">
        <w:rPr>
          <w:rFonts w:ascii="Arial" w:hAnsi="Arial"/>
        </w:rPr>
        <w:t>’</w:t>
      </w:r>
      <w:r>
        <w:rPr>
          <w:rFonts w:ascii="Arial" w:hAnsi="Arial"/>
        </w:rPr>
        <w:t>applique.</w:t>
      </w:r>
    </w:p>
    <w:p w14:paraId="1B4E095D" w14:textId="63AF780D" w:rsidR="00EC6B38" w:rsidRDefault="00EC6B38" w:rsidP="001B603B">
      <w:pPr>
        <w:tabs>
          <w:tab w:val="left" w:pos="709"/>
          <w:tab w:val="left" w:pos="993"/>
        </w:tabs>
        <w:spacing w:line="240" w:lineRule="auto"/>
        <w:jc w:val="both"/>
        <w:rPr>
          <w:rFonts w:ascii="Arial" w:hAnsi="Arial" w:cs="Arial"/>
          <w:b/>
          <w:color w:val="0070C0"/>
          <w:sz w:val="24"/>
        </w:rPr>
      </w:pPr>
      <w:r>
        <w:rPr>
          <w:rFonts w:ascii="Arial" w:hAnsi="Arial"/>
          <w:b/>
          <w:color w:val="0070C0"/>
          <w:sz w:val="24"/>
        </w:rPr>
        <w:t>8.3.</w:t>
      </w:r>
      <w:r>
        <w:rPr>
          <w:rFonts w:ascii="Arial" w:hAnsi="Arial"/>
          <w:b/>
          <w:color w:val="0070C0"/>
          <w:sz w:val="24"/>
        </w:rPr>
        <w:tab/>
        <w:t>Décisions en matière de protection et de commercialisation de la propriété intellectuelle</w:t>
      </w:r>
    </w:p>
    <w:p w14:paraId="1E6AE21E" w14:textId="5020BBDB" w:rsidR="00471619" w:rsidRDefault="00EC6B38" w:rsidP="001B603B">
      <w:pPr>
        <w:tabs>
          <w:tab w:val="left" w:pos="851"/>
        </w:tabs>
        <w:spacing w:line="240" w:lineRule="auto"/>
        <w:ind w:left="851" w:hanging="851"/>
        <w:jc w:val="both"/>
        <w:rPr>
          <w:rFonts w:ascii="Arial" w:hAnsi="Arial"/>
          <w:color w:val="000000" w:themeColor="text1"/>
        </w:rPr>
      </w:pPr>
      <w:r>
        <w:rPr>
          <w:rFonts w:ascii="Arial" w:hAnsi="Arial"/>
          <w:color w:val="000000" w:themeColor="text1"/>
        </w:rPr>
        <w:t>8.3.1.</w:t>
      </w:r>
      <w:r>
        <w:rPr>
          <w:rFonts w:ascii="Arial" w:hAnsi="Arial"/>
          <w:color w:val="000000" w:themeColor="text1"/>
        </w:rPr>
        <w:tab/>
      </w:r>
      <w:r>
        <w:rPr>
          <w:rFonts w:ascii="Arial" w:hAnsi="Arial"/>
          <w:b/>
          <w:color w:val="000000" w:themeColor="text1"/>
        </w:rPr>
        <w:t>Évaluation et recommandati</w:t>
      </w:r>
      <w:r w:rsidR="00102B5E">
        <w:rPr>
          <w:rFonts w:ascii="Arial" w:hAnsi="Arial"/>
          <w:b/>
          <w:color w:val="000000" w:themeColor="text1"/>
        </w:rPr>
        <w:t xml:space="preserve">on.  </w:t>
      </w:r>
      <w:r w:rsidR="00102B5E">
        <w:rPr>
          <w:rFonts w:ascii="Arial" w:hAnsi="Arial"/>
        </w:rPr>
        <w:t>Le</w:t>
      </w:r>
      <w:r>
        <w:rPr>
          <w:rFonts w:ascii="Arial" w:hAnsi="Arial"/>
        </w:rPr>
        <w:t xml:space="preserve"> Bureau de gestion de la propriété intellectuelle analyse les informations présentées dans la Déclaration de propriété intellectuelle dans un délai de [</w:t>
      </w:r>
      <w:r>
        <w:rPr>
          <w:rFonts w:ascii="Arial" w:hAnsi="Arial"/>
          <w:shd w:val="clear" w:color="auto" w:fill="D9D9D9" w:themeFill="background1" w:themeFillShade="D9"/>
        </w:rPr>
        <w:t>généralement entre 60 et 90</w:t>
      </w:r>
      <w:r w:rsidR="00675021">
        <w:rPr>
          <w:rFonts w:ascii="Arial" w:hAnsi="Arial"/>
          <w:shd w:val="clear" w:color="auto" w:fill="D9D9D9" w:themeFill="background1" w:themeFillShade="D9"/>
        </w:rPr>
        <w:t> </w:t>
      </w:r>
      <w:r>
        <w:rPr>
          <w:rFonts w:ascii="Arial" w:hAnsi="Arial"/>
          <w:shd w:val="clear" w:color="auto" w:fill="D9D9D9" w:themeFill="background1" w:themeFillShade="D9"/>
        </w:rPr>
        <w:t>jours</w:t>
      </w:r>
      <w:r>
        <w:rPr>
          <w:rFonts w:ascii="Arial" w:hAnsi="Arial"/>
        </w:rPr>
        <w:t>] à compter de sa récepti</w:t>
      </w:r>
      <w:r w:rsidR="00102B5E">
        <w:rPr>
          <w:rFonts w:ascii="Arial" w:hAnsi="Arial"/>
        </w:rPr>
        <w:t>on.  Ce</w:t>
      </w:r>
      <w:r>
        <w:rPr>
          <w:rFonts w:ascii="Arial" w:hAnsi="Arial"/>
        </w:rPr>
        <w:t>tte analyse vise à établir si l</w:t>
      </w:r>
      <w:r w:rsidR="00471619">
        <w:rPr>
          <w:rFonts w:ascii="Arial" w:hAnsi="Arial"/>
        </w:rPr>
        <w:t>’</w:t>
      </w:r>
      <w:r>
        <w:rPr>
          <w:rFonts w:ascii="Arial" w:hAnsi="Arial"/>
        </w:rPr>
        <w:t>objet de propriété intellectuelle est susceptible de protection, sa viabilité économique ou son potentiel commercial et les éventuels droits de tiers tels que bailleurs de fonds ou collaborateu</w:t>
      </w:r>
      <w:r w:rsidR="00102B5E">
        <w:rPr>
          <w:rFonts w:ascii="Arial" w:hAnsi="Arial"/>
        </w:rPr>
        <w:t xml:space="preserve">rs.  </w:t>
      </w:r>
      <w:r w:rsidR="00102B5E">
        <w:rPr>
          <w:rFonts w:ascii="Arial" w:hAnsi="Arial"/>
          <w:color w:val="000000" w:themeColor="text1"/>
        </w:rPr>
        <w:t xml:space="preserve">À </w:t>
      </w:r>
      <w:r>
        <w:rPr>
          <w:rFonts w:ascii="Arial" w:hAnsi="Arial"/>
          <w:color w:val="000000" w:themeColor="text1"/>
        </w:rPr>
        <w:t>l</w:t>
      </w:r>
      <w:r w:rsidR="00471619">
        <w:rPr>
          <w:rFonts w:ascii="Arial" w:hAnsi="Arial"/>
          <w:color w:val="000000" w:themeColor="text1"/>
        </w:rPr>
        <w:t>’</w:t>
      </w:r>
      <w:r>
        <w:rPr>
          <w:rFonts w:ascii="Arial" w:hAnsi="Arial"/>
          <w:color w:val="000000" w:themeColor="text1"/>
        </w:rPr>
        <w:t>issue de cette évaluation, le Bureau de gestion de la propriété intellectuelle rédige un rapport préliminaire assorti de conclusions visant à aider l</w:t>
      </w:r>
      <w:r w:rsidR="00471619">
        <w:rPr>
          <w:rFonts w:ascii="Arial" w:hAnsi="Arial"/>
          <w:color w:val="000000" w:themeColor="text1"/>
        </w:rPr>
        <w:t>’</w:t>
      </w:r>
      <w:r>
        <w:rPr>
          <w:rFonts w:ascii="Arial" w:hAnsi="Arial"/>
          <w:color w:val="000000" w:themeColor="text1"/>
        </w:rPr>
        <w:t>Institution à décider s</w:t>
      </w:r>
      <w:r w:rsidR="00471619">
        <w:rPr>
          <w:rFonts w:ascii="Arial" w:hAnsi="Arial"/>
          <w:color w:val="000000" w:themeColor="text1"/>
        </w:rPr>
        <w:t>’</w:t>
      </w:r>
      <w:r>
        <w:rPr>
          <w:rFonts w:ascii="Arial" w:hAnsi="Arial"/>
          <w:color w:val="000000" w:themeColor="text1"/>
        </w:rPr>
        <w:t>il y a lieu de protéger et de commercialiser la propriété intellectuel</w:t>
      </w:r>
      <w:r w:rsidR="00102B5E">
        <w:rPr>
          <w:rFonts w:ascii="Arial" w:hAnsi="Arial"/>
          <w:color w:val="000000" w:themeColor="text1"/>
        </w:rPr>
        <w:t xml:space="preserve">le.  </w:t>
      </w:r>
      <w:r w:rsidR="00102B5E">
        <w:rPr>
          <w:rFonts w:ascii="Arial" w:hAnsi="Arial"/>
        </w:rPr>
        <w:t>Le</w:t>
      </w:r>
      <w:r>
        <w:rPr>
          <w:rFonts w:ascii="Arial" w:hAnsi="Arial"/>
        </w:rPr>
        <w:t xml:space="preserve"> Bureau de gestion de la propriété intellectuelle partage son rapport préliminaire avec le Créateur et sollicite son avis à cet égard.</w:t>
      </w:r>
    </w:p>
    <w:p w14:paraId="6CFE87E5" w14:textId="57114173" w:rsidR="00EC6B38" w:rsidRDefault="00EC6B38" w:rsidP="001B603B">
      <w:pPr>
        <w:pStyle w:val="Default"/>
        <w:tabs>
          <w:tab w:val="left" w:pos="851"/>
        </w:tabs>
        <w:spacing w:after="200"/>
        <w:ind w:left="851" w:hanging="851"/>
        <w:jc w:val="both"/>
        <w:rPr>
          <w:sz w:val="22"/>
          <w:szCs w:val="22"/>
        </w:rPr>
      </w:pPr>
      <w:r>
        <w:rPr>
          <w:color w:val="000000" w:themeColor="text1"/>
          <w:sz w:val="22"/>
        </w:rPr>
        <w:t>8.3.2.</w:t>
      </w:r>
      <w:r>
        <w:rPr>
          <w:color w:val="000000" w:themeColor="text1"/>
          <w:sz w:val="22"/>
        </w:rPr>
        <w:tab/>
      </w:r>
      <w:r>
        <w:rPr>
          <w:b/>
          <w:color w:val="000000" w:themeColor="text1"/>
          <w:sz w:val="22"/>
        </w:rPr>
        <w:t>Décision de protéger et commercialiser</w:t>
      </w:r>
      <w:r>
        <w:rPr>
          <w:color w:val="000000" w:themeColor="text1"/>
          <w:sz w:val="22"/>
        </w:rPr>
        <w:t xml:space="preserve">. </w:t>
      </w:r>
      <w:r w:rsidR="00675021">
        <w:rPr>
          <w:color w:val="000000" w:themeColor="text1"/>
          <w:sz w:val="22"/>
        </w:rPr>
        <w:t xml:space="preserve"> </w:t>
      </w:r>
      <w:r>
        <w:rPr>
          <w:sz w:val="22"/>
        </w:rPr>
        <w:t>L</w:t>
      </w:r>
      <w:r w:rsidR="00471619">
        <w:rPr>
          <w:sz w:val="22"/>
        </w:rPr>
        <w:t>’</w:t>
      </w:r>
      <w:r>
        <w:rPr>
          <w:sz w:val="22"/>
        </w:rPr>
        <w:t>Institution décide dans les meilleurs délais si elle souhaite protéger et commercialiser la propriété intellectuel</w:t>
      </w:r>
      <w:r w:rsidR="00102B5E">
        <w:rPr>
          <w:sz w:val="22"/>
        </w:rPr>
        <w:t>le.  Le</w:t>
      </w:r>
      <w:r>
        <w:rPr>
          <w:sz w:val="22"/>
        </w:rPr>
        <w:t xml:space="preserve"> Bureau de gestion de la propriété intellectuelle s</w:t>
      </w:r>
      <w:r w:rsidR="00471619">
        <w:rPr>
          <w:sz w:val="22"/>
        </w:rPr>
        <w:t>’</w:t>
      </w:r>
      <w:r>
        <w:rPr>
          <w:sz w:val="22"/>
        </w:rPr>
        <w:t>efforce d</w:t>
      </w:r>
      <w:r w:rsidR="00471619">
        <w:rPr>
          <w:sz w:val="22"/>
        </w:rPr>
        <w:t>’</w:t>
      </w:r>
      <w:r>
        <w:rPr>
          <w:sz w:val="22"/>
        </w:rPr>
        <w:t>informer le Créateur de la décision de l</w:t>
      </w:r>
      <w:r w:rsidR="00471619">
        <w:rPr>
          <w:sz w:val="22"/>
        </w:rPr>
        <w:t>’</w:t>
      </w:r>
      <w:r>
        <w:rPr>
          <w:sz w:val="22"/>
        </w:rPr>
        <w:t>Institution dans un délai de [</w:t>
      </w:r>
      <w:r>
        <w:rPr>
          <w:color w:val="000000" w:themeColor="text1"/>
          <w:sz w:val="22"/>
          <w:shd w:val="clear" w:color="auto" w:fill="D9D9D9" w:themeFill="background1" w:themeFillShade="D9"/>
        </w:rPr>
        <w:t>généralement entre 60 et 90</w:t>
      </w:r>
      <w:r w:rsidR="00675021">
        <w:rPr>
          <w:color w:val="000000" w:themeColor="text1"/>
          <w:sz w:val="22"/>
          <w:shd w:val="clear" w:color="auto" w:fill="D9D9D9" w:themeFill="background1" w:themeFillShade="D9"/>
        </w:rPr>
        <w:t> </w:t>
      </w:r>
      <w:r>
        <w:rPr>
          <w:color w:val="000000" w:themeColor="text1"/>
          <w:sz w:val="22"/>
          <w:shd w:val="clear" w:color="auto" w:fill="D9D9D9" w:themeFill="background1" w:themeFillShade="D9"/>
        </w:rPr>
        <w:t>jours</w:t>
      </w:r>
      <w:r>
        <w:rPr>
          <w:sz w:val="22"/>
        </w:rPr>
        <w:t>] à compter de la réception du Déclaration de propriété intellectuel</w:t>
      </w:r>
      <w:r w:rsidR="00102B5E">
        <w:rPr>
          <w:sz w:val="22"/>
        </w:rPr>
        <w:t>le.  Le</w:t>
      </w:r>
      <w:r>
        <w:rPr>
          <w:sz w:val="22"/>
        </w:rPr>
        <w:t xml:space="preserve"> Bureau de gestion de la propriété intellectuelle statue également sur la validité de toute revendication d</w:t>
      </w:r>
      <w:r w:rsidR="00471619">
        <w:rPr>
          <w:sz w:val="22"/>
        </w:rPr>
        <w:t>’</w:t>
      </w:r>
      <w:r>
        <w:rPr>
          <w:sz w:val="22"/>
        </w:rPr>
        <w:t>un Membre du personnel, Étudiant ou Visiteur qui se dit être le véritable Créateur de la propriété intellectuelle et sur ses droits en vertu de la présente Politique.</w:t>
      </w:r>
    </w:p>
    <w:p w14:paraId="6A20C74A" w14:textId="0CAC38C9" w:rsidR="00471619" w:rsidRDefault="00EC6B38" w:rsidP="001B603B">
      <w:pPr>
        <w:pStyle w:val="Default"/>
        <w:tabs>
          <w:tab w:val="left" w:pos="851"/>
        </w:tabs>
        <w:spacing w:after="200"/>
        <w:ind w:left="851" w:hanging="851"/>
        <w:jc w:val="both"/>
        <w:rPr>
          <w:sz w:val="22"/>
        </w:rPr>
      </w:pPr>
      <w:r>
        <w:rPr>
          <w:sz w:val="22"/>
        </w:rPr>
        <w:t>8.3.3.</w:t>
      </w:r>
      <w:r>
        <w:rPr>
          <w:sz w:val="22"/>
        </w:rPr>
        <w:tab/>
      </w:r>
      <w:r>
        <w:rPr>
          <w:b/>
          <w:sz w:val="22"/>
        </w:rPr>
        <w:t>Obligation de l</w:t>
      </w:r>
      <w:r w:rsidR="00471619">
        <w:rPr>
          <w:b/>
          <w:sz w:val="22"/>
        </w:rPr>
        <w:t>’</w:t>
      </w:r>
      <w:r>
        <w:rPr>
          <w:b/>
          <w:sz w:val="22"/>
        </w:rPr>
        <w:t>Institution d</w:t>
      </w:r>
      <w:r w:rsidR="00471619">
        <w:rPr>
          <w:b/>
          <w:sz w:val="22"/>
        </w:rPr>
        <w:t>’</w:t>
      </w:r>
      <w:r>
        <w:rPr>
          <w:b/>
          <w:sz w:val="22"/>
        </w:rPr>
        <w:t>informer le Créateur de sa décisi</w:t>
      </w:r>
      <w:r w:rsidR="00102B5E">
        <w:rPr>
          <w:b/>
          <w:sz w:val="22"/>
        </w:rPr>
        <w:t xml:space="preserve">on.  </w:t>
      </w:r>
      <w:r w:rsidR="00102B5E">
        <w:rPr>
          <w:sz w:val="22"/>
        </w:rPr>
        <w:t>Da</w:t>
      </w:r>
      <w:r>
        <w:rPr>
          <w:sz w:val="22"/>
        </w:rPr>
        <w:t>ns un délai maximum de [</w:t>
      </w:r>
      <w:r>
        <w:rPr>
          <w:color w:val="000000" w:themeColor="text1"/>
          <w:sz w:val="22"/>
          <w:shd w:val="clear" w:color="auto" w:fill="D9D9D9" w:themeFill="background1" w:themeFillShade="D9"/>
        </w:rPr>
        <w:t>généralement entre 60 et 90</w:t>
      </w:r>
      <w:r w:rsidR="00675021">
        <w:rPr>
          <w:color w:val="000000" w:themeColor="text1"/>
          <w:sz w:val="22"/>
          <w:shd w:val="clear" w:color="auto" w:fill="D9D9D9" w:themeFill="background1" w:themeFillShade="D9"/>
        </w:rPr>
        <w:t> </w:t>
      </w:r>
      <w:r>
        <w:rPr>
          <w:color w:val="000000" w:themeColor="text1"/>
          <w:sz w:val="22"/>
          <w:shd w:val="clear" w:color="auto" w:fill="D9D9D9" w:themeFill="background1" w:themeFillShade="D9"/>
        </w:rPr>
        <w:t>jours</w:t>
      </w:r>
      <w:r>
        <w:rPr>
          <w:sz w:val="22"/>
        </w:rPr>
        <w:t xml:space="preserve">], le Bureau de gestion de la </w:t>
      </w:r>
      <w:r>
        <w:rPr>
          <w:sz w:val="22"/>
        </w:rPr>
        <w:lastRenderedPageBreak/>
        <w:t>propriété intellectuelle informe le Créateur de la décision de l</w:t>
      </w:r>
      <w:r w:rsidR="00471619">
        <w:rPr>
          <w:sz w:val="22"/>
        </w:rPr>
        <w:t>’</w:t>
      </w:r>
      <w:r>
        <w:rPr>
          <w:sz w:val="22"/>
        </w:rPr>
        <w:t>Institution quant à la protection et la commercialisation de la propriété intellectuelle déclarée.</w:t>
      </w:r>
    </w:p>
    <w:p w14:paraId="0446AA29" w14:textId="049CFC82" w:rsidR="00471619" w:rsidRDefault="00EC6B38" w:rsidP="001B603B">
      <w:pPr>
        <w:tabs>
          <w:tab w:val="left" w:pos="851"/>
        </w:tabs>
        <w:spacing w:line="240" w:lineRule="auto"/>
        <w:jc w:val="both"/>
        <w:rPr>
          <w:rFonts w:ascii="Arial" w:hAnsi="Arial"/>
          <w:b/>
          <w:color w:val="0070C0"/>
          <w:sz w:val="24"/>
        </w:rPr>
      </w:pPr>
      <w:r>
        <w:rPr>
          <w:rFonts w:ascii="Arial" w:hAnsi="Arial"/>
          <w:b/>
          <w:color w:val="0070C0"/>
          <w:sz w:val="24"/>
        </w:rPr>
        <w:t>8.4.</w:t>
      </w:r>
      <w:r>
        <w:rPr>
          <w:rFonts w:ascii="Arial" w:hAnsi="Arial"/>
          <w:b/>
          <w:color w:val="0070C0"/>
          <w:sz w:val="24"/>
        </w:rPr>
        <w:tab/>
        <w:t>Choix de l</w:t>
      </w:r>
      <w:r w:rsidR="00471619">
        <w:rPr>
          <w:rFonts w:ascii="Arial" w:hAnsi="Arial"/>
          <w:b/>
          <w:color w:val="0070C0"/>
          <w:sz w:val="24"/>
        </w:rPr>
        <w:t>’</w:t>
      </w:r>
      <w:r>
        <w:rPr>
          <w:rFonts w:ascii="Arial" w:hAnsi="Arial"/>
          <w:b/>
          <w:color w:val="0070C0"/>
          <w:sz w:val="24"/>
        </w:rPr>
        <w:t>Institution de ne pas protéger et commercialiser la propriété intellectuelle</w:t>
      </w:r>
    </w:p>
    <w:p w14:paraId="75B001BF" w14:textId="3D395F17" w:rsidR="00EC6B38" w:rsidRDefault="00EC6B38" w:rsidP="001B603B">
      <w:pPr>
        <w:tabs>
          <w:tab w:val="left" w:pos="851"/>
        </w:tabs>
        <w:spacing w:line="240" w:lineRule="auto"/>
        <w:ind w:left="851" w:hanging="851"/>
        <w:jc w:val="both"/>
        <w:rPr>
          <w:rFonts w:ascii="Arial" w:hAnsi="Arial" w:cs="Arial"/>
        </w:rPr>
      </w:pPr>
      <w:r>
        <w:rPr>
          <w:rFonts w:ascii="Arial" w:hAnsi="Arial"/>
          <w:color w:val="000000" w:themeColor="text1"/>
        </w:rPr>
        <w:t>8.4.1.</w:t>
      </w:r>
      <w:r>
        <w:rPr>
          <w:rFonts w:ascii="Arial" w:hAnsi="Arial"/>
          <w:color w:val="000000" w:themeColor="text1"/>
        </w:rPr>
        <w:tab/>
      </w:r>
      <w:r>
        <w:rPr>
          <w:rFonts w:ascii="Arial" w:hAnsi="Arial"/>
          <w:b/>
          <w:color w:val="000000" w:themeColor="text1"/>
        </w:rPr>
        <w:t>Propriété intellectuelle abandonnée ou non commercialisée</w:t>
      </w:r>
      <w:r>
        <w:rPr>
          <w:rFonts w:ascii="Arial" w:hAnsi="Arial"/>
          <w:color w:val="000000" w:themeColor="text1"/>
        </w:rPr>
        <w:t xml:space="preserve">. </w:t>
      </w:r>
      <w:r w:rsidR="00675021">
        <w:rPr>
          <w:rFonts w:ascii="Arial" w:hAnsi="Arial"/>
          <w:color w:val="000000" w:themeColor="text1"/>
        </w:rPr>
        <w:t xml:space="preserve"> </w:t>
      </w:r>
      <w:r>
        <w:rPr>
          <w:rFonts w:ascii="Arial" w:hAnsi="Arial"/>
          <w:color w:val="000000" w:themeColor="text1"/>
        </w:rPr>
        <w:t>L</w:t>
      </w:r>
      <w:r w:rsidR="00471619">
        <w:rPr>
          <w:rFonts w:ascii="Arial" w:hAnsi="Arial"/>
          <w:color w:val="000000" w:themeColor="text1"/>
        </w:rPr>
        <w:t>’</w:t>
      </w:r>
      <w:r>
        <w:rPr>
          <w:rFonts w:ascii="Arial" w:hAnsi="Arial"/>
          <w:color w:val="000000" w:themeColor="text1"/>
        </w:rPr>
        <w:t>Institution se réserve le droit de ne pas protéger ni commercialiser la propriété intellectuelle qu</w:t>
      </w:r>
      <w:r w:rsidR="00471619">
        <w:rPr>
          <w:rFonts w:ascii="Arial" w:hAnsi="Arial"/>
          <w:color w:val="000000" w:themeColor="text1"/>
        </w:rPr>
        <w:t>’</w:t>
      </w:r>
      <w:r>
        <w:rPr>
          <w:rFonts w:ascii="Arial" w:hAnsi="Arial"/>
          <w:color w:val="000000" w:themeColor="text1"/>
        </w:rPr>
        <w:t>elle possède si, après consultation du Créateur</w:t>
      </w:r>
      <w:r w:rsidR="00471619">
        <w:rPr>
          <w:rFonts w:ascii="Arial" w:hAnsi="Arial"/>
          <w:color w:val="000000" w:themeColor="text1"/>
        </w:rPr>
        <w:t> :</w:t>
      </w:r>
    </w:p>
    <w:p w14:paraId="7C3FF6E4" w14:textId="26E16095" w:rsidR="00EC6B38" w:rsidRPr="00C30BFC" w:rsidRDefault="00EC6B38" w:rsidP="001B603B">
      <w:pPr>
        <w:pStyle w:val="ListParagraph"/>
        <w:numPr>
          <w:ilvl w:val="0"/>
          <w:numId w:val="62"/>
        </w:numPr>
        <w:tabs>
          <w:tab w:val="left" w:pos="851"/>
        </w:tabs>
        <w:spacing w:line="240" w:lineRule="auto"/>
        <w:ind w:left="1276" w:hanging="425"/>
        <w:jc w:val="both"/>
        <w:rPr>
          <w:rFonts w:ascii="Arial" w:hAnsi="Arial" w:cs="Arial"/>
          <w:color w:val="000000" w:themeColor="text1"/>
        </w:rPr>
      </w:pPr>
      <w:r>
        <w:rPr>
          <w:rFonts w:ascii="Arial" w:hAnsi="Arial"/>
          <w:color w:val="000000" w:themeColor="text1"/>
        </w:rPr>
        <w:t>elle constate l</w:t>
      </w:r>
      <w:r w:rsidR="00471619">
        <w:rPr>
          <w:rFonts w:ascii="Arial" w:hAnsi="Arial"/>
          <w:color w:val="000000" w:themeColor="text1"/>
        </w:rPr>
        <w:t>’</w:t>
      </w:r>
      <w:r>
        <w:rPr>
          <w:rFonts w:ascii="Arial" w:hAnsi="Arial"/>
          <w:color w:val="000000" w:themeColor="text1"/>
        </w:rPr>
        <w:t>absence de perspective raisonnable de succès commercial;</w:t>
      </w:r>
    </w:p>
    <w:p w14:paraId="1C038909" w14:textId="464D61D0" w:rsidR="00471619" w:rsidRDefault="00EC6B38" w:rsidP="001B603B">
      <w:pPr>
        <w:pStyle w:val="ListParagraph"/>
        <w:numPr>
          <w:ilvl w:val="0"/>
          <w:numId w:val="62"/>
        </w:numPr>
        <w:tabs>
          <w:tab w:val="left" w:pos="851"/>
        </w:tabs>
        <w:spacing w:line="240" w:lineRule="auto"/>
        <w:ind w:left="1276" w:hanging="425"/>
        <w:jc w:val="both"/>
        <w:rPr>
          <w:rFonts w:ascii="Arial" w:hAnsi="Arial"/>
          <w:color w:val="000000" w:themeColor="text1"/>
        </w:rPr>
      </w:pPr>
      <w:r>
        <w:rPr>
          <w:rFonts w:ascii="Arial" w:hAnsi="Arial"/>
          <w:color w:val="000000" w:themeColor="text1"/>
        </w:rPr>
        <w:t>elle estime que cela ne répond pas à l</w:t>
      </w:r>
      <w:r w:rsidR="00471619">
        <w:rPr>
          <w:rFonts w:ascii="Arial" w:hAnsi="Arial"/>
          <w:color w:val="000000" w:themeColor="text1"/>
        </w:rPr>
        <w:t>’</w:t>
      </w:r>
      <w:r>
        <w:rPr>
          <w:rFonts w:ascii="Arial" w:hAnsi="Arial"/>
          <w:color w:val="000000" w:themeColor="text1"/>
        </w:rPr>
        <w:t>intérêt supérieur de l</w:t>
      </w:r>
      <w:r w:rsidR="00471619">
        <w:rPr>
          <w:rFonts w:ascii="Arial" w:hAnsi="Arial"/>
          <w:color w:val="000000" w:themeColor="text1"/>
        </w:rPr>
        <w:t>’</w:t>
      </w:r>
      <w:r>
        <w:rPr>
          <w:rFonts w:ascii="Arial" w:hAnsi="Arial"/>
          <w:color w:val="000000" w:themeColor="text1"/>
        </w:rPr>
        <w:t>Institution;  ou</w:t>
      </w:r>
    </w:p>
    <w:p w14:paraId="5B558BC0" w14:textId="34F13E32" w:rsidR="00471619" w:rsidRDefault="00675021" w:rsidP="001B603B">
      <w:pPr>
        <w:pStyle w:val="ListParagraph"/>
        <w:numPr>
          <w:ilvl w:val="0"/>
          <w:numId w:val="62"/>
        </w:numPr>
        <w:tabs>
          <w:tab w:val="left" w:pos="851"/>
        </w:tabs>
        <w:spacing w:line="240" w:lineRule="auto"/>
        <w:ind w:left="1276" w:hanging="425"/>
        <w:jc w:val="both"/>
        <w:rPr>
          <w:rFonts w:ascii="Arial" w:hAnsi="Arial"/>
        </w:rPr>
      </w:pPr>
      <w:r>
        <w:rPr>
          <w:rFonts w:ascii="Arial" w:hAnsi="Arial"/>
        </w:rPr>
        <w:t>E</w:t>
      </w:r>
      <w:r w:rsidR="00EC6B38">
        <w:rPr>
          <w:rFonts w:ascii="Arial" w:hAnsi="Arial"/>
        </w:rPr>
        <w:t>lle estime que cela ne répond pas à l</w:t>
      </w:r>
      <w:r w:rsidR="00471619">
        <w:rPr>
          <w:rFonts w:ascii="Arial" w:hAnsi="Arial"/>
        </w:rPr>
        <w:t>’</w:t>
      </w:r>
      <w:r w:rsidR="00EC6B38">
        <w:rPr>
          <w:rFonts w:ascii="Arial" w:hAnsi="Arial"/>
        </w:rPr>
        <w:t>intérêt général.</w:t>
      </w:r>
    </w:p>
    <w:p w14:paraId="3ACD6B35" w14:textId="5AEFE77F" w:rsidR="00471619" w:rsidRDefault="00EC6B38" w:rsidP="001B603B">
      <w:pPr>
        <w:tabs>
          <w:tab w:val="left" w:pos="851"/>
        </w:tabs>
        <w:spacing w:line="240" w:lineRule="auto"/>
        <w:ind w:left="851" w:hanging="851"/>
        <w:jc w:val="both"/>
        <w:rPr>
          <w:rFonts w:ascii="Arial" w:hAnsi="Arial"/>
          <w:color w:val="000000"/>
        </w:rPr>
      </w:pPr>
      <w:r>
        <w:rPr>
          <w:rFonts w:ascii="Arial" w:hAnsi="Arial"/>
        </w:rPr>
        <w:t>8.4.2</w:t>
      </w:r>
      <w:r>
        <w:rPr>
          <w:rFonts w:ascii="Arial" w:hAnsi="Arial"/>
        </w:rPr>
        <w:tab/>
      </w:r>
      <w:r>
        <w:rPr>
          <w:rFonts w:ascii="Arial" w:hAnsi="Arial"/>
          <w:b/>
        </w:rPr>
        <w:t>Cession de la proprié</w:t>
      </w:r>
      <w:r w:rsidR="00102B5E">
        <w:rPr>
          <w:rFonts w:ascii="Arial" w:hAnsi="Arial"/>
          <w:b/>
        </w:rPr>
        <w:t xml:space="preserve">té.  </w:t>
      </w:r>
      <w:r w:rsidR="00102B5E">
        <w:rPr>
          <w:rFonts w:ascii="Arial" w:hAnsi="Arial"/>
        </w:rPr>
        <w:t>Da</w:t>
      </w:r>
      <w:r>
        <w:rPr>
          <w:rFonts w:ascii="Arial" w:hAnsi="Arial"/>
        </w:rPr>
        <w:t>ns le cas où l</w:t>
      </w:r>
      <w:r w:rsidR="00471619">
        <w:rPr>
          <w:rFonts w:ascii="Arial" w:hAnsi="Arial"/>
        </w:rPr>
        <w:t>’</w:t>
      </w:r>
      <w:r>
        <w:rPr>
          <w:rFonts w:ascii="Arial" w:hAnsi="Arial"/>
        </w:rPr>
        <w:t>Institution décide de ne pas protéger ni commercialiser la propriété intellectuelle, elle met tout en œuvre pour restituer les droits de propriété intellectuelle au Créateur, sous réserve des éventuels droits contractuels des tiers ou commanditaires.</w:t>
      </w:r>
    </w:p>
    <w:p w14:paraId="1EA15167" w14:textId="6E966D29" w:rsidR="00EC6B38" w:rsidRPr="00CA35F6" w:rsidRDefault="00EC6B38" w:rsidP="001B603B">
      <w:pPr>
        <w:tabs>
          <w:tab w:val="left" w:pos="851"/>
        </w:tabs>
        <w:spacing w:line="240" w:lineRule="auto"/>
        <w:ind w:left="851" w:hanging="851"/>
        <w:jc w:val="both"/>
        <w:rPr>
          <w:rFonts w:ascii="Arial" w:hAnsi="Arial" w:cs="Arial"/>
          <w:color w:val="000000" w:themeColor="text1"/>
        </w:rPr>
      </w:pPr>
      <w:r>
        <w:rPr>
          <w:rFonts w:ascii="Arial" w:hAnsi="Arial"/>
          <w:color w:val="000000" w:themeColor="text1"/>
        </w:rPr>
        <w:t>8.4.3.</w:t>
      </w:r>
      <w:r>
        <w:rPr>
          <w:rFonts w:ascii="Arial" w:hAnsi="Arial"/>
          <w:color w:val="000000" w:themeColor="text1"/>
        </w:rPr>
        <w:tab/>
      </w:r>
      <w:r>
        <w:rPr>
          <w:rFonts w:ascii="Arial" w:hAnsi="Arial"/>
          <w:b/>
          <w:bCs/>
          <w:color w:val="000000" w:themeColor="text1"/>
        </w:rPr>
        <w:t>Notification</w:t>
      </w:r>
      <w:r>
        <w:rPr>
          <w:rFonts w:ascii="Arial" w:hAnsi="Arial"/>
          <w:b/>
          <w:color w:val="000000" w:themeColor="text1"/>
        </w:rPr>
        <w:t xml:space="preserve"> écri</w:t>
      </w:r>
      <w:r w:rsidR="00102B5E">
        <w:rPr>
          <w:rFonts w:ascii="Arial" w:hAnsi="Arial"/>
          <w:b/>
          <w:color w:val="000000" w:themeColor="text1"/>
        </w:rPr>
        <w:t xml:space="preserve">te.  </w:t>
      </w:r>
      <w:r w:rsidR="00102B5E">
        <w:rPr>
          <w:rFonts w:ascii="Arial" w:hAnsi="Arial"/>
          <w:color w:val="000000" w:themeColor="text1"/>
        </w:rPr>
        <w:t>Dè</w:t>
      </w:r>
      <w:r>
        <w:rPr>
          <w:rFonts w:ascii="Arial" w:hAnsi="Arial"/>
          <w:color w:val="000000" w:themeColor="text1"/>
        </w:rPr>
        <w:t>s lors que l</w:t>
      </w:r>
      <w:r w:rsidR="00471619">
        <w:rPr>
          <w:rFonts w:ascii="Arial" w:hAnsi="Arial"/>
          <w:color w:val="000000" w:themeColor="text1"/>
        </w:rPr>
        <w:t>’</w:t>
      </w:r>
      <w:r>
        <w:rPr>
          <w:rFonts w:ascii="Arial" w:hAnsi="Arial"/>
          <w:color w:val="000000" w:themeColor="text1"/>
        </w:rPr>
        <w:t>Institution n</w:t>
      </w:r>
      <w:r w:rsidR="00471619">
        <w:rPr>
          <w:rFonts w:ascii="Arial" w:hAnsi="Arial"/>
          <w:color w:val="000000" w:themeColor="text1"/>
        </w:rPr>
        <w:t>’</w:t>
      </w:r>
      <w:r>
        <w:rPr>
          <w:rFonts w:ascii="Arial" w:hAnsi="Arial"/>
          <w:color w:val="000000" w:themeColor="text1"/>
        </w:rPr>
        <w:t>est pas en mesure de protéger ou commercialiser l</w:t>
      </w:r>
      <w:r w:rsidR="00471619">
        <w:rPr>
          <w:rFonts w:ascii="Arial" w:hAnsi="Arial"/>
          <w:color w:val="000000" w:themeColor="text1"/>
        </w:rPr>
        <w:t>’</w:t>
      </w:r>
      <w:r>
        <w:rPr>
          <w:rFonts w:ascii="Arial" w:hAnsi="Arial"/>
          <w:color w:val="000000" w:themeColor="text1"/>
        </w:rPr>
        <w:t>actif de propriété intellectuelle ou qu</w:t>
      </w:r>
      <w:r w:rsidR="00471619">
        <w:rPr>
          <w:rFonts w:ascii="Arial" w:hAnsi="Arial"/>
          <w:color w:val="000000" w:themeColor="text1"/>
        </w:rPr>
        <w:t>’</w:t>
      </w:r>
      <w:r>
        <w:rPr>
          <w:rFonts w:ascii="Arial" w:hAnsi="Arial"/>
          <w:color w:val="000000" w:themeColor="text1"/>
        </w:rPr>
        <w:t>elle décide de ne pas le faire, elle en informe, par écrit et en temps utile</w:t>
      </w:r>
      <w:r>
        <w:rPr>
          <w:rStyle w:val="FootnoteReference"/>
          <w:rFonts w:ascii="Arial" w:hAnsi="Arial" w:cs="Arial"/>
          <w:color w:val="000000" w:themeColor="text1"/>
        </w:rPr>
        <w:footnoteReference w:id="21"/>
      </w:r>
      <w:r>
        <w:rPr>
          <w:rFonts w:ascii="Arial" w:hAnsi="Arial"/>
          <w:color w:val="000000" w:themeColor="text1"/>
        </w:rPr>
        <w:t>, tout Créateur concerné.</w:t>
      </w:r>
    </w:p>
    <w:p w14:paraId="2F9AF14E" w14:textId="0EB7A7B0" w:rsidR="00471619" w:rsidRDefault="00EC6B38" w:rsidP="001B603B">
      <w:pPr>
        <w:tabs>
          <w:tab w:val="left" w:pos="851"/>
        </w:tabs>
        <w:spacing w:line="240" w:lineRule="auto"/>
        <w:ind w:left="851" w:hanging="851"/>
        <w:jc w:val="both"/>
        <w:rPr>
          <w:rFonts w:ascii="Arial" w:hAnsi="Arial"/>
          <w:color w:val="000000" w:themeColor="text1"/>
        </w:rPr>
      </w:pPr>
      <w:r>
        <w:rPr>
          <w:rFonts w:ascii="Arial" w:hAnsi="Arial"/>
          <w:color w:val="000000" w:themeColor="text1"/>
        </w:rPr>
        <w:t>8.4.4.</w:t>
      </w:r>
      <w:r>
        <w:rPr>
          <w:rFonts w:ascii="Arial" w:hAnsi="Arial"/>
          <w:color w:val="000000" w:themeColor="text1"/>
        </w:rPr>
        <w:tab/>
      </w:r>
      <w:r>
        <w:rPr>
          <w:rFonts w:ascii="Arial" w:hAnsi="Arial"/>
          <w:b/>
          <w:color w:val="000000" w:themeColor="text1"/>
        </w:rPr>
        <w:t>Absence d</w:t>
      </w:r>
      <w:r w:rsidR="00471619">
        <w:rPr>
          <w:rFonts w:ascii="Arial" w:hAnsi="Arial"/>
          <w:b/>
          <w:color w:val="000000" w:themeColor="text1"/>
        </w:rPr>
        <w:t>’</w:t>
      </w:r>
      <w:r>
        <w:rPr>
          <w:rFonts w:ascii="Arial" w:hAnsi="Arial"/>
          <w:b/>
          <w:color w:val="000000" w:themeColor="text1"/>
        </w:rPr>
        <w:t>obstacle à la protection de la propriété intellectuel</w:t>
      </w:r>
      <w:r w:rsidR="00102B5E">
        <w:rPr>
          <w:rFonts w:ascii="Arial" w:hAnsi="Arial"/>
          <w:b/>
          <w:color w:val="000000" w:themeColor="text1"/>
        </w:rPr>
        <w:t xml:space="preserve">le.  </w:t>
      </w:r>
      <w:r w:rsidR="00102B5E">
        <w:rPr>
          <w:rFonts w:ascii="Arial" w:hAnsi="Arial"/>
          <w:color w:val="000000" w:themeColor="text1"/>
        </w:rPr>
        <w:t>Le</w:t>
      </w:r>
      <w:r>
        <w:rPr>
          <w:rFonts w:ascii="Arial" w:hAnsi="Arial"/>
          <w:color w:val="000000" w:themeColor="text1"/>
        </w:rPr>
        <w:t xml:space="preserve"> Créateur doit recevoir la notification écrite en temps utile pour lui permettre de prendre les mesures nécessaires en vue d</w:t>
      </w:r>
      <w:r w:rsidR="00471619">
        <w:rPr>
          <w:rFonts w:ascii="Arial" w:hAnsi="Arial"/>
          <w:color w:val="000000" w:themeColor="text1"/>
        </w:rPr>
        <w:t>’</w:t>
      </w:r>
      <w:r>
        <w:rPr>
          <w:rFonts w:ascii="Arial" w:hAnsi="Arial"/>
          <w:color w:val="000000" w:themeColor="text1"/>
        </w:rPr>
        <w:t>assurer la protection de la propriété intellectuelle, s</w:t>
      </w:r>
      <w:r w:rsidR="00471619">
        <w:rPr>
          <w:rFonts w:ascii="Arial" w:hAnsi="Arial"/>
          <w:color w:val="000000" w:themeColor="text1"/>
        </w:rPr>
        <w:t>’</w:t>
      </w:r>
      <w:r>
        <w:rPr>
          <w:rFonts w:ascii="Arial" w:hAnsi="Arial"/>
          <w:color w:val="000000" w:themeColor="text1"/>
        </w:rPr>
        <w:t>il le souhaite.</w:t>
      </w:r>
    </w:p>
    <w:p w14:paraId="2B75665E" w14:textId="43B20E82" w:rsidR="00471619" w:rsidRDefault="00EC6B38" w:rsidP="001B603B">
      <w:pPr>
        <w:tabs>
          <w:tab w:val="left" w:pos="851"/>
        </w:tabs>
        <w:spacing w:line="240" w:lineRule="auto"/>
        <w:ind w:left="851" w:hanging="851"/>
        <w:jc w:val="both"/>
        <w:rPr>
          <w:rFonts w:ascii="Arial" w:hAnsi="Arial"/>
          <w:color w:val="000000" w:themeColor="text1"/>
        </w:rPr>
      </w:pPr>
      <w:r>
        <w:rPr>
          <w:rFonts w:ascii="Arial" w:hAnsi="Arial"/>
          <w:color w:val="000000" w:themeColor="text1"/>
        </w:rPr>
        <w:t>8.4.5.</w:t>
      </w:r>
      <w:r>
        <w:rPr>
          <w:rFonts w:ascii="Arial" w:hAnsi="Arial"/>
          <w:color w:val="000000" w:themeColor="text1"/>
        </w:rPr>
        <w:tab/>
      </w:r>
      <w:r>
        <w:rPr>
          <w:rFonts w:ascii="Arial" w:hAnsi="Arial"/>
          <w:b/>
          <w:bCs/>
          <w:color w:val="000000" w:themeColor="text1"/>
        </w:rPr>
        <w:t>Cessi</w:t>
      </w:r>
      <w:r w:rsidR="00102B5E">
        <w:rPr>
          <w:rFonts w:ascii="Arial" w:hAnsi="Arial"/>
          <w:b/>
          <w:bCs/>
          <w:color w:val="000000" w:themeColor="text1"/>
        </w:rPr>
        <w:t xml:space="preserve">on.  </w:t>
      </w:r>
      <w:r w:rsidR="00102B5E">
        <w:rPr>
          <w:rFonts w:ascii="Arial" w:hAnsi="Arial"/>
          <w:color w:val="000000" w:themeColor="text1"/>
        </w:rPr>
        <w:t>Si</w:t>
      </w:r>
      <w:r>
        <w:rPr>
          <w:rFonts w:ascii="Arial" w:hAnsi="Arial"/>
          <w:color w:val="000000" w:themeColor="text1"/>
        </w:rPr>
        <w:t xml:space="preserve"> le Créateur accepte la cession de la propriété intellectuelle en sa faveur, l</w:t>
      </w:r>
      <w:r w:rsidR="00471619">
        <w:rPr>
          <w:rFonts w:ascii="Arial" w:hAnsi="Arial"/>
          <w:color w:val="000000" w:themeColor="text1"/>
        </w:rPr>
        <w:t>’</w:t>
      </w:r>
      <w:r>
        <w:rPr>
          <w:rFonts w:ascii="Arial" w:hAnsi="Arial"/>
          <w:color w:val="000000" w:themeColor="text1"/>
        </w:rPr>
        <w:t>Institution veille à la mise en œuvre sans délai de l</w:t>
      </w:r>
      <w:r w:rsidR="00471619">
        <w:rPr>
          <w:rFonts w:ascii="Arial" w:hAnsi="Arial"/>
          <w:color w:val="000000" w:themeColor="text1"/>
        </w:rPr>
        <w:t>’</w:t>
      </w:r>
      <w:r>
        <w:rPr>
          <w:rFonts w:ascii="Arial" w:hAnsi="Arial"/>
          <w:color w:val="000000" w:themeColor="text1"/>
        </w:rPr>
        <w:t>acte de cession.</w:t>
      </w:r>
    </w:p>
    <w:p w14:paraId="1F9B34E6" w14:textId="75879009" w:rsidR="00EC6B38" w:rsidRPr="00CA35F6" w:rsidRDefault="00EC6B38" w:rsidP="001B603B">
      <w:pPr>
        <w:tabs>
          <w:tab w:val="left" w:pos="851"/>
        </w:tabs>
        <w:spacing w:line="240" w:lineRule="auto"/>
        <w:ind w:left="851" w:hanging="851"/>
        <w:jc w:val="both"/>
        <w:rPr>
          <w:rFonts w:ascii="Arial" w:hAnsi="Arial" w:cs="Arial"/>
          <w:color w:val="000000" w:themeColor="text1"/>
        </w:rPr>
      </w:pPr>
      <w:r>
        <w:rPr>
          <w:rFonts w:ascii="Arial" w:hAnsi="Arial"/>
          <w:color w:val="000000" w:themeColor="text1"/>
        </w:rPr>
        <w:t>8.4.6.</w:t>
      </w:r>
      <w:r>
        <w:rPr>
          <w:rFonts w:ascii="Arial" w:hAnsi="Arial"/>
          <w:color w:val="000000" w:themeColor="text1"/>
        </w:rPr>
        <w:tab/>
      </w:r>
      <w:r>
        <w:rPr>
          <w:rFonts w:ascii="Arial" w:hAnsi="Arial"/>
          <w:b/>
          <w:bCs/>
          <w:color w:val="000000" w:themeColor="text1"/>
        </w:rPr>
        <w:t>Conditions général</w:t>
      </w:r>
      <w:r w:rsidR="00102B5E">
        <w:rPr>
          <w:rFonts w:ascii="Arial" w:hAnsi="Arial"/>
          <w:b/>
          <w:bCs/>
          <w:color w:val="000000" w:themeColor="text1"/>
        </w:rPr>
        <w:t xml:space="preserve">es.  </w:t>
      </w:r>
      <w:r w:rsidR="00102B5E">
        <w:rPr>
          <w:rFonts w:ascii="Arial" w:hAnsi="Arial"/>
          <w:color w:val="000000" w:themeColor="text1"/>
        </w:rPr>
        <w:t>Lo</w:t>
      </w:r>
      <w:r>
        <w:rPr>
          <w:rFonts w:ascii="Arial" w:hAnsi="Arial"/>
          <w:color w:val="000000" w:themeColor="text1"/>
        </w:rPr>
        <w:t>rsque l</w:t>
      </w:r>
      <w:r w:rsidR="00471619">
        <w:rPr>
          <w:rFonts w:ascii="Arial" w:hAnsi="Arial"/>
          <w:color w:val="000000" w:themeColor="text1"/>
        </w:rPr>
        <w:t>’</w:t>
      </w:r>
      <w:r>
        <w:rPr>
          <w:rFonts w:ascii="Arial" w:hAnsi="Arial"/>
          <w:color w:val="000000" w:themeColor="text1"/>
        </w:rPr>
        <w:t>Institution cède ses droits de propriété intellectuelle au Créateur conformément à l</w:t>
      </w:r>
      <w:r w:rsidR="00471619">
        <w:rPr>
          <w:rFonts w:ascii="Arial" w:hAnsi="Arial"/>
          <w:color w:val="000000" w:themeColor="text1"/>
        </w:rPr>
        <w:t>’</w:t>
      </w:r>
      <w:r>
        <w:rPr>
          <w:rFonts w:ascii="Arial" w:hAnsi="Arial"/>
          <w:color w:val="000000" w:themeColor="text1"/>
        </w:rPr>
        <w:t>article</w:t>
      </w:r>
      <w:r w:rsidR="00675021">
        <w:rPr>
          <w:rFonts w:ascii="Arial" w:hAnsi="Arial"/>
          <w:color w:val="000000" w:themeColor="text1"/>
        </w:rPr>
        <w:t> </w:t>
      </w:r>
      <w:r>
        <w:rPr>
          <w:rFonts w:ascii="Arial" w:hAnsi="Arial"/>
          <w:color w:val="000000" w:themeColor="text1"/>
        </w:rPr>
        <w:t>8.4.5, cette cession peut être subordonnée à l</w:t>
      </w:r>
      <w:r w:rsidR="00471619">
        <w:rPr>
          <w:rFonts w:ascii="Arial" w:hAnsi="Arial"/>
          <w:color w:val="000000" w:themeColor="text1"/>
        </w:rPr>
        <w:t>’</w:t>
      </w:r>
      <w:r>
        <w:rPr>
          <w:rFonts w:ascii="Arial" w:hAnsi="Arial"/>
          <w:color w:val="000000" w:themeColor="text1"/>
        </w:rPr>
        <w:t>une ou l</w:t>
      </w:r>
      <w:r w:rsidR="00471619">
        <w:rPr>
          <w:rFonts w:ascii="Arial" w:hAnsi="Arial"/>
          <w:color w:val="000000" w:themeColor="text1"/>
        </w:rPr>
        <w:t>’</w:t>
      </w:r>
      <w:r>
        <w:rPr>
          <w:rFonts w:ascii="Arial" w:hAnsi="Arial"/>
          <w:color w:val="000000" w:themeColor="text1"/>
        </w:rPr>
        <w:t>autre des conditions générales suivantes ou aux deux</w:t>
      </w:r>
      <w:r w:rsidR="00471619">
        <w:rPr>
          <w:rFonts w:ascii="Arial" w:hAnsi="Arial"/>
          <w:color w:val="000000" w:themeColor="text1"/>
        </w:rPr>
        <w:t> :</w:t>
      </w:r>
    </w:p>
    <w:p w14:paraId="2049315A" w14:textId="005B1340" w:rsidR="00EC6B38" w:rsidRPr="00C30BFC" w:rsidRDefault="00EC6B38" w:rsidP="001B603B">
      <w:pPr>
        <w:pStyle w:val="ListParagraph"/>
        <w:numPr>
          <w:ilvl w:val="0"/>
          <w:numId w:val="63"/>
        </w:numPr>
        <w:tabs>
          <w:tab w:val="left" w:pos="851"/>
        </w:tabs>
        <w:spacing w:line="240" w:lineRule="auto"/>
        <w:ind w:left="1276" w:hanging="425"/>
        <w:jc w:val="both"/>
        <w:rPr>
          <w:rFonts w:ascii="Arial" w:hAnsi="Arial" w:cs="Arial"/>
          <w:color w:val="000000" w:themeColor="text1"/>
        </w:rPr>
      </w:pPr>
      <w:r>
        <w:rPr>
          <w:rFonts w:ascii="Arial" w:hAnsi="Arial"/>
          <w:color w:val="000000" w:themeColor="text1"/>
        </w:rPr>
        <w:t>en cas de commercialisation, l</w:t>
      </w:r>
      <w:r w:rsidR="00471619">
        <w:rPr>
          <w:rFonts w:ascii="Arial" w:hAnsi="Arial"/>
          <w:color w:val="000000" w:themeColor="text1"/>
        </w:rPr>
        <w:t>’</w:t>
      </w:r>
      <w:r>
        <w:rPr>
          <w:rFonts w:ascii="Arial" w:hAnsi="Arial"/>
          <w:color w:val="000000" w:themeColor="text1"/>
        </w:rPr>
        <w:t>Institution bénéficie d</w:t>
      </w:r>
      <w:r w:rsidR="00471619">
        <w:rPr>
          <w:rFonts w:ascii="Arial" w:hAnsi="Arial"/>
          <w:color w:val="000000" w:themeColor="text1"/>
        </w:rPr>
        <w:t>’</w:t>
      </w:r>
      <w:r>
        <w:rPr>
          <w:rFonts w:ascii="Arial" w:hAnsi="Arial"/>
          <w:color w:val="000000" w:themeColor="text1"/>
        </w:rPr>
        <w:t>un dédommagement pour toute dépense encourue par elle au titre de la protection ou de la commercialisation de la propriété intellectuelle;  et/ou</w:t>
      </w:r>
    </w:p>
    <w:p w14:paraId="32F6FC59" w14:textId="39DAEB4E" w:rsidR="00EC6B38" w:rsidRPr="00D47D34" w:rsidRDefault="00EC6B38" w:rsidP="001B603B">
      <w:pPr>
        <w:pStyle w:val="ListParagraph"/>
        <w:numPr>
          <w:ilvl w:val="0"/>
          <w:numId w:val="63"/>
        </w:numPr>
        <w:tabs>
          <w:tab w:val="left" w:pos="851"/>
        </w:tabs>
        <w:spacing w:after="480" w:line="240" w:lineRule="auto"/>
        <w:ind w:left="1276" w:hanging="425"/>
        <w:jc w:val="both"/>
        <w:rPr>
          <w:rFonts w:ascii="Arial" w:hAnsi="Arial" w:cs="Arial"/>
        </w:rPr>
      </w:pPr>
      <w:r>
        <w:rPr>
          <w:rFonts w:ascii="Arial" w:hAnsi="Arial"/>
        </w:rPr>
        <w:t>l</w:t>
      </w:r>
      <w:r w:rsidR="00471619">
        <w:rPr>
          <w:rFonts w:ascii="Arial" w:hAnsi="Arial"/>
        </w:rPr>
        <w:t>’</w:t>
      </w:r>
      <w:r>
        <w:rPr>
          <w:rFonts w:ascii="Arial" w:hAnsi="Arial"/>
        </w:rPr>
        <w:t>Institution se voit octroyer une licence non exclusive libre de redevance pour l</w:t>
      </w:r>
      <w:r w:rsidR="00471619">
        <w:rPr>
          <w:rFonts w:ascii="Arial" w:hAnsi="Arial"/>
        </w:rPr>
        <w:t>’</w:t>
      </w:r>
      <w:r>
        <w:rPr>
          <w:rFonts w:ascii="Arial" w:hAnsi="Arial"/>
        </w:rPr>
        <w:t>utilisation de la propriété intellectuelle à des fins de recherche et d</w:t>
      </w:r>
      <w:r w:rsidR="00471619">
        <w:rPr>
          <w:rFonts w:ascii="Arial" w:hAnsi="Arial"/>
        </w:rPr>
        <w:t>’</w:t>
      </w:r>
      <w:r>
        <w:rPr>
          <w:rFonts w:ascii="Arial" w:hAnsi="Arial"/>
        </w:rPr>
        <w:t>enseignement.</w:t>
      </w:r>
    </w:p>
    <w:p w14:paraId="1BCCC933" w14:textId="77777777" w:rsidR="002D1214" w:rsidRPr="001B2785" w:rsidRDefault="002D1214" w:rsidP="00D93077">
      <w:pPr>
        <w:pStyle w:val="Heading1"/>
        <w:spacing w:after="0"/>
      </w:pPr>
    </w:p>
    <w:p w14:paraId="426F616E" w14:textId="0DA27286" w:rsidR="00531CD0" w:rsidRPr="00FA48FB" w:rsidRDefault="00D93077" w:rsidP="00D93077">
      <w:pPr>
        <w:pStyle w:val="Heading1"/>
      </w:pPr>
      <w:bookmarkStart w:id="23" w:name="_Toc490468524"/>
      <w:bookmarkStart w:id="24" w:name="_Toc490821212"/>
      <w:bookmarkStart w:id="25" w:name="_Toc181264447"/>
      <w:r>
        <w:rPr>
          <w:caps w:val="0"/>
        </w:rPr>
        <w:t>Article</w:t>
      </w:r>
      <w:r w:rsidR="00675021">
        <w:rPr>
          <w:caps w:val="0"/>
        </w:rPr>
        <w:t> </w:t>
      </w:r>
      <w:r w:rsidR="001E2B05">
        <w:t xml:space="preserve">9 – </w:t>
      </w:r>
      <w:r>
        <w:rPr>
          <w:caps w:val="0"/>
        </w:rPr>
        <w:t>Commercialisation de la propriété intellectuelle</w:t>
      </w:r>
      <w:bookmarkEnd w:id="23"/>
      <w:bookmarkEnd w:id="24"/>
      <w:bookmarkEnd w:id="25"/>
      <w:r>
        <w:rPr>
          <w:caps w:val="0"/>
        </w:rPr>
        <w:br/>
      </w:r>
    </w:p>
    <w:p w14:paraId="726ABFDB" w14:textId="47CBF3E6" w:rsidR="00471619" w:rsidRDefault="0013071E" w:rsidP="001B603B">
      <w:pPr>
        <w:tabs>
          <w:tab w:val="left" w:pos="0"/>
        </w:tabs>
        <w:spacing w:line="240" w:lineRule="auto"/>
        <w:ind w:left="851" w:hanging="851"/>
        <w:jc w:val="both"/>
        <w:rPr>
          <w:rFonts w:ascii="Arial" w:hAnsi="Arial"/>
        </w:rPr>
      </w:pPr>
      <w:r>
        <w:rPr>
          <w:rFonts w:ascii="Arial" w:hAnsi="Arial"/>
          <w:color w:val="000000" w:themeColor="text1"/>
        </w:rPr>
        <w:t>9.1.</w:t>
      </w:r>
      <w:r>
        <w:rPr>
          <w:rFonts w:ascii="Arial" w:hAnsi="Arial"/>
          <w:b/>
          <w:color w:val="000000" w:themeColor="text1"/>
        </w:rPr>
        <w:tab/>
      </w:r>
      <w:r>
        <w:rPr>
          <w:rFonts w:ascii="Arial" w:hAnsi="Arial"/>
          <w:b/>
          <w:bCs/>
          <w:color w:val="000000" w:themeColor="text1"/>
        </w:rPr>
        <w:t>Détermination de la stratégie de commercialisati</w:t>
      </w:r>
      <w:r w:rsidR="00102B5E">
        <w:rPr>
          <w:rFonts w:ascii="Arial" w:hAnsi="Arial"/>
          <w:b/>
          <w:bCs/>
          <w:color w:val="000000" w:themeColor="text1"/>
        </w:rPr>
        <w:t xml:space="preserve">on.  </w:t>
      </w:r>
      <w:r w:rsidR="00102B5E">
        <w:rPr>
          <w:rFonts w:ascii="Arial" w:hAnsi="Arial"/>
        </w:rPr>
        <w:t>Da</w:t>
      </w:r>
      <w:r>
        <w:rPr>
          <w:rFonts w:ascii="Arial" w:hAnsi="Arial"/>
        </w:rPr>
        <w:t>ns un délai [</w:t>
      </w:r>
      <w:r>
        <w:rPr>
          <w:rFonts w:ascii="Arial" w:hAnsi="Arial"/>
          <w:color w:val="000000" w:themeColor="text1"/>
          <w:shd w:val="clear" w:color="auto" w:fill="D9D9D9" w:themeFill="background1" w:themeFillShade="D9"/>
        </w:rPr>
        <w:t>généralement de trois</w:t>
      </w:r>
      <w:r w:rsidR="003D2590">
        <w:rPr>
          <w:rFonts w:ascii="Arial" w:hAnsi="Arial"/>
          <w:color w:val="000000" w:themeColor="text1"/>
          <w:shd w:val="clear" w:color="auto" w:fill="D9D9D9" w:themeFill="background1" w:themeFillShade="D9"/>
        </w:rPr>
        <w:t> </w:t>
      </w:r>
      <w:r>
        <w:rPr>
          <w:rFonts w:ascii="Arial" w:hAnsi="Arial"/>
          <w:color w:val="000000" w:themeColor="text1"/>
          <w:shd w:val="clear" w:color="auto" w:fill="D9D9D9" w:themeFill="background1" w:themeFillShade="D9"/>
        </w:rPr>
        <w:t>à six</w:t>
      </w:r>
      <w:r w:rsidR="003D2590">
        <w:rPr>
          <w:rFonts w:ascii="Arial" w:hAnsi="Arial"/>
          <w:color w:val="000000" w:themeColor="text1"/>
          <w:shd w:val="clear" w:color="auto" w:fill="D9D9D9" w:themeFill="background1" w:themeFillShade="D9"/>
        </w:rPr>
        <w:t> </w:t>
      </w:r>
      <w:r>
        <w:rPr>
          <w:rFonts w:ascii="Arial" w:hAnsi="Arial"/>
          <w:color w:val="000000" w:themeColor="text1"/>
          <w:shd w:val="clear" w:color="auto" w:fill="D9D9D9" w:themeFill="background1" w:themeFillShade="D9"/>
        </w:rPr>
        <w:t>mois</w:t>
      </w:r>
      <w:r>
        <w:rPr>
          <w:rFonts w:ascii="Arial" w:hAnsi="Arial"/>
        </w:rPr>
        <w:t>] suivant la décision de protéger ou de commercialiser la propriété intellectuelle conformément à l</w:t>
      </w:r>
      <w:r w:rsidR="00471619">
        <w:rPr>
          <w:rFonts w:ascii="Arial" w:hAnsi="Arial"/>
        </w:rPr>
        <w:t>’</w:t>
      </w:r>
      <w:r>
        <w:rPr>
          <w:rFonts w:ascii="Arial" w:hAnsi="Arial"/>
        </w:rPr>
        <w:t>article</w:t>
      </w:r>
      <w:r w:rsidR="00675021">
        <w:rPr>
          <w:rFonts w:ascii="Arial" w:hAnsi="Arial"/>
        </w:rPr>
        <w:t> </w:t>
      </w:r>
      <w:r>
        <w:rPr>
          <w:rFonts w:ascii="Arial" w:hAnsi="Arial"/>
        </w:rPr>
        <w:t>8.3.2, l</w:t>
      </w:r>
      <w:r w:rsidR="00471619">
        <w:rPr>
          <w:rFonts w:ascii="Arial" w:hAnsi="Arial"/>
        </w:rPr>
        <w:t>’</w:t>
      </w:r>
      <w:r>
        <w:rPr>
          <w:rFonts w:ascii="Arial" w:hAnsi="Arial"/>
        </w:rPr>
        <w:t>Institution détermine, après consultation du Créateur, la stratégie de commercialisation la plus adaptée.</w:t>
      </w:r>
    </w:p>
    <w:p w14:paraId="225D8E97" w14:textId="76C5CF73" w:rsidR="00B46F97" w:rsidRPr="0013071E" w:rsidRDefault="0013071E" w:rsidP="001B603B">
      <w:pPr>
        <w:tabs>
          <w:tab w:val="left" w:pos="0"/>
        </w:tabs>
        <w:spacing w:line="240" w:lineRule="auto"/>
        <w:ind w:left="851" w:hanging="851"/>
        <w:jc w:val="both"/>
        <w:rPr>
          <w:rFonts w:ascii="Arial" w:hAnsi="Arial" w:cs="Arial"/>
        </w:rPr>
      </w:pPr>
      <w:r>
        <w:rPr>
          <w:rFonts w:ascii="Arial" w:hAnsi="Arial"/>
        </w:rPr>
        <w:lastRenderedPageBreak/>
        <w:t>9.2.</w:t>
      </w:r>
      <w:r w:rsidR="001B603B">
        <w:rPr>
          <w:rFonts w:ascii="Arial" w:hAnsi="Arial"/>
        </w:rPr>
        <w:tab/>
      </w:r>
      <w:r>
        <w:rPr>
          <w:rFonts w:ascii="Arial" w:hAnsi="Arial"/>
          <w:b/>
          <w:bCs/>
        </w:rPr>
        <w:t xml:space="preserve">Assistance </w:t>
      </w:r>
      <w:r>
        <w:rPr>
          <w:rFonts w:ascii="Arial" w:hAnsi="Arial"/>
          <w:b/>
        </w:rPr>
        <w:t>fournie au Bureau de gestion de la propriété intellectuel</w:t>
      </w:r>
      <w:r w:rsidR="00102B5E">
        <w:rPr>
          <w:rFonts w:ascii="Arial" w:hAnsi="Arial"/>
          <w:b/>
        </w:rPr>
        <w:t xml:space="preserve">le.  </w:t>
      </w:r>
      <w:r w:rsidR="00102B5E">
        <w:rPr>
          <w:rFonts w:ascii="Arial" w:hAnsi="Arial"/>
        </w:rPr>
        <w:t>To</w:t>
      </w:r>
      <w:r>
        <w:rPr>
          <w:rFonts w:ascii="Arial" w:hAnsi="Arial"/>
        </w:rPr>
        <w:t>ut Créateur dont la propriété intellectuelle a été retenue par l</w:t>
      </w:r>
      <w:r w:rsidR="00471619">
        <w:rPr>
          <w:rFonts w:ascii="Arial" w:hAnsi="Arial"/>
        </w:rPr>
        <w:t>’</w:t>
      </w:r>
      <w:r>
        <w:rPr>
          <w:rFonts w:ascii="Arial" w:hAnsi="Arial"/>
        </w:rPr>
        <w:t>Institution aux fins de protection et de commercialisation est tenu d</w:t>
      </w:r>
      <w:r w:rsidR="00471619">
        <w:rPr>
          <w:rFonts w:ascii="Arial" w:hAnsi="Arial"/>
        </w:rPr>
        <w:t>’</w:t>
      </w:r>
      <w:r>
        <w:rPr>
          <w:rFonts w:ascii="Arial" w:hAnsi="Arial"/>
        </w:rPr>
        <w:t>apporter au Bureau de gestion de la propriété intellectuelle une aide raisonnable pour l</w:t>
      </w:r>
      <w:r w:rsidR="00471619">
        <w:rPr>
          <w:rFonts w:ascii="Arial" w:hAnsi="Arial"/>
        </w:rPr>
        <w:t>’</w:t>
      </w:r>
      <w:r>
        <w:rPr>
          <w:rFonts w:ascii="Arial" w:hAnsi="Arial"/>
        </w:rPr>
        <w:t>évaluation, la protection (</w:t>
      </w:r>
      <w:r w:rsidR="00471619">
        <w:rPr>
          <w:rFonts w:ascii="Arial" w:hAnsi="Arial"/>
        </w:rPr>
        <w:t>y compris</w:t>
      </w:r>
      <w:r>
        <w:rPr>
          <w:rFonts w:ascii="Arial" w:hAnsi="Arial"/>
        </w:rPr>
        <w:t xml:space="preserve"> la prévention de toute divulgation prématurée et l</w:t>
      </w:r>
      <w:r w:rsidR="00471619">
        <w:rPr>
          <w:rFonts w:ascii="Arial" w:hAnsi="Arial"/>
        </w:rPr>
        <w:t>’</w:t>
      </w:r>
      <w:r>
        <w:rPr>
          <w:rFonts w:ascii="Arial" w:hAnsi="Arial"/>
        </w:rPr>
        <w:t>exécution de tout document tel qu</w:t>
      </w:r>
      <w:r w:rsidR="00471619">
        <w:rPr>
          <w:rFonts w:ascii="Arial" w:hAnsi="Arial"/>
        </w:rPr>
        <w:t>’</w:t>
      </w:r>
      <w:r>
        <w:rPr>
          <w:rFonts w:ascii="Arial" w:hAnsi="Arial"/>
        </w:rPr>
        <w:t>acte authentique de cession ou attestation de la qualité de créateur) et la commercialisation de la propriété intellectuelle.</w:t>
      </w:r>
    </w:p>
    <w:p w14:paraId="53E31EC7" w14:textId="41E5B7C3" w:rsidR="00471619" w:rsidRDefault="005F247E" w:rsidP="001B603B">
      <w:pPr>
        <w:tabs>
          <w:tab w:val="left" w:pos="851"/>
        </w:tabs>
        <w:spacing w:line="240" w:lineRule="auto"/>
        <w:ind w:left="851" w:hanging="851"/>
        <w:jc w:val="both"/>
        <w:rPr>
          <w:rFonts w:ascii="Arial" w:hAnsi="Arial"/>
          <w:color w:val="000000" w:themeColor="text1"/>
        </w:rPr>
      </w:pPr>
      <w:r>
        <w:rPr>
          <w:rFonts w:ascii="Arial" w:hAnsi="Arial"/>
          <w:color w:val="000000" w:themeColor="text1"/>
        </w:rPr>
        <w:t>9.3.</w:t>
      </w:r>
      <w:r>
        <w:rPr>
          <w:rFonts w:ascii="Arial" w:hAnsi="Arial"/>
          <w:color w:val="000000" w:themeColor="text1"/>
        </w:rPr>
        <w:tab/>
      </w:r>
      <w:r>
        <w:rPr>
          <w:rFonts w:ascii="Arial" w:hAnsi="Arial"/>
          <w:b/>
          <w:bCs/>
          <w:color w:val="000000" w:themeColor="text1"/>
        </w:rPr>
        <w:t xml:space="preserve">Souveraineté </w:t>
      </w:r>
      <w:r>
        <w:rPr>
          <w:rFonts w:ascii="Arial" w:hAnsi="Arial"/>
          <w:b/>
          <w:color w:val="000000" w:themeColor="text1"/>
        </w:rPr>
        <w:t>et coopérati</w:t>
      </w:r>
      <w:r w:rsidR="00102B5E">
        <w:rPr>
          <w:rFonts w:ascii="Arial" w:hAnsi="Arial"/>
          <w:b/>
          <w:color w:val="000000" w:themeColor="text1"/>
        </w:rPr>
        <w:t xml:space="preserve">on.  </w:t>
      </w:r>
      <w:r w:rsidR="00102B5E">
        <w:rPr>
          <w:rFonts w:ascii="Arial" w:hAnsi="Arial"/>
          <w:color w:val="000000" w:themeColor="text1"/>
        </w:rPr>
        <w:t>To</w:t>
      </w:r>
      <w:r>
        <w:rPr>
          <w:rFonts w:ascii="Arial" w:hAnsi="Arial"/>
          <w:color w:val="000000" w:themeColor="text1"/>
        </w:rPr>
        <w:t>ute décision concernant la commercialisation de la propriété intellectuelle détenue par l</w:t>
      </w:r>
      <w:r w:rsidR="00471619">
        <w:rPr>
          <w:rFonts w:ascii="Arial" w:hAnsi="Arial"/>
          <w:color w:val="000000" w:themeColor="text1"/>
        </w:rPr>
        <w:t>’</w:t>
      </w:r>
      <w:r>
        <w:rPr>
          <w:rFonts w:ascii="Arial" w:hAnsi="Arial"/>
          <w:color w:val="000000" w:themeColor="text1"/>
        </w:rPr>
        <w:t>Institution relève de sa discréti</w:t>
      </w:r>
      <w:r w:rsidR="00102B5E">
        <w:rPr>
          <w:rFonts w:ascii="Arial" w:hAnsi="Arial"/>
          <w:color w:val="000000" w:themeColor="text1"/>
        </w:rPr>
        <w:t>on.  No</w:t>
      </w:r>
      <w:r>
        <w:rPr>
          <w:rFonts w:ascii="Arial" w:hAnsi="Arial"/>
          <w:color w:val="000000" w:themeColor="text1"/>
        </w:rPr>
        <w:t>nobstant, l</w:t>
      </w:r>
      <w:r w:rsidR="00471619">
        <w:rPr>
          <w:rFonts w:ascii="Arial" w:hAnsi="Arial"/>
          <w:color w:val="000000" w:themeColor="text1"/>
        </w:rPr>
        <w:t>’</w:t>
      </w:r>
      <w:r>
        <w:rPr>
          <w:rFonts w:ascii="Arial" w:hAnsi="Arial"/>
          <w:color w:val="000000" w:themeColor="text1"/>
        </w:rPr>
        <w:t>Institution s</w:t>
      </w:r>
      <w:r w:rsidR="00471619">
        <w:rPr>
          <w:rFonts w:ascii="Arial" w:hAnsi="Arial"/>
          <w:color w:val="000000" w:themeColor="text1"/>
        </w:rPr>
        <w:t>’</w:t>
      </w:r>
      <w:r>
        <w:rPr>
          <w:rFonts w:ascii="Arial" w:hAnsi="Arial"/>
          <w:color w:val="000000" w:themeColor="text1"/>
        </w:rPr>
        <w:t>assure que des dispositions raisonnables sont prises pour informer le Créateur de la commercialisation de la propriété intellectuelle à laquelle il a contribué et, le cas échéant, l</w:t>
      </w:r>
      <w:r w:rsidR="00471619">
        <w:rPr>
          <w:rFonts w:ascii="Arial" w:hAnsi="Arial"/>
          <w:color w:val="000000" w:themeColor="text1"/>
        </w:rPr>
        <w:t>’</w:t>
      </w:r>
      <w:r>
        <w:rPr>
          <w:rFonts w:ascii="Arial" w:hAnsi="Arial"/>
          <w:color w:val="000000" w:themeColor="text1"/>
        </w:rPr>
        <w:t>associer à ce process</w:t>
      </w:r>
      <w:r w:rsidR="00102B5E">
        <w:rPr>
          <w:rFonts w:ascii="Arial" w:hAnsi="Arial"/>
          <w:color w:val="000000" w:themeColor="text1"/>
        </w:rPr>
        <w:t>us.  La</w:t>
      </w:r>
      <w:r>
        <w:rPr>
          <w:rFonts w:ascii="Arial" w:hAnsi="Arial"/>
          <w:color w:val="000000" w:themeColor="text1"/>
        </w:rPr>
        <w:t xml:space="preserve"> responsabilité de la planification, de la mise en œuvre et du suivi de la commercialisation de la propriété intellectuelle de l</w:t>
      </w:r>
      <w:r w:rsidR="00471619">
        <w:rPr>
          <w:rFonts w:ascii="Arial" w:hAnsi="Arial"/>
          <w:color w:val="000000" w:themeColor="text1"/>
        </w:rPr>
        <w:t>’</w:t>
      </w:r>
      <w:r>
        <w:rPr>
          <w:rFonts w:ascii="Arial" w:hAnsi="Arial"/>
          <w:color w:val="000000" w:themeColor="text1"/>
        </w:rPr>
        <w:t>Institution incombe au Bureau de gestion de la propriété intellectuelle.</w:t>
      </w:r>
    </w:p>
    <w:p w14:paraId="3582FF6D" w14:textId="2DF3B26D" w:rsidR="00863485" w:rsidRDefault="00B40636" w:rsidP="00B40636">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9.4.</w:t>
      </w:r>
      <w:r>
        <w:rPr>
          <w:rFonts w:ascii="Arial" w:hAnsi="Arial"/>
          <w:color w:val="000000" w:themeColor="text1"/>
        </w:rPr>
        <w:tab/>
      </w:r>
      <w:r>
        <w:rPr>
          <w:rFonts w:ascii="Arial" w:hAnsi="Arial"/>
          <w:b/>
          <w:bCs/>
          <w:color w:val="000000" w:themeColor="text1"/>
        </w:rPr>
        <w:t>Modes de commercialisati</w:t>
      </w:r>
      <w:r w:rsidR="00102B5E">
        <w:rPr>
          <w:rFonts w:ascii="Arial" w:hAnsi="Arial"/>
          <w:b/>
          <w:bCs/>
          <w:color w:val="000000" w:themeColor="text1"/>
        </w:rPr>
        <w:t xml:space="preserve">on.  </w:t>
      </w:r>
      <w:r w:rsidR="00102B5E">
        <w:rPr>
          <w:rFonts w:ascii="Arial" w:hAnsi="Arial"/>
          <w:color w:val="000000" w:themeColor="text1"/>
        </w:rPr>
        <w:t>Le</w:t>
      </w:r>
      <w:r>
        <w:rPr>
          <w:rFonts w:ascii="Arial" w:hAnsi="Arial"/>
          <w:color w:val="000000" w:themeColor="text1"/>
        </w:rPr>
        <w:t>s modes de commercialisation suivants peuvent notamment être envisagés</w:t>
      </w:r>
      <w:r w:rsidR="00471619">
        <w:rPr>
          <w:rFonts w:ascii="Arial" w:hAnsi="Arial"/>
          <w:color w:val="000000" w:themeColor="text1"/>
        </w:rPr>
        <w:t> :</w:t>
      </w:r>
    </w:p>
    <w:p w14:paraId="4EBC9AF5" w14:textId="33D16B95" w:rsidR="00982E3B" w:rsidRPr="00BB0C9A" w:rsidRDefault="00F85C53" w:rsidP="00BB0C9A">
      <w:pPr>
        <w:pStyle w:val="ListParagraph"/>
        <w:numPr>
          <w:ilvl w:val="1"/>
          <w:numId w:val="69"/>
        </w:numPr>
        <w:spacing w:after="0" w:line="240" w:lineRule="auto"/>
        <w:ind w:left="1276" w:hanging="425"/>
        <w:jc w:val="both"/>
        <w:rPr>
          <w:rFonts w:ascii="Arial" w:hAnsi="Arial" w:cs="Arial"/>
        </w:rPr>
      </w:pPr>
      <w:r>
        <w:rPr>
          <w:rFonts w:ascii="Arial" w:hAnsi="Arial"/>
        </w:rPr>
        <w:t>la licence, exclusive ou non, et ses déclinaisons [</w:t>
      </w:r>
      <w:r>
        <w:rPr>
          <w:rFonts w:ascii="Arial" w:hAnsi="Arial"/>
          <w:b/>
          <w:bCs/>
        </w:rPr>
        <w:t>Option</w:t>
      </w:r>
      <w:r w:rsidR="00471619">
        <w:rPr>
          <w:rFonts w:ascii="Arial" w:hAnsi="Arial"/>
        </w:rPr>
        <w:t> :</w:t>
      </w:r>
      <w:r>
        <w:rPr>
          <w:rFonts w:ascii="Arial" w:hAnsi="Arial"/>
        </w:rPr>
        <w:t xml:space="preserve"> privilégier la concession de licences à de petites et moyennes entreprises];</w:t>
      </w:r>
    </w:p>
    <w:p w14:paraId="62C81838" w14:textId="51246B7B" w:rsidR="002230DB" w:rsidRPr="00BB0C9A" w:rsidRDefault="00F85C53" w:rsidP="00BB0C9A">
      <w:pPr>
        <w:pStyle w:val="ListParagraph"/>
        <w:numPr>
          <w:ilvl w:val="1"/>
          <w:numId w:val="69"/>
        </w:numPr>
        <w:spacing w:after="0" w:line="240" w:lineRule="auto"/>
        <w:ind w:left="1276" w:hanging="425"/>
        <w:jc w:val="both"/>
        <w:rPr>
          <w:rFonts w:ascii="Arial" w:hAnsi="Arial" w:cs="Arial"/>
        </w:rPr>
      </w:pPr>
      <w:r>
        <w:rPr>
          <w:rFonts w:ascii="Arial" w:hAnsi="Arial"/>
        </w:rPr>
        <w:t>la cession (vente) [</w:t>
      </w:r>
      <w:r>
        <w:rPr>
          <w:rFonts w:ascii="Arial" w:hAnsi="Arial"/>
          <w:b/>
          <w:bCs/>
        </w:rPr>
        <w:t>Option</w:t>
      </w:r>
      <w:r w:rsidR="00471619">
        <w:rPr>
          <w:rFonts w:ascii="Arial" w:hAnsi="Arial"/>
        </w:rPr>
        <w:t> :</w:t>
      </w:r>
      <w:r>
        <w:rPr>
          <w:rFonts w:ascii="Arial" w:hAnsi="Arial"/>
        </w:rPr>
        <w:t xml:space="preserve"> dans des circonstances exceptionnelles];</w:t>
      </w:r>
    </w:p>
    <w:p w14:paraId="3D75DE4C" w14:textId="46716D36" w:rsidR="00471619" w:rsidRDefault="00F85C53" w:rsidP="00BB0C9A">
      <w:pPr>
        <w:pStyle w:val="ListParagraph"/>
        <w:numPr>
          <w:ilvl w:val="1"/>
          <w:numId w:val="69"/>
        </w:numPr>
        <w:spacing w:after="0" w:line="240" w:lineRule="auto"/>
        <w:ind w:left="1276" w:hanging="425"/>
        <w:jc w:val="both"/>
        <w:rPr>
          <w:rFonts w:ascii="Arial" w:hAnsi="Arial"/>
        </w:rPr>
      </w:pPr>
      <w:r>
        <w:rPr>
          <w:rFonts w:ascii="Arial" w:hAnsi="Arial"/>
        </w:rPr>
        <w:t>l</w:t>
      </w:r>
      <w:r w:rsidR="00471619">
        <w:rPr>
          <w:rFonts w:ascii="Arial" w:hAnsi="Arial"/>
        </w:rPr>
        <w:t>’</w:t>
      </w:r>
      <w:r>
        <w:rPr>
          <w:rFonts w:ascii="Arial" w:hAnsi="Arial"/>
        </w:rPr>
        <w:t>établissement d</w:t>
      </w:r>
      <w:r w:rsidR="00471619">
        <w:rPr>
          <w:rFonts w:ascii="Arial" w:hAnsi="Arial"/>
        </w:rPr>
        <w:t>’</w:t>
      </w:r>
      <w:r>
        <w:rPr>
          <w:rFonts w:ascii="Arial" w:hAnsi="Arial"/>
        </w:rPr>
        <w:t>une entité de commercialisation à laquelle la propriété intellectuelle est concédée sous licence ou cédée en vertu de la présente Politique;</w:t>
      </w:r>
    </w:p>
    <w:p w14:paraId="2089E4AB" w14:textId="6B91CCFC" w:rsidR="00BB0C9A" w:rsidRDefault="00F85C53" w:rsidP="00BB0C9A">
      <w:pPr>
        <w:pStyle w:val="ListParagraph"/>
        <w:numPr>
          <w:ilvl w:val="1"/>
          <w:numId w:val="69"/>
        </w:numPr>
        <w:spacing w:after="0" w:line="240" w:lineRule="auto"/>
        <w:ind w:left="1276" w:hanging="425"/>
        <w:jc w:val="both"/>
        <w:rPr>
          <w:rFonts w:ascii="Arial" w:hAnsi="Arial" w:cs="Arial"/>
        </w:rPr>
      </w:pPr>
      <w:r>
        <w:rPr>
          <w:rFonts w:ascii="Arial" w:hAnsi="Arial"/>
        </w:rPr>
        <w:t>l</w:t>
      </w:r>
      <w:r w:rsidR="00471619">
        <w:rPr>
          <w:rFonts w:ascii="Arial" w:hAnsi="Arial"/>
        </w:rPr>
        <w:t>’</w:t>
      </w:r>
      <w:r>
        <w:rPr>
          <w:rFonts w:ascii="Arial" w:hAnsi="Arial"/>
        </w:rPr>
        <w:t>utilisation à but non lucratif ou le don;</w:t>
      </w:r>
    </w:p>
    <w:p w14:paraId="7840E8F5" w14:textId="58FDE7B5" w:rsidR="00BB0C9A" w:rsidRDefault="00BB0C9A" w:rsidP="00BB0C9A">
      <w:pPr>
        <w:pStyle w:val="ListParagraph"/>
        <w:numPr>
          <w:ilvl w:val="1"/>
          <w:numId w:val="69"/>
        </w:numPr>
        <w:spacing w:after="0" w:line="240" w:lineRule="auto"/>
        <w:ind w:left="1276" w:hanging="425"/>
        <w:jc w:val="both"/>
        <w:rPr>
          <w:rFonts w:ascii="Arial" w:hAnsi="Arial" w:cs="Arial"/>
        </w:rPr>
      </w:pPr>
      <w:r>
        <w:rPr>
          <w:rFonts w:ascii="Arial" w:hAnsi="Arial"/>
        </w:rPr>
        <w:t>la création de coentreprises;</w:t>
      </w:r>
    </w:p>
    <w:p w14:paraId="211F7E7F" w14:textId="525C9D9A" w:rsidR="00BB0C9A" w:rsidRDefault="008731B9" w:rsidP="00BB0C9A">
      <w:pPr>
        <w:pStyle w:val="ListParagraph"/>
        <w:numPr>
          <w:ilvl w:val="1"/>
          <w:numId w:val="69"/>
        </w:numPr>
        <w:spacing w:after="0" w:line="240" w:lineRule="auto"/>
        <w:ind w:left="1276" w:hanging="425"/>
        <w:jc w:val="both"/>
        <w:rPr>
          <w:rFonts w:ascii="Arial" w:hAnsi="Arial" w:cs="Arial"/>
        </w:rPr>
      </w:pPr>
      <w:r>
        <w:rPr>
          <w:rFonts w:ascii="Arial" w:hAnsi="Arial"/>
        </w:rPr>
        <w:t>l</w:t>
      </w:r>
      <w:r w:rsidR="00471619">
        <w:rPr>
          <w:rFonts w:ascii="Arial" w:hAnsi="Arial"/>
        </w:rPr>
        <w:t>’</w:t>
      </w:r>
      <w:r>
        <w:rPr>
          <w:rFonts w:ascii="Arial" w:hAnsi="Arial"/>
        </w:rPr>
        <w:t>accès libre de redevance pour des motifs humanitaires ou autres;  ou</w:t>
      </w:r>
    </w:p>
    <w:p w14:paraId="43871A23" w14:textId="5044850F" w:rsidR="00B40636" w:rsidRPr="00BB0C9A" w:rsidRDefault="000146B1" w:rsidP="001B603B">
      <w:pPr>
        <w:pStyle w:val="ListParagraph"/>
        <w:numPr>
          <w:ilvl w:val="1"/>
          <w:numId w:val="69"/>
        </w:numPr>
        <w:spacing w:line="240" w:lineRule="auto"/>
        <w:ind w:left="1276" w:hanging="425"/>
        <w:jc w:val="both"/>
        <w:rPr>
          <w:rFonts w:ascii="Arial" w:hAnsi="Arial" w:cs="Arial"/>
        </w:rPr>
      </w:pPr>
      <w:r>
        <w:rPr>
          <w:rFonts w:ascii="Arial" w:hAnsi="Arial"/>
        </w:rPr>
        <w:t>une combinaison de plusieurs des éléments susvisés.</w:t>
      </w:r>
    </w:p>
    <w:p w14:paraId="06355166" w14:textId="5F3AAE12" w:rsidR="00101327" w:rsidRDefault="00101327" w:rsidP="003E465A">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9.5.</w:t>
      </w:r>
      <w:r>
        <w:rPr>
          <w:rFonts w:ascii="Arial" w:hAnsi="Arial"/>
          <w:color w:val="000000" w:themeColor="text1"/>
        </w:rPr>
        <w:tab/>
      </w:r>
      <w:r>
        <w:rPr>
          <w:rFonts w:ascii="Arial" w:hAnsi="Arial"/>
          <w:b/>
          <w:bCs/>
          <w:color w:val="000000" w:themeColor="text1"/>
        </w:rPr>
        <w:t>Principes directeu</w:t>
      </w:r>
      <w:r w:rsidR="00102B5E">
        <w:rPr>
          <w:rFonts w:ascii="Arial" w:hAnsi="Arial"/>
          <w:b/>
          <w:bCs/>
          <w:color w:val="000000" w:themeColor="text1"/>
        </w:rPr>
        <w:t xml:space="preserve">rs.  </w:t>
      </w:r>
      <w:r w:rsidR="00102B5E">
        <w:rPr>
          <w:rFonts w:ascii="Arial" w:hAnsi="Arial"/>
          <w:color w:val="000000" w:themeColor="text1"/>
        </w:rPr>
        <w:t>Sa</w:t>
      </w:r>
      <w:r>
        <w:rPr>
          <w:rFonts w:ascii="Arial" w:hAnsi="Arial"/>
          <w:color w:val="000000" w:themeColor="text1"/>
        </w:rPr>
        <w:t>ns préjudice du mode de commercialisation retenu, la transaction sera exécutée au moyen d</w:t>
      </w:r>
      <w:r w:rsidR="00471619">
        <w:rPr>
          <w:rFonts w:ascii="Arial" w:hAnsi="Arial"/>
          <w:color w:val="000000" w:themeColor="text1"/>
        </w:rPr>
        <w:t>’</w:t>
      </w:r>
      <w:r>
        <w:rPr>
          <w:rFonts w:ascii="Arial" w:hAnsi="Arial"/>
          <w:color w:val="000000" w:themeColor="text1"/>
        </w:rPr>
        <w:t>un contrat qui</w:t>
      </w:r>
      <w:r w:rsidR="00471619">
        <w:rPr>
          <w:rFonts w:ascii="Arial" w:hAnsi="Arial"/>
          <w:color w:val="000000" w:themeColor="text1"/>
        </w:rPr>
        <w:t> :</w:t>
      </w:r>
    </w:p>
    <w:p w14:paraId="66F226BC" w14:textId="4FA3AB5E"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Pr>
          <w:rFonts w:ascii="Arial" w:hAnsi="Arial"/>
          <w:color w:val="000000" w:themeColor="text1"/>
        </w:rPr>
        <w:t>protège les intérêts de l</w:t>
      </w:r>
      <w:r w:rsidR="00471619">
        <w:rPr>
          <w:rFonts w:ascii="Arial" w:hAnsi="Arial"/>
          <w:color w:val="000000" w:themeColor="text1"/>
        </w:rPr>
        <w:t>’</w:t>
      </w:r>
      <w:r>
        <w:rPr>
          <w:rFonts w:ascii="Arial" w:hAnsi="Arial"/>
          <w:color w:val="000000" w:themeColor="text1"/>
        </w:rPr>
        <w:t>Institution, de ses Membres du personnel, Étudiants et Visiteurs;</w:t>
      </w:r>
    </w:p>
    <w:p w14:paraId="77C8AC67" w14:textId="6A7D23A4"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Pr>
          <w:rFonts w:ascii="Arial" w:hAnsi="Arial"/>
          <w:color w:val="000000" w:themeColor="text1"/>
        </w:rPr>
        <w:t>réserve le droit de l</w:t>
      </w:r>
      <w:r w:rsidR="00471619">
        <w:rPr>
          <w:rFonts w:ascii="Arial" w:hAnsi="Arial"/>
          <w:color w:val="000000" w:themeColor="text1"/>
        </w:rPr>
        <w:t>’</w:t>
      </w:r>
      <w:r>
        <w:rPr>
          <w:rFonts w:ascii="Arial" w:hAnsi="Arial"/>
          <w:color w:val="000000" w:themeColor="text1"/>
        </w:rPr>
        <w:t>Institution d</w:t>
      </w:r>
      <w:r w:rsidR="00471619">
        <w:rPr>
          <w:rFonts w:ascii="Arial" w:hAnsi="Arial"/>
          <w:color w:val="000000" w:themeColor="text1"/>
        </w:rPr>
        <w:t>’</w:t>
      </w:r>
      <w:r>
        <w:rPr>
          <w:rFonts w:ascii="Arial" w:hAnsi="Arial"/>
          <w:color w:val="000000" w:themeColor="text1"/>
        </w:rPr>
        <w:t>utiliser la propriété intellectuelle à des fins d</w:t>
      </w:r>
      <w:r w:rsidR="00471619">
        <w:rPr>
          <w:rFonts w:ascii="Arial" w:hAnsi="Arial"/>
          <w:color w:val="000000" w:themeColor="text1"/>
        </w:rPr>
        <w:t>’</w:t>
      </w:r>
      <w:r>
        <w:rPr>
          <w:rFonts w:ascii="Arial" w:hAnsi="Arial"/>
          <w:color w:val="000000" w:themeColor="text1"/>
        </w:rPr>
        <w:t>enseignement et de recherche;</w:t>
      </w:r>
    </w:p>
    <w:p w14:paraId="08E457F0" w14:textId="73086552"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Pr>
          <w:rFonts w:ascii="Arial" w:hAnsi="Arial"/>
          <w:color w:val="000000" w:themeColor="text1"/>
        </w:rPr>
        <w:t>garantit l</w:t>
      </w:r>
      <w:r w:rsidR="00471619">
        <w:rPr>
          <w:rFonts w:ascii="Arial" w:hAnsi="Arial"/>
          <w:color w:val="000000" w:themeColor="text1"/>
        </w:rPr>
        <w:t>’</w:t>
      </w:r>
      <w:r>
        <w:rPr>
          <w:rFonts w:ascii="Arial" w:hAnsi="Arial"/>
          <w:color w:val="000000" w:themeColor="text1"/>
        </w:rPr>
        <w:t>utilisation de la propriété intellectuelle d</w:t>
      </w:r>
      <w:r w:rsidR="00471619">
        <w:rPr>
          <w:rFonts w:ascii="Arial" w:hAnsi="Arial"/>
          <w:color w:val="000000" w:themeColor="text1"/>
        </w:rPr>
        <w:t>’</w:t>
      </w:r>
      <w:r>
        <w:rPr>
          <w:rFonts w:ascii="Arial" w:hAnsi="Arial"/>
          <w:color w:val="000000" w:themeColor="text1"/>
        </w:rPr>
        <w:t>une manière conforme à l</w:t>
      </w:r>
      <w:r w:rsidR="00471619">
        <w:rPr>
          <w:rFonts w:ascii="Arial" w:hAnsi="Arial"/>
          <w:color w:val="000000" w:themeColor="text1"/>
        </w:rPr>
        <w:t>’</w:t>
      </w:r>
      <w:r>
        <w:rPr>
          <w:rFonts w:ascii="Arial" w:hAnsi="Arial"/>
          <w:color w:val="000000" w:themeColor="text1"/>
        </w:rPr>
        <w:t>intérêt général;</w:t>
      </w:r>
    </w:p>
    <w:p w14:paraId="35C676AF" w14:textId="1C3A4BA4"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Pr>
          <w:rFonts w:ascii="Arial" w:hAnsi="Arial"/>
          <w:color w:val="000000" w:themeColor="text1"/>
        </w:rPr>
        <w:t>garantit que la propriété intellectuelle sera développée et commercialisée sous forme de biens ou services utiles;  et</w:t>
      </w:r>
    </w:p>
    <w:p w14:paraId="3AF7B435" w14:textId="7C7DE753" w:rsidR="00101327" w:rsidRDefault="00F85C53" w:rsidP="001B603B">
      <w:pPr>
        <w:pStyle w:val="ListParagraph"/>
        <w:numPr>
          <w:ilvl w:val="0"/>
          <w:numId w:val="70"/>
        </w:numPr>
        <w:spacing w:line="240" w:lineRule="auto"/>
        <w:ind w:left="1276" w:hanging="425"/>
        <w:jc w:val="both"/>
        <w:rPr>
          <w:rFonts w:ascii="Arial" w:hAnsi="Arial" w:cs="Arial"/>
          <w:color w:val="000000" w:themeColor="text1"/>
        </w:rPr>
      </w:pPr>
      <w:r>
        <w:rPr>
          <w:rFonts w:ascii="Arial" w:hAnsi="Arial"/>
        </w:rPr>
        <w:t>interdit toute “mise en réserve”</w:t>
      </w:r>
      <w:r w:rsidR="00011176" w:rsidRPr="00FA48FB">
        <w:rPr>
          <w:rStyle w:val="FootnoteReference"/>
          <w:rFonts w:ascii="Arial" w:hAnsi="Arial" w:cs="Arial"/>
        </w:rPr>
        <w:footnoteReference w:id="22"/>
      </w:r>
      <w:r>
        <w:rPr>
          <w:rFonts w:ascii="Arial" w:hAnsi="Arial"/>
        </w:rPr>
        <w:t xml:space="preserve"> de la propriété intellectuelle ou son utilisation d</w:t>
      </w:r>
      <w:r w:rsidR="00471619">
        <w:rPr>
          <w:rFonts w:ascii="Arial" w:hAnsi="Arial"/>
        </w:rPr>
        <w:t>’</w:t>
      </w:r>
      <w:r>
        <w:rPr>
          <w:rFonts w:ascii="Arial" w:hAnsi="Arial"/>
        </w:rPr>
        <w:t>une manière illégale ou contraire à l</w:t>
      </w:r>
      <w:r w:rsidR="00471619">
        <w:rPr>
          <w:rFonts w:ascii="Arial" w:hAnsi="Arial"/>
        </w:rPr>
        <w:t>’</w:t>
      </w:r>
      <w:r>
        <w:rPr>
          <w:rFonts w:ascii="Arial" w:hAnsi="Arial"/>
        </w:rPr>
        <w:t>éthique.</w:t>
      </w:r>
    </w:p>
    <w:p w14:paraId="737A3689" w14:textId="38CC02AE" w:rsidR="001B1C31" w:rsidRDefault="00101327" w:rsidP="001B603B">
      <w:pPr>
        <w:tabs>
          <w:tab w:val="left" w:pos="851"/>
        </w:tabs>
        <w:spacing w:line="240" w:lineRule="auto"/>
        <w:ind w:left="851" w:hanging="851"/>
        <w:jc w:val="both"/>
        <w:rPr>
          <w:rFonts w:ascii="Arial" w:hAnsi="Arial" w:cs="Arial"/>
          <w:color w:val="000000" w:themeColor="text1"/>
        </w:rPr>
      </w:pPr>
      <w:r>
        <w:rPr>
          <w:rFonts w:ascii="Arial" w:hAnsi="Arial"/>
          <w:color w:val="000000" w:themeColor="text1"/>
        </w:rPr>
        <w:t>9.6.</w:t>
      </w:r>
      <w:r>
        <w:rPr>
          <w:rFonts w:ascii="Arial" w:hAnsi="Arial"/>
          <w:color w:val="000000" w:themeColor="text1"/>
        </w:rPr>
        <w:tab/>
      </w:r>
      <w:r>
        <w:rPr>
          <w:rFonts w:ascii="Arial" w:hAnsi="Arial"/>
          <w:b/>
          <w:bCs/>
          <w:color w:val="000000" w:themeColor="text1"/>
        </w:rPr>
        <w:t>[Option]</w:t>
      </w:r>
      <w:r>
        <w:rPr>
          <w:rFonts w:ascii="Arial" w:hAnsi="Arial"/>
          <w:color w:val="000000" w:themeColor="text1"/>
        </w:rPr>
        <w:t xml:space="preserve"> L</w:t>
      </w:r>
      <w:r w:rsidR="00471619">
        <w:rPr>
          <w:rFonts w:ascii="Arial" w:hAnsi="Arial"/>
          <w:color w:val="000000" w:themeColor="text1"/>
        </w:rPr>
        <w:t>’</w:t>
      </w:r>
      <w:r>
        <w:rPr>
          <w:rFonts w:ascii="Arial" w:hAnsi="Arial"/>
          <w:color w:val="000000" w:themeColor="text1"/>
        </w:rPr>
        <w:t>Institution s</w:t>
      </w:r>
      <w:r w:rsidR="00471619">
        <w:rPr>
          <w:rFonts w:ascii="Arial" w:hAnsi="Arial"/>
          <w:color w:val="000000" w:themeColor="text1"/>
        </w:rPr>
        <w:t>’</w:t>
      </w:r>
      <w:r>
        <w:rPr>
          <w:rFonts w:ascii="Arial" w:hAnsi="Arial"/>
          <w:color w:val="000000" w:themeColor="text1"/>
        </w:rPr>
        <w:t>efforce de commercialiser la propriété intellectuelle d</w:t>
      </w:r>
      <w:r w:rsidR="00471619">
        <w:rPr>
          <w:rFonts w:ascii="Arial" w:hAnsi="Arial"/>
          <w:color w:val="000000" w:themeColor="text1"/>
        </w:rPr>
        <w:t>’</w:t>
      </w:r>
      <w:r>
        <w:rPr>
          <w:rFonts w:ascii="Arial" w:hAnsi="Arial"/>
          <w:color w:val="000000" w:themeColor="text1"/>
        </w:rPr>
        <w:t>une manière qui favorise le développement économique local, régional et national.</w:t>
      </w:r>
    </w:p>
    <w:p w14:paraId="7658E999" w14:textId="0002E5D5" w:rsidR="00101327" w:rsidRPr="00101327" w:rsidRDefault="001B1C31" w:rsidP="001B603B">
      <w:pPr>
        <w:tabs>
          <w:tab w:val="left" w:pos="851"/>
        </w:tabs>
        <w:spacing w:after="480" w:line="240" w:lineRule="auto"/>
        <w:ind w:left="851" w:hanging="851"/>
        <w:jc w:val="both"/>
        <w:rPr>
          <w:rFonts w:ascii="Arial" w:hAnsi="Arial" w:cs="Arial"/>
          <w:color w:val="000000" w:themeColor="text1"/>
        </w:rPr>
      </w:pPr>
      <w:r>
        <w:rPr>
          <w:rFonts w:ascii="Arial" w:hAnsi="Arial"/>
          <w:color w:val="000000" w:themeColor="text1"/>
        </w:rPr>
        <w:t>9.7.</w:t>
      </w:r>
      <w:r>
        <w:rPr>
          <w:rFonts w:ascii="Arial" w:hAnsi="Arial"/>
          <w:color w:val="000000" w:themeColor="text1"/>
        </w:rPr>
        <w:tab/>
      </w:r>
      <w:r>
        <w:rPr>
          <w:rFonts w:ascii="Arial" w:hAnsi="Arial"/>
          <w:b/>
          <w:bCs/>
          <w:color w:val="000000" w:themeColor="text1"/>
        </w:rPr>
        <w:t>[Option]</w:t>
      </w:r>
      <w:r>
        <w:rPr>
          <w:rFonts w:ascii="Arial" w:hAnsi="Arial"/>
          <w:color w:val="000000" w:themeColor="text1"/>
        </w:rPr>
        <w:t xml:space="preserve"> L</w:t>
      </w:r>
      <w:r w:rsidR="00471619">
        <w:rPr>
          <w:rFonts w:ascii="Arial" w:hAnsi="Arial"/>
          <w:color w:val="000000" w:themeColor="text1"/>
        </w:rPr>
        <w:t>’</w:t>
      </w:r>
      <w:r>
        <w:rPr>
          <w:rFonts w:ascii="Arial" w:hAnsi="Arial"/>
          <w:color w:val="000000" w:themeColor="text1"/>
        </w:rPr>
        <w:t>Institution s</w:t>
      </w:r>
      <w:r w:rsidR="00471619">
        <w:rPr>
          <w:rFonts w:ascii="Arial" w:hAnsi="Arial"/>
          <w:color w:val="000000" w:themeColor="text1"/>
        </w:rPr>
        <w:t>’</w:t>
      </w:r>
      <w:r>
        <w:rPr>
          <w:rFonts w:ascii="Arial" w:hAnsi="Arial"/>
          <w:color w:val="000000" w:themeColor="text1"/>
        </w:rPr>
        <w:t>efforce de commercialiser la propriété intellectuelle d</w:t>
      </w:r>
      <w:r w:rsidR="00471619">
        <w:rPr>
          <w:rFonts w:ascii="Arial" w:hAnsi="Arial"/>
          <w:color w:val="000000" w:themeColor="text1"/>
        </w:rPr>
        <w:t>’</w:t>
      </w:r>
      <w:r>
        <w:rPr>
          <w:rFonts w:ascii="Arial" w:hAnsi="Arial"/>
          <w:color w:val="000000" w:themeColor="text1"/>
        </w:rPr>
        <w:t>une manière qui encourage et facilite la création d</w:t>
      </w:r>
      <w:r w:rsidR="00471619">
        <w:rPr>
          <w:rFonts w:ascii="Arial" w:hAnsi="Arial"/>
          <w:color w:val="000000" w:themeColor="text1"/>
        </w:rPr>
        <w:t>’</w:t>
      </w:r>
      <w:r>
        <w:rPr>
          <w:rFonts w:ascii="Arial" w:hAnsi="Arial"/>
          <w:color w:val="000000" w:themeColor="text1"/>
        </w:rPr>
        <w:t>entreprises par les Membres du personnel et autres et qui soutient les entités de commercialisation.</w:t>
      </w:r>
    </w:p>
    <w:p w14:paraId="1A1AE996" w14:textId="77777777" w:rsidR="00086897" w:rsidRPr="001B2785" w:rsidRDefault="00086897" w:rsidP="00D93077">
      <w:pPr>
        <w:pStyle w:val="Heading1"/>
        <w:spacing w:after="0"/>
      </w:pPr>
    </w:p>
    <w:p w14:paraId="3B619BDF" w14:textId="7C8D9811" w:rsidR="00886B73" w:rsidRPr="001B2785" w:rsidRDefault="00D93077" w:rsidP="00D93077">
      <w:pPr>
        <w:pStyle w:val="Heading1"/>
      </w:pPr>
      <w:bookmarkStart w:id="26" w:name="_Toc490468525"/>
      <w:bookmarkStart w:id="27" w:name="_Toc490821213"/>
      <w:bookmarkStart w:id="28" w:name="_Toc181264448"/>
      <w:r>
        <w:rPr>
          <w:caps w:val="0"/>
        </w:rPr>
        <w:t>Article</w:t>
      </w:r>
      <w:r w:rsidR="00675021">
        <w:rPr>
          <w:caps w:val="0"/>
        </w:rPr>
        <w:t> </w:t>
      </w:r>
      <w:r w:rsidR="001E2B05">
        <w:t xml:space="preserve">10 – </w:t>
      </w:r>
      <w:r>
        <w:rPr>
          <w:caps w:val="0"/>
        </w:rPr>
        <w:t>Incitations et répartition des revenus</w:t>
      </w:r>
      <w:bookmarkEnd w:id="26"/>
      <w:bookmarkEnd w:id="27"/>
      <w:bookmarkEnd w:id="28"/>
      <w:r>
        <w:br/>
      </w:r>
    </w:p>
    <w:p w14:paraId="13737F86" w14:textId="732131C6" w:rsidR="00946B14" w:rsidRPr="001B603B" w:rsidRDefault="00946B14" w:rsidP="001B603B">
      <w:pPr>
        <w:pStyle w:val="ListParagraph"/>
        <w:numPr>
          <w:ilvl w:val="1"/>
          <w:numId w:val="48"/>
        </w:numPr>
        <w:spacing w:line="240" w:lineRule="auto"/>
        <w:ind w:left="851" w:hanging="851"/>
        <w:contextualSpacing w:val="0"/>
        <w:jc w:val="both"/>
        <w:rPr>
          <w:rFonts w:ascii="Arial" w:hAnsi="Arial" w:cs="Arial"/>
          <w:b/>
          <w:color w:val="0070C0"/>
          <w:sz w:val="24"/>
        </w:rPr>
      </w:pPr>
      <w:r w:rsidRPr="001B603B">
        <w:rPr>
          <w:rFonts w:ascii="Arial" w:hAnsi="Arial" w:cs="Arial"/>
          <w:b/>
          <w:color w:val="0070C0"/>
          <w:sz w:val="24"/>
        </w:rPr>
        <w:t>Système d</w:t>
      </w:r>
      <w:r w:rsidR="00471619">
        <w:rPr>
          <w:rFonts w:ascii="Arial" w:hAnsi="Arial" w:cs="Arial"/>
          <w:b/>
          <w:color w:val="0070C0"/>
          <w:sz w:val="24"/>
        </w:rPr>
        <w:t>’</w:t>
      </w:r>
      <w:r w:rsidRPr="001B603B">
        <w:rPr>
          <w:rFonts w:ascii="Arial" w:hAnsi="Arial" w:cs="Arial"/>
          <w:b/>
          <w:color w:val="0070C0"/>
          <w:sz w:val="24"/>
        </w:rPr>
        <w:t>incitations de l</w:t>
      </w:r>
      <w:r w:rsidR="00471619">
        <w:rPr>
          <w:rFonts w:ascii="Arial" w:hAnsi="Arial" w:cs="Arial"/>
          <w:b/>
          <w:color w:val="0070C0"/>
          <w:sz w:val="24"/>
        </w:rPr>
        <w:t>’</w:t>
      </w:r>
      <w:r w:rsidRPr="001B603B">
        <w:rPr>
          <w:rFonts w:ascii="Arial" w:hAnsi="Arial" w:cs="Arial"/>
          <w:b/>
          <w:color w:val="0070C0"/>
          <w:sz w:val="24"/>
        </w:rPr>
        <w:t>Institution</w:t>
      </w:r>
    </w:p>
    <w:p w14:paraId="1FF1FCA3" w14:textId="6C33C7F1" w:rsidR="00946B14" w:rsidRPr="001B603B" w:rsidRDefault="00946B14" w:rsidP="001B603B">
      <w:pPr>
        <w:tabs>
          <w:tab w:val="left" w:pos="851"/>
        </w:tabs>
        <w:spacing w:line="240" w:lineRule="auto"/>
        <w:ind w:left="851" w:hanging="851"/>
        <w:jc w:val="both"/>
        <w:rPr>
          <w:rFonts w:ascii="Arial" w:hAnsi="Arial" w:cs="Arial"/>
        </w:rPr>
      </w:pPr>
      <w:r w:rsidRPr="001B603B">
        <w:rPr>
          <w:rFonts w:ascii="Arial" w:hAnsi="Arial" w:cs="Arial"/>
        </w:rPr>
        <w:t>10.1.1.</w:t>
      </w:r>
      <w:r w:rsidRPr="001B603B">
        <w:rPr>
          <w:rFonts w:ascii="Arial" w:hAnsi="Arial" w:cs="Arial"/>
        </w:rPr>
        <w:tab/>
      </w:r>
      <w:r w:rsidRPr="001B603B">
        <w:rPr>
          <w:rFonts w:ascii="Arial" w:hAnsi="Arial" w:cs="Arial"/>
          <w:b/>
        </w:rPr>
        <w:t>Objet et champ d</w:t>
      </w:r>
      <w:r w:rsidR="00471619">
        <w:rPr>
          <w:rFonts w:ascii="Arial" w:hAnsi="Arial" w:cs="Arial"/>
          <w:b/>
        </w:rPr>
        <w:t>’</w:t>
      </w:r>
      <w:r w:rsidRPr="001B603B">
        <w:rPr>
          <w:rFonts w:ascii="Arial" w:hAnsi="Arial" w:cs="Arial"/>
          <w:b/>
        </w:rPr>
        <w:t>applicati</w:t>
      </w:r>
      <w:r w:rsidR="00102B5E" w:rsidRPr="001B603B">
        <w:rPr>
          <w:rFonts w:ascii="Arial" w:hAnsi="Arial" w:cs="Arial"/>
          <w:b/>
        </w:rPr>
        <w:t>on</w:t>
      </w:r>
      <w:r w:rsidR="00102B5E">
        <w:rPr>
          <w:rFonts w:ascii="Arial" w:hAnsi="Arial" w:cs="Arial"/>
          <w:b/>
        </w:rPr>
        <w:t xml:space="preserve">.  </w:t>
      </w:r>
      <w:r w:rsidR="00102B5E" w:rsidRPr="001B603B">
        <w:rPr>
          <w:rFonts w:ascii="Arial" w:hAnsi="Arial" w:cs="Arial"/>
        </w:rPr>
        <w:t>Af</w:t>
      </w:r>
      <w:r w:rsidRPr="001B603B">
        <w:rPr>
          <w:rFonts w:ascii="Arial" w:hAnsi="Arial" w:cs="Arial"/>
        </w:rPr>
        <w:t>in de promouvoir le transfert de connaissance, l</w:t>
      </w:r>
      <w:r w:rsidR="00471619">
        <w:rPr>
          <w:rFonts w:ascii="Arial" w:hAnsi="Arial" w:cs="Arial"/>
        </w:rPr>
        <w:t>’</w:t>
      </w:r>
      <w:r w:rsidRPr="001B603B">
        <w:rPr>
          <w:rFonts w:ascii="Arial" w:hAnsi="Arial" w:cs="Arial"/>
        </w:rPr>
        <w:t>Institution envisage la possibilité de mettre en place à l</w:t>
      </w:r>
      <w:r w:rsidR="00471619">
        <w:rPr>
          <w:rFonts w:ascii="Arial" w:hAnsi="Arial" w:cs="Arial"/>
        </w:rPr>
        <w:t>’</w:t>
      </w:r>
      <w:r w:rsidRPr="001B603B">
        <w:rPr>
          <w:rFonts w:ascii="Arial" w:hAnsi="Arial" w:cs="Arial"/>
        </w:rPr>
        <w:t>intention des chercheurs des incitations visant à encourager les recherches ayant un impact socioéconomique;  ces incitations peuvent être de nature financière ou n</w:t>
      </w:r>
      <w:r w:rsidR="00102B5E" w:rsidRPr="001B603B">
        <w:rPr>
          <w:rFonts w:ascii="Arial" w:hAnsi="Arial" w:cs="Arial"/>
        </w:rPr>
        <w:t>on</w:t>
      </w:r>
      <w:r w:rsidR="00102B5E">
        <w:rPr>
          <w:rFonts w:ascii="Arial" w:hAnsi="Arial" w:cs="Arial"/>
        </w:rPr>
        <w:t xml:space="preserve">.  </w:t>
      </w:r>
      <w:r w:rsidR="00102B5E" w:rsidRPr="001B603B">
        <w:rPr>
          <w:rFonts w:ascii="Arial" w:hAnsi="Arial" w:cs="Arial"/>
        </w:rPr>
        <w:t>To</w:t>
      </w:r>
      <w:r w:rsidRPr="001B603B">
        <w:rPr>
          <w:rFonts w:ascii="Arial" w:hAnsi="Arial" w:cs="Arial"/>
        </w:rPr>
        <w:t>ut Créateur/Contributeur peut bénéficier d</w:t>
      </w:r>
      <w:r w:rsidR="00471619">
        <w:rPr>
          <w:rFonts w:ascii="Arial" w:hAnsi="Arial" w:cs="Arial"/>
        </w:rPr>
        <w:t>’</w:t>
      </w:r>
      <w:r w:rsidRPr="001B603B">
        <w:rPr>
          <w:rFonts w:ascii="Arial" w:hAnsi="Arial" w:cs="Arial"/>
        </w:rPr>
        <w:t>incitations au titre de chaque actif de propriété intellectuelle qu</w:t>
      </w:r>
      <w:r w:rsidR="00471619">
        <w:rPr>
          <w:rFonts w:ascii="Arial" w:hAnsi="Arial" w:cs="Arial"/>
        </w:rPr>
        <w:t>’</w:t>
      </w:r>
      <w:r w:rsidRPr="001B603B">
        <w:rPr>
          <w:rFonts w:ascii="Arial" w:hAnsi="Arial" w:cs="Arial"/>
        </w:rPr>
        <w:t>il a créé et qui est commercialisé.</w:t>
      </w:r>
    </w:p>
    <w:p w14:paraId="69EAB9BA" w14:textId="77777777" w:rsidR="00471619" w:rsidRDefault="003D1891" w:rsidP="001B603B">
      <w:pPr>
        <w:pStyle w:val="ListParagraph"/>
        <w:numPr>
          <w:ilvl w:val="1"/>
          <w:numId w:val="48"/>
        </w:numPr>
        <w:spacing w:line="240" w:lineRule="auto"/>
        <w:ind w:left="851" w:hanging="851"/>
        <w:contextualSpacing w:val="0"/>
        <w:jc w:val="both"/>
        <w:rPr>
          <w:rFonts w:ascii="Arial" w:hAnsi="Arial" w:cs="Arial"/>
          <w:b/>
          <w:color w:val="0070C0"/>
          <w:sz w:val="24"/>
        </w:rPr>
      </w:pPr>
      <w:r w:rsidRPr="001B603B">
        <w:rPr>
          <w:rFonts w:ascii="Arial" w:hAnsi="Arial" w:cs="Arial"/>
          <w:b/>
          <w:color w:val="0070C0"/>
          <w:sz w:val="24"/>
        </w:rPr>
        <w:t>Partage des revenus</w:t>
      </w:r>
    </w:p>
    <w:p w14:paraId="74154853" w14:textId="44D3152C" w:rsidR="00471619" w:rsidRDefault="00946B14" w:rsidP="001B603B">
      <w:pPr>
        <w:tabs>
          <w:tab w:val="left" w:pos="851"/>
        </w:tabs>
        <w:spacing w:line="240" w:lineRule="auto"/>
        <w:ind w:left="851" w:hanging="851"/>
        <w:jc w:val="both"/>
        <w:rPr>
          <w:rFonts w:ascii="Arial" w:hAnsi="Arial" w:cs="Arial"/>
        </w:rPr>
      </w:pPr>
      <w:r w:rsidRPr="001B603B">
        <w:rPr>
          <w:rFonts w:ascii="Arial" w:hAnsi="Arial" w:cs="Arial"/>
          <w:color w:val="000000" w:themeColor="text1"/>
        </w:rPr>
        <w:t>10.2.1.</w:t>
      </w:r>
      <w:r w:rsidRPr="001B603B">
        <w:rPr>
          <w:rFonts w:ascii="Arial" w:hAnsi="Arial" w:cs="Arial"/>
          <w:color w:val="000000" w:themeColor="text1"/>
        </w:rPr>
        <w:tab/>
      </w:r>
      <w:r w:rsidRPr="001B603B">
        <w:rPr>
          <w:rFonts w:ascii="Arial" w:hAnsi="Arial" w:cs="Arial"/>
          <w:b/>
          <w:bCs/>
          <w:color w:val="000000" w:themeColor="text1"/>
        </w:rPr>
        <w:t>Généralit</w:t>
      </w:r>
      <w:r w:rsidR="00102B5E" w:rsidRPr="001B603B">
        <w:rPr>
          <w:rFonts w:ascii="Arial" w:hAnsi="Arial" w:cs="Arial"/>
          <w:b/>
          <w:bCs/>
          <w:color w:val="000000" w:themeColor="text1"/>
        </w:rPr>
        <w:t>és</w:t>
      </w:r>
      <w:r w:rsidR="00102B5E">
        <w:rPr>
          <w:rFonts w:ascii="Arial" w:hAnsi="Arial" w:cs="Arial"/>
          <w:b/>
          <w:bCs/>
          <w:color w:val="000000" w:themeColor="text1"/>
        </w:rPr>
        <w:t xml:space="preserve">.  </w:t>
      </w:r>
      <w:r w:rsidR="00102B5E" w:rsidRPr="001B603B">
        <w:rPr>
          <w:rFonts w:ascii="Arial" w:hAnsi="Arial" w:cs="Arial"/>
        </w:rPr>
        <w:t>Co</w:t>
      </w:r>
      <w:r w:rsidRPr="001B603B">
        <w:rPr>
          <w:rFonts w:ascii="Arial" w:hAnsi="Arial" w:cs="Arial"/>
        </w:rPr>
        <w:t>nformément aux exigences minimales établies par la législation nationale applicable [</w:t>
      </w:r>
      <w:r w:rsidR="00471619">
        <w:rPr>
          <w:rFonts w:ascii="Arial" w:hAnsi="Arial" w:cs="Arial"/>
        </w:rPr>
        <w:t>à savoir</w:t>
      </w:r>
      <w:r w:rsidRPr="001B603B">
        <w:rPr>
          <w:rFonts w:ascii="Arial" w:hAnsi="Arial" w:cs="Arial"/>
        </w:rPr>
        <w:t>, [</w:t>
      </w:r>
      <w:r w:rsidRPr="001B603B">
        <w:rPr>
          <w:rFonts w:ascii="Arial" w:hAnsi="Arial" w:cs="Arial"/>
          <w:shd w:val="clear" w:color="auto" w:fill="BFBFBF" w:themeFill="background1" w:themeFillShade="BF"/>
        </w:rPr>
        <w:t>Titre de la loi</w:t>
      </w:r>
      <w:r w:rsidRPr="001B603B">
        <w:rPr>
          <w:rFonts w:ascii="Arial" w:hAnsi="Arial" w:cs="Arial"/>
        </w:rPr>
        <w:t>] le cas échéant], l</w:t>
      </w:r>
      <w:r w:rsidR="00471619">
        <w:rPr>
          <w:rFonts w:ascii="Arial" w:hAnsi="Arial" w:cs="Arial"/>
        </w:rPr>
        <w:t>’</w:t>
      </w:r>
      <w:r w:rsidRPr="001B603B">
        <w:rPr>
          <w:rFonts w:ascii="Arial" w:hAnsi="Arial" w:cs="Arial"/>
        </w:rPr>
        <w:t>Institution associe les Créateurs/Contributeurs aux avantages financiers qu</w:t>
      </w:r>
      <w:r w:rsidR="00471619">
        <w:rPr>
          <w:rFonts w:ascii="Arial" w:hAnsi="Arial" w:cs="Arial"/>
        </w:rPr>
        <w:t>’</w:t>
      </w:r>
      <w:r w:rsidRPr="001B603B">
        <w:rPr>
          <w:rFonts w:ascii="Arial" w:hAnsi="Arial" w:cs="Arial"/>
        </w:rPr>
        <w:t>elle peut retirer de la commercialisation de sa propriété intellectuelle.</w:t>
      </w:r>
    </w:p>
    <w:p w14:paraId="4F9A3B6A" w14:textId="6933B0C3" w:rsidR="00946B14" w:rsidRPr="001B603B" w:rsidRDefault="00946B14" w:rsidP="001B603B">
      <w:pPr>
        <w:pStyle w:val="ListParagraph"/>
        <w:numPr>
          <w:ilvl w:val="2"/>
          <w:numId w:val="50"/>
        </w:numPr>
        <w:tabs>
          <w:tab w:val="left" w:pos="851"/>
        </w:tabs>
        <w:spacing w:line="240" w:lineRule="auto"/>
        <w:ind w:left="851" w:hanging="851"/>
        <w:contextualSpacing w:val="0"/>
        <w:jc w:val="both"/>
        <w:rPr>
          <w:rFonts w:ascii="Arial" w:hAnsi="Arial" w:cs="Arial"/>
          <w:color w:val="000000" w:themeColor="text1"/>
        </w:rPr>
      </w:pPr>
      <w:r w:rsidRPr="001B603B">
        <w:rPr>
          <w:rFonts w:ascii="Arial" w:hAnsi="Arial" w:cs="Arial"/>
          <w:b/>
          <w:bCs/>
          <w:color w:val="000000" w:themeColor="text1"/>
        </w:rPr>
        <w:t>Calcul des revenus à des fins de distributi</w:t>
      </w:r>
      <w:r w:rsidR="00102B5E" w:rsidRPr="001B603B">
        <w:rPr>
          <w:rFonts w:ascii="Arial" w:hAnsi="Arial" w:cs="Arial"/>
          <w:b/>
          <w:bCs/>
          <w:color w:val="000000" w:themeColor="text1"/>
        </w:rPr>
        <w:t>on</w:t>
      </w:r>
      <w:r w:rsidR="00102B5E">
        <w:rPr>
          <w:rFonts w:ascii="Arial" w:hAnsi="Arial" w:cs="Arial"/>
          <w:b/>
          <w:bCs/>
          <w:color w:val="000000" w:themeColor="text1"/>
        </w:rPr>
        <w:t xml:space="preserve">.  </w:t>
      </w:r>
      <w:r w:rsidR="00102B5E" w:rsidRPr="001B603B">
        <w:rPr>
          <w:rFonts w:ascii="Arial" w:hAnsi="Arial" w:cs="Arial"/>
          <w:color w:val="000000" w:themeColor="text1"/>
        </w:rPr>
        <w:t>Le</w:t>
      </w:r>
      <w:r w:rsidRPr="001B603B">
        <w:rPr>
          <w:rFonts w:ascii="Arial" w:hAnsi="Arial" w:cs="Arial"/>
          <w:color w:val="000000" w:themeColor="text1"/>
        </w:rPr>
        <w:t xml:space="preserve"> calcul des revenus brut et net et des dépenses en matière de propriété intellectuelle s</w:t>
      </w:r>
      <w:r w:rsidR="00471619">
        <w:rPr>
          <w:rFonts w:ascii="Arial" w:hAnsi="Arial" w:cs="Arial"/>
          <w:color w:val="000000" w:themeColor="text1"/>
        </w:rPr>
        <w:t>’</w:t>
      </w:r>
      <w:r w:rsidRPr="001B603B">
        <w:rPr>
          <w:rFonts w:ascii="Arial" w:hAnsi="Arial" w:cs="Arial"/>
          <w:color w:val="000000" w:themeColor="text1"/>
        </w:rPr>
        <w:t>effectue conformément aux règles suivantes</w:t>
      </w:r>
      <w:r w:rsidRPr="001B603B">
        <w:rPr>
          <w:rStyle w:val="FootnoteReference"/>
          <w:rFonts w:ascii="Arial" w:hAnsi="Arial" w:cs="Arial"/>
          <w:color w:val="000000" w:themeColor="text1"/>
        </w:rPr>
        <w:footnoteReference w:id="23"/>
      </w:r>
      <w:r w:rsidR="00471619">
        <w:rPr>
          <w:rFonts w:ascii="Arial" w:hAnsi="Arial" w:cs="Arial"/>
          <w:color w:val="000000" w:themeColor="text1"/>
        </w:rPr>
        <w:t> :</w:t>
      </w:r>
    </w:p>
    <w:p w14:paraId="4E0C1ED6" w14:textId="1E809283" w:rsidR="00471619" w:rsidRDefault="00946B14" w:rsidP="001B603B">
      <w:pPr>
        <w:pStyle w:val="ListParagraph"/>
        <w:numPr>
          <w:ilvl w:val="3"/>
          <w:numId w:val="50"/>
        </w:numPr>
        <w:tabs>
          <w:tab w:val="left" w:pos="1843"/>
        </w:tabs>
        <w:spacing w:line="240" w:lineRule="auto"/>
        <w:ind w:left="1843" w:hanging="992"/>
        <w:contextualSpacing w:val="0"/>
        <w:jc w:val="both"/>
        <w:rPr>
          <w:rFonts w:ascii="Arial" w:hAnsi="Arial" w:cs="Arial"/>
          <w:color w:val="000000" w:themeColor="text1"/>
        </w:rPr>
      </w:pPr>
      <w:bookmarkStart w:id="29" w:name="_Ref510811052"/>
      <w:r w:rsidRPr="001B603B">
        <w:rPr>
          <w:rFonts w:ascii="Arial" w:hAnsi="Arial" w:cs="Arial"/>
          <w:b/>
          <w:bCs/>
          <w:color w:val="000000" w:themeColor="text1"/>
        </w:rPr>
        <w:t>Calcul du revenu brut de la propriété intellectuel</w:t>
      </w:r>
      <w:r w:rsidR="00102B5E" w:rsidRPr="001B603B">
        <w:rPr>
          <w:rFonts w:ascii="Arial" w:hAnsi="Arial" w:cs="Arial"/>
          <w:b/>
          <w:bCs/>
          <w:color w:val="000000" w:themeColor="text1"/>
        </w:rPr>
        <w:t>le</w:t>
      </w:r>
      <w:r w:rsidR="00102B5E">
        <w:rPr>
          <w:rFonts w:ascii="Arial" w:hAnsi="Arial" w:cs="Arial"/>
          <w:b/>
          <w:bCs/>
          <w:color w:val="000000" w:themeColor="text1"/>
        </w:rPr>
        <w:t xml:space="preserve">.  </w:t>
      </w:r>
      <w:r w:rsidR="00102B5E" w:rsidRPr="001B603B">
        <w:rPr>
          <w:rFonts w:ascii="Arial" w:hAnsi="Arial" w:cs="Arial"/>
        </w:rPr>
        <w:t>Le</w:t>
      </w:r>
      <w:r w:rsidRPr="001B603B">
        <w:rPr>
          <w:rFonts w:ascii="Arial" w:hAnsi="Arial" w:cs="Arial"/>
        </w:rPr>
        <w:t xml:space="preserve"> “revenu brut de la propriété intellectuelle” est défini à l</w:t>
      </w:r>
      <w:r w:rsidR="00471619">
        <w:rPr>
          <w:rFonts w:ascii="Arial" w:hAnsi="Arial" w:cs="Arial"/>
        </w:rPr>
        <w:t>’</w:t>
      </w:r>
      <w:r w:rsidRPr="001B603B">
        <w:rPr>
          <w:rFonts w:ascii="Arial" w:hAnsi="Arial" w:cs="Arial"/>
        </w:rPr>
        <w:t>article</w:t>
      </w:r>
      <w:r w:rsidR="00675021">
        <w:rPr>
          <w:rFonts w:ascii="Arial" w:hAnsi="Arial" w:cs="Arial"/>
        </w:rPr>
        <w:t> </w:t>
      </w:r>
      <w:r w:rsidRPr="001B603B">
        <w:rPr>
          <w:rFonts w:ascii="Arial" w:hAnsi="Arial" w:cs="Arial"/>
        </w:rPr>
        <w:t>2 comme “</w:t>
      </w:r>
      <w:r w:rsidRPr="001B603B">
        <w:rPr>
          <w:rFonts w:ascii="Arial" w:hAnsi="Arial" w:cs="Arial"/>
          <w:i/>
          <w:iCs/>
        </w:rPr>
        <w:t>l</w:t>
      </w:r>
      <w:r w:rsidR="00471619">
        <w:rPr>
          <w:rFonts w:ascii="Arial" w:hAnsi="Arial" w:cs="Arial"/>
          <w:i/>
          <w:iCs/>
        </w:rPr>
        <w:t>’</w:t>
      </w:r>
      <w:r w:rsidRPr="001B603B">
        <w:rPr>
          <w:rFonts w:ascii="Arial" w:hAnsi="Arial" w:cs="Arial"/>
          <w:i/>
          <w:iCs/>
        </w:rPr>
        <w:t>ensemble des recettes perçues par l</w:t>
      </w:r>
      <w:r w:rsidR="00471619">
        <w:rPr>
          <w:rFonts w:ascii="Arial" w:hAnsi="Arial" w:cs="Arial"/>
          <w:i/>
          <w:iCs/>
        </w:rPr>
        <w:t>’</w:t>
      </w:r>
      <w:r w:rsidRPr="001B603B">
        <w:rPr>
          <w:rFonts w:ascii="Arial" w:hAnsi="Arial" w:cs="Arial"/>
          <w:i/>
          <w:iCs/>
        </w:rPr>
        <w:t>Institution par suite de la commercialisation de sa propriété intellectuelle avant amortissement et déduction des dépenses y afférentes</w:t>
      </w:r>
      <w:r w:rsidRPr="001B603B">
        <w:rPr>
          <w:rFonts w:ascii="Arial" w:hAnsi="Arial" w:cs="Arial"/>
        </w:rPr>
        <w:t>” et comprend notamment, mais pas exclusivement</w:t>
      </w:r>
      <w:r w:rsidR="00471619">
        <w:rPr>
          <w:rFonts w:ascii="Arial" w:hAnsi="Arial" w:cs="Arial"/>
        </w:rPr>
        <w:t> :</w:t>
      </w:r>
      <w:r w:rsidRPr="001B603B">
        <w:rPr>
          <w:rFonts w:ascii="Arial" w:hAnsi="Arial" w:cs="Arial"/>
        </w:rPr>
        <w:t xml:space="preserve"> le produit de la vente de la propriété intellectuelle, les paiements d</w:t>
      </w:r>
      <w:r w:rsidR="00471619">
        <w:rPr>
          <w:rFonts w:ascii="Arial" w:hAnsi="Arial" w:cs="Arial"/>
        </w:rPr>
        <w:t>’</w:t>
      </w:r>
      <w:r w:rsidRPr="001B603B">
        <w:rPr>
          <w:rFonts w:ascii="Arial" w:hAnsi="Arial" w:cs="Arial"/>
        </w:rPr>
        <w:t>options reçus, les redevances de licence, les avances et échéances reçues, les droits d</w:t>
      </w:r>
      <w:r w:rsidR="00471619">
        <w:rPr>
          <w:rFonts w:ascii="Arial" w:hAnsi="Arial" w:cs="Arial"/>
        </w:rPr>
        <w:t>’</w:t>
      </w:r>
      <w:r w:rsidRPr="001B603B">
        <w:rPr>
          <w:rFonts w:ascii="Arial" w:hAnsi="Arial" w:cs="Arial"/>
        </w:rPr>
        <w:t>auteur reçus, les dividendes, les commissions et les recettes tirées de la cessions de parts de capital et de la vente directe de produits ou de services.</w:t>
      </w:r>
      <w:bookmarkEnd w:id="29"/>
    </w:p>
    <w:p w14:paraId="51A556B3" w14:textId="40BB6247" w:rsidR="00946B14" w:rsidRPr="001B603B" w:rsidRDefault="00946B14" w:rsidP="001B603B">
      <w:pPr>
        <w:pStyle w:val="ListParagraph"/>
        <w:numPr>
          <w:ilvl w:val="3"/>
          <w:numId w:val="50"/>
        </w:numPr>
        <w:tabs>
          <w:tab w:val="left" w:pos="1843"/>
        </w:tabs>
        <w:spacing w:line="240" w:lineRule="auto"/>
        <w:ind w:left="1843" w:hanging="992"/>
        <w:contextualSpacing w:val="0"/>
        <w:jc w:val="both"/>
        <w:rPr>
          <w:rFonts w:ascii="Arial" w:hAnsi="Arial" w:cs="Arial"/>
        </w:rPr>
      </w:pPr>
      <w:bookmarkStart w:id="30" w:name="_Ref510815393"/>
      <w:r w:rsidRPr="001B603B">
        <w:rPr>
          <w:rFonts w:ascii="Arial" w:hAnsi="Arial" w:cs="Arial"/>
          <w:b/>
          <w:bCs/>
        </w:rPr>
        <w:t>Dépenses de propriété intellectuel</w:t>
      </w:r>
      <w:r w:rsidR="00102B5E" w:rsidRPr="001B603B">
        <w:rPr>
          <w:rFonts w:ascii="Arial" w:hAnsi="Arial" w:cs="Arial"/>
          <w:b/>
          <w:bCs/>
        </w:rPr>
        <w:t>le</w:t>
      </w:r>
      <w:r w:rsidR="00102B5E">
        <w:rPr>
          <w:rFonts w:ascii="Arial" w:hAnsi="Arial" w:cs="Arial"/>
          <w:b/>
          <w:bCs/>
        </w:rPr>
        <w:t xml:space="preserve">.  </w:t>
      </w:r>
      <w:r w:rsidR="00102B5E" w:rsidRPr="001B603B">
        <w:rPr>
          <w:rFonts w:ascii="Arial" w:hAnsi="Arial" w:cs="Arial"/>
        </w:rPr>
        <w:t>Le</w:t>
      </w:r>
      <w:r w:rsidRPr="001B603B">
        <w:rPr>
          <w:rFonts w:ascii="Arial" w:hAnsi="Arial" w:cs="Arial"/>
        </w:rPr>
        <w:t>s “dépenses de propriété intellectuelle” sont définies à l</w:t>
      </w:r>
      <w:r w:rsidR="00471619">
        <w:rPr>
          <w:rFonts w:ascii="Arial" w:hAnsi="Arial" w:cs="Arial"/>
        </w:rPr>
        <w:t>’</w:t>
      </w:r>
      <w:r w:rsidRPr="001B603B">
        <w:rPr>
          <w:rFonts w:ascii="Arial" w:hAnsi="Arial" w:cs="Arial"/>
        </w:rPr>
        <w:t>article</w:t>
      </w:r>
      <w:r w:rsidR="00675021">
        <w:rPr>
          <w:rFonts w:ascii="Arial" w:hAnsi="Arial" w:cs="Arial"/>
        </w:rPr>
        <w:t> </w:t>
      </w:r>
      <w:r w:rsidRPr="001B603B">
        <w:rPr>
          <w:rFonts w:ascii="Arial" w:hAnsi="Arial" w:cs="Arial"/>
        </w:rPr>
        <w:t>2 comme</w:t>
      </w:r>
      <w:r w:rsidRPr="001B603B">
        <w:rPr>
          <w:rStyle w:val="CommentReference"/>
          <w:rFonts w:ascii="Arial" w:hAnsi="Arial" w:cs="Arial"/>
        </w:rPr>
        <w:t xml:space="preserve"> “</w:t>
      </w:r>
      <w:r w:rsidRPr="001B603B">
        <w:rPr>
          <w:rFonts w:ascii="Arial" w:hAnsi="Arial" w:cs="Arial"/>
        </w:rPr>
        <w:t>l</w:t>
      </w:r>
      <w:r w:rsidR="00471619">
        <w:rPr>
          <w:rFonts w:ascii="Arial" w:hAnsi="Arial" w:cs="Arial"/>
        </w:rPr>
        <w:t>’</w:t>
      </w:r>
      <w:r w:rsidRPr="001B603B">
        <w:rPr>
          <w:rFonts w:ascii="Arial" w:hAnsi="Arial" w:cs="Arial"/>
        </w:rPr>
        <w:t>ensemble des dépenses encourues par l</w:t>
      </w:r>
      <w:r w:rsidR="00471619">
        <w:rPr>
          <w:rFonts w:ascii="Arial" w:hAnsi="Arial" w:cs="Arial"/>
        </w:rPr>
        <w:t>’</w:t>
      </w:r>
      <w:r w:rsidRPr="001B603B">
        <w:rPr>
          <w:rFonts w:ascii="Arial" w:hAnsi="Arial" w:cs="Arial"/>
        </w:rPr>
        <w:t>Institution à des fins de gestion et de commercialisation de la propriété intellectuelle donnant lieu à la perception d</w:t>
      </w:r>
      <w:r w:rsidR="00471619">
        <w:rPr>
          <w:rFonts w:ascii="Arial" w:hAnsi="Arial" w:cs="Arial"/>
        </w:rPr>
        <w:t>’</w:t>
      </w:r>
      <w:r w:rsidRPr="001B603B">
        <w:rPr>
          <w:rFonts w:ascii="Arial" w:hAnsi="Arial" w:cs="Arial"/>
        </w:rPr>
        <w:t>un revenu brut” et comprennent notamment, mais pas exclusivement</w:t>
      </w:r>
      <w:r w:rsidR="00471619">
        <w:rPr>
          <w:rFonts w:ascii="Arial" w:hAnsi="Arial" w:cs="Arial"/>
        </w:rPr>
        <w:t> :</w:t>
      </w:r>
      <w:r w:rsidRPr="001B603B">
        <w:rPr>
          <w:rFonts w:ascii="Arial" w:hAnsi="Arial" w:cs="Arial"/>
        </w:rPr>
        <w:t xml:space="preserve"> i)</w:t>
      </w:r>
      <w:r w:rsidR="003D2590">
        <w:rPr>
          <w:rFonts w:ascii="Arial" w:hAnsi="Arial" w:cs="Arial"/>
        </w:rPr>
        <w:t> </w:t>
      </w:r>
      <w:r w:rsidRPr="001B603B">
        <w:rPr>
          <w:rFonts w:ascii="Arial" w:hAnsi="Arial" w:cs="Arial"/>
        </w:rPr>
        <w:t>les dépenses encourues par l</w:t>
      </w:r>
      <w:r w:rsidR="00471619">
        <w:rPr>
          <w:rFonts w:ascii="Arial" w:hAnsi="Arial" w:cs="Arial"/>
        </w:rPr>
        <w:t>’</w:t>
      </w:r>
      <w:r w:rsidRPr="001B603B">
        <w:rPr>
          <w:rFonts w:ascii="Arial" w:hAnsi="Arial" w:cs="Arial"/>
        </w:rPr>
        <w:t>Institution au titre des paiements dus à des entités externes aux fins de l</w:t>
      </w:r>
      <w:r w:rsidR="00471619">
        <w:rPr>
          <w:rFonts w:ascii="Arial" w:hAnsi="Arial" w:cs="Arial"/>
        </w:rPr>
        <w:t>’</w:t>
      </w:r>
      <w:r w:rsidRPr="001B603B">
        <w:rPr>
          <w:rFonts w:ascii="Arial" w:hAnsi="Arial" w:cs="Arial"/>
        </w:rPr>
        <w:t>obtention, du maintien en vigueur et de la défense des droits de propriété intellectuelle, telles que taxes de dépôt et frais de justice;  ii)</w:t>
      </w:r>
      <w:r w:rsidR="003D2590">
        <w:rPr>
          <w:rFonts w:ascii="Arial" w:hAnsi="Arial" w:cs="Arial"/>
        </w:rPr>
        <w:t> </w:t>
      </w:r>
      <w:r w:rsidRPr="001B603B">
        <w:rPr>
          <w:rFonts w:ascii="Arial" w:hAnsi="Arial" w:cs="Arial"/>
        </w:rPr>
        <w:t>les dépenses encourues par l</w:t>
      </w:r>
      <w:r w:rsidR="00471619">
        <w:rPr>
          <w:rFonts w:ascii="Arial" w:hAnsi="Arial" w:cs="Arial"/>
        </w:rPr>
        <w:t>’</w:t>
      </w:r>
      <w:r w:rsidRPr="001B603B">
        <w:rPr>
          <w:rFonts w:ascii="Arial" w:hAnsi="Arial" w:cs="Arial"/>
        </w:rPr>
        <w:t xml:space="preserve">Institution au titre de la cession ou de la concession sous licence de la propriété intellectuelle, </w:t>
      </w:r>
      <w:r w:rsidR="00471619">
        <w:rPr>
          <w:rFonts w:ascii="Arial" w:hAnsi="Arial" w:cs="Arial"/>
        </w:rPr>
        <w:t>y compris</w:t>
      </w:r>
      <w:r w:rsidRPr="001B603B">
        <w:rPr>
          <w:rFonts w:ascii="Arial" w:hAnsi="Arial" w:cs="Arial"/>
        </w:rPr>
        <w:t xml:space="preserve"> les frais liés à la commercialisation et à la négociation et la rédaction de contrats;  et </w:t>
      </w:r>
      <w:r w:rsidRPr="001B603B">
        <w:rPr>
          <w:rFonts w:ascii="Arial" w:hAnsi="Arial" w:cs="Arial"/>
          <w:b/>
          <w:bCs/>
        </w:rPr>
        <w:t>[Optionnel]</w:t>
      </w:r>
      <w:r w:rsidRPr="001B603B">
        <w:rPr>
          <w:rFonts w:ascii="Arial" w:hAnsi="Arial" w:cs="Arial"/>
        </w:rPr>
        <w:t xml:space="preserve"> iii) les coûts afférents à la fabrication, au transport ou à la distribution de produits, procédés ou services incorporant la </w:t>
      </w:r>
      <w:r w:rsidRPr="001B603B">
        <w:rPr>
          <w:rFonts w:ascii="Arial" w:hAnsi="Arial" w:cs="Arial"/>
        </w:rPr>
        <w:lastRenderedPageBreak/>
        <w:t xml:space="preserve">propriété intellectuelle </w:t>
      </w:r>
      <w:r w:rsidRPr="001B603B">
        <w:rPr>
          <w:rFonts w:ascii="Arial" w:hAnsi="Arial" w:cs="Arial"/>
          <w:b/>
          <w:bCs/>
        </w:rPr>
        <w:t>[Recommandé]</w:t>
      </w:r>
      <w:r w:rsidRPr="001B603B">
        <w:rPr>
          <w:rFonts w:ascii="Arial" w:hAnsi="Arial" w:cs="Arial"/>
        </w:rPr>
        <w:t xml:space="preserve"> à l</w:t>
      </w:r>
      <w:r w:rsidR="00471619">
        <w:rPr>
          <w:rFonts w:ascii="Arial" w:hAnsi="Arial" w:cs="Arial"/>
        </w:rPr>
        <w:t>’</w:t>
      </w:r>
      <w:r w:rsidRPr="001B603B">
        <w:rPr>
          <w:rFonts w:ascii="Arial" w:hAnsi="Arial" w:cs="Arial"/>
        </w:rPr>
        <w:t>exclusion des dépenses de personnel et des frais généraux.</w:t>
      </w:r>
      <w:bookmarkEnd w:id="30"/>
    </w:p>
    <w:p w14:paraId="7FF31BAA" w14:textId="4A1EC0F9" w:rsidR="00471619" w:rsidRDefault="00946B14" w:rsidP="001B603B">
      <w:pPr>
        <w:pStyle w:val="ListParagraph"/>
        <w:numPr>
          <w:ilvl w:val="3"/>
          <w:numId w:val="50"/>
        </w:numPr>
        <w:spacing w:line="240" w:lineRule="auto"/>
        <w:ind w:left="1843" w:hanging="992"/>
        <w:jc w:val="both"/>
        <w:rPr>
          <w:rFonts w:ascii="Arial" w:hAnsi="Arial" w:cs="Arial"/>
          <w:color w:val="000000" w:themeColor="text1"/>
        </w:rPr>
      </w:pPr>
      <w:bookmarkStart w:id="31" w:name="_Ref510811090"/>
      <w:r w:rsidRPr="001B603B">
        <w:rPr>
          <w:rFonts w:ascii="Arial" w:hAnsi="Arial" w:cs="Arial"/>
          <w:b/>
          <w:bCs/>
          <w:color w:val="000000" w:themeColor="text1"/>
        </w:rPr>
        <w:t>Calcul du revenu net de la propriété intellectuel</w:t>
      </w:r>
      <w:r w:rsidR="00102B5E" w:rsidRPr="001B603B">
        <w:rPr>
          <w:rFonts w:ascii="Arial" w:hAnsi="Arial" w:cs="Arial"/>
          <w:b/>
          <w:bCs/>
          <w:color w:val="000000" w:themeColor="text1"/>
        </w:rPr>
        <w:t>le</w:t>
      </w:r>
      <w:r w:rsidR="00102B5E">
        <w:rPr>
          <w:rFonts w:ascii="Arial" w:hAnsi="Arial" w:cs="Arial"/>
          <w:b/>
          <w:bCs/>
          <w:color w:val="000000" w:themeColor="text1"/>
        </w:rPr>
        <w:t xml:space="preserve">.  </w:t>
      </w:r>
      <w:r w:rsidR="00102B5E" w:rsidRPr="001B603B">
        <w:rPr>
          <w:rFonts w:ascii="Arial" w:hAnsi="Arial" w:cs="Arial"/>
        </w:rPr>
        <w:t>Le</w:t>
      </w:r>
      <w:r w:rsidRPr="001B603B">
        <w:rPr>
          <w:rFonts w:ascii="Arial" w:hAnsi="Arial" w:cs="Arial"/>
        </w:rPr>
        <w:t xml:space="preserve"> Bureau de gestion de la propriété intellectuelle tient à jour des dossiers précis et transparents concernant les dépenses encourues au titre de tel ou tel actif de propriété intellectuelle et il doit pouvoir recouvrer l</w:t>
      </w:r>
      <w:r w:rsidR="00471619">
        <w:rPr>
          <w:rFonts w:ascii="Arial" w:hAnsi="Arial" w:cs="Arial"/>
        </w:rPr>
        <w:t>’</w:t>
      </w:r>
      <w:r w:rsidRPr="001B603B">
        <w:rPr>
          <w:rFonts w:ascii="Arial" w:hAnsi="Arial" w:cs="Arial"/>
        </w:rPr>
        <w:t>ensemble des dépenses visées à l</w:t>
      </w:r>
      <w:r w:rsidR="00471619">
        <w:rPr>
          <w:rFonts w:ascii="Arial" w:hAnsi="Arial" w:cs="Arial"/>
        </w:rPr>
        <w:t>’</w:t>
      </w:r>
      <w:r w:rsidRPr="001B603B">
        <w:rPr>
          <w:rFonts w:ascii="Arial" w:hAnsi="Arial" w:cs="Arial"/>
        </w:rPr>
        <w:t>article</w:t>
      </w:r>
      <w:r w:rsidR="00675021">
        <w:rPr>
          <w:rFonts w:ascii="Arial" w:hAnsi="Arial" w:cs="Arial"/>
        </w:rPr>
        <w:t> </w:t>
      </w:r>
      <w:r w:rsidRPr="001B603B">
        <w:rPr>
          <w:rFonts w:ascii="Arial" w:hAnsi="Arial" w:cs="Arial"/>
          <w:color w:val="000000" w:themeColor="text1"/>
        </w:rPr>
        <w:fldChar w:fldCharType="begin"/>
      </w:r>
      <w:r w:rsidRPr="001B603B">
        <w:rPr>
          <w:rFonts w:ascii="Arial" w:hAnsi="Arial" w:cs="Arial"/>
          <w:color w:val="000000" w:themeColor="text1"/>
        </w:rPr>
        <w:instrText xml:space="preserve"> REF _Ref510815393 \r \h </w:instrText>
      </w:r>
      <w:r w:rsidR="001B603B">
        <w:rPr>
          <w:rFonts w:ascii="Arial" w:hAnsi="Arial" w:cs="Arial"/>
          <w:color w:val="000000" w:themeColor="text1"/>
        </w:rPr>
        <w:instrText xml:space="preserve"> \* MERGEFORMAT </w:instrText>
      </w:r>
      <w:r w:rsidRPr="001B603B">
        <w:rPr>
          <w:rFonts w:ascii="Arial" w:hAnsi="Arial" w:cs="Arial"/>
          <w:color w:val="000000" w:themeColor="text1"/>
        </w:rPr>
      </w:r>
      <w:r w:rsidRPr="001B603B">
        <w:rPr>
          <w:rFonts w:ascii="Arial" w:hAnsi="Arial" w:cs="Arial"/>
          <w:color w:val="000000" w:themeColor="text1"/>
        </w:rPr>
        <w:fldChar w:fldCharType="separate"/>
      </w:r>
      <w:r w:rsidR="00CD3250" w:rsidRPr="001B603B">
        <w:rPr>
          <w:rFonts w:ascii="Arial" w:hAnsi="Arial" w:cs="Arial"/>
          <w:color w:val="000000" w:themeColor="text1"/>
        </w:rPr>
        <w:t>10.2.2.2</w:t>
      </w:r>
      <w:r w:rsidRPr="001B603B">
        <w:rPr>
          <w:rFonts w:ascii="Arial" w:hAnsi="Arial" w:cs="Arial"/>
          <w:color w:val="000000" w:themeColor="text1"/>
        </w:rPr>
        <w:fldChar w:fldCharType="end"/>
      </w:r>
      <w:r w:rsidRPr="001B603B">
        <w:rPr>
          <w:rFonts w:ascii="Arial" w:hAnsi="Arial" w:cs="Arial"/>
        </w:rPr>
        <w:t>.</w:t>
      </w:r>
      <w:r w:rsidRPr="00102B5E">
        <w:rPr>
          <w:rFonts w:ascii="Arial" w:hAnsi="Arial"/>
        </w:rPr>
        <w:t xml:space="preserve">  </w:t>
      </w:r>
      <w:r w:rsidRPr="001B603B">
        <w:rPr>
          <w:rFonts w:ascii="Arial" w:hAnsi="Arial" w:cs="Arial"/>
          <w:color w:val="000000" w:themeColor="text1"/>
        </w:rPr>
        <w:t>Le “revenu net de la propriété intellectuelle” correspond au revenu brut de la propriété intellectuelle déduction faite des dépenses.</w:t>
      </w:r>
      <w:bookmarkEnd w:id="31"/>
    </w:p>
    <w:p w14:paraId="31A802B6" w14:textId="455861A9" w:rsidR="00946B14" w:rsidRPr="001B603B" w:rsidRDefault="00946B14" w:rsidP="001B603B">
      <w:pPr>
        <w:pStyle w:val="ListParagraph"/>
        <w:numPr>
          <w:ilvl w:val="3"/>
          <w:numId w:val="50"/>
        </w:numPr>
        <w:tabs>
          <w:tab w:val="left" w:pos="1843"/>
        </w:tabs>
        <w:spacing w:line="240" w:lineRule="auto"/>
        <w:ind w:left="1843" w:hanging="992"/>
        <w:jc w:val="both"/>
        <w:rPr>
          <w:rFonts w:ascii="Arial" w:hAnsi="Arial" w:cs="Arial"/>
          <w:color w:val="000000" w:themeColor="text1"/>
        </w:rPr>
      </w:pPr>
      <w:r w:rsidRPr="001B603B">
        <w:rPr>
          <w:rFonts w:ascii="Arial" w:hAnsi="Arial" w:cs="Arial"/>
          <w:b/>
          <w:bCs/>
          <w:color w:val="000000" w:themeColor="text1"/>
        </w:rPr>
        <w:t>Coproprié</w:t>
      </w:r>
      <w:r w:rsidR="00102B5E" w:rsidRPr="001B603B">
        <w:rPr>
          <w:rFonts w:ascii="Arial" w:hAnsi="Arial" w:cs="Arial"/>
          <w:b/>
          <w:bCs/>
          <w:color w:val="000000" w:themeColor="text1"/>
        </w:rPr>
        <w:t>té</w:t>
      </w:r>
      <w:r w:rsidR="00102B5E">
        <w:rPr>
          <w:rFonts w:ascii="Arial" w:hAnsi="Arial" w:cs="Arial"/>
          <w:b/>
          <w:bCs/>
          <w:color w:val="000000" w:themeColor="text1"/>
        </w:rPr>
        <w:t xml:space="preserve">.  </w:t>
      </w:r>
      <w:r w:rsidR="00102B5E" w:rsidRPr="001B603B">
        <w:rPr>
          <w:rFonts w:ascii="Arial" w:hAnsi="Arial" w:cs="Arial"/>
        </w:rPr>
        <w:t>Lo</w:t>
      </w:r>
      <w:r w:rsidRPr="001B603B">
        <w:rPr>
          <w:rFonts w:ascii="Arial" w:hAnsi="Arial" w:cs="Arial"/>
        </w:rPr>
        <w:t>rsque la propriété intellectuelle est détenue conjointement par l</w:t>
      </w:r>
      <w:r w:rsidR="00471619">
        <w:rPr>
          <w:rFonts w:ascii="Arial" w:hAnsi="Arial" w:cs="Arial"/>
        </w:rPr>
        <w:t>’</w:t>
      </w:r>
      <w:r w:rsidRPr="001B603B">
        <w:rPr>
          <w:rFonts w:ascii="Arial" w:hAnsi="Arial" w:cs="Arial"/>
        </w:rPr>
        <w:t>Institution et une organisation extérieure, le revenu brut de la propriété intellectuelle perçu par l</w:t>
      </w:r>
      <w:r w:rsidR="00471619">
        <w:rPr>
          <w:rFonts w:ascii="Arial" w:hAnsi="Arial" w:cs="Arial"/>
        </w:rPr>
        <w:t>’</w:t>
      </w:r>
      <w:r w:rsidRPr="001B603B">
        <w:rPr>
          <w:rFonts w:ascii="Arial" w:hAnsi="Arial" w:cs="Arial"/>
        </w:rPr>
        <w:t>Institution est partagé selon une formule préétablie de manière contractuel</w:t>
      </w:r>
      <w:r w:rsidR="00102B5E" w:rsidRPr="001B603B">
        <w:rPr>
          <w:rFonts w:ascii="Arial" w:hAnsi="Arial" w:cs="Arial"/>
        </w:rPr>
        <w:t>le</w:t>
      </w:r>
      <w:r w:rsidR="00102B5E">
        <w:rPr>
          <w:rFonts w:ascii="Arial" w:hAnsi="Arial" w:cs="Arial"/>
        </w:rPr>
        <w:t xml:space="preserve">.  </w:t>
      </w:r>
      <w:r w:rsidR="00102B5E" w:rsidRPr="001B603B">
        <w:rPr>
          <w:rFonts w:ascii="Arial" w:hAnsi="Arial" w:cs="Arial"/>
        </w:rPr>
        <w:t>Un</w:t>
      </w:r>
      <w:r w:rsidRPr="001B603B">
        <w:rPr>
          <w:rFonts w:ascii="Arial" w:hAnsi="Arial" w:cs="Arial"/>
        </w:rPr>
        <w:t>e fois déterminés le revenu brut et le revenu net de la propriété intellectuelle, les recettes sont distribuées conformément aux articles</w:t>
      </w:r>
      <w:r w:rsidR="00675021">
        <w:rPr>
          <w:rFonts w:ascii="Arial" w:hAnsi="Arial" w:cs="Arial"/>
        </w:rPr>
        <w:t> </w:t>
      </w:r>
      <w:r w:rsidRPr="001B603B">
        <w:rPr>
          <w:rFonts w:ascii="Arial" w:hAnsi="Arial" w:cs="Arial"/>
        </w:rPr>
        <w:fldChar w:fldCharType="begin"/>
      </w:r>
      <w:r w:rsidRPr="001B603B">
        <w:rPr>
          <w:rFonts w:ascii="Arial" w:hAnsi="Arial" w:cs="Arial"/>
        </w:rPr>
        <w:instrText xml:space="preserve"> REF _Ref510811170 \r \h </w:instrText>
      </w:r>
      <w:r w:rsidR="001B603B">
        <w:rPr>
          <w:rFonts w:ascii="Arial" w:hAnsi="Arial" w:cs="Arial"/>
        </w:rPr>
        <w:instrText xml:space="preserve"> \* MERGEFORMAT </w:instrText>
      </w:r>
      <w:r w:rsidRPr="001B603B">
        <w:rPr>
          <w:rFonts w:ascii="Arial" w:hAnsi="Arial" w:cs="Arial"/>
        </w:rPr>
      </w:r>
      <w:r w:rsidRPr="001B603B">
        <w:rPr>
          <w:rFonts w:ascii="Arial" w:hAnsi="Arial" w:cs="Arial"/>
        </w:rPr>
        <w:fldChar w:fldCharType="separate"/>
      </w:r>
      <w:r w:rsidR="00CD3250" w:rsidRPr="001B603B">
        <w:rPr>
          <w:rFonts w:ascii="Arial" w:hAnsi="Arial" w:cs="Arial"/>
        </w:rPr>
        <w:t>10.2.3.1</w:t>
      </w:r>
      <w:r w:rsidRPr="001B603B">
        <w:rPr>
          <w:rFonts w:ascii="Arial" w:hAnsi="Arial" w:cs="Arial"/>
        </w:rPr>
        <w:fldChar w:fldCharType="end"/>
      </w:r>
      <w:r w:rsidRPr="001B603B">
        <w:rPr>
          <w:rFonts w:ascii="Arial" w:hAnsi="Arial" w:cs="Arial"/>
        </w:rPr>
        <w:t xml:space="preserve"> et </w:t>
      </w:r>
      <w:r w:rsidRPr="001B603B">
        <w:rPr>
          <w:rFonts w:ascii="Arial" w:hAnsi="Arial" w:cs="Arial"/>
        </w:rPr>
        <w:fldChar w:fldCharType="begin"/>
      </w:r>
      <w:r w:rsidRPr="001B603B">
        <w:rPr>
          <w:rFonts w:ascii="Arial" w:hAnsi="Arial" w:cs="Arial"/>
        </w:rPr>
        <w:instrText xml:space="preserve"> REF _Ref510811229 \r \h </w:instrText>
      </w:r>
      <w:r w:rsidR="001B603B">
        <w:rPr>
          <w:rFonts w:ascii="Arial" w:hAnsi="Arial" w:cs="Arial"/>
        </w:rPr>
        <w:instrText xml:space="preserve"> \* MERGEFORMAT </w:instrText>
      </w:r>
      <w:r w:rsidRPr="001B603B">
        <w:rPr>
          <w:rFonts w:ascii="Arial" w:hAnsi="Arial" w:cs="Arial"/>
        </w:rPr>
      </w:r>
      <w:r w:rsidRPr="001B603B">
        <w:rPr>
          <w:rFonts w:ascii="Arial" w:hAnsi="Arial" w:cs="Arial"/>
        </w:rPr>
        <w:fldChar w:fldCharType="separate"/>
      </w:r>
      <w:r w:rsidR="00CD3250" w:rsidRPr="001B603B">
        <w:rPr>
          <w:rFonts w:ascii="Arial" w:hAnsi="Arial" w:cs="Arial"/>
        </w:rPr>
        <w:t>10.2.3.2</w:t>
      </w:r>
      <w:r w:rsidRPr="001B603B">
        <w:rPr>
          <w:rFonts w:ascii="Arial" w:hAnsi="Arial" w:cs="Arial"/>
        </w:rPr>
        <w:fldChar w:fldCharType="end"/>
      </w:r>
      <w:r w:rsidRPr="001B603B">
        <w:rPr>
          <w:rFonts w:ascii="Arial" w:hAnsi="Arial" w:cs="Arial"/>
        </w:rPr>
        <w:t>.</w:t>
      </w:r>
    </w:p>
    <w:p w14:paraId="706F2CEF" w14:textId="0959B196" w:rsidR="00946B14" w:rsidRPr="001B603B" w:rsidRDefault="00946B14" w:rsidP="001B603B">
      <w:pPr>
        <w:pStyle w:val="ListParagraph"/>
        <w:numPr>
          <w:ilvl w:val="2"/>
          <w:numId w:val="50"/>
        </w:numPr>
        <w:tabs>
          <w:tab w:val="left" w:pos="851"/>
        </w:tabs>
        <w:spacing w:line="240" w:lineRule="auto"/>
        <w:ind w:left="1701" w:hanging="1701"/>
        <w:contextualSpacing w:val="0"/>
        <w:jc w:val="both"/>
        <w:rPr>
          <w:rFonts w:ascii="Arial" w:hAnsi="Arial" w:cs="Arial"/>
          <w:color w:val="000000" w:themeColor="text1"/>
        </w:rPr>
      </w:pPr>
      <w:r w:rsidRPr="001B603B">
        <w:rPr>
          <w:rFonts w:ascii="Arial" w:hAnsi="Arial" w:cs="Arial"/>
          <w:b/>
          <w:color w:val="000000" w:themeColor="text1"/>
        </w:rPr>
        <w:t>Partage des revenus – Créateurs/Contributeurs</w:t>
      </w:r>
    </w:p>
    <w:p w14:paraId="02CE6C22" w14:textId="77777777" w:rsidR="00471619" w:rsidRDefault="00946B14" w:rsidP="001B603B">
      <w:pPr>
        <w:pStyle w:val="ListParagraph"/>
        <w:numPr>
          <w:ilvl w:val="3"/>
          <w:numId w:val="50"/>
        </w:numPr>
        <w:tabs>
          <w:tab w:val="left" w:pos="1843"/>
        </w:tabs>
        <w:spacing w:line="240" w:lineRule="auto"/>
        <w:ind w:left="1843" w:hanging="992"/>
        <w:jc w:val="both"/>
        <w:rPr>
          <w:rFonts w:ascii="Arial" w:hAnsi="Arial" w:cs="Arial"/>
        </w:rPr>
      </w:pPr>
      <w:bookmarkStart w:id="32" w:name="_Ref510811170"/>
      <w:r w:rsidRPr="001B603B">
        <w:rPr>
          <w:rFonts w:ascii="Arial" w:hAnsi="Arial" w:cs="Arial"/>
          <w:b/>
          <w:bCs/>
        </w:rPr>
        <w:t>Part standard du Créateur</w:t>
      </w:r>
      <w:r w:rsidRPr="001B603B">
        <w:rPr>
          <w:rFonts w:ascii="Arial" w:hAnsi="Arial" w:cs="Arial"/>
        </w:rPr>
        <w:t>.</w:t>
      </w:r>
      <w:bookmarkEnd w:id="32"/>
    </w:p>
    <w:p w14:paraId="441B101A" w14:textId="198600D6" w:rsidR="00471619" w:rsidRDefault="00946B14" w:rsidP="001B603B">
      <w:pPr>
        <w:tabs>
          <w:tab w:val="left" w:pos="1843"/>
        </w:tabs>
        <w:spacing w:after="0" w:line="240" w:lineRule="auto"/>
        <w:ind w:left="1843"/>
        <w:jc w:val="both"/>
        <w:rPr>
          <w:rFonts w:ascii="Arial" w:hAnsi="Arial" w:cs="Arial"/>
        </w:rPr>
      </w:pPr>
      <w:r w:rsidRPr="001B603B">
        <w:rPr>
          <w:rFonts w:ascii="Arial" w:hAnsi="Arial" w:cs="Arial"/>
          <w:b/>
          <w:bCs/>
          <w:shd w:val="clear" w:color="auto" w:fill="FFFFFF" w:themeFill="background1"/>
        </w:rPr>
        <w:t>[Option</w:t>
      </w:r>
      <w:r w:rsidR="00675021">
        <w:rPr>
          <w:rFonts w:ascii="Arial" w:hAnsi="Arial" w:cs="Arial"/>
          <w:b/>
          <w:bCs/>
          <w:shd w:val="clear" w:color="auto" w:fill="FFFFFF" w:themeFill="background1"/>
        </w:rPr>
        <w:t> </w:t>
      </w:r>
      <w:r w:rsidRPr="001B603B">
        <w:rPr>
          <w:rFonts w:ascii="Arial" w:hAnsi="Arial" w:cs="Arial"/>
          <w:b/>
          <w:bCs/>
          <w:shd w:val="clear" w:color="auto" w:fill="FFFFFF" w:themeFill="background1"/>
        </w:rPr>
        <w:t>1]</w:t>
      </w:r>
      <w:r w:rsidRPr="001B603B">
        <w:rPr>
          <w:rFonts w:ascii="Arial" w:hAnsi="Arial" w:cs="Arial"/>
          <w:shd w:val="clear" w:color="auto" w:fill="FFFFFF" w:themeFill="background1"/>
        </w:rPr>
        <w:t xml:space="preserve"> </w:t>
      </w:r>
      <w:r w:rsidRPr="001B603B">
        <w:rPr>
          <w:rFonts w:ascii="Arial" w:hAnsi="Arial" w:cs="Arial"/>
          <w:highlight w:val="lightGray"/>
        </w:rPr>
        <w:t>[</w:t>
      </w:r>
      <w:r w:rsidRPr="001B603B">
        <w:rPr>
          <w:rFonts w:ascii="Arial" w:hAnsi="Arial" w:cs="Arial"/>
          <w:color w:val="000000" w:themeColor="text1"/>
          <w:shd w:val="clear" w:color="auto" w:fill="D9D9D9" w:themeFill="background1" w:themeFillShade="D9"/>
        </w:rPr>
        <w:t>Chiffre</w:t>
      </w:r>
      <w:r w:rsidRPr="001B603B">
        <w:rPr>
          <w:rFonts w:ascii="Arial" w:hAnsi="Arial" w:cs="Arial"/>
          <w:highlight w:val="lightGray"/>
        </w:rPr>
        <w:t>]</w:t>
      </w:r>
      <w:r w:rsidRPr="001B603B">
        <w:rPr>
          <w:rFonts w:ascii="Arial" w:hAnsi="Arial" w:cs="Arial"/>
        </w:rPr>
        <w:t xml:space="preserve">% du revenu brut de la propriété intellectuelle </w:t>
      </w:r>
      <w:r w:rsidRPr="001B603B">
        <w:rPr>
          <w:rFonts w:ascii="Arial" w:hAnsi="Arial" w:cs="Arial"/>
          <w:b/>
          <w:bCs/>
        </w:rPr>
        <w:t>[Option</w:t>
      </w:r>
      <w:r w:rsidR="00471619">
        <w:rPr>
          <w:rFonts w:ascii="Arial" w:hAnsi="Arial" w:cs="Arial"/>
          <w:b/>
          <w:bCs/>
        </w:rPr>
        <w:t> :</w:t>
      </w:r>
      <w:r w:rsidRPr="001B603B">
        <w:rPr>
          <w:rFonts w:ascii="Arial" w:hAnsi="Arial" w:cs="Arial"/>
        </w:rPr>
        <w:t xml:space="preserve"> les premiers [</w:t>
      </w:r>
      <w:r w:rsidRPr="001B603B">
        <w:rPr>
          <w:rFonts w:ascii="Arial" w:hAnsi="Arial" w:cs="Arial"/>
          <w:highlight w:val="lightGray"/>
        </w:rPr>
        <w:t>chiffre</w:t>
      </w:r>
      <w:r w:rsidRPr="001B603B">
        <w:rPr>
          <w:rFonts w:ascii="Arial" w:hAnsi="Arial" w:cs="Arial"/>
        </w:rPr>
        <w:t>] du revenu brut de la propriété intellectuelle] sont alloués au Créate</w:t>
      </w:r>
      <w:r w:rsidR="00102B5E" w:rsidRPr="001B603B">
        <w:rPr>
          <w:rFonts w:ascii="Arial" w:hAnsi="Arial" w:cs="Arial"/>
        </w:rPr>
        <w:t>ur</w:t>
      </w:r>
      <w:r w:rsidR="00102B5E">
        <w:rPr>
          <w:rFonts w:ascii="Arial" w:hAnsi="Arial" w:cs="Arial"/>
        </w:rPr>
        <w:t xml:space="preserve">.  </w:t>
      </w:r>
      <w:r w:rsidR="00102B5E" w:rsidRPr="001B603B">
        <w:rPr>
          <w:rFonts w:ascii="Arial" w:hAnsi="Arial" w:cs="Arial"/>
        </w:rPr>
        <w:t>En</w:t>
      </w:r>
      <w:r w:rsidRPr="001B603B">
        <w:rPr>
          <w:rFonts w:ascii="Arial" w:hAnsi="Arial" w:cs="Arial"/>
        </w:rPr>
        <w:t xml:space="preserve"> cas de pluralité de Créateurs, ceux</w:t>
      </w:r>
      <w:r w:rsidR="00471619">
        <w:rPr>
          <w:rFonts w:ascii="Arial" w:hAnsi="Arial" w:cs="Arial"/>
        </w:rPr>
        <w:t>-</w:t>
      </w:r>
      <w:r w:rsidRPr="001B603B">
        <w:rPr>
          <w:rFonts w:ascii="Arial" w:hAnsi="Arial" w:cs="Arial"/>
        </w:rPr>
        <w:t>ci sont fondés à percevoir une part égale ou déterminée au prorata de leur contribution de [</w:t>
      </w:r>
      <w:r w:rsidRPr="001B603B">
        <w:rPr>
          <w:rFonts w:ascii="Arial" w:hAnsi="Arial" w:cs="Arial"/>
          <w:color w:val="000000" w:themeColor="text1"/>
          <w:shd w:val="clear" w:color="auto" w:fill="D9D9D9" w:themeFill="background1" w:themeFillShade="D9"/>
        </w:rPr>
        <w:t>chiffre</w:t>
      </w:r>
      <w:r w:rsidRPr="001B603B">
        <w:rPr>
          <w:rFonts w:ascii="Arial" w:hAnsi="Arial" w:cs="Arial"/>
          <w:highlight w:val="lightGray"/>
        </w:rPr>
        <w:t>]</w:t>
      </w:r>
      <w:r w:rsidRPr="001B603B">
        <w:rPr>
          <w:rFonts w:ascii="Arial" w:hAnsi="Arial" w:cs="Arial"/>
        </w:rPr>
        <w:t>% du revenu brut de la propriété intellectuel</w:t>
      </w:r>
      <w:r w:rsidR="00102B5E" w:rsidRPr="001B603B">
        <w:rPr>
          <w:rFonts w:ascii="Arial" w:hAnsi="Arial" w:cs="Arial"/>
        </w:rPr>
        <w:t>le</w:t>
      </w:r>
      <w:r w:rsidR="00102B5E">
        <w:rPr>
          <w:rFonts w:ascii="Arial" w:hAnsi="Arial" w:cs="Arial"/>
        </w:rPr>
        <w:t xml:space="preserve">.  </w:t>
      </w:r>
      <w:r w:rsidR="00102B5E" w:rsidRPr="001B603B">
        <w:rPr>
          <w:rFonts w:ascii="Arial" w:hAnsi="Arial" w:cs="Arial"/>
        </w:rPr>
        <w:t>Pa</w:t>
      </w:r>
      <w:r w:rsidRPr="001B603B">
        <w:rPr>
          <w:rFonts w:ascii="Arial" w:hAnsi="Arial" w:cs="Arial"/>
        </w:rPr>
        <w:t xml:space="preserve">r la suite, le ou les Créateurs ont droit à </w:t>
      </w:r>
      <w:r w:rsidRPr="001B603B">
        <w:rPr>
          <w:rFonts w:ascii="Arial" w:hAnsi="Arial" w:cs="Arial"/>
          <w:highlight w:val="lightGray"/>
        </w:rPr>
        <w:t>[</w:t>
      </w:r>
      <w:r w:rsidRPr="001B603B">
        <w:rPr>
          <w:rFonts w:ascii="Arial" w:hAnsi="Arial" w:cs="Arial"/>
          <w:color w:val="000000" w:themeColor="text1"/>
          <w:shd w:val="clear" w:color="auto" w:fill="D9D9D9" w:themeFill="background1" w:themeFillShade="D9"/>
        </w:rPr>
        <w:t>chiffre</w:t>
      </w:r>
      <w:r w:rsidRPr="001B603B">
        <w:rPr>
          <w:rFonts w:ascii="Arial" w:hAnsi="Arial" w:cs="Arial"/>
          <w:highlight w:val="lightGray"/>
        </w:rPr>
        <w:t>]</w:t>
      </w:r>
      <w:r w:rsidRPr="001B603B">
        <w:rPr>
          <w:rFonts w:ascii="Arial" w:hAnsi="Arial" w:cs="Arial"/>
        </w:rPr>
        <w:t>% du revenu net de la propriété intellectuelle.</w:t>
      </w:r>
    </w:p>
    <w:p w14:paraId="5AAE1B9F" w14:textId="6778608B" w:rsidR="00946B14" w:rsidRPr="001B603B" w:rsidRDefault="00946B14" w:rsidP="001B603B">
      <w:pPr>
        <w:pStyle w:val="ListParagraph"/>
        <w:spacing w:line="240" w:lineRule="auto"/>
        <w:ind w:left="1843"/>
        <w:contextualSpacing w:val="0"/>
        <w:jc w:val="both"/>
        <w:rPr>
          <w:rFonts w:ascii="Arial" w:hAnsi="Arial" w:cs="Arial"/>
          <w:color w:val="000000" w:themeColor="text1"/>
        </w:rPr>
      </w:pPr>
      <w:r w:rsidRPr="001B603B">
        <w:rPr>
          <w:rFonts w:ascii="Arial" w:hAnsi="Arial" w:cs="Arial"/>
          <w:b/>
          <w:bCs/>
          <w:shd w:val="clear" w:color="auto" w:fill="FFFFFF" w:themeFill="background1"/>
        </w:rPr>
        <w:t>[Option</w:t>
      </w:r>
      <w:r w:rsidR="00675021">
        <w:rPr>
          <w:rFonts w:ascii="Arial" w:hAnsi="Arial" w:cs="Arial"/>
          <w:b/>
          <w:bCs/>
          <w:shd w:val="clear" w:color="auto" w:fill="FFFFFF" w:themeFill="background1"/>
        </w:rPr>
        <w:t> </w:t>
      </w:r>
      <w:r w:rsidRPr="001B603B">
        <w:rPr>
          <w:rFonts w:ascii="Arial" w:hAnsi="Arial" w:cs="Arial"/>
          <w:b/>
          <w:bCs/>
          <w:shd w:val="clear" w:color="auto" w:fill="FFFFFF" w:themeFill="background1"/>
        </w:rPr>
        <w:t>2]</w:t>
      </w:r>
      <w:r w:rsidRPr="001B603B">
        <w:rPr>
          <w:rFonts w:ascii="Arial" w:hAnsi="Arial" w:cs="Arial"/>
          <w:shd w:val="clear" w:color="auto" w:fill="FFFFFF" w:themeFill="background1"/>
        </w:rPr>
        <w:t xml:space="preserve"> </w:t>
      </w:r>
      <w:r w:rsidRPr="001B603B">
        <w:rPr>
          <w:rFonts w:ascii="Arial" w:hAnsi="Arial" w:cs="Arial"/>
          <w:highlight w:val="lightGray"/>
        </w:rPr>
        <w:t>[</w:t>
      </w:r>
      <w:r w:rsidRPr="001B603B">
        <w:rPr>
          <w:rFonts w:ascii="Arial" w:hAnsi="Arial" w:cs="Arial"/>
          <w:color w:val="000000" w:themeColor="text1"/>
          <w:shd w:val="clear" w:color="auto" w:fill="D9D9D9" w:themeFill="background1" w:themeFillShade="D9"/>
        </w:rPr>
        <w:t>Chiffre</w:t>
      </w:r>
      <w:r w:rsidRPr="001B603B">
        <w:rPr>
          <w:rFonts w:ascii="Arial" w:hAnsi="Arial" w:cs="Arial"/>
          <w:highlight w:val="lightGray"/>
        </w:rPr>
        <w:t>]</w:t>
      </w:r>
      <w:r w:rsidRPr="001B603B">
        <w:rPr>
          <w:rFonts w:ascii="Arial" w:hAnsi="Arial" w:cs="Arial"/>
        </w:rPr>
        <w:t>% du revenu net de la propriété intellectuelle sont alloués au Créate</w:t>
      </w:r>
      <w:r w:rsidR="00102B5E" w:rsidRPr="001B603B">
        <w:rPr>
          <w:rFonts w:ascii="Arial" w:hAnsi="Arial" w:cs="Arial"/>
        </w:rPr>
        <w:t>ur</w:t>
      </w:r>
      <w:r w:rsidR="00102B5E">
        <w:rPr>
          <w:rFonts w:ascii="Arial" w:hAnsi="Arial" w:cs="Arial"/>
        </w:rPr>
        <w:t xml:space="preserve">.  </w:t>
      </w:r>
      <w:r w:rsidR="00102B5E" w:rsidRPr="001B603B">
        <w:rPr>
          <w:rFonts w:ascii="Arial" w:hAnsi="Arial" w:cs="Arial"/>
        </w:rPr>
        <w:t>En</w:t>
      </w:r>
      <w:r w:rsidRPr="001B603B">
        <w:rPr>
          <w:rFonts w:ascii="Arial" w:hAnsi="Arial" w:cs="Arial"/>
        </w:rPr>
        <w:t xml:space="preserve"> cas de pluralité de Créateurs, ceux</w:t>
      </w:r>
      <w:r w:rsidR="00471619">
        <w:rPr>
          <w:rFonts w:ascii="Arial" w:hAnsi="Arial" w:cs="Arial"/>
        </w:rPr>
        <w:t>-</w:t>
      </w:r>
      <w:r w:rsidRPr="001B603B">
        <w:rPr>
          <w:rFonts w:ascii="Arial" w:hAnsi="Arial" w:cs="Arial"/>
        </w:rPr>
        <w:t xml:space="preserve">ci sont fondés à percevoir une part égale ou déterminée au prorata de leur contribution de </w:t>
      </w:r>
      <w:r w:rsidRPr="001B603B">
        <w:rPr>
          <w:rFonts w:ascii="Arial" w:hAnsi="Arial" w:cs="Arial"/>
          <w:highlight w:val="lightGray"/>
        </w:rPr>
        <w:t>[</w:t>
      </w:r>
      <w:r w:rsidRPr="001B603B">
        <w:rPr>
          <w:rFonts w:ascii="Arial" w:hAnsi="Arial" w:cs="Arial"/>
          <w:color w:val="000000" w:themeColor="text1"/>
          <w:shd w:val="clear" w:color="auto" w:fill="D9D9D9" w:themeFill="background1" w:themeFillShade="D9"/>
        </w:rPr>
        <w:t>chiffre</w:t>
      </w:r>
      <w:r w:rsidRPr="001B603B">
        <w:rPr>
          <w:rFonts w:ascii="Arial" w:hAnsi="Arial" w:cs="Arial"/>
          <w:highlight w:val="lightGray"/>
        </w:rPr>
        <w:t>]</w:t>
      </w:r>
      <w:r w:rsidRPr="001B603B">
        <w:rPr>
          <w:rFonts w:ascii="Arial" w:hAnsi="Arial" w:cs="Arial"/>
        </w:rPr>
        <w:t>% du revenu net de la propriété intellectuelle, sauf disposition contraire expresse d</w:t>
      </w:r>
      <w:r w:rsidR="00471619">
        <w:rPr>
          <w:rFonts w:ascii="Arial" w:hAnsi="Arial" w:cs="Arial"/>
        </w:rPr>
        <w:t>’</w:t>
      </w:r>
      <w:r w:rsidRPr="001B603B">
        <w:rPr>
          <w:rFonts w:ascii="Arial" w:hAnsi="Arial" w:cs="Arial"/>
        </w:rPr>
        <w:t>un accord préalablement conclu entre les Créateurs.</w:t>
      </w:r>
    </w:p>
    <w:p w14:paraId="5077169D" w14:textId="77777777" w:rsidR="00471619" w:rsidRDefault="00946B14" w:rsidP="001B603B">
      <w:pPr>
        <w:pStyle w:val="ListParagraph"/>
        <w:numPr>
          <w:ilvl w:val="3"/>
          <w:numId w:val="50"/>
        </w:numPr>
        <w:spacing w:line="240" w:lineRule="auto"/>
        <w:ind w:left="1843" w:hanging="992"/>
        <w:contextualSpacing w:val="0"/>
        <w:jc w:val="both"/>
        <w:rPr>
          <w:rFonts w:ascii="Arial" w:hAnsi="Arial" w:cs="Arial"/>
        </w:rPr>
      </w:pPr>
      <w:bookmarkStart w:id="33" w:name="_Ref510811229"/>
      <w:r w:rsidRPr="001B603B">
        <w:rPr>
          <w:rFonts w:ascii="Arial" w:hAnsi="Arial" w:cs="Arial"/>
          <w:b/>
          <w:bCs/>
        </w:rPr>
        <w:t>Part standard du Contributeur.</w:t>
      </w:r>
      <w:bookmarkEnd w:id="33"/>
    </w:p>
    <w:p w14:paraId="4ED8BDA3" w14:textId="748F6D45" w:rsidR="00946B14" w:rsidRPr="001B603B" w:rsidRDefault="00946B14" w:rsidP="001B603B">
      <w:pPr>
        <w:spacing w:after="0" w:line="240" w:lineRule="auto"/>
        <w:ind w:left="1843"/>
        <w:jc w:val="both"/>
        <w:rPr>
          <w:rFonts w:ascii="Arial" w:hAnsi="Arial" w:cs="Arial"/>
          <w:color w:val="000000" w:themeColor="text1"/>
        </w:rPr>
      </w:pPr>
      <w:r w:rsidRPr="001B603B">
        <w:rPr>
          <w:rFonts w:ascii="Arial" w:hAnsi="Arial" w:cs="Arial"/>
          <w:b/>
          <w:bCs/>
          <w:shd w:val="clear" w:color="auto" w:fill="FFFFFF" w:themeFill="background1"/>
        </w:rPr>
        <w:t>[Option</w:t>
      </w:r>
      <w:r w:rsidR="00675021">
        <w:rPr>
          <w:rFonts w:ascii="Arial" w:hAnsi="Arial" w:cs="Arial"/>
          <w:b/>
          <w:bCs/>
          <w:shd w:val="clear" w:color="auto" w:fill="FFFFFF" w:themeFill="background1"/>
        </w:rPr>
        <w:t> </w:t>
      </w:r>
      <w:r w:rsidRPr="001B603B">
        <w:rPr>
          <w:rFonts w:ascii="Arial" w:hAnsi="Arial" w:cs="Arial"/>
          <w:b/>
          <w:bCs/>
          <w:shd w:val="clear" w:color="auto" w:fill="FFFFFF" w:themeFill="background1"/>
        </w:rPr>
        <w:t>1]</w:t>
      </w:r>
      <w:r w:rsidRPr="001B603B">
        <w:rPr>
          <w:rFonts w:ascii="Arial" w:hAnsi="Arial" w:cs="Arial"/>
          <w:shd w:val="clear" w:color="auto" w:fill="FFFFFF" w:themeFill="background1"/>
        </w:rPr>
        <w:t xml:space="preserve"> </w:t>
      </w:r>
      <w:r w:rsidRPr="001B603B">
        <w:rPr>
          <w:rFonts w:ascii="Arial" w:hAnsi="Arial" w:cs="Arial"/>
        </w:rPr>
        <w:t>Les Créateurs sont libres d</w:t>
      </w:r>
      <w:r w:rsidR="00471619">
        <w:rPr>
          <w:rFonts w:ascii="Arial" w:hAnsi="Arial" w:cs="Arial"/>
        </w:rPr>
        <w:t>’</w:t>
      </w:r>
      <w:r w:rsidRPr="001B603B">
        <w:rPr>
          <w:rFonts w:ascii="Arial" w:hAnsi="Arial" w:cs="Arial"/>
        </w:rPr>
        <w:t>offrir aux Contributeurs une fraction de leur part du revenu brut ou net de la propriété intellectuel</w:t>
      </w:r>
      <w:r w:rsidR="00102B5E" w:rsidRPr="001B603B">
        <w:rPr>
          <w:rFonts w:ascii="Arial" w:hAnsi="Arial" w:cs="Arial"/>
        </w:rPr>
        <w:t>le</w:t>
      </w:r>
      <w:r w:rsidR="00102B5E">
        <w:rPr>
          <w:rFonts w:ascii="Arial" w:hAnsi="Arial" w:cs="Arial"/>
        </w:rPr>
        <w:t xml:space="preserve">.  </w:t>
      </w:r>
      <w:r w:rsidR="00102B5E" w:rsidRPr="001B603B">
        <w:rPr>
          <w:rFonts w:ascii="Arial" w:hAnsi="Arial" w:cs="Arial"/>
          <w:color w:val="000000" w:themeColor="text1"/>
        </w:rPr>
        <w:t>En</w:t>
      </w:r>
      <w:r w:rsidRPr="001B603B">
        <w:rPr>
          <w:rFonts w:ascii="Arial" w:hAnsi="Arial" w:cs="Arial"/>
          <w:color w:val="000000" w:themeColor="text1"/>
        </w:rPr>
        <w:t xml:space="preserve"> cas de pluralité de Créateurs, cet arrangement doit faire l</w:t>
      </w:r>
      <w:r w:rsidR="00471619">
        <w:rPr>
          <w:rFonts w:ascii="Arial" w:hAnsi="Arial" w:cs="Arial"/>
          <w:color w:val="000000" w:themeColor="text1"/>
        </w:rPr>
        <w:t>’</w:t>
      </w:r>
      <w:r w:rsidRPr="001B603B">
        <w:rPr>
          <w:rFonts w:ascii="Arial" w:hAnsi="Arial" w:cs="Arial"/>
          <w:color w:val="000000" w:themeColor="text1"/>
        </w:rPr>
        <w:t>objet de l</w:t>
      </w:r>
      <w:r w:rsidR="00471619">
        <w:rPr>
          <w:rFonts w:ascii="Arial" w:hAnsi="Arial" w:cs="Arial"/>
          <w:color w:val="000000" w:themeColor="text1"/>
        </w:rPr>
        <w:t>’</w:t>
      </w:r>
      <w:r w:rsidRPr="001B603B">
        <w:rPr>
          <w:rFonts w:ascii="Arial" w:hAnsi="Arial" w:cs="Arial"/>
          <w:color w:val="000000" w:themeColor="text1"/>
        </w:rPr>
        <w:t>accord écrit de tous.</w:t>
      </w:r>
    </w:p>
    <w:p w14:paraId="6BEFFC44" w14:textId="079BE595" w:rsidR="00946B14" w:rsidRPr="001B603B" w:rsidRDefault="00946B14" w:rsidP="001B603B">
      <w:pPr>
        <w:pStyle w:val="ListParagraph"/>
        <w:spacing w:line="240" w:lineRule="auto"/>
        <w:ind w:left="1843"/>
        <w:contextualSpacing w:val="0"/>
        <w:jc w:val="both"/>
        <w:rPr>
          <w:rFonts w:ascii="Arial" w:hAnsi="Arial" w:cs="Arial"/>
          <w:color w:val="000000" w:themeColor="text1"/>
        </w:rPr>
      </w:pPr>
      <w:r w:rsidRPr="001B603B">
        <w:rPr>
          <w:rFonts w:ascii="Arial" w:hAnsi="Arial" w:cs="Arial"/>
          <w:b/>
          <w:shd w:val="clear" w:color="auto" w:fill="FFFFFF" w:themeFill="background1"/>
        </w:rPr>
        <w:t>[Option</w:t>
      </w:r>
      <w:r w:rsidR="00675021">
        <w:rPr>
          <w:rFonts w:ascii="Arial" w:hAnsi="Arial" w:cs="Arial"/>
          <w:b/>
          <w:shd w:val="clear" w:color="auto" w:fill="FFFFFF" w:themeFill="background1"/>
        </w:rPr>
        <w:t> </w:t>
      </w:r>
      <w:r w:rsidRPr="001B603B">
        <w:rPr>
          <w:rFonts w:ascii="Arial" w:hAnsi="Arial" w:cs="Arial"/>
          <w:b/>
          <w:shd w:val="clear" w:color="auto" w:fill="FFFFFF" w:themeFill="background1"/>
        </w:rPr>
        <w:t>2]</w:t>
      </w:r>
      <w:r w:rsidRPr="001B603B">
        <w:rPr>
          <w:rFonts w:ascii="Arial" w:hAnsi="Arial" w:cs="Arial"/>
          <w:shd w:val="clear" w:color="auto" w:fill="FFFFFF" w:themeFill="background1"/>
        </w:rPr>
        <w:t xml:space="preserve"> L</w:t>
      </w:r>
      <w:r w:rsidR="00471619">
        <w:rPr>
          <w:rFonts w:ascii="Arial" w:hAnsi="Arial" w:cs="Arial"/>
          <w:shd w:val="clear" w:color="auto" w:fill="FFFFFF" w:themeFill="background1"/>
        </w:rPr>
        <w:t>’</w:t>
      </w:r>
      <w:r w:rsidRPr="001B603B">
        <w:rPr>
          <w:rFonts w:ascii="Arial" w:hAnsi="Arial" w:cs="Arial"/>
        </w:rPr>
        <w:t xml:space="preserve">Institution peut réserver </w:t>
      </w:r>
      <w:r w:rsidRPr="001B603B">
        <w:rPr>
          <w:rFonts w:ascii="Arial" w:hAnsi="Arial" w:cs="Arial"/>
          <w:highlight w:val="lightGray"/>
        </w:rPr>
        <w:t>[</w:t>
      </w:r>
      <w:r w:rsidRPr="001B603B">
        <w:rPr>
          <w:rFonts w:ascii="Arial" w:hAnsi="Arial" w:cs="Arial"/>
          <w:color w:val="000000" w:themeColor="text1"/>
          <w:shd w:val="clear" w:color="auto" w:fill="D9D9D9" w:themeFill="background1" w:themeFillShade="D9"/>
        </w:rPr>
        <w:t>chiffre</w:t>
      </w:r>
      <w:r w:rsidRPr="001B603B">
        <w:rPr>
          <w:rFonts w:ascii="Arial" w:hAnsi="Arial" w:cs="Arial"/>
          <w:highlight w:val="lightGray"/>
        </w:rPr>
        <w:t>]</w:t>
      </w:r>
      <w:r w:rsidRPr="001B603B">
        <w:rPr>
          <w:rFonts w:ascii="Arial" w:hAnsi="Arial" w:cs="Arial"/>
        </w:rPr>
        <w:t>% du revenu brut ou net de la propriété intellectuelle au profit des Contributeu</w:t>
      </w:r>
      <w:r w:rsidR="00102B5E" w:rsidRPr="001B603B">
        <w:rPr>
          <w:rFonts w:ascii="Arial" w:hAnsi="Arial" w:cs="Arial"/>
        </w:rPr>
        <w:t>rs</w:t>
      </w:r>
      <w:r w:rsidR="00102B5E">
        <w:rPr>
          <w:rFonts w:ascii="Arial" w:hAnsi="Arial" w:cs="Arial"/>
        </w:rPr>
        <w:t xml:space="preserve">.  </w:t>
      </w:r>
      <w:r w:rsidR="00102B5E" w:rsidRPr="001B603B">
        <w:rPr>
          <w:rFonts w:ascii="Arial" w:hAnsi="Arial" w:cs="Arial"/>
        </w:rPr>
        <w:t>En</w:t>
      </w:r>
      <w:r w:rsidRPr="001B603B">
        <w:rPr>
          <w:rFonts w:ascii="Arial" w:hAnsi="Arial" w:cs="Arial"/>
        </w:rPr>
        <w:t xml:space="preserve"> cas de pluralité de Contributeurs, ceux</w:t>
      </w:r>
      <w:r w:rsidR="00471619">
        <w:rPr>
          <w:rFonts w:ascii="Arial" w:hAnsi="Arial" w:cs="Arial"/>
        </w:rPr>
        <w:t>-</w:t>
      </w:r>
      <w:r w:rsidRPr="001B603B">
        <w:rPr>
          <w:rFonts w:ascii="Arial" w:hAnsi="Arial" w:cs="Arial"/>
        </w:rPr>
        <w:t xml:space="preserve">ci sont fondés à percevoir une part égale ou déterminée au prorata de leur contribution effective de </w:t>
      </w:r>
      <w:r w:rsidRPr="001B603B">
        <w:rPr>
          <w:rFonts w:ascii="Arial" w:hAnsi="Arial" w:cs="Arial"/>
          <w:highlight w:val="lightGray"/>
        </w:rPr>
        <w:t>[</w:t>
      </w:r>
      <w:r w:rsidRPr="001B603B">
        <w:rPr>
          <w:rFonts w:ascii="Arial" w:hAnsi="Arial" w:cs="Arial"/>
          <w:color w:val="000000" w:themeColor="text1"/>
          <w:shd w:val="clear" w:color="auto" w:fill="D9D9D9" w:themeFill="background1" w:themeFillShade="D9"/>
        </w:rPr>
        <w:t>chiffre</w:t>
      </w:r>
      <w:r w:rsidRPr="001B603B">
        <w:rPr>
          <w:rFonts w:ascii="Arial" w:hAnsi="Arial" w:cs="Arial"/>
          <w:highlight w:val="lightGray"/>
        </w:rPr>
        <w:t>]</w:t>
      </w:r>
      <w:r w:rsidRPr="001B603B">
        <w:rPr>
          <w:rFonts w:ascii="Arial" w:hAnsi="Arial" w:cs="Arial"/>
        </w:rPr>
        <w:t>% du revenu brut ou net de la propriété intellectuelle, sauf disposition contraire expresse d</w:t>
      </w:r>
      <w:r w:rsidR="00471619">
        <w:rPr>
          <w:rFonts w:ascii="Arial" w:hAnsi="Arial" w:cs="Arial"/>
        </w:rPr>
        <w:t>’</w:t>
      </w:r>
      <w:r w:rsidRPr="001B603B">
        <w:rPr>
          <w:rFonts w:ascii="Arial" w:hAnsi="Arial" w:cs="Arial"/>
        </w:rPr>
        <w:t>un accord préalablement conclu entre les Contributeurs.</w:t>
      </w:r>
    </w:p>
    <w:p w14:paraId="4538885F" w14:textId="6FB608A5" w:rsidR="00471619" w:rsidRDefault="00946B14" w:rsidP="001B603B">
      <w:pPr>
        <w:pStyle w:val="ListParagraph"/>
        <w:numPr>
          <w:ilvl w:val="3"/>
          <w:numId w:val="50"/>
        </w:numPr>
        <w:spacing w:line="240" w:lineRule="auto"/>
        <w:ind w:left="1843" w:hanging="992"/>
        <w:contextualSpacing w:val="0"/>
        <w:jc w:val="both"/>
        <w:rPr>
          <w:rFonts w:ascii="Arial" w:hAnsi="Arial" w:cs="Arial"/>
        </w:rPr>
      </w:pPr>
      <w:r w:rsidRPr="001B603B">
        <w:rPr>
          <w:rFonts w:ascii="Arial" w:hAnsi="Arial" w:cs="Arial"/>
          <w:b/>
          <w:bCs/>
        </w:rPr>
        <w:t>Litig</w:t>
      </w:r>
      <w:r w:rsidR="00102B5E" w:rsidRPr="001B603B">
        <w:rPr>
          <w:rFonts w:ascii="Arial" w:hAnsi="Arial" w:cs="Arial"/>
          <w:b/>
          <w:bCs/>
        </w:rPr>
        <w:t>es</w:t>
      </w:r>
      <w:r w:rsidR="00102B5E">
        <w:rPr>
          <w:rFonts w:ascii="Arial" w:hAnsi="Arial" w:cs="Arial"/>
          <w:b/>
          <w:bCs/>
        </w:rPr>
        <w:t xml:space="preserve">.  </w:t>
      </w:r>
      <w:r w:rsidR="00102B5E" w:rsidRPr="001B603B">
        <w:rPr>
          <w:rFonts w:ascii="Arial" w:hAnsi="Arial" w:cs="Arial"/>
        </w:rPr>
        <w:t>En</w:t>
      </w:r>
      <w:r w:rsidRPr="001B603B">
        <w:rPr>
          <w:rFonts w:ascii="Arial" w:hAnsi="Arial" w:cs="Arial"/>
        </w:rPr>
        <w:t xml:space="preserve"> cas de litige ou d</w:t>
      </w:r>
      <w:r w:rsidR="00471619">
        <w:rPr>
          <w:rFonts w:ascii="Arial" w:hAnsi="Arial" w:cs="Arial"/>
        </w:rPr>
        <w:t>’</w:t>
      </w:r>
      <w:r w:rsidRPr="001B603B">
        <w:rPr>
          <w:rFonts w:ascii="Arial" w:hAnsi="Arial" w:cs="Arial"/>
        </w:rPr>
        <w:t>incertitude quant à la part du revenu net de la propriété intellectuelle qui revient au Créateur/Contributeur d</w:t>
      </w:r>
      <w:r w:rsidR="00471619">
        <w:rPr>
          <w:rFonts w:ascii="Arial" w:hAnsi="Arial" w:cs="Arial"/>
        </w:rPr>
        <w:t>’</w:t>
      </w:r>
      <w:r w:rsidRPr="001B603B">
        <w:rPr>
          <w:rFonts w:ascii="Arial" w:hAnsi="Arial" w:cs="Arial"/>
        </w:rPr>
        <w:t>un actif de propriété intellectuelle, la question doit être portée à l</w:t>
      </w:r>
      <w:r w:rsidR="00471619">
        <w:rPr>
          <w:rFonts w:ascii="Arial" w:hAnsi="Arial" w:cs="Arial"/>
        </w:rPr>
        <w:t>’</w:t>
      </w:r>
      <w:r w:rsidRPr="001B603B">
        <w:rPr>
          <w:rFonts w:ascii="Arial" w:hAnsi="Arial" w:cs="Arial"/>
        </w:rPr>
        <w:t>attention du Comité de la propriété intellectuelle, qui statue.</w:t>
      </w:r>
    </w:p>
    <w:p w14:paraId="5289F3A5" w14:textId="1F711526" w:rsidR="00471619" w:rsidRDefault="00946B14" w:rsidP="001B603B">
      <w:pPr>
        <w:pStyle w:val="ListParagraph"/>
        <w:numPr>
          <w:ilvl w:val="3"/>
          <w:numId w:val="50"/>
        </w:numPr>
        <w:shd w:val="clear" w:color="auto" w:fill="FFFFFF" w:themeFill="background1"/>
        <w:spacing w:line="240" w:lineRule="auto"/>
        <w:ind w:left="1843" w:hanging="992"/>
        <w:contextualSpacing w:val="0"/>
        <w:jc w:val="both"/>
        <w:rPr>
          <w:rFonts w:ascii="Arial" w:hAnsi="Arial" w:cs="Arial"/>
          <w:color w:val="000000" w:themeColor="text1"/>
        </w:rPr>
      </w:pPr>
      <w:bookmarkStart w:id="34" w:name="_Ref510813254"/>
      <w:r w:rsidRPr="001B603B">
        <w:rPr>
          <w:rFonts w:ascii="Arial" w:hAnsi="Arial" w:cs="Arial"/>
          <w:b/>
          <w:bCs/>
        </w:rPr>
        <w:t>Paiement.</w:t>
      </w:r>
      <w:r w:rsidRPr="00102B5E">
        <w:rPr>
          <w:rFonts w:ascii="Arial" w:hAnsi="Arial" w:cs="Arial"/>
        </w:rPr>
        <w:t xml:space="preserve"> </w:t>
      </w:r>
      <w:r w:rsidR="00675021" w:rsidRPr="00102B5E">
        <w:rPr>
          <w:rFonts w:ascii="Arial" w:hAnsi="Arial" w:cs="Arial"/>
        </w:rPr>
        <w:t xml:space="preserve"> </w:t>
      </w:r>
      <w:r w:rsidRPr="001B603B">
        <w:rPr>
          <w:rFonts w:ascii="Arial" w:hAnsi="Arial" w:cs="Arial"/>
          <w:color w:val="000000" w:themeColor="text1"/>
        </w:rPr>
        <w:t>L</w:t>
      </w:r>
      <w:r w:rsidR="00471619">
        <w:rPr>
          <w:rFonts w:ascii="Arial" w:hAnsi="Arial" w:cs="Arial"/>
          <w:color w:val="000000" w:themeColor="text1"/>
        </w:rPr>
        <w:t>’</w:t>
      </w:r>
      <w:r w:rsidRPr="001B603B">
        <w:rPr>
          <w:rFonts w:ascii="Arial" w:hAnsi="Arial" w:cs="Arial"/>
          <w:color w:val="000000" w:themeColor="text1"/>
        </w:rPr>
        <w:t>Institution doit effectuer les paiements au profit des Créateurs/Contributeurs de manière périodique comme convenu par écrit, mais au plus tard [</w:t>
      </w:r>
      <w:r w:rsidRPr="001B603B">
        <w:rPr>
          <w:rFonts w:ascii="Arial" w:hAnsi="Arial" w:cs="Arial"/>
          <w:color w:val="000000" w:themeColor="text1"/>
          <w:shd w:val="clear" w:color="auto" w:fill="D9D9D9" w:themeFill="background1" w:themeFillShade="D9"/>
        </w:rPr>
        <w:t>généralement 12</w:t>
      </w:r>
      <w:r w:rsidR="00675021">
        <w:rPr>
          <w:rFonts w:ascii="Arial" w:hAnsi="Arial" w:cs="Arial"/>
          <w:color w:val="000000" w:themeColor="text1"/>
          <w:shd w:val="clear" w:color="auto" w:fill="D9D9D9" w:themeFill="background1" w:themeFillShade="D9"/>
        </w:rPr>
        <w:t> </w:t>
      </w:r>
      <w:r w:rsidRPr="001B603B">
        <w:rPr>
          <w:rFonts w:ascii="Arial" w:hAnsi="Arial" w:cs="Arial"/>
          <w:color w:val="000000" w:themeColor="text1"/>
          <w:shd w:val="clear" w:color="auto" w:fill="D9D9D9" w:themeFill="background1" w:themeFillShade="D9"/>
        </w:rPr>
        <w:t>mois</w:t>
      </w:r>
      <w:r w:rsidRPr="001B603B">
        <w:rPr>
          <w:rFonts w:ascii="Arial" w:hAnsi="Arial" w:cs="Arial"/>
          <w:color w:val="000000" w:themeColor="text1"/>
        </w:rPr>
        <w:t>] après perception du revenu brut de la propriété intellectuelle par l</w:t>
      </w:r>
      <w:r w:rsidR="00471619">
        <w:rPr>
          <w:rFonts w:ascii="Arial" w:hAnsi="Arial" w:cs="Arial"/>
          <w:color w:val="000000" w:themeColor="text1"/>
        </w:rPr>
        <w:t>’</w:t>
      </w:r>
      <w:r w:rsidRPr="001B603B">
        <w:rPr>
          <w:rFonts w:ascii="Arial" w:hAnsi="Arial" w:cs="Arial"/>
          <w:color w:val="000000" w:themeColor="text1"/>
        </w:rPr>
        <w:t>Institution.</w:t>
      </w:r>
      <w:bookmarkEnd w:id="34"/>
    </w:p>
    <w:p w14:paraId="70B6715D" w14:textId="5F9FF665" w:rsidR="00946B14" w:rsidRPr="001B603B" w:rsidRDefault="00946B14" w:rsidP="001B603B">
      <w:pPr>
        <w:pStyle w:val="ListParagraph"/>
        <w:numPr>
          <w:ilvl w:val="3"/>
          <w:numId w:val="50"/>
        </w:numPr>
        <w:spacing w:line="240" w:lineRule="auto"/>
        <w:ind w:left="1843" w:hanging="992"/>
        <w:contextualSpacing w:val="0"/>
        <w:jc w:val="both"/>
        <w:rPr>
          <w:rFonts w:ascii="Arial" w:hAnsi="Arial" w:cs="Arial"/>
        </w:rPr>
      </w:pPr>
      <w:r w:rsidRPr="001B603B">
        <w:rPr>
          <w:rFonts w:ascii="Arial" w:hAnsi="Arial" w:cs="Arial"/>
          <w:b/>
          <w:bCs/>
        </w:rPr>
        <w:lastRenderedPageBreak/>
        <w:t>Tax</w:t>
      </w:r>
      <w:r w:rsidR="00102B5E" w:rsidRPr="001B603B">
        <w:rPr>
          <w:rFonts w:ascii="Arial" w:hAnsi="Arial" w:cs="Arial"/>
          <w:b/>
          <w:bCs/>
        </w:rPr>
        <w:t>es</w:t>
      </w:r>
      <w:r w:rsidR="00102B5E">
        <w:rPr>
          <w:rFonts w:ascii="Arial" w:hAnsi="Arial" w:cs="Arial"/>
          <w:b/>
          <w:bCs/>
        </w:rPr>
        <w:t xml:space="preserve">.  </w:t>
      </w:r>
      <w:r w:rsidR="00102B5E" w:rsidRPr="001B603B">
        <w:rPr>
          <w:rFonts w:ascii="Arial" w:hAnsi="Arial" w:cs="Arial"/>
        </w:rPr>
        <w:t>Le</w:t>
      </w:r>
      <w:r w:rsidRPr="001B603B">
        <w:rPr>
          <w:rFonts w:ascii="Arial" w:hAnsi="Arial" w:cs="Arial"/>
        </w:rPr>
        <w:t>s paiements effectués en vertu de l</w:t>
      </w:r>
      <w:r w:rsidR="00471619">
        <w:rPr>
          <w:rFonts w:ascii="Arial" w:hAnsi="Arial" w:cs="Arial"/>
        </w:rPr>
        <w:t>’</w:t>
      </w:r>
      <w:r w:rsidRPr="001B603B">
        <w:rPr>
          <w:rFonts w:ascii="Arial" w:hAnsi="Arial" w:cs="Arial"/>
        </w:rPr>
        <w:t>article</w:t>
      </w:r>
      <w:r w:rsidR="00675021">
        <w:rPr>
          <w:rFonts w:ascii="Arial" w:hAnsi="Arial" w:cs="Arial"/>
        </w:rPr>
        <w:t> </w:t>
      </w:r>
      <w:r w:rsidRPr="001B603B">
        <w:rPr>
          <w:rFonts w:ascii="Arial" w:hAnsi="Arial" w:cs="Arial"/>
        </w:rPr>
        <w:fldChar w:fldCharType="begin"/>
      </w:r>
      <w:r w:rsidRPr="001B603B">
        <w:rPr>
          <w:rFonts w:ascii="Arial" w:hAnsi="Arial" w:cs="Arial"/>
        </w:rPr>
        <w:instrText xml:space="preserve"> REF _Ref510813254 \r \h </w:instrText>
      </w:r>
      <w:r w:rsidR="001B603B">
        <w:rPr>
          <w:rFonts w:ascii="Arial" w:hAnsi="Arial" w:cs="Arial"/>
        </w:rPr>
        <w:instrText xml:space="preserve"> \* MERGEFORMAT </w:instrText>
      </w:r>
      <w:r w:rsidRPr="001B603B">
        <w:rPr>
          <w:rFonts w:ascii="Arial" w:hAnsi="Arial" w:cs="Arial"/>
        </w:rPr>
      </w:r>
      <w:r w:rsidRPr="001B603B">
        <w:rPr>
          <w:rFonts w:ascii="Arial" w:hAnsi="Arial" w:cs="Arial"/>
        </w:rPr>
        <w:fldChar w:fldCharType="separate"/>
      </w:r>
      <w:r w:rsidR="00CD3250" w:rsidRPr="001B603B">
        <w:rPr>
          <w:rFonts w:ascii="Arial" w:hAnsi="Arial" w:cs="Arial"/>
        </w:rPr>
        <w:t>10.2.3.4</w:t>
      </w:r>
      <w:r w:rsidRPr="001B603B">
        <w:rPr>
          <w:rFonts w:ascii="Arial" w:hAnsi="Arial" w:cs="Arial"/>
        </w:rPr>
        <w:fldChar w:fldCharType="end"/>
      </w:r>
      <w:r w:rsidRPr="001B603B">
        <w:rPr>
          <w:rFonts w:ascii="Arial" w:hAnsi="Arial" w:cs="Arial"/>
        </w:rPr>
        <w:t xml:space="preserve"> sont soumis à l</w:t>
      </w:r>
      <w:r w:rsidR="00471619">
        <w:rPr>
          <w:rFonts w:ascii="Arial" w:hAnsi="Arial" w:cs="Arial"/>
        </w:rPr>
        <w:t>’</w:t>
      </w:r>
      <w:r w:rsidRPr="001B603B">
        <w:rPr>
          <w:rFonts w:ascii="Arial" w:hAnsi="Arial" w:cs="Arial"/>
        </w:rPr>
        <w:t>impôt sur le revenu</w:t>
      </w:r>
      <w:r w:rsidRPr="001B603B">
        <w:rPr>
          <w:rStyle w:val="FootnoteReference"/>
          <w:rFonts w:ascii="Arial" w:hAnsi="Arial" w:cs="Arial"/>
        </w:rPr>
        <w:footnoteReference w:id="24"/>
      </w:r>
      <w:r w:rsidRPr="001B603B">
        <w:rPr>
          <w:rFonts w:ascii="Arial" w:hAnsi="Arial" w:cs="Arial"/>
        </w:rPr>
        <w:t xml:space="preserve">.  </w:t>
      </w:r>
      <w:r w:rsidRPr="001B603B">
        <w:rPr>
          <w:rFonts w:ascii="Arial" w:hAnsi="Arial" w:cs="Arial"/>
          <w:b/>
          <w:bCs/>
        </w:rPr>
        <w:t>[Optionnel]</w:t>
      </w:r>
      <w:r w:rsidRPr="001B603B">
        <w:rPr>
          <w:rFonts w:ascii="Arial" w:hAnsi="Arial" w:cs="Arial"/>
        </w:rPr>
        <w:t xml:space="preserve"> L</w:t>
      </w:r>
      <w:r w:rsidR="00471619">
        <w:rPr>
          <w:rFonts w:ascii="Arial" w:hAnsi="Arial" w:cs="Arial"/>
        </w:rPr>
        <w:t>’</w:t>
      </w:r>
      <w:r w:rsidRPr="001B603B">
        <w:rPr>
          <w:rFonts w:ascii="Arial" w:hAnsi="Arial" w:cs="Arial"/>
        </w:rPr>
        <w:t>Institution peut, si la législation fiscale nationale l</w:t>
      </w:r>
      <w:r w:rsidR="00471619">
        <w:rPr>
          <w:rFonts w:ascii="Arial" w:hAnsi="Arial" w:cs="Arial"/>
        </w:rPr>
        <w:t>’</w:t>
      </w:r>
      <w:r w:rsidRPr="001B603B">
        <w:rPr>
          <w:rFonts w:ascii="Arial" w:hAnsi="Arial" w:cs="Arial"/>
        </w:rPr>
        <w:t>impose, procéder à tout prélèvement d</w:t>
      </w:r>
      <w:r w:rsidR="00471619">
        <w:rPr>
          <w:rFonts w:ascii="Arial" w:hAnsi="Arial" w:cs="Arial"/>
        </w:rPr>
        <w:t>’</w:t>
      </w:r>
      <w:r w:rsidRPr="001B603B">
        <w:rPr>
          <w:rFonts w:ascii="Arial" w:hAnsi="Arial" w:cs="Arial"/>
        </w:rPr>
        <w:t>impôt avant paiement aux Créateurs/Contributeurs.</w:t>
      </w:r>
    </w:p>
    <w:p w14:paraId="615D9DCB" w14:textId="4212EFAA" w:rsidR="00471619" w:rsidRDefault="00946B14" w:rsidP="001B603B">
      <w:pPr>
        <w:pStyle w:val="ListParagraph"/>
        <w:numPr>
          <w:ilvl w:val="3"/>
          <w:numId w:val="50"/>
        </w:numPr>
        <w:spacing w:line="240" w:lineRule="auto"/>
        <w:ind w:left="1843" w:hanging="992"/>
        <w:contextualSpacing w:val="0"/>
        <w:jc w:val="both"/>
        <w:rPr>
          <w:rFonts w:ascii="Arial" w:hAnsi="Arial" w:cs="Arial"/>
          <w:color w:val="000000" w:themeColor="text1"/>
        </w:rPr>
      </w:pPr>
      <w:r w:rsidRPr="001B603B">
        <w:rPr>
          <w:rFonts w:ascii="Arial" w:hAnsi="Arial" w:cs="Arial"/>
          <w:b/>
          <w:bCs/>
          <w:color w:val="000000" w:themeColor="text1"/>
        </w:rPr>
        <w:t>Durée de validité du droit d</w:t>
      </w:r>
      <w:r w:rsidR="00471619">
        <w:rPr>
          <w:rFonts w:ascii="Arial" w:hAnsi="Arial" w:cs="Arial"/>
          <w:b/>
          <w:bCs/>
          <w:color w:val="000000" w:themeColor="text1"/>
        </w:rPr>
        <w:t>’</w:t>
      </w:r>
      <w:r w:rsidRPr="001B603B">
        <w:rPr>
          <w:rFonts w:ascii="Arial" w:hAnsi="Arial" w:cs="Arial"/>
          <w:b/>
          <w:bCs/>
          <w:color w:val="000000" w:themeColor="text1"/>
        </w:rPr>
        <w:t>être associé au partage des reven</w:t>
      </w:r>
      <w:r w:rsidR="00102B5E" w:rsidRPr="001B603B">
        <w:rPr>
          <w:rFonts w:ascii="Arial" w:hAnsi="Arial" w:cs="Arial"/>
          <w:b/>
          <w:bCs/>
          <w:color w:val="000000" w:themeColor="text1"/>
        </w:rPr>
        <w:t>us</w:t>
      </w:r>
      <w:r w:rsidR="00102B5E">
        <w:rPr>
          <w:rFonts w:ascii="Arial" w:hAnsi="Arial" w:cs="Arial"/>
          <w:b/>
          <w:bCs/>
          <w:color w:val="000000" w:themeColor="text1"/>
        </w:rPr>
        <w:t xml:space="preserve">.  </w:t>
      </w:r>
      <w:r w:rsidR="00102B5E" w:rsidRPr="001B603B">
        <w:rPr>
          <w:rFonts w:ascii="Arial" w:hAnsi="Arial" w:cs="Arial"/>
          <w:color w:val="000000" w:themeColor="text1"/>
        </w:rPr>
        <w:t>Le</w:t>
      </w:r>
      <w:r w:rsidRPr="001B603B">
        <w:rPr>
          <w:rFonts w:ascii="Arial" w:hAnsi="Arial" w:cs="Arial"/>
          <w:color w:val="000000" w:themeColor="text1"/>
        </w:rPr>
        <w:t>s Créateurs/Contributeurs et leurs ayants droit peuvent prétendre au partage des revenus aussi longtemps que l</w:t>
      </w:r>
      <w:r w:rsidR="00471619">
        <w:rPr>
          <w:rFonts w:ascii="Arial" w:hAnsi="Arial" w:cs="Arial"/>
          <w:color w:val="000000" w:themeColor="text1"/>
        </w:rPr>
        <w:t>’</w:t>
      </w:r>
      <w:r w:rsidRPr="001B603B">
        <w:rPr>
          <w:rFonts w:ascii="Arial" w:hAnsi="Arial" w:cs="Arial"/>
          <w:color w:val="000000" w:themeColor="text1"/>
        </w:rPr>
        <w:t xml:space="preserve">Institution tire un revenu brut de la commercialisation de sa propriété intellectuelle. </w:t>
      </w:r>
      <w:r w:rsidR="00675021">
        <w:rPr>
          <w:rFonts w:ascii="Arial" w:hAnsi="Arial" w:cs="Arial"/>
          <w:color w:val="000000" w:themeColor="text1"/>
        </w:rPr>
        <w:t xml:space="preserve"> </w:t>
      </w:r>
      <w:r w:rsidRPr="001B603B">
        <w:rPr>
          <w:rFonts w:ascii="Arial" w:hAnsi="Arial" w:cs="Arial"/>
          <w:color w:val="000000" w:themeColor="text1"/>
        </w:rPr>
        <w:t>[</w:t>
      </w:r>
      <w:r w:rsidRPr="001B603B">
        <w:rPr>
          <w:rFonts w:ascii="Arial" w:hAnsi="Arial" w:cs="Arial"/>
          <w:b/>
          <w:bCs/>
          <w:color w:val="000000" w:themeColor="text1"/>
        </w:rPr>
        <w:t>Option</w:t>
      </w:r>
      <w:r w:rsidR="00471619">
        <w:rPr>
          <w:rFonts w:ascii="Arial" w:hAnsi="Arial" w:cs="Arial"/>
          <w:b/>
          <w:bCs/>
          <w:color w:val="000000" w:themeColor="text1"/>
        </w:rPr>
        <w:t> :</w:t>
      </w:r>
      <w:r w:rsidRPr="001B603B">
        <w:rPr>
          <w:rFonts w:ascii="Arial" w:hAnsi="Arial" w:cs="Arial"/>
          <w:color w:val="000000" w:themeColor="text1"/>
        </w:rPr>
        <w:t xml:space="preserve"> </w:t>
      </w:r>
      <w:r w:rsidRPr="001B603B">
        <w:rPr>
          <w:rFonts w:ascii="Arial" w:hAnsi="Arial" w:cs="Arial"/>
        </w:rPr>
        <w:t>Ce droit subsiste à la résiliation ou à l</w:t>
      </w:r>
      <w:r w:rsidR="00471619">
        <w:rPr>
          <w:rFonts w:ascii="Arial" w:hAnsi="Arial" w:cs="Arial"/>
        </w:rPr>
        <w:t>’</w:t>
      </w:r>
      <w:r w:rsidRPr="001B603B">
        <w:rPr>
          <w:rFonts w:ascii="Arial" w:hAnsi="Arial" w:cs="Arial"/>
        </w:rPr>
        <w:t>expiration de l</w:t>
      </w:r>
      <w:r w:rsidR="00471619">
        <w:rPr>
          <w:rFonts w:ascii="Arial" w:hAnsi="Arial" w:cs="Arial"/>
        </w:rPr>
        <w:t>’</w:t>
      </w:r>
      <w:r w:rsidRPr="001B603B">
        <w:rPr>
          <w:rFonts w:ascii="Arial" w:hAnsi="Arial" w:cs="Arial"/>
        </w:rPr>
        <w:t>engagement].</w:t>
      </w:r>
    </w:p>
    <w:p w14:paraId="1C34579E" w14:textId="35768D64" w:rsidR="00471619" w:rsidRDefault="00946B14" w:rsidP="001B603B">
      <w:pPr>
        <w:pStyle w:val="ListParagraph"/>
        <w:numPr>
          <w:ilvl w:val="3"/>
          <w:numId w:val="50"/>
        </w:numPr>
        <w:spacing w:line="240" w:lineRule="auto"/>
        <w:ind w:left="1843" w:hanging="992"/>
        <w:contextualSpacing w:val="0"/>
        <w:jc w:val="both"/>
        <w:rPr>
          <w:rFonts w:ascii="Arial" w:hAnsi="Arial" w:cs="Arial"/>
        </w:rPr>
      </w:pPr>
      <w:r w:rsidRPr="001B603B">
        <w:rPr>
          <w:rFonts w:ascii="Arial" w:hAnsi="Arial" w:cs="Arial"/>
          <w:b/>
          <w:bCs/>
          <w:color w:val="000000" w:themeColor="text1"/>
        </w:rPr>
        <w:t>Coordonnées bancair</w:t>
      </w:r>
      <w:r w:rsidR="00102B5E" w:rsidRPr="001B603B">
        <w:rPr>
          <w:rFonts w:ascii="Arial" w:hAnsi="Arial" w:cs="Arial"/>
          <w:b/>
          <w:bCs/>
          <w:color w:val="000000" w:themeColor="text1"/>
        </w:rPr>
        <w:t>es</w:t>
      </w:r>
      <w:r w:rsidR="00102B5E">
        <w:rPr>
          <w:rFonts w:ascii="Arial" w:hAnsi="Arial" w:cs="Arial"/>
          <w:b/>
          <w:bCs/>
          <w:color w:val="000000" w:themeColor="text1"/>
        </w:rPr>
        <w:t xml:space="preserve">.  </w:t>
      </w:r>
      <w:r w:rsidR="00102B5E" w:rsidRPr="001B603B">
        <w:rPr>
          <w:rFonts w:ascii="Arial" w:hAnsi="Arial" w:cs="Arial"/>
          <w:color w:val="000000" w:themeColor="text1"/>
        </w:rPr>
        <w:t>Il</w:t>
      </w:r>
      <w:r w:rsidRPr="001B603B">
        <w:rPr>
          <w:rFonts w:ascii="Arial" w:hAnsi="Arial" w:cs="Arial"/>
          <w:color w:val="000000" w:themeColor="text1"/>
        </w:rPr>
        <w:t xml:space="preserve"> incombe à tout Créateur/Contributeur de s</w:t>
      </w:r>
      <w:r w:rsidR="00471619">
        <w:rPr>
          <w:rFonts w:ascii="Arial" w:hAnsi="Arial" w:cs="Arial"/>
          <w:color w:val="000000" w:themeColor="text1"/>
        </w:rPr>
        <w:t>’</w:t>
      </w:r>
      <w:r w:rsidRPr="001B603B">
        <w:rPr>
          <w:rFonts w:ascii="Arial" w:hAnsi="Arial" w:cs="Arial"/>
          <w:color w:val="000000" w:themeColor="text1"/>
        </w:rPr>
        <w:t>assurer que l</w:t>
      </w:r>
      <w:r w:rsidR="00471619">
        <w:rPr>
          <w:rFonts w:ascii="Arial" w:hAnsi="Arial" w:cs="Arial"/>
          <w:color w:val="000000" w:themeColor="text1"/>
        </w:rPr>
        <w:t>’</w:t>
      </w:r>
      <w:r w:rsidRPr="001B603B">
        <w:rPr>
          <w:rFonts w:ascii="Arial" w:hAnsi="Arial" w:cs="Arial"/>
          <w:color w:val="000000" w:themeColor="text1"/>
        </w:rPr>
        <w:t xml:space="preserve">Institution dispose de ses coordonnées bancaires à jour aux fins du partage des revenus.  </w:t>
      </w:r>
      <w:r w:rsidRPr="001B603B">
        <w:rPr>
          <w:rFonts w:ascii="Arial" w:hAnsi="Arial" w:cs="Arial"/>
        </w:rPr>
        <w:t>L</w:t>
      </w:r>
      <w:r w:rsidR="00471619">
        <w:rPr>
          <w:rFonts w:ascii="Arial" w:hAnsi="Arial" w:cs="Arial"/>
        </w:rPr>
        <w:t>’</w:t>
      </w:r>
      <w:r w:rsidRPr="001B603B">
        <w:rPr>
          <w:rFonts w:ascii="Arial" w:hAnsi="Arial" w:cs="Arial"/>
        </w:rPr>
        <w:t>Institution conserve la part des revenus de la propriété intellectuelle qui revient au Créateur/Contributeur pendant une période maximale de trois</w:t>
      </w:r>
      <w:r w:rsidR="003D2590">
        <w:rPr>
          <w:rFonts w:ascii="Arial" w:hAnsi="Arial" w:cs="Arial"/>
        </w:rPr>
        <w:t> </w:t>
      </w:r>
      <w:r w:rsidRPr="001B603B">
        <w:rPr>
          <w:rFonts w:ascii="Arial" w:hAnsi="Arial" w:cs="Arial"/>
        </w:rPr>
        <w:t>(3) ans, à l</w:t>
      </w:r>
      <w:r w:rsidR="00471619">
        <w:rPr>
          <w:rFonts w:ascii="Arial" w:hAnsi="Arial" w:cs="Arial"/>
        </w:rPr>
        <w:t>’</w:t>
      </w:r>
      <w:r w:rsidRPr="001B603B">
        <w:rPr>
          <w:rFonts w:ascii="Arial" w:hAnsi="Arial" w:cs="Arial"/>
        </w:rPr>
        <w:t>issue de laquelle celui</w:t>
      </w:r>
      <w:r w:rsidR="00471619">
        <w:rPr>
          <w:rFonts w:ascii="Arial" w:hAnsi="Arial" w:cs="Arial"/>
        </w:rPr>
        <w:t>-</w:t>
      </w:r>
      <w:r w:rsidRPr="001B603B">
        <w:rPr>
          <w:rFonts w:ascii="Arial" w:hAnsi="Arial" w:cs="Arial"/>
        </w:rPr>
        <w:t>ci est déchu de tout droit à cet éga</w:t>
      </w:r>
      <w:r w:rsidR="00102B5E" w:rsidRPr="001B603B">
        <w:rPr>
          <w:rFonts w:ascii="Arial" w:hAnsi="Arial" w:cs="Arial"/>
        </w:rPr>
        <w:t>rd</w:t>
      </w:r>
      <w:r w:rsidR="00102B5E">
        <w:rPr>
          <w:rFonts w:ascii="Arial" w:hAnsi="Arial" w:cs="Arial"/>
        </w:rPr>
        <w:t xml:space="preserve">.  </w:t>
      </w:r>
      <w:r w:rsidR="00102B5E" w:rsidRPr="001B603B">
        <w:rPr>
          <w:rFonts w:ascii="Arial" w:hAnsi="Arial" w:cs="Arial"/>
        </w:rPr>
        <w:t>Si</w:t>
      </w:r>
      <w:r w:rsidRPr="001B603B">
        <w:rPr>
          <w:rFonts w:ascii="Arial" w:hAnsi="Arial" w:cs="Arial"/>
        </w:rPr>
        <w:t xml:space="preserve"> l</w:t>
      </w:r>
      <w:r w:rsidR="00471619">
        <w:rPr>
          <w:rFonts w:ascii="Arial" w:hAnsi="Arial" w:cs="Arial"/>
        </w:rPr>
        <w:t>’</w:t>
      </w:r>
      <w:r w:rsidRPr="001B603B">
        <w:rPr>
          <w:rFonts w:ascii="Arial" w:hAnsi="Arial" w:cs="Arial"/>
        </w:rPr>
        <w:t>Institution verse le montant sur un compte bancaire autre que celui du bénéficiaire du fait d</w:t>
      </w:r>
      <w:r w:rsidR="00471619">
        <w:rPr>
          <w:rFonts w:ascii="Arial" w:hAnsi="Arial" w:cs="Arial"/>
        </w:rPr>
        <w:t>’</w:t>
      </w:r>
      <w:r w:rsidRPr="001B603B">
        <w:rPr>
          <w:rFonts w:ascii="Arial" w:hAnsi="Arial" w:cs="Arial"/>
        </w:rPr>
        <w:t xml:space="preserve">informations qui ne sont pas exactes ou à jour, elle est dégagée de toute obligation ou responsabilité </w:t>
      </w:r>
      <w:r w:rsidR="00471619">
        <w:rPr>
          <w:rFonts w:ascii="Arial" w:hAnsi="Arial" w:cs="Arial"/>
        </w:rPr>
        <w:t>à l’égard</w:t>
      </w:r>
      <w:r w:rsidRPr="001B603B">
        <w:rPr>
          <w:rFonts w:ascii="Arial" w:hAnsi="Arial" w:cs="Arial"/>
        </w:rPr>
        <w:t xml:space="preserve"> de ce paiement, qui sera réputé avoir été effectué en bonne et due forme.</w:t>
      </w:r>
    </w:p>
    <w:p w14:paraId="684E4935" w14:textId="616601F2" w:rsidR="00946B14" w:rsidRPr="001B603B" w:rsidRDefault="00946B14" w:rsidP="001B603B">
      <w:pPr>
        <w:pStyle w:val="ListParagraph"/>
        <w:numPr>
          <w:ilvl w:val="2"/>
          <w:numId w:val="50"/>
        </w:numPr>
        <w:tabs>
          <w:tab w:val="left" w:pos="851"/>
        </w:tabs>
        <w:spacing w:line="240" w:lineRule="auto"/>
        <w:ind w:left="851" w:hanging="851"/>
        <w:jc w:val="both"/>
        <w:rPr>
          <w:rFonts w:ascii="Arial" w:hAnsi="Arial" w:cs="Arial"/>
          <w:color w:val="000000" w:themeColor="text1"/>
        </w:rPr>
      </w:pPr>
      <w:r w:rsidRPr="001B603B">
        <w:rPr>
          <w:rFonts w:ascii="Arial" w:hAnsi="Arial" w:cs="Arial"/>
          <w:b/>
          <w:bCs/>
          <w:color w:val="000000" w:themeColor="text1"/>
        </w:rPr>
        <w:t>Partage des revenus – Instituti</w:t>
      </w:r>
      <w:r w:rsidR="00102B5E" w:rsidRPr="001B603B">
        <w:rPr>
          <w:rFonts w:ascii="Arial" w:hAnsi="Arial" w:cs="Arial"/>
          <w:b/>
          <w:bCs/>
          <w:color w:val="000000" w:themeColor="text1"/>
        </w:rPr>
        <w:t>on</w:t>
      </w:r>
      <w:r w:rsidR="00102B5E">
        <w:rPr>
          <w:rFonts w:ascii="Arial" w:hAnsi="Arial" w:cs="Arial"/>
          <w:b/>
          <w:bCs/>
          <w:color w:val="000000" w:themeColor="text1"/>
        </w:rPr>
        <w:t xml:space="preserve">.  </w:t>
      </w:r>
      <w:r w:rsidR="00102B5E" w:rsidRPr="001B603B">
        <w:rPr>
          <w:rFonts w:ascii="Arial" w:hAnsi="Arial" w:cs="Arial"/>
        </w:rPr>
        <w:t>La</w:t>
      </w:r>
      <w:r w:rsidRPr="001B603B">
        <w:rPr>
          <w:rFonts w:ascii="Arial" w:hAnsi="Arial" w:cs="Arial"/>
        </w:rPr>
        <w:t xml:space="preserve"> part du revenu net lié à la propriété intellectuelle revenant à l</w:t>
      </w:r>
      <w:r w:rsidR="00471619">
        <w:rPr>
          <w:rFonts w:ascii="Arial" w:hAnsi="Arial" w:cs="Arial"/>
        </w:rPr>
        <w:t>’</w:t>
      </w:r>
      <w:r w:rsidRPr="001B603B">
        <w:rPr>
          <w:rFonts w:ascii="Arial" w:hAnsi="Arial" w:cs="Arial"/>
        </w:rPr>
        <w:t>Institution est répartie à l</w:t>
      </w:r>
      <w:r w:rsidR="00471619">
        <w:rPr>
          <w:rFonts w:ascii="Arial" w:hAnsi="Arial" w:cs="Arial"/>
        </w:rPr>
        <w:t>’</w:t>
      </w:r>
      <w:r w:rsidRPr="001B603B">
        <w:rPr>
          <w:rFonts w:ascii="Arial" w:hAnsi="Arial" w:cs="Arial"/>
        </w:rPr>
        <w:t>interne de la manière suivante</w:t>
      </w:r>
      <w:r w:rsidR="00471619">
        <w:rPr>
          <w:rFonts w:ascii="Arial" w:hAnsi="Arial" w:cs="Arial"/>
        </w:rPr>
        <w:t> :</w:t>
      </w:r>
    </w:p>
    <w:p w14:paraId="3463A91E" w14:textId="7081E14E" w:rsidR="00946B14" w:rsidRDefault="00946B14" w:rsidP="00CD1ABC">
      <w:pPr>
        <w:pBdr>
          <w:top w:val="single" w:sz="4" w:space="1" w:color="auto"/>
          <w:left w:val="single" w:sz="4" w:space="4" w:color="auto"/>
          <w:bottom w:val="single" w:sz="4" w:space="1" w:color="auto"/>
          <w:right w:val="single" w:sz="4" w:space="9" w:color="auto"/>
        </w:pBdr>
        <w:spacing w:after="0" w:line="240" w:lineRule="auto"/>
        <w:ind w:left="1418" w:right="210"/>
        <w:jc w:val="both"/>
        <w:rPr>
          <w:rFonts w:ascii="Arial" w:hAnsi="Arial" w:cs="Arial"/>
        </w:rPr>
      </w:pPr>
      <w:r>
        <w:rPr>
          <w:rFonts w:ascii="Arial" w:hAnsi="Arial"/>
          <w:highlight w:val="lightGray"/>
        </w:rPr>
        <w:t>[</w:t>
      </w:r>
      <w:r w:rsidR="007C279E">
        <w:rPr>
          <w:rFonts w:ascii="Arial" w:hAnsi="Arial"/>
          <w:color w:val="000000" w:themeColor="text1"/>
          <w:shd w:val="clear" w:color="auto" w:fill="D9D9D9" w:themeFill="background1" w:themeFillShade="D9"/>
        </w:rPr>
        <w:t>C</w:t>
      </w:r>
      <w:r>
        <w:rPr>
          <w:rFonts w:ascii="Arial" w:hAnsi="Arial"/>
          <w:color w:val="000000" w:themeColor="text1"/>
          <w:shd w:val="clear" w:color="auto" w:fill="D9D9D9" w:themeFill="background1" w:themeFillShade="D9"/>
        </w:rPr>
        <w:t>hiffre</w:t>
      </w:r>
      <w:r>
        <w:rPr>
          <w:rFonts w:ascii="Arial" w:hAnsi="Arial"/>
          <w:highlight w:val="lightGray"/>
        </w:rPr>
        <w:t>]</w:t>
      </w:r>
      <w:r>
        <w:rPr>
          <w:rFonts w:ascii="Arial" w:hAnsi="Arial"/>
        </w:rPr>
        <w:t>% au financement de la recherche;</w:t>
      </w:r>
    </w:p>
    <w:p w14:paraId="6E5BC00F" w14:textId="52FF5944" w:rsidR="00946B14"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rPr>
      </w:pPr>
      <w:r>
        <w:rPr>
          <w:rFonts w:ascii="Arial" w:hAnsi="Arial"/>
          <w:highlight w:val="lightGray"/>
        </w:rPr>
        <w:t>[</w:t>
      </w:r>
      <w:r>
        <w:rPr>
          <w:rFonts w:ascii="Arial" w:hAnsi="Arial"/>
        </w:rPr>
        <w:t>Chiffre</w:t>
      </w:r>
      <w:r>
        <w:rPr>
          <w:rFonts w:ascii="Arial" w:hAnsi="Arial"/>
          <w:highlight w:val="lightGray"/>
        </w:rPr>
        <w:t>]</w:t>
      </w:r>
      <w:r>
        <w:rPr>
          <w:rFonts w:ascii="Arial" w:hAnsi="Arial"/>
        </w:rPr>
        <w:t>% au Bureau de gestion de la propriété intellectuelle;</w:t>
      </w:r>
    </w:p>
    <w:p w14:paraId="50E3E952" w14:textId="65722B59" w:rsidR="00946B14"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rPr>
      </w:pPr>
      <w:r>
        <w:rPr>
          <w:rFonts w:ascii="Arial" w:hAnsi="Arial"/>
          <w:highlight w:val="lightGray"/>
        </w:rPr>
        <w:t>[</w:t>
      </w:r>
      <w:r>
        <w:rPr>
          <w:rFonts w:ascii="Arial" w:hAnsi="Arial"/>
        </w:rPr>
        <w:t>Chiffre]% aux dépenses liées aux frais de gestion et de procédure en matière de propriété intellectuelle;  et</w:t>
      </w:r>
    </w:p>
    <w:p w14:paraId="527AE1F4" w14:textId="4ED020A4" w:rsidR="00946B14" w:rsidRPr="0074005C"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rPr>
      </w:pPr>
      <w:r>
        <w:rPr>
          <w:rFonts w:ascii="Arial" w:hAnsi="Arial"/>
          <w:highlight w:val="lightGray"/>
        </w:rPr>
        <w:t>[</w:t>
      </w:r>
      <w:r>
        <w:rPr>
          <w:rFonts w:ascii="Arial" w:hAnsi="Arial"/>
        </w:rPr>
        <w:t>Chiffre]% aux frais généraux.</w:t>
      </w:r>
    </w:p>
    <w:p w14:paraId="021A3CA6" w14:textId="77777777" w:rsidR="00471619" w:rsidRDefault="00144C4F" w:rsidP="007C279E">
      <w:pPr>
        <w:pStyle w:val="ListParagraph"/>
        <w:numPr>
          <w:ilvl w:val="1"/>
          <w:numId w:val="50"/>
        </w:numPr>
        <w:tabs>
          <w:tab w:val="left" w:pos="851"/>
          <w:tab w:val="left" w:pos="1701"/>
        </w:tabs>
        <w:spacing w:before="200" w:line="240" w:lineRule="auto"/>
        <w:ind w:left="851" w:hanging="851"/>
        <w:contextualSpacing w:val="0"/>
        <w:jc w:val="both"/>
        <w:rPr>
          <w:rFonts w:ascii="Arial" w:hAnsi="Arial"/>
        </w:rPr>
      </w:pPr>
      <w:r>
        <w:rPr>
          <w:rFonts w:ascii="Arial" w:hAnsi="Arial"/>
          <w:b/>
          <w:color w:val="0070C0"/>
          <w:sz w:val="24"/>
        </w:rPr>
        <w:t>Autres incitations</w:t>
      </w:r>
    </w:p>
    <w:p w14:paraId="05DE242E" w14:textId="7E50C437" w:rsidR="00946B14" w:rsidRPr="007C279E" w:rsidRDefault="00946B14" w:rsidP="007C279E">
      <w:pPr>
        <w:pStyle w:val="ListParagraph"/>
        <w:numPr>
          <w:ilvl w:val="2"/>
          <w:numId w:val="51"/>
        </w:numPr>
        <w:tabs>
          <w:tab w:val="left" w:pos="851"/>
        </w:tabs>
        <w:spacing w:before="200" w:line="240" w:lineRule="auto"/>
        <w:ind w:left="851" w:hanging="851"/>
        <w:contextualSpacing w:val="0"/>
        <w:jc w:val="both"/>
        <w:rPr>
          <w:rFonts w:ascii="Arial" w:hAnsi="Arial" w:cs="Arial"/>
        </w:rPr>
      </w:pPr>
      <w:r w:rsidRPr="007C279E">
        <w:rPr>
          <w:rFonts w:ascii="Arial" w:hAnsi="Arial" w:cs="Arial"/>
          <w:b/>
        </w:rPr>
        <w:t>Généralit</w:t>
      </w:r>
      <w:r w:rsidR="00102B5E" w:rsidRPr="007C279E">
        <w:rPr>
          <w:rFonts w:ascii="Arial" w:hAnsi="Arial" w:cs="Arial"/>
          <w:b/>
        </w:rPr>
        <w:t>és</w:t>
      </w:r>
      <w:r w:rsidR="00102B5E">
        <w:rPr>
          <w:rFonts w:ascii="Arial" w:hAnsi="Arial" w:cs="Arial"/>
          <w:b/>
        </w:rPr>
        <w:t xml:space="preserve">.  </w:t>
      </w:r>
      <w:r w:rsidR="00102B5E" w:rsidRPr="007C279E">
        <w:rPr>
          <w:rFonts w:ascii="Arial" w:hAnsi="Arial" w:cs="Arial"/>
        </w:rPr>
        <w:t>Pa</w:t>
      </w:r>
      <w:r w:rsidRPr="007C279E">
        <w:rPr>
          <w:rFonts w:ascii="Arial" w:hAnsi="Arial" w:cs="Arial"/>
        </w:rPr>
        <w:t>r principe, l</w:t>
      </w:r>
      <w:r w:rsidR="00471619">
        <w:rPr>
          <w:rFonts w:ascii="Arial" w:hAnsi="Arial" w:cs="Arial"/>
        </w:rPr>
        <w:t>’</w:t>
      </w:r>
      <w:r w:rsidRPr="007C279E">
        <w:rPr>
          <w:rFonts w:ascii="Arial" w:hAnsi="Arial" w:cs="Arial"/>
        </w:rPr>
        <w:t>Institution s</w:t>
      </w:r>
      <w:r w:rsidR="00471619">
        <w:rPr>
          <w:rFonts w:ascii="Arial" w:hAnsi="Arial" w:cs="Arial"/>
        </w:rPr>
        <w:t>’</w:t>
      </w:r>
      <w:r w:rsidRPr="007C279E">
        <w:rPr>
          <w:rFonts w:ascii="Arial" w:hAnsi="Arial" w:cs="Arial"/>
        </w:rPr>
        <w:t>abstient d</w:t>
      </w:r>
      <w:r w:rsidR="00471619">
        <w:rPr>
          <w:rFonts w:ascii="Arial" w:hAnsi="Arial" w:cs="Arial"/>
        </w:rPr>
        <w:t>’</w:t>
      </w:r>
      <w:r w:rsidRPr="007C279E">
        <w:rPr>
          <w:rFonts w:ascii="Arial" w:hAnsi="Arial" w:cs="Arial"/>
        </w:rPr>
        <w:t>accepter tout avantage non pécuniaire découlant de la commercialisation de sa propriété intellectuelle ou d</w:t>
      </w:r>
      <w:r w:rsidR="00471619">
        <w:rPr>
          <w:rFonts w:ascii="Arial" w:hAnsi="Arial" w:cs="Arial"/>
        </w:rPr>
        <w:t>’</w:t>
      </w:r>
      <w:r w:rsidRPr="007C279E">
        <w:rPr>
          <w:rFonts w:ascii="Arial" w:hAnsi="Arial" w:cs="Arial"/>
        </w:rPr>
        <w:t>offrir des incitations sous une forme autre que le partage des revenus, sauf si ces mesures s</w:t>
      </w:r>
      <w:r w:rsidR="00471619">
        <w:rPr>
          <w:rFonts w:ascii="Arial" w:hAnsi="Arial" w:cs="Arial"/>
        </w:rPr>
        <w:t>’</w:t>
      </w:r>
      <w:r w:rsidRPr="007C279E">
        <w:rPr>
          <w:rFonts w:ascii="Arial" w:hAnsi="Arial" w:cs="Arial"/>
        </w:rPr>
        <w:t>ajoutent aux revenus partagés en vertu des articles</w:t>
      </w:r>
      <w:r w:rsidR="00675021">
        <w:rPr>
          <w:rFonts w:ascii="Arial" w:hAnsi="Arial" w:cs="Arial"/>
        </w:rPr>
        <w:t> </w:t>
      </w:r>
      <w:r w:rsidRPr="007C279E">
        <w:rPr>
          <w:rFonts w:ascii="Arial" w:hAnsi="Arial" w:cs="Arial"/>
        </w:rPr>
        <w:fldChar w:fldCharType="begin"/>
      </w:r>
      <w:r w:rsidRPr="007C279E">
        <w:rPr>
          <w:rFonts w:ascii="Arial" w:hAnsi="Arial" w:cs="Arial"/>
        </w:rPr>
        <w:instrText xml:space="preserve"> REF _Ref510811170 \r \h </w:instrText>
      </w:r>
      <w:r w:rsidR="007C279E">
        <w:rPr>
          <w:rFonts w:ascii="Arial" w:hAnsi="Arial" w:cs="Arial"/>
        </w:rPr>
        <w:instrText xml:space="preserve"> \* MERGEFORMAT </w:instrText>
      </w:r>
      <w:r w:rsidRPr="007C279E">
        <w:rPr>
          <w:rFonts w:ascii="Arial" w:hAnsi="Arial" w:cs="Arial"/>
        </w:rPr>
      </w:r>
      <w:r w:rsidRPr="007C279E">
        <w:rPr>
          <w:rFonts w:ascii="Arial" w:hAnsi="Arial" w:cs="Arial"/>
        </w:rPr>
        <w:fldChar w:fldCharType="separate"/>
      </w:r>
      <w:r w:rsidR="00CD3250" w:rsidRPr="007C279E">
        <w:rPr>
          <w:rFonts w:ascii="Arial" w:hAnsi="Arial" w:cs="Arial"/>
        </w:rPr>
        <w:t>10.2.3.1</w:t>
      </w:r>
      <w:r w:rsidRPr="007C279E">
        <w:rPr>
          <w:rFonts w:ascii="Arial" w:hAnsi="Arial" w:cs="Arial"/>
        </w:rPr>
        <w:fldChar w:fldCharType="end"/>
      </w:r>
      <w:r w:rsidRPr="007C279E">
        <w:rPr>
          <w:rFonts w:ascii="Arial" w:hAnsi="Arial" w:cs="Arial"/>
        </w:rPr>
        <w:t xml:space="preserve"> et </w:t>
      </w:r>
      <w:r w:rsidRPr="007C279E">
        <w:rPr>
          <w:rFonts w:ascii="Arial" w:hAnsi="Arial" w:cs="Arial"/>
        </w:rPr>
        <w:fldChar w:fldCharType="begin"/>
      </w:r>
      <w:r w:rsidRPr="007C279E">
        <w:rPr>
          <w:rFonts w:ascii="Arial" w:hAnsi="Arial" w:cs="Arial"/>
        </w:rPr>
        <w:instrText xml:space="preserve"> REF _Ref510811229 \r \h </w:instrText>
      </w:r>
      <w:r w:rsidR="007C279E">
        <w:rPr>
          <w:rFonts w:ascii="Arial" w:hAnsi="Arial" w:cs="Arial"/>
        </w:rPr>
        <w:instrText xml:space="preserve"> \* MERGEFORMAT </w:instrText>
      </w:r>
      <w:r w:rsidRPr="007C279E">
        <w:rPr>
          <w:rFonts w:ascii="Arial" w:hAnsi="Arial" w:cs="Arial"/>
        </w:rPr>
      </w:r>
      <w:r w:rsidRPr="007C279E">
        <w:rPr>
          <w:rFonts w:ascii="Arial" w:hAnsi="Arial" w:cs="Arial"/>
        </w:rPr>
        <w:fldChar w:fldCharType="separate"/>
      </w:r>
      <w:r w:rsidR="00CD3250" w:rsidRPr="007C279E">
        <w:rPr>
          <w:rFonts w:ascii="Arial" w:hAnsi="Arial" w:cs="Arial"/>
        </w:rPr>
        <w:t>10.2.3.2</w:t>
      </w:r>
      <w:r w:rsidRPr="007C279E">
        <w:rPr>
          <w:rFonts w:ascii="Arial" w:hAnsi="Arial" w:cs="Arial"/>
        </w:rPr>
        <w:fldChar w:fldCharType="end"/>
      </w:r>
      <w:r w:rsidRPr="007C279E">
        <w:rPr>
          <w:rFonts w:ascii="Arial" w:hAnsi="Arial" w:cs="Arial"/>
        </w:rPr>
        <w:t>, selon le c</w:t>
      </w:r>
      <w:r w:rsidR="00102B5E" w:rsidRPr="007C279E">
        <w:rPr>
          <w:rFonts w:ascii="Arial" w:hAnsi="Arial" w:cs="Arial"/>
        </w:rPr>
        <w:t>as</w:t>
      </w:r>
      <w:r w:rsidR="00102B5E">
        <w:rPr>
          <w:rFonts w:ascii="Arial" w:hAnsi="Arial" w:cs="Arial"/>
        </w:rPr>
        <w:t xml:space="preserve">.  </w:t>
      </w:r>
      <w:r w:rsidR="00102B5E" w:rsidRPr="007C279E">
        <w:rPr>
          <w:rFonts w:ascii="Arial" w:hAnsi="Arial" w:cs="Arial"/>
        </w:rPr>
        <w:t>El</w:t>
      </w:r>
      <w:r w:rsidRPr="007C279E">
        <w:rPr>
          <w:rFonts w:ascii="Arial" w:hAnsi="Arial" w:cs="Arial"/>
        </w:rPr>
        <w:t>le peut néanmoins, selon les circonstances, envisager la possibilité d</w:t>
      </w:r>
      <w:r w:rsidR="00471619">
        <w:rPr>
          <w:rFonts w:ascii="Arial" w:hAnsi="Arial" w:cs="Arial"/>
        </w:rPr>
        <w:t>’</w:t>
      </w:r>
      <w:r w:rsidRPr="007C279E">
        <w:rPr>
          <w:rFonts w:ascii="Arial" w:hAnsi="Arial" w:cs="Arial"/>
        </w:rPr>
        <w:t>offrir d</w:t>
      </w:r>
      <w:r w:rsidR="00471619">
        <w:rPr>
          <w:rFonts w:ascii="Arial" w:hAnsi="Arial" w:cs="Arial"/>
        </w:rPr>
        <w:t>’</w:t>
      </w:r>
      <w:r w:rsidRPr="007C279E">
        <w:rPr>
          <w:rFonts w:ascii="Arial" w:hAnsi="Arial" w:cs="Arial"/>
        </w:rPr>
        <w:t>autres incitations en l</w:t>
      </w:r>
      <w:r w:rsidR="00471619">
        <w:rPr>
          <w:rFonts w:ascii="Arial" w:hAnsi="Arial" w:cs="Arial"/>
        </w:rPr>
        <w:t>’</w:t>
      </w:r>
      <w:r w:rsidRPr="007C279E">
        <w:rPr>
          <w:rFonts w:ascii="Arial" w:hAnsi="Arial" w:cs="Arial"/>
        </w:rPr>
        <w:t>absence de retombées pécuniaires (recettes) ou lorsque le Créateur/Contributeur choisit une autre forme de rétribution que le partage des revenus, qui peuvent tarder à se concrétis</w:t>
      </w:r>
      <w:r w:rsidR="00102B5E" w:rsidRPr="007C279E">
        <w:rPr>
          <w:rFonts w:ascii="Arial" w:hAnsi="Arial" w:cs="Arial"/>
        </w:rPr>
        <w:t>er</w:t>
      </w:r>
      <w:r w:rsidR="00102B5E">
        <w:rPr>
          <w:rFonts w:ascii="Arial" w:hAnsi="Arial" w:cs="Arial"/>
        </w:rPr>
        <w:t xml:space="preserve">.  </w:t>
      </w:r>
      <w:r w:rsidR="00102B5E" w:rsidRPr="007C279E">
        <w:rPr>
          <w:rFonts w:ascii="Arial" w:hAnsi="Arial" w:cs="Arial"/>
        </w:rPr>
        <w:t>Le</w:t>
      </w:r>
      <w:r w:rsidRPr="007C279E">
        <w:rPr>
          <w:rFonts w:ascii="Arial" w:hAnsi="Arial" w:cs="Arial"/>
        </w:rPr>
        <w:t>s incitations visées aux articles</w:t>
      </w:r>
      <w:r w:rsidR="00675021">
        <w:rPr>
          <w:rFonts w:ascii="Arial" w:hAnsi="Arial" w:cs="Arial"/>
        </w:rPr>
        <w:t> </w:t>
      </w:r>
      <w:r w:rsidRPr="007C279E">
        <w:rPr>
          <w:rFonts w:ascii="Arial" w:hAnsi="Arial" w:cs="Arial"/>
        </w:rPr>
        <w:t>10.3.2 à 10.3.4 peuvent notamment être envisagées.</w:t>
      </w:r>
    </w:p>
    <w:p w14:paraId="52A28330" w14:textId="201AFB17" w:rsidR="00471619" w:rsidRDefault="00946B14" w:rsidP="007C279E">
      <w:pPr>
        <w:pStyle w:val="ListParagraph"/>
        <w:numPr>
          <w:ilvl w:val="2"/>
          <w:numId w:val="51"/>
        </w:numPr>
        <w:spacing w:before="200" w:line="240" w:lineRule="auto"/>
        <w:ind w:left="851" w:hanging="851"/>
        <w:contextualSpacing w:val="0"/>
        <w:jc w:val="both"/>
        <w:rPr>
          <w:rFonts w:ascii="Arial" w:hAnsi="Arial"/>
        </w:rPr>
      </w:pPr>
      <w:r>
        <w:rPr>
          <w:rFonts w:ascii="Arial" w:hAnsi="Arial"/>
          <w:b/>
          <w:bCs/>
        </w:rPr>
        <w:t>Perfectionnement, appui et reconnaissan</w:t>
      </w:r>
      <w:r w:rsidR="00102B5E">
        <w:rPr>
          <w:rFonts w:ascii="Arial" w:hAnsi="Arial"/>
          <w:b/>
          <w:bCs/>
        </w:rPr>
        <w:t xml:space="preserve">ce.  </w:t>
      </w:r>
      <w:r w:rsidR="00102B5E">
        <w:rPr>
          <w:rFonts w:ascii="Arial" w:hAnsi="Arial"/>
        </w:rPr>
        <w:t>Il</w:t>
      </w:r>
      <w:r>
        <w:rPr>
          <w:rFonts w:ascii="Arial" w:hAnsi="Arial"/>
        </w:rPr>
        <w:t xml:space="preserve"> convient d</w:t>
      </w:r>
      <w:r w:rsidR="00471619">
        <w:rPr>
          <w:rFonts w:ascii="Arial" w:hAnsi="Arial"/>
        </w:rPr>
        <w:t>’</w:t>
      </w:r>
      <w:r>
        <w:rPr>
          <w:rFonts w:ascii="Arial" w:hAnsi="Arial"/>
        </w:rPr>
        <w:t>établir un mécanisme pour le développement personnel et professionnel du Créateur/Contributeur prévoyant i) la reconnaissance des résultats en matière de création et de commercialisation d</w:t>
      </w:r>
      <w:r w:rsidR="00471619">
        <w:rPr>
          <w:rFonts w:ascii="Arial" w:hAnsi="Arial"/>
        </w:rPr>
        <w:t>’</w:t>
      </w:r>
      <w:r>
        <w:rPr>
          <w:rFonts w:ascii="Arial" w:hAnsi="Arial"/>
        </w:rPr>
        <w:t>actifs de propriété intellectuelle dans les procédures d</w:t>
      </w:r>
      <w:r w:rsidR="00471619">
        <w:rPr>
          <w:rFonts w:ascii="Arial" w:hAnsi="Arial"/>
        </w:rPr>
        <w:t>’</w:t>
      </w:r>
      <w:r>
        <w:rPr>
          <w:rFonts w:ascii="Arial" w:hAnsi="Arial"/>
        </w:rPr>
        <w:t>évaluation professionnelle et ii)</w:t>
      </w:r>
      <w:r w:rsidR="003D2590">
        <w:rPr>
          <w:rFonts w:ascii="Arial" w:hAnsi="Arial"/>
        </w:rPr>
        <w:t> </w:t>
      </w:r>
      <w:r>
        <w:rPr>
          <w:rFonts w:ascii="Arial" w:hAnsi="Arial"/>
        </w:rPr>
        <w:t>des aides à l</w:t>
      </w:r>
      <w:r w:rsidR="00471619">
        <w:rPr>
          <w:rFonts w:ascii="Arial" w:hAnsi="Arial"/>
        </w:rPr>
        <w:t>’</w:t>
      </w:r>
      <w:r>
        <w:rPr>
          <w:rFonts w:ascii="Arial" w:hAnsi="Arial"/>
        </w:rPr>
        <w:t>entreprise ou au renforcement des capacités, sous forme par exemple de formations personnalisées, de congés sabbatiques ou d</w:t>
      </w:r>
      <w:r w:rsidR="00471619">
        <w:rPr>
          <w:rFonts w:ascii="Arial" w:hAnsi="Arial"/>
        </w:rPr>
        <w:t>’</w:t>
      </w:r>
      <w:r>
        <w:rPr>
          <w:rFonts w:ascii="Arial" w:hAnsi="Arial"/>
        </w:rPr>
        <w:t>échanges locaux ou internationaux dans son domaine de recherche ou dans le domaine de la gestion de la propriété intellectuelle et du transfert des connaissances.</w:t>
      </w:r>
    </w:p>
    <w:p w14:paraId="35D3EBF3" w14:textId="740BB638" w:rsidR="00946B14" w:rsidRPr="007C279E" w:rsidRDefault="00946B14" w:rsidP="007C279E">
      <w:pPr>
        <w:pStyle w:val="ListParagraph"/>
        <w:numPr>
          <w:ilvl w:val="2"/>
          <w:numId w:val="51"/>
        </w:numPr>
        <w:spacing w:before="200" w:line="240" w:lineRule="auto"/>
        <w:ind w:left="851" w:hanging="851"/>
        <w:contextualSpacing w:val="0"/>
        <w:jc w:val="both"/>
        <w:rPr>
          <w:rFonts w:ascii="Arial" w:hAnsi="Arial" w:cs="Arial"/>
        </w:rPr>
      </w:pPr>
      <w:r>
        <w:rPr>
          <w:rFonts w:ascii="Arial" w:hAnsi="Arial"/>
          <w:b/>
          <w:bCs/>
        </w:rPr>
        <w:lastRenderedPageBreak/>
        <w:t>Financements pour la recherche.</w:t>
      </w:r>
      <w:r w:rsidRPr="00102B5E">
        <w:rPr>
          <w:rFonts w:ascii="Arial" w:hAnsi="Arial"/>
        </w:rPr>
        <w:t xml:space="preserve">  </w:t>
      </w:r>
      <w:r>
        <w:rPr>
          <w:rFonts w:ascii="Arial" w:hAnsi="Arial"/>
        </w:rPr>
        <w:t>L</w:t>
      </w:r>
      <w:r w:rsidR="00471619">
        <w:rPr>
          <w:rFonts w:ascii="Arial" w:hAnsi="Arial"/>
        </w:rPr>
        <w:t>’</w:t>
      </w:r>
      <w:r>
        <w:rPr>
          <w:rFonts w:ascii="Arial" w:hAnsi="Arial"/>
        </w:rPr>
        <w:t>Institution, par l</w:t>
      </w:r>
      <w:r w:rsidR="00471619">
        <w:rPr>
          <w:rFonts w:ascii="Arial" w:hAnsi="Arial"/>
        </w:rPr>
        <w:t>’</w:t>
      </w:r>
      <w:r>
        <w:rPr>
          <w:rFonts w:ascii="Arial" w:hAnsi="Arial"/>
        </w:rPr>
        <w:t>intermédiaire de son Bureau de gestion de la propriété intellectuelle encourage, négocie ou facilite activement la conclusion d</w:t>
      </w:r>
      <w:r w:rsidR="00471619">
        <w:rPr>
          <w:rFonts w:ascii="Arial" w:hAnsi="Arial"/>
        </w:rPr>
        <w:t>’</w:t>
      </w:r>
      <w:r>
        <w:rPr>
          <w:rFonts w:ascii="Arial" w:hAnsi="Arial"/>
        </w:rPr>
        <w:t>accords de collaboration avec des partenaires privés en vue d</w:t>
      </w:r>
      <w:r w:rsidR="00471619">
        <w:rPr>
          <w:rFonts w:ascii="Arial" w:hAnsi="Arial"/>
        </w:rPr>
        <w:t>’</w:t>
      </w:r>
      <w:r>
        <w:rPr>
          <w:rFonts w:ascii="Arial" w:hAnsi="Arial"/>
        </w:rPr>
        <w:t xml:space="preserve">assurer </w:t>
      </w:r>
      <w:r w:rsidRPr="007C279E">
        <w:rPr>
          <w:rFonts w:ascii="Arial" w:hAnsi="Arial" w:cs="Arial"/>
        </w:rPr>
        <w:t>le financement des recherches menées par les Créateurs/Contributeurs.</w:t>
      </w:r>
    </w:p>
    <w:p w14:paraId="02D5E08A" w14:textId="77777777" w:rsidR="00471619" w:rsidRDefault="00946B14" w:rsidP="007C279E">
      <w:pPr>
        <w:pStyle w:val="ListParagraph"/>
        <w:numPr>
          <w:ilvl w:val="2"/>
          <w:numId w:val="51"/>
        </w:numPr>
        <w:spacing w:before="200" w:line="240" w:lineRule="auto"/>
        <w:ind w:left="851" w:hanging="851"/>
        <w:contextualSpacing w:val="0"/>
        <w:jc w:val="both"/>
        <w:rPr>
          <w:rFonts w:ascii="Arial" w:hAnsi="Arial" w:cs="Arial"/>
        </w:rPr>
      </w:pPr>
      <w:r w:rsidRPr="007C279E">
        <w:rPr>
          <w:rFonts w:ascii="Arial" w:hAnsi="Arial" w:cs="Arial"/>
          <w:b/>
          <w:bCs/>
        </w:rPr>
        <w:t>Octroi au Créateur/Contributeur de parts dans une entité de commercialisation ou un autre preneur de licence</w:t>
      </w:r>
      <w:r w:rsidRPr="007C279E">
        <w:rPr>
          <w:rFonts w:ascii="Arial" w:hAnsi="Arial" w:cs="Arial"/>
        </w:rPr>
        <w:t>.</w:t>
      </w:r>
    </w:p>
    <w:p w14:paraId="2BEE843A" w14:textId="18BEE5AD" w:rsidR="00471619" w:rsidRDefault="003856C5" w:rsidP="007C279E">
      <w:pPr>
        <w:pStyle w:val="ListParagraph"/>
        <w:numPr>
          <w:ilvl w:val="3"/>
          <w:numId w:val="51"/>
        </w:numPr>
        <w:spacing w:before="200" w:line="240" w:lineRule="auto"/>
        <w:ind w:left="1843" w:hanging="992"/>
        <w:contextualSpacing w:val="0"/>
        <w:jc w:val="both"/>
        <w:rPr>
          <w:rFonts w:ascii="Arial" w:hAnsi="Arial" w:cs="Arial"/>
          <w:color w:val="000000" w:themeColor="text1"/>
        </w:rPr>
      </w:pPr>
      <w:r w:rsidRPr="007C279E">
        <w:rPr>
          <w:rFonts w:ascii="Arial" w:hAnsi="Arial" w:cs="Arial"/>
        </w:rPr>
        <w:t>Dans le cas où un Créateur/Contributeur reçoit des parts dans une entité de commercialisation concédant sous licence la propriété intellectuelle de l</w:t>
      </w:r>
      <w:r w:rsidR="00471619">
        <w:rPr>
          <w:rFonts w:ascii="Arial" w:hAnsi="Arial" w:cs="Arial"/>
        </w:rPr>
        <w:t>’</w:t>
      </w:r>
      <w:r w:rsidRPr="007C279E">
        <w:rPr>
          <w:rFonts w:ascii="Arial" w:hAnsi="Arial" w:cs="Arial"/>
        </w:rPr>
        <w:t>Institution qu</w:t>
      </w:r>
      <w:r w:rsidR="00471619">
        <w:rPr>
          <w:rFonts w:ascii="Arial" w:hAnsi="Arial" w:cs="Arial"/>
        </w:rPr>
        <w:t>’</w:t>
      </w:r>
      <w:r w:rsidRPr="007C279E">
        <w:rPr>
          <w:rFonts w:ascii="Arial" w:hAnsi="Arial" w:cs="Arial"/>
        </w:rPr>
        <w:t>il a créée ou contribué à créer</w:t>
      </w:r>
      <w:r w:rsidR="00946B14" w:rsidRPr="007C279E">
        <w:rPr>
          <w:rStyle w:val="FootnoteReference"/>
          <w:rFonts w:ascii="Arial" w:hAnsi="Arial" w:cs="Arial"/>
          <w:iCs/>
          <w:color w:val="000000" w:themeColor="text1"/>
        </w:rPr>
        <w:footnoteReference w:id="25"/>
      </w:r>
      <w:r w:rsidRPr="007C279E">
        <w:rPr>
          <w:rFonts w:ascii="Arial" w:hAnsi="Arial" w:cs="Arial"/>
        </w:rPr>
        <w:t>, la part standard qui lui revient au titre de la formule de partage des revenus énoncée aux articles</w:t>
      </w:r>
      <w:r w:rsidR="00675021">
        <w:rPr>
          <w:rFonts w:ascii="Arial" w:hAnsi="Arial" w:cs="Arial"/>
        </w:rPr>
        <w:t> </w:t>
      </w:r>
      <w:r w:rsidR="00946B14" w:rsidRPr="007C279E">
        <w:rPr>
          <w:rFonts w:ascii="Arial" w:hAnsi="Arial" w:cs="Arial"/>
          <w:color w:val="000000" w:themeColor="text1"/>
        </w:rPr>
        <w:fldChar w:fldCharType="begin"/>
      </w:r>
      <w:r w:rsidR="00946B14" w:rsidRPr="007C279E">
        <w:rPr>
          <w:rFonts w:ascii="Arial" w:hAnsi="Arial" w:cs="Arial"/>
          <w:color w:val="000000" w:themeColor="text1"/>
        </w:rPr>
        <w:instrText xml:space="preserve"> REF _Ref510811170 \r \h </w:instrText>
      </w:r>
      <w:r w:rsidR="007C279E">
        <w:rPr>
          <w:rFonts w:ascii="Arial" w:hAnsi="Arial" w:cs="Arial"/>
          <w:color w:val="000000" w:themeColor="text1"/>
        </w:rPr>
        <w:instrText xml:space="preserve"> \* MERGEFORMAT </w:instrText>
      </w:r>
      <w:r w:rsidR="00946B14" w:rsidRPr="007C279E">
        <w:rPr>
          <w:rFonts w:ascii="Arial" w:hAnsi="Arial" w:cs="Arial"/>
          <w:color w:val="000000" w:themeColor="text1"/>
        </w:rPr>
      </w:r>
      <w:r w:rsidR="00946B14" w:rsidRPr="007C279E">
        <w:rPr>
          <w:rFonts w:ascii="Arial" w:hAnsi="Arial" w:cs="Arial"/>
          <w:color w:val="000000" w:themeColor="text1"/>
        </w:rPr>
        <w:fldChar w:fldCharType="separate"/>
      </w:r>
      <w:r w:rsidR="00CD3250" w:rsidRPr="007C279E">
        <w:rPr>
          <w:rFonts w:ascii="Arial" w:hAnsi="Arial" w:cs="Arial"/>
          <w:color w:val="000000" w:themeColor="text1"/>
        </w:rPr>
        <w:t>10.2.3.1</w:t>
      </w:r>
      <w:r w:rsidR="00946B14" w:rsidRPr="007C279E">
        <w:rPr>
          <w:rFonts w:ascii="Arial" w:hAnsi="Arial" w:cs="Arial"/>
          <w:color w:val="000000" w:themeColor="text1"/>
        </w:rPr>
        <w:fldChar w:fldCharType="end"/>
      </w:r>
      <w:r w:rsidRPr="007C279E">
        <w:rPr>
          <w:rFonts w:ascii="Arial" w:hAnsi="Arial" w:cs="Arial"/>
        </w:rPr>
        <w:t xml:space="preserve"> et </w:t>
      </w:r>
      <w:r w:rsidR="00946B14" w:rsidRPr="007C279E">
        <w:rPr>
          <w:rFonts w:ascii="Arial" w:hAnsi="Arial" w:cs="Arial"/>
          <w:color w:val="000000" w:themeColor="text1"/>
        </w:rPr>
        <w:fldChar w:fldCharType="begin"/>
      </w:r>
      <w:r w:rsidR="00946B14" w:rsidRPr="007C279E">
        <w:rPr>
          <w:rFonts w:ascii="Arial" w:hAnsi="Arial" w:cs="Arial"/>
          <w:color w:val="000000" w:themeColor="text1"/>
        </w:rPr>
        <w:instrText xml:space="preserve"> REF _Ref510811229 \r \h </w:instrText>
      </w:r>
      <w:r w:rsidR="007C279E">
        <w:rPr>
          <w:rFonts w:ascii="Arial" w:hAnsi="Arial" w:cs="Arial"/>
          <w:color w:val="000000" w:themeColor="text1"/>
        </w:rPr>
        <w:instrText xml:space="preserve"> \* MERGEFORMAT </w:instrText>
      </w:r>
      <w:r w:rsidR="00946B14" w:rsidRPr="007C279E">
        <w:rPr>
          <w:rFonts w:ascii="Arial" w:hAnsi="Arial" w:cs="Arial"/>
          <w:color w:val="000000" w:themeColor="text1"/>
        </w:rPr>
      </w:r>
      <w:r w:rsidR="00946B14" w:rsidRPr="007C279E">
        <w:rPr>
          <w:rFonts w:ascii="Arial" w:hAnsi="Arial" w:cs="Arial"/>
          <w:color w:val="000000" w:themeColor="text1"/>
        </w:rPr>
        <w:fldChar w:fldCharType="separate"/>
      </w:r>
      <w:r w:rsidR="00CD3250" w:rsidRPr="007C279E">
        <w:rPr>
          <w:rFonts w:ascii="Arial" w:hAnsi="Arial" w:cs="Arial"/>
          <w:color w:val="000000" w:themeColor="text1"/>
        </w:rPr>
        <w:t>10.2.3.2</w:t>
      </w:r>
      <w:r w:rsidR="00946B14" w:rsidRPr="007C279E">
        <w:rPr>
          <w:rFonts w:ascii="Arial" w:hAnsi="Arial" w:cs="Arial"/>
          <w:color w:val="000000" w:themeColor="text1"/>
        </w:rPr>
        <w:fldChar w:fldCharType="end"/>
      </w:r>
      <w:r w:rsidRPr="007C279E">
        <w:rPr>
          <w:rFonts w:ascii="Arial" w:hAnsi="Arial" w:cs="Arial"/>
        </w:rPr>
        <w:t xml:space="preserve"> </w:t>
      </w:r>
      <w:r w:rsidRPr="007C279E">
        <w:rPr>
          <w:rFonts w:ascii="Arial" w:hAnsi="Arial" w:cs="Arial"/>
          <w:b/>
          <w:bCs/>
        </w:rPr>
        <w:t>[Option</w:t>
      </w:r>
      <w:r w:rsidR="00675021">
        <w:rPr>
          <w:rFonts w:ascii="Arial" w:hAnsi="Arial" w:cs="Arial"/>
          <w:b/>
          <w:bCs/>
        </w:rPr>
        <w:t> </w:t>
      </w:r>
      <w:r w:rsidRPr="007C279E">
        <w:rPr>
          <w:rFonts w:ascii="Arial" w:hAnsi="Arial" w:cs="Arial"/>
          <w:b/>
          <w:bCs/>
        </w:rPr>
        <w:t>1]</w:t>
      </w:r>
      <w:r w:rsidRPr="007C279E">
        <w:rPr>
          <w:rFonts w:ascii="Arial" w:hAnsi="Arial" w:cs="Arial"/>
        </w:rPr>
        <w:t xml:space="preserve"> reste inchangée.</w:t>
      </w:r>
      <w:r w:rsidRPr="00102B5E">
        <w:rPr>
          <w:rFonts w:ascii="Arial" w:hAnsi="Arial" w:cs="Arial"/>
          <w:color w:val="000000" w:themeColor="text1"/>
        </w:rPr>
        <w:t xml:space="preserve"> </w:t>
      </w:r>
      <w:r w:rsidR="00675021" w:rsidRPr="00102B5E">
        <w:rPr>
          <w:rFonts w:ascii="Arial" w:hAnsi="Arial" w:cs="Arial"/>
          <w:color w:val="000000" w:themeColor="text1"/>
        </w:rPr>
        <w:t xml:space="preserve"> </w:t>
      </w:r>
      <w:r w:rsidRPr="007C279E">
        <w:rPr>
          <w:rFonts w:ascii="Arial" w:hAnsi="Arial" w:cs="Arial"/>
          <w:b/>
          <w:color w:val="000000" w:themeColor="text1"/>
        </w:rPr>
        <w:t>[Option</w:t>
      </w:r>
      <w:r w:rsidR="00675021">
        <w:rPr>
          <w:rFonts w:ascii="Arial" w:hAnsi="Arial" w:cs="Arial"/>
          <w:b/>
          <w:color w:val="000000" w:themeColor="text1"/>
        </w:rPr>
        <w:t> </w:t>
      </w:r>
      <w:r w:rsidRPr="007C279E">
        <w:rPr>
          <w:rFonts w:ascii="Arial" w:hAnsi="Arial" w:cs="Arial"/>
          <w:b/>
          <w:color w:val="000000" w:themeColor="text1"/>
        </w:rPr>
        <w:t xml:space="preserve">2] </w:t>
      </w:r>
      <w:r w:rsidRPr="007C279E">
        <w:rPr>
          <w:rFonts w:ascii="Arial" w:hAnsi="Arial" w:cs="Arial"/>
          <w:color w:val="000000" w:themeColor="text1"/>
        </w:rPr>
        <w:t>est ajustée en fonction des parts qu</w:t>
      </w:r>
      <w:r w:rsidR="00471619">
        <w:rPr>
          <w:rFonts w:ascii="Arial" w:hAnsi="Arial" w:cs="Arial"/>
          <w:color w:val="000000" w:themeColor="text1"/>
        </w:rPr>
        <w:t>’</w:t>
      </w:r>
      <w:r w:rsidRPr="007C279E">
        <w:rPr>
          <w:rFonts w:ascii="Arial" w:hAnsi="Arial" w:cs="Arial"/>
          <w:color w:val="000000" w:themeColor="text1"/>
        </w:rPr>
        <w:t>il détient dans l</w:t>
      </w:r>
      <w:r w:rsidR="00471619">
        <w:rPr>
          <w:rFonts w:ascii="Arial" w:hAnsi="Arial" w:cs="Arial"/>
          <w:color w:val="000000" w:themeColor="text1"/>
        </w:rPr>
        <w:t>’</w:t>
      </w:r>
      <w:r w:rsidRPr="007C279E">
        <w:rPr>
          <w:rFonts w:ascii="Arial" w:hAnsi="Arial" w:cs="Arial"/>
          <w:color w:val="000000" w:themeColor="text1"/>
        </w:rPr>
        <w:t>entrepri</w:t>
      </w:r>
      <w:r w:rsidR="00102B5E" w:rsidRPr="007C279E">
        <w:rPr>
          <w:rFonts w:ascii="Arial" w:hAnsi="Arial" w:cs="Arial"/>
          <w:color w:val="000000" w:themeColor="text1"/>
        </w:rPr>
        <w:t>se</w:t>
      </w:r>
      <w:r w:rsidR="00102B5E">
        <w:rPr>
          <w:rFonts w:ascii="Arial" w:hAnsi="Arial" w:cs="Arial"/>
          <w:color w:val="000000" w:themeColor="text1"/>
        </w:rPr>
        <w:t xml:space="preserve">.  </w:t>
      </w:r>
      <w:r w:rsidR="00102B5E" w:rsidRPr="007C279E">
        <w:rPr>
          <w:rFonts w:ascii="Arial" w:hAnsi="Arial" w:cs="Arial"/>
        </w:rPr>
        <w:t>To</w:t>
      </w:r>
      <w:r w:rsidRPr="007C279E">
        <w:rPr>
          <w:rFonts w:ascii="Arial" w:hAnsi="Arial" w:cs="Arial"/>
        </w:rPr>
        <w:t>us les autres Créateurs/Contributeurs sont rémunérés selon la formule énoncée aux articles</w:t>
      </w:r>
      <w:r w:rsidR="00675021">
        <w:rPr>
          <w:rFonts w:ascii="Arial" w:hAnsi="Arial" w:cs="Arial"/>
        </w:rPr>
        <w:t> </w:t>
      </w:r>
      <w:r w:rsidR="00946B14" w:rsidRPr="007C279E">
        <w:rPr>
          <w:rFonts w:ascii="Arial" w:hAnsi="Arial" w:cs="Arial"/>
          <w:color w:val="000000" w:themeColor="text1"/>
        </w:rPr>
        <w:fldChar w:fldCharType="begin"/>
      </w:r>
      <w:r w:rsidR="00946B14" w:rsidRPr="007C279E">
        <w:rPr>
          <w:rFonts w:ascii="Arial" w:hAnsi="Arial" w:cs="Arial"/>
          <w:color w:val="000000" w:themeColor="text1"/>
        </w:rPr>
        <w:instrText xml:space="preserve"> REF _Ref510811170 \r \h </w:instrText>
      </w:r>
      <w:r w:rsidR="007C279E">
        <w:rPr>
          <w:rFonts w:ascii="Arial" w:hAnsi="Arial" w:cs="Arial"/>
          <w:color w:val="000000" w:themeColor="text1"/>
        </w:rPr>
        <w:instrText xml:space="preserve"> \* MERGEFORMAT </w:instrText>
      </w:r>
      <w:r w:rsidR="00946B14" w:rsidRPr="007C279E">
        <w:rPr>
          <w:rFonts w:ascii="Arial" w:hAnsi="Arial" w:cs="Arial"/>
          <w:color w:val="000000" w:themeColor="text1"/>
        </w:rPr>
      </w:r>
      <w:r w:rsidR="00946B14" w:rsidRPr="007C279E">
        <w:rPr>
          <w:rFonts w:ascii="Arial" w:hAnsi="Arial" w:cs="Arial"/>
          <w:color w:val="000000" w:themeColor="text1"/>
        </w:rPr>
        <w:fldChar w:fldCharType="separate"/>
      </w:r>
      <w:r w:rsidR="00CD3250" w:rsidRPr="007C279E">
        <w:rPr>
          <w:rFonts w:ascii="Arial" w:hAnsi="Arial" w:cs="Arial"/>
          <w:color w:val="000000" w:themeColor="text1"/>
        </w:rPr>
        <w:t>10.2.3.1</w:t>
      </w:r>
      <w:r w:rsidR="00946B14" w:rsidRPr="007C279E">
        <w:rPr>
          <w:rFonts w:ascii="Arial" w:hAnsi="Arial" w:cs="Arial"/>
          <w:color w:val="000000" w:themeColor="text1"/>
        </w:rPr>
        <w:fldChar w:fldCharType="end"/>
      </w:r>
      <w:r w:rsidRPr="007C279E">
        <w:rPr>
          <w:rFonts w:ascii="Arial" w:hAnsi="Arial" w:cs="Arial"/>
        </w:rPr>
        <w:t xml:space="preserve"> et </w:t>
      </w:r>
      <w:r w:rsidR="00946B14" w:rsidRPr="007C279E">
        <w:rPr>
          <w:rFonts w:ascii="Arial" w:hAnsi="Arial" w:cs="Arial"/>
          <w:color w:val="000000" w:themeColor="text1"/>
        </w:rPr>
        <w:fldChar w:fldCharType="begin"/>
      </w:r>
      <w:r w:rsidR="00946B14" w:rsidRPr="007C279E">
        <w:rPr>
          <w:rFonts w:ascii="Arial" w:hAnsi="Arial" w:cs="Arial"/>
          <w:color w:val="000000" w:themeColor="text1"/>
        </w:rPr>
        <w:instrText xml:space="preserve"> REF _Ref510811229 \r \h </w:instrText>
      </w:r>
      <w:r w:rsidR="007C279E">
        <w:rPr>
          <w:rFonts w:ascii="Arial" w:hAnsi="Arial" w:cs="Arial"/>
          <w:color w:val="000000" w:themeColor="text1"/>
        </w:rPr>
        <w:instrText xml:space="preserve"> \* MERGEFORMAT </w:instrText>
      </w:r>
      <w:r w:rsidR="00946B14" w:rsidRPr="007C279E">
        <w:rPr>
          <w:rFonts w:ascii="Arial" w:hAnsi="Arial" w:cs="Arial"/>
          <w:color w:val="000000" w:themeColor="text1"/>
        </w:rPr>
      </w:r>
      <w:r w:rsidR="00946B14" w:rsidRPr="007C279E">
        <w:rPr>
          <w:rFonts w:ascii="Arial" w:hAnsi="Arial" w:cs="Arial"/>
          <w:color w:val="000000" w:themeColor="text1"/>
        </w:rPr>
        <w:fldChar w:fldCharType="separate"/>
      </w:r>
      <w:r w:rsidR="00CD3250" w:rsidRPr="007C279E">
        <w:rPr>
          <w:rFonts w:ascii="Arial" w:hAnsi="Arial" w:cs="Arial"/>
          <w:color w:val="000000" w:themeColor="text1"/>
        </w:rPr>
        <w:t>10.2.3.2</w:t>
      </w:r>
      <w:r w:rsidR="00946B14" w:rsidRPr="007C279E">
        <w:rPr>
          <w:rFonts w:ascii="Arial" w:hAnsi="Arial" w:cs="Arial"/>
          <w:color w:val="000000" w:themeColor="text1"/>
        </w:rPr>
        <w:fldChar w:fldCharType="end"/>
      </w:r>
      <w:r w:rsidRPr="007C279E">
        <w:rPr>
          <w:rFonts w:ascii="Arial" w:hAnsi="Arial" w:cs="Arial"/>
        </w:rPr>
        <w:t>.</w:t>
      </w:r>
    </w:p>
    <w:p w14:paraId="4B554914" w14:textId="353DC442" w:rsidR="00946B14" w:rsidRPr="007C279E" w:rsidRDefault="00946B14" w:rsidP="007C279E">
      <w:pPr>
        <w:pStyle w:val="ListParagraph"/>
        <w:numPr>
          <w:ilvl w:val="3"/>
          <w:numId w:val="51"/>
        </w:numPr>
        <w:spacing w:before="200" w:line="240" w:lineRule="auto"/>
        <w:ind w:left="1843" w:hanging="992"/>
        <w:contextualSpacing w:val="0"/>
        <w:jc w:val="both"/>
        <w:rPr>
          <w:rFonts w:ascii="Arial" w:hAnsi="Arial" w:cs="Arial"/>
        </w:rPr>
      </w:pPr>
      <w:r w:rsidRPr="007C279E">
        <w:rPr>
          <w:rFonts w:ascii="Arial" w:hAnsi="Arial" w:cs="Arial"/>
          <w:color w:val="000000" w:themeColor="text1"/>
          <w:shd w:val="clear" w:color="auto" w:fill="FFFFFF" w:themeFill="background1"/>
        </w:rPr>
        <w:t>Lorsque l</w:t>
      </w:r>
      <w:r w:rsidR="00471619">
        <w:rPr>
          <w:rFonts w:ascii="Arial" w:hAnsi="Arial" w:cs="Arial"/>
          <w:color w:val="000000" w:themeColor="text1"/>
          <w:shd w:val="clear" w:color="auto" w:fill="FFFFFF" w:themeFill="background1"/>
        </w:rPr>
        <w:t>’</w:t>
      </w:r>
      <w:r w:rsidRPr="007C279E">
        <w:rPr>
          <w:rFonts w:ascii="Arial" w:hAnsi="Arial" w:cs="Arial"/>
          <w:color w:val="000000" w:themeColor="text1"/>
          <w:shd w:val="clear" w:color="auto" w:fill="FFFFFF" w:themeFill="background1"/>
        </w:rPr>
        <w:t xml:space="preserve">Institution reçoit des parts dans une société preneuse de licence, qui peut être une </w:t>
      </w:r>
      <w:r w:rsidRPr="007C279E">
        <w:rPr>
          <w:rFonts w:ascii="Arial" w:hAnsi="Arial" w:cs="Arial"/>
        </w:rPr>
        <w:t>entité de commercialisation,</w:t>
      </w:r>
      <w:r w:rsidRPr="007C279E">
        <w:rPr>
          <w:rFonts w:ascii="Arial" w:hAnsi="Arial" w:cs="Arial"/>
          <w:shd w:val="clear" w:color="auto" w:fill="FFFFFF" w:themeFill="background1"/>
        </w:rPr>
        <w:t xml:space="preserve"> en contrepartie d</w:t>
      </w:r>
      <w:r w:rsidR="00471619">
        <w:rPr>
          <w:rFonts w:ascii="Arial" w:hAnsi="Arial" w:cs="Arial"/>
          <w:shd w:val="clear" w:color="auto" w:fill="FFFFFF" w:themeFill="background1"/>
        </w:rPr>
        <w:t>’</w:t>
      </w:r>
      <w:r w:rsidRPr="007C279E">
        <w:rPr>
          <w:rFonts w:ascii="Arial" w:hAnsi="Arial" w:cs="Arial"/>
          <w:shd w:val="clear" w:color="auto" w:fill="FFFFFF" w:themeFill="background1"/>
        </w:rPr>
        <w:t>une licence de propriété intellectuelle,</w:t>
      </w:r>
      <w:r w:rsidRPr="007C279E">
        <w:rPr>
          <w:rFonts w:ascii="Arial" w:hAnsi="Arial" w:cs="Arial"/>
        </w:rPr>
        <w:t xml:space="preserve"> </w:t>
      </w:r>
      <w:r w:rsidRPr="007C279E">
        <w:rPr>
          <w:rFonts w:ascii="Arial" w:hAnsi="Arial" w:cs="Arial"/>
          <w:b/>
          <w:bCs/>
        </w:rPr>
        <w:t>[Option</w:t>
      </w:r>
      <w:r w:rsidR="00675021">
        <w:rPr>
          <w:rFonts w:ascii="Arial" w:hAnsi="Arial" w:cs="Arial"/>
          <w:b/>
          <w:bCs/>
        </w:rPr>
        <w:t> </w:t>
      </w:r>
      <w:r w:rsidRPr="007C279E">
        <w:rPr>
          <w:rFonts w:ascii="Arial" w:hAnsi="Arial" w:cs="Arial"/>
          <w:b/>
          <w:bCs/>
        </w:rPr>
        <w:t>1, recommandée]</w:t>
      </w:r>
      <w:r w:rsidR="00471619">
        <w:rPr>
          <w:rFonts w:ascii="Arial" w:hAnsi="Arial" w:cs="Arial"/>
        </w:rPr>
        <w:t> :</w:t>
      </w:r>
      <w:r w:rsidRPr="007C279E">
        <w:rPr>
          <w:rFonts w:ascii="Arial" w:hAnsi="Arial" w:cs="Arial"/>
        </w:rPr>
        <w:t xml:space="preserve"> elle conserve toutes les parts jusqu</w:t>
      </w:r>
      <w:r w:rsidR="00471619">
        <w:rPr>
          <w:rFonts w:ascii="Arial" w:hAnsi="Arial" w:cs="Arial"/>
        </w:rPr>
        <w:t>’</w:t>
      </w:r>
      <w:r w:rsidRPr="007C279E">
        <w:rPr>
          <w:rFonts w:ascii="Arial" w:hAnsi="Arial" w:cs="Arial"/>
        </w:rPr>
        <w:t>à la liquidation, dont le produit sera dès lors considéré comme revenu brut de propriété intellectuelle et partagé avec les Créateurs/Contributeurs conformément aux formules énoncées aux articles</w:t>
      </w:r>
      <w:r w:rsidR="00675021">
        <w:rPr>
          <w:rFonts w:ascii="Arial" w:hAnsi="Arial" w:cs="Arial"/>
        </w:rPr>
        <w:t> </w:t>
      </w:r>
      <w:r w:rsidRPr="007C279E">
        <w:rPr>
          <w:rFonts w:ascii="Arial" w:hAnsi="Arial" w:cs="Arial"/>
          <w:color w:val="000000" w:themeColor="text1"/>
        </w:rPr>
        <w:fldChar w:fldCharType="begin"/>
      </w:r>
      <w:r w:rsidRPr="007C279E">
        <w:rPr>
          <w:rFonts w:ascii="Arial" w:hAnsi="Arial" w:cs="Arial"/>
          <w:color w:val="000000" w:themeColor="text1"/>
        </w:rPr>
        <w:instrText xml:space="preserve"> REF _Ref510811170 \r \h </w:instrText>
      </w:r>
      <w:r w:rsidR="007C279E">
        <w:rPr>
          <w:rFonts w:ascii="Arial" w:hAnsi="Arial" w:cs="Arial"/>
          <w:color w:val="000000" w:themeColor="text1"/>
        </w:rPr>
        <w:instrText xml:space="preserve"> \* MERGEFORMAT </w:instrText>
      </w:r>
      <w:r w:rsidRPr="007C279E">
        <w:rPr>
          <w:rFonts w:ascii="Arial" w:hAnsi="Arial" w:cs="Arial"/>
          <w:color w:val="000000" w:themeColor="text1"/>
        </w:rPr>
      </w:r>
      <w:r w:rsidRPr="007C279E">
        <w:rPr>
          <w:rFonts w:ascii="Arial" w:hAnsi="Arial" w:cs="Arial"/>
          <w:color w:val="000000" w:themeColor="text1"/>
        </w:rPr>
        <w:fldChar w:fldCharType="separate"/>
      </w:r>
      <w:r w:rsidR="00CD3250" w:rsidRPr="007C279E">
        <w:rPr>
          <w:rFonts w:ascii="Arial" w:hAnsi="Arial" w:cs="Arial"/>
          <w:color w:val="000000" w:themeColor="text1"/>
        </w:rPr>
        <w:t>10.2.3.1</w:t>
      </w:r>
      <w:r w:rsidRPr="007C279E">
        <w:rPr>
          <w:rFonts w:ascii="Arial" w:hAnsi="Arial" w:cs="Arial"/>
          <w:color w:val="000000" w:themeColor="text1"/>
        </w:rPr>
        <w:fldChar w:fldCharType="end"/>
      </w:r>
      <w:r w:rsidRPr="007C279E">
        <w:rPr>
          <w:rFonts w:ascii="Arial" w:hAnsi="Arial" w:cs="Arial"/>
        </w:rPr>
        <w:t xml:space="preserve"> et </w:t>
      </w:r>
      <w:r w:rsidRPr="007C279E">
        <w:rPr>
          <w:rFonts w:ascii="Arial" w:hAnsi="Arial" w:cs="Arial"/>
          <w:color w:val="000000" w:themeColor="text1"/>
        </w:rPr>
        <w:fldChar w:fldCharType="begin"/>
      </w:r>
      <w:r w:rsidRPr="007C279E">
        <w:rPr>
          <w:rFonts w:ascii="Arial" w:hAnsi="Arial" w:cs="Arial"/>
          <w:color w:val="000000" w:themeColor="text1"/>
        </w:rPr>
        <w:instrText xml:space="preserve"> REF _Ref510811229 \r \h </w:instrText>
      </w:r>
      <w:r w:rsidR="007C279E">
        <w:rPr>
          <w:rFonts w:ascii="Arial" w:hAnsi="Arial" w:cs="Arial"/>
          <w:color w:val="000000" w:themeColor="text1"/>
        </w:rPr>
        <w:instrText xml:space="preserve"> \* MERGEFORMAT </w:instrText>
      </w:r>
      <w:r w:rsidRPr="007C279E">
        <w:rPr>
          <w:rFonts w:ascii="Arial" w:hAnsi="Arial" w:cs="Arial"/>
          <w:color w:val="000000" w:themeColor="text1"/>
        </w:rPr>
      </w:r>
      <w:r w:rsidRPr="007C279E">
        <w:rPr>
          <w:rFonts w:ascii="Arial" w:hAnsi="Arial" w:cs="Arial"/>
          <w:color w:val="000000" w:themeColor="text1"/>
        </w:rPr>
        <w:fldChar w:fldCharType="separate"/>
      </w:r>
      <w:r w:rsidR="00CD3250" w:rsidRPr="007C279E">
        <w:rPr>
          <w:rFonts w:ascii="Arial" w:hAnsi="Arial" w:cs="Arial"/>
          <w:color w:val="000000" w:themeColor="text1"/>
        </w:rPr>
        <w:t>10.2.3.2</w:t>
      </w:r>
      <w:r w:rsidRPr="007C279E">
        <w:rPr>
          <w:rFonts w:ascii="Arial" w:hAnsi="Arial" w:cs="Arial"/>
          <w:color w:val="000000" w:themeColor="text1"/>
        </w:rPr>
        <w:fldChar w:fldCharType="end"/>
      </w:r>
      <w:r w:rsidRPr="007C279E">
        <w:rPr>
          <w:rFonts w:ascii="Arial" w:hAnsi="Arial" w:cs="Arial"/>
        </w:rPr>
        <w:t>.</w:t>
      </w:r>
      <w:r w:rsidRPr="00102B5E">
        <w:rPr>
          <w:rFonts w:ascii="Arial" w:hAnsi="Arial"/>
        </w:rPr>
        <w:t xml:space="preserve"> </w:t>
      </w:r>
      <w:r w:rsidR="00675021" w:rsidRPr="00102B5E">
        <w:rPr>
          <w:rFonts w:ascii="Arial" w:hAnsi="Arial"/>
        </w:rPr>
        <w:t xml:space="preserve"> </w:t>
      </w:r>
      <w:r w:rsidRPr="007C279E">
        <w:rPr>
          <w:rFonts w:ascii="Arial" w:hAnsi="Arial" w:cs="Arial"/>
          <w:b/>
          <w:color w:val="000000" w:themeColor="text1"/>
        </w:rPr>
        <w:t>[Option</w:t>
      </w:r>
      <w:r w:rsidR="00675021">
        <w:rPr>
          <w:rFonts w:ascii="Arial" w:hAnsi="Arial" w:cs="Arial"/>
          <w:b/>
          <w:color w:val="000000" w:themeColor="text1"/>
        </w:rPr>
        <w:t> </w:t>
      </w:r>
      <w:r w:rsidRPr="007C279E">
        <w:rPr>
          <w:rFonts w:ascii="Arial" w:hAnsi="Arial" w:cs="Arial"/>
          <w:b/>
          <w:color w:val="000000" w:themeColor="text1"/>
        </w:rPr>
        <w:t>2]</w:t>
      </w:r>
      <w:r w:rsidR="00471619">
        <w:rPr>
          <w:rFonts w:ascii="Arial" w:hAnsi="Arial" w:cs="Arial"/>
          <w:b/>
          <w:color w:val="000000" w:themeColor="text1"/>
        </w:rPr>
        <w:t> :</w:t>
      </w:r>
      <w:r w:rsidRPr="007C279E">
        <w:rPr>
          <w:rFonts w:ascii="Arial" w:hAnsi="Arial" w:cs="Arial"/>
          <w:b/>
          <w:color w:val="000000" w:themeColor="text1"/>
        </w:rPr>
        <w:t xml:space="preserve"> </w:t>
      </w:r>
      <w:r w:rsidRPr="007C279E">
        <w:rPr>
          <w:rFonts w:ascii="Arial" w:hAnsi="Arial" w:cs="Arial"/>
          <w:color w:val="000000" w:themeColor="text1"/>
        </w:rPr>
        <w:t>elle fait en sorte que ces parts dans la société preneuse de licence soient attribuées aux Créateurs/Contributeurs au prorata de la répartition des revenus au moment où le preneur de licence distribue les participations au profit de l</w:t>
      </w:r>
      <w:r w:rsidR="00471619">
        <w:rPr>
          <w:rFonts w:ascii="Arial" w:hAnsi="Arial" w:cs="Arial"/>
          <w:color w:val="000000" w:themeColor="text1"/>
        </w:rPr>
        <w:t>’</w:t>
      </w:r>
      <w:r w:rsidRPr="007C279E">
        <w:rPr>
          <w:rFonts w:ascii="Arial" w:hAnsi="Arial" w:cs="Arial"/>
          <w:color w:val="000000" w:themeColor="text1"/>
        </w:rPr>
        <w:t>Institution.</w:t>
      </w:r>
    </w:p>
    <w:p w14:paraId="7E4E8198" w14:textId="0BADEAF9" w:rsidR="00E676D0" w:rsidRPr="007C279E" w:rsidRDefault="00E676D0" w:rsidP="007C279E">
      <w:pPr>
        <w:pStyle w:val="ListParagraph"/>
        <w:numPr>
          <w:ilvl w:val="3"/>
          <w:numId w:val="51"/>
        </w:numPr>
        <w:spacing w:before="200" w:line="240" w:lineRule="auto"/>
        <w:ind w:left="1843" w:hanging="992"/>
        <w:contextualSpacing w:val="0"/>
        <w:jc w:val="both"/>
        <w:rPr>
          <w:rFonts w:ascii="Arial" w:hAnsi="Arial" w:cs="Arial"/>
        </w:rPr>
      </w:pPr>
      <w:r w:rsidRPr="007C279E">
        <w:rPr>
          <w:rFonts w:ascii="Arial" w:hAnsi="Arial" w:cs="Arial"/>
        </w:rPr>
        <w:t>Nonobstant le partage des parts conformément à l</w:t>
      </w:r>
      <w:r w:rsidR="00471619">
        <w:rPr>
          <w:rFonts w:ascii="Arial" w:hAnsi="Arial" w:cs="Arial"/>
        </w:rPr>
        <w:t>’</w:t>
      </w:r>
      <w:r w:rsidRPr="007C279E">
        <w:rPr>
          <w:rFonts w:ascii="Arial" w:hAnsi="Arial" w:cs="Arial"/>
        </w:rPr>
        <w:t>article</w:t>
      </w:r>
      <w:r w:rsidR="00675021">
        <w:rPr>
          <w:rFonts w:ascii="Arial" w:hAnsi="Arial" w:cs="Arial"/>
        </w:rPr>
        <w:t> </w:t>
      </w:r>
      <w:r w:rsidRPr="007C279E">
        <w:rPr>
          <w:rFonts w:ascii="Arial" w:hAnsi="Arial" w:cs="Arial"/>
        </w:rPr>
        <w:t>10.3.4, les Créateurs/Contributeurs conservent leur droit d</w:t>
      </w:r>
      <w:r w:rsidR="00471619">
        <w:rPr>
          <w:rFonts w:ascii="Arial" w:hAnsi="Arial" w:cs="Arial"/>
        </w:rPr>
        <w:t>’</w:t>
      </w:r>
      <w:r w:rsidRPr="007C279E">
        <w:rPr>
          <w:rFonts w:ascii="Arial" w:hAnsi="Arial" w:cs="Arial"/>
        </w:rPr>
        <w:t>être associés au partage de toutes autres recettes découlant de la licence de propriété intellectuelle.</w:t>
      </w:r>
    </w:p>
    <w:p w14:paraId="6413F54F" w14:textId="374D640F" w:rsidR="00A00D32" w:rsidRPr="00A00D32" w:rsidRDefault="00A00D32" w:rsidP="007C279E">
      <w:pPr>
        <w:pStyle w:val="ListParagraph"/>
        <w:numPr>
          <w:ilvl w:val="1"/>
          <w:numId w:val="50"/>
        </w:numPr>
        <w:tabs>
          <w:tab w:val="left" w:pos="851"/>
          <w:tab w:val="left" w:pos="1701"/>
        </w:tabs>
        <w:spacing w:before="200" w:line="240" w:lineRule="auto"/>
        <w:ind w:left="851" w:hanging="851"/>
        <w:jc w:val="both"/>
        <w:rPr>
          <w:rFonts w:ascii="Arial" w:hAnsi="Arial" w:cs="Arial"/>
          <w:b/>
          <w:color w:val="0070C0"/>
          <w:sz w:val="24"/>
        </w:rPr>
      </w:pPr>
      <w:r>
        <w:rPr>
          <w:rFonts w:ascii="Arial" w:hAnsi="Arial"/>
          <w:b/>
          <w:color w:val="0070C0"/>
          <w:sz w:val="24"/>
        </w:rPr>
        <w:t>Coordonnées</w:t>
      </w:r>
    </w:p>
    <w:p w14:paraId="6C24884F" w14:textId="333E4DC9" w:rsidR="00257616" w:rsidRPr="00A00D32" w:rsidRDefault="00A00D32" w:rsidP="007C279E">
      <w:pPr>
        <w:tabs>
          <w:tab w:val="left" w:pos="851"/>
          <w:tab w:val="left" w:pos="1701"/>
        </w:tabs>
        <w:spacing w:before="200" w:after="480" w:line="240" w:lineRule="auto"/>
        <w:ind w:left="851" w:hanging="851"/>
        <w:jc w:val="both"/>
        <w:rPr>
          <w:rFonts w:ascii="Arial" w:hAnsi="Arial" w:cs="Arial"/>
          <w:color w:val="000000" w:themeColor="text1"/>
        </w:rPr>
      </w:pPr>
      <w:r>
        <w:rPr>
          <w:rFonts w:ascii="Arial" w:hAnsi="Arial"/>
          <w:color w:val="000000" w:themeColor="text1"/>
        </w:rPr>
        <w:t>10.4.1.</w:t>
      </w:r>
      <w:r>
        <w:rPr>
          <w:rFonts w:ascii="Arial" w:hAnsi="Arial"/>
          <w:b/>
          <w:color w:val="000000" w:themeColor="text1"/>
        </w:rPr>
        <w:tab/>
      </w:r>
      <w:r>
        <w:rPr>
          <w:rFonts w:ascii="Arial" w:hAnsi="Arial"/>
          <w:b/>
          <w:bCs/>
          <w:color w:val="000000" w:themeColor="text1"/>
        </w:rPr>
        <w:t>Coordonné</w:t>
      </w:r>
      <w:r w:rsidR="00102B5E">
        <w:rPr>
          <w:rFonts w:ascii="Arial" w:hAnsi="Arial"/>
          <w:b/>
          <w:bCs/>
          <w:color w:val="000000" w:themeColor="text1"/>
        </w:rPr>
        <w:t xml:space="preserve">es.  </w:t>
      </w:r>
      <w:r w:rsidR="00102B5E">
        <w:rPr>
          <w:rFonts w:ascii="Arial" w:hAnsi="Arial"/>
          <w:color w:val="000000" w:themeColor="text1"/>
        </w:rPr>
        <w:t>Il</w:t>
      </w:r>
      <w:r>
        <w:rPr>
          <w:rFonts w:ascii="Arial" w:hAnsi="Arial"/>
          <w:color w:val="000000" w:themeColor="text1"/>
        </w:rPr>
        <w:t xml:space="preserve"> incombe à tout Créateur/Contributeur de s</w:t>
      </w:r>
      <w:r w:rsidR="00471619">
        <w:rPr>
          <w:rFonts w:ascii="Arial" w:hAnsi="Arial"/>
          <w:color w:val="000000" w:themeColor="text1"/>
        </w:rPr>
        <w:t>’</w:t>
      </w:r>
      <w:r>
        <w:rPr>
          <w:rFonts w:ascii="Arial" w:hAnsi="Arial"/>
          <w:color w:val="000000" w:themeColor="text1"/>
        </w:rPr>
        <w:t>assurer que l</w:t>
      </w:r>
      <w:r w:rsidR="00471619">
        <w:rPr>
          <w:rFonts w:ascii="Arial" w:hAnsi="Arial"/>
          <w:color w:val="000000" w:themeColor="text1"/>
        </w:rPr>
        <w:t>’</w:t>
      </w:r>
      <w:r>
        <w:rPr>
          <w:rFonts w:ascii="Arial" w:hAnsi="Arial"/>
          <w:color w:val="000000" w:themeColor="text1"/>
        </w:rPr>
        <w:t>Institution est en possession de ses coordonnées à jour aux fins du partage des reven</w:t>
      </w:r>
      <w:r w:rsidR="00102B5E">
        <w:rPr>
          <w:rFonts w:ascii="Arial" w:hAnsi="Arial"/>
          <w:color w:val="000000" w:themeColor="text1"/>
        </w:rPr>
        <w:t xml:space="preserve">us.  </w:t>
      </w:r>
      <w:r w:rsidR="00102B5E">
        <w:rPr>
          <w:rFonts w:ascii="Arial" w:hAnsi="Arial"/>
        </w:rPr>
        <w:t xml:space="preserve">À </w:t>
      </w:r>
      <w:r>
        <w:rPr>
          <w:rFonts w:ascii="Arial" w:hAnsi="Arial"/>
        </w:rPr>
        <w:t>moins que la législation n</w:t>
      </w:r>
      <w:r w:rsidR="00471619">
        <w:rPr>
          <w:rFonts w:ascii="Arial" w:hAnsi="Arial"/>
        </w:rPr>
        <w:t>’</w:t>
      </w:r>
      <w:r>
        <w:rPr>
          <w:rFonts w:ascii="Arial" w:hAnsi="Arial"/>
        </w:rPr>
        <w:t>en dispose autrement, si l</w:t>
      </w:r>
      <w:r w:rsidR="00471619">
        <w:rPr>
          <w:rFonts w:ascii="Arial" w:hAnsi="Arial"/>
        </w:rPr>
        <w:t>’</w:t>
      </w:r>
      <w:r>
        <w:rPr>
          <w:rFonts w:ascii="Arial" w:hAnsi="Arial"/>
        </w:rPr>
        <w:t>Institution n</w:t>
      </w:r>
      <w:r w:rsidR="00471619">
        <w:rPr>
          <w:rFonts w:ascii="Arial" w:hAnsi="Arial"/>
        </w:rPr>
        <w:t>’</w:t>
      </w:r>
      <w:r>
        <w:rPr>
          <w:rFonts w:ascii="Arial" w:hAnsi="Arial"/>
        </w:rPr>
        <w:t>est pas en mesure de localiser le Créateur/Contributeur malgré des efforts raisonnables afin de procéder au paiement de la part de revenu qui lui revient et qu</w:t>
      </w:r>
      <w:r w:rsidR="00471619">
        <w:rPr>
          <w:rFonts w:ascii="Arial" w:hAnsi="Arial"/>
        </w:rPr>
        <w:t>’</w:t>
      </w:r>
      <w:r>
        <w:rPr>
          <w:rFonts w:ascii="Arial" w:hAnsi="Arial"/>
        </w:rPr>
        <w:t>une période de [</w:t>
      </w:r>
      <w:r>
        <w:rPr>
          <w:rFonts w:ascii="Arial" w:hAnsi="Arial"/>
          <w:shd w:val="clear" w:color="auto" w:fill="D9D9D9" w:themeFill="background1" w:themeFillShade="D9"/>
        </w:rPr>
        <w:t>cinq</w:t>
      </w:r>
      <w:r>
        <w:rPr>
          <w:rFonts w:ascii="Arial" w:hAnsi="Arial"/>
        </w:rPr>
        <w:t>] ans s</w:t>
      </w:r>
      <w:r w:rsidR="00471619">
        <w:rPr>
          <w:rFonts w:ascii="Arial" w:hAnsi="Arial"/>
        </w:rPr>
        <w:t>’</w:t>
      </w:r>
      <w:r>
        <w:rPr>
          <w:rFonts w:ascii="Arial" w:hAnsi="Arial"/>
        </w:rPr>
        <w:t>est écoulée après la tentative initiale, la part due au Créateur/Contributeur ou à ses ayants droit sera reversée au fonds central de l</w:t>
      </w:r>
      <w:r w:rsidR="00471619">
        <w:rPr>
          <w:rFonts w:ascii="Arial" w:hAnsi="Arial"/>
        </w:rPr>
        <w:t>’</w:t>
      </w:r>
      <w:r>
        <w:rPr>
          <w:rFonts w:ascii="Arial" w:hAnsi="Arial"/>
        </w:rPr>
        <w:t>Institution pour financer les activités de recherche et d</w:t>
      </w:r>
      <w:r w:rsidR="00471619">
        <w:rPr>
          <w:rFonts w:ascii="Arial" w:hAnsi="Arial"/>
        </w:rPr>
        <w:t>’</w:t>
      </w:r>
      <w:r>
        <w:rPr>
          <w:rFonts w:ascii="Arial" w:hAnsi="Arial"/>
        </w:rPr>
        <w:t>innovation.</w:t>
      </w:r>
    </w:p>
    <w:p w14:paraId="693C02C1" w14:textId="77777777" w:rsidR="00687AD9" w:rsidRPr="001B2785" w:rsidRDefault="00687AD9" w:rsidP="007C279E">
      <w:pPr>
        <w:pStyle w:val="Heading1"/>
        <w:spacing w:after="0"/>
      </w:pPr>
    </w:p>
    <w:p w14:paraId="3E0461CD" w14:textId="705B6FB1" w:rsidR="003F4671" w:rsidRPr="001B2785" w:rsidRDefault="001E2B05" w:rsidP="00D93077">
      <w:pPr>
        <w:pStyle w:val="Heading1"/>
      </w:pPr>
      <w:bookmarkStart w:id="35" w:name="_Toc490821214"/>
      <w:bookmarkStart w:id="36" w:name="_Toc490468526"/>
      <w:bookmarkStart w:id="37" w:name="_Toc181264449"/>
      <w:r>
        <w:t>A</w:t>
      </w:r>
      <w:r w:rsidR="00D93077">
        <w:rPr>
          <w:caps w:val="0"/>
        </w:rPr>
        <w:t>rticle</w:t>
      </w:r>
      <w:r w:rsidR="00675021">
        <w:rPr>
          <w:caps w:val="0"/>
        </w:rPr>
        <w:t> </w:t>
      </w:r>
      <w:r w:rsidR="00D93077">
        <w:rPr>
          <w:caps w:val="0"/>
        </w:rPr>
        <w:t>11</w:t>
      </w:r>
      <w:r w:rsidR="00471619">
        <w:rPr>
          <w:caps w:val="0"/>
        </w:rPr>
        <w:t xml:space="preserve"> – </w:t>
      </w:r>
      <w:bookmarkEnd w:id="35"/>
      <w:bookmarkEnd w:id="36"/>
      <w:r w:rsidR="00D93077">
        <w:rPr>
          <w:caps w:val="0"/>
        </w:rPr>
        <w:t>Gestion du portefeuille de propriété intellectuelle</w:t>
      </w:r>
      <w:bookmarkEnd w:id="37"/>
      <w:r w:rsidR="007C279E">
        <w:rPr>
          <w:caps w:val="0"/>
        </w:rPr>
        <w:br/>
      </w:r>
    </w:p>
    <w:p w14:paraId="1E5B9E05" w14:textId="4DAB9658" w:rsidR="004D109B" w:rsidRDefault="00D120A0" w:rsidP="007C279E">
      <w:pPr>
        <w:tabs>
          <w:tab w:val="left" w:pos="851"/>
        </w:tabs>
        <w:autoSpaceDE w:val="0"/>
        <w:autoSpaceDN w:val="0"/>
        <w:adjustRightInd w:val="0"/>
        <w:spacing w:line="240" w:lineRule="auto"/>
        <w:ind w:left="851" w:hanging="851"/>
        <w:jc w:val="both"/>
        <w:rPr>
          <w:rFonts w:ascii="Arial" w:hAnsi="Arial" w:cs="Arial"/>
        </w:rPr>
      </w:pPr>
      <w:r>
        <w:rPr>
          <w:rFonts w:ascii="Arial" w:hAnsi="Arial"/>
        </w:rPr>
        <w:t>11.1.</w:t>
      </w:r>
      <w:r>
        <w:rPr>
          <w:rFonts w:ascii="Arial" w:hAnsi="Arial"/>
        </w:rPr>
        <w:tab/>
      </w:r>
      <w:r>
        <w:rPr>
          <w:rFonts w:ascii="Arial" w:hAnsi="Arial"/>
          <w:b/>
        </w:rPr>
        <w:t>Registre et sui</w:t>
      </w:r>
      <w:r w:rsidR="00102B5E">
        <w:rPr>
          <w:rFonts w:ascii="Arial" w:hAnsi="Arial"/>
          <w:b/>
        </w:rPr>
        <w:t xml:space="preserve">vi.  </w:t>
      </w:r>
      <w:r w:rsidR="00102B5E">
        <w:rPr>
          <w:rFonts w:ascii="Arial" w:hAnsi="Arial"/>
        </w:rPr>
        <w:t>Le</w:t>
      </w:r>
      <w:r>
        <w:rPr>
          <w:rFonts w:ascii="Arial" w:hAnsi="Arial"/>
        </w:rPr>
        <w:t xml:space="preserve"> Bureau de gestion de la propriété intellectuelle [ou une entité externe désignée par celui</w:t>
      </w:r>
      <w:r w:rsidR="00471619">
        <w:rPr>
          <w:rFonts w:ascii="Arial" w:hAnsi="Arial"/>
        </w:rPr>
        <w:t>-</w:t>
      </w:r>
      <w:r>
        <w:rPr>
          <w:rFonts w:ascii="Arial" w:hAnsi="Arial"/>
        </w:rPr>
        <w:t>ci] tient à jour un registre de la propriété intellectuelle de l</w:t>
      </w:r>
      <w:r w:rsidR="00471619">
        <w:rPr>
          <w:rFonts w:ascii="Arial" w:hAnsi="Arial"/>
        </w:rPr>
        <w:t>’</w:t>
      </w:r>
      <w:r>
        <w:rPr>
          <w:rFonts w:ascii="Arial" w:hAnsi="Arial"/>
        </w:rPr>
        <w:t>Institution sous une forme appropriée et suffisamment détaill</w:t>
      </w:r>
      <w:r w:rsidR="00102B5E">
        <w:rPr>
          <w:rFonts w:ascii="Arial" w:hAnsi="Arial"/>
        </w:rPr>
        <w:t>ée.  Il</w:t>
      </w:r>
      <w:r>
        <w:rPr>
          <w:rFonts w:ascii="Arial" w:hAnsi="Arial"/>
        </w:rPr>
        <w:t xml:space="preserve"> assure le suivi des délais applicables aux obligations de paiement des taxes annuelles et des taxes de maintien en vigueur des droits de propriété intellectuelle et informe dans un délai raisonnable la personne ou le service chargé d</w:t>
      </w:r>
      <w:r w:rsidR="00471619">
        <w:rPr>
          <w:rFonts w:ascii="Arial" w:hAnsi="Arial"/>
        </w:rPr>
        <w:t>’</w:t>
      </w:r>
      <w:r>
        <w:rPr>
          <w:rFonts w:ascii="Arial" w:hAnsi="Arial"/>
        </w:rPr>
        <w:t>effectuer ces paiements.</w:t>
      </w:r>
    </w:p>
    <w:p w14:paraId="6F62DC59" w14:textId="349A9C24" w:rsidR="001E1C6A" w:rsidRDefault="00D120A0" w:rsidP="007C279E">
      <w:pPr>
        <w:tabs>
          <w:tab w:val="left" w:pos="851"/>
        </w:tabs>
        <w:autoSpaceDE w:val="0"/>
        <w:autoSpaceDN w:val="0"/>
        <w:adjustRightInd w:val="0"/>
        <w:spacing w:after="480" w:line="240" w:lineRule="auto"/>
        <w:ind w:left="851" w:hanging="851"/>
        <w:jc w:val="both"/>
        <w:rPr>
          <w:rFonts w:ascii="Arial" w:hAnsi="Arial" w:cs="Arial"/>
        </w:rPr>
      </w:pPr>
      <w:r>
        <w:rPr>
          <w:rFonts w:ascii="Arial" w:hAnsi="Arial"/>
        </w:rPr>
        <w:t>11.2.</w:t>
      </w:r>
      <w:r>
        <w:rPr>
          <w:rFonts w:ascii="Arial" w:hAnsi="Arial"/>
        </w:rPr>
        <w:tab/>
      </w:r>
      <w:r>
        <w:rPr>
          <w:rFonts w:ascii="Arial" w:hAnsi="Arial"/>
          <w:b/>
          <w:bCs/>
        </w:rPr>
        <w:t>Comptabili</w:t>
      </w:r>
      <w:r w:rsidR="00102B5E">
        <w:rPr>
          <w:rFonts w:ascii="Arial" w:hAnsi="Arial"/>
          <w:b/>
          <w:bCs/>
        </w:rPr>
        <w:t xml:space="preserve">té.  </w:t>
      </w:r>
      <w:r w:rsidR="00102B5E">
        <w:rPr>
          <w:rFonts w:ascii="Arial" w:hAnsi="Arial"/>
        </w:rPr>
        <w:t>Le</w:t>
      </w:r>
      <w:r>
        <w:rPr>
          <w:rFonts w:ascii="Arial" w:hAnsi="Arial"/>
        </w:rPr>
        <w:t xml:space="preserve"> Bureau de gestion de la propriété intellectuelle tient un livre de comptes pour chaque actif de propriété intellectuelle à des fins du calcul de la répartition des revenus.</w:t>
      </w:r>
    </w:p>
    <w:p w14:paraId="34BB3820" w14:textId="77777777" w:rsidR="00475277" w:rsidRPr="001B2785" w:rsidRDefault="00475277" w:rsidP="00D93077">
      <w:pPr>
        <w:pStyle w:val="Heading1"/>
        <w:spacing w:after="0"/>
      </w:pPr>
    </w:p>
    <w:p w14:paraId="06585181" w14:textId="274FC88F" w:rsidR="00272A61" w:rsidRPr="001B2785" w:rsidRDefault="00D93077" w:rsidP="00D93077">
      <w:pPr>
        <w:pStyle w:val="Heading1"/>
      </w:pPr>
      <w:bookmarkStart w:id="38" w:name="_Toc490468527"/>
      <w:bookmarkStart w:id="39" w:name="_Toc490821215"/>
      <w:bookmarkStart w:id="40" w:name="_Toc181264450"/>
      <w:r>
        <w:rPr>
          <w:caps w:val="0"/>
        </w:rPr>
        <w:t>Article</w:t>
      </w:r>
      <w:r w:rsidR="00675021">
        <w:rPr>
          <w:caps w:val="0"/>
        </w:rPr>
        <w:t> </w:t>
      </w:r>
      <w:r w:rsidR="001E2B05">
        <w:t>12</w:t>
      </w:r>
      <w:r w:rsidR="00471619">
        <w:t xml:space="preserve"> – </w:t>
      </w:r>
      <w:r>
        <w:rPr>
          <w:caps w:val="0"/>
        </w:rPr>
        <w:t xml:space="preserve">Savoirs traditionnels </w:t>
      </w:r>
      <w:bookmarkEnd w:id="38"/>
      <w:bookmarkEnd w:id="39"/>
      <w:r>
        <w:rPr>
          <w:caps w:val="0"/>
        </w:rPr>
        <w:t>et ressources génétiques</w:t>
      </w:r>
      <w:bookmarkEnd w:id="40"/>
      <w:r>
        <w:br/>
      </w:r>
    </w:p>
    <w:p w14:paraId="13B0073E" w14:textId="7639AB1B" w:rsidR="00471619" w:rsidRDefault="008963E0" w:rsidP="007C279E">
      <w:pPr>
        <w:tabs>
          <w:tab w:val="left" w:pos="851"/>
          <w:tab w:val="left" w:pos="1843"/>
        </w:tabs>
        <w:spacing w:line="240" w:lineRule="auto"/>
        <w:ind w:left="851" w:hanging="851"/>
        <w:jc w:val="both"/>
        <w:rPr>
          <w:rFonts w:ascii="Arial" w:hAnsi="Arial"/>
        </w:rPr>
      </w:pPr>
      <w:r>
        <w:rPr>
          <w:rFonts w:ascii="Arial" w:hAnsi="Arial"/>
        </w:rPr>
        <w:t>12.1.</w:t>
      </w:r>
      <w:r>
        <w:rPr>
          <w:rFonts w:ascii="Arial" w:hAnsi="Arial"/>
        </w:rPr>
        <w:tab/>
        <w:t>Lorsque les recherches menées au sein de l</w:t>
      </w:r>
      <w:r w:rsidR="00471619">
        <w:rPr>
          <w:rFonts w:ascii="Arial" w:hAnsi="Arial"/>
        </w:rPr>
        <w:t>’</w:t>
      </w:r>
      <w:r>
        <w:rPr>
          <w:rFonts w:ascii="Arial" w:hAnsi="Arial"/>
        </w:rPr>
        <w:t>Institution font appel à des savoirs traditionnels ou à des ressources génétiques, il convient d</w:t>
      </w:r>
      <w:r w:rsidR="00471619">
        <w:rPr>
          <w:rFonts w:ascii="Arial" w:hAnsi="Arial"/>
        </w:rPr>
        <w:t>’</w:t>
      </w:r>
      <w:r>
        <w:rPr>
          <w:rFonts w:ascii="Arial" w:hAnsi="Arial"/>
        </w:rPr>
        <w:t>observer les dispositions de la législation nationale</w:t>
      </w:r>
      <w:r w:rsidR="003F4671" w:rsidRPr="00163CC2">
        <w:rPr>
          <w:rStyle w:val="FootnoteReference"/>
          <w:rFonts w:ascii="Arial" w:hAnsi="Arial" w:cs="Arial"/>
        </w:rPr>
        <w:footnoteReference w:id="26"/>
      </w:r>
      <w:r>
        <w:rPr>
          <w:rFonts w:ascii="Arial" w:hAnsi="Arial"/>
        </w:rPr>
        <w:t>, qui peuvent prévoir des obligations relatives au consentement préalable en connaissance de cause, à l</w:t>
      </w:r>
      <w:r w:rsidR="00471619">
        <w:rPr>
          <w:rFonts w:ascii="Arial" w:hAnsi="Arial"/>
        </w:rPr>
        <w:t>’</w:t>
      </w:r>
      <w:r>
        <w:rPr>
          <w:rFonts w:ascii="Arial" w:hAnsi="Arial"/>
        </w:rPr>
        <w:t>accès et au partage des avantages, ainsi qu</w:t>
      </w:r>
      <w:r w:rsidR="00471619">
        <w:rPr>
          <w:rFonts w:ascii="Arial" w:hAnsi="Arial"/>
        </w:rPr>
        <w:t>’</w:t>
      </w:r>
      <w:r>
        <w:rPr>
          <w:rFonts w:ascii="Arial" w:hAnsi="Arial"/>
        </w:rPr>
        <w:t>à la nécessité d</w:t>
      </w:r>
      <w:r w:rsidR="00471619">
        <w:rPr>
          <w:rFonts w:ascii="Arial" w:hAnsi="Arial"/>
        </w:rPr>
        <w:t>’</w:t>
      </w:r>
      <w:r>
        <w:rPr>
          <w:rFonts w:ascii="Arial" w:hAnsi="Arial"/>
        </w:rPr>
        <w:t>obtenir les autorisations appropriées.</w:t>
      </w:r>
    </w:p>
    <w:p w14:paraId="5B99DA17" w14:textId="64584789" w:rsidR="00471619" w:rsidRDefault="008963E0" w:rsidP="007C279E">
      <w:pPr>
        <w:tabs>
          <w:tab w:val="left" w:pos="851"/>
          <w:tab w:val="left" w:pos="1843"/>
        </w:tabs>
        <w:spacing w:line="240" w:lineRule="auto"/>
        <w:ind w:left="851" w:hanging="851"/>
        <w:jc w:val="both"/>
        <w:rPr>
          <w:rFonts w:ascii="Arial" w:hAnsi="Arial"/>
        </w:rPr>
      </w:pPr>
      <w:r>
        <w:rPr>
          <w:rFonts w:ascii="Arial" w:hAnsi="Arial"/>
        </w:rPr>
        <w:t>12.2.</w:t>
      </w:r>
      <w:r>
        <w:rPr>
          <w:rFonts w:ascii="Arial" w:hAnsi="Arial"/>
        </w:rPr>
        <w:tab/>
        <w:t>L</w:t>
      </w:r>
      <w:r w:rsidR="00471619">
        <w:rPr>
          <w:rFonts w:ascii="Arial" w:hAnsi="Arial"/>
        </w:rPr>
        <w:t>’</w:t>
      </w:r>
      <w:r>
        <w:rPr>
          <w:rFonts w:ascii="Arial" w:hAnsi="Arial"/>
        </w:rPr>
        <w:t>Institution met en place les procédures et les mécanismes en matière d</w:t>
      </w:r>
      <w:r w:rsidR="00471619">
        <w:rPr>
          <w:rFonts w:ascii="Arial" w:hAnsi="Arial"/>
        </w:rPr>
        <w:t>’</w:t>
      </w:r>
      <w:r>
        <w:rPr>
          <w:rFonts w:ascii="Arial" w:hAnsi="Arial"/>
        </w:rPr>
        <w:t>accès aux ressources génétiques et aux savoirs traditionnels nécessaires pour se conformer à la législation nationale.</w:t>
      </w:r>
    </w:p>
    <w:p w14:paraId="0289A6D2" w14:textId="78ADB165" w:rsidR="00B92E5C" w:rsidRPr="00163CC2" w:rsidRDefault="008963E0" w:rsidP="007C279E">
      <w:pPr>
        <w:tabs>
          <w:tab w:val="left" w:pos="851"/>
          <w:tab w:val="left" w:pos="1843"/>
          <w:tab w:val="left" w:pos="5291"/>
        </w:tabs>
        <w:spacing w:after="480" w:line="240" w:lineRule="auto"/>
        <w:ind w:left="851" w:hanging="851"/>
        <w:jc w:val="both"/>
        <w:rPr>
          <w:rFonts w:ascii="Arial" w:hAnsi="Arial" w:cs="Arial"/>
        </w:rPr>
      </w:pPr>
      <w:r>
        <w:rPr>
          <w:rFonts w:ascii="Arial" w:hAnsi="Arial"/>
        </w:rPr>
        <w:t>12.3.</w:t>
      </w:r>
      <w:r>
        <w:rPr>
          <w:rFonts w:ascii="Arial" w:hAnsi="Arial"/>
        </w:rPr>
        <w:tab/>
        <w:t>L</w:t>
      </w:r>
      <w:r w:rsidR="00471619">
        <w:rPr>
          <w:rFonts w:ascii="Arial" w:hAnsi="Arial"/>
        </w:rPr>
        <w:t>’</w:t>
      </w:r>
      <w:r>
        <w:rPr>
          <w:rFonts w:ascii="Arial" w:hAnsi="Arial"/>
        </w:rPr>
        <w:t>Institution prévoit, dans tout Contrat de recherche qu</w:t>
      </w:r>
      <w:r w:rsidR="00471619">
        <w:rPr>
          <w:rFonts w:ascii="Arial" w:hAnsi="Arial"/>
        </w:rPr>
        <w:t>’</w:t>
      </w:r>
      <w:r>
        <w:rPr>
          <w:rFonts w:ascii="Arial" w:hAnsi="Arial"/>
        </w:rPr>
        <w:t>elle conclut, la protection de tout actif de propriété intellectuelle susceptible de découler de l</w:t>
      </w:r>
      <w:r w:rsidR="00471619">
        <w:rPr>
          <w:rFonts w:ascii="Arial" w:hAnsi="Arial"/>
        </w:rPr>
        <w:t>’</w:t>
      </w:r>
      <w:r>
        <w:rPr>
          <w:rFonts w:ascii="Arial" w:hAnsi="Arial"/>
        </w:rPr>
        <w:t>utilisation de ressources génétiques et de savoirs traditionnels.</w:t>
      </w:r>
    </w:p>
    <w:p w14:paraId="11A4392D" w14:textId="77777777" w:rsidR="00150FEB" w:rsidRDefault="00150FEB" w:rsidP="00D93077">
      <w:pPr>
        <w:pStyle w:val="Heading1"/>
        <w:spacing w:after="0"/>
      </w:pPr>
      <w:bookmarkStart w:id="41" w:name="_Toc490468528"/>
      <w:bookmarkStart w:id="42" w:name="_Toc490821216"/>
    </w:p>
    <w:p w14:paraId="3FC194A7" w14:textId="081F8615" w:rsidR="001F61E1" w:rsidRPr="001B2785" w:rsidRDefault="00D93077" w:rsidP="00D93077">
      <w:pPr>
        <w:pStyle w:val="Heading1"/>
      </w:pPr>
      <w:bookmarkStart w:id="43" w:name="_Toc181264451"/>
      <w:r>
        <w:rPr>
          <w:caps w:val="0"/>
        </w:rPr>
        <w:t>Article</w:t>
      </w:r>
      <w:r w:rsidR="00675021">
        <w:rPr>
          <w:caps w:val="0"/>
        </w:rPr>
        <w:t> </w:t>
      </w:r>
      <w:r>
        <w:rPr>
          <w:caps w:val="0"/>
        </w:rPr>
        <w:t>13</w:t>
      </w:r>
      <w:r w:rsidR="00471619">
        <w:rPr>
          <w:caps w:val="0"/>
        </w:rPr>
        <w:t xml:space="preserve"> – </w:t>
      </w:r>
      <w:r>
        <w:rPr>
          <w:caps w:val="0"/>
        </w:rPr>
        <w:t>Conflits d</w:t>
      </w:r>
      <w:r w:rsidR="00471619">
        <w:rPr>
          <w:caps w:val="0"/>
        </w:rPr>
        <w:t>’</w:t>
      </w:r>
      <w:r>
        <w:rPr>
          <w:caps w:val="0"/>
        </w:rPr>
        <w:t xml:space="preserve">intérêts </w:t>
      </w:r>
      <w:bookmarkEnd w:id="41"/>
      <w:bookmarkEnd w:id="42"/>
      <w:r>
        <w:rPr>
          <w:caps w:val="0"/>
        </w:rPr>
        <w:t>et conflits d</w:t>
      </w:r>
      <w:r w:rsidR="00471619">
        <w:rPr>
          <w:caps w:val="0"/>
        </w:rPr>
        <w:t>’</w:t>
      </w:r>
      <w:r>
        <w:rPr>
          <w:caps w:val="0"/>
        </w:rPr>
        <w:t>engagements</w:t>
      </w:r>
      <w:bookmarkEnd w:id="43"/>
      <w:r>
        <w:br/>
      </w:r>
    </w:p>
    <w:p w14:paraId="0473256A" w14:textId="76890F64" w:rsidR="00471619" w:rsidRDefault="00164DF4" w:rsidP="007C279E">
      <w:pPr>
        <w:tabs>
          <w:tab w:val="left" w:pos="851"/>
          <w:tab w:val="left" w:pos="1843"/>
        </w:tabs>
        <w:spacing w:line="240" w:lineRule="auto"/>
        <w:ind w:left="851" w:hanging="851"/>
        <w:jc w:val="both"/>
        <w:rPr>
          <w:rFonts w:ascii="Arial" w:hAnsi="Arial"/>
          <w:color w:val="000000" w:themeColor="text1"/>
        </w:rPr>
      </w:pPr>
      <w:r>
        <w:rPr>
          <w:rFonts w:ascii="Arial" w:hAnsi="Arial"/>
          <w:color w:val="000000" w:themeColor="text1"/>
        </w:rPr>
        <w:t>13.1.</w:t>
      </w:r>
      <w:r>
        <w:rPr>
          <w:rFonts w:ascii="Arial" w:hAnsi="Arial"/>
          <w:b/>
          <w:color w:val="000000" w:themeColor="text1"/>
        </w:rPr>
        <w:tab/>
      </w:r>
      <w:r>
        <w:rPr>
          <w:rFonts w:ascii="Arial" w:hAnsi="Arial"/>
          <w:b/>
          <w:bCs/>
          <w:color w:val="000000" w:themeColor="text1"/>
        </w:rPr>
        <w:t xml:space="preserve">Engagement </w:t>
      </w:r>
      <w:r>
        <w:rPr>
          <w:rFonts w:ascii="Arial" w:hAnsi="Arial"/>
          <w:b/>
          <w:color w:val="000000" w:themeColor="text1"/>
        </w:rPr>
        <w:t>envers l</w:t>
      </w:r>
      <w:r w:rsidR="00471619">
        <w:rPr>
          <w:rFonts w:ascii="Arial" w:hAnsi="Arial"/>
          <w:b/>
          <w:color w:val="000000" w:themeColor="text1"/>
        </w:rPr>
        <w:t>’</w:t>
      </w:r>
      <w:r>
        <w:rPr>
          <w:rFonts w:ascii="Arial" w:hAnsi="Arial"/>
          <w:b/>
          <w:color w:val="000000" w:themeColor="text1"/>
        </w:rPr>
        <w:t>Instituti</w:t>
      </w:r>
      <w:r w:rsidR="00102B5E">
        <w:rPr>
          <w:rFonts w:ascii="Arial" w:hAnsi="Arial"/>
          <w:b/>
          <w:color w:val="000000" w:themeColor="text1"/>
        </w:rPr>
        <w:t xml:space="preserve">on.  </w:t>
      </w:r>
      <w:r w:rsidR="00102B5E">
        <w:rPr>
          <w:rFonts w:ascii="Arial" w:hAnsi="Arial"/>
          <w:color w:val="000000" w:themeColor="text1"/>
        </w:rPr>
        <w:t>Le</w:t>
      </w:r>
      <w:r>
        <w:rPr>
          <w:rFonts w:ascii="Arial" w:hAnsi="Arial"/>
          <w:color w:val="000000" w:themeColor="text1"/>
        </w:rPr>
        <w:t>s Membres du personnel et les Visiteurs s</w:t>
      </w:r>
      <w:r w:rsidR="00471619">
        <w:rPr>
          <w:rFonts w:ascii="Arial" w:hAnsi="Arial"/>
          <w:color w:val="000000" w:themeColor="text1"/>
        </w:rPr>
        <w:t>’</w:t>
      </w:r>
      <w:r>
        <w:rPr>
          <w:rFonts w:ascii="Arial" w:hAnsi="Arial"/>
          <w:color w:val="000000" w:themeColor="text1"/>
        </w:rPr>
        <w:t>engagent à consacrer l</w:t>
      </w:r>
      <w:r w:rsidR="00471619">
        <w:rPr>
          <w:rFonts w:ascii="Arial" w:hAnsi="Arial"/>
          <w:color w:val="000000" w:themeColor="text1"/>
        </w:rPr>
        <w:t>’</w:t>
      </w:r>
      <w:r>
        <w:rPr>
          <w:rFonts w:ascii="Arial" w:hAnsi="Arial"/>
          <w:color w:val="000000" w:themeColor="text1"/>
        </w:rPr>
        <w:t>essentiel de leur temps et de leurs contributions intellectuelles aux programmes de formation, de recherche et d</w:t>
      </w:r>
      <w:r w:rsidR="00471619">
        <w:rPr>
          <w:rFonts w:ascii="Arial" w:hAnsi="Arial"/>
          <w:color w:val="000000" w:themeColor="text1"/>
        </w:rPr>
        <w:t>’</w:t>
      </w:r>
      <w:r>
        <w:rPr>
          <w:rFonts w:ascii="Arial" w:hAnsi="Arial"/>
          <w:color w:val="000000" w:themeColor="text1"/>
        </w:rPr>
        <w:t>enseignement de l</w:t>
      </w:r>
      <w:r w:rsidR="00471619">
        <w:rPr>
          <w:rFonts w:ascii="Arial" w:hAnsi="Arial"/>
          <w:color w:val="000000" w:themeColor="text1"/>
        </w:rPr>
        <w:t>’</w:t>
      </w:r>
      <w:r>
        <w:rPr>
          <w:rFonts w:ascii="Arial" w:hAnsi="Arial"/>
          <w:color w:val="000000" w:themeColor="text1"/>
        </w:rPr>
        <w:t>Institution.</w:t>
      </w:r>
    </w:p>
    <w:p w14:paraId="50688C54" w14:textId="7F2AC315" w:rsidR="00471619" w:rsidRDefault="00164DF4" w:rsidP="007C279E">
      <w:pPr>
        <w:pStyle w:val="ListParagraph"/>
        <w:tabs>
          <w:tab w:val="left" w:pos="851"/>
          <w:tab w:val="left" w:pos="1843"/>
        </w:tabs>
        <w:spacing w:line="240" w:lineRule="auto"/>
        <w:ind w:left="851" w:hanging="851"/>
        <w:jc w:val="both"/>
        <w:rPr>
          <w:rFonts w:ascii="Arial" w:hAnsi="Arial"/>
        </w:rPr>
      </w:pPr>
      <w:r>
        <w:rPr>
          <w:rFonts w:ascii="Arial" w:hAnsi="Arial"/>
          <w:color w:val="000000" w:themeColor="text1"/>
        </w:rPr>
        <w:t>13.2.</w:t>
      </w:r>
      <w:r>
        <w:rPr>
          <w:rFonts w:ascii="Arial" w:hAnsi="Arial"/>
          <w:b/>
          <w:color w:val="000000" w:themeColor="text1"/>
        </w:rPr>
        <w:tab/>
      </w:r>
      <w:r>
        <w:rPr>
          <w:rFonts w:ascii="Arial" w:hAnsi="Arial"/>
          <w:b/>
          <w:bCs/>
        </w:rPr>
        <w:t>Intérêt supérieur de l</w:t>
      </w:r>
      <w:r w:rsidR="00471619">
        <w:rPr>
          <w:rFonts w:ascii="Arial" w:hAnsi="Arial"/>
          <w:b/>
          <w:bCs/>
        </w:rPr>
        <w:t>’</w:t>
      </w:r>
      <w:r>
        <w:rPr>
          <w:rFonts w:ascii="Arial" w:hAnsi="Arial"/>
          <w:b/>
          <w:bCs/>
        </w:rPr>
        <w:t>Instituti</w:t>
      </w:r>
      <w:r w:rsidR="00102B5E">
        <w:rPr>
          <w:rFonts w:ascii="Arial" w:hAnsi="Arial"/>
          <w:b/>
          <w:bCs/>
        </w:rPr>
        <w:t xml:space="preserve">on.  </w:t>
      </w:r>
      <w:r w:rsidR="00102B5E">
        <w:rPr>
          <w:rFonts w:ascii="Arial" w:hAnsi="Arial"/>
        </w:rPr>
        <w:t>Le</w:t>
      </w:r>
      <w:r>
        <w:rPr>
          <w:rFonts w:ascii="Arial" w:hAnsi="Arial"/>
        </w:rPr>
        <w:t>s Membres du personnel et les Visiteurs ont l</w:t>
      </w:r>
      <w:r w:rsidR="00471619">
        <w:rPr>
          <w:rFonts w:ascii="Arial" w:hAnsi="Arial"/>
        </w:rPr>
        <w:t>’</w:t>
      </w:r>
      <w:r>
        <w:rPr>
          <w:rFonts w:ascii="Arial" w:hAnsi="Arial"/>
        </w:rPr>
        <w:t>obligation de se conformer à l</w:t>
      </w:r>
      <w:r w:rsidR="00471619">
        <w:rPr>
          <w:rFonts w:ascii="Arial" w:hAnsi="Arial"/>
        </w:rPr>
        <w:t>’</w:t>
      </w:r>
      <w:r>
        <w:rPr>
          <w:rFonts w:ascii="Arial" w:hAnsi="Arial"/>
        </w:rPr>
        <w:t>intérêt supérieur de l</w:t>
      </w:r>
      <w:r w:rsidR="00471619">
        <w:rPr>
          <w:rFonts w:ascii="Arial" w:hAnsi="Arial"/>
        </w:rPr>
        <w:t>’</w:t>
      </w:r>
      <w:r>
        <w:rPr>
          <w:rFonts w:ascii="Arial" w:hAnsi="Arial"/>
        </w:rPr>
        <w:t xml:space="preserve">Institution;  ils doivent éviter toute </w:t>
      </w:r>
      <w:r>
        <w:rPr>
          <w:rFonts w:ascii="Arial" w:hAnsi="Arial"/>
        </w:rPr>
        <w:lastRenderedPageBreak/>
        <w:t>situation dans laquelle des intérêts extérieurs risqueraient d</w:t>
      </w:r>
      <w:r w:rsidR="00471619">
        <w:rPr>
          <w:rFonts w:ascii="Arial" w:hAnsi="Arial"/>
        </w:rPr>
        <w:t>’</w:t>
      </w:r>
      <w:r>
        <w:rPr>
          <w:rFonts w:ascii="Arial" w:hAnsi="Arial"/>
        </w:rPr>
        <w:t>affecter de manière significative et négative leur éthique professionnelle et l</w:t>
      </w:r>
      <w:r w:rsidR="00471619">
        <w:rPr>
          <w:rFonts w:ascii="Arial" w:hAnsi="Arial"/>
        </w:rPr>
        <w:t>’</w:t>
      </w:r>
      <w:r>
        <w:rPr>
          <w:rFonts w:ascii="Arial" w:hAnsi="Arial"/>
        </w:rPr>
        <w:t>intégrité de la recherche.</w:t>
      </w:r>
    </w:p>
    <w:p w14:paraId="595A6244" w14:textId="22D19A89" w:rsidR="00853127" w:rsidRPr="00164DF4" w:rsidRDefault="00164DF4" w:rsidP="007C279E">
      <w:pPr>
        <w:tabs>
          <w:tab w:val="left" w:pos="851"/>
          <w:tab w:val="left" w:pos="1843"/>
        </w:tabs>
        <w:spacing w:line="240" w:lineRule="auto"/>
        <w:ind w:left="851" w:hanging="851"/>
        <w:jc w:val="both"/>
        <w:rPr>
          <w:rFonts w:ascii="Arial" w:hAnsi="Arial" w:cs="Arial"/>
        </w:rPr>
      </w:pPr>
      <w:r>
        <w:rPr>
          <w:rFonts w:ascii="Arial" w:hAnsi="Arial"/>
          <w:color w:val="000000" w:themeColor="text1"/>
        </w:rPr>
        <w:t>13.3.</w:t>
      </w:r>
      <w:r>
        <w:rPr>
          <w:rFonts w:ascii="Arial" w:hAnsi="Arial"/>
          <w:b/>
          <w:color w:val="000000" w:themeColor="text1"/>
        </w:rPr>
        <w:tab/>
      </w:r>
      <w:r>
        <w:rPr>
          <w:rFonts w:ascii="Arial" w:hAnsi="Arial"/>
          <w:b/>
          <w:bCs/>
          <w:color w:val="000000" w:themeColor="text1"/>
        </w:rPr>
        <w:t xml:space="preserve">Accords </w:t>
      </w:r>
      <w:r>
        <w:rPr>
          <w:rFonts w:ascii="Arial" w:hAnsi="Arial"/>
          <w:b/>
          <w:color w:val="000000" w:themeColor="text1"/>
        </w:rPr>
        <w:t>avec des tie</w:t>
      </w:r>
      <w:r w:rsidR="00102B5E">
        <w:rPr>
          <w:rFonts w:ascii="Arial" w:hAnsi="Arial"/>
          <w:b/>
          <w:color w:val="000000" w:themeColor="text1"/>
        </w:rPr>
        <w:t xml:space="preserve">rs.  </w:t>
      </w:r>
      <w:r w:rsidR="00102B5E">
        <w:rPr>
          <w:rFonts w:ascii="Arial" w:hAnsi="Arial"/>
        </w:rPr>
        <w:t>Il</w:t>
      </w:r>
      <w:r>
        <w:rPr>
          <w:rFonts w:ascii="Arial" w:hAnsi="Arial"/>
        </w:rPr>
        <w:t xml:space="preserve"> incombe à tous les Membres du personnel et Visiteurs de s</w:t>
      </w:r>
      <w:r w:rsidR="00471619">
        <w:rPr>
          <w:rFonts w:ascii="Arial" w:hAnsi="Arial"/>
        </w:rPr>
        <w:t>’</w:t>
      </w:r>
      <w:r>
        <w:rPr>
          <w:rFonts w:ascii="Arial" w:hAnsi="Arial"/>
        </w:rPr>
        <w:t>assurer que les accords conclus avec des tiers ne vont pas à l</w:t>
      </w:r>
      <w:r w:rsidR="00471619">
        <w:rPr>
          <w:rFonts w:ascii="Arial" w:hAnsi="Arial"/>
        </w:rPr>
        <w:t>’</w:t>
      </w:r>
      <w:r>
        <w:rPr>
          <w:rFonts w:ascii="Arial" w:hAnsi="Arial"/>
        </w:rPr>
        <w:t>encontre des obligations et responsabilités qui leur incombent en vertu de la présente Politiq</w:t>
      </w:r>
      <w:r w:rsidR="00102B5E">
        <w:rPr>
          <w:rFonts w:ascii="Arial" w:hAnsi="Arial"/>
        </w:rPr>
        <w:t xml:space="preserve">ue.  </w:t>
      </w:r>
      <w:r w:rsidR="00102B5E">
        <w:rPr>
          <w:rFonts w:ascii="Arial" w:hAnsi="Arial"/>
          <w:color w:val="000000" w:themeColor="text1"/>
        </w:rPr>
        <w:t>Ce</w:t>
      </w:r>
      <w:r>
        <w:rPr>
          <w:rFonts w:ascii="Arial" w:hAnsi="Arial"/>
          <w:color w:val="000000" w:themeColor="text1"/>
        </w:rPr>
        <w:t>tte disposition s</w:t>
      </w:r>
      <w:r w:rsidR="00471619">
        <w:rPr>
          <w:rFonts w:ascii="Arial" w:hAnsi="Arial"/>
          <w:color w:val="000000" w:themeColor="text1"/>
        </w:rPr>
        <w:t>’</w:t>
      </w:r>
      <w:r>
        <w:rPr>
          <w:rFonts w:ascii="Arial" w:hAnsi="Arial"/>
          <w:color w:val="000000" w:themeColor="text1"/>
        </w:rPr>
        <w:t>applique en particulier aux services de consultants et autres services de recherc</w:t>
      </w:r>
      <w:r w:rsidR="00102B5E">
        <w:rPr>
          <w:rFonts w:ascii="Arial" w:hAnsi="Arial"/>
          <w:color w:val="000000" w:themeColor="text1"/>
        </w:rPr>
        <w:t>he.  Ch</w:t>
      </w:r>
      <w:r>
        <w:rPr>
          <w:rFonts w:ascii="Arial" w:hAnsi="Arial"/>
          <w:color w:val="000000" w:themeColor="text1"/>
        </w:rPr>
        <w:t>acun doit faire part clairement de ses obligations et responsabilités aux tiers avec lesquels il est susceptible de conclure de tels accords et s</w:t>
      </w:r>
      <w:r w:rsidR="00471619">
        <w:rPr>
          <w:rFonts w:ascii="Arial" w:hAnsi="Arial"/>
          <w:color w:val="000000" w:themeColor="text1"/>
        </w:rPr>
        <w:t>’</w:t>
      </w:r>
      <w:r>
        <w:rPr>
          <w:rFonts w:ascii="Arial" w:hAnsi="Arial"/>
          <w:color w:val="000000" w:themeColor="text1"/>
        </w:rPr>
        <w:t>assurer qu</w:t>
      </w:r>
      <w:r w:rsidR="00471619">
        <w:rPr>
          <w:rFonts w:ascii="Arial" w:hAnsi="Arial"/>
          <w:color w:val="000000" w:themeColor="text1"/>
        </w:rPr>
        <w:t>’</w:t>
      </w:r>
      <w:r>
        <w:rPr>
          <w:rFonts w:ascii="Arial" w:hAnsi="Arial"/>
          <w:color w:val="000000" w:themeColor="text1"/>
        </w:rPr>
        <w:t>ils disposent d</w:t>
      </w:r>
      <w:r w:rsidR="00471619">
        <w:rPr>
          <w:rFonts w:ascii="Arial" w:hAnsi="Arial"/>
          <w:color w:val="000000" w:themeColor="text1"/>
        </w:rPr>
        <w:t>’</w:t>
      </w:r>
      <w:r>
        <w:rPr>
          <w:rFonts w:ascii="Arial" w:hAnsi="Arial"/>
          <w:color w:val="000000" w:themeColor="text1"/>
        </w:rPr>
        <w:t>un exemplaire de la présente Politique.</w:t>
      </w:r>
    </w:p>
    <w:p w14:paraId="6DCEE46D" w14:textId="461F58F4" w:rsidR="00853127" w:rsidRPr="00080CEC" w:rsidRDefault="00853127" w:rsidP="007C279E">
      <w:pPr>
        <w:tabs>
          <w:tab w:val="left" w:pos="851"/>
          <w:tab w:val="left" w:pos="1843"/>
        </w:tabs>
        <w:spacing w:line="240" w:lineRule="auto"/>
        <w:ind w:left="851" w:hanging="851"/>
        <w:jc w:val="both"/>
        <w:rPr>
          <w:rFonts w:ascii="Arial" w:hAnsi="Arial" w:cs="Arial"/>
        </w:rPr>
      </w:pPr>
      <w:r>
        <w:rPr>
          <w:rFonts w:ascii="Arial" w:hAnsi="Arial"/>
        </w:rPr>
        <w:t>13.4.</w:t>
      </w:r>
      <w:r>
        <w:rPr>
          <w:rFonts w:ascii="Arial" w:hAnsi="Arial"/>
          <w:b/>
        </w:rPr>
        <w:tab/>
      </w:r>
      <w:r>
        <w:rPr>
          <w:rFonts w:ascii="Arial" w:hAnsi="Arial"/>
          <w:b/>
          <w:bCs/>
        </w:rPr>
        <w:t xml:space="preserve">Déclaration </w:t>
      </w:r>
      <w:r>
        <w:rPr>
          <w:rFonts w:ascii="Arial" w:hAnsi="Arial"/>
          <w:b/>
        </w:rPr>
        <w:t>d</w:t>
      </w:r>
      <w:r w:rsidR="00471619">
        <w:rPr>
          <w:rFonts w:ascii="Arial" w:hAnsi="Arial"/>
          <w:b/>
        </w:rPr>
        <w:t>’</w:t>
      </w:r>
      <w:r>
        <w:rPr>
          <w:rFonts w:ascii="Arial" w:hAnsi="Arial"/>
          <w:b/>
        </w:rPr>
        <w:t>activités extérieures et d</w:t>
      </w:r>
      <w:r w:rsidR="00471619">
        <w:rPr>
          <w:rFonts w:ascii="Arial" w:hAnsi="Arial"/>
          <w:b/>
        </w:rPr>
        <w:t>’</w:t>
      </w:r>
      <w:r>
        <w:rPr>
          <w:rFonts w:ascii="Arial" w:hAnsi="Arial"/>
          <w:b/>
        </w:rPr>
        <w:t>intérêts financie</w:t>
      </w:r>
      <w:r w:rsidR="00102B5E">
        <w:rPr>
          <w:rFonts w:ascii="Arial" w:hAnsi="Arial"/>
          <w:b/>
        </w:rPr>
        <w:t xml:space="preserve">rs.  </w:t>
      </w:r>
      <w:r w:rsidR="00102B5E">
        <w:rPr>
          <w:rFonts w:ascii="Arial" w:hAnsi="Arial"/>
        </w:rPr>
        <w:t>To</w:t>
      </w:r>
      <w:r>
        <w:rPr>
          <w:rFonts w:ascii="Arial" w:hAnsi="Arial"/>
        </w:rPr>
        <w:t>ut Membre du personnel ou Visiteur est tenu de porter dans les meilleurs délais tout Conflit d</w:t>
      </w:r>
      <w:r w:rsidR="00471619">
        <w:rPr>
          <w:rFonts w:ascii="Arial" w:hAnsi="Arial"/>
        </w:rPr>
        <w:t>’</w:t>
      </w:r>
      <w:r>
        <w:rPr>
          <w:rFonts w:ascii="Arial" w:hAnsi="Arial"/>
        </w:rPr>
        <w:t>intérêts ou d</w:t>
      </w:r>
      <w:r w:rsidR="00471619">
        <w:rPr>
          <w:rFonts w:ascii="Arial" w:hAnsi="Arial"/>
        </w:rPr>
        <w:t>’</w:t>
      </w:r>
      <w:r>
        <w:rPr>
          <w:rFonts w:ascii="Arial" w:hAnsi="Arial"/>
        </w:rPr>
        <w:t>engagements potentiel ou existant à la connaissance de l</w:t>
      </w:r>
      <w:r w:rsidR="00471619">
        <w:rPr>
          <w:rFonts w:ascii="Arial" w:hAnsi="Arial"/>
        </w:rPr>
        <w:t>’</w:t>
      </w:r>
      <w:r>
        <w:rPr>
          <w:rFonts w:ascii="Arial" w:hAnsi="Arial"/>
        </w:rPr>
        <w:t>autorité compétente au sein de l</w:t>
      </w:r>
      <w:r w:rsidR="00471619">
        <w:rPr>
          <w:rFonts w:ascii="Arial" w:hAnsi="Arial"/>
        </w:rPr>
        <w:t>’</w:t>
      </w:r>
      <w:r>
        <w:rPr>
          <w:rFonts w:ascii="Arial" w:hAnsi="Arial"/>
        </w:rPr>
        <w:t>Institution, conformément aux politiques applicables en la matiè</w:t>
      </w:r>
      <w:r w:rsidR="00102B5E">
        <w:rPr>
          <w:rFonts w:ascii="Arial" w:hAnsi="Arial"/>
        </w:rPr>
        <w:t>re.  Il</w:t>
      </w:r>
      <w:r>
        <w:rPr>
          <w:rFonts w:ascii="Arial" w:hAnsi="Arial"/>
        </w:rPr>
        <w:t xml:space="preserve"> appartient à cette autorité de régler la question ou d</w:t>
      </w:r>
      <w:r w:rsidR="00471619">
        <w:rPr>
          <w:rFonts w:ascii="Arial" w:hAnsi="Arial"/>
        </w:rPr>
        <w:t>’</w:t>
      </w:r>
      <w:r>
        <w:rPr>
          <w:rFonts w:ascii="Arial" w:hAnsi="Arial"/>
        </w:rPr>
        <w:t xml:space="preserve">aboutir à une solution satisfaisante pour toutes les parties en cause. </w:t>
      </w:r>
      <w:r w:rsidR="00675021">
        <w:rPr>
          <w:rFonts w:ascii="Arial" w:hAnsi="Arial"/>
        </w:rPr>
        <w:t xml:space="preserve"> </w:t>
      </w:r>
      <w:r>
        <w:rPr>
          <w:rFonts w:ascii="Arial" w:hAnsi="Arial"/>
        </w:rPr>
        <w:t>[</w:t>
      </w:r>
      <w:r>
        <w:rPr>
          <w:rFonts w:ascii="Arial" w:hAnsi="Arial"/>
          <w:b/>
          <w:bCs/>
        </w:rPr>
        <w:t>Option</w:t>
      </w:r>
      <w:r w:rsidR="00471619">
        <w:rPr>
          <w:rFonts w:ascii="Arial" w:hAnsi="Arial"/>
        </w:rPr>
        <w:t> :</w:t>
      </w:r>
      <w:r>
        <w:rPr>
          <w:rFonts w:ascii="Arial" w:hAnsi="Arial"/>
        </w:rPr>
        <w:t xml:space="preserve"> La décision doit être soumise à l</w:t>
      </w:r>
      <w:r w:rsidR="00471619">
        <w:rPr>
          <w:rFonts w:ascii="Arial" w:hAnsi="Arial"/>
        </w:rPr>
        <w:t>’</w:t>
      </w:r>
      <w:r>
        <w:rPr>
          <w:rFonts w:ascii="Arial" w:hAnsi="Arial"/>
        </w:rPr>
        <w:t>approbation d</w:t>
      </w:r>
      <w:r w:rsidR="00471619">
        <w:rPr>
          <w:rFonts w:ascii="Arial" w:hAnsi="Arial"/>
        </w:rPr>
        <w:t>’</w:t>
      </w:r>
      <w:r>
        <w:rPr>
          <w:rFonts w:ascii="Arial" w:hAnsi="Arial"/>
        </w:rPr>
        <w:t>un haut fonctionnaire de l</w:t>
      </w:r>
      <w:r w:rsidR="00471619">
        <w:rPr>
          <w:rFonts w:ascii="Arial" w:hAnsi="Arial"/>
        </w:rPr>
        <w:t>’</w:t>
      </w:r>
      <w:r>
        <w:rPr>
          <w:rFonts w:ascii="Arial" w:hAnsi="Arial"/>
        </w:rPr>
        <w:t>Institution (p.</w:t>
      </w:r>
      <w:r w:rsidR="003D2590">
        <w:rPr>
          <w:rFonts w:ascii="Arial" w:hAnsi="Arial"/>
        </w:rPr>
        <w:t> </w:t>
      </w:r>
      <w:r>
        <w:rPr>
          <w:rFonts w:ascii="Arial" w:hAnsi="Arial"/>
        </w:rPr>
        <w:t>ex., le Doyen ou le Recteur)].</w:t>
      </w:r>
    </w:p>
    <w:p w14:paraId="6B9A493A" w14:textId="6667A4B4" w:rsidR="00642045" w:rsidRPr="004A7D47" w:rsidRDefault="00A05F3E" w:rsidP="007C279E">
      <w:pPr>
        <w:tabs>
          <w:tab w:val="left" w:pos="851"/>
          <w:tab w:val="left" w:pos="1843"/>
        </w:tabs>
        <w:spacing w:after="480" w:line="240" w:lineRule="auto"/>
        <w:ind w:left="851" w:hanging="851"/>
        <w:jc w:val="both"/>
        <w:rPr>
          <w:rFonts w:ascii="Arial" w:hAnsi="Arial" w:cs="Arial"/>
        </w:rPr>
      </w:pPr>
      <w:r>
        <w:rPr>
          <w:rFonts w:ascii="Arial" w:hAnsi="Arial"/>
        </w:rPr>
        <w:t>13.5.</w:t>
      </w:r>
      <w:r>
        <w:rPr>
          <w:rFonts w:ascii="Arial" w:hAnsi="Arial"/>
        </w:rPr>
        <w:tab/>
      </w:r>
      <w:r>
        <w:rPr>
          <w:rFonts w:ascii="Arial" w:hAnsi="Arial"/>
          <w:b/>
          <w:bCs/>
          <w:color w:val="000000" w:themeColor="text1"/>
        </w:rPr>
        <w:t>Politique.</w:t>
      </w:r>
      <w:r w:rsidRPr="00102B5E">
        <w:rPr>
          <w:rFonts w:ascii="Arial" w:hAnsi="Arial"/>
          <w:color w:val="000000" w:themeColor="text1"/>
        </w:rPr>
        <w:t xml:space="preserve"> </w:t>
      </w:r>
      <w:r w:rsidR="00675021" w:rsidRPr="00102B5E">
        <w:rPr>
          <w:rFonts w:ascii="Arial" w:hAnsi="Arial"/>
          <w:color w:val="000000" w:themeColor="text1"/>
        </w:rPr>
        <w:t xml:space="preserve"> </w:t>
      </w:r>
      <w:r>
        <w:rPr>
          <w:rFonts w:ascii="Arial" w:hAnsi="Arial"/>
        </w:rPr>
        <w:t>L</w:t>
      </w:r>
      <w:r w:rsidR="00471619">
        <w:rPr>
          <w:rFonts w:ascii="Arial" w:hAnsi="Arial"/>
        </w:rPr>
        <w:t>’</w:t>
      </w:r>
      <w:r>
        <w:rPr>
          <w:rFonts w:ascii="Arial" w:hAnsi="Arial"/>
        </w:rPr>
        <w:t>Institution élabore une politique distincte et détaillée en matière de Conflit d</w:t>
      </w:r>
      <w:r w:rsidR="00471619">
        <w:rPr>
          <w:rFonts w:ascii="Arial" w:hAnsi="Arial"/>
        </w:rPr>
        <w:t>’</w:t>
      </w:r>
      <w:r>
        <w:rPr>
          <w:rFonts w:ascii="Arial" w:hAnsi="Arial"/>
        </w:rPr>
        <w:t>intérêts afin de sensibiliser les Membres du personnel et les Visiteurs à cet égard, d</w:t>
      </w:r>
      <w:r w:rsidR="00471619">
        <w:rPr>
          <w:rFonts w:ascii="Arial" w:hAnsi="Arial"/>
        </w:rPr>
        <w:t>’</w:t>
      </w:r>
      <w:r>
        <w:rPr>
          <w:rFonts w:ascii="Arial" w:hAnsi="Arial"/>
        </w:rPr>
        <w:t>énoncer les obligations en matière de déclaration de Conflit d</w:t>
      </w:r>
      <w:r w:rsidR="00471619">
        <w:rPr>
          <w:rFonts w:ascii="Arial" w:hAnsi="Arial"/>
        </w:rPr>
        <w:t>’</w:t>
      </w:r>
      <w:r>
        <w:rPr>
          <w:rFonts w:ascii="Arial" w:hAnsi="Arial"/>
        </w:rPr>
        <w:t>intérêts ou d</w:t>
      </w:r>
      <w:r w:rsidR="00471619">
        <w:rPr>
          <w:rFonts w:ascii="Arial" w:hAnsi="Arial"/>
        </w:rPr>
        <w:t>’</w:t>
      </w:r>
      <w:r>
        <w:rPr>
          <w:rFonts w:ascii="Arial" w:hAnsi="Arial"/>
        </w:rPr>
        <w:t>engagements et d</w:t>
      </w:r>
      <w:r w:rsidR="00471619">
        <w:rPr>
          <w:rFonts w:ascii="Arial" w:hAnsi="Arial"/>
        </w:rPr>
        <w:t>’</w:t>
      </w:r>
      <w:r>
        <w:rPr>
          <w:rFonts w:ascii="Arial" w:hAnsi="Arial"/>
        </w:rPr>
        <w:t>établir des procédures pour les détecter, les prévenir et les gérer efficacement.</w:t>
      </w:r>
    </w:p>
    <w:p w14:paraId="6EFE5170" w14:textId="77777777" w:rsidR="00FE430D" w:rsidRPr="001B2785" w:rsidRDefault="00FE430D" w:rsidP="00D93077">
      <w:pPr>
        <w:pStyle w:val="Heading1"/>
        <w:spacing w:after="0"/>
      </w:pPr>
    </w:p>
    <w:p w14:paraId="398D6043" w14:textId="6BF8CE5B" w:rsidR="001F61E1" w:rsidRPr="001B2785" w:rsidRDefault="00D93077" w:rsidP="00D93077">
      <w:pPr>
        <w:pStyle w:val="Heading1"/>
      </w:pPr>
      <w:bookmarkStart w:id="44" w:name="_Toc490468529"/>
      <w:bookmarkStart w:id="45" w:name="_Toc490821217"/>
      <w:bookmarkStart w:id="46" w:name="_Toc181264452"/>
      <w:r>
        <w:rPr>
          <w:caps w:val="0"/>
        </w:rPr>
        <w:t>Article</w:t>
      </w:r>
      <w:r w:rsidR="00675021">
        <w:rPr>
          <w:caps w:val="0"/>
        </w:rPr>
        <w:t> </w:t>
      </w:r>
      <w:r>
        <w:rPr>
          <w:caps w:val="0"/>
        </w:rPr>
        <w:t xml:space="preserve">14 – </w:t>
      </w:r>
      <w:bookmarkEnd w:id="44"/>
      <w:bookmarkEnd w:id="45"/>
      <w:r>
        <w:rPr>
          <w:caps w:val="0"/>
        </w:rPr>
        <w:t>Litiges</w:t>
      </w:r>
      <w:bookmarkEnd w:id="46"/>
      <w:r>
        <w:rPr>
          <w:caps w:val="0"/>
        </w:rPr>
        <w:br/>
      </w:r>
    </w:p>
    <w:p w14:paraId="773DBE83" w14:textId="0E906991" w:rsidR="00475277" w:rsidRDefault="00A05F3E" w:rsidP="007C279E">
      <w:pPr>
        <w:tabs>
          <w:tab w:val="left" w:pos="851"/>
        </w:tabs>
        <w:spacing w:line="240" w:lineRule="auto"/>
        <w:ind w:left="851" w:hanging="851"/>
        <w:jc w:val="both"/>
        <w:rPr>
          <w:rFonts w:ascii="Arial" w:hAnsi="Arial" w:cs="Arial"/>
        </w:rPr>
      </w:pPr>
      <w:r>
        <w:rPr>
          <w:rFonts w:ascii="Arial" w:hAnsi="Arial"/>
        </w:rPr>
        <w:t>14.1.</w:t>
      </w:r>
      <w:r>
        <w:rPr>
          <w:rFonts w:ascii="Arial" w:hAnsi="Arial"/>
        </w:rPr>
        <w:tab/>
      </w:r>
      <w:r>
        <w:rPr>
          <w:rFonts w:ascii="Arial" w:hAnsi="Arial"/>
          <w:b/>
          <w:color w:val="000000" w:themeColor="text1"/>
        </w:rPr>
        <w:t>Non</w:t>
      </w:r>
      <w:r w:rsidR="00471619">
        <w:rPr>
          <w:rFonts w:ascii="Arial" w:hAnsi="Arial"/>
          <w:b/>
          <w:color w:val="000000" w:themeColor="text1"/>
        </w:rPr>
        <w:t>-</w:t>
      </w:r>
      <w:r>
        <w:rPr>
          <w:rFonts w:ascii="Arial" w:hAnsi="Arial"/>
          <w:b/>
          <w:color w:val="000000" w:themeColor="text1"/>
        </w:rPr>
        <w:t>respect de la présente Politiq</w:t>
      </w:r>
      <w:r w:rsidR="00102B5E">
        <w:rPr>
          <w:rFonts w:ascii="Arial" w:hAnsi="Arial"/>
          <w:b/>
          <w:color w:val="000000" w:themeColor="text1"/>
        </w:rPr>
        <w:t xml:space="preserve">ue.  </w:t>
      </w:r>
      <w:r w:rsidR="00102B5E">
        <w:rPr>
          <w:rFonts w:ascii="Arial" w:hAnsi="Arial"/>
        </w:rPr>
        <w:t>To</w:t>
      </w:r>
      <w:r>
        <w:rPr>
          <w:rFonts w:ascii="Arial" w:hAnsi="Arial"/>
        </w:rPr>
        <w:t>ut manquement aux dispositions de la présente Politique est traité conformément aux procédures normales de l</w:t>
      </w:r>
      <w:r w:rsidR="00471619">
        <w:rPr>
          <w:rFonts w:ascii="Arial" w:hAnsi="Arial"/>
        </w:rPr>
        <w:t>’</w:t>
      </w:r>
      <w:r>
        <w:rPr>
          <w:rFonts w:ascii="Arial" w:hAnsi="Arial"/>
        </w:rPr>
        <w:t>Institution et aux dispositions pertinentes de la législation et de la réglementation en vigueur.</w:t>
      </w:r>
    </w:p>
    <w:p w14:paraId="5AD5E1E2" w14:textId="177B0111" w:rsidR="004A7D47" w:rsidRDefault="00A71437" w:rsidP="007C279E">
      <w:pPr>
        <w:tabs>
          <w:tab w:val="left" w:pos="851"/>
        </w:tabs>
        <w:spacing w:line="240" w:lineRule="auto"/>
        <w:ind w:left="851" w:hanging="851"/>
        <w:jc w:val="both"/>
        <w:rPr>
          <w:rFonts w:ascii="Arial" w:hAnsi="Arial" w:cs="Arial"/>
        </w:rPr>
      </w:pPr>
      <w:r>
        <w:rPr>
          <w:rFonts w:ascii="Arial" w:hAnsi="Arial"/>
        </w:rPr>
        <w:t>14.2.</w:t>
      </w:r>
      <w:r>
        <w:rPr>
          <w:rFonts w:ascii="Arial" w:hAnsi="Arial"/>
        </w:rPr>
        <w:tab/>
      </w:r>
      <w:r>
        <w:rPr>
          <w:rFonts w:ascii="Arial" w:hAnsi="Arial"/>
          <w:b/>
          <w:bCs/>
        </w:rPr>
        <w:t>Règlement des litiges.</w:t>
      </w:r>
    </w:p>
    <w:p w14:paraId="08C590E5" w14:textId="3BA459F0" w:rsidR="00B712F6" w:rsidRDefault="00B712F6" w:rsidP="007C279E">
      <w:pPr>
        <w:tabs>
          <w:tab w:val="left" w:pos="0"/>
          <w:tab w:val="left" w:pos="1701"/>
        </w:tabs>
        <w:spacing w:line="240" w:lineRule="auto"/>
        <w:ind w:left="1701" w:hanging="850"/>
        <w:jc w:val="both"/>
        <w:rPr>
          <w:rFonts w:ascii="Arial" w:hAnsi="Arial" w:cs="Arial"/>
          <w:color w:val="000000" w:themeColor="text1"/>
        </w:rPr>
      </w:pPr>
      <w:r>
        <w:rPr>
          <w:rFonts w:ascii="Arial" w:hAnsi="Arial"/>
          <w:color w:val="000000" w:themeColor="text1"/>
        </w:rPr>
        <w:t>14.2.1.</w:t>
      </w:r>
      <w:r>
        <w:rPr>
          <w:rFonts w:ascii="Arial" w:hAnsi="Arial"/>
          <w:color w:val="000000" w:themeColor="text1"/>
        </w:rPr>
        <w:tab/>
      </w:r>
      <w:r>
        <w:rPr>
          <w:rFonts w:ascii="Arial" w:hAnsi="Arial"/>
        </w:rPr>
        <w:t>Tout litige interne ou question portant sur l</w:t>
      </w:r>
      <w:r w:rsidR="00471619">
        <w:rPr>
          <w:rFonts w:ascii="Arial" w:hAnsi="Arial"/>
        </w:rPr>
        <w:t>’</w:t>
      </w:r>
      <w:r>
        <w:rPr>
          <w:rFonts w:ascii="Arial" w:hAnsi="Arial"/>
        </w:rPr>
        <w:t>interprétation de la présente Politique doit être renvoyé, en première instance, au Bureau de gestion de la propriété intellectuelle pour examen et au Comité de la propriété intellectuelle pour médiation.</w:t>
      </w:r>
    </w:p>
    <w:p w14:paraId="7F44B268" w14:textId="2B1B291A" w:rsidR="00471619" w:rsidRDefault="00B712F6" w:rsidP="007C279E">
      <w:pPr>
        <w:tabs>
          <w:tab w:val="left" w:pos="0"/>
          <w:tab w:val="left" w:pos="1701"/>
        </w:tabs>
        <w:spacing w:line="240" w:lineRule="auto"/>
        <w:ind w:left="1701" w:hanging="850"/>
        <w:jc w:val="both"/>
        <w:rPr>
          <w:rFonts w:ascii="Arial" w:hAnsi="Arial"/>
          <w:color w:val="000000" w:themeColor="text1"/>
        </w:rPr>
      </w:pPr>
      <w:r>
        <w:rPr>
          <w:rFonts w:ascii="Arial" w:hAnsi="Arial"/>
          <w:color w:val="000000" w:themeColor="text1"/>
        </w:rPr>
        <w:t>14.2.2.</w:t>
      </w:r>
      <w:r>
        <w:rPr>
          <w:rFonts w:ascii="Arial" w:hAnsi="Arial"/>
          <w:color w:val="000000" w:themeColor="text1"/>
        </w:rPr>
        <w:tab/>
      </w:r>
      <w:r>
        <w:rPr>
          <w:rFonts w:ascii="Arial" w:hAnsi="Arial"/>
        </w:rPr>
        <w:t>Si le Comité de la propriété intellectuelle ne peut régler la situation dans un délai de [</w:t>
      </w:r>
      <w:r>
        <w:rPr>
          <w:rFonts w:ascii="Arial" w:hAnsi="Arial"/>
          <w:shd w:val="clear" w:color="auto" w:fill="D9D9D9" w:themeFill="background1" w:themeFillShade="D9"/>
        </w:rPr>
        <w:t>deux mois</w:t>
      </w:r>
      <w:r>
        <w:rPr>
          <w:rFonts w:ascii="Arial" w:hAnsi="Arial"/>
        </w:rPr>
        <w:t>], le litige ou la question portant sur l</w:t>
      </w:r>
      <w:r w:rsidR="00471619">
        <w:rPr>
          <w:rFonts w:ascii="Arial" w:hAnsi="Arial"/>
        </w:rPr>
        <w:t>’</w:t>
      </w:r>
      <w:r>
        <w:rPr>
          <w:rFonts w:ascii="Arial" w:hAnsi="Arial"/>
        </w:rPr>
        <w:t>interprétation de la présente Politique est renvoyé au Haut responsable à des fins de médiation.</w:t>
      </w:r>
    </w:p>
    <w:p w14:paraId="7ABC80CD" w14:textId="4C0486E9" w:rsidR="00B712F6" w:rsidRPr="002353C3" w:rsidRDefault="002919BD" w:rsidP="007C279E">
      <w:pPr>
        <w:tabs>
          <w:tab w:val="left" w:pos="0"/>
        </w:tabs>
        <w:spacing w:line="240" w:lineRule="auto"/>
        <w:ind w:left="1701" w:hanging="850"/>
        <w:jc w:val="both"/>
        <w:rPr>
          <w:rFonts w:ascii="Arial" w:hAnsi="Arial" w:cs="Arial"/>
          <w:color w:val="000000" w:themeColor="text1"/>
        </w:rPr>
      </w:pPr>
      <w:r>
        <w:rPr>
          <w:rFonts w:ascii="Arial" w:hAnsi="Arial"/>
          <w:color w:val="000000" w:themeColor="text1"/>
        </w:rPr>
        <w:t>14.2.3.</w:t>
      </w:r>
      <w:r>
        <w:rPr>
          <w:rFonts w:ascii="Arial" w:hAnsi="Arial"/>
          <w:color w:val="000000" w:themeColor="text1"/>
        </w:rPr>
        <w:tab/>
        <w:t>Le Haut responsable peut, à sa seule discrétion, renvoyer la question au Comité exécutif de l</w:t>
      </w:r>
      <w:r w:rsidR="00471619">
        <w:rPr>
          <w:rFonts w:ascii="Arial" w:hAnsi="Arial"/>
          <w:color w:val="000000" w:themeColor="text1"/>
        </w:rPr>
        <w:t>’</w:t>
      </w:r>
      <w:r>
        <w:rPr>
          <w:rFonts w:ascii="Arial" w:hAnsi="Arial"/>
          <w:color w:val="000000" w:themeColor="text1"/>
        </w:rPr>
        <w:t>Institution ou à un comité indépendant à des fins d</w:t>
      </w:r>
      <w:r w:rsidR="00471619">
        <w:rPr>
          <w:rFonts w:ascii="Arial" w:hAnsi="Arial"/>
          <w:color w:val="000000" w:themeColor="text1"/>
        </w:rPr>
        <w:t>’</w:t>
      </w:r>
      <w:r>
        <w:rPr>
          <w:rFonts w:ascii="Arial" w:hAnsi="Arial"/>
          <w:color w:val="000000" w:themeColor="text1"/>
        </w:rPr>
        <w:t>arbitrage ou de décision finale sur le litige ou la question d</w:t>
      </w:r>
      <w:r w:rsidR="00471619">
        <w:rPr>
          <w:rFonts w:ascii="Arial" w:hAnsi="Arial"/>
          <w:color w:val="000000" w:themeColor="text1"/>
        </w:rPr>
        <w:t>’</w:t>
      </w:r>
      <w:r>
        <w:rPr>
          <w:rFonts w:ascii="Arial" w:hAnsi="Arial"/>
          <w:color w:val="000000" w:themeColor="text1"/>
        </w:rPr>
        <w:t>interprétation.</w:t>
      </w:r>
    </w:p>
    <w:p w14:paraId="5E05A016" w14:textId="39EDA98B" w:rsidR="00773552" w:rsidRDefault="00A71437" w:rsidP="007C279E">
      <w:pPr>
        <w:tabs>
          <w:tab w:val="left" w:pos="851"/>
        </w:tabs>
        <w:spacing w:after="480" w:line="240" w:lineRule="auto"/>
        <w:ind w:left="851" w:hanging="851"/>
        <w:jc w:val="both"/>
        <w:rPr>
          <w:rFonts w:ascii="Arial" w:hAnsi="Arial" w:cs="Arial"/>
        </w:rPr>
      </w:pPr>
      <w:r>
        <w:rPr>
          <w:rFonts w:ascii="Arial" w:hAnsi="Arial"/>
        </w:rPr>
        <w:t>14.3.</w:t>
      </w:r>
      <w:r>
        <w:rPr>
          <w:rFonts w:ascii="Arial" w:hAnsi="Arial"/>
        </w:rPr>
        <w:tab/>
      </w:r>
      <w:r>
        <w:rPr>
          <w:rFonts w:ascii="Arial" w:hAnsi="Arial"/>
          <w:b/>
          <w:bCs/>
        </w:rPr>
        <w:t>Recou</w:t>
      </w:r>
      <w:r w:rsidR="00102B5E">
        <w:rPr>
          <w:rFonts w:ascii="Arial" w:hAnsi="Arial"/>
          <w:b/>
          <w:bCs/>
        </w:rPr>
        <w:t xml:space="preserve">rs.  </w:t>
      </w:r>
      <w:r w:rsidR="00102B5E">
        <w:rPr>
          <w:rFonts w:ascii="Arial" w:hAnsi="Arial"/>
        </w:rPr>
        <w:t>To</w:t>
      </w:r>
      <w:r>
        <w:rPr>
          <w:rFonts w:ascii="Arial" w:hAnsi="Arial"/>
        </w:rPr>
        <w:t>ute personne relevant de la présente Politique est en droit d</w:t>
      </w:r>
      <w:r w:rsidR="00471619">
        <w:rPr>
          <w:rFonts w:ascii="Arial" w:hAnsi="Arial"/>
        </w:rPr>
        <w:t>’</w:t>
      </w:r>
      <w:r>
        <w:rPr>
          <w:rFonts w:ascii="Arial" w:hAnsi="Arial"/>
        </w:rPr>
        <w:t xml:space="preserve">introduire devant le </w:t>
      </w:r>
      <w:r w:rsidR="003D2590">
        <w:rPr>
          <w:rFonts w:ascii="Arial" w:hAnsi="Arial"/>
        </w:rPr>
        <w:t>comité</w:t>
      </w:r>
      <w:r>
        <w:rPr>
          <w:rFonts w:ascii="Arial" w:hAnsi="Arial"/>
        </w:rPr>
        <w:t xml:space="preserve"> de la propriété intellectuelle un recours concernant tous les aspects de son application.</w:t>
      </w:r>
    </w:p>
    <w:p w14:paraId="5E541332" w14:textId="77777777" w:rsidR="003F4671" w:rsidRPr="001B2785" w:rsidRDefault="003F4671" w:rsidP="00D93077">
      <w:pPr>
        <w:pStyle w:val="Heading1"/>
        <w:spacing w:after="0"/>
      </w:pPr>
    </w:p>
    <w:p w14:paraId="5A71467F" w14:textId="0B809C25" w:rsidR="003F4671" w:rsidRPr="001B2785" w:rsidRDefault="00D93077" w:rsidP="00D93077">
      <w:pPr>
        <w:pStyle w:val="Heading1"/>
      </w:pPr>
      <w:bookmarkStart w:id="47" w:name="_Toc181264453"/>
      <w:r>
        <w:rPr>
          <w:caps w:val="0"/>
        </w:rPr>
        <w:t>Article</w:t>
      </w:r>
      <w:r w:rsidR="00675021">
        <w:rPr>
          <w:caps w:val="0"/>
        </w:rPr>
        <w:t> </w:t>
      </w:r>
      <w:r w:rsidR="003F4671">
        <w:t xml:space="preserve">15 – </w:t>
      </w:r>
      <w:r>
        <w:rPr>
          <w:caps w:val="0"/>
        </w:rPr>
        <w:t>Amendements</w:t>
      </w:r>
      <w:bookmarkEnd w:id="47"/>
      <w:r>
        <w:br/>
      </w:r>
    </w:p>
    <w:p w14:paraId="5821A859" w14:textId="6D8E04A6" w:rsidR="004A5F51" w:rsidRDefault="00B83CF9" w:rsidP="00B83CF9">
      <w:pPr>
        <w:tabs>
          <w:tab w:val="left" w:pos="851"/>
        </w:tabs>
        <w:spacing w:after="0" w:line="240" w:lineRule="auto"/>
        <w:ind w:left="851" w:hanging="851"/>
        <w:jc w:val="both"/>
        <w:rPr>
          <w:rFonts w:ascii="Arial" w:hAnsi="Arial" w:cs="Arial"/>
        </w:rPr>
      </w:pPr>
      <w:r>
        <w:rPr>
          <w:rFonts w:ascii="Arial" w:hAnsi="Arial"/>
        </w:rPr>
        <w:t>15.1.</w:t>
      </w:r>
      <w:r>
        <w:rPr>
          <w:rFonts w:ascii="Arial" w:hAnsi="Arial"/>
        </w:rPr>
        <w:tab/>
      </w:r>
      <w:r>
        <w:rPr>
          <w:rFonts w:ascii="Arial" w:hAnsi="Arial"/>
          <w:b/>
          <w:bCs/>
        </w:rPr>
        <w:t>Révisi</w:t>
      </w:r>
      <w:r w:rsidR="00102B5E">
        <w:rPr>
          <w:rFonts w:ascii="Arial" w:hAnsi="Arial"/>
          <w:b/>
          <w:bCs/>
        </w:rPr>
        <w:t xml:space="preserve">on.  </w:t>
      </w:r>
      <w:r w:rsidR="00102B5E">
        <w:rPr>
          <w:rFonts w:ascii="Arial" w:hAnsi="Arial"/>
        </w:rPr>
        <w:t>Le</w:t>
      </w:r>
      <w:r>
        <w:rPr>
          <w:rFonts w:ascii="Arial" w:hAnsi="Arial"/>
        </w:rPr>
        <w:t xml:space="preserve"> </w:t>
      </w:r>
      <w:r w:rsidR="003D2590">
        <w:rPr>
          <w:rFonts w:ascii="Arial" w:hAnsi="Arial"/>
        </w:rPr>
        <w:t>comité</w:t>
      </w:r>
      <w:r>
        <w:rPr>
          <w:rFonts w:ascii="Arial" w:hAnsi="Arial"/>
        </w:rPr>
        <w:t xml:space="preserve"> de la propriété intellectuelle peut, à tout moment, décider de modifier la présente Politiq</w:t>
      </w:r>
      <w:r w:rsidR="00102B5E">
        <w:rPr>
          <w:rFonts w:ascii="Arial" w:hAnsi="Arial"/>
        </w:rPr>
        <w:t>ue.  Da</w:t>
      </w:r>
      <w:r>
        <w:rPr>
          <w:rFonts w:ascii="Arial" w:hAnsi="Arial"/>
        </w:rPr>
        <w:t>ns ce cas</w:t>
      </w:r>
      <w:r w:rsidR="00471619">
        <w:rPr>
          <w:rFonts w:ascii="Arial" w:hAnsi="Arial"/>
        </w:rPr>
        <w:t> :</w:t>
      </w:r>
    </w:p>
    <w:p w14:paraId="479666BF" w14:textId="67102E9B" w:rsidR="004A5F51" w:rsidRPr="004A5F51" w:rsidRDefault="00B82061" w:rsidP="005423F9">
      <w:pPr>
        <w:pStyle w:val="ListParagraph"/>
        <w:numPr>
          <w:ilvl w:val="0"/>
          <w:numId w:val="71"/>
        </w:numPr>
        <w:tabs>
          <w:tab w:val="left" w:pos="851"/>
        </w:tabs>
        <w:spacing w:after="0" w:line="240" w:lineRule="auto"/>
        <w:ind w:left="1276" w:hanging="425"/>
        <w:jc w:val="both"/>
        <w:rPr>
          <w:rFonts w:ascii="Arial" w:hAnsi="Arial" w:cs="Arial"/>
        </w:rPr>
      </w:pPr>
      <w:r>
        <w:rPr>
          <w:rFonts w:ascii="Arial" w:hAnsi="Arial"/>
        </w:rPr>
        <w:t xml:space="preserve">la Politique telle que modifiée régit tout actif de propriété intellectuelle divulgué </w:t>
      </w:r>
      <w:r>
        <w:rPr>
          <w:rFonts w:ascii="Arial" w:hAnsi="Arial"/>
          <w:i/>
          <w:iCs/>
        </w:rPr>
        <w:t>à compter de</w:t>
      </w:r>
      <w:r>
        <w:rPr>
          <w:rFonts w:ascii="Arial" w:hAnsi="Arial"/>
        </w:rPr>
        <w:t xml:space="preserve"> la date d</w:t>
      </w:r>
      <w:r w:rsidR="00471619">
        <w:rPr>
          <w:rFonts w:ascii="Arial" w:hAnsi="Arial"/>
        </w:rPr>
        <w:t>’</w:t>
      </w:r>
      <w:r>
        <w:rPr>
          <w:rFonts w:ascii="Arial" w:hAnsi="Arial"/>
        </w:rPr>
        <w:t>entrée en vigueur de la modification;  et</w:t>
      </w:r>
    </w:p>
    <w:p w14:paraId="61AC4001" w14:textId="4C1D1EE1" w:rsidR="00B83CF9" w:rsidRDefault="00B82061" w:rsidP="007C279E">
      <w:pPr>
        <w:pStyle w:val="ListParagraph"/>
        <w:numPr>
          <w:ilvl w:val="0"/>
          <w:numId w:val="71"/>
        </w:numPr>
        <w:tabs>
          <w:tab w:val="left" w:pos="851"/>
        </w:tabs>
        <w:spacing w:after="0" w:line="240" w:lineRule="auto"/>
        <w:ind w:left="1276" w:hanging="425"/>
        <w:contextualSpacing w:val="0"/>
        <w:jc w:val="both"/>
        <w:rPr>
          <w:rFonts w:ascii="Arial" w:hAnsi="Arial" w:cs="Arial"/>
        </w:rPr>
      </w:pPr>
      <w:r>
        <w:rPr>
          <w:rFonts w:ascii="Arial" w:hAnsi="Arial"/>
        </w:rPr>
        <w:t>la Politique telle qu</w:t>
      </w:r>
      <w:r w:rsidR="00471619">
        <w:rPr>
          <w:rFonts w:ascii="Arial" w:hAnsi="Arial"/>
        </w:rPr>
        <w:t>’</w:t>
      </w:r>
      <w:r>
        <w:rPr>
          <w:rFonts w:ascii="Arial" w:hAnsi="Arial"/>
        </w:rPr>
        <w:t xml:space="preserve">elle existe avant la modification régit tout actif de propriété intellectuelle divulgué </w:t>
      </w:r>
      <w:r>
        <w:rPr>
          <w:rFonts w:ascii="Arial" w:hAnsi="Arial"/>
          <w:i/>
          <w:iCs/>
        </w:rPr>
        <w:t>avant</w:t>
      </w:r>
      <w:r>
        <w:rPr>
          <w:rFonts w:ascii="Arial" w:hAnsi="Arial"/>
        </w:rPr>
        <w:t xml:space="preserve"> la date d</w:t>
      </w:r>
      <w:r w:rsidR="00471619">
        <w:rPr>
          <w:rFonts w:ascii="Arial" w:hAnsi="Arial"/>
        </w:rPr>
        <w:t>’</w:t>
      </w:r>
      <w:r>
        <w:rPr>
          <w:rFonts w:ascii="Arial" w:hAnsi="Arial"/>
        </w:rPr>
        <w:t>entrée en vigueur de la modification, étant entendu que les dispositions de la Politique (telle que modifiée) s</w:t>
      </w:r>
      <w:r w:rsidR="00471619">
        <w:rPr>
          <w:rFonts w:ascii="Arial" w:hAnsi="Arial"/>
        </w:rPr>
        <w:t>’</w:t>
      </w:r>
      <w:r>
        <w:rPr>
          <w:rFonts w:ascii="Arial" w:hAnsi="Arial"/>
        </w:rPr>
        <w:t>appliquent à tout actif de propriété intellectuelle concédé sous licence ou commercialisé d</w:t>
      </w:r>
      <w:r w:rsidR="00471619">
        <w:rPr>
          <w:rFonts w:ascii="Arial" w:hAnsi="Arial"/>
        </w:rPr>
        <w:t>’</w:t>
      </w:r>
      <w:r>
        <w:rPr>
          <w:rFonts w:ascii="Arial" w:hAnsi="Arial"/>
        </w:rPr>
        <w:t>une autre manière à compter de la date d</w:t>
      </w:r>
      <w:r w:rsidR="00471619">
        <w:rPr>
          <w:rFonts w:ascii="Arial" w:hAnsi="Arial"/>
        </w:rPr>
        <w:t>’</w:t>
      </w:r>
      <w:r>
        <w:rPr>
          <w:rFonts w:ascii="Arial" w:hAnsi="Arial"/>
        </w:rPr>
        <w:t>entrée en vigueur de la modification, quelle que soit la date à laquelle la propriété intellectuelle est divulguée.</w:t>
      </w:r>
    </w:p>
    <w:p w14:paraId="54C28C14" w14:textId="102529D3" w:rsidR="00A71437" w:rsidRDefault="00170300" w:rsidP="007C279E">
      <w:pPr>
        <w:pStyle w:val="ListParagraph"/>
        <w:tabs>
          <w:tab w:val="left" w:pos="851"/>
        </w:tabs>
        <w:spacing w:before="720" w:after="0" w:line="240" w:lineRule="auto"/>
        <w:ind w:left="5533"/>
        <w:contextualSpacing w:val="0"/>
        <w:jc w:val="right"/>
        <w:rPr>
          <w:rFonts w:ascii="Arial" w:hAnsi="Arial" w:cs="Arial"/>
        </w:rPr>
      </w:pPr>
      <w:r>
        <w:rPr>
          <w:rFonts w:ascii="Arial" w:hAnsi="Arial"/>
        </w:rPr>
        <w:t>[Fin du document]</w:t>
      </w:r>
    </w:p>
    <w:sectPr w:rsidR="00A71437" w:rsidSect="002353C3">
      <w:footerReference w:type="default" r:id="rId8"/>
      <w:pgSz w:w="11906" w:h="16838" w:code="9"/>
      <w:pgMar w:top="1440" w:right="1467"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AD8FB" w14:textId="77777777" w:rsidR="00541742" w:rsidRDefault="00541742">
      <w:pPr>
        <w:spacing w:after="0" w:line="240" w:lineRule="auto"/>
      </w:pPr>
      <w:r>
        <w:separator/>
      </w:r>
    </w:p>
  </w:endnote>
  <w:endnote w:type="continuationSeparator" w:id="0">
    <w:p w14:paraId="2AF8296E" w14:textId="77777777" w:rsidR="00541742" w:rsidRDefault="00541742">
      <w:pPr>
        <w:spacing w:after="0" w:line="240" w:lineRule="auto"/>
      </w:pPr>
      <w:r>
        <w:continuationSeparator/>
      </w:r>
    </w:p>
  </w:endnote>
  <w:endnote w:type="continuationNotice" w:id="1">
    <w:p w14:paraId="03AFD104" w14:textId="77777777" w:rsidR="00102B5E" w:rsidRDefault="00102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PCELD+TimesNewRoman,Bold">
    <w:altName w:val="Times New Roman"/>
    <w:panose1 w:val="00000000000000000000"/>
    <w:charset w:val="00"/>
    <w:family w:val="roman"/>
    <w:notTrueType/>
    <w:pitch w:val="default"/>
    <w:sig w:usb0="00000003" w:usb1="00000000" w:usb2="00000000" w:usb3="00000000" w:csb0="00000001" w:csb1="00000000"/>
  </w:font>
  <w:font w:name="ALPFM O+ Times">
    <w:altName w:val="Times New Roman"/>
    <w:panose1 w:val="00000000000000000000"/>
    <w:charset w:val="00"/>
    <w:family w:val="roman"/>
    <w:notTrueType/>
    <w:pitch w:val="default"/>
    <w:sig w:usb0="00000003" w:usb1="00000000" w:usb2="00000000" w:usb3="00000000" w:csb0="00000001" w:csb1="00000000"/>
  </w:font>
  <w:font w:name="ALPEM D+ Times">
    <w:altName w:val="Times New Roman"/>
    <w:panose1 w:val="00000000000000000000"/>
    <w:charset w:val="00"/>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763721"/>
      <w:docPartObj>
        <w:docPartGallery w:val="Page Numbers (Bottom of Page)"/>
        <w:docPartUnique/>
      </w:docPartObj>
    </w:sdtPr>
    <w:sdtEndPr/>
    <w:sdtContent>
      <w:p w14:paraId="7CD969AC" w14:textId="38E61871" w:rsidR="00541742" w:rsidRDefault="00541742" w:rsidP="00102B5E">
        <w:pPr>
          <w:pStyle w:val="Footer"/>
          <w:pBdr>
            <w:bottom w:val="single" w:sz="12" w:space="1" w:color="auto"/>
          </w:pBdr>
          <w:spacing w:before="200"/>
          <w:jc w:val="right"/>
        </w:pPr>
      </w:p>
      <w:p w14:paraId="3BB7E04C" w14:textId="38E61871" w:rsidR="00541742" w:rsidRDefault="00541742" w:rsidP="00B22934">
        <w:pPr>
          <w:pStyle w:val="Footer"/>
          <w:jc w:val="right"/>
        </w:pPr>
        <w:r>
          <w:t xml:space="preserve">Page | </w:t>
        </w:r>
        <w:r>
          <w:fldChar w:fldCharType="begin"/>
        </w:r>
        <w:r>
          <w:instrText xml:space="preserve"> PAGE   \* MERGEFORMAT </w:instrText>
        </w:r>
        <w:r>
          <w:fldChar w:fldCharType="separate"/>
        </w:r>
        <w:r w:rsidR="008F31B9">
          <w:t>1</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E63FB" w14:textId="77777777" w:rsidR="00541742" w:rsidRDefault="00541742">
      <w:pPr>
        <w:spacing w:after="0" w:line="240" w:lineRule="auto"/>
      </w:pPr>
      <w:r>
        <w:separator/>
      </w:r>
    </w:p>
  </w:footnote>
  <w:footnote w:type="continuationSeparator" w:id="0">
    <w:p w14:paraId="7CC4A67E" w14:textId="77777777" w:rsidR="00541742" w:rsidRDefault="00541742">
      <w:pPr>
        <w:spacing w:after="0" w:line="240" w:lineRule="auto"/>
      </w:pPr>
      <w:r>
        <w:continuationSeparator/>
      </w:r>
    </w:p>
  </w:footnote>
  <w:footnote w:type="continuationNotice" w:id="1">
    <w:p w14:paraId="3C7DE603" w14:textId="77777777" w:rsidR="00102B5E" w:rsidRDefault="00102B5E">
      <w:pPr>
        <w:spacing w:after="0" w:line="240" w:lineRule="auto"/>
      </w:pPr>
    </w:p>
  </w:footnote>
  <w:footnote w:id="2">
    <w:p w14:paraId="0CD42D1D" w14:textId="7C553542" w:rsidR="00541742" w:rsidRPr="00A37C05" w:rsidRDefault="00541742" w:rsidP="00697B08">
      <w:pPr>
        <w:pStyle w:val="FootnoteText"/>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CD3250" w:rsidRPr="00A37C05">
        <w:rPr>
          <w:rFonts w:ascii="Arial" w:hAnsi="Arial" w:cs="Arial"/>
          <w:szCs w:val="20"/>
        </w:rPr>
        <w:tab/>
      </w:r>
      <w:r w:rsidRPr="00102B5E">
        <w:rPr>
          <w:rFonts w:ascii="Arial" w:hAnsi="Arial" w:cs="Arial"/>
          <w:spacing w:val="-4"/>
          <w:szCs w:val="20"/>
        </w:rPr>
        <w:t>Ce recueil est un instrument de référence pour les établissements universitaires et les instituts de recherche qui souhaitent obtenir des conseils pour l</w:t>
      </w:r>
      <w:r w:rsidR="00D977EB" w:rsidRPr="00102B5E">
        <w:rPr>
          <w:rFonts w:ascii="Arial" w:hAnsi="Arial" w:cs="Arial"/>
          <w:spacing w:val="-4"/>
          <w:szCs w:val="20"/>
        </w:rPr>
        <w:t>’</w:t>
      </w:r>
      <w:r w:rsidRPr="00102B5E">
        <w:rPr>
          <w:rFonts w:ascii="Arial" w:hAnsi="Arial" w:cs="Arial"/>
          <w:spacing w:val="-4"/>
          <w:szCs w:val="20"/>
        </w:rPr>
        <w:t xml:space="preserve">élaboration et la mise en œuvre de leur politique institutionnelle de propriété intellectuelle. </w:t>
      </w:r>
      <w:r w:rsidR="00675021" w:rsidRPr="00102B5E">
        <w:rPr>
          <w:rFonts w:ascii="Arial" w:hAnsi="Arial" w:cs="Arial"/>
          <w:spacing w:val="-4"/>
          <w:szCs w:val="20"/>
        </w:rPr>
        <w:t xml:space="preserve"> </w:t>
      </w:r>
      <w:r w:rsidRPr="00102B5E">
        <w:rPr>
          <w:rFonts w:ascii="Arial" w:hAnsi="Arial" w:cs="Arial"/>
          <w:spacing w:val="-4"/>
          <w:szCs w:val="20"/>
        </w:rPr>
        <w:t xml:space="preserve">Il peut être consulté sur le </w:t>
      </w:r>
      <w:hyperlink r:id="rId1" w:history="1">
        <w:r w:rsidRPr="00102B5E">
          <w:rPr>
            <w:rStyle w:val="Hyperlink"/>
            <w:rFonts w:ascii="Arial" w:hAnsi="Arial" w:cs="Arial"/>
            <w:spacing w:val="-4"/>
            <w:szCs w:val="20"/>
          </w:rPr>
          <w:t>site</w:t>
        </w:r>
        <w:r w:rsidR="003D2590" w:rsidRPr="00102B5E">
          <w:rPr>
            <w:rStyle w:val="Hyperlink"/>
            <w:rFonts w:ascii="Arial" w:hAnsi="Arial" w:cs="Arial"/>
            <w:spacing w:val="-4"/>
            <w:szCs w:val="20"/>
          </w:rPr>
          <w:t> </w:t>
        </w:r>
        <w:r w:rsidRPr="00102B5E">
          <w:rPr>
            <w:rStyle w:val="Hyperlink"/>
            <w:rFonts w:ascii="Arial" w:hAnsi="Arial" w:cs="Arial"/>
            <w:spacing w:val="-4"/>
            <w:szCs w:val="20"/>
          </w:rPr>
          <w:t>Web de l</w:t>
        </w:r>
        <w:r w:rsidR="00D977EB" w:rsidRPr="00102B5E">
          <w:rPr>
            <w:rStyle w:val="Hyperlink"/>
            <w:rFonts w:ascii="Arial" w:hAnsi="Arial" w:cs="Arial"/>
            <w:spacing w:val="-4"/>
            <w:szCs w:val="20"/>
          </w:rPr>
          <w:t>’</w:t>
        </w:r>
        <w:r w:rsidRPr="00102B5E">
          <w:rPr>
            <w:rStyle w:val="Hyperlink"/>
            <w:rFonts w:ascii="Arial" w:hAnsi="Arial" w:cs="Arial"/>
            <w:spacing w:val="-4"/>
            <w:szCs w:val="20"/>
          </w:rPr>
          <w:t>OMPI</w:t>
        </w:r>
      </w:hyperlink>
      <w:r w:rsidRPr="00102B5E">
        <w:rPr>
          <w:rFonts w:ascii="Arial" w:hAnsi="Arial" w:cs="Arial"/>
          <w:spacing w:val="-4"/>
          <w:szCs w:val="20"/>
        </w:rPr>
        <w:t>.</w:t>
      </w:r>
    </w:p>
  </w:footnote>
  <w:footnote w:id="3">
    <w:p w14:paraId="232FFA90" w14:textId="0CCC2FEC" w:rsidR="00541742" w:rsidRPr="00A37C05" w:rsidRDefault="00541742" w:rsidP="00221740">
      <w:pPr>
        <w:pStyle w:val="FootnoteText"/>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A37C05" w:rsidRPr="00A37C05">
        <w:rPr>
          <w:rFonts w:ascii="Arial" w:hAnsi="Arial" w:cs="Arial"/>
          <w:szCs w:val="20"/>
        </w:rPr>
        <w:tab/>
      </w:r>
      <w:r w:rsidRPr="00A37C05">
        <w:rPr>
          <w:rFonts w:ascii="Arial" w:hAnsi="Arial" w:cs="Arial"/>
          <w:szCs w:val="20"/>
        </w:rPr>
        <w:t>Article</w:t>
      </w:r>
      <w:r w:rsidR="00675021">
        <w:rPr>
          <w:rFonts w:ascii="Arial" w:hAnsi="Arial" w:cs="Arial"/>
          <w:szCs w:val="20"/>
        </w:rPr>
        <w:t> </w:t>
      </w:r>
      <w:r w:rsidRPr="00A37C05">
        <w:rPr>
          <w:rFonts w:ascii="Arial" w:hAnsi="Arial" w:cs="Arial"/>
          <w:szCs w:val="20"/>
        </w:rPr>
        <w:t>2 de la Convention sur la diversité biologique.</w:t>
      </w:r>
    </w:p>
  </w:footnote>
  <w:footnote w:id="4">
    <w:p w14:paraId="02AC3524" w14:textId="451CD953" w:rsidR="00541742" w:rsidRPr="00A37C05" w:rsidRDefault="00541742" w:rsidP="00221740">
      <w:pPr>
        <w:pStyle w:val="FootnoteText"/>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A37C05" w:rsidRPr="00A37C05">
        <w:rPr>
          <w:rFonts w:ascii="Arial" w:hAnsi="Arial" w:cs="Arial"/>
          <w:szCs w:val="20"/>
        </w:rPr>
        <w:tab/>
      </w:r>
      <w:r w:rsidRPr="00A37C05">
        <w:rPr>
          <w:rFonts w:ascii="Arial" w:hAnsi="Arial" w:cs="Arial"/>
          <w:szCs w:val="20"/>
        </w:rPr>
        <w:t>Idem.</w:t>
      </w:r>
    </w:p>
  </w:footnote>
  <w:footnote w:id="5">
    <w:p w14:paraId="3C7A2194" w14:textId="1164DC41" w:rsidR="00541742" w:rsidRPr="00A37C05" w:rsidRDefault="00541742">
      <w:pPr>
        <w:pStyle w:val="FootnoteText"/>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A37C05" w:rsidRPr="00A37C05">
        <w:rPr>
          <w:rFonts w:ascii="Arial" w:hAnsi="Arial" w:cs="Arial"/>
          <w:szCs w:val="20"/>
        </w:rPr>
        <w:tab/>
      </w:r>
      <w:r w:rsidRPr="00A37C05">
        <w:rPr>
          <w:rFonts w:ascii="Arial" w:hAnsi="Arial" w:cs="Arial"/>
          <w:szCs w:val="20"/>
        </w:rPr>
        <w:t>Communément dénommée “</w:t>
      </w:r>
      <w:hyperlink r:id="rId2" w:history="1">
        <w:r w:rsidR="00D977EB">
          <w:rPr>
            <w:rStyle w:val="Hyperlink"/>
            <w:rFonts w:ascii="Arial" w:hAnsi="Arial" w:cs="Arial"/>
            <w:szCs w:val="20"/>
          </w:rPr>
          <w:t>Convention </w:t>
        </w:r>
        <w:r w:rsidR="00D977EB">
          <w:rPr>
            <w:rStyle w:val="Hyperlink"/>
            <w:rFonts w:ascii="Arial" w:hAnsi="Arial" w:cs="Arial"/>
            <w:szCs w:val="20"/>
          </w:rPr>
          <w:t>UPOV</w:t>
        </w:r>
      </w:hyperlink>
      <w:r w:rsidRPr="00A37C05">
        <w:rPr>
          <w:rFonts w:ascii="Arial" w:hAnsi="Arial" w:cs="Arial"/>
          <w:szCs w:val="20"/>
        </w:rPr>
        <w:t>”.</w:t>
      </w:r>
    </w:p>
  </w:footnote>
  <w:footnote w:id="6">
    <w:p w14:paraId="259A437C" w14:textId="63B3C1C2" w:rsidR="00541742" w:rsidRPr="00A37C05" w:rsidRDefault="00541742" w:rsidP="003D7557">
      <w:pPr>
        <w:pStyle w:val="FootnoteText"/>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A37C05" w:rsidRPr="00A37C05">
        <w:rPr>
          <w:rFonts w:ascii="Arial" w:hAnsi="Arial" w:cs="Arial"/>
          <w:szCs w:val="20"/>
        </w:rPr>
        <w:tab/>
      </w:r>
      <w:r w:rsidRPr="00A37C05">
        <w:rPr>
          <w:rFonts w:ascii="Arial" w:hAnsi="Arial" w:cs="Arial"/>
          <w:szCs w:val="20"/>
        </w:rPr>
        <w:t xml:space="preserve">Définition tirée </w:t>
      </w:r>
      <w:hyperlink r:id="rId3" w:history="1">
        <w:r w:rsidRPr="00A37C05">
          <w:rPr>
            <w:rStyle w:val="Hyperlink"/>
            <w:rFonts w:ascii="Arial" w:hAnsi="Arial" w:cs="Arial"/>
            <w:szCs w:val="20"/>
          </w:rPr>
          <w:t>du Manuel de Frascati</w:t>
        </w:r>
      </w:hyperlink>
      <w:r w:rsidRPr="00A37C05">
        <w:rPr>
          <w:rFonts w:ascii="Arial" w:hAnsi="Arial" w:cs="Arial"/>
          <w:szCs w:val="20"/>
        </w:rPr>
        <w:t>.</w:t>
      </w:r>
    </w:p>
  </w:footnote>
  <w:footnote w:id="7">
    <w:p w14:paraId="21498067" w14:textId="1D3E95F0" w:rsidR="00541742" w:rsidRPr="00A37C05" w:rsidRDefault="00541742" w:rsidP="00306545">
      <w:pPr>
        <w:pStyle w:val="FootnoteText"/>
        <w:shd w:val="clear" w:color="auto" w:fill="FFFFFF" w:themeFill="background1"/>
        <w:jc w:val="both"/>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A37C05" w:rsidRPr="00A37C05">
        <w:rPr>
          <w:rFonts w:ascii="Arial" w:hAnsi="Arial" w:cs="Arial"/>
          <w:szCs w:val="20"/>
        </w:rPr>
        <w:tab/>
      </w:r>
      <w:r w:rsidRPr="00A37C05">
        <w:rPr>
          <w:rFonts w:ascii="Arial" w:hAnsi="Arial" w:cs="Arial"/>
          <w:szCs w:val="20"/>
        </w:rPr>
        <w:t>Pour plus d</w:t>
      </w:r>
      <w:r w:rsidR="00D977EB">
        <w:rPr>
          <w:rFonts w:ascii="Arial" w:hAnsi="Arial" w:cs="Arial"/>
          <w:szCs w:val="20"/>
        </w:rPr>
        <w:t>’</w:t>
      </w:r>
      <w:r w:rsidRPr="00A37C05">
        <w:rPr>
          <w:rFonts w:ascii="Arial" w:hAnsi="Arial" w:cs="Arial"/>
          <w:szCs w:val="20"/>
        </w:rPr>
        <w:t>informations concernant les différences entre les accords de subvention, de donation ou de collaboration et sur la manière dont les clauses de titularité de la propriété intellectuelle sont susceptibles d</w:t>
      </w:r>
      <w:r w:rsidR="00D977EB">
        <w:rPr>
          <w:rFonts w:ascii="Arial" w:hAnsi="Arial" w:cs="Arial"/>
          <w:szCs w:val="20"/>
        </w:rPr>
        <w:t>’</w:t>
      </w:r>
      <w:r w:rsidRPr="00A37C05">
        <w:rPr>
          <w:rFonts w:ascii="Arial" w:hAnsi="Arial" w:cs="Arial"/>
          <w:szCs w:val="20"/>
        </w:rPr>
        <w:t>être affectées, voir l</w:t>
      </w:r>
      <w:r w:rsidR="00D977EB">
        <w:rPr>
          <w:rFonts w:ascii="Arial" w:hAnsi="Arial" w:cs="Arial"/>
          <w:szCs w:val="20"/>
        </w:rPr>
        <w:t>’</w:t>
      </w:r>
      <w:r w:rsidRPr="00A37C05">
        <w:rPr>
          <w:rFonts w:ascii="Arial" w:hAnsi="Arial" w:cs="Arial"/>
          <w:szCs w:val="20"/>
        </w:rPr>
        <w:t>article</w:t>
      </w:r>
      <w:r w:rsidR="00675021">
        <w:rPr>
          <w:rFonts w:ascii="Arial" w:hAnsi="Arial" w:cs="Arial"/>
          <w:szCs w:val="20"/>
        </w:rPr>
        <w:t> </w:t>
      </w:r>
      <w:r w:rsidRPr="00A37C05">
        <w:rPr>
          <w:rFonts w:ascii="Arial" w:hAnsi="Arial" w:cs="Arial"/>
          <w:szCs w:val="20"/>
        </w:rPr>
        <w:t>8 des Lignes directrices.</w:t>
      </w:r>
    </w:p>
  </w:footnote>
  <w:footnote w:id="8">
    <w:p w14:paraId="13E4390E" w14:textId="050AD1D0" w:rsidR="00541742" w:rsidRPr="00A37C05" w:rsidRDefault="00541742" w:rsidP="001901BD">
      <w:pPr>
        <w:pStyle w:val="FootnoteText"/>
        <w:jc w:val="both"/>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A37C05" w:rsidRPr="00A37C05">
        <w:rPr>
          <w:rFonts w:ascii="Arial" w:hAnsi="Arial" w:cs="Arial"/>
          <w:szCs w:val="20"/>
        </w:rPr>
        <w:tab/>
      </w:r>
      <w:r w:rsidRPr="00A37C05">
        <w:rPr>
          <w:rFonts w:ascii="Arial" w:hAnsi="Arial" w:cs="Arial"/>
          <w:szCs w:val="20"/>
        </w:rPr>
        <w:t>Actuellement, il n</w:t>
      </w:r>
      <w:r w:rsidR="00D977EB">
        <w:rPr>
          <w:rFonts w:ascii="Arial" w:hAnsi="Arial" w:cs="Arial"/>
          <w:szCs w:val="20"/>
        </w:rPr>
        <w:t>’</w:t>
      </w:r>
      <w:r w:rsidRPr="00A37C05">
        <w:rPr>
          <w:rFonts w:ascii="Arial" w:hAnsi="Arial" w:cs="Arial"/>
          <w:szCs w:val="20"/>
        </w:rPr>
        <w:t xml:space="preserve">existe aucune définition internationalement admise du terme “savoirs traditionnels”. </w:t>
      </w:r>
      <w:r w:rsidR="00675021">
        <w:rPr>
          <w:rFonts w:ascii="Arial" w:hAnsi="Arial" w:cs="Arial"/>
          <w:szCs w:val="20"/>
        </w:rPr>
        <w:t xml:space="preserve"> </w:t>
      </w:r>
      <w:r w:rsidRPr="00A37C05">
        <w:rPr>
          <w:rFonts w:ascii="Arial" w:hAnsi="Arial" w:cs="Arial"/>
          <w:szCs w:val="20"/>
        </w:rPr>
        <w:t>La définition proposée ici vaut uniquement pour le présent Modèle.</w:t>
      </w:r>
    </w:p>
  </w:footnote>
  <w:footnote w:id="9">
    <w:p w14:paraId="68594147" w14:textId="6E0DB6E9" w:rsidR="00541742" w:rsidRPr="00A37C05" w:rsidRDefault="00541742" w:rsidP="00AA45D7">
      <w:pPr>
        <w:pStyle w:val="p1"/>
        <w:jc w:val="both"/>
        <w:rPr>
          <w:rFonts w:ascii="Arial" w:eastAsia="Times New Roman" w:hAnsi="Arial" w:cs="Arial"/>
          <w:color w:val="000000"/>
          <w:sz w:val="20"/>
          <w:szCs w:val="20"/>
        </w:rPr>
      </w:pPr>
      <w:r w:rsidRPr="00A37C05">
        <w:rPr>
          <w:rStyle w:val="FootnoteReference"/>
          <w:rFonts w:ascii="Arial" w:hAnsi="Arial" w:cs="Arial"/>
          <w:sz w:val="20"/>
          <w:szCs w:val="20"/>
        </w:rPr>
        <w:footnoteRef/>
      </w:r>
      <w:r w:rsidRPr="00A37C05">
        <w:rPr>
          <w:rFonts w:ascii="Arial" w:hAnsi="Arial" w:cs="Arial"/>
          <w:sz w:val="20"/>
          <w:szCs w:val="20"/>
        </w:rPr>
        <w:t xml:space="preserve"> </w:t>
      </w:r>
      <w:r w:rsidR="00A37C05">
        <w:rPr>
          <w:rFonts w:ascii="Arial" w:hAnsi="Arial" w:cs="Arial"/>
          <w:sz w:val="20"/>
          <w:szCs w:val="20"/>
        </w:rPr>
        <w:tab/>
      </w:r>
      <w:r w:rsidRPr="00A37C05">
        <w:rPr>
          <w:rFonts w:ascii="Arial" w:hAnsi="Arial" w:cs="Arial"/>
          <w:sz w:val="20"/>
          <w:szCs w:val="20"/>
        </w:rPr>
        <w:t>L</w:t>
      </w:r>
      <w:r w:rsidR="00D977EB">
        <w:rPr>
          <w:rFonts w:ascii="Arial" w:hAnsi="Arial" w:cs="Arial"/>
          <w:sz w:val="20"/>
          <w:szCs w:val="20"/>
        </w:rPr>
        <w:t>’</w:t>
      </w:r>
      <w:r w:rsidRPr="00A37C05">
        <w:rPr>
          <w:rFonts w:ascii="Arial" w:hAnsi="Arial" w:cs="Arial"/>
          <w:sz w:val="20"/>
          <w:szCs w:val="20"/>
        </w:rPr>
        <w:t>utilisation n</w:t>
      </w:r>
      <w:r w:rsidR="00D977EB">
        <w:rPr>
          <w:rFonts w:ascii="Arial" w:hAnsi="Arial" w:cs="Arial"/>
          <w:sz w:val="20"/>
          <w:szCs w:val="20"/>
        </w:rPr>
        <w:t>’</w:t>
      </w:r>
      <w:r w:rsidRPr="00A37C05">
        <w:rPr>
          <w:rFonts w:ascii="Arial" w:hAnsi="Arial" w:cs="Arial"/>
          <w:sz w:val="20"/>
          <w:szCs w:val="20"/>
        </w:rPr>
        <w:t>est pas réputée être substantielle si les coûts encourus par l</w:t>
      </w:r>
      <w:r w:rsidR="00D977EB">
        <w:rPr>
          <w:rFonts w:ascii="Arial" w:hAnsi="Arial" w:cs="Arial"/>
          <w:sz w:val="20"/>
          <w:szCs w:val="20"/>
        </w:rPr>
        <w:t>’</w:t>
      </w:r>
      <w:r w:rsidRPr="00A37C05">
        <w:rPr>
          <w:rFonts w:ascii="Arial" w:hAnsi="Arial" w:cs="Arial"/>
          <w:sz w:val="20"/>
          <w:szCs w:val="20"/>
        </w:rPr>
        <w:t>Institution sont minimes (par exemple, utilisation des espaces de bureau, de la bibliothèque, des installations ou des ordinateurs), si le Créateur n</w:t>
      </w:r>
      <w:r w:rsidR="00D977EB">
        <w:rPr>
          <w:rFonts w:ascii="Arial" w:hAnsi="Arial" w:cs="Arial"/>
          <w:sz w:val="20"/>
          <w:szCs w:val="20"/>
        </w:rPr>
        <w:t>’</w:t>
      </w:r>
      <w:r w:rsidRPr="00A37C05">
        <w:rPr>
          <w:rFonts w:ascii="Arial" w:hAnsi="Arial" w:cs="Arial"/>
          <w:sz w:val="20"/>
          <w:szCs w:val="20"/>
        </w:rPr>
        <w:t>a utilisé de manière importante les équipements de l</w:t>
      </w:r>
      <w:r w:rsidR="00D977EB">
        <w:rPr>
          <w:rFonts w:ascii="Arial" w:hAnsi="Arial" w:cs="Arial"/>
          <w:sz w:val="20"/>
          <w:szCs w:val="20"/>
        </w:rPr>
        <w:t>’</w:t>
      </w:r>
      <w:r w:rsidRPr="00A37C05">
        <w:rPr>
          <w:rFonts w:ascii="Arial" w:hAnsi="Arial" w:cs="Arial"/>
          <w:sz w:val="20"/>
          <w:szCs w:val="20"/>
        </w:rPr>
        <w:t>Institution que sur une courte période ou s</w:t>
      </w:r>
      <w:r w:rsidR="00D977EB">
        <w:rPr>
          <w:rFonts w:ascii="Arial" w:hAnsi="Arial" w:cs="Arial"/>
          <w:sz w:val="20"/>
          <w:szCs w:val="20"/>
        </w:rPr>
        <w:t>’</w:t>
      </w:r>
      <w:r w:rsidRPr="00A37C05">
        <w:rPr>
          <w:rFonts w:ascii="Arial" w:hAnsi="Arial" w:cs="Arial"/>
          <w:sz w:val="20"/>
          <w:szCs w:val="20"/>
        </w:rPr>
        <w:t>il a rédigé ou créé l</w:t>
      </w:r>
      <w:r w:rsidR="00D977EB">
        <w:rPr>
          <w:rFonts w:ascii="Arial" w:hAnsi="Arial" w:cs="Arial"/>
          <w:sz w:val="20"/>
          <w:szCs w:val="20"/>
        </w:rPr>
        <w:t>’</w:t>
      </w:r>
      <w:r w:rsidRPr="00A37C05">
        <w:rPr>
          <w:rFonts w:ascii="Arial" w:hAnsi="Arial" w:cs="Arial"/>
          <w:sz w:val="20"/>
          <w:szCs w:val="20"/>
        </w:rPr>
        <w:t>objet de propriété intellectuelle sur son temps personnel (non rémunéré).</w:t>
      </w:r>
    </w:p>
  </w:footnote>
  <w:footnote w:id="10">
    <w:p w14:paraId="1FA10E30" w14:textId="4859079E" w:rsidR="00541742" w:rsidRPr="00A37C05" w:rsidRDefault="00541742" w:rsidP="00B06F85">
      <w:pPr>
        <w:pStyle w:val="FootnoteText"/>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A37C05">
        <w:rPr>
          <w:rFonts w:ascii="Arial" w:hAnsi="Arial" w:cs="Arial"/>
          <w:szCs w:val="20"/>
        </w:rPr>
        <w:tab/>
      </w:r>
      <w:r w:rsidRPr="00A37C05">
        <w:rPr>
          <w:rFonts w:ascii="Arial" w:hAnsi="Arial" w:cs="Arial"/>
          <w:szCs w:val="20"/>
        </w:rPr>
        <w:t>En qualité de Visiteur.</w:t>
      </w:r>
    </w:p>
  </w:footnote>
  <w:footnote w:id="11">
    <w:p w14:paraId="5EE4ACEE" w14:textId="3E7188B5" w:rsidR="00541742" w:rsidRPr="00A37C05" w:rsidRDefault="00541742" w:rsidP="00E171EF">
      <w:pPr>
        <w:pStyle w:val="FootnoteText"/>
        <w:jc w:val="both"/>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1B603B">
        <w:rPr>
          <w:rFonts w:ascii="Arial" w:hAnsi="Arial" w:cs="Arial"/>
          <w:szCs w:val="20"/>
        </w:rPr>
        <w:tab/>
      </w:r>
      <w:r w:rsidRPr="00A37C05">
        <w:rPr>
          <w:rFonts w:ascii="Arial" w:hAnsi="Arial" w:cs="Arial"/>
          <w:szCs w:val="20"/>
        </w:rPr>
        <w:t>Le règlement de l</w:t>
      </w:r>
      <w:r w:rsidR="00D977EB">
        <w:rPr>
          <w:rFonts w:ascii="Arial" w:hAnsi="Arial" w:cs="Arial"/>
          <w:szCs w:val="20"/>
        </w:rPr>
        <w:t>’</w:t>
      </w:r>
      <w:r w:rsidRPr="00A37C05">
        <w:rPr>
          <w:rFonts w:ascii="Arial" w:hAnsi="Arial" w:cs="Arial"/>
          <w:szCs w:val="20"/>
        </w:rPr>
        <w:t>institution prévoit généralement, comme condition d</w:t>
      </w:r>
      <w:r w:rsidR="00D977EB">
        <w:rPr>
          <w:rFonts w:ascii="Arial" w:hAnsi="Arial" w:cs="Arial"/>
          <w:szCs w:val="20"/>
        </w:rPr>
        <w:t>’</w:t>
      </w:r>
      <w:r w:rsidRPr="00A37C05">
        <w:rPr>
          <w:rFonts w:ascii="Arial" w:hAnsi="Arial" w:cs="Arial"/>
          <w:szCs w:val="20"/>
        </w:rPr>
        <w:t>inscription, que l</w:t>
      </w:r>
      <w:r w:rsidR="00D977EB">
        <w:rPr>
          <w:rFonts w:ascii="Arial" w:hAnsi="Arial" w:cs="Arial"/>
          <w:szCs w:val="20"/>
        </w:rPr>
        <w:t>’</w:t>
      </w:r>
      <w:r w:rsidRPr="00A37C05">
        <w:rPr>
          <w:rFonts w:ascii="Arial" w:hAnsi="Arial" w:cs="Arial"/>
          <w:szCs w:val="20"/>
        </w:rPr>
        <w:t>Institution se réserve le droit de conserver l</w:t>
      </w:r>
      <w:r w:rsidR="00D977EB">
        <w:rPr>
          <w:rFonts w:ascii="Arial" w:hAnsi="Arial" w:cs="Arial"/>
          <w:szCs w:val="20"/>
        </w:rPr>
        <w:t>’</w:t>
      </w:r>
      <w:r w:rsidRPr="00A37C05">
        <w:rPr>
          <w:rFonts w:ascii="Arial" w:hAnsi="Arial" w:cs="Arial"/>
          <w:szCs w:val="20"/>
        </w:rPr>
        <w:t>original ou une copie de toute thèse au titre d</w:t>
      </w:r>
      <w:r w:rsidR="00D977EB">
        <w:rPr>
          <w:rFonts w:ascii="Arial" w:hAnsi="Arial" w:cs="Arial"/>
          <w:szCs w:val="20"/>
        </w:rPr>
        <w:t>’</w:t>
      </w:r>
      <w:r w:rsidRPr="00A37C05">
        <w:rPr>
          <w:rFonts w:ascii="Arial" w:hAnsi="Arial" w:cs="Arial"/>
          <w:szCs w:val="20"/>
        </w:rPr>
        <w:t>une licence telle que décrite à l</w:t>
      </w:r>
      <w:r w:rsidR="00D977EB">
        <w:rPr>
          <w:rFonts w:ascii="Arial" w:hAnsi="Arial" w:cs="Arial"/>
          <w:szCs w:val="20"/>
        </w:rPr>
        <w:t>’</w:t>
      </w:r>
      <w:r w:rsidRPr="00A37C05">
        <w:rPr>
          <w:rFonts w:ascii="Arial" w:hAnsi="Arial" w:cs="Arial"/>
          <w:szCs w:val="20"/>
        </w:rPr>
        <w:t>article</w:t>
      </w:r>
      <w:r w:rsidR="00675021">
        <w:rPr>
          <w:rFonts w:ascii="Arial" w:hAnsi="Arial" w:cs="Arial"/>
          <w:szCs w:val="20"/>
        </w:rPr>
        <w:t> </w:t>
      </w:r>
      <w:r w:rsidRPr="00A37C05">
        <w:rPr>
          <w:rFonts w:ascii="Arial" w:hAnsi="Arial" w:cs="Arial"/>
          <w:szCs w:val="20"/>
        </w:rPr>
        <w:t>5.2.2.  Il convient de renvoyer au règlement applicable.  Cette disposition est sans effet sur tout droit d</w:t>
      </w:r>
      <w:r w:rsidR="00D977EB">
        <w:rPr>
          <w:rFonts w:ascii="Arial" w:hAnsi="Arial" w:cs="Arial"/>
          <w:szCs w:val="20"/>
        </w:rPr>
        <w:t>’</w:t>
      </w:r>
      <w:r w:rsidRPr="00A37C05">
        <w:rPr>
          <w:rFonts w:ascii="Arial" w:hAnsi="Arial" w:cs="Arial"/>
          <w:szCs w:val="20"/>
        </w:rPr>
        <w:t>auteur ou autre droit de propriété intellectuelle susceptible d</w:t>
      </w:r>
      <w:r w:rsidR="00D977EB">
        <w:rPr>
          <w:rFonts w:ascii="Arial" w:hAnsi="Arial" w:cs="Arial"/>
          <w:szCs w:val="20"/>
        </w:rPr>
        <w:t>’</w:t>
      </w:r>
      <w:r w:rsidRPr="00A37C05">
        <w:rPr>
          <w:rFonts w:ascii="Arial" w:hAnsi="Arial" w:cs="Arial"/>
          <w:szCs w:val="20"/>
        </w:rPr>
        <w:t>exister sur ces thèses.</w:t>
      </w:r>
    </w:p>
  </w:footnote>
  <w:footnote w:id="12">
    <w:p w14:paraId="0F647121" w14:textId="1B7BD429" w:rsidR="00541742" w:rsidRPr="00A37C05" w:rsidRDefault="00541742" w:rsidP="00003A3B">
      <w:pPr>
        <w:pStyle w:val="FootnoteText"/>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1B603B">
        <w:rPr>
          <w:rFonts w:ascii="Arial" w:hAnsi="Arial" w:cs="Arial"/>
          <w:szCs w:val="20"/>
        </w:rPr>
        <w:tab/>
      </w:r>
      <w:r w:rsidRPr="00A37C05">
        <w:rPr>
          <w:rFonts w:ascii="Arial" w:hAnsi="Arial" w:cs="Arial"/>
          <w:szCs w:val="20"/>
        </w:rPr>
        <w:t>Autrement dit, si l</w:t>
      </w:r>
      <w:r w:rsidR="00D977EB">
        <w:rPr>
          <w:rFonts w:ascii="Arial" w:hAnsi="Arial" w:cs="Arial"/>
          <w:szCs w:val="20"/>
        </w:rPr>
        <w:t>’</w:t>
      </w:r>
      <w:r w:rsidRPr="00A37C05">
        <w:rPr>
          <w:rFonts w:ascii="Arial" w:hAnsi="Arial" w:cs="Arial"/>
          <w:szCs w:val="20"/>
        </w:rPr>
        <w:t>Étudiant participe à un Projet en vertu d</w:t>
      </w:r>
      <w:r w:rsidR="00D977EB">
        <w:rPr>
          <w:rFonts w:ascii="Arial" w:hAnsi="Arial" w:cs="Arial"/>
          <w:szCs w:val="20"/>
        </w:rPr>
        <w:t>’</w:t>
      </w:r>
      <w:r w:rsidRPr="00A37C05">
        <w:rPr>
          <w:rFonts w:ascii="Arial" w:hAnsi="Arial" w:cs="Arial"/>
          <w:szCs w:val="20"/>
        </w:rPr>
        <w:t>un Contrat de recherche conclu entre l</w:t>
      </w:r>
      <w:r w:rsidR="00D977EB">
        <w:rPr>
          <w:rFonts w:ascii="Arial" w:hAnsi="Arial" w:cs="Arial"/>
          <w:szCs w:val="20"/>
        </w:rPr>
        <w:t>’</w:t>
      </w:r>
      <w:r w:rsidRPr="00A37C05">
        <w:rPr>
          <w:rFonts w:ascii="Arial" w:hAnsi="Arial" w:cs="Arial"/>
          <w:szCs w:val="20"/>
        </w:rPr>
        <w:t>Institution et une entité ou un commanditaire externe.</w:t>
      </w:r>
    </w:p>
  </w:footnote>
  <w:footnote w:id="13">
    <w:p w14:paraId="407482D4" w14:textId="6A451439" w:rsidR="00541742" w:rsidRPr="00A37C05" w:rsidRDefault="00541742" w:rsidP="00AE79C2">
      <w:pPr>
        <w:pStyle w:val="FootnoteText"/>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1B603B">
        <w:rPr>
          <w:rFonts w:ascii="Arial" w:hAnsi="Arial" w:cs="Arial"/>
          <w:szCs w:val="20"/>
        </w:rPr>
        <w:tab/>
      </w:r>
      <w:r w:rsidRPr="00A37C05">
        <w:rPr>
          <w:rFonts w:ascii="Arial" w:hAnsi="Arial" w:cs="Arial"/>
          <w:szCs w:val="20"/>
        </w:rPr>
        <w:t>Voir également l</w:t>
      </w:r>
      <w:r w:rsidR="00D977EB">
        <w:rPr>
          <w:rFonts w:ascii="Arial" w:hAnsi="Arial" w:cs="Arial"/>
          <w:szCs w:val="20"/>
        </w:rPr>
        <w:t>’</w:t>
      </w:r>
      <w:r w:rsidRPr="00A37C05">
        <w:rPr>
          <w:rFonts w:ascii="Arial" w:hAnsi="Arial" w:cs="Arial"/>
          <w:szCs w:val="20"/>
        </w:rPr>
        <w:t>article</w:t>
      </w:r>
      <w:r w:rsidR="00675021">
        <w:rPr>
          <w:rFonts w:ascii="Arial" w:hAnsi="Arial" w:cs="Arial"/>
          <w:szCs w:val="20"/>
        </w:rPr>
        <w:t> </w:t>
      </w:r>
      <w:r w:rsidRPr="00A37C05">
        <w:rPr>
          <w:rFonts w:ascii="Arial" w:hAnsi="Arial" w:cs="Arial"/>
          <w:szCs w:val="20"/>
        </w:rPr>
        <w:t>3.4.2 de la présente Politique.</w:t>
      </w:r>
    </w:p>
  </w:footnote>
  <w:footnote w:id="14">
    <w:p w14:paraId="142AE03A" w14:textId="7E9E9D17" w:rsidR="00541742" w:rsidRPr="00A37C05" w:rsidRDefault="00541742" w:rsidP="00306545">
      <w:pPr>
        <w:pStyle w:val="FootnoteText"/>
        <w:jc w:val="both"/>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1B603B">
        <w:rPr>
          <w:rFonts w:ascii="Arial" w:hAnsi="Arial" w:cs="Arial"/>
          <w:szCs w:val="20"/>
        </w:rPr>
        <w:tab/>
      </w:r>
      <w:r w:rsidRPr="00A37C05">
        <w:rPr>
          <w:rFonts w:ascii="Arial" w:hAnsi="Arial" w:cs="Arial"/>
          <w:szCs w:val="20"/>
        </w:rPr>
        <w:t>Cette obligation peut s</w:t>
      </w:r>
      <w:r w:rsidR="00D977EB">
        <w:rPr>
          <w:rFonts w:ascii="Arial" w:hAnsi="Arial" w:cs="Arial"/>
          <w:szCs w:val="20"/>
        </w:rPr>
        <w:t>’</w:t>
      </w:r>
      <w:r w:rsidRPr="00A37C05">
        <w:rPr>
          <w:rFonts w:ascii="Arial" w:hAnsi="Arial" w:cs="Arial"/>
          <w:szCs w:val="20"/>
        </w:rPr>
        <w:t>imposer aux Étudiants au moyen d</w:t>
      </w:r>
      <w:r w:rsidR="00D977EB">
        <w:rPr>
          <w:rFonts w:ascii="Arial" w:hAnsi="Arial" w:cs="Arial"/>
          <w:szCs w:val="20"/>
        </w:rPr>
        <w:t>’</w:t>
      </w:r>
      <w:r w:rsidRPr="00A37C05">
        <w:rPr>
          <w:rFonts w:ascii="Arial" w:hAnsi="Arial" w:cs="Arial"/>
          <w:szCs w:val="20"/>
        </w:rPr>
        <w:t>une clause du formulaire d</w:t>
      </w:r>
      <w:r w:rsidR="00D977EB">
        <w:rPr>
          <w:rFonts w:ascii="Arial" w:hAnsi="Arial" w:cs="Arial"/>
          <w:szCs w:val="20"/>
        </w:rPr>
        <w:t>’</w:t>
      </w:r>
      <w:r w:rsidRPr="00A37C05">
        <w:rPr>
          <w:rFonts w:ascii="Arial" w:hAnsi="Arial" w:cs="Arial"/>
          <w:szCs w:val="20"/>
        </w:rPr>
        <w:t>inscription prévoyant la concession d</w:t>
      </w:r>
      <w:r w:rsidR="00D977EB">
        <w:rPr>
          <w:rFonts w:ascii="Arial" w:hAnsi="Arial" w:cs="Arial"/>
          <w:szCs w:val="20"/>
        </w:rPr>
        <w:t>’</w:t>
      </w:r>
      <w:r w:rsidRPr="00A37C05">
        <w:rPr>
          <w:rFonts w:ascii="Arial" w:hAnsi="Arial" w:cs="Arial"/>
          <w:szCs w:val="20"/>
        </w:rPr>
        <w:t>une telle licence au profit de l</w:t>
      </w:r>
      <w:r w:rsidR="00D977EB">
        <w:rPr>
          <w:rFonts w:ascii="Arial" w:hAnsi="Arial" w:cs="Arial"/>
          <w:szCs w:val="20"/>
        </w:rPr>
        <w:t>’</w:t>
      </w:r>
      <w:r w:rsidRPr="00A37C05">
        <w:rPr>
          <w:rFonts w:ascii="Arial" w:hAnsi="Arial" w:cs="Arial"/>
          <w:szCs w:val="20"/>
        </w:rPr>
        <w:t>Institution.</w:t>
      </w:r>
    </w:p>
  </w:footnote>
  <w:footnote w:id="15">
    <w:p w14:paraId="7742C09B" w14:textId="07EA352B" w:rsidR="00541742" w:rsidRPr="00A37C05" w:rsidRDefault="00541742" w:rsidP="00CF5806">
      <w:pPr>
        <w:pStyle w:val="FootnoteText"/>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1B603B">
        <w:rPr>
          <w:rFonts w:ascii="Arial" w:hAnsi="Arial" w:cs="Arial"/>
          <w:szCs w:val="20"/>
        </w:rPr>
        <w:tab/>
      </w:r>
      <w:r w:rsidRPr="00A37C05">
        <w:rPr>
          <w:rFonts w:ascii="Arial" w:hAnsi="Arial" w:cs="Arial"/>
          <w:szCs w:val="20"/>
        </w:rPr>
        <w:t>Il convient d</w:t>
      </w:r>
      <w:r w:rsidR="00D977EB">
        <w:rPr>
          <w:rFonts w:ascii="Arial" w:hAnsi="Arial" w:cs="Arial"/>
          <w:szCs w:val="20"/>
        </w:rPr>
        <w:t>’</w:t>
      </w:r>
      <w:r w:rsidRPr="00A37C05">
        <w:rPr>
          <w:rFonts w:ascii="Arial" w:hAnsi="Arial" w:cs="Arial"/>
          <w:szCs w:val="20"/>
        </w:rPr>
        <w:t>adapter cet article en fonction de la législation nationale.</w:t>
      </w:r>
    </w:p>
  </w:footnote>
  <w:footnote w:id="16">
    <w:p w14:paraId="1998B755" w14:textId="6A779182" w:rsidR="00541742" w:rsidRPr="00A37C05" w:rsidRDefault="00541742" w:rsidP="00A75105">
      <w:pPr>
        <w:pStyle w:val="FootnoteText"/>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1B603B">
        <w:rPr>
          <w:rFonts w:ascii="Arial" w:hAnsi="Arial" w:cs="Arial"/>
          <w:szCs w:val="20"/>
        </w:rPr>
        <w:tab/>
      </w:r>
      <w:r w:rsidRPr="00A37C05">
        <w:rPr>
          <w:rFonts w:ascii="Arial" w:hAnsi="Arial" w:cs="Arial"/>
          <w:szCs w:val="20"/>
        </w:rPr>
        <w:t>La liste des droits octroyés doit être adaptée conformément au droit moral reconnu par les législations nationales.</w:t>
      </w:r>
    </w:p>
  </w:footnote>
  <w:footnote w:id="17">
    <w:p w14:paraId="3726E8A1" w14:textId="1B7B1661" w:rsidR="00541742" w:rsidRPr="00A37C05" w:rsidRDefault="00541742" w:rsidP="00217BCD">
      <w:pPr>
        <w:pStyle w:val="FootnoteText"/>
        <w:jc w:val="both"/>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1B603B">
        <w:rPr>
          <w:rFonts w:ascii="Arial" w:hAnsi="Arial" w:cs="Arial"/>
          <w:szCs w:val="20"/>
        </w:rPr>
        <w:tab/>
      </w:r>
      <w:r w:rsidRPr="00A37C05">
        <w:rPr>
          <w:rFonts w:ascii="Arial" w:hAnsi="Arial" w:cs="Arial"/>
          <w:szCs w:val="20"/>
        </w:rPr>
        <w:t>Creative Commons est une organisation sans but lucratif ayant pour objectif de faciliter la diffusion et l</w:t>
      </w:r>
      <w:r w:rsidR="00D977EB">
        <w:rPr>
          <w:rFonts w:ascii="Arial" w:hAnsi="Arial" w:cs="Arial"/>
          <w:szCs w:val="20"/>
        </w:rPr>
        <w:t>’</w:t>
      </w:r>
      <w:r w:rsidRPr="00A37C05">
        <w:rPr>
          <w:rFonts w:ascii="Arial" w:hAnsi="Arial" w:cs="Arial"/>
          <w:szCs w:val="20"/>
        </w:rPr>
        <w:t>utilisation d</w:t>
      </w:r>
      <w:r w:rsidR="00D977EB">
        <w:rPr>
          <w:rFonts w:ascii="Arial" w:hAnsi="Arial" w:cs="Arial"/>
          <w:szCs w:val="20"/>
        </w:rPr>
        <w:t>’</w:t>
      </w:r>
      <w:r w:rsidRPr="00A37C05">
        <w:rPr>
          <w:rFonts w:ascii="Arial" w:hAnsi="Arial" w:cs="Arial"/>
          <w:szCs w:val="20"/>
        </w:rPr>
        <w:t>œuvres créées par des tiers, dans le respect des législations nationales sur le droit d</w:t>
      </w:r>
      <w:r w:rsidR="00D977EB">
        <w:rPr>
          <w:rFonts w:ascii="Arial" w:hAnsi="Arial" w:cs="Arial"/>
          <w:szCs w:val="20"/>
        </w:rPr>
        <w:t>’</w:t>
      </w:r>
      <w:r w:rsidRPr="00A37C05">
        <w:rPr>
          <w:rFonts w:ascii="Arial" w:hAnsi="Arial" w:cs="Arial"/>
          <w:szCs w:val="20"/>
        </w:rPr>
        <w:t xml:space="preserve">auteur. </w:t>
      </w:r>
      <w:r w:rsidR="00675021">
        <w:rPr>
          <w:rFonts w:ascii="Arial" w:hAnsi="Arial" w:cs="Arial"/>
          <w:szCs w:val="20"/>
        </w:rPr>
        <w:t xml:space="preserve"> </w:t>
      </w:r>
      <w:r w:rsidRPr="00A37C05">
        <w:rPr>
          <w:rFonts w:ascii="Arial" w:hAnsi="Arial" w:cs="Arial"/>
          <w:szCs w:val="20"/>
        </w:rPr>
        <w:t>Les licences Creative Commons constituent une manière simple et harmonisée d</w:t>
      </w:r>
      <w:r w:rsidR="00D977EB">
        <w:rPr>
          <w:rFonts w:ascii="Arial" w:hAnsi="Arial" w:cs="Arial"/>
          <w:szCs w:val="20"/>
        </w:rPr>
        <w:t>’</w:t>
      </w:r>
      <w:r w:rsidRPr="00A37C05">
        <w:rPr>
          <w:rFonts w:ascii="Arial" w:hAnsi="Arial" w:cs="Arial"/>
          <w:szCs w:val="20"/>
        </w:rPr>
        <w:t xml:space="preserve">autoriser les utilisateurs à partager et utiliser les œuvres de création et les travaux universitaires. </w:t>
      </w:r>
      <w:r w:rsidR="00675021">
        <w:rPr>
          <w:rFonts w:ascii="Arial" w:hAnsi="Arial" w:cs="Arial"/>
          <w:szCs w:val="20"/>
        </w:rPr>
        <w:t xml:space="preserve"> </w:t>
      </w:r>
      <w:r w:rsidRPr="00A37C05">
        <w:rPr>
          <w:rFonts w:ascii="Arial" w:hAnsi="Arial" w:cs="Arial"/>
          <w:szCs w:val="20"/>
        </w:rPr>
        <w:t>Elles permettent aux créateurs de préciser les droits qu</w:t>
      </w:r>
      <w:r w:rsidR="00D977EB">
        <w:rPr>
          <w:rFonts w:ascii="Arial" w:hAnsi="Arial" w:cs="Arial"/>
          <w:szCs w:val="20"/>
        </w:rPr>
        <w:t>’</w:t>
      </w:r>
      <w:r w:rsidRPr="00A37C05">
        <w:rPr>
          <w:rFonts w:ascii="Arial" w:hAnsi="Arial" w:cs="Arial"/>
          <w:szCs w:val="20"/>
        </w:rPr>
        <w:t>ils se réservent et ceux auxquels ils renoncent au profit des tiers.</w:t>
      </w:r>
    </w:p>
  </w:footnote>
  <w:footnote w:id="18">
    <w:p w14:paraId="33BB0E35" w14:textId="3AB7C547" w:rsidR="00541742" w:rsidRPr="00A37C05" w:rsidRDefault="00541742" w:rsidP="00982A87">
      <w:pPr>
        <w:pStyle w:val="FootnoteText"/>
        <w:jc w:val="both"/>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1B603B">
        <w:rPr>
          <w:rFonts w:ascii="Arial" w:hAnsi="Arial" w:cs="Arial"/>
          <w:szCs w:val="20"/>
        </w:rPr>
        <w:tab/>
      </w:r>
      <w:r w:rsidRPr="00A37C05">
        <w:rPr>
          <w:rFonts w:ascii="Arial" w:hAnsi="Arial" w:cs="Arial"/>
          <w:szCs w:val="20"/>
        </w:rPr>
        <w:t xml:space="preserve">Les brevets protègent les inventions techniques, mais sous réserve de procédures et de règles strictes. </w:t>
      </w:r>
      <w:r w:rsidR="00675021">
        <w:rPr>
          <w:rFonts w:ascii="Arial" w:hAnsi="Arial" w:cs="Arial"/>
          <w:szCs w:val="20"/>
        </w:rPr>
        <w:t xml:space="preserve"> </w:t>
      </w:r>
      <w:r w:rsidRPr="00A37C05">
        <w:rPr>
          <w:rFonts w:ascii="Arial" w:hAnsi="Arial" w:cs="Arial"/>
          <w:szCs w:val="20"/>
        </w:rPr>
        <w:t>Aucun brevet ne peut être délivré si l</w:t>
      </w:r>
      <w:r w:rsidR="00D977EB">
        <w:rPr>
          <w:rFonts w:ascii="Arial" w:hAnsi="Arial" w:cs="Arial"/>
          <w:szCs w:val="20"/>
        </w:rPr>
        <w:t>’</w:t>
      </w:r>
      <w:r w:rsidRPr="00A37C05">
        <w:rPr>
          <w:rFonts w:ascii="Arial" w:hAnsi="Arial" w:cs="Arial"/>
          <w:szCs w:val="20"/>
        </w:rPr>
        <w:t>invention a déjà été communiquée au public, de sorte qu</w:t>
      </w:r>
      <w:r w:rsidR="00D977EB">
        <w:rPr>
          <w:rFonts w:ascii="Arial" w:hAnsi="Arial" w:cs="Arial"/>
          <w:szCs w:val="20"/>
        </w:rPr>
        <w:t>’</w:t>
      </w:r>
      <w:r w:rsidRPr="00A37C05">
        <w:rPr>
          <w:rFonts w:ascii="Arial" w:hAnsi="Arial" w:cs="Arial"/>
          <w:szCs w:val="20"/>
        </w:rPr>
        <w:t>il convient de veiller à éviter toute divulgation prématurée avant le dépôt d</w:t>
      </w:r>
      <w:r w:rsidR="00D977EB">
        <w:rPr>
          <w:rFonts w:ascii="Arial" w:hAnsi="Arial" w:cs="Arial"/>
          <w:szCs w:val="20"/>
        </w:rPr>
        <w:t>’</w:t>
      </w:r>
      <w:r w:rsidRPr="00A37C05">
        <w:rPr>
          <w:rFonts w:ascii="Arial" w:hAnsi="Arial" w:cs="Arial"/>
          <w:szCs w:val="20"/>
        </w:rPr>
        <w:t>une demande de brevet.</w:t>
      </w:r>
    </w:p>
  </w:footnote>
  <w:footnote w:id="19">
    <w:p w14:paraId="6D1611E0" w14:textId="6FDAF6BE" w:rsidR="00541742" w:rsidRPr="00A37C05" w:rsidRDefault="00541742" w:rsidP="00546DFF">
      <w:pPr>
        <w:pStyle w:val="CommentText"/>
        <w:jc w:val="both"/>
        <w:rPr>
          <w:rFonts w:ascii="Arial" w:hAnsi="Arial" w:cs="Arial"/>
        </w:rPr>
      </w:pPr>
      <w:r w:rsidRPr="00A37C05">
        <w:rPr>
          <w:rStyle w:val="FootnoteReference"/>
          <w:rFonts w:ascii="Arial" w:hAnsi="Arial" w:cs="Arial"/>
        </w:rPr>
        <w:footnoteRef/>
      </w:r>
      <w:r w:rsidRPr="00A37C05">
        <w:rPr>
          <w:rFonts w:ascii="Arial" w:hAnsi="Arial" w:cs="Arial"/>
        </w:rPr>
        <w:t xml:space="preserve"> </w:t>
      </w:r>
      <w:r w:rsidR="001B603B">
        <w:rPr>
          <w:rFonts w:ascii="Arial" w:hAnsi="Arial" w:cs="Arial"/>
        </w:rPr>
        <w:tab/>
      </w:r>
      <w:r w:rsidRPr="00A37C05">
        <w:rPr>
          <w:rFonts w:ascii="Arial" w:hAnsi="Arial" w:cs="Arial"/>
        </w:rPr>
        <w:t>En principe, les Contrats de recherche doivent faire l</w:t>
      </w:r>
      <w:r w:rsidR="00D977EB">
        <w:rPr>
          <w:rFonts w:ascii="Arial" w:hAnsi="Arial" w:cs="Arial"/>
        </w:rPr>
        <w:t>’</w:t>
      </w:r>
      <w:r w:rsidRPr="00A37C05">
        <w:rPr>
          <w:rFonts w:ascii="Arial" w:hAnsi="Arial" w:cs="Arial"/>
        </w:rPr>
        <w:t>objet d</w:t>
      </w:r>
      <w:r w:rsidR="00D977EB">
        <w:rPr>
          <w:rFonts w:ascii="Arial" w:hAnsi="Arial" w:cs="Arial"/>
        </w:rPr>
        <w:t>’</w:t>
      </w:r>
      <w:r w:rsidRPr="00A37C05">
        <w:rPr>
          <w:rFonts w:ascii="Arial" w:hAnsi="Arial" w:cs="Arial"/>
        </w:rPr>
        <w:t>une politique spécifique.  L</w:t>
      </w:r>
      <w:r w:rsidR="00D977EB">
        <w:rPr>
          <w:rFonts w:ascii="Arial" w:hAnsi="Arial" w:cs="Arial"/>
        </w:rPr>
        <w:t>’</w:t>
      </w:r>
      <w:r w:rsidRPr="00A37C05">
        <w:rPr>
          <w:rFonts w:ascii="Arial" w:hAnsi="Arial" w:cs="Arial"/>
        </w:rPr>
        <w:t>article</w:t>
      </w:r>
      <w:r w:rsidR="00675021">
        <w:rPr>
          <w:rFonts w:ascii="Arial" w:hAnsi="Arial" w:cs="Arial"/>
        </w:rPr>
        <w:t> </w:t>
      </w:r>
      <w:r w:rsidRPr="00A37C05">
        <w:rPr>
          <w:rFonts w:ascii="Arial" w:hAnsi="Arial" w:cs="Arial"/>
        </w:rPr>
        <w:t>8 du présent Modèle ne traite que des clauses relatives à la propriété de la propriété intellectuelle et des options en matière de contrats, subventions ou dons.</w:t>
      </w:r>
    </w:p>
  </w:footnote>
  <w:footnote w:id="20">
    <w:p w14:paraId="6CF447A2" w14:textId="65490615" w:rsidR="00541742" w:rsidRPr="00A37C05" w:rsidRDefault="00541742" w:rsidP="00C40DCE">
      <w:pPr>
        <w:pStyle w:val="FootnoteText"/>
        <w:jc w:val="both"/>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1B603B">
        <w:rPr>
          <w:rFonts w:ascii="Arial" w:hAnsi="Arial" w:cs="Arial"/>
          <w:szCs w:val="20"/>
        </w:rPr>
        <w:tab/>
      </w:r>
      <w:r w:rsidRPr="00A37C05">
        <w:rPr>
          <w:rFonts w:ascii="Arial" w:hAnsi="Arial" w:cs="Arial"/>
          <w:szCs w:val="20"/>
        </w:rPr>
        <w:t>On dit que les résultats sont le fruit du hasard lorsque des recherches initialement financées pour atteindre un objectif se révèlent utiles à d</w:t>
      </w:r>
      <w:r w:rsidR="00D977EB">
        <w:rPr>
          <w:rFonts w:ascii="Arial" w:hAnsi="Arial" w:cs="Arial"/>
          <w:szCs w:val="20"/>
        </w:rPr>
        <w:t>’</w:t>
      </w:r>
      <w:r w:rsidRPr="00A37C05">
        <w:rPr>
          <w:rFonts w:ascii="Arial" w:hAnsi="Arial" w:cs="Arial"/>
          <w:szCs w:val="20"/>
        </w:rPr>
        <w:t>autres fins.</w:t>
      </w:r>
    </w:p>
  </w:footnote>
  <w:footnote w:id="21">
    <w:p w14:paraId="357843A0" w14:textId="7F303B08" w:rsidR="00541742" w:rsidRPr="00A37C05" w:rsidRDefault="00541742" w:rsidP="00EC6B38">
      <w:pPr>
        <w:pStyle w:val="FootnoteText"/>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1B603B">
        <w:rPr>
          <w:rFonts w:ascii="Arial" w:hAnsi="Arial" w:cs="Arial"/>
          <w:szCs w:val="20"/>
        </w:rPr>
        <w:tab/>
      </w:r>
      <w:r w:rsidRPr="00A37C05">
        <w:rPr>
          <w:rFonts w:ascii="Arial" w:hAnsi="Arial" w:cs="Arial"/>
          <w:szCs w:val="20"/>
        </w:rPr>
        <w:t>Par “en temps utile”, on entend un délai suffisamment court pour ne causer aucune perte de droits de propriété intellectuelle.</w:t>
      </w:r>
    </w:p>
  </w:footnote>
  <w:footnote w:id="22">
    <w:p w14:paraId="5D0E3C91" w14:textId="3A2D1F06" w:rsidR="00541742" w:rsidRPr="00A37C05" w:rsidRDefault="00541742" w:rsidP="001C31C3">
      <w:pPr>
        <w:pStyle w:val="FootnoteText"/>
        <w:jc w:val="both"/>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1B603B">
        <w:rPr>
          <w:rFonts w:ascii="Arial" w:hAnsi="Arial" w:cs="Arial"/>
          <w:szCs w:val="20"/>
        </w:rPr>
        <w:tab/>
      </w:r>
      <w:r w:rsidRPr="00A37C05">
        <w:rPr>
          <w:rFonts w:ascii="Arial" w:hAnsi="Arial" w:cs="Arial"/>
          <w:szCs w:val="20"/>
        </w:rPr>
        <w:t>S</w:t>
      </w:r>
      <w:r w:rsidR="00D977EB">
        <w:rPr>
          <w:rFonts w:ascii="Arial" w:hAnsi="Arial" w:cs="Arial"/>
          <w:szCs w:val="20"/>
        </w:rPr>
        <w:t>’</w:t>
      </w:r>
      <w:r w:rsidRPr="00A37C05">
        <w:rPr>
          <w:rFonts w:ascii="Arial" w:hAnsi="Arial" w:cs="Arial"/>
          <w:szCs w:val="20"/>
        </w:rPr>
        <w:t>applique à la propriété intellectuelle et aux inventions qui ne sont pas explorées, concédées sous licence ou utilisées.</w:t>
      </w:r>
    </w:p>
  </w:footnote>
  <w:footnote w:id="23">
    <w:p w14:paraId="36B81760" w14:textId="6A89245A" w:rsidR="00541742" w:rsidRPr="00A37C05" w:rsidRDefault="00541742" w:rsidP="00946B14">
      <w:pPr>
        <w:pStyle w:val="FootnoteText"/>
        <w:jc w:val="both"/>
        <w:rPr>
          <w:rFonts w:ascii="Arial" w:hAnsi="Arial" w:cs="Arial"/>
          <w:szCs w:val="20"/>
        </w:rPr>
      </w:pPr>
      <w:r w:rsidRPr="00A37C05">
        <w:rPr>
          <w:rStyle w:val="FootnoteReference"/>
          <w:rFonts w:ascii="Arial" w:hAnsi="Arial" w:cs="Arial"/>
          <w:szCs w:val="20"/>
        </w:rPr>
        <w:footnoteRef/>
      </w:r>
      <w:r w:rsidRPr="00A37C05">
        <w:rPr>
          <w:rStyle w:val="FootnoteReference"/>
          <w:rFonts w:ascii="Arial" w:hAnsi="Arial" w:cs="Arial"/>
          <w:szCs w:val="20"/>
        </w:rPr>
        <w:t xml:space="preserve"> </w:t>
      </w:r>
      <w:r w:rsidR="001B603B">
        <w:rPr>
          <w:rStyle w:val="FootnoteReference"/>
          <w:rFonts w:ascii="Arial" w:hAnsi="Arial" w:cs="Arial"/>
          <w:szCs w:val="20"/>
        </w:rPr>
        <w:tab/>
      </w:r>
      <w:r w:rsidRPr="00A37C05">
        <w:rPr>
          <w:rFonts w:ascii="Arial" w:hAnsi="Arial" w:cs="Arial"/>
          <w:szCs w:val="20"/>
        </w:rPr>
        <w:t>Il convient d</w:t>
      </w:r>
      <w:r w:rsidR="00D977EB">
        <w:rPr>
          <w:rFonts w:ascii="Arial" w:hAnsi="Arial" w:cs="Arial"/>
          <w:szCs w:val="20"/>
        </w:rPr>
        <w:t>’</w:t>
      </w:r>
      <w:r w:rsidRPr="00A37C05">
        <w:rPr>
          <w:rFonts w:ascii="Arial" w:hAnsi="Arial" w:cs="Arial"/>
          <w:szCs w:val="20"/>
        </w:rPr>
        <w:t>adapter l</w:t>
      </w:r>
      <w:r w:rsidR="00D977EB">
        <w:rPr>
          <w:rFonts w:ascii="Arial" w:hAnsi="Arial" w:cs="Arial"/>
          <w:szCs w:val="20"/>
        </w:rPr>
        <w:t>’</w:t>
      </w:r>
      <w:r w:rsidRPr="00A37C05">
        <w:rPr>
          <w:rFonts w:ascii="Arial" w:hAnsi="Arial" w:cs="Arial"/>
          <w:szCs w:val="20"/>
        </w:rPr>
        <w:t>article</w:t>
      </w:r>
      <w:r w:rsidR="00675021">
        <w:rPr>
          <w:rFonts w:ascii="Arial" w:hAnsi="Arial" w:cs="Arial"/>
          <w:szCs w:val="20"/>
        </w:rPr>
        <w:t> </w:t>
      </w:r>
      <w:r w:rsidRPr="00A37C05">
        <w:rPr>
          <w:rFonts w:ascii="Arial" w:hAnsi="Arial" w:cs="Arial"/>
          <w:szCs w:val="20"/>
        </w:rPr>
        <w:t>10.2 en fonction des législations nationales applicables susceptibles de contenir des règles obligatoires concernant le calcul des revenus brut et net liés à la propriété intellectuelle ou le partage des bénéfices.  Les législations nationales peuvent établir des exigences minimales, mais cela n</w:t>
      </w:r>
      <w:r w:rsidR="00D977EB">
        <w:rPr>
          <w:rFonts w:ascii="Arial" w:hAnsi="Arial" w:cs="Arial"/>
          <w:szCs w:val="20"/>
        </w:rPr>
        <w:t>’</w:t>
      </w:r>
      <w:r w:rsidRPr="00A37C05">
        <w:rPr>
          <w:rFonts w:ascii="Arial" w:hAnsi="Arial" w:cs="Arial"/>
          <w:szCs w:val="20"/>
        </w:rPr>
        <w:t>empêche pas l</w:t>
      </w:r>
      <w:r w:rsidR="00D977EB">
        <w:rPr>
          <w:rFonts w:ascii="Arial" w:hAnsi="Arial" w:cs="Arial"/>
          <w:szCs w:val="20"/>
        </w:rPr>
        <w:t>’</w:t>
      </w:r>
      <w:r w:rsidRPr="00A37C05">
        <w:rPr>
          <w:rFonts w:ascii="Arial" w:hAnsi="Arial" w:cs="Arial"/>
          <w:szCs w:val="20"/>
        </w:rPr>
        <w:t>Institution de se montrer plus généreuse;  par exemple, si la législation nationale exige la redistribution de 20% du revenu brut lié à la propriété intellectuelle, celle</w:t>
      </w:r>
      <w:r w:rsidR="00102B5E">
        <w:rPr>
          <w:rFonts w:ascii="Arial" w:hAnsi="Arial" w:cs="Arial"/>
          <w:szCs w:val="20"/>
        </w:rPr>
        <w:noBreakHyphen/>
      </w:r>
      <w:r w:rsidRPr="00A37C05">
        <w:rPr>
          <w:rFonts w:ascii="Arial" w:hAnsi="Arial" w:cs="Arial"/>
          <w:szCs w:val="20"/>
        </w:rPr>
        <w:t>ci peut légalement prévoir d</w:t>
      </w:r>
      <w:r w:rsidR="00D977EB">
        <w:rPr>
          <w:rFonts w:ascii="Arial" w:hAnsi="Arial" w:cs="Arial"/>
          <w:szCs w:val="20"/>
        </w:rPr>
        <w:t>’</w:t>
      </w:r>
      <w:r w:rsidRPr="00A37C05">
        <w:rPr>
          <w:rFonts w:ascii="Arial" w:hAnsi="Arial" w:cs="Arial"/>
          <w:szCs w:val="20"/>
        </w:rPr>
        <w:t>en distribuer 25%.</w:t>
      </w:r>
    </w:p>
  </w:footnote>
  <w:footnote w:id="24">
    <w:p w14:paraId="4F658C79" w14:textId="650BAF72" w:rsidR="00541742" w:rsidRPr="00A37C05" w:rsidRDefault="00541742" w:rsidP="00946B14">
      <w:pPr>
        <w:pStyle w:val="FootnoteText"/>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7C279E">
        <w:rPr>
          <w:rFonts w:ascii="Arial" w:hAnsi="Arial" w:cs="Arial"/>
          <w:szCs w:val="20"/>
        </w:rPr>
        <w:tab/>
      </w:r>
      <w:r w:rsidRPr="00A37C05">
        <w:rPr>
          <w:rFonts w:ascii="Arial" w:hAnsi="Arial" w:cs="Arial"/>
          <w:szCs w:val="20"/>
        </w:rPr>
        <w:t>Consulter la législation fiscale nationale.</w:t>
      </w:r>
    </w:p>
  </w:footnote>
  <w:footnote w:id="25">
    <w:p w14:paraId="54E1BAF5" w14:textId="424895EB" w:rsidR="00541742" w:rsidRPr="00A37C05" w:rsidRDefault="00541742" w:rsidP="00946B14">
      <w:pPr>
        <w:pStyle w:val="FootnoteText"/>
        <w:jc w:val="both"/>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7C279E">
        <w:rPr>
          <w:rFonts w:ascii="Arial" w:hAnsi="Arial" w:cs="Arial"/>
          <w:szCs w:val="20"/>
        </w:rPr>
        <w:tab/>
      </w:r>
      <w:r w:rsidRPr="00A37C05">
        <w:rPr>
          <w:rFonts w:ascii="Arial" w:hAnsi="Arial" w:cs="Arial"/>
          <w:szCs w:val="20"/>
        </w:rPr>
        <w:t>Il convient de tenir compte de la politique de l</w:t>
      </w:r>
      <w:r w:rsidR="00D977EB">
        <w:rPr>
          <w:rFonts w:ascii="Arial" w:hAnsi="Arial" w:cs="Arial"/>
          <w:szCs w:val="20"/>
        </w:rPr>
        <w:t>’</w:t>
      </w:r>
      <w:r w:rsidRPr="00A37C05">
        <w:rPr>
          <w:rFonts w:ascii="Arial" w:hAnsi="Arial" w:cs="Arial"/>
          <w:szCs w:val="20"/>
        </w:rPr>
        <w:t>Institution en matière de conflits d</w:t>
      </w:r>
      <w:r w:rsidR="00D977EB">
        <w:rPr>
          <w:rFonts w:ascii="Arial" w:hAnsi="Arial" w:cs="Arial"/>
          <w:szCs w:val="20"/>
        </w:rPr>
        <w:t>’</w:t>
      </w:r>
      <w:r w:rsidRPr="00A37C05">
        <w:rPr>
          <w:rFonts w:ascii="Arial" w:hAnsi="Arial" w:cs="Arial"/>
          <w:szCs w:val="20"/>
        </w:rPr>
        <w:t>intérêts lors de la détermination des mesures supplémentaires qui peuvent être mises en place en particulier lorsque le chercheur sous</w:t>
      </w:r>
      <w:r w:rsidR="00102B5E">
        <w:rPr>
          <w:rFonts w:ascii="Arial" w:hAnsi="Arial" w:cs="Arial"/>
          <w:szCs w:val="20"/>
        </w:rPr>
        <w:noBreakHyphen/>
      </w:r>
      <w:r w:rsidRPr="00A37C05">
        <w:rPr>
          <w:rFonts w:ascii="Arial" w:hAnsi="Arial" w:cs="Arial"/>
          <w:szCs w:val="20"/>
        </w:rPr>
        <w:t>traite la recherche à une entreprise dérivée ou une start</w:t>
      </w:r>
      <w:r w:rsidR="00102B5E">
        <w:rPr>
          <w:rFonts w:ascii="Arial" w:hAnsi="Arial" w:cs="Arial"/>
          <w:szCs w:val="20"/>
        </w:rPr>
        <w:noBreakHyphen/>
      </w:r>
      <w:r w:rsidRPr="00A37C05">
        <w:rPr>
          <w:rFonts w:ascii="Arial" w:hAnsi="Arial" w:cs="Arial"/>
          <w:szCs w:val="20"/>
        </w:rPr>
        <w:t>up dans laquelle il a un intérêt matériel.</w:t>
      </w:r>
    </w:p>
  </w:footnote>
  <w:footnote w:id="26">
    <w:p w14:paraId="174175A3" w14:textId="13576FE7" w:rsidR="00D977EB" w:rsidRDefault="00541742" w:rsidP="003F4671">
      <w:pPr>
        <w:pStyle w:val="FootnoteText"/>
        <w:jc w:val="both"/>
        <w:rPr>
          <w:rFonts w:ascii="Arial" w:hAnsi="Arial" w:cs="Arial"/>
          <w:szCs w:val="20"/>
        </w:rPr>
      </w:pPr>
      <w:r w:rsidRPr="00A37C05">
        <w:rPr>
          <w:rStyle w:val="FootnoteReference"/>
          <w:rFonts w:ascii="Arial" w:hAnsi="Arial" w:cs="Arial"/>
          <w:szCs w:val="20"/>
        </w:rPr>
        <w:footnoteRef/>
      </w:r>
      <w:r w:rsidRPr="00A37C05">
        <w:rPr>
          <w:rFonts w:ascii="Arial" w:hAnsi="Arial" w:cs="Arial"/>
          <w:szCs w:val="20"/>
        </w:rPr>
        <w:t xml:space="preserve"> </w:t>
      </w:r>
      <w:r w:rsidR="007C279E">
        <w:rPr>
          <w:rFonts w:ascii="Arial" w:hAnsi="Arial" w:cs="Arial"/>
          <w:szCs w:val="20"/>
        </w:rPr>
        <w:tab/>
      </w:r>
      <w:r w:rsidRPr="00A37C05">
        <w:rPr>
          <w:rFonts w:ascii="Arial" w:hAnsi="Arial" w:cs="Arial"/>
          <w:szCs w:val="20"/>
        </w:rPr>
        <w:t>Par exemple, lorsqu</w:t>
      </w:r>
      <w:r w:rsidR="00D977EB">
        <w:rPr>
          <w:rFonts w:ascii="Arial" w:hAnsi="Arial" w:cs="Arial"/>
          <w:szCs w:val="20"/>
        </w:rPr>
        <w:t>’</w:t>
      </w:r>
      <w:r w:rsidRPr="00A37C05">
        <w:rPr>
          <w:rFonts w:ascii="Arial" w:hAnsi="Arial" w:cs="Arial"/>
          <w:szCs w:val="20"/>
        </w:rPr>
        <w:t>un membre de l</w:t>
      </w:r>
      <w:r w:rsidR="00D977EB">
        <w:rPr>
          <w:rFonts w:ascii="Arial" w:hAnsi="Arial" w:cs="Arial"/>
          <w:szCs w:val="20"/>
        </w:rPr>
        <w:t>’</w:t>
      </w:r>
      <w:r w:rsidRPr="00A37C05">
        <w:rPr>
          <w:rFonts w:ascii="Arial" w:hAnsi="Arial" w:cs="Arial"/>
          <w:szCs w:val="20"/>
        </w:rPr>
        <w:t>Institution a besoin de consulter et d</w:t>
      </w:r>
      <w:r w:rsidR="00D977EB">
        <w:rPr>
          <w:rFonts w:ascii="Arial" w:hAnsi="Arial" w:cs="Arial"/>
          <w:szCs w:val="20"/>
        </w:rPr>
        <w:t>’</w:t>
      </w:r>
      <w:r w:rsidRPr="00A37C05">
        <w:rPr>
          <w:rFonts w:ascii="Arial" w:hAnsi="Arial" w:cs="Arial"/>
          <w:szCs w:val="20"/>
        </w:rPr>
        <w:t>utiliser les ressources génétiques aux fins de recherches ou lorsque l</w:t>
      </w:r>
      <w:r w:rsidR="00D977EB">
        <w:rPr>
          <w:rFonts w:ascii="Arial" w:hAnsi="Arial" w:cs="Arial"/>
          <w:szCs w:val="20"/>
        </w:rPr>
        <w:t>’</w:t>
      </w:r>
      <w:r w:rsidRPr="00A37C05">
        <w:rPr>
          <w:rFonts w:ascii="Arial" w:hAnsi="Arial" w:cs="Arial"/>
          <w:szCs w:val="20"/>
        </w:rPr>
        <w:t>on prévoit de partager des échantillons de ressources génétiques avec des partenaires dans d</w:t>
      </w:r>
      <w:r w:rsidR="00D977EB">
        <w:rPr>
          <w:rFonts w:ascii="Arial" w:hAnsi="Arial" w:cs="Arial"/>
          <w:szCs w:val="20"/>
        </w:rPr>
        <w:t>’</w:t>
      </w:r>
      <w:r w:rsidRPr="00A37C05">
        <w:rPr>
          <w:rFonts w:ascii="Arial" w:hAnsi="Arial" w:cs="Arial"/>
          <w:szCs w:val="20"/>
        </w:rPr>
        <w:t>autres pays, l</w:t>
      </w:r>
      <w:r w:rsidR="00D977EB">
        <w:rPr>
          <w:rFonts w:ascii="Arial" w:hAnsi="Arial" w:cs="Arial"/>
          <w:szCs w:val="20"/>
        </w:rPr>
        <w:t>’</w:t>
      </w:r>
      <w:r w:rsidRPr="00A37C05">
        <w:rPr>
          <w:rFonts w:ascii="Arial" w:hAnsi="Arial" w:cs="Arial"/>
          <w:szCs w:val="20"/>
        </w:rPr>
        <w:t>Institution est tenue de se conformer à la législation nationale en vigueur.</w:t>
      </w:r>
    </w:p>
    <w:p w14:paraId="43380443" w14:textId="4C23DF7C" w:rsidR="00541742" w:rsidRPr="00A37C05" w:rsidRDefault="00541742" w:rsidP="003F4671">
      <w:pPr>
        <w:pStyle w:val="FootnoteText"/>
        <w:jc w:val="both"/>
        <w:rPr>
          <w:rFonts w:ascii="Arial" w:hAnsi="Arial" w:cs="Arial"/>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1A3"/>
    <w:multiLevelType w:val="hybridMultilevel"/>
    <w:tmpl w:val="CD40B7E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FB4C45"/>
    <w:multiLevelType w:val="hybridMultilevel"/>
    <w:tmpl w:val="30825F00"/>
    <w:lvl w:ilvl="0" w:tplc="0B96DA16">
      <w:start w:val="4"/>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A3ADF"/>
    <w:multiLevelType w:val="hybridMultilevel"/>
    <w:tmpl w:val="901C2DB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046B84"/>
    <w:multiLevelType w:val="hybridMultilevel"/>
    <w:tmpl w:val="D2E8B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D1E70"/>
    <w:multiLevelType w:val="hybridMultilevel"/>
    <w:tmpl w:val="6ACC9504"/>
    <w:lvl w:ilvl="0" w:tplc="3E6ADE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A64D8"/>
    <w:multiLevelType w:val="hybridMultilevel"/>
    <w:tmpl w:val="E99E1A6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6" w15:restartNumberingAfterBreak="0">
    <w:nsid w:val="0C972D7F"/>
    <w:multiLevelType w:val="hybridMultilevel"/>
    <w:tmpl w:val="4D10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06F5"/>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10460DC9"/>
    <w:multiLevelType w:val="hybridMultilevel"/>
    <w:tmpl w:val="2D22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F2512"/>
    <w:multiLevelType w:val="hybridMultilevel"/>
    <w:tmpl w:val="FE7EF3BA"/>
    <w:lvl w:ilvl="0" w:tplc="C1C68552">
      <w:start w:val="1"/>
      <w:numFmt w:val="lowerRoman"/>
      <w:lvlText w:val="%1)"/>
      <w:lvlJc w:val="left"/>
      <w:pPr>
        <w:ind w:left="1996" w:hanging="72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10" w15:restartNumberingAfterBreak="0">
    <w:nsid w:val="178D3B15"/>
    <w:multiLevelType w:val="hybridMultilevel"/>
    <w:tmpl w:val="9B3A919C"/>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2861BB"/>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2" w15:restartNumberingAfterBreak="0">
    <w:nsid w:val="18815588"/>
    <w:multiLevelType w:val="hybridMultilevel"/>
    <w:tmpl w:val="3AE2812C"/>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13" w15:restartNumberingAfterBreak="0">
    <w:nsid w:val="1C7323C2"/>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15:restartNumberingAfterBreak="0">
    <w:nsid w:val="276F14FF"/>
    <w:multiLevelType w:val="multilevel"/>
    <w:tmpl w:val="7F66F2F2"/>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674479"/>
    <w:multiLevelType w:val="multilevel"/>
    <w:tmpl w:val="1C30CA3E"/>
    <w:lvl w:ilvl="0">
      <w:start w:val="9"/>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86D22AA"/>
    <w:multiLevelType w:val="multilevel"/>
    <w:tmpl w:val="867A6C18"/>
    <w:lvl w:ilvl="0">
      <w:start w:val="10"/>
      <w:numFmt w:val="decimal"/>
      <w:lvlText w:val="%1."/>
      <w:lvlJc w:val="left"/>
      <w:pPr>
        <w:ind w:left="360" w:hanging="360"/>
      </w:pPr>
      <w:rPr>
        <w:rFonts w:hint="default"/>
      </w:rPr>
    </w:lvl>
    <w:lvl w:ilvl="1">
      <w:start w:val="3"/>
      <w:numFmt w:val="decimal"/>
      <w:lvlText w:val="%1.%2."/>
      <w:lvlJc w:val="left"/>
      <w:pPr>
        <w:ind w:left="792" w:hanging="432"/>
      </w:pPr>
      <w:rPr>
        <w:rFonts w:hint="default"/>
        <w:b/>
        <w:color w:val="0070C0"/>
        <w:sz w:val="24"/>
        <w:szCs w:val="24"/>
      </w:rPr>
    </w:lvl>
    <w:lvl w:ilvl="2">
      <w:start w:val="1"/>
      <w:numFmt w:val="decimal"/>
      <w:lvlText w:val="%1.%2.%3."/>
      <w:lvlJc w:val="left"/>
      <w:pPr>
        <w:ind w:left="504" w:hanging="504"/>
      </w:pPr>
      <w:rPr>
        <w:rFonts w:hint="default"/>
        <w:b w:val="0"/>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B3549"/>
    <w:multiLevelType w:val="hybridMultilevel"/>
    <w:tmpl w:val="C672957A"/>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ED3720"/>
    <w:multiLevelType w:val="hybridMultilevel"/>
    <w:tmpl w:val="0104417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E6B7813"/>
    <w:multiLevelType w:val="hybridMultilevel"/>
    <w:tmpl w:val="86F034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45994"/>
    <w:multiLevelType w:val="multilevel"/>
    <w:tmpl w:val="BCE64130"/>
    <w:lvl w:ilvl="0">
      <w:start w:val="7"/>
      <w:numFmt w:val="decimal"/>
      <w:lvlText w:val="%1"/>
      <w:lvlJc w:val="left"/>
      <w:pPr>
        <w:ind w:left="480" w:hanging="480"/>
      </w:pPr>
      <w:rPr>
        <w:rFonts w:hint="default"/>
        <w:color w:val="auto"/>
      </w:rPr>
    </w:lvl>
    <w:lvl w:ilvl="1">
      <w:start w:val="1"/>
      <w:numFmt w:val="decimal"/>
      <w:lvlText w:val="%1.%2"/>
      <w:lvlJc w:val="left"/>
      <w:pPr>
        <w:ind w:left="835" w:hanging="480"/>
      </w:pPr>
      <w:rPr>
        <w:rFonts w:hint="default"/>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785" w:hanging="720"/>
      </w:pPr>
      <w:rPr>
        <w:rFonts w:hint="default"/>
        <w:color w:val="auto"/>
      </w:rPr>
    </w:lvl>
    <w:lvl w:ilvl="4">
      <w:start w:val="1"/>
      <w:numFmt w:val="decimal"/>
      <w:lvlText w:val="%1.%2.%3.%4.%5"/>
      <w:lvlJc w:val="left"/>
      <w:pPr>
        <w:ind w:left="2500" w:hanging="1080"/>
      </w:pPr>
      <w:rPr>
        <w:rFonts w:hint="default"/>
        <w:color w:val="auto"/>
      </w:rPr>
    </w:lvl>
    <w:lvl w:ilvl="5">
      <w:start w:val="1"/>
      <w:numFmt w:val="decimal"/>
      <w:lvlText w:val="%1.%2.%3.%4.%5.%6"/>
      <w:lvlJc w:val="left"/>
      <w:pPr>
        <w:ind w:left="2855" w:hanging="1080"/>
      </w:pPr>
      <w:rPr>
        <w:rFonts w:hint="default"/>
        <w:color w:val="auto"/>
      </w:rPr>
    </w:lvl>
    <w:lvl w:ilvl="6">
      <w:start w:val="1"/>
      <w:numFmt w:val="decimal"/>
      <w:lvlText w:val="%1.%2.%3.%4.%5.%6.%7"/>
      <w:lvlJc w:val="left"/>
      <w:pPr>
        <w:ind w:left="3570" w:hanging="1440"/>
      </w:pPr>
      <w:rPr>
        <w:rFonts w:hint="default"/>
        <w:color w:val="auto"/>
      </w:rPr>
    </w:lvl>
    <w:lvl w:ilvl="7">
      <w:start w:val="1"/>
      <w:numFmt w:val="decimal"/>
      <w:lvlText w:val="%1.%2.%3.%4.%5.%6.%7.%8"/>
      <w:lvlJc w:val="left"/>
      <w:pPr>
        <w:ind w:left="3925" w:hanging="1440"/>
      </w:pPr>
      <w:rPr>
        <w:rFonts w:hint="default"/>
        <w:color w:val="auto"/>
      </w:rPr>
    </w:lvl>
    <w:lvl w:ilvl="8">
      <w:start w:val="1"/>
      <w:numFmt w:val="decimal"/>
      <w:lvlText w:val="%1.%2.%3.%4.%5.%6.%7.%8.%9"/>
      <w:lvlJc w:val="left"/>
      <w:pPr>
        <w:ind w:left="4640" w:hanging="1800"/>
      </w:pPr>
      <w:rPr>
        <w:rFonts w:hint="default"/>
        <w:color w:val="auto"/>
      </w:rPr>
    </w:lvl>
  </w:abstractNum>
  <w:abstractNum w:abstractNumId="21" w15:restartNumberingAfterBreak="0">
    <w:nsid w:val="30294EF5"/>
    <w:multiLevelType w:val="hybridMultilevel"/>
    <w:tmpl w:val="8EA261EE"/>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175B21"/>
    <w:multiLevelType w:val="hybridMultilevel"/>
    <w:tmpl w:val="A020684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3" w15:restartNumberingAfterBreak="0">
    <w:nsid w:val="328B3D81"/>
    <w:multiLevelType w:val="hybridMultilevel"/>
    <w:tmpl w:val="850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647DF"/>
    <w:multiLevelType w:val="multilevel"/>
    <w:tmpl w:val="1C09001F"/>
    <w:styleLink w:val="Style2"/>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202F02"/>
    <w:multiLevelType w:val="hybridMultilevel"/>
    <w:tmpl w:val="2CB222C0"/>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26" w15:restartNumberingAfterBreak="0">
    <w:nsid w:val="36883AC9"/>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36C034B6"/>
    <w:multiLevelType w:val="multilevel"/>
    <w:tmpl w:val="046E4532"/>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1560"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28" w15:restartNumberingAfterBreak="0">
    <w:nsid w:val="37E76462"/>
    <w:multiLevelType w:val="multilevel"/>
    <w:tmpl w:val="DFF0972E"/>
    <w:lvl w:ilvl="0">
      <w:start w:val="1"/>
      <w:numFmt w:val="decimal"/>
      <w:lvlText w:val="%1."/>
      <w:lvlJc w:val="left"/>
      <w:pPr>
        <w:ind w:left="360" w:hanging="360"/>
      </w:pPr>
    </w:lvl>
    <w:lvl w:ilvl="1">
      <w:start w:val="1"/>
      <w:numFmt w:val="lowerLetter"/>
      <w:lvlText w:val="%2)"/>
      <w:lvlJc w:val="left"/>
      <w:pPr>
        <w:ind w:left="1142" w:hanging="432"/>
      </w:pPr>
      <w:rPr>
        <w:b w:val="0"/>
        <w:color w:val="auto"/>
      </w:rPr>
    </w:lvl>
    <w:lvl w:ilvl="2">
      <w:start w:val="1"/>
      <w:numFmt w:val="lowerLetter"/>
      <w:lvlText w:val="%3)"/>
      <w:lvlJc w:val="left"/>
      <w:pPr>
        <w:ind w:left="1781" w:hanging="504"/>
      </w:pPr>
      <w:rPr>
        <w:b w:val="0"/>
        <w:sz w:val="22"/>
        <w:szCs w:val="22"/>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AF639B"/>
    <w:multiLevelType w:val="hybridMultilevel"/>
    <w:tmpl w:val="15A8542A"/>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30" w15:restartNumberingAfterBreak="0">
    <w:nsid w:val="3AB042C9"/>
    <w:multiLevelType w:val="hybridMultilevel"/>
    <w:tmpl w:val="9A2E72D0"/>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1" w15:restartNumberingAfterBreak="0">
    <w:nsid w:val="3D372961"/>
    <w:multiLevelType w:val="hybridMultilevel"/>
    <w:tmpl w:val="BC28E3E2"/>
    <w:lvl w:ilvl="0" w:tplc="D3BA17B8">
      <w:start w:val="1"/>
      <w:numFmt w:val="decimal"/>
      <w:lvlText w:val="%1."/>
      <w:lvlJc w:val="left"/>
      <w:pPr>
        <w:tabs>
          <w:tab w:val="num" w:pos="644"/>
        </w:tabs>
        <w:ind w:left="644" w:hanging="360"/>
      </w:pPr>
      <w:rPr>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8D4DCD"/>
    <w:multiLevelType w:val="multilevel"/>
    <w:tmpl w:val="CA82969E"/>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850" w:hanging="850"/>
      </w:pPr>
      <w:rPr>
        <w:rFonts w:hint="default"/>
        <w:b w:val="0"/>
        <w:lang w:val="en-US"/>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33" w15:restartNumberingAfterBreak="0">
    <w:nsid w:val="401F2285"/>
    <w:multiLevelType w:val="hybridMultilevel"/>
    <w:tmpl w:val="EF1A43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17E3B96"/>
    <w:multiLevelType w:val="hybridMultilevel"/>
    <w:tmpl w:val="3E525396"/>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35" w15:restartNumberingAfterBreak="0">
    <w:nsid w:val="43000EEA"/>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6" w15:restartNumberingAfterBreak="0">
    <w:nsid w:val="43566D5C"/>
    <w:multiLevelType w:val="hybridMultilevel"/>
    <w:tmpl w:val="845406D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15:restartNumberingAfterBreak="0">
    <w:nsid w:val="460E496D"/>
    <w:multiLevelType w:val="multilevel"/>
    <w:tmpl w:val="87E4A15C"/>
    <w:lvl w:ilvl="0">
      <w:start w:val="1"/>
      <w:numFmt w:val="decimal"/>
      <w:lvlText w:val="%1."/>
      <w:lvlJc w:val="left"/>
      <w:pPr>
        <w:ind w:left="720" w:hanging="360"/>
      </w:pPr>
      <w:rPr>
        <w:rFonts w:hint="default"/>
      </w:rPr>
    </w:lvl>
    <w:lvl w:ilvl="1">
      <w:start w:val="1"/>
      <w:numFmt w:val="decimal"/>
      <w:isLgl/>
      <w:lvlText w:val="%1.%2."/>
      <w:lvlJc w:val="left"/>
      <w:pPr>
        <w:ind w:left="735"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25" w:hanging="72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515" w:hanging="1080"/>
      </w:pPr>
      <w:rPr>
        <w:rFonts w:hint="default"/>
        <w:b/>
      </w:rPr>
    </w:lvl>
    <w:lvl w:ilvl="6">
      <w:start w:val="1"/>
      <w:numFmt w:val="decimal"/>
      <w:isLgl/>
      <w:lvlText w:val="%1.%2.%3.%4.%5.%6.%7."/>
      <w:lvlJc w:val="left"/>
      <w:pPr>
        <w:ind w:left="1890" w:hanging="1440"/>
      </w:pPr>
      <w:rPr>
        <w:rFonts w:hint="default"/>
        <w:b/>
      </w:rPr>
    </w:lvl>
    <w:lvl w:ilvl="7">
      <w:start w:val="1"/>
      <w:numFmt w:val="decimal"/>
      <w:isLgl/>
      <w:lvlText w:val="%1.%2.%3.%4.%5.%6.%7.%8."/>
      <w:lvlJc w:val="left"/>
      <w:pPr>
        <w:ind w:left="1905" w:hanging="1440"/>
      </w:pPr>
      <w:rPr>
        <w:rFonts w:hint="default"/>
        <w:b/>
      </w:rPr>
    </w:lvl>
    <w:lvl w:ilvl="8">
      <w:start w:val="1"/>
      <w:numFmt w:val="decimal"/>
      <w:isLgl/>
      <w:lvlText w:val="%1.%2.%3.%4.%5.%6.%7.%8.%9."/>
      <w:lvlJc w:val="left"/>
      <w:pPr>
        <w:ind w:left="2280" w:hanging="1800"/>
      </w:pPr>
      <w:rPr>
        <w:rFonts w:hint="default"/>
        <w:b/>
      </w:rPr>
    </w:lvl>
  </w:abstractNum>
  <w:abstractNum w:abstractNumId="38" w15:restartNumberingAfterBreak="0">
    <w:nsid w:val="4C7036E3"/>
    <w:multiLevelType w:val="hybridMultilevel"/>
    <w:tmpl w:val="BC70ADB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4F3F5711"/>
    <w:multiLevelType w:val="multilevel"/>
    <w:tmpl w:val="F1E8E1B6"/>
    <w:lvl w:ilvl="0">
      <w:start w:val="9"/>
      <w:numFmt w:val="decimal"/>
      <w:lvlText w:val="%1"/>
      <w:lvlJc w:val="left"/>
      <w:pPr>
        <w:ind w:left="360" w:hanging="360"/>
      </w:pPr>
      <w:rPr>
        <w:rFonts w:hint="default"/>
        <w:b/>
        <w:color w:val="0070C0"/>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40" w15:restartNumberingAfterBreak="0">
    <w:nsid w:val="4F6C3487"/>
    <w:multiLevelType w:val="hybridMultilevel"/>
    <w:tmpl w:val="5D5632F6"/>
    <w:lvl w:ilvl="0" w:tplc="80BABD3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51F7273A"/>
    <w:multiLevelType w:val="multilevel"/>
    <w:tmpl w:val="332C8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5D51EB"/>
    <w:multiLevelType w:val="multilevel"/>
    <w:tmpl w:val="7A00C742"/>
    <w:lvl w:ilvl="0">
      <w:start w:val="7"/>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7"/>
      <w:numFmt w:val="decimal"/>
      <w:isLgl/>
      <w:lvlText w:val="%1.2.1."/>
      <w:lvlJc w:val="left"/>
      <w:pPr>
        <w:ind w:left="1418"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43" w15:restartNumberingAfterBreak="0">
    <w:nsid w:val="53F06003"/>
    <w:multiLevelType w:val="multilevel"/>
    <w:tmpl w:val="4FC84458"/>
    <w:lvl w:ilvl="0">
      <w:start w:val="9"/>
      <w:numFmt w:val="decimal"/>
      <w:lvlText w:val="%1"/>
      <w:lvlJc w:val="left"/>
      <w:pPr>
        <w:ind w:left="525" w:hanging="525"/>
      </w:pPr>
      <w:rPr>
        <w:rFonts w:hint="default"/>
        <w:b/>
        <w:sz w:val="24"/>
      </w:rPr>
    </w:lvl>
    <w:lvl w:ilvl="1">
      <w:start w:val="1"/>
      <w:numFmt w:val="decimal"/>
      <w:lvlText w:val="%1.%2"/>
      <w:lvlJc w:val="left"/>
      <w:pPr>
        <w:ind w:left="525" w:hanging="525"/>
      </w:pPr>
      <w:rPr>
        <w:rFonts w:hint="default"/>
        <w:b/>
        <w:sz w:val="24"/>
      </w:rPr>
    </w:lvl>
    <w:lvl w:ilvl="2">
      <w:start w:val="2"/>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44" w15:restartNumberingAfterBreak="0">
    <w:nsid w:val="57E378EE"/>
    <w:multiLevelType w:val="hybridMultilevel"/>
    <w:tmpl w:val="4D7273C2"/>
    <w:lvl w:ilvl="0" w:tplc="0415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E667E3"/>
    <w:multiLevelType w:val="multilevel"/>
    <w:tmpl w:val="FDBE183A"/>
    <w:lvl w:ilvl="0">
      <w:start w:val="10"/>
      <w:numFmt w:val="decimal"/>
      <w:lvlText w:val="%1."/>
      <w:lvlJc w:val="left"/>
      <w:pPr>
        <w:ind w:left="360" w:hanging="360"/>
      </w:pPr>
      <w:rPr>
        <w:rFonts w:hint="default"/>
      </w:rPr>
    </w:lvl>
    <w:lvl w:ilvl="1">
      <w:start w:val="2"/>
      <w:numFmt w:val="decimal"/>
      <w:lvlText w:val="%1.%2."/>
      <w:lvlJc w:val="left"/>
      <w:pPr>
        <w:ind w:left="574" w:hanging="432"/>
      </w:pPr>
      <w:rPr>
        <w:rFonts w:hint="default"/>
        <w:b/>
        <w:color w:val="0070C0"/>
        <w:sz w:val="24"/>
        <w:szCs w:val="24"/>
      </w:rPr>
    </w:lvl>
    <w:lvl w:ilvl="2">
      <w:start w:val="2"/>
      <w:numFmt w:val="decimal"/>
      <w:lvlText w:val="%1.%2.%3."/>
      <w:lvlJc w:val="left"/>
      <w:pPr>
        <w:ind w:left="504"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746244"/>
    <w:multiLevelType w:val="hybridMultilevel"/>
    <w:tmpl w:val="49C8E45A"/>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7" w15:restartNumberingAfterBreak="0">
    <w:nsid w:val="5A7C1516"/>
    <w:multiLevelType w:val="hybridMultilevel"/>
    <w:tmpl w:val="3D06836C"/>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CC71787"/>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9" w15:restartNumberingAfterBreak="0">
    <w:nsid w:val="5CFB52BC"/>
    <w:multiLevelType w:val="hybridMultilevel"/>
    <w:tmpl w:val="650849C0"/>
    <w:lvl w:ilvl="0" w:tplc="1C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15:restartNumberingAfterBreak="0">
    <w:nsid w:val="5D6A73A9"/>
    <w:multiLevelType w:val="multilevel"/>
    <w:tmpl w:val="046E4532"/>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1418"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5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F191D06"/>
    <w:multiLevelType w:val="hybridMultilevel"/>
    <w:tmpl w:val="5CE2E81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FA34D1"/>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4" w15:restartNumberingAfterBreak="0">
    <w:nsid w:val="61A258A8"/>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5" w15:restartNumberingAfterBreak="0">
    <w:nsid w:val="61DE3EBE"/>
    <w:multiLevelType w:val="hybridMultilevel"/>
    <w:tmpl w:val="7E1C568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6" w15:restartNumberingAfterBreak="0">
    <w:nsid w:val="634B1363"/>
    <w:multiLevelType w:val="multilevel"/>
    <w:tmpl w:val="CA9C6748"/>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537DE7"/>
    <w:multiLevelType w:val="hybridMultilevel"/>
    <w:tmpl w:val="00D66BEA"/>
    <w:lvl w:ilvl="0" w:tplc="0BE257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9501AD"/>
    <w:multiLevelType w:val="hybridMultilevel"/>
    <w:tmpl w:val="659446A8"/>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0" w15:restartNumberingAfterBreak="0">
    <w:nsid w:val="6CC75655"/>
    <w:multiLevelType w:val="hybridMultilevel"/>
    <w:tmpl w:val="6C903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580FAE"/>
    <w:multiLevelType w:val="hybridMultilevel"/>
    <w:tmpl w:val="746259A0"/>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2" w15:restartNumberingAfterBreak="0">
    <w:nsid w:val="6F376202"/>
    <w:multiLevelType w:val="hybridMultilevel"/>
    <w:tmpl w:val="4E6CF4E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3" w15:restartNumberingAfterBreak="0">
    <w:nsid w:val="6FAA1F15"/>
    <w:multiLevelType w:val="multilevel"/>
    <w:tmpl w:val="0FE2CEFE"/>
    <w:lvl w:ilvl="0">
      <w:start w:val="5"/>
      <w:numFmt w:val="decimal"/>
      <w:lvlText w:val="%1."/>
      <w:lvlJc w:val="left"/>
      <w:pPr>
        <w:ind w:left="340" w:hanging="340"/>
      </w:pPr>
      <w:rPr>
        <w:rFonts w:hint="default"/>
      </w:rPr>
    </w:lvl>
    <w:lvl w:ilvl="1">
      <w:start w:val="1"/>
      <w:numFmt w:val="decimal"/>
      <w:lvlText w:val="%2."/>
      <w:lvlJc w:val="left"/>
      <w:pPr>
        <w:ind w:left="907" w:hanging="623"/>
      </w:pPr>
      <w:rPr>
        <w:rFonts w:hint="default"/>
        <w:b/>
      </w:rPr>
    </w:lvl>
    <w:lvl w:ilvl="2">
      <w:start w:val="1"/>
      <w:numFmt w:val="decimal"/>
      <w:isLgl/>
      <w:lvlText w:val="%1.%2.%3."/>
      <w:lvlJc w:val="left"/>
      <w:pPr>
        <w:ind w:left="992" w:hanging="850"/>
      </w:pPr>
      <w:rPr>
        <w:rFonts w:hint="default"/>
        <w:b w:val="0"/>
      </w:rPr>
    </w:lvl>
    <w:lvl w:ilvl="3">
      <w:start w:val="1"/>
      <w:numFmt w:val="decimal"/>
      <w:isLgl/>
      <w:suff w:val="space"/>
      <w:lvlText w:val="%1.%2.%3.%4."/>
      <w:lvlJc w:val="left"/>
      <w:pPr>
        <w:ind w:left="1362"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64" w15:restartNumberingAfterBreak="0">
    <w:nsid w:val="71325371"/>
    <w:multiLevelType w:val="hybridMultilevel"/>
    <w:tmpl w:val="3AE2812C"/>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5" w15:restartNumberingAfterBreak="0">
    <w:nsid w:val="72BB37B9"/>
    <w:multiLevelType w:val="hybridMultilevel"/>
    <w:tmpl w:val="0AB41CA6"/>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7" w15:restartNumberingAfterBreak="0">
    <w:nsid w:val="75E81E80"/>
    <w:multiLevelType w:val="hybridMultilevel"/>
    <w:tmpl w:val="BD421BA0"/>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8" w15:restartNumberingAfterBreak="0">
    <w:nsid w:val="76E86883"/>
    <w:multiLevelType w:val="multilevel"/>
    <w:tmpl w:val="A57C21FE"/>
    <w:lvl w:ilvl="0">
      <w:start w:val="1"/>
      <w:numFmt w:val="decimal"/>
      <w:pStyle w:val="Maintitle"/>
      <w:lvlText w:val="%1."/>
      <w:lvlJc w:val="left"/>
      <w:pPr>
        <w:ind w:left="1080" w:hanging="72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8466714"/>
    <w:multiLevelType w:val="multilevel"/>
    <w:tmpl w:val="AE1E461C"/>
    <w:lvl w:ilvl="0">
      <w:start w:val="8"/>
      <w:numFmt w:val="decimal"/>
      <w:lvlText w:val="%1"/>
      <w:lvlJc w:val="left"/>
      <w:pPr>
        <w:ind w:left="660" w:hanging="660"/>
      </w:pPr>
      <w:rPr>
        <w:rFonts w:hint="default"/>
        <w:b/>
      </w:rPr>
    </w:lvl>
    <w:lvl w:ilvl="1">
      <w:start w:val="7"/>
      <w:numFmt w:val="decimal"/>
      <w:lvlText w:val="%1.%2"/>
      <w:lvlJc w:val="left"/>
      <w:pPr>
        <w:ind w:left="1132" w:hanging="660"/>
      </w:pPr>
      <w:rPr>
        <w:rFonts w:hint="default"/>
        <w:b/>
      </w:rPr>
    </w:lvl>
    <w:lvl w:ilvl="2">
      <w:start w:val="4"/>
      <w:numFmt w:val="decimal"/>
      <w:lvlText w:val="%1.%2.%3"/>
      <w:lvlJc w:val="left"/>
      <w:pPr>
        <w:ind w:left="1664" w:hanging="720"/>
      </w:pPr>
      <w:rPr>
        <w:rFonts w:hint="default"/>
        <w:b/>
      </w:rPr>
    </w:lvl>
    <w:lvl w:ilvl="3">
      <w:start w:val="1"/>
      <w:numFmt w:val="decimal"/>
      <w:lvlText w:val="%1.%2.%3.%4"/>
      <w:lvlJc w:val="left"/>
      <w:pPr>
        <w:ind w:left="1571" w:hanging="720"/>
      </w:pPr>
      <w:rPr>
        <w:rFonts w:hint="default"/>
        <w:b w:val="0"/>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70" w15:restartNumberingAfterBreak="0">
    <w:nsid w:val="78B75BD6"/>
    <w:multiLevelType w:val="multilevel"/>
    <w:tmpl w:val="1C09001F"/>
    <w:numStyleLink w:val="Style2"/>
  </w:abstractNum>
  <w:abstractNum w:abstractNumId="71" w15:restartNumberingAfterBreak="0">
    <w:nsid w:val="792A1D08"/>
    <w:multiLevelType w:val="multilevel"/>
    <w:tmpl w:val="F744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164F48"/>
    <w:multiLevelType w:val="multilevel"/>
    <w:tmpl w:val="381C0702"/>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D103206"/>
    <w:multiLevelType w:val="multilevel"/>
    <w:tmpl w:val="C0785274"/>
    <w:lvl w:ilvl="0">
      <w:start w:val="1"/>
      <w:numFmt w:val="decimal"/>
      <w:lvlText w:val="%1."/>
      <w:lvlJc w:val="left"/>
      <w:pPr>
        <w:ind w:left="340" w:hanging="340"/>
      </w:pPr>
      <w:rPr>
        <w:rFonts w:hint="default"/>
      </w:rPr>
    </w:lvl>
    <w:lvl w:ilvl="1">
      <w:start w:val="1"/>
      <w:numFmt w:val="decimal"/>
      <w:isLgl/>
      <w:lvlText w:val="%1.%2."/>
      <w:lvlJc w:val="left"/>
      <w:pPr>
        <w:ind w:left="624" w:hanging="340"/>
      </w:pPr>
      <w:rPr>
        <w:rFonts w:hint="default"/>
      </w:rPr>
    </w:lvl>
    <w:lvl w:ilvl="2">
      <w:start w:val="1"/>
      <w:numFmt w:val="decimal"/>
      <w:isLgl/>
      <w:lvlText w:val="%1.%2.%3."/>
      <w:lvlJc w:val="left"/>
      <w:pPr>
        <w:ind w:left="700" w:hanging="340"/>
      </w:pPr>
      <w:rPr>
        <w:rFonts w:hint="default"/>
        <w:b w:val="0"/>
      </w:rPr>
    </w:lvl>
    <w:lvl w:ilvl="3">
      <w:start w:val="1"/>
      <w:numFmt w:val="decimal"/>
      <w:isLgl/>
      <w:lvlText w:val="%1.%2.%3.%4."/>
      <w:lvlJc w:val="left"/>
      <w:pPr>
        <w:ind w:left="1192" w:hanging="340"/>
      </w:pPr>
      <w:rPr>
        <w:rFonts w:hint="default"/>
      </w:rPr>
    </w:lvl>
    <w:lvl w:ilvl="4">
      <w:start w:val="1"/>
      <w:numFmt w:val="decimal"/>
      <w:isLgl/>
      <w:lvlText w:val="%1.%2.%3.%4.%5."/>
      <w:lvlJc w:val="left"/>
      <w:pPr>
        <w:ind w:left="1476" w:hanging="340"/>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num w:numId="1" w16cid:durableId="291985802">
    <w:abstractNumId w:val="57"/>
  </w:num>
  <w:num w:numId="2" w16cid:durableId="120851164">
    <w:abstractNumId w:val="37"/>
  </w:num>
  <w:num w:numId="3" w16cid:durableId="717707980">
    <w:abstractNumId w:val="33"/>
  </w:num>
  <w:num w:numId="4" w16cid:durableId="1892614977">
    <w:abstractNumId w:val="68"/>
  </w:num>
  <w:num w:numId="5" w16cid:durableId="1713066990">
    <w:abstractNumId w:val="73"/>
  </w:num>
  <w:num w:numId="6" w16cid:durableId="625551264">
    <w:abstractNumId w:val="32"/>
  </w:num>
  <w:num w:numId="7" w16cid:durableId="761606774">
    <w:abstractNumId w:val="27"/>
  </w:num>
  <w:num w:numId="8" w16cid:durableId="872615526">
    <w:abstractNumId w:val="63"/>
  </w:num>
  <w:num w:numId="9" w16cid:durableId="1360857355">
    <w:abstractNumId w:val="44"/>
  </w:num>
  <w:num w:numId="10" w16cid:durableId="1067916724">
    <w:abstractNumId w:val="50"/>
  </w:num>
  <w:num w:numId="11" w16cid:durableId="60909288">
    <w:abstractNumId w:val="28"/>
  </w:num>
  <w:num w:numId="12" w16cid:durableId="781270408">
    <w:abstractNumId w:val="8"/>
  </w:num>
  <w:num w:numId="13" w16cid:durableId="662320116">
    <w:abstractNumId w:val="66"/>
  </w:num>
  <w:num w:numId="14" w16cid:durableId="1415395220">
    <w:abstractNumId w:val="59"/>
  </w:num>
  <w:num w:numId="15" w16cid:durableId="1853763485">
    <w:abstractNumId w:val="51"/>
  </w:num>
  <w:num w:numId="16" w16cid:durableId="72094770">
    <w:abstractNumId w:val="1"/>
  </w:num>
  <w:num w:numId="17" w16cid:durableId="1289508783">
    <w:abstractNumId w:val="47"/>
  </w:num>
  <w:num w:numId="18" w16cid:durableId="1749956372">
    <w:abstractNumId w:val="58"/>
  </w:num>
  <w:num w:numId="19" w16cid:durableId="1062561102">
    <w:abstractNumId w:val="42"/>
  </w:num>
  <w:num w:numId="20" w16cid:durableId="224724423">
    <w:abstractNumId w:val="34"/>
  </w:num>
  <w:num w:numId="21" w16cid:durableId="1407721816">
    <w:abstractNumId w:val="5"/>
  </w:num>
  <w:num w:numId="22" w16cid:durableId="1489831554">
    <w:abstractNumId w:val="72"/>
  </w:num>
  <w:num w:numId="23" w16cid:durableId="499855998">
    <w:abstractNumId w:val="23"/>
  </w:num>
  <w:num w:numId="24" w16cid:durableId="770585787">
    <w:abstractNumId w:val="6"/>
  </w:num>
  <w:num w:numId="25" w16cid:durableId="783114258">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6577313">
    <w:abstractNumId w:val="61"/>
  </w:num>
  <w:num w:numId="27" w16cid:durableId="582183215">
    <w:abstractNumId w:val="9"/>
  </w:num>
  <w:num w:numId="28" w16cid:durableId="1222134759">
    <w:abstractNumId w:val="25"/>
  </w:num>
  <w:num w:numId="29" w16cid:durableId="2074354215">
    <w:abstractNumId w:val="39"/>
  </w:num>
  <w:num w:numId="30" w16cid:durableId="976564688">
    <w:abstractNumId w:val="43"/>
  </w:num>
  <w:num w:numId="31" w16cid:durableId="1839299033">
    <w:abstractNumId w:val="15"/>
  </w:num>
  <w:num w:numId="32" w16cid:durableId="1809857933">
    <w:abstractNumId w:val="12"/>
  </w:num>
  <w:num w:numId="33" w16cid:durableId="1383554223">
    <w:abstractNumId w:val="64"/>
  </w:num>
  <w:num w:numId="34" w16cid:durableId="902565254">
    <w:abstractNumId w:val="31"/>
  </w:num>
  <w:num w:numId="35" w16cid:durableId="1311906273">
    <w:abstractNumId w:val="14"/>
  </w:num>
  <w:num w:numId="36" w16cid:durableId="905919122">
    <w:abstractNumId w:val="29"/>
  </w:num>
  <w:num w:numId="37" w16cid:durableId="414860673">
    <w:abstractNumId w:val="67"/>
  </w:num>
  <w:num w:numId="38" w16cid:durableId="2007515225">
    <w:abstractNumId w:val="65"/>
  </w:num>
  <w:num w:numId="39" w16cid:durableId="516113470">
    <w:abstractNumId w:val="56"/>
  </w:num>
  <w:num w:numId="40" w16cid:durableId="1169372672">
    <w:abstractNumId w:val="71"/>
  </w:num>
  <w:num w:numId="41" w16cid:durableId="559824728">
    <w:abstractNumId w:val="41"/>
  </w:num>
  <w:num w:numId="42" w16cid:durableId="2083522268">
    <w:abstractNumId w:val="11"/>
  </w:num>
  <w:num w:numId="43" w16cid:durableId="1891572911">
    <w:abstractNumId w:val="13"/>
  </w:num>
  <w:num w:numId="44" w16cid:durableId="76370206">
    <w:abstractNumId w:val="48"/>
  </w:num>
  <w:num w:numId="45" w16cid:durableId="1256940089">
    <w:abstractNumId w:val="35"/>
  </w:num>
  <w:num w:numId="46" w16cid:durableId="1522544298">
    <w:abstractNumId w:val="49"/>
  </w:num>
  <w:num w:numId="47" w16cid:durableId="2062821328">
    <w:abstractNumId w:val="40"/>
  </w:num>
  <w:num w:numId="48" w16cid:durableId="1940522632">
    <w:abstractNumId w:val="70"/>
    <w:lvlOverride w:ilvl="0">
      <w:lvl w:ilvl="0">
        <w:start w:val="10"/>
        <w:numFmt w:val="decimal"/>
        <w:lvlText w:val="%1."/>
        <w:lvlJc w:val="left"/>
        <w:pPr>
          <w:ind w:left="360" w:hanging="360"/>
        </w:pPr>
      </w:lvl>
    </w:lvlOverride>
    <w:lvlOverride w:ilvl="1">
      <w:lvl w:ilvl="1">
        <w:start w:val="1"/>
        <w:numFmt w:val="decimal"/>
        <w:lvlText w:val="%1.%2."/>
        <w:lvlJc w:val="left"/>
        <w:pPr>
          <w:ind w:left="792" w:hanging="432"/>
        </w:pPr>
        <w:rPr>
          <w:b/>
          <w:color w:val="0070C0"/>
          <w:sz w:val="24"/>
          <w:szCs w:val="24"/>
        </w:rPr>
      </w:lvl>
    </w:lvlOverride>
    <w:lvlOverride w:ilvl="2">
      <w:lvl w:ilvl="2">
        <w:start w:val="1"/>
        <w:numFmt w:val="decimal"/>
        <w:lvlText w:val="%1.%2.%3."/>
        <w:lvlJc w:val="left"/>
        <w:pPr>
          <w:ind w:left="504" w:hanging="504"/>
        </w:pPr>
        <w:rPr>
          <w:b w:val="0"/>
        </w:rPr>
      </w:lvl>
    </w:lvlOverride>
    <w:lvlOverride w:ilvl="3">
      <w:lvl w:ilvl="3">
        <w:start w:val="1"/>
        <w:numFmt w:val="decimal"/>
        <w:lvlText w:val="%1.%2.%3.%4."/>
        <w:lvlJc w:val="left"/>
        <w:pPr>
          <w:ind w:left="192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9" w16cid:durableId="539787104">
    <w:abstractNumId w:val="24"/>
  </w:num>
  <w:num w:numId="50" w16cid:durableId="573395949">
    <w:abstractNumId w:val="45"/>
  </w:num>
  <w:num w:numId="51" w16cid:durableId="1720476568">
    <w:abstractNumId w:val="16"/>
  </w:num>
  <w:num w:numId="52" w16cid:durableId="1029641465">
    <w:abstractNumId w:val="69"/>
  </w:num>
  <w:num w:numId="53" w16cid:durableId="1133672293">
    <w:abstractNumId w:val="22"/>
  </w:num>
  <w:num w:numId="54" w16cid:durableId="1862235528">
    <w:abstractNumId w:val="26"/>
  </w:num>
  <w:num w:numId="55" w16cid:durableId="901865856">
    <w:abstractNumId w:val="7"/>
  </w:num>
  <w:num w:numId="56" w16cid:durableId="515118670">
    <w:abstractNumId w:val="53"/>
  </w:num>
  <w:num w:numId="57" w16cid:durableId="813639861">
    <w:abstractNumId w:val="54"/>
  </w:num>
  <w:num w:numId="58" w16cid:durableId="1470199950">
    <w:abstractNumId w:val="17"/>
  </w:num>
  <w:num w:numId="59" w16cid:durableId="919488232">
    <w:abstractNumId w:val="2"/>
  </w:num>
  <w:num w:numId="60" w16cid:durableId="285279350">
    <w:abstractNumId w:val="21"/>
  </w:num>
  <w:num w:numId="61" w16cid:durableId="1740860134">
    <w:abstractNumId w:val="52"/>
  </w:num>
  <w:num w:numId="62" w16cid:durableId="1600334744">
    <w:abstractNumId w:val="46"/>
  </w:num>
  <w:num w:numId="63" w16cid:durableId="600376951">
    <w:abstractNumId w:val="62"/>
  </w:num>
  <w:num w:numId="64" w16cid:durableId="2105148586">
    <w:abstractNumId w:val="10"/>
  </w:num>
  <w:num w:numId="65" w16cid:durableId="86343375">
    <w:abstractNumId w:val="55"/>
  </w:num>
  <w:num w:numId="66" w16cid:durableId="405340585">
    <w:abstractNumId w:val="30"/>
  </w:num>
  <w:num w:numId="67" w16cid:durableId="933515169">
    <w:abstractNumId w:val="36"/>
  </w:num>
  <w:num w:numId="68" w16cid:durableId="1668634828">
    <w:abstractNumId w:val="3"/>
  </w:num>
  <w:num w:numId="69" w16cid:durableId="588806906">
    <w:abstractNumId w:val="19"/>
  </w:num>
  <w:num w:numId="70" w16cid:durableId="399716104">
    <w:abstractNumId w:val="0"/>
  </w:num>
  <w:num w:numId="71" w16cid:durableId="1646809802">
    <w:abstractNumId w:val="18"/>
  </w:num>
  <w:num w:numId="72" w16cid:durableId="165480019">
    <w:abstractNumId w:val="20"/>
  </w:num>
  <w:num w:numId="73" w16cid:durableId="1305113262">
    <w:abstractNumId w:val="38"/>
  </w:num>
  <w:num w:numId="74" w16cid:durableId="1394501034">
    <w:abstractNumId w:val="60"/>
  </w:num>
  <w:num w:numId="75" w16cid:durableId="551313938">
    <w:abstractNumId w:val="4"/>
  </w:num>
  <w:num w:numId="76" w16cid:durableId="1832480921">
    <w:abstractNumId w:val="4"/>
  </w:num>
  <w:num w:numId="77" w16cid:durableId="1376127084">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425"/>
  <w:characterSpacingControl w:val="doNotCompress"/>
  <w:hdrShapeDefaults>
    <o:shapedefaults v:ext="edit" spidmax="1034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5A"/>
    <w:rsid w:val="000005DD"/>
    <w:rsid w:val="000009C6"/>
    <w:rsid w:val="00000DA3"/>
    <w:rsid w:val="00000E8D"/>
    <w:rsid w:val="00000F47"/>
    <w:rsid w:val="00001C91"/>
    <w:rsid w:val="00001D25"/>
    <w:rsid w:val="00001FF2"/>
    <w:rsid w:val="000023A4"/>
    <w:rsid w:val="00002880"/>
    <w:rsid w:val="000031CE"/>
    <w:rsid w:val="0000372B"/>
    <w:rsid w:val="000038E9"/>
    <w:rsid w:val="00003A3B"/>
    <w:rsid w:val="0000409D"/>
    <w:rsid w:val="000047F8"/>
    <w:rsid w:val="00005B45"/>
    <w:rsid w:val="000066E6"/>
    <w:rsid w:val="0001011D"/>
    <w:rsid w:val="00011176"/>
    <w:rsid w:val="00012D01"/>
    <w:rsid w:val="000132EE"/>
    <w:rsid w:val="0001372E"/>
    <w:rsid w:val="00013BD6"/>
    <w:rsid w:val="0001448C"/>
    <w:rsid w:val="000146B1"/>
    <w:rsid w:val="000151EE"/>
    <w:rsid w:val="0001520F"/>
    <w:rsid w:val="000156FE"/>
    <w:rsid w:val="00015F36"/>
    <w:rsid w:val="0001660D"/>
    <w:rsid w:val="0001713B"/>
    <w:rsid w:val="000202C2"/>
    <w:rsid w:val="0002199C"/>
    <w:rsid w:val="00024138"/>
    <w:rsid w:val="00025651"/>
    <w:rsid w:val="00025800"/>
    <w:rsid w:val="00026179"/>
    <w:rsid w:val="00031F05"/>
    <w:rsid w:val="00033436"/>
    <w:rsid w:val="0003399E"/>
    <w:rsid w:val="000340C2"/>
    <w:rsid w:val="00034B1B"/>
    <w:rsid w:val="000402C3"/>
    <w:rsid w:val="00040ADA"/>
    <w:rsid w:val="00042C9A"/>
    <w:rsid w:val="00043E63"/>
    <w:rsid w:val="00043F51"/>
    <w:rsid w:val="00044567"/>
    <w:rsid w:val="000458E7"/>
    <w:rsid w:val="00045B4E"/>
    <w:rsid w:val="00045EAC"/>
    <w:rsid w:val="00046562"/>
    <w:rsid w:val="00047819"/>
    <w:rsid w:val="0005036D"/>
    <w:rsid w:val="00050F36"/>
    <w:rsid w:val="000512A5"/>
    <w:rsid w:val="00052773"/>
    <w:rsid w:val="00053DC4"/>
    <w:rsid w:val="000540EF"/>
    <w:rsid w:val="000553BB"/>
    <w:rsid w:val="00055424"/>
    <w:rsid w:val="00055BB0"/>
    <w:rsid w:val="000579B8"/>
    <w:rsid w:val="000601CA"/>
    <w:rsid w:val="00060D66"/>
    <w:rsid w:val="00063F0E"/>
    <w:rsid w:val="00064040"/>
    <w:rsid w:val="0006517B"/>
    <w:rsid w:val="000712AD"/>
    <w:rsid w:val="0007217A"/>
    <w:rsid w:val="00072989"/>
    <w:rsid w:val="00072A78"/>
    <w:rsid w:val="0007322D"/>
    <w:rsid w:val="00074DB0"/>
    <w:rsid w:val="00075985"/>
    <w:rsid w:val="00076E83"/>
    <w:rsid w:val="0008003B"/>
    <w:rsid w:val="00080CEC"/>
    <w:rsid w:val="000810DC"/>
    <w:rsid w:val="0008169A"/>
    <w:rsid w:val="00082917"/>
    <w:rsid w:val="0008362B"/>
    <w:rsid w:val="0008555A"/>
    <w:rsid w:val="00085654"/>
    <w:rsid w:val="00086649"/>
    <w:rsid w:val="00086897"/>
    <w:rsid w:val="00086F58"/>
    <w:rsid w:val="00087142"/>
    <w:rsid w:val="000906F1"/>
    <w:rsid w:val="000910E2"/>
    <w:rsid w:val="00095017"/>
    <w:rsid w:val="00096A43"/>
    <w:rsid w:val="000A1395"/>
    <w:rsid w:val="000A2A3A"/>
    <w:rsid w:val="000A3620"/>
    <w:rsid w:val="000A4009"/>
    <w:rsid w:val="000A4AA3"/>
    <w:rsid w:val="000A5ABB"/>
    <w:rsid w:val="000A5BFC"/>
    <w:rsid w:val="000A6356"/>
    <w:rsid w:val="000A674C"/>
    <w:rsid w:val="000A6CC1"/>
    <w:rsid w:val="000A75A6"/>
    <w:rsid w:val="000B1398"/>
    <w:rsid w:val="000B2186"/>
    <w:rsid w:val="000B22A9"/>
    <w:rsid w:val="000B4E29"/>
    <w:rsid w:val="000B667F"/>
    <w:rsid w:val="000B7E64"/>
    <w:rsid w:val="000C05C9"/>
    <w:rsid w:val="000C0D19"/>
    <w:rsid w:val="000C4F97"/>
    <w:rsid w:val="000C7F98"/>
    <w:rsid w:val="000D1A41"/>
    <w:rsid w:val="000D3006"/>
    <w:rsid w:val="000D6309"/>
    <w:rsid w:val="000D7320"/>
    <w:rsid w:val="000D75AC"/>
    <w:rsid w:val="000D766B"/>
    <w:rsid w:val="000E10FA"/>
    <w:rsid w:val="000E21A0"/>
    <w:rsid w:val="000E266A"/>
    <w:rsid w:val="000E375A"/>
    <w:rsid w:val="000E6BEF"/>
    <w:rsid w:val="000F0CEF"/>
    <w:rsid w:val="000F0DBF"/>
    <w:rsid w:val="000F2AD3"/>
    <w:rsid w:val="000F49AC"/>
    <w:rsid w:val="000F6089"/>
    <w:rsid w:val="000F6501"/>
    <w:rsid w:val="000F6CC5"/>
    <w:rsid w:val="000F70B9"/>
    <w:rsid w:val="000F73AC"/>
    <w:rsid w:val="000F77B0"/>
    <w:rsid w:val="000F7871"/>
    <w:rsid w:val="0010111B"/>
    <w:rsid w:val="00101327"/>
    <w:rsid w:val="00101334"/>
    <w:rsid w:val="001023C2"/>
    <w:rsid w:val="00102B5E"/>
    <w:rsid w:val="00103259"/>
    <w:rsid w:val="0010435A"/>
    <w:rsid w:val="001050B0"/>
    <w:rsid w:val="0010592E"/>
    <w:rsid w:val="00105E6A"/>
    <w:rsid w:val="00106188"/>
    <w:rsid w:val="00112228"/>
    <w:rsid w:val="00112AFE"/>
    <w:rsid w:val="00115593"/>
    <w:rsid w:val="00115C40"/>
    <w:rsid w:val="001160B7"/>
    <w:rsid w:val="0011650C"/>
    <w:rsid w:val="001165FC"/>
    <w:rsid w:val="0011688F"/>
    <w:rsid w:val="001171F7"/>
    <w:rsid w:val="0012087B"/>
    <w:rsid w:val="00122483"/>
    <w:rsid w:val="0012283B"/>
    <w:rsid w:val="00122DF5"/>
    <w:rsid w:val="00122E64"/>
    <w:rsid w:val="00122E9C"/>
    <w:rsid w:val="0012360E"/>
    <w:rsid w:val="00125445"/>
    <w:rsid w:val="00126D60"/>
    <w:rsid w:val="001272E8"/>
    <w:rsid w:val="0013071E"/>
    <w:rsid w:val="00131D84"/>
    <w:rsid w:val="00131EE3"/>
    <w:rsid w:val="00132E59"/>
    <w:rsid w:val="001336DC"/>
    <w:rsid w:val="00135274"/>
    <w:rsid w:val="0013572E"/>
    <w:rsid w:val="00135CB0"/>
    <w:rsid w:val="0013727C"/>
    <w:rsid w:val="001375B8"/>
    <w:rsid w:val="00137984"/>
    <w:rsid w:val="00137D02"/>
    <w:rsid w:val="00140787"/>
    <w:rsid w:val="00140E88"/>
    <w:rsid w:val="0014241C"/>
    <w:rsid w:val="00144C1C"/>
    <w:rsid w:val="00144C4F"/>
    <w:rsid w:val="00144F14"/>
    <w:rsid w:val="00145057"/>
    <w:rsid w:val="00145DE5"/>
    <w:rsid w:val="00146164"/>
    <w:rsid w:val="00150925"/>
    <w:rsid w:val="00150FEB"/>
    <w:rsid w:val="00152EC6"/>
    <w:rsid w:val="00152F72"/>
    <w:rsid w:val="00154CE4"/>
    <w:rsid w:val="00155062"/>
    <w:rsid w:val="001550E7"/>
    <w:rsid w:val="001551FF"/>
    <w:rsid w:val="00155797"/>
    <w:rsid w:val="00156BB4"/>
    <w:rsid w:val="00156C76"/>
    <w:rsid w:val="00162A88"/>
    <w:rsid w:val="00163304"/>
    <w:rsid w:val="00163A93"/>
    <w:rsid w:val="00163CC2"/>
    <w:rsid w:val="00163D45"/>
    <w:rsid w:val="00164B53"/>
    <w:rsid w:val="00164DF4"/>
    <w:rsid w:val="00165029"/>
    <w:rsid w:val="00166C53"/>
    <w:rsid w:val="001670E5"/>
    <w:rsid w:val="00167166"/>
    <w:rsid w:val="00167858"/>
    <w:rsid w:val="00170300"/>
    <w:rsid w:val="00171AC3"/>
    <w:rsid w:val="00172914"/>
    <w:rsid w:val="0017301A"/>
    <w:rsid w:val="0017343F"/>
    <w:rsid w:val="00174D0A"/>
    <w:rsid w:val="00174EA7"/>
    <w:rsid w:val="00175B07"/>
    <w:rsid w:val="00175F19"/>
    <w:rsid w:val="001762B2"/>
    <w:rsid w:val="00176482"/>
    <w:rsid w:val="001770A4"/>
    <w:rsid w:val="001774D5"/>
    <w:rsid w:val="00177A9C"/>
    <w:rsid w:val="00180A9C"/>
    <w:rsid w:val="00184305"/>
    <w:rsid w:val="001865FE"/>
    <w:rsid w:val="001901BD"/>
    <w:rsid w:val="001914F5"/>
    <w:rsid w:val="0019186E"/>
    <w:rsid w:val="00191B2B"/>
    <w:rsid w:val="00192019"/>
    <w:rsid w:val="001921AB"/>
    <w:rsid w:val="00192EA1"/>
    <w:rsid w:val="001A2075"/>
    <w:rsid w:val="001A32D1"/>
    <w:rsid w:val="001A56F4"/>
    <w:rsid w:val="001A57C3"/>
    <w:rsid w:val="001A6C7A"/>
    <w:rsid w:val="001B1B83"/>
    <w:rsid w:val="001B1C31"/>
    <w:rsid w:val="001B1DA5"/>
    <w:rsid w:val="001B2785"/>
    <w:rsid w:val="001B2CC9"/>
    <w:rsid w:val="001B4644"/>
    <w:rsid w:val="001B4878"/>
    <w:rsid w:val="001B603B"/>
    <w:rsid w:val="001B7AC1"/>
    <w:rsid w:val="001C1E24"/>
    <w:rsid w:val="001C1EA3"/>
    <w:rsid w:val="001C31C3"/>
    <w:rsid w:val="001C365B"/>
    <w:rsid w:val="001C44B1"/>
    <w:rsid w:val="001C791F"/>
    <w:rsid w:val="001C7A47"/>
    <w:rsid w:val="001D063A"/>
    <w:rsid w:val="001D08C5"/>
    <w:rsid w:val="001D2004"/>
    <w:rsid w:val="001D36B3"/>
    <w:rsid w:val="001D4B78"/>
    <w:rsid w:val="001D6902"/>
    <w:rsid w:val="001E0A6C"/>
    <w:rsid w:val="001E1307"/>
    <w:rsid w:val="001E1C6A"/>
    <w:rsid w:val="001E22D8"/>
    <w:rsid w:val="001E2B05"/>
    <w:rsid w:val="001E30F8"/>
    <w:rsid w:val="001E3136"/>
    <w:rsid w:val="001E3A9F"/>
    <w:rsid w:val="001E410A"/>
    <w:rsid w:val="001E6569"/>
    <w:rsid w:val="001E6E2A"/>
    <w:rsid w:val="001E7A42"/>
    <w:rsid w:val="001E7BDD"/>
    <w:rsid w:val="001E7CE0"/>
    <w:rsid w:val="001F0033"/>
    <w:rsid w:val="001F1275"/>
    <w:rsid w:val="001F1E49"/>
    <w:rsid w:val="001F4ECE"/>
    <w:rsid w:val="001F61E1"/>
    <w:rsid w:val="001F685C"/>
    <w:rsid w:val="00200EE6"/>
    <w:rsid w:val="00201E61"/>
    <w:rsid w:val="00201F39"/>
    <w:rsid w:val="00201FCD"/>
    <w:rsid w:val="002020F4"/>
    <w:rsid w:val="002032E4"/>
    <w:rsid w:val="00203A52"/>
    <w:rsid w:val="00204EF5"/>
    <w:rsid w:val="00205858"/>
    <w:rsid w:val="00205CE0"/>
    <w:rsid w:val="002073E6"/>
    <w:rsid w:val="002074BF"/>
    <w:rsid w:val="00207C89"/>
    <w:rsid w:val="0021029C"/>
    <w:rsid w:val="00210994"/>
    <w:rsid w:val="00212251"/>
    <w:rsid w:val="00216765"/>
    <w:rsid w:val="002177E5"/>
    <w:rsid w:val="00217BCD"/>
    <w:rsid w:val="00220160"/>
    <w:rsid w:val="00220293"/>
    <w:rsid w:val="00220649"/>
    <w:rsid w:val="00220C39"/>
    <w:rsid w:val="002211E7"/>
    <w:rsid w:val="00221740"/>
    <w:rsid w:val="00222096"/>
    <w:rsid w:val="00222B39"/>
    <w:rsid w:val="00222D0A"/>
    <w:rsid w:val="00222DED"/>
    <w:rsid w:val="002230DB"/>
    <w:rsid w:val="002242FE"/>
    <w:rsid w:val="00224CCF"/>
    <w:rsid w:val="00224F72"/>
    <w:rsid w:val="002313A4"/>
    <w:rsid w:val="0023167B"/>
    <w:rsid w:val="00232226"/>
    <w:rsid w:val="002325D9"/>
    <w:rsid w:val="00232FC3"/>
    <w:rsid w:val="00233FEA"/>
    <w:rsid w:val="002341AF"/>
    <w:rsid w:val="00234787"/>
    <w:rsid w:val="0023490C"/>
    <w:rsid w:val="00234EFA"/>
    <w:rsid w:val="002353C3"/>
    <w:rsid w:val="0023598D"/>
    <w:rsid w:val="00236077"/>
    <w:rsid w:val="00237893"/>
    <w:rsid w:val="00237BF8"/>
    <w:rsid w:val="002406C7"/>
    <w:rsid w:val="00240812"/>
    <w:rsid w:val="00240AD9"/>
    <w:rsid w:val="00240E78"/>
    <w:rsid w:val="00242114"/>
    <w:rsid w:val="002469A9"/>
    <w:rsid w:val="00247A5D"/>
    <w:rsid w:val="00247B41"/>
    <w:rsid w:val="00247CEB"/>
    <w:rsid w:val="00247EB3"/>
    <w:rsid w:val="002500F6"/>
    <w:rsid w:val="0025083A"/>
    <w:rsid w:val="0025173E"/>
    <w:rsid w:val="002527F1"/>
    <w:rsid w:val="0025375F"/>
    <w:rsid w:val="002552E2"/>
    <w:rsid w:val="00255555"/>
    <w:rsid w:val="002557D3"/>
    <w:rsid w:val="002562C3"/>
    <w:rsid w:val="00256BE5"/>
    <w:rsid w:val="00257616"/>
    <w:rsid w:val="002576AD"/>
    <w:rsid w:val="0025782C"/>
    <w:rsid w:val="002579F2"/>
    <w:rsid w:val="00257A9B"/>
    <w:rsid w:val="002612AF"/>
    <w:rsid w:val="00262667"/>
    <w:rsid w:val="002629E5"/>
    <w:rsid w:val="00263F07"/>
    <w:rsid w:val="002705B8"/>
    <w:rsid w:val="00272A61"/>
    <w:rsid w:val="00272B87"/>
    <w:rsid w:val="002744C0"/>
    <w:rsid w:val="002753A1"/>
    <w:rsid w:val="00277164"/>
    <w:rsid w:val="002775CF"/>
    <w:rsid w:val="002806EC"/>
    <w:rsid w:val="00281F76"/>
    <w:rsid w:val="00282355"/>
    <w:rsid w:val="00282CDD"/>
    <w:rsid w:val="00283C94"/>
    <w:rsid w:val="00283DA4"/>
    <w:rsid w:val="00284D0D"/>
    <w:rsid w:val="00284FEC"/>
    <w:rsid w:val="0028525C"/>
    <w:rsid w:val="002868BC"/>
    <w:rsid w:val="00286B2C"/>
    <w:rsid w:val="002919BD"/>
    <w:rsid w:val="0029399E"/>
    <w:rsid w:val="00293F12"/>
    <w:rsid w:val="002942BB"/>
    <w:rsid w:val="002947A1"/>
    <w:rsid w:val="002973B5"/>
    <w:rsid w:val="002A1636"/>
    <w:rsid w:val="002A1AF3"/>
    <w:rsid w:val="002A1D58"/>
    <w:rsid w:val="002A3457"/>
    <w:rsid w:val="002A7BE4"/>
    <w:rsid w:val="002B03F3"/>
    <w:rsid w:val="002B1123"/>
    <w:rsid w:val="002B148A"/>
    <w:rsid w:val="002B42D8"/>
    <w:rsid w:val="002B447D"/>
    <w:rsid w:val="002B4969"/>
    <w:rsid w:val="002B5E07"/>
    <w:rsid w:val="002B6006"/>
    <w:rsid w:val="002C110C"/>
    <w:rsid w:val="002C2782"/>
    <w:rsid w:val="002C29AF"/>
    <w:rsid w:val="002C3753"/>
    <w:rsid w:val="002C3829"/>
    <w:rsid w:val="002C3FA3"/>
    <w:rsid w:val="002C4072"/>
    <w:rsid w:val="002C600B"/>
    <w:rsid w:val="002C72C0"/>
    <w:rsid w:val="002C7545"/>
    <w:rsid w:val="002D09AC"/>
    <w:rsid w:val="002D1214"/>
    <w:rsid w:val="002D16BF"/>
    <w:rsid w:val="002D304F"/>
    <w:rsid w:val="002D332C"/>
    <w:rsid w:val="002D337F"/>
    <w:rsid w:val="002D33EB"/>
    <w:rsid w:val="002D3552"/>
    <w:rsid w:val="002D36A7"/>
    <w:rsid w:val="002D4B35"/>
    <w:rsid w:val="002D4B79"/>
    <w:rsid w:val="002D4FDC"/>
    <w:rsid w:val="002D66FC"/>
    <w:rsid w:val="002E01A6"/>
    <w:rsid w:val="002E11E9"/>
    <w:rsid w:val="002E2190"/>
    <w:rsid w:val="002E2576"/>
    <w:rsid w:val="002E5D04"/>
    <w:rsid w:val="002E625B"/>
    <w:rsid w:val="002E72F4"/>
    <w:rsid w:val="002F0427"/>
    <w:rsid w:val="002F05B9"/>
    <w:rsid w:val="002F553F"/>
    <w:rsid w:val="002F5C30"/>
    <w:rsid w:val="002F738C"/>
    <w:rsid w:val="00300B1E"/>
    <w:rsid w:val="003042E5"/>
    <w:rsid w:val="003057C2"/>
    <w:rsid w:val="0030592D"/>
    <w:rsid w:val="00305A97"/>
    <w:rsid w:val="00305B68"/>
    <w:rsid w:val="00306545"/>
    <w:rsid w:val="00306884"/>
    <w:rsid w:val="00306956"/>
    <w:rsid w:val="00307AE9"/>
    <w:rsid w:val="00311177"/>
    <w:rsid w:val="003113D6"/>
    <w:rsid w:val="00314289"/>
    <w:rsid w:val="00315B4B"/>
    <w:rsid w:val="003218A3"/>
    <w:rsid w:val="003234C7"/>
    <w:rsid w:val="003238B6"/>
    <w:rsid w:val="003241F6"/>
    <w:rsid w:val="00325D5B"/>
    <w:rsid w:val="0032635F"/>
    <w:rsid w:val="0032659D"/>
    <w:rsid w:val="00326E6C"/>
    <w:rsid w:val="00326E8C"/>
    <w:rsid w:val="00332FEA"/>
    <w:rsid w:val="003338DE"/>
    <w:rsid w:val="003340A6"/>
    <w:rsid w:val="003348E8"/>
    <w:rsid w:val="003349A1"/>
    <w:rsid w:val="00334AE0"/>
    <w:rsid w:val="00334D34"/>
    <w:rsid w:val="00335B1F"/>
    <w:rsid w:val="00336E84"/>
    <w:rsid w:val="003400B0"/>
    <w:rsid w:val="00341EBD"/>
    <w:rsid w:val="0034369D"/>
    <w:rsid w:val="00344278"/>
    <w:rsid w:val="003442C4"/>
    <w:rsid w:val="00344909"/>
    <w:rsid w:val="003479A3"/>
    <w:rsid w:val="003507EC"/>
    <w:rsid w:val="00351B65"/>
    <w:rsid w:val="00352256"/>
    <w:rsid w:val="003530C0"/>
    <w:rsid w:val="003532B9"/>
    <w:rsid w:val="00353C6F"/>
    <w:rsid w:val="0035604B"/>
    <w:rsid w:val="003562A5"/>
    <w:rsid w:val="00356D7F"/>
    <w:rsid w:val="00363A4F"/>
    <w:rsid w:val="003659B2"/>
    <w:rsid w:val="00365F97"/>
    <w:rsid w:val="00366469"/>
    <w:rsid w:val="00366603"/>
    <w:rsid w:val="00367092"/>
    <w:rsid w:val="00367756"/>
    <w:rsid w:val="00372430"/>
    <w:rsid w:val="00372CF9"/>
    <w:rsid w:val="00374E7A"/>
    <w:rsid w:val="00374FD9"/>
    <w:rsid w:val="00375136"/>
    <w:rsid w:val="00375179"/>
    <w:rsid w:val="00375ED1"/>
    <w:rsid w:val="00376B13"/>
    <w:rsid w:val="00382E6B"/>
    <w:rsid w:val="00383928"/>
    <w:rsid w:val="00384C99"/>
    <w:rsid w:val="00385232"/>
    <w:rsid w:val="003856C5"/>
    <w:rsid w:val="00386EB6"/>
    <w:rsid w:val="00387277"/>
    <w:rsid w:val="00387ECC"/>
    <w:rsid w:val="00387F2E"/>
    <w:rsid w:val="00390F84"/>
    <w:rsid w:val="003913C4"/>
    <w:rsid w:val="00392235"/>
    <w:rsid w:val="003926C6"/>
    <w:rsid w:val="00392C58"/>
    <w:rsid w:val="00393683"/>
    <w:rsid w:val="00393F6F"/>
    <w:rsid w:val="00394ACC"/>
    <w:rsid w:val="00394C8E"/>
    <w:rsid w:val="00395CDA"/>
    <w:rsid w:val="00396766"/>
    <w:rsid w:val="003976AC"/>
    <w:rsid w:val="00397ACC"/>
    <w:rsid w:val="00397E49"/>
    <w:rsid w:val="003A11EC"/>
    <w:rsid w:val="003A185F"/>
    <w:rsid w:val="003A1D2A"/>
    <w:rsid w:val="003A1E4D"/>
    <w:rsid w:val="003A2463"/>
    <w:rsid w:val="003A3536"/>
    <w:rsid w:val="003A39A2"/>
    <w:rsid w:val="003A3CD3"/>
    <w:rsid w:val="003A6577"/>
    <w:rsid w:val="003A7B11"/>
    <w:rsid w:val="003B0D1B"/>
    <w:rsid w:val="003B16E8"/>
    <w:rsid w:val="003B20E7"/>
    <w:rsid w:val="003B354D"/>
    <w:rsid w:val="003B4ADD"/>
    <w:rsid w:val="003B5A03"/>
    <w:rsid w:val="003B64A6"/>
    <w:rsid w:val="003B72A2"/>
    <w:rsid w:val="003B7502"/>
    <w:rsid w:val="003B7D22"/>
    <w:rsid w:val="003B7EA0"/>
    <w:rsid w:val="003C0ADB"/>
    <w:rsid w:val="003C1089"/>
    <w:rsid w:val="003C1945"/>
    <w:rsid w:val="003C2B91"/>
    <w:rsid w:val="003C2DFD"/>
    <w:rsid w:val="003C344A"/>
    <w:rsid w:val="003C5AAB"/>
    <w:rsid w:val="003C5BC7"/>
    <w:rsid w:val="003C61F0"/>
    <w:rsid w:val="003C6767"/>
    <w:rsid w:val="003C79ED"/>
    <w:rsid w:val="003C7A6B"/>
    <w:rsid w:val="003D117F"/>
    <w:rsid w:val="003D1780"/>
    <w:rsid w:val="003D1891"/>
    <w:rsid w:val="003D2590"/>
    <w:rsid w:val="003D278F"/>
    <w:rsid w:val="003D2906"/>
    <w:rsid w:val="003D35F0"/>
    <w:rsid w:val="003D36D2"/>
    <w:rsid w:val="003D37B7"/>
    <w:rsid w:val="003D47F3"/>
    <w:rsid w:val="003D5A9B"/>
    <w:rsid w:val="003D5B51"/>
    <w:rsid w:val="003D618B"/>
    <w:rsid w:val="003D7557"/>
    <w:rsid w:val="003D7DB5"/>
    <w:rsid w:val="003E1077"/>
    <w:rsid w:val="003E2EB9"/>
    <w:rsid w:val="003E3970"/>
    <w:rsid w:val="003E3D61"/>
    <w:rsid w:val="003E465A"/>
    <w:rsid w:val="003E4AD4"/>
    <w:rsid w:val="003E5257"/>
    <w:rsid w:val="003E62AD"/>
    <w:rsid w:val="003E6C7D"/>
    <w:rsid w:val="003E6DD8"/>
    <w:rsid w:val="003F1799"/>
    <w:rsid w:val="003F1A96"/>
    <w:rsid w:val="003F3071"/>
    <w:rsid w:val="003F3148"/>
    <w:rsid w:val="003F3C92"/>
    <w:rsid w:val="003F3F49"/>
    <w:rsid w:val="003F3FA2"/>
    <w:rsid w:val="003F4671"/>
    <w:rsid w:val="003F482C"/>
    <w:rsid w:val="003F5417"/>
    <w:rsid w:val="003F5816"/>
    <w:rsid w:val="003F6080"/>
    <w:rsid w:val="003F7534"/>
    <w:rsid w:val="003F7C7D"/>
    <w:rsid w:val="003F7DED"/>
    <w:rsid w:val="004007EA"/>
    <w:rsid w:val="004009C1"/>
    <w:rsid w:val="004012D9"/>
    <w:rsid w:val="00401923"/>
    <w:rsid w:val="00402AC5"/>
    <w:rsid w:val="00403FC5"/>
    <w:rsid w:val="00404875"/>
    <w:rsid w:val="00405324"/>
    <w:rsid w:val="0040670F"/>
    <w:rsid w:val="00407BDB"/>
    <w:rsid w:val="00407F92"/>
    <w:rsid w:val="00410449"/>
    <w:rsid w:val="004105D1"/>
    <w:rsid w:val="0041135F"/>
    <w:rsid w:val="0041333B"/>
    <w:rsid w:val="004152A1"/>
    <w:rsid w:val="004159B1"/>
    <w:rsid w:val="00415A54"/>
    <w:rsid w:val="00415B1E"/>
    <w:rsid w:val="0041763D"/>
    <w:rsid w:val="0041778C"/>
    <w:rsid w:val="004211AD"/>
    <w:rsid w:val="00421BD3"/>
    <w:rsid w:val="004234A0"/>
    <w:rsid w:val="0042416D"/>
    <w:rsid w:val="00424B66"/>
    <w:rsid w:val="0042608A"/>
    <w:rsid w:val="004265E4"/>
    <w:rsid w:val="0042661D"/>
    <w:rsid w:val="00426E85"/>
    <w:rsid w:val="00430ACC"/>
    <w:rsid w:val="00431777"/>
    <w:rsid w:val="004323E2"/>
    <w:rsid w:val="00432BF3"/>
    <w:rsid w:val="00433745"/>
    <w:rsid w:val="0043569A"/>
    <w:rsid w:val="004358F3"/>
    <w:rsid w:val="004368E2"/>
    <w:rsid w:val="004407DA"/>
    <w:rsid w:val="00440E76"/>
    <w:rsid w:val="004432B0"/>
    <w:rsid w:val="00446911"/>
    <w:rsid w:val="00447198"/>
    <w:rsid w:val="004539C5"/>
    <w:rsid w:val="00454675"/>
    <w:rsid w:val="004546AC"/>
    <w:rsid w:val="004567F2"/>
    <w:rsid w:val="00457345"/>
    <w:rsid w:val="00460486"/>
    <w:rsid w:val="00460C09"/>
    <w:rsid w:val="00461219"/>
    <w:rsid w:val="0046287A"/>
    <w:rsid w:val="00463D37"/>
    <w:rsid w:val="00466C03"/>
    <w:rsid w:val="0046776B"/>
    <w:rsid w:val="00470988"/>
    <w:rsid w:val="00470BA6"/>
    <w:rsid w:val="00471337"/>
    <w:rsid w:val="00471619"/>
    <w:rsid w:val="00472021"/>
    <w:rsid w:val="004727F1"/>
    <w:rsid w:val="0047311B"/>
    <w:rsid w:val="0047345A"/>
    <w:rsid w:val="0047469C"/>
    <w:rsid w:val="00475277"/>
    <w:rsid w:val="00475383"/>
    <w:rsid w:val="00475DBD"/>
    <w:rsid w:val="00477062"/>
    <w:rsid w:val="0048051D"/>
    <w:rsid w:val="004806C0"/>
    <w:rsid w:val="00480C5A"/>
    <w:rsid w:val="00482386"/>
    <w:rsid w:val="00482CC2"/>
    <w:rsid w:val="00482FE0"/>
    <w:rsid w:val="00483049"/>
    <w:rsid w:val="00485280"/>
    <w:rsid w:val="00485FA8"/>
    <w:rsid w:val="004913D9"/>
    <w:rsid w:val="00493396"/>
    <w:rsid w:val="00493B8F"/>
    <w:rsid w:val="00494035"/>
    <w:rsid w:val="0049403E"/>
    <w:rsid w:val="004944D9"/>
    <w:rsid w:val="00494B9E"/>
    <w:rsid w:val="00495958"/>
    <w:rsid w:val="00496442"/>
    <w:rsid w:val="0049714B"/>
    <w:rsid w:val="004A09C1"/>
    <w:rsid w:val="004A0F1B"/>
    <w:rsid w:val="004A118D"/>
    <w:rsid w:val="004A281B"/>
    <w:rsid w:val="004A3478"/>
    <w:rsid w:val="004A3882"/>
    <w:rsid w:val="004A465F"/>
    <w:rsid w:val="004A5F51"/>
    <w:rsid w:val="004A7147"/>
    <w:rsid w:val="004A7D47"/>
    <w:rsid w:val="004B0E54"/>
    <w:rsid w:val="004B10A0"/>
    <w:rsid w:val="004B1FE3"/>
    <w:rsid w:val="004B2BEF"/>
    <w:rsid w:val="004B32F8"/>
    <w:rsid w:val="004B5F64"/>
    <w:rsid w:val="004B6008"/>
    <w:rsid w:val="004B7D5F"/>
    <w:rsid w:val="004B7D68"/>
    <w:rsid w:val="004C0CCD"/>
    <w:rsid w:val="004C166F"/>
    <w:rsid w:val="004C1D30"/>
    <w:rsid w:val="004C21E4"/>
    <w:rsid w:val="004C349A"/>
    <w:rsid w:val="004C356F"/>
    <w:rsid w:val="004C4579"/>
    <w:rsid w:val="004C4627"/>
    <w:rsid w:val="004C4E1E"/>
    <w:rsid w:val="004C571B"/>
    <w:rsid w:val="004C6E6C"/>
    <w:rsid w:val="004C763D"/>
    <w:rsid w:val="004D109B"/>
    <w:rsid w:val="004D15A1"/>
    <w:rsid w:val="004D1B0A"/>
    <w:rsid w:val="004D2436"/>
    <w:rsid w:val="004D24E9"/>
    <w:rsid w:val="004D288C"/>
    <w:rsid w:val="004D332A"/>
    <w:rsid w:val="004D3D0B"/>
    <w:rsid w:val="004D4EE5"/>
    <w:rsid w:val="004D5E7B"/>
    <w:rsid w:val="004D6B38"/>
    <w:rsid w:val="004D6D3E"/>
    <w:rsid w:val="004E0CF3"/>
    <w:rsid w:val="004E12BF"/>
    <w:rsid w:val="004E39DA"/>
    <w:rsid w:val="004E456C"/>
    <w:rsid w:val="004E5A45"/>
    <w:rsid w:val="004E5E53"/>
    <w:rsid w:val="004E76B4"/>
    <w:rsid w:val="004F0E9D"/>
    <w:rsid w:val="004F1C80"/>
    <w:rsid w:val="004F2F28"/>
    <w:rsid w:val="004F54D6"/>
    <w:rsid w:val="004F5AD9"/>
    <w:rsid w:val="004F5DA0"/>
    <w:rsid w:val="004F6D43"/>
    <w:rsid w:val="004F6E29"/>
    <w:rsid w:val="004F7028"/>
    <w:rsid w:val="004F71E4"/>
    <w:rsid w:val="00500E60"/>
    <w:rsid w:val="005013EF"/>
    <w:rsid w:val="00501561"/>
    <w:rsid w:val="00501751"/>
    <w:rsid w:val="00501C09"/>
    <w:rsid w:val="005026F2"/>
    <w:rsid w:val="0050399F"/>
    <w:rsid w:val="00504069"/>
    <w:rsid w:val="0050446A"/>
    <w:rsid w:val="0051087B"/>
    <w:rsid w:val="00512121"/>
    <w:rsid w:val="00513215"/>
    <w:rsid w:val="0051345D"/>
    <w:rsid w:val="005139BF"/>
    <w:rsid w:val="00514E20"/>
    <w:rsid w:val="00514F7A"/>
    <w:rsid w:val="005164A0"/>
    <w:rsid w:val="00516B58"/>
    <w:rsid w:val="0051713E"/>
    <w:rsid w:val="0051723A"/>
    <w:rsid w:val="00521210"/>
    <w:rsid w:val="0052228B"/>
    <w:rsid w:val="005223BE"/>
    <w:rsid w:val="005224B0"/>
    <w:rsid w:val="00522689"/>
    <w:rsid w:val="0052397E"/>
    <w:rsid w:val="00524011"/>
    <w:rsid w:val="00525C07"/>
    <w:rsid w:val="00526E5F"/>
    <w:rsid w:val="00530723"/>
    <w:rsid w:val="00531A99"/>
    <w:rsid w:val="00531CD0"/>
    <w:rsid w:val="00531DD9"/>
    <w:rsid w:val="00533508"/>
    <w:rsid w:val="00533771"/>
    <w:rsid w:val="00535E57"/>
    <w:rsid w:val="005363DE"/>
    <w:rsid w:val="00536CEC"/>
    <w:rsid w:val="00536D18"/>
    <w:rsid w:val="00537B4E"/>
    <w:rsid w:val="0054028B"/>
    <w:rsid w:val="00540624"/>
    <w:rsid w:val="0054070B"/>
    <w:rsid w:val="00540A94"/>
    <w:rsid w:val="00541742"/>
    <w:rsid w:val="00541EF5"/>
    <w:rsid w:val="005423F9"/>
    <w:rsid w:val="005444EB"/>
    <w:rsid w:val="00544E04"/>
    <w:rsid w:val="00545568"/>
    <w:rsid w:val="00545776"/>
    <w:rsid w:val="00545A65"/>
    <w:rsid w:val="00545A84"/>
    <w:rsid w:val="00545E76"/>
    <w:rsid w:val="00545F60"/>
    <w:rsid w:val="00546DFF"/>
    <w:rsid w:val="00547D66"/>
    <w:rsid w:val="00547E9D"/>
    <w:rsid w:val="005509B8"/>
    <w:rsid w:val="005510DC"/>
    <w:rsid w:val="0055265D"/>
    <w:rsid w:val="00552E3F"/>
    <w:rsid w:val="0055363B"/>
    <w:rsid w:val="00553957"/>
    <w:rsid w:val="00553AC6"/>
    <w:rsid w:val="00553FE0"/>
    <w:rsid w:val="005541AA"/>
    <w:rsid w:val="005549CE"/>
    <w:rsid w:val="00555DAF"/>
    <w:rsid w:val="00556433"/>
    <w:rsid w:val="00557A29"/>
    <w:rsid w:val="0056018C"/>
    <w:rsid w:val="00560A9B"/>
    <w:rsid w:val="00562886"/>
    <w:rsid w:val="005628E2"/>
    <w:rsid w:val="00562DD5"/>
    <w:rsid w:val="00563ED1"/>
    <w:rsid w:val="005662BA"/>
    <w:rsid w:val="00566918"/>
    <w:rsid w:val="00566CFB"/>
    <w:rsid w:val="00567678"/>
    <w:rsid w:val="00571217"/>
    <w:rsid w:val="005722F8"/>
    <w:rsid w:val="00572737"/>
    <w:rsid w:val="0057278E"/>
    <w:rsid w:val="00574978"/>
    <w:rsid w:val="00574FEC"/>
    <w:rsid w:val="00577A86"/>
    <w:rsid w:val="005806D1"/>
    <w:rsid w:val="00580E1E"/>
    <w:rsid w:val="00581FA9"/>
    <w:rsid w:val="005825E8"/>
    <w:rsid w:val="00583C92"/>
    <w:rsid w:val="00583E06"/>
    <w:rsid w:val="00585574"/>
    <w:rsid w:val="00585978"/>
    <w:rsid w:val="00586909"/>
    <w:rsid w:val="00586CA2"/>
    <w:rsid w:val="00591D2D"/>
    <w:rsid w:val="00591F57"/>
    <w:rsid w:val="005924BB"/>
    <w:rsid w:val="00594267"/>
    <w:rsid w:val="005946EC"/>
    <w:rsid w:val="00597CDE"/>
    <w:rsid w:val="005A0506"/>
    <w:rsid w:val="005A15ED"/>
    <w:rsid w:val="005A1DD4"/>
    <w:rsid w:val="005A2333"/>
    <w:rsid w:val="005A3BD3"/>
    <w:rsid w:val="005A3C85"/>
    <w:rsid w:val="005A3EF8"/>
    <w:rsid w:val="005A427B"/>
    <w:rsid w:val="005A45B3"/>
    <w:rsid w:val="005A48C5"/>
    <w:rsid w:val="005A4CCA"/>
    <w:rsid w:val="005A58F0"/>
    <w:rsid w:val="005A5E36"/>
    <w:rsid w:val="005A6187"/>
    <w:rsid w:val="005A673A"/>
    <w:rsid w:val="005B0E8B"/>
    <w:rsid w:val="005B2AA5"/>
    <w:rsid w:val="005B3843"/>
    <w:rsid w:val="005B3E2F"/>
    <w:rsid w:val="005B4B6E"/>
    <w:rsid w:val="005B4CA6"/>
    <w:rsid w:val="005B5759"/>
    <w:rsid w:val="005B5783"/>
    <w:rsid w:val="005B618E"/>
    <w:rsid w:val="005C041C"/>
    <w:rsid w:val="005C165E"/>
    <w:rsid w:val="005C4B2F"/>
    <w:rsid w:val="005C4BB1"/>
    <w:rsid w:val="005C7EB5"/>
    <w:rsid w:val="005D00E8"/>
    <w:rsid w:val="005D0922"/>
    <w:rsid w:val="005D1371"/>
    <w:rsid w:val="005D19B9"/>
    <w:rsid w:val="005D2D7F"/>
    <w:rsid w:val="005D33DF"/>
    <w:rsid w:val="005D3CA3"/>
    <w:rsid w:val="005D4D65"/>
    <w:rsid w:val="005D5C9F"/>
    <w:rsid w:val="005D5CD3"/>
    <w:rsid w:val="005D6369"/>
    <w:rsid w:val="005D6837"/>
    <w:rsid w:val="005D707B"/>
    <w:rsid w:val="005D748E"/>
    <w:rsid w:val="005E0FC8"/>
    <w:rsid w:val="005E12A7"/>
    <w:rsid w:val="005E1F44"/>
    <w:rsid w:val="005E352E"/>
    <w:rsid w:val="005E48AD"/>
    <w:rsid w:val="005E4EB3"/>
    <w:rsid w:val="005E622D"/>
    <w:rsid w:val="005F115C"/>
    <w:rsid w:val="005F243A"/>
    <w:rsid w:val="005F247E"/>
    <w:rsid w:val="005F3923"/>
    <w:rsid w:val="005F6D82"/>
    <w:rsid w:val="005F70C6"/>
    <w:rsid w:val="006025A4"/>
    <w:rsid w:val="00602779"/>
    <w:rsid w:val="0060475A"/>
    <w:rsid w:val="00605CDD"/>
    <w:rsid w:val="00606AAB"/>
    <w:rsid w:val="00606D7A"/>
    <w:rsid w:val="006070AE"/>
    <w:rsid w:val="00607840"/>
    <w:rsid w:val="00610F23"/>
    <w:rsid w:val="006116C4"/>
    <w:rsid w:val="00613107"/>
    <w:rsid w:val="00613782"/>
    <w:rsid w:val="00613A49"/>
    <w:rsid w:val="00614A15"/>
    <w:rsid w:val="00614FB2"/>
    <w:rsid w:val="00616248"/>
    <w:rsid w:val="006205FB"/>
    <w:rsid w:val="00621E2D"/>
    <w:rsid w:val="00622819"/>
    <w:rsid w:val="006237D0"/>
    <w:rsid w:val="00623803"/>
    <w:rsid w:val="006255F2"/>
    <w:rsid w:val="006279C2"/>
    <w:rsid w:val="006312E3"/>
    <w:rsid w:val="0063245B"/>
    <w:rsid w:val="00632B33"/>
    <w:rsid w:val="00632EF4"/>
    <w:rsid w:val="00633494"/>
    <w:rsid w:val="00635B26"/>
    <w:rsid w:val="00635DA5"/>
    <w:rsid w:val="0064097D"/>
    <w:rsid w:val="00641260"/>
    <w:rsid w:val="00642045"/>
    <w:rsid w:val="0064285A"/>
    <w:rsid w:val="00642C74"/>
    <w:rsid w:val="0064398F"/>
    <w:rsid w:val="00643F82"/>
    <w:rsid w:val="00644D87"/>
    <w:rsid w:val="006462B0"/>
    <w:rsid w:val="006501E0"/>
    <w:rsid w:val="00651358"/>
    <w:rsid w:val="00651541"/>
    <w:rsid w:val="006516F4"/>
    <w:rsid w:val="0065248A"/>
    <w:rsid w:val="00652616"/>
    <w:rsid w:val="00653B83"/>
    <w:rsid w:val="0065452B"/>
    <w:rsid w:val="006558C1"/>
    <w:rsid w:val="00656EAC"/>
    <w:rsid w:val="00657B2A"/>
    <w:rsid w:val="006657DA"/>
    <w:rsid w:val="0066794B"/>
    <w:rsid w:val="00667A65"/>
    <w:rsid w:val="00671226"/>
    <w:rsid w:val="00672D1B"/>
    <w:rsid w:val="0067338E"/>
    <w:rsid w:val="006737ED"/>
    <w:rsid w:val="0067417D"/>
    <w:rsid w:val="00675021"/>
    <w:rsid w:val="006751D2"/>
    <w:rsid w:val="006775CC"/>
    <w:rsid w:val="006815EE"/>
    <w:rsid w:val="00681BCF"/>
    <w:rsid w:val="00683315"/>
    <w:rsid w:val="00684798"/>
    <w:rsid w:val="006849E0"/>
    <w:rsid w:val="006856E3"/>
    <w:rsid w:val="006861BD"/>
    <w:rsid w:val="006863BD"/>
    <w:rsid w:val="00686933"/>
    <w:rsid w:val="0068768B"/>
    <w:rsid w:val="0068791B"/>
    <w:rsid w:val="00687AD9"/>
    <w:rsid w:val="00691349"/>
    <w:rsid w:val="006915B4"/>
    <w:rsid w:val="00692CAF"/>
    <w:rsid w:val="006949FB"/>
    <w:rsid w:val="006954C8"/>
    <w:rsid w:val="006961B0"/>
    <w:rsid w:val="006969B6"/>
    <w:rsid w:val="006974CC"/>
    <w:rsid w:val="00697B08"/>
    <w:rsid w:val="006A04CC"/>
    <w:rsid w:val="006A13CA"/>
    <w:rsid w:val="006A1484"/>
    <w:rsid w:val="006A3033"/>
    <w:rsid w:val="006A3051"/>
    <w:rsid w:val="006A315F"/>
    <w:rsid w:val="006A43FD"/>
    <w:rsid w:val="006A50B0"/>
    <w:rsid w:val="006A670E"/>
    <w:rsid w:val="006A6EC5"/>
    <w:rsid w:val="006A7E89"/>
    <w:rsid w:val="006B0CC5"/>
    <w:rsid w:val="006B1957"/>
    <w:rsid w:val="006B2063"/>
    <w:rsid w:val="006B22AF"/>
    <w:rsid w:val="006B2466"/>
    <w:rsid w:val="006B2863"/>
    <w:rsid w:val="006B31BB"/>
    <w:rsid w:val="006B389E"/>
    <w:rsid w:val="006B4A1A"/>
    <w:rsid w:val="006B56AE"/>
    <w:rsid w:val="006B5CD8"/>
    <w:rsid w:val="006B5F03"/>
    <w:rsid w:val="006B6629"/>
    <w:rsid w:val="006B781A"/>
    <w:rsid w:val="006B7873"/>
    <w:rsid w:val="006C0945"/>
    <w:rsid w:val="006C1885"/>
    <w:rsid w:val="006C2462"/>
    <w:rsid w:val="006C396A"/>
    <w:rsid w:val="006C4233"/>
    <w:rsid w:val="006C51E1"/>
    <w:rsid w:val="006C538C"/>
    <w:rsid w:val="006C5738"/>
    <w:rsid w:val="006C7094"/>
    <w:rsid w:val="006C7802"/>
    <w:rsid w:val="006C7923"/>
    <w:rsid w:val="006D0A49"/>
    <w:rsid w:val="006D14ED"/>
    <w:rsid w:val="006D1A33"/>
    <w:rsid w:val="006D1D8C"/>
    <w:rsid w:val="006D276D"/>
    <w:rsid w:val="006D30FC"/>
    <w:rsid w:val="006D326D"/>
    <w:rsid w:val="006D3AEB"/>
    <w:rsid w:val="006D3F04"/>
    <w:rsid w:val="006D5B80"/>
    <w:rsid w:val="006D6462"/>
    <w:rsid w:val="006D6A59"/>
    <w:rsid w:val="006D72DF"/>
    <w:rsid w:val="006E1764"/>
    <w:rsid w:val="006E1C57"/>
    <w:rsid w:val="006E3888"/>
    <w:rsid w:val="006E3C61"/>
    <w:rsid w:val="006E4133"/>
    <w:rsid w:val="006E4255"/>
    <w:rsid w:val="006E4D62"/>
    <w:rsid w:val="006E6279"/>
    <w:rsid w:val="006E64A3"/>
    <w:rsid w:val="006E6564"/>
    <w:rsid w:val="006E7788"/>
    <w:rsid w:val="006E78B0"/>
    <w:rsid w:val="006E78B4"/>
    <w:rsid w:val="006E7DA6"/>
    <w:rsid w:val="006E7DD7"/>
    <w:rsid w:val="006F004B"/>
    <w:rsid w:val="006F1C38"/>
    <w:rsid w:val="006F3D9F"/>
    <w:rsid w:val="006F411D"/>
    <w:rsid w:val="006F5FD4"/>
    <w:rsid w:val="006F621B"/>
    <w:rsid w:val="006F6302"/>
    <w:rsid w:val="006F6DD9"/>
    <w:rsid w:val="006F7635"/>
    <w:rsid w:val="006F7703"/>
    <w:rsid w:val="006F797C"/>
    <w:rsid w:val="00700C95"/>
    <w:rsid w:val="00701C1A"/>
    <w:rsid w:val="00702038"/>
    <w:rsid w:val="007029E8"/>
    <w:rsid w:val="00702EE2"/>
    <w:rsid w:val="0070379F"/>
    <w:rsid w:val="0070431C"/>
    <w:rsid w:val="00704DCB"/>
    <w:rsid w:val="007108FD"/>
    <w:rsid w:val="00714247"/>
    <w:rsid w:val="00715956"/>
    <w:rsid w:val="0071630E"/>
    <w:rsid w:val="00717480"/>
    <w:rsid w:val="007175AC"/>
    <w:rsid w:val="00720A7B"/>
    <w:rsid w:val="00720E39"/>
    <w:rsid w:val="0072383C"/>
    <w:rsid w:val="00723FAE"/>
    <w:rsid w:val="007252EA"/>
    <w:rsid w:val="007264D0"/>
    <w:rsid w:val="00726B43"/>
    <w:rsid w:val="00726EC5"/>
    <w:rsid w:val="00727D70"/>
    <w:rsid w:val="00727DBB"/>
    <w:rsid w:val="00730401"/>
    <w:rsid w:val="007308E7"/>
    <w:rsid w:val="00731224"/>
    <w:rsid w:val="00731249"/>
    <w:rsid w:val="007317A4"/>
    <w:rsid w:val="00732907"/>
    <w:rsid w:val="00733AE5"/>
    <w:rsid w:val="00744196"/>
    <w:rsid w:val="0074426F"/>
    <w:rsid w:val="00745408"/>
    <w:rsid w:val="0074574E"/>
    <w:rsid w:val="00747D9A"/>
    <w:rsid w:val="00750992"/>
    <w:rsid w:val="0075161C"/>
    <w:rsid w:val="0075174F"/>
    <w:rsid w:val="007517E5"/>
    <w:rsid w:val="00751DBF"/>
    <w:rsid w:val="007537E5"/>
    <w:rsid w:val="00753DCA"/>
    <w:rsid w:val="00754005"/>
    <w:rsid w:val="007552E1"/>
    <w:rsid w:val="00757C4D"/>
    <w:rsid w:val="00757E95"/>
    <w:rsid w:val="00761ED7"/>
    <w:rsid w:val="00762587"/>
    <w:rsid w:val="0076339E"/>
    <w:rsid w:val="00763D06"/>
    <w:rsid w:val="00765062"/>
    <w:rsid w:val="00765B91"/>
    <w:rsid w:val="007664E3"/>
    <w:rsid w:val="007668D6"/>
    <w:rsid w:val="0077094D"/>
    <w:rsid w:val="00770970"/>
    <w:rsid w:val="00770E65"/>
    <w:rsid w:val="007712B4"/>
    <w:rsid w:val="007716D2"/>
    <w:rsid w:val="00772221"/>
    <w:rsid w:val="00772D51"/>
    <w:rsid w:val="0077339B"/>
    <w:rsid w:val="00773552"/>
    <w:rsid w:val="00773DBA"/>
    <w:rsid w:val="0077414E"/>
    <w:rsid w:val="00774D09"/>
    <w:rsid w:val="007771B5"/>
    <w:rsid w:val="0077793E"/>
    <w:rsid w:val="00780BEC"/>
    <w:rsid w:val="00782014"/>
    <w:rsid w:val="00782471"/>
    <w:rsid w:val="007836DA"/>
    <w:rsid w:val="00784E4C"/>
    <w:rsid w:val="0078502D"/>
    <w:rsid w:val="00786AA1"/>
    <w:rsid w:val="00790184"/>
    <w:rsid w:val="0079093F"/>
    <w:rsid w:val="007918B0"/>
    <w:rsid w:val="007957FE"/>
    <w:rsid w:val="00795C0C"/>
    <w:rsid w:val="00796B54"/>
    <w:rsid w:val="00796C9D"/>
    <w:rsid w:val="00797C32"/>
    <w:rsid w:val="007A0E8B"/>
    <w:rsid w:val="007A128C"/>
    <w:rsid w:val="007A1E23"/>
    <w:rsid w:val="007A1F69"/>
    <w:rsid w:val="007A20C0"/>
    <w:rsid w:val="007A2171"/>
    <w:rsid w:val="007A2455"/>
    <w:rsid w:val="007A2FAF"/>
    <w:rsid w:val="007A32F8"/>
    <w:rsid w:val="007A3B0C"/>
    <w:rsid w:val="007A3D6A"/>
    <w:rsid w:val="007A41D4"/>
    <w:rsid w:val="007A4F01"/>
    <w:rsid w:val="007A75ED"/>
    <w:rsid w:val="007B0128"/>
    <w:rsid w:val="007B01CD"/>
    <w:rsid w:val="007B06E2"/>
    <w:rsid w:val="007B0B0D"/>
    <w:rsid w:val="007B19AC"/>
    <w:rsid w:val="007B1A75"/>
    <w:rsid w:val="007B23D0"/>
    <w:rsid w:val="007B2EBD"/>
    <w:rsid w:val="007B2FD4"/>
    <w:rsid w:val="007B32C9"/>
    <w:rsid w:val="007B347A"/>
    <w:rsid w:val="007B579C"/>
    <w:rsid w:val="007B5BA4"/>
    <w:rsid w:val="007B6C9A"/>
    <w:rsid w:val="007B714F"/>
    <w:rsid w:val="007B7759"/>
    <w:rsid w:val="007C0A99"/>
    <w:rsid w:val="007C1D11"/>
    <w:rsid w:val="007C1E1A"/>
    <w:rsid w:val="007C279E"/>
    <w:rsid w:val="007C4EAF"/>
    <w:rsid w:val="007C50D8"/>
    <w:rsid w:val="007C5767"/>
    <w:rsid w:val="007C5E7B"/>
    <w:rsid w:val="007C61FA"/>
    <w:rsid w:val="007C7044"/>
    <w:rsid w:val="007C7D3A"/>
    <w:rsid w:val="007D0F82"/>
    <w:rsid w:val="007D0FA1"/>
    <w:rsid w:val="007D52DA"/>
    <w:rsid w:val="007D570E"/>
    <w:rsid w:val="007D5821"/>
    <w:rsid w:val="007D73B1"/>
    <w:rsid w:val="007E10F9"/>
    <w:rsid w:val="007E1147"/>
    <w:rsid w:val="007E317F"/>
    <w:rsid w:val="007E3218"/>
    <w:rsid w:val="007E3725"/>
    <w:rsid w:val="007E3847"/>
    <w:rsid w:val="007E3942"/>
    <w:rsid w:val="007E3D3D"/>
    <w:rsid w:val="007E3E68"/>
    <w:rsid w:val="007E4236"/>
    <w:rsid w:val="007E546B"/>
    <w:rsid w:val="007E55AF"/>
    <w:rsid w:val="007E72E5"/>
    <w:rsid w:val="007E7327"/>
    <w:rsid w:val="007F0BAE"/>
    <w:rsid w:val="007F0E55"/>
    <w:rsid w:val="007F1271"/>
    <w:rsid w:val="007F4B9B"/>
    <w:rsid w:val="007F4E6A"/>
    <w:rsid w:val="007F7A6A"/>
    <w:rsid w:val="0080033A"/>
    <w:rsid w:val="008009DC"/>
    <w:rsid w:val="008012AA"/>
    <w:rsid w:val="008027AC"/>
    <w:rsid w:val="00803711"/>
    <w:rsid w:val="00805DD1"/>
    <w:rsid w:val="008062AE"/>
    <w:rsid w:val="00807D3F"/>
    <w:rsid w:val="0081012D"/>
    <w:rsid w:val="00810404"/>
    <w:rsid w:val="00810C94"/>
    <w:rsid w:val="00810D79"/>
    <w:rsid w:val="00811022"/>
    <w:rsid w:val="008115F3"/>
    <w:rsid w:val="00811E82"/>
    <w:rsid w:val="00812347"/>
    <w:rsid w:val="00813444"/>
    <w:rsid w:val="00816342"/>
    <w:rsid w:val="00816FBF"/>
    <w:rsid w:val="00817747"/>
    <w:rsid w:val="008213F8"/>
    <w:rsid w:val="008220B1"/>
    <w:rsid w:val="0082249A"/>
    <w:rsid w:val="00823503"/>
    <w:rsid w:val="00823A21"/>
    <w:rsid w:val="008262B8"/>
    <w:rsid w:val="00826677"/>
    <w:rsid w:val="008266FC"/>
    <w:rsid w:val="00826B6A"/>
    <w:rsid w:val="00827CCF"/>
    <w:rsid w:val="00827E12"/>
    <w:rsid w:val="0083131F"/>
    <w:rsid w:val="008320FC"/>
    <w:rsid w:val="00832191"/>
    <w:rsid w:val="00832280"/>
    <w:rsid w:val="0083272E"/>
    <w:rsid w:val="0083384C"/>
    <w:rsid w:val="00833980"/>
    <w:rsid w:val="0083408F"/>
    <w:rsid w:val="00834A72"/>
    <w:rsid w:val="0083618B"/>
    <w:rsid w:val="00837A04"/>
    <w:rsid w:val="00840F92"/>
    <w:rsid w:val="00841568"/>
    <w:rsid w:val="008425E5"/>
    <w:rsid w:val="00842676"/>
    <w:rsid w:val="008431C3"/>
    <w:rsid w:val="00843B07"/>
    <w:rsid w:val="00845652"/>
    <w:rsid w:val="00846368"/>
    <w:rsid w:val="00846F7F"/>
    <w:rsid w:val="00850269"/>
    <w:rsid w:val="0085091F"/>
    <w:rsid w:val="008529B8"/>
    <w:rsid w:val="00853127"/>
    <w:rsid w:val="00853384"/>
    <w:rsid w:val="00853C51"/>
    <w:rsid w:val="00854459"/>
    <w:rsid w:val="008553F8"/>
    <w:rsid w:val="00856156"/>
    <w:rsid w:val="008565DB"/>
    <w:rsid w:val="0085681B"/>
    <w:rsid w:val="008569AA"/>
    <w:rsid w:val="008569C7"/>
    <w:rsid w:val="00856CA7"/>
    <w:rsid w:val="00862E05"/>
    <w:rsid w:val="00863052"/>
    <w:rsid w:val="00863485"/>
    <w:rsid w:val="00863F55"/>
    <w:rsid w:val="008669AA"/>
    <w:rsid w:val="00866DF5"/>
    <w:rsid w:val="00867345"/>
    <w:rsid w:val="00870254"/>
    <w:rsid w:val="00870CB7"/>
    <w:rsid w:val="008731B9"/>
    <w:rsid w:val="00875F29"/>
    <w:rsid w:val="0087796B"/>
    <w:rsid w:val="008808EC"/>
    <w:rsid w:val="0088213A"/>
    <w:rsid w:val="00882F5C"/>
    <w:rsid w:val="00883178"/>
    <w:rsid w:val="0088346C"/>
    <w:rsid w:val="00884D42"/>
    <w:rsid w:val="00884E7A"/>
    <w:rsid w:val="00885B72"/>
    <w:rsid w:val="00886B73"/>
    <w:rsid w:val="008874D0"/>
    <w:rsid w:val="00887748"/>
    <w:rsid w:val="00887CD4"/>
    <w:rsid w:val="00890624"/>
    <w:rsid w:val="008913C1"/>
    <w:rsid w:val="00891D1D"/>
    <w:rsid w:val="00891E79"/>
    <w:rsid w:val="008931C7"/>
    <w:rsid w:val="00893AD9"/>
    <w:rsid w:val="008948C8"/>
    <w:rsid w:val="008948F5"/>
    <w:rsid w:val="008949C0"/>
    <w:rsid w:val="00894AF6"/>
    <w:rsid w:val="00895E7E"/>
    <w:rsid w:val="00896317"/>
    <w:rsid w:val="008963E0"/>
    <w:rsid w:val="008A015E"/>
    <w:rsid w:val="008A0BA2"/>
    <w:rsid w:val="008A14D8"/>
    <w:rsid w:val="008A18C5"/>
    <w:rsid w:val="008A26B6"/>
    <w:rsid w:val="008A4311"/>
    <w:rsid w:val="008A5435"/>
    <w:rsid w:val="008A74EF"/>
    <w:rsid w:val="008A768A"/>
    <w:rsid w:val="008A799F"/>
    <w:rsid w:val="008B2C52"/>
    <w:rsid w:val="008B4793"/>
    <w:rsid w:val="008B6108"/>
    <w:rsid w:val="008B6518"/>
    <w:rsid w:val="008B7189"/>
    <w:rsid w:val="008B73BC"/>
    <w:rsid w:val="008B7619"/>
    <w:rsid w:val="008B7DC2"/>
    <w:rsid w:val="008C0221"/>
    <w:rsid w:val="008C0A63"/>
    <w:rsid w:val="008C1F76"/>
    <w:rsid w:val="008C2642"/>
    <w:rsid w:val="008C3CDA"/>
    <w:rsid w:val="008C4EBB"/>
    <w:rsid w:val="008C532C"/>
    <w:rsid w:val="008C6736"/>
    <w:rsid w:val="008C7D5A"/>
    <w:rsid w:val="008C7F03"/>
    <w:rsid w:val="008D1795"/>
    <w:rsid w:val="008D17C3"/>
    <w:rsid w:val="008D41EF"/>
    <w:rsid w:val="008D4B6F"/>
    <w:rsid w:val="008D5AA2"/>
    <w:rsid w:val="008D5C40"/>
    <w:rsid w:val="008D7131"/>
    <w:rsid w:val="008D7453"/>
    <w:rsid w:val="008D7B9C"/>
    <w:rsid w:val="008D7F64"/>
    <w:rsid w:val="008E1CFE"/>
    <w:rsid w:val="008E27D6"/>
    <w:rsid w:val="008E3D6B"/>
    <w:rsid w:val="008E5AB4"/>
    <w:rsid w:val="008E71DC"/>
    <w:rsid w:val="008E771F"/>
    <w:rsid w:val="008F08DC"/>
    <w:rsid w:val="008F2B4E"/>
    <w:rsid w:val="008F31B9"/>
    <w:rsid w:val="008F6AB2"/>
    <w:rsid w:val="008F7181"/>
    <w:rsid w:val="008F77DC"/>
    <w:rsid w:val="0090004F"/>
    <w:rsid w:val="00902B9A"/>
    <w:rsid w:val="00902F2B"/>
    <w:rsid w:val="009047E2"/>
    <w:rsid w:val="00906587"/>
    <w:rsid w:val="00910147"/>
    <w:rsid w:val="00910B18"/>
    <w:rsid w:val="00910D43"/>
    <w:rsid w:val="00912E71"/>
    <w:rsid w:val="00913C92"/>
    <w:rsid w:val="00914962"/>
    <w:rsid w:val="00915206"/>
    <w:rsid w:val="00916F6B"/>
    <w:rsid w:val="00916FEB"/>
    <w:rsid w:val="00917D6D"/>
    <w:rsid w:val="009203E0"/>
    <w:rsid w:val="00920ACC"/>
    <w:rsid w:val="00921588"/>
    <w:rsid w:val="00923F76"/>
    <w:rsid w:val="00924661"/>
    <w:rsid w:val="00924FB2"/>
    <w:rsid w:val="00925784"/>
    <w:rsid w:val="00925D3C"/>
    <w:rsid w:val="00927A37"/>
    <w:rsid w:val="00927F70"/>
    <w:rsid w:val="00930263"/>
    <w:rsid w:val="0093082B"/>
    <w:rsid w:val="0093116E"/>
    <w:rsid w:val="00931842"/>
    <w:rsid w:val="00931A3E"/>
    <w:rsid w:val="00931D48"/>
    <w:rsid w:val="009321B3"/>
    <w:rsid w:val="00932E15"/>
    <w:rsid w:val="00933307"/>
    <w:rsid w:val="00934976"/>
    <w:rsid w:val="009357FD"/>
    <w:rsid w:val="009364A7"/>
    <w:rsid w:val="00936F79"/>
    <w:rsid w:val="009374B0"/>
    <w:rsid w:val="009404ED"/>
    <w:rsid w:val="0094198A"/>
    <w:rsid w:val="00941C61"/>
    <w:rsid w:val="00941E73"/>
    <w:rsid w:val="00942BA6"/>
    <w:rsid w:val="009444B2"/>
    <w:rsid w:val="009446EB"/>
    <w:rsid w:val="009448FD"/>
    <w:rsid w:val="00945C22"/>
    <w:rsid w:val="009460D5"/>
    <w:rsid w:val="00946B14"/>
    <w:rsid w:val="009479AF"/>
    <w:rsid w:val="009503BA"/>
    <w:rsid w:val="00950DF0"/>
    <w:rsid w:val="00954FB7"/>
    <w:rsid w:val="009576A0"/>
    <w:rsid w:val="00960BB1"/>
    <w:rsid w:val="00960C78"/>
    <w:rsid w:val="00960E9E"/>
    <w:rsid w:val="009624CF"/>
    <w:rsid w:val="0096272C"/>
    <w:rsid w:val="009638E8"/>
    <w:rsid w:val="00963DD7"/>
    <w:rsid w:val="00964B34"/>
    <w:rsid w:val="00966300"/>
    <w:rsid w:val="00967933"/>
    <w:rsid w:val="00967E9D"/>
    <w:rsid w:val="0097044B"/>
    <w:rsid w:val="00970F23"/>
    <w:rsid w:val="0097213F"/>
    <w:rsid w:val="00972BF1"/>
    <w:rsid w:val="00973859"/>
    <w:rsid w:val="00974B58"/>
    <w:rsid w:val="00974CD0"/>
    <w:rsid w:val="00974ED8"/>
    <w:rsid w:val="0097521E"/>
    <w:rsid w:val="00975775"/>
    <w:rsid w:val="00976BC5"/>
    <w:rsid w:val="009776D2"/>
    <w:rsid w:val="00977C7B"/>
    <w:rsid w:val="00981008"/>
    <w:rsid w:val="00981C1D"/>
    <w:rsid w:val="009821B5"/>
    <w:rsid w:val="00982A87"/>
    <w:rsid w:val="00982E3B"/>
    <w:rsid w:val="009836F1"/>
    <w:rsid w:val="00983DA9"/>
    <w:rsid w:val="0098575A"/>
    <w:rsid w:val="009858BC"/>
    <w:rsid w:val="00986809"/>
    <w:rsid w:val="00986AE0"/>
    <w:rsid w:val="00987402"/>
    <w:rsid w:val="0099055C"/>
    <w:rsid w:val="00991E49"/>
    <w:rsid w:val="0099400B"/>
    <w:rsid w:val="009A044F"/>
    <w:rsid w:val="009A0922"/>
    <w:rsid w:val="009A18EB"/>
    <w:rsid w:val="009A37E4"/>
    <w:rsid w:val="009A391F"/>
    <w:rsid w:val="009A6662"/>
    <w:rsid w:val="009A684F"/>
    <w:rsid w:val="009A6CED"/>
    <w:rsid w:val="009A6F02"/>
    <w:rsid w:val="009A72CD"/>
    <w:rsid w:val="009B1046"/>
    <w:rsid w:val="009B1709"/>
    <w:rsid w:val="009B1E64"/>
    <w:rsid w:val="009B276D"/>
    <w:rsid w:val="009B281F"/>
    <w:rsid w:val="009B4863"/>
    <w:rsid w:val="009B6350"/>
    <w:rsid w:val="009B65E6"/>
    <w:rsid w:val="009C0FDC"/>
    <w:rsid w:val="009C1110"/>
    <w:rsid w:val="009C1B6C"/>
    <w:rsid w:val="009C1C04"/>
    <w:rsid w:val="009C1D84"/>
    <w:rsid w:val="009C25C8"/>
    <w:rsid w:val="009C4050"/>
    <w:rsid w:val="009C458E"/>
    <w:rsid w:val="009C6353"/>
    <w:rsid w:val="009C7121"/>
    <w:rsid w:val="009C7529"/>
    <w:rsid w:val="009D0681"/>
    <w:rsid w:val="009D2A4B"/>
    <w:rsid w:val="009D2C21"/>
    <w:rsid w:val="009D2F1C"/>
    <w:rsid w:val="009D3445"/>
    <w:rsid w:val="009D3AE3"/>
    <w:rsid w:val="009D513B"/>
    <w:rsid w:val="009D5651"/>
    <w:rsid w:val="009D5B67"/>
    <w:rsid w:val="009D73DE"/>
    <w:rsid w:val="009D75BA"/>
    <w:rsid w:val="009E013C"/>
    <w:rsid w:val="009E18BC"/>
    <w:rsid w:val="009E2DFC"/>
    <w:rsid w:val="009E2F76"/>
    <w:rsid w:val="009E3824"/>
    <w:rsid w:val="009E3F09"/>
    <w:rsid w:val="009E4B74"/>
    <w:rsid w:val="009E65FF"/>
    <w:rsid w:val="009E6FC1"/>
    <w:rsid w:val="009E715C"/>
    <w:rsid w:val="009E755D"/>
    <w:rsid w:val="009E75BB"/>
    <w:rsid w:val="009F0038"/>
    <w:rsid w:val="009F1A68"/>
    <w:rsid w:val="009F285D"/>
    <w:rsid w:val="009F2F55"/>
    <w:rsid w:val="009F36AF"/>
    <w:rsid w:val="009F3B6D"/>
    <w:rsid w:val="009F405F"/>
    <w:rsid w:val="009F6F24"/>
    <w:rsid w:val="009F77BC"/>
    <w:rsid w:val="009F7E34"/>
    <w:rsid w:val="00A00269"/>
    <w:rsid w:val="00A00D32"/>
    <w:rsid w:val="00A0158D"/>
    <w:rsid w:val="00A02BC2"/>
    <w:rsid w:val="00A033DD"/>
    <w:rsid w:val="00A0434B"/>
    <w:rsid w:val="00A05672"/>
    <w:rsid w:val="00A05F3E"/>
    <w:rsid w:val="00A07503"/>
    <w:rsid w:val="00A10538"/>
    <w:rsid w:val="00A13089"/>
    <w:rsid w:val="00A14D3F"/>
    <w:rsid w:val="00A14F13"/>
    <w:rsid w:val="00A15234"/>
    <w:rsid w:val="00A17315"/>
    <w:rsid w:val="00A20600"/>
    <w:rsid w:val="00A21D5C"/>
    <w:rsid w:val="00A23432"/>
    <w:rsid w:val="00A239DD"/>
    <w:rsid w:val="00A2478F"/>
    <w:rsid w:val="00A253B8"/>
    <w:rsid w:val="00A2545D"/>
    <w:rsid w:val="00A25A0F"/>
    <w:rsid w:val="00A26EE6"/>
    <w:rsid w:val="00A2766E"/>
    <w:rsid w:val="00A27886"/>
    <w:rsid w:val="00A307F6"/>
    <w:rsid w:val="00A31878"/>
    <w:rsid w:val="00A32C83"/>
    <w:rsid w:val="00A345D6"/>
    <w:rsid w:val="00A358F1"/>
    <w:rsid w:val="00A35F54"/>
    <w:rsid w:val="00A36151"/>
    <w:rsid w:val="00A375B6"/>
    <w:rsid w:val="00A37C05"/>
    <w:rsid w:val="00A40B92"/>
    <w:rsid w:val="00A40DAA"/>
    <w:rsid w:val="00A41A91"/>
    <w:rsid w:val="00A43B95"/>
    <w:rsid w:val="00A46F0D"/>
    <w:rsid w:val="00A4776E"/>
    <w:rsid w:val="00A47ABF"/>
    <w:rsid w:val="00A47DDC"/>
    <w:rsid w:val="00A51C65"/>
    <w:rsid w:val="00A52BE1"/>
    <w:rsid w:val="00A5496B"/>
    <w:rsid w:val="00A6003D"/>
    <w:rsid w:val="00A60279"/>
    <w:rsid w:val="00A60308"/>
    <w:rsid w:val="00A60695"/>
    <w:rsid w:val="00A612E8"/>
    <w:rsid w:val="00A6151F"/>
    <w:rsid w:val="00A62EE0"/>
    <w:rsid w:val="00A6340C"/>
    <w:rsid w:val="00A6342B"/>
    <w:rsid w:val="00A65AA3"/>
    <w:rsid w:val="00A65C46"/>
    <w:rsid w:val="00A66B24"/>
    <w:rsid w:val="00A677B8"/>
    <w:rsid w:val="00A70E11"/>
    <w:rsid w:val="00A71437"/>
    <w:rsid w:val="00A71C5E"/>
    <w:rsid w:val="00A72750"/>
    <w:rsid w:val="00A738E0"/>
    <w:rsid w:val="00A74F6C"/>
    <w:rsid w:val="00A75105"/>
    <w:rsid w:val="00A7587C"/>
    <w:rsid w:val="00A75DCC"/>
    <w:rsid w:val="00A76520"/>
    <w:rsid w:val="00A7674D"/>
    <w:rsid w:val="00A801C7"/>
    <w:rsid w:val="00A80602"/>
    <w:rsid w:val="00A83942"/>
    <w:rsid w:val="00A86369"/>
    <w:rsid w:val="00A8708D"/>
    <w:rsid w:val="00A87870"/>
    <w:rsid w:val="00A90171"/>
    <w:rsid w:val="00A911DD"/>
    <w:rsid w:val="00A926EA"/>
    <w:rsid w:val="00A93FB3"/>
    <w:rsid w:val="00A94737"/>
    <w:rsid w:val="00A94CE5"/>
    <w:rsid w:val="00A94F89"/>
    <w:rsid w:val="00A96BEE"/>
    <w:rsid w:val="00A9746C"/>
    <w:rsid w:val="00A974AC"/>
    <w:rsid w:val="00AA19D2"/>
    <w:rsid w:val="00AA1D51"/>
    <w:rsid w:val="00AA1EC6"/>
    <w:rsid w:val="00AA36C5"/>
    <w:rsid w:val="00AA45D7"/>
    <w:rsid w:val="00AA51FE"/>
    <w:rsid w:val="00AA5730"/>
    <w:rsid w:val="00AA75F5"/>
    <w:rsid w:val="00AB03A9"/>
    <w:rsid w:val="00AB03D0"/>
    <w:rsid w:val="00AB1648"/>
    <w:rsid w:val="00AB4127"/>
    <w:rsid w:val="00AB4138"/>
    <w:rsid w:val="00AB4B0A"/>
    <w:rsid w:val="00AC0E68"/>
    <w:rsid w:val="00AC1A51"/>
    <w:rsid w:val="00AC330B"/>
    <w:rsid w:val="00AC5243"/>
    <w:rsid w:val="00AC57CA"/>
    <w:rsid w:val="00AC5F28"/>
    <w:rsid w:val="00AC6876"/>
    <w:rsid w:val="00AC71A9"/>
    <w:rsid w:val="00AC73B0"/>
    <w:rsid w:val="00AD008C"/>
    <w:rsid w:val="00AD2129"/>
    <w:rsid w:val="00AD2B9F"/>
    <w:rsid w:val="00AD3BDF"/>
    <w:rsid w:val="00AD508B"/>
    <w:rsid w:val="00AD52E2"/>
    <w:rsid w:val="00AD58DA"/>
    <w:rsid w:val="00AD69B9"/>
    <w:rsid w:val="00AD70CE"/>
    <w:rsid w:val="00AD7BA7"/>
    <w:rsid w:val="00AD7D24"/>
    <w:rsid w:val="00AD7F07"/>
    <w:rsid w:val="00AE0C4C"/>
    <w:rsid w:val="00AE128A"/>
    <w:rsid w:val="00AE1E78"/>
    <w:rsid w:val="00AE2D1A"/>
    <w:rsid w:val="00AE3908"/>
    <w:rsid w:val="00AE4AA5"/>
    <w:rsid w:val="00AE5131"/>
    <w:rsid w:val="00AE5CE9"/>
    <w:rsid w:val="00AE648D"/>
    <w:rsid w:val="00AE7506"/>
    <w:rsid w:val="00AE79C2"/>
    <w:rsid w:val="00AF23D3"/>
    <w:rsid w:val="00AF4AB6"/>
    <w:rsid w:val="00AF506F"/>
    <w:rsid w:val="00AF621D"/>
    <w:rsid w:val="00AF65BD"/>
    <w:rsid w:val="00AF667B"/>
    <w:rsid w:val="00AF72E8"/>
    <w:rsid w:val="00AF75B7"/>
    <w:rsid w:val="00AF7ADF"/>
    <w:rsid w:val="00B020F5"/>
    <w:rsid w:val="00B02EC4"/>
    <w:rsid w:val="00B02F5E"/>
    <w:rsid w:val="00B03B4F"/>
    <w:rsid w:val="00B0413E"/>
    <w:rsid w:val="00B0557F"/>
    <w:rsid w:val="00B06A0A"/>
    <w:rsid w:val="00B06F85"/>
    <w:rsid w:val="00B109BF"/>
    <w:rsid w:val="00B10A5B"/>
    <w:rsid w:val="00B111BB"/>
    <w:rsid w:val="00B127F4"/>
    <w:rsid w:val="00B13804"/>
    <w:rsid w:val="00B13E2A"/>
    <w:rsid w:val="00B15153"/>
    <w:rsid w:val="00B15A05"/>
    <w:rsid w:val="00B15C23"/>
    <w:rsid w:val="00B15D7A"/>
    <w:rsid w:val="00B16F05"/>
    <w:rsid w:val="00B17116"/>
    <w:rsid w:val="00B20FF3"/>
    <w:rsid w:val="00B2201C"/>
    <w:rsid w:val="00B227FF"/>
    <w:rsid w:val="00B22934"/>
    <w:rsid w:val="00B22C36"/>
    <w:rsid w:val="00B22F6E"/>
    <w:rsid w:val="00B237E2"/>
    <w:rsid w:val="00B252B2"/>
    <w:rsid w:val="00B25E5C"/>
    <w:rsid w:val="00B268FB"/>
    <w:rsid w:val="00B27344"/>
    <w:rsid w:val="00B27BED"/>
    <w:rsid w:val="00B316AD"/>
    <w:rsid w:val="00B32E69"/>
    <w:rsid w:val="00B32EDB"/>
    <w:rsid w:val="00B330FE"/>
    <w:rsid w:val="00B33D8B"/>
    <w:rsid w:val="00B34ACA"/>
    <w:rsid w:val="00B34DA7"/>
    <w:rsid w:val="00B35464"/>
    <w:rsid w:val="00B35998"/>
    <w:rsid w:val="00B3625C"/>
    <w:rsid w:val="00B40636"/>
    <w:rsid w:val="00B4173D"/>
    <w:rsid w:val="00B42287"/>
    <w:rsid w:val="00B427A5"/>
    <w:rsid w:val="00B43436"/>
    <w:rsid w:val="00B43D0F"/>
    <w:rsid w:val="00B4470B"/>
    <w:rsid w:val="00B4481A"/>
    <w:rsid w:val="00B450CB"/>
    <w:rsid w:val="00B46F97"/>
    <w:rsid w:val="00B471DA"/>
    <w:rsid w:val="00B47A34"/>
    <w:rsid w:val="00B51722"/>
    <w:rsid w:val="00B51C15"/>
    <w:rsid w:val="00B52058"/>
    <w:rsid w:val="00B524B8"/>
    <w:rsid w:val="00B538E5"/>
    <w:rsid w:val="00B54740"/>
    <w:rsid w:val="00B565EF"/>
    <w:rsid w:val="00B56BF2"/>
    <w:rsid w:val="00B57325"/>
    <w:rsid w:val="00B57B43"/>
    <w:rsid w:val="00B6380C"/>
    <w:rsid w:val="00B6516D"/>
    <w:rsid w:val="00B66B3F"/>
    <w:rsid w:val="00B67FA4"/>
    <w:rsid w:val="00B70CA7"/>
    <w:rsid w:val="00B712F6"/>
    <w:rsid w:val="00B71684"/>
    <w:rsid w:val="00B7220A"/>
    <w:rsid w:val="00B729C2"/>
    <w:rsid w:val="00B73A30"/>
    <w:rsid w:val="00B73BAA"/>
    <w:rsid w:val="00B76B1D"/>
    <w:rsid w:val="00B76E95"/>
    <w:rsid w:val="00B80D46"/>
    <w:rsid w:val="00B81B99"/>
    <w:rsid w:val="00B82061"/>
    <w:rsid w:val="00B82341"/>
    <w:rsid w:val="00B828B0"/>
    <w:rsid w:val="00B83453"/>
    <w:rsid w:val="00B83814"/>
    <w:rsid w:val="00B83A57"/>
    <w:rsid w:val="00B83CF9"/>
    <w:rsid w:val="00B844C0"/>
    <w:rsid w:val="00B845DC"/>
    <w:rsid w:val="00B84B01"/>
    <w:rsid w:val="00B84B64"/>
    <w:rsid w:val="00B87BD5"/>
    <w:rsid w:val="00B90137"/>
    <w:rsid w:val="00B91C4C"/>
    <w:rsid w:val="00B92E5C"/>
    <w:rsid w:val="00B94094"/>
    <w:rsid w:val="00B954AF"/>
    <w:rsid w:val="00B968CA"/>
    <w:rsid w:val="00BA013F"/>
    <w:rsid w:val="00BA03C7"/>
    <w:rsid w:val="00BA29B3"/>
    <w:rsid w:val="00BA3B96"/>
    <w:rsid w:val="00BA413F"/>
    <w:rsid w:val="00BA4314"/>
    <w:rsid w:val="00BA4D47"/>
    <w:rsid w:val="00BA4EF2"/>
    <w:rsid w:val="00BA579D"/>
    <w:rsid w:val="00BA58A7"/>
    <w:rsid w:val="00BA5911"/>
    <w:rsid w:val="00BB0154"/>
    <w:rsid w:val="00BB0538"/>
    <w:rsid w:val="00BB0C9A"/>
    <w:rsid w:val="00BB156B"/>
    <w:rsid w:val="00BB18D3"/>
    <w:rsid w:val="00BB1AA2"/>
    <w:rsid w:val="00BB1D93"/>
    <w:rsid w:val="00BB2EE5"/>
    <w:rsid w:val="00BB3A42"/>
    <w:rsid w:val="00BB4FCF"/>
    <w:rsid w:val="00BB5966"/>
    <w:rsid w:val="00BB5FC4"/>
    <w:rsid w:val="00BB71F1"/>
    <w:rsid w:val="00BC0EE6"/>
    <w:rsid w:val="00BC14B7"/>
    <w:rsid w:val="00BC1592"/>
    <w:rsid w:val="00BC15DE"/>
    <w:rsid w:val="00BC1CC6"/>
    <w:rsid w:val="00BC2DD5"/>
    <w:rsid w:val="00BC440A"/>
    <w:rsid w:val="00BC46F5"/>
    <w:rsid w:val="00BC5EC0"/>
    <w:rsid w:val="00BC73AE"/>
    <w:rsid w:val="00BD011E"/>
    <w:rsid w:val="00BD21BC"/>
    <w:rsid w:val="00BD3EEA"/>
    <w:rsid w:val="00BD4732"/>
    <w:rsid w:val="00BD49DF"/>
    <w:rsid w:val="00BD4EE7"/>
    <w:rsid w:val="00BD573D"/>
    <w:rsid w:val="00BD5972"/>
    <w:rsid w:val="00BD641B"/>
    <w:rsid w:val="00BD78D2"/>
    <w:rsid w:val="00BD791E"/>
    <w:rsid w:val="00BE02EB"/>
    <w:rsid w:val="00BE062B"/>
    <w:rsid w:val="00BE0D66"/>
    <w:rsid w:val="00BE37CA"/>
    <w:rsid w:val="00BE41AF"/>
    <w:rsid w:val="00BE5074"/>
    <w:rsid w:val="00BE6323"/>
    <w:rsid w:val="00BF0845"/>
    <w:rsid w:val="00BF184F"/>
    <w:rsid w:val="00BF1B72"/>
    <w:rsid w:val="00BF23AC"/>
    <w:rsid w:val="00BF2E8A"/>
    <w:rsid w:val="00BF44CF"/>
    <w:rsid w:val="00BF49E9"/>
    <w:rsid w:val="00BF4FA8"/>
    <w:rsid w:val="00BF5D51"/>
    <w:rsid w:val="00BF60A1"/>
    <w:rsid w:val="00BF62FE"/>
    <w:rsid w:val="00C01E37"/>
    <w:rsid w:val="00C02F59"/>
    <w:rsid w:val="00C0362F"/>
    <w:rsid w:val="00C03769"/>
    <w:rsid w:val="00C03F85"/>
    <w:rsid w:val="00C0427F"/>
    <w:rsid w:val="00C06C82"/>
    <w:rsid w:val="00C07696"/>
    <w:rsid w:val="00C076A5"/>
    <w:rsid w:val="00C1206E"/>
    <w:rsid w:val="00C13DEE"/>
    <w:rsid w:val="00C151D4"/>
    <w:rsid w:val="00C1553A"/>
    <w:rsid w:val="00C1620B"/>
    <w:rsid w:val="00C1653B"/>
    <w:rsid w:val="00C170C7"/>
    <w:rsid w:val="00C175FE"/>
    <w:rsid w:val="00C209FC"/>
    <w:rsid w:val="00C21EC6"/>
    <w:rsid w:val="00C231F9"/>
    <w:rsid w:val="00C2386D"/>
    <w:rsid w:val="00C24B97"/>
    <w:rsid w:val="00C25C1D"/>
    <w:rsid w:val="00C2604E"/>
    <w:rsid w:val="00C26D8C"/>
    <w:rsid w:val="00C27704"/>
    <w:rsid w:val="00C30B2B"/>
    <w:rsid w:val="00C30BFC"/>
    <w:rsid w:val="00C315D6"/>
    <w:rsid w:val="00C318B8"/>
    <w:rsid w:val="00C331D4"/>
    <w:rsid w:val="00C333AF"/>
    <w:rsid w:val="00C341FF"/>
    <w:rsid w:val="00C346CA"/>
    <w:rsid w:val="00C364DA"/>
    <w:rsid w:val="00C36F51"/>
    <w:rsid w:val="00C37572"/>
    <w:rsid w:val="00C40DCE"/>
    <w:rsid w:val="00C41572"/>
    <w:rsid w:val="00C4228E"/>
    <w:rsid w:val="00C42A8B"/>
    <w:rsid w:val="00C436DC"/>
    <w:rsid w:val="00C45E5B"/>
    <w:rsid w:val="00C47535"/>
    <w:rsid w:val="00C5023A"/>
    <w:rsid w:val="00C50A68"/>
    <w:rsid w:val="00C50C16"/>
    <w:rsid w:val="00C50E7F"/>
    <w:rsid w:val="00C515F2"/>
    <w:rsid w:val="00C51821"/>
    <w:rsid w:val="00C51E5E"/>
    <w:rsid w:val="00C5489E"/>
    <w:rsid w:val="00C553C2"/>
    <w:rsid w:val="00C5681A"/>
    <w:rsid w:val="00C572FD"/>
    <w:rsid w:val="00C6002D"/>
    <w:rsid w:val="00C6050F"/>
    <w:rsid w:val="00C60988"/>
    <w:rsid w:val="00C60D3E"/>
    <w:rsid w:val="00C610A4"/>
    <w:rsid w:val="00C61E7D"/>
    <w:rsid w:val="00C632D3"/>
    <w:rsid w:val="00C63A34"/>
    <w:rsid w:val="00C64492"/>
    <w:rsid w:val="00C64621"/>
    <w:rsid w:val="00C67468"/>
    <w:rsid w:val="00C67BB2"/>
    <w:rsid w:val="00C70113"/>
    <w:rsid w:val="00C70348"/>
    <w:rsid w:val="00C715FF"/>
    <w:rsid w:val="00C74B91"/>
    <w:rsid w:val="00C760DF"/>
    <w:rsid w:val="00C76BFE"/>
    <w:rsid w:val="00C76D54"/>
    <w:rsid w:val="00C76F66"/>
    <w:rsid w:val="00C76FF6"/>
    <w:rsid w:val="00C77BF6"/>
    <w:rsid w:val="00C77FC2"/>
    <w:rsid w:val="00C80485"/>
    <w:rsid w:val="00C80B98"/>
    <w:rsid w:val="00C80D1B"/>
    <w:rsid w:val="00C81047"/>
    <w:rsid w:val="00C8106D"/>
    <w:rsid w:val="00C81FDF"/>
    <w:rsid w:val="00C82B0B"/>
    <w:rsid w:val="00C848D8"/>
    <w:rsid w:val="00C859F9"/>
    <w:rsid w:val="00C85EE6"/>
    <w:rsid w:val="00C865C6"/>
    <w:rsid w:val="00C869C9"/>
    <w:rsid w:val="00C87CF8"/>
    <w:rsid w:val="00C920A8"/>
    <w:rsid w:val="00C9230F"/>
    <w:rsid w:val="00C929FA"/>
    <w:rsid w:val="00C92CFB"/>
    <w:rsid w:val="00C93DDA"/>
    <w:rsid w:val="00C93E1B"/>
    <w:rsid w:val="00C96A63"/>
    <w:rsid w:val="00CA12D1"/>
    <w:rsid w:val="00CA1E36"/>
    <w:rsid w:val="00CA30DB"/>
    <w:rsid w:val="00CA35F6"/>
    <w:rsid w:val="00CA3FD1"/>
    <w:rsid w:val="00CA46D5"/>
    <w:rsid w:val="00CA6DEB"/>
    <w:rsid w:val="00CB0F2B"/>
    <w:rsid w:val="00CB16EA"/>
    <w:rsid w:val="00CB3827"/>
    <w:rsid w:val="00CB4E40"/>
    <w:rsid w:val="00CB6892"/>
    <w:rsid w:val="00CB6F2B"/>
    <w:rsid w:val="00CB7EA8"/>
    <w:rsid w:val="00CC02E0"/>
    <w:rsid w:val="00CC0300"/>
    <w:rsid w:val="00CC20EF"/>
    <w:rsid w:val="00CC2E6B"/>
    <w:rsid w:val="00CC3462"/>
    <w:rsid w:val="00CC3A70"/>
    <w:rsid w:val="00CC4087"/>
    <w:rsid w:val="00CC40FD"/>
    <w:rsid w:val="00CC549E"/>
    <w:rsid w:val="00CC60CE"/>
    <w:rsid w:val="00CC61D1"/>
    <w:rsid w:val="00CC6833"/>
    <w:rsid w:val="00CC6D23"/>
    <w:rsid w:val="00CC72D7"/>
    <w:rsid w:val="00CC72F1"/>
    <w:rsid w:val="00CC733C"/>
    <w:rsid w:val="00CD1278"/>
    <w:rsid w:val="00CD172D"/>
    <w:rsid w:val="00CD1ABC"/>
    <w:rsid w:val="00CD2368"/>
    <w:rsid w:val="00CD2C15"/>
    <w:rsid w:val="00CD2E6A"/>
    <w:rsid w:val="00CD3250"/>
    <w:rsid w:val="00CD3436"/>
    <w:rsid w:val="00CD5A4A"/>
    <w:rsid w:val="00CD62A2"/>
    <w:rsid w:val="00CE02AF"/>
    <w:rsid w:val="00CE1E8E"/>
    <w:rsid w:val="00CE2514"/>
    <w:rsid w:val="00CE4127"/>
    <w:rsid w:val="00CE7113"/>
    <w:rsid w:val="00CF0374"/>
    <w:rsid w:val="00CF10E7"/>
    <w:rsid w:val="00CF2609"/>
    <w:rsid w:val="00CF353C"/>
    <w:rsid w:val="00CF46BD"/>
    <w:rsid w:val="00CF55DC"/>
    <w:rsid w:val="00CF5806"/>
    <w:rsid w:val="00CF5ACB"/>
    <w:rsid w:val="00CF6AFE"/>
    <w:rsid w:val="00CF6C83"/>
    <w:rsid w:val="00CF6C92"/>
    <w:rsid w:val="00CF6D8A"/>
    <w:rsid w:val="00CF774E"/>
    <w:rsid w:val="00CF7FD3"/>
    <w:rsid w:val="00D002DD"/>
    <w:rsid w:val="00D003CA"/>
    <w:rsid w:val="00D009E7"/>
    <w:rsid w:val="00D00A45"/>
    <w:rsid w:val="00D01941"/>
    <w:rsid w:val="00D01F1F"/>
    <w:rsid w:val="00D02594"/>
    <w:rsid w:val="00D02DBC"/>
    <w:rsid w:val="00D02EA9"/>
    <w:rsid w:val="00D03497"/>
    <w:rsid w:val="00D04B1A"/>
    <w:rsid w:val="00D0599C"/>
    <w:rsid w:val="00D07EC7"/>
    <w:rsid w:val="00D10074"/>
    <w:rsid w:val="00D10959"/>
    <w:rsid w:val="00D120A0"/>
    <w:rsid w:val="00D1305B"/>
    <w:rsid w:val="00D134A8"/>
    <w:rsid w:val="00D13AC1"/>
    <w:rsid w:val="00D1442C"/>
    <w:rsid w:val="00D1459C"/>
    <w:rsid w:val="00D16077"/>
    <w:rsid w:val="00D173D3"/>
    <w:rsid w:val="00D179A0"/>
    <w:rsid w:val="00D20F68"/>
    <w:rsid w:val="00D21936"/>
    <w:rsid w:val="00D23551"/>
    <w:rsid w:val="00D24260"/>
    <w:rsid w:val="00D25501"/>
    <w:rsid w:val="00D255ED"/>
    <w:rsid w:val="00D2592E"/>
    <w:rsid w:val="00D25E80"/>
    <w:rsid w:val="00D26583"/>
    <w:rsid w:val="00D26885"/>
    <w:rsid w:val="00D2710E"/>
    <w:rsid w:val="00D31BE6"/>
    <w:rsid w:val="00D331B5"/>
    <w:rsid w:val="00D33C0D"/>
    <w:rsid w:val="00D36DF8"/>
    <w:rsid w:val="00D37FBD"/>
    <w:rsid w:val="00D40414"/>
    <w:rsid w:val="00D40F2E"/>
    <w:rsid w:val="00D42C1F"/>
    <w:rsid w:val="00D43103"/>
    <w:rsid w:val="00D432F0"/>
    <w:rsid w:val="00D4359C"/>
    <w:rsid w:val="00D43EFB"/>
    <w:rsid w:val="00D45A9F"/>
    <w:rsid w:val="00D4763B"/>
    <w:rsid w:val="00D47D34"/>
    <w:rsid w:val="00D50168"/>
    <w:rsid w:val="00D5170C"/>
    <w:rsid w:val="00D51BBE"/>
    <w:rsid w:val="00D525A6"/>
    <w:rsid w:val="00D52980"/>
    <w:rsid w:val="00D52AC8"/>
    <w:rsid w:val="00D53F39"/>
    <w:rsid w:val="00D53F84"/>
    <w:rsid w:val="00D54675"/>
    <w:rsid w:val="00D56D38"/>
    <w:rsid w:val="00D57D25"/>
    <w:rsid w:val="00D6064D"/>
    <w:rsid w:val="00D60C72"/>
    <w:rsid w:val="00D652E2"/>
    <w:rsid w:val="00D65423"/>
    <w:rsid w:val="00D660D1"/>
    <w:rsid w:val="00D70D41"/>
    <w:rsid w:val="00D72E6D"/>
    <w:rsid w:val="00D73E2A"/>
    <w:rsid w:val="00D74662"/>
    <w:rsid w:val="00D74D5C"/>
    <w:rsid w:val="00D75420"/>
    <w:rsid w:val="00D7638E"/>
    <w:rsid w:val="00D763D4"/>
    <w:rsid w:val="00D774D1"/>
    <w:rsid w:val="00D77C18"/>
    <w:rsid w:val="00D81339"/>
    <w:rsid w:val="00D8273A"/>
    <w:rsid w:val="00D83139"/>
    <w:rsid w:val="00D84124"/>
    <w:rsid w:val="00D84A15"/>
    <w:rsid w:val="00D861E2"/>
    <w:rsid w:val="00D86C56"/>
    <w:rsid w:val="00D876AE"/>
    <w:rsid w:val="00D87C7B"/>
    <w:rsid w:val="00D90B74"/>
    <w:rsid w:val="00D923E3"/>
    <w:rsid w:val="00D93077"/>
    <w:rsid w:val="00D93402"/>
    <w:rsid w:val="00D93640"/>
    <w:rsid w:val="00D93A72"/>
    <w:rsid w:val="00D942D8"/>
    <w:rsid w:val="00D94878"/>
    <w:rsid w:val="00D950D2"/>
    <w:rsid w:val="00D95C66"/>
    <w:rsid w:val="00D96179"/>
    <w:rsid w:val="00D977EB"/>
    <w:rsid w:val="00DA050A"/>
    <w:rsid w:val="00DA08C3"/>
    <w:rsid w:val="00DA119A"/>
    <w:rsid w:val="00DA26EA"/>
    <w:rsid w:val="00DA2726"/>
    <w:rsid w:val="00DA2D02"/>
    <w:rsid w:val="00DA2FB4"/>
    <w:rsid w:val="00DA4232"/>
    <w:rsid w:val="00DA4CC8"/>
    <w:rsid w:val="00DA5B5D"/>
    <w:rsid w:val="00DA694B"/>
    <w:rsid w:val="00DA6F60"/>
    <w:rsid w:val="00DA779A"/>
    <w:rsid w:val="00DB0712"/>
    <w:rsid w:val="00DB1013"/>
    <w:rsid w:val="00DB1128"/>
    <w:rsid w:val="00DB1B60"/>
    <w:rsid w:val="00DB1F07"/>
    <w:rsid w:val="00DB34A8"/>
    <w:rsid w:val="00DB46E7"/>
    <w:rsid w:val="00DB51FF"/>
    <w:rsid w:val="00DB5B9F"/>
    <w:rsid w:val="00DB666E"/>
    <w:rsid w:val="00DB6E0B"/>
    <w:rsid w:val="00DB7826"/>
    <w:rsid w:val="00DC020A"/>
    <w:rsid w:val="00DC131A"/>
    <w:rsid w:val="00DC1A0F"/>
    <w:rsid w:val="00DC6EEE"/>
    <w:rsid w:val="00DC7678"/>
    <w:rsid w:val="00DC7923"/>
    <w:rsid w:val="00DD0849"/>
    <w:rsid w:val="00DD092A"/>
    <w:rsid w:val="00DD21B0"/>
    <w:rsid w:val="00DD3D62"/>
    <w:rsid w:val="00DD47DB"/>
    <w:rsid w:val="00DD6950"/>
    <w:rsid w:val="00DD7162"/>
    <w:rsid w:val="00DE082B"/>
    <w:rsid w:val="00DE0B17"/>
    <w:rsid w:val="00DE2745"/>
    <w:rsid w:val="00DE3103"/>
    <w:rsid w:val="00DE32F5"/>
    <w:rsid w:val="00DE4077"/>
    <w:rsid w:val="00DE4082"/>
    <w:rsid w:val="00DE46BB"/>
    <w:rsid w:val="00DE4E2F"/>
    <w:rsid w:val="00DE5358"/>
    <w:rsid w:val="00DF0E6B"/>
    <w:rsid w:val="00DF113A"/>
    <w:rsid w:val="00DF2C29"/>
    <w:rsid w:val="00DF399F"/>
    <w:rsid w:val="00DF5700"/>
    <w:rsid w:val="00DF68C1"/>
    <w:rsid w:val="00E00082"/>
    <w:rsid w:val="00E010E7"/>
    <w:rsid w:val="00E01E63"/>
    <w:rsid w:val="00E029DE"/>
    <w:rsid w:val="00E035C7"/>
    <w:rsid w:val="00E042FB"/>
    <w:rsid w:val="00E05046"/>
    <w:rsid w:val="00E05C28"/>
    <w:rsid w:val="00E06ADB"/>
    <w:rsid w:val="00E06D17"/>
    <w:rsid w:val="00E06E6D"/>
    <w:rsid w:val="00E1092F"/>
    <w:rsid w:val="00E112DC"/>
    <w:rsid w:val="00E13C21"/>
    <w:rsid w:val="00E14DDD"/>
    <w:rsid w:val="00E171EF"/>
    <w:rsid w:val="00E176A7"/>
    <w:rsid w:val="00E20126"/>
    <w:rsid w:val="00E202DA"/>
    <w:rsid w:val="00E20DAE"/>
    <w:rsid w:val="00E20ED5"/>
    <w:rsid w:val="00E21416"/>
    <w:rsid w:val="00E23D84"/>
    <w:rsid w:val="00E244A9"/>
    <w:rsid w:val="00E24666"/>
    <w:rsid w:val="00E24B41"/>
    <w:rsid w:val="00E2512A"/>
    <w:rsid w:val="00E259DD"/>
    <w:rsid w:val="00E304C7"/>
    <w:rsid w:val="00E307DF"/>
    <w:rsid w:val="00E30E89"/>
    <w:rsid w:val="00E30EED"/>
    <w:rsid w:val="00E31D3A"/>
    <w:rsid w:val="00E31EC8"/>
    <w:rsid w:val="00E321C2"/>
    <w:rsid w:val="00E33A39"/>
    <w:rsid w:val="00E34508"/>
    <w:rsid w:val="00E34A10"/>
    <w:rsid w:val="00E410A5"/>
    <w:rsid w:val="00E411D4"/>
    <w:rsid w:val="00E4138C"/>
    <w:rsid w:val="00E419CF"/>
    <w:rsid w:val="00E41A85"/>
    <w:rsid w:val="00E41D25"/>
    <w:rsid w:val="00E47C44"/>
    <w:rsid w:val="00E47FF4"/>
    <w:rsid w:val="00E51E26"/>
    <w:rsid w:val="00E522A6"/>
    <w:rsid w:val="00E5298D"/>
    <w:rsid w:val="00E52C7B"/>
    <w:rsid w:val="00E52E76"/>
    <w:rsid w:val="00E52FB7"/>
    <w:rsid w:val="00E5358E"/>
    <w:rsid w:val="00E53711"/>
    <w:rsid w:val="00E5379B"/>
    <w:rsid w:val="00E54339"/>
    <w:rsid w:val="00E5479C"/>
    <w:rsid w:val="00E5625D"/>
    <w:rsid w:val="00E56360"/>
    <w:rsid w:val="00E56877"/>
    <w:rsid w:val="00E5687D"/>
    <w:rsid w:val="00E56A28"/>
    <w:rsid w:val="00E57152"/>
    <w:rsid w:val="00E575DB"/>
    <w:rsid w:val="00E60DD8"/>
    <w:rsid w:val="00E611C1"/>
    <w:rsid w:val="00E62322"/>
    <w:rsid w:val="00E63AE5"/>
    <w:rsid w:val="00E64389"/>
    <w:rsid w:val="00E6491D"/>
    <w:rsid w:val="00E675F4"/>
    <w:rsid w:val="00E676D0"/>
    <w:rsid w:val="00E67E81"/>
    <w:rsid w:val="00E70604"/>
    <w:rsid w:val="00E71ECE"/>
    <w:rsid w:val="00E727CA"/>
    <w:rsid w:val="00E7392C"/>
    <w:rsid w:val="00E75142"/>
    <w:rsid w:val="00E80289"/>
    <w:rsid w:val="00E82061"/>
    <w:rsid w:val="00E82140"/>
    <w:rsid w:val="00E837ED"/>
    <w:rsid w:val="00E83812"/>
    <w:rsid w:val="00E83BFB"/>
    <w:rsid w:val="00E842FF"/>
    <w:rsid w:val="00E86413"/>
    <w:rsid w:val="00E87C6E"/>
    <w:rsid w:val="00E904AD"/>
    <w:rsid w:val="00E912F9"/>
    <w:rsid w:val="00E9242D"/>
    <w:rsid w:val="00E957E8"/>
    <w:rsid w:val="00E95DD8"/>
    <w:rsid w:val="00E95E9C"/>
    <w:rsid w:val="00E964F5"/>
    <w:rsid w:val="00E97728"/>
    <w:rsid w:val="00E977A5"/>
    <w:rsid w:val="00E97E46"/>
    <w:rsid w:val="00EA00D3"/>
    <w:rsid w:val="00EA021C"/>
    <w:rsid w:val="00EA0274"/>
    <w:rsid w:val="00EA26CD"/>
    <w:rsid w:val="00EA5AEB"/>
    <w:rsid w:val="00EA5B96"/>
    <w:rsid w:val="00EA6440"/>
    <w:rsid w:val="00EA6E82"/>
    <w:rsid w:val="00EA7212"/>
    <w:rsid w:val="00EA7638"/>
    <w:rsid w:val="00EB0FC7"/>
    <w:rsid w:val="00EB23AD"/>
    <w:rsid w:val="00EB283B"/>
    <w:rsid w:val="00EB2ECD"/>
    <w:rsid w:val="00EB3575"/>
    <w:rsid w:val="00EB5283"/>
    <w:rsid w:val="00EB5327"/>
    <w:rsid w:val="00EB776F"/>
    <w:rsid w:val="00EB7FE6"/>
    <w:rsid w:val="00EC18CB"/>
    <w:rsid w:val="00EC253A"/>
    <w:rsid w:val="00EC2FC4"/>
    <w:rsid w:val="00EC547D"/>
    <w:rsid w:val="00EC5744"/>
    <w:rsid w:val="00EC5AC1"/>
    <w:rsid w:val="00EC693C"/>
    <w:rsid w:val="00EC6B38"/>
    <w:rsid w:val="00ED0B5C"/>
    <w:rsid w:val="00ED11BD"/>
    <w:rsid w:val="00ED1217"/>
    <w:rsid w:val="00ED1675"/>
    <w:rsid w:val="00ED1DBA"/>
    <w:rsid w:val="00ED212A"/>
    <w:rsid w:val="00ED2A4C"/>
    <w:rsid w:val="00ED2D4A"/>
    <w:rsid w:val="00ED3623"/>
    <w:rsid w:val="00ED4368"/>
    <w:rsid w:val="00ED4EAF"/>
    <w:rsid w:val="00ED561E"/>
    <w:rsid w:val="00ED5A19"/>
    <w:rsid w:val="00ED70BD"/>
    <w:rsid w:val="00ED73FC"/>
    <w:rsid w:val="00ED7995"/>
    <w:rsid w:val="00EE0935"/>
    <w:rsid w:val="00EE295D"/>
    <w:rsid w:val="00EE2AC7"/>
    <w:rsid w:val="00EE3BA3"/>
    <w:rsid w:val="00EE3EA0"/>
    <w:rsid w:val="00EE5EB1"/>
    <w:rsid w:val="00EE6078"/>
    <w:rsid w:val="00EE6219"/>
    <w:rsid w:val="00EE6271"/>
    <w:rsid w:val="00EE6A08"/>
    <w:rsid w:val="00EE6A27"/>
    <w:rsid w:val="00EE7BE5"/>
    <w:rsid w:val="00EF0713"/>
    <w:rsid w:val="00EF0ABA"/>
    <w:rsid w:val="00EF23CA"/>
    <w:rsid w:val="00EF274E"/>
    <w:rsid w:val="00EF2E1E"/>
    <w:rsid w:val="00EF480C"/>
    <w:rsid w:val="00EF5AF0"/>
    <w:rsid w:val="00EF65CE"/>
    <w:rsid w:val="00EF69E2"/>
    <w:rsid w:val="00EF7D30"/>
    <w:rsid w:val="00F0060C"/>
    <w:rsid w:val="00F00FAE"/>
    <w:rsid w:val="00F0132F"/>
    <w:rsid w:val="00F01992"/>
    <w:rsid w:val="00F031B6"/>
    <w:rsid w:val="00F03376"/>
    <w:rsid w:val="00F040DA"/>
    <w:rsid w:val="00F05459"/>
    <w:rsid w:val="00F057A8"/>
    <w:rsid w:val="00F05C8E"/>
    <w:rsid w:val="00F06556"/>
    <w:rsid w:val="00F07670"/>
    <w:rsid w:val="00F07D65"/>
    <w:rsid w:val="00F11144"/>
    <w:rsid w:val="00F113EF"/>
    <w:rsid w:val="00F11C4A"/>
    <w:rsid w:val="00F12018"/>
    <w:rsid w:val="00F12892"/>
    <w:rsid w:val="00F130A6"/>
    <w:rsid w:val="00F14710"/>
    <w:rsid w:val="00F1553A"/>
    <w:rsid w:val="00F15A96"/>
    <w:rsid w:val="00F15DA6"/>
    <w:rsid w:val="00F17008"/>
    <w:rsid w:val="00F173E6"/>
    <w:rsid w:val="00F22F28"/>
    <w:rsid w:val="00F25253"/>
    <w:rsid w:val="00F2749A"/>
    <w:rsid w:val="00F307A9"/>
    <w:rsid w:val="00F30F3C"/>
    <w:rsid w:val="00F3323B"/>
    <w:rsid w:val="00F33A62"/>
    <w:rsid w:val="00F34001"/>
    <w:rsid w:val="00F355D6"/>
    <w:rsid w:val="00F37921"/>
    <w:rsid w:val="00F37AB5"/>
    <w:rsid w:val="00F37BBC"/>
    <w:rsid w:val="00F40420"/>
    <w:rsid w:val="00F40A02"/>
    <w:rsid w:val="00F417BF"/>
    <w:rsid w:val="00F417DD"/>
    <w:rsid w:val="00F42F82"/>
    <w:rsid w:val="00F4470C"/>
    <w:rsid w:val="00F4497C"/>
    <w:rsid w:val="00F44F5F"/>
    <w:rsid w:val="00F45A82"/>
    <w:rsid w:val="00F46025"/>
    <w:rsid w:val="00F466CD"/>
    <w:rsid w:val="00F46B02"/>
    <w:rsid w:val="00F47BA5"/>
    <w:rsid w:val="00F47E7C"/>
    <w:rsid w:val="00F47F22"/>
    <w:rsid w:val="00F51C02"/>
    <w:rsid w:val="00F522D8"/>
    <w:rsid w:val="00F523E3"/>
    <w:rsid w:val="00F524C9"/>
    <w:rsid w:val="00F52E2D"/>
    <w:rsid w:val="00F5317E"/>
    <w:rsid w:val="00F53568"/>
    <w:rsid w:val="00F5430B"/>
    <w:rsid w:val="00F54F7B"/>
    <w:rsid w:val="00F578F3"/>
    <w:rsid w:val="00F61CEC"/>
    <w:rsid w:val="00F62DCD"/>
    <w:rsid w:val="00F62EC0"/>
    <w:rsid w:val="00F63DCF"/>
    <w:rsid w:val="00F673E6"/>
    <w:rsid w:val="00F72A72"/>
    <w:rsid w:val="00F72FDB"/>
    <w:rsid w:val="00F73D62"/>
    <w:rsid w:val="00F74923"/>
    <w:rsid w:val="00F7572E"/>
    <w:rsid w:val="00F76D17"/>
    <w:rsid w:val="00F80AE2"/>
    <w:rsid w:val="00F8155A"/>
    <w:rsid w:val="00F8240E"/>
    <w:rsid w:val="00F82436"/>
    <w:rsid w:val="00F82E7A"/>
    <w:rsid w:val="00F83570"/>
    <w:rsid w:val="00F83F38"/>
    <w:rsid w:val="00F84240"/>
    <w:rsid w:val="00F84324"/>
    <w:rsid w:val="00F84D5C"/>
    <w:rsid w:val="00F85C53"/>
    <w:rsid w:val="00F85DBF"/>
    <w:rsid w:val="00F8630B"/>
    <w:rsid w:val="00F8667B"/>
    <w:rsid w:val="00F867D3"/>
    <w:rsid w:val="00F90002"/>
    <w:rsid w:val="00F9074D"/>
    <w:rsid w:val="00F90A9F"/>
    <w:rsid w:val="00F90CDC"/>
    <w:rsid w:val="00F925AD"/>
    <w:rsid w:val="00F9300F"/>
    <w:rsid w:val="00F936B9"/>
    <w:rsid w:val="00F939BE"/>
    <w:rsid w:val="00F93F00"/>
    <w:rsid w:val="00F94729"/>
    <w:rsid w:val="00F95245"/>
    <w:rsid w:val="00F952B3"/>
    <w:rsid w:val="00F95553"/>
    <w:rsid w:val="00F96492"/>
    <w:rsid w:val="00FA0C50"/>
    <w:rsid w:val="00FA16FE"/>
    <w:rsid w:val="00FA17A9"/>
    <w:rsid w:val="00FA1E5C"/>
    <w:rsid w:val="00FA272A"/>
    <w:rsid w:val="00FA2939"/>
    <w:rsid w:val="00FA48FB"/>
    <w:rsid w:val="00FA54D2"/>
    <w:rsid w:val="00FA6223"/>
    <w:rsid w:val="00FA7C37"/>
    <w:rsid w:val="00FB18E2"/>
    <w:rsid w:val="00FB2014"/>
    <w:rsid w:val="00FB4DF9"/>
    <w:rsid w:val="00FB58A2"/>
    <w:rsid w:val="00FB6040"/>
    <w:rsid w:val="00FB7A66"/>
    <w:rsid w:val="00FB7D5E"/>
    <w:rsid w:val="00FC03B8"/>
    <w:rsid w:val="00FC1931"/>
    <w:rsid w:val="00FC1B78"/>
    <w:rsid w:val="00FC28C9"/>
    <w:rsid w:val="00FC2CCB"/>
    <w:rsid w:val="00FC3E15"/>
    <w:rsid w:val="00FC5CE2"/>
    <w:rsid w:val="00FC5D22"/>
    <w:rsid w:val="00FC660B"/>
    <w:rsid w:val="00FD00EE"/>
    <w:rsid w:val="00FD0C6C"/>
    <w:rsid w:val="00FD3522"/>
    <w:rsid w:val="00FD3D97"/>
    <w:rsid w:val="00FD468A"/>
    <w:rsid w:val="00FD4872"/>
    <w:rsid w:val="00FD4A6E"/>
    <w:rsid w:val="00FD56C7"/>
    <w:rsid w:val="00FD68C7"/>
    <w:rsid w:val="00FD7096"/>
    <w:rsid w:val="00FD73D2"/>
    <w:rsid w:val="00FD7CBB"/>
    <w:rsid w:val="00FD7E70"/>
    <w:rsid w:val="00FE07CF"/>
    <w:rsid w:val="00FE0DCA"/>
    <w:rsid w:val="00FE1F43"/>
    <w:rsid w:val="00FE430D"/>
    <w:rsid w:val="00FE4421"/>
    <w:rsid w:val="00FE496C"/>
    <w:rsid w:val="00FE52AF"/>
    <w:rsid w:val="00FE6AF1"/>
    <w:rsid w:val="00FE735D"/>
    <w:rsid w:val="00FF1185"/>
    <w:rsid w:val="00FF1C1F"/>
    <w:rsid w:val="00FF2862"/>
    <w:rsid w:val="00FF36E5"/>
    <w:rsid w:val="00FF5E4D"/>
    <w:rsid w:val="00FF6111"/>
    <w:rsid w:val="00FF6521"/>
    <w:rsid w:val="00FF7C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0A80FA33"/>
  <w15:docId w15:val="{297A303C-E461-4C53-8225-8D688C3F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ZA"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6AFE"/>
  </w:style>
  <w:style w:type="paragraph" w:styleId="Heading1">
    <w:name w:val="heading 1"/>
    <w:basedOn w:val="Normal"/>
    <w:next w:val="Normal"/>
    <w:link w:val="Heading1Char"/>
    <w:qFormat/>
    <w:rsid w:val="00D93077"/>
    <w:pPr>
      <w:keepNext/>
      <w:shd w:val="clear" w:color="auto" w:fill="1F497D" w:themeFill="text2"/>
      <w:spacing w:after="360" w:line="240" w:lineRule="auto"/>
      <w:outlineLvl w:val="0"/>
    </w:pPr>
    <w:rPr>
      <w:rFonts w:ascii="Arial" w:eastAsiaTheme="majorEastAsia" w:hAnsi="Arial" w:cs="Arial"/>
      <w:b/>
      <w:bCs/>
      <w:caps/>
      <w:color w:val="FFFFFF" w:themeColor="background1"/>
      <w:sz w:val="24"/>
    </w:rPr>
  </w:style>
  <w:style w:type="paragraph" w:styleId="Heading2">
    <w:name w:val="heading 2"/>
    <w:basedOn w:val="Normal"/>
    <w:link w:val="Heading2Char"/>
    <w:qFormat/>
    <w:rsid w:val="00D52980"/>
    <w:pPr>
      <w:spacing w:before="60" w:after="100" w:afterAutospacing="1" w:line="240" w:lineRule="auto"/>
      <w:outlineLvl w:val="1"/>
    </w:pPr>
    <w:rPr>
      <w:rFonts w:ascii="Arial" w:eastAsia="Times New Roman" w:hAnsi="Arial" w:cs="Arial"/>
      <w:b/>
      <w:bCs/>
      <w:color w:val="003399"/>
      <w:sz w:val="24"/>
      <w:szCs w:val="24"/>
    </w:rPr>
  </w:style>
  <w:style w:type="paragraph" w:styleId="Heading3">
    <w:name w:val="heading 3"/>
    <w:basedOn w:val="Normal"/>
    <w:next w:val="Normal"/>
    <w:link w:val="Heading3Char"/>
    <w:qFormat/>
    <w:rsid w:val="00D660D1"/>
    <w:pPr>
      <w:keepNext/>
      <w:spacing w:before="240" w:after="60" w:line="240" w:lineRule="auto"/>
      <w:outlineLvl w:val="2"/>
    </w:pPr>
    <w:rPr>
      <w:rFonts w:ascii="Arial" w:eastAsia="SimSun" w:hAnsi="Arial" w:cs="Arial"/>
      <w:bCs/>
      <w:szCs w:val="26"/>
      <w:u w:val="single"/>
      <w:lang w:eastAsia="en-US"/>
    </w:rPr>
  </w:style>
  <w:style w:type="paragraph" w:styleId="Heading4">
    <w:name w:val="heading 4"/>
    <w:basedOn w:val="Normal"/>
    <w:next w:val="Normal"/>
    <w:link w:val="Heading4Char"/>
    <w:qFormat/>
    <w:rsid w:val="00D660D1"/>
    <w:pPr>
      <w:keepNext/>
      <w:spacing w:before="240" w:after="60" w:line="240" w:lineRule="auto"/>
      <w:outlineLvl w:val="3"/>
    </w:pPr>
    <w:rPr>
      <w:rFonts w:ascii="Arial" w:eastAsia="SimSun" w:hAnsi="Arial" w:cs="Arial"/>
      <w:bCs/>
      <w:i/>
      <w:szCs w:val="28"/>
      <w:lang w:eastAsia="en-US"/>
    </w:rPr>
  </w:style>
  <w:style w:type="paragraph" w:styleId="Heading8">
    <w:name w:val="heading 8"/>
    <w:basedOn w:val="Normal"/>
    <w:next w:val="Normal"/>
    <w:link w:val="Heading8Char"/>
    <w:uiPriority w:val="9"/>
    <w:semiHidden/>
    <w:unhideWhenUsed/>
    <w:qFormat/>
    <w:rsid w:val="00A801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0E88"/>
    <w:rPr>
      <w:color w:val="0000FF"/>
      <w:u w:val="single"/>
    </w:rPr>
  </w:style>
  <w:style w:type="character" w:customStyle="1" w:styleId="FootnoteTextChar">
    <w:name w:val="Footnote Text Char"/>
    <w:aliases w:val="Footnote ak Char"/>
    <w:basedOn w:val="DefaultParagraphFont"/>
    <w:link w:val="FootnoteText"/>
    <w:uiPriority w:val="99"/>
    <w:rsid w:val="00140E88"/>
    <w:rPr>
      <w:sz w:val="20"/>
    </w:rPr>
  </w:style>
  <w:style w:type="paragraph" w:styleId="FootnoteText">
    <w:name w:val="footnote text"/>
    <w:aliases w:val="Footnote ak"/>
    <w:basedOn w:val="Normal"/>
    <w:link w:val="FootnoteTextChar"/>
    <w:uiPriority w:val="99"/>
    <w:rsid w:val="00140E88"/>
    <w:pPr>
      <w:spacing w:after="0" w:line="240" w:lineRule="auto"/>
    </w:pPr>
    <w:rPr>
      <w:sz w:val="20"/>
    </w:rPr>
  </w:style>
  <w:style w:type="table" w:styleId="TableGrid">
    <w:name w:val="Table Grid"/>
    <w:basedOn w:val="TableNormal"/>
    <w:uiPriority w:val="59"/>
    <w:rsid w:val="00140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rsid w:val="00140E88"/>
    <w:rPr>
      <w:vertAlign w:val="superscript"/>
    </w:rPr>
  </w:style>
  <w:style w:type="character" w:styleId="FootnoteReference">
    <w:name w:val="footnote reference"/>
    <w:basedOn w:val="DefaultParagraphFont"/>
    <w:uiPriority w:val="99"/>
    <w:rsid w:val="00140E88"/>
    <w:rPr>
      <w:vertAlign w:val="superscript"/>
    </w:rPr>
  </w:style>
  <w:style w:type="paragraph" w:styleId="BalloonText">
    <w:name w:val="Balloon Text"/>
    <w:basedOn w:val="Normal"/>
    <w:link w:val="BalloonTextChar"/>
    <w:semiHidden/>
    <w:unhideWhenUsed/>
    <w:rsid w:val="008A4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A4311"/>
    <w:rPr>
      <w:rFonts w:ascii="Tahoma" w:hAnsi="Tahoma" w:cs="Tahoma"/>
      <w:sz w:val="16"/>
      <w:szCs w:val="16"/>
    </w:rPr>
  </w:style>
  <w:style w:type="paragraph" w:styleId="ListParagraph">
    <w:name w:val="List Paragraph"/>
    <w:basedOn w:val="Normal"/>
    <w:uiPriority w:val="34"/>
    <w:qFormat/>
    <w:rsid w:val="009D513B"/>
    <w:pPr>
      <w:ind w:left="720"/>
      <w:contextualSpacing/>
    </w:pPr>
  </w:style>
  <w:style w:type="character" w:customStyle="1" w:styleId="EmailStyle24">
    <w:name w:val="EmailStyle24"/>
    <w:basedOn w:val="DefaultParagraphFont"/>
    <w:semiHidden/>
    <w:rsid w:val="00EE2AC7"/>
    <w:rPr>
      <w:rFonts w:ascii="Arial" w:hAnsi="Arial" w:cs="Arial"/>
      <w:color w:val="000080"/>
      <w:sz w:val="20"/>
      <w:szCs w:val="20"/>
    </w:rPr>
  </w:style>
  <w:style w:type="paragraph" w:styleId="NormalWeb">
    <w:name w:val="Normal (Web)"/>
    <w:basedOn w:val="Normal"/>
    <w:uiPriority w:val="99"/>
    <w:unhideWhenUsed/>
    <w:rsid w:val="00385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ofDoc">
    <w:name w:val="Title of Doc"/>
    <w:basedOn w:val="Normal"/>
    <w:next w:val="Normal"/>
    <w:uiPriority w:val="99"/>
    <w:rsid w:val="00C92CFB"/>
    <w:pPr>
      <w:autoSpaceDE w:val="0"/>
      <w:autoSpaceDN w:val="0"/>
      <w:adjustRightInd w:val="0"/>
      <w:spacing w:after="0" w:line="240" w:lineRule="auto"/>
    </w:pPr>
    <w:rPr>
      <w:rFonts w:ascii="MPCELD+TimesNewRoman,Bold" w:hAnsi="MPCELD+TimesNewRoman,Bold"/>
      <w:sz w:val="24"/>
      <w:szCs w:val="24"/>
    </w:rPr>
  </w:style>
  <w:style w:type="paragraph" w:customStyle="1" w:styleId="Default">
    <w:name w:val="Default"/>
    <w:rsid w:val="00EB2ECD"/>
    <w:pPr>
      <w:autoSpaceDE w:val="0"/>
      <w:autoSpaceDN w:val="0"/>
      <w:adjustRightInd w:val="0"/>
      <w:spacing w:after="0" w:line="240" w:lineRule="auto"/>
    </w:pPr>
    <w:rPr>
      <w:rFonts w:ascii="Arial" w:hAnsi="Arial" w:cs="Arial"/>
      <w:color w:val="000000"/>
      <w:sz w:val="24"/>
      <w:szCs w:val="24"/>
    </w:rPr>
  </w:style>
  <w:style w:type="paragraph" w:customStyle="1" w:styleId="CM13">
    <w:name w:val="CM13"/>
    <w:basedOn w:val="Default"/>
    <w:next w:val="Default"/>
    <w:uiPriority w:val="99"/>
    <w:rsid w:val="00516B58"/>
    <w:pPr>
      <w:spacing w:line="240" w:lineRule="atLeast"/>
    </w:pPr>
    <w:rPr>
      <w:rFonts w:ascii="ALPFM O+ Times" w:hAnsi="ALPFM O+ Times" w:cstheme="minorBidi"/>
      <w:color w:val="auto"/>
    </w:rPr>
  </w:style>
  <w:style w:type="paragraph" w:customStyle="1" w:styleId="CM20">
    <w:name w:val="CM20"/>
    <w:basedOn w:val="Default"/>
    <w:next w:val="Default"/>
    <w:uiPriority w:val="99"/>
    <w:rsid w:val="00516B58"/>
    <w:pPr>
      <w:spacing w:line="240" w:lineRule="atLeast"/>
    </w:pPr>
    <w:rPr>
      <w:rFonts w:ascii="ALPFM O+ Times" w:hAnsi="ALPFM O+ Times" w:cstheme="minorBidi"/>
      <w:color w:val="auto"/>
    </w:rPr>
  </w:style>
  <w:style w:type="paragraph" w:customStyle="1" w:styleId="CM43">
    <w:name w:val="CM43"/>
    <w:basedOn w:val="Default"/>
    <w:next w:val="Default"/>
    <w:uiPriority w:val="99"/>
    <w:rsid w:val="00B52058"/>
    <w:rPr>
      <w:rFonts w:ascii="Times New Roman" w:hAnsi="Times New Roman" w:cs="Times New Roman"/>
      <w:color w:val="auto"/>
    </w:rPr>
  </w:style>
  <w:style w:type="paragraph" w:customStyle="1" w:styleId="CM4">
    <w:name w:val="CM4"/>
    <w:basedOn w:val="Default"/>
    <w:next w:val="Default"/>
    <w:uiPriority w:val="99"/>
    <w:rsid w:val="00B52058"/>
    <w:pPr>
      <w:spacing w:line="260" w:lineRule="atLeast"/>
    </w:pPr>
    <w:rPr>
      <w:rFonts w:ascii="Times New Roman" w:hAnsi="Times New Roman" w:cs="Times New Roman"/>
      <w:color w:val="auto"/>
    </w:rPr>
  </w:style>
  <w:style w:type="paragraph" w:customStyle="1" w:styleId="CM44">
    <w:name w:val="CM44"/>
    <w:basedOn w:val="Default"/>
    <w:next w:val="Default"/>
    <w:uiPriority w:val="99"/>
    <w:rsid w:val="00B52058"/>
    <w:rPr>
      <w:rFonts w:ascii="Times New Roman" w:hAnsi="Times New Roman" w:cs="Times New Roman"/>
      <w:color w:val="auto"/>
    </w:rPr>
  </w:style>
  <w:style w:type="paragraph" w:customStyle="1" w:styleId="CM35">
    <w:name w:val="CM35"/>
    <w:basedOn w:val="Default"/>
    <w:next w:val="Default"/>
    <w:uiPriority w:val="99"/>
    <w:rsid w:val="00B52058"/>
    <w:pPr>
      <w:spacing w:line="256" w:lineRule="atLeast"/>
    </w:pPr>
    <w:rPr>
      <w:rFonts w:ascii="Times New Roman" w:hAnsi="Times New Roman" w:cs="Times New Roman"/>
      <w:color w:val="auto"/>
    </w:rPr>
  </w:style>
  <w:style w:type="paragraph" w:customStyle="1" w:styleId="CM45">
    <w:name w:val="CM45"/>
    <w:basedOn w:val="Default"/>
    <w:next w:val="Default"/>
    <w:uiPriority w:val="99"/>
    <w:rsid w:val="00B52058"/>
    <w:rPr>
      <w:rFonts w:ascii="Times New Roman" w:hAnsi="Times New Roman" w:cs="Times New Roman"/>
      <w:color w:val="auto"/>
    </w:rPr>
  </w:style>
  <w:style w:type="paragraph" w:customStyle="1" w:styleId="CM36">
    <w:name w:val="CM36"/>
    <w:basedOn w:val="Default"/>
    <w:next w:val="Default"/>
    <w:uiPriority w:val="99"/>
    <w:rsid w:val="00B52058"/>
    <w:pPr>
      <w:spacing w:line="266" w:lineRule="atLeast"/>
    </w:pPr>
    <w:rPr>
      <w:rFonts w:ascii="Times New Roman" w:hAnsi="Times New Roman" w:cs="Times New Roman"/>
      <w:color w:val="auto"/>
    </w:rPr>
  </w:style>
  <w:style w:type="paragraph" w:customStyle="1" w:styleId="CM53">
    <w:name w:val="CM53"/>
    <w:basedOn w:val="Default"/>
    <w:next w:val="Default"/>
    <w:uiPriority w:val="99"/>
    <w:rsid w:val="00D52980"/>
    <w:rPr>
      <w:rFonts w:ascii="Times New Roman" w:hAnsi="Times New Roman" w:cs="Times New Roman"/>
      <w:color w:val="auto"/>
    </w:rPr>
  </w:style>
  <w:style w:type="paragraph" w:customStyle="1" w:styleId="CM68">
    <w:name w:val="CM68"/>
    <w:basedOn w:val="Default"/>
    <w:next w:val="Default"/>
    <w:uiPriority w:val="99"/>
    <w:rsid w:val="00D52980"/>
    <w:rPr>
      <w:rFonts w:ascii="Times New Roman" w:hAnsi="Times New Roman" w:cs="Times New Roman"/>
      <w:color w:val="auto"/>
    </w:rPr>
  </w:style>
  <w:style w:type="paragraph" w:customStyle="1" w:styleId="CM55">
    <w:name w:val="CM55"/>
    <w:basedOn w:val="Default"/>
    <w:next w:val="Default"/>
    <w:uiPriority w:val="99"/>
    <w:rsid w:val="00D52980"/>
    <w:rPr>
      <w:rFonts w:ascii="Times New Roman" w:hAnsi="Times New Roman" w:cs="Times New Roman"/>
      <w:color w:val="auto"/>
    </w:rPr>
  </w:style>
  <w:style w:type="character" w:customStyle="1" w:styleId="Heading2Char">
    <w:name w:val="Heading 2 Char"/>
    <w:basedOn w:val="DefaultParagraphFont"/>
    <w:link w:val="Heading2"/>
    <w:rsid w:val="00D52980"/>
    <w:rPr>
      <w:rFonts w:ascii="Arial" w:eastAsia="Times New Roman" w:hAnsi="Arial" w:cs="Arial"/>
      <w:b/>
      <w:bCs/>
      <w:color w:val="003399"/>
      <w:sz w:val="24"/>
      <w:szCs w:val="24"/>
    </w:rPr>
  </w:style>
  <w:style w:type="character" w:customStyle="1" w:styleId="notranslate">
    <w:name w:val="notranslate"/>
    <w:basedOn w:val="DefaultParagraphFont"/>
    <w:rsid w:val="00D52980"/>
  </w:style>
  <w:style w:type="paragraph" w:styleId="Header">
    <w:name w:val="header"/>
    <w:basedOn w:val="Normal"/>
    <w:link w:val="HeaderChar"/>
    <w:unhideWhenUsed/>
    <w:rsid w:val="00966300"/>
    <w:pPr>
      <w:tabs>
        <w:tab w:val="center" w:pos="4513"/>
        <w:tab w:val="right" w:pos="9026"/>
      </w:tabs>
      <w:spacing w:after="0" w:line="240" w:lineRule="auto"/>
    </w:pPr>
  </w:style>
  <w:style w:type="character" w:customStyle="1" w:styleId="HeaderChar">
    <w:name w:val="Header Char"/>
    <w:basedOn w:val="DefaultParagraphFont"/>
    <w:link w:val="Header"/>
    <w:rsid w:val="00966300"/>
  </w:style>
  <w:style w:type="paragraph" w:styleId="Footer">
    <w:name w:val="footer"/>
    <w:basedOn w:val="Normal"/>
    <w:link w:val="FooterChar"/>
    <w:unhideWhenUsed/>
    <w:rsid w:val="00966300"/>
    <w:pPr>
      <w:tabs>
        <w:tab w:val="center" w:pos="4513"/>
        <w:tab w:val="right" w:pos="9026"/>
      </w:tabs>
      <w:spacing w:after="0" w:line="240" w:lineRule="auto"/>
    </w:pPr>
  </w:style>
  <w:style w:type="character" w:customStyle="1" w:styleId="FooterChar">
    <w:name w:val="Footer Char"/>
    <w:basedOn w:val="DefaultParagraphFont"/>
    <w:link w:val="Footer"/>
    <w:rsid w:val="00966300"/>
  </w:style>
  <w:style w:type="paragraph" w:customStyle="1" w:styleId="CM21">
    <w:name w:val="CM21"/>
    <w:basedOn w:val="Default"/>
    <w:next w:val="Default"/>
    <w:uiPriority w:val="99"/>
    <w:rsid w:val="00811022"/>
    <w:pPr>
      <w:spacing w:line="240" w:lineRule="atLeast"/>
    </w:pPr>
    <w:rPr>
      <w:rFonts w:ascii="ALPEM D+ Times" w:hAnsi="ALPEM D+ Times" w:cstheme="minorBidi"/>
      <w:color w:val="auto"/>
    </w:rPr>
  </w:style>
  <w:style w:type="character" w:customStyle="1" w:styleId="FootnoteTe1">
    <w:name w:val="Footnote Te1"/>
    <w:rsid w:val="008C532C"/>
    <w:rPr>
      <w:lang w:val="fr-FR"/>
    </w:rPr>
  </w:style>
  <w:style w:type="character" w:styleId="Emphasis">
    <w:name w:val="Emphasis"/>
    <w:basedOn w:val="DefaultParagraphFont"/>
    <w:uiPriority w:val="20"/>
    <w:qFormat/>
    <w:rsid w:val="008C532C"/>
    <w:rPr>
      <w:b/>
      <w:bCs/>
      <w:i w:val="0"/>
      <w:iCs w:val="0"/>
    </w:rPr>
  </w:style>
  <w:style w:type="character" w:customStyle="1" w:styleId="st">
    <w:name w:val="st"/>
    <w:basedOn w:val="DefaultParagraphFont"/>
    <w:rsid w:val="008C532C"/>
  </w:style>
  <w:style w:type="paragraph" w:styleId="TOC1">
    <w:name w:val="toc 1"/>
    <w:basedOn w:val="Normal"/>
    <w:next w:val="Normal"/>
    <w:autoRedefine/>
    <w:uiPriority w:val="39"/>
    <w:rsid w:val="008931C7"/>
    <w:pPr>
      <w:tabs>
        <w:tab w:val="right" w:leader="dot" w:pos="9639"/>
      </w:tabs>
      <w:spacing w:before="60" w:after="60" w:line="360" w:lineRule="auto"/>
      <w:ind w:left="1418" w:right="-215" w:hanging="1418"/>
    </w:pPr>
    <w:rPr>
      <w:rFonts w:ascii="Arial" w:eastAsiaTheme="minorHAnsi" w:hAnsi="Arial" w:cs="Arial"/>
      <w:b/>
      <w:noProof/>
      <w:lang w:eastAsia="en-US"/>
    </w:rPr>
  </w:style>
  <w:style w:type="character" w:styleId="PageNumber">
    <w:name w:val="page number"/>
    <w:basedOn w:val="DefaultParagraphFont"/>
    <w:rsid w:val="008A015E"/>
  </w:style>
  <w:style w:type="character" w:styleId="HTMLCite">
    <w:name w:val="HTML Cite"/>
    <w:basedOn w:val="DefaultParagraphFont"/>
    <w:uiPriority w:val="99"/>
    <w:semiHidden/>
    <w:unhideWhenUsed/>
    <w:rsid w:val="00606AAB"/>
    <w:rPr>
      <w:i/>
      <w:iCs/>
    </w:rPr>
  </w:style>
  <w:style w:type="paragraph" w:customStyle="1" w:styleId="subsection">
    <w:name w:val="subsection"/>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7">
    <w:name w:val="CM17"/>
    <w:basedOn w:val="Default"/>
    <w:next w:val="Default"/>
    <w:uiPriority w:val="99"/>
    <w:rsid w:val="00000F47"/>
    <w:pPr>
      <w:spacing w:line="256" w:lineRule="atLeast"/>
    </w:pPr>
    <w:rPr>
      <w:rFonts w:ascii="Times New Roman" w:hAnsi="Times New Roman" w:cs="Times New Roman"/>
      <w:color w:val="auto"/>
    </w:rPr>
  </w:style>
  <w:style w:type="character" w:customStyle="1" w:styleId="highlight">
    <w:name w:val="highlight"/>
    <w:basedOn w:val="DefaultParagraphFont"/>
    <w:rsid w:val="00DB0712"/>
  </w:style>
  <w:style w:type="character" w:customStyle="1" w:styleId="Heading1Char">
    <w:name w:val="Heading 1 Char"/>
    <w:basedOn w:val="DefaultParagraphFont"/>
    <w:link w:val="Heading1"/>
    <w:rsid w:val="00D93077"/>
    <w:rPr>
      <w:rFonts w:ascii="Arial" w:eastAsiaTheme="majorEastAsia" w:hAnsi="Arial" w:cs="Arial"/>
      <w:b/>
      <w:bCs/>
      <w:caps/>
      <w:color w:val="FFFFFF" w:themeColor="background1"/>
      <w:sz w:val="24"/>
      <w:shd w:val="clear" w:color="auto" w:fill="1F497D" w:themeFill="text2"/>
    </w:rPr>
  </w:style>
  <w:style w:type="paragraph" w:styleId="TOCHeading">
    <w:name w:val="TOC Heading"/>
    <w:basedOn w:val="Heading1"/>
    <w:next w:val="Normal"/>
    <w:uiPriority w:val="39"/>
    <w:unhideWhenUsed/>
    <w:qFormat/>
    <w:rsid w:val="00C42A8B"/>
    <w:pPr>
      <w:outlineLvl w:val="9"/>
    </w:pPr>
    <w:rPr>
      <w:lang w:eastAsia="ja-JP"/>
    </w:rPr>
  </w:style>
  <w:style w:type="character" w:styleId="CommentReference">
    <w:name w:val="annotation reference"/>
    <w:basedOn w:val="DefaultParagraphFont"/>
    <w:uiPriority w:val="99"/>
    <w:semiHidden/>
    <w:unhideWhenUsed/>
    <w:rsid w:val="009858BC"/>
    <w:rPr>
      <w:sz w:val="16"/>
      <w:szCs w:val="16"/>
    </w:rPr>
  </w:style>
  <w:style w:type="paragraph" w:styleId="CommentText">
    <w:name w:val="annotation text"/>
    <w:basedOn w:val="Normal"/>
    <w:link w:val="CommentTextChar"/>
    <w:uiPriority w:val="99"/>
    <w:unhideWhenUsed/>
    <w:rsid w:val="009858BC"/>
    <w:pPr>
      <w:spacing w:after="120" w:line="240" w:lineRule="auto"/>
    </w:pPr>
    <w:rPr>
      <w:sz w:val="20"/>
      <w:szCs w:val="20"/>
      <w:lang w:eastAsia="en-US"/>
    </w:rPr>
  </w:style>
  <w:style w:type="character" w:customStyle="1" w:styleId="CommentTextChar">
    <w:name w:val="Comment Text Char"/>
    <w:basedOn w:val="DefaultParagraphFont"/>
    <w:link w:val="CommentText"/>
    <w:uiPriority w:val="99"/>
    <w:rsid w:val="009858BC"/>
    <w:rPr>
      <w:sz w:val="20"/>
      <w:szCs w:val="20"/>
      <w:lang w:val="fr-FR" w:eastAsia="en-US"/>
    </w:rPr>
  </w:style>
  <w:style w:type="character" w:styleId="Strong">
    <w:name w:val="Strong"/>
    <w:basedOn w:val="DefaultParagraphFont"/>
    <w:uiPriority w:val="22"/>
    <w:qFormat/>
    <w:rsid w:val="00C74B91"/>
    <w:rPr>
      <w:b/>
      <w:bCs/>
    </w:rPr>
  </w:style>
  <w:style w:type="character" w:customStyle="1" w:styleId="Heading8Char">
    <w:name w:val="Heading 8 Char"/>
    <w:basedOn w:val="DefaultParagraphFont"/>
    <w:link w:val="Heading8"/>
    <w:uiPriority w:val="9"/>
    <w:semiHidden/>
    <w:rsid w:val="00A801C7"/>
    <w:rPr>
      <w:rFonts w:asciiTheme="majorHAnsi" w:eastAsiaTheme="majorEastAsia" w:hAnsiTheme="majorHAnsi" w:cstheme="majorBidi"/>
      <w:color w:val="404040" w:themeColor="text1" w:themeTint="BF"/>
      <w:sz w:val="20"/>
      <w:szCs w:val="20"/>
    </w:rPr>
  </w:style>
  <w:style w:type="paragraph" w:styleId="CommentSubject">
    <w:name w:val="annotation subject"/>
    <w:basedOn w:val="CommentText"/>
    <w:next w:val="CommentText"/>
    <w:link w:val="CommentSubjectChar"/>
    <w:semiHidden/>
    <w:unhideWhenUsed/>
    <w:rsid w:val="00CC3462"/>
    <w:pPr>
      <w:spacing w:after="200"/>
    </w:pPr>
    <w:rPr>
      <w:b/>
      <w:bCs/>
      <w:lang w:eastAsia="en-ZA"/>
    </w:rPr>
  </w:style>
  <w:style w:type="character" w:customStyle="1" w:styleId="CommentSubjectChar">
    <w:name w:val="Comment Subject Char"/>
    <w:basedOn w:val="CommentTextChar"/>
    <w:link w:val="CommentSubject"/>
    <w:semiHidden/>
    <w:rsid w:val="00CC3462"/>
    <w:rPr>
      <w:b/>
      <w:bCs/>
      <w:sz w:val="20"/>
      <w:szCs w:val="20"/>
      <w:lang w:val="fr-FR" w:eastAsia="en-US"/>
    </w:rPr>
  </w:style>
  <w:style w:type="paragraph" w:styleId="Revision">
    <w:name w:val="Revision"/>
    <w:hidden/>
    <w:uiPriority w:val="99"/>
    <w:semiHidden/>
    <w:rsid w:val="00613A49"/>
    <w:pPr>
      <w:spacing w:after="0" w:line="240" w:lineRule="auto"/>
    </w:pPr>
  </w:style>
  <w:style w:type="paragraph" w:styleId="EndnoteText">
    <w:name w:val="endnote text"/>
    <w:basedOn w:val="Normal"/>
    <w:link w:val="EndnoteTextChar"/>
    <w:semiHidden/>
    <w:unhideWhenUsed/>
    <w:rsid w:val="009C1110"/>
    <w:pPr>
      <w:spacing w:after="0" w:line="240" w:lineRule="auto"/>
    </w:pPr>
    <w:rPr>
      <w:sz w:val="20"/>
      <w:szCs w:val="20"/>
    </w:rPr>
  </w:style>
  <w:style w:type="character" w:customStyle="1" w:styleId="EndnoteTextChar">
    <w:name w:val="Endnote Text Char"/>
    <w:basedOn w:val="DefaultParagraphFont"/>
    <w:link w:val="EndnoteText"/>
    <w:semiHidden/>
    <w:rsid w:val="009C1110"/>
    <w:rPr>
      <w:sz w:val="20"/>
      <w:szCs w:val="20"/>
    </w:rPr>
  </w:style>
  <w:style w:type="character" w:customStyle="1" w:styleId="tw4winMark">
    <w:name w:val="tw4winMark"/>
    <w:rsid w:val="00B0557F"/>
    <w:rPr>
      <w:rFonts w:ascii="Times New Roman" w:hAnsi="Times New Roman" w:cs="Times New Roman"/>
      <w:vanish/>
      <w:color w:val="800080"/>
      <w:sz w:val="24"/>
      <w:szCs w:val="24"/>
      <w:vertAlign w:val="subscript"/>
    </w:rPr>
  </w:style>
  <w:style w:type="paragraph" w:customStyle="1" w:styleId="Maintitle">
    <w:name w:val="Main title"/>
    <w:basedOn w:val="Normal"/>
    <w:link w:val="MaintitleChar"/>
    <w:qFormat/>
    <w:rsid w:val="001165FC"/>
    <w:pPr>
      <w:numPr>
        <w:numId w:val="4"/>
      </w:numPr>
      <w:autoSpaceDE w:val="0"/>
      <w:autoSpaceDN w:val="0"/>
      <w:adjustRightInd w:val="0"/>
      <w:spacing w:after="0" w:line="240" w:lineRule="auto"/>
      <w:jc w:val="both"/>
    </w:pPr>
    <w:rPr>
      <w:rFonts w:ascii="Times New Roman" w:eastAsia="Times New Roman" w:hAnsi="Times New Roman" w:cs="Times New Roman"/>
      <w:b/>
      <w:bCs/>
      <w:noProof/>
      <w:sz w:val="24"/>
      <w:szCs w:val="26"/>
      <w:lang w:eastAsia="en-US"/>
    </w:rPr>
  </w:style>
  <w:style w:type="character" w:customStyle="1" w:styleId="MaintitleChar">
    <w:name w:val="Main title Char"/>
    <w:link w:val="Maintitle"/>
    <w:rsid w:val="001165FC"/>
    <w:rPr>
      <w:rFonts w:ascii="Times New Roman" w:eastAsia="Times New Roman" w:hAnsi="Times New Roman" w:cs="Times New Roman"/>
      <w:b/>
      <w:bCs/>
      <w:noProof/>
      <w:sz w:val="24"/>
      <w:szCs w:val="26"/>
      <w:lang w:val="fr-FR" w:eastAsia="en-US"/>
    </w:rPr>
  </w:style>
  <w:style w:type="character" w:styleId="FollowedHyperlink">
    <w:name w:val="FollowedHyperlink"/>
    <w:basedOn w:val="DefaultParagraphFont"/>
    <w:semiHidden/>
    <w:unhideWhenUsed/>
    <w:rsid w:val="00D432F0"/>
    <w:rPr>
      <w:color w:val="800080" w:themeColor="followedHyperlink"/>
      <w:u w:val="single"/>
    </w:rPr>
  </w:style>
  <w:style w:type="paragraph" w:customStyle="1" w:styleId="Pa52">
    <w:name w:val="Pa5+2"/>
    <w:basedOn w:val="Default"/>
    <w:next w:val="Default"/>
    <w:uiPriority w:val="99"/>
    <w:rsid w:val="00E964F5"/>
    <w:pPr>
      <w:spacing w:line="211" w:lineRule="atLeast"/>
    </w:pPr>
    <w:rPr>
      <w:rFonts w:ascii="Adobe Garamond Pro" w:hAnsi="Adobe Garamond Pro" w:cstheme="minorBidi"/>
      <w:color w:val="auto"/>
    </w:rPr>
  </w:style>
  <w:style w:type="paragraph" w:customStyle="1" w:styleId="Pa22">
    <w:name w:val="Pa2+2"/>
    <w:basedOn w:val="Default"/>
    <w:next w:val="Default"/>
    <w:uiPriority w:val="99"/>
    <w:rsid w:val="000A1395"/>
    <w:pPr>
      <w:spacing w:line="181" w:lineRule="atLeast"/>
    </w:pPr>
    <w:rPr>
      <w:rFonts w:ascii="Frutiger 45 Light" w:hAnsi="Frutiger 45 Light" w:cstheme="minorBidi"/>
      <w:color w:val="auto"/>
    </w:rPr>
  </w:style>
  <w:style w:type="paragraph" w:customStyle="1" w:styleId="gmail-m3642427114626180628m-6534600210048553051m-6637656318762905898gmail-msotoc1">
    <w:name w:val="gmail-m_3642427114626180628m_-6534600210048553051m_-6637656318762905898gmail-msotoc1"/>
    <w:basedOn w:val="Normal"/>
    <w:rsid w:val="00494B9E"/>
    <w:pPr>
      <w:spacing w:before="100" w:beforeAutospacing="1" w:after="100" w:afterAutospacing="1" w:line="240" w:lineRule="auto"/>
    </w:pPr>
    <w:rPr>
      <w:rFonts w:ascii="Times New Roman" w:eastAsiaTheme="minorHAnsi" w:hAnsi="Times New Roman" w:cs="Times New Roman"/>
      <w:sz w:val="24"/>
      <w:szCs w:val="24"/>
      <w:lang w:eastAsia="en-US"/>
    </w:rPr>
  </w:style>
  <w:style w:type="paragraph" w:styleId="TOC2">
    <w:name w:val="toc 2"/>
    <w:basedOn w:val="Normal"/>
    <w:next w:val="Normal"/>
    <w:autoRedefine/>
    <w:uiPriority w:val="39"/>
    <w:unhideWhenUsed/>
    <w:rsid w:val="00B34DA7"/>
    <w:pPr>
      <w:spacing w:after="100"/>
      <w:ind w:left="220"/>
    </w:pPr>
  </w:style>
  <w:style w:type="paragraph" w:styleId="NoSpacing">
    <w:name w:val="No Spacing"/>
    <w:uiPriority w:val="1"/>
    <w:qFormat/>
    <w:rsid w:val="00307AE9"/>
    <w:pPr>
      <w:spacing w:after="0" w:line="240" w:lineRule="auto"/>
    </w:pPr>
    <w:rPr>
      <w:rFonts w:eastAsiaTheme="minorHAnsi"/>
      <w:lang w:eastAsia="en-US"/>
    </w:rPr>
  </w:style>
  <w:style w:type="character" w:customStyle="1" w:styleId="Heading3Char">
    <w:name w:val="Heading 3 Char"/>
    <w:basedOn w:val="DefaultParagraphFont"/>
    <w:link w:val="Heading3"/>
    <w:rsid w:val="00D660D1"/>
    <w:rPr>
      <w:rFonts w:ascii="Arial" w:eastAsia="SimSun" w:hAnsi="Arial" w:cs="Arial"/>
      <w:bCs/>
      <w:szCs w:val="26"/>
      <w:u w:val="single"/>
      <w:lang w:val="fr-FR" w:eastAsia="en-US"/>
    </w:rPr>
  </w:style>
  <w:style w:type="character" w:customStyle="1" w:styleId="Heading4Char">
    <w:name w:val="Heading 4 Char"/>
    <w:basedOn w:val="DefaultParagraphFont"/>
    <w:link w:val="Heading4"/>
    <w:rsid w:val="00D660D1"/>
    <w:rPr>
      <w:rFonts w:ascii="Arial" w:eastAsia="SimSun" w:hAnsi="Arial" w:cs="Arial"/>
      <w:bCs/>
      <w:i/>
      <w:szCs w:val="28"/>
      <w:lang w:val="fr-FR" w:eastAsia="en-US"/>
    </w:rPr>
  </w:style>
  <w:style w:type="paragraph" w:styleId="Salutation">
    <w:name w:val="Salutation"/>
    <w:basedOn w:val="Normal"/>
    <w:next w:val="Normal"/>
    <w:link w:val="SalutationChar"/>
    <w:semiHidden/>
    <w:rsid w:val="00D660D1"/>
    <w:pPr>
      <w:spacing w:after="0" w:line="240" w:lineRule="auto"/>
    </w:pPr>
    <w:rPr>
      <w:rFonts w:ascii="Arial" w:eastAsia="Times New Roman" w:hAnsi="Arial" w:cs="Arial"/>
      <w:szCs w:val="20"/>
      <w:lang w:eastAsia="en-US"/>
    </w:rPr>
  </w:style>
  <w:style w:type="character" w:customStyle="1" w:styleId="SalutationChar">
    <w:name w:val="Salutation Char"/>
    <w:basedOn w:val="DefaultParagraphFont"/>
    <w:link w:val="Salutation"/>
    <w:semiHidden/>
    <w:rsid w:val="00D660D1"/>
    <w:rPr>
      <w:rFonts w:ascii="Arial" w:eastAsia="Times New Roman" w:hAnsi="Arial" w:cs="Arial"/>
      <w:szCs w:val="20"/>
      <w:lang w:val="fr-FR" w:eastAsia="en-US"/>
    </w:rPr>
  </w:style>
  <w:style w:type="paragraph" w:styleId="Signature">
    <w:name w:val="Signature"/>
    <w:basedOn w:val="Normal"/>
    <w:link w:val="SignatureChar"/>
    <w:semiHidden/>
    <w:rsid w:val="00D660D1"/>
    <w:pPr>
      <w:spacing w:after="0" w:line="240" w:lineRule="auto"/>
      <w:ind w:left="5250"/>
    </w:pPr>
    <w:rPr>
      <w:rFonts w:ascii="Arial" w:eastAsia="Times New Roman" w:hAnsi="Arial" w:cs="Arial"/>
      <w:szCs w:val="20"/>
      <w:lang w:eastAsia="en-US"/>
    </w:rPr>
  </w:style>
  <w:style w:type="character" w:customStyle="1" w:styleId="SignatureChar">
    <w:name w:val="Signature Char"/>
    <w:basedOn w:val="DefaultParagraphFont"/>
    <w:link w:val="Signature"/>
    <w:semiHidden/>
    <w:rsid w:val="00D660D1"/>
    <w:rPr>
      <w:rFonts w:ascii="Arial" w:eastAsia="Times New Roman" w:hAnsi="Arial" w:cs="Arial"/>
      <w:szCs w:val="20"/>
      <w:lang w:val="fr-FR" w:eastAsia="en-US"/>
    </w:rPr>
  </w:style>
  <w:style w:type="paragraph" w:styleId="Caption">
    <w:name w:val="caption"/>
    <w:basedOn w:val="Normal"/>
    <w:next w:val="Normal"/>
    <w:qFormat/>
    <w:rsid w:val="00D660D1"/>
    <w:pPr>
      <w:spacing w:after="0" w:line="240" w:lineRule="auto"/>
    </w:pPr>
    <w:rPr>
      <w:rFonts w:ascii="Arial" w:eastAsia="Times New Roman" w:hAnsi="Arial" w:cs="Arial"/>
      <w:b/>
      <w:bCs/>
      <w:sz w:val="18"/>
      <w:szCs w:val="20"/>
      <w:lang w:eastAsia="en-US"/>
    </w:rPr>
  </w:style>
  <w:style w:type="paragraph" w:styleId="BodyText">
    <w:name w:val="Body Text"/>
    <w:basedOn w:val="Normal"/>
    <w:link w:val="BodyTextChar"/>
    <w:rsid w:val="00D660D1"/>
    <w:pPr>
      <w:spacing w:after="220" w:line="240" w:lineRule="auto"/>
    </w:pPr>
    <w:rPr>
      <w:rFonts w:ascii="Arial" w:eastAsia="Times New Roman" w:hAnsi="Arial" w:cs="Arial"/>
      <w:szCs w:val="20"/>
      <w:lang w:eastAsia="en-US"/>
    </w:rPr>
  </w:style>
  <w:style w:type="character" w:customStyle="1" w:styleId="BodyTextChar">
    <w:name w:val="Body Text Char"/>
    <w:basedOn w:val="DefaultParagraphFont"/>
    <w:link w:val="BodyText"/>
    <w:rsid w:val="00D660D1"/>
    <w:rPr>
      <w:rFonts w:ascii="Arial" w:eastAsia="Times New Roman" w:hAnsi="Arial" w:cs="Arial"/>
      <w:szCs w:val="20"/>
      <w:lang w:val="fr-FR" w:eastAsia="en-US"/>
    </w:rPr>
  </w:style>
  <w:style w:type="paragraph" w:customStyle="1" w:styleId="ONUMFS">
    <w:name w:val="ONUM FS"/>
    <w:basedOn w:val="BodyText"/>
    <w:rsid w:val="00D660D1"/>
    <w:pPr>
      <w:numPr>
        <w:numId w:val="14"/>
      </w:numPr>
    </w:pPr>
  </w:style>
  <w:style w:type="paragraph" w:customStyle="1" w:styleId="ONUME">
    <w:name w:val="ONUM E"/>
    <w:basedOn w:val="BodyText"/>
    <w:rsid w:val="00D660D1"/>
    <w:pPr>
      <w:numPr>
        <w:numId w:val="13"/>
      </w:numPr>
    </w:pPr>
  </w:style>
  <w:style w:type="paragraph" w:styleId="ListNumber">
    <w:name w:val="List Number"/>
    <w:basedOn w:val="Normal"/>
    <w:semiHidden/>
    <w:rsid w:val="00D660D1"/>
    <w:pPr>
      <w:numPr>
        <w:numId w:val="15"/>
      </w:numPr>
      <w:spacing w:after="0" w:line="240" w:lineRule="auto"/>
    </w:pPr>
    <w:rPr>
      <w:rFonts w:ascii="Arial" w:eastAsia="Times New Roman" w:hAnsi="Arial" w:cs="Arial"/>
      <w:szCs w:val="20"/>
      <w:lang w:eastAsia="en-US"/>
    </w:rPr>
  </w:style>
  <w:style w:type="character" w:customStyle="1" w:styleId="Policepardfaut1">
    <w:name w:val="Police par défaut1"/>
    <w:rsid w:val="00D660D1"/>
  </w:style>
  <w:style w:type="paragraph" w:customStyle="1" w:styleId="Notedebasdepage1">
    <w:name w:val="Note de bas de page1"/>
    <w:basedOn w:val="Normal"/>
    <w:rsid w:val="00D660D1"/>
    <w:pPr>
      <w:suppressAutoHyphens/>
      <w:autoSpaceDN w:val="0"/>
      <w:spacing w:after="0" w:line="240" w:lineRule="auto"/>
      <w:textAlignment w:val="baseline"/>
    </w:pPr>
    <w:rPr>
      <w:rFonts w:ascii="Arial" w:eastAsia="Times New Roman" w:hAnsi="Arial" w:cs="Arial"/>
      <w:sz w:val="18"/>
      <w:szCs w:val="20"/>
      <w:lang w:eastAsia="en-US"/>
    </w:rPr>
  </w:style>
  <w:style w:type="character" w:customStyle="1" w:styleId="Appelnotedebasdep1">
    <w:name w:val="Appel note de bas de p.1"/>
    <w:basedOn w:val="Policepardfaut1"/>
    <w:rsid w:val="00D660D1"/>
    <w:rPr>
      <w:position w:val="0"/>
      <w:vertAlign w:val="superscript"/>
    </w:rPr>
  </w:style>
  <w:style w:type="paragraph" w:customStyle="1" w:styleId="Paragraphedeliste1">
    <w:name w:val="Paragraphe de liste1"/>
    <w:basedOn w:val="Normal"/>
    <w:rsid w:val="00D660D1"/>
    <w:pPr>
      <w:suppressAutoHyphens/>
      <w:autoSpaceDN w:val="0"/>
      <w:spacing w:after="160" w:line="244" w:lineRule="auto"/>
      <w:ind w:left="720"/>
      <w:textAlignment w:val="baseline"/>
    </w:pPr>
    <w:rPr>
      <w:rFonts w:ascii="Calibri" w:eastAsia="Calibri" w:hAnsi="Calibri" w:cs="Times New Roman"/>
      <w:lang w:eastAsia="en-US"/>
    </w:rPr>
  </w:style>
  <w:style w:type="character" w:customStyle="1" w:styleId="A11">
    <w:name w:val="A11"/>
    <w:uiPriority w:val="99"/>
    <w:rsid w:val="00D660D1"/>
    <w:rPr>
      <w:b/>
      <w:bCs/>
      <w:color w:val="000000"/>
      <w:sz w:val="10"/>
      <w:szCs w:val="10"/>
    </w:rPr>
  </w:style>
  <w:style w:type="paragraph" w:customStyle="1" w:styleId="StyleJustified">
    <w:name w:val="Style Justified"/>
    <w:basedOn w:val="Normal"/>
    <w:rsid w:val="00D660D1"/>
    <w:pPr>
      <w:widowControl w:val="0"/>
      <w:adjustRightInd w:val="0"/>
      <w:spacing w:after="0" w:line="360" w:lineRule="atLeast"/>
      <w:jc w:val="both"/>
      <w:textAlignment w:val="baseline"/>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nhideWhenUsed/>
    <w:rsid w:val="00D660D1"/>
    <w:pPr>
      <w:spacing w:after="120" w:line="240" w:lineRule="auto"/>
      <w:ind w:left="283"/>
    </w:pPr>
    <w:rPr>
      <w:rFonts w:ascii="Arial" w:eastAsia="Times New Roman" w:hAnsi="Arial" w:cs="Arial"/>
      <w:szCs w:val="20"/>
      <w:lang w:eastAsia="en-US"/>
    </w:rPr>
  </w:style>
  <w:style w:type="character" w:customStyle="1" w:styleId="BodyTextIndentChar">
    <w:name w:val="Body Text Indent Char"/>
    <w:basedOn w:val="DefaultParagraphFont"/>
    <w:link w:val="BodyTextIndent"/>
    <w:rsid w:val="00D660D1"/>
    <w:rPr>
      <w:rFonts w:ascii="Arial" w:eastAsia="Times New Roman" w:hAnsi="Arial" w:cs="Arial"/>
      <w:szCs w:val="20"/>
      <w:lang w:val="fr-FR" w:eastAsia="en-US"/>
    </w:rPr>
  </w:style>
  <w:style w:type="paragraph" w:styleId="BodyText2">
    <w:name w:val="Body Text 2"/>
    <w:basedOn w:val="Normal"/>
    <w:link w:val="BodyText2Char"/>
    <w:unhideWhenUsed/>
    <w:rsid w:val="00D660D1"/>
    <w:pPr>
      <w:spacing w:after="120" w:line="480" w:lineRule="auto"/>
    </w:pPr>
    <w:rPr>
      <w:rFonts w:ascii="Arial" w:eastAsia="Times New Roman" w:hAnsi="Arial" w:cs="Arial"/>
      <w:szCs w:val="20"/>
      <w:lang w:eastAsia="en-US"/>
    </w:rPr>
  </w:style>
  <w:style w:type="character" w:customStyle="1" w:styleId="BodyText2Char">
    <w:name w:val="Body Text 2 Char"/>
    <w:basedOn w:val="DefaultParagraphFont"/>
    <w:link w:val="BodyText2"/>
    <w:rsid w:val="00D660D1"/>
    <w:rPr>
      <w:rFonts w:ascii="Arial" w:eastAsia="Times New Roman" w:hAnsi="Arial" w:cs="Arial"/>
      <w:szCs w:val="20"/>
      <w:lang w:val="fr-FR" w:eastAsia="en-US"/>
    </w:rPr>
  </w:style>
  <w:style w:type="paragraph" w:styleId="BodyTextIndent2">
    <w:name w:val="Body Text Indent 2"/>
    <w:basedOn w:val="Normal"/>
    <w:link w:val="BodyTextIndent2Char"/>
    <w:unhideWhenUsed/>
    <w:rsid w:val="00D660D1"/>
    <w:pPr>
      <w:spacing w:after="120" w:line="480" w:lineRule="auto"/>
      <w:ind w:left="283"/>
    </w:pPr>
    <w:rPr>
      <w:rFonts w:ascii="Arial" w:eastAsia="Times New Roman" w:hAnsi="Arial" w:cs="Arial"/>
      <w:szCs w:val="20"/>
      <w:lang w:eastAsia="en-US"/>
    </w:rPr>
  </w:style>
  <w:style w:type="character" w:customStyle="1" w:styleId="BodyTextIndent2Char">
    <w:name w:val="Body Text Indent 2 Char"/>
    <w:basedOn w:val="DefaultParagraphFont"/>
    <w:link w:val="BodyTextIndent2"/>
    <w:rsid w:val="00D660D1"/>
    <w:rPr>
      <w:rFonts w:ascii="Arial" w:eastAsia="Times New Roman" w:hAnsi="Arial" w:cs="Arial"/>
      <w:szCs w:val="20"/>
      <w:lang w:val="fr-FR" w:eastAsia="en-US"/>
    </w:rPr>
  </w:style>
  <w:style w:type="character" w:customStyle="1" w:styleId="patentscopemark">
    <w:name w:val="patentscopemark"/>
    <w:basedOn w:val="DefaultParagraphFont"/>
    <w:rsid w:val="009E2DFC"/>
  </w:style>
  <w:style w:type="paragraph" w:customStyle="1" w:styleId="lexicon-synonyms">
    <w:name w:val="lexicon-synonyms"/>
    <w:basedOn w:val="Normal"/>
    <w:rsid w:val="00046562"/>
    <w:pPr>
      <w:spacing w:after="240" w:line="336" w:lineRule="auto"/>
    </w:pPr>
    <w:rPr>
      <w:rFonts w:ascii="Times New Roman" w:eastAsia="Times New Roman" w:hAnsi="Times New Roman" w:cs="Times New Roman"/>
      <w:sz w:val="24"/>
      <w:szCs w:val="24"/>
      <w:lang w:eastAsia="en-US"/>
    </w:rPr>
  </w:style>
  <w:style w:type="character" w:customStyle="1" w:styleId="tgc">
    <w:name w:val="_tgc"/>
    <w:basedOn w:val="DefaultParagraphFont"/>
    <w:rsid w:val="00A05672"/>
  </w:style>
  <w:style w:type="character" w:customStyle="1" w:styleId="st1">
    <w:name w:val="st1"/>
    <w:basedOn w:val="DefaultParagraphFont"/>
    <w:rsid w:val="00A05672"/>
  </w:style>
  <w:style w:type="character" w:customStyle="1" w:styleId="Parthead">
    <w:name w:val="Part head"/>
    <w:rsid w:val="005C041C"/>
    <w:rPr>
      <w:rFonts w:ascii="Arial Rounded MT Bold" w:hAnsi="Arial Rounded MT Bold"/>
      <w:b/>
      <w:noProof w:val="0"/>
      <w:sz w:val="26"/>
      <w:lang w:val="fr-FR"/>
    </w:rPr>
  </w:style>
  <w:style w:type="character" w:customStyle="1" w:styleId="Mainhead">
    <w:name w:val="Main head"/>
    <w:rsid w:val="005C041C"/>
    <w:rPr>
      <w:rFonts w:ascii="Arial Rounded MT Bold" w:hAnsi="Arial Rounded MT Bold"/>
      <w:b/>
      <w:noProof w:val="0"/>
      <w:sz w:val="30"/>
      <w:lang w:val="fr-FR"/>
    </w:rPr>
  </w:style>
  <w:style w:type="character" w:customStyle="1" w:styleId="Small">
    <w:name w:val="Small"/>
    <w:rsid w:val="005C041C"/>
    <w:rPr>
      <w:rFonts w:ascii="Times New Roman" w:hAnsi="Times New Roman"/>
      <w:noProof w:val="0"/>
      <w:sz w:val="19"/>
      <w:lang w:val="fr-FR"/>
    </w:rPr>
  </w:style>
  <w:style w:type="character" w:customStyle="1" w:styleId="Small2">
    <w:name w:val="Small2"/>
    <w:rsid w:val="005C041C"/>
    <w:rPr>
      <w:rFonts w:ascii="Times New Roman" w:hAnsi="Times New Roman"/>
      <w:noProof w:val="0"/>
      <w:sz w:val="17"/>
      <w:lang w:val="fr-FR"/>
    </w:rPr>
  </w:style>
  <w:style w:type="character" w:customStyle="1" w:styleId="UnresolvedMention1">
    <w:name w:val="Unresolved Mention1"/>
    <w:basedOn w:val="DefaultParagraphFont"/>
    <w:uiPriority w:val="99"/>
    <w:semiHidden/>
    <w:unhideWhenUsed/>
    <w:rsid w:val="00C929FA"/>
    <w:rPr>
      <w:color w:val="808080"/>
      <w:shd w:val="clear" w:color="auto" w:fill="E6E6E6"/>
    </w:rPr>
  </w:style>
  <w:style w:type="character" w:customStyle="1" w:styleId="null1">
    <w:name w:val="null1"/>
    <w:basedOn w:val="DefaultParagraphFont"/>
    <w:rsid w:val="00F47BA5"/>
  </w:style>
  <w:style w:type="numbering" w:customStyle="1" w:styleId="Style2">
    <w:name w:val="Style2"/>
    <w:uiPriority w:val="99"/>
    <w:rsid w:val="00946B14"/>
    <w:pPr>
      <w:numPr>
        <w:numId w:val="49"/>
      </w:numPr>
    </w:pPr>
  </w:style>
  <w:style w:type="paragraph" w:customStyle="1" w:styleId="p1">
    <w:name w:val="p1"/>
    <w:basedOn w:val="Normal"/>
    <w:rsid w:val="00AA45D7"/>
    <w:pPr>
      <w:spacing w:after="0" w:line="240" w:lineRule="auto"/>
    </w:pPr>
    <w:rPr>
      <w:rFonts w:ascii="Times" w:eastAsiaTheme="minorHAnsi" w:hAnsi="Times"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3451">
      <w:bodyDiv w:val="1"/>
      <w:marLeft w:val="0"/>
      <w:marRight w:val="0"/>
      <w:marTop w:val="0"/>
      <w:marBottom w:val="0"/>
      <w:divBdr>
        <w:top w:val="none" w:sz="0" w:space="0" w:color="auto"/>
        <w:left w:val="none" w:sz="0" w:space="0" w:color="auto"/>
        <w:bottom w:val="none" w:sz="0" w:space="0" w:color="auto"/>
        <w:right w:val="none" w:sz="0" w:space="0" w:color="auto"/>
      </w:divBdr>
    </w:div>
    <w:div w:id="28649040">
      <w:bodyDiv w:val="1"/>
      <w:marLeft w:val="0"/>
      <w:marRight w:val="0"/>
      <w:marTop w:val="0"/>
      <w:marBottom w:val="0"/>
      <w:divBdr>
        <w:top w:val="none" w:sz="0" w:space="0" w:color="auto"/>
        <w:left w:val="none" w:sz="0" w:space="0" w:color="auto"/>
        <w:bottom w:val="none" w:sz="0" w:space="0" w:color="auto"/>
        <w:right w:val="none" w:sz="0" w:space="0" w:color="auto"/>
      </w:divBdr>
      <w:divsChild>
        <w:div w:id="1561285384">
          <w:marLeft w:val="0"/>
          <w:marRight w:val="0"/>
          <w:marTop w:val="0"/>
          <w:marBottom w:val="0"/>
          <w:divBdr>
            <w:top w:val="none" w:sz="0" w:space="0" w:color="auto"/>
            <w:left w:val="none" w:sz="0" w:space="0" w:color="auto"/>
            <w:bottom w:val="none" w:sz="0" w:space="0" w:color="auto"/>
            <w:right w:val="none" w:sz="0" w:space="0" w:color="auto"/>
          </w:divBdr>
          <w:divsChild>
            <w:div w:id="142239960">
              <w:marLeft w:val="0"/>
              <w:marRight w:val="0"/>
              <w:marTop w:val="0"/>
              <w:marBottom w:val="0"/>
              <w:divBdr>
                <w:top w:val="none" w:sz="0" w:space="0" w:color="auto"/>
                <w:left w:val="none" w:sz="0" w:space="0" w:color="auto"/>
                <w:bottom w:val="none" w:sz="0" w:space="0" w:color="auto"/>
                <w:right w:val="none" w:sz="0" w:space="0" w:color="auto"/>
              </w:divBdr>
              <w:divsChild>
                <w:div w:id="1396469047">
                  <w:marLeft w:val="2"/>
                  <w:marRight w:val="0"/>
                  <w:marTop w:val="0"/>
                  <w:marBottom w:val="0"/>
                  <w:divBdr>
                    <w:top w:val="none" w:sz="0" w:space="0" w:color="auto"/>
                    <w:left w:val="none" w:sz="0" w:space="0" w:color="auto"/>
                    <w:bottom w:val="none" w:sz="0" w:space="0" w:color="auto"/>
                    <w:right w:val="none" w:sz="0" w:space="0" w:color="auto"/>
                  </w:divBdr>
                  <w:divsChild>
                    <w:div w:id="9055343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9666805">
      <w:bodyDiv w:val="1"/>
      <w:marLeft w:val="0"/>
      <w:marRight w:val="0"/>
      <w:marTop w:val="0"/>
      <w:marBottom w:val="0"/>
      <w:divBdr>
        <w:top w:val="none" w:sz="0" w:space="0" w:color="auto"/>
        <w:left w:val="none" w:sz="0" w:space="0" w:color="auto"/>
        <w:bottom w:val="none" w:sz="0" w:space="0" w:color="auto"/>
        <w:right w:val="none" w:sz="0" w:space="0" w:color="auto"/>
      </w:divBdr>
    </w:div>
    <w:div w:id="114831181">
      <w:bodyDiv w:val="1"/>
      <w:marLeft w:val="0"/>
      <w:marRight w:val="0"/>
      <w:marTop w:val="0"/>
      <w:marBottom w:val="0"/>
      <w:divBdr>
        <w:top w:val="none" w:sz="0" w:space="0" w:color="auto"/>
        <w:left w:val="none" w:sz="0" w:space="0" w:color="auto"/>
        <w:bottom w:val="none" w:sz="0" w:space="0" w:color="auto"/>
        <w:right w:val="none" w:sz="0" w:space="0" w:color="auto"/>
      </w:divBdr>
      <w:divsChild>
        <w:div w:id="1845431263">
          <w:marLeft w:val="0"/>
          <w:marRight w:val="0"/>
          <w:marTop w:val="0"/>
          <w:marBottom w:val="0"/>
          <w:divBdr>
            <w:top w:val="none" w:sz="0" w:space="0" w:color="auto"/>
            <w:left w:val="none" w:sz="0" w:space="0" w:color="auto"/>
            <w:bottom w:val="none" w:sz="0" w:space="0" w:color="auto"/>
            <w:right w:val="none" w:sz="0" w:space="0" w:color="auto"/>
          </w:divBdr>
          <w:divsChild>
            <w:div w:id="1705132233">
              <w:marLeft w:val="0"/>
              <w:marRight w:val="0"/>
              <w:marTop w:val="0"/>
              <w:marBottom w:val="0"/>
              <w:divBdr>
                <w:top w:val="none" w:sz="0" w:space="0" w:color="auto"/>
                <w:left w:val="none" w:sz="0" w:space="0" w:color="auto"/>
                <w:bottom w:val="none" w:sz="0" w:space="0" w:color="auto"/>
                <w:right w:val="none" w:sz="0" w:space="0" w:color="auto"/>
              </w:divBdr>
              <w:divsChild>
                <w:div w:id="284119969">
                  <w:marLeft w:val="0"/>
                  <w:marRight w:val="0"/>
                  <w:marTop w:val="0"/>
                  <w:marBottom w:val="0"/>
                  <w:divBdr>
                    <w:top w:val="none" w:sz="0" w:space="0" w:color="auto"/>
                    <w:left w:val="none" w:sz="0" w:space="0" w:color="auto"/>
                    <w:bottom w:val="none" w:sz="0" w:space="0" w:color="auto"/>
                    <w:right w:val="none" w:sz="0" w:space="0" w:color="auto"/>
                  </w:divBdr>
                  <w:divsChild>
                    <w:div w:id="1373577702">
                      <w:marLeft w:val="0"/>
                      <w:marRight w:val="0"/>
                      <w:marTop w:val="0"/>
                      <w:marBottom w:val="0"/>
                      <w:divBdr>
                        <w:top w:val="none" w:sz="0" w:space="0" w:color="auto"/>
                        <w:left w:val="none" w:sz="0" w:space="0" w:color="auto"/>
                        <w:bottom w:val="none" w:sz="0" w:space="0" w:color="auto"/>
                        <w:right w:val="none" w:sz="0" w:space="0" w:color="auto"/>
                      </w:divBdr>
                      <w:divsChild>
                        <w:div w:id="1101147565">
                          <w:marLeft w:val="0"/>
                          <w:marRight w:val="0"/>
                          <w:marTop w:val="0"/>
                          <w:marBottom w:val="0"/>
                          <w:divBdr>
                            <w:top w:val="none" w:sz="0" w:space="0" w:color="auto"/>
                            <w:left w:val="none" w:sz="0" w:space="0" w:color="auto"/>
                            <w:bottom w:val="none" w:sz="0" w:space="0" w:color="auto"/>
                            <w:right w:val="none" w:sz="0" w:space="0" w:color="auto"/>
                          </w:divBdr>
                          <w:divsChild>
                            <w:div w:id="1823309444">
                              <w:marLeft w:val="0"/>
                              <w:marRight w:val="0"/>
                              <w:marTop w:val="0"/>
                              <w:marBottom w:val="0"/>
                              <w:divBdr>
                                <w:top w:val="none" w:sz="0" w:space="0" w:color="auto"/>
                                <w:left w:val="none" w:sz="0" w:space="0" w:color="auto"/>
                                <w:bottom w:val="none" w:sz="0" w:space="0" w:color="auto"/>
                                <w:right w:val="none" w:sz="0" w:space="0" w:color="auto"/>
                              </w:divBdr>
                              <w:divsChild>
                                <w:div w:id="951285060">
                                  <w:marLeft w:val="0"/>
                                  <w:marRight w:val="0"/>
                                  <w:marTop w:val="0"/>
                                  <w:marBottom w:val="0"/>
                                  <w:divBdr>
                                    <w:top w:val="none" w:sz="0" w:space="0" w:color="auto"/>
                                    <w:left w:val="none" w:sz="0" w:space="0" w:color="auto"/>
                                    <w:bottom w:val="none" w:sz="0" w:space="0" w:color="auto"/>
                                    <w:right w:val="none" w:sz="0" w:space="0" w:color="auto"/>
                                  </w:divBdr>
                                  <w:divsChild>
                                    <w:div w:id="284582797">
                                      <w:marLeft w:val="0"/>
                                      <w:marRight w:val="0"/>
                                      <w:marTop w:val="0"/>
                                      <w:marBottom w:val="0"/>
                                      <w:divBdr>
                                        <w:top w:val="none" w:sz="0" w:space="0" w:color="auto"/>
                                        <w:left w:val="none" w:sz="0" w:space="0" w:color="auto"/>
                                        <w:bottom w:val="none" w:sz="0" w:space="0" w:color="auto"/>
                                        <w:right w:val="none" w:sz="0" w:space="0" w:color="auto"/>
                                      </w:divBdr>
                                      <w:divsChild>
                                        <w:div w:id="1510873814">
                                          <w:marLeft w:val="0"/>
                                          <w:marRight w:val="0"/>
                                          <w:marTop w:val="150"/>
                                          <w:marBottom w:val="0"/>
                                          <w:divBdr>
                                            <w:top w:val="none" w:sz="0" w:space="0" w:color="auto"/>
                                            <w:left w:val="none" w:sz="0" w:space="0" w:color="auto"/>
                                            <w:bottom w:val="none" w:sz="0" w:space="0" w:color="auto"/>
                                            <w:right w:val="none" w:sz="0" w:space="0" w:color="auto"/>
                                          </w:divBdr>
                                          <w:divsChild>
                                            <w:div w:id="1021130498">
                                              <w:marLeft w:val="0"/>
                                              <w:marRight w:val="0"/>
                                              <w:marTop w:val="0"/>
                                              <w:marBottom w:val="0"/>
                                              <w:divBdr>
                                                <w:top w:val="none" w:sz="0" w:space="0" w:color="auto"/>
                                                <w:left w:val="none" w:sz="0" w:space="0" w:color="auto"/>
                                                <w:bottom w:val="none" w:sz="0" w:space="0" w:color="auto"/>
                                                <w:right w:val="none" w:sz="0" w:space="0" w:color="auto"/>
                                              </w:divBdr>
                                              <w:divsChild>
                                                <w:div w:id="118956042">
                                                  <w:marLeft w:val="0"/>
                                                  <w:marRight w:val="0"/>
                                                  <w:marTop w:val="150"/>
                                                  <w:marBottom w:val="0"/>
                                                  <w:divBdr>
                                                    <w:top w:val="none" w:sz="0" w:space="0" w:color="auto"/>
                                                    <w:left w:val="none" w:sz="0" w:space="0" w:color="auto"/>
                                                    <w:bottom w:val="none" w:sz="0" w:space="0" w:color="auto"/>
                                                    <w:right w:val="none" w:sz="0" w:space="0" w:color="auto"/>
                                                  </w:divBdr>
                                                  <w:divsChild>
                                                    <w:div w:id="687608169">
                                                      <w:marLeft w:val="0"/>
                                                      <w:marRight w:val="0"/>
                                                      <w:marTop w:val="0"/>
                                                      <w:marBottom w:val="0"/>
                                                      <w:divBdr>
                                                        <w:top w:val="none" w:sz="0" w:space="0" w:color="auto"/>
                                                        <w:left w:val="none" w:sz="0" w:space="0" w:color="auto"/>
                                                        <w:bottom w:val="none" w:sz="0" w:space="0" w:color="auto"/>
                                                        <w:right w:val="none" w:sz="0" w:space="0" w:color="auto"/>
                                                      </w:divBdr>
                                                      <w:divsChild>
                                                        <w:div w:id="1193107510">
                                                          <w:marLeft w:val="0"/>
                                                          <w:marRight w:val="0"/>
                                                          <w:marTop w:val="0"/>
                                                          <w:marBottom w:val="0"/>
                                                          <w:divBdr>
                                                            <w:top w:val="none" w:sz="0" w:space="0" w:color="auto"/>
                                                            <w:left w:val="none" w:sz="0" w:space="0" w:color="auto"/>
                                                            <w:bottom w:val="none" w:sz="0" w:space="0" w:color="auto"/>
                                                            <w:right w:val="none" w:sz="0" w:space="0" w:color="auto"/>
                                                          </w:divBdr>
                                                          <w:divsChild>
                                                            <w:div w:id="71439099">
                                                              <w:marLeft w:val="0"/>
                                                              <w:marRight w:val="0"/>
                                                              <w:marTop w:val="0"/>
                                                              <w:marBottom w:val="0"/>
                                                              <w:divBdr>
                                                                <w:top w:val="none" w:sz="0" w:space="0" w:color="auto"/>
                                                                <w:left w:val="none" w:sz="0" w:space="0" w:color="auto"/>
                                                                <w:bottom w:val="none" w:sz="0" w:space="0" w:color="auto"/>
                                                                <w:right w:val="none" w:sz="0" w:space="0" w:color="auto"/>
                                                              </w:divBdr>
                                                              <w:divsChild>
                                                                <w:div w:id="6982447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946002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96182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754713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340657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31975">
      <w:bodyDiv w:val="1"/>
      <w:marLeft w:val="0"/>
      <w:marRight w:val="0"/>
      <w:marTop w:val="0"/>
      <w:marBottom w:val="0"/>
      <w:divBdr>
        <w:top w:val="none" w:sz="0" w:space="0" w:color="auto"/>
        <w:left w:val="none" w:sz="0" w:space="0" w:color="auto"/>
        <w:bottom w:val="none" w:sz="0" w:space="0" w:color="auto"/>
        <w:right w:val="none" w:sz="0" w:space="0" w:color="auto"/>
      </w:divBdr>
      <w:divsChild>
        <w:div w:id="283198030">
          <w:marLeft w:val="1440"/>
          <w:marRight w:val="0"/>
          <w:marTop w:val="144"/>
          <w:marBottom w:val="0"/>
          <w:divBdr>
            <w:top w:val="none" w:sz="0" w:space="0" w:color="auto"/>
            <w:left w:val="none" w:sz="0" w:space="0" w:color="auto"/>
            <w:bottom w:val="none" w:sz="0" w:space="0" w:color="auto"/>
            <w:right w:val="none" w:sz="0" w:space="0" w:color="auto"/>
          </w:divBdr>
        </w:div>
        <w:div w:id="1150558107">
          <w:marLeft w:val="1440"/>
          <w:marRight w:val="0"/>
          <w:marTop w:val="144"/>
          <w:marBottom w:val="0"/>
          <w:divBdr>
            <w:top w:val="none" w:sz="0" w:space="0" w:color="auto"/>
            <w:left w:val="none" w:sz="0" w:space="0" w:color="auto"/>
            <w:bottom w:val="none" w:sz="0" w:space="0" w:color="auto"/>
            <w:right w:val="none" w:sz="0" w:space="0" w:color="auto"/>
          </w:divBdr>
        </w:div>
        <w:div w:id="1356080725">
          <w:marLeft w:val="1440"/>
          <w:marRight w:val="0"/>
          <w:marTop w:val="144"/>
          <w:marBottom w:val="0"/>
          <w:divBdr>
            <w:top w:val="none" w:sz="0" w:space="0" w:color="auto"/>
            <w:left w:val="none" w:sz="0" w:space="0" w:color="auto"/>
            <w:bottom w:val="none" w:sz="0" w:space="0" w:color="auto"/>
            <w:right w:val="none" w:sz="0" w:space="0" w:color="auto"/>
          </w:divBdr>
        </w:div>
      </w:divsChild>
    </w:div>
    <w:div w:id="241332229">
      <w:bodyDiv w:val="1"/>
      <w:marLeft w:val="0"/>
      <w:marRight w:val="0"/>
      <w:marTop w:val="0"/>
      <w:marBottom w:val="0"/>
      <w:divBdr>
        <w:top w:val="none" w:sz="0" w:space="0" w:color="auto"/>
        <w:left w:val="none" w:sz="0" w:space="0" w:color="auto"/>
        <w:bottom w:val="none" w:sz="0" w:space="0" w:color="auto"/>
        <w:right w:val="none" w:sz="0" w:space="0" w:color="auto"/>
      </w:divBdr>
      <w:divsChild>
        <w:div w:id="1245913988">
          <w:marLeft w:val="1440"/>
          <w:marRight w:val="0"/>
          <w:marTop w:val="96"/>
          <w:marBottom w:val="0"/>
          <w:divBdr>
            <w:top w:val="none" w:sz="0" w:space="0" w:color="auto"/>
            <w:left w:val="none" w:sz="0" w:space="0" w:color="auto"/>
            <w:bottom w:val="none" w:sz="0" w:space="0" w:color="auto"/>
            <w:right w:val="none" w:sz="0" w:space="0" w:color="auto"/>
          </w:divBdr>
        </w:div>
      </w:divsChild>
    </w:div>
    <w:div w:id="295068536">
      <w:bodyDiv w:val="1"/>
      <w:marLeft w:val="0"/>
      <w:marRight w:val="0"/>
      <w:marTop w:val="0"/>
      <w:marBottom w:val="0"/>
      <w:divBdr>
        <w:top w:val="none" w:sz="0" w:space="0" w:color="auto"/>
        <w:left w:val="none" w:sz="0" w:space="0" w:color="auto"/>
        <w:bottom w:val="none" w:sz="0" w:space="0" w:color="auto"/>
        <w:right w:val="none" w:sz="0" w:space="0" w:color="auto"/>
      </w:divBdr>
      <w:divsChild>
        <w:div w:id="20011251">
          <w:marLeft w:val="0"/>
          <w:marRight w:val="0"/>
          <w:marTop w:val="0"/>
          <w:marBottom w:val="0"/>
          <w:divBdr>
            <w:top w:val="none" w:sz="0" w:space="0" w:color="auto"/>
            <w:left w:val="none" w:sz="0" w:space="0" w:color="auto"/>
            <w:bottom w:val="none" w:sz="0" w:space="0" w:color="auto"/>
            <w:right w:val="none" w:sz="0" w:space="0" w:color="auto"/>
          </w:divBdr>
          <w:divsChild>
            <w:div w:id="1353412989">
              <w:marLeft w:val="0"/>
              <w:marRight w:val="0"/>
              <w:marTop w:val="0"/>
              <w:marBottom w:val="0"/>
              <w:divBdr>
                <w:top w:val="none" w:sz="0" w:space="0" w:color="auto"/>
                <w:left w:val="none" w:sz="0" w:space="0" w:color="auto"/>
                <w:bottom w:val="none" w:sz="0" w:space="0" w:color="auto"/>
                <w:right w:val="none" w:sz="0" w:space="0" w:color="auto"/>
              </w:divBdr>
              <w:divsChild>
                <w:div w:id="1060401722">
                  <w:marLeft w:val="2"/>
                  <w:marRight w:val="0"/>
                  <w:marTop w:val="0"/>
                  <w:marBottom w:val="0"/>
                  <w:divBdr>
                    <w:top w:val="none" w:sz="0" w:space="0" w:color="auto"/>
                    <w:left w:val="none" w:sz="0" w:space="0" w:color="auto"/>
                    <w:bottom w:val="none" w:sz="0" w:space="0" w:color="auto"/>
                    <w:right w:val="none" w:sz="0" w:space="0" w:color="auto"/>
                  </w:divBdr>
                  <w:divsChild>
                    <w:div w:id="18474021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04050843">
      <w:bodyDiv w:val="1"/>
      <w:marLeft w:val="0"/>
      <w:marRight w:val="0"/>
      <w:marTop w:val="0"/>
      <w:marBottom w:val="0"/>
      <w:divBdr>
        <w:top w:val="none" w:sz="0" w:space="0" w:color="auto"/>
        <w:left w:val="none" w:sz="0" w:space="0" w:color="auto"/>
        <w:bottom w:val="none" w:sz="0" w:space="0" w:color="auto"/>
        <w:right w:val="none" w:sz="0" w:space="0" w:color="auto"/>
      </w:divBdr>
    </w:div>
    <w:div w:id="408308718">
      <w:bodyDiv w:val="1"/>
      <w:marLeft w:val="0"/>
      <w:marRight w:val="0"/>
      <w:marTop w:val="0"/>
      <w:marBottom w:val="0"/>
      <w:divBdr>
        <w:top w:val="none" w:sz="0" w:space="0" w:color="auto"/>
        <w:left w:val="none" w:sz="0" w:space="0" w:color="auto"/>
        <w:bottom w:val="none" w:sz="0" w:space="0" w:color="auto"/>
        <w:right w:val="none" w:sz="0" w:space="0" w:color="auto"/>
      </w:divBdr>
      <w:divsChild>
        <w:div w:id="25953574">
          <w:marLeft w:val="0"/>
          <w:marRight w:val="0"/>
          <w:marTop w:val="0"/>
          <w:marBottom w:val="0"/>
          <w:divBdr>
            <w:top w:val="none" w:sz="0" w:space="0" w:color="auto"/>
            <w:left w:val="none" w:sz="0" w:space="0" w:color="auto"/>
            <w:bottom w:val="none" w:sz="0" w:space="0" w:color="auto"/>
            <w:right w:val="none" w:sz="0" w:space="0" w:color="auto"/>
          </w:divBdr>
          <w:divsChild>
            <w:div w:id="1886529202">
              <w:marLeft w:val="0"/>
              <w:marRight w:val="0"/>
              <w:marTop w:val="0"/>
              <w:marBottom w:val="0"/>
              <w:divBdr>
                <w:top w:val="none" w:sz="0" w:space="0" w:color="auto"/>
                <w:left w:val="none" w:sz="0" w:space="0" w:color="auto"/>
                <w:bottom w:val="none" w:sz="0" w:space="0" w:color="auto"/>
                <w:right w:val="none" w:sz="0" w:space="0" w:color="auto"/>
              </w:divBdr>
              <w:divsChild>
                <w:div w:id="121385633">
                  <w:marLeft w:val="0"/>
                  <w:marRight w:val="0"/>
                  <w:marTop w:val="0"/>
                  <w:marBottom w:val="0"/>
                  <w:divBdr>
                    <w:top w:val="none" w:sz="0" w:space="0" w:color="auto"/>
                    <w:left w:val="none" w:sz="0" w:space="0" w:color="auto"/>
                    <w:bottom w:val="none" w:sz="0" w:space="0" w:color="auto"/>
                    <w:right w:val="none" w:sz="0" w:space="0" w:color="auto"/>
                  </w:divBdr>
                  <w:divsChild>
                    <w:div w:id="19066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0280">
      <w:bodyDiv w:val="1"/>
      <w:marLeft w:val="0"/>
      <w:marRight w:val="0"/>
      <w:marTop w:val="0"/>
      <w:marBottom w:val="0"/>
      <w:divBdr>
        <w:top w:val="none" w:sz="0" w:space="0" w:color="auto"/>
        <w:left w:val="none" w:sz="0" w:space="0" w:color="auto"/>
        <w:bottom w:val="none" w:sz="0" w:space="0" w:color="auto"/>
        <w:right w:val="none" w:sz="0" w:space="0" w:color="auto"/>
      </w:divBdr>
      <w:divsChild>
        <w:div w:id="985551013">
          <w:marLeft w:val="1440"/>
          <w:marRight w:val="0"/>
          <w:marTop w:val="106"/>
          <w:marBottom w:val="0"/>
          <w:divBdr>
            <w:top w:val="none" w:sz="0" w:space="0" w:color="auto"/>
            <w:left w:val="none" w:sz="0" w:space="0" w:color="auto"/>
            <w:bottom w:val="none" w:sz="0" w:space="0" w:color="auto"/>
            <w:right w:val="none" w:sz="0" w:space="0" w:color="auto"/>
          </w:divBdr>
        </w:div>
        <w:div w:id="1442994696">
          <w:marLeft w:val="1440"/>
          <w:marRight w:val="0"/>
          <w:marTop w:val="106"/>
          <w:marBottom w:val="0"/>
          <w:divBdr>
            <w:top w:val="none" w:sz="0" w:space="0" w:color="auto"/>
            <w:left w:val="none" w:sz="0" w:space="0" w:color="auto"/>
            <w:bottom w:val="none" w:sz="0" w:space="0" w:color="auto"/>
            <w:right w:val="none" w:sz="0" w:space="0" w:color="auto"/>
          </w:divBdr>
        </w:div>
        <w:div w:id="1574662919">
          <w:marLeft w:val="720"/>
          <w:marRight w:val="0"/>
          <w:marTop w:val="120"/>
          <w:marBottom w:val="0"/>
          <w:divBdr>
            <w:top w:val="none" w:sz="0" w:space="0" w:color="auto"/>
            <w:left w:val="none" w:sz="0" w:space="0" w:color="auto"/>
            <w:bottom w:val="none" w:sz="0" w:space="0" w:color="auto"/>
            <w:right w:val="none" w:sz="0" w:space="0" w:color="auto"/>
          </w:divBdr>
        </w:div>
        <w:div w:id="1713923113">
          <w:marLeft w:val="1440"/>
          <w:marRight w:val="0"/>
          <w:marTop w:val="106"/>
          <w:marBottom w:val="0"/>
          <w:divBdr>
            <w:top w:val="none" w:sz="0" w:space="0" w:color="auto"/>
            <w:left w:val="none" w:sz="0" w:space="0" w:color="auto"/>
            <w:bottom w:val="none" w:sz="0" w:space="0" w:color="auto"/>
            <w:right w:val="none" w:sz="0" w:space="0" w:color="auto"/>
          </w:divBdr>
        </w:div>
      </w:divsChild>
    </w:div>
    <w:div w:id="472917237">
      <w:bodyDiv w:val="1"/>
      <w:marLeft w:val="0"/>
      <w:marRight w:val="0"/>
      <w:marTop w:val="0"/>
      <w:marBottom w:val="0"/>
      <w:divBdr>
        <w:top w:val="none" w:sz="0" w:space="0" w:color="auto"/>
        <w:left w:val="none" w:sz="0" w:space="0" w:color="auto"/>
        <w:bottom w:val="none" w:sz="0" w:space="0" w:color="auto"/>
        <w:right w:val="none" w:sz="0" w:space="0" w:color="auto"/>
      </w:divBdr>
      <w:divsChild>
        <w:div w:id="1578979945">
          <w:marLeft w:val="1440"/>
          <w:marRight w:val="0"/>
          <w:marTop w:val="96"/>
          <w:marBottom w:val="0"/>
          <w:divBdr>
            <w:top w:val="none" w:sz="0" w:space="0" w:color="auto"/>
            <w:left w:val="none" w:sz="0" w:space="0" w:color="auto"/>
            <w:bottom w:val="none" w:sz="0" w:space="0" w:color="auto"/>
            <w:right w:val="none" w:sz="0" w:space="0" w:color="auto"/>
          </w:divBdr>
        </w:div>
      </w:divsChild>
    </w:div>
    <w:div w:id="499783639">
      <w:bodyDiv w:val="1"/>
      <w:marLeft w:val="0"/>
      <w:marRight w:val="0"/>
      <w:marTop w:val="0"/>
      <w:marBottom w:val="0"/>
      <w:divBdr>
        <w:top w:val="none" w:sz="0" w:space="0" w:color="auto"/>
        <w:left w:val="none" w:sz="0" w:space="0" w:color="auto"/>
        <w:bottom w:val="none" w:sz="0" w:space="0" w:color="auto"/>
        <w:right w:val="none" w:sz="0" w:space="0" w:color="auto"/>
      </w:divBdr>
      <w:divsChild>
        <w:div w:id="1983920626">
          <w:marLeft w:val="0"/>
          <w:marRight w:val="0"/>
          <w:marTop w:val="0"/>
          <w:marBottom w:val="0"/>
          <w:divBdr>
            <w:top w:val="none" w:sz="0" w:space="0" w:color="auto"/>
            <w:left w:val="none" w:sz="0" w:space="0" w:color="auto"/>
            <w:bottom w:val="none" w:sz="0" w:space="0" w:color="auto"/>
            <w:right w:val="none" w:sz="0" w:space="0" w:color="auto"/>
          </w:divBdr>
          <w:divsChild>
            <w:div w:id="1837838349">
              <w:marLeft w:val="150"/>
              <w:marRight w:val="0"/>
              <w:marTop w:val="0"/>
              <w:marBottom w:val="0"/>
              <w:divBdr>
                <w:top w:val="none" w:sz="0" w:space="0" w:color="auto"/>
                <w:left w:val="none" w:sz="0" w:space="0" w:color="auto"/>
                <w:bottom w:val="none" w:sz="0" w:space="0" w:color="auto"/>
                <w:right w:val="none" w:sz="0" w:space="0" w:color="auto"/>
              </w:divBdr>
              <w:divsChild>
                <w:div w:id="1298534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08838805">
      <w:bodyDiv w:val="1"/>
      <w:marLeft w:val="0"/>
      <w:marRight w:val="0"/>
      <w:marTop w:val="0"/>
      <w:marBottom w:val="0"/>
      <w:divBdr>
        <w:top w:val="none" w:sz="0" w:space="0" w:color="auto"/>
        <w:left w:val="none" w:sz="0" w:space="0" w:color="auto"/>
        <w:bottom w:val="none" w:sz="0" w:space="0" w:color="auto"/>
        <w:right w:val="none" w:sz="0" w:space="0" w:color="auto"/>
      </w:divBdr>
    </w:div>
    <w:div w:id="602424032">
      <w:bodyDiv w:val="1"/>
      <w:marLeft w:val="0"/>
      <w:marRight w:val="0"/>
      <w:marTop w:val="0"/>
      <w:marBottom w:val="0"/>
      <w:divBdr>
        <w:top w:val="none" w:sz="0" w:space="0" w:color="auto"/>
        <w:left w:val="none" w:sz="0" w:space="0" w:color="auto"/>
        <w:bottom w:val="none" w:sz="0" w:space="0" w:color="auto"/>
        <w:right w:val="none" w:sz="0" w:space="0" w:color="auto"/>
      </w:divBdr>
    </w:div>
    <w:div w:id="721828915">
      <w:bodyDiv w:val="1"/>
      <w:marLeft w:val="0"/>
      <w:marRight w:val="0"/>
      <w:marTop w:val="0"/>
      <w:marBottom w:val="0"/>
      <w:divBdr>
        <w:top w:val="none" w:sz="0" w:space="0" w:color="auto"/>
        <w:left w:val="none" w:sz="0" w:space="0" w:color="auto"/>
        <w:bottom w:val="none" w:sz="0" w:space="0" w:color="auto"/>
        <w:right w:val="none" w:sz="0" w:space="0" w:color="auto"/>
      </w:divBdr>
      <w:divsChild>
        <w:div w:id="2006591272">
          <w:marLeft w:val="0"/>
          <w:marRight w:val="0"/>
          <w:marTop w:val="0"/>
          <w:marBottom w:val="225"/>
          <w:divBdr>
            <w:top w:val="none" w:sz="0" w:space="0" w:color="auto"/>
            <w:left w:val="none" w:sz="0" w:space="0" w:color="auto"/>
            <w:bottom w:val="none" w:sz="0" w:space="0" w:color="auto"/>
            <w:right w:val="none" w:sz="0" w:space="0" w:color="auto"/>
          </w:divBdr>
          <w:divsChild>
            <w:div w:id="879321738">
              <w:marLeft w:val="0"/>
              <w:marRight w:val="0"/>
              <w:marTop w:val="0"/>
              <w:marBottom w:val="0"/>
              <w:divBdr>
                <w:top w:val="none" w:sz="0" w:space="0" w:color="auto"/>
                <w:left w:val="none" w:sz="0" w:space="0" w:color="auto"/>
                <w:bottom w:val="none" w:sz="0" w:space="0" w:color="auto"/>
                <w:right w:val="none" w:sz="0" w:space="0" w:color="auto"/>
              </w:divBdr>
              <w:divsChild>
                <w:div w:id="837620178">
                  <w:marLeft w:val="0"/>
                  <w:marRight w:val="0"/>
                  <w:marTop w:val="0"/>
                  <w:marBottom w:val="0"/>
                  <w:divBdr>
                    <w:top w:val="none" w:sz="0" w:space="0" w:color="auto"/>
                    <w:left w:val="none" w:sz="0" w:space="0" w:color="auto"/>
                    <w:bottom w:val="none" w:sz="0" w:space="0" w:color="auto"/>
                    <w:right w:val="none" w:sz="0" w:space="0" w:color="auto"/>
                  </w:divBdr>
                  <w:divsChild>
                    <w:div w:id="1405227497">
                      <w:marLeft w:val="0"/>
                      <w:marRight w:val="4"/>
                      <w:marTop w:val="0"/>
                      <w:marBottom w:val="0"/>
                      <w:divBdr>
                        <w:top w:val="none" w:sz="0" w:space="0" w:color="auto"/>
                        <w:left w:val="none" w:sz="0" w:space="0" w:color="auto"/>
                        <w:bottom w:val="none" w:sz="0" w:space="0" w:color="auto"/>
                        <w:right w:val="none" w:sz="0" w:space="0" w:color="auto"/>
                      </w:divBdr>
                      <w:divsChild>
                        <w:div w:id="12164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31522">
      <w:bodyDiv w:val="1"/>
      <w:marLeft w:val="0"/>
      <w:marRight w:val="0"/>
      <w:marTop w:val="0"/>
      <w:marBottom w:val="0"/>
      <w:divBdr>
        <w:top w:val="none" w:sz="0" w:space="0" w:color="auto"/>
        <w:left w:val="none" w:sz="0" w:space="0" w:color="auto"/>
        <w:bottom w:val="none" w:sz="0" w:space="0" w:color="auto"/>
        <w:right w:val="none" w:sz="0" w:space="0" w:color="auto"/>
      </w:divBdr>
    </w:div>
    <w:div w:id="788201745">
      <w:bodyDiv w:val="1"/>
      <w:marLeft w:val="0"/>
      <w:marRight w:val="0"/>
      <w:marTop w:val="0"/>
      <w:marBottom w:val="0"/>
      <w:divBdr>
        <w:top w:val="none" w:sz="0" w:space="0" w:color="auto"/>
        <w:left w:val="none" w:sz="0" w:space="0" w:color="auto"/>
        <w:bottom w:val="none" w:sz="0" w:space="0" w:color="auto"/>
        <w:right w:val="none" w:sz="0" w:space="0" w:color="auto"/>
      </w:divBdr>
      <w:divsChild>
        <w:div w:id="753555116">
          <w:marLeft w:val="0"/>
          <w:marRight w:val="0"/>
          <w:marTop w:val="0"/>
          <w:marBottom w:val="0"/>
          <w:divBdr>
            <w:top w:val="none" w:sz="0" w:space="0" w:color="auto"/>
            <w:left w:val="none" w:sz="0" w:space="0" w:color="auto"/>
            <w:bottom w:val="none" w:sz="0" w:space="0" w:color="auto"/>
            <w:right w:val="none" w:sz="0" w:space="0" w:color="auto"/>
          </w:divBdr>
          <w:divsChild>
            <w:div w:id="1784375141">
              <w:marLeft w:val="0"/>
              <w:marRight w:val="0"/>
              <w:marTop w:val="0"/>
              <w:marBottom w:val="0"/>
              <w:divBdr>
                <w:top w:val="none" w:sz="0" w:space="0" w:color="auto"/>
                <w:left w:val="none" w:sz="0" w:space="0" w:color="auto"/>
                <w:bottom w:val="none" w:sz="0" w:space="0" w:color="auto"/>
                <w:right w:val="none" w:sz="0" w:space="0" w:color="auto"/>
              </w:divBdr>
              <w:divsChild>
                <w:div w:id="2097634073">
                  <w:marLeft w:val="0"/>
                  <w:marRight w:val="0"/>
                  <w:marTop w:val="0"/>
                  <w:marBottom w:val="0"/>
                  <w:divBdr>
                    <w:top w:val="none" w:sz="0" w:space="0" w:color="auto"/>
                    <w:left w:val="none" w:sz="0" w:space="0" w:color="auto"/>
                    <w:bottom w:val="none" w:sz="0" w:space="0" w:color="auto"/>
                    <w:right w:val="none" w:sz="0" w:space="0" w:color="auto"/>
                  </w:divBdr>
                  <w:divsChild>
                    <w:div w:id="1154685810">
                      <w:marLeft w:val="0"/>
                      <w:marRight w:val="0"/>
                      <w:marTop w:val="0"/>
                      <w:marBottom w:val="0"/>
                      <w:divBdr>
                        <w:top w:val="none" w:sz="0" w:space="0" w:color="auto"/>
                        <w:left w:val="none" w:sz="0" w:space="0" w:color="auto"/>
                        <w:bottom w:val="none" w:sz="0" w:space="0" w:color="auto"/>
                        <w:right w:val="none" w:sz="0" w:space="0" w:color="auto"/>
                      </w:divBdr>
                      <w:divsChild>
                        <w:div w:id="704864044">
                          <w:marLeft w:val="0"/>
                          <w:marRight w:val="0"/>
                          <w:marTop w:val="0"/>
                          <w:marBottom w:val="0"/>
                          <w:divBdr>
                            <w:top w:val="none" w:sz="0" w:space="0" w:color="auto"/>
                            <w:left w:val="none" w:sz="0" w:space="0" w:color="auto"/>
                            <w:bottom w:val="none" w:sz="0" w:space="0" w:color="auto"/>
                            <w:right w:val="none" w:sz="0" w:space="0" w:color="auto"/>
                          </w:divBdr>
                          <w:divsChild>
                            <w:div w:id="672949439">
                              <w:marLeft w:val="0"/>
                              <w:marRight w:val="0"/>
                              <w:marTop w:val="0"/>
                              <w:marBottom w:val="0"/>
                              <w:divBdr>
                                <w:top w:val="none" w:sz="0" w:space="0" w:color="auto"/>
                                <w:left w:val="none" w:sz="0" w:space="0" w:color="auto"/>
                                <w:bottom w:val="none" w:sz="0" w:space="0" w:color="auto"/>
                                <w:right w:val="none" w:sz="0" w:space="0" w:color="auto"/>
                              </w:divBdr>
                              <w:divsChild>
                                <w:div w:id="1225215166">
                                  <w:marLeft w:val="0"/>
                                  <w:marRight w:val="0"/>
                                  <w:marTop w:val="0"/>
                                  <w:marBottom w:val="0"/>
                                  <w:divBdr>
                                    <w:top w:val="none" w:sz="0" w:space="0" w:color="auto"/>
                                    <w:left w:val="none" w:sz="0" w:space="0" w:color="auto"/>
                                    <w:bottom w:val="none" w:sz="0" w:space="0" w:color="auto"/>
                                    <w:right w:val="none" w:sz="0" w:space="0" w:color="auto"/>
                                  </w:divBdr>
                                  <w:divsChild>
                                    <w:div w:id="1989745244">
                                      <w:marLeft w:val="0"/>
                                      <w:marRight w:val="0"/>
                                      <w:marTop w:val="0"/>
                                      <w:marBottom w:val="0"/>
                                      <w:divBdr>
                                        <w:top w:val="none" w:sz="0" w:space="0" w:color="auto"/>
                                        <w:left w:val="none" w:sz="0" w:space="0" w:color="auto"/>
                                        <w:bottom w:val="none" w:sz="0" w:space="0" w:color="auto"/>
                                        <w:right w:val="none" w:sz="0" w:space="0" w:color="auto"/>
                                      </w:divBdr>
                                      <w:divsChild>
                                        <w:div w:id="353114574">
                                          <w:marLeft w:val="0"/>
                                          <w:marRight w:val="0"/>
                                          <w:marTop w:val="0"/>
                                          <w:marBottom w:val="0"/>
                                          <w:divBdr>
                                            <w:top w:val="none" w:sz="0" w:space="0" w:color="auto"/>
                                            <w:left w:val="none" w:sz="0" w:space="0" w:color="auto"/>
                                            <w:bottom w:val="none" w:sz="0" w:space="0" w:color="auto"/>
                                            <w:right w:val="none" w:sz="0" w:space="0" w:color="auto"/>
                                          </w:divBdr>
                                          <w:divsChild>
                                            <w:div w:id="1009023298">
                                              <w:marLeft w:val="0"/>
                                              <w:marRight w:val="0"/>
                                              <w:marTop w:val="0"/>
                                              <w:marBottom w:val="0"/>
                                              <w:divBdr>
                                                <w:top w:val="none" w:sz="0" w:space="0" w:color="auto"/>
                                                <w:left w:val="none" w:sz="0" w:space="0" w:color="auto"/>
                                                <w:bottom w:val="none" w:sz="0" w:space="0" w:color="auto"/>
                                                <w:right w:val="none" w:sz="0" w:space="0" w:color="auto"/>
                                              </w:divBdr>
                                              <w:divsChild>
                                                <w:div w:id="450827807">
                                                  <w:marLeft w:val="0"/>
                                                  <w:marRight w:val="0"/>
                                                  <w:marTop w:val="0"/>
                                                  <w:marBottom w:val="0"/>
                                                  <w:divBdr>
                                                    <w:top w:val="none" w:sz="0" w:space="0" w:color="auto"/>
                                                    <w:left w:val="none" w:sz="0" w:space="0" w:color="auto"/>
                                                    <w:bottom w:val="none" w:sz="0" w:space="0" w:color="auto"/>
                                                    <w:right w:val="none" w:sz="0" w:space="0" w:color="auto"/>
                                                  </w:divBdr>
                                                  <w:divsChild>
                                                    <w:div w:id="337469724">
                                                      <w:marLeft w:val="0"/>
                                                      <w:marRight w:val="0"/>
                                                      <w:marTop w:val="0"/>
                                                      <w:marBottom w:val="0"/>
                                                      <w:divBdr>
                                                        <w:top w:val="none" w:sz="0" w:space="0" w:color="auto"/>
                                                        <w:left w:val="none" w:sz="0" w:space="0" w:color="auto"/>
                                                        <w:bottom w:val="none" w:sz="0" w:space="0" w:color="auto"/>
                                                        <w:right w:val="none" w:sz="0" w:space="0" w:color="auto"/>
                                                      </w:divBdr>
                                                      <w:divsChild>
                                                        <w:div w:id="1199585238">
                                                          <w:marLeft w:val="0"/>
                                                          <w:marRight w:val="0"/>
                                                          <w:marTop w:val="0"/>
                                                          <w:marBottom w:val="0"/>
                                                          <w:divBdr>
                                                            <w:top w:val="none" w:sz="0" w:space="0" w:color="auto"/>
                                                            <w:left w:val="none" w:sz="0" w:space="0" w:color="auto"/>
                                                            <w:bottom w:val="none" w:sz="0" w:space="0" w:color="auto"/>
                                                            <w:right w:val="none" w:sz="0" w:space="0" w:color="auto"/>
                                                          </w:divBdr>
                                                          <w:divsChild>
                                                            <w:div w:id="2660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8906187">
      <w:bodyDiv w:val="1"/>
      <w:marLeft w:val="0"/>
      <w:marRight w:val="0"/>
      <w:marTop w:val="0"/>
      <w:marBottom w:val="0"/>
      <w:divBdr>
        <w:top w:val="none" w:sz="0" w:space="0" w:color="auto"/>
        <w:left w:val="none" w:sz="0" w:space="0" w:color="auto"/>
        <w:bottom w:val="none" w:sz="0" w:space="0" w:color="auto"/>
        <w:right w:val="none" w:sz="0" w:space="0" w:color="auto"/>
      </w:divBdr>
      <w:divsChild>
        <w:div w:id="355810696">
          <w:marLeft w:val="720"/>
          <w:marRight w:val="0"/>
          <w:marTop w:val="125"/>
          <w:marBottom w:val="0"/>
          <w:divBdr>
            <w:top w:val="none" w:sz="0" w:space="0" w:color="auto"/>
            <w:left w:val="none" w:sz="0" w:space="0" w:color="auto"/>
            <w:bottom w:val="none" w:sz="0" w:space="0" w:color="auto"/>
            <w:right w:val="none" w:sz="0" w:space="0" w:color="auto"/>
          </w:divBdr>
        </w:div>
        <w:div w:id="459569430">
          <w:marLeft w:val="720"/>
          <w:marRight w:val="0"/>
          <w:marTop w:val="125"/>
          <w:marBottom w:val="0"/>
          <w:divBdr>
            <w:top w:val="none" w:sz="0" w:space="0" w:color="auto"/>
            <w:left w:val="none" w:sz="0" w:space="0" w:color="auto"/>
            <w:bottom w:val="none" w:sz="0" w:space="0" w:color="auto"/>
            <w:right w:val="none" w:sz="0" w:space="0" w:color="auto"/>
          </w:divBdr>
        </w:div>
        <w:div w:id="479541628">
          <w:marLeft w:val="720"/>
          <w:marRight w:val="0"/>
          <w:marTop w:val="125"/>
          <w:marBottom w:val="0"/>
          <w:divBdr>
            <w:top w:val="none" w:sz="0" w:space="0" w:color="auto"/>
            <w:left w:val="none" w:sz="0" w:space="0" w:color="auto"/>
            <w:bottom w:val="none" w:sz="0" w:space="0" w:color="auto"/>
            <w:right w:val="none" w:sz="0" w:space="0" w:color="auto"/>
          </w:divBdr>
        </w:div>
        <w:div w:id="1216238986">
          <w:marLeft w:val="720"/>
          <w:marRight w:val="0"/>
          <w:marTop w:val="125"/>
          <w:marBottom w:val="0"/>
          <w:divBdr>
            <w:top w:val="none" w:sz="0" w:space="0" w:color="auto"/>
            <w:left w:val="none" w:sz="0" w:space="0" w:color="auto"/>
            <w:bottom w:val="none" w:sz="0" w:space="0" w:color="auto"/>
            <w:right w:val="none" w:sz="0" w:space="0" w:color="auto"/>
          </w:divBdr>
        </w:div>
        <w:div w:id="1857452238">
          <w:marLeft w:val="720"/>
          <w:marRight w:val="0"/>
          <w:marTop w:val="125"/>
          <w:marBottom w:val="0"/>
          <w:divBdr>
            <w:top w:val="none" w:sz="0" w:space="0" w:color="auto"/>
            <w:left w:val="none" w:sz="0" w:space="0" w:color="auto"/>
            <w:bottom w:val="none" w:sz="0" w:space="0" w:color="auto"/>
            <w:right w:val="none" w:sz="0" w:space="0" w:color="auto"/>
          </w:divBdr>
        </w:div>
        <w:div w:id="2017727792">
          <w:marLeft w:val="720"/>
          <w:marRight w:val="0"/>
          <w:marTop w:val="125"/>
          <w:marBottom w:val="0"/>
          <w:divBdr>
            <w:top w:val="none" w:sz="0" w:space="0" w:color="auto"/>
            <w:left w:val="none" w:sz="0" w:space="0" w:color="auto"/>
            <w:bottom w:val="none" w:sz="0" w:space="0" w:color="auto"/>
            <w:right w:val="none" w:sz="0" w:space="0" w:color="auto"/>
          </w:divBdr>
        </w:div>
      </w:divsChild>
    </w:div>
    <w:div w:id="929390876">
      <w:bodyDiv w:val="1"/>
      <w:marLeft w:val="0"/>
      <w:marRight w:val="0"/>
      <w:marTop w:val="0"/>
      <w:marBottom w:val="0"/>
      <w:divBdr>
        <w:top w:val="none" w:sz="0" w:space="0" w:color="auto"/>
        <w:left w:val="none" w:sz="0" w:space="0" w:color="auto"/>
        <w:bottom w:val="none" w:sz="0" w:space="0" w:color="auto"/>
        <w:right w:val="none" w:sz="0" w:space="0" w:color="auto"/>
      </w:divBdr>
    </w:div>
    <w:div w:id="1061363786">
      <w:bodyDiv w:val="1"/>
      <w:marLeft w:val="0"/>
      <w:marRight w:val="0"/>
      <w:marTop w:val="0"/>
      <w:marBottom w:val="0"/>
      <w:divBdr>
        <w:top w:val="none" w:sz="0" w:space="0" w:color="auto"/>
        <w:left w:val="none" w:sz="0" w:space="0" w:color="auto"/>
        <w:bottom w:val="none" w:sz="0" w:space="0" w:color="auto"/>
        <w:right w:val="none" w:sz="0" w:space="0" w:color="auto"/>
      </w:divBdr>
      <w:divsChild>
        <w:div w:id="1266109290">
          <w:marLeft w:val="0"/>
          <w:marRight w:val="0"/>
          <w:marTop w:val="0"/>
          <w:marBottom w:val="0"/>
          <w:divBdr>
            <w:top w:val="none" w:sz="0" w:space="0" w:color="auto"/>
            <w:left w:val="none" w:sz="0" w:space="0" w:color="auto"/>
            <w:bottom w:val="none" w:sz="0" w:space="0" w:color="auto"/>
            <w:right w:val="none" w:sz="0" w:space="0" w:color="auto"/>
          </w:divBdr>
          <w:divsChild>
            <w:div w:id="1510826666">
              <w:marLeft w:val="0"/>
              <w:marRight w:val="0"/>
              <w:marTop w:val="0"/>
              <w:marBottom w:val="0"/>
              <w:divBdr>
                <w:top w:val="none" w:sz="0" w:space="0" w:color="auto"/>
                <w:left w:val="none" w:sz="0" w:space="0" w:color="auto"/>
                <w:bottom w:val="none" w:sz="0" w:space="0" w:color="auto"/>
                <w:right w:val="none" w:sz="0" w:space="0" w:color="auto"/>
              </w:divBdr>
              <w:divsChild>
                <w:div w:id="12417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26142">
      <w:bodyDiv w:val="1"/>
      <w:marLeft w:val="0"/>
      <w:marRight w:val="0"/>
      <w:marTop w:val="0"/>
      <w:marBottom w:val="0"/>
      <w:divBdr>
        <w:top w:val="none" w:sz="0" w:space="0" w:color="auto"/>
        <w:left w:val="none" w:sz="0" w:space="0" w:color="auto"/>
        <w:bottom w:val="none" w:sz="0" w:space="0" w:color="auto"/>
        <w:right w:val="none" w:sz="0" w:space="0" w:color="auto"/>
      </w:divBdr>
    </w:div>
    <w:div w:id="1292053822">
      <w:bodyDiv w:val="1"/>
      <w:marLeft w:val="0"/>
      <w:marRight w:val="0"/>
      <w:marTop w:val="0"/>
      <w:marBottom w:val="0"/>
      <w:divBdr>
        <w:top w:val="none" w:sz="0" w:space="0" w:color="auto"/>
        <w:left w:val="none" w:sz="0" w:space="0" w:color="auto"/>
        <w:bottom w:val="none" w:sz="0" w:space="0" w:color="auto"/>
        <w:right w:val="none" w:sz="0" w:space="0" w:color="auto"/>
      </w:divBdr>
      <w:divsChild>
        <w:div w:id="166209687">
          <w:marLeft w:val="0"/>
          <w:marRight w:val="0"/>
          <w:marTop w:val="0"/>
          <w:marBottom w:val="0"/>
          <w:divBdr>
            <w:top w:val="none" w:sz="0" w:space="0" w:color="auto"/>
            <w:left w:val="none" w:sz="0" w:space="0" w:color="auto"/>
            <w:bottom w:val="none" w:sz="0" w:space="0" w:color="auto"/>
            <w:right w:val="none" w:sz="0" w:space="0" w:color="auto"/>
          </w:divBdr>
          <w:divsChild>
            <w:div w:id="2130006786">
              <w:marLeft w:val="0"/>
              <w:marRight w:val="0"/>
              <w:marTop w:val="0"/>
              <w:marBottom w:val="0"/>
              <w:divBdr>
                <w:top w:val="none" w:sz="0" w:space="0" w:color="auto"/>
                <w:left w:val="none" w:sz="0" w:space="0" w:color="auto"/>
                <w:bottom w:val="none" w:sz="0" w:space="0" w:color="auto"/>
                <w:right w:val="none" w:sz="0" w:space="0" w:color="auto"/>
              </w:divBdr>
              <w:divsChild>
                <w:div w:id="774904677">
                  <w:marLeft w:val="0"/>
                  <w:marRight w:val="0"/>
                  <w:marTop w:val="0"/>
                  <w:marBottom w:val="0"/>
                  <w:divBdr>
                    <w:top w:val="none" w:sz="0" w:space="0" w:color="auto"/>
                    <w:left w:val="none" w:sz="0" w:space="0" w:color="auto"/>
                    <w:bottom w:val="none" w:sz="0" w:space="0" w:color="auto"/>
                    <w:right w:val="none" w:sz="0" w:space="0" w:color="auto"/>
                  </w:divBdr>
                  <w:divsChild>
                    <w:div w:id="1163738177">
                      <w:marLeft w:val="0"/>
                      <w:marRight w:val="0"/>
                      <w:marTop w:val="0"/>
                      <w:marBottom w:val="0"/>
                      <w:divBdr>
                        <w:top w:val="none" w:sz="0" w:space="0" w:color="auto"/>
                        <w:left w:val="none" w:sz="0" w:space="0" w:color="auto"/>
                        <w:bottom w:val="none" w:sz="0" w:space="0" w:color="auto"/>
                        <w:right w:val="none" w:sz="0" w:space="0" w:color="auto"/>
                      </w:divBdr>
                      <w:divsChild>
                        <w:div w:id="1210612129">
                          <w:marLeft w:val="0"/>
                          <w:marRight w:val="0"/>
                          <w:marTop w:val="0"/>
                          <w:marBottom w:val="240"/>
                          <w:divBdr>
                            <w:top w:val="none" w:sz="0" w:space="0" w:color="auto"/>
                            <w:left w:val="none" w:sz="0" w:space="0" w:color="auto"/>
                            <w:bottom w:val="none" w:sz="0" w:space="0" w:color="auto"/>
                            <w:right w:val="none" w:sz="0" w:space="0" w:color="auto"/>
                          </w:divBdr>
                          <w:divsChild>
                            <w:div w:id="443381443">
                              <w:marLeft w:val="0"/>
                              <w:marRight w:val="0"/>
                              <w:marTop w:val="0"/>
                              <w:marBottom w:val="0"/>
                              <w:divBdr>
                                <w:top w:val="none" w:sz="0" w:space="0" w:color="auto"/>
                                <w:left w:val="none" w:sz="0" w:space="0" w:color="auto"/>
                                <w:bottom w:val="none" w:sz="0" w:space="0" w:color="auto"/>
                                <w:right w:val="none" w:sz="0" w:space="0" w:color="auto"/>
                              </w:divBdr>
                              <w:divsChild>
                                <w:div w:id="462623165">
                                  <w:marLeft w:val="0"/>
                                  <w:marRight w:val="0"/>
                                  <w:marTop w:val="0"/>
                                  <w:marBottom w:val="0"/>
                                  <w:divBdr>
                                    <w:top w:val="none" w:sz="0" w:space="0" w:color="auto"/>
                                    <w:left w:val="none" w:sz="0" w:space="0" w:color="auto"/>
                                    <w:bottom w:val="none" w:sz="0" w:space="0" w:color="auto"/>
                                    <w:right w:val="none" w:sz="0" w:space="0" w:color="auto"/>
                                  </w:divBdr>
                                  <w:divsChild>
                                    <w:div w:id="9103873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000204">
      <w:bodyDiv w:val="1"/>
      <w:marLeft w:val="0"/>
      <w:marRight w:val="0"/>
      <w:marTop w:val="0"/>
      <w:marBottom w:val="0"/>
      <w:divBdr>
        <w:top w:val="none" w:sz="0" w:space="0" w:color="auto"/>
        <w:left w:val="none" w:sz="0" w:space="0" w:color="auto"/>
        <w:bottom w:val="none" w:sz="0" w:space="0" w:color="auto"/>
        <w:right w:val="none" w:sz="0" w:space="0" w:color="auto"/>
      </w:divBdr>
    </w:div>
    <w:div w:id="1520002724">
      <w:bodyDiv w:val="1"/>
      <w:marLeft w:val="0"/>
      <w:marRight w:val="0"/>
      <w:marTop w:val="0"/>
      <w:marBottom w:val="0"/>
      <w:divBdr>
        <w:top w:val="none" w:sz="0" w:space="0" w:color="auto"/>
        <w:left w:val="none" w:sz="0" w:space="0" w:color="auto"/>
        <w:bottom w:val="none" w:sz="0" w:space="0" w:color="auto"/>
        <w:right w:val="none" w:sz="0" w:space="0" w:color="auto"/>
      </w:divBdr>
      <w:divsChild>
        <w:div w:id="1322008806">
          <w:marLeft w:val="0"/>
          <w:marRight w:val="0"/>
          <w:marTop w:val="0"/>
          <w:marBottom w:val="0"/>
          <w:divBdr>
            <w:top w:val="none" w:sz="0" w:space="0" w:color="auto"/>
            <w:left w:val="none" w:sz="0" w:space="0" w:color="auto"/>
            <w:bottom w:val="none" w:sz="0" w:space="0" w:color="auto"/>
            <w:right w:val="none" w:sz="0" w:space="0" w:color="auto"/>
          </w:divBdr>
          <w:divsChild>
            <w:div w:id="596136711">
              <w:marLeft w:val="0"/>
              <w:marRight w:val="0"/>
              <w:marTop w:val="0"/>
              <w:marBottom w:val="0"/>
              <w:divBdr>
                <w:top w:val="none" w:sz="0" w:space="0" w:color="auto"/>
                <w:left w:val="none" w:sz="0" w:space="0" w:color="auto"/>
                <w:bottom w:val="none" w:sz="0" w:space="0" w:color="auto"/>
                <w:right w:val="none" w:sz="0" w:space="0" w:color="auto"/>
              </w:divBdr>
              <w:divsChild>
                <w:div w:id="827403772">
                  <w:marLeft w:val="0"/>
                  <w:marRight w:val="0"/>
                  <w:marTop w:val="0"/>
                  <w:marBottom w:val="0"/>
                  <w:divBdr>
                    <w:top w:val="none" w:sz="0" w:space="0" w:color="auto"/>
                    <w:left w:val="none" w:sz="0" w:space="0" w:color="auto"/>
                    <w:bottom w:val="none" w:sz="0" w:space="0" w:color="auto"/>
                    <w:right w:val="none" w:sz="0" w:space="0" w:color="auto"/>
                  </w:divBdr>
                  <w:divsChild>
                    <w:div w:id="859005683">
                      <w:marLeft w:val="0"/>
                      <w:marRight w:val="0"/>
                      <w:marTop w:val="0"/>
                      <w:marBottom w:val="0"/>
                      <w:divBdr>
                        <w:top w:val="none" w:sz="0" w:space="0" w:color="auto"/>
                        <w:left w:val="none" w:sz="0" w:space="0" w:color="auto"/>
                        <w:bottom w:val="none" w:sz="0" w:space="0" w:color="auto"/>
                        <w:right w:val="none" w:sz="0" w:space="0" w:color="auto"/>
                      </w:divBdr>
                      <w:divsChild>
                        <w:div w:id="708919145">
                          <w:marLeft w:val="0"/>
                          <w:marRight w:val="0"/>
                          <w:marTop w:val="45"/>
                          <w:marBottom w:val="0"/>
                          <w:divBdr>
                            <w:top w:val="none" w:sz="0" w:space="0" w:color="auto"/>
                            <w:left w:val="none" w:sz="0" w:space="0" w:color="auto"/>
                            <w:bottom w:val="none" w:sz="0" w:space="0" w:color="auto"/>
                            <w:right w:val="none" w:sz="0" w:space="0" w:color="auto"/>
                          </w:divBdr>
                          <w:divsChild>
                            <w:div w:id="1594164325">
                              <w:marLeft w:val="0"/>
                              <w:marRight w:val="0"/>
                              <w:marTop w:val="0"/>
                              <w:marBottom w:val="0"/>
                              <w:divBdr>
                                <w:top w:val="none" w:sz="0" w:space="0" w:color="auto"/>
                                <w:left w:val="none" w:sz="0" w:space="0" w:color="auto"/>
                                <w:bottom w:val="none" w:sz="0" w:space="0" w:color="auto"/>
                                <w:right w:val="none" w:sz="0" w:space="0" w:color="auto"/>
                              </w:divBdr>
                              <w:divsChild>
                                <w:div w:id="565342475">
                                  <w:marLeft w:val="2070"/>
                                  <w:marRight w:val="3810"/>
                                  <w:marTop w:val="0"/>
                                  <w:marBottom w:val="0"/>
                                  <w:divBdr>
                                    <w:top w:val="none" w:sz="0" w:space="0" w:color="auto"/>
                                    <w:left w:val="none" w:sz="0" w:space="0" w:color="auto"/>
                                    <w:bottom w:val="none" w:sz="0" w:space="0" w:color="auto"/>
                                    <w:right w:val="none" w:sz="0" w:space="0" w:color="auto"/>
                                  </w:divBdr>
                                  <w:divsChild>
                                    <w:div w:id="611786254">
                                      <w:marLeft w:val="0"/>
                                      <w:marRight w:val="0"/>
                                      <w:marTop w:val="0"/>
                                      <w:marBottom w:val="0"/>
                                      <w:divBdr>
                                        <w:top w:val="none" w:sz="0" w:space="0" w:color="auto"/>
                                        <w:left w:val="none" w:sz="0" w:space="0" w:color="auto"/>
                                        <w:bottom w:val="none" w:sz="0" w:space="0" w:color="auto"/>
                                        <w:right w:val="none" w:sz="0" w:space="0" w:color="auto"/>
                                      </w:divBdr>
                                      <w:divsChild>
                                        <w:div w:id="1640259385">
                                          <w:marLeft w:val="0"/>
                                          <w:marRight w:val="0"/>
                                          <w:marTop w:val="0"/>
                                          <w:marBottom w:val="0"/>
                                          <w:divBdr>
                                            <w:top w:val="none" w:sz="0" w:space="0" w:color="auto"/>
                                            <w:left w:val="none" w:sz="0" w:space="0" w:color="auto"/>
                                            <w:bottom w:val="none" w:sz="0" w:space="0" w:color="auto"/>
                                            <w:right w:val="none" w:sz="0" w:space="0" w:color="auto"/>
                                          </w:divBdr>
                                          <w:divsChild>
                                            <w:div w:id="1008676196">
                                              <w:marLeft w:val="0"/>
                                              <w:marRight w:val="0"/>
                                              <w:marTop w:val="0"/>
                                              <w:marBottom w:val="0"/>
                                              <w:divBdr>
                                                <w:top w:val="none" w:sz="0" w:space="0" w:color="auto"/>
                                                <w:left w:val="none" w:sz="0" w:space="0" w:color="auto"/>
                                                <w:bottom w:val="none" w:sz="0" w:space="0" w:color="auto"/>
                                                <w:right w:val="none" w:sz="0" w:space="0" w:color="auto"/>
                                              </w:divBdr>
                                              <w:divsChild>
                                                <w:div w:id="1507330300">
                                                  <w:marLeft w:val="0"/>
                                                  <w:marRight w:val="0"/>
                                                  <w:marTop w:val="0"/>
                                                  <w:marBottom w:val="0"/>
                                                  <w:divBdr>
                                                    <w:top w:val="none" w:sz="0" w:space="0" w:color="auto"/>
                                                    <w:left w:val="none" w:sz="0" w:space="0" w:color="auto"/>
                                                    <w:bottom w:val="none" w:sz="0" w:space="0" w:color="auto"/>
                                                    <w:right w:val="none" w:sz="0" w:space="0" w:color="auto"/>
                                                  </w:divBdr>
                                                  <w:divsChild>
                                                    <w:div w:id="1437141268">
                                                      <w:marLeft w:val="0"/>
                                                      <w:marRight w:val="0"/>
                                                      <w:marTop w:val="0"/>
                                                      <w:marBottom w:val="0"/>
                                                      <w:divBdr>
                                                        <w:top w:val="none" w:sz="0" w:space="0" w:color="auto"/>
                                                        <w:left w:val="none" w:sz="0" w:space="0" w:color="auto"/>
                                                        <w:bottom w:val="none" w:sz="0" w:space="0" w:color="auto"/>
                                                        <w:right w:val="none" w:sz="0" w:space="0" w:color="auto"/>
                                                      </w:divBdr>
                                                      <w:divsChild>
                                                        <w:div w:id="1289966920">
                                                          <w:marLeft w:val="0"/>
                                                          <w:marRight w:val="0"/>
                                                          <w:marTop w:val="0"/>
                                                          <w:marBottom w:val="0"/>
                                                          <w:divBdr>
                                                            <w:top w:val="none" w:sz="0" w:space="0" w:color="auto"/>
                                                            <w:left w:val="none" w:sz="0" w:space="0" w:color="auto"/>
                                                            <w:bottom w:val="none" w:sz="0" w:space="0" w:color="auto"/>
                                                            <w:right w:val="none" w:sz="0" w:space="0" w:color="auto"/>
                                                          </w:divBdr>
                                                          <w:divsChild>
                                                            <w:div w:id="218056778">
                                                              <w:marLeft w:val="0"/>
                                                              <w:marRight w:val="0"/>
                                                              <w:marTop w:val="0"/>
                                                              <w:marBottom w:val="345"/>
                                                              <w:divBdr>
                                                                <w:top w:val="none" w:sz="0" w:space="0" w:color="auto"/>
                                                                <w:left w:val="none" w:sz="0" w:space="0" w:color="auto"/>
                                                                <w:bottom w:val="none" w:sz="0" w:space="0" w:color="auto"/>
                                                                <w:right w:val="none" w:sz="0" w:space="0" w:color="auto"/>
                                                              </w:divBdr>
                                                              <w:divsChild>
                                                                <w:div w:id="128666576">
                                                                  <w:marLeft w:val="0"/>
                                                                  <w:marRight w:val="0"/>
                                                                  <w:marTop w:val="0"/>
                                                                  <w:marBottom w:val="0"/>
                                                                  <w:divBdr>
                                                                    <w:top w:val="none" w:sz="0" w:space="0" w:color="auto"/>
                                                                    <w:left w:val="none" w:sz="0" w:space="0" w:color="auto"/>
                                                                    <w:bottom w:val="none" w:sz="0" w:space="0" w:color="auto"/>
                                                                    <w:right w:val="none" w:sz="0" w:space="0" w:color="auto"/>
                                                                  </w:divBdr>
                                                                  <w:divsChild>
                                                                    <w:div w:id="1703482666">
                                                                      <w:marLeft w:val="0"/>
                                                                      <w:marRight w:val="0"/>
                                                                      <w:marTop w:val="0"/>
                                                                      <w:marBottom w:val="0"/>
                                                                      <w:divBdr>
                                                                        <w:top w:val="none" w:sz="0" w:space="0" w:color="auto"/>
                                                                        <w:left w:val="none" w:sz="0" w:space="0" w:color="auto"/>
                                                                        <w:bottom w:val="none" w:sz="0" w:space="0" w:color="auto"/>
                                                                        <w:right w:val="none" w:sz="0" w:space="0" w:color="auto"/>
                                                                      </w:divBdr>
                                                                      <w:divsChild>
                                                                        <w:div w:id="1260286990">
                                                                          <w:marLeft w:val="0"/>
                                                                          <w:marRight w:val="0"/>
                                                                          <w:marTop w:val="0"/>
                                                                          <w:marBottom w:val="0"/>
                                                                          <w:divBdr>
                                                                            <w:top w:val="none" w:sz="0" w:space="0" w:color="auto"/>
                                                                            <w:left w:val="none" w:sz="0" w:space="0" w:color="auto"/>
                                                                            <w:bottom w:val="none" w:sz="0" w:space="0" w:color="auto"/>
                                                                            <w:right w:val="none" w:sz="0" w:space="0" w:color="auto"/>
                                                                          </w:divBdr>
                                                                          <w:divsChild>
                                                                            <w:div w:id="17226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663157">
      <w:bodyDiv w:val="1"/>
      <w:marLeft w:val="0"/>
      <w:marRight w:val="0"/>
      <w:marTop w:val="0"/>
      <w:marBottom w:val="0"/>
      <w:divBdr>
        <w:top w:val="none" w:sz="0" w:space="0" w:color="auto"/>
        <w:left w:val="none" w:sz="0" w:space="0" w:color="auto"/>
        <w:bottom w:val="none" w:sz="0" w:space="0" w:color="auto"/>
        <w:right w:val="none" w:sz="0" w:space="0" w:color="auto"/>
      </w:divBdr>
    </w:div>
    <w:div w:id="1566179901">
      <w:bodyDiv w:val="1"/>
      <w:marLeft w:val="0"/>
      <w:marRight w:val="0"/>
      <w:marTop w:val="0"/>
      <w:marBottom w:val="0"/>
      <w:divBdr>
        <w:top w:val="none" w:sz="0" w:space="0" w:color="auto"/>
        <w:left w:val="none" w:sz="0" w:space="0" w:color="auto"/>
        <w:bottom w:val="none" w:sz="0" w:space="0" w:color="auto"/>
        <w:right w:val="none" w:sz="0" w:space="0" w:color="auto"/>
      </w:divBdr>
      <w:divsChild>
        <w:div w:id="1853377527">
          <w:marLeft w:val="0"/>
          <w:marRight w:val="0"/>
          <w:marTop w:val="0"/>
          <w:marBottom w:val="0"/>
          <w:divBdr>
            <w:top w:val="none" w:sz="0" w:space="0" w:color="auto"/>
            <w:left w:val="none" w:sz="0" w:space="0" w:color="auto"/>
            <w:bottom w:val="none" w:sz="0" w:space="0" w:color="auto"/>
            <w:right w:val="none" w:sz="0" w:space="0" w:color="auto"/>
          </w:divBdr>
          <w:divsChild>
            <w:div w:id="849216949">
              <w:marLeft w:val="150"/>
              <w:marRight w:val="0"/>
              <w:marTop w:val="0"/>
              <w:marBottom w:val="0"/>
              <w:divBdr>
                <w:top w:val="none" w:sz="0" w:space="0" w:color="auto"/>
                <w:left w:val="none" w:sz="0" w:space="0" w:color="auto"/>
                <w:bottom w:val="none" w:sz="0" w:space="0" w:color="auto"/>
                <w:right w:val="none" w:sz="0" w:space="0" w:color="auto"/>
              </w:divBdr>
              <w:divsChild>
                <w:div w:id="937107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7448283">
      <w:bodyDiv w:val="1"/>
      <w:marLeft w:val="0"/>
      <w:marRight w:val="0"/>
      <w:marTop w:val="0"/>
      <w:marBottom w:val="0"/>
      <w:divBdr>
        <w:top w:val="none" w:sz="0" w:space="0" w:color="auto"/>
        <w:left w:val="none" w:sz="0" w:space="0" w:color="auto"/>
        <w:bottom w:val="none" w:sz="0" w:space="0" w:color="auto"/>
        <w:right w:val="none" w:sz="0" w:space="0" w:color="auto"/>
      </w:divBdr>
      <w:divsChild>
        <w:div w:id="23756262">
          <w:marLeft w:val="0"/>
          <w:marRight w:val="0"/>
          <w:marTop w:val="0"/>
          <w:marBottom w:val="0"/>
          <w:divBdr>
            <w:top w:val="none" w:sz="0" w:space="0" w:color="auto"/>
            <w:left w:val="none" w:sz="0" w:space="0" w:color="auto"/>
            <w:bottom w:val="none" w:sz="0" w:space="0" w:color="auto"/>
            <w:right w:val="none" w:sz="0" w:space="0" w:color="auto"/>
          </w:divBdr>
        </w:div>
        <w:div w:id="23799482">
          <w:marLeft w:val="0"/>
          <w:marRight w:val="0"/>
          <w:marTop w:val="0"/>
          <w:marBottom w:val="0"/>
          <w:divBdr>
            <w:top w:val="none" w:sz="0" w:space="0" w:color="auto"/>
            <w:left w:val="none" w:sz="0" w:space="0" w:color="auto"/>
            <w:bottom w:val="none" w:sz="0" w:space="0" w:color="auto"/>
            <w:right w:val="none" w:sz="0" w:space="0" w:color="auto"/>
          </w:divBdr>
        </w:div>
        <w:div w:id="24141924">
          <w:marLeft w:val="0"/>
          <w:marRight w:val="0"/>
          <w:marTop w:val="0"/>
          <w:marBottom w:val="0"/>
          <w:divBdr>
            <w:top w:val="none" w:sz="0" w:space="0" w:color="auto"/>
            <w:left w:val="none" w:sz="0" w:space="0" w:color="auto"/>
            <w:bottom w:val="none" w:sz="0" w:space="0" w:color="auto"/>
            <w:right w:val="none" w:sz="0" w:space="0" w:color="auto"/>
          </w:divBdr>
        </w:div>
        <w:div w:id="965702007">
          <w:marLeft w:val="0"/>
          <w:marRight w:val="0"/>
          <w:marTop w:val="0"/>
          <w:marBottom w:val="0"/>
          <w:divBdr>
            <w:top w:val="none" w:sz="0" w:space="0" w:color="auto"/>
            <w:left w:val="none" w:sz="0" w:space="0" w:color="auto"/>
            <w:bottom w:val="none" w:sz="0" w:space="0" w:color="auto"/>
            <w:right w:val="none" w:sz="0" w:space="0" w:color="auto"/>
          </w:divBdr>
        </w:div>
        <w:div w:id="1011419085">
          <w:marLeft w:val="0"/>
          <w:marRight w:val="0"/>
          <w:marTop w:val="0"/>
          <w:marBottom w:val="0"/>
          <w:divBdr>
            <w:top w:val="none" w:sz="0" w:space="0" w:color="auto"/>
            <w:left w:val="none" w:sz="0" w:space="0" w:color="auto"/>
            <w:bottom w:val="none" w:sz="0" w:space="0" w:color="auto"/>
            <w:right w:val="none" w:sz="0" w:space="0" w:color="auto"/>
          </w:divBdr>
        </w:div>
        <w:div w:id="1151212084">
          <w:marLeft w:val="0"/>
          <w:marRight w:val="0"/>
          <w:marTop w:val="0"/>
          <w:marBottom w:val="0"/>
          <w:divBdr>
            <w:top w:val="none" w:sz="0" w:space="0" w:color="auto"/>
            <w:left w:val="none" w:sz="0" w:space="0" w:color="auto"/>
            <w:bottom w:val="none" w:sz="0" w:space="0" w:color="auto"/>
            <w:right w:val="none" w:sz="0" w:space="0" w:color="auto"/>
          </w:divBdr>
        </w:div>
        <w:div w:id="1171021617">
          <w:marLeft w:val="0"/>
          <w:marRight w:val="0"/>
          <w:marTop w:val="0"/>
          <w:marBottom w:val="0"/>
          <w:divBdr>
            <w:top w:val="none" w:sz="0" w:space="0" w:color="auto"/>
            <w:left w:val="none" w:sz="0" w:space="0" w:color="auto"/>
            <w:bottom w:val="none" w:sz="0" w:space="0" w:color="auto"/>
            <w:right w:val="none" w:sz="0" w:space="0" w:color="auto"/>
          </w:divBdr>
        </w:div>
        <w:div w:id="1370643434">
          <w:marLeft w:val="0"/>
          <w:marRight w:val="0"/>
          <w:marTop w:val="0"/>
          <w:marBottom w:val="0"/>
          <w:divBdr>
            <w:top w:val="none" w:sz="0" w:space="0" w:color="auto"/>
            <w:left w:val="none" w:sz="0" w:space="0" w:color="auto"/>
            <w:bottom w:val="none" w:sz="0" w:space="0" w:color="auto"/>
            <w:right w:val="none" w:sz="0" w:space="0" w:color="auto"/>
          </w:divBdr>
        </w:div>
        <w:div w:id="1565721289">
          <w:marLeft w:val="0"/>
          <w:marRight w:val="0"/>
          <w:marTop w:val="0"/>
          <w:marBottom w:val="0"/>
          <w:divBdr>
            <w:top w:val="none" w:sz="0" w:space="0" w:color="auto"/>
            <w:left w:val="none" w:sz="0" w:space="0" w:color="auto"/>
            <w:bottom w:val="none" w:sz="0" w:space="0" w:color="auto"/>
            <w:right w:val="none" w:sz="0" w:space="0" w:color="auto"/>
          </w:divBdr>
        </w:div>
        <w:div w:id="1606576976">
          <w:marLeft w:val="0"/>
          <w:marRight w:val="0"/>
          <w:marTop w:val="0"/>
          <w:marBottom w:val="0"/>
          <w:divBdr>
            <w:top w:val="none" w:sz="0" w:space="0" w:color="auto"/>
            <w:left w:val="none" w:sz="0" w:space="0" w:color="auto"/>
            <w:bottom w:val="none" w:sz="0" w:space="0" w:color="auto"/>
            <w:right w:val="none" w:sz="0" w:space="0" w:color="auto"/>
          </w:divBdr>
        </w:div>
        <w:div w:id="2141216580">
          <w:marLeft w:val="0"/>
          <w:marRight w:val="0"/>
          <w:marTop w:val="0"/>
          <w:marBottom w:val="0"/>
          <w:divBdr>
            <w:top w:val="none" w:sz="0" w:space="0" w:color="auto"/>
            <w:left w:val="none" w:sz="0" w:space="0" w:color="auto"/>
            <w:bottom w:val="none" w:sz="0" w:space="0" w:color="auto"/>
            <w:right w:val="none" w:sz="0" w:space="0" w:color="auto"/>
          </w:divBdr>
        </w:div>
        <w:div w:id="2144959274">
          <w:marLeft w:val="0"/>
          <w:marRight w:val="0"/>
          <w:marTop w:val="0"/>
          <w:marBottom w:val="0"/>
          <w:divBdr>
            <w:top w:val="none" w:sz="0" w:space="0" w:color="auto"/>
            <w:left w:val="none" w:sz="0" w:space="0" w:color="auto"/>
            <w:bottom w:val="none" w:sz="0" w:space="0" w:color="auto"/>
            <w:right w:val="none" w:sz="0" w:space="0" w:color="auto"/>
          </w:divBdr>
        </w:div>
      </w:divsChild>
    </w:div>
    <w:div w:id="1574123140">
      <w:bodyDiv w:val="1"/>
      <w:marLeft w:val="0"/>
      <w:marRight w:val="0"/>
      <w:marTop w:val="0"/>
      <w:marBottom w:val="0"/>
      <w:divBdr>
        <w:top w:val="none" w:sz="0" w:space="0" w:color="auto"/>
        <w:left w:val="none" w:sz="0" w:space="0" w:color="auto"/>
        <w:bottom w:val="none" w:sz="0" w:space="0" w:color="auto"/>
        <w:right w:val="none" w:sz="0" w:space="0" w:color="auto"/>
      </w:divBdr>
    </w:div>
    <w:div w:id="1693147419">
      <w:bodyDiv w:val="1"/>
      <w:marLeft w:val="0"/>
      <w:marRight w:val="0"/>
      <w:marTop w:val="0"/>
      <w:marBottom w:val="0"/>
      <w:divBdr>
        <w:top w:val="none" w:sz="0" w:space="0" w:color="auto"/>
        <w:left w:val="none" w:sz="0" w:space="0" w:color="auto"/>
        <w:bottom w:val="none" w:sz="0" w:space="0" w:color="auto"/>
        <w:right w:val="none" w:sz="0" w:space="0" w:color="auto"/>
      </w:divBdr>
      <w:divsChild>
        <w:div w:id="299267707">
          <w:marLeft w:val="0"/>
          <w:marRight w:val="0"/>
          <w:marTop w:val="0"/>
          <w:marBottom w:val="0"/>
          <w:divBdr>
            <w:top w:val="none" w:sz="0" w:space="0" w:color="auto"/>
            <w:left w:val="none" w:sz="0" w:space="0" w:color="auto"/>
            <w:bottom w:val="none" w:sz="0" w:space="0" w:color="auto"/>
            <w:right w:val="none" w:sz="0" w:space="0" w:color="auto"/>
          </w:divBdr>
          <w:divsChild>
            <w:div w:id="1552767149">
              <w:marLeft w:val="0"/>
              <w:marRight w:val="0"/>
              <w:marTop w:val="1275"/>
              <w:marBottom w:val="0"/>
              <w:divBdr>
                <w:top w:val="none" w:sz="0" w:space="0" w:color="auto"/>
                <w:left w:val="none" w:sz="0" w:space="0" w:color="auto"/>
                <w:bottom w:val="none" w:sz="0" w:space="0" w:color="auto"/>
                <w:right w:val="none" w:sz="0" w:space="0" w:color="auto"/>
              </w:divBdr>
              <w:divsChild>
                <w:div w:id="622004867">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39889">
      <w:bodyDiv w:val="1"/>
      <w:marLeft w:val="0"/>
      <w:marRight w:val="0"/>
      <w:marTop w:val="0"/>
      <w:marBottom w:val="0"/>
      <w:divBdr>
        <w:top w:val="none" w:sz="0" w:space="0" w:color="auto"/>
        <w:left w:val="none" w:sz="0" w:space="0" w:color="auto"/>
        <w:bottom w:val="none" w:sz="0" w:space="0" w:color="auto"/>
        <w:right w:val="none" w:sz="0" w:space="0" w:color="auto"/>
      </w:divBdr>
      <w:divsChild>
        <w:div w:id="237180882">
          <w:marLeft w:val="0"/>
          <w:marRight w:val="0"/>
          <w:marTop w:val="0"/>
          <w:marBottom w:val="0"/>
          <w:divBdr>
            <w:top w:val="none" w:sz="0" w:space="0" w:color="auto"/>
            <w:left w:val="none" w:sz="0" w:space="0" w:color="auto"/>
            <w:bottom w:val="none" w:sz="0" w:space="0" w:color="auto"/>
            <w:right w:val="none" w:sz="0" w:space="0" w:color="auto"/>
          </w:divBdr>
        </w:div>
        <w:div w:id="1787313880">
          <w:marLeft w:val="0"/>
          <w:marRight w:val="0"/>
          <w:marTop w:val="0"/>
          <w:marBottom w:val="0"/>
          <w:divBdr>
            <w:top w:val="none" w:sz="0" w:space="0" w:color="auto"/>
            <w:left w:val="none" w:sz="0" w:space="0" w:color="auto"/>
            <w:bottom w:val="none" w:sz="0" w:space="0" w:color="auto"/>
            <w:right w:val="none" w:sz="0" w:space="0" w:color="auto"/>
          </w:divBdr>
        </w:div>
        <w:div w:id="2000420983">
          <w:marLeft w:val="0"/>
          <w:marRight w:val="0"/>
          <w:marTop w:val="0"/>
          <w:marBottom w:val="0"/>
          <w:divBdr>
            <w:top w:val="none" w:sz="0" w:space="0" w:color="auto"/>
            <w:left w:val="none" w:sz="0" w:space="0" w:color="auto"/>
            <w:bottom w:val="none" w:sz="0" w:space="0" w:color="auto"/>
            <w:right w:val="none" w:sz="0" w:space="0" w:color="auto"/>
          </w:divBdr>
        </w:div>
      </w:divsChild>
    </w:div>
    <w:div w:id="1760103456">
      <w:bodyDiv w:val="1"/>
      <w:marLeft w:val="0"/>
      <w:marRight w:val="0"/>
      <w:marTop w:val="0"/>
      <w:marBottom w:val="0"/>
      <w:divBdr>
        <w:top w:val="none" w:sz="0" w:space="0" w:color="auto"/>
        <w:left w:val="none" w:sz="0" w:space="0" w:color="auto"/>
        <w:bottom w:val="none" w:sz="0" w:space="0" w:color="auto"/>
        <w:right w:val="none" w:sz="0" w:space="0" w:color="auto"/>
      </w:divBdr>
    </w:div>
    <w:div w:id="1785230068">
      <w:bodyDiv w:val="1"/>
      <w:marLeft w:val="0"/>
      <w:marRight w:val="0"/>
      <w:marTop w:val="0"/>
      <w:marBottom w:val="0"/>
      <w:divBdr>
        <w:top w:val="none" w:sz="0" w:space="0" w:color="auto"/>
        <w:left w:val="none" w:sz="0" w:space="0" w:color="auto"/>
        <w:bottom w:val="none" w:sz="0" w:space="0" w:color="auto"/>
        <w:right w:val="none" w:sz="0" w:space="0" w:color="auto"/>
      </w:divBdr>
    </w:div>
    <w:div w:id="1816681702">
      <w:bodyDiv w:val="1"/>
      <w:marLeft w:val="0"/>
      <w:marRight w:val="0"/>
      <w:marTop w:val="0"/>
      <w:marBottom w:val="0"/>
      <w:divBdr>
        <w:top w:val="none" w:sz="0" w:space="0" w:color="auto"/>
        <w:left w:val="none" w:sz="0" w:space="0" w:color="auto"/>
        <w:bottom w:val="none" w:sz="0" w:space="0" w:color="auto"/>
        <w:right w:val="none" w:sz="0" w:space="0" w:color="auto"/>
      </w:divBdr>
      <w:divsChild>
        <w:div w:id="305282712">
          <w:marLeft w:val="0"/>
          <w:marRight w:val="0"/>
          <w:marTop w:val="0"/>
          <w:marBottom w:val="0"/>
          <w:divBdr>
            <w:top w:val="none" w:sz="0" w:space="0" w:color="auto"/>
            <w:left w:val="none" w:sz="0" w:space="0" w:color="auto"/>
            <w:bottom w:val="none" w:sz="0" w:space="0" w:color="auto"/>
            <w:right w:val="none" w:sz="0" w:space="0" w:color="auto"/>
          </w:divBdr>
          <w:divsChild>
            <w:div w:id="112406765">
              <w:marLeft w:val="0"/>
              <w:marRight w:val="0"/>
              <w:marTop w:val="1275"/>
              <w:marBottom w:val="0"/>
              <w:divBdr>
                <w:top w:val="none" w:sz="0" w:space="0" w:color="auto"/>
                <w:left w:val="none" w:sz="0" w:space="0" w:color="auto"/>
                <w:bottom w:val="none" w:sz="0" w:space="0" w:color="auto"/>
                <w:right w:val="none" w:sz="0" w:space="0" w:color="auto"/>
              </w:divBdr>
              <w:divsChild>
                <w:div w:id="116611679">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592">
      <w:bodyDiv w:val="1"/>
      <w:marLeft w:val="0"/>
      <w:marRight w:val="0"/>
      <w:marTop w:val="0"/>
      <w:marBottom w:val="0"/>
      <w:divBdr>
        <w:top w:val="none" w:sz="0" w:space="0" w:color="auto"/>
        <w:left w:val="none" w:sz="0" w:space="0" w:color="auto"/>
        <w:bottom w:val="none" w:sz="0" w:space="0" w:color="auto"/>
        <w:right w:val="none" w:sz="0" w:space="0" w:color="auto"/>
      </w:divBdr>
      <w:divsChild>
        <w:div w:id="1034572601">
          <w:marLeft w:val="1800"/>
          <w:marRight w:val="0"/>
          <w:marTop w:val="115"/>
          <w:marBottom w:val="0"/>
          <w:divBdr>
            <w:top w:val="none" w:sz="0" w:space="0" w:color="auto"/>
            <w:left w:val="none" w:sz="0" w:space="0" w:color="auto"/>
            <w:bottom w:val="none" w:sz="0" w:space="0" w:color="auto"/>
            <w:right w:val="none" w:sz="0" w:space="0" w:color="auto"/>
          </w:divBdr>
        </w:div>
        <w:div w:id="1339313814">
          <w:marLeft w:val="1800"/>
          <w:marRight w:val="0"/>
          <w:marTop w:val="115"/>
          <w:marBottom w:val="0"/>
          <w:divBdr>
            <w:top w:val="none" w:sz="0" w:space="0" w:color="auto"/>
            <w:left w:val="none" w:sz="0" w:space="0" w:color="auto"/>
            <w:bottom w:val="none" w:sz="0" w:space="0" w:color="auto"/>
            <w:right w:val="none" w:sz="0" w:space="0" w:color="auto"/>
          </w:divBdr>
        </w:div>
        <w:div w:id="1666127039">
          <w:marLeft w:val="1800"/>
          <w:marRight w:val="0"/>
          <w:marTop w:val="115"/>
          <w:marBottom w:val="0"/>
          <w:divBdr>
            <w:top w:val="none" w:sz="0" w:space="0" w:color="auto"/>
            <w:left w:val="none" w:sz="0" w:space="0" w:color="auto"/>
            <w:bottom w:val="none" w:sz="0" w:space="0" w:color="auto"/>
            <w:right w:val="none" w:sz="0" w:space="0" w:color="auto"/>
          </w:divBdr>
        </w:div>
      </w:divsChild>
    </w:div>
    <w:div w:id="1831142576">
      <w:bodyDiv w:val="1"/>
      <w:marLeft w:val="0"/>
      <w:marRight w:val="0"/>
      <w:marTop w:val="0"/>
      <w:marBottom w:val="0"/>
      <w:divBdr>
        <w:top w:val="none" w:sz="0" w:space="0" w:color="auto"/>
        <w:left w:val="none" w:sz="0" w:space="0" w:color="auto"/>
        <w:bottom w:val="none" w:sz="0" w:space="0" w:color="auto"/>
        <w:right w:val="none" w:sz="0" w:space="0" w:color="auto"/>
      </w:divBdr>
      <w:divsChild>
        <w:div w:id="1525437678">
          <w:marLeft w:val="547"/>
          <w:marRight w:val="0"/>
          <w:marTop w:val="115"/>
          <w:marBottom w:val="0"/>
          <w:divBdr>
            <w:top w:val="none" w:sz="0" w:space="0" w:color="auto"/>
            <w:left w:val="none" w:sz="0" w:space="0" w:color="auto"/>
            <w:bottom w:val="none" w:sz="0" w:space="0" w:color="auto"/>
            <w:right w:val="none" w:sz="0" w:space="0" w:color="auto"/>
          </w:divBdr>
        </w:div>
        <w:div w:id="1684476035">
          <w:marLeft w:val="547"/>
          <w:marRight w:val="0"/>
          <w:marTop w:val="115"/>
          <w:marBottom w:val="0"/>
          <w:divBdr>
            <w:top w:val="none" w:sz="0" w:space="0" w:color="auto"/>
            <w:left w:val="none" w:sz="0" w:space="0" w:color="auto"/>
            <w:bottom w:val="none" w:sz="0" w:space="0" w:color="auto"/>
            <w:right w:val="none" w:sz="0" w:space="0" w:color="auto"/>
          </w:divBdr>
        </w:div>
        <w:div w:id="1939093771">
          <w:marLeft w:val="547"/>
          <w:marRight w:val="0"/>
          <w:marTop w:val="115"/>
          <w:marBottom w:val="0"/>
          <w:divBdr>
            <w:top w:val="none" w:sz="0" w:space="0" w:color="auto"/>
            <w:left w:val="none" w:sz="0" w:space="0" w:color="auto"/>
            <w:bottom w:val="none" w:sz="0" w:space="0" w:color="auto"/>
            <w:right w:val="none" w:sz="0" w:space="0" w:color="auto"/>
          </w:divBdr>
        </w:div>
      </w:divsChild>
    </w:div>
    <w:div w:id="1885750977">
      <w:bodyDiv w:val="1"/>
      <w:marLeft w:val="0"/>
      <w:marRight w:val="0"/>
      <w:marTop w:val="0"/>
      <w:marBottom w:val="0"/>
      <w:divBdr>
        <w:top w:val="none" w:sz="0" w:space="0" w:color="auto"/>
        <w:left w:val="none" w:sz="0" w:space="0" w:color="auto"/>
        <w:bottom w:val="none" w:sz="0" w:space="0" w:color="auto"/>
        <w:right w:val="none" w:sz="0" w:space="0" w:color="auto"/>
      </w:divBdr>
      <w:divsChild>
        <w:div w:id="134839517">
          <w:marLeft w:val="0"/>
          <w:marRight w:val="0"/>
          <w:marTop w:val="0"/>
          <w:marBottom w:val="0"/>
          <w:divBdr>
            <w:top w:val="none" w:sz="0" w:space="0" w:color="auto"/>
            <w:left w:val="none" w:sz="0" w:space="0" w:color="auto"/>
            <w:bottom w:val="none" w:sz="0" w:space="0" w:color="auto"/>
            <w:right w:val="none" w:sz="0" w:space="0" w:color="auto"/>
          </w:divBdr>
          <w:divsChild>
            <w:div w:id="280501350">
              <w:marLeft w:val="0"/>
              <w:marRight w:val="0"/>
              <w:marTop w:val="0"/>
              <w:marBottom w:val="0"/>
              <w:divBdr>
                <w:top w:val="none" w:sz="0" w:space="0" w:color="auto"/>
                <w:left w:val="none" w:sz="0" w:space="0" w:color="auto"/>
                <w:bottom w:val="none" w:sz="0" w:space="0" w:color="auto"/>
                <w:right w:val="none" w:sz="0" w:space="0" w:color="auto"/>
              </w:divBdr>
              <w:divsChild>
                <w:div w:id="1478230340">
                  <w:marLeft w:val="0"/>
                  <w:marRight w:val="0"/>
                  <w:marTop w:val="0"/>
                  <w:marBottom w:val="0"/>
                  <w:divBdr>
                    <w:top w:val="none" w:sz="0" w:space="0" w:color="auto"/>
                    <w:left w:val="none" w:sz="0" w:space="0" w:color="auto"/>
                    <w:bottom w:val="none" w:sz="0" w:space="0" w:color="auto"/>
                    <w:right w:val="none" w:sz="0" w:space="0" w:color="auto"/>
                  </w:divBdr>
                  <w:divsChild>
                    <w:div w:id="672488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21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21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82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86988735">
      <w:bodyDiv w:val="1"/>
      <w:marLeft w:val="0"/>
      <w:marRight w:val="0"/>
      <w:marTop w:val="0"/>
      <w:marBottom w:val="0"/>
      <w:divBdr>
        <w:top w:val="none" w:sz="0" w:space="0" w:color="auto"/>
        <w:left w:val="none" w:sz="0" w:space="0" w:color="auto"/>
        <w:bottom w:val="none" w:sz="0" w:space="0" w:color="auto"/>
        <w:right w:val="none" w:sz="0" w:space="0" w:color="auto"/>
      </w:divBdr>
    </w:div>
    <w:div w:id="1958215761">
      <w:bodyDiv w:val="1"/>
      <w:marLeft w:val="0"/>
      <w:marRight w:val="0"/>
      <w:marTop w:val="0"/>
      <w:marBottom w:val="0"/>
      <w:divBdr>
        <w:top w:val="none" w:sz="0" w:space="0" w:color="auto"/>
        <w:left w:val="none" w:sz="0" w:space="0" w:color="auto"/>
        <w:bottom w:val="none" w:sz="0" w:space="0" w:color="auto"/>
        <w:right w:val="none" w:sz="0" w:space="0" w:color="auto"/>
      </w:divBdr>
    </w:div>
    <w:div w:id="2005355469">
      <w:bodyDiv w:val="1"/>
      <w:marLeft w:val="0"/>
      <w:marRight w:val="0"/>
      <w:marTop w:val="0"/>
      <w:marBottom w:val="0"/>
      <w:divBdr>
        <w:top w:val="none" w:sz="0" w:space="0" w:color="auto"/>
        <w:left w:val="none" w:sz="0" w:space="0" w:color="auto"/>
        <w:bottom w:val="none" w:sz="0" w:space="0" w:color="auto"/>
        <w:right w:val="none" w:sz="0" w:space="0" w:color="auto"/>
      </w:divBdr>
    </w:div>
    <w:div w:id="2120291275">
      <w:bodyDiv w:val="1"/>
      <w:marLeft w:val="0"/>
      <w:marRight w:val="0"/>
      <w:marTop w:val="0"/>
      <w:marBottom w:val="0"/>
      <w:divBdr>
        <w:top w:val="none" w:sz="0" w:space="0" w:color="auto"/>
        <w:left w:val="none" w:sz="0" w:space="0" w:color="auto"/>
        <w:bottom w:val="none" w:sz="0" w:space="0" w:color="auto"/>
        <w:right w:val="none" w:sz="0" w:space="0" w:color="auto"/>
      </w:divBdr>
      <w:divsChild>
        <w:div w:id="822963578">
          <w:marLeft w:val="0"/>
          <w:marRight w:val="0"/>
          <w:marTop w:val="0"/>
          <w:marBottom w:val="0"/>
          <w:divBdr>
            <w:top w:val="none" w:sz="0" w:space="0" w:color="auto"/>
            <w:left w:val="none" w:sz="0" w:space="0" w:color="auto"/>
            <w:bottom w:val="none" w:sz="0" w:space="0" w:color="auto"/>
            <w:right w:val="none" w:sz="0" w:space="0" w:color="auto"/>
          </w:divBdr>
          <w:divsChild>
            <w:div w:id="1092895827">
              <w:marLeft w:val="0"/>
              <w:marRight w:val="0"/>
              <w:marTop w:val="0"/>
              <w:marBottom w:val="0"/>
              <w:divBdr>
                <w:top w:val="none" w:sz="0" w:space="0" w:color="auto"/>
                <w:left w:val="none" w:sz="0" w:space="0" w:color="auto"/>
                <w:bottom w:val="none" w:sz="0" w:space="0" w:color="auto"/>
                <w:right w:val="none" w:sz="0" w:space="0" w:color="auto"/>
              </w:divBdr>
              <w:divsChild>
                <w:div w:id="1688360651">
                  <w:marLeft w:val="0"/>
                  <w:marRight w:val="0"/>
                  <w:marTop w:val="0"/>
                  <w:marBottom w:val="0"/>
                  <w:divBdr>
                    <w:top w:val="none" w:sz="0" w:space="0" w:color="auto"/>
                    <w:left w:val="none" w:sz="0" w:space="0" w:color="auto"/>
                    <w:bottom w:val="none" w:sz="0" w:space="0" w:color="auto"/>
                    <w:right w:val="none" w:sz="0" w:space="0" w:color="auto"/>
                  </w:divBdr>
                  <w:divsChild>
                    <w:div w:id="1754860084">
                      <w:marLeft w:val="0"/>
                      <w:marRight w:val="0"/>
                      <w:marTop w:val="0"/>
                      <w:marBottom w:val="0"/>
                      <w:divBdr>
                        <w:top w:val="none" w:sz="0" w:space="0" w:color="auto"/>
                        <w:left w:val="none" w:sz="0" w:space="0" w:color="auto"/>
                        <w:bottom w:val="none" w:sz="0" w:space="0" w:color="auto"/>
                        <w:right w:val="none" w:sz="0" w:space="0" w:color="auto"/>
                      </w:divBdr>
                      <w:divsChild>
                        <w:div w:id="16896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fr/publications/manuel-de-frascati-2015_9789264257252-fr.html" TargetMode="External"/><Relationship Id="rId2" Type="http://schemas.openxmlformats.org/officeDocument/2006/relationships/hyperlink" Target="http://www.upov.int/upovlex/fr/upov_convention.html" TargetMode="External"/><Relationship Id="rId1" Type="http://schemas.openxmlformats.org/officeDocument/2006/relationships/hyperlink" Target="http://www.wipo.int/policy/fr/university_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2D1E-6B05-452B-BB54-EA1C378A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28</Pages>
  <Words>11639</Words>
  <Characters>66345</Characters>
  <Application>Microsoft Office Word</Application>
  <DocSecurity>0</DocSecurity>
  <Lines>552</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77829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Henczel, Natalia</dc:creator>
  <cp:keywords/>
  <dc:description/>
  <cp:lastModifiedBy>LE GUEN Haude</cp:lastModifiedBy>
  <cp:revision>16</cp:revision>
  <cp:lastPrinted>2018-07-26T06:52:00Z</cp:lastPrinted>
  <dcterms:created xsi:type="dcterms:W3CDTF">2019-01-31T14:40:00Z</dcterms:created>
  <dcterms:modified xsi:type="dcterms:W3CDTF">2024-10-31T10:04:00Z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2024-10-14T12:10:32Z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190f00d9-086a-4429-aa86-2a6d5d078c7a</vt:lpwstr>
  </property>
  <property fmtid="{D5CDD505-2E9C-101B-9397-08002B2CF9AE}" pid="8" name="MSIP_Label_20773ee6-353b-4fb9-a59d-0b94c8c67bea_ContentBits">
    <vt:lpwstr>0</vt:lpwstr>
  </property>
</Properties>
</file>