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13BB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13BBA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13BBA" w:rsidRDefault="00225283" w:rsidP="00916EE2">
            <w:pPr>
              <w:rPr>
                <w:lang w:val="es-ES"/>
              </w:rPr>
            </w:pPr>
            <w:r w:rsidRPr="00A13BBA">
              <w:rPr>
                <w:noProof/>
                <w:lang w:eastAsia="ja-JP"/>
              </w:rPr>
              <w:drawing>
                <wp:inline distT="0" distB="0" distL="0" distR="0" wp14:anchorId="19584915" wp14:editId="6AF85B68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13BBA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A13BB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13BB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A13BB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13BBA" w:rsidRDefault="00225283" w:rsidP="00E10DC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13BBA">
              <w:rPr>
                <w:rFonts w:ascii="Arial Black" w:hAnsi="Arial Black"/>
                <w:caps/>
                <w:sz w:val="15"/>
                <w:lang w:val="es-ES"/>
              </w:rPr>
              <w:t>AVISO Nº</w:t>
            </w:r>
            <w:r w:rsidR="00C5183F">
              <w:rPr>
                <w:rFonts w:ascii="Arial Black" w:hAnsi="Arial Black"/>
                <w:caps/>
                <w:sz w:val="15"/>
                <w:lang w:val="es-ES"/>
              </w:rPr>
              <w:t xml:space="preserve"> 5</w:t>
            </w:r>
            <w:r w:rsidRPr="00A13BBA">
              <w:rPr>
                <w:rFonts w:ascii="Arial Black" w:hAnsi="Arial Black"/>
                <w:caps/>
                <w:sz w:val="15"/>
                <w:lang w:val="es-ES"/>
              </w:rPr>
              <w:t>/2016</w:t>
            </w:r>
            <w:r w:rsidR="00A42DAF" w:rsidRPr="00A13BB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A13BB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Default="008B2CC1" w:rsidP="008B2CC1">
      <w:pPr>
        <w:rPr>
          <w:lang w:val="es-ES"/>
        </w:rPr>
      </w:pPr>
    </w:p>
    <w:p w:rsidR="00253A7F" w:rsidRPr="00A13BBA" w:rsidRDefault="00253A7F" w:rsidP="008B2CC1">
      <w:pPr>
        <w:rPr>
          <w:lang w:val="es-ES"/>
        </w:rPr>
      </w:pPr>
    </w:p>
    <w:p w:rsidR="00225283" w:rsidRPr="00A13BBA" w:rsidRDefault="00225283" w:rsidP="00225283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A13BBA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AC2F5B" w:rsidRPr="00A13BBA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A13BBA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13BBA" w:rsidRDefault="00D82F74" w:rsidP="003E017B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Posibilidad de enviar correcciones de irregularidades</w:t>
      </w:r>
      <w:r w:rsidDel="00D82F74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en línea y otras mejoras </w:t>
      </w:r>
      <w:proofErr w:type="spellStart"/>
      <w:r>
        <w:rPr>
          <w:b/>
          <w:bCs/>
          <w:sz w:val="24"/>
          <w:szCs w:val="24"/>
          <w:lang w:val="es-ES"/>
        </w:rPr>
        <w:t>significtivas</w:t>
      </w:r>
      <w:proofErr w:type="spellEnd"/>
      <w:r>
        <w:rPr>
          <w:b/>
          <w:bCs/>
          <w:sz w:val="24"/>
          <w:szCs w:val="24"/>
          <w:lang w:val="es-ES"/>
        </w:rPr>
        <w:t xml:space="preserve"> al </w:t>
      </w:r>
      <w:r w:rsidR="00B52E37" w:rsidRPr="00253A7F">
        <w:rPr>
          <w:b/>
          <w:bCs/>
          <w:i/>
          <w:sz w:val="24"/>
          <w:szCs w:val="24"/>
          <w:lang w:val="es-ES"/>
        </w:rPr>
        <w:t>E-</w:t>
      </w:r>
      <w:proofErr w:type="spellStart"/>
      <w:r w:rsidR="00B52E37" w:rsidRPr="00253A7F">
        <w:rPr>
          <w:b/>
          <w:bCs/>
          <w:i/>
          <w:sz w:val="24"/>
          <w:szCs w:val="24"/>
          <w:lang w:val="es-ES"/>
        </w:rPr>
        <w:t>Filing</w:t>
      </w:r>
      <w:proofErr w:type="spellEnd"/>
      <w:r w:rsidR="00B52E37" w:rsidRPr="00253A7F">
        <w:rPr>
          <w:b/>
          <w:bCs/>
          <w:i/>
          <w:sz w:val="24"/>
          <w:szCs w:val="24"/>
          <w:lang w:val="es-ES"/>
        </w:rPr>
        <w:t xml:space="preserve"> Portfolio Manager</w:t>
      </w:r>
      <w:bookmarkStart w:id="2" w:name="_GoBack"/>
      <w:bookmarkEnd w:id="2"/>
      <w:r w:rsidR="00B52E37">
        <w:rPr>
          <w:b/>
          <w:bCs/>
          <w:sz w:val="24"/>
          <w:szCs w:val="24"/>
          <w:lang w:val="es-ES"/>
        </w:rPr>
        <w:t xml:space="preserve"> </w:t>
      </w:r>
    </w:p>
    <w:p w:rsidR="00CC5016" w:rsidRPr="00A13BBA" w:rsidRDefault="00CC5016" w:rsidP="00CC5016">
      <w:pPr>
        <w:rPr>
          <w:szCs w:val="22"/>
          <w:lang w:val="es-ES"/>
        </w:rPr>
      </w:pPr>
    </w:p>
    <w:p w:rsidR="00824E57" w:rsidRPr="00A13BBA" w:rsidRDefault="00824E57" w:rsidP="00CC5016">
      <w:pPr>
        <w:rPr>
          <w:szCs w:val="22"/>
          <w:lang w:val="es-ES"/>
        </w:rPr>
      </w:pPr>
    </w:p>
    <w:p w:rsidR="003E017B" w:rsidRPr="00A13BBA" w:rsidRDefault="00B52E37" w:rsidP="00B52E37">
      <w:pPr>
        <w:pStyle w:val="ONUME"/>
        <w:rPr>
          <w:lang w:val="es-ES"/>
        </w:rPr>
      </w:pPr>
      <w:r>
        <w:rPr>
          <w:color w:val="000000"/>
          <w:lang w:val="es-ES"/>
        </w:rPr>
        <w:t>Por el presente</w:t>
      </w:r>
      <w:r w:rsidR="00A80CFA">
        <w:rPr>
          <w:color w:val="000000"/>
          <w:lang w:val="es-ES"/>
        </w:rPr>
        <w:t xml:space="preserve"> aviso</w:t>
      </w:r>
      <w:r>
        <w:rPr>
          <w:color w:val="000000"/>
          <w:lang w:val="es-ES"/>
        </w:rPr>
        <w:t>, se informa a los usuarios que han presentado solicitudes internacionales por medio de la interfaz de presentación electrónica (</w:t>
      </w:r>
      <w:r w:rsidRPr="00253A7F">
        <w:rPr>
          <w:i/>
          <w:color w:val="000000"/>
          <w:lang w:val="es-ES"/>
        </w:rPr>
        <w:t>E-</w:t>
      </w:r>
      <w:proofErr w:type="spellStart"/>
      <w:r w:rsidRPr="00253A7F">
        <w:rPr>
          <w:i/>
          <w:color w:val="000000"/>
          <w:lang w:val="es-ES"/>
        </w:rPr>
        <w:t>filing</w:t>
      </w:r>
      <w:proofErr w:type="spellEnd"/>
      <w:r>
        <w:rPr>
          <w:color w:val="000000"/>
          <w:lang w:val="es-ES"/>
        </w:rPr>
        <w:t xml:space="preserve">) de que, a partir del 30 de marzo de 2016, se ha puesto en marcha una nueva versión </w:t>
      </w:r>
      <w:r w:rsidR="007106C3" w:rsidRPr="00253A7F">
        <w:rPr>
          <w:i/>
          <w:color w:val="000000"/>
          <w:lang w:val="es-ES"/>
        </w:rPr>
        <w:t>E</w:t>
      </w:r>
      <w:r w:rsidR="00D81135" w:rsidRPr="00253A7F">
        <w:rPr>
          <w:i/>
          <w:color w:val="000000"/>
          <w:lang w:val="es-ES"/>
        </w:rPr>
        <w:noBreakHyphen/>
      </w:r>
      <w:proofErr w:type="spellStart"/>
      <w:r w:rsidRPr="00253A7F">
        <w:rPr>
          <w:i/>
          <w:color w:val="000000"/>
          <w:lang w:val="es-ES"/>
        </w:rPr>
        <w:t>filing</w:t>
      </w:r>
      <w:proofErr w:type="spellEnd"/>
      <w:r w:rsidRPr="00253A7F">
        <w:rPr>
          <w:i/>
          <w:color w:val="000000"/>
          <w:lang w:val="es-ES"/>
        </w:rPr>
        <w:t xml:space="preserve"> Portfolio Manager</w:t>
      </w:r>
      <w:r>
        <w:rPr>
          <w:color w:val="000000"/>
          <w:lang w:val="es-ES"/>
        </w:rPr>
        <w:t xml:space="preserve"> (versió</w:t>
      </w:r>
      <w:r w:rsidR="007106C3" w:rsidRPr="00A13BBA">
        <w:rPr>
          <w:color w:val="000000"/>
          <w:lang w:val="es-ES"/>
        </w:rPr>
        <w:t>n</w:t>
      </w:r>
      <w:r w:rsidR="00BC04DE" w:rsidRPr="00A13BBA">
        <w:rPr>
          <w:color w:val="000000"/>
          <w:lang w:val="es-ES"/>
        </w:rPr>
        <w:t> </w:t>
      </w:r>
      <w:r w:rsidR="007106C3" w:rsidRPr="00A13BBA">
        <w:rPr>
          <w:color w:val="000000"/>
          <w:lang w:val="es-ES"/>
        </w:rPr>
        <w:t>2.</w:t>
      </w:r>
      <w:r w:rsidR="00D82F74">
        <w:rPr>
          <w:color w:val="000000"/>
          <w:lang w:val="es-ES"/>
        </w:rPr>
        <w:t>3</w:t>
      </w:r>
      <w:r w:rsidR="007106C3" w:rsidRPr="00A13BBA">
        <w:rPr>
          <w:color w:val="000000"/>
          <w:lang w:val="es-ES"/>
        </w:rPr>
        <w:t>),</w:t>
      </w:r>
      <w:r w:rsidR="003C2B2C" w:rsidRPr="00A13BBA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que les permite</w:t>
      </w:r>
      <w:r w:rsidR="007106C3" w:rsidRPr="00A13BBA">
        <w:rPr>
          <w:color w:val="000000"/>
          <w:lang w:val="es-ES"/>
        </w:rPr>
        <w:t>:</w:t>
      </w:r>
    </w:p>
    <w:p w:rsidR="007106C3" w:rsidRPr="00A13BBA" w:rsidRDefault="007106C3" w:rsidP="00253A7F">
      <w:pPr>
        <w:ind w:firstLine="567"/>
        <w:rPr>
          <w:color w:val="000000"/>
          <w:lang w:val="es-ES"/>
        </w:rPr>
      </w:pPr>
      <w:r w:rsidRPr="00A13BBA">
        <w:rPr>
          <w:lang w:val="es-ES"/>
        </w:rPr>
        <w:t>–</w:t>
      </w:r>
      <w:r w:rsidRPr="00A13BBA">
        <w:rPr>
          <w:lang w:val="es-ES"/>
        </w:rPr>
        <w:tab/>
      </w:r>
      <w:r w:rsidR="00D82F74">
        <w:rPr>
          <w:color w:val="000000"/>
          <w:lang w:val="es-ES"/>
        </w:rPr>
        <w:t xml:space="preserve">enviar correcciones de irregularidades o errores </w:t>
      </w:r>
      <w:r w:rsidR="00D82F74" w:rsidRPr="00A13BBA">
        <w:rPr>
          <w:color w:val="000000"/>
          <w:lang w:val="es-ES"/>
        </w:rPr>
        <w:t>(</w:t>
      </w:r>
      <w:r w:rsidR="000D2D43">
        <w:rPr>
          <w:color w:val="000000"/>
          <w:lang w:val="es-ES"/>
        </w:rPr>
        <w:t xml:space="preserve">incluyendo </w:t>
      </w:r>
      <w:r w:rsidR="00D82F74">
        <w:rPr>
          <w:color w:val="000000"/>
          <w:lang w:val="es-ES"/>
        </w:rPr>
        <w:t>reproducciones y documentos corregidos) a la Oficina Internacional</w:t>
      </w:r>
      <w:r w:rsidRPr="00A13BBA">
        <w:rPr>
          <w:color w:val="000000"/>
          <w:lang w:val="es-ES"/>
        </w:rPr>
        <w:t>;</w:t>
      </w:r>
    </w:p>
    <w:p w:rsidR="007106C3" w:rsidRPr="00A13BBA" w:rsidRDefault="007106C3" w:rsidP="00253A7F">
      <w:pPr>
        <w:ind w:firstLine="567"/>
        <w:rPr>
          <w:color w:val="000000"/>
          <w:lang w:val="es-ES"/>
        </w:rPr>
      </w:pPr>
    </w:p>
    <w:p w:rsidR="007106C3" w:rsidRPr="00A13BBA" w:rsidRDefault="007106C3" w:rsidP="00253A7F">
      <w:pPr>
        <w:ind w:firstLine="567"/>
        <w:rPr>
          <w:color w:val="000000"/>
          <w:lang w:val="es-ES"/>
        </w:rPr>
      </w:pPr>
      <w:r w:rsidRPr="00A13BBA">
        <w:rPr>
          <w:color w:val="000000"/>
          <w:lang w:val="es-ES"/>
        </w:rPr>
        <w:t>–</w:t>
      </w:r>
      <w:r w:rsidRPr="00A13BBA">
        <w:rPr>
          <w:color w:val="000000"/>
          <w:lang w:val="es-ES"/>
        </w:rPr>
        <w:tab/>
      </w:r>
      <w:r w:rsidR="00B52E37">
        <w:rPr>
          <w:color w:val="000000"/>
          <w:lang w:val="es-ES"/>
        </w:rPr>
        <w:t>recibir y descargar notificaciones de la Oficina Internacional relativas a sus solicitudes internacionales;  y</w:t>
      </w:r>
    </w:p>
    <w:p w:rsidR="007106C3" w:rsidRPr="00A13BBA" w:rsidRDefault="007106C3" w:rsidP="00253A7F">
      <w:pPr>
        <w:ind w:firstLine="567"/>
        <w:rPr>
          <w:color w:val="000000"/>
          <w:lang w:val="es-ES"/>
        </w:rPr>
      </w:pPr>
    </w:p>
    <w:p w:rsidR="007106C3" w:rsidRDefault="007106C3" w:rsidP="00253A7F">
      <w:pPr>
        <w:ind w:firstLine="567"/>
        <w:rPr>
          <w:color w:val="000000"/>
          <w:lang w:val="es-ES"/>
        </w:rPr>
      </w:pPr>
      <w:r w:rsidRPr="00A13BBA">
        <w:rPr>
          <w:color w:val="000000"/>
          <w:lang w:val="es-ES"/>
        </w:rPr>
        <w:t>–</w:t>
      </w:r>
      <w:r w:rsidRPr="00A13BBA">
        <w:rPr>
          <w:color w:val="000000"/>
          <w:lang w:val="es-ES"/>
        </w:rPr>
        <w:tab/>
      </w:r>
      <w:r w:rsidR="00D82F74">
        <w:rPr>
          <w:color w:val="000000"/>
          <w:lang w:val="es-ES"/>
        </w:rPr>
        <w:t>obtener en tiempo real información de la situación actual de sus solicitudes internacionales</w:t>
      </w:r>
      <w:r w:rsidRPr="00A13BBA">
        <w:rPr>
          <w:color w:val="000000"/>
          <w:lang w:val="es-ES"/>
        </w:rPr>
        <w:t>.</w:t>
      </w:r>
    </w:p>
    <w:p w:rsidR="00D82F74" w:rsidRDefault="00D82F74" w:rsidP="00B52E37">
      <w:pPr>
        <w:ind w:left="567"/>
        <w:rPr>
          <w:color w:val="000000"/>
          <w:lang w:val="es-ES"/>
        </w:rPr>
      </w:pPr>
    </w:p>
    <w:p w:rsidR="006764A9" w:rsidRDefault="00D82F74" w:rsidP="00251552">
      <w:pPr>
        <w:pStyle w:val="ONUME"/>
        <w:rPr>
          <w:lang w:val="es-ES"/>
        </w:rPr>
      </w:pPr>
      <w:r w:rsidRPr="006764A9">
        <w:rPr>
          <w:lang w:val="es-ES"/>
        </w:rPr>
        <w:t>Estas nuevas funciones estarán disponibles para las s</w:t>
      </w:r>
      <w:r w:rsidR="004871E7" w:rsidRPr="006764A9">
        <w:rPr>
          <w:lang w:val="es-ES"/>
        </w:rPr>
        <w:t>o</w:t>
      </w:r>
      <w:r w:rsidRPr="006764A9">
        <w:rPr>
          <w:lang w:val="es-ES"/>
        </w:rPr>
        <w:t>licitudes presentadas a partir del</w:t>
      </w:r>
      <w:r w:rsidR="00253A7F" w:rsidRPr="006764A9">
        <w:rPr>
          <w:lang w:val="es-ES"/>
        </w:rPr>
        <w:t> </w:t>
      </w:r>
      <w:r w:rsidRPr="006764A9">
        <w:rPr>
          <w:lang w:val="es-ES"/>
        </w:rPr>
        <w:t>30 de marzo de 2016.</w:t>
      </w:r>
      <w:r w:rsidR="006764A9" w:rsidRPr="006764A9">
        <w:rPr>
          <w:lang w:val="es-ES"/>
        </w:rPr>
        <w:br/>
      </w:r>
      <w:r w:rsidR="00253A7F" w:rsidRPr="006764A9">
        <w:rPr>
          <w:lang w:val="es-ES"/>
        </w:rPr>
        <w:br/>
      </w:r>
      <w:r w:rsidR="00A13BBA" w:rsidRPr="006764A9">
        <w:rPr>
          <w:lang w:val="es-ES"/>
        </w:rPr>
        <w:t>MECANISMO DE NOTIFICACIÓN</w:t>
      </w:r>
    </w:p>
    <w:p w:rsidR="00A13BBA" w:rsidRPr="006764A9" w:rsidRDefault="00A13BBA" w:rsidP="00251552">
      <w:pPr>
        <w:pStyle w:val="ONUME"/>
        <w:rPr>
          <w:lang w:val="es-ES"/>
        </w:rPr>
      </w:pPr>
      <w:r w:rsidRPr="006764A9">
        <w:rPr>
          <w:lang w:val="es-ES"/>
        </w:rPr>
        <w:t>Cuando esté disponible una notificación relativa a una so</w:t>
      </w:r>
      <w:r w:rsidR="00A80CFA" w:rsidRPr="006764A9">
        <w:rPr>
          <w:lang w:val="es-ES"/>
        </w:rPr>
        <w:t>licitud internacional presentada</w:t>
      </w:r>
      <w:r w:rsidRPr="006764A9">
        <w:rPr>
          <w:lang w:val="es-ES"/>
        </w:rPr>
        <w:t xml:space="preserve"> </w:t>
      </w:r>
      <w:r w:rsidR="00A80CFA" w:rsidRPr="006764A9">
        <w:rPr>
          <w:lang w:val="es-ES"/>
        </w:rPr>
        <w:t>medi</w:t>
      </w:r>
      <w:r w:rsidRPr="006764A9">
        <w:rPr>
          <w:lang w:val="es-ES"/>
        </w:rPr>
        <w:t>a</w:t>
      </w:r>
      <w:r w:rsidR="00A80CFA" w:rsidRPr="006764A9">
        <w:rPr>
          <w:lang w:val="es-ES"/>
        </w:rPr>
        <w:t>nte</w:t>
      </w:r>
      <w:r w:rsidRPr="006764A9">
        <w:rPr>
          <w:lang w:val="es-ES"/>
        </w:rPr>
        <w:t xml:space="preserve"> </w:t>
      </w:r>
      <w:r w:rsidR="003F251E" w:rsidRPr="006764A9">
        <w:rPr>
          <w:lang w:val="es-ES"/>
        </w:rPr>
        <w:t xml:space="preserve">la </w:t>
      </w:r>
      <w:r w:rsidRPr="006764A9">
        <w:rPr>
          <w:lang w:val="es-ES"/>
        </w:rPr>
        <w:t>interfaz electrónica de presentación de solicitudes, el usuario que ha presentado la solicitud internacional recibirá un aviso por correo electrónico.  La dirección de correo-e utilizada s</w:t>
      </w:r>
      <w:r w:rsidR="00A80CFA" w:rsidRPr="006764A9">
        <w:rPr>
          <w:lang w:val="es-ES"/>
        </w:rPr>
        <w:t>erá</w:t>
      </w:r>
      <w:r w:rsidRPr="006764A9">
        <w:rPr>
          <w:lang w:val="es-ES"/>
        </w:rPr>
        <w:t xml:space="preserve"> la que </w:t>
      </w:r>
      <w:r w:rsidR="00A80CFA" w:rsidRPr="006764A9">
        <w:rPr>
          <w:lang w:val="es-ES"/>
        </w:rPr>
        <w:t xml:space="preserve">se </w:t>
      </w:r>
      <w:r w:rsidRPr="006764A9">
        <w:rPr>
          <w:lang w:val="es-ES"/>
        </w:rPr>
        <w:t>ha u</w:t>
      </w:r>
      <w:r w:rsidR="003F251E" w:rsidRPr="006764A9">
        <w:rPr>
          <w:lang w:val="es-ES"/>
        </w:rPr>
        <w:t>sa</w:t>
      </w:r>
      <w:r w:rsidRPr="006764A9">
        <w:rPr>
          <w:lang w:val="es-ES"/>
        </w:rPr>
        <w:t xml:space="preserve">do para crear la cuenta de usuario.  En el aviso </w:t>
      </w:r>
      <w:r w:rsidR="003F251E" w:rsidRPr="006764A9">
        <w:rPr>
          <w:lang w:val="es-ES"/>
        </w:rPr>
        <w:t>s</w:t>
      </w:r>
      <w:r w:rsidRPr="006764A9">
        <w:rPr>
          <w:lang w:val="es-ES"/>
        </w:rPr>
        <w:t>e invitará a conectarse a un entorno seguro a fin de consultar la notificación.  Por razones de seguridad, en el aviso enviado por correo-e no se incluirán archivos adjuntos o enlaces.</w:t>
      </w:r>
    </w:p>
    <w:p w:rsidR="00251552" w:rsidRPr="00A13BBA" w:rsidRDefault="00A13BBA" w:rsidP="00251552">
      <w:pPr>
        <w:pStyle w:val="ONUME"/>
        <w:rPr>
          <w:lang w:val="es-ES"/>
        </w:rPr>
      </w:pPr>
      <w:r w:rsidRPr="00A13BBA">
        <w:rPr>
          <w:color w:val="000000"/>
          <w:lang w:val="es-ES"/>
        </w:rPr>
        <w:t>La Oficina Internac</w:t>
      </w:r>
      <w:r w:rsidR="007106C3" w:rsidRPr="00A13BBA">
        <w:rPr>
          <w:color w:val="000000"/>
          <w:lang w:val="es-ES"/>
        </w:rPr>
        <w:t>ional</w:t>
      </w:r>
      <w:r w:rsidRPr="00A13BBA">
        <w:rPr>
          <w:color w:val="000000"/>
          <w:lang w:val="es-ES"/>
        </w:rPr>
        <w:t xml:space="preserve"> seguirá enviando notificaciones por correo ordinario en todos los casos</w:t>
      </w:r>
      <w:r w:rsidR="007106C3" w:rsidRPr="00A13BBA">
        <w:rPr>
          <w:color w:val="000000"/>
          <w:lang w:val="es-ES"/>
        </w:rPr>
        <w:t>.</w:t>
      </w:r>
    </w:p>
    <w:p w:rsidR="007106C3" w:rsidRPr="00A13BBA" w:rsidRDefault="00A13BBA" w:rsidP="00253A7F">
      <w:pPr>
        <w:rPr>
          <w:lang w:val="es-ES"/>
        </w:rPr>
      </w:pPr>
      <w:r>
        <w:rPr>
          <w:lang w:val="es-ES"/>
        </w:rPr>
        <w:t>GUÍA</w:t>
      </w:r>
    </w:p>
    <w:p w:rsidR="007106C3" w:rsidRPr="00A13BBA" w:rsidRDefault="007106C3" w:rsidP="007106C3">
      <w:pPr>
        <w:rPr>
          <w:lang w:val="es-ES"/>
        </w:rPr>
      </w:pPr>
    </w:p>
    <w:p w:rsidR="007106C3" w:rsidRPr="00253A7F" w:rsidRDefault="00A13BBA" w:rsidP="00A13BBA">
      <w:pPr>
        <w:pStyle w:val="ONUME"/>
        <w:rPr>
          <w:i/>
          <w:lang w:val="es-ES"/>
        </w:rPr>
      </w:pPr>
      <w:r>
        <w:rPr>
          <w:color w:val="000000"/>
          <w:lang w:val="es-ES"/>
        </w:rPr>
        <w:t xml:space="preserve">La </w:t>
      </w:r>
      <w:r w:rsidRPr="00A13BBA">
        <w:rPr>
          <w:color w:val="000000"/>
          <w:lang w:val="es-ES"/>
        </w:rPr>
        <w:t>﻿Guía para la presentación electrónica de solicitudes (</w:t>
      </w:r>
      <w:r w:rsidRPr="00253A7F">
        <w:rPr>
          <w:i/>
          <w:color w:val="000000"/>
          <w:lang w:val="es-ES"/>
        </w:rPr>
        <w:t>E–</w:t>
      </w:r>
      <w:proofErr w:type="spellStart"/>
      <w:r w:rsidRPr="00253A7F">
        <w:rPr>
          <w:i/>
          <w:color w:val="000000"/>
          <w:lang w:val="es-ES"/>
        </w:rPr>
        <w:t>Filing</w:t>
      </w:r>
      <w:proofErr w:type="spellEnd"/>
      <w:r w:rsidR="00C80523" w:rsidRPr="00253A7F">
        <w:rPr>
          <w:i/>
          <w:color w:val="000000"/>
          <w:lang w:val="es-ES"/>
        </w:rPr>
        <w:t xml:space="preserve"> tutorial</w:t>
      </w:r>
      <w:r w:rsidRPr="00A13BBA">
        <w:rPr>
          <w:color w:val="000000"/>
          <w:lang w:val="es-ES"/>
        </w:rPr>
        <w:t>)</w:t>
      </w:r>
      <w:r>
        <w:rPr>
          <w:color w:val="000000"/>
          <w:lang w:val="es-ES"/>
        </w:rPr>
        <w:t xml:space="preserve">, disponible en el </w:t>
      </w:r>
      <w:r w:rsidRPr="00253A7F">
        <w:rPr>
          <w:lang w:val="es-ES"/>
        </w:rPr>
        <w:t xml:space="preserve">sitio web de la Organización Mundial de la Propiedad Intelectual  (OMPI), en </w:t>
      </w:r>
      <w:hyperlink r:id="rId10" w:history="1">
        <w:r w:rsidRPr="00253A7F">
          <w:rPr>
            <w:rStyle w:val="Hyperlink"/>
            <w:color w:val="auto"/>
            <w:szCs w:val="22"/>
            <w:u w:val="none"/>
            <w:lang w:val="es-ES"/>
          </w:rPr>
          <w:t>http://www.wipo.int/hague/es/how_to/efiling_tutorial/index.html</w:t>
        </w:r>
      </w:hyperlink>
      <w:r w:rsidR="003F251E" w:rsidRPr="00253A7F">
        <w:rPr>
          <w:lang w:val="es-ES"/>
        </w:rPr>
        <w:t xml:space="preserve">, </w:t>
      </w:r>
      <w:r w:rsidRPr="00253A7F">
        <w:rPr>
          <w:lang w:val="es-ES"/>
        </w:rPr>
        <w:t>se actual</w:t>
      </w:r>
      <w:r>
        <w:rPr>
          <w:color w:val="000000"/>
          <w:lang w:val="es-ES"/>
        </w:rPr>
        <w:t xml:space="preserve">izará gradualmente para incluir las instrucciones necesarias para navegar por las nuevas funciones del </w:t>
      </w:r>
      <w:r w:rsidR="00C80523" w:rsidRPr="00253A7F">
        <w:rPr>
          <w:i/>
          <w:color w:val="000000"/>
          <w:lang w:val="es-ES"/>
        </w:rPr>
        <w:t>E-</w:t>
      </w:r>
      <w:proofErr w:type="spellStart"/>
      <w:r w:rsidR="00C80523" w:rsidRPr="00253A7F">
        <w:rPr>
          <w:i/>
          <w:color w:val="000000"/>
          <w:lang w:val="es-ES"/>
        </w:rPr>
        <w:t>filing</w:t>
      </w:r>
      <w:proofErr w:type="spellEnd"/>
      <w:r w:rsidR="00C80523" w:rsidRPr="00253A7F">
        <w:rPr>
          <w:i/>
          <w:color w:val="000000"/>
          <w:lang w:val="es-ES"/>
        </w:rPr>
        <w:t xml:space="preserve"> Portfolio Manager.</w:t>
      </w:r>
    </w:p>
    <w:p w:rsidR="007B06CA" w:rsidRPr="00A13BBA" w:rsidRDefault="00445399" w:rsidP="00253A7F">
      <w:pPr>
        <w:pStyle w:val="Endofdocument-Annex"/>
        <w:ind w:left="5529"/>
        <w:rPr>
          <w:lang w:val="es-ES"/>
        </w:rPr>
      </w:pPr>
      <w:r>
        <w:rPr>
          <w:lang w:val="es-ES"/>
        </w:rPr>
        <w:t>30</w:t>
      </w:r>
      <w:r w:rsidR="00A13BBA">
        <w:rPr>
          <w:lang w:val="es-ES"/>
        </w:rPr>
        <w:t xml:space="preserve"> de marzo de</w:t>
      </w:r>
      <w:r w:rsidR="007B06CA" w:rsidRPr="00A13BBA">
        <w:rPr>
          <w:lang w:val="es-ES"/>
        </w:rPr>
        <w:t xml:space="preserve"> 2016</w:t>
      </w:r>
    </w:p>
    <w:sectPr w:rsidR="007B06CA" w:rsidRPr="00A13BBA" w:rsidSect="0060582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E3" w:rsidRDefault="00337EE3">
      <w:r>
        <w:separator/>
      </w:r>
    </w:p>
  </w:endnote>
  <w:endnote w:type="continuationSeparator" w:id="0">
    <w:p w:rsidR="00337EE3" w:rsidRDefault="00337EE3" w:rsidP="003B38C1">
      <w:r>
        <w:separator/>
      </w:r>
    </w:p>
    <w:p w:rsidR="00337EE3" w:rsidRPr="003B38C1" w:rsidRDefault="00337E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7EE3" w:rsidRPr="003B38C1" w:rsidRDefault="00337E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E3" w:rsidRDefault="00337EE3">
      <w:r>
        <w:separator/>
      </w:r>
    </w:p>
  </w:footnote>
  <w:footnote w:type="continuationSeparator" w:id="0">
    <w:p w:rsidR="00337EE3" w:rsidRDefault="00337EE3" w:rsidP="008B60B2">
      <w:r>
        <w:separator/>
      </w:r>
    </w:p>
    <w:p w:rsidR="00337EE3" w:rsidRPr="00ED77FB" w:rsidRDefault="00337E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7EE3" w:rsidRPr="00ED77FB" w:rsidRDefault="00337E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943" w:rsidRDefault="00F52943">
    <w:pPr>
      <w:pStyle w:val="Header"/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sdt>
      <w:sdtPr>
        <w:id w:val="-10129123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4A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52943" w:rsidRDefault="00F529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27B79"/>
    <w:rsid w:val="00032516"/>
    <w:rsid w:val="0003763C"/>
    <w:rsid w:val="00043313"/>
    <w:rsid w:val="00043CAA"/>
    <w:rsid w:val="00050D24"/>
    <w:rsid w:val="00062496"/>
    <w:rsid w:val="000728FF"/>
    <w:rsid w:val="0007453B"/>
    <w:rsid w:val="00075432"/>
    <w:rsid w:val="00093F9B"/>
    <w:rsid w:val="000968ED"/>
    <w:rsid w:val="000A0FF5"/>
    <w:rsid w:val="000A525D"/>
    <w:rsid w:val="000B1E07"/>
    <w:rsid w:val="000B2167"/>
    <w:rsid w:val="000D0F06"/>
    <w:rsid w:val="000D2D43"/>
    <w:rsid w:val="000D3921"/>
    <w:rsid w:val="000D4623"/>
    <w:rsid w:val="000F3931"/>
    <w:rsid w:val="000F5E56"/>
    <w:rsid w:val="000F7C50"/>
    <w:rsid w:val="001207CE"/>
    <w:rsid w:val="001272E3"/>
    <w:rsid w:val="00131BD8"/>
    <w:rsid w:val="00133F53"/>
    <w:rsid w:val="0013620C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1C5D"/>
    <w:rsid w:val="0022493E"/>
    <w:rsid w:val="00225283"/>
    <w:rsid w:val="00251552"/>
    <w:rsid w:val="00251890"/>
    <w:rsid w:val="0025278E"/>
    <w:rsid w:val="00253A7F"/>
    <w:rsid w:val="00255819"/>
    <w:rsid w:val="00257BF9"/>
    <w:rsid w:val="002634C4"/>
    <w:rsid w:val="00266029"/>
    <w:rsid w:val="00267FBD"/>
    <w:rsid w:val="00277876"/>
    <w:rsid w:val="002928D3"/>
    <w:rsid w:val="002A2E4F"/>
    <w:rsid w:val="002A513E"/>
    <w:rsid w:val="002C1554"/>
    <w:rsid w:val="002C38D8"/>
    <w:rsid w:val="002C5843"/>
    <w:rsid w:val="002F1FE6"/>
    <w:rsid w:val="002F4E68"/>
    <w:rsid w:val="0030062F"/>
    <w:rsid w:val="00303961"/>
    <w:rsid w:val="003118DD"/>
    <w:rsid w:val="00312F7F"/>
    <w:rsid w:val="00317670"/>
    <w:rsid w:val="00326388"/>
    <w:rsid w:val="003343E5"/>
    <w:rsid w:val="00335EC1"/>
    <w:rsid w:val="00337EE3"/>
    <w:rsid w:val="00347330"/>
    <w:rsid w:val="00357985"/>
    <w:rsid w:val="00361450"/>
    <w:rsid w:val="003673CF"/>
    <w:rsid w:val="00383EC2"/>
    <w:rsid w:val="003845C1"/>
    <w:rsid w:val="003A1B61"/>
    <w:rsid w:val="003A6F89"/>
    <w:rsid w:val="003B38C1"/>
    <w:rsid w:val="003C2B2C"/>
    <w:rsid w:val="003E017B"/>
    <w:rsid w:val="003E0D9F"/>
    <w:rsid w:val="003F011A"/>
    <w:rsid w:val="003F251E"/>
    <w:rsid w:val="004052E1"/>
    <w:rsid w:val="00411FB2"/>
    <w:rsid w:val="00423E3E"/>
    <w:rsid w:val="00427AF4"/>
    <w:rsid w:val="00433EAE"/>
    <w:rsid w:val="004376B8"/>
    <w:rsid w:val="00445399"/>
    <w:rsid w:val="004630B4"/>
    <w:rsid w:val="004647DA"/>
    <w:rsid w:val="004661D4"/>
    <w:rsid w:val="0047006A"/>
    <w:rsid w:val="00474062"/>
    <w:rsid w:val="00477D6B"/>
    <w:rsid w:val="004871E7"/>
    <w:rsid w:val="00492BD2"/>
    <w:rsid w:val="004936FC"/>
    <w:rsid w:val="004947C5"/>
    <w:rsid w:val="00494E4A"/>
    <w:rsid w:val="004B0093"/>
    <w:rsid w:val="004B336C"/>
    <w:rsid w:val="004E2931"/>
    <w:rsid w:val="004E3026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4466"/>
    <w:rsid w:val="005A78E1"/>
    <w:rsid w:val="005C6649"/>
    <w:rsid w:val="005D6DD3"/>
    <w:rsid w:val="005F0F41"/>
    <w:rsid w:val="005F2F3B"/>
    <w:rsid w:val="005F4AAF"/>
    <w:rsid w:val="00605827"/>
    <w:rsid w:val="006223DB"/>
    <w:rsid w:val="00624B95"/>
    <w:rsid w:val="00644AA2"/>
    <w:rsid w:val="00646050"/>
    <w:rsid w:val="00647268"/>
    <w:rsid w:val="006473FA"/>
    <w:rsid w:val="00647B0C"/>
    <w:rsid w:val="006536A3"/>
    <w:rsid w:val="00654AE9"/>
    <w:rsid w:val="006659A7"/>
    <w:rsid w:val="006713CA"/>
    <w:rsid w:val="00674ABA"/>
    <w:rsid w:val="006764A9"/>
    <w:rsid w:val="00676C5C"/>
    <w:rsid w:val="00681A77"/>
    <w:rsid w:val="00691D5D"/>
    <w:rsid w:val="006D4172"/>
    <w:rsid w:val="006E3324"/>
    <w:rsid w:val="006F52C6"/>
    <w:rsid w:val="007063B6"/>
    <w:rsid w:val="007106C3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F4D09"/>
    <w:rsid w:val="00804EC4"/>
    <w:rsid w:val="00814329"/>
    <w:rsid w:val="00815479"/>
    <w:rsid w:val="00824E57"/>
    <w:rsid w:val="00854071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EE2"/>
    <w:rsid w:val="00922789"/>
    <w:rsid w:val="0093108C"/>
    <w:rsid w:val="0093216E"/>
    <w:rsid w:val="00932C0F"/>
    <w:rsid w:val="009378BE"/>
    <w:rsid w:val="00940793"/>
    <w:rsid w:val="0094644F"/>
    <w:rsid w:val="00957988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053CB"/>
    <w:rsid w:val="00A131ED"/>
    <w:rsid w:val="00A13BBA"/>
    <w:rsid w:val="00A1504E"/>
    <w:rsid w:val="00A21684"/>
    <w:rsid w:val="00A25430"/>
    <w:rsid w:val="00A26A24"/>
    <w:rsid w:val="00A353ED"/>
    <w:rsid w:val="00A42DAF"/>
    <w:rsid w:val="00A45BD8"/>
    <w:rsid w:val="00A468E2"/>
    <w:rsid w:val="00A53E19"/>
    <w:rsid w:val="00A65D9F"/>
    <w:rsid w:val="00A73224"/>
    <w:rsid w:val="00A80CFA"/>
    <w:rsid w:val="00A80E06"/>
    <w:rsid w:val="00A869B7"/>
    <w:rsid w:val="00A97423"/>
    <w:rsid w:val="00AA1EEF"/>
    <w:rsid w:val="00AB73F9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2E37"/>
    <w:rsid w:val="00B54D7D"/>
    <w:rsid w:val="00B65F23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55D6"/>
    <w:rsid w:val="00BE5857"/>
    <w:rsid w:val="00C11BFE"/>
    <w:rsid w:val="00C36B89"/>
    <w:rsid w:val="00C45642"/>
    <w:rsid w:val="00C47421"/>
    <w:rsid w:val="00C5183F"/>
    <w:rsid w:val="00C556FE"/>
    <w:rsid w:val="00C80362"/>
    <w:rsid w:val="00C80523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25E15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1B4D"/>
    <w:rsid w:val="00D76F38"/>
    <w:rsid w:val="00D81135"/>
    <w:rsid w:val="00D826DA"/>
    <w:rsid w:val="00D82F74"/>
    <w:rsid w:val="00D847BE"/>
    <w:rsid w:val="00D90EE5"/>
    <w:rsid w:val="00D924DB"/>
    <w:rsid w:val="00D93D55"/>
    <w:rsid w:val="00D952AD"/>
    <w:rsid w:val="00DB42CB"/>
    <w:rsid w:val="00DC3E50"/>
    <w:rsid w:val="00DD2EB5"/>
    <w:rsid w:val="00E10DCF"/>
    <w:rsid w:val="00E24971"/>
    <w:rsid w:val="00E24CA1"/>
    <w:rsid w:val="00E335FE"/>
    <w:rsid w:val="00E42B9A"/>
    <w:rsid w:val="00E45DF9"/>
    <w:rsid w:val="00E532DC"/>
    <w:rsid w:val="00E66C2C"/>
    <w:rsid w:val="00E724BB"/>
    <w:rsid w:val="00E804B6"/>
    <w:rsid w:val="00E80DD8"/>
    <w:rsid w:val="00EB333E"/>
    <w:rsid w:val="00EC23FC"/>
    <w:rsid w:val="00EC4E49"/>
    <w:rsid w:val="00EC7D09"/>
    <w:rsid w:val="00ED38E9"/>
    <w:rsid w:val="00ED4C4F"/>
    <w:rsid w:val="00ED77FB"/>
    <w:rsid w:val="00EE28AC"/>
    <w:rsid w:val="00EE45FA"/>
    <w:rsid w:val="00EE5748"/>
    <w:rsid w:val="00EE5A2A"/>
    <w:rsid w:val="00EF0146"/>
    <w:rsid w:val="00F0720F"/>
    <w:rsid w:val="00F201C4"/>
    <w:rsid w:val="00F52943"/>
    <w:rsid w:val="00F66152"/>
    <w:rsid w:val="00F7721F"/>
    <w:rsid w:val="00FA156A"/>
    <w:rsid w:val="00FC1F36"/>
    <w:rsid w:val="00FC3D36"/>
    <w:rsid w:val="00FC4C8A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5294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8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5294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8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hague/es/how_to/efiling_tutorial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139-531B-4796-B501-A019B49B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2148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http://www.wipo.int/hague/en/how_to/efiling_tutorial/index.html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FRICOT Karine</cp:lastModifiedBy>
  <cp:revision>8</cp:revision>
  <cp:lastPrinted>2016-03-22T17:18:00Z</cp:lastPrinted>
  <dcterms:created xsi:type="dcterms:W3CDTF">2016-03-22T09:29:00Z</dcterms:created>
  <dcterms:modified xsi:type="dcterms:W3CDTF">2016-03-29T10:17:00Z</dcterms:modified>
</cp:coreProperties>
</file>