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35514F" w:rsidRPr="0035514F" w:rsidTr="0066006D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5514F" w:rsidRPr="0035514F" w:rsidRDefault="0035514F" w:rsidP="0066006D">
            <w:pPr>
              <w:keepNext/>
              <w:keepLines/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35514F" w:rsidRPr="0035514F" w:rsidRDefault="0035514F" w:rsidP="0066006D">
            <w:pPr>
              <w:keepNext/>
              <w:keepLines/>
              <w:rPr>
                <w:lang w:val="es-ES"/>
              </w:rPr>
            </w:pPr>
            <w:r w:rsidRPr="0035514F">
              <w:rPr>
                <w:noProof/>
                <w:lang w:eastAsia="en-US"/>
              </w:rPr>
              <w:drawing>
                <wp:inline distT="0" distB="0" distL="0" distR="0" wp14:anchorId="644AA25E" wp14:editId="1E43C9B1">
                  <wp:extent cx="1857375" cy="1323975"/>
                  <wp:effectExtent l="0" t="0" r="9525" b="9525"/>
                  <wp:docPr id="5" name="Picture 5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5514F" w:rsidRPr="0035514F" w:rsidRDefault="0035514F" w:rsidP="0066006D">
            <w:pPr>
              <w:keepNext/>
              <w:keepLines/>
              <w:jc w:val="right"/>
              <w:rPr>
                <w:lang w:val="es-ES"/>
              </w:rPr>
            </w:pPr>
          </w:p>
        </w:tc>
      </w:tr>
      <w:tr w:rsidR="0035514F" w:rsidRPr="0035514F" w:rsidTr="0066006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35514F" w:rsidRPr="0035514F" w:rsidRDefault="0035514F" w:rsidP="0066006D">
            <w:pPr>
              <w:jc w:val="right"/>
              <w:rPr>
                <w:rFonts w:ascii="Arial Black" w:hAnsi="Arial Black"/>
                <w:caps/>
                <w:sz w:val="15"/>
                <w:highlight w:val="yellow"/>
                <w:lang w:val="es-ES"/>
              </w:rPr>
            </w:pPr>
            <w:bookmarkStart w:id="1" w:name="Original"/>
            <w:bookmarkEnd w:id="1"/>
          </w:p>
        </w:tc>
      </w:tr>
    </w:tbl>
    <w:p w:rsidR="0035514F" w:rsidRDefault="0035514F" w:rsidP="0035514F">
      <w:pPr>
        <w:jc w:val="right"/>
        <w:rPr>
          <w:rFonts w:ascii="Arial Black" w:hAnsi="Arial Black"/>
          <w:caps/>
          <w:sz w:val="15"/>
          <w:lang w:val="es-ES"/>
        </w:rPr>
      </w:pPr>
      <w:r w:rsidRPr="0035514F">
        <w:rPr>
          <w:rFonts w:ascii="Arial Black" w:hAnsi="Arial Black"/>
          <w:caps/>
          <w:sz w:val="15"/>
          <w:lang w:val="es-ES"/>
        </w:rPr>
        <w:t xml:space="preserve">AVISO INFORMATIVO N.º </w:t>
      </w:r>
      <w:r w:rsidR="00D91B12">
        <w:rPr>
          <w:rFonts w:ascii="Arial Black" w:hAnsi="Arial Black"/>
          <w:caps/>
          <w:sz w:val="15"/>
          <w:lang w:val="es-ES"/>
        </w:rPr>
        <w:t>52</w:t>
      </w:r>
      <w:r w:rsidRPr="0035514F">
        <w:rPr>
          <w:rFonts w:ascii="Arial Black" w:hAnsi="Arial Black"/>
          <w:caps/>
          <w:sz w:val="15"/>
          <w:lang w:val="es-ES"/>
        </w:rPr>
        <w:t>/2019</w:t>
      </w:r>
    </w:p>
    <w:p w:rsidR="0035514F" w:rsidRDefault="0035514F" w:rsidP="0035514F">
      <w:pPr>
        <w:rPr>
          <w:lang w:val="es-ES"/>
        </w:rPr>
      </w:pPr>
    </w:p>
    <w:p w:rsidR="0035514F" w:rsidRDefault="0035514F" w:rsidP="0035514F">
      <w:pPr>
        <w:rPr>
          <w:lang w:val="es-ES"/>
        </w:rPr>
      </w:pPr>
    </w:p>
    <w:p w:rsidR="0035514F" w:rsidRDefault="0035514F" w:rsidP="0035514F">
      <w:pPr>
        <w:rPr>
          <w:lang w:val="es-ES"/>
        </w:rPr>
      </w:pPr>
    </w:p>
    <w:p w:rsidR="00D21C72" w:rsidRDefault="00D21C72" w:rsidP="0035514F">
      <w:pPr>
        <w:rPr>
          <w:lang w:val="es-ES"/>
        </w:rPr>
      </w:pPr>
    </w:p>
    <w:p w:rsidR="00D21C72" w:rsidRDefault="00D21C72" w:rsidP="0035514F">
      <w:pPr>
        <w:rPr>
          <w:lang w:val="es-ES"/>
        </w:rPr>
      </w:pPr>
    </w:p>
    <w:p w:rsidR="0035514F" w:rsidRDefault="0035514F" w:rsidP="0035514F">
      <w:pPr>
        <w:autoSpaceDE w:val="0"/>
        <w:autoSpaceDN w:val="0"/>
        <w:adjustRightInd w:val="0"/>
        <w:rPr>
          <w:b/>
          <w:bCs/>
          <w:sz w:val="28"/>
          <w:szCs w:val="28"/>
          <w:lang w:val="es-ES"/>
        </w:rPr>
      </w:pPr>
      <w:r w:rsidRPr="0035514F">
        <w:rPr>
          <w:b/>
          <w:bCs/>
          <w:sz w:val="28"/>
          <w:szCs w:val="28"/>
          <w:lang w:val="es-ES"/>
        </w:rPr>
        <w:t>Protocolo de Madrid relativo al Registro Internacional de Marcas</w:t>
      </w:r>
    </w:p>
    <w:p w:rsidR="0035514F" w:rsidRDefault="0035514F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5514F" w:rsidRDefault="0035514F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5514F" w:rsidRDefault="0035514F" w:rsidP="00CC5016">
      <w:pPr>
        <w:autoSpaceDE w:val="0"/>
        <w:autoSpaceDN w:val="0"/>
        <w:adjustRightInd w:val="0"/>
        <w:rPr>
          <w:bCs/>
          <w:szCs w:val="22"/>
          <w:lang w:val="es-ES"/>
        </w:rPr>
      </w:pPr>
    </w:p>
    <w:p w:rsidR="0035514F" w:rsidRDefault="0035514F" w:rsidP="0035514F">
      <w:pPr>
        <w:rPr>
          <w:b/>
          <w:bCs/>
          <w:sz w:val="24"/>
          <w:szCs w:val="24"/>
          <w:lang w:val="es-ES"/>
        </w:rPr>
      </w:pPr>
      <w:r w:rsidRPr="0035514F">
        <w:rPr>
          <w:b/>
          <w:bCs/>
          <w:sz w:val="24"/>
          <w:szCs w:val="24"/>
          <w:lang w:val="es-ES_tradnl"/>
        </w:rPr>
        <w:t xml:space="preserve">Requisito </w:t>
      </w:r>
      <w:r w:rsidR="00CE54B3">
        <w:rPr>
          <w:b/>
          <w:bCs/>
          <w:sz w:val="24"/>
          <w:szCs w:val="24"/>
          <w:lang w:val="es-ES_tradnl"/>
        </w:rPr>
        <w:t>en virtud del cual</w:t>
      </w:r>
      <w:r w:rsidR="008C0FD0">
        <w:rPr>
          <w:b/>
          <w:bCs/>
          <w:sz w:val="24"/>
          <w:szCs w:val="24"/>
          <w:lang w:val="es-ES_tradnl"/>
        </w:rPr>
        <w:t xml:space="preserve"> se ha de estar representado por </w:t>
      </w:r>
      <w:r w:rsidRPr="0035514F">
        <w:rPr>
          <w:b/>
          <w:bCs/>
          <w:sz w:val="24"/>
          <w:szCs w:val="24"/>
          <w:lang w:val="es-ES_tradnl"/>
        </w:rPr>
        <w:t xml:space="preserve">un abogado </w:t>
      </w:r>
      <w:r w:rsidR="008C0FD0">
        <w:rPr>
          <w:b/>
          <w:bCs/>
          <w:sz w:val="24"/>
          <w:szCs w:val="24"/>
          <w:lang w:val="es-ES_tradnl"/>
        </w:rPr>
        <w:t xml:space="preserve">habilitado </w:t>
      </w:r>
      <w:r w:rsidR="005F043F">
        <w:rPr>
          <w:b/>
          <w:bCs/>
          <w:sz w:val="24"/>
          <w:szCs w:val="24"/>
          <w:lang w:val="es-ES_tradnl"/>
        </w:rPr>
        <w:t xml:space="preserve">en los EE. UU. </w:t>
      </w:r>
      <w:r w:rsidRPr="0035514F">
        <w:rPr>
          <w:b/>
          <w:bCs/>
          <w:sz w:val="24"/>
          <w:szCs w:val="24"/>
          <w:lang w:val="es-ES_tradnl"/>
        </w:rPr>
        <w:t xml:space="preserve">para </w:t>
      </w:r>
      <w:r w:rsidR="008C0FD0">
        <w:rPr>
          <w:b/>
          <w:bCs/>
          <w:sz w:val="24"/>
          <w:szCs w:val="24"/>
          <w:lang w:val="es-ES_tradnl"/>
        </w:rPr>
        <w:t>gestionar asuntos</w:t>
      </w:r>
      <w:r w:rsidRPr="0035514F">
        <w:rPr>
          <w:b/>
          <w:bCs/>
          <w:sz w:val="24"/>
          <w:szCs w:val="24"/>
          <w:lang w:val="es-ES_tradnl"/>
        </w:rPr>
        <w:t xml:space="preserve"> ante la Oficina: Estados Unidos de América</w:t>
      </w:r>
    </w:p>
    <w:p w:rsidR="0035514F" w:rsidRDefault="0035514F" w:rsidP="00610FD9">
      <w:pPr>
        <w:rPr>
          <w:szCs w:val="22"/>
          <w:lang w:val="es-ES"/>
        </w:rPr>
      </w:pPr>
    </w:p>
    <w:p w:rsidR="0035514F" w:rsidRPr="008C0FD0" w:rsidRDefault="0035514F" w:rsidP="008C0FD0">
      <w:pPr>
        <w:pStyle w:val="ONUME"/>
        <w:rPr>
          <w:lang w:val="es-ES"/>
        </w:rPr>
      </w:pPr>
      <w:r w:rsidRPr="008C0FD0">
        <w:rPr>
          <w:lang w:val="es-ES_tradnl"/>
        </w:rPr>
        <w:t xml:space="preserve">La Oficina de Patentes y Marcas de los Estados Unidos de América (USPTO) ha comunicado a la Oficina Internacional de la Organización Mundial de la Propiedad Intelectual (OMPI) información relativa a un nuevo requisito </w:t>
      </w:r>
      <w:r w:rsidR="00CE54B3">
        <w:rPr>
          <w:lang w:val="es-ES_tradnl"/>
        </w:rPr>
        <w:t>en virtud del cual</w:t>
      </w:r>
      <w:r w:rsidR="008C0FD0" w:rsidRPr="008C0FD0">
        <w:rPr>
          <w:lang w:val="es-ES_tradnl"/>
        </w:rPr>
        <w:t xml:space="preserve"> se ha de estar representado por </w:t>
      </w:r>
      <w:r w:rsidRPr="008C0FD0">
        <w:rPr>
          <w:lang w:val="es-ES_tradnl"/>
        </w:rPr>
        <w:t xml:space="preserve">un abogado </w:t>
      </w:r>
      <w:r w:rsidR="005F043F">
        <w:rPr>
          <w:lang w:val="es-ES_tradnl"/>
        </w:rPr>
        <w:t xml:space="preserve">habilitado </w:t>
      </w:r>
      <w:r w:rsidRPr="008C0FD0">
        <w:rPr>
          <w:lang w:val="es-ES_tradnl"/>
        </w:rPr>
        <w:t>e</w:t>
      </w:r>
      <w:r w:rsidR="005F043F">
        <w:rPr>
          <w:lang w:val="es-ES_tradnl"/>
        </w:rPr>
        <w:t>n</w:t>
      </w:r>
      <w:r w:rsidRPr="008C0FD0">
        <w:rPr>
          <w:lang w:val="es-ES_tradnl"/>
        </w:rPr>
        <w:t xml:space="preserve"> los </w:t>
      </w:r>
      <w:r w:rsidR="008C0FD0">
        <w:rPr>
          <w:lang w:val="es-ES_tradnl"/>
        </w:rPr>
        <w:t>EE. UU.</w:t>
      </w:r>
      <w:r w:rsidRPr="008C0FD0">
        <w:rPr>
          <w:lang w:val="es-ES_tradnl"/>
        </w:rPr>
        <w:t xml:space="preserve"> para </w:t>
      </w:r>
      <w:r w:rsidR="008C0FD0">
        <w:rPr>
          <w:lang w:val="es-ES_tradnl"/>
        </w:rPr>
        <w:t xml:space="preserve">gestionar asuntos </w:t>
      </w:r>
      <w:r w:rsidRPr="008C0FD0">
        <w:rPr>
          <w:lang w:val="es-ES_tradnl"/>
        </w:rPr>
        <w:t>ante la USPTO. Este nuevo requisito entrará en vigor el 3 de agosto de 2019.</w:t>
      </w:r>
    </w:p>
    <w:p w:rsidR="0035514F" w:rsidRDefault="0035514F" w:rsidP="0035514F">
      <w:pPr>
        <w:pStyle w:val="ONUME"/>
        <w:rPr>
          <w:lang w:val="es-ES"/>
        </w:rPr>
      </w:pPr>
      <w:r w:rsidRPr="0035514F">
        <w:rPr>
          <w:lang w:val="es-ES_tradnl"/>
        </w:rPr>
        <w:t xml:space="preserve">El nuevo requisito se aplicará a los titulares de registros internacionales únicamente cuando </w:t>
      </w:r>
      <w:r w:rsidR="005F043F">
        <w:rPr>
          <w:lang w:val="es-ES_tradnl"/>
        </w:rPr>
        <w:t>gestionen asuntos</w:t>
      </w:r>
      <w:r w:rsidRPr="0035514F">
        <w:rPr>
          <w:lang w:val="es-ES_tradnl"/>
        </w:rPr>
        <w:t xml:space="preserve"> directamente </w:t>
      </w:r>
      <w:r w:rsidR="005F043F">
        <w:rPr>
          <w:lang w:val="es-ES_tradnl"/>
        </w:rPr>
        <w:t xml:space="preserve">ante </w:t>
      </w:r>
      <w:r w:rsidRPr="0035514F">
        <w:rPr>
          <w:lang w:val="es-ES_tradnl"/>
        </w:rPr>
        <w:t xml:space="preserve">la USPTO, por ejemplo, </w:t>
      </w:r>
      <w:r w:rsidR="005F043F">
        <w:rPr>
          <w:lang w:val="es-ES_tradnl"/>
        </w:rPr>
        <w:t>cuando respondan</w:t>
      </w:r>
      <w:r w:rsidRPr="0035514F">
        <w:rPr>
          <w:lang w:val="es-ES_tradnl"/>
        </w:rPr>
        <w:t xml:space="preserve"> a</w:t>
      </w:r>
      <w:r w:rsidR="00D91B12">
        <w:rPr>
          <w:lang w:val="es-ES_tradnl"/>
        </w:rPr>
        <w:t> </w:t>
      </w:r>
      <w:r w:rsidRPr="0035514F">
        <w:rPr>
          <w:lang w:val="es-ES_tradnl"/>
        </w:rPr>
        <w:t>notificacio</w:t>
      </w:r>
      <w:r w:rsidR="005F043F">
        <w:rPr>
          <w:lang w:val="es-ES_tradnl"/>
        </w:rPr>
        <w:t>nes de denegación provisional, ya sean de oficio o basadas en oposiciones, o</w:t>
      </w:r>
      <w:r w:rsidR="00D91B12">
        <w:rPr>
          <w:lang w:val="es-ES_tradnl"/>
        </w:rPr>
        <w:t> </w:t>
      </w:r>
      <w:r w:rsidR="005F043F">
        <w:rPr>
          <w:lang w:val="es-ES_tradnl"/>
        </w:rPr>
        <w:t xml:space="preserve">cuando presenten </w:t>
      </w:r>
      <w:r w:rsidR="004865E4" w:rsidRPr="0035514F">
        <w:rPr>
          <w:lang w:val="es-ES_tradnl"/>
        </w:rPr>
        <w:t>directamente ante la USPTO</w:t>
      </w:r>
      <w:r w:rsidR="004865E4">
        <w:rPr>
          <w:lang w:val="es-ES_tradnl"/>
        </w:rPr>
        <w:t xml:space="preserve"> </w:t>
      </w:r>
      <w:r w:rsidR="005F043F">
        <w:rPr>
          <w:lang w:val="es-ES_tradnl"/>
        </w:rPr>
        <w:t>declaraciones</w:t>
      </w:r>
      <w:r w:rsidRPr="0035514F">
        <w:rPr>
          <w:lang w:val="es-ES_tradnl"/>
        </w:rPr>
        <w:t xml:space="preserve"> jurada</w:t>
      </w:r>
      <w:r w:rsidR="005F043F">
        <w:rPr>
          <w:lang w:val="es-ES_tradnl"/>
        </w:rPr>
        <w:t>s</w:t>
      </w:r>
      <w:r w:rsidRPr="0035514F">
        <w:rPr>
          <w:lang w:val="es-ES_tradnl"/>
        </w:rPr>
        <w:t xml:space="preserve"> de uso ininterrumpido en el comercio, </w:t>
      </w:r>
      <w:r w:rsidR="005F043F">
        <w:rPr>
          <w:lang w:val="es-ES_tradnl"/>
        </w:rPr>
        <w:t>a</w:t>
      </w:r>
      <w:r w:rsidRPr="0035514F">
        <w:rPr>
          <w:lang w:val="es-ES_tradnl"/>
        </w:rPr>
        <w:t xml:space="preserve"> intervalos prescritos, una vez concedida la protección.</w:t>
      </w:r>
    </w:p>
    <w:p w:rsidR="0035514F" w:rsidRPr="005F043F" w:rsidRDefault="0035514F" w:rsidP="007C2771">
      <w:pPr>
        <w:pStyle w:val="ONUME"/>
        <w:rPr>
          <w:lang w:val="es-ES"/>
        </w:rPr>
      </w:pPr>
      <w:r w:rsidRPr="005F043F">
        <w:rPr>
          <w:lang w:val="es-ES_tradnl"/>
        </w:rPr>
        <w:t xml:space="preserve">Los usuarios del Sistema de Madrid no están obligados a estar representados por un abogado </w:t>
      </w:r>
      <w:r w:rsidR="005F043F" w:rsidRPr="005F043F">
        <w:rPr>
          <w:lang w:val="es-ES_tradnl"/>
        </w:rPr>
        <w:t xml:space="preserve">habilitado en los EE. UU. </w:t>
      </w:r>
      <w:r w:rsidRPr="005F043F">
        <w:rPr>
          <w:lang w:val="es-ES_tradnl"/>
        </w:rPr>
        <w:t xml:space="preserve">a la hora de </w:t>
      </w:r>
      <w:r w:rsidR="005F043F" w:rsidRPr="005F043F">
        <w:rPr>
          <w:lang w:val="es-ES_tradnl"/>
        </w:rPr>
        <w:t xml:space="preserve">gestionar asuntos </w:t>
      </w:r>
      <w:r w:rsidR="005F043F">
        <w:rPr>
          <w:lang w:val="es-ES_tradnl"/>
        </w:rPr>
        <w:t xml:space="preserve">ante </w:t>
      </w:r>
      <w:r w:rsidRPr="005F043F">
        <w:rPr>
          <w:lang w:val="es-ES_tradnl"/>
        </w:rPr>
        <w:t>la Oficina Internacional de la OMPI, por ejemplo, al designar a los Estados Unidos de América, en una solicitud internacional o con posterioridad al registro internacional, al renovar un registro internacional o</w:t>
      </w:r>
      <w:r w:rsidR="00D91B12">
        <w:rPr>
          <w:lang w:val="es-ES_tradnl"/>
        </w:rPr>
        <w:t> </w:t>
      </w:r>
      <w:r w:rsidRPr="005F043F">
        <w:rPr>
          <w:lang w:val="es-ES_tradnl"/>
        </w:rPr>
        <w:t>al presentar peticiones de inscripción en el Registro Internacional respecto de esa Parte Contratante.</w:t>
      </w:r>
    </w:p>
    <w:p w:rsidR="0035514F" w:rsidRDefault="0035514F" w:rsidP="0035514F">
      <w:pPr>
        <w:pStyle w:val="ONUME"/>
        <w:rPr>
          <w:lang w:val="es-ES"/>
        </w:rPr>
      </w:pPr>
      <w:r w:rsidRPr="0035514F">
        <w:rPr>
          <w:lang w:val="es-ES_tradnl"/>
        </w:rPr>
        <w:t>La comunicación enviada por la USPTO es la siguiente:</w:t>
      </w:r>
      <w:r w:rsidR="00026C80" w:rsidRPr="0035514F">
        <w:rPr>
          <w:lang w:val="es-ES"/>
        </w:rPr>
        <w:t xml:space="preserve">  </w:t>
      </w:r>
    </w:p>
    <w:p w:rsidR="0035514F" w:rsidRDefault="007D279E" w:rsidP="0035514F">
      <w:pPr>
        <w:pStyle w:val="ONUME"/>
        <w:numPr>
          <w:ilvl w:val="0"/>
          <w:numId w:val="0"/>
        </w:numPr>
        <w:ind w:left="567"/>
        <w:rPr>
          <w:lang w:val="es-ES"/>
        </w:rPr>
      </w:pPr>
      <w:r>
        <w:rPr>
          <w:lang w:val="es-ES_tradnl"/>
        </w:rPr>
        <w:t>“</w:t>
      </w:r>
      <w:r w:rsidR="0035514F" w:rsidRPr="0035514F">
        <w:rPr>
          <w:lang w:val="es-ES_tradnl"/>
        </w:rPr>
        <w:t xml:space="preserve">Todos los solicitantes de marcas, </w:t>
      </w:r>
      <w:r>
        <w:rPr>
          <w:lang w:val="es-ES_tradnl"/>
        </w:rPr>
        <w:t>titulares de registros</w:t>
      </w:r>
      <w:r w:rsidR="0035514F" w:rsidRPr="0035514F">
        <w:rPr>
          <w:lang w:val="es-ES_tradnl"/>
        </w:rPr>
        <w:t xml:space="preserve"> y partes en los procedimientos de la Comisión de Audiencias y Recursos en </w:t>
      </w:r>
      <w:r>
        <w:rPr>
          <w:lang w:val="es-ES_tradnl"/>
        </w:rPr>
        <w:t>materia de Marcas (TTAB) que sea</w:t>
      </w:r>
      <w:r w:rsidR="0035514F" w:rsidRPr="0035514F">
        <w:rPr>
          <w:lang w:val="es-ES_tradnl"/>
        </w:rPr>
        <w:t xml:space="preserve">n personas </w:t>
      </w:r>
      <w:r>
        <w:rPr>
          <w:lang w:val="es-ES_tradnl"/>
        </w:rPr>
        <w:t xml:space="preserve">físicas </w:t>
      </w:r>
      <w:r w:rsidR="0035514F" w:rsidRPr="0035514F">
        <w:rPr>
          <w:lang w:val="es-ES_tradnl"/>
        </w:rPr>
        <w:t>con residencia legal permanente fuera de los Estados Unidos o de sus territorios o que s</w:t>
      </w:r>
      <w:r>
        <w:rPr>
          <w:lang w:val="es-ES_tradnl"/>
        </w:rPr>
        <w:t>ea</w:t>
      </w:r>
      <w:r w:rsidR="0035514F" w:rsidRPr="0035514F">
        <w:rPr>
          <w:lang w:val="es-ES_tradnl"/>
        </w:rPr>
        <w:t xml:space="preserve">n entidades </w:t>
      </w:r>
      <w:r>
        <w:rPr>
          <w:lang w:val="es-ES_tradnl"/>
        </w:rPr>
        <w:t>jurídicas</w:t>
      </w:r>
      <w:r w:rsidR="0035514F" w:rsidRPr="0035514F">
        <w:rPr>
          <w:lang w:val="es-ES_tradnl"/>
        </w:rPr>
        <w:t xml:space="preserve"> </w:t>
      </w:r>
      <w:r>
        <w:rPr>
          <w:lang w:val="es-ES_tradnl"/>
        </w:rPr>
        <w:t xml:space="preserve">cuyo domicilio social </w:t>
      </w:r>
      <w:r w:rsidR="0035514F" w:rsidRPr="0035514F">
        <w:rPr>
          <w:lang w:val="es-ES_tradnl"/>
        </w:rPr>
        <w:t xml:space="preserve">(sede) </w:t>
      </w:r>
      <w:r>
        <w:rPr>
          <w:lang w:val="es-ES_tradnl"/>
        </w:rPr>
        <w:t xml:space="preserve">esté situado </w:t>
      </w:r>
      <w:r w:rsidR="0035514F" w:rsidRPr="0035514F">
        <w:rPr>
          <w:lang w:val="es-ES_tradnl"/>
        </w:rPr>
        <w:t>fuera de los Estados Unidos o de sus territorios, incluidos los solicitantes canadienses de registro de marcas, debe</w:t>
      </w:r>
      <w:r>
        <w:rPr>
          <w:lang w:val="es-ES_tradnl"/>
        </w:rPr>
        <w:t>n</w:t>
      </w:r>
      <w:r w:rsidR="0035514F" w:rsidRPr="0035514F">
        <w:rPr>
          <w:lang w:val="es-ES_tradnl"/>
        </w:rPr>
        <w:t xml:space="preserve"> estar representado</w:t>
      </w:r>
      <w:r>
        <w:rPr>
          <w:lang w:val="es-ES_tradnl"/>
        </w:rPr>
        <w:t>s</w:t>
      </w:r>
      <w:r w:rsidR="0035514F" w:rsidRPr="0035514F">
        <w:rPr>
          <w:lang w:val="es-ES_tradnl"/>
        </w:rPr>
        <w:t xml:space="preserve"> </w:t>
      </w:r>
      <w:r>
        <w:rPr>
          <w:lang w:val="es-ES_tradnl"/>
        </w:rPr>
        <w:t xml:space="preserve">ante </w:t>
      </w:r>
      <w:r w:rsidR="0035514F" w:rsidRPr="0035514F">
        <w:rPr>
          <w:lang w:val="es-ES_tradnl"/>
        </w:rPr>
        <w:t xml:space="preserve">la Oficina de Patentes y Marcas de los Estados Unidos (USPTO) por un abogado habilitado para ejercer el </w:t>
      </w:r>
      <w:r>
        <w:rPr>
          <w:lang w:val="es-ES_tradnl"/>
        </w:rPr>
        <w:t>D</w:t>
      </w:r>
      <w:r w:rsidR="0035514F" w:rsidRPr="0035514F">
        <w:rPr>
          <w:lang w:val="es-ES_tradnl"/>
        </w:rPr>
        <w:t>erecho en los Estados Unidos de América.</w:t>
      </w:r>
      <w:r>
        <w:rPr>
          <w:lang w:val="es-ES"/>
        </w:rPr>
        <w:t xml:space="preserve"> </w:t>
      </w:r>
      <w:r w:rsidR="0035514F" w:rsidRPr="0035514F">
        <w:rPr>
          <w:lang w:val="es-ES_tradnl"/>
        </w:rPr>
        <w:t xml:space="preserve">En el caso de los solicitantes que no </w:t>
      </w:r>
      <w:r>
        <w:rPr>
          <w:lang w:val="es-ES_tradnl"/>
        </w:rPr>
        <w:t>estén domiciliados en los EE.</w:t>
      </w:r>
      <w:r w:rsidR="004865E4">
        <w:rPr>
          <w:lang w:val="es-ES_tradnl"/>
        </w:rPr>
        <w:t> </w:t>
      </w:r>
      <w:r>
        <w:rPr>
          <w:lang w:val="es-ES_tradnl"/>
        </w:rPr>
        <w:t xml:space="preserve">UU. </w:t>
      </w:r>
      <w:r w:rsidR="0035514F" w:rsidRPr="0035514F">
        <w:rPr>
          <w:lang w:val="es-ES_tradnl"/>
        </w:rPr>
        <w:t xml:space="preserve">y que designan a los Estados Unidos </w:t>
      </w:r>
      <w:r w:rsidR="004865E4">
        <w:rPr>
          <w:lang w:val="es-ES_tradnl"/>
        </w:rPr>
        <w:t xml:space="preserve">por conducto </w:t>
      </w:r>
      <w:r w:rsidR="0035514F" w:rsidRPr="0035514F">
        <w:rPr>
          <w:lang w:val="es-ES_tradnl"/>
        </w:rPr>
        <w:t>del Protocolo de Ma</w:t>
      </w:r>
      <w:r>
        <w:rPr>
          <w:lang w:val="es-ES_tradnl"/>
        </w:rPr>
        <w:t>drid con arreglo al artículo 66.</w:t>
      </w:r>
      <w:r w:rsidR="0035514F" w:rsidRPr="0035514F">
        <w:rPr>
          <w:lang w:val="es-ES_tradnl"/>
        </w:rPr>
        <w:t xml:space="preserve">a) de la Ley de Marcas de los </w:t>
      </w:r>
      <w:r>
        <w:rPr>
          <w:lang w:val="es-ES_tradnl"/>
        </w:rPr>
        <w:t>EE. UU.</w:t>
      </w:r>
      <w:r w:rsidR="0035514F" w:rsidRPr="0035514F">
        <w:rPr>
          <w:lang w:val="es-ES_tradnl"/>
        </w:rPr>
        <w:t xml:space="preserve">, el requisito de un abogado </w:t>
      </w:r>
      <w:r>
        <w:rPr>
          <w:lang w:val="es-ES_tradnl"/>
        </w:rPr>
        <w:t xml:space="preserve">habilitado en </w:t>
      </w:r>
      <w:r w:rsidR="0035514F" w:rsidRPr="0035514F">
        <w:rPr>
          <w:lang w:val="es-ES_tradnl"/>
        </w:rPr>
        <w:t xml:space="preserve">los </w:t>
      </w:r>
      <w:r>
        <w:rPr>
          <w:lang w:val="es-ES_tradnl"/>
        </w:rPr>
        <w:t xml:space="preserve">EE. UU. </w:t>
      </w:r>
      <w:r w:rsidR="0035514F" w:rsidRPr="0035514F">
        <w:rPr>
          <w:lang w:val="es-ES_tradnl"/>
        </w:rPr>
        <w:t xml:space="preserve">se </w:t>
      </w:r>
      <w:r>
        <w:rPr>
          <w:lang w:val="es-ES_tradnl"/>
        </w:rPr>
        <w:t>aplicará a</w:t>
      </w:r>
      <w:r w:rsidR="0035514F" w:rsidRPr="0035514F">
        <w:rPr>
          <w:lang w:val="es-ES_tradnl"/>
        </w:rPr>
        <w:t xml:space="preserve"> todas las denegaciones provisionales.</w:t>
      </w:r>
      <w:r>
        <w:rPr>
          <w:lang w:val="es-ES"/>
        </w:rPr>
        <w:t xml:space="preserve"> </w:t>
      </w:r>
      <w:r w:rsidR="0035514F" w:rsidRPr="0035514F">
        <w:rPr>
          <w:lang w:val="es-ES_tradnl"/>
        </w:rPr>
        <w:t>La USPTO no reconoce a mandatario</w:t>
      </w:r>
      <w:r>
        <w:rPr>
          <w:lang w:val="es-ES_tradnl"/>
        </w:rPr>
        <w:t>s</w:t>
      </w:r>
      <w:r w:rsidR="0035514F" w:rsidRPr="0035514F">
        <w:rPr>
          <w:lang w:val="es-ES_tradnl"/>
        </w:rPr>
        <w:t xml:space="preserve"> de</w:t>
      </w:r>
      <w:r>
        <w:rPr>
          <w:lang w:val="es-ES_tradnl"/>
        </w:rPr>
        <w:t xml:space="preserve"> </w:t>
      </w:r>
      <w:r w:rsidR="0035514F" w:rsidRPr="0035514F">
        <w:rPr>
          <w:lang w:val="es-ES_tradnl"/>
        </w:rPr>
        <w:t>titular</w:t>
      </w:r>
      <w:r>
        <w:rPr>
          <w:lang w:val="es-ES_tradnl"/>
        </w:rPr>
        <w:t>es</w:t>
      </w:r>
      <w:r w:rsidR="0035514F" w:rsidRPr="0035514F">
        <w:rPr>
          <w:lang w:val="es-ES_tradnl"/>
        </w:rPr>
        <w:t xml:space="preserve"> de registro</w:t>
      </w:r>
      <w:r>
        <w:rPr>
          <w:lang w:val="es-ES_tradnl"/>
        </w:rPr>
        <w:t>s</w:t>
      </w:r>
      <w:r w:rsidR="0035514F" w:rsidRPr="0035514F">
        <w:rPr>
          <w:lang w:val="es-ES_tradnl"/>
        </w:rPr>
        <w:t xml:space="preserve"> internacional</w:t>
      </w:r>
      <w:r>
        <w:rPr>
          <w:lang w:val="es-ES_tradnl"/>
        </w:rPr>
        <w:t>es</w:t>
      </w:r>
      <w:r w:rsidR="0035514F" w:rsidRPr="0035514F">
        <w:rPr>
          <w:lang w:val="es-ES_tradnl"/>
        </w:rPr>
        <w:t xml:space="preserve"> ante la Oficina Internacional, a menos que sea</w:t>
      </w:r>
      <w:r>
        <w:rPr>
          <w:lang w:val="es-ES_tradnl"/>
        </w:rPr>
        <w:t>n</w:t>
      </w:r>
      <w:r w:rsidR="0035514F" w:rsidRPr="0035514F">
        <w:rPr>
          <w:lang w:val="es-ES_tradnl"/>
        </w:rPr>
        <w:t xml:space="preserve"> abogado</w:t>
      </w:r>
      <w:r>
        <w:rPr>
          <w:lang w:val="es-ES_tradnl"/>
        </w:rPr>
        <w:t>s</w:t>
      </w:r>
      <w:r w:rsidR="0035514F" w:rsidRPr="0035514F">
        <w:rPr>
          <w:lang w:val="es-ES_tradnl"/>
        </w:rPr>
        <w:t xml:space="preserve"> </w:t>
      </w:r>
      <w:r>
        <w:rPr>
          <w:lang w:val="es-ES_tradnl"/>
        </w:rPr>
        <w:t xml:space="preserve">habilitados en </w:t>
      </w:r>
      <w:r w:rsidR="0035514F" w:rsidRPr="0035514F">
        <w:rPr>
          <w:lang w:val="es-ES_tradnl"/>
        </w:rPr>
        <w:t xml:space="preserve">los </w:t>
      </w:r>
      <w:r>
        <w:rPr>
          <w:lang w:val="es-ES_tradnl"/>
        </w:rPr>
        <w:t>EE. UU</w:t>
      </w:r>
      <w:r w:rsidR="0035514F" w:rsidRPr="0035514F">
        <w:rPr>
          <w:lang w:val="es-ES_tradnl"/>
        </w:rPr>
        <w:t>.</w:t>
      </w:r>
    </w:p>
    <w:p w:rsidR="0035514F" w:rsidRDefault="007D279E" w:rsidP="0035514F">
      <w:pPr>
        <w:pStyle w:val="ONUME"/>
        <w:numPr>
          <w:ilvl w:val="0"/>
          <w:numId w:val="0"/>
        </w:numPr>
        <w:ind w:left="567"/>
        <w:rPr>
          <w:lang w:val="es-ES"/>
        </w:rPr>
      </w:pPr>
      <w:r>
        <w:rPr>
          <w:lang w:val="es-ES_tradnl"/>
        </w:rPr>
        <w:lastRenderedPageBreak/>
        <w:t>En l</w:t>
      </w:r>
      <w:r w:rsidR="0035514F" w:rsidRPr="0035514F">
        <w:rPr>
          <w:lang w:val="es-ES_tradnl"/>
        </w:rPr>
        <w:t xml:space="preserve">as comunicaciones </w:t>
      </w:r>
      <w:r w:rsidR="00970D45">
        <w:rPr>
          <w:lang w:val="es-ES_tradnl"/>
        </w:rPr>
        <w:t xml:space="preserve">sobre marcas presentadas </w:t>
      </w:r>
      <w:r w:rsidR="0035514F" w:rsidRPr="0035514F">
        <w:rPr>
          <w:lang w:val="es-ES_tradnl"/>
        </w:rPr>
        <w:t xml:space="preserve">en papel y en formato electrónico </w:t>
      </w:r>
      <w:r>
        <w:rPr>
          <w:lang w:val="es-ES_tradnl"/>
        </w:rPr>
        <w:t xml:space="preserve">que se efectúen </w:t>
      </w:r>
      <w:r w:rsidR="0035514F" w:rsidRPr="0035514F">
        <w:rPr>
          <w:lang w:val="es-ES_tradnl"/>
        </w:rPr>
        <w:t xml:space="preserve">después del 3 de agosto de 2019 </w:t>
      </w:r>
      <w:r>
        <w:rPr>
          <w:lang w:val="es-ES_tradnl"/>
        </w:rPr>
        <w:t>se exigirá</w:t>
      </w:r>
      <w:r w:rsidR="0035514F" w:rsidRPr="0035514F">
        <w:rPr>
          <w:lang w:val="es-ES_tradnl"/>
        </w:rPr>
        <w:t xml:space="preserve"> a todos los abogados </w:t>
      </w:r>
      <w:r>
        <w:rPr>
          <w:lang w:val="es-ES_tradnl"/>
        </w:rPr>
        <w:t xml:space="preserve">habilitados en </w:t>
      </w:r>
      <w:r w:rsidR="0035514F" w:rsidRPr="0035514F">
        <w:rPr>
          <w:lang w:val="es-ES_tradnl"/>
        </w:rPr>
        <w:t xml:space="preserve">los </w:t>
      </w:r>
      <w:r>
        <w:rPr>
          <w:lang w:val="es-ES_tradnl"/>
        </w:rPr>
        <w:t xml:space="preserve">EE. UU. </w:t>
      </w:r>
      <w:r w:rsidR="0035514F" w:rsidRPr="0035514F">
        <w:rPr>
          <w:lang w:val="es-ES_tradnl"/>
        </w:rPr>
        <w:t xml:space="preserve">que representen a solicitantes, titulares de registros, incluidos los titulares de registros internacionales </w:t>
      </w:r>
      <w:r w:rsidR="00796DA1">
        <w:rPr>
          <w:lang w:val="es-ES_tradnl"/>
        </w:rPr>
        <w:t>en los que se haya inscrito una extensión</w:t>
      </w:r>
      <w:r w:rsidR="00796DA1" w:rsidRPr="00D91B12">
        <w:rPr>
          <w:lang w:val="es-419"/>
        </w:rPr>
        <w:t xml:space="preserve"> territorial a</w:t>
      </w:r>
      <w:r w:rsidR="00970D45">
        <w:rPr>
          <w:lang w:val="es-ES_tradnl"/>
        </w:rPr>
        <w:t xml:space="preserve"> </w:t>
      </w:r>
      <w:r w:rsidR="0035514F" w:rsidRPr="0035514F">
        <w:rPr>
          <w:lang w:val="es-ES_tradnl"/>
        </w:rPr>
        <w:t xml:space="preserve">los Estados Unidos, y a las partes en procedimientos de </w:t>
      </w:r>
      <w:r w:rsidR="00970D45">
        <w:rPr>
          <w:lang w:val="es-ES_tradnl"/>
        </w:rPr>
        <w:t>la TTAB que faciliten su nombre,</w:t>
      </w:r>
      <w:r w:rsidR="0035514F" w:rsidRPr="0035514F">
        <w:rPr>
          <w:lang w:val="es-ES_tradnl"/>
        </w:rPr>
        <w:t xml:space="preserve"> dirección postal y dirección de correo electrónico, una de</w:t>
      </w:r>
      <w:r w:rsidR="00EC3D35">
        <w:rPr>
          <w:lang w:val="es-ES_tradnl"/>
        </w:rPr>
        <w:t>claración en la que se certifique</w:t>
      </w:r>
      <w:r w:rsidR="0035514F" w:rsidRPr="0035514F">
        <w:rPr>
          <w:lang w:val="es-ES_tradnl"/>
        </w:rPr>
        <w:t xml:space="preserve"> </w:t>
      </w:r>
      <w:r w:rsidR="00970D45">
        <w:rPr>
          <w:lang w:val="es-ES_tradnl"/>
        </w:rPr>
        <w:t xml:space="preserve">que son miembros en activo de </w:t>
      </w:r>
      <w:r w:rsidR="0035514F" w:rsidRPr="0035514F">
        <w:rPr>
          <w:lang w:val="es-ES_tradnl"/>
        </w:rPr>
        <w:t>un colegio de abogados del más alto tribunal de un Estado</w:t>
      </w:r>
      <w:r w:rsidR="00970D45">
        <w:rPr>
          <w:lang w:val="es-ES_tradnl"/>
        </w:rPr>
        <w:t>,</w:t>
      </w:r>
      <w:r w:rsidR="0035514F" w:rsidRPr="0035514F">
        <w:rPr>
          <w:lang w:val="es-ES_tradnl"/>
        </w:rPr>
        <w:t xml:space="preserve"> Commonwealth o territorio</w:t>
      </w:r>
      <w:r w:rsidR="00970D45" w:rsidRPr="00970D45">
        <w:rPr>
          <w:lang w:val="es-ES_tradnl"/>
        </w:rPr>
        <w:t xml:space="preserve"> </w:t>
      </w:r>
      <w:r w:rsidR="00970D45" w:rsidRPr="0035514F">
        <w:rPr>
          <w:lang w:val="es-ES_tradnl"/>
        </w:rPr>
        <w:t xml:space="preserve">de los </w:t>
      </w:r>
      <w:r w:rsidR="00970D45">
        <w:rPr>
          <w:lang w:val="es-ES_tradnl"/>
        </w:rPr>
        <w:t>EE. UU.</w:t>
      </w:r>
      <w:r w:rsidR="0035514F" w:rsidRPr="0035514F">
        <w:rPr>
          <w:lang w:val="es-ES_tradnl"/>
        </w:rPr>
        <w:t xml:space="preserve">, </w:t>
      </w:r>
      <w:r w:rsidR="00970D45">
        <w:rPr>
          <w:lang w:val="es-ES_tradnl"/>
        </w:rPr>
        <w:t>e</w:t>
      </w:r>
      <w:r w:rsidR="0035514F" w:rsidRPr="0035514F">
        <w:rPr>
          <w:lang w:val="es-ES_tradnl"/>
        </w:rPr>
        <w:t xml:space="preserve"> información relativa a </w:t>
      </w:r>
      <w:r w:rsidR="00F418D9">
        <w:rPr>
          <w:lang w:val="es-ES_tradnl"/>
        </w:rPr>
        <w:t>su afiliación al</w:t>
      </w:r>
      <w:r w:rsidR="0035514F" w:rsidRPr="0035514F">
        <w:rPr>
          <w:lang w:val="es-ES_tradnl"/>
        </w:rPr>
        <w:t xml:space="preserve"> colegio de abogados.</w:t>
      </w:r>
    </w:p>
    <w:p w:rsidR="0035514F" w:rsidRPr="00D91B12" w:rsidRDefault="0035514F" w:rsidP="0035514F">
      <w:pPr>
        <w:pStyle w:val="ONUME"/>
        <w:numPr>
          <w:ilvl w:val="0"/>
          <w:numId w:val="0"/>
        </w:numPr>
        <w:ind w:left="567"/>
        <w:rPr>
          <w:color w:val="000000" w:themeColor="text1"/>
          <w:lang w:val="es-ES"/>
        </w:rPr>
      </w:pPr>
      <w:r w:rsidRPr="0035514F">
        <w:rPr>
          <w:lang w:val="es-ES_tradnl"/>
        </w:rPr>
        <w:t xml:space="preserve">Para nombrar a un abogado </w:t>
      </w:r>
      <w:r w:rsidR="00F418D9">
        <w:rPr>
          <w:lang w:val="es-ES_tradnl"/>
        </w:rPr>
        <w:t xml:space="preserve">habilitado en </w:t>
      </w:r>
      <w:r w:rsidRPr="0035514F">
        <w:rPr>
          <w:lang w:val="es-ES_tradnl"/>
        </w:rPr>
        <w:t xml:space="preserve">los </w:t>
      </w:r>
      <w:r w:rsidR="00F418D9">
        <w:rPr>
          <w:lang w:val="es-ES_tradnl"/>
        </w:rPr>
        <w:t>EE. UU.</w:t>
      </w:r>
      <w:r w:rsidRPr="0035514F">
        <w:rPr>
          <w:lang w:val="es-ES_tradnl"/>
        </w:rPr>
        <w:t xml:space="preserve">, </w:t>
      </w:r>
      <w:r w:rsidR="00F418D9">
        <w:rPr>
          <w:lang w:val="es-ES_tradnl"/>
        </w:rPr>
        <w:t xml:space="preserve">los signatarios </w:t>
      </w:r>
      <w:r w:rsidRPr="0035514F">
        <w:rPr>
          <w:lang w:val="es-ES_tradnl"/>
        </w:rPr>
        <w:t>autorizado</w:t>
      </w:r>
      <w:r w:rsidR="00F418D9">
        <w:rPr>
          <w:lang w:val="es-ES_tradnl"/>
        </w:rPr>
        <w:t>s</w:t>
      </w:r>
      <w:r w:rsidRPr="0035514F">
        <w:rPr>
          <w:lang w:val="es-ES_tradnl"/>
        </w:rPr>
        <w:t xml:space="preserve"> </w:t>
      </w:r>
      <w:r w:rsidR="00F418D9">
        <w:rPr>
          <w:lang w:val="es-ES_tradnl"/>
        </w:rPr>
        <w:t>de los</w:t>
      </w:r>
      <w:r w:rsidRPr="0035514F">
        <w:rPr>
          <w:lang w:val="es-ES_tradnl"/>
        </w:rPr>
        <w:t xml:space="preserve"> </w:t>
      </w:r>
      <w:r w:rsidRPr="00D91B12">
        <w:rPr>
          <w:color w:val="000000" w:themeColor="text1"/>
          <w:lang w:val="es-ES_tradnl"/>
        </w:rPr>
        <w:t>solicitante</w:t>
      </w:r>
      <w:r w:rsidR="00F418D9" w:rsidRPr="00D91B12">
        <w:rPr>
          <w:color w:val="000000" w:themeColor="text1"/>
          <w:lang w:val="es-ES_tradnl"/>
        </w:rPr>
        <w:t>s</w:t>
      </w:r>
      <w:r w:rsidRPr="00D91B12">
        <w:rPr>
          <w:color w:val="000000" w:themeColor="text1"/>
          <w:lang w:val="es-ES_tradnl"/>
        </w:rPr>
        <w:t xml:space="preserve"> </w:t>
      </w:r>
      <w:r w:rsidR="00F418D9" w:rsidRPr="00D91B12">
        <w:rPr>
          <w:color w:val="000000" w:themeColor="text1"/>
          <w:lang w:val="es-ES_tradnl"/>
        </w:rPr>
        <w:t xml:space="preserve">podrán </w:t>
      </w:r>
      <w:r w:rsidRPr="00D91B12">
        <w:rPr>
          <w:color w:val="000000" w:themeColor="text1"/>
          <w:lang w:val="es-ES_tradnl"/>
        </w:rPr>
        <w:t xml:space="preserve">presentar la información solicitada </w:t>
      </w:r>
      <w:r w:rsidR="00F418D9" w:rsidRPr="00D91B12">
        <w:rPr>
          <w:color w:val="000000" w:themeColor="text1"/>
          <w:lang w:val="es-ES_tradnl"/>
        </w:rPr>
        <w:t>mediante</w:t>
      </w:r>
      <w:r w:rsidRPr="00D91B12">
        <w:rPr>
          <w:color w:val="000000" w:themeColor="text1"/>
          <w:lang w:val="es-ES_tradnl"/>
        </w:rPr>
        <w:t xml:space="preserve"> el número de serie o el número de registro de los </w:t>
      </w:r>
      <w:r w:rsidR="00F418D9" w:rsidRPr="00D91B12">
        <w:rPr>
          <w:color w:val="000000" w:themeColor="text1"/>
          <w:lang w:val="es-ES_tradnl"/>
        </w:rPr>
        <w:t xml:space="preserve">EE. UU. </w:t>
      </w:r>
      <w:r w:rsidRPr="00D91B12">
        <w:rPr>
          <w:color w:val="000000" w:themeColor="text1"/>
          <w:lang w:val="es-ES_tradnl"/>
        </w:rPr>
        <w:t xml:space="preserve">presentando el </w:t>
      </w:r>
      <w:r w:rsidR="00F418D9" w:rsidRPr="00D91B12">
        <w:rPr>
          <w:color w:val="000000" w:themeColor="text1"/>
          <w:lang w:val="es-ES_tradnl"/>
        </w:rPr>
        <w:t xml:space="preserve">pertinente </w:t>
      </w:r>
      <w:r w:rsidRPr="00D91B12">
        <w:rPr>
          <w:color w:val="000000" w:themeColor="text1"/>
          <w:lang w:val="es-ES_tradnl"/>
        </w:rPr>
        <w:t>formulario en línea</w:t>
      </w:r>
      <w:r w:rsidR="00F418D9" w:rsidRPr="00D91B12">
        <w:rPr>
          <w:color w:val="000000" w:themeColor="text1"/>
          <w:lang w:val="es-ES_tradnl"/>
        </w:rPr>
        <w:t>,</w:t>
      </w:r>
      <w:r w:rsidRPr="00D91B12">
        <w:rPr>
          <w:color w:val="000000" w:themeColor="text1"/>
          <w:lang w:val="es-ES_tradnl"/>
        </w:rPr>
        <w:t xml:space="preserve"> en </w:t>
      </w:r>
      <w:hyperlink r:id="rId9" w:history="1">
        <w:r w:rsidR="00D91B12" w:rsidRPr="00D91B12">
          <w:rPr>
            <w:rStyle w:val="Hyperlink"/>
            <w:color w:val="000000" w:themeColor="text1"/>
            <w:lang w:val="es-ES_tradnl"/>
          </w:rPr>
          <w:t>https://teas.uspto.gov/ccr/raa</w:t>
        </w:r>
      </w:hyperlink>
      <w:r w:rsidRPr="00D91B12">
        <w:rPr>
          <w:color w:val="000000" w:themeColor="text1"/>
          <w:lang w:val="es-ES_tradnl"/>
        </w:rPr>
        <w:t>.</w:t>
      </w:r>
      <w:r w:rsidR="00F418D9" w:rsidRPr="00D91B12">
        <w:rPr>
          <w:color w:val="000000" w:themeColor="text1"/>
          <w:lang w:val="es-ES"/>
        </w:rPr>
        <w:t xml:space="preserve"> </w:t>
      </w:r>
      <w:r w:rsidRPr="00D91B12">
        <w:rPr>
          <w:color w:val="000000" w:themeColor="text1"/>
          <w:lang w:val="es-ES_tradnl"/>
        </w:rPr>
        <w:t xml:space="preserve">Para más información sobre los requisitos de la </w:t>
      </w:r>
      <w:r w:rsidR="00F418D9" w:rsidRPr="00D91B12">
        <w:rPr>
          <w:color w:val="000000" w:themeColor="text1"/>
          <w:lang w:val="es-ES_tradnl"/>
        </w:rPr>
        <w:t>norma</w:t>
      </w:r>
      <w:r w:rsidRPr="00D91B12">
        <w:rPr>
          <w:color w:val="000000" w:themeColor="text1"/>
          <w:lang w:val="es-ES_tradnl"/>
        </w:rPr>
        <w:t xml:space="preserve">, véase </w:t>
      </w:r>
      <w:hyperlink r:id="rId10" w:history="1">
        <w:r w:rsidR="00D91B12" w:rsidRPr="00D91B12">
          <w:rPr>
            <w:rStyle w:val="Hyperlink"/>
            <w:color w:val="000000" w:themeColor="text1"/>
            <w:lang w:val="es-ES_tradnl"/>
          </w:rPr>
          <w:t>https://www.uspto.gov/trademark/laws-regulations/trademark-rule-requires-foreign-applicants-and-registrants-have-us</w:t>
        </w:r>
      </w:hyperlink>
      <w:r w:rsidR="007D279E" w:rsidRPr="00D91B12">
        <w:rPr>
          <w:color w:val="000000" w:themeColor="text1"/>
          <w:lang w:val="es-ES_tradnl"/>
        </w:rPr>
        <w:t>.”</w:t>
      </w:r>
    </w:p>
    <w:p w:rsidR="0035514F" w:rsidRPr="00D91B12" w:rsidRDefault="0035514F" w:rsidP="0035514F">
      <w:pPr>
        <w:pStyle w:val="ONUME"/>
        <w:rPr>
          <w:color w:val="000000" w:themeColor="text1"/>
          <w:lang w:val="es-ES"/>
        </w:rPr>
      </w:pPr>
      <w:r w:rsidRPr="00D91B12">
        <w:rPr>
          <w:color w:val="000000" w:themeColor="text1"/>
          <w:lang w:val="es-ES_tradnl"/>
        </w:rPr>
        <w:t xml:space="preserve">La información relativa a la presentación </w:t>
      </w:r>
      <w:r w:rsidR="00425408" w:rsidRPr="00D91B12">
        <w:rPr>
          <w:color w:val="000000" w:themeColor="text1"/>
          <w:lang w:val="es-ES_tradnl"/>
        </w:rPr>
        <w:t xml:space="preserve">ante la USPTO </w:t>
      </w:r>
      <w:r w:rsidRPr="00D91B12">
        <w:rPr>
          <w:color w:val="000000" w:themeColor="text1"/>
          <w:lang w:val="es-ES_tradnl"/>
        </w:rPr>
        <w:t xml:space="preserve">de declaraciones juradas de uso ininterrumpido en el comercio puede consultarse en el aviso informativo Nº 16/2010, disponible en: </w:t>
      </w:r>
      <w:hyperlink r:id="rId11" w:history="1">
        <w:r w:rsidR="00D91B12" w:rsidRPr="00D91B12">
          <w:rPr>
            <w:rStyle w:val="Hyperlink"/>
            <w:color w:val="000000" w:themeColor="text1"/>
            <w:lang w:val="es-ES_tradnl"/>
          </w:rPr>
          <w:t>https://www.wipo.int/edocs/madrdocs/es/2010/madrid_2010_16.pdf</w:t>
        </w:r>
      </w:hyperlink>
      <w:r w:rsidRPr="00D91B12">
        <w:rPr>
          <w:color w:val="000000" w:themeColor="text1"/>
          <w:lang w:val="es-ES_tradnl"/>
        </w:rPr>
        <w:t>.</w:t>
      </w:r>
    </w:p>
    <w:p w:rsidR="0035514F" w:rsidRDefault="0035514F" w:rsidP="0035514F">
      <w:pPr>
        <w:pStyle w:val="ONUME"/>
        <w:rPr>
          <w:lang w:val="es-ES"/>
        </w:rPr>
      </w:pPr>
      <w:r w:rsidRPr="0035514F">
        <w:rPr>
          <w:lang w:val="es-ES_tradnl"/>
        </w:rPr>
        <w:t xml:space="preserve">Los usuarios del Sistema de Madrid pueden ponerse en contacto con la USPTO en la dirección </w:t>
      </w:r>
      <w:hyperlink r:id="rId12" w:history="1">
        <w:r w:rsidR="00D91B12" w:rsidRPr="00D91B12">
          <w:rPr>
            <w:rStyle w:val="Hyperlink"/>
            <w:color w:val="000000" w:themeColor="text1"/>
            <w:lang w:val="es-ES_tradnl"/>
          </w:rPr>
          <w:t>MPU@uspto.gov</w:t>
        </w:r>
      </w:hyperlink>
      <w:r w:rsidRPr="0035514F">
        <w:rPr>
          <w:lang w:val="es-ES_tradnl"/>
        </w:rPr>
        <w:t xml:space="preserve"> para obtener más información sobre el nuevo requisito </w:t>
      </w:r>
      <w:r w:rsidR="004865E4">
        <w:rPr>
          <w:lang w:val="es-ES_tradnl"/>
        </w:rPr>
        <w:t>en virtud d</w:t>
      </w:r>
      <w:r w:rsidR="005F043F">
        <w:rPr>
          <w:lang w:val="es-ES_tradnl"/>
        </w:rPr>
        <w:t xml:space="preserve">el </w:t>
      </w:r>
      <w:r w:rsidR="004865E4">
        <w:rPr>
          <w:lang w:val="es-ES_tradnl"/>
        </w:rPr>
        <w:t xml:space="preserve">cual </w:t>
      </w:r>
      <w:r w:rsidR="005F043F">
        <w:rPr>
          <w:lang w:val="es-ES_tradnl"/>
        </w:rPr>
        <w:t xml:space="preserve">se ha </w:t>
      </w:r>
      <w:r w:rsidRPr="0035514F">
        <w:rPr>
          <w:lang w:val="es-ES_tradnl"/>
        </w:rPr>
        <w:t xml:space="preserve">de estar representado por un abogado </w:t>
      </w:r>
      <w:r w:rsidR="005F043F">
        <w:rPr>
          <w:lang w:val="es-ES_tradnl"/>
        </w:rPr>
        <w:t xml:space="preserve">habilitado en </w:t>
      </w:r>
      <w:r w:rsidRPr="0035514F">
        <w:rPr>
          <w:lang w:val="es-ES_tradnl"/>
        </w:rPr>
        <w:t xml:space="preserve">los </w:t>
      </w:r>
      <w:r w:rsidR="005F043F">
        <w:rPr>
          <w:lang w:val="es-ES_tradnl"/>
        </w:rPr>
        <w:t>EE UU</w:t>
      </w:r>
      <w:r w:rsidRPr="0035514F">
        <w:rPr>
          <w:lang w:val="es-ES_tradnl"/>
        </w:rPr>
        <w:t>.</w:t>
      </w:r>
    </w:p>
    <w:p w:rsidR="0035514F" w:rsidRDefault="0035514F" w:rsidP="00AB74E9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D21C72" w:rsidRDefault="00D21C72" w:rsidP="00AB74E9">
      <w:pPr>
        <w:pStyle w:val="ONUME"/>
        <w:numPr>
          <w:ilvl w:val="0"/>
          <w:numId w:val="0"/>
        </w:numPr>
        <w:spacing w:after="0"/>
        <w:rPr>
          <w:lang w:val="es-ES"/>
        </w:rPr>
      </w:pPr>
    </w:p>
    <w:p w:rsidR="00163F61" w:rsidRPr="0035514F" w:rsidRDefault="00D91B12" w:rsidP="00D21C72">
      <w:pPr>
        <w:pStyle w:val="Endofdocument-Annex"/>
        <w:rPr>
          <w:lang w:val="es-ES"/>
        </w:rPr>
      </w:pPr>
      <w:r>
        <w:rPr>
          <w:lang w:val="es-ES_tradnl"/>
        </w:rPr>
        <w:t>30</w:t>
      </w:r>
      <w:r w:rsidR="0035514F" w:rsidRPr="0035514F">
        <w:rPr>
          <w:lang w:val="es-ES_tradnl"/>
        </w:rPr>
        <w:t xml:space="preserve"> de julio de 2019</w:t>
      </w:r>
    </w:p>
    <w:sectPr w:rsidR="00163F61" w:rsidRPr="0035514F" w:rsidSect="001E49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B7" w:rsidRDefault="000701B7">
      <w:r>
        <w:separator/>
      </w:r>
    </w:p>
  </w:endnote>
  <w:endnote w:type="continuationSeparator" w:id="0">
    <w:p w:rsidR="000701B7" w:rsidRDefault="000701B7" w:rsidP="003B38C1">
      <w:r>
        <w:separator/>
      </w:r>
    </w:p>
    <w:p w:rsidR="000701B7" w:rsidRPr="003B38C1" w:rsidRDefault="000701B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701B7" w:rsidRPr="003B38C1" w:rsidRDefault="000701B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12" w:rsidRPr="00D91B12" w:rsidRDefault="00D91B12" w:rsidP="00D91B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A6" w:rsidRDefault="00D91B12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91B12" w:rsidRDefault="00D91B12" w:rsidP="00D91B12">
                          <w:pPr>
                            <w:jc w:val="center"/>
                          </w:pPr>
                          <w:r w:rsidRPr="00D91B12">
                            <w:rPr>
                              <w:color w:val="000000"/>
                              <w:sz w:val="17"/>
                            </w:rPr>
                            <w:t>WIPO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ipy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iuKnKpAgAAZAUAAA4AAAAAAAAAAAAAAAAA&#10;LgIAAGRycy9lMm9Eb2MueG1sUEsBAi0AFAAGAAgAAAAhAM3y8yjaAAAACAEAAA8AAAAAAAAAAAAA&#10;AAAAAwUAAGRycy9kb3ducmV2LnhtbFBLBQYAAAAABAAEAPMAAAAKBgAAAAA=&#10;" o:allowincell="f" filled="f" stroked="f" strokeweight=".5pt">
              <v:fill o:detectmouseclick="t"/>
              <v:path arrowok="t"/>
              <v:textbox>
                <w:txbxContent>
                  <w:p w:rsidR="00D91B12" w:rsidRDefault="00D91B12" w:rsidP="00D91B12">
                    <w:pPr>
                      <w:jc w:val="center"/>
                    </w:pPr>
                    <w:r w:rsidRPr="00D91B12">
                      <w:rPr>
                        <w:color w:val="000000"/>
                        <w:sz w:val="17"/>
                      </w:rPr>
                      <w:t>WIPO PUBLIC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B12" w:rsidRDefault="00D91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B7" w:rsidRDefault="000701B7">
      <w:r>
        <w:separator/>
      </w:r>
    </w:p>
  </w:footnote>
  <w:footnote w:type="continuationSeparator" w:id="0">
    <w:p w:rsidR="000701B7" w:rsidRDefault="000701B7" w:rsidP="008B60B2">
      <w:r>
        <w:separator/>
      </w:r>
    </w:p>
    <w:p w:rsidR="000701B7" w:rsidRPr="00ED77FB" w:rsidRDefault="000701B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701B7" w:rsidRPr="00ED77FB" w:rsidRDefault="000701B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A6" w:rsidRDefault="0035514F" w:rsidP="00946B66">
    <w:pPr>
      <w:jc w:val="right"/>
      <w:rPr>
        <w:lang w:val="es-ES"/>
      </w:rPr>
    </w:pPr>
    <w:r w:rsidRPr="0035514F">
      <w:rPr>
        <w:lang w:val="es-ES"/>
      </w:rPr>
      <w:t>página</w:t>
    </w:r>
    <w:r w:rsidR="001E49A6" w:rsidRPr="0035514F">
      <w:rPr>
        <w:lang w:val="es-ES"/>
      </w:rPr>
      <w:t xml:space="preserve"> </w:t>
    </w:r>
    <w:r w:rsidR="001E49A6" w:rsidRPr="0035514F">
      <w:rPr>
        <w:lang w:val="es-ES"/>
      </w:rPr>
      <w:fldChar w:fldCharType="begin"/>
    </w:r>
    <w:r w:rsidR="001E49A6" w:rsidRPr="0035514F">
      <w:rPr>
        <w:lang w:val="es-ES"/>
      </w:rPr>
      <w:instrText xml:space="preserve"> PAGE  \* MERGEFORMAT </w:instrText>
    </w:r>
    <w:r w:rsidR="001E49A6" w:rsidRPr="0035514F">
      <w:rPr>
        <w:lang w:val="es-ES"/>
      </w:rPr>
      <w:fldChar w:fldCharType="separate"/>
    </w:r>
    <w:r w:rsidR="00C27007">
      <w:rPr>
        <w:noProof/>
        <w:lang w:val="es-ES"/>
      </w:rPr>
      <w:t>2</w:t>
    </w:r>
    <w:r w:rsidR="001E49A6" w:rsidRPr="0035514F">
      <w:rPr>
        <w:lang w:val="es-ES"/>
      </w:rPr>
      <w:fldChar w:fldCharType="end"/>
    </w:r>
  </w:p>
  <w:p w:rsidR="00D21C72" w:rsidRPr="0035514F" w:rsidRDefault="00D21C72" w:rsidP="00841D5C">
    <w:pPr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E54B3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9A6" w:rsidRDefault="001E49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Brands, Designs &amp; DN\Trademarks|TextBase TMs\WorkspaceSTS\Brands, Designs &amp; DN\T Instruments"/>
    <w:docVar w:name="TextBaseURL" w:val="empty"/>
    <w:docVar w:name="UILng" w:val="en"/>
  </w:docVars>
  <w:rsids>
    <w:rsidRoot w:val="00CC5016"/>
    <w:rsid w:val="00005CFF"/>
    <w:rsid w:val="000112B6"/>
    <w:rsid w:val="000123A6"/>
    <w:rsid w:val="00013F2F"/>
    <w:rsid w:val="00026C80"/>
    <w:rsid w:val="0003555D"/>
    <w:rsid w:val="00043313"/>
    <w:rsid w:val="00043CAA"/>
    <w:rsid w:val="00050224"/>
    <w:rsid w:val="000617A9"/>
    <w:rsid w:val="0006182B"/>
    <w:rsid w:val="00062798"/>
    <w:rsid w:val="00065151"/>
    <w:rsid w:val="000701B7"/>
    <w:rsid w:val="000728FF"/>
    <w:rsid w:val="00075432"/>
    <w:rsid w:val="00080290"/>
    <w:rsid w:val="000817B8"/>
    <w:rsid w:val="000968ED"/>
    <w:rsid w:val="000A2E05"/>
    <w:rsid w:val="000A525D"/>
    <w:rsid w:val="000C28D8"/>
    <w:rsid w:val="000C411B"/>
    <w:rsid w:val="000D3921"/>
    <w:rsid w:val="000E0B12"/>
    <w:rsid w:val="000E73ED"/>
    <w:rsid w:val="000F5E56"/>
    <w:rsid w:val="000F72CD"/>
    <w:rsid w:val="0012494A"/>
    <w:rsid w:val="001272E3"/>
    <w:rsid w:val="00131BD8"/>
    <w:rsid w:val="00133F53"/>
    <w:rsid w:val="001362EE"/>
    <w:rsid w:val="001370D1"/>
    <w:rsid w:val="0015037D"/>
    <w:rsid w:val="00153AE0"/>
    <w:rsid w:val="0015596C"/>
    <w:rsid w:val="00156165"/>
    <w:rsid w:val="001564A4"/>
    <w:rsid w:val="00163F61"/>
    <w:rsid w:val="00166299"/>
    <w:rsid w:val="00166D00"/>
    <w:rsid w:val="00174735"/>
    <w:rsid w:val="001809F6"/>
    <w:rsid w:val="00182AAC"/>
    <w:rsid w:val="001832A6"/>
    <w:rsid w:val="0018470B"/>
    <w:rsid w:val="001854B6"/>
    <w:rsid w:val="00185E31"/>
    <w:rsid w:val="00186DE1"/>
    <w:rsid w:val="00194BA2"/>
    <w:rsid w:val="001A7F04"/>
    <w:rsid w:val="001B42CF"/>
    <w:rsid w:val="001B7101"/>
    <w:rsid w:val="001C2D7E"/>
    <w:rsid w:val="001D15DD"/>
    <w:rsid w:val="001E1E9A"/>
    <w:rsid w:val="001E2A93"/>
    <w:rsid w:val="001E3305"/>
    <w:rsid w:val="001E3850"/>
    <w:rsid w:val="001E49A6"/>
    <w:rsid w:val="001E568C"/>
    <w:rsid w:val="001E59EB"/>
    <w:rsid w:val="001E5BA8"/>
    <w:rsid w:val="001F1B95"/>
    <w:rsid w:val="001F6A10"/>
    <w:rsid w:val="001F717F"/>
    <w:rsid w:val="0020258E"/>
    <w:rsid w:val="00203F6A"/>
    <w:rsid w:val="0020437E"/>
    <w:rsid w:val="0020551F"/>
    <w:rsid w:val="0020555B"/>
    <w:rsid w:val="00210DFB"/>
    <w:rsid w:val="00212966"/>
    <w:rsid w:val="0021460C"/>
    <w:rsid w:val="0022328D"/>
    <w:rsid w:val="00224675"/>
    <w:rsid w:val="0022493E"/>
    <w:rsid w:val="00224A8A"/>
    <w:rsid w:val="0023598F"/>
    <w:rsid w:val="002408FD"/>
    <w:rsid w:val="00251890"/>
    <w:rsid w:val="0025278E"/>
    <w:rsid w:val="00253685"/>
    <w:rsid w:val="00253A4B"/>
    <w:rsid w:val="002607AD"/>
    <w:rsid w:val="00262D96"/>
    <w:rsid w:val="002634C4"/>
    <w:rsid w:val="00263E64"/>
    <w:rsid w:val="00266B6C"/>
    <w:rsid w:val="00271540"/>
    <w:rsid w:val="002823CC"/>
    <w:rsid w:val="00284ACE"/>
    <w:rsid w:val="002928D3"/>
    <w:rsid w:val="002A2E4F"/>
    <w:rsid w:val="002A7210"/>
    <w:rsid w:val="002B6590"/>
    <w:rsid w:val="002C00A3"/>
    <w:rsid w:val="002C1554"/>
    <w:rsid w:val="002C168C"/>
    <w:rsid w:val="002C38D8"/>
    <w:rsid w:val="002C544F"/>
    <w:rsid w:val="002D64E7"/>
    <w:rsid w:val="002F016B"/>
    <w:rsid w:val="002F1FE6"/>
    <w:rsid w:val="002F4348"/>
    <w:rsid w:val="002F4E68"/>
    <w:rsid w:val="002F589C"/>
    <w:rsid w:val="00300795"/>
    <w:rsid w:val="00302E89"/>
    <w:rsid w:val="00312F7F"/>
    <w:rsid w:val="00315511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514F"/>
    <w:rsid w:val="00356D9F"/>
    <w:rsid w:val="00357985"/>
    <w:rsid w:val="003612A1"/>
    <w:rsid w:val="00361450"/>
    <w:rsid w:val="00361AE2"/>
    <w:rsid w:val="00363931"/>
    <w:rsid w:val="00365541"/>
    <w:rsid w:val="003673CF"/>
    <w:rsid w:val="00372A2C"/>
    <w:rsid w:val="003845C1"/>
    <w:rsid w:val="00385B28"/>
    <w:rsid w:val="00395B20"/>
    <w:rsid w:val="00396CD6"/>
    <w:rsid w:val="003A61ED"/>
    <w:rsid w:val="003A6F89"/>
    <w:rsid w:val="003B38C1"/>
    <w:rsid w:val="003B45F8"/>
    <w:rsid w:val="003C06B7"/>
    <w:rsid w:val="003C2450"/>
    <w:rsid w:val="003E0D9F"/>
    <w:rsid w:val="003E1496"/>
    <w:rsid w:val="003E165E"/>
    <w:rsid w:val="004052E1"/>
    <w:rsid w:val="00411FB2"/>
    <w:rsid w:val="00414A9E"/>
    <w:rsid w:val="004160A6"/>
    <w:rsid w:val="00423E3E"/>
    <w:rsid w:val="00425408"/>
    <w:rsid w:val="00427AF4"/>
    <w:rsid w:val="004431D2"/>
    <w:rsid w:val="00451915"/>
    <w:rsid w:val="004630B4"/>
    <w:rsid w:val="004647DA"/>
    <w:rsid w:val="00466BC7"/>
    <w:rsid w:val="0047006A"/>
    <w:rsid w:val="00472B0E"/>
    <w:rsid w:val="00474062"/>
    <w:rsid w:val="00477D6B"/>
    <w:rsid w:val="00477EF9"/>
    <w:rsid w:val="004854BE"/>
    <w:rsid w:val="004865E4"/>
    <w:rsid w:val="00491ABC"/>
    <w:rsid w:val="004935CA"/>
    <w:rsid w:val="004936FC"/>
    <w:rsid w:val="004947C5"/>
    <w:rsid w:val="00496F99"/>
    <w:rsid w:val="004B0093"/>
    <w:rsid w:val="004B279C"/>
    <w:rsid w:val="004B336C"/>
    <w:rsid w:val="004C38CC"/>
    <w:rsid w:val="004C7C7E"/>
    <w:rsid w:val="004E1955"/>
    <w:rsid w:val="004E2CBA"/>
    <w:rsid w:val="004E4194"/>
    <w:rsid w:val="004F5585"/>
    <w:rsid w:val="004F5A30"/>
    <w:rsid w:val="005000ED"/>
    <w:rsid w:val="005019FF"/>
    <w:rsid w:val="005243B1"/>
    <w:rsid w:val="0053057A"/>
    <w:rsid w:val="00536EA4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1733"/>
    <w:rsid w:val="00585704"/>
    <w:rsid w:val="005868B8"/>
    <w:rsid w:val="005909A2"/>
    <w:rsid w:val="0059245B"/>
    <w:rsid w:val="00594134"/>
    <w:rsid w:val="005A192B"/>
    <w:rsid w:val="005A21CB"/>
    <w:rsid w:val="005A26C5"/>
    <w:rsid w:val="005B5479"/>
    <w:rsid w:val="005C4848"/>
    <w:rsid w:val="005C6649"/>
    <w:rsid w:val="005C720D"/>
    <w:rsid w:val="005D047A"/>
    <w:rsid w:val="005D5269"/>
    <w:rsid w:val="005E58F6"/>
    <w:rsid w:val="005F043F"/>
    <w:rsid w:val="005F2F3B"/>
    <w:rsid w:val="00600A73"/>
    <w:rsid w:val="00605827"/>
    <w:rsid w:val="00606FC7"/>
    <w:rsid w:val="00610FD9"/>
    <w:rsid w:val="00613134"/>
    <w:rsid w:val="00634AF5"/>
    <w:rsid w:val="00644AA2"/>
    <w:rsid w:val="00646050"/>
    <w:rsid w:val="00647B0C"/>
    <w:rsid w:val="00653216"/>
    <w:rsid w:val="00654AE9"/>
    <w:rsid w:val="006659A7"/>
    <w:rsid w:val="00665B2A"/>
    <w:rsid w:val="006713CA"/>
    <w:rsid w:val="00674ABA"/>
    <w:rsid w:val="00676C5C"/>
    <w:rsid w:val="00684699"/>
    <w:rsid w:val="00687B7E"/>
    <w:rsid w:val="006A143E"/>
    <w:rsid w:val="006A27A6"/>
    <w:rsid w:val="006B0BE3"/>
    <w:rsid w:val="006B29E0"/>
    <w:rsid w:val="006C2B93"/>
    <w:rsid w:val="006C7FD0"/>
    <w:rsid w:val="006D1756"/>
    <w:rsid w:val="006D3AB3"/>
    <w:rsid w:val="006D529E"/>
    <w:rsid w:val="006E17B3"/>
    <w:rsid w:val="006E6086"/>
    <w:rsid w:val="006F073B"/>
    <w:rsid w:val="006F33FF"/>
    <w:rsid w:val="007011F2"/>
    <w:rsid w:val="007131E2"/>
    <w:rsid w:val="007227A5"/>
    <w:rsid w:val="00725AB0"/>
    <w:rsid w:val="007303D8"/>
    <w:rsid w:val="0074425A"/>
    <w:rsid w:val="00760CDD"/>
    <w:rsid w:val="007641F5"/>
    <w:rsid w:val="00767C4D"/>
    <w:rsid w:val="00770154"/>
    <w:rsid w:val="00773CE3"/>
    <w:rsid w:val="00774F36"/>
    <w:rsid w:val="00775EBD"/>
    <w:rsid w:val="007809AA"/>
    <w:rsid w:val="007817CB"/>
    <w:rsid w:val="00782581"/>
    <w:rsid w:val="0078535A"/>
    <w:rsid w:val="00790A94"/>
    <w:rsid w:val="0079611A"/>
    <w:rsid w:val="00796DA1"/>
    <w:rsid w:val="007A0427"/>
    <w:rsid w:val="007A0D38"/>
    <w:rsid w:val="007A1B85"/>
    <w:rsid w:val="007A69A5"/>
    <w:rsid w:val="007B7F73"/>
    <w:rsid w:val="007C3E9B"/>
    <w:rsid w:val="007D1613"/>
    <w:rsid w:val="007D250A"/>
    <w:rsid w:val="007D279E"/>
    <w:rsid w:val="007F4D09"/>
    <w:rsid w:val="007F62D1"/>
    <w:rsid w:val="00804EC4"/>
    <w:rsid w:val="008155CD"/>
    <w:rsid w:val="00824519"/>
    <w:rsid w:val="008267DC"/>
    <w:rsid w:val="008368D1"/>
    <w:rsid w:val="00841D5C"/>
    <w:rsid w:val="00841ED0"/>
    <w:rsid w:val="00853FA8"/>
    <w:rsid w:val="00854071"/>
    <w:rsid w:val="00864DDA"/>
    <w:rsid w:val="008656BD"/>
    <w:rsid w:val="00870694"/>
    <w:rsid w:val="00885618"/>
    <w:rsid w:val="00886684"/>
    <w:rsid w:val="008929D1"/>
    <w:rsid w:val="008941E4"/>
    <w:rsid w:val="008948BE"/>
    <w:rsid w:val="008977D0"/>
    <w:rsid w:val="008A0CE4"/>
    <w:rsid w:val="008A175B"/>
    <w:rsid w:val="008A27E0"/>
    <w:rsid w:val="008B23F7"/>
    <w:rsid w:val="008B2CC1"/>
    <w:rsid w:val="008B441F"/>
    <w:rsid w:val="008B60B2"/>
    <w:rsid w:val="008C0FD0"/>
    <w:rsid w:val="008C20A4"/>
    <w:rsid w:val="008C2D2F"/>
    <w:rsid w:val="008C2FE6"/>
    <w:rsid w:val="008D4B3C"/>
    <w:rsid w:val="008D5107"/>
    <w:rsid w:val="008E17A1"/>
    <w:rsid w:val="008E4A7A"/>
    <w:rsid w:val="008F0052"/>
    <w:rsid w:val="008F1F70"/>
    <w:rsid w:val="0090731E"/>
    <w:rsid w:val="00916EE2"/>
    <w:rsid w:val="00922789"/>
    <w:rsid w:val="00930A99"/>
    <w:rsid w:val="00931456"/>
    <w:rsid w:val="009378BE"/>
    <w:rsid w:val="00940793"/>
    <w:rsid w:val="00943E32"/>
    <w:rsid w:val="009449F2"/>
    <w:rsid w:val="00946B66"/>
    <w:rsid w:val="00954FE9"/>
    <w:rsid w:val="009627CD"/>
    <w:rsid w:val="00965EC2"/>
    <w:rsid w:val="00966A22"/>
    <w:rsid w:val="0096722F"/>
    <w:rsid w:val="00970D45"/>
    <w:rsid w:val="0097652C"/>
    <w:rsid w:val="00977379"/>
    <w:rsid w:val="00980843"/>
    <w:rsid w:val="009820CB"/>
    <w:rsid w:val="009831AA"/>
    <w:rsid w:val="00984A7F"/>
    <w:rsid w:val="00987E9A"/>
    <w:rsid w:val="00993D16"/>
    <w:rsid w:val="00997AAD"/>
    <w:rsid w:val="009A591F"/>
    <w:rsid w:val="009B3766"/>
    <w:rsid w:val="009C0C04"/>
    <w:rsid w:val="009C10F3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3834"/>
    <w:rsid w:val="00A25008"/>
    <w:rsid w:val="00A25430"/>
    <w:rsid w:val="00A26154"/>
    <w:rsid w:val="00A2622E"/>
    <w:rsid w:val="00A27748"/>
    <w:rsid w:val="00A34B65"/>
    <w:rsid w:val="00A353ED"/>
    <w:rsid w:val="00A42DAF"/>
    <w:rsid w:val="00A43C0A"/>
    <w:rsid w:val="00A456E7"/>
    <w:rsid w:val="00A45BD8"/>
    <w:rsid w:val="00A50747"/>
    <w:rsid w:val="00A5640B"/>
    <w:rsid w:val="00A73E05"/>
    <w:rsid w:val="00A869B7"/>
    <w:rsid w:val="00A94E39"/>
    <w:rsid w:val="00AA1EEF"/>
    <w:rsid w:val="00AB1475"/>
    <w:rsid w:val="00AB66EC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71C57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D1BF1"/>
    <w:rsid w:val="00BD1ECD"/>
    <w:rsid w:val="00BE06FB"/>
    <w:rsid w:val="00BE55D6"/>
    <w:rsid w:val="00BE5857"/>
    <w:rsid w:val="00BE6805"/>
    <w:rsid w:val="00C11BFE"/>
    <w:rsid w:val="00C146FC"/>
    <w:rsid w:val="00C20357"/>
    <w:rsid w:val="00C27007"/>
    <w:rsid w:val="00C30B85"/>
    <w:rsid w:val="00C32F61"/>
    <w:rsid w:val="00C426D7"/>
    <w:rsid w:val="00C45642"/>
    <w:rsid w:val="00C4646B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3151"/>
    <w:rsid w:val="00C977DB"/>
    <w:rsid w:val="00CA0392"/>
    <w:rsid w:val="00CA4166"/>
    <w:rsid w:val="00CA4AD8"/>
    <w:rsid w:val="00CB132F"/>
    <w:rsid w:val="00CB13CA"/>
    <w:rsid w:val="00CB46BD"/>
    <w:rsid w:val="00CB5A5D"/>
    <w:rsid w:val="00CC2B8E"/>
    <w:rsid w:val="00CC5016"/>
    <w:rsid w:val="00CD2208"/>
    <w:rsid w:val="00CD3F54"/>
    <w:rsid w:val="00CE0A51"/>
    <w:rsid w:val="00CE0F4D"/>
    <w:rsid w:val="00CE54B3"/>
    <w:rsid w:val="00CE6390"/>
    <w:rsid w:val="00CF0E7D"/>
    <w:rsid w:val="00CF4536"/>
    <w:rsid w:val="00D01FB2"/>
    <w:rsid w:val="00D04D40"/>
    <w:rsid w:val="00D0655A"/>
    <w:rsid w:val="00D21C72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5252"/>
    <w:rsid w:val="00D57F87"/>
    <w:rsid w:val="00D57F90"/>
    <w:rsid w:val="00D665E2"/>
    <w:rsid w:val="00D71B4D"/>
    <w:rsid w:val="00D76F38"/>
    <w:rsid w:val="00D826FA"/>
    <w:rsid w:val="00D90EE5"/>
    <w:rsid w:val="00D91B12"/>
    <w:rsid w:val="00D93D55"/>
    <w:rsid w:val="00DA0607"/>
    <w:rsid w:val="00DA0FB7"/>
    <w:rsid w:val="00DA57C8"/>
    <w:rsid w:val="00DA6384"/>
    <w:rsid w:val="00DB0560"/>
    <w:rsid w:val="00DB42CB"/>
    <w:rsid w:val="00DC2E4D"/>
    <w:rsid w:val="00DC3E50"/>
    <w:rsid w:val="00DD7011"/>
    <w:rsid w:val="00DE6B21"/>
    <w:rsid w:val="00DE764B"/>
    <w:rsid w:val="00E00B14"/>
    <w:rsid w:val="00E13CD6"/>
    <w:rsid w:val="00E210C4"/>
    <w:rsid w:val="00E213EE"/>
    <w:rsid w:val="00E2326F"/>
    <w:rsid w:val="00E335FE"/>
    <w:rsid w:val="00E42B9A"/>
    <w:rsid w:val="00E52C2C"/>
    <w:rsid w:val="00E532DC"/>
    <w:rsid w:val="00E55996"/>
    <w:rsid w:val="00E6635C"/>
    <w:rsid w:val="00E66C2C"/>
    <w:rsid w:val="00E73486"/>
    <w:rsid w:val="00E76A8C"/>
    <w:rsid w:val="00E80539"/>
    <w:rsid w:val="00E84CCC"/>
    <w:rsid w:val="00EA6B86"/>
    <w:rsid w:val="00EA6D64"/>
    <w:rsid w:val="00EB0E6B"/>
    <w:rsid w:val="00EB423A"/>
    <w:rsid w:val="00EB50E5"/>
    <w:rsid w:val="00EB600C"/>
    <w:rsid w:val="00EC23FC"/>
    <w:rsid w:val="00EC3D35"/>
    <w:rsid w:val="00EC4E49"/>
    <w:rsid w:val="00EC572A"/>
    <w:rsid w:val="00EC7D5E"/>
    <w:rsid w:val="00ED4C4F"/>
    <w:rsid w:val="00ED52AB"/>
    <w:rsid w:val="00ED77FB"/>
    <w:rsid w:val="00EE45FA"/>
    <w:rsid w:val="00EE5748"/>
    <w:rsid w:val="00EE672C"/>
    <w:rsid w:val="00EF0146"/>
    <w:rsid w:val="00F05EC7"/>
    <w:rsid w:val="00F06DF3"/>
    <w:rsid w:val="00F0720F"/>
    <w:rsid w:val="00F201C4"/>
    <w:rsid w:val="00F35700"/>
    <w:rsid w:val="00F365CA"/>
    <w:rsid w:val="00F37F68"/>
    <w:rsid w:val="00F407E2"/>
    <w:rsid w:val="00F418D9"/>
    <w:rsid w:val="00F52AC0"/>
    <w:rsid w:val="00F6258E"/>
    <w:rsid w:val="00F62CDB"/>
    <w:rsid w:val="00F64B5E"/>
    <w:rsid w:val="00F66152"/>
    <w:rsid w:val="00F7315B"/>
    <w:rsid w:val="00F7721F"/>
    <w:rsid w:val="00F8036F"/>
    <w:rsid w:val="00F831E5"/>
    <w:rsid w:val="00F877AD"/>
    <w:rsid w:val="00F87C3E"/>
    <w:rsid w:val="00F96DA7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7849A154-6AEA-4BB1-8B5D-BD56314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77015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7015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70154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770154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PU@uspto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edocs/madrdocs/es/2010/madrid_2010_16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uspto.gov/trademark/laws-regulations/trademark-rule-requires-foreign-applicants-and-registrants-have-u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as.uspto.gov/ccr/ra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A44DE-AAC7-4030-BE27-5C27C6E6E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689</Words>
  <Characters>3758</Characters>
  <Application>Microsoft Office Word</Application>
  <DocSecurity>0</DocSecurity>
  <Lines>72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5</cp:revision>
  <cp:lastPrinted>2019-07-15T09:37:00Z</cp:lastPrinted>
  <dcterms:created xsi:type="dcterms:W3CDTF">2019-07-18T14:47:00Z</dcterms:created>
  <dcterms:modified xsi:type="dcterms:W3CDTF">2019-07-30T10:32:00Z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44621416-25fa-4c8e-a470-cafc4635629f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