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1E0" w:firstRow="1" w:lastRow="1" w:firstColumn="1" w:lastColumn="1" w:noHBand="0" w:noVBand="0"/>
      </w:tblPr>
      <w:tblGrid>
        <w:gridCol w:w="108"/>
        <w:gridCol w:w="4513"/>
        <w:gridCol w:w="4337"/>
        <w:gridCol w:w="398"/>
        <w:gridCol w:w="108"/>
      </w:tblGrid>
      <w:tr w:rsidR="00CC425F" w:rsidRPr="008B2CC1" w14:paraId="7C1E97E4" w14:textId="77777777" w:rsidTr="00064F0E">
        <w:trPr>
          <w:gridBefore w:val="1"/>
          <w:wBefore w:w="108" w:type="dxa"/>
        </w:trPr>
        <w:tc>
          <w:tcPr>
            <w:tcW w:w="4513" w:type="dxa"/>
            <w:tcBorders>
              <w:bottom w:val="single" w:sz="4" w:space="0" w:color="auto"/>
            </w:tcBorders>
            <w:tcMar>
              <w:bottom w:w="170" w:type="dxa"/>
            </w:tcMar>
          </w:tcPr>
          <w:p w14:paraId="40581A29" w14:textId="2940DD61" w:rsidR="00CC425F" w:rsidRPr="008B2CC1" w:rsidRDefault="00CC425F" w:rsidP="00CC425F">
            <w:bookmarkStart w:id="0" w:name="_GoBack"/>
            <w:bookmarkEnd w:id="0"/>
          </w:p>
        </w:tc>
        <w:tc>
          <w:tcPr>
            <w:tcW w:w="4337" w:type="dxa"/>
            <w:tcBorders>
              <w:bottom w:val="single" w:sz="4" w:space="0" w:color="auto"/>
            </w:tcBorders>
            <w:tcMar>
              <w:left w:w="0" w:type="dxa"/>
              <w:right w:w="0" w:type="dxa"/>
            </w:tcMar>
          </w:tcPr>
          <w:p w14:paraId="0EF05C95" w14:textId="38798F02" w:rsidR="00CC425F" w:rsidRPr="008B2CC1" w:rsidRDefault="00CC425F" w:rsidP="00CC425F">
            <w:r>
              <w:rPr>
                <w:noProof/>
                <w:lang w:val="de-DE" w:eastAsia="de-DE"/>
              </w:rPr>
              <w:drawing>
                <wp:inline distT="0" distB="0" distL="0" distR="0" wp14:anchorId="2A6FFF1E" wp14:editId="259AEF0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gridSpan w:val="2"/>
            <w:tcBorders>
              <w:bottom w:val="single" w:sz="4" w:space="0" w:color="auto"/>
            </w:tcBorders>
            <w:tcMar>
              <w:left w:w="0" w:type="dxa"/>
              <w:right w:w="0" w:type="dxa"/>
            </w:tcMar>
          </w:tcPr>
          <w:p w14:paraId="361C70C2" w14:textId="109F6BDC" w:rsidR="00CC425F" w:rsidRPr="008B2CC1" w:rsidRDefault="00CC425F" w:rsidP="00CC425F">
            <w:pPr>
              <w:jc w:val="right"/>
            </w:pPr>
            <w:r w:rsidRPr="00605827">
              <w:rPr>
                <w:b/>
                <w:sz w:val="40"/>
                <w:szCs w:val="40"/>
              </w:rPr>
              <w:t>E</w:t>
            </w:r>
          </w:p>
        </w:tc>
      </w:tr>
      <w:tr w:rsidR="00CC425F" w:rsidRPr="00603523" w14:paraId="43509FAA" w14:textId="77777777" w:rsidTr="00064F0E">
        <w:trPr>
          <w:gridAfter w:val="1"/>
          <w:wAfter w:w="108" w:type="dxa"/>
          <w:trHeight w:hRule="exact" w:val="340"/>
        </w:trPr>
        <w:tc>
          <w:tcPr>
            <w:tcW w:w="9356" w:type="dxa"/>
            <w:gridSpan w:val="4"/>
            <w:tcBorders>
              <w:top w:val="single" w:sz="4" w:space="0" w:color="auto"/>
            </w:tcBorders>
            <w:tcMar>
              <w:top w:w="170" w:type="dxa"/>
              <w:left w:w="0" w:type="dxa"/>
              <w:right w:w="0" w:type="dxa"/>
            </w:tcMar>
            <w:vAlign w:val="bottom"/>
          </w:tcPr>
          <w:p w14:paraId="54CC7927" w14:textId="1697730B" w:rsidR="00CC425F" w:rsidRPr="00603523" w:rsidRDefault="00E43CAC" w:rsidP="00F557DD">
            <w:pPr>
              <w:jc w:val="right"/>
              <w:rPr>
                <w:rFonts w:ascii="Arial Black" w:hAnsi="Arial Black"/>
                <w:caps/>
                <w:sz w:val="15"/>
              </w:rPr>
            </w:pPr>
            <w:bookmarkStart w:id="1" w:name="Code"/>
            <w:bookmarkEnd w:id="1"/>
            <w:r>
              <w:rPr>
                <w:rFonts w:ascii="Arial Black" w:hAnsi="Arial Black"/>
                <w:caps/>
                <w:sz w:val="15"/>
              </w:rPr>
              <w:t>WIPO/IP/CWS_NS/GE/19/INF</w:t>
            </w:r>
            <w:r w:rsidR="005F6C57">
              <w:rPr>
                <w:rFonts w:ascii="Arial Black" w:hAnsi="Arial Black"/>
                <w:caps/>
                <w:sz w:val="15"/>
              </w:rPr>
              <w:t>/1</w:t>
            </w:r>
            <w:r w:rsidR="00CC425F" w:rsidRPr="00603523">
              <w:rPr>
                <w:rFonts w:ascii="Arial Black" w:hAnsi="Arial Black"/>
                <w:caps/>
                <w:sz w:val="15"/>
              </w:rPr>
              <w:t xml:space="preserve">    </w:t>
            </w:r>
          </w:p>
        </w:tc>
      </w:tr>
      <w:tr w:rsidR="00CC425F" w:rsidRPr="0090731E" w14:paraId="28FD9E29" w14:textId="77777777" w:rsidTr="00064F0E">
        <w:trPr>
          <w:gridAfter w:val="1"/>
          <w:wAfter w:w="108" w:type="dxa"/>
          <w:trHeight w:hRule="exact" w:val="170"/>
        </w:trPr>
        <w:tc>
          <w:tcPr>
            <w:tcW w:w="9356" w:type="dxa"/>
            <w:gridSpan w:val="4"/>
            <w:noWrap/>
            <w:tcMar>
              <w:left w:w="0" w:type="dxa"/>
              <w:right w:w="0" w:type="dxa"/>
            </w:tcMar>
            <w:vAlign w:val="bottom"/>
          </w:tcPr>
          <w:p w14:paraId="070A1613" w14:textId="6DE89371" w:rsidR="00CC425F" w:rsidRPr="0090731E" w:rsidRDefault="00CC425F" w:rsidP="00CC425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CC425F" w:rsidRPr="0090731E" w14:paraId="100C032C" w14:textId="77777777" w:rsidTr="00064F0E">
        <w:trPr>
          <w:gridAfter w:val="1"/>
          <w:wAfter w:w="108" w:type="dxa"/>
          <w:trHeight w:hRule="exact" w:val="198"/>
        </w:trPr>
        <w:tc>
          <w:tcPr>
            <w:tcW w:w="9356" w:type="dxa"/>
            <w:gridSpan w:val="4"/>
            <w:tcMar>
              <w:left w:w="0" w:type="dxa"/>
              <w:right w:w="0" w:type="dxa"/>
            </w:tcMar>
            <w:vAlign w:val="bottom"/>
          </w:tcPr>
          <w:p w14:paraId="24A95AC5" w14:textId="439D7C04" w:rsidR="00CC425F" w:rsidRPr="0090731E" w:rsidRDefault="00CC425F" w:rsidP="003D46A5">
            <w:pPr>
              <w:jc w:val="right"/>
              <w:rPr>
                <w:rFonts w:ascii="Arial Black" w:hAnsi="Arial Black"/>
                <w:caps/>
                <w:sz w:val="15"/>
              </w:rPr>
            </w:pPr>
            <w:r w:rsidRPr="00C70155">
              <w:rPr>
                <w:rFonts w:ascii="Arial Black" w:hAnsi="Arial Black"/>
                <w:caps/>
                <w:sz w:val="15"/>
              </w:rPr>
              <w:t xml:space="preserve">DATE: </w:t>
            </w:r>
            <w:r w:rsidR="005F6C57">
              <w:rPr>
                <w:rFonts w:ascii="Arial Black" w:hAnsi="Arial Black"/>
                <w:caps/>
                <w:sz w:val="15"/>
              </w:rPr>
              <w:t>MAY 7</w:t>
            </w:r>
            <w:r w:rsidR="003D46A5">
              <w:rPr>
                <w:rFonts w:ascii="Arial Black" w:hAnsi="Arial Black"/>
                <w:caps/>
                <w:sz w:val="15"/>
              </w:rPr>
              <w:t>, 2019</w:t>
            </w:r>
          </w:p>
        </w:tc>
      </w:tr>
    </w:tbl>
    <w:p w14:paraId="14BFAA6A" w14:textId="77777777" w:rsidR="008B2CC1" w:rsidRPr="008B2CC1" w:rsidRDefault="008B2CC1" w:rsidP="008B2CC1"/>
    <w:p w14:paraId="17F9677F" w14:textId="77777777" w:rsidR="008B2CC1" w:rsidRPr="008B2CC1" w:rsidRDefault="008B2CC1" w:rsidP="008B2CC1"/>
    <w:p w14:paraId="56043572" w14:textId="77777777" w:rsidR="008B2CC1" w:rsidRPr="008B2CC1" w:rsidRDefault="008B2CC1" w:rsidP="008B2CC1"/>
    <w:p w14:paraId="7A834D19" w14:textId="0AAA5B8D" w:rsidR="008B2CC1" w:rsidRDefault="008B2CC1" w:rsidP="008B2CC1"/>
    <w:p w14:paraId="4486E93E" w14:textId="77777777" w:rsidR="00064F0E" w:rsidRPr="008B2CC1" w:rsidRDefault="00064F0E" w:rsidP="008B2CC1"/>
    <w:p w14:paraId="1A31AD7F" w14:textId="77777777" w:rsidR="008B2CC1" w:rsidRPr="003845C1" w:rsidRDefault="00D57425" w:rsidP="008B2CC1">
      <w:pPr>
        <w:rPr>
          <w:b/>
          <w:sz w:val="28"/>
          <w:szCs w:val="28"/>
        </w:rPr>
      </w:pPr>
      <w:r>
        <w:rPr>
          <w:b/>
          <w:sz w:val="28"/>
          <w:szCs w:val="28"/>
        </w:rPr>
        <w:t>WIPO STANDARDS WORKSHOP</w:t>
      </w:r>
      <w:r>
        <w:rPr>
          <w:b/>
          <w:sz w:val="28"/>
          <w:szCs w:val="28"/>
        </w:rPr>
        <w:br/>
        <w:t>ON NAME STANDARDIZATION</w:t>
      </w:r>
    </w:p>
    <w:p w14:paraId="7ED9ACE3" w14:textId="77777777" w:rsidR="003845C1" w:rsidRDefault="003845C1" w:rsidP="003845C1"/>
    <w:p w14:paraId="7FCA72CD" w14:textId="77777777" w:rsidR="003845C1" w:rsidRDefault="003845C1" w:rsidP="003845C1"/>
    <w:p w14:paraId="14A329DF" w14:textId="2832A6E9" w:rsidR="00D57425" w:rsidRPr="00970AFA" w:rsidRDefault="00D57425" w:rsidP="00CD59F2">
      <w:proofErr w:type="gramStart"/>
      <w:r w:rsidRPr="00970AFA">
        <w:t>organized</w:t>
      </w:r>
      <w:proofErr w:type="gramEnd"/>
      <w:r w:rsidRPr="00970AFA">
        <w:t xml:space="preserve"> by the</w:t>
      </w:r>
      <w:r w:rsidRPr="00970AFA">
        <w:br/>
        <w:t xml:space="preserve">World </w:t>
      </w:r>
      <w:r w:rsidR="007D4E20" w:rsidRPr="00970AFA">
        <w:t>Intellectual</w:t>
      </w:r>
      <w:r w:rsidRPr="00970AFA">
        <w:t xml:space="preserve"> Property Organization (WIPO)</w:t>
      </w:r>
    </w:p>
    <w:p w14:paraId="528A0C2E" w14:textId="77777777" w:rsidR="00D57425" w:rsidRDefault="00D57425" w:rsidP="00CD59F2">
      <w:pPr>
        <w:rPr>
          <w:i/>
        </w:rPr>
      </w:pPr>
    </w:p>
    <w:p w14:paraId="15021515" w14:textId="77777777" w:rsidR="00D57425" w:rsidRDefault="00D57425" w:rsidP="00CD59F2">
      <w:pPr>
        <w:rPr>
          <w:i/>
        </w:rPr>
      </w:pPr>
    </w:p>
    <w:p w14:paraId="0BEF8E57" w14:textId="71BED2DF" w:rsidR="008B2CC1" w:rsidRPr="003845C1" w:rsidRDefault="00CD59F2" w:rsidP="00CD59F2">
      <w:pPr>
        <w:rPr>
          <w:b/>
          <w:sz w:val="24"/>
          <w:szCs w:val="24"/>
        </w:rPr>
      </w:pPr>
      <w:r>
        <w:rPr>
          <w:b/>
          <w:sz w:val="24"/>
          <w:szCs w:val="24"/>
        </w:rPr>
        <w:t>Geneva</w:t>
      </w:r>
      <w:r w:rsidR="00964750" w:rsidRPr="00964750">
        <w:rPr>
          <w:rStyle w:val="FootnoteReference"/>
          <w:b/>
          <w:szCs w:val="22"/>
        </w:rPr>
        <w:footnoteReference w:id="1"/>
      </w:r>
      <w:r w:rsidRPr="00964750">
        <w:rPr>
          <w:b/>
          <w:szCs w:val="22"/>
        </w:rPr>
        <w:t>,</w:t>
      </w:r>
      <w:r>
        <w:rPr>
          <w:b/>
          <w:sz w:val="24"/>
          <w:szCs w:val="24"/>
        </w:rPr>
        <w:t xml:space="preserve"> </w:t>
      </w:r>
      <w:r w:rsidR="00D57425">
        <w:rPr>
          <w:b/>
          <w:sz w:val="24"/>
          <w:szCs w:val="24"/>
        </w:rPr>
        <w:t>May 2 to 3, 2019</w:t>
      </w:r>
    </w:p>
    <w:p w14:paraId="00344C91" w14:textId="77777777" w:rsidR="008B2CC1" w:rsidRPr="008B2CC1" w:rsidRDefault="008B2CC1" w:rsidP="008B2CC1"/>
    <w:p w14:paraId="716A098D" w14:textId="77777777" w:rsidR="008B2CC1" w:rsidRPr="008B2CC1" w:rsidRDefault="008B2CC1" w:rsidP="008B2CC1"/>
    <w:p w14:paraId="0BFD4CE1" w14:textId="77777777" w:rsidR="008B2CC1" w:rsidRPr="008B2CC1" w:rsidRDefault="008B2CC1" w:rsidP="008B2CC1"/>
    <w:p w14:paraId="0F7B0FC2" w14:textId="2AB0A374" w:rsidR="008B2CC1" w:rsidRPr="003845C1" w:rsidRDefault="00D57425" w:rsidP="008B2CC1">
      <w:pPr>
        <w:rPr>
          <w:caps/>
          <w:sz w:val="24"/>
        </w:rPr>
      </w:pPr>
      <w:bookmarkStart w:id="3" w:name="TitleOfDoc"/>
      <w:bookmarkEnd w:id="3"/>
      <w:r>
        <w:rPr>
          <w:caps/>
          <w:sz w:val="24"/>
        </w:rPr>
        <w:t>PROGRAM</w:t>
      </w:r>
    </w:p>
    <w:p w14:paraId="7F184BE8" w14:textId="77777777" w:rsidR="008B2CC1" w:rsidRPr="008B2CC1" w:rsidRDefault="008B2CC1" w:rsidP="008B2CC1"/>
    <w:p w14:paraId="6224F997" w14:textId="77777777" w:rsidR="008B2CC1" w:rsidRPr="008B2CC1" w:rsidRDefault="00D57425" w:rsidP="008B2CC1">
      <w:pPr>
        <w:rPr>
          <w:i/>
        </w:rPr>
      </w:pPr>
      <w:bookmarkStart w:id="4" w:name="Prepared"/>
      <w:bookmarkEnd w:id="4"/>
      <w:proofErr w:type="gramStart"/>
      <w:r>
        <w:rPr>
          <w:i/>
        </w:rPr>
        <w:t>prepared</w:t>
      </w:r>
      <w:proofErr w:type="gramEnd"/>
      <w:r>
        <w:rPr>
          <w:i/>
        </w:rPr>
        <w:t xml:space="preserve"> by the International Bureau of WIPO</w:t>
      </w:r>
    </w:p>
    <w:p w14:paraId="3F880EDD" w14:textId="77777777" w:rsidR="00AC205C" w:rsidRDefault="00AC205C"/>
    <w:p w14:paraId="61AF1B89" w14:textId="77777777" w:rsidR="000F5E56" w:rsidRDefault="000F5E56"/>
    <w:p w14:paraId="15C03C27" w14:textId="77777777" w:rsidR="002928D3" w:rsidRDefault="002928D3"/>
    <w:p w14:paraId="0AD04E6E" w14:textId="77777777" w:rsidR="002928D3" w:rsidRDefault="002928D3" w:rsidP="0053057A"/>
    <w:p w14:paraId="745D9684" w14:textId="77777777" w:rsidR="00C835CA" w:rsidRDefault="00C835CA">
      <w:r>
        <w:br w:type="page"/>
      </w:r>
    </w:p>
    <w:tbl>
      <w:tblPr>
        <w:tblStyle w:val="TableGrid"/>
        <w:tblW w:w="945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1980"/>
        <w:gridCol w:w="7470"/>
      </w:tblGrid>
      <w:tr w:rsidR="00C835CA" w:rsidRPr="006039C2" w14:paraId="578D84C2" w14:textId="77777777" w:rsidTr="001C4BEC">
        <w:trPr>
          <w:cantSplit/>
          <w:trHeight w:val="386"/>
        </w:trPr>
        <w:tc>
          <w:tcPr>
            <w:tcW w:w="9450" w:type="dxa"/>
            <w:gridSpan w:val="2"/>
          </w:tcPr>
          <w:p w14:paraId="45644DE0" w14:textId="3049F057" w:rsidR="00C835CA" w:rsidRPr="00AA0E4E" w:rsidRDefault="00E43CAC" w:rsidP="00F1184D">
            <w:pPr>
              <w:spacing w:line="276" w:lineRule="auto"/>
              <w:rPr>
                <w:b/>
              </w:rPr>
            </w:pPr>
            <w:r w:rsidRPr="00AA0E4E">
              <w:rPr>
                <w:b/>
                <w:u w:val="single"/>
              </w:rPr>
              <w:lastRenderedPageBreak/>
              <w:t xml:space="preserve">Thursday </w:t>
            </w:r>
            <w:r w:rsidR="00C835CA" w:rsidRPr="00AA0E4E">
              <w:rPr>
                <w:b/>
                <w:u w:val="single"/>
              </w:rPr>
              <w:t>May</w:t>
            </w:r>
            <w:r w:rsidRPr="00AA0E4E">
              <w:rPr>
                <w:b/>
                <w:u w:val="single"/>
              </w:rPr>
              <w:t xml:space="preserve"> 2,</w:t>
            </w:r>
            <w:r w:rsidR="00C835CA" w:rsidRPr="00AA0E4E">
              <w:rPr>
                <w:b/>
                <w:u w:val="single"/>
              </w:rPr>
              <w:t xml:space="preserve"> 2019</w:t>
            </w:r>
          </w:p>
          <w:p w14:paraId="340C5109" w14:textId="77777777" w:rsidR="00C835CA" w:rsidRPr="006039C2" w:rsidRDefault="00C835CA" w:rsidP="00F1184D">
            <w:pPr>
              <w:spacing w:line="276" w:lineRule="auto"/>
              <w:rPr>
                <w:u w:val="single"/>
              </w:rPr>
            </w:pPr>
            <w:r w:rsidRPr="006039C2">
              <w:rPr>
                <w:b/>
              </w:rPr>
              <w:t>Name Standardization</w:t>
            </w:r>
          </w:p>
        </w:tc>
      </w:tr>
      <w:tr w:rsidR="00C835CA" w:rsidRPr="006039C2" w14:paraId="444CE223" w14:textId="77777777" w:rsidTr="001C4BEC">
        <w:trPr>
          <w:cantSplit/>
          <w:trHeight w:val="224"/>
        </w:trPr>
        <w:tc>
          <w:tcPr>
            <w:tcW w:w="1980" w:type="dxa"/>
          </w:tcPr>
          <w:p w14:paraId="6B2AF30C" w14:textId="587DE07B" w:rsidR="00C835CA" w:rsidRPr="006039C2" w:rsidRDefault="002C39F8" w:rsidP="00F1184D">
            <w:pPr>
              <w:spacing w:line="276" w:lineRule="auto"/>
            </w:pPr>
            <w:r>
              <w:t>08:00</w:t>
            </w:r>
            <w:r w:rsidR="00C835CA" w:rsidRPr="006039C2">
              <w:t xml:space="preserve"> - 09.30</w:t>
            </w:r>
          </w:p>
        </w:tc>
        <w:tc>
          <w:tcPr>
            <w:tcW w:w="7470" w:type="dxa"/>
          </w:tcPr>
          <w:p w14:paraId="69BAF4C4" w14:textId="4A5DCB44" w:rsidR="007E304F" w:rsidRPr="00964750" w:rsidRDefault="00C835CA" w:rsidP="00964750">
            <w:pPr>
              <w:spacing w:line="276" w:lineRule="auto"/>
              <w:rPr>
                <w:rFonts w:eastAsia="Times New Roman"/>
              </w:rPr>
            </w:pPr>
            <w:r w:rsidRPr="006039C2">
              <w:t>Registration</w:t>
            </w:r>
            <w:r w:rsidR="007E304F">
              <w:t xml:space="preserve">: </w:t>
            </w:r>
            <w:r w:rsidR="007E304F">
              <w:rPr>
                <w:rFonts w:eastAsia="Times New Roman"/>
              </w:rPr>
              <w:t>WIPO Access Center</w:t>
            </w:r>
          </w:p>
        </w:tc>
      </w:tr>
      <w:tr w:rsidR="00C835CA" w:rsidRPr="006039C2" w14:paraId="4CB4729A" w14:textId="77777777" w:rsidTr="001C4BEC">
        <w:trPr>
          <w:cantSplit/>
          <w:trHeight w:val="291"/>
        </w:trPr>
        <w:tc>
          <w:tcPr>
            <w:tcW w:w="1980" w:type="dxa"/>
          </w:tcPr>
          <w:p w14:paraId="548C37DF" w14:textId="77777777" w:rsidR="00C835CA" w:rsidRPr="006039C2" w:rsidRDefault="00C835CA" w:rsidP="00F1184D">
            <w:pPr>
              <w:spacing w:line="276" w:lineRule="auto"/>
            </w:pPr>
            <w:r w:rsidRPr="006039C2">
              <w:t>09:30 - 09:45</w:t>
            </w:r>
          </w:p>
        </w:tc>
        <w:tc>
          <w:tcPr>
            <w:tcW w:w="7470" w:type="dxa"/>
          </w:tcPr>
          <w:p w14:paraId="0E2AB341" w14:textId="77777777" w:rsidR="00C835CA" w:rsidRDefault="00C835CA" w:rsidP="00E52863">
            <w:pPr>
              <w:spacing w:line="260" w:lineRule="atLeast"/>
              <w:ind w:left="1620" w:hanging="1620"/>
              <w:rPr>
                <w:b/>
              </w:rPr>
            </w:pPr>
            <w:r w:rsidRPr="00E52863">
              <w:rPr>
                <w:b/>
              </w:rPr>
              <w:t>Welcome address</w:t>
            </w:r>
          </w:p>
          <w:p w14:paraId="22485A14" w14:textId="61D3BED5" w:rsidR="00636608" w:rsidRPr="000C437C" w:rsidRDefault="004D6ACC" w:rsidP="000C437C">
            <w:pPr>
              <w:tabs>
                <w:tab w:val="left" w:pos="522"/>
              </w:tabs>
              <w:spacing w:line="276" w:lineRule="auto"/>
              <w:rPr>
                <w:i/>
              </w:rPr>
            </w:pPr>
            <w:r w:rsidRPr="000C437C">
              <w:rPr>
                <w:i/>
              </w:rPr>
              <w:t xml:space="preserve">Mr. </w:t>
            </w:r>
            <w:r w:rsidR="00F71233" w:rsidRPr="000C437C">
              <w:rPr>
                <w:i/>
              </w:rPr>
              <w:t>Yoshiyuki</w:t>
            </w:r>
            <w:r w:rsidR="00F71233" w:rsidRPr="000C437C">
              <w:rPr>
                <w:b/>
                <w:bCs/>
                <w:i/>
              </w:rPr>
              <w:t xml:space="preserve"> </w:t>
            </w:r>
            <w:r w:rsidRPr="000C437C">
              <w:rPr>
                <w:i/>
              </w:rPr>
              <w:t>Takagi, A</w:t>
            </w:r>
            <w:r w:rsidR="00F71233" w:rsidRPr="000C437C">
              <w:rPr>
                <w:i/>
              </w:rPr>
              <w:t>ssistant Director General, WIPO</w:t>
            </w:r>
          </w:p>
        </w:tc>
      </w:tr>
      <w:tr w:rsidR="000B6746" w:rsidRPr="006039C2" w14:paraId="336B71DA" w14:textId="77777777" w:rsidTr="001C4BEC">
        <w:trPr>
          <w:cantSplit/>
          <w:trHeight w:val="291"/>
        </w:trPr>
        <w:tc>
          <w:tcPr>
            <w:tcW w:w="1980" w:type="dxa"/>
          </w:tcPr>
          <w:p w14:paraId="1476F3E7" w14:textId="77777777" w:rsidR="000B6746" w:rsidRPr="006039C2" w:rsidRDefault="000B6746" w:rsidP="00F1184D">
            <w:pPr>
              <w:spacing w:line="276" w:lineRule="auto"/>
            </w:pPr>
          </w:p>
        </w:tc>
        <w:tc>
          <w:tcPr>
            <w:tcW w:w="7470" w:type="dxa"/>
          </w:tcPr>
          <w:p w14:paraId="6DF41FB5" w14:textId="745A59CE" w:rsidR="000B6746" w:rsidRPr="007E7453" w:rsidRDefault="00BE4E7B" w:rsidP="000B6746">
            <w:pPr>
              <w:tabs>
                <w:tab w:val="left" w:pos="522"/>
              </w:tabs>
              <w:spacing w:line="276" w:lineRule="auto"/>
            </w:pPr>
            <w:r>
              <w:t xml:space="preserve">Facilitator </w:t>
            </w:r>
            <w:r w:rsidR="000B6746" w:rsidRPr="007E7453">
              <w:t xml:space="preserve">of </w:t>
            </w:r>
            <w:r w:rsidR="000B6746">
              <w:t>Workshop</w:t>
            </w:r>
            <w:r w:rsidR="000B6746" w:rsidRPr="007E7453">
              <w:t xml:space="preserve">: </w:t>
            </w:r>
          </w:p>
          <w:p w14:paraId="3277A7C1" w14:textId="49715A7D" w:rsidR="000B6746" w:rsidRPr="00E52863" w:rsidRDefault="000B6746" w:rsidP="000B6746">
            <w:pPr>
              <w:spacing w:line="260" w:lineRule="atLeast"/>
              <w:ind w:left="1620" w:hanging="1620"/>
              <w:rPr>
                <w:b/>
              </w:rPr>
            </w:pPr>
            <w:r w:rsidRPr="00FE3FB8">
              <w:rPr>
                <w:i/>
              </w:rPr>
              <w:t>Mr. Young-Woo Yun</w:t>
            </w:r>
            <w:r>
              <w:rPr>
                <w:i/>
              </w:rPr>
              <w:t>, Head, Standards Section, WIPO</w:t>
            </w:r>
          </w:p>
        </w:tc>
      </w:tr>
      <w:tr w:rsidR="00720FF0" w:rsidRPr="006039C2" w14:paraId="5DBE9C62" w14:textId="77777777" w:rsidTr="001C4BEC">
        <w:trPr>
          <w:cantSplit/>
          <w:trHeight w:val="291"/>
        </w:trPr>
        <w:tc>
          <w:tcPr>
            <w:tcW w:w="1980" w:type="dxa"/>
          </w:tcPr>
          <w:p w14:paraId="1AD958C1" w14:textId="3CFB2F13" w:rsidR="00720FF0" w:rsidRPr="00720FF0" w:rsidRDefault="00720FF0" w:rsidP="00F1184D">
            <w:pPr>
              <w:spacing w:line="276" w:lineRule="auto"/>
            </w:pPr>
          </w:p>
        </w:tc>
        <w:tc>
          <w:tcPr>
            <w:tcW w:w="7470" w:type="dxa"/>
          </w:tcPr>
          <w:p w14:paraId="1316E3D2" w14:textId="02425181" w:rsidR="00720FF0" w:rsidRPr="00D61596" w:rsidRDefault="00720FF0" w:rsidP="00E52863">
            <w:pPr>
              <w:spacing w:line="260" w:lineRule="atLeast"/>
              <w:ind w:left="1620" w:hanging="1620"/>
              <w:rPr>
                <w:b/>
                <w:u w:val="single"/>
              </w:rPr>
            </w:pPr>
            <w:r w:rsidRPr="00D61596">
              <w:rPr>
                <w:b/>
                <w:u w:val="single"/>
              </w:rPr>
              <w:t>Part 1: Information session</w:t>
            </w:r>
          </w:p>
          <w:p w14:paraId="1F2EB410" w14:textId="01408F1B" w:rsidR="00720FF0" w:rsidRPr="00E52863" w:rsidRDefault="00720FF0" w:rsidP="00720FF0">
            <w:pPr>
              <w:spacing w:line="260" w:lineRule="atLeast"/>
              <w:rPr>
                <w:b/>
              </w:rPr>
            </w:pPr>
            <w:r w:rsidRPr="006039C2">
              <w:rPr>
                <w:i/>
              </w:rPr>
              <w:t>Current practices by IP Offices and others on name standardization, including pros and cons; challenges faced and ways to improve; lessons learned; high-level description of algorithms.</w:t>
            </w:r>
          </w:p>
        </w:tc>
      </w:tr>
      <w:tr w:rsidR="007C3C1D" w:rsidRPr="006039C2" w14:paraId="724451D5" w14:textId="77777777" w:rsidTr="001C4BEC">
        <w:trPr>
          <w:cantSplit/>
          <w:trHeight w:val="291"/>
        </w:trPr>
        <w:tc>
          <w:tcPr>
            <w:tcW w:w="1980" w:type="dxa"/>
          </w:tcPr>
          <w:p w14:paraId="2E550364" w14:textId="7685F206" w:rsidR="007C3C1D" w:rsidRPr="00720FF0" w:rsidRDefault="007C3C1D" w:rsidP="007C3C1D">
            <w:pPr>
              <w:spacing w:line="276" w:lineRule="auto"/>
            </w:pPr>
            <w:r>
              <w:t xml:space="preserve">09:45 </w:t>
            </w:r>
            <w:r w:rsidR="0043095B" w:rsidRPr="006039C2">
              <w:t>-</w:t>
            </w:r>
            <w:r>
              <w:t xml:space="preserve"> 10:00</w:t>
            </w:r>
          </w:p>
        </w:tc>
        <w:tc>
          <w:tcPr>
            <w:tcW w:w="7470" w:type="dxa"/>
          </w:tcPr>
          <w:p w14:paraId="3A30FF0F" w14:textId="4EB75B7A" w:rsidR="007C3C1D" w:rsidRDefault="007C3C1D" w:rsidP="007C3C1D">
            <w:pPr>
              <w:spacing w:line="260" w:lineRule="atLeast"/>
              <w:ind w:left="1620" w:hanging="1620"/>
              <w:rPr>
                <w:b/>
              </w:rPr>
            </w:pPr>
            <w:r w:rsidRPr="00E52863">
              <w:rPr>
                <w:b/>
              </w:rPr>
              <w:t xml:space="preserve">Summary </w:t>
            </w:r>
            <w:r w:rsidRPr="00826D38">
              <w:rPr>
                <w:b/>
              </w:rPr>
              <w:t xml:space="preserve">of </w:t>
            </w:r>
            <w:hyperlink r:id="rId9" w:history="1">
              <w:r w:rsidRPr="00826D38">
                <w:rPr>
                  <w:rStyle w:val="Hyperlink"/>
                  <w:b/>
                  <w:color w:val="auto"/>
                  <w:u w:val="none"/>
                </w:rPr>
                <w:t>2016 workshop</w:t>
              </w:r>
            </w:hyperlink>
            <w:r w:rsidRPr="00826D38">
              <w:rPr>
                <w:b/>
              </w:rPr>
              <w:t xml:space="preserve"> on </w:t>
            </w:r>
            <w:r w:rsidRPr="00E52863">
              <w:rPr>
                <w:b/>
              </w:rPr>
              <w:t>Name Standardization</w:t>
            </w:r>
          </w:p>
          <w:p w14:paraId="481DE449" w14:textId="77777777" w:rsidR="007C3C1D" w:rsidRDefault="007C3C1D" w:rsidP="007C3C1D">
            <w:pPr>
              <w:spacing w:line="260" w:lineRule="atLeast"/>
              <w:ind w:left="1620" w:hanging="1620"/>
            </w:pPr>
            <w:r w:rsidRPr="00720FF0">
              <w:t>Presentation</w:t>
            </w:r>
            <w:r>
              <w:t xml:space="preserve">: </w:t>
            </w:r>
          </w:p>
          <w:p w14:paraId="0E6FCE26" w14:textId="49DB6931" w:rsidR="007C3C1D" w:rsidRPr="000C437C" w:rsidRDefault="007C3C1D" w:rsidP="000C437C">
            <w:pPr>
              <w:tabs>
                <w:tab w:val="left" w:pos="522"/>
              </w:tabs>
              <w:spacing w:line="276" w:lineRule="auto"/>
              <w:rPr>
                <w:i/>
              </w:rPr>
            </w:pPr>
            <w:r w:rsidRPr="000C437C">
              <w:rPr>
                <w:i/>
              </w:rPr>
              <w:t>Mr. Edward Elliott, IP Information Officer, WIPO</w:t>
            </w:r>
          </w:p>
        </w:tc>
      </w:tr>
      <w:tr w:rsidR="007C3C1D" w:rsidRPr="006039C2" w14:paraId="3ADB0F59" w14:textId="77777777" w:rsidTr="001C4BEC">
        <w:trPr>
          <w:cantSplit/>
          <w:trHeight w:val="291"/>
        </w:trPr>
        <w:tc>
          <w:tcPr>
            <w:tcW w:w="1980" w:type="dxa"/>
          </w:tcPr>
          <w:p w14:paraId="70506CA6" w14:textId="7B07BE80" w:rsidR="007C3C1D" w:rsidRPr="00720FF0" w:rsidRDefault="007C3C1D" w:rsidP="007C3C1D">
            <w:pPr>
              <w:spacing w:line="276" w:lineRule="auto"/>
            </w:pPr>
            <w:r>
              <w:t xml:space="preserve">10:00 </w:t>
            </w:r>
            <w:r w:rsidR="0043095B" w:rsidRPr="006039C2">
              <w:t>-</w:t>
            </w:r>
            <w:r>
              <w:t xml:space="preserve"> 10:10</w:t>
            </w:r>
          </w:p>
        </w:tc>
        <w:tc>
          <w:tcPr>
            <w:tcW w:w="7470" w:type="dxa"/>
          </w:tcPr>
          <w:p w14:paraId="0EC35963" w14:textId="77777777" w:rsidR="007C3C1D" w:rsidRDefault="007C3C1D" w:rsidP="007C3C1D">
            <w:pPr>
              <w:spacing w:line="260" w:lineRule="atLeast"/>
              <w:ind w:left="1620" w:hanging="1620"/>
              <w:rPr>
                <w:b/>
              </w:rPr>
            </w:pPr>
            <w:r w:rsidRPr="00E52863">
              <w:rPr>
                <w:b/>
              </w:rPr>
              <w:t>Update on IP5 Applicant Name Standardization</w:t>
            </w:r>
          </w:p>
          <w:p w14:paraId="2D1D6577" w14:textId="77777777" w:rsidR="007C3C1D" w:rsidRDefault="007C3C1D" w:rsidP="007C3C1D">
            <w:pPr>
              <w:spacing w:line="260" w:lineRule="atLeast"/>
              <w:ind w:left="1620" w:hanging="1620"/>
            </w:pPr>
            <w:r w:rsidRPr="00720FF0">
              <w:t>Presentation</w:t>
            </w:r>
            <w:r>
              <w:t xml:space="preserve">: </w:t>
            </w:r>
          </w:p>
          <w:p w14:paraId="58652220" w14:textId="2BB5718B" w:rsidR="007C3C1D" w:rsidRPr="00153B8B" w:rsidRDefault="000C437C" w:rsidP="000C437C">
            <w:pPr>
              <w:tabs>
                <w:tab w:val="left" w:pos="522"/>
              </w:tabs>
              <w:spacing w:line="276" w:lineRule="auto"/>
            </w:pPr>
            <w:r>
              <w:rPr>
                <w:i/>
              </w:rPr>
              <w:t>Dr</w:t>
            </w:r>
            <w:r w:rsidR="007C3C1D" w:rsidRPr="000C437C">
              <w:rPr>
                <w:i/>
              </w:rPr>
              <w:t xml:space="preserve">. </w:t>
            </w:r>
            <w:proofErr w:type="spellStart"/>
            <w:r w:rsidR="007C3C1D" w:rsidRPr="000C437C">
              <w:rPr>
                <w:i/>
              </w:rPr>
              <w:t>Jumi</w:t>
            </w:r>
            <w:proofErr w:type="spellEnd"/>
            <w:r w:rsidR="007C3C1D" w:rsidRPr="000C437C">
              <w:rPr>
                <w:i/>
              </w:rPr>
              <w:t xml:space="preserve"> Lee, Deputy Director, KIPO</w:t>
            </w:r>
          </w:p>
        </w:tc>
      </w:tr>
      <w:tr w:rsidR="007C3C1D" w:rsidRPr="006039C2" w14:paraId="47D15252" w14:textId="77777777" w:rsidTr="001C4BEC">
        <w:trPr>
          <w:cantSplit/>
          <w:trHeight w:val="291"/>
        </w:trPr>
        <w:tc>
          <w:tcPr>
            <w:tcW w:w="1980" w:type="dxa"/>
          </w:tcPr>
          <w:p w14:paraId="077561CC" w14:textId="58BB9794" w:rsidR="007C3C1D" w:rsidRPr="00720FF0" w:rsidRDefault="007C3C1D" w:rsidP="007C3C1D">
            <w:pPr>
              <w:spacing w:line="276" w:lineRule="auto"/>
            </w:pPr>
            <w:r>
              <w:t xml:space="preserve">10:10 </w:t>
            </w:r>
            <w:r w:rsidR="0043095B" w:rsidRPr="006039C2">
              <w:t>-</w:t>
            </w:r>
            <w:r>
              <w:t xml:space="preserve"> 11:20</w:t>
            </w:r>
          </w:p>
        </w:tc>
        <w:tc>
          <w:tcPr>
            <w:tcW w:w="7470" w:type="dxa"/>
          </w:tcPr>
          <w:p w14:paraId="7DEC91C1" w14:textId="77777777" w:rsidR="007C3C1D" w:rsidRDefault="007C3C1D" w:rsidP="007C3C1D">
            <w:pPr>
              <w:spacing w:line="276" w:lineRule="auto"/>
            </w:pPr>
            <w:r w:rsidRPr="00E52863">
              <w:rPr>
                <w:b/>
              </w:rPr>
              <w:t>Current practice by IP Offices</w:t>
            </w:r>
            <w:r w:rsidRPr="006039C2">
              <w:t xml:space="preserve"> (operations or data analysis)</w:t>
            </w:r>
          </w:p>
          <w:p w14:paraId="21E1DC07" w14:textId="3BE6A2B7" w:rsidR="007C3C1D" w:rsidRDefault="007C3C1D" w:rsidP="007C3C1D">
            <w:pPr>
              <w:spacing w:line="260" w:lineRule="atLeast"/>
            </w:pPr>
            <w:r w:rsidRPr="009A2784">
              <w:t>Presentation</w:t>
            </w:r>
            <w:r>
              <w:t>s</w:t>
            </w:r>
            <w:r w:rsidRPr="009A2784">
              <w:t xml:space="preserve">: </w:t>
            </w:r>
          </w:p>
          <w:p w14:paraId="69EB460D" w14:textId="0B4F6243" w:rsidR="007C3C1D" w:rsidRPr="000C437C" w:rsidRDefault="007C3C1D" w:rsidP="000C437C">
            <w:pPr>
              <w:spacing w:after="120" w:line="260" w:lineRule="atLeast"/>
              <w:rPr>
                <w:i/>
              </w:rPr>
            </w:pPr>
            <w:r w:rsidRPr="000C437C">
              <w:rPr>
                <w:i/>
              </w:rPr>
              <w:t xml:space="preserve">Mr. Robert McNeill, Assistant Director, Digital Engagement, </w:t>
            </w:r>
            <w:r w:rsidRPr="000C437C">
              <w:rPr>
                <w:i/>
              </w:rPr>
              <w:br/>
              <w:t>IP Australia</w:t>
            </w:r>
          </w:p>
          <w:p w14:paraId="2FAF0D11" w14:textId="09CACDFF" w:rsidR="007C3C1D" w:rsidRPr="000C437C" w:rsidRDefault="000C437C" w:rsidP="000C437C">
            <w:pPr>
              <w:spacing w:after="120" w:line="260" w:lineRule="atLeast"/>
              <w:rPr>
                <w:i/>
              </w:rPr>
            </w:pPr>
            <w:r>
              <w:rPr>
                <w:i/>
              </w:rPr>
              <w:t>Dr</w:t>
            </w:r>
            <w:r w:rsidR="007C3C1D" w:rsidRPr="000C437C">
              <w:rPr>
                <w:i/>
              </w:rPr>
              <w:t xml:space="preserve">. </w:t>
            </w:r>
            <w:proofErr w:type="spellStart"/>
            <w:r w:rsidR="007C3C1D" w:rsidRPr="000C437C">
              <w:rPr>
                <w:i/>
              </w:rPr>
              <w:t>Jumi</w:t>
            </w:r>
            <w:proofErr w:type="spellEnd"/>
            <w:r w:rsidR="007C3C1D" w:rsidRPr="000C437C">
              <w:rPr>
                <w:i/>
              </w:rPr>
              <w:t xml:space="preserve"> Lee, Deputy Director, KIPO </w:t>
            </w:r>
          </w:p>
          <w:p w14:paraId="2D12BBAE" w14:textId="54A08F2C" w:rsidR="00027B22" w:rsidRPr="000C437C" w:rsidRDefault="007C3C1D" w:rsidP="000C437C">
            <w:pPr>
              <w:spacing w:after="120" w:line="260" w:lineRule="atLeast"/>
              <w:rPr>
                <w:i/>
              </w:rPr>
            </w:pPr>
            <w:r w:rsidRPr="000C437C">
              <w:rPr>
                <w:i/>
              </w:rPr>
              <w:t>Ms. Amanda Myers, Acting Deputy Chief Economist, USPTO</w:t>
            </w:r>
          </w:p>
          <w:p w14:paraId="3D357B8B" w14:textId="41D605ED" w:rsidR="007C3C1D" w:rsidRPr="00E52863" w:rsidRDefault="007C3C1D" w:rsidP="007C3C1D">
            <w:pPr>
              <w:spacing w:line="260" w:lineRule="atLeast"/>
              <w:ind w:left="1620" w:hanging="1620"/>
              <w:rPr>
                <w:b/>
              </w:rPr>
            </w:pPr>
            <w:r w:rsidRPr="00720FF0">
              <w:t>Q&amp;A</w:t>
            </w:r>
          </w:p>
        </w:tc>
      </w:tr>
      <w:tr w:rsidR="007C3C1D" w:rsidRPr="006039C2" w14:paraId="3BFC2CC7" w14:textId="77777777" w:rsidTr="001C4BEC">
        <w:trPr>
          <w:cantSplit/>
          <w:trHeight w:val="291"/>
        </w:trPr>
        <w:tc>
          <w:tcPr>
            <w:tcW w:w="1980" w:type="dxa"/>
          </w:tcPr>
          <w:p w14:paraId="518A7E32" w14:textId="7D275369" w:rsidR="007C3C1D" w:rsidRPr="00720FF0" w:rsidRDefault="007C3C1D" w:rsidP="007C3C1D">
            <w:pPr>
              <w:spacing w:line="276" w:lineRule="auto"/>
            </w:pPr>
            <w:r>
              <w:t xml:space="preserve">11:20 </w:t>
            </w:r>
            <w:r w:rsidRPr="00023ECA">
              <w:t>-</w:t>
            </w:r>
            <w:r>
              <w:t xml:space="preserve"> 11:40</w:t>
            </w:r>
          </w:p>
        </w:tc>
        <w:tc>
          <w:tcPr>
            <w:tcW w:w="7470" w:type="dxa"/>
          </w:tcPr>
          <w:p w14:paraId="49181576" w14:textId="73F032FE" w:rsidR="007C3C1D" w:rsidRPr="00E52863" w:rsidRDefault="007C3C1D" w:rsidP="007C3C1D">
            <w:pPr>
              <w:spacing w:line="276" w:lineRule="auto"/>
              <w:rPr>
                <w:b/>
              </w:rPr>
            </w:pPr>
            <w:r w:rsidRPr="006039C2">
              <w:t>Coffee</w:t>
            </w:r>
          </w:p>
        </w:tc>
      </w:tr>
      <w:tr w:rsidR="007C3C1D" w:rsidRPr="007606A6" w14:paraId="7C8451BA" w14:textId="77777777" w:rsidTr="001C4BEC">
        <w:trPr>
          <w:cantSplit/>
          <w:trHeight w:val="291"/>
        </w:trPr>
        <w:tc>
          <w:tcPr>
            <w:tcW w:w="1980" w:type="dxa"/>
          </w:tcPr>
          <w:p w14:paraId="3EBDA522" w14:textId="72010E32" w:rsidR="007C3C1D" w:rsidRPr="00720FF0" w:rsidRDefault="007C3C1D" w:rsidP="007C3C1D">
            <w:pPr>
              <w:spacing w:line="276" w:lineRule="auto"/>
            </w:pPr>
            <w:r>
              <w:t xml:space="preserve">11:40 </w:t>
            </w:r>
            <w:r w:rsidR="0043095B" w:rsidRPr="006039C2">
              <w:t>-</w:t>
            </w:r>
            <w:r>
              <w:t xml:space="preserve"> 13:00</w:t>
            </w:r>
          </w:p>
        </w:tc>
        <w:tc>
          <w:tcPr>
            <w:tcW w:w="7470" w:type="dxa"/>
          </w:tcPr>
          <w:p w14:paraId="7A766074" w14:textId="5FADC32F" w:rsidR="007C3C1D" w:rsidRDefault="007C3C1D" w:rsidP="007C3C1D">
            <w:pPr>
              <w:spacing w:line="276" w:lineRule="auto"/>
              <w:rPr>
                <w:b/>
              </w:rPr>
            </w:pPr>
            <w:r w:rsidRPr="00E52863">
              <w:rPr>
                <w:b/>
              </w:rPr>
              <w:t>Current practice by Intergovernmental Organizations and Non-Governmental Organizations</w:t>
            </w:r>
          </w:p>
          <w:p w14:paraId="4DA594A2" w14:textId="362F95DA" w:rsidR="007C3C1D" w:rsidRPr="000C437C" w:rsidRDefault="007C3C1D" w:rsidP="007C3C1D">
            <w:pPr>
              <w:spacing w:line="260" w:lineRule="atLeast"/>
            </w:pPr>
            <w:r w:rsidRPr="009911D3">
              <w:t>Presentat</w:t>
            </w:r>
            <w:r w:rsidRPr="000C437C">
              <w:t xml:space="preserve">ions: </w:t>
            </w:r>
          </w:p>
          <w:p w14:paraId="38B824A1" w14:textId="196F7AB1" w:rsidR="007C3C1D" w:rsidRPr="000C437C" w:rsidRDefault="007904AA" w:rsidP="000C437C">
            <w:pPr>
              <w:spacing w:after="120" w:line="260" w:lineRule="atLeast"/>
              <w:rPr>
                <w:i/>
              </w:rPr>
            </w:pPr>
            <w:r w:rsidRPr="000C437C">
              <w:rPr>
                <w:i/>
              </w:rPr>
              <w:t>Dr</w:t>
            </w:r>
            <w:r w:rsidR="007C3C1D" w:rsidRPr="000C437C">
              <w:rPr>
                <w:i/>
              </w:rPr>
              <w:t xml:space="preserve">. Julie Callaert, Research Expert </w:t>
            </w:r>
            <w:proofErr w:type="spellStart"/>
            <w:r w:rsidR="007C3C1D" w:rsidRPr="000C437C">
              <w:rPr>
                <w:i/>
              </w:rPr>
              <w:t>technometrics</w:t>
            </w:r>
            <w:proofErr w:type="spellEnd"/>
            <w:r w:rsidR="007C3C1D" w:rsidRPr="000C437C">
              <w:rPr>
                <w:i/>
              </w:rPr>
              <w:t xml:space="preserve">, KU Leuven </w:t>
            </w:r>
          </w:p>
          <w:p w14:paraId="71F59177" w14:textId="77777777" w:rsidR="007C3C1D" w:rsidRPr="000C437C" w:rsidRDefault="007C3C1D" w:rsidP="000C437C">
            <w:pPr>
              <w:spacing w:after="120" w:line="260" w:lineRule="atLeast"/>
              <w:rPr>
                <w:i/>
              </w:rPr>
            </w:pPr>
            <w:r w:rsidRPr="000C437C">
              <w:rPr>
                <w:i/>
              </w:rPr>
              <w:t>Mr. Bruno Pouliquen, Head, Advanced Applications Technology Center, WIPO</w:t>
            </w:r>
          </w:p>
          <w:p w14:paraId="2825DB89" w14:textId="66C4F908" w:rsidR="007C3C1D" w:rsidRDefault="00445174" w:rsidP="000C437C">
            <w:pPr>
              <w:spacing w:after="120" w:line="260" w:lineRule="atLeast"/>
              <w:rPr>
                <w:i/>
              </w:rPr>
            </w:pPr>
            <w:r w:rsidRPr="000C437C">
              <w:rPr>
                <w:i/>
              </w:rPr>
              <w:t xml:space="preserve">Mr. Geert Boedt, Business Analyst, EPO </w:t>
            </w:r>
            <w:r>
              <w:rPr>
                <w:i/>
              </w:rPr>
              <w:t xml:space="preserve">&amp; </w:t>
            </w:r>
            <w:r w:rsidR="007C3C1D" w:rsidRPr="000C437C">
              <w:rPr>
                <w:i/>
              </w:rPr>
              <w:t>M</w:t>
            </w:r>
            <w:r w:rsidR="00467197">
              <w:rPr>
                <w:i/>
              </w:rPr>
              <w:t>s</w:t>
            </w:r>
            <w:r w:rsidR="007C3C1D" w:rsidRPr="000C437C">
              <w:rPr>
                <w:i/>
              </w:rPr>
              <w:t xml:space="preserve">. </w:t>
            </w:r>
            <w:r w:rsidR="00E46EF5">
              <w:rPr>
                <w:i/>
              </w:rPr>
              <w:t>Christina ten Hövel</w:t>
            </w:r>
            <w:r w:rsidR="007C3C1D" w:rsidRPr="000C437C">
              <w:rPr>
                <w:i/>
              </w:rPr>
              <w:t xml:space="preserve">, </w:t>
            </w:r>
            <w:r w:rsidR="00467197" w:rsidRPr="00467197">
              <w:rPr>
                <w:i/>
              </w:rPr>
              <w:t>Key Account Manager</w:t>
            </w:r>
            <w:r w:rsidR="00467197">
              <w:rPr>
                <w:i/>
              </w:rPr>
              <w:t xml:space="preserve">, </w:t>
            </w:r>
            <w:r w:rsidR="00E46EF5">
              <w:rPr>
                <w:i/>
              </w:rPr>
              <w:t>EPO</w:t>
            </w:r>
          </w:p>
          <w:p w14:paraId="0C74EBBC" w14:textId="13D94150" w:rsidR="007C3C1D" w:rsidRPr="007606A6" w:rsidRDefault="007C3C1D" w:rsidP="007C3C1D">
            <w:pPr>
              <w:spacing w:line="276" w:lineRule="auto"/>
              <w:rPr>
                <w:lang w:val="fr-CH"/>
              </w:rPr>
            </w:pPr>
            <w:r w:rsidRPr="007606A6">
              <w:rPr>
                <w:lang w:val="fr-CH"/>
              </w:rPr>
              <w:t>Q&amp;A</w:t>
            </w:r>
          </w:p>
        </w:tc>
      </w:tr>
      <w:tr w:rsidR="007C3C1D" w:rsidRPr="007606A6" w14:paraId="53AFCBAF" w14:textId="77777777" w:rsidTr="001C4BEC">
        <w:trPr>
          <w:cantSplit/>
          <w:trHeight w:hRule="exact" w:val="288"/>
        </w:trPr>
        <w:tc>
          <w:tcPr>
            <w:tcW w:w="1980" w:type="dxa"/>
          </w:tcPr>
          <w:p w14:paraId="73D4B8D1" w14:textId="6356CD71" w:rsidR="007C3C1D" w:rsidRPr="007606A6" w:rsidRDefault="007C3C1D" w:rsidP="007C3C1D">
            <w:pPr>
              <w:spacing w:line="276" w:lineRule="auto"/>
              <w:rPr>
                <w:lang w:val="fr-CH"/>
              </w:rPr>
            </w:pPr>
            <w:r w:rsidRPr="007606A6">
              <w:rPr>
                <w:lang w:val="fr-CH"/>
              </w:rPr>
              <w:t>1</w:t>
            </w:r>
            <w:r>
              <w:rPr>
                <w:lang w:val="fr-CH"/>
              </w:rPr>
              <w:t>3</w:t>
            </w:r>
            <w:r w:rsidRPr="007606A6">
              <w:rPr>
                <w:lang w:val="fr-CH"/>
              </w:rPr>
              <w:t>:</w:t>
            </w:r>
            <w:r>
              <w:rPr>
                <w:lang w:val="fr-CH"/>
              </w:rPr>
              <w:t>0</w:t>
            </w:r>
            <w:r w:rsidRPr="007606A6">
              <w:rPr>
                <w:lang w:val="fr-CH"/>
              </w:rPr>
              <w:t>0 - 14:00</w:t>
            </w:r>
          </w:p>
        </w:tc>
        <w:tc>
          <w:tcPr>
            <w:tcW w:w="7470" w:type="dxa"/>
          </w:tcPr>
          <w:p w14:paraId="42C326AE" w14:textId="77777777" w:rsidR="007C3C1D" w:rsidRPr="007606A6" w:rsidRDefault="007C3C1D" w:rsidP="007C3C1D">
            <w:pPr>
              <w:spacing w:line="276" w:lineRule="auto"/>
              <w:rPr>
                <w:lang w:val="fr-CH"/>
              </w:rPr>
            </w:pPr>
            <w:r w:rsidRPr="007606A6">
              <w:rPr>
                <w:lang w:val="fr-CH"/>
              </w:rPr>
              <w:t>Lunch</w:t>
            </w:r>
          </w:p>
        </w:tc>
      </w:tr>
      <w:tr w:rsidR="007C3C1D" w:rsidRPr="006039C2" w14:paraId="07A46F1B" w14:textId="77777777" w:rsidTr="001C4BEC">
        <w:trPr>
          <w:cantSplit/>
        </w:trPr>
        <w:tc>
          <w:tcPr>
            <w:tcW w:w="1980" w:type="dxa"/>
          </w:tcPr>
          <w:p w14:paraId="164F5CC7" w14:textId="0646154B" w:rsidR="007C3C1D" w:rsidRPr="007606A6" w:rsidRDefault="007C3C1D" w:rsidP="007C3C1D">
            <w:pPr>
              <w:keepNext/>
              <w:spacing w:line="276" w:lineRule="auto"/>
              <w:rPr>
                <w:lang w:val="fr-CH"/>
              </w:rPr>
            </w:pPr>
          </w:p>
        </w:tc>
        <w:tc>
          <w:tcPr>
            <w:tcW w:w="7470" w:type="dxa"/>
          </w:tcPr>
          <w:p w14:paraId="174E415F" w14:textId="77777777" w:rsidR="007C3C1D" w:rsidRPr="00D61596" w:rsidRDefault="007C3C1D" w:rsidP="007C3C1D">
            <w:pPr>
              <w:keepNext/>
              <w:spacing w:line="276" w:lineRule="auto"/>
              <w:rPr>
                <w:b/>
                <w:u w:val="single"/>
              </w:rPr>
            </w:pPr>
            <w:r w:rsidRPr="00CC425F">
              <w:rPr>
                <w:b/>
                <w:u w:val="single"/>
              </w:rPr>
              <w:t xml:space="preserve">Part 2: Discussion </w:t>
            </w:r>
            <w:r w:rsidRPr="00D61596">
              <w:rPr>
                <w:b/>
                <w:u w:val="single"/>
              </w:rPr>
              <w:t>session</w:t>
            </w:r>
          </w:p>
          <w:p w14:paraId="7DA6EB79" w14:textId="7A41BD7C" w:rsidR="007C3C1D" w:rsidRPr="00D61596" w:rsidRDefault="007C3C1D" w:rsidP="007C3C1D">
            <w:pPr>
              <w:keepNext/>
              <w:spacing w:line="276" w:lineRule="auto"/>
              <w:rPr>
                <w:i/>
              </w:rPr>
            </w:pPr>
            <w:r w:rsidRPr="00D61596">
              <w:rPr>
                <w:i/>
              </w:rPr>
              <w:t>Areas for cooperation between IP Offices or other parties</w:t>
            </w:r>
          </w:p>
        </w:tc>
      </w:tr>
      <w:tr w:rsidR="007C3C1D" w:rsidRPr="006039C2" w14:paraId="57838988" w14:textId="77777777" w:rsidTr="001C4BEC">
        <w:trPr>
          <w:cantSplit/>
        </w:trPr>
        <w:tc>
          <w:tcPr>
            <w:tcW w:w="1980" w:type="dxa"/>
          </w:tcPr>
          <w:p w14:paraId="252B7D67" w14:textId="10E12952" w:rsidR="007C3C1D" w:rsidRPr="006039C2" w:rsidRDefault="007C3C1D" w:rsidP="007C3C1D">
            <w:pPr>
              <w:spacing w:line="276" w:lineRule="auto"/>
            </w:pPr>
            <w:r>
              <w:t xml:space="preserve">14:00 </w:t>
            </w:r>
            <w:r w:rsidR="0043095B" w:rsidRPr="006039C2">
              <w:t>-</w:t>
            </w:r>
            <w:r>
              <w:t xml:space="preserve"> 14:15</w:t>
            </w:r>
          </w:p>
        </w:tc>
        <w:tc>
          <w:tcPr>
            <w:tcW w:w="7470" w:type="dxa"/>
          </w:tcPr>
          <w:p w14:paraId="71B4BFE5" w14:textId="77777777" w:rsidR="007C3C1D" w:rsidRDefault="007C3C1D" w:rsidP="007C3C1D">
            <w:pPr>
              <w:spacing w:line="276" w:lineRule="auto"/>
              <w:rPr>
                <w:b/>
              </w:rPr>
            </w:pPr>
            <w:r w:rsidRPr="00E52863">
              <w:rPr>
                <w:b/>
              </w:rPr>
              <w:t xml:space="preserve">The need for cooperation: what benefits can it bring?  Where </w:t>
            </w:r>
            <w:proofErr w:type="gramStart"/>
            <w:r w:rsidRPr="00E52863">
              <w:rPr>
                <w:b/>
              </w:rPr>
              <w:t>is it needed</w:t>
            </w:r>
            <w:proofErr w:type="gramEnd"/>
            <w:r w:rsidRPr="00E52863">
              <w:rPr>
                <w:b/>
              </w:rPr>
              <w:t>?  What can it achieve?  What difficulties does it raise?</w:t>
            </w:r>
          </w:p>
          <w:p w14:paraId="4BCFC584" w14:textId="77777777" w:rsidR="007C3C1D" w:rsidRDefault="007C3C1D" w:rsidP="007C3C1D">
            <w:pPr>
              <w:spacing w:line="276" w:lineRule="auto"/>
            </w:pPr>
            <w:r w:rsidRPr="00257949">
              <w:t>Presentation</w:t>
            </w:r>
            <w:r>
              <w:t xml:space="preserve">: </w:t>
            </w:r>
          </w:p>
          <w:p w14:paraId="17FC2769" w14:textId="2783DBA7" w:rsidR="007C3C1D" w:rsidRPr="000C437C" w:rsidRDefault="00CA3A93" w:rsidP="000C437C">
            <w:pPr>
              <w:tabs>
                <w:tab w:val="left" w:pos="522"/>
              </w:tabs>
              <w:spacing w:after="120" w:line="276" w:lineRule="auto"/>
              <w:rPr>
                <w:i/>
              </w:rPr>
            </w:pPr>
            <w:r w:rsidRPr="00CA3A93">
              <w:rPr>
                <w:i/>
              </w:rPr>
              <w:t xml:space="preserve">Mr. Stephen Adams, </w:t>
            </w:r>
            <w:r w:rsidR="0041239D">
              <w:rPr>
                <w:i/>
              </w:rPr>
              <w:t xml:space="preserve">PIUG; </w:t>
            </w:r>
            <w:r w:rsidRPr="00CA3A93">
              <w:rPr>
                <w:i/>
              </w:rPr>
              <w:t>Managing Di</w:t>
            </w:r>
            <w:r w:rsidR="00F84CC0">
              <w:rPr>
                <w:i/>
              </w:rPr>
              <w:t>rector, Magister Ltd</w:t>
            </w:r>
          </w:p>
          <w:p w14:paraId="32E6B391" w14:textId="3354F23F" w:rsidR="007C3C1D" w:rsidRPr="00E52863" w:rsidRDefault="007C3C1D" w:rsidP="007C3C1D">
            <w:pPr>
              <w:spacing w:line="276" w:lineRule="auto"/>
              <w:rPr>
                <w:b/>
              </w:rPr>
            </w:pPr>
            <w:r w:rsidRPr="00257949">
              <w:t>Q&amp;A</w:t>
            </w:r>
          </w:p>
        </w:tc>
      </w:tr>
      <w:tr w:rsidR="007C3C1D" w:rsidRPr="006039C2" w14:paraId="237F3497" w14:textId="77777777" w:rsidTr="001C4BEC">
        <w:trPr>
          <w:cantSplit/>
        </w:trPr>
        <w:tc>
          <w:tcPr>
            <w:tcW w:w="1980" w:type="dxa"/>
          </w:tcPr>
          <w:p w14:paraId="6C4007A9" w14:textId="74E5A80B" w:rsidR="007C3C1D" w:rsidRPr="006039C2" w:rsidRDefault="007C3C1D" w:rsidP="007C3C1D">
            <w:pPr>
              <w:spacing w:line="276" w:lineRule="auto"/>
            </w:pPr>
            <w:r>
              <w:t xml:space="preserve">14:15 </w:t>
            </w:r>
            <w:r w:rsidR="0043095B" w:rsidRPr="006039C2">
              <w:t>-</w:t>
            </w:r>
            <w:r>
              <w:t xml:space="preserve"> 14:45</w:t>
            </w:r>
          </w:p>
        </w:tc>
        <w:tc>
          <w:tcPr>
            <w:tcW w:w="7470" w:type="dxa"/>
          </w:tcPr>
          <w:p w14:paraId="79C48353" w14:textId="77777777" w:rsidR="007C3C1D" w:rsidRDefault="007C3C1D" w:rsidP="007C3C1D">
            <w:pPr>
              <w:spacing w:line="276" w:lineRule="auto"/>
              <w:rPr>
                <w:b/>
              </w:rPr>
            </w:pPr>
            <w:r w:rsidRPr="00E52863">
              <w:rPr>
                <w:b/>
              </w:rPr>
              <w:t>What level of coordination is desirable: name normalization, name standardization, or name harmonization?</w:t>
            </w:r>
          </w:p>
          <w:p w14:paraId="7682D57C" w14:textId="1EE458E2" w:rsidR="007C3C1D" w:rsidRPr="00257949" w:rsidRDefault="007C3C1D" w:rsidP="007C3C1D">
            <w:pPr>
              <w:spacing w:line="276" w:lineRule="auto"/>
            </w:pPr>
            <w:r w:rsidRPr="00257949">
              <w:t>Roundtable discussion</w:t>
            </w:r>
          </w:p>
          <w:p w14:paraId="56C3809C" w14:textId="77777777" w:rsidR="007C3C1D" w:rsidRPr="00257949" w:rsidRDefault="007C3C1D" w:rsidP="007C3C1D">
            <w:pPr>
              <w:spacing w:line="276" w:lineRule="auto"/>
            </w:pPr>
          </w:p>
          <w:p w14:paraId="4DEEBC58" w14:textId="3C3F8F66" w:rsidR="007C3C1D" w:rsidRDefault="007C3C1D" w:rsidP="007C3C1D">
            <w:pPr>
              <w:spacing w:line="276" w:lineRule="auto"/>
            </w:pPr>
            <w:r w:rsidRPr="00257949">
              <w:t>Moderator</w:t>
            </w:r>
            <w:r w:rsidR="009864AE">
              <w:t>s:</w:t>
            </w:r>
          </w:p>
          <w:p w14:paraId="6CD4AD15" w14:textId="5DAABF23" w:rsidR="007C3C1D" w:rsidRPr="000C437C" w:rsidRDefault="007C3C1D" w:rsidP="000C437C">
            <w:pPr>
              <w:spacing w:after="120" w:line="260" w:lineRule="atLeast"/>
              <w:rPr>
                <w:i/>
              </w:rPr>
            </w:pPr>
            <w:r w:rsidRPr="000C437C">
              <w:rPr>
                <w:i/>
              </w:rPr>
              <w:t xml:space="preserve">Mr. Jurjen Dijkstra, </w:t>
            </w:r>
            <w:proofErr w:type="spellStart"/>
            <w:r w:rsidR="0041239D">
              <w:rPr>
                <w:i/>
              </w:rPr>
              <w:t>PatCom</w:t>
            </w:r>
            <w:proofErr w:type="spellEnd"/>
            <w:r w:rsidR="0041239D">
              <w:rPr>
                <w:i/>
              </w:rPr>
              <w:t xml:space="preserve">; </w:t>
            </w:r>
            <w:r w:rsidRPr="000C437C">
              <w:rPr>
                <w:i/>
              </w:rPr>
              <w:t xml:space="preserve">Manager Content, LexisNexis </w:t>
            </w:r>
          </w:p>
          <w:p w14:paraId="6F72D5C1" w14:textId="46AE294E" w:rsidR="007C3C1D" w:rsidRPr="006039C2" w:rsidRDefault="007C3C1D" w:rsidP="000C437C">
            <w:pPr>
              <w:spacing w:after="120" w:line="260" w:lineRule="atLeast"/>
            </w:pPr>
            <w:r w:rsidRPr="000C437C">
              <w:rPr>
                <w:i/>
              </w:rPr>
              <w:t>Ms. Amanda Myers, Acting Deputy Chief Economist, USPTO</w:t>
            </w:r>
          </w:p>
        </w:tc>
      </w:tr>
      <w:tr w:rsidR="007C3C1D" w:rsidRPr="006039C2" w14:paraId="2FBB0D29" w14:textId="77777777" w:rsidTr="001C4BEC">
        <w:trPr>
          <w:cantSplit/>
        </w:trPr>
        <w:tc>
          <w:tcPr>
            <w:tcW w:w="1980" w:type="dxa"/>
          </w:tcPr>
          <w:p w14:paraId="621158D9" w14:textId="532AFAAA" w:rsidR="007C3C1D" w:rsidRPr="006039C2" w:rsidRDefault="007C3C1D" w:rsidP="007C3C1D">
            <w:pPr>
              <w:spacing w:line="276" w:lineRule="auto"/>
            </w:pPr>
            <w:r>
              <w:t xml:space="preserve">14:45 </w:t>
            </w:r>
            <w:r w:rsidR="0043095B" w:rsidRPr="006039C2">
              <w:t>-</w:t>
            </w:r>
            <w:r>
              <w:t xml:space="preserve"> 15:15</w:t>
            </w:r>
          </w:p>
        </w:tc>
        <w:tc>
          <w:tcPr>
            <w:tcW w:w="7470" w:type="dxa"/>
          </w:tcPr>
          <w:p w14:paraId="3291A7E3" w14:textId="77777777" w:rsidR="007C3C1D" w:rsidRDefault="007C3C1D" w:rsidP="007C3C1D">
            <w:pPr>
              <w:spacing w:line="276" w:lineRule="auto"/>
              <w:rPr>
                <w:b/>
              </w:rPr>
            </w:pPr>
            <w:r w:rsidRPr="00E52863">
              <w:rPr>
                <w:b/>
              </w:rPr>
              <w:t>Should parties share data or algorithms and work on common projects?  If so, what types of projects would be appropriate?  What are the legal implications?</w:t>
            </w:r>
          </w:p>
          <w:p w14:paraId="23320BD1" w14:textId="43C09086" w:rsidR="007C3C1D" w:rsidRPr="00257949" w:rsidRDefault="007C3C1D" w:rsidP="007C3C1D">
            <w:pPr>
              <w:spacing w:line="276" w:lineRule="auto"/>
            </w:pPr>
            <w:r w:rsidRPr="00257949">
              <w:t>Roundtable discussion</w:t>
            </w:r>
          </w:p>
          <w:p w14:paraId="51FC091F" w14:textId="77777777" w:rsidR="007C3C1D" w:rsidRPr="00257949" w:rsidRDefault="007C3C1D" w:rsidP="007C3C1D">
            <w:pPr>
              <w:spacing w:line="276" w:lineRule="auto"/>
            </w:pPr>
          </w:p>
          <w:p w14:paraId="62001983" w14:textId="77777777" w:rsidR="007C3C1D" w:rsidRDefault="007C3C1D" w:rsidP="007C3C1D">
            <w:pPr>
              <w:spacing w:line="276" w:lineRule="auto"/>
            </w:pPr>
            <w:r w:rsidRPr="00257949">
              <w:t>Moderator</w:t>
            </w:r>
            <w:r>
              <w:t xml:space="preserve">s: </w:t>
            </w:r>
          </w:p>
          <w:p w14:paraId="56490FB9" w14:textId="2157501B" w:rsidR="00467197" w:rsidRDefault="00467197" w:rsidP="00467197">
            <w:pPr>
              <w:spacing w:after="120" w:line="260" w:lineRule="atLeast"/>
              <w:rPr>
                <w:i/>
              </w:rPr>
            </w:pPr>
            <w:r w:rsidRPr="000C437C">
              <w:rPr>
                <w:i/>
              </w:rPr>
              <w:t>M</w:t>
            </w:r>
            <w:r>
              <w:rPr>
                <w:i/>
              </w:rPr>
              <w:t>s</w:t>
            </w:r>
            <w:r w:rsidRPr="000C437C">
              <w:rPr>
                <w:i/>
              </w:rPr>
              <w:t xml:space="preserve">. </w:t>
            </w:r>
            <w:r>
              <w:rPr>
                <w:i/>
              </w:rPr>
              <w:t>Christina ten Hövel</w:t>
            </w:r>
            <w:r w:rsidRPr="000C437C">
              <w:rPr>
                <w:i/>
              </w:rPr>
              <w:t xml:space="preserve">, </w:t>
            </w:r>
            <w:r w:rsidRPr="00467197">
              <w:rPr>
                <w:i/>
              </w:rPr>
              <w:t>Key Account Manager</w:t>
            </w:r>
            <w:r>
              <w:rPr>
                <w:i/>
              </w:rPr>
              <w:t>, EPO</w:t>
            </w:r>
          </w:p>
          <w:p w14:paraId="4E8A6E6C" w14:textId="35992637" w:rsidR="007C3C1D" w:rsidRPr="000C437C" w:rsidRDefault="007904AA" w:rsidP="000C437C">
            <w:pPr>
              <w:spacing w:after="120" w:line="260" w:lineRule="atLeast"/>
              <w:rPr>
                <w:i/>
              </w:rPr>
            </w:pPr>
            <w:r w:rsidRPr="000C437C">
              <w:rPr>
                <w:i/>
              </w:rPr>
              <w:t>Dr</w:t>
            </w:r>
            <w:r w:rsidR="007C3C1D" w:rsidRPr="000C437C">
              <w:rPr>
                <w:i/>
              </w:rPr>
              <w:t xml:space="preserve">. Julie Callaert, Research Expert </w:t>
            </w:r>
            <w:proofErr w:type="spellStart"/>
            <w:r w:rsidR="007C3C1D" w:rsidRPr="000C437C">
              <w:rPr>
                <w:i/>
              </w:rPr>
              <w:t>technometrics</w:t>
            </w:r>
            <w:proofErr w:type="spellEnd"/>
            <w:r w:rsidR="007C3C1D" w:rsidRPr="000C437C">
              <w:rPr>
                <w:i/>
              </w:rPr>
              <w:t xml:space="preserve">, KU Leuven </w:t>
            </w:r>
          </w:p>
        </w:tc>
      </w:tr>
      <w:tr w:rsidR="007C3C1D" w:rsidRPr="006039C2" w14:paraId="68CEF517" w14:textId="77777777" w:rsidTr="001C4BEC">
        <w:trPr>
          <w:cantSplit/>
        </w:trPr>
        <w:tc>
          <w:tcPr>
            <w:tcW w:w="1980" w:type="dxa"/>
          </w:tcPr>
          <w:p w14:paraId="35F4B543" w14:textId="729A3BA3" w:rsidR="007C3C1D" w:rsidRPr="006039C2" w:rsidRDefault="007C3C1D" w:rsidP="007C3C1D">
            <w:pPr>
              <w:spacing w:line="276" w:lineRule="auto"/>
            </w:pPr>
            <w:r>
              <w:t xml:space="preserve">15:15 </w:t>
            </w:r>
            <w:r w:rsidR="0043095B" w:rsidRPr="006039C2">
              <w:t>-</w:t>
            </w:r>
            <w:r>
              <w:t xml:space="preserve"> 15:45</w:t>
            </w:r>
          </w:p>
        </w:tc>
        <w:tc>
          <w:tcPr>
            <w:tcW w:w="7470" w:type="dxa"/>
          </w:tcPr>
          <w:p w14:paraId="098B9048" w14:textId="77777777" w:rsidR="007C3C1D" w:rsidRDefault="007C3C1D" w:rsidP="007C3C1D">
            <w:pPr>
              <w:spacing w:line="276" w:lineRule="auto"/>
              <w:rPr>
                <w:b/>
              </w:rPr>
            </w:pPr>
            <w:r w:rsidRPr="00E52863">
              <w:rPr>
                <w:b/>
              </w:rPr>
              <w:t xml:space="preserve">What is the best way for parties to work together on these issues?  How to determine funding, schedule, participants, </w:t>
            </w:r>
            <w:proofErr w:type="spellStart"/>
            <w:r w:rsidRPr="00E52863">
              <w:rPr>
                <w:b/>
              </w:rPr>
              <w:t>etc</w:t>
            </w:r>
            <w:proofErr w:type="spellEnd"/>
            <w:r w:rsidRPr="00E52863">
              <w:rPr>
                <w:b/>
              </w:rPr>
              <w:t>?</w:t>
            </w:r>
          </w:p>
          <w:p w14:paraId="7AC0EC63" w14:textId="423E8637" w:rsidR="007C3C1D" w:rsidRPr="00257949" w:rsidRDefault="007C3C1D" w:rsidP="007C3C1D">
            <w:pPr>
              <w:spacing w:line="276" w:lineRule="auto"/>
            </w:pPr>
            <w:r w:rsidRPr="00257949">
              <w:t>Roundtable discussion</w:t>
            </w:r>
          </w:p>
          <w:p w14:paraId="56398235" w14:textId="77777777" w:rsidR="007C3C1D" w:rsidRPr="00257949" w:rsidRDefault="007C3C1D" w:rsidP="007C3C1D">
            <w:pPr>
              <w:spacing w:line="276" w:lineRule="auto"/>
            </w:pPr>
          </w:p>
          <w:p w14:paraId="5314D9AA" w14:textId="0C41C4D9" w:rsidR="007C3C1D" w:rsidRDefault="007C3C1D" w:rsidP="007C3C1D">
            <w:pPr>
              <w:spacing w:line="276" w:lineRule="auto"/>
            </w:pPr>
            <w:r w:rsidRPr="00257949">
              <w:t>Moderator</w:t>
            </w:r>
            <w:r>
              <w:t>:</w:t>
            </w:r>
            <w:r w:rsidRPr="00F91569">
              <w:t xml:space="preserve"> </w:t>
            </w:r>
          </w:p>
          <w:p w14:paraId="41C95BCE" w14:textId="77777777" w:rsidR="00441505" w:rsidRDefault="007C3C1D" w:rsidP="00413BBF">
            <w:pPr>
              <w:spacing w:after="120" w:line="260" w:lineRule="atLeast"/>
              <w:rPr>
                <w:i/>
              </w:rPr>
            </w:pPr>
            <w:r w:rsidRPr="000C437C">
              <w:rPr>
                <w:i/>
              </w:rPr>
              <w:t xml:space="preserve">Mr. Michael Burn, Assistant Director, International ICT Cooperation, </w:t>
            </w:r>
            <w:r w:rsidRPr="000C437C">
              <w:rPr>
                <w:i/>
              </w:rPr>
              <w:br/>
              <w:t>IP Australia</w:t>
            </w:r>
          </w:p>
          <w:p w14:paraId="07DA9D3D" w14:textId="38A84B14" w:rsidR="00EA735B" w:rsidRPr="00EA735B" w:rsidRDefault="00EA735B" w:rsidP="0041239D">
            <w:pPr>
              <w:spacing w:after="120" w:line="260" w:lineRule="atLeast"/>
              <w:rPr>
                <w:i/>
              </w:rPr>
            </w:pPr>
            <w:r w:rsidRPr="00EA735B">
              <w:rPr>
                <w:i/>
              </w:rPr>
              <w:t>Mr. Stephen Adams,</w:t>
            </w:r>
            <w:r w:rsidR="0041239D">
              <w:rPr>
                <w:i/>
              </w:rPr>
              <w:t xml:space="preserve"> PIUG;</w:t>
            </w:r>
            <w:r w:rsidRPr="00EA735B">
              <w:rPr>
                <w:i/>
              </w:rPr>
              <w:t xml:space="preserve"> Managing Di</w:t>
            </w:r>
            <w:r w:rsidR="00F84CC0">
              <w:rPr>
                <w:i/>
              </w:rPr>
              <w:t>rector, Magister Ltd</w:t>
            </w:r>
          </w:p>
        </w:tc>
      </w:tr>
      <w:tr w:rsidR="007C3C1D" w:rsidRPr="006039C2" w14:paraId="50717E23" w14:textId="77777777" w:rsidTr="001C4BEC">
        <w:trPr>
          <w:cantSplit/>
        </w:trPr>
        <w:tc>
          <w:tcPr>
            <w:tcW w:w="1980" w:type="dxa"/>
          </w:tcPr>
          <w:p w14:paraId="669D5B94" w14:textId="79F31261" w:rsidR="007C3C1D" w:rsidRPr="006039C2" w:rsidRDefault="007C3C1D" w:rsidP="007C3C1D">
            <w:pPr>
              <w:spacing w:line="276" w:lineRule="auto"/>
              <w:rPr>
                <w:i/>
              </w:rPr>
            </w:pPr>
            <w:r>
              <w:rPr>
                <w:i/>
              </w:rPr>
              <w:t>15</w:t>
            </w:r>
            <w:r w:rsidRPr="006039C2">
              <w:rPr>
                <w:i/>
              </w:rPr>
              <w:t>:</w:t>
            </w:r>
            <w:r>
              <w:rPr>
                <w:i/>
              </w:rPr>
              <w:t>45</w:t>
            </w:r>
            <w:r w:rsidRPr="006039C2">
              <w:rPr>
                <w:i/>
              </w:rPr>
              <w:t xml:space="preserve"> - 18:00</w:t>
            </w:r>
          </w:p>
        </w:tc>
        <w:tc>
          <w:tcPr>
            <w:tcW w:w="7470" w:type="dxa"/>
          </w:tcPr>
          <w:p w14:paraId="1F5ACE59" w14:textId="77777777" w:rsidR="007C3C1D" w:rsidRDefault="007C3C1D" w:rsidP="007C3C1D">
            <w:pPr>
              <w:spacing w:line="276" w:lineRule="auto"/>
              <w:rPr>
                <w:i/>
              </w:rPr>
            </w:pPr>
            <w:r w:rsidRPr="006039C2">
              <w:rPr>
                <w:i/>
              </w:rPr>
              <w:t>Task Force meeting (members only)</w:t>
            </w:r>
          </w:p>
          <w:p w14:paraId="3DCF3001" w14:textId="1241D1F9" w:rsidR="007C3C1D" w:rsidRPr="006039C2" w:rsidRDefault="00964750" w:rsidP="00376558">
            <w:pPr>
              <w:spacing w:line="276" w:lineRule="auto"/>
              <w:rPr>
                <w:b/>
                <w:i/>
              </w:rPr>
            </w:pPr>
            <w:r>
              <w:rPr>
                <w:i/>
              </w:rPr>
              <w:t>NB Room</w:t>
            </w:r>
            <w:r>
              <w:rPr>
                <w:i/>
                <w:shd w:val="clear" w:color="auto" w:fill="FFFFFF"/>
              </w:rPr>
              <w:t xml:space="preserve"> </w:t>
            </w:r>
            <w:r w:rsidR="00A45ADE">
              <w:rPr>
                <w:i/>
                <w:shd w:val="clear" w:color="auto" w:fill="FFFFFF"/>
              </w:rPr>
              <w:t>0.</w:t>
            </w:r>
            <w:r>
              <w:rPr>
                <w:i/>
                <w:shd w:val="clear" w:color="auto" w:fill="FFFFFF"/>
              </w:rPr>
              <w:t>105</w:t>
            </w:r>
          </w:p>
        </w:tc>
      </w:tr>
    </w:tbl>
    <w:p w14:paraId="36D77D3E" w14:textId="77777777" w:rsidR="008271D7" w:rsidRDefault="008271D7">
      <w:r>
        <w:br w:type="page"/>
      </w:r>
    </w:p>
    <w:tbl>
      <w:tblPr>
        <w:tblStyle w:val="TableGrid"/>
        <w:tblW w:w="9450" w:type="dxa"/>
        <w:tblInd w:w="-275" w:type="dxa"/>
        <w:tblCellMar>
          <w:left w:w="115" w:type="dxa"/>
          <w:bottom w:w="288" w:type="dxa"/>
          <w:right w:w="115" w:type="dxa"/>
        </w:tblCellMar>
        <w:tblLook w:val="04A0" w:firstRow="1" w:lastRow="0" w:firstColumn="1" w:lastColumn="0" w:noHBand="0" w:noVBand="1"/>
      </w:tblPr>
      <w:tblGrid>
        <w:gridCol w:w="1980"/>
        <w:gridCol w:w="7470"/>
      </w:tblGrid>
      <w:tr w:rsidR="007C3C1D" w:rsidRPr="006039C2" w14:paraId="585B5254" w14:textId="77777777" w:rsidTr="006D7FE5">
        <w:trPr>
          <w:cantSplit/>
        </w:trPr>
        <w:tc>
          <w:tcPr>
            <w:tcW w:w="9450" w:type="dxa"/>
            <w:gridSpan w:val="2"/>
            <w:tcBorders>
              <w:top w:val="nil"/>
              <w:left w:val="nil"/>
              <w:bottom w:val="nil"/>
              <w:right w:val="nil"/>
            </w:tcBorders>
          </w:tcPr>
          <w:p w14:paraId="2D00F482" w14:textId="7AE17878" w:rsidR="007C3C1D" w:rsidRPr="00AA0E4E" w:rsidRDefault="007C3C1D" w:rsidP="007C3C1D">
            <w:pPr>
              <w:keepNext/>
              <w:spacing w:line="276" w:lineRule="auto"/>
              <w:rPr>
                <w:b/>
                <w:u w:val="single"/>
              </w:rPr>
            </w:pPr>
            <w:r w:rsidRPr="00AA0E4E">
              <w:rPr>
                <w:b/>
                <w:u w:val="single"/>
              </w:rPr>
              <w:lastRenderedPageBreak/>
              <w:t>Friday May 3, 2019</w:t>
            </w:r>
          </w:p>
          <w:p w14:paraId="18B0F95E" w14:textId="77777777" w:rsidR="007C3C1D" w:rsidRPr="006039C2" w:rsidRDefault="007C3C1D" w:rsidP="007C3C1D">
            <w:pPr>
              <w:keepNext/>
              <w:spacing w:line="276" w:lineRule="auto"/>
            </w:pPr>
            <w:r w:rsidRPr="006039C2">
              <w:rPr>
                <w:b/>
              </w:rPr>
              <w:t>Global and National Identifiers</w:t>
            </w:r>
          </w:p>
        </w:tc>
      </w:tr>
      <w:tr w:rsidR="008271D7" w:rsidRPr="006039C2" w14:paraId="4EF9E26F" w14:textId="77777777" w:rsidTr="006D7FE5">
        <w:trPr>
          <w:cantSplit/>
        </w:trPr>
        <w:tc>
          <w:tcPr>
            <w:tcW w:w="1980" w:type="dxa"/>
            <w:tcBorders>
              <w:top w:val="nil"/>
              <w:left w:val="nil"/>
              <w:bottom w:val="nil"/>
              <w:right w:val="nil"/>
            </w:tcBorders>
          </w:tcPr>
          <w:p w14:paraId="0E19217A" w14:textId="19E59C56" w:rsidR="008271D7" w:rsidRPr="00257949" w:rsidRDefault="002C39F8" w:rsidP="008271D7">
            <w:pPr>
              <w:spacing w:line="276" w:lineRule="auto"/>
            </w:pPr>
            <w:r>
              <w:t>08:00</w:t>
            </w:r>
            <w:r w:rsidR="008271D7" w:rsidRPr="006039C2">
              <w:t xml:space="preserve"> - 09.30</w:t>
            </w:r>
          </w:p>
        </w:tc>
        <w:tc>
          <w:tcPr>
            <w:tcW w:w="7470" w:type="dxa"/>
            <w:tcBorders>
              <w:top w:val="nil"/>
              <w:left w:val="nil"/>
              <w:bottom w:val="nil"/>
              <w:right w:val="nil"/>
            </w:tcBorders>
          </w:tcPr>
          <w:p w14:paraId="7526077B" w14:textId="0BDB9638" w:rsidR="008271D7" w:rsidRPr="00340AB3" w:rsidRDefault="008271D7" w:rsidP="00340AB3">
            <w:pPr>
              <w:spacing w:line="276" w:lineRule="auto"/>
              <w:rPr>
                <w:rFonts w:eastAsia="Times New Roman"/>
              </w:rPr>
            </w:pPr>
            <w:r w:rsidRPr="006039C2">
              <w:t>Registration</w:t>
            </w:r>
            <w:r>
              <w:t xml:space="preserve">: </w:t>
            </w:r>
            <w:r>
              <w:rPr>
                <w:rFonts w:eastAsia="Times New Roman"/>
              </w:rPr>
              <w:t>WIPO Access Center</w:t>
            </w:r>
          </w:p>
        </w:tc>
      </w:tr>
      <w:tr w:rsidR="008271D7" w:rsidRPr="006039C2" w14:paraId="095416D2" w14:textId="77777777" w:rsidTr="006D7FE5">
        <w:trPr>
          <w:cantSplit/>
        </w:trPr>
        <w:tc>
          <w:tcPr>
            <w:tcW w:w="1980" w:type="dxa"/>
            <w:tcBorders>
              <w:top w:val="nil"/>
              <w:left w:val="nil"/>
              <w:bottom w:val="nil"/>
              <w:right w:val="nil"/>
            </w:tcBorders>
          </w:tcPr>
          <w:p w14:paraId="3495EEB9" w14:textId="3C6F5CD2" w:rsidR="008271D7" w:rsidRPr="00257949" w:rsidRDefault="008271D7" w:rsidP="008271D7">
            <w:pPr>
              <w:spacing w:line="276" w:lineRule="auto"/>
            </w:pPr>
          </w:p>
        </w:tc>
        <w:tc>
          <w:tcPr>
            <w:tcW w:w="7470" w:type="dxa"/>
            <w:tcBorders>
              <w:top w:val="nil"/>
              <w:left w:val="nil"/>
              <w:bottom w:val="nil"/>
              <w:right w:val="nil"/>
            </w:tcBorders>
          </w:tcPr>
          <w:p w14:paraId="0404AB2F" w14:textId="6ADD343D" w:rsidR="008271D7" w:rsidRDefault="008271D7" w:rsidP="008271D7">
            <w:pPr>
              <w:keepNext/>
              <w:spacing w:line="276" w:lineRule="auto"/>
              <w:rPr>
                <w:i/>
              </w:rPr>
            </w:pPr>
            <w:r w:rsidRPr="00D61596">
              <w:rPr>
                <w:b/>
                <w:u w:val="single"/>
              </w:rPr>
              <w:t>Information session</w:t>
            </w:r>
            <w:r w:rsidRPr="00D61596">
              <w:rPr>
                <w:i/>
              </w:rPr>
              <w:t xml:space="preserve"> </w:t>
            </w:r>
          </w:p>
          <w:p w14:paraId="76F3FD94" w14:textId="4D3BA3B8" w:rsidR="008271D7" w:rsidRPr="00E52863" w:rsidRDefault="008271D7" w:rsidP="008271D7">
            <w:pPr>
              <w:keepNext/>
              <w:spacing w:line="276" w:lineRule="auto"/>
              <w:rPr>
                <w:b/>
              </w:rPr>
            </w:pPr>
            <w:r w:rsidRPr="00D61596">
              <w:rPr>
                <w:i/>
              </w:rPr>
              <w:t>Current practices by Offices and others on applicant identifiers: pros and cons of different approaches; challenges faced and ways to improve results.</w:t>
            </w:r>
          </w:p>
        </w:tc>
      </w:tr>
      <w:tr w:rsidR="008271D7" w:rsidRPr="006039C2" w14:paraId="6B0F8E91" w14:textId="77777777" w:rsidTr="006D7FE5">
        <w:trPr>
          <w:cantSplit/>
        </w:trPr>
        <w:tc>
          <w:tcPr>
            <w:tcW w:w="1980" w:type="dxa"/>
            <w:tcBorders>
              <w:top w:val="nil"/>
              <w:left w:val="nil"/>
              <w:bottom w:val="nil"/>
              <w:right w:val="nil"/>
            </w:tcBorders>
          </w:tcPr>
          <w:p w14:paraId="6C42115E" w14:textId="29BE3706" w:rsidR="008271D7" w:rsidRPr="006039C2" w:rsidRDefault="002B490F" w:rsidP="008271D7">
            <w:pPr>
              <w:spacing w:line="276" w:lineRule="auto"/>
            </w:pPr>
            <w:r>
              <w:t>0</w:t>
            </w:r>
            <w:r w:rsidR="008271D7">
              <w:t xml:space="preserve">9:30 </w:t>
            </w:r>
            <w:r w:rsidR="008271D7" w:rsidRPr="006039C2">
              <w:t>-</w:t>
            </w:r>
            <w:r w:rsidR="008271D7">
              <w:t xml:space="preserve"> </w:t>
            </w:r>
            <w:r>
              <w:t>0</w:t>
            </w:r>
            <w:r w:rsidR="008271D7">
              <w:t>9:45</w:t>
            </w:r>
          </w:p>
        </w:tc>
        <w:tc>
          <w:tcPr>
            <w:tcW w:w="7470" w:type="dxa"/>
            <w:tcBorders>
              <w:top w:val="nil"/>
              <w:left w:val="nil"/>
              <w:bottom w:val="nil"/>
              <w:right w:val="nil"/>
            </w:tcBorders>
          </w:tcPr>
          <w:p w14:paraId="6FFE5581" w14:textId="77777777" w:rsidR="008271D7" w:rsidRDefault="008271D7" w:rsidP="008271D7">
            <w:pPr>
              <w:spacing w:line="276" w:lineRule="auto"/>
              <w:rPr>
                <w:b/>
              </w:rPr>
            </w:pPr>
            <w:r w:rsidRPr="00E52863">
              <w:rPr>
                <w:b/>
              </w:rPr>
              <w:t>Results of CWS survey on identifiers</w:t>
            </w:r>
          </w:p>
          <w:p w14:paraId="6DA649F2" w14:textId="77777777" w:rsidR="008271D7" w:rsidRDefault="008271D7" w:rsidP="008271D7">
            <w:pPr>
              <w:spacing w:line="276" w:lineRule="auto"/>
            </w:pPr>
            <w:r w:rsidRPr="00257949">
              <w:t>Presentation</w:t>
            </w:r>
            <w:r>
              <w:t xml:space="preserve">: </w:t>
            </w:r>
          </w:p>
          <w:p w14:paraId="3DA12B86" w14:textId="752CDDB2" w:rsidR="008271D7" w:rsidRPr="00D461EE" w:rsidRDefault="008271D7" w:rsidP="00D461EE">
            <w:pPr>
              <w:tabs>
                <w:tab w:val="left" w:pos="522"/>
              </w:tabs>
              <w:spacing w:line="276" w:lineRule="auto"/>
              <w:rPr>
                <w:b/>
              </w:rPr>
            </w:pPr>
            <w:r w:rsidRPr="00D461EE">
              <w:rPr>
                <w:i/>
              </w:rPr>
              <w:t>Mr. Edward Elliott, IP Information Officer, WIPO</w:t>
            </w:r>
          </w:p>
        </w:tc>
      </w:tr>
      <w:tr w:rsidR="008271D7" w:rsidRPr="006039C2" w14:paraId="22D64A0A" w14:textId="77777777" w:rsidTr="006D7FE5">
        <w:trPr>
          <w:cantSplit/>
        </w:trPr>
        <w:tc>
          <w:tcPr>
            <w:tcW w:w="1980" w:type="dxa"/>
            <w:tcBorders>
              <w:top w:val="nil"/>
              <w:left w:val="nil"/>
              <w:bottom w:val="nil"/>
              <w:right w:val="nil"/>
            </w:tcBorders>
          </w:tcPr>
          <w:p w14:paraId="4EDD372D" w14:textId="1A6639B0" w:rsidR="008271D7" w:rsidRPr="006039C2" w:rsidRDefault="002B490F" w:rsidP="00A45ADE">
            <w:pPr>
              <w:spacing w:line="276" w:lineRule="auto"/>
            </w:pPr>
            <w:r>
              <w:t>0</w:t>
            </w:r>
            <w:r w:rsidR="008271D7">
              <w:t xml:space="preserve">9:45 </w:t>
            </w:r>
            <w:r w:rsidR="008271D7" w:rsidRPr="006039C2">
              <w:t>-</w:t>
            </w:r>
            <w:r w:rsidR="008271D7">
              <w:t xml:space="preserve"> 10:4</w:t>
            </w:r>
            <w:r w:rsidR="00A45ADE">
              <w:t>5</w:t>
            </w:r>
          </w:p>
        </w:tc>
        <w:tc>
          <w:tcPr>
            <w:tcW w:w="7470" w:type="dxa"/>
            <w:tcBorders>
              <w:top w:val="nil"/>
              <w:left w:val="nil"/>
              <w:bottom w:val="nil"/>
              <w:right w:val="nil"/>
            </w:tcBorders>
          </w:tcPr>
          <w:p w14:paraId="424D2911" w14:textId="77777777" w:rsidR="008271D7" w:rsidRDefault="008271D7" w:rsidP="008271D7">
            <w:pPr>
              <w:spacing w:line="276" w:lineRule="auto"/>
              <w:rPr>
                <w:b/>
              </w:rPr>
            </w:pPr>
            <w:r w:rsidRPr="00E52863">
              <w:rPr>
                <w:b/>
              </w:rPr>
              <w:t>What are global identifiers?  What examples exist outside of IP?</w:t>
            </w:r>
          </w:p>
          <w:p w14:paraId="24B69382" w14:textId="05A4414D" w:rsidR="008271D7" w:rsidRDefault="008271D7" w:rsidP="008271D7">
            <w:pPr>
              <w:spacing w:line="276" w:lineRule="auto"/>
            </w:pPr>
            <w:r w:rsidRPr="00257949">
              <w:t>Presentation</w:t>
            </w:r>
            <w:r>
              <w:t xml:space="preserve">s: </w:t>
            </w:r>
          </w:p>
          <w:p w14:paraId="1EC1C208" w14:textId="135775D0" w:rsidR="008271D7" w:rsidRPr="00D461EE" w:rsidRDefault="008271D7" w:rsidP="00D461EE">
            <w:pPr>
              <w:tabs>
                <w:tab w:val="left" w:pos="522"/>
              </w:tabs>
              <w:spacing w:after="120" w:line="276" w:lineRule="auto"/>
              <w:rPr>
                <w:i/>
              </w:rPr>
            </w:pPr>
            <w:r w:rsidRPr="00D461EE">
              <w:rPr>
                <w:i/>
              </w:rPr>
              <w:t xml:space="preserve">Mr. Graham Bell, </w:t>
            </w:r>
            <w:r w:rsidR="0041239D">
              <w:rPr>
                <w:i/>
              </w:rPr>
              <w:t xml:space="preserve">ISNI; </w:t>
            </w:r>
            <w:r w:rsidRPr="00D461EE">
              <w:rPr>
                <w:i/>
              </w:rPr>
              <w:t xml:space="preserve">Executive Director, </w:t>
            </w:r>
            <w:proofErr w:type="spellStart"/>
            <w:r w:rsidRPr="00D461EE">
              <w:rPr>
                <w:i/>
              </w:rPr>
              <w:t>EDItEUR</w:t>
            </w:r>
            <w:proofErr w:type="spellEnd"/>
          </w:p>
          <w:p w14:paraId="0DEF0A39" w14:textId="00B8752F" w:rsidR="008271D7" w:rsidRPr="00D461EE" w:rsidRDefault="008271D7" w:rsidP="00D461EE">
            <w:pPr>
              <w:tabs>
                <w:tab w:val="left" w:pos="522"/>
              </w:tabs>
              <w:spacing w:after="120" w:line="276" w:lineRule="auto"/>
              <w:rPr>
                <w:i/>
              </w:rPr>
            </w:pPr>
            <w:r w:rsidRPr="00D461EE">
              <w:rPr>
                <w:i/>
              </w:rPr>
              <w:t>Mr. Matthew Buys, Director of Engagement, O</w:t>
            </w:r>
            <w:r w:rsidR="000F190E">
              <w:rPr>
                <w:i/>
              </w:rPr>
              <w:t>RC</w:t>
            </w:r>
            <w:r w:rsidRPr="00D461EE">
              <w:rPr>
                <w:i/>
              </w:rPr>
              <w:t>ID</w:t>
            </w:r>
          </w:p>
          <w:p w14:paraId="179AA5C6" w14:textId="6C1422C2" w:rsidR="008271D7" w:rsidRPr="00257949" w:rsidRDefault="008271D7" w:rsidP="008271D7">
            <w:pPr>
              <w:spacing w:line="276" w:lineRule="auto"/>
            </w:pPr>
            <w:r w:rsidRPr="00257949">
              <w:t>Q&amp;A</w:t>
            </w:r>
          </w:p>
        </w:tc>
      </w:tr>
      <w:tr w:rsidR="008271D7" w:rsidRPr="009B0744" w14:paraId="008F6C67" w14:textId="77777777" w:rsidTr="006D7FE5">
        <w:trPr>
          <w:cantSplit/>
        </w:trPr>
        <w:tc>
          <w:tcPr>
            <w:tcW w:w="1980" w:type="dxa"/>
            <w:tcBorders>
              <w:top w:val="nil"/>
              <w:left w:val="nil"/>
              <w:bottom w:val="nil"/>
              <w:right w:val="nil"/>
            </w:tcBorders>
          </w:tcPr>
          <w:p w14:paraId="11E32273" w14:textId="0A884096" w:rsidR="008271D7" w:rsidRPr="006039C2" w:rsidRDefault="008271D7" w:rsidP="00A45ADE">
            <w:pPr>
              <w:spacing w:line="276" w:lineRule="auto"/>
            </w:pPr>
            <w:r>
              <w:t>10:4</w:t>
            </w:r>
            <w:r w:rsidR="00A45ADE">
              <w:t>5</w:t>
            </w:r>
            <w:r>
              <w:t xml:space="preserve"> </w:t>
            </w:r>
            <w:r w:rsidRPr="006039C2">
              <w:t>-</w:t>
            </w:r>
            <w:r>
              <w:t xml:space="preserve"> 11:</w:t>
            </w:r>
            <w:r w:rsidR="00A45ADE">
              <w:t>15</w:t>
            </w:r>
          </w:p>
        </w:tc>
        <w:tc>
          <w:tcPr>
            <w:tcW w:w="7470" w:type="dxa"/>
            <w:tcBorders>
              <w:top w:val="nil"/>
              <w:left w:val="nil"/>
              <w:bottom w:val="nil"/>
              <w:right w:val="nil"/>
            </w:tcBorders>
          </w:tcPr>
          <w:p w14:paraId="6EBA4734" w14:textId="77777777" w:rsidR="008271D7" w:rsidRDefault="008271D7" w:rsidP="008271D7">
            <w:pPr>
              <w:spacing w:line="276" w:lineRule="auto"/>
              <w:rPr>
                <w:b/>
              </w:rPr>
            </w:pPr>
            <w:r w:rsidRPr="00E52863">
              <w:rPr>
                <w:b/>
              </w:rPr>
              <w:t>Current practice by IP Offices</w:t>
            </w:r>
          </w:p>
          <w:p w14:paraId="75208004" w14:textId="0969D8A7" w:rsidR="008271D7" w:rsidRDefault="008271D7" w:rsidP="008271D7">
            <w:pPr>
              <w:spacing w:line="276" w:lineRule="auto"/>
            </w:pPr>
            <w:r w:rsidRPr="00257949">
              <w:t>Presentation</w:t>
            </w:r>
            <w:r>
              <w:t xml:space="preserve">s: </w:t>
            </w:r>
          </w:p>
          <w:p w14:paraId="143263A3" w14:textId="4AD60EA8" w:rsidR="008271D7" w:rsidRPr="00D461EE" w:rsidRDefault="008271D7" w:rsidP="00D461EE">
            <w:pPr>
              <w:tabs>
                <w:tab w:val="left" w:pos="522"/>
              </w:tabs>
              <w:spacing w:after="120" w:line="276" w:lineRule="auto"/>
              <w:rPr>
                <w:i/>
              </w:rPr>
            </w:pPr>
            <w:r w:rsidRPr="00D461EE">
              <w:rPr>
                <w:i/>
              </w:rPr>
              <w:t>Mr. Michael Burn, Assistant Director, International ICT Cooperation,</w:t>
            </w:r>
            <w:r w:rsidRPr="00D461EE">
              <w:rPr>
                <w:i/>
              </w:rPr>
              <w:br/>
              <w:t>IP Australia</w:t>
            </w:r>
          </w:p>
          <w:p w14:paraId="51AD4DD3" w14:textId="1E6A38CA" w:rsidR="008271D7" w:rsidRPr="00E52863" w:rsidRDefault="008271D7" w:rsidP="008271D7">
            <w:pPr>
              <w:spacing w:line="276" w:lineRule="auto"/>
              <w:rPr>
                <w:b/>
              </w:rPr>
            </w:pPr>
            <w:r w:rsidRPr="00257949">
              <w:t>Q&amp;A</w:t>
            </w:r>
          </w:p>
        </w:tc>
      </w:tr>
      <w:tr w:rsidR="008271D7" w:rsidRPr="006039C2" w14:paraId="7C39A0C5" w14:textId="77777777" w:rsidTr="006D7FE5">
        <w:trPr>
          <w:cantSplit/>
        </w:trPr>
        <w:tc>
          <w:tcPr>
            <w:tcW w:w="1980" w:type="dxa"/>
            <w:tcBorders>
              <w:top w:val="nil"/>
              <w:left w:val="nil"/>
              <w:bottom w:val="nil"/>
              <w:right w:val="nil"/>
            </w:tcBorders>
          </w:tcPr>
          <w:p w14:paraId="193E493E" w14:textId="2AB9C1FC" w:rsidR="008271D7" w:rsidRPr="006039C2" w:rsidRDefault="008271D7" w:rsidP="00A45ADE">
            <w:pPr>
              <w:spacing w:line="276" w:lineRule="auto"/>
            </w:pPr>
            <w:r>
              <w:t>11:</w:t>
            </w:r>
            <w:r w:rsidR="00A45ADE">
              <w:t>15</w:t>
            </w:r>
            <w:r>
              <w:t xml:space="preserve"> </w:t>
            </w:r>
            <w:r w:rsidRPr="006039C2">
              <w:t>-</w:t>
            </w:r>
            <w:r>
              <w:t xml:space="preserve"> 1</w:t>
            </w:r>
            <w:r w:rsidR="00A45ADE">
              <w:t>1</w:t>
            </w:r>
            <w:r>
              <w:t>:</w:t>
            </w:r>
            <w:r w:rsidR="00A45ADE">
              <w:t>3</w:t>
            </w:r>
            <w:r>
              <w:t>0</w:t>
            </w:r>
          </w:p>
        </w:tc>
        <w:tc>
          <w:tcPr>
            <w:tcW w:w="7470" w:type="dxa"/>
            <w:tcBorders>
              <w:top w:val="nil"/>
              <w:left w:val="nil"/>
              <w:bottom w:val="nil"/>
              <w:right w:val="nil"/>
            </w:tcBorders>
          </w:tcPr>
          <w:p w14:paraId="058C8E3E" w14:textId="77777777" w:rsidR="008271D7" w:rsidRPr="006039C2" w:rsidRDefault="008271D7" w:rsidP="008271D7">
            <w:pPr>
              <w:spacing w:line="276" w:lineRule="auto"/>
            </w:pPr>
            <w:r w:rsidRPr="006039C2">
              <w:t>Coffee</w:t>
            </w:r>
          </w:p>
        </w:tc>
      </w:tr>
      <w:tr w:rsidR="008271D7" w:rsidRPr="006039C2" w14:paraId="2D44D9FB" w14:textId="77777777" w:rsidTr="006D7FE5">
        <w:trPr>
          <w:cantSplit/>
        </w:trPr>
        <w:tc>
          <w:tcPr>
            <w:tcW w:w="1980" w:type="dxa"/>
            <w:tcBorders>
              <w:top w:val="nil"/>
              <w:left w:val="nil"/>
              <w:bottom w:val="nil"/>
              <w:right w:val="nil"/>
            </w:tcBorders>
          </w:tcPr>
          <w:p w14:paraId="49D9AF9F" w14:textId="55B9BE07" w:rsidR="008271D7" w:rsidRPr="006039C2" w:rsidRDefault="008271D7" w:rsidP="00A45ADE">
            <w:pPr>
              <w:spacing w:line="276" w:lineRule="auto"/>
            </w:pPr>
            <w:r>
              <w:t>1</w:t>
            </w:r>
            <w:r w:rsidR="00A45ADE">
              <w:t>1</w:t>
            </w:r>
            <w:r>
              <w:t>:</w:t>
            </w:r>
            <w:r w:rsidR="00A45ADE">
              <w:t>3</w:t>
            </w:r>
            <w:r>
              <w:t xml:space="preserve">0 </w:t>
            </w:r>
            <w:r w:rsidRPr="006039C2">
              <w:t>-</w:t>
            </w:r>
            <w:r>
              <w:t xml:space="preserve"> 12:</w:t>
            </w:r>
            <w:r w:rsidR="00805745">
              <w:t>3</w:t>
            </w:r>
            <w:r>
              <w:t>0</w:t>
            </w:r>
          </w:p>
        </w:tc>
        <w:tc>
          <w:tcPr>
            <w:tcW w:w="7470" w:type="dxa"/>
            <w:tcBorders>
              <w:top w:val="nil"/>
              <w:left w:val="nil"/>
              <w:bottom w:val="nil"/>
              <w:right w:val="nil"/>
            </w:tcBorders>
          </w:tcPr>
          <w:p w14:paraId="5F9E8863" w14:textId="29B13DED" w:rsidR="008271D7" w:rsidRDefault="008271D7" w:rsidP="008271D7">
            <w:pPr>
              <w:pStyle w:val="ListParagraph"/>
              <w:spacing w:after="0" w:line="276" w:lineRule="auto"/>
              <w:ind w:left="0"/>
              <w:contextualSpacing w:val="0"/>
              <w:rPr>
                <w:rFonts w:ascii="Arial" w:hAnsi="Arial" w:cs="Arial"/>
                <w:b/>
              </w:rPr>
            </w:pPr>
            <w:r w:rsidRPr="00E52863">
              <w:rPr>
                <w:rFonts w:ascii="Arial" w:hAnsi="Arial" w:cs="Arial"/>
                <w:b/>
              </w:rPr>
              <w:t xml:space="preserve">Current practice by </w:t>
            </w:r>
            <w:r w:rsidRPr="007C3C1D">
              <w:rPr>
                <w:rFonts w:ascii="Arial" w:hAnsi="Arial" w:cs="Arial"/>
                <w:b/>
              </w:rPr>
              <w:t>IP Offices</w:t>
            </w:r>
          </w:p>
          <w:p w14:paraId="6B0ACF06" w14:textId="77777777" w:rsidR="008271D7" w:rsidRDefault="008271D7" w:rsidP="008271D7">
            <w:pPr>
              <w:pStyle w:val="ListParagraph"/>
              <w:spacing w:after="0" w:line="276" w:lineRule="auto"/>
              <w:ind w:left="0"/>
              <w:contextualSpacing w:val="0"/>
              <w:rPr>
                <w:rFonts w:ascii="Arial" w:hAnsi="Arial" w:cs="Arial"/>
              </w:rPr>
            </w:pPr>
            <w:r w:rsidRPr="00257949">
              <w:rPr>
                <w:rFonts w:ascii="Arial" w:hAnsi="Arial" w:cs="Arial"/>
              </w:rPr>
              <w:t>Presentation</w:t>
            </w:r>
            <w:r>
              <w:rPr>
                <w:rFonts w:ascii="Arial" w:hAnsi="Arial" w:cs="Arial"/>
              </w:rPr>
              <w:t xml:space="preserve">: </w:t>
            </w:r>
          </w:p>
          <w:p w14:paraId="37B246AB" w14:textId="22D5D23E" w:rsidR="008271D7" w:rsidRDefault="008271D7" w:rsidP="00D461EE">
            <w:pPr>
              <w:tabs>
                <w:tab w:val="left" w:pos="522"/>
              </w:tabs>
              <w:spacing w:after="120" w:line="276" w:lineRule="auto"/>
              <w:rPr>
                <w:i/>
              </w:rPr>
            </w:pPr>
            <w:r w:rsidRPr="00D461EE">
              <w:rPr>
                <w:i/>
              </w:rPr>
              <w:t>Ms. Julie Daltrey, Data Architect, UK IPO</w:t>
            </w:r>
            <w:r w:rsidR="00376558">
              <w:rPr>
                <w:i/>
              </w:rPr>
              <w:t xml:space="preserve"> &amp; </w:t>
            </w:r>
            <w:r w:rsidRPr="00D461EE">
              <w:rPr>
                <w:i/>
              </w:rPr>
              <w:t>Mr. Gareth Jones, Informatics Analyst, UK IPO</w:t>
            </w:r>
          </w:p>
          <w:p w14:paraId="7FEF5A6E" w14:textId="77808FAF" w:rsidR="00A45ADE" w:rsidRPr="00D461EE" w:rsidRDefault="00A45ADE" w:rsidP="00D461EE">
            <w:pPr>
              <w:tabs>
                <w:tab w:val="left" w:pos="522"/>
              </w:tabs>
              <w:spacing w:after="120" w:line="276" w:lineRule="auto"/>
              <w:rPr>
                <w:i/>
              </w:rPr>
            </w:pPr>
            <w:r w:rsidRPr="00D461EE">
              <w:rPr>
                <w:i/>
              </w:rPr>
              <w:t xml:space="preserve">Mr. Nikolay Popov, Head of the Center for Advanced Technologies, </w:t>
            </w:r>
            <w:proofErr w:type="spellStart"/>
            <w:r w:rsidRPr="00D461EE">
              <w:rPr>
                <w:i/>
              </w:rPr>
              <w:t>Rospatent</w:t>
            </w:r>
            <w:proofErr w:type="spellEnd"/>
          </w:p>
          <w:p w14:paraId="3F334758" w14:textId="590B6C84" w:rsidR="008271D7" w:rsidRPr="00E52863" w:rsidRDefault="008271D7" w:rsidP="008271D7">
            <w:pPr>
              <w:pStyle w:val="ListParagraph"/>
              <w:spacing w:after="0" w:line="276" w:lineRule="auto"/>
              <w:ind w:left="0"/>
              <w:contextualSpacing w:val="0"/>
              <w:rPr>
                <w:rFonts w:ascii="Arial" w:hAnsi="Arial" w:cs="Arial"/>
                <w:b/>
              </w:rPr>
            </w:pPr>
            <w:r w:rsidRPr="00257949">
              <w:rPr>
                <w:rFonts w:ascii="Arial" w:hAnsi="Arial" w:cs="Arial"/>
              </w:rPr>
              <w:t>Q&amp;A</w:t>
            </w:r>
          </w:p>
        </w:tc>
      </w:tr>
      <w:tr w:rsidR="008271D7" w:rsidRPr="006039C2" w14:paraId="7CF5B9A1" w14:textId="77777777" w:rsidTr="006D7FE5">
        <w:trPr>
          <w:cantSplit/>
        </w:trPr>
        <w:tc>
          <w:tcPr>
            <w:tcW w:w="1980" w:type="dxa"/>
            <w:tcBorders>
              <w:top w:val="nil"/>
              <w:left w:val="nil"/>
              <w:bottom w:val="nil"/>
              <w:right w:val="nil"/>
            </w:tcBorders>
          </w:tcPr>
          <w:p w14:paraId="456B31F3" w14:textId="46ED6380" w:rsidR="008271D7" w:rsidRPr="006039C2" w:rsidRDefault="008271D7" w:rsidP="00805745">
            <w:pPr>
              <w:spacing w:line="276" w:lineRule="auto"/>
            </w:pPr>
            <w:r>
              <w:t>12:</w:t>
            </w:r>
            <w:r w:rsidR="00805745">
              <w:t>3</w:t>
            </w:r>
            <w:r>
              <w:t xml:space="preserve">0 </w:t>
            </w:r>
            <w:r w:rsidRPr="006039C2">
              <w:t>-</w:t>
            </w:r>
            <w:r>
              <w:t xml:space="preserve"> 1</w:t>
            </w:r>
            <w:r w:rsidR="00805745">
              <w:t>4</w:t>
            </w:r>
            <w:r>
              <w:t>:</w:t>
            </w:r>
            <w:r w:rsidR="00805745">
              <w:t>0</w:t>
            </w:r>
            <w:r>
              <w:t>0</w:t>
            </w:r>
          </w:p>
        </w:tc>
        <w:tc>
          <w:tcPr>
            <w:tcW w:w="7470" w:type="dxa"/>
            <w:tcBorders>
              <w:top w:val="nil"/>
              <w:left w:val="nil"/>
              <w:bottom w:val="nil"/>
              <w:right w:val="nil"/>
            </w:tcBorders>
          </w:tcPr>
          <w:p w14:paraId="3C6800DC" w14:textId="77777777" w:rsidR="008271D7" w:rsidRPr="006039C2" w:rsidRDefault="008271D7" w:rsidP="008271D7">
            <w:pPr>
              <w:pStyle w:val="ListParagraph"/>
              <w:spacing w:line="276" w:lineRule="auto"/>
              <w:ind w:left="0"/>
              <w:contextualSpacing w:val="0"/>
              <w:rPr>
                <w:rFonts w:ascii="Arial" w:hAnsi="Arial" w:cs="Arial"/>
              </w:rPr>
            </w:pPr>
            <w:r w:rsidRPr="006039C2">
              <w:rPr>
                <w:rFonts w:ascii="Arial" w:hAnsi="Arial" w:cs="Arial"/>
              </w:rPr>
              <w:t>Lunch</w:t>
            </w:r>
          </w:p>
        </w:tc>
      </w:tr>
      <w:tr w:rsidR="008271D7" w:rsidRPr="006039C2" w14:paraId="08894253" w14:textId="77777777" w:rsidTr="006D7FE5">
        <w:trPr>
          <w:cantSplit/>
        </w:trPr>
        <w:tc>
          <w:tcPr>
            <w:tcW w:w="1980" w:type="dxa"/>
            <w:tcBorders>
              <w:top w:val="nil"/>
              <w:left w:val="nil"/>
              <w:bottom w:val="nil"/>
              <w:right w:val="nil"/>
            </w:tcBorders>
          </w:tcPr>
          <w:p w14:paraId="42419268" w14:textId="55E5EAAE" w:rsidR="008271D7" w:rsidRPr="00D61596" w:rsidRDefault="008271D7" w:rsidP="008271D7">
            <w:pPr>
              <w:keepNext/>
              <w:spacing w:line="276" w:lineRule="auto"/>
            </w:pPr>
          </w:p>
        </w:tc>
        <w:tc>
          <w:tcPr>
            <w:tcW w:w="7470" w:type="dxa"/>
            <w:tcBorders>
              <w:top w:val="nil"/>
              <w:left w:val="nil"/>
              <w:bottom w:val="nil"/>
              <w:right w:val="nil"/>
            </w:tcBorders>
          </w:tcPr>
          <w:p w14:paraId="58D55832" w14:textId="77777777" w:rsidR="008271D7" w:rsidRDefault="008271D7" w:rsidP="008271D7">
            <w:pPr>
              <w:keepNext/>
              <w:spacing w:line="276" w:lineRule="auto"/>
              <w:rPr>
                <w:b/>
                <w:u w:val="single"/>
              </w:rPr>
            </w:pPr>
            <w:r w:rsidRPr="00D61596">
              <w:rPr>
                <w:b/>
                <w:u w:val="single"/>
              </w:rPr>
              <w:t>Discussion session</w:t>
            </w:r>
          </w:p>
          <w:p w14:paraId="689A750C" w14:textId="5C703CB2" w:rsidR="008271D7" w:rsidRPr="00D61596" w:rsidRDefault="008271D7" w:rsidP="008271D7">
            <w:pPr>
              <w:keepNext/>
              <w:spacing w:line="276" w:lineRule="auto"/>
              <w:rPr>
                <w:i/>
              </w:rPr>
            </w:pPr>
            <w:r w:rsidRPr="00D61596">
              <w:rPr>
                <w:i/>
              </w:rPr>
              <w:t>Opportunities and challenges with using global identifiers</w:t>
            </w:r>
          </w:p>
        </w:tc>
      </w:tr>
      <w:tr w:rsidR="008271D7" w:rsidRPr="006039C2" w14:paraId="2BC492C2" w14:textId="77777777" w:rsidTr="006D7FE5">
        <w:trPr>
          <w:cantSplit/>
          <w:trHeight w:val="926"/>
        </w:trPr>
        <w:tc>
          <w:tcPr>
            <w:tcW w:w="1980" w:type="dxa"/>
            <w:tcBorders>
              <w:top w:val="nil"/>
              <w:left w:val="nil"/>
              <w:bottom w:val="nil"/>
              <w:right w:val="nil"/>
            </w:tcBorders>
          </w:tcPr>
          <w:p w14:paraId="17FDFEF4" w14:textId="76864FB6" w:rsidR="008271D7" w:rsidRPr="006039C2" w:rsidRDefault="008271D7" w:rsidP="008271D7">
            <w:pPr>
              <w:spacing w:line="276" w:lineRule="auto"/>
            </w:pPr>
            <w:r>
              <w:t xml:space="preserve">14:00 </w:t>
            </w:r>
            <w:r w:rsidRPr="006039C2">
              <w:t>-</w:t>
            </w:r>
            <w:r>
              <w:t xml:space="preserve"> 14:15</w:t>
            </w:r>
          </w:p>
        </w:tc>
        <w:tc>
          <w:tcPr>
            <w:tcW w:w="7470" w:type="dxa"/>
            <w:tcBorders>
              <w:top w:val="nil"/>
              <w:left w:val="nil"/>
              <w:bottom w:val="nil"/>
              <w:right w:val="nil"/>
            </w:tcBorders>
          </w:tcPr>
          <w:p w14:paraId="1C186F10" w14:textId="351FCBA0" w:rsidR="008271D7" w:rsidRDefault="008271D7" w:rsidP="008271D7">
            <w:pPr>
              <w:spacing w:line="276" w:lineRule="auto"/>
              <w:rPr>
                <w:b/>
              </w:rPr>
            </w:pPr>
            <w:r>
              <w:rPr>
                <w:b/>
              </w:rPr>
              <w:t xml:space="preserve">Intro: </w:t>
            </w:r>
            <w:r w:rsidRPr="00E52863">
              <w:rPr>
                <w:b/>
              </w:rPr>
              <w:t>What are the benefits of using global identifiers?</w:t>
            </w:r>
          </w:p>
          <w:p w14:paraId="1DFD398E" w14:textId="77777777" w:rsidR="008271D7" w:rsidRDefault="008271D7" w:rsidP="008271D7">
            <w:pPr>
              <w:spacing w:line="276" w:lineRule="auto"/>
            </w:pPr>
            <w:r w:rsidRPr="007F6D89">
              <w:t>Presentation</w:t>
            </w:r>
            <w:r>
              <w:t xml:space="preserve">: </w:t>
            </w:r>
          </w:p>
          <w:p w14:paraId="062A9C8D" w14:textId="52540EEB" w:rsidR="008271D7" w:rsidRPr="00D461EE" w:rsidRDefault="008271D7" w:rsidP="0041239D">
            <w:pPr>
              <w:tabs>
                <w:tab w:val="left" w:pos="522"/>
              </w:tabs>
              <w:spacing w:line="276" w:lineRule="auto"/>
              <w:rPr>
                <w:i/>
              </w:rPr>
            </w:pPr>
            <w:r w:rsidRPr="00D461EE">
              <w:rPr>
                <w:i/>
              </w:rPr>
              <w:t xml:space="preserve">Mr. Jurjen Dijkstra, </w:t>
            </w:r>
            <w:proofErr w:type="spellStart"/>
            <w:r w:rsidR="0041239D">
              <w:rPr>
                <w:i/>
              </w:rPr>
              <w:t>PatCom</w:t>
            </w:r>
            <w:proofErr w:type="spellEnd"/>
            <w:r w:rsidR="0041239D">
              <w:rPr>
                <w:i/>
              </w:rPr>
              <w:t xml:space="preserve">; </w:t>
            </w:r>
            <w:r w:rsidRPr="00D461EE">
              <w:rPr>
                <w:i/>
              </w:rPr>
              <w:t>Manager Content, LexisNexis</w:t>
            </w:r>
          </w:p>
        </w:tc>
      </w:tr>
      <w:tr w:rsidR="008271D7" w:rsidRPr="006039C2" w14:paraId="47F017F6" w14:textId="77777777" w:rsidTr="006D7FE5">
        <w:trPr>
          <w:cantSplit/>
        </w:trPr>
        <w:tc>
          <w:tcPr>
            <w:tcW w:w="1980" w:type="dxa"/>
            <w:tcBorders>
              <w:top w:val="nil"/>
              <w:left w:val="nil"/>
              <w:bottom w:val="nil"/>
              <w:right w:val="nil"/>
            </w:tcBorders>
          </w:tcPr>
          <w:p w14:paraId="2F3EE588" w14:textId="49E4E1EF" w:rsidR="008271D7" w:rsidRPr="006039C2" w:rsidRDefault="008271D7" w:rsidP="008271D7">
            <w:pPr>
              <w:spacing w:line="276" w:lineRule="auto"/>
            </w:pPr>
            <w:r>
              <w:lastRenderedPageBreak/>
              <w:t xml:space="preserve">14:15 </w:t>
            </w:r>
            <w:r w:rsidRPr="006039C2">
              <w:t>-</w:t>
            </w:r>
            <w:r>
              <w:t xml:space="preserve"> 14:30</w:t>
            </w:r>
          </w:p>
        </w:tc>
        <w:tc>
          <w:tcPr>
            <w:tcW w:w="7470" w:type="dxa"/>
            <w:tcBorders>
              <w:top w:val="nil"/>
              <w:left w:val="nil"/>
              <w:bottom w:val="nil"/>
              <w:right w:val="nil"/>
            </w:tcBorders>
          </w:tcPr>
          <w:p w14:paraId="1A347970" w14:textId="1AA13C0E" w:rsidR="008271D7" w:rsidRDefault="008271D7" w:rsidP="008271D7">
            <w:pPr>
              <w:spacing w:line="276" w:lineRule="auto"/>
              <w:rPr>
                <w:b/>
              </w:rPr>
            </w:pPr>
            <w:r>
              <w:rPr>
                <w:b/>
              </w:rPr>
              <w:t xml:space="preserve">Intro: </w:t>
            </w:r>
            <w:r w:rsidRPr="00E52863">
              <w:rPr>
                <w:b/>
              </w:rPr>
              <w:t>What are possible concerns with using global identifiers?</w:t>
            </w:r>
          </w:p>
          <w:p w14:paraId="6841277E" w14:textId="77777777" w:rsidR="008271D7" w:rsidRDefault="008271D7" w:rsidP="008271D7">
            <w:pPr>
              <w:spacing w:line="276" w:lineRule="auto"/>
            </w:pPr>
            <w:r w:rsidRPr="007F6D89">
              <w:t>Presentation</w:t>
            </w:r>
            <w:r>
              <w:t xml:space="preserve">: </w:t>
            </w:r>
          </w:p>
          <w:p w14:paraId="1AF87012" w14:textId="57DC86B9" w:rsidR="008271D7" w:rsidRPr="006039C2" w:rsidRDefault="008271D7" w:rsidP="00D461EE">
            <w:pPr>
              <w:tabs>
                <w:tab w:val="left" w:pos="522"/>
              </w:tabs>
              <w:spacing w:line="276" w:lineRule="auto"/>
            </w:pPr>
            <w:r w:rsidRPr="00D461EE">
              <w:rPr>
                <w:i/>
              </w:rPr>
              <w:t xml:space="preserve">Mr. Jonathan Osha, </w:t>
            </w:r>
            <w:r w:rsidR="0041239D">
              <w:rPr>
                <w:i/>
              </w:rPr>
              <w:t xml:space="preserve">AIPLA; </w:t>
            </w:r>
            <w:r w:rsidR="008069FB">
              <w:rPr>
                <w:i/>
              </w:rPr>
              <w:t xml:space="preserve">Managing Partner, </w:t>
            </w:r>
            <w:r w:rsidR="0041239D">
              <w:rPr>
                <w:i/>
              </w:rPr>
              <w:t>Osha Liang LLP</w:t>
            </w:r>
          </w:p>
        </w:tc>
      </w:tr>
      <w:tr w:rsidR="008271D7" w:rsidRPr="006039C2" w14:paraId="7A1CEEF2" w14:textId="77777777" w:rsidTr="006D7FE5">
        <w:trPr>
          <w:cantSplit/>
        </w:trPr>
        <w:tc>
          <w:tcPr>
            <w:tcW w:w="1980" w:type="dxa"/>
            <w:tcBorders>
              <w:top w:val="nil"/>
              <w:left w:val="nil"/>
              <w:bottom w:val="nil"/>
              <w:right w:val="nil"/>
            </w:tcBorders>
          </w:tcPr>
          <w:p w14:paraId="60D425C3" w14:textId="763A9A6A" w:rsidR="008271D7" w:rsidRPr="006039C2" w:rsidRDefault="008271D7" w:rsidP="008271D7">
            <w:pPr>
              <w:spacing w:line="276" w:lineRule="auto"/>
            </w:pPr>
            <w:r>
              <w:t xml:space="preserve">14:30 </w:t>
            </w:r>
            <w:r w:rsidRPr="006039C2">
              <w:t>-</w:t>
            </w:r>
            <w:r>
              <w:t xml:space="preserve"> 15:00</w:t>
            </w:r>
          </w:p>
        </w:tc>
        <w:tc>
          <w:tcPr>
            <w:tcW w:w="7470" w:type="dxa"/>
            <w:tcBorders>
              <w:top w:val="nil"/>
              <w:left w:val="nil"/>
              <w:bottom w:val="nil"/>
              <w:right w:val="nil"/>
            </w:tcBorders>
          </w:tcPr>
          <w:p w14:paraId="61A7E14E" w14:textId="77777777" w:rsidR="008271D7" w:rsidRDefault="008271D7" w:rsidP="008271D7">
            <w:pPr>
              <w:spacing w:line="276" w:lineRule="auto"/>
              <w:rPr>
                <w:b/>
              </w:rPr>
            </w:pPr>
            <w:r w:rsidRPr="00E52863">
              <w:rPr>
                <w:b/>
              </w:rPr>
              <w:t>What issues could the use of global identifiers raise for applicants, for Offices, and for third parties?</w:t>
            </w:r>
          </w:p>
          <w:p w14:paraId="46975EB8" w14:textId="4B81A710" w:rsidR="008271D7" w:rsidRDefault="008271D7" w:rsidP="008271D7">
            <w:pPr>
              <w:spacing w:line="276" w:lineRule="auto"/>
            </w:pPr>
            <w:r w:rsidRPr="00E52863">
              <w:t>Discussion topic</w:t>
            </w:r>
          </w:p>
          <w:p w14:paraId="1F791353" w14:textId="1196D763" w:rsidR="008271D7" w:rsidRDefault="008271D7" w:rsidP="008271D7">
            <w:pPr>
              <w:spacing w:line="276" w:lineRule="auto"/>
            </w:pPr>
          </w:p>
          <w:p w14:paraId="533EB18C" w14:textId="77777777" w:rsidR="008271D7" w:rsidRDefault="008271D7" w:rsidP="008271D7">
            <w:pPr>
              <w:spacing w:line="276" w:lineRule="auto"/>
            </w:pPr>
            <w:r w:rsidRPr="00257949">
              <w:t>Moderator</w:t>
            </w:r>
            <w:r>
              <w:t xml:space="preserve">s: </w:t>
            </w:r>
          </w:p>
          <w:p w14:paraId="477CE580" w14:textId="57C1A5BE" w:rsidR="008271D7" w:rsidRPr="00D461EE" w:rsidRDefault="008271D7" w:rsidP="00D461EE">
            <w:pPr>
              <w:tabs>
                <w:tab w:val="left" w:pos="522"/>
              </w:tabs>
              <w:spacing w:after="120" w:line="276" w:lineRule="auto"/>
              <w:rPr>
                <w:i/>
              </w:rPr>
            </w:pPr>
            <w:r w:rsidRPr="00D461EE">
              <w:rPr>
                <w:i/>
              </w:rPr>
              <w:t xml:space="preserve">Mr. Jonathan Osha, </w:t>
            </w:r>
            <w:r w:rsidR="0041239D">
              <w:rPr>
                <w:i/>
              </w:rPr>
              <w:t xml:space="preserve">AIPLA; </w:t>
            </w:r>
            <w:r w:rsidR="008069FB">
              <w:rPr>
                <w:i/>
              </w:rPr>
              <w:t>Managing Partner,</w:t>
            </w:r>
            <w:r w:rsidR="0041239D">
              <w:rPr>
                <w:i/>
              </w:rPr>
              <w:t xml:space="preserve"> Osha Liang LLP</w:t>
            </w:r>
          </w:p>
          <w:p w14:paraId="45B98B2C" w14:textId="781DE020" w:rsidR="008271D7" w:rsidRPr="006039C2" w:rsidRDefault="008271D7" w:rsidP="00D461EE">
            <w:pPr>
              <w:tabs>
                <w:tab w:val="left" w:pos="522"/>
              </w:tabs>
              <w:spacing w:after="120" w:line="276" w:lineRule="auto"/>
            </w:pPr>
            <w:r w:rsidRPr="00D461EE">
              <w:rPr>
                <w:i/>
              </w:rPr>
              <w:t>Ms. Amanda Myers, Acting Deputy Chief Economist, USPTO</w:t>
            </w:r>
          </w:p>
        </w:tc>
      </w:tr>
      <w:tr w:rsidR="008271D7" w:rsidRPr="006039C2" w14:paraId="645AD285" w14:textId="77777777" w:rsidTr="006D7FE5">
        <w:trPr>
          <w:cantSplit/>
        </w:trPr>
        <w:tc>
          <w:tcPr>
            <w:tcW w:w="1980" w:type="dxa"/>
            <w:tcBorders>
              <w:top w:val="nil"/>
              <w:left w:val="nil"/>
              <w:bottom w:val="nil"/>
              <w:right w:val="nil"/>
            </w:tcBorders>
          </w:tcPr>
          <w:p w14:paraId="4307C38F" w14:textId="7E79A45F" w:rsidR="008271D7" w:rsidRPr="006039C2" w:rsidRDefault="008271D7" w:rsidP="008271D7">
            <w:pPr>
              <w:spacing w:line="276" w:lineRule="auto"/>
            </w:pPr>
            <w:r>
              <w:t xml:space="preserve">15:00 </w:t>
            </w:r>
            <w:r w:rsidRPr="006039C2">
              <w:t>-</w:t>
            </w:r>
            <w:r>
              <w:t xml:space="preserve"> 15:30</w:t>
            </w:r>
          </w:p>
        </w:tc>
        <w:tc>
          <w:tcPr>
            <w:tcW w:w="7470" w:type="dxa"/>
            <w:tcBorders>
              <w:top w:val="nil"/>
              <w:left w:val="nil"/>
              <w:bottom w:val="nil"/>
              <w:right w:val="nil"/>
            </w:tcBorders>
          </w:tcPr>
          <w:p w14:paraId="7D7B49AA" w14:textId="77777777" w:rsidR="001F58EB" w:rsidRDefault="001F58EB" w:rsidP="001F58EB">
            <w:pPr>
              <w:spacing w:line="276" w:lineRule="auto"/>
              <w:rPr>
                <w:b/>
              </w:rPr>
            </w:pPr>
            <w:r>
              <w:rPr>
                <w:b/>
              </w:rPr>
              <w:t>What are potential areas for cooperation going forward?</w:t>
            </w:r>
          </w:p>
          <w:p w14:paraId="7DC5EF85" w14:textId="77777777" w:rsidR="001F58EB" w:rsidRDefault="001F58EB" w:rsidP="001F58EB">
            <w:pPr>
              <w:spacing w:line="276" w:lineRule="auto"/>
            </w:pPr>
            <w:r>
              <w:t>Discussion topic</w:t>
            </w:r>
          </w:p>
          <w:p w14:paraId="2D82CFC2" w14:textId="77777777" w:rsidR="001F58EB" w:rsidRDefault="001F58EB" w:rsidP="001F58EB">
            <w:pPr>
              <w:spacing w:line="276" w:lineRule="auto"/>
            </w:pPr>
          </w:p>
          <w:p w14:paraId="0E69047F" w14:textId="77777777" w:rsidR="001F58EB" w:rsidRDefault="001F58EB" w:rsidP="001F58EB">
            <w:pPr>
              <w:spacing w:line="276" w:lineRule="auto"/>
            </w:pPr>
            <w:r>
              <w:t xml:space="preserve">Moderators: </w:t>
            </w:r>
          </w:p>
          <w:p w14:paraId="6DDE2665" w14:textId="77777777" w:rsidR="001F58EB" w:rsidRDefault="001F58EB" w:rsidP="001F58EB">
            <w:pPr>
              <w:spacing w:after="120" w:line="260" w:lineRule="atLeast"/>
              <w:rPr>
                <w:i/>
              </w:rPr>
            </w:pPr>
            <w:r>
              <w:rPr>
                <w:i/>
              </w:rPr>
              <w:t xml:space="preserve">Mr. Geert Boedt, Business Analyst, EPO </w:t>
            </w:r>
          </w:p>
          <w:p w14:paraId="1BE6125A" w14:textId="69CCCCAA" w:rsidR="008271D7" w:rsidRPr="00D461EE" w:rsidRDefault="001F58EB" w:rsidP="001F58EB">
            <w:pPr>
              <w:rPr>
                <w:i/>
              </w:rPr>
            </w:pPr>
            <w:r>
              <w:rPr>
                <w:i/>
              </w:rPr>
              <w:t>Ms. Maike Houtrouw, IP Analyst, Philips Intellectual Property &amp; Standards</w:t>
            </w:r>
          </w:p>
        </w:tc>
      </w:tr>
      <w:tr w:rsidR="008271D7" w:rsidRPr="00FB74FF" w14:paraId="5F8B105B" w14:textId="77777777" w:rsidTr="006D7FE5">
        <w:trPr>
          <w:cantSplit/>
        </w:trPr>
        <w:tc>
          <w:tcPr>
            <w:tcW w:w="1980" w:type="dxa"/>
            <w:tcBorders>
              <w:top w:val="nil"/>
              <w:left w:val="nil"/>
              <w:bottom w:val="nil"/>
              <w:right w:val="nil"/>
            </w:tcBorders>
          </w:tcPr>
          <w:p w14:paraId="0B4B31A1" w14:textId="4EC7F6F4" w:rsidR="008271D7" w:rsidRPr="006039C2" w:rsidRDefault="008271D7" w:rsidP="008271D7">
            <w:pPr>
              <w:spacing w:line="276" w:lineRule="auto"/>
            </w:pPr>
            <w:r>
              <w:t xml:space="preserve">15:30 </w:t>
            </w:r>
            <w:r w:rsidRPr="006039C2">
              <w:t>-</w:t>
            </w:r>
            <w:r>
              <w:t xml:space="preserve"> 16:00</w:t>
            </w:r>
          </w:p>
        </w:tc>
        <w:tc>
          <w:tcPr>
            <w:tcW w:w="7470" w:type="dxa"/>
            <w:tcBorders>
              <w:top w:val="nil"/>
              <w:left w:val="nil"/>
              <w:bottom w:val="nil"/>
              <w:right w:val="nil"/>
            </w:tcBorders>
          </w:tcPr>
          <w:p w14:paraId="72D1D558" w14:textId="77777777" w:rsidR="001F58EB" w:rsidRDefault="001F58EB" w:rsidP="001F58EB">
            <w:pPr>
              <w:spacing w:line="276" w:lineRule="auto"/>
              <w:rPr>
                <w:b/>
              </w:rPr>
            </w:pPr>
            <w:r>
              <w:rPr>
                <w:b/>
              </w:rPr>
              <w:t>What features are desirable for creation, exchange, and maintenance of global identifiers?</w:t>
            </w:r>
          </w:p>
          <w:p w14:paraId="76F2899A" w14:textId="77777777" w:rsidR="001F58EB" w:rsidRDefault="001F58EB" w:rsidP="001F58EB">
            <w:pPr>
              <w:spacing w:line="276" w:lineRule="auto"/>
            </w:pPr>
            <w:r>
              <w:t>Discussion topic</w:t>
            </w:r>
          </w:p>
          <w:p w14:paraId="5195C3DE" w14:textId="77777777" w:rsidR="001F58EB" w:rsidRDefault="001F58EB" w:rsidP="001F58EB">
            <w:pPr>
              <w:spacing w:line="276" w:lineRule="auto"/>
            </w:pPr>
          </w:p>
          <w:p w14:paraId="7987FD47" w14:textId="77777777" w:rsidR="001F58EB" w:rsidRDefault="001F58EB" w:rsidP="001F58EB">
            <w:pPr>
              <w:spacing w:line="276" w:lineRule="auto"/>
            </w:pPr>
            <w:r>
              <w:t xml:space="preserve">Moderators: </w:t>
            </w:r>
          </w:p>
          <w:p w14:paraId="710C80A1" w14:textId="77777777" w:rsidR="001F58EB" w:rsidRDefault="001F58EB" w:rsidP="001F58EB">
            <w:pPr>
              <w:tabs>
                <w:tab w:val="left" w:pos="522"/>
              </w:tabs>
              <w:spacing w:after="120" w:line="276" w:lineRule="auto"/>
              <w:rPr>
                <w:i/>
              </w:rPr>
            </w:pPr>
            <w:r>
              <w:rPr>
                <w:i/>
              </w:rPr>
              <w:t>Mr. Hao Zhou, Head, Data Development Section, Economics and Statistics Division, WIPO</w:t>
            </w:r>
          </w:p>
          <w:p w14:paraId="5EBBA3E2" w14:textId="4F22B8FC" w:rsidR="008271D7" w:rsidRPr="001F58EB" w:rsidRDefault="001F58EB" w:rsidP="001F58EB">
            <w:pPr>
              <w:rPr>
                <w:rFonts w:cstheme="minorBidi"/>
                <w:sz w:val="20"/>
                <w:lang w:eastAsia="en-US"/>
              </w:rPr>
            </w:pPr>
            <w:r>
              <w:rPr>
                <w:i/>
              </w:rPr>
              <w:t>Ms. Julie Daltrey, Data Architect, UK IPO</w:t>
            </w:r>
          </w:p>
        </w:tc>
      </w:tr>
      <w:tr w:rsidR="008271D7" w:rsidRPr="006039C2" w14:paraId="3A26E8D1" w14:textId="77777777" w:rsidTr="006D7FE5">
        <w:trPr>
          <w:cantSplit/>
        </w:trPr>
        <w:tc>
          <w:tcPr>
            <w:tcW w:w="1980" w:type="dxa"/>
            <w:tcBorders>
              <w:top w:val="nil"/>
              <w:left w:val="nil"/>
              <w:bottom w:val="nil"/>
              <w:right w:val="nil"/>
            </w:tcBorders>
          </w:tcPr>
          <w:p w14:paraId="74FF6B8A" w14:textId="5BA04663" w:rsidR="008271D7" w:rsidRPr="00563C4B" w:rsidRDefault="008271D7" w:rsidP="008271D7">
            <w:pPr>
              <w:spacing w:line="276" w:lineRule="auto"/>
            </w:pPr>
            <w:r>
              <w:t xml:space="preserve">16:00 </w:t>
            </w:r>
            <w:r w:rsidRPr="006039C2">
              <w:t>-</w:t>
            </w:r>
            <w:r>
              <w:t xml:space="preserve"> 16:10</w:t>
            </w:r>
          </w:p>
        </w:tc>
        <w:tc>
          <w:tcPr>
            <w:tcW w:w="7470" w:type="dxa"/>
            <w:tcBorders>
              <w:top w:val="nil"/>
              <w:left w:val="nil"/>
              <w:bottom w:val="nil"/>
              <w:right w:val="nil"/>
            </w:tcBorders>
          </w:tcPr>
          <w:p w14:paraId="2E389902" w14:textId="77777777" w:rsidR="008271D7" w:rsidRDefault="008271D7" w:rsidP="008271D7">
            <w:pPr>
              <w:spacing w:line="276" w:lineRule="auto"/>
              <w:rPr>
                <w:b/>
              </w:rPr>
            </w:pPr>
            <w:r w:rsidRPr="008F2A2C">
              <w:rPr>
                <w:b/>
              </w:rPr>
              <w:t>Closing remarks</w:t>
            </w:r>
          </w:p>
          <w:p w14:paraId="05CD9056" w14:textId="59FEDD1C" w:rsidR="008271D7" w:rsidRPr="00D461EE" w:rsidRDefault="008271D7" w:rsidP="00D461EE">
            <w:pPr>
              <w:tabs>
                <w:tab w:val="left" w:pos="522"/>
              </w:tabs>
              <w:spacing w:after="120" w:line="276" w:lineRule="auto"/>
              <w:rPr>
                <w:b/>
              </w:rPr>
            </w:pPr>
            <w:r w:rsidRPr="00D461EE">
              <w:rPr>
                <w:i/>
              </w:rPr>
              <w:t>Mr. Kunihiko Fushimi, Director, International Classifications and Standards, WIPO</w:t>
            </w:r>
          </w:p>
        </w:tc>
      </w:tr>
      <w:tr w:rsidR="008271D7" w:rsidRPr="006039C2" w14:paraId="033042E1" w14:textId="77777777" w:rsidTr="006D7FE5">
        <w:trPr>
          <w:cantSplit/>
        </w:trPr>
        <w:tc>
          <w:tcPr>
            <w:tcW w:w="1980" w:type="dxa"/>
            <w:tcBorders>
              <w:top w:val="nil"/>
              <w:left w:val="nil"/>
              <w:bottom w:val="nil"/>
              <w:right w:val="nil"/>
            </w:tcBorders>
          </w:tcPr>
          <w:p w14:paraId="01BE6EE6" w14:textId="77777777" w:rsidR="008271D7" w:rsidRPr="006039C2" w:rsidRDefault="008271D7" w:rsidP="008271D7">
            <w:pPr>
              <w:spacing w:line="276" w:lineRule="auto"/>
              <w:rPr>
                <w:i/>
              </w:rPr>
            </w:pPr>
            <w:r w:rsidRPr="006039C2">
              <w:rPr>
                <w:i/>
              </w:rPr>
              <w:t>16:10 - 18:00</w:t>
            </w:r>
          </w:p>
        </w:tc>
        <w:tc>
          <w:tcPr>
            <w:tcW w:w="7470" w:type="dxa"/>
            <w:tcBorders>
              <w:top w:val="nil"/>
              <w:left w:val="nil"/>
              <w:bottom w:val="nil"/>
              <w:right w:val="nil"/>
            </w:tcBorders>
          </w:tcPr>
          <w:p w14:paraId="096B2BE4" w14:textId="77777777" w:rsidR="008271D7" w:rsidRDefault="008271D7" w:rsidP="008271D7">
            <w:pPr>
              <w:spacing w:line="276" w:lineRule="auto"/>
              <w:rPr>
                <w:i/>
              </w:rPr>
            </w:pPr>
            <w:r w:rsidRPr="006039C2">
              <w:rPr>
                <w:i/>
              </w:rPr>
              <w:t>Task Force meeting (members only)</w:t>
            </w:r>
          </w:p>
          <w:p w14:paraId="3941EE04" w14:textId="22F8E7D9" w:rsidR="008271D7" w:rsidRDefault="00340AB3" w:rsidP="00340AB3">
            <w:pPr>
              <w:spacing w:line="276" w:lineRule="auto"/>
              <w:rPr>
                <w:bCs/>
                <w:i/>
                <w:color w:val="333333"/>
                <w:bdr w:val="none" w:sz="0" w:space="0" w:color="auto" w:frame="1"/>
                <w:shd w:val="clear" w:color="auto" w:fill="FFFFFF"/>
              </w:rPr>
            </w:pPr>
            <w:r>
              <w:rPr>
                <w:bCs/>
                <w:i/>
                <w:color w:val="333333"/>
                <w:bdr w:val="none" w:sz="0" w:space="0" w:color="auto" w:frame="1"/>
                <w:shd w:val="clear" w:color="auto" w:fill="FFFFFF"/>
              </w:rPr>
              <w:t xml:space="preserve">NB Room </w:t>
            </w:r>
            <w:r w:rsidR="00A45ADE">
              <w:rPr>
                <w:bCs/>
                <w:i/>
                <w:color w:val="333333"/>
                <w:bdr w:val="none" w:sz="0" w:space="0" w:color="auto" w:frame="1"/>
                <w:shd w:val="clear" w:color="auto" w:fill="FFFFFF"/>
              </w:rPr>
              <w:t>0.</w:t>
            </w:r>
            <w:r>
              <w:rPr>
                <w:bCs/>
                <w:i/>
                <w:color w:val="333333"/>
                <w:bdr w:val="none" w:sz="0" w:space="0" w:color="auto" w:frame="1"/>
                <w:shd w:val="clear" w:color="auto" w:fill="FFFFFF"/>
              </w:rPr>
              <w:t>105</w:t>
            </w:r>
          </w:p>
          <w:p w14:paraId="01B12049" w14:textId="3ADFDD84" w:rsidR="002B490F" w:rsidRPr="006039C2" w:rsidRDefault="002B490F" w:rsidP="00340AB3">
            <w:pPr>
              <w:spacing w:line="276" w:lineRule="auto"/>
              <w:rPr>
                <w:b/>
                <w:i/>
              </w:rPr>
            </w:pPr>
          </w:p>
        </w:tc>
      </w:tr>
    </w:tbl>
    <w:p w14:paraId="26E81418" w14:textId="69FBE05C" w:rsidR="00A73389" w:rsidRDefault="00C835CA" w:rsidP="00C835CA">
      <w:pPr>
        <w:ind w:left="5386" w:firstLine="851"/>
        <w:sectPr w:rsidR="00A73389" w:rsidSect="003A1EE5">
          <w:headerReference w:type="default" r:id="rId10"/>
          <w:endnotePr>
            <w:numFmt w:val="decimal"/>
          </w:endnotePr>
          <w:pgSz w:w="11907" w:h="16840" w:code="9"/>
          <w:pgMar w:top="567" w:right="1134" w:bottom="1418" w:left="1418" w:header="510" w:footer="1021" w:gutter="0"/>
          <w:cols w:space="720"/>
          <w:titlePg/>
          <w:docGrid w:linePitch="299"/>
        </w:sectPr>
      </w:pPr>
      <w:r w:rsidRPr="006039C2">
        <w:t>[</w:t>
      </w:r>
      <w:r w:rsidR="003D46A5">
        <w:t>Annex follows</w:t>
      </w:r>
      <w:r w:rsidRPr="006039C2">
        <w:t>]</w:t>
      </w:r>
    </w:p>
    <w:p w14:paraId="12A5FC95" w14:textId="020B7F2B" w:rsidR="00AA0E4E" w:rsidRPr="00AA0E4E" w:rsidRDefault="00EC77B4" w:rsidP="001B09DE">
      <w:pPr>
        <w:pStyle w:val="Heading2"/>
        <w:rPr>
          <w:lang w:eastAsia="en-US"/>
        </w:rPr>
      </w:pPr>
      <w:r w:rsidRPr="00AA0E4E">
        <w:rPr>
          <w:lang w:eastAsia="en-US"/>
        </w:rPr>
        <w:lastRenderedPageBreak/>
        <w:t>SPEAKERS’ PROFILES</w:t>
      </w:r>
    </w:p>
    <w:p w14:paraId="04D7A717" w14:textId="77777777" w:rsidR="00AA0E4E" w:rsidRPr="00AA0E4E" w:rsidRDefault="00AA0E4E" w:rsidP="00AA0E4E">
      <w:pPr>
        <w:rPr>
          <w:rFonts w:eastAsia="Times New Roman"/>
          <w:lang w:eastAsia="en-US"/>
        </w:rPr>
      </w:pPr>
    </w:p>
    <w:p w14:paraId="6031D15B" w14:textId="77777777" w:rsidR="00AA0E4E" w:rsidRPr="00AA0E4E" w:rsidRDefault="00AA0E4E" w:rsidP="00AA0E4E">
      <w:pPr>
        <w:rPr>
          <w:rFonts w:eastAsia="Times New Roman"/>
          <w:lang w:eastAsia="en-US"/>
        </w:rPr>
      </w:pPr>
    </w:p>
    <w:p w14:paraId="72396C25" w14:textId="77777777" w:rsidR="00AA0E4E" w:rsidRPr="00AA0E4E" w:rsidRDefault="00AA0E4E" w:rsidP="00AA0E4E">
      <w:pPr>
        <w:rPr>
          <w:rFonts w:eastAsia="Times New Roman"/>
          <w:b/>
          <w:lang w:eastAsia="en-US"/>
        </w:rPr>
      </w:pPr>
      <w:r w:rsidRPr="00AA0E4E">
        <w:rPr>
          <w:rFonts w:eastAsia="Times New Roman"/>
          <w:noProof/>
          <w:lang w:val="de-DE" w:eastAsia="de-DE"/>
        </w:rPr>
        <w:drawing>
          <wp:anchor distT="0" distB="0" distL="114300" distR="114300" simplePos="0" relativeHeight="251659264" behindDoc="0" locked="0" layoutInCell="1" allowOverlap="1" wp14:anchorId="4B8441D5" wp14:editId="66551191">
            <wp:simplePos x="0" y="0"/>
            <wp:positionH relativeFrom="margin">
              <wp:posOffset>14605</wp:posOffset>
            </wp:positionH>
            <wp:positionV relativeFrom="margin">
              <wp:posOffset>748030</wp:posOffset>
            </wp:positionV>
            <wp:extent cx="1171575" cy="1756410"/>
            <wp:effectExtent l="0" t="0" r="9525" b="0"/>
            <wp:wrapSquare wrapText="bothSides"/>
            <wp:docPr id="20" name="Picture 20" descr="C:\Users\Drake\AppData\Local\Microsoft\Windows\INetCache\Content.Word\IMG_4985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ake\AppData\Local\Microsoft\Windows\INetCache\Content.Word\IMG_4985_resiz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E4E">
        <w:rPr>
          <w:rFonts w:eastAsia="Times New Roman"/>
          <w:b/>
          <w:lang w:eastAsia="en-US"/>
        </w:rPr>
        <w:t>Mr. Stephen Adams</w:t>
      </w:r>
    </w:p>
    <w:p w14:paraId="1FF6AA59" w14:textId="77777777" w:rsidR="00AA0E4E" w:rsidRPr="00AA0E4E" w:rsidRDefault="00AA0E4E" w:rsidP="00AA0E4E">
      <w:pPr>
        <w:rPr>
          <w:rFonts w:eastAsia="Times New Roman"/>
          <w:lang w:eastAsia="en-US"/>
        </w:rPr>
      </w:pPr>
      <w:r w:rsidRPr="00AA0E4E">
        <w:rPr>
          <w:rFonts w:eastAsia="Times New Roman"/>
          <w:lang w:eastAsia="en-US"/>
        </w:rPr>
        <w:t>Managing Director, Magister Ltd.</w:t>
      </w:r>
    </w:p>
    <w:p w14:paraId="54F1E92E" w14:textId="77777777" w:rsidR="00AA0E4E" w:rsidRPr="00AA0E4E" w:rsidRDefault="00AA0E4E" w:rsidP="00AA0E4E">
      <w:pPr>
        <w:rPr>
          <w:rFonts w:eastAsia="Times New Roman"/>
          <w:b/>
          <w:lang w:eastAsia="en-US"/>
        </w:rPr>
      </w:pPr>
    </w:p>
    <w:p w14:paraId="5F8B632C" w14:textId="77777777" w:rsidR="00AA0E4E" w:rsidRPr="00AA0E4E" w:rsidRDefault="00AA0E4E" w:rsidP="00AA0E4E">
      <w:pPr>
        <w:rPr>
          <w:rFonts w:ascii="Calibri" w:eastAsia="Times New Roman" w:hAnsi="Calibri" w:cs="Calibri"/>
          <w:lang w:val="en-GB" w:eastAsia="en-US"/>
        </w:rPr>
      </w:pPr>
      <w:r w:rsidRPr="00AA0E4E">
        <w:rPr>
          <w:rFonts w:eastAsia="Times New Roman"/>
          <w:lang w:val="en-GB" w:eastAsia="en-US"/>
        </w:rPr>
        <w:t xml:space="preserve">Stephen Adams is the managing director of Magister Ltd., a UK-based consultancy specialising in patents information founded in 1997.  Mr. Adams holds a B.Sc. in chemistry from the University of Bristol and </w:t>
      </w:r>
      <w:proofErr w:type="gramStart"/>
      <w:r w:rsidRPr="00AA0E4E">
        <w:rPr>
          <w:rFonts w:eastAsia="Times New Roman"/>
          <w:lang w:val="en-GB" w:eastAsia="en-US"/>
        </w:rPr>
        <w:t>an</w:t>
      </w:r>
      <w:proofErr w:type="gramEnd"/>
      <w:r w:rsidRPr="00AA0E4E">
        <w:rPr>
          <w:rFonts w:eastAsia="Times New Roman"/>
          <w:lang w:val="en-GB" w:eastAsia="en-US"/>
        </w:rPr>
        <w:t xml:space="preserve"> M.Sc. in Information Science from City University, London, and is a Member of both the Royal Society of Chemistry and the Chartered Institute of Library and Information Professionals (CILIP).  He is the author of two editions of “Information Sources in Patents”, published by Walter de </w:t>
      </w:r>
      <w:proofErr w:type="spellStart"/>
      <w:r w:rsidRPr="00AA0E4E">
        <w:rPr>
          <w:rFonts w:eastAsia="Times New Roman"/>
          <w:lang w:val="en-GB" w:eastAsia="en-US"/>
        </w:rPr>
        <w:t>Gruyter</w:t>
      </w:r>
      <w:proofErr w:type="spellEnd"/>
      <w:r w:rsidRPr="00AA0E4E">
        <w:rPr>
          <w:rFonts w:eastAsia="Times New Roman"/>
          <w:lang w:val="en-GB" w:eastAsia="en-US"/>
        </w:rPr>
        <w:t xml:space="preserve"> KG, and serves on the Editorial Advisory Board of the Elsevier journal “World Patent Information”.  He received the IPI Award in 2012 for outstanding contribution to patent information.  He has served three terms on the Board of PIUG Inc., the International Society for Patent Information, as Director-at-Large (2002-2006) and Vice-Chair (2014-2016 and 2016-2018).</w:t>
      </w:r>
    </w:p>
    <w:p w14:paraId="01688A8C" w14:textId="77777777" w:rsidR="00AA0E4E" w:rsidRPr="00AA0E4E" w:rsidRDefault="00AA0E4E" w:rsidP="00AA0E4E">
      <w:pPr>
        <w:rPr>
          <w:rFonts w:eastAsia="Times New Roman"/>
          <w:lang w:val="en-GB" w:eastAsia="en-US"/>
        </w:rPr>
      </w:pPr>
    </w:p>
    <w:p w14:paraId="2297BE21" w14:textId="77777777" w:rsidR="00AA0E4E" w:rsidRPr="00AA0E4E" w:rsidRDefault="00AA0E4E" w:rsidP="00AA0E4E">
      <w:pPr>
        <w:rPr>
          <w:rFonts w:eastAsia="Times New Roman"/>
          <w:b/>
          <w:lang w:eastAsia="en-US"/>
        </w:rPr>
      </w:pPr>
    </w:p>
    <w:p w14:paraId="3265C458" w14:textId="41A55FBA" w:rsidR="00AA0E4E" w:rsidRPr="00AA0E4E" w:rsidRDefault="00AA0E4E" w:rsidP="00AA0E4E">
      <w:pPr>
        <w:rPr>
          <w:rFonts w:eastAsia="Times New Roman"/>
          <w:b/>
          <w:lang w:eastAsia="en-US"/>
        </w:rPr>
      </w:pPr>
      <w:r w:rsidRPr="00AA0E4E">
        <w:rPr>
          <w:rFonts w:eastAsia="Times New Roman"/>
          <w:noProof/>
          <w:lang w:val="de-DE" w:eastAsia="de-DE"/>
        </w:rPr>
        <w:drawing>
          <wp:anchor distT="0" distB="0" distL="114300" distR="114300" simplePos="0" relativeHeight="251665408" behindDoc="0" locked="0" layoutInCell="1" allowOverlap="1" wp14:anchorId="2FB875BE" wp14:editId="6F8DBBD9">
            <wp:simplePos x="0" y="0"/>
            <wp:positionH relativeFrom="margin">
              <wp:posOffset>-13970</wp:posOffset>
            </wp:positionH>
            <wp:positionV relativeFrom="margin">
              <wp:posOffset>3434080</wp:posOffset>
            </wp:positionV>
            <wp:extent cx="1200150" cy="1438910"/>
            <wp:effectExtent l="0" t="0" r="0" b="8890"/>
            <wp:wrapSquare wrapText="bothSides"/>
            <wp:docPr id="29" name="Picture 29" descr="0894B46D-06F9-4B20-823A-79616CBEB46C@Hitron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F95314-4399-42BB-B3DD-D548915861EF" descr="0894B46D-06F9-4B20-823A-79616CBEB46C@Hitronhu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438910"/>
                    </a:xfrm>
                    <a:prstGeom prst="rect">
                      <a:avLst/>
                    </a:prstGeom>
                    <a:noFill/>
                  </pic:spPr>
                </pic:pic>
              </a:graphicData>
            </a:graphic>
            <wp14:sizeRelH relativeFrom="page">
              <wp14:pctWidth>0</wp14:pctWidth>
            </wp14:sizeRelH>
            <wp14:sizeRelV relativeFrom="page">
              <wp14:pctHeight>0</wp14:pctHeight>
            </wp14:sizeRelV>
          </wp:anchor>
        </w:drawing>
      </w:r>
      <w:r w:rsidRPr="00AA0E4E">
        <w:rPr>
          <w:rFonts w:eastAsia="Times New Roman"/>
          <w:b/>
          <w:lang w:eastAsia="en-US"/>
        </w:rPr>
        <w:t>Mr. Graham Bell</w:t>
      </w:r>
    </w:p>
    <w:p w14:paraId="052A2679" w14:textId="77777777" w:rsidR="00AA0E4E" w:rsidRPr="00AA0E4E" w:rsidRDefault="00AA0E4E" w:rsidP="00AA0E4E">
      <w:pPr>
        <w:rPr>
          <w:rFonts w:eastAsia="Times New Roman"/>
          <w:lang w:eastAsia="en-US"/>
        </w:rPr>
      </w:pPr>
      <w:r w:rsidRPr="00AA0E4E">
        <w:rPr>
          <w:rFonts w:eastAsia="Times New Roman"/>
          <w:lang w:eastAsia="en-US"/>
        </w:rPr>
        <w:t xml:space="preserve">Executive Director, </w:t>
      </w:r>
      <w:proofErr w:type="spellStart"/>
      <w:r w:rsidRPr="00AA0E4E">
        <w:rPr>
          <w:rFonts w:eastAsia="Times New Roman"/>
          <w:lang w:eastAsia="en-US"/>
        </w:rPr>
        <w:t>EDItEUR</w:t>
      </w:r>
      <w:proofErr w:type="spellEnd"/>
    </w:p>
    <w:p w14:paraId="3D129828" w14:textId="77777777" w:rsidR="00AA0E4E" w:rsidRPr="00AA0E4E" w:rsidRDefault="00AA0E4E" w:rsidP="00AA0E4E">
      <w:pPr>
        <w:rPr>
          <w:rFonts w:eastAsia="Times New Roman"/>
          <w:lang w:eastAsia="en-US"/>
        </w:rPr>
      </w:pPr>
    </w:p>
    <w:p w14:paraId="0D640E77" w14:textId="77777777" w:rsidR="00AA0E4E" w:rsidRPr="00AA0E4E" w:rsidRDefault="00AA0E4E" w:rsidP="00AA0E4E">
      <w:pPr>
        <w:rPr>
          <w:rFonts w:ascii="Times New Roman" w:eastAsia="Times New Roman" w:hAnsi="Times New Roman" w:cs="Times New Roman"/>
          <w:sz w:val="24"/>
          <w:lang w:eastAsia="en-US"/>
        </w:rPr>
      </w:pPr>
      <w:r w:rsidRPr="00AA0E4E">
        <w:rPr>
          <w:rFonts w:eastAsia="Times New Roman"/>
          <w:lang w:eastAsia="en-US"/>
        </w:rPr>
        <w:t xml:space="preserve">Graham Bell is Executive Director of </w:t>
      </w:r>
      <w:proofErr w:type="spellStart"/>
      <w:r w:rsidRPr="00AA0E4E">
        <w:rPr>
          <w:rFonts w:eastAsia="Times New Roman"/>
          <w:lang w:eastAsia="en-US"/>
        </w:rPr>
        <w:t>EDItEUR</w:t>
      </w:r>
      <w:proofErr w:type="spellEnd"/>
      <w:r w:rsidRPr="00AA0E4E">
        <w:rPr>
          <w:rFonts w:eastAsia="Times New Roman"/>
          <w:lang w:eastAsia="en-US"/>
        </w:rPr>
        <w:t xml:space="preserve">, responsible for the overall development of </w:t>
      </w:r>
      <w:proofErr w:type="spellStart"/>
      <w:r w:rsidRPr="00AA0E4E">
        <w:rPr>
          <w:rFonts w:eastAsia="Times New Roman"/>
          <w:lang w:eastAsia="en-US"/>
        </w:rPr>
        <w:t>EDItEUR’s</w:t>
      </w:r>
      <w:proofErr w:type="spellEnd"/>
      <w:r w:rsidRPr="00AA0E4E">
        <w:rPr>
          <w:rFonts w:eastAsia="Times New Roman"/>
          <w:lang w:eastAsia="en-US"/>
        </w:rPr>
        <w:t xml:space="preserve"> standards for the global book, e-book and serials sectors, and the management services it provides on behalf of other standards agencies including the ISNI International Agency and the International DOI Foundation. He has two decades of experience working with metadata standards, and is an experienced speaker and trainer. Graham joined </w:t>
      </w:r>
      <w:proofErr w:type="spellStart"/>
      <w:r w:rsidRPr="00AA0E4E">
        <w:rPr>
          <w:rFonts w:eastAsia="Times New Roman"/>
          <w:lang w:eastAsia="en-US"/>
        </w:rPr>
        <w:t>EDItEUR</w:t>
      </w:r>
      <w:proofErr w:type="spellEnd"/>
      <w:r w:rsidRPr="00AA0E4E">
        <w:rPr>
          <w:rFonts w:eastAsia="Times New Roman"/>
          <w:lang w:eastAsia="en-US"/>
        </w:rPr>
        <w:t xml:space="preserve"> as its Chief Data Architect in 2010, initially </w:t>
      </w:r>
      <w:proofErr w:type="spellStart"/>
      <w:r w:rsidRPr="00AA0E4E">
        <w:rPr>
          <w:rFonts w:eastAsia="Times New Roman"/>
          <w:lang w:eastAsia="en-US"/>
        </w:rPr>
        <w:t>focussed</w:t>
      </w:r>
      <w:proofErr w:type="spellEnd"/>
      <w:r w:rsidRPr="00AA0E4E">
        <w:rPr>
          <w:rFonts w:eastAsia="Times New Roman"/>
          <w:lang w:eastAsia="en-US"/>
        </w:rPr>
        <w:t xml:space="preserve"> on ONIX for Books. He previously worked for HarperCollins Publishers in the UK, where he was Head of Publishing Systems. He led the development of bibliographic and digital asset management systems, and was involved with the launches of many HarperCollins digital initiatives including e-audio, e-books and print-on-demand </w:t>
      </w:r>
      <w:proofErr w:type="spellStart"/>
      <w:r w:rsidRPr="00AA0E4E">
        <w:rPr>
          <w:rFonts w:eastAsia="Times New Roman"/>
          <w:lang w:eastAsia="en-US"/>
        </w:rPr>
        <w:t>programmes</w:t>
      </w:r>
      <w:proofErr w:type="spellEnd"/>
      <w:r w:rsidRPr="00AA0E4E">
        <w:rPr>
          <w:rFonts w:eastAsia="Times New Roman"/>
          <w:lang w:eastAsia="en-US"/>
        </w:rPr>
        <w:t>. Prior to HarperCollins, he worked as an editor and in IT roles within the magazine industry with Redwood Publishing and BBC Magazines.</w:t>
      </w:r>
    </w:p>
    <w:p w14:paraId="528B9171" w14:textId="77777777" w:rsidR="00AA0E4E" w:rsidRPr="00AA0E4E" w:rsidRDefault="00AA0E4E" w:rsidP="00AA0E4E">
      <w:pPr>
        <w:rPr>
          <w:rFonts w:eastAsia="Times New Roman"/>
          <w:lang w:eastAsia="en-US"/>
        </w:rPr>
      </w:pPr>
    </w:p>
    <w:p w14:paraId="4F578E51" w14:textId="77777777" w:rsidR="00AA0E4E" w:rsidRPr="00AA0E4E" w:rsidRDefault="00AA0E4E" w:rsidP="00AA0E4E">
      <w:pPr>
        <w:rPr>
          <w:rFonts w:eastAsia="Times New Roman"/>
          <w:lang w:eastAsia="en-US"/>
        </w:rPr>
      </w:pPr>
    </w:p>
    <w:p w14:paraId="6CFB9356" w14:textId="77777777" w:rsidR="00AA0E4E" w:rsidRPr="00AA0E4E" w:rsidRDefault="00AA0E4E" w:rsidP="00AA0E4E">
      <w:pPr>
        <w:rPr>
          <w:rFonts w:eastAsia="Times New Roman"/>
          <w:b/>
          <w:lang w:eastAsia="en-US"/>
        </w:rPr>
      </w:pPr>
      <w:r w:rsidRPr="00AA0E4E">
        <w:rPr>
          <w:rFonts w:eastAsia="Times New Roman"/>
          <w:bCs/>
          <w:iCs/>
          <w:noProof/>
          <w:lang w:val="de-DE" w:eastAsia="de-DE"/>
        </w:rPr>
        <w:drawing>
          <wp:anchor distT="0" distB="0" distL="114300" distR="114300" simplePos="0" relativeHeight="251661312" behindDoc="0" locked="0" layoutInCell="1" allowOverlap="1" wp14:anchorId="10506EA7" wp14:editId="21FEB22D">
            <wp:simplePos x="0" y="0"/>
            <wp:positionH relativeFrom="margin">
              <wp:posOffset>-13970</wp:posOffset>
            </wp:positionH>
            <wp:positionV relativeFrom="margin">
              <wp:posOffset>6320155</wp:posOffset>
            </wp:positionV>
            <wp:extent cx="1247775" cy="1567815"/>
            <wp:effectExtent l="0" t="0" r="9525" b="0"/>
            <wp:wrapSquare wrapText="bothSides"/>
            <wp:docPr id="2" name="Picture 2" descr="C:\Users\Drake\AppData\Local\Microsoft\Windows\INetCache\Content.Word\profile_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rake\AppData\Local\Microsoft\Windows\INetCache\Content.Word\profile_picture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156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E4E">
        <w:rPr>
          <w:rFonts w:eastAsia="Times New Roman"/>
          <w:b/>
          <w:lang w:eastAsia="en-US"/>
        </w:rPr>
        <w:t>Mr. Geert Boedt</w:t>
      </w:r>
    </w:p>
    <w:p w14:paraId="0A504940" w14:textId="06437FB1" w:rsidR="00AA0E4E" w:rsidRPr="00AA0E4E" w:rsidRDefault="00AA0E4E" w:rsidP="00AA0E4E">
      <w:pPr>
        <w:rPr>
          <w:rFonts w:eastAsia="Times New Roman"/>
          <w:bCs/>
          <w:iCs/>
          <w:lang w:val="en-GB" w:eastAsia="en-US"/>
        </w:rPr>
      </w:pPr>
      <w:r>
        <w:rPr>
          <w:rFonts w:eastAsia="Times New Roman"/>
          <w:bCs/>
          <w:iCs/>
          <w:lang w:val="en-GB" w:eastAsia="en-US"/>
        </w:rPr>
        <w:t>Business Analyst</w:t>
      </w:r>
      <w:r w:rsidR="0041239D">
        <w:rPr>
          <w:rFonts w:eastAsia="Times New Roman"/>
          <w:bCs/>
          <w:iCs/>
          <w:lang w:val="en-GB" w:eastAsia="en-US"/>
        </w:rPr>
        <w:t>,</w:t>
      </w:r>
      <w:r>
        <w:rPr>
          <w:rFonts w:eastAsia="Times New Roman"/>
          <w:bCs/>
          <w:iCs/>
          <w:lang w:val="en-GB" w:eastAsia="en-US"/>
        </w:rPr>
        <w:t xml:space="preserve"> </w:t>
      </w:r>
      <w:r w:rsidRPr="00AA0E4E">
        <w:rPr>
          <w:rFonts w:eastAsia="Times New Roman"/>
          <w:bCs/>
          <w:iCs/>
          <w:lang w:val="en-GB" w:eastAsia="en-US"/>
        </w:rPr>
        <w:t>EPO Vienna</w:t>
      </w:r>
    </w:p>
    <w:p w14:paraId="4516CB3B" w14:textId="77777777" w:rsidR="00AA0E4E" w:rsidRPr="00AA0E4E" w:rsidRDefault="00AA0E4E" w:rsidP="00AA0E4E">
      <w:pPr>
        <w:rPr>
          <w:rFonts w:eastAsia="Times New Roman"/>
          <w:lang w:eastAsia="en-US"/>
        </w:rPr>
      </w:pPr>
    </w:p>
    <w:p w14:paraId="167F6C01" w14:textId="77777777" w:rsidR="00AA0E4E" w:rsidRPr="00AA0E4E" w:rsidRDefault="00AA0E4E" w:rsidP="00AA0E4E">
      <w:pPr>
        <w:rPr>
          <w:rFonts w:ascii="Calibri" w:eastAsia="Times New Roman" w:hAnsi="Calibri" w:cs="Calibri"/>
          <w:bCs/>
          <w:iCs/>
          <w:lang w:val="en-GB" w:eastAsia="en-US"/>
        </w:rPr>
      </w:pPr>
      <w:r w:rsidRPr="00AA0E4E">
        <w:rPr>
          <w:rFonts w:eastAsia="Times New Roman"/>
          <w:bCs/>
          <w:iCs/>
          <w:lang w:val="en-GB" w:eastAsia="en-US"/>
        </w:rPr>
        <w:t xml:space="preserve">After many years working in IT for international organisations he joined the EPO in 2004 in the </w:t>
      </w:r>
      <w:proofErr w:type="spellStart"/>
      <w:r w:rsidRPr="00AA0E4E">
        <w:rPr>
          <w:rFonts w:eastAsia="Times New Roman"/>
          <w:bCs/>
          <w:iCs/>
          <w:lang w:val="en-GB" w:eastAsia="en-US"/>
        </w:rPr>
        <w:t>Espacenet</w:t>
      </w:r>
      <w:proofErr w:type="spellEnd"/>
      <w:r w:rsidRPr="00AA0E4E">
        <w:rPr>
          <w:rFonts w:eastAsia="Times New Roman"/>
          <w:bCs/>
          <w:iCs/>
          <w:lang w:val="en-GB" w:eastAsia="en-US"/>
        </w:rPr>
        <w:t xml:space="preserve"> customer support area and subsequently gained experience in all of the EPO’s public patent information tools. </w:t>
      </w:r>
    </w:p>
    <w:p w14:paraId="315F2679" w14:textId="77777777" w:rsidR="00AA0E4E" w:rsidRPr="00AA0E4E" w:rsidRDefault="00AA0E4E" w:rsidP="00AA0E4E">
      <w:pPr>
        <w:rPr>
          <w:rFonts w:eastAsia="Times New Roman"/>
          <w:bCs/>
          <w:iCs/>
          <w:lang w:val="en-GB" w:eastAsia="en-US"/>
        </w:rPr>
      </w:pPr>
      <w:r w:rsidRPr="00AA0E4E">
        <w:rPr>
          <w:rFonts w:eastAsia="Times New Roman"/>
          <w:bCs/>
          <w:iCs/>
          <w:lang w:val="en-GB" w:eastAsia="en-US"/>
        </w:rPr>
        <w:t xml:space="preserve">He moved to become business application manager for the PATSTAT </w:t>
      </w:r>
      <w:proofErr w:type="gramStart"/>
      <w:r w:rsidRPr="00AA0E4E">
        <w:rPr>
          <w:rFonts w:eastAsia="Times New Roman"/>
          <w:bCs/>
          <w:iCs/>
          <w:lang w:val="en-GB" w:eastAsia="en-US"/>
        </w:rPr>
        <w:t>data base</w:t>
      </w:r>
      <w:proofErr w:type="gramEnd"/>
      <w:r w:rsidRPr="00AA0E4E">
        <w:rPr>
          <w:rFonts w:eastAsia="Times New Roman"/>
          <w:bCs/>
          <w:iCs/>
          <w:lang w:val="en-GB" w:eastAsia="en-US"/>
        </w:rPr>
        <w:t xml:space="preserve">; and is an expert on statistical analysis of patent data sets. </w:t>
      </w:r>
    </w:p>
    <w:p w14:paraId="2A53CE12" w14:textId="77777777" w:rsidR="00AA0E4E" w:rsidRPr="00AA0E4E" w:rsidRDefault="00AA0E4E" w:rsidP="00AA0E4E">
      <w:pPr>
        <w:rPr>
          <w:rFonts w:eastAsia="Times New Roman"/>
          <w:bCs/>
          <w:iCs/>
          <w:lang w:val="en-GB" w:eastAsia="en-US"/>
        </w:rPr>
      </w:pPr>
      <w:r w:rsidRPr="00AA0E4E">
        <w:rPr>
          <w:rFonts w:eastAsia="Times New Roman"/>
          <w:bCs/>
          <w:iCs/>
          <w:lang w:val="en-GB" w:eastAsia="en-US"/>
        </w:rPr>
        <w:t>He advises researchers and policy makers worldwide on correct interpretation of patent data and value indicators and has many years’ experience of presenting on patent analytics topics.</w:t>
      </w:r>
    </w:p>
    <w:p w14:paraId="6C154168" w14:textId="77777777" w:rsidR="00AA0E4E" w:rsidRPr="00AA0E4E" w:rsidRDefault="00AA0E4E" w:rsidP="00AA0E4E">
      <w:pPr>
        <w:rPr>
          <w:rFonts w:eastAsia="Times New Roman"/>
          <w:lang w:val="en-GB" w:eastAsia="en-US"/>
        </w:rPr>
      </w:pPr>
    </w:p>
    <w:p w14:paraId="067B2DD1" w14:textId="77777777" w:rsidR="00AA0E4E" w:rsidRPr="00AA0E4E" w:rsidRDefault="00AA0E4E" w:rsidP="00AA0E4E">
      <w:pPr>
        <w:rPr>
          <w:rFonts w:eastAsia="Times New Roman"/>
          <w:lang w:eastAsia="en-US"/>
        </w:rPr>
      </w:pPr>
    </w:p>
    <w:p w14:paraId="05195051" w14:textId="409D2D6B" w:rsidR="00AA0E4E" w:rsidRPr="00AA0E4E" w:rsidRDefault="00AA0E4E" w:rsidP="00AA0E4E">
      <w:pPr>
        <w:rPr>
          <w:rFonts w:eastAsia="Times New Roman"/>
          <w:b/>
          <w:szCs w:val="22"/>
          <w:lang w:eastAsia="en-US"/>
        </w:rPr>
      </w:pPr>
      <w:r w:rsidRPr="00AA0E4E">
        <w:rPr>
          <w:rFonts w:eastAsia="Times New Roman"/>
          <w:noProof/>
          <w:lang w:val="de-DE" w:eastAsia="de-DE"/>
        </w:rPr>
        <w:drawing>
          <wp:anchor distT="0" distB="0" distL="114300" distR="114300" simplePos="0" relativeHeight="251676672" behindDoc="0" locked="0" layoutInCell="1" allowOverlap="1" wp14:anchorId="5289C746" wp14:editId="61B28873">
            <wp:simplePos x="0" y="0"/>
            <wp:positionH relativeFrom="margin">
              <wp:posOffset>5080</wp:posOffset>
            </wp:positionH>
            <wp:positionV relativeFrom="margin">
              <wp:posOffset>50165</wp:posOffset>
            </wp:positionV>
            <wp:extent cx="1171575" cy="1508760"/>
            <wp:effectExtent l="0" t="0" r="9525" b="0"/>
            <wp:wrapSquare wrapText="bothSides"/>
            <wp:docPr id="28" name="Picture 28" descr="IMG_003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0039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1508760"/>
                    </a:xfrm>
                    <a:prstGeom prst="rect">
                      <a:avLst/>
                    </a:prstGeom>
                    <a:noFill/>
                  </pic:spPr>
                </pic:pic>
              </a:graphicData>
            </a:graphic>
            <wp14:sizeRelH relativeFrom="page">
              <wp14:pctWidth>0</wp14:pctWidth>
            </wp14:sizeRelH>
            <wp14:sizeRelV relativeFrom="page">
              <wp14:pctHeight>0</wp14:pctHeight>
            </wp14:sizeRelV>
          </wp:anchor>
        </w:drawing>
      </w:r>
      <w:r w:rsidRPr="00AA0E4E">
        <w:rPr>
          <w:rFonts w:eastAsia="Times New Roman"/>
          <w:b/>
          <w:szCs w:val="22"/>
          <w:lang w:eastAsia="en-US"/>
        </w:rPr>
        <w:t>Ms. Christina ten H</w:t>
      </w:r>
      <w:r w:rsidRPr="00AA0E4E">
        <w:rPr>
          <w:rFonts w:eastAsia="Times New Roman"/>
          <w:b/>
          <w:bCs/>
          <w:lang w:eastAsia="en-US"/>
        </w:rPr>
        <w:t>ö</w:t>
      </w:r>
      <w:r w:rsidRPr="00AA0E4E">
        <w:rPr>
          <w:rFonts w:eastAsia="Times New Roman"/>
          <w:b/>
          <w:szCs w:val="22"/>
          <w:lang w:eastAsia="en-US"/>
        </w:rPr>
        <w:t>vel</w:t>
      </w:r>
    </w:p>
    <w:p w14:paraId="372AE661" w14:textId="77777777" w:rsidR="00AA0E4E" w:rsidRPr="00AA0E4E" w:rsidRDefault="00AA0E4E" w:rsidP="00AA0E4E">
      <w:pPr>
        <w:rPr>
          <w:rFonts w:eastAsia="Times New Roman"/>
          <w:szCs w:val="22"/>
          <w:lang w:eastAsia="en-US"/>
        </w:rPr>
      </w:pPr>
      <w:r w:rsidRPr="00AA0E4E">
        <w:rPr>
          <w:rFonts w:eastAsia="Times New Roman"/>
          <w:szCs w:val="22"/>
          <w:lang w:eastAsia="en-US"/>
        </w:rPr>
        <w:t>Key Account Manager, EPO</w:t>
      </w:r>
    </w:p>
    <w:p w14:paraId="03D4DE80" w14:textId="77777777" w:rsidR="00AA0E4E" w:rsidRPr="00AA0E4E" w:rsidRDefault="00AA0E4E" w:rsidP="00AA0E4E">
      <w:pPr>
        <w:rPr>
          <w:rFonts w:eastAsia="Times New Roman"/>
          <w:b/>
          <w:szCs w:val="22"/>
          <w:lang w:eastAsia="en-US"/>
        </w:rPr>
      </w:pPr>
    </w:p>
    <w:p w14:paraId="18687E03" w14:textId="77777777" w:rsidR="00AA0E4E" w:rsidRPr="00AA0E4E" w:rsidRDefault="00AA0E4E" w:rsidP="00AA0E4E">
      <w:pPr>
        <w:rPr>
          <w:rFonts w:eastAsia="Times New Roman"/>
          <w:bCs/>
          <w:iCs/>
          <w:lang w:val="en-GB" w:eastAsia="en-US"/>
        </w:rPr>
      </w:pPr>
      <w:r w:rsidRPr="00AA0E4E">
        <w:rPr>
          <w:rFonts w:eastAsia="Times New Roman"/>
          <w:bCs/>
          <w:iCs/>
          <w:lang w:val="en-GB" w:eastAsia="en-US"/>
        </w:rPr>
        <w:t xml:space="preserve">Patent formalities expert, directorate User Support The Hague. Christina joined the EPO in 2003. For more than 10 years she </w:t>
      </w:r>
      <w:proofErr w:type="gramStart"/>
      <w:r w:rsidRPr="00AA0E4E">
        <w:rPr>
          <w:rFonts w:eastAsia="Times New Roman"/>
          <w:bCs/>
          <w:iCs/>
          <w:lang w:val="en-GB" w:eastAsia="en-US"/>
        </w:rPr>
        <w:t>worked  as</w:t>
      </w:r>
      <w:proofErr w:type="gramEnd"/>
      <w:r w:rsidRPr="00AA0E4E">
        <w:rPr>
          <w:rFonts w:eastAsia="Times New Roman"/>
          <w:bCs/>
          <w:iCs/>
          <w:lang w:val="en-GB" w:eastAsia="en-US"/>
        </w:rPr>
        <w:t xml:space="preserve"> expert in different departments, responsible for instructions and advice to Formalities Officers in respect of procedural changes and their implementation. Next to being part of various projects, she has been working as Key Account Manager since beginning of 2015.</w:t>
      </w:r>
    </w:p>
    <w:p w14:paraId="37367D31" w14:textId="77777777" w:rsidR="00AA0E4E" w:rsidRDefault="00AA0E4E" w:rsidP="00AA0E4E">
      <w:pPr>
        <w:rPr>
          <w:rFonts w:eastAsia="Times New Roman"/>
          <w:b/>
          <w:szCs w:val="22"/>
          <w:lang w:val="en-GB" w:eastAsia="en-US"/>
        </w:rPr>
      </w:pPr>
    </w:p>
    <w:p w14:paraId="1B0D2CAA" w14:textId="6B8C81C9" w:rsidR="00AA0E4E" w:rsidRDefault="00AA0E4E" w:rsidP="00AA0E4E">
      <w:pPr>
        <w:rPr>
          <w:rFonts w:eastAsia="Times New Roman"/>
          <w:b/>
          <w:szCs w:val="22"/>
          <w:lang w:val="en-GB" w:eastAsia="en-US"/>
        </w:rPr>
      </w:pPr>
    </w:p>
    <w:p w14:paraId="085BFE66" w14:textId="7A99A940" w:rsidR="00AA0E4E" w:rsidRDefault="00AA0E4E" w:rsidP="00AA0E4E">
      <w:pPr>
        <w:rPr>
          <w:rFonts w:eastAsia="Times New Roman"/>
          <w:b/>
          <w:szCs w:val="22"/>
          <w:lang w:val="en-GB" w:eastAsia="en-US"/>
        </w:rPr>
      </w:pPr>
    </w:p>
    <w:p w14:paraId="0EDB8885" w14:textId="73FEF70E" w:rsidR="00AA0E4E" w:rsidRPr="00AA0E4E" w:rsidRDefault="009D23DA" w:rsidP="00AA0E4E">
      <w:pPr>
        <w:rPr>
          <w:rFonts w:eastAsia="Times New Roman"/>
          <w:b/>
          <w:szCs w:val="22"/>
          <w:lang w:eastAsia="en-US"/>
        </w:rPr>
      </w:pPr>
      <w:r w:rsidRPr="00AA0E4E">
        <w:rPr>
          <w:rFonts w:eastAsia="Times New Roman"/>
          <w:noProof/>
          <w:lang w:val="de-DE" w:eastAsia="de-DE"/>
        </w:rPr>
        <w:drawing>
          <wp:anchor distT="0" distB="0" distL="114300" distR="114300" simplePos="0" relativeHeight="251660288" behindDoc="0" locked="0" layoutInCell="1" allowOverlap="1" wp14:anchorId="5551BB02" wp14:editId="2698A991">
            <wp:simplePos x="0" y="0"/>
            <wp:positionH relativeFrom="margin">
              <wp:posOffset>14605</wp:posOffset>
            </wp:positionH>
            <wp:positionV relativeFrom="margin">
              <wp:posOffset>1936115</wp:posOffset>
            </wp:positionV>
            <wp:extent cx="1276350" cy="1664335"/>
            <wp:effectExtent l="0" t="0" r="0" b="0"/>
            <wp:wrapSquare wrapText="bothSides"/>
            <wp:docPr id="3" name="Picture 3" descr="Michael 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Bur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664335"/>
                    </a:xfrm>
                    <a:prstGeom prst="rect">
                      <a:avLst/>
                    </a:prstGeom>
                    <a:noFill/>
                  </pic:spPr>
                </pic:pic>
              </a:graphicData>
            </a:graphic>
            <wp14:sizeRelH relativeFrom="page">
              <wp14:pctWidth>0</wp14:pctWidth>
            </wp14:sizeRelH>
            <wp14:sizeRelV relativeFrom="page">
              <wp14:pctHeight>0</wp14:pctHeight>
            </wp14:sizeRelV>
          </wp:anchor>
        </w:drawing>
      </w:r>
      <w:r w:rsidR="00AA0E4E" w:rsidRPr="00AA0E4E">
        <w:rPr>
          <w:rFonts w:eastAsia="Times New Roman"/>
          <w:b/>
          <w:szCs w:val="22"/>
          <w:lang w:eastAsia="en-US"/>
        </w:rPr>
        <w:t>Mr. Michael Burn</w:t>
      </w:r>
    </w:p>
    <w:p w14:paraId="171103BA" w14:textId="69360D2B" w:rsidR="00AA0E4E" w:rsidRPr="00AA0E4E" w:rsidRDefault="00AA0E4E" w:rsidP="00AA0E4E">
      <w:pPr>
        <w:rPr>
          <w:rFonts w:eastAsia="Times New Roman"/>
          <w:lang w:eastAsia="en-US"/>
        </w:rPr>
      </w:pPr>
      <w:r w:rsidRPr="00AA0E4E">
        <w:rPr>
          <w:rFonts w:eastAsia="Times New Roman"/>
          <w:lang w:eastAsia="en-US"/>
        </w:rPr>
        <w:t>Assistant Director, International ICT Cooperation, Innovation &amp; Technology Group, IP Australia</w:t>
      </w:r>
    </w:p>
    <w:p w14:paraId="02C8ACE6" w14:textId="77777777" w:rsidR="00AA0E4E" w:rsidRPr="00AA0E4E" w:rsidRDefault="00AA0E4E" w:rsidP="00AA0E4E">
      <w:pPr>
        <w:rPr>
          <w:rFonts w:eastAsia="Times New Roman"/>
          <w:szCs w:val="22"/>
          <w:lang w:eastAsia="en-US"/>
        </w:rPr>
      </w:pPr>
    </w:p>
    <w:p w14:paraId="679D9B1D" w14:textId="77777777" w:rsidR="00AA0E4E" w:rsidRPr="00AA0E4E" w:rsidRDefault="00AA0E4E" w:rsidP="00AA0E4E">
      <w:pPr>
        <w:rPr>
          <w:rFonts w:eastAsia="Times New Roman"/>
          <w:lang w:val="en-AU" w:eastAsia="en-US"/>
        </w:rPr>
      </w:pPr>
      <w:r w:rsidRPr="00AA0E4E">
        <w:rPr>
          <w:rFonts w:eastAsia="Times New Roman"/>
          <w:lang w:val="en-AU" w:eastAsia="en-US"/>
        </w:rPr>
        <w:t xml:space="preserve">Mr. Burn is responsible for building IP Australia's authority at an International level in technological fields and advancements through leadership, collaboration and cooperation across IP Offices by proactively engaging in International working groups, task forces, standards development, project and ICT deliverables in order to harmonise and build common practice, systems and process to the benefit of our stakeholders. A frequent speaker at International fora including the Committee on WIPO Standards (CWS) and ICT working groups he has significant knowledge and experience in the IP Rights domain; representing Australia at the CWS, managing their contribution across many Task Forces, including leadership of the </w:t>
      </w:r>
      <w:proofErr w:type="spellStart"/>
      <w:r w:rsidRPr="00AA0E4E">
        <w:rPr>
          <w:rFonts w:eastAsia="Times New Roman"/>
          <w:lang w:val="en-AU" w:eastAsia="en-US"/>
        </w:rPr>
        <w:t>Blockchain</w:t>
      </w:r>
      <w:proofErr w:type="spellEnd"/>
      <w:r w:rsidRPr="00AA0E4E">
        <w:rPr>
          <w:rFonts w:eastAsia="Times New Roman"/>
          <w:lang w:val="en-AU" w:eastAsia="en-US"/>
        </w:rPr>
        <w:t xml:space="preserve"> Task Force. Michael has recently overseen the delivery of IP Australia’s authority file, the launch of </w:t>
      </w:r>
      <w:proofErr w:type="spellStart"/>
      <w:r w:rsidRPr="00AA0E4E">
        <w:rPr>
          <w:rFonts w:eastAsia="Times New Roman"/>
          <w:lang w:val="en-AU" w:eastAsia="en-US"/>
        </w:rPr>
        <w:t>IPOcollab</w:t>
      </w:r>
      <w:proofErr w:type="spellEnd"/>
      <w:r w:rsidRPr="00AA0E4E">
        <w:rPr>
          <w:rFonts w:eastAsia="Times New Roman"/>
          <w:lang w:val="en-AU" w:eastAsia="en-US"/>
        </w:rPr>
        <w:t xml:space="preserve"> (an online platform for IPOs to connect, collaborate and share knowledge on projects and topics of choice), and is presently leading development work on common APIs for structured data transfer.</w:t>
      </w:r>
    </w:p>
    <w:p w14:paraId="2454A425" w14:textId="736CB5E3" w:rsidR="00AA0E4E" w:rsidRPr="00AA0E4E" w:rsidRDefault="00AA0E4E" w:rsidP="00AA0E4E">
      <w:pPr>
        <w:rPr>
          <w:rFonts w:eastAsia="Times New Roman"/>
          <w:lang w:val="en-AU" w:eastAsia="en-US"/>
        </w:rPr>
      </w:pPr>
    </w:p>
    <w:p w14:paraId="5E29EC8B" w14:textId="04DF1823" w:rsidR="00AA0E4E" w:rsidRPr="00AA0E4E" w:rsidRDefault="00AA0E4E" w:rsidP="00AA0E4E">
      <w:pPr>
        <w:rPr>
          <w:rFonts w:eastAsia="Times New Roman"/>
          <w:lang w:val="en-AU" w:eastAsia="en-US"/>
        </w:rPr>
      </w:pPr>
    </w:p>
    <w:p w14:paraId="096466D1" w14:textId="7DADB919" w:rsidR="00AA0E4E" w:rsidRPr="00AA0E4E" w:rsidRDefault="00AA0E4E" w:rsidP="00AA0E4E">
      <w:pPr>
        <w:rPr>
          <w:rFonts w:eastAsia="Times New Roman"/>
          <w:b/>
          <w:lang w:eastAsia="en-US"/>
        </w:rPr>
      </w:pPr>
      <w:r w:rsidRPr="00AA0E4E">
        <w:rPr>
          <w:rFonts w:eastAsia="Times New Roman"/>
          <w:noProof/>
          <w:lang w:val="de-DE" w:eastAsia="de-DE"/>
        </w:rPr>
        <w:drawing>
          <wp:anchor distT="0" distB="0" distL="114300" distR="114300" simplePos="0" relativeHeight="251666432" behindDoc="0" locked="0" layoutInCell="1" allowOverlap="1" wp14:anchorId="0AAEACB0" wp14:editId="4B6E26EB">
            <wp:simplePos x="0" y="0"/>
            <wp:positionH relativeFrom="margin">
              <wp:posOffset>4445</wp:posOffset>
            </wp:positionH>
            <wp:positionV relativeFrom="margin">
              <wp:posOffset>5203190</wp:posOffset>
            </wp:positionV>
            <wp:extent cx="1353820" cy="1428750"/>
            <wp:effectExtent l="0" t="0" r="0" b="0"/>
            <wp:wrapSquare wrapText="bothSides"/>
            <wp:docPr id="27" name="Picture 27" descr="MJ Buys -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J Buys - headsh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3820" cy="1428750"/>
                    </a:xfrm>
                    <a:prstGeom prst="rect">
                      <a:avLst/>
                    </a:prstGeom>
                    <a:noFill/>
                  </pic:spPr>
                </pic:pic>
              </a:graphicData>
            </a:graphic>
            <wp14:sizeRelH relativeFrom="page">
              <wp14:pctWidth>0</wp14:pctWidth>
            </wp14:sizeRelH>
            <wp14:sizeRelV relativeFrom="page">
              <wp14:pctHeight>0</wp14:pctHeight>
            </wp14:sizeRelV>
          </wp:anchor>
        </w:drawing>
      </w:r>
      <w:r w:rsidRPr="00AA0E4E">
        <w:rPr>
          <w:rFonts w:eastAsia="Times New Roman"/>
          <w:b/>
          <w:lang w:eastAsia="en-US"/>
        </w:rPr>
        <w:t>Mr. Matthew Buys</w:t>
      </w:r>
    </w:p>
    <w:p w14:paraId="6BC91CFD" w14:textId="77777777" w:rsidR="00AA0E4E" w:rsidRPr="00AA0E4E" w:rsidRDefault="00AA0E4E" w:rsidP="00AA0E4E">
      <w:pPr>
        <w:rPr>
          <w:rFonts w:eastAsia="Times New Roman"/>
          <w:lang w:eastAsia="en-US"/>
        </w:rPr>
      </w:pPr>
      <w:r w:rsidRPr="00AA0E4E">
        <w:rPr>
          <w:rFonts w:eastAsia="Times New Roman"/>
          <w:lang w:eastAsia="en-US"/>
        </w:rPr>
        <w:t>Director of Engagement, ORCID Inc.</w:t>
      </w:r>
    </w:p>
    <w:p w14:paraId="1D6A178A" w14:textId="77777777" w:rsidR="00AA0E4E" w:rsidRPr="00AA0E4E" w:rsidRDefault="00AA0E4E" w:rsidP="00AA0E4E">
      <w:pPr>
        <w:rPr>
          <w:rFonts w:eastAsia="Times New Roman"/>
          <w:lang w:eastAsia="en-US"/>
        </w:rPr>
      </w:pPr>
    </w:p>
    <w:p w14:paraId="0A15C5E7" w14:textId="67A9C9CC" w:rsidR="00AA0E4E" w:rsidRPr="00AA0E4E" w:rsidRDefault="00AA0E4E" w:rsidP="00AA0E4E">
      <w:pPr>
        <w:rPr>
          <w:rFonts w:ascii="Times New Roman" w:eastAsia="Times New Roman" w:hAnsi="Times New Roman" w:cs="Times New Roman"/>
          <w:sz w:val="24"/>
          <w:lang w:eastAsia="en-US"/>
        </w:rPr>
      </w:pPr>
      <w:r w:rsidRPr="00AA0E4E">
        <w:rPr>
          <w:rFonts w:eastAsia="Times New Roman"/>
          <w:lang w:eastAsia="en-US"/>
        </w:rPr>
        <w:t>Matthew is responsible for driving ORCID sustainability through community engagement, membership, integration, and user adoption efforts following best practice. The engagement team works with our member and user communities to build ORCID as an international-scale research effort. Matthew has been with ORCID since 2015 in various roles. He came to ORCID from Thomson Reuters, where he covered the Eastern and Southern Africa region; and prior to that was Regional Sales Manager at EBSCO Information Services. He completed a BA (Psychology) and Post-Graduate Diploma in Management at the University of the Witwatersrand. In addition, Matthew has also completed courses in Java, Flash, XML, html, Perl and SQL.</w:t>
      </w:r>
    </w:p>
    <w:p w14:paraId="0055EE50" w14:textId="77777777" w:rsidR="00AA0E4E" w:rsidRPr="00AA0E4E" w:rsidRDefault="00AA0E4E" w:rsidP="00AA0E4E">
      <w:pPr>
        <w:rPr>
          <w:rFonts w:eastAsia="Times New Roman"/>
          <w:lang w:eastAsia="en-US"/>
        </w:rPr>
      </w:pPr>
    </w:p>
    <w:p w14:paraId="7BA419CC" w14:textId="77777777" w:rsidR="00AA0E4E" w:rsidRPr="00AA0E4E" w:rsidRDefault="00AA0E4E" w:rsidP="00AA0E4E">
      <w:pPr>
        <w:rPr>
          <w:rFonts w:eastAsia="Times New Roman"/>
          <w:lang w:eastAsia="en-US"/>
        </w:rPr>
      </w:pPr>
    </w:p>
    <w:p w14:paraId="617EA3CA" w14:textId="5DB8AD18" w:rsidR="00AA0E4E" w:rsidRPr="00AA0E4E" w:rsidRDefault="00AA0E4E" w:rsidP="00AA0E4E">
      <w:pPr>
        <w:rPr>
          <w:rFonts w:eastAsia="Times New Roman"/>
          <w:lang w:eastAsia="en-US"/>
        </w:rPr>
      </w:pPr>
    </w:p>
    <w:p w14:paraId="525E6E33" w14:textId="01E4736D" w:rsidR="00AA0E4E" w:rsidRPr="00AA0E4E" w:rsidRDefault="00AA0E4E" w:rsidP="00AA0E4E">
      <w:pPr>
        <w:rPr>
          <w:rFonts w:eastAsia="Times New Roman"/>
          <w:lang w:eastAsia="en-US"/>
        </w:rPr>
      </w:pPr>
    </w:p>
    <w:p w14:paraId="0BB67100" w14:textId="77777777" w:rsidR="00AA0E4E" w:rsidRPr="00AA0E4E" w:rsidRDefault="00AA0E4E" w:rsidP="00AA0E4E">
      <w:pPr>
        <w:rPr>
          <w:rFonts w:eastAsia="Times New Roman"/>
          <w:lang w:eastAsia="en-US"/>
        </w:rPr>
      </w:pPr>
    </w:p>
    <w:p w14:paraId="7119B1A3" w14:textId="6811D14A" w:rsidR="00AA0E4E" w:rsidRPr="00AA0E4E" w:rsidRDefault="00AA0E4E" w:rsidP="00AA0E4E">
      <w:pPr>
        <w:rPr>
          <w:rFonts w:eastAsia="Times New Roman"/>
          <w:lang w:eastAsia="en-US"/>
        </w:rPr>
      </w:pPr>
    </w:p>
    <w:p w14:paraId="01C0B39A" w14:textId="725A897F" w:rsidR="00AA0E4E" w:rsidRPr="00AA0E4E" w:rsidRDefault="00AA0E4E" w:rsidP="00AA0E4E">
      <w:pPr>
        <w:rPr>
          <w:rFonts w:eastAsia="Times New Roman"/>
          <w:lang w:eastAsia="en-US"/>
        </w:rPr>
      </w:pPr>
    </w:p>
    <w:p w14:paraId="58B6D84F" w14:textId="77777777" w:rsidR="00AA0E4E" w:rsidRPr="00AA0E4E" w:rsidRDefault="00AA0E4E" w:rsidP="00AA0E4E">
      <w:pPr>
        <w:rPr>
          <w:rFonts w:eastAsia="Times New Roman"/>
          <w:lang w:eastAsia="en-US"/>
        </w:rPr>
      </w:pPr>
    </w:p>
    <w:p w14:paraId="4CD376C5" w14:textId="187741F0" w:rsidR="00AA0E4E" w:rsidRPr="00AA0E4E" w:rsidRDefault="00AA0E4E" w:rsidP="00AA0E4E">
      <w:pPr>
        <w:rPr>
          <w:rFonts w:eastAsia="Times New Roman"/>
          <w:b/>
          <w:lang w:eastAsia="en-US"/>
        </w:rPr>
      </w:pPr>
      <w:r w:rsidRPr="00AA0E4E">
        <w:rPr>
          <w:rFonts w:eastAsia="Times New Roman"/>
          <w:noProof/>
          <w:lang w:val="de-DE" w:eastAsia="de-DE"/>
        </w:rPr>
        <w:drawing>
          <wp:anchor distT="0" distB="0" distL="114300" distR="114300" simplePos="0" relativeHeight="251667456" behindDoc="0" locked="0" layoutInCell="1" allowOverlap="1" wp14:anchorId="6A2390C2" wp14:editId="0741FC22">
            <wp:simplePos x="0" y="0"/>
            <wp:positionH relativeFrom="margin">
              <wp:posOffset>43180</wp:posOffset>
            </wp:positionH>
            <wp:positionV relativeFrom="margin">
              <wp:posOffset>50165</wp:posOffset>
            </wp:positionV>
            <wp:extent cx="1713230" cy="1143000"/>
            <wp:effectExtent l="0" t="0" r="1270" b="0"/>
            <wp:wrapSquare wrapText="bothSides"/>
            <wp:docPr id="26" name="Picture 26" descr="photo_Julie Calla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_Julie Callae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3230" cy="1143000"/>
                    </a:xfrm>
                    <a:prstGeom prst="rect">
                      <a:avLst/>
                    </a:prstGeom>
                    <a:noFill/>
                  </pic:spPr>
                </pic:pic>
              </a:graphicData>
            </a:graphic>
            <wp14:sizeRelH relativeFrom="page">
              <wp14:pctWidth>0</wp14:pctWidth>
            </wp14:sizeRelH>
            <wp14:sizeRelV relativeFrom="page">
              <wp14:pctHeight>0</wp14:pctHeight>
            </wp14:sizeRelV>
          </wp:anchor>
        </w:drawing>
      </w:r>
      <w:r w:rsidRPr="00AA0E4E">
        <w:rPr>
          <w:rFonts w:eastAsia="Times New Roman"/>
          <w:b/>
          <w:lang w:eastAsia="en-US"/>
        </w:rPr>
        <w:t>Dr. Julie Callaert</w:t>
      </w:r>
    </w:p>
    <w:p w14:paraId="67805215" w14:textId="5D0C5823" w:rsidR="00AA0E4E" w:rsidRPr="00AA0E4E" w:rsidRDefault="007F13AB" w:rsidP="00AA0E4E">
      <w:pPr>
        <w:rPr>
          <w:rFonts w:eastAsia="Times New Roman"/>
          <w:lang w:eastAsia="en-US"/>
        </w:rPr>
      </w:pPr>
      <w:r>
        <w:rPr>
          <w:rFonts w:eastAsia="Times New Roman"/>
          <w:lang w:eastAsia="en-US"/>
        </w:rPr>
        <w:t xml:space="preserve">Research Expert </w:t>
      </w:r>
      <w:proofErr w:type="spellStart"/>
      <w:r>
        <w:rPr>
          <w:rFonts w:eastAsia="Times New Roman"/>
          <w:lang w:eastAsia="en-US"/>
        </w:rPr>
        <w:t>technometrics</w:t>
      </w:r>
      <w:proofErr w:type="spellEnd"/>
      <w:r>
        <w:rPr>
          <w:rFonts w:eastAsia="Times New Roman"/>
          <w:lang w:eastAsia="en-US"/>
        </w:rPr>
        <w:t>,</w:t>
      </w:r>
      <w:r w:rsidR="00AA0E4E" w:rsidRPr="00AA0E4E">
        <w:rPr>
          <w:rFonts w:eastAsia="Times New Roman"/>
          <w:lang w:eastAsia="en-US"/>
        </w:rPr>
        <w:t xml:space="preserve"> KU Leuven – ECOOM</w:t>
      </w:r>
    </w:p>
    <w:p w14:paraId="40D9ECC2" w14:textId="77777777" w:rsidR="00AA0E4E" w:rsidRPr="00AA0E4E" w:rsidRDefault="00AA0E4E" w:rsidP="00AA0E4E">
      <w:pPr>
        <w:rPr>
          <w:rFonts w:eastAsia="Times New Roman"/>
          <w:lang w:eastAsia="en-US"/>
        </w:rPr>
      </w:pPr>
    </w:p>
    <w:p w14:paraId="035CB55B" w14:textId="77777777" w:rsidR="00AA0E4E" w:rsidRPr="00AA0E4E" w:rsidRDefault="00AA0E4E" w:rsidP="00AA0E4E">
      <w:pPr>
        <w:rPr>
          <w:rFonts w:eastAsia="Times New Roman"/>
          <w:lang w:eastAsia="en-US"/>
        </w:rPr>
      </w:pPr>
      <w:r w:rsidRPr="00AA0E4E">
        <w:rPr>
          <w:rFonts w:eastAsia="Times New Roman"/>
          <w:lang w:eastAsia="en-US"/>
        </w:rPr>
        <w:t xml:space="preserve">Dr. Julie Callaert is Research Expert at ECOOM (Flemish Centre for R&amp;D Monitoring; KU Leuven; Belgium). She manages the </w:t>
      </w:r>
      <w:proofErr w:type="spellStart"/>
      <w:r w:rsidRPr="00AA0E4E">
        <w:rPr>
          <w:rFonts w:eastAsia="Times New Roman"/>
          <w:lang w:eastAsia="en-US"/>
        </w:rPr>
        <w:t>Technometrics</w:t>
      </w:r>
      <w:proofErr w:type="spellEnd"/>
      <w:r w:rsidRPr="00AA0E4E">
        <w:rPr>
          <w:rFonts w:eastAsia="Times New Roman"/>
          <w:lang w:eastAsia="en-US"/>
        </w:rPr>
        <w:t xml:space="preserve"> study group of the </w:t>
      </w:r>
      <w:proofErr w:type="spellStart"/>
      <w:r w:rsidRPr="00AA0E4E">
        <w:rPr>
          <w:rFonts w:eastAsia="Times New Roman"/>
          <w:lang w:eastAsia="en-US"/>
        </w:rPr>
        <w:t>centre</w:t>
      </w:r>
      <w:proofErr w:type="spellEnd"/>
      <w:r w:rsidRPr="00AA0E4E">
        <w:rPr>
          <w:rFonts w:eastAsia="Times New Roman"/>
          <w:lang w:eastAsia="en-US"/>
        </w:rPr>
        <w:t xml:space="preserve">, which provides patent indicators to the Flemish government in support of their technology policy. Her research is primarily oriented towards the development of novel and enhanced patent indicators, with a particular interest in the dynamics of science and technology interplay, including academic entrepreneurship. She has published on these topics in journals like Research Policy, </w:t>
      </w:r>
      <w:proofErr w:type="spellStart"/>
      <w:r w:rsidRPr="00AA0E4E">
        <w:rPr>
          <w:rFonts w:eastAsia="Times New Roman"/>
          <w:lang w:eastAsia="en-US"/>
        </w:rPr>
        <w:t>Scientometrics</w:t>
      </w:r>
      <w:proofErr w:type="spellEnd"/>
      <w:r w:rsidRPr="00AA0E4E">
        <w:rPr>
          <w:rFonts w:eastAsia="Times New Roman"/>
          <w:lang w:eastAsia="en-US"/>
        </w:rPr>
        <w:t>, Journal of Technology Transfer, Economics of Innovation and New Technology, Industry and Innovation. With her background, and as a member of the INCENTIM research division from the KU Leuven’s Faculty of Business and Economics, she is also involved in several European Framework projects.</w:t>
      </w:r>
    </w:p>
    <w:p w14:paraId="16A62699" w14:textId="77777777" w:rsidR="00AA0E4E" w:rsidRPr="00AA0E4E" w:rsidRDefault="00AA0E4E" w:rsidP="00AA0E4E">
      <w:pPr>
        <w:rPr>
          <w:rFonts w:eastAsia="Times New Roman"/>
          <w:lang w:eastAsia="en-US"/>
        </w:rPr>
      </w:pPr>
    </w:p>
    <w:p w14:paraId="7F237A71" w14:textId="77777777" w:rsidR="00AA0E4E" w:rsidRPr="00AA0E4E" w:rsidRDefault="00AA0E4E" w:rsidP="00AA0E4E">
      <w:pPr>
        <w:rPr>
          <w:rFonts w:eastAsia="Times New Roman"/>
          <w:lang w:eastAsia="en-US"/>
        </w:rPr>
      </w:pPr>
    </w:p>
    <w:p w14:paraId="0F1D5078" w14:textId="77777777" w:rsidR="00AA0E4E" w:rsidRPr="00AA0E4E" w:rsidRDefault="00AA0E4E" w:rsidP="00AA0E4E">
      <w:pPr>
        <w:rPr>
          <w:rFonts w:eastAsia="Times New Roman"/>
          <w:b/>
          <w:lang w:eastAsia="en-US"/>
        </w:rPr>
      </w:pPr>
      <w:r w:rsidRPr="00AA0E4E">
        <w:rPr>
          <w:rFonts w:eastAsia="Times New Roman"/>
          <w:noProof/>
          <w:lang w:val="de-DE" w:eastAsia="de-DE"/>
        </w:rPr>
        <w:drawing>
          <wp:anchor distT="0" distB="0" distL="114300" distR="114300" simplePos="0" relativeHeight="251662336" behindDoc="0" locked="0" layoutInCell="1" allowOverlap="1" wp14:anchorId="3B833074" wp14:editId="1EC98FD4">
            <wp:simplePos x="0" y="0"/>
            <wp:positionH relativeFrom="margin">
              <wp:posOffset>43180</wp:posOffset>
            </wp:positionH>
            <wp:positionV relativeFrom="margin">
              <wp:posOffset>2764790</wp:posOffset>
            </wp:positionV>
            <wp:extent cx="1139190" cy="1466850"/>
            <wp:effectExtent l="0" t="0" r="3810" b="0"/>
            <wp:wrapSquare wrapText="bothSides"/>
            <wp:docPr id="4" name="Picture 4" descr="C:\Users\Drake\AppData\Local\Microsoft\Windows\INetCache\Content.Word\jd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rake\AppData\Local\Microsoft\Windows\INetCache\Content.Word\jdal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919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E4E">
        <w:rPr>
          <w:rFonts w:eastAsia="Times New Roman"/>
          <w:b/>
          <w:lang w:eastAsia="en-US"/>
        </w:rPr>
        <w:t>Ms. Julie Daltrey</w:t>
      </w:r>
    </w:p>
    <w:p w14:paraId="72A4B22E" w14:textId="77777777" w:rsidR="00AA0E4E" w:rsidRPr="00AA0E4E" w:rsidRDefault="00AA0E4E" w:rsidP="00AA0E4E">
      <w:pPr>
        <w:rPr>
          <w:rFonts w:ascii="Calibri" w:eastAsia="Times New Roman" w:hAnsi="Calibri" w:cs="Calibri"/>
          <w:lang w:val="en-GB" w:eastAsia="en-US"/>
        </w:rPr>
      </w:pPr>
      <w:r w:rsidRPr="00AA0E4E">
        <w:rPr>
          <w:rFonts w:eastAsia="Times New Roman"/>
          <w:lang w:val="en-GB" w:eastAsia="en-US"/>
        </w:rPr>
        <w:t>Data Architect, UK Intellectual Property Office</w:t>
      </w:r>
    </w:p>
    <w:p w14:paraId="33547D75" w14:textId="77777777" w:rsidR="00AA0E4E" w:rsidRPr="00AA0E4E" w:rsidRDefault="00AA0E4E" w:rsidP="00AA0E4E">
      <w:pPr>
        <w:rPr>
          <w:rFonts w:eastAsia="Times New Roman"/>
          <w:lang w:val="en-GB" w:eastAsia="en-US"/>
        </w:rPr>
      </w:pPr>
    </w:p>
    <w:p w14:paraId="4B5DB6F6" w14:textId="77777777" w:rsidR="00AA0E4E" w:rsidRPr="00AA0E4E" w:rsidRDefault="00AA0E4E" w:rsidP="00AA0E4E">
      <w:pPr>
        <w:rPr>
          <w:rFonts w:ascii="Calibri" w:eastAsia="Times New Roman" w:hAnsi="Calibri" w:cs="Calibri"/>
          <w:lang w:val="en-GB" w:eastAsia="en-US"/>
        </w:rPr>
      </w:pPr>
      <w:r w:rsidRPr="00AA0E4E">
        <w:rPr>
          <w:rFonts w:eastAsia="Times New Roman"/>
          <w:lang w:val="en-GB" w:eastAsia="en-US"/>
        </w:rPr>
        <w:t xml:space="preserve">I have worked at the UK Intellectual Property Office for 30 years in a variety of roles from Mainframe developer, PC developer, IT Team leader, IT Project Manager and for the last 6 years, Data Architect. Over the </w:t>
      </w:r>
      <w:proofErr w:type="gramStart"/>
      <w:r w:rsidRPr="00AA0E4E">
        <w:rPr>
          <w:rFonts w:eastAsia="Times New Roman"/>
          <w:lang w:val="en-GB" w:eastAsia="en-US"/>
        </w:rPr>
        <w:t>years</w:t>
      </w:r>
      <w:proofErr w:type="gramEnd"/>
      <w:r w:rsidRPr="00AA0E4E">
        <w:rPr>
          <w:rFonts w:eastAsia="Times New Roman"/>
          <w:lang w:val="en-GB" w:eastAsia="en-US"/>
        </w:rPr>
        <w:t xml:space="preserve"> I have been involved with all of the IP rights the UK manages, Patents, SPCs, Trade Marks, Designs and Copyright Orphan Works and have a good knowledge of our data and its fitness for purpose. </w:t>
      </w:r>
      <w:proofErr w:type="gramStart"/>
      <w:r w:rsidRPr="00AA0E4E">
        <w:rPr>
          <w:rFonts w:eastAsia="Times New Roman"/>
          <w:lang w:val="en-GB" w:eastAsia="en-US"/>
        </w:rPr>
        <w:t>Data Quality is my key personal area of interest and with name and address data being of the greatest concern across the Office it will be very interesting and valuable to hear about the experiences of other Offices in the area of applicant name standardisation and in particular hearing ideas of how we may be able to improve in this aspect in the future.</w:t>
      </w:r>
      <w:proofErr w:type="gramEnd"/>
    </w:p>
    <w:p w14:paraId="6540E3D1" w14:textId="77777777" w:rsidR="00AA0E4E" w:rsidRPr="00AA0E4E" w:rsidRDefault="00AA0E4E" w:rsidP="00AA0E4E">
      <w:pPr>
        <w:rPr>
          <w:rFonts w:eastAsia="Times New Roman"/>
          <w:lang w:eastAsia="en-US"/>
        </w:rPr>
      </w:pPr>
    </w:p>
    <w:p w14:paraId="0570AAB6" w14:textId="363CEBFF" w:rsidR="00AA0E4E" w:rsidRPr="00AA0E4E" w:rsidRDefault="00AA0E4E" w:rsidP="00AA0E4E">
      <w:pPr>
        <w:rPr>
          <w:rFonts w:eastAsia="Times New Roman"/>
          <w:lang w:eastAsia="en-US"/>
        </w:rPr>
      </w:pPr>
    </w:p>
    <w:p w14:paraId="4E51BD2A" w14:textId="5A366AAE" w:rsidR="00AA0E4E" w:rsidRPr="00AA0E4E" w:rsidRDefault="009D23DA" w:rsidP="00AA0E4E">
      <w:pPr>
        <w:rPr>
          <w:rFonts w:eastAsia="Times New Roman"/>
          <w:b/>
          <w:lang w:eastAsia="en-US"/>
        </w:rPr>
      </w:pPr>
      <w:r w:rsidRPr="00AA0E4E">
        <w:rPr>
          <w:rFonts w:eastAsia="Times New Roman"/>
          <w:noProof/>
          <w:lang w:val="de-DE" w:eastAsia="de-DE"/>
        </w:rPr>
        <w:drawing>
          <wp:anchor distT="0" distB="0" distL="114300" distR="114300" simplePos="0" relativeHeight="251668480" behindDoc="0" locked="0" layoutInCell="1" allowOverlap="1" wp14:anchorId="717564D9" wp14:editId="7EB6AC28">
            <wp:simplePos x="0" y="0"/>
            <wp:positionH relativeFrom="margin">
              <wp:posOffset>43180</wp:posOffset>
            </wp:positionH>
            <wp:positionV relativeFrom="margin">
              <wp:posOffset>5355590</wp:posOffset>
            </wp:positionV>
            <wp:extent cx="1295400" cy="1295400"/>
            <wp:effectExtent l="0" t="0" r="0" b="0"/>
            <wp:wrapSquare wrapText="bothSides"/>
            <wp:docPr id="25" name="Picture 25" descr="2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3_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sidR="00AA0E4E" w:rsidRPr="00AA0E4E">
        <w:rPr>
          <w:rFonts w:eastAsia="Times New Roman"/>
          <w:b/>
          <w:lang w:eastAsia="en-US"/>
        </w:rPr>
        <w:t>Mr. Jurjen Dijkstra</w:t>
      </w:r>
    </w:p>
    <w:p w14:paraId="30D2E52D" w14:textId="77777777" w:rsidR="00AA0E4E" w:rsidRPr="00AA0E4E" w:rsidRDefault="00AA0E4E" w:rsidP="00AA0E4E">
      <w:pPr>
        <w:rPr>
          <w:rFonts w:eastAsia="Times New Roman"/>
          <w:lang w:eastAsia="en-US"/>
        </w:rPr>
      </w:pPr>
      <w:r w:rsidRPr="00AA0E4E">
        <w:rPr>
          <w:rFonts w:eastAsia="Times New Roman"/>
          <w:lang w:eastAsia="en-US"/>
        </w:rPr>
        <w:t>Manager Content, LexisNexis IP</w:t>
      </w:r>
    </w:p>
    <w:p w14:paraId="25AEBEEC" w14:textId="77777777" w:rsidR="00AA0E4E" w:rsidRPr="00AA0E4E" w:rsidRDefault="00AA0E4E" w:rsidP="00AA0E4E">
      <w:pPr>
        <w:rPr>
          <w:rFonts w:eastAsia="Times New Roman"/>
          <w:lang w:eastAsia="en-US"/>
        </w:rPr>
      </w:pPr>
    </w:p>
    <w:p w14:paraId="3BDF39D4" w14:textId="77777777" w:rsidR="00AA0E4E" w:rsidRPr="00AA0E4E" w:rsidRDefault="00AA0E4E" w:rsidP="00AA0E4E">
      <w:pPr>
        <w:rPr>
          <w:rFonts w:ascii="Calibri" w:eastAsia="Times New Roman" w:hAnsi="Calibri" w:cs="Calibri"/>
          <w:lang w:eastAsia="en-US"/>
        </w:rPr>
      </w:pPr>
      <w:r w:rsidRPr="00AA0E4E">
        <w:rPr>
          <w:rFonts w:eastAsia="Times New Roman"/>
          <w:lang w:eastAsia="en-US"/>
        </w:rPr>
        <w:t xml:space="preserve">Born in the Netherlands and living in The Hague area. After graduating as a building </w:t>
      </w:r>
      <w:proofErr w:type="gramStart"/>
      <w:r w:rsidRPr="00AA0E4E">
        <w:rPr>
          <w:rFonts w:eastAsia="Times New Roman"/>
          <w:lang w:eastAsia="en-US"/>
        </w:rPr>
        <w:t>engineer</w:t>
      </w:r>
      <w:proofErr w:type="gramEnd"/>
      <w:r w:rsidRPr="00AA0E4E">
        <w:rPr>
          <w:rFonts w:eastAsia="Times New Roman"/>
          <w:lang w:eastAsia="en-US"/>
        </w:rPr>
        <w:t xml:space="preserve"> I ended up in a R&amp;D department of Fokker Aerospace and came in touch with innovation. Became even more involved in the IP business when I joined a broker organization that supported the commercial development of inventions for SME and private persons. The last 14 years I am working for LexisNexis as the manager IP content, responsible for strategy, content acquisition, harmonizing, adding value and getting the data into our databases.</w:t>
      </w:r>
    </w:p>
    <w:p w14:paraId="7DBA4889" w14:textId="77777777" w:rsidR="00AA0E4E" w:rsidRPr="00AA0E4E" w:rsidRDefault="00AA0E4E" w:rsidP="00AA0E4E">
      <w:pPr>
        <w:rPr>
          <w:rFonts w:eastAsia="Times New Roman"/>
          <w:lang w:eastAsia="en-US"/>
        </w:rPr>
      </w:pPr>
    </w:p>
    <w:p w14:paraId="6E7DBDC2" w14:textId="77777777" w:rsidR="00AA0E4E" w:rsidRPr="00AA0E4E" w:rsidRDefault="00AA0E4E" w:rsidP="00AA0E4E">
      <w:pPr>
        <w:rPr>
          <w:rFonts w:eastAsia="Times New Roman"/>
          <w:lang w:eastAsia="en-US"/>
        </w:rPr>
      </w:pPr>
    </w:p>
    <w:p w14:paraId="68E59D68" w14:textId="77777777" w:rsidR="00AA0E4E" w:rsidRPr="00AA0E4E" w:rsidRDefault="00AA0E4E" w:rsidP="00AA0E4E">
      <w:pPr>
        <w:rPr>
          <w:rFonts w:eastAsia="Times New Roman"/>
          <w:lang w:eastAsia="en-US"/>
        </w:rPr>
      </w:pPr>
    </w:p>
    <w:p w14:paraId="4BD48834" w14:textId="77777777" w:rsidR="00AA0E4E" w:rsidRPr="00AA0E4E" w:rsidRDefault="00AA0E4E" w:rsidP="00AA0E4E">
      <w:pPr>
        <w:rPr>
          <w:rFonts w:eastAsia="Times New Roman"/>
          <w:lang w:eastAsia="en-US"/>
        </w:rPr>
      </w:pPr>
    </w:p>
    <w:p w14:paraId="337A2289" w14:textId="77777777" w:rsidR="00AA0E4E" w:rsidRPr="00AA0E4E" w:rsidRDefault="00AA0E4E" w:rsidP="00AA0E4E">
      <w:pPr>
        <w:rPr>
          <w:rFonts w:eastAsia="Times New Roman"/>
          <w:lang w:eastAsia="en-US"/>
        </w:rPr>
      </w:pPr>
    </w:p>
    <w:p w14:paraId="6F8BADF8" w14:textId="77777777" w:rsidR="00AA0E4E" w:rsidRPr="00AA0E4E" w:rsidRDefault="00AA0E4E" w:rsidP="00AA0E4E">
      <w:pPr>
        <w:rPr>
          <w:rFonts w:eastAsia="Times New Roman"/>
          <w:lang w:eastAsia="en-US"/>
        </w:rPr>
      </w:pPr>
    </w:p>
    <w:p w14:paraId="5C9DF8E1" w14:textId="77777777" w:rsidR="00AA0E4E" w:rsidRPr="00AA0E4E" w:rsidRDefault="00AA0E4E" w:rsidP="00AA0E4E">
      <w:pPr>
        <w:rPr>
          <w:rFonts w:eastAsia="Times New Roman"/>
          <w:lang w:eastAsia="en-US"/>
        </w:rPr>
      </w:pPr>
    </w:p>
    <w:p w14:paraId="3361BE42" w14:textId="77777777" w:rsidR="00AA0E4E" w:rsidRPr="00AA0E4E" w:rsidRDefault="00AA0E4E" w:rsidP="00AA0E4E">
      <w:pPr>
        <w:rPr>
          <w:rFonts w:eastAsia="Times New Roman"/>
          <w:lang w:eastAsia="en-US"/>
        </w:rPr>
      </w:pPr>
    </w:p>
    <w:p w14:paraId="47CCC0BE" w14:textId="77777777" w:rsidR="00AA0E4E" w:rsidRPr="00AA0E4E" w:rsidRDefault="00AA0E4E" w:rsidP="00AA0E4E">
      <w:pPr>
        <w:rPr>
          <w:rFonts w:eastAsia="Times New Roman"/>
          <w:lang w:eastAsia="en-US"/>
        </w:rPr>
      </w:pPr>
    </w:p>
    <w:p w14:paraId="150B1FE7" w14:textId="77777777" w:rsidR="00AA0E4E" w:rsidRPr="00AA0E4E" w:rsidRDefault="00AA0E4E" w:rsidP="00AA0E4E">
      <w:pPr>
        <w:rPr>
          <w:rFonts w:eastAsia="Times New Roman"/>
          <w:lang w:eastAsia="en-US"/>
        </w:rPr>
      </w:pPr>
    </w:p>
    <w:p w14:paraId="0C26C534" w14:textId="076179DE" w:rsidR="00AA0E4E" w:rsidRPr="00AA0E4E" w:rsidRDefault="00AA0E4E" w:rsidP="00AA0E4E">
      <w:pPr>
        <w:rPr>
          <w:rFonts w:eastAsia="Times New Roman"/>
          <w:b/>
          <w:lang w:eastAsia="en-US"/>
        </w:rPr>
      </w:pPr>
      <w:r w:rsidRPr="00AA0E4E">
        <w:rPr>
          <w:rFonts w:eastAsia="Times New Roman"/>
          <w:noProof/>
          <w:lang w:val="de-DE" w:eastAsia="de-DE"/>
        </w:rPr>
        <w:drawing>
          <wp:anchor distT="0" distB="0" distL="114300" distR="114300" simplePos="0" relativeHeight="251669504" behindDoc="0" locked="0" layoutInCell="1" allowOverlap="1" wp14:anchorId="3FAADB22" wp14:editId="2DB4799A">
            <wp:simplePos x="0" y="0"/>
            <wp:positionH relativeFrom="margin">
              <wp:posOffset>-23495</wp:posOffset>
            </wp:positionH>
            <wp:positionV relativeFrom="margin">
              <wp:posOffset>12065</wp:posOffset>
            </wp:positionV>
            <wp:extent cx="1162050" cy="1553210"/>
            <wp:effectExtent l="0" t="0" r="0" b="8890"/>
            <wp:wrapSquare wrapText="bothSides"/>
            <wp:docPr id="24" name="Picture 24" descr="Maik Houtrouw_pas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k Houtrouw_pasfo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553210"/>
                    </a:xfrm>
                    <a:prstGeom prst="rect">
                      <a:avLst/>
                    </a:prstGeom>
                    <a:noFill/>
                  </pic:spPr>
                </pic:pic>
              </a:graphicData>
            </a:graphic>
            <wp14:sizeRelH relativeFrom="page">
              <wp14:pctWidth>0</wp14:pctWidth>
            </wp14:sizeRelH>
            <wp14:sizeRelV relativeFrom="page">
              <wp14:pctHeight>0</wp14:pctHeight>
            </wp14:sizeRelV>
          </wp:anchor>
        </w:drawing>
      </w:r>
      <w:r w:rsidRPr="00AA0E4E">
        <w:rPr>
          <w:rFonts w:eastAsia="Times New Roman"/>
          <w:b/>
          <w:lang w:eastAsia="en-US"/>
        </w:rPr>
        <w:t xml:space="preserve">Ms. Maike </w:t>
      </w:r>
      <w:proofErr w:type="spellStart"/>
      <w:r w:rsidRPr="00AA0E4E">
        <w:rPr>
          <w:rFonts w:eastAsia="Times New Roman"/>
          <w:b/>
          <w:lang w:eastAsia="en-US"/>
        </w:rPr>
        <w:t>Houtrow</w:t>
      </w:r>
      <w:proofErr w:type="spellEnd"/>
    </w:p>
    <w:p w14:paraId="46680254" w14:textId="77777777" w:rsidR="00AA0E4E" w:rsidRPr="00AA0E4E" w:rsidRDefault="00AA0E4E" w:rsidP="00AA0E4E">
      <w:pPr>
        <w:rPr>
          <w:rFonts w:eastAsia="Times New Roman"/>
          <w:szCs w:val="22"/>
          <w:lang w:eastAsia="en-US"/>
        </w:rPr>
      </w:pPr>
      <w:r w:rsidRPr="00AA0E4E">
        <w:rPr>
          <w:rFonts w:eastAsia="Times New Roman"/>
          <w:szCs w:val="22"/>
          <w:lang w:eastAsia="en-US"/>
        </w:rPr>
        <w:t>IP Analyst, Philips Intellectual Property &amp; Standards</w:t>
      </w:r>
    </w:p>
    <w:p w14:paraId="1F2E3153" w14:textId="77777777" w:rsidR="00AA0E4E" w:rsidRPr="00AA0E4E" w:rsidRDefault="00AA0E4E" w:rsidP="00AA0E4E">
      <w:pPr>
        <w:rPr>
          <w:rFonts w:eastAsia="Times New Roman"/>
          <w:lang w:eastAsia="en-US"/>
        </w:rPr>
      </w:pPr>
    </w:p>
    <w:p w14:paraId="4A270AB4" w14:textId="77777777" w:rsidR="00AA0E4E" w:rsidRPr="00AA0E4E" w:rsidRDefault="00AA0E4E" w:rsidP="00AA0E4E">
      <w:pPr>
        <w:rPr>
          <w:rFonts w:eastAsia="Times New Roman"/>
          <w:szCs w:val="22"/>
          <w:lang w:eastAsia="en-US"/>
        </w:rPr>
      </w:pPr>
      <w:r w:rsidRPr="00AA0E4E">
        <w:rPr>
          <w:rFonts w:eastAsia="Times New Roman"/>
          <w:szCs w:val="22"/>
          <w:lang w:eastAsia="en-US"/>
        </w:rPr>
        <w:t xml:space="preserve">Maike Houtrouw graduated in chemical engineering from the Aachen University of Applied Sciences in 1992. In </w:t>
      </w:r>
      <w:proofErr w:type="gramStart"/>
      <w:r w:rsidRPr="00AA0E4E">
        <w:rPr>
          <w:rFonts w:eastAsia="Times New Roman"/>
          <w:szCs w:val="22"/>
          <w:lang w:eastAsia="en-US"/>
        </w:rPr>
        <w:t>1993</w:t>
      </w:r>
      <w:proofErr w:type="gramEnd"/>
      <w:r w:rsidRPr="00AA0E4E">
        <w:rPr>
          <w:rFonts w:eastAsia="Times New Roman"/>
          <w:szCs w:val="22"/>
          <w:lang w:eastAsia="en-US"/>
        </w:rPr>
        <w:t xml:space="preserve"> she joined Philips Research Labs Eindhoven, where she was active in the field of semiconductor processing. From 1998 </w:t>
      </w:r>
      <w:proofErr w:type="gramStart"/>
      <w:r w:rsidRPr="00AA0E4E">
        <w:rPr>
          <w:rFonts w:eastAsia="Times New Roman"/>
          <w:szCs w:val="22"/>
          <w:lang w:eastAsia="en-US"/>
        </w:rPr>
        <w:t>onwards</w:t>
      </w:r>
      <w:proofErr w:type="gramEnd"/>
      <w:r w:rsidRPr="00AA0E4E">
        <w:rPr>
          <w:rFonts w:eastAsia="Times New Roman"/>
          <w:szCs w:val="22"/>
          <w:lang w:eastAsia="en-US"/>
        </w:rPr>
        <w:t xml:space="preserve"> she worked at Philips Components as a process engineer in the development of aspherical lenses for DVD and Blu-ray storage systems. In 2001 she joint Philips IP&amp;S where she conducted novelty and validity searches, as well as patent landscaping and product risk assessments for various technical fields. She is a member of the WON, where she fulfilled amongst others the role as chair of the working group Search Intelligence. For many years, she participates in the PDG Impact group and is currently acting as taskforce leader for patent assignee name standardization. She </w:t>
      </w:r>
      <w:proofErr w:type="gramStart"/>
      <w:r w:rsidRPr="00AA0E4E">
        <w:rPr>
          <w:rFonts w:eastAsia="Times New Roman"/>
          <w:szCs w:val="22"/>
          <w:lang w:eastAsia="en-US"/>
        </w:rPr>
        <w:t>is nominated</w:t>
      </w:r>
      <w:proofErr w:type="gramEnd"/>
      <w:r w:rsidRPr="00AA0E4E">
        <w:rPr>
          <w:rFonts w:eastAsia="Times New Roman"/>
          <w:szCs w:val="22"/>
          <w:lang w:eastAsia="en-US"/>
        </w:rPr>
        <w:t xml:space="preserve"> to become a certified Qualified Patent Information Professional.</w:t>
      </w:r>
    </w:p>
    <w:p w14:paraId="56D27527" w14:textId="77777777" w:rsidR="00AA0E4E" w:rsidRPr="00AA0E4E" w:rsidRDefault="00AA0E4E" w:rsidP="00AA0E4E">
      <w:pPr>
        <w:rPr>
          <w:rFonts w:eastAsia="Times New Roman"/>
          <w:szCs w:val="22"/>
          <w:lang w:eastAsia="en-US"/>
        </w:rPr>
      </w:pPr>
    </w:p>
    <w:p w14:paraId="62E54A3C" w14:textId="77777777" w:rsidR="00AA0E4E" w:rsidRPr="00AA0E4E" w:rsidRDefault="00AA0E4E" w:rsidP="00AA0E4E">
      <w:pPr>
        <w:rPr>
          <w:rFonts w:eastAsia="Times New Roman"/>
          <w:lang w:eastAsia="en-US"/>
        </w:rPr>
      </w:pPr>
    </w:p>
    <w:p w14:paraId="115DBD50" w14:textId="77777777" w:rsidR="00AA0E4E" w:rsidRPr="00AA0E4E" w:rsidRDefault="00AA0E4E" w:rsidP="00AA0E4E">
      <w:pPr>
        <w:rPr>
          <w:rFonts w:eastAsia="Times New Roman"/>
          <w:b/>
          <w:lang w:eastAsia="en-US"/>
        </w:rPr>
      </w:pPr>
      <w:r w:rsidRPr="00AA0E4E">
        <w:rPr>
          <w:rFonts w:eastAsia="Times New Roman"/>
          <w:noProof/>
          <w:lang w:val="de-DE" w:eastAsia="de-DE"/>
        </w:rPr>
        <w:drawing>
          <wp:anchor distT="0" distB="0" distL="114300" distR="114300" simplePos="0" relativeHeight="251663360" behindDoc="0" locked="0" layoutInCell="1" allowOverlap="1" wp14:anchorId="53E26A91" wp14:editId="37873B16">
            <wp:simplePos x="0" y="0"/>
            <wp:positionH relativeFrom="margin">
              <wp:posOffset>33655</wp:posOffset>
            </wp:positionH>
            <wp:positionV relativeFrom="margin">
              <wp:posOffset>2783840</wp:posOffset>
            </wp:positionV>
            <wp:extent cx="1447800" cy="1428750"/>
            <wp:effectExtent l="0" t="0" r="0" b="0"/>
            <wp:wrapSquare wrapText="bothSides"/>
            <wp:docPr id="5" name="Picture 5" descr="C:\Users\Drake\AppData\Local\Microsoft\Windows\INetCache\Content.Word\Gareth Jones -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rake\AppData\Local\Microsoft\Windows\INetCache\Content.Word\Gareth Jones - pic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E4E">
        <w:rPr>
          <w:rFonts w:eastAsia="Times New Roman"/>
          <w:b/>
          <w:lang w:eastAsia="en-US"/>
        </w:rPr>
        <w:t>Mr. Gareth Jones</w:t>
      </w:r>
    </w:p>
    <w:p w14:paraId="54344D8C" w14:textId="629CB9B5" w:rsidR="00AA0E4E" w:rsidRPr="00AA0E4E" w:rsidRDefault="00710347" w:rsidP="00AA0E4E">
      <w:pPr>
        <w:rPr>
          <w:rFonts w:eastAsia="Times New Roman"/>
          <w:lang w:val="en-GB" w:eastAsia="en-US"/>
        </w:rPr>
      </w:pPr>
      <w:r>
        <w:rPr>
          <w:rFonts w:eastAsia="Times New Roman"/>
          <w:lang w:val="en-GB" w:eastAsia="en-US"/>
        </w:rPr>
        <w:t>Informatics Analyst, UK</w:t>
      </w:r>
      <w:r w:rsidR="00AA0E4E" w:rsidRPr="00AA0E4E">
        <w:rPr>
          <w:rFonts w:eastAsia="Times New Roman"/>
          <w:lang w:val="en-GB" w:eastAsia="en-US"/>
        </w:rPr>
        <w:t>IPO</w:t>
      </w:r>
    </w:p>
    <w:p w14:paraId="758FE97E" w14:textId="77777777" w:rsidR="00AA0E4E" w:rsidRPr="00AA0E4E" w:rsidRDefault="00AA0E4E" w:rsidP="00AA0E4E">
      <w:pPr>
        <w:rPr>
          <w:rFonts w:eastAsia="Times New Roman"/>
          <w:lang w:eastAsia="en-US"/>
        </w:rPr>
      </w:pPr>
    </w:p>
    <w:p w14:paraId="2CFD8DB9" w14:textId="77777777" w:rsidR="00AA0E4E" w:rsidRPr="00AA0E4E" w:rsidRDefault="00AA0E4E" w:rsidP="00AA0E4E">
      <w:pPr>
        <w:rPr>
          <w:rFonts w:eastAsia="Times New Roman"/>
          <w:szCs w:val="22"/>
          <w:lang w:val="en-GB" w:eastAsia="en-US"/>
        </w:rPr>
      </w:pPr>
      <w:r w:rsidRPr="00AA0E4E">
        <w:rPr>
          <w:rFonts w:eastAsia="Times New Roman"/>
          <w:szCs w:val="22"/>
          <w:lang w:val="en-GB" w:eastAsia="en-US"/>
        </w:rPr>
        <w:t xml:space="preserve">Gareth works in the Informatics team at the UK IPO. Informatics uses creative thinking and problem solving skills to deliver evidence and insight to help others make better decisions. This </w:t>
      </w:r>
      <w:proofErr w:type="gramStart"/>
      <w:r w:rsidRPr="00AA0E4E">
        <w:rPr>
          <w:rFonts w:eastAsia="Times New Roman"/>
          <w:szCs w:val="22"/>
          <w:lang w:val="en-GB" w:eastAsia="en-US"/>
        </w:rPr>
        <w:t>is achieved</w:t>
      </w:r>
      <w:proofErr w:type="gramEnd"/>
      <w:r w:rsidRPr="00AA0E4E">
        <w:rPr>
          <w:rFonts w:eastAsia="Times New Roman"/>
          <w:szCs w:val="22"/>
          <w:lang w:val="en-GB" w:eastAsia="en-US"/>
        </w:rPr>
        <w:t xml:space="preserve"> through data analysis and visualisation using analytical software. Gareth has recently completed a project automating the cleaning and linking of IPO data to UK company information for analysis purposes.</w:t>
      </w:r>
    </w:p>
    <w:p w14:paraId="1632AAEE" w14:textId="77777777" w:rsidR="00AA0E4E" w:rsidRPr="00AA0E4E" w:rsidRDefault="00AA0E4E" w:rsidP="00AA0E4E">
      <w:pPr>
        <w:rPr>
          <w:rFonts w:eastAsia="Times New Roman"/>
          <w:lang w:val="en-GB" w:eastAsia="en-US"/>
        </w:rPr>
      </w:pPr>
    </w:p>
    <w:p w14:paraId="30D43332" w14:textId="28F15548" w:rsidR="00AA0E4E" w:rsidRPr="00AA0E4E" w:rsidRDefault="00AA0E4E" w:rsidP="00AA0E4E">
      <w:pPr>
        <w:rPr>
          <w:rFonts w:eastAsia="Times New Roman"/>
          <w:lang w:val="en-GB" w:eastAsia="en-US"/>
        </w:rPr>
      </w:pPr>
    </w:p>
    <w:p w14:paraId="57BCCA9F" w14:textId="4D616CB8" w:rsidR="00AA0E4E" w:rsidRPr="00AA0E4E" w:rsidRDefault="00EF1860" w:rsidP="00AA0E4E">
      <w:pPr>
        <w:rPr>
          <w:rFonts w:eastAsia="Times New Roman"/>
          <w:b/>
          <w:lang w:eastAsia="en-US"/>
        </w:rPr>
      </w:pPr>
      <w:r w:rsidRPr="00AA0E4E">
        <w:rPr>
          <w:rFonts w:eastAsia="Times New Roman"/>
          <w:noProof/>
          <w:lang w:val="de-DE" w:eastAsia="de-DE"/>
        </w:rPr>
        <w:drawing>
          <wp:anchor distT="0" distB="0" distL="114300" distR="114300" simplePos="0" relativeHeight="251670528" behindDoc="0" locked="0" layoutInCell="1" allowOverlap="1" wp14:anchorId="18A57C66" wp14:editId="4C13E315">
            <wp:simplePos x="0" y="0"/>
            <wp:positionH relativeFrom="margin">
              <wp:posOffset>-23495</wp:posOffset>
            </wp:positionH>
            <wp:positionV relativeFrom="margin">
              <wp:posOffset>4707890</wp:posOffset>
            </wp:positionV>
            <wp:extent cx="1362075" cy="1813560"/>
            <wp:effectExtent l="0" t="0" r="9525" b="0"/>
            <wp:wrapSquare wrapText="bothSides"/>
            <wp:docPr id="23" name="Picture 23" descr="Jumi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umi Le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2075" cy="1813560"/>
                    </a:xfrm>
                    <a:prstGeom prst="rect">
                      <a:avLst/>
                    </a:prstGeom>
                    <a:noFill/>
                  </pic:spPr>
                </pic:pic>
              </a:graphicData>
            </a:graphic>
            <wp14:sizeRelH relativeFrom="page">
              <wp14:pctWidth>0</wp14:pctWidth>
            </wp14:sizeRelH>
            <wp14:sizeRelV relativeFrom="page">
              <wp14:pctHeight>0</wp14:pctHeight>
            </wp14:sizeRelV>
          </wp:anchor>
        </w:drawing>
      </w:r>
      <w:r w:rsidR="00AA0E4E" w:rsidRPr="00AA0E4E">
        <w:rPr>
          <w:rFonts w:eastAsia="Times New Roman"/>
          <w:b/>
          <w:lang w:eastAsia="en-US"/>
        </w:rPr>
        <w:t xml:space="preserve">Dr. </w:t>
      </w:r>
      <w:proofErr w:type="spellStart"/>
      <w:r w:rsidR="00AA0E4E" w:rsidRPr="00AA0E4E">
        <w:rPr>
          <w:rFonts w:eastAsia="Times New Roman"/>
          <w:b/>
          <w:lang w:eastAsia="en-US"/>
        </w:rPr>
        <w:t>Jumi</w:t>
      </w:r>
      <w:proofErr w:type="spellEnd"/>
      <w:r w:rsidR="00AA0E4E" w:rsidRPr="00AA0E4E">
        <w:rPr>
          <w:rFonts w:eastAsia="Times New Roman"/>
          <w:b/>
          <w:lang w:eastAsia="en-US"/>
        </w:rPr>
        <w:t xml:space="preserve"> Lee</w:t>
      </w:r>
    </w:p>
    <w:p w14:paraId="00B61E37" w14:textId="77777777" w:rsidR="00AA0E4E" w:rsidRPr="00AA0E4E" w:rsidRDefault="00AA0E4E" w:rsidP="00AA0E4E">
      <w:pPr>
        <w:rPr>
          <w:rFonts w:eastAsia="Times New Roman"/>
          <w:lang w:eastAsia="en-US"/>
        </w:rPr>
      </w:pPr>
      <w:r w:rsidRPr="00AA0E4E">
        <w:rPr>
          <w:rFonts w:eastAsia="Times New Roman"/>
          <w:lang w:eastAsia="en-US"/>
        </w:rPr>
        <w:t>Deputy Director, KIPO</w:t>
      </w:r>
    </w:p>
    <w:p w14:paraId="65B1DF66" w14:textId="77777777" w:rsidR="00AA0E4E" w:rsidRPr="00AA0E4E" w:rsidRDefault="00AA0E4E" w:rsidP="00AA0E4E">
      <w:pPr>
        <w:rPr>
          <w:rFonts w:eastAsia="Times New Roman"/>
          <w:lang w:eastAsia="en-US"/>
        </w:rPr>
      </w:pPr>
    </w:p>
    <w:p w14:paraId="73D42777" w14:textId="77777777" w:rsidR="00AA0E4E" w:rsidRPr="00AA0E4E" w:rsidRDefault="00AA0E4E" w:rsidP="00AA0E4E">
      <w:pPr>
        <w:rPr>
          <w:rFonts w:eastAsia="Times New Roman"/>
          <w:lang w:eastAsia="en-US"/>
        </w:rPr>
      </w:pPr>
      <w:proofErr w:type="spellStart"/>
      <w:r w:rsidRPr="00AA0E4E">
        <w:rPr>
          <w:rFonts w:eastAsia="Times New Roman"/>
          <w:lang w:eastAsia="en-US"/>
        </w:rPr>
        <w:t>Jumi</w:t>
      </w:r>
      <w:proofErr w:type="spellEnd"/>
      <w:r w:rsidRPr="00AA0E4E">
        <w:rPr>
          <w:rFonts w:eastAsia="Times New Roman"/>
          <w:lang w:eastAsia="en-US"/>
        </w:rPr>
        <w:t xml:space="preserve"> Lee received the B.S. degree in mathematics and electronics engineering from </w:t>
      </w:r>
      <w:proofErr w:type="spellStart"/>
      <w:r w:rsidRPr="00AA0E4E">
        <w:rPr>
          <w:rFonts w:eastAsia="Times New Roman"/>
          <w:lang w:eastAsia="en-US"/>
        </w:rPr>
        <w:t>Ewha</w:t>
      </w:r>
      <w:proofErr w:type="spellEnd"/>
      <w:r w:rsidRPr="00AA0E4E">
        <w:rPr>
          <w:rFonts w:eastAsia="Times New Roman"/>
          <w:lang w:eastAsia="en-US"/>
        </w:rPr>
        <w:t xml:space="preserve"> </w:t>
      </w:r>
      <w:proofErr w:type="spellStart"/>
      <w:r w:rsidRPr="00AA0E4E">
        <w:rPr>
          <w:rFonts w:eastAsia="Times New Roman"/>
          <w:lang w:eastAsia="en-US"/>
        </w:rPr>
        <w:t>Womans</w:t>
      </w:r>
      <w:proofErr w:type="spellEnd"/>
      <w:r w:rsidRPr="00AA0E4E">
        <w:rPr>
          <w:rFonts w:eastAsia="Times New Roman"/>
          <w:lang w:eastAsia="en-US"/>
        </w:rPr>
        <w:t xml:space="preserve"> University, Seoul, Korea, in 1998 and the M.S.E. and Ph.D. degrees in electrical engineering from Korea Advanced Institute of Science and Technology (KAIST), Daejeon, Korea, in 2000 and 2006, respectively.</w:t>
      </w:r>
      <w:r w:rsidRPr="00AA0E4E">
        <w:rPr>
          <w:rFonts w:eastAsia="Times New Roman" w:hint="eastAsia"/>
          <w:lang w:eastAsia="en-US"/>
        </w:rPr>
        <w:t xml:space="preserve"> </w:t>
      </w:r>
      <w:r w:rsidRPr="00AA0E4E">
        <w:rPr>
          <w:rFonts w:eastAsia="Times New Roman"/>
          <w:lang w:eastAsia="en-US"/>
        </w:rPr>
        <w:t xml:space="preserve">From </w:t>
      </w:r>
      <w:r w:rsidRPr="00AA0E4E">
        <w:rPr>
          <w:rFonts w:eastAsia="Times New Roman" w:hint="eastAsia"/>
          <w:lang w:eastAsia="en-US"/>
        </w:rPr>
        <w:t>2007 to 2010, she was with DMC R&amp;D Center</w:t>
      </w:r>
      <w:r w:rsidRPr="00AA0E4E">
        <w:rPr>
          <w:rFonts w:eastAsia="Times New Roman"/>
          <w:lang w:eastAsia="en-US"/>
        </w:rPr>
        <w:t>, Samsung Electronics Co., Ltd.</w:t>
      </w:r>
      <w:r w:rsidRPr="00AA0E4E">
        <w:rPr>
          <w:rFonts w:eastAsia="Times New Roman" w:hint="eastAsia"/>
          <w:lang w:eastAsia="en-US"/>
        </w:rPr>
        <w:t>, as a Senior Engineer. Since 2011, she has been with Korean Intellectual Property Office, where she is currently a Deputy Director.</w:t>
      </w:r>
    </w:p>
    <w:p w14:paraId="2CFAFC9D" w14:textId="77777777" w:rsidR="00AA0E4E" w:rsidRPr="00AA0E4E" w:rsidRDefault="00AA0E4E" w:rsidP="00AA0E4E">
      <w:pPr>
        <w:rPr>
          <w:rFonts w:eastAsia="Times New Roman"/>
          <w:lang w:eastAsia="en-US"/>
        </w:rPr>
      </w:pPr>
    </w:p>
    <w:p w14:paraId="33B9DA98" w14:textId="6C89BFF1" w:rsidR="00AA0E4E" w:rsidRDefault="00AA0E4E" w:rsidP="00AA0E4E">
      <w:pPr>
        <w:rPr>
          <w:rFonts w:eastAsia="Times New Roman"/>
          <w:b/>
          <w:color w:val="222222"/>
          <w:shd w:val="clear" w:color="auto" w:fill="FFFFFF"/>
          <w:lang w:eastAsia="en-US"/>
        </w:rPr>
      </w:pPr>
    </w:p>
    <w:p w14:paraId="2FE97B71" w14:textId="4B28E46E" w:rsidR="009D23DA" w:rsidRDefault="009D23DA" w:rsidP="00AA0E4E">
      <w:pPr>
        <w:rPr>
          <w:rFonts w:eastAsia="Times New Roman"/>
          <w:b/>
          <w:color w:val="222222"/>
          <w:shd w:val="clear" w:color="auto" w:fill="FFFFFF"/>
          <w:lang w:eastAsia="en-US"/>
        </w:rPr>
      </w:pPr>
    </w:p>
    <w:p w14:paraId="64092AB9" w14:textId="4347D855" w:rsidR="009D23DA" w:rsidRDefault="009D23DA" w:rsidP="00AA0E4E">
      <w:pPr>
        <w:rPr>
          <w:rFonts w:eastAsia="Times New Roman"/>
          <w:b/>
          <w:color w:val="222222"/>
          <w:shd w:val="clear" w:color="auto" w:fill="FFFFFF"/>
          <w:lang w:eastAsia="en-US"/>
        </w:rPr>
      </w:pPr>
    </w:p>
    <w:p w14:paraId="01EF6AD8" w14:textId="27387320" w:rsidR="009D23DA" w:rsidRDefault="009D23DA" w:rsidP="00AA0E4E">
      <w:pPr>
        <w:rPr>
          <w:rFonts w:eastAsia="Times New Roman"/>
          <w:b/>
          <w:color w:val="222222"/>
          <w:shd w:val="clear" w:color="auto" w:fill="FFFFFF"/>
          <w:lang w:eastAsia="en-US"/>
        </w:rPr>
      </w:pPr>
    </w:p>
    <w:p w14:paraId="28AC0A42" w14:textId="194B168F" w:rsidR="009D23DA" w:rsidRDefault="009D23DA" w:rsidP="00AA0E4E">
      <w:pPr>
        <w:rPr>
          <w:rFonts w:eastAsia="Times New Roman"/>
          <w:b/>
          <w:color w:val="222222"/>
          <w:shd w:val="clear" w:color="auto" w:fill="FFFFFF"/>
          <w:lang w:eastAsia="en-US"/>
        </w:rPr>
      </w:pPr>
    </w:p>
    <w:p w14:paraId="47E31543" w14:textId="5237A4C4" w:rsidR="009D23DA" w:rsidRDefault="009D23DA" w:rsidP="00AA0E4E">
      <w:pPr>
        <w:rPr>
          <w:rFonts w:eastAsia="Times New Roman"/>
          <w:b/>
          <w:color w:val="222222"/>
          <w:shd w:val="clear" w:color="auto" w:fill="FFFFFF"/>
          <w:lang w:eastAsia="en-US"/>
        </w:rPr>
      </w:pPr>
    </w:p>
    <w:p w14:paraId="10F6736B" w14:textId="6008E856" w:rsidR="009D23DA" w:rsidRDefault="009D23DA" w:rsidP="00AA0E4E">
      <w:pPr>
        <w:rPr>
          <w:rFonts w:eastAsia="Times New Roman"/>
          <w:b/>
          <w:color w:val="222222"/>
          <w:shd w:val="clear" w:color="auto" w:fill="FFFFFF"/>
          <w:lang w:eastAsia="en-US"/>
        </w:rPr>
      </w:pPr>
    </w:p>
    <w:p w14:paraId="2498752B" w14:textId="473F98D2" w:rsidR="009D23DA" w:rsidRDefault="009D23DA" w:rsidP="00AA0E4E">
      <w:pPr>
        <w:rPr>
          <w:rFonts w:eastAsia="Times New Roman"/>
          <w:b/>
          <w:color w:val="222222"/>
          <w:shd w:val="clear" w:color="auto" w:fill="FFFFFF"/>
          <w:lang w:eastAsia="en-US"/>
        </w:rPr>
      </w:pPr>
    </w:p>
    <w:p w14:paraId="33516587" w14:textId="4714C3E8" w:rsidR="009D23DA" w:rsidRDefault="009D23DA" w:rsidP="00AA0E4E">
      <w:pPr>
        <w:rPr>
          <w:rFonts w:eastAsia="Times New Roman"/>
          <w:b/>
          <w:color w:val="222222"/>
          <w:shd w:val="clear" w:color="auto" w:fill="FFFFFF"/>
          <w:lang w:eastAsia="en-US"/>
        </w:rPr>
      </w:pPr>
    </w:p>
    <w:p w14:paraId="4EAA41E7" w14:textId="4911650D" w:rsidR="009D23DA" w:rsidRDefault="009D23DA" w:rsidP="00AA0E4E">
      <w:pPr>
        <w:rPr>
          <w:rFonts w:eastAsia="Times New Roman"/>
          <w:b/>
          <w:color w:val="222222"/>
          <w:shd w:val="clear" w:color="auto" w:fill="FFFFFF"/>
          <w:lang w:eastAsia="en-US"/>
        </w:rPr>
      </w:pPr>
    </w:p>
    <w:p w14:paraId="07600F69" w14:textId="140908C7" w:rsidR="009D23DA" w:rsidRDefault="009D23DA" w:rsidP="00AA0E4E">
      <w:pPr>
        <w:rPr>
          <w:rFonts w:eastAsia="Times New Roman"/>
          <w:b/>
          <w:color w:val="222222"/>
          <w:shd w:val="clear" w:color="auto" w:fill="FFFFFF"/>
          <w:lang w:eastAsia="en-US"/>
        </w:rPr>
      </w:pPr>
    </w:p>
    <w:p w14:paraId="40433F4A" w14:textId="4D70CF9E" w:rsidR="009D23DA" w:rsidRDefault="009D23DA" w:rsidP="00AA0E4E">
      <w:pPr>
        <w:rPr>
          <w:rFonts w:eastAsia="Times New Roman"/>
          <w:b/>
          <w:color w:val="222222"/>
          <w:shd w:val="clear" w:color="auto" w:fill="FFFFFF"/>
          <w:lang w:eastAsia="en-US"/>
        </w:rPr>
      </w:pPr>
    </w:p>
    <w:p w14:paraId="5C9D849F" w14:textId="475949C8" w:rsidR="009D23DA" w:rsidRDefault="009D23DA" w:rsidP="00AA0E4E">
      <w:pPr>
        <w:rPr>
          <w:rFonts w:eastAsia="Times New Roman"/>
          <w:b/>
          <w:color w:val="222222"/>
          <w:shd w:val="clear" w:color="auto" w:fill="FFFFFF"/>
          <w:lang w:eastAsia="en-US"/>
        </w:rPr>
      </w:pPr>
    </w:p>
    <w:p w14:paraId="24D5502C" w14:textId="119FD98D" w:rsidR="00CD42BC" w:rsidRPr="00AA0E4E" w:rsidRDefault="00CD42BC" w:rsidP="00CD42BC">
      <w:pPr>
        <w:rPr>
          <w:rFonts w:eastAsia="Times New Roman"/>
          <w:b/>
          <w:color w:val="000000"/>
          <w:szCs w:val="22"/>
          <w:lang w:eastAsia="en-US"/>
        </w:rPr>
      </w:pPr>
      <w:r w:rsidRPr="00AA0E4E">
        <w:rPr>
          <w:rFonts w:eastAsia="Times New Roman"/>
          <w:noProof/>
          <w:lang w:val="de-DE" w:eastAsia="de-DE"/>
        </w:rPr>
        <w:drawing>
          <wp:anchor distT="0" distB="0" distL="114300" distR="114300" simplePos="0" relativeHeight="251673600" behindDoc="0" locked="0" layoutInCell="1" allowOverlap="1" wp14:anchorId="3A217B26" wp14:editId="33BA09F1">
            <wp:simplePos x="0" y="0"/>
            <wp:positionH relativeFrom="margin">
              <wp:posOffset>33655</wp:posOffset>
            </wp:positionH>
            <wp:positionV relativeFrom="margin">
              <wp:posOffset>-16510</wp:posOffset>
            </wp:positionV>
            <wp:extent cx="1657350" cy="1346200"/>
            <wp:effectExtent l="0" t="0" r="0" b="6350"/>
            <wp:wrapSquare wrapText="bothSides"/>
            <wp:docPr id="11" name="Picture 11" descr="Linkedi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phot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1346200"/>
                    </a:xfrm>
                    <a:prstGeom prst="rect">
                      <a:avLst/>
                    </a:prstGeom>
                    <a:noFill/>
                  </pic:spPr>
                </pic:pic>
              </a:graphicData>
            </a:graphic>
            <wp14:sizeRelH relativeFrom="page">
              <wp14:pctWidth>0</wp14:pctWidth>
            </wp14:sizeRelH>
            <wp14:sizeRelV relativeFrom="page">
              <wp14:pctHeight>0</wp14:pctHeight>
            </wp14:sizeRelV>
          </wp:anchor>
        </w:drawing>
      </w:r>
      <w:r w:rsidRPr="00AA0E4E">
        <w:rPr>
          <w:rFonts w:eastAsia="Times New Roman"/>
          <w:b/>
          <w:color w:val="000000"/>
          <w:szCs w:val="22"/>
          <w:lang w:eastAsia="en-US"/>
        </w:rPr>
        <w:t>Mr. Robert McNeill</w:t>
      </w:r>
    </w:p>
    <w:p w14:paraId="26718160" w14:textId="77777777" w:rsidR="00CD42BC" w:rsidRPr="00AA0E4E" w:rsidRDefault="00CD42BC" w:rsidP="00CD42BC">
      <w:pPr>
        <w:spacing w:line="260" w:lineRule="atLeast"/>
        <w:rPr>
          <w:rFonts w:eastAsia="Times New Roman"/>
          <w:lang w:eastAsia="en-US"/>
        </w:rPr>
      </w:pPr>
      <w:r w:rsidRPr="00AA0E4E">
        <w:rPr>
          <w:rFonts w:eastAsia="Times New Roman"/>
          <w:lang w:eastAsia="en-US"/>
        </w:rPr>
        <w:t>Assistant Director, Digital Engagement, IP Australia</w:t>
      </w:r>
    </w:p>
    <w:p w14:paraId="6B7D0E19" w14:textId="77777777" w:rsidR="00CD42BC" w:rsidRPr="00AA0E4E" w:rsidRDefault="00CD42BC" w:rsidP="00CD42BC">
      <w:pPr>
        <w:rPr>
          <w:rFonts w:eastAsia="Times New Roman"/>
          <w:color w:val="000000"/>
          <w:szCs w:val="22"/>
          <w:lang w:eastAsia="en-US"/>
        </w:rPr>
      </w:pPr>
    </w:p>
    <w:p w14:paraId="3792C733" w14:textId="77777777" w:rsidR="00CD42BC" w:rsidRPr="00AA0E4E" w:rsidRDefault="00CD42BC" w:rsidP="00CD42BC">
      <w:pPr>
        <w:rPr>
          <w:rFonts w:ascii="Calibri" w:eastAsia="Times New Roman" w:hAnsi="Calibri" w:cs="Calibri"/>
          <w:lang w:val="en-AU" w:eastAsia="en-US"/>
        </w:rPr>
      </w:pPr>
      <w:r w:rsidRPr="00AA0E4E">
        <w:rPr>
          <w:rFonts w:eastAsia="Times New Roman"/>
          <w:lang w:val="en-AU" w:eastAsia="en-US"/>
        </w:rPr>
        <w:t xml:space="preserve">With over eight years’ experience with IP Rights systems ranging from databases to digital customer </w:t>
      </w:r>
      <w:proofErr w:type="gramStart"/>
      <w:r w:rsidRPr="00AA0E4E">
        <w:rPr>
          <w:rFonts w:eastAsia="Times New Roman"/>
          <w:lang w:val="en-AU" w:eastAsia="en-US"/>
        </w:rPr>
        <w:t>platforms,</w:t>
      </w:r>
      <w:proofErr w:type="gramEnd"/>
      <w:r w:rsidRPr="00AA0E4E">
        <w:rPr>
          <w:rFonts w:eastAsia="Times New Roman"/>
          <w:lang w:val="en-AU" w:eastAsia="en-US"/>
        </w:rPr>
        <w:t xml:space="preserve"> Rob has a comprehensive knowledge of customers within Australia’s IP rights system. He is currently responsible digital identity and customer engagement across IP </w:t>
      </w:r>
      <w:proofErr w:type="gramStart"/>
      <w:r w:rsidRPr="00AA0E4E">
        <w:rPr>
          <w:rFonts w:eastAsia="Times New Roman"/>
          <w:lang w:val="en-AU" w:eastAsia="en-US"/>
        </w:rPr>
        <w:t>Australia’s</w:t>
      </w:r>
      <w:proofErr w:type="gramEnd"/>
      <w:r w:rsidRPr="00AA0E4E">
        <w:rPr>
          <w:rFonts w:eastAsia="Times New Roman"/>
          <w:lang w:val="en-AU" w:eastAsia="en-US"/>
        </w:rPr>
        <w:t xml:space="preserve"> various services and manages ongoing efforts to ensure its quality.</w:t>
      </w:r>
    </w:p>
    <w:p w14:paraId="7D174ACA" w14:textId="7718E897" w:rsidR="00CD42BC" w:rsidRDefault="00CD42BC" w:rsidP="00AA0E4E">
      <w:pPr>
        <w:rPr>
          <w:rFonts w:eastAsia="Times New Roman"/>
          <w:b/>
          <w:color w:val="222222"/>
          <w:shd w:val="clear" w:color="auto" w:fill="FFFFFF"/>
          <w:lang w:eastAsia="en-US"/>
        </w:rPr>
      </w:pPr>
    </w:p>
    <w:p w14:paraId="1D5359B8" w14:textId="3CE411FD" w:rsidR="00CD42BC" w:rsidRDefault="00CD42BC" w:rsidP="00AA0E4E">
      <w:pPr>
        <w:rPr>
          <w:rFonts w:eastAsia="Times New Roman"/>
          <w:b/>
          <w:color w:val="222222"/>
          <w:shd w:val="clear" w:color="auto" w:fill="FFFFFF"/>
          <w:lang w:eastAsia="en-US"/>
        </w:rPr>
      </w:pPr>
    </w:p>
    <w:p w14:paraId="7C03BE99" w14:textId="1492FCF7" w:rsidR="00AA0E4E" w:rsidRPr="00AA0E4E" w:rsidRDefault="00CD42BC" w:rsidP="00AA0E4E">
      <w:pPr>
        <w:rPr>
          <w:rFonts w:eastAsia="Times New Roman"/>
          <w:b/>
          <w:color w:val="222222"/>
          <w:shd w:val="clear" w:color="auto" w:fill="FFFFFF"/>
          <w:lang w:eastAsia="en-US"/>
        </w:rPr>
      </w:pPr>
      <w:r w:rsidRPr="00AA0E4E">
        <w:rPr>
          <w:rFonts w:eastAsia="Times New Roman"/>
          <w:b/>
          <w:noProof/>
          <w:lang w:val="de-DE" w:eastAsia="de-DE"/>
        </w:rPr>
        <w:drawing>
          <wp:anchor distT="0" distB="0" distL="114300" distR="114300" simplePos="0" relativeHeight="251664384" behindDoc="0" locked="0" layoutInCell="1" allowOverlap="1" wp14:anchorId="32BE227D" wp14:editId="103002B7">
            <wp:simplePos x="0" y="0"/>
            <wp:positionH relativeFrom="margin">
              <wp:posOffset>33655</wp:posOffset>
            </wp:positionH>
            <wp:positionV relativeFrom="margin">
              <wp:posOffset>1821815</wp:posOffset>
            </wp:positionV>
            <wp:extent cx="2107565" cy="1409700"/>
            <wp:effectExtent l="0" t="0" r="6985" b="0"/>
            <wp:wrapSquare wrapText="bothSides"/>
            <wp:docPr id="6" name="Picture 6" descr="Myers_20160210_opia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ers_20160210_opia_0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07565" cy="1409700"/>
                    </a:xfrm>
                    <a:prstGeom prst="rect">
                      <a:avLst/>
                    </a:prstGeom>
                    <a:noFill/>
                  </pic:spPr>
                </pic:pic>
              </a:graphicData>
            </a:graphic>
            <wp14:sizeRelH relativeFrom="page">
              <wp14:pctWidth>0</wp14:pctWidth>
            </wp14:sizeRelH>
            <wp14:sizeRelV relativeFrom="page">
              <wp14:pctHeight>0</wp14:pctHeight>
            </wp14:sizeRelV>
          </wp:anchor>
        </w:drawing>
      </w:r>
      <w:r w:rsidR="00AA0E4E" w:rsidRPr="00AA0E4E">
        <w:rPr>
          <w:rFonts w:eastAsia="Times New Roman"/>
          <w:b/>
          <w:color w:val="222222"/>
          <w:shd w:val="clear" w:color="auto" w:fill="FFFFFF"/>
          <w:lang w:eastAsia="en-US"/>
        </w:rPr>
        <w:t>Ms. Amanda F. Myers</w:t>
      </w:r>
    </w:p>
    <w:p w14:paraId="36B3FB6E" w14:textId="7DABAC47" w:rsidR="00AA0E4E" w:rsidRPr="00AA0E4E" w:rsidRDefault="00AA0E4E" w:rsidP="00AA0E4E">
      <w:pPr>
        <w:rPr>
          <w:rFonts w:eastAsia="Times New Roman"/>
          <w:color w:val="222222"/>
          <w:shd w:val="clear" w:color="auto" w:fill="FFFFFF"/>
          <w:lang w:eastAsia="en-US"/>
        </w:rPr>
      </w:pPr>
      <w:r w:rsidRPr="00AA0E4E">
        <w:rPr>
          <w:rFonts w:eastAsia="Times New Roman"/>
          <w:color w:val="222222"/>
          <w:shd w:val="clear" w:color="auto" w:fill="FFFFFF"/>
          <w:lang w:eastAsia="en-US"/>
        </w:rPr>
        <w:t>Acting Deputy Chief Economist with the Office of the Chief Economist, USPTO</w:t>
      </w:r>
    </w:p>
    <w:p w14:paraId="31C16A94" w14:textId="2E609A80" w:rsidR="00AA0E4E" w:rsidRPr="00AA0E4E" w:rsidRDefault="00AA0E4E" w:rsidP="00AA0E4E">
      <w:pPr>
        <w:rPr>
          <w:rFonts w:eastAsia="Times New Roman"/>
          <w:color w:val="222222"/>
          <w:shd w:val="clear" w:color="auto" w:fill="FFFFFF"/>
          <w:lang w:eastAsia="en-US"/>
        </w:rPr>
      </w:pPr>
    </w:p>
    <w:p w14:paraId="64226B68" w14:textId="6140898A" w:rsidR="00AA0E4E" w:rsidRDefault="00AA0E4E" w:rsidP="00AA0E4E">
      <w:pPr>
        <w:rPr>
          <w:rFonts w:eastAsia="Times New Roman"/>
          <w:color w:val="222222"/>
          <w:shd w:val="clear" w:color="auto" w:fill="FFFFFF"/>
          <w:lang w:eastAsia="en-US"/>
        </w:rPr>
      </w:pPr>
      <w:r w:rsidRPr="00AA0E4E">
        <w:rPr>
          <w:rFonts w:eastAsia="Times New Roman"/>
          <w:color w:val="222222"/>
          <w:shd w:val="clear" w:color="auto" w:fill="FFFFFF"/>
          <w:lang w:eastAsia="en-US"/>
        </w:rPr>
        <w:t>Amanda’s current projects focus on the empirical study of the U.S. trademark system, gender and diversity in patenting and data-driven intellectual property policy and program administration. She has published journal articles and working papers on patent and trademark data and trademark use by firms and contributed to 2013 World Intellectual Property Report Brands – Reputation and Image in the Global Marketplace. Before joining USPTO, Amanda worked as an Economist in the United States Treasury Department, holding positions at the United States Mint and the Treasury Inspector General for Tax Administration. She holds a M.A. in International Economic Relations from American University and a B.S in International Economics from Texas Christian University.</w:t>
      </w:r>
    </w:p>
    <w:p w14:paraId="047BB59E" w14:textId="7094A4B2" w:rsidR="009D23DA" w:rsidRDefault="009D23DA" w:rsidP="00AA0E4E">
      <w:pPr>
        <w:rPr>
          <w:rFonts w:eastAsia="Times New Roman"/>
          <w:color w:val="222222"/>
          <w:shd w:val="clear" w:color="auto" w:fill="FFFFFF"/>
          <w:lang w:eastAsia="en-US"/>
        </w:rPr>
      </w:pPr>
    </w:p>
    <w:p w14:paraId="117F272B" w14:textId="49460D36" w:rsidR="00CD42BC" w:rsidRDefault="00CD42BC" w:rsidP="00AA0E4E">
      <w:pPr>
        <w:rPr>
          <w:rFonts w:eastAsia="Times New Roman"/>
          <w:color w:val="222222"/>
          <w:shd w:val="clear" w:color="auto" w:fill="FFFFFF"/>
          <w:lang w:eastAsia="en-US"/>
        </w:rPr>
      </w:pPr>
    </w:p>
    <w:p w14:paraId="300F141D" w14:textId="3A03F93F" w:rsidR="00AA0E4E" w:rsidRPr="00AA0E4E" w:rsidRDefault="00CD42BC" w:rsidP="00AA0E4E">
      <w:pPr>
        <w:rPr>
          <w:rFonts w:eastAsia="Times New Roman"/>
          <w:b/>
          <w:lang w:eastAsia="en-US"/>
        </w:rPr>
      </w:pPr>
      <w:r w:rsidRPr="00AA0E4E">
        <w:rPr>
          <w:rFonts w:eastAsia="Times New Roman"/>
          <w:noProof/>
          <w:lang w:val="de-DE" w:eastAsia="de-DE"/>
        </w:rPr>
        <w:drawing>
          <wp:anchor distT="0" distB="0" distL="114300" distR="114300" simplePos="0" relativeHeight="251675648" behindDoc="0" locked="0" layoutInCell="1" allowOverlap="1" wp14:anchorId="4ED6C911" wp14:editId="0C1D6C83">
            <wp:simplePos x="0" y="0"/>
            <wp:positionH relativeFrom="margin">
              <wp:posOffset>81280</wp:posOffset>
            </wp:positionH>
            <wp:positionV relativeFrom="margin">
              <wp:posOffset>4545965</wp:posOffset>
            </wp:positionV>
            <wp:extent cx="1247775" cy="1871980"/>
            <wp:effectExtent l="0" t="0" r="9525" b="0"/>
            <wp:wrapSquare wrapText="bothSides"/>
            <wp:docPr id="13" name="Picture 13" descr="https://oshaliang.com/wp-content/uploads/2014/12/John-Osha_Website-152x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haliang.com/wp-content/uploads/2014/12/John-Osha_Website-152x22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775"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E4E" w:rsidRPr="00AA0E4E">
        <w:rPr>
          <w:rFonts w:eastAsia="Times New Roman"/>
          <w:b/>
          <w:lang w:eastAsia="en-US"/>
        </w:rPr>
        <w:t xml:space="preserve">Mr. Jonathan </w:t>
      </w:r>
      <w:proofErr w:type="gramStart"/>
      <w:r w:rsidR="00AA0E4E" w:rsidRPr="00AA0E4E">
        <w:rPr>
          <w:rFonts w:eastAsia="Times New Roman"/>
          <w:b/>
          <w:lang w:eastAsia="en-US"/>
        </w:rPr>
        <w:t>Osha</w:t>
      </w:r>
      <w:proofErr w:type="gramEnd"/>
    </w:p>
    <w:p w14:paraId="4D835661" w14:textId="4AEC433C" w:rsidR="00AA0E4E" w:rsidRPr="00AA0E4E" w:rsidRDefault="00AA0E4E" w:rsidP="00AA0E4E">
      <w:pPr>
        <w:rPr>
          <w:rFonts w:eastAsia="Times New Roman"/>
          <w:lang w:eastAsia="en-US"/>
        </w:rPr>
      </w:pPr>
      <w:r w:rsidRPr="00CD42BC">
        <w:rPr>
          <w:rFonts w:eastAsia="Times New Roman"/>
          <w:lang w:eastAsia="en-US"/>
        </w:rPr>
        <w:t xml:space="preserve">Managing Partner, </w:t>
      </w:r>
      <w:proofErr w:type="gramStart"/>
      <w:r w:rsidR="00710347" w:rsidRPr="00CD42BC">
        <w:rPr>
          <w:rFonts w:eastAsia="Times New Roman"/>
          <w:lang w:eastAsia="en-US"/>
        </w:rPr>
        <w:t>Osha</w:t>
      </w:r>
      <w:proofErr w:type="gramEnd"/>
      <w:r w:rsidR="00710347" w:rsidRPr="00CD42BC">
        <w:rPr>
          <w:rFonts w:eastAsia="Times New Roman"/>
          <w:lang w:eastAsia="en-US"/>
        </w:rPr>
        <w:t xml:space="preserve"> Liang</w:t>
      </w:r>
    </w:p>
    <w:p w14:paraId="4295A9C5" w14:textId="77777777" w:rsidR="00AA0E4E" w:rsidRPr="00AA0E4E" w:rsidRDefault="00AA0E4E" w:rsidP="00AA0E4E">
      <w:pPr>
        <w:rPr>
          <w:rFonts w:eastAsia="Times New Roman"/>
          <w:lang w:eastAsia="en-US"/>
        </w:rPr>
      </w:pPr>
    </w:p>
    <w:p w14:paraId="029EBEF1" w14:textId="609C7EAB" w:rsidR="00AA0E4E" w:rsidRPr="00AA0E4E" w:rsidRDefault="00F54C70" w:rsidP="00AA0E4E">
      <w:pPr>
        <w:autoSpaceDE w:val="0"/>
        <w:autoSpaceDN w:val="0"/>
        <w:rPr>
          <w:rFonts w:eastAsia="Times New Roman"/>
          <w:lang w:eastAsia="en-US"/>
        </w:rPr>
      </w:pPr>
      <w:r>
        <w:t xml:space="preserve">Jonathan </w:t>
      </w:r>
      <w:proofErr w:type="gramStart"/>
      <w:r>
        <w:t>Osha</w:t>
      </w:r>
      <w:proofErr w:type="gramEnd"/>
      <w:r>
        <w:t xml:space="preserve"> servers as a member of the Board of Directors of AIPLA. In this capacity and as a member of AIPLA’s Harmonization Committee, he has participated in the Industry trilateral, IP5 </w:t>
      </w:r>
      <w:proofErr w:type="gramStart"/>
      <w:r>
        <w:t>industry,</w:t>
      </w:r>
      <w:proofErr w:type="gramEnd"/>
      <w:r>
        <w:t xml:space="preserve"> and Global Dossier Task Force meetings representing U.S. industry.</w:t>
      </w:r>
      <w:r>
        <w:br/>
        <w:t xml:space="preserve">Mr. </w:t>
      </w:r>
      <w:proofErr w:type="gramStart"/>
      <w:r>
        <w:t>Osha</w:t>
      </w:r>
      <w:proofErr w:type="gramEnd"/>
      <w:r>
        <w:t xml:space="preserve"> also serves as Reporter General of the International Association for the Protection of Intellectual Property (AIPPI). AIPPI, as the oldest and largest international IP NGO representing all stakeholders, focuses on substantive and procedural harmonization of IP laws. The Reporter General is responsible for all scientific work of the Organization; Mr. </w:t>
      </w:r>
      <w:proofErr w:type="gramStart"/>
      <w:r>
        <w:t>Osha</w:t>
      </w:r>
      <w:proofErr w:type="gramEnd"/>
      <w:r>
        <w:t xml:space="preserve"> is the first American in this role since its founding in 1897.</w:t>
      </w:r>
      <w:r>
        <w:br/>
        <w:t xml:space="preserve">In his “day job” Mr. </w:t>
      </w:r>
      <w:proofErr w:type="gramStart"/>
      <w:r>
        <w:t>Osha</w:t>
      </w:r>
      <w:proofErr w:type="gramEnd"/>
      <w:r>
        <w:t xml:space="preserve"> is managing partner of the Osha Liang organization, which he founded 21 years ago. The Osha Liang organization includes a patent and law firm in the United States, patent attorney firms in France and Japan, a representative law office in China, and an IP brokerage company. Osha Liang represents various multinational patent filers in the United States, Europe and Asia </w:t>
      </w:r>
      <w:proofErr w:type="gramStart"/>
      <w:r>
        <w:t>and also</w:t>
      </w:r>
      <w:proofErr w:type="gramEnd"/>
      <w:r>
        <w:t xml:space="preserve"> provides IP valuation and competitive intelligence services. Jonathan is both a patent attorney and an attorney at law. He holds a degree in Electrical Engineering from Cornell University as well as a Juris Doctor degree. His practice focuses on management of complex international IP portfolios, particularly in the fields of electronics and telecommunications.</w:t>
      </w:r>
    </w:p>
    <w:p w14:paraId="1F0FC4E5" w14:textId="59BDADD8" w:rsidR="00AA0E4E" w:rsidRDefault="00AA0E4E" w:rsidP="00AA0E4E">
      <w:pPr>
        <w:rPr>
          <w:rFonts w:eastAsia="Times New Roman"/>
          <w:lang w:eastAsia="en-US"/>
        </w:rPr>
      </w:pPr>
    </w:p>
    <w:p w14:paraId="19B7A083" w14:textId="6A33BF6A" w:rsidR="009D23DA" w:rsidRDefault="009D23DA" w:rsidP="00AA0E4E">
      <w:pPr>
        <w:rPr>
          <w:rFonts w:eastAsia="Times New Roman"/>
          <w:lang w:eastAsia="en-US"/>
        </w:rPr>
      </w:pPr>
    </w:p>
    <w:p w14:paraId="39DD74C7" w14:textId="60918F1F" w:rsidR="009D23DA" w:rsidRDefault="009D23DA" w:rsidP="00AA0E4E">
      <w:pPr>
        <w:rPr>
          <w:rFonts w:eastAsia="Times New Roman"/>
          <w:lang w:eastAsia="en-US"/>
        </w:rPr>
      </w:pPr>
    </w:p>
    <w:p w14:paraId="7776CCEB" w14:textId="663DCCAC" w:rsidR="009D23DA" w:rsidRDefault="009D23DA" w:rsidP="00AA0E4E">
      <w:pPr>
        <w:rPr>
          <w:rFonts w:eastAsia="Times New Roman"/>
          <w:lang w:eastAsia="en-US"/>
        </w:rPr>
      </w:pPr>
    </w:p>
    <w:p w14:paraId="3DAD89D5" w14:textId="4B2C8DAD" w:rsidR="00AA0E4E" w:rsidRPr="00AA0E4E" w:rsidRDefault="00710347" w:rsidP="00AA0E4E">
      <w:pPr>
        <w:rPr>
          <w:rFonts w:eastAsia="Times New Roman"/>
          <w:b/>
          <w:lang w:eastAsia="en-US"/>
        </w:rPr>
      </w:pPr>
      <w:r w:rsidRPr="00AA0E4E">
        <w:rPr>
          <w:rFonts w:eastAsia="Times New Roman"/>
          <w:noProof/>
          <w:lang w:val="de-DE" w:eastAsia="de-DE"/>
        </w:rPr>
        <w:drawing>
          <wp:anchor distT="0" distB="0" distL="114300" distR="114300" simplePos="0" relativeHeight="251674624" behindDoc="0" locked="0" layoutInCell="1" allowOverlap="1" wp14:anchorId="294B04B2" wp14:editId="22E4FF19">
            <wp:simplePos x="0" y="0"/>
            <wp:positionH relativeFrom="margin">
              <wp:posOffset>-42545</wp:posOffset>
            </wp:positionH>
            <wp:positionV relativeFrom="margin">
              <wp:posOffset>40640</wp:posOffset>
            </wp:positionV>
            <wp:extent cx="1992630" cy="1257300"/>
            <wp:effectExtent l="0" t="0" r="7620" b="0"/>
            <wp:wrapSquare wrapText="bothSides"/>
            <wp:docPr id="12" name="Picture 12" descr="По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пов"/>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2630" cy="1257300"/>
                    </a:xfrm>
                    <a:prstGeom prst="rect">
                      <a:avLst/>
                    </a:prstGeom>
                    <a:noFill/>
                  </pic:spPr>
                </pic:pic>
              </a:graphicData>
            </a:graphic>
            <wp14:sizeRelH relativeFrom="page">
              <wp14:pctWidth>0</wp14:pctWidth>
            </wp14:sizeRelH>
            <wp14:sizeRelV relativeFrom="page">
              <wp14:pctHeight>0</wp14:pctHeight>
            </wp14:sizeRelV>
          </wp:anchor>
        </w:drawing>
      </w:r>
      <w:r w:rsidR="00AA0E4E" w:rsidRPr="00AA0E4E">
        <w:rPr>
          <w:rFonts w:eastAsia="Times New Roman"/>
          <w:b/>
          <w:lang w:eastAsia="en-US"/>
        </w:rPr>
        <w:t>Mr. Nikolay Popov</w:t>
      </w:r>
    </w:p>
    <w:p w14:paraId="458D8DF7" w14:textId="6FFFDC06" w:rsidR="00AA0E4E" w:rsidRPr="00AA0E4E" w:rsidRDefault="00AA0E4E" w:rsidP="00AA0E4E">
      <w:pPr>
        <w:tabs>
          <w:tab w:val="left" w:pos="522"/>
        </w:tabs>
        <w:spacing w:line="276" w:lineRule="auto"/>
        <w:rPr>
          <w:rFonts w:eastAsia="Times New Roman"/>
          <w:lang w:eastAsia="en-US"/>
        </w:rPr>
      </w:pPr>
      <w:r w:rsidRPr="00AA0E4E">
        <w:rPr>
          <w:rFonts w:eastAsia="Times New Roman"/>
          <w:lang w:eastAsia="en-US"/>
        </w:rPr>
        <w:t xml:space="preserve">Deputy Head of the FIPS Project Office, Head of Patent Analytics Division of Federal Institute of Industrial Property, </w:t>
      </w:r>
      <w:proofErr w:type="spellStart"/>
      <w:r w:rsidRPr="00AA0E4E">
        <w:rPr>
          <w:rFonts w:eastAsia="Times New Roman"/>
          <w:lang w:eastAsia="en-US"/>
        </w:rPr>
        <w:t>Rospatent</w:t>
      </w:r>
      <w:proofErr w:type="spellEnd"/>
    </w:p>
    <w:p w14:paraId="628C118C" w14:textId="6BA31768" w:rsidR="00AA0E4E" w:rsidRPr="00AA0E4E" w:rsidRDefault="00AA0E4E" w:rsidP="00AA0E4E">
      <w:pPr>
        <w:rPr>
          <w:rFonts w:eastAsia="Times New Roman"/>
          <w:lang w:eastAsia="en-US"/>
        </w:rPr>
      </w:pPr>
    </w:p>
    <w:p w14:paraId="328A1960" w14:textId="22F197D4" w:rsidR="00AA0E4E" w:rsidRPr="00AA0E4E" w:rsidRDefault="00AA0E4E" w:rsidP="00AA0E4E">
      <w:pPr>
        <w:rPr>
          <w:rFonts w:ascii="Calibri" w:eastAsia="Times New Roman" w:hAnsi="Calibri" w:cs="Calibri"/>
          <w:lang w:eastAsia="en-US"/>
        </w:rPr>
      </w:pPr>
      <w:proofErr w:type="gramStart"/>
      <w:r w:rsidRPr="00AA0E4E">
        <w:rPr>
          <w:rFonts w:eastAsia="Times New Roman"/>
          <w:lang w:eastAsia="en-US"/>
        </w:rPr>
        <w:t>I’ve</w:t>
      </w:r>
      <w:proofErr w:type="gramEnd"/>
      <w:r w:rsidRPr="00AA0E4E">
        <w:rPr>
          <w:rFonts w:eastAsia="Times New Roman"/>
          <w:lang w:eastAsia="en-US"/>
        </w:rPr>
        <w:t xml:space="preserve"> been working at Russian patent office since 2001. Started my career at the Department of patent information services and marketing of FIPS, where I was responsible for dissemination RU patent information for Russian companies as well as commercial providers all over the world. I was a speaker on WIPO TISCs events many times. Since </w:t>
      </w:r>
      <w:proofErr w:type="gramStart"/>
      <w:r w:rsidRPr="00AA0E4E">
        <w:rPr>
          <w:rFonts w:eastAsia="Times New Roman"/>
          <w:lang w:eastAsia="en-US"/>
        </w:rPr>
        <w:t>2013</w:t>
      </w:r>
      <w:proofErr w:type="gramEnd"/>
      <w:r w:rsidRPr="00AA0E4E">
        <w:rPr>
          <w:rFonts w:eastAsia="Times New Roman"/>
          <w:lang w:eastAsia="en-US"/>
        </w:rPr>
        <w:t xml:space="preserve"> I’ve started patent analytics practice at the FIPS. In 2015 I became a co-founder of FIPS Project Office – special unit within the structure of </w:t>
      </w:r>
      <w:proofErr w:type="spellStart"/>
      <w:r w:rsidRPr="00AA0E4E">
        <w:rPr>
          <w:rFonts w:eastAsia="Times New Roman"/>
          <w:lang w:eastAsia="en-US"/>
        </w:rPr>
        <w:t>Rospatent</w:t>
      </w:r>
      <w:proofErr w:type="spellEnd"/>
      <w:r w:rsidRPr="00AA0E4E">
        <w:rPr>
          <w:rFonts w:eastAsia="Times New Roman"/>
          <w:lang w:eastAsia="en-US"/>
        </w:rPr>
        <w:t xml:space="preserve">, which provides technological and business consulting based on patent analytics in a wide range of industries: </w:t>
      </w:r>
      <w:proofErr w:type="spellStart"/>
      <w:r w:rsidRPr="00AA0E4E">
        <w:rPr>
          <w:rFonts w:eastAsia="Times New Roman"/>
          <w:lang w:eastAsia="en-US"/>
        </w:rPr>
        <w:t>oil&amp;gas</w:t>
      </w:r>
      <w:proofErr w:type="spellEnd"/>
      <w:r w:rsidRPr="00AA0E4E">
        <w:rPr>
          <w:rFonts w:eastAsia="Times New Roman"/>
          <w:lang w:eastAsia="en-US"/>
        </w:rPr>
        <w:t>, medicine, transport and logistic, chemistry etc.</w:t>
      </w:r>
    </w:p>
    <w:p w14:paraId="76FC58D4" w14:textId="30D04BD6" w:rsidR="00AA0E4E" w:rsidRPr="00AA0E4E" w:rsidRDefault="00AA0E4E" w:rsidP="00AA0E4E">
      <w:pPr>
        <w:rPr>
          <w:rFonts w:eastAsia="Times New Roman"/>
          <w:b/>
          <w:lang w:eastAsia="en-US"/>
        </w:rPr>
      </w:pPr>
    </w:p>
    <w:p w14:paraId="49E8BEDE" w14:textId="2BA3D872" w:rsidR="00AA0E4E" w:rsidRPr="00AA0E4E" w:rsidRDefault="00AA0E4E" w:rsidP="00AA0E4E">
      <w:pPr>
        <w:rPr>
          <w:rFonts w:eastAsia="Times New Roman"/>
          <w:b/>
          <w:lang w:eastAsia="en-US"/>
        </w:rPr>
      </w:pPr>
    </w:p>
    <w:p w14:paraId="69D74667" w14:textId="0F2DE477" w:rsidR="00AA0E4E" w:rsidRPr="00AA0E4E" w:rsidRDefault="009D23DA" w:rsidP="00AA0E4E">
      <w:pPr>
        <w:rPr>
          <w:rFonts w:eastAsia="Times New Roman"/>
          <w:b/>
          <w:lang w:eastAsia="en-US"/>
        </w:rPr>
      </w:pPr>
      <w:r w:rsidRPr="00AA0E4E">
        <w:rPr>
          <w:rFonts w:eastAsia="Times New Roman"/>
          <w:noProof/>
          <w:lang w:val="de-DE" w:eastAsia="de-DE"/>
        </w:rPr>
        <w:drawing>
          <wp:anchor distT="0" distB="0" distL="114300" distR="114300" simplePos="0" relativeHeight="251671552" behindDoc="0" locked="0" layoutInCell="1" allowOverlap="1" wp14:anchorId="1FA20EC0" wp14:editId="5DD702E5">
            <wp:simplePos x="0" y="0"/>
            <wp:positionH relativeFrom="margin">
              <wp:posOffset>-4445</wp:posOffset>
            </wp:positionH>
            <wp:positionV relativeFrom="margin">
              <wp:posOffset>2745740</wp:posOffset>
            </wp:positionV>
            <wp:extent cx="1314450" cy="1744980"/>
            <wp:effectExtent l="0" t="0" r="0" b="7620"/>
            <wp:wrapSquare wrapText="bothSides"/>
            <wp:docPr id="22" name="Picture 22" descr="photo_bruno_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_bruno_omp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4450" cy="1744980"/>
                    </a:xfrm>
                    <a:prstGeom prst="rect">
                      <a:avLst/>
                    </a:prstGeom>
                    <a:noFill/>
                  </pic:spPr>
                </pic:pic>
              </a:graphicData>
            </a:graphic>
            <wp14:sizeRelH relativeFrom="page">
              <wp14:pctWidth>0</wp14:pctWidth>
            </wp14:sizeRelH>
            <wp14:sizeRelV relativeFrom="page">
              <wp14:pctHeight>0</wp14:pctHeight>
            </wp14:sizeRelV>
          </wp:anchor>
        </w:drawing>
      </w:r>
      <w:r w:rsidR="00AA0E4E" w:rsidRPr="00AA0E4E">
        <w:rPr>
          <w:rFonts w:eastAsia="Times New Roman"/>
          <w:b/>
          <w:lang w:eastAsia="en-US"/>
        </w:rPr>
        <w:t>Mr. Bruno Pouliquen</w:t>
      </w:r>
    </w:p>
    <w:p w14:paraId="02B4DD06" w14:textId="77777777" w:rsidR="00AA0E4E" w:rsidRPr="00AA0E4E" w:rsidRDefault="00AA0E4E" w:rsidP="00AA0E4E">
      <w:pPr>
        <w:rPr>
          <w:rFonts w:eastAsia="Times New Roman"/>
          <w:b/>
          <w:szCs w:val="22"/>
          <w:lang w:eastAsia="en-US"/>
        </w:rPr>
      </w:pPr>
      <w:r w:rsidRPr="00AA0E4E">
        <w:rPr>
          <w:rFonts w:eastAsia="Times New Roman"/>
          <w:szCs w:val="22"/>
          <w:lang w:eastAsia="en-US"/>
        </w:rPr>
        <w:t>Head, Advanced Applications Technology Center, WIPO</w:t>
      </w:r>
    </w:p>
    <w:p w14:paraId="6F8FEF77" w14:textId="7FF1D865" w:rsidR="00AA0E4E" w:rsidRPr="00AA0E4E" w:rsidRDefault="00AA0E4E" w:rsidP="00AA0E4E">
      <w:pPr>
        <w:rPr>
          <w:rFonts w:eastAsia="Times New Roman"/>
          <w:b/>
          <w:lang w:eastAsia="en-US"/>
        </w:rPr>
      </w:pPr>
    </w:p>
    <w:p w14:paraId="7FE2A296" w14:textId="59F78A8A" w:rsidR="00AA0E4E" w:rsidRPr="00AA0E4E" w:rsidRDefault="00AA0E4E" w:rsidP="00AA0E4E">
      <w:pPr>
        <w:rPr>
          <w:rFonts w:eastAsia="Times New Roman"/>
          <w:szCs w:val="22"/>
          <w:lang w:eastAsia="en-US"/>
        </w:rPr>
      </w:pPr>
      <w:r w:rsidRPr="00AA0E4E">
        <w:rPr>
          <w:rFonts w:eastAsia="Times New Roman"/>
          <w:szCs w:val="22"/>
          <w:lang w:eastAsia="en-US"/>
        </w:rPr>
        <w:t>Bruno Pouliquen is heading the Advanced Technology Application Center in the World Intellectual Property Organization (WIPO) in Geneva. He works in WIPO since 2009 and is in charge of applying and exploring machine learning techniques to intellectual property applications. He owns a PhD in computer science (Faculty of Rennes, France, 2002), worked previously in text mining applied to the medical domain and specialized later in multilingual text mining (European Commission, 2001-2009). He published more than 50 scientific papers in the computational linguistic domain. He now works on various aspects of machine learning: machine translation, classification (image &amp; texts) and speech recognition. WIPO was an early adopter of</w:t>
      </w:r>
      <w:proofErr w:type="gramStart"/>
      <w:r w:rsidRPr="00AA0E4E">
        <w:rPr>
          <w:rFonts w:eastAsia="Times New Roman"/>
          <w:szCs w:val="22"/>
          <w:lang w:eastAsia="en-US"/>
        </w:rPr>
        <w:t>  NMT</w:t>
      </w:r>
      <w:proofErr w:type="gramEnd"/>
      <w:r w:rsidRPr="00AA0E4E">
        <w:rPr>
          <w:rFonts w:eastAsia="Times New Roman"/>
          <w:szCs w:val="22"/>
          <w:lang w:eastAsia="en-US"/>
        </w:rPr>
        <w:t xml:space="preserve"> (in production in 2016). This system </w:t>
      </w:r>
      <w:proofErr w:type="gramStart"/>
      <w:r w:rsidRPr="00AA0E4E">
        <w:rPr>
          <w:rFonts w:eastAsia="Times New Roman"/>
          <w:szCs w:val="22"/>
          <w:lang w:eastAsia="en-US"/>
        </w:rPr>
        <w:t>is now installed and used in various United Nations agencies, as well as in patent offices</w:t>
      </w:r>
      <w:proofErr w:type="gramEnd"/>
      <w:r w:rsidRPr="00AA0E4E">
        <w:rPr>
          <w:rFonts w:eastAsia="Times New Roman"/>
          <w:szCs w:val="22"/>
          <w:lang w:eastAsia="en-US"/>
        </w:rPr>
        <w:t>. Over the years, he has published more than 60 scientific papers in the computational linguistic domain.</w:t>
      </w:r>
    </w:p>
    <w:p w14:paraId="34845D16" w14:textId="74AEEE91" w:rsidR="00AA0E4E" w:rsidRPr="00AA0E4E" w:rsidRDefault="00AA0E4E" w:rsidP="00AA0E4E">
      <w:pPr>
        <w:rPr>
          <w:rFonts w:eastAsia="Times New Roman"/>
          <w:szCs w:val="22"/>
          <w:lang w:eastAsia="en-US"/>
        </w:rPr>
      </w:pPr>
    </w:p>
    <w:p w14:paraId="54F3F3ED" w14:textId="248E339A" w:rsidR="00AA0E4E" w:rsidRPr="00AA0E4E" w:rsidRDefault="00AA0E4E" w:rsidP="00AA0E4E">
      <w:pPr>
        <w:rPr>
          <w:rFonts w:eastAsia="Times New Roman"/>
          <w:szCs w:val="22"/>
          <w:lang w:eastAsia="en-US"/>
        </w:rPr>
      </w:pPr>
    </w:p>
    <w:p w14:paraId="2DE1AA42" w14:textId="7E5E5A08" w:rsidR="00AA0E4E" w:rsidRPr="00AA0E4E" w:rsidRDefault="00CD42BC" w:rsidP="00AA0E4E">
      <w:pPr>
        <w:rPr>
          <w:rFonts w:eastAsia="Times New Roman"/>
          <w:b/>
          <w:lang w:eastAsia="en-US"/>
        </w:rPr>
      </w:pPr>
      <w:r w:rsidRPr="00AA0E4E">
        <w:rPr>
          <w:rFonts w:eastAsia="Times New Roman"/>
          <w:noProof/>
          <w:lang w:val="de-DE" w:eastAsia="de-DE"/>
        </w:rPr>
        <w:drawing>
          <wp:anchor distT="0" distB="0" distL="114300" distR="114300" simplePos="0" relativeHeight="251672576" behindDoc="0" locked="0" layoutInCell="1" allowOverlap="1" wp14:anchorId="271CB059" wp14:editId="3F18338D">
            <wp:simplePos x="0" y="0"/>
            <wp:positionH relativeFrom="margin">
              <wp:posOffset>43180</wp:posOffset>
            </wp:positionH>
            <wp:positionV relativeFrom="margin">
              <wp:posOffset>5736590</wp:posOffset>
            </wp:positionV>
            <wp:extent cx="1314450" cy="1752600"/>
            <wp:effectExtent l="0" t="0" r="0" b="0"/>
            <wp:wrapSquare wrapText="bothSides"/>
            <wp:docPr id="21" name="Picture 21" descr="000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0056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pic:spPr>
                </pic:pic>
              </a:graphicData>
            </a:graphic>
            <wp14:sizeRelH relativeFrom="page">
              <wp14:pctWidth>0</wp14:pctWidth>
            </wp14:sizeRelH>
            <wp14:sizeRelV relativeFrom="page">
              <wp14:pctHeight>0</wp14:pctHeight>
            </wp14:sizeRelV>
          </wp:anchor>
        </w:drawing>
      </w:r>
      <w:r w:rsidR="00AA0E4E" w:rsidRPr="00AA0E4E">
        <w:rPr>
          <w:rFonts w:eastAsia="Times New Roman"/>
          <w:b/>
          <w:lang w:eastAsia="en-US"/>
        </w:rPr>
        <w:t>Mr. Hao Zho</w:t>
      </w:r>
      <w:r w:rsidR="00710347">
        <w:rPr>
          <w:rFonts w:eastAsia="Times New Roman"/>
          <w:b/>
          <w:lang w:eastAsia="en-US"/>
        </w:rPr>
        <w:t>u</w:t>
      </w:r>
    </w:p>
    <w:p w14:paraId="454D73AD" w14:textId="036171BA" w:rsidR="00AA0E4E" w:rsidRPr="00AA0E4E" w:rsidRDefault="00AA0E4E" w:rsidP="00AA0E4E">
      <w:pPr>
        <w:rPr>
          <w:rFonts w:eastAsia="Times New Roman"/>
          <w:b/>
          <w:szCs w:val="22"/>
          <w:lang w:eastAsia="en-US"/>
        </w:rPr>
      </w:pPr>
      <w:r w:rsidRPr="00AA0E4E">
        <w:rPr>
          <w:rFonts w:eastAsia="Times New Roman"/>
          <w:iCs/>
          <w:szCs w:val="22"/>
          <w:lang w:eastAsia="en-US"/>
        </w:rPr>
        <w:t>Head, Data Development Section, Economics and Statistics Division, WIPO</w:t>
      </w:r>
    </w:p>
    <w:p w14:paraId="475B9B8C" w14:textId="77777777" w:rsidR="00AA0E4E" w:rsidRPr="00AA0E4E" w:rsidRDefault="00AA0E4E" w:rsidP="00AA0E4E">
      <w:pPr>
        <w:rPr>
          <w:rFonts w:eastAsia="Times New Roman"/>
          <w:b/>
          <w:lang w:eastAsia="en-US"/>
        </w:rPr>
      </w:pPr>
    </w:p>
    <w:p w14:paraId="206B32B0" w14:textId="77777777" w:rsidR="00AA0E4E" w:rsidRPr="00AA0E4E" w:rsidRDefault="00AA0E4E" w:rsidP="00AA0E4E">
      <w:pPr>
        <w:rPr>
          <w:rFonts w:eastAsia="Times New Roman"/>
          <w:iCs/>
          <w:szCs w:val="22"/>
          <w:lang w:eastAsia="en-US"/>
        </w:rPr>
      </w:pPr>
      <w:r w:rsidRPr="00AA0E4E">
        <w:rPr>
          <w:rFonts w:eastAsia="Times New Roman"/>
          <w:iCs/>
          <w:szCs w:val="22"/>
          <w:lang w:eastAsia="en-US"/>
        </w:rPr>
        <w:t xml:space="preserve">Hao Zhou obtained Bachelor of Science in Physics from the Peking University. He worked in the Chinese Patent Office as patent examiner and IPC coordinator, </w:t>
      </w:r>
      <w:proofErr w:type="gramStart"/>
      <w:r w:rsidRPr="00AA0E4E">
        <w:rPr>
          <w:rFonts w:eastAsia="Times New Roman"/>
          <w:iCs/>
          <w:szCs w:val="22"/>
          <w:lang w:eastAsia="en-US"/>
        </w:rPr>
        <w:t>then</w:t>
      </w:r>
      <w:proofErr w:type="gramEnd"/>
      <w:r w:rsidRPr="00AA0E4E">
        <w:rPr>
          <w:rFonts w:eastAsia="Times New Roman"/>
          <w:iCs/>
          <w:szCs w:val="22"/>
          <w:lang w:eastAsia="en-US"/>
        </w:rPr>
        <w:t xml:space="preserve"> worked for WIPO as PCT examination coordinator, IT business analyst, senior statistical analyst. He is currently in charge of developing statistical data for WIPO publications.</w:t>
      </w:r>
    </w:p>
    <w:p w14:paraId="207EC167" w14:textId="3267C077" w:rsidR="00C835CA" w:rsidRDefault="00C835CA" w:rsidP="00C835CA">
      <w:pPr>
        <w:ind w:left="5386" w:firstLine="851"/>
      </w:pPr>
    </w:p>
    <w:p w14:paraId="514F54FE" w14:textId="7AF6BABD" w:rsidR="00884234" w:rsidRDefault="00884234" w:rsidP="00C835CA">
      <w:pPr>
        <w:ind w:left="5386" w:firstLine="851"/>
      </w:pPr>
    </w:p>
    <w:p w14:paraId="6666DC65" w14:textId="7E0447E9" w:rsidR="00DC26C0" w:rsidRDefault="00DC26C0" w:rsidP="00C835CA">
      <w:pPr>
        <w:ind w:left="5386" w:firstLine="851"/>
      </w:pPr>
    </w:p>
    <w:p w14:paraId="0547A644" w14:textId="505325BA" w:rsidR="00DC26C0" w:rsidRDefault="00DC26C0" w:rsidP="00C835CA">
      <w:pPr>
        <w:ind w:left="5386" w:firstLine="851"/>
      </w:pPr>
    </w:p>
    <w:p w14:paraId="20DB3D38" w14:textId="77777777" w:rsidR="00DC26C0" w:rsidRDefault="00DC26C0" w:rsidP="00C835CA">
      <w:pPr>
        <w:ind w:left="5386" w:firstLine="851"/>
      </w:pPr>
    </w:p>
    <w:p w14:paraId="66449B74" w14:textId="0FE45840" w:rsidR="00884234" w:rsidRPr="006039C2" w:rsidRDefault="00884234" w:rsidP="00DC26C0">
      <w:pPr>
        <w:ind w:left="5386" w:firstLine="284"/>
      </w:pPr>
      <w:r w:rsidRPr="006039C2">
        <w:t>[</w:t>
      </w:r>
      <w:r w:rsidR="00DC26C0">
        <w:t xml:space="preserve">End of </w:t>
      </w:r>
      <w:r>
        <w:t>Annex</w:t>
      </w:r>
      <w:r w:rsidR="00DC26C0">
        <w:t xml:space="preserve"> and of document]</w:t>
      </w:r>
    </w:p>
    <w:sectPr w:rsidR="00884234" w:rsidRPr="006039C2" w:rsidSect="008D6CA9">
      <w:headerReference w:type="default" r:id="rId29"/>
      <w:headerReference w:type="first" r:id="rId30"/>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BBA9C" w14:textId="77777777" w:rsidR="004E605C" w:rsidRDefault="004E605C" w:rsidP="00731721">
      <w:r>
        <w:separator/>
      </w:r>
    </w:p>
  </w:endnote>
  <w:endnote w:type="continuationSeparator" w:id="0">
    <w:p w14:paraId="1069F5DC" w14:textId="77777777" w:rsidR="004E605C" w:rsidRDefault="004E605C" w:rsidP="0073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54DE9" w14:textId="77777777" w:rsidR="004E605C" w:rsidRDefault="004E605C" w:rsidP="00731721">
      <w:r>
        <w:separator/>
      </w:r>
    </w:p>
  </w:footnote>
  <w:footnote w:type="continuationSeparator" w:id="0">
    <w:p w14:paraId="205765E5" w14:textId="77777777" w:rsidR="004E605C" w:rsidRDefault="004E605C" w:rsidP="00731721">
      <w:r>
        <w:continuationSeparator/>
      </w:r>
    </w:p>
  </w:footnote>
  <w:footnote w:id="1">
    <w:p w14:paraId="6C0D2C9A" w14:textId="360548A9" w:rsidR="00964750" w:rsidRDefault="00964750" w:rsidP="00964750">
      <w:pPr>
        <w:rPr>
          <w:i/>
          <w:szCs w:val="22"/>
        </w:rPr>
      </w:pPr>
      <w:r>
        <w:rPr>
          <w:rStyle w:val="FootnoteReference"/>
        </w:rPr>
        <w:footnoteRef/>
      </w:r>
      <w:r>
        <w:t xml:space="preserve"> </w:t>
      </w:r>
      <w:r>
        <w:rPr>
          <w:i/>
          <w:szCs w:val="22"/>
        </w:rPr>
        <w:t xml:space="preserve">The headquarters of WIPO, 34, </w:t>
      </w:r>
      <w:proofErr w:type="spellStart"/>
      <w:r>
        <w:rPr>
          <w:i/>
          <w:szCs w:val="22"/>
        </w:rPr>
        <w:t>chemin</w:t>
      </w:r>
      <w:proofErr w:type="spellEnd"/>
      <w:r>
        <w:rPr>
          <w:i/>
          <w:szCs w:val="22"/>
        </w:rPr>
        <w:t xml:space="preserve"> des </w:t>
      </w:r>
      <w:proofErr w:type="spellStart"/>
      <w:r>
        <w:rPr>
          <w:i/>
          <w:szCs w:val="22"/>
        </w:rPr>
        <w:t>Colombettes</w:t>
      </w:r>
      <w:proofErr w:type="spellEnd"/>
      <w:r>
        <w:rPr>
          <w:i/>
          <w:szCs w:val="22"/>
        </w:rPr>
        <w:t xml:space="preserve">, Geneva (NB Room </w:t>
      </w:r>
      <w:r w:rsidR="000C437C">
        <w:rPr>
          <w:i/>
          <w:szCs w:val="22"/>
        </w:rPr>
        <w:t>0.</w:t>
      </w:r>
      <w:r>
        <w:rPr>
          <w:i/>
          <w:szCs w:val="22"/>
        </w:rPr>
        <w:t>107).</w:t>
      </w:r>
    </w:p>
    <w:p w14:paraId="40ACB01F" w14:textId="1B902F5E" w:rsidR="00964750" w:rsidRDefault="009647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D56" w14:textId="0BF7C99A" w:rsidR="00731721" w:rsidRDefault="00731721" w:rsidP="00731721">
    <w:pPr>
      <w:jc w:val="right"/>
    </w:pPr>
    <w:r w:rsidRPr="00A807B4">
      <w:t>WIPO/IP/CWS_</w:t>
    </w:r>
    <w:r w:rsidR="002033E9">
      <w:t>NS/GE/19/INF</w:t>
    </w:r>
    <w:r w:rsidR="005F6C57">
      <w:t>/1</w:t>
    </w:r>
  </w:p>
  <w:p w14:paraId="4BFEC6F1" w14:textId="48DA6547" w:rsidR="00731721" w:rsidRDefault="00731721" w:rsidP="00731721">
    <w:pPr>
      <w:jc w:val="right"/>
    </w:pPr>
    <w:proofErr w:type="gramStart"/>
    <w:r>
      <w:t>page</w:t>
    </w:r>
    <w:proofErr w:type="gramEnd"/>
    <w:r>
      <w:t xml:space="preserve"> </w:t>
    </w:r>
    <w:r>
      <w:fldChar w:fldCharType="begin"/>
    </w:r>
    <w:r>
      <w:instrText xml:space="preserve"> PAGE  \* MERGEFORMAT </w:instrText>
    </w:r>
    <w:r>
      <w:fldChar w:fldCharType="separate"/>
    </w:r>
    <w:r w:rsidR="000A326B">
      <w:rPr>
        <w:noProof/>
      </w:rPr>
      <w:t>5</w:t>
    </w:r>
    <w:r>
      <w:fldChar w:fldCharType="end"/>
    </w:r>
  </w:p>
  <w:p w14:paraId="0822D835" w14:textId="77777777" w:rsidR="00731721" w:rsidRDefault="00731721" w:rsidP="00731721">
    <w:pPr>
      <w:jc w:val="right"/>
    </w:pPr>
  </w:p>
  <w:p w14:paraId="3BCD15C3" w14:textId="77777777" w:rsidR="00731721" w:rsidRDefault="00731721" w:rsidP="0073172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EF59" w14:textId="63FE683F" w:rsidR="00347787" w:rsidRDefault="00347787" w:rsidP="00731721">
    <w:pPr>
      <w:jc w:val="right"/>
    </w:pPr>
    <w:r w:rsidRPr="00A807B4">
      <w:t>WIPO/IP/CWS_</w:t>
    </w:r>
    <w:r>
      <w:t>NS/GE/19/INF</w:t>
    </w:r>
    <w:r w:rsidR="005F6C57">
      <w:t>/1</w:t>
    </w:r>
  </w:p>
  <w:p w14:paraId="294E0592" w14:textId="1CBFB0EB" w:rsidR="00347787" w:rsidRDefault="00347787" w:rsidP="00731721">
    <w:pPr>
      <w:jc w:val="right"/>
    </w:pPr>
    <w:r>
      <w:t xml:space="preserve">Annex, page </w:t>
    </w:r>
    <w:r>
      <w:fldChar w:fldCharType="begin"/>
    </w:r>
    <w:r>
      <w:instrText xml:space="preserve"> PAGE  \* MERGEFORMAT </w:instrText>
    </w:r>
    <w:r>
      <w:fldChar w:fldCharType="separate"/>
    </w:r>
    <w:r w:rsidR="000A326B">
      <w:rPr>
        <w:noProof/>
      </w:rPr>
      <w:t>6</w:t>
    </w:r>
    <w:r>
      <w:fldChar w:fldCharType="end"/>
    </w:r>
  </w:p>
  <w:p w14:paraId="31387C85" w14:textId="77777777" w:rsidR="00347787" w:rsidRDefault="00347787" w:rsidP="00731721">
    <w:pPr>
      <w:jc w:val="right"/>
    </w:pPr>
  </w:p>
  <w:p w14:paraId="5F0DC2EC" w14:textId="77777777" w:rsidR="00347787" w:rsidRDefault="00347787" w:rsidP="0073172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080980"/>
      <w:docPartObj>
        <w:docPartGallery w:val="Page Numbers (Top of Page)"/>
        <w:docPartUnique/>
      </w:docPartObj>
    </w:sdtPr>
    <w:sdtEndPr/>
    <w:sdtContent>
      <w:p w14:paraId="29740EB4" w14:textId="19D33A38" w:rsidR="008D6CA9" w:rsidRDefault="008D6CA9" w:rsidP="008D6CA9">
        <w:pPr>
          <w:jc w:val="right"/>
        </w:pPr>
        <w:r w:rsidRPr="00A807B4">
          <w:t>WIPO/IP/CWS_</w:t>
        </w:r>
        <w:r>
          <w:t>NS/GE/19/INF</w:t>
        </w:r>
        <w:r w:rsidR="005F6C57">
          <w:t>/1</w:t>
        </w:r>
      </w:p>
      <w:p w14:paraId="0231EBF4" w14:textId="58604C27" w:rsidR="008D6CA9" w:rsidRDefault="008D6CA9">
        <w:pPr>
          <w:pStyle w:val="Header"/>
          <w:jc w:val="right"/>
        </w:pPr>
        <w:r>
          <w:t xml:space="preserve">ANNEX, page </w:t>
        </w:r>
        <w:r>
          <w:fldChar w:fldCharType="begin"/>
        </w:r>
        <w:r>
          <w:instrText>PAGE   \* MERGEFORMAT</w:instrText>
        </w:r>
        <w:r>
          <w:fldChar w:fldCharType="separate"/>
        </w:r>
        <w:r w:rsidR="000A326B" w:rsidRPr="000A326B">
          <w:rPr>
            <w:noProof/>
            <w:lang w:val="de-DE"/>
          </w:rPr>
          <w:t>1</w:t>
        </w:r>
        <w:r>
          <w:fldChar w:fldCharType="end"/>
        </w:r>
      </w:p>
    </w:sdtContent>
  </w:sdt>
  <w:p w14:paraId="11AA8918" w14:textId="6C974AF6" w:rsidR="004914F3" w:rsidRDefault="004914F3">
    <w:pPr>
      <w:pStyle w:val="Header"/>
      <w:jc w:val="right"/>
    </w:pPr>
  </w:p>
  <w:p w14:paraId="0323A653" w14:textId="77777777" w:rsidR="004914F3" w:rsidRDefault="004914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D5FCE"/>
    <w:multiLevelType w:val="hybridMultilevel"/>
    <w:tmpl w:val="740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25"/>
    <w:rsid w:val="00023ECA"/>
    <w:rsid w:val="00027B22"/>
    <w:rsid w:val="00035FE8"/>
    <w:rsid w:val="00043CAA"/>
    <w:rsid w:val="000467A7"/>
    <w:rsid w:val="00055D02"/>
    <w:rsid w:val="00064F0E"/>
    <w:rsid w:val="00075432"/>
    <w:rsid w:val="00087E52"/>
    <w:rsid w:val="000968ED"/>
    <w:rsid w:val="000A0E60"/>
    <w:rsid w:val="000A326B"/>
    <w:rsid w:val="000B6746"/>
    <w:rsid w:val="000C437C"/>
    <w:rsid w:val="000F190E"/>
    <w:rsid w:val="000F5E56"/>
    <w:rsid w:val="00106FC6"/>
    <w:rsid w:val="00117208"/>
    <w:rsid w:val="00122A59"/>
    <w:rsid w:val="001362EE"/>
    <w:rsid w:val="00150463"/>
    <w:rsid w:val="00153B8B"/>
    <w:rsid w:val="001647D5"/>
    <w:rsid w:val="001832A6"/>
    <w:rsid w:val="00183EC8"/>
    <w:rsid w:val="001978CA"/>
    <w:rsid w:val="001B09DE"/>
    <w:rsid w:val="001C4BEC"/>
    <w:rsid w:val="001C764C"/>
    <w:rsid w:val="001F58EB"/>
    <w:rsid w:val="002033E9"/>
    <w:rsid w:val="0021217E"/>
    <w:rsid w:val="00212415"/>
    <w:rsid w:val="00225561"/>
    <w:rsid w:val="00257949"/>
    <w:rsid w:val="002634C4"/>
    <w:rsid w:val="002928D3"/>
    <w:rsid w:val="002A5D52"/>
    <w:rsid w:val="002B490F"/>
    <w:rsid w:val="002B5E70"/>
    <w:rsid w:val="002B741E"/>
    <w:rsid w:val="002C2D15"/>
    <w:rsid w:val="002C34FE"/>
    <w:rsid w:val="002C39F8"/>
    <w:rsid w:val="002C5EC3"/>
    <w:rsid w:val="002F1FE6"/>
    <w:rsid w:val="002F31CC"/>
    <w:rsid w:val="002F4E68"/>
    <w:rsid w:val="002F7BAD"/>
    <w:rsid w:val="003025AE"/>
    <w:rsid w:val="00312F7F"/>
    <w:rsid w:val="003232C8"/>
    <w:rsid w:val="00324763"/>
    <w:rsid w:val="00340AB3"/>
    <w:rsid w:val="00343DB9"/>
    <w:rsid w:val="00347787"/>
    <w:rsid w:val="00353377"/>
    <w:rsid w:val="00361450"/>
    <w:rsid w:val="00363AD1"/>
    <w:rsid w:val="003673CF"/>
    <w:rsid w:val="00376558"/>
    <w:rsid w:val="003845C1"/>
    <w:rsid w:val="003A1EE5"/>
    <w:rsid w:val="003A6F89"/>
    <w:rsid w:val="003A7D43"/>
    <w:rsid w:val="003B38C1"/>
    <w:rsid w:val="003D46A5"/>
    <w:rsid w:val="004042BA"/>
    <w:rsid w:val="0041239D"/>
    <w:rsid w:val="00413BBF"/>
    <w:rsid w:val="00423E3E"/>
    <w:rsid w:val="00427AF4"/>
    <w:rsid w:val="0043095B"/>
    <w:rsid w:val="00441505"/>
    <w:rsid w:val="00445174"/>
    <w:rsid w:val="00456C74"/>
    <w:rsid w:val="004647DA"/>
    <w:rsid w:val="00467197"/>
    <w:rsid w:val="00474062"/>
    <w:rsid w:val="00477626"/>
    <w:rsid w:val="00477D6B"/>
    <w:rsid w:val="00480699"/>
    <w:rsid w:val="004914F3"/>
    <w:rsid w:val="004A0842"/>
    <w:rsid w:val="004D1D8B"/>
    <w:rsid w:val="004D6ACC"/>
    <w:rsid w:val="004E605C"/>
    <w:rsid w:val="004E6EEE"/>
    <w:rsid w:val="004F4783"/>
    <w:rsid w:val="005019FF"/>
    <w:rsid w:val="005116A3"/>
    <w:rsid w:val="005273F6"/>
    <w:rsid w:val="0053057A"/>
    <w:rsid w:val="00550395"/>
    <w:rsid w:val="00556493"/>
    <w:rsid w:val="00560A29"/>
    <w:rsid w:val="00563C4B"/>
    <w:rsid w:val="005966E6"/>
    <w:rsid w:val="005B6484"/>
    <w:rsid w:val="005C6649"/>
    <w:rsid w:val="005D76EE"/>
    <w:rsid w:val="005F6C57"/>
    <w:rsid w:val="005F78B0"/>
    <w:rsid w:val="00605827"/>
    <w:rsid w:val="00636608"/>
    <w:rsid w:val="00641992"/>
    <w:rsid w:val="00641F90"/>
    <w:rsid w:val="00646050"/>
    <w:rsid w:val="00653C8E"/>
    <w:rsid w:val="00661C85"/>
    <w:rsid w:val="00665F73"/>
    <w:rsid w:val="006713CA"/>
    <w:rsid w:val="006732C8"/>
    <w:rsid w:val="00676C5C"/>
    <w:rsid w:val="006A6D77"/>
    <w:rsid w:val="006A783E"/>
    <w:rsid w:val="006D7FE5"/>
    <w:rsid w:val="006F2AFE"/>
    <w:rsid w:val="006F3D74"/>
    <w:rsid w:val="00707104"/>
    <w:rsid w:val="00710347"/>
    <w:rsid w:val="00720FF0"/>
    <w:rsid w:val="00731721"/>
    <w:rsid w:val="00736654"/>
    <w:rsid w:val="007504FB"/>
    <w:rsid w:val="007606A6"/>
    <w:rsid w:val="00760D9C"/>
    <w:rsid w:val="007904AA"/>
    <w:rsid w:val="007A062C"/>
    <w:rsid w:val="007B19C5"/>
    <w:rsid w:val="007C3C1D"/>
    <w:rsid w:val="007D1613"/>
    <w:rsid w:val="007D4E20"/>
    <w:rsid w:val="007E304F"/>
    <w:rsid w:val="007E4C0E"/>
    <w:rsid w:val="007E7453"/>
    <w:rsid w:val="007F13AB"/>
    <w:rsid w:val="007F6D89"/>
    <w:rsid w:val="008023B1"/>
    <w:rsid w:val="00805745"/>
    <w:rsid w:val="008069FB"/>
    <w:rsid w:val="00826D38"/>
    <w:rsid w:val="008271D7"/>
    <w:rsid w:val="00832F94"/>
    <w:rsid w:val="00862FAC"/>
    <w:rsid w:val="00872932"/>
    <w:rsid w:val="00884234"/>
    <w:rsid w:val="00885885"/>
    <w:rsid w:val="008A134B"/>
    <w:rsid w:val="008B2CC1"/>
    <w:rsid w:val="008B60B2"/>
    <w:rsid w:val="008C1FEA"/>
    <w:rsid w:val="008C2FD3"/>
    <w:rsid w:val="008C53CA"/>
    <w:rsid w:val="008D6CA9"/>
    <w:rsid w:val="008D7D40"/>
    <w:rsid w:val="008F2A2C"/>
    <w:rsid w:val="008F4AD9"/>
    <w:rsid w:val="009046CA"/>
    <w:rsid w:val="00907157"/>
    <w:rsid w:val="0090731E"/>
    <w:rsid w:val="00916EE2"/>
    <w:rsid w:val="00964750"/>
    <w:rsid w:val="00966A22"/>
    <w:rsid w:val="0096722F"/>
    <w:rsid w:val="00970AFA"/>
    <w:rsid w:val="00980843"/>
    <w:rsid w:val="009864AE"/>
    <w:rsid w:val="009911D3"/>
    <w:rsid w:val="009943A3"/>
    <w:rsid w:val="009A2784"/>
    <w:rsid w:val="009C03A4"/>
    <w:rsid w:val="009C7DB0"/>
    <w:rsid w:val="009D23DA"/>
    <w:rsid w:val="009D6A66"/>
    <w:rsid w:val="009D6B0C"/>
    <w:rsid w:val="009E2791"/>
    <w:rsid w:val="009E3F6F"/>
    <w:rsid w:val="009E6763"/>
    <w:rsid w:val="009E6EAB"/>
    <w:rsid w:val="009F45F4"/>
    <w:rsid w:val="009F499F"/>
    <w:rsid w:val="00A013D5"/>
    <w:rsid w:val="00A10016"/>
    <w:rsid w:val="00A105D0"/>
    <w:rsid w:val="00A140FD"/>
    <w:rsid w:val="00A30F0F"/>
    <w:rsid w:val="00A36D59"/>
    <w:rsid w:val="00A37342"/>
    <w:rsid w:val="00A42DAF"/>
    <w:rsid w:val="00A45ADE"/>
    <w:rsid w:val="00A45BD8"/>
    <w:rsid w:val="00A45D4B"/>
    <w:rsid w:val="00A50162"/>
    <w:rsid w:val="00A72CDE"/>
    <w:rsid w:val="00A73389"/>
    <w:rsid w:val="00A869B7"/>
    <w:rsid w:val="00AA0E4E"/>
    <w:rsid w:val="00AC205C"/>
    <w:rsid w:val="00AD76AB"/>
    <w:rsid w:val="00AE5CB9"/>
    <w:rsid w:val="00AF0A6B"/>
    <w:rsid w:val="00B03581"/>
    <w:rsid w:val="00B05A69"/>
    <w:rsid w:val="00B44422"/>
    <w:rsid w:val="00B475EE"/>
    <w:rsid w:val="00B5355F"/>
    <w:rsid w:val="00B9734B"/>
    <w:rsid w:val="00BA30E2"/>
    <w:rsid w:val="00BA7D8B"/>
    <w:rsid w:val="00BC371C"/>
    <w:rsid w:val="00BD1F8E"/>
    <w:rsid w:val="00BE46D6"/>
    <w:rsid w:val="00BE4E7B"/>
    <w:rsid w:val="00BF2A12"/>
    <w:rsid w:val="00C0552A"/>
    <w:rsid w:val="00C11BFE"/>
    <w:rsid w:val="00C134E2"/>
    <w:rsid w:val="00C3115E"/>
    <w:rsid w:val="00C4413D"/>
    <w:rsid w:val="00C5068F"/>
    <w:rsid w:val="00C50708"/>
    <w:rsid w:val="00C744DF"/>
    <w:rsid w:val="00C835CA"/>
    <w:rsid w:val="00C86D74"/>
    <w:rsid w:val="00CA3A93"/>
    <w:rsid w:val="00CC425F"/>
    <w:rsid w:val="00CD04F1"/>
    <w:rsid w:val="00CD42BC"/>
    <w:rsid w:val="00CD59F2"/>
    <w:rsid w:val="00D117C8"/>
    <w:rsid w:val="00D23B38"/>
    <w:rsid w:val="00D3124F"/>
    <w:rsid w:val="00D45252"/>
    <w:rsid w:val="00D461EE"/>
    <w:rsid w:val="00D57425"/>
    <w:rsid w:val="00D61596"/>
    <w:rsid w:val="00D6475C"/>
    <w:rsid w:val="00D71B4D"/>
    <w:rsid w:val="00D84AFE"/>
    <w:rsid w:val="00D86F0A"/>
    <w:rsid w:val="00D93D55"/>
    <w:rsid w:val="00D97802"/>
    <w:rsid w:val="00DA3523"/>
    <w:rsid w:val="00DC079F"/>
    <w:rsid w:val="00DC26C0"/>
    <w:rsid w:val="00DC6BD6"/>
    <w:rsid w:val="00E15015"/>
    <w:rsid w:val="00E276FF"/>
    <w:rsid w:val="00E335FE"/>
    <w:rsid w:val="00E43CAC"/>
    <w:rsid w:val="00E46EF5"/>
    <w:rsid w:val="00E52863"/>
    <w:rsid w:val="00E93483"/>
    <w:rsid w:val="00EA735B"/>
    <w:rsid w:val="00EA7D6E"/>
    <w:rsid w:val="00EC4E49"/>
    <w:rsid w:val="00EC77B4"/>
    <w:rsid w:val="00ED77FB"/>
    <w:rsid w:val="00EE45FA"/>
    <w:rsid w:val="00EF1860"/>
    <w:rsid w:val="00F1184D"/>
    <w:rsid w:val="00F2132B"/>
    <w:rsid w:val="00F30FFE"/>
    <w:rsid w:val="00F54C70"/>
    <w:rsid w:val="00F557DD"/>
    <w:rsid w:val="00F63A5B"/>
    <w:rsid w:val="00F66152"/>
    <w:rsid w:val="00F66A4E"/>
    <w:rsid w:val="00F71233"/>
    <w:rsid w:val="00F84CC0"/>
    <w:rsid w:val="00F91569"/>
    <w:rsid w:val="00FB74FF"/>
    <w:rsid w:val="00FC2D64"/>
    <w:rsid w:val="00FF27CE"/>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1002A7C"/>
  <w15:docId w15:val="{D2C64540-5D6E-47F1-860A-0D419E19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C835CA"/>
    <w:rPr>
      <w:color w:val="0000FF" w:themeColor="hyperlink"/>
      <w:u w:val="single"/>
    </w:rPr>
  </w:style>
  <w:style w:type="table" w:styleId="TableGrid">
    <w:name w:val="Table Grid"/>
    <w:basedOn w:val="TableNormal"/>
    <w:uiPriority w:val="39"/>
    <w:rsid w:val="00C835C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5CA"/>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semiHidden/>
    <w:unhideWhenUsed/>
    <w:rsid w:val="00F66A4E"/>
    <w:rPr>
      <w:sz w:val="16"/>
      <w:szCs w:val="16"/>
    </w:rPr>
  </w:style>
  <w:style w:type="paragraph" w:styleId="CommentSubject">
    <w:name w:val="annotation subject"/>
    <w:basedOn w:val="CommentText"/>
    <w:next w:val="CommentText"/>
    <w:link w:val="CommentSubjectChar"/>
    <w:semiHidden/>
    <w:unhideWhenUsed/>
    <w:rsid w:val="00F66A4E"/>
    <w:rPr>
      <w:b/>
      <w:bCs/>
      <w:sz w:val="20"/>
    </w:rPr>
  </w:style>
  <w:style w:type="character" w:customStyle="1" w:styleId="CommentTextChar">
    <w:name w:val="Comment Text Char"/>
    <w:basedOn w:val="DefaultParagraphFont"/>
    <w:link w:val="CommentText"/>
    <w:semiHidden/>
    <w:rsid w:val="00F66A4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66A4E"/>
    <w:rPr>
      <w:rFonts w:ascii="Arial" w:eastAsia="SimSun" w:hAnsi="Arial" w:cs="Arial"/>
      <w:b/>
      <w:bCs/>
      <w:sz w:val="18"/>
      <w:lang w:val="en-US" w:eastAsia="zh-CN"/>
    </w:rPr>
  </w:style>
  <w:style w:type="paragraph" w:styleId="BalloonText">
    <w:name w:val="Balloon Text"/>
    <w:basedOn w:val="Normal"/>
    <w:link w:val="BalloonTextChar"/>
    <w:semiHidden/>
    <w:unhideWhenUsed/>
    <w:rsid w:val="00F66A4E"/>
    <w:rPr>
      <w:rFonts w:ascii="Segoe UI" w:hAnsi="Segoe UI" w:cs="Segoe UI"/>
      <w:sz w:val="18"/>
      <w:szCs w:val="18"/>
    </w:rPr>
  </w:style>
  <w:style w:type="character" w:customStyle="1" w:styleId="BalloonTextChar">
    <w:name w:val="Balloon Text Char"/>
    <w:basedOn w:val="DefaultParagraphFont"/>
    <w:link w:val="BalloonText"/>
    <w:semiHidden/>
    <w:rsid w:val="00F66A4E"/>
    <w:rPr>
      <w:rFonts w:ascii="Segoe UI" w:eastAsia="SimSun" w:hAnsi="Segoe UI" w:cs="Segoe UI"/>
      <w:sz w:val="18"/>
      <w:szCs w:val="18"/>
      <w:lang w:val="en-US" w:eastAsia="zh-CN"/>
    </w:rPr>
  </w:style>
  <w:style w:type="character" w:styleId="Strong">
    <w:name w:val="Strong"/>
    <w:basedOn w:val="DefaultParagraphFont"/>
    <w:uiPriority w:val="22"/>
    <w:qFormat/>
    <w:rsid w:val="00F71233"/>
    <w:rPr>
      <w:b/>
      <w:bCs/>
    </w:rPr>
  </w:style>
  <w:style w:type="character" w:styleId="FootnoteReference">
    <w:name w:val="footnote reference"/>
    <w:basedOn w:val="DefaultParagraphFont"/>
    <w:semiHidden/>
    <w:unhideWhenUsed/>
    <w:rsid w:val="00964750"/>
    <w:rPr>
      <w:vertAlign w:val="superscript"/>
    </w:rPr>
  </w:style>
  <w:style w:type="character" w:customStyle="1" w:styleId="HeaderChar">
    <w:name w:val="Header Char"/>
    <w:basedOn w:val="DefaultParagraphFont"/>
    <w:link w:val="Header"/>
    <w:uiPriority w:val="99"/>
    <w:rsid w:val="008D6CA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3004">
      <w:bodyDiv w:val="1"/>
      <w:marLeft w:val="0"/>
      <w:marRight w:val="0"/>
      <w:marTop w:val="0"/>
      <w:marBottom w:val="0"/>
      <w:divBdr>
        <w:top w:val="none" w:sz="0" w:space="0" w:color="auto"/>
        <w:left w:val="none" w:sz="0" w:space="0" w:color="auto"/>
        <w:bottom w:val="none" w:sz="0" w:space="0" w:color="auto"/>
        <w:right w:val="none" w:sz="0" w:space="0" w:color="auto"/>
      </w:divBdr>
    </w:div>
    <w:div w:id="226033916">
      <w:bodyDiv w:val="1"/>
      <w:marLeft w:val="0"/>
      <w:marRight w:val="0"/>
      <w:marTop w:val="0"/>
      <w:marBottom w:val="0"/>
      <w:divBdr>
        <w:top w:val="none" w:sz="0" w:space="0" w:color="auto"/>
        <w:left w:val="none" w:sz="0" w:space="0" w:color="auto"/>
        <w:bottom w:val="none" w:sz="0" w:space="0" w:color="auto"/>
        <w:right w:val="none" w:sz="0" w:space="0" w:color="auto"/>
      </w:divBdr>
    </w:div>
    <w:div w:id="425267137">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722867484">
      <w:bodyDiv w:val="1"/>
      <w:marLeft w:val="0"/>
      <w:marRight w:val="0"/>
      <w:marTop w:val="0"/>
      <w:marBottom w:val="0"/>
      <w:divBdr>
        <w:top w:val="none" w:sz="0" w:space="0" w:color="auto"/>
        <w:left w:val="none" w:sz="0" w:space="0" w:color="auto"/>
        <w:bottom w:val="none" w:sz="0" w:space="0" w:color="auto"/>
        <w:right w:val="none" w:sz="0" w:space="0" w:color="auto"/>
      </w:divBdr>
    </w:div>
    <w:div w:id="942297634">
      <w:bodyDiv w:val="1"/>
      <w:marLeft w:val="0"/>
      <w:marRight w:val="0"/>
      <w:marTop w:val="0"/>
      <w:marBottom w:val="0"/>
      <w:divBdr>
        <w:top w:val="none" w:sz="0" w:space="0" w:color="auto"/>
        <w:left w:val="none" w:sz="0" w:space="0" w:color="auto"/>
        <w:bottom w:val="none" w:sz="0" w:space="0" w:color="auto"/>
        <w:right w:val="none" w:sz="0" w:space="0" w:color="auto"/>
      </w:divBdr>
    </w:div>
    <w:div w:id="1937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n/details.jsp?meeting_id=40784"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B734-8D02-450A-AD8B-C7F5948A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6 (E).dotm</Template>
  <TotalTime>0</TotalTime>
  <Pages>11</Pages>
  <Words>2916</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WIPO Standards Workshop on Name Standardization</vt:lpstr>
    </vt:vector>
  </TitlesOfParts>
  <Company>WIPO</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Standards Workshop on Name Standardization</dc:title>
  <dc:subject>WIPO Standards Workshop on Name Standardization</dc:subject>
  <dc:creator>WIPO</dc:creator>
  <cp:keywords>CWS, Name Standardization, Workshop, WIPO</cp:keywords>
  <dc:description/>
  <cp:lastModifiedBy>DRAKE Sophie</cp:lastModifiedBy>
  <cp:revision>12</cp:revision>
  <cp:lastPrinted>2019-04-10T14:32:00Z</cp:lastPrinted>
  <dcterms:created xsi:type="dcterms:W3CDTF">2019-05-03T08:10:00Z</dcterms:created>
  <dcterms:modified xsi:type="dcterms:W3CDTF">2019-05-07T14:56:00Z</dcterms:modified>
</cp:coreProperties>
</file>