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66D01" w:rsidRPr="00E66D01" w14:paraId="4D3D4086" w14:textId="77777777" w:rsidTr="000C79F3">
        <w:tc>
          <w:tcPr>
            <w:tcW w:w="4513" w:type="dxa"/>
            <w:tcBorders>
              <w:bottom w:val="single" w:sz="4" w:space="0" w:color="auto"/>
            </w:tcBorders>
            <w:tcMar>
              <w:bottom w:w="170" w:type="dxa"/>
            </w:tcMar>
          </w:tcPr>
          <w:p w14:paraId="4B526E29" w14:textId="77777777" w:rsidR="000426DA" w:rsidRPr="00E66D01" w:rsidRDefault="000426DA" w:rsidP="000C79F3">
            <w:pPr>
              <w:rPr>
                <w:lang w:val="es-419"/>
              </w:rPr>
            </w:pPr>
          </w:p>
        </w:tc>
        <w:tc>
          <w:tcPr>
            <w:tcW w:w="4337" w:type="dxa"/>
            <w:tcBorders>
              <w:bottom w:val="single" w:sz="4" w:space="0" w:color="auto"/>
            </w:tcBorders>
            <w:tcMar>
              <w:left w:w="0" w:type="dxa"/>
              <w:right w:w="0" w:type="dxa"/>
            </w:tcMar>
          </w:tcPr>
          <w:p w14:paraId="3458E85F" w14:textId="539738B6" w:rsidR="000426DA" w:rsidRPr="00E66D01" w:rsidRDefault="004D38BB" w:rsidP="000C79F3">
            <w:pPr>
              <w:rPr>
                <w:lang w:val="es-419"/>
              </w:rPr>
            </w:pPr>
            <w:r>
              <w:rPr>
                <w:noProof/>
                <w:lang w:val="de-DE" w:eastAsia="de-DE"/>
              </w:rPr>
              <w:drawing>
                <wp:inline distT="0" distB="0" distL="0" distR="0" wp14:anchorId="3BB0A7D7" wp14:editId="5F99CC80">
                  <wp:extent cx="1859280" cy="13227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1322705"/>
                          </a:xfrm>
                          <a:prstGeom prst="rect">
                            <a:avLst/>
                          </a:prstGeom>
                          <a:noFill/>
                        </pic:spPr>
                      </pic:pic>
                    </a:graphicData>
                  </a:graphic>
                </wp:inline>
              </w:drawing>
            </w:r>
          </w:p>
        </w:tc>
        <w:tc>
          <w:tcPr>
            <w:tcW w:w="506" w:type="dxa"/>
            <w:tcBorders>
              <w:bottom w:val="single" w:sz="4" w:space="0" w:color="auto"/>
            </w:tcBorders>
            <w:tcMar>
              <w:left w:w="0" w:type="dxa"/>
              <w:right w:w="0" w:type="dxa"/>
            </w:tcMar>
          </w:tcPr>
          <w:p w14:paraId="51D7574F" w14:textId="0ED3803A" w:rsidR="000426DA" w:rsidRPr="00E66D01" w:rsidRDefault="00E66D01" w:rsidP="000C79F3">
            <w:pPr>
              <w:jc w:val="right"/>
              <w:rPr>
                <w:lang w:val="es-419"/>
              </w:rPr>
            </w:pPr>
            <w:r w:rsidRPr="00E66D01">
              <w:rPr>
                <w:b/>
                <w:sz w:val="40"/>
                <w:szCs w:val="40"/>
                <w:lang w:val="es-419"/>
              </w:rPr>
              <w:t>S</w:t>
            </w:r>
          </w:p>
        </w:tc>
      </w:tr>
      <w:tr w:rsidR="00E66D01" w:rsidRPr="00E66D01" w14:paraId="7740F04B" w14:textId="77777777" w:rsidTr="000C79F3">
        <w:trPr>
          <w:trHeight w:hRule="exact" w:val="357"/>
        </w:trPr>
        <w:tc>
          <w:tcPr>
            <w:tcW w:w="9356" w:type="dxa"/>
            <w:gridSpan w:val="3"/>
            <w:tcBorders>
              <w:top w:val="single" w:sz="4" w:space="0" w:color="auto"/>
            </w:tcBorders>
            <w:tcMar>
              <w:top w:w="170" w:type="dxa"/>
              <w:left w:w="0" w:type="dxa"/>
              <w:right w:w="0" w:type="dxa"/>
            </w:tcMar>
            <w:vAlign w:val="bottom"/>
          </w:tcPr>
          <w:p w14:paraId="41E131D1" w14:textId="53D97E7C" w:rsidR="000426DA" w:rsidRPr="00E66D01" w:rsidRDefault="000426DA" w:rsidP="00210A60">
            <w:pPr>
              <w:jc w:val="right"/>
              <w:rPr>
                <w:rFonts w:ascii="Arial Black" w:hAnsi="Arial Black"/>
                <w:caps/>
                <w:sz w:val="15"/>
                <w:lang w:val="es-419"/>
              </w:rPr>
            </w:pPr>
            <w:r w:rsidRPr="00E66D01">
              <w:rPr>
                <w:rFonts w:ascii="Arial Black" w:hAnsi="Arial Black"/>
                <w:caps/>
                <w:sz w:val="15"/>
                <w:lang w:val="es-419"/>
              </w:rPr>
              <w:t>CWS/</w:t>
            </w:r>
            <w:r w:rsidR="00210A60" w:rsidRPr="00E66D01">
              <w:rPr>
                <w:rFonts w:ascii="Arial Black" w:hAnsi="Arial Black"/>
                <w:caps/>
                <w:sz w:val="15"/>
                <w:lang w:val="es-419"/>
              </w:rPr>
              <w:t>7</w:t>
            </w:r>
            <w:r w:rsidRPr="00E66D01">
              <w:rPr>
                <w:rFonts w:ascii="Arial Black" w:hAnsi="Arial Black"/>
                <w:caps/>
                <w:sz w:val="15"/>
                <w:lang w:val="es-419"/>
              </w:rPr>
              <w:t>/</w:t>
            </w:r>
            <w:bookmarkStart w:id="0" w:name="Code"/>
            <w:bookmarkEnd w:id="0"/>
            <w:r w:rsidR="00210A60" w:rsidRPr="00E66D01">
              <w:rPr>
                <w:rFonts w:ascii="Arial Black" w:hAnsi="Arial Black"/>
                <w:caps/>
                <w:sz w:val="15"/>
                <w:lang w:val="es-419"/>
              </w:rPr>
              <w:t>26</w:t>
            </w:r>
            <w:r w:rsidR="002672DC">
              <w:rPr>
                <w:rFonts w:ascii="Arial Black" w:hAnsi="Arial Black"/>
                <w:caps/>
                <w:sz w:val="15"/>
                <w:lang w:val="es-419"/>
              </w:rPr>
              <w:t xml:space="preserve">  </w:t>
            </w:r>
          </w:p>
        </w:tc>
      </w:tr>
      <w:tr w:rsidR="00E66D01" w:rsidRPr="00E66D01" w14:paraId="30A7D532" w14:textId="77777777" w:rsidTr="000C79F3">
        <w:trPr>
          <w:trHeight w:hRule="exact" w:val="170"/>
        </w:trPr>
        <w:tc>
          <w:tcPr>
            <w:tcW w:w="9356" w:type="dxa"/>
            <w:gridSpan w:val="3"/>
            <w:noWrap/>
            <w:tcMar>
              <w:left w:w="0" w:type="dxa"/>
              <w:right w:w="0" w:type="dxa"/>
            </w:tcMar>
            <w:vAlign w:val="bottom"/>
          </w:tcPr>
          <w:p w14:paraId="114F777E" w14:textId="4F7BC803" w:rsidR="000426DA" w:rsidRPr="00E66D01" w:rsidRDefault="004D3B51" w:rsidP="004D3B51">
            <w:pPr>
              <w:jc w:val="right"/>
              <w:rPr>
                <w:rFonts w:ascii="Arial Black" w:hAnsi="Arial Black"/>
                <w:caps/>
                <w:sz w:val="15"/>
                <w:lang w:val="es-419"/>
              </w:rPr>
            </w:pPr>
            <w:r w:rsidRPr="00E66D01">
              <w:rPr>
                <w:rFonts w:ascii="Arial Black" w:hAnsi="Arial Black"/>
                <w:caps/>
                <w:sz w:val="15"/>
                <w:lang w:val="es-419"/>
              </w:rPr>
              <w:t>ORIGINAL: INGLÉS</w:t>
            </w:r>
          </w:p>
        </w:tc>
      </w:tr>
      <w:tr w:rsidR="00E66D01" w:rsidRPr="00E66D01" w14:paraId="7C3D9BE7" w14:textId="77777777" w:rsidTr="000C79F3">
        <w:trPr>
          <w:trHeight w:hRule="exact" w:val="170"/>
        </w:trPr>
        <w:tc>
          <w:tcPr>
            <w:tcW w:w="9356" w:type="dxa"/>
            <w:gridSpan w:val="3"/>
            <w:noWrap/>
            <w:tcMar>
              <w:left w:w="0" w:type="dxa"/>
              <w:right w:w="0" w:type="dxa"/>
            </w:tcMar>
            <w:vAlign w:val="bottom"/>
          </w:tcPr>
          <w:p w14:paraId="31AAB063" w14:textId="37865112" w:rsidR="000426DA" w:rsidRPr="00E66D01" w:rsidRDefault="004D3B51" w:rsidP="004D3B51">
            <w:pPr>
              <w:jc w:val="right"/>
              <w:rPr>
                <w:rFonts w:ascii="Arial Black" w:hAnsi="Arial Black"/>
                <w:caps/>
                <w:sz w:val="15"/>
                <w:lang w:val="es-419"/>
              </w:rPr>
            </w:pPr>
            <w:bookmarkStart w:id="1" w:name="Original"/>
            <w:bookmarkEnd w:id="1"/>
            <w:r w:rsidRPr="00E66D01">
              <w:rPr>
                <w:rFonts w:ascii="Arial Black" w:hAnsi="Arial Black"/>
                <w:caps/>
                <w:sz w:val="15"/>
                <w:lang w:val="es-419"/>
              </w:rPr>
              <w:t>fecha: 14 DE MAYO DE 2019</w:t>
            </w:r>
            <w:r w:rsidR="000426DA" w:rsidRPr="00E66D01">
              <w:rPr>
                <w:rFonts w:ascii="Arial Black" w:hAnsi="Arial Black"/>
                <w:caps/>
                <w:sz w:val="15"/>
                <w:lang w:val="es-419"/>
              </w:rPr>
              <w:t xml:space="preserve"> </w:t>
            </w:r>
          </w:p>
        </w:tc>
      </w:tr>
    </w:tbl>
    <w:p w14:paraId="3052E8F6" w14:textId="77777777" w:rsidR="004D3B51" w:rsidRPr="00E66D01" w:rsidRDefault="004D3B51" w:rsidP="000426DA">
      <w:pPr>
        <w:rPr>
          <w:lang w:val="es-419"/>
        </w:rPr>
      </w:pPr>
    </w:p>
    <w:p w14:paraId="77BFF47E" w14:textId="77777777" w:rsidR="004D3B51" w:rsidRPr="00E66D01" w:rsidRDefault="004D3B51" w:rsidP="000426DA">
      <w:pPr>
        <w:rPr>
          <w:lang w:val="es-419"/>
        </w:rPr>
      </w:pPr>
    </w:p>
    <w:p w14:paraId="1A136F6D" w14:textId="77777777" w:rsidR="004D3B51" w:rsidRPr="00E66D01" w:rsidRDefault="004D3B51" w:rsidP="000426DA">
      <w:pPr>
        <w:rPr>
          <w:lang w:val="es-419"/>
        </w:rPr>
      </w:pPr>
    </w:p>
    <w:p w14:paraId="76A66091" w14:textId="77777777" w:rsidR="004D3B51" w:rsidRPr="00E66D01" w:rsidRDefault="004D3B51" w:rsidP="000426DA">
      <w:pPr>
        <w:rPr>
          <w:lang w:val="es-419"/>
        </w:rPr>
      </w:pPr>
    </w:p>
    <w:p w14:paraId="67D38ED0" w14:textId="77777777" w:rsidR="004D3B51" w:rsidRPr="00E66D01" w:rsidRDefault="004D3B51" w:rsidP="000426DA">
      <w:pPr>
        <w:rPr>
          <w:lang w:val="es-419"/>
        </w:rPr>
      </w:pPr>
    </w:p>
    <w:p w14:paraId="2CED6BE1" w14:textId="78334C29" w:rsidR="004D3B51" w:rsidRPr="00E66D01" w:rsidRDefault="004D3B51" w:rsidP="004D3B51">
      <w:pPr>
        <w:rPr>
          <w:b/>
          <w:sz w:val="28"/>
          <w:szCs w:val="28"/>
          <w:lang w:val="es-419"/>
        </w:rPr>
      </w:pPr>
      <w:r w:rsidRPr="00E66D01">
        <w:rPr>
          <w:b/>
          <w:sz w:val="28"/>
          <w:szCs w:val="28"/>
          <w:lang w:val="es-419"/>
        </w:rPr>
        <w:t>Comité de Normas Técnicas de la OMPI (CWS)</w:t>
      </w:r>
    </w:p>
    <w:p w14:paraId="2B506D22" w14:textId="77777777" w:rsidR="004D3B51" w:rsidRPr="00E66D01" w:rsidRDefault="004D3B51" w:rsidP="000426DA">
      <w:pPr>
        <w:rPr>
          <w:lang w:val="es-419"/>
        </w:rPr>
      </w:pPr>
    </w:p>
    <w:p w14:paraId="47777563" w14:textId="77777777" w:rsidR="004D3B51" w:rsidRPr="00E66D01" w:rsidRDefault="004D3B51" w:rsidP="000426DA">
      <w:pPr>
        <w:rPr>
          <w:lang w:val="es-419"/>
        </w:rPr>
      </w:pPr>
    </w:p>
    <w:p w14:paraId="28F8A52A" w14:textId="1F36B0C2" w:rsidR="004D3B51" w:rsidRPr="00E66D01" w:rsidRDefault="004D3B51" w:rsidP="004D3B51">
      <w:pPr>
        <w:rPr>
          <w:b/>
          <w:sz w:val="24"/>
          <w:szCs w:val="24"/>
          <w:lang w:val="es-419"/>
        </w:rPr>
      </w:pPr>
      <w:r w:rsidRPr="00E66D01">
        <w:rPr>
          <w:b/>
          <w:sz w:val="24"/>
          <w:szCs w:val="24"/>
          <w:lang w:val="es-419"/>
        </w:rPr>
        <w:t>Séptima sesión</w:t>
      </w:r>
    </w:p>
    <w:p w14:paraId="1FB8D854" w14:textId="6A17C432" w:rsidR="004D3B51" w:rsidRPr="00E66D01" w:rsidRDefault="004D3B51" w:rsidP="004D3B51">
      <w:pPr>
        <w:rPr>
          <w:b/>
          <w:sz w:val="24"/>
          <w:szCs w:val="24"/>
          <w:lang w:val="es-419"/>
        </w:rPr>
      </w:pPr>
      <w:r w:rsidRPr="00E66D01">
        <w:rPr>
          <w:b/>
          <w:sz w:val="24"/>
          <w:szCs w:val="24"/>
          <w:lang w:val="es-419"/>
        </w:rPr>
        <w:t>Ginebra, 1 a 5 de julio de 2019</w:t>
      </w:r>
    </w:p>
    <w:p w14:paraId="114FBF99" w14:textId="77777777" w:rsidR="004D3B51" w:rsidRPr="00E66D01" w:rsidRDefault="004D3B51" w:rsidP="00BF02A5">
      <w:pPr>
        <w:rPr>
          <w:lang w:val="es-419"/>
        </w:rPr>
      </w:pPr>
    </w:p>
    <w:p w14:paraId="3B760316" w14:textId="77777777" w:rsidR="004D3B51" w:rsidRPr="00E66D01" w:rsidRDefault="004D3B51" w:rsidP="00BF02A5">
      <w:pPr>
        <w:rPr>
          <w:lang w:val="es-419"/>
        </w:rPr>
      </w:pPr>
    </w:p>
    <w:p w14:paraId="396126CE" w14:textId="77777777" w:rsidR="004D3B51" w:rsidRPr="00E66D01" w:rsidRDefault="004D3B51" w:rsidP="00BF02A5">
      <w:pPr>
        <w:rPr>
          <w:lang w:val="es-419"/>
        </w:rPr>
      </w:pPr>
    </w:p>
    <w:p w14:paraId="1423F543" w14:textId="43D7BF99" w:rsidR="004D3B51" w:rsidRPr="00E66D01" w:rsidRDefault="004D3B51" w:rsidP="004D3B51">
      <w:pPr>
        <w:rPr>
          <w:caps/>
          <w:sz w:val="24"/>
          <w:szCs w:val="24"/>
          <w:lang w:val="es-419"/>
        </w:rPr>
      </w:pPr>
      <w:bookmarkStart w:id="2" w:name="_GoBack"/>
      <w:r w:rsidRPr="00E66D01">
        <w:rPr>
          <w:caps/>
          <w:sz w:val="24"/>
          <w:szCs w:val="24"/>
          <w:lang w:val="es-419"/>
        </w:rPr>
        <w:t>INFORME SOBRE LA PRESTACIÓN DE ASESORAMIENTO Y ASISTENCIA TÉCNICA PARA EL FORTALECIMIENTO DE CAPACIDADES A LAS OFICINAS DE PROPIEDAD INDUSTRIAL, CON ARREGLO AL MANDATO DEL CWS</w:t>
      </w:r>
    </w:p>
    <w:bookmarkEnd w:id="2"/>
    <w:p w14:paraId="4284B826" w14:textId="77777777" w:rsidR="004D3B51" w:rsidRPr="00E66D01" w:rsidRDefault="004D3B51" w:rsidP="00BF02A5">
      <w:pPr>
        <w:rPr>
          <w:lang w:val="es-419"/>
        </w:rPr>
      </w:pPr>
    </w:p>
    <w:p w14:paraId="2D62DBB4" w14:textId="5009023D" w:rsidR="004D3B51" w:rsidRPr="00E66D01" w:rsidRDefault="004D3B51" w:rsidP="004D3B51">
      <w:pPr>
        <w:rPr>
          <w:i/>
          <w:lang w:val="es-419"/>
        </w:rPr>
      </w:pPr>
      <w:r w:rsidRPr="00E66D01">
        <w:rPr>
          <w:i/>
          <w:lang w:val="es-419"/>
        </w:rPr>
        <w:t>Documento preparado por la Oficina Internacional</w:t>
      </w:r>
    </w:p>
    <w:p w14:paraId="44935BA3" w14:textId="77777777" w:rsidR="004D3B51" w:rsidRPr="00E66D01" w:rsidRDefault="004D3B51" w:rsidP="00BF02A5">
      <w:pPr>
        <w:rPr>
          <w:lang w:val="es-419"/>
        </w:rPr>
      </w:pPr>
    </w:p>
    <w:p w14:paraId="642F4E7C" w14:textId="77777777" w:rsidR="004D3B51" w:rsidRPr="00E66D01" w:rsidRDefault="004D3B51" w:rsidP="00BF02A5">
      <w:pPr>
        <w:rPr>
          <w:lang w:val="es-419"/>
        </w:rPr>
      </w:pPr>
    </w:p>
    <w:p w14:paraId="05E2D5D3" w14:textId="77777777" w:rsidR="004D3B51" w:rsidRPr="00E66D01" w:rsidRDefault="004D3B51" w:rsidP="00BF02A5">
      <w:pPr>
        <w:rPr>
          <w:szCs w:val="22"/>
          <w:u w:val="single"/>
          <w:lang w:val="es-419"/>
        </w:rPr>
      </w:pPr>
    </w:p>
    <w:p w14:paraId="6A31ACE8" w14:textId="77777777" w:rsidR="004D3B51" w:rsidRPr="00E66D01" w:rsidRDefault="004D3B51" w:rsidP="00BF02A5">
      <w:pPr>
        <w:rPr>
          <w:lang w:val="es-419"/>
        </w:rPr>
      </w:pPr>
    </w:p>
    <w:p w14:paraId="0EC33566" w14:textId="77777777" w:rsidR="004D3B51" w:rsidRPr="00E66D01" w:rsidRDefault="004D3B51" w:rsidP="00BF02A5">
      <w:pPr>
        <w:rPr>
          <w:lang w:val="es-419"/>
        </w:rPr>
      </w:pPr>
    </w:p>
    <w:p w14:paraId="5B8C826A" w14:textId="18E97855" w:rsidR="004D3B51" w:rsidRPr="00E66D01" w:rsidRDefault="004D3B51" w:rsidP="00227FEC">
      <w:pPr>
        <w:pStyle w:val="Heading2"/>
        <w:keepNext w:val="0"/>
        <w:spacing w:before="0"/>
        <w:rPr>
          <w:caps w:val="0"/>
          <w:lang w:val="es-419"/>
        </w:rPr>
      </w:pPr>
      <w:r w:rsidRPr="00E66D01">
        <w:rPr>
          <w:caps w:val="0"/>
          <w:lang w:val="es-419"/>
        </w:rPr>
        <w:t>INTRODUCCIÓN</w:t>
      </w:r>
    </w:p>
    <w:p w14:paraId="0818DF43" w14:textId="0B10AA9F" w:rsidR="004D3B51" w:rsidRPr="00E66D01" w:rsidRDefault="00904519" w:rsidP="004D3B51">
      <w:pPr>
        <w:pStyle w:val="ONUME"/>
        <w:rPr>
          <w:lang w:val="es-419" w:eastAsia="en-US"/>
        </w:rPr>
      </w:pPr>
      <w:r w:rsidRPr="00E66D01">
        <w:rPr>
          <w:lang w:val="es-419" w:eastAsia="en-US"/>
        </w:rPr>
        <w:fldChar w:fldCharType="begin"/>
      </w:r>
      <w:r w:rsidRPr="00E66D01">
        <w:rPr>
          <w:lang w:val="es-419" w:eastAsia="en-US"/>
        </w:rPr>
        <w:instrText xml:space="preserve"> AUTONUM  </w:instrText>
      </w:r>
      <w:r w:rsidRPr="00E66D01">
        <w:rPr>
          <w:lang w:val="es-419" w:eastAsia="en-US"/>
        </w:rPr>
        <w:fldChar w:fldCharType="end"/>
      </w:r>
      <w:r w:rsidRPr="00E66D01">
        <w:rPr>
          <w:lang w:val="es-419" w:eastAsia="en-US"/>
        </w:rPr>
        <w:tab/>
      </w:r>
      <w:r w:rsidR="004D3B51" w:rsidRPr="00E66D01">
        <w:rPr>
          <w:lang w:val="es-419" w:eastAsia="en-US"/>
        </w:rPr>
        <w:t xml:space="preserve">El presente informe tiene por objeto aplicar la decisión que adoptó la Asamblea General </w:t>
      </w:r>
      <w:r w:rsidR="00E66D01">
        <w:rPr>
          <w:lang w:val="es-419" w:eastAsia="en-US"/>
        </w:rPr>
        <w:t xml:space="preserve">de la OMPI </w:t>
      </w:r>
      <w:r w:rsidR="004D3B51" w:rsidRPr="00E66D01">
        <w:rPr>
          <w:lang w:val="es-419" w:eastAsia="en-US"/>
        </w:rPr>
        <w:t>en 2011 respecto del mandato del Comité de Normas Técnicas de la OMPI (CWS) y presentar regularmente informes por escrito dando cuenta detallada de las actividades llevadas a cabo en 2018, en las que la Secretaría o la Oficina Internacional de la OMPI han procurado “suministrar asistencia y asesoramiento técnico para fortalecer las capacidades de las oficinas de propiedad industrial emprendiendo proyectos relativos a la difusión de información sobre normas técnicas de PI” (véase el párrafo 190 del documento WO/GA/40/19).</w:t>
      </w:r>
      <w:r w:rsidR="002672DC">
        <w:rPr>
          <w:lang w:val="es-419" w:eastAsia="en-US"/>
        </w:rPr>
        <w:t xml:space="preserve"> </w:t>
      </w:r>
      <w:r w:rsidR="004D3B51" w:rsidRPr="00E66D01">
        <w:rPr>
          <w:lang w:val="es-419" w:eastAsia="en-US"/>
        </w:rPr>
        <w:t>En la Base de Datos sobre Asistencia Técnica (</w:t>
      </w:r>
      <w:r w:rsidR="009B3F80">
        <w:fldChar w:fldCharType="begin"/>
      </w:r>
      <w:r w:rsidR="009B3F80" w:rsidRPr="00447B68">
        <w:rPr>
          <w:lang w:val="fr-CH"/>
        </w:rPr>
        <w:instrText xml:space="preserve"> HYPERLINK "https://www.wipo.int/tad/es/index.jsp" </w:instrText>
      </w:r>
      <w:r w:rsidR="009B3F80">
        <w:fldChar w:fldCharType="separate"/>
      </w:r>
      <w:r w:rsidR="004D3B51" w:rsidRPr="00E66D01">
        <w:rPr>
          <w:rStyle w:val="Hyperlink"/>
          <w:lang w:val="es-419" w:eastAsia="en-US"/>
        </w:rPr>
        <w:t>www.wipo.int/tad</w:t>
      </w:r>
      <w:r w:rsidR="009B3F80">
        <w:rPr>
          <w:rStyle w:val="Hyperlink"/>
          <w:lang w:val="es-419" w:eastAsia="en-US"/>
        </w:rPr>
        <w:fldChar w:fldCharType="end"/>
      </w:r>
      <w:r w:rsidR="00E66D01">
        <w:rPr>
          <w:lang w:val="es-419" w:eastAsia="en-US"/>
        </w:rPr>
        <w:t xml:space="preserve">) </w:t>
      </w:r>
      <w:r w:rsidR="004D3B51" w:rsidRPr="00E66D01">
        <w:rPr>
          <w:lang w:val="es-419" w:eastAsia="en-US"/>
        </w:rPr>
        <w:t xml:space="preserve">figura una lista completa de </w:t>
      </w:r>
      <w:r w:rsidR="00E66D01">
        <w:rPr>
          <w:lang w:val="es-419" w:eastAsia="en-US"/>
        </w:rPr>
        <w:t>dicha</w:t>
      </w:r>
      <w:r w:rsidR="004D3B51" w:rsidRPr="00E66D01">
        <w:rPr>
          <w:lang w:val="es-419" w:eastAsia="en-US"/>
        </w:rPr>
        <w:t>s actividades.</w:t>
      </w:r>
    </w:p>
    <w:p w14:paraId="6DA96C72" w14:textId="0744DB84" w:rsidR="004D3B51" w:rsidRPr="00E66D01" w:rsidRDefault="004562A4" w:rsidP="004D3B51">
      <w:pPr>
        <w:pStyle w:val="ONUME"/>
        <w:rPr>
          <w:lang w:val="es-419" w:eastAsia="en-US"/>
        </w:rPr>
      </w:pPr>
      <w:r w:rsidRPr="00E66D01">
        <w:rPr>
          <w:lang w:val="es-419" w:eastAsia="en-US"/>
        </w:rPr>
        <w:fldChar w:fldCharType="begin"/>
      </w:r>
      <w:r w:rsidRPr="00E66D01">
        <w:rPr>
          <w:lang w:val="es-419" w:eastAsia="en-US"/>
        </w:rPr>
        <w:instrText xml:space="preserve"> AUTONUM  </w:instrText>
      </w:r>
      <w:r w:rsidRPr="00E66D01">
        <w:rPr>
          <w:lang w:val="es-419" w:eastAsia="en-US"/>
        </w:rPr>
        <w:fldChar w:fldCharType="end"/>
      </w:r>
      <w:r w:rsidRPr="00E66D01">
        <w:rPr>
          <w:lang w:val="es-419" w:eastAsia="en-US"/>
        </w:rPr>
        <w:tab/>
      </w:r>
      <w:r w:rsidR="004D3B51" w:rsidRPr="00E66D01">
        <w:rPr>
          <w:lang w:val="es-419" w:eastAsia="en-US"/>
        </w:rPr>
        <w:t>Habida cuenta de que las normas técnicas de la OMPI se aplican en sus distintos sistemas y herramientas, como las soluciones informáticas de la Organización, las actividades que se reseñan a continuación también suponen, de forma implícita, la difusión de la información pertinente sobre normas técnicas en materia de PI.</w:t>
      </w:r>
    </w:p>
    <w:p w14:paraId="2D905BFB" w14:textId="055A72A9" w:rsidR="004D3B51" w:rsidRPr="00E66D01" w:rsidRDefault="004D3B51" w:rsidP="00227FEC">
      <w:pPr>
        <w:pStyle w:val="Heading2"/>
        <w:keepNext w:val="0"/>
        <w:rPr>
          <w:lang w:val="es-419"/>
        </w:rPr>
      </w:pPr>
      <w:r w:rsidRPr="00E66D01">
        <w:rPr>
          <w:lang w:val="es-419"/>
        </w:rPr>
        <w:t>FORMACIÓN Y ASESORAMIENTO TÉCNICO SOBRE EL USO DE LAS NORMAS TÉCNICAS DE LA OMPI</w:t>
      </w:r>
    </w:p>
    <w:p w14:paraId="33FBBABF" w14:textId="34954ADB" w:rsidR="004D3B51" w:rsidRPr="00E66D01" w:rsidRDefault="00181247" w:rsidP="004D3B51">
      <w:pPr>
        <w:spacing w:after="220"/>
        <w:rPr>
          <w:lang w:val="es-419"/>
        </w:rPr>
      </w:pPr>
      <w:r w:rsidRPr="00E66D01">
        <w:rPr>
          <w:lang w:val="es-419"/>
        </w:rPr>
        <w:fldChar w:fldCharType="begin"/>
      </w:r>
      <w:r w:rsidRPr="00E66D01">
        <w:rPr>
          <w:lang w:val="es-419"/>
        </w:rPr>
        <w:instrText xml:space="preserve"> AUTONUM  </w:instrText>
      </w:r>
      <w:r w:rsidRPr="00E66D01">
        <w:rPr>
          <w:lang w:val="es-419"/>
        </w:rPr>
        <w:fldChar w:fldCharType="end"/>
      </w:r>
      <w:r w:rsidRPr="00E66D01">
        <w:rPr>
          <w:lang w:val="es-419"/>
        </w:rPr>
        <w:tab/>
      </w:r>
      <w:r w:rsidR="004D3B51" w:rsidRPr="00E66D01">
        <w:rPr>
          <w:lang w:val="es-419"/>
        </w:rPr>
        <w:t>En 2018, la Oficina Internacional prestó asesoramiento técnico a varias oficinas de propiedad industrial</w:t>
      </w:r>
      <w:r w:rsidR="00E66D01">
        <w:rPr>
          <w:lang w:val="es-419"/>
        </w:rPr>
        <w:t xml:space="preserve"> (en adelante, las oficinas de PI)</w:t>
      </w:r>
      <w:r w:rsidR="004D3B51" w:rsidRPr="00E66D01">
        <w:rPr>
          <w:lang w:val="es-419"/>
        </w:rPr>
        <w:t xml:space="preserve"> y usuarios acerca del uso de las normas técnicas de la OMPI mediante correo electrónico, conferencias por Internet y reuniones presenciales.</w:t>
      </w:r>
    </w:p>
    <w:p w14:paraId="0FA366CA" w14:textId="378C345E" w:rsidR="004D3B51" w:rsidRPr="00E66D01" w:rsidRDefault="00A6078A" w:rsidP="00227FEC">
      <w:pPr>
        <w:spacing w:after="220"/>
        <w:rPr>
          <w:lang w:val="es-419"/>
        </w:rPr>
      </w:pPr>
      <w:r w:rsidRPr="00E66D01">
        <w:rPr>
          <w:lang w:val="es-419"/>
        </w:rPr>
        <w:lastRenderedPageBreak/>
        <w:fldChar w:fldCharType="begin"/>
      </w:r>
      <w:r w:rsidRPr="00E66D01">
        <w:rPr>
          <w:lang w:val="es-419"/>
        </w:rPr>
        <w:instrText xml:space="preserve"> AUTONUM  </w:instrText>
      </w:r>
      <w:r w:rsidRPr="00E66D01">
        <w:rPr>
          <w:lang w:val="es-419"/>
        </w:rPr>
        <w:fldChar w:fldCharType="end"/>
      </w:r>
      <w:r w:rsidRPr="00E66D01">
        <w:rPr>
          <w:lang w:val="es-419"/>
        </w:rPr>
        <w:tab/>
      </w:r>
      <w:r w:rsidR="004D3B51" w:rsidRPr="00E66D01">
        <w:rPr>
          <w:lang w:val="es-419"/>
        </w:rPr>
        <w:t>La Secretaría no ha recibido una solicitud de asistencia técnica y formación en relación con las normas técnicas de la OMPI desde la última sesión del CWS.</w:t>
      </w:r>
      <w:r w:rsidR="002672DC">
        <w:rPr>
          <w:lang w:val="es-419"/>
        </w:rPr>
        <w:t xml:space="preserve"> </w:t>
      </w:r>
      <w:r w:rsidR="004D3B51" w:rsidRPr="00E66D01">
        <w:rPr>
          <w:lang w:val="es-419"/>
        </w:rPr>
        <w:t>La Secretaría prestará asistencia técnica y formación en relación con las normas técnicas de la OMPI previa solicitud y en función de la disponibilidad de recursos.</w:t>
      </w:r>
    </w:p>
    <w:p w14:paraId="5F388BD3" w14:textId="152ADBD9" w:rsidR="004D3B51" w:rsidRPr="00E66D01" w:rsidRDefault="004D3B51" w:rsidP="00227FEC">
      <w:pPr>
        <w:pStyle w:val="Heading2"/>
        <w:keepNext w:val="0"/>
        <w:rPr>
          <w:lang w:val="es-419"/>
        </w:rPr>
      </w:pPr>
      <w:r w:rsidRPr="00E66D01">
        <w:rPr>
          <w:lang w:val="es-419"/>
        </w:rPr>
        <w:t>ASISTENCIA TÉCNICA PARA CONSOLIDAR LA INFRAESTRUCTURA DE LAS INSTITUCIONES DE PROPIEDAD INDUSTRIAL MEDIANTE EL USO DE LAS NORMAS TÉCNICAS DE LA OMPI</w:t>
      </w:r>
    </w:p>
    <w:p w14:paraId="4C54C059" w14:textId="0D7EEAF3" w:rsidR="004D3B51" w:rsidRPr="00E66D01" w:rsidRDefault="00536F5B" w:rsidP="00C97715">
      <w:pPr>
        <w:pStyle w:val="ONUME"/>
        <w:rPr>
          <w:rFonts w:eastAsia="MS Mincho"/>
          <w:szCs w:val="22"/>
          <w:lang w:val="es-419" w:eastAsia="ja-JP"/>
        </w:rPr>
      </w:pPr>
      <w:r w:rsidRPr="00E66D01">
        <w:rPr>
          <w:rFonts w:eastAsia="MS Mincho"/>
          <w:szCs w:val="22"/>
          <w:lang w:val="es-419" w:eastAsia="ja-JP"/>
        </w:rPr>
        <w:fldChar w:fldCharType="begin"/>
      </w:r>
      <w:r w:rsidRPr="00E66D01">
        <w:rPr>
          <w:rFonts w:eastAsia="MS Mincho"/>
          <w:szCs w:val="22"/>
          <w:lang w:val="es-419" w:eastAsia="ja-JP"/>
        </w:rPr>
        <w:instrText xml:space="preserve"> AUTONUM  </w:instrText>
      </w:r>
      <w:r w:rsidRPr="00E66D01">
        <w:rPr>
          <w:rFonts w:eastAsia="MS Mincho"/>
          <w:szCs w:val="22"/>
          <w:lang w:val="es-419" w:eastAsia="ja-JP"/>
        </w:rPr>
        <w:fldChar w:fldCharType="end"/>
      </w:r>
      <w:r w:rsidRPr="00E66D01">
        <w:rPr>
          <w:rFonts w:eastAsia="MS Mincho"/>
          <w:szCs w:val="22"/>
          <w:lang w:val="es-419" w:eastAsia="ja-JP"/>
        </w:rPr>
        <w:tab/>
      </w:r>
      <w:r w:rsidR="00C97715" w:rsidRPr="00E66D01">
        <w:rPr>
          <w:rFonts w:eastAsia="MS Mincho"/>
          <w:szCs w:val="22"/>
          <w:lang w:val="es-419" w:eastAsia="ja-JP"/>
        </w:rPr>
        <w:t>El programa 15 tiene por finalidad mejorar los sistemas de trabajo y la infraestructura técnica de las oficinas nacionales y regionales de propiedad industrial para que puedan prestar servicios más eficaces en función de los costos y de mejor calidad a sus interlocutores.</w:t>
      </w:r>
      <w:r w:rsidR="002672DC">
        <w:rPr>
          <w:rFonts w:eastAsia="MS Mincho"/>
          <w:szCs w:val="22"/>
          <w:lang w:val="es-419" w:eastAsia="ja-JP"/>
        </w:rPr>
        <w:t xml:space="preserve"> </w:t>
      </w:r>
      <w:r w:rsidR="00C97715" w:rsidRPr="00E66D01">
        <w:rPr>
          <w:rFonts w:eastAsia="MS Mincho"/>
          <w:szCs w:val="22"/>
          <w:lang w:val="es-419" w:eastAsia="ja-JP"/>
        </w:rPr>
        <w:t>La asistencia que se brinda se ajusta a las recomendaciones de la Agenda para el Desarrollo destinadas a fortalecer la infraestructura institucional y técnica de las oficinas e instituciones de propiedad industrial.</w:t>
      </w:r>
      <w:r w:rsidR="002672DC">
        <w:rPr>
          <w:rFonts w:eastAsia="MS Mincho"/>
          <w:szCs w:val="22"/>
          <w:lang w:val="es-419" w:eastAsia="ja-JP"/>
        </w:rPr>
        <w:t xml:space="preserve"> </w:t>
      </w:r>
      <w:r w:rsidR="00C97715" w:rsidRPr="00E66D01">
        <w:rPr>
          <w:rFonts w:eastAsia="MS Mincho"/>
          <w:szCs w:val="22"/>
          <w:lang w:val="es-419" w:eastAsia="ja-JP"/>
        </w:rPr>
        <w:t>Entre los servicios que presta el programa figuran los siguientes: consultoría técnica;</w:t>
      </w:r>
      <w:r w:rsidR="002672DC">
        <w:rPr>
          <w:rFonts w:eastAsia="MS Mincho"/>
          <w:szCs w:val="22"/>
          <w:lang w:val="es-419" w:eastAsia="ja-JP"/>
        </w:rPr>
        <w:t xml:space="preserve"> </w:t>
      </w:r>
      <w:r w:rsidR="00C97715" w:rsidRPr="00E66D01">
        <w:rPr>
          <w:rFonts w:eastAsia="MS Mincho"/>
          <w:szCs w:val="22"/>
          <w:lang w:val="es-419" w:eastAsia="ja-JP"/>
        </w:rPr>
        <w:t>evaluación de las necesidades;</w:t>
      </w:r>
      <w:r w:rsidR="002672DC">
        <w:rPr>
          <w:rFonts w:eastAsia="MS Mincho"/>
          <w:szCs w:val="22"/>
          <w:lang w:val="es-419" w:eastAsia="ja-JP"/>
        </w:rPr>
        <w:t xml:space="preserve"> </w:t>
      </w:r>
      <w:r w:rsidR="00C97715" w:rsidRPr="00E66D01">
        <w:rPr>
          <w:rFonts w:eastAsia="MS Mincho"/>
          <w:szCs w:val="22"/>
          <w:lang w:val="es-419" w:eastAsia="ja-JP"/>
        </w:rPr>
        <w:t>estudio y planificación de proyectos;</w:t>
      </w:r>
      <w:r w:rsidR="002672DC">
        <w:rPr>
          <w:rFonts w:eastAsia="MS Mincho"/>
          <w:szCs w:val="22"/>
          <w:lang w:val="es-419" w:eastAsia="ja-JP"/>
        </w:rPr>
        <w:t xml:space="preserve"> </w:t>
      </w:r>
      <w:r w:rsidR="00C97715" w:rsidRPr="00E66D01">
        <w:rPr>
          <w:rFonts w:eastAsia="MS Mincho"/>
          <w:szCs w:val="22"/>
          <w:lang w:val="es-419" w:eastAsia="ja-JP"/>
        </w:rPr>
        <w:t>análisis de procesos;</w:t>
      </w:r>
      <w:r w:rsidR="002672DC">
        <w:rPr>
          <w:rFonts w:eastAsia="MS Mincho"/>
          <w:szCs w:val="22"/>
          <w:lang w:val="es-419" w:eastAsia="ja-JP"/>
        </w:rPr>
        <w:t xml:space="preserve"> </w:t>
      </w:r>
      <w:r w:rsidR="00C97715" w:rsidRPr="00E66D01">
        <w:rPr>
          <w:rFonts w:eastAsia="MS Mincho"/>
          <w:szCs w:val="22"/>
          <w:lang w:val="es-419" w:eastAsia="ja-JP"/>
        </w:rPr>
        <w:t xml:space="preserve">concepción y aplicación de soluciones adaptadas especialmente a los sistemas para la administración de derechos de </w:t>
      </w:r>
      <w:r w:rsidR="00E66D01">
        <w:rPr>
          <w:rFonts w:eastAsia="MS Mincho"/>
          <w:szCs w:val="22"/>
          <w:lang w:val="es-419" w:eastAsia="ja-JP"/>
        </w:rPr>
        <w:t>PI</w:t>
      </w:r>
      <w:r w:rsidR="00C97715" w:rsidRPr="00E66D01">
        <w:rPr>
          <w:rFonts w:eastAsia="MS Mincho"/>
          <w:szCs w:val="22"/>
          <w:lang w:val="es-419" w:eastAsia="ja-JP"/>
        </w:rPr>
        <w:t xml:space="preserve"> y el intercambio de documentos de prioridad y de los resultados de la búsqueda y el examen;</w:t>
      </w:r>
      <w:r w:rsidR="002672DC">
        <w:rPr>
          <w:rFonts w:eastAsia="MS Mincho"/>
          <w:szCs w:val="22"/>
          <w:lang w:val="es-419" w:eastAsia="ja-JP"/>
        </w:rPr>
        <w:t xml:space="preserve"> </w:t>
      </w:r>
      <w:r w:rsidR="00C97715" w:rsidRPr="00E66D01">
        <w:rPr>
          <w:rFonts w:eastAsia="MS Mincho"/>
          <w:szCs w:val="22"/>
          <w:lang w:val="es-419" w:eastAsia="ja-JP"/>
        </w:rPr>
        <w:t xml:space="preserve">creación de bases de datos de </w:t>
      </w:r>
      <w:r w:rsidR="00E66D01">
        <w:rPr>
          <w:rFonts w:eastAsia="MS Mincho"/>
          <w:szCs w:val="22"/>
          <w:lang w:val="es-419" w:eastAsia="ja-JP"/>
        </w:rPr>
        <w:t>PI</w:t>
      </w:r>
      <w:r w:rsidR="00C97715" w:rsidRPr="00E66D01">
        <w:rPr>
          <w:rFonts w:eastAsia="MS Mincho"/>
          <w:szCs w:val="22"/>
          <w:lang w:val="es-419" w:eastAsia="ja-JP"/>
        </w:rPr>
        <w:t>;</w:t>
      </w:r>
      <w:r w:rsidR="002672DC">
        <w:rPr>
          <w:rFonts w:eastAsia="MS Mincho"/>
          <w:szCs w:val="22"/>
          <w:lang w:val="es-419" w:eastAsia="ja-JP"/>
        </w:rPr>
        <w:t xml:space="preserve"> </w:t>
      </w:r>
      <w:r w:rsidR="00C97715" w:rsidRPr="00E66D01">
        <w:rPr>
          <w:rFonts w:eastAsia="MS Mincho"/>
          <w:szCs w:val="22"/>
          <w:lang w:val="es-419" w:eastAsia="ja-JP"/>
        </w:rPr>
        <w:t xml:space="preserve">asistencia en la digitalización de archivos de </w:t>
      </w:r>
      <w:r w:rsidR="00E66D01">
        <w:rPr>
          <w:rFonts w:eastAsia="MS Mincho"/>
          <w:szCs w:val="22"/>
          <w:lang w:val="es-419" w:eastAsia="ja-JP"/>
        </w:rPr>
        <w:t>PI</w:t>
      </w:r>
      <w:r w:rsidR="00C97715" w:rsidRPr="00E66D01">
        <w:rPr>
          <w:rFonts w:eastAsia="MS Mincho"/>
          <w:szCs w:val="22"/>
          <w:lang w:val="es-419" w:eastAsia="ja-JP"/>
        </w:rPr>
        <w:t xml:space="preserve"> y preparación de datos para la publicación en línea y el intercambio electrónico de datos;</w:t>
      </w:r>
      <w:r w:rsidR="002672DC">
        <w:rPr>
          <w:rFonts w:eastAsia="MS Mincho"/>
          <w:szCs w:val="22"/>
          <w:lang w:val="es-419" w:eastAsia="ja-JP"/>
        </w:rPr>
        <w:t xml:space="preserve"> </w:t>
      </w:r>
      <w:r w:rsidR="00C97715" w:rsidRPr="00E66D01">
        <w:rPr>
          <w:rFonts w:eastAsia="MS Mincho"/>
          <w:szCs w:val="22"/>
          <w:lang w:val="es-419" w:eastAsia="ja-JP"/>
        </w:rPr>
        <w:t>formación y transferencia de conocimientos para personal de instituciones de propiedad industrial y apoyo a los sistemas proporcionados por la OMPI.</w:t>
      </w:r>
      <w:r w:rsidR="002672DC">
        <w:rPr>
          <w:rFonts w:eastAsia="MS Mincho"/>
          <w:szCs w:val="22"/>
          <w:lang w:val="es-419" w:eastAsia="ja-JP"/>
        </w:rPr>
        <w:t xml:space="preserve"> </w:t>
      </w:r>
      <w:r w:rsidR="00C97715" w:rsidRPr="00E66D01">
        <w:rPr>
          <w:rFonts w:eastAsia="MS Mincho"/>
          <w:szCs w:val="22"/>
          <w:lang w:val="es-419" w:eastAsia="ja-JP"/>
        </w:rPr>
        <w:t>La asistencia se ofrece teniendo en cuenta las normas técnicas de la OMPI sobre datos e información en materia de propiedad industrial, cuando sea procedente.</w:t>
      </w:r>
      <w:r w:rsidR="002672DC">
        <w:rPr>
          <w:rFonts w:eastAsia="MS Mincho"/>
          <w:szCs w:val="22"/>
          <w:lang w:val="es-419" w:eastAsia="ja-JP"/>
        </w:rPr>
        <w:t xml:space="preserve"> </w:t>
      </w:r>
      <w:r w:rsidR="00C97715" w:rsidRPr="00E66D01">
        <w:rPr>
          <w:rFonts w:eastAsia="MS Mincho"/>
          <w:szCs w:val="22"/>
          <w:lang w:val="es-419" w:eastAsia="ja-JP"/>
        </w:rPr>
        <w:t>La formación sobre el terreno, las tutorías y los talleres de formación regionales constituyen una parte importante de la labor que se efectúa en el marco del programa y son decisivos para lograr los resultados previstos.</w:t>
      </w:r>
    </w:p>
    <w:p w14:paraId="189CA72A" w14:textId="08DE6799" w:rsidR="004D3B51" w:rsidRPr="00E66D01" w:rsidRDefault="00536F5B" w:rsidP="00C97715">
      <w:pPr>
        <w:pStyle w:val="ONUME"/>
        <w:rPr>
          <w:lang w:val="es-419"/>
        </w:rPr>
      </w:pPr>
      <w:r w:rsidRPr="00E66D01">
        <w:rPr>
          <w:lang w:val="es-419" w:eastAsia="ja-JP"/>
        </w:rPr>
        <w:fldChar w:fldCharType="begin"/>
      </w:r>
      <w:r w:rsidRPr="00E66D01">
        <w:rPr>
          <w:lang w:val="es-419" w:eastAsia="ja-JP"/>
        </w:rPr>
        <w:instrText xml:space="preserve"> AUTONUM  </w:instrText>
      </w:r>
      <w:r w:rsidRPr="00E66D01">
        <w:rPr>
          <w:lang w:val="es-419" w:eastAsia="ja-JP"/>
        </w:rPr>
        <w:fldChar w:fldCharType="end"/>
      </w:r>
      <w:r w:rsidRPr="00E66D01">
        <w:rPr>
          <w:lang w:val="es-419" w:eastAsia="ja-JP"/>
        </w:rPr>
        <w:tab/>
      </w:r>
      <w:r w:rsidR="00C97715" w:rsidRPr="00E66D01">
        <w:rPr>
          <w:lang w:val="es-419" w:eastAsia="ja-JP"/>
        </w:rPr>
        <w:t xml:space="preserve">En 2018 se llevaron a cabo en el marco del programa actividades con 42 oficinas </w:t>
      </w:r>
      <w:r w:rsidR="005A386C">
        <w:rPr>
          <w:lang w:val="es-419" w:eastAsia="ja-JP"/>
        </w:rPr>
        <w:t>PI</w:t>
      </w:r>
      <w:r w:rsidR="00C97715" w:rsidRPr="00E66D01">
        <w:rPr>
          <w:lang w:val="es-419" w:eastAsia="ja-JP"/>
        </w:rPr>
        <w:t>, incluyendo 12 talleres regionales y subregionales de formación.</w:t>
      </w:r>
      <w:r w:rsidR="002672DC">
        <w:rPr>
          <w:lang w:val="es-419" w:eastAsia="ja-JP"/>
        </w:rPr>
        <w:t xml:space="preserve"> </w:t>
      </w:r>
      <w:r w:rsidR="00C97715" w:rsidRPr="00E66D01">
        <w:rPr>
          <w:lang w:val="es-419" w:eastAsia="ja-JP"/>
        </w:rPr>
        <w:t xml:space="preserve">A finales de 2018, 84 </w:t>
      </w:r>
      <w:r w:rsidR="00E66D01" w:rsidRPr="00E66D01">
        <w:rPr>
          <w:lang w:val="es-419" w:eastAsia="ja-JP"/>
        </w:rPr>
        <w:t xml:space="preserve">oficinas de </w:t>
      </w:r>
      <w:r w:rsidR="005A386C">
        <w:rPr>
          <w:lang w:val="es-419" w:eastAsia="ja-JP"/>
        </w:rPr>
        <w:t>PI</w:t>
      </w:r>
      <w:r w:rsidR="00C97715" w:rsidRPr="00E66D01">
        <w:rPr>
          <w:lang w:val="es-419" w:eastAsia="ja-JP"/>
        </w:rPr>
        <w:t xml:space="preserve"> de países en desarrollo de todas las regiones estaban utilizando activamente las soluciones operativas de la OMPI para la administración de derechos de PI, en las que se han integrado las normas técnicas de la OMPI.</w:t>
      </w:r>
      <w:r w:rsidR="002672DC">
        <w:rPr>
          <w:lang w:val="es-419" w:eastAsia="ja-JP"/>
        </w:rPr>
        <w:t xml:space="preserve"> </w:t>
      </w:r>
      <w:r w:rsidR="00C97715" w:rsidRPr="00E66D01">
        <w:rPr>
          <w:lang w:val="es-419" w:eastAsia="ja-JP"/>
        </w:rPr>
        <w:t xml:space="preserve">Una de las prioridades del programa en el bienio en curso es mejorar el nivel de servicios de las </w:t>
      </w:r>
      <w:r w:rsidR="00E66D01" w:rsidRPr="00E66D01">
        <w:rPr>
          <w:lang w:val="es-419" w:eastAsia="ja-JP"/>
        </w:rPr>
        <w:t xml:space="preserve">oficinas de </w:t>
      </w:r>
      <w:r w:rsidR="005A386C">
        <w:rPr>
          <w:lang w:val="es-419" w:eastAsia="ja-JP"/>
        </w:rPr>
        <w:t>PI</w:t>
      </w:r>
      <w:r w:rsidR="00C97715" w:rsidRPr="00E66D01">
        <w:rPr>
          <w:lang w:val="es-419" w:eastAsia="ja-JP"/>
        </w:rPr>
        <w:t xml:space="preserve"> ayudándolas a incrementar los servicios </w:t>
      </w:r>
      <w:r w:rsidR="005A386C">
        <w:rPr>
          <w:lang w:val="es-419" w:eastAsia="ja-JP"/>
        </w:rPr>
        <w:t xml:space="preserve">que ofrecen </w:t>
      </w:r>
      <w:r w:rsidR="00C97715" w:rsidRPr="00E66D01">
        <w:rPr>
          <w:lang w:val="es-419" w:eastAsia="ja-JP"/>
        </w:rPr>
        <w:t>por Internet para la presentación de solicitudes y difundir información de PI.</w:t>
      </w:r>
      <w:r w:rsidR="002672DC">
        <w:rPr>
          <w:lang w:val="es-419" w:eastAsia="ja-JP"/>
        </w:rPr>
        <w:t xml:space="preserve"> </w:t>
      </w:r>
      <w:r w:rsidR="00C97715" w:rsidRPr="00E66D01">
        <w:rPr>
          <w:lang w:val="es-419" w:eastAsia="ja-JP"/>
        </w:rPr>
        <w:t xml:space="preserve">Para más información, consúltese el sitio web del programa de asistencia técnica de la OMPI para las oficinas de </w:t>
      </w:r>
      <w:r w:rsidR="00E66D01">
        <w:rPr>
          <w:lang w:val="es-419" w:eastAsia="ja-JP"/>
        </w:rPr>
        <w:t>PI</w:t>
      </w:r>
      <w:r w:rsidR="00227FEC">
        <w:rPr>
          <w:lang w:val="es-419" w:eastAsia="ja-JP"/>
        </w:rPr>
        <w:t xml:space="preserve">: </w:t>
      </w:r>
      <w:r w:rsidR="009B3F80">
        <w:fldChar w:fldCharType="begin"/>
      </w:r>
      <w:r w:rsidR="009B3F80" w:rsidRPr="00447B68">
        <w:rPr>
          <w:lang w:val="fr-CH"/>
        </w:rPr>
        <w:instrText xml:space="preserve"> HYPERLINK "https://www.wipo.int/cooperation/es/technical_assistance/index.html" </w:instrText>
      </w:r>
      <w:r w:rsidR="009B3F80">
        <w:fldChar w:fldCharType="separate"/>
      </w:r>
      <w:r w:rsidR="00E66D01" w:rsidRPr="00E66D01">
        <w:rPr>
          <w:rStyle w:val="Hyperlink"/>
          <w:lang w:val="es-419" w:eastAsia="ja-JP"/>
        </w:rPr>
        <w:t>https://www.wipo.int/cooperation/es/technical_assistance/</w:t>
      </w:r>
      <w:r w:rsidR="009B3F80">
        <w:rPr>
          <w:rStyle w:val="Hyperlink"/>
          <w:lang w:val="es-419" w:eastAsia="ja-JP"/>
        </w:rPr>
        <w:fldChar w:fldCharType="end"/>
      </w:r>
      <w:r w:rsidR="00C97715" w:rsidRPr="00E66D01">
        <w:rPr>
          <w:lang w:val="es-419" w:eastAsia="ja-JP"/>
        </w:rPr>
        <w:t>.</w:t>
      </w:r>
    </w:p>
    <w:p w14:paraId="59A81974" w14:textId="46663FEA" w:rsidR="004D3B51" w:rsidRPr="00E66D01" w:rsidRDefault="004B41CC" w:rsidP="00227FEC">
      <w:pPr>
        <w:pStyle w:val="Heading2"/>
        <w:keepNext w:val="0"/>
        <w:rPr>
          <w:lang w:val="es-419"/>
        </w:rPr>
      </w:pPr>
      <w:r w:rsidRPr="00E66D01">
        <w:rPr>
          <w:lang w:val="es-419"/>
        </w:rPr>
        <w:t xml:space="preserve">FORTALECIMIENTO DE LA </w:t>
      </w:r>
      <w:r w:rsidR="005A386C">
        <w:rPr>
          <w:lang w:val="es-419"/>
        </w:rPr>
        <w:t>CAPACIDAD</w:t>
      </w:r>
      <w:r w:rsidRPr="00E66D01">
        <w:rPr>
          <w:lang w:val="es-419"/>
        </w:rPr>
        <w:t xml:space="preserve"> DE EXAMINADORES Y FUNCIONARIOS DE O</w:t>
      </w:r>
      <w:r w:rsidR="005A386C">
        <w:rPr>
          <w:lang w:val="es-419"/>
        </w:rPr>
        <w:t xml:space="preserve">FICINAS DE </w:t>
      </w:r>
      <w:r w:rsidRPr="00E66D01">
        <w:rPr>
          <w:lang w:val="es-419"/>
        </w:rPr>
        <w:t>PI EN LO RELATIVO AL USO DE HERRAMIENTAS INTERNACIONALES</w:t>
      </w:r>
    </w:p>
    <w:p w14:paraId="1B48FD5D" w14:textId="766EE974" w:rsidR="004D3B51" w:rsidRPr="00E66D01" w:rsidRDefault="00904519" w:rsidP="004B41CC">
      <w:pPr>
        <w:pStyle w:val="ONUME"/>
        <w:spacing w:after="120"/>
        <w:rPr>
          <w:rFonts w:eastAsia="MS Mincho"/>
          <w:szCs w:val="22"/>
          <w:lang w:val="es-419" w:eastAsia="ja-JP"/>
        </w:rPr>
      </w:pPr>
      <w:r w:rsidRPr="00E66D01">
        <w:rPr>
          <w:rFonts w:eastAsia="MS Mincho"/>
          <w:szCs w:val="22"/>
          <w:lang w:val="es-419" w:eastAsia="ja-JP"/>
        </w:rPr>
        <w:fldChar w:fldCharType="begin"/>
      </w:r>
      <w:r w:rsidRPr="00E66D01">
        <w:rPr>
          <w:rFonts w:eastAsia="MS Mincho"/>
          <w:szCs w:val="22"/>
          <w:lang w:val="es-419" w:eastAsia="ja-JP"/>
        </w:rPr>
        <w:instrText xml:space="preserve"> AUTONUM  </w:instrText>
      </w:r>
      <w:r w:rsidRPr="00E66D01">
        <w:rPr>
          <w:rFonts w:eastAsia="MS Mincho"/>
          <w:szCs w:val="22"/>
          <w:lang w:val="es-419" w:eastAsia="ja-JP"/>
        </w:rPr>
        <w:fldChar w:fldCharType="end"/>
      </w:r>
      <w:r w:rsidRPr="00E66D01">
        <w:rPr>
          <w:rFonts w:eastAsia="MS Mincho"/>
          <w:szCs w:val="22"/>
          <w:lang w:val="es-419" w:eastAsia="ja-JP"/>
        </w:rPr>
        <w:tab/>
      </w:r>
      <w:r w:rsidR="004B41CC" w:rsidRPr="00E66D01">
        <w:rPr>
          <w:rFonts w:eastAsia="MS Mincho"/>
          <w:szCs w:val="22"/>
          <w:lang w:val="es-419" w:eastAsia="ja-JP"/>
        </w:rPr>
        <w:t xml:space="preserve">A petición de parte, la Oficina Internacional está elaborando una herramienta informática común, </w:t>
      </w:r>
      <w:r w:rsidR="004B41CC" w:rsidRPr="00E66D01">
        <w:rPr>
          <w:rFonts w:eastAsia="MS Mincho"/>
          <w:i/>
          <w:szCs w:val="22"/>
          <w:lang w:val="es-419" w:eastAsia="ja-JP"/>
        </w:rPr>
        <w:t xml:space="preserve">WIPO </w:t>
      </w:r>
      <w:proofErr w:type="spellStart"/>
      <w:r w:rsidR="004B41CC" w:rsidRPr="00E66D01">
        <w:rPr>
          <w:rFonts w:eastAsia="MS Mincho"/>
          <w:i/>
          <w:szCs w:val="22"/>
          <w:lang w:val="es-419" w:eastAsia="ja-JP"/>
        </w:rPr>
        <w:t>Sequence</w:t>
      </w:r>
      <w:proofErr w:type="spellEnd"/>
      <w:r w:rsidR="004B41CC" w:rsidRPr="00E66D01">
        <w:rPr>
          <w:rFonts w:eastAsia="MS Mincho"/>
          <w:szCs w:val="22"/>
          <w:lang w:val="es-419" w:eastAsia="ja-JP"/>
        </w:rPr>
        <w:t>, con el fin de que los solicitantes de patentes puedan preparar listas de secuencias de nucleótidos y aminoácidos de conformidad con la Norma ST.26 de la OMPI, y prestar asistencia a las OPI para procesar y examinar las listas de secuencias.</w:t>
      </w:r>
      <w:r w:rsidR="002672DC">
        <w:rPr>
          <w:rFonts w:eastAsia="MS Mincho"/>
          <w:szCs w:val="22"/>
          <w:lang w:val="es-419" w:eastAsia="ja-JP"/>
        </w:rPr>
        <w:t xml:space="preserve"> </w:t>
      </w:r>
      <w:r w:rsidR="004B41CC" w:rsidRPr="00E66D01">
        <w:rPr>
          <w:rFonts w:eastAsia="MS Mincho"/>
          <w:szCs w:val="22"/>
          <w:lang w:val="es-419" w:eastAsia="ja-JP"/>
        </w:rPr>
        <w:t xml:space="preserve">Está previsto que la implantación de la herramienta </w:t>
      </w:r>
      <w:r w:rsidR="004B41CC" w:rsidRPr="00E66D01">
        <w:rPr>
          <w:rFonts w:eastAsia="MS Mincho"/>
          <w:i/>
          <w:szCs w:val="22"/>
          <w:lang w:val="es-419" w:eastAsia="ja-JP"/>
        </w:rPr>
        <w:t xml:space="preserve">WIPO </w:t>
      </w:r>
      <w:proofErr w:type="spellStart"/>
      <w:r w:rsidR="004B41CC" w:rsidRPr="00E66D01">
        <w:rPr>
          <w:rFonts w:eastAsia="MS Mincho"/>
          <w:i/>
          <w:szCs w:val="22"/>
          <w:lang w:val="es-419" w:eastAsia="ja-JP"/>
        </w:rPr>
        <w:t>Sequence</w:t>
      </w:r>
      <w:proofErr w:type="spellEnd"/>
      <w:r w:rsidR="004B41CC" w:rsidRPr="00E66D01">
        <w:rPr>
          <w:rFonts w:eastAsia="MS Mincho"/>
          <w:szCs w:val="22"/>
          <w:lang w:val="es-419" w:eastAsia="ja-JP"/>
        </w:rPr>
        <w:t xml:space="preserve"> se realice en el segundo semestre de 2019.</w:t>
      </w:r>
      <w:r w:rsidR="00FD7C74" w:rsidRPr="00E66D01">
        <w:rPr>
          <w:rFonts w:eastAsia="MS Mincho"/>
          <w:szCs w:val="22"/>
          <w:lang w:val="es-419" w:eastAsia="ja-JP"/>
        </w:rPr>
        <w:t xml:space="preserve"> </w:t>
      </w:r>
    </w:p>
    <w:p w14:paraId="7B020D04" w14:textId="7B353163" w:rsidR="004D3B51" w:rsidRPr="00E66D01" w:rsidRDefault="004B41CC" w:rsidP="00227FEC">
      <w:pPr>
        <w:pStyle w:val="Heading2"/>
        <w:keepNext w:val="0"/>
        <w:rPr>
          <w:lang w:val="es-419"/>
        </w:rPr>
      </w:pPr>
      <w:r w:rsidRPr="00E66D01">
        <w:rPr>
          <w:lang w:val="es-419"/>
        </w:rPr>
        <w:t>MEJOR COMPRENSIÓN DE LAS NORMAS TÉCNICAS DE LA OMPI</w:t>
      </w:r>
    </w:p>
    <w:p w14:paraId="3E2FF24B" w14:textId="380095CD" w:rsidR="004D3B51" w:rsidRPr="00E66D01" w:rsidRDefault="00904519" w:rsidP="004B41CC">
      <w:pPr>
        <w:pStyle w:val="ONUME"/>
        <w:rPr>
          <w:lang w:val="es-419" w:eastAsia="en-US"/>
        </w:rPr>
      </w:pPr>
      <w:r w:rsidRPr="00E66D01">
        <w:rPr>
          <w:lang w:val="es-419" w:eastAsia="en-US"/>
        </w:rPr>
        <w:fldChar w:fldCharType="begin"/>
      </w:r>
      <w:r w:rsidRPr="00E66D01">
        <w:rPr>
          <w:lang w:val="es-419" w:eastAsia="en-US"/>
        </w:rPr>
        <w:instrText xml:space="preserve"> AUTONUM  </w:instrText>
      </w:r>
      <w:r w:rsidRPr="00E66D01">
        <w:rPr>
          <w:lang w:val="es-419" w:eastAsia="en-US"/>
        </w:rPr>
        <w:fldChar w:fldCharType="end"/>
      </w:r>
      <w:r w:rsidRPr="00E66D01">
        <w:rPr>
          <w:lang w:val="es-419" w:eastAsia="en-US"/>
        </w:rPr>
        <w:tab/>
      </w:r>
      <w:r w:rsidR="004B41CC" w:rsidRPr="00E66D01">
        <w:rPr>
          <w:lang w:val="es-419" w:eastAsia="en-US"/>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tomada por la Asamblea General en octubre de 2011, la Oficina Internacional financió la participación de siete países en desarrollo o países menos adelantados (PMA) en la sexta sesión del CWS.</w:t>
      </w:r>
      <w:r w:rsidR="00A91AD8" w:rsidRPr="00E66D01">
        <w:rPr>
          <w:lang w:val="es-419" w:eastAsia="en-US"/>
        </w:rPr>
        <w:br w:type="page"/>
      </w:r>
    </w:p>
    <w:p w14:paraId="4EA60DDC" w14:textId="29DA5788" w:rsidR="004D3B51" w:rsidRPr="00E66D01" w:rsidRDefault="004B41CC" w:rsidP="00227FEC">
      <w:pPr>
        <w:pStyle w:val="Heading2"/>
        <w:keepNext w:val="0"/>
        <w:rPr>
          <w:lang w:val="es-419"/>
        </w:rPr>
      </w:pPr>
      <w:r w:rsidRPr="00E66D01">
        <w:rPr>
          <w:lang w:val="es-419"/>
        </w:rPr>
        <w:lastRenderedPageBreak/>
        <w:t xml:space="preserve">INTERCAMBIO DE DATOS DE </w:t>
      </w:r>
      <w:r w:rsidR="00E66D01">
        <w:rPr>
          <w:lang w:val="es-419"/>
        </w:rPr>
        <w:t>PI</w:t>
      </w:r>
    </w:p>
    <w:p w14:paraId="54D6751A" w14:textId="78C02492" w:rsidR="004D3B51" w:rsidRPr="00E66D01" w:rsidRDefault="00904519" w:rsidP="00992FC8">
      <w:pPr>
        <w:pStyle w:val="ONUME"/>
        <w:rPr>
          <w:lang w:val="es-419" w:eastAsia="en-US"/>
        </w:rPr>
      </w:pPr>
      <w:r w:rsidRPr="00E66D01">
        <w:rPr>
          <w:lang w:val="es-419" w:eastAsia="en-US"/>
        </w:rPr>
        <w:fldChar w:fldCharType="begin"/>
      </w:r>
      <w:r w:rsidRPr="00E66D01">
        <w:rPr>
          <w:lang w:val="es-419" w:eastAsia="en-US"/>
        </w:rPr>
        <w:instrText xml:space="preserve"> AUTONUM  </w:instrText>
      </w:r>
      <w:r w:rsidRPr="00E66D01">
        <w:rPr>
          <w:lang w:val="es-419" w:eastAsia="en-US"/>
        </w:rPr>
        <w:fldChar w:fldCharType="end"/>
      </w:r>
      <w:r w:rsidRPr="00E66D01">
        <w:rPr>
          <w:lang w:val="es-419" w:eastAsia="en-US"/>
        </w:rPr>
        <w:tab/>
      </w:r>
      <w:r w:rsidR="004B41CC" w:rsidRPr="00E66D01">
        <w:rPr>
          <w:lang w:val="es-419" w:eastAsia="en-US"/>
        </w:rPr>
        <w:t xml:space="preserve">La Oficina Internacional ha estado colaborando con numerosas oficinas de </w:t>
      </w:r>
      <w:r w:rsidR="005A386C">
        <w:rPr>
          <w:lang w:val="es-419" w:eastAsia="en-US"/>
        </w:rPr>
        <w:t>PI</w:t>
      </w:r>
      <w:r w:rsidR="004B41CC" w:rsidRPr="00E66D01">
        <w:rPr>
          <w:lang w:val="es-419" w:eastAsia="en-US"/>
        </w:rPr>
        <w:t>, en particular, en determinados grupos de países en desarrollo, para promover el intercambio de datos de PI a fin de ofrecer a los usuarios de esos países un mayor acceso a la información de PI procedente de esas oficinas.</w:t>
      </w:r>
      <w:r w:rsidR="002672DC">
        <w:rPr>
          <w:lang w:val="es-419" w:eastAsia="en-US"/>
        </w:rPr>
        <w:t xml:space="preserve"> </w:t>
      </w:r>
      <w:r w:rsidR="004B41CC" w:rsidRPr="00E66D01">
        <w:rPr>
          <w:lang w:val="es-419" w:eastAsia="en-US"/>
        </w:rPr>
        <w:t>El intercambio de datos de patentes se llevó a cabo con arreglo a las normas técnicas de la OMPI pertinentes.</w:t>
      </w:r>
      <w:r w:rsidR="002672DC">
        <w:rPr>
          <w:lang w:val="es-419" w:eastAsia="en-US"/>
        </w:rPr>
        <w:t xml:space="preserve"> </w:t>
      </w:r>
      <w:r w:rsidR="004B41CC" w:rsidRPr="00E66D01">
        <w:rPr>
          <w:lang w:val="es-419" w:eastAsia="en-US"/>
        </w:rPr>
        <w:t xml:space="preserve">En 2018 se integraron en la Base Mundial de Datos sobre Marcas las colecciones de marcas de los siguientes países: </w:t>
      </w:r>
      <w:proofErr w:type="spellStart"/>
      <w:r w:rsidR="004B41CC" w:rsidRPr="00E66D01">
        <w:rPr>
          <w:lang w:val="es-419" w:eastAsia="en-US"/>
        </w:rPr>
        <w:t>Bahrein</w:t>
      </w:r>
      <w:proofErr w:type="spellEnd"/>
      <w:r w:rsidR="004B41CC" w:rsidRPr="00E66D01">
        <w:rPr>
          <w:lang w:val="es-419" w:eastAsia="en-US"/>
        </w:rPr>
        <w:t xml:space="preserve">, </w:t>
      </w:r>
      <w:r w:rsidR="005A386C">
        <w:rPr>
          <w:lang w:val="es-419" w:eastAsia="en-US"/>
        </w:rPr>
        <w:t xml:space="preserve">Emiratos Árabes Unidos, </w:t>
      </w:r>
      <w:r w:rsidR="004B41CC" w:rsidRPr="00E66D01">
        <w:rPr>
          <w:lang w:val="es-419" w:eastAsia="en-US"/>
        </w:rPr>
        <w:t>Georgia, Italia, Kuwait, Macedonia del Norte, Samoa, Sudán</w:t>
      </w:r>
      <w:r w:rsidR="005A386C">
        <w:rPr>
          <w:lang w:val="es-419" w:eastAsia="en-US"/>
        </w:rPr>
        <w:t xml:space="preserve"> y</w:t>
      </w:r>
      <w:r w:rsidR="004B41CC" w:rsidRPr="00E66D01">
        <w:rPr>
          <w:lang w:val="es-419" w:eastAsia="en-US"/>
        </w:rPr>
        <w:t xml:space="preserve"> Túnez; y se </w:t>
      </w:r>
      <w:proofErr w:type="gramStart"/>
      <w:r w:rsidR="004B41CC" w:rsidRPr="00E66D01">
        <w:rPr>
          <w:lang w:val="es-419" w:eastAsia="en-US"/>
        </w:rPr>
        <w:t>integraron</w:t>
      </w:r>
      <w:proofErr w:type="gramEnd"/>
      <w:r w:rsidR="004B41CC" w:rsidRPr="00E66D01">
        <w:rPr>
          <w:lang w:val="es-419" w:eastAsia="en-US"/>
        </w:rPr>
        <w:t xml:space="preserve"> además, en PATENTSCOPE, las colecciones de patentes de los siguientes países: Bulgaria, Georgia, India, Italia, República Democrática Popular Lao y Rumania.</w:t>
      </w:r>
      <w:r w:rsidR="002672DC">
        <w:rPr>
          <w:lang w:val="es-419" w:eastAsia="en-US"/>
        </w:rPr>
        <w:t xml:space="preserve"> </w:t>
      </w:r>
      <w:r w:rsidR="00992FC8" w:rsidRPr="00E66D01">
        <w:rPr>
          <w:lang w:val="es-419" w:eastAsia="en-US"/>
        </w:rPr>
        <w:t xml:space="preserve">También se integraron las colecciones de dibujos y modelos industriales de la Oficina Europea de Propiedad Intelectual, Francia, Georgia, Alemania, Jordania, </w:t>
      </w:r>
      <w:r w:rsidR="005A386C">
        <w:rPr>
          <w:lang w:val="es-419" w:eastAsia="en-US"/>
        </w:rPr>
        <w:t xml:space="preserve">Macedonia del Norte, </w:t>
      </w:r>
      <w:r w:rsidR="00992FC8" w:rsidRPr="00E66D01">
        <w:rPr>
          <w:lang w:val="es-419" w:eastAsia="en-US"/>
        </w:rPr>
        <w:t>Mongolia</w:t>
      </w:r>
      <w:r w:rsidR="005A386C">
        <w:rPr>
          <w:lang w:val="es-419" w:eastAsia="en-US"/>
        </w:rPr>
        <w:t xml:space="preserve"> y la</w:t>
      </w:r>
      <w:r w:rsidR="00992FC8" w:rsidRPr="00E66D01">
        <w:rPr>
          <w:lang w:val="es-419" w:eastAsia="en-US"/>
        </w:rPr>
        <w:t xml:space="preserve"> República de Moldova, así como los registros internacionales inscritos entre 1985 y 1998, en la Base Mundial de Datos sobre Dibujos y Modelos de la OMPI.</w:t>
      </w:r>
    </w:p>
    <w:p w14:paraId="2B6BFE1C" w14:textId="4DD63135" w:rsidR="004D3B51" w:rsidRPr="004112B0" w:rsidRDefault="00904519" w:rsidP="00992FC8">
      <w:pPr>
        <w:pStyle w:val="ONUME"/>
        <w:tabs>
          <w:tab w:val="num" w:pos="567"/>
          <w:tab w:val="left" w:pos="6237"/>
        </w:tabs>
        <w:spacing w:after="0"/>
        <w:ind w:left="5529"/>
        <w:rPr>
          <w:lang w:val="es-419" w:eastAsia="en-US"/>
        </w:rPr>
      </w:pPr>
      <w:r w:rsidRPr="00E66D01">
        <w:rPr>
          <w:i/>
          <w:szCs w:val="22"/>
          <w:lang w:val="es-419"/>
        </w:rPr>
        <w:fldChar w:fldCharType="begin"/>
      </w:r>
      <w:r w:rsidRPr="00E66D01">
        <w:rPr>
          <w:i/>
          <w:szCs w:val="22"/>
          <w:lang w:val="es-419"/>
        </w:rPr>
        <w:instrText xml:space="preserve"> AUTONUM  </w:instrText>
      </w:r>
      <w:r w:rsidRPr="00E66D01">
        <w:rPr>
          <w:i/>
          <w:szCs w:val="22"/>
          <w:lang w:val="es-419"/>
        </w:rPr>
        <w:fldChar w:fldCharType="end"/>
      </w:r>
      <w:r w:rsidRPr="00E66D01">
        <w:rPr>
          <w:i/>
          <w:lang w:val="es-419" w:eastAsia="en-US"/>
        </w:rPr>
        <w:tab/>
      </w:r>
      <w:r w:rsidR="00992FC8" w:rsidRPr="00E66D01">
        <w:rPr>
          <w:i/>
          <w:lang w:val="es-419" w:eastAsia="en-US"/>
        </w:rPr>
        <w:t>Se invita al CWS a tomar nota de las actividades realizadas en 2018 por la Oficina Internacional relativas al suministro de asistencia y asesoramiento técnico para fomentar la capacidad de las oficinas de propiedad industrial, en relación con la difusión de información sobre normas técnicas de propiedad industrial</w:t>
      </w:r>
      <w:r w:rsidR="00992FC8" w:rsidRPr="004112B0">
        <w:rPr>
          <w:lang w:val="es-419" w:eastAsia="en-US"/>
        </w:rPr>
        <w:t>.</w:t>
      </w:r>
      <w:r w:rsidR="004112B0" w:rsidRPr="004112B0">
        <w:rPr>
          <w:i/>
          <w:lang w:val="es-419" w:eastAsia="en-US"/>
        </w:rPr>
        <w:t xml:space="preserve"> </w:t>
      </w:r>
      <w:r w:rsidR="00992FC8" w:rsidRPr="004112B0">
        <w:rPr>
          <w:i/>
          <w:lang w:val="es-419" w:eastAsia="en-US"/>
        </w:rPr>
        <w:t>El presente documento servirá de base para el informe pertinente que se presentará a la Asamblea General de la OMPI de octubre de 2019, según lo solicitado en su cuadragésimo período de sesiones celebrado en 2011 (véase el párrafo 190 del documento WO/GA/40/19).</w:t>
      </w:r>
    </w:p>
    <w:p w14:paraId="690052AF" w14:textId="77777777" w:rsidR="004D3B51" w:rsidRPr="00E66D01" w:rsidRDefault="004D3B51" w:rsidP="00BF02A5">
      <w:pPr>
        <w:pStyle w:val="BodyText"/>
        <w:spacing w:after="0"/>
        <w:ind w:left="5529"/>
        <w:rPr>
          <w:lang w:val="es-419" w:eastAsia="en-US"/>
        </w:rPr>
      </w:pPr>
    </w:p>
    <w:p w14:paraId="4C70ED99" w14:textId="77777777" w:rsidR="004D3B51" w:rsidRPr="00E66D01" w:rsidRDefault="004D3B51" w:rsidP="00BF02A5">
      <w:pPr>
        <w:pStyle w:val="BodyText"/>
        <w:spacing w:after="0"/>
        <w:ind w:left="5529"/>
        <w:rPr>
          <w:lang w:val="es-419" w:eastAsia="en-US"/>
        </w:rPr>
      </w:pPr>
    </w:p>
    <w:p w14:paraId="2357E13F" w14:textId="2F3B9A87" w:rsidR="004D3B51" w:rsidRPr="00E66D01" w:rsidRDefault="00992FC8" w:rsidP="00992FC8">
      <w:pPr>
        <w:pStyle w:val="Endofdocument"/>
        <w:ind w:left="5529"/>
        <w:rPr>
          <w:lang w:val="es-419"/>
        </w:rPr>
      </w:pPr>
      <w:r w:rsidRPr="00E66D01">
        <w:rPr>
          <w:lang w:val="es-419"/>
        </w:rPr>
        <w:t>[Fin del documento]</w:t>
      </w:r>
    </w:p>
    <w:p w14:paraId="23AC5061" w14:textId="77777777" w:rsidR="00EF7B0A" w:rsidRPr="00E66D01" w:rsidRDefault="00EF7B0A" w:rsidP="00BF02A5">
      <w:pPr>
        <w:pStyle w:val="Endofdocument"/>
        <w:ind w:left="5529"/>
        <w:rPr>
          <w:lang w:val="es-419"/>
        </w:rPr>
      </w:pPr>
    </w:p>
    <w:sectPr w:rsidR="00EF7B0A" w:rsidRPr="00E66D01" w:rsidSect="00FC3A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F7ED" w14:textId="77777777" w:rsidR="00B42363" w:rsidRDefault="00B42363">
      <w:r>
        <w:separator/>
      </w:r>
    </w:p>
  </w:endnote>
  <w:endnote w:type="continuationSeparator" w:id="0">
    <w:p w14:paraId="26039476" w14:textId="77777777" w:rsidR="00B42363" w:rsidRDefault="00B42363" w:rsidP="003B38C1">
      <w:r>
        <w:separator/>
      </w:r>
    </w:p>
    <w:p w14:paraId="72634702" w14:textId="77777777" w:rsidR="00B42363" w:rsidRPr="003B38C1" w:rsidRDefault="00B42363" w:rsidP="003B38C1">
      <w:pPr>
        <w:spacing w:after="60"/>
        <w:rPr>
          <w:sz w:val="17"/>
        </w:rPr>
      </w:pPr>
      <w:r>
        <w:rPr>
          <w:sz w:val="17"/>
        </w:rPr>
        <w:t>[Endnote continued from previous page]</w:t>
      </w:r>
    </w:p>
  </w:endnote>
  <w:endnote w:type="continuationNotice" w:id="1">
    <w:p w14:paraId="7C90F871" w14:textId="77777777" w:rsidR="00B42363" w:rsidRPr="003B38C1" w:rsidRDefault="00B42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B49F6" w14:textId="77777777" w:rsidR="00B42363" w:rsidRDefault="00B42363">
      <w:r>
        <w:separator/>
      </w:r>
    </w:p>
  </w:footnote>
  <w:footnote w:type="continuationSeparator" w:id="0">
    <w:p w14:paraId="5DB0C3BF" w14:textId="77777777" w:rsidR="00B42363" w:rsidRDefault="00B42363" w:rsidP="008B60B2">
      <w:r>
        <w:separator/>
      </w:r>
    </w:p>
    <w:p w14:paraId="61525B2A" w14:textId="77777777" w:rsidR="00B42363" w:rsidRPr="00ED77FB" w:rsidRDefault="00B42363" w:rsidP="008B60B2">
      <w:pPr>
        <w:spacing w:after="60"/>
        <w:rPr>
          <w:sz w:val="17"/>
          <w:szCs w:val="17"/>
        </w:rPr>
      </w:pPr>
      <w:r w:rsidRPr="00ED77FB">
        <w:rPr>
          <w:sz w:val="17"/>
          <w:szCs w:val="17"/>
        </w:rPr>
        <w:t>[Footnote continued from previous page]</w:t>
      </w:r>
    </w:p>
  </w:footnote>
  <w:footnote w:type="continuationNotice" w:id="1">
    <w:p w14:paraId="661EC073" w14:textId="77777777" w:rsidR="00B42363" w:rsidRPr="00ED77FB" w:rsidRDefault="00B423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A55B" w14:textId="1EF9E9A3" w:rsidR="00EC4E49" w:rsidRDefault="00FC3A78" w:rsidP="00477D6B">
    <w:pPr>
      <w:jc w:val="right"/>
    </w:pPr>
    <w:r>
      <w:t>CWS/</w:t>
    </w:r>
    <w:r w:rsidR="00380177">
      <w:t>7</w:t>
    </w:r>
    <w:r w:rsidR="00825AA2">
      <w:t>/</w:t>
    </w:r>
    <w:r w:rsidR="00380177">
      <w:t>26</w:t>
    </w:r>
  </w:p>
  <w:p w14:paraId="4FE767D4" w14:textId="7B60B836" w:rsidR="00EC4E49" w:rsidRDefault="00E66D01" w:rsidP="00477D6B">
    <w:pPr>
      <w:jc w:val="right"/>
    </w:pPr>
    <w:r w:rsidRPr="00E66D01">
      <w:rPr>
        <w:lang w:val="es-419"/>
      </w:rPr>
      <w:t>página</w:t>
    </w:r>
    <w:r w:rsidR="00EC4E49">
      <w:t xml:space="preserve"> </w:t>
    </w:r>
    <w:r w:rsidR="00EC4E49">
      <w:fldChar w:fldCharType="begin"/>
    </w:r>
    <w:r w:rsidR="00EC4E49">
      <w:instrText xml:space="preserve"> PAGE  \* MERGEFORMAT </w:instrText>
    </w:r>
    <w:r w:rsidR="00EC4E49">
      <w:fldChar w:fldCharType="separate"/>
    </w:r>
    <w:r w:rsidR="009B3F80">
      <w:rPr>
        <w:noProof/>
      </w:rPr>
      <w:t>3</w:t>
    </w:r>
    <w:r w:rsidR="00EC4E49">
      <w:fldChar w:fldCharType="end"/>
    </w:r>
  </w:p>
  <w:p w14:paraId="7B870CB3" w14:textId="77777777" w:rsidR="00EC4E49" w:rsidRDefault="00EC4E49" w:rsidP="00477D6B">
    <w:pPr>
      <w:jc w:val="right"/>
    </w:pPr>
  </w:p>
  <w:p w14:paraId="06FF2352" w14:textId="77777777"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
    <w:docVar w:name="TextBaseURL" w:val="empty"/>
    <w:docVar w:name="UILng" w:val="en"/>
  </w:docVars>
  <w:rsids>
    <w:rsidRoot w:val="00FC3A78"/>
    <w:rsid w:val="000143E9"/>
    <w:rsid w:val="00034E0E"/>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3AAD"/>
    <w:rsid w:val="001362EE"/>
    <w:rsid w:val="00162BCC"/>
    <w:rsid w:val="00181247"/>
    <w:rsid w:val="001832A6"/>
    <w:rsid w:val="00184974"/>
    <w:rsid w:val="001B0C68"/>
    <w:rsid w:val="001B28FE"/>
    <w:rsid w:val="00210A60"/>
    <w:rsid w:val="00227FEC"/>
    <w:rsid w:val="002634C4"/>
    <w:rsid w:val="00263DC1"/>
    <w:rsid w:val="002672DC"/>
    <w:rsid w:val="002928D3"/>
    <w:rsid w:val="002A5968"/>
    <w:rsid w:val="002B2F04"/>
    <w:rsid w:val="002E7F52"/>
    <w:rsid w:val="002F1FE6"/>
    <w:rsid w:val="002F4E68"/>
    <w:rsid w:val="003124F8"/>
    <w:rsid w:val="00312F7F"/>
    <w:rsid w:val="0033040D"/>
    <w:rsid w:val="003471FC"/>
    <w:rsid w:val="00361450"/>
    <w:rsid w:val="003673CF"/>
    <w:rsid w:val="00370775"/>
    <w:rsid w:val="00380177"/>
    <w:rsid w:val="003845C1"/>
    <w:rsid w:val="003930F0"/>
    <w:rsid w:val="003A6F89"/>
    <w:rsid w:val="003B38C1"/>
    <w:rsid w:val="003B7659"/>
    <w:rsid w:val="003C6029"/>
    <w:rsid w:val="003D0443"/>
    <w:rsid w:val="003D4CC3"/>
    <w:rsid w:val="003D7CAC"/>
    <w:rsid w:val="003F132C"/>
    <w:rsid w:val="003F1DCF"/>
    <w:rsid w:val="003F7428"/>
    <w:rsid w:val="00407B55"/>
    <w:rsid w:val="00410E06"/>
    <w:rsid w:val="004112B0"/>
    <w:rsid w:val="00420447"/>
    <w:rsid w:val="004206E7"/>
    <w:rsid w:val="00420715"/>
    <w:rsid w:val="00423E3E"/>
    <w:rsid w:val="00427AF4"/>
    <w:rsid w:val="00447B68"/>
    <w:rsid w:val="00452775"/>
    <w:rsid w:val="004562A4"/>
    <w:rsid w:val="004647DA"/>
    <w:rsid w:val="00474062"/>
    <w:rsid w:val="00476542"/>
    <w:rsid w:val="00477D6B"/>
    <w:rsid w:val="00496F4F"/>
    <w:rsid w:val="004A0D90"/>
    <w:rsid w:val="004B41CC"/>
    <w:rsid w:val="004B4304"/>
    <w:rsid w:val="004D38BB"/>
    <w:rsid w:val="004D3B51"/>
    <w:rsid w:val="004F48D8"/>
    <w:rsid w:val="005019FF"/>
    <w:rsid w:val="00524E74"/>
    <w:rsid w:val="0053057A"/>
    <w:rsid w:val="00536F5B"/>
    <w:rsid w:val="0054671B"/>
    <w:rsid w:val="00560A29"/>
    <w:rsid w:val="0057272F"/>
    <w:rsid w:val="005A386C"/>
    <w:rsid w:val="005C6649"/>
    <w:rsid w:val="005F0084"/>
    <w:rsid w:val="005F29B8"/>
    <w:rsid w:val="00600486"/>
    <w:rsid w:val="00605827"/>
    <w:rsid w:val="006223B7"/>
    <w:rsid w:val="006375E2"/>
    <w:rsid w:val="00645557"/>
    <w:rsid w:val="00646050"/>
    <w:rsid w:val="00647258"/>
    <w:rsid w:val="00662341"/>
    <w:rsid w:val="006713CA"/>
    <w:rsid w:val="00676C5C"/>
    <w:rsid w:val="00677AB0"/>
    <w:rsid w:val="0068079C"/>
    <w:rsid w:val="006C226B"/>
    <w:rsid w:val="006C2409"/>
    <w:rsid w:val="006C417E"/>
    <w:rsid w:val="006C6AA8"/>
    <w:rsid w:val="006D01C3"/>
    <w:rsid w:val="006E08CC"/>
    <w:rsid w:val="006F304B"/>
    <w:rsid w:val="0070471D"/>
    <w:rsid w:val="0073491E"/>
    <w:rsid w:val="00741AA7"/>
    <w:rsid w:val="0076631B"/>
    <w:rsid w:val="007D1613"/>
    <w:rsid w:val="007E4358"/>
    <w:rsid w:val="007E4A62"/>
    <w:rsid w:val="007E7C2D"/>
    <w:rsid w:val="00825AA2"/>
    <w:rsid w:val="00835576"/>
    <w:rsid w:val="00847545"/>
    <w:rsid w:val="00847C07"/>
    <w:rsid w:val="008638E1"/>
    <w:rsid w:val="008B2CC1"/>
    <w:rsid w:val="008B60B2"/>
    <w:rsid w:val="008C5590"/>
    <w:rsid w:val="008C58E1"/>
    <w:rsid w:val="00904519"/>
    <w:rsid w:val="0090731E"/>
    <w:rsid w:val="00916EE2"/>
    <w:rsid w:val="009175DF"/>
    <w:rsid w:val="009440DF"/>
    <w:rsid w:val="00966A22"/>
    <w:rsid w:val="0096722F"/>
    <w:rsid w:val="00980843"/>
    <w:rsid w:val="00992FC8"/>
    <w:rsid w:val="009B3F80"/>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F0A6B"/>
    <w:rsid w:val="00B05A69"/>
    <w:rsid w:val="00B42363"/>
    <w:rsid w:val="00B42F89"/>
    <w:rsid w:val="00B749F2"/>
    <w:rsid w:val="00B90252"/>
    <w:rsid w:val="00B9734B"/>
    <w:rsid w:val="00BD2E9D"/>
    <w:rsid w:val="00BF02A5"/>
    <w:rsid w:val="00C11BFE"/>
    <w:rsid w:val="00C73FB6"/>
    <w:rsid w:val="00C92CEE"/>
    <w:rsid w:val="00C97715"/>
    <w:rsid w:val="00CB5AC5"/>
    <w:rsid w:val="00CD4EA1"/>
    <w:rsid w:val="00D20553"/>
    <w:rsid w:val="00D21CC8"/>
    <w:rsid w:val="00D25461"/>
    <w:rsid w:val="00D273F0"/>
    <w:rsid w:val="00D45252"/>
    <w:rsid w:val="00D50D8A"/>
    <w:rsid w:val="00D57E4F"/>
    <w:rsid w:val="00D627BF"/>
    <w:rsid w:val="00D705D2"/>
    <w:rsid w:val="00D71B4D"/>
    <w:rsid w:val="00D93D55"/>
    <w:rsid w:val="00DC66D8"/>
    <w:rsid w:val="00DD318B"/>
    <w:rsid w:val="00DD419A"/>
    <w:rsid w:val="00DF015B"/>
    <w:rsid w:val="00E0045B"/>
    <w:rsid w:val="00E055D0"/>
    <w:rsid w:val="00E27E48"/>
    <w:rsid w:val="00E335FE"/>
    <w:rsid w:val="00E4519A"/>
    <w:rsid w:val="00E501B4"/>
    <w:rsid w:val="00E5217A"/>
    <w:rsid w:val="00E66D01"/>
    <w:rsid w:val="00E752CA"/>
    <w:rsid w:val="00E75A48"/>
    <w:rsid w:val="00E84598"/>
    <w:rsid w:val="00EC4E49"/>
    <w:rsid w:val="00ED77FB"/>
    <w:rsid w:val="00EE45FA"/>
    <w:rsid w:val="00EF7B0A"/>
    <w:rsid w:val="00F129F6"/>
    <w:rsid w:val="00F13CC5"/>
    <w:rsid w:val="00F3657A"/>
    <w:rsid w:val="00F66152"/>
    <w:rsid w:val="00F71CA3"/>
    <w:rsid w:val="00F71F8B"/>
    <w:rsid w:val="00F83E07"/>
    <w:rsid w:val="00FA4AB4"/>
    <w:rsid w:val="00FB5F36"/>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1A4D731"/>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519969">
      <w:bodyDiv w:val="1"/>
      <w:marLeft w:val="0"/>
      <w:marRight w:val="0"/>
      <w:marTop w:val="0"/>
      <w:marBottom w:val="0"/>
      <w:divBdr>
        <w:top w:val="none" w:sz="0" w:space="0" w:color="auto"/>
        <w:left w:val="none" w:sz="0" w:space="0" w:color="auto"/>
        <w:bottom w:val="none" w:sz="0" w:space="0" w:color="auto"/>
        <w:right w:val="none" w:sz="0" w:space="0" w:color="auto"/>
      </w:divBdr>
    </w:div>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BEFE-A0C5-4948-8FD4-B878D877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CWS/7/26 (in Spanish)</vt:lpstr>
    </vt:vector>
  </TitlesOfParts>
  <Company>WIPO</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CWS/7/26 (in Spanish)</dc:title>
  <dc:subject>INFORME SOBRE LA PRESTACIÓN DE ASESORAMIENTO Y ASISTENCIA TÉCNICA PARA EL FORTALECIMIENTO DE CAPACIDADES A LAS OFICINAS DE PROPIEDAD INDUSTRIAL, CON ARREGLO AL MANDATO DEL CWS</dc:subject>
  <dc:creator>WIPO</dc:creator>
  <cp:keywords>CWS, WIPO</cp:keywords>
  <cp:lastModifiedBy>DRAKE Sophie</cp:lastModifiedBy>
  <cp:revision>9</cp:revision>
  <cp:lastPrinted>2017-04-20T12:48:00Z</cp:lastPrinted>
  <dcterms:created xsi:type="dcterms:W3CDTF">2019-05-15T15:18:00Z</dcterms:created>
  <dcterms:modified xsi:type="dcterms:W3CDTF">2019-05-21T09:58:00Z</dcterms:modified>
  <cp:category>CWS</cp:category>
</cp:coreProperties>
</file>