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DB1C48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46FEF506" wp14:editId="3E0ACB6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04D70" w:rsidP="005B0A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3E2ECB">
              <w:rPr>
                <w:rFonts w:ascii="Arial Black" w:hAnsi="Arial Black"/>
                <w:caps/>
                <w:sz w:val="15"/>
              </w:rPr>
              <w:t>1</w:t>
            </w:r>
            <w:r w:rsidR="005B0AD2">
              <w:rPr>
                <w:rFonts w:ascii="Arial Black" w:hAnsi="Arial Black"/>
                <w:caps/>
                <w:sz w:val="15"/>
              </w:rPr>
              <w:t>4 CORR.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A3BBC">
              <w:rPr>
                <w:rFonts w:ascii="Arial Black" w:hAnsi="Arial Black"/>
                <w:caps/>
                <w:sz w:val="15"/>
              </w:rPr>
              <w:t> :</w:t>
            </w:r>
            <w:r w:rsidR="00554FA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E2ECB"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945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A3BBC">
              <w:rPr>
                <w:rFonts w:ascii="Arial Black" w:hAnsi="Arial Black"/>
                <w:caps/>
                <w:sz w:val="15"/>
              </w:rPr>
              <w:t> :</w:t>
            </w:r>
            <w:r w:rsidR="00554FA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E2ECB">
              <w:rPr>
                <w:rFonts w:ascii="Arial Black" w:hAnsi="Arial Black"/>
                <w:caps/>
                <w:sz w:val="15"/>
              </w:rPr>
              <w:t>1</w:t>
            </w:r>
            <w:r w:rsidR="00AA3BBC">
              <w:rPr>
                <w:rFonts w:ascii="Arial Black" w:hAnsi="Arial Black"/>
                <w:caps/>
                <w:sz w:val="15"/>
              </w:rPr>
              <w:t>2 septembre 20</w:t>
            </w:r>
            <w:r w:rsidR="003E2ECB">
              <w:rPr>
                <w:rFonts w:ascii="Arial Black" w:hAnsi="Arial Black"/>
                <w:caps/>
                <w:sz w:val="15"/>
              </w:rPr>
              <w:t>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3845C1" w:rsidRDefault="00304D70" w:rsidP="00306B17">
      <w:pPr>
        <w:spacing w:before="1200" w:after="600"/>
        <w:rPr>
          <w:b/>
          <w:sz w:val="28"/>
          <w:szCs w:val="28"/>
        </w:rPr>
      </w:pPr>
      <w:r w:rsidRPr="00F957B0">
        <w:rPr>
          <w:b/>
          <w:sz w:val="28"/>
          <w:szCs w:val="28"/>
        </w:rPr>
        <w:t>Comité des normes de l</w:t>
      </w:r>
      <w:r w:rsidR="00AA3BBC">
        <w:rPr>
          <w:b/>
          <w:sz w:val="28"/>
          <w:szCs w:val="28"/>
        </w:rPr>
        <w:t>’</w:t>
      </w:r>
      <w:r w:rsidRPr="00F957B0">
        <w:rPr>
          <w:b/>
          <w:sz w:val="28"/>
          <w:szCs w:val="28"/>
        </w:rPr>
        <w:t>OMPI (CWS)</w:t>
      </w:r>
    </w:p>
    <w:p w:rsidR="00304D70" w:rsidRPr="00F957B0" w:rsidRDefault="00304D70" w:rsidP="00304D7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</w:t>
      </w:r>
      <w:r w:rsidR="00AA3BBC">
        <w:rPr>
          <w:b/>
          <w:sz w:val="24"/>
          <w:szCs w:val="24"/>
        </w:rPr>
        <w:t>ième session</w:t>
      </w:r>
    </w:p>
    <w:p w:rsidR="008B2CC1" w:rsidRPr="003845C1" w:rsidRDefault="00304D70" w:rsidP="00304D70">
      <w:pPr>
        <w:rPr>
          <w:b/>
          <w:sz w:val="24"/>
          <w:szCs w:val="24"/>
        </w:rPr>
      </w:pPr>
      <w:r w:rsidRPr="00F957B0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15</w:t>
      </w:r>
      <w:r w:rsidRPr="00F957B0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</w:t>
      </w:r>
      <w:r w:rsidR="00AA3BBC">
        <w:rPr>
          <w:b/>
          <w:sz w:val="24"/>
          <w:szCs w:val="24"/>
        </w:rPr>
        <w:t>9 octobre </w:t>
      </w:r>
      <w:r w:rsidR="00AA3BBC" w:rsidRPr="00F957B0">
        <w:rPr>
          <w:b/>
          <w:sz w:val="24"/>
          <w:szCs w:val="24"/>
        </w:rPr>
        <w:t>20</w:t>
      </w:r>
      <w:r w:rsidRPr="00F957B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</w:p>
    <w:p w:rsidR="008B2CC1" w:rsidRPr="003E2ECB" w:rsidRDefault="003E2ECB" w:rsidP="00306B17">
      <w:pPr>
        <w:spacing w:before="720" w:after="360"/>
        <w:rPr>
          <w:caps/>
          <w:sz w:val="24"/>
        </w:rPr>
      </w:pPr>
      <w:bookmarkStart w:id="3" w:name="TitleOfDoc"/>
      <w:bookmarkStart w:id="4" w:name="_GoBack"/>
      <w:bookmarkEnd w:id="3"/>
      <w:r w:rsidRPr="003E2ECB">
        <w:rPr>
          <w:caps/>
          <w:sz w:val="24"/>
          <w:lang w:val="fr-FR"/>
        </w:rPr>
        <w:t>Proposition relative à l</w:t>
      </w:r>
      <w:r w:rsidR="00AA3BBC">
        <w:rPr>
          <w:caps/>
          <w:sz w:val="24"/>
          <w:lang w:val="fr-FR"/>
        </w:rPr>
        <w:t>’</w:t>
      </w:r>
      <w:r w:rsidRPr="003E2ECB">
        <w:rPr>
          <w:caps/>
          <w:sz w:val="24"/>
          <w:lang w:val="fr-FR"/>
        </w:rPr>
        <w:t>établissement d</w:t>
      </w:r>
      <w:r w:rsidR="00AA3BBC">
        <w:rPr>
          <w:caps/>
          <w:sz w:val="24"/>
          <w:lang w:val="fr-FR"/>
        </w:rPr>
        <w:t>’</w:t>
      </w:r>
      <w:r w:rsidRPr="003E2ECB">
        <w:rPr>
          <w:caps/>
          <w:sz w:val="24"/>
          <w:lang w:val="fr-FR"/>
        </w:rPr>
        <w:t>une nouvelle norme de l</w:t>
      </w:r>
      <w:r w:rsidR="00AA3BBC">
        <w:rPr>
          <w:caps/>
          <w:sz w:val="24"/>
          <w:lang w:val="fr-FR"/>
        </w:rPr>
        <w:t>’</w:t>
      </w:r>
      <w:r w:rsidRPr="003E2ECB">
        <w:rPr>
          <w:caps/>
          <w:sz w:val="24"/>
          <w:lang w:val="fr-FR"/>
        </w:rPr>
        <w:t>OMPI concernant l</w:t>
      </w:r>
      <w:r w:rsidR="00AA3BBC">
        <w:rPr>
          <w:caps/>
          <w:sz w:val="24"/>
          <w:lang w:val="fr-FR"/>
        </w:rPr>
        <w:t>’</w:t>
      </w:r>
      <w:r w:rsidRPr="003E2ECB">
        <w:rPr>
          <w:caps/>
          <w:sz w:val="24"/>
          <w:lang w:val="fr-FR"/>
        </w:rPr>
        <w:t>échange de données sur la situation juridique des dessins et modèles industriels par les offices de propriété industrielle</w:t>
      </w:r>
    </w:p>
    <w:p w:rsidR="008B2CC1" w:rsidRPr="008B2CC1" w:rsidRDefault="003E2ECB" w:rsidP="00306B17">
      <w:pPr>
        <w:spacing w:after="960"/>
        <w:rPr>
          <w:i/>
        </w:rPr>
      </w:pPr>
      <w:bookmarkStart w:id="5" w:name="Prepared"/>
      <w:bookmarkEnd w:id="5"/>
      <w:bookmarkEnd w:id="4"/>
      <w:r w:rsidRPr="00F32371">
        <w:rPr>
          <w:i/>
          <w:szCs w:val="22"/>
          <w:lang w:val="fr-FR"/>
        </w:rPr>
        <w:t>Document établi par le Bureau international</w:t>
      </w:r>
    </w:p>
    <w:p w:rsidR="003E2ECB" w:rsidRPr="000E1C34" w:rsidRDefault="003E2ECB" w:rsidP="000E1C34">
      <w:pPr>
        <w:pStyle w:val="Heading2"/>
        <w:rPr>
          <w:lang w:val="fr-FR"/>
        </w:rPr>
      </w:pPr>
      <w:r w:rsidRPr="000E1C34">
        <w:rPr>
          <w:lang w:val="fr-FR"/>
        </w:rPr>
        <w:t>Introduction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À sa cinqu</w:t>
      </w:r>
      <w:r w:rsidR="00AA3BBC">
        <w:rPr>
          <w:lang w:val="fr-FR"/>
        </w:rPr>
        <w:t>ième session</w:t>
      </w:r>
      <w:r w:rsidRPr="00F32371">
        <w:rPr>
          <w:lang w:val="fr-FR"/>
        </w:rPr>
        <w:t xml:space="preserve"> tenue du 2</w:t>
      </w:r>
      <w:r w:rsidR="00AA3BBC" w:rsidRPr="00F32371">
        <w:rPr>
          <w:lang w:val="fr-FR"/>
        </w:rPr>
        <w:t>9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 xml:space="preserve">mai </w:t>
      </w:r>
      <w:r w:rsidRPr="00F32371">
        <w:rPr>
          <w:lang w:val="fr-FR"/>
        </w:rPr>
        <w:t xml:space="preserve">au </w:t>
      </w:r>
      <w:r w:rsidR="00AA3BBC" w:rsidRPr="00F32371">
        <w:rPr>
          <w:lang w:val="fr-FR"/>
        </w:rPr>
        <w:t>2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juin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20</w:t>
      </w:r>
      <w:r w:rsidRPr="00F32371">
        <w:rPr>
          <w:lang w:val="fr-FR"/>
        </w:rPr>
        <w:t>17, le Comité des normes de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OMPI (CWS) est convenu de la description révisée de la tâche n° 47, intitulée </w:t>
      </w:r>
      <w:r>
        <w:rPr>
          <w:lang w:val="fr-FR"/>
        </w:rPr>
        <w:t>“</w:t>
      </w:r>
      <w:r w:rsidRPr="00F32371">
        <w:rPr>
          <w:lang w:val="fr-FR"/>
        </w:rPr>
        <w:t>Élaborer une proposition finale concernant les événements détaillés ainsi qu</w:t>
      </w:r>
      <w:r w:rsidR="00AA3BBC">
        <w:rPr>
          <w:lang w:val="fr-FR"/>
        </w:rPr>
        <w:t>’</w:t>
      </w:r>
      <w:r w:rsidRPr="00F32371">
        <w:rPr>
          <w:lang w:val="fr-FR"/>
        </w:rPr>
        <w:t>un document d</w:t>
      </w:r>
      <w:r w:rsidR="00AA3BBC">
        <w:rPr>
          <w:lang w:val="fr-FR"/>
        </w:rPr>
        <w:t>’</w:t>
      </w:r>
      <w:r w:rsidRPr="00F32371">
        <w:rPr>
          <w:lang w:val="fr-FR"/>
        </w:rPr>
        <w:t>orientation pour les données sur la situation juridique des brevets;  élaborer une recommandation relative à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marques et des dessins et modèles industriels par les offices de propriété industrielle</w:t>
      </w:r>
      <w:r>
        <w:rPr>
          <w:lang w:val="fr-FR"/>
        </w:rPr>
        <w:t>”</w:t>
      </w:r>
      <w:r w:rsidRPr="00F32371">
        <w:rPr>
          <w:lang w:val="fr-FR"/>
        </w:rPr>
        <w:t xml:space="preserve"> (voir le </w:t>
      </w:r>
      <w:r w:rsidR="00AA3BBC" w:rsidRPr="00F32371">
        <w:rPr>
          <w:lang w:val="fr-FR"/>
        </w:rPr>
        <w:t>paragraphe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5</w:t>
      </w:r>
      <w:r w:rsidRPr="00F32371">
        <w:rPr>
          <w:lang w:val="fr-FR"/>
        </w:rPr>
        <w:t>5 du document CWS/5/22).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Au cours de la semaine de la cinqu</w:t>
      </w:r>
      <w:r w:rsidR="00AA3BBC">
        <w:rPr>
          <w:lang w:val="fr-FR"/>
        </w:rPr>
        <w:t>ième session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>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chargée de la situation juridique s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est réunie en personne et a </w:t>
      </w:r>
      <w:r>
        <w:rPr>
          <w:lang w:val="fr-FR"/>
        </w:rPr>
        <w:t>indiqué</w:t>
      </w:r>
      <w:r w:rsidR="00AA3BBC" w:rsidRPr="00F32371">
        <w:rPr>
          <w:lang w:val="fr-FR"/>
        </w:rPr>
        <w:t xml:space="preserve"> au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</w:t>
      </w:r>
      <w:r>
        <w:rPr>
          <w:lang w:val="fr-FR"/>
        </w:rPr>
        <w:t>qu</w:t>
      </w:r>
      <w:r w:rsidR="00AA3BBC">
        <w:rPr>
          <w:lang w:val="fr-FR"/>
        </w:rPr>
        <w:t>’</w:t>
      </w:r>
      <w:r>
        <w:rPr>
          <w:lang w:val="fr-FR"/>
        </w:rPr>
        <w:t xml:space="preserve">elle était disposée </w:t>
      </w:r>
      <w:r w:rsidRPr="00F32371">
        <w:rPr>
          <w:lang w:val="fr-FR"/>
        </w:rPr>
        <w:t>à donner la priorité à l</w:t>
      </w:r>
      <w:r w:rsidR="00AA3BBC">
        <w:rPr>
          <w:lang w:val="fr-FR"/>
        </w:rPr>
        <w:t>’</w:t>
      </w:r>
      <w:r w:rsidRPr="00F32371">
        <w:rPr>
          <w:lang w:val="fr-FR"/>
        </w:rPr>
        <w:t>élaboration d</w:t>
      </w:r>
      <w:r w:rsidR="00AA3BBC">
        <w:rPr>
          <w:lang w:val="fr-FR"/>
        </w:rPr>
        <w:t>’</w:t>
      </w:r>
      <w:r w:rsidRPr="00F32371">
        <w:rPr>
          <w:lang w:val="fr-FR"/>
        </w:rPr>
        <w:t>une proposition relative à une nouvelle norme sur la situation juridique des dessins et modèles industriels plutôt qu</w:t>
      </w:r>
      <w:r w:rsidR="00AA3BBC">
        <w:rPr>
          <w:lang w:val="fr-FR"/>
        </w:rPr>
        <w:t>’</w:t>
      </w:r>
      <w:r w:rsidRPr="00F32371">
        <w:rPr>
          <w:lang w:val="fr-FR"/>
        </w:rPr>
        <w:t>à la situation juridique des marqu</w:t>
      </w:r>
      <w:r w:rsidR="00E9654F" w:rsidRPr="00F32371">
        <w:rPr>
          <w:lang w:val="fr-FR"/>
        </w:rPr>
        <w:t>es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De</w:t>
      </w:r>
      <w:r w:rsidRPr="00F32371">
        <w:rPr>
          <w:lang w:val="fr-FR"/>
        </w:rPr>
        <w:t>puis la cinqu</w:t>
      </w:r>
      <w:r w:rsidR="00AA3BBC">
        <w:rPr>
          <w:lang w:val="fr-FR"/>
        </w:rPr>
        <w:t>ième session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>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</w:t>
      </w:r>
      <w:r w:rsidR="00AA3BBC">
        <w:rPr>
          <w:lang w:val="fr-FR"/>
        </w:rPr>
        <w:t>’</w:t>
      </w:r>
      <w:r w:rsidRPr="00F32371">
        <w:rPr>
          <w:lang w:val="fr-FR"/>
        </w:rPr>
        <w:t>est attelée à l</w:t>
      </w:r>
      <w:r w:rsidR="00AA3BBC">
        <w:rPr>
          <w:lang w:val="fr-FR"/>
        </w:rPr>
        <w:t>’</w:t>
      </w:r>
      <w:r w:rsidRPr="00F32371">
        <w:rPr>
          <w:lang w:val="fr-FR"/>
        </w:rPr>
        <w:t>élaboration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une proposition </w:t>
      </w:r>
      <w:r>
        <w:rPr>
          <w:lang w:val="fr-FR"/>
        </w:rPr>
        <w:t>relative à</w:t>
      </w:r>
      <w:r w:rsidRPr="00F32371">
        <w:rPr>
          <w:lang w:val="fr-FR"/>
        </w:rPr>
        <w:t xml:space="preserve"> </w:t>
      </w:r>
      <w:r>
        <w:rPr>
          <w:lang w:val="fr-FR"/>
        </w:rPr>
        <w:t>cette</w:t>
      </w:r>
      <w:r w:rsidRPr="00F32371">
        <w:rPr>
          <w:lang w:val="fr-FR"/>
        </w:rPr>
        <w:t xml:space="preserve"> nouvelle norme </w:t>
      </w:r>
      <w:r>
        <w:rPr>
          <w:lang w:val="fr-FR"/>
        </w:rPr>
        <w:t>concernant</w:t>
      </w:r>
      <w:r w:rsidRPr="00F32371">
        <w:rPr>
          <w:lang w:val="fr-FR"/>
        </w:rPr>
        <w:t xml:space="preserve">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dessins et modèles industriels.</w:t>
      </w:r>
    </w:p>
    <w:p w:rsidR="003E2ECB" w:rsidRPr="000E1C34" w:rsidRDefault="003E2ECB" w:rsidP="007A6434">
      <w:pPr>
        <w:pStyle w:val="Heading2"/>
        <w:keepLines/>
        <w:rPr>
          <w:lang w:val="fr-FR"/>
        </w:rPr>
      </w:pPr>
      <w:r w:rsidRPr="000E1C34">
        <w:rPr>
          <w:lang w:val="fr-FR"/>
        </w:rPr>
        <w:t>Nouvelle norme de l</w:t>
      </w:r>
      <w:r w:rsidR="00AA3BBC">
        <w:rPr>
          <w:lang w:val="fr-FR"/>
        </w:rPr>
        <w:t>’</w:t>
      </w:r>
      <w:r w:rsidRPr="000E1C34">
        <w:rPr>
          <w:lang w:val="fr-FR"/>
        </w:rPr>
        <w:t>OMPI proposée</w:t>
      </w:r>
    </w:p>
    <w:p w:rsidR="003E2ECB" w:rsidRPr="00F32371" w:rsidRDefault="003E2ECB" w:rsidP="007A6434">
      <w:pPr>
        <w:pStyle w:val="ONUMFS"/>
        <w:keepLines/>
        <w:rPr>
          <w:lang w:val="fr-FR"/>
        </w:rPr>
      </w:pPr>
      <w:r w:rsidRPr="00F32371">
        <w:rPr>
          <w:lang w:val="fr-FR"/>
        </w:rPr>
        <w:t>Dans le cadre de la tâche n° 47,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a élaboré une proposition de recommandation relative à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dessins et modèles industriels pour examen et adoption par</w:t>
      </w:r>
      <w:r w:rsidR="00AA3BBC" w:rsidRPr="00F32371">
        <w:rPr>
          <w:lang w:val="fr-FR"/>
        </w:rPr>
        <w:t xml:space="preserve"> le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en tant que nouvelle norme de </w:t>
      </w:r>
      <w:r w:rsidRPr="00F32371">
        <w:rPr>
          <w:lang w:val="fr-FR"/>
        </w:rPr>
        <w:lastRenderedPageBreak/>
        <w:t>l</w:t>
      </w:r>
      <w:r w:rsidR="00AA3BBC">
        <w:rPr>
          <w:lang w:val="fr-FR"/>
        </w:rPr>
        <w:t>’</w:t>
      </w:r>
      <w:r w:rsidRPr="00F32371">
        <w:rPr>
          <w:lang w:val="fr-FR"/>
        </w:rPr>
        <w:t>OMPI, qui est fondée sur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(</w:t>
      </w:r>
      <w:r>
        <w:rPr>
          <w:lang w:val="fr-FR"/>
        </w:rPr>
        <w:t>“</w:t>
      </w:r>
      <w:r w:rsidRPr="00F32371">
        <w:rPr>
          <w:lang w:val="fr-FR"/>
        </w:rPr>
        <w:t>Recommandation concernant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brevets</w:t>
      </w:r>
      <w:r>
        <w:rPr>
          <w:lang w:val="fr-FR"/>
        </w:rPr>
        <w:t>”</w:t>
      </w:r>
      <w:r w:rsidRPr="00F32371">
        <w:rPr>
          <w:lang w:val="fr-FR"/>
        </w:rPr>
        <w:t>).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 xml:space="preserve">Le titre proposé pour cette nouvelle norme est </w:t>
      </w:r>
      <w:r>
        <w:rPr>
          <w:lang w:val="fr-FR"/>
        </w:rPr>
        <w:t>“</w:t>
      </w:r>
      <w:r w:rsidRPr="00F32371">
        <w:rPr>
          <w:lang w:val="fr-FR"/>
        </w:rPr>
        <w:t>Norme ST.87 de l</w:t>
      </w:r>
      <w:r w:rsidR="00AA3BBC">
        <w:rPr>
          <w:lang w:val="fr-FR"/>
        </w:rPr>
        <w:t>’</w:t>
      </w:r>
      <w:r w:rsidRPr="00F32371">
        <w:rPr>
          <w:lang w:val="fr-FR"/>
        </w:rPr>
        <w:t>OMPI – Recommandation concernant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dessins et modèles industriels</w:t>
      </w:r>
      <w:r>
        <w:rPr>
          <w:lang w:val="fr-FR"/>
        </w:rPr>
        <w:t>”</w:t>
      </w:r>
      <w:r w:rsidRPr="00F32371">
        <w:rPr>
          <w:lang w:val="fr-FR"/>
        </w:rPr>
        <w:t>.  Composée d</w:t>
      </w:r>
      <w:r w:rsidR="00AA3BBC">
        <w:rPr>
          <w:lang w:val="fr-FR"/>
        </w:rPr>
        <w:t>’</w:t>
      </w:r>
      <w:r w:rsidRPr="00F32371">
        <w:rPr>
          <w:lang w:val="fr-FR"/>
        </w:rPr>
        <w:t>un corps de texte et d</w:t>
      </w:r>
      <w:r w:rsidR="00AA3BBC">
        <w:rPr>
          <w:lang w:val="fr-FR"/>
        </w:rPr>
        <w:t>’</w:t>
      </w:r>
      <w:r w:rsidRPr="00F32371">
        <w:rPr>
          <w:lang w:val="fr-FR"/>
        </w:rPr>
        <w:t>annexes numérotées de I à IV, la nouvelle norme proposée est reproduite à l</w:t>
      </w:r>
      <w:r w:rsidR="00AA3BBC">
        <w:rPr>
          <w:lang w:val="fr-FR"/>
        </w:rPr>
        <w:t>’</w:t>
      </w:r>
      <w:r w:rsidRPr="00F32371">
        <w:rPr>
          <w:lang w:val="fr-FR"/>
        </w:rPr>
        <w:t>annexe du présent document.</w:t>
      </w:r>
    </w:p>
    <w:p w:rsidR="003E2ECB" w:rsidRPr="00F32371" w:rsidRDefault="000E1C34" w:rsidP="000E1C34">
      <w:pPr>
        <w:pStyle w:val="Heading3"/>
        <w:rPr>
          <w:lang w:val="fr-FR"/>
        </w:rPr>
      </w:pPr>
      <w:r>
        <w:rPr>
          <w:lang w:val="fr-FR"/>
        </w:rPr>
        <w:t>Objectif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Comme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OMPI, mais pour les dessins et modèles industriels dans les systèmes d</w:t>
      </w:r>
      <w:r w:rsidR="00AA3BBC">
        <w:rPr>
          <w:lang w:val="fr-FR"/>
        </w:rPr>
        <w:t>’</w:t>
      </w:r>
      <w:r w:rsidRPr="00F32371">
        <w:rPr>
          <w:lang w:val="fr-FR"/>
        </w:rPr>
        <w:t>enregistrement, la norme proposée vise à promouvoir un échange efficace des données relatives à la situation juridique d</w:t>
      </w:r>
      <w:r w:rsidR="00AA3BBC">
        <w:rPr>
          <w:lang w:val="fr-FR"/>
        </w:rPr>
        <w:t>’</w:t>
      </w:r>
      <w:r w:rsidRPr="00F32371">
        <w:rPr>
          <w:lang w:val="fr-FR"/>
        </w:rPr>
        <w:t>une manière harmonisée entre les offices de propriété industrielle en vue de faciliter l</w:t>
      </w:r>
      <w:r w:rsidR="00AA3BBC">
        <w:rPr>
          <w:lang w:val="fr-FR"/>
        </w:rPr>
        <w:t>’</w:t>
      </w:r>
      <w:r w:rsidRPr="00F32371">
        <w:rPr>
          <w:lang w:val="fr-FR"/>
        </w:rPr>
        <w:t>accès à ces données par les utilisateurs de l</w:t>
      </w:r>
      <w:r w:rsidR="00AA3BBC">
        <w:rPr>
          <w:lang w:val="fr-FR"/>
        </w:rPr>
        <w:t>’</w:t>
      </w:r>
      <w:r w:rsidRPr="00F32371">
        <w:rPr>
          <w:lang w:val="fr-FR"/>
        </w:rPr>
        <w:t>information en matière de propriété industrielle, les offices, les fournisseurs de données, le grand public et les autres parties intéressé</w:t>
      </w:r>
      <w:r w:rsidR="00E9654F" w:rsidRPr="00F32371">
        <w:rPr>
          <w:lang w:val="fr-FR"/>
        </w:rPr>
        <w:t>es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 xml:space="preserve"> convient de noter que la situation juridique des dessins et modèles industriels protégés en vertu du droit des brevets relève de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OMPI.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En établissant un m</w:t>
      </w:r>
      <w:r>
        <w:rPr>
          <w:lang w:val="fr-FR"/>
        </w:rPr>
        <w:t xml:space="preserve">odèle normalisé à même </w:t>
      </w:r>
      <w:r w:rsidRPr="00F32371">
        <w:rPr>
          <w:lang w:val="fr-FR"/>
        </w:rPr>
        <w:t>de décrire la situation juridique d</w:t>
      </w:r>
      <w:r w:rsidR="00AA3BBC">
        <w:rPr>
          <w:lang w:val="fr-FR"/>
        </w:rPr>
        <w:t>’</w:t>
      </w:r>
      <w:r w:rsidRPr="00F32371">
        <w:rPr>
          <w:lang w:val="fr-FR"/>
        </w:rPr>
        <w:t>une demande de dessin ou modèle industriel au cours de son instruction dans le cadre d</w:t>
      </w:r>
      <w:r w:rsidR="00AA3BBC">
        <w:rPr>
          <w:lang w:val="fr-FR"/>
        </w:rPr>
        <w:t>’</w:t>
      </w:r>
      <w:r w:rsidRPr="00F32371">
        <w:rPr>
          <w:lang w:val="fr-FR"/>
        </w:rPr>
        <w:t>un système d</w:t>
      </w:r>
      <w:r w:rsidR="00AA3BBC">
        <w:rPr>
          <w:lang w:val="fr-FR"/>
        </w:rPr>
        <w:t>’</w:t>
      </w:r>
      <w:r w:rsidRPr="00F32371">
        <w:rPr>
          <w:lang w:val="fr-FR"/>
        </w:rPr>
        <w:t>enregistrement ou la situation juridique d</w:t>
      </w:r>
      <w:r w:rsidR="00AA3BBC">
        <w:rPr>
          <w:lang w:val="fr-FR"/>
        </w:rPr>
        <w:t>’</w:t>
      </w:r>
      <w:r w:rsidRPr="00F32371">
        <w:rPr>
          <w:lang w:val="fr-FR"/>
        </w:rPr>
        <w:t>un dessin ou modèle industriel enregistré, la norme proposée vise à améliorer la diffusion, la fiabilité et la comparabilité des données relatives à la situation juridique des dessins et modèles industriels au niveau mondial.</w:t>
      </w:r>
    </w:p>
    <w:p w:rsidR="003E2ECB" w:rsidRPr="00F32371" w:rsidRDefault="003E2ECB" w:rsidP="000E1C34">
      <w:pPr>
        <w:pStyle w:val="Heading3"/>
        <w:rPr>
          <w:lang w:val="fr-FR"/>
        </w:rPr>
      </w:pPr>
      <w:r w:rsidRPr="00F32371">
        <w:rPr>
          <w:lang w:val="fr-FR"/>
        </w:rPr>
        <w:t>Portée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Compte tenu de la diversité des législations et pratiques en matière de propriété industrielle dans les différents ressorts juridiques, la norme proposée n</w:t>
      </w:r>
      <w:r w:rsidR="00AA3BBC">
        <w:rPr>
          <w:lang w:val="fr-FR"/>
        </w:rPr>
        <w:t>’</w:t>
      </w:r>
      <w:r w:rsidRPr="00F32371">
        <w:rPr>
          <w:lang w:val="fr-FR"/>
        </w:rPr>
        <w:t>a pas vocation à harmoniser les exigences de forme ou de fond prévues par les législations et réglementations nationales et régionales.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La norme proposée vise à formuler des recommandations sur les données relatives à la situation juridique des dessins et modèles industriels dans les systèmes d</w:t>
      </w:r>
      <w:r w:rsidR="00AA3BBC">
        <w:rPr>
          <w:lang w:val="fr-FR"/>
        </w:rPr>
        <w:t>’</w:t>
      </w:r>
      <w:r w:rsidRPr="00F32371">
        <w:rPr>
          <w:lang w:val="fr-FR"/>
        </w:rPr>
        <w:t>enregistreme</w:t>
      </w:r>
      <w:r w:rsidR="00E9654F" w:rsidRPr="00F32371">
        <w:rPr>
          <w:lang w:val="fr-FR"/>
        </w:rPr>
        <w:t>nt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En</w:t>
      </w:r>
      <w:r w:rsidRPr="00F32371">
        <w:rPr>
          <w:lang w:val="fr-FR"/>
        </w:rPr>
        <w:t xml:space="preserve"> ce qui concerne la situation juridique des dessins et modèles industriels protégés en vertu du droit des brevets, il convient de se reporter à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OMPI.</w:t>
      </w:r>
    </w:p>
    <w:p w:rsidR="003E2ECB" w:rsidRPr="00F32371" w:rsidRDefault="003E2ECB" w:rsidP="000E1C34">
      <w:pPr>
        <w:pStyle w:val="ONUMFS"/>
        <w:rPr>
          <w:lang w:val="fr-FR"/>
        </w:rPr>
      </w:pPr>
      <w:r w:rsidRPr="00F32371">
        <w:rPr>
          <w:lang w:val="fr-FR"/>
        </w:rPr>
        <w:t>La norme proposée comprend des événements influant sur la situation juridique des enregistrements internationaux selon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Arrangement de </w:t>
      </w:r>
      <w:r w:rsidR="00AA3BBC">
        <w:rPr>
          <w:lang w:val="fr-FR"/>
        </w:rPr>
        <w:t>La Haye</w:t>
      </w:r>
      <w:r w:rsidRPr="00F32371">
        <w:rPr>
          <w:lang w:val="fr-FR"/>
        </w:rPr>
        <w:t>.</w:t>
      </w:r>
    </w:p>
    <w:p w:rsidR="003E2ECB" w:rsidRPr="00F32371" w:rsidRDefault="003E2ECB" w:rsidP="000E1C34">
      <w:pPr>
        <w:pStyle w:val="Heading3"/>
        <w:rPr>
          <w:lang w:val="fr-FR"/>
        </w:rPr>
      </w:pPr>
      <w:r w:rsidRPr="00F32371">
        <w:rPr>
          <w:lang w:val="fr-FR"/>
        </w:rPr>
        <w:t>Schéma général de tra</w:t>
      </w:r>
      <w:r>
        <w:rPr>
          <w:lang w:val="fr-FR"/>
        </w:rPr>
        <w:t>itement des dessins et modèles i</w:t>
      </w:r>
      <w:r w:rsidRPr="00F32371">
        <w:rPr>
          <w:lang w:val="fr-FR"/>
        </w:rPr>
        <w:t>ndustriels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La nouvelle norme proposée utilise un schéma général visant à décrire dans les grandes lignes les pratiques des offices en matière de traitement des dessins et modèles industriels au niveau mondial et selon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Arrangement de </w:t>
      </w:r>
      <w:r w:rsidR="00AA3BBC">
        <w:rPr>
          <w:lang w:val="fr-FR"/>
        </w:rPr>
        <w:t>La Ha</w:t>
      </w:r>
      <w:r w:rsidR="00E9654F">
        <w:rPr>
          <w:lang w:val="fr-FR"/>
        </w:rPr>
        <w:t xml:space="preserve">ye.  </w:t>
      </w:r>
      <w:r w:rsidR="00E9654F" w:rsidRPr="00F32371">
        <w:rPr>
          <w:lang w:val="fr-FR"/>
        </w:rPr>
        <w:t>Le</w:t>
      </w:r>
      <w:r w:rsidRPr="00F32371">
        <w:rPr>
          <w:lang w:val="fr-FR"/>
        </w:rPr>
        <w:t xml:space="preserve"> schéma général comprend des états, des stades et des événements pour décrire le traitement des dessins et modèles industriels dans les systèmes d</w:t>
      </w:r>
      <w:r w:rsidR="00AA3BBC">
        <w:rPr>
          <w:lang w:val="fr-FR"/>
        </w:rPr>
        <w:t>’</w:t>
      </w:r>
      <w:r w:rsidRPr="00F32371">
        <w:rPr>
          <w:lang w:val="fr-FR"/>
        </w:rPr>
        <w:t>enregistreme</w:t>
      </w:r>
      <w:r w:rsidR="00E9654F" w:rsidRPr="00F32371">
        <w:rPr>
          <w:lang w:val="fr-FR"/>
        </w:rPr>
        <w:t>nt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Su</w:t>
      </w:r>
      <w:r w:rsidRPr="00F32371">
        <w:rPr>
          <w:lang w:val="fr-FR"/>
        </w:rPr>
        <w:t>r la base de ces trois</w:t>
      </w:r>
      <w:r w:rsidR="00CF1417">
        <w:rPr>
          <w:lang w:val="fr-FR"/>
        </w:rPr>
        <w:t> </w:t>
      </w:r>
      <w:r w:rsidRPr="00F32371">
        <w:rPr>
          <w:lang w:val="fr-FR"/>
        </w:rPr>
        <w:t>composantes, la situation juridique de la demande ou du dessin ou modèle industriel peut être décrite de manière univoque.</w:t>
      </w:r>
    </w:p>
    <w:p w:rsidR="003E2ECB" w:rsidRPr="00F32371" w:rsidRDefault="003E2ECB" w:rsidP="007A6434">
      <w:pPr>
        <w:pStyle w:val="ONUMFS"/>
        <w:keepLines/>
        <w:rPr>
          <w:lang w:val="fr-FR"/>
        </w:rPr>
      </w:pPr>
      <w:r w:rsidRPr="00F32371">
        <w:rPr>
          <w:lang w:val="fr-FR"/>
        </w:rPr>
        <w:t>Au cours des discussions,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chargée de la situation juridique a noté que certains offices de propriété industrielle ne pouvaient communiquer des informations relatives à la situation juridique des dessins et modèles industriels qu</w:t>
      </w:r>
      <w:r w:rsidR="00AA3BBC">
        <w:rPr>
          <w:lang w:val="fr-FR"/>
        </w:rPr>
        <w:t>’</w:t>
      </w:r>
      <w:r w:rsidRPr="00F32371">
        <w:rPr>
          <w:lang w:val="fr-FR"/>
        </w:rPr>
        <w:t>après la phase d</w:t>
      </w:r>
      <w:r w:rsidR="00AA3BBC">
        <w:rPr>
          <w:lang w:val="fr-FR"/>
        </w:rPr>
        <w:t>’</w:t>
      </w:r>
      <w:r w:rsidRPr="00F32371">
        <w:rPr>
          <w:lang w:val="fr-FR"/>
        </w:rPr>
        <w:t>enregistrement, conformément à leur législation applicable en matière de dessins et modèl</w:t>
      </w:r>
      <w:r w:rsidR="00E9654F" w:rsidRPr="00F32371">
        <w:rPr>
          <w:lang w:val="fr-FR"/>
        </w:rPr>
        <w:t>es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Af</w:t>
      </w:r>
      <w:r w:rsidRPr="00F32371">
        <w:rPr>
          <w:lang w:val="fr-FR"/>
        </w:rPr>
        <w:t>in d</w:t>
      </w:r>
      <w:r w:rsidR="00AA3BBC">
        <w:rPr>
          <w:lang w:val="fr-FR"/>
        </w:rPr>
        <w:t>’</w:t>
      </w:r>
      <w:r w:rsidRPr="00F32371">
        <w:rPr>
          <w:lang w:val="fr-FR"/>
        </w:rPr>
        <w:t>attirer l</w:t>
      </w:r>
      <w:r w:rsidR="00AA3BBC">
        <w:rPr>
          <w:lang w:val="fr-FR"/>
        </w:rPr>
        <w:t>’</w:t>
      </w:r>
      <w:r w:rsidRPr="00F32371">
        <w:rPr>
          <w:lang w:val="fr-FR"/>
        </w:rPr>
        <w:t>attention des utilisateurs de l</w:t>
      </w:r>
      <w:r w:rsidR="00AA3BBC">
        <w:rPr>
          <w:lang w:val="fr-FR"/>
        </w:rPr>
        <w:t>’</w:t>
      </w:r>
      <w:r w:rsidRPr="00F32371">
        <w:rPr>
          <w:lang w:val="fr-FR"/>
        </w:rPr>
        <w:t>information,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experts est convenue de prévoir dans la norme proposée un texte décrivant </w:t>
      </w:r>
      <w:r>
        <w:rPr>
          <w:lang w:val="fr-FR"/>
        </w:rPr>
        <w:t>cette</w:t>
      </w:r>
      <w:r w:rsidRPr="00F32371">
        <w:rPr>
          <w:lang w:val="fr-FR"/>
        </w:rPr>
        <w:t xml:space="preserve"> pratique (voir le </w:t>
      </w:r>
      <w:r w:rsidR="00AA3BBC" w:rsidRPr="00F32371">
        <w:rPr>
          <w:lang w:val="fr-FR"/>
        </w:rPr>
        <w:t>paragraphe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1</w:t>
      </w:r>
      <w:r w:rsidRPr="00F32371">
        <w:rPr>
          <w:lang w:val="fr-FR"/>
        </w:rPr>
        <w:t>9 de la norme proposée).</w:t>
      </w:r>
    </w:p>
    <w:p w:rsidR="003E2ECB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lastRenderedPageBreak/>
        <w:t>Afin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expliciter </w:t>
      </w:r>
      <w:r>
        <w:rPr>
          <w:lang w:val="fr-FR"/>
        </w:rPr>
        <w:t>ladite</w:t>
      </w:r>
      <w:r w:rsidRPr="00F32371">
        <w:rPr>
          <w:lang w:val="fr-FR"/>
        </w:rPr>
        <w:t xml:space="preserve"> pratique, l</w:t>
      </w:r>
      <w:r w:rsidR="00AA3BBC">
        <w:rPr>
          <w:lang w:val="fr-FR"/>
        </w:rPr>
        <w:t>’</w:t>
      </w:r>
      <w:r>
        <w:rPr>
          <w:lang w:val="fr-FR"/>
        </w:rPr>
        <w:t>é</w:t>
      </w:r>
      <w:r w:rsidRPr="00F32371">
        <w:rPr>
          <w:lang w:val="fr-FR"/>
        </w:rPr>
        <w:t>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</w:t>
      </w:r>
      <w:r w:rsidR="00AA3BBC">
        <w:rPr>
          <w:lang w:val="fr-FR"/>
        </w:rPr>
        <w:t>’</w:t>
      </w:r>
      <w:r w:rsidRPr="00F32371">
        <w:rPr>
          <w:lang w:val="fr-FR"/>
        </w:rPr>
        <w:t>est penchée sur la question de savoir s</w:t>
      </w:r>
      <w:r w:rsidR="00AA3BBC">
        <w:rPr>
          <w:lang w:val="fr-FR"/>
        </w:rPr>
        <w:t>’</w:t>
      </w:r>
      <w:r w:rsidRPr="00F32371">
        <w:rPr>
          <w:lang w:val="fr-FR"/>
        </w:rPr>
        <w:t>il convenait d</w:t>
      </w:r>
      <w:r w:rsidR="00AA3BBC">
        <w:rPr>
          <w:lang w:val="fr-FR"/>
        </w:rPr>
        <w:t>’</w:t>
      </w:r>
      <w:r w:rsidRPr="00F32371">
        <w:rPr>
          <w:lang w:val="fr-FR"/>
        </w:rPr>
        <w:t>ajouter</w:t>
      </w:r>
      <w:r>
        <w:rPr>
          <w:lang w:val="fr-FR"/>
        </w:rPr>
        <w:t xml:space="preserve"> un nouveau point de départ au s</w:t>
      </w:r>
      <w:r w:rsidRPr="00F32371">
        <w:rPr>
          <w:lang w:val="fr-FR"/>
        </w:rPr>
        <w:t>tade de l</w:t>
      </w:r>
      <w:r w:rsidR="00AA3BBC">
        <w:rPr>
          <w:lang w:val="fr-FR"/>
        </w:rPr>
        <w:t>’</w:t>
      </w:r>
      <w:r w:rsidRPr="00F32371">
        <w:rPr>
          <w:lang w:val="fr-FR"/>
        </w:rPr>
        <w:t>enregistrement dans le schéma général de traiteme</w:t>
      </w:r>
      <w:r w:rsidR="00E9654F" w:rsidRPr="00F32371">
        <w:rPr>
          <w:lang w:val="fr-FR"/>
        </w:rPr>
        <w:t>nt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Da</w:t>
      </w:r>
      <w:r w:rsidRPr="00F32371">
        <w:rPr>
          <w:lang w:val="fr-FR"/>
        </w:rPr>
        <w:t xml:space="preserve">ns le modèle proposé, il y a un seul point de départ </w:t>
      </w:r>
      <w:r>
        <w:rPr>
          <w:lang w:val="fr-FR"/>
        </w:rPr>
        <w:t>indiquant</w:t>
      </w:r>
      <w:r w:rsidRPr="00F32371">
        <w:rPr>
          <w:lang w:val="fr-FR"/>
        </w:rPr>
        <w:t xml:space="preserve"> l</w:t>
      </w:r>
      <w:r w:rsidR="00AA3BBC">
        <w:rPr>
          <w:lang w:val="fr-FR"/>
        </w:rPr>
        <w:t>’</w:t>
      </w:r>
      <w:r w:rsidRPr="00F32371">
        <w:rPr>
          <w:lang w:val="fr-FR"/>
        </w:rPr>
        <w:t>endroit où une procédure est engagée auprès de l</w:t>
      </w:r>
      <w:r w:rsidR="00AA3BBC">
        <w:rPr>
          <w:lang w:val="fr-FR"/>
        </w:rPr>
        <w:t>’</w:t>
      </w:r>
      <w:r w:rsidRPr="00F32371">
        <w:rPr>
          <w:lang w:val="fr-FR"/>
        </w:rPr>
        <w:t>offi</w:t>
      </w:r>
      <w:r w:rsidR="00E9654F" w:rsidRPr="00F32371">
        <w:rPr>
          <w:lang w:val="fr-FR"/>
        </w:rPr>
        <w:t>ce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L</w:t>
      </w:r>
      <w:r w:rsidR="00E9654F">
        <w:rPr>
          <w:lang w:val="fr-FR"/>
        </w:rPr>
        <w:t>’é</w:t>
      </w:r>
      <w:r w:rsidRPr="00F32371">
        <w:rPr>
          <w:lang w:val="fr-FR"/>
        </w:rPr>
        <w:t>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est provisoirement convenue de ne pas inclure un autre point de dépa</w:t>
      </w:r>
      <w:r w:rsidR="00E9654F" w:rsidRPr="00F32371">
        <w:rPr>
          <w:lang w:val="fr-FR"/>
        </w:rPr>
        <w:t>rt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To</w:t>
      </w:r>
      <w:r w:rsidRPr="00F32371">
        <w:rPr>
          <w:lang w:val="fr-FR"/>
        </w:rPr>
        <w:t xml:space="preserve">utefois, </w:t>
      </w:r>
      <w:r>
        <w:rPr>
          <w:lang w:val="fr-FR"/>
        </w:rPr>
        <w:t>elle</w:t>
      </w:r>
      <w:r w:rsidRPr="00F32371">
        <w:rPr>
          <w:lang w:val="fr-FR"/>
        </w:rPr>
        <w:t xml:space="preserve"> estime qu</w:t>
      </w:r>
      <w:r w:rsidR="00AA3BBC">
        <w:rPr>
          <w:lang w:val="fr-FR"/>
        </w:rPr>
        <w:t>’</w:t>
      </w:r>
      <w:r w:rsidRPr="00F32371">
        <w:rPr>
          <w:lang w:val="fr-FR"/>
        </w:rPr>
        <w:t>il serait préférable de débattre cette question avec une plus large participation pendant la session en cours du comité en vue de prendre une décision finale à ce sujet.</w:t>
      </w:r>
    </w:p>
    <w:p w:rsidR="00B44172" w:rsidRPr="00F32371" w:rsidRDefault="00B44172" w:rsidP="00B44172">
      <w:pPr>
        <w:pStyle w:val="ONUMFS"/>
        <w:numPr>
          <w:ilvl w:val="0"/>
          <w:numId w:val="0"/>
        </w:numPr>
        <w:rPr>
          <w:lang w:val="fr-FR"/>
        </w:rPr>
      </w:pPr>
      <w:r w:rsidRPr="00B44172">
        <w:rPr>
          <w:noProof/>
          <w:lang w:val="en-US" w:eastAsia="en-US"/>
        </w:rPr>
        <w:drawing>
          <wp:inline distT="0" distB="0" distL="0" distR="0" wp14:anchorId="61AA8F03" wp14:editId="673D4D0A">
            <wp:extent cx="5940425" cy="363744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CB" w:rsidRPr="00F32371" w:rsidRDefault="003E2ECB" w:rsidP="00660E6F">
      <w:pPr>
        <w:pStyle w:val="Heading3"/>
        <w:rPr>
          <w:lang w:val="fr-FR"/>
        </w:rPr>
      </w:pPr>
      <w:r w:rsidRPr="00F32371">
        <w:rPr>
          <w:lang w:val="fr-FR"/>
        </w:rPr>
        <w:t>États, stades et événements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 xml:space="preserve">Dans la norme proposée, les termes </w:t>
      </w:r>
      <w:r>
        <w:rPr>
          <w:lang w:val="fr-FR"/>
        </w:rPr>
        <w:t>“</w:t>
      </w:r>
      <w:r w:rsidRPr="00F32371">
        <w:rPr>
          <w:lang w:val="fr-FR"/>
        </w:rPr>
        <w:t>état</w:t>
      </w:r>
      <w:r>
        <w:rPr>
          <w:lang w:val="fr-FR"/>
        </w:rPr>
        <w:t>”</w:t>
      </w:r>
      <w:r w:rsidRPr="00F32371">
        <w:rPr>
          <w:lang w:val="fr-FR"/>
        </w:rPr>
        <w:t xml:space="preserve">, </w:t>
      </w:r>
      <w:r>
        <w:rPr>
          <w:lang w:val="fr-FR"/>
        </w:rPr>
        <w:t>“</w:t>
      </w:r>
      <w:r w:rsidRPr="00F32371">
        <w:rPr>
          <w:lang w:val="fr-FR"/>
        </w:rPr>
        <w:t>stade</w:t>
      </w:r>
      <w:r>
        <w:rPr>
          <w:lang w:val="fr-FR"/>
        </w:rPr>
        <w:t>”</w:t>
      </w:r>
      <w:r w:rsidRPr="00F32371">
        <w:rPr>
          <w:lang w:val="fr-FR"/>
        </w:rPr>
        <w:t xml:space="preserve"> et </w:t>
      </w:r>
      <w:r>
        <w:rPr>
          <w:lang w:val="fr-FR"/>
        </w:rPr>
        <w:t>“</w:t>
      </w:r>
      <w:r w:rsidRPr="00F32371">
        <w:rPr>
          <w:lang w:val="fr-FR"/>
        </w:rPr>
        <w:t>événement</w:t>
      </w:r>
      <w:r>
        <w:rPr>
          <w:lang w:val="fr-FR"/>
        </w:rPr>
        <w:t>”</w:t>
      </w:r>
      <w:r w:rsidRPr="00F32371">
        <w:rPr>
          <w:lang w:val="fr-FR"/>
        </w:rPr>
        <w:t xml:space="preserve"> ont la même signification que dans la norme de 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OMPI.  L</w:t>
      </w:r>
      <w:r w:rsidR="00AA3BBC">
        <w:rPr>
          <w:lang w:val="fr-FR"/>
        </w:rPr>
        <w:t>’</w:t>
      </w:r>
      <w:r>
        <w:rPr>
          <w:lang w:val="fr-FR"/>
        </w:rPr>
        <w:t>“</w:t>
      </w:r>
      <w:r w:rsidRPr="00F32371">
        <w:rPr>
          <w:lang w:val="fr-FR"/>
        </w:rPr>
        <w:t>état</w:t>
      </w:r>
      <w:r>
        <w:rPr>
          <w:lang w:val="fr-FR"/>
        </w:rPr>
        <w:t>”</w:t>
      </w:r>
      <w:r w:rsidRPr="00F32371">
        <w:rPr>
          <w:lang w:val="fr-FR"/>
        </w:rPr>
        <w:t xml:space="preserve"> de la demande ou du droit de propriété intellectuelle s</w:t>
      </w:r>
      <w:r w:rsidR="00AA3BBC">
        <w:rPr>
          <w:lang w:val="fr-FR"/>
        </w:rPr>
        <w:t>’</w:t>
      </w:r>
      <w:r w:rsidRPr="00F32371">
        <w:rPr>
          <w:lang w:val="fr-FR"/>
        </w:rPr>
        <w:t>entend de la question de savoir s</w:t>
      </w:r>
      <w:r w:rsidR="00AA3BBC">
        <w:rPr>
          <w:lang w:val="fr-FR"/>
        </w:rPr>
        <w:t>’</w:t>
      </w:r>
      <w:r w:rsidRPr="00F32371">
        <w:rPr>
          <w:lang w:val="fr-FR"/>
        </w:rPr>
        <w:t>il est actif, inactif ou en fin de validité à la suite d</w:t>
      </w:r>
      <w:r w:rsidR="00AA3BBC">
        <w:rPr>
          <w:lang w:val="fr-FR"/>
        </w:rPr>
        <w:t>’</w:t>
      </w:r>
      <w:r w:rsidRPr="00F32371">
        <w:rPr>
          <w:lang w:val="fr-FR"/>
        </w:rPr>
        <w:t>un événement survenu conformément à la législation applicable de l</w:t>
      </w:r>
      <w:r w:rsidR="00AA3BBC">
        <w:rPr>
          <w:lang w:val="fr-FR"/>
        </w:rPr>
        <w:t>’</w:t>
      </w:r>
      <w:r w:rsidRPr="00F32371">
        <w:rPr>
          <w:lang w:val="fr-FR"/>
        </w:rPr>
        <w:t>offi</w:t>
      </w:r>
      <w:r w:rsidR="00E9654F" w:rsidRPr="00F32371">
        <w:rPr>
          <w:lang w:val="fr-FR"/>
        </w:rPr>
        <w:t>ce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Le</w:t>
      </w:r>
      <w:r w:rsidRPr="00F32371">
        <w:rPr>
          <w:lang w:val="fr-FR"/>
        </w:rPr>
        <w:t xml:space="preserve"> </w:t>
      </w:r>
      <w:r>
        <w:rPr>
          <w:lang w:val="fr-FR"/>
        </w:rPr>
        <w:t>“</w:t>
      </w:r>
      <w:r w:rsidRPr="00F32371">
        <w:rPr>
          <w:lang w:val="fr-FR"/>
        </w:rPr>
        <w:t>stade</w:t>
      </w:r>
      <w:r>
        <w:rPr>
          <w:lang w:val="fr-FR"/>
        </w:rPr>
        <w:t>”</w:t>
      </w:r>
      <w:r w:rsidRPr="00F32371">
        <w:rPr>
          <w:lang w:val="fr-FR"/>
        </w:rPr>
        <w:t xml:space="preserve"> désigne une phase du traitement d</w:t>
      </w:r>
      <w:r w:rsidR="00AA3BBC">
        <w:rPr>
          <w:lang w:val="fr-FR"/>
        </w:rPr>
        <w:t>’</w:t>
      </w:r>
      <w:r w:rsidRPr="00F32371">
        <w:rPr>
          <w:lang w:val="fr-FR"/>
        </w:rPr>
        <w:t>une demande ou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un droit de propriété intellectuelle, </w:t>
      </w:r>
      <w:r w:rsidR="00AA3BBC">
        <w:rPr>
          <w:lang w:val="fr-FR"/>
        </w:rPr>
        <w:t>y compris</w:t>
      </w:r>
      <w:r w:rsidRPr="00F32371">
        <w:rPr>
          <w:lang w:val="fr-FR"/>
        </w:rPr>
        <w:t xml:space="preserve"> les événements qui ont lieu durant cette pha</w:t>
      </w:r>
      <w:r w:rsidR="00E9654F" w:rsidRPr="00F32371">
        <w:rPr>
          <w:lang w:val="fr-FR"/>
        </w:rPr>
        <w:t>se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Un</w:t>
      </w:r>
      <w:r w:rsidRPr="00F32371">
        <w:rPr>
          <w:lang w:val="fr-FR"/>
        </w:rPr>
        <w:t xml:space="preserve"> </w:t>
      </w:r>
      <w:r>
        <w:rPr>
          <w:lang w:val="fr-FR"/>
        </w:rPr>
        <w:t>“</w:t>
      </w:r>
      <w:r w:rsidRPr="00F32371">
        <w:rPr>
          <w:lang w:val="fr-FR"/>
        </w:rPr>
        <w:t>événement</w:t>
      </w:r>
      <w:r>
        <w:rPr>
          <w:lang w:val="fr-FR"/>
        </w:rPr>
        <w:t>”</w:t>
      </w:r>
      <w:r w:rsidRPr="00F32371">
        <w:rPr>
          <w:lang w:val="fr-FR"/>
        </w:rPr>
        <w:t xml:space="preserve"> désigne un acte accompli pendant le traitement d</w:t>
      </w:r>
      <w:r w:rsidR="00AA3BBC">
        <w:rPr>
          <w:lang w:val="fr-FR"/>
        </w:rPr>
        <w:t>’</w:t>
      </w:r>
      <w:r w:rsidRPr="00F32371">
        <w:rPr>
          <w:lang w:val="fr-FR"/>
        </w:rPr>
        <w:t>une demande ou d</w:t>
      </w:r>
      <w:r w:rsidR="00AA3BBC">
        <w:rPr>
          <w:lang w:val="fr-FR"/>
        </w:rPr>
        <w:t>’</w:t>
      </w:r>
      <w:r w:rsidRPr="00F32371">
        <w:rPr>
          <w:lang w:val="fr-FR"/>
        </w:rPr>
        <w:t>un droit de propriété industrielle par le déposant, le titulaire, l</w:t>
      </w:r>
      <w:r w:rsidR="00AA3BBC">
        <w:rPr>
          <w:lang w:val="fr-FR"/>
        </w:rPr>
        <w:t>’</w:t>
      </w:r>
      <w:r w:rsidRPr="00F32371">
        <w:rPr>
          <w:lang w:val="fr-FR"/>
        </w:rPr>
        <w:t>office ou un tiers, pouvant entraîner une modification de l</w:t>
      </w:r>
      <w:r w:rsidR="00AA3BBC">
        <w:rPr>
          <w:lang w:val="fr-FR"/>
        </w:rPr>
        <w:t>’</w:t>
      </w:r>
      <w:r w:rsidRPr="00F32371">
        <w:rPr>
          <w:lang w:val="fr-FR"/>
        </w:rPr>
        <w:t>état ou du stade de traitement de la demande ou du droit.</w:t>
      </w:r>
    </w:p>
    <w:p w:rsidR="003E2ECB" w:rsidRPr="00F32371" w:rsidRDefault="003E2ECB" w:rsidP="007A6434">
      <w:pPr>
        <w:pStyle w:val="Heading3"/>
        <w:keepLines/>
        <w:rPr>
          <w:lang w:val="fr-FR"/>
        </w:rPr>
      </w:pPr>
      <w:r w:rsidRPr="00F32371">
        <w:rPr>
          <w:lang w:val="fr-FR"/>
        </w:rPr>
        <w:t>Liste des catégories, événements principaux et événements détaillés</w:t>
      </w:r>
    </w:p>
    <w:p w:rsidR="00AA3BBC" w:rsidRDefault="003E2ECB" w:rsidP="007A6434">
      <w:pPr>
        <w:pStyle w:val="ONUMFS"/>
        <w:keepLines/>
        <w:rPr>
          <w:lang w:val="fr-FR"/>
        </w:rPr>
      </w:pPr>
      <w:r w:rsidRPr="00F32371">
        <w:rPr>
          <w:lang w:val="fr-FR"/>
        </w:rPr>
        <w:t>Comme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OMPI, la norme proposée prévoit la liste des catégories et des événements pouvant être utilisés pour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entre les offic</w:t>
      </w:r>
      <w:r w:rsidR="00E9654F" w:rsidRPr="00F32371">
        <w:rPr>
          <w:lang w:val="fr-FR"/>
        </w:rPr>
        <w:t>es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Le</w:t>
      </w:r>
      <w:r w:rsidRPr="00F32371">
        <w:rPr>
          <w:lang w:val="fr-FR"/>
        </w:rPr>
        <w:t>s événements sont g</w:t>
      </w:r>
      <w:r>
        <w:rPr>
          <w:lang w:val="fr-FR"/>
        </w:rPr>
        <w:t>roupés en grandes catégori</w:t>
      </w:r>
      <w:r w:rsidR="00E9654F">
        <w:rPr>
          <w:lang w:val="fr-FR"/>
        </w:rPr>
        <w:t xml:space="preserve">es.  </w:t>
      </w:r>
      <w:r w:rsidR="00E9654F" w:rsidRPr="00F32371">
        <w:rPr>
          <w:lang w:val="fr-FR"/>
        </w:rPr>
        <w:t>Un</w:t>
      </w:r>
      <w:r w:rsidRPr="00F32371">
        <w:rPr>
          <w:lang w:val="fr-FR"/>
        </w:rPr>
        <w:t xml:space="preserve"> événement principal unique et plusieurs événements détaillés sont définis au sein de chaque catégor</w:t>
      </w:r>
      <w:r w:rsidR="00E9654F" w:rsidRPr="00F32371">
        <w:rPr>
          <w:lang w:val="fr-FR"/>
        </w:rPr>
        <w:t>ie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Ch</w:t>
      </w:r>
      <w:r w:rsidRPr="00F32371">
        <w:rPr>
          <w:lang w:val="fr-FR"/>
        </w:rPr>
        <w:t>aque catégorie, événement principal et événement détaillé a un code propre.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La norme proposée définit 20</w:t>
      </w:r>
      <w:r w:rsidR="005C2355">
        <w:rPr>
          <w:lang w:val="fr-FR"/>
        </w:rPr>
        <w:t> </w:t>
      </w:r>
      <w:r w:rsidRPr="00F32371">
        <w:rPr>
          <w:lang w:val="fr-FR"/>
        </w:rPr>
        <w:t xml:space="preserve">catégories, </w:t>
      </w:r>
      <w:r>
        <w:rPr>
          <w:lang w:val="fr-FR"/>
        </w:rPr>
        <w:t>20</w:t>
      </w:r>
      <w:r w:rsidR="005C2355">
        <w:rPr>
          <w:lang w:val="fr-FR"/>
        </w:rPr>
        <w:t> </w:t>
      </w:r>
      <w:r>
        <w:rPr>
          <w:lang w:val="fr-FR"/>
        </w:rPr>
        <w:t>événements principaux et 155 </w:t>
      </w:r>
      <w:r w:rsidRPr="00F32371">
        <w:rPr>
          <w:lang w:val="fr-FR"/>
        </w:rPr>
        <w:t>évén</w:t>
      </w:r>
      <w:r>
        <w:rPr>
          <w:lang w:val="fr-FR"/>
        </w:rPr>
        <w:t>ements détaill</w:t>
      </w:r>
      <w:r w:rsidR="00E9654F">
        <w:rPr>
          <w:lang w:val="fr-FR"/>
        </w:rPr>
        <w:t xml:space="preserve">és.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 xml:space="preserve"> convient de noter que les événements détaillés définis dans la nouvelle norme proposée sont provisoires et devront être réexaminés et évalués par les offices avant finalisation en temps uti</w:t>
      </w:r>
      <w:r w:rsidR="00E9654F" w:rsidRPr="00F32371">
        <w:rPr>
          <w:lang w:val="fr-FR"/>
        </w:rPr>
        <w:t>le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Le</w:t>
      </w:r>
      <w:r w:rsidRPr="00F32371">
        <w:rPr>
          <w:lang w:val="fr-FR"/>
        </w:rPr>
        <w:t xml:space="preserve">s catégories regroupent des événements qui sont particulièrement </w:t>
      </w:r>
      <w:r w:rsidRPr="00F32371">
        <w:rPr>
          <w:lang w:val="fr-FR"/>
        </w:rPr>
        <w:lastRenderedPageBreak/>
        <w:t>importants aux fins du traitement des dessins et modèles industriels et qui relèvent d</w:t>
      </w:r>
      <w:r w:rsidR="00AA3BBC">
        <w:rPr>
          <w:lang w:val="fr-FR"/>
        </w:rPr>
        <w:t>’</w:t>
      </w:r>
      <w:r w:rsidRPr="00F32371">
        <w:rPr>
          <w:lang w:val="fr-FR"/>
        </w:rPr>
        <w:t>un thème comm</w:t>
      </w:r>
      <w:r w:rsidR="00E9654F" w:rsidRPr="00F32371">
        <w:rPr>
          <w:lang w:val="fr-FR"/>
        </w:rPr>
        <w:t>un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La</w:t>
      </w:r>
      <w:r w:rsidRPr="00F32371">
        <w:rPr>
          <w:lang w:val="fr-FR"/>
        </w:rPr>
        <w:t xml:space="preserve"> description de la catégorie définit le thème des événements re</w:t>
      </w:r>
      <w:r>
        <w:rPr>
          <w:lang w:val="fr-FR"/>
        </w:rPr>
        <w:t>groupés dans cette catégor</w:t>
      </w:r>
      <w:r w:rsidR="00E9654F">
        <w:rPr>
          <w:lang w:val="fr-FR"/>
        </w:rPr>
        <w:t xml:space="preserve">ie.  </w:t>
      </w:r>
      <w:r w:rsidR="00E9654F" w:rsidRPr="00F32371">
        <w:rPr>
          <w:lang w:val="fr-FR"/>
        </w:rPr>
        <w:t>Un</w:t>
      </w:r>
      <w:r w:rsidRPr="00F32371">
        <w:rPr>
          <w:lang w:val="fr-FR"/>
        </w:rPr>
        <w:t xml:space="preserve"> événement principal est un événement </w:t>
      </w:r>
      <w:r w:rsidRPr="009A503C">
        <w:rPr>
          <w:lang w:val="fr-FR"/>
        </w:rPr>
        <w:t>particulièrement</w:t>
      </w:r>
      <w:r w:rsidRPr="00F32371">
        <w:rPr>
          <w:lang w:val="fr-FR"/>
        </w:rPr>
        <w:t xml:space="preserve"> </w:t>
      </w:r>
      <w:r>
        <w:rPr>
          <w:lang w:val="fr-FR"/>
        </w:rPr>
        <w:t>important au sein de sa catégor</w:t>
      </w:r>
      <w:r w:rsidR="00E9654F">
        <w:rPr>
          <w:lang w:val="fr-FR"/>
        </w:rPr>
        <w:t xml:space="preserve">ie.  </w:t>
      </w:r>
      <w:r w:rsidR="00E9654F" w:rsidRPr="00F32371">
        <w:rPr>
          <w:lang w:val="fr-FR"/>
        </w:rPr>
        <w:t>Le</w:t>
      </w:r>
      <w:r w:rsidRPr="00F32371">
        <w:rPr>
          <w:lang w:val="fr-FR"/>
        </w:rPr>
        <w:t>s événements principaux doivent permettre aux offices de propriété industrielle de rattacher les événements nationaux ou régionaux à un événement décrit par un terme générique compréhe</w:t>
      </w:r>
      <w:r>
        <w:rPr>
          <w:lang w:val="fr-FR"/>
        </w:rPr>
        <w:t>nsible pour tout utilisate</w:t>
      </w:r>
      <w:r w:rsidR="00E9654F">
        <w:rPr>
          <w:lang w:val="fr-FR"/>
        </w:rPr>
        <w:t xml:space="preserve">ur.  </w:t>
      </w:r>
      <w:r w:rsidR="00E9654F" w:rsidRPr="00F32371">
        <w:rPr>
          <w:lang w:val="fr-FR"/>
        </w:rPr>
        <w:t>Ch</w:t>
      </w:r>
      <w:r w:rsidRPr="00F32371">
        <w:rPr>
          <w:lang w:val="fr-FR"/>
        </w:rPr>
        <w:t>aque catégorie comprend également des événements détaillé</w:t>
      </w:r>
      <w:r>
        <w:rPr>
          <w:lang w:val="fr-FR"/>
        </w:rPr>
        <w:t>s, qui sont davantage cibl</w:t>
      </w:r>
      <w:r w:rsidR="00E9654F">
        <w:rPr>
          <w:lang w:val="fr-FR"/>
        </w:rPr>
        <w:t xml:space="preserve">és.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>s peuvent décrire une pratique propre à quelques offices seulement ou une pratique quasi universelle mais de nature spécifique.</w:t>
      </w:r>
    </w:p>
    <w:p w:rsidR="00AA3BBC" w:rsidRDefault="003E2ECB" w:rsidP="00660E6F">
      <w:pPr>
        <w:pStyle w:val="Heading3"/>
        <w:rPr>
          <w:lang w:val="fr-FR"/>
        </w:rPr>
      </w:pPr>
      <w:r w:rsidRPr="00F32371">
        <w:rPr>
          <w:lang w:val="fr-FR"/>
        </w:rPr>
        <w:t>Structure et format d</w:t>
      </w:r>
      <w:r w:rsidR="00AA3BBC">
        <w:rPr>
          <w:lang w:val="fr-FR"/>
        </w:rPr>
        <w:t>’</w:t>
      </w:r>
      <w:r w:rsidRPr="00F32371">
        <w:rPr>
          <w:lang w:val="fr-FR"/>
        </w:rPr>
        <w:t>échange des données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La nouvelle norme proposée recommande la même structure pour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des données sur la situation juridique que la norme</w:t>
      </w:r>
      <w:r w:rsidR="00CF1417">
        <w:rPr>
          <w:lang w:val="fr-FR"/>
        </w:rPr>
        <w:t> </w:t>
      </w:r>
      <w:r w:rsidRPr="00F32371">
        <w:rPr>
          <w:lang w:val="fr-FR"/>
        </w:rPr>
        <w:t xml:space="preserve">ST.27.  Ainsi, </w:t>
      </w:r>
      <w:r>
        <w:rPr>
          <w:lang w:val="fr-FR"/>
        </w:rPr>
        <w:t>elle préconise</w:t>
      </w:r>
      <w:r w:rsidRPr="00F32371">
        <w:rPr>
          <w:lang w:val="fr-FR"/>
        </w:rPr>
        <w:t xml:space="preserve"> d</w:t>
      </w:r>
      <w:r w:rsidR="00AA3BBC">
        <w:rPr>
          <w:lang w:val="fr-FR"/>
        </w:rPr>
        <w:t>’</w:t>
      </w:r>
      <w:r w:rsidRPr="00F32371">
        <w:rPr>
          <w:lang w:val="fr-FR"/>
        </w:rPr>
        <w:t>échanger les données relatives à la situation juridique des demandes ou des dessin</w:t>
      </w:r>
      <w:r>
        <w:rPr>
          <w:lang w:val="fr-FR"/>
        </w:rPr>
        <w:t>s</w:t>
      </w:r>
      <w:r w:rsidRPr="00F32371">
        <w:rPr>
          <w:lang w:val="fr-FR"/>
        </w:rPr>
        <w:t xml:space="preserve"> ou modèles industriels au moyen d</w:t>
      </w:r>
      <w:r w:rsidR="00AA3BBC">
        <w:rPr>
          <w:lang w:val="fr-FR"/>
        </w:rPr>
        <w:t>’</w:t>
      </w:r>
      <w:r w:rsidRPr="00F32371">
        <w:rPr>
          <w:lang w:val="fr-FR"/>
        </w:rPr>
        <w:t>un cod</w:t>
      </w:r>
      <w:r>
        <w:rPr>
          <w:lang w:val="fr-FR"/>
        </w:rPr>
        <w:t>e</w:t>
      </w:r>
      <w:r w:rsidRPr="00F32371">
        <w:rPr>
          <w:lang w:val="fr-FR"/>
        </w:rPr>
        <w:t xml:space="preserve"> constitué du code à deux</w:t>
      </w:r>
      <w:r w:rsidR="00CF1417">
        <w:rPr>
          <w:lang w:val="fr-FR"/>
        </w:rPr>
        <w:t> </w:t>
      </w:r>
      <w:r w:rsidRPr="00F32371">
        <w:rPr>
          <w:lang w:val="fr-FR"/>
        </w:rPr>
        <w:t>lettres de l</w:t>
      </w:r>
      <w:r w:rsidR="00AA3BBC">
        <w:rPr>
          <w:lang w:val="fr-FR"/>
        </w:rPr>
        <w:t>’</w:t>
      </w:r>
      <w:r w:rsidRPr="00F32371">
        <w:rPr>
          <w:lang w:val="fr-FR"/>
        </w:rPr>
        <w:t>office selon la norme</w:t>
      </w:r>
      <w:r>
        <w:rPr>
          <w:lang w:val="fr-FR"/>
        </w:rPr>
        <w:t> </w:t>
      </w:r>
      <w:r w:rsidRPr="00F32371">
        <w:rPr>
          <w:lang w:val="fr-FR"/>
        </w:rPr>
        <w:t>ST.3, de la date de création du fichier de données, de l</w:t>
      </w:r>
      <w:r w:rsidR="00AA3BBC">
        <w:rPr>
          <w:lang w:val="fr-FR"/>
        </w:rPr>
        <w:t>’</w:t>
      </w:r>
      <w:r w:rsidRPr="00F32371">
        <w:rPr>
          <w:lang w:val="fr-FR"/>
        </w:rPr>
        <w:t>identification de la demande ou du droit de propriété industrielle et des données relatives aux événements;  les données relatives à un événement comportent les éléments suivants</w:t>
      </w:r>
      <w:r w:rsidR="00AA3BBC">
        <w:rPr>
          <w:lang w:val="fr-FR"/>
        </w:rPr>
        <w:t> :</w:t>
      </w:r>
      <w:r w:rsidRPr="00F32371">
        <w:rPr>
          <w:lang w:val="fr-FR"/>
        </w:rPr>
        <w:t xml:space="preserve"> le code de situation, les dates et toutes données supplémentaires associées à l</w:t>
      </w:r>
      <w:r w:rsidR="00AA3BBC">
        <w:rPr>
          <w:lang w:val="fr-FR"/>
        </w:rPr>
        <w:t>’</w:t>
      </w:r>
      <w:r w:rsidRPr="00F32371">
        <w:rPr>
          <w:lang w:val="fr-FR"/>
        </w:rPr>
        <w:t>événement.</w:t>
      </w:r>
    </w:p>
    <w:p w:rsidR="003E2ECB" w:rsidRPr="00F32371" w:rsidRDefault="003E2ECB" w:rsidP="00660E6F">
      <w:pPr>
        <w:pStyle w:val="Heading3"/>
        <w:rPr>
          <w:lang w:val="fr-FR"/>
        </w:rPr>
      </w:pPr>
      <w:r w:rsidRPr="00F32371">
        <w:rPr>
          <w:lang w:val="fr-FR"/>
        </w:rPr>
        <w:t>Mise en œuvre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Comme dans le cas de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OMPI, la mise en œuvre de la norme proposée suppose que les offices établissent une correspondance entre leurs événements nationaux ou régionaux </w:t>
      </w:r>
      <w:r>
        <w:rPr>
          <w:lang w:val="fr-FR"/>
        </w:rPr>
        <w:t xml:space="preserve">et ceux </w:t>
      </w:r>
      <w:r w:rsidRPr="00F32371">
        <w:rPr>
          <w:lang w:val="fr-FR"/>
        </w:rPr>
        <w:t>définis dans la norme ou, à tout le moins, une catégor</w:t>
      </w:r>
      <w:r w:rsidR="00E9654F" w:rsidRPr="00F32371">
        <w:rPr>
          <w:lang w:val="fr-FR"/>
        </w:rPr>
        <w:t>ie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 xml:space="preserve"> est recommandé que la mise en œuvre de cette norme fasse l</w:t>
      </w:r>
      <w:r w:rsidR="00AA3BBC">
        <w:rPr>
          <w:lang w:val="fr-FR"/>
        </w:rPr>
        <w:t>’</w:t>
      </w:r>
      <w:r w:rsidRPr="00F32371">
        <w:rPr>
          <w:lang w:val="fr-FR"/>
        </w:rPr>
        <w:t>objet d</w:t>
      </w:r>
      <w:r w:rsidR="00AA3BBC">
        <w:rPr>
          <w:lang w:val="fr-FR"/>
        </w:rPr>
        <w:t>’</w:t>
      </w:r>
      <w:r w:rsidRPr="00F32371">
        <w:rPr>
          <w:lang w:val="fr-FR"/>
        </w:rPr>
        <w:t>une annonce et que le Bureau international de l</w:t>
      </w:r>
      <w:r w:rsidR="00AA3BBC">
        <w:rPr>
          <w:lang w:val="fr-FR"/>
        </w:rPr>
        <w:t>’</w:t>
      </w:r>
      <w:r w:rsidRPr="00F32371">
        <w:rPr>
          <w:lang w:val="fr-FR"/>
        </w:rPr>
        <w:t>OMPI soit informé moyennant la remise d</w:t>
      </w:r>
      <w:r w:rsidR="00AA3BBC">
        <w:rPr>
          <w:lang w:val="fr-FR"/>
        </w:rPr>
        <w:t>’</w:t>
      </w:r>
      <w:r w:rsidRPr="00F32371">
        <w:rPr>
          <w:lang w:val="fr-FR"/>
        </w:rPr>
        <w:t>une table de correspondance entre les événements nationaux ou régionaux et les événements prévus dans la norme proposée sur la base du modèle propo</w:t>
      </w:r>
      <w:r w:rsidR="00E9654F" w:rsidRPr="00F32371">
        <w:rPr>
          <w:lang w:val="fr-FR"/>
        </w:rPr>
        <w:t>sé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 xml:space="preserve"> est suggéré que les échanges de données relatives à la situation juridique aient lieu au minimum sur une base mensuelle, et idéalement à une fréquence hebdomadaire.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Le Bureau international prévoit de publier sur le site</w:t>
      </w:r>
      <w:r w:rsidR="00CF1417">
        <w:rPr>
          <w:lang w:val="fr-FR"/>
        </w:rPr>
        <w:t> </w:t>
      </w:r>
      <w:r w:rsidRPr="00F32371">
        <w:rPr>
          <w:lang w:val="fr-FR"/>
        </w:rPr>
        <w:t>Web de l</w:t>
      </w:r>
      <w:r w:rsidR="00AA3BBC">
        <w:rPr>
          <w:lang w:val="fr-FR"/>
        </w:rPr>
        <w:t>’</w:t>
      </w:r>
      <w:r w:rsidRPr="00F32371">
        <w:rPr>
          <w:lang w:val="fr-FR"/>
        </w:rPr>
        <w:t>OMPI les tables de correspondance reçues des offices.</w:t>
      </w:r>
    </w:p>
    <w:p w:rsidR="003E2ECB" w:rsidRPr="00660E6F" w:rsidRDefault="00660E6F" w:rsidP="00660E6F">
      <w:pPr>
        <w:pStyle w:val="Heading2"/>
        <w:rPr>
          <w:lang w:val="fr-FR"/>
        </w:rPr>
      </w:pPr>
      <w:r w:rsidRPr="00660E6F">
        <w:rPr>
          <w:lang w:val="fr-FR"/>
        </w:rPr>
        <w:t>Travaux futurs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sur la situation juridique est convenue que les travaux devraient se poursuivre sur les questions ci</w:t>
      </w:r>
      <w:r w:rsidR="00AA3BBC">
        <w:rPr>
          <w:lang w:val="fr-FR"/>
        </w:rPr>
        <w:t>-</w:t>
      </w:r>
      <w:r w:rsidRPr="00F32371">
        <w:rPr>
          <w:lang w:val="fr-FR"/>
        </w:rPr>
        <w:t>après une fois la norme adoptée.</w:t>
      </w:r>
    </w:p>
    <w:p w:rsidR="003E2ECB" w:rsidRPr="00F32371" w:rsidRDefault="003E2ECB" w:rsidP="007A6434">
      <w:pPr>
        <w:pStyle w:val="Heading3"/>
        <w:keepLines/>
        <w:rPr>
          <w:lang w:val="fr-FR"/>
        </w:rPr>
      </w:pPr>
      <w:r w:rsidRPr="00F32371">
        <w:rPr>
          <w:lang w:val="fr-FR"/>
        </w:rPr>
        <w:t>Évaluation et finalisation des événements détaillés</w:t>
      </w:r>
    </w:p>
    <w:p w:rsidR="003E2ECB" w:rsidRPr="00F32371" w:rsidRDefault="003E2ECB" w:rsidP="007A6434">
      <w:pPr>
        <w:pStyle w:val="ONUMFS"/>
        <w:keepLines/>
        <w:rPr>
          <w:lang w:val="fr-FR"/>
        </w:rPr>
      </w:pPr>
      <w:r w:rsidRPr="00F32371">
        <w:rPr>
          <w:lang w:val="fr-FR"/>
        </w:rPr>
        <w:t>Une fois la norme adoptée, il est proposé que les offices de propriété industrielle commencent à évaluer leurs pratiques opérationnelles et leurs systèmes informatiques afin de définir la meilleure façon de produire et d</w:t>
      </w:r>
      <w:r w:rsidR="00AA3BBC">
        <w:rPr>
          <w:lang w:val="fr-FR"/>
        </w:rPr>
        <w:t>’</w:t>
      </w:r>
      <w:r w:rsidRPr="00F32371">
        <w:rPr>
          <w:lang w:val="fr-FR"/>
        </w:rPr>
        <w:t>échanger des données sur la situation juridique des dessins et modèles industriels selon les recommandations figurant dans la nouvelle norme, notamment en ce qui concerne les événements détaillés provisoires.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Étant donné que les événements détaillés indiqués à l</w:t>
      </w:r>
      <w:r w:rsidR="00AA3BBC">
        <w:rPr>
          <w:lang w:val="fr-FR"/>
        </w:rPr>
        <w:t>’</w:t>
      </w:r>
      <w:r>
        <w:rPr>
          <w:lang w:val="fr-FR"/>
        </w:rPr>
        <w:t>annexe </w:t>
      </w:r>
      <w:r w:rsidRPr="00F32371">
        <w:rPr>
          <w:lang w:val="fr-FR"/>
        </w:rPr>
        <w:t>I de la proposition de norme sont provisoires,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sur la situation juridique suggère que les offices de propriété industrielle les passent en revue et s</w:t>
      </w:r>
      <w:r w:rsidR="00AA3BBC">
        <w:rPr>
          <w:lang w:val="fr-FR"/>
        </w:rPr>
        <w:t>’</w:t>
      </w:r>
      <w:r w:rsidRPr="00F32371">
        <w:rPr>
          <w:lang w:val="fr-FR"/>
        </w:rPr>
        <w:t>efforcent d</w:t>
      </w:r>
      <w:r w:rsidR="00AA3BBC">
        <w:rPr>
          <w:lang w:val="fr-FR"/>
        </w:rPr>
        <w:t>’</w:t>
      </w:r>
      <w:r w:rsidRPr="00F32371">
        <w:rPr>
          <w:lang w:val="fr-FR"/>
        </w:rPr>
        <w:t>établir les correspondances nécessaires pour vérifier si lesdits événements détaillés décrivent leurs pratiques en matière de traiteme</w:t>
      </w:r>
      <w:r w:rsidR="00E9654F" w:rsidRPr="00F32371">
        <w:rPr>
          <w:lang w:val="fr-FR"/>
        </w:rPr>
        <w:t>nt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Il</w:t>
      </w:r>
      <w:r w:rsidRPr="00F32371">
        <w:rPr>
          <w:lang w:val="fr-FR"/>
        </w:rPr>
        <w:t xml:space="preserve"> convient de noter que les événements détaillés provisoires ne couvrent pas nécessairement toutes les pratiques nationales et régionales de tous les offices – ils reflètent plutôt les pratiques communes de certains offices – et que les principaux événements du cycle de traitement dans la majorité des offices sont couverts aux fins de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et dans l</w:t>
      </w:r>
      <w:r w:rsidR="00AA3BBC">
        <w:rPr>
          <w:lang w:val="fr-FR"/>
        </w:rPr>
        <w:t>’</w:t>
      </w:r>
      <w:r w:rsidRPr="00F32371">
        <w:rPr>
          <w:lang w:val="fr-FR"/>
        </w:rPr>
        <w:t>intérêt des utilisateu</w:t>
      </w:r>
      <w:r w:rsidR="00E9654F" w:rsidRPr="00F32371">
        <w:rPr>
          <w:lang w:val="fr-FR"/>
        </w:rPr>
        <w:t>rs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Su</w:t>
      </w:r>
      <w:r w:rsidRPr="00F32371">
        <w:rPr>
          <w:lang w:val="fr-FR"/>
        </w:rPr>
        <w:t xml:space="preserve">r la base des informations reçues des offices de propriété </w:t>
      </w:r>
      <w:r w:rsidRPr="00F32371">
        <w:rPr>
          <w:lang w:val="fr-FR"/>
        </w:rPr>
        <w:lastRenderedPageBreak/>
        <w:t>industrielle,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prévoit de finaliser la liste des événements détaillés et de la soumettre</w:t>
      </w:r>
      <w:r w:rsidR="00AA3BBC" w:rsidRPr="00F32371">
        <w:rPr>
          <w:lang w:val="fr-FR"/>
        </w:rPr>
        <w:t xml:space="preserve"> au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pour examen et approbation à sa prochaine session.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Compte tenu de ce qui précède, et pour autant que la nouvelle norme soit adoptée à la présente (sixième) session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>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propose de faire figurer l</w:t>
      </w:r>
      <w:r w:rsidR="00AA3BBC">
        <w:rPr>
          <w:lang w:val="fr-FR"/>
        </w:rPr>
        <w:t>’</w:t>
      </w:r>
      <w:r w:rsidRPr="00F32371">
        <w:rPr>
          <w:lang w:val="fr-FR"/>
        </w:rPr>
        <w:t>avertissement suivant sur la page de couverture de la nouvelle norme</w:t>
      </w:r>
      <w:r w:rsidR="00AA3BBC">
        <w:rPr>
          <w:lang w:val="fr-FR"/>
        </w:rPr>
        <w:t> :</w:t>
      </w:r>
    </w:p>
    <w:p w:rsidR="003E2ECB" w:rsidRPr="00F32371" w:rsidRDefault="003E2ECB" w:rsidP="00660E6F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Pr="00F32371">
        <w:rPr>
          <w:lang w:val="fr-FR"/>
        </w:rPr>
        <w:t>Note du Bureau international</w:t>
      </w:r>
    </w:p>
    <w:p w:rsidR="003E2ECB" w:rsidRPr="00F32371" w:rsidRDefault="003E2ECB" w:rsidP="00660E6F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Pr="00F32371">
        <w:rPr>
          <w:lang w:val="fr-FR"/>
        </w:rPr>
        <w:t>Les événements détaillés figurant dans la présente norme sont provisoires et seront réexaminés et évalués par les offices de propriété industrielle sur une ann</w:t>
      </w:r>
      <w:r w:rsidR="00E9654F" w:rsidRPr="00F32371">
        <w:rPr>
          <w:lang w:val="fr-FR"/>
        </w:rPr>
        <w:t>ée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Su</w:t>
      </w:r>
      <w:r w:rsidRPr="00F32371">
        <w:rPr>
          <w:lang w:val="fr-FR"/>
        </w:rPr>
        <w:t>r la base du résultat de ce réexamen et de cette évaluation, une proposition finale quant aux événements détaillés à inclure dans la présente norme sera soumise</w:t>
      </w:r>
      <w:r w:rsidR="00AA3BBC" w:rsidRPr="00F32371">
        <w:rPr>
          <w:lang w:val="fr-FR"/>
        </w:rPr>
        <w:t xml:space="preserve"> au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pour approbation à sa sept</w:t>
      </w:r>
      <w:r w:rsidR="00AA3BBC">
        <w:rPr>
          <w:lang w:val="fr-FR"/>
        </w:rPr>
        <w:t>ième sessi</w:t>
      </w:r>
      <w:r w:rsidR="00E9654F">
        <w:rPr>
          <w:lang w:val="fr-FR"/>
        </w:rPr>
        <w:t xml:space="preserve">on.  </w:t>
      </w:r>
      <w:r w:rsidR="00E9654F" w:rsidRPr="00F32371">
        <w:rPr>
          <w:lang w:val="fr-FR"/>
        </w:rPr>
        <w:t>D</w:t>
      </w:r>
      <w:r w:rsidR="00E9654F">
        <w:rPr>
          <w:lang w:val="fr-FR"/>
        </w:rPr>
        <w:t>’</w:t>
      </w:r>
      <w:r w:rsidR="00E9654F" w:rsidRPr="00F32371">
        <w:rPr>
          <w:lang w:val="fr-FR"/>
        </w:rPr>
        <w:t>i</w:t>
      </w:r>
      <w:r w:rsidRPr="00F32371">
        <w:rPr>
          <w:lang w:val="fr-FR"/>
        </w:rPr>
        <w:t>ci là, les offices de propriété industrielle peuvent s</w:t>
      </w:r>
      <w:r w:rsidR="00AA3BBC">
        <w:rPr>
          <w:lang w:val="fr-FR"/>
        </w:rPr>
        <w:t>’</w:t>
      </w:r>
      <w:r w:rsidRPr="00F32371">
        <w:rPr>
          <w:lang w:val="fr-FR"/>
        </w:rPr>
        <w:t>ils le souhaitent échanger des données sur la situation juridique sur la base des catégories et des événements principaux uniquement.</w:t>
      </w:r>
      <w:r>
        <w:rPr>
          <w:lang w:val="fr-FR"/>
        </w:rPr>
        <w:t>”</w:t>
      </w:r>
    </w:p>
    <w:p w:rsidR="003E2ECB" w:rsidRPr="00F32371" w:rsidRDefault="003E2ECB" w:rsidP="00660E6F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F32371">
        <w:rPr>
          <w:lang w:val="fr-FR"/>
        </w:rPr>
        <w:t>Le Comité des normes de l</w:t>
      </w:r>
      <w:r w:rsidR="00AA3BBC">
        <w:rPr>
          <w:lang w:val="fr-FR"/>
        </w:rPr>
        <w:t>’</w:t>
      </w:r>
      <w:r w:rsidRPr="00F32371">
        <w:rPr>
          <w:lang w:val="fr-FR"/>
        </w:rPr>
        <w:t>OMPI (CWS) a adopté la présente norme à [sa six</w:t>
      </w:r>
      <w:r w:rsidR="00AA3BBC">
        <w:rPr>
          <w:lang w:val="fr-FR"/>
        </w:rPr>
        <w:t>ième session</w:t>
      </w:r>
      <w:r w:rsidRPr="00F32371">
        <w:rPr>
          <w:lang w:val="fr-FR"/>
        </w:rPr>
        <w:t xml:space="preserve"> le 1</w:t>
      </w:r>
      <w:r w:rsidR="00AA3BBC" w:rsidRPr="00F32371">
        <w:rPr>
          <w:lang w:val="fr-FR"/>
        </w:rPr>
        <w:t>9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octobre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20</w:t>
      </w:r>
      <w:r w:rsidRPr="00F32371">
        <w:rPr>
          <w:lang w:val="fr-FR"/>
        </w:rPr>
        <w:t>18].</w:t>
      </w:r>
    </w:p>
    <w:p w:rsidR="00AA3BBC" w:rsidRDefault="003E2ECB" w:rsidP="00660E6F">
      <w:pPr>
        <w:pStyle w:val="Heading3"/>
        <w:rPr>
          <w:lang w:val="fr-FR"/>
        </w:rPr>
      </w:pPr>
      <w:r w:rsidRPr="00F32371">
        <w:rPr>
          <w:lang w:val="fr-FR"/>
        </w:rPr>
        <w:t>Guide d</w:t>
      </w:r>
      <w:r w:rsidR="00AA3BBC">
        <w:rPr>
          <w:lang w:val="fr-FR"/>
        </w:rPr>
        <w:t>’</w:t>
      </w:r>
      <w:r w:rsidRPr="00F32371">
        <w:rPr>
          <w:lang w:val="fr-FR"/>
        </w:rPr>
        <w:t>application</w:t>
      </w:r>
    </w:p>
    <w:p w:rsidR="00AA3BBC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La norme proposée suppose que les offices de propriété industrielle relient leurs événements nationaux et régionaux à un événement normalisé afin que le destinataire puisse prendre connaissance de la situation juridique d</w:t>
      </w:r>
      <w:r w:rsidR="00AA3BBC">
        <w:rPr>
          <w:lang w:val="fr-FR"/>
        </w:rPr>
        <w:t>’</w:t>
      </w:r>
      <w:r w:rsidRPr="00F32371">
        <w:rPr>
          <w:lang w:val="fr-FR"/>
        </w:rPr>
        <w:t>une demande ou d</w:t>
      </w:r>
      <w:r w:rsidR="00AA3BBC">
        <w:rPr>
          <w:lang w:val="fr-FR"/>
        </w:rPr>
        <w:t>’</w:t>
      </w:r>
      <w:r w:rsidRPr="00F32371">
        <w:rPr>
          <w:lang w:val="fr-FR"/>
        </w:rPr>
        <w:t>un droit de propriété intellectuelle sans avoir besoin de connaître en détail la pratique nationale ou régionale particulière d</w:t>
      </w:r>
      <w:r w:rsidR="00AA3BBC">
        <w:rPr>
          <w:lang w:val="fr-FR"/>
        </w:rPr>
        <w:t>’</w:t>
      </w:r>
      <w:r w:rsidRPr="00F32371">
        <w:rPr>
          <w:lang w:val="fr-FR"/>
        </w:rPr>
        <w:t>un office en matière de traiteme</w:t>
      </w:r>
      <w:r w:rsidR="00E9654F" w:rsidRPr="00F32371">
        <w:rPr>
          <w:lang w:val="fr-FR"/>
        </w:rPr>
        <w:t>nt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En</w:t>
      </w:r>
      <w:r w:rsidRPr="00F32371">
        <w:rPr>
          <w:lang w:val="fr-FR"/>
        </w:rPr>
        <w:t xml:space="preserve"> vue d</w:t>
      </w:r>
      <w:r w:rsidR="00AA3BBC">
        <w:rPr>
          <w:lang w:val="fr-FR"/>
        </w:rPr>
        <w:t>’</w:t>
      </w:r>
      <w:r w:rsidRPr="00F32371">
        <w:rPr>
          <w:lang w:val="fr-FR"/>
        </w:rPr>
        <w:t>aider les offices à établir ces correspondances, la norme proposée comporte des descriptions complètes de catégories et d</w:t>
      </w:r>
      <w:r w:rsidR="00AA3BBC">
        <w:rPr>
          <w:lang w:val="fr-FR"/>
        </w:rPr>
        <w:t>’</w:t>
      </w:r>
      <w:r w:rsidRPr="00F32371">
        <w:rPr>
          <w:lang w:val="fr-FR"/>
        </w:rPr>
        <w:t>événements assorties d</w:t>
      </w:r>
      <w:r w:rsidR="00AA3BBC">
        <w:rPr>
          <w:lang w:val="fr-FR"/>
        </w:rPr>
        <w:t>’</w:t>
      </w:r>
      <w:r w:rsidRPr="00F32371">
        <w:rPr>
          <w:lang w:val="fr-FR"/>
        </w:rPr>
        <w:t>exemples.</w:t>
      </w:r>
    </w:p>
    <w:p w:rsidR="00AA3BBC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considère toutefois que les offices, en particulier ceux qui n</w:t>
      </w:r>
      <w:r w:rsidR="00AA3BBC">
        <w:rPr>
          <w:lang w:val="fr-FR"/>
        </w:rPr>
        <w:t>’</w:t>
      </w:r>
      <w:r w:rsidRPr="00F32371">
        <w:rPr>
          <w:lang w:val="fr-FR"/>
        </w:rPr>
        <w:t>ont pas participé aux discussions, ont besoin d</w:t>
      </w:r>
      <w:r w:rsidR="00AA3BBC">
        <w:rPr>
          <w:lang w:val="fr-FR"/>
        </w:rPr>
        <w:t>’</w:t>
      </w:r>
      <w:r w:rsidRPr="00F32371">
        <w:rPr>
          <w:lang w:val="fr-FR"/>
        </w:rPr>
        <w:t>informations supplémentaires pour établir ces correspondances de manière harmonis</w:t>
      </w:r>
      <w:r w:rsidR="00E9654F" w:rsidRPr="00F32371">
        <w:rPr>
          <w:lang w:val="fr-FR"/>
        </w:rPr>
        <w:t>ée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C</w:t>
      </w:r>
      <w:r w:rsidR="00E9654F">
        <w:rPr>
          <w:lang w:val="fr-FR"/>
        </w:rPr>
        <w:t>’</w:t>
      </w:r>
      <w:r w:rsidR="00E9654F" w:rsidRPr="00F32371">
        <w:rPr>
          <w:lang w:val="fr-FR"/>
        </w:rPr>
        <w:t>e</w:t>
      </w:r>
      <w:r w:rsidRPr="00F32371">
        <w:rPr>
          <w:lang w:val="fr-FR"/>
        </w:rPr>
        <w:t>st pourquoi elle entend établir un projet de guide d</w:t>
      </w:r>
      <w:r w:rsidR="00AA3BBC">
        <w:rPr>
          <w:lang w:val="fr-FR"/>
        </w:rPr>
        <w:t>’</w:t>
      </w:r>
      <w:r w:rsidRPr="00F32371">
        <w:rPr>
          <w:lang w:val="fr-FR"/>
        </w:rPr>
        <w:t>application qui sera annexé à la nouvelle norme une fois finalisé le guide d</w:t>
      </w:r>
      <w:r w:rsidR="00AA3BBC">
        <w:rPr>
          <w:lang w:val="fr-FR"/>
        </w:rPr>
        <w:t>’</w:t>
      </w:r>
      <w:r w:rsidRPr="00F32371">
        <w:rPr>
          <w:lang w:val="fr-FR"/>
        </w:rPr>
        <w:t>application de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 de l</w:t>
      </w:r>
      <w:r w:rsidR="00AA3BBC">
        <w:rPr>
          <w:lang w:val="fr-FR"/>
        </w:rPr>
        <w:t>’</w:t>
      </w:r>
      <w:r w:rsidRPr="00F32371">
        <w:rPr>
          <w:lang w:val="fr-FR"/>
        </w:rPr>
        <w:t>OMPI.</w:t>
      </w:r>
    </w:p>
    <w:p w:rsidR="003E2ECB" w:rsidRPr="00F32371" w:rsidRDefault="003E2ECB" w:rsidP="003E2ECB">
      <w:pPr>
        <w:pStyle w:val="Heading3"/>
        <w:rPr>
          <w:lang w:val="fr-FR"/>
        </w:rPr>
      </w:pPr>
      <w:r w:rsidRPr="00F32371">
        <w:rPr>
          <w:lang w:val="fr-FR"/>
        </w:rPr>
        <w:t>Élaboration du schéma en XML pour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En vue de faciliter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échange de données sur la situation juridique des dessins et modèles industriels entre les offices, la norme proposée devra probablement être appliquée en </w:t>
      </w:r>
      <w:r w:rsidR="00E9654F" w:rsidRPr="00F32371">
        <w:rPr>
          <w:lang w:val="fr-FR"/>
        </w:rPr>
        <w:t>XML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El</w:t>
      </w:r>
      <w:r w:rsidRPr="00F32371">
        <w:rPr>
          <w:lang w:val="fr-FR"/>
        </w:rPr>
        <w:t>le ne traite pas cependant de la mise en œuvre de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au format XML, question qui devrait être débattue et traitée par les autres équipes d</w:t>
      </w:r>
      <w:r w:rsidR="00AA3BBC">
        <w:rPr>
          <w:lang w:val="fr-FR"/>
        </w:rPr>
        <w:t>’</w:t>
      </w:r>
      <w:r w:rsidRPr="00F32371">
        <w:rPr>
          <w:lang w:val="fr-FR"/>
        </w:rPr>
        <w:t>experts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chargées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XML</w:t>
      </w:r>
      <w:r w:rsidRPr="00F32371">
        <w:rPr>
          <w:lang w:val="fr-FR"/>
        </w:rPr>
        <w:t>, conformément à la décision du comité.</w:t>
      </w:r>
    </w:p>
    <w:p w:rsidR="003E2ECB" w:rsidRPr="00F32371" w:rsidRDefault="003E2ECB" w:rsidP="00660E6F">
      <w:pPr>
        <w:pStyle w:val="ONUMFS"/>
        <w:rPr>
          <w:lang w:val="fr-FR"/>
        </w:rPr>
      </w:pPr>
      <w:r w:rsidRPr="00F32371">
        <w:rPr>
          <w:lang w:val="fr-FR"/>
        </w:rPr>
        <w:t>Conformément à la décision prise à la cinqu</w:t>
      </w:r>
      <w:r w:rsidR="00AA3BBC">
        <w:rPr>
          <w:lang w:val="fr-FR"/>
        </w:rPr>
        <w:t>ième session</w:t>
      </w:r>
      <w:r w:rsidR="00AA3BBC" w:rsidRPr="00F32371">
        <w:rPr>
          <w:lang w:val="fr-FR"/>
        </w:rPr>
        <w:t xml:space="preserve"> du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concernant la norme</w:t>
      </w:r>
      <w:r w:rsidR="00CF1417">
        <w:rPr>
          <w:lang w:val="fr-FR"/>
        </w:rPr>
        <w:t> </w:t>
      </w:r>
      <w:r w:rsidRPr="00F32371">
        <w:rPr>
          <w:lang w:val="fr-FR"/>
        </w:rPr>
        <w:t>ST.27,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sur la situation juridique prie</w:t>
      </w:r>
      <w:r w:rsidR="00AA3BBC" w:rsidRPr="00F32371">
        <w:rPr>
          <w:lang w:val="fr-FR"/>
        </w:rPr>
        <w:t xml:space="preserve"> le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d</w:t>
      </w:r>
      <w:r w:rsidR="00AA3BBC">
        <w:rPr>
          <w:lang w:val="fr-FR"/>
        </w:rPr>
        <w:t>’</w:t>
      </w:r>
      <w:r w:rsidRPr="00F32371">
        <w:rPr>
          <w:lang w:val="fr-FR"/>
        </w:rPr>
        <w:t>inviter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chargée de la norme</w:t>
      </w:r>
      <w:r w:rsidR="00CF1417">
        <w:rPr>
          <w:lang w:val="fr-FR"/>
        </w:rPr>
        <w:t> </w:t>
      </w:r>
      <w:r w:rsidRPr="00F32371">
        <w:rPr>
          <w:lang w:val="fr-FR"/>
        </w:rPr>
        <w:t>XML4IP à élaborer des éléments de schéma XML pour faciliter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dessins et modèles industriels sur la base de la nouvelle norme propos</w:t>
      </w:r>
      <w:r w:rsidR="00E9654F" w:rsidRPr="00F32371">
        <w:rPr>
          <w:lang w:val="fr-FR"/>
        </w:rPr>
        <w:t>ée</w:t>
      </w:r>
      <w:r w:rsidR="00E9654F">
        <w:rPr>
          <w:lang w:val="fr-FR"/>
        </w:rPr>
        <w:t xml:space="preserve">.  </w:t>
      </w:r>
      <w:r w:rsidR="00E9654F" w:rsidRPr="00F32371">
        <w:rPr>
          <w:lang w:val="fr-FR"/>
        </w:rPr>
        <w:t>Un</w:t>
      </w:r>
      <w:r w:rsidRPr="00F32371">
        <w:rPr>
          <w:lang w:val="fr-FR"/>
        </w:rPr>
        <w:t>e fois qu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un projet de schéma XML aura </w:t>
      </w:r>
      <w:r>
        <w:rPr>
          <w:lang w:val="fr-FR"/>
        </w:rPr>
        <w:t xml:space="preserve">été </w:t>
      </w:r>
      <w:r w:rsidRPr="00F32371">
        <w:rPr>
          <w:lang w:val="fr-FR"/>
        </w:rPr>
        <w:t>établi, celui</w:t>
      </w:r>
      <w:r w:rsidR="00AA3BBC">
        <w:rPr>
          <w:lang w:val="fr-FR"/>
        </w:rPr>
        <w:t>-</w:t>
      </w:r>
      <w:r w:rsidRPr="00F32371">
        <w:rPr>
          <w:lang w:val="fr-FR"/>
        </w:rPr>
        <w:t>ci devrait être présenté</w:t>
      </w:r>
      <w:r w:rsidR="00AA3BBC" w:rsidRPr="00F32371">
        <w:rPr>
          <w:lang w:val="fr-FR"/>
        </w:rPr>
        <w:t xml:space="preserve"> au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CWS</w:t>
      </w:r>
      <w:r w:rsidRPr="00F32371">
        <w:rPr>
          <w:lang w:val="fr-FR"/>
        </w:rPr>
        <w:t xml:space="preserve"> aux fins d</w:t>
      </w:r>
      <w:r w:rsidR="00AA3BBC">
        <w:rPr>
          <w:lang w:val="fr-FR"/>
        </w:rPr>
        <w:t>’</w:t>
      </w:r>
      <w:r w:rsidRPr="00F32371">
        <w:rPr>
          <w:lang w:val="fr-FR"/>
        </w:rPr>
        <w:t>examen et de décision sur la question de savoir si le schéma XML devrait être intégré dans la nouvelle norme ou dans la norme</w:t>
      </w:r>
      <w:r w:rsidR="00CF1417">
        <w:rPr>
          <w:lang w:val="fr-FR"/>
        </w:rPr>
        <w:t> </w:t>
      </w:r>
      <w:r w:rsidRPr="00F32371">
        <w:rPr>
          <w:lang w:val="fr-FR"/>
        </w:rPr>
        <w:t>ST.96 de l</w:t>
      </w:r>
      <w:r w:rsidR="00AA3BBC">
        <w:rPr>
          <w:lang w:val="fr-FR"/>
        </w:rPr>
        <w:t>’</w:t>
      </w:r>
      <w:r w:rsidRPr="00F32371">
        <w:rPr>
          <w:lang w:val="fr-FR"/>
        </w:rPr>
        <w:t>OMPI.</w:t>
      </w:r>
    </w:p>
    <w:p w:rsidR="003E2ECB" w:rsidRPr="00957EFF" w:rsidRDefault="003E2ECB" w:rsidP="007A6434">
      <w:pPr>
        <w:pStyle w:val="ONUMFS"/>
        <w:keepNext/>
        <w:ind w:left="5534"/>
        <w:rPr>
          <w:rStyle w:val="H3-DecisionChar"/>
          <w:sz w:val="22"/>
          <w:szCs w:val="22"/>
          <w:lang w:val="fr-FR"/>
        </w:rPr>
      </w:pPr>
      <w:r w:rsidRPr="00957EFF">
        <w:rPr>
          <w:rStyle w:val="H3-DecisionChar"/>
          <w:sz w:val="22"/>
          <w:szCs w:val="22"/>
          <w:lang w:val="fr-FR"/>
        </w:rPr>
        <w:t>Le CWS est invité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prendre note du contenu du présent document,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déterminer s</w:t>
      </w:r>
      <w:r w:rsidR="00AA3BBC">
        <w:rPr>
          <w:lang w:val="fr-FR"/>
        </w:rPr>
        <w:t>’</w:t>
      </w:r>
      <w:r w:rsidRPr="00F32371">
        <w:rPr>
          <w:lang w:val="fr-FR"/>
        </w:rPr>
        <w:t>il convient ou non d</w:t>
      </w:r>
      <w:r w:rsidR="00AA3BBC">
        <w:rPr>
          <w:lang w:val="fr-FR"/>
        </w:rPr>
        <w:t>’</w:t>
      </w:r>
      <w:r w:rsidRPr="00F32371">
        <w:rPr>
          <w:lang w:val="fr-FR"/>
        </w:rPr>
        <w:t>ajouter un autre point de départ au stade de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enregistrement, comme indiqué au </w:t>
      </w:r>
      <w:r w:rsidR="00AA3BBC" w:rsidRPr="00F32371">
        <w:rPr>
          <w:lang w:val="fr-FR"/>
        </w:rPr>
        <w:t>paragraphe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1</w:t>
      </w:r>
      <w:r w:rsidRPr="00F32371">
        <w:rPr>
          <w:lang w:val="fr-FR"/>
        </w:rPr>
        <w:t>1,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 xml:space="preserve">à examiner et approuver </w:t>
      </w:r>
      <w:r>
        <w:rPr>
          <w:lang w:val="fr-FR"/>
        </w:rPr>
        <w:t xml:space="preserve">le titre de la norme proposée, </w:t>
      </w:r>
      <w:r w:rsidR="00AA3BBC">
        <w:rPr>
          <w:lang w:val="fr-FR"/>
        </w:rPr>
        <w:t>à savoir</w:t>
      </w:r>
      <w:r w:rsidRPr="00F32371">
        <w:rPr>
          <w:lang w:val="fr-FR"/>
        </w:rPr>
        <w:t xml:space="preserve"> </w:t>
      </w:r>
      <w:r>
        <w:rPr>
          <w:lang w:val="fr-FR"/>
        </w:rPr>
        <w:t>“</w:t>
      </w:r>
      <w:r w:rsidRPr="00F32371">
        <w:rPr>
          <w:lang w:val="fr-FR"/>
        </w:rPr>
        <w:t>Norme ST.87 de l</w:t>
      </w:r>
      <w:r w:rsidR="00AA3BBC">
        <w:rPr>
          <w:lang w:val="fr-FR"/>
        </w:rPr>
        <w:t>’</w:t>
      </w:r>
      <w:r w:rsidRPr="00F32371">
        <w:rPr>
          <w:lang w:val="fr-FR"/>
        </w:rPr>
        <w:t>OMPI – Recommandation concernant l</w:t>
      </w:r>
      <w:r w:rsidR="00AA3BBC">
        <w:rPr>
          <w:lang w:val="fr-FR"/>
        </w:rPr>
        <w:t>’</w:t>
      </w:r>
      <w:r w:rsidRPr="00F32371">
        <w:rPr>
          <w:lang w:val="fr-FR"/>
        </w:rPr>
        <w:t>échange de données sur la situation juridique des dessins et modèles industriels</w:t>
      </w:r>
      <w:r>
        <w:rPr>
          <w:lang w:val="fr-FR"/>
        </w:rPr>
        <w:t>”</w:t>
      </w:r>
      <w:r w:rsidRPr="00F32371">
        <w:rPr>
          <w:lang w:val="fr-FR"/>
        </w:rPr>
        <w:t>,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examiner et adopter la nouvelle norme</w:t>
      </w:r>
      <w:r w:rsidR="00CF1417">
        <w:rPr>
          <w:lang w:val="fr-FR"/>
        </w:rPr>
        <w:t> </w:t>
      </w:r>
      <w:r w:rsidRPr="00F32371">
        <w:rPr>
          <w:lang w:val="fr-FR"/>
        </w:rPr>
        <w:t>ST.87 de l</w:t>
      </w:r>
      <w:r w:rsidR="00AA3BBC">
        <w:rPr>
          <w:lang w:val="fr-FR"/>
        </w:rPr>
        <w:t>’</w:t>
      </w:r>
      <w:r w:rsidRPr="00F32371">
        <w:rPr>
          <w:lang w:val="fr-FR"/>
        </w:rPr>
        <w:t>OMPI telle qu</w:t>
      </w:r>
      <w:r w:rsidR="00AA3BBC">
        <w:rPr>
          <w:lang w:val="fr-FR"/>
        </w:rPr>
        <w:t>’</w:t>
      </w:r>
      <w:r w:rsidRPr="00F32371">
        <w:rPr>
          <w:lang w:val="fr-FR"/>
        </w:rPr>
        <w:t>elle figure en annexe du présent document,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prier le Secrétariat de diffuser une circulaire invitant les offices de propriété industrielle à évaluer leurs pratiques opérationnelles et leurs systèmes informatiques et à réexaminer la liste provisoire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événements détaillés, comme indiqué aux </w:t>
      </w:r>
      <w:r w:rsidR="00AA3BBC" w:rsidRPr="00F32371">
        <w:rPr>
          <w:lang w:val="fr-FR"/>
        </w:rPr>
        <w:t>paragraphes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</w:t>
      </w:r>
      <w:r w:rsidRPr="00F32371">
        <w:rPr>
          <w:lang w:val="fr-FR"/>
        </w:rPr>
        <w:t>0 et 21,</w:t>
      </w:r>
    </w:p>
    <w:p w:rsidR="007A6434" w:rsidRDefault="003E2ECB" w:rsidP="007A6434">
      <w:pPr>
        <w:pStyle w:val="ONUMFS"/>
        <w:keepNext/>
        <w:numPr>
          <w:ilvl w:val="1"/>
          <w:numId w:val="6"/>
        </w:numPr>
        <w:spacing w:after="180"/>
        <w:ind w:left="5529" w:firstLine="708"/>
        <w:rPr>
          <w:lang w:val="fr-FR"/>
        </w:rPr>
      </w:pPr>
      <w:r w:rsidRPr="00F32371">
        <w:rPr>
          <w:lang w:val="fr-FR"/>
        </w:rPr>
        <w:t>à examiner et approuver l</w:t>
      </w:r>
      <w:r w:rsidR="00AA3BBC">
        <w:rPr>
          <w:lang w:val="fr-FR"/>
        </w:rPr>
        <w:t>’</w:t>
      </w:r>
      <w:r w:rsidRPr="00F32371">
        <w:rPr>
          <w:lang w:val="fr-FR"/>
        </w:rPr>
        <w:t>avertissement à inclure dans la norme de l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OMPI proposée, comme indiqué au </w:t>
      </w:r>
      <w:r w:rsidR="00AA3BBC" w:rsidRPr="00F32371">
        <w:rPr>
          <w:lang w:val="fr-FR"/>
        </w:rPr>
        <w:t>paragraphe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</w:t>
      </w:r>
      <w:r w:rsidRPr="00F32371">
        <w:rPr>
          <w:lang w:val="fr-FR"/>
        </w:rPr>
        <w:t>2,</w:t>
      </w:r>
      <w:r w:rsidR="007A6434">
        <w:rPr>
          <w:lang w:val="fr-FR"/>
        </w:rPr>
        <w:br w:type="page"/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demander à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sur la situation juridique de finaliser la liste d</w:t>
      </w:r>
      <w:r w:rsidR="00AA3BBC">
        <w:rPr>
          <w:lang w:val="fr-FR"/>
        </w:rPr>
        <w:t>’</w:t>
      </w:r>
      <w:r w:rsidRPr="00F32371">
        <w:rPr>
          <w:lang w:val="fr-FR"/>
        </w:rPr>
        <w:t>événements détaillés et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établir le </w:t>
      </w:r>
      <w:r>
        <w:rPr>
          <w:lang w:val="fr-FR"/>
        </w:rPr>
        <w:t xml:space="preserve">guide </w:t>
      </w:r>
      <w:r w:rsidRPr="00F32371">
        <w:rPr>
          <w:lang w:val="fr-FR"/>
        </w:rPr>
        <w:t xml:space="preserve">concernant les données sur la situation juridique des dessins et modèles industriels, comme indiqué aux </w:t>
      </w:r>
      <w:r w:rsidR="00AA3BBC" w:rsidRPr="00F32371">
        <w:rPr>
          <w:lang w:val="fr-FR"/>
        </w:rPr>
        <w:t>paragraphes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</w:t>
      </w:r>
      <w:r w:rsidRPr="00F32371">
        <w:rPr>
          <w:lang w:val="fr-FR"/>
        </w:rPr>
        <w:t>1 à 24, et de présenter ces documents à sa sept</w:t>
      </w:r>
      <w:r w:rsidR="00AA3BBC">
        <w:rPr>
          <w:lang w:val="fr-FR"/>
        </w:rPr>
        <w:t>ième session</w:t>
      </w:r>
      <w:r w:rsidRPr="00F32371">
        <w:rPr>
          <w:lang w:val="fr-FR"/>
        </w:rPr>
        <w:t xml:space="preserve"> pour examen et approbation</w:t>
      </w:r>
      <w:r>
        <w:rPr>
          <w:lang w:val="fr-FR"/>
        </w:rPr>
        <w:t>,</w:t>
      </w:r>
      <w:r w:rsidRPr="00F32371">
        <w:rPr>
          <w:lang w:val="fr-FR"/>
        </w:rPr>
        <w:t xml:space="preserve"> et</w:t>
      </w:r>
    </w:p>
    <w:p w:rsidR="003E2ECB" w:rsidRPr="00F32371" w:rsidRDefault="003E2ECB" w:rsidP="007A6434">
      <w:pPr>
        <w:pStyle w:val="ONUMFS"/>
        <w:keepNext/>
        <w:numPr>
          <w:ilvl w:val="1"/>
          <w:numId w:val="6"/>
        </w:numPr>
        <w:spacing w:after="180"/>
        <w:ind w:left="5528" w:firstLine="709"/>
        <w:rPr>
          <w:lang w:val="fr-FR"/>
        </w:rPr>
      </w:pPr>
      <w:r w:rsidRPr="00F32371">
        <w:rPr>
          <w:lang w:val="fr-FR"/>
        </w:rPr>
        <w:t>à demander à l</w:t>
      </w:r>
      <w:r w:rsidR="00AA3BBC">
        <w:rPr>
          <w:lang w:val="fr-FR"/>
        </w:rPr>
        <w:t>’</w:t>
      </w:r>
      <w:r w:rsidRPr="00F32371">
        <w:rPr>
          <w:lang w:val="fr-FR"/>
        </w:rPr>
        <w:t>Équipe d</w:t>
      </w:r>
      <w:r w:rsidR="00AA3BBC">
        <w:rPr>
          <w:lang w:val="fr-FR"/>
        </w:rPr>
        <w:t>’</w:t>
      </w:r>
      <w:r w:rsidRPr="00F32371">
        <w:rPr>
          <w:lang w:val="fr-FR"/>
        </w:rPr>
        <w:t>experts chargée de la norme</w:t>
      </w:r>
      <w:r w:rsidR="00CF1417">
        <w:rPr>
          <w:lang w:val="fr-FR"/>
        </w:rPr>
        <w:t> </w:t>
      </w:r>
      <w:r w:rsidRPr="00F32371">
        <w:rPr>
          <w:lang w:val="fr-FR"/>
        </w:rPr>
        <w:t>XML4IP d</w:t>
      </w:r>
      <w:r w:rsidR="00AA3BBC">
        <w:rPr>
          <w:lang w:val="fr-FR"/>
        </w:rPr>
        <w:t>’</w:t>
      </w:r>
      <w:r w:rsidRPr="00F32371">
        <w:rPr>
          <w:lang w:val="fr-FR"/>
        </w:rPr>
        <w:t>élaborer les éléments appropriés d</w:t>
      </w:r>
      <w:r w:rsidR="00AA3BBC">
        <w:rPr>
          <w:lang w:val="fr-FR"/>
        </w:rPr>
        <w:t>’</w:t>
      </w:r>
      <w:r w:rsidRPr="00F32371">
        <w:rPr>
          <w:lang w:val="fr-FR"/>
        </w:rPr>
        <w:t xml:space="preserve">un schéma XML, comme indiqué aux </w:t>
      </w:r>
      <w:r w:rsidR="00AA3BBC" w:rsidRPr="00F32371">
        <w:rPr>
          <w:lang w:val="fr-FR"/>
        </w:rPr>
        <w:t>paragraphes</w:t>
      </w:r>
      <w:r w:rsidR="00AA3BBC">
        <w:rPr>
          <w:lang w:val="fr-FR"/>
        </w:rPr>
        <w:t> </w:t>
      </w:r>
      <w:r w:rsidR="00AA3BBC" w:rsidRPr="00F32371">
        <w:rPr>
          <w:lang w:val="fr-FR"/>
        </w:rPr>
        <w:t>2</w:t>
      </w:r>
      <w:r w:rsidRPr="00F32371">
        <w:rPr>
          <w:lang w:val="fr-FR"/>
        </w:rPr>
        <w:t>5 et 26, et de rendre compte des résultats de</w:t>
      </w:r>
      <w:r>
        <w:rPr>
          <w:lang w:val="fr-FR"/>
        </w:rPr>
        <w:t xml:space="preserve"> se</w:t>
      </w:r>
      <w:r w:rsidRPr="00F32371">
        <w:rPr>
          <w:lang w:val="fr-FR"/>
        </w:rPr>
        <w:t xml:space="preserve">s travaux </w:t>
      </w:r>
      <w:r>
        <w:rPr>
          <w:lang w:val="fr-FR"/>
        </w:rPr>
        <w:t>pour examen à l</w:t>
      </w:r>
      <w:r w:rsidRPr="00F32371">
        <w:rPr>
          <w:lang w:val="fr-FR"/>
        </w:rPr>
        <w:t>a sept</w:t>
      </w:r>
      <w:r w:rsidR="00AA3BBC">
        <w:rPr>
          <w:lang w:val="fr-FR"/>
        </w:rPr>
        <w:t>ième session</w:t>
      </w:r>
      <w:r w:rsidRPr="00F32371">
        <w:rPr>
          <w:lang w:val="fr-FR"/>
        </w:rPr>
        <w:t>.</w:t>
      </w:r>
    </w:p>
    <w:p w:rsidR="003E2ECB" w:rsidRPr="00F32371" w:rsidRDefault="003E2ECB" w:rsidP="007A6434">
      <w:pPr>
        <w:pStyle w:val="Endofdocument-Annex"/>
        <w:spacing w:before="240"/>
        <w:rPr>
          <w:lang w:val="fr-FR"/>
        </w:rPr>
      </w:pPr>
      <w:r w:rsidRPr="00F32371">
        <w:rPr>
          <w:lang w:val="fr-FR"/>
        </w:rPr>
        <w:t>[</w:t>
      </w:r>
      <w:r w:rsidRPr="00353DF4">
        <w:rPr>
          <w:lang w:val="fr-FR"/>
        </w:rPr>
        <w:t>L</w:t>
      </w:r>
      <w:r w:rsidR="00AA3BBC" w:rsidRPr="00353DF4">
        <w:rPr>
          <w:lang w:val="fr-FR"/>
        </w:rPr>
        <w:t>’</w:t>
      </w:r>
      <w:r w:rsidRPr="00353DF4">
        <w:rPr>
          <w:lang w:val="fr-FR"/>
        </w:rPr>
        <w:t>annexe</w:t>
      </w:r>
      <w:r w:rsidRPr="00F32371">
        <w:rPr>
          <w:lang w:val="fr-FR"/>
        </w:rPr>
        <w:t xml:space="preserve"> suit]</w:t>
      </w:r>
    </w:p>
    <w:sectPr w:rsidR="003E2ECB" w:rsidRPr="00F32371" w:rsidSect="003E2EC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CB" w:rsidRDefault="003E2ECB">
      <w:r>
        <w:separator/>
      </w:r>
    </w:p>
  </w:endnote>
  <w:endnote w:type="continuationSeparator" w:id="0">
    <w:p w:rsidR="003E2ECB" w:rsidRPr="009D30E6" w:rsidRDefault="003E2EC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2ECB" w:rsidRPr="009D30E6" w:rsidRDefault="003E2EC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3E2ECB" w:rsidRPr="009D30E6" w:rsidRDefault="003E2EC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CB" w:rsidRDefault="003E2ECB">
      <w:r>
        <w:separator/>
      </w:r>
    </w:p>
  </w:footnote>
  <w:footnote w:type="continuationSeparator" w:id="0">
    <w:p w:rsidR="003E2ECB" w:rsidRDefault="003E2ECB" w:rsidP="007461F1">
      <w:r>
        <w:separator/>
      </w:r>
    </w:p>
    <w:p w:rsidR="003E2ECB" w:rsidRPr="009D30E6" w:rsidRDefault="003E2EC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3E2ECB" w:rsidRPr="009D30E6" w:rsidRDefault="003E2EC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3E2ECB" w:rsidP="00477D6B">
    <w:pPr>
      <w:jc w:val="right"/>
    </w:pPr>
    <w:bookmarkStart w:id="6" w:name="Code2"/>
    <w:bookmarkEnd w:id="6"/>
    <w:r>
      <w:t>CWS/6/14</w:t>
    </w:r>
    <w:r w:rsidR="005F5618">
      <w:t xml:space="preserve"> CORR.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36509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CB"/>
    <w:rsid w:val="00011B7D"/>
    <w:rsid w:val="00075432"/>
    <w:rsid w:val="0009458A"/>
    <w:rsid w:val="000E1C34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04D70"/>
    <w:rsid w:val="00306B17"/>
    <w:rsid w:val="00322C0B"/>
    <w:rsid w:val="00353DF4"/>
    <w:rsid w:val="003845C1"/>
    <w:rsid w:val="003A67A3"/>
    <w:rsid w:val="003E2ECB"/>
    <w:rsid w:val="004008A2"/>
    <w:rsid w:val="004025DF"/>
    <w:rsid w:val="00423E3E"/>
    <w:rsid w:val="00427AF4"/>
    <w:rsid w:val="004647DA"/>
    <w:rsid w:val="00477D6B"/>
    <w:rsid w:val="004D6471"/>
    <w:rsid w:val="0051455D"/>
    <w:rsid w:val="00525B63"/>
    <w:rsid w:val="00541348"/>
    <w:rsid w:val="005421DD"/>
    <w:rsid w:val="00554FA5"/>
    <w:rsid w:val="00567A4C"/>
    <w:rsid w:val="00574036"/>
    <w:rsid w:val="00595F07"/>
    <w:rsid w:val="005B0AD2"/>
    <w:rsid w:val="005C2355"/>
    <w:rsid w:val="005E6516"/>
    <w:rsid w:val="005F5618"/>
    <w:rsid w:val="00605827"/>
    <w:rsid w:val="00616414"/>
    <w:rsid w:val="00616671"/>
    <w:rsid w:val="00660E6F"/>
    <w:rsid w:val="006B0DB5"/>
    <w:rsid w:val="007461F1"/>
    <w:rsid w:val="007A36F7"/>
    <w:rsid w:val="007A6434"/>
    <w:rsid w:val="007D6961"/>
    <w:rsid w:val="007F07CB"/>
    <w:rsid w:val="00810CEF"/>
    <w:rsid w:val="0081208D"/>
    <w:rsid w:val="00872B1E"/>
    <w:rsid w:val="008B2CC1"/>
    <w:rsid w:val="008E7930"/>
    <w:rsid w:val="0090731E"/>
    <w:rsid w:val="00936509"/>
    <w:rsid w:val="00957EFF"/>
    <w:rsid w:val="00966A22"/>
    <w:rsid w:val="00974CD6"/>
    <w:rsid w:val="009D30E6"/>
    <w:rsid w:val="009E3F6F"/>
    <w:rsid w:val="009F499F"/>
    <w:rsid w:val="00A01044"/>
    <w:rsid w:val="00A11D74"/>
    <w:rsid w:val="00A7349A"/>
    <w:rsid w:val="00AA3BBC"/>
    <w:rsid w:val="00AC0AE4"/>
    <w:rsid w:val="00AD61DB"/>
    <w:rsid w:val="00B35AF5"/>
    <w:rsid w:val="00B44172"/>
    <w:rsid w:val="00BE0BE0"/>
    <w:rsid w:val="00C664C8"/>
    <w:rsid w:val="00CB3D06"/>
    <w:rsid w:val="00CF0460"/>
    <w:rsid w:val="00CF1417"/>
    <w:rsid w:val="00D43E0F"/>
    <w:rsid w:val="00D45252"/>
    <w:rsid w:val="00D71B4D"/>
    <w:rsid w:val="00D75C1E"/>
    <w:rsid w:val="00D86281"/>
    <w:rsid w:val="00D93D55"/>
    <w:rsid w:val="00DB1C48"/>
    <w:rsid w:val="00DD6A16"/>
    <w:rsid w:val="00E0091A"/>
    <w:rsid w:val="00E029D3"/>
    <w:rsid w:val="00E203AA"/>
    <w:rsid w:val="00E527A5"/>
    <w:rsid w:val="00E76456"/>
    <w:rsid w:val="00E9654F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42E82F"/>
  <w15:docId w15:val="{29C5759B-E336-49A5-8835-76EBACF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06B17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3E2EC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306B17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3E2EC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3E2ECB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3E2ECB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val="en-US"/>
    </w:rPr>
  </w:style>
  <w:style w:type="character" w:customStyle="1" w:styleId="H3-DecisionChar">
    <w:name w:val="H3-Decision Char"/>
    <w:link w:val="H3-Decision"/>
    <w:rsid w:val="003E2ECB"/>
    <w:rPr>
      <w:i/>
      <w:sz w:val="24"/>
      <w:szCs w:val="24"/>
      <w:lang w:val="en-US" w:eastAsia="zh-CN"/>
    </w:rPr>
  </w:style>
  <w:style w:type="character" w:styleId="Hyperlink">
    <w:name w:val="Hyperlink"/>
    <w:basedOn w:val="DefaultParagraphFont"/>
    <w:semiHidden/>
    <w:unhideWhenUsed/>
    <w:rsid w:val="00E96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(F)</Template>
  <TotalTime>59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CWS/6/14 CORR. (in French)</vt:lpstr>
    </vt:vector>
  </TitlesOfParts>
  <Company>OMPI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CWS/6/14 CORR. (in French)</dc:title>
  <dc:subject>PROPOSITION RELATIVE A L’ETABLISSEMENT D’UNE NOUVELLE NORME DE L’OMPI CONCERNANT L’ECHANGE DE DONNEES SUR LA SITUATION JURIDIQUE DES DESSINS ET MODELES INDUSTRIELS PAR LES OFFICES DE PROPRIETE INDUSTRIELLE</dc:subject>
  <dc:creator>OMPI</dc:creator>
  <cp:keywords>CWS</cp:keywords>
  <cp:lastModifiedBy>DRAKE Sophie</cp:lastModifiedBy>
  <cp:revision>17</cp:revision>
  <cp:lastPrinted>2011-05-19T12:37:00Z</cp:lastPrinted>
  <dcterms:created xsi:type="dcterms:W3CDTF">2018-09-18T09:14:00Z</dcterms:created>
  <dcterms:modified xsi:type="dcterms:W3CDTF">2018-10-02T09:21:00Z</dcterms:modified>
  <cp:category>CWS (in French)</cp:category>
</cp:coreProperties>
</file>