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01BCB" w:rsidRPr="00601BCB" w14:paraId="0F172BAD" w14:textId="77777777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673E507" w14:textId="77777777" w:rsidR="00EC4E49" w:rsidRPr="00601BCB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25F06C" w14:textId="7F6F826F" w:rsidR="00EC4E49" w:rsidRPr="00601BCB" w:rsidRDefault="00186B25" w:rsidP="00916EE2">
            <w:pPr>
              <w:rPr>
                <w:lang w:val="fr-FR"/>
              </w:rPr>
            </w:pPr>
            <w:r w:rsidRPr="00601BCB">
              <w:rPr>
                <w:noProof/>
                <w:lang w:eastAsia="en-US"/>
              </w:rPr>
              <w:drawing>
                <wp:inline distT="0" distB="0" distL="0" distR="0" wp14:anchorId="73EBD22F" wp14:editId="38EB4AA3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851F85" w14:textId="07C81C59" w:rsidR="00EC4E49" w:rsidRPr="00601BCB" w:rsidRDefault="00186B25" w:rsidP="00916EE2">
            <w:pPr>
              <w:jc w:val="right"/>
              <w:rPr>
                <w:lang w:val="fr-FR"/>
              </w:rPr>
            </w:pPr>
            <w:r w:rsidRPr="00601BC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01BCB" w:rsidRPr="00601BCB" w14:paraId="40633BB3" w14:textId="77777777" w:rsidTr="00083D8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14:paraId="06F35728" w14:textId="5B57E091" w:rsidR="004C079B" w:rsidRPr="00601BCB" w:rsidRDefault="004C079B" w:rsidP="0002007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01BCB">
              <w:rPr>
                <w:rFonts w:ascii="Arial Black" w:hAnsi="Arial Black"/>
                <w:caps/>
                <w:sz w:val="15"/>
                <w:lang w:val="fr-FR"/>
              </w:rPr>
              <w:t>CWS/</w:t>
            </w:r>
            <w:r w:rsidR="00A6669D" w:rsidRPr="00601BCB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601BCB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A6669D" w:rsidRPr="00601BCB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02007C" w:rsidRPr="00601BCB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Pr="00601BC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601BCB" w:rsidRPr="00601BCB" w14:paraId="309AF0B4" w14:textId="77777777" w:rsidTr="00083D8D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9F61546" w14:textId="23CCC4B0" w:rsidR="004C079B" w:rsidRPr="00601BCB" w:rsidRDefault="004C079B" w:rsidP="00186B2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01BC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C66C2" w:rsidRPr="00601BCB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01BC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186B25" w:rsidRPr="00601BC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601BCB" w:rsidRPr="00601BCB" w14:paraId="7B7FA517" w14:textId="77777777" w:rsidTr="00083D8D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310EDCD" w14:textId="0C453962" w:rsidR="004C079B" w:rsidRPr="00601BCB" w:rsidRDefault="004C079B" w:rsidP="00186B2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01BC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C66C2" w:rsidRPr="00601BCB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01BC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186B25" w:rsidRPr="00601BCB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8C66C2" w:rsidRPr="00601BCB">
              <w:rPr>
                <w:rFonts w:ascii="Arial Black" w:hAnsi="Arial Black"/>
                <w:caps/>
                <w:sz w:val="15"/>
                <w:lang w:val="fr-FR"/>
              </w:rPr>
              <w:t>4 septembre 20</w:t>
            </w:r>
            <w:r w:rsidR="00083D8D" w:rsidRPr="00601BCB">
              <w:rPr>
                <w:rFonts w:ascii="Arial Black" w:hAnsi="Arial Black"/>
                <w:caps/>
                <w:sz w:val="15"/>
                <w:lang w:val="fr-FR"/>
              </w:rPr>
              <w:t>18</w:t>
            </w:r>
          </w:p>
        </w:tc>
      </w:tr>
    </w:tbl>
    <w:p w14:paraId="6996A2EA" w14:textId="77777777" w:rsidR="00601BCB" w:rsidRPr="00601BCB" w:rsidRDefault="008E1A59" w:rsidP="00000DEF">
      <w:pPr>
        <w:spacing w:before="1200" w:after="600"/>
        <w:rPr>
          <w:b/>
          <w:sz w:val="28"/>
          <w:szCs w:val="28"/>
          <w:lang w:val="fr-FR"/>
        </w:rPr>
      </w:pPr>
      <w:r w:rsidRPr="00601BCB">
        <w:rPr>
          <w:b/>
          <w:sz w:val="28"/>
          <w:szCs w:val="28"/>
          <w:lang w:val="fr-FR"/>
        </w:rPr>
        <w:t>Comité des normes de l</w:t>
      </w:r>
      <w:r w:rsidR="008C66C2" w:rsidRPr="00601BCB">
        <w:rPr>
          <w:b/>
          <w:sz w:val="28"/>
          <w:szCs w:val="28"/>
          <w:lang w:val="fr-FR"/>
        </w:rPr>
        <w:t>’</w:t>
      </w:r>
      <w:r w:rsidRPr="00601BCB">
        <w:rPr>
          <w:b/>
          <w:sz w:val="28"/>
          <w:szCs w:val="28"/>
          <w:lang w:val="fr-FR"/>
        </w:rPr>
        <w:t>OMPI</w:t>
      </w:r>
      <w:r w:rsidR="00A9671E" w:rsidRPr="00601BCB">
        <w:rPr>
          <w:b/>
          <w:sz w:val="28"/>
          <w:szCs w:val="28"/>
          <w:lang w:val="fr-FR"/>
        </w:rPr>
        <w:t xml:space="preserve"> (CWS)</w:t>
      </w:r>
    </w:p>
    <w:p w14:paraId="0FA0A7AF" w14:textId="08A2D373" w:rsidR="001C31B6" w:rsidRPr="00601BCB" w:rsidRDefault="009D093F" w:rsidP="00925CAB">
      <w:pPr>
        <w:rPr>
          <w:b/>
          <w:sz w:val="24"/>
          <w:szCs w:val="24"/>
          <w:lang w:val="fr-FR"/>
        </w:rPr>
      </w:pPr>
      <w:r w:rsidRPr="00601BCB">
        <w:rPr>
          <w:b/>
          <w:sz w:val="24"/>
          <w:szCs w:val="24"/>
          <w:lang w:val="fr-FR"/>
        </w:rPr>
        <w:t>Si</w:t>
      </w:r>
      <w:r w:rsidR="008E1A59" w:rsidRPr="00601BCB">
        <w:rPr>
          <w:b/>
          <w:sz w:val="24"/>
          <w:szCs w:val="24"/>
          <w:lang w:val="fr-FR"/>
        </w:rPr>
        <w:t>x</w:t>
      </w:r>
      <w:r w:rsidR="008C66C2" w:rsidRPr="00601BCB">
        <w:rPr>
          <w:b/>
          <w:sz w:val="24"/>
          <w:szCs w:val="24"/>
          <w:lang w:val="fr-FR"/>
        </w:rPr>
        <w:t>ième session</w:t>
      </w:r>
    </w:p>
    <w:p w14:paraId="15F96A6F" w14:textId="77777777" w:rsidR="00601BCB" w:rsidRPr="00601BCB" w:rsidRDefault="008E1A59" w:rsidP="00925CAB">
      <w:pPr>
        <w:rPr>
          <w:b/>
          <w:sz w:val="24"/>
          <w:szCs w:val="24"/>
          <w:lang w:val="fr-FR"/>
        </w:rPr>
      </w:pPr>
      <w:r w:rsidRPr="00601BCB">
        <w:rPr>
          <w:b/>
          <w:sz w:val="24"/>
          <w:szCs w:val="24"/>
          <w:lang w:val="fr-FR"/>
        </w:rPr>
        <w:t>Genève, 15 – 19 octobre 2018</w:t>
      </w:r>
    </w:p>
    <w:p w14:paraId="39424A0A" w14:textId="52F4D76E" w:rsidR="00601BCB" w:rsidRPr="00601BCB" w:rsidRDefault="002458C6" w:rsidP="00000DEF">
      <w:pPr>
        <w:spacing w:before="720" w:after="360"/>
        <w:rPr>
          <w:caps/>
          <w:sz w:val="24"/>
          <w:lang w:val="fr-FR"/>
        </w:rPr>
      </w:pPr>
      <w:r w:rsidRPr="00601BCB">
        <w:rPr>
          <w:caps/>
          <w:sz w:val="24"/>
          <w:lang w:val="fr-FR"/>
        </w:rPr>
        <w:t>Révision de la norme</w:t>
      </w:r>
      <w:r w:rsidR="00DB7980" w:rsidRPr="00601BCB">
        <w:rPr>
          <w:caps/>
          <w:sz w:val="24"/>
          <w:lang w:val="fr-FR"/>
        </w:rPr>
        <w:t> </w:t>
      </w:r>
      <w:r w:rsidRPr="00601BCB">
        <w:rPr>
          <w:caps/>
          <w:sz w:val="24"/>
          <w:lang w:val="fr-FR"/>
        </w:rPr>
        <w:t>ST.37 de l</w:t>
      </w:r>
      <w:r w:rsidR="008C66C2" w:rsidRPr="00601BCB">
        <w:rPr>
          <w:caps/>
          <w:sz w:val="24"/>
          <w:lang w:val="fr-FR"/>
        </w:rPr>
        <w:t>’</w:t>
      </w:r>
      <w:r w:rsidRPr="00601BCB">
        <w:rPr>
          <w:caps/>
          <w:sz w:val="24"/>
          <w:lang w:val="fr-FR"/>
        </w:rPr>
        <w:t>OMPI</w:t>
      </w:r>
    </w:p>
    <w:p w14:paraId="431748CD" w14:textId="77777777" w:rsidR="00601BCB" w:rsidRPr="00601BCB" w:rsidRDefault="002458C6" w:rsidP="00000DEF">
      <w:pPr>
        <w:spacing w:after="960"/>
        <w:rPr>
          <w:i/>
          <w:lang w:val="fr-FR"/>
        </w:rPr>
      </w:pPr>
      <w:r w:rsidRPr="00601BCB">
        <w:rPr>
          <w:i/>
          <w:lang w:val="fr-FR"/>
        </w:rPr>
        <w:t>Document établi par l</w:t>
      </w:r>
      <w:r w:rsidR="008C66C2" w:rsidRPr="00601BCB">
        <w:rPr>
          <w:i/>
          <w:lang w:val="fr-FR"/>
        </w:rPr>
        <w:t>’</w:t>
      </w:r>
      <w:r w:rsidRPr="00601BCB">
        <w:rPr>
          <w:i/>
          <w:lang w:val="fr-FR"/>
        </w:rPr>
        <w:t>équipe d</w:t>
      </w:r>
      <w:r w:rsidR="008C66C2" w:rsidRPr="00601BCB">
        <w:rPr>
          <w:i/>
          <w:lang w:val="fr-FR"/>
        </w:rPr>
        <w:t>’</w:t>
      </w:r>
      <w:r w:rsidRPr="00601BCB">
        <w:rPr>
          <w:i/>
          <w:lang w:val="fr-FR"/>
        </w:rPr>
        <w:t>experts chargée du fichier d</w:t>
      </w:r>
      <w:r w:rsidR="008C66C2" w:rsidRPr="00601BCB">
        <w:rPr>
          <w:i/>
          <w:lang w:val="fr-FR"/>
        </w:rPr>
        <w:t>’</w:t>
      </w:r>
      <w:r w:rsidRPr="00601BCB">
        <w:rPr>
          <w:i/>
          <w:lang w:val="fr-FR"/>
        </w:rPr>
        <w:t>autorité</w:t>
      </w:r>
    </w:p>
    <w:p w14:paraId="747CA819" w14:textId="7034FE53" w:rsidR="001C31B6" w:rsidRPr="00601BCB" w:rsidRDefault="00601BCB" w:rsidP="00601BCB">
      <w:pPr>
        <w:pStyle w:val="Heading2"/>
      </w:pPr>
      <w:r w:rsidRPr="00601BCB">
        <w:t>Introduction</w:t>
      </w:r>
    </w:p>
    <w:p w14:paraId="43B99E52" w14:textId="75642ADC" w:rsidR="001C31B6" w:rsidRPr="00601BCB" w:rsidRDefault="002458C6" w:rsidP="00000DEF">
      <w:pPr>
        <w:pStyle w:val="ONUMFS"/>
        <w:rPr>
          <w:lang w:val="fr-FR"/>
        </w:rPr>
      </w:pPr>
      <w:r w:rsidRPr="00601BCB">
        <w:rPr>
          <w:lang w:val="fr-FR"/>
        </w:rPr>
        <w:t>À sa cinqu</w:t>
      </w:r>
      <w:r w:rsidR="008C66C2" w:rsidRPr="00601BCB">
        <w:rPr>
          <w:lang w:val="fr-FR"/>
        </w:rPr>
        <w:t>ième session</w:t>
      </w:r>
      <w:r w:rsidRPr="00601BCB">
        <w:rPr>
          <w:lang w:val="fr-FR"/>
        </w:rPr>
        <w:t xml:space="preserve"> tenue à Genève </w:t>
      </w:r>
      <w:r w:rsidR="008C66C2" w:rsidRPr="00601BCB">
        <w:rPr>
          <w:lang w:val="fr-FR"/>
        </w:rPr>
        <w:t>en 2017</w:t>
      </w:r>
      <w:r w:rsidRPr="00601BCB">
        <w:rPr>
          <w:lang w:val="fr-FR"/>
        </w:rPr>
        <w:t>, le Comité des normes de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OMPI (CWS) a adopté la norme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ST.37 de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OMPI intitulée</w:t>
      </w:r>
      <w:r w:rsidR="00584116" w:rsidRPr="00601BCB">
        <w:rPr>
          <w:lang w:val="fr-FR"/>
        </w:rPr>
        <w:t xml:space="preserve"> </w:t>
      </w:r>
      <w:r w:rsidRPr="00601BCB">
        <w:rPr>
          <w:lang w:val="fr-FR"/>
        </w:rPr>
        <w:t>“Recommandation concernant un fichier d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autorité des documents de brevet publiés”.</w:t>
      </w:r>
      <w:r w:rsidR="00B97D0F" w:rsidRPr="00601BCB">
        <w:rPr>
          <w:lang w:val="fr-FR"/>
        </w:rPr>
        <w:t xml:space="preserve">  </w:t>
      </w:r>
      <w:r w:rsidRPr="00601BCB">
        <w:rPr>
          <w:lang w:val="fr-FR"/>
        </w:rPr>
        <w:t>En conséquence,</w:t>
      </w:r>
      <w:r w:rsidR="008C66C2" w:rsidRPr="00601BCB">
        <w:rPr>
          <w:lang w:val="fr-FR"/>
        </w:rPr>
        <w:t xml:space="preserve"> le CWS</w:t>
      </w:r>
      <w:r w:rsidRPr="00601BCB">
        <w:rPr>
          <w:lang w:val="fr-FR"/>
        </w:rPr>
        <w:t xml:space="preserve"> </w:t>
      </w:r>
      <w:r w:rsidR="009819E3" w:rsidRPr="00601BCB">
        <w:rPr>
          <w:lang w:val="fr-FR"/>
        </w:rPr>
        <w:t>a révisé</w:t>
      </w:r>
      <w:r w:rsidRPr="00601BCB">
        <w:rPr>
          <w:lang w:val="fr-FR"/>
        </w:rPr>
        <w:t xml:space="preserve"> la description de la tâche n° 51 </w:t>
      </w:r>
      <w:r w:rsidR="009819E3" w:rsidRPr="00601BCB">
        <w:rPr>
          <w:lang w:val="fr-FR"/>
        </w:rPr>
        <w:t>comme suit</w:t>
      </w:r>
      <w:r w:rsidR="008C66C2" w:rsidRPr="00601BCB">
        <w:rPr>
          <w:lang w:val="fr-FR"/>
        </w:rPr>
        <w:t> :</w:t>
      </w:r>
      <w:r w:rsidRPr="00601BCB">
        <w:rPr>
          <w:lang w:val="fr-FR"/>
        </w:rPr>
        <w:t xml:space="preserve"> “Établir et présenter</w:t>
      </w:r>
      <w:r w:rsidR="008C66C2" w:rsidRPr="00601BCB">
        <w:rPr>
          <w:lang w:val="fr-FR"/>
        </w:rPr>
        <w:t xml:space="preserve"> au CWS</w:t>
      </w:r>
      <w:r w:rsidR="009819E3" w:rsidRPr="00601BCB">
        <w:rPr>
          <w:lang w:val="fr-FR"/>
        </w:rPr>
        <w:t xml:space="preserve"> </w:t>
      </w:r>
      <w:r w:rsidRPr="00601BCB">
        <w:rPr>
          <w:lang w:val="fr-FR"/>
        </w:rPr>
        <w:t xml:space="preserve">pour examen à </w:t>
      </w:r>
      <w:r w:rsidR="009819E3" w:rsidRPr="00601BCB">
        <w:rPr>
          <w:lang w:val="fr-FR"/>
        </w:rPr>
        <w:t>sa</w:t>
      </w:r>
      <w:r w:rsidRPr="00601BCB">
        <w:rPr>
          <w:lang w:val="fr-FR"/>
        </w:rPr>
        <w:t xml:space="preserve"> six</w:t>
      </w:r>
      <w:r w:rsidR="008C66C2" w:rsidRPr="00601BCB">
        <w:rPr>
          <w:lang w:val="fr-FR"/>
        </w:rPr>
        <w:t>ième session</w:t>
      </w:r>
      <w:r w:rsidRPr="00601BCB">
        <w:rPr>
          <w:lang w:val="fr-FR"/>
        </w:rPr>
        <w:t xml:space="preserve"> devant se tenir </w:t>
      </w:r>
      <w:r w:rsidR="008C66C2" w:rsidRPr="00601BCB">
        <w:rPr>
          <w:lang w:val="fr-FR"/>
        </w:rPr>
        <w:t>en 2018</w:t>
      </w:r>
      <w:r w:rsidRPr="00601BCB">
        <w:rPr>
          <w:lang w:val="fr-FR"/>
        </w:rPr>
        <w:t xml:space="preserve"> l</w:t>
      </w:r>
      <w:r w:rsidR="008C66C2" w:rsidRPr="00601BCB">
        <w:rPr>
          <w:lang w:val="fr-FR"/>
        </w:rPr>
        <w:t>’annexe I</w:t>
      </w:r>
      <w:r w:rsidRPr="00601BCB">
        <w:rPr>
          <w:lang w:val="fr-FR"/>
        </w:rPr>
        <w:t xml:space="preserve">II </w:t>
      </w:r>
      <w:r w:rsidR="008C66C2" w:rsidRPr="00601BCB">
        <w:rPr>
          <w:lang w:val="fr-FR"/>
        </w:rPr>
        <w:t>‘</w:t>
      </w:r>
      <w:r w:rsidRPr="00601BCB">
        <w:rPr>
          <w:lang w:val="fr-FR"/>
        </w:rPr>
        <w:t>Sch</w:t>
      </w:r>
      <w:r w:rsidR="009819E3" w:rsidRPr="00601BCB">
        <w:rPr>
          <w:lang w:val="fr-FR"/>
        </w:rPr>
        <w:t>é</w:t>
      </w:r>
      <w:r w:rsidRPr="00601BCB">
        <w:rPr>
          <w:lang w:val="fr-FR"/>
        </w:rPr>
        <w:t xml:space="preserve">ma </w:t>
      </w:r>
      <w:r w:rsidR="009819E3" w:rsidRPr="00601BCB">
        <w:rPr>
          <w:lang w:val="fr-FR"/>
        </w:rPr>
        <w:t xml:space="preserve">XML </w:t>
      </w:r>
      <w:r w:rsidRPr="00601BCB">
        <w:rPr>
          <w:lang w:val="fr-FR"/>
        </w:rPr>
        <w:t>(XSD)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 xml:space="preserve"> et l</w:t>
      </w:r>
      <w:r w:rsidR="008C66C2" w:rsidRPr="00601BCB">
        <w:rPr>
          <w:lang w:val="fr-FR"/>
        </w:rPr>
        <w:t>’annexe I</w:t>
      </w:r>
      <w:r w:rsidRPr="00601BCB">
        <w:rPr>
          <w:lang w:val="fr-FR"/>
        </w:rPr>
        <w:t xml:space="preserve">V </w:t>
      </w:r>
      <w:r w:rsidR="008C66C2" w:rsidRPr="00601BCB">
        <w:rPr>
          <w:lang w:val="fr-FR"/>
        </w:rPr>
        <w:t>‘</w:t>
      </w:r>
      <w:r w:rsidRPr="00601BCB">
        <w:rPr>
          <w:lang w:val="fr-FR"/>
        </w:rPr>
        <w:t>Définition de type de documents (DTD)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 xml:space="preserve"> </w:t>
      </w:r>
      <w:r w:rsidR="009819E3" w:rsidRPr="00601BCB">
        <w:rPr>
          <w:lang w:val="fr-FR"/>
        </w:rPr>
        <w:t>de</w:t>
      </w:r>
      <w:r w:rsidRPr="00601BCB">
        <w:rPr>
          <w:lang w:val="fr-FR"/>
        </w:rPr>
        <w:t xml:space="preserve"> la norme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ST.37 de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 xml:space="preserve">OMPI intitulée </w:t>
      </w:r>
      <w:r w:rsidR="008C66C2" w:rsidRPr="00601BCB">
        <w:rPr>
          <w:lang w:val="fr-FR"/>
        </w:rPr>
        <w:t>‘</w:t>
      </w:r>
      <w:r w:rsidRPr="00601BCB">
        <w:rPr>
          <w:lang w:val="fr-FR"/>
        </w:rPr>
        <w:t>Recommandation concernant un fichier d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autorité des documents de brevet publiés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”</w:t>
      </w:r>
      <w:r w:rsidR="00584116" w:rsidRPr="00601BCB">
        <w:rPr>
          <w:lang w:val="fr-FR"/>
        </w:rPr>
        <w:t xml:space="preserve"> </w:t>
      </w:r>
      <w:r w:rsidRPr="00601BCB">
        <w:rPr>
          <w:lang w:val="fr-FR"/>
        </w:rPr>
        <w:t>(</w:t>
      </w:r>
      <w:r w:rsidR="00584116" w:rsidRPr="00601BCB">
        <w:rPr>
          <w:lang w:val="fr-FR"/>
        </w:rPr>
        <w:t>v</w:t>
      </w:r>
      <w:r w:rsidRPr="00601BCB">
        <w:rPr>
          <w:lang w:val="fr-FR"/>
        </w:rPr>
        <w:t>oir les paragraphes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60, 62 et 63 du document</w:t>
      </w:r>
      <w:r w:rsidR="00DC0165" w:rsidRPr="00601BCB">
        <w:rPr>
          <w:lang w:val="fr-FR"/>
        </w:rPr>
        <w:t> </w:t>
      </w:r>
      <w:r w:rsidRPr="00601BCB">
        <w:rPr>
          <w:lang w:val="fr-FR"/>
        </w:rPr>
        <w:t>CWS/5/22)</w:t>
      </w:r>
      <w:r w:rsidR="00584116" w:rsidRPr="00601BCB">
        <w:rPr>
          <w:lang w:val="fr-FR"/>
        </w:rPr>
        <w:t>.</w:t>
      </w:r>
    </w:p>
    <w:p w14:paraId="44C50F37" w14:textId="6C470F6D" w:rsidR="001C31B6" w:rsidRPr="00601BCB" w:rsidRDefault="002458C6" w:rsidP="00000DEF">
      <w:pPr>
        <w:pStyle w:val="ONUMFS"/>
        <w:rPr>
          <w:lang w:val="fr-FR"/>
        </w:rPr>
      </w:pPr>
      <w:r w:rsidRPr="00601BCB">
        <w:rPr>
          <w:lang w:val="fr-FR"/>
        </w:rPr>
        <w:t>Le CWS a aussi approuvé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avertissement suivant à inclure dans la page de couverture de la nouvelle norme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ST.37 de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OMPI</w:t>
      </w:r>
      <w:r w:rsidR="008C66C2" w:rsidRPr="00601BCB">
        <w:rPr>
          <w:lang w:val="fr-FR"/>
        </w:rPr>
        <w:t> :</w:t>
      </w:r>
    </w:p>
    <w:p w14:paraId="3EDD6E08" w14:textId="74A11418" w:rsidR="001C31B6" w:rsidRPr="00601BCB" w:rsidRDefault="009819E3" w:rsidP="002458C6">
      <w:pPr>
        <w:pStyle w:val="ONUME"/>
        <w:ind w:left="567"/>
        <w:rPr>
          <w:lang w:val="fr-FR"/>
        </w:rPr>
      </w:pPr>
      <w:r w:rsidRPr="00601BCB">
        <w:rPr>
          <w:lang w:val="fr-FR"/>
        </w:rPr>
        <w:t xml:space="preserve">“Note du </w:t>
      </w:r>
      <w:r w:rsidR="002458C6" w:rsidRPr="00601BCB">
        <w:rPr>
          <w:lang w:val="fr-FR"/>
        </w:rPr>
        <w:t>Bureau international</w:t>
      </w:r>
    </w:p>
    <w:p w14:paraId="6B6DFE75" w14:textId="2704772E" w:rsidR="001C31B6" w:rsidRPr="00601BCB" w:rsidRDefault="002458C6" w:rsidP="002458C6">
      <w:pPr>
        <w:pStyle w:val="ONUME"/>
        <w:ind w:left="567"/>
        <w:rPr>
          <w:lang w:val="fr-FR"/>
        </w:rPr>
      </w:pPr>
      <w:r w:rsidRPr="00601BCB">
        <w:rPr>
          <w:lang w:val="fr-FR"/>
        </w:rPr>
        <w:t>“Les annexes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III et IV de la présente norme, dans lesquelles sont définis le schéma XML (XSD) et les définitions de type de documents (DTD) sont en cours d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élaboration par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équipe d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experts chargée du fichier d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autori</w:t>
      </w:r>
      <w:r w:rsidR="00DC0165" w:rsidRPr="00601BCB">
        <w:rPr>
          <w:lang w:val="fr-FR"/>
        </w:rPr>
        <w:t>té.  El</w:t>
      </w:r>
      <w:r w:rsidRPr="00601BCB">
        <w:rPr>
          <w:lang w:val="fr-FR"/>
        </w:rPr>
        <w:t>les doivent être présentées au Comité des normes de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OMPI (CWS) pour examen et adoption à sa six</w:t>
      </w:r>
      <w:r w:rsidR="008C66C2" w:rsidRPr="00601BCB">
        <w:rPr>
          <w:lang w:val="fr-FR"/>
        </w:rPr>
        <w:t>ième session</w:t>
      </w:r>
      <w:r w:rsidRPr="00601BCB">
        <w:rPr>
          <w:lang w:val="fr-FR"/>
        </w:rPr>
        <w:t xml:space="preserve">, qui se tiendra </w:t>
      </w:r>
      <w:r w:rsidR="008C66C2" w:rsidRPr="00601BCB">
        <w:rPr>
          <w:lang w:val="fr-FR"/>
        </w:rPr>
        <w:t>en 2018</w:t>
      </w:r>
      <w:r w:rsidRPr="00601BCB">
        <w:rPr>
          <w:lang w:val="fr-FR"/>
        </w:rPr>
        <w:t>.</w:t>
      </w:r>
    </w:p>
    <w:p w14:paraId="082782FF" w14:textId="4E6C6146" w:rsidR="001C31B6" w:rsidRPr="00601BCB" w:rsidRDefault="002458C6" w:rsidP="002458C6">
      <w:pPr>
        <w:pStyle w:val="ONUME"/>
        <w:ind w:left="567"/>
        <w:rPr>
          <w:lang w:val="fr-FR"/>
        </w:rPr>
      </w:pPr>
      <w:r w:rsidRPr="00601BCB">
        <w:rPr>
          <w:lang w:val="fr-FR"/>
        </w:rPr>
        <w:t>“Dans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attente de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adoption de ces annexes par</w:t>
      </w:r>
      <w:r w:rsidR="008C66C2" w:rsidRPr="00601BCB">
        <w:rPr>
          <w:lang w:val="fr-FR"/>
        </w:rPr>
        <w:t xml:space="preserve"> le CWS</w:t>
      </w:r>
      <w:r w:rsidRPr="00601BCB">
        <w:rPr>
          <w:lang w:val="fr-FR"/>
        </w:rPr>
        <w:t>, le seul format recommandé pour cette norme est le format texte.”</w:t>
      </w:r>
    </w:p>
    <w:p w14:paraId="19567CEF" w14:textId="77777777" w:rsidR="00601BCB" w:rsidRPr="00601BCB" w:rsidRDefault="002458C6" w:rsidP="002458C6">
      <w:pPr>
        <w:pStyle w:val="ONUME"/>
        <w:rPr>
          <w:lang w:val="fr-FR"/>
        </w:rPr>
      </w:pPr>
      <w:r w:rsidRPr="00601BCB">
        <w:rPr>
          <w:lang w:val="fr-FR"/>
        </w:rPr>
        <w:t>(</w:t>
      </w:r>
      <w:r w:rsidR="009819E3" w:rsidRPr="00601BCB">
        <w:rPr>
          <w:lang w:val="fr-FR"/>
        </w:rPr>
        <w:t>Vo</w:t>
      </w:r>
      <w:r w:rsidRPr="00601BCB">
        <w:rPr>
          <w:lang w:val="fr-FR"/>
        </w:rPr>
        <w:t>ir le paragraphe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61 du document</w:t>
      </w:r>
      <w:r w:rsidR="00DC0165" w:rsidRPr="00601BCB">
        <w:rPr>
          <w:lang w:val="fr-FR"/>
        </w:rPr>
        <w:t> </w:t>
      </w:r>
      <w:r w:rsidRPr="00601BCB">
        <w:rPr>
          <w:lang w:val="fr-FR"/>
        </w:rPr>
        <w:t>CWS/5/22.)</w:t>
      </w:r>
    </w:p>
    <w:p w14:paraId="4A101B25" w14:textId="7640AC21" w:rsidR="001C31B6" w:rsidRPr="00601BCB" w:rsidRDefault="004859D9" w:rsidP="00000DEF">
      <w:pPr>
        <w:pStyle w:val="ONUMFS"/>
        <w:rPr>
          <w:i/>
          <w:lang w:val="fr-FR"/>
        </w:rPr>
      </w:pPr>
      <w:r w:rsidRPr="00601BCB">
        <w:rPr>
          <w:lang w:val="fr-FR"/>
        </w:rPr>
        <w:lastRenderedPageBreak/>
        <w:t>À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issue de ces délibérations,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équipe d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experts chargée du fichier d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autorité a soumis</w:t>
      </w:r>
      <w:r w:rsidR="008C66C2" w:rsidRPr="00601BCB">
        <w:rPr>
          <w:lang w:val="fr-FR"/>
        </w:rPr>
        <w:t xml:space="preserve"> au CWS</w:t>
      </w:r>
      <w:r w:rsidRPr="00601BCB">
        <w:rPr>
          <w:lang w:val="fr-FR"/>
        </w:rPr>
        <w:t>, pour examen et adoption à sa six</w:t>
      </w:r>
      <w:r w:rsidR="008C66C2" w:rsidRPr="00601BCB">
        <w:rPr>
          <w:lang w:val="fr-FR"/>
        </w:rPr>
        <w:t>ième session</w:t>
      </w:r>
      <w:r w:rsidRPr="00601BCB">
        <w:rPr>
          <w:lang w:val="fr-FR"/>
        </w:rPr>
        <w:t>, une proposition finale pour la révision de la norme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ST.37 de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OMPI contenant les nouvelles annexes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III (Schéma XML) et IV (DTD).</w:t>
      </w:r>
      <w:r w:rsidR="00F61588" w:rsidRPr="00601BCB">
        <w:rPr>
          <w:lang w:val="fr-FR"/>
        </w:rPr>
        <w:t xml:space="preserve">  </w:t>
      </w:r>
      <w:r w:rsidR="00C72A6A" w:rsidRPr="00601BCB">
        <w:rPr>
          <w:lang w:val="fr-FR"/>
        </w:rPr>
        <w:t>Il</w:t>
      </w:r>
      <w:r w:rsidR="00805166">
        <w:rPr>
          <w:lang w:val="fr-FR"/>
        </w:rPr>
        <w:t> </w:t>
      </w:r>
      <w:r w:rsidR="00C72A6A" w:rsidRPr="00601BCB">
        <w:rPr>
          <w:lang w:val="fr-FR"/>
        </w:rPr>
        <w:t xml:space="preserve">convient de noter que le corps du texte et </w:t>
      </w:r>
      <w:r w:rsidR="008411EF" w:rsidRPr="00601BCB">
        <w:rPr>
          <w:lang w:val="fr-FR"/>
        </w:rPr>
        <w:t>l</w:t>
      </w:r>
      <w:r w:rsidR="00C72A6A" w:rsidRPr="00601BCB">
        <w:rPr>
          <w:lang w:val="fr-FR"/>
        </w:rPr>
        <w:t xml:space="preserve">es </w:t>
      </w:r>
      <w:r w:rsidR="008C66C2" w:rsidRPr="00601BCB">
        <w:rPr>
          <w:lang w:val="fr-FR"/>
        </w:rPr>
        <w:t>annexes I</w:t>
      </w:r>
      <w:r w:rsidR="00C72A6A" w:rsidRPr="00601BCB">
        <w:rPr>
          <w:lang w:val="fr-FR"/>
        </w:rPr>
        <w:t xml:space="preserve"> et II de la norme</w:t>
      </w:r>
      <w:r w:rsidR="00DB7980" w:rsidRPr="00601BCB">
        <w:rPr>
          <w:lang w:val="fr-FR"/>
        </w:rPr>
        <w:t> </w:t>
      </w:r>
      <w:r w:rsidR="00C72A6A" w:rsidRPr="00601BCB">
        <w:rPr>
          <w:lang w:val="fr-FR"/>
        </w:rPr>
        <w:t>ST.37 de l</w:t>
      </w:r>
      <w:r w:rsidR="008C66C2" w:rsidRPr="00601BCB">
        <w:rPr>
          <w:lang w:val="fr-FR"/>
        </w:rPr>
        <w:t>’</w:t>
      </w:r>
      <w:r w:rsidR="00C72A6A" w:rsidRPr="00601BCB">
        <w:rPr>
          <w:lang w:val="fr-FR"/>
        </w:rPr>
        <w:t>OMPI reste</w:t>
      </w:r>
      <w:r w:rsidR="008411EF" w:rsidRPr="00601BCB">
        <w:rPr>
          <w:lang w:val="fr-FR"/>
        </w:rPr>
        <w:t>nt</w:t>
      </w:r>
      <w:r w:rsidR="00C72A6A" w:rsidRPr="00601BCB">
        <w:rPr>
          <w:lang w:val="fr-FR"/>
        </w:rPr>
        <w:t xml:space="preserve"> inchangé</w:t>
      </w:r>
      <w:r w:rsidR="008411EF" w:rsidRPr="00601BCB">
        <w:rPr>
          <w:lang w:val="fr-FR"/>
        </w:rPr>
        <w:t>s</w:t>
      </w:r>
      <w:r w:rsidR="00C72A6A" w:rsidRPr="00601BCB">
        <w:rPr>
          <w:lang w:val="fr-FR"/>
        </w:rPr>
        <w:t>, à l</w:t>
      </w:r>
      <w:r w:rsidR="008C66C2" w:rsidRPr="00601BCB">
        <w:rPr>
          <w:lang w:val="fr-FR"/>
        </w:rPr>
        <w:t>’</w:t>
      </w:r>
      <w:r w:rsidR="00C72A6A" w:rsidRPr="00601BCB">
        <w:rPr>
          <w:lang w:val="fr-FR"/>
        </w:rPr>
        <w:t>exception d</w:t>
      </w:r>
      <w:r w:rsidR="008C66C2" w:rsidRPr="00601BCB">
        <w:rPr>
          <w:lang w:val="fr-FR"/>
        </w:rPr>
        <w:t>’</w:t>
      </w:r>
      <w:r w:rsidR="00C72A6A" w:rsidRPr="00601BCB">
        <w:rPr>
          <w:lang w:val="fr-FR"/>
        </w:rPr>
        <w:t xml:space="preserve">une proposition </w:t>
      </w:r>
      <w:r w:rsidR="0061613F" w:rsidRPr="00601BCB">
        <w:rPr>
          <w:lang w:val="fr-FR"/>
        </w:rPr>
        <w:t>concernant</w:t>
      </w:r>
      <w:r w:rsidR="00C72A6A" w:rsidRPr="00601BCB">
        <w:rPr>
          <w:lang w:val="fr-FR"/>
        </w:rPr>
        <w:t xml:space="preserve"> une modification mineure d</w:t>
      </w:r>
      <w:r w:rsidR="008C66C2" w:rsidRPr="00601BCB">
        <w:rPr>
          <w:lang w:val="fr-FR"/>
        </w:rPr>
        <w:t>’</w:t>
      </w:r>
      <w:r w:rsidR="00C72A6A" w:rsidRPr="00601BCB">
        <w:rPr>
          <w:lang w:val="fr-FR"/>
        </w:rPr>
        <w:t xml:space="preserve">ordre rédactionnelle </w:t>
      </w:r>
      <w:r w:rsidR="0061613F" w:rsidRPr="00601BCB">
        <w:rPr>
          <w:lang w:val="fr-FR"/>
        </w:rPr>
        <w:t xml:space="preserve">à apporter </w:t>
      </w:r>
      <w:r w:rsidR="00C72A6A" w:rsidRPr="00601BCB">
        <w:rPr>
          <w:lang w:val="fr-FR"/>
        </w:rPr>
        <w:t xml:space="preserve">au </w:t>
      </w:r>
      <w:r w:rsidR="008C66C2" w:rsidRPr="00601BCB">
        <w:rPr>
          <w:lang w:val="fr-FR"/>
        </w:rPr>
        <w:t>paragraphe 3</w:t>
      </w:r>
      <w:r w:rsidR="00C72A6A" w:rsidRPr="00601BCB">
        <w:rPr>
          <w:lang w:val="fr-FR"/>
        </w:rPr>
        <w:t>6.b) de la norme (c</w:t>
      </w:r>
      <w:r w:rsidR="008C66C2" w:rsidRPr="00601BCB">
        <w:rPr>
          <w:lang w:val="fr-FR"/>
        </w:rPr>
        <w:t>’</w:t>
      </w:r>
      <w:r w:rsidR="00C72A6A" w:rsidRPr="00601BCB">
        <w:rPr>
          <w:lang w:val="fr-FR"/>
        </w:rPr>
        <w:t xml:space="preserve">est pourquoi </w:t>
      </w:r>
      <w:r w:rsidR="008411EF" w:rsidRPr="00601BCB">
        <w:rPr>
          <w:lang w:val="fr-FR"/>
        </w:rPr>
        <w:t>le corps du texte et ces annexes</w:t>
      </w:r>
      <w:r w:rsidR="00C72A6A" w:rsidRPr="00601BCB">
        <w:rPr>
          <w:lang w:val="fr-FR"/>
        </w:rPr>
        <w:t xml:space="preserve"> n</w:t>
      </w:r>
      <w:r w:rsidR="008C66C2" w:rsidRPr="00601BCB">
        <w:rPr>
          <w:lang w:val="fr-FR"/>
        </w:rPr>
        <w:t>’</w:t>
      </w:r>
      <w:r w:rsidR="00C72A6A" w:rsidRPr="00601BCB">
        <w:rPr>
          <w:lang w:val="fr-FR"/>
        </w:rPr>
        <w:t>ont pas été joints au présent document).</w:t>
      </w:r>
    </w:p>
    <w:p w14:paraId="5E40FE55" w14:textId="1AA2EB2D" w:rsidR="001C31B6" w:rsidRPr="00601BCB" w:rsidRDefault="008411EF" w:rsidP="00000DEF">
      <w:pPr>
        <w:pStyle w:val="ONUMFS"/>
        <w:rPr>
          <w:lang w:val="fr-FR"/>
        </w:rPr>
      </w:pPr>
      <w:r w:rsidRPr="00601BCB">
        <w:rPr>
          <w:lang w:val="fr-FR"/>
        </w:rPr>
        <w:t>Les annexes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III et IV proposées font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objet des annexes du présent docume</w:t>
      </w:r>
      <w:r w:rsidR="00DC0165" w:rsidRPr="00601BCB">
        <w:rPr>
          <w:lang w:val="fr-FR"/>
        </w:rPr>
        <w:t>nt.  Il</w:t>
      </w:r>
      <w:r w:rsidRPr="00601BCB">
        <w:rPr>
          <w:lang w:val="fr-FR"/>
        </w:rPr>
        <w:t xml:space="preserve"> convient de noter que si cette proposition de révision était approuvée par</w:t>
      </w:r>
      <w:r w:rsidR="008C66C2" w:rsidRPr="00601BCB">
        <w:rPr>
          <w:lang w:val="fr-FR"/>
        </w:rPr>
        <w:t xml:space="preserve"> le CWS</w:t>
      </w:r>
      <w:r w:rsidRPr="00601BCB">
        <w:rPr>
          <w:lang w:val="fr-FR"/>
        </w:rPr>
        <w:t>, la nouvelle version de la norme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ST.37 deviendrait la version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1.1 et comprendrait le contenu non révisé, c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est</w:t>
      </w:r>
      <w:r w:rsidR="00B3101F" w:rsidRPr="00601BCB">
        <w:rPr>
          <w:lang w:val="fr-FR"/>
        </w:rPr>
        <w:noBreakHyphen/>
      </w:r>
      <w:r w:rsidRPr="00601BCB">
        <w:rPr>
          <w:lang w:val="fr-FR"/>
        </w:rPr>
        <w:t>à</w:t>
      </w:r>
      <w:r w:rsidR="00B3101F" w:rsidRPr="00601BCB">
        <w:rPr>
          <w:lang w:val="fr-FR"/>
        </w:rPr>
        <w:noBreakHyphen/>
      </w:r>
      <w:r w:rsidRPr="00601BCB">
        <w:rPr>
          <w:lang w:val="fr-FR"/>
        </w:rPr>
        <w:t xml:space="preserve">dire le corps du texte et les </w:t>
      </w:r>
      <w:r w:rsidR="008C66C2" w:rsidRPr="00601BCB">
        <w:rPr>
          <w:lang w:val="fr-FR"/>
        </w:rPr>
        <w:t>annexes I</w:t>
      </w:r>
      <w:r w:rsidRPr="00601BCB">
        <w:rPr>
          <w:lang w:val="fr-FR"/>
        </w:rPr>
        <w:t xml:space="preserve"> et II de la norme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ST.37 de l</w:t>
      </w:r>
      <w:r w:rsidR="008C66C2" w:rsidRPr="00601BCB">
        <w:rPr>
          <w:lang w:val="fr-FR"/>
        </w:rPr>
        <w:t>’</w:t>
      </w:r>
      <w:r w:rsidRPr="00601BCB">
        <w:rPr>
          <w:lang w:val="fr-FR"/>
        </w:rPr>
        <w:t>OMPI.</w:t>
      </w:r>
    </w:p>
    <w:p w14:paraId="3F39A586" w14:textId="7EC998B6" w:rsidR="001C31B6" w:rsidRPr="00ED1D75" w:rsidRDefault="00B85A76" w:rsidP="00601BCB">
      <w:pPr>
        <w:pStyle w:val="Heading2"/>
        <w:rPr>
          <w:lang w:val="fr-CH"/>
        </w:rPr>
      </w:pPr>
      <w:r w:rsidRPr="00ED1D75">
        <w:rPr>
          <w:lang w:val="fr-CH"/>
        </w:rPr>
        <w:t>Synthèse des annexes</w:t>
      </w:r>
      <w:r w:rsidR="00DB7980" w:rsidRPr="00ED1D75">
        <w:rPr>
          <w:lang w:val="fr-CH"/>
        </w:rPr>
        <w:t> </w:t>
      </w:r>
      <w:r w:rsidRPr="00ED1D75">
        <w:rPr>
          <w:lang w:val="fr-CH"/>
        </w:rPr>
        <w:t>III et IV proposées</w:t>
      </w:r>
    </w:p>
    <w:p w14:paraId="35847F5E" w14:textId="670B7255" w:rsidR="008C66C2" w:rsidRPr="00000DEF" w:rsidRDefault="00EB0D3C" w:rsidP="00000DEF">
      <w:pPr>
        <w:pStyle w:val="ONUMFS"/>
        <w:rPr>
          <w:spacing w:val="-2"/>
          <w:lang w:val="fr-FR"/>
        </w:rPr>
      </w:pPr>
      <w:r w:rsidRPr="00000DEF">
        <w:rPr>
          <w:spacing w:val="-2"/>
          <w:lang w:val="fr-FR"/>
        </w:rPr>
        <w:t>C</w:t>
      </w:r>
      <w:r w:rsidR="00B85A76" w:rsidRPr="00000DEF">
        <w:rPr>
          <w:spacing w:val="-2"/>
          <w:lang w:val="fr-FR"/>
        </w:rPr>
        <w:t>es deux</w:t>
      </w:r>
      <w:r w:rsidR="003137CE" w:rsidRPr="00000DEF">
        <w:rPr>
          <w:spacing w:val="-2"/>
          <w:lang w:val="fr-FR"/>
        </w:rPr>
        <w:t> </w:t>
      </w:r>
      <w:r w:rsidR="00B85A76" w:rsidRPr="00000DEF">
        <w:rPr>
          <w:spacing w:val="-2"/>
          <w:lang w:val="fr-FR"/>
        </w:rPr>
        <w:t>nouvelles annexes visent à faciliter l</w:t>
      </w:r>
      <w:r w:rsidR="008C66C2" w:rsidRPr="00000DEF">
        <w:rPr>
          <w:spacing w:val="-2"/>
          <w:lang w:val="fr-FR"/>
        </w:rPr>
        <w:t>’</w:t>
      </w:r>
      <w:r w:rsidR="00B85A76" w:rsidRPr="00000DEF">
        <w:rPr>
          <w:spacing w:val="-2"/>
          <w:lang w:val="fr-FR"/>
        </w:rPr>
        <w:t>échange des fichiers d</w:t>
      </w:r>
      <w:r w:rsidR="008C66C2" w:rsidRPr="00000DEF">
        <w:rPr>
          <w:spacing w:val="-2"/>
          <w:lang w:val="fr-FR"/>
        </w:rPr>
        <w:t>’</w:t>
      </w:r>
      <w:r w:rsidR="00B85A76" w:rsidRPr="00000DEF">
        <w:rPr>
          <w:spacing w:val="-2"/>
          <w:lang w:val="fr-FR"/>
        </w:rPr>
        <w:t>autorité et leur utilisation à différentes fins par les offices de propriété industrielle et les déposants, notamment dans un environnement de machine à machi</w:t>
      </w:r>
      <w:r w:rsidR="00DC0165" w:rsidRPr="00000DEF">
        <w:rPr>
          <w:spacing w:val="-2"/>
          <w:lang w:val="fr-FR"/>
        </w:rPr>
        <w:t>ne.  Le</w:t>
      </w:r>
      <w:r w:rsidR="00342F1C" w:rsidRPr="00000DEF">
        <w:rPr>
          <w:spacing w:val="-2"/>
          <w:lang w:val="fr-FR"/>
        </w:rPr>
        <w:t xml:space="preserve">s nouvelles structures XSD et DTD permettent </w:t>
      </w:r>
      <w:r w:rsidR="006D09C3" w:rsidRPr="00000DEF">
        <w:rPr>
          <w:spacing w:val="-2"/>
          <w:lang w:val="fr-FR"/>
        </w:rPr>
        <w:t>de représenter</w:t>
      </w:r>
      <w:r w:rsidR="00342F1C" w:rsidRPr="00000DEF">
        <w:rPr>
          <w:spacing w:val="-2"/>
          <w:lang w:val="fr-FR"/>
        </w:rPr>
        <w:t xml:space="preserve"> tous les éléments </w:t>
      </w:r>
      <w:r w:rsidR="006D09C3" w:rsidRPr="00000DEF">
        <w:rPr>
          <w:spacing w:val="-2"/>
          <w:lang w:val="fr-FR"/>
        </w:rPr>
        <w:t>d</w:t>
      </w:r>
      <w:r w:rsidR="008C66C2" w:rsidRPr="00000DEF">
        <w:rPr>
          <w:spacing w:val="-2"/>
          <w:lang w:val="fr-FR"/>
        </w:rPr>
        <w:t>’</w:t>
      </w:r>
      <w:r w:rsidR="006D09C3" w:rsidRPr="00000DEF">
        <w:rPr>
          <w:spacing w:val="-2"/>
          <w:lang w:val="fr-FR"/>
        </w:rPr>
        <w:t xml:space="preserve">information </w:t>
      </w:r>
      <w:r w:rsidR="00342F1C" w:rsidRPr="00000DEF">
        <w:rPr>
          <w:spacing w:val="-2"/>
          <w:lang w:val="fr-FR"/>
        </w:rPr>
        <w:t>recommandés par la norme</w:t>
      </w:r>
      <w:r w:rsidR="00DB7980" w:rsidRPr="00000DEF">
        <w:rPr>
          <w:spacing w:val="-2"/>
          <w:lang w:val="fr-FR"/>
        </w:rPr>
        <w:t> </w:t>
      </w:r>
      <w:r w:rsidR="00342F1C" w:rsidRPr="00000DEF">
        <w:rPr>
          <w:spacing w:val="-2"/>
          <w:lang w:val="fr-FR"/>
        </w:rPr>
        <w:t>ST.37 de l</w:t>
      </w:r>
      <w:r w:rsidR="008C66C2" w:rsidRPr="00000DEF">
        <w:rPr>
          <w:spacing w:val="-2"/>
          <w:lang w:val="fr-FR"/>
        </w:rPr>
        <w:t>’</w:t>
      </w:r>
      <w:r w:rsidR="00342F1C" w:rsidRPr="00000DEF">
        <w:rPr>
          <w:spacing w:val="-2"/>
          <w:lang w:val="fr-FR"/>
        </w:rPr>
        <w:t>OMPI</w:t>
      </w:r>
      <w:r w:rsidR="006D09C3" w:rsidRPr="00000DEF">
        <w:rPr>
          <w:spacing w:val="-2"/>
          <w:lang w:val="fr-FR"/>
        </w:rPr>
        <w:t xml:space="preserve"> et non pas uniquement</w:t>
      </w:r>
      <w:r w:rsidR="00342F1C" w:rsidRPr="00000DEF">
        <w:rPr>
          <w:spacing w:val="-2"/>
          <w:lang w:val="fr-FR"/>
        </w:rPr>
        <w:t xml:space="preserve"> les éléments de données minimaux (éléments obligatoires) qui étaient couverts par la représentation </w:t>
      </w:r>
      <w:r w:rsidR="004570E3" w:rsidRPr="00000DEF">
        <w:rPr>
          <w:spacing w:val="-2"/>
          <w:lang w:val="fr-FR"/>
        </w:rPr>
        <w:t>en</w:t>
      </w:r>
      <w:r w:rsidR="006D09C3" w:rsidRPr="00000DEF">
        <w:rPr>
          <w:spacing w:val="-2"/>
          <w:lang w:val="fr-FR"/>
        </w:rPr>
        <w:t xml:space="preserve"> format</w:t>
      </w:r>
      <w:r w:rsidR="00342F1C" w:rsidRPr="00000DEF">
        <w:rPr>
          <w:spacing w:val="-2"/>
          <w:lang w:val="fr-FR"/>
        </w:rPr>
        <w:t xml:space="preserve"> texte (TXT) </w:t>
      </w:r>
      <w:r w:rsidR="004570E3" w:rsidRPr="00000DEF">
        <w:rPr>
          <w:spacing w:val="-2"/>
          <w:lang w:val="fr-FR"/>
        </w:rPr>
        <w:t xml:space="preserve">telle que </w:t>
      </w:r>
      <w:r w:rsidR="00342F1C" w:rsidRPr="00000DEF">
        <w:rPr>
          <w:spacing w:val="-2"/>
          <w:lang w:val="fr-FR"/>
        </w:rPr>
        <w:t>définie à l</w:t>
      </w:r>
      <w:r w:rsidR="008C66C2" w:rsidRPr="00000DEF">
        <w:rPr>
          <w:spacing w:val="-2"/>
          <w:lang w:val="fr-FR"/>
        </w:rPr>
        <w:t>’annexe I</w:t>
      </w:r>
      <w:r w:rsidR="00342F1C" w:rsidRPr="00000DEF">
        <w:rPr>
          <w:spacing w:val="-2"/>
          <w:lang w:val="fr-FR"/>
        </w:rPr>
        <w:t>I de la norme</w:t>
      </w:r>
      <w:r w:rsidR="00DB7980" w:rsidRPr="00000DEF">
        <w:rPr>
          <w:spacing w:val="-2"/>
          <w:lang w:val="fr-FR"/>
        </w:rPr>
        <w:t> </w:t>
      </w:r>
      <w:r w:rsidR="00342F1C" w:rsidRPr="00000DEF">
        <w:rPr>
          <w:spacing w:val="-2"/>
          <w:lang w:val="fr-FR"/>
        </w:rPr>
        <w:t>ST.37 de l</w:t>
      </w:r>
      <w:r w:rsidR="008C66C2" w:rsidRPr="00000DEF">
        <w:rPr>
          <w:spacing w:val="-2"/>
          <w:lang w:val="fr-FR"/>
        </w:rPr>
        <w:t>’</w:t>
      </w:r>
      <w:r w:rsidR="00342F1C" w:rsidRPr="00000DEF">
        <w:rPr>
          <w:spacing w:val="-2"/>
          <w:lang w:val="fr-FR"/>
        </w:rPr>
        <w:t>O</w:t>
      </w:r>
      <w:r w:rsidR="00DC0165" w:rsidRPr="00000DEF">
        <w:rPr>
          <w:spacing w:val="-2"/>
          <w:lang w:val="fr-FR"/>
        </w:rPr>
        <w:t>MPI.  Pl</w:t>
      </w:r>
      <w:r w:rsidR="00342F1C" w:rsidRPr="00000DEF">
        <w:rPr>
          <w:spacing w:val="-2"/>
          <w:lang w:val="fr-FR"/>
        </w:rPr>
        <w:t xml:space="preserve">us précisément, le fichier de définition structuré </w:t>
      </w:r>
      <w:r w:rsidR="004570E3" w:rsidRPr="00000DEF">
        <w:rPr>
          <w:spacing w:val="-2"/>
          <w:lang w:val="fr-FR"/>
        </w:rPr>
        <w:t xml:space="preserve">en format XML </w:t>
      </w:r>
      <w:r w:rsidR="00342F1C" w:rsidRPr="00000DEF">
        <w:rPr>
          <w:spacing w:val="-2"/>
          <w:lang w:val="fr-FR"/>
        </w:rPr>
        <w:t>bénéficiera aux utilisateurs de l</w:t>
      </w:r>
      <w:r w:rsidR="008C66C2" w:rsidRPr="00000DEF">
        <w:rPr>
          <w:spacing w:val="-2"/>
          <w:lang w:val="fr-FR"/>
        </w:rPr>
        <w:t>’</w:t>
      </w:r>
      <w:r w:rsidR="00342F1C" w:rsidRPr="00000DEF">
        <w:rPr>
          <w:spacing w:val="-2"/>
          <w:lang w:val="fr-FR"/>
        </w:rPr>
        <w:t>information en matière de propriété industrielle qui souhaitent obtenir des informations plus précises sur le fichier d</w:t>
      </w:r>
      <w:r w:rsidR="008C66C2" w:rsidRPr="00000DEF">
        <w:rPr>
          <w:spacing w:val="-2"/>
          <w:lang w:val="fr-FR"/>
        </w:rPr>
        <w:t>’</w:t>
      </w:r>
      <w:r w:rsidR="00342F1C" w:rsidRPr="00000DEF">
        <w:rPr>
          <w:spacing w:val="-2"/>
          <w:lang w:val="fr-FR"/>
        </w:rPr>
        <w:t>autorité de l</w:t>
      </w:r>
      <w:r w:rsidR="008C66C2" w:rsidRPr="00000DEF">
        <w:rPr>
          <w:spacing w:val="-2"/>
          <w:lang w:val="fr-FR"/>
        </w:rPr>
        <w:t>’</w:t>
      </w:r>
      <w:r w:rsidR="00342F1C" w:rsidRPr="00000DEF">
        <w:rPr>
          <w:spacing w:val="-2"/>
          <w:lang w:val="fr-FR"/>
        </w:rPr>
        <w:t>office de propriété industrielle.</w:t>
      </w:r>
    </w:p>
    <w:p w14:paraId="6DC4F299" w14:textId="0EB6ACAB" w:rsidR="001C31B6" w:rsidRPr="00601BCB" w:rsidRDefault="00342F1C" w:rsidP="00342F1C">
      <w:pPr>
        <w:pStyle w:val="Heading3"/>
        <w:rPr>
          <w:lang w:val="fr-FR"/>
        </w:rPr>
      </w:pPr>
      <w:r w:rsidRPr="00601BCB">
        <w:rPr>
          <w:lang w:val="fr-FR"/>
        </w:rPr>
        <w:t>Annexe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III</w:t>
      </w:r>
      <w:r w:rsidR="008C66C2" w:rsidRPr="00601BCB">
        <w:rPr>
          <w:lang w:val="fr-FR"/>
        </w:rPr>
        <w:t xml:space="preserve"> – </w:t>
      </w:r>
      <w:r w:rsidRPr="00601BCB">
        <w:rPr>
          <w:lang w:val="fr-FR"/>
        </w:rPr>
        <w:t>Schéma XML (XSD)</w:t>
      </w:r>
    </w:p>
    <w:p w14:paraId="0B996194" w14:textId="25AFE9AC" w:rsidR="008C66C2" w:rsidRPr="00000DEF" w:rsidRDefault="001C31B6" w:rsidP="00000DEF">
      <w:pPr>
        <w:pStyle w:val="ONUMFS"/>
        <w:rPr>
          <w:spacing w:val="-2"/>
          <w:lang w:val="fr-FR"/>
        </w:rPr>
      </w:pPr>
      <w:r w:rsidRPr="00000DEF">
        <w:rPr>
          <w:spacing w:val="-2"/>
          <w:lang w:val="fr-FR"/>
        </w:rPr>
        <w:t>La nouvelle structure d</w:t>
      </w:r>
      <w:r w:rsidR="004570E3" w:rsidRPr="00000DEF">
        <w:rPr>
          <w:spacing w:val="-2"/>
          <w:lang w:val="fr-FR"/>
        </w:rPr>
        <w:t>u</w:t>
      </w:r>
      <w:r w:rsidRPr="00000DEF">
        <w:rPr>
          <w:spacing w:val="-2"/>
          <w:lang w:val="fr-FR"/>
        </w:rPr>
        <w:t xml:space="preserve"> schéma XML permettra la </w:t>
      </w:r>
      <w:r w:rsidR="004570E3" w:rsidRPr="00000DEF">
        <w:rPr>
          <w:spacing w:val="-2"/>
          <w:lang w:val="fr-FR"/>
        </w:rPr>
        <w:t>re</w:t>
      </w:r>
      <w:r w:rsidRPr="00000DEF">
        <w:rPr>
          <w:spacing w:val="-2"/>
          <w:lang w:val="fr-FR"/>
        </w:rPr>
        <w:t>présentation des éléments de données minimaux et étendus requis par la norme</w:t>
      </w:r>
      <w:r w:rsidR="00DB7980" w:rsidRPr="00000DEF">
        <w:rPr>
          <w:spacing w:val="-2"/>
          <w:lang w:val="fr-FR"/>
        </w:rPr>
        <w:t> </w:t>
      </w:r>
      <w:r w:rsidRPr="00000DEF">
        <w:rPr>
          <w:spacing w:val="-2"/>
          <w:lang w:val="fr-FR"/>
        </w:rPr>
        <w:t>ST.37 de l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 xml:space="preserve">OMPI pour </w:t>
      </w:r>
      <w:r w:rsidR="004570E3" w:rsidRPr="00000DEF">
        <w:rPr>
          <w:spacing w:val="-2"/>
          <w:lang w:val="fr-FR"/>
        </w:rPr>
        <w:t xml:space="preserve">représenter </w:t>
      </w:r>
      <w:r w:rsidRPr="00000DEF">
        <w:rPr>
          <w:spacing w:val="-2"/>
          <w:lang w:val="fr-FR"/>
        </w:rPr>
        <w:t>un fichier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autorité des documents de brevet publiés par un office de brevets national ou région</w:t>
      </w:r>
      <w:r w:rsidR="00DC0165" w:rsidRPr="00000DEF">
        <w:rPr>
          <w:spacing w:val="-2"/>
          <w:lang w:val="fr-FR"/>
        </w:rPr>
        <w:t>al.  La</w:t>
      </w:r>
      <w:r w:rsidR="00805166">
        <w:rPr>
          <w:lang w:val="fr-FR"/>
        </w:rPr>
        <w:t> </w:t>
      </w:r>
      <w:r w:rsidRPr="00000DEF">
        <w:rPr>
          <w:spacing w:val="-2"/>
          <w:lang w:val="fr-FR"/>
        </w:rPr>
        <w:t>structure XSD est fondée sur la norme</w:t>
      </w:r>
      <w:r w:rsidR="00DB7980" w:rsidRPr="00000DEF">
        <w:rPr>
          <w:spacing w:val="-2"/>
          <w:lang w:val="fr-FR"/>
        </w:rPr>
        <w:t> </w:t>
      </w:r>
      <w:r w:rsidRPr="00000DEF">
        <w:rPr>
          <w:spacing w:val="-2"/>
          <w:lang w:val="fr-FR"/>
        </w:rPr>
        <w:t>ST.96 de l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 xml:space="preserve">OMPI, </w:t>
      </w:r>
      <w:r w:rsidR="008C66C2" w:rsidRPr="00000DEF">
        <w:rPr>
          <w:spacing w:val="-2"/>
          <w:lang w:val="fr-FR"/>
        </w:rPr>
        <w:t>y compris</w:t>
      </w:r>
      <w:r w:rsidRPr="00000DEF">
        <w:rPr>
          <w:spacing w:val="-2"/>
          <w:lang w:val="fr-FR"/>
        </w:rPr>
        <w:t xml:space="preserve"> en ce qui concerne la convention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appellation utilisée pour les noms des nouveaux éléments de donné</w:t>
      </w:r>
      <w:r w:rsidR="00DC0165" w:rsidRPr="00000DEF">
        <w:rPr>
          <w:spacing w:val="-2"/>
          <w:lang w:val="fr-FR"/>
        </w:rPr>
        <w:t>es.  L’a</w:t>
      </w:r>
      <w:r w:rsidRPr="00000DEF">
        <w:rPr>
          <w:spacing w:val="-2"/>
          <w:lang w:val="fr-FR"/>
        </w:rPr>
        <w:t>nnexe</w:t>
      </w:r>
      <w:r w:rsidR="00DB7980" w:rsidRPr="00000DEF">
        <w:rPr>
          <w:spacing w:val="-2"/>
          <w:lang w:val="fr-FR"/>
        </w:rPr>
        <w:t> </w:t>
      </w:r>
      <w:r w:rsidRPr="00000DEF">
        <w:rPr>
          <w:spacing w:val="-2"/>
          <w:lang w:val="fr-FR"/>
        </w:rPr>
        <w:t>III pro</w:t>
      </w:r>
      <w:r w:rsidR="004570E3" w:rsidRPr="00000DEF">
        <w:rPr>
          <w:spacing w:val="-2"/>
          <w:lang w:val="fr-FR"/>
        </w:rPr>
        <w:t>posée comprend un appendice qui correspond à</w:t>
      </w:r>
      <w:r w:rsidRPr="00000DEF">
        <w:rPr>
          <w:spacing w:val="-2"/>
          <w:lang w:val="fr-FR"/>
        </w:rPr>
        <w:t xml:space="preserve"> un échantillon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instance XML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un fichier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 xml:space="preserve">autorité structuré </w:t>
      </w:r>
      <w:r w:rsidR="002C228D" w:rsidRPr="00000DEF">
        <w:rPr>
          <w:spacing w:val="-2"/>
          <w:lang w:val="fr-FR"/>
        </w:rPr>
        <w:t>en format</w:t>
      </w:r>
      <w:r w:rsidRPr="00000DEF">
        <w:rPr>
          <w:spacing w:val="-2"/>
          <w:lang w:val="fr-FR"/>
        </w:rPr>
        <w:t xml:space="preserve"> schéma XML.</w:t>
      </w:r>
    </w:p>
    <w:p w14:paraId="621555BE" w14:textId="699F51A9" w:rsidR="001C31B6" w:rsidRPr="00601BCB" w:rsidRDefault="004570E3" w:rsidP="001C31B6">
      <w:pPr>
        <w:pStyle w:val="Heading3"/>
        <w:rPr>
          <w:lang w:val="fr-FR"/>
        </w:rPr>
      </w:pPr>
      <w:r w:rsidRPr="00601BCB">
        <w:rPr>
          <w:lang w:val="fr-FR"/>
        </w:rPr>
        <w:t>Annexe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IV</w:t>
      </w:r>
      <w:r w:rsidR="008C66C2" w:rsidRPr="00601BCB">
        <w:rPr>
          <w:lang w:val="fr-FR"/>
        </w:rPr>
        <w:t xml:space="preserve"> – </w:t>
      </w:r>
      <w:r w:rsidRPr="00601BCB">
        <w:rPr>
          <w:lang w:val="fr-FR"/>
        </w:rPr>
        <w:t>DTD</w:t>
      </w:r>
    </w:p>
    <w:p w14:paraId="593AF8D3" w14:textId="21B483BB" w:rsidR="00ED1D75" w:rsidRDefault="001C31B6" w:rsidP="00000DEF">
      <w:pPr>
        <w:pStyle w:val="ONUMFS"/>
        <w:rPr>
          <w:spacing w:val="-2"/>
          <w:lang w:val="fr-FR"/>
        </w:rPr>
      </w:pPr>
      <w:r w:rsidRPr="00000DEF">
        <w:rPr>
          <w:spacing w:val="-2"/>
          <w:lang w:val="fr-FR"/>
        </w:rPr>
        <w:t>La nouvelle structure de définition de type de document (DTD) permettra la représentation des éléments de données minimaux et étendus requis par la norme</w:t>
      </w:r>
      <w:r w:rsidR="00DB7980" w:rsidRPr="00000DEF">
        <w:rPr>
          <w:spacing w:val="-2"/>
          <w:lang w:val="fr-FR"/>
        </w:rPr>
        <w:t> </w:t>
      </w:r>
      <w:r w:rsidRPr="00000DEF">
        <w:rPr>
          <w:spacing w:val="-2"/>
          <w:lang w:val="fr-FR"/>
        </w:rPr>
        <w:t xml:space="preserve">ST.37 pour </w:t>
      </w:r>
      <w:r w:rsidR="002C228D" w:rsidRPr="00000DEF">
        <w:rPr>
          <w:spacing w:val="-2"/>
          <w:lang w:val="fr-FR"/>
        </w:rPr>
        <w:t>représenter</w:t>
      </w:r>
      <w:r w:rsidRPr="00000DEF">
        <w:rPr>
          <w:spacing w:val="-2"/>
          <w:lang w:val="fr-FR"/>
        </w:rPr>
        <w:t xml:space="preserve"> un fichier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autorité des documents de brevet publiés par un office des brevets national ou région</w:t>
      </w:r>
      <w:r w:rsidR="00DC0165" w:rsidRPr="00000DEF">
        <w:rPr>
          <w:spacing w:val="-2"/>
          <w:lang w:val="fr-FR"/>
        </w:rPr>
        <w:t>al.  La</w:t>
      </w:r>
      <w:r w:rsidRPr="00000DEF">
        <w:rPr>
          <w:spacing w:val="-2"/>
          <w:lang w:val="fr-FR"/>
        </w:rPr>
        <w:t xml:space="preserve"> structure DTD est fondée sur la norme</w:t>
      </w:r>
      <w:r w:rsidR="00DB7980" w:rsidRPr="00000DEF">
        <w:rPr>
          <w:spacing w:val="-2"/>
          <w:lang w:val="fr-FR"/>
        </w:rPr>
        <w:t> </w:t>
      </w:r>
      <w:r w:rsidRPr="00000DEF">
        <w:rPr>
          <w:spacing w:val="-2"/>
          <w:lang w:val="fr-FR"/>
        </w:rPr>
        <w:t xml:space="preserve">ST.36, </w:t>
      </w:r>
      <w:r w:rsidR="008C66C2" w:rsidRPr="00000DEF">
        <w:rPr>
          <w:spacing w:val="-2"/>
          <w:lang w:val="fr-FR"/>
        </w:rPr>
        <w:t>y compris</w:t>
      </w:r>
      <w:r w:rsidRPr="00000DEF">
        <w:rPr>
          <w:spacing w:val="-2"/>
          <w:lang w:val="fr-FR"/>
        </w:rPr>
        <w:t xml:space="preserve"> en ce qui concerne la convention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appellation utilisée pour les noms des nouveaux éléments de donné</w:t>
      </w:r>
      <w:r w:rsidR="00DC0165" w:rsidRPr="00000DEF">
        <w:rPr>
          <w:spacing w:val="-2"/>
          <w:lang w:val="fr-FR"/>
        </w:rPr>
        <w:t>es.  L’a</w:t>
      </w:r>
      <w:r w:rsidRPr="00000DEF">
        <w:rPr>
          <w:spacing w:val="-2"/>
          <w:lang w:val="fr-FR"/>
        </w:rPr>
        <w:t>nnexe</w:t>
      </w:r>
      <w:r w:rsidR="00DB7980" w:rsidRPr="00000DEF">
        <w:rPr>
          <w:spacing w:val="-2"/>
          <w:lang w:val="fr-FR"/>
        </w:rPr>
        <w:t> </w:t>
      </w:r>
      <w:r w:rsidRPr="00000DEF">
        <w:rPr>
          <w:spacing w:val="-2"/>
          <w:lang w:val="fr-FR"/>
        </w:rPr>
        <w:t xml:space="preserve">IV proposée comprend un appendice qui </w:t>
      </w:r>
      <w:r w:rsidR="002C228D" w:rsidRPr="00000DEF">
        <w:rPr>
          <w:spacing w:val="-2"/>
          <w:lang w:val="fr-FR"/>
        </w:rPr>
        <w:t>correspond à</w:t>
      </w:r>
      <w:r w:rsidRPr="00000DEF">
        <w:rPr>
          <w:spacing w:val="-2"/>
          <w:lang w:val="fr-FR"/>
        </w:rPr>
        <w:t xml:space="preserve"> un échantillon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instance XML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un fichier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 xml:space="preserve">autorité structuré </w:t>
      </w:r>
      <w:r w:rsidR="002C228D" w:rsidRPr="00000DEF">
        <w:rPr>
          <w:spacing w:val="-2"/>
          <w:lang w:val="fr-FR"/>
        </w:rPr>
        <w:t>en format DTD</w:t>
      </w:r>
      <w:r w:rsidR="00FA5331" w:rsidRPr="00000DEF">
        <w:rPr>
          <w:spacing w:val="-2"/>
          <w:lang w:val="fr-FR"/>
        </w:rPr>
        <w:t>.</w:t>
      </w:r>
      <w:r w:rsidR="00ED1D75">
        <w:rPr>
          <w:spacing w:val="-2"/>
          <w:lang w:val="fr-FR"/>
        </w:rPr>
        <w:br w:type="page"/>
      </w:r>
    </w:p>
    <w:p w14:paraId="4E2291E2" w14:textId="1D5779BA" w:rsidR="001C31B6" w:rsidRPr="00601BCB" w:rsidRDefault="00601BCB" w:rsidP="00601BCB">
      <w:pPr>
        <w:pStyle w:val="Heading2"/>
      </w:pPr>
      <w:bookmarkStart w:id="0" w:name="_GoBack"/>
      <w:bookmarkEnd w:id="0"/>
      <w:r w:rsidRPr="00601BCB">
        <w:lastRenderedPageBreak/>
        <w:t>Autres propositions</w:t>
      </w:r>
    </w:p>
    <w:p w14:paraId="555FF607" w14:textId="2A07DBCC" w:rsidR="001C31B6" w:rsidRPr="00000DEF" w:rsidRDefault="005B4BD6" w:rsidP="00000DEF">
      <w:pPr>
        <w:pStyle w:val="ONUMFS"/>
        <w:rPr>
          <w:spacing w:val="-2"/>
          <w:lang w:val="fr-FR"/>
        </w:rPr>
      </w:pPr>
      <w:r w:rsidRPr="00000DEF">
        <w:rPr>
          <w:spacing w:val="-2"/>
          <w:lang w:val="fr-FR"/>
        </w:rPr>
        <w:t>Une erreur mineure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ordre rédactionnel s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est glissée au paragraphe</w:t>
      </w:r>
      <w:r w:rsidR="00DB7980" w:rsidRPr="00000DEF">
        <w:rPr>
          <w:spacing w:val="-2"/>
          <w:lang w:val="fr-FR"/>
        </w:rPr>
        <w:t> </w:t>
      </w:r>
      <w:r w:rsidRPr="00000DEF">
        <w:rPr>
          <w:spacing w:val="-2"/>
          <w:lang w:val="fr-FR"/>
        </w:rPr>
        <w:t>36.b) de la norme</w:t>
      </w:r>
      <w:r w:rsidR="00DB7980" w:rsidRPr="00000DEF">
        <w:rPr>
          <w:spacing w:val="-2"/>
          <w:lang w:val="fr-FR"/>
        </w:rPr>
        <w:t> </w:t>
      </w:r>
      <w:r w:rsidRPr="00000DEF">
        <w:rPr>
          <w:spacing w:val="-2"/>
          <w:lang w:val="fr-FR"/>
        </w:rPr>
        <w:t>ST.37 de l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O</w:t>
      </w:r>
      <w:r w:rsidR="00DC0165" w:rsidRPr="00000DEF">
        <w:rPr>
          <w:spacing w:val="-2"/>
          <w:lang w:val="fr-FR"/>
        </w:rPr>
        <w:t>MPI.  Il</w:t>
      </w:r>
      <w:r w:rsidRPr="00000DEF">
        <w:rPr>
          <w:spacing w:val="-2"/>
          <w:lang w:val="fr-FR"/>
        </w:rPr>
        <w:t xml:space="preserve"> est proposé de remplacer le libellé </w:t>
      </w:r>
      <w:r w:rsidR="002D7570" w:rsidRPr="00000DEF">
        <w:rPr>
          <w:spacing w:val="-2"/>
          <w:lang w:val="fr-FR"/>
        </w:rPr>
        <w:t>“</w:t>
      </w:r>
      <w:r w:rsidRPr="00000DEF">
        <w:rPr>
          <w:spacing w:val="-2"/>
          <w:lang w:val="fr-FR"/>
        </w:rPr>
        <w:t>caractère CRLF (nouvelle ligne)</w:t>
      </w:r>
      <w:r w:rsidR="002D7570" w:rsidRPr="00000DEF">
        <w:rPr>
          <w:spacing w:val="-2"/>
          <w:lang w:val="fr-FR"/>
        </w:rPr>
        <w:t xml:space="preserve">” </w:t>
      </w:r>
      <w:r w:rsidRPr="00000DEF">
        <w:rPr>
          <w:spacing w:val="-2"/>
          <w:lang w:val="fr-FR"/>
        </w:rPr>
        <w:t>par</w:t>
      </w:r>
      <w:r w:rsidR="002D7570" w:rsidRPr="00000DEF">
        <w:rPr>
          <w:spacing w:val="-2"/>
          <w:lang w:val="fr-FR"/>
        </w:rPr>
        <w:t xml:space="preserve"> “</w:t>
      </w:r>
      <w:r w:rsidRPr="00000DEF">
        <w:rPr>
          <w:spacing w:val="-2"/>
          <w:lang w:val="fr-FR"/>
        </w:rPr>
        <w:t>caractère CRLF (nouvelle ligne et saut de ligne)</w:t>
      </w:r>
      <w:r w:rsidR="002D7570" w:rsidRPr="00000DEF">
        <w:rPr>
          <w:spacing w:val="-2"/>
          <w:lang w:val="fr-FR"/>
        </w:rPr>
        <w:t xml:space="preserve">”.  </w:t>
      </w:r>
      <w:r w:rsidRPr="00000DEF">
        <w:rPr>
          <w:spacing w:val="-2"/>
          <w:lang w:val="fr-FR"/>
        </w:rPr>
        <w:t xml:space="preserve">Le </w:t>
      </w:r>
      <w:r w:rsidR="008C66C2" w:rsidRPr="00000DEF">
        <w:rPr>
          <w:spacing w:val="-2"/>
          <w:lang w:val="fr-FR"/>
        </w:rPr>
        <w:t>paragraphe b)</w:t>
      </w:r>
      <w:r w:rsidRPr="00000DEF">
        <w:rPr>
          <w:spacing w:val="-2"/>
          <w:lang w:val="fr-FR"/>
        </w:rPr>
        <w:t xml:space="preserve"> proposé devrait donc être libellé comme suit (suivi des modifications ajouté</w:t>
      </w:r>
      <w:r w:rsidR="002D7570" w:rsidRPr="00000DEF">
        <w:rPr>
          <w:spacing w:val="-2"/>
          <w:lang w:val="fr-FR"/>
        </w:rPr>
        <w:t>)</w:t>
      </w:r>
      <w:r w:rsidR="008C66C2" w:rsidRPr="00000DEF">
        <w:rPr>
          <w:spacing w:val="-2"/>
          <w:lang w:val="fr-FR"/>
        </w:rPr>
        <w:t> :</w:t>
      </w:r>
    </w:p>
    <w:p w14:paraId="69BDFB38" w14:textId="2DFFA417" w:rsidR="001C31B6" w:rsidRPr="00000DEF" w:rsidRDefault="005B4BD6" w:rsidP="00587006">
      <w:pPr>
        <w:pStyle w:val="ONUME"/>
        <w:ind w:left="567"/>
        <w:rPr>
          <w:spacing w:val="-2"/>
          <w:lang w:val="fr-FR"/>
        </w:rPr>
      </w:pPr>
      <w:r w:rsidRPr="00000DEF">
        <w:rPr>
          <w:spacing w:val="-2"/>
          <w:lang w:val="fr-FR"/>
        </w:rPr>
        <w:t>“</w:t>
      </w:r>
      <w:r w:rsidR="002D7570" w:rsidRPr="00000DEF">
        <w:rPr>
          <w:spacing w:val="-2"/>
          <w:lang w:val="fr-FR"/>
        </w:rPr>
        <w:t>b)</w:t>
      </w:r>
      <w:r w:rsidR="00C83FD5" w:rsidRPr="00000DEF">
        <w:rPr>
          <w:spacing w:val="-2"/>
          <w:lang w:val="fr-FR"/>
        </w:rPr>
        <w:tab/>
      </w:r>
      <w:r w:rsidRPr="00000DEF">
        <w:rPr>
          <w:spacing w:val="-2"/>
          <w:lang w:val="fr-FR"/>
        </w:rPr>
        <w:t>le format texte (extension de nom de fichier .txt) – pour identifier le contenu des champs de données minimaux et de l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élément facultatif du code d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exception à la publication, en utilisant une séquence continue en format texte dont les éléments sont délimités par des virgules (de préférence), des tabulations ou des points</w:t>
      </w:r>
      <w:r w:rsidR="00B3101F" w:rsidRPr="00000DEF">
        <w:rPr>
          <w:spacing w:val="-2"/>
          <w:lang w:val="fr-FR"/>
        </w:rPr>
        <w:noBreakHyphen/>
      </w:r>
      <w:r w:rsidRPr="00000DEF">
        <w:rPr>
          <w:spacing w:val="-2"/>
          <w:lang w:val="fr-FR"/>
        </w:rPr>
        <w:t xml:space="preserve">virgules et un caractère CRLF (nouvelle ligne </w:t>
      </w:r>
      <w:r w:rsidRPr="00805166">
        <w:rPr>
          <w:spacing w:val="-2"/>
          <w:highlight w:val="yellow"/>
          <w:u w:val="single"/>
          <w:lang w:val="fr-FR"/>
        </w:rPr>
        <w:t>et saut de ligne</w:t>
      </w:r>
      <w:r w:rsidRPr="00000DEF">
        <w:rPr>
          <w:spacing w:val="-2"/>
          <w:lang w:val="fr-FR"/>
        </w:rPr>
        <w:t>) pour marquer la fin de chaque élément (tel que défini à l</w:t>
      </w:r>
      <w:r w:rsidR="008C66C2" w:rsidRPr="00000DEF">
        <w:rPr>
          <w:spacing w:val="-2"/>
          <w:lang w:val="fr-FR"/>
        </w:rPr>
        <w:t>’</w:t>
      </w:r>
      <w:r w:rsidRPr="00000DEF">
        <w:rPr>
          <w:spacing w:val="-2"/>
          <w:lang w:val="fr-FR"/>
        </w:rPr>
        <w:t>annexe</w:t>
      </w:r>
      <w:r w:rsidR="00DB7980" w:rsidRPr="00000DEF">
        <w:rPr>
          <w:spacing w:val="-2"/>
          <w:lang w:val="fr-FR"/>
        </w:rPr>
        <w:t> </w:t>
      </w:r>
      <w:r w:rsidRPr="00000DEF">
        <w:rPr>
          <w:spacing w:val="-2"/>
          <w:lang w:val="fr-FR"/>
        </w:rPr>
        <w:t>II).  Les fichiers en format texte sont moins volumineux que ceux en format XML</w:t>
      </w:r>
      <w:r w:rsidR="002D7570" w:rsidRPr="00000DEF">
        <w:rPr>
          <w:spacing w:val="-2"/>
          <w:lang w:val="fr-FR"/>
        </w:rPr>
        <w:t>.”</w:t>
      </w:r>
    </w:p>
    <w:p w14:paraId="2BD0B830" w14:textId="1C6BEC22" w:rsidR="001C31B6" w:rsidRPr="00601BCB" w:rsidRDefault="005B4BD6" w:rsidP="00000DEF">
      <w:pPr>
        <w:pStyle w:val="ONUMFS"/>
        <w:rPr>
          <w:lang w:val="fr-FR"/>
        </w:rPr>
      </w:pPr>
      <w:r w:rsidRPr="00601BCB">
        <w:rPr>
          <w:lang w:val="fr-FR"/>
        </w:rPr>
        <w:t>Si les annexes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 xml:space="preserve">III et IV proposées sont adoptées, il est suggéré de supprimer le texte </w:t>
      </w:r>
      <w:r w:rsidR="00E05526" w:rsidRPr="00601BCB">
        <w:rPr>
          <w:lang w:val="fr-FR"/>
        </w:rPr>
        <w:t>“</w:t>
      </w:r>
      <w:r w:rsidRPr="00601BCB">
        <w:rPr>
          <w:lang w:val="fr-FR"/>
        </w:rPr>
        <w:t>Note du Bureau international</w:t>
      </w:r>
      <w:r w:rsidR="00E05526" w:rsidRPr="00601BCB">
        <w:rPr>
          <w:lang w:val="fr-FR"/>
        </w:rPr>
        <w:t>”</w:t>
      </w:r>
      <w:r w:rsidR="00142875" w:rsidRPr="00601BCB">
        <w:rPr>
          <w:lang w:val="fr-FR"/>
        </w:rPr>
        <w:t xml:space="preserve"> </w:t>
      </w:r>
      <w:r w:rsidRPr="00601BCB">
        <w:rPr>
          <w:lang w:val="fr-FR"/>
        </w:rPr>
        <w:t>mentionné ci</w:t>
      </w:r>
      <w:r w:rsidR="00B3101F" w:rsidRPr="00601BCB">
        <w:rPr>
          <w:lang w:val="fr-FR"/>
        </w:rPr>
        <w:noBreakHyphen/>
      </w:r>
      <w:r w:rsidRPr="00601BCB">
        <w:rPr>
          <w:lang w:val="fr-FR"/>
        </w:rPr>
        <w:t xml:space="preserve">dessus et de </w:t>
      </w:r>
      <w:r w:rsidR="00EF718F" w:rsidRPr="00601BCB">
        <w:rPr>
          <w:lang w:val="fr-FR"/>
        </w:rPr>
        <w:t>réviser</w:t>
      </w:r>
      <w:r w:rsidRPr="00601BCB">
        <w:rPr>
          <w:lang w:val="fr-FR"/>
        </w:rPr>
        <w:t xml:space="preserve"> la description de la tâche n° 51</w:t>
      </w:r>
      <w:r w:rsidR="00EF718F" w:rsidRPr="00601BCB">
        <w:rPr>
          <w:lang w:val="fr-FR"/>
        </w:rPr>
        <w:t xml:space="preserve"> comme suit</w:t>
      </w:r>
      <w:r w:rsidR="008C66C2" w:rsidRPr="00601BCB">
        <w:rPr>
          <w:lang w:val="fr-FR"/>
        </w:rPr>
        <w:t> :</w:t>
      </w:r>
      <w:r w:rsidR="00142875" w:rsidRPr="00601BCB">
        <w:rPr>
          <w:lang w:val="fr-FR"/>
        </w:rPr>
        <w:t xml:space="preserve"> </w:t>
      </w:r>
      <w:r w:rsidR="00E05526" w:rsidRPr="00601BCB">
        <w:rPr>
          <w:lang w:val="fr-FR"/>
        </w:rPr>
        <w:t>“</w:t>
      </w:r>
      <w:r w:rsidR="00952D6F" w:rsidRPr="00601BCB">
        <w:rPr>
          <w:lang w:val="fr-FR"/>
        </w:rPr>
        <w:t>Procéder aux révisions et mises à jour nécessaires de la norme</w:t>
      </w:r>
      <w:r w:rsidR="00DB7980" w:rsidRPr="00601BCB">
        <w:rPr>
          <w:lang w:val="fr-FR"/>
        </w:rPr>
        <w:t> </w:t>
      </w:r>
      <w:r w:rsidR="00952D6F" w:rsidRPr="00601BCB">
        <w:rPr>
          <w:lang w:val="fr-FR"/>
        </w:rPr>
        <w:t>ST.37 de l</w:t>
      </w:r>
      <w:r w:rsidR="008C66C2" w:rsidRPr="00601BCB">
        <w:rPr>
          <w:lang w:val="fr-FR"/>
        </w:rPr>
        <w:t>’</w:t>
      </w:r>
      <w:r w:rsidR="00952D6F" w:rsidRPr="00601BCB">
        <w:rPr>
          <w:lang w:val="fr-FR"/>
        </w:rPr>
        <w:t>OMPI</w:t>
      </w:r>
      <w:r w:rsidR="00E05526" w:rsidRPr="00601BCB">
        <w:rPr>
          <w:lang w:val="fr-FR"/>
        </w:rPr>
        <w:t>”</w:t>
      </w:r>
      <w:r w:rsidR="00AE44CC" w:rsidRPr="00601BCB">
        <w:rPr>
          <w:lang w:val="fr-FR"/>
        </w:rPr>
        <w:t>.</w:t>
      </w:r>
    </w:p>
    <w:p w14:paraId="30E53609" w14:textId="4B2D80A3" w:rsidR="001C31B6" w:rsidRPr="00000DEF" w:rsidRDefault="00AE44CC" w:rsidP="00000DEF">
      <w:pPr>
        <w:pStyle w:val="ONUMFS"/>
        <w:ind w:left="5533"/>
        <w:rPr>
          <w:i/>
          <w:lang w:val="fr-FR"/>
        </w:rPr>
      </w:pPr>
      <w:r w:rsidRPr="00000DEF">
        <w:rPr>
          <w:i/>
          <w:lang w:val="fr-FR"/>
        </w:rPr>
        <w:t>Le CWS est invité</w:t>
      </w:r>
    </w:p>
    <w:p w14:paraId="7145007B" w14:textId="24B1FC91" w:rsidR="001C31B6" w:rsidRPr="00601BCB" w:rsidRDefault="00816CFA" w:rsidP="001A6417">
      <w:pPr>
        <w:pStyle w:val="BodyText"/>
        <w:tabs>
          <w:tab w:val="left" w:pos="6101"/>
          <w:tab w:val="left" w:pos="6668"/>
        </w:tabs>
        <w:ind w:left="5534" w:firstLine="562"/>
        <w:rPr>
          <w:i/>
          <w:lang w:val="fr-FR"/>
        </w:rPr>
      </w:pPr>
      <w:r w:rsidRPr="00601BCB">
        <w:rPr>
          <w:i/>
          <w:lang w:val="fr-FR"/>
        </w:rPr>
        <w:t>a)</w:t>
      </w:r>
      <w:r w:rsidRPr="00601BCB">
        <w:rPr>
          <w:i/>
          <w:lang w:val="fr-FR"/>
        </w:rPr>
        <w:tab/>
      </w:r>
      <w:r w:rsidR="00AE44CC" w:rsidRPr="00601BCB">
        <w:rPr>
          <w:i/>
          <w:lang w:val="fr-FR"/>
        </w:rPr>
        <w:t>à prendre note du contenu du présent document,</w:t>
      </w:r>
    </w:p>
    <w:p w14:paraId="7F0118E2" w14:textId="5B33040A" w:rsidR="001C31B6" w:rsidRPr="00601BCB" w:rsidRDefault="00816CFA" w:rsidP="001A6417">
      <w:pPr>
        <w:pStyle w:val="BodyText"/>
        <w:tabs>
          <w:tab w:val="left" w:pos="6101"/>
          <w:tab w:val="left" w:pos="6668"/>
        </w:tabs>
        <w:ind w:left="5534" w:firstLine="562"/>
        <w:rPr>
          <w:i/>
          <w:lang w:val="fr-FR"/>
        </w:rPr>
      </w:pPr>
      <w:r w:rsidRPr="00601BCB">
        <w:rPr>
          <w:i/>
          <w:lang w:val="fr-FR"/>
        </w:rPr>
        <w:t>b)</w:t>
      </w:r>
      <w:r w:rsidRPr="00601BCB">
        <w:rPr>
          <w:i/>
          <w:lang w:val="fr-FR"/>
        </w:rPr>
        <w:tab/>
      </w:r>
      <w:r w:rsidR="00AE44CC" w:rsidRPr="00601BCB">
        <w:rPr>
          <w:i/>
          <w:lang w:val="fr-FR"/>
        </w:rPr>
        <w:t>à examiner et à approuver la proposition de révision de la norme</w:t>
      </w:r>
      <w:r w:rsidR="00DB7980" w:rsidRPr="00601BCB">
        <w:rPr>
          <w:i/>
          <w:lang w:val="fr-FR"/>
        </w:rPr>
        <w:t> </w:t>
      </w:r>
      <w:r w:rsidR="00AE44CC" w:rsidRPr="00601BCB">
        <w:rPr>
          <w:i/>
          <w:lang w:val="fr-FR"/>
        </w:rPr>
        <w:t>ST.37 de l</w:t>
      </w:r>
      <w:r w:rsidR="008C66C2" w:rsidRPr="00601BCB">
        <w:rPr>
          <w:i/>
          <w:lang w:val="fr-FR"/>
        </w:rPr>
        <w:t>’</w:t>
      </w:r>
      <w:r w:rsidR="00AE44CC" w:rsidRPr="00601BCB">
        <w:rPr>
          <w:i/>
          <w:lang w:val="fr-FR"/>
        </w:rPr>
        <w:t>OMPI concernant les nouvelles annexes</w:t>
      </w:r>
      <w:r w:rsidR="00DB7980" w:rsidRPr="00601BCB">
        <w:rPr>
          <w:i/>
          <w:lang w:val="fr-FR"/>
        </w:rPr>
        <w:t> </w:t>
      </w:r>
      <w:r w:rsidR="00AE44CC" w:rsidRPr="00601BCB">
        <w:rPr>
          <w:i/>
          <w:lang w:val="fr-FR"/>
        </w:rPr>
        <w:t>III et IV mentionnées aux paragraphes</w:t>
      </w:r>
      <w:r w:rsidR="00DB7980" w:rsidRPr="00601BCB">
        <w:rPr>
          <w:i/>
          <w:lang w:val="fr-FR"/>
        </w:rPr>
        <w:t> </w:t>
      </w:r>
      <w:r w:rsidR="00AE44CC" w:rsidRPr="00601BCB">
        <w:rPr>
          <w:i/>
          <w:lang w:val="fr-FR"/>
        </w:rPr>
        <w:t>6 et 7 et faisant l</w:t>
      </w:r>
      <w:r w:rsidR="008C66C2" w:rsidRPr="00601BCB">
        <w:rPr>
          <w:i/>
          <w:lang w:val="fr-FR"/>
        </w:rPr>
        <w:t>’</w:t>
      </w:r>
      <w:r w:rsidR="00AE44CC" w:rsidRPr="00601BCB">
        <w:rPr>
          <w:i/>
          <w:lang w:val="fr-FR"/>
        </w:rPr>
        <w:t xml:space="preserve">objet des </w:t>
      </w:r>
      <w:r w:rsidR="008C66C2" w:rsidRPr="00601BCB">
        <w:rPr>
          <w:i/>
          <w:lang w:val="fr-FR"/>
        </w:rPr>
        <w:t>annexes I</w:t>
      </w:r>
      <w:r w:rsidR="00AE44CC" w:rsidRPr="00601BCB">
        <w:rPr>
          <w:i/>
          <w:lang w:val="fr-FR"/>
        </w:rPr>
        <w:t xml:space="preserve"> et II du présent document,</w:t>
      </w:r>
    </w:p>
    <w:p w14:paraId="5CEC53FF" w14:textId="4F2EEAC5" w:rsidR="001C31B6" w:rsidRPr="00601BCB" w:rsidRDefault="006665D4" w:rsidP="001A6417">
      <w:pPr>
        <w:pStyle w:val="BodyText"/>
        <w:tabs>
          <w:tab w:val="left" w:pos="6101"/>
          <w:tab w:val="left" w:pos="6668"/>
        </w:tabs>
        <w:ind w:left="5534" w:firstLine="562"/>
        <w:rPr>
          <w:i/>
          <w:lang w:val="fr-FR"/>
        </w:rPr>
      </w:pPr>
      <w:r w:rsidRPr="00601BCB">
        <w:rPr>
          <w:i/>
          <w:lang w:val="fr-FR"/>
        </w:rPr>
        <w:t>c)</w:t>
      </w:r>
      <w:r w:rsidRPr="00601BCB">
        <w:rPr>
          <w:i/>
          <w:lang w:val="fr-FR"/>
        </w:rPr>
        <w:tab/>
      </w:r>
      <w:r w:rsidR="00AE44CC" w:rsidRPr="00601BCB">
        <w:rPr>
          <w:i/>
          <w:lang w:val="fr-FR"/>
        </w:rPr>
        <w:t>à examiner et à approuver la correction qu</w:t>
      </w:r>
      <w:r w:rsidR="008C66C2" w:rsidRPr="00601BCB">
        <w:rPr>
          <w:i/>
          <w:lang w:val="fr-FR"/>
        </w:rPr>
        <w:t>’</w:t>
      </w:r>
      <w:r w:rsidR="00AE44CC" w:rsidRPr="00601BCB">
        <w:rPr>
          <w:i/>
          <w:lang w:val="fr-FR"/>
        </w:rPr>
        <w:t>il est proposé d</w:t>
      </w:r>
      <w:r w:rsidR="008C66C2" w:rsidRPr="00601BCB">
        <w:rPr>
          <w:i/>
          <w:lang w:val="fr-FR"/>
        </w:rPr>
        <w:t>’</w:t>
      </w:r>
      <w:r w:rsidR="00AE44CC" w:rsidRPr="00601BCB">
        <w:rPr>
          <w:i/>
          <w:lang w:val="fr-FR"/>
        </w:rPr>
        <w:t>apporter à la norme</w:t>
      </w:r>
      <w:r w:rsidR="00DB7980" w:rsidRPr="00601BCB">
        <w:rPr>
          <w:i/>
          <w:lang w:val="fr-FR"/>
        </w:rPr>
        <w:t> </w:t>
      </w:r>
      <w:r w:rsidR="00AE44CC" w:rsidRPr="00601BCB">
        <w:rPr>
          <w:i/>
          <w:lang w:val="fr-FR"/>
        </w:rPr>
        <w:t>ST.37 de l</w:t>
      </w:r>
      <w:r w:rsidR="008C66C2" w:rsidRPr="00601BCB">
        <w:rPr>
          <w:i/>
          <w:lang w:val="fr-FR"/>
        </w:rPr>
        <w:t>’</w:t>
      </w:r>
      <w:r w:rsidR="00AE44CC" w:rsidRPr="00601BCB">
        <w:rPr>
          <w:i/>
          <w:lang w:val="fr-FR"/>
        </w:rPr>
        <w:t>OMPI, mentionnée au paragraphe</w:t>
      </w:r>
      <w:r w:rsidR="00DB7980" w:rsidRPr="00601BCB">
        <w:rPr>
          <w:i/>
          <w:lang w:val="fr-FR"/>
        </w:rPr>
        <w:t> </w:t>
      </w:r>
      <w:r w:rsidR="00AE44CC" w:rsidRPr="00601BCB">
        <w:rPr>
          <w:i/>
          <w:lang w:val="fr-FR"/>
        </w:rPr>
        <w:t>8,</w:t>
      </w:r>
    </w:p>
    <w:p w14:paraId="72A101AF" w14:textId="00033A73" w:rsidR="00601BCB" w:rsidRPr="00601BCB" w:rsidRDefault="006665D4" w:rsidP="001A6417">
      <w:pPr>
        <w:pStyle w:val="BodyText"/>
        <w:tabs>
          <w:tab w:val="left" w:pos="6101"/>
          <w:tab w:val="left" w:pos="6668"/>
        </w:tabs>
        <w:ind w:left="5534" w:firstLine="562"/>
        <w:rPr>
          <w:i/>
          <w:lang w:val="fr-FR"/>
        </w:rPr>
      </w:pPr>
      <w:r w:rsidRPr="00601BCB">
        <w:rPr>
          <w:i/>
          <w:lang w:val="fr-FR"/>
        </w:rPr>
        <w:t>d</w:t>
      </w:r>
      <w:r w:rsidR="00104ADA" w:rsidRPr="00601BCB">
        <w:rPr>
          <w:i/>
          <w:lang w:val="fr-FR"/>
        </w:rPr>
        <w:t>)</w:t>
      </w:r>
      <w:r w:rsidR="00104ADA" w:rsidRPr="00601BCB">
        <w:rPr>
          <w:i/>
          <w:lang w:val="fr-FR"/>
        </w:rPr>
        <w:tab/>
      </w:r>
      <w:r w:rsidR="00AE44CC" w:rsidRPr="00601BCB">
        <w:rPr>
          <w:i/>
          <w:lang w:val="fr-FR"/>
        </w:rPr>
        <w:t>à examiner et à approuver la suppression du texte</w:t>
      </w:r>
      <w:r w:rsidR="00104ADA" w:rsidRPr="00601BCB">
        <w:rPr>
          <w:i/>
          <w:lang w:val="fr-FR"/>
        </w:rPr>
        <w:t xml:space="preserve"> “</w:t>
      </w:r>
      <w:r w:rsidR="00AE44CC" w:rsidRPr="00601BCB">
        <w:rPr>
          <w:i/>
          <w:lang w:val="fr-FR"/>
        </w:rPr>
        <w:t>Note du Bureau international</w:t>
      </w:r>
      <w:r w:rsidR="00104ADA" w:rsidRPr="00601BCB">
        <w:rPr>
          <w:i/>
          <w:lang w:val="fr-FR"/>
        </w:rPr>
        <w:t xml:space="preserve">” </w:t>
      </w:r>
      <w:r w:rsidR="00AE44CC" w:rsidRPr="00601BCB">
        <w:rPr>
          <w:i/>
          <w:lang w:val="fr-FR"/>
        </w:rPr>
        <w:t>indiquée au paragraphe</w:t>
      </w:r>
      <w:r w:rsidR="00DB7980" w:rsidRPr="00601BCB">
        <w:rPr>
          <w:i/>
          <w:lang w:val="fr-FR"/>
        </w:rPr>
        <w:t> </w:t>
      </w:r>
      <w:r w:rsidR="00AE44CC" w:rsidRPr="00601BCB">
        <w:rPr>
          <w:i/>
          <w:lang w:val="fr-FR"/>
        </w:rPr>
        <w:t>9 et</w:t>
      </w:r>
    </w:p>
    <w:p w14:paraId="72145EB2" w14:textId="1012F491" w:rsidR="00601BCB" w:rsidRPr="001A6417" w:rsidRDefault="00AE44CC" w:rsidP="001A6417">
      <w:pPr>
        <w:pStyle w:val="BodyText"/>
        <w:tabs>
          <w:tab w:val="left" w:pos="6101"/>
          <w:tab w:val="left" w:pos="6668"/>
        </w:tabs>
        <w:ind w:left="5534" w:firstLine="562"/>
        <w:rPr>
          <w:i/>
          <w:lang w:val="fr-FR"/>
        </w:rPr>
      </w:pPr>
      <w:r w:rsidRPr="00601BCB">
        <w:rPr>
          <w:i/>
          <w:lang w:val="fr-FR"/>
        </w:rPr>
        <w:t xml:space="preserve">e) </w:t>
      </w:r>
      <w:r w:rsidR="001A6417">
        <w:rPr>
          <w:i/>
          <w:lang w:val="fr-FR"/>
        </w:rPr>
        <w:tab/>
      </w:r>
      <w:r w:rsidRPr="00601BCB">
        <w:rPr>
          <w:i/>
          <w:lang w:val="fr-FR"/>
        </w:rPr>
        <w:t>à examiner et à approuver la</w:t>
      </w:r>
      <w:r w:rsidR="00A240F5" w:rsidRPr="00601BCB">
        <w:rPr>
          <w:i/>
          <w:lang w:val="fr-FR"/>
        </w:rPr>
        <w:t xml:space="preserve"> description révisée</w:t>
      </w:r>
      <w:r w:rsidRPr="00601BCB">
        <w:rPr>
          <w:i/>
          <w:lang w:val="fr-FR"/>
        </w:rPr>
        <w:t xml:space="preserve"> de la tâche n° 51 </w:t>
      </w:r>
      <w:r w:rsidR="00E05526" w:rsidRPr="00601BCB">
        <w:rPr>
          <w:i/>
          <w:lang w:val="fr-FR"/>
        </w:rPr>
        <w:t>“</w:t>
      </w:r>
      <w:r w:rsidRPr="00601BCB">
        <w:rPr>
          <w:i/>
          <w:lang w:val="fr-FR"/>
        </w:rPr>
        <w:t>Procéder aux révisions et mises à jour nécessaires de la norme</w:t>
      </w:r>
      <w:r w:rsidR="00DB7980" w:rsidRPr="00601BCB">
        <w:rPr>
          <w:i/>
          <w:lang w:val="fr-FR"/>
        </w:rPr>
        <w:t> </w:t>
      </w:r>
      <w:r w:rsidRPr="00601BCB">
        <w:rPr>
          <w:i/>
          <w:lang w:val="fr-FR"/>
        </w:rPr>
        <w:t>ST.37 de l</w:t>
      </w:r>
      <w:r w:rsidR="008C66C2" w:rsidRPr="00601BCB">
        <w:rPr>
          <w:i/>
          <w:lang w:val="fr-FR"/>
        </w:rPr>
        <w:t>’</w:t>
      </w:r>
      <w:r w:rsidRPr="00601BCB">
        <w:rPr>
          <w:i/>
          <w:lang w:val="fr-FR"/>
        </w:rPr>
        <w:t>OMPI</w:t>
      </w:r>
      <w:r w:rsidR="00E05526" w:rsidRPr="00601BCB">
        <w:rPr>
          <w:i/>
          <w:lang w:val="fr-FR"/>
        </w:rPr>
        <w:t>”</w:t>
      </w:r>
      <w:r w:rsidR="00142875" w:rsidRPr="00601BCB">
        <w:rPr>
          <w:i/>
          <w:lang w:val="fr-FR"/>
        </w:rPr>
        <w:t xml:space="preserve"> </w:t>
      </w:r>
      <w:r w:rsidRPr="00601BCB">
        <w:rPr>
          <w:i/>
          <w:lang w:val="fr-FR"/>
        </w:rPr>
        <w:t>mentionnée au paragraphe</w:t>
      </w:r>
      <w:r w:rsidR="00DB7980" w:rsidRPr="00601BCB">
        <w:rPr>
          <w:i/>
          <w:lang w:val="fr-FR"/>
        </w:rPr>
        <w:t> </w:t>
      </w:r>
      <w:r w:rsidRPr="00601BCB">
        <w:rPr>
          <w:i/>
          <w:lang w:val="fr-FR"/>
        </w:rPr>
        <w:t>9</w:t>
      </w:r>
      <w:r w:rsidR="00142875" w:rsidRPr="001A6417">
        <w:rPr>
          <w:i/>
          <w:lang w:val="fr-FR"/>
        </w:rPr>
        <w:t>.</w:t>
      </w:r>
    </w:p>
    <w:p w14:paraId="14B93817" w14:textId="20CCF65F" w:rsidR="00601BCB" w:rsidRPr="00601BCB" w:rsidRDefault="00816CFA" w:rsidP="00000DEF">
      <w:pPr>
        <w:pStyle w:val="Endofdocument-Annex"/>
        <w:spacing w:before="960"/>
        <w:rPr>
          <w:lang w:val="fr-FR"/>
        </w:rPr>
      </w:pPr>
      <w:r w:rsidRPr="00601BCB">
        <w:rPr>
          <w:lang w:val="fr-FR"/>
        </w:rPr>
        <w:t>[</w:t>
      </w:r>
      <w:r w:rsidR="00AE44CC" w:rsidRPr="00601BCB">
        <w:rPr>
          <w:lang w:val="fr-FR"/>
        </w:rPr>
        <w:t>Les annexes suivent</w:t>
      </w:r>
      <w:r w:rsidRPr="00601BCB">
        <w:rPr>
          <w:lang w:val="fr-FR"/>
        </w:rPr>
        <w:t>]</w:t>
      </w:r>
    </w:p>
    <w:p w14:paraId="28590C40" w14:textId="7ECCDFF8" w:rsidR="00C83FD5" w:rsidRPr="00601BCB" w:rsidRDefault="00C83FD5">
      <w:pPr>
        <w:rPr>
          <w:lang w:val="fr-FR"/>
        </w:rPr>
        <w:sectPr w:rsidR="00C83FD5" w:rsidRPr="00601BCB" w:rsidSect="00000DEF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14:paraId="3A015315" w14:textId="52315DDD" w:rsidR="00601BCB" w:rsidRPr="00ED1D75" w:rsidRDefault="00601BCB" w:rsidP="00601BCB">
      <w:pPr>
        <w:pStyle w:val="Heading2"/>
        <w:rPr>
          <w:lang w:val="fr-CH"/>
        </w:rPr>
      </w:pPr>
      <w:r w:rsidRPr="00ED1D75">
        <w:rPr>
          <w:lang w:val="fr-CH"/>
        </w:rPr>
        <w:lastRenderedPageBreak/>
        <w:t>Annexes</w:t>
      </w:r>
    </w:p>
    <w:p w14:paraId="6F4A35C1" w14:textId="1806052D" w:rsidR="001C31B6" w:rsidRPr="00601BCB" w:rsidRDefault="008C66C2" w:rsidP="00000DEF">
      <w:pPr>
        <w:pStyle w:val="Endofdocument-Annex"/>
        <w:spacing w:after="220"/>
        <w:ind w:left="0"/>
        <w:rPr>
          <w:lang w:val="fr-FR"/>
        </w:rPr>
      </w:pPr>
      <w:r w:rsidRPr="00601BCB">
        <w:rPr>
          <w:lang w:val="fr-FR"/>
        </w:rPr>
        <w:t>Annexe I</w:t>
      </w:r>
      <w:r w:rsidR="004D3DA6" w:rsidRPr="00601BCB">
        <w:rPr>
          <w:lang w:val="fr-FR"/>
        </w:rPr>
        <w:t xml:space="preserve"> (</w:t>
      </w:r>
      <w:r w:rsidR="00AE44CC" w:rsidRPr="00601BCB">
        <w:rPr>
          <w:lang w:val="fr-FR"/>
        </w:rPr>
        <w:t>annexe</w:t>
      </w:r>
      <w:r w:rsidR="00DB7980" w:rsidRPr="00601BCB">
        <w:rPr>
          <w:lang w:val="fr-FR"/>
        </w:rPr>
        <w:t> </w:t>
      </w:r>
      <w:r w:rsidR="00AE44CC" w:rsidRPr="00601BCB">
        <w:rPr>
          <w:lang w:val="fr-FR"/>
        </w:rPr>
        <w:t>III de la norme</w:t>
      </w:r>
      <w:r w:rsidR="00DB7980" w:rsidRPr="00601BCB">
        <w:rPr>
          <w:lang w:val="fr-FR"/>
        </w:rPr>
        <w:t> </w:t>
      </w:r>
      <w:r w:rsidR="004D3DA6" w:rsidRPr="00601BCB">
        <w:rPr>
          <w:lang w:val="fr-FR"/>
        </w:rPr>
        <w:t>ST.37)</w:t>
      </w:r>
      <w:r w:rsidRPr="00601BCB">
        <w:rPr>
          <w:lang w:val="fr-FR"/>
        </w:rPr>
        <w:t> :</w:t>
      </w:r>
      <w:r w:rsidR="006665D4" w:rsidRPr="00601BCB">
        <w:rPr>
          <w:lang w:val="fr-FR"/>
        </w:rPr>
        <w:t xml:space="preserve"> </w:t>
      </w:r>
      <w:hyperlink r:id="rId11" w:history="1">
        <w:r w:rsidR="002F3A29" w:rsidRPr="00805166">
          <w:rPr>
            <w:rStyle w:val="Hyperlink"/>
            <w:lang w:val="fr-FR"/>
          </w:rPr>
          <w:t>authorityfile_v1_0_draft</w:t>
        </w:r>
        <w:r w:rsidR="001F43EF" w:rsidRPr="00805166">
          <w:rPr>
            <w:rStyle w:val="Hyperlink"/>
            <w:lang w:val="fr-FR"/>
          </w:rPr>
          <w:t>.zip</w:t>
        </w:r>
      </w:hyperlink>
    </w:p>
    <w:p w14:paraId="43448DD1" w14:textId="77777777" w:rsidR="00601BCB" w:rsidRPr="00601BCB" w:rsidRDefault="004D3DA6" w:rsidP="00000DEF">
      <w:pPr>
        <w:pStyle w:val="Endofdocument-Annex"/>
        <w:spacing w:after="220"/>
        <w:ind w:left="0"/>
        <w:rPr>
          <w:lang w:val="fr-FR"/>
        </w:rPr>
      </w:pPr>
      <w:r w:rsidRPr="00601BCB">
        <w:rPr>
          <w:lang w:val="fr-FR"/>
        </w:rPr>
        <w:t>Appendi</w:t>
      </w:r>
      <w:r w:rsidR="00AE44CC" w:rsidRPr="00601BCB">
        <w:rPr>
          <w:lang w:val="fr-FR"/>
        </w:rPr>
        <w:t>ce de l</w:t>
      </w:r>
      <w:r w:rsidR="008C66C2" w:rsidRPr="00601BCB">
        <w:rPr>
          <w:lang w:val="fr-FR"/>
        </w:rPr>
        <w:t>’</w:t>
      </w:r>
      <w:r w:rsidR="00AE44CC" w:rsidRPr="00601BCB">
        <w:rPr>
          <w:lang w:val="fr-FR"/>
        </w:rPr>
        <w:t>annexe</w:t>
      </w:r>
      <w:r w:rsidR="00DB7980" w:rsidRPr="00601BCB">
        <w:rPr>
          <w:lang w:val="fr-FR"/>
        </w:rPr>
        <w:t> </w:t>
      </w:r>
      <w:r w:rsidR="00AE44CC" w:rsidRPr="00601BCB">
        <w:rPr>
          <w:lang w:val="fr-FR"/>
        </w:rPr>
        <w:t>III de la norme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ST.37</w:t>
      </w:r>
      <w:r w:rsidR="008C66C2" w:rsidRPr="00601BCB">
        <w:rPr>
          <w:lang w:val="fr-FR"/>
        </w:rPr>
        <w:t> :</w:t>
      </w:r>
      <w:r w:rsidR="002F3A29" w:rsidRPr="00601BCB">
        <w:rPr>
          <w:lang w:val="fr-FR"/>
        </w:rPr>
        <w:t xml:space="preserve"> </w:t>
      </w:r>
      <w:hyperlink r:id="rId12" w:history="1">
        <w:r w:rsidR="002F3A29" w:rsidRPr="00805166">
          <w:rPr>
            <w:rStyle w:val="Hyperlink"/>
            <w:lang w:val="fr-FR"/>
          </w:rPr>
          <w:t>ST37annex_iii_appendix</w:t>
        </w:r>
      </w:hyperlink>
    </w:p>
    <w:p w14:paraId="33FF5831" w14:textId="5FDD2E42" w:rsidR="001C31B6" w:rsidRPr="00601BCB" w:rsidRDefault="004D3DA6" w:rsidP="00000DEF">
      <w:pPr>
        <w:pStyle w:val="Endofdocument-Annex"/>
        <w:spacing w:after="220"/>
        <w:ind w:left="0"/>
        <w:rPr>
          <w:lang w:val="fr-FR"/>
        </w:rPr>
      </w:pPr>
      <w:r w:rsidRPr="00601BCB">
        <w:rPr>
          <w:lang w:val="fr-FR"/>
        </w:rPr>
        <w:t>Annex</w:t>
      </w:r>
      <w:r w:rsidR="00AE44CC" w:rsidRPr="00601BCB">
        <w:rPr>
          <w:lang w:val="fr-FR"/>
        </w:rPr>
        <w:t>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II (</w:t>
      </w:r>
      <w:r w:rsidR="00AE44CC" w:rsidRPr="00601BCB">
        <w:rPr>
          <w:lang w:val="fr-FR"/>
        </w:rPr>
        <w:t>annexe</w:t>
      </w:r>
      <w:r w:rsidR="00DB7980" w:rsidRPr="00601BCB">
        <w:rPr>
          <w:lang w:val="fr-FR"/>
        </w:rPr>
        <w:t> </w:t>
      </w:r>
      <w:r w:rsidR="00AE44CC" w:rsidRPr="00601BCB">
        <w:rPr>
          <w:lang w:val="fr-FR"/>
        </w:rPr>
        <w:t>IV de la norme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ST.37)</w:t>
      </w:r>
      <w:r w:rsidR="008C66C2" w:rsidRPr="00601BCB">
        <w:rPr>
          <w:lang w:val="fr-FR"/>
        </w:rPr>
        <w:t> :</w:t>
      </w:r>
      <w:r w:rsidR="002F3A29" w:rsidRPr="00601BCB">
        <w:rPr>
          <w:lang w:val="fr-FR"/>
        </w:rPr>
        <w:t xml:space="preserve"> </w:t>
      </w:r>
      <w:hyperlink r:id="rId13" w:history="1">
        <w:r w:rsidR="002F3A29" w:rsidRPr="00805166">
          <w:rPr>
            <w:rStyle w:val="Hyperlink"/>
            <w:lang w:val="fr-FR"/>
          </w:rPr>
          <w:t>authorityfile_v1_0_draft.dtd</w:t>
        </w:r>
      </w:hyperlink>
    </w:p>
    <w:p w14:paraId="27755109" w14:textId="77777777" w:rsidR="00601BCB" w:rsidRPr="00601BCB" w:rsidRDefault="004D3DA6" w:rsidP="00000DEF">
      <w:pPr>
        <w:pStyle w:val="Endofdocument-Annex"/>
        <w:spacing w:after="220"/>
        <w:ind w:left="0"/>
        <w:rPr>
          <w:lang w:val="fr-FR"/>
        </w:rPr>
      </w:pPr>
      <w:r w:rsidRPr="00601BCB">
        <w:rPr>
          <w:lang w:val="fr-FR"/>
        </w:rPr>
        <w:t>Appendi</w:t>
      </w:r>
      <w:r w:rsidR="00AE44CC" w:rsidRPr="00601BCB">
        <w:rPr>
          <w:lang w:val="fr-FR"/>
        </w:rPr>
        <w:t>ce de l</w:t>
      </w:r>
      <w:r w:rsidR="008C66C2" w:rsidRPr="00601BCB">
        <w:rPr>
          <w:lang w:val="fr-FR"/>
        </w:rPr>
        <w:t>’</w:t>
      </w:r>
      <w:r w:rsidR="00AE44CC" w:rsidRPr="00601BCB">
        <w:rPr>
          <w:lang w:val="fr-FR"/>
        </w:rPr>
        <w:t>annexe</w:t>
      </w:r>
      <w:r w:rsidR="00DB7980" w:rsidRPr="00601BCB">
        <w:rPr>
          <w:lang w:val="fr-FR"/>
        </w:rPr>
        <w:t> </w:t>
      </w:r>
      <w:r w:rsidR="00AE44CC" w:rsidRPr="00601BCB">
        <w:rPr>
          <w:lang w:val="fr-FR"/>
        </w:rPr>
        <w:t>IV de la norme</w:t>
      </w:r>
      <w:r w:rsidR="00DB7980" w:rsidRPr="00601BCB">
        <w:rPr>
          <w:lang w:val="fr-FR"/>
        </w:rPr>
        <w:t> </w:t>
      </w:r>
      <w:r w:rsidRPr="00601BCB">
        <w:rPr>
          <w:lang w:val="fr-FR"/>
        </w:rPr>
        <w:t>ST.37</w:t>
      </w:r>
      <w:r w:rsidR="008C66C2" w:rsidRPr="00601BCB">
        <w:rPr>
          <w:lang w:val="fr-FR"/>
        </w:rPr>
        <w:t> :</w:t>
      </w:r>
      <w:r w:rsidR="002F3A29" w:rsidRPr="00601BCB">
        <w:rPr>
          <w:lang w:val="fr-FR"/>
        </w:rPr>
        <w:t xml:space="preserve"> </w:t>
      </w:r>
      <w:hyperlink r:id="rId14" w:history="1">
        <w:r w:rsidR="002F3A29" w:rsidRPr="00805166">
          <w:rPr>
            <w:rStyle w:val="Hyperlink"/>
            <w:lang w:val="fr-FR"/>
          </w:rPr>
          <w:t>ST37annex_iv_appendix</w:t>
        </w:r>
      </w:hyperlink>
    </w:p>
    <w:p w14:paraId="18CACA6E" w14:textId="77777777" w:rsidR="00601BCB" w:rsidRPr="00ED1D75" w:rsidRDefault="008241B5" w:rsidP="008241B5">
      <w:pPr>
        <w:pStyle w:val="Endofdocument-Annex"/>
        <w:ind w:left="0"/>
      </w:pPr>
      <w:r w:rsidRPr="00ED1D75">
        <w:t>Annex</w:t>
      </w:r>
      <w:r w:rsidR="00AE44CC" w:rsidRPr="00ED1D75">
        <w:t>e</w:t>
      </w:r>
      <w:r w:rsidR="00DB7980" w:rsidRPr="00ED1D75">
        <w:t> </w:t>
      </w:r>
      <w:r w:rsidRPr="00ED1D75">
        <w:t>III</w:t>
      </w:r>
      <w:r w:rsidR="008C66C2" w:rsidRPr="00ED1D75">
        <w:t> :</w:t>
      </w:r>
      <w:r w:rsidRPr="00ED1D75">
        <w:t xml:space="preserve"> </w:t>
      </w:r>
      <w:hyperlink r:id="rId15" w:history="1">
        <w:r w:rsidRPr="00ED1D75">
          <w:rPr>
            <w:rStyle w:val="Hyperlink"/>
          </w:rPr>
          <w:t>mapping</w:t>
        </w:r>
        <w:r w:rsidR="008C66C2" w:rsidRPr="00ED1D75">
          <w:rPr>
            <w:rStyle w:val="Hyperlink"/>
          </w:rPr>
          <w:t>-</w:t>
        </w:r>
        <w:r w:rsidRPr="00ED1D75">
          <w:rPr>
            <w:rStyle w:val="Hyperlink"/>
          </w:rPr>
          <w:t>table</w:t>
        </w:r>
        <w:r w:rsidR="002D26BC" w:rsidRPr="00ED1D75">
          <w:rPr>
            <w:rStyle w:val="Hyperlink"/>
          </w:rPr>
          <w:t>_</w:t>
        </w:r>
        <w:r w:rsidR="00453448" w:rsidRPr="00ED1D75">
          <w:rPr>
            <w:rStyle w:val="Hyperlink"/>
          </w:rPr>
          <w:t>xsd</w:t>
        </w:r>
        <w:r w:rsidR="008C66C2" w:rsidRPr="00ED1D75">
          <w:rPr>
            <w:rStyle w:val="Hyperlink"/>
          </w:rPr>
          <w:t>-</w:t>
        </w:r>
        <w:r w:rsidR="00453448" w:rsidRPr="00ED1D75">
          <w:rPr>
            <w:rStyle w:val="Hyperlink"/>
          </w:rPr>
          <w:t>dtd</w:t>
        </w:r>
      </w:hyperlink>
    </w:p>
    <w:p w14:paraId="0AD3EB12" w14:textId="708426A0" w:rsidR="001C31B6" w:rsidRPr="00601BCB" w:rsidRDefault="00AD353F" w:rsidP="00000DEF">
      <w:pPr>
        <w:pStyle w:val="Endofdocument-Annex"/>
        <w:spacing w:before="960"/>
        <w:rPr>
          <w:lang w:val="fr-FR"/>
        </w:rPr>
      </w:pPr>
      <w:r w:rsidRPr="00601BCB">
        <w:rPr>
          <w:lang w:val="fr-FR"/>
        </w:rPr>
        <w:t>[</w:t>
      </w:r>
      <w:r w:rsidR="00AE44CC" w:rsidRPr="00601BCB">
        <w:rPr>
          <w:lang w:val="fr-FR"/>
        </w:rPr>
        <w:t>Fin des annexes et du document</w:t>
      </w:r>
      <w:r w:rsidRPr="00601BCB">
        <w:rPr>
          <w:lang w:val="fr-FR"/>
        </w:rPr>
        <w:t>]</w:t>
      </w:r>
    </w:p>
    <w:sectPr w:rsidR="001C31B6" w:rsidRPr="00601BCB" w:rsidSect="00000DEF">
      <w:headerReference w:type="first" r:id="rId16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9D75C" w14:textId="77777777" w:rsidR="00257A96" w:rsidRDefault="00257A96">
      <w:r>
        <w:separator/>
      </w:r>
    </w:p>
  </w:endnote>
  <w:endnote w:type="continuationSeparator" w:id="0">
    <w:p w14:paraId="60EACE4E" w14:textId="77777777" w:rsidR="00257A96" w:rsidRDefault="00257A96" w:rsidP="003B38C1">
      <w:r>
        <w:separator/>
      </w:r>
    </w:p>
    <w:p w14:paraId="2AF96768" w14:textId="77777777" w:rsidR="00257A96" w:rsidRPr="003B38C1" w:rsidRDefault="00257A9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3C1A397" w14:textId="77777777" w:rsidR="00257A96" w:rsidRPr="003B38C1" w:rsidRDefault="00257A9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1CBBB" w14:textId="77777777" w:rsidR="00257A96" w:rsidRDefault="00257A96">
      <w:r>
        <w:separator/>
      </w:r>
    </w:p>
  </w:footnote>
  <w:footnote w:type="continuationSeparator" w:id="0">
    <w:p w14:paraId="6A41B2DC" w14:textId="77777777" w:rsidR="00257A96" w:rsidRDefault="00257A96" w:rsidP="008B60B2">
      <w:r>
        <w:separator/>
      </w:r>
    </w:p>
    <w:p w14:paraId="7577953C" w14:textId="77777777" w:rsidR="00257A96" w:rsidRPr="00ED77FB" w:rsidRDefault="00257A9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20552CE" w14:textId="77777777" w:rsidR="00257A96" w:rsidRPr="00ED77FB" w:rsidRDefault="00257A9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6D03B" w14:textId="77777777" w:rsidR="00ED254D" w:rsidRDefault="00ED254D">
    <w:pPr>
      <w:pStyle w:val="Header"/>
      <w:jc w:val="right"/>
    </w:pPr>
    <w:r>
      <w:t>CWS/6/19</w:t>
    </w:r>
  </w:p>
  <w:p w14:paraId="0417B3E8" w14:textId="68B7A6BA" w:rsidR="00601BCB" w:rsidRDefault="00ED254D">
    <w:pPr>
      <w:pStyle w:val="Header"/>
      <w:jc w:val="right"/>
      <w:rPr>
        <w:noProof/>
      </w:rPr>
    </w:pPr>
    <w:r>
      <w:t>page</w:t>
    </w:r>
    <w:r w:rsidR="00DB7980">
      <w:t> </w:t>
    </w:r>
    <w:sdt>
      <w:sdtPr>
        <w:id w:val="14418024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D75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02C7DD76" w14:textId="756494B5" w:rsidR="00ED254D" w:rsidRDefault="00ED254D" w:rsidP="00ED254D">
    <w:pPr>
      <w:pStyle w:val="Header"/>
      <w:jc w:val="right"/>
    </w:pPr>
  </w:p>
  <w:p w14:paraId="2EA9DC77" w14:textId="77777777" w:rsidR="000E7D14" w:rsidRDefault="000E7D14" w:rsidP="00ED254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5F951" w14:textId="77777777" w:rsidR="002C7AB9" w:rsidRDefault="002C7AB9" w:rsidP="00377BDC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CAF61" w14:textId="7AD5CE72" w:rsidR="009D5B2B" w:rsidRDefault="009D5B2B" w:rsidP="00377BDC">
    <w:pPr>
      <w:jc w:val="right"/>
      <w:rPr>
        <w:lang w:val="en-GB"/>
      </w:rPr>
    </w:pPr>
    <w:r>
      <w:rPr>
        <w:lang w:val="en-GB"/>
      </w:rPr>
      <w:t>CWS/6/19</w:t>
    </w:r>
  </w:p>
  <w:p w14:paraId="4975CE6A" w14:textId="77777777" w:rsidR="00601BCB" w:rsidRDefault="009D5B2B" w:rsidP="00377BDC">
    <w:pPr>
      <w:jc w:val="right"/>
      <w:rPr>
        <w:lang w:val="en-GB"/>
      </w:rPr>
    </w:pPr>
    <w:r>
      <w:rPr>
        <w:lang w:val="en-GB"/>
      </w:rPr>
      <w:t>ANNEXES</w:t>
    </w:r>
  </w:p>
  <w:p w14:paraId="2B2728AB" w14:textId="1281D85D" w:rsidR="009D5B2B" w:rsidRDefault="009D5B2B" w:rsidP="00377BDC">
    <w:pPr>
      <w:jc w:val="right"/>
      <w:rPr>
        <w:lang w:val="en-GB"/>
      </w:rPr>
    </w:pPr>
  </w:p>
  <w:p w14:paraId="1A562527" w14:textId="77777777" w:rsidR="000E7D14" w:rsidRPr="009D5B2B" w:rsidRDefault="000E7D14" w:rsidP="00377BDC">
    <w:pPr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52D51"/>
    <w:multiLevelType w:val="multilevel"/>
    <w:tmpl w:val="8EB67DCE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701EC6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ED5BAB"/>
    <w:multiLevelType w:val="hybridMultilevel"/>
    <w:tmpl w:val="E1CAC80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59431A"/>
    <w:multiLevelType w:val="multilevel"/>
    <w:tmpl w:val="F70E918E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9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4C079B"/>
    <w:rsid w:val="00000DEF"/>
    <w:rsid w:val="000163E5"/>
    <w:rsid w:val="0002007C"/>
    <w:rsid w:val="00043CAA"/>
    <w:rsid w:val="00054EA7"/>
    <w:rsid w:val="00075432"/>
    <w:rsid w:val="00083D8D"/>
    <w:rsid w:val="000863A4"/>
    <w:rsid w:val="000968ED"/>
    <w:rsid w:val="000A433B"/>
    <w:rsid w:val="000A6EFF"/>
    <w:rsid w:val="000C7AF9"/>
    <w:rsid w:val="000D1A5F"/>
    <w:rsid w:val="000D7DE5"/>
    <w:rsid w:val="000E7D14"/>
    <w:rsid w:val="000F2E8F"/>
    <w:rsid w:val="000F5E56"/>
    <w:rsid w:val="00103B9F"/>
    <w:rsid w:val="00104ADA"/>
    <w:rsid w:val="00104F24"/>
    <w:rsid w:val="00107E98"/>
    <w:rsid w:val="00112D22"/>
    <w:rsid w:val="00124258"/>
    <w:rsid w:val="00134044"/>
    <w:rsid w:val="001362EE"/>
    <w:rsid w:val="00136B7B"/>
    <w:rsid w:val="00137B15"/>
    <w:rsid w:val="00142875"/>
    <w:rsid w:val="0015594E"/>
    <w:rsid w:val="00166058"/>
    <w:rsid w:val="001832A6"/>
    <w:rsid w:val="00186B25"/>
    <w:rsid w:val="00195EB5"/>
    <w:rsid w:val="001A0084"/>
    <w:rsid w:val="001A6417"/>
    <w:rsid w:val="001C077D"/>
    <w:rsid w:val="001C31B6"/>
    <w:rsid w:val="001C31D4"/>
    <w:rsid w:val="001D3608"/>
    <w:rsid w:val="001F43EF"/>
    <w:rsid w:val="002458C6"/>
    <w:rsid w:val="00247704"/>
    <w:rsid w:val="00257A96"/>
    <w:rsid w:val="002634C4"/>
    <w:rsid w:val="00285A5E"/>
    <w:rsid w:val="002928D3"/>
    <w:rsid w:val="002B6120"/>
    <w:rsid w:val="002C228D"/>
    <w:rsid w:val="002C6794"/>
    <w:rsid w:val="002C7AB9"/>
    <w:rsid w:val="002D26BC"/>
    <w:rsid w:val="002D3A5D"/>
    <w:rsid w:val="002D7570"/>
    <w:rsid w:val="002E4A96"/>
    <w:rsid w:val="002F1FE6"/>
    <w:rsid w:val="002F3A29"/>
    <w:rsid w:val="002F4E68"/>
    <w:rsid w:val="003079C1"/>
    <w:rsid w:val="00310EA9"/>
    <w:rsid w:val="00312F7F"/>
    <w:rsid w:val="003137CE"/>
    <w:rsid w:val="00321FB3"/>
    <w:rsid w:val="003371D1"/>
    <w:rsid w:val="00342A15"/>
    <w:rsid w:val="00342F1C"/>
    <w:rsid w:val="00361450"/>
    <w:rsid w:val="003673CF"/>
    <w:rsid w:val="00377BDC"/>
    <w:rsid w:val="003845C1"/>
    <w:rsid w:val="00393471"/>
    <w:rsid w:val="003A6F89"/>
    <w:rsid w:val="003B0876"/>
    <w:rsid w:val="003B29CE"/>
    <w:rsid w:val="003B38C1"/>
    <w:rsid w:val="003B4A99"/>
    <w:rsid w:val="003B5AA3"/>
    <w:rsid w:val="003C5B50"/>
    <w:rsid w:val="003E02D3"/>
    <w:rsid w:val="003E310E"/>
    <w:rsid w:val="004077B9"/>
    <w:rsid w:val="004169D7"/>
    <w:rsid w:val="00423E3E"/>
    <w:rsid w:val="00427AF4"/>
    <w:rsid w:val="00446BDE"/>
    <w:rsid w:val="0045108F"/>
    <w:rsid w:val="00453448"/>
    <w:rsid w:val="004553C5"/>
    <w:rsid w:val="0045673A"/>
    <w:rsid w:val="004570E3"/>
    <w:rsid w:val="004647DA"/>
    <w:rsid w:val="00470C5B"/>
    <w:rsid w:val="00474062"/>
    <w:rsid w:val="00477D6B"/>
    <w:rsid w:val="004859D9"/>
    <w:rsid w:val="00485EBD"/>
    <w:rsid w:val="004906BA"/>
    <w:rsid w:val="00491766"/>
    <w:rsid w:val="004A0232"/>
    <w:rsid w:val="004A1BD3"/>
    <w:rsid w:val="004A266D"/>
    <w:rsid w:val="004A5299"/>
    <w:rsid w:val="004B3108"/>
    <w:rsid w:val="004C079B"/>
    <w:rsid w:val="004D15B1"/>
    <w:rsid w:val="004D3DA6"/>
    <w:rsid w:val="004D49CA"/>
    <w:rsid w:val="004E3431"/>
    <w:rsid w:val="004E488F"/>
    <w:rsid w:val="004E5916"/>
    <w:rsid w:val="004E6546"/>
    <w:rsid w:val="004E69D7"/>
    <w:rsid w:val="004F16B6"/>
    <w:rsid w:val="0050015F"/>
    <w:rsid w:val="005019FF"/>
    <w:rsid w:val="00515D5A"/>
    <w:rsid w:val="0053057A"/>
    <w:rsid w:val="0053286C"/>
    <w:rsid w:val="005366F5"/>
    <w:rsid w:val="00555E40"/>
    <w:rsid w:val="00560A29"/>
    <w:rsid w:val="00562578"/>
    <w:rsid w:val="00570700"/>
    <w:rsid w:val="005756BB"/>
    <w:rsid w:val="00584116"/>
    <w:rsid w:val="00587006"/>
    <w:rsid w:val="005B4BD6"/>
    <w:rsid w:val="005C6649"/>
    <w:rsid w:val="005C7D9D"/>
    <w:rsid w:val="005D591D"/>
    <w:rsid w:val="005D6E55"/>
    <w:rsid w:val="005E1528"/>
    <w:rsid w:val="005F3E2B"/>
    <w:rsid w:val="00601BCB"/>
    <w:rsid w:val="00603EA1"/>
    <w:rsid w:val="00605827"/>
    <w:rsid w:val="00615CC7"/>
    <w:rsid w:val="0061613F"/>
    <w:rsid w:val="00621CAD"/>
    <w:rsid w:val="00622A81"/>
    <w:rsid w:val="0063662A"/>
    <w:rsid w:val="00646050"/>
    <w:rsid w:val="00662341"/>
    <w:rsid w:val="006665D4"/>
    <w:rsid w:val="006713CA"/>
    <w:rsid w:val="00676C5C"/>
    <w:rsid w:val="00680D94"/>
    <w:rsid w:val="00683FD9"/>
    <w:rsid w:val="00693781"/>
    <w:rsid w:val="00694C87"/>
    <w:rsid w:val="006A765C"/>
    <w:rsid w:val="006C5ED6"/>
    <w:rsid w:val="006D09C3"/>
    <w:rsid w:val="006E547A"/>
    <w:rsid w:val="006E5DB6"/>
    <w:rsid w:val="006E7D32"/>
    <w:rsid w:val="00722BE9"/>
    <w:rsid w:val="00732864"/>
    <w:rsid w:val="00735879"/>
    <w:rsid w:val="00736F4B"/>
    <w:rsid w:val="0073711F"/>
    <w:rsid w:val="00741CF0"/>
    <w:rsid w:val="00747B2D"/>
    <w:rsid w:val="0075197E"/>
    <w:rsid w:val="007819D2"/>
    <w:rsid w:val="007A39C2"/>
    <w:rsid w:val="007C164D"/>
    <w:rsid w:val="007C2240"/>
    <w:rsid w:val="007D0C7D"/>
    <w:rsid w:val="007D1613"/>
    <w:rsid w:val="007E045E"/>
    <w:rsid w:val="00805166"/>
    <w:rsid w:val="00810D6C"/>
    <w:rsid w:val="0081341D"/>
    <w:rsid w:val="00816CFA"/>
    <w:rsid w:val="008241B5"/>
    <w:rsid w:val="008411EF"/>
    <w:rsid w:val="0084626D"/>
    <w:rsid w:val="00850156"/>
    <w:rsid w:val="00890D13"/>
    <w:rsid w:val="00892C49"/>
    <w:rsid w:val="008B2CC1"/>
    <w:rsid w:val="008B60B2"/>
    <w:rsid w:val="008B6619"/>
    <w:rsid w:val="008C66C2"/>
    <w:rsid w:val="008E1A59"/>
    <w:rsid w:val="008F61E4"/>
    <w:rsid w:val="0090094F"/>
    <w:rsid w:val="00901724"/>
    <w:rsid w:val="00902195"/>
    <w:rsid w:val="0090731E"/>
    <w:rsid w:val="0091339E"/>
    <w:rsid w:val="00913781"/>
    <w:rsid w:val="00916982"/>
    <w:rsid w:val="00916EE2"/>
    <w:rsid w:val="00923EE5"/>
    <w:rsid w:val="00925CAB"/>
    <w:rsid w:val="00933498"/>
    <w:rsid w:val="0094457D"/>
    <w:rsid w:val="00945F19"/>
    <w:rsid w:val="0094686B"/>
    <w:rsid w:val="00952D6F"/>
    <w:rsid w:val="009551E4"/>
    <w:rsid w:val="00963153"/>
    <w:rsid w:val="00966A22"/>
    <w:rsid w:val="0096722F"/>
    <w:rsid w:val="00972F07"/>
    <w:rsid w:val="00980843"/>
    <w:rsid w:val="009819E3"/>
    <w:rsid w:val="00992F1F"/>
    <w:rsid w:val="009C2A25"/>
    <w:rsid w:val="009D093F"/>
    <w:rsid w:val="009D5B2B"/>
    <w:rsid w:val="009D6CBB"/>
    <w:rsid w:val="009E2791"/>
    <w:rsid w:val="009E3F6F"/>
    <w:rsid w:val="009E4586"/>
    <w:rsid w:val="009E79CF"/>
    <w:rsid w:val="009F499F"/>
    <w:rsid w:val="00A03DF8"/>
    <w:rsid w:val="00A141D2"/>
    <w:rsid w:val="00A240F5"/>
    <w:rsid w:val="00A33B66"/>
    <w:rsid w:val="00A3579F"/>
    <w:rsid w:val="00A42DAF"/>
    <w:rsid w:val="00A436B0"/>
    <w:rsid w:val="00A45BD8"/>
    <w:rsid w:val="00A52FA6"/>
    <w:rsid w:val="00A53BE1"/>
    <w:rsid w:val="00A605D6"/>
    <w:rsid w:val="00A6669D"/>
    <w:rsid w:val="00A80D67"/>
    <w:rsid w:val="00A869B7"/>
    <w:rsid w:val="00A9671E"/>
    <w:rsid w:val="00AB653F"/>
    <w:rsid w:val="00AC205C"/>
    <w:rsid w:val="00AC3F4A"/>
    <w:rsid w:val="00AC4ADD"/>
    <w:rsid w:val="00AD353F"/>
    <w:rsid w:val="00AD7A06"/>
    <w:rsid w:val="00AE44CC"/>
    <w:rsid w:val="00AF0A6B"/>
    <w:rsid w:val="00AF13B2"/>
    <w:rsid w:val="00AF226D"/>
    <w:rsid w:val="00B033AF"/>
    <w:rsid w:val="00B05A69"/>
    <w:rsid w:val="00B10E8C"/>
    <w:rsid w:val="00B17419"/>
    <w:rsid w:val="00B3101F"/>
    <w:rsid w:val="00B33D93"/>
    <w:rsid w:val="00B510E8"/>
    <w:rsid w:val="00B84317"/>
    <w:rsid w:val="00B85A76"/>
    <w:rsid w:val="00B866C9"/>
    <w:rsid w:val="00B9734B"/>
    <w:rsid w:val="00B97D0F"/>
    <w:rsid w:val="00BA4F31"/>
    <w:rsid w:val="00BB0DCB"/>
    <w:rsid w:val="00BB21DA"/>
    <w:rsid w:val="00BE1527"/>
    <w:rsid w:val="00C11BFE"/>
    <w:rsid w:val="00C2498D"/>
    <w:rsid w:val="00C3675E"/>
    <w:rsid w:val="00C7192C"/>
    <w:rsid w:val="00C72A6A"/>
    <w:rsid w:val="00C83FD5"/>
    <w:rsid w:val="00CC47F7"/>
    <w:rsid w:val="00CE33C3"/>
    <w:rsid w:val="00CF37B6"/>
    <w:rsid w:val="00D30033"/>
    <w:rsid w:val="00D441B9"/>
    <w:rsid w:val="00D45252"/>
    <w:rsid w:val="00D676C5"/>
    <w:rsid w:val="00D71B4D"/>
    <w:rsid w:val="00D74B2A"/>
    <w:rsid w:val="00D879C0"/>
    <w:rsid w:val="00D93D55"/>
    <w:rsid w:val="00D96B7A"/>
    <w:rsid w:val="00DA5413"/>
    <w:rsid w:val="00DB480B"/>
    <w:rsid w:val="00DB6F85"/>
    <w:rsid w:val="00DB7980"/>
    <w:rsid w:val="00DC0165"/>
    <w:rsid w:val="00DC3A11"/>
    <w:rsid w:val="00DC4DF7"/>
    <w:rsid w:val="00DD0EDC"/>
    <w:rsid w:val="00DD4617"/>
    <w:rsid w:val="00DF0955"/>
    <w:rsid w:val="00E05526"/>
    <w:rsid w:val="00E335FE"/>
    <w:rsid w:val="00E5594F"/>
    <w:rsid w:val="00E60B18"/>
    <w:rsid w:val="00E806B4"/>
    <w:rsid w:val="00E84598"/>
    <w:rsid w:val="00EA17C8"/>
    <w:rsid w:val="00EA7498"/>
    <w:rsid w:val="00EB0D3C"/>
    <w:rsid w:val="00EB49D8"/>
    <w:rsid w:val="00EB63E6"/>
    <w:rsid w:val="00EC4E49"/>
    <w:rsid w:val="00ED1D75"/>
    <w:rsid w:val="00ED254D"/>
    <w:rsid w:val="00ED77FB"/>
    <w:rsid w:val="00EE45FA"/>
    <w:rsid w:val="00EF718F"/>
    <w:rsid w:val="00F17016"/>
    <w:rsid w:val="00F26370"/>
    <w:rsid w:val="00F61588"/>
    <w:rsid w:val="00F66152"/>
    <w:rsid w:val="00F7126A"/>
    <w:rsid w:val="00F73F36"/>
    <w:rsid w:val="00F75D69"/>
    <w:rsid w:val="00F774E1"/>
    <w:rsid w:val="00F852B7"/>
    <w:rsid w:val="00F9598F"/>
    <w:rsid w:val="00FA5331"/>
    <w:rsid w:val="00FA6F13"/>
    <w:rsid w:val="00FB315B"/>
    <w:rsid w:val="00FB7B0A"/>
    <w:rsid w:val="00FC12EF"/>
    <w:rsid w:val="00FD0FC1"/>
    <w:rsid w:val="00FE724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44B99AC"/>
  <w15:docId w15:val="{F0AC3FAB-19F8-466E-8201-F8A13C85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00DEF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00DEF"/>
    <w:pPr>
      <w:keepNext/>
      <w:spacing w:before="240" w:after="1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0A43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33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33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A433B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D254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edocs/mdocs/classifications/en/cws_6/cws_6_19-annex2.dt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edocs/mdocs/classifications/en/cws_6/cws_6_19-appendix1.x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edocs/mdocs/classifications/en/cws_6/cws_6_19-annex1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po.int/edocs/mdocs/classifications/en/cws_6/cws_6_19-annex3.xlsx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wipo.int/edocs/mdocs/classifications/en/cws_6/cws_6_19-appendix2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90F1D-2D06-447E-8641-23AA5E2C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CWS/6/19 (in French)</vt:lpstr>
      <vt:lpstr>CWS/6/16 (in English)</vt:lpstr>
    </vt:vector>
  </TitlesOfParts>
  <Company>OMPI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CWS/6/19 (in French)</dc:title>
  <dc:subject>REVISION DE LA NORME ST.37 DE L’OMPI</dc:subject>
  <dc:creator>OMPI</dc:creator>
  <cp:keywords>CWS (in French)</cp:keywords>
  <cp:lastModifiedBy>DRAKE Sophie</cp:lastModifiedBy>
  <cp:revision>33</cp:revision>
  <cp:lastPrinted>2018-10-02T12:35:00Z</cp:lastPrinted>
  <dcterms:created xsi:type="dcterms:W3CDTF">2018-10-02T09:31:00Z</dcterms:created>
  <dcterms:modified xsi:type="dcterms:W3CDTF">2018-10-04T07:41:00Z</dcterms:modified>
</cp:coreProperties>
</file>