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64A5B" w:rsidRPr="00064A5B" w14:paraId="21DFF55D" w14:textId="77777777" w:rsidTr="0075570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99A7850" w14:textId="77777777" w:rsidR="00064A5B" w:rsidRPr="00064A5B" w:rsidRDefault="00064A5B" w:rsidP="0075570A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068CCD" w14:textId="77777777" w:rsidR="00064A5B" w:rsidRPr="00064A5B" w:rsidRDefault="00064A5B" w:rsidP="0075570A">
            <w:r w:rsidRPr="00064A5B">
              <w:rPr>
                <w:noProof/>
                <w:lang w:val="de-DE" w:eastAsia="de-DE"/>
              </w:rPr>
              <w:drawing>
                <wp:inline distT="0" distB="0" distL="0" distR="0" wp14:anchorId="399C1D6F" wp14:editId="3521F2F5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545224" w14:textId="77777777" w:rsidR="00064A5B" w:rsidRPr="00064A5B" w:rsidRDefault="00064A5B" w:rsidP="0075570A">
            <w:pPr>
              <w:jc w:val="right"/>
            </w:pPr>
            <w:r w:rsidRPr="00064A5B">
              <w:rPr>
                <w:b/>
                <w:sz w:val="40"/>
                <w:szCs w:val="40"/>
              </w:rPr>
              <w:t>F</w:t>
            </w:r>
          </w:p>
        </w:tc>
      </w:tr>
      <w:tr w:rsidR="00064A5B" w:rsidRPr="00064A5B" w14:paraId="25DC16ED" w14:textId="77777777" w:rsidTr="0075570A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7D4B2CC" w14:textId="77777777" w:rsidR="00064A5B" w:rsidRPr="00064A5B" w:rsidRDefault="00064A5B" w:rsidP="0075570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64A5B">
              <w:rPr>
                <w:rFonts w:ascii="Arial Black" w:hAnsi="Arial Black"/>
                <w:caps/>
                <w:sz w:val="15"/>
              </w:rPr>
              <w:t>CWS/7/</w:t>
            </w:r>
            <w:bookmarkStart w:id="1" w:name="Code"/>
            <w:bookmarkEnd w:id="1"/>
            <w:r w:rsidRPr="00064A5B">
              <w:rPr>
                <w:rFonts w:ascii="Arial Black" w:hAnsi="Arial Black"/>
                <w:caps/>
                <w:sz w:val="15"/>
              </w:rPr>
              <w:t>23</w:t>
            </w:r>
          </w:p>
        </w:tc>
      </w:tr>
      <w:tr w:rsidR="00064A5B" w:rsidRPr="00064A5B" w14:paraId="44B6903F" w14:textId="77777777" w:rsidTr="0075570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7683B46" w14:textId="65DD561B" w:rsidR="00064A5B" w:rsidRPr="00064A5B" w:rsidRDefault="00064A5B" w:rsidP="0075570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64A5B">
              <w:rPr>
                <w:rFonts w:ascii="Arial Black" w:hAnsi="Arial Black"/>
                <w:caps/>
                <w:sz w:val="15"/>
              </w:rPr>
              <w:t>ORIGINAL</w:t>
            </w:r>
            <w:r w:rsidR="003D19EC">
              <w:rPr>
                <w:rFonts w:ascii="Arial Black" w:hAnsi="Arial Black"/>
                <w:caps/>
                <w:sz w:val="15"/>
              </w:rPr>
              <w:t> :</w:t>
            </w:r>
            <w:r w:rsidRPr="00064A5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Pr="00064A5B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064A5B" w:rsidRPr="00064A5B" w14:paraId="6BE1EEE1" w14:textId="77777777" w:rsidTr="0075570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AC893FC" w14:textId="7492D66C" w:rsidR="00064A5B" w:rsidRPr="00064A5B" w:rsidRDefault="00064A5B" w:rsidP="003D19E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64A5B">
              <w:rPr>
                <w:rFonts w:ascii="Arial Black" w:hAnsi="Arial Black"/>
                <w:caps/>
                <w:sz w:val="15"/>
              </w:rPr>
              <w:t>DATE</w:t>
            </w:r>
            <w:r w:rsidR="003D19EC">
              <w:rPr>
                <w:rFonts w:ascii="Arial Black" w:hAnsi="Arial Black"/>
                <w:caps/>
                <w:sz w:val="15"/>
              </w:rPr>
              <w:t> :</w:t>
            </w:r>
            <w:r w:rsidRPr="00064A5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Pr="00064A5B">
              <w:rPr>
                <w:rFonts w:ascii="Arial Black" w:hAnsi="Arial Black"/>
                <w:caps/>
                <w:sz w:val="15"/>
              </w:rPr>
              <w:t>1</w:t>
            </w:r>
            <w:r w:rsidR="003D19EC" w:rsidRPr="00064A5B">
              <w:rPr>
                <w:rFonts w:ascii="Arial Black" w:hAnsi="Arial Black"/>
                <w:caps/>
                <w:sz w:val="15"/>
              </w:rPr>
              <w:t>4</w:t>
            </w:r>
            <w:r w:rsidR="003D19EC">
              <w:rPr>
                <w:rFonts w:ascii="Arial Black" w:hAnsi="Arial Black"/>
                <w:caps/>
                <w:sz w:val="15"/>
              </w:rPr>
              <w:t> mai </w:t>
            </w:r>
            <w:r w:rsidR="003D19EC" w:rsidRPr="00064A5B">
              <w:rPr>
                <w:rFonts w:ascii="Arial Black" w:hAnsi="Arial Black"/>
                <w:caps/>
                <w:sz w:val="15"/>
              </w:rPr>
              <w:t>20</w:t>
            </w:r>
            <w:r w:rsidRPr="00064A5B">
              <w:rPr>
                <w:rFonts w:ascii="Arial Black" w:hAnsi="Arial Black"/>
                <w:caps/>
                <w:sz w:val="15"/>
              </w:rPr>
              <w:t xml:space="preserve">19 </w:t>
            </w:r>
          </w:p>
        </w:tc>
      </w:tr>
    </w:tbl>
    <w:p w14:paraId="559620C1" w14:textId="77777777" w:rsidR="00064A5B" w:rsidRPr="00064A5B" w:rsidRDefault="00064A5B" w:rsidP="00064A5B"/>
    <w:p w14:paraId="7B735F0E" w14:textId="77777777" w:rsidR="00064A5B" w:rsidRPr="00064A5B" w:rsidRDefault="00064A5B" w:rsidP="00064A5B"/>
    <w:p w14:paraId="14129F37" w14:textId="77777777" w:rsidR="00064A5B" w:rsidRPr="00064A5B" w:rsidRDefault="00064A5B" w:rsidP="00064A5B"/>
    <w:p w14:paraId="2972AFAA" w14:textId="77777777" w:rsidR="00064A5B" w:rsidRPr="00064A5B" w:rsidRDefault="00064A5B" w:rsidP="00064A5B"/>
    <w:p w14:paraId="2FC9C674" w14:textId="77777777" w:rsidR="00064A5B" w:rsidRPr="00064A5B" w:rsidRDefault="00064A5B" w:rsidP="00064A5B"/>
    <w:p w14:paraId="6ACF24BB" w14:textId="1EBA8EAB" w:rsidR="00064A5B" w:rsidRPr="00064A5B" w:rsidRDefault="00064A5B" w:rsidP="00064A5B">
      <w:pPr>
        <w:rPr>
          <w:b/>
          <w:sz w:val="28"/>
          <w:szCs w:val="28"/>
        </w:rPr>
      </w:pPr>
      <w:r w:rsidRPr="00064A5B">
        <w:rPr>
          <w:b/>
          <w:sz w:val="28"/>
          <w:szCs w:val="28"/>
        </w:rPr>
        <w:t>Comité des normes de l</w:t>
      </w:r>
      <w:r w:rsidR="003D19EC">
        <w:rPr>
          <w:b/>
          <w:sz w:val="28"/>
          <w:szCs w:val="28"/>
        </w:rPr>
        <w:t>’</w:t>
      </w:r>
      <w:r w:rsidRPr="00064A5B">
        <w:rPr>
          <w:b/>
          <w:sz w:val="28"/>
          <w:szCs w:val="28"/>
        </w:rPr>
        <w:t>OMPI (CWS)</w:t>
      </w:r>
    </w:p>
    <w:p w14:paraId="27C11CE9" w14:textId="77777777" w:rsidR="00064A5B" w:rsidRPr="00064A5B" w:rsidRDefault="00064A5B" w:rsidP="00064A5B"/>
    <w:p w14:paraId="367EDD9A" w14:textId="77777777" w:rsidR="00064A5B" w:rsidRPr="00064A5B" w:rsidRDefault="00064A5B" w:rsidP="00064A5B"/>
    <w:p w14:paraId="3C08374F" w14:textId="0C877C8D" w:rsidR="00064A5B" w:rsidRPr="00064A5B" w:rsidRDefault="00064A5B" w:rsidP="00064A5B">
      <w:pPr>
        <w:rPr>
          <w:b/>
          <w:sz w:val="24"/>
          <w:szCs w:val="24"/>
        </w:rPr>
      </w:pPr>
      <w:r w:rsidRPr="00064A5B">
        <w:rPr>
          <w:b/>
          <w:sz w:val="24"/>
          <w:szCs w:val="24"/>
        </w:rPr>
        <w:t>Sept</w:t>
      </w:r>
      <w:r w:rsidR="003D19EC">
        <w:rPr>
          <w:b/>
          <w:sz w:val="24"/>
          <w:szCs w:val="24"/>
        </w:rPr>
        <w:t>ième session</w:t>
      </w:r>
    </w:p>
    <w:p w14:paraId="223EADCA" w14:textId="3FB445D0" w:rsidR="00064A5B" w:rsidRPr="00064A5B" w:rsidRDefault="00064A5B" w:rsidP="00064A5B">
      <w:pPr>
        <w:rPr>
          <w:b/>
          <w:sz w:val="24"/>
          <w:szCs w:val="24"/>
        </w:rPr>
      </w:pPr>
      <w:r w:rsidRPr="00064A5B">
        <w:rPr>
          <w:b/>
          <w:sz w:val="24"/>
          <w:szCs w:val="24"/>
        </w:rPr>
        <w:t>Genève,</w:t>
      </w:r>
      <w:r w:rsidR="003D19EC">
        <w:rPr>
          <w:b/>
          <w:sz w:val="24"/>
          <w:szCs w:val="24"/>
        </w:rPr>
        <w:t xml:space="preserve"> 1</w:t>
      </w:r>
      <w:r w:rsidR="003D19EC" w:rsidRPr="003D19EC">
        <w:rPr>
          <w:b/>
          <w:sz w:val="24"/>
          <w:szCs w:val="24"/>
          <w:vertAlign w:val="superscript"/>
        </w:rPr>
        <w:t>er</w:t>
      </w:r>
      <w:r w:rsidR="003D19EC">
        <w:rPr>
          <w:b/>
          <w:sz w:val="24"/>
          <w:szCs w:val="24"/>
        </w:rPr>
        <w:t> </w:t>
      </w:r>
      <w:r w:rsidRPr="00064A5B">
        <w:rPr>
          <w:b/>
          <w:sz w:val="24"/>
          <w:szCs w:val="24"/>
        </w:rPr>
        <w:t>– 5 juillet 2019</w:t>
      </w:r>
    </w:p>
    <w:p w14:paraId="599DDAEC" w14:textId="77777777" w:rsidR="00064A5B" w:rsidRPr="00064A5B" w:rsidRDefault="00064A5B" w:rsidP="00064A5B"/>
    <w:p w14:paraId="17E486F3" w14:textId="77777777" w:rsidR="00064A5B" w:rsidRPr="00064A5B" w:rsidRDefault="00064A5B" w:rsidP="00064A5B"/>
    <w:p w14:paraId="3519CB61" w14:textId="77777777" w:rsidR="00064A5B" w:rsidRPr="00064A5B" w:rsidRDefault="00064A5B" w:rsidP="00064A5B"/>
    <w:p w14:paraId="7C36D02C" w14:textId="02CAE574" w:rsidR="00A5255F" w:rsidRPr="00064A5B" w:rsidRDefault="00064A5B" w:rsidP="00817B6A">
      <w:pPr>
        <w:rPr>
          <w:caps/>
          <w:sz w:val="24"/>
          <w:lang w:val="fr-FR"/>
        </w:rPr>
      </w:pPr>
      <w:bookmarkStart w:id="4" w:name="_GoBack"/>
      <w:r w:rsidRPr="00064A5B">
        <w:rPr>
          <w:caps/>
          <w:sz w:val="24"/>
          <w:lang w:val="fr-FR"/>
        </w:rPr>
        <w:t>Résultats de l</w:t>
      </w:r>
      <w:r w:rsidR="003D19EC">
        <w:rPr>
          <w:caps/>
          <w:sz w:val="24"/>
          <w:lang w:val="fr-FR"/>
        </w:rPr>
        <w:t>’</w:t>
      </w:r>
      <w:r w:rsidRPr="00064A5B">
        <w:rPr>
          <w:caps/>
          <w:sz w:val="24"/>
          <w:lang w:val="fr-FR"/>
        </w:rPr>
        <w:t>enquête sur la délivrance et la publication</w:t>
      </w:r>
      <w:r w:rsidR="003D19EC" w:rsidRPr="00064A5B">
        <w:rPr>
          <w:caps/>
          <w:sz w:val="24"/>
          <w:lang w:val="fr-FR"/>
        </w:rPr>
        <w:t xml:space="preserve"> des</w:t>
      </w:r>
      <w:r w:rsidR="003D19EC">
        <w:rPr>
          <w:caps/>
          <w:sz w:val="24"/>
          <w:lang w:val="fr-FR"/>
        </w:rPr>
        <w:t> </w:t>
      </w:r>
      <w:r w:rsidR="003D19EC" w:rsidRPr="00064A5B">
        <w:rPr>
          <w:caps/>
          <w:sz w:val="24"/>
          <w:lang w:val="fr-FR"/>
        </w:rPr>
        <w:t>CCP</w:t>
      </w:r>
      <w:r w:rsidRPr="00064A5B">
        <w:rPr>
          <w:caps/>
          <w:sz w:val="24"/>
          <w:lang w:val="fr-FR"/>
        </w:rPr>
        <w:t xml:space="preserve"> et des extensions</w:t>
      </w:r>
    </w:p>
    <w:bookmarkEnd w:id="4"/>
    <w:p w14:paraId="5DDD136E" w14:textId="77777777" w:rsidR="00A5255F" w:rsidRPr="00064A5B" w:rsidRDefault="00A5255F" w:rsidP="008B2CC1">
      <w:pPr>
        <w:rPr>
          <w:lang w:val="fr-FR"/>
        </w:rPr>
      </w:pPr>
    </w:p>
    <w:p w14:paraId="68C9B696" w14:textId="77777777" w:rsidR="00A5255F" w:rsidRPr="00064A5B" w:rsidRDefault="00817B6A" w:rsidP="00817B6A">
      <w:pPr>
        <w:rPr>
          <w:i/>
          <w:lang w:val="fr-FR"/>
        </w:rPr>
      </w:pPr>
      <w:bookmarkStart w:id="5" w:name="Prepared"/>
      <w:bookmarkEnd w:id="5"/>
      <w:r w:rsidRPr="00064A5B">
        <w:rPr>
          <w:i/>
          <w:lang w:val="fr-FR"/>
        </w:rPr>
        <w:t>Document établi par le Bureau international</w:t>
      </w:r>
    </w:p>
    <w:p w14:paraId="1D6E9028" w14:textId="77777777" w:rsidR="00A5255F" w:rsidRPr="00064A5B" w:rsidRDefault="00A5255F">
      <w:pPr>
        <w:rPr>
          <w:lang w:val="fr-FR"/>
        </w:rPr>
      </w:pPr>
    </w:p>
    <w:p w14:paraId="359D0514" w14:textId="77777777" w:rsidR="00A5255F" w:rsidRPr="00064A5B" w:rsidRDefault="00A5255F">
      <w:pPr>
        <w:rPr>
          <w:lang w:val="fr-FR"/>
        </w:rPr>
      </w:pPr>
    </w:p>
    <w:p w14:paraId="63D8B318" w14:textId="77777777" w:rsidR="00A5255F" w:rsidRPr="00064A5B" w:rsidRDefault="00A5255F">
      <w:pPr>
        <w:rPr>
          <w:lang w:val="fr-FR"/>
        </w:rPr>
      </w:pPr>
    </w:p>
    <w:p w14:paraId="0B5B8FF7" w14:textId="77777777" w:rsidR="00A5255F" w:rsidRPr="00064A5B" w:rsidRDefault="00A5255F">
      <w:pPr>
        <w:rPr>
          <w:lang w:val="fr-FR"/>
        </w:rPr>
      </w:pPr>
    </w:p>
    <w:p w14:paraId="52AEADF4" w14:textId="77777777" w:rsidR="00A5255F" w:rsidRPr="00064A5B" w:rsidRDefault="00A5255F">
      <w:pPr>
        <w:rPr>
          <w:lang w:val="fr-FR"/>
        </w:rPr>
      </w:pPr>
    </w:p>
    <w:p w14:paraId="44ED0005" w14:textId="722244E1" w:rsidR="00A5255F" w:rsidRPr="00296204" w:rsidRDefault="00FC53AF" w:rsidP="00296204">
      <w:pPr>
        <w:pStyle w:val="Heading2"/>
        <w:spacing w:before="0"/>
      </w:pPr>
      <w:r w:rsidRPr="00296204">
        <w:rPr>
          <w:caps w:val="0"/>
        </w:rPr>
        <w:t>INTRODUCTION</w:t>
      </w:r>
    </w:p>
    <w:p w14:paraId="3537B929" w14:textId="02AC1A70" w:rsidR="003D19EC" w:rsidRDefault="00597D00" w:rsidP="00064A5B">
      <w:pPr>
        <w:pStyle w:val="ONUMFS"/>
        <w:rPr>
          <w:lang w:val="fr-FR"/>
        </w:rPr>
      </w:pPr>
      <w:r w:rsidRPr="00064A5B">
        <w:rPr>
          <w:lang w:val="fr-FR"/>
        </w:rPr>
        <w:t>À s</w:t>
      </w:r>
      <w:r w:rsidR="00AD5727" w:rsidRPr="00064A5B">
        <w:rPr>
          <w:lang w:val="fr-FR"/>
        </w:rPr>
        <w:t>a six</w:t>
      </w:r>
      <w:r w:rsidR="003D19EC">
        <w:rPr>
          <w:lang w:val="fr-FR"/>
        </w:rPr>
        <w:t>ième session</w:t>
      </w:r>
      <w:r w:rsidRPr="00064A5B">
        <w:rPr>
          <w:lang w:val="fr-FR"/>
        </w:rPr>
        <w:t>, tenue en </w:t>
      </w:r>
      <w:r w:rsidR="00AD5727" w:rsidRPr="00064A5B">
        <w:rPr>
          <w:lang w:val="fr-FR"/>
        </w:rPr>
        <w:t>2018,</w:t>
      </w:r>
      <w:r w:rsidR="003D19EC" w:rsidRPr="00064A5B">
        <w:rPr>
          <w:lang w:val="fr-FR"/>
        </w:rPr>
        <w:t xml:space="preserve"> le</w:t>
      </w:r>
      <w:r w:rsidR="003D19EC">
        <w:rPr>
          <w:lang w:val="fr-FR"/>
        </w:rPr>
        <w:t> </w:t>
      </w:r>
      <w:r w:rsidR="003D19EC" w:rsidRPr="00064A5B">
        <w:rPr>
          <w:lang w:val="fr-FR"/>
        </w:rPr>
        <w:t>CWS</w:t>
      </w:r>
      <w:r w:rsidR="00AD5727" w:rsidRPr="00064A5B">
        <w:rPr>
          <w:lang w:val="fr-FR"/>
        </w:rPr>
        <w:t xml:space="preserve"> a approuvé le questionnaire </w:t>
      </w:r>
      <w:r w:rsidR="008E509C" w:rsidRPr="00064A5B">
        <w:rPr>
          <w:lang w:val="fr-FR"/>
        </w:rPr>
        <w:t xml:space="preserve">relatif aux </w:t>
      </w:r>
      <w:r w:rsidR="00AD5727" w:rsidRPr="00064A5B">
        <w:rPr>
          <w:lang w:val="fr-FR"/>
        </w:rPr>
        <w:t xml:space="preserve">certificats complémentaires de protection (CCP) et </w:t>
      </w:r>
      <w:r w:rsidR="0034629A" w:rsidRPr="00064A5B">
        <w:rPr>
          <w:lang w:val="fr-FR"/>
        </w:rPr>
        <w:t xml:space="preserve">aux </w:t>
      </w:r>
      <w:r w:rsidR="00AD5727" w:rsidRPr="00064A5B">
        <w:rPr>
          <w:lang w:val="fr-FR"/>
        </w:rPr>
        <w:t>extensions de la durée de validité des breve</w:t>
      </w:r>
      <w:r w:rsidR="001F3BFD" w:rsidRPr="00064A5B">
        <w:rPr>
          <w:lang w:val="fr-FR"/>
        </w:rPr>
        <w:t>ts</w:t>
      </w:r>
      <w:r w:rsidR="001F3BFD">
        <w:rPr>
          <w:lang w:val="fr-FR"/>
        </w:rPr>
        <w:t xml:space="preserve">.  </w:t>
      </w:r>
      <w:r w:rsidR="001F3BFD" w:rsidRPr="00064A5B">
        <w:rPr>
          <w:szCs w:val="22"/>
          <w:lang w:val="fr-FR"/>
        </w:rPr>
        <w:t>Le</w:t>
      </w:r>
      <w:r w:rsidR="003D19EC">
        <w:rPr>
          <w:szCs w:val="22"/>
          <w:lang w:val="fr-FR"/>
        </w:rPr>
        <w:t> </w:t>
      </w:r>
      <w:r w:rsidR="003D19EC" w:rsidRPr="00064A5B">
        <w:rPr>
          <w:szCs w:val="22"/>
          <w:lang w:val="fr-FR"/>
        </w:rPr>
        <w:t>CWS</w:t>
      </w:r>
      <w:r w:rsidR="00AD5727" w:rsidRPr="00064A5B">
        <w:rPr>
          <w:szCs w:val="22"/>
          <w:lang w:val="fr-FR"/>
        </w:rPr>
        <w:t xml:space="preserve"> a prié le Secrétariat de publier une circulaire invitant les offices de propriété in</w:t>
      </w:r>
      <w:r w:rsidR="0034629A" w:rsidRPr="00064A5B">
        <w:rPr>
          <w:szCs w:val="22"/>
          <w:lang w:val="fr-FR"/>
        </w:rPr>
        <w:t xml:space="preserve">dustrielle </w:t>
      </w:r>
      <w:r w:rsidR="00AD5727" w:rsidRPr="00064A5B">
        <w:rPr>
          <w:szCs w:val="22"/>
          <w:lang w:val="fr-FR"/>
        </w:rPr>
        <w:t>à participer à l</w:t>
      </w:r>
      <w:r w:rsidR="003D19EC">
        <w:rPr>
          <w:szCs w:val="22"/>
          <w:lang w:val="fr-FR"/>
        </w:rPr>
        <w:t>’</w:t>
      </w:r>
      <w:r w:rsidR="00AD5727" w:rsidRPr="00064A5B">
        <w:rPr>
          <w:szCs w:val="22"/>
          <w:lang w:val="fr-FR"/>
        </w:rPr>
        <w:t>enquête sur</w:t>
      </w:r>
      <w:r w:rsidR="003D19EC" w:rsidRPr="00064A5B">
        <w:rPr>
          <w:szCs w:val="22"/>
          <w:lang w:val="fr-FR"/>
        </w:rPr>
        <w:t xml:space="preserve"> les</w:t>
      </w:r>
      <w:r w:rsidR="003D19EC">
        <w:rPr>
          <w:szCs w:val="22"/>
          <w:lang w:val="fr-FR"/>
        </w:rPr>
        <w:t> </w:t>
      </w:r>
      <w:r w:rsidR="003D19EC" w:rsidRPr="00064A5B">
        <w:rPr>
          <w:szCs w:val="22"/>
          <w:lang w:val="fr-FR"/>
        </w:rPr>
        <w:t>CCP</w:t>
      </w:r>
      <w:r w:rsidR="00AD5727" w:rsidRPr="00064A5B">
        <w:rPr>
          <w:szCs w:val="22"/>
          <w:lang w:val="fr-FR"/>
        </w:rPr>
        <w:t xml:space="preserve"> et les extensions</w:t>
      </w:r>
      <w:r w:rsidR="00775C13" w:rsidRPr="00064A5B">
        <w:rPr>
          <w:szCs w:val="22"/>
          <w:lang w:val="fr-FR"/>
        </w:rPr>
        <w:t xml:space="preserve"> de la durée de validité des brevets</w:t>
      </w:r>
      <w:r w:rsidR="00595E28" w:rsidRPr="00064A5B">
        <w:rPr>
          <w:lang w:val="fr-FR"/>
        </w:rPr>
        <w:t xml:space="preserve"> </w:t>
      </w:r>
      <w:r w:rsidR="00AD5727" w:rsidRPr="00064A5B">
        <w:rPr>
          <w:lang w:val="fr-FR"/>
        </w:rPr>
        <w:t>(</w:t>
      </w:r>
      <w:r w:rsidR="002E7DE9" w:rsidRPr="00064A5B">
        <w:rPr>
          <w:lang w:val="fr-FR"/>
        </w:rPr>
        <w:t>v</w:t>
      </w:r>
      <w:r w:rsidR="00AD5727" w:rsidRPr="00064A5B">
        <w:rPr>
          <w:lang w:val="fr-FR"/>
        </w:rPr>
        <w:t xml:space="preserve">oir les </w:t>
      </w:r>
      <w:r w:rsidR="003D19EC" w:rsidRPr="00064A5B">
        <w:rPr>
          <w:lang w:val="fr-FR"/>
        </w:rPr>
        <w:t>paragraphes</w:t>
      </w:r>
      <w:r w:rsidR="003D19EC">
        <w:rPr>
          <w:lang w:val="fr-FR"/>
        </w:rPr>
        <w:t> </w:t>
      </w:r>
      <w:r w:rsidR="003D19EC" w:rsidRPr="00064A5B">
        <w:rPr>
          <w:lang w:val="fr-FR"/>
        </w:rPr>
        <w:t>1</w:t>
      </w:r>
      <w:r w:rsidR="002E7DE9" w:rsidRPr="00064A5B">
        <w:rPr>
          <w:lang w:val="fr-FR"/>
        </w:rPr>
        <w:t>57 et 159 du document CWS/6/34</w:t>
      </w:r>
      <w:r w:rsidR="00AD5727" w:rsidRPr="00064A5B">
        <w:rPr>
          <w:lang w:val="fr-FR"/>
        </w:rPr>
        <w:t>)</w:t>
      </w:r>
      <w:r w:rsidR="002E7DE9" w:rsidRPr="00064A5B">
        <w:rPr>
          <w:lang w:val="fr-FR"/>
        </w:rPr>
        <w:t>.</w:t>
      </w:r>
    </w:p>
    <w:p w14:paraId="5CC33F25" w14:textId="28E4835B" w:rsidR="00A5255F" w:rsidRPr="00064A5B" w:rsidRDefault="00F8206A" w:rsidP="00064A5B">
      <w:pPr>
        <w:pStyle w:val="ONUMFS"/>
        <w:rPr>
          <w:lang w:val="fr-FR"/>
        </w:rPr>
      </w:pPr>
      <w:r w:rsidRPr="00064A5B">
        <w:rPr>
          <w:lang w:val="fr-FR"/>
        </w:rPr>
        <w:t>En novembre 2018, le Secrétariat a publié la circulaire C.CWS.110</w:t>
      </w:r>
      <w:r w:rsidR="00564B01" w:rsidRPr="00064A5B">
        <w:rPr>
          <w:lang w:val="fr-FR"/>
        </w:rPr>
        <w:t xml:space="preserve"> </w:t>
      </w:r>
      <w:r w:rsidR="001F2D57" w:rsidRPr="00064A5B">
        <w:rPr>
          <w:lang w:val="fr-FR"/>
        </w:rPr>
        <w:t>invitant</w:t>
      </w:r>
      <w:r w:rsidRPr="00064A5B">
        <w:rPr>
          <w:lang w:val="fr-FR"/>
        </w:rPr>
        <w:t xml:space="preserve"> les offices de propriété </w:t>
      </w:r>
      <w:r w:rsidR="00564B01" w:rsidRPr="00064A5B">
        <w:rPr>
          <w:lang w:val="fr-FR"/>
        </w:rPr>
        <w:t>industrielle</w:t>
      </w:r>
      <w:r w:rsidRPr="00064A5B">
        <w:rPr>
          <w:lang w:val="fr-FR"/>
        </w:rPr>
        <w:t xml:space="preserve"> à désigner des représentants </w:t>
      </w:r>
      <w:r w:rsidR="00564B01" w:rsidRPr="00064A5B">
        <w:rPr>
          <w:lang w:val="fr-FR"/>
        </w:rPr>
        <w:t>appelés à participer</w:t>
      </w:r>
      <w:r w:rsidRPr="00064A5B">
        <w:rPr>
          <w:lang w:val="fr-FR"/>
        </w:rPr>
        <w:t xml:space="preserve"> à l</w:t>
      </w:r>
      <w:r w:rsidR="003D19EC">
        <w:rPr>
          <w:lang w:val="fr-FR"/>
        </w:rPr>
        <w:t>’</w:t>
      </w:r>
      <w:r w:rsidRPr="00064A5B">
        <w:rPr>
          <w:lang w:val="fr-FR"/>
        </w:rPr>
        <w:t>enquête.</w:t>
      </w:r>
    </w:p>
    <w:p w14:paraId="27154985" w14:textId="5A74D9E9" w:rsidR="00A5255F" w:rsidRDefault="00FC53AF" w:rsidP="00FC53AF">
      <w:pPr>
        <w:pStyle w:val="Heading2"/>
        <w:spacing w:before="0" w:after="0"/>
        <w:rPr>
          <w:lang w:val="fr-FR"/>
        </w:rPr>
      </w:pPr>
      <w:r w:rsidRPr="00064A5B">
        <w:rPr>
          <w:caps w:val="0"/>
          <w:lang w:val="fr-FR"/>
        </w:rPr>
        <w:t>RESULTATS DE L</w:t>
      </w:r>
      <w:r>
        <w:rPr>
          <w:caps w:val="0"/>
          <w:lang w:val="fr-FR"/>
        </w:rPr>
        <w:t>’</w:t>
      </w:r>
      <w:r w:rsidRPr="00064A5B">
        <w:rPr>
          <w:caps w:val="0"/>
          <w:lang w:val="fr-FR"/>
        </w:rPr>
        <w:t>ENQUETE</w:t>
      </w:r>
    </w:p>
    <w:p w14:paraId="2FA31C16" w14:textId="64042DB6" w:rsidR="00A5255F" w:rsidRPr="00064A5B" w:rsidRDefault="00F8206A" w:rsidP="00064A5B">
      <w:pPr>
        <w:pStyle w:val="ONUMFS"/>
        <w:rPr>
          <w:lang w:val="fr-FR"/>
        </w:rPr>
      </w:pPr>
      <w:r w:rsidRPr="00064A5B">
        <w:rPr>
          <w:lang w:val="fr-FR"/>
        </w:rPr>
        <w:t>L</w:t>
      </w:r>
      <w:r w:rsidR="003D19EC">
        <w:rPr>
          <w:lang w:val="fr-FR"/>
        </w:rPr>
        <w:t>’</w:t>
      </w:r>
      <w:r w:rsidRPr="00064A5B">
        <w:rPr>
          <w:lang w:val="fr-FR"/>
        </w:rPr>
        <w:t>enquête en question a été menée de décembre 2018 à mars 2019, au moyen du questionnaire approuvé à la six</w:t>
      </w:r>
      <w:r w:rsidR="003D19EC">
        <w:rPr>
          <w:lang w:val="fr-FR"/>
        </w:rPr>
        <w:t>ième session</w:t>
      </w:r>
      <w:r w:rsidR="003D19EC" w:rsidRPr="00064A5B">
        <w:rPr>
          <w:lang w:val="fr-FR"/>
        </w:rPr>
        <w:t xml:space="preserve"> du</w:t>
      </w:r>
      <w:r w:rsidR="003D19EC">
        <w:rPr>
          <w:lang w:val="fr-FR"/>
        </w:rPr>
        <w:t> </w:t>
      </w:r>
      <w:r w:rsidR="001F3BFD" w:rsidRPr="00064A5B">
        <w:rPr>
          <w:lang w:val="fr-FR"/>
        </w:rPr>
        <w:t>CWS</w:t>
      </w:r>
      <w:r w:rsidR="001F3BFD">
        <w:rPr>
          <w:lang w:val="fr-FR"/>
        </w:rPr>
        <w:t xml:space="preserve">.  </w:t>
      </w:r>
      <w:r w:rsidR="001F3BFD" w:rsidRPr="00064A5B">
        <w:rPr>
          <w:lang w:val="fr-FR"/>
        </w:rPr>
        <w:t>Tr</w:t>
      </w:r>
      <w:r w:rsidR="00D864C8" w:rsidRPr="00064A5B">
        <w:rPr>
          <w:lang w:val="fr-FR"/>
        </w:rPr>
        <w:t>ente</w:t>
      </w:r>
      <w:r w:rsidR="003D19EC">
        <w:rPr>
          <w:lang w:val="fr-FR"/>
        </w:rPr>
        <w:t>-</w:t>
      </w:r>
      <w:r w:rsidR="00D864C8" w:rsidRPr="00064A5B">
        <w:rPr>
          <w:lang w:val="fr-FR"/>
        </w:rPr>
        <w:t xml:space="preserve">six offices ont répondu à la circulaire en demandant à </w:t>
      </w:r>
      <w:r w:rsidR="00786380" w:rsidRPr="00064A5B">
        <w:rPr>
          <w:lang w:val="fr-FR"/>
        </w:rPr>
        <w:t>recevoir</w:t>
      </w:r>
      <w:r w:rsidR="00D864C8" w:rsidRPr="00064A5B">
        <w:rPr>
          <w:lang w:val="fr-FR"/>
        </w:rPr>
        <w:t xml:space="preserve"> </w:t>
      </w:r>
      <w:r w:rsidR="008B37D0" w:rsidRPr="00064A5B">
        <w:rPr>
          <w:lang w:val="fr-FR"/>
        </w:rPr>
        <w:t xml:space="preserve">un </w:t>
      </w:r>
      <w:r w:rsidR="00D864C8" w:rsidRPr="00064A5B">
        <w:rPr>
          <w:lang w:val="fr-FR"/>
        </w:rPr>
        <w:t xml:space="preserve">lien </w:t>
      </w:r>
      <w:r w:rsidR="008B37D0" w:rsidRPr="00064A5B">
        <w:rPr>
          <w:lang w:val="fr-FR"/>
        </w:rPr>
        <w:t>permettant d</w:t>
      </w:r>
      <w:r w:rsidR="003D19EC">
        <w:rPr>
          <w:lang w:val="fr-FR"/>
        </w:rPr>
        <w:t>’</w:t>
      </w:r>
      <w:r w:rsidR="008B37D0" w:rsidRPr="00064A5B">
        <w:rPr>
          <w:lang w:val="fr-FR"/>
        </w:rPr>
        <w:t xml:space="preserve">accéder à </w:t>
      </w:r>
      <w:r w:rsidR="00D864C8" w:rsidRPr="00064A5B">
        <w:rPr>
          <w:lang w:val="fr-FR"/>
        </w:rPr>
        <w:t>l</w:t>
      </w:r>
      <w:r w:rsidR="003D19EC">
        <w:rPr>
          <w:lang w:val="fr-FR"/>
        </w:rPr>
        <w:t>’</w:t>
      </w:r>
      <w:r w:rsidR="00D864C8" w:rsidRPr="00064A5B">
        <w:rPr>
          <w:lang w:val="fr-FR"/>
        </w:rPr>
        <w:t>enquê</w:t>
      </w:r>
      <w:r w:rsidR="001F3BFD" w:rsidRPr="00064A5B">
        <w:rPr>
          <w:lang w:val="fr-FR"/>
        </w:rPr>
        <w:t>te</w:t>
      </w:r>
      <w:r w:rsidR="001F3BFD">
        <w:rPr>
          <w:lang w:val="fr-FR"/>
        </w:rPr>
        <w:t xml:space="preserve">.  </w:t>
      </w:r>
      <w:r w:rsidR="001F3BFD" w:rsidRPr="00064A5B">
        <w:rPr>
          <w:lang w:val="fr-FR"/>
        </w:rPr>
        <w:t>Vi</w:t>
      </w:r>
      <w:r w:rsidR="00D864C8" w:rsidRPr="00064A5B">
        <w:rPr>
          <w:lang w:val="fr-FR"/>
        </w:rPr>
        <w:t>ngt</w:t>
      </w:r>
      <w:r w:rsidR="003D19EC">
        <w:rPr>
          <w:lang w:val="fr-FR"/>
        </w:rPr>
        <w:t>-</w:t>
      </w:r>
      <w:r w:rsidR="00D864C8" w:rsidRPr="00064A5B">
        <w:rPr>
          <w:lang w:val="fr-FR"/>
        </w:rPr>
        <w:t xml:space="preserve">six offices ont </w:t>
      </w:r>
      <w:r w:rsidR="008B37D0" w:rsidRPr="00064A5B">
        <w:rPr>
          <w:lang w:val="fr-FR"/>
        </w:rPr>
        <w:t xml:space="preserve">répondu </w:t>
      </w:r>
      <w:r w:rsidR="008820AC" w:rsidRPr="00064A5B">
        <w:rPr>
          <w:lang w:val="fr-FR"/>
        </w:rPr>
        <w:t xml:space="preserve">à </w:t>
      </w:r>
      <w:r w:rsidR="00D864C8" w:rsidRPr="00064A5B">
        <w:rPr>
          <w:lang w:val="fr-FR"/>
        </w:rPr>
        <w:t>l</w:t>
      </w:r>
      <w:r w:rsidR="003D19EC">
        <w:rPr>
          <w:lang w:val="fr-FR"/>
        </w:rPr>
        <w:t>’</w:t>
      </w:r>
      <w:r w:rsidR="00D864C8" w:rsidRPr="00064A5B">
        <w:rPr>
          <w:lang w:val="fr-FR"/>
        </w:rPr>
        <w:t>enquê</w:t>
      </w:r>
      <w:r w:rsidR="001F3BFD" w:rsidRPr="00064A5B">
        <w:rPr>
          <w:lang w:val="fr-FR"/>
        </w:rPr>
        <w:t>te</w:t>
      </w:r>
      <w:r w:rsidR="001F3BFD">
        <w:rPr>
          <w:lang w:val="fr-FR"/>
        </w:rPr>
        <w:t xml:space="preserve">.  </w:t>
      </w:r>
      <w:r w:rsidR="001F3BFD" w:rsidRPr="00064A5B">
        <w:rPr>
          <w:lang w:val="fr-FR"/>
        </w:rPr>
        <w:t>Le</w:t>
      </w:r>
      <w:r w:rsidR="00D864C8" w:rsidRPr="00064A5B">
        <w:rPr>
          <w:lang w:val="fr-FR"/>
        </w:rPr>
        <w:t xml:space="preserve"> Bureau international a analysé les réponses et </w:t>
      </w:r>
      <w:r w:rsidR="001B3819" w:rsidRPr="00064A5B">
        <w:rPr>
          <w:lang w:val="fr-FR"/>
        </w:rPr>
        <w:t xml:space="preserve">a </w:t>
      </w:r>
      <w:r w:rsidR="00D864C8" w:rsidRPr="00064A5B">
        <w:rPr>
          <w:lang w:val="fr-FR"/>
        </w:rPr>
        <w:t>établi le présent rapport pour examen par</w:t>
      </w:r>
      <w:r w:rsidR="003D19EC" w:rsidRPr="00064A5B">
        <w:rPr>
          <w:lang w:val="fr-FR"/>
        </w:rPr>
        <w:t xml:space="preserve"> le</w:t>
      </w:r>
      <w:r w:rsidR="003D19EC">
        <w:rPr>
          <w:lang w:val="fr-FR"/>
        </w:rPr>
        <w:t> </w:t>
      </w:r>
      <w:r w:rsidR="001F3BFD" w:rsidRPr="00064A5B">
        <w:rPr>
          <w:lang w:val="fr-FR"/>
        </w:rPr>
        <w:t>CWS</w:t>
      </w:r>
      <w:r w:rsidR="001F3BFD">
        <w:rPr>
          <w:lang w:val="fr-FR"/>
        </w:rPr>
        <w:t xml:space="preserve">.  </w:t>
      </w:r>
      <w:r w:rsidR="001F3BFD" w:rsidRPr="00064A5B">
        <w:rPr>
          <w:lang w:val="fr-FR"/>
        </w:rPr>
        <w:t>Le</w:t>
      </w:r>
      <w:r w:rsidR="006154EC" w:rsidRPr="00064A5B">
        <w:rPr>
          <w:lang w:val="fr-FR"/>
        </w:rPr>
        <w:t>s réponses individuelles et collectives sont disponibles dans leur intégralité à l</w:t>
      </w:r>
      <w:r w:rsidR="003D19EC">
        <w:rPr>
          <w:lang w:val="fr-FR"/>
        </w:rPr>
        <w:t>’</w:t>
      </w:r>
      <w:r w:rsidR="006154EC" w:rsidRPr="00064A5B">
        <w:rPr>
          <w:lang w:val="fr-FR"/>
        </w:rPr>
        <w:t xml:space="preserve">adresse </w:t>
      </w:r>
      <w:hyperlink r:id="rId8" w:history="1">
        <w:r w:rsidR="006154EC" w:rsidRPr="00064A5B">
          <w:rPr>
            <w:rStyle w:val="Hyperlink"/>
            <w:lang w:val="fr-FR"/>
          </w:rPr>
          <w:t>https://www.wipo.int/edocs/mdocs/classifications/en/cws_7/cws_7_23</w:t>
        </w:r>
        <w:r w:rsidR="003D19EC">
          <w:rPr>
            <w:rStyle w:val="Hyperlink"/>
            <w:lang w:val="fr-FR"/>
          </w:rPr>
          <w:t>-</w:t>
        </w:r>
        <w:r w:rsidR="006154EC" w:rsidRPr="00064A5B">
          <w:rPr>
            <w:rStyle w:val="Hyperlink"/>
            <w:lang w:val="fr-FR"/>
          </w:rPr>
          <w:t>related1.zip</w:t>
        </w:r>
      </w:hyperlink>
      <w:r w:rsidR="006154EC" w:rsidRPr="00064A5B">
        <w:rPr>
          <w:lang w:val="fr-FR"/>
        </w:rPr>
        <w:t>.</w:t>
      </w:r>
    </w:p>
    <w:p w14:paraId="0A623FC8" w14:textId="5E238E16" w:rsidR="00A5255F" w:rsidRPr="00064A5B" w:rsidRDefault="00A26CB3" w:rsidP="00064A5B">
      <w:pPr>
        <w:pStyle w:val="ONUMFS"/>
        <w:rPr>
          <w:lang w:val="fr-FR"/>
        </w:rPr>
      </w:pPr>
      <w:r w:rsidRPr="00064A5B">
        <w:rPr>
          <w:lang w:val="fr-FR"/>
        </w:rPr>
        <w:t>Le questionnaire portait sur des questions relatives aux CCP et aux extensions</w:t>
      </w:r>
      <w:r w:rsidR="00156106" w:rsidRPr="00064A5B">
        <w:rPr>
          <w:lang w:val="fr-FR"/>
        </w:rPr>
        <w:t xml:space="preserve"> de la durée de validité des brevets</w:t>
      </w:r>
      <w:r w:rsidR="003D19EC">
        <w:rPr>
          <w:lang w:val="fr-FR"/>
        </w:rPr>
        <w:t> :</w:t>
      </w:r>
      <w:r w:rsidRPr="00064A5B">
        <w:rPr>
          <w:lang w:val="fr-FR"/>
        </w:rPr>
        <w:t xml:space="preserve"> </w:t>
      </w:r>
      <w:r w:rsidR="00A63A89" w:rsidRPr="00064A5B">
        <w:rPr>
          <w:lang w:val="fr-FR"/>
        </w:rPr>
        <w:t>il s</w:t>
      </w:r>
      <w:r w:rsidR="003D19EC">
        <w:rPr>
          <w:lang w:val="fr-FR"/>
        </w:rPr>
        <w:t>’</w:t>
      </w:r>
      <w:r w:rsidR="00A63A89" w:rsidRPr="00064A5B">
        <w:rPr>
          <w:lang w:val="fr-FR"/>
        </w:rPr>
        <w:t xml:space="preserve">agissait </w:t>
      </w:r>
      <w:r w:rsidR="00A92787" w:rsidRPr="00064A5B">
        <w:rPr>
          <w:lang w:val="fr-FR"/>
        </w:rPr>
        <w:t>de savoir si</w:t>
      </w:r>
      <w:r w:rsidR="00590F75" w:rsidRPr="00064A5B">
        <w:rPr>
          <w:lang w:val="fr-FR"/>
        </w:rPr>
        <w:t xml:space="preserve"> et pour quels types de produits</w:t>
      </w:r>
      <w:r w:rsidR="00A92787" w:rsidRPr="00064A5B">
        <w:rPr>
          <w:lang w:val="fr-FR"/>
        </w:rPr>
        <w:t xml:space="preserve"> les </w:t>
      </w:r>
      <w:r w:rsidRPr="00064A5B">
        <w:rPr>
          <w:lang w:val="fr-FR"/>
        </w:rPr>
        <w:t>office</w:t>
      </w:r>
      <w:r w:rsidR="00A92787" w:rsidRPr="00064A5B">
        <w:rPr>
          <w:lang w:val="fr-FR"/>
        </w:rPr>
        <w:t>s</w:t>
      </w:r>
      <w:r w:rsidR="00E4011F" w:rsidRPr="00064A5B">
        <w:rPr>
          <w:lang w:val="fr-FR"/>
        </w:rPr>
        <w:t xml:space="preserve"> de propriété industrielle</w:t>
      </w:r>
      <w:r w:rsidRPr="00064A5B">
        <w:rPr>
          <w:lang w:val="fr-FR"/>
        </w:rPr>
        <w:t xml:space="preserve"> en délivr</w:t>
      </w:r>
      <w:r w:rsidR="000D3304" w:rsidRPr="00064A5B">
        <w:rPr>
          <w:lang w:val="fr-FR"/>
        </w:rPr>
        <w:t>ai</w:t>
      </w:r>
      <w:r w:rsidRPr="00064A5B">
        <w:rPr>
          <w:lang w:val="fr-FR"/>
        </w:rPr>
        <w:t>e</w:t>
      </w:r>
      <w:r w:rsidR="00A92787" w:rsidRPr="00064A5B">
        <w:rPr>
          <w:lang w:val="fr-FR"/>
        </w:rPr>
        <w:t>nt</w:t>
      </w:r>
      <w:r w:rsidR="00E004F0" w:rsidRPr="00064A5B">
        <w:rPr>
          <w:lang w:val="fr-FR"/>
        </w:rPr>
        <w:t xml:space="preserve">, </w:t>
      </w:r>
      <w:r w:rsidR="006E1324" w:rsidRPr="00064A5B">
        <w:rPr>
          <w:lang w:val="fr-FR"/>
        </w:rPr>
        <w:t>et quels types d</w:t>
      </w:r>
      <w:r w:rsidR="003D19EC">
        <w:rPr>
          <w:lang w:val="fr-FR"/>
        </w:rPr>
        <w:t>’</w:t>
      </w:r>
      <w:r w:rsidR="006E1324" w:rsidRPr="00064A5B">
        <w:rPr>
          <w:lang w:val="fr-FR"/>
        </w:rPr>
        <w:t xml:space="preserve">informations </w:t>
      </w:r>
      <w:r w:rsidRPr="00064A5B">
        <w:rPr>
          <w:lang w:val="fr-FR"/>
        </w:rPr>
        <w:t>il</w:t>
      </w:r>
      <w:r w:rsidR="00A92787" w:rsidRPr="00064A5B">
        <w:rPr>
          <w:lang w:val="fr-FR"/>
        </w:rPr>
        <w:t>s</w:t>
      </w:r>
      <w:r w:rsidRPr="00064A5B">
        <w:rPr>
          <w:lang w:val="fr-FR"/>
        </w:rPr>
        <w:t xml:space="preserve"> publi</w:t>
      </w:r>
      <w:r w:rsidR="000D3304" w:rsidRPr="00064A5B">
        <w:rPr>
          <w:lang w:val="fr-FR"/>
        </w:rPr>
        <w:t>ai</w:t>
      </w:r>
      <w:r w:rsidRPr="00064A5B">
        <w:rPr>
          <w:lang w:val="fr-FR"/>
        </w:rPr>
        <w:t>e</w:t>
      </w:r>
      <w:r w:rsidR="00A92787" w:rsidRPr="00064A5B">
        <w:rPr>
          <w:lang w:val="fr-FR"/>
        </w:rPr>
        <w:t>nt</w:t>
      </w:r>
      <w:r w:rsidRPr="00064A5B">
        <w:rPr>
          <w:lang w:val="fr-FR"/>
        </w:rPr>
        <w:t>.</w:t>
      </w:r>
    </w:p>
    <w:p w14:paraId="7FF49AB1" w14:textId="75959A84" w:rsidR="00A5255F" w:rsidRPr="00064A5B" w:rsidRDefault="00A26CB3" w:rsidP="00064A5B">
      <w:pPr>
        <w:pStyle w:val="ONUMFS"/>
        <w:rPr>
          <w:lang w:val="fr-FR"/>
        </w:rPr>
      </w:pPr>
      <w:r w:rsidRPr="00064A5B">
        <w:rPr>
          <w:lang w:val="fr-FR"/>
        </w:rPr>
        <w:lastRenderedPageBreak/>
        <w:t>Les 26 offices qui ont participé à l</w:t>
      </w:r>
      <w:r w:rsidR="003D19EC">
        <w:rPr>
          <w:lang w:val="fr-FR"/>
        </w:rPr>
        <w:t>’</w:t>
      </w:r>
      <w:r w:rsidRPr="00064A5B">
        <w:rPr>
          <w:lang w:val="fr-FR"/>
        </w:rPr>
        <w:t>enquête sont </w:t>
      </w:r>
      <w:r w:rsidR="00DD0A91" w:rsidRPr="00064A5B">
        <w:rPr>
          <w:lang w:val="fr-FR"/>
        </w:rPr>
        <w:t>ceux des pays suivants</w:t>
      </w:r>
      <w:r w:rsidR="003D19EC">
        <w:rPr>
          <w:lang w:val="fr-FR"/>
        </w:rPr>
        <w:t> :</w:t>
      </w:r>
    </w:p>
    <w:tbl>
      <w:tblPr>
        <w:tblW w:w="3561" w:type="pct"/>
        <w:tblInd w:w="454" w:type="dxa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247"/>
        <w:gridCol w:w="5416"/>
      </w:tblGrid>
      <w:tr w:rsidR="00064A5B" w:rsidRPr="00064A5B" w14:paraId="24DD9FE3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D73ED9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AU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2C6B4" w14:textId="468A8D1B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Australie</w:t>
            </w:r>
          </w:p>
        </w:tc>
      </w:tr>
      <w:tr w:rsidR="00064A5B" w:rsidRPr="00064A5B" w14:paraId="1971AF86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B9FA7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BE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8C1DB" w14:textId="493F739D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Belgique</w:t>
            </w:r>
          </w:p>
        </w:tc>
      </w:tr>
      <w:tr w:rsidR="00064A5B" w:rsidRPr="00064A5B" w14:paraId="670FD246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76DAA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BR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6DF42" w14:textId="7B005FFA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Brésil</w:t>
            </w:r>
          </w:p>
        </w:tc>
      </w:tr>
      <w:tr w:rsidR="00064A5B" w:rsidRPr="00064A5B" w14:paraId="60D746ED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2A576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CA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29E7F" w14:textId="2D07A5C2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Canada</w:t>
            </w:r>
          </w:p>
        </w:tc>
      </w:tr>
      <w:tr w:rsidR="00064A5B" w:rsidRPr="00064A5B" w14:paraId="477E90A5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8D54E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CH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BD7B1" w14:textId="187675BA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Suisse</w:t>
            </w:r>
          </w:p>
        </w:tc>
      </w:tr>
      <w:tr w:rsidR="00064A5B" w:rsidRPr="00064A5B" w14:paraId="6D13AD7F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FE0A2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CN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986C3" w14:textId="260D220E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Chine</w:t>
            </w:r>
          </w:p>
        </w:tc>
      </w:tr>
      <w:tr w:rsidR="00064A5B" w:rsidRPr="00064A5B" w14:paraId="11377AD6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3C5FE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CO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F67A1" w14:textId="0F0DBB15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Colombie</w:t>
            </w:r>
          </w:p>
        </w:tc>
      </w:tr>
      <w:tr w:rsidR="00064A5B" w:rsidRPr="00064A5B" w14:paraId="76C29437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01439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CR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49631" w14:textId="368843FE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Costa</w:t>
            </w:r>
            <w:r w:rsidR="00627689">
              <w:rPr>
                <w:lang w:val="fr-FR"/>
              </w:rPr>
              <w:t> </w:t>
            </w:r>
            <w:r w:rsidRPr="00064A5B">
              <w:rPr>
                <w:lang w:val="fr-FR"/>
              </w:rPr>
              <w:t>Rica</w:t>
            </w:r>
          </w:p>
        </w:tc>
      </w:tr>
      <w:tr w:rsidR="00064A5B" w:rsidRPr="00064A5B" w14:paraId="7E441F96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CE796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CZ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D24A8" w14:textId="45FB9271" w:rsidR="00595E28" w:rsidRPr="00064A5B" w:rsidRDefault="001F3BFD" w:rsidP="00064A5B">
            <w:pPr>
              <w:rPr>
                <w:lang w:val="fr-FR"/>
              </w:rPr>
            </w:pPr>
            <w:r>
              <w:rPr>
                <w:lang w:val="fr-FR"/>
              </w:rPr>
              <w:t>République tchèque</w:t>
            </w:r>
          </w:p>
        </w:tc>
      </w:tr>
      <w:tr w:rsidR="00064A5B" w:rsidRPr="00064A5B" w14:paraId="6C179699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CC68A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DE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95826" w14:textId="21FA4A05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Allemagne</w:t>
            </w:r>
          </w:p>
        </w:tc>
      </w:tr>
      <w:tr w:rsidR="00064A5B" w:rsidRPr="00064A5B" w14:paraId="1EDD7296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748415" w14:textId="20F26ACD" w:rsidR="0017024B" w:rsidRPr="00064A5B" w:rsidRDefault="0017024B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DO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BF472" w14:textId="231C6D95" w:rsidR="0017024B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République dominicaine</w:t>
            </w:r>
          </w:p>
        </w:tc>
      </w:tr>
      <w:tr w:rsidR="00064A5B" w:rsidRPr="00064A5B" w14:paraId="50E8D8FE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F961E4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EA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D60D5" w14:textId="2E1B25F0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Organisation eurasienne des brevets (OEAB)</w:t>
            </w:r>
          </w:p>
        </w:tc>
      </w:tr>
      <w:tr w:rsidR="00064A5B" w:rsidRPr="00064A5B" w14:paraId="3C7D8596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96DCE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EE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63009" w14:textId="128CA5B6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Estonie</w:t>
            </w:r>
          </w:p>
        </w:tc>
      </w:tr>
      <w:tr w:rsidR="00064A5B" w:rsidRPr="00064A5B" w14:paraId="58AFDB42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AADCD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ES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A50F1" w14:textId="6A91B538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Espagne</w:t>
            </w:r>
          </w:p>
        </w:tc>
      </w:tr>
      <w:tr w:rsidR="00064A5B" w:rsidRPr="00064A5B" w14:paraId="483AF920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B452C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FR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98CCA" w14:textId="03A4F7BB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France</w:t>
            </w:r>
          </w:p>
        </w:tc>
      </w:tr>
      <w:tr w:rsidR="00064A5B" w:rsidRPr="00064A5B" w14:paraId="333AE609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40F01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GB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04CB1" w14:textId="2B6A1DFF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Royaume</w:t>
            </w:r>
            <w:r w:rsidR="003D19EC">
              <w:rPr>
                <w:lang w:val="fr-FR"/>
              </w:rPr>
              <w:t>-</w:t>
            </w:r>
            <w:r w:rsidRPr="00064A5B">
              <w:rPr>
                <w:lang w:val="fr-FR"/>
              </w:rPr>
              <w:t>Uni</w:t>
            </w:r>
          </w:p>
        </w:tc>
      </w:tr>
      <w:tr w:rsidR="00064A5B" w:rsidRPr="00064A5B" w14:paraId="200BDCA4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97C8E6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HR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31364" w14:textId="09A7D107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Croatie</w:t>
            </w:r>
          </w:p>
        </w:tc>
      </w:tr>
      <w:tr w:rsidR="00064A5B" w:rsidRPr="00064A5B" w14:paraId="79D61A9A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C35FB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IT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F8CB8" w14:textId="0BD48D22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Italie</w:t>
            </w:r>
          </w:p>
        </w:tc>
      </w:tr>
      <w:tr w:rsidR="00064A5B" w:rsidRPr="00064A5B" w14:paraId="0E846E7F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779C9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JP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7E6F6" w14:textId="19CC44AE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Japon</w:t>
            </w:r>
          </w:p>
        </w:tc>
      </w:tr>
      <w:tr w:rsidR="00064A5B" w:rsidRPr="00064A5B" w14:paraId="71507123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FACD2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KR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5ADFB" w14:textId="02BE367F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République de Corée</w:t>
            </w:r>
          </w:p>
        </w:tc>
      </w:tr>
      <w:tr w:rsidR="00064A5B" w:rsidRPr="00064A5B" w14:paraId="39F7F557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14EB1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MD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4A342" w14:textId="300FD258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République de Moldova</w:t>
            </w:r>
          </w:p>
        </w:tc>
      </w:tr>
      <w:tr w:rsidR="00064A5B" w:rsidRPr="00064A5B" w14:paraId="661A01BD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927EA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RU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CEAD7" w14:textId="697BF4CB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Fédération de Russie</w:t>
            </w:r>
          </w:p>
        </w:tc>
      </w:tr>
      <w:tr w:rsidR="00064A5B" w:rsidRPr="00064A5B" w14:paraId="7489168E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18A62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SE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68BAC" w14:textId="7F2E30CE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Suède</w:t>
            </w:r>
          </w:p>
        </w:tc>
      </w:tr>
      <w:tr w:rsidR="00064A5B" w:rsidRPr="00064A5B" w14:paraId="70DEE85E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333F4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SK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D06E9" w14:textId="76C4E3DB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Slovaquie</w:t>
            </w:r>
          </w:p>
        </w:tc>
      </w:tr>
      <w:tr w:rsidR="00064A5B" w:rsidRPr="00064A5B" w14:paraId="26F16C85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5422E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UA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8A512" w14:textId="24E1EBA4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Ukraine</w:t>
            </w:r>
          </w:p>
        </w:tc>
      </w:tr>
      <w:tr w:rsidR="00064A5B" w:rsidRPr="00064A5B" w14:paraId="3FB8F8DF" w14:textId="77777777" w:rsidTr="00064A5B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D0103" w14:textId="77777777" w:rsidR="00595E28" w:rsidRPr="00064A5B" w:rsidRDefault="00595E28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US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C89A3" w14:textId="7DF04C6B" w:rsidR="00595E28" w:rsidRPr="00064A5B" w:rsidRDefault="00A26CB3" w:rsidP="00064A5B">
            <w:pPr>
              <w:rPr>
                <w:lang w:val="fr-FR"/>
              </w:rPr>
            </w:pPr>
            <w:r w:rsidRPr="00064A5B">
              <w:rPr>
                <w:lang w:val="fr-FR"/>
              </w:rPr>
              <w:t>États</w:t>
            </w:r>
            <w:r w:rsidR="003D19EC">
              <w:rPr>
                <w:lang w:val="fr-FR"/>
              </w:rPr>
              <w:t>-</w:t>
            </w:r>
            <w:r w:rsidRPr="00064A5B">
              <w:rPr>
                <w:lang w:val="fr-FR"/>
              </w:rPr>
              <w:t>Unis d</w:t>
            </w:r>
            <w:r w:rsidR="003D19EC">
              <w:rPr>
                <w:lang w:val="fr-FR"/>
              </w:rPr>
              <w:t>’</w:t>
            </w:r>
            <w:r w:rsidRPr="00064A5B">
              <w:rPr>
                <w:lang w:val="fr-FR"/>
              </w:rPr>
              <w:t>Amérique</w:t>
            </w:r>
          </w:p>
        </w:tc>
      </w:tr>
    </w:tbl>
    <w:p w14:paraId="65DF7A99" w14:textId="77777777" w:rsidR="00A5255F" w:rsidRPr="00064A5B" w:rsidRDefault="00A5255F" w:rsidP="00064A5B">
      <w:pPr>
        <w:rPr>
          <w:lang w:val="fr-FR"/>
        </w:rPr>
      </w:pPr>
    </w:p>
    <w:p w14:paraId="4B36DBF8" w14:textId="3D10342C" w:rsidR="00A5255F" w:rsidRPr="00064A5B" w:rsidRDefault="00DD1B1E" w:rsidP="00064A5B">
      <w:pPr>
        <w:pStyle w:val="ONUMFS"/>
        <w:rPr>
          <w:rStyle w:val="BodyTextChar"/>
          <w:lang w:val="fr-FR"/>
        </w:rPr>
      </w:pPr>
      <w:r w:rsidRPr="00064A5B">
        <w:rPr>
          <w:lang w:val="fr-FR"/>
        </w:rPr>
        <w:t>Seuls deux </w:t>
      </w:r>
      <w:r w:rsidR="006C49D5" w:rsidRPr="00064A5B">
        <w:rPr>
          <w:lang w:val="fr-FR"/>
        </w:rPr>
        <w:t>offices interrogés</w:t>
      </w:r>
      <w:r w:rsidRPr="00064A5B">
        <w:rPr>
          <w:lang w:val="fr-FR"/>
        </w:rPr>
        <w:t xml:space="preserve"> (BR et CN) ont indiqué qu</w:t>
      </w:r>
      <w:r w:rsidR="003D19EC">
        <w:rPr>
          <w:lang w:val="fr-FR"/>
        </w:rPr>
        <w:t>’</w:t>
      </w:r>
      <w:r w:rsidRPr="00064A5B">
        <w:rPr>
          <w:lang w:val="fr-FR"/>
        </w:rPr>
        <w:t>ils ne délivraient pas de CCP ni d</w:t>
      </w:r>
      <w:r w:rsidR="003D19EC">
        <w:rPr>
          <w:lang w:val="fr-FR"/>
        </w:rPr>
        <w:t>’</w:t>
      </w:r>
      <w:r w:rsidRPr="00064A5B">
        <w:rPr>
          <w:lang w:val="fr-FR"/>
        </w:rPr>
        <w:t>extensions</w:t>
      </w:r>
      <w:r w:rsidR="00B10C38" w:rsidRPr="00064A5B">
        <w:rPr>
          <w:lang w:val="fr-FR"/>
        </w:rPr>
        <w:t xml:space="preserve"> de la durée de validité des brevets</w:t>
      </w:r>
      <w:r w:rsidRPr="00064A5B">
        <w:rPr>
          <w:lang w:val="fr-FR"/>
        </w:rPr>
        <w:t>, et qu</w:t>
      </w:r>
      <w:r w:rsidR="003D19EC">
        <w:rPr>
          <w:lang w:val="fr-FR"/>
        </w:rPr>
        <w:t>’</w:t>
      </w:r>
      <w:r w:rsidRPr="00064A5B">
        <w:rPr>
          <w:lang w:val="fr-FR"/>
        </w:rPr>
        <w:t>ils ne prévoyaient pas d</w:t>
      </w:r>
      <w:r w:rsidR="003D19EC">
        <w:rPr>
          <w:lang w:val="fr-FR"/>
        </w:rPr>
        <w:t>’</w:t>
      </w:r>
      <w:r w:rsidRPr="00064A5B">
        <w:rPr>
          <w:lang w:val="fr-FR"/>
        </w:rPr>
        <w:t>en délivrer à l</w:t>
      </w:r>
      <w:r w:rsidR="003D19EC">
        <w:rPr>
          <w:lang w:val="fr-FR"/>
        </w:rPr>
        <w:t>’</w:t>
      </w:r>
      <w:r w:rsidRPr="00064A5B">
        <w:rPr>
          <w:lang w:val="fr-FR"/>
        </w:rPr>
        <w:t>aven</w:t>
      </w:r>
      <w:r w:rsidR="001F3BFD" w:rsidRPr="00064A5B">
        <w:rPr>
          <w:lang w:val="fr-FR"/>
        </w:rPr>
        <w:t>ir</w:t>
      </w:r>
      <w:r w:rsidR="001F3BFD">
        <w:rPr>
          <w:lang w:val="fr-FR"/>
        </w:rPr>
        <w:t xml:space="preserve">.  </w:t>
      </w:r>
      <w:r w:rsidR="001F3BFD" w:rsidRPr="00064A5B">
        <w:rPr>
          <w:rStyle w:val="BodyTextChar"/>
          <w:lang w:val="fr-FR"/>
        </w:rPr>
        <w:t>Le</w:t>
      </w:r>
      <w:r w:rsidRPr="00064A5B">
        <w:rPr>
          <w:rStyle w:val="BodyTextChar"/>
          <w:lang w:val="fr-FR"/>
        </w:rPr>
        <w:t>s 24 autres offices</w:t>
      </w:r>
      <w:r w:rsidR="00833CA9" w:rsidRPr="00064A5B">
        <w:rPr>
          <w:rStyle w:val="BodyTextChar"/>
          <w:lang w:val="fr-FR"/>
        </w:rPr>
        <w:t xml:space="preserve"> interrogés</w:t>
      </w:r>
      <w:r w:rsidRPr="00064A5B">
        <w:rPr>
          <w:rStyle w:val="BodyTextChar"/>
          <w:lang w:val="fr-FR"/>
        </w:rPr>
        <w:t xml:space="preserve"> (92%) délivr</w:t>
      </w:r>
      <w:r w:rsidR="000C7D26" w:rsidRPr="00064A5B">
        <w:rPr>
          <w:rStyle w:val="BodyTextChar"/>
          <w:lang w:val="fr-FR"/>
        </w:rPr>
        <w:t>ai</w:t>
      </w:r>
      <w:r w:rsidRPr="00064A5B">
        <w:rPr>
          <w:rStyle w:val="BodyTextChar"/>
          <w:lang w:val="fr-FR"/>
        </w:rPr>
        <w:t>ent</w:t>
      </w:r>
      <w:r w:rsidR="003D19EC" w:rsidRPr="00064A5B">
        <w:rPr>
          <w:rStyle w:val="BodyTextChar"/>
          <w:lang w:val="fr-FR"/>
        </w:rPr>
        <w:t xml:space="preserve"> des</w:t>
      </w:r>
      <w:r w:rsidR="003D19EC">
        <w:rPr>
          <w:rStyle w:val="BodyTextChar"/>
          <w:lang w:val="fr-FR"/>
        </w:rPr>
        <w:t> </w:t>
      </w:r>
      <w:r w:rsidR="003D19EC" w:rsidRPr="00064A5B">
        <w:rPr>
          <w:rStyle w:val="BodyTextChar"/>
          <w:lang w:val="fr-FR"/>
        </w:rPr>
        <w:t>CCP</w:t>
      </w:r>
      <w:r w:rsidRPr="00064A5B">
        <w:rPr>
          <w:rStyle w:val="BodyTextChar"/>
          <w:lang w:val="fr-FR"/>
        </w:rPr>
        <w:t xml:space="preserve"> ou des extensions</w:t>
      </w:r>
      <w:r w:rsidR="00636D0A" w:rsidRPr="00064A5B">
        <w:rPr>
          <w:rStyle w:val="BodyTextChar"/>
          <w:lang w:val="fr-FR"/>
        </w:rPr>
        <w:t xml:space="preserve"> de la durée de validité des breve</w:t>
      </w:r>
      <w:r w:rsidR="001F3BFD" w:rsidRPr="00064A5B">
        <w:rPr>
          <w:rStyle w:val="BodyTextChar"/>
          <w:lang w:val="fr-FR"/>
        </w:rPr>
        <w:t>ts</w:t>
      </w:r>
      <w:r w:rsidR="001F3BFD">
        <w:rPr>
          <w:rStyle w:val="BodyTextChar"/>
          <w:lang w:val="fr-FR"/>
        </w:rPr>
        <w:t xml:space="preserve">.  </w:t>
      </w:r>
      <w:r w:rsidR="001F3BFD" w:rsidRPr="00064A5B">
        <w:rPr>
          <w:rStyle w:val="BodyTextChar"/>
          <w:lang w:val="fr-FR"/>
        </w:rPr>
        <w:t>Le</w:t>
      </w:r>
      <w:r w:rsidRPr="00064A5B">
        <w:rPr>
          <w:rStyle w:val="BodyTextChar"/>
          <w:lang w:val="fr-FR"/>
        </w:rPr>
        <w:t xml:space="preserve"> reste des réponses à l</w:t>
      </w:r>
      <w:r w:rsidR="003D19EC">
        <w:rPr>
          <w:rStyle w:val="BodyTextChar"/>
          <w:lang w:val="fr-FR"/>
        </w:rPr>
        <w:t>’</w:t>
      </w:r>
      <w:r w:rsidRPr="00064A5B">
        <w:rPr>
          <w:rStyle w:val="BodyTextChar"/>
          <w:lang w:val="fr-FR"/>
        </w:rPr>
        <w:t xml:space="preserve">enquête concerne uniquement ces 24 offices de propriété </w:t>
      </w:r>
      <w:r w:rsidR="00326D88" w:rsidRPr="00064A5B">
        <w:rPr>
          <w:rStyle w:val="BodyTextChar"/>
          <w:lang w:val="fr-FR"/>
        </w:rPr>
        <w:t>industrielle</w:t>
      </w:r>
      <w:r w:rsidRPr="00064A5B">
        <w:rPr>
          <w:rStyle w:val="BodyTextChar"/>
          <w:lang w:val="fr-FR"/>
        </w:rPr>
        <w:t>.</w:t>
      </w:r>
    </w:p>
    <w:p w14:paraId="5AC5758C" w14:textId="465B96AE" w:rsidR="00A5255F" w:rsidRPr="00064A5B" w:rsidRDefault="00FD27A6" w:rsidP="00181CF3">
      <w:pPr>
        <w:pStyle w:val="ONUMFS"/>
        <w:keepLines/>
        <w:rPr>
          <w:lang w:val="fr-FR"/>
        </w:rPr>
      </w:pPr>
      <w:r w:rsidRPr="00064A5B">
        <w:rPr>
          <w:lang w:val="fr-FR"/>
        </w:rPr>
        <w:lastRenderedPageBreak/>
        <w:t>Parmi ces 24 offices, 92% délivr</w:t>
      </w:r>
      <w:r w:rsidR="00E40512" w:rsidRPr="00064A5B">
        <w:rPr>
          <w:lang w:val="fr-FR"/>
        </w:rPr>
        <w:t>ai</w:t>
      </w:r>
      <w:r w:rsidRPr="00064A5B">
        <w:rPr>
          <w:lang w:val="fr-FR"/>
        </w:rPr>
        <w:t>ent</w:t>
      </w:r>
      <w:r w:rsidR="003D19EC" w:rsidRPr="00064A5B">
        <w:rPr>
          <w:lang w:val="fr-FR"/>
        </w:rPr>
        <w:t xml:space="preserve"> des</w:t>
      </w:r>
      <w:r w:rsidR="003D19EC">
        <w:rPr>
          <w:lang w:val="fr-FR"/>
        </w:rPr>
        <w:t> </w:t>
      </w:r>
      <w:r w:rsidR="003D19EC" w:rsidRPr="00064A5B">
        <w:rPr>
          <w:lang w:val="fr-FR"/>
        </w:rPr>
        <w:t>CCP</w:t>
      </w:r>
      <w:r w:rsidRPr="00064A5B">
        <w:rPr>
          <w:lang w:val="fr-FR"/>
        </w:rPr>
        <w:t xml:space="preserve"> ou des extensions </w:t>
      </w:r>
      <w:r w:rsidR="00636D0A" w:rsidRPr="00064A5B">
        <w:rPr>
          <w:lang w:val="fr-FR"/>
        </w:rPr>
        <w:t xml:space="preserve">de la durée de validité des brevets </w:t>
      </w:r>
      <w:r w:rsidRPr="00064A5B">
        <w:rPr>
          <w:lang w:val="fr-FR"/>
        </w:rPr>
        <w:t>pour les médicaments, 75% pour les produits phytopharmaceutiques</w:t>
      </w:r>
      <w:r w:rsidR="00FE39A2" w:rsidRPr="00064A5B">
        <w:rPr>
          <w:lang w:val="fr-FR"/>
        </w:rPr>
        <w:t>,</w:t>
      </w:r>
      <w:r w:rsidRPr="00064A5B">
        <w:rPr>
          <w:lang w:val="fr-FR"/>
        </w:rPr>
        <w:t xml:space="preserve"> et 20% p</w:t>
      </w:r>
      <w:r w:rsidR="00FE39A2" w:rsidRPr="00064A5B">
        <w:rPr>
          <w:lang w:val="fr-FR"/>
        </w:rPr>
        <w:t>our d</w:t>
      </w:r>
      <w:r w:rsidR="003D19EC">
        <w:rPr>
          <w:lang w:val="fr-FR"/>
        </w:rPr>
        <w:t>’</w:t>
      </w:r>
      <w:r w:rsidR="00FE39A2" w:rsidRPr="00064A5B">
        <w:rPr>
          <w:lang w:val="fr-FR"/>
        </w:rPr>
        <w:t>autres types de produits tels que l</w:t>
      </w:r>
      <w:r w:rsidRPr="00064A5B">
        <w:rPr>
          <w:lang w:val="fr-FR"/>
        </w:rPr>
        <w:t>es produits pharmaceutiques d</w:t>
      </w:r>
      <w:r w:rsidR="003D19EC">
        <w:rPr>
          <w:lang w:val="fr-FR"/>
        </w:rPr>
        <w:t>’</w:t>
      </w:r>
      <w:r w:rsidRPr="00064A5B">
        <w:rPr>
          <w:lang w:val="fr-FR"/>
        </w:rPr>
        <w:t xml:space="preserve">origine animale ou </w:t>
      </w:r>
      <w:r w:rsidR="00FE39A2" w:rsidRPr="00064A5B">
        <w:rPr>
          <w:lang w:val="fr-FR"/>
        </w:rPr>
        <w:t>l</w:t>
      </w:r>
      <w:r w:rsidRPr="00064A5B">
        <w:rPr>
          <w:lang w:val="fr-FR"/>
        </w:rPr>
        <w:t>es produits agricol</w:t>
      </w:r>
      <w:r w:rsidR="001F3BFD" w:rsidRPr="00064A5B">
        <w:rPr>
          <w:lang w:val="fr-FR"/>
        </w:rPr>
        <w:t>es</w:t>
      </w:r>
      <w:r w:rsidR="001F3BFD">
        <w:rPr>
          <w:lang w:val="fr-FR"/>
        </w:rPr>
        <w:t xml:space="preserve">.  </w:t>
      </w:r>
      <w:r w:rsidR="001F3BFD" w:rsidRPr="00064A5B">
        <w:rPr>
          <w:lang w:val="fr-FR"/>
        </w:rPr>
        <w:t>La</w:t>
      </w:r>
      <w:r w:rsidR="00494DDF" w:rsidRPr="00064A5B">
        <w:rPr>
          <w:lang w:val="fr-FR"/>
        </w:rPr>
        <w:t xml:space="preserve"> plupart d</w:t>
      </w:r>
      <w:r w:rsidR="000879B0" w:rsidRPr="00064A5B">
        <w:rPr>
          <w:lang w:val="fr-FR"/>
        </w:rPr>
        <w:t xml:space="preserve">es offices de propriété industrielle </w:t>
      </w:r>
      <w:r w:rsidR="009F1518" w:rsidRPr="00064A5B">
        <w:rPr>
          <w:lang w:val="fr-FR"/>
        </w:rPr>
        <w:t xml:space="preserve">ont </w:t>
      </w:r>
      <w:r w:rsidR="00DB274B" w:rsidRPr="00064A5B">
        <w:rPr>
          <w:lang w:val="fr-FR"/>
        </w:rPr>
        <w:t>indiqué</w:t>
      </w:r>
      <w:r w:rsidR="000879B0" w:rsidRPr="00064A5B">
        <w:rPr>
          <w:lang w:val="fr-FR"/>
        </w:rPr>
        <w:t xml:space="preserve"> </w:t>
      </w:r>
      <w:r w:rsidR="00734F54" w:rsidRPr="00064A5B">
        <w:rPr>
          <w:lang w:val="fr-FR"/>
        </w:rPr>
        <w:t>octroyer une</w:t>
      </w:r>
      <w:r w:rsidR="000879B0" w:rsidRPr="00064A5B">
        <w:rPr>
          <w:lang w:val="fr-FR"/>
        </w:rPr>
        <w:t xml:space="preserve"> protection aux conditions suivantes</w:t>
      </w:r>
      <w:r w:rsidR="003D19EC">
        <w:rPr>
          <w:lang w:val="fr-FR"/>
        </w:rPr>
        <w:t> :</w:t>
      </w:r>
      <w:r w:rsidR="000879B0" w:rsidRPr="00064A5B">
        <w:rPr>
          <w:lang w:val="fr-FR"/>
        </w:rPr>
        <w:t xml:space="preserve"> le produit est protégé par un brevet;  le produit a fait l</w:t>
      </w:r>
      <w:r w:rsidR="003D19EC">
        <w:rPr>
          <w:lang w:val="fr-FR"/>
        </w:rPr>
        <w:t>’</w:t>
      </w:r>
      <w:r w:rsidR="000879B0" w:rsidRPr="00064A5B">
        <w:rPr>
          <w:lang w:val="fr-FR"/>
        </w:rPr>
        <w:t>objet d</w:t>
      </w:r>
      <w:r w:rsidR="003D19EC">
        <w:rPr>
          <w:lang w:val="fr-FR"/>
        </w:rPr>
        <w:t>’</w:t>
      </w:r>
      <w:r w:rsidR="000879B0" w:rsidRPr="00064A5B">
        <w:rPr>
          <w:lang w:val="fr-FR"/>
        </w:rPr>
        <w:t>un contrôle réglementaire ou d</w:t>
      </w:r>
      <w:r w:rsidR="003D19EC">
        <w:rPr>
          <w:lang w:val="fr-FR"/>
        </w:rPr>
        <w:t>’</w:t>
      </w:r>
      <w:r w:rsidR="000879B0" w:rsidRPr="00064A5B">
        <w:rPr>
          <w:lang w:val="fr-FR"/>
        </w:rPr>
        <w:t>une homologation avant</w:t>
      </w:r>
      <w:r w:rsidR="00EA7AAF" w:rsidRPr="00064A5B">
        <w:rPr>
          <w:lang w:val="fr-FR"/>
        </w:rPr>
        <w:t xml:space="preserve"> sa</w:t>
      </w:r>
      <w:r w:rsidR="000879B0" w:rsidRPr="00064A5B">
        <w:rPr>
          <w:lang w:val="fr-FR"/>
        </w:rPr>
        <w:t xml:space="preserve"> commercialisation;  aucune protection supplémentaire n</w:t>
      </w:r>
      <w:r w:rsidR="003D19EC">
        <w:rPr>
          <w:lang w:val="fr-FR"/>
        </w:rPr>
        <w:t>’</w:t>
      </w:r>
      <w:r w:rsidR="000879B0" w:rsidRPr="00064A5B">
        <w:rPr>
          <w:lang w:val="fr-FR"/>
        </w:rPr>
        <w:t>a jamais été octroyée pour le produit;  l</w:t>
      </w:r>
      <w:r w:rsidR="003D19EC">
        <w:rPr>
          <w:lang w:val="fr-FR"/>
        </w:rPr>
        <w:t>’</w:t>
      </w:r>
      <w:r w:rsidR="000879B0" w:rsidRPr="00064A5B">
        <w:rPr>
          <w:lang w:val="fr-FR"/>
        </w:rPr>
        <w:t>autorisation de mise sur le marché est la</w:t>
      </w:r>
      <w:r w:rsidR="00E934B0" w:rsidRPr="00064A5B">
        <w:rPr>
          <w:lang w:val="fr-FR"/>
        </w:rPr>
        <w:t xml:space="preserve"> première </w:t>
      </w:r>
      <w:r w:rsidR="00BC07F2" w:rsidRPr="00064A5B">
        <w:rPr>
          <w:lang w:val="fr-FR"/>
        </w:rPr>
        <w:t>jamais</w:t>
      </w:r>
      <w:r w:rsidR="00DD0ED9" w:rsidRPr="00064A5B">
        <w:rPr>
          <w:lang w:val="fr-FR"/>
        </w:rPr>
        <w:t xml:space="preserve"> accordée</w:t>
      </w:r>
      <w:r w:rsidR="00E934B0" w:rsidRPr="00064A5B">
        <w:rPr>
          <w:lang w:val="fr-FR"/>
        </w:rPr>
        <w:t xml:space="preserve"> pour l</w:t>
      </w:r>
      <w:r w:rsidR="000879B0" w:rsidRPr="00064A5B">
        <w:rPr>
          <w:lang w:val="fr-FR"/>
        </w:rPr>
        <w:t>e produit;  le brevet ou l</w:t>
      </w:r>
      <w:r w:rsidR="003D19EC">
        <w:rPr>
          <w:lang w:val="fr-FR"/>
        </w:rPr>
        <w:t>’</w:t>
      </w:r>
      <w:r w:rsidR="000879B0" w:rsidRPr="00064A5B">
        <w:rPr>
          <w:lang w:val="fr-FR"/>
        </w:rPr>
        <w:t xml:space="preserve">homologation </w:t>
      </w:r>
      <w:r w:rsidR="00E934B0" w:rsidRPr="00064A5B">
        <w:rPr>
          <w:lang w:val="fr-FR"/>
        </w:rPr>
        <w:t xml:space="preserve">ont été délivrés </w:t>
      </w:r>
      <w:r w:rsidR="000879B0" w:rsidRPr="00064A5B">
        <w:rPr>
          <w:lang w:val="fr-FR"/>
        </w:rPr>
        <w:t>avec un retard excessif.</w:t>
      </w:r>
    </w:p>
    <w:p w14:paraId="5E5E5E5D" w14:textId="7278EE5A" w:rsidR="00A5255F" w:rsidRPr="00064A5B" w:rsidRDefault="00364E7A" w:rsidP="00064A5B">
      <w:pPr>
        <w:pStyle w:val="ONUMFS"/>
        <w:rPr>
          <w:lang w:val="fr-FR"/>
        </w:rPr>
      </w:pPr>
      <w:r w:rsidRPr="00064A5B">
        <w:rPr>
          <w:lang w:val="fr-FR"/>
        </w:rPr>
        <w:t>S</w:t>
      </w:r>
      <w:r w:rsidR="003D19EC">
        <w:rPr>
          <w:lang w:val="fr-FR"/>
        </w:rPr>
        <w:t>’</w:t>
      </w:r>
      <w:r w:rsidRPr="00064A5B">
        <w:rPr>
          <w:lang w:val="fr-FR"/>
        </w:rPr>
        <w:t>agissant de la publication</w:t>
      </w:r>
      <w:r w:rsidR="00CE3399" w:rsidRPr="00064A5B">
        <w:rPr>
          <w:lang w:val="fr-FR"/>
        </w:rPr>
        <w:t xml:space="preserve"> d</w:t>
      </w:r>
      <w:r w:rsidR="006D6AF7" w:rsidRPr="00064A5B">
        <w:rPr>
          <w:lang w:val="fr-FR"/>
        </w:rPr>
        <w:t xml:space="preserve">es </w:t>
      </w:r>
      <w:r w:rsidRPr="00064A5B">
        <w:rPr>
          <w:lang w:val="fr-FR"/>
        </w:rPr>
        <w:t xml:space="preserve">faits </w:t>
      </w:r>
      <w:r w:rsidR="00CE3399" w:rsidRPr="00064A5B">
        <w:rPr>
          <w:lang w:val="fr-FR"/>
        </w:rPr>
        <w:t>relatifs</w:t>
      </w:r>
      <w:r w:rsidR="003D19EC" w:rsidRPr="00064A5B">
        <w:rPr>
          <w:lang w:val="fr-FR"/>
        </w:rPr>
        <w:t xml:space="preserve"> aux</w:t>
      </w:r>
      <w:r w:rsidR="003D19EC">
        <w:rPr>
          <w:lang w:val="fr-FR"/>
        </w:rPr>
        <w:t> </w:t>
      </w:r>
      <w:r w:rsidR="003D19EC" w:rsidRPr="00064A5B">
        <w:rPr>
          <w:lang w:val="fr-FR"/>
        </w:rPr>
        <w:t>CCP</w:t>
      </w:r>
      <w:r w:rsidRPr="00064A5B">
        <w:rPr>
          <w:lang w:val="fr-FR"/>
        </w:rPr>
        <w:t xml:space="preserve"> ou </w:t>
      </w:r>
      <w:r w:rsidR="00CE3399" w:rsidRPr="00064A5B">
        <w:rPr>
          <w:lang w:val="fr-FR"/>
        </w:rPr>
        <w:t>a</w:t>
      </w:r>
      <w:r w:rsidR="00CC64E8" w:rsidRPr="00064A5B">
        <w:rPr>
          <w:lang w:val="fr-FR"/>
        </w:rPr>
        <w:t xml:space="preserve">ux </w:t>
      </w:r>
      <w:r w:rsidRPr="00064A5B">
        <w:rPr>
          <w:lang w:val="fr-FR"/>
        </w:rPr>
        <w:t>extensions</w:t>
      </w:r>
      <w:r w:rsidR="00636D0A" w:rsidRPr="00064A5B">
        <w:rPr>
          <w:lang w:val="fr-FR"/>
        </w:rPr>
        <w:t xml:space="preserve"> de la durée de validité des brevets</w:t>
      </w:r>
      <w:r w:rsidRPr="00064A5B">
        <w:rPr>
          <w:lang w:val="fr-FR"/>
        </w:rPr>
        <w:t xml:space="preserve">, entre 60% et 80% des offices de propriété </w:t>
      </w:r>
      <w:r w:rsidR="00326D88" w:rsidRPr="00064A5B">
        <w:rPr>
          <w:lang w:val="fr-FR"/>
        </w:rPr>
        <w:t>industrielle</w:t>
      </w:r>
      <w:r w:rsidRPr="00064A5B">
        <w:rPr>
          <w:lang w:val="fr-FR"/>
        </w:rPr>
        <w:t xml:space="preserve"> </w:t>
      </w:r>
      <w:r w:rsidR="00736FD0" w:rsidRPr="00064A5B">
        <w:rPr>
          <w:lang w:val="fr-FR"/>
        </w:rPr>
        <w:t>ont déclaré</w:t>
      </w:r>
      <w:r w:rsidRPr="00064A5B">
        <w:rPr>
          <w:lang w:val="fr-FR"/>
        </w:rPr>
        <w:t xml:space="preserve"> </w:t>
      </w:r>
      <w:r w:rsidR="006D6AF7" w:rsidRPr="00064A5B">
        <w:rPr>
          <w:lang w:val="fr-FR"/>
        </w:rPr>
        <w:t>publier l</w:t>
      </w:r>
      <w:r w:rsidR="008B59CA" w:rsidRPr="00064A5B">
        <w:rPr>
          <w:lang w:val="fr-FR"/>
        </w:rPr>
        <w:t xml:space="preserve">es </w:t>
      </w:r>
      <w:r w:rsidR="006D6AF7" w:rsidRPr="00064A5B">
        <w:rPr>
          <w:lang w:val="fr-FR"/>
        </w:rPr>
        <w:t>deman</w:t>
      </w:r>
      <w:r w:rsidR="008B59CA" w:rsidRPr="00064A5B">
        <w:rPr>
          <w:lang w:val="fr-FR"/>
        </w:rPr>
        <w:t>des,</w:t>
      </w:r>
      <w:r w:rsidR="003730D1" w:rsidRPr="00064A5B">
        <w:rPr>
          <w:lang w:val="fr-FR"/>
        </w:rPr>
        <w:t xml:space="preserve"> les</w:t>
      </w:r>
      <w:r w:rsidR="006D6AF7" w:rsidRPr="00064A5B">
        <w:rPr>
          <w:lang w:val="fr-FR"/>
        </w:rPr>
        <w:t xml:space="preserve"> </w:t>
      </w:r>
      <w:r w:rsidR="008B59CA" w:rsidRPr="00064A5B">
        <w:rPr>
          <w:lang w:val="fr-FR"/>
        </w:rPr>
        <w:t xml:space="preserve">délivrances, </w:t>
      </w:r>
      <w:r w:rsidR="003730D1" w:rsidRPr="00064A5B">
        <w:rPr>
          <w:lang w:val="fr-FR"/>
        </w:rPr>
        <w:t xml:space="preserve">les </w:t>
      </w:r>
      <w:r w:rsidR="008B59CA" w:rsidRPr="00064A5B">
        <w:rPr>
          <w:lang w:val="fr-FR"/>
        </w:rPr>
        <w:t>refus</w:t>
      </w:r>
      <w:r w:rsidR="00D7550E" w:rsidRPr="00064A5B">
        <w:rPr>
          <w:lang w:val="fr-FR"/>
        </w:rPr>
        <w:t xml:space="preserve"> de délivrance</w:t>
      </w:r>
      <w:r w:rsidRPr="00064A5B">
        <w:rPr>
          <w:lang w:val="fr-FR"/>
        </w:rPr>
        <w:t xml:space="preserve">, </w:t>
      </w:r>
      <w:r w:rsidR="003730D1" w:rsidRPr="00064A5B">
        <w:rPr>
          <w:lang w:val="fr-FR"/>
        </w:rPr>
        <w:t xml:space="preserve">les </w:t>
      </w:r>
      <w:r w:rsidR="008B59CA" w:rsidRPr="00064A5B">
        <w:rPr>
          <w:lang w:val="fr-FR"/>
        </w:rPr>
        <w:t xml:space="preserve">déchéances </w:t>
      </w:r>
      <w:r w:rsidR="00236E5D" w:rsidRPr="00064A5B">
        <w:rPr>
          <w:lang w:val="fr-FR"/>
        </w:rPr>
        <w:t>ou</w:t>
      </w:r>
      <w:r w:rsidR="00D91F62" w:rsidRPr="00064A5B">
        <w:rPr>
          <w:lang w:val="fr-FR"/>
        </w:rPr>
        <w:t xml:space="preserve"> </w:t>
      </w:r>
      <w:r w:rsidR="008F3DB1" w:rsidRPr="00064A5B">
        <w:rPr>
          <w:lang w:val="fr-FR"/>
        </w:rPr>
        <w:t xml:space="preserve">les </w:t>
      </w:r>
      <w:r w:rsidR="008B59CA" w:rsidRPr="00064A5B">
        <w:rPr>
          <w:lang w:val="fr-FR"/>
        </w:rPr>
        <w:t>expirations de CCP ou d</w:t>
      </w:r>
      <w:r w:rsidR="003D19EC">
        <w:rPr>
          <w:lang w:val="fr-FR"/>
        </w:rPr>
        <w:t>’</w:t>
      </w:r>
      <w:r w:rsidR="008B59CA" w:rsidRPr="00064A5B">
        <w:rPr>
          <w:lang w:val="fr-FR"/>
        </w:rPr>
        <w:t>extensions</w:t>
      </w:r>
      <w:r w:rsidR="00B728F4" w:rsidRPr="00064A5B">
        <w:rPr>
          <w:lang w:val="fr-FR"/>
        </w:rPr>
        <w:t xml:space="preserve"> de la durée de validité des brevets</w:t>
      </w:r>
      <w:r w:rsidR="008B59CA" w:rsidRPr="00064A5B">
        <w:rPr>
          <w:lang w:val="fr-FR"/>
        </w:rPr>
        <w:t xml:space="preserve">, </w:t>
      </w:r>
      <w:r w:rsidR="00CF37BC" w:rsidRPr="00064A5B">
        <w:rPr>
          <w:lang w:val="fr-FR"/>
        </w:rPr>
        <w:t xml:space="preserve">ou </w:t>
      </w:r>
      <w:r w:rsidR="008B59CA" w:rsidRPr="00064A5B">
        <w:rPr>
          <w:lang w:val="fr-FR"/>
        </w:rPr>
        <w:t xml:space="preserve">les demandes et </w:t>
      </w:r>
      <w:r w:rsidR="000104EC" w:rsidRPr="00064A5B">
        <w:rPr>
          <w:lang w:val="fr-FR"/>
        </w:rPr>
        <w:t>délivrances d</w:t>
      </w:r>
      <w:r w:rsidR="003D19EC">
        <w:rPr>
          <w:lang w:val="fr-FR"/>
        </w:rPr>
        <w:t>’</w:t>
      </w:r>
      <w:r w:rsidR="000104EC" w:rsidRPr="00064A5B">
        <w:rPr>
          <w:lang w:val="fr-FR"/>
        </w:rPr>
        <w:t>extensio</w:t>
      </w:r>
      <w:r w:rsidR="001F3BFD" w:rsidRPr="00064A5B">
        <w:rPr>
          <w:lang w:val="fr-FR"/>
        </w:rPr>
        <w:t>ns</w:t>
      </w:r>
      <w:r w:rsidR="001F3BFD">
        <w:rPr>
          <w:lang w:val="fr-FR"/>
        </w:rPr>
        <w:t xml:space="preserve">.  </w:t>
      </w:r>
      <w:r w:rsidR="001F3BFD" w:rsidRPr="00064A5B">
        <w:rPr>
          <w:lang w:val="fr-FR"/>
        </w:rPr>
        <w:t>Mo</w:t>
      </w:r>
      <w:r w:rsidR="00A5255F" w:rsidRPr="00064A5B">
        <w:rPr>
          <w:lang w:val="fr-FR"/>
        </w:rPr>
        <w:t xml:space="preserve">ins de 50% des offices interrogés </w:t>
      </w:r>
      <w:r w:rsidR="008F57E8" w:rsidRPr="00064A5B">
        <w:rPr>
          <w:lang w:val="fr-FR"/>
        </w:rPr>
        <w:t xml:space="preserve">ont indiqué </w:t>
      </w:r>
      <w:r w:rsidR="00A5255F" w:rsidRPr="00064A5B">
        <w:rPr>
          <w:lang w:val="fr-FR"/>
        </w:rPr>
        <w:t xml:space="preserve">publier </w:t>
      </w:r>
      <w:r w:rsidR="003A0BD2" w:rsidRPr="00064A5B">
        <w:rPr>
          <w:lang w:val="fr-FR"/>
        </w:rPr>
        <w:t>l</w:t>
      </w:r>
      <w:r w:rsidR="004C2800" w:rsidRPr="00064A5B">
        <w:rPr>
          <w:lang w:val="fr-FR"/>
        </w:rPr>
        <w:t>a formation d</w:t>
      </w:r>
      <w:r w:rsidR="003D19EC">
        <w:rPr>
          <w:lang w:val="fr-FR"/>
        </w:rPr>
        <w:t>’</w:t>
      </w:r>
      <w:r w:rsidR="00A5255F" w:rsidRPr="00064A5B">
        <w:rPr>
          <w:lang w:val="fr-FR"/>
        </w:rPr>
        <w:t>oppositions, l</w:t>
      </w:r>
      <w:r w:rsidR="003D19EC">
        <w:rPr>
          <w:lang w:val="fr-FR"/>
        </w:rPr>
        <w:t>’</w:t>
      </w:r>
      <w:r w:rsidR="00A5255F" w:rsidRPr="00064A5B">
        <w:rPr>
          <w:lang w:val="fr-FR"/>
        </w:rPr>
        <w:t>entrée en vigueur d</w:t>
      </w:r>
      <w:r w:rsidR="00E40ED0" w:rsidRPr="00064A5B">
        <w:rPr>
          <w:lang w:val="fr-FR"/>
        </w:rPr>
        <w:t>e</w:t>
      </w:r>
      <w:r w:rsidR="00362A5D" w:rsidRPr="00064A5B">
        <w:rPr>
          <w:lang w:val="fr-FR"/>
        </w:rPr>
        <w:t>s</w:t>
      </w:r>
      <w:r w:rsidR="00E40ED0" w:rsidRPr="00064A5B">
        <w:rPr>
          <w:lang w:val="fr-FR"/>
        </w:rPr>
        <w:t xml:space="preserve"> </w:t>
      </w:r>
      <w:r w:rsidR="00A5255F" w:rsidRPr="00064A5B">
        <w:rPr>
          <w:lang w:val="fr-FR"/>
        </w:rPr>
        <w:t>protection</w:t>
      </w:r>
      <w:r w:rsidR="003A0BD2" w:rsidRPr="00064A5B">
        <w:rPr>
          <w:lang w:val="fr-FR"/>
        </w:rPr>
        <w:t>s</w:t>
      </w:r>
      <w:r w:rsidR="00FA4658" w:rsidRPr="00064A5B">
        <w:rPr>
          <w:lang w:val="fr-FR"/>
        </w:rPr>
        <w:t xml:space="preserve"> </w:t>
      </w:r>
      <w:r w:rsidR="00A5255F" w:rsidRPr="00064A5B">
        <w:rPr>
          <w:lang w:val="fr-FR"/>
        </w:rPr>
        <w:t>ou le</w:t>
      </w:r>
      <w:r w:rsidR="00500484" w:rsidRPr="00064A5B">
        <w:rPr>
          <w:lang w:val="fr-FR"/>
        </w:rPr>
        <w:t>s</w:t>
      </w:r>
      <w:r w:rsidR="00E40ED0" w:rsidRPr="00064A5B">
        <w:rPr>
          <w:lang w:val="fr-FR"/>
        </w:rPr>
        <w:t xml:space="preserve"> refus </w:t>
      </w:r>
      <w:r w:rsidR="00500484" w:rsidRPr="00064A5B">
        <w:rPr>
          <w:lang w:val="fr-FR"/>
        </w:rPr>
        <w:t>d</w:t>
      </w:r>
      <w:r w:rsidR="003D19EC">
        <w:rPr>
          <w:lang w:val="fr-FR"/>
        </w:rPr>
        <w:t>’</w:t>
      </w:r>
      <w:r w:rsidR="00E40ED0" w:rsidRPr="00064A5B">
        <w:rPr>
          <w:lang w:val="fr-FR"/>
        </w:rPr>
        <w:t>extensi</w:t>
      </w:r>
      <w:r w:rsidR="001F3BFD" w:rsidRPr="00064A5B">
        <w:rPr>
          <w:lang w:val="fr-FR"/>
        </w:rPr>
        <w:t>on</w:t>
      </w:r>
      <w:r w:rsidR="001F3BFD">
        <w:rPr>
          <w:lang w:val="fr-FR"/>
        </w:rPr>
        <w:t xml:space="preserve">.  </w:t>
      </w:r>
      <w:r w:rsidR="001F3BFD" w:rsidRPr="00064A5B">
        <w:rPr>
          <w:lang w:val="fr-FR"/>
        </w:rPr>
        <w:t>Le</w:t>
      </w:r>
      <w:r w:rsidR="00FA4658" w:rsidRPr="00064A5B">
        <w:rPr>
          <w:lang w:val="fr-FR"/>
        </w:rPr>
        <w:t xml:space="preserve">s moyens de publication utilisés comprennent les </w:t>
      </w:r>
      <w:r w:rsidR="00A5255F" w:rsidRPr="00064A5B">
        <w:rPr>
          <w:lang w:val="fr-FR"/>
        </w:rPr>
        <w:t>base</w:t>
      </w:r>
      <w:r w:rsidR="00275A7D" w:rsidRPr="00064A5B">
        <w:rPr>
          <w:lang w:val="fr-FR"/>
        </w:rPr>
        <w:t>s</w:t>
      </w:r>
      <w:r w:rsidR="00A5255F" w:rsidRPr="00064A5B">
        <w:rPr>
          <w:lang w:val="fr-FR"/>
        </w:rPr>
        <w:t xml:space="preserve"> de données en ligne (85%)</w:t>
      </w:r>
      <w:r w:rsidR="00FA4658" w:rsidRPr="00064A5B">
        <w:rPr>
          <w:lang w:val="fr-FR"/>
        </w:rPr>
        <w:t xml:space="preserve">, les </w:t>
      </w:r>
      <w:r w:rsidR="00A5255F" w:rsidRPr="00064A5B">
        <w:rPr>
          <w:lang w:val="fr-FR"/>
        </w:rPr>
        <w:t>bulletin</w:t>
      </w:r>
      <w:r w:rsidR="00275A7D" w:rsidRPr="00064A5B">
        <w:rPr>
          <w:lang w:val="fr-FR"/>
        </w:rPr>
        <w:t>s</w:t>
      </w:r>
      <w:r w:rsidR="00A5255F" w:rsidRPr="00064A5B">
        <w:rPr>
          <w:lang w:val="fr-FR"/>
        </w:rPr>
        <w:t xml:space="preserve"> officiel</w:t>
      </w:r>
      <w:r w:rsidR="00FA4658" w:rsidRPr="00064A5B">
        <w:rPr>
          <w:lang w:val="fr-FR"/>
        </w:rPr>
        <w:t>s</w:t>
      </w:r>
      <w:r w:rsidR="00A5255F" w:rsidRPr="00064A5B">
        <w:rPr>
          <w:lang w:val="fr-FR"/>
        </w:rPr>
        <w:t xml:space="preserve"> (70%), </w:t>
      </w:r>
      <w:r w:rsidR="00FA4658" w:rsidRPr="00064A5B">
        <w:rPr>
          <w:lang w:val="fr-FR"/>
        </w:rPr>
        <w:t>l</w:t>
      </w:r>
      <w:r w:rsidR="00275A7D" w:rsidRPr="00064A5B">
        <w:rPr>
          <w:lang w:val="fr-FR"/>
        </w:rPr>
        <w:t xml:space="preserve">a mise </w:t>
      </w:r>
      <w:r w:rsidR="006C37F0" w:rsidRPr="00064A5B">
        <w:rPr>
          <w:lang w:val="fr-FR"/>
        </w:rPr>
        <w:t xml:space="preserve">de documents </w:t>
      </w:r>
      <w:r w:rsidR="00A5255F" w:rsidRPr="00064A5B">
        <w:rPr>
          <w:lang w:val="fr-FR"/>
        </w:rPr>
        <w:t xml:space="preserve">à </w:t>
      </w:r>
      <w:r w:rsidR="006C37F0" w:rsidRPr="00064A5B">
        <w:rPr>
          <w:lang w:val="fr-FR"/>
        </w:rPr>
        <w:t xml:space="preserve">la </w:t>
      </w:r>
      <w:r w:rsidR="00A5255F" w:rsidRPr="00064A5B">
        <w:rPr>
          <w:lang w:val="fr-FR"/>
        </w:rPr>
        <w:t xml:space="preserve">disposition du public pour consultation (50%) ou </w:t>
      </w:r>
      <w:r w:rsidR="006C37F0" w:rsidRPr="00064A5B">
        <w:rPr>
          <w:lang w:val="fr-FR"/>
        </w:rPr>
        <w:t xml:space="preserve">la réalisation de </w:t>
      </w:r>
      <w:r w:rsidR="00A5255F" w:rsidRPr="00064A5B">
        <w:rPr>
          <w:lang w:val="fr-FR"/>
        </w:rPr>
        <w:t>copie</w:t>
      </w:r>
      <w:r w:rsidR="006C37F0" w:rsidRPr="00064A5B">
        <w:rPr>
          <w:lang w:val="fr-FR"/>
        </w:rPr>
        <w:t>s</w:t>
      </w:r>
      <w:r w:rsidR="00A5255F" w:rsidRPr="00064A5B">
        <w:rPr>
          <w:lang w:val="fr-FR"/>
        </w:rPr>
        <w:t xml:space="preserve"> sur demande (20%).</w:t>
      </w:r>
      <w:r w:rsidR="00595E28" w:rsidRPr="00064A5B">
        <w:rPr>
          <w:lang w:val="fr-FR"/>
        </w:rPr>
        <w:t xml:space="preserve">  </w:t>
      </w:r>
      <w:r w:rsidR="00A5255F" w:rsidRPr="00064A5B">
        <w:rPr>
          <w:lang w:val="fr-FR"/>
        </w:rPr>
        <w:t>La plupart des offices publient ces informations de manière quotidienne ou hebdomadaire, tandis que d</w:t>
      </w:r>
      <w:r w:rsidR="003D19EC">
        <w:rPr>
          <w:lang w:val="fr-FR"/>
        </w:rPr>
        <w:t>’</w:t>
      </w:r>
      <w:r w:rsidR="00A5255F" w:rsidRPr="00064A5B">
        <w:rPr>
          <w:lang w:val="fr-FR"/>
        </w:rPr>
        <w:t xml:space="preserve">autres </w:t>
      </w:r>
      <w:r w:rsidR="00FA4658" w:rsidRPr="00064A5B">
        <w:rPr>
          <w:lang w:val="fr-FR"/>
        </w:rPr>
        <w:t xml:space="preserve">ne </w:t>
      </w:r>
      <w:r w:rsidR="00A5255F" w:rsidRPr="00064A5B">
        <w:rPr>
          <w:lang w:val="fr-FR"/>
        </w:rPr>
        <w:t xml:space="preserve">les publient </w:t>
      </w:r>
      <w:r w:rsidR="00FA4658" w:rsidRPr="00064A5B">
        <w:rPr>
          <w:lang w:val="fr-FR"/>
        </w:rPr>
        <w:t>qu</w:t>
      </w:r>
      <w:r w:rsidR="003D19EC">
        <w:rPr>
          <w:lang w:val="fr-FR"/>
        </w:rPr>
        <w:t>’</w:t>
      </w:r>
      <w:r w:rsidR="00A5255F" w:rsidRPr="00064A5B">
        <w:rPr>
          <w:lang w:val="fr-FR"/>
        </w:rPr>
        <w:t>une ou deux</w:t>
      </w:r>
      <w:r w:rsidR="00627689">
        <w:rPr>
          <w:lang w:val="fr-FR"/>
        </w:rPr>
        <w:t> </w:t>
      </w:r>
      <w:r w:rsidR="00A5255F" w:rsidRPr="00064A5B">
        <w:rPr>
          <w:lang w:val="fr-FR"/>
        </w:rPr>
        <w:t>fois par mo</w:t>
      </w:r>
      <w:r w:rsidR="001F3BFD" w:rsidRPr="00064A5B">
        <w:rPr>
          <w:lang w:val="fr-FR"/>
        </w:rPr>
        <w:t>is</w:t>
      </w:r>
      <w:r w:rsidR="001F3BFD">
        <w:rPr>
          <w:lang w:val="fr-FR"/>
        </w:rPr>
        <w:t xml:space="preserve">.  </w:t>
      </w:r>
      <w:r w:rsidR="001F3BFD" w:rsidRPr="00064A5B">
        <w:rPr>
          <w:lang w:val="fr-FR"/>
        </w:rPr>
        <w:t>En</w:t>
      </w:r>
      <w:r w:rsidR="00823467" w:rsidRPr="00064A5B">
        <w:rPr>
          <w:lang w:val="fr-FR"/>
        </w:rPr>
        <w:t>tre 30% et 40% des offices de propriété industrielle envisagent également de publier les changement</w:t>
      </w:r>
      <w:r w:rsidR="00FA4658" w:rsidRPr="00064A5B">
        <w:rPr>
          <w:lang w:val="fr-FR"/>
        </w:rPr>
        <w:t>s</w:t>
      </w:r>
      <w:r w:rsidR="00823467" w:rsidRPr="00064A5B">
        <w:rPr>
          <w:lang w:val="fr-FR"/>
        </w:rPr>
        <w:t xml:space="preserve"> d</w:t>
      </w:r>
      <w:r w:rsidR="003D19EC">
        <w:rPr>
          <w:lang w:val="fr-FR"/>
        </w:rPr>
        <w:t>’</w:t>
      </w:r>
      <w:r w:rsidR="00823467" w:rsidRPr="00064A5B">
        <w:rPr>
          <w:lang w:val="fr-FR"/>
        </w:rPr>
        <w:t xml:space="preserve">état </w:t>
      </w:r>
      <w:r w:rsidR="00FA4658" w:rsidRPr="00064A5B">
        <w:rPr>
          <w:lang w:val="fr-FR"/>
        </w:rPr>
        <w:t>liés</w:t>
      </w:r>
      <w:r w:rsidR="003D19EC" w:rsidRPr="00064A5B">
        <w:rPr>
          <w:lang w:val="fr-FR"/>
        </w:rPr>
        <w:t xml:space="preserve"> aux</w:t>
      </w:r>
      <w:r w:rsidR="003D19EC">
        <w:rPr>
          <w:lang w:val="fr-FR"/>
        </w:rPr>
        <w:t> </w:t>
      </w:r>
      <w:r w:rsidR="003D19EC" w:rsidRPr="00064A5B">
        <w:rPr>
          <w:lang w:val="fr-FR"/>
        </w:rPr>
        <w:t>CCP</w:t>
      </w:r>
      <w:r w:rsidR="00823467" w:rsidRPr="00064A5B">
        <w:rPr>
          <w:lang w:val="fr-FR"/>
        </w:rPr>
        <w:t xml:space="preserve"> et </w:t>
      </w:r>
      <w:r w:rsidR="00FA4658" w:rsidRPr="00064A5B">
        <w:rPr>
          <w:lang w:val="fr-FR"/>
        </w:rPr>
        <w:t xml:space="preserve">aux extensions </w:t>
      </w:r>
      <w:r w:rsidR="00681053" w:rsidRPr="00064A5B">
        <w:rPr>
          <w:lang w:val="fr-FR"/>
        </w:rPr>
        <w:t xml:space="preserve">de la durée de validité des brevets comme indiqué </w:t>
      </w:r>
      <w:r w:rsidR="00823467" w:rsidRPr="00064A5B">
        <w:rPr>
          <w:lang w:val="fr-FR"/>
        </w:rPr>
        <w:t>dans la norme</w:t>
      </w:r>
      <w:r w:rsidR="00627689">
        <w:rPr>
          <w:lang w:val="fr-FR"/>
        </w:rPr>
        <w:t> </w:t>
      </w:r>
      <w:r w:rsidR="00823467" w:rsidRPr="00064A5B">
        <w:rPr>
          <w:lang w:val="fr-FR"/>
        </w:rPr>
        <w:t>ST.27 de l</w:t>
      </w:r>
      <w:r w:rsidR="003D19EC">
        <w:rPr>
          <w:lang w:val="fr-FR"/>
        </w:rPr>
        <w:t>’</w:t>
      </w:r>
      <w:r w:rsidR="00823467" w:rsidRPr="00064A5B">
        <w:rPr>
          <w:lang w:val="fr-FR"/>
        </w:rPr>
        <w:t>OMPI (</w:t>
      </w:r>
      <w:r w:rsidR="003D19EC">
        <w:rPr>
          <w:lang w:val="fr-FR"/>
        </w:rPr>
        <w:t>“</w:t>
      </w:r>
      <w:r w:rsidR="003D19EC" w:rsidRPr="00064A5B">
        <w:rPr>
          <w:lang w:val="fr-FR"/>
        </w:rPr>
        <w:t>a</w:t>
      </w:r>
      <w:r w:rsidR="00823467" w:rsidRPr="00064A5B">
        <w:rPr>
          <w:lang w:val="fr-FR"/>
        </w:rPr>
        <w:t>cti</w:t>
      </w:r>
      <w:r w:rsidR="003D19EC" w:rsidRPr="00064A5B">
        <w:rPr>
          <w:lang w:val="fr-FR"/>
        </w:rPr>
        <w:t>f</w:t>
      </w:r>
      <w:r w:rsidR="003D19EC">
        <w:rPr>
          <w:lang w:val="fr-FR"/>
        </w:rPr>
        <w:t>”</w:t>
      </w:r>
      <w:r w:rsidR="00823467" w:rsidRPr="00064A5B">
        <w:rPr>
          <w:lang w:val="fr-FR"/>
        </w:rPr>
        <w:t xml:space="preserve">, </w:t>
      </w:r>
      <w:r w:rsidR="003D19EC">
        <w:rPr>
          <w:lang w:val="fr-FR"/>
        </w:rPr>
        <w:t>“</w:t>
      </w:r>
      <w:r w:rsidR="003D19EC" w:rsidRPr="00064A5B">
        <w:rPr>
          <w:lang w:val="fr-FR"/>
        </w:rPr>
        <w:t>i</w:t>
      </w:r>
      <w:r w:rsidR="00823467" w:rsidRPr="00064A5B">
        <w:rPr>
          <w:lang w:val="fr-FR"/>
        </w:rPr>
        <w:t>nacti</w:t>
      </w:r>
      <w:r w:rsidR="003D19EC" w:rsidRPr="00064A5B">
        <w:rPr>
          <w:lang w:val="fr-FR"/>
        </w:rPr>
        <w:t>f</w:t>
      </w:r>
      <w:r w:rsidR="003D19EC">
        <w:rPr>
          <w:lang w:val="fr-FR"/>
        </w:rPr>
        <w:t>”</w:t>
      </w:r>
      <w:r w:rsidR="00823467" w:rsidRPr="00064A5B">
        <w:rPr>
          <w:lang w:val="fr-FR"/>
        </w:rPr>
        <w:t xml:space="preserve">, </w:t>
      </w:r>
      <w:r w:rsidR="003D19EC">
        <w:rPr>
          <w:lang w:val="fr-FR"/>
        </w:rPr>
        <w:t>“</w:t>
      </w:r>
      <w:r w:rsidR="003D19EC" w:rsidRPr="00064A5B">
        <w:rPr>
          <w:lang w:val="fr-FR"/>
        </w:rPr>
        <w:t>e</w:t>
      </w:r>
      <w:r w:rsidR="00823467" w:rsidRPr="00064A5B">
        <w:rPr>
          <w:lang w:val="fr-FR"/>
        </w:rPr>
        <w:t>n fin de validit</w:t>
      </w:r>
      <w:r w:rsidR="003D19EC" w:rsidRPr="00064A5B">
        <w:rPr>
          <w:lang w:val="fr-FR"/>
        </w:rPr>
        <w:t>é</w:t>
      </w:r>
      <w:r w:rsidR="003D19EC">
        <w:rPr>
          <w:lang w:val="fr-FR"/>
        </w:rPr>
        <w:t>”</w:t>
      </w:r>
      <w:r w:rsidR="00823467" w:rsidRPr="00064A5B">
        <w:rPr>
          <w:lang w:val="fr-FR"/>
        </w:rPr>
        <w:t>).</w:t>
      </w:r>
    </w:p>
    <w:p w14:paraId="32FC48CB" w14:textId="77777777" w:rsidR="003D19EC" w:rsidRDefault="00823467" w:rsidP="00064A5B">
      <w:pPr>
        <w:pStyle w:val="ONUMFS"/>
        <w:ind w:left="5533"/>
        <w:rPr>
          <w:i/>
          <w:lang w:val="fr-FR"/>
        </w:rPr>
      </w:pPr>
      <w:r w:rsidRPr="00064A5B">
        <w:rPr>
          <w:i/>
          <w:lang w:val="fr-FR"/>
        </w:rPr>
        <w:t>Le CWS est invité</w:t>
      </w:r>
    </w:p>
    <w:p w14:paraId="16015F34" w14:textId="35C71EFB" w:rsidR="00A5255F" w:rsidRPr="00064A5B" w:rsidRDefault="00823467" w:rsidP="00056048">
      <w:pPr>
        <w:pStyle w:val="ONUMFS"/>
        <w:numPr>
          <w:ilvl w:val="1"/>
          <w:numId w:val="9"/>
        </w:numPr>
        <w:tabs>
          <w:tab w:val="left" w:pos="6660"/>
        </w:tabs>
        <w:ind w:left="5533" w:firstLine="587"/>
        <w:rPr>
          <w:i/>
          <w:lang w:val="fr-FR"/>
        </w:rPr>
      </w:pPr>
      <w:r w:rsidRPr="00064A5B">
        <w:rPr>
          <w:i/>
          <w:lang w:val="fr-FR"/>
        </w:rPr>
        <w:t>à prendre note du contenu du présent document</w:t>
      </w:r>
      <w:r w:rsidR="00A73FDA" w:rsidRPr="00064A5B">
        <w:rPr>
          <w:i/>
          <w:lang w:val="fr-FR"/>
        </w:rPr>
        <w:t xml:space="preserve"> et</w:t>
      </w:r>
    </w:p>
    <w:p w14:paraId="285A5A9B" w14:textId="44E4D02A" w:rsidR="00A5255F" w:rsidRPr="00064A5B" w:rsidRDefault="00823467" w:rsidP="00056048">
      <w:pPr>
        <w:pStyle w:val="ONUMFS"/>
        <w:numPr>
          <w:ilvl w:val="1"/>
          <w:numId w:val="9"/>
        </w:numPr>
        <w:tabs>
          <w:tab w:val="left" w:pos="6660"/>
        </w:tabs>
        <w:spacing w:after="0"/>
        <w:ind w:left="5533" w:firstLine="587"/>
        <w:rPr>
          <w:i/>
          <w:lang w:val="fr-FR"/>
        </w:rPr>
      </w:pPr>
      <w:r w:rsidRPr="00064A5B">
        <w:rPr>
          <w:i/>
          <w:lang w:val="fr-FR"/>
        </w:rPr>
        <w:t>à prier</w:t>
      </w:r>
      <w:r w:rsidR="00FA4658" w:rsidRPr="00064A5B">
        <w:rPr>
          <w:i/>
          <w:lang w:val="fr-FR"/>
        </w:rPr>
        <w:t xml:space="preserve"> le Bureau i</w:t>
      </w:r>
      <w:r w:rsidRPr="00064A5B">
        <w:rPr>
          <w:i/>
          <w:lang w:val="fr-FR"/>
        </w:rPr>
        <w:t xml:space="preserve">nternational de </w:t>
      </w:r>
      <w:r w:rsidR="00A73FDA" w:rsidRPr="00064A5B">
        <w:rPr>
          <w:i/>
          <w:lang w:val="fr-FR"/>
        </w:rPr>
        <w:t xml:space="preserve">préparer </w:t>
      </w:r>
      <w:r w:rsidRPr="00064A5B">
        <w:rPr>
          <w:i/>
          <w:lang w:val="fr-FR"/>
        </w:rPr>
        <w:t>les résultats de l</w:t>
      </w:r>
      <w:r w:rsidR="003D19EC">
        <w:rPr>
          <w:i/>
          <w:lang w:val="fr-FR"/>
        </w:rPr>
        <w:t>’</w:t>
      </w:r>
      <w:r w:rsidRPr="00064A5B">
        <w:rPr>
          <w:i/>
          <w:lang w:val="fr-FR"/>
        </w:rPr>
        <w:t xml:space="preserve">enquête, ainsi que les réponses individuelles et collectives, </w:t>
      </w:r>
      <w:r w:rsidR="00A73FDA" w:rsidRPr="00064A5B">
        <w:rPr>
          <w:i/>
          <w:lang w:val="fr-FR"/>
        </w:rPr>
        <w:t xml:space="preserve">en vue de leur publication </w:t>
      </w:r>
      <w:r w:rsidRPr="00064A5B">
        <w:rPr>
          <w:i/>
          <w:lang w:val="fr-FR"/>
        </w:rPr>
        <w:t>dans la partie 7.7 du Manuel de l</w:t>
      </w:r>
      <w:r w:rsidR="003D19EC">
        <w:rPr>
          <w:i/>
          <w:lang w:val="fr-FR"/>
        </w:rPr>
        <w:t>’</w:t>
      </w:r>
      <w:r w:rsidRPr="00064A5B">
        <w:rPr>
          <w:i/>
          <w:lang w:val="fr-FR"/>
        </w:rPr>
        <w:t>OMPI.</w:t>
      </w:r>
    </w:p>
    <w:p w14:paraId="2D52B30B" w14:textId="77777777" w:rsidR="00A5255F" w:rsidRPr="00064A5B" w:rsidRDefault="00A5255F" w:rsidP="00056048">
      <w:pPr>
        <w:rPr>
          <w:lang w:val="fr-FR"/>
        </w:rPr>
      </w:pPr>
    </w:p>
    <w:p w14:paraId="58AB7274" w14:textId="77777777" w:rsidR="00A5255F" w:rsidRPr="00064A5B" w:rsidRDefault="00A5255F" w:rsidP="00056048">
      <w:pPr>
        <w:rPr>
          <w:lang w:val="fr-FR"/>
        </w:rPr>
      </w:pPr>
    </w:p>
    <w:p w14:paraId="6557C7E9" w14:textId="1C731D98" w:rsidR="00595E28" w:rsidRPr="00064A5B" w:rsidRDefault="00823467" w:rsidP="00064A5B">
      <w:pPr>
        <w:pStyle w:val="Endofdocument-Annex"/>
      </w:pPr>
      <w:r w:rsidRPr="00064A5B">
        <w:t>[Fin du document]</w:t>
      </w:r>
    </w:p>
    <w:sectPr w:rsidR="00595E28" w:rsidRPr="00064A5B" w:rsidSect="003D1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79956" w14:textId="77777777" w:rsidR="00595E28" w:rsidRDefault="00595E28">
      <w:r>
        <w:separator/>
      </w:r>
    </w:p>
  </w:endnote>
  <w:endnote w:type="continuationSeparator" w:id="0">
    <w:p w14:paraId="5A06F20A" w14:textId="77777777" w:rsidR="00595E28" w:rsidRDefault="00595E28" w:rsidP="003B38C1">
      <w:r>
        <w:separator/>
      </w:r>
    </w:p>
    <w:p w14:paraId="57804F76" w14:textId="77777777" w:rsidR="00595E28" w:rsidRPr="00181CF3" w:rsidRDefault="00595E28" w:rsidP="003B38C1">
      <w:pPr>
        <w:spacing w:after="60"/>
        <w:rPr>
          <w:sz w:val="17"/>
          <w:lang w:val="en-US"/>
        </w:rPr>
      </w:pPr>
      <w:r w:rsidRPr="00181CF3">
        <w:rPr>
          <w:sz w:val="17"/>
          <w:lang w:val="en-US"/>
        </w:rPr>
        <w:t>[Endnote continued from previous page]</w:t>
      </w:r>
    </w:p>
  </w:endnote>
  <w:endnote w:type="continuationNotice" w:id="1">
    <w:p w14:paraId="5BA30A62" w14:textId="77777777" w:rsidR="00595E28" w:rsidRPr="00181CF3" w:rsidRDefault="00595E28" w:rsidP="003B38C1">
      <w:pPr>
        <w:spacing w:before="60"/>
        <w:jc w:val="right"/>
        <w:rPr>
          <w:sz w:val="17"/>
          <w:szCs w:val="17"/>
          <w:lang w:val="en-US"/>
        </w:rPr>
      </w:pPr>
      <w:r w:rsidRPr="00181CF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3CBAE" w14:textId="77777777" w:rsidR="001F3BFD" w:rsidRDefault="001F3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73269" w14:textId="77777777" w:rsidR="001F3BFD" w:rsidRDefault="001F3B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3AE9" w14:textId="77777777" w:rsidR="001F3BFD" w:rsidRDefault="001F3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79AAE" w14:textId="77777777" w:rsidR="00595E28" w:rsidRDefault="00595E28">
      <w:r>
        <w:separator/>
      </w:r>
    </w:p>
  </w:footnote>
  <w:footnote w:type="continuationSeparator" w:id="0">
    <w:p w14:paraId="3BD8DB31" w14:textId="77777777" w:rsidR="00595E28" w:rsidRDefault="00595E28" w:rsidP="008B60B2">
      <w:r>
        <w:separator/>
      </w:r>
    </w:p>
    <w:p w14:paraId="095DC54A" w14:textId="77777777" w:rsidR="00595E28" w:rsidRPr="00181CF3" w:rsidRDefault="00595E28" w:rsidP="008B60B2">
      <w:pPr>
        <w:spacing w:after="60"/>
        <w:rPr>
          <w:sz w:val="17"/>
          <w:szCs w:val="17"/>
          <w:lang w:val="en-US"/>
        </w:rPr>
      </w:pPr>
      <w:r w:rsidRPr="00181CF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B1386DD" w14:textId="77777777" w:rsidR="00595E28" w:rsidRPr="00181CF3" w:rsidRDefault="00595E28" w:rsidP="008B60B2">
      <w:pPr>
        <w:spacing w:before="60"/>
        <w:jc w:val="right"/>
        <w:rPr>
          <w:sz w:val="17"/>
          <w:szCs w:val="17"/>
          <w:lang w:val="en-US"/>
        </w:rPr>
      </w:pPr>
      <w:r w:rsidRPr="00181CF3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55CEC" w14:textId="77777777" w:rsidR="001F3BFD" w:rsidRDefault="001F3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A8E64" w14:textId="77777777" w:rsidR="00EC4E49" w:rsidRDefault="00595E28" w:rsidP="00477D6B">
    <w:pPr>
      <w:jc w:val="right"/>
    </w:pPr>
    <w:bookmarkStart w:id="6" w:name="Code2"/>
    <w:bookmarkEnd w:id="6"/>
    <w:r>
      <w:t>CWS/7/23</w:t>
    </w:r>
  </w:p>
  <w:p w14:paraId="541582F2" w14:textId="5ED6EC19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D741C">
      <w:rPr>
        <w:noProof/>
      </w:rPr>
      <w:t>2</w:t>
    </w:r>
    <w:r>
      <w:fldChar w:fldCharType="end"/>
    </w:r>
  </w:p>
  <w:p w14:paraId="584D57FA" w14:textId="77777777" w:rsidR="00EC4E49" w:rsidRDefault="00EC4E49" w:rsidP="00477D6B">
    <w:pPr>
      <w:jc w:val="right"/>
    </w:pPr>
  </w:p>
  <w:p w14:paraId="2A34F866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8EC5E" w14:textId="77777777" w:rsidR="001F3BFD" w:rsidRDefault="001F3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F29EC"/>
    <w:multiLevelType w:val="hybridMultilevel"/>
    <w:tmpl w:val="0A1648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43ADB56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84526"/>
    <w:multiLevelType w:val="hybridMultilevel"/>
    <w:tmpl w:val="F26A86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C5CB3"/>
    <w:multiLevelType w:val="hybridMultilevel"/>
    <w:tmpl w:val="13643DC6"/>
    <w:lvl w:ilvl="0" w:tplc="D56AFD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Defaul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595E28"/>
    <w:rsid w:val="000104EC"/>
    <w:rsid w:val="00025C5C"/>
    <w:rsid w:val="00041E5D"/>
    <w:rsid w:val="00043CAA"/>
    <w:rsid w:val="00056048"/>
    <w:rsid w:val="00064A5B"/>
    <w:rsid w:val="00075432"/>
    <w:rsid w:val="00084C62"/>
    <w:rsid w:val="000879B0"/>
    <w:rsid w:val="000968ED"/>
    <w:rsid w:val="000C7D26"/>
    <w:rsid w:val="000D3304"/>
    <w:rsid w:val="000F5E56"/>
    <w:rsid w:val="001362EE"/>
    <w:rsid w:val="00136732"/>
    <w:rsid w:val="00146689"/>
    <w:rsid w:val="00156106"/>
    <w:rsid w:val="001647D5"/>
    <w:rsid w:val="0017024B"/>
    <w:rsid w:val="00181CF3"/>
    <w:rsid w:val="001832A6"/>
    <w:rsid w:val="001B3819"/>
    <w:rsid w:val="001C3C28"/>
    <w:rsid w:val="001D2C78"/>
    <w:rsid w:val="001D3A7C"/>
    <w:rsid w:val="001F2D57"/>
    <w:rsid w:val="001F3BFD"/>
    <w:rsid w:val="001F76D6"/>
    <w:rsid w:val="0021217E"/>
    <w:rsid w:val="00236E5D"/>
    <w:rsid w:val="00254D3F"/>
    <w:rsid w:val="002634C4"/>
    <w:rsid w:val="00275A7D"/>
    <w:rsid w:val="002928D3"/>
    <w:rsid w:val="00296204"/>
    <w:rsid w:val="002B4C2F"/>
    <w:rsid w:val="002E7DE9"/>
    <w:rsid w:val="002F1FE6"/>
    <w:rsid w:val="002F4E68"/>
    <w:rsid w:val="00304FDD"/>
    <w:rsid w:val="00312F7F"/>
    <w:rsid w:val="00326D88"/>
    <w:rsid w:val="0034629A"/>
    <w:rsid w:val="00361450"/>
    <w:rsid w:val="00362A5D"/>
    <w:rsid w:val="00364E7A"/>
    <w:rsid w:val="003673CF"/>
    <w:rsid w:val="003730D1"/>
    <w:rsid w:val="003845C1"/>
    <w:rsid w:val="003A0BD2"/>
    <w:rsid w:val="003A50B3"/>
    <w:rsid w:val="003A6F89"/>
    <w:rsid w:val="003B38C1"/>
    <w:rsid w:val="003D19EC"/>
    <w:rsid w:val="003F4218"/>
    <w:rsid w:val="00416629"/>
    <w:rsid w:val="00423E3E"/>
    <w:rsid w:val="00427AF4"/>
    <w:rsid w:val="004419AB"/>
    <w:rsid w:val="004647DA"/>
    <w:rsid w:val="00474062"/>
    <w:rsid w:val="00477D6B"/>
    <w:rsid w:val="004827EF"/>
    <w:rsid w:val="00494DDF"/>
    <w:rsid w:val="004B2AB3"/>
    <w:rsid w:val="004C2800"/>
    <w:rsid w:val="004D25F1"/>
    <w:rsid w:val="00500484"/>
    <w:rsid w:val="005013E7"/>
    <w:rsid w:val="005019FF"/>
    <w:rsid w:val="00511846"/>
    <w:rsid w:val="00525344"/>
    <w:rsid w:val="0053057A"/>
    <w:rsid w:val="00536746"/>
    <w:rsid w:val="00560A29"/>
    <w:rsid w:val="00564B01"/>
    <w:rsid w:val="00564E33"/>
    <w:rsid w:val="00590F75"/>
    <w:rsid w:val="00595E28"/>
    <w:rsid w:val="00597D00"/>
    <w:rsid w:val="005C6649"/>
    <w:rsid w:val="00605827"/>
    <w:rsid w:val="00612C2F"/>
    <w:rsid w:val="006154EC"/>
    <w:rsid w:val="00627689"/>
    <w:rsid w:val="00636D0A"/>
    <w:rsid w:val="00646050"/>
    <w:rsid w:val="006713CA"/>
    <w:rsid w:val="00674A14"/>
    <w:rsid w:val="00676C5C"/>
    <w:rsid w:val="00681053"/>
    <w:rsid w:val="006C37F0"/>
    <w:rsid w:val="006C49D5"/>
    <w:rsid w:val="006D6AF7"/>
    <w:rsid w:val="006E1324"/>
    <w:rsid w:val="006F7652"/>
    <w:rsid w:val="00700BF4"/>
    <w:rsid w:val="00707B69"/>
    <w:rsid w:val="00734F54"/>
    <w:rsid w:val="00736FD0"/>
    <w:rsid w:val="0073775C"/>
    <w:rsid w:val="007456EE"/>
    <w:rsid w:val="00775C13"/>
    <w:rsid w:val="0078441A"/>
    <w:rsid w:val="00786380"/>
    <w:rsid w:val="007D0314"/>
    <w:rsid w:val="007D1613"/>
    <w:rsid w:val="007D218B"/>
    <w:rsid w:val="007D76AC"/>
    <w:rsid w:val="007E12B7"/>
    <w:rsid w:val="007E4C0E"/>
    <w:rsid w:val="00817B6A"/>
    <w:rsid w:val="00823467"/>
    <w:rsid w:val="00833CA9"/>
    <w:rsid w:val="008606CF"/>
    <w:rsid w:val="008820AC"/>
    <w:rsid w:val="008A134B"/>
    <w:rsid w:val="008B0230"/>
    <w:rsid w:val="008B2CC1"/>
    <w:rsid w:val="008B37D0"/>
    <w:rsid w:val="008B59CA"/>
    <w:rsid w:val="008B60B2"/>
    <w:rsid w:val="008E509C"/>
    <w:rsid w:val="008F1A95"/>
    <w:rsid w:val="008F3DB1"/>
    <w:rsid w:val="008F57E8"/>
    <w:rsid w:val="0090731E"/>
    <w:rsid w:val="00916EE2"/>
    <w:rsid w:val="00940E1D"/>
    <w:rsid w:val="00957413"/>
    <w:rsid w:val="00960283"/>
    <w:rsid w:val="00965FC1"/>
    <w:rsid w:val="00966A22"/>
    <w:rsid w:val="0096722F"/>
    <w:rsid w:val="00980843"/>
    <w:rsid w:val="009A2658"/>
    <w:rsid w:val="009B6A9F"/>
    <w:rsid w:val="009C7DB0"/>
    <w:rsid w:val="009E2791"/>
    <w:rsid w:val="009E3F6F"/>
    <w:rsid w:val="009F1518"/>
    <w:rsid w:val="009F2522"/>
    <w:rsid w:val="009F499F"/>
    <w:rsid w:val="009F4E71"/>
    <w:rsid w:val="00A125F2"/>
    <w:rsid w:val="00A21D73"/>
    <w:rsid w:val="00A26CB3"/>
    <w:rsid w:val="00A37342"/>
    <w:rsid w:val="00A42DAF"/>
    <w:rsid w:val="00A45BD8"/>
    <w:rsid w:val="00A5255F"/>
    <w:rsid w:val="00A63A89"/>
    <w:rsid w:val="00A716C6"/>
    <w:rsid w:val="00A73FDA"/>
    <w:rsid w:val="00A766B3"/>
    <w:rsid w:val="00A869B7"/>
    <w:rsid w:val="00A92787"/>
    <w:rsid w:val="00A929FE"/>
    <w:rsid w:val="00AC205C"/>
    <w:rsid w:val="00AD11A6"/>
    <w:rsid w:val="00AD5727"/>
    <w:rsid w:val="00AD719C"/>
    <w:rsid w:val="00AF0A6B"/>
    <w:rsid w:val="00B03405"/>
    <w:rsid w:val="00B05A69"/>
    <w:rsid w:val="00B10C38"/>
    <w:rsid w:val="00B728F4"/>
    <w:rsid w:val="00B86820"/>
    <w:rsid w:val="00B9734B"/>
    <w:rsid w:val="00BA30E2"/>
    <w:rsid w:val="00BB3CA7"/>
    <w:rsid w:val="00BC07F2"/>
    <w:rsid w:val="00BD6587"/>
    <w:rsid w:val="00C0065B"/>
    <w:rsid w:val="00C11BFE"/>
    <w:rsid w:val="00C5068F"/>
    <w:rsid w:val="00C61697"/>
    <w:rsid w:val="00C76B93"/>
    <w:rsid w:val="00C86D74"/>
    <w:rsid w:val="00CC64E8"/>
    <w:rsid w:val="00CD04F1"/>
    <w:rsid w:val="00CD59F2"/>
    <w:rsid w:val="00CE3399"/>
    <w:rsid w:val="00CF37BC"/>
    <w:rsid w:val="00D3124F"/>
    <w:rsid w:val="00D42448"/>
    <w:rsid w:val="00D45252"/>
    <w:rsid w:val="00D71B4D"/>
    <w:rsid w:val="00D7550E"/>
    <w:rsid w:val="00D864C8"/>
    <w:rsid w:val="00D91F62"/>
    <w:rsid w:val="00D93D55"/>
    <w:rsid w:val="00D97405"/>
    <w:rsid w:val="00DA20B0"/>
    <w:rsid w:val="00DA3AA6"/>
    <w:rsid w:val="00DB274B"/>
    <w:rsid w:val="00DD0A91"/>
    <w:rsid w:val="00DD0ED9"/>
    <w:rsid w:val="00DD1B1E"/>
    <w:rsid w:val="00E004F0"/>
    <w:rsid w:val="00E15015"/>
    <w:rsid w:val="00E31AFF"/>
    <w:rsid w:val="00E335FE"/>
    <w:rsid w:val="00E4011F"/>
    <w:rsid w:val="00E40512"/>
    <w:rsid w:val="00E40ED0"/>
    <w:rsid w:val="00E4636C"/>
    <w:rsid w:val="00E934B0"/>
    <w:rsid w:val="00EA7AAF"/>
    <w:rsid w:val="00EA7D6E"/>
    <w:rsid w:val="00EC4E49"/>
    <w:rsid w:val="00EC6B2B"/>
    <w:rsid w:val="00ED77FB"/>
    <w:rsid w:val="00EE45FA"/>
    <w:rsid w:val="00EF0035"/>
    <w:rsid w:val="00F07F9A"/>
    <w:rsid w:val="00F52FCC"/>
    <w:rsid w:val="00F66152"/>
    <w:rsid w:val="00F8125D"/>
    <w:rsid w:val="00F8206A"/>
    <w:rsid w:val="00FA4658"/>
    <w:rsid w:val="00FC0509"/>
    <w:rsid w:val="00FC53AF"/>
    <w:rsid w:val="00FD08E5"/>
    <w:rsid w:val="00FD176E"/>
    <w:rsid w:val="00FD27A6"/>
    <w:rsid w:val="00FD741C"/>
    <w:rsid w:val="00FE39A2"/>
    <w:rsid w:val="00F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3893CD8"/>
  <w15:docId w15:val="{454375B8-5511-4C33-8E78-F2EF21E5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5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064A5B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64A5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064A5B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064A5B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064A5B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064A5B"/>
    <w:pPr>
      <w:spacing w:after="220"/>
    </w:pPr>
  </w:style>
  <w:style w:type="paragraph" w:styleId="Caption">
    <w:name w:val="caption"/>
    <w:basedOn w:val="Normal"/>
    <w:next w:val="Normal"/>
    <w:qFormat/>
    <w:rsid w:val="00064A5B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064A5B"/>
    <w:rPr>
      <w:sz w:val="18"/>
    </w:rPr>
  </w:style>
  <w:style w:type="paragraph" w:styleId="EndnoteText">
    <w:name w:val="endnote text"/>
    <w:basedOn w:val="Normal"/>
    <w:semiHidden/>
    <w:rsid w:val="00064A5B"/>
    <w:rPr>
      <w:sz w:val="18"/>
    </w:rPr>
  </w:style>
  <w:style w:type="paragraph" w:styleId="Footer">
    <w:name w:val="footer"/>
    <w:basedOn w:val="Normal"/>
    <w:semiHidden/>
    <w:rsid w:val="00064A5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64A5B"/>
    <w:rPr>
      <w:sz w:val="18"/>
    </w:rPr>
  </w:style>
  <w:style w:type="paragraph" w:styleId="Header">
    <w:name w:val="header"/>
    <w:basedOn w:val="Normal"/>
    <w:semiHidden/>
    <w:rsid w:val="00064A5B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064A5B"/>
    <w:pPr>
      <w:numPr>
        <w:numId w:val="7"/>
      </w:numPr>
    </w:pPr>
  </w:style>
  <w:style w:type="paragraph" w:customStyle="1" w:styleId="ONUME">
    <w:name w:val="ONUM E"/>
    <w:basedOn w:val="BodyText"/>
    <w:link w:val="ONUMEChar"/>
    <w:rsid w:val="00064A5B"/>
    <w:pPr>
      <w:numPr>
        <w:numId w:val="8"/>
      </w:numPr>
    </w:pPr>
  </w:style>
  <w:style w:type="paragraph" w:customStyle="1" w:styleId="ONUMFS">
    <w:name w:val="ONUM FS"/>
    <w:basedOn w:val="BodyText"/>
    <w:rsid w:val="00064A5B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064A5B"/>
  </w:style>
  <w:style w:type="paragraph" w:styleId="Signature">
    <w:name w:val="Signature"/>
    <w:basedOn w:val="Normal"/>
    <w:semiHidden/>
    <w:rsid w:val="00064A5B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rsid w:val="00595E28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595E28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F42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421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421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F4218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2B4C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4A5B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064A5B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064A5B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docs/classifications/en/cws_7/cws_7_23-related1.z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CWS/7/23 (in French)</vt:lpstr>
    </vt:vector>
  </TitlesOfParts>
  <Company>WIPO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CWS/7/23 (in French)</dc:title>
  <dc:subject>RESULTATS DE L’ENQUETE SUR LA DELIVRANCE ET LA PUBLICATION DES CCP ET DES EXTENSIONS</dc:subject>
  <dc:creator>WIPO</dc:creator>
  <cp:keywords>CWS, WIPO</cp:keywords>
  <cp:lastModifiedBy>DRAKE Sophie</cp:lastModifiedBy>
  <cp:revision>14</cp:revision>
  <cp:lastPrinted>2011-02-15T11:56:00Z</cp:lastPrinted>
  <dcterms:created xsi:type="dcterms:W3CDTF">2019-05-17T06:29:00Z</dcterms:created>
  <dcterms:modified xsi:type="dcterms:W3CDTF">2019-05-20T10:16:00Z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