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A2663">
      <w:pPr>
        <w:pBdr>
          <w:top w:val="single" w:sz="4" w:space="10" w:color="auto"/>
        </w:pBdr>
        <w:bidi w:val="0"/>
        <w:rPr>
          <w:rFonts w:ascii="Arial Black" w:eastAsia="SimSun" w:hAnsi="Arial Black" w:cs="Arial"/>
          <w:b/>
          <w:caps/>
          <w:noProof/>
          <w:sz w:val="16"/>
          <w:szCs w:val="16"/>
          <w:rtl/>
          <w:lang w:eastAsia="zh-CN"/>
        </w:rPr>
      </w:pPr>
      <w:bookmarkStart w:id="2" w:name="Code2"/>
      <w:r w:rsidRPr="00EA2663">
        <w:rPr>
          <w:rFonts w:ascii="Arial Black" w:eastAsia="SimSun" w:hAnsi="Arial Black" w:cs="Arial"/>
          <w:b/>
          <w:caps/>
          <w:noProof/>
          <w:sz w:val="16"/>
          <w:szCs w:val="16"/>
          <w:lang w:eastAsia="zh-CN"/>
        </w:rPr>
        <w:t>SCCR/37</w:t>
      </w:r>
      <w:r w:rsidR="006230C8">
        <w:rPr>
          <w:rFonts w:ascii="Arial Black" w:eastAsia="SimSun" w:hAnsi="Arial Black" w:cs="Arial"/>
          <w:b/>
          <w:caps/>
          <w:noProof/>
          <w:sz w:val="16"/>
          <w:szCs w:val="16"/>
          <w:lang w:eastAsia="zh-CN"/>
        </w:rPr>
        <w:t>/</w:t>
      </w:r>
      <w:r w:rsidR="002942DF">
        <w:rPr>
          <w:rFonts w:ascii="Arial Black" w:eastAsia="SimSun" w:hAnsi="Arial Black" w:cs="Arial"/>
          <w:b/>
          <w:caps/>
          <w:noProof/>
          <w:sz w:val="16"/>
          <w:szCs w:val="16"/>
          <w:lang w:eastAsia="zh-CN"/>
        </w:rPr>
        <w:t>4</w:t>
      </w:r>
      <w:r w:rsidR="004A6656">
        <w:rPr>
          <w:rFonts w:ascii="Arial Black" w:eastAsia="SimSun" w:hAnsi="Arial Black" w:cs="Arial"/>
          <w:b/>
          <w:caps/>
          <w:noProof/>
          <w:sz w:val="16"/>
          <w:szCs w:val="16"/>
          <w:lang w:eastAsia="zh-CN"/>
        </w:rPr>
        <w:t xml:space="preserve"> REV.</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2942DF">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A6656">
        <w:rPr>
          <w:rFonts w:hint="cs"/>
          <w:b/>
          <w:bCs/>
          <w:sz w:val="30"/>
          <w:szCs w:val="30"/>
          <w:rtl/>
        </w:rPr>
        <w:t xml:space="preserve">30 </w:t>
      </w:r>
      <w:r w:rsidR="002942DF">
        <w:rPr>
          <w:b/>
          <w:bCs/>
          <w:sz w:val="30"/>
          <w:szCs w:val="30"/>
          <w:rtl/>
        </w:rPr>
        <w:t>نوفمبر 2018</w:t>
      </w:r>
    </w:p>
    <w:p w:rsidR="002E7810" w:rsidRPr="00FD6D15" w:rsidRDefault="00EA2663" w:rsidP="009B7572">
      <w:pPr>
        <w:pStyle w:val="Heading1"/>
        <w:spacing w:after="600" w:line="240" w:lineRule="auto"/>
        <w:rPr>
          <w:rtl/>
        </w:rPr>
      </w:pPr>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r w:rsidRPr="00EA2663">
        <w:rPr>
          <w:b/>
          <w:bCs/>
          <w:rtl/>
        </w:rPr>
        <w:t>جنيف، من 26 إلى 30 نوفمبر 2018</w:t>
      </w:r>
    </w:p>
    <w:p w:rsidR="002E7810" w:rsidRPr="002E7810" w:rsidRDefault="002942DF" w:rsidP="004A0F6C">
      <w:pPr>
        <w:rPr>
          <w:rFonts w:ascii="Arial Black" w:hAnsi="Arial Black" w:cs="PT Bold Heading"/>
          <w:sz w:val="26"/>
          <w:szCs w:val="26"/>
          <w:rtl/>
        </w:rPr>
      </w:pPr>
      <w:r>
        <w:rPr>
          <w:rFonts w:ascii="Arial Black" w:hAnsi="Arial Black" w:cs="PT Bold Heading" w:hint="eastAsia"/>
          <w:sz w:val="26"/>
          <w:szCs w:val="26"/>
          <w:rtl/>
        </w:rPr>
        <w:t>منهجية</w:t>
      </w:r>
      <w:r>
        <w:rPr>
          <w:rFonts w:ascii="Arial Black" w:hAnsi="Arial Black" w:cs="PT Bold Heading"/>
          <w:sz w:val="26"/>
          <w:szCs w:val="26"/>
          <w:rtl/>
        </w:rPr>
        <w:t xml:space="preserve"> </w:t>
      </w:r>
      <w:r w:rsidR="004A0F6C">
        <w:rPr>
          <w:rFonts w:ascii="Arial Black" w:hAnsi="Arial Black" w:cs="PT Bold Heading" w:hint="cs"/>
          <w:sz w:val="26"/>
          <w:szCs w:val="26"/>
          <w:rtl/>
        </w:rPr>
        <w:t>إجراء</w:t>
      </w:r>
      <w:r>
        <w:rPr>
          <w:rFonts w:ascii="Arial Black" w:hAnsi="Arial Black" w:cs="PT Bold Heading"/>
          <w:sz w:val="26"/>
          <w:szCs w:val="26"/>
          <w:rtl/>
        </w:rPr>
        <w:t xml:space="preserve"> </w:t>
      </w:r>
      <w:r>
        <w:rPr>
          <w:rFonts w:ascii="Arial Black" w:hAnsi="Arial Black" w:cs="PT Bold Heading" w:hint="eastAsia"/>
          <w:sz w:val="26"/>
          <w:szCs w:val="26"/>
          <w:rtl/>
        </w:rPr>
        <w:t>دراسة</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خدمات</w:t>
      </w:r>
      <w:r>
        <w:rPr>
          <w:rFonts w:ascii="Arial Black" w:hAnsi="Arial Black" w:cs="PT Bold Heading"/>
          <w:sz w:val="26"/>
          <w:szCs w:val="26"/>
          <w:rtl/>
        </w:rPr>
        <w:t xml:space="preserve"> </w:t>
      </w:r>
      <w:r>
        <w:rPr>
          <w:rFonts w:ascii="Arial Black" w:hAnsi="Arial Black" w:cs="PT Bold Heading" w:hint="eastAsia"/>
          <w:sz w:val="26"/>
          <w:szCs w:val="26"/>
          <w:rtl/>
        </w:rPr>
        <w:t>الموسيقى</w:t>
      </w:r>
      <w:r>
        <w:rPr>
          <w:rFonts w:ascii="Arial Black" w:hAnsi="Arial Black" w:cs="PT Bold Heading"/>
          <w:sz w:val="26"/>
          <w:szCs w:val="26"/>
          <w:rtl/>
        </w:rPr>
        <w:t xml:space="preserve"> </w:t>
      </w:r>
      <w:r>
        <w:rPr>
          <w:rFonts w:ascii="Arial Black" w:hAnsi="Arial Black" w:cs="PT Bold Heading" w:hint="eastAsia"/>
          <w:sz w:val="26"/>
          <w:szCs w:val="26"/>
          <w:rtl/>
        </w:rPr>
        <w:t>الرقمية</w:t>
      </w:r>
    </w:p>
    <w:p w:rsidR="003F7284" w:rsidRPr="00BB6440" w:rsidRDefault="004A6656" w:rsidP="00874721">
      <w:pPr>
        <w:spacing w:before="200" w:after="960"/>
        <w:rPr>
          <w:i/>
          <w:iCs/>
          <w:rtl/>
        </w:rPr>
      </w:pPr>
      <w:r>
        <w:rPr>
          <w:rFonts w:hint="cs"/>
          <w:i/>
          <w:iCs/>
          <w:rtl/>
        </w:rPr>
        <w:t>التي اعتمدها اللجنة</w:t>
      </w:r>
    </w:p>
    <w:p w:rsidR="002942DF" w:rsidRDefault="002942DF" w:rsidP="002942DF">
      <w:pPr>
        <w:rPr>
          <w:rtl/>
          <w:lang w:bidi="ar-EG"/>
        </w:rPr>
      </w:pPr>
      <w:r>
        <w:rPr>
          <w:rtl/>
        </w:rPr>
        <w:br w:type="page"/>
      </w:r>
    </w:p>
    <w:p w:rsidR="002942DF" w:rsidRPr="004A6656" w:rsidRDefault="002942DF" w:rsidP="002942DF">
      <w:pPr>
        <w:rPr>
          <w:rFonts w:ascii="Arial Black" w:hAnsi="Arial Black" w:cs="PT Bold Heading" w:hint="cs"/>
          <w:sz w:val="26"/>
          <w:szCs w:val="26"/>
          <w:rtl/>
          <w:lang w:val="fr-CH"/>
        </w:rPr>
      </w:pPr>
      <w:r w:rsidRPr="002942DF">
        <w:rPr>
          <w:rFonts w:ascii="Arial Black" w:hAnsi="Arial Black" w:cs="PT Bold Heading"/>
          <w:sz w:val="26"/>
          <w:szCs w:val="26"/>
          <w:rtl/>
        </w:rPr>
        <w:lastRenderedPageBreak/>
        <w:t>تحليل حق المؤلف المتعلق بالبيئة الرقمية</w:t>
      </w:r>
    </w:p>
    <w:p w:rsidR="000D7E81" w:rsidRDefault="00D25C24" w:rsidP="00D25C24">
      <w:pPr>
        <w:pStyle w:val="BodyText"/>
        <w:rPr>
          <w:rtl/>
        </w:rPr>
      </w:pPr>
      <w:r>
        <w:rPr>
          <w:rFonts w:hint="cs"/>
          <w:rtl/>
          <w:lang w:bidi="ar-SA"/>
        </w:rPr>
        <w:t xml:space="preserve">وفقاً لما ورد في ملخص الرئيس للدورة السادسة والثلاثين لحق المؤلف المعقودة في مايو 2018 بشأن </w:t>
      </w:r>
      <w:r w:rsidRPr="00D25C24">
        <w:rPr>
          <w:rtl/>
        </w:rPr>
        <w:t>تحليل حق المؤلف المتعلق بالبيئة الرقمية</w:t>
      </w:r>
      <w:r>
        <w:rPr>
          <w:rFonts w:hint="cs"/>
          <w:rtl/>
        </w:rPr>
        <w:t xml:space="preserve">، </w:t>
      </w:r>
      <w:r w:rsidRPr="00D25C24">
        <w:rPr>
          <w:rtl/>
        </w:rPr>
        <w:t>رحّبت اللجنة باقتراح البرازيل الداعي إلى إجراء دارسة أخرى والتركيز فيها على خدمات الموسيقى الرقمية في المراحل الأولية، مع إمكانية أن تلي تلك الدراسة لاحقا دراسات تكميلية عن المصنفات السمعية البصرية والأدبية.</w:t>
      </w:r>
      <w:r>
        <w:rPr>
          <w:rFonts w:hint="cs"/>
          <w:rtl/>
        </w:rPr>
        <w:t xml:space="preserve"> </w:t>
      </w:r>
      <w:r w:rsidRPr="00D25C24">
        <w:rPr>
          <w:rtl/>
        </w:rPr>
        <w:t>والتمست اللجنة من الأمانة أن تعرض عليها في دروتها السابعة والثلاثين الأساليب المزمع اتباعها لإجراء الدارسة المذكورة.</w:t>
      </w:r>
    </w:p>
    <w:p w:rsidR="00D25C24" w:rsidRDefault="00D25C24" w:rsidP="00D25C24">
      <w:pPr>
        <w:pStyle w:val="BodyText"/>
        <w:rPr>
          <w:rtl/>
        </w:rPr>
      </w:pPr>
      <w:r>
        <w:rPr>
          <w:rFonts w:hint="cs"/>
          <w:rtl/>
        </w:rPr>
        <w:t>وبناء على ذلك، يُقترح إجراء الدراسة على أساس المنهجية والنطاق التاليين:</w:t>
      </w:r>
    </w:p>
    <w:p w:rsidR="00D25C24" w:rsidRDefault="00D25C24" w:rsidP="00D25C24">
      <w:pPr>
        <w:pStyle w:val="Heading2"/>
        <w:rPr>
          <w:rtl/>
        </w:rPr>
      </w:pPr>
      <w:r>
        <w:rPr>
          <w:rFonts w:hint="cs"/>
          <w:rtl/>
        </w:rPr>
        <w:t>المنهجية</w:t>
      </w:r>
    </w:p>
    <w:p w:rsidR="00D25C24" w:rsidRDefault="004A0F6C" w:rsidP="004A0F6C">
      <w:pPr>
        <w:pStyle w:val="BodyText"/>
        <w:rPr>
          <w:rtl/>
          <w:lang w:bidi="ar-SA"/>
        </w:rPr>
      </w:pPr>
      <w:r>
        <w:rPr>
          <w:rFonts w:hint="cs"/>
          <w:rtl/>
          <w:lang w:bidi="ar-SA"/>
        </w:rPr>
        <w:t>سيتبع</w:t>
      </w:r>
      <w:r w:rsidR="00D25C24">
        <w:rPr>
          <w:rFonts w:hint="cs"/>
          <w:rtl/>
          <w:lang w:bidi="ar-SA"/>
        </w:rPr>
        <w:t xml:space="preserve"> إجراء دراسة النطاق الخطوات التالية:</w:t>
      </w:r>
    </w:p>
    <w:p w:rsidR="00D25C24" w:rsidRDefault="00642985" w:rsidP="004A6656">
      <w:pPr>
        <w:pStyle w:val="BodyText"/>
        <w:numPr>
          <w:ilvl w:val="0"/>
          <w:numId w:val="47"/>
        </w:numPr>
        <w:ind w:left="1134" w:hanging="567"/>
        <w:rPr>
          <w:lang w:bidi="ar-SA"/>
        </w:rPr>
      </w:pPr>
      <w:r>
        <w:rPr>
          <w:rFonts w:hint="cs"/>
          <w:rtl/>
          <w:lang w:bidi="ar-SA"/>
        </w:rPr>
        <w:t>البحث الأولي عن</w:t>
      </w:r>
      <w:r w:rsidR="00D25C24">
        <w:rPr>
          <w:rFonts w:hint="cs"/>
          <w:rtl/>
          <w:lang w:bidi="ar-SA"/>
        </w:rPr>
        <w:t xml:space="preserve"> الحقائق/جمع البيانات اللازمة، بما في ذلك جمع المعلومات المتاحة علناً على أساس طوعي من جميع الجهات المعنية بقطاع الموسيقى (علماً بأنه ينبغي إرسال أي مساهمات إلى الأمانة على </w:t>
      </w:r>
      <w:hyperlink r:id="rId9" w:history="1">
        <w:r w:rsidR="00D25C24" w:rsidRPr="004B0B9A">
          <w:rPr>
            <w:rStyle w:val="Hyperlink"/>
            <w:lang w:bidi="ar-SA"/>
          </w:rPr>
          <w:t>copyright.mail@wipo.int</w:t>
        </w:r>
      </w:hyperlink>
      <w:r w:rsidR="00D25C24">
        <w:rPr>
          <w:rFonts w:hint="cs"/>
          <w:rtl/>
        </w:rPr>
        <w:t xml:space="preserve"> بحلول 31 </w:t>
      </w:r>
      <w:r w:rsidR="004A6656">
        <w:rPr>
          <w:rFonts w:hint="cs"/>
          <w:rtl/>
        </w:rPr>
        <w:t>مارس 2019</w:t>
      </w:r>
      <w:r w:rsidR="00D25C24">
        <w:rPr>
          <w:rFonts w:hint="cs"/>
          <w:rtl/>
        </w:rPr>
        <w:t>)</w:t>
      </w:r>
      <w:r>
        <w:rPr>
          <w:rStyle w:val="FootnoteReference"/>
          <w:rtl/>
        </w:rPr>
        <w:footnoteReference w:id="1"/>
      </w:r>
      <w:r w:rsidR="00D25C24">
        <w:rPr>
          <w:rFonts w:hint="cs"/>
          <w:rtl/>
        </w:rPr>
        <w:t>؛</w:t>
      </w:r>
    </w:p>
    <w:p w:rsidR="00D25C24" w:rsidRDefault="00D25C24" w:rsidP="00D25C24">
      <w:pPr>
        <w:pStyle w:val="BodyText"/>
        <w:numPr>
          <w:ilvl w:val="0"/>
          <w:numId w:val="47"/>
        </w:numPr>
        <w:ind w:left="1134" w:hanging="567"/>
        <w:rPr>
          <w:lang w:bidi="ar-SA"/>
        </w:rPr>
      </w:pPr>
      <w:r>
        <w:rPr>
          <w:rFonts w:hint="cs"/>
          <w:rtl/>
        </w:rPr>
        <w:t>تنظيم اجتماعات شبكية وغير شبكية مع الأطراف المعنية لمناقشة النتائج الأولية لعملية تقصي الحقائق على أساس مواضيعي؛</w:t>
      </w:r>
    </w:p>
    <w:p w:rsidR="00D25C24" w:rsidRDefault="00D25C24" w:rsidP="00195E10">
      <w:pPr>
        <w:pStyle w:val="BodyText"/>
        <w:numPr>
          <w:ilvl w:val="0"/>
          <w:numId w:val="47"/>
        </w:numPr>
        <w:ind w:left="1134" w:hanging="567"/>
        <w:rPr>
          <w:lang w:bidi="ar-SA"/>
        </w:rPr>
      </w:pPr>
      <w:r>
        <w:rPr>
          <w:rFonts w:hint="cs"/>
          <w:rtl/>
        </w:rPr>
        <w:t xml:space="preserve">قيام مجموعة من الخبراء، يُراعى في تكوينها التوازن الجغرافي، بإعداد دراسة نطاق أولية عن </w:t>
      </w:r>
      <w:r w:rsidR="00195E10">
        <w:rPr>
          <w:rFonts w:hint="cs"/>
          <w:rtl/>
        </w:rPr>
        <w:t>المجالين الرئيسيين المبيَّنَين</w:t>
      </w:r>
      <w:r>
        <w:rPr>
          <w:rFonts w:hint="cs"/>
          <w:rtl/>
        </w:rPr>
        <w:t xml:space="preserve"> أدناه؛</w:t>
      </w:r>
    </w:p>
    <w:p w:rsidR="00D25C24" w:rsidRDefault="00D25C24" w:rsidP="00D25C24">
      <w:pPr>
        <w:pStyle w:val="BodyText"/>
        <w:numPr>
          <w:ilvl w:val="0"/>
          <w:numId w:val="47"/>
        </w:numPr>
        <w:ind w:left="1134" w:hanging="567"/>
        <w:rPr>
          <w:lang w:bidi="ar-SA"/>
        </w:rPr>
      </w:pPr>
      <w:r>
        <w:rPr>
          <w:rFonts w:hint="cs"/>
          <w:rtl/>
        </w:rPr>
        <w:t>تنظيم مؤتمر دولي لعرض دراسة النطاق على الدول الأعضاء في الويبو</w:t>
      </w:r>
      <w:r w:rsidR="004A6656">
        <w:rPr>
          <w:rFonts w:hint="cs"/>
          <w:rtl/>
        </w:rPr>
        <w:t xml:space="preserve"> (رهن إعادة النظر)</w:t>
      </w:r>
      <w:r>
        <w:rPr>
          <w:rFonts w:hint="cs"/>
          <w:rtl/>
        </w:rPr>
        <w:t>.</w:t>
      </w:r>
    </w:p>
    <w:p w:rsidR="00D25C24" w:rsidRDefault="00490D9E" w:rsidP="00195E10">
      <w:pPr>
        <w:pStyle w:val="BodyText"/>
        <w:rPr>
          <w:rtl/>
          <w:lang w:bidi="ar-SA"/>
        </w:rPr>
      </w:pPr>
      <w:r>
        <w:rPr>
          <w:rFonts w:hint="cs"/>
          <w:rtl/>
          <w:lang w:bidi="ar-SA"/>
        </w:rPr>
        <w:t xml:space="preserve">وستقدِّم الأمانة تقريراً مرحلياً عن إعداد دراسة النطاق في كل دورة للجنة حق المؤلف تسبق </w:t>
      </w:r>
      <w:r w:rsidR="00195E10">
        <w:rPr>
          <w:rFonts w:hint="cs"/>
          <w:rtl/>
          <w:lang w:bidi="ar-SA"/>
        </w:rPr>
        <w:t>أي</w:t>
      </w:r>
      <w:r>
        <w:rPr>
          <w:rFonts w:hint="cs"/>
          <w:rtl/>
          <w:lang w:bidi="ar-SA"/>
        </w:rPr>
        <w:t xml:space="preserve"> مؤتمر دولي.</w:t>
      </w:r>
    </w:p>
    <w:p w:rsidR="00490D9E" w:rsidRDefault="00490D9E" w:rsidP="00490D9E">
      <w:pPr>
        <w:pStyle w:val="Heading2"/>
        <w:rPr>
          <w:rtl/>
        </w:rPr>
      </w:pPr>
      <w:r>
        <w:rPr>
          <w:rFonts w:hint="cs"/>
          <w:rtl/>
        </w:rPr>
        <w:t>النطاق</w:t>
      </w:r>
    </w:p>
    <w:p w:rsidR="00490D9E" w:rsidRDefault="00642985" w:rsidP="00D25C24">
      <w:pPr>
        <w:pStyle w:val="BodyText"/>
        <w:rPr>
          <w:rtl/>
          <w:lang w:bidi="ar-SA"/>
        </w:rPr>
      </w:pPr>
      <w:r>
        <w:rPr>
          <w:rFonts w:hint="cs"/>
          <w:rtl/>
          <w:lang w:bidi="ar-SA"/>
        </w:rPr>
        <w:t>ستجري</w:t>
      </w:r>
      <w:r w:rsidR="00490D9E">
        <w:rPr>
          <w:rFonts w:hint="cs"/>
          <w:rtl/>
          <w:lang w:bidi="ar-SA"/>
        </w:rPr>
        <w:t xml:space="preserve"> دراسة النطاق </w:t>
      </w:r>
      <w:r>
        <w:rPr>
          <w:rFonts w:hint="cs"/>
          <w:rtl/>
          <w:lang w:bidi="ar-SA"/>
        </w:rPr>
        <w:t>استطلاعا أوليا ل</w:t>
      </w:r>
      <w:r w:rsidR="00490D9E">
        <w:rPr>
          <w:rFonts w:hint="cs"/>
          <w:rtl/>
          <w:lang w:bidi="ar-SA"/>
        </w:rPr>
        <w:t>مجموعة من الموضوعات منها ما يلي:</w:t>
      </w:r>
    </w:p>
    <w:p w:rsidR="00490D9E" w:rsidRDefault="00490D9E" w:rsidP="00490D9E">
      <w:pPr>
        <w:pStyle w:val="BodyText"/>
        <w:numPr>
          <w:ilvl w:val="0"/>
          <w:numId w:val="47"/>
        </w:numPr>
        <w:ind w:left="1134" w:hanging="567"/>
        <w:rPr>
          <w:lang w:bidi="ar-SA"/>
        </w:rPr>
      </w:pPr>
      <w:r>
        <w:rPr>
          <w:rFonts w:hint="cs"/>
          <w:rtl/>
          <w:lang w:bidi="ar-SA"/>
        </w:rPr>
        <w:t>وصف شامل لسوق الموسيقى ال</w:t>
      </w:r>
      <w:r w:rsidR="00195E10">
        <w:rPr>
          <w:rFonts w:hint="cs"/>
          <w:rtl/>
          <w:lang w:bidi="ar-SA"/>
        </w:rPr>
        <w:t>شبكي والنماذج التجارية الرئيسية</w:t>
      </w:r>
    </w:p>
    <w:p w:rsidR="00490D9E" w:rsidRDefault="00490D9E" w:rsidP="004A6656">
      <w:pPr>
        <w:pStyle w:val="BodyText"/>
        <w:numPr>
          <w:ilvl w:val="0"/>
          <w:numId w:val="47"/>
        </w:numPr>
        <w:ind w:left="1134" w:hanging="567"/>
        <w:rPr>
          <w:lang w:bidi="ar-SA"/>
        </w:rPr>
      </w:pPr>
      <w:r>
        <w:rPr>
          <w:rFonts w:hint="cs"/>
          <w:rtl/>
          <w:lang w:bidi="ar-SA"/>
        </w:rPr>
        <w:t xml:space="preserve">سلسلة الحقوق </w:t>
      </w:r>
      <w:r w:rsidR="004A6656">
        <w:rPr>
          <w:rFonts w:hint="cs"/>
          <w:rtl/>
          <w:lang w:bidi="ar-SA"/>
        </w:rPr>
        <w:t xml:space="preserve">/ </w:t>
      </w:r>
      <w:r>
        <w:rPr>
          <w:rFonts w:hint="cs"/>
          <w:rtl/>
          <w:lang w:bidi="ar-SA"/>
        </w:rPr>
        <w:t>ممارسات الترخيص</w:t>
      </w:r>
      <w:r w:rsidR="004A6656">
        <w:rPr>
          <w:rFonts w:hint="cs"/>
          <w:rtl/>
          <w:lang w:bidi="ar-SA"/>
        </w:rPr>
        <w:t xml:space="preserve"> / الإدارة الجماعية</w:t>
      </w:r>
    </w:p>
    <w:p w:rsidR="00490D9E" w:rsidRPr="00490D9E" w:rsidRDefault="00490D9E" w:rsidP="00195E10">
      <w:pPr>
        <w:pStyle w:val="BodyText"/>
        <w:rPr>
          <w:i/>
          <w:iCs/>
          <w:rtl/>
          <w:lang w:bidi="ar-SA"/>
        </w:rPr>
      </w:pPr>
      <w:r w:rsidRPr="00490D9E">
        <w:rPr>
          <w:rFonts w:hint="cs"/>
          <w:i/>
          <w:iCs/>
          <w:rtl/>
          <w:lang w:bidi="ar-SA"/>
        </w:rPr>
        <w:t xml:space="preserve">العقود والتراخيص التي تدعم الخدمات الرقمية والتي تقوم من خلالها الأطراف المعنية (أي </w:t>
      </w:r>
      <w:r w:rsidR="00195E10">
        <w:rPr>
          <w:rFonts w:hint="cs"/>
          <w:i/>
          <w:iCs/>
          <w:rtl/>
          <w:lang w:bidi="ar-SA"/>
        </w:rPr>
        <w:t>المؤلفون والناشرون وفنانو الأداء والمنتجون والمنصات</w:t>
      </w:r>
      <w:r w:rsidRPr="00490D9E">
        <w:rPr>
          <w:rFonts w:hint="cs"/>
          <w:i/>
          <w:iCs/>
          <w:rtl/>
          <w:lang w:bidi="ar-SA"/>
        </w:rPr>
        <w:t>) بنقل أو ممارسة أو تسييل حقوقها.</w:t>
      </w:r>
    </w:p>
    <w:p w:rsidR="00490D9E" w:rsidRDefault="00490D9E" w:rsidP="004A6656">
      <w:pPr>
        <w:pStyle w:val="BodyText"/>
        <w:numPr>
          <w:ilvl w:val="0"/>
          <w:numId w:val="47"/>
        </w:numPr>
        <w:ind w:left="1134" w:hanging="567"/>
        <w:rPr>
          <w:lang w:bidi="ar-SA"/>
        </w:rPr>
      </w:pPr>
      <w:r>
        <w:rPr>
          <w:rFonts w:hint="cs"/>
          <w:rtl/>
          <w:lang w:bidi="ar-SA"/>
        </w:rPr>
        <w:t>سلسلة القيم</w:t>
      </w:r>
      <w:r w:rsidR="004A0F6C">
        <w:rPr>
          <w:rFonts w:hint="cs"/>
          <w:rtl/>
          <w:lang w:bidi="ar-SA"/>
        </w:rPr>
        <w:t>ة</w:t>
      </w:r>
      <w:r w:rsidR="004A6656">
        <w:rPr>
          <w:rFonts w:hint="cs"/>
          <w:rtl/>
          <w:lang w:bidi="ar-SA"/>
        </w:rPr>
        <w:t xml:space="preserve"> / توزيع الإتاوات</w:t>
      </w:r>
    </w:p>
    <w:p w:rsidR="004A0F6C" w:rsidRDefault="004A6656" w:rsidP="004A6656">
      <w:pPr>
        <w:pStyle w:val="BodyText"/>
        <w:rPr>
          <w:i/>
          <w:iCs/>
          <w:rtl/>
          <w:lang w:bidi="ar-SA"/>
        </w:rPr>
      </w:pPr>
      <w:r>
        <w:rPr>
          <w:rFonts w:hint="cs"/>
          <w:i/>
          <w:iCs/>
          <w:rtl/>
          <w:lang w:bidi="ar-SA"/>
        </w:rPr>
        <w:lastRenderedPageBreak/>
        <w:t>تحقيق فهم أعمق ب</w:t>
      </w:r>
      <w:r w:rsidR="004A0F6C">
        <w:rPr>
          <w:rFonts w:hint="cs"/>
          <w:i/>
          <w:iCs/>
          <w:rtl/>
          <w:lang w:bidi="ar-SA"/>
        </w:rPr>
        <w:t>الإيرادات المتأتية من خدمات الموسيقى الرقمية</w:t>
      </w:r>
      <w:r>
        <w:rPr>
          <w:rFonts w:hint="cs"/>
          <w:i/>
          <w:iCs/>
          <w:rtl/>
          <w:lang w:bidi="ar-SA"/>
        </w:rPr>
        <w:t>،</w:t>
      </w:r>
      <w:r w:rsidR="004A0F6C">
        <w:rPr>
          <w:rFonts w:hint="cs"/>
          <w:i/>
          <w:iCs/>
          <w:rtl/>
          <w:lang w:bidi="ar-SA"/>
        </w:rPr>
        <w:t xml:space="preserve"> </w:t>
      </w:r>
      <w:r>
        <w:rPr>
          <w:rFonts w:hint="cs"/>
          <w:i/>
          <w:iCs/>
          <w:rtl/>
          <w:lang w:bidi="ar-SA"/>
        </w:rPr>
        <w:t>بالنسبة ل</w:t>
      </w:r>
      <w:r w:rsidRPr="004A6656">
        <w:rPr>
          <w:i/>
          <w:iCs/>
          <w:rtl/>
          <w:lang w:bidi="ar-SA"/>
        </w:rPr>
        <w:t xml:space="preserve">جميع المشاركين في </w:t>
      </w:r>
      <w:r>
        <w:rPr>
          <w:rFonts w:hint="cs"/>
          <w:i/>
          <w:iCs/>
          <w:rtl/>
          <w:lang w:bidi="ar-SA"/>
        </w:rPr>
        <w:t>ال</w:t>
      </w:r>
      <w:r w:rsidRPr="004A6656">
        <w:rPr>
          <w:i/>
          <w:iCs/>
          <w:rtl/>
          <w:lang w:bidi="ar-SA"/>
        </w:rPr>
        <w:t xml:space="preserve">قطاع </w:t>
      </w:r>
      <w:r>
        <w:rPr>
          <w:rFonts w:hint="cs"/>
          <w:i/>
          <w:iCs/>
          <w:rtl/>
          <w:lang w:bidi="ar-SA"/>
        </w:rPr>
        <w:t>ال</w:t>
      </w:r>
      <w:r>
        <w:rPr>
          <w:i/>
          <w:iCs/>
          <w:rtl/>
          <w:lang w:bidi="ar-SA"/>
        </w:rPr>
        <w:t>إبداع</w:t>
      </w:r>
      <w:r>
        <w:rPr>
          <w:rFonts w:hint="cs"/>
          <w:i/>
          <w:iCs/>
          <w:rtl/>
          <w:lang w:bidi="ar-SA"/>
        </w:rPr>
        <w:t>ي</w:t>
      </w:r>
      <w:r w:rsidRPr="004A6656">
        <w:rPr>
          <w:rFonts w:hint="cs"/>
          <w:i/>
          <w:iCs/>
          <w:rtl/>
          <w:lang w:bidi="ar-SA"/>
        </w:rPr>
        <w:t xml:space="preserve"> </w:t>
      </w:r>
      <w:r>
        <w:rPr>
          <w:rFonts w:hint="cs"/>
          <w:i/>
          <w:iCs/>
          <w:rtl/>
          <w:lang w:bidi="ar-SA"/>
        </w:rPr>
        <w:t>ل</w:t>
      </w:r>
      <w:bookmarkStart w:id="3" w:name="_GoBack"/>
      <w:bookmarkEnd w:id="3"/>
      <w:r w:rsidRPr="004A6656">
        <w:rPr>
          <w:i/>
          <w:iCs/>
          <w:rtl/>
          <w:lang w:bidi="ar-SA"/>
        </w:rPr>
        <w:t>لموسيقى</w:t>
      </w:r>
      <w:r w:rsidR="004A0F6C">
        <w:rPr>
          <w:rFonts w:hint="cs"/>
          <w:i/>
          <w:iCs/>
          <w:rtl/>
          <w:lang w:bidi="ar-SA"/>
        </w:rPr>
        <w:t xml:space="preserve"> </w:t>
      </w:r>
      <w:r w:rsidR="00195E10" w:rsidRPr="00490D9E">
        <w:rPr>
          <w:rFonts w:hint="cs"/>
          <w:i/>
          <w:iCs/>
          <w:rtl/>
          <w:lang w:bidi="ar-SA"/>
        </w:rPr>
        <w:t xml:space="preserve">(أي </w:t>
      </w:r>
      <w:r w:rsidR="00195E10">
        <w:rPr>
          <w:rFonts w:hint="cs"/>
          <w:i/>
          <w:iCs/>
          <w:rtl/>
          <w:lang w:bidi="ar-SA"/>
        </w:rPr>
        <w:t>المؤلفون والناشرون وفنانو الأداء والمنتجون والمنصات</w:t>
      </w:r>
      <w:r w:rsidR="00195E10" w:rsidRPr="00490D9E">
        <w:rPr>
          <w:rFonts w:hint="cs"/>
          <w:i/>
          <w:iCs/>
          <w:rtl/>
          <w:lang w:bidi="ar-SA"/>
        </w:rPr>
        <w:t>)</w:t>
      </w:r>
      <w:r w:rsidR="004A0F6C">
        <w:rPr>
          <w:rFonts w:hint="cs"/>
          <w:i/>
          <w:iCs/>
          <w:rtl/>
          <w:lang w:bidi="ar-SA"/>
        </w:rPr>
        <w:t>.</w:t>
      </w:r>
    </w:p>
    <w:p w:rsidR="004A0F6C" w:rsidRDefault="004A0F6C" w:rsidP="00195E10">
      <w:pPr>
        <w:pStyle w:val="BodyText"/>
        <w:numPr>
          <w:ilvl w:val="0"/>
          <w:numId w:val="47"/>
        </w:numPr>
        <w:ind w:left="1134" w:hanging="567"/>
        <w:rPr>
          <w:lang w:bidi="ar-SA"/>
        </w:rPr>
      </w:pPr>
      <w:r>
        <w:rPr>
          <w:rFonts w:hint="cs"/>
          <w:rtl/>
          <w:lang w:bidi="ar-SA"/>
        </w:rPr>
        <w:t>آليات لجمع بيانات عن استخدام الموسيقى و</w:t>
      </w:r>
      <w:r w:rsidR="00195E10">
        <w:rPr>
          <w:rFonts w:hint="cs"/>
          <w:rtl/>
          <w:lang w:bidi="ar-SA"/>
        </w:rPr>
        <w:t>ا</w:t>
      </w:r>
      <w:r>
        <w:rPr>
          <w:rFonts w:hint="cs"/>
          <w:rtl/>
          <w:lang w:bidi="ar-SA"/>
        </w:rPr>
        <w:t>لإبلاغ عن توزيع الجعائل</w:t>
      </w:r>
    </w:p>
    <w:p w:rsidR="004A0F6C" w:rsidRPr="004A0F6C" w:rsidRDefault="004A0F6C" w:rsidP="004A0F6C">
      <w:pPr>
        <w:pStyle w:val="BodyText"/>
        <w:rPr>
          <w:i/>
          <w:iCs/>
          <w:rtl/>
          <w:lang w:bidi="ar-SA"/>
        </w:rPr>
      </w:pPr>
      <w:r w:rsidRPr="004A0F6C">
        <w:rPr>
          <w:rFonts w:hint="cs"/>
          <w:i/>
          <w:iCs/>
          <w:rtl/>
          <w:lang w:bidi="ar-SA"/>
        </w:rPr>
        <w:t>الممارسات والتكنولوجيات ال</w:t>
      </w:r>
      <w:r>
        <w:rPr>
          <w:rFonts w:hint="cs"/>
          <w:i/>
          <w:iCs/>
          <w:rtl/>
          <w:lang w:bidi="ar-SA"/>
        </w:rPr>
        <w:t>قائمة</w:t>
      </w:r>
      <w:r w:rsidRPr="004A0F6C">
        <w:rPr>
          <w:rFonts w:hint="cs"/>
          <w:i/>
          <w:iCs/>
          <w:rtl/>
          <w:lang w:bidi="ar-SA"/>
        </w:rPr>
        <w:t xml:space="preserve"> لضمان الفعالية والموثوقية في </w:t>
      </w:r>
      <w:r>
        <w:rPr>
          <w:rFonts w:hint="cs"/>
          <w:i/>
          <w:iCs/>
          <w:rtl/>
          <w:lang w:bidi="ar-SA"/>
        </w:rPr>
        <w:t>تسيير</w:t>
      </w:r>
      <w:r w:rsidRPr="004A0F6C">
        <w:rPr>
          <w:rFonts w:hint="cs"/>
          <w:i/>
          <w:iCs/>
          <w:rtl/>
          <w:lang w:bidi="ar-SA"/>
        </w:rPr>
        <w:t xml:space="preserve"> الأعمال التجارية ورصد الاستخدامات وتوزيع الجعائل.</w:t>
      </w:r>
    </w:p>
    <w:p w:rsidR="00490D9E" w:rsidRPr="00D25C24" w:rsidRDefault="00490D9E" w:rsidP="004A0F6C">
      <w:pPr>
        <w:pStyle w:val="Endofdocument-Annex"/>
        <w:spacing w:before="600"/>
        <w:rPr>
          <w:rtl/>
        </w:rPr>
      </w:pPr>
      <w:r>
        <w:rPr>
          <w:rFonts w:hint="cs"/>
          <w:rtl/>
        </w:rPr>
        <w:t>[نهاية الوثيقة]</w:t>
      </w:r>
    </w:p>
    <w:sectPr w:rsidR="00490D9E" w:rsidRPr="00D25C2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83" w:rsidRDefault="00DF5A83">
      <w:r>
        <w:separator/>
      </w:r>
    </w:p>
  </w:endnote>
  <w:endnote w:type="continuationSeparator" w:id="0">
    <w:p w:rsidR="00DF5A83" w:rsidRDefault="00DF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83" w:rsidRDefault="00DF5A83" w:rsidP="009622BF">
      <w:bookmarkStart w:id="0" w:name="OLE_LINK1"/>
      <w:bookmarkStart w:id="1" w:name="OLE_LINK2"/>
      <w:r>
        <w:separator/>
      </w:r>
      <w:bookmarkEnd w:id="0"/>
      <w:bookmarkEnd w:id="1"/>
    </w:p>
  </w:footnote>
  <w:footnote w:type="continuationSeparator" w:id="0">
    <w:p w:rsidR="00DF5A83" w:rsidRDefault="00DF5A83" w:rsidP="009622BF">
      <w:r>
        <w:separator/>
      </w:r>
    </w:p>
  </w:footnote>
  <w:footnote w:id="1">
    <w:p w:rsidR="00642985" w:rsidRDefault="00642985" w:rsidP="00642985">
      <w:pPr>
        <w:pStyle w:val="FootnoteText"/>
        <w:rPr>
          <w:lang w:bidi="ar-SA"/>
        </w:rPr>
      </w:pPr>
      <w:r>
        <w:rPr>
          <w:rStyle w:val="FootnoteReference"/>
        </w:rPr>
        <w:footnoteRef/>
      </w:r>
      <w:r>
        <w:rPr>
          <w:rtl/>
        </w:rPr>
        <w:t xml:space="preserve"> </w:t>
      </w:r>
      <w:r>
        <w:rPr>
          <w:rFonts w:hint="cs"/>
          <w:rtl/>
        </w:rPr>
        <w:tab/>
      </w:r>
      <w:r>
        <w:rPr>
          <w:rtl/>
        </w:rPr>
        <w:t xml:space="preserve">يقترح هذا الموعد النهائي لتوفير المعلومات </w:t>
      </w:r>
      <w:r>
        <w:rPr>
          <w:rFonts w:hint="cs"/>
          <w:rtl/>
        </w:rPr>
        <w:t xml:space="preserve">اللازمة </w:t>
      </w:r>
      <w:r>
        <w:rPr>
          <w:rtl/>
        </w:rPr>
        <w:t xml:space="preserve">لبدء الدراسة. </w:t>
      </w:r>
      <w:r>
        <w:rPr>
          <w:rFonts w:hint="cs"/>
          <w:rtl/>
        </w:rPr>
        <w:t>و</w:t>
      </w:r>
      <w:r>
        <w:rPr>
          <w:rtl/>
        </w:rPr>
        <w:t>يرحب ب</w:t>
      </w:r>
      <w:r>
        <w:rPr>
          <w:rFonts w:hint="cs"/>
          <w:rtl/>
        </w:rPr>
        <w:t xml:space="preserve">أية </w:t>
      </w:r>
      <w:r>
        <w:rPr>
          <w:rtl/>
        </w:rPr>
        <w:t xml:space="preserve">معلومات إضافية </w:t>
      </w:r>
      <w:r>
        <w:rPr>
          <w:rFonts w:hint="cs"/>
          <w:rtl/>
        </w:rPr>
        <w:t xml:space="preserve">ترسل </w:t>
      </w:r>
      <w:r>
        <w:rPr>
          <w:rtl/>
        </w:rPr>
        <w:t>في أي وقت خلال الدراسة.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2DF" w:rsidRDefault="002942DF" w:rsidP="0023693F">
    <w:pPr>
      <w:bidi w:val="0"/>
      <w:rPr>
        <w:rFonts w:ascii="Arial" w:hAnsi="Arial" w:cs="Arial"/>
        <w:sz w:val="22"/>
        <w:szCs w:val="22"/>
      </w:rPr>
    </w:pPr>
    <w:bookmarkStart w:id="4" w:name="Code3"/>
    <w:bookmarkEnd w:id="4"/>
    <w:r>
      <w:rPr>
        <w:rFonts w:ascii="Arial" w:hAnsi="Arial" w:cs="Arial"/>
        <w:sz w:val="22"/>
        <w:szCs w:val="22"/>
      </w:rPr>
      <w:t>SCCR/37/4</w:t>
    </w:r>
    <w:r w:rsidR="004A6656">
      <w:rPr>
        <w:rFonts w:ascii="Arial" w:hAnsi="Arial" w:cs="Arial"/>
        <w:sz w:val="22"/>
        <w:szCs w:val="22"/>
      </w:rPr>
      <w:t xml:space="preserve"> Rev.</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A6656">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4D5614"/>
    <w:multiLevelType w:val="hybridMultilevel"/>
    <w:tmpl w:val="894001F8"/>
    <w:lvl w:ilvl="0" w:tplc="57DE73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13F617F"/>
    <w:multiLevelType w:val="hybridMultilevel"/>
    <w:tmpl w:val="93D26E96"/>
    <w:lvl w:ilvl="0" w:tplc="08C82D8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721F15"/>
    <w:multiLevelType w:val="hybridMultilevel"/>
    <w:tmpl w:val="DD64F3DC"/>
    <w:lvl w:ilvl="0" w:tplc="A8DA39B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9"/>
  </w:num>
  <w:num w:numId="5">
    <w:abstractNumId w:val="8"/>
  </w:num>
  <w:num w:numId="6">
    <w:abstractNumId w:val="40"/>
  </w:num>
  <w:num w:numId="7">
    <w:abstractNumId w:val="21"/>
  </w:num>
  <w:num w:numId="8">
    <w:abstractNumId w:val="38"/>
  </w:num>
  <w:num w:numId="9">
    <w:abstractNumId w:val="34"/>
  </w:num>
  <w:num w:numId="10">
    <w:abstractNumId w:val="4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2"/>
  </w:num>
  <w:num w:numId="31">
    <w:abstractNumId w:val="22"/>
  </w:num>
  <w:num w:numId="32">
    <w:abstractNumId w:val="28"/>
  </w:num>
  <w:num w:numId="33">
    <w:abstractNumId w:val="37"/>
  </w:num>
  <w:num w:numId="34">
    <w:abstractNumId w:val="13"/>
  </w:num>
  <w:num w:numId="35">
    <w:abstractNumId w:val="36"/>
  </w:num>
  <w:num w:numId="36">
    <w:abstractNumId w:val="27"/>
  </w:num>
  <w:num w:numId="37">
    <w:abstractNumId w:val="35"/>
  </w:num>
  <w:num w:numId="38">
    <w:abstractNumId w:val="17"/>
  </w:num>
  <w:num w:numId="39">
    <w:abstractNumId w:val="31"/>
  </w:num>
  <w:num w:numId="40">
    <w:abstractNumId w:val="30"/>
  </w:num>
  <w:num w:numId="41">
    <w:abstractNumId w:val="19"/>
  </w:num>
  <w:num w:numId="42">
    <w:abstractNumId w:val="10"/>
  </w:num>
  <w:num w:numId="43">
    <w:abstractNumId w:val="23"/>
  </w:num>
  <w:num w:numId="44">
    <w:abstractNumId w:val="33"/>
  </w:num>
  <w:num w:numId="45">
    <w:abstractNumId w:val="29"/>
  </w:num>
  <w:num w:numId="46">
    <w:abstractNumId w:val="14"/>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D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FAA"/>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5E1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2DF"/>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D9E"/>
    <w:rsid w:val="00490ED4"/>
    <w:rsid w:val="00491631"/>
    <w:rsid w:val="00491B91"/>
    <w:rsid w:val="00491C21"/>
    <w:rsid w:val="00491C66"/>
    <w:rsid w:val="004935D6"/>
    <w:rsid w:val="00494195"/>
    <w:rsid w:val="004945FB"/>
    <w:rsid w:val="0049528C"/>
    <w:rsid w:val="00497356"/>
    <w:rsid w:val="004A076F"/>
    <w:rsid w:val="004A0F6C"/>
    <w:rsid w:val="004A1DC1"/>
    <w:rsid w:val="004A31A2"/>
    <w:rsid w:val="004A48A7"/>
    <w:rsid w:val="004A655D"/>
    <w:rsid w:val="004A6656"/>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985"/>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13A"/>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39C"/>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C24"/>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3"/>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C4246"/>
  <w15:docId w15:val="{C75C17CA-799E-4829-BE1E-3DCAAC0C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2942DF"/>
    <w:pPr>
      <w:bidi w:val="0"/>
      <w:ind w:left="720"/>
      <w:contextualSpacing/>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SCCR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380E-68E2-4291-A93C-65543B4B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SCCR_37_AR.dotm</Template>
  <TotalTime>0</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SCCR/37/4_x000d_ (Arabic)</vt:lpstr>
    </vt:vector>
  </TitlesOfParts>
  <Company>World Intellectual Property Organization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SCCR/37/4_x000d_ (Arabic)</dc:title>
  <dc:creator>Ahmed Hassan</dc:creator>
  <cp:lastModifiedBy>ALAKHRAS Basel</cp:lastModifiedBy>
  <cp:revision>2</cp:revision>
  <cp:lastPrinted>2018-06-12T09:05:00Z</cp:lastPrinted>
  <dcterms:created xsi:type="dcterms:W3CDTF">2019-02-13T15:54:00Z</dcterms:created>
  <dcterms:modified xsi:type="dcterms:W3CDTF">2019-02-13T15:54:00Z</dcterms:modified>
</cp:coreProperties>
</file>