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197CF9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4A10B6" w:rsidRDefault="008E4690" w:rsidP="00AB6BAA">
      <w:pPr>
        <w:bidi w:val="0"/>
        <w:rPr>
          <w:rFonts w:ascii="Arial Black" w:hAnsi="Arial Black"/>
          <w:caps/>
          <w:sz w:val="15"/>
          <w:szCs w:val="15"/>
          <w:lang w:val="fr-CH"/>
        </w:rPr>
      </w:pPr>
      <w:r>
        <w:rPr>
          <w:rFonts w:ascii="Arial Black" w:hAnsi="Arial Black"/>
          <w:caps/>
          <w:sz w:val="15"/>
          <w:szCs w:val="15"/>
        </w:rPr>
        <w:t>sccr</w:t>
      </w:r>
      <w:r w:rsidR="00D90B96">
        <w:rPr>
          <w:rFonts w:ascii="Arial Black" w:hAnsi="Arial Black"/>
          <w:caps/>
          <w:sz w:val="15"/>
          <w:szCs w:val="15"/>
        </w:rPr>
        <w:t>/4</w:t>
      </w:r>
      <w:r w:rsidR="00AB6BAA">
        <w:rPr>
          <w:rFonts w:ascii="Arial Black" w:hAnsi="Arial Black"/>
          <w:caps/>
          <w:sz w:val="15"/>
          <w:szCs w:val="15"/>
        </w:rPr>
        <w:t>3</w:t>
      </w:r>
      <w:r w:rsidR="00D90B96">
        <w:rPr>
          <w:rFonts w:ascii="Arial Black" w:hAnsi="Arial Black"/>
          <w:caps/>
          <w:sz w:val="15"/>
          <w:szCs w:val="15"/>
        </w:rPr>
        <w:t>/</w:t>
      </w:r>
      <w:bookmarkStart w:id="1" w:name="Code"/>
      <w:bookmarkEnd w:id="1"/>
      <w:r w:rsidR="00AE01CD">
        <w:rPr>
          <w:rFonts w:ascii="Arial Black" w:hAnsi="Arial Black"/>
          <w:caps/>
          <w:sz w:val="15"/>
          <w:szCs w:val="15"/>
        </w:rPr>
        <w:t>7</w:t>
      </w:r>
    </w:p>
    <w:p w:rsidR="008B2CC1" w:rsidRPr="00CC3E2D" w:rsidRDefault="00CC3E2D" w:rsidP="00AE01CD">
      <w:pPr>
        <w:jc w:val="right"/>
        <w:rPr>
          <w:rFonts w:asciiTheme="minorHAnsi" w:hAnsiTheme="minorHAnsi" w:cstheme="minorHAnsi"/>
          <w:caps/>
          <w:sz w:val="15"/>
          <w:szCs w:val="15"/>
          <w:rtl/>
          <w:lang w:bidi="ar-EG"/>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4A10B6">
        <w:rPr>
          <w:rFonts w:asciiTheme="minorHAnsi" w:hAnsiTheme="minorHAnsi" w:cstheme="minorHAnsi" w:hint="cs"/>
          <w:caps/>
          <w:sz w:val="15"/>
          <w:szCs w:val="15"/>
          <w:rtl/>
          <w:lang w:bidi="ar-EG"/>
        </w:rPr>
        <w:t>بالإ</w:t>
      </w:r>
      <w:r w:rsidR="00AE01CD">
        <w:rPr>
          <w:rFonts w:asciiTheme="minorHAnsi" w:hAnsiTheme="minorHAnsi" w:cstheme="minorHAnsi" w:hint="cs"/>
          <w:caps/>
          <w:sz w:val="15"/>
          <w:szCs w:val="15"/>
          <w:rtl/>
          <w:lang w:bidi="ar-EG"/>
        </w:rPr>
        <w:t>سبان</w:t>
      </w:r>
      <w:r w:rsidR="004A10B6">
        <w:rPr>
          <w:rFonts w:asciiTheme="minorHAnsi" w:hAnsiTheme="minorHAnsi" w:cstheme="minorHAnsi" w:hint="cs"/>
          <w:caps/>
          <w:sz w:val="15"/>
          <w:szCs w:val="15"/>
          <w:rtl/>
          <w:lang w:bidi="ar-EG"/>
        </w:rPr>
        <w:t>ية</w:t>
      </w:r>
    </w:p>
    <w:p w:rsidR="008B2CC1" w:rsidRPr="004A10B6" w:rsidRDefault="00CC3E2D" w:rsidP="00AE01CD">
      <w:pPr>
        <w:spacing w:after="1200"/>
        <w:jc w:val="right"/>
        <w:rPr>
          <w:rFonts w:asciiTheme="minorHAnsi" w:hAnsiTheme="minorHAnsi" w:cstheme="minorHAnsi"/>
          <w:b/>
          <w:bCs/>
          <w:caps/>
          <w:sz w:val="15"/>
          <w:szCs w:val="15"/>
          <w:lang w:val="fr-CH"/>
        </w:rPr>
      </w:pPr>
      <w:bookmarkStart w:id="3" w:name="Date"/>
      <w:bookmarkEnd w:id="2"/>
      <w:r>
        <w:rPr>
          <w:rFonts w:asciiTheme="minorHAnsi" w:hAnsiTheme="minorHAnsi" w:cstheme="minorHAnsi" w:hint="cs"/>
          <w:b/>
          <w:bCs/>
          <w:caps/>
          <w:sz w:val="15"/>
          <w:szCs w:val="15"/>
          <w:rtl/>
        </w:rPr>
        <w:t>التاريخ:</w:t>
      </w:r>
      <w:r w:rsidR="00AE01CD">
        <w:rPr>
          <w:rFonts w:asciiTheme="minorHAnsi" w:hAnsiTheme="minorHAnsi" w:cstheme="minorHAnsi" w:hint="cs"/>
          <w:b/>
          <w:bCs/>
          <w:caps/>
          <w:sz w:val="15"/>
          <w:szCs w:val="15"/>
          <w:rtl/>
        </w:rPr>
        <w:t xml:space="preserve"> 13 مارس 2023</w:t>
      </w:r>
    </w:p>
    <w:bookmarkEnd w:id="3"/>
    <w:p w:rsidR="008B2CC1" w:rsidRPr="00D67EAE" w:rsidRDefault="008E4690" w:rsidP="0019592A">
      <w:pPr>
        <w:pStyle w:val="Heading1"/>
      </w:pPr>
      <w:r>
        <w:rPr>
          <w:rtl/>
        </w:rPr>
        <w:t>اللجنة ال</w:t>
      </w:r>
      <w:r>
        <w:rPr>
          <w:rFonts w:hint="cs"/>
          <w:rtl/>
        </w:rPr>
        <w:t>دائمة المعنية بحق المؤلف والحقوق المجاورة</w:t>
      </w:r>
    </w:p>
    <w:p w:rsidR="00A90F0A" w:rsidRPr="00D67EAE" w:rsidRDefault="00D67EAE" w:rsidP="00AB6BA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B6BAA">
        <w:rPr>
          <w:rFonts w:asciiTheme="minorHAnsi" w:hAnsiTheme="minorHAnsi" w:cstheme="minorHAnsi" w:hint="cs"/>
          <w:bCs/>
          <w:sz w:val="24"/>
          <w:szCs w:val="24"/>
          <w:rtl/>
        </w:rPr>
        <w:t>الثالثة</w:t>
      </w:r>
      <w:r w:rsidRPr="00D67EAE">
        <w:rPr>
          <w:rFonts w:asciiTheme="minorHAnsi" w:hAnsiTheme="minorHAnsi" w:cstheme="minorHAnsi" w:hint="cs"/>
          <w:bCs/>
          <w:sz w:val="24"/>
          <w:szCs w:val="24"/>
          <w:rtl/>
        </w:rPr>
        <w:t xml:space="preserve"> والأربعون</w:t>
      </w:r>
    </w:p>
    <w:p w:rsidR="008B2CC1" w:rsidRPr="00D67EAE" w:rsidRDefault="00D67EAE" w:rsidP="00E56C4B">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AB6BAA">
        <w:rPr>
          <w:rFonts w:asciiTheme="minorHAnsi" w:hAnsiTheme="minorHAnsi" w:cstheme="minorHAnsi" w:hint="cs"/>
          <w:bCs/>
          <w:sz w:val="24"/>
          <w:szCs w:val="24"/>
          <w:rtl/>
        </w:rPr>
        <w:t>13</w:t>
      </w:r>
      <w:r w:rsidR="006C4038">
        <w:rPr>
          <w:rFonts w:asciiTheme="minorHAnsi" w:hAnsiTheme="minorHAnsi" w:cstheme="minorHAnsi" w:hint="cs"/>
          <w:bCs/>
          <w:sz w:val="24"/>
          <w:szCs w:val="24"/>
          <w:rtl/>
        </w:rPr>
        <w:t xml:space="preserve"> إلى </w:t>
      </w:r>
      <w:r w:rsidR="00E56C4B">
        <w:rPr>
          <w:rFonts w:asciiTheme="minorHAnsi" w:hAnsiTheme="minorHAnsi" w:cstheme="minorHAnsi" w:hint="cs"/>
          <w:bCs/>
          <w:sz w:val="24"/>
          <w:szCs w:val="24"/>
          <w:rtl/>
        </w:rPr>
        <w:t>17</w:t>
      </w:r>
      <w:r w:rsidR="006C4038">
        <w:rPr>
          <w:rFonts w:asciiTheme="minorHAnsi" w:hAnsiTheme="minorHAnsi" w:cstheme="minorHAnsi" w:hint="cs"/>
          <w:bCs/>
          <w:sz w:val="24"/>
          <w:szCs w:val="24"/>
          <w:rtl/>
        </w:rPr>
        <w:t xml:space="preserve"> </w:t>
      </w:r>
      <w:r w:rsidR="00AB6BAA">
        <w:rPr>
          <w:rFonts w:asciiTheme="minorHAnsi" w:hAnsiTheme="minorHAnsi" w:cstheme="minorHAnsi" w:hint="cs"/>
          <w:bCs/>
          <w:sz w:val="24"/>
          <w:szCs w:val="24"/>
          <w:rtl/>
        </w:rPr>
        <w:t xml:space="preserve">مارس </w:t>
      </w:r>
      <w:r w:rsidR="006C4038">
        <w:rPr>
          <w:rFonts w:asciiTheme="minorHAnsi" w:hAnsiTheme="minorHAnsi" w:cstheme="minorHAnsi" w:hint="cs"/>
          <w:bCs/>
          <w:sz w:val="24"/>
          <w:szCs w:val="24"/>
          <w:rtl/>
        </w:rPr>
        <w:t>202</w:t>
      </w:r>
      <w:r w:rsidR="00AB6BAA">
        <w:rPr>
          <w:rFonts w:asciiTheme="minorHAnsi" w:hAnsiTheme="minorHAnsi" w:cstheme="minorHAnsi" w:hint="cs"/>
          <w:bCs/>
          <w:sz w:val="24"/>
          <w:szCs w:val="24"/>
          <w:rtl/>
        </w:rPr>
        <w:t>3</w:t>
      </w:r>
    </w:p>
    <w:p w:rsidR="008B2CC1" w:rsidRPr="00D67EAE" w:rsidRDefault="00AE01CD" w:rsidP="00AE01CD">
      <w:pPr>
        <w:spacing w:after="360"/>
        <w:outlineLvl w:val="0"/>
        <w:rPr>
          <w:rFonts w:asciiTheme="minorHAnsi" w:hAnsiTheme="minorHAnsi" w:cstheme="minorHAnsi"/>
          <w:caps/>
          <w:sz w:val="24"/>
        </w:rPr>
      </w:pPr>
      <w:bookmarkStart w:id="4" w:name="TitleOfDoc"/>
      <w:r w:rsidRPr="00AE01CD">
        <w:rPr>
          <w:rFonts w:asciiTheme="minorHAnsi" w:hAnsiTheme="minorHAnsi"/>
          <w:caps/>
          <w:sz w:val="28"/>
          <w:szCs w:val="24"/>
          <w:rtl/>
        </w:rPr>
        <w:t>اقتراح لتحليل حق المؤلف المتعلق بالبيئة الرقمية</w:t>
      </w:r>
    </w:p>
    <w:p w:rsidR="002928D3" w:rsidRDefault="00AE01CD" w:rsidP="00AE01CD">
      <w:pPr>
        <w:spacing w:after="1040"/>
        <w:rPr>
          <w:rFonts w:asciiTheme="minorHAnsi" w:hAnsiTheme="minorHAnsi"/>
          <w:iCs/>
          <w:rtl/>
        </w:rPr>
      </w:pPr>
      <w:bookmarkStart w:id="5" w:name="Prepared"/>
      <w:bookmarkEnd w:id="4"/>
      <w:bookmarkEnd w:id="5"/>
      <w:r w:rsidRPr="00AE01CD">
        <w:rPr>
          <w:rFonts w:asciiTheme="minorHAnsi" w:hAnsiTheme="minorHAnsi"/>
          <w:iCs/>
          <w:rtl/>
        </w:rPr>
        <w:t>مُقدم من مجموعة بلدان أمريكا اللاتينية والكاريبي</w:t>
      </w:r>
    </w:p>
    <w:p w:rsidR="00AE01CD" w:rsidRDefault="00AE01CD">
      <w:pPr>
        <w:bidi w:val="0"/>
        <w:rPr>
          <w:rFonts w:asciiTheme="minorHAnsi" w:hAnsiTheme="minorHAnsi"/>
          <w:iCs/>
          <w:rtl/>
        </w:rPr>
      </w:pPr>
      <w:r>
        <w:rPr>
          <w:rFonts w:asciiTheme="minorHAnsi" w:hAnsiTheme="minorHAnsi"/>
          <w:iCs/>
          <w:rtl/>
        </w:rPr>
        <w:br w:type="page"/>
      </w:r>
    </w:p>
    <w:p w:rsidR="00AE01CD" w:rsidRPr="00AE01CD" w:rsidRDefault="00AE01CD" w:rsidP="00AE01CD">
      <w:pPr>
        <w:pStyle w:val="ONUMA"/>
        <w:numPr>
          <w:ilvl w:val="0"/>
          <w:numId w:val="0"/>
        </w:numPr>
        <w:jc w:val="center"/>
        <w:rPr>
          <w:b/>
          <w:bCs/>
          <w:sz w:val="24"/>
          <w:szCs w:val="24"/>
          <w:lang w:bidi="ar-EG"/>
        </w:rPr>
      </w:pPr>
      <w:r w:rsidRPr="00AE01CD">
        <w:rPr>
          <w:b/>
          <w:bCs/>
          <w:sz w:val="24"/>
          <w:szCs w:val="24"/>
          <w:rtl/>
          <w:lang w:bidi="ar-EG"/>
        </w:rPr>
        <w:lastRenderedPageBreak/>
        <w:t xml:space="preserve">إعلان </w:t>
      </w:r>
      <w:r>
        <w:rPr>
          <w:rFonts w:hint="cs"/>
          <w:b/>
          <w:bCs/>
          <w:sz w:val="24"/>
          <w:szCs w:val="24"/>
          <w:rtl/>
          <w:lang w:val="fr-CH" w:bidi="ar-SY"/>
        </w:rPr>
        <w:t>بشأن ا</w:t>
      </w:r>
      <w:r w:rsidRPr="00AE01CD">
        <w:rPr>
          <w:b/>
          <w:bCs/>
          <w:sz w:val="24"/>
          <w:szCs w:val="24"/>
          <w:rtl/>
          <w:lang w:bidi="ar-EG"/>
        </w:rPr>
        <w:t>لمناقشة الدائمة في الويبو لصالح المؤلفين وفناني الأداء</w:t>
      </w:r>
      <w:r>
        <w:rPr>
          <w:b/>
          <w:bCs/>
          <w:sz w:val="24"/>
          <w:szCs w:val="24"/>
          <w:rtl/>
          <w:lang w:bidi="ar-EG"/>
        </w:rPr>
        <w:br/>
      </w:r>
      <w:r w:rsidRPr="00AE01CD">
        <w:rPr>
          <w:b/>
          <w:bCs/>
          <w:sz w:val="24"/>
          <w:szCs w:val="24"/>
          <w:rtl/>
          <w:lang w:bidi="ar-EG"/>
        </w:rPr>
        <w:t>والفنانين لاستغلال الموسيقى في البيئة الرقمية.</w:t>
      </w:r>
    </w:p>
    <w:p w:rsidR="00B03EF8" w:rsidRDefault="00AE01CD" w:rsidP="00AE01CD">
      <w:pPr>
        <w:pStyle w:val="ONUMA"/>
        <w:numPr>
          <w:ilvl w:val="0"/>
          <w:numId w:val="0"/>
        </w:numPr>
        <w:rPr>
          <w:rtl/>
          <w:lang w:bidi="ar-EG"/>
        </w:rPr>
      </w:pPr>
      <w:r w:rsidRPr="00AE01CD">
        <w:rPr>
          <w:rtl/>
          <w:lang w:bidi="ar-EG"/>
        </w:rPr>
        <w:t>من المهم النهوض بمحتوى حق المؤلف وحقوق الإنسان ذات الصلة وتعزيزه</w:t>
      </w:r>
      <w:r>
        <w:rPr>
          <w:rFonts w:hint="cs"/>
          <w:rtl/>
          <w:lang w:bidi="ar-EG"/>
        </w:rPr>
        <w:t>ا</w:t>
      </w:r>
      <w:r w:rsidRPr="00AE01CD">
        <w:rPr>
          <w:rtl/>
          <w:lang w:bidi="ar-EG"/>
        </w:rPr>
        <w:t xml:space="preserve">، بما في ذلك حقوق الفنانين الموسيقيين، </w:t>
      </w:r>
      <w:r>
        <w:rPr>
          <w:rFonts w:hint="cs"/>
          <w:rtl/>
          <w:lang w:bidi="ar-EG"/>
        </w:rPr>
        <w:t>و</w:t>
      </w:r>
      <w:r w:rsidRPr="00AE01CD">
        <w:rPr>
          <w:rtl/>
          <w:lang w:bidi="ar-EG"/>
        </w:rPr>
        <w:t>فناني الأداء الأساسيين وغير الأساسيين</w:t>
      </w:r>
      <w:r>
        <w:rPr>
          <w:rFonts w:hint="cs"/>
          <w:rtl/>
          <w:lang w:bidi="ar-EG"/>
        </w:rPr>
        <w:t xml:space="preserve"> </w:t>
      </w:r>
      <w:r w:rsidRPr="00AE01CD">
        <w:rPr>
          <w:rtl/>
          <w:lang w:bidi="ar-EG"/>
        </w:rPr>
        <w:t>في جدول الأعمال الرقمي.</w:t>
      </w:r>
    </w:p>
    <w:p w:rsidR="00AE01CD" w:rsidRDefault="00AE01CD" w:rsidP="00AE01CD">
      <w:pPr>
        <w:pStyle w:val="ONUMA"/>
        <w:numPr>
          <w:ilvl w:val="0"/>
          <w:numId w:val="0"/>
        </w:numPr>
        <w:rPr>
          <w:rtl/>
          <w:lang w:bidi="ar-EG"/>
        </w:rPr>
      </w:pPr>
      <w:r w:rsidRPr="00AE01CD">
        <w:rPr>
          <w:rtl/>
          <w:lang w:bidi="ar-EG"/>
        </w:rPr>
        <w:t xml:space="preserve">مع الدعوة المميزة لحماية الفن والتعبيرات الإبداعية، تشارك مجموعة بلدان أمريكا اللاتينية والكاريبي حب موسيقى بوليرو، </w:t>
      </w:r>
      <w:r>
        <w:rPr>
          <w:rFonts w:hint="cs"/>
          <w:rtl/>
          <w:lang w:bidi="ar-EG"/>
        </w:rPr>
        <w:t>ال</w:t>
      </w:r>
      <w:r w:rsidRPr="00AE01CD">
        <w:rPr>
          <w:rtl/>
          <w:lang w:bidi="ar-EG"/>
        </w:rPr>
        <w:t xml:space="preserve">سالسا، بوسا نوفا، ريغي، </w:t>
      </w:r>
      <w:r>
        <w:rPr>
          <w:rFonts w:hint="cs"/>
          <w:rtl/>
          <w:lang w:bidi="ar-EG"/>
        </w:rPr>
        <w:t>سون</w:t>
      </w:r>
      <w:r w:rsidRPr="00AE01CD">
        <w:rPr>
          <w:rtl/>
          <w:lang w:bidi="ar-EG"/>
        </w:rPr>
        <w:t>، باتشاتا</w:t>
      </w:r>
      <w:r>
        <w:rPr>
          <w:rtl/>
          <w:lang w:bidi="ar-EG"/>
        </w:rPr>
        <w:t>، ميرينج</w:t>
      </w:r>
      <w:r>
        <w:rPr>
          <w:rFonts w:hint="cs"/>
          <w:rtl/>
          <w:lang w:bidi="ar-EG"/>
        </w:rPr>
        <w:t>ي</w:t>
      </w:r>
      <w:r w:rsidRPr="00AE01CD">
        <w:rPr>
          <w:rtl/>
          <w:lang w:bidi="ar-EG"/>
        </w:rPr>
        <w:t>، كاليبسو، هواراتشا، ماريا</w:t>
      </w:r>
      <w:r>
        <w:rPr>
          <w:rFonts w:hint="cs"/>
          <w:rtl/>
          <w:lang w:bidi="ar-EG"/>
        </w:rPr>
        <w:t>ت</w:t>
      </w:r>
      <w:r w:rsidRPr="00AE01CD">
        <w:rPr>
          <w:rtl/>
          <w:lang w:bidi="ar-EG"/>
        </w:rPr>
        <w:t>شي، كومبيا، تانجو، مامبو، سامبا، رومبا، ري</w:t>
      </w:r>
      <w:r>
        <w:rPr>
          <w:rFonts w:hint="cs"/>
          <w:rtl/>
          <w:lang w:bidi="ar-EG"/>
        </w:rPr>
        <w:t>غ</w:t>
      </w:r>
      <w:r w:rsidRPr="00AE01CD">
        <w:rPr>
          <w:rtl/>
          <w:lang w:bidi="ar-EG"/>
        </w:rPr>
        <w:t>يتون، فاليناتو وباسيلو</w:t>
      </w:r>
      <w:r>
        <w:rPr>
          <w:rFonts w:hint="cs"/>
          <w:rtl/>
          <w:lang w:bidi="ar-EG"/>
        </w:rPr>
        <w:t>.</w:t>
      </w:r>
    </w:p>
    <w:p w:rsidR="00AE01CD" w:rsidRDefault="0019486B" w:rsidP="0019486B">
      <w:pPr>
        <w:pStyle w:val="ONUMA"/>
        <w:numPr>
          <w:ilvl w:val="0"/>
          <w:numId w:val="0"/>
        </w:numPr>
        <w:rPr>
          <w:rtl/>
          <w:lang w:bidi="ar-EG"/>
        </w:rPr>
      </w:pPr>
      <w:r>
        <w:rPr>
          <w:rFonts w:hint="cs"/>
          <w:rtl/>
          <w:lang w:bidi="ar-EG"/>
        </w:rPr>
        <w:t xml:space="preserve">ومنطقة </w:t>
      </w:r>
      <w:r w:rsidR="00AE01CD" w:rsidRPr="00AE01CD">
        <w:rPr>
          <w:rtl/>
          <w:lang w:bidi="ar-EG"/>
        </w:rPr>
        <w:t xml:space="preserve">أمريكا اللاتينية والكاريبي أنجبت </w:t>
      </w:r>
      <w:r>
        <w:rPr>
          <w:rFonts w:hint="cs"/>
          <w:rtl/>
          <w:lang w:bidi="ar-EG"/>
        </w:rPr>
        <w:t xml:space="preserve">فنانين </w:t>
      </w:r>
      <w:r w:rsidR="00AE01CD" w:rsidRPr="00AE01CD">
        <w:rPr>
          <w:rtl/>
          <w:lang w:bidi="ar-EG"/>
        </w:rPr>
        <w:t xml:space="preserve">ومغنين وموسيقيين عظماء، يساهمون بلا شك كل يوم في رفاهية البشرية. </w:t>
      </w:r>
      <w:r>
        <w:rPr>
          <w:rFonts w:hint="cs"/>
          <w:rtl/>
          <w:lang w:bidi="ar-EG"/>
        </w:rPr>
        <w:t>و</w:t>
      </w:r>
      <w:r w:rsidR="00AE01CD" w:rsidRPr="00AE01CD">
        <w:rPr>
          <w:rtl/>
          <w:lang w:bidi="ar-EG"/>
        </w:rPr>
        <w:t xml:space="preserve">علاوة على ذلك، </w:t>
      </w:r>
      <w:r>
        <w:rPr>
          <w:rFonts w:hint="cs"/>
          <w:rtl/>
          <w:lang w:bidi="ar-EG"/>
        </w:rPr>
        <w:t xml:space="preserve">ولأنها </w:t>
      </w:r>
      <w:r w:rsidR="00AE01CD" w:rsidRPr="00AE01CD">
        <w:rPr>
          <w:rtl/>
          <w:lang w:bidi="ar-EG"/>
        </w:rPr>
        <w:t>واحدة من المناطق التي تتمتع بأكبر أشكال التعبير الثقافي التقليدي وأكثرها تنوعًا، فإن هوية الشعوب والجنسيات والمجتمعات هي اليوم جزء من الحقوق الجماعية التي تعترف بها الملكية الفكرية وحقوق الإنسان.</w:t>
      </w:r>
    </w:p>
    <w:p w:rsidR="004A10B6" w:rsidRDefault="0019486B" w:rsidP="0019486B">
      <w:pPr>
        <w:pStyle w:val="ONUMA"/>
        <w:ind w:left="562" w:hanging="562"/>
        <w:rPr>
          <w:lang w:bidi="ar-EG"/>
        </w:rPr>
      </w:pPr>
      <w:r w:rsidRPr="0019486B">
        <w:rPr>
          <w:rtl/>
          <w:lang w:bidi="ar-EG"/>
        </w:rPr>
        <w:t>معاهدتا الويبو للإنترنت، ال</w:t>
      </w:r>
      <w:r>
        <w:rPr>
          <w:rFonts w:hint="cs"/>
          <w:rtl/>
          <w:lang w:bidi="ar-EG"/>
        </w:rPr>
        <w:t>م</w:t>
      </w:r>
      <w:r w:rsidRPr="0019486B">
        <w:rPr>
          <w:rtl/>
          <w:lang w:bidi="ar-EG"/>
        </w:rPr>
        <w:t>عتُمدت</w:t>
      </w:r>
      <w:r>
        <w:rPr>
          <w:rFonts w:hint="cs"/>
          <w:rtl/>
          <w:lang w:bidi="ar-EG"/>
        </w:rPr>
        <w:t>ان</w:t>
      </w:r>
      <w:r w:rsidRPr="0019486B">
        <w:rPr>
          <w:rtl/>
          <w:lang w:bidi="ar-EG"/>
        </w:rPr>
        <w:t xml:space="preserve"> في عام 1996، ه</w:t>
      </w:r>
      <w:r>
        <w:rPr>
          <w:rFonts w:hint="cs"/>
          <w:rtl/>
          <w:lang w:bidi="ar-EG"/>
        </w:rPr>
        <w:t>ما من</w:t>
      </w:r>
      <w:r w:rsidRPr="0019486B">
        <w:rPr>
          <w:rtl/>
          <w:lang w:bidi="ar-EG"/>
        </w:rPr>
        <w:t xml:space="preserve"> منجزات القرن العشرين. في ذلك الوقت، حس</w:t>
      </w:r>
      <w:r>
        <w:rPr>
          <w:rFonts w:hint="cs"/>
          <w:rtl/>
          <w:lang w:bidi="ar-EG"/>
        </w:rPr>
        <w:t>ّ</w:t>
      </w:r>
      <w:r w:rsidRPr="0019486B">
        <w:rPr>
          <w:rtl/>
          <w:lang w:bidi="ar-EG"/>
        </w:rPr>
        <w:t>ن</w:t>
      </w:r>
      <w:r>
        <w:rPr>
          <w:rFonts w:hint="cs"/>
          <w:rtl/>
          <w:lang w:bidi="ar-EG"/>
        </w:rPr>
        <w:t>ت</w:t>
      </w:r>
      <w:r w:rsidRPr="0019486B">
        <w:rPr>
          <w:rtl/>
          <w:lang w:bidi="ar-EG"/>
        </w:rPr>
        <w:t xml:space="preserve"> </w:t>
      </w:r>
      <w:r>
        <w:rPr>
          <w:rFonts w:hint="cs"/>
          <w:rtl/>
          <w:lang w:bidi="ar-EG"/>
        </w:rPr>
        <w:t xml:space="preserve">المعاهدتان </w:t>
      </w:r>
      <w:r w:rsidRPr="0019486B">
        <w:rPr>
          <w:rtl/>
          <w:lang w:bidi="ar-EG"/>
        </w:rPr>
        <w:t>حماية أصحاب الحقوق، مما مهد الطريق لتطوير الاقتصاد الرقمي. ولك</w:t>
      </w:r>
      <w:r>
        <w:rPr>
          <w:rFonts w:hint="cs"/>
          <w:rtl/>
          <w:lang w:bidi="ar-EG"/>
        </w:rPr>
        <w:t>ن</w:t>
      </w:r>
      <w:r w:rsidRPr="0019486B">
        <w:rPr>
          <w:rtl/>
          <w:lang w:bidi="ar-EG"/>
        </w:rPr>
        <w:t xml:space="preserve">، </w:t>
      </w:r>
      <w:r w:rsidRPr="0019486B">
        <w:rPr>
          <w:b/>
          <w:bCs/>
          <w:rtl/>
          <w:lang w:bidi="ar-EG"/>
        </w:rPr>
        <w:t>بعد سبعة وعشرين (27) عامًا</w:t>
      </w:r>
      <w:r w:rsidRPr="0019486B">
        <w:rPr>
          <w:rtl/>
          <w:lang w:bidi="ar-EG"/>
        </w:rPr>
        <w:t xml:space="preserve"> من اعتماد ه</w:t>
      </w:r>
      <w:r>
        <w:rPr>
          <w:rFonts w:hint="cs"/>
          <w:rtl/>
          <w:lang w:bidi="ar-EG"/>
        </w:rPr>
        <w:t xml:space="preserve">اتين </w:t>
      </w:r>
      <w:r>
        <w:rPr>
          <w:rtl/>
          <w:lang w:bidi="ar-EG"/>
        </w:rPr>
        <w:t>المعاهد</w:t>
      </w:r>
      <w:r w:rsidRPr="0019486B">
        <w:rPr>
          <w:rtl/>
          <w:lang w:bidi="ar-EG"/>
        </w:rPr>
        <w:t>ت</w:t>
      </w:r>
      <w:r>
        <w:rPr>
          <w:rFonts w:hint="cs"/>
          <w:rtl/>
          <w:lang w:bidi="ar-EG"/>
        </w:rPr>
        <w:t>ين</w:t>
      </w:r>
      <w:r w:rsidRPr="0019486B">
        <w:rPr>
          <w:rtl/>
          <w:lang w:bidi="ar-EG"/>
        </w:rPr>
        <w:t xml:space="preserve"> وعدم تمكن واضعيها من التنبؤ بالدوامة التكنولوجية في السنوات الأخيرة، والتحديات المتعلقة بال</w:t>
      </w:r>
      <w:r>
        <w:rPr>
          <w:rFonts w:hint="cs"/>
          <w:rtl/>
          <w:lang w:bidi="ar-EG"/>
        </w:rPr>
        <w:t xml:space="preserve">جائحة </w:t>
      </w:r>
      <w:r w:rsidRPr="0019486B">
        <w:rPr>
          <w:rtl/>
          <w:lang w:bidi="ar-EG"/>
        </w:rPr>
        <w:t>واستخدام التقنيات الجديدة في الوصول إلى المصنفات وكان للأداء المحمي بموجب حق المؤلف والحقوق المجاورة عواقب غير مرغوب فيها في السوق.</w:t>
      </w:r>
    </w:p>
    <w:p w:rsidR="0019486B" w:rsidRDefault="0019486B" w:rsidP="00D951FE">
      <w:pPr>
        <w:pStyle w:val="ONUMA"/>
        <w:ind w:left="562" w:hanging="562"/>
        <w:rPr>
          <w:lang w:bidi="ar-EG"/>
        </w:rPr>
      </w:pPr>
      <w:r>
        <w:rPr>
          <w:rFonts w:hint="cs"/>
          <w:rtl/>
          <w:lang w:bidi="ar-EG"/>
        </w:rPr>
        <w:t>و</w:t>
      </w:r>
      <w:r w:rsidRPr="0019486B">
        <w:rPr>
          <w:rtl/>
          <w:lang w:bidi="ar-EG"/>
        </w:rPr>
        <w:t>يتمثل أحد التحديات في أن الخدمات عند الطلب، ولا سيما البث المباشر، أصبحت الآن في كل مكان، وت</w:t>
      </w:r>
      <w:r>
        <w:rPr>
          <w:rFonts w:hint="cs"/>
          <w:rtl/>
          <w:lang w:bidi="ar-EG"/>
        </w:rPr>
        <w:t>س</w:t>
      </w:r>
      <w:r>
        <w:rPr>
          <w:rtl/>
          <w:lang w:bidi="ar-EG"/>
        </w:rPr>
        <w:t>تول</w:t>
      </w:r>
      <w:r>
        <w:rPr>
          <w:rFonts w:hint="cs"/>
          <w:rtl/>
          <w:lang w:bidi="ar-EG"/>
        </w:rPr>
        <w:t>ي</w:t>
      </w:r>
      <w:r w:rsidRPr="0019486B">
        <w:rPr>
          <w:rtl/>
          <w:lang w:bidi="ar-EG"/>
        </w:rPr>
        <w:t xml:space="preserve">، ببطء ولكن بقوة، </w:t>
      </w:r>
      <w:r>
        <w:rPr>
          <w:rFonts w:hint="cs"/>
          <w:rtl/>
          <w:lang w:bidi="ar-EG"/>
        </w:rPr>
        <w:t xml:space="preserve">على </w:t>
      </w:r>
      <w:r w:rsidRPr="0019486B">
        <w:rPr>
          <w:rtl/>
          <w:lang w:bidi="ar-EG"/>
        </w:rPr>
        <w:t xml:space="preserve">قطاعات أكبر وأكبر من سوق البث، مما يتسبب في </w:t>
      </w:r>
      <w:r w:rsidR="00D951FE">
        <w:rPr>
          <w:rFonts w:hint="cs"/>
          <w:rtl/>
          <w:lang w:bidi="ar-EG"/>
        </w:rPr>
        <w:t xml:space="preserve">جعل </w:t>
      </w:r>
      <w:r w:rsidRPr="0019486B">
        <w:rPr>
          <w:rtl/>
          <w:lang w:bidi="ar-EG"/>
        </w:rPr>
        <w:t>حق الإتاحة مجم</w:t>
      </w:r>
      <w:r w:rsidR="00D951FE">
        <w:rPr>
          <w:rFonts w:hint="cs"/>
          <w:rtl/>
          <w:lang w:bidi="ar-EG"/>
        </w:rPr>
        <w:t>و</w:t>
      </w:r>
      <w:r w:rsidRPr="0019486B">
        <w:rPr>
          <w:rtl/>
          <w:lang w:bidi="ar-EG"/>
        </w:rPr>
        <w:t>ع</w:t>
      </w:r>
      <w:r w:rsidR="00D951FE">
        <w:rPr>
          <w:rFonts w:hint="cs"/>
          <w:rtl/>
          <w:lang w:bidi="ar-EG"/>
        </w:rPr>
        <w:t>ا</w:t>
      </w:r>
      <w:r w:rsidRPr="0019486B">
        <w:rPr>
          <w:rtl/>
          <w:lang w:bidi="ar-EG"/>
        </w:rPr>
        <w:t xml:space="preserve"> تحت "الحل الشامل"، ل</w:t>
      </w:r>
      <w:r w:rsidR="00D951FE">
        <w:rPr>
          <w:rFonts w:hint="cs"/>
          <w:rtl/>
          <w:lang w:bidi="ar-EG"/>
        </w:rPr>
        <w:t>ي</w:t>
      </w:r>
      <w:r w:rsidRPr="0019486B">
        <w:rPr>
          <w:rtl/>
          <w:lang w:bidi="ar-EG"/>
        </w:rPr>
        <w:t>صبح أقرب إلى حق ال</w:t>
      </w:r>
      <w:r w:rsidR="00D951FE">
        <w:rPr>
          <w:rFonts w:hint="cs"/>
          <w:rtl/>
          <w:lang w:bidi="ar-EG"/>
        </w:rPr>
        <w:t>نق</w:t>
      </w:r>
      <w:r w:rsidRPr="0019486B">
        <w:rPr>
          <w:rtl/>
          <w:lang w:bidi="ar-EG"/>
        </w:rPr>
        <w:t>ل للجمهور منه إلى حق التوزيع.</w:t>
      </w:r>
    </w:p>
    <w:p w:rsidR="00D951FE" w:rsidRDefault="00441759" w:rsidP="00441759">
      <w:pPr>
        <w:pStyle w:val="ONUMA"/>
        <w:ind w:left="562" w:hanging="562"/>
        <w:rPr>
          <w:lang w:bidi="ar-EG"/>
        </w:rPr>
      </w:pPr>
      <w:r w:rsidRPr="00441759">
        <w:rPr>
          <w:rtl/>
          <w:lang w:bidi="ar-EG"/>
        </w:rPr>
        <w:t>ولم يكن من الممكن توقع ظهور منصات وسائط اجتماعية كبيرة و"محتوى من إنشاء المستخدمين" وقت صي</w:t>
      </w:r>
      <w:r>
        <w:rPr>
          <w:rFonts w:hint="cs"/>
          <w:rtl/>
          <w:lang w:bidi="ar-EG"/>
        </w:rPr>
        <w:t xml:space="preserve">اغة </w:t>
      </w:r>
      <w:r w:rsidRPr="00441759">
        <w:rPr>
          <w:rtl/>
          <w:lang w:bidi="ar-EG"/>
        </w:rPr>
        <w:t>معاهدت</w:t>
      </w:r>
      <w:r>
        <w:rPr>
          <w:rFonts w:hint="cs"/>
          <w:rtl/>
          <w:lang w:bidi="ar-EG"/>
        </w:rPr>
        <w:t>ي</w:t>
      </w:r>
      <w:r w:rsidRPr="00441759">
        <w:rPr>
          <w:rtl/>
          <w:lang w:bidi="ar-EG"/>
        </w:rPr>
        <w:t xml:space="preserve"> الويبو. </w:t>
      </w:r>
      <w:r>
        <w:rPr>
          <w:rFonts w:hint="cs"/>
          <w:rtl/>
          <w:lang w:bidi="ar-EG"/>
        </w:rPr>
        <w:t xml:space="preserve">وقد نجم عن </w:t>
      </w:r>
      <w:r w:rsidRPr="00441759">
        <w:rPr>
          <w:rtl/>
          <w:lang w:bidi="ar-EG"/>
        </w:rPr>
        <w:t>ذ</w:t>
      </w:r>
      <w:r>
        <w:rPr>
          <w:rFonts w:hint="cs"/>
          <w:rtl/>
          <w:lang w:bidi="ar-EG"/>
        </w:rPr>
        <w:t>لك</w:t>
      </w:r>
      <w:r w:rsidRPr="00441759">
        <w:rPr>
          <w:rtl/>
          <w:lang w:bidi="ar-EG"/>
        </w:rPr>
        <w:t xml:space="preserve"> "فجوة قيمة" </w:t>
      </w:r>
      <w:r>
        <w:rPr>
          <w:rFonts w:hint="cs"/>
          <w:rtl/>
          <w:lang w:bidi="ar-EG"/>
        </w:rPr>
        <w:t>هائلة</w:t>
      </w:r>
      <w:r w:rsidRPr="00441759">
        <w:rPr>
          <w:rtl/>
          <w:lang w:bidi="ar-EG"/>
        </w:rPr>
        <w:t>، أد</w:t>
      </w:r>
      <w:r>
        <w:rPr>
          <w:rFonts w:hint="cs"/>
          <w:rtl/>
          <w:lang w:bidi="ar-EG"/>
        </w:rPr>
        <w:t>ت</w:t>
      </w:r>
      <w:r w:rsidRPr="00441759">
        <w:rPr>
          <w:rtl/>
          <w:lang w:bidi="ar-EG"/>
        </w:rPr>
        <w:t xml:space="preserve"> إلى أن الثروة الناتجة عن استهلاك المحتوى المحمي بحق</w:t>
      </w:r>
      <w:r>
        <w:rPr>
          <w:rFonts w:hint="cs"/>
          <w:rtl/>
          <w:lang w:bidi="ar-EG"/>
        </w:rPr>
        <w:t xml:space="preserve"> المؤلف</w:t>
      </w:r>
      <w:r w:rsidRPr="00441759">
        <w:rPr>
          <w:rtl/>
          <w:lang w:bidi="ar-EG"/>
        </w:rPr>
        <w:t xml:space="preserve">، والمحمي بموجب حق </w:t>
      </w:r>
      <w:r>
        <w:rPr>
          <w:rFonts w:hint="cs"/>
          <w:rtl/>
          <w:lang w:bidi="ar-EG"/>
        </w:rPr>
        <w:t>المؤلف</w:t>
      </w:r>
      <w:r w:rsidRPr="00441759">
        <w:rPr>
          <w:rtl/>
          <w:lang w:bidi="ar-EG"/>
        </w:rPr>
        <w:t>، يتم تحويلها وتجميعها لصالح شركات التكنولوجيا، التي تدعي أنها "</w:t>
      </w:r>
      <w:r>
        <w:rPr>
          <w:rFonts w:hint="cs"/>
          <w:rtl/>
          <w:lang w:bidi="ar-EG"/>
        </w:rPr>
        <w:t xml:space="preserve">فقط </w:t>
      </w:r>
      <w:r w:rsidRPr="00441759">
        <w:rPr>
          <w:rtl/>
          <w:lang w:bidi="ar-EG"/>
        </w:rPr>
        <w:t xml:space="preserve">تشارك محتوى </w:t>
      </w:r>
      <w:r>
        <w:rPr>
          <w:rtl/>
          <w:lang w:bidi="ar-EG"/>
        </w:rPr>
        <w:t>مستخدمي</w:t>
      </w:r>
      <w:r>
        <w:rPr>
          <w:rFonts w:hint="cs"/>
          <w:rtl/>
          <w:lang w:bidi="ar-EG"/>
        </w:rPr>
        <w:t>ها</w:t>
      </w:r>
      <w:r w:rsidRPr="00441759">
        <w:rPr>
          <w:rtl/>
          <w:lang w:bidi="ar-EG"/>
        </w:rPr>
        <w:t>"، و</w:t>
      </w:r>
      <w:r>
        <w:rPr>
          <w:rFonts w:hint="cs"/>
          <w:rtl/>
          <w:lang w:bidi="ar-EG"/>
        </w:rPr>
        <w:t>ت</w:t>
      </w:r>
      <w:r w:rsidRPr="00441759">
        <w:rPr>
          <w:rtl/>
          <w:lang w:bidi="ar-EG"/>
        </w:rPr>
        <w:t>ُزعم أنها ل</w:t>
      </w:r>
      <w:r>
        <w:rPr>
          <w:rFonts w:hint="cs"/>
          <w:rtl/>
          <w:lang w:bidi="ar-EG"/>
        </w:rPr>
        <w:t xml:space="preserve">يست هي </w:t>
      </w:r>
      <w:r w:rsidRPr="00441759">
        <w:rPr>
          <w:rtl/>
          <w:lang w:bidi="ar-EG"/>
        </w:rPr>
        <w:t>م</w:t>
      </w:r>
      <w:r>
        <w:rPr>
          <w:rFonts w:hint="cs"/>
          <w:rtl/>
          <w:lang w:bidi="ar-EG"/>
        </w:rPr>
        <w:t>ن</w:t>
      </w:r>
      <w:r w:rsidRPr="00441759">
        <w:rPr>
          <w:rtl/>
          <w:lang w:bidi="ar-EG"/>
        </w:rPr>
        <w:t xml:space="preserve"> جعل هذا المحتوى متاحًا للجمهور.</w:t>
      </w:r>
    </w:p>
    <w:p w:rsidR="00441759" w:rsidRPr="00BC54FF" w:rsidRDefault="00441759" w:rsidP="00441759">
      <w:pPr>
        <w:pStyle w:val="ONUMA"/>
        <w:ind w:left="562" w:hanging="562"/>
        <w:rPr>
          <w:lang w:bidi="ar-EG"/>
        </w:rPr>
      </w:pPr>
      <w:r w:rsidRPr="00BC54FF">
        <w:rPr>
          <w:rtl/>
          <w:lang w:bidi="ar-EG"/>
        </w:rPr>
        <w:t>تبين الدراسات المنصوص عليها في ولاية لجنة الويبو الدائمة المعنية بحق المؤلف والحقوق المجاورة ثلاث (3) حالات تستحق الدراسة الدقيقة:</w:t>
      </w:r>
    </w:p>
    <w:p w:rsidR="00571BB4" w:rsidRDefault="00571BB4" w:rsidP="00571BB4">
      <w:pPr>
        <w:pStyle w:val="ONUMA"/>
        <w:numPr>
          <w:ilvl w:val="2"/>
          <w:numId w:val="7"/>
        </w:numPr>
        <w:rPr>
          <w:rtl/>
          <w:lang w:bidi="ar-EG"/>
        </w:rPr>
      </w:pPr>
      <w:r>
        <w:rPr>
          <w:rtl/>
          <w:lang w:bidi="ar-EG"/>
        </w:rPr>
        <w:t>أهمية الموسيقى اللاتينية في المنصات الرقمية.</w:t>
      </w:r>
    </w:p>
    <w:p w:rsidR="00571BB4" w:rsidRDefault="00571BB4" w:rsidP="00571BB4">
      <w:pPr>
        <w:pStyle w:val="ONUMA"/>
        <w:numPr>
          <w:ilvl w:val="2"/>
          <w:numId w:val="7"/>
        </w:numPr>
        <w:rPr>
          <w:rtl/>
          <w:lang w:bidi="ar-EG"/>
        </w:rPr>
      </w:pPr>
      <w:r>
        <w:rPr>
          <w:rFonts w:hint="cs"/>
          <w:rtl/>
          <w:lang w:bidi="ar-EG"/>
        </w:rPr>
        <w:t>و</w:t>
      </w:r>
      <w:r>
        <w:rPr>
          <w:rtl/>
          <w:lang w:bidi="ar-EG"/>
        </w:rPr>
        <w:t>الأجر المخفض الذي يتقاضاه المؤلفون؛</w:t>
      </w:r>
    </w:p>
    <w:p w:rsidR="00441759" w:rsidRDefault="00571BB4" w:rsidP="00571BB4">
      <w:pPr>
        <w:pStyle w:val="ONUMA"/>
        <w:numPr>
          <w:ilvl w:val="2"/>
          <w:numId w:val="7"/>
        </w:numPr>
        <w:rPr>
          <w:lang w:bidi="ar-EG"/>
        </w:rPr>
      </w:pPr>
      <w:r>
        <w:rPr>
          <w:rFonts w:hint="cs"/>
          <w:rtl/>
          <w:lang w:bidi="ar-EG"/>
        </w:rPr>
        <w:t>و</w:t>
      </w:r>
      <w:r>
        <w:rPr>
          <w:rtl/>
          <w:lang w:bidi="ar-EG"/>
        </w:rPr>
        <w:t>عدم وجود أجر لفناني الأداء.</w:t>
      </w:r>
    </w:p>
    <w:p w:rsidR="008E4690" w:rsidRDefault="00571BB4" w:rsidP="00400141">
      <w:pPr>
        <w:pStyle w:val="ONUMA"/>
        <w:ind w:left="562" w:hanging="562"/>
        <w:rPr>
          <w:lang w:bidi="ar-EG"/>
        </w:rPr>
      </w:pPr>
      <w:r>
        <w:rPr>
          <w:rFonts w:hint="cs"/>
          <w:rtl/>
          <w:lang w:bidi="ar-EG"/>
        </w:rPr>
        <w:t>و</w:t>
      </w:r>
      <w:r w:rsidRPr="00571BB4">
        <w:rPr>
          <w:rtl/>
          <w:lang w:bidi="ar-EG"/>
        </w:rPr>
        <w:t>يؤكد التقرير المعنون</w:t>
      </w:r>
      <w:r>
        <w:rPr>
          <w:rFonts w:hint="cs"/>
          <w:rtl/>
          <w:lang w:bidi="ar-EG"/>
        </w:rPr>
        <w:t xml:space="preserve"> </w:t>
      </w:r>
      <w:r w:rsidRPr="00571BB4">
        <w:rPr>
          <w:rtl/>
          <w:lang w:bidi="ar-EG"/>
        </w:rPr>
        <w:t>"سوق الموسيقى في أمريكا اللاتينية" (</w:t>
      </w:r>
      <w:r>
        <w:rPr>
          <w:rFonts w:hint="cs"/>
          <w:rtl/>
          <w:lang w:bidi="ar-EG"/>
        </w:rPr>
        <w:t xml:space="preserve">الوثيقة </w:t>
      </w:r>
      <w:r w:rsidRPr="00571BB4">
        <w:rPr>
          <w:lang w:bidi="ar-EG"/>
        </w:rPr>
        <w:t>SCCR/41/4</w:t>
      </w:r>
      <w:r w:rsidRPr="00571BB4">
        <w:rPr>
          <w:rtl/>
          <w:lang w:bidi="ar-EG"/>
        </w:rPr>
        <w:t>)، الذي أعدته ليل</w:t>
      </w:r>
      <w:r>
        <w:rPr>
          <w:rFonts w:hint="cs"/>
          <w:rtl/>
          <w:lang w:bidi="ar-EG"/>
        </w:rPr>
        <w:t>ا</w:t>
      </w:r>
      <w:r w:rsidRPr="00571BB4">
        <w:rPr>
          <w:rtl/>
          <w:lang w:bidi="ar-EG"/>
        </w:rPr>
        <w:t xml:space="preserve"> كو</w:t>
      </w:r>
      <w:r>
        <w:rPr>
          <w:rFonts w:hint="cs"/>
          <w:rtl/>
          <w:lang w:bidi="ar-EG"/>
        </w:rPr>
        <w:t>ب</w:t>
      </w:r>
      <w:r w:rsidRPr="00571BB4">
        <w:rPr>
          <w:rtl/>
          <w:lang w:bidi="ar-EG"/>
        </w:rPr>
        <w:t>و، نائبة الرئيس والمسؤولة عن صناعة الموسيقى اللاتينية بمجلة بيلبورد، تأثير الموسيقى اللاتينية على الرسوم البيانية العالمية مع أمثلة محددة لفنانين من بلدان منطقتنا</w:t>
      </w:r>
      <w:r>
        <w:rPr>
          <w:rFonts w:hint="cs"/>
          <w:rtl/>
          <w:lang w:bidi="ar-EG"/>
        </w:rPr>
        <w:t xml:space="preserve">. </w:t>
      </w:r>
      <w:r w:rsidRPr="00571BB4">
        <w:rPr>
          <w:rtl/>
          <w:lang w:bidi="ar-EG"/>
        </w:rPr>
        <w:t xml:space="preserve">ومع ذلك، أبرز التقرير أنه في أمريكا اللاتينية (...) </w:t>
      </w:r>
      <w:r w:rsidRPr="00571BB4">
        <w:rPr>
          <w:i/>
          <w:iCs/>
          <w:rtl/>
          <w:lang w:bidi="ar-EG"/>
        </w:rPr>
        <w:t xml:space="preserve">منطقة </w:t>
      </w:r>
      <w:r>
        <w:rPr>
          <w:rFonts w:hint="cs"/>
          <w:i/>
          <w:iCs/>
          <w:rtl/>
          <w:lang w:bidi="ar-EG"/>
        </w:rPr>
        <w:t xml:space="preserve">فيها </w:t>
      </w:r>
      <w:r w:rsidRPr="00571BB4">
        <w:rPr>
          <w:i/>
          <w:iCs/>
          <w:rtl/>
          <w:lang w:bidi="ar-EG"/>
        </w:rPr>
        <w:t xml:space="preserve">حجم </w:t>
      </w:r>
      <w:r>
        <w:rPr>
          <w:rFonts w:hint="cs"/>
          <w:i/>
          <w:iCs/>
          <w:rtl/>
          <w:lang w:bidi="ar-EG"/>
        </w:rPr>
        <w:t xml:space="preserve">بث </w:t>
      </w:r>
      <w:r w:rsidRPr="00571BB4">
        <w:rPr>
          <w:i/>
          <w:iCs/>
          <w:rtl/>
          <w:lang w:bidi="ar-EG"/>
        </w:rPr>
        <w:t>تدفق</w:t>
      </w:r>
      <w:r>
        <w:rPr>
          <w:rFonts w:hint="cs"/>
          <w:i/>
          <w:iCs/>
          <w:rtl/>
          <w:lang w:bidi="ar-EG"/>
        </w:rPr>
        <w:t>ي</w:t>
      </w:r>
      <w:r w:rsidRPr="00571BB4">
        <w:rPr>
          <w:i/>
          <w:iCs/>
          <w:rtl/>
          <w:lang w:bidi="ar-EG"/>
        </w:rPr>
        <w:t xml:space="preserve"> مرتفع وأج</w:t>
      </w:r>
      <w:r>
        <w:rPr>
          <w:rFonts w:hint="cs"/>
          <w:i/>
          <w:iCs/>
          <w:rtl/>
          <w:lang w:bidi="ar-EG"/>
        </w:rPr>
        <w:t>و</w:t>
      </w:r>
      <w:r w:rsidRPr="00571BB4">
        <w:rPr>
          <w:i/>
          <w:iCs/>
          <w:rtl/>
          <w:lang w:bidi="ar-EG"/>
        </w:rPr>
        <w:t>ر وحقوق أداء وإيرادات تزامن</w:t>
      </w:r>
      <w:r>
        <w:rPr>
          <w:rFonts w:hint="cs"/>
          <w:i/>
          <w:iCs/>
          <w:rtl/>
          <w:lang w:bidi="ar-EG"/>
        </w:rPr>
        <w:t xml:space="preserve"> منخفضة</w:t>
      </w:r>
      <w:r w:rsidRPr="00571BB4">
        <w:rPr>
          <w:i/>
          <w:iCs/>
          <w:rtl/>
          <w:lang w:bidi="ar-EG"/>
        </w:rPr>
        <w:t xml:space="preserve"> - و</w:t>
      </w:r>
      <w:r>
        <w:rPr>
          <w:rFonts w:hint="cs"/>
          <w:i/>
          <w:iCs/>
          <w:rtl/>
          <w:lang w:bidi="ar-EG"/>
        </w:rPr>
        <w:t>قد</w:t>
      </w:r>
      <w:r w:rsidRPr="00571BB4">
        <w:rPr>
          <w:i/>
          <w:iCs/>
          <w:rtl/>
          <w:lang w:bidi="ar-EG"/>
        </w:rPr>
        <w:t xml:space="preserve"> زادت، من حيث النسبة المئوية، في أمريكا اللاتينية أكثر من المناطق الأخرى -  تأثرت سلبًا ب</w:t>
      </w:r>
      <w:r>
        <w:rPr>
          <w:rFonts w:hint="cs"/>
          <w:i/>
          <w:iCs/>
          <w:rtl/>
          <w:lang w:bidi="ar-EG"/>
        </w:rPr>
        <w:t xml:space="preserve">شروط </w:t>
      </w:r>
      <w:r w:rsidRPr="00571BB4">
        <w:rPr>
          <w:i/>
          <w:iCs/>
          <w:rtl/>
          <w:lang w:bidi="ar-EG"/>
        </w:rPr>
        <w:t>السوق</w:t>
      </w:r>
      <w:r w:rsidRPr="00571BB4">
        <w:rPr>
          <w:rtl/>
          <w:lang w:bidi="ar-EG"/>
        </w:rPr>
        <w:t>".</w:t>
      </w:r>
    </w:p>
    <w:p w:rsidR="00571BB4" w:rsidRDefault="00571BB4" w:rsidP="00F00299">
      <w:pPr>
        <w:pStyle w:val="BodyText"/>
        <w:ind w:left="562"/>
        <w:rPr>
          <w:rtl/>
          <w:lang w:bidi="ar-EG"/>
        </w:rPr>
      </w:pPr>
      <w:r w:rsidRPr="00571BB4">
        <w:rPr>
          <w:rtl/>
          <w:lang w:bidi="ar-EG"/>
        </w:rPr>
        <w:t xml:space="preserve">هذه </w:t>
      </w:r>
      <w:r>
        <w:rPr>
          <w:rFonts w:hint="cs"/>
          <w:rtl/>
          <w:lang w:bidi="ar-EG"/>
        </w:rPr>
        <w:t xml:space="preserve">شروط </w:t>
      </w:r>
      <w:r w:rsidRPr="00571BB4">
        <w:rPr>
          <w:rtl/>
          <w:lang w:bidi="ar-EG"/>
        </w:rPr>
        <w:t>لا تؤثر بالتأكيد على أوروبا أو كندا أو الولايات المتحدة الأمريكية، وي</w:t>
      </w:r>
      <w:r>
        <w:rPr>
          <w:rFonts w:hint="cs"/>
          <w:rtl/>
          <w:lang w:bidi="ar-EG"/>
        </w:rPr>
        <w:t xml:space="preserve">نبغي </w:t>
      </w:r>
      <w:r w:rsidRPr="00571BB4">
        <w:rPr>
          <w:rtl/>
          <w:lang w:bidi="ar-EG"/>
        </w:rPr>
        <w:t xml:space="preserve">على اللجنة الدائمة المعنية بحق المؤلف والحقوق المجاورة أن تعتبرها إحدى القضايا التي تتطلب حلولاً، خاصةً </w:t>
      </w:r>
      <w:r>
        <w:rPr>
          <w:rFonts w:hint="cs"/>
          <w:rtl/>
          <w:lang w:bidi="ar-EG"/>
        </w:rPr>
        <w:t>لأنه</w:t>
      </w:r>
      <w:r>
        <w:rPr>
          <w:rtl/>
          <w:lang w:bidi="ar-EG"/>
        </w:rPr>
        <w:t xml:space="preserve"> </w:t>
      </w:r>
      <w:r w:rsidR="00AD67A6">
        <w:rPr>
          <w:rFonts w:hint="cs"/>
          <w:rtl/>
          <w:lang w:bidi="ar-EG"/>
        </w:rPr>
        <w:t>و</w:t>
      </w:r>
      <w:r>
        <w:rPr>
          <w:rFonts w:hint="cs"/>
          <w:rtl/>
          <w:lang w:bidi="ar-EG"/>
        </w:rPr>
        <w:t>حسب</w:t>
      </w:r>
      <w:r w:rsidRPr="00571BB4">
        <w:rPr>
          <w:rtl/>
          <w:lang w:bidi="ar-EG"/>
        </w:rPr>
        <w:t xml:space="preserve">ما جاء في تعليق لجنة </w:t>
      </w:r>
      <w:r w:rsidRPr="00571BB4">
        <w:rPr>
          <w:lang w:bidi="ar-EG"/>
        </w:rPr>
        <w:t>DESC</w:t>
      </w:r>
      <w:r w:rsidRPr="00571BB4">
        <w:rPr>
          <w:rtl/>
          <w:lang w:bidi="ar-EG"/>
        </w:rPr>
        <w:t xml:space="preserve"> رقم 17</w:t>
      </w:r>
      <w:r w:rsidR="00AD67A6">
        <w:rPr>
          <w:rFonts w:hint="cs"/>
          <w:rtl/>
          <w:lang w:bidi="ar-EG"/>
        </w:rPr>
        <w:t>، فإن معنى مصطلح</w:t>
      </w:r>
      <w:r w:rsidRPr="00571BB4">
        <w:rPr>
          <w:rtl/>
          <w:lang w:bidi="ar-EG"/>
        </w:rPr>
        <w:t xml:space="preserve"> "م</w:t>
      </w:r>
      <w:r w:rsidR="00AD67A6">
        <w:rPr>
          <w:rFonts w:hint="cs"/>
          <w:rtl/>
          <w:lang w:bidi="ar-EG"/>
        </w:rPr>
        <w:t>بدع</w:t>
      </w:r>
      <w:r w:rsidRPr="00571BB4">
        <w:rPr>
          <w:rtl/>
          <w:lang w:bidi="ar-EG"/>
        </w:rPr>
        <w:t>" المنتجات الفنية، سواء أكان رجلاً أم امرأة أم فردًا أم جماع</w:t>
      </w:r>
      <w:r w:rsidR="00AD67A6">
        <w:rPr>
          <w:rFonts w:hint="cs"/>
          <w:rtl/>
          <w:lang w:bidi="ar-EG"/>
        </w:rPr>
        <w:t>ة</w:t>
      </w:r>
      <w:r w:rsidRPr="00571BB4">
        <w:rPr>
          <w:rtl/>
          <w:lang w:bidi="ar-EG"/>
        </w:rPr>
        <w:t xml:space="preserve">، </w:t>
      </w:r>
      <w:r w:rsidR="00AD67A6" w:rsidRPr="00AD67A6">
        <w:rPr>
          <w:rtl/>
          <w:lang w:bidi="ar-EG"/>
        </w:rPr>
        <w:t xml:space="preserve">يعني ضمناً </w:t>
      </w:r>
      <w:r w:rsidRPr="00571BB4">
        <w:rPr>
          <w:rtl/>
          <w:lang w:bidi="ar-EG"/>
        </w:rPr>
        <w:t xml:space="preserve">أن بإمكان </w:t>
      </w:r>
      <w:r w:rsidR="00AD67A6">
        <w:rPr>
          <w:rFonts w:hint="cs"/>
          <w:rtl/>
          <w:lang w:bidi="ar-EG"/>
        </w:rPr>
        <w:t xml:space="preserve">المبدعين </w:t>
      </w:r>
      <w:r w:rsidRPr="00571BB4">
        <w:rPr>
          <w:rtl/>
          <w:lang w:bidi="ar-EG"/>
        </w:rPr>
        <w:t>جميعًا الاستفادة من الحماية التي يوفرها نظام حقوق الإنسان.</w:t>
      </w:r>
    </w:p>
    <w:p w:rsidR="00AD67A6" w:rsidRDefault="00AD67A6" w:rsidP="00400141">
      <w:pPr>
        <w:pStyle w:val="ONUMA"/>
        <w:ind w:left="562" w:hanging="562"/>
        <w:rPr>
          <w:i/>
          <w:iCs/>
          <w:lang w:bidi="ar-EG"/>
        </w:rPr>
      </w:pPr>
      <w:r w:rsidRPr="00AD67A6">
        <w:rPr>
          <w:rtl/>
          <w:lang w:bidi="ar-EG"/>
        </w:rPr>
        <w:t xml:space="preserve">في </w:t>
      </w:r>
      <w:r>
        <w:rPr>
          <w:rFonts w:hint="cs"/>
          <w:rtl/>
          <w:lang w:bidi="ar-EG"/>
        </w:rPr>
        <w:t>"</w:t>
      </w:r>
      <w:r w:rsidRPr="00AD67A6">
        <w:rPr>
          <w:rtl/>
          <w:lang w:bidi="ar-EG"/>
        </w:rPr>
        <w:t>دراسة حول الفنانين في سوق الموسيقى الرقمية: الاعتبارات الاقتصادية والقانونية</w:t>
      </w:r>
      <w:r>
        <w:rPr>
          <w:rFonts w:hint="cs"/>
          <w:rtl/>
          <w:lang w:bidi="ar-EG"/>
        </w:rPr>
        <w:t>"</w:t>
      </w:r>
      <w:r w:rsidRPr="00AD67A6">
        <w:rPr>
          <w:rtl/>
          <w:lang w:bidi="ar-EG"/>
        </w:rPr>
        <w:t xml:space="preserve">، التي أعدها الأستاذان كريستيان إل كاسل وكلاوديو فيجو، تم التحقق بوضوح شديد (...) </w:t>
      </w:r>
      <w:r w:rsidRPr="00AD67A6">
        <w:rPr>
          <w:i/>
          <w:iCs/>
          <w:rtl/>
          <w:lang w:bidi="ar-EG"/>
        </w:rPr>
        <w:t>من أن قوى السوق كشفت عن اختلال ملحوظ بين المنفعة التجارية الكبيرة التي تحصل عليها منصات البث فيما يتعلق بفناني الأداء في جميع أنحاء العالم، مقارنة بالمزايا المالية الصغيرة نسبيًا التي يحصل عليها فنان</w:t>
      </w:r>
      <w:r>
        <w:rPr>
          <w:rFonts w:hint="cs"/>
          <w:i/>
          <w:iCs/>
          <w:rtl/>
          <w:lang w:bidi="ar-EG"/>
        </w:rPr>
        <w:t>و</w:t>
      </w:r>
      <w:r w:rsidRPr="00AD67A6">
        <w:rPr>
          <w:i/>
          <w:iCs/>
          <w:rtl/>
          <w:lang w:bidi="ar-EG"/>
        </w:rPr>
        <w:t xml:space="preserve"> الأداء.</w:t>
      </w:r>
    </w:p>
    <w:p w:rsidR="00AD67A6" w:rsidRDefault="00BC54FF" w:rsidP="00400141">
      <w:pPr>
        <w:pStyle w:val="ONUMA"/>
        <w:ind w:left="562" w:hanging="562"/>
        <w:rPr>
          <w:lang w:bidi="ar-EG"/>
        </w:rPr>
      </w:pPr>
      <w:r>
        <w:rPr>
          <w:rFonts w:hint="cs"/>
          <w:rtl/>
          <w:lang w:bidi="ar-EG"/>
        </w:rPr>
        <w:lastRenderedPageBreak/>
        <w:t>و</w:t>
      </w:r>
      <w:r w:rsidRPr="00BC54FF">
        <w:rPr>
          <w:rtl/>
          <w:lang w:bidi="ar-EG"/>
        </w:rPr>
        <w:t xml:space="preserve">من وجهة نظر المؤلفين وفناني الأداء، كما هو موضح في </w:t>
      </w:r>
      <w:r>
        <w:rPr>
          <w:rFonts w:hint="cs"/>
          <w:rtl/>
          <w:lang w:bidi="ar-EG"/>
        </w:rPr>
        <w:t>"</w:t>
      </w:r>
      <w:r w:rsidRPr="00BC54FF">
        <w:rPr>
          <w:rtl/>
          <w:lang w:bidi="ar-EG"/>
        </w:rPr>
        <w:t>اقتراح لتحليل حق المؤلف المتعلق بالبيئة الرقمية</w:t>
      </w:r>
      <w:r>
        <w:rPr>
          <w:rFonts w:hint="cs"/>
          <w:rtl/>
          <w:lang w:bidi="ar-EG"/>
        </w:rPr>
        <w:t xml:space="preserve">" </w:t>
      </w:r>
      <w:r w:rsidRPr="00BC54FF">
        <w:rPr>
          <w:rtl/>
          <w:lang w:bidi="ar-EG"/>
        </w:rPr>
        <w:t>(</w:t>
      </w:r>
      <w:r>
        <w:rPr>
          <w:rFonts w:hint="cs"/>
          <w:rtl/>
          <w:lang w:bidi="ar-EG"/>
        </w:rPr>
        <w:t xml:space="preserve">الوثيقة </w:t>
      </w:r>
      <w:r w:rsidRPr="00BC54FF">
        <w:rPr>
          <w:lang w:bidi="ar-EG"/>
        </w:rPr>
        <w:t>SCCR/31/4</w:t>
      </w:r>
      <w:r w:rsidRPr="00BC54FF">
        <w:rPr>
          <w:rtl/>
          <w:lang w:bidi="ar-EG"/>
        </w:rPr>
        <w:t>) ودراسات السوق اللاحقة، لا يمكن لأصحاب الحقوق هؤلاء، مع استثناءات قليلة جدًا، التفاوض مباشرة مع مقدم</w:t>
      </w:r>
      <w:r>
        <w:rPr>
          <w:rFonts w:hint="cs"/>
          <w:rtl/>
          <w:lang w:bidi="ar-EG"/>
        </w:rPr>
        <w:t>ي</w:t>
      </w:r>
      <w:r w:rsidRPr="00BC54FF">
        <w:rPr>
          <w:rtl/>
          <w:lang w:bidi="ar-EG"/>
        </w:rPr>
        <w:t xml:space="preserve"> الخدمات الرقمية العالمية</w:t>
      </w:r>
      <w:r>
        <w:rPr>
          <w:rFonts w:hint="cs"/>
          <w:rtl/>
          <w:lang w:bidi="ar-EG"/>
        </w:rPr>
        <w:t>،</w:t>
      </w:r>
      <w:r w:rsidRPr="00BC54FF">
        <w:rPr>
          <w:rtl/>
          <w:lang w:bidi="ar-EG"/>
        </w:rPr>
        <w:t xml:space="preserve"> لأن حقوقهم تنتقل بشكل منهجي إلى المنتجين.</w:t>
      </w:r>
    </w:p>
    <w:p w:rsidR="00BC54FF" w:rsidRDefault="00BC54FF" w:rsidP="00F00299">
      <w:pPr>
        <w:pStyle w:val="BodyText"/>
        <w:ind w:left="562"/>
        <w:rPr>
          <w:rtl/>
          <w:lang w:bidi="ar-EG"/>
        </w:rPr>
      </w:pPr>
      <w:r w:rsidRPr="00BC54FF">
        <w:rPr>
          <w:rtl/>
          <w:lang w:bidi="ar-EG"/>
        </w:rPr>
        <w:t xml:space="preserve">بدون أي آلية دعم مؤسسي، يجد المؤلفون وفناني الأداء </w:t>
      </w:r>
      <w:r>
        <w:rPr>
          <w:rFonts w:hint="cs"/>
          <w:rtl/>
          <w:lang w:bidi="ar-EG"/>
        </w:rPr>
        <w:t>الأساسيون</w:t>
      </w:r>
      <w:r w:rsidRPr="00BC54FF">
        <w:rPr>
          <w:rtl/>
          <w:lang w:bidi="ar-EG"/>
        </w:rPr>
        <w:t xml:space="preserve"> و/أو غير </w:t>
      </w:r>
      <w:r>
        <w:rPr>
          <w:rFonts w:hint="cs"/>
          <w:rtl/>
          <w:lang w:bidi="ar-EG"/>
        </w:rPr>
        <w:t>الأساسيين</w:t>
      </w:r>
      <w:r w:rsidRPr="00BC54FF">
        <w:rPr>
          <w:rtl/>
          <w:lang w:bidi="ar-EG"/>
        </w:rPr>
        <w:t xml:space="preserve"> أن من المستحيل الحصول على مكافأة كافية وعادلة ومنصفة، أو توقيع اتفاقيات من شأنها أن تسمح لهم بمجموعة مستدامة من حقوقهم. </w:t>
      </w:r>
      <w:r>
        <w:rPr>
          <w:rFonts w:hint="cs"/>
          <w:rtl/>
          <w:lang w:bidi="ar-EG"/>
        </w:rPr>
        <w:t>و</w:t>
      </w:r>
      <w:r w:rsidRPr="00BC54FF">
        <w:rPr>
          <w:rtl/>
          <w:lang w:bidi="ar-EG"/>
        </w:rPr>
        <w:t xml:space="preserve">في هذا الصدد، كانت هناك العديد من الشكاوى، </w:t>
      </w:r>
      <w:r>
        <w:rPr>
          <w:rFonts w:hint="cs"/>
          <w:rtl/>
          <w:lang w:bidi="ar-EG"/>
        </w:rPr>
        <w:t xml:space="preserve">إذ </w:t>
      </w:r>
      <w:r w:rsidRPr="00BC54FF">
        <w:rPr>
          <w:rtl/>
          <w:lang w:bidi="ar-EG"/>
        </w:rPr>
        <w:t xml:space="preserve">واجهوا خطر </w:t>
      </w:r>
      <w:r>
        <w:rPr>
          <w:rFonts w:hint="cs"/>
          <w:rtl/>
          <w:lang w:bidi="ar-EG"/>
        </w:rPr>
        <w:t xml:space="preserve">عدم الحصول على </w:t>
      </w:r>
      <w:r w:rsidRPr="00BC54FF">
        <w:rPr>
          <w:rtl/>
          <w:lang w:bidi="ar-EG"/>
        </w:rPr>
        <w:t>أجر، وكان عليهم قبول عرض المنتجين، وتوقيع عقود انضمام حقيقية، مما يؤدي، في كثير من الحالات، إلى ت</w:t>
      </w:r>
      <w:r>
        <w:rPr>
          <w:rFonts w:hint="cs"/>
          <w:rtl/>
          <w:lang w:bidi="ar-EG"/>
        </w:rPr>
        <w:t xml:space="preserve">ردي </w:t>
      </w:r>
      <w:r w:rsidRPr="00BC54FF">
        <w:rPr>
          <w:rtl/>
          <w:lang w:bidi="ar-EG"/>
        </w:rPr>
        <w:t xml:space="preserve">العلاقات، </w:t>
      </w:r>
      <w:r>
        <w:rPr>
          <w:rFonts w:hint="cs"/>
          <w:rtl/>
          <w:lang w:bidi="ar-EG"/>
        </w:rPr>
        <w:t xml:space="preserve">وهذا </w:t>
      </w:r>
      <w:r w:rsidRPr="00BC54FF">
        <w:rPr>
          <w:rtl/>
          <w:lang w:bidi="ar-EG"/>
        </w:rPr>
        <w:t xml:space="preserve">يعود بالفائدة على مجمعي المحتوى أو الوسطاء الآخرين، ولكن ليس </w:t>
      </w:r>
      <w:r>
        <w:rPr>
          <w:rFonts w:hint="cs"/>
          <w:rtl/>
          <w:lang w:bidi="ar-EG"/>
        </w:rPr>
        <w:t xml:space="preserve">على </w:t>
      </w:r>
      <w:r w:rsidRPr="00BC54FF">
        <w:rPr>
          <w:rtl/>
          <w:lang w:bidi="ar-EG"/>
        </w:rPr>
        <w:t>أصحاب الحقوق.</w:t>
      </w:r>
    </w:p>
    <w:p w:rsidR="00BC54FF" w:rsidRDefault="00BC54FF" w:rsidP="00F00299">
      <w:pPr>
        <w:pStyle w:val="BodyText"/>
        <w:ind w:left="562"/>
        <w:rPr>
          <w:rtl/>
          <w:lang w:bidi="ar-EG"/>
        </w:rPr>
      </w:pPr>
      <w:r w:rsidRPr="00BC54FF">
        <w:rPr>
          <w:rtl/>
          <w:lang w:bidi="ar-EG"/>
        </w:rPr>
        <w:t>وبالتالي، فإن حق الإتاحة الحصري ليس له قيمة إضافية محددة للمؤلفين وفناني الأداء</w:t>
      </w:r>
      <w:r>
        <w:rPr>
          <w:rFonts w:hint="cs"/>
          <w:rtl/>
          <w:lang w:bidi="ar-EG"/>
        </w:rPr>
        <w:t xml:space="preserve"> الأساسيين</w:t>
      </w:r>
      <w:r w:rsidRPr="00BC54FF">
        <w:rPr>
          <w:rtl/>
          <w:lang w:bidi="ar-EG"/>
        </w:rPr>
        <w:t xml:space="preserve"> و/أو غير </w:t>
      </w:r>
      <w:r>
        <w:rPr>
          <w:rFonts w:hint="cs"/>
          <w:rtl/>
          <w:lang w:bidi="ar-EG"/>
        </w:rPr>
        <w:t>الأساسيين.</w:t>
      </w:r>
    </w:p>
    <w:p w:rsidR="00BC54FF" w:rsidRDefault="00F529C3" w:rsidP="00400141">
      <w:pPr>
        <w:pStyle w:val="ONUMA"/>
        <w:ind w:left="562" w:hanging="562"/>
        <w:rPr>
          <w:lang w:bidi="ar-EG"/>
        </w:rPr>
      </w:pPr>
      <w:r>
        <w:rPr>
          <w:rFonts w:hint="cs"/>
          <w:rtl/>
          <w:lang w:bidi="ar-EG"/>
        </w:rPr>
        <w:t>و</w:t>
      </w:r>
      <w:r w:rsidR="00BC54FF" w:rsidRPr="00BC54FF">
        <w:rPr>
          <w:rtl/>
          <w:lang w:bidi="ar-EG"/>
        </w:rPr>
        <w:t xml:space="preserve">للتفاوض مع الشركات عبر الوطنية والمستخدمين الآخرين لهذا الترتيب، </w:t>
      </w:r>
      <w:r>
        <w:rPr>
          <w:rFonts w:hint="cs"/>
          <w:rtl/>
          <w:lang w:bidi="ar-EG"/>
        </w:rPr>
        <w:t>مم</w:t>
      </w:r>
      <w:r w:rsidR="00BC54FF" w:rsidRPr="00BC54FF">
        <w:rPr>
          <w:rtl/>
          <w:lang w:bidi="ar-EG"/>
        </w:rPr>
        <w:t xml:space="preserve">ن يقدمون ملايين عديدة من العروض الفردية لجمهور من ملايين الأشخاص في وقت واحد، يريد </w:t>
      </w:r>
      <w:r>
        <w:rPr>
          <w:rFonts w:hint="cs"/>
          <w:rtl/>
          <w:lang w:bidi="ar-EG"/>
        </w:rPr>
        <w:t>ال</w:t>
      </w:r>
      <w:r w:rsidR="00BC54FF" w:rsidRPr="00BC54FF">
        <w:rPr>
          <w:rtl/>
          <w:lang w:bidi="ar-EG"/>
        </w:rPr>
        <w:t>مؤلفون</w:t>
      </w:r>
      <w:r>
        <w:rPr>
          <w:rtl/>
          <w:lang w:bidi="ar-EG"/>
        </w:rPr>
        <w:t xml:space="preserve"> وفنان</w:t>
      </w:r>
      <w:r>
        <w:rPr>
          <w:rFonts w:hint="cs"/>
          <w:rtl/>
          <w:lang w:bidi="ar-EG"/>
        </w:rPr>
        <w:t>و</w:t>
      </w:r>
      <w:r w:rsidR="00BC54FF" w:rsidRPr="00BC54FF">
        <w:rPr>
          <w:rtl/>
          <w:lang w:bidi="ar-EG"/>
        </w:rPr>
        <w:t xml:space="preserve"> الأداء </w:t>
      </w:r>
      <w:r>
        <w:rPr>
          <w:rFonts w:hint="cs"/>
          <w:rtl/>
          <w:lang w:bidi="ar-EG"/>
        </w:rPr>
        <w:t>الأساسيون</w:t>
      </w:r>
      <w:r w:rsidRPr="00BC54FF">
        <w:rPr>
          <w:rtl/>
          <w:lang w:bidi="ar-EG"/>
        </w:rPr>
        <w:t xml:space="preserve"> وغير </w:t>
      </w:r>
      <w:r>
        <w:rPr>
          <w:rFonts w:hint="cs"/>
          <w:rtl/>
          <w:lang w:bidi="ar-EG"/>
        </w:rPr>
        <w:t>الأساسيين في منطقتنا</w:t>
      </w:r>
      <w:r w:rsidR="00BC54FF" w:rsidRPr="00BC54FF">
        <w:rPr>
          <w:rtl/>
          <w:lang w:bidi="ar-EG"/>
        </w:rPr>
        <w:t xml:space="preserve">، إطارًا قانونيًا </w:t>
      </w:r>
      <w:r>
        <w:rPr>
          <w:rFonts w:hint="cs"/>
          <w:rtl/>
          <w:lang w:bidi="ar-EG"/>
        </w:rPr>
        <w:t xml:space="preserve">يشمل </w:t>
      </w:r>
      <w:r w:rsidR="00BC54FF" w:rsidRPr="00BC54FF">
        <w:rPr>
          <w:rtl/>
          <w:lang w:bidi="ar-EG"/>
        </w:rPr>
        <w:t>أدوات أو آليات تضمن حقوقهم، دون أي تمييز على الإطلاق، وتسمح للدول بمواءمة تشريعاتها الخاصة بها نحو التقدم</w:t>
      </w:r>
      <w:r>
        <w:rPr>
          <w:rFonts w:hint="cs"/>
          <w:rtl/>
          <w:lang w:bidi="ar-EG"/>
        </w:rPr>
        <w:t>ية</w:t>
      </w:r>
      <w:r w:rsidR="00BC54FF" w:rsidRPr="00BC54FF">
        <w:rPr>
          <w:rtl/>
          <w:lang w:bidi="ar-EG"/>
        </w:rPr>
        <w:t>، وهو سمة من سمات حقوق الإنسان الفكرية.</w:t>
      </w:r>
    </w:p>
    <w:p w:rsidR="00F529C3" w:rsidRDefault="00F529C3" w:rsidP="00F00299">
      <w:pPr>
        <w:pStyle w:val="BodyText"/>
        <w:ind w:left="562"/>
        <w:rPr>
          <w:rtl/>
          <w:lang w:bidi="ar-EG"/>
        </w:rPr>
      </w:pPr>
      <w:r w:rsidRPr="00F529C3">
        <w:rPr>
          <w:rtl/>
          <w:lang w:bidi="ar-EG"/>
        </w:rPr>
        <w:t>من الضروري وضع الفنانين والموسيقيين والمغنين وأصحاب الحقوق في الفنون الموسيقية، بما في ذلك الفنون التقليدية، على قدم المساواة وتمكينهم بطريقة تسمح لهم قواعد</w:t>
      </w:r>
      <w:r>
        <w:rPr>
          <w:rFonts w:hint="cs"/>
          <w:rtl/>
          <w:lang w:bidi="ar-EG"/>
        </w:rPr>
        <w:t>ها</w:t>
      </w:r>
      <w:r w:rsidRPr="00F529C3">
        <w:rPr>
          <w:rtl/>
          <w:lang w:bidi="ar-EG"/>
        </w:rPr>
        <w:t xml:space="preserve"> بالتفاوض مباشرة حتى مع مزودي خدمة التوزيع العالمية أو، عند الاقتضاء، تح</w:t>
      </w:r>
      <w:r>
        <w:rPr>
          <w:rFonts w:hint="cs"/>
          <w:rtl/>
          <w:lang w:bidi="ar-EG"/>
        </w:rPr>
        <w:t xml:space="preserve">صيل </w:t>
      </w:r>
      <w:r w:rsidRPr="00F529C3">
        <w:rPr>
          <w:rtl/>
          <w:lang w:bidi="ar-EG"/>
        </w:rPr>
        <w:t>مكافأة عادلة لاستخدام أو استغلال العروض الموسيقية، وهي مكافأة لا يمكن إلغاؤها بالعقود، مع الأخذ في الاعتبار، وفقًا للنظام الدولي الذي يحكم بلدان هذه المنظمة العالمية، وج</w:t>
      </w:r>
      <w:r>
        <w:rPr>
          <w:rFonts w:hint="cs"/>
          <w:rtl/>
          <w:lang w:bidi="ar-EG"/>
        </w:rPr>
        <w:t>و</w:t>
      </w:r>
      <w:r w:rsidRPr="00F529C3">
        <w:rPr>
          <w:rtl/>
          <w:lang w:bidi="ar-EG"/>
        </w:rPr>
        <w:t>د</w:t>
      </w:r>
      <w:r>
        <w:rPr>
          <w:rFonts w:hint="cs"/>
          <w:rtl/>
          <w:lang w:bidi="ar-EG"/>
        </w:rPr>
        <w:t xml:space="preserve"> </w:t>
      </w:r>
      <w:r w:rsidRPr="00F529C3">
        <w:rPr>
          <w:rtl/>
          <w:lang w:bidi="ar-EG"/>
        </w:rPr>
        <w:t>حد أدنى من المعايير التي يجب ألا تفشل العقود الخاصة في مراعاتها</w:t>
      </w:r>
      <w:r>
        <w:rPr>
          <w:rFonts w:hint="cs"/>
          <w:rtl/>
          <w:lang w:bidi="ar-EG"/>
        </w:rPr>
        <w:t>.</w:t>
      </w:r>
    </w:p>
    <w:p w:rsidR="00F529C3" w:rsidRDefault="00F529C3" w:rsidP="00F00299">
      <w:pPr>
        <w:pStyle w:val="BodyText"/>
        <w:ind w:left="562"/>
        <w:rPr>
          <w:rtl/>
          <w:lang w:bidi="ar-EG"/>
        </w:rPr>
      </w:pPr>
      <w:r w:rsidRPr="00F529C3">
        <w:rPr>
          <w:rtl/>
          <w:lang w:bidi="ar-EG"/>
        </w:rPr>
        <w:t xml:space="preserve">الحقوق الحصرية في البيئة الرقمية لا تزال مجرد وهم. </w:t>
      </w:r>
      <w:r>
        <w:rPr>
          <w:rFonts w:hint="cs"/>
          <w:rtl/>
          <w:lang w:bidi="ar-EG"/>
        </w:rPr>
        <w:t>و</w:t>
      </w:r>
      <w:r w:rsidRPr="00F529C3">
        <w:rPr>
          <w:rtl/>
          <w:lang w:bidi="ar-EG"/>
        </w:rPr>
        <w:t xml:space="preserve">سيكون الحق في مكافأة عادلة ومنصفة </w:t>
      </w:r>
      <w:r>
        <w:rPr>
          <w:rFonts w:hint="cs"/>
          <w:rtl/>
          <w:lang w:bidi="ar-EG"/>
        </w:rPr>
        <w:t xml:space="preserve">حلاً </w:t>
      </w:r>
      <w:r w:rsidRPr="00F529C3">
        <w:rPr>
          <w:rtl/>
          <w:lang w:bidi="ar-EG"/>
        </w:rPr>
        <w:t>فعالًا د</w:t>
      </w:r>
      <w:r>
        <w:rPr>
          <w:rFonts w:hint="cs"/>
          <w:rtl/>
          <w:lang w:bidi="ar-EG"/>
        </w:rPr>
        <w:t>و</w:t>
      </w:r>
      <w:r w:rsidRPr="00F529C3">
        <w:rPr>
          <w:rtl/>
          <w:lang w:bidi="ar-EG"/>
        </w:rPr>
        <w:t>مًا للدفاع عن مصالح المؤلفين وفناني الأداء على المنصات الرقمية عندما يتم الاعتراف به</w:t>
      </w:r>
      <w:r>
        <w:rPr>
          <w:rFonts w:hint="cs"/>
          <w:rtl/>
          <w:lang w:bidi="ar-EG"/>
        </w:rPr>
        <w:t>ا</w:t>
      </w:r>
      <w:r w:rsidRPr="00F529C3">
        <w:rPr>
          <w:rtl/>
          <w:lang w:bidi="ar-EG"/>
        </w:rPr>
        <w:t xml:space="preserve"> بشكل كامل وفعال في القانون الدولي.</w:t>
      </w:r>
    </w:p>
    <w:p w:rsidR="00F529C3" w:rsidRDefault="00F529C3" w:rsidP="00F00299">
      <w:pPr>
        <w:pStyle w:val="BodyText"/>
        <w:ind w:left="562"/>
        <w:rPr>
          <w:rtl/>
          <w:lang w:bidi="ar-EG"/>
        </w:rPr>
      </w:pPr>
      <w:r w:rsidRPr="00F529C3">
        <w:rPr>
          <w:rtl/>
          <w:lang w:bidi="ar-EG"/>
        </w:rPr>
        <w:t>وقد أظهرت أنشطة الويبو الأخيرة، مثل المنشورات المتعلقة بآليات إدارة حق المؤلف والحقوق المجاورة، والتي غالبًا ما تنفذ</w:t>
      </w:r>
      <w:r>
        <w:rPr>
          <w:rFonts w:hint="cs"/>
          <w:rtl/>
          <w:lang w:bidi="ar-EG"/>
        </w:rPr>
        <w:t xml:space="preserve"> </w:t>
      </w:r>
      <w:r w:rsidRPr="00F529C3">
        <w:rPr>
          <w:rtl/>
          <w:lang w:bidi="ar-EG"/>
        </w:rPr>
        <w:t>بمشاركة العديد من الدول الأعضاء المهتمة، أن مثل هذه الآليات، إ</w:t>
      </w:r>
      <w:r>
        <w:rPr>
          <w:rFonts w:hint="cs"/>
          <w:rtl/>
          <w:lang w:bidi="ar-EG"/>
        </w:rPr>
        <w:t xml:space="preserve">ن </w:t>
      </w:r>
      <w:r w:rsidRPr="00F529C3">
        <w:rPr>
          <w:rtl/>
          <w:lang w:bidi="ar-EG"/>
        </w:rPr>
        <w:t>تم تنفيذها بشكل صحيح ووفقًا لمحتويات الحقوق، يمكن أن تكون</w:t>
      </w:r>
      <w:r>
        <w:rPr>
          <w:rFonts w:hint="cs"/>
          <w:rtl/>
          <w:lang w:bidi="ar-EG"/>
        </w:rPr>
        <w:t xml:space="preserve"> </w:t>
      </w:r>
      <w:r w:rsidRPr="00F529C3">
        <w:rPr>
          <w:rtl/>
          <w:lang w:bidi="ar-EG"/>
        </w:rPr>
        <w:t xml:space="preserve">أداة مفيدة </w:t>
      </w:r>
      <w:r>
        <w:rPr>
          <w:rFonts w:hint="cs"/>
          <w:rtl/>
          <w:lang w:bidi="ar-EG"/>
        </w:rPr>
        <w:t>و</w:t>
      </w:r>
      <w:r w:rsidRPr="00F529C3">
        <w:rPr>
          <w:rtl/>
          <w:lang w:bidi="ar-EG"/>
        </w:rPr>
        <w:t>فعالة ومرنة لحماية حقوق المبدعين، بما في ذلك فناني الأداء.</w:t>
      </w:r>
    </w:p>
    <w:p w:rsidR="00F529C3" w:rsidRDefault="00F529C3" w:rsidP="00F00299">
      <w:pPr>
        <w:pStyle w:val="BodyText"/>
        <w:ind w:left="562"/>
        <w:rPr>
          <w:rtl/>
          <w:lang w:bidi="ar-EG"/>
        </w:rPr>
      </w:pPr>
      <w:r w:rsidRPr="00F529C3">
        <w:rPr>
          <w:rtl/>
          <w:lang w:bidi="ar-EG"/>
        </w:rPr>
        <w:t xml:space="preserve">وفقًا للجلسة الإعلامية التي عقدت بعد ظهر أمس، أتيحت لنا الفرصة للتعرف على النماذج المختلفة المطبقة على </w:t>
      </w:r>
      <w:r>
        <w:rPr>
          <w:rFonts w:hint="cs"/>
          <w:rtl/>
          <w:lang w:bidi="ar-EG"/>
        </w:rPr>
        <w:t>البث ال</w:t>
      </w:r>
      <w:r w:rsidRPr="00F529C3">
        <w:rPr>
          <w:rtl/>
          <w:lang w:bidi="ar-EG"/>
        </w:rPr>
        <w:t>تدفق</w:t>
      </w:r>
      <w:r>
        <w:rPr>
          <w:rFonts w:hint="cs"/>
          <w:rtl/>
          <w:lang w:bidi="ar-EG"/>
        </w:rPr>
        <w:t>ي</w:t>
      </w:r>
      <w:r w:rsidRPr="00F529C3">
        <w:rPr>
          <w:rtl/>
          <w:lang w:bidi="ar-EG"/>
        </w:rPr>
        <w:t xml:space="preserve"> ل</w:t>
      </w:r>
      <w:r>
        <w:rPr>
          <w:rFonts w:hint="cs"/>
          <w:rtl/>
          <w:lang w:bidi="ar-EG"/>
        </w:rPr>
        <w:t>ل</w:t>
      </w:r>
      <w:r w:rsidRPr="00F529C3">
        <w:rPr>
          <w:rtl/>
          <w:lang w:bidi="ar-EG"/>
        </w:rPr>
        <w:t xml:space="preserve">موسيقى، </w:t>
      </w:r>
      <w:r>
        <w:rPr>
          <w:rFonts w:hint="cs"/>
          <w:rtl/>
          <w:lang w:bidi="ar-EG"/>
        </w:rPr>
        <w:t xml:space="preserve">ونرى أن </w:t>
      </w:r>
      <w:r w:rsidRPr="00F529C3">
        <w:rPr>
          <w:rtl/>
          <w:lang w:bidi="ar-EG"/>
        </w:rPr>
        <w:t>من الضروري، ضمن الأدوات أو الآليات المختلفة المقدمة، مواصلة التحليل بحثًا عن حلول، في إطار مبدأ المعاملة بالمثل الدولي الذي يسهل التنسيق السيادي للتشريعات الوطنية من أجل التنفيذ الفعال لحق الإنسان في الاستفادة من استخدام الإبداعات والعروض التي يمتلكها كل فنان أو مؤلف بصفته صاحب حقوق.</w:t>
      </w:r>
    </w:p>
    <w:p w:rsidR="00F529C3" w:rsidRDefault="00F529C3" w:rsidP="00F00299">
      <w:pPr>
        <w:pStyle w:val="BodyText"/>
        <w:ind w:left="562"/>
        <w:rPr>
          <w:rtl/>
          <w:lang w:bidi="ar-EG"/>
        </w:rPr>
      </w:pPr>
      <w:r w:rsidRPr="00F529C3">
        <w:rPr>
          <w:rtl/>
          <w:lang w:bidi="ar-EG"/>
        </w:rPr>
        <w:t xml:space="preserve">هناك العديد من الأدوات، التي يمكن تكييفها مع كل تشريع وطني، لإدارة الحق في الحصول على أجر للمؤلفين وفناني الأداء. </w:t>
      </w:r>
      <w:r w:rsidR="001D1E04">
        <w:rPr>
          <w:rFonts w:hint="cs"/>
          <w:rtl/>
          <w:lang w:bidi="ar-EG"/>
        </w:rPr>
        <w:t>و</w:t>
      </w:r>
      <w:r w:rsidRPr="00F529C3">
        <w:rPr>
          <w:rtl/>
          <w:lang w:bidi="ar-EG"/>
        </w:rPr>
        <w:t>ذ</w:t>
      </w:r>
      <w:r w:rsidR="001D1E04">
        <w:rPr>
          <w:rFonts w:hint="cs"/>
          <w:rtl/>
          <w:lang w:bidi="ar-EG"/>
        </w:rPr>
        <w:t>لك</w:t>
      </w:r>
      <w:r w:rsidRPr="00F529C3">
        <w:rPr>
          <w:rtl/>
          <w:lang w:bidi="ar-EG"/>
        </w:rPr>
        <w:t xml:space="preserve"> بإشراف السلطات الوطنية المختصة ووفقًا للمبادئ التوجيهية مثل الشفافية والإنصاف والتضامن والنزاهة والشرعية وغياب التمييز والكفاءة، مثل، الإدارة الجماعية أو أي آلية أخرى قد </w:t>
      </w:r>
      <w:r w:rsidR="001D1E04">
        <w:rPr>
          <w:rFonts w:hint="cs"/>
          <w:rtl/>
          <w:lang w:bidi="ar-EG"/>
        </w:rPr>
        <w:t>تراها البلدان ملائمة ل</w:t>
      </w:r>
      <w:r w:rsidRPr="00F529C3">
        <w:rPr>
          <w:rtl/>
          <w:lang w:bidi="ar-EG"/>
        </w:rPr>
        <w:t>لحقوق.</w:t>
      </w:r>
    </w:p>
    <w:p w:rsidR="001D1E04" w:rsidRDefault="001D1E04" w:rsidP="00F00299">
      <w:pPr>
        <w:pStyle w:val="BodyText"/>
        <w:ind w:left="562"/>
        <w:rPr>
          <w:rtl/>
          <w:lang w:bidi="ar-EG"/>
        </w:rPr>
      </w:pPr>
      <w:r w:rsidRPr="001D1E04">
        <w:rPr>
          <w:rtl/>
          <w:lang w:bidi="ar-EG"/>
        </w:rPr>
        <w:t xml:space="preserve">إن الدول الأعضاء في مجموعة بلدان أمريكا اللاتينية والكاريبي </w:t>
      </w:r>
      <w:r w:rsidRPr="001D1E04">
        <w:rPr>
          <w:rFonts w:hint="cs"/>
          <w:b/>
          <w:bCs/>
          <w:rtl/>
          <w:lang w:bidi="ar-EG"/>
        </w:rPr>
        <w:t>على ا</w:t>
      </w:r>
      <w:r w:rsidRPr="001D1E04">
        <w:rPr>
          <w:b/>
          <w:bCs/>
          <w:rtl/>
          <w:lang w:bidi="ar-EG"/>
        </w:rPr>
        <w:t>ق</w:t>
      </w:r>
      <w:r w:rsidRPr="001D1E04">
        <w:rPr>
          <w:rFonts w:hint="cs"/>
          <w:b/>
          <w:bCs/>
          <w:rtl/>
          <w:lang w:bidi="ar-EG"/>
        </w:rPr>
        <w:t>ت</w:t>
      </w:r>
      <w:r w:rsidRPr="001D1E04">
        <w:rPr>
          <w:b/>
          <w:bCs/>
          <w:rtl/>
          <w:lang w:bidi="ar-EG"/>
        </w:rPr>
        <w:t>ن</w:t>
      </w:r>
      <w:r w:rsidRPr="001D1E04">
        <w:rPr>
          <w:rFonts w:hint="cs"/>
          <w:b/>
          <w:bCs/>
          <w:rtl/>
          <w:lang w:bidi="ar-EG"/>
        </w:rPr>
        <w:t>ا</w:t>
      </w:r>
      <w:r w:rsidRPr="001D1E04">
        <w:rPr>
          <w:b/>
          <w:bCs/>
          <w:rtl/>
          <w:lang w:bidi="ar-EG"/>
        </w:rPr>
        <w:t>ع</w:t>
      </w:r>
      <w:r w:rsidRPr="001D1E04">
        <w:rPr>
          <w:rtl/>
          <w:lang w:bidi="ar-EG"/>
        </w:rPr>
        <w:t xml:space="preserve"> بأن من الممكن بناء إجماع متبادل لضمان المحتوى الرسمي والمادي لحقوق المؤلفين وفناني الأداء، وضمان </w:t>
      </w:r>
      <w:r>
        <w:rPr>
          <w:rFonts w:hint="cs"/>
          <w:rtl/>
          <w:lang w:bidi="ar-EG"/>
        </w:rPr>
        <w:t xml:space="preserve">حصولهم على </w:t>
      </w:r>
      <w:r w:rsidRPr="001D1E04">
        <w:rPr>
          <w:rtl/>
          <w:lang w:bidi="ar-EG"/>
        </w:rPr>
        <w:t>مكافأ</w:t>
      </w:r>
      <w:r>
        <w:rPr>
          <w:rFonts w:hint="cs"/>
          <w:rtl/>
          <w:lang w:bidi="ar-EG"/>
        </w:rPr>
        <w:t xml:space="preserve">ة </w:t>
      </w:r>
      <w:r w:rsidRPr="001D1E04">
        <w:rPr>
          <w:rtl/>
          <w:lang w:bidi="ar-EG"/>
        </w:rPr>
        <w:t>عادلة، بما يتفق تمامًا مع أهداف اقتراح لتحليل حق المؤلف المتعلق بالبيئة الرقمية</w:t>
      </w:r>
      <w:r>
        <w:rPr>
          <w:rFonts w:hint="cs"/>
          <w:rtl/>
          <w:lang w:bidi="ar-EG"/>
        </w:rPr>
        <w:t xml:space="preserve"> </w:t>
      </w:r>
      <w:r w:rsidRPr="001D1E04">
        <w:rPr>
          <w:rtl/>
          <w:lang w:bidi="ar-EG"/>
        </w:rPr>
        <w:t>(</w:t>
      </w:r>
      <w:r>
        <w:rPr>
          <w:rFonts w:hint="cs"/>
          <w:rtl/>
          <w:lang w:bidi="ar-EG"/>
        </w:rPr>
        <w:t xml:space="preserve">الوثيقة </w:t>
      </w:r>
      <w:r w:rsidRPr="001D1E04">
        <w:rPr>
          <w:lang w:bidi="ar-EG"/>
        </w:rPr>
        <w:t>SCCR/31/4</w:t>
      </w:r>
      <w:r w:rsidRPr="001D1E04">
        <w:rPr>
          <w:rtl/>
          <w:lang w:bidi="ar-EG"/>
        </w:rPr>
        <w:t>).</w:t>
      </w:r>
    </w:p>
    <w:p w:rsidR="001D1E04" w:rsidRDefault="001D1E04" w:rsidP="00F00299">
      <w:pPr>
        <w:pStyle w:val="BodyText"/>
        <w:ind w:left="562"/>
        <w:rPr>
          <w:rtl/>
          <w:lang w:bidi="ar-EG"/>
        </w:rPr>
      </w:pPr>
      <w:r w:rsidRPr="001D1E04">
        <w:rPr>
          <w:rtl/>
          <w:lang w:bidi="ar-EG"/>
        </w:rPr>
        <w:t>لذلك، تقترح مجموع</w:t>
      </w:r>
      <w:r>
        <w:rPr>
          <w:rFonts w:hint="cs"/>
          <w:rtl/>
          <w:lang w:bidi="ar-EG"/>
        </w:rPr>
        <w:t>تنا</w:t>
      </w:r>
      <w:r w:rsidRPr="001D1E04">
        <w:rPr>
          <w:rtl/>
          <w:lang w:bidi="ar-EG"/>
        </w:rPr>
        <w:t xml:space="preserve"> إدراج المبادرة، المقدمة لتصبح كبند منفصل، في جدول أعمال اللجنة الدائمة المعنية بحق المؤلف والحقوق المجاورة وتطلب من أمانة الويبو تقديم اقتراحات والبحث عن حلول فعالة وعادلة لتأمين </w:t>
      </w:r>
      <w:r>
        <w:rPr>
          <w:rFonts w:hint="cs"/>
          <w:rtl/>
          <w:lang w:bidi="ar-EG"/>
        </w:rPr>
        <w:t xml:space="preserve">حقوق </w:t>
      </w:r>
      <w:r w:rsidRPr="001D1E04">
        <w:rPr>
          <w:rtl/>
          <w:lang w:bidi="ar-EG"/>
        </w:rPr>
        <w:t xml:space="preserve">المؤلفين </w:t>
      </w:r>
      <w:r>
        <w:rPr>
          <w:rFonts w:hint="cs"/>
          <w:rtl/>
          <w:lang w:bidi="ar-EG"/>
        </w:rPr>
        <w:t>و</w:t>
      </w:r>
      <w:r w:rsidRPr="001D1E04">
        <w:rPr>
          <w:rtl/>
          <w:lang w:bidi="ar-EG"/>
        </w:rPr>
        <w:t>فناني الأداء في البيئة الرقمية.</w:t>
      </w:r>
    </w:p>
    <w:p w:rsidR="001D1E04" w:rsidRPr="00BC54FF" w:rsidRDefault="001D1E04" w:rsidP="00F00299">
      <w:pPr>
        <w:pStyle w:val="BodyText"/>
        <w:keepNext/>
        <w:keepLines/>
        <w:ind w:left="562"/>
        <w:rPr>
          <w:lang w:bidi="ar-EG"/>
        </w:rPr>
      </w:pPr>
      <w:r>
        <w:rPr>
          <w:rFonts w:hint="cs"/>
          <w:rtl/>
          <w:lang w:bidi="ar-EG"/>
        </w:rPr>
        <w:lastRenderedPageBreak/>
        <w:t>و</w:t>
      </w:r>
      <w:r w:rsidRPr="001D1E04">
        <w:rPr>
          <w:rtl/>
          <w:lang w:bidi="ar-EG"/>
        </w:rPr>
        <w:t>خ</w:t>
      </w:r>
      <w:r>
        <w:rPr>
          <w:rFonts w:hint="cs"/>
          <w:rtl/>
          <w:lang w:bidi="ar-EG"/>
        </w:rPr>
        <w:t>تاماً</w:t>
      </w:r>
      <w:r w:rsidRPr="001D1E04">
        <w:rPr>
          <w:rtl/>
          <w:lang w:bidi="ar-EG"/>
        </w:rPr>
        <w:t xml:space="preserve">، تحث مجموعة بلدان أمريكا اللاتينية والكاريبي هذه اللجنة على النظر في وجوب معالجة حق المؤلف والحقوق المجاورة كجزء من جدول الأعمال السنوي للجمعية العامة للويبو، مع اتباع نهج </w:t>
      </w:r>
      <w:r>
        <w:rPr>
          <w:rFonts w:hint="cs"/>
          <w:rtl/>
          <w:lang w:bidi="ar-EG"/>
        </w:rPr>
        <w:t>مستمر</w:t>
      </w:r>
      <w:r w:rsidRPr="001D1E04">
        <w:rPr>
          <w:rtl/>
          <w:lang w:bidi="ar-EG"/>
        </w:rPr>
        <w:t xml:space="preserve"> تجاه هذه القضية، لأنها ليست حقًا فكريًا فحسب، بل هي أيضًا حق من حقوق الإنسان المحمية</w:t>
      </w:r>
      <w:r>
        <w:rPr>
          <w:rFonts w:hint="cs"/>
          <w:rtl/>
          <w:lang w:bidi="ar-EG"/>
        </w:rPr>
        <w:t xml:space="preserve"> </w:t>
      </w:r>
      <w:r w:rsidRPr="001D1E04">
        <w:rPr>
          <w:rtl/>
          <w:lang w:bidi="ar-EG"/>
        </w:rPr>
        <w:t>في مختلف المعاهدات والاتفاقيات والبروتوكولات المتعلقة بالاعتراف بالفوائد التي ينطوي عليها استغلال الحقوق وتعميق</w:t>
      </w:r>
      <w:r>
        <w:rPr>
          <w:rFonts w:hint="cs"/>
          <w:rtl/>
          <w:lang w:bidi="ar-EG"/>
        </w:rPr>
        <w:t>ها</w:t>
      </w:r>
      <w:r w:rsidRPr="001D1E04">
        <w:rPr>
          <w:rtl/>
          <w:lang w:bidi="ar-EG"/>
        </w:rPr>
        <w:t xml:space="preserve"> وتوسيع نطاقها والسيطرة عليها، من أجل وضع حد للتآكل الذي يحدث في </w:t>
      </w:r>
      <w:r>
        <w:rPr>
          <w:rFonts w:hint="cs"/>
          <w:rtl/>
          <w:lang w:bidi="ar-EG"/>
        </w:rPr>
        <w:t xml:space="preserve">جوهر </w:t>
      </w:r>
      <w:r w:rsidRPr="001D1E04">
        <w:rPr>
          <w:rtl/>
          <w:lang w:bidi="ar-EG"/>
        </w:rPr>
        <w:t xml:space="preserve">حق المؤلف والحقوق المجاورة، </w:t>
      </w:r>
      <w:r>
        <w:rPr>
          <w:rFonts w:hint="cs"/>
          <w:rtl/>
          <w:lang w:bidi="ar-EG"/>
        </w:rPr>
        <w:t xml:space="preserve">جراء </w:t>
      </w:r>
      <w:r w:rsidRPr="001D1E04">
        <w:rPr>
          <w:rtl/>
          <w:lang w:bidi="ar-EG"/>
        </w:rPr>
        <w:t xml:space="preserve">تقدم تقنيات الاتصال والمعلومات، وهو وضع يقوض بشكل متزايد الحق المشروع للمبدعين والفنانين في </w:t>
      </w:r>
      <w:r>
        <w:rPr>
          <w:rFonts w:hint="cs"/>
          <w:rtl/>
          <w:lang w:bidi="ar-EG"/>
        </w:rPr>
        <w:t xml:space="preserve">الحصول على </w:t>
      </w:r>
      <w:r w:rsidRPr="001D1E04">
        <w:rPr>
          <w:rtl/>
          <w:lang w:bidi="ar-EG"/>
        </w:rPr>
        <w:t>مكافأة عادلة.</w:t>
      </w:r>
    </w:p>
    <w:p w:rsidR="008E4690" w:rsidRDefault="00B96ED2" w:rsidP="00B96ED2">
      <w:pPr>
        <w:pStyle w:val="Endofdocument-Annex"/>
        <w:rPr>
          <w:lang w:bidi="ar-EG"/>
        </w:rPr>
      </w:pPr>
      <w:r>
        <w:rPr>
          <w:rFonts w:hint="cs"/>
          <w:rtl/>
          <w:lang w:bidi="ar-EG"/>
        </w:rPr>
        <w:t>[نهاية الوثيقة]</w:t>
      </w:r>
    </w:p>
    <w:sectPr w:rsidR="008E4690"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635" w:rsidRDefault="00385635">
      <w:r>
        <w:separator/>
      </w:r>
    </w:p>
  </w:endnote>
  <w:endnote w:type="continuationSeparator" w:id="0">
    <w:p w:rsidR="00385635" w:rsidRDefault="00385635" w:rsidP="003B38C1">
      <w:r>
        <w:separator/>
      </w:r>
    </w:p>
    <w:p w:rsidR="00385635" w:rsidRPr="003B38C1" w:rsidRDefault="00385635" w:rsidP="003B38C1">
      <w:pPr>
        <w:spacing w:after="60"/>
        <w:rPr>
          <w:sz w:val="17"/>
        </w:rPr>
      </w:pPr>
      <w:r>
        <w:rPr>
          <w:sz w:val="17"/>
        </w:rPr>
        <w:t>[Endnote continued from previous page]</w:t>
      </w:r>
    </w:p>
  </w:endnote>
  <w:endnote w:type="continuationNotice" w:id="1">
    <w:p w:rsidR="00385635" w:rsidRPr="003B38C1" w:rsidRDefault="0038563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635" w:rsidRDefault="00385635">
      <w:r>
        <w:separator/>
      </w:r>
    </w:p>
  </w:footnote>
  <w:footnote w:type="continuationSeparator" w:id="0">
    <w:p w:rsidR="00385635" w:rsidRDefault="00385635" w:rsidP="008B60B2">
      <w:r>
        <w:separator/>
      </w:r>
    </w:p>
    <w:p w:rsidR="00385635" w:rsidRPr="00ED77FB" w:rsidRDefault="00385635" w:rsidP="008B60B2">
      <w:pPr>
        <w:spacing w:after="60"/>
        <w:rPr>
          <w:sz w:val="17"/>
          <w:szCs w:val="17"/>
        </w:rPr>
      </w:pPr>
      <w:r w:rsidRPr="00ED77FB">
        <w:rPr>
          <w:sz w:val="17"/>
          <w:szCs w:val="17"/>
        </w:rPr>
        <w:t>[Footnote continued from previous page]</w:t>
      </w:r>
    </w:p>
  </w:footnote>
  <w:footnote w:type="continuationNotice" w:id="1">
    <w:p w:rsidR="00385635" w:rsidRPr="00ED77FB" w:rsidRDefault="0038563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8E4690" w:rsidP="00AB6BAA">
    <w:pPr>
      <w:bidi w:val="0"/>
      <w:rPr>
        <w:caps/>
      </w:rPr>
    </w:pPr>
    <w:r>
      <w:rPr>
        <w:caps/>
      </w:rPr>
      <w:t>SCCR</w:t>
    </w:r>
    <w:r w:rsidR="005E7B89">
      <w:rPr>
        <w:caps/>
      </w:rPr>
      <w:t>/4</w:t>
    </w:r>
    <w:r w:rsidR="00AB6BAA">
      <w:rPr>
        <w:caps/>
      </w:rPr>
      <w:t>3</w:t>
    </w:r>
    <w:r w:rsidR="00AE01CD">
      <w:rPr>
        <w:caps/>
      </w:rPr>
      <w:t>/7</w:t>
    </w:r>
  </w:p>
  <w:p w:rsidR="00D07C78" w:rsidRDefault="00D07C78" w:rsidP="00210D5F">
    <w:pPr>
      <w:bidi w:val="0"/>
    </w:pPr>
    <w:r>
      <w:fldChar w:fldCharType="begin"/>
    </w:r>
    <w:r>
      <w:instrText xml:space="preserve"> PAGE  \* MERGEFORMAT </w:instrText>
    </w:r>
    <w:r>
      <w:fldChar w:fldCharType="separate"/>
    </w:r>
    <w:r w:rsidR="0083322A">
      <w:rPr>
        <w:noProof/>
      </w:rPr>
      <w:t>4</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FAC1F62"/>
    <w:multiLevelType w:val="hybridMultilevel"/>
    <w:tmpl w:val="03CE3C3E"/>
    <w:lvl w:ilvl="0" w:tplc="3056AD9E">
      <w:numFmt w:val="bullet"/>
      <w:lvlText w:val="-"/>
      <w:lvlJc w:val="left"/>
      <w:pPr>
        <w:ind w:left="926" w:hanging="360"/>
      </w:pPr>
      <w:rPr>
        <w:rFonts w:ascii="Calibri" w:eastAsia="Times New Roman" w:hAnsi="Calibri" w:cs="Calibri"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1DF80308"/>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arabicAbjad"/>
      <w:lvlText w:val="%3)"/>
      <w:lvlJc w:val="left"/>
      <w:pPr>
        <w:ind w:left="1701" w:hanging="283"/>
      </w:pPr>
      <w:rPr>
        <w:rFonts w:hint="default"/>
        <w:sz w:val="22"/>
        <w:szCs w:val="22"/>
        <w:lang w:bidi="ar-EG"/>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4"/>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0B6"/>
    <w:rsid w:val="00043CAA"/>
    <w:rsid w:val="00056816"/>
    <w:rsid w:val="00075432"/>
    <w:rsid w:val="000968ED"/>
    <w:rsid w:val="000A3D97"/>
    <w:rsid w:val="000B76E2"/>
    <w:rsid w:val="000E3949"/>
    <w:rsid w:val="000F5E56"/>
    <w:rsid w:val="001362EE"/>
    <w:rsid w:val="001406E1"/>
    <w:rsid w:val="00155D8A"/>
    <w:rsid w:val="001647D5"/>
    <w:rsid w:val="001832A6"/>
    <w:rsid w:val="0019486B"/>
    <w:rsid w:val="0019592A"/>
    <w:rsid w:val="001D1E04"/>
    <w:rsid w:val="001D4107"/>
    <w:rsid w:val="00203D24"/>
    <w:rsid w:val="00210D5F"/>
    <w:rsid w:val="0021217E"/>
    <w:rsid w:val="002326AB"/>
    <w:rsid w:val="00243430"/>
    <w:rsid w:val="002634C4"/>
    <w:rsid w:val="002928A3"/>
    <w:rsid w:val="002928D3"/>
    <w:rsid w:val="002F1FE6"/>
    <w:rsid w:val="002F4E68"/>
    <w:rsid w:val="00312F7F"/>
    <w:rsid w:val="00334BF8"/>
    <w:rsid w:val="00361450"/>
    <w:rsid w:val="003673CF"/>
    <w:rsid w:val="003845C1"/>
    <w:rsid w:val="00385635"/>
    <w:rsid w:val="003A6F89"/>
    <w:rsid w:val="003B355C"/>
    <w:rsid w:val="003B38C1"/>
    <w:rsid w:val="003C34E9"/>
    <w:rsid w:val="00400141"/>
    <w:rsid w:val="00423E3E"/>
    <w:rsid w:val="00427AF4"/>
    <w:rsid w:val="00441759"/>
    <w:rsid w:val="004647DA"/>
    <w:rsid w:val="00474062"/>
    <w:rsid w:val="00477D6B"/>
    <w:rsid w:val="004A10B6"/>
    <w:rsid w:val="005019FF"/>
    <w:rsid w:val="0053057A"/>
    <w:rsid w:val="00556076"/>
    <w:rsid w:val="00560A29"/>
    <w:rsid w:val="00571BB4"/>
    <w:rsid w:val="005A52BF"/>
    <w:rsid w:val="005A6B2B"/>
    <w:rsid w:val="005C6649"/>
    <w:rsid w:val="005E7B89"/>
    <w:rsid w:val="00605827"/>
    <w:rsid w:val="00631BB6"/>
    <w:rsid w:val="00646050"/>
    <w:rsid w:val="006713CA"/>
    <w:rsid w:val="00676C5C"/>
    <w:rsid w:val="006A7290"/>
    <w:rsid w:val="006B5C12"/>
    <w:rsid w:val="006C4038"/>
    <w:rsid w:val="00720EFD"/>
    <w:rsid w:val="007854AF"/>
    <w:rsid w:val="00793A7C"/>
    <w:rsid w:val="007A398A"/>
    <w:rsid w:val="007C4902"/>
    <w:rsid w:val="007D1613"/>
    <w:rsid w:val="007E4C0E"/>
    <w:rsid w:val="007F2029"/>
    <w:rsid w:val="0083322A"/>
    <w:rsid w:val="00860A13"/>
    <w:rsid w:val="008A134B"/>
    <w:rsid w:val="008B2CC1"/>
    <w:rsid w:val="008B60B2"/>
    <w:rsid w:val="008E4690"/>
    <w:rsid w:val="0090731E"/>
    <w:rsid w:val="00916EE2"/>
    <w:rsid w:val="00966A22"/>
    <w:rsid w:val="0096722F"/>
    <w:rsid w:val="00980843"/>
    <w:rsid w:val="009B0855"/>
    <w:rsid w:val="009C698A"/>
    <w:rsid w:val="009E2791"/>
    <w:rsid w:val="009E3F6F"/>
    <w:rsid w:val="009F499F"/>
    <w:rsid w:val="00A37342"/>
    <w:rsid w:val="00A42DAF"/>
    <w:rsid w:val="00A45BD8"/>
    <w:rsid w:val="00A869B7"/>
    <w:rsid w:val="00A90F0A"/>
    <w:rsid w:val="00AB6BAA"/>
    <w:rsid w:val="00AC205C"/>
    <w:rsid w:val="00AD67A6"/>
    <w:rsid w:val="00AE01CD"/>
    <w:rsid w:val="00AF0A6B"/>
    <w:rsid w:val="00B03EF8"/>
    <w:rsid w:val="00B05A69"/>
    <w:rsid w:val="00B42CA9"/>
    <w:rsid w:val="00B51FF7"/>
    <w:rsid w:val="00B75281"/>
    <w:rsid w:val="00B92F1F"/>
    <w:rsid w:val="00B96ED2"/>
    <w:rsid w:val="00B9734B"/>
    <w:rsid w:val="00BA30E2"/>
    <w:rsid w:val="00BC54FF"/>
    <w:rsid w:val="00C11BFE"/>
    <w:rsid w:val="00C5068F"/>
    <w:rsid w:val="00C86D74"/>
    <w:rsid w:val="00CB3DBA"/>
    <w:rsid w:val="00CC3E2D"/>
    <w:rsid w:val="00CD04F1"/>
    <w:rsid w:val="00CE19F8"/>
    <w:rsid w:val="00CF681A"/>
    <w:rsid w:val="00D07C78"/>
    <w:rsid w:val="00D45252"/>
    <w:rsid w:val="00D60B2C"/>
    <w:rsid w:val="00D67EAE"/>
    <w:rsid w:val="00D71B4D"/>
    <w:rsid w:val="00D90B96"/>
    <w:rsid w:val="00D93D55"/>
    <w:rsid w:val="00D951FE"/>
    <w:rsid w:val="00DD7B7F"/>
    <w:rsid w:val="00E15015"/>
    <w:rsid w:val="00E319DF"/>
    <w:rsid w:val="00E335FE"/>
    <w:rsid w:val="00E479F7"/>
    <w:rsid w:val="00E56C4B"/>
    <w:rsid w:val="00E66CC5"/>
    <w:rsid w:val="00E7374D"/>
    <w:rsid w:val="00EA7D6E"/>
    <w:rsid w:val="00EB2F76"/>
    <w:rsid w:val="00EC2740"/>
    <w:rsid w:val="00EC2EB8"/>
    <w:rsid w:val="00EC4E49"/>
    <w:rsid w:val="00ED77FB"/>
    <w:rsid w:val="00EE066C"/>
    <w:rsid w:val="00EE45FA"/>
    <w:rsid w:val="00F00299"/>
    <w:rsid w:val="00F043DE"/>
    <w:rsid w:val="00F529C3"/>
    <w:rsid w:val="00F66152"/>
    <w:rsid w:val="00F82FE6"/>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93C5359-E8F3-4B05-927B-6C627BD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Emphasis">
    <w:name w:val="Emphasis"/>
    <w:basedOn w:val="DefaultParagraphFont"/>
    <w:qFormat/>
    <w:rsid w:val="00571B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9192D-437E-4290-8ABA-C5792D17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6604</Characters>
  <Application>Microsoft Office Word</Application>
  <DocSecurity>0</DocSecurity>
  <Lines>117</Lines>
  <Paragraphs>29</Paragraphs>
  <ScaleCrop>false</ScaleCrop>
  <HeadingPairs>
    <vt:vector size="2" baseType="variant">
      <vt:variant>
        <vt:lpstr>Title</vt:lpstr>
      </vt:variant>
      <vt:variant>
        <vt:i4>1</vt:i4>
      </vt:variant>
    </vt:vector>
  </HeadingPairs>
  <TitlesOfParts>
    <vt:vector size="1" baseType="lpstr">
      <vt:lpstr>SCCR/43/1 PROV.</vt:lpstr>
    </vt:vector>
  </TitlesOfParts>
  <Company>WIPO</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SCCR/43/1 PROV.</dc:title>
  <dc:creator>WIPO</dc:creator>
  <cp:keywords>FOR OFFICIAL USE ONLY</cp:keywords>
  <cp:lastModifiedBy>HAIZEL Francesca</cp:lastModifiedBy>
  <cp:revision>2</cp:revision>
  <cp:lastPrinted>2023-03-14T11:50:00Z</cp:lastPrinted>
  <dcterms:created xsi:type="dcterms:W3CDTF">2023-03-14T15:37:00Z</dcterms:created>
  <dcterms:modified xsi:type="dcterms:W3CDTF">2023-03-14T15:37:00Z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