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LB"/>
              </w:rPr>
            </w:pPr>
          </w:p>
        </w:tc>
        <w:tc>
          <w:tcPr>
            <w:tcW w:w="4223" w:type="dxa"/>
            <w:tcBorders>
              <w:bottom w:val="single" w:sz="4" w:space="0" w:color="auto"/>
            </w:tcBorders>
          </w:tcPr>
          <w:p w:rsidR="001667B6" w:rsidRDefault="00496837" w:rsidP="001D696A">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bookmarkStart w:id="2" w:name="_GoBack"/>
            <w:bookmarkEnd w:id="2"/>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D61130" w:rsidP="00321602">
            <w:pPr>
              <w:pStyle w:val="DocumentCodeAR"/>
              <w:bidi/>
              <w:rPr>
                <w:rtl/>
              </w:rPr>
            </w:pPr>
            <w:proofErr w:type="spellStart"/>
            <w:r>
              <w:t>SCCR</w:t>
            </w:r>
            <w:proofErr w:type="spellEnd"/>
            <w:r w:rsidR="00100F97">
              <w:t>/</w:t>
            </w:r>
            <w:r>
              <w:t>SS/GE/</w:t>
            </w:r>
            <w:r w:rsidR="00040741">
              <w:t>1</w:t>
            </w:r>
            <w:r w:rsidR="00B137AA">
              <w:t>3</w:t>
            </w:r>
            <w:r w:rsidR="00040741">
              <w:t>/3</w:t>
            </w:r>
          </w:p>
        </w:tc>
      </w:tr>
      <w:tr w:rsidR="001667B6" w:rsidTr="00BF164F">
        <w:tc>
          <w:tcPr>
            <w:tcW w:w="9571" w:type="dxa"/>
            <w:gridSpan w:val="3"/>
          </w:tcPr>
          <w:p w:rsidR="001667B6" w:rsidRPr="00B6101C" w:rsidRDefault="00DE6EB5" w:rsidP="00040741">
            <w:pPr>
              <w:pStyle w:val="DocumentLanguageAR"/>
              <w:bidi/>
              <w:rPr>
                <w:rtl/>
              </w:rPr>
            </w:pPr>
            <w:r>
              <w:rPr>
                <w:rFonts w:hint="cs"/>
                <w:rtl/>
              </w:rPr>
              <w:t xml:space="preserve">الأصل: </w:t>
            </w:r>
            <w:r w:rsidR="00040741">
              <w:rPr>
                <w:rFonts w:hint="cs"/>
                <w:rtl/>
              </w:rPr>
              <w:t>بالإنكليزية</w:t>
            </w:r>
          </w:p>
        </w:tc>
      </w:tr>
      <w:tr w:rsidR="001667B6" w:rsidTr="00BF164F">
        <w:tc>
          <w:tcPr>
            <w:tcW w:w="9571" w:type="dxa"/>
            <w:gridSpan w:val="3"/>
          </w:tcPr>
          <w:p w:rsidR="001667B6" w:rsidRPr="00B6101C" w:rsidRDefault="00B6101C" w:rsidP="00321602">
            <w:pPr>
              <w:pStyle w:val="DocumentDateAR"/>
              <w:bidi/>
              <w:rPr>
                <w:rtl/>
              </w:rPr>
            </w:pPr>
            <w:r w:rsidRPr="00B6101C">
              <w:rPr>
                <w:rFonts w:hint="cs"/>
                <w:rtl/>
              </w:rPr>
              <w:t xml:space="preserve">التاريخ: </w:t>
            </w:r>
            <w:r w:rsidR="00321602">
              <w:rPr>
                <w:rFonts w:hint="cs"/>
                <w:rtl/>
              </w:rPr>
              <w:t>22</w:t>
            </w:r>
            <w:r w:rsidRPr="00B6101C">
              <w:rPr>
                <w:rFonts w:hint="cs"/>
                <w:rtl/>
              </w:rPr>
              <w:t xml:space="preserve"> </w:t>
            </w:r>
            <w:r w:rsidR="00040741">
              <w:rPr>
                <w:rFonts w:hint="cs"/>
                <w:rtl/>
              </w:rPr>
              <w:t>أبريل</w:t>
            </w:r>
            <w:r w:rsidRPr="00B6101C">
              <w:rPr>
                <w:rFonts w:hint="cs"/>
                <w:rtl/>
              </w:rPr>
              <w:t xml:space="preserve"> </w:t>
            </w:r>
            <w:r w:rsidR="00190B6D">
              <w:rPr>
                <w:rFonts w:hint="cs"/>
                <w:rtl/>
              </w:rPr>
              <w:t>201</w:t>
            </w:r>
            <w:r w:rsidR="00783D11">
              <w:rPr>
                <w:rFonts w:hint="cs"/>
                <w:rtl/>
              </w:rPr>
              <w:t>3</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100F97" w:rsidRDefault="00D61130" w:rsidP="00796CF7">
      <w:pPr>
        <w:pStyle w:val="MeetingTitleAR"/>
        <w:bidi/>
        <w:ind w:right="550"/>
        <w:rPr>
          <w:rtl/>
        </w:rPr>
      </w:pPr>
      <w:r>
        <w:rPr>
          <w:rFonts w:hint="cs"/>
          <w:rtl/>
        </w:rPr>
        <w:t>اللجنة الدائمة المعنية بحق المؤلف والحقوق المجاورة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D61130" w:rsidP="00796CF7">
      <w:pPr>
        <w:pStyle w:val="MeetingSessionAR"/>
        <w:bidi/>
        <w:rPr>
          <w:rFonts w:ascii="Cambria Math" w:hAnsi="Cambria Math"/>
          <w:rtl/>
        </w:rPr>
      </w:pPr>
      <w:r>
        <w:rPr>
          <w:rFonts w:ascii="Cambria Math" w:hAnsi="Cambria Math" w:hint="cs"/>
          <w:rtl/>
        </w:rPr>
        <w:t>دورة خاصة</w:t>
      </w:r>
    </w:p>
    <w:p w:rsidR="00D61541" w:rsidRPr="00D61541" w:rsidRDefault="00D61541" w:rsidP="00040741">
      <w:pPr>
        <w:pStyle w:val="MeetingDatesAR"/>
        <w:bidi/>
        <w:rPr>
          <w:rtl/>
        </w:rPr>
      </w:pPr>
      <w:r w:rsidRPr="00D61541">
        <w:rPr>
          <w:rFonts w:hint="cs"/>
          <w:rtl/>
        </w:rPr>
        <w:t xml:space="preserve">جنيف، </w:t>
      </w:r>
      <w:r w:rsidR="005F39DF">
        <w:rPr>
          <w:rFonts w:hint="cs"/>
          <w:rtl/>
        </w:rPr>
        <w:t>من 18 إلى 2</w:t>
      </w:r>
      <w:r w:rsidR="00040741">
        <w:rPr>
          <w:rFonts w:hint="cs"/>
          <w:rtl/>
        </w:rPr>
        <w:t>2</w:t>
      </w:r>
      <w:r w:rsidR="00783D11">
        <w:rPr>
          <w:rFonts w:hint="cs"/>
          <w:rtl/>
        </w:rPr>
        <w:t xml:space="preserve"> </w:t>
      </w:r>
      <w:r w:rsidR="00040741">
        <w:rPr>
          <w:rFonts w:hint="cs"/>
          <w:rtl/>
        </w:rPr>
        <w:t>فبراير</w:t>
      </w:r>
      <w:r w:rsidR="00AE2328">
        <w:rPr>
          <w:rFonts w:hint="cs"/>
          <w:rtl/>
        </w:rPr>
        <w:t xml:space="preserve"> </w:t>
      </w:r>
      <w:r w:rsidR="00100F97">
        <w:rPr>
          <w:rFonts w:hint="cs"/>
          <w:rtl/>
        </w:rPr>
        <w:t>201</w:t>
      </w:r>
      <w:r w:rsidR="00783D11">
        <w:rPr>
          <w:rFonts w:hint="cs"/>
          <w:rtl/>
        </w:rPr>
        <w:t>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0C4DE8" w:rsidP="00FB7EC9">
      <w:pPr>
        <w:pStyle w:val="DocumentTitleAR"/>
        <w:bidi/>
        <w:rPr>
          <w:rtl/>
        </w:rPr>
      </w:pPr>
      <w:r>
        <w:rPr>
          <w:rFonts w:hint="cs"/>
          <w:rtl/>
        </w:rPr>
        <w:t>التقرير</w:t>
      </w:r>
    </w:p>
    <w:p w:rsidR="00AC7C55" w:rsidRDefault="00321602" w:rsidP="00931859">
      <w:pPr>
        <w:pStyle w:val="PreparedbyAR"/>
        <w:bidi/>
        <w:rPr>
          <w:rtl/>
        </w:rPr>
      </w:pPr>
      <w:r>
        <w:rPr>
          <w:rFonts w:hint="cs"/>
          <w:rtl/>
        </w:rPr>
        <w:t>الذي اعتمده اللجنة</w:t>
      </w:r>
    </w:p>
    <w:p w:rsidR="00AC7C55" w:rsidRDefault="00AC7C55">
      <w:pPr>
        <w:rPr>
          <w:rFonts w:ascii="Arabic Typesetting" w:hAnsi="Arabic Typesetting" w:cs="Arabic Typesetting"/>
          <w:i/>
          <w:iCs/>
          <w:sz w:val="36"/>
          <w:szCs w:val="36"/>
          <w:rtl/>
        </w:rPr>
      </w:pPr>
      <w:r>
        <w:rPr>
          <w:rtl/>
        </w:rPr>
        <w:br w:type="page"/>
      </w:r>
    </w:p>
    <w:p w:rsidR="000902EC" w:rsidRPr="00F74D03" w:rsidRDefault="000902EC" w:rsidP="00321602">
      <w:pPr>
        <w:numPr>
          <w:ilvl w:val="0"/>
          <w:numId w:val="21"/>
        </w:numPr>
        <w:bidi/>
        <w:spacing w:after="240" w:line="360" w:lineRule="exact"/>
        <w:rPr>
          <w:rFonts w:ascii="Arabic Typesetting" w:hAnsi="Arabic Typesetting" w:cs="Arabic Typesetting"/>
          <w:sz w:val="36"/>
          <w:szCs w:val="36"/>
        </w:rPr>
      </w:pPr>
      <w:r w:rsidRPr="00F74D03">
        <w:rPr>
          <w:rFonts w:ascii="Arabic Typesetting" w:hAnsi="Arabic Typesetting" w:cs="Arabic Typesetting"/>
          <w:sz w:val="36"/>
          <w:szCs w:val="36"/>
          <w:rtl/>
          <w:lang w:bidi="ar-LB"/>
        </w:rPr>
        <w:lastRenderedPageBreak/>
        <w:t xml:space="preserve">عقدت اللجنة الدائمة المعنية بحق المؤلف والحقوق المجاورة (المشار إليها في ما يلي باللجنة الدائمة) </w:t>
      </w:r>
      <w:r w:rsidR="00321602">
        <w:rPr>
          <w:rFonts w:ascii="Arabic Typesetting" w:hAnsi="Arabic Typesetting" w:cs="Arabic Typesetting" w:hint="cs"/>
          <w:sz w:val="36"/>
          <w:szCs w:val="36"/>
          <w:rtl/>
          <w:lang w:bidi="ar-LB"/>
        </w:rPr>
        <w:t xml:space="preserve">دورة خاصة في </w:t>
      </w:r>
      <w:r w:rsidRPr="00F74D03">
        <w:rPr>
          <w:rFonts w:ascii="Arabic Typesetting" w:hAnsi="Arabic Typesetting" w:cs="Arabic Typesetting"/>
          <w:sz w:val="36"/>
          <w:szCs w:val="36"/>
          <w:rtl/>
          <w:lang w:bidi="ar-LB"/>
        </w:rPr>
        <w:t>جنيف، من 1</w:t>
      </w:r>
      <w:r>
        <w:rPr>
          <w:rFonts w:ascii="Arabic Typesetting" w:hAnsi="Arabic Typesetting" w:cs="Arabic Typesetting" w:hint="cs"/>
          <w:sz w:val="36"/>
          <w:szCs w:val="36"/>
          <w:rtl/>
          <w:lang w:bidi="ar-LB"/>
        </w:rPr>
        <w:t>8</w:t>
      </w:r>
      <w:r w:rsidRPr="00F74D03">
        <w:rPr>
          <w:rFonts w:ascii="Arabic Typesetting" w:hAnsi="Arabic Typesetting" w:cs="Arabic Typesetting"/>
          <w:sz w:val="36"/>
          <w:szCs w:val="36"/>
          <w:rtl/>
          <w:lang w:bidi="ar-LB"/>
        </w:rPr>
        <w:t xml:space="preserve"> إلى 2</w:t>
      </w:r>
      <w:r>
        <w:rPr>
          <w:rFonts w:ascii="Arabic Typesetting" w:hAnsi="Arabic Typesetting" w:cs="Arabic Typesetting" w:hint="cs"/>
          <w:sz w:val="36"/>
          <w:szCs w:val="36"/>
          <w:rtl/>
          <w:lang w:bidi="ar-LB"/>
        </w:rPr>
        <w:t>2</w:t>
      </w:r>
      <w:r w:rsidRPr="00F74D03">
        <w:rPr>
          <w:rFonts w:ascii="Arabic Typesetting" w:hAnsi="Arabic Typesetting" w:cs="Arabic Typesetting"/>
          <w:sz w:val="36"/>
          <w:szCs w:val="36"/>
          <w:rtl/>
          <w:lang w:bidi="ar-LB"/>
        </w:rPr>
        <w:t xml:space="preserve"> </w:t>
      </w:r>
      <w:r>
        <w:rPr>
          <w:rFonts w:ascii="Arabic Typesetting" w:hAnsi="Arabic Typesetting" w:cs="Arabic Typesetting" w:hint="cs"/>
          <w:sz w:val="36"/>
          <w:szCs w:val="36"/>
          <w:rtl/>
          <w:lang w:bidi="ar-LB"/>
        </w:rPr>
        <w:t>فبراير</w:t>
      </w:r>
      <w:r w:rsidRPr="00F74D03">
        <w:rPr>
          <w:rFonts w:ascii="Arabic Typesetting" w:hAnsi="Arabic Typesetting" w:cs="Arabic Typesetting"/>
          <w:sz w:val="36"/>
          <w:szCs w:val="36"/>
          <w:rtl/>
          <w:lang w:bidi="ar-LB"/>
        </w:rPr>
        <w:t xml:space="preserve"> 201</w:t>
      </w:r>
      <w:r>
        <w:rPr>
          <w:rFonts w:ascii="Arabic Typesetting" w:hAnsi="Arabic Typesetting" w:cs="Arabic Typesetting" w:hint="cs"/>
          <w:sz w:val="36"/>
          <w:szCs w:val="36"/>
          <w:rtl/>
          <w:lang w:bidi="ar-LB"/>
        </w:rPr>
        <w:t>3</w:t>
      </w:r>
      <w:r w:rsidR="00C24E12">
        <w:rPr>
          <w:rFonts w:ascii="Arabic Typesetting" w:hAnsi="Arabic Typesetting" w:cs="Arabic Typesetting"/>
          <w:sz w:val="36"/>
          <w:szCs w:val="36"/>
          <w:rtl/>
          <w:lang w:bidi="ar-LB"/>
        </w:rPr>
        <w:t>.</w:t>
      </w:r>
    </w:p>
    <w:p w:rsidR="000902EC" w:rsidRPr="00F74D03" w:rsidRDefault="000902EC" w:rsidP="00C24E12">
      <w:pPr>
        <w:numPr>
          <w:ilvl w:val="0"/>
          <w:numId w:val="21"/>
        </w:numPr>
        <w:bidi/>
        <w:spacing w:after="240" w:line="360" w:lineRule="exact"/>
        <w:rPr>
          <w:rFonts w:ascii="Arabic Typesetting" w:hAnsi="Arabic Typesetting" w:cs="Arabic Typesetting"/>
          <w:sz w:val="36"/>
          <w:szCs w:val="36"/>
        </w:rPr>
      </w:pPr>
      <w:r w:rsidRPr="00F74D03">
        <w:rPr>
          <w:rFonts w:ascii="Arabic Typesetting" w:hAnsi="Arabic Typesetting" w:cs="Arabic Typesetting"/>
          <w:sz w:val="36"/>
          <w:szCs w:val="36"/>
          <w:rtl/>
          <w:lang w:bidi="ar-LB"/>
        </w:rPr>
        <w:t>وحضر الاجتماع ممثلون عن الدول الأعضاء في المنظم</w:t>
      </w:r>
      <w:r w:rsidR="00C24E12">
        <w:rPr>
          <w:rFonts w:ascii="Arabic Typesetting" w:hAnsi="Arabic Typesetting" w:cs="Arabic Typesetting"/>
          <w:sz w:val="36"/>
          <w:szCs w:val="36"/>
          <w:rtl/>
          <w:lang w:bidi="ar-LB"/>
        </w:rPr>
        <w:t>ة العالمية للملكية الفكرية و</w:t>
      </w:r>
      <w:r w:rsidRPr="00F74D03">
        <w:rPr>
          <w:rFonts w:ascii="Arabic Typesetting" w:hAnsi="Arabic Typesetting" w:cs="Arabic Typesetting"/>
          <w:sz w:val="36"/>
          <w:szCs w:val="36"/>
          <w:rtl/>
          <w:lang w:bidi="ar-LB"/>
        </w:rPr>
        <w:t xml:space="preserve">اتحاد برن بشأن حماية المصنفات الأدبية والفنية، وهي: </w:t>
      </w:r>
      <w:r>
        <w:rPr>
          <w:rFonts w:ascii="Arabic Typesetting" w:hAnsi="Arabic Typesetting" w:cs="Arabic Typesetting" w:hint="cs"/>
          <w:sz w:val="36"/>
          <w:szCs w:val="36"/>
          <w:rtl/>
          <w:lang w:bidi="ar-LB"/>
        </w:rPr>
        <w:t>أفغانستان وألبانيا و</w:t>
      </w:r>
      <w:r w:rsidRPr="00F74D03">
        <w:rPr>
          <w:rFonts w:ascii="Arabic Typesetting" w:hAnsi="Arabic Typesetting" w:cs="Arabic Typesetting"/>
          <w:sz w:val="36"/>
          <w:szCs w:val="36"/>
          <w:rtl/>
          <w:lang w:bidi="ar-LB"/>
        </w:rPr>
        <w:t xml:space="preserve">الجزائر </w:t>
      </w:r>
      <w:r>
        <w:rPr>
          <w:rFonts w:ascii="Arabic Typesetting" w:hAnsi="Arabic Typesetting" w:cs="Arabic Typesetting" w:hint="cs"/>
          <w:sz w:val="36"/>
          <w:szCs w:val="36"/>
          <w:rtl/>
          <w:lang w:bidi="ar-LB"/>
        </w:rPr>
        <w:t xml:space="preserve">وأندورا </w:t>
      </w:r>
      <w:r w:rsidRPr="00F74D03">
        <w:rPr>
          <w:rFonts w:ascii="Arabic Typesetting" w:hAnsi="Arabic Typesetting" w:cs="Arabic Typesetting"/>
          <w:sz w:val="36"/>
          <w:szCs w:val="36"/>
          <w:rtl/>
          <w:lang w:bidi="ar-LB"/>
        </w:rPr>
        <w:t>والأرجنتين وأستراليا والنمسا</w:t>
      </w:r>
      <w:r w:rsidRPr="00F74D03">
        <w:rPr>
          <w:rFonts w:ascii="Arabic Typesetting" w:hAnsi="Arabic Typesetting" w:cs="Arabic Typesetting"/>
          <w:sz w:val="36"/>
          <w:szCs w:val="36"/>
          <w:lang w:bidi="ar-LB"/>
        </w:rPr>
        <w:t xml:space="preserve"> </w:t>
      </w:r>
      <w:r>
        <w:rPr>
          <w:rFonts w:ascii="Arabic Typesetting" w:hAnsi="Arabic Typesetting" w:cs="Arabic Typesetting" w:hint="cs"/>
          <w:sz w:val="36"/>
          <w:szCs w:val="36"/>
          <w:rtl/>
          <w:lang w:bidi="ar-LB"/>
        </w:rPr>
        <w:t xml:space="preserve">وأذربيجان وبنغلادش وبيلاروس </w:t>
      </w:r>
      <w:r w:rsidRPr="00F74D03">
        <w:rPr>
          <w:rFonts w:ascii="Arabic Typesetting" w:hAnsi="Arabic Typesetting" w:cs="Arabic Typesetting"/>
          <w:sz w:val="36"/>
          <w:szCs w:val="36"/>
          <w:rtl/>
          <w:lang w:bidi="ar-LB"/>
        </w:rPr>
        <w:t>وبلجيكا</w:t>
      </w:r>
      <w:r>
        <w:rPr>
          <w:rFonts w:ascii="Arabic Typesetting" w:hAnsi="Arabic Typesetting" w:cs="Arabic Typesetting" w:hint="cs"/>
          <w:sz w:val="36"/>
          <w:szCs w:val="36"/>
          <w:rtl/>
          <w:lang w:bidi="ar-LB"/>
        </w:rPr>
        <w:t xml:space="preserve"> وبنن</w:t>
      </w:r>
      <w:r w:rsidRPr="00F74D03">
        <w:rPr>
          <w:rFonts w:ascii="Arabic Typesetting" w:hAnsi="Arabic Typesetting" w:cs="Arabic Typesetting"/>
          <w:sz w:val="36"/>
          <w:szCs w:val="36"/>
          <w:rtl/>
          <w:lang w:bidi="ar-LB"/>
        </w:rPr>
        <w:t xml:space="preserve"> والبوسنة والهرسك والبرازيل وكندا وشيلي والصين وكولومبيا وكوستاريكا </w:t>
      </w:r>
      <w:r>
        <w:rPr>
          <w:rFonts w:ascii="Arabic Typesetting" w:hAnsi="Arabic Typesetting" w:cs="Arabic Typesetting" w:hint="cs"/>
          <w:sz w:val="36"/>
          <w:szCs w:val="36"/>
          <w:rtl/>
          <w:lang w:bidi="ar-LB"/>
        </w:rPr>
        <w:t xml:space="preserve">وكوبا </w:t>
      </w:r>
      <w:r w:rsidRPr="00F74D03">
        <w:rPr>
          <w:rFonts w:ascii="Arabic Typesetting" w:hAnsi="Arabic Typesetting" w:cs="Arabic Typesetting"/>
          <w:sz w:val="36"/>
          <w:szCs w:val="36"/>
          <w:rtl/>
          <w:lang w:bidi="ar-LB"/>
        </w:rPr>
        <w:t xml:space="preserve">وقبرص والجمهورية التشيكية وجمهورية كوريا </w:t>
      </w:r>
      <w:r w:rsidR="00C24E12">
        <w:rPr>
          <w:rFonts w:ascii="Arabic Typesetting" w:hAnsi="Arabic Typesetting" w:cs="Arabic Typesetting" w:hint="cs"/>
          <w:sz w:val="36"/>
          <w:szCs w:val="36"/>
          <w:rtl/>
          <w:lang w:bidi="ar-LB"/>
        </w:rPr>
        <w:t xml:space="preserve">الشعبية </w:t>
      </w:r>
      <w:r w:rsidRPr="00F74D03">
        <w:rPr>
          <w:rFonts w:ascii="Arabic Typesetting" w:hAnsi="Arabic Typesetting" w:cs="Arabic Typesetting"/>
          <w:sz w:val="36"/>
          <w:szCs w:val="36"/>
          <w:rtl/>
          <w:lang w:bidi="ar-LB"/>
        </w:rPr>
        <w:t xml:space="preserve">الديمقراطية </w:t>
      </w:r>
      <w:r>
        <w:rPr>
          <w:rFonts w:ascii="Arabic Typesetting" w:hAnsi="Arabic Typesetting" w:cs="Arabic Typesetting" w:hint="cs"/>
          <w:sz w:val="36"/>
          <w:szCs w:val="36"/>
          <w:rtl/>
          <w:lang w:bidi="ar-LB"/>
        </w:rPr>
        <w:t xml:space="preserve">وجمهورية الكونغو الديمقراطية </w:t>
      </w:r>
      <w:r w:rsidRPr="00F74D03">
        <w:rPr>
          <w:rFonts w:ascii="Arabic Typesetting" w:hAnsi="Arabic Typesetting" w:cs="Arabic Typesetting"/>
          <w:sz w:val="36"/>
          <w:szCs w:val="36"/>
          <w:rtl/>
          <w:lang w:bidi="ar-LB"/>
        </w:rPr>
        <w:t xml:space="preserve">والدانمرك والجمهورية </w:t>
      </w:r>
      <w:proofErr w:type="spellStart"/>
      <w:r w:rsidRPr="00F74D03">
        <w:rPr>
          <w:rFonts w:ascii="Arabic Typesetting" w:hAnsi="Arabic Typesetting" w:cs="Arabic Typesetting"/>
          <w:sz w:val="36"/>
          <w:szCs w:val="36"/>
          <w:rtl/>
          <w:lang w:bidi="ar-LB"/>
        </w:rPr>
        <w:t>الدومينيكية</w:t>
      </w:r>
      <w:proofErr w:type="spellEnd"/>
      <w:r w:rsidRPr="00F74D03">
        <w:rPr>
          <w:rFonts w:ascii="Arabic Typesetting" w:hAnsi="Arabic Typesetting" w:cs="Arabic Typesetting"/>
          <w:sz w:val="36"/>
          <w:szCs w:val="36"/>
          <w:rtl/>
          <w:lang w:bidi="ar-LB"/>
        </w:rPr>
        <w:t xml:space="preserve"> وإكوادور </w:t>
      </w:r>
      <w:r>
        <w:rPr>
          <w:rFonts w:ascii="Arabic Typesetting" w:hAnsi="Arabic Typesetting" w:cs="Arabic Typesetting" w:hint="cs"/>
          <w:sz w:val="36"/>
          <w:szCs w:val="36"/>
          <w:rtl/>
          <w:lang w:bidi="ar-LB"/>
        </w:rPr>
        <w:t xml:space="preserve">ومصر </w:t>
      </w:r>
      <w:r w:rsidRPr="00F74D03">
        <w:rPr>
          <w:rFonts w:ascii="Arabic Typesetting" w:hAnsi="Arabic Typesetting" w:cs="Arabic Typesetting"/>
          <w:sz w:val="36"/>
          <w:szCs w:val="36"/>
          <w:rtl/>
          <w:lang w:bidi="ar-LB"/>
        </w:rPr>
        <w:t xml:space="preserve">والسلفادور </w:t>
      </w:r>
      <w:r>
        <w:rPr>
          <w:rFonts w:ascii="Arabic Typesetting" w:hAnsi="Arabic Typesetting" w:cs="Arabic Typesetting" w:hint="cs"/>
          <w:sz w:val="36"/>
          <w:szCs w:val="36"/>
          <w:rtl/>
          <w:lang w:bidi="ar-LB"/>
        </w:rPr>
        <w:t xml:space="preserve">وإثيوبيا </w:t>
      </w:r>
      <w:r w:rsidRPr="00F74D03">
        <w:rPr>
          <w:rFonts w:ascii="Arabic Typesetting" w:hAnsi="Arabic Typesetting" w:cs="Arabic Typesetting"/>
          <w:sz w:val="36"/>
          <w:szCs w:val="36"/>
          <w:rtl/>
          <w:lang w:bidi="ar-LB"/>
        </w:rPr>
        <w:t xml:space="preserve">وفنلندا وفرنسا وألمانيا واليونان وغينيا </w:t>
      </w:r>
      <w:r>
        <w:rPr>
          <w:rFonts w:ascii="Arabic Typesetting" w:hAnsi="Arabic Typesetting" w:cs="Arabic Typesetting" w:hint="cs"/>
          <w:sz w:val="36"/>
          <w:szCs w:val="36"/>
          <w:rtl/>
          <w:lang w:bidi="ar-LB"/>
        </w:rPr>
        <w:t xml:space="preserve">وهايتي </w:t>
      </w:r>
      <w:r w:rsidRPr="00F74D03">
        <w:rPr>
          <w:rFonts w:ascii="Arabic Typesetting" w:hAnsi="Arabic Typesetting" w:cs="Arabic Typesetting"/>
          <w:sz w:val="36"/>
          <w:szCs w:val="36"/>
          <w:rtl/>
          <w:lang w:bidi="ar-LB"/>
        </w:rPr>
        <w:t>والكرسي الرسولي وهنغاريا والهند وإندونيسيا وإيران (جمهورية - الإسلامية)</w:t>
      </w:r>
      <w:r>
        <w:rPr>
          <w:rFonts w:ascii="Arabic Typesetting" w:hAnsi="Arabic Typesetting" w:cs="Arabic Typesetting" w:hint="cs"/>
          <w:sz w:val="36"/>
          <w:szCs w:val="36"/>
          <w:rtl/>
          <w:lang w:bidi="ar-LB"/>
        </w:rPr>
        <w:t xml:space="preserve"> </w:t>
      </w:r>
      <w:r w:rsidR="00C24E12">
        <w:rPr>
          <w:rFonts w:ascii="Arabic Typesetting" w:hAnsi="Arabic Typesetting" w:cs="Arabic Typesetting"/>
          <w:sz w:val="36"/>
          <w:szCs w:val="36"/>
          <w:rtl/>
          <w:lang w:bidi="ar-LB"/>
        </w:rPr>
        <w:t>و</w:t>
      </w:r>
      <w:r w:rsidR="00C24E12">
        <w:rPr>
          <w:rFonts w:ascii="Arabic Typesetting" w:hAnsi="Arabic Typesetting" w:cs="Arabic Typesetting" w:hint="cs"/>
          <w:sz w:val="36"/>
          <w:szCs w:val="36"/>
          <w:rtl/>
          <w:lang w:bidi="ar-LB"/>
        </w:rPr>
        <w:t>إ</w:t>
      </w:r>
      <w:r w:rsidR="00C24E12">
        <w:rPr>
          <w:rFonts w:ascii="Arabic Typesetting" w:hAnsi="Arabic Typesetting" w:cs="Arabic Typesetting"/>
          <w:sz w:val="36"/>
          <w:szCs w:val="36"/>
          <w:rtl/>
          <w:lang w:bidi="ar-LB"/>
        </w:rPr>
        <w:t>يرلندا و</w:t>
      </w:r>
      <w:r w:rsidR="00C24E12">
        <w:rPr>
          <w:rFonts w:ascii="Arabic Typesetting" w:hAnsi="Arabic Typesetting" w:cs="Arabic Typesetting" w:hint="cs"/>
          <w:sz w:val="36"/>
          <w:szCs w:val="36"/>
          <w:rtl/>
          <w:lang w:bidi="ar-LB"/>
        </w:rPr>
        <w:t>إ</w:t>
      </w:r>
      <w:r w:rsidRPr="00F74D03">
        <w:rPr>
          <w:rFonts w:ascii="Arabic Typesetting" w:hAnsi="Arabic Typesetting" w:cs="Arabic Typesetting"/>
          <w:sz w:val="36"/>
          <w:szCs w:val="36"/>
          <w:rtl/>
          <w:lang w:bidi="ar-LB"/>
        </w:rPr>
        <w:t xml:space="preserve">يطاليا واليابان والأردن </w:t>
      </w:r>
      <w:r>
        <w:rPr>
          <w:rFonts w:ascii="Arabic Typesetting" w:hAnsi="Arabic Typesetting" w:cs="Arabic Typesetting" w:hint="cs"/>
          <w:sz w:val="36"/>
          <w:szCs w:val="36"/>
          <w:rtl/>
          <w:lang w:bidi="ar-LB"/>
        </w:rPr>
        <w:t xml:space="preserve">وكازاخستان </w:t>
      </w:r>
      <w:r w:rsidRPr="00F74D03">
        <w:rPr>
          <w:rFonts w:ascii="Arabic Typesetting" w:hAnsi="Arabic Typesetting" w:cs="Arabic Typesetting"/>
          <w:sz w:val="36"/>
          <w:szCs w:val="36"/>
          <w:rtl/>
          <w:lang w:bidi="ar-LB"/>
        </w:rPr>
        <w:t xml:space="preserve">وكينيا والكويت </w:t>
      </w:r>
      <w:r>
        <w:rPr>
          <w:rFonts w:ascii="Arabic Typesetting" w:hAnsi="Arabic Typesetting" w:cs="Arabic Typesetting" w:hint="cs"/>
          <w:sz w:val="36"/>
          <w:szCs w:val="36"/>
          <w:rtl/>
          <w:lang w:bidi="ar-LB"/>
        </w:rPr>
        <w:t xml:space="preserve">ولبنان وليبيا </w:t>
      </w:r>
      <w:r w:rsidRPr="00F74D03">
        <w:rPr>
          <w:rFonts w:ascii="Arabic Typesetting" w:hAnsi="Arabic Typesetting" w:cs="Arabic Typesetting"/>
          <w:sz w:val="36"/>
          <w:szCs w:val="36"/>
          <w:rtl/>
          <w:lang w:bidi="ar-LB"/>
        </w:rPr>
        <w:t xml:space="preserve">وليتوانيا </w:t>
      </w:r>
      <w:r>
        <w:rPr>
          <w:rFonts w:ascii="Arabic Typesetting" w:hAnsi="Arabic Typesetting" w:cs="Arabic Typesetting" w:hint="cs"/>
          <w:sz w:val="36"/>
          <w:szCs w:val="36"/>
          <w:rtl/>
          <w:lang w:bidi="ar-LB"/>
        </w:rPr>
        <w:t xml:space="preserve">ومدغشقر </w:t>
      </w:r>
      <w:r w:rsidRPr="00F74D03">
        <w:rPr>
          <w:rFonts w:ascii="Arabic Typesetting" w:hAnsi="Arabic Typesetting" w:cs="Arabic Typesetting"/>
          <w:sz w:val="36"/>
          <w:szCs w:val="36"/>
          <w:rtl/>
          <w:lang w:bidi="ar-LB"/>
        </w:rPr>
        <w:t xml:space="preserve">وماليزيا </w:t>
      </w:r>
      <w:r>
        <w:rPr>
          <w:rFonts w:ascii="Arabic Typesetting" w:hAnsi="Arabic Typesetting" w:cs="Arabic Typesetting" w:hint="cs"/>
          <w:sz w:val="36"/>
          <w:szCs w:val="36"/>
          <w:rtl/>
          <w:lang w:bidi="ar-LB"/>
        </w:rPr>
        <w:t xml:space="preserve">ومالي وموريتانيا </w:t>
      </w:r>
      <w:r w:rsidRPr="00F74D03">
        <w:rPr>
          <w:rFonts w:ascii="Arabic Typesetting" w:hAnsi="Arabic Typesetting" w:cs="Arabic Typesetting"/>
          <w:sz w:val="36"/>
          <w:szCs w:val="36"/>
          <w:rtl/>
          <w:lang w:bidi="ar-LB"/>
        </w:rPr>
        <w:t xml:space="preserve">والمكسيك وموناكو والمغرب وميانمار </w:t>
      </w:r>
      <w:r>
        <w:rPr>
          <w:rFonts w:ascii="Arabic Typesetting" w:hAnsi="Arabic Typesetting" w:cs="Arabic Typesetting" w:hint="cs"/>
          <w:sz w:val="36"/>
          <w:szCs w:val="36"/>
          <w:rtl/>
          <w:lang w:bidi="ar-LB"/>
        </w:rPr>
        <w:t xml:space="preserve">وهولندا </w:t>
      </w:r>
      <w:r w:rsidRPr="00F74D03">
        <w:rPr>
          <w:rFonts w:ascii="Arabic Typesetting" w:hAnsi="Arabic Typesetting" w:cs="Arabic Typesetting"/>
          <w:sz w:val="36"/>
          <w:szCs w:val="36"/>
          <w:rtl/>
          <w:lang w:bidi="ar-LB"/>
        </w:rPr>
        <w:t xml:space="preserve">ونيجيريا وعمان </w:t>
      </w:r>
      <w:r>
        <w:rPr>
          <w:rFonts w:ascii="Arabic Typesetting" w:hAnsi="Arabic Typesetting" w:cs="Arabic Typesetting" w:hint="cs"/>
          <w:sz w:val="36"/>
          <w:szCs w:val="36"/>
          <w:rtl/>
          <w:lang w:bidi="ar-LB"/>
        </w:rPr>
        <w:t xml:space="preserve">وباكستان وبنما </w:t>
      </w:r>
      <w:r w:rsidRPr="00F74D03">
        <w:rPr>
          <w:rFonts w:ascii="Arabic Typesetting" w:hAnsi="Arabic Typesetting" w:cs="Arabic Typesetting"/>
          <w:sz w:val="36"/>
          <w:szCs w:val="36"/>
          <w:rtl/>
          <w:lang w:bidi="ar-LB"/>
        </w:rPr>
        <w:t xml:space="preserve">وباراغواي وبيرو والفلبين وبولندا والبرتغال وجمهورية كوريا والاتحاد الروسي والسنغال وصربيا وسنغافورة </w:t>
      </w:r>
      <w:r>
        <w:rPr>
          <w:rFonts w:ascii="Arabic Typesetting" w:hAnsi="Arabic Typesetting" w:cs="Arabic Typesetting" w:hint="cs"/>
          <w:sz w:val="36"/>
          <w:szCs w:val="36"/>
          <w:rtl/>
          <w:lang w:bidi="ar-LB"/>
        </w:rPr>
        <w:t xml:space="preserve">وسلوفاكيا </w:t>
      </w:r>
      <w:r w:rsidR="00C24E12">
        <w:rPr>
          <w:rFonts w:ascii="Arabic Typesetting" w:hAnsi="Arabic Typesetting" w:cs="Arabic Typesetting"/>
          <w:sz w:val="36"/>
          <w:szCs w:val="36"/>
          <w:rtl/>
          <w:lang w:bidi="ar-LB"/>
        </w:rPr>
        <w:t>وسلوفينيا وجنوب أفريقيا و</w:t>
      </w:r>
      <w:r w:rsidR="00C24E12">
        <w:rPr>
          <w:rFonts w:ascii="Arabic Typesetting" w:hAnsi="Arabic Typesetting" w:cs="Arabic Typesetting" w:hint="cs"/>
          <w:sz w:val="36"/>
          <w:szCs w:val="36"/>
          <w:rtl/>
          <w:lang w:bidi="ar-LB"/>
        </w:rPr>
        <w:t>إ</w:t>
      </w:r>
      <w:r w:rsidRPr="00F74D03">
        <w:rPr>
          <w:rFonts w:ascii="Arabic Typesetting" w:hAnsi="Arabic Typesetting" w:cs="Arabic Typesetting"/>
          <w:sz w:val="36"/>
          <w:szCs w:val="36"/>
          <w:rtl/>
          <w:lang w:bidi="ar-LB"/>
        </w:rPr>
        <w:t xml:space="preserve">سبانيا </w:t>
      </w:r>
      <w:r>
        <w:rPr>
          <w:rFonts w:ascii="Arabic Typesetting" w:hAnsi="Arabic Typesetting" w:cs="Arabic Typesetting" w:hint="cs"/>
          <w:sz w:val="36"/>
          <w:szCs w:val="36"/>
          <w:rtl/>
          <w:lang w:bidi="ar-LB"/>
        </w:rPr>
        <w:t xml:space="preserve">وسري </w:t>
      </w:r>
      <w:proofErr w:type="spellStart"/>
      <w:r>
        <w:rPr>
          <w:rFonts w:ascii="Arabic Typesetting" w:hAnsi="Arabic Typesetting" w:cs="Arabic Typesetting" w:hint="cs"/>
          <w:sz w:val="36"/>
          <w:szCs w:val="36"/>
          <w:rtl/>
          <w:lang w:bidi="ar-LB"/>
        </w:rPr>
        <w:t>لانكا</w:t>
      </w:r>
      <w:proofErr w:type="spellEnd"/>
      <w:r>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rtl/>
          <w:lang w:bidi="ar-LB"/>
        </w:rPr>
        <w:t xml:space="preserve">والسودان والسويد وسويسرا </w:t>
      </w:r>
      <w:r>
        <w:rPr>
          <w:rFonts w:ascii="Arabic Typesetting" w:hAnsi="Arabic Typesetting" w:cs="Arabic Typesetting" w:hint="cs"/>
          <w:sz w:val="36"/>
          <w:szCs w:val="36"/>
          <w:rtl/>
          <w:lang w:bidi="ar-LB"/>
        </w:rPr>
        <w:t>وتوغو</w:t>
      </w:r>
      <w:r w:rsidRPr="00F74D03">
        <w:rPr>
          <w:rFonts w:ascii="Arabic Typesetting" w:hAnsi="Arabic Typesetting" w:cs="Arabic Typesetting"/>
          <w:sz w:val="36"/>
          <w:szCs w:val="36"/>
          <w:rtl/>
          <w:lang w:bidi="ar-LB"/>
        </w:rPr>
        <w:t xml:space="preserve"> وترينيداد وتوباغو وتونس وتركيا والولايات المتحدة الأمريكية وفنزويلا (جمهورية - </w:t>
      </w:r>
      <w:proofErr w:type="spellStart"/>
      <w:r w:rsidRPr="00F74D03">
        <w:rPr>
          <w:rFonts w:ascii="Arabic Typesetting" w:hAnsi="Arabic Typesetting" w:cs="Arabic Typesetting"/>
          <w:sz w:val="36"/>
          <w:szCs w:val="36"/>
          <w:rtl/>
          <w:lang w:bidi="ar-LB"/>
        </w:rPr>
        <w:t>البوليفارية</w:t>
      </w:r>
      <w:proofErr w:type="spellEnd"/>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w:t>
      </w:r>
      <w:proofErr w:type="spellStart"/>
      <w:r>
        <w:rPr>
          <w:rFonts w:ascii="Arabic Typesetting" w:hAnsi="Arabic Typesetting" w:cs="Arabic Typesetting" w:hint="cs"/>
          <w:sz w:val="36"/>
          <w:szCs w:val="36"/>
          <w:rtl/>
          <w:lang w:bidi="ar-LB"/>
        </w:rPr>
        <w:t>وفييت</w:t>
      </w:r>
      <w:proofErr w:type="spellEnd"/>
      <w:r>
        <w:rPr>
          <w:rFonts w:ascii="Arabic Typesetting" w:hAnsi="Arabic Typesetting" w:cs="Arabic Typesetting" w:hint="cs"/>
          <w:sz w:val="36"/>
          <w:szCs w:val="36"/>
          <w:rtl/>
          <w:lang w:bidi="ar-LB"/>
        </w:rPr>
        <w:t xml:space="preserve"> نام واليمن</w:t>
      </w:r>
      <w:r w:rsidRPr="00F74D03">
        <w:rPr>
          <w:rFonts w:ascii="Arabic Typesetting" w:hAnsi="Arabic Typesetting" w:cs="Arabic Typesetting"/>
          <w:sz w:val="36"/>
          <w:szCs w:val="36"/>
          <w:rtl/>
          <w:lang w:bidi="ar-LB"/>
        </w:rPr>
        <w:t xml:space="preserve"> وزمبابوي (</w:t>
      </w:r>
      <w:r>
        <w:rPr>
          <w:rFonts w:ascii="Arabic Typesetting" w:hAnsi="Arabic Typesetting" w:cs="Arabic Typesetting" w:hint="cs"/>
          <w:sz w:val="36"/>
          <w:szCs w:val="36"/>
          <w:rtl/>
          <w:lang w:bidi="ar-LB"/>
        </w:rPr>
        <w:t>92</w:t>
      </w:r>
      <w:r w:rsidR="00C24E12">
        <w:rPr>
          <w:rFonts w:ascii="Arabic Typesetting" w:hAnsi="Arabic Typesetting" w:cs="Arabic Typesetting"/>
          <w:sz w:val="36"/>
          <w:szCs w:val="36"/>
          <w:rtl/>
          <w:lang w:bidi="ar-LB"/>
        </w:rPr>
        <w:t>).</w:t>
      </w:r>
    </w:p>
    <w:p w:rsidR="000902EC" w:rsidRPr="00F74D03" w:rsidRDefault="000902EC" w:rsidP="000902EC">
      <w:pPr>
        <w:keepNext/>
        <w:numPr>
          <w:ilvl w:val="0"/>
          <w:numId w:val="21"/>
        </w:numPr>
        <w:tabs>
          <w:tab w:val="clear" w:pos="567"/>
        </w:tabs>
        <w:bidi/>
        <w:spacing w:after="240" w:line="360" w:lineRule="exact"/>
        <w:rPr>
          <w:rFonts w:ascii="Arabic Typesetting" w:hAnsi="Arabic Typesetting" w:cs="Arabic Typesetting"/>
          <w:sz w:val="36"/>
          <w:szCs w:val="36"/>
        </w:rPr>
      </w:pPr>
      <w:r w:rsidRPr="00F74D03">
        <w:rPr>
          <w:rFonts w:ascii="Arabic Typesetting" w:hAnsi="Arabic Typesetting" w:cs="Arabic Typesetting"/>
          <w:sz w:val="36"/>
          <w:szCs w:val="36"/>
          <w:rtl/>
          <w:lang w:bidi="ar-LB"/>
        </w:rPr>
        <w:t>وشارك الاتحاد</w:t>
      </w:r>
      <w:r w:rsidR="00C24E12">
        <w:rPr>
          <w:rFonts w:ascii="Arabic Typesetting" w:hAnsi="Arabic Typesetting" w:cs="Arabic Typesetting"/>
          <w:sz w:val="36"/>
          <w:szCs w:val="36"/>
          <w:rtl/>
          <w:lang w:bidi="ar-LB"/>
        </w:rPr>
        <w:t xml:space="preserve"> الأوروبي في الاجتماع بصفة عضو.</w:t>
      </w:r>
    </w:p>
    <w:p w:rsidR="000902EC" w:rsidRPr="00F74D03" w:rsidRDefault="000902EC" w:rsidP="000902EC">
      <w:pPr>
        <w:numPr>
          <w:ilvl w:val="0"/>
          <w:numId w:val="21"/>
        </w:numPr>
        <w:bidi/>
        <w:spacing w:after="240" w:line="360" w:lineRule="exact"/>
        <w:rPr>
          <w:rFonts w:ascii="Arabic Typesetting" w:hAnsi="Arabic Typesetting" w:cs="Arabic Typesetting"/>
          <w:sz w:val="36"/>
          <w:szCs w:val="36"/>
        </w:rPr>
      </w:pPr>
      <w:r w:rsidRPr="00F74D03">
        <w:rPr>
          <w:rFonts w:ascii="Arabic Typesetting" w:hAnsi="Arabic Typesetting" w:cs="Arabic Typesetting"/>
          <w:sz w:val="36"/>
          <w:szCs w:val="36"/>
          <w:rtl/>
          <w:lang w:bidi="ar-LB"/>
        </w:rPr>
        <w:t>وشاركت المنظمات الحكومية التالية في الاجتماع بصفة مراقب: الاتحاد الأفريقي (</w:t>
      </w:r>
      <w:r w:rsidRPr="00F74D03">
        <w:rPr>
          <w:rFonts w:ascii="Arabic Typesetting" w:hAnsi="Arabic Typesetting" w:cs="Arabic Typesetting"/>
          <w:sz w:val="36"/>
          <w:szCs w:val="36"/>
          <w:lang w:bidi="ar-LB"/>
        </w:rPr>
        <w:t>AU</w:t>
      </w:r>
      <w:r w:rsidRPr="00F74D03">
        <w:rPr>
          <w:rFonts w:ascii="Arabic Typesetting" w:hAnsi="Arabic Typesetting" w:cs="Arabic Typesetting"/>
          <w:sz w:val="36"/>
          <w:szCs w:val="36"/>
          <w:rtl/>
          <w:lang w:bidi="ar-LB"/>
        </w:rPr>
        <w:t>) ومنظمة العمل الدولية</w:t>
      </w:r>
      <w:r>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rtl/>
          <w:lang w:bidi="ar-LB"/>
        </w:rPr>
        <w:t>(</w:t>
      </w:r>
      <w:r w:rsidRPr="00F74D03">
        <w:rPr>
          <w:rFonts w:ascii="Arabic Typesetting" w:hAnsi="Arabic Typesetting" w:cs="Arabic Typesetting"/>
          <w:sz w:val="36"/>
          <w:szCs w:val="36"/>
          <w:lang w:bidi="ar-LB"/>
        </w:rPr>
        <w:t>ILO</w:t>
      </w:r>
      <w:r w:rsidRPr="00F74D03">
        <w:rPr>
          <w:rFonts w:ascii="Arabic Typesetting" w:hAnsi="Arabic Typesetting" w:cs="Arabic Typesetting"/>
          <w:sz w:val="36"/>
          <w:szCs w:val="36"/>
          <w:rtl/>
          <w:lang w:bidi="ar-LB"/>
        </w:rPr>
        <w:t>)</w:t>
      </w:r>
      <w:r w:rsidRPr="00F74D03">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w:t>
      </w:r>
      <w:r w:rsidRPr="00B83C57">
        <w:rPr>
          <w:rFonts w:ascii="Arabic Typesetting" w:hAnsi="Arabic Typesetting" w:cs="Arabic Typesetting"/>
          <w:sz w:val="36"/>
          <w:szCs w:val="36"/>
          <w:rtl/>
        </w:rPr>
        <w:t>منظمة المؤتمر الإسلامي (</w:t>
      </w:r>
      <w:r w:rsidRPr="00B83C57">
        <w:rPr>
          <w:rFonts w:ascii="Arabic Typesetting" w:hAnsi="Arabic Typesetting" w:cs="Arabic Typesetting"/>
          <w:sz w:val="36"/>
          <w:szCs w:val="36"/>
        </w:rPr>
        <w:t>OIC</w:t>
      </w:r>
      <w:r w:rsidRPr="00B83C57">
        <w:rPr>
          <w:rFonts w:ascii="Arabic Typesetting" w:hAnsi="Arabic Typesetting" w:cs="Arabic Typesetting"/>
          <w:sz w:val="36"/>
          <w:szCs w:val="36"/>
          <w:rtl/>
        </w:rPr>
        <w:t xml:space="preserve">) </w:t>
      </w:r>
      <w:r w:rsidRPr="00F74D03">
        <w:rPr>
          <w:rFonts w:ascii="Arabic Typesetting" w:hAnsi="Arabic Typesetting" w:cs="Arabic Typesetting"/>
          <w:sz w:val="36"/>
          <w:szCs w:val="36"/>
          <w:rtl/>
          <w:lang w:bidi="ar-LB"/>
        </w:rPr>
        <w:t>ومركز الجنوب ومنظمة التجارة العالمية</w:t>
      </w:r>
      <w:r w:rsidR="00C24E12">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lang w:bidi="ar-LB"/>
        </w:rPr>
        <w:t>WTO)</w:t>
      </w:r>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w:t>
      </w:r>
      <w:r w:rsidR="00C24E12">
        <w:rPr>
          <w:rFonts w:ascii="Arabic Typesetting" w:hAnsi="Arabic Typesetting" w:cs="Arabic Typesetting"/>
          <w:sz w:val="36"/>
          <w:szCs w:val="36"/>
          <w:rtl/>
          <w:lang w:bidi="ar-LB"/>
        </w:rPr>
        <w:t>(5).</w:t>
      </w:r>
    </w:p>
    <w:p w:rsidR="000902EC" w:rsidRDefault="000902EC" w:rsidP="004E06EF">
      <w:pPr>
        <w:numPr>
          <w:ilvl w:val="0"/>
          <w:numId w:val="21"/>
        </w:numPr>
        <w:bidi/>
        <w:spacing w:after="240" w:line="360" w:lineRule="exact"/>
        <w:rPr>
          <w:rFonts w:ascii="Arabic Typesetting" w:hAnsi="Arabic Typesetting" w:cs="Arabic Typesetting"/>
          <w:sz w:val="36"/>
          <w:szCs w:val="36"/>
        </w:rPr>
      </w:pPr>
      <w:r w:rsidRPr="00F74D03">
        <w:rPr>
          <w:rFonts w:ascii="Arabic Typesetting" w:hAnsi="Arabic Typesetting" w:cs="Arabic Typesetting"/>
          <w:sz w:val="36"/>
          <w:szCs w:val="36"/>
          <w:rtl/>
          <w:lang w:bidi="ar-LB"/>
        </w:rPr>
        <w:t xml:space="preserve">وشاركت المنظمات </w:t>
      </w:r>
      <w:r>
        <w:rPr>
          <w:rFonts w:ascii="Arabic Typesetting" w:hAnsi="Arabic Typesetting" w:cs="Arabic Typesetting" w:hint="cs"/>
          <w:sz w:val="36"/>
          <w:szCs w:val="36"/>
          <w:rtl/>
          <w:lang w:bidi="ar-LB"/>
        </w:rPr>
        <w:t xml:space="preserve">غير </w:t>
      </w:r>
      <w:r w:rsidRPr="00F74D03">
        <w:rPr>
          <w:rFonts w:ascii="Arabic Typesetting" w:hAnsi="Arabic Typesetting" w:cs="Arabic Typesetting"/>
          <w:sz w:val="36"/>
          <w:szCs w:val="36"/>
          <w:rtl/>
          <w:lang w:bidi="ar-LB"/>
        </w:rPr>
        <w:t>الحكومية التالية في الاجتماع بصفة مراقب: لجنة الممثلين وفناني الأداء (</w:t>
      </w:r>
      <w:proofErr w:type="spellStart"/>
      <w:r w:rsidRPr="00F74D03">
        <w:rPr>
          <w:rFonts w:ascii="Arabic Typesetting" w:hAnsi="Arabic Typesetting" w:cs="Arabic Typesetting"/>
          <w:sz w:val="36"/>
          <w:szCs w:val="36"/>
          <w:lang w:bidi="ar-LB"/>
        </w:rPr>
        <w:t>CSAI</w:t>
      </w:r>
      <w:proofErr w:type="spellEnd"/>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w:t>
      </w:r>
      <w:r w:rsidRPr="00F74D03">
        <w:rPr>
          <w:rFonts w:ascii="Arabic Typesetting" w:hAnsi="Arabic Typesetting" w:cs="Arabic Typesetting"/>
          <w:sz w:val="36"/>
          <w:szCs w:val="36"/>
          <w:rtl/>
        </w:rPr>
        <w:t xml:space="preserve"> </w:t>
      </w:r>
      <w:r w:rsidRPr="00F74D03">
        <w:rPr>
          <w:rFonts w:ascii="Arabic Typesetting" w:hAnsi="Arabic Typesetting" w:cs="Arabic Typesetting"/>
          <w:sz w:val="36"/>
          <w:szCs w:val="36"/>
          <w:rtl/>
          <w:lang w:bidi="ar-LB"/>
        </w:rPr>
        <w:t>والوكالة الفرنسية لحماية البرامج (</w:t>
      </w:r>
      <w:r w:rsidRPr="00F74D03">
        <w:rPr>
          <w:rFonts w:ascii="Arabic Typesetting" w:hAnsi="Arabic Typesetting" w:cs="Arabic Typesetting"/>
          <w:sz w:val="36"/>
          <w:szCs w:val="36"/>
          <w:lang w:bidi="ar-LB"/>
        </w:rPr>
        <w:t>APP</w:t>
      </w:r>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rtl/>
          <w:lang w:bidi="ar-LB"/>
        </w:rPr>
        <w:t>والمجلس الأمريكي للمكفوفين (</w:t>
      </w:r>
      <w:proofErr w:type="spellStart"/>
      <w:r w:rsidRPr="00F74D03">
        <w:rPr>
          <w:rFonts w:ascii="Arabic Typesetting" w:hAnsi="Arabic Typesetting" w:cs="Arabic Typesetting"/>
          <w:sz w:val="36"/>
          <w:szCs w:val="36"/>
          <w:lang w:bidi="ar-LB"/>
        </w:rPr>
        <w:t>ACB</w:t>
      </w:r>
      <w:proofErr w:type="spellEnd"/>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w:t>
      </w:r>
      <w:r w:rsidRPr="00F74D03">
        <w:rPr>
          <w:rFonts w:ascii="Arabic Typesetting" w:hAnsi="Arabic Typesetting" w:cs="Arabic Typesetting"/>
          <w:sz w:val="36"/>
          <w:szCs w:val="36"/>
          <w:rtl/>
        </w:rPr>
        <w:t xml:space="preserve"> </w:t>
      </w:r>
      <w:r w:rsidRPr="00F74D03">
        <w:rPr>
          <w:rFonts w:ascii="Arabic Typesetting" w:hAnsi="Arabic Typesetting" w:cs="Arabic Typesetting"/>
          <w:sz w:val="36"/>
          <w:szCs w:val="36"/>
          <w:rtl/>
          <w:lang w:bidi="ar-LB"/>
        </w:rPr>
        <w:t>ورابطة أوروبا الوسطى والشرقية لحق المؤلف (</w:t>
      </w:r>
      <w:proofErr w:type="spellStart"/>
      <w:r w:rsidRPr="00F74D03">
        <w:rPr>
          <w:rFonts w:ascii="Arabic Typesetting" w:hAnsi="Arabic Typesetting" w:cs="Arabic Typesetting"/>
          <w:sz w:val="36"/>
          <w:szCs w:val="36"/>
          <w:lang w:bidi="ar-LB"/>
        </w:rPr>
        <w:t>CEECA</w:t>
      </w:r>
      <w:proofErr w:type="spellEnd"/>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w:t>
      </w:r>
      <w:r w:rsidR="004E06EF">
        <w:rPr>
          <w:rFonts w:ascii="Arabic Typesetting" w:hAnsi="Arabic Typesetting" w:cs="Arabic Typesetting" w:hint="cs"/>
          <w:sz w:val="36"/>
          <w:szCs w:val="36"/>
          <w:rtl/>
          <w:lang w:bidi="ar-LB"/>
        </w:rPr>
        <w:t>و</w:t>
      </w:r>
      <w:r w:rsidRPr="00A12A29">
        <w:rPr>
          <w:rFonts w:ascii="Arabic Typesetting" w:hAnsi="Arabic Typesetting" w:cs="Arabic Typesetting"/>
          <w:sz w:val="36"/>
          <w:szCs w:val="36"/>
          <w:rtl/>
          <w:lang w:bidi="ar-LB"/>
        </w:rPr>
        <w:t>غرفة التجارة والصناعة للاتحاد الروسي (</w:t>
      </w:r>
      <w:proofErr w:type="spellStart"/>
      <w:r w:rsidRPr="00A12A29">
        <w:rPr>
          <w:rFonts w:ascii="Arabic Typesetting" w:hAnsi="Arabic Typesetting" w:cs="Arabic Typesetting"/>
          <w:sz w:val="36"/>
          <w:szCs w:val="36"/>
          <w:lang w:bidi="ar-LB"/>
        </w:rPr>
        <w:t>CCIRF</w:t>
      </w:r>
      <w:proofErr w:type="spellEnd"/>
      <w:r w:rsidRPr="00A12A29">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w:t>
      </w:r>
      <w:r w:rsidRPr="00A12A29">
        <w:rPr>
          <w:rFonts w:ascii="Arabic Typesetting" w:hAnsi="Arabic Typesetting" w:cs="Arabic Typesetting"/>
          <w:sz w:val="36"/>
          <w:szCs w:val="36"/>
          <w:rtl/>
          <w:lang w:bidi="ar-LB"/>
        </w:rPr>
        <w:t xml:space="preserve"> </w:t>
      </w:r>
      <w:r w:rsidRPr="00B775C3">
        <w:rPr>
          <w:rFonts w:ascii="Arabic Typesetting" w:hAnsi="Arabic Typesetting" w:cs="Arabic Typesetting"/>
          <w:sz w:val="36"/>
          <w:szCs w:val="36"/>
          <w:rtl/>
          <w:lang w:bidi="ar-LB"/>
        </w:rPr>
        <w:t>وجمعية صناعة الحاسبات الإلكترونية وأجهزة الاتصال (</w:t>
      </w:r>
      <w:proofErr w:type="spellStart"/>
      <w:r w:rsidRPr="00B775C3">
        <w:rPr>
          <w:rFonts w:ascii="Arabic Typesetting" w:hAnsi="Arabic Typesetting" w:cs="Arabic Typesetting"/>
          <w:sz w:val="36"/>
          <w:szCs w:val="36"/>
          <w:lang w:bidi="ar-LB"/>
        </w:rPr>
        <w:t>CCIA</w:t>
      </w:r>
      <w:proofErr w:type="spellEnd"/>
      <w:r w:rsidRPr="00B775C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w:t>
      </w:r>
      <w:r w:rsidRPr="00B775C3">
        <w:rPr>
          <w:rFonts w:ascii="Arabic Typesetting" w:hAnsi="Arabic Typesetting" w:cs="Arabic Typesetting"/>
          <w:sz w:val="36"/>
          <w:szCs w:val="36"/>
          <w:rtl/>
          <w:lang w:bidi="ar-LB"/>
        </w:rPr>
        <w:t xml:space="preserve"> </w:t>
      </w:r>
      <w:r w:rsidRPr="00F74D03">
        <w:rPr>
          <w:rFonts w:ascii="Arabic Typesetting" w:hAnsi="Arabic Typesetting" w:cs="Arabic Typesetting"/>
          <w:sz w:val="36"/>
          <w:szCs w:val="36"/>
          <w:rtl/>
          <w:lang w:bidi="ar-LB"/>
        </w:rPr>
        <w:t>واللجنة الوطنية للترقية الاجتماعية للمكفوفين ومحدودي النظر(</w:t>
      </w:r>
      <w:proofErr w:type="spellStart"/>
      <w:r w:rsidRPr="00F74D03">
        <w:rPr>
          <w:rFonts w:ascii="Arabic Typesetting" w:hAnsi="Arabic Typesetting" w:cs="Arabic Typesetting"/>
          <w:sz w:val="36"/>
          <w:szCs w:val="36"/>
          <w:lang w:bidi="ar-LB"/>
        </w:rPr>
        <w:t>CNPSAA</w:t>
      </w:r>
      <w:proofErr w:type="spellEnd"/>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w:t>
      </w:r>
      <w:r w:rsidRPr="00F74D03">
        <w:rPr>
          <w:rFonts w:ascii="Arabic Typesetting" w:hAnsi="Arabic Typesetting" w:cs="Arabic Typesetting"/>
          <w:sz w:val="36"/>
          <w:szCs w:val="36"/>
          <w:rtl/>
        </w:rPr>
        <w:t xml:space="preserve"> </w:t>
      </w:r>
      <w:r w:rsidR="004E06EF" w:rsidRPr="00F74D03">
        <w:rPr>
          <w:rFonts w:ascii="Arabic Typesetting" w:hAnsi="Arabic Typesetting" w:cs="Arabic Typesetting"/>
          <w:sz w:val="36"/>
          <w:szCs w:val="36"/>
          <w:rtl/>
          <w:lang w:bidi="ar-LB"/>
        </w:rPr>
        <w:t>ومركز البحث والإعلام في مجال حق المؤلف (</w:t>
      </w:r>
      <w:proofErr w:type="spellStart"/>
      <w:r w:rsidR="004E06EF" w:rsidRPr="00F74D03">
        <w:rPr>
          <w:rFonts w:ascii="Arabic Typesetting" w:hAnsi="Arabic Typesetting" w:cs="Arabic Typesetting"/>
          <w:sz w:val="36"/>
          <w:szCs w:val="36"/>
          <w:lang w:bidi="ar-LB"/>
        </w:rPr>
        <w:t>CRIC</w:t>
      </w:r>
      <w:proofErr w:type="spellEnd"/>
      <w:r w:rsidR="004E06EF" w:rsidRPr="00F74D03">
        <w:rPr>
          <w:rFonts w:ascii="Arabic Typesetting" w:hAnsi="Arabic Typesetting" w:cs="Arabic Typesetting"/>
          <w:sz w:val="36"/>
          <w:szCs w:val="36"/>
          <w:rtl/>
          <w:lang w:bidi="ar-LB"/>
        </w:rPr>
        <w:t>)</w:t>
      </w:r>
      <w:r w:rsidR="004E06EF">
        <w:rPr>
          <w:rFonts w:ascii="Arabic Typesetting" w:hAnsi="Arabic Typesetting" w:cs="Arabic Typesetting" w:hint="cs"/>
          <w:sz w:val="36"/>
          <w:szCs w:val="36"/>
          <w:rtl/>
          <w:lang w:bidi="ar-LB"/>
        </w:rPr>
        <w:t>،</w:t>
      </w:r>
      <w:r w:rsidR="004E06EF" w:rsidRPr="00F74D03">
        <w:rPr>
          <w:rFonts w:ascii="Arabic Typesetting" w:hAnsi="Arabic Typesetting" w:cs="Arabic Typesetting"/>
          <w:sz w:val="36"/>
          <w:szCs w:val="36"/>
          <w:rtl/>
        </w:rPr>
        <w:t xml:space="preserve"> </w:t>
      </w:r>
      <w:r w:rsidRPr="00F74D03">
        <w:rPr>
          <w:rFonts w:ascii="Arabic Typesetting" w:hAnsi="Arabic Typesetting" w:cs="Arabic Typesetting"/>
          <w:sz w:val="36"/>
          <w:szCs w:val="36"/>
          <w:rtl/>
          <w:lang w:bidi="ar-LB"/>
        </w:rPr>
        <w:t>والاتحاد الأوروبي للمكفوفين (</w:t>
      </w:r>
      <w:proofErr w:type="spellStart"/>
      <w:r w:rsidRPr="00F74D03">
        <w:rPr>
          <w:rFonts w:ascii="Arabic Typesetting" w:hAnsi="Arabic Typesetting" w:cs="Arabic Typesetting"/>
          <w:sz w:val="36"/>
          <w:szCs w:val="36"/>
          <w:lang w:bidi="ar-LB"/>
        </w:rPr>
        <w:t>EBU</w:t>
      </w:r>
      <w:proofErr w:type="spellEnd"/>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rtl/>
          <w:lang w:bidi="ar-LB"/>
        </w:rPr>
        <w:t>والاتحاد الدولي للفيديو (</w:t>
      </w:r>
      <w:proofErr w:type="spellStart"/>
      <w:r w:rsidRPr="00F74D03">
        <w:rPr>
          <w:rFonts w:ascii="Arabic Typesetting" w:hAnsi="Arabic Typesetting" w:cs="Arabic Typesetting"/>
          <w:sz w:val="36"/>
          <w:szCs w:val="36"/>
          <w:lang w:bidi="ar-LB"/>
        </w:rPr>
        <w:t>IVF</w:t>
      </w:r>
      <w:proofErr w:type="spellEnd"/>
      <w:r>
        <w:rPr>
          <w:rFonts w:ascii="Arabic Typesetting" w:hAnsi="Arabic Typesetting" w:cs="Arabic Typesetting"/>
          <w:sz w:val="36"/>
          <w:szCs w:val="36"/>
          <w:rtl/>
          <w:lang w:bidi="ar-LB"/>
        </w:rPr>
        <w:t>)</w:t>
      </w:r>
      <w:r w:rsidR="004E06EF">
        <w:rPr>
          <w:rFonts w:ascii="Arabic Typesetting" w:hAnsi="Arabic Typesetting" w:cs="Arabic Typesetting" w:hint="cs"/>
          <w:sz w:val="36"/>
          <w:szCs w:val="36"/>
          <w:rtl/>
          <w:lang w:bidi="ar-LB"/>
        </w:rPr>
        <w:t>،</w:t>
      </w:r>
      <w:r>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rtl/>
          <w:lang w:bidi="ar-LB"/>
        </w:rPr>
        <w:t xml:space="preserve">والاتحاد الأمريكي اللاتيني </w:t>
      </w:r>
      <w:proofErr w:type="spellStart"/>
      <w:r w:rsidRPr="00F74D03">
        <w:rPr>
          <w:rFonts w:ascii="Arabic Typesetting" w:hAnsi="Arabic Typesetting" w:cs="Arabic Typesetting"/>
          <w:sz w:val="36"/>
          <w:szCs w:val="36"/>
          <w:rtl/>
          <w:lang w:bidi="ar-LB"/>
        </w:rPr>
        <w:t>الإيبيري</w:t>
      </w:r>
      <w:proofErr w:type="spellEnd"/>
      <w:r w:rsidRPr="00F74D03">
        <w:rPr>
          <w:rFonts w:ascii="Arabic Typesetting" w:hAnsi="Arabic Typesetting" w:cs="Arabic Typesetting"/>
          <w:sz w:val="36"/>
          <w:szCs w:val="36"/>
          <w:rtl/>
          <w:lang w:bidi="ar-LB"/>
        </w:rPr>
        <w:t xml:space="preserve"> لفناني الأداء (</w:t>
      </w:r>
      <w:proofErr w:type="spellStart"/>
      <w:r w:rsidRPr="00F74D03">
        <w:rPr>
          <w:rFonts w:ascii="Arabic Typesetting" w:hAnsi="Arabic Typesetting" w:cs="Arabic Typesetting"/>
          <w:sz w:val="36"/>
          <w:szCs w:val="36"/>
          <w:lang w:bidi="ar-LB"/>
        </w:rPr>
        <w:t>FILAIE</w:t>
      </w:r>
      <w:proofErr w:type="spellEnd"/>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و</w:t>
      </w:r>
      <w:r w:rsidRPr="00B775C3">
        <w:rPr>
          <w:rFonts w:ascii="Arabic Typesetting" w:hAnsi="Arabic Typesetting" w:cs="Arabic Typesetting"/>
          <w:sz w:val="36"/>
          <w:szCs w:val="36"/>
          <w:rtl/>
          <w:lang w:bidi="ar-LB"/>
        </w:rPr>
        <w:t>معهد حق المؤلف (</w:t>
      </w:r>
      <w:proofErr w:type="spellStart"/>
      <w:r w:rsidRPr="00B775C3">
        <w:rPr>
          <w:rFonts w:ascii="Arabic Typesetting" w:hAnsi="Arabic Typesetting" w:cs="Arabic Typesetting"/>
          <w:sz w:val="36"/>
          <w:szCs w:val="36"/>
          <w:lang w:bidi="ar-LB"/>
        </w:rPr>
        <w:t>Instituto</w:t>
      </w:r>
      <w:proofErr w:type="spellEnd"/>
      <w:r w:rsidRPr="00B775C3">
        <w:rPr>
          <w:rFonts w:ascii="Arabic Typesetting" w:hAnsi="Arabic Typesetting" w:cs="Arabic Typesetting"/>
          <w:sz w:val="36"/>
          <w:szCs w:val="36"/>
          <w:lang w:bidi="ar-LB"/>
        </w:rPr>
        <w:t xml:space="preserve"> </w:t>
      </w:r>
      <w:proofErr w:type="spellStart"/>
      <w:r w:rsidRPr="00B775C3">
        <w:rPr>
          <w:rFonts w:ascii="Arabic Typesetting" w:hAnsi="Arabic Typesetting" w:cs="Arabic Typesetting"/>
          <w:sz w:val="36"/>
          <w:szCs w:val="36"/>
          <w:lang w:bidi="ar-LB"/>
        </w:rPr>
        <w:t>Autor</w:t>
      </w:r>
      <w:proofErr w:type="spellEnd"/>
      <w:r w:rsidRPr="00B775C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rtl/>
          <w:lang w:bidi="ar-LB"/>
        </w:rPr>
        <w:t>والجمعية الدولية لحماية الملكية الفكرية (</w:t>
      </w:r>
      <w:r w:rsidRPr="00F74D03">
        <w:rPr>
          <w:rFonts w:ascii="Arabic Typesetting" w:hAnsi="Arabic Typesetting" w:cs="Arabic Typesetting"/>
          <w:sz w:val="36"/>
          <w:szCs w:val="36"/>
          <w:lang w:bidi="ar-LB"/>
        </w:rPr>
        <w:t>AIPPI</w:t>
      </w:r>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w:t>
      </w:r>
      <w:r w:rsidR="004E06EF">
        <w:rPr>
          <w:rFonts w:ascii="Arabic Typesetting" w:hAnsi="Arabic Typesetting" w:cs="Arabic Typesetting" w:hint="cs"/>
          <w:sz w:val="36"/>
          <w:szCs w:val="36"/>
          <w:rtl/>
          <w:lang w:bidi="ar-LB"/>
        </w:rPr>
        <w:t>و</w:t>
      </w:r>
      <w:r w:rsidR="004E06EF" w:rsidRPr="004E06EF">
        <w:rPr>
          <w:rFonts w:ascii="Arabic Typesetting" w:hAnsi="Arabic Typesetting" w:cs="Arabic Typesetting"/>
          <w:sz w:val="36"/>
          <w:szCs w:val="36"/>
          <w:rtl/>
          <w:lang w:bidi="ar-LB"/>
        </w:rPr>
        <w:t>الاتحاد الدولي للمؤلفين (</w:t>
      </w:r>
      <w:r w:rsidR="004E06EF" w:rsidRPr="004E06EF">
        <w:rPr>
          <w:rFonts w:ascii="Arabic Typesetting" w:hAnsi="Arabic Typesetting" w:cs="Arabic Typesetting"/>
          <w:sz w:val="36"/>
          <w:szCs w:val="36"/>
          <w:lang w:bidi="ar-LB"/>
        </w:rPr>
        <w:t>IAF</w:t>
      </w:r>
      <w:r w:rsidR="004E06EF" w:rsidRPr="004E06EF">
        <w:rPr>
          <w:rFonts w:ascii="Arabic Typesetting" w:hAnsi="Arabic Typesetting" w:cs="Arabic Typesetting"/>
          <w:sz w:val="36"/>
          <w:szCs w:val="36"/>
          <w:rtl/>
          <w:lang w:bidi="ar-LB"/>
        </w:rPr>
        <w:t>)</w:t>
      </w:r>
      <w:r w:rsidR="004E06EF">
        <w:rPr>
          <w:rFonts w:ascii="Arabic Typesetting" w:hAnsi="Arabic Typesetting" w:cs="Arabic Typesetting" w:hint="cs"/>
          <w:sz w:val="36"/>
          <w:szCs w:val="36"/>
          <w:rtl/>
          <w:lang w:bidi="ar-LB"/>
        </w:rPr>
        <w:t>،</w:t>
      </w:r>
      <w:r w:rsidR="004E06EF" w:rsidRPr="004E06EF">
        <w:rPr>
          <w:rFonts w:ascii="Arabic Typesetting" w:hAnsi="Arabic Typesetting" w:cs="Arabic Typesetting"/>
          <w:sz w:val="36"/>
          <w:szCs w:val="36"/>
          <w:rtl/>
          <w:lang w:bidi="ar-LB"/>
        </w:rPr>
        <w:t xml:space="preserve"> </w:t>
      </w:r>
      <w:r w:rsidRPr="00D11FDC">
        <w:rPr>
          <w:rFonts w:ascii="Arabic Typesetting" w:hAnsi="Arabic Typesetting" w:cs="Arabic Typesetting"/>
          <w:sz w:val="36"/>
          <w:szCs w:val="36"/>
          <w:rtl/>
          <w:lang w:bidi="ar-LB"/>
        </w:rPr>
        <w:t>والمركز الدولي للتجارة والتنمية المستدامة (</w:t>
      </w:r>
      <w:r w:rsidRPr="00D11FDC">
        <w:rPr>
          <w:rFonts w:ascii="Arabic Typesetting" w:hAnsi="Arabic Typesetting" w:cs="Arabic Typesetting"/>
          <w:sz w:val="36"/>
          <w:szCs w:val="36"/>
          <w:lang w:bidi="ar-LB"/>
        </w:rPr>
        <w:t>ICTDS</w:t>
      </w:r>
      <w:r w:rsidRPr="00D11FDC">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w:t>
      </w:r>
      <w:r w:rsidRPr="00D11FDC">
        <w:rPr>
          <w:rFonts w:ascii="Arabic Typesetting" w:hAnsi="Arabic Typesetting" w:cs="Arabic Typesetting"/>
          <w:sz w:val="36"/>
          <w:szCs w:val="36"/>
          <w:rtl/>
          <w:lang w:bidi="ar-LB"/>
        </w:rPr>
        <w:t xml:space="preserve"> </w:t>
      </w:r>
      <w:r w:rsidRPr="00F74D03">
        <w:rPr>
          <w:rFonts w:ascii="Arabic Typesetting" w:hAnsi="Arabic Typesetting" w:cs="Arabic Typesetting"/>
          <w:sz w:val="36"/>
          <w:szCs w:val="36"/>
          <w:rtl/>
          <w:lang w:bidi="ar-LB"/>
        </w:rPr>
        <w:t>والاتحاد الدولي لجمعيات المكتبات ومعاهدها (</w:t>
      </w:r>
      <w:r w:rsidRPr="00F74D03">
        <w:rPr>
          <w:rFonts w:ascii="Arabic Typesetting" w:hAnsi="Arabic Typesetting" w:cs="Arabic Typesetting"/>
          <w:sz w:val="36"/>
          <w:szCs w:val="36"/>
          <w:lang w:bidi="ar-LB"/>
        </w:rPr>
        <w:t>IFLA</w:t>
      </w:r>
      <w:r w:rsidRPr="00F74D03">
        <w:rPr>
          <w:rFonts w:ascii="Arabic Typesetting" w:hAnsi="Arabic Typesetting" w:cs="Arabic Typesetting"/>
          <w:sz w:val="36"/>
          <w:szCs w:val="36"/>
          <w:rtl/>
          <w:lang w:bidi="ar-LB"/>
        </w:rPr>
        <w:t>)، والاتحاد الدولي للمنظمات المعنية بحقوق الاستنساخ (</w:t>
      </w:r>
      <w:r w:rsidRPr="00F74D03">
        <w:rPr>
          <w:rFonts w:ascii="Arabic Typesetting" w:hAnsi="Arabic Typesetting" w:cs="Arabic Typesetting"/>
          <w:sz w:val="36"/>
          <w:szCs w:val="36"/>
          <w:lang w:bidi="ar-LB"/>
        </w:rPr>
        <w:t>IFRRO</w:t>
      </w:r>
      <w:r w:rsidRPr="00F74D03">
        <w:rPr>
          <w:rFonts w:ascii="Arabic Typesetting" w:hAnsi="Arabic Typesetting" w:cs="Arabic Typesetting"/>
          <w:sz w:val="36"/>
          <w:szCs w:val="36"/>
          <w:rtl/>
          <w:lang w:bidi="ar-LB"/>
        </w:rPr>
        <w:t>)، والمجموعة الدولية للناشرين في مجال العلوم والتكنولوجيا والطب (</w:t>
      </w:r>
      <w:r w:rsidRPr="00F74D03">
        <w:rPr>
          <w:rFonts w:ascii="Arabic Typesetting" w:hAnsi="Arabic Typesetting" w:cs="Arabic Typesetting"/>
          <w:sz w:val="36"/>
          <w:szCs w:val="36"/>
          <w:lang w:bidi="ar-LB"/>
        </w:rPr>
        <w:t>STM</w:t>
      </w:r>
      <w:r w:rsidRPr="00F74D03">
        <w:rPr>
          <w:rFonts w:ascii="Arabic Typesetting" w:hAnsi="Arabic Typesetting" w:cs="Arabic Typesetting"/>
          <w:sz w:val="36"/>
          <w:szCs w:val="36"/>
          <w:rtl/>
          <w:lang w:bidi="ar-LB"/>
        </w:rPr>
        <w:t>)،</w:t>
      </w:r>
      <w:r w:rsidRPr="00F74D03">
        <w:rPr>
          <w:rFonts w:ascii="Arabic Typesetting" w:hAnsi="Arabic Typesetting" w:cs="Arabic Typesetting"/>
          <w:sz w:val="36"/>
          <w:szCs w:val="36"/>
          <w:rtl/>
        </w:rPr>
        <w:t xml:space="preserve"> </w:t>
      </w:r>
      <w:r w:rsidR="004E06EF">
        <w:rPr>
          <w:rFonts w:ascii="Arabic Typesetting" w:hAnsi="Arabic Typesetting" w:cs="Arabic Typesetting" w:hint="cs"/>
          <w:sz w:val="36"/>
          <w:szCs w:val="36"/>
          <w:rtl/>
        </w:rPr>
        <w:t>و</w:t>
      </w:r>
      <w:r w:rsidRPr="00D11FDC">
        <w:rPr>
          <w:rFonts w:ascii="Arabic Typesetting" w:hAnsi="Arabic Typesetting" w:cs="Arabic Typesetting"/>
          <w:sz w:val="36"/>
          <w:szCs w:val="36"/>
          <w:rtl/>
        </w:rPr>
        <w:t>الجمعية الدولية الأدبية والفنية (</w:t>
      </w:r>
      <w:r w:rsidRPr="00D11FDC">
        <w:rPr>
          <w:rFonts w:ascii="Arabic Typesetting" w:hAnsi="Arabic Typesetting" w:cs="Arabic Typesetting"/>
          <w:sz w:val="36"/>
          <w:szCs w:val="36"/>
        </w:rPr>
        <w:t>ALAI</w:t>
      </w:r>
      <w:r w:rsidRPr="00D11FDC">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BF1AA2">
        <w:rPr>
          <w:rFonts w:ascii="Arabic Typesetting" w:hAnsi="Arabic Typesetting" w:cs="Arabic Typesetting"/>
          <w:sz w:val="36"/>
          <w:szCs w:val="36"/>
          <w:rtl/>
        </w:rPr>
        <w:t>والجمعية الدولية للناشرين (</w:t>
      </w:r>
      <w:r w:rsidRPr="00BF1AA2">
        <w:rPr>
          <w:rFonts w:ascii="Arabic Typesetting" w:hAnsi="Arabic Typesetting" w:cs="Arabic Typesetting"/>
          <w:sz w:val="36"/>
          <w:szCs w:val="36"/>
        </w:rPr>
        <w:t>IPA</w:t>
      </w:r>
      <w:r w:rsidRPr="00BF1AA2">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w:t>
      </w:r>
      <w:r>
        <w:rPr>
          <w:rFonts w:ascii="Arabic Typesetting" w:hAnsi="Arabic Typesetting" w:cs="Arabic Typesetting"/>
          <w:sz w:val="36"/>
          <w:szCs w:val="36"/>
          <w:rtl/>
        </w:rPr>
        <w:t>مجتمع الإنترنت</w:t>
      </w:r>
      <w:r>
        <w:rPr>
          <w:rFonts w:ascii="Arabic Typesetting" w:hAnsi="Arabic Typesetting" w:cs="Arabic Typesetting" w:hint="cs"/>
          <w:sz w:val="36"/>
          <w:szCs w:val="36"/>
          <w:rtl/>
        </w:rPr>
        <w:t xml:space="preserve"> (</w:t>
      </w:r>
      <w:r w:rsidRPr="009C73FA">
        <w:rPr>
          <w:rFonts w:ascii="Arabic Typesetting" w:hAnsi="Arabic Typesetting" w:cs="Arabic Typesetting"/>
          <w:sz w:val="36"/>
          <w:szCs w:val="36"/>
        </w:rPr>
        <w:t>ISOC</w:t>
      </w:r>
      <w:r>
        <w:rPr>
          <w:rFonts w:ascii="Arabic Typesetting" w:hAnsi="Arabic Typesetting" w:cs="Arabic Typesetting" w:hint="cs"/>
          <w:sz w:val="36"/>
          <w:szCs w:val="36"/>
          <w:rtl/>
        </w:rPr>
        <w:t>)، و</w:t>
      </w:r>
      <w:r w:rsidRPr="00F74D03">
        <w:rPr>
          <w:rFonts w:ascii="Arabic Typesetting" w:hAnsi="Arabic Typesetting" w:cs="Arabic Typesetting"/>
          <w:sz w:val="36"/>
          <w:szCs w:val="36"/>
          <w:rtl/>
        </w:rPr>
        <w:t>المؤسسة الدولية لإيكولوجيا المعرفة (</w:t>
      </w:r>
      <w:r w:rsidRPr="00F74D03">
        <w:rPr>
          <w:rFonts w:ascii="Arabic Typesetting" w:hAnsi="Arabic Typesetting" w:cs="Arabic Typesetting"/>
          <w:sz w:val="36"/>
          <w:szCs w:val="36"/>
        </w:rPr>
        <w:t>KEI</w:t>
      </w:r>
      <w:r w:rsidRPr="00F74D03">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Pr="00F74D03">
        <w:rPr>
          <w:rFonts w:ascii="Arabic Typesetting" w:hAnsi="Arabic Typesetting" w:cs="Arabic Typesetting"/>
          <w:sz w:val="36"/>
          <w:szCs w:val="36"/>
          <w:rtl/>
          <w:lang w:bidi="ar-LB"/>
        </w:rPr>
        <w:t>ورابطة المكتبات لحق المؤلف (</w:t>
      </w:r>
      <w:r w:rsidRPr="00F74D03">
        <w:rPr>
          <w:rFonts w:ascii="Arabic Typesetting" w:hAnsi="Arabic Typesetting" w:cs="Arabic Typesetting"/>
          <w:sz w:val="36"/>
          <w:szCs w:val="36"/>
          <w:lang w:bidi="ar-LB"/>
        </w:rPr>
        <w:t>LCA</w:t>
      </w:r>
      <w:r w:rsidRPr="00F74D03">
        <w:rPr>
          <w:rFonts w:ascii="Arabic Typesetting" w:hAnsi="Arabic Typesetting" w:cs="Arabic Typesetting"/>
          <w:sz w:val="36"/>
          <w:szCs w:val="36"/>
          <w:rtl/>
          <w:lang w:bidi="ar-LB"/>
        </w:rPr>
        <w:t>)،</w:t>
      </w:r>
      <w:r w:rsidRPr="00DF1942">
        <w:rPr>
          <w:rFonts w:ascii="Arabic Typesetting" w:hAnsi="Arabic Typesetting" w:cs="Arabic Typesetting"/>
          <w:sz w:val="36"/>
          <w:szCs w:val="36"/>
          <w:rtl/>
          <w:lang w:bidi="ar-LB"/>
        </w:rPr>
        <w:t xml:space="preserve"> </w:t>
      </w:r>
      <w:r w:rsidRPr="00F74D03">
        <w:rPr>
          <w:rFonts w:ascii="Arabic Typesetting" w:hAnsi="Arabic Typesetting" w:cs="Arabic Typesetting"/>
          <w:sz w:val="36"/>
          <w:szCs w:val="36"/>
          <w:rtl/>
          <w:lang w:bidi="ar-LB"/>
        </w:rPr>
        <w:t>وجمعية الأفلام السينمائية (</w:t>
      </w:r>
      <w:r w:rsidRPr="00F74D03">
        <w:rPr>
          <w:rFonts w:ascii="Arabic Typesetting" w:hAnsi="Arabic Typesetting" w:cs="Arabic Typesetting"/>
          <w:sz w:val="36"/>
          <w:szCs w:val="36"/>
          <w:lang w:bidi="ar-LB"/>
        </w:rPr>
        <w:t>MPA</w:t>
      </w:r>
      <w:r w:rsidRPr="00F74D03">
        <w:rPr>
          <w:rFonts w:ascii="Arabic Typesetting" w:hAnsi="Arabic Typesetting" w:cs="Arabic Typesetting"/>
          <w:sz w:val="36"/>
          <w:szCs w:val="36"/>
          <w:rtl/>
          <w:lang w:bidi="ar-LB"/>
        </w:rPr>
        <w:t>)،</w:t>
      </w:r>
      <w:r w:rsidRPr="00DF1942">
        <w:rPr>
          <w:rFonts w:ascii="Arabic Typesetting" w:hAnsi="Arabic Typesetting" w:cs="Arabic Typesetting"/>
          <w:sz w:val="36"/>
          <w:szCs w:val="36"/>
          <w:rtl/>
          <w:lang w:bidi="ar-LB"/>
        </w:rPr>
        <w:t xml:space="preserve"> </w:t>
      </w:r>
      <w:r w:rsidRPr="00F74D03">
        <w:rPr>
          <w:rFonts w:ascii="Arabic Typesetting" w:hAnsi="Arabic Typesetting" w:cs="Arabic Typesetting"/>
          <w:sz w:val="36"/>
          <w:szCs w:val="36"/>
          <w:rtl/>
          <w:lang w:bidi="ar-LB"/>
        </w:rPr>
        <w:t>والاتحاد الوطني للمكفوفين (</w:t>
      </w:r>
      <w:r w:rsidRPr="00F74D03">
        <w:rPr>
          <w:rFonts w:ascii="Arabic Typesetting" w:hAnsi="Arabic Typesetting" w:cs="Arabic Typesetting"/>
          <w:sz w:val="36"/>
          <w:szCs w:val="36"/>
          <w:lang w:bidi="ar-LB"/>
        </w:rPr>
        <w:t>NFB</w:t>
      </w:r>
      <w:r w:rsidRPr="00F74D03">
        <w:rPr>
          <w:rFonts w:ascii="Arabic Typesetting" w:hAnsi="Arabic Typesetting" w:cs="Arabic Typesetting"/>
          <w:sz w:val="36"/>
          <w:szCs w:val="36"/>
          <w:rtl/>
          <w:lang w:bidi="ar-LB"/>
        </w:rPr>
        <w:t xml:space="preserve">)، </w:t>
      </w:r>
      <w:r w:rsidR="00C24E12">
        <w:rPr>
          <w:rFonts w:ascii="Arabic Typesetting" w:hAnsi="Arabic Typesetting" w:cs="Arabic Typesetting" w:hint="cs"/>
          <w:sz w:val="36"/>
          <w:szCs w:val="36"/>
          <w:rtl/>
          <w:lang w:bidi="ar-LB"/>
        </w:rPr>
        <w:t>والمنظمة الوطنية لمكفوفي إ</w:t>
      </w:r>
      <w:r>
        <w:rPr>
          <w:rFonts w:ascii="Arabic Typesetting" w:hAnsi="Arabic Typesetting" w:cs="Arabic Typesetting" w:hint="cs"/>
          <w:sz w:val="36"/>
          <w:szCs w:val="36"/>
          <w:rtl/>
          <w:lang w:bidi="ar-LB"/>
        </w:rPr>
        <w:t>سبانيا (</w:t>
      </w:r>
      <w:r w:rsidRPr="00DF1942">
        <w:rPr>
          <w:rFonts w:ascii="Arabic Typesetting" w:hAnsi="Arabic Typesetting" w:cs="Arabic Typesetting"/>
          <w:sz w:val="36"/>
          <w:szCs w:val="36"/>
          <w:lang w:bidi="ar-LB"/>
        </w:rPr>
        <w:t>ONCE</w:t>
      </w:r>
      <w:r>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rtl/>
          <w:lang w:bidi="ar-LB"/>
        </w:rPr>
        <w:t>والمعهد الوطني الملكي للمكفوفين</w:t>
      </w:r>
      <w:r>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rtl/>
          <w:lang w:bidi="ar-LB"/>
        </w:rPr>
        <w:t>(</w:t>
      </w:r>
      <w:r w:rsidRPr="00F74D03">
        <w:rPr>
          <w:rFonts w:ascii="Arabic Typesetting" w:hAnsi="Arabic Typesetting" w:cs="Arabic Typesetting"/>
          <w:sz w:val="36"/>
          <w:szCs w:val="36"/>
          <w:lang w:bidi="ar-LB"/>
        </w:rPr>
        <w:t>RNIB</w:t>
      </w:r>
      <w:r w:rsidRPr="00F74D03">
        <w:rPr>
          <w:rFonts w:ascii="Arabic Typesetting" w:hAnsi="Arabic Typesetting" w:cs="Arabic Typesetting"/>
          <w:sz w:val="36"/>
          <w:szCs w:val="36"/>
          <w:rtl/>
          <w:lang w:bidi="ar-LB"/>
        </w:rPr>
        <w:t xml:space="preserve">)، </w:t>
      </w:r>
      <w:r w:rsidRPr="00DF1942">
        <w:rPr>
          <w:rFonts w:ascii="Arabic Typesetting" w:hAnsi="Arabic Typesetting" w:cs="Arabic Typesetting"/>
          <w:sz w:val="36"/>
          <w:szCs w:val="36"/>
          <w:rtl/>
          <w:lang w:bidi="ar-LB"/>
        </w:rPr>
        <w:t>والجمعية المدنية لإدارة حقوق فناني الأداء والموسيقيين (</w:t>
      </w:r>
      <w:r w:rsidRPr="00DF1942">
        <w:rPr>
          <w:rFonts w:ascii="Arabic Typesetting" w:hAnsi="Arabic Typesetting" w:cs="Arabic Typesetting"/>
          <w:sz w:val="36"/>
          <w:szCs w:val="36"/>
          <w:lang w:bidi="ar-LB"/>
        </w:rPr>
        <w:t>ADAMI</w:t>
      </w:r>
      <w:r>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w:t>
      </w:r>
      <w:r w:rsidRPr="00DF1942">
        <w:rPr>
          <w:rtl/>
        </w:rPr>
        <w:t xml:space="preserve"> </w:t>
      </w:r>
      <w:r w:rsidRPr="00DF1942">
        <w:rPr>
          <w:rFonts w:ascii="Arabic Typesetting" w:hAnsi="Arabic Typesetting" w:cs="Arabic Typesetting"/>
          <w:sz w:val="36"/>
          <w:szCs w:val="36"/>
          <w:rtl/>
          <w:lang w:bidi="ar-LB"/>
        </w:rPr>
        <w:t>وجمعية صناعة برامج الحاسوب والمعلومات (</w:t>
      </w:r>
      <w:r w:rsidRPr="00DF1942">
        <w:rPr>
          <w:rFonts w:ascii="Arabic Typesetting" w:hAnsi="Arabic Typesetting" w:cs="Arabic Typesetting"/>
          <w:sz w:val="36"/>
          <w:szCs w:val="36"/>
          <w:lang w:bidi="ar-LB"/>
        </w:rPr>
        <w:t>SIIA</w:t>
      </w:r>
      <w:r w:rsidRPr="00DF1942">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w:t>
      </w:r>
      <w:r w:rsidRPr="00981B13">
        <w:rPr>
          <w:rtl/>
        </w:rPr>
        <w:t xml:space="preserve"> </w:t>
      </w:r>
      <w:r w:rsidRPr="00981B13">
        <w:rPr>
          <w:rFonts w:ascii="Arabic Typesetting" w:hAnsi="Arabic Typesetting" w:cs="Arabic Typesetting"/>
          <w:sz w:val="36"/>
          <w:szCs w:val="36"/>
          <w:rtl/>
          <w:lang w:bidi="ar-LB"/>
        </w:rPr>
        <w:t>ومجلس جنوب أفريقيا الوطني للمكفوفين (</w:t>
      </w:r>
      <w:r w:rsidRPr="00981B13">
        <w:rPr>
          <w:rFonts w:ascii="Arabic Typesetting" w:hAnsi="Arabic Typesetting" w:cs="Arabic Typesetting"/>
          <w:sz w:val="36"/>
          <w:szCs w:val="36"/>
          <w:lang w:bidi="ar-LB"/>
        </w:rPr>
        <w:t>SANCB</w:t>
      </w:r>
      <w:r w:rsidRPr="00981B13">
        <w:rPr>
          <w:rFonts w:ascii="Arabic Typesetting" w:hAnsi="Arabic Typesetting" w:cs="Arabic Typesetting"/>
          <w:sz w:val="36"/>
          <w:szCs w:val="36"/>
          <w:rtl/>
          <w:lang w:bidi="ar-LB"/>
        </w:rPr>
        <w:t>)،</w:t>
      </w:r>
      <w:r w:rsidRPr="00F74D03">
        <w:rPr>
          <w:rFonts w:ascii="Arabic Typesetting" w:hAnsi="Arabic Typesetting" w:cs="Arabic Typesetting"/>
          <w:sz w:val="36"/>
          <w:szCs w:val="36"/>
          <w:rtl/>
          <w:lang w:bidi="ar-LB"/>
        </w:rPr>
        <w:t xml:space="preserve"> ومنتدى حوار المستهلكين عبر الأطلسي (</w:t>
      </w:r>
      <w:r w:rsidRPr="00F74D03">
        <w:rPr>
          <w:rFonts w:ascii="Arabic Typesetting" w:hAnsi="Arabic Typesetting" w:cs="Arabic Typesetting"/>
          <w:sz w:val="36"/>
          <w:szCs w:val="36"/>
          <w:lang w:bidi="ar-LB"/>
        </w:rPr>
        <w:t>TACD</w:t>
      </w:r>
      <w:r w:rsidRPr="00F74D03">
        <w:rPr>
          <w:rFonts w:ascii="Arabic Typesetting" w:hAnsi="Arabic Typesetting" w:cs="Arabic Typesetting"/>
          <w:sz w:val="36"/>
          <w:szCs w:val="36"/>
          <w:rtl/>
          <w:lang w:bidi="ar-LB"/>
        </w:rPr>
        <w:t>)،</w:t>
      </w:r>
      <w:r w:rsidRPr="00981B13">
        <w:rPr>
          <w:rFonts w:ascii="Arabic Typesetting" w:hAnsi="Arabic Typesetting" w:cs="Arabic Typesetting"/>
          <w:sz w:val="36"/>
          <w:szCs w:val="36"/>
          <w:rtl/>
          <w:lang w:bidi="ar-LB"/>
        </w:rPr>
        <w:t xml:space="preserve"> </w:t>
      </w:r>
      <w:r w:rsidRPr="00F74D03">
        <w:rPr>
          <w:rFonts w:ascii="Arabic Typesetting" w:hAnsi="Arabic Typesetting" w:cs="Arabic Typesetting"/>
          <w:sz w:val="36"/>
          <w:szCs w:val="36"/>
          <w:rtl/>
          <w:lang w:bidi="ar-LB"/>
        </w:rPr>
        <w:t>والاتحاد الأمريكي اللاتيني للمكفوفين (</w:t>
      </w:r>
      <w:r w:rsidRPr="00F74D03">
        <w:rPr>
          <w:rFonts w:ascii="Arabic Typesetting" w:hAnsi="Arabic Typesetting" w:cs="Arabic Typesetting"/>
          <w:sz w:val="36"/>
          <w:szCs w:val="36"/>
          <w:lang w:bidi="ar-LB"/>
        </w:rPr>
        <w:t>ULAC</w:t>
      </w:r>
      <w:r w:rsidRPr="00F74D03">
        <w:rPr>
          <w:rFonts w:ascii="Arabic Typesetting" w:hAnsi="Arabic Typesetting" w:cs="Arabic Typesetting"/>
          <w:sz w:val="36"/>
          <w:szCs w:val="36"/>
          <w:rtl/>
          <w:lang w:bidi="ar-LB"/>
        </w:rPr>
        <w:t>)،</w:t>
      </w:r>
      <w:r w:rsidRPr="00F74D03">
        <w:rPr>
          <w:rFonts w:ascii="Arabic Typesetting" w:hAnsi="Arabic Typesetting" w:cs="Arabic Typesetting"/>
          <w:sz w:val="36"/>
          <w:szCs w:val="36"/>
          <w:rtl/>
        </w:rPr>
        <w:t xml:space="preserve"> </w:t>
      </w:r>
      <w:r>
        <w:rPr>
          <w:rFonts w:ascii="Arabic Typesetting" w:hAnsi="Arabic Typesetting" w:cs="Arabic Typesetting" w:hint="cs"/>
          <w:sz w:val="36"/>
          <w:szCs w:val="36"/>
          <w:rtl/>
        </w:rPr>
        <w:t>و</w:t>
      </w:r>
      <w:r w:rsidRPr="00F74D03">
        <w:rPr>
          <w:rFonts w:ascii="Arabic Typesetting" w:hAnsi="Arabic Typesetting" w:cs="Arabic Typesetting"/>
          <w:sz w:val="36"/>
          <w:szCs w:val="36"/>
          <w:rtl/>
          <w:lang w:bidi="ar-LB"/>
        </w:rPr>
        <w:t>الاتحاد العالمي للمكفوفين (</w:t>
      </w:r>
      <w:r w:rsidRPr="00F74D03">
        <w:rPr>
          <w:rFonts w:ascii="Arabic Typesetting" w:hAnsi="Arabic Typesetting" w:cs="Arabic Typesetting"/>
          <w:sz w:val="36"/>
          <w:szCs w:val="36"/>
          <w:lang w:bidi="ar-LB"/>
        </w:rPr>
        <w:t>WBU</w:t>
      </w:r>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w:t>
      </w:r>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36</w:t>
      </w:r>
      <w:r w:rsidR="00C24E12">
        <w:rPr>
          <w:rFonts w:ascii="Arabic Typesetting" w:hAnsi="Arabic Typesetting" w:cs="Arabic Typesetting"/>
          <w:sz w:val="36"/>
          <w:szCs w:val="36"/>
          <w:rtl/>
          <w:lang w:bidi="ar-LB"/>
        </w:rPr>
        <w:t>).</w:t>
      </w:r>
    </w:p>
    <w:p w:rsidR="000902EC" w:rsidRPr="00AC7C55" w:rsidRDefault="00A56653" w:rsidP="00C24E12">
      <w:pPr>
        <w:bidi/>
        <w:spacing w:after="240" w:line="360" w:lineRule="exact"/>
        <w:rPr>
          <w:rFonts w:ascii="Arabic Typesetting" w:hAnsi="Arabic Typesetting" w:cs="Arabic Typesetting"/>
          <w:sz w:val="40"/>
          <w:szCs w:val="40"/>
        </w:rPr>
      </w:pPr>
      <w:r w:rsidRPr="00AC7C55">
        <w:rPr>
          <w:rFonts w:ascii="Arabic Typesetting" w:hAnsi="Arabic Typesetting" w:cs="Arabic Typesetting" w:hint="cs"/>
          <w:sz w:val="40"/>
          <w:szCs w:val="40"/>
          <w:rtl/>
        </w:rPr>
        <w:t xml:space="preserve">البند </w:t>
      </w:r>
      <w:r w:rsidR="00C24E12" w:rsidRPr="00AC7C55">
        <w:rPr>
          <w:rFonts w:ascii="Arabic Typesetting" w:hAnsi="Arabic Typesetting" w:cs="Arabic Typesetting" w:hint="cs"/>
          <w:sz w:val="40"/>
          <w:szCs w:val="40"/>
          <w:rtl/>
        </w:rPr>
        <w:t>1</w:t>
      </w:r>
      <w:r w:rsidRPr="00AC7C55">
        <w:rPr>
          <w:rFonts w:ascii="Arabic Typesetting" w:hAnsi="Arabic Typesetting" w:cs="Arabic Typesetting" w:hint="cs"/>
          <w:sz w:val="40"/>
          <w:szCs w:val="40"/>
          <w:rtl/>
        </w:rPr>
        <w:t xml:space="preserve">: </w:t>
      </w:r>
      <w:r w:rsidR="00C24E12" w:rsidRPr="00AC7C55">
        <w:rPr>
          <w:rFonts w:ascii="Arabic Typesetting" w:hAnsi="Arabic Typesetting" w:cs="Arabic Typesetting"/>
          <w:sz w:val="40"/>
          <w:szCs w:val="40"/>
          <w:rtl/>
        </w:rPr>
        <w:t>افتتاح الدورة</w:t>
      </w:r>
    </w:p>
    <w:p w:rsidR="000902EC" w:rsidRDefault="005B4CF9" w:rsidP="00FC6E3E">
      <w:pPr>
        <w:numPr>
          <w:ilvl w:val="0"/>
          <w:numId w:val="21"/>
        </w:numPr>
        <w:bidi/>
        <w:spacing w:after="240" w:line="360" w:lineRule="exact"/>
        <w:rPr>
          <w:rFonts w:ascii="Arabic Typesetting" w:hAnsi="Arabic Typesetting" w:cs="Arabic Typesetting"/>
          <w:sz w:val="36"/>
          <w:szCs w:val="36"/>
        </w:rPr>
      </w:pPr>
      <w:r w:rsidRPr="00F74D03">
        <w:rPr>
          <w:rFonts w:ascii="Arabic Typesetting" w:hAnsi="Arabic Typesetting" w:cs="Arabic Typesetting"/>
          <w:sz w:val="36"/>
          <w:szCs w:val="36"/>
          <w:rtl/>
          <w:lang w:bidi="ar-LB"/>
        </w:rPr>
        <w:t>افتتح</w:t>
      </w:r>
      <w:r w:rsidR="00C21493">
        <w:rPr>
          <w:rFonts w:ascii="Arabic Typesetting" w:hAnsi="Arabic Typesetting" w:cs="Arabic Typesetting" w:hint="cs"/>
          <w:sz w:val="36"/>
          <w:szCs w:val="36"/>
          <w:rtl/>
          <w:lang w:bidi="ar-LB"/>
        </w:rPr>
        <w:t xml:space="preserve"> مساعد المدير العام</w:t>
      </w:r>
      <w:r w:rsidRPr="00F74D03">
        <w:rPr>
          <w:rFonts w:ascii="Arabic Typesetting" w:hAnsi="Arabic Typesetting" w:cs="Arabic Typesetting"/>
          <w:sz w:val="36"/>
          <w:szCs w:val="36"/>
          <w:rtl/>
          <w:lang w:bidi="ar-LB"/>
        </w:rPr>
        <w:t xml:space="preserve"> الدورة </w:t>
      </w:r>
      <w:r w:rsidR="00C21493">
        <w:rPr>
          <w:rFonts w:ascii="Arabic Typesetting" w:hAnsi="Arabic Typesetting" w:cs="Arabic Typesetting" w:hint="cs"/>
          <w:sz w:val="36"/>
          <w:szCs w:val="36"/>
          <w:rtl/>
          <w:lang w:bidi="ar-LB"/>
        </w:rPr>
        <w:t>الخاصة</w:t>
      </w:r>
      <w:r w:rsidRPr="00F74D03">
        <w:rPr>
          <w:rFonts w:ascii="Arabic Typesetting" w:hAnsi="Arabic Typesetting" w:cs="Arabic Typesetting"/>
          <w:sz w:val="36"/>
          <w:szCs w:val="36"/>
          <w:rtl/>
          <w:lang w:bidi="ar-LB"/>
        </w:rPr>
        <w:t xml:space="preserve"> للجنة</w:t>
      </w:r>
      <w:r w:rsidRPr="00F74D03">
        <w:rPr>
          <w:rFonts w:ascii="Arabic Typesetting" w:hAnsi="Arabic Typesetting" w:cs="Arabic Typesetting"/>
          <w:sz w:val="36"/>
          <w:szCs w:val="36"/>
          <w:rtl/>
        </w:rPr>
        <w:t xml:space="preserve"> </w:t>
      </w:r>
      <w:r w:rsidRPr="00F74D03">
        <w:rPr>
          <w:rFonts w:ascii="Arabic Typesetting" w:hAnsi="Arabic Typesetting" w:cs="Arabic Typesetting"/>
          <w:sz w:val="36"/>
          <w:szCs w:val="36"/>
          <w:rtl/>
          <w:lang w:bidi="ar-LB"/>
        </w:rPr>
        <w:t>الدائمة المعنية بحق المؤلف والحقوق المجاورة</w:t>
      </w:r>
      <w:r w:rsidR="00FC6E3E">
        <w:rPr>
          <w:rFonts w:ascii="Arabic Typesetting" w:hAnsi="Arabic Typesetting" w:cs="Arabic Typesetting" w:hint="cs"/>
          <w:sz w:val="36"/>
          <w:szCs w:val="36"/>
          <w:rtl/>
          <w:lang w:bidi="ar-LB"/>
        </w:rPr>
        <w:t>، واعتذر باسم السيد "</w:t>
      </w:r>
      <w:proofErr w:type="spellStart"/>
      <w:r w:rsidR="00FC6E3E">
        <w:rPr>
          <w:rFonts w:ascii="Arabic Typesetting" w:hAnsi="Arabic Typesetting" w:cs="Arabic Typesetting" w:hint="cs"/>
          <w:sz w:val="36"/>
          <w:szCs w:val="36"/>
          <w:rtl/>
          <w:lang w:bidi="ar-LB"/>
        </w:rPr>
        <w:t>فرانسس</w:t>
      </w:r>
      <w:proofErr w:type="spellEnd"/>
      <w:r w:rsidR="00FC6E3E">
        <w:rPr>
          <w:rFonts w:ascii="Arabic Typesetting" w:hAnsi="Arabic Typesetting" w:cs="Arabic Typesetting" w:hint="cs"/>
          <w:sz w:val="36"/>
          <w:szCs w:val="36"/>
          <w:rtl/>
          <w:lang w:bidi="ar-LB"/>
        </w:rPr>
        <w:t xml:space="preserve"> غ</w:t>
      </w:r>
      <w:r w:rsidR="00C21493">
        <w:rPr>
          <w:rFonts w:ascii="Arabic Typesetting" w:hAnsi="Arabic Typesetting" w:cs="Arabic Typesetting" w:hint="cs"/>
          <w:sz w:val="36"/>
          <w:szCs w:val="36"/>
          <w:rtl/>
          <w:lang w:bidi="ar-LB"/>
        </w:rPr>
        <w:t xml:space="preserve">ري"، المدير العام للويبو </w:t>
      </w:r>
      <w:r w:rsidR="0002617E">
        <w:rPr>
          <w:rFonts w:ascii="Arabic Typesetting" w:hAnsi="Arabic Typesetting" w:cs="Arabic Typesetting" w:hint="cs"/>
          <w:sz w:val="36"/>
          <w:szCs w:val="36"/>
          <w:rtl/>
          <w:lang w:bidi="ar-LB"/>
        </w:rPr>
        <w:t>ل</w:t>
      </w:r>
      <w:r w:rsidR="00C21493">
        <w:rPr>
          <w:rFonts w:ascii="Arabic Typesetting" w:hAnsi="Arabic Typesetting" w:cs="Arabic Typesetting" w:hint="cs"/>
          <w:sz w:val="36"/>
          <w:szCs w:val="36"/>
          <w:rtl/>
          <w:lang w:bidi="ar-LB"/>
        </w:rPr>
        <w:t xml:space="preserve">غيابه عن هذه الدورة. </w:t>
      </w:r>
      <w:r w:rsidR="00DF37D4">
        <w:rPr>
          <w:rFonts w:ascii="Arabic Typesetting" w:hAnsi="Arabic Typesetting" w:cs="Arabic Typesetting" w:hint="cs"/>
          <w:sz w:val="36"/>
          <w:szCs w:val="36"/>
          <w:rtl/>
          <w:lang w:bidi="ar-LB"/>
        </w:rPr>
        <w:t>وأشار إلى أن السيد "</w:t>
      </w:r>
      <w:proofErr w:type="spellStart"/>
      <w:r w:rsidR="00DF37D4">
        <w:rPr>
          <w:rFonts w:ascii="Arabic Typesetting" w:hAnsi="Arabic Typesetting" w:cs="Arabic Typesetting" w:hint="cs"/>
          <w:sz w:val="36"/>
          <w:szCs w:val="36"/>
          <w:rtl/>
          <w:lang w:bidi="ar-LB"/>
        </w:rPr>
        <w:t>فرانس</w:t>
      </w:r>
      <w:r w:rsidR="00FC6E3E">
        <w:rPr>
          <w:rFonts w:ascii="Arabic Typesetting" w:hAnsi="Arabic Typesetting" w:cs="Arabic Typesetting" w:hint="cs"/>
          <w:sz w:val="36"/>
          <w:szCs w:val="36"/>
          <w:rtl/>
          <w:lang w:bidi="ar-LB"/>
        </w:rPr>
        <w:t>س</w:t>
      </w:r>
      <w:proofErr w:type="spellEnd"/>
      <w:r w:rsidR="00FC6E3E">
        <w:rPr>
          <w:rFonts w:ascii="Arabic Typesetting" w:hAnsi="Arabic Typesetting" w:cs="Arabic Typesetting" w:hint="cs"/>
          <w:sz w:val="36"/>
          <w:szCs w:val="36"/>
          <w:rtl/>
          <w:lang w:bidi="ar-LB"/>
        </w:rPr>
        <w:t xml:space="preserve"> غ</w:t>
      </w:r>
      <w:r w:rsidR="004E5B4A">
        <w:rPr>
          <w:rFonts w:ascii="Arabic Typesetting" w:hAnsi="Arabic Typesetting" w:cs="Arabic Typesetting" w:hint="cs"/>
          <w:sz w:val="36"/>
          <w:szCs w:val="36"/>
          <w:rtl/>
          <w:lang w:bidi="ar-LB"/>
        </w:rPr>
        <w:t xml:space="preserve">ري" سيعود إلى جنيف في 20 فبراير 2013. وكانت الجمعية العامة للويبو قد اتخذت خلال دورتها الاستثنائية المعقودة في كانون الأول/ديسمبر 2012 </w:t>
      </w:r>
      <w:r w:rsidR="00E34918">
        <w:rPr>
          <w:rFonts w:ascii="Arabic Typesetting" w:hAnsi="Arabic Typesetting" w:cs="Arabic Typesetting" w:hint="cs"/>
          <w:sz w:val="36"/>
          <w:szCs w:val="36"/>
          <w:rtl/>
          <w:lang w:bidi="ar-LB"/>
        </w:rPr>
        <w:t xml:space="preserve">قراراً بالغ الأهمية بعقد مؤتمر دبلوماسي في يونيو 2013 لاستكمال المفاوضات بشأن معاهدة تهدف إلى تحسين </w:t>
      </w:r>
      <w:r w:rsidR="00E34918" w:rsidRPr="00E34918">
        <w:rPr>
          <w:rFonts w:ascii="Arabic Typesetting" w:hAnsi="Arabic Typesetting" w:cs="Arabic Typesetting"/>
          <w:sz w:val="36"/>
          <w:szCs w:val="36"/>
          <w:rtl/>
          <w:lang w:bidi="ar-LB"/>
        </w:rPr>
        <w:t xml:space="preserve">النفاذ إلى </w:t>
      </w:r>
      <w:r w:rsidR="00E34918" w:rsidRPr="00E34918">
        <w:rPr>
          <w:rFonts w:ascii="Arabic Typesetting" w:hAnsi="Arabic Typesetting" w:cs="Arabic Typesetting"/>
          <w:sz w:val="36"/>
          <w:szCs w:val="36"/>
          <w:rtl/>
          <w:lang w:bidi="ar-LB"/>
        </w:rPr>
        <w:lastRenderedPageBreak/>
        <w:t>المصنفات المحمية بحق المؤلف لفائدة معاقي البصر والمكفوف</w:t>
      </w:r>
      <w:r w:rsidR="00E34918">
        <w:rPr>
          <w:rFonts w:ascii="Arabic Typesetting" w:hAnsi="Arabic Typesetting" w:cs="Arabic Typesetting"/>
          <w:sz w:val="36"/>
          <w:szCs w:val="36"/>
          <w:rtl/>
          <w:lang w:bidi="ar-LB"/>
        </w:rPr>
        <w:t>ين والعاجزين عن قراءة المطبوعا</w:t>
      </w:r>
      <w:r w:rsidR="00E34918">
        <w:rPr>
          <w:rFonts w:ascii="Arabic Typesetting" w:hAnsi="Arabic Typesetting" w:cs="Arabic Typesetting" w:hint="cs"/>
          <w:sz w:val="36"/>
          <w:szCs w:val="36"/>
          <w:rtl/>
          <w:lang w:bidi="ar-LB"/>
        </w:rPr>
        <w:t xml:space="preserve">ت (المشار إليها </w:t>
      </w:r>
      <w:r w:rsidR="00E34918" w:rsidRPr="00F74D03">
        <w:rPr>
          <w:rFonts w:ascii="Arabic Typesetting" w:hAnsi="Arabic Typesetting" w:cs="Arabic Typesetting"/>
          <w:sz w:val="36"/>
          <w:szCs w:val="36"/>
          <w:rtl/>
          <w:lang w:bidi="ar-LB"/>
        </w:rPr>
        <w:t>في ما يلي</w:t>
      </w:r>
      <w:r w:rsidR="00E34918">
        <w:rPr>
          <w:rFonts w:ascii="Arabic Typesetting" w:hAnsi="Arabic Typesetting" w:cs="Arabic Typesetting" w:hint="cs"/>
          <w:sz w:val="36"/>
          <w:szCs w:val="36"/>
          <w:rtl/>
          <w:lang w:bidi="ar-LB"/>
        </w:rPr>
        <w:t xml:space="preserve"> بالمعاهدة). </w:t>
      </w:r>
      <w:r w:rsidR="00FF2DDC">
        <w:rPr>
          <w:rFonts w:ascii="Arabic Typesetting" w:hAnsi="Arabic Typesetting" w:cs="Arabic Typesetting" w:hint="cs"/>
          <w:sz w:val="36"/>
          <w:szCs w:val="36"/>
          <w:rtl/>
          <w:lang w:bidi="ar-LB"/>
        </w:rPr>
        <w:t xml:space="preserve">وأعرب مساعد المدير العام عن امتنانه وامتنان الويبو لوفد المملكة المغربية لموافقتها على استقبال المؤتمر الدبلوماسي. وقررت الجمعية العامة للويبو أيضاً عقد دورة خاصة للجنة الدائمة سعياً إلى إحراز تقدم على نص مشروع المعاهدة. </w:t>
      </w:r>
      <w:r w:rsidR="004F6B38">
        <w:rPr>
          <w:rFonts w:ascii="Arabic Typesetting" w:hAnsi="Arabic Typesetting" w:cs="Arabic Typesetting" w:hint="cs"/>
          <w:sz w:val="36"/>
          <w:szCs w:val="36"/>
          <w:rtl/>
          <w:lang w:bidi="ar-LB"/>
        </w:rPr>
        <w:t>وكان الهدف من هذا القرار إنشاء لجنة تحضيرية للمؤتمر الدبلوماسي في ختام الدورة الخاصة</w:t>
      </w:r>
      <w:r w:rsidR="00E30D03">
        <w:rPr>
          <w:rFonts w:ascii="Arabic Typesetting" w:hAnsi="Arabic Typesetting" w:cs="Arabic Typesetting" w:hint="cs"/>
          <w:sz w:val="36"/>
          <w:szCs w:val="36"/>
          <w:rtl/>
          <w:lang w:bidi="ar-LB"/>
        </w:rPr>
        <w:t>،</w:t>
      </w:r>
      <w:r w:rsidR="004F6B38">
        <w:rPr>
          <w:rFonts w:ascii="Arabic Typesetting" w:hAnsi="Arabic Typesetting" w:cs="Arabic Typesetting" w:hint="cs"/>
          <w:sz w:val="36"/>
          <w:szCs w:val="36"/>
          <w:rtl/>
          <w:lang w:bidi="ar-LB"/>
        </w:rPr>
        <w:t xml:space="preserve"> على أن يعمل على التوصل إلى اتفاق بشأن نص أكثر نقاء</w:t>
      </w:r>
      <w:r w:rsidR="00E30D03">
        <w:rPr>
          <w:rFonts w:ascii="Arabic Typesetting" w:hAnsi="Arabic Typesetting" w:cs="Arabic Typesetting" w:hint="cs"/>
          <w:sz w:val="36"/>
          <w:szCs w:val="36"/>
          <w:rtl/>
          <w:lang w:bidi="ar-LB"/>
        </w:rPr>
        <w:t>ً</w:t>
      </w:r>
      <w:r w:rsidR="004F6B38">
        <w:rPr>
          <w:rFonts w:ascii="Arabic Typesetting" w:hAnsi="Arabic Typesetting" w:cs="Arabic Typesetting" w:hint="cs"/>
          <w:sz w:val="36"/>
          <w:szCs w:val="36"/>
          <w:rtl/>
          <w:lang w:bidi="ar-LB"/>
        </w:rPr>
        <w:t xml:space="preserve"> من النص الحالي لمشروع الاتفاقية</w:t>
      </w:r>
      <w:r w:rsidR="00614A05">
        <w:rPr>
          <w:rFonts w:ascii="Arabic Typesetting" w:hAnsi="Arabic Typesetting" w:cs="Arabic Typesetting" w:hint="cs"/>
          <w:sz w:val="36"/>
          <w:szCs w:val="36"/>
          <w:rtl/>
          <w:lang w:bidi="ar-LB"/>
        </w:rPr>
        <w:t>،</w:t>
      </w:r>
      <w:r w:rsidR="004F6B38">
        <w:rPr>
          <w:rFonts w:ascii="Arabic Typesetting" w:hAnsi="Arabic Typesetting" w:cs="Arabic Typesetting" w:hint="cs"/>
          <w:sz w:val="36"/>
          <w:szCs w:val="36"/>
          <w:rtl/>
          <w:lang w:bidi="ar-LB"/>
        </w:rPr>
        <w:t xml:space="preserve"> ليستخدم في </w:t>
      </w:r>
      <w:r w:rsidR="00D645AD">
        <w:rPr>
          <w:rFonts w:ascii="Arabic Typesetting" w:hAnsi="Arabic Typesetting" w:cs="Arabic Typesetting" w:hint="cs"/>
          <w:sz w:val="36"/>
          <w:szCs w:val="36"/>
          <w:rtl/>
          <w:lang w:bidi="ar-LB"/>
        </w:rPr>
        <w:t>المفاوضات النهائية خلال المؤتمر الدبلوماسي. ويعكس مشروع الاتفاقية التوافق المهم المتوفر بين مختلف الوفود. وقد أشير إلى وجود بعض المسائل العالقة التي تحتاج إلى تفاوض، لكن جرى التأكيد على أنها ليست عصية ع</w:t>
      </w:r>
      <w:r w:rsidR="00E30D03">
        <w:rPr>
          <w:rFonts w:ascii="Arabic Typesetting" w:hAnsi="Arabic Typesetting" w:cs="Arabic Typesetting" w:hint="cs"/>
          <w:sz w:val="36"/>
          <w:szCs w:val="36"/>
          <w:rtl/>
          <w:lang w:bidi="ar-LB"/>
        </w:rPr>
        <w:t>لى</w:t>
      </w:r>
      <w:r w:rsidR="00D645AD">
        <w:rPr>
          <w:rFonts w:ascii="Arabic Typesetting" w:hAnsi="Arabic Typesetting" w:cs="Arabic Typesetting" w:hint="cs"/>
          <w:sz w:val="36"/>
          <w:szCs w:val="36"/>
          <w:rtl/>
          <w:lang w:bidi="ar-LB"/>
        </w:rPr>
        <w:t xml:space="preserve"> الحل. وستقدم أمانة الويبو المساعدة لضمان إحراز تقدم في هذه المفاوضات. </w:t>
      </w:r>
      <w:r w:rsidR="00151186">
        <w:rPr>
          <w:rFonts w:ascii="Arabic Typesetting" w:hAnsi="Arabic Typesetting" w:cs="Arabic Typesetting" w:hint="cs"/>
          <w:sz w:val="36"/>
          <w:szCs w:val="36"/>
          <w:rtl/>
          <w:lang w:bidi="ar-LB"/>
        </w:rPr>
        <w:t>وشدّد مساعد المدير العام على أن الوقت المتاح للتفاوض حتى انعقاد المؤتمر الدبلوماسي في شهر يونيو</w:t>
      </w:r>
      <w:r w:rsidR="00FC6E3E">
        <w:rPr>
          <w:rFonts w:ascii="Arabic Typesetting" w:hAnsi="Arabic Typesetting" w:cs="Arabic Typesetting" w:hint="eastAsia"/>
          <w:sz w:val="36"/>
          <w:szCs w:val="36"/>
          <w:rtl/>
          <w:lang w:bidi="ar-LB"/>
        </w:rPr>
        <w:t> </w:t>
      </w:r>
      <w:r w:rsidR="00151186">
        <w:rPr>
          <w:rFonts w:ascii="Arabic Typesetting" w:hAnsi="Arabic Typesetting" w:cs="Arabic Typesetting" w:hint="cs"/>
          <w:sz w:val="36"/>
          <w:szCs w:val="36"/>
          <w:rtl/>
          <w:lang w:bidi="ar-LB"/>
        </w:rPr>
        <w:t xml:space="preserve">2013 بدأ يتقلص ودعا الوفود إلى التنبّه لذلك. </w:t>
      </w:r>
      <w:r w:rsidR="00EC0022">
        <w:rPr>
          <w:rFonts w:ascii="Arabic Typesetting" w:hAnsi="Arabic Typesetting" w:cs="Arabic Typesetting" w:hint="cs"/>
          <w:sz w:val="36"/>
          <w:szCs w:val="36"/>
          <w:rtl/>
          <w:lang w:bidi="ar-LB"/>
        </w:rPr>
        <w:t>ثم انتقل مساعد المدير العام إلى البند 2 من مشروع جدول الأعمال المتعلق بانتخاب الرئيس ونائبي</w:t>
      </w:r>
      <w:r w:rsidR="00C17925">
        <w:rPr>
          <w:rFonts w:ascii="Arabic Typesetting" w:hAnsi="Arabic Typesetting" w:cs="Arabic Typesetting" w:hint="cs"/>
          <w:sz w:val="36"/>
          <w:szCs w:val="36"/>
          <w:rtl/>
          <w:lang w:bidi="ar-LB"/>
        </w:rPr>
        <w:t>ه</w:t>
      </w:r>
      <w:r w:rsidR="00EC0022">
        <w:rPr>
          <w:rFonts w:ascii="Arabic Typesetting" w:hAnsi="Arabic Typesetting" w:cs="Arabic Typesetting" w:hint="cs"/>
          <w:sz w:val="36"/>
          <w:szCs w:val="36"/>
          <w:rtl/>
          <w:lang w:bidi="ar-LB"/>
        </w:rPr>
        <w:t>، ودعا ال</w:t>
      </w:r>
      <w:r w:rsidR="00FC6E3E">
        <w:rPr>
          <w:rFonts w:ascii="Arabic Typesetting" w:hAnsi="Arabic Typesetting" w:cs="Arabic Typesetting" w:hint="cs"/>
          <w:sz w:val="36"/>
          <w:szCs w:val="36"/>
          <w:rtl/>
          <w:lang w:bidi="ar-LB"/>
        </w:rPr>
        <w:t>وفود المعنية إلى تقديم مرشحيها.</w:t>
      </w:r>
    </w:p>
    <w:p w:rsidR="00C17925" w:rsidRPr="00AC7C55" w:rsidRDefault="00C17925" w:rsidP="00C17925">
      <w:pPr>
        <w:bidi/>
        <w:spacing w:after="240" w:line="360" w:lineRule="exact"/>
        <w:rPr>
          <w:rFonts w:ascii="Arabic Typesetting" w:hAnsi="Arabic Typesetting" w:cs="Arabic Typesetting"/>
          <w:sz w:val="40"/>
          <w:szCs w:val="40"/>
        </w:rPr>
      </w:pPr>
      <w:r w:rsidRPr="00AC7C55">
        <w:rPr>
          <w:rFonts w:ascii="Arabic Typesetting" w:hAnsi="Arabic Typesetting" w:cs="Arabic Typesetting" w:hint="cs"/>
          <w:sz w:val="40"/>
          <w:szCs w:val="40"/>
          <w:rtl/>
          <w:lang w:bidi="ar-LB"/>
        </w:rPr>
        <w:t xml:space="preserve">البند 2: </w:t>
      </w:r>
      <w:r w:rsidRPr="00AC7C55">
        <w:rPr>
          <w:rFonts w:ascii="Arabic Typesetting" w:hAnsi="Arabic Typesetting" w:cs="Arabic Typesetting"/>
          <w:sz w:val="40"/>
          <w:szCs w:val="40"/>
          <w:rtl/>
          <w:lang w:bidi="ar-LB"/>
        </w:rPr>
        <w:t>انتخاب الرئيس ونائبيه</w:t>
      </w:r>
    </w:p>
    <w:p w:rsidR="00C17925" w:rsidRDefault="0001126C" w:rsidP="001C0BE0">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تحدث وفد الجزائر باسم </w:t>
      </w:r>
      <w:r w:rsidR="001C0BE0">
        <w:rPr>
          <w:rFonts w:ascii="Arabic Typesetting" w:hAnsi="Arabic Typesetting" w:cs="Arabic Typesetting" w:hint="cs"/>
          <w:sz w:val="36"/>
          <w:szCs w:val="36"/>
          <w:rtl/>
        </w:rPr>
        <w:t>ال</w:t>
      </w:r>
      <w:r>
        <w:rPr>
          <w:rFonts w:ascii="Arabic Typesetting" w:hAnsi="Arabic Typesetting" w:cs="Arabic Typesetting" w:hint="cs"/>
          <w:sz w:val="36"/>
          <w:szCs w:val="36"/>
          <w:rtl/>
        </w:rPr>
        <w:t xml:space="preserve">مجموعة الأفريقية ورشّح السيد </w:t>
      </w:r>
      <w:proofErr w:type="spellStart"/>
      <w:r w:rsidR="001C0BE0">
        <w:rPr>
          <w:rFonts w:ascii="Arabic Typesetting" w:hAnsi="Arabic Typesetting" w:cs="Arabic Typesetting"/>
          <w:sz w:val="36"/>
          <w:szCs w:val="36"/>
          <w:rtl/>
          <w:lang w:bidi="ar-LB"/>
        </w:rPr>
        <w:t>دارلينغتون</w:t>
      </w:r>
      <w:proofErr w:type="spellEnd"/>
      <w:r w:rsidR="001C0BE0">
        <w:rPr>
          <w:rFonts w:ascii="Arabic Typesetting" w:hAnsi="Arabic Typesetting" w:cs="Arabic Typesetting"/>
          <w:sz w:val="36"/>
          <w:szCs w:val="36"/>
          <w:rtl/>
          <w:lang w:bidi="ar-LB"/>
        </w:rPr>
        <w:t xml:space="preserve"> </w:t>
      </w:r>
      <w:proofErr w:type="spellStart"/>
      <w:r w:rsidR="001C0BE0">
        <w:rPr>
          <w:rFonts w:ascii="Arabic Typesetting" w:hAnsi="Arabic Typesetting" w:cs="Arabic Typesetting"/>
          <w:sz w:val="36"/>
          <w:szCs w:val="36"/>
          <w:rtl/>
          <w:lang w:bidi="ar-LB"/>
        </w:rPr>
        <w:t>مواب</w:t>
      </w:r>
      <w:proofErr w:type="spellEnd"/>
      <w:r>
        <w:rPr>
          <w:rFonts w:ascii="Arabic Typesetting" w:hAnsi="Arabic Typesetting" w:cs="Arabic Typesetting" w:hint="cs"/>
          <w:sz w:val="36"/>
          <w:szCs w:val="36"/>
          <w:rtl/>
          <w:lang w:bidi="ar-LB"/>
        </w:rPr>
        <w:t xml:space="preserve">، الذي كان رئيساً للجنة الدائمة وسفيراً سابقاً لزامبيا في جنيف، </w:t>
      </w:r>
      <w:proofErr w:type="spellStart"/>
      <w:r w:rsidR="001C0BE0">
        <w:rPr>
          <w:rFonts w:ascii="Arabic Typesetting" w:hAnsi="Arabic Typesetting" w:cs="Arabic Typesetting" w:hint="cs"/>
          <w:sz w:val="36"/>
          <w:szCs w:val="36"/>
          <w:rtl/>
          <w:lang w:bidi="ar-LB"/>
        </w:rPr>
        <w:t>لترؤس</w:t>
      </w:r>
      <w:proofErr w:type="spellEnd"/>
      <w:r>
        <w:rPr>
          <w:rFonts w:ascii="Arabic Typesetting" w:hAnsi="Arabic Typesetting" w:cs="Arabic Typesetting" w:hint="cs"/>
          <w:sz w:val="36"/>
          <w:szCs w:val="36"/>
          <w:rtl/>
          <w:lang w:bidi="ar-LB"/>
        </w:rPr>
        <w:t xml:space="preserve"> الدورة. </w:t>
      </w:r>
    </w:p>
    <w:p w:rsidR="0001126C" w:rsidRDefault="00B63EF4" w:rsidP="005B3E5E">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وأيّد</w:t>
      </w:r>
      <w:r w:rsidR="0001126C">
        <w:rPr>
          <w:rFonts w:ascii="Arabic Typesetting" w:hAnsi="Arabic Typesetting" w:cs="Arabic Typesetting" w:hint="cs"/>
          <w:sz w:val="36"/>
          <w:szCs w:val="36"/>
          <w:rtl/>
          <w:lang w:bidi="ar-LB"/>
        </w:rPr>
        <w:t xml:space="preserve"> وفد سري </w:t>
      </w:r>
      <w:proofErr w:type="spellStart"/>
      <w:r w:rsidR="0001126C">
        <w:rPr>
          <w:rFonts w:ascii="Arabic Typesetting" w:hAnsi="Arabic Typesetting" w:cs="Arabic Typesetting" w:hint="cs"/>
          <w:sz w:val="36"/>
          <w:szCs w:val="36"/>
          <w:rtl/>
          <w:lang w:bidi="ar-LB"/>
        </w:rPr>
        <w:t>لانكا</w:t>
      </w:r>
      <w:proofErr w:type="spellEnd"/>
      <w:r w:rsidR="0001126C">
        <w:rPr>
          <w:rFonts w:ascii="Arabic Typesetting" w:hAnsi="Arabic Typesetting" w:cs="Arabic Typesetting" w:hint="cs"/>
          <w:sz w:val="36"/>
          <w:szCs w:val="36"/>
          <w:rtl/>
          <w:lang w:bidi="ar-LB"/>
        </w:rPr>
        <w:t xml:space="preserve"> ترشيح السيد </w:t>
      </w:r>
      <w:proofErr w:type="spellStart"/>
      <w:r w:rsidR="005B3E5E">
        <w:rPr>
          <w:rFonts w:ascii="Arabic Typesetting" w:hAnsi="Arabic Typesetting" w:cs="Arabic Typesetting"/>
          <w:sz w:val="36"/>
          <w:szCs w:val="36"/>
          <w:rtl/>
          <w:lang w:bidi="ar-LB"/>
        </w:rPr>
        <w:t>دارلينغتون</w:t>
      </w:r>
      <w:proofErr w:type="spellEnd"/>
      <w:r w:rsidR="005B3E5E">
        <w:rPr>
          <w:rFonts w:ascii="Arabic Typesetting" w:hAnsi="Arabic Typesetting" w:cs="Arabic Typesetting"/>
          <w:sz w:val="36"/>
          <w:szCs w:val="36"/>
          <w:rtl/>
          <w:lang w:bidi="ar-LB"/>
        </w:rPr>
        <w:t xml:space="preserve"> </w:t>
      </w:r>
      <w:proofErr w:type="spellStart"/>
      <w:r w:rsidR="005B3E5E">
        <w:rPr>
          <w:rFonts w:ascii="Arabic Typesetting" w:hAnsi="Arabic Typesetting" w:cs="Arabic Typesetting"/>
          <w:sz w:val="36"/>
          <w:szCs w:val="36"/>
          <w:rtl/>
          <w:lang w:bidi="ar-LB"/>
        </w:rPr>
        <w:t>مواب</w:t>
      </w:r>
      <w:proofErr w:type="spellEnd"/>
      <w:r w:rsidR="005B3E5E">
        <w:rPr>
          <w:rFonts w:ascii="Arabic Typesetting" w:hAnsi="Arabic Typesetting" w:cs="Arabic Typesetting" w:hint="cs"/>
          <w:sz w:val="36"/>
          <w:szCs w:val="36"/>
          <w:rtl/>
          <w:lang w:bidi="ar-LB"/>
        </w:rPr>
        <w:t xml:space="preserve"> ر</w:t>
      </w:r>
      <w:r w:rsidR="0001126C">
        <w:rPr>
          <w:rFonts w:ascii="Arabic Typesetting" w:hAnsi="Arabic Typesetting" w:cs="Arabic Typesetting" w:hint="cs"/>
          <w:sz w:val="36"/>
          <w:szCs w:val="36"/>
          <w:rtl/>
          <w:lang w:bidi="ar-LB"/>
        </w:rPr>
        <w:t>ئيس</w:t>
      </w:r>
      <w:r w:rsidR="005B3E5E">
        <w:rPr>
          <w:rFonts w:ascii="Arabic Typesetting" w:hAnsi="Arabic Typesetting" w:cs="Arabic Typesetting" w:hint="cs"/>
          <w:sz w:val="36"/>
          <w:szCs w:val="36"/>
          <w:rtl/>
          <w:lang w:bidi="ar-LB"/>
        </w:rPr>
        <w:t>اً</w:t>
      </w:r>
      <w:r w:rsidR="0001126C">
        <w:rPr>
          <w:rFonts w:ascii="Arabic Typesetting" w:hAnsi="Arabic Typesetting" w:cs="Arabic Typesetting" w:hint="cs"/>
          <w:sz w:val="36"/>
          <w:szCs w:val="36"/>
          <w:rtl/>
          <w:lang w:bidi="ar-LB"/>
        </w:rPr>
        <w:t xml:space="preserve"> للدورة. </w:t>
      </w:r>
    </w:p>
    <w:p w:rsidR="0001126C" w:rsidRDefault="000A129F" w:rsidP="005B3E5E">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ورشح وفد الجمهورية </w:t>
      </w:r>
      <w:proofErr w:type="spellStart"/>
      <w:r>
        <w:rPr>
          <w:rFonts w:ascii="Arabic Typesetting" w:hAnsi="Arabic Typesetting" w:cs="Arabic Typesetting" w:hint="cs"/>
          <w:sz w:val="36"/>
          <w:szCs w:val="36"/>
          <w:rtl/>
          <w:lang w:bidi="ar-LB"/>
        </w:rPr>
        <w:t>الدومينيكية</w:t>
      </w:r>
      <w:proofErr w:type="spellEnd"/>
      <w:r w:rsidR="005B3E5E">
        <w:rPr>
          <w:rFonts w:ascii="Arabic Typesetting" w:hAnsi="Arabic Typesetting" w:cs="Arabic Typesetting" w:hint="cs"/>
          <w:sz w:val="36"/>
          <w:szCs w:val="36"/>
          <w:rtl/>
          <w:lang w:bidi="ar-LB"/>
        </w:rPr>
        <w:t xml:space="preserve">، باسم </w:t>
      </w:r>
      <w:r w:rsidR="005B3E5E" w:rsidRPr="005B3E5E">
        <w:rPr>
          <w:rFonts w:ascii="Arabic Typesetting" w:hAnsi="Arabic Typesetting" w:cs="Arabic Typesetting"/>
          <w:sz w:val="36"/>
          <w:szCs w:val="36"/>
          <w:rtl/>
          <w:lang w:bidi="ar-LB"/>
        </w:rPr>
        <w:t>مجموعة بلدان أمريكا اللاتينية والكاريبي</w:t>
      </w:r>
      <w:r w:rsidR="005B3E5E">
        <w:rPr>
          <w:rFonts w:ascii="Arabic Typesetting" w:hAnsi="Arabic Typesetting" w:cs="Arabic Typesetting" w:hint="cs"/>
          <w:sz w:val="36"/>
          <w:szCs w:val="36"/>
          <w:rtl/>
          <w:lang w:bidi="ar-LB"/>
        </w:rPr>
        <w:t xml:space="preserve">، السيدة </w:t>
      </w:r>
      <w:proofErr w:type="spellStart"/>
      <w:r w:rsidR="005B3E5E" w:rsidRPr="005B3E5E">
        <w:rPr>
          <w:rFonts w:ascii="Arabic Typesetting" w:hAnsi="Arabic Typesetting" w:cs="Arabic Typesetting"/>
          <w:sz w:val="36"/>
          <w:szCs w:val="36"/>
          <w:rtl/>
          <w:lang w:bidi="ar-LB"/>
        </w:rPr>
        <w:t>غراسييلا</w:t>
      </w:r>
      <w:proofErr w:type="spellEnd"/>
      <w:r w:rsidR="005B3E5E" w:rsidRPr="005B3E5E">
        <w:rPr>
          <w:rFonts w:ascii="Arabic Typesetting" w:hAnsi="Arabic Typesetting" w:cs="Arabic Typesetting"/>
          <w:sz w:val="36"/>
          <w:szCs w:val="36"/>
          <w:rtl/>
          <w:lang w:bidi="ar-LB"/>
        </w:rPr>
        <w:t xml:space="preserve"> بيريتي</w:t>
      </w:r>
      <w:r w:rsidR="005B3E5E">
        <w:rPr>
          <w:rFonts w:ascii="Arabic Typesetting" w:hAnsi="Arabic Typesetting" w:cs="Arabic Typesetting" w:hint="cs"/>
          <w:sz w:val="36"/>
          <w:szCs w:val="36"/>
          <w:rtl/>
          <w:lang w:bidi="ar-LB"/>
        </w:rPr>
        <w:t>، مدير</w:t>
      </w:r>
      <w:r w:rsidR="001C0BE0">
        <w:rPr>
          <w:rFonts w:ascii="Arabic Typesetting" w:hAnsi="Arabic Typesetting" w:cs="Arabic Typesetting" w:hint="cs"/>
          <w:sz w:val="36"/>
          <w:szCs w:val="36"/>
          <w:rtl/>
          <w:lang w:bidi="ar-LB"/>
        </w:rPr>
        <w:t>ة مؤسسة التعاون الدولي بشأن حق</w:t>
      </w:r>
      <w:r w:rsidR="005B3E5E">
        <w:rPr>
          <w:rFonts w:ascii="Arabic Typesetting" w:hAnsi="Arabic Typesetting" w:cs="Arabic Typesetting" w:hint="cs"/>
          <w:sz w:val="36"/>
          <w:szCs w:val="36"/>
          <w:rtl/>
          <w:lang w:bidi="ar-LB"/>
        </w:rPr>
        <w:t xml:space="preserve"> المؤلف في الأرجنتين، نائبة للرئيس. </w:t>
      </w:r>
    </w:p>
    <w:p w:rsidR="00B63EF4" w:rsidRDefault="00B63EF4" w:rsidP="00B63EF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وأيّد وفد نيجيريا ترشيح السيدة </w:t>
      </w:r>
      <w:proofErr w:type="spellStart"/>
      <w:r w:rsidRPr="005B3E5E">
        <w:rPr>
          <w:rFonts w:ascii="Arabic Typesetting" w:hAnsi="Arabic Typesetting" w:cs="Arabic Typesetting"/>
          <w:sz w:val="36"/>
          <w:szCs w:val="36"/>
          <w:rtl/>
          <w:lang w:bidi="ar-LB"/>
        </w:rPr>
        <w:t>غراسييلا</w:t>
      </w:r>
      <w:proofErr w:type="spellEnd"/>
      <w:r w:rsidRPr="005B3E5E">
        <w:rPr>
          <w:rFonts w:ascii="Arabic Typesetting" w:hAnsi="Arabic Typesetting" w:cs="Arabic Typesetting"/>
          <w:sz w:val="36"/>
          <w:szCs w:val="36"/>
          <w:rtl/>
          <w:lang w:bidi="ar-LB"/>
        </w:rPr>
        <w:t xml:space="preserve"> بيريتي</w:t>
      </w:r>
      <w:r>
        <w:rPr>
          <w:rFonts w:ascii="Arabic Typesetting" w:hAnsi="Arabic Typesetting" w:cs="Arabic Typesetting" w:hint="cs"/>
          <w:sz w:val="36"/>
          <w:szCs w:val="36"/>
          <w:rtl/>
          <w:lang w:bidi="ar-LB"/>
        </w:rPr>
        <w:t xml:space="preserve"> نائبة للرئيس. </w:t>
      </w:r>
    </w:p>
    <w:p w:rsidR="005B3E5E" w:rsidRDefault="00B63EF4" w:rsidP="00B63EF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ورشح وفد بلجيكا، باسم المجموعة باء، السيدة </w:t>
      </w:r>
      <w:proofErr w:type="spellStart"/>
      <w:r w:rsidRPr="00B63EF4">
        <w:rPr>
          <w:rFonts w:ascii="Arabic Typesetting" w:hAnsi="Arabic Typesetting" w:cs="Arabic Typesetting"/>
          <w:sz w:val="36"/>
          <w:szCs w:val="36"/>
          <w:rtl/>
          <w:lang w:bidi="ar-LB"/>
        </w:rPr>
        <w:t>الكسندر</w:t>
      </w:r>
      <w:r>
        <w:rPr>
          <w:rFonts w:ascii="Arabic Typesetting" w:hAnsi="Arabic Typesetting" w:cs="Arabic Typesetting" w:hint="cs"/>
          <w:sz w:val="36"/>
          <w:szCs w:val="36"/>
          <w:rtl/>
          <w:lang w:bidi="ar-LB"/>
        </w:rPr>
        <w:t>ا</w:t>
      </w:r>
      <w:proofErr w:type="spellEnd"/>
      <w:r w:rsidRPr="00B63EF4">
        <w:rPr>
          <w:rFonts w:ascii="Arabic Typesetting" w:hAnsi="Arabic Typesetting" w:cs="Arabic Typesetting"/>
          <w:sz w:val="36"/>
          <w:szCs w:val="36"/>
          <w:rtl/>
          <w:lang w:bidi="ar-LB"/>
        </w:rPr>
        <w:t xml:space="preserve"> </w:t>
      </w:r>
      <w:proofErr w:type="spellStart"/>
      <w:r w:rsidRPr="00B63EF4">
        <w:rPr>
          <w:rFonts w:ascii="Arabic Typesetting" w:hAnsi="Arabic Typesetting" w:cs="Arabic Typesetting"/>
          <w:sz w:val="36"/>
          <w:szCs w:val="36"/>
          <w:rtl/>
          <w:lang w:bidi="ar-LB"/>
        </w:rPr>
        <w:t>غرازيولي</w:t>
      </w:r>
      <w:proofErr w:type="spellEnd"/>
      <w:r>
        <w:rPr>
          <w:rFonts w:ascii="Arabic Typesetting" w:hAnsi="Arabic Typesetting" w:cs="Arabic Typesetting" w:hint="cs"/>
          <w:sz w:val="36"/>
          <w:szCs w:val="36"/>
          <w:rtl/>
          <w:lang w:bidi="ar-LB"/>
        </w:rPr>
        <w:t xml:space="preserve"> من وفد سويسرا، نائبة للرئيس. </w:t>
      </w:r>
    </w:p>
    <w:p w:rsidR="00B63EF4" w:rsidRDefault="00B63EF4" w:rsidP="00B63EF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وأيّد وفد فرنسا ترشيح السيدة </w:t>
      </w:r>
      <w:proofErr w:type="spellStart"/>
      <w:r w:rsidRPr="00B63EF4">
        <w:rPr>
          <w:rFonts w:ascii="Arabic Typesetting" w:hAnsi="Arabic Typesetting" w:cs="Arabic Typesetting"/>
          <w:sz w:val="36"/>
          <w:szCs w:val="36"/>
          <w:rtl/>
          <w:lang w:bidi="ar-LB"/>
        </w:rPr>
        <w:t>الكسندر</w:t>
      </w:r>
      <w:r>
        <w:rPr>
          <w:rFonts w:ascii="Arabic Typesetting" w:hAnsi="Arabic Typesetting" w:cs="Arabic Typesetting" w:hint="cs"/>
          <w:sz w:val="36"/>
          <w:szCs w:val="36"/>
          <w:rtl/>
          <w:lang w:bidi="ar-LB"/>
        </w:rPr>
        <w:t>ا</w:t>
      </w:r>
      <w:proofErr w:type="spellEnd"/>
      <w:r w:rsidRPr="00B63EF4">
        <w:rPr>
          <w:rFonts w:ascii="Arabic Typesetting" w:hAnsi="Arabic Typesetting" w:cs="Arabic Typesetting"/>
          <w:sz w:val="36"/>
          <w:szCs w:val="36"/>
          <w:rtl/>
          <w:lang w:bidi="ar-LB"/>
        </w:rPr>
        <w:t xml:space="preserve"> </w:t>
      </w:r>
      <w:proofErr w:type="spellStart"/>
      <w:r w:rsidRPr="00B63EF4">
        <w:rPr>
          <w:rFonts w:ascii="Arabic Typesetting" w:hAnsi="Arabic Typesetting" w:cs="Arabic Typesetting"/>
          <w:sz w:val="36"/>
          <w:szCs w:val="36"/>
          <w:rtl/>
          <w:lang w:bidi="ar-LB"/>
        </w:rPr>
        <w:t>غرازيولي</w:t>
      </w:r>
      <w:proofErr w:type="spellEnd"/>
      <w:r>
        <w:rPr>
          <w:rFonts w:ascii="Arabic Typesetting" w:hAnsi="Arabic Typesetting" w:cs="Arabic Typesetting" w:hint="cs"/>
          <w:sz w:val="36"/>
          <w:szCs w:val="36"/>
          <w:rtl/>
          <w:lang w:bidi="ar-LB"/>
        </w:rPr>
        <w:t xml:space="preserve"> نائبة للرئيس. </w:t>
      </w:r>
    </w:p>
    <w:p w:rsidR="00B63EF4" w:rsidRDefault="0005538B" w:rsidP="008F739D">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وأقرّ مساعد المدير العام تعيين </w:t>
      </w:r>
      <w:r>
        <w:rPr>
          <w:rFonts w:ascii="Arabic Typesetting" w:hAnsi="Arabic Typesetting" w:cs="Arabic Typesetting" w:hint="cs"/>
          <w:sz w:val="36"/>
          <w:szCs w:val="36"/>
          <w:rtl/>
          <w:lang w:bidi="ar-LB"/>
        </w:rPr>
        <w:t xml:space="preserve">السيد </w:t>
      </w:r>
      <w:proofErr w:type="spellStart"/>
      <w:r>
        <w:rPr>
          <w:rFonts w:ascii="Arabic Typesetting" w:hAnsi="Arabic Typesetting" w:cs="Arabic Typesetting"/>
          <w:sz w:val="36"/>
          <w:szCs w:val="36"/>
          <w:rtl/>
          <w:lang w:bidi="ar-LB"/>
        </w:rPr>
        <w:t>دارلينغتون</w:t>
      </w:r>
      <w:proofErr w:type="spellEnd"/>
      <w:r>
        <w:rPr>
          <w:rFonts w:ascii="Arabic Typesetting" w:hAnsi="Arabic Typesetting" w:cs="Arabic Typesetting"/>
          <w:sz w:val="36"/>
          <w:szCs w:val="36"/>
          <w:rtl/>
          <w:lang w:bidi="ar-LB"/>
        </w:rPr>
        <w:t xml:space="preserve"> </w:t>
      </w:r>
      <w:proofErr w:type="spellStart"/>
      <w:r>
        <w:rPr>
          <w:rFonts w:ascii="Arabic Typesetting" w:hAnsi="Arabic Typesetting" w:cs="Arabic Typesetting"/>
          <w:sz w:val="36"/>
          <w:szCs w:val="36"/>
          <w:rtl/>
          <w:lang w:bidi="ar-LB"/>
        </w:rPr>
        <w:t>مواب</w:t>
      </w:r>
      <w:proofErr w:type="spellEnd"/>
      <w:r>
        <w:rPr>
          <w:rFonts w:ascii="Arabic Typesetting" w:hAnsi="Arabic Typesetting" w:cs="Arabic Typesetting" w:hint="cs"/>
          <w:sz w:val="36"/>
          <w:szCs w:val="36"/>
          <w:rtl/>
          <w:lang w:bidi="ar-LB"/>
        </w:rPr>
        <w:t xml:space="preserve"> رئيساً للدورة الخاصة للجنة الدائمة والسيدة </w:t>
      </w:r>
      <w:proofErr w:type="spellStart"/>
      <w:r w:rsidRPr="005B3E5E">
        <w:rPr>
          <w:rFonts w:ascii="Arabic Typesetting" w:hAnsi="Arabic Typesetting" w:cs="Arabic Typesetting"/>
          <w:sz w:val="36"/>
          <w:szCs w:val="36"/>
          <w:rtl/>
          <w:lang w:bidi="ar-LB"/>
        </w:rPr>
        <w:t>غراسييلا</w:t>
      </w:r>
      <w:proofErr w:type="spellEnd"/>
      <w:r w:rsidRPr="005B3E5E">
        <w:rPr>
          <w:rFonts w:ascii="Arabic Typesetting" w:hAnsi="Arabic Typesetting" w:cs="Arabic Typesetting"/>
          <w:sz w:val="36"/>
          <w:szCs w:val="36"/>
          <w:rtl/>
          <w:lang w:bidi="ar-LB"/>
        </w:rPr>
        <w:t xml:space="preserve"> بيريتي</w:t>
      </w:r>
      <w:r>
        <w:rPr>
          <w:rFonts w:ascii="Arabic Typesetting" w:hAnsi="Arabic Typesetting" w:cs="Arabic Typesetting" w:hint="cs"/>
          <w:sz w:val="36"/>
          <w:szCs w:val="36"/>
          <w:rtl/>
          <w:lang w:bidi="ar-LB"/>
        </w:rPr>
        <w:t xml:space="preserve"> والسيدة </w:t>
      </w:r>
      <w:proofErr w:type="spellStart"/>
      <w:r w:rsidRPr="00B63EF4">
        <w:rPr>
          <w:rFonts w:ascii="Arabic Typesetting" w:hAnsi="Arabic Typesetting" w:cs="Arabic Typesetting"/>
          <w:sz w:val="36"/>
          <w:szCs w:val="36"/>
          <w:rtl/>
          <w:lang w:bidi="ar-LB"/>
        </w:rPr>
        <w:t>الكسندر</w:t>
      </w:r>
      <w:r>
        <w:rPr>
          <w:rFonts w:ascii="Arabic Typesetting" w:hAnsi="Arabic Typesetting" w:cs="Arabic Typesetting" w:hint="cs"/>
          <w:sz w:val="36"/>
          <w:szCs w:val="36"/>
          <w:rtl/>
          <w:lang w:bidi="ar-LB"/>
        </w:rPr>
        <w:t>ا</w:t>
      </w:r>
      <w:proofErr w:type="spellEnd"/>
      <w:r w:rsidRPr="00B63EF4">
        <w:rPr>
          <w:rFonts w:ascii="Arabic Typesetting" w:hAnsi="Arabic Typesetting" w:cs="Arabic Typesetting"/>
          <w:sz w:val="36"/>
          <w:szCs w:val="36"/>
          <w:rtl/>
          <w:lang w:bidi="ar-LB"/>
        </w:rPr>
        <w:t xml:space="preserve"> </w:t>
      </w:r>
      <w:proofErr w:type="spellStart"/>
      <w:r w:rsidRPr="00B63EF4">
        <w:rPr>
          <w:rFonts w:ascii="Arabic Typesetting" w:hAnsi="Arabic Typesetting" w:cs="Arabic Typesetting"/>
          <w:sz w:val="36"/>
          <w:szCs w:val="36"/>
          <w:rtl/>
          <w:lang w:bidi="ar-LB"/>
        </w:rPr>
        <w:t>غرازيولي</w:t>
      </w:r>
      <w:proofErr w:type="spellEnd"/>
      <w:r>
        <w:rPr>
          <w:rFonts w:ascii="Arabic Typesetting" w:hAnsi="Arabic Typesetting" w:cs="Arabic Typesetting" w:hint="cs"/>
          <w:sz w:val="36"/>
          <w:szCs w:val="36"/>
          <w:rtl/>
          <w:lang w:bidi="ar-LB"/>
        </w:rPr>
        <w:t xml:space="preserve">، نائبتين للرئيس. ويتوقع انضمام الرئيس إلى الدورة الخاصة للجنة الدائمة </w:t>
      </w:r>
      <w:r w:rsidR="00ED3A8F">
        <w:rPr>
          <w:rFonts w:ascii="Arabic Typesetting" w:hAnsi="Arabic Typesetting" w:cs="Arabic Typesetting" w:hint="cs"/>
          <w:sz w:val="36"/>
          <w:szCs w:val="36"/>
          <w:rtl/>
          <w:lang w:bidi="ar-LB"/>
        </w:rPr>
        <w:t>في اليومين الأخيرين من الدورة. و</w:t>
      </w:r>
      <w:r w:rsidR="0051560E">
        <w:rPr>
          <w:rFonts w:ascii="Arabic Typesetting" w:hAnsi="Arabic Typesetting" w:cs="Arabic Typesetting" w:hint="cs"/>
          <w:sz w:val="36"/>
          <w:szCs w:val="36"/>
          <w:rtl/>
          <w:lang w:bidi="ar-LB"/>
        </w:rPr>
        <w:t xml:space="preserve">لذلك، </w:t>
      </w:r>
      <w:r w:rsidR="00DF37D4">
        <w:rPr>
          <w:rFonts w:ascii="Arabic Typesetting" w:hAnsi="Arabic Typesetting" w:cs="Arabic Typesetting" w:hint="cs"/>
          <w:sz w:val="36"/>
          <w:szCs w:val="36"/>
          <w:rtl/>
          <w:lang w:bidi="ar-LB"/>
        </w:rPr>
        <w:t>طلب السيد "</w:t>
      </w:r>
      <w:proofErr w:type="spellStart"/>
      <w:r w:rsidR="00DF37D4">
        <w:rPr>
          <w:rFonts w:ascii="Arabic Typesetting" w:hAnsi="Arabic Typesetting" w:cs="Arabic Typesetting" w:hint="cs"/>
          <w:sz w:val="36"/>
          <w:szCs w:val="36"/>
          <w:rtl/>
          <w:lang w:bidi="ar-LB"/>
        </w:rPr>
        <w:t>فرانس</w:t>
      </w:r>
      <w:r w:rsidR="00FC6E3E">
        <w:rPr>
          <w:rFonts w:ascii="Arabic Typesetting" w:hAnsi="Arabic Typesetting" w:cs="Arabic Typesetting" w:hint="cs"/>
          <w:sz w:val="36"/>
          <w:szCs w:val="36"/>
          <w:rtl/>
          <w:lang w:bidi="ar-LB"/>
        </w:rPr>
        <w:t>س</w:t>
      </w:r>
      <w:proofErr w:type="spellEnd"/>
      <w:r w:rsidR="00FC6E3E">
        <w:rPr>
          <w:rFonts w:ascii="Arabic Typesetting" w:hAnsi="Arabic Typesetting" w:cs="Arabic Typesetting" w:hint="cs"/>
          <w:sz w:val="36"/>
          <w:szCs w:val="36"/>
          <w:rtl/>
          <w:lang w:bidi="ar-LB"/>
        </w:rPr>
        <w:t xml:space="preserve"> غ</w:t>
      </w:r>
      <w:r w:rsidR="00ED3A8F">
        <w:rPr>
          <w:rFonts w:ascii="Arabic Typesetting" w:hAnsi="Arabic Typesetting" w:cs="Arabic Typesetting" w:hint="cs"/>
          <w:sz w:val="36"/>
          <w:szCs w:val="36"/>
          <w:rtl/>
          <w:lang w:bidi="ar-LB"/>
        </w:rPr>
        <w:t xml:space="preserve">ري" إلى رئيس الجمعية العامة للويبو حضور الدورة الخاصة للجنة الدائمة كرئيس مؤقت </w:t>
      </w:r>
      <w:r w:rsidR="0051560E">
        <w:rPr>
          <w:rFonts w:ascii="Arabic Typesetting" w:hAnsi="Arabic Typesetting" w:cs="Arabic Typesetting" w:hint="cs"/>
          <w:sz w:val="36"/>
          <w:szCs w:val="36"/>
          <w:rtl/>
          <w:lang w:bidi="ar-LB"/>
        </w:rPr>
        <w:t xml:space="preserve">في </w:t>
      </w:r>
      <w:r w:rsidR="008F739D">
        <w:rPr>
          <w:rFonts w:ascii="Arabic Typesetting" w:hAnsi="Arabic Typesetting" w:cs="Arabic Typesetting" w:hint="cs"/>
          <w:sz w:val="36"/>
          <w:szCs w:val="36"/>
          <w:rtl/>
          <w:lang w:bidi="ar-LB"/>
        </w:rPr>
        <w:t>فترة غياب الرئيس</w:t>
      </w:r>
      <w:r w:rsidR="00FC6E3E">
        <w:rPr>
          <w:rFonts w:ascii="Arabic Typesetting" w:hAnsi="Arabic Typesetting" w:cs="Arabic Typesetting" w:hint="cs"/>
          <w:sz w:val="36"/>
          <w:szCs w:val="36"/>
          <w:rtl/>
          <w:lang w:bidi="ar-LB"/>
        </w:rPr>
        <w:t>.</w:t>
      </w:r>
    </w:p>
    <w:p w:rsidR="003A4BC5" w:rsidRPr="00AC7C55" w:rsidRDefault="003A4BC5" w:rsidP="003A4BC5">
      <w:pPr>
        <w:bidi/>
        <w:spacing w:after="240" w:line="360" w:lineRule="exact"/>
        <w:rPr>
          <w:rFonts w:ascii="Arabic Typesetting" w:hAnsi="Arabic Typesetting" w:cs="Arabic Typesetting"/>
          <w:sz w:val="40"/>
          <w:szCs w:val="40"/>
          <w:rtl/>
        </w:rPr>
      </w:pPr>
      <w:r w:rsidRPr="00AC7C55">
        <w:rPr>
          <w:rFonts w:ascii="Arabic Typesetting" w:hAnsi="Arabic Typesetting" w:cs="Arabic Typesetting" w:hint="cs"/>
          <w:sz w:val="40"/>
          <w:szCs w:val="40"/>
          <w:rtl/>
          <w:lang w:bidi="ar-LB"/>
        </w:rPr>
        <w:t xml:space="preserve">البندان 3 و4: </w:t>
      </w:r>
      <w:r w:rsidRPr="00AC7C55">
        <w:rPr>
          <w:rFonts w:ascii="Arabic Typesetting" w:hAnsi="Arabic Typesetting" w:cs="Arabic Typesetting"/>
          <w:sz w:val="40"/>
          <w:szCs w:val="40"/>
          <w:rtl/>
        </w:rPr>
        <w:t>اعتماد جدول أعمال</w:t>
      </w:r>
      <w:r w:rsidRPr="00AC7C55">
        <w:rPr>
          <w:rFonts w:ascii="Arabic Typesetting" w:hAnsi="Arabic Typesetting" w:cs="Arabic Typesetting"/>
          <w:sz w:val="40"/>
          <w:szCs w:val="40"/>
          <w:rtl/>
          <w:lang w:val="fr-CH" w:bidi="ar-LB"/>
        </w:rPr>
        <w:t xml:space="preserve"> الدورة</w:t>
      </w:r>
      <w:r w:rsidRPr="00AC7C55">
        <w:rPr>
          <w:rFonts w:ascii="Arabic Typesetting" w:hAnsi="Arabic Typesetting" w:cs="Arabic Typesetting" w:hint="cs"/>
          <w:sz w:val="40"/>
          <w:szCs w:val="40"/>
          <w:rtl/>
          <w:lang w:val="fr-CH" w:bidi="ar-LB"/>
        </w:rPr>
        <w:t xml:space="preserve"> </w:t>
      </w:r>
      <w:r w:rsidR="00583E9F" w:rsidRPr="00AC7C55">
        <w:rPr>
          <w:rFonts w:ascii="Arabic Typesetting" w:hAnsi="Arabic Typesetting" w:cs="Arabic Typesetting" w:hint="cs"/>
          <w:sz w:val="40"/>
          <w:szCs w:val="40"/>
          <w:rtl/>
          <w:lang w:val="fr-CH" w:bidi="ar-LB"/>
        </w:rPr>
        <w:t xml:space="preserve">الخاصة </w:t>
      </w:r>
      <w:r w:rsidRPr="00AC7C55">
        <w:rPr>
          <w:rFonts w:ascii="Arabic Typesetting" w:hAnsi="Arabic Typesetting" w:cs="Arabic Typesetting" w:hint="cs"/>
          <w:sz w:val="40"/>
          <w:szCs w:val="40"/>
          <w:rtl/>
          <w:lang w:val="fr-CH" w:bidi="ar-LB"/>
        </w:rPr>
        <w:t>و</w:t>
      </w:r>
      <w:r w:rsidRPr="00AC7C55">
        <w:rPr>
          <w:rFonts w:ascii="Arabic Typesetting" w:hAnsi="Arabic Typesetting" w:cs="Arabic Typesetting"/>
          <w:sz w:val="40"/>
          <w:szCs w:val="40"/>
          <w:rtl/>
          <w:lang w:val="fr-CH" w:bidi="ar-LB"/>
        </w:rPr>
        <w:t>اعتماد منظمات غير حكومية جديدة</w:t>
      </w:r>
    </w:p>
    <w:p w:rsidR="006F173F" w:rsidRDefault="00F52107" w:rsidP="005C04C8">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شدّد الرئيس المؤقت على أن هذه الدورة الخاصة تركّز بشكل رئيسي على التوصل إلى مستوى كافٍ من التوافق على نص مشروع الاتفاقية. </w:t>
      </w:r>
      <w:r w:rsidR="0023020F">
        <w:rPr>
          <w:rFonts w:ascii="Arabic Typesetting" w:hAnsi="Arabic Typesetting" w:cs="Arabic Typesetting" w:hint="cs"/>
          <w:sz w:val="36"/>
          <w:szCs w:val="36"/>
          <w:rtl/>
        </w:rPr>
        <w:t xml:space="preserve">ويشكّل الاجتماع خطوة مفصلية </w:t>
      </w:r>
      <w:r w:rsidR="005C04C8">
        <w:rPr>
          <w:rFonts w:ascii="Arabic Typesetting" w:hAnsi="Arabic Typesetting" w:cs="Arabic Typesetting" w:hint="cs"/>
          <w:sz w:val="36"/>
          <w:szCs w:val="36"/>
          <w:rtl/>
        </w:rPr>
        <w:t>في</w:t>
      </w:r>
      <w:r w:rsidR="0023020F">
        <w:rPr>
          <w:rFonts w:ascii="Arabic Typesetting" w:hAnsi="Arabic Typesetting" w:cs="Arabic Typesetting" w:hint="cs"/>
          <w:sz w:val="36"/>
          <w:szCs w:val="36"/>
          <w:rtl/>
        </w:rPr>
        <w:t xml:space="preserve"> خارطة الطريق الهادفة إلى إنجاز </w:t>
      </w:r>
      <w:r w:rsidR="002316CD">
        <w:rPr>
          <w:rFonts w:ascii="Arabic Typesetting" w:hAnsi="Arabic Typesetting" w:cs="Arabic Typesetting" w:hint="cs"/>
          <w:sz w:val="36"/>
          <w:szCs w:val="36"/>
          <w:rtl/>
        </w:rPr>
        <w:t>المعاهدة الخاصة ب</w:t>
      </w:r>
      <w:r w:rsidR="002316CD" w:rsidRPr="002316CD">
        <w:rPr>
          <w:rFonts w:ascii="Arabic Typesetting" w:hAnsi="Arabic Typesetting" w:cs="Arabic Typesetting"/>
          <w:sz w:val="36"/>
          <w:szCs w:val="36"/>
          <w:rtl/>
        </w:rPr>
        <w:t>الاستثناءات والتقييدات</w:t>
      </w:r>
      <w:r w:rsidR="002316CD" w:rsidRPr="002316CD">
        <w:rPr>
          <w:rtl/>
        </w:rPr>
        <w:t xml:space="preserve"> </w:t>
      </w:r>
      <w:r w:rsidR="00B41223" w:rsidRPr="002316CD">
        <w:rPr>
          <w:rFonts w:ascii="Arabic Typesetting" w:hAnsi="Arabic Typesetting" w:cs="Arabic Typesetting"/>
          <w:sz w:val="36"/>
          <w:szCs w:val="36"/>
          <w:rtl/>
        </w:rPr>
        <w:t xml:space="preserve">لفائدة </w:t>
      </w:r>
      <w:r w:rsidR="002316CD" w:rsidRPr="002316CD">
        <w:rPr>
          <w:rFonts w:ascii="Arabic Typesetting" w:hAnsi="Arabic Typesetting" w:cs="Arabic Typesetting"/>
          <w:sz w:val="36"/>
          <w:szCs w:val="36"/>
          <w:rtl/>
        </w:rPr>
        <w:t>الأشخاص معاقي البصر وغيرهم من الأشخاص العاجزين عن قراءة المطبوعات</w:t>
      </w:r>
      <w:r w:rsidR="002316CD">
        <w:rPr>
          <w:rFonts w:ascii="Arabic Typesetting" w:hAnsi="Arabic Typesetting" w:cs="Arabic Typesetting" w:hint="cs"/>
          <w:sz w:val="36"/>
          <w:szCs w:val="36"/>
          <w:rtl/>
        </w:rPr>
        <w:t xml:space="preserve">. </w:t>
      </w:r>
      <w:r w:rsidR="005522FC">
        <w:rPr>
          <w:rFonts w:ascii="Arabic Typesetting" w:hAnsi="Arabic Typesetting" w:cs="Arabic Typesetting" w:hint="cs"/>
          <w:sz w:val="36"/>
          <w:szCs w:val="36"/>
          <w:rtl/>
        </w:rPr>
        <w:t xml:space="preserve">وشجّع الرئيس بالتالي الوفود على العمل على نحو بناء خلال مدة الدورة الخاصة </w:t>
      </w:r>
      <w:r w:rsidR="00ED7264">
        <w:rPr>
          <w:rFonts w:ascii="Arabic Typesetting" w:hAnsi="Arabic Typesetting" w:cs="Arabic Typesetting" w:hint="cs"/>
          <w:sz w:val="36"/>
          <w:szCs w:val="36"/>
          <w:rtl/>
        </w:rPr>
        <w:t xml:space="preserve">للجنة الدائمة لبلوغ هذا الهدف. وأعرب الرئيس عن التزامه الشخصي ودعم أمانة الويبو ونائبتي الرئيس لهذه الغاية. </w:t>
      </w:r>
      <w:r w:rsidR="00B2758B">
        <w:rPr>
          <w:rFonts w:ascii="Arabic Typesetting" w:hAnsi="Arabic Typesetting" w:cs="Arabic Typesetting" w:hint="cs"/>
          <w:sz w:val="36"/>
          <w:szCs w:val="36"/>
          <w:rtl/>
        </w:rPr>
        <w:t xml:space="preserve">وعرض الرئيس جدول ساعات العمل لأسبوع الدورة، ثم انتقل إلى البند 3 من جدول الأعمال الذي يتضمن اعتماد مشروع جدول الأعمال الوارد في الوثيقة </w:t>
      </w:r>
      <w:proofErr w:type="spellStart"/>
      <w:r w:rsidR="00B2758B" w:rsidRPr="00B2758B">
        <w:rPr>
          <w:rFonts w:ascii="Arabic Typesetting" w:hAnsi="Arabic Typesetting" w:cs="Arabic Typesetting"/>
          <w:sz w:val="36"/>
          <w:szCs w:val="36"/>
        </w:rPr>
        <w:t>SCCR</w:t>
      </w:r>
      <w:proofErr w:type="spellEnd"/>
      <w:r w:rsidR="00B2758B" w:rsidRPr="00B2758B">
        <w:rPr>
          <w:rFonts w:ascii="Arabic Typesetting" w:hAnsi="Arabic Typesetting" w:cs="Arabic Typesetting"/>
          <w:sz w:val="36"/>
          <w:szCs w:val="36"/>
        </w:rPr>
        <w:t xml:space="preserve">/SS/GE/1 </w:t>
      </w:r>
      <w:proofErr w:type="spellStart"/>
      <w:r w:rsidR="00B2758B" w:rsidRPr="00B2758B">
        <w:rPr>
          <w:rFonts w:ascii="Arabic Typesetting" w:hAnsi="Arabic Typesetting" w:cs="Arabic Typesetting"/>
          <w:sz w:val="36"/>
          <w:szCs w:val="36"/>
        </w:rPr>
        <w:t>Prov</w:t>
      </w:r>
      <w:proofErr w:type="spellEnd"/>
      <w:r w:rsidR="00B2758B">
        <w:rPr>
          <w:rFonts w:ascii="Arabic Typesetting" w:hAnsi="Arabic Typesetting" w:cs="Arabic Typesetting" w:hint="cs"/>
          <w:sz w:val="36"/>
          <w:szCs w:val="36"/>
          <w:rtl/>
        </w:rPr>
        <w:t xml:space="preserve">. </w:t>
      </w:r>
      <w:r w:rsidR="008F76B3">
        <w:rPr>
          <w:rFonts w:ascii="Arabic Typesetting" w:hAnsi="Arabic Typesetting" w:cs="Arabic Typesetting" w:hint="cs"/>
          <w:sz w:val="36"/>
          <w:szCs w:val="36"/>
          <w:rtl/>
        </w:rPr>
        <w:t>وكان عدد من المنظمات غير الحكومية قد اتصل بأمانة الويبو وطلب الاعتماد بصفة مراقب مؤقت في الدورة الخاصة للجنة الدائمة. واقترح الرئيس إضافة بند رابع إلى جدول الأعمال يكون عنوانه "</w:t>
      </w:r>
      <w:r w:rsidR="008F76B3" w:rsidRPr="008F76B3">
        <w:rPr>
          <w:rFonts w:ascii="Arabic Typesetting" w:hAnsi="Arabic Typesetting" w:cs="Arabic Typesetting"/>
          <w:sz w:val="36"/>
          <w:szCs w:val="36"/>
          <w:rtl/>
        </w:rPr>
        <w:t>اعتماد منظمات غير حكومية</w:t>
      </w:r>
      <w:r w:rsidR="008F76B3">
        <w:rPr>
          <w:rFonts w:ascii="Arabic Typesetting" w:hAnsi="Arabic Typesetting" w:cs="Arabic Typesetting" w:hint="cs"/>
          <w:sz w:val="36"/>
          <w:szCs w:val="36"/>
          <w:rtl/>
        </w:rPr>
        <w:t xml:space="preserve">". وأشار إلى ضرورة أن يتضمن </w:t>
      </w:r>
      <w:r w:rsidR="008F76B3">
        <w:rPr>
          <w:rFonts w:ascii="Arabic Typesetting" w:hAnsi="Arabic Typesetting" w:cs="Arabic Typesetting" w:hint="cs"/>
          <w:sz w:val="36"/>
          <w:szCs w:val="36"/>
          <w:rtl/>
        </w:rPr>
        <w:lastRenderedPageBreak/>
        <w:t xml:space="preserve">جدول الأعمال النهائي هذا التعديل. ودعا الرئيس الوفود إلى اعتماد جدول الأعمال النهائي مع إضافة البند 4 المتعلق باعتماد المنظمات غير الحكومية. </w:t>
      </w:r>
      <w:r w:rsidR="00A921AD">
        <w:rPr>
          <w:rFonts w:ascii="Arabic Typesetting" w:hAnsi="Arabic Typesetting" w:cs="Arabic Typesetting" w:hint="cs"/>
          <w:sz w:val="36"/>
          <w:szCs w:val="36"/>
          <w:rtl/>
        </w:rPr>
        <w:t>وأعلن الرئيس اعتما</w:t>
      </w:r>
      <w:r w:rsidR="00DF37D4">
        <w:rPr>
          <w:rFonts w:ascii="Arabic Typesetting" w:hAnsi="Arabic Typesetting" w:cs="Arabic Typesetting" w:hint="cs"/>
          <w:sz w:val="36"/>
          <w:szCs w:val="36"/>
          <w:rtl/>
        </w:rPr>
        <w:t>د جدول الأعمال بصيغته المعدّلة.</w:t>
      </w:r>
    </w:p>
    <w:p w:rsidR="002841C4" w:rsidRDefault="00872988" w:rsidP="00872988">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ودُعيت الوفود إلى النظر في الوثيقة </w:t>
      </w:r>
      <w:r w:rsidRPr="00872988">
        <w:rPr>
          <w:rFonts w:ascii="Arabic Typesetting" w:hAnsi="Arabic Typesetting" w:cs="Arabic Typesetting"/>
          <w:sz w:val="36"/>
          <w:szCs w:val="36"/>
        </w:rPr>
        <w:t>SCCR/SS/GE/13/2</w:t>
      </w:r>
      <w:r w:rsidRPr="00872988">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التي تتضمن معلومات أساسية وتفاصيل عن المنظمات التي طلبت </w:t>
      </w:r>
      <w:r w:rsidR="006C73B8">
        <w:rPr>
          <w:rFonts w:ascii="Arabic Typesetting" w:hAnsi="Arabic Typesetting" w:cs="Arabic Typesetting" w:hint="cs"/>
          <w:sz w:val="36"/>
          <w:szCs w:val="36"/>
          <w:rtl/>
        </w:rPr>
        <w:t>ا</w:t>
      </w:r>
      <w:r>
        <w:rPr>
          <w:rFonts w:ascii="Arabic Typesetting" w:hAnsi="Arabic Typesetting" w:cs="Arabic Typesetting" w:hint="cs"/>
          <w:sz w:val="36"/>
          <w:szCs w:val="36"/>
          <w:rtl/>
        </w:rPr>
        <w:t xml:space="preserve">لاعتماد بصفة مراقب. </w:t>
      </w:r>
      <w:r w:rsidR="00EB1491">
        <w:rPr>
          <w:rFonts w:ascii="Arabic Typesetting" w:hAnsi="Arabic Typesetting" w:cs="Arabic Typesetting" w:hint="cs"/>
          <w:sz w:val="36"/>
          <w:szCs w:val="36"/>
          <w:rtl/>
        </w:rPr>
        <w:t xml:space="preserve">وأعدت أمانة الويبو الوثيقة استناداً إلى </w:t>
      </w:r>
      <w:r w:rsidR="002841C4">
        <w:rPr>
          <w:rFonts w:ascii="Arabic Typesetting" w:hAnsi="Arabic Typesetting" w:cs="Arabic Typesetting" w:hint="cs"/>
          <w:sz w:val="36"/>
          <w:szCs w:val="36"/>
          <w:rtl/>
        </w:rPr>
        <w:t xml:space="preserve">الطلبات الطوعية التي تقدمت بها المنظمات غير الحكومية. ودُعيت الوفود إلى الموافقة على اعتماد منظمات غير حكومية جديدة للمشاركة </w:t>
      </w:r>
      <w:r w:rsidR="00DF37D4">
        <w:rPr>
          <w:rFonts w:ascii="Arabic Typesetting" w:hAnsi="Arabic Typesetting" w:cs="Arabic Typesetting" w:hint="cs"/>
          <w:sz w:val="36"/>
          <w:szCs w:val="36"/>
          <w:rtl/>
        </w:rPr>
        <w:t>في الدورة الخاصة للجنة الدائمة.</w:t>
      </w:r>
    </w:p>
    <w:p w:rsidR="00E60131" w:rsidRDefault="00DF37D4" w:rsidP="00DF37D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وأعرب وفد إ</w:t>
      </w:r>
      <w:r w:rsidR="00F54896">
        <w:rPr>
          <w:rFonts w:ascii="Arabic Typesetting" w:hAnsi="Arabic Typesetting" w:cs="Arabic Typesetting" w:hint="cs"/>
          <w:sz w:val="36"/>
          <w:szCs w:val="36"/>
          <w:rtl/>
        </w:rPr>
        <w:t xml:space="preserve">سبانيا عن دعمه </w:t>
      </w:r>
      <w:r w:rsidR="00CF7F56">
        <w:rPr>
          <w:rFonts w:ascii="Arabic Typesetting" w:hAnsi="Arabic Typesetting" w:cs="Arabic Typesetting" w:hint="cs"/>
          <w:sz w:val="36"/>
          <w:szCs w:val="36"/>
          <w:rtl/>
        </w:rPr>
        <w:t>مشاركة هيئة إدارة ا</w:t>
      </w:r>
      <w:r w:rsidR="00F54896">
        <w:rPr>
          <w:rFonts w:ascii="Arabic Typesetting" w:hAnsi="Arabic Typesetting" w:cs="Arabic Typesetting" w:hint="cs"/>
          <w:sz w:val="36"/>
          <w:szCs w:val="36"/>
          <w:rtl/>
        </w:rPr>
        <w:t>لفنانين</w:t>
      </w:r>
      <w:r w:rsidR="00CF7F56">
        <w:rPr>
          <w:rFonts w:ascii="Arabic Typesetting" w:hAnsi="Arabic Typesetting" w:cs="Arabic Typesetting" w:hint="cs"/>
          <w:sz w:val="36"/>
          <w:szCs w:val="36"/>
          <w:rtl/>
        </w:rPr>
        <w:t xml:space="preserve"> والأداء في إسبانيا، أي جمعية فناني الأداء (</w:t>
      </w:r>
      <w:r w:rsidR="00CF7F56" w:rsidRPr="00CF7F56">
        <w:rPr>
          <w:rFonts w:ascii="Arabic Typesetting" w:hAnsi="Arabic Typesetting" w:cs="Arabic Typesetting"/>
          <w:sz w:val="36"/>
          <w:szCs w:val="36"/>
        </w:rPr>
        <w:t>AIE</w:t>
      </w:r>
      <w:r w:rsidR="00CF7F56" w:rsidRPr="00CF7F56">
        <w:rPr>
          <w:rFonts w:ascii="Arabic Typesetting" w:hAnsi="Arabic Typesetting" w:cs="Arabic Typesetting"/>
          <w:sz w:val="36"/>
          <w:szCs w:val="36"/>
          <w:rtl/>
        </w:rPr>
        <w:t>) في الدورة الخاصة للجنة الدائمة.</w:t>
      </w:r>
      <w:r>
        <w:rPr>
          <w:rFonts w:ascii="Arabic Typesetting" w:hAnsi="Arabic Typesetting" w:cs="Arabic Typesetting" w:hint="cs"/>
          <w:sz w:val="36"/>
          <w:szCs w:val="36"/>
          <w:rtl/>
        </w:rPr>
        <w:t xml:space="preserve"> واعتبر وفد إ</w:t>
      </w:r>
      <w:r w:rsidR="00CF7F56">
        <w:rPr>
          <w:rFonts w:ascii="Arabic Typesetting" w:hAnsi="Arabic Typesetting" w:cs="Arabic Typesetting" w:hint="cs"/>
          <w:sz w:val="36"/>
          <w:szCs w:val="36"/>
          <w:rtl/>
        </w:rPr>
        <w:t xml:space="preserve">سبانيا أن الخبرة التي تتمتع بها الجمعية ستتيح </w:t>
      </w:r>
      <w:r w:rsidR="006C73B8">
        <w:rPr>
          <w:rFonts w:ascii="Arabic Typesetting" w:hAnsi="Arabic Typesetting" w:cs="Arabic Typesetting" w:hint="cs"/>
          <w:sz w:val="36"/>
          <w:szCs w:val="36"/>
          <w:rtl/>
        </w:rPr>
        <w:t>لها تقديم مساهمات</w:t>
      </w:r>
      <w:r w:rsidR="00CF7F56">
        <w:rPr>
          <w:rFonts w:ascii="Arabic Typesetting" w:hAnsi="Arabic Typesetting" w:cs="Arabic Typesetting" w:hint="cs"/>
          <w:sz w:val="36"/>
          <w:szCs w:val="36"/>
          <w:rtl/>
        </w:rPr>
        <w:t xml:space="preserve"> في أعمال اللجنة</w:t>
      </w:r>
      <w:r>
        <w:rPr>
          <w:rFonts w:ascii="Arabic Typesetting" w:hAnsi="Arabic Typesetting" w:cs="Arabic Typesetting" w:hint="eastAsia"/>
          <w:sz w:val="36"/>
          <w:szCs w:val="36"/>
          <w:rtl/>
        </w:rPr>
        <w:t> </w:t>
      </w:r>
      <w:r w:rsidR="00CF7F56">
        <w:rPr>
          <w:rFonts w:ascii="Arabic Typesetting" w:hAnsi="Arabic Typesetting" w:cs="Arabic Typesetting" w:hint="cs"/>
          <w:sz w:val="36"/>
          <w:szCs w:val="36"/>
          <w:rtl/>
        </w:rPr>
        <w:t xml:space="preserve">الدائمة. </w:t>
      </w:r>
    </w:p>
    <w:p w:rsidR="00332137" w:rsidRPr="00CF7F56" w:rsidRDefault="00E60131" w:rsidP="006C73B8">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وأعلن الرئيس أن المنظمات غير الحكومية الواردة أسماؤها </w:t>
      </w:r>
      <w:r w:rsidR="000A373B">
        <w:rPr>
          <w:rFonts w:ascii="Arabic Typesetting" w:hAnsi="Arabic Typesetting" w:cs="Arabic Typesetting" w:hint="cs"/>
          <w:sz w:val="36"/>
          <w:szCs w:val="36"/>
          <w:rtl/>
        </w:rPr>
        <w:t xml:space="preserve">في الوثيقة اعتمدت بصفة مراقب </w:t>
      </w:r>
      <w:r w:rsidR="006C73B8">
        <w:rPr>
          <w:rFonts w:ascii="Arabic Typesetting" w:hAnsi="Arabic Typesetting" w:cs="Arabic Typesetting" w:hint="cs"/>
          <w:sz w:val="36"/>
          <w:szCs w:val="36"/>
          <w:rtl/>
        </w:rPr>
        <w:t>في</w:t>
      </w:r>
      <w:r w:rsidR="00DF37D4">
        <w:rPr>
          <w:rFonts w:ascii="Arabic Typesetting" w:hAnsi="Arabic Typesetting" w:cs="Arabic Typesetting" w:hint="cs"/>
          <w:sz w:val="36"/>
          <w:szCs w:val="36"/>
          <w:rtl/>
        </w:rPr>
        <w:t xml:space="preserve"> اللجنة الدائمة.</w:t>
      </w:r>
    </w:p>
    <w:p w:rsidR="00B21479" w:rsidRDefault="000A373B" w:rsidP="00321602">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وأعلمت أمانة الويبو اللجنة الدائمة بوجود </w:t>
      </w:r>
      <w:r w:rsidR="00623C58">
        <w:rPr>
          <w:rFonts w:ascii="Arabic Typesetting" w:hAnsi="Arabic Typesetting" w:cs="Arabic Typesetting" w:hint="cs"/>
          <w:sz w:val="36"/>
          <w:szCs w:val="36"/>
          <w:rtl/>
        </w:rPr>
        <w:t>قائمة</w:t>
      </w:r>
      <w:r>
        <w:rPr>
          <w:rFonts w:ascii="Arabic Typesetting" w:hAnsi="Arabic Typesetting" w:cs="Arabic Typesetting" w:hint="cs"/>
          <w:sz w:val="36"/>
          <w:szCs w:val="36"/>
          <w:rtl/>
        </w:rPr>
        <w:t xml:space="preserve"> أولية </w:t>
      </w:r>
      <w:r w:rsidR="00623C58">
        <w:rPr>
          <w:rFonts w:ascii="Arabic Typesetting" w:hAnsi="Arabic Typesetting" w:cs="Arabic Typesetting" w:hint="cs"/>
          <w:sz w:val="36"/>
          <w:szCs w:val="36"/>
          <w:rtl/>
        </w:rPr>
        <w:t>ب</w:t>
      </w:r>
      <w:r w:rsidR="00321602">
        <w:rPr>
          <w:rFonts w:ascii="Arabic Typesetting" w:hAnsi="Arabic Typesetting" w:cs="Arabic Typesetting" w:hint="cs"/>
          <w:sz w:val="36"/>
          <w:szCs w:val="36"/>
          <w:rtl/>
        </w:rPr>
        <w:t xml:space="preserve">المشاركين </w:t>
      </w:r>
      <w:r>
        <w:rPr>
          <w:rFonts w:ascii="Arabic Typesetting" w:hAnsi="Arabic Typesetting" w:cs="Arabic Typesetting" w:hint="cs"/>
          <w:sz w:val="36"/>
          <w:szCs w:val="36"/>
          <w:rtl/>
        </w:rPr>
        <w:t>وأنه ينبغي إرسال أية إضافات أو تعديلات أو أية تغييرات أخرى إلى الأمانة</w:t>
      </w:r>
      <w:r w:rsidR="00623C58">
        <w:rPr>
          <w:rFonts w:ascii="Arabic Typesetting" w:hAnsi="Arabic Typesetting" w:cs="Arabic Typesetting" w:hint="cs"/>
          <w:sz w:val="36"/>
          <w:szCs w:val="36"/>
          <w:rtl/>
        </w:rPr>
        <w:t xml:space="preserve">. </w:t>
      </w:r>
    </w:p>
    <w:p w:rsidR="00AD5E6F" w:rsidRPr="00AC7C55" w:rsidRDefault="00AD5E6F" w:rsidP="00F81357">
      <w:pPr>
        <w:keepNext/>
        <w:bidi/>
        <w:spacing w:after="240" w:line="360" w:lineRule="exact"/>
        <w:rPr>
          <w:rFonts w:ascii="Arabic Typesetting" w:hAnsi="Arabic Typesetting" w:cs="Arabic Typesetting"/>
          <w:sz w:val="40"/>
          <w:szCs w:val="40"/>
        </w:rPr>
      </w:pPr>
      <w:r w:rsidRPr="00AC7C55">
        <w:rPr>
          <w:rFonts w:ascii="Arabic Typesetting" w:hAnsi="Arabic Typesetting" w:cs="Arabic Typesetting" w:hint="cs"/>
          <w:sz w:val="40"/>
          <w:szCs w:val="40"/>
          <w:rtl/>
        </w:rPr>
        <w:t xml:space="preserve">البند 5: </w:t>
      </w:r>
      <w:r w:rsidRPr="00AC7C55">
        <w:rPr>
          <w:rFonts w:ascii="Arabic Typesetting" w:hAnsi="Arabic Typesetting" w:cs="Arabic Typesetting"/>
          <w:sz w:val="40"/>
          <w:szCs w:val="40"/>
          <w:rtl/>
        </w:rPr>
        <w:t>التقييدات والاستثناءات على حق المؤلف لفائدة الأشخاص معاقي البصر وغيرهم من الأشخاص العاجزين عن قراءة المطبوعات</w:t>
      </w:r>
    </w:p>
    <w:p w:rsidR="00533A3E" w:rsidRDefault="00AD5E6F" w:rsidP="00EB7E0B">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انتقل الرئيس إلى البند 5 من</w:t>
      </w:r>
      <w:r w:rsidR="00242BF5">
        <w:rPr>
          <w:rFonts w:ascii="Arabic Typesetting" w:hAnsi="Arabic Typesetting" w:cs="Arabic Typesetting" w:hint="cs"/>
          <w:sz w:val="36"/>
          <w:szCs w:val="36"/>
          <w:rtl/>
        </w:rPr>
        <w:t xml:space="preserve"> جدول الأعمال المعتمد، المتعلق </w:t>
      </w:r>
      <w:r w:rsidRPr="00AD5E6F">
        <w:rPr>
          <w:rtl/>
        </w:rPr>
        <w:t xml:space="preserve"> </w:t>
      </w:r>
      <w:r w:rsidRPr="00AD5E6F">
        <w:rPr>
          <w:rFonts w:ascii="Arabic Typesetting" w:hAnsi="Arabic Typesetting" w:cs="Arabic Typesetting"/>
          <w:sz w:val="36"/>
          <w:szCs w:val="36"/>
          <w:rtl/>
        </w:rPr>
        <w:t>بالتقييدات والاستثناءات على حق المؤلف لفائدة الأشخاص معاقي البصر وغيرهم من الأشخاص العاجزين عن قراءة المطبوعات</w:t>
      </w:r>
      <w:r>
        <w:rPr>
          <w:rFonts w:ascii="Arabic Typesetting" w:hAnsi="Arabic Typesetting" w:cs="Arabic Typesetting" w:hint="cs"/>
          <w:sz w:val="36"/>
          <w:szCs w:val="36"/>
          <w:rtl/>
        </w:rPr>
        <w:t xml:space="preserve">. وأشير إلى أن الوثيقة </w:t>
      </w:r>
      <w:r w:rsidRPr="00AD5E6F">
        <w:rPr>
          <w:rFonts w:ascii="Arabic Typesetting" w:hAnsi="Arabic Typesetting" w:cs="Arabic Typesetting"/>
          <w:sz w:val="36"/>
          <w:szCs w:val="36"/>
        </w:rPr>
        <w:t>SCCR/25/2</w:t>
      </w:r>
      <w:r w:rsidR="00EB7E0B">
        <w:rPr>
          <w:rFonts w:ascii="Arabic Typesetting" w:hAnsi="Arabic Typesetting" w:cs="Arabic Typesetting" w:hint="cs"/>
          <w:sz w:val="36"/>
          <w:szCs w:val="36"/>
          <w:rtl/>
        </w:rPr>
        <w:t xml:space="preserve">، </w:t>
      </w:r>
      <w:r w:rsidR="00DF37D4">
        <w:rPr>
          <w:rFonts w:ascii="Arabic Typesetting" w:hAnsi="Arabic Typesetting" w:cs="Arabic Typesetting" w:hint="cs"/>
          <w:sz w:val="36"/>
          <w:szCs w:val="36"/>
          <w:rtl/>
        </w:rPr>
        <w:t>وعنوانها</w:t>
      </w:r>
      <w:r w:rsidR="00EB7E0B">
        <w:rPr>
          <w:rFonts w:ascii="Arabic Typesetting" w:hAnsi="Arabic Typesetting" w:cs="Arabic Typesetting" w:hint="cs"/>
          <w:sz w:val="36"/>
          <w:szCs w:val="36"/>
          <w:rtl/>
        </w:rPr>
        <w:t xml:space="preserve">: </w:t>
      </w:r>
      <w:r w:rsidRPr="00AD5E6F">
        <w:rPr>
          <w:rFonts w:ascii="Arabic Typesetting" w:hAnsi="Arabic Typesetting" w:cs="Arabic Typesetting"/>
          <w:sz w:val="36"/>
          <w:szCs w:val="36"/>
          <w:rtl/>
        </w:rPr>
        <w:t xml:space="preserve">مشروع </w:t>
      </w:r>
      <w:r w:rsidR="00EB7E0B">
        <w:rPr>
          <w:rFonts w:ascii="Arabic Typesetting" w:hAnsi="Arabic Typesetting" w:cs="Arabic Typesetting" w:hint="cs"/>
          <w:sz w:val="36"/>
          <w:szCs w:val="36"/>
          <w:rtl/>
        </w:rPr>
        <w:t>اتفاق</w:t>
      </w:r>
      <w:r w:rsidRPr="00AD5E6F">
        <w:rPr>
          <w:rFonts w:ascii="Arabic Typesetting" w:hAnsi="Arabic Typesetting" w:cs="Arabic Typesetting"/>
          <w:sz w:val="36"/>
          <w:szCs w:val="36"/>
          <w:rtl/>
        </w:rPr>
        <w:t xml:space="preserve"> بشأن التقييدات والاستثناءات لفائدة الأشخاص معاقي البصر/الأشخاص العاجزين عن قراءة المطبوعات</w:t>
      </w:r>
      <w:r>
        <w:rPr>
          <w:rFonts w:ascii="Arabic Typesetting" w:hAnsi="Arabic Typesetting" w:cs="Arabic Typesetting" w:hint="cs"/>
          <w:sz w:val="36"/>
          <w:szCs w:val="36"/>
          <w:rtl/>
        </w:rPr>
        <w:t xml:space="preserve">، </w:t>
      </w:r>
      <w:r w:rsidR="00D132BC">
        <w:rPr>
          <w:rFonts w:ascii="Arabic Typesetting" w:hAnsi="Arabic Typesetting" w:cs="Arabic Typesetting" w:hint="cs"/>
          <w:sz w:val="36"/>
          <w:szCs w:val="36"/>
          <w:rtl/>
        </w:rPr>
        <w:t xml:space="preserve">تتضمن المواد </w:t>
      </w:r>
      <w:r w:rsidR="00D132BC" w:rsidRPr="00D132BC">
        <w:rPr>
          <w:rFonts w:ascii="Arabic Typesetting" w:hAnsi="Arabic Typesetting" w:cs="Arabic Typesetting"/>
          <w:sz w:val="36"/>
          <w:szCs w:val="36"/>
          <w:rtl/>
        </w:rPr>
        <w:t>الموضوعية</w:t>
      </w:r>
      <w:r w:rsidR="000A373B">
        <w:rPr>
          <w:rFonts w:ascii="Arabic Typesetting" w:hAnsi="Arabic Typesetting" w:cs="Arabic Typesetting" w:hint="cs"/>
          <w:sz w:val="36"/>
          <w:szCs w:val="36"/>
          <w:rtl/>
        </w:rPr>
        <w:t xml:space="preserve"> </w:t>
      </w:r>
      <w:r w:rsidR="00D132BC">
        <w:rPr>
          <w:rFonts w:ascii="Arabic Typesetting" w:hAnsi="Arabic Typesetting" w:cs="Arabic Typesetting" w:hint="cs"/>
          <w:sz w:val="36"/>
          <w:szCs w:val="36"/>
          <w:rtl/>
        </w:rPr>
        <w:t xml:space="preserve">من </w:t>
      </w:r>
      <w:r w:rsidR="00EB7E0B">
        <w:rPr>
          <w:rFonts w:ascii="Arabic Typesetting" w:hAnsi="Arabic Typesetting" w:cs="Arabic Typesetting" w:hint="cs"/>
          <w:sz w:val="36"/>
          <w:szCs w:val="36"/>
          <w:rtl/>
        </w:rPr>
        <w:t>المقترح</w:t>
      </w:r>
      <w:r w:rsidR="00D132BC">
        <w:rPr>
          <w:rFonts w:ascii="Arabic Typesetting" w:hAnsi="Arabic Typesetting" w:cs="Arabic Typesetting" w:hint="cs"/>
          <w:sz w:val="36"/>
          <w:szCs w:val="36"/>
          <w:rtl/>
        </w:rPr>
        <w:t xml:space="preserve"> الأساسي</w:t>
      </w:r>
      <w:r w:rsidR="00EB7E0B">
        <w:rPr>
          <w:rFonts w:ascii="Arabic Typesetting" w:hAnsi="Arabic Typesetting" w:cs="Arabic Typesetting" w:hint="cs"/>
          <w:sz w:val="36"/>
          <w:szCs w:val="36"/>
          <w:rtl/>
        </w:rPr>
        <w:t xml:space="preserve"> للمعاهدة </w:t>
      </w:r>
      <w:r w:rsidR="00954E22">
        <w:rPr>
          <w:rFonts w:ascii="Arabic Typesetting" w:hAnsi="Arabic Typesetting" w:cs="Arabic Typesetting" w:hint="cs"/>
          <w:sz w:val="36"/>
          <w:szCs w:val="36"/>
          <w:rtl/>
        </w:rPr>
        <w:t xml:space="preserve">المزمع توقيعها خلال المؤتمر الدبلوماسي. </w:t>
      </w:r>
      <w:r w:rsidR="002468A8">
        <w:rPr>
          <w:rFonts w:ascii="Arabic Typesetting" w:hAnsi="Arabic Typesetting" w:cs="Arabic Typesetting" w:hint="cs"/>
          <w:sz w:val="36"/>
          <w:szCs w:val="36"/>
          <w:rtl/>
        </w:rPr>
        <w:t xml:space="preserve">ويُراد من الدورة الخاصة للجنة الدائمة تنقيح مشروع </w:t>
      </w:r>
      <w:r w:rsidR="00EB7E0B">
        <w:rPr>
          <w:rFonts w:ascii="Arabic Typesetting" w:hAnsi="Arabic Typesetting" w:cs="Arabic Typesetting" w:hint="cs"/>
          <w:sz w:val="36"/>
          <w:szCs w:val="36"/>
          <w:rtl/>
        </w:rPr>
        <w:t xml:space="preserve">نص </w:t>
      </w:r>
      <w:r w:rsidR="002468A8">
        <w:rPr>
          <w:rFonts w:ascii="Arabic Typesetting" w:hAnsi="Arabic Typesetting" w:cs="Arabic Typesetting" w:hint="cs"/>
          <w:sz w:val="36"/>
          <w:szCs w:val="36"/>
          <w:rtl/>
        </w:rPr>
        <w:t>المعاهدة بحذف جميع الأق</w:t>
      </w:r>
      <w:r w:rsidR="00DF37D4">
        <w:rPr>
          <w:rFonts w:ascii="Arabic Typesetting" w:hAnsi="Arabic Typesetting" w:cs="Arabic Typesetting" w:hint="cs"/>
          <w:sz w:val="36"/>
          <w:szCs w:val="36"/>
          <w:rtl/>
        </w:rPr>
        <w:t>واس وعدم إضافة أقواس جديدة. ويت</w:t>
      </w:r>
      <w:r w:rsidR="002468A8">
        <w:rPr>
          <w:rFonts w:ascii="Arabic Typesetting" w:hAnsi="Arabic Typesetting" w:cs="Arabic Typesetting" w:hint="cs"/>
          <w:sz w:val="36"/>
          <w:szCs w:val="36"/>
          <w:rtl/>
        </w:rPr>
        <w:t>ع</w:t>
      </w:r>
      <w:r w:rsidR="00DF37D4">
        <w:rPr>
          <w:rFonts w:ascii="Arabic Typesetting" w:hAnsi="Arabic Typesetting" w:cs="Arabic Typesetting" w:hint="cs"/>
          <w:sz w:val="36"/>
          <w:szCs w:val="36"/>
          <w:rtl/>
        </w:rPr>
        <w:t>ي</w:t>
      </w:r>
      <w:r w:rsidR="002468A8">
        <w:rPr>
          <w:rFonts w:ascii="Arabic Typesetting" w:hAnsi="Arabic Typesetting" w:cs="Arabic Typesetting" w:hint="cs"/>
          <w:sz w:val="36"/>
          <w:szCs w:val="36"/>
          <w:rtl/>
        </w:rPr>
        <w:t xml:space="preserve">ن كذلك اتخاذ القرارات استناداً إلى توافق عام. واقترح الرئيس عقد مشاورات غير رسمية للعمل على نص المعاهدة. </w:t>
      </w:r>
      <w:r w:rsidR="00126716">
        <w:rPr>
          <w:rFonts w:ascii="Arabic Typesetting" w:hAnsi="Arabic Typesetting" w:cs="Arabic Typesetting" w:hint="cs"/>
          <w:sz w:val="36"/>
          <w:szCs w:val="36"/>
          <w:rtl/>
        </w:rPr>
        <w:t xml:space="preserve">وأضاف أنه سيعرض كل صباح في الجلسة العامة معلومات عن التقدم المحرز خلال هذه المشاورات غير الرسمية. </w:t>
      </w:r>
      <w:r w:rsidR="00932BB3">
        <w:rPr>
          <w:rFonts w:ascii="Arabic Typesetting" w:hAnsi="Arabic Typesetting" w:cs="Arabic Typesetting" w:hint="cs"/>
          <w:sz w:val="36"/>
          <w:szCs w:val="36"/>
          <w:rtl/>
        </w:rPr>
        <w:t xml:space="preserve">واقترح الرئيس، حسب الاتفاق الذي </w:t>
      </w:r>
      <w:r w:rsidR="00EB7E0B">
        <w:rPr>
          <w:rFonts w:ascii="Arabic Typesetting" w:hAnsi="Arabic Typesetting" w:cs="Arabic Typesetting" w:hint="cs"/>
          <w:sz w:val="36"/>
          <w:szCs w:val="36"/>
          <w:rtl/>
        </w:rPr>
        <w:t>توصل إليه</w:t>
      </w:r>
      <w:r w:rsidR="00932BB3">
        <w:rPr>
          <w:rFonts w:ascii="Arabic Typesetting" w:hAnsi="Arabic Typesetting" w:cs="Arabic Typesetting" w:hint="cs"/>
          <w:sz w:val="36"/>
          <w:szCs w:val="36"/>
          <w:rtl/>
        </w:rPr>
        <w:t xml:space="preserve"> مع المنسقين الإقليميين، أن يتألف الفريق الأساسي الذي يناقش نص المعاهدة من المنسقين الإقليميين </w:t>
      </w:r>
      <w:r w:rsidR="00A732FE">
        <w:rPr>
          <w:rFonts w:ascii="Arabic Typesetting" w:hAnsi="Arabic Typesetting" w:cs="Arabic Typesetting" w:hint="cs"/>
          <w:sz w:val="36"/>
          <w:szCs w:val="36"/>
          <w:rtl/>
        </w:rPr>
        <w:t xml:space="preserve">وأن </w:t>
      </w:r>
      <w:r w:rsidR="00932BB3">
        <w:rPr>
          <w:rFonts w:ascii="Arabic Typesetting" w:hAnsi="Arabic Typesetting" w:cs="Arabic Typesetting" w:hint="cs"/>
          <w:sz w:val="36"/>
          <w:szCs w:val="36"/>
          <w:rtl/>
        </w:rPr>
        <w:t xml:space="preserve">تنضم إليهم ستة وفود من أقاليمهم. </w:t>
      </w:r>
      <w:r w:rsidR="00B2614B">
        <w:rPr>
          <w:rFonts w:ascii="Arabic Typesetting" w:hAnsi="Arabic Typesetting" w:cs="Arabic Typesetting" w:hint="cs"/>
          <w:sz w:val="36"/>
          <w:szCs w:val="36"/>
          <w:rtl/>
        </w:rPr>
        <w:t>ولفت الرئيس إلى ضرورة إنجاز العمل في نهاية الدورة الخاصة للجنة الدائم</w:t>
      </w:r>
      <w:r w:rsidR="00A732FE">
        <w:rPr>
          <w:rFonts w:ascii="Arabic Typesetting" w:hAnsi="Arabic Typesetting" w:cs="Arabic Typesetting" w:hint="cs"/>
          <w:sz w:val="36"/>
          <w:szCs w:val="36"/>
          <w:rtl/>
        </w:rPr>
        <w:t>ة</w:t>
      </w:r>
      <w:r w:rsidR="00B2614B">
        <w:rPr>
          <w:rFonts w:ascii="Arabic Typesetting" w:hAnsi="Arabic Typesetting" w:cs="Arabic Typesetting" w:hint="cs"/>
          <w:sz w:val="36"/>
          <w:szCs w:val="36"/>
          <w:rtl/>
        </w:rPr>
        <w:t xml:space="preserve">، وإلى الحاجة </w:t>
      </w:r>
      <w:r w:rsidR="00533A3E">
        <w:rPr>
          <w:rFonts w:ascii="Arabic Typesetting" w:hAnsi="Arabic Typesetting" w:cs="Arabic Typesetting" w:hint="cs"/>
          <w:sz w:val="36"/>
          <w:szCs w:val="36"/>
          <w:rtl/>
        </w:rPr>
        <w:t>ل</w:t>
      </w:r>
      <w:r w:rsidR="00523B2E">
        <w:rPr>
          <w:rFonts w:ascii="Arabic Typesetting" w:hAnsi="Arabic Typesetting" w:cs="Arabic Typesetting" w:hint="cs"/>
          <w:sz w:val="36"/>
          <w:szCs w:val="36"/>
          <w:rtl/>
        </w:rPr>
        <w:t>استهلاك</w:t>
      </w:r>
      <w:r w:rsidR="00533A3E">
        <w:rPr>
          <w:rFonts w:ascii="Arabic Typesetting" w:hAnsi="Arabic Typesetting" w:cs="Arabic Typesetting" w:hint="cs"/>
          <w:sz w:val="36"/>
          <w:szCs w:val="36"/>
          <w:rtl/>
        </w:rPr>
        <w:t xml:space="preserve"> الوقت على نحو فعال. </w:t>
      </w:r>
    </w:p>
    <w:p w:rsidR="00523B2E" w:rsidRDefault="00523B2E" w:rsidP="00523B2E">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وأعلمت أمانة الويبو الوفود التي لا تشارك في المشاورات غير الر</w:t>
      </w:r>
      <w:r w:rsidR="00DF37D4">
        <w:rPr>
          <w:rFonts w:ascii="Arabic Typesetting" w:hAnsi="Arabic Typesetting" w:cs="Arabic Typesetting" w:hint="cs"/>
          <w:sz w:val="36"/>
          <w:szCs w:val="36"/>
          <w:rtl/>
        </w:rPr>
        <w:t>سمية بإمكانية متابعة المفاوضات.</w:t>
      </w:r>
    </w:p>
    <w:p w:rsidR="00B12709" w:rsidRDefault="00523B2E" w:rsidP="00DF37D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وطلب الرئيس إلى أمانة الويبو تقديم </w:t>
      </w:r>
      <w:r w:rsidR="00B12709">
        <w:rPr>
          <w:rFonts w:ascii="Arabic Typesetting" w:hAnsi="Arabic Typesetting" w:cs="Arabic Typesetting" w:hint="cs"/>
          <w:sz w:val="36"/>
          <w:szCs w:val="36"/>
          <w:rtl/>
        </w:rPr>
        <w:t>ا</w:t>
      </w:r>
      <w:r>
        <w:rPr>
          <w:rFonts w:ascii="Arabic Typesetting" w:hAnsi="Arabic Typesetting" w:cs="Arabic Typesetting" w:hint="cs"/>
          <w:sz w:val="36"/>
          <w:szCs w:val="36"/>
          <w:rtl/>
        </w:rPr>
        <w:t>لوثيقة التي تعكس التعديلات التي أُدخلت</w:t>
      </w:r>
      <w:r w:rsidR="00B12709">
        <w:rPr>
          <w:rFonts w:ascii="Arabic Typesetting" w:hAnsi="Arabic Typesetting" w:cs="Arabic Typesetting" w:hint="cs"/>
          <w:sz w:val="36"/>
          <w:szCs w:val="36"/>
          <w:rtl/>
        </w:rPr>
        <w:t xml:space="preserve"> على مشروع </w:t>
      </w:r>
      <w:r w:rsidR="00A81795">
        <w:rPr>
          <w:rFonts w:ascii="Arabic Typesetting" w:hAnsi="Arabic Typesetting" w:cs="Arabic Typesetting" w:hint="cs"/>
          <w:sz w:val="36"/>
          <w:szCs w:val="36"/>
          <w:rtl/>
        </w:rPr>
        <w:t xml:space="preserve">نص </w:t>
      </w:r>
      <w:r w:rsidR="00B12709">
        <w:rPr>
          <w:rFonts w:ascii="Arabic Typesetting" w:hAnsi="Arabic Typesetting" w:cs="Arabic Typesetting" w:hint="cs"/>
          <w:sz w:val="36"/>
          <w:szCs w:val="36"/>
          <w:rtl/>
        </w:rPr>
        <w:t>المعاهدة في اليوم</w:t>
      </w:r>
      <w:r w:rsidR="00DF37D4">
        <w:rPr>
          <w:rFonts w:ascii="Arabic Typesetting" w:hAnsi="Arabic Typesetting" w:cs="Arabic Typesetting" w:hint="eastAsia"/>
          <w:sz w:val="36"/>
          <w:szCs w:val="36"/>
          <w:rtl/>
        </w:rPr>
        <w:t> </w:t>
      </w:r>
      <w:r w:rsidR="00DF37D4">
        <w:rPr>
          <w:rFonts w:ascii="Arabic Typesetting" w:hAnsi="Arabic Typesetting" w:cs="Arabic Typesetting" w:hint="cs"/>
          <w:sz w:val="36"/>
          <w:szCs w:val="36"/>
          <w:rtl/>
        </w:rPr>
        <w:t>السابق.</w:t>
      </w:r>
    </w:p>
    <w:p w:rsidR="00A25237" w:rsidRDefault="00B06140" w:rsidP="00321602">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وعرضت أمانة الويبو التعديلات التي أُدخلت على المادة جيم من مشروع</w:t>
      </w:r>
      <w:r w:rsidR="000A1D03">
        <w:rPr>
          <w:rFonts w:ascii="Arabic Typesetting" w:hAnsi="Arabic Typesetting" w:cs="Arabic Typesetting" w:hint="cs"/>
          <w:sz w:val="36"/>
          <w:szCs w:val="36"/>
          <w:rtl/>
        </w:rPr>
        <w:t xml:space="preserve"> نص</w:t>
      </w:r>
      <w:r>
        <w:rPr>
          <w:rFonts w:ascii="Arabic Typesetting" w:hAnsi="Arabic Typesetting" w:cs="Arabic Typesetting" w:hint="cs"/>
          <w:sz w:val="36"/>
          <w:szCs w:val="36"/>
          <w:rtl/>
        </w:rPr>
        <w:t xml:space="preserve"> المعاهدة. </w:t>
      </w:r>
      <w:r w:rsidR="0008412D">
        <w:rPr>
          <w:rFonts w:ascii="Arabic Typesetting" w:hAnsi="Arabic Typesetting" w:cs="Arabic Typesetting" w:hint="cs"/>
          <w:sz w:val="36"/>
          <w:szCs w:val="36"/>
          <w:rtl/>
        </w:rPr>
        <w:t>و</w:t>
      </w:r>
      <w:r w:rsidR="00321602">
        <w:rPr>
          <w:rFonts w:ascii="Arabic Typesetting" w:hAnsi="Arabic Typesetting" w:cs="Arabic Typesetting" w:hint="cs"/>
          <w:sz w:val="36"/>
          <w:szCs w:val="36"/>
          <w:rtl/>
        </w:rPr>
        <w:t>ي</w:t>
      </w:r>
      <w:r w:rsidR="0008412D">
        <w:rPr>
          <w:rFonts w:ascii="Arabic Typesetting" w:hAnsi="Arabic Typesetting" w:cs="Arabic Typesetting" w:hint="cs"/>
          <w:sz w:val="36"/>
          <w:szCs w:val="36"/>
          <w:rtl/>
        </w:rPr>
        <w:t>شير</w:t>
      </w:r>
      <w:r>
        <w:rPr>
          <w:rFonts w:ascii="Arabic Typesetting" w:hAnsi="Arabic Typesetting" w:cs="Arabic Typesetting" w:hint="cs"/>
          <w:sz w:val="36"/>
          <w:szCs w:val="36"/>
          <w:rtl/>
        </w:rPr>
        <w:t xml:space="preserve"> </w:t>
      </w:r>
      <w:r w:rsidR="00321602">
        <w:rPr>
          <w:rFonts w:ascii="Arabic Typesetting" w:hAnsi="Arabic Typesetting" w:cs="Arabic Typesetting" w:hint="cs"/>
          <w:sz w:val="36"/>
          <w:szCs w:val="36"/>
          <w:rtl/>
        </w:rPr>
        <w:t xml:space="preserve">رقم </w:t>
      </w:r>
      <w:r>
        <w:rPr>
          <w:rFonts w:ascii="Arabic Typesetting" w:hAnsi="Arabic Typesetting" w:cs="Arabic Typesetting" w:hint="cs"/>
          <w:sz w:val="36"/>
          <w:szCs w:val="36"/>
          <w:rtl/>
        </w:rPr>
        <w:t xml:space="preserve">الحاشية </w:t>
      </w:r>
      <w:r w:rsidR="00DB07BF">
        <w:rPr>
          <w:rFonts w:ascii="Arabic Typesetting" w:hAnsi="Arabic Typesetting" w:cs="Arabic Typesetting" w:hint="cs"/>
          <w:sz w:val="36"/>
          <w:szCs w:val="36"/>
          <w:rtl/>
        </w:rPr>
        <w:t>4</w:t>
      </w:r>
      <w:r>
        <w:rPr>
          <w:rFonts w:ascii="Arabic Typesetting" w:hAnsi="Arabic Typesetting" w:cs="Arabic Typesetting" w:hint="cs"/>
          <w:sz w:val="36"/>
          <w:szCs w:val="36"/>
          <w:rtl/>
        </w:rPr>
        <w:t xml:space="preserve"> </w:t>
      </w:r>
      <w:r w:rsidR="0008412D">
        <w:rPr>
          <w:rFonts w:ascii="Arabic Typesetting" w:hAnsi="Arabic Typesetting" w:cs="Arabic Typesetting" w:hint="cs"/>
          <w:sz w:val="36"/>
          <w:szCs w:val="36"/>
          <w:rtl/>
        </w:rPr>
        <w:t>إلى</w:t>
      </w:r>
      <w:r>
        <w:rPr>
          <w:rFonts w:ascii="Arabic Typesetting" w:hAnsi="Arabic Typesetting" w:cs="Arabic Typesetting" w:hint="cs"/>
          <w:sz w:val="36"/>
          <w:szCs w:val="36"/>
          <w:rtl/>
        </w:rPr>
        <w:t xml:space="preserve"> </w:t>
      </w:r>
      <w:r w:rsidR="0008412D">
        <w:rPr>
          <w:rFonts w:ascii="Arabic Typesetting" w:hAnsi="Arabic Typesetting" w:cs="Arabic Typesetting" w:hint="cs"/>
          <w:sz w:val="36"/>
          <w:szCs w:val="36"/>
          <w:rtl/>
        </w:rPr>
        <w:t>صيغة تتناول</w:t>
      </w:r>
      <w:r>
        <w:rPr>
          <w:rFonts w:ascii="Arabic Typesetting" w:hAnsi="Arabic Typesetting" w:cs="Arabic Typesetting" w:hint="cs"/>
          <w:sz w:val="36"/>
          <w:szCs w:val="36"/>
          <w:rtl/>
        </w:rPr>
        <w:t xml:space="preserve"> حق الإتاحة للجمهور</w:t>
      </w:r>
      <w:r w:rsidR="00CD74D9">
        <w:rPr>
          <w:rFonts w:ascii="Arabic Typesetting" w:hAnsi="Arabic Typesetting" w:cs="Arabic Typesetting" w:hint="cs"/>
          <w:sz w:val="36"/>
          <w:szCs w:val="36"/>
          <w:rtl/>
        </w:rPr>
        <w:t xml:space="preserve">، وينبغي تعديلها وتنقيحها. وتشير الحاشية </w:t>
      </w:r>
      <w:r w:rsidR="00DB07BF">
        <w:rPr>
          <w:rFonts w:ascii="Arabic Typesetting" w:hAnsi="Arabic Typesetting" w:cs="Arabic Typesetting" w:hint="cs"/>
          <w:sz w:val="36"/>
          <w:szCs w:val="36"/>
          <w:rtl/>
        </w:rPr>
        <w:t>رقم 5</w:t>
      </w:r>
      <w:r w:rsidR="00CD74D9">
        <w:rPr>
          <w:rFonts w:ascii="Arabic Typesetting" w:hAnsi="Arabic Typesetting" w:cs="Arabic Typesetting" w:hint="cs"/>
          <w:sz w:val="36"/>
          <w:szCs w:val="36"/>
          <w:rtl/>
        </w:rPr>
        <w:t xml:space="preserve"> إلى حق الترجمة الذي ورد حينها بين قوسين. </w:t>
      </w:r>
      <w:r w:rsidR="00D64CD5">
        <w:rPr>
          <w:rFonts w:ascii="Arabic Typesetting" w:hAnsi="Arabic Typesetting" w:cs="Arabic Typesetting" w:hint="cs"/>
          <w:sz w:val="36"/>
          <w:szCs w:val="36"/>
          <w:rtl/>
        </w:rPr>
        <w:t xml:space="preserve">وقد اقترح بلدان اثنان العمل على بيان متفق عليه بشأن </w:t>
      </w:r>
      <w:r w:rsidR="000D498A">
        <w:rPr>
          <w:rFonts w:ascii="Arabic Typesetting" w:hAnsi="Arabic Typesetting" w:cs="Arabic Typesetting" w:hint="cs"/>
          <w:sz w:val="36"/>
          <w:szCs w:val="36"/>
          <w:rtl/>
        </w:rPr>
        <w:t xml:space="preserve">إدراج حق الترجمة في </w:t>
      </w:r>
      <w:r w:rsidR="0008412D">
        <w:rPr>
          <w:rFonts w:ascii="Arabic Typesetting" w:hAnsi="Arabic Typesetting" w:cs="Arabic Typesetting" w:hint="cs"/>
          <w:sz w:val="36"/>
          <w:szCs w:val="36"/>
          <w:rtl/>
        </w:rPr>
        <w:t>الأنظمة القانونية</w:t>
      </w:r>
      <w:r w:rsidR="000D498A">
        <w:rPr>
          <w:rFonts w:ascii="Arabic Typesetting" w:hAnsi="Arabic Typesetting" w:cs="Arabic Typesetting" w:hint="cs"/>
          <w:sz w:val="36"/>
          <w:szCs w:val="36"/>
          <w:rtl/>
        </w:rPr>
        <w:t xml:space="preserve"> الوطنية. وتشير الحاشية رقم 6 إلى مسألة </w:t>
      </w:r>
      <w:r w:rsidR="007A23ED">
        <w:rPr>
          <w:rFonts w:ascii="Arabic Typesetting" w:hAnsi="Arabic Typesetting" w:cs="Arabic Typesetting"/>
          <w:sz w:val="36"/>
          <w:szCs w:val="36"/>
          <w:rtl/>
        </w:rPr>
        <w:t>التو</w:t>
      </w:r>
      <w:r w:rsidR="000D498A" w:rsidRPr="000D498A">
        <w:rPr>
          <w:rFonts w:ascii="Arabic Typesetting" w:hAnsi="Arabic Typesetting" w:cs="Arabic Typesetting"/>
          <w:sz w:val="36"/>
          <w:szCs w:val="36"/>
          <w:rtl/>
        </w:rPr>
        <w:t>فر التجاري</w:t>
      </w:r>
      <w:r w:rsidR="000D498A">
        <w:rPr>
          <w:rFonts w:ascii="Arabic Typesetting" w:hAnsi="Arabic Typesetting" w:cs="Arabic Typesetting" w:hint="cs"/>
          <w:sz w:val="36"/>
          <w:szCs w:val="36"/>
          <w:rtl/>
        </w:rPr>
        <w:t xml:space="preserve"> المتصلة بالمادة جيم. وتعهدت </w:t>
      </w:r>
      <w:r w:rsidR="000D498A" w:rsidRPr="00DB07BF">
        <w:rPr>
          <w:rFonts w:ascii="Arabic Typesetting" w:hAnsi="Arabic Typesetting" w:cs="Arabic Typesetting" w:hint="cs"/>
          <w:sz w:val="36"/>
          <w:szCs w:val="36"/>
          <w:rtl/>
        </w:rPr>
        <w:t>مجموعة</w:t>
      </w:r>
      <w:r w:rsidR="000D498A">
        <w:rPr>
          <w:rFonts w:ascii="Arabic Typesetting" w:hAnsi="Arabic Typesetting" w:cs="Arabic Typesetting" w:hint="cs"/>
          <w:sz w:val="36"/>
          <w:szCs w:val="36"/>
          <w:rtl/>
        </w:rPr>
        <w:t xml:space="preserve"> من الوفود بالعمل على مقترح نص بشأن هذا الحكم. وتضمنت المادة دال الحاشيتين 7 و 8 اللتين </w:t>
      </w:r>
      <w:r w:rsidR="00DB07BF">
        <w:rPr>
          <w:rFonts w:ascii="Arabic Typesetting" w:hAnsi="Arabic Typesetting" w:cs="Arabic Typesetting" w:hint="cs"/>
          <w:sz w:val="36"/>
          <w:szCs w:val="36"/>
          <w:rtl/>
        </w:rPr>
        <w:t>تتناولا</w:t>
      </w:r>
      <w:r w:rsidR="00DB07BF">
        <w:rPr>
          <w:rFonts w:ascii="Arabic Typesetting" w:hAnsi="Arabic Typesetting" w:cs="Arabic Typesetting" w:hint="eastAsia"/>
          <w:sz w:val="36"/>
          <w:szCs w:val="36"/>
          <w:rtl/>
        </w:rPr>
        <w:t>ن</w:t>
      </w:r>
      <w:r w:rsidR="000D498A">
        <w:rPr>
          <w:rFonts w:ascii="Arabic Typesetting" w:hAnsi="Arabic Typesetting" w:cs="Arabic Typesetting" w:hint="cs"/>
          <w:sz w:val="36"/>
          <w:szCs w:val="36"/>
          <w:rtl/>
        </w:rPr>
        <w:t xml:space="preserve"> </w:t>
      </w:r>
      <w:r w:rsidR="000D498A" w:rsidRPr="000D498A">
        <w:rPr>
          <w:rFonts w:ascii="Arabic Typesetting" w:hAnsi="Arabic Typesetting" w:cs="Arabic Typesetting"/>
          <w:sz w:val="36"/>
          <w:szCs w:val="36"/>
          <w:rtl/>
        </w:rPr>
        <w:t>توافر النُّسخ في نسق ميسّر</w:t>
      </w:r>
      <w:r w:rsidR="000D498A">
        <w:rPr>
          <w:rFonts w:ascii="Arabic Typesetting" w:hAnsi="Arabic Typesetting" w:cs="Arabic Typesetting" w:hint="cs"/>
          <w:sz w:val="36"/>
          <w:szCs w:val="36"/>
          <w:rtl/>
        </w:rPr>
        <w:t xml:space="preserve">. وقد اقتُرحت مواصلة النقاش حول هذه المسألة </w:t>
      </w:r>
      <w:r w:rsidR="00321602">
        <w:rPr>
          <w:rFonts w:ascii="Arabic Typesetting" w:hAnsi="Arabic Typesetting" w:cs="Arabic Typesetting" w:hint="cs"/>
          <w:sz w:val="36"/>
          <w:szCs w:val="36"/>
          <w:rtl/>
        </w:rPr>
        <w:t>و</w:t>
      </w:r>
      <w:r w:rsidR="000D498A">
        <w:rPr>
          <w:rFonts w:ascii="Arabic Typesetting" w:hAnsi="Arabic Typesetting" w:cs="Arabic Typesetting" w:hint="cs"/>
          <w:sz w:val="36"/>
          <w:szCs w:val="36"/>
          <w:rtl/>
        </w:rPr>
        <w:t xml:space="preserve">سوف تُحذف من مشروع المعاهدة إن لم </w:t>
      </w:r>
      <w:r w:rsidR="00AE63FA">
        <w:rPr>
          <w:rFonts w:ascii="Arabic Typesetting" w:hAnsi="Arabic Typesetting" w:cs="Arabic Typesetting" w:hint="cs"/>
          <w:sz w:val="36"/>
          <w:szCs w:val="36"/>
          <w:rtl/>
        </w:rPr>
        <w:t>يجد</w:t>
      </w:r>
      <w:r w:rsidR="000D498A">
        <w:rPr>
          <w:rFonts w:ascii="Arabic Typesetting" w:hAnsi="Arabic Typesetting" w:cs="Arabic Typesetting" w:hint="cs"/>
          <w:sz w:val="36"/>
          <w:szCs w:val="36"/>
          <w:rtl/>
        </w:rPr>
        <w:t xml:space="preserve"> المجتمعون </w:t>
      </w:r>
      <w:r w:rsidR="00AE63FA">
        <w:rPr>
          <w:rFonts w:ascii="Arabic Typesetting" w:hAnsi="Arabic Typesetting" w:cs="Arabic Typesetting" w:hint="cs"/>
          <w:sz w:val="36"/>
          <w:szCs w:val="36"/>
          <w:rtl/>
        </w:rPr>
        <w:t>سبيلاً</w:t>
      </w:r>
      <w:r w:rsidR="0013392D">
        <w:rPr>
          <w:rFonts w:ascii="Arabic Typesetting" w:hAnsi="Arabic Typesetting" w:cs="Arabic Typesetting" w:hint="cs"/>
          <w:sz w:val="36"/>
          <w:szCs w:val="36"/>
          <w:rtl/>
        </w:rPr>
        <w:t xml:space="preserve"> </w:t>
      </w:r>
      <w:r w:rsidR="00AE63FA">
        <w:rPr>
          <w:rFonts w:ascii="Arabic Typesetting" w:hAnsi="Arabic Typesetting" w:cs="Arabic Typesetting" w:hint="cs"/>
          <w:sz w:val="36"/>
          <w:szCs w:val="36"/>
          <w:rtl/>
        </w:rPr>
        <w:t>لل</w:t>
      </w:r>
      <w:r w:rsidR="000D498A">
        <w:rPr>
          <w:rFonts w:ascii="Arabic Typesetting" w:hAnsi="Arabic Typesetting" w:cs="Arabic Typesetting" w:hint="cs"/>
          <w:sz w:val="36"/>
          <w:szCs w:val="36"/>
          <w:rtl/>
        </w:rPr>
        <w:t xml:space="preserve">اتفاق بشأنها </w:t>
      </w:r>
      <w:r w:rsidR="00AE63FA">
        <w:rPr>
          <w:rFonts w:ascii="Arabic Typesetting" w:hAnsi="Arabic Typesetting" w:cs="Arabic Typesetting" w:hint="cs"/>
          <w:sz w:val="36"/>
          <w:szCs w:val="36"/>
          <w:rtl/>
        </w:rPr>
        <w:t>قبل</w:t>
      </w:r>
      <w:r w:rsidR="000D498A">
        <w:rPr>
          <w:rFonts w:ascii="Arabic Typesetting" w:hAnsi="Arabic Typesetting" w:cs="Arabic Typesetting" w:hint="cs"/>
          <w:sz w:val="36"/>
          <w:szCs w:val="36"/>
          <w:rtl/>
        </w:rPr>
        <w:t xml:space="preserve"> </w:t>
      </w:r>
      <w:r w:rsidR="00483F9E">
        <w:rPr>
          <w:rFonts w:ascii="Arabic Typesetting" w:hAnsi="Arabic Typesetting" w:cs="Arabic Typesetting" w:hint="cs"/>
          <w:sz w:val="36"/>
          <w:szCs w:val="36"/>
          <w:rtl/>
        </w:rPr>
        <w:t>نهاية</w:t>
      </w:r>
      <w:r w:rsidR="000D498A">
        <w:rPr>
          <w:rFonts w:ascii="Arabic Typesetting" w:hAnsi="Arabic Typesetting" w:cs="Arabic Typesetting" w:hint="cs"/>
          <w:sz w:val="36"/>
          <w:szCs w:val="36"/>
          <w:rtl/>
        </w:rPr>
        <w:t xml:space="preserve"> الدورة الخاصة </w:t>
      </w:r>
      <w:r w:rsidR="000D498A">
        <w:rPr>
          <w:rFonts w:ascii="Arabic Typesetting" w:hAnsi="Arabic Typesetting" w:cs="Arabic Typesetting" w:hint="cs"/>
          <w:sz w:val="36"/>
          <w:szCs w:val="36"/>
          <w:rtl/>
        </w:rPr>
        <w:lastRenderedPageBreak/>
        <w:t xml:space="preserve">للجنة الدائمة. </w:t>
      </w:r>
      <w:r w:rsidR="00483F9E">
        <w:rPr>
          <w:rFonts w:ascii="Arabic Typesetting" w:hAnsi="Arabic Typesetting" w:cs="Arabic Typesetting" w:hint="cs"/>
          <w:sz w:val="36"/>
          <w:szCs w:val="36"/>
          <w:rtl/>
        </w:rPr>
        <w:t xml:space="preserve">وتتناول الحاشية رقم 9 في المادة هاء </w:t>
      </w:r>
      <w:r w:rsidR="00483F9E" w:rsidRPr="00483F9E">
        <w:rPr>
          <w:rFonts w:ascii="Arabic Typesetting" w:hAnsi="Arabic Typesetting" w:cs="Arabic Typesetting"/>
          <w:sz w:val="36"/>
          <w:szCs w:val="36"/>
          <w:rtl/>
        </w:rPr>
        <w:t>استيراد النُسخ في نسق ميسّر</w:t>
      </w:r>
      <w:r w:rsidR="00483F9E">
        <w:rPr>
          <w:rFonts w:ascii="Arabic Typesetting" w:hAnsi="Arabic Typesetting" w:cs="Arabic Typesetting" w:hint="cs"/>
          <w:sz w:val="36"/>
          <w:szCs w:val="36"/>
          <w:rtl/>
        </w:rPr>
        <w:t>. وسيُحذف هذا النص أيضاً إن لم يتم التوصل إلى اتفاق</w:t>
      </w:r>
      <w:r w:rsidR="00DB07BF">
        <w:rPr>
          <w:rFonts w:ascii="Arabic Typesetting" w:hAnsi="Arabic Typesetting" w:cs="Arabic Typesetting" w:hint="cs"/>
          <w:sz w:val="36"/>
          <w:szCs w:val="36"/>
          <w:rtl/>
        </w:rPr>
        <w:t xml:space="preserve"> بشأنه</w:t>
      </w:r>
      <w:r w:rsidR="00483F9E" w:rsidRPr="00483F9E">
        <w:rPr>
          <w:rFonts w:ascii="Arabic Typesetting" w:hAnsi="Arabic Typesetting" w:cs="Arabic Typesetting" w:hint="cs"/>
          <w:sz w:val="36"/>
          <w:szCs w:val="36"/>
          <w:rtl/>
        </w:rPr>
        <w:t xml:space="preserve"> </w:t>
      </w:r>
      <w:r w:rsidR="00483F9E">
        <w:rPr>
          <w:rFonts w:ascii="Arabic Typesetting" w:hAnsi="Arabic Typesetting" w:cs="Arabic Typesetting" w:hint="cs"/>
          <w:sz w:val="36"/>
          <w:szCs w:val="36"/>
          <w:rtl/>
        </w:rPr>
        <w:t xml:space="preserve">قبل نهاية الدورة الخاصة للجنة الدائمة. </w:t>
      </w:r>
    </w:p>
    <w:p w:rsidR="00D029EC" w:rsidRDefault="00A25237" w:rsidP="00DF37D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وسأل ممثل</w:t>
      </w:r>
      <w:r>
        <w:rPr>
          <w:rFonts w:ascii="Arabic Typesetting" w:hAnsi="Arabic Typesetting" w:cs="Arabic Typesetting"/>
          <w:sz w:val="36"/>
          <w:szCs w:val="36"/>
        </w:rPr>
        <w:t xml:space="preserve"> </w:t>
      </w:r>
      <w:r w:rsidR="00EE5FB6">
        <w:rPr>
          <w:rFonts w:ascii="Arabic Typesetting" w:hAnsi="Arabic Typesetting" w:cs="Arabic Typesetting" w:hint="cs"/>
          <w:sz w:val="36"/>
          <w:szCs w:val="36"/>
          <w:rtl/>
          <w:lang w:bidi="ar-LB"/>
        </w:rPr>
        <w:t xml:space="preserve">الاتحاد العالمي للمكفوفين </w:t>
      </w:r>
      <w:r w:rsidR="004E2440">
        <w:rPr>
          <w:rFonts w:ascii="Arabic Typesetting" w:hAnsi="Arabic Typesetting" w:cs="Arabic Typesetting" w:hint="cs"/>
          <w:sz w:val="36"/>
          <w:szCs w:val="36"/>
          <w:rtl/>
          <w:lang w:bidi="ar-LB"/>
        </w:rPr>
        <w:t>إن</w:t>
      </w:r>
      <w:r w:rsidR="008752CE">
        <w:rPr>
          <w:rFonts w:ascii="Arabic Typesetting" w:hAnsi="Arabic Typesetting" w:cs="Arabic Typesetting" w:hint="cs"/>
          <w:sz w:val="36"/>
          <w:szCs w:val="36"/>
          <w:rtl/>
          <w:lang w:bidi="ar-LB"/>
        </w:rPr>
        <w:t xml:space="preserve"> كان من</w:t>
      </w:r>
      <w:r w:rsidR="00EE5FB6">
        <w:rPr>
          <w:rFonts w:ascii="Arabic Typesetting" w:hAnsi="Arabic Typesetting" w:cs="Arabic Typesetting" w:hint="cs"/>
          <w:sz w:val="36"/>
          <w:szCs w:val="36"/>
          <w:rtl/>
          <w:lang w:bidi="ar-LB"/>
        </w:rPr>
        <w:t xml:space="preserve"> </w:t>
      </w:r>
      <w:r w:rsidR="008752CE">
        <w:rPr>
          <w:rFonts w:ascii="Arabic Typesetting" w:hAnsi="Arabic Typesetting" w:cs="Arabic Typesetting" w:hint="cs"/>
          <w:sz w:val="36"/>
          <w:szCs w:val="36"/>
          <w:rtl/>
          <w:lang w:bidi="ar-LB"/>
        </w:rPr>
        <w:t>الممكن</w:t>
      </w:r>
      <w:r w:rsidR="00EE5FB6">
        <w:rPr>
          <w:rFonts w:ascii="Arabic Typesetting" w:hAnsi="Arabic Typesetting" w:cs="Arabic Typesetting" w:hint="cs"/>
          <w:sz w:val="36"/>
          <w:szCs w:val="36"/>
          <w:rtl/>
          <w:lang w:bidi="ar-LB"/>
        </w:rPr>
        <w:t xml:space="preserve"> الاستماع إلى تسجيل مباشر ل</w:t>
      </w:r>
      <w:r w:rsidR="00326848">
        <w:rPr>
          <w:rFonts w:ascii="Arabic Typesetting" w:hAnsi="Arabic Typesetting" w:cs="Arabic Typesetting" w:hint="cs"/>
          <w:sz w:val="36"/>
          <w:szCs w:val="36"/>
          <w:rtl/>
          <w:lang w:bidi="ar-LB"/>
        </w:rPr>
        <w:t>وقائع ا</w:t>
      </w:r>
      <w:r w:rsidR="00EE5FB6">
        <w:rPr>
          <w:rFonts w:ascii="Arabic Typesetting" w:hAnsi="Arabic Typesetting" w:cs="Arabic Typesetting" w:hint="cs"/>
          <w:sz w:val="36"/>
          <w:szCs w:val="36"/>
          <w:rtl/>
          <w:lang w:bidi="ar-LB"/>
        </w:rPr>
        <w:t>لمناقشات</w:t>
      </w:r>
      <w:r w:rsidR="001F76B3">
        <w:rPr>
          <w:rFonts w:ascii="Arabic Typesetting" w:hAnsi="Arabic Typesetting" w:cs="Arabic Typesetting" w:hint="cs"/>
          <w:sz w:val="36"/>
          <w:szCs w:val="36"/>
          <w:rtl/>
          <w:lang w:bidi="ar-LB"/>
        </w:rPr>
        <w:t xml:space="preserve"> </w:t>
      </w:r>
      <w:r w:rsidR="00326848">
        <w:rPr>
          <w:rFonts w:ascii="Arabic Typesetting" w:hAnsi="Arabic Typesetting" w:cs="Arabic Typesetting" w:hint="cs"/>
          <w:sz w:val="36"/>
          <w:szCs w:val="36"/>
          <w:rtl/>
          <w:lang w:bidi="ar-LB"/>
        </w:rPr>
        <w:t>ورؤية العرض النصي، إن توفر حل تكنولوجي لهذ</w:t>
      </w:r>
      <w:r w:rsidR="008A0BEA">
        <w:rPr>
          <w:rFonts w:ascii="Arabic Typesetting" w:hAnsi="Arabic Typesetting" w:cs="Arabic Typesetting" w:hint="cs"/>
          <w:sz w:val="36"/>
          <w:szCs w:val="36"/>
          <w:rtl/>
          <w:lang w:bidi="ar-LB"/>
        </w:rPr>
        <w:t>ا</w:t>
      </w:r>
      <w:r w:rsidR="00326848">
        <w:rPr>
          <w:rFonts w:ascii="Arabic Typesetting" w:hAnsi="Arabic Typesetting" w:cs="Arabic Typesetting" w:hint="cs"/>
          <w:sz w:val="36"/>
          <w:szCs w:val="36"/>
          <w:rtl/>
          <w:lang w:bidi="ar-LB"/>
        </w:rPr>
        <w:t xml:space="preserve"> الخيار وإن وافقت </w:t>
      </w:r>
      <w:r w:rsidR="007A5155">
        <w:rPr>
          <w:rFonts w:ascii="Arabic Typesetting" w:hAnsi="Arabic Typesetting" w:cs="Arabic Typesetting" w:hint="cs"/>
          <w:sz w:val="36"/>
          <w:szCs w:val="36"/>
          <w:rtl/>
          <w:lang w:bidi="ar-LB"/>
        </w:rPr>
        <w:t xml:space="preserve">عليه </w:t>
      </w:r>
      <w:r w:rsidR="00326848">
        <w:rPr>
          <w:rFonts w:ascii="Arabic Typesetting" w:hAnsi="Arabic Typesetting" w:cs="Arabic Typesetting" w:hint="cs"/>
          <w:sz w:val="36"/>
          <w:szCs w:val="36"/>
          <w:rtl/>
          <w:lang w:bidi="ar-LB"/>
        </w:rPr>
        <w:t>الوفود</w:t>
      </w:r>
      <w:r w:rsidR="007A5155">
        <w:rPr>
          <w:rFonts w:ascii="Arabic Typesetting" w:hAnsi="Arabic Typesetting" w:cs="Arabic Typesetting" w:hint="cs"/>
          <w:sz w:val="36"/>
          <w:szCs w:val="36"/>
          <w:rtl/>
          <w:lang w:bidi="ar-LB"/>
        </w:rPr>
        <w:t xml:space="preserve">. وقال ممثل الاتحاد إن المنظمة هي أول من طالب بمعاهدة وإنها حريصة شديد الحرص على متابعة المناقشات. </w:t>
      </w:r>
      <w:r w:rsidR="00555990">
        <w:rPr>
          <w:rFonts w:ascii="Arabic Typesetting" w:hAnsi="Arabic Typesetting" w:cs="Arabic Typesetting" w:hint="cs"/>
          <w:sz w:val="36"/>
          <w:szCs w:val="36"/>
          <w:rtl/>
          <w:lang w:bidi="ar-LB"/>
        </w:rPr>
        <w:t>وشدد ممثل الاتحاد على ضرورة أن يكون نص المعاهدة واضحاً جداً وبسيطاً</w:t>
      </w:r>
      <w:r w:rsidR="00DB07BF">
        <w:rPr>
          <w:rFonts w:ascii="Arabic Typesetting" w:hAnsi="Arabic Typesetting" w:cs="Arabic Typesetting" w:hint="cs"/>
          <w:sz w:val="36"/>
          <w:szCs w:val="36"/>
          <w:rtl/>
          <w:lang w:bidi="ar-LB"/>
        </w:rPr>
        <w:t xml:space="preserve"> وفعالاً</w:t>
      </w:r>
      <w:r w:rsidR="00555990">
        <w:rPr>
          <w:rFonts w:ascii="Arabic Typesetting" w:hAnsi="Arabic Typesetting" w:cs="Arabic Typesetting" w:hint="cs"/>
          <w:sz w:val="36"/>
          <w:szCs w:val="36"/>
          <w:rtl/>
          <w:lang w:bidi="ar-LB"/>
        </w:rPr>
        <w:t xml:space="preserve"> </w:t>
      </w:r>
      <w:r w:rsidR="00DB07BF">
        <w:rPr>
          <w:rFonts w:ascii="Arabic Typesetting" w:hAnsi="Arabic Typesetting" w:cs="Arabic Typesetting" w:hint="cs"/>
          <w:sz w:val="36"/>
          <w:szCs w:val="36"/>
          <w:rtl/>
          <w:lang w:bidi="ar-LB"/>
        </w:rPr>
        <w:t>لكي</w:t>
      </w:r>
      <w:r w:rsidR="00555990">
        <w:rPr>
          <w:rFonts w:ascii="Arabic Typesetting" w:hAnsi="Arabic Typesetting" w:cs="Arabic Typesetting" w:hint="cs"/>
          <w:sz w:val="36"/>
          <w:szCs w:val="36"/>
          <w:rtl/>
          <w:lang w:bidi="ar-LB"/>
        </w:rPr>
        <w:t xml:space="preserve"> </w:t>
      </w:r>
      <w:r w:rsidR="00DB07BF">
        <w:rPr>
          <w:rFonts w:ascii="Arabic Typesetting" w:hAnsi="Arabic Typesetting" w:cs="Arabic Typesetting" w:hint="cs"/>
          <w:sz w:val="36"/>
          <w:szCs w:val="36"/>
          <w:rtl/>
          <w:lang w:bidi="ar-LB"/>
        </w:rPr>
        <w:t>يخدم</w:t>
      </w:r>
      <w:r w:rsidR="00555990">
        <w:rPr>
          <w:rFonts w:ascii="Arabic Typesetting" w:hAnsi="Arabic Typesetting" w:cs="Arabic Typesetting" w:hint="cs"/>
          <w:sz w:val="36"/>
          <w:szCs w:val="36"/>
          <w:rtl/>
          <w:lang w:bidi="ar-LB"/>
        </w:rPr>
        <w:t xml:space="preserve"> المستفيدين المعنيين. </w:t>
      </w:r>
      <w:r w:rsidR="0095465D">
        <w:rPr>
          <w:rFonts w:ascii="Arabic Typesetting" w:hAnsi="Arabic Typesetting" w:cs="Arabic Typesetting" w:hint="cs"/>
          <w:sz w:val="36"/>
          <w:szCs w:val="36"/>
          <w:rtl/>
          <w:lang w:bidi="ar-LB"/>
        </w:rPr>
        <w:t>ويثير تكاث</w:t>
      </w:r>
      <w:r w:rsidR="007A23ED">
        <w:rPr>
          <w:rFonts w:ascii="Arabic Typesetting" w:hAnsi="Arabic Typesetting" w:cs="Arabic Typesetting" w:hint="cs"/>
          <w:sz w:val="36"/>
          <w:szCs w:val="36"/>
          <w:rtl/>
          <w:lang w:bidi="ar-LB"/>
        </w:rPr>
        <w:t>ر البنود حول مسائل من قبيل التو</w:t>
      </w:r>
      <w:r w:rsidR="0095465D">
        <w:rPr>
          <w:rFonts w:ascii="Arabic Typesetting" w:hAnsi="Arabic Typesetting" w:cs="Arabic Typesetting" w:hint="cs"/>
          <w:sz w:val="36"/>
          <w:szCs w:val="36"/>
          <w:rtl/>
          <w:lang w:bidi="ar-LB"/>
        </w:rPr>
        <w:t>فر التجاري،</w:t>
      </w:r>
      <w:r w:rsidR="007A23ED">
        <w:rPr>
          <w:rFonts w:ascii="Arabic Typesetting" w:hAnsi="Arabic Typesetting" w:cs="Arabic Typesetting" w:hint="cs"/>
          <w:sz w:val="36"/>
          <w:szCs w:val="36"/>
          <w:rtl/>
          <w:lang w:bidi="ar-LB"/>
        </w:rPr>
        <w:t xml:space="preserve"> ولا</w:t>
      </w:r>
      <w:r w:rsidR="00DF37D4">
        <w:rPr>
          <w:rFonts w:ascii="Arabic Typesetting" w:hAnsi="Arabic Typesetting" w:cs="Arabic Typesetting" w:hint="eastAsia"/>
          <w:sz w:val="36"/>
          <w:szCs w:val="36"/>
          <w:rtl/>
          <w:lang w:bidi="ar-LB"/>
        </w:rPr>
        <w:t> </w:t>
      </w:r>
      <w:r w:rsidR="007A23ED">
        <w:rPr>
          <w:rFonts w:ascii="Arabic Typesetting" w:hAnsi="Arabic Typesetting" w:cs="Arabic Typesetting" w:hint="cs"/>
          <w:sz w:val="36"/>
          <w:szCs w:val="36"/>
          <w:rtl/>
          <w:lang w:bidi="ar-LB"/>
        </w:rPr>
        <w:t>سيما التحقق مما هو متو</w:t>
      </w:r>
      <w:r w:rsidR="0095465D">
        <w:rPr>
          <w:rFonts w:ascii="Arabic Typesetting" w:hAnsi="Arabic Typesetting" w:cs="Arabic Typesetting" w:hint="cs"/>
          <w:sz w:val="36"/>
          <w:szCs w:val="36"/>
          <w:rtl/>
          <w:lang w:bidi="ar-LB"/>
        </w:rPr>
        <w:t>فر في بلد آخر، خارج الحدود، في وقت وكلفة معقولين، القلق بشأن كيفية تطبيق ذلك عملياً. ولا</w:t>
      </w:r>
      <w:r w:rsidR="00DF37D4">
        <w:rPr>
          <w:rFonts w:ascii="Arabic Typesetting" w:hAnsi="Arabic Typesetting" w:cs="Arabic Typesetting" w:hint="eastAsia"/>
          <w:sz w:val="36"/>
          <w:szCs w:val="36"/>
          <w:rtl/>
          <w:lang w:bidi="ar-LB"/>
        </w:rPr>
        <w:t> </w:t>
      </w:r>
      <w:r w:rsidR="0095465D">
        <w:rPr>
          <w:rFonts w:ascii="Arabic Typesetting" w:hAnsi="Arabic Typesetting" w:cs="Arabic Typesetting" w:hint="cs"/>
          <w:sz w:val="36"/>
          <w:szCs w:val="36"/>
          <w:rtl/>
          <w:lang w:bidi="ar-LB"/>
        </w:rPr>
        <w:t>يعتبر الاتحاد أن هذه البنود تساعد في تحقيق هدف المعاهدة المتمثل في توفير أكبر عدد ممكن من الكتب والمعلومات ل</w:t>
      </w:r>
      <w:r w:rsidR="0095465D" w:rsidRPr="0095465D">
        <w:rPr>
          <w:rFonts w:ascii="Arabic Typesetting" w:hAnsi="Arabic Typesetting" w:cs="Arabic Typesetting"/>
          <w:sz w:val="36"/>
          <w:szCs w:val="36"/>
          <w:rtl/>
          <w:lang w:bidi="ar-LB"/>
        </w:rPr>
        <w:t>لأشخاص العاجزين عن قراءة المطبوعات</w:t>
      </w:r>
      <w:r w:rsidR="0095465D">
        <w:rPr>
          <w:rFonts w:ascii="Arabic Typesetting" w:hAnsi="Arabic Typesetting" w:cs="Arabic Typesetting" w:hint="cs"/>
          <w:sz w:val="36"/>
          <w:szCs w:val="36"/>
          <w:rtl/>
          <w:lang w:bidi="ar-LB"/>
        </w:rPr>
        <w:t xml:space="preserve"> والمكفوفين. وعليه، </w:t>
      </w:r>
      <w:r w:rsidR="00DB07BF">
        <w:rPr>
          <w:rFonts w:ascii="Arabic Typesetting" w:hAnsi="Arabic Typesetting" w:cs="Arabic Typesetting" w:hint="cs"/>
          <w:sz w:val="36"/>
          <w:szCs w:val="36"/>
          <w:rtl/>
          <w:lang w:bidi="ar-LB"/>
        </w:rPr>
        <w:t>حثّ</w:t>
      </w:r>
      <w:r w:rsidR="0095465D">
        <w:rPr>
          <w:rFonts w:ascii="Arabic Typesetting" w:hAnsi="Arabic Typesetting" w:cs="Arabic Typesetting" w:hint="cs"/>
          <w:sz w:val="36"/>
          <w:szCs w:val="36"/>
          <w:rtl/>
          <w:lang w:bidi="ar-LB"/>
        </w:rPr>
        <w:t xml:space="preserve"> ممثل الاتحاد الوفود على أن تكفل الطابع ا</w:t>
      </w:r>
      <w:r w:rsidR="00DB07BF">
        <w:rPr>
          <w:rFonts w:ascii="Arabic Typesetting" w:hAnsi="Arabic Typesetting" w:cs="Arabic Typesetting" w:hint="cs"/>
          <w:sz w:val="36"/>
          <w:szCs w:val="36"/>
          <w:rtl/>
          <w:lang w:bidi="ar-LB"/>
        </w:rPr>
        <w:t xml:space="preserve">لعملي للمعاهدة </w:t>
      </w:r>
      <w:proofErr w:type="spellStart"/>
      <w:r w:rsidR="00DB07BF">
        <w:rPr>
          <w:rFonts w:ascii="Arabic Typesetting" w:hAnsi="Arabic Typesetting" w:cs="Arabic Typesetting" w:hint="cs"/>
          <w:sz w:val="36"/>
          <w:szCs w:val="36"/>
          <w:rtl/>
          <w:lang w:bidi="ar-LB"/>
        </w:rPr>
        <w:t>ونجاعتها</w:t>
      </w:r>
      <w:proofErr w:type="spellEnd"/>
      <w:r w:rsidR="00DB07BF">
        <w:rPr>
          <w:rFonts w:ascii="Arabic Typesetting" w:hAnsi="Arabic Typesetting" w:cs="Arabic Typesetting" w:hint="cs"/>
          <w:sz w:val="36"/>
          <w:szCs w:val="36"/>
          <w:rtl/>
          <w:lang w:bidi="ar-LB"/>
        </w:rPr>
        <w:t xml:space="preserve"> لفائدة ا</w:t>
      </w:r>
      <w:r w:rsidR="0095465D" w:rsidRPr="0095465D">
        <w:rPr>
          <w:rFonts w:ascii="Arabic Typesetting" w:hAnsi="Arabic Typesetting" w:cs="Arabic Typesetting"/>
          <w:sz w:val="36"/>
          <w:szCs w:val="36"/>
          <w:rtl/>
          <w:lang w:bidi="ar-LB"/>
        </w:rPr>
        <w:t>لأشخاص العاجزين عن قراءة المطبوعات</w:t>
      </w:r>
      <w:r w:rsidR="0095465D">
        <w:rPr>
          <w:rFonts w:ascii="Arabic Typesetting" w:hAnsi="Arabic Typesetting" w:cs="Arabic Typesetting" w:hint="cs"/>
          <w:sz w:val="36"/>
          <w:szCs w:val="36"/>
          <w:rtl/>
          <w:lang w:bidi="ar-LB"/>
        </w:rPr>
        <w:t xml:space="preserve"> والمكفوفين. </w:t>
      </w:r>
      <w:r w:rsidR="00373860">
        <w:rPr>
          <w:rFonts w:ascii="Arabic Typesetting" w:hAnsi="Arabic Typesetting" w:cs="Arabic Typesetting" w:hint="cs"/>
          <w:sz w:val="36"/>
          <w:szCs w:val="36"/>
          <w:rtl/>
          <w:lang w:bidi="ar-LB"/>
        </w:rPr>
        <w:t xml:space="preserve">وحث ممثل الاتحاد الوفود كذلك على السماح بإدراج عنصر الثقة والمرونة </w:t>
      </w:r>
      <w:r w:rsidR="00227446">
        <w:rPr>
          <w:rFonts w:ascii="Arabic Typesetting" w:hAnsi="Arabic Typesetting" w:cs="Arabic Typesetting" w:hint="cs"/>
          <w:sz w:val="36"/>
          <w:szCs w:val="36"/>
          <w:rtl/>
          <w:lang w:bidi="ar-LB"/>
        </w:rPr>
        <w:t>عند التطرق</w:t>
      </w:r>
      <w:r w:rsidR="00DB07BF">
        <w:rPr>
          <w:rFonts w:ascii="Arabic Typesetting" w:hAnsi="Arabic Typesetting" w:cs="Arabic Typesetting" w:hint="cs"/>
          <w:sz w:val="36"/>
          <w:szCs w:val="36"/>
          <w:rtl/>
          <w:lang w:bidi="ar-LB"/>
        </w:rPr>
        <w:t xml:space="preserve"> </w:t>
      </w:r>
      <w:r w:rsidR="00227446">
        <w:rPr>
          <w:rFonts w:ascii="Arabic Typesetting" w:hAnsi="Arabic Typesetting" w:cs="Arabic Typesetting" w:hint="cs"/>
          <w:sz w:val="36"/>
          <w:szCs w:val="36"/>
          <w:rtl/>
          <w:lang w:bidi="ar-LB"/>
        </w:rPr>
        <w:t>ل</w:t>
      </w:r>
      <w:r w:rsidR="00373860">
        <w:rPr>
          <w:rFonts w:ascii="Arabic Typesetting" w:hAnsi="Arabic Typesetting" w:cs="Arabic Typesetting" w:hint="cs"/>
          <w:sz w:val="36"/>
          <w:szCs w:val="36"/>
          <w:rtl/>
          <w:lang w:bidi="ar-LB"/>
        </w:rPr>
        <w:t xml:space="preserve">تنفيذ المعاهدة. </w:t>
      </w:r>
    </w:p>
    <w:p w:rsidR="004C744E" w:rsidRDefault="004C744E" w:rsidP="00DF37D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وأوضح الرئيس أن لا نية </w:t>
      </w:r>
      <w:r w:rsidR="00092E52">
        <w:rPr>
          <w:rFonts w:ascii="Arabic Typesetting" w:hAnsi="Arabic Typesetting" w:cs="Arabic Typesetting" w:hint="cs"/>
          <w:sz w:val="36"/>
          <w:szCs w:val="36"/>
          <w:rtl/>
          <w:lang w:bidi="ar-LB"/>
        </w:rPr>
        <w:t>ل</w:t>
      </w:r>
      <w:r>
        <w:rPr>
          <w:rFonts w:ascii="Arabic Typesetting" w:hAnsi="Arabic Typesetting" w:cs="Arabic Typesetting" w:hint="cs"/>
          <w:sz w:val="36"/>
          <w:szCs w:val="36"/>
          <w:rtl/>
          <w:lang w:bidi="ar-LB"/>
        </w:rPr>
        <w:t>فتح نقاش مطوّل حول مسألة إتاحة تسجيلات النقاشات التي تجري في إطار غير</w:t>
      </w:r>
      <w:r w:rsidR="00DF37D4">
        <w:rPr>
          <w:rFonts w:ascii="Arabic Typesetting" w:hAnsi="Arabic Typesetting" w:cs="Arabic Typesetting" w:hint="eastAsia"/>
          <w:sz w:val="36"/>
          <w:szCs w:val="36"/>
          <w:rtl/>
          <w:lang w:bidi="ar-LB"/>
        </w:rPr>
        <w:t> </w:t>
      </w:r>
      <w:r>
        <w:rPr>
          <w:rFonts w:ascii="Arabic Typesetting" w:hAnsi="Arabic Typesetting" w:cs="Arabic Typesetting" w:hint="cs"/>
          <w:sz w:val="36"/>
          <w:szCs w:val="36"/>
          <w:rtl/>
          <w:lang w:bidi="ar-LB"/>
        </w:rPr>
        <w:t>رسمي</w:t>
      </w:r>
      <w:r w:rsidR="00DF37D4">
        <w:rPr>
          <w:rFonts w:ascii="Arabic Typesetting" w:hAnsi="Arabic Typesetting" w:cs="Arabic Typesetting" w:hint="eastAsia"/>
          <w:sz w:val="36"/>
          <w:szCs w:val="36"/>
          <w:rtl/>
          <w:lang w:bidi="ar-LB"/>
        </w:rPr>
        <w:t> </w:t>
      </w:r>
      <w:r>
        <w:rPr>
          <w:rFonts w:ascii="Arabic Typesetting" w:hAnsi="Arabic Typesetting" w:cs="Arabic Typesetting" w:hint="cs"/>
          <w:sz w:val="36"/>
          <w:szCs w:val="36"/>
          <w:rtl/>
          <w:lang w:bidi="ar-LB"/>
        </w:rPr>
        <w:t>للمراقبين.</w:t>
      </w:r>
    </w:p>
    <w:p w:rsidR="00164F1F" w:rsidRDefault="004C744E" w:rsidP="00E93C35">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وفي حين أقرّ ممثل </w:t>
      </w:r>
      <w:r w:rsidRPr="00F74D03">
        <w:rPr>
          <w:rFonts w:ascii="Arabic Typesetting" w:hAnsi="Arabic Typesetting" w:cs="Arabic Typesetting"/>
          <w:sz w:val="36"/>
          <w:szCs w:val="36"/>
          <w:rtl/>
        </w:rPr>
        <w:t>المؤسسة الدولية لإيكولوجيا المعرفة (</w:t>
      </w:r>
      <w:r w:rsidRPr="00F74D03">
        <w:rPr>
          <w:rFonts w:ascii="Arabic Typesetting" w:hAnsi="Arabic Typesetting" w:cs="Arabic Typesetting"/>
          <w:sz w:val="36"/>
          <w:szCs w:val="36"/>
        </w:rPr>
        <w:t>KEI</w:t>
      </w:r>
      <w:r w:rsidRPr="00F74D03">
        <w:rPr>
          <w:rFonts w:ascii="Arabic Typesetting" w:hAnsi="Arabic Typesetting" w:cs="Arabic Typesetting"/>
          <w:sz w:val="36"/>
          <w:szCs w:val="36"/>
          <w:rtl/>
        </w:rPr>
        <w:t>)</w:t>
      </w:r>
      <w:r>
        <w:rPr>
          <w:rFonts w:ascii="Arabic Typesetting" w:hAnsi="Arabic Typesetting" w:cs="Arabic Typesetting" w:hint="cs"/>
          <w:sz w:val="36"/>
          <w:szCs w:val="36"/>
          <w:rtl/>
        </w:rPr>
        <w:t xml:space="preserve"> بضرورة </w:t>
      </w:r>
      <w:r w:rsidR="00164F1F">
        <w:rPr>
          <w:rFonts w:ascii="Arabic Typesetting" w:hAnsi="Arabic Typesetting" w:cs="Arabic Typesetting" w:hint="cs"/>
          <w:sz w:val="36"/>
          <w:szCs w:val="36"/>
          <w:rtl/>
        </w:rPr>
        <w:t>تمكين</w:t>
      </w:r>
      <w:r>
        <w:rPr>
          <w:rFonts w:ascii="Arabic Typesetting" w:hAnsi="Arabic Typesetting" w:cs="Arabic Typesetting" w:hint="cs"/>
          <w:sz w:val="36"/>
          <w:szCs w:val="36"/>
          <w:rtl/>
        </w:rPr>
        <w:t xml:space="preserve"> الدول من </w:t>
      </w:r>
      <w:r w:rsidR="00164F1F">
        <w:rPr>
          <w:rFonts w:ascii="Arabic Typesetting" w:hAnsi="Arabic Typesetting" w:cs="Arabic Typesetting" w:hint="cs"/>
          <w:sz w:val="36"/>
          <w:szCs w:val="36"/>
          <w:rtl/>
        </w:rPr>
        <w:t>أن تطرح أفكارها بحرية من دون أن تُحدد الجهة التي طرحتها، اعتبر في المقابل أنه من الضروري أيضاً عدم إغفال حاجة المراقبين إلى نقل خصائص وطبيعة المسائل الموضوعية التي تناقش في اللجنة الدائمة إلى الجهات التي تهمها هذه النقاشات</w:t>
      </w:r>
      <w:r w:rsidR="00A732DD">
        <w:rPr>
          <w:rFonts w:ascii="Arabic Typesetting" w:hAnsi="Arabic Typesetting" w:cs="Arabic Typesetting" w:hint="cs"/>
          <w:sz w:val="36"/>
          <w:szCs w:val="36"/>
          <w:rtl/>
        </w:rPr>
        <w:t>،</w:t>
      </w:r>
      <w:r w:rsidR="00164F1F">
        <w:rPr>
          <w:rFonts w:ascii="Arabic Typesetting" w:hAnsi="Arabic Typesetting" w:cs="Arabic Typesetting" w:hint="cs"/>
          <w:sz w:val="36"/>
          <w:szCs w:val="36"/>
          <w:rtl/>
        </w:rPr>
        <w:t xml:space="preserve"> من دون أن تتمكن من</w:t>
      </w:r>
      <w:r w:rsidR="00E93C35">
        <w:rPr>
          <w:rFonts w:ascii="Arabic Typesetting" w:hAnsi="Arabic Typesetting" w:cs="Arabic Typesetting" w:hint="eastAsia"/>
          <w:sz w:val="36"/>
          <w:szCs w:val="36"/>
          <w:rtl/>
        </w:rPr>
        <w:t> </w:t>
      </w:r>
      <w:r w:rsidR="00164F1F">
        <w:rPr>
          <w:rFonts w:ascii="Arabic Typesetting" w:hAnsi="Arabic Typesetting" w:cs="Arabic Typesetting" w:hint="cs"/>
          <w:sz w:val="36"/>
          <w:szCs w:val="36"/>
          <w:rtl/>
        </w:rPr>
        <w:t xml:space="preserve">حضورها. </w:t>
      </w:r>
    </w:p>
    <w:p w:rsidR="007C07C3" w:rsidRDefault="00A20D85" w:rsidP="00E93C35">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وأشارت نائبة الرئيس إلى أن المنسقين الإقليميين وافقوا على اتباع </w:t>
      </w:r>
      <w:r w:rsidR="0049432A">
        <w:rPr>
          <w:rFonts w:ascii="Arabic Typesetting" w:hAnsi="Arabic Typesetting" w:cs="Arabic Typesetting" w:hint="cs"/>
          <w:sz w:val="36"/>
          <w:szCs w:val="36"/>
          <w:rtl/>
        </w:rPr>
        <w:t xml:space="preserve">نفس القواعد التي اتبعت خلال اجتماع </w:t>
      </w:r>
      <w:r w:rsidR="00F33949" w:rsidRPr="00F33949">
        <w:rPr>
          <w:rFonts w:ascii="Arabic Typesetting" w:hAnsi="Arabic Typesetting" w:cs="Arabic Typesetting"/>
          <w:sz w:val="36"/>
          <w:szCs w:val="36"/>
          <w:rtl/>
        </w:rPr>
        <w:t>اللجنة الحكومية الدولية</w:t>
      </w:r>
      <w:r w:rsidR="00F33949">
        <w:rPr>
          <w:rFonts w:ascii="Arabic Typesetting" w:hAnsi="Arabic Typesetting" w:cs="Arabic Typesetting" w:hint="cs"/>
          <w:sz w:val="36"/>
          <w:szCs w:val="36"/>
          <w:rtl/>
        </w:rPr>
        <w:t xml:space="preserve"> بشأن إتاحة التسجيلا</w:t>
      </w:r>
      <w:r w:rsidR="00F33949">
        <w:rPr>
          <w:rFonts w:ascii="Arabic Typesetting" w:hAnsi="Arabic Typesetting" w:cs="Arabic Typesetting" w:hint="eastAsia"/>
          <w:sz w:val="36"/>
          <w:szCs w:val="36"/>
          <w:rtl/>
        </w:rPr>
        <w:t>ت</w:t>
      </w:r>
      <w:r w:rsidR="00F33949">
        <w:rPr>
          <w:rFonts w:ascii="Arabic Typesetting" w:hAnsi="Arabic Typesetting" w:cs="Arabic Typesetting" w:hint="cs"/>
          <w:sz w:val="36"/>
          <w:szCs w:val="36"/>
          <w:rtl/>
        </w:rPr>
        <w:t xml:space="preserve">. وكانت مجموعات الخبراء قد اجتمعت لعقد مفاوضات غير رسمية بين الدول الأعضاء في القاعة باء. </w:t>
      </w:r>
      <w:proofErr w:type="spellStart"/>
      <w:r w:rsidR="00F33949">
        <w:rPr>
          <w:rFonts w:ascii="Arabic Typesetting" w:hAnsi="Arabic Typesetting" w:cs="Arabic Typesetting" w:hint="cs"/>
          <w:sz w:val="36"/>
          <w:szCs w:val="36"/>
          <w:rtl/>
        </w:rPr>
        <w:t>وأتيحت</w:t>
      </w:r>
      <w:proofErr w:type="spellEnd"/>
      <w:r w:rsidR="00F33949">
        <w:rPr>
          <w:rFonts w:ascii="Arabic Typesetting" w:hAnsi="Arabic Typesetting" w:cs="Arabic Typesetting" w:hint="cs"/>
          <w:sz w:val="36"/>
          <w:szCs w:val="36"/>
          <w:rtl/>
        </w:rPr>
        <w:t xml:space="preserve"> لجميع الأعضاء والمراقبين الآخرين </w:t>
      </w:r>
      <w:r w:rsidR="009509AD">
        <w:rPr>
          <w:rFonts w:ascii="Arabic Typesetting" w:hAnsi="Arabic Typesetting" w:cs="Arabic Typesetting" w:hint="cs"/>
          <w:sz w:val="36"/>
          <w:szCs w:val="36"/>
          <w:rtl/>
        </w:rPr>
        <w:t xml:space="preserve">إمكانية الاستماع إلى </w:t>
      </w:r>
      <w:r w:rsidR="00F33949">
        <w:rPr>
          <w:rFonts w:ascii="Arabic Typesetting" w:hAnsi="Arabic Typesetting" w:cs="Arabic Typesetting" w:hint="cs"/>
          <w:sz w:val="36"/>
          <w:szCs w:val="36"/>
          <w:rtl/>
        </w:rPr>
        <w:t>تسجيلات المفاوضات في القاعة ألف.</w:t>
      </w:r>
      <w:r w:rsidR="00082C6E">
        <w:rPr>
          <w:rFonts w:ascii="Arabic Typesetting" w:hAnsi="Arabic Typesetting" w:cs="Arabic Typesetting" w:hint="cs"/>
          <w:sz w:val="36"/>
          <w:szCs w:val="36"/>
          <w:rtl/>
        </w:rPr>
        <w:t xml:space="preserve"> وتنص القواعد أيضاً على عدم السماح بنشر المعلومات المتعلقة بالمناقشات أو إعادة توزيعها، إن كان بصيغة عامة أو من خلال اقتباس أقوال أفراد أو وفود محددة. </w:t>
      </w:r>
      <w:r w:rsidR="00AC3E7B">
        <w:rPr>
          <w:rFonts w:ascii="Arabic Typesetting" w:hAnsi="Arabic Typesetting" w:cs="Arabic Typesetting" w:hint="cs"/>
          <w:sz w:val="36"/>
          <w:szCs w:val="36"/>
          <w:rtl/>
        </w:rPr>
        <w:t xml:space="preserve">ولن تتاح المعلومات للجمهور. وأشير إلى أن الوفود </w:t>
      </w:r>
      <w:r w:rsidR="00F37FF9">
        <w:rPr>
          <w:rFonts w:ascii="Arabic Typesetting" w:hAnsi="Arabic Typesetting" w:cs="Arabic Typesetting" w:hint="cs"/>
          <w:sz w:val="36"/>
          <w:szCs w:val="36"/>
          <w:rtl/>
        </w:rPr>
        <w:t xml:space="preserve">تحاول أحياناً التوصل إلى حلول </w:t>
      </w:r>
      <w:r w:rsidR="00AC3E7B">
        <w:rPr>
          <w:rFonts w:ascii="Arabic Typesetting" w:hAnsi="Arabic Typesetting" w:cs="Arabic Typesetting" w:hint="cs"/>
          <w:sz w:val="36"/>
          <w:szCs w:val="36"/>
          <w:rtl/>
        </w:rPr>
        <w:t xml:space="preserve">وسط من دون أن تعبّر بالضرورة عن مواقف واضحة. </w:t>
      </w:r>
      <w:r w:rsidR="0058741E">
        <w:rPr>
          <w:rFonts w:ascii="Arabic Typesetting" w:hAnsi="Arabic Typesetting" w:cs="Arabic Typesetting" w:hint="cs"/>
          <w:sz w:val="36"/>
          <w:szCs w:val="36"/>
          <w:rtl/>
        </w:rPr>
        <w:t xml:space="preserve">وقد تحدّ إتاحة كل المناقشات للجمهور من </w:t>
      </w:r>
      <w:r w:rsidR="000D30FC">
        <w:rPr>
          <w:rFonts w:ascii="Arabic Typesetting" w:hAnsi="Arabic Typesetting" w:cs="Arabic Typesetting" w:hint="cs"/>
          <w:sz w:val="36"/>
          <w:szCs w:val="36"/>
          <w:rtl/>
        </w:rPr>
        <w:t>طرح الوفود لأفكار ابتكارية وبناءة في هذا الإطار غير الرسمي.</w:t>
      </w:r>
      <w:r w:rsidR="00F37FF9">
        <w:rPr>
          <w:rFonts w:ascii="Arabic Typesetting" w:hAnsi="Arabic Typesetting" w:cs="Arabic Typesetting" w:hint="cs"/>
          <w:sz w:val="36"/>
          <w:szCs w:val="36"/>
          <w:rtl/>
        </w:rPr>
        <w:t xml:space="preserve"> ولم يلقَ</w:t>
      </w:r>
      <w:r w:rsidR="00F929E5">
        <w:rPr>
          <w:rFonts w:ascii="Arabic Typesetting" w:hAnsi="Arabic Typesetting" w:cs="Arabic Typesetting" w:hint="cs"/>
          <w:sz w:val="36"/>
          <w:szCs w:val="36"/>
          <w:rtl/>
        </w:rPr>
        <w:t xml:space="preserve"> هذا الموقف أي رد فعل </w:t>
      </w:r>
      <w:r w:rsidR="007C07C3">
        <w:rPr>
          <w:rFonts w:ascii="Arabic Typesetting" w:hAnsi="Arabic Typesetting" w:cs="Arabic Typesetting" w:hint="cs"/>
          <w:sz w:val="36"/>
          <w:szCs w:val="36"/>
          <w:rtl/>
        </w:rPr>
        <w:t xml:space="preserve">معارض معارضة جذرية. واتُفق على أن </w:t>
      </w:r>
      <w:r w:rsidR="003A523C">
        <w:rPr>
          <w:rFonts w:ascii="Arabic Typesetting" w:hAnsi="Arabic Typesetting" w:cs="Arabic Typesetting" w:hint="cs"/>
          <w:sz w:val="36"/>
          <w:szCs w:val="36"/>
          <w:rtl/>
        </w:rPr>
        <w:t>تتبع</w:t>
      </w:r>
      <w:r w:rsidR="007C07C3">
        <w:rPr>
          <w:rFonts w:ascii="Arabic Typesetting" w:hAnsi="Arabic Typesetting" w:cs="Arabic Typesetting" w:hint="cs"/>
          <w:sz w:val="36"/>
          <w:szCs w:val="36"/>
          <w:rtl/>
        </w:rPr>
        <w:t xml:space="preserve"> اللجنة الدائمة هذه القواعد. وأعاد الرئيس التشديد على </w:t>
      </w:r>
      <w:r w:rsidR="005A7B2F">
        <w:rPr>
          <w:rFonts w:ascii="Arabic Typesetting" w:hAnsi="Arabic Typesetting" w:cs="Arabic Typesetting" w:hint="cs"/>
          <w:sz w:val="36"/>
          <w:szCs w:val="36"/>
          <w:rtl/>
        </w:rPr>
        <w:t>ضرور</w:t>
      </w:r>
      <w:r w:rsidR="005A7B2F">
        <w:rPr>
          <w:rFonts w:ascii="Arabic Typesetting" w:hAnsi="Arabic Typesetting" w:cs="Arabic Typesetting" w:hint="eastAsia"/>
          <w:sz w:val="36"/>
          <w:szCs w:val="36"/>
          <w:rtl/>
        </w:rPr>
        <w:t>ة</w:t>
      </w:r>
      <w:r w:rsidR="007C07C3">
        <w:rPr>
          <w:rFonts w:ascii="Arabic Typesetting" w:hAnsi="Arabic Typesetting" w:cs="Arabic Typesetting" w:hint="cs"/>
          <w:sz w:val="36"/>
          <w:szCs w:val="36"/>
          <w:rtl/>
        </w:rPr>
        <w:t xml:space="preserve"> احترام نزاهة مفاوضات اللجنة الدائمة وطابعها غير الرسمي</w:t>
      </w:r>
      <w:r w:rsidR="00E93C35">
        <w:rPr>
          <w:rFonts w:ascii="Arabic Typesetting" w:hAnsi="Arabic Typesetting" w:cs="Arabic Typesetting" w:hint="eastAsia"/>
          <w:sz w:val="36"/>
          <w:szCs w:val="36"/>
          <w:rtl/>
        </w:rPr>
        <w:t> </w:t>
      </w:r>
      <w:r w:rsidR="007C07C3">
        <w:rPr>
          <w:rFonts w:ascii="Arabic Typesetting" w:hAnsi="Arabic Typesetting" w:cs="Arabic Typesetting" w:hint="cs"/>
          <w:sz w:val="36"/>
          <w:szCs w:val="36"/>
          <w:rtl/>
        </w:rPr>
        <w:t xml:space="preserve">وصونهما. </w:t>
      </w:r>
    </w:p>
    <w:p w:rsidR="003A523C" w:rsidRDefault="007C07C3" w:rsidP="000360C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وطلبت نائبة الرئيس إلى أمانة ال</w:t>
      </w:r>
      <w:r w:rsidR="000360C4">
        <w:rPr>
          <w:rFonts w:ascii="Arabic Typesetting" w:hAnsi="Arabic Typesetting" w:cs="Arabic Typesetting" w:hint="cs"/>
          <w:sz w:val="36"/>
          <w:szCs w:val="36"/>
          <w:rtl/>
        </w:rPr>
        <w:t>ويبو</w:t>
      </w:r>
      <w:r>
        <w:rPr>
          <w:rFonts w:ascii="Arabic Typesetting" w:hAnsi="Arabic Typesetting" w:cs="Arabic Typesetting" w:hint="cs"/>
          <w:sz w:val="36"/>
          <w:szCs w:val="36"/>
          <w:rtl/>
        </w:rPr>
        <w:t xml:space="preserve"> إطلاع اللجنة الدائمة على أبرز إنجازات </w:t>
      </w:r>
      <w:r w:rsidR="003A523C">
        <w:rPr>
          <w:rFonts w:ascii="Arabic Typesetting" w:hAnsi="Arabic Typesetting" w:cs="Arabic Typesetting" w:hint="cs"/>
          <w:sz w:val="36"/>
          <w:szCs w:val="36"/>
          <w:rtl/>
        </w:rPr>
        <w:t xml:space="preserve">المفاوضات غير الرسمية والنتائج التي توصلت إليها بشأن مشروع المعاهدة. </w:t>
      </w:r>
    </w:p>
    <w:p w:rsidR="00DB2633" w:rsidRDefault="007C07C3" w:rsidP="005670C3">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 </w:t>
      </w:r>
      <w:r w:rsidR="005A7B2F">
        <w:rPr>
          <w:rFonts w:ascii="Arabic Typesetting" w:hAnsi="Arabic Typesetting" w:cs="Arabic Typesetting" w:hint="cs"/>
          <w:sz w:val="36"/>
          <w:szCs w:val="36"/>
          <w:rtl/>
        </w:rPr>
        <w:t>وأشارت أمانة الويبو بأسف إلى عدم وجود نص توافقي يمكن رفعه إلى الجلسة العامة في هذه المرحلة. وأضافت أن العمل سيتواصل وأملت بأن تتبلور نتائج إيجابية في الأيام المقبلة.</w:t>
      </w:r>
      <w:r w:rsidR="00680B9B">
        <w:rPr>
          <w:rFonts w:ascii="Arabic Typesetting" w:hAnsi="Arabic Typesetting" w:cs="Arabic Typesetting" w:hint="cs"/>
          <w:sz w:val="36"/>
          <w:szCs w:val="36"/>
          <w:rtl/>
        </w:rPr>
        <w:t xml:space="preserve"> </w:t>
      </w:r>
      <w:r w:rsidR="008A32B7">
        <w:rPr>
          <w:rFonts w:ascii="Arabic Typesetting" w:hAnsi="Arabic Typesetting" w:cs="Arabic Typesetting" w:hint="cs"/>
          <w:sz w:val="36"/>
          <w:szCs w:val="36"/>
          <w:rtl/>
        </w:rPr>
        <w:t>واقتُرح</w:t>
      </w:r>
      <w:r w:rsidR="00680B9B">
        <w:rPr>
          <w:rFonts w:ascii="Arabic Typesetting" w:hAnsi="Arabic Typesetting" w:cs="Arabic Typesetting" w:hint="cs"/>
          <w:sz w:val="36"/>
          <w:szCs w:val="36"/>
          <w:rtl/>
        </w:rPr>
        <w:t xml:space="preserve"> </w:t>
      </w:r>
      <w:r w:rsidR="0037634B">
        <w:rPr>
          <w:rFonts w:ascii="Arabic Typesetting" w:hAnsi="Arabic Typesetting" w:cs="Arabic Typesetting" w:hint="cs"/>
          <w:sz w:val="36"/>
          <w:szCs w:val="36"/>
          <w:rtl/>
        </w:rPr>
        <w:t>أن تتناول</w:t>
      </w:r>
      <w:r w:rsidR="00680B9B">
        <w:rPr>
          <w:rFonts w:ascii="Arabic Typesetting" w:hAnsi="Arabic Typesetting" w:cs="Arabic Typesetting" w:hint="cs"/>
          <w:sz w:val="36"/>
          <w:szCs w:val="36"/>
          <w:rtl/>
        </w:rPr>
        <w:t xml:space="preserve"> المناقشات غير الرسمية </w:t>
      </w:r>
      <w:r w:rsidR="0037634B">
        <w:rPr>
          <w:rFonts w:ascii="Arabic Typesetting" w:hAnsi="Arabic Typesetting" w:cs="Arabic Typesetting" w:hint="cs"/>
          <w:sz w:val="36"/>
          <w:szCs w:val="36"/>
          <w:rtl/>
        </w:rPr>
        <w:t xml:space="preserve">حالة بلد محدد ينضم إلى المعاهدة </w:t>
      </w:r>
      <w:r w:rsidR="00904FA6">
        <w:rPr>
          <w:rFonts w:ascii="Arabic Typesetting" w:hAnsi="Arabic Typesetting" w:cs="Arabic Typesetting" w:hint="cs"/>
          <w:sz w:val="36"/>
          <w:szCs w:val="36"/>
          <w:rtl/>
        </w:rPr>
        <w:t>ولا</w:t>
      </w:r>
      <w:r w:rsidR="000360C4">
        <w:rPr>
          <w:rFonts w:ascii="Arabic Typesetting" w:hAnsi="Arabic Typesetting" w:cs="Arabic Typesetting" w:hint="cs"/>
          <w:sz w:val="36"/>
          <w:szCs w:val="36"/>
          <w:rtl/>
        </w:rPr>
        <w:t xml:space="preserve"> يكون عضواً في اتفاقية برن</w:t>
      </w:r>
      <w:r w:rsidR="0037634B" w:rsidRPr="0037634B">
        <w:rPr>
          <w:rtl/>
        </w:rPr>
        <w:t xml:space="preserve"> </w:t>
      </w:r>
      <w:r w:rsidR="0037634B">
        <w:rPr>
          <w:rFonts w:hint="cs"/>
          <w:rtl/>
        </w:rPr>
        <w:t>أ</w:t>
      </w:r>
      <w:r w:rsidR="0037634B" w:rsidRPr="0037634B">
        <w:rPr>
          <w:rFonts w:ascii="Arabic Typesetting" w:hAnsi="Arabic Typesetting" w:cs="Arabic Typesetting"/>
          <w:sz w:val="36"/>
          <w:szCs w:val="36"/>
          <w:rtl/>
        </w:rPr>
        <w:t>و</w:t>
      </w:r>
      <w:r w:rsidR="0037634B">
        <w:rPr>
          <w:rFonts w:ascii="Arabic Typesetting" w:hAnsi="Arabic Typesetting" w:cs="Arabic Typesetting" w:hint="cs"/>
          <w:sz w:val="36"/>
          <w:szCs w:val="36"/>
          <w:rtl/>
        </w:rPr>
        <w:t xml:space="preserve"> </w:t>
      </w:r>
      <w:r w:rsidR="0037634B" w:rsidRPr="0037634B">
        <w:rPr>
          <w:rFonts w:ascii="Arabic Typesetting" w:hAnsi="Arabic Typesetting" w:cs="Arabic Typesetting"/>
          <w:sz w:val="36"/>
          <w:szCs w:val="36"/>
          <w:rtl/>
        </w:rPr>
        <w:t>اتفاق جوانب حقوق الم</w:t>
      </w:r>
      <w:r w:rsidR="0037634B">
        <w:rPr>
          <w:rFonts w:ascii="Arabic Typesetting" w:hAnsi="Arabic Typesetting" w:cs="Arabic Typesetting"/>
          <w:sz w:val="36"/>
          <w:szCs w:val="36"/>
          <w:rtl/>
        </w:rPr>
        <w:t xml:space="preserve">لكية الفكرية المتصلة بالتجارة (اتفاق </w:t>
      </w:r>
      <w:proofErr w:type="spellStart"/>
      <w:r w:rsidR="0037634B">
        <w:rPr>
          <w:rFonts w:ascii="Arabic Typesetting" w:hAnsi="Arabic Typesetting" w:cs="Arabic Typesetting"/>
          <w:sz w:val="36"/>
          <w:szCs w:val="36"/>
          <w:rtl/>
        </w:rPr>
        <w:t>تريبس</w:t>
      </w:r>
      <w:proofErr w:type="spellEnd"/>
      <w:r w:rsidR="0037634B" w:rsidRPr="0037634B">
        <w:rPr>
          <w:rFonts w:ascii="Arabic Typesetting" w:hAnsi="Arabic Typesetting" w:cs="Arabic Typesetting"/>
          <w:sz w:val="36"/>
          <w:szCs w:val="36"/>
          <w:rtl/>
        </w:rPr>
        <w:t xml:space="preserve">) </w:t>
      </w:r>
      <w:r w:rsidR="0037634B">
        <w:rPr>
          <w:rFonts w:ascii="Arabic Typesetting" w:hAnsi="Arabic Typesetting" w:cs="Arabic Typesetting" w:hint="cs"/>
          <w:sz w:val="36"/>
          <w:szCs w:val="36"/>
          <w:rtl/>
        </w:rPr>
        <w:t>أ</w:t>
      </w:r>
      <w:r w:rsidR="0037634B" w:rsidRPr="0037634B">
        <w:rPr>
          <w:rFonts w:ascii="Arabic Typesetting" w:hAnsi="Arabic Typesetting" w:cs="Arabic Typesetting"/>
          <w:sz w:val="36"/>
          <w:szCs w:val="36"/>
          <w:rtl/>
        </w:rPr>
        <w:t>و</w:t>
      </w:r>
      <w:r w:rsidR="00E93C35">
        <w:rPr>
          <w:rFonts w:ascii="Arabic Typesetting" w:hAnsi="Arabic Typesetting" w:cs="Arabic Typesetting" w:hint="eastAsia"/>
          <w:sz w:val="36"/>
          <w:szCs w:val="36"/>
          <w:rtl/>
        </w:rPr>
        <w:t> </w:t>
      </w:r>
      <w:r w:rsidR="0037634B" w:rsidRPr="0037634B">
        <w:rPr>
          <w:rFonts w:ascii="Arabic Typesetting" w:hAnsi="Arabic Typesetting" w:cs="Arabic Typesetting"/>
          <w:sz w:val="36"/>
          <w:szCs w:val="36"/>
          <w:rtl/>
        </w:rPr>
        <w:t>معاهدة الويبو بشأن حق المؤلف</w:t>
      </w:r>
      <w:r w:rsidR="000360C4">
        <w:rPr>
          <w:rFonts w:ascii="Arabic Typesetting" w:hAnsi="Arabic Typesetting" w:cs="Arabic Typesetting" w:hint="cs"/>
          <w:sz w:val="36"/>
          <w:szCs w:val="36"/>
          <w:rtl/>
        </w:rPr>
        <w:t>،</w:t>
      </w:r>
      <w:r w:rsidR="00904FA6">
        <w:rPr>
          <w:rFonts w:ascii="Arabic Typesetting" w:hAnsi="Arabic Typesetting" w:cs="Arabic Typesetting" w:hint="cs"/>
          <w:sz w:val="36"/>
          <w:szCs w:val="36"/>
          <w:rtl/>
        </w:rPr>
        <w:t xml:space="preserve"> ولا تتضمن قوانينه الداخلية حكماً يتعلق بالإتاحة والتوزيع</w:t>
      </w:r>
      <w:r w:rsidR="005314DC">
        <w:rPr>
          <w:rFonts w:ascii="Arabic Typesetting" w:hAnsi="Arabic Typesetting" w:cs="Arabic Typesetting" w:hint="cs"/>
          <w:sz w:val="36"/>
          <w:szCs w:val="36"/>
          <w:rtl/>
        </w:rPr>
        <w:t xml:space="preserve"> يمكن أن </w:t>
      </w:r>
      <w:r w:rsidR="009001AE">
        <w:rPr>
          <w:rFonts w:ascii="Arabic Typesetting" w:hAnsi="Arabic Typesetting" w:cs="Arabic Typesetting" w:hint="cs"/>
          <w:sz w:val="36"/>
          <w:szCs w:val="36"/>
          <w:rtl/>
        </w:rPr>
        <w:t xml:space="preserve">يطبق في حال أُعيد في البلد المعني توزيع نُسخ ميسّرة تكون مستوردة. </w:t>
      </w:r>
      <w:r w:rsidR="00800CC5">
        <w:rPr>
          <w:rFonts w:ascii="Arabic Typesetting" w:hAnsi="Arabic Typesetting" w:cs="Arabic Typesetting" w:hint="cs"/>
          <w:sz w:val="36"/>
          <w:szCs w:val="36"/>
          <w:rtl/>
        </w:rPr>
        <w:t xml:space="preserve">وتبين وجود اتفاق عام على أنه لا يُرجح تناول هذه المسألة في الحكم المتعلق باستيراد النسخ </w:t>
      </w:r>
      <w:r w:rsidR="00A36F22">
        <w:rPr>
          <w:rFonts w:ascii="Arabic Typesetting" w:hAnsi="Arabic Typesetting" w:cs="Arabic Typesetting" w:hint="cs"/>
          <w:sz w:val="36"/>
          <w:szCs w:val="36"/>
          <w:rtl/>
        </w:rPr>
        <w:t>ال</w:t>
      </w:r>
      <w:r w:rsidR="00800CC5">
        <w:rPr>
          <w:rFonts w:ascii="Arabic Typesetting" w:hAnsi="Arabic Typesetting" w:cs="Arabic Typesetting" w:hint="cs"/>
          <w:sz w:val="36"/>
          <w:szCs w:val="36"/>
          <w:rtl/>
        </w:rPr>
        <w:t xml:space="preserve">ميسّرة، لكن الأمانة ذكرت أن مجموعة صغيرة ستتحدث </w:t>
      </w:r>
      <w:r w:rsidR="000360C4">
        <w:rPr>
          <w:rFonts w:ascii="Arabic Typesetting" w:hAnsi="Arabic Typesetting" w:cs="Arabic Typesetting" w:hint="cs"/>
          <w:sz w:val="36"/>
          <w:szCs w:val="36"/>
          <w:rtl/>
        </w:rPr>
        <w:t xml:space="preserve">في هذا الشأن </w:t>
      </w:r>
      <w:r w:rsidR="00800CC5">
        <w:rPr>
          <w:rFonts w:ascii="Arabic Typesetting" w:hAnsi="Arabic Typesetting" w:cs="Arabic Typesetting" w:hint="cs"/>
          <w:sz w:val="36"/>
          <w:szCs w:val="36"/>
          <w:rtl/>
        </w:rPr>
        <w:t>بمزيد من الإسهاب. واتفق الحضور</w:t>
      </w:r>
      <w:r w:rsidR="000360C4">
        <w:rPr>
          <w:rFonts w:ascii="Arabic Typesetting" w:hAnsi="Arabic Typesetting" w:cs="Arabic Typesetting" w:hint="cs"/>
          <w:sz w:val="36"/>
          <w:szCs w:val="36"/>
          <w:rtl/>
        </w:rPr>
        <w:t xml:space="preserve"> عامةً </w:t>
      </w:r>
      <w:r w:rsidR="00800CC5">
        <w:rPr>
          <w:rFonts w:ascii="Arabic Typesetting" w:hAnsi="Arabic Typesetting" w:cs="Arabic Typesetting" w:hint="cs"/>
          <w:sz w:val="36"/>
          <w:szCs w:val="36"/>
          <w:rtl/>
        </w:rPr>
        <w:t>عل</w:t>
      </w:r>
      <w:r w:rsidR="000360C4">
        <w:rPr>
          <w:rFonts w:ascii="Arabic Typesetting" w:hAnsi="Arabic Typesetting" w:cs="Arabic Typesetting" w:hint="cs"/>
          <w:sz w:val="36"/>
          <w:szCs w:val="36"/>
          <w:rtl/>
        </w:rPr>
        <w:t>ى</w:t>
      </w:r>
      <w:r w:rsidR="00800CC5">
        <w:rPr>
          <w:rFonts w:ascii="Arabic Typesetting" w:hAnsi="Arabic Typesetting" w:cs="Arabic Typesetting" w:hint="cs"/>
          <w:sz w:val="36"/>
          <w:szCs w:val="36"/>
          <w:rtl/>
        </w:rPr>
        <w:t xml:space="preserve"> أن هذه الحالة ضيقة النطاق، لكنها جديرة بالنقاش. ولم تجتمع المجموعة الصغيرة بعد لدراسة النص من </w:t>
      </w:r>
      <w:r w:rsidR="00800CC5">
        <w:rPr>
          <w:rFonts w:ascii="Arabic Typesetting" w:hAnsi="Arabic Typesetting" w:cs="Arabic Typesetting" w:hint="cs"/>
          <w:sz w:val="36"/>
          <w:szCs w:val="36"/>
          <w:rtl/>
        </w:rPr>
        <w:lastRenderedPageBreak/>
        <w:t xml:space="preserve">المعاهدة الذي يمكن أن يتناول هذه الحالة بالذات. </w:t>
      </w:r>
      <w:r w:rsidR="00A36F22">
        <w:rPr>
          <w:rFonts w:ascii="Arabic Typesetting" w:hAnsi="Arabic Typesetting" w:cs="Arabic Typesetting" w:hint="cs"/>
          <w:sz w:val="36"/>
          <w:szCs w:val="36"/>
          <w:rtl/>
        </w:rPr>
        <w:t xml:space="preserve">وصرّحت بعض الدول الأعضاء بأن أحكام المعاهدة ربما تعالج هذه الحالة من خلال حصر توزيع النسخ الميسّرة </w:t>
      </w:r>
      <w:r w:rsidR="00E80D72">
        <w:rPr>
          <w:rFonts w:ascii="Arabic Typesetting" w:hAnsi="Arabic Typesetting" w:cs="Arabic Typesetting" w:hint="cs"/>
          <w:sz w:val="36"/>
          <w:szCs w:val="36"/>
          <w:rtl/>
        </w:rPr>
        <w:t xml:space="preserve">في المستفيدين، كما تعرفهم المعاهدة. </w:t>
      </w:r>
      <w:r w:rsidR="009415A5">
        <w:rPr>
          <w:rFonts w:ascii="Arabic Typesetting" w:hAnsi="Arabic Typesetting" w:cs="Arabic Typesetting" w:hint="cs"/>
          <w:sz w:val="36"/>
          <w:szCs w:val="36"/>
          <w:rtl/>
          <w:lang w:bidi="ar-LB"/>
        </w:rPr>
        <w:t xml:space="preserve">كما تطرقت المجموعة الصغيرة إلى بعض المفاهيم </w:t>
      </w:r>
      <w:r w:rsidR="000360C4">
        <w:rPr>
          <w:rFonts w:ascii="Arabic Typesetting" w:hAnsi="Arabic Typesetting" w:cs="Arabic Typesetting" w:hint="cs"/>
          <w:sz w:val="36"/>
          <w:szCs w:val="36"/>
          <w:rtl/>
          <w:lang w:bidi="ar-LB"/>
        </w:rPr>
        <w:t xml:space="preserve">في </w:t>
      </w:r>
      <w:r w:rsidR="009415A5">
        <w:rPr>
          <w:rFonts w:ascii="Arabic Typesetting" w:hAnsi="Arabic Typesetting" w:cs="Arabic Typesetting" w:hint="cs"/>
          <w:sz w:val="36"/>
          <w:szCs w:val="36"/>
          <w:rtl/>
          <w:lang w:bidi="ar-LB"/>
        </w:rPr>
        <w:t xml:space="preserve">مبادئ تطبيق </w:t>
      </w:r>
      <w:r w:rsidR="009415A5" w:rsidRPr="009415A5">
        <w:rPr>
          <w:rFonts w:ascii="Arabic Typesetting" w:hAnsi="Arabic Typesetting" w:cs="Arabic Typesetting"/>
          <w:sz w:val="36"/>
          <w:szCs w:val="36"/>
          <w:rtl/>
          <w:lang w:bidi="ar-LB"/>
        </w:rPr>
        <w:t>مجموعة أحكام</w:t>
      </w:r>
      <w:r w:rsidR="009415A5">
        <w:rPr>
          <w:rFonts w:ascii="Arabic Typesetting" w:hAnsi="Arabic Typesetting" w:cs="Arabic Typesetting" w:hint="cs"/>
          <w:sz w:val="36"/>
          <w:szCs w:val="36"/>
          <w:rtl/>
        </w:rPr>
        <w:t xml:space="preserve">. </w:t>
      </w:r>
      <w:r w:rsidR="00AF02FB">
        <w:rPr>
          <w:rFonts w:ascii="Arabic Typesetting" w:hAnsi="Arabic Typesetting" w:cs="Arabic Typesetting" w:hint="cs"/>
          <w:sz w:val="36"/>
          <w:szCs w:val="36"/>
          <w:rtl/>
        </w:rPr>
        <w:t xml:space="preserve">واقترحت إحدى الدول الأعضاء سلسلة من السيناريوهات التي يمكن النظر فيها فيما يتعلق بالمواضيع التي تشملها مجموعة الأحكام. وتركّز هذه السيناريوهات بشكل عام على </w:t>
      </w:r>
      <w:r w:rsidR="002C750A">
        <w:rPr>
          <w:rFonts w:ascii="Arabic Typesetting" w:hAnsi="Arabic Typesetting" w:cs="Arabic Typesetting" w:hint="cs"/>
          <w:sz w:val="36"/>
          <w:szCs w:val="36"/>
          <w:rtl/>
        </w:rPr>
        <w:t xml:space="preserve">تناول مسألة </w:t>
      </w:r>
      <w:r w:rsidR="001E76B2" w:rsidRPr="001E76B2">
        <w:rPr>
          <w:rFonts w:ascii="Arabic Typesetting" w:hAnsi="Arabic Typesetting" w:cs="Arabic Typesetting"/>
          <w:sz w:val="36"/>
          <w:szCs w:val="36"/>
          <w:rtl/>
        </w:rPr>
        <w:t>اختبار الخطوات الثلاث</w:t>
      </w:r>
      <w:r w:rsidR="002C750A">
        <w:rPr>
          <w:rFonts w:ascii="Arabic Typesetting" w:hAnsi="Arabic Typesetting" w:cs="Arabic Typesetting" w:hint="cs"/>
          <w:sz w:val="36"/>
          <w:szCs w:val="36"/>
          <w:rtl/>
        </w:rPr>
        <w:t xml:space="preserve"> وكيفية </w:t>
      </w:r>
      <w:r w:rsidR="00AE3792">
        <w:rPr>
          <w:rFonts w:ascii="Arabic Typesetting" w:hAnsi="Arabic Typesetting" w:cs="Arabic Typesetting" w:hint="cs"/>
          <w:sz w:val="36"/>
          <w:szCs w:val="36"/>
          <w:rtl/>
        </w:rPr>
        <w:t xml:space="preserve">التعامل </w:t>
      </w:r>
      <w:r w:rsidR="000D3F6B">
        <w:rPr>
          <w:rFonts w:ascii="Arabic Typesetting" w:hAnsi="Arabic Typesetting" w:cs="Arabic Typesetting" w:hint="cs"/>
          <w:sz w:val="36"/>
          <w:szCs w:val="36"/>
          <w:rtl/>
        </w:rPr>
        <w:t>معها</w:t>
      </w:r>
      <w:r w:rsidR="002C750A">
        <w:rPr>
          <w:rFonts w:ascii="Arabic Typesetting" w:hAnsi="Arabic Typesetting" w:cs="Arabic Typesetting" w:hint="cs"/>
          <w:sz w:val="36"/>
          <w:szCs w:val="36"/>
          <w:rtl/>
        </w:rPr>
        <w:t xml:space="preserve"> </w:t>
      </w:r>
      <w:r w:rsidR="00AE3792" w:rsidRPr="000360C4">
        <w:rPr>
          <w:rFonts w:ascii="Arabic Typesetting" w:hAnsi="Arabic Typesetting" w:cs="Arabic Typesetting" w:hint="cs"/>
          <w:sz w:val="36"/>
          <w:szCs w:val="36"/>
          <w:rtl/>
        </w:rPr>
        <w:t>مقارنة</w:t>
      </w:r>
      <w:r w:rsidR="002C750A">
        <w:rPr>
          <w:rFonts w:ascii="Arabic Typesetting" w:hAnsi="Arabic Typesetting" w:cs="Arabic Typesetting" w:hint="cs"/>
          <w:sz w:val="36"/>
          <w:szCs w:val="36"/>
          <w:rtl/>
        </w:rPr>
        <w:t xml:space="preserve"> بالحالة القائمة قبل</w:t>
      </w:r>
      <w:r w:rsidR="00AE3792">
        <w:rPr>
          <w:rFonts w:ascii="Arabic Typesetting" w:hAnsi="Arabic Typesetting" w:cs="Arabic Typesetting" w:hint="cs"/>
          <w:sz w:val="36"/>
          <w:szCs w:val="36"/>
          <w:rtl/>
        </w:rPr>
        <w:t xml:space="preserve"> اعتماد المعاهدة أو دخولها حيز النفاذ. </w:t>
      </w:r>
      <w:r w:rsidR="00DB5481">
        <w:rPr>
          <w:rFonts w:ascii="Arabic Typesetting" w:hAnsi="Arabic Typesetting" w:cs="Arabic Typesetting" w:hint="cs"/>
          <w:sz w:val="36"/>
          <w:szCs w:val="36"/>
          <w:rtl/>
        </w:rPr>
        <w:t xml:space="preserve">وجرت مناقشة عامة تناولت موضوع إدراج بند يحظر الإعفاء. ويبدو أن </w:t>
      </w:r>
      <w:r w:rsidR="00B66501">
        <w:rPr>
          <w:rFonts w:ascii="Arabic Typesetting" w:hAnsi="Arabic Typesetting" w:cs="Arabic Typesetting" w:hint="cs"/>
          <w:sz w:val="36"/>
          <w:szCs w:val="36"/>
          <w:rtl/>
        </w:rPr>
        <w:t xml:space="preserve">الاطراف توصلت إلى اتفاق عام بشأن إدراج بند من هذا القبيل في مشروع المعاهدة. </w:t>
      </w:r>
      <w:r w:rsidR="000D3F6B">
        <w:rPr>
          <w:rFonts w:ascii="Arabic Typesetting" w:hAnsi="Arabic Typesetting" w:cs="Arabic Typesetting" w:hint="cs"/>
          <w:sz w:val="36"/>
          <w:szCs w:val="36"/>
          <w:rtl/>
        </w:rPr>
        <w:t xml:space="preserve">ويتمثل السيناريو الثاني في التفكير بكيفية التعامل مع </w:t>
      </w:r>
      <w:r w:rsidR="000D3F6B" w:rsidRPr="001E76B2">
        <w:rPr>
          <w:rFonts w:ascii="Arabic Typesetting" w:hAnsi="Arabic Typesetting" w:cs="Arabic Typesetting"/>
          <w:sz w:val="36"/>
          <w:szCs w:val="36"/>
          <w:rtl/>
        </w:rPr>
        <w:t>اختبار الخطوات الثلاث</w:t>
      </w:r>
      <w:r w:rsidR="000D3F6B">
        <w:rPr>
          <w:rFonts w:ascii="Arabic Typesetting" w:hAnsi="Arabic Typesetting" w:cs="Arabic Typesetting" w:hint="cs"/>
          <w:sz w:val="36"/>
          <w:szCs w:val="36"/>
          <w:rtl/>
        </w:rPr>
        <w:t xml:space="preserve"> د</w:t>
      </w:r>
      <w:r w:rsidR="00E93C35">
        <w:rPr>
          <w:rFonts w:ascii="Arabic Typesetting" w:hAnsi="Arabic Typesetting" w:cs="Arabic Typesetting" w:hint="cs"/>
          <w:sz w:val="36"/>
          <w:szCs w:val="36"/>
          <w:rtl/>
        </w:rPr>
        <w:t>اخل المعاهدة نفسها وكيفية تشغيل</w:t>
      </w:r>
      <w:r w:rsidR="000D3F6B">
        <w:rPr>
          <w:rFonts w:ascii="Arabic Typesetting" w:hAnsi="Arabic Typesetting" w:cs="Arabic Typesetting" w:hint="cs"/>
          <w:sz w:val="36"/>
          <w:szCs w:val="36"/>
          <w:rtl/>
        </w:rPr>
        <w:t>ه في إطار</w:t>
      </w:r>
      <w:r w:rsidR="002D6A34">
        <w:rPr>
          <w:rFonts w:ascii="Arabic Typesetting" w:hAnsi="Arabic Typesetting" w:cs="Arabic Typesetting" w:hint="cs"/>
          <w:sz w:val="36"/>
          <w:szCs w:val="36"/>
          <w:rtl/>
        </w:rPr>
        <w:t>ها</w:t>
      </w:r>
      <w:r w:rsidR="000D3F6B">
        <w:rPr>
          <w:rFonts w:ascii="Arabic Typesetting" w:hAnsi="Arabic Typesetting" w:cs="Arabic Typesetting" w:hint="cs"/>
          <w:sz w:val="36"/>
          <w:szCs w:val="36"/>
          <w:rtl/>
        </w:rPr>
        <w:t xml:space="preserve">. </w:t>
      </w:r>
      <w:r w:rsidR="00B41223">
        <w:rPr>
          <w:rFonts w:ascii="Arabic Typesetting" w:hAnsi="Arabic Typesetting" w:cs="Arabic Typesetting" w:hint="cs"/>
          <w:sz w:val="36"/>
          <w:szCs w:val="36"/>
          <w:rtl/>
        </w:rPr>
        <w:t xml:space="preserve">أما السيناريو الثالث فيقضي بالتفكير في حالة </w:t>
      </w:r>
      <w:r w:rsidR="00092E52">
        <w:rPr>
          <w:rFonts w:ascii="Arabic Typesetting" w:hAnsi="Arabic Typesetting" w:cs="Arabic Typesetting" w:hint="cs"/>
          <w:sz w:val="36"/>
          <w:szCs w:val="36"/>
          <w:rtl/>
        </w:rPr>
        <w:t>ظهور</w:t>
      </w:r>
      <w:r w:rsidR="00B41223">
        <w:rPr>
          <w:rFonts w:ascii="Arabic Typesetting" w:hAnsi="Arabic Typesetting" w:cs="Arabic Typesetting" w:hint="cs"/>
          <w:sz w:val="36"/>
          <w:szCs w:val="36"/>
          <w:rtl/>
        </w:rPr>
        <w:t xml:space="preserve"> تطورات جديدة، قد تكون تطورات تكنولوجية تقود إلى </w:t>
      </w:r>
      <w:r w:rsidR="00092E52">
        <w:rPr>
          <w:rFonts w:ascii="Arabic Typesetting" w:hAnsi="Arabic Typesetting" w:cs="Arabic Typesetting" w:hint="cs"/>
          <w:sz w:val="36"/>
          <w:szCs w:val="36"/>
          <w:rtl/>
        </w:rPr>
        <w:t>نشوء</w:t>
      </w:r>
      <w:r w:rsidR="00B41223">
        <w:rPr>
          <w:rFonts w:ascii="Arabic Typesetting" w:hAnsi="Arabic Typesetting" w:cs="Arabic Typesetting" w:hint="cs"/>
          <w:sz w:val="36"/>
          <w:szCs w:val="36"/>
          <w:rtl/>
        </w:rPr>
        <w:t xml:space="preserve"> استثناءات جديدة لفائدة</w:t>
      </w:r>
      <w:r w:rsidR="000D3F6B">
        <w:rPr>
          <w:rFonts w:ascii="Arabic Typesetting" w:hAnsi="Arabic Typesetting" w:cs="Arabic Typesetting" w:hint="cs"/>
          <w:sz w:val="36"/>
          <w:szCs w:val="36"/>
          <w:rtl/>
        </w:rPr>
        <w:t xml:space="preserve"> </w:t>
      </w:r>
      <w:r w:rsidR="00B41223" w:rsidRPr="002316CD">
        <w:rPr>
          <w:rFonts w:ascii="Arabic Typesetting" w:hAnsi="Arabic Typesetting" w:cs="Arabic Typesetting"/>
          <w:sz w:val="36"/>
          <w:szCs w:val="36"/>
          <w:rtl/>
        </w:rPr>
        <w:t>الأشخاص معاقي البصر وغيرهم من الأشخاص العاجزين عن قراءة المطبوعات</w:t>
      </w:r>
      <w:r w:rsidR="00FF3263">
        <w:rPr>
          <w:rFonts w:ascii="Arabic Typesetting" w:hAnsi="Arabic Typesetting" w:cs="Arabic Typesetting" w:hint="cs"/>
          <w:sz w:val="36"/>
          <w:szCs w:val="36"/>
          <w:rtl/>
        </w:rPr>
        <w:t xml:space="preserve">، لا </w:t>
      </w:r>
      <w:r w:rsidR="00A916DC">
        <w:rPr>
          <w:rFonts w:ascii="Arabic Typesetting" w:hAnsi="Arabic Typesetting" w:cs="Arabic Typesetting" w:hint="cs"/>
          <w:sz w:val="36"/>
          <w:szCs w:val="36"/>
          <w:rtl/>
        </w:rPr>
        <w:t>تنص عليها المعاهدة</w:t>
      </w:r>
      <w:r w:rsidR="002D6A34">
        <w:rPr>
          <w:rFonts w:ascii="Arabic Typesetting" w:hAnsi="Arabic Typesetting" w:cs="Arabic Typesetting" w:hint="cs"/>
          <w:sz w:val="36"/>
          <w:szCs w:val="36"/>
          <w:rtl/>
        </w:rPr>
        <w:t>،</w:t>
      </w:r>
      <w:r w:rsidR="00A916DC">
        <w:rPr>
          <w:rFonts w:ascii="Arabic Typesetting" w:hAnsi="Arabic Typesetting" w:cs="Arabic Typesetting" w:hint="cs"/>
          <w:sz w:val="36"/>
          <w:szCs w:val="36"/>
          <w:rtl/>
        </w:rPr>
        <w:t xml:space="preserve"> وكيفية تفاعل اختبار الخطوات الثلاث في هذه الحالة. وتقرر أن </w:t>
      </w:r>
      <w:r w:rsidR="00FF028A">
        <w:rPr>
          <w:rFonts w:ascii="Arabic Typesetting" w:hAnsi="Arabic Typesetting" w:cs="Arabic Typesetting" w:hint="cs"/>
          <w:sz w:val="36"/>
          <w:szCs w:val="36"/>
          <w:rtl/>
        </w:rPr>
        <w:t>تعكف</w:t>
      </w:r>
      <w:r w:rsidR="000540C3">
        <w:rPr>
          <w:rFonts w:ascii="Arabic Typesetting" w:hAnsi="Arabic Typesetting" w:cs="Arabic Typesetting" w:hint="cs"/>
          <w:sz w:val="36"/>
          <w:szCs w:val="36"/>
          <w:rtl/>
        </w:rPr>
        <w:t xml:space="preserve"> مجموعة صياغة</w:t>
      </w:r>
      <w:r w:rsidR="00A916DC">
        <w:rPr>
          <w:rFonts w:ascii="Arabic Typesetting" w:hAnsi="Arabic Typesetting" w:cs="Arabic Typesetting" w:hint="cs"/>
          <w:sz w:val="36"/>
          <w:szCs w:val="36"/>
          <w:rtl/>
        </w:rPr>
        <w:t xml:space="preserve"> صغيرة على صياغة نصوص لهذه السيناريوهات </w:t>
      </w:r>
      <w:r w:rsidR="00FF028A">
        <w:rPr>
          <w:rFonts w:ascii="Arabic Typesetting" w:hAnsi="Arabic Typesetting" w:cs="Arabic Typesetting" w:hint="cs"/>
          <w:sz w:val="36"/>
          <w:szCs w:val="36"/>
          <w:rtl/>
        </w:rPr>
        <w:t xml:space="preserve">وأن تعقد اجتماعات </w:t>
      </w:r>
      <w:r w:rsidR="00F50E10">
        <w:rPr>
          <w:rFonts w:ascii="Arabic Typesetting" w:hAnsi="Arabic Typesetting" w:cs="Arabic Typesetting" w:hint="cs"/>
          <w:sz w:val="36"/>
          <w:szCs w:val="36"/>
          <w:rtl/>
        </w:rPr>
        <w:t>طوال النهار تقريباً. وطُلب إلى المجموعة أن تركّز بشكل خاص على السيناريو الأول</w:t>
      </w:r>
      <w:r w:rsidR="00D932EA">
        <w:rPr>
          <w:rFonts w:ascii="Arabic Typesetting" w:hAnsi="Arabic Typesetting" w:cs="Arabic Typesetting" w:hint="cs"/>
          <w:sz w:val="36"/>
          <w:szCs w:val="36"/>
          <w:rtl/>
        </w:rPr>
        <w:t>، أ</w:t>
      </w:r>
      <w:r w:rsidR="00F50E10">
        <w:rPr>
          <w:rFonts w:ascii="Arabic Typesetting" w:hAnsi="Arabic Typesetting" w:cs="Arabic Typesetting" w:hint="cs"/>
          <w:sz w:val="36"/>
          <w:szCs w:val="36"/>
          <w:rtl/>
        </w:rPr>
        <w:t>و</w:t>
      </w:r>
      <w:r w:rsidR="005670C3">
        <w:rPr>
          <w:rFonts w:ascii="Arabic Typesetting" w:hAnsi="Arabic Typesetting" w:cs="Arabic Typesetting" w:hint="eastAsia"/>
          <w:sz w:val="36"/>
          <w:szCs w:val="36"/>
          <w:rtl/>
        </w:rPr>
        <w:t> </w:t>
      </w:r>
      <w:r w:rsidR="00F50E10">
        <w:rPr>
          <w:rFonts w:ascii="Arabic Typesetting" w:hAnsi="Arabic Typesetting" w:cs="Arabic Typesetting" w:hint="cs"/>
          <w:sz w:val="36"/>
          <w:szCs w:val="36"/>
          <w:rtl/>
        </w:rPr>
        <w:t xml:space="preserve">بمعنى آخر، على كيفية صياغة حكم بشأن </w:t>
      </w:r>
      <w:r w:rsidR="002D6A34" w:rsidRPr="00AA72D7">
        <w:rPr>
          <w:rFonts w:ascii="Arabic Typesetting" w:hAnsi="Arabic Typesetting" w:cs="Arabic Typesetting" w:hint="cs"/>
          <w:sz w:val="36"/>
          <w:szCs w:val="36"/>
          <w:rtl/>
        </w:rPr>
        <w:t>حظر</w:t>
      </w:r>
      <w:r w:rsidR="00F50E10" w:rsidRPr="00AA72D7">
        <w:rPr>
          <w:rFonts w:ascii="Arabic Typesetting" w:hAnsi="Arabic Typesetting" w:cs="Arabic Typesetting" w:hint="cs"/>
          <w:sz w:val="36"/>
          <w:szCs w:val="36"/>
          <w:rtl/>
        </w:rPr>
        <w:t xml:space="preserve"> الإعفاء</w:t>
      </w:r>
      <w:r w:rsidR="00F50E10">
        <w:rPr>
          <w:rFonts w:ascii="Arabic Typesetting" w:hAnsi="Arabic Typesetting" w:cs="Arabic Typesetting" w:hint="cs"/>
          <w:sz w:val="36"/>
          <w:szCs w:val="36"/>
          <w:rtl/>
        </w:rPr>
        <w:t xml:space="preserve"> يكفل ألا يؤثر أي بند من المعاهدة على </w:t>
      </w:r>
      <w:r w:rsidR="00F354D5">
        <w:rPr>
          <w:rFonts w:ascii="Arabic Typesetting" w:hAnsi="Arabic Typesetting" w:cs="Arabic Typesetting" w:hint="cs"/>
          <w:sz w:val="36"/>
          <w:szCs w:val="36"/>
          <w:rtl/>
        </w:rPr>
        <w:t xml:space="preserve">الالتزامات القائمة التي </w:t>
      </w:r>
      <w:r w:rsidR="00D932EA">
        <w:rPr>
          <w:rFonts w:ascii="Arabic Typesetting" w:hAnsi="Arabic Typesetting" w:cs="Arabic Typesetting" w:hint="cs"/>
          <w:sz w:val="36"/>
          <w:szCs w:val="36"/>
          <w:rtl/>
        </w:rPr>
        <w:t xml:space="preserve">تترتب على الدول الأعضاء بموجب أية معاهدات مرتبطة بحق المؤلف أو غيرها من الاتفاقات ذات الصلة التي تكون قد وقعتها. ومن بين العناصر التي طُرحت للنقاش </w:t>
      </w:r>
      <w:r w:rsidR="00B9680C">
        <w:rPr>
          <w:rFonts w:ascii="Arabic Typesetting" w:hAnsi="Arabic Typesetting" w:cs="Arabic Typesetting" w:hint="cs"/>
          <w:sz w:val="36"/>
          <w:szCs w:val="36"/>
          <w:rtl/>
        </w:rPr>
        <w:t xml:space="preserve">من دون التوصل إلى نتيجة نهائية بشأنها، معرفة ما إذا </w:t>
      </w:r>
      <w:r w:rsidR="006F2B93">
        <w:rPr>
          <w:rFonts w:ascii="Arabic Typesetting" w:hAnsi="Arabic Typesetting" w:cs="Arabic Typesetting" w:hint="cs"/>
          <w:sz w:val="36"/>
          <w:szCs w:val="36"/>
          <w:rtl/>
        </w:rPr>
        <w:t xml:space="preserve">كان ينبغي تعداد المعاهدات الخاصة التي قد تكون الدول </w:t>
      </w:r>
      <w:r w:rsidR="005670C3">
        <w:rPr>
          <w:rFonts w:ascii="Arabic Typesetting" w:hAnsi="Arabic Typesetting" w:cs="Arabic Typesetting" w:hint="cs"/>
          <w:sz w:val="36"/>
          <w:szCs w:val="36"/>
          <w:rtl/>
        </w:rPr>
        <w:t>الأعضاء انضمت إليها أو تحديدها.</w:t>
      </w:r>
      <w:r w:rsidR="00B9680C">
        <w:rPr>
          <w:rFonts w:ascii="Arabic Typesetting" w:hAnsi="Arabic Typesetting" w:cs="Arabic Typesetting" w:hint="cs"/>
          <w:sz w:val="36"/>
          <w:szCs w:val="36"/>
          <w:rtl/>
        </w:rPr>
        <w:t xml:space="preserve"> </w:t>
      </w:r>
      <w:r w:rsidR="001960FA">
        <w:rPr>
          <w:rFonts w:ascii="Arabic Typesetting" w:hAnsi="Arabic Typesetting" w:cs="Arabic Typesetting" w:hint="cs"/>
          <w:sz w:val="36"/>
          <w:szCs w:val="36"/>
          <w:rtl/>
        </w:rPr>
        <w:t>ونوقش أيضاً موضوع تحديد ما إذا كانت مسألة اختبار الخطوات الثلاث ستُناقش أو تُذكر بشكل محدد وكيف يمكن إدراجها كالتزام قائم في تلك المعاهدات التي قد تُدرج أو</w:t>
      </w:r>
      <w:r w:rsidR="005670C3">
        <w:rPr>
          <w:rFonts w:ascii="Arabic Typesetting" w:hAnsi="Arabic Typesetting" w:cs="Arabic Typesetting" w:hint="eastAsia"/>
          <w:sz w:val="36"/>
          <w:szCs w:val="36"/>
          <w:rtl/>
        </w:rPr>
        <w:t> </w:t>
      </w:r>
      <w:r w:rsidR="001960FA">
        <w:rPr>
          <w:rFonts w:ascii="Arabic Typesetting" w:hAnsi="Arabic Typesetting" w:cs="Arabic Typesetting" w:hint="cs"/>
          <w:sz w:val="36"/>
          <w:szCs w:val="36"/>
          <w:rtl/>
        </w:rPr>
        <w:t>لا تُدرج في تلك الأحك</w:t>
      </w:r>
      <w:r w:rsidR="005670C3">
        <w:rPr>
          <w:rFonts w:ascii="Arabic Typesetting" w:hAnsi="Arabic Typesetting" w:cs="Arabic Typesetting" w:hint="cs"/>
          <w:sz w:val="36"/>
          <w:szCs w:val="36"/>
          <w:rtl/>
        </w:rPr>
        <w:t>ام، من دون التوصل إلى حل بشأنه.</w:t>
      </w:r>
      <w:r w:rsidR="001960FA">
        <w:rPr>
          <w:rFonts w:ascii="Arabic Typesetting" w:hAnsi="Arabic Typesetting" w:cs="Arabic Typesetting" w:hint="cs"/>
          <w:sz w:val="36"/>
          <w:szCs w:val="36"/>
          <w:rtl/>
        </w:rPr>
        <w:t xml:space="preserve"> </w:t>
      </w:r>
      <w:r w:rsidR="000D7608">
        <w:rPr>
          <w:rFonts w:ascii="Arabic Typesetting" w:hAnsi="Arabic Typesetting" w:cs="Arabic Typesetting" w:hint="cs"/>
          <w:sz w:val="36"/>
          <w:szCs w:val="36"/>
          <w:rtl/>
        </w:rPr>
        <w:t xml:space="preserve">وإلى جانب ذلك، طُرح عدد من الاقتراحات بشأن إيضاحات أو حواشٍ يمكن أن تفسّر بعض هذه المفاهيم. </w:t>
      </w:r>
      <w:r w:rsidR="009F2A3C">
        <w:rPr>
          <w:rFonts w:ascii="Arabic Typesetting" w:hAnsi="Arabic Typesetting" w:cs="Arabic Typesetting" w:hint="cs"/>
          <w:sz w:val="36"/>
          <w:szCs w:val="36"/>
          <w:rtl/>
        </w:rPr>
        <w:t xml:space="preserve">وكانت المحادثات شاملة وتضمنت </w:t>
      </w:r>
      <w:r w:rsidR="00F35A43">
        <w:rPr>
          <w:rFonts w:ascii="Arabic Typesetting" w:hAnsi="Arabic Typesetting" w:cs="Arabic Typesetting" w:hint="cs"/>
          <w:sz w:val="36"/>
          <w:szCs w:val="36"/>
          <w:rtl/>
        </w:rPr>
        <w:t>م</w:t>
      </w:r>
      <w:r w:rsidR="009F2A3C">
        <w:rPr>
          <w:rFonts w:ascii="Arabic Typesetting" w:hAnsi="Arabic Typesetting" w:cs="Arabic Typesetting" w:hint="cs"/>
          <w:sz w:val="36"/>
          <w:szCs w:val="36"/>
          <w:rtl/>
        </w:rPr>
        <w:t>واقف من مواضيع مختلفة</w:t>
      </w:r>
      <w:r w:rsidR="0028140D">
        <w:rPr>
          <w:rFonts w:ascii="Arabic Typesetting" w:hAnsi="Arabic Typesetting" w:cs="Arabic Typesetting" w:hint="cs"/>
          <w:sz w:val="36"/>
          <w:szCs w:val="36"/>
          <w:rtl/>
        </w:rPr>
        <w:t xml:space="preserve">، بما فيها النظر في وضع أقل البلدان نمواً التي يمكن أن يكون لها وضع خاص بالنسبة للالتزامات، لا سيما بموجب اتفاق </w:t>
      </w:r>
      <w:proofErr w:type="spellStart"/>
      <w:r w:rsidR="0028140D">
        <w:rPr>
          <w:rFonts w:ascii="Arabic Typesetting" w:hAnsi="Arabic Typesetting" w:cs="Arabic Typesetting" w:hint="cs"/>
          <w:sz w:val="36"/>
          <w:szCs w:val="36"/>
          <w:rtl/>
        </w:rPr>
        <w:t>تريبس</w:t>
      </w:r>
      <w:proofErr w:type="spellEnd"/>
      <w:r w:rsidR="0028140D">
        <w:rPr>
          <w:rFonts w:ascii="Arabic Typesetting" w:hAnsi="Arabic Typesetting" w:cs="Arabic Typesetting" w:hint="cs"/>
          <w:sz w:val="36"/>
          <w:szCs w:val="36"/>
          <w:rtl/>
        </w:rPr>
        <w:t xml:space="preserve">. </w:t>
      </w:r>
      <w:r w:rsidR="00783B79">
        <w:rPr>
          <w:rFonts w:ascii="Arabic Typesetting" w:hAnsi="Arabic Typesetting" w:cs="Arabic Typesetting" w:hint="cs"/>
          <w:sz w:val="36"/>
          <w:szCs w:val="36"/>
          <w:rtl/>
        </w:rPr>
        <w:t xml:space="preserve">ومن المؤسف أن الأطراف لم تتوصل إلى اتفاق على أي مشروع </w:t>
      </w:r>
      <w:r w:rsidR="00B81B6A">
        <w:rPr>
          <w:rFonts w:ascii="Arabic Typesetting" w:hAnsi="Arabic Typesetting" w:cs="Arabic Typesetting" w:hint="cs"/>
          <w:sz w:val="36"/>
          <w:szCs w:val="36"/>
          <w:rtl/>
        </w:rPr>
        <w:t xml:space="preserve">نص </w:t>
      </w:r>
      <w:r w:rsidR="00783B79">
        <w:rPr>
          <w:rFonts w:ascii="Arabic Typesetting" w:hAnsi="Arabic Typesetting" w:cs="Arabic Typesetting" w:hint="cs"/>
          <w:sz w:val="36"/>
          <w:szCs w:val="36"/>
          <w:rtl/>
        </w:rPr>
        <w:t xml:space="preserve">للمعاهدة. وقد تناول الاجتماع عرضياً بعض عناصر </w:t>
      </w:r>
      <w:proofErr w:type="spellStart"/>
      <w:r w:rsidR="00783B79">
        <w:rPr>
          <w:rFonts w:ascii="Arabic Typesetting" w:hAnsi="Arabic Typesetting" w:cs="Arabic Typesetting" w:hint="cs"/>
          <w:sz w:val="36"/>
          <w:szCs w:val="36"/>
          <w:rtl/>
        </w:rPr>
        <w:t>السيناريوهين</w:t>
      </w:r>
      <w:proofErr w:type="spellEnd"/>
      <w:r w:rsidR="00783B79">
        <w:rPr>
          <w:rFonts w:ascii="Arabic Typesetting" w:hAnsi="Arabic Typesetting" w:cs="Arabic Typesetting" w:hint="cs"/>
          <w:sz w:val="36"/>
          <w:szCs w:val="36"/>
          <w:rtl/>
        </w:rPr>
        <w:t xml:space="preserve"> الآخرين، أي الالتزامات التي تفرضها المعاهدة </w:t>
      </w:r>
      <w:r w:rsidR="00D63FFD">
        <w:rPr>
          <w:rFonts w:ascii="Arabic Typesetting" w:hAnsi="Arabic Typesetting" w:cs="Arabic Typesetting" w:hint="cs"/>
          <w:sz w:val="36"/>
          <w:szCs w:val="36"/>
          <w:rtl/>
        </w:rPr>
        <w:t xml:space="preserve">والاستثناءات المستقبلية الجديدة المحتملة. </w:t>
      </w:r>
      <w:r w:rsidR="002B64AD">
        <w:rPr>
          <w:rFonts w:ascii="Arabic Typesetting" w:hAnsi="Arabic Typesetting" w:cs="Arabic Typesetting" w:hint="cs"/>
          <w:sz w:val="36"/>
          <w:szCs w:val="36"/>
          <w:rtl/>
        </w:rPr>
        <w:t xml:space="preserve">وعرضت إحدى الدول الأعضاء جزءاً من نص المعاهدة يتعلق بتوضيح سبل تطبيق المعاهدة ضمن نظام قانوني معيّن. وتضمن هذا الاقتراح توفير استثناءات وتقييدات محددة أو كيفية التعامل مع الاستثناءات أو التقييدات التي قد تتسم بطابع عام </w:t>
      </w:r>
      <w:r w:rsidR="001B50FD">
        <w:rPr>
          <w:rFonts w:ascii="Arabic Typesetting" w:hAnsi="Arabic Typesetting" w:cs="Arabic Typesetting" w:hint="cs"/>
          <w:sz w:val="36"/>
          <w:szCs w:val="36"/>
          <w:rtl/>
        </w:rPr>
        <w:t xml:space="preserve">لكنها قد تنطبق </w:t>
      </w:r>
      <w:r w:rsidR="00DB2633">
        <w:rPr>
          <w:rFonts w:ascii="Arabic Typesetting" w:hAnsi="Arabic Typesetting" w:cs="Arabic Typesetting" w:hint="cs"/>
          <w:sz w:val="36"/>
          <w:szCs w:val="36"/>
          <w:rtl/>
        </w:rPr>
        <w:t>عل</w:t>
      </w:r>
      <w:r w:rsidR="00B81B6A">
        <w:rPr>
          <w:rFonts w:ascii="Arabic Typesetting" w:hAnsi="Arabic Typesetting" w:cs="Arabic Typesetting" w:hint="cs"/>
          <w:sz w:val="36"/>
          <w:szCs w:val="36"/>
          <w:rtl/>
        </w:rPr>
        <w:t>ى</w:t>
      </w:r>
      <w:r w:rsidR="00DB2633">
        <w:rPr>
          <w:rFonts w:ascii="Arabic Typesetting" w:hAnsi="Arabic Typesetting" w:cs="Arabic Typesetting" w:hint="cs"/>
          <w:sz w:val="36"/>
          <w:szCs w:val="36"/>
          <w:rtl/>
        </w:rPr>
        <w:t xml:space="preserve"> حالة </w:t>
      </w:r>
      <w:r w:rsidR="00DB2633" w:rsidRPr="00DB2633">
        <w:rPr>
          <w:rFonts w:ascii="Arabic Typesetting" w:hAnsi="Arabic Typesetting" w:cs="Arabic Typesetting"/>
          <w:sz w:val="36"/>
          <w:szCs w:val="36"/>
          <w:rtl/>
        </w:rPr>
        <w:t>الأشخاص معاقي البصر</w:t>
      </w:r>
      <w:r w:rsidR="00B81B6A">
        <w:rPr>
          <w:rFonts w:ascii="Arabic Typesetting" w:hAnsi="Arabic Typesetting" w:cs="Arabic Typesetting" w:hint="cs"/>
          <w:sz w:val="36"/>
          <w:szCs w:val="36"/>
          <w:rtl/>
        </w:rPr>
        <w:t xml:space="preserve"> تحديداً</w:t>
      </w:r>
      <w:r w:rsidR="00DB2633">
        <w:rPr>
          <w:rFonts w:ascii="Arabic Typesetting" w:hAnsi="Arabic Typesetting" w:cs="Arabic Typesetting" w:hint="cs"/>
          <w:sz w:val="36"/>
          <w:szCs w:val="36"/>
          <w:rtl/>
        </w:rPr>
        <w:t xml:space="preserve">. </w:t>
      </w:r>
    </w:p>
    <w:p w:rsidR="00DB2633" w:rsidRDefault="00DB2633" w:rsidP="001C0C4E">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وقالت نائبة الرئيس إن وضع المفاوضات </w:t>
      </w:r>
      <w:r w:rsidR="001C0C4E">
        <w:rPr>
          <w:rFonts w:ascii="Arabic Typesetting" w:hAnsi="Arabic Typesetting" w:cs="Arabic Typesetting" w:hint="cs"/>
          <w:sz w:val="36"/>
          <w:szCs w:val="36"/>
          <w:rtl/>
        </w:rPr>
        <w:t>قد توضّح</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وأعطت الكلمة للوفود التي تر</w:t>
      </w:r>
      <w:r>
        <w:rPr>
          <w:rFonts w:ascii="Arabic Typesetting" w:hAnsi="Arabic Typesetting" w:cs="Arabic Typesetting" w:hint="cs"/>
          <w:sz w:val="36"/>
          <w:szCs w:val="36"/>
          <w:rtl/>
        </w:rPr>
        <w:t>غ</w:t>
      </w:r>
      <w:r w:rsidRPr="00DB2633">
        <w:rPr>
          <w:rFonts w:ascii="Arabic Typesetting" w:hAnsi="Arabic Typesetting" w:cs="Arabic Typesetting"/>
          <w:sz w:val="36"/>
          <w:szCs w:val="36"/>
          <w:rtl/>
        </w:rPr>
        <w:t>ب في الإدلاء ببياناتها.</w:t>
      </w:r>
      <w:r w:rsidR="002B64AD">
        <w:rPr>
          <w:rFonts w:ascii="Arabic Typesetting" w:hAnsi="Arabic Typesetting" w:cs="Arabic Typesetting" w:hint="cs"/>
          <w:sz w:val="36"/>
          <w:szCs w:val="36"/>
          <w:rtl/>
        </w:rPr>
        <w:t xml:space="preserve"> </w:t>
      </w:r>
    </w:p>
    <w:p w:rsidR="002D79FC" w:rsidRDefault="00DB2633" w:rsidP="00C970A1">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وتحدث وفد الجمهورية </w:t>
      </w:r>
      <w:proofErr w:type="spellStart"/>
      <w:r>
        <w:rPr>
          <w:rFonts w:ascii="Arabic Typesetting" w:hAnsi="Arabic Typesetting" w:cs="Arabic Typesetting" w:hint="cs"/>
          <w:sz w:val="36"/>
          <w:szCs w:val="36"/>
          <w:rtl/>
        </w:rPr>
        <w:t>الدومينيكية</w:t>
      </w:r>
      <w:proofErr w:type="spellEnd"/>
      <w:r>
        <w:rPr>
          <w:rFonts w:ascii="Arabic Typesetting" w:hAnsi="Arabic Typesetting" w:cs="Arabic Typesetting" w:hint="cs"/>
          <w:sz w:val="36"/>
          <w:szCs w:val="36"/>
          <w:rtl/>
        </w:rPr>
        <w:t xml:space="preserve">، </w:t>
      </w:r>
      <w:r w:rsidRPr="00DB2633">
        <w:rPr>
          <w:rFonts w:ascii="Arabic Typesetting" w:hAnsi="Arabic Typesetting" w:cs="Arabic Typesetting"/>
          <w:sz w:val="36"/>
          <w:szCs w:val="36"/>
          <w:rtl/>
        </w:rPr>
        <w:t>باسم مجموعة بلدان أمريكا اللاتينية والكاريبي</w:t>
      </w:r>
      <w:r>
        <w:rPr>
          <w:rFonts w:ascii="Arabic Typesetting" w:hAnsi="Arabic Typesetting" w:cs="Arabic Typesetting" w:hint="cs"/>
          <w:sz w:val="36"/>
          <w:szCs w:val="36"/>
          <w:rtl/>
        </w:rPr>
        <w:t xml:space="preserve">، ليشدد على أن الهدف من المفاوضات هو </w:t>
      </w:r>
      <w:r w:rsidR="003A6D3D">
        <w:rPr>
          <w:rFonts w:ascii="Arabic Typesetting" w:hAnsi="Arabic Typesetting" w:cs="Arabic Typesetting" w:hint="cs"/>
          <w:sz w:val="36"/>
          <w:szCs w:val="36"/>
          <w:rtl/>
        </w:rPr>
        <w:t>في الواقع</w:t>
      </w:r>
      <w:r>
        <w:rPr>
          <w:rFonts w:ascii="Arabic Typesetting" w:hAnsi="Arabic Typesetting" w:cs="Arabic Typesetting" w:hint="cs"/>
          <w:sz w:val="36"/>
          <w:szCs w:val="36"/>
          <w:rtl/>
        </w:rPr>
        <w:t xml:space="preserve"> التركيز على </w:t>
      </w:r>
      <w:r w:rsidR="00C970A1">
        <w:rPr>
          <w:rFonts w:ascii="Arabic Typesetting" w:hAnsi="Arabic Typesetting" w:cs="Arabic Typesetting" w:hint="cs"/>
          <w:sz w:val="36"/>
          <w:szCs w:val="36"/>
          <w:rtl/>
        </w:rPr>
        <w:t xml:space="preserve">احتياجات </w:t>
      </w:r>
      <w:r>
        <w:rPr>
          <w:rFonts w:ascii="Arabic Typesetting" w:hAnsi="Arabic Typesetting" w:cs="Arabic Typesetting" w:hint="cs"/>
          <w:sz w:val="36"/>
          <w:szCs w:val="36"/>
          <w:rtl/>
        </w:rPr>
        <w:t>الأشخاص</w:t>
      </w:r>
      <w:r w:rsidR="00AD3E4B">
        <w:rPr>
          <w:rFonts w:ascii="Arabic Typesetting" w:hAnsi="Arabic Typesetting" w:cs="Arabic Typesetting" w:hint="cs"/>
          <w:sz w:val="36"/>
          <w:szCs w:val="36"/>
          <w:rtl/>
        </w:rPr>
        <w:t xml:space="preserve"> </w:t>
      </w:r>
      <w:r w:rsidR="00AD3E4B" w:rsidRPr="00DB2633">
        <w:rPr>
          <w:rFonts w:ascii="Arabic Typesetting" w:hAnsi="Arabic Typesetting" w:cs="Arabic Typesetting"/>
          <w:sz w:val="36"/>
          <w:szCs w:val="36"/>
          <w:rtl/>
        </w:rPr>
        <w:t>معاقي البصر</w:t>
      </w:r>
      <w:r w:rsidR="00AD3E4B">
        <w:rPr>
          <w:rFonts w:ascii="Arabic Typesetting" w:hAnsi="Arabic Typesetting" w:cs="Arabic Typesetting" w:hint="cs"/>
          <w:sz w:val="36"/>
          <w:szCs w:val="36"/>
          <w:rtl/>
        </w:rPr>
        <w:t xml:space="preserve"> </w:t>
      </w:r>
      <w:proofErr w:type="spellStart"/>
      <w:r w:rsidR="003A6D3D">
        <w:rPr>
          <w:rFonts w:ascii="Arabic Typesetting" w:hAnsi="Arabic Typesetting" w:cs="Arabic Typesetting" w:hint="cs"/>
          <w:sz w:val="36"/>
          <w:szCs w:val="36"/>
          <w:rtl/>
        </w:rPr>
        <w:t>للأنساق</w:t>
      </w:r>
      <w:proofErr w:type="spellEnd"/>
      <w:r w:rsidR="003A6D3D">
        <w:rPr>
          <w:rFonts w:ascii="Arabic Typesetting" w:hAnsi="Arabic Typesetting" w:cs="Arabic Typesetting" w:hint="cs"/>
          <w:sz w:val="36"/>
          <w:szCs w:val="36"/>
          <w:rtl/>
        </w:rPr>
        <w:t xml:space="preserve"> الميسّرة والنفاذ إليها</w:t>
      </w:r>
      <w:r w:rsidR="00AD3E4B">
        <w:rPr>
          <w:rFonts w:ascii="Arabic Typesetting" w:hAnsi="Arabic Typesetting" w:cs="Arabic Typesetting" w:hint="cs"/>
          <w:sz w:val="36"/>
          <w:szCs w:val="36"/>
          <w:rtl/>
        </w:rPr>
        <w:t xml:space="preserve">. ولفت الوفد إلى ضرورة إنجاز العمل خلال الدورة لتحقيق هدف مساعدة </w:t>
      </w:r>
      <w:r w:rsidR="00AD3E4B" w:rsidRPr="002316CD">
        <w:rPr>
          <w:rFonts w:ascii="Arabic Typesetting" w:hAnsi="Arabic Typesetting" w:cs="Arabic Typesetting"/>
          <w:sz w:val="36"/>
          <w:szCs w:val="36"/>
          <w:rtl/>
        </w:rPr>
        <w:t>الأشخاص معاقي البصر والأشخاص العاجزين عن قراءة المطبوعات</w:t>
      </w:r>
      <w:r w:rsidR="00AD3E4B">
        <w:rPr>
          <w:rFonts w:ascii="Arabic Typesetting" w:hAnsi="Arabic Typesetting" w:cs="Arabic Typesetting" w:hint="cs"/>
          <w:sz w:val="36"/>
          <w:szCs w:val="36"/>
          <w:rtl/>
        </w:rPr>
        <w:t>.</w:t>
      </w:r>
      <w:r w:rsidR="005C4ED7">
        <w:rPr>
          <w:rFonts w:ascii="Arabic Typesetting" w:hAnsi="Arabic Typesetting" w:cs="Arabic Typesetting" w:hint="cs"/>
          <w:sz w:val="36"/>
          <w:szCs w:val="36"/>
          <w:rtl/>
        </w:rPr>
        <w:t xml:space="preserve"> وحثّ الوفد جميع الوفود على إبداء مرونة تامة والعمل على نحو استباقي لتأمين </w:t>
      </w:r>
      <w:r w:rsidR="002D79FC">
        <w:rPr>
          <w:rFonts w:ascii="Arabic Typesetting" w:hAnsi="Arabic Typesetting" w:cs="Arabic Typesetting" w:hint="cs"/>
          <w:sz w:val="36"/>
          <w:szCs w:val="36"/>
          <w:rtl/>
        </w:rPr>
        <w:t xml:space="preserve">نجاح أعمال المؤتمر الدبلوماسي. وطمأن الوفد الدول الأعضاء </w:t>
      </w:r>
      <w:r w:rsidR="00884F70">
        <w:rPr>
          <w:rFonts w:ascii="Arabic Typesetting" w:hAnsi="Arabic Typesetting" w:cs="Arabic Typesetting" w:hint="cs"/>
          <w:sz w:val="36"/>
          <w:szCs w:val="36"/>
          <w:rtl/>
        </w:rPr>
        <w:t xml:space="preserve">إلى </w:t>
      </w:r>
      <w:r w:rsidR="002D79FC">
        <w:rPr>
          <w:rFonts w:ascii="Arabic Typesetting" w:hAnsi="Arabic Typesetting" w:cs="Arabic Typesetting" w:hint="cs"/>
          <w:sz w:val="36"/>
          <w:szCs w:val="36"/>
          <w:rtl/>
        </w:rPr>
        <w:t xml:space="preserve">أن </w:t>
      </w:r>
      <w:r w:rsidR="002D79FC" w:rsidRPr="00DB2633">
        <w:rPr>
          <w:rFonts w:ascii="Arabic Typesetting" w:hAnsi="Arabic Typesetting" w:cs="Arabic Typesetting"/>
          <w:sz w:val="36"/>
          <w:szCs w:val="36"/>
          <w:rtl/>
        </w:rPr>
        <w:t>مجموعة بلدان أمريكا اللاتينية والكاريبي</w:t>
      </w:r>
      <w:r w:rsidR="002D79FC">
        <w:rPr>
          <w:rFonts w:ascii="Arabic Typesetting" w:hAnsi="Arabic Typesetting" w:cs="Arabic Typesetting" w:hint="cs"/>
          <w:sz w:val="36"/>
          <w:szCs w:val="36"/>
          <w:rtl/>
        </w:rPr>
        <w:t xml:space="preserve"> ستبذل قصارى جهدها</w:t>
      </w:r>
      <w:r w:rsidR="0018550E">
        <w:rPr>
          <w:rFonts w:ascii="Arabic Typesetting" w:hAnsi="Arabic Typesetting" w:cs="Arabic Typesetting" w:hint="cs"/>
          <w:sz w:val="36"/>
          <w:szCs w:val="36"/>
          <w:rtl/>
        </w:rPr>
        <w:t>،</w:t>
      </w:r>
      <w:r w:rsidR="002D79FC">
        <w:rPr>
          <w:rFonts w:ascii="Arabic Typesetting" w:hAnsi="Arabic Typesetting" w:cs="Arabic Typesetting" w:hint="cs"/>
          <w:sz w:val="36"/>
          <w:szCs w:val="36"/>
          <w:rtl/>
        </w:rPr>
        <w:t xml:space="preserve"> واضعة هذا الهدف نصب أعينها. </w:t>
      </w:r>
    </w:p>
    <w:p w:rsidR="00AE7B39" w:rsidRDefault="00954C32" w:rsidP="00B2149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وأيّد وفد فنزويلا بيان </w:t>
      </w:r>
      <w:r w:rsidR="00AE7B39" w:rsidRPr="00DB2633">
        <w:rPr>
          <w:rFonts w:ascii="Arabic Typesetting" w:hAnsi="Arabic Typesetting" w:cs="Arabic Typesetting"/>
          <w:sz w:val="36"/>
          <w:szCs w:val="36"/>
          <w:rtl/>
        </w:rPr>
        <w:t>مجموعة بلدان أمريكا اللاتينية والكاريبي</w:t>
      </w:r>
      <w:r>
        <w:rPr>
          <w:rFonts w:ascii="Arabic Typesetting" w:hAnsi="Arabic Typesetting" w:cs="Arabic Typesetting" w:hint="cs"/>
          <w:sz w:val="36"/>
          <w:szCs w:val="36"/>
          <w:rtl/>
        </w:rPr>
        <w:t xml:space="preserve">. ولفت الوفد إلى أن مشاكل المفاوضات لا تكمن في نص المعاهدة، بل هي في الواقع مشاكل سياسية. ومضى الوفد قائلاً إنه لا يرى أي إمكانية لإثارة مسألة تعديل تاريخ المؤتمر أو حتى النظر في خيار كهذا. واعتبر أن الحاجة إلى حل المشاكل الفنية القليلة العالقة في المعاهدة، من دون إضافة عوامل بيروقراطية، حاجة واضحة وملحة. </w:t>
      </w:r>
      <w:r w:rsidR="00AE7B39">
        <w:rPr>
          <w:rFonts w:ascii="Arabic Typesetting" w:hAnsi="Arabic Typesetting" w:cs="Arabic Typesetting" w:hint="cs"/>
          <w:sz w:val="36"/>
          <w:szCs w:val="36"/>
          <w:rtl/>
        </w:rPr>
        <w:t xml:space="preserve">وأعربت </w:t>
      </w:r>
      <w:r w:rsidR="00AE7B39" w:rsidRPr="00DB2633">
        <w:rPr>
          <w:rFonts w:ascii="Arabic Typesetting" w:hAnsi="Arabic Typesetting" w:cs="Arabic Typesetting"/>
          <w:sz w:val="36"/>
          <w:szCs w:val="36"/>
          <w:rtl/>
        </w:rPr>
        <w:t>مجموعة بلدان أمريكا اللاتينية والكاريبي</w:t>
      </w:r>
      <w:r w:rsidR="00AE7B39">
        <w:rPr>
          <w:rFonts w:ascii="Arabic Typesetting" w:hAnsi="Arabic Typesetting" w:cs="Arabic Typesetting" w:hint="cs"/>
          <w:sz w:val="36"/>
          <w:szCs w:val="36"/>
          <w:rtl/>
        </w:rPr>
        <w:t xml:space="preserve"> والمجموعة الأفريقية بوضوح عن التزامهما التام بمسار ال</w:t>
      </w:r>
      <w:r w:rsidR="00B21494">
        <w:rPr>
          <w:rFonts w:ascii="Arabic Typesetting" w:hAnsi="Arabic Typesetting" w:cs="Arabic Typesetting" w:hint="cs"/>
          <w:sz w:val="36"/>
          <w:szCs w:val="36"/>
          <w:rtl/>
        </w:rPr>
        <w:t>تفاوض</w:t>
      </w:r>
      <w:r w:rsidR="00AE7B39">
        <w:rPr>
          <w:rFonts w:ascii="Arabic Typesetting" w:hAnsi="Arabic Typesetting" w:cs="Arabic Typesetting" w:hint="cs"/>
          <w:sz w:val="36"/>
          <w:szCs w:val="36"/>
          <w:rtl/>
        </w:rPr>
        <w:t xml:space="preserve">. </w:t>
      </w:r>
    </w:p>
    <w:p w:rsidR="00BD4AEF" w:rsidRDefault="00BD4AEF" w:rsidP="0016336C">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 xml:space="preserve">وأيّد وفد بيرو البيان الذي أدلى به وفد الجمهورية </w:t>
      </w:r>
      <w:proofErr w:type="spellStart"/>
      <w:r>
        <w:rPr>
          <w:rFonts w:ascii="Arabic Typesetting" w:hAnsi="Arabic Typesetting" w:cs="Arabic Typesetting" w:hint="cs"/>
          <w:sz w:val="36"/>
          <w:szCs w:val="36"/>
          <w:rtl/>
        </w:rPr>
        <w:t>الدومينيكية</w:t>
      </w:r>
      <w:proofErr w:type="spellEnd"/>
      <w:r>
        <w:rPr>
          <w:rFonts w:ascii="Arabic Typesetting" w:hAnsi="Arabic Typesetting" w:cs="Arabic Typesetting" w:hint="cs"/>
          <w:sz w:val="36"/>
          <w:szCs w:val="36"/>
          <w:rtl/>
        </w:rPr>
        <w:t xml:space="preserve"> باسم </w:t>
      </w:r>
      <w:r w:rsidRPr="00DB2633">
        <w:rPr>
          <w:rFonts w:ascii="Arabic Typesetting" w:hAnsi="Arabic Typesetting" w:cs="Arabic Typesetting"/>
          <w:sz w:val="36"/>
          <w:szCs w:val="36"/>
          <w:rtl/>
        </w:rPr>
        <w:t>مجموعة بلدان أمريكا اللاتينية والكاريبي</w:t>
      </w:r>
      <w:r>
        <w:rPr>
          <w:rFonts w:ascii="Arabic Typesetting" w:hAnsi="Arabic Typesetting" w:cs="Arabic Typesetting" w:hint="cs"/>
          <w:sz w:val="36"/>
          <w:szCs w:val="36"/>
          <w:rtl/>
        </w:rPr>
        <w:t>، وجدّد الدعوة إلى إبداء الجميع للمرونة بهدف استكمال</w:t>
      </w:r>
      <w:r w:rsidR="0016336C">
        <w:rPr>
          <w:rFonts w:ascii="Arabic Typesetting" w:hAnsi="Arabic Typesetting" w:cs="Arabic Typesetting" w:hint="cs"/>
          <w:sz w:val="36"/>
          <w:szCs w:val="36"/>
          <w:rtl/>
        </w:rPr>
        <w:t xml:space="preserve"> التفاوض على</w:t>
      </w:r>
      <w:r>
        <w:rPr>
          <w:rFonts w:ascii="Arabic Typesetting" w:hAnsi="Arabic Typesetting" w:cs="Arabic Typesetting" w:hint="cs"/>
          <w:sz w:val="36"/>
          <w:szCs w:val="36"/>
          <w:rtl/>
        </w:rPr>
        <w:t xml:space="preserve"> نص </w:t>
      </w:r>
      <w:r w:rsidR="0016336C">
        <w:rPr>
          <w:rFonts w:ascii="Arabic Typesetting" w:hAnsi="Arabic Typesetting" w:cs="Arabic Typesetting" w:hint="cs"/>
          <w:sz w:val="36"/>
          <w:szCs w:val="36"/>
          <w:rtl/>
        </w:rPr>
        <w:t xml:space="preserve">المعاهدة. </w:t>
      </w:r>
      <w:r w:rsidR="00A607CB">
        <w:rPr>
          <w:rFonts w:ascii="Arabic Typesetting" w:hAnsi="Arabic Typesetting" w:cs="Arabic Typesetting" w:hint="cs"/>
          <w:sz w:val="36"/>
          <w:szCs w:val="36"/>
          <w:rtl/>
        </w:rPr>
        <w:t xml:space="preserve">واستطرد قائلاً إن الدول الأعضاء ملتزمة بمساعدة </w:t>
      </w:r>
      <w:r w:rsidR="00A607CB" w:rsidRPr="002316CD">
        <w:rPr>
          <w:rFonts w:ascii="Arabic Typesetting" w:hAnsi="Arabic Typesetting" w:cs="Arabic Typesetting"/>
          <w:sz w:val="36"/>
          <w:szCs w:val="36"/>
          <w:rtl/>
        </w:rPr>
        <w:t>الأشخاص معاقي البصر والأشخاص العاجزين عن قراءة المطبوعات</w:t>
      </w:r>
      <w:r w:rsidR="00A607CB">
        <w:rPr>
          <w:rFonts w:ascii="Arabic Typesetting" w:hAnsi="Arabic Typesetting" w:cs="Arabic Typesetting" w:hint="cs"/>
          <w:sz w:val="36"/>
          <w:szCs w:val="36"/>
          <w:rtl/>
        </w:rPr>
        <w:t>. ورأى أن موقف</w:t>
      </w:r>
      <w:r>
        <w:rPr>
          <w:rFonts w:ascii="Arabic Typesetting" w:hAnsi="Arabic Typesetting" w:cs="Arabic Typesetting" w:hint="cs"/>
          <w:sz w:val="36"/>
          <w:szCs w:val="36"/>
          <w:rtl/>
        </w:rPr>
        <w:t xml:space="preserve"> </w:t>
      </w:r>
      <w:r w:rsidR="00A607CB" w:rsidRPr="00DB2633">
        <w:rPr>
          <w:rFonts w:ascii="Arabic Typesetting" w:hAnsi="Arabic Typesetting" w:cs="Arabic Typesetting"/>
          <w:sz w:val="36"/>
          <w:szCs w:val="36"/>
          <w:rtl/>
        </w:rPr>
        <w:t>مجموعة بلدان أمريكا اللاتينية والكاريبي</w:t>
      </w:r>
      <w:r w:rsidR="00A607CB">
        <w:rPr>
          <w:rFonts w:ascii="Arabic Typesetting" w:hAnsi="Arabic Typesetting" w:cs="Arabic Typesetting" w:hint="cs"/>
          <w:sz w:val="36"/>
          <w:szCs w:val="36"/>
          <w:rtl/>
        </w:rPr>
        <w:t xml:space="preserve"> واضح وبنّاء للغاية. </w:t>
      </w:r>
    </w:p>
    <w:p w:rsidR="00181188" w:rsidRDefault="001D7304" w:rsidP="005670C3">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وتحدث وفد المكسيك ليذّكر اللجنة الدائمة بأن</w:t>
      </w:r>
      <w:r w:rsidR="00676265">
        <w:rPr>
          <w:rFonts w:ascii="Arabic Typesetting" w:hAnsi="Arabic Typesetting" w:cs="Arabic Typesetting" w:hint="cs"/>
          <w:sz w:val="36"/>
          <w:szCs w:val="36"/>
          <w:rtl/>
        </w:rPr>
        <w:t xml:space="preserve"> 280 مليون شخص حول العالم يعانون من إعاقات بصرية وأن 90 بالمائة منهم يعيشون في البلدان النامية. وأضاف أن هؤلاء الأشخاص ينتظرون بفارغ الصبر توقيع المعاهدة الجديدة. </w:t>
      </w:r>
      <w:r w:rsidR="00DF3651">
        <w:rPr>
          <w:rFonts w:ascii="Arabic Typesetting" w:hAnsi="Arabic Typesetting" w:cs="Arabic Typesetting" w:hint="cs"/>
          <w:sz w:val="36"/>
          <w:szCs w:val="36"/>
          <w:rtl/>
        </w:rPr>
        <w:t xml:space="preserve">وفي المكسيك أكثر من مليون مكفوف، من بينهم </w:t>
      </w:r>
      <w:r w:rsidR="005670C3">
        <w:rPr>
          <w:rFonts w:ascii="Arabic Typesetting" w:hAnsi="Arabic Typesetting" w:cs="Arabic Typesetting" w:hint="cs"/>
          <w:sz w:val="36"/>
          <w:szCs w:val="36"/>
          <w:rtl/>
        </w:rPr>
        <w:t>000 150</w:t>
      </w:r>
      <w:r w:rsidR="00DF3651">
        <w:rPr>
          <w:rFonts w:ascii="Arabic Typesetting" w:hAnsi="Arabic Typesetting" w:cs="Arabic Typesetting" w:hint="cs"/>
          <w:sz w:val="36"/>
          <w:szCs w:val="36"/>
          <w:rtl/>
        </w:rPr>
        <w:t xml:space="preserve"> شخص دون سن الثلاثين.</w:t>
      </w:r>
      <w:r w:rsidR="00BD4AEF">
        <w:rPr>
          <w:rFonts w:ascii="Arabic Typesetting" w:hAnsi="Arabic Typesetting" w:cs="Arabic Typesetting" w:hint="cs"/>
          <w:sz w:val="36"/>
          <w:szCs w:val="36"/>
          <w:rtl/>
        </w:rPr>
        <w:t xml:space="preserve"> </w:t>
      </w:r>
      <w:r w:rsidR="002B0EFD">
        <w:rPr>
          <w:rFonts w:ascii="Arabic Typesetting" w:hAnsi="Arabic Typesetting" w:cs="Arabic Typesetting" w:hint="cs"/>
          <w:sz w:val="36"/>
          <w:szCs w:val="36"/>
          <w:rtl/>
        </w:rPr>
        <w:t>وهم في المتوسط لن يتمكنوا من إنهاء تعليمهم الأساسي بسبب عدم توفر المعلومات ومواد الدراسة الملائم</w:t>
      </w:r>
      <w:r w:rsidR="002B0EFD">
        <w:rPr>
          <w:rFonts w:ascii="Arabic Typesetting" w:hAnsi="Arabic Typesetting" w:cs="Arabic Typesetting" w:hint="eastAsia"/>
          <w:sz w:val="36"/>
          <w:szCs w:val="36"/>
          <w:rtl/>
        </w:rPr>
        <w:t>ة</w:t>
      </w:r>
      <w:r w:rsidR="002B0EFD">
        <w:rPr>
          <w:rFonts w:ascii="Arabic Typesetting" w:hAnsi="Arabic Typesetting" w:cs="Arabic Typesetting" w:hint="cs"/>
          <w:sz w:val="36"/>
          <w:szCs w:val="36"/>
          <w:rtl/>
        </w:rPr>
        <w:t xml:space="preserve"> لهم. </w:t>
      </w:r>
      <w:r w:rsidR="009836B7">
        <w:rPr>
          <w:rFonts w:ascii="Arabic Typesetting" w:hAnsi="Arabic Typesetting" w:cs="Arabic Typesetting" w:hint="cs"/>
          <w:sz w:val="36"/>
          <w:szCs w:val="36"/>
          <w:rtl/>
        </w:rPr>
        <w:t>واعتبر الوفد</w:t>
      </w:r>
      <w:r w:rsidR="00E66742">
        <w:rPr>
          <w:rFonts w:ascii="Arabic Typesetting" w:hAnsi="Arabic Typesetting" w:cs="Arabic Typesetting" w:hint="cs"/>
          <w:sz w:val="36"/>
          <w:szCs w:val="36"/>
          <w:rtl/>
        </w:rPr>
        <w:t xml:space="preserve"> بالتالي</w:t>
      </w:r>
      <w:r w:rsidR="009836B7">
        <w:rPr>
          <w:rFonts w:ascii="Arabic Typesetting" w:hAnsi="Arabic Typesetting" w:cs="Arabic Typesetting" w:hint="cs"/>
          <w:sz w:val="36"/>
          <w:szCs w:val="36"/>
          <w:rtl/>
        </w:rPr>
        <w:t xml:space="preserve"> أنه لا من </w:t>
      </w:r>
      <w:r w:rsidR="00181188">
        <w:rPr>
          <w:rFonts w:ascii="Arabic Typesetting" w:hAnsi="Arabic Typesetting" w:cs="Arabic Typesetting" w:hint="cs"/>
          <w:sz w:val="36"/>
          <w:szCs w:val="36"/>
          <w:rtl/>
        </w:rPr>
        <w:t>شيء</w:t>
      </w:r>
      <w:r w:rsidR="009836B7">
        <w:rPr>
          <w:rFonts w:ascii="Arabic Typesetting" w:hAnsi="Arabic Typesetting" w:cs="Arabic Typesetting" w:hint="cs"/>
          <w:sz w:val="36"/>
          <w:szCs w:val="36"/>
          <w:rtl/>
        </w:rPr>
        <w:t xml:space="preserve"> أهم من العمل على </w:t>
      </w:r>
      <w:r w:rsidR="00181188">
        <w:rPr>
          <w:rFonts w:ascii="Arabic Typesetting" w:hAnsi="Arabic Typesetting" w:cs="Arabic Typesetting" w:hint="cs"/>
          <w:sz w:val="36"/>
          <w:szCs w:val="36"/>
          <w:rtl/>
          <w:lang w:bidi="ar-LB"/>
        </w:rPr>
        <w:t xml:space="preserve">دمج </w:t>
      </w:r>
      <w:r w:rsidR="00181188" w:rsidRPr="002316CD">
        <w:rPr>
          <w:rFonts w:ascii="Arabic Typesetting" w:hAnsi="Arabic Typesetting" w:cs="Arabic Typesetting"/>
          <w:sz w:val="36"/>
          <w:szCs w:val="36"/>
          <w:rtl/>
        </w:rPr>
        <w:t>الأشخاص معاقي البصر والأشخاص العاجزين عن قراءة المطبوعات</w:t>
      </w:r>
      <w:r w:rsidR="00181188">
        <w:rPr>
          <w:rFonts w:ascii="Arabic Typesetting" w:hAnsi="Arabic Typesetting" w:cs="Arabic Typesetting" w:hint="cs"/>
          <w:sz w:val="36"/>
          <w:szCs w:val="36"/>
          <w:rtl/>
        </w:rPr>
        <w:t xml:space="preserve"> ليتمكنوا من النجاح في دراستهم. </w:t>
      </w:r>
    </w:p>
    <w:p w:rsidR="00117B94" w:rsidRDefault="00181188" w:rsidP="00305C55">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وشدّد وفد نيجيريا على أهمية عمل اللجنة الدائمة مذكراً الدول الأعضاء أن </w:t>
      </w:r>
      <w:r w:rsidR="00305C55">
        <w:rPr>
          <w:rFonts w:ascii="Arabic Typesetting" w:hAnsi="Arabic Typesetting" w:cs="Arabic Typesetting" w:hint="cs"/>
          <w:sz w:val="36"/>
          <w:szCs w:val="36"/>
          <w:rtl/>
        </w:rPr>
        <w:t xml:space="preserve">معظم </w:t>
      </w:r>
      <w:r>
        <w:rPr>
          <w:rFonts w:ascii="Arabic Typesetting" w:hAnsi="Arabic Typesetting" w:cs="Arabic Typesetting" w:hint="cs"/>
          <w:sz w:val="36"/>
          <w:szCs w:val="36"/>
          <w:rtl/>
        </w:rPr>
        <w:t>الأشخاص معاقي البصر لا يتمكنون إلا من كسب جزء من المدخول الذي يكسبه الأشخاص الذي لا يعانون من إعاقات في البصر. ولفت إلى أن مستوى معيشة الأشخاص معاقي البصر تقيده تحديات جسدية ومادية وصحية</w:t>
      </w:r>
      <w:r w:rsidR="00D26817">
        <w:rPr>
          <w:rFonts w:ascii="Arabic Typesetting" w:hAnsi="Arabic Typesetting" w:cs="Arabic Typesetting" w:hint="cs"/>
          <w:sz w:val="36"/>
          <w:szCs w:val="36"/>
          <w:rtl/>
        </w:rPr>
        <w:t xml:space="preserve">، وأن </w:t>
      </w:r>
      <w:r w:rsidR="004E21CB">
        <w:rPr>
          <w:rFonts w:ascii="Arabic Typesetting" w:hAnsi="Arabic Typesetting" w:cs="Arabic Typesetting" w:hint="cs"/>
          <w:sz w:val="36"/>
          <w:szCs w:val="36"/>
          <w:rtl/>
        </w:rPr>
        <w:t xml:space="preserve">الفقر وعدم الحصول على الاحتياجات الأساسية للإنسان تزيد من سوء </w:t>
      </w:r>
      <w:r w:rsidR="00D26817">
        <w:rPr>
          <w:rFonts w:ascii="Arabic Typesetting" w:hAnsi="Arabic Typesetting" w:cs="Arabic Typesetting" w:hint="cs"/>
          <w:sz w:val="36"/>
          <w:szCs w:val="36"/>
          <w:rtl/>
        </w:rPr>
        <w:t>ظروف عيش الأشخاص معاقي البصر في أفريقيا</w:t>
      </w:r>
      <w:r w:rsidR="00305C55">
        <w:rPr>
          <w:rFonts w:ascii="Arabic Typesetting" w:hAnsi="Arabic Typesetting" w:cs="Arabic Typesetting" w:hint="cs"/>
          <w:sz w:val="36"/>
          <w:szCs w:val="36"/>
          <w:rtl/>
        </w:rPr>
        <w:t>. وإنّ طلبات بعض البلدان إ</w:t>
      </w:r>
      <w:r w:rsidR="004E21CB">
        <w:rPr>
          <w:rFonts w:ascii="Arabic Typesetting" w:hAnsi="Arabic Typesetting" w:cs="Arabic Typesetting" w:hint="cs"/>
          <w:sz w:val="36"/>
          <w:szCs w:val="36"/>
          <w:rtl/>
        </w:rPr>
        <w:t xml:space="preserve">ضافة أحكام إلى الاتفاقية، وإن كانت ضرورية لتطبيق هذه الاتفاقية، طرحت تحديات بنيوية وموضوعية، </w:t>
      </w:r>
      <w:r w:rsidR="00610C59">
        <w:rPr>
          <w:rFonts w:ascii="Arabic Typesetting" w:hAnsi="Arabic Typesetting" w:cs="Arabic Typesetting" w:hint="cs"/>
          <w:sz w:val="36"/>
          <w:szCs w:val="36"/>
          <w:rtl/>
        </w:rPr>
        <w:t>وتحديات ترتبط بتنظيم قدرة كل بلد على فعل المزيد لصالح الأشخاص معاقي البصر</w:t>
      </w:r>
      <w:r w:rsidR="00305C55">
        <w:rPr>
          <w:rFonts w:ascii="Arabic Typesetting" w:hAnsi="Arabic Typesetting" w:cs="Arabic Typesetting" w:hint="cs"/>
          <w:sz w:val="36"/>
          <w:szCs w:val="36"/>
          <w:rtl/>
        </w:rPr>
        <w:t xml:space="preserve"> المقيمين فيه</w:t>
      </w:r>
      <w:r w:rsidR="00610C59">
        <w:rPr>
          <w:rFonts w:ascii="Arabic Typesetting" w:hAnsi="Arabic Typesetting" w:cs="Arabic Typesetting" w:hint="cs"/>
          <w:sz w:val="36"/>
          <w:szCs w:val="36"/>
          <w:rtl/>
        </w:rPr>
        <w:t xml:space="preserve">. </w:t>
      </w:r>
      <w:r w:rsidR="00565112">
        <w:rPr>
          <w:rFonts w:ascii="Arabic Typesetting" w:hAnsi="Arabic Typesetting" w:cs="Arabic Typesetting" w:hint="cs"/>
          <w:sz w:val="36"/>
          <w:szCs w:val="36"/>
          <w:rtl/>
        </w:rPr>
        <w:t xml:space="preserve">والسؤال </w:t>
      </w:r>
      <w:r w:rsidR="00D77414">
        <w:rPr>
          <w:rFonts w:ascii="Arabic Typesetting" w:hAnsi="Arabic Typesetting" w:cs="Arabic Typesetting" w:hint="cs"/>
          <w:sz w:val="36"/>
          <w:szCs w:val="36"/>
          <w:rtl/>
        </w:rPr>
        <w:t>المطروح أمام</w:t>
      </w:r>
      <w:r w:rsidR="00565112">
        <w:rPr>
          <w:rFonts w:ascii="Arabic Typesetting" w:hAnsi="Arabic Typesetting" w:cs="Arabic Typesetting" w:hint="cs"/>
          <w:sz w:val="36"/>
          <w:szCs w:val="36"/>
          <w:rtl/>
        </w:rPr>
        <w:t xml:space="preserve"> الدول الأعضاء </w:t>
      </w:r>
      <w:r w:rsidR="00D77414">
        <w:rPr>
          <w:rFonts w:ascii="Arabic Typesetting" w:hAnsi="Arabic Typesetting" w:cs="Arabic Typesetting" w:hint="cs"/>
          <w:sz w:val="36"/>
          <w:szCs w:val="36"/>
          <w:rtl/>
        </w:rPr>
        <w:t>هو: هل كلفة عدم انجاز ما قررت هذه الدول تحقيقه، لدواعٍ اقتصادية، لن تكون في الواقع أكثر ثقلاً على أعضاء الويبو في السنوات المقبلة. و</w:t>
      </w:r>
      <w:r w:rsidR="00305C55">
        <w:rPr>
          <w:rFonts w:ascii="Arabic Typesetting" w:hAnsi="Arabic Typesetting" w:cs="Arabic Typesetting" w:hint="cs"/>
          <w:sz w:val="36"/>
          <w:szCs w:val="36"/>
          <w:rtl/>
        </w:rPr>
        <w:t>دعا</w:t>
      </w:r>
      <w:r w:rsidR="00D77414">
        <w:rPr>
          <w:rFonts w:ascii="Arabic Typesetting" w:hAnsi="Arabic Typesetting" w:cs="Arabic Typesetting" w:hint="cs"/>
          <w:sz w:val="36"/>
          <w:szCs w:val="36"/>
          <w:rtl/>
        </w:rPr>
        <w:t xml:space="preserve"> وفد نيجيريا إلى التركيز على الآليات والأحكام وسبل </w:t>
      </w:r>
      <w:r w:rsidR="005670C3">
        <w:rPr>
          <w:rFonts w:ascii="Arabic Typesetting" w:hAnsi="Arabic Typesetting" w:cs="Arabic Typesetting" w:hint="cs"/>
          <w:sz w:val="36"/>
          <w:szCs w:val="36"/>
          <w:rtl/>
        </w:rPr>
        <w:t>ضمان إ</w:t>
      </w:r>
      <w:r w:rsidR="00305C55">
        <w:rPr>
          <w:rFonts w:ascii="Arabic Typesetting" w:hAnsi="Arabic Typesetting" w:cs="Arabic Typesetting" w:hint="cs"/>
          <w:sz w:val="36"/>
          <w:szCs w:val="36"/>
          <w:rtl/>
        </w:rPr>
        <w:t>تمام العمل و</w:t>
      </w:r>
      <w:r w:rsidR="00117B94">
        <w:rPr>
          <w:rFonts w:ascii="Arabic Typesetting" w:hAnsi="Arabic Typesetting" w:cs="Arabic Typesetting" w:hint="cs"/>
          <w:sz w:val="36"/>
          <w:szCs w:val="36"/>
          <w:rtl/>
        </w:rPr>
        <w:t>شج</w:t>
      </w:r>
      <w:r w:rsidR="00604D23">
        <w:rPr>
          <w:rFonts w:ascii="Arabic Typesetting" w:hAnsi="Arabic Typesetting" w:cs="Arabic Typesetting" w:hint="cs"/>
          <w:sz w:val="36"/>
          <w:szCs w:val="36"/>
          <w:rtl/>
        </w:rPr>
        <w:t>ّ</w:t>
      </w:r>
      <w:r w:rsidR="00117B94">
        <w:rPr>
          <w:rFonts w:ascii="Arabic Typesetting" w:hAnsi="Arabic Typesetting" w:cs="Arabic Typesetting" w:hint="cs"/>
          <w:sz w:val="36"/>
          <w:szCs w:val="36"/>
          <w:rtl/>
        </w:rPr>
        <w:t xml:space="preserve">ع الجميع على ذلك. </w:t>
      </w:r>
    </w:p>
    <w:p w:rsidR="00E52001" w:rsidRDefault="00E52001" w:rsidP="00E52001">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وأيّد وفد ترينيداد وتوباغو التعليقات التي أدلت بها وفود فنزويلا وبيرو والمكس</w:t>
      </w:r>
      <w:r w:rsidR="005670C3">
        <w:rPr>
          <w:rFonts w:ascii="Arabic Typesetting" w:hAnsi="Arabic Typesetting" w:cs="Arabic Typesetting" w:hint="cs"/>
          <w:sz w:val="36"/>
          <w:szCs w:val="36"/>
          <w:rtl/>
        </w:rPr>
        <w:t>يك. وشدّد الوفد على الحاجة إلى إ</w:t>
      </w:r>
      <w:r>
        <w:rPr>
          <w:rFonts w:ascii="Arabic Typesetting" w:hAnsi="Arabic Typesetting" w:cs="Arabic Typesetting" w:hint="cs"/>
          <w:sz w:val="36"/>
          <w:szCs w:val="36"/>
          <w:rtl/>
        </w:rPr>
        <w:t xml:space="preserve">تمام المفاوضات من دون أية عراقيل، أياً كان شكلها أو صيغتها. وأضاف الوفد أنه يتطلع إلى تحلي جميع الدول الأعضاء بالمرونة في هذا المسار. وأكّد أن الوفد ملتزم تمام الالتزام باستكمال المفاوضات وأنه يتوق إلى إنجاز الاتفاقية. </w:t>
      </w:r>
    </w:p>
    <w:p w:rsidR="008E5AED" w:rsidRDefault="00E52001" w:rsidP="007F6D38">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وأعرب وفد إكوادور عن دعمه الكامل لبيان </w:t>
      </w:r>
      <w:r w:rsidRPr="00DB2633">
        <w:rPr>
          <w:rFonts w:ascii="Arabic Typesetting" w:hAnsi="Arabic Typesetting" w:cs="Arabic Typesetting"/>
          <w:sz w:val="36"/>
          <w:szCs w:val="36"/>
          <w:rtl/>
        </w:rPr>
        <w:t>مجموعة بلدان أمريكا اللاتينية والكاريبي</w:t>
      </w:r>
      <w:r>
        <w:rPr>
          <w:rFonts w:ascii="Arabic Typesetting" w:hAnsi="Arabic Typesetting" w:cs="Arabic Typesetting" w:hint="cs"/>
          <w:sz w:val="36"/>
          <w:szCs w:val="36"/>
          <w:rtl/>
        </w:rPr>
        <w:t>. وقال الوفد إن إكوادور ملتزمة التزاماً تاماً في التوصل إل</w:t>
      </w:r>
      <w:r w:rsidR="007F6D38">
        <w:rPr>
          <w:rFonts w:ascii="Arabic Typesetting" w:hAnsi="Arabic Typesetting" w:cs="Arabic Typesetting" w:hint="cs"/>
          <w:sz w:val="36"/>
          <w:szCs w:val="36"/>
          <w:rtl/>
        </w:rPr>
        <w:t>ى</w:t>
      </w:r>
      <w:r>
        <w:rPr>
          <w:rFonts w:ascii="Arabic Typesetting" w:hAnsi="Arabic Typesetting" w:cs="Arabic Typesetting" w:hint="cs"/>
          <w:sz w:val="36"/>
          <w:szCs w:val="36"/>
          <w:rtl/>
        </w:rPr>
        <w:t xml:space="preserve"> اعتماد المعاهدة </w:t>
      </w:r>
      <w:r w:rsidR="007F6D38">
        <w:rPr>
          <w:rFonts w:ascii="Arabic Typesetting" w:hAnsi="Arabic Typesetting" w:cs="Arabic Typesetting" w:hint="cs"/>
          <w:sz w:val="36"/>
          <w:szCs w:val="36"/>
          <w:rtl/>
        </w:rPr>
        <w:t>لافتاً</w:t>
      </w:r>
      <w:r>
        <w:rPr>
          <w:rFonts w:ascii="Arabic Typesetting" w:hAnsi="Arabic Typesetting" w:cs="Arabic Typesetting" w:hint="cs"/>
          <w:sz w:val="36"/>
          <w:szCs w:val="36"/>
          <w:rtl/>
        </w:rPr>
        <w:t xml:space="preserve"> إلى أن هذا الأمر يكتسي أهمية خاصة. </w:t>
      </w:r>
      <w:r w:rsidR="00631E1A">
        <w:rPr>
          <w:rFonts w:ascii="Arabic Typesetting" w:hAnsi="Arabic Typesetting" w:cs="Arabic Typesetting" w:hint="cs"/>
          <w:sz w:val="36"/>
          <w:szCs w:val="36"/>
          <w:rtl/>
        </w:rPr>
        <w:t xml:space="preserve">وأعرب عن اعتقاده بأن الاتفاق المشترك على </w:t>
      </w:r>
      <w:r w:rsidR="00C051ED">
        <w:rPr>
          <w:rFonts w:ascii="Arabic Typesetting" w:hAnsi="Arabic Typesetting" w:cs="Arabic Typesetting" w:hint="cs"/>
          <w:sz w:val="36"/>
          <w:szCs w:val="36"/>
          <w:rtl/>
        </w:rPr>
        <w:t>مساعدة</w:t>
      </w:r>
      <w:r>
        <w:rPr>
          <w:rFonts w:ascii="Arabic Typesetting" w:hAnsi="Arabic Typesetting" w:cs="Arabic Typesetting" w:hint="cs"/>
          <w:sz w:val="36"/>
          <w:szCs w:val="36"/>
          <w:rtl/>
        </w:rPr>
        <w:t xml:space="preserve"> </w:t>
      </w:r>
      <w:r w:rsidR="00631E1A">
        <w:rPr>
          <w:rFonts w:ascii="Arabic Typesetting" w:hAnsi="Arabic Typesetting" w:cs="Arabic Typesetting" w:hint="cs"/>
          <w:sz w:val="36"/>
          <w:szCs w:val="36"/>
          <w:rtl/>
        </w:rPr>
        <w:t>الأشخاص معاقي البصر ينبغي أن يعلو</w:t>
      </w:r>
      <w:r w:rsidR="00BF740C">
        <w:rPr>
          <w:rFonts w:ascii="Arabic Typesetting" w:hAnsi="Arabic Typesetting" w:cs="Arabic Typesetting" w:hint="cs"/>
          <w:sz w:val="36"/>
          <w:szCs w:val="36"/>
          <w:rtl/>
        </w:rPr>
        <w:t xml:space="preserve"> على جميع المصالح والمشاكل الأخرى. وأبدت إكوادور مرونة في اقتراحاته</w:t>
      </w:r>
      <w:r w:rsidR="00BF740C">
        <w:rPr>
          <w:rFonts w:ascii="Arabic Typesetting" w:hAnsi="Arabic Typesetting" w:cs="Arabic Typesetting" w:hint="eastAsia"/>
          <w:sz w:val="36"/>
          <w:szCs w:val="36"/>
          <w:rtl/>
        </w:rPr>
        <w:t>ا</w:t>
      </w:r>
      <w:r w:rsidR="00BF740C">
        <w:rPr>
          <w:rFonts w:ascii="Arabic Typesetting" w:hAnsi="Arabic Typesetting" w:cs="Arabic Typesetting" w:hint="cs"/>
          <w:sz w:val="36"/>
          <w:szCs w:val="36"/>
          <w:rtl/>
        </w:rPr>
        <w:t xml:space="preserve"> </w:t>
      </w:r>
      <w:r w:rsidR="005670C3">
        <w:rPr>
          <w:rFonts w:ascii="Arabic Typesetting" w:hAnsi="Arabic Typesetting" w:cs="Arabic Typesetting" w:hint="cs"/>
          <w:sz w:val="36"/>
          <w:szCs w:val="36"/>
          <w:rtl/>
        </w:rPr>
        <w:t xml:space="preserve">وستبقى تبدي نفس المرونة ولن </w:t>
      </w:r>
      <w:proofErr w:type="spellStart"/>
      <w:r w:rsidR="005670C3">
        <w:rPr>
          <w:rFonts w:ascii="Arabic Typesetting" w:hAnsi="Arabic Typesetting" w:cs="Arabic Typesetting" w:hint="cs"/>
          <w:sz w:val="36"/>
          <w:szCs w:val="36"/>
          <w:rtl/>
        </w:rPr>
        <w:t>تأل</w:t>
      </w:r>
      <w:r w:rsidR="00F81357">
        <w:rPr>
          <w:rFonts w:ascii="Arabic Typesetting" w:hAnsi="Arabic Typesetting" w:cs="Arabic Typesetting" w:hint="cs"/>
          <w:sz w:val="36"/>
          <w:szCs w:val="36"/>
          <w:rtl/>
        </w:rPr>
        <w:t>و</w:t>
      </w:r>
      <w:proofErr w:type="spellEnd"/>
      <w:r w:rsidR="00BF740C">
        <w:rPr>
          <w:rFonts w:ascii="Arabic Typesetting" w:hAnsi="Arabic Typesetting" w:cs="Arabic Typesetting" w:hint="cs"/>
          <w:sz w:val="36"/>
          <w:szCs w:val="36"/>
          <w:rtl/>
        </w:rPr>
        <w:t xml:space="preserve"> جهداً </w:t>
      </w:r>
      <w:r w:rsidR="00B3601B">
        <w:rPr>
          <w:rFonts w:ascii="Arabic Typesetting" w:hAnsi="Arabic Typesetting" w:cs="Arabic Typesetting" w:hint="cs"/>
          <w:sz w:val="36"/>
          <w:szCs w:val="36"/>
          <w:rtl/>
        </w:rPr>
        <w:t xml:space="preserve">لحضور جميع المفاوضات المتعلقة بالمعاهدة تقريباً. </w:t>
      </w:r>
    </w:p>
    <w:p w:rsidR="00E85096" w:rsidRDefault="00974102" w:rsidP="00E85096">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وأعاد وفد الاتحاد الأوروبي </w:t>
      </w:r>
      <w:r w:rsidRPr="00974102">
        <w:rPr>
          <w:rFonts w:ascii="Arabic Typesetting" w:hAnsi="Arabic Typesetting" w:cs="Arabic Typesetting"/>
          <w:sz w:val="36"/>
          <w:szCs w:val="36"/>
          <w:rtl/>
        </w:rPr>
        <w:t>والدول السبع والعشرين الأعضاء</w:t>
      </w:r>
      <w:r>
        <w:rPr>
          <w:rFonts w:ascii="Arabic Typesetting" w:hAnsi="Arabic Typesetting" w:cs="Arabic Typesetting" w:hint="cs"/>
          <w:sz w:val="36"/>
          <w:szCs w:val="36"/>
          <w:rtl/>
        </w:rPr>
        <w:t xml:space="preserve"> ف</w:t>
      </w:r>
      <w:r w:rsidR="00C46946">
        <w:rPr>
          <w:rFonts w:ascii="Arabic Typesetting" w:hAnsi="Arabic Typesetting" w:cs="Arabic Typesetting" w:hint="cs"/>
          <w:sz w:val="36"/>
          <w:szCs w:val="36"/>
          <w:rtl/>
        </w:rPr>
        <w:t>يه التأكيد على التزامه بمسار ال</w:t>
      </w:r>
      <w:r>
        <w:rPr>
          <w:rFonts w:ascii="Arabic Typesetting" w:hAnsi="Arabic Typesetting" w:cs="Arabic Typesetting" w:hint="cs"/>
          <w:sz w:val="36"/>
          <w:szCs w:val="36"/>
          <w:rtl/>
        </w:rPr>
        <w:t>تفاوض. و</w:t>
      </w:r>
      <w:r w:rsidRPr="00974102">
        <w:rPr>
          <w:rFonts w:ascii="Arabic Typesetting" w:hAnsi="Arabic Typesetting" w:cs="Arabic Typesetting"/>
          <w:sz w:val="36"/>
          <w:szCs w:val="36"/>
          <w:rtl/>
        </w:rPr>
        <w:t>أعرب عن مشاطرته للهدف المشترك المتمثل</w:t>
      </w:r>
      <w:r w:rsidR="00BF740C">
        <w:rPr>
          <w:rFonts w:ascii="Arabic Typesetting" w:hAnsi="Arabic Typesetting" w:cs="Arabic Typesetting" w:hint="cs"/>
          <w:sz w:val="36"/>
          <w:szCs w:val="36"/>
          <w:rtl/>
        </w:rPr>
        <w:t xml:space="preserve"> </w:t>
      </w:r>
      <w:r w:rsidR="00A5346B">
        <w:rPr>
          <w:rFonts w:ascii="Arabic Typesetting" w:hAnsi="Arabic Typesetting" w:cs="Arabic Typesetting" w:hint="cs"/>
          <w:sz w:val="36"/>
          <w:szCs w:val="36"/>
          <w:rtl/>
        </w:rPr>
        <w:t xml:space="preserve">في اعتماد المعاهدة في مؤتمر مراكش الدبلوماسي </w:t>
      </w:r>
      <w:r w:rsidR="00B749F2">
        <w:rPr>
          <w:rFonts w:ascii="Arabic Typesetting" w:hAnsi="Arabic Typesetting" w:cs="Arabic Typesetting" w:hint="cs"/>
          <w:sz w:val="36"/>
          <w:szCs w:val="36"/>
          <w:rtl/>
        </w:rPr>
        <w:t>لتعزيز تو</w:t>
      </w:r>
      <w:r w:rsidR="009C7C33">
        <w:rPr>
          <w:rFonts w:ascii="Arabic Typesetting" w:hAnsi="Arabic Typesetting" w:cs="Arabic Typesetting" w:hint="cs"/>
          <w:sz w:val="36"/>
          <w:szCs w:val="36"/>
          <w:rtl/>
        </w:rPr>
        <w:t xml:space="preserve">فر مواد في أنساق خاصة بالأشخاص معاقي البصر. </w:t>
      </w:r>
      <w:r w:rsidR="00F86768">
        <w:rPr>
          <w:rFonts w:ascii="Arabic Typesetting" w:hAnsi="Arabic Typesetting" w:cs="Arabic Typesetting" w:hint="cs"/>
          <w:sz w:val="36"/>
          <w:szCs w:val="36"/>
          <w:rtl/>
        </w:rPr>
        <w:t>وصرّح أنه ينبغي أن ينضم أكبر عدد ممكن من ال</w:t>
      </w:r>
      <w:r w:rsidR="00E85096">
        <w:rPr>
          <w:rFonts w:ascii="Arabic Typesetting" w:hAnsi="Arabic Typesetting" w:cs="Arabic Typesetting" w:hint="cs"/>
          <w:sz w:val="36"/>
          <w:szCs w:val="36"/>
          <w:rtl/>
        </w:rPr>
        <w:t xml:space="preserve">دول الأعضاء للمعاهدة، ودعا إلى </w:t>
      </w:r>
      <w:r w:rsidR="00E85096" w:rsidRPr="00E85096">
        <w:rPr>
          <w:rFonts w:ascii="Arabic Typesetting" w:hAnsi="Arabic Typesetting" w:cs="Arabic Typesetting"/>
          <w:sz w:val="36"/>
          <w:szCs w:val="36"/>
          <w:rtl/>
        </w:rPr>
        <w:t xml:space="preserve">مفاوضات مركزة في اللجنة </w:t>
      </w:r>
      <w:r w:rsidR="00E85096">
        <w:rPr>
          <w:rFonts w:ascii="Arabic Typesetting" w:hAnsi="Arabic Typesetting" w:cs="Arabic Typesetting" w:hint="cs"/>
          <w:sz w:val="36"/>
          <w:szCs w:val="36"/>
          <w:rtl/>
        </w:rPr>
        <w:t>الدائمة</w:t>
      </w:r>
      <w:r w:rsidR="00E85096">
        <w:rPr>
          <w:rFonts w:ascii="Arabic Typesetting" w:hAnsi="Arabic Typesetting" w:cs="Arabic Typesetting"/>
          <w:sz w:val="36"/>
          <w:szCs w:val="36"/>
          <w:rtl/>
        </w:rPr>
        <w:t xml:space="preserve"> </w:t>
      </w:r>
      <w:r w:rsidR="00E85096">
        <w:rPr>
          <w:rFonts w:ascii="Arabic Typesetting" w:hAnsi="Arabic Typesetting" w:cs="Arabic Typesetting" w:hint="cs"/>
          <w:sz w:val="36"/>
          <w:szCs w:val="36"/>
          <w:rtl/>
        </w:rPr>
        <w:t>خلال النقاشات المتبقية</w:t>
      </w:r>
      <w:r w:rsidR="00E85096" w:rsidRPr="00E85096">
        <w:rPr>
          <w:rFonts w:ascii="Arabic Typesetting" w:hAnsi="Arabic Typesetting" w:cs="Arabic Typesetting"/>
          <w:sz w:val="36"/>
          <w:szCs w:val="36"/>
          <w:rtl/>
        </w:rPr>
        <w:t xml:space="preserve"> بهدف </w:t>
      </w:r>
      <w:r w:rsidR="00E85096">
        <w:rPr>
          <w:rFonts w:ascii="Arabic Typesetting" w:hAnsi="Arabic Typesetting" w:cs="Arabic Typesetting" w:hint="cs"/>
          <w:sz w:val="36"/>
          <w:szCs w:val="36"/>
          <w:rtl/>
        </w:rPr>
        <w:t xml:space="preserve">إحراز تقدم. </w:t>
      </w:r>
    </w:p>
    <w:p w:rsidR="00EF4038" w:rsidRDefault="00722C5D" w:rsidP="005670C3">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وأيّد وفد الولايات المتحدة الأمريكية المداخلات السابقة التي أُعرب فيها عن الالتزام بالمسار وعن الرغبة في تحقيق الأهداف </w:t>
      </w:r>
      <w:r w:rsidR="00F16B7E">
        <w:rPr>
          <w:rFonts w:ascii="Arabic Typesetting" w:hAnsi="Arabic Typesetting" w:cs="Arabic Typesetting" w:hint="cs"/>
          <w:sz w:val="36"/>
          <w:szCs w:val="36"/>
          <w:rtl/>
        </w:rPr>
        <w:t xml:space="preserve">التي تجهد اللجنة الدائمة لتحقيقها منذ 2009 و2010 و2011، </w:t>
      </w:r>
      <w:r w:rsidR="001D1977">
        <w:rPr>
          <w:rFonts w:ascii="Arabic Typesetting" w:hAnsi="Arabic Typesetting" w:cs="Arabic Typesetting" w:hint="cs"/>
          <w:sz w:val="36"/>
          <w:szCs w:val="36"/>
          <w:rtl/>
        </w:rPr>
        <w:t xml:space="preserve">حسب </w:t>
      </w:r>
      <w:r w:rsidR="0008397D">
        <w:rPr>
          <w:rFonts w:ascii="Arabic Typesetting" w:hAnsi="Arabic Typesetting" w:cs="Arabic Typesetting" w:hint="cs"/>
          <w:sz w:val="36"/>
          <w:szCs w:val="36"/>
          <w:rtl/>
        </w:rPr>
        <w:t>كيفية تعداد</w:t>
      </w:r>
      <w:r w:rsidR="00F16B7E">
        <w:rPr>
          <w:rFonts w:ascii="Arabic Typesetting" w:hAnsi="Arabic Typesetting" w:cs="Arabic Typesetting" w:hint="cs"/>
          <w:sz w:val="36"/>
          <w:szCs w:val="36"/>
          <w:rtl/>
        </w:rPr>
        <w:t xml:space="preserve"> السنوات. </w:t>
      </w:r>
      <w:r w:rsidR="001D1977">
        <w:rPr>
          <w:rFonts w:ascii="Arabic Typesetting" w:hAnsi="Arabic Typesetting" w:cs="Arabic Typesetting" w:hint="cs"/>
          <w:sz w:val="36"/>
          <w:szCs w:val="36"/>
          <w:rtl/>
        </w:rPr>
        <w:t>فالاحتمال ا</w:t>
      </w:r>
      <w:r w:rsidR="00671B94">
        <w:rPr>
          <w:rFonts w:ascii="Arabic Typesetting" w:hAnsi="Arabic Typesetting" w:cs="Arabic Typesetting" w:hint="cs"/>
          <w:sz w:val="36"/>
          <w:szCs w:val="36"/>
          <w:rtl/>
        </w:rPr>
        <w:t>لأول هو اعتبار أن المس</w:t>
      </w:r>
      <w:r w:rsidR="005670C3">
        <w:rPr>
          <w:rFonts w:ascii="Arabic Typesetting" w:hAnsi="Arabic Typesetting" w:cs="Arabic Typesetting" w:hint="cs"/>
          <w:sz w:val="36"/>
          <w:szCs w:val="36"/>
          <w:rtl/>
        </w:rPr>
        <w:t>ار بدأ حين قدمت وفود البرازيل وإ</w:t>
      </w:r>
      <w:r w:rsidR="001D1977">
        <w:rPr>
          <w:rFonts w:ascii="Arabic Typesetting" w:hAnsi="Arabic Typesetting" w:cs="Arabic Typesetting" w:hint="cs"/>
          <w:sz w:val="36"/>
          <w:szCs w:val="36"/>
          <w:rtl/>
        </w:rPr>
        <w:t xml:space="preserve">كوادور وباراغواي اقتراح </w:t>
      </w:r>
      <w:r w:rsidR="00CF35E8">
        <w:rPr>
          <w:rFonts w:ascii="Arabic Typesetting" w:hAnsi="Arabic Typesetting" w:cs="Arabic Typesetting" w:hint="cs"/>
          <w:sz w:val="36"/>
          <w:szCs w:val="36"/>
          <w:rtl/>
        </w:rPr>
        <w:t xml:space="preserve">الاتحاد </w:t>
      </w:r>
      <w:r w:rsidR="00671B94">
        <w:rPr>
          <w:rFonts w:ascii="Arabic Typesetting" w:hAnsi="Arabic Typesetting" w:cs="Arabic Typesetting" w:hint="cs"/>
          <w:sz w:val="36"/>
          <w:szCs w:val="36"/>
          <w:rtl/>
        </w:rPr>
        <w:t>العالمي</w:t>
      </w:r>
      <w:r w:rsidR="00CF35E8">
        <w:rPr>
          <w:rFonts w:ascii="Arabic Typesetting" w:hAnsi="Arabic Typesetting" w:cs="Arabic Typesetting" w:hint="cs"/>
          <w:sz w:val="36"/>
          <w:szCs w:val="36"/>
          <w:rtl/>
        </w:rPr>
        <w:t xml:space="preserve"> للمكفوفين، أو اعتبار أن المسار قد بدأ في صيف عام 2011 حين ا</w:t>
      </w:r>
      <w:r w:rsidR="001824BE">
        <w:rPr>
          <w:rFonts w:ascii="Arabic Typesetting" w:hAnsi="Arabic Typesetting" w:cs="Arabic Typesetting" w:hint="cs"/>
          <w:sz w:val="36"/>
          <w:szCs w:val="36"/>
          <w:rtl/>
        </w:rPr>
        <w:t>قترحت عدة وفود، بما فيها وفد الولايات الامريكية، نص ورقة عمل توافقية</w:t>
      </w:r>
      <w:r w:rsidR="00671B94">
        <w:rPr>
          <w:rFonts w:ascii="Arabic Typesetting" w:hAnsi="Arabic Typesetting" w:cs="Arabic Typesetting" w:hint="cs"/>
          <w:sz w:val="36"/>
          <w:szCs w:val="36"/>
          <w:rtl/>
        </w:rPr>
        <w:t>،</w:t>
      </w:r>
      <w:r w:rsidR="001824BE">
        <w:rPr>
          <w:rFonts w:ascii="Arabic Typesetting" w:hAnsi="Arabic Typesetting" w:cs="Arabic Typesetting" w:hint="cs"/>
          <w:sz w:val="36"/>
          <w:szCs w:val="36"/>
          <w:rtl/>
        </w:rPr>
        <w:t xml:space="preserve"> أصبح النص الذي اقترحه الرئيس للمعاهدة. </w:t>
      </w:r>
      <w:r w:rsidR="00D96574">
        <w:rPr>
          <w:rFonts w:ascii="Arabic Typesetting" w:hAnsi="Arabic Typesetting" w:cs="Arabic Typesetting" w:hint="cs"/>
          <w:sz w:val="36"/>
          <w:szCs w:val="36"/>
          <w:rtl/>
        </w:rPr>
        <w:t xml:space="preserve">وفي حين يتبع 57 نظاماً قانونياً استثناءات وتقييدات في القوانين الوطنية المتعلقة بحق المؤلف </w:t>
      </w:r>
      <w:r w:rsidR="00157AFE">
        <w:rPr>
          <w:rFonts w:ascii="Arabic Typesetting" w:hAnsi="Arabic Typesetting" w:cs="Arabic Typesetting" w:hint="cs"/>
          <w:sz w:val="36"/>
          <w:szCs w:val="36"/>
          <w:rtl/>
        </w:rPr>
        <w:t xml:space="preserve">لفائدة الأشخاص معاقي البصر، فلم تجرِ أية محاولة </w:t>
      </w:r>
      <w:r w:rsidR="00921A58">
        <w:rPr>
          <w:rFonts w:ascii="Arabic Typesetting" w:hAnsi="Arabic Typesetting" w:cs="Arabic Typesetting" w:hint="cs"/>
          <w:sz w:val="36"/>
          <w:szCs w:val="36"/>
          <w:rtl/>
        </w:rPr>
        <w:t xml:space="preserve">لتقييمها. وعلى غرار ذلك، لم يسعَ وفد الولايات المتحدة </w:t>
      </w:r>
      <w:r w:rsidR="002F5610">
        <w:rPr>
          <w:rFonts w:ascii="Arabic Typesetting" w:hAnsi="Arabic Typesetting" w:cs="Arabic Typesetting" w:hint="cs"/>
          <w:sz w:val="36"/>
          <w:szCs w:val="36"/>
          <w:rtl/>
        </w:rPr>
        <w:t xml:space="preserve">الأمريكية إلى الحصول على اعتراف بالمادة 121 من قانون الولايات المتحدة الخاص بحق المؤلف، الذي يشكّل واحداً من أول أشكال </w:t>
      </w:r>
      <w:r w:rsidR="002F5610">
        <w:rPr>
          <w:rFonts w:ascii="Arabic Typesetting" w:hAnsi="Arabic Typesetting" w:cs="Arabic Typesetting" w:hint="cs"/>
          <w:sz w:val="36"/>
          <w:szCs w:val="36"/>
          <w:rtl/>
        </w:rPr>
        <w:lastRenderedPageBreak/>
        <w:t xml:space="preserve">الاستثناءات والتقييدات لفائدة المكفوفين. </w:t>
      </w:r>
      <w:r w:rsidR="00DF453A">
        <w:rPr>
          <w:rFonts w:ascii="Arabic Typesetting" w:hAnsi="Arabic Typesetting" w:cs="Arabic Typesetting" w:hint="cs"/>
          <w:sz w:val="36"/>
          <w:szCs w:val="36"/>
          <w:rtl/>
        </w:rPr>
        <w:t xml:space="preserve">وليس الهدف من مفاوضات اللجنة الدائمة الحكم على أية استثناءات أو تقييدات متبعة على الصعيد الوطني. واعتبر وفد الولايات المتحدة أن أبرز إنجازات صك المعاهدة الجديدة سيكون وضع نظام عابر للحدود يتيح تبادل نسخ في أنساق خاصة، يشكّل إضافة قيّمة على النظام الدولي لحق المؤلف </w:t>
      </w:r>
      <w:r w:rsidR="00671B94">
        <w:rPr>
          <w:rFonts w:ascii="Arabic Typesetting" w:hAnsi="Arabic Typesetting" w:cs="Arabic Typesetting" w:hint="cs"/>
          <w:sz w:val="36"/>
          <w:szCs w:val="36"/>
          <w:rtl/>
        </w:rPr>
        <w:t>ويبقى</w:t>
      </w:r>
      <w:r w:rsidR="00EF4038">
        <w:rPr>
          <w:rFonts w:ascii="Arabic Typesetting" w:hAnsi="Arabic Typesetting" w:cs="Arabic Typesetting" w:hint="cs"/>
          <w:sz w:val="36"/>
          <w:szCs w:val="36"/>
          <w:rtl/>
        </w:rPr>
        <w:t xml:space="preserve"> </w:t>
      </w:r>
      <w:r w:rsidR="00DF453A">
        <w:rPr>
          <w:rFonts w:ascii="Arabic Typesetting" w:hAnsi="Arabic Typesetting" w:cs="Arabic Typesetting" w:hint="cs"/>
          <w:sz w:val="36"/>
          <w:szCs w:val="36"/>
          <w:rtl/>
        </w:rPr>
        <w:t>الهدف</w:t>
      </w:r>
      <w:r w:rsidR="00671B94">
        <w:rPr>
          <w:rFonts w:ascii="Arabic Typesetting" w:hAnsi="Arabic Typesetting" w:cs="Arabic Typesetting" w:hint="cs"/>
          <w:sz w:val="36"/>
          <w:szCs w:val="36"/>
          <w:rtl/>
        </w:rPr>
        <w:t xml:space="preserve"> الأول</w:t>
      </w:r>
      <w:r w:rsidR="00A76FD6">
        <w:rPr>
          <w:rFonts w:ascii="Arabic Typesetting" w:hAnsi="Arabic Typesetting" w:cs="Arabic Typesetting" w:hint="cs"/>
          <w:sz w:val="36"/>
          <w:szCs w:val="36"/>
          <w:rtl/>
        </w:rPr>
        <w:t>ى</w:t>
      </w:r>
      <w:r w:rsidR="00EF4038">
        <w:rPr>
          <w:rFonts w:ascii="Arabic Typesetting" w:hAnsi="Arabic Typesetting" w:cs="Arabic Typesetting" w:hint="cs"/>
          <w:sz w:val="36"/>
          <w:szCs w:val="36"/>
          <w:rtl/>
        </w:rPr>
        <w:t xml:space="preserve"> من</w:t>
      </w:r>
      <w:r w:rsidR="005670C3">
        <w:rPr>
          <w:rFonts w:ascii="Arabic Typesetting" w:hAnsi="Arabic Typesetting" w:cs="Arabic Typesetting" w:hint="eastAsia"/>
          <w:sz w:val="36"/>
          <w:szCs w:val="36"/>
          <w:rtl/>
        </w:rPr>
        <w:t> </w:t>
      </w:r>
      <w:r w:rsidR="00EF4038">
        <w:rPr>
          <w:rFonts w:ascii="Arabic Typesetting" w:hAnsi="Arabic Typesetting" w:cs="Arabic Typesetting" w:hint="cs"/>
          <w:sz w:val="36"/>
          <w:szCs w:val="36"/>
          <w:rtl/>
        </w:rPr>
        <w:t xml:space="preserve">المفاوضات. </w:t>
      </w:r>
    </w:p>
    <w:p w:rsidR="00E52FB6" w:rsidRDefault="00AB72A7" w:rsidP="00F53F07">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وأعرب وفد شيلي عن تأييده للبيان الذي أدلت به </w:t>
      </w:r>
      <w:r w:rsidRPr="00DB2633">
        <w:rPr>
          <w:rFonts w:ascii="Arabic Typesetting" w:hAnsi="Arabic Typesetting" w:cs="Arabic Typesetting"/>
          <w:sz w:val="36"/>
          <w:szCs w:val="36"/>
          <w:rtl/>
        </w:rPr>
        <w:t>مجموعة بلدان أمريكا اللاتينية والكاريبي</w:t>
      </w:r>
      <w:r>
        <w:rPr>
          <w:rFonts w:ascii="Arabic Typesetting" w:hAnsi="Arabic Typesetting" w:cs="Arabic Typesetting" w:hint="cs"/>
          <w:sz w:val="36"/>
          <w:szCs w:val="36"/>
          <w:rtl/>
        </w:rPr>
        <w:t xml:space="preserve"> وأكّ</w:t>
      </w:r>
      <w:r>
        <w:rPr>
          <w:rFonts w:ascii="Arabic Typesetting" w:hAnsi="Arabic Typesetting" w:cs="Arabic Typesetting" w:hint="cs"/>
          <w:sz w:val="36"/>
          <w:szCs w:val="36"/>
          <w:rtl/>
          <w:lang w:bidi="ar-LB"/>
        </w:rPr>
        <w:t xml:space="preserve">د الالتزام </w:t>
      </w:r>
      <w:r w:rsidR="00E52FB6">
        <w:rPr>
          <w:rFonts w:ascii="Arabic Typesetting" w:hAnsi="Arabic Typesetting" w:cs="Arabic Typesetting" w:hint="cs"/>
          <w:sz w:val="36"/>
          <w:szCs w:val="36"/>
          <w:rtl/>
          <w:lang w:bidi="ar-LB"/>
        </w:rPr>
        <w:t>بمواصل</w:t>
      </w:r>
      <w:r w:rsidR="00E52FB6">
        <w:rPr>
          <w:rFonts w:ascii="Arabic Typesetting" w:hAnsi="Arabic Typesetting" w:cs="Arabic Typesetting" w:hint="eastAsia"/>
          <w:sz w:val="36"/>
          <w:szCs w:val="36"/>
          <w:rtl/>
          <w:lang w:bidi="ar-LB"/>
        </w:rPr>
        <w:t>ة</w:t>
      </w:r>
      <w:r w:rsidR="00E52FB6">
        <w:rPr>
          <w:rFonts w:ascii="Arabic Typesetting" w:hAnsi="Arabic Typesetting" w:cs="Arabic Typesetting" w:hint="cs"/>
          <w:sz w:val="36"/>
          <w:szCs w:val="36"/>
          <w:rtl/>
          <w:lang w:bidi="ar-LB"/>
        </w:rPr>
        <w:t xml:space="preserve"> عمل اللجنة الدائمة. واعتبر أن اللجنة الدائمة بلغت مرحلة حاسمة </w:t>
      </w:r>
      <w:r w:rsidR="00A76FD6">
        <w:rPr>
          <w:rFonts w:ascii="Arabic Typesetting" w:hAnsi="Arabic Typesetting" w:cs="Arabic Typesetting" w:hint="cs"/>
          <w:sz w:val="36"/>
          <w:szCs w:val="36"/>
          <w:rtl/>
          <w:lang w:bidi="ar-LB"/>
        </w:rPr>
        <w:t>من</w:t>
      </w:r>
      <w:r w:rsidR="00E52FB6">
        <w:rPr>
          <w:rFonts w:ascii="Arabic Typesetting" w:hAnsi="Arabic Typesetting" w:cs="Arabic Typesetting" w:hint="cs"/>
          <w:sz w:val="36"/>
          <w:szCs w:val="36"/>
          <w:rtl/>
          <w:lang w:bidi="ar-LB"/>
        </w:rPr>
        <w:t xml:space="preserve"> المفاوضات. </w:t>
      </w:r>
      <w:r w:rsidR="000E4D4C">
        <w:rPr>
          <w:rFonts w:ascii="Arabic Typesetting" w:hAnsi="Arabic Typesetting" w:cs="Arabic Typesetting" w:hint="cs"/>
          <w:sz w:val="36"/>
          <w:szCs w:val="36"/>
          <w:rtl/>
          <w:lang w:bidi="ar-LB"/>
        </w:rPr>
        <w:t>ويعزى نجاح اعتماد معاهدة بيجين إلى عوامل ثلاث</w:t>
      </w:r>
      <w:r w:rsidR="009C727C">
        <w:rPr>
          <w:rFonts w:ascii="Arabic Typesetting" w:hAnsi="Arabic Typesetting" w:cs="Arabic Typesetting" w:hint="cs"/>
          <w:sz w:val="36"/>
          <w:szCs w:val="36"/>
          <w:rtl/>
          <w:lang w:bidi="ar-LB"/>
        </w:rPr>
        <w:t>ة</w:t>
      </w:r>
      <w:r w:rsidR="000E4D4C">
        <w:rPr>
          <w:rFonts w:ascii="Arabic Typesetting" w:hAnsi="Arabic Typesetting" w:cs="Arabic Typesetting" w:hint="cs"/>
          <w:sz w:val="36"/>
          <w:szCs w:val="36"/>
          <w:rtl/>
          <w:lang w:bidi="ar-LB"/>
        </w:rPr>
        <w:t xml:space="preserve"> </w:t>
      </w:r>
      <w:r w:rsidR="009C727C">
        <w:rPr>
          <w:rFonts w:ascii="Arabic Typesetting" w:hAnsi="Arabic Typesetting" w:cs="Arabic Typesetting" w:hint="cs"/>
          <w:sz w:val="36"/>
          <w:szCs w:val="36"/>
          <w:rtl/>
          <w:lang w:bidi="ar-LB"/>
        </w:rPr>
        <w:t xml:space="preserve">يمكن النظر </w:t>
      </w:r>
      <w:r w:rsidR="00C65A2F">
        <w:rPr>
          <w:rFonts w:ascii="Arabic Typesetting" w:hAnsi="Arabic Typesetting" w:cs="Arabic Typesetting" w:hint="cs"/>
          <w:sz w:val="36"/>
          <w:szCs w:val="36"/>
          <w:rtl/>
          <w:lang w:bidi="ar-LB"/>
        </w:rPr>
        <w:t xml:space="preserve">فيها في سياق هذه المفاوضات. وأول هذه العوامل التوصل إلى اتفاق، يليه دعم المستفيدين من المعاهدة، وهم في إطار </w:t>
      </w:r>
      <w:r w:rsidR="00A76FD6">
        <w:rPr>
          <w:rFonts w:ascii="Arabic Typesetting" w:hAnsi="Arabic Typesetting" w:cs="Arabic Typesetting" w:hint="cs"/>
          <w:sz w:val="36"/>
          <w:szCs w:val="36"/>
          <w:rtl/>
          <w:lang w:bidi="ar-LB"/>
        </w:rPr>
        <w:t>هذه المعاهدة الأشخاص معاقي البص</w:t>
      </w:r>
      <w:r w:rsidR="008C2165">
        <w:rPr>
          <w:rFonts w:ascii="Arabic Typesetting" w:hAnsi="Arabic Typesetting" w:cs="Arabic Typesetting" w:hint="cs"/>
          <w:sz w:val="36"/>
          <w:szCs w:val="36"/>
          <w:rtl/>
          <w:lang w:bidi="ar-LB"/>
        </w:rPr>
        <w:t>ر</w:t>
      </w:r>
      <w:r w:rsidR="00C65A2F">
        <w:rPr>
          <w:rFonts w:ascii="Arabic Typesetting" w:hAnsi="Arabic Typesetting" w:cs="Arabic Typesetting" w:hint="cs"/>
          <w:sz w:val="36"/>
          <w:szCs w:val="36"/>
          <w:rtl/>
          <w:lang w:bidi="ar-LB"/>
        </w:rPr>
        <w:t xml:space="preserve">، وأخيراً </w:t>
      </w:r>
      <w:r w:rsidR="004922C1">
        <w:rPr>
          <w:rFonts w:ascii="Arabic Typesetting" w:hAnsi="Arabic Typesetting" w:cs="Arabic Typesetting" w:hint="cs"/>
          <w:sz w:val="36"/>
          <w:szCs w:val="36"/>
          <w:rtl/>
          <w:lang w:bidi="ar-LB"/>
        </w:rPr>
        <w:t xml:space="preserve">كون مواضيع المعاهدة مواضيع قائمة بحد ذاتها. </w:t>
      </w:r>
      <w:r w:rsidR="00CE3FDB">
        <w:rPr>
          <w:rFonts w:ascii="Arabic Typesetting" w:hAnsi="Arabic Typesetting" w:cs="Arabic Typesetting" w:hint="cs"/>
          <w:sz w:val="36"/>
          <w:szCs w:val="36"/>
          <w:rtl/>
          <w:lang w:bidi="ar-LB"/>
        </w:rPr>
        <w:t xml:space="preserve">ولفت على وجه الخصوص إلى غياب أي توافق في المناقشات في الوقت الراهن بشأن </w:t>
      </w:r>
      <w:r w:rsidR="00AD282F">
        <w:rPr>
          <w:rFonts w:ascii="Arabic Typesetting" w:hAnsi="Arabic Typesetting" w:cs="Arabic Typesetting" w:hint="cs"/>
          <w:sz w:val="36"/>
          <w:szCs w:val="36"/>
          <w:rtl/>
          <w:lang w:bidi="ar-LB"/>
        </w:rPr>
        <w:t>تعيين</w:t>
      </w:r>
      <w:r w:rsidR="00CE3FDB">
        <w:rPr>
          <w:rFonts w:ascii="Arabic Typesetting" w:hAnsi="Arabic Typesetting" w:cs="Arabic Typesetting" w:hint="cs"/>
          <w:sz w:val="36"/>
          <w:szCs w:val="36"/>
          <w:rtl/>
          <w:lang w:bidi="ar-LB"/>
        </w:rPr>
        <w:t xml:space="preserve"> حدود المعاهدة</w:t>
      </w:r>
      <w:r w:rsidR="00AD282F">
        <w:rPr>
          <w:rFonts w:ascii="Arabic Typesetting" w:hAnsi="Arabic Typesetting" w:cs="Arabic Typesetting" w:hint="cs"/>
          <w:sz w:val="36"/>
          <w:szCs w:val="36"/>
          <w:rtl/>
          <w:lang w:bidi="ar-LB"/>
        </w:rPr>
        <w:t>. ورأى أنه على الرغم من أن الجميع يبدي نية بإحراز تقدم، تبرز الحاجة إلى تركيز أكبر على الهدف الأو</w:t>
      </w:r>
      <w:r w:rsidR="00F53F07">
        <w:rPr>
          <w:rFonts w:ascii="Arabic Typesetting" w:hAnsi="Arabic Typesetting" w:cs="Arabic Typesetting" w:hint="cs"/>
          <w:sz w:val="36"/>
          <w:szCs w:val="36"/>
          <w:rtl/>
          <w:lang w:bidi="ar-LB"/>
        </w:rPr>
        <w:t>لي</w:t>
      </w:r>
      <w:r w:rsidR="00AD282F">
        <w:rPr>
          <w:rFonts w:ascii="Arabic Typesetting" w:hAnsi="Arabic Typesetting" w:cs="Arabic Typesetting" w:hint="cs"/>
          <w:sz w:val="36"/>
          <w:szCs w:val="36"/>
          <w:rtl/>
          <w:lang w:bidi="ar-LB"/>
        </w:rPr>
        <w:t xml:space="preserve"> من المعاهدة وعلى إيجاد حلول عملية للخروج بصك بسيط من دون محاولة إدراج عناصر إضافية يمكن أن تُعتبر خارجة عن نطاقه</w:t>
      </w:r>
      <w:r w:rsidR="00A76FD6">
        <w:rPr>
          <w:rFonts w:ascii="Arabic Typesetting" w:hAnsi="Arabic Typesetting" w:cs="Arabic Typesetting" w:hint="cs"/>
          <w:sz w:val="36"/>
          <w:szCs w:val="36"/>
          <w:rtl/>
          <w:lang w:bidi="ar-LB"/>
        </w:rPr>
        <w:t xml:space="preserve"> الاولي</w:t>
      </w:r>
      <w:r w:rsidR="005670C3">
        <w:rPr>
          <w:rFonts w:ascii="Arabic Typesetting" w:hAnsi="Arabic Typesetting" w:cs="Arabic Typesetting" w:hint="cs"/>
          <w:sz w:val="36"/>
          <w:szCs w:val="36"/>
          <w:rtl/>
          <w:lang w:bidi="ar-LB"/>
        </w:rPr>
        <w:t>.</w:t>
      </w:r>
    </w:p>
    <w:p w:rsidR="00EE3C2B" w:rsidRDefault="00B5137A" w:rsidP="00EE3C2B">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وصرّح وفد فرنسا بأنه لا يمكن لأي وفد من الوفود المشاركة في المفاوضات أن يدعي حصرية مراعاة الأشخاص معاقي البصر أو أن يعتبر نف</w:t>
      </w:r>
      <w:r w:rsidR="00A163B6">
        <w:rPr>
          <w:rFonts w:ascii="Arabic Typesetting" w:hAnsi="Arabic Typesetting" w:cs="Arabic Typesetting" w:hint="cs"/>
          <w:sz w:val="36"/>
          <w:szCs w:val="36"/>
          <w:rtl/>
          <w:lang w:bidi="ar-LB"/>
        </w:rPr>
        <w:t>س</w:t>
      </w:r>
      <w:r>
        <w:rPr>
          <w:rFonts w:ascii="Arabic Typesetting" w:hAnsi="Arabic Typesetting" w:cs="Arabic Typesetting" w:hint="cs"/>
          <w:sz w:val="36"/>
          <w:szCs w:val="36"/>
          <w:rtl/>
          <w:lang w:bidi="ar-LB"/>
        </w:rPr>
        <w:t xml:space="preserve">ه مخولاً إملاء الدروس على الآخرين في هذا الصدد. ولا يمكن لأحد أن يدعي حصرية الدفاع عن حقوق الإنسان أو أن يستخدم </w:t>
      </w:r>
      <w:r w:rsidR="00514132">
        <w:rPr>
          <w:rFonts w:ascii="Arabic Typesetting" w:hAnsi="Arabic Typesetting" w:cs="Arabic Typesetting" w:hint="cs"/>
          <w:sz w:val="36"/>
          <w:szCs w:val="36"/>
          <w:rtl/>
          <w:lang w:bidi="ar-LB"/>
        </w:rPr>
        <w:t xml:space="preserve">قضية الأشخاص معاقي البصر بطريقة لا تلائم المسار بأي شكل. وأشار وفد فرنسا إلى أنه كان دوماً يريد العمل لصالح إبرام معاهدة توفّر حلولاً للمشاكل التي تواجه الأشخاص معاقي البصر الذين ينتظرون بفارغ الصبر أجوبة وحلولاً لشواغلهم. </w:t>
      </w:r>
      <w:r w:rsidR="00AD6EE4">
        <w:rPr>
          <w:rFonts w:ascii="Arabic Typesetting" w:hAnsi="Arabic Typesetting" w:cs="Arabic Typesetting" w:hint="cs"/>
          <w:sz w:val="36"/>
          <w:szCs w:val="36"/>
          <w:rtl/>
          <w:lang w:bidi="ar-LB"/>
        </w:rPr>
        <w:t>ومضى قائلاً إن بعض الوفود تتبع جداول أعمال خفية وتدفع إلى إدراج أحكام قانونية تتعدى ما يلزم في المسار الحالي. فمبدأ حق المؤلف لا يهدف فقط إلى حماية مصالح البلدان المتقدمة</w:t>
      </w:r>
      <w:r w:rsidR="00A163B6">
        <w:rPr>
          <w:rFonts w:ascii="Arabic Typesetting" w:hAnsi="Arabic Typesetting" w:cs="Arabic Typesetting" w:hint="cs"/>
          <w:sz w:val="36"/>
          <w:szCs w:val="36"/>
          <w:rtl/>
          <w:lang w:bidi="ar-LB"/>
        </w:rPr>
        <w:t>،</w:t>
      </w:r>
      <w:r w:rsidR="00AD6EE4">
        <w:rPr>
          <w:rFonts w:ascii="Arabic Typesetting" w:hAnsi="Arabic Typesetting" w:cs="Arabic Typesetting" w:hint="cs"/>
          <w:sz w:val="36"/>
          <w:szCs w:val="36"/>
          <w:rtl/>
          <w:lang w:bidi="ar-LB"/>
        </w:rPr>
        <w:t xml:space="preserve"> بل كذلك إلى حماية ابتكار جميع المخترعين، أأتوا من البلدان المتقدمة أو من البلدان النامية. </w:t>
      </w:r>
      <w:r w:rsidR="00EE3C2B">
        <w:rPr>
          <w:rFonts w:ascii="Arabic Typesetting" w:hAnsi="Arabic Typesetting" w:cs="Arabic Typesetting" w:hint="cs"/>
          <w:sz w:val="36"/>
          <w:szCs w:val="36"/>
          <w:rtl/>
          <w:lang w:bidi="ar-LB"/>
        </w:rPr>
        <w:t>وأعرب وفد فرنسا عن رغبته في تسهيل أي مسار دبلوماسي غير رسمي للتوصل إلى معاهدة تعالج الاحتياجات الخاصة للأشخاص معاقي البصر.</w:t>
      </w:r>
    </w:p>
    <w:p w:rsidR="00B215F2" w:rsidRPr="00A16FFD" w:rsidRDefault="00700DC3" w:rsidP="001F01B6">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وأيّد وفد السنغال </w:t>
      </w:r>
      <w:r w:rsidR="001F01B6">
        <w:rPr>
          <w:rFonts w:ascii="Arabic Typesetting" w:hAnsi="Arabic Typesetting" w:cs="Arabic Typesetting" w:hint="cs"/>
          <w:sz w:val="36"/>
          <w:szCs w:val="36"/>
          <w:rtl/>
          <w:lang w:bidi="ar-LB"/>
        </w:rPr>
        <w:t>موقف</w:t>
      </w:r>
      <w:r>
        <w:rPr>
          <w:rFonts w:ascii="Arabic Typesetting" w:hAnsi="Arabic Typesetting" w:cs="Arabic Typesetting" w:hint="cs"/>
          <w:sz w:val="36"/>
          <w:szCs w:val="36"/>
          <w:rtl/>
          <w:lang w:bidi="ar-LB"/>
        </w:rPr>
        <w:t xml:space="preserve"> الوفود السابقة التي أعربت عن التزامها بإنجاز معاهدة خلال المؤتمر الدبلوماسي في مراكش. </w:t>
      </w:r>
      <w:r w:rsidR="00A16FFD">
        <w:rPr>
          <w:rFonts w:ascii="Arabic Typesetting" w:hAnsi="Arabic Typesetting" w:cs="Arabic Typesetting" w:hint="cs"/>
          <w:sz w:val="36"/>
          <w:szCs w:val="36"/>
          <w:rtl/>
          <w:lang w:bidi="ar-LB"/>
        </w:rPr>
        <w:t>وأعرب الوفد بدوره عن التزامه التام بالمضي قدماً في مف</w:t>
      </w:r>
      <w:r w:rsidR="00782CD4">
        <w:rPr>
          <w:rFonts w:ascii="Arabic Typesetting" w:hAnsi="Arabic Typesetting" w:cs="Arabic Typesetting" w:hint="cs"/>
          <w:sz w:val="36"/>
          <w:szCs w:val="36"/>
          <w:rtl/>
          <w:lang w:bidi="ar-LB"/>
        </w:rPr>
        <w:t>اوضات المعاهدة لبلوغ هذا الهدف.</w:t>
      </w:r>
    </w:p>
    <w:p w:rsidR="00A35F49" w:rsidRDefault="00A35F49" w:rsidP="001F01B6">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وقال وفد تونس إنه يعمل على نحو وثيق مع بعض الوفود من مجموعات إقليمية أخرى في سعي إلى تحديد القواسم المشتركة في مواقفها، عوضاً عن التركيز على أوجه الخلاف. ورأى أنه يقع على عاتق مختلف الوفود البناء على الزخم القائم للدفع قدماً بالمناقشات. </w:t>
      </w:r>
    </w:p>
    <w:p w:rsidR="00A106DF" w:rsidRDefault="00A35F49" w:rsidP="00782CD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وأعلن وفد الجزائر، متحدثاً </w:t>
      </w:r>
      <w:r>
        <w:rPr>
          <w:rFonts w:ascii="Arabic Typesetting" w:hAnsi="Arabic Typesetting" w:cs="Arabic Typesetting"/>
          <w:sz w:val="36"/>
          <w:szCs w:val="36"/>
          <w:rtl/>
          <w:lang w:bidi="ar-LB"/>
        </w:rPr>
        <w:t>بصفته الوطنية</w:t>
      </w:r>
      <w:r>
        <w:rPr>
          <w:rFonts w:ascii="Arabic Typesetting" w:hAnsi="Arabic Typesetting" w:cs="Arabic Typesetting" w:hint="cs"/>
          <w:sz w:val="36"/>
          <w:szCs w:val="36"/>
          <w:rtl/>
          <w:lang w:bidi="ar-LB"/>
        </w:rPr>
        <w:t xml:space="preserve">، </w:t>
      </w:r>
      <w:r w:rsidRPr="00A35F49">
        <w:rPr>
          <w:rFonts w:ascii="Arabic Typesetting" w:hAnsi="Arabic Typesetting" w:cs="Arabic Typesetting"/>
          <w:sz w:val="36"/>
          <w:szCs w:val="36"/>
          <w:rtl/>
          <w:lang w:bidi="ar-LB"/>
        </w:rPr>
        <w:t>عن</w:t>
      </w:r>
      <w:r>
        <w:rPr>
          <w:rFonts w:ascii="Arabic Typesetting" w:hAnsi="Arabic Typesetting" w:cs="Arabic Typesetting" w:hint="cs"/>
          <w:sz w:val="36"/>
          <w:szCs w:val="36"/>
          <w:rtl/>
          <w:lang w:bidi="ar-LB"/>
        </w:rPr>
        <w:t xml:space="preserve"> اعتقاده أن ثلاثة مبادئ أساسية ينبغي أن توجّه المفاوضات، ألا</w:t>
      </w:r>
      <w:r w:rsidR="00782CD4">
        <w:rPr>
          <w:rFonts w:ascii="Arabic Typesetting" w:hAnsi="Arabic Typesetting" w:cs="Arabic Typesetting" w:hint="eastAsia"/>
          <w:sz w:val="36"/>
          <w:szCs w:val="36"/>
          <w:rtl/>
          <w:lang w:bidi="ar-LB"/>
        </w:rPr>
        <w:t> </w:t>
      </w:r>
      <w:r>
        <w:rPr>
          <w:rFonts w:ascii="Arabic Typesetting" w:hAnsi="Arabic Typesetting" w:cs="Arabic Typesetting" w:hint="cs"/>
          <w:sz w:val="36"/>
          <w:szCs w:val="36"/>
          <w:rtl/>
          <w:lang w:bidi="ar-LB"/>
        </w:rPr>
        <w:t xml:space="preserve">وهي الالتزام والثقة والمرونة. </w:t>
      </w:r>
      <w:r w:rsidR="007C2664">
        <w:rPr>
          <w:rFonts w:ascii="Arabic Typesetting" w:hAnsi="Arabic Typesetting" w:cs="Arabic Typesetting" w:hint="cs"/>
          <w:sz w:val="36"/>
          <w:szCs w:val="36"/>
          <w:rtl/>
          <w:lang w:bidi="ar-LB"/>
        </w:rPr>
        <w:t xml:space="preserve">ولفت إلى أن الالتزام السياسي متوفر وأنه ينبغي تطبيقه عملياً. </w:t>
      </w:r>
      <w:r w:rsidR="00A106DF">
        <w:rPr>
          <w:rFonts w:ascii="Arabic Typesetting" w:hAnsi="Arabic Typesetting" w:cs="Arabic Typesetting" w:hint="cs"/>
          <w:sz w:val="36"/>
          <w:szCs w:val="36"/>
          <w:rtl/>
          <w:lang w:bidi="ar-LB"/>
        </w:rPr>
        <w:t>وأوضح أ</w:t>
      </w:r>
      <w:r w:rsidR="007C2664">
        <w:rPr>
          <w:rFonts w:ascii="Arabic Typesetting" w:hAnsi="Arabic Typesetting" w:cs="Arabic Typesetting" w:hint="cs"/>
          <w:sz w:val="36"/>
          <w:szCs w:val="36"/>
          <w:rtl/>
          <w:lang w:bidi="ar-LB"/>
        </w:rPr>
        <w:t xml:space="preserve">ن الوفد الأفريقي حين قال </w:t>
      </w:r>
      <w:r w:rsidR="00A106DF">
        <w:rPr>
          <w:rFonts w:ascii="Arabic Typesetting" w:hAnsi="Arabic Typesetting" w:cs="Arabic Typesetting" w:hint="cs"/>
          <w:sz w:val="36"/>
          <w:szCs w:val="36"/>
          <w:rtl/>
          <w:lang w:bidi="ar-LB"/>
        </w:rPr>
        <w:t xml:space="preserve">إن كل ما يبتغيه هو معاهدة من شأنها أن تساعد الأشخاص معاقي البصر، إنما عبّر عن الحقيقة. </w:t>
      </w:r>
    </w:p>
    <w:p w:rsidR="007955FD" w:rsidRDefault="00917F60" w:rsidP="00782CD4">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وأعاد وفد البرازيل التأكيد على التزامه</w:t>
      </w:r>
      <w:r w:rsidR="002726AA">
        <w:rPr>
          <w:rFonts w:ascii="Arabic Typesetting" w:hAnsi="Arabic Typesetting" w:cs="Arabic Typesetting" w:hint="cs"/>
          <w:sz w:val="36"/>
          <w:szCs w:val="36"/>
          <w:rtl/>
          <w:lang w:bidi="ar-LB"/>
        </w:rPr>
        <w:t xml:space="preserve"> بالعمل</w:t>
      </w:r>
      <w:r>
        <w:rPr>
          <w:rFonts w:ascii="Arabic Typesetting" w:hAnsi="Arabic Typesetting" w:cs="Arabic Typesetting" w:hint="cs"/>
          <w:sz w:val="36"/>
          <w:szCs w:val="36"/>
          <w:rtl/>
          <w:lang w:bidi="ar-LB"/>
        </w:rPr>
        <w:t xml:space="preserve"> </w:t>
      </w:r>
      <w:r w:rsidR="004610A9">
        <w:rPr>
          <w:rFonts w:ascii="Arabic Typesetting" w:hAnsi="Arabic Typesetting" w:cs="Arabic Typesetting" w:hint="cs"/>
          <w:sz w:val="36"/>
          <w:szCs w:val="36"/>
          <w:rtl/>
          <w:lang w:bidi="ar-LB"/>
        </w:rPr>
        <w:t xml:space="preserve">لصالح معاهدة تُحدث فرقاً على أرض الواقع. </w:t>
      </w:r>
      <w:r w:rsidR="00093855">
        <w:rPr>
          <w:rFonts w:ascii="Arabic Typesetting" w:hAnsi="Arabic Typesetting" w:cs="Arabic Typesetting" w:hint="cs"/>
          <w:sz w:val="36"/>
          <w:szCs w:val="36"/>
          <w:rtl/>
          <w:lang w:bidi="ar-LB"/>
        </w:rPr>
        <w:t>واعتبر أن المواد الأساسية من المعاهدة تتعلق بالتقييدات الوطنية والاستيراد لأنساق ميسّرة عبر الحدود، لكنه شدّد على أن البُعد المرتبط ب</w:t>
      </w:r>
      <w:r w:rsidR="0042194D">
        <w:rPr>
          <w:rFonts w:ascii="Arabic Typesetting" w:hAnsi="Arabic Typesetting" w:cs="Arabic Typesetting" w:hint="cs"/>
          <w:sz w:val="36"/>
          <w:szCs w:val="36"/>
          <w:rtl/>
          <w:lang w:bidi="ar-LB"/>
        </w:rPr>
        <w:t xml:space="preserve">عبور الحدود </w:t>
      </w:r>
      <w:r w:rsidR="002726AA">
        <w:rPr>
          <w:rFonts w:ascii="Arabic Typesetting" w:hAnsi="Arabic Typesetting" w:cs="Arabic Typesetting" w:hint="cs"/>
          <w:sz w:val="36"/>
          <w:szCs w:val="36"/>
          <w:rtl/>
          <w:lang w:bidi="ar-LB"/>
        </w:rPr>
        <w:t>هو ما يضيف بشكل خاص قيمة جديدة إلى ا</w:t>
      </w:r>
      <w:r w:rsidR="0042194D">
        <w:rPr>
          <w:rFonts w:ascii="Arabic Typesetting" w:hAnsi="Arabic Typesetting" w:cs="Arabic Typesetting" w:hint="cs"/>
          <w:sz w:val="36"/>
          <w:szCs w:val="36"/>
          <w:rtl/>
          <w:lang w:bidi="ar-LB"/>
        </w:rPr>
        <w:t xml:space="preserve">لمعاهدة. </w:t>
      </w:r>
      <w:r w:rsidR="00B12255">
        <w:rPr>
          <w:rFonts w:ascii="Arabic Typesetting" w:hAnsi="Arabic Typesetting" w:cs="Arabic Typesetting" w:hint="cs"/>
          <w:sz w:val="36"/>
          <w:szCs w:val="36"/>
          <w:rtl/>
          <w:lang w:bidi="ar-LB"/>
        </w:rPr>
        <w:t>ومضى قائلاً إن ما يهدد هذا البعد هو المفاوضات بشأن ما</w:t>
      </w:r>
      <w:r w:rsidR="00782CD4">
        <w:rPr>
          <w:rFonts w:ascii="Arabic Typesetting" w:hAnsi="Arabic Typesetting" w:cs="Arabic Typesetting" w:hint="eastAsia"/>
          <w:sz w:val="36"/>
          <w:szCs w:val="36"/>
          <w:rtl/>
          <w:lang w:bidi="ar-LB"/>
        </w:rPr>
        <w:t> </w:t>
      </w:r>
      <w:r w:rsidR="00B12255">
        <w:rPr>
          <w:rFonts w:ascii="Arabic Typesetting" w:hAnsi="Arabic Typesetting" w:cs="Arabic Typesetting" w:hint="cs"/>
          <w:sz w:val="36"/>
          <w:szCs w:val="36"/>
          <w:rtl/>
          <w:lang w:bidi="ar-LB"/>
        </w:rPr>
        <w:t xml:space="preserve">يسمى "البند </w:t>
      </w:r>
      <w:r w:rsidR="00FC639E">
        <w:rPr>
          <w:rFonts w:ascii="Arabic Typesetting" w:hAnsi="Arabic Typesetting" w:cs="Arabic Typesetting" w:hint="cs"/>
          <w:sz w:val="36"/>
          <w:szCs w:val="36"/>
          <w:rtl/>
          <w:lang w:bidi="ar-LB"/>
        </w:rPr>
        <w:t xml:space="preserve">التنظيمي" الذي يتناول كيفية إدراج المعاهدة على نحو ملائم في السياق الأوسع </w:t>
      </w:r>
      <w:r w:rsidR="00682E36">
        <w:rPr>
          <w:rFonts w:ascii="Arabic Typesetting" w:hAnsi="Arabic Typesetting" w:cs="Arabic Typesetting" w:hint="cs"/>
          <w:sz w:val="36"/>
          <w:szCs w:val="36"/>
          <w:rtl/>
          <w:lang w:bidi="ar-LB"/>
        </w:rPr>
        <w:t xml:space="preserve">لنظام حق المؤلف </w:t>
      </w:r>
      <w:r w:rsidR="00AF467A">
        <w:rPr>
          <w:rFonts w:ascii="Arabic Typesetting" w:hAnsi="Arabic Typesetting" w:cs="Arabic Typesetting" w:hint="cs"/>
          <w:sz w:val="36"/>
          <w:szCs w:val="36"/>
          <w:rtl/>
          <w:lang w:bidi="ar-LB"/>
        </w:rPr>
        <w:t xml:space="preserve">وكيفية اختلاف طريقة تطبيق الصك الجديد عن تلك المتبعة في تطبيق الالتزامات الأخرى المتعلقة بحق المؤلف. </w:t>
      </w:r>
      <w:r w:rsidR="00404033">
        <w:rPr>
          <w:rFonts w:ascii="Arabic Typesetting" w:hAnsi="Arabic Typesetting" w:cs="Arabic Typesetting" w:hint="cs"/>
          <w:sz w:val="36"/>
          <w:szCs w:val="36"/>
          <w:rtl/>
          <w:lang w:bidi="ar-LB"/>
        </w:rPr>
        <w:t>وأفاد بأنه يلتمس اهتمام</w:t>
      </w:r>
      <w:r w:rsidR="00540C4D">
        <w:rPr>
          <w:rFonts w:ascii="Arabic Typesetting" w:hAnsi="Arabic Typesetting" w:cs="Arabic Typesetting" w:hint="cs"/>
          <w:sz w:val="36"/>
          <w:szCs w:val="36"/>
          <w:rtl/>
          <w:lang w:bidi="ar-LB"/>
        </w:rPr>
        <w:t>اً من</w:t>
      </w:r>
      <w:r w:rsidR="00404033">
        <w:rPr>
          <w:rFonts w:ascii="Arabic Typesetting" w:hAnsi="Arabic Typesetting" w:cs="Arabic Typesetting" w:hint="cs"/>
          <w:sz w:val="36"/>
          <w:szCs w:val="36"/>
          <w:rtl/>
          <w:lang w:bidi="ar-LB"/>
        </w:rPr>
        <w:t xml:space="preserve"> الدول المتقدمة بالحفاظ على النظام الحال</w:t>
      </w:r>
      <w:r w:rsidR="00372684">
        <w:rPr>
          <w:rFonts w:ascii="Arabic Typesetting" w:hAnsi="Arabic Typesetting" w:cs="Arabic Typesetting" w:hint="cs"/>
          <w:sz w:val="36"/>
          <w:szCs w:val="36"/>
          <w:rtl/>
          <w:lang w:bidi="ar-LB"/>
        </w:rPr>
        <w:t xml:space="preserve">ي المتعلق بحق المؤلف الذي يتطلب إدخال استثناءات </w:t>
      </w:r>
      <w:r w:rsidR="00540C4D">
        <w:rPr>
          <w:rFonts w:ascii="Arabic Typesetting" w:hAnsi="Arabic Typesetting" w:cs="Arabic Typesetting" w:hint="cs"/>
          <w:sz w:val="36"/>
          <w:szCs w:val="36"/>
          <w:rtl/>
          <w:lang w:bidi="ar-LB"/>
        </w:rPr>
        <w:t xml:space="preserve">لصالح الأشخاص معاقي البصر </w:t>
      </w:r>
      <w:r w:rsidR="00372684">
        <w:rPr>
          <w:rFonts w:ascii="Arabic Typesetting" w:hAnsi="Arabic Typesetting" w:cs="Arabic Typesetting" w:hint="cs"/>
          <w:sz w:val="36"/>
          <w:szCs w:val="36"/>
          <w:rtl/>
          <w:lang w:bidi="ar-LB"/>
        </w:rPr>
        <w:t xml:space="preserve">عليه </w:t>
      </w:r>
      <w:r w:rsidR="00952D92">
        <w:rPr>
          <w:rFonts w:ascii="Arabic Typesetting" w:hAnsi="Arabic Typesetting" w:cs="Arabic Typesetting" w:hint="cs"/>
          <w:sz w:val="36"/>
          <w:szCs w:val="36"/>
          <w:rtl/>
          <w:lang w:bidi="ar-LB"/>
        </w:rPr>
        <w:t>"</w:t>
      </w:r>
      <w:r w:rsidR="00540C4D">
        <w:rPr>
          <w:rFonts w:ascii="Arabic Typesetting" w:hAnsi="Arabic Typesetting" w:cs="Arabic Typesetting" w:hint="cs"/>
          <w:sz w:val="36"/>
          <w:szCs w:val="36"/>
          <w:rtl/>
          <w:lang w:bidi="ar-LB"/>
        </w:rPr>
        <w:t>صياغة دقيقة</w:t>
      </w:r>
      <w:r w:rsidR="0041277E">
        <w:rPr>
          <w:rFonts w:ascii="Arabic Typesetting" w:hAnsi="Arabic Typesetting" w:cs="Arabic Typesetting" w:hint="cs"/>
          <w:sz w:val="36"/>
          <w:szCs w:val="36"/>
          <w:rtl/>
          <w:lang w:bidi="ar-LB"/>
        </w:rPr>
        <w:t>"</w:t>
      </w:r>
      <w:r w:rsidR="00372684">
        <w:rPr>
          <w:rFonts w:ascii="Arabic Typesetting" w:hAnsi="Arabic Typesetting" w:cs="Arabic Typesetting" w:hint="cs"/>
          <w:sz w:val="36"/>
          <w:szCs w:val="36"/>
          <w:rtl/>
          <w:lang w:bidi="ar-LB"/>
        </w:rPr>
        <w:t xml:space="preserve">. واعتبر أن الدول لا تتبع جداول أعمال خفية بل تعبر عن مشاغل عملية وموضوعية لضمان </w:t>
      </w:r>
      <w:r w:rsidR="00097DCC">
        <w:rPr>
          <w:rFonts w:ascii="Arabic Typesetting" w:hAnsi="Arabic Typesetting" w:cs="Arabic Typesetting" w:hint="cs"/>
          <w:sz w:val="36"/>
          <w:szCs w:val="36"/>
          <w:rtl/>
          <w:lang w:bidi="ar-LB"/>
        </w:rPr>
        <w:lastRenderedPageBreak/>
        <w:t>التوصل إلى بند حيادي لا يزيد الحقوق والواجبات التي تترتب على كل دولة عضو تجاه الدول الأخرى داخل نظام حق المؤلف القائم</w:t>
      </w:r>
      <w:r w:rsidR="00133DE2">
        <w:rPr>
          <w:rFonts w:ascii="Arabic Typesetting" w:hAnsi="Arabic Typesetting" w:cs="Arabic Typesetting" w:hint="cs"/>
          <w:sz w:val="36"/>
          <w:szCs w:val="36"/>
          <w:rtl/>
          <w:lang w:bidi="ar-LB"/>
        </w:rPr>
        <w:t>،</w:t>
      </w:r>
      <w:r w:rsidR="00952D92">
        <w:rPr>
          <w:rFonts w:ascii="Arabic Typesetting" w:hAnsi="Arabic Typesetting" w:cs="Arabic Typesetting" w:hint="cs"/>
          <w:sz w:val="36"/>
          <w:szCs w:val="36"/>
          <w:rtl/>
          <w:lang w:bidi="ar-LB"/>
        </w:rPr>
        <w:t xml:space="preserve"> ولا ينقّص منها</w:t>
      </w:r>
      <w:r w:rsidR="00097DCC">
        <w:rPr>
          <w:rFonts w:ascii="Arabic Typesetting" w:hAnsi="Arabic Typesetting" w:cs="Arabic Typesetting" w:hint="cs"/>
          <w:sz w:val="36"/>
          <w:szCs w:val="36"/>
          <w:rtl/>
          <w:lang w:bidi="ar-LB"/>
        </w:rPr>
        <w:t xml:space="preserve">، وذلك بهدف </w:t>
      </w:r>
      <w:r w:rsidR="00062012">
        <w:rPr>
          <w:rFonts w:ascii="Arabic Typesetting" w:hAnsi="Arabic Typesetting" w:cs="Arabic Typesetting" w:hint="cs"/>
          <w:sz w:val="36"/>
          <w:szCs w:val="36"/>
          <w:rtl/>
          <w:lang w:bidi="ar-LB"/>
        </w:rPr>
        <w:t>معالجة الشواغل الرئيسية لما فيه مصلحة الأشخاص معاقي البصر.</w:t>
      </w:r>
    </w:p>
    <w:p w:rsidR="00F26A34" w:rsidRDefault="007955FD" w:rsidP="008339E1">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وعبّر ممثل الاتح</w:t>
      </w:r>
      <w:r w:rsidR="003523E4">
        <w:rPr>
          <w:rFonts w:ascii="Arabic Typesetting" w:hAnsi="Arabic Typesetting" w:cs="Arabic Typesetting" w:hint="cs"/>
          <w:sz w:val="36"/>
          <w:szCs w:val="36"/>
          <w:rtl/>
          <w:lang w:bidi="ar-LB"/>
        </w:rPr>
        <w:t>اد العالمي للمكفوفين</w:t>
      </w:r>
      <w:r w:rsidR="008339E1">
        <w:rPr>
          <w:rFonts w:ascii="Arabic Typesetting" w:hAnsi="Arabic Typesetting" w:cs="Arabic Typesetting" w:hint="cs"/>
          <w:sz w:val="36"/>
          <w:szCs w:val="36"/>
          <w:rtl/>
          <w:lang w:bidi="ar-LB"/>
        </w:rPr>
        <w:t xml:space="preserve"> (</w:t>
      </w:r>
      <w:r w:rsidR="008339E1" w:rsidRPr="008339E1">
        <w:rPr>
          <w:rFonts w:ascii="Arabic Typesetting" w:hAnsi="Arabic Typesetting" w:cs="Arabic Typesetting"/>
          <w:sz w:val="36"/>
          <w:szCs w:val="36"/>
          <w:lang w:bidi="ar-LB"/>
        </w:rPr>
        <w:t>WBU</w:t>
      </w:r>
      <w:r w:rsidR="008339E1">
        <w:rPr>
          <w:rFonts w:ascii="Arabic Typesetting" w:hAnsi="Arabic Typesetting" w:cs="Arabic Typesetting" w:hint="cs"/>
          <w:sz w:val="36"/>
          <w:szCs w:val="36"/>
          <w:rtl/>
          <w:lang w:bidi="ar-LB"/>
        </w:rPr>
        <w:t>)</w:t>
      </w:r>
      <w:r w:rsidR="003523E4">
        <w:rPr>
          <w:rFonts w:ascii="Arabic Typesetting" w:hAnsi="Arabic Typesetting" w:cs="Arabic Typesetting" w:hint="cs"/>
          <w:sz w:val="36"/>
          <w:szCs w:val="36"/>
          <w:rtl/>
          <w:lang w:bidi="ar-LB"/>
        </w:rPr>
        <w:t xml:space="preserve"> عن تقديره لما عبر</w:t>
      </w:r>
      <w:r>
        <w:rPr>
          <w:rFonts w:ascii="Arabic Typesetting" w:hAnsi="Arabic Typesetting" w:cs="Arabic Typesetting" w:hint="cs"/>
          <w:sz w:val="36"/>
          <w:szCs w:val="36"/>
          <w:rtl/>
          <w:lang w:bidi="ar-LB"/>
        </w:rPr>
        <w:t xml:space="preserve">ه الحاضرون في اللجنة الدائمة عن نية حسنة للعمل على استخدام لغة في المعاهدة </w:t>
      </w:r>
      <w:r w:rsidR="00222EDF">
        <w:rPr>
          <w:rFonts w:ascii="Arabic Typesetting" w:hAnsi="Arabic Typesetting" w:cs="Arabic Typesetting" w:hint="cs"/>
          <w:sz w:val="36"/>
          <w:szCs w:val="36"/>
          <w:rtl/>
          <w:lang w:bidi="ar-LB"/>
        </w:rPr>
        <w:t xml:space="preserve">تسهّل تبادل المواد عبر حدود البلدان. </w:t>
      </w:r>
      <w:r w:rsidR="00EC57CE">
        <w:rPr>
          <w:rFonts w:ascii="Arabic Typesetting" w:hAnsi="Arabic Typesetting" w:cs="Arabic Typesetting" w:hint="cs"/>
          <w:sz w:val="36"/>
          <w:szCs w:val="36"/>
          <w:rtl/>
          <w:lang w:bidi="ar-LB"/>
        </w:rPr>
        <w:t xml:space="preserve">ورأى في عدد التعليقات التي أبدت تفهماً لهذه المسألة أمراً مشجعاً. </w:t>
      </w:r>
      <w:r w:rsidR="004F38E3">
        <w:rPr>
          <w:rFonts w:ascii="Arabic Typesetting" w:hAnsi="Arabic Typesetting" w:cs="Arabic Typesetting" w:hint="cs"/>
          <w:sz w:val="36"/>
          <w:szCs w:val="36"/>
          <w:rtl/>
          <w:lang w:bidi="ar-LB"/>
        </w:rPr>
        <w:t xml:space="preserve">فإمكانية الحصول على أنساق ميسّرة لن تسمح فقط بالاستفادة من قراءات ترفيهية، بل ستؤمن كذلك مواد التعليم الأساسية وتوفر فرص عيش كامل ومنتج للأشخاص معاقي البصر. </w:t>
      </w:r>
      <w:r w:rsidR="00966E8C">
        <w:rPr>
          <w:rFonts w:ascii="Arabic Typesetting" w:hAnsi="Arabic Typesetting" w:cs="Arabic Typesetting" w:hint="cs"/>
          <w:sz w:val="36"/>
          <w:szCs w:val="36"/>
          <w:rtl/>
          <w:lang w:bidi="ar-LB"/>
        </w:rPr>
        <w:t xml:space="preserve">وأشار ممثل الاتحاد إلى أنه ليس لهذا الأخير رؤى محددة بشأن اختبار الخطوات الثلاث </w:t>
      </w:r>
      <w:r w:rsidR="006C7222">
        <w:rPr>
          <w:rFonts w:ascii="Arabic Typesetting" w:hAnsi="Arabic Typesetting" w:cs="Arabic Typesetting" w:hint="cs"/>
          <w:sz w:val="36"/>
          <w:szCs w:val="36"/>
          <w:rtl/>
          <w:lang w:bidi="ar-LB"/>
        </w:rPr>
        <w:t xml:space="preserve">أو </w:t>
      </w:r>
      <w:r w:rsidR="006C7222" w:rsidRPr="006C7222">
        <w:rPr>
          <w:rFonts w:ascii="Arabic Typesetting" w:hAnsi="Arabic Typesetting" w:cs="Arabic Typesetting"/>
          <w:sz w:val="36"/>
          <w:szCs w:val="36"/>
          <w:rtl/>
          <w:lang w:bidi="ar-LB"/>
        </w:rPr>
        <w:t>التعامل المنصف</w:t>
      </w:r>
      <w:r w:rsidR="006C7222">
        <w:rPr>
          <w:rFonts w:ascii="Arabic Typesetting" w:hAnsi="Arabic Typesetting" w:cs="Arabic Typesetting" w:hint="cs"/>
          <w:sz w:val="36"/>
          <w:szCs w:val="36"/>
          <w:rtl/>
          <w:lang w:bidi="ar-LB"/>
        </w:rPr>
        <w:t xml:space="preserve"> أو </w:t>
      </w:r>
      <w:r w:rsidR="00E05058">
        <w:rPr>
          <w:rFonts w:ascii="Arabic Typesetting" w:hAnsi="Arabic Typesetting" w:cs="Arabic Typesetting"/>
          <w:sz w:val="36"/>
          <w:szCs w:val="36"/>
          <w:rtl/>
          <w:lang w:bidi="ar-LB"/>
        </w:rPr>
        <w:t>الاستخدام المنصف</w:t>
      </w:r>
      <w:r w:rsidR="00E05058">
        <w:rPr>
          <w:rFonts w:ascii="Arabic Typesetting" w:hAnsi="Arabic Typesetting" w:cs="Arabic Typesetting" w:hint="cs"/>
          <w:sz w:val="36"/>
          <w:szCs w:val="36"/>
          <w:rtl/>
          <w:lang w:bidi="ar-LB"/>
        </w:rPr>
        <w:t xml:space="preserve">، بل رؤى بشأن اللغة المتفق عليها لتيسير تطبيق نظام يتيح أكبر قدر ممكن من </w:t>
      </w:r>
      <w:r w:rsidR="003523E4">
        <w:rPr>
          <w:rFonts w:ascii="Arabic Typesetting" w:hAnsi="Arabic Typesetting" w:cs="Arabic Typesetting" w:hint="cs"/>
          <w:sz w:val="36"/>
          <w:szCs w:val="36"/>
          <w:rtl/>
          <w:lang w:bidi="ar-LB"/>
        </w:rPr>
        <w:t>نفاذ</w:t>
      </w:r>
      <w:r w:rsidR="00E05058">
        <w:rPr>
          <w:rFonts w:ascii="Arabic Typesetting" w:hAnsi="Arabic Typesetting" w:cs="Arabic Typesetting" w:hint="cs"/>
          <w:sz w:val="36"/>
          <w:szCs w:val="36"/>
          <w:rtl/>
          <w:lang w:bidi="ar-LB"/>
        </w:rPr>
        <w:t xml:space="preserve"> المكفوفين ومعا</w:t>
      </w:r>
      <w:r w:rsidR="003523E4">
        <w:rPr>
          <w:rFonts w:ascii="Arabic Typesetting" w:hAnsi="Arabic Typesetting" w:cs="Arabic Typesetting" w:hint="cs"/>
          <w:sz w:val="36"/>
          <w:szCs w:val="36"/>
          <w:rtl/>
          <w:lang w:bidi="ar-LB"/>
        </w:rPr>
        <w:t xml:space="preserve">قي البصر في مختلف أنحاء العالم إلى </w:t>
      </w:r>
      <w:r w:rsidR="00782CD4">
        <w:rPr>
          <w:rFonts w:ascii="Arabic Typesetting" w:hAnsi="Arabic Typesetting" w:cs="Arabic Typesetting" w:hint="cs"/>
          <w:sz w:val="36"/>
          <w:szCs w:val="36"/>
          <w:rtl/>
          <w:lang w:bidi="ar-LB"/>
        </w:rPr>
        <w:t>مواد ميسّرة.</w:t>
      </w:r>
    </w:p>
    <w:p w:rsidR="003A4BC5" w:rsidRDefault="009F44CC" w:rsidP="00133DE2">
      <w:pPr>
        <w:numPr>
          <w:ilvl w:val="0"/>
          <w:numId w:val="21"/>
        </w:numPr>
        <w:bidi/>
        <w:spacing w:after="240" w:line="360" w:lineRule="exact"/>
        <w:rPr>
          <w:rFonts w:ascii="Arabic Typesetting" w:hAnsi="Arabic Typesetting" w:cs="Arabic Typesetting"/>
          <w:sz w:val="36"/>
          <w:szCs w:val="36"/>
        </w:rPr>
      </w:pPr>
      <w:r w:rsidRPr="00F74D03">
        <w:rPr>
          <w:rFonts w:ascii="Arabic Typesetting" w:hAnsi="Arabic Typesetting" w:cs="Arabic Typesetting"/>
          <w:sz w:val="36"/>
          <w:szCs w:val="36"/>
          <w:rtl/>
          <w:lang w:bidi="ar-LB"/>
        </w:rPr>
        <w:t>و</w:t>
      </w:r>
      <w:r>
        <w:rPr>
          <w:rFonts w:ascii="Arabic Typesetting" w:hAnsi="Arabic Typesetting" w:cs="Arabic Typesetting" w:hint="cs"/>
          <w:sz w:val="36"/>
          <w:szCs w:val="36"/>
          <w:rtl/>
          <w:lang w:bidi="ar-LB"/>
        </w:rPr>
        <w:t xml:space="preserve">دعا ممثل </w:t>
      </w:r>
      <w:r w:rsidRPr="00F74D03">
        <w:rPr>
          <w:rFonts w:ascii="Arabic Typesetting" w:hAnsi="Arabic Typesetting" w:cs="Arabic Typesetting"/>
          <w:sz w:val="36"/>
          <w:szCs w:val="36"/>
          <w:rtl/>
          <w:lang w:bidi="ar-LB"/>
        </w:rPr>
        <w:t>المجموعة الدولية للناشرين في مجال العلوم والتكنولوجيا والطب (</w:t>
      </w:r>
      <w:r w:rsidRPr="00F74D03">
        <w:rPr>
          <w:rFonts w:ascii="Arabic Typesetting" w:hAnsi="Arabic Typesetting" w:cs="Arabic Typesetting"/>
          <w:sz w:val="36"/>
          <w:szCs w:val="36"/>
          <w:lang w:bidi="ar-LB"/>
        </w:rPr>
        <w:t>STM</w:t>
      </w:r>
      <w:r w:rsidRPr="00F74D0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اللجنة الدائمة إلى </w:t>
      </w:r>
      <w:r w:rsidR="00782CD4">
        <w:rPr>
          <w:rFonts w:ascii="Arabic Typesetting" w:hAnsi="Arabic Typesetting" w:cs="Arabic Typesetting" w:hint="cs"/>
          <w:sz w:val="36"/>
          <w:szCs w:val="36"/>
          <w:rtl/>
          <w:lang w:bidi="ar-LB"/>
        </w:rPr>
        <w:t xml:space="preserve">استحداث </w:t>
      </w:r>
      <w:r>
        <w:rPr>
          <w:rFonts w:ascii="Arabic Typesetting" w:hAnsi="Arabic Typesetting" w:cs="Arabic Typesetting" w:hint="cs"/>
          <w:sz w:val="36"/>
          <w:szCs w:val="36"/>
          <w:rtl/>
          <w:lang w:bidi="ar-LB"/>
        </w:rPr>
        <w:t xml:space="preserve">إطار قانوني تمكيني يعزز قدرة أصحاب الحقوق على خدمة أسواق الأشخاص معاقي البصر، عوضاً عن تهديدها، ويوفر في الوقت عينه </w:t>
      </w:r>
      <w:r w:rsidR="00EB08A1">
        <w:rPr>
          <w:rFonts w:ascii="Arabic Typesetting" w:hAnsi="Arabic Typesetting" w:cs="Arabic Typesetting" w:hint="cs"/>
          <w:sz w:val="36"/>
          <w:szCs w:val="36"/>
          <w:rtl/>
          <w:lang w:bidi="ar-LB"/>
        </w:rPr>
        <w:t>الأساس</w:t>
      </w:r>
      <w:r w:rsidR="00E47400">
        <w:rPr>
          <w:rFonts w:ascii="Arabic Typesetting" w:hAnsi="Arabic Typesetting" w:cs="Arabic Typesetting" w:hint="cs"/>
          <w:sz w:val="36"/>
          <w:szCs w:val="36"/>
          <w:rtl/>
          <w:lang w:bidi="ar-LB"/>
        </w:rPr>
        <w:t xml:space="preserve"> القانوني</w:t>
      </w:r>
      <w:r w:rsidR="008339E1">
        <w:rPr>
          <w:rFonts w:ascii="Arabic Typesetting" w:hAnsi="Arabic Typesetting" w:cs="Arabic Typesetting" w:hint="cs"/>
          <w:sz w:val="36"/>
          <w:szCs w:val="36"/>
          <w:rtl/>
          <w:lang w:bidi="ar-LB"/>
        </w:rPr>
        <w:t xml:space="preserve"> للتعا</w:t>
      </w:r>
      <w:r w:rsidR="00133DE2">
        <w:rPr>
          <w:rFonts w:ascii="Arabic Typesetting" w:hAnsi="Arabic Typesetting" w:cs="Arabic Typesetting" w:hint="cs"/>
          <w:sz w:val="36"/>
          <w:szCs w:val="36"/>
          <w:rtl/>
          <w:lang w:bidi="ar-LB"/>
        </w:rPr>
        <w:t>ون</w:t>
      </w:r>
      <w:r w:rsidR="008339E1">
        <w:rPr>
          <w:rFonts w:ascii="Arabic Typesetting" w:hAnsi="Arabic Typesetting" w:cs="Arabic Typesetting" w:hint="cs"/>
          <w:sz w:val="36"/>
          <w:szCs w:val="36"/>
          <w:rtl/>
          <w:lang w:bidi="ar-LB"/>
        </w:rPr>
        <w:t xml:space="preserve"> ويش</w:t>
      </w:r>
      <w:r w:rsidR="00EB08A1">
        <w:rPr>
          <w:rFonts w:ascii="Arabic Typesetting" w:hAnsi="Arabic Typesetting" w:cs="Arabic Typesetting" w:hint="cs"/>
          <w:sz w:val="36"/>
          <w:szCs w:val="36"/>
          <w:rtl/>
          <w:lang w:bidi="ar-LB"/>
        </w:rPr>
        <w:t xml:space="preserve">جع الشراكات بين القطاعين العام والخاص من دون تقويض النفاذ إلى السوق. </w:t>
      </w:r>
      <w:r w:rsidR="00D1365D">
        <w:rPr>
          <w:rFonts w:ascii="Arabic Typesetting" w:hAnsi="Arabic Typesetting" w:cs="Arabic Typesetting" w:hint="cs"/>
          <w:sz w:val="36"/>
          <w:szCs w:val="36"/>
          <w:rtl/>
          <w:lang w:bidi="ar-LB"/>
        </w:rPr>
        <w:t>وأشار إلى أن</w:t>
      </w:r>
      <w:r w:rsidR="002728EB">
        <w:rPr>
          <w:rFonts w:ascii="Arabic Typesetting" w:hAnsi="Arabic Typesetting" w:cs="Arabic Typesetting" w:hint="cs"/>
          <w:sz w:val="36"/>
          <w:szCs w:val="36"/>
          <w:rtl/>
          <w:lang w:bidi="ar-LB"/>
        </w:rPr>
        <w:t xml:space="preserve"> المجموعة </w:t>
      </w:r>
      <w:r w:rsidR="00A709FC">
        <w:rPr>
          <w:rFonts w:ascii="Arabic Typesetting" w:hAnsi="Arabic Typesetting" w:cs="Arabic Typesetting" w:hint="cs"/>
          <w:sz w:val="36"/>
          <w:szCs w:val="36"/>
          <w:rtl/>
          <w:lang w:bidi="ar-LB"/>
        </w:rPr>
        <w:t xml:space="preserve">لطالما أيّدت استحداث إطار قانوني تمكيني يتيح نفاذ الأشخاص من </w:t>
      </w:r>
      <w:r w:rsidR="009F7968">
        <w:rPr>
          <w:rFonts w:ascii="Arabic Typesetting" w:hAnsi="Arabic Typesetting" w:cs="Arabic Typesetting" w:hint="cs"/>
          <w:sz w:val="36"/>
          <w:szCs w:val="36"/>
          <w:rtl/>
          <w:lang w:bidi="ar-LB"/>
        </w:rPr>
        <w:t xml:space="preserve">أصحاب الإعاقات وفقاً للاتفاقيات، </w:t>
      </w:r>
      <w:r w:rsidR="008339E1">
        <w:rPr>
          <w:rFonts w:ascii="Arabic Typesetting" w:hAnsi="Arabic Typesetting" w:cs="Arabic Typesetting" w:hint="cs"/>
          <w:sz w:val="36"/>
          <w:szCs w:val="36"/>
          <w:rtl/>
          <w:lang w:bidi="ar-LB"/>
        </w:rPr>
        <w:t>و</w:t>
      </w:r>
      <w:r w:rsidR="009F7968">
        <w:rPr>
          <w:rFonts w:ascii="Arabic Typesetting" w:hAnsi="Arabic Typesetting" w:cs="Arabic Typesetting" w:hint="cs"/>
          <w:sz w:val="36"/>
          <w:szCs w:val="36"/>
          <w:rtl/>
          <w:lang w:bidi="ar-LB"/>
        </w:rPr>
        <w:t xml:space="preserve">يؤدي إلى </w:t>
      </w:r>
      <w:r w:rsidR="00275920">
        <w:rPr>
          <w:rFonts w:ascii="Arabic Typesetting" w:hAnsi="Arabic Typesetting" w:cs="Arabic Typesetting" w:hint="cs"/>
          <w:sz w:val="36"/>
          <w:szCs w:val="36"/>
          <w:rtl/>
          <w:lang w:bidi="ar-LB"/>
        </w:rPr>
        <w:t xml:space="preserve">وضع آليات فعالة وحسنة </w:t>
      </w:r>
      <w:r w:rsidR="00347221">
        <w:rPr>
          <w:rFonts w:ascii="Arabic Typesetting" w:hAnsi="Arabic Typesetting" w:cs="Arabic Typesetting" w:hint="cs"/>
          <w:sz w:val="36"/>
          <w:szCs w:val="36"/>
          <w:rtl/>
          <w:lang w:bidi="ar-LB"/>
        </w:rPr>
        <w:t>الإعداد وعابرة للحدود ترمي إلى تيسير التبادل الدولي السلس والآمن للمصنفات في أنساق ميسّرة</w:t>
      </w:r>
      <w:r w:rsidR="00356F0F">
        <w:rPr>
          <w:rFonts w:ascii="Arabic Typesetting" w:hAnsi="Arabic Typesetting" w:cs="Arabic Typesetting" w:hint="cs"/>
          <w:sz w:val="36"/>
          <w:szCs w:val="36"/>
          <w:rtl/>
          <w:lang w:bidi="ar-LB"/>
        </w:rPr>
        <w:t>، من خلال أسواق متكاملة وتدابير مساعِدة. واحتلت الويبو، ولا سيما بعض وفود أمريكا اللاتيني</w:t>
      </w:r>
      <w:r w:rsidR="00356F0F">
        <w:rPr>
          <w:rFonts w:ascii="Arabic Typesetting" w:hAnsi="Arabic Typesetting" w:cs="Arabic Typesetting" w:hint="eastAsia"/>
          <w:sz w:val="36"/>
          <w:szCs w:val="36"/>
          <w:rtl/>
          <w:lang w:bidi="ar-LB"/>
        </w:rPr>
        <w:t>ة</w:t>
      </w:r>
      <w:r w:rsidR="00356F0F">
        <w:rPr>
          <w:rFonts w:ascii="Arabic Typesetting" w:hAnsi="Arabic Typesetting" w:cs="Arabic Typesetting" w:hint="cs"/>
          <w:sz w:val="36"/>
          <w:szCs w:val="36"/>
          <w:rtl/>
          <w:lang w:bidi="ar-LB"/>
        </w:rPr>
        <w:t xml:space="preserve">، منذ عام 1971 مكان الصدارة في السعي إلى تأمين نفاذ المكفوفين ومعاقي البصر على نحو </w:t>
      </w:r>
      <w:r w:rsidR="008339E1">
        <w:rPr>
          <w:rFonts w:ascii="Arabic Typesetting" w:hAnsi="Arabic Typesetting" w:cs="Arabic Typesetting" w:hint="cs"/>
          <w:sz w:val="36"/>
          <w:szCs w:val="36"/>
          <w:rtl/>
          <w:lang w:bidi="ar-LB"/>
        </w:rPr>
        <w:t>أ</w:t>
      </w:r>
      <w:r w:rsidR="00782CD4">
        <w:rPr>
          <w:rFonts w:ascii="Arabic Typesetting" w:hAnsi="Arabic Typesetting" w:cs="Arabic Typesetting" w:hint="cs"/>
          <w:sz w:val="36"/>
          <w:szCs w:val="36"/>
          <w:rtl/>
          <w:lang w:bidi="ar-LB"/>
        </w:rPr>
        <w:t>فضل إلى المصنفات.</w:t>
      </w:r>
      <w:r w:rsidR="00356F0F">
        <w:rPr>
          <w:rFonts w:ascii="Arabic Typesetting" w:hAnsi="Arabic Typesetting" w:cs="Arabic Typesetting" w:hint="cs"/>
          <w:sz w:val="36"/>
          <w:szCs w:val="36"/>
          <w:rtl/>
          <w:lang w:bidi="ar-LB"/>
        </w:rPr>
        <w:t xml:space="preserve"> </w:t>
      </w:r>
      <w:r w:rsidR="00C1412D">
        <w:rPr>
          <w:rFonts w:ascii="Arabic Typesetting" w:hAnsi="Arabic Typesetting" w:cs="Arabic Typesetting" w:hint="cs"/>
          <w:sz w:val="36"/>
          <w:szCs w:val="36"/>
          <w:rtl/>
          <w:lang w:bidi="ar-LB"/>
        </w:rPr>
        <w:t>و</w:t>
      </w:r>
      <w:r w:rsidR="008D5C4F">
        <w:rPr>
          <w:rFonts w:ascii="Arabic Typesetting" w:hAnsi="Arabic Typesetting" w:cs="Arabic Typesetting" w:hint="cs"/>
          <w:sz w:val="36"/>
          <w:szCs w:val="36"/>
          <w:rtl/>
          <w:lang w:bidi="ar-LB"/>
        </w:rPr>
        <w:t>لحسن الحظ</w:t>
      </w:r>
      <w:r w:rsidR="00C1412D">
        <w:rPr>
          <w:rFonts w:ascii="Arabic Typesetting" w:hAnsi="Arabic Typesetting" w:cs="Arabic Typesetting" w:hint="cs"/>
          <w:sz w:val="36"/>
          <w:szCs w:val="36"/>
          <w:rtl/>
          <w:lang w:bidi="ar-LB"/>
        </w:rPr>
        <w:t xml:space="preserve"> أفلحت الويبو في الاقتراب من نتيجة طويلة الأمد بفضل معاهدة ستنفّذ لعقود عديدة قادمة.</w:t>
      </w:r>
      <w:r w:rsidR="00C92CEF">
        <w:rPr>
          <w:rFonts w:ascii="Arabic Typesetting" w:hAnsi="Arabic Typesetting" w:cs="Arabic Typesetting" w:hint="cs"/>
          <w:sz w:val="36"/>
          <w:szCs w:val="36"/>
          <w:rtl/>
          <w:lang w:bidi="ar-LB"/>
        </w:rPr>
        <w:t xml:space="preserve"> ولحسن الحظ أيضاً، تتقدم التكنولوجيا بوتيرة سريعة </w:t>
      </w:r>
      <w:r w:rsidR="006B0490">
        <w:rPr>
          <w:rFonts w:ascii="Arabic Typesetting" w:hAnsi="Arabic Typesetting" w:cs="Arabic Typesetting" w:hint="cs"/>
          <w:sz w:val="36"/>
          <w:szCs w:val="36"/>
          <w:rtl/>
          <w:lang w:bidi="ar-LB"/>
        </w:rPr>
        <w:t>ستجعل من</w:t>
      </w:r>
      <w:r w:rsidR="00B067BE">
        <w:rPr>
          <w:rFonts w:ascii="Arabic Typesetting" w:hAnsi="Arabic Typesetting" w:cs="Arabic Typesetting" w:hint="cs"/>
          <w:sz w:val="36"/>
          <w:szCs w:val="36"/>
          <w:rtl/>
          <w:lang w:bidi="ar-LB"/>
        </w:rPr>
        <w:t xml:space="preserve"> </w:t>
      </w:r>
      <w:r w:rsidR="006B0490">
        <w:rPr>
          <w:rFonts w:ascii="Arabic Typesetting" w:hAnsi="Arabic Typesetting" w:cs="Arabic Typesetting" w:hint="cs"/>
          <w:sz w:val="36"/>
          <w:szCs w:val="36"/>
          <w:rtl/>
          <w:lang w:bidi="ar-LB"/>
        </w:rPr>
        <w:t>النفاذ</w:t>
      </w:r>
      <w:r w:rsidR="00B067BE">
        <w:rPr>
          <w:rFonts w:ascii="Arabic Typesetting" w:hAnsi="Arabic Typesetting" w:cs="Arabic Typesetting" w:hint="cs"/>
          <w:sz w:val="36"/>
          <w:szCs w:val="36"/>
          <w:rtl/>
          <w:lang w:bidi="ar-LB"/>
        </w:rPr>
        <w:t xml:space="preserve"> </w:t>
      </w:r>
      <w:r w:rsidR="006B0490">
        <w:rPr>
          <w:rFonts w:ascii="Arabic Typesetting" w:hAnsi="Arabic Typesetting" w:cs="Arabic Typesetting" w:hint="cs"/>
          <w:sz w:val="36"/>
          <w:szCs w:val="36"/>
          <w:rtl/>
          <w:lang w:bidi="ar-LB"/>
        </w:rPr>
        <w:t>الشامل</w:t>
      </w:r>
      <w:r w:rsidR="00B067BE">
        <w:rPr>
          <w:rFonts w:ascii="Arabic Typesetting" w:hAnsi="Arabic Typesetting" w:cs="Arabic Typesetting" w:hint="cs"/>
          <w:sz w:val="36"/>
          <w:szCs w:val="36"/>
          <w:rtl/>
          <w:lang w:bidi="ar-LB"/>
        </w:rPr>
        <w:t xml:space="preserve"> للمكفوفين ومعاقي البصر إلى المصنفات</w:t>
      </w:r>
      <w:r w:rsidR="006B0490">
        <w:rPr>
          <w:rFonts w:ascii="Arabic Typesetting" w:hAnsi="Arabic Typesetting" w:cs="Arabic Typesetting" w:hint="cs"/>
          <w:sz w:val="36"/>
          <w:szCs w:val="36"/>
          <w:rtl/>
          <w:lang w:bidi="ar-LB"/>
        </w:rPr>
        <w:t xml:space="preserve"> عبر </w:t>
      </w:r>
      <w:r w:rsidR="00782CD4">
        <w:rPr>
          <w:rFonts w:ascii="Arabic Typesetting" w:hAnsi="Arabic Typesetting" w:cs="Arabic Typesetting" w:hint="cs"/>
          <w:sz w:val="36"/>
          <w:szCs w:val="36"/>
          <w:rtl/>
          <w:lang w:bidi="ar-LB"/>
        </w:rPr>
        <w:t>ال</w:t>
      </w:r>
      <w:r w:rsidR="006B0490">
        <w:rPr>
          <w:rFonts w:ascii="Arabic Typesetting" w:hAnsi="Arabic Typesetting" w:cs="Arabic Typesetting" w:hint="cs"/>
          <w:sz w:val="36"/>
          <w:szCs w:val="36"/>
          <w:rtl/>
          <w:lang w:bidi="ar-LB"/>
        </w:rPr>
        <w:t>أسواق العادية حقيقة واقعة.</w:t>
      </w:r>
      <w:r w:rsidR="00095FEC">
        <w:rPr>
          <w:rFonts w:ascii="Arabic Typesetting" w:hAnsi="Arabic Typesetting" w:cs="Arabic Typesetting" w:hint="cs"/>
          <w:sz w:val="36"/>
          <w:szCs w:val="36"/>
          <w:rtl/>
          <w:lang w:bidi="ar-LB"/>
        </w:rPr>
        <w:t xml:space="preserve"> وأمل أن تؤدي المعاهدة إلى نمو </w:t>
      </w:r>
      <w:r w:rsidR="00DD0310">
        <w:rPr>
          <w:rFonts w:ascii="Arabic Typesetting" w:hAnsi="Arabic Typesetting" w:cs="Arabic Typesetting" w:hint="cs"/>
          <w:sz w:val="36"/>
          <w:szCs w:val="36"/>
          <w:rtl/>
          <w:lang w:bidi="ar-LB"/>
        </w:rPr>
        <w:t xml:space="preserve">مطرد في عدد المصنفات في أنساق ميسّرة المتوفرة تجارياً وإلى استثناءات </w:t>
      </w:r>
      <w:r w:rsidR="00DD0310" w:rsidRPr="00DD0310">
        <w:rPr>
          <w:rFonts w:ascii="Arabic Typesetting" w:hAnsi="Arabic Typesetting" w:cs="Arabic Typesetting"/>
          <w:sz w:val="36"/>
          <w:szCs w:val="36"/>
          <w:rtl/>
          <w:lang w:bidi="ar-LB"/>
        </w:rPr>
        <w:t>موضوعة بعناية</w:t>
      </w:r>
      <w:r w:rsidR="006B0490">
        <w:rPr>
          <w:rFonts w:ascii="Arabic Typesetting" w:hAnsi="Arabic Typesetting" w:cs="Arabic Typesetting" w:hint="cs"/>
          <w:sz w:val="36"/>
          <w:szCs w:val="36"/>
          <w:rtl/>
          <w:lang w:bidi="ar-LB"/>
        </w:rPr>
        <w:t xml:space="preserve"> </w:t>
      </w:r>
      <w:r w:rsidR="00DD0310">
        <w:rPr>
          <w:rFonts w:ascii="Arabic Typesetting" w:hAnsi="Arabic Typesetting" w:cs="Arabic Typesetting" w:hint="cs"/>
          <w:sz w:val="36"/>
          <w:szCs w:val="36"/>
          <w:rtl/>
          <w:lang w:bidi="ar-LB"/>
        </w:rPr>
        <w:t>توفر اليقين القانوني ل</w:t>
      </w:r>
      <w:r w:rsidR="00DD0310" w:rsidRPr="00DD0310">
        <w:rPr>
          <w:rFonts w:ascii="Arabic Typesetting" w:hAnsi="Arabic Typesetting" w:cs="Arabic Typesetting"/>
          <w:sz w:val="36"/>
          <w:szCs w:val="36"/>
          <w:rtl/>
          <w:lang w:bidi="ar-LB"/>
        </w:rPr>
        <w:t>لهيئات المعتمدة</w:t>
      </w:r>
      <w:r w:rsidR="00CC57F9">
        <w:rPr>
          <w:rFonts w:ascii="Arabic Typesetting" w:hAnsi="Arabic Typesetting" w:cs="Arabic Typesetting" w:hint="cs"/>
          <w:sz w:val="36"/>
          <w:szCs w:val="36"/>
          <w:rtl/>
          <w:lang w:bidi="ar-LB"/>
        </w:rPr>
        <w:t xml:space="preserve">، وتسمح بتفادي </w:t>
      </w:r>
      <w:r w:rsidR="00CC57F9" w:rsidRPr="00CC57F9">
        <w:rPr>
          <w:rFonts w:ascii="Arabic Typesetting" w:hAnsi="Arabic Typesetting" w:cs="Arabic Typesetting"/>
          <w:sz w:val="36"/>
          <w:szCs w:val="36"/>
          <w:rtl/>
          <w:lang w:bidi="ar-LB"/>
        </w:rPr>
        <w:t>ازدواجية العمل</w:t>
      </w:r>
      <w:r w:rsidR="00CC57F9">
        <w:rPr>
          <w:rFonts w:ascii="Arabic Typesetting" w:hAnsi="Arabic Typesetting" w:cs="Arabic Typesetting" w:hint="cs"/>
          <w:sz w:val="36"/>
          <w:szCs w:val="36"/>
          <w:rtl/>
          <w:lang w:bidi="ar-LB"/>
        </w:rPr>
        <w:t xml:space="preserve"> مع مبادرات أخرى من قبيل </w:t>
      </w:r>
      <w:r w:rsidR="00CC57F9" w:rsidRPr="00CC57F9">
        <w:rPr>
          <w:rFonts w:ascii="Arabic Typesetting" w:hAnsi="Arabic Typesetting" w:cs="Arabic Typesetting"/>
          <w:sz w:val="36"/>
          <w:szCs w:val="36"/>
          <w:rtl/>
          <w:lang w:bidi="ar-LB"/>
        </w:rPr>
        <w:t>مشروع الويبو المتعلق بالموارد العالمية المتاحة للوسطاء الموثوق بهم</w:t>
      </w:r>
      <w:r w:rsidR="00CC57F9">
        <w:rPr>
          <w:rFonts w:ascii="Arabic Typesetting" w:hAnsi="Arabic Typesetting" w:cs="Arabic Typesetting" w:hint="cs"/>
          <w:sz w:val="36"/>
          <w:szCs w:val="36"/>
          <w:rtl/>
          <w:lang w:bidi="ar-LB"/>
        </w:rPr>
        <w:t xml:space="preserve">، وذلك لتعزيز إتاحة المصنفات واكتشافها. </w:t>
      </w:r>
    </w:p>
    <w:p w:rsidR="00D92D6A" w:rsidRDefault="00281B9C" w:rsidP="00744741">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lang w:bidi="ar-LB"/>
        </w:rPr>
        <w:t xml:space="preserve">وتناول ممثل </w:t>
      </w:r>
      <w:r w:rsidRPr="00BF1AA2">
        <w:rPr>
          <w:rFonts w:ascii="Arabic Typesetting" w:hAnsi="Arabic Typesetting" w:cs="Arabic Typesetting"/>
          <w:sz w:val="36"/>
          <w:szCs w:val="36"/>
          <w:rtl/>
        </w:rPr>
        <w:t>الجمعية الدولية للناشرين (</w:t>
      </w:r>
      <w:r w:rsidRPr="00BF1AA2">
        <w:rPr>
          <w:rFonts w:ascii="Arabic Typesetting" w:hAnsi="Arabic Typesetting" w:cs="Arabic Typesetting"/>
          <w:sz w:val="36"/>
          <w:szCs w:val="36"/>
        </w:rPr>
        <w:t>IPA</w:t>
      </w:r>
      <w:r w:rsidRPr="00BF1AA2">
        <w:rPr>
          <w:rFonts w:ascii="Arabic Typesetting" w:hAnsi="Arabic Typesetting" w:cs="Arabic Typesetting"/>
          <w:sz w:val="36"/>
          <w:szCs w:val="36"/>
          <w:rtl/>
        </w:rPr>
        <w:t>)</w:t>
      </w:r>
      <w:r>
        <w:rPr>
          <w:rFonts w:ascii="Arabic Typesetting" w:hAnsi="Arabic Typesetting" w:cs="Arabic Typesetting" w:hint="cs"/>
          <w:sz w:val="36"/>
          <w:szCs w:val="36"/>
          <w:rtl/>
        </w:rPr>
        <w:t xml:space="preserve"> </w:t>
      </w:r>
      <w:r w:rsidR="00322712">
        <w:rPr>
          <w:rFonts w:ascii="Arabic Typesetting" w:hAnsi="Arabic Typesetting" w:cs="Arabic Typesetting" w:hint="cs"/>
          <w:sz w:val="36"/>
          <w:szCs w:val="36"/>
          <w:rtl/>
        </w:rPr>
        <w:t>موضوع</w:t>
      </w:r>
      <w:r w:rsidR="00D45D8D">
        <w:rPr>
          <w:rFonts w:ascii="Arabic Typesetting" w:hAnsi="Arabic Typesetting" w:cs="Arabic Typesetting" w:hint="cs"/>
          <w:sz w:val="36"/>
          <w:szCs w:val="36"/>
          <w:rtl/>
        </w:rPr>
        <w:t xml:space="preserve">ي اختبار الخطوات الثلاث والتوفر التجاري، مشيراً إلى </w:t>
      </w:r>
      <w:r w:rsidR="000F3790">
        <w:rPr>
          <w:rFonts w:ascii="Arabic Typesetting" w:hAnsi="Arabic Typesetting" w:cs="Arabic Typesetting" w:hint="cs"/>
          <w:sz w:val="36"/>
          <w:szCs w:val="36"/>
          <w:rtl/>
        </w:rPr>
        <w:t>ضرورة</w:t>
      </w:r>
      <w:r w:rsidR="00D45D8D">
        <w:rPr>
          <w:rFonts w:ascii="Arabic Typesetting" w:hAnsi="Arabic Typesetting" w:cs="Arabic Typesetting" w:hint="cs"/>
          <w:sz w:val="36"/>
          <w:szCs w:val="36"/>
          <w:rtl/>
        </w:rPr>
        <w:t xml:space="preserve"> </w:t>
      </w:r>
      <w:r w:rsidR="000F3790">
        <w:rPr>
          <w:rFonts w:ascii="Arabic Typesetting" w:hAnsi="Arabic Typesetting" w:cs="Arabic Typesetting" w:hint="cs"/>
          <w:sz w:val="36"/>
          <w:szCs w:val="36"/>
          <w:rtl/>
        </w:rPr>
        <w:t>ألا ي</w:t>
      </w:r>
      <w:r w:rsidR="00D45D8D">
        <w:rPr>
          <w:rFonts w:ascii="Arabic Typesetting" w:hAnsi="Arabic Typesetting" w:cs="Arabic Typesetting" w:hint="cs"/>
          <w:sz w:val="36"/>
          <w:szCs w:val="36"/>
          <w:rtl/>
        </w:rPr>
        <w:t>تحول</w:t>
      </w:r>
      <w:r w:rsidR="000F3790">
        <w:rPr>
          <w:rFonts w:ascii="Arabic Typesetting" w:hAnsi="Arabic Typesetting" w:cs="Arabic Typesetting" w:hint="cs"/>
          <w:sz w:val="36"/>
          <w:szCs w:val="36"/>
          <w:rtl/>
        </w:rPr>
        <w:t xml:space="preserve"> التبادل الدولي للمصنفات المحمية بموجب حق المؤلف في أنساق رقمية مخصصة للأشخاص معاقي البصر إلى ثغرة </w:t>
      </w:r>
      <w:r w:rsidR="008339E1">
        <w:rPr>
          <w:rFonts w:ascii="Arabic Typesetting" w:hAnsi="Arabic Typesetting" w:cs="Arabic Typesetting" w:hint="cs"/>
          <w:sz w:val="36"/>
          <w:szCs w:val="36"/>
          <w:rtl/>
        </w:rPr>
        <w:t>في الإطار الدولي لحق المؤلف. وي</w:t>
      </w:r>
      <w:r w:rsidR="00AA4017">
        <w:rPr>
          <w:rFonts w:ascii="Arabic Typesetting" w:hAnsi="Arabic Typesetting" w:cs="Arabic Typesetting" w:hint="cs"/>
          <w:sz w:val="36"/>
          <w:szCs w:val="36"/>
          <w:rtl/>
        </w:rPr>
        <w:t xml:space="preserve">هم الناشرين أن تُتبع بشأن المحتوى الرقمي نفس القواعد المتبعة في الإطار القانوني الدولي </w:t>
      </w:r>
      <w:r w:rsidR="006F6A8D">
        <w:rPr>
          <w:rFonts w:ascii="Arabic Typesetting" w:hAnsi="Arabic Typesetting" w:cs="Arabic Typesetting" w:hint="cs"/>
          <w:sz w:val="36"/>
          <w:szCs w:val="36"/>
          <w:rtl/>
        </w:rPr>
        <w:t xml:space="preserve">والقوانين الوطنية المتعلقة بحق المؤلف. وكان الاتحاد </w:t>
      </w:r>
      <w:r w:rsidR="008339E1">
        <w:rPr>
          <w:rFonts w:ascii="Arabic Typesetting" w:hAnsi="Arabic Typesetting" w:cs="Arabic Typesetting" w:hint="cs"/>
          <w:sz w:val="36"/>
          <w:szCs w:val="36"/>
          <w:rtl/>
        </w:rPr>
        <w:t>العالمي</w:t>
      </w:r>
      <w:r w:rsidR="006F6A8D">
        <w:rPr>
          <w:rFonts w:ascii="Arabic Typesetting" w:hAnsi="Arabic Typesetting" w:cs="Arabic Typesetting" w:hint="cs"/>
          <w:sz w:val="36"/>
          <w:szCs w:val="36"/>
          <w:rtl/>
        </w:rPr>
        <w:t xml:space="preserve"> للمكفوفين قد صرّح بأن التوفر التجاري ليس جانباً مهماً من النقاش لكن جمعية </w:t>
      </w:r>
      <w:r w:rsidR="006F6A8D" w:rsidRPr="00BF1AA2">
        <w:rPr>
          <w:rFonts w:ascii="Arabic Typesetting" w:hAnsi="Arabic Typesetting" w:cs="Arabic Typesetting"/>
          <w:sz w:val="36"/>
          <w:szCs w:val="36"/>
          <w:rtl/>
        </w:rPr>
        <w:t>(</w:t>
      </w:r>
      <w:r w:rsidR="006F6A8D" w:rsidRPr="00BF1AA2">
        <w:rPr>
          <w:rFonts w:ascii="Arabic Typesetting" w:hAnsi="Arabic Typesetting" w:cs="Arabic Typesetting"/>
          <w:sz w:val="36"/>
          <w:szCs w:val="36"/>
        </w:rPr>
        <w:t>IPA</w:t>
      </w:r>
      <w:r w:rsidR="006F6A8D" w:rsidRPr="00BF1AA2">
        <w:rPr>
          <w:rFonts w:ascii="Arabic Typesetting" w:hAnsi="Arabic Typesetting" w:cs="Arabic Typesetting"/>
          <w:sz w:val="36"/>
          <w:szCs w:val="36"/>
          <w:rtl/>
        </w:rPr>
        <w:t>)</w:t>
      </w:r>
      <w:r w:rsidR="006F6A8D">
        <w:rPr>
          <w:rFonts w:ascii="Arabic Typesetting" w:hAnsi="Arabic Typesetting" w:cs="Arabic Typesetting" w:hint="cs"/>
          <w:sz w:val="36"/>
          <w:szCs w:val="36"/>
          <w:rtl/>
        </w:rPr>
        <w:t xml:space="preserve"> </w:t>
      </w:r>
      <w:r w:rsidR="00E52A45">
        <w:rPr>
          <w:rFonts w:ascii="Arabic Typesetting" w:hAnsi="Arabic Typesetting" w:cs="Arabic Typesetting" w:hint="cs"/>
          <w:sz w:val="36"/>
          <w:szCs w:val="36"/>
          <w:rtl/>
        </w:rPr>
        <w:t xml:space="preserve">تعتبر هذه المسألة أساسية. </w:t>
      </w:r>
      <w:r w:rsidR="009102E7">
        <w:rPr>
          <w:rFonts w:ascii="Arabic Typesetting" w:hAnsi="Arabic Typesetting" w:cs="Arabic Typesetting" w:hint="cs"/>
          <w:sz w:val="36"/>
          <w:szCs w:val="36"/>
          <w:rtl/>
        </w:rPr>
        <w:t xml:space="preserve">ومضى قائلاً إنه </w:t>
      </w:r>
      <w:r w:rsidR="008339E1">
        <w:rPr>
          <w:rFonts w:ascii="Arabic Typesetting" w:hAnsi="Arabic Typesetting" w:cs="Arabic Typesetting" w:hint="cs"/>
          <w:sz w:val="36"/>
          <w:szCs w:val="36"/>
          <w:rtl/>
        </w:rPr>
        <w:t>ينبغي أخذ</w:t>
      </w:r>
      <w:r w:rsidR="00E52A45">
        <w:rPr>
          <w:rFonts w:ascii="Arabic Typesetting" w:hAnsi="Arabic Typesetting" w:cs="Arabic Typesetting" w:hint="cs"/>
          <w:sz w:val="36"/>
          <w:szCs w:val="36"/>
          <w:rtl/>
        </w:rPr>
        <w:t xml:space="preserve"> التغيرات التي طرأت منذ عام 200</w:t>
      </w:r>
      <w:r w:rsidR="009102E7">
        <w:rPr>
          <w:rFonts w:ascii="Arabic Typesetting" w:hAnsi="Arabic Typesetting" w:cs="Arabic Typesetting" w:hint="cs"/>
          <w:sz w:val="36"/>
          <w:szCs w:val="36"/>
          <w:rtl/>
        </w:rPr>
        <w:t>3 في الاعتبا</w:t>
      </w:r>
      <w:r w:rsidR="00782CD4">
        <w:rPr>
          <w:rFonts w:ascii="Arabic Typesetting" w:hAnsi="Arabic Typesetting" w:cs="Arabic Typesetting" w:hint="cs"/>
          <w:sz w:val="36"/>
          <w:szCs w:val="36"/>
          <w:rtl/>
        </w:rPr>
        <w:t>ر. ولفت إلى أن التوجه واضح، إذ إ</w:t>
      </w:r>
      <w:r w:rsidR="009102E7">
        <w:rPr>
          <w:rFonts w:ascii="Arabic Typesetting" w:hAnsi="Arabic Typesetting" w:cs="Arabic Typesetting" w:hint="cs"/>
          <w:sz w:val="36"/>
          <w:szCs w:val="36"/>
          <w:rtl/>
        </w:rPr>
        <w:t xml:space="preserve">ن النشر التجاري والمنتجات التجارية </w:t>
      </w:r>
      <w:r w:rsidR="000032D5">
        <w:rPr>
          <w:rFonts w:ascii="Arabic Typesetting" w:hAnsi="Arabic Typesetting" w:cs="Arabic Typesetting" w:hint="cs"/>
          <w:sz w:val="36"/>
          <w:szCs w:val="36"/>
          <w:rtl/>
        </w:rPr>
        <w:t xml:space="preserve">ستتحول </w:t>
      </w:r>
      <w:r w:rsidR="000A6D51">
        <w:rPr>
          <w:rFonts w:ascii="Arabic Typesetting" w:hAnsi="Arabic Typesetting" w:cs="Arabic Typesetting" w:hint="cs"/>
          <w:sz w:val="36"/>
          <w:szCs w:val="36"/>
          <w:rtl/>
        </w:rPr>
        <w:t>أكثر فأكثر إلى المصدر الرئيس</w:t>
      </w:r>
      <w:r w:rsidR="008339E1">
        <w:rPr>
          <w:rFonts w:ascii="Arabic Typesetting" w:hAnsi="Arabic Typesetting" w:cs="Arabic Typesetting" w:hint="cs"/>
          <w:sz w:val="36"/>
          <w:szCs w:val="36"/>
          <w:rtl/>
        </w:rPr>
        <w:t>ي</w:t>
      </w:r>
      <w:r w:rsidR="000A6D51">
        <w:rPr>
          <w:rFonts w:ascii="Arabic Typesetting" w:hAnsi="Arabic Typesetting" w:cs="Arabic Typesetting" w:hint="cs"/>
          <w:sz w:val="36"/>
          <w:szCs w:val="36"/>
          <w:rtl/>
        </w:rPr>
        <w:t xml:space="preserve"> المباشر للكتب المتاحة للأشخاص غير القادرين على قراءة المطبوعات في البلدان المتقدمة والبلدان النامية على حد سواء. </w:t>
      </w:r>
      <w:r w:rsidR="00CC7630">
        <w:rPr>
          <w:rFonts w:ascii="Arabic Typesetting" w:hAnsi="Arabic Typesetting" w:cs="Arabic Typesetting" w:hint="cs"/>
          <w:sz w:val="36"/>
          <w:szCs w:val="36"/>
          <w:rtl/>
        </w:rPr>
        <w:t xml:space="preserve">فالنشر التجاري والمنتجات التجارية تشكل إذن جانباً مهماً من إتاحة المصنفات للأشخاص </w:t>
      </w:r>
      <w:r w:rsidR="008C3505">
        <w:rPr>
          <w:rFonts w:ascii="Arabic Typesetting" w:hAnsi="Arabic Typesetting" w:cs="Arabic Typesetting" w:hint="cs"/>
          <w:sz w:val="36"/>
          <w:szCs w:val="36"/>
          <w:rtl/>
        </w:rPr>
        <w:t>غير القادرين على قراءة المطبوعات</w:t>
      </w:r>
      <w:r w:rsidR="00CC7630">
        <w:rPr>
          <w:rFonts w:ascii="Arabic Typesetting" w:hAnsi="Arabic Typesetting" w:cs="Arabic Typesetting" w:hint="cs"/>
          <w:sz w:val="36"/>
          <w:szCs w:val="36"/>
          <w:rtl/>
        </w:rPr>
        <w:t>.</w:t>
      </w:r>
      <w:r w:rsidR="008C3505">
        <w:rPr>
          <w:rFonts w:ascii="Arabic Typesetting" w:hAnsi="Arabic Typesetting" w:cs="Arabic Typesetting" w:hint="cs"/>
          <w:sz w:val="36"/>
          <w:szCs w:val="36"/>
          <w:rtl/>
        </w:rPr>
        <w:t xml:space="preserve"> </w:t>
      </w:r>
      <w:r w:rsidR="008C3505">
        <w:rPr>
          <w:rFonts w:ascii="Arabic Typesetting" w:hAnsi="Arabic Typesetting" w:cs="Arabic Typesetting"/>
          <w:sz w:val="36"/>
          <w:szCs w:val="36"/>
          <w:rtl/>
        </w:rPr>
        <w:t>وأعرب عن سرور</w:t>
      </w:r>
      <w:r w:rsidR="008C3505">
        <w:rPr>
          <w:rFonts w:ascii="Arabic Typesetting" w:hAnsi="Arabic Typesetting" w:cs="Arabic Typesetting" w:hint="cs"/>
          <w:sz w:val="36"/>
          <w:szCs w:val="36"/>
          <w:rtl/>
        </w:rPr>
        <w:t xml:space="preserve"> </w:t>
      </w:r>
      <w:r w:rsidR="008339E1">
        <w:rPr>
          <w:rFonts w:ascii="Arabic Typesetting" w:hAnsi="Arabic Typesetting" w:cs="Arabic Typesetting" w:hint="cs"/>
          <w:sz w:val="36"/>
          <w:szCs w:val="36"/>
          <w:rtl/>
        </w:rPr>
        <w:t>الجمعية</w:t>
      </w:r>
      <w:r w:rsidR="008C3505">
        <w:rPr>
          <w:rFonts w:ascii="Arabic Typesetting" w:hAnsi="Arabic Typesetting" w:cs="Arabic Typesetting" w:hint="cs"/>
          <w:sz w:val="36"/>
          <w:szCs w:val="36"/>
          <w:rtl/>
        </w:rPr>
        <w:t xml:space="preserve"> لكون قانون حق المؤلف الذي </w:t>
      </w:r>
      <w:r w:rsidR="00133DE2">
        <w:rPr>
          <w:rFonts w:ascii="Arabic Typesetting" w:hAnsi="Arabic Typesetting" w:cs="Arabic Typesetting" w:hint="cs"/>
          <w:sz w:val="36"/>
          <w:szCs w:val="36"/>
          <w:rtl/>
        </w:rPr>
        <w:t>أقرته</w:t>
      </w:r>
      <w:r w:rsidR="008C3505">
        <w:rPr>
          <w:rFonts w:ascii="Arabic Typesetting" w:hAnsi="Arabic Typesetting" w:cs="Arabic Typesetting" w:hint="cs"/>
          <w:sz w:val="36"/>
          <w:szCs w:val="36"/>
          <w:rtl/>
        </w:rPr>
        <w:t xml:space="preserve"> الهند مؤخراً يتضمن أحكاماً تتعلق </w:t>
      </w:r>
      <w:r w:rsidR="008339E1">
        <w:rPr>
          <w:rFonts w:ascii="Arabic Typesetting" w:hAnsi="Arabic Typesetting" w:cs="Arabic Typesetting" w:hint="cs"/>
          <w:sz w:val="36"/>
          <w:szCs w:val="36"/>
          <w:rtl/>
        </w:rPr>
        <w:t>ب</w:t>
      </w:r>
      <w:r w:rsidR="00133DE2">
        <w:rPr>
          <w:rFonts w:ascii="Arabic Typesetting" w:hAnsi="Arabic Typesetting" w:cs="Arabic Typesetting" w:hint="cs"/>
          <w:sz w:val="36"/>
          <w:szCs w:val="36"/>
          <w:rtl/>
        </w:rPr>
        <w:t>التو</w:t>
      </w:r>
      <w:r w:rsidR="008C3505">
        <w:rPr>
          <w:rFonts w:ascii="Arabic Typesetting" w:hAnsi="Arabic Typesetting" w:cs="Arabic Typesetting" w:hint="cs"/>
          <w:sz w:val="36"/>
          <w:szCs w:val="36"/>
          <w:rtl/>
        </w:rPr>
        <w:t>فر التجاري الذي أشير إليه في صيغة "</w:t>
      </w:r>
      <w:proofErr w:type="spellStart"/>
      <w:r w:rsidR="008C3505">
        <w:rPr>
          <w:rFonts w:ascii="Arabic Typesetting" w:hAnsi="Arabic Typesetting" w:cs="Arabic Typesetting" w:hint="cs"/>
          <w:sz w:val="36"/>
          <w:szCs w:val="36"/>
          <w:rtl/>
        </w:rPr>
        <w:t>الأنساق</w:t>
      </w:r>
      <w:proofErr w:type="spellEnd"/>
      <w:r w:rsidR="008C3505">
        <w:rPr>
          <w:rFonts w:ascii="Arabic Typesetting" w:hAnsi="Arabic Typesetting" w:cs="Arabic Typesetting" w:hint="cs"/>
          <w:sz w:val="36"/>
          <w:szCs w:val="36"/>
          <w:rtl/>
        </w:rPr>
        <w:t xml:space="preserve"> العادية". واستطرد قائلاً إن الناشرين لا يرغبون في التدخل في موضوع التبادل الدول</w:t>
      </w:r>
      <w:r w:rsidR="00133DE2">
        <w:rPr>
          <w:rFonts w:ascii="Arabic Typesetting" w:hAnsi="Arabic Typesetting" w:cs="Arabic Typesetting" w:hint="cs"/>
          <w:sz w:val="36"/>
          <w:szCs w:val="36"/>
          <w:rtl/>
        </w:rPr>
        <w:t>ي الفعال للملفات وأن مسألة التو</w:t>
      </w:r>
      <w:r w:rsidR="008C3505">
        <w:rPr>
          <w:rFonts w:ascii="Arabic Typesetting" w:hAnsi="Arabic Typesetting" w:cs="Arabic Typesetting" w:hint="cs"/>
          <w:sz w:val="36"/>
          <w:szCs w:val="36"/>
          <w:rtl/>
        </w:rPr>
        <w:t xml:space="preserve">فر التجاري يمكن صياغتها على نحو لا يستتبع أي أعباء أو مسؤوليات بيروقراطية. وأضاف أنه يمكن النص على آليات بسيطة وسهلة الاستخدام </w:t>
      </w:r>
      <w:r w:rsidR="00755B45">
        <w:rPr>
          <w:rFonts w:ascii="Arabic Typesetting" w:hAnsi="Arabic Typesetting" w:cs="Arabic Typesetting" w:hint="cs"/>
          <w:sz w:val="36"/>
          <w:szCs w:val="36"/>
          <w:rtl/>
        </w:rPr>
        <w:t xml:space="preserve">تحقق نتائج واضحة. وينبغي </w:t>
      </w:r>
      <w:r w:rsidR="00A86EE0">
        <w:rPr>
          <w:rFonts w:ascii="Arabic Typesetting" w:hAnsi="Arabic Typesetting" w:cs="Arabic Typesetting" w:hint="cs"/>
          <w:sz w:val="36"/>
          <w:szCs w:val="36"/>
          <w:rtl/>
        </w:rPr>
        <w:t xml:space="preserve">ألا تمتنع </w:t>
      </w:r>
      <w:r w:rsidR="00755B45">
        <w:rPr>
          <w:rFonts w:ascii="Arabic Typesetting" w:hAnsi="Arabic Typesetting" w:cs="Arabic Typesetting" w:hint="cs"/>
          <w:sz w:val="36"/>
          <w:szCs w:val="36"/>
          <w:rtl/>
        </w:rPr>
        <w:t xml:space="preserve">أي منظمة تتصرف بحسن نية </w:t>
      </w:r>
      <w:r w:rsidR="00744741">
        <w:rPr>
          <w:rFonts w:ascii="Arabic Typesetting" w:hAnsi="Arabic Typesetting" w:cs="Arabic Typesetting" w:hint="cs"/>
          <w:sz w:val="36"/>
          <w:szCs w:val="36"/>
          <w:rtl/>
        </w:rPr>
        <w:t>ع</w:t>
      </w:r>
      <w:r w:rsidR="00755B45">
        <w:rPr>
          <w:rFonts w:ascii="Arabic Typesetting" w:hAnsi="Arabic Typesetting" w:cs="Arabic Typesetting" w:hint="cs"/>
          <w:sz w:val="36"/>
          <w:szCs w:val="36"/>
          <w:rtl/>
        </w:rPr>
        <w:t>ن التبادل الدولي للملفات المتاحة لدواعٍ تتعلق بالمسؤولية. وينبغي تشجيع هذه المنظمات التي تعمل بحسن نية على المشاركة في هذا التبادل</w:t>
      </w:r>
      <w:r w:rsidR="008339E1">
        <w:rPr>
          <w:rFonts w:ascii="Arabic Typesetting" w:hAnsi="Arabic Typesetting" w:cs="Arabic Typesetting" w:hint="cs"/>
          <w:sz w:val="36"/>
          <w:szCs w:val="36"/>
          <w:rtl/>
        </w:rPr>
        <w:t>، ولفت إلى أن</w:t>
      </w:r>
      <w:r w:rsidR="00755B45">
        <w:rPr>
          <w:rFonts w:ascii="Arabic Typesetting" w:hAnsi="Arabic Typesetting" w:cs="Arabic Typesetting" w:hint="cs"/>
          <w:sz w:val="36"/>
          <w:szCs w:val="36"/>
          <w:rtl/>
        </w:rPr>
        <w:t xml:space="preserve"> </w:t>
      </w:r>
      <w:r w:rsidR="008339E1">
        <w:rPr>
          <w:rFonts w:ascii="Arabic Typesetting" w:hAnsi="Arabic Typesetting" w:cs="Arabic Typesetting" w:hint="cs"/>
          <w:sz w:val="36"/>
          <w:szCs w:val="36"/>
          <w:rtl/>
        </w:rPr>
        <w:t xml:space="preserve">أغلبية هذه المنظمات </w:t>
      </w:r>
      <w:r w:rsidR="00F63FC7">
        <w:rPr>
          <w:rFonts w:ascii="Arabic Typesetting" w:hAnsi="Arabic Typesetting" w:cs="Arabic Typesetting" w:hint="cs"/>
          <w:sz w:val="36"/>
          <w:szCs w:val="36"/>
          <w:rtl/>
        </w:rPr>
        <w:t>شركاء يعتز الناشرون بالتعاو</w:t>
      </w:r>
      <w:r w:rsidR="00F63FC7">
        <w:rPr>
          <w:rFonts w:ascii="Arabic Typesetting" w:hAnsi="Arabic Typesetting" w:cs="Arabic Typesetting" w:hint="eastAsia"/>
          <w:sz w:val="36"/>
          <w:szCs w:val="36"/>
          <w:rtl/>
        </w:rPr>
        <w:t>ن</w:t>
      </w:r>
      <w:r w:rsidR="00F63FC7">
        <w:rPr>
          <w:rFonts w:ascii="Arabic Typesetting" w:hAnsi="Arabic Typesetting" w:cs="Arabic Typesetting" w:hint="cs"/>
          <w:sz w:val="36"/>
          <w:szCs w:val="36"/>
          <w:rtl/>
        </w:rPr>
        <w:t xml:space="preserve"> معهم.</w:t>
      </w:r>
      <w:r w:rsidR="007E3630">
        <w:rPr>
          <w:rFonts w:ascii="Arabic Typesetting" w:hAnsi="Arabic Typesetting" w:cs="Arabic Typesetting" w:hint="cs"/>
          <w:sz w:val="36"/>
          <w:szCs w:val="36"/>
          <w:rtl/>
        </w:rPr>
        <w:t xml:space="preserve"> ومن الضروري أن تعكس المعاهدة الجديدة الحقائق الراهنة التي يشكل فيها الناشرون جزءاً من </w:t>
      </w:r>
      <w:r w:rsidR="00556E69">
        <w:rPr>
          <w:rFonts w:ascii="Arabic Typesetting" w:hAnsi="Arabic Typesetting" w:cs="Arabic Typesetting" w:hint="cs"/>
          <w:sz w:val="36"/>
          <w:szCs w:val="36"/>
          <w:rtl/>
        </w:rPr>
        <w:t>سياق</w:t>
      </w:r>
      <w:r w:rsidR="002E313E">
        <w:rPr>
          <w:rFonts w:ascii="Arabic Typesetting" w:hAnsi="Arabic Typesetting" w:cs="Arabic Typesetting" w:hint="cs"/>
          <w:sz w:val="36"/>
          <w:szCs w:val="36"/>
          <w:rtl/>
        </w:rPr>
        <w:t xml:space="preserve"> توف</w:t>
      </w:r>
      <w:r w:rsidR="008339E1">
        <w:rPr>
          <w:rFonts w:ascii="Arabic Typesetting" w:hAnsi="Arabic Typesetting" w:cs="Arabic Typesetting" w:hint="cs"/>
          <w:sz w:val="36"/>
          <w:szCs w:val="36"/>
          <w:rtl/>
        </w:rPr>
        <w:t>ي</w:t>
      </w:r>
      <w:r w:rsidR="002E313E">
        <w:rPr>
          <w:rFonts w:ascii="Arabic Typesetting" w:hAnsi="Arabic Typesetting" w:cs="Arabic Typesetting" w:hint="cs"/>
          <w:sz w:val="36"/>
          <w:szCs w:val="36"/>
          <w:rtl/>
        </w:rPr>
        <w:t>ر المساواة بين الأشخاص معاقي البصر وغيرهم</w:t>
      </w:r>
      <w:r w:rsidR="008339E1">
        <w:rPr>
          <w:rFonts w:ascii="Arabic Typesetting" w:hAnsi="Arabic Typesetting" w:cs="Arabic Typesetting" w:hint="cs"/>
          <w:sz w:val="36"/>
          <w:szCs w:val="36"/>
          <w:rtl/>
        </w:rPr>
        <w:t>،</w:t>
      </w:r>
      <w:r w:rsidR="002E313E">
        <w:rPr>
          <w:rFonts w:ascii="Arabic Typesetting" w:hAnsi="Arabic Typesetting" w:cs="Arabic Typesetting" w:hint="cs"/>
          <w:sz w:val="36"/>
          <w:szCs w:val="36"/>
          <w:rtl/>
        </w:rPr>
        <w:t xml:space="preserve"> من المصنفات في نفس ا</w:t>
      </w:r>
      <w:r w:rsidR="00782CD4">
        <w:rPr>
          <w:rFonts w:ascii="Arabic Typesetting" w:hAnsi="Arabic Typesetting" w:cs="Arabic Typesetting" w:hint="cs"/>
          <w:sz w:val="36"/>
          <w:szCs w:val="36"/>
          <w:rtl/>
        </w:rPr>
        <w:t>لوقت ونفس المكان ونفس الثمن.</w:t>
      </w:r>
    </w:p>
    <w:p w:rsidR="00AC1B86" w:rsidRDefault="008D0202" w:rsidP="00814C57">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lastRenderedPageBreak/>
        <w:t xml:space="preserve">وشدّد ممثل </w:t>
      </w:r>
      <w:r w:rsidRPr="00F74D03">
        <w:rPr>
          <w:rFonts w:ascii="Arabic Typesetting" w:hAnsi="Arabic Typesetting" w:cs="Arabic Typesetting"/>
          <w:sz w:val="36"/>
          <w:szCs w:val="36"/>
          <w:rtl/>
          <w:lang w:bidi="ar-LB"/>
        </w:rPr>
        <w:t>الاتحاد الدولي لجمعيات المكتبات ومعاهدها (</w:t>
      </w:r>
      <w:r w:rsidRPr="00F74D03">
        <w:rPr>
          <w:rFonts w:ascii="Arabic Typesetting" w:hAnsi="Arabic Typesetting" w:cs="Arabic Typesetting"/>
          <w:sz w:val="36"/>
          <w:szCs w:val="36"/>
          <w:lang w:bidi="ar-LB"/>
        </w:rPr>
        <w:t>IFLA</w:t>
      </w:r>
      <w:r w:rsidRPr="00F74D03">
        <w:rPr>
          <w:rFonts w:ascii="Arabic Typesetting" w:hAnsi="Arabic Typesetting" w:cs="Arabic Typesetting"/>
          <w:sz w:val="36"/>
          <w:szCs w:val="36"/>
          <w:rtl/>
          <w:lang w:bidi="ar-LB"/>
        </w:rPr>
        <w:t>)</w:t>
      </w:r>
      <w:r w:rsidR="00755B45">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على ضرورة إخضاع الاستثناءات في صك المعاهدة إلى اختبار الخطوات الثلاث. </w:t>
      </w:r>
      <w:r w:rsidR="00182A7B">
        <w:rPr>
          <w:rFonts w:ascii="Arabic Typesetting" w:hAnsi="Arabic Typesetting" w:cs="Arabic Typesetting" w:hint="cs"/>
          <w:sz w:val="36"/>
          <w:szCs w:val="36"/>
          <w:rtl/>
        </w:rPr>
        <w:t xml:space="preserve">واقترح </w:t>
      </w:r>
      <w:r w:rsidR="009A4F87">
        <w:rPr>
          <w:rFonts w:ascii="Arabic Typesetting" w:hAnsi="Arabic Typesetting" w:cs="Arabic Typesetting" w:hint="cs"/>
          <w:sz w:val="36"/>
          <w:szCs w:val="36"/>
          <w:rtl/>
        </w:rPr>
        <w:t>ال</w:t>
      </w:r>
      <w:r w:rsidR="00314D41">
        <w:rPr>
          <w:rFonts w:ascii="Arabic Typesetting" w:hAnsi="Arabic Typesetting" w:cs="Arabic Typesetting" w:hint="cs"/>
          <w:sz w:val="36"/>
          <w:szCs w:val="36"/>
          <w:rtl/>
        </w:rPr>
        <w:t>اتحاد</w:t>
      </w:r>
      <w:r w:rsidR="005955F2">
        <w:rPr>
          <w:rFonts w:ascii="Arabic Typesetting" w:hAnsi="Arabic Typesetting" w:cs="Arabic Typesetting" w:hint="cs"/>
          <w:sz w:val="36"/>
          <w:szCs w:val="36"/>
          <w:rtl/>
          <w:lang w:bidi="ar-LB"/>
        </w:rPr>
        <w:t xml:space="preserve"> التأكيد على ذلك في صك المعاهدة، كما جرى في </w:t>
      </w:r>
      <w:r w:rsidR="00CD3117">
        <w:rPr>
          <w:rFonts w:ascii="Arabic Typesetting" w:hAnsi="Arabic Typesetting" w:cs="Arabic Typesetting" w:hint="cs"/>
          <w:sz w:val="36"/>
          <w:szCs w:val="36"/>
          <w:rtl/>
          <w:lang w:bidi="ar-LB"/>
        </w:rPr>
        <w:t xml:space="preserve">معاهدة بيجين التي اعتمدت مؤخراً، لأن جميع الدول الأعضاء في الويبو لم تصدّق على جميع المعاهدات الدولية المتعلقة بحق المؤلف. </w:t>
      </w:r>
      <w:r w:rsidR="00182A7B">
        <w:rPr>
          <w:rFonts w:ascii="Arabic Typesetting" w:hAnsi="Arabic Typesetting" w:cs="Arabic Typesetting" w:hint="cs"/>
          <w:sz w:val="36"/>
          <w:szCs w:val="36"/>
          <w:rtl/>
          <w:lang w:bidi="ar-LB"/>
        </w:rPr>
        <w:t>وتعتبر الإشارة إلى اختبار الخطوات الثلاث ضرورية لإحداث توازن ملائم بين أصحاب الحقوق وحقو</w:t>
      </w:r>
      <w:r w:rsidR="00782CD4">
        <w:rPr>
          <w:rFonts w:ascii="Arabic Typesetting" w:hAnsi="Arabic Typesetting" w:cs="Arabic Typesetting" w:hint="cs"/>
          <w:sz w:val="36"/>
          <w:szCs w:val="36"/>
          <w:rtl/>
          <w:lang w:bidi="ar-LB"/>
        </w:rPr>
        <w:t>ق المستخدمين في توزيع المصنفات.</w:t>
      </w:r>
      <w:r w:rsidR="00182A7B">
        <w:rPr>
          <w:rFonts w:ascii="Arabic Typesetting" w:hAnsi="Arabic Typesetting" w:cs="Arabic Typesetting" w:hint="cs"/>
          <w:sz w:val="36"/>
          <w:szCs w:val="36"/>
          <w:rtl/>
          <w:lang w:bidi="ar-LB"/>
        </w:rPr>
        <w:t xml:space="preserve"> وأعرب </w:t>
      </w:r>
      <w:r w:rsidR="00814C57">
        <w:rPr>
          <w:rFonts w:ascii="Arabic Typesetting" w:hAnsi="Arabic Typesetting" w:cs="Arabic Typesetting" w:hint="cs"/>
          <w:sz w:val="36"/>
          <w:szCs w:val="36"/>
          <w:rtl/>
          <w:lang w:bidi="ar-LB"/>
        </w:rPr>
        <w:t>ال</w:t>
      </w:r>
      <w:r w:rsidR="00182A7B">
        <w:rPr>
          <w:rFonts w:ascii="Arabic Typesetting" w:hAnsi="Arabic Typesetting" w:cs="Arabic Typesetting" w:hint="cs"/>
          <w:sz w:val="36"/>
          <w:szCs w:val="36"/>
          <w:rtl/>
        </w:rPr>
        <w:t>اتحاد</w:t>
      </w:r>
      <w:r w:rsidR="00182A7B" w:rsidRPr="00F74D03">
        <w:rPr>
          <w:rFonts w:ascii="Arabic Typesetting" w:hAnsi="Arabic Typesetting" w:cs="Arabic Typesetting"/>
          <w:sz w:val="36"/>
          <w:szCs w:val="36"/>
          <w:rtl/>
          <w:lang w:bidi="ar-LB"/>
        </w:rPr>
        <w:t xml:space="preserve"> </w:t>
      </w:r>
      <w:r w:rsidR="00182A7B">
        <w:rPr>
          <w:rFonts w:ascii="Arabic Typesetting" w:hAnsi="Arabic Typesetting" w:cs="Arabic Typesetting" w:hint="cs"/>
          <w:sz w:val="36"/>
          <w:szCs w:val="36"/>
          <w:rtl/>
          <w:lang w:bidi="ar-LB"/>
        </w:rPr>
        <w:t xml:space="preserve">عن تقديره للأهداف التي عبّر عنها ممثلو الأشخاص العاجزين عن قراءة المطبوعات </w:t>
      </w:r>
      <w:r w:rsidR="005A777C">
        <w:rPr>
          <w:rFonts w:ascii="Arabic Typesetting" w:hAnsi="Arabic Typesetting" w:cs="Arabic Typesetting" w:hint="cs"/>
          <w:sz w:val="36"/>
          <w:szCs w:val="36"/>
          <w:rtl/>
          <w:lang w:bidi="ar-LB"/>
        </w:rPr>
        <w:t xml:space="preserve">التي تقضي بالسماح لهم بالانتفاع بالملكية الفكرية على قدم المساواة مع الفئات الأخرى. وينبغي تطبيق الاستثناءات لفائدة الأشخاص العاجزين عن قراءة المطبوعات على النسخ غير المتوفرة تجارياً. </w:t>
      </w:r>
      <w:r w:rsidR="00712565">
        <w:rPr>
          <w:rFonts w:ascii="Arabic Typesetting" w:hAnsi="Arabic Typesetting" w:cs="Arabic Typesetting" w:hint="cs"/>
          <w:sz w:val="36"/>
          <w:szCs w:val="36"/>
          <w:rtl/>
          <w:lang w:bidi="ar-LB"/>
        </w:rPr>
        <w:t>وتتجلى</w:t>
      </w:r>
      <w:r w:rsidR="005A777C">
        <w:rPr>
          <w:rFonts w:ascii="Arabic Typesetting" w:hAnsi="Arabic Typesetting" w:cs="Arabic Typesetting" w:hint="cs"/>
          <w:sz w:val="36"/>
          <w:szCs w:val="36"/>
          <w:rtl/>
          <w:lang w:bidi="ar-LB"/>
        </w:rPr>
        <w:t xml:space="preserve"> </w:t>
      </w:r>
      <w:r w:rsidR="00712565">
        <w:rPr>
          <w:rFonts w:ascii="Arabic Typesetting" w:hAnsi="Arabic Typesetting" w:cs="Arabic Typesetting" w:hint="cs"/>
          <w:sz w:val="36"/>
          <w:szCs w:val="36"/>
          <w:rtl/>
          <w:lang w:bidi="ar-LB"/>
        </w:rPr>
        <w:t xml:space="preserve">أهمية هذه المسألة بالذات في ما يخص النقل </w:t>
      </w:r>
      <w:r w:rsidR="00782CD4">
        <w:rPr>
          <w:rFonts w:ascii="Arabic Typesetting" w:hAnsi="Arabic Typesetting" w:cs="Arabic Typesetting" w:hint="cs"/>
          <w:sz w:val="36"/>
          <w:szCs w:val="36"/>
          <w:rtl/>
          <w:lang w:bidi="ar-LB"/>
        </w:rPr>
        <w:t>عبر الحدود للنسخ الميسّرة لأنه ي</w:t>
      </w:r>
      <w:r w:rsidR="00712565">
        <w:rPr>
          <w:rFonts w:ascii="Arabic Typesetting" w:hAnsi="Arabic Typesetting" w:cs="Arabic Typesetting" w:hint="cs"/>
          <w:sz w:val="36"/>
          <w:szCs w:val="36"/>
          <w:rtl/>
          <w:lang w:bidi="ar-LB"/>
        </w:rPr>
        <w:t xml:space="preserve">حفظ الحافز اللازم لقطاع النشر </w:t>
      </w:r>
      <w:r w:rsidR="00871B8A">
        <w:rPr>
          <w:rFonts w:ascii="Arabic Typesetting" w:hAnsi="Arabic Typesetting" w:cs="Arabic Typesetting" w:hint="cs"/>
          <w:sz w:val="36"/>
          <w:szCs w:val="36"/>
          <w:rtl/>
          <w:lang w:bidi="ar-LB"/>
        </w:rPr>
        <w:t>ليقوم بخدمة العاجزين عن قراءة المطبوعات كما يخدم أية فئة أخرى</w:t>
      </w:r>
      <w:r w:rsidR="00346872">
        <w:rPr>
          <w:rFonts w:ascii="Arabic Typesetting" w:hAnsi="Arabic Typesetting" w:cs="Arabic Typesetting" w:hint="cs"/>
          <w:sz w:val="36"/>
          <w:szCs w:val="36"/>
          <w:rtl/>
          <w:lang w:bidi="ar-LB"/>
        </w:rPr>
        <w:t xml:space="preserve"> من المستهلكين</w:t>
      </w:r>
      <w:r w:rsidR="00871B8A">
        <w:rPr>
          <w:rFonts w:ascii="Arabic Typesetting" w:hAnsi="Arabic Typesetting" w:cs="Arabic Typesetting" w:hint="cs"/>
          <w:sz w:val="36"/>
          <w:szCs w:val="36"/>
          <w:rtl/>
          <w:lang w:bidi="ar-LB"/>
        </w:rPr>
        <w:t xml:space="preserve">. </w:t>
      </w:r>
      <w:r w:rsidR="00913AD0">
        <w:rPr>
          <w:rFonts w:ascii="Arabic Typesetting" w:hAnsi="Arabic Typesetting" w:cs="Arabic Typesetting" w:hint="cs"/>
          <w:sz w:val="36"/>
          <w:szCs w:val="36"/>
          <w:rtl/>
          <w:lang w:bidi="ar-LB"/>
        </w:rPr>
        <w:t xml:space="preserve">ومضى قائلاً إن </w:t>
      </w:r>
      <w:r w:rsidR="0069335F">
        <w:rPr>
          <w:rFonts w:ascii="Arabic Typesetting" w:hAnsi="Arabic Typesetting" w:cs="Arabic Typesetting" w:hint="cs"/>
          <w:sz w:val="36"/>
          <w:szCs w:val="36"/>
          <w:rtl/>
          <w:lang w:bidi="ar-LB"/>
        </w:rPr>
        <w:t xml:space="preserve">منظمات الأشخاص العاجزين عن قراءة المطبوعات ومنظمات أصحاب الحقوق قد وضعت سوياً إطاراً تكنولوجياً </w:t>
      </w:r>
      <w:proofErr w:type="spellStart"/>
      <w:r w:rsidR="0069335F">
        <w:rPr>
          <w:rFonts w:ascii="Arabic Typesetting" w:hAnsi="Arabic Typesetting" w:cs="Arabic Typesetting" w:hint="cs"/>
          <w:sz w:val="36"/>
          <w:szCs w:val="36"/>
          <w:rtl/>
          <w:lang w:bidi="ar-LB"/>
        </w:rPr>
        <w:t>تمكينياً</w:t>
      </w:r>
      <w:proofErr w:type="spellEnd"/>
      <w:r w:rsidR="0069335F">
        <w:rPr>
          <w:rFonts w:ascii="Arabic Typesetting" w:hAnsi="Arabic Typesetting" w:cs="Arabic Typesetting" w:hint="cs"/>
          <w:sz w:val="36"/>
          <w:szCs w:val="36"/>
          <w:rtl/>
          <w:lang w:bidi="ar-LB"/>
        </w:rPr>
        <w:t xml:space="preserve"> يتيح </w:t>
      </w:r>
      <w:proofErr w:type="spellStart"/>
      <w:r w:rsidR="0069335F">
        <w:rPr>
          <w:rFonts w:ascii="Arabic Typesetting" w:hAnsi="Arabic Typesetting" w:cs="Arabic Typesetting" w:hint="cs"/>
          <w:sz w:val="36"/>
          <w:szCs w:val="36"/>
          <w:rtl/>
          <w:lang w:bidi="ar-LB"/>
        </w:rPr>
        <w:t>انتاج</w:t>
      </w:r>
      <w:proofErr w:type="spellEnd"/>
      <w:r w:rsidR="0069335F">
        <w:rPr>
          <w:rFonts w:ascii="Arabic Typesetting" w:hAnsi="Arabic Typesetting" w:cs="Arabic Typesetting" w:hint="cs"/>
          <w:sz w:val="36"/>
          <w:szCs w:val="36"/>
          <w:rtl/>
          <w:lang w:bidi="ar-LB"/>
        </w:rPr>
        <w:t xml:space="preserve"> المصنفات لفائدة العاجزين عن قراءة المطبوعات بكلفة أقل. وشجع </w:t>
      </w:r>
      <w:r w:rsidR="00346872">
        <w:rPr>
          <w:rFonts w:ascii="Arabic Typesetting" w:hAnsi="Arabic Typesetting" w:cs="Arabic Typesetting" w:hint="cs"/>
          <w:sz w:val="36"/>
          <w:szCs w:val="36"/>
          <w:rtl/>
          <w:lang w:bidi="ar-LB"/>
        </w:rPr>
        <w:t>ال</w:t>
      </w:r>
      <w:r w:rsidR="0069335F">
        <w:rPr>
          <w:rFonts w:ascii="Arabic Typesetting" w:hAnsi="Arabic Typesetting" w:cs="Arabic Typesetting" w:hint="cs"/>
          <w:sz w:val="36"/>
          <w:szCs w:val="36"/>
          <w:rtl/>
        </w:rPr>
        <w:t>اتحاد</w:t>
      </w:r>
      <w:r w:rsidR="0069335F" w:rsidRPr="00F74D03">
        <w:rPr>
          <w:rFonts w:ascii="Arabic Typesetting" w:hAnsi="Arabic Typesetting" w:cs="Arabic Typesetting"/>
          <w:sz w:val="36"/>
          <w:szCs w:val="36"/>
          <w:rtl/>
          <w:lang w:bidi="ar-LB"/>
        </w:rPr>
        <w:t xml:space="preserve"> </w:t>
      </w:r>
      <w:r w:rsidR="0069335F">
        <w:rPr>
          <w:rFonts w:ascii="Arabic Typesetting" w:hAnsi="Arabic Typesetting" w:cs="Arabic Typesetting" w:hint="cs"/>
          <w:sz w:val="36"/>
          <w:szCs w:val="36"/>
          <w:rtl/>
          <w:lang w:bidi="ar-LB"/>
        </w:rPr>
        <w:t xml:space="preserve">الدول الأعضاء في الويبو على المساهمة في نشر الإطار التكنولوجي هذا. </w:t>
      </w:r>
    </w:p>
    <w:p w:rsidR="00C33869" w:rsidRDefault="00C33869" w:rsidP="00F81357">
      <w:pPr>
        <w:numPr>
          <w:ilvl w:val="0"/>
          <w:numId w:val="21"/>
        </w:numPr>
        <w:bidi/>
        <w:spacing w:after="240" w:line="360" w:lineRule="exact"/>
        <w:rPr>
          <w:rFonts w:ascii="Arabic Typesetting" w:hAnsi="Arabic Typesetting" w:cs="Arabic Typesetting"/>
          <w:sz w:val="36"/>
          <w:szCs w:val="36"/>
        </w:rPr>
      </w:pPr>
      <w:r>
        <w:rPr>
          <w:rFonts w:ascii="Arabic Typesetting" w:hAnsi="Arabic Typesetting" w:cs="Arabic Typesetting" w:hint="cs"/>
          <w:sz w:val="36"/>
          <w:szCs w:val="36"/>
          <w:rtl/>
        </w:rPr>
        <w:t xml:space="preserve">وقال ممثل </w:t>
      </w:r>
      <w:r w:rsidRPr="00B775C3">
        <w:rPr>
          <w:rFonts w:ascii="Arabic Typesetting" w:hAnsi="Arabic Typesetting" w:cs="Arabic Typesetting"/>
          <w:sz w:val="36"/>
          <w:szCs w:val="36"/>
          <w:rtl/>
          <w:lang w:bidi="ar-LB"/>
        </w:rPr>
        <w:t>جمعية صناعة الحاسبات الإلكترونية وأجهزة الاتصال (</w:t>
      </w:r>
      <w:r w:rsidRPr="00B775C3">
        <w:rPr>
          <w:rFonts w:ascii="Arabic Typesetting" w:hAnsi="Arabic Typesetting" w:cs="Arabic Typesetting"/>
          <w:sz w:val="36"/>
          <w:szCs w:val="36"/>
          <w:lang w:bidi="ar-LB"/>
        </w:rPr>
        <w:t>CCIA</w:t>
      </w:r>
      <w:r w:rsidRPr="00B775C3">
        <w:rPr>
          <w:rFonts w:ascii="Arabic Typesetting" w:hAnsi="Arabic Typesetting" w:cs="Arabic Typesetting"/>
          <w:sz w:val="36"/>
          <w:szCs w:val="36"/>
          <w:rtl/>
          <w:lang w:bidi="ar-LB"/>
        </w:rPr>
        <w:t>)</w:t>
      </w:r>
      <w:r>
        <w:rPr>
          <w:rFonts w:ascii="Arabic Typesetting" w:hAnsi="Arabic Typesetting" w:cs="Arabic Typesetting" w:hint="cs"/>
          <w:sz w:val="36"/>
          <w:szCs w:val="36"/>
          <w:rtl/>
          <w:lang w:bidi="ar-LB"/>
        </w:rPr>
        <w:t xml:space="preserve"> إن أعضاء الجمعية يمثلون مجموعة واسعة من الشركات </w:t>
      </w:r>
      <w:r w:rsidRPr="00C33869">
        <w:rPr>
          <w:rFonts w:ascii="Arabic Typesetting" w:hAnsi="Arabic Typesetting" w:cs="Arabic Typesetting"/>
          <w:sz w:val="36"/>
          <w:szCs w:val="36"/>
          <w:rtl/>
          <w:lang w:bidi="ar-LB"/>
        </w:rPr>
        <w:t xml:space="preserve">المبتكرة </w:t>
      </w:r>
      <w:r w:rsidR="00346872">
        <w:rPr>
          <w:rFonts w:ascii="Arabic Typesetting" w:hAnsi="Arabic Typesetting" w:cs="Arabic Typesetting" w:hint="cs"/>
          <w:sz w:val="36"/>
          <w:szCs w:val="36"/>
          <w:rtl/>
          <w:lang w:bidi="ar-LB"/>
        </w:rPr>
        <w:t>في</w:t>
      </w:r>
      <w:r>
        <w:rPr>
          <w:rFonts w:ascii="Arabic Typesetting" w:hAnsi="Arabic Typesetting" w:cs="Arabic Typesetting" w:hint="cs"/>
          <w:sz w:val="36"/>
          <w:szCs w:val="36"/>
          <w:rtl/>
          <w:lang w:bidi="ar-LB"/>
        </w:rPr>
        <w:t xml:space="preserve"> قطاعات</w:t>
      </w:r>
      <w:r w:rsidR="00A84BA1">
        <w:rPr>
          <w:rFonts w:ascii="Arabic Typesetting" w:hAnsi="Arabic Typesetting" w:cs="Arabic Typesetting" w:hint="cs"/>
          <w:sz w:val="36"/>
          <w:szCs w:val="36"/>
          <w:rtl/>
          <w:lang w:bidi="ar-LB"/>
        </w:rPr>
        <w:t xml:space="preserve"> تكنولوجيا المعلومات والاتصالات، </w:t>
      </w:r>
      <w:r>
        <w:rPr>
          <w:rFonts w:ascii="Arabic Typesetting" w:hAnsi="Arabic Typesetting" w:cs="Arabic Typesetting" w:hint="cs"/>
          <w:sz w:val="36"/>
          <w:szCs w:val="36"/>
          <w:rtl/>
          <w:lang w:bidi="ar-LB"/>
        </w:rPr>
        <w:t>تستحدث العديد من</w:t>
      </w:r>
      <w:r w:rsidR="00717587">
        <w:rPr>
          <w:rFonts w:ascii="Arabic Typesetting" w:hAnsi="Arabic Typesetting" w:cs="Arabic Typesetting" w:hint="cs"/>
          <w:sz w:val="36"/>
          <w:szCs w:val="36"/>
          <w:rtl/>
          <w:lang w:bidi="ar-LB"/>
        </w:rPr>
        <w:t xml:space="preserve"> الابتكارات ذات القيمة العالية </w:t>
      </w:r>
      <w:r w:rsidR="004F3686">
        <w:rPr>
          <w:rFonts w:ascii="Arabic Typesetting" w:hAnsi="Arabic Typesetting" w:cs="Arabic Typesetting" w:hint="cs"/>
          <w:sz w:val="36"/>
          <w:szCs w:val="36"/>
          <w:rtl/>
          <w:lang w:bidi="ar-LB"/>
        </w:rPr>
        <w:t>في نظام الم</w:t>
      </w:r>
      <w:r w:rsidR="00A84BA1">
        <w:rPr>
          <w:rFonts w:ascii="Arabic Typesetting" w:hAnsi="Arabic Typesetting" w:cs="Arabic Typesetting" w:hint="cs"/>
          <w:sz w:val="36"/>
          <w:szCs w:val="36"/>
          <w:rtl/>
          <w:lang w:bidi="ar-LB"/>
        </w:rPr>
        <w:t>ل</w:t>
      </w:r>
      <w:r w:rsidR="004F3686">
        <w:rPr>
          <w:rFonts w:ascii="Arabic Typesetting" w:hAnsi="Arabic Typesetting" w:cs="Arabic Typesetting" w:hint="cs"/>
          <w:sz w:val="36"/>
          <w:szCs w:val="36"/>
          <w:rtl/>
          <w:lang w:bidi="ar-LB"/>
        </w:rPr>
        <w:t xml:space="preserve">كية الفكرية. </w:t>
      </w:r>
      <w:r w:rsidR="007575D0">
        <w:rPr>
          <w:rFonts w:ascii="Arabic Typesetting" w:hAnsi="Arabic Typesetting" w:cs="Arabic Typesetting" w:hint="cs"/>
          <w:sz w:val="36"/>
          <w:szCs w:val="36"/>
          <w:rtl/>
          <w:lang w:bidi="ar-LB"/>
        </w:rPr>
        <w:t xml:space="preserve">واعتبرت </w:t>
      </w:r>
      <w:r w:rsidR="00401E0B">
        <w:rPr>
          <w:rFonts w:ascii="Arabic Typesetting" w:hAnsi="Arabic Typesetting" w:cs="Arabic Typesetting" w:hint="cs"/>
          <w:sz w:val="36"/>
          <w:szCs w:val="36"/>
          <w:rtl/>
          <w:lang w:bidi="ar-LB"/>
        </w:rPr>
        <w:t>الجمعية</w:t>
      </w:r>
      <w:r w:rsidR="007575D0">
        <w:rPr>
          <w:rFonts w:ascii="Arabic Typesetting" w:hAnsi="Arabic Typesetting" w:cs="Arabic Typesetting" w:hint="cs"/>
          <w:sz w:val="36"/>
          <w:szCs w:val="36"/>
          <w:rtl/>
          <w:lang w:bidi="ar-LB"/>
        </w:rPr>
        <w:t xml:space="preserve"> أن الجميع </w:t>
      </w:r>
      <w:r w:rsidR="00401E0B">
        <w:rPr>
          <w:rFonts w:ascii="Arabic Typesetting" w:hAnsi="Arabic Typesetting" w:cs="Arabic Typesetting" w:hint="cs"/>
          <w:sz w:val="36"/>
          <w:szCs w:val="36"/>
          <w:rtl/>
          <w:lang w:bidi="ar-LB"/>
        </w:rPr>
        <w:t xml:space="preserve">منخرط، </w:t>
      </w:r>
      <w:r w:rsidR="00401E0B" w:rsidRPr="007575D0">
        <w:rPr>
          <w:rFonts w:ascii="Arabic Typesetting" w:hAnsi="Arabic Typesetting" w:cs="Arabic Typesetting"/>
          <w:sz w:val="36"/>
          <w:szCs w:val="36"/>
          <w:rtl/>
          <w:lang w:bidi="ar-LB"/>
        </w:rPr>
        <w:t>على المستوى الأساسي</w:t>
      </w:r>
      <w:r w:rsidR="00401E0B">
        <w:rPr>
          <w:rFonts w:ascii="Arabic Typesetting" w:hAnsi="Arabic Typesetting" w:cs="Arabic Typesetting" w:hint="cs"/>
          <w:sz w:val="36"/>
          <w:szCs w:val="36"/>
          <w:rtl/>
          <w:lang w:bidi="ar-LB"/>
        </w:rPr>
        <w:t xml:space="preserve">، </w:t>
      </w:r>
      <w:r w:rsidR="007575D0">
        <w:rPr>
          <w:rFonts w:ascii="Arabic Typesetting" w:hAnsi="Arabic Typesetting" w:cs="Arabic Typesetting" w:hint="cs"/>
          <w:sz w:val="36"/>
          <w:szCs w:val="36"/>
          <w:rtl/>
          <w:lang w:bidi="ar-LB"/>
        </w:rPr>
        <w:t xml:space="preserve">في مسار التفاوض على المعاهدة لضمان نفاذ الأشخاص معاقي البصر إلى المصنفات، نظراً إلى أن الحركة الطبيعية لسوق هذه المواد أخفقت في توفير هذا النفاذ في مستوى يمكن أن يعتبره أي </w:t>
      </w:r>
      <w:r w:rsidR="00994937">
        <w:rPr>
          <w:rFonts w:ascii="Arabic Typesetting" w:hAnsi="Arabic Typesetting" w:cs="Arabic Typesetting" w:hint="cs"/>
          <w:sz w:val="36"/>
          <w:szCs w:val="36"/>
          <w:rtl/>
          <w:lang w:bidi="ar-LB"/>
        </w:rPr>
        <w:t xml:space="preserve">شخص </w:t>
      </w:r>
      <w:r w:rsidR="007575D0">
        <w:rPr>
          <w:rFonts w:ascii="Arabic Typesetting" w:hAnsi="Arabic Typesetting" w:cs="Arabic Typesetting" w:hint="cs"/>
          <w:sz w:val="36"/>
          <w:szCs w:val="36"/>
          <w:rtl/>
          <w:lang w:bidi="ar-LB"/>
        </w:rPr>
        <w:t xml:space="preserve">عاقل مستوى ملائماً </w:t>
      </w:r>
      <w:r w:rsidR="0003150E">
        <w:rPr>
          <w:rFonts w:ascii="Arabic Typesetting" w:hAnsi="Arabic Typesetting" w:cs="Arabic Typesetting" w:hint="cs"/>
          <w:sz w:val="36"/>
          <w:szCs w:val="36"/>
          <w:rtl/>
          <w:lang w:bidi="ar-LB"/>
        </w:rPr>
        <w:t xml:space="preserve">في أي مكان من العالم ولأي فئة من اللغات وفي أي وقت كان. </w:t>
      </w:r>
      <w:r w:rsidR="000366B0">
        <w:rPr>
          <w:rFonts w:ascii="Arabic Typesetting" w:hAnsi="Arabic Typesetting" w:cs="Arabic Typesetting" w:hint="cs"/>
          <w:sz w:val="36"/>
          <w:szCs w:val="36"/>
          <w:rtl/>
          <w:lang w:bidi="ar-LB"/>
        </w:rPr>
        <w:t xml:space="preserve">والأسباب التي جاءت لأجلها </w:t>
      </w:r>
      <w:r w:rsidR="00994937">
        <w:rPr>
          <w:rFonts w:ascii="Arabic Typesetting" w:hAnsi="Arabic Typesetting" w:cs="Arabic Typesetting" w:hint="cs"/>
          <w:sz w:val="36"/>
          <w:szCs w:val="36"/>
          <w:rtl/>
          <w:lang w:bidi="ar-LB"/>
        </w:rPr>
        <w:t>ال</w:t>
      </w:r>
      <w:r w:rsidR="000366B0">
        <w:rPr>
          <w:rFonts w:ascii="Arabic Typesetting" w:hAnsi="Arabic Typesetting" w:cs="Arabic Typesetting" w:hint="cs"/>
          <w:sz w:val="36"/>
          <w:szCs w:val="36"/>
          <w:rtl/>
          <w:lang w:bidi="ar-LB"/>
        </w:rPr>
        <w:t>جمعية إلى الدورة الخاصة للجنة الدائمة عديدة، لكنها لم تحضر دورة اللجنة الدائمة للتفاوض من جديد على اتفاقية برن أو اتفاق "</w:t>
      </w:r>
      <w:proofErr w:type="spellStart"/>
      <w:r w:rsidR="000366B0">
        <w:rPr>
          <w:rFonts w:ascii="Arabic Typesetting" w:hAnsi="Arabic Typesetting" w:cs="Arabic Typesetting" w:hint="cs"/>
          <w:sz w:val="36"/>
          <w:szCs w:val="36"/>
          <w:rtl/>
          <w:lang w:bidi="ar-LB"/>
        </w:rPr>
        <w:t>تريبس</w:t>
      </w:r>
      <w:proofErr w:type="spellEnd"/>
      <w:r w:rsidR="000366B0">
        <w:rPr>
          <w:rFonts w:ascii="Arabic Typesetting" w:hAnsi="Arabic Typesetting" w:cs="Arabic Typesetting" w:hint="cs"/>
          <w:sz w:val="36"/>
          <w:szCs w:val="36"/>
          <w:rtl/>
          <w:lang w:bidi="ar-LB"/>
        </w:rPr>
        <w:t xml:space="preserve">". </w:t>
      </w:r>
      <w:r w:rsidR="006D6E2D">
        <w:rPr>
          <w:rFonts w:ascii="Arabic Typesetting" w:hAnsi="Arabic Typesetting" w:cs="Arabic Typesetting" w:hint="cs"/>
          <w:sz w:val="36"/>
          <w:szCs w:val="36"/>
          <w:rtl/>
          <w:lang w:bidi="ar-LB"/>
        </w:rPr>
        <w:t xml:space="preserve">واعتبر ممثل الجمعية أن إدراج اختبار الخطوات الثلاث في المعاهدة، في حين أنه لا ينطبق في سياق اتفاقية برن لوضع استثناء لفائدة المكفوفين، يحدّ من الخيارات المتوفرة </w:t>
      </w:r>
      <w:r w:rsidR="001F55A9">
        <w:rPr>
          <w:rFonts w:ascii="Arabic Typesetting" w:hAnsi="Arabic Typesetting" w:cs="Arabic Typesetting" w:hint="cs"/>
          <w:sz w:val="36"/>
          <w:szCs w:val="36"/>
          <w:rtl/>
          <w:lang w:bidi="ar-LB"/>
        </w:rPr>
        <w:t xml:space="preserve">للأطراف الموقعة للاتفاقية لمنح النفاذ للأشخاص معاقي البصر </w:t>
      </w:r>
      <w:r w:rsidR="00AC52B8">
        <w:rPr>
          <w:rFonts w:ascii="Arabic Typesetting" w:hAnsi="Arabic Typesetting" w:cs="Arabic Typesetting" w:hint="cs"/>
          <w:sz w:val="36"/>
          <w:szCs w:val="36"/>
          <w:rtl/>
          <w:lang w:bidi="ar-LB"/>
        </w:rPr>
        <w:t>مقارنة بما كان يمكن</w:t>
      </w:r>
      <w:r w:rsidR="001F55A9">
        <w:rPr>
          <w:rFonts w:ascii="Arabic Typesetting" w:hAnsi="Arabic Typesetting" w:cs="Arabic Typesetting" w:hint="cs"/>
          <w:sz w:val="36"/>
          <w:szCs w:val="36"/>
          <w:rtl/>
          <w:lang w:bidi="ar-LB"/>
        </w:rPr>
        <w:t xml:space="preserve"> </w:t>
      </w:r>
      <w:r w:rsidR="00AC52B8">
        <w:rPr>
          <w:rFonts w:ascii="Arabic Typesetting" w:hAnsi="Arabic Typesetting" w:cs="Arabic Typesetting" w:hint="cs"/>
          <w:sz w:val="36"/>
          <w:szCs w:val="36"/>
          <w:rtl/>
          <w:lang w:bidi="ar-LB"/>
        </w:rPr>
        <w:t>ل</w:t>
      </w:r>
      <w:r w:rsidR="001F55A9">
        <w:rPr>
          <w:rFonts w:ascii="Arabic Typesetting" w:hAnsi="Arabic Typesetting" w:cs="Arabic Typesetting" w:hint="cs"/>
          <w:sz w:val="36"/>
          <w:szCs w:val="36"/>
          <w:rtl/>
          <w:lang w:bidi="ar-LB"/>
        </w:rPr>
        <w:t>لأطراف في اتفاقية</w:t>
      </w:r>
      <w:r w:rsidR="00AC52B8">
        <w:rPr>
          <w:rFonts w:ascii="Arabic Typesetting" w:hAnsi="Arabic Typesetting" w:cs="Arabic Typesetting" w:hint="cs"/>
          <w:sz w:val="36"/>
          <w:szCs w:val="36"/>
          <w:rtl/>
          <w:lang w:bidi="ar-LB"/>
        </w:rPr>
        <w:t xml:space="preserve"> برن القيام به لفائدتهم إن لم تنضم إلى المعاهدة. </w:t>
      </w:r>
      <w:r w:rsidR="001C76A1">
        <w:rPr>
          <w:rFonts w:ascii="Arabic Typesetting" w:hAnsi="Arabic Typesetting" w:cs="Arabic Typesetting" w:hint="cs"/>
          <w:sz w:val="36"/>
          <w:szCs w:val="36"/>
          <w:rtl/>
          <w:lang w:bidi="ar-LB"/>
        </w:rPr>
        <w:t xml:space="preserve">ونوّهت </w:t>
      </w:r>
      <w:r w:rsidR="00994937">
        <w:rPr>
          <w:rFonts w:ascii="Arabic Typesetting" w:hAnsi="Arabic Typesetting" w:cs="Arabic Typesetting" w:hint="cs"/>
          <w:sz w:val="36"/>
          <w:szCs w:val="36"/>
          <w:rtl/>
          <w:lang w:bidi="ar-LB"/>
        </w:rPr>
        <w:t>ال</w:t>
      </w:r>
      <w:r w:rsidR="00C87960">
        <w:rPr>
          <w:rFonts w:ascii="Arabic Typesetting" w:hAnsi="Arabic Typesetting" w:cs="Arabic Typesetting" w:hint="cs"/>
          <w:sz w:val="36"/>
          <w:szCs w:val="36"/>
          <w:rtl/>
          <w:lang w:bidi="ar-LB"/>
        </w:rPr>
        <w:t>جمعية</w:t>
      </w:r>
      <w:r w:rsidR="001C76A1">
        <w:rPr>
          <w:rFonts w:ascii="Arabic Typesetting" w:hAnsi="Arabic Typesetting" w:cs="Arabic Typesetting" w:hint="cs"/>
          <w:sz w:val="36"/>
          <w:szCs w:val="36"/>
          <w:rtl/>
          <w:lang w:bidi="ar-LB"/>
        </w:rPr>
        <w:t xml:space="preserve"> بأنها لم تأتِ إلى الدورة الخاصة للجنة الدائمة لحماية مصالح أي قطاع صناعي م</w:t>
      </w:r>
      <w:r w:rsidR="00814C57">
        <w:rPr>
          <w:rFonts w:ascii="Arabic Typesetting" w:hAnsi="Arabic Typesetting" w:cs="Arabic Typesetting" w:hint="cs"/>
          <w:sz w:val="36"/>
          <w:szCs w:val="36"/>
          <w:rtl/>
          <w:lang w:bidi="ar-LB"/>
        </w:rPr>
        <w:t>حدد من خلال إدراج الأحكام التي ي</w:t>
      </w:r>
      <w:r w:rsidR="001C76A1">
        <w:rPr>
          <w:rFonts w:ascii="Arabic Typesetting" w:hAnsi="Arabic Typesetting" w:cs="Arabic Typesetting" w:hint="cs"/>
          <w:sz w:val="36"/>
          <w:szCs w:val="36"/>
          <w:rtl/>
          <w:lang w:bidi="ar-LB"/>
        </w:rPr>
        <w:t xml:space="preserve">وليها الأفضلية في المعاهدات الأخرى. </w:t>
      </w:r>
      <w:r w:rsidR="000B007B">
        <w:rPr>
          <w:rFonts w:ascii="Arabic Typesetting" w:hAnsi="Arabic Typesetting" w:cs="Arabic Typesetting" w:hint="cs"/>
          <w:sz w:val="36"/>
          <w:szCs w:val="36"/>
          <w:rtl/>
          <w:lang w:bidi="ar-LB"/>
        </w:rPr>
        <w:t>ولا تصمد الفكرة القائلة بضرورة إدراج أحكام من قبيل اختبار الخطوات الثلاث في المعاهدة لأن بعض الدول لم توقع اتفاقية ب</w:t>
      </w:r>
      <w:r w:rsidR="00994937">
        <w:rPr>
          <w:rFonts w:ascii="Arabic Typesetting" w:hAnsi="Arabic Typesetting" w:cs="Arabic Typesetting" w:hint="cs"/>
          <w:sz w:val="36"/>
          <w:szCs w:val="36"/>
          <w:rtl/>
          <w:lang w:bidi="ar-LB"/>
        </w:rPr>
        <w:t xml:space="preserve">رن أو ليست طرفاً في اتفاق </w:t>
      </w:r>
      <w:proofErr w:type="spellStart"/>
      <w:r w:rsidR="00994937">
        <w:rPr>
          <w:rFonts w:ascii="Arabic Typesetting" w:hAnsi="Arabic Typesetting" w:cs="Arabic Typesetting" w:hint="cs"/>
          <w:sz w:val="36"/>
          <w:szCs w:val="36"/>
          <w:rtl/>
          <w:lang w:bidi="ar-LB"/>
        </w:rPr>
        <w:t>تريبس</w:t>
      </w:r>
      <w:proofErr w:type="spellEnd"/>
      <w:r w:rsidR="00994937">
        <w:rPr>
          <w:rFonts w:ascii="Arabic Typesetting" w:hAnsi="Arabic Typesetting" w:cs="Arabic Typesetting" w:hint="cs"/>
          <w:sz w:val="36"/>
          <w:szCs w:val="36"/>
          <w:rtl/>
          <w:lang w:bidi="ar-LB"/>
        </w:rPr>
        <w:t xml:space="preserve">، </w:t>
      </w:r>
      <w:r w:rsidR="000B007B">
        <w:rPr>
          <w:rFonts w:ascii="Arabic Typesetting" w:hAnsi="Arabic Typesetting" w:cs="Arabic Typesetting" w:hint="cs"/>
          <w:sz w:val="36"/>
          <w:szCs w:val="36"/>
          <w:rtl/>
          <w:lang w:bidi="ar-LB"/>
        </w:rPr>
        <w:t xml:space="preserve">أمام أي تحكيم للمنطق أو العقل. </w:t>
      </w:r>
      <w:r w:rsidR="00F611D7">
        <w:rPr>
          <w:rFonts w:ascii="Arabic Typesetting" w:hAnsi="Arabic Typesetting" w:cs="Arabic Typesetting" w:hint="cs"/>
          <w:sz w:val="36"/>
          <w:szCs w:val="36"/>
          <w:rtl/>
          <w:lang w:bidi="ar-LB"/>
        </w:rPr>
        <w:t xml:space="preserve">ولفت ممثل </w:t>
      </w:r>
      <w:r w:rsidR="00C87960">
        <w:rPr>
          <w:rFonts w:ascii="Arabic Typesetting" w:hAnsi="Arabic Typesetting" w:cs="Arabic Typesetting" w:hint="cs"/>
          <w:sz w:val="36"/>
          <w:szCs w:val="36"/>
          <w:rtl/>
          <w:lang w:bidi="ar-LB"/>
        </w:rPr>
        <w:t>الجمعية</w:t>
      </w:r>
      <w:r w:rsidR="00F611D7">
        <w:rPr>
          <w:rFonts w:ascii="Arabic Typesetting" w:hAnsi="Arabic Typesetting" w:cs="Arabic Typesetting" w:hint="cs"/>
          <w:sz w:val="36"/>
          <w:szCs w:val="36"/>
          <w:rtl/>
          <w:lang w:bidi="ar-LB"/>
        </w:rPr>
        <w:t xml:space="preserve"> الانتباه إلى </w:t>
      </w:r>
      <w:r w:rsidR="00A002E0">
        <w:rPr>
          <w:rFonts w:ascii="Arabic Typesetting" w:hAnsi="Arabic Typesetting" w:cs="Arabic Typesetting" w:hint="cs"/>
          <w:sz w:val="36"/>
          <w:szCs w:val="36"/>
          <w:rtl/>
          <w:lang w:bidi="ar-LB"/>
        </w:rPr>
        <w:t>أن عدد البلدان التي لم تبدأ مسار الانضمام إلى منظمة التجارة العال</w:t>
      </w:r>
      <w:r w:rsidR="00814C57">
        <w:rPr>
          <w:rFonts w:ascii="Arabic Typesetting" w:hAnsi="Arabic Typesetting" w:cs="Arabic Typesetting" w:hint="cs"/>
          <w:sz w:val="36"/>
          <w:szCs w:val="36"/>
          <w:rtl/>
          <w:lang w:bidi="ar-LB"/>
        </w:rPr>
        <w:t>م</w:t>
      </w:r>
      <w:r w:rsidR="00CE4AAB">
        <w:rPr>
          <w:rFonts w:ascii="Arabic Typesetting" w:hAnsi="Arabic Typesetting" w:cs="Arabic Typesetting" w:hint="cs"/>
          <w:sz w:val="36"/>
          <w:szCs w:val="36"/>
          <w:rtl/>
          <w:lang w:bidi="ar-LB"/>
        </w:rPr>
        <w:t>ية، وبالتالي إلى اتفاق "</w:t>
      </w:r>
      <w:proofErr w:type="spellStart"/>
      <w:r w:rsidR="00CE4AAB">
        <w:rPr>
          <w:rFonts w:ascii="Arabic Typesetting" w:hAnsi="Arabic Typesetting" w:cs="Arabic Typesetting" w:hint="cs"/>
          <w:sz w:val="36"/>
          <w:szCs w:val="36"/>
          <w:rtl/>
          <w:lang w:bidi="ar-LB"/>
        </w:rPr>
        <w:t>تريب</w:t>
      </w:r>
      <w:r w:rsidR="00A002E0">
        <w:rPr>
          <w:rFonts w:ascii="Arabic Typesetting" w:hAnsi="Arabic Typesetting" w:cs="Arabic Typesetting" w:hint="cs"/>
          <w:sz w:val="36"/>
          <w:szCs w:val="36"/>
          <w:rtl/>
          <w:lang w:bidi="ar-LB"/>
        </w:rPr>
        <w:t>س</w:t>
      </w:r>
      <w:proofErr w:type="spellEnd"/>
      <w:r w:rsidR="00A002E0">
        <w:rPr>
          <w:rFonts w:ascii="Arabic Typesetting" w:hAnsi="Arabic Typesetting" w:cs="Arabic Typesetting" w:hint="cs"/>
          <w:sz w:val="36"/>
          <w:szCs w:val="36"/>
          <w:rtl/>
          <w:lang w:bidi="ar-LB"/>
        </w:rPr>
        <w:t>" هو أربعة عشر بلداً. وهذه القائمة تتق</w:t>
      </w:r>
      <w:r w:rsidR="00C87960">
        <w:rPr>
          <w:rFonts w:ascii="Arabic Typesetting" w:hAnsi="Arabic Typesetting" w:cs="Arabic Typesetting" w:hint="cs"/>
          <w:sz w:val="36"/>
          <w:szCs w:val="36"/>
          <w:rtl/>
          <w:lang w:bidi="ar-LB"/>
        </w:rPr>
        <w:t>ل</w:t>
      </w:r>
      <w:r w:rsidR="00A002E0">
        <w:rPr>
          <w:rFonts w:ascii="Arabic Typesetting" w:hAnsi="Arabic Typesetting" w:cs="Arabic Typesetting" w:hint="cs"/>
          <w:sz w:val="36"/>
          <w:szCs w:val="36"/>
          <w:rtl/>
          <w:lang w:bidi="ar-LB"/>
        </w:rPr>
        <w:t xml:space="preserve">ص عاماً بعد عام، كما كان الحال بالنسبة للبلدان التي لم تكن أطرافاً في اتفاقية برن. </w:t>
      </w:r>
      <w:r w:rsidR="004113C0">
        <w:rPr>
          <w:rFonts w:ascii="Arabic Typesetting" w:hAnsi="Arabic Typesetting" w:cs="Arabic Typesetting" w:hint="cs"/>
          <w:sz w:val="36"/>
          <w:szCs w:val="36"/>
          <w:rtl/>
          <w:lang w:bidi="ar-LB"/>
        </w:rPr>
        <w:t xml:space="preserve">وعليه، فإن أراد أصحاب الحقوق المزيد من الحماية لحقوقهم، فلهم مطلق الحرية في الدعوة إلى انضمام هذه البلدان الأربعة عشر إلى منظمة التجارة العالمية، بدلاً من إدراج أحكام في المعاهدة </w:t>
      </w:r>
      <w:r w:rsidR="007F352F">
        <w:rPr>
          <w:rFonts w:ascii="Arabic Typesetting" w:hAnsi="Arabic Typesetting" w:cs="Arabic Typesetting" w:hint="cs"/>
          <w:sz w:val="36"/>
          <w:szCs w:val="36"/>
          <w:rtl/>
          <w:lang w:bidi="ar-LB"/>
        </w:rPr>
        <w:t xml:space="preserve">تعود عليهم بالمنافع على حساب الأشخاص معاقي البصر. </w:t>
      </w:r>
      <w:r w:rsidR="00DA2027">
        <w:rPr>
          <w:rFonts w:ascii="Arabic Typesetting" w:hAnsi="Arabic Typesetting" w:cs="Arabic Typesetting" w:hint="cs"/>
          <w:sz w:val="36"/>
          <w:szCs w:val="36"/>
          <w:rtl/>
          <w:lang w:bidi="ar-LB"/>
        </w:rPr>
        <w:t xml:space="preserve">ثم إن </w:t>
      </w:r>
      <w:r w:rsidR="00C87960">
        <w:rPr>
          <w:rFonts w:ascii="Arabic Typesetting" w:hAnsi="Arabic Typesetting" w:cs="Arabic Typesetting" w:hint="cs"/>
          <w:sz w:val="36"/>
          <w:szCs w:val="36"/>
          <w:rtl/>
          <w:lang w:bidi="ar-LB"/>
        </w:rPr>
        <w:t>الجمعية</w:t>
      </w:r>
      <w:r w:rsidR="00DA2027">
        <w:rPr>
          <w:rFonts w:ascii="Arabic Typesetting" w:hAnsi="Arabic Typesetting" w:cs="Arabic Typesetting" w:hint="cs"/>
          <w:sz w:val="36"/>
          <w:szCs w:val="36"/>
          <w:rtl/>
          <w:lang w:bidi="ar-LB"/>
        </w:rPr>
        <w:t xml:space="preserve"> لم تحضر دورة اللجن</w:t>
      </w:r>
      <w:r w:rsidR="00C87960">
        <w:rPr>
          <w:rFonts w:ascii="Arabic Typesetting" w:hAnsi="Arabic Typesetting" w:cs="Arabic Typesetting" w:hint="cs"/>
          <w:sz w:val="36"/>
          <w:szCs w:val="36"/>
          <w:rtl/>
          <w:lang w:bidi="ar-LB"/>
        </w:rPr>
        <w:t>ة</w:t>
      </w:r>
      <w:r w:rsidR="00DA2027">
        <w:rPr>
          <w:rFonts w:ascii="Arabic Typesetting" w:hAnsi="Arabic Typesetting" w:cs="Arabic Typesetting" w:hint="cs"/>
          <w:sz w:val="36"/>
          <w:szCs w:val="36"/>
          <w:rtl/>
          <w:lang w:bidi="ar-LB"/>
        </w:rPr>
        <w:t xml:space="preserve"> الدائمة لوضع اتفاقية تحمي الناشرين من المكفوفين، بل العكس</w:t>
      </w:r>
      <w:r w:rsidR="0024735A">
        <w:rPr>
          <w:rFonts w:ascii="Arabic Typesetting" w:hAnsi="Arabic Typesetting" w:cs="Arabic Typesetting" w:hint="cs"/>
          <w:sz w:val="36"/>
          <w:szCs w:val="36"/>
          <w:rtl/>
          <w:lang w:bidi="ar-LB"/>
        </w:rPr>
        <w:t>،</w:t>
      </w:r>
      <w:r w:rsidR="00DA2027">
        <w:rPr>
          <w:rFonts w:ascii="Arabic Typesetting" w:hAnsi="Arabic Typesetting" w:cs="Arabic Typesetting" w:hint="cs"/>
          <w:sz w:val="36"/>
          <w:szCs w:val="36"/>
          <w:rtl/>
          <w:lang w:bidi="ar-LB"/>
        </w:rPr>
        <w:t xml:space="preserve"> إن </w:t>
      </w:r>
      <w:r w:rsidR="0024735A">
        <w:rPr>
          <w:rFonts w:ascii="Arabic Typesetting" w:hAnsi="Arabic Typesetting" w:cs="Arabic Typesetting" w:hint="cs"/>
          <w:sz w:val="36"/>
          <w:szCs w:val="36"/>
          <w:rtl/>
          <w:lang w:bidi="ar-LB"/>
        </w:rPr>
        <w:t>لزمت ح</w:t>
      </w:r>
      <w:r w:rsidR="00DA2027">
        <w:rPr>
          <w:rFonts w:ascii="Arabic Typesetting" w:hAnsi="Arabic Typesetting" w:cs="Arabic Typesetting" w:hint="cs"/>
          <w:sz w:val="36"/>
          <w:szCs w:val="36"/>
          <w:rtl/>
          <w:lang w:bidi="ar-LB"/>
        </w:rPr>
        <w:t xml:space="preserve">ماية </w:t>
      </w:r>
      <w:r w:rsidR="00116D0A">
        <w:rPr>
          <w:rFonts w:ascii="Arabic Typesetting" w:hAnsi="Arabic Typesetting" w:cs="Arabic Typesetting" w:hint="cs"/>
          <w:sz w:val="36"/>
          <w:szCs w:val="36"/>
          <w:rtl/>
          <w:lang w:bidi="ar-LB"/>
        </w:rPr>
        <w:t>طرف</w:t>
      </w:r>
      <w:r w:rsidR="00DA2027">
        <w:rPr>
          <w:rFonts w:ascii="Arabic Typesetting" w:hAnsi="Arabic Typesetting" w:cs="Arabic Typesetting" w:hint="cs"/>
          <w:sz w:val="36"/>
          <w:szCs w:val="36"/>
          <w:rtl/>
          <w:lang w:bidi="ar-LB"/>
        </w:rPr>
        <w:t xml:space="preserve"> من الآخر.</w:t>
      </w:r>
      <w:r w:rsidR="0024735A">
        <w:rPr>
          <w:rFonts w:ascii="Arabic Typesetting" w:hAnsi="Arabic Typesetting" w:cs="Arabic Typesetting" w:hint="cs"/>
          <w:sz w:val="36"/>
          <w:szCs w:val="36"/>
          <w:rtl/>
          <w:lang w:bidi="ar-LB"/>
        </w:rPr>
        <w:t xml:space="preserve"> ويبدو أن </w:t>
      </w:r>
      <w:r w:rsidR="001B4455">
        <w:rPr>
          <w:rFonts w:ascii="Arabic Typesetting" w:hAnsi="Arabic Typesetting" w:cs="Arabic Typesetting" w:hint="cs"/>
          <w:sz w:val="36"/>
          <w:szCs w:val="36"/>
          <w:rtl/>
          <w:lang w:bidi="ar-LB"/>
        </w:rPr>
        <w:t xml:space="preserve">العديد من الأحكام التي تحدّ من فعالية الصك إزاء الغرض المنشود منه لا تزال تُدرج في نص المعاهدة. </w:t>
      </w:r>
      <w:r w:rsidR="00943516">
        <w:rPr>
          <w:rFonts w:ascii="Arabic Typesetting" w:hAnsi="Arabic Typesetting" w:cs="Arabic Typesetting" w:hint="cs"/>
          <w:sz w:val="36"/>
          <w:szCs w:val="36"/>
          <w:rtl/>
          <w:lang w:bidi="ar-LB"/>
        </w:rPr>
        <w:t xml:space="preserve">ورأى أن نتيجة المفاوضات يجب أن تكون توفير النفاذ </w:t>
      </w:r>
      <w:r w:rsidR="005F7D69">
        <w:rPr>
          <w:rFonts w:ascii="Arabic Typesetting" w:hAnsi="Arabic Typesetting" w:cs="Arabic Typesetting" w:hint="cs"/>
          <w:sz w:val="36"/>
          <w:szCs w:val="36"/>
          <w:rtl/>
          <w:lang w:bidi="ar-LB"/>
        </w:rPr>
        <w:t>للأشخاص معاقي البصر</w:t>
      </w:r>
      <w:r w:rsidR="00947F23">
        <w:rPr>
          <w:rFonts w:ascii="Arabic Typesetting" w:hAnsi="Arabic Typesetting" w:cs="Arabic Typesetting" w:hint="cs"/>
          <w:sz w:val="36"/>
          <w:szCs w:val="36"/>
          <w:rtl/>
          <w:lang w:bidi="ar-LB"/>
        </w:rPr>
        <w:t>.</w:t>
      </w:r>
      <w:r w:rsidR="00543430">
        <w:rPr>
          <w:rFonts w:ascii="Arabic Typesetting" w:hAnsi="Arabic Typesetting" w:cs="Arabic Typesetting" w:hint="cs"/>
          <w:sz w:val="36"/>
          <w:szCs w:val="36"/>
          <w:rtl/>
          <w:lang w:bidi="ar-LB"/>
        </w:rPr>
        <w:t xml:space="preserve"> </w:t>
      </w:r>
      <w:r w:rsidR="00947F23">
        <w:rPr>
          <w:rFonts w:ascii="Arabic Typesetting" w:hAnsi="Arabic Typesetting" w:cs="Arabic Typesetting" w:hint="cs"/>
          <w:sz w:val="36"/>
          <w:szCs w:val="36"/>
          <w:rtl/>
          <w:lang w:bidi="ar-LB"/>
        </w:rPr>
        <w:t>ويجب أن تكون</w:t>
      </w:r>
      <w:r w:rsidR="00543430">
        <w:rPr>
          <w:rFonts w:ascii="Arabic Typesetting" w:hAnsi="Arabic Typesetting" w:cs="Arabic Typesetting" w:hint="cs"/>
          <w:sz w:val="36"/>
          <w:szCs w:val="36"/>
          <w:rtl/>
          <w:lang w:bidi="ar-LB"/>
        </w:rPr>
        <w:t xml:space="preserve"> طبيعة كل حكم </w:t>
      </w:r>
      <w:r w:rsidR="00947F23">
        <w:rPr>
          <w:rFonts w:ascii="Arabic Typesetting" w:hAnsi="Arabic Typesetting" w:cs="Arabic Typesetting" w:hint="cs"/>
          <w:sz w:val="36"/>
          <w:szCs w:val="36"/>
          <w:rtl/>
          <w:lang w:bidi="ar-LB"/>
        </w:rPr>
        <w:t>تأمين هذا النفاذ، وإن</w:t>
      </w:r>
      <w:r w:rsidR="00A227D8">
        <w:rPr>
          <w:rFonts w:ascii="Arabic Typesetting" w:hAnsi="Arabic Typesetting" w:cs="Arabic Typesetting" w:hint="cs"/>
          <w:sz w:val="36"/>
          <w:szCs w:val="36"/>
          <w:rtl/>
          <w:lang w:bidi="ar-LB"/>
        </w:rPr>
        <w:t xml:space="preserve"> لم تكن، توجب حذفه أو تعديله ليلبي</w:t>
      </w:r>
      <w:r w:rsidR="00947F23">
        <w:rPr>
          <w:rFonts w:ascii="Arabic Typesetting" w:hAnsi="Arabic Typesetting" w:cs="Arabic Typesetting" w:hint="cs"/>
          <w:sz w:val="36"/>
          <w:szCs w:val="36"/>
          <w:rtl/>
          <w:lang w:bidi="ar-LB"/>
        </w:rPr>
        <w:t xml:space="preserve"> هذا الغرض. </w:t>
      </w:r>
      <w:r w:rsidR="00517A5D">
        <w:rPr>
          <w:rFonts w:ascii="Arabic Typesetting" w:hAnsi="Arabic Typesetting" w:cs="Arabic Typesetting" w:hint="cs"/>
          <w:sz w:val="36"/>
          <w:szCs w:val="36"/>
          <w:rtl/>
          <w:lang w:bidi="ar-LB"/>
        </w:rPr>
        <w:t xml:space="preserve">واعتبرت بعض الجهات المعنية أنه ينبغي أن توفق المعاهدة بين احتياجات الأشخاص معاقي البصر وحقوق الناشرين والمؤلفين. وترى </w:t>
      </w:r>
      <w:r w:rsidR="00A227D8">
        <w:rPr>
          <w:rFonts w:ascii="Arabic Typesetting" w:hAnsi="Arabic Typesetting" w:cs="Arabic Typesetting" w:hint="cs"/>
          <w:sz w:val="36"/>
          <w:szCs w:val="36"/>
          <w:rtl/>
          <w:lang w:bidi="ar-LB"/>
        </w:rPr>
        <w:t>الجمعية</w:t>
      </w:r>
      <w:r w:rsidR="00517A5D">
        <w:rPr>
          <w:rFonts w:ascii="Arabic Typesetting" w:hAnsi="Arabic Typesetting" w:cs="Arabic Typesetting" w:hint="cs"/>
          <w:sz w:val="36"/>
          <w:szCs w:val="36"/>
          <w:rtl/>
          <w:lang w:bidi="ar-LB"/>
        </w:rPr>
        <w:t xml:space="preserve"> </w:t>
      </w:r>
      <w:r w:rsidR="00CD3E93">
        <w:rPr>
          <w:rFonts w:ascii="Arabic Typesetting" w:hAnsi="Arabic Typesetting" w:cs="Arabic Typesetting" w:hint="cs"/>
          <w:sz w:val="36"/>
          <w:szCs w:val="36"/>
          <w:rtl/>
          <w:lang w:bidi="ar-LB"/>
        </w:rPr>
        <w:t>أن هذا الطر</w:t>
      </w:r>
      <w:r w:rsidR="00CE4AAB">
        <w:rPr>
          <w:rFonts w:ascii="Arabic Typesetting" w:hAnsi="Arabic Typesetting" w:cs="Arabic Typesetting" w:hint="cs"/>
          <w:sz w:val="36"/>
          <w:szCs w:val="36"/>
          <w:rtl/>
          <w:lang w:bidi="ar-LB"/>
        </w:rPr>
        <w:t>ح بعيد كل البعد عن الحقيقة، إذ إ</w:t>
      </w:r>
      <w:r w:rsidR="00CD3E93">
        <w:rPr>
          <w:rFonts w:ascii="Arabic Typesetting" w:hAnsi="Arabic Typesetting" w:cs="Arabic Typesetting" w:hint="cs"/>
          <w:sz w:val="36"/>
          <w:szCs w:val="36"/>
          <w:rtl/>
          <w:lang w:bidi="ar-LB"/>
        </w:rPr>
        <w:t>ن القوانين الدولية السارية تحمي أساساً مصالح الناشرين والمؤلفين. أما المعاهدة الخاصة بالأشخاص معاقي البصر فهي ببساطة وسيلة تمنح النفاذ الذي يجيزه كل من اتفاقية برن واتفاق "</w:t>
      </w:r>
      <w:proofErr w:type="spellStart"/>
      <w:r w:rsidR="00CD3E93">
        <w:rPr>
          <w:rFonts w:ascii="Arabic Typesetting" w:hAnsi="Arabic Typesetting" w:cs="Arabic Typesetting" w:hint="cs"/>
          <w:sz w:val="36"/>
          <w:szCs w:val="36"/>
          <w:rtl/>
          <w:lang w:bidi="ar-LB"/>
        </w:rPr>
        <w:t>تريبس</w:t>
      </w:r>
      <w:proofErr w:type="spellEnd"/>
      <w:r w:rsidR="00CD3E93">
        <w:rPr>
          <w:rFonts w:ascii="Arabic Typesetting" w:hAnsi="Arabic Typesetting" w:cs="Arabic Typesetting" w:hint="cs"/>
          <w:sz w:val="36"/>
          <w:szCs w:val="36"/>
          <w:rtl/>
          <w:lang w:bidi="ar-LB"/>
        </w:rPr>
        <w:t xml:space="preserve">" من دون أن يُلزما الأطراف المتعاقدة بمنحه. </w:t>
      </w:r>
      <w:r w:rsidR="00E56DCB">
        <w:rPr>
          <w:rFonts w:ascii="Arabic Typesetting" w:hAnsi="Arabic Typesetting" w:cs="Arabic Typesetting" w:hint="cs"/>
          <w:sz w:val="36"/>
          <w:szCs w:val="36"/>
          <w:rtl/>
          <w:lang w:bidi="ar-LB"/>
        </w:rPr>
        <w:t xml:space="preserve">وشدّدت </w:t>
      </w:r>
      <w:r w:rsidR="00A227D8">
        <w:rPr>
          <w:rFonts w:ascii="Arabic Typesetting" w:hAnsi="Arabic Typesetting" w:cs="Arabic Typesetting" w:hint="cs"/>
          <w:sz w:val="36"/>
          <w:szCs w:val="36"/>
          <w:rtl/>
          <w:lang w:bidi="ar-LB"/>
        </w:rPr>
        <w:t>ال</w:t>
      </w:r>
      <w:r w:rsidR="00E56DCB">
        <w:rPr>
          <w:rFonts w:ascii="Arabic Typesetting" w:hAnsi="Arabic Typesetting" w:cs="Arabic Typesetting" w:hint="cs"/>
          <w:sz w:val="36"/>
          <w:szCs w:val="36"/>
          <w:rtl/>
          <w:lang w:bidi="ar-LB"/>
        </w:rPr>
        <w:t>جمعية على أن المعاهدة كلما أضحت أكثر تعقيداً، كلما رُجحت إمكانية</w:t>
      </w:r>
      <w:r w:rsidR="00B47660">
        <w:rPr>
          <w:rFonts w:ascii="Arabic Typesetting" w:hAnsi="Arabic Typesetting" w:cs="Arabic Typesetting" w:hint="cs"/>
          <w:sz w:val="36"/>
          <w:szCs w:val="36"/>
          <w:rtl/>
          <w:lang w:bidi="ar-LB"/>
        </w:rPr>
        <w:t xml:space="preserve"> أن تؤدي إلى انعدام اليقين من الناحية القانونية وإلى نتائج سلبية غير متعمدة. ومضى ممثل </w:t>
      </w:r>
      <w:r w:rsidR="00A227D8">
        <w:rPr>
          <w:rFonts w:ascii="Arabic Typesetting" w:hAnsi="Arabic Typesetting" w:cs="Arabic Typesetting" w:hint="cs"/>
          <w:sz w:val="36"/>
          <w:szCs w:val="36"/>
          <w:rtl/>
          <w:lang w:bidi="ar-LB"/>
        </w:rPr>
        <w:t>ال</w:t>
      </w:r>
      <w:r w:rsidR="00B47660">
        <w:rPr>
          <w:rFonts w:ascii="Arabic Typesetting" w:hAnsi="Arabic Typesetting" w:cs="Arabic Typesetting" w:hint="cs"/>
          <w:sz w:val="36"/>
          <w:szCs w:val="36"/>
          <w:rtl/>
          <w:lang w:bidi="ar-LB"/>
        </w:rPr>
        <w:t>جمعية قائلاً إن النظام الدولي لحق المؤلف لا يحتاج إلى تعقيدات أو أوجه لُبس إضافية، في</w:t>
      </w:r>
      <w:r w:rsidR="00CE4AAB">
        <w:rPr>
          <w:rFonts w:ascii="Arabic Typesetting" w:hAnsi="Arabic Typesetting" w:cs="Arabic Typesetting" w:hint="cs"/>
          <w:sz w:val="36"/>
          <w:szCs w:val="36"/>
          <w:rtl/>
          <w:lang w:bidi="ar-LB"/>
        </w:rPr>
        <w:t xml:space="preserve"> ظل ما يلفه أساساً من تعقيدات. </w:t>
      </w:r>
      <w:r w:rsidR="00BA157C">
        <w:rPr>
          <w:rFonts w:ascii="Arabic Typesetting" w:hAnsi="Arabic Typesetting" w:cs="Arabic Typesetting" w:hint="cs"/>
          <w:sz w:val="36"/>
          <w:szCs w:val="36"/>
          <w:rtl/>
          <w:lang w:bidi="ar-LB"/>
        </w:rPr>
        <w:t>ويشكل الإبقاء على بساطة المعاهدة وسيلة ملائمة</w:t>
      </w:r>
      <w:r w:rsidR="00CE4AAB">
        <w:rPr>
          <w:rFonts w:ascii="Arabic Typesetting" w:hAnsi="Arabic Typesetting" w:cs="Arabic Typesetting" w:hint="cs"/>
          <w:sz w:val="36"/>
          <w:szCs w:val="36"/>
          <w:rtl/>
          <w:lang w:bidi="ar-LB"/>
        </w:rPr>
        <w:t xml:space="preserve"> لتحقيق نتيجة فعالة</w:t>
      </w:r>
      <w:r w:rsidR="00F81357">
        <w:rPr>
          <w:rFonts w:ascii="Arabic Typesetting" w:hAnsi="Arabic Typesetting" w:cs="Arabic Typesetting" w:hint="eastAsia"/>
          <w:sz w:val="36"/>
          <w:szCs w:val="36"/>
          <w:rtl/>
          <w:lang w:bidi="ar-LB"/>
        </w:rPr>
        <w:t> </w:t>
      </w:r>
      <w:r w:rsidR="00CE4AAB">
        <w:rPr>
          <w:rFonts w:ascii="Arabic Typesetting" w:hAnsi="Arabic Typesetting" w:cs="Arabic Typesetting" w:hint="cs"/>
          <w:sz w:val="36"/>
          <w:szCs w:val="36"/>
          <w:rtl/>
          <w:lang w:bidi="ar-LB"/>
        </w:rPr>
        <w:t>للمستفيدين.</w:t>
      </w:r>
    </w:p>
    <w:p w:rsidR="000378BA" w:rsidRDefault="000378BA" w:rsidP="000378BA">
      <w:pPr>
        <w:pStyle w:val="NumberedParaAR"/>
        <w:numPr>
          <w:ilvl w:val="0"/>
          <w:numId w:val="21"/>
        </w:numPr>
      </w:pPr>
      <w:r w:rsidRPr="00D76C2C">
        <w:rPr>
          <w:rtl/>
        </w:rPr>
        <w:lastRenderedPageBreak/>
        <w:t>وتحدث ممثل مجلس حق المؤلف البريطاني (</w:t>
      </w:r>
      <w:r w:rsidRPr="00D76C2C">
        <w:t>BCC</w:t>
      </w:r>
      <w:r w:rsidRPr="00D76C2C">
        <w:rPr>
          <w:rtl/>
        </w:rPr>
        <w:t>) باسم الاتحاد الدولي للمؤلفين (</w:t>
      </w:r>
      <w:r w:rsidRPr="00D76C2C">
        <w:t>IAF</w:t>
      </w:r>
      <w:r w:rsidRPr="00D76C2C">
        <w:rPr>
          <w:rtl/>
        </w:rPr>
        <w:t xml:space="preserve">) وطلب من الويبو ومن الوفود التذكر بأن كل بلد </w:t>
      </w:r>
      <w:r>
        <w:rPr>
          <w:rFonts w:hint="cs"/>
          <w:rtl/>
        </w:rPr>
        <w:t>عنده</w:t>
      </w:r>
      <w:r>
        <w:rPr>
          <w:rtl/>
        </w:rPr>
        <w:t xml:space="preserve"> مؤلفون</w:t>
      </w:r>
      <w:r w:rsidRPr="00D76C2C">
        <w:rPr>
          <w:rtl/>
        </w:rPr>
        <w:t xml:space="preserve">، مبصرون ومعاقون بصريا وبأن ما هو مطروح للنقاش في نهاية المطاف خلال المفاوضات هو مصنفاتهم. لكن أعرب مجلس حق المؤلف البريطاني عن أن 280 مليون معاق بصريا جميعهم لهم الحق في النفاذ إلى مصنفات الكتاب والاستمتاع برفقتهم والتعلم منهم. ورأى المجلس المذكور أن التكنولوجيا ستحل العديد من المشاكل العملية التي ظهرت في الماضي والتي ما زالت موجودة وحث جميع الوفود على أن تأخذ الفنانين في اعتبارها أثناء المداولات. وينبغي دعم المجلس والاتحاد المذكورين دعما كافيا لكي يظلا يقدما المصنفات دون أن ننسى </w:t>
      </w:r>
      <w:r>
        <w:rPr>
          <w:rFonts w:hint="cs"/>
          <w:rtl/>
        </w:rPr>
        <w:t xml:space="preserve">أن </w:t>
      </w:r>
      <w:r w:rsidRPr="00D76C2C">
        <w:rPr>
          <w:rtl/>
        </w:rPr>
        <w:t>هؤلاء 280 مليون مكفوف.</w:t>
      </w:r>
    </w:p>
    <w:p w:rsidR="000378BA" w:rsidRDefault="000378BA" w:rsidP="000378BA">
      <w:pPr>
        <w:pStyle w:val="NumberedParaAR"/>
        <w:numPr>
          <w:ilvl w:val="0"/>
          <w:numId w:val="21"/>
        </w:numPr>
      </w:pPr>
      <w:r w:rsidRPr="005856BB">
        <w:rPr>
          <w:rtl/>
        </w:rPr>
        <w:t>وأبرز ممثل الاتحاد الوطني للمكفوفين (</w:t>
      </w:r>
      <w:r w:rsidRPr="005856BB">
        <w:t>NFB</w:t>
      </w:r>
      <w:r w:rsidRPr="005856BB">
        <w:rPr>
          <w:rtl/>
        </w:rPr>
        <w:t>) أن المكفوفين يحتاجون إلى فرصة للنفاذ إلى قدر كبير من المعلومات التي ينفذ إليها أشخاص مبصرون كل يوم. واقترح الاتحاد على الوفود أن تناقش في البداية المسائل الجوهرية للمعاهدة، ثم تعالج بقية وثيقة المعاهدة. وحال التوصل إلى قرار وتوافق في الآراء بشأن تلك المسائل، يمكن ساعتها صياغتها من حيث ملاءمتها للأنظمة الدولية لحق المؤلف وطريقة معالجة تلك الأحكام أو عدم معالجتها على نحو كاف لتطبيق اختبار الخطوات الثلاث. وإذا حلت المسائل المثيرة للجدل مثل الإتاحة التجارية والهيئات المعتمدة، يمكن إذاً حل الأمور المتبقية بسهولة أكبر.</w:t>
      </w:r>
    </w:p>
    <w:p w:rsidR="000378BA" w:rsidRDefault="000378BA" w:rsidP="000378BA">
      <w:pPr>
        <w:pStyle w:val="NumberedParaAR"/>
        <w:numPr>
          <w:ilvl w:val="0"/>
          <w:numId w:val="21"/>
        </w:numPr>
      </w:pPr>
      <w:r w:rsidRPr="00392B69">
        <w:rPr>
          <w:rtl/>
        </w:rPr>
        <w:t>وقالت جمعية قطاع الأفلام السينمائية (</w:t>
      </w:r>
      <w:r w:rsidRPr="00392B69">
        <w:t>MPA</w:t>
      </w:r>
      <w:r w:rsidRPr="00392B69">
        <w:rPr>
          <w:rtl/>
        </w:rPr>
        <w:t>) إن الجمعية قد أيدت صكا فعالا لتيسير النفاذ إلى مصنفات قائمة على النصوص من أجل معاقي البصر، شريطة أن تكون متماشية مع الإطار الدولي القائم لحق المؤلف. وإن إعادة تحديد مبادئ حق المؤلف الأساسية غير ضرورية وغير منصفة لا للقطاعات الإبداعية المعتمدة على حق المؤلف بوصفه حافزا للإبداع ولتمويل مصنفات جديدة ولا لمعاقي البصر الذين استحقوا أن يسفر مؤتمر مراكش عن حصيلة ناجحة. وأضافت الجمعية بأن اختبار الخطوات الثلاث أداة عملية استندت إلى حل توفيقي ووضعت حدودا لنطاق الاستثناءات. وسيكون على البلدان التي تصادق على صك المعاهدة موضوع النقاش وتنفذها أن تستحدث استثناءات جديدة في تشريعاتها، عند الاقتضاء. وتحدد تلك الاستثناءات بواسطة اختبار الخطوات الثلاث، ومن ثم على أي معاهدة جديدة بشأن الاستثناءات والتقييدات أن تشمل بالضرورة اختبار الخطوات الثلاث.</w:t>
      </w:r>
    </w:p>
    <w:p w:rsidR="000378BA" w:rsidRDefault="000378BA" w:rsidP="00657EEF">
      <w:pPr>
        <w:pStyle w:val="NumberedParaAR"/>
        <w:numPr>
          <w:ilvl w:val="0"/>
          <w:numId w:val="21"/>
        </w:numPr>
      </w:pPr>
      <w:r w:rsidRPr="00A07BBB">
        <w:rPr>
          <w:rtl/>
        </w:rPr>
        <w:t>وأشارت رابطة المكتبات لحق المؤلف (</w:t>
      </w:r>
      <w:r w:rsidRPr="00A07BBB">
        <w:t>LCA</w:t>
      </w:r>
      <w:r w:rsidRPr="00A07BBB">
        <w:rPr>
          <w:rtl/>
        </w:rPr>
        <w:t>) إلى أن الرابطة مثلت ثلاث منظمات كبيرة لحق المؤلف في الولايات المتحدة واعتبرت أعضاءها هيئات معتمدة، ولذلك تهتم الرابطة اهتماما كبيرا بالمناقشات الجارية. وفيما يتعلق بمسألة الإتاحة التجارية، لاحظت الرابطة باندهاش أن المكتبات عندها ثقة في تشغيل السوق أكبر من قطاع النشر. ورأت الرابطة أنه إذا أتيحت المصنفات تجاريا بشروط معقولة وأسعار مناسبة، فستكون دائما المصدر الأولي للأشخاص العاجزين عن قراءة المطبوعات لكي ينفذوا إلى المعلومات. ولن يتجه المستفيدون نحو الهيئات المعتمدة إلا إذا كان المصنف غير متاح تجاريا. لذلك فإن وضع شرط مفاده أنه ينبغي أولا التوجه إلى هيئة معتمدة، ثم محاولة الخروج بتعريف معين سيكون أمرا بيروقراطيا وسيمس بسير عمل السوق. وإذا كان المصنف متاحا في نسق مناسب وبسعر مناسب، سيفضل المستفيدون دائما الحصول عليه بهذه الوسائل بدل التوجه إلى هيئة معتمدة. وأعربت الرابطة عن قلقها من أن يصبح اختبار الخطوات الثلاث تصفية إضافية يمر من خلالها أي استثناء ينبثق عن</w:t>
      </w:r>
      <w:r>
        <w:rPr>
          <w:rtl/>
        </w:rPr>
        <w:t xml:space="preserve"> </w:t>
      </w:r>
      <w:r w:rsidRPr="00A07BBB">
        <w:rPr>
          <w:rtl/>
        </w:rPr>
        <w:t xml:space="preserve">المفاوضات ويطور خلالها. وسيكون من بالغ سوء الحظ أن نتوصل إلى إطار ينبغي </w:t>
      </w:r>
      <w:r w:rsidR="00657EEF">
        <w:rPr>
          <w:rFonts w:hint="cs"/>
          <w:rtl/>
        </w:rPr>
        <w:t xml:space="preserve">في إطاره </w:t>
      </w:r>
      <w:r w:rsidRPr="00A07BBB">
        <w:rPr>
          <w:rtl/>
        </w:rPr>
        <w:t>التحقق مرتين من أن كل تنفيذ وطني يمتثل لمقتضيات اختبار الخطوات الثلاث.</w:t>
      </w:r>
    </w:p>
    <w:p w:rsidR="00606625" w:rsidRDefault="000378BA" w:rsidP="00606625">
      <w:pPr>
        <w:pStyle w:val="NumberedParaAR"/>
        <w:numPr>
          <w:ilvl w:val="0"/>
          <w:numId w:val="21"/>
        </w:numPr>
      </w:pPr>
      <w:r w:rsidRPr="00A07BBB">
        <w:rPr>
          <w:rtl/>
        </w:rPr>
        <w:t>وشكر</w:t>
      </w:r>
      <w:r w:rsidR="00204E08">
        <w:rPr>
          <w:rFonts w:hint="cs"/>
          <w:rtl/>
        </w:rPr>
        <w:t>ت</w:t>
      </w:r>
      <w:r w:rsidRPr="00A07BBB">
        <w:rPr>
          <w:rtl/>
        </w:rPr>
        <w:t xml:space="preserve"> ممثل</w:t>
      </w:r>
      <w:r w:rsidR="00204E08">
        <w:rPr>
          <w:rFonts w:hint="cs"/>
          <w:rtl/>
        </w:rPr>
        <w:t>ة</w:t>
      </w:r>
      <w:r w:rsidRPr="00A07BBB">
        <w:rPr>
          <w:rtl/>
        </w:rPr>
        <w:t xml:space="preserve"> المجلس الأمريكي للمكفوفين (</w:t>
      </w:r>
      <w:r w:rsidRPr="00A07BBB">
        <w:t>ACB</w:t>
      </w:r>
      <w:r w:rsidRPr="00A07BBB">
        <w:rPr>
          <w:rtl/>
        </w:rPr>
        <w:t>) الوفود على التزامها بالمعاهدة. غير أن العديد من المسائل المهمة جدا للمعاهدة من أجل قيمتها العملية وفائدتها ظلت غير محسومة. وقال</w:t>
      </w:r>
      <w:r w:rsidR="001D0975">
        <w:rPr>
          <w:rFonts w:hint="cs"/>
          <w:rtl/>
        </w:rPr>
        <w:t>ت</w:t>
      </w:r>
      <w:r w:rsidRPr="00A07BBB">
        <w:rPr>
          <w:rtl/>
        </w:rPr>
        <w:t xml:space="preserve"> ممثل</w:t>
      </w:r>
      <w:r w:rsidR="001D0975">
        <w:rPr>
          <w:rFonts w:hint="cs"/>
          <w:rtl/>
        </w:rPr>
        <w:t>ة</w:t>
      </w:r>
      <w:r w:rsidRPr="00A07BBB">
        <w:rPr>
          <w:rtl/>
        </w:rPr>
        <w:t xml:space="preserve"> المجلس إنه</w:t>
      </w:r>
      <w:r w:rsidR="001D0975">
        <w:rPr>
          <w:rFonts w:hint="cs"/>
          <w:rtl/>
        </w:rPr>
        <w:t>ا</w:t>
      </w:r>
      <w:r w:rsidRPr="00A07BBB">
        <w:rPr>
          <w:rtl/>
        </w:rPr>
        <w:t xml:space="preserve"> اضطر</w:t>
      </w:r>
      <w:r w:rsidR="001D0975">
        <w:rPr>
          <w:rFonts w:hint="cs"/>
          <w:rtl/>
        </w:rPr>
        <w:t>ت</w:t>
      </w:r>
      <w:r w:rsidRPr="00A07BBB">
        <w:rPr>
          <w:rtl/>
        </w:rPr>
        <w:t xml:space="preserve"> لمغادرة الجلسة الخاصة للجنة كي </w:t>
      </w:r>
      <w:r w:rsidR="001D0975">
        <w:rPr>
          <w:rFonts w:hint="cs"/>
          <w:rtl/>
        </w:rPr>
        <w:t>ت</w:t>
      </w:r>
      <w:r w:rsidRPr="00A07BBB">
        <w:rPr>
          <w:rtl/>
        </w:rPr>
        <w:t>قوم ببث لجماعة المكفوفين في العالم كله عبر إذاعة على الإنترنت. وس</w:t>
      </w:r>
      <w:r w:rsidR="001D0975">
        <w:rPr>
          <w:rFonts w:hint="cs"/>
          <w:rtl/>
        </w:rPr>
        <w:t>ت</w:t>
      </w:r>
      <w:r w:rsidRPr="00A07BBB">
        <w:rPr>
          <w:rtl/>
        </w:rPr>
        <w:t>قدم تقريرا عن المفاوضات الجارية حول المعاهدة. وفي هذا الصدد قال</w:t>
      </w:r>
      <w:r w:rsidR="001D0975">
        <w:rPr>
          <w:rFonts w:hint="cs"/>
          <w:rtl/>
        </w:rPr>
        <w:t>ت</w:t>
      </w:r>
      <w:r w:rsidRPr="00A07BBB">
        <w:rPr>
          <w:rtl/>
        </w:rPr>
        <w:t xml:space="preserve"> إنه</w:t>
      </w:r>
      <w:r w:rsidR="001D0975">
        <w:rPr>
          <w:rFonts w:hint="cs"/>
          <w:rtl/>
        </w:rPr>
        <w:t>ا</w:t>
      </w:r>
      <w:r w:rsidRPr="00A07BBB">
        <w:rPr>
          <w:rtl/>
        </w:rPr>
        <w:t xml:space="preserve"> </w:t>
      </w:r>
      <w:r w:rsidR="001D0975">
        <w:rPr>
          <w:rFonts w:hint="cs"/>
          <w:rtl/>
        </w:rPr>
        <w:t>ت</w:t>
      </w:r>
      <w:r w:rsidRPr="00A07BBB">
        <w:rPr>
          <w:rtl/>
        </w:rPr>
        <w:t xml:space="preserve">ود أن </w:t>
      </w:r>
      <w:r w:rsidR="001D0975">
        <w:rPr>
          <w:rFonts w:hint="cs"/>
          <w:rtl/>
        </w:rPr>
        <w:t>ت</w:t>
      </w:r>
      <w:r w:rsidRPr="00A07BBB">
        <w:rPr>
          <w:rtl/>
        </w:rPr>
        <w:t>سأل جميع الوفود عما يمكنه</w:t>
      </w:r>
      <w:r w:rsidR="001D0975">
        <w:rPr>
          <w:rFonts w:hint="cs"/>
          <w:rtl/>
        </w:rPr>
        <w:t>ا</w:t>
      </w:r>
      <w:r w:rsidRPr="00A07BBB">
        <w:rPr>
          <w:rtl/>
        </w:rPr>
        <w:t xml:space="preserve"> أن </w:t>
      </w:r>
      <w:r w:rsidR="001D0975">
        <w:rPr>
          <w:rFonts w:hint="cs"/>
          <w:rtl/>
        </w:rPr>
        <w:t>ت</w:t>
      </w:r>
      <w:r w:rsidRPr="00A07BBB">
        <w:rPr>
          <w:rtl/>
        </w:rPr>
        <w:t>قول للمكفوفين.</w:t>
      </w:r>
    </w:p>
    <w:p w:rsidR="000378BA" w:rsidRDefault="000378BA" w:rsidP="000378BA">
      <w:pPr>
        <w:pStyle w:val="NumberedParaAR"/>
        <w:numPr>
          <w:ilvl w:val="0"/>
          <w:numId w:val="21"/>
        </w:numPr>
        <w:rPr>
          <w:rtl/>
        </w:rPr>
      </w:pPr>
      <w:r>
        <w:rPr>
          <w:rtl/>
        </w:rPr>
        <w:t>وأعلن الرئيس عن تعليق الجلسة العمومية. واجتمع فريق خبراء من الوفود ليبت في الطريقة التي ينبغي أن يتواصل بها</w:t>
      </w:r>
      <w:r>
        <w:rPr>
          <w:rFonts w:hint="cs"/>
          <w:rtl/>
        </w:rPr>
        <w:t> </w:t>
      </w:r>
      <w:r>
        <w:rPr>
          <w:rtl/>
        </w:rPr>
        <w:t>العمل.</w:t>
      </w:r>
    </w:p>
    <w:p w:rsidR="000378BA" w:rsidRDefault="000378BA" w:rsidP="000378BA">
      <w:pPr>
        <w:pStyle w:val="NumberedParaAR"/>
        <w:numPr>
          <w:ilvl w:val="0"/>
          <w:numId w:val="21"/>
        </w:numPr>
      </w:pPr>
      <w:r>
        <w:rPr>
          <w:rtl/>
        </w:rPr>
        <w:lastRenderedPageBreak/>
        <w:t>وافتتح الرئيس الجلسة ودعا أمانة الويبو إلى تزويد الجلسة العمومية باستعراض الوضع الحالي للمفاوضات حول نص</w:t>
      </w:r>
      <w:r>
        <w:rPr>
          <w:rFonts w:hint="cs"/>
          <w:rtl/>
        </w:rPr>
        <w:t> </w:t>
      </w:r>
      <w:r>
        <w:rPr>
          <w:rtl/>
        </w:rPr>
        <w:t>المعاهدة.</w:t>
      </w:r>
    </w:p>
    <w:p w:rsidR="000378BA" w:rsidRDefault="000378BA" w:rsidP="000378BA">
      <w:pPr>
        <w:pStyle w:val="NumberedParaAR"/>
        <w:numPr>
          <w:ilvl w:val="0"/>
          <w:numId w:val="21"/>
        </w:numPr>
      </w:pPr>
      <w:r w:rsidRPr="003416A6">
        <w:rPr>
          <w:rtl/>
        </w:rPr>
        <w:t xml:space="preserve">وأعلمت أمانة الويبو الوفود بأنه ما زال هناك مسائل مفتوحة معبر عنها في صيغة أقواس وبدائل لكل مادة في الأساس وفي مبادئ تطبيق مجموعة الأحكام في نهاية الوثيقة. وباستثناء الحكم المتعلق بالخصوصية، لاحظ الممثل أن صياغة جميع المواد الأخرى لم تحسم إلا جزئيا. وبشأن الحاشية 5 من </w:t>
      </w:r>
      <w:r>
        <w:rPr>
          <w:rtl/>
        </w:rPr>
        <w:t>المادة جيم توافق المادة جيم (1)</w:t>
      </w:r>
      <w:r w:rsidRPr="003416A6">
        <w:rPr>
          <w:rtl/>
        </w:rPr>
        <w:t xml:space="preserve">(ب)، الحق في الترجمة، المكتوبة بين قوسين. </w:t>
      </w:r>
      <w:r w:rsidRPr="00E11C5F">
        <w:rPr>
          <w:rtl/>
        </w:rPr>
        <w:t xml:space="preserve">وقد ورد طلب من وفدي نيجيريا وسويسرا لاقتراح نص متفق عليه بشأن هذا الموضوع. وقدم وفد واحد مقترح صياغة بخصوص نص تلى ذلك في نهاية الحاشية 5. لكن ذلك ليس نصا توافقيا ولم يدر أي نقاش حول هذه الصياغة المقترحة. والمسألة الأخرى التي نوقشت تتعلق بالمادة جيم (4): الإتاحة التجارية. وفي الحاشية 6 نجد النص المقترح بين قوسين وقد أورد القائمون على الصياغة ملاحظة في نهاية الحاشية. وهذه الصياغة المقترحة خضعت مرة أخرى لحكم مفاده أنه إذا لم تحظ بالموافقة في 22 فبراير 2013، فستحذف من الوثيقة. وفي المادة دال، تبادل النُسخ في نسق ميسّر عبر الحدود، نجد عددا من الأقواس والبدائل وحاشيتين للنص لم تناقشا في الدورة الخاصة للجنة. </w:t>
      </w:r>
      <w:r>
        <w:rPr>
          <w:rtl/>
        </w:rPr>
        <w:t>وقال إن الحاشية 7 تعلقت بالمادة دال (2)</w:t>
      </w:r>
      <w:r w:rsidRPr="00846C8F">
        <w:rPr>
          <w:rtl/>
        </w:rPr>
        <w:t>(ب)، إعداد نُسخ في نسق ميسّر أو توزيعها لفائدة أشخاص مستفيدين في دولة عضو أخرى دون تصريح من صاحب الحق، وتضمنت النص المطروح للنقاش. والحاشية 8 أشارت إلى المادة دال (3) البديل باء التي كانت مناقشة حول المدة المعقولة والسعر المناسب لتوزيع المصنفات لفائدة الأشخاص المستفيدين. وجرت مناقشة قصيرة لكنها غير مستفيضة حول الصياغة المقترحة في الحاشية 8. واحتوت المادة هاء، أهمية النُسخ في نسق ميسّر، على حاشيتين تتضمنان النص المقترح.</w:t>
      </w:r>
      <w:r>
        <w:rPr>
          <w:rFonts w:hint="cs"/>
          <w:rtl/>
        </w:rPr>
        <w:t xml:space="preserve"> </w:t>
      </w:r>
      <w:r w:rsidRPr="005A331B">
        <w:rPr>
          <w:rtl/>
        </w:rPr>
        <w:t>ومرة أخرى عندما أعدت تلك النصوص المقترحة، لم يكن عندنا وقت للمزيد من المناقشة. وفيما يتعلق بالحاشية 10 توصلنا إلى اتفاق يقضي بأن تجتمع مجموعة مصغرة لتعمل على النص، لكن لم يقدم أي نص بديل إلى حد الآن. ودارت بعض المناقشات حول مضمون الحاشية 10، طبعها التساؤل عن محل الحاشية في ذلك القسم من النص.</w:t>
      </w:r>
      <w:r>
        <w:rPr>
          <w:rFonts w:hint="cs"/>
          <w:rtl/>
        </w:rPr>
        <w:t xml:space="preserve"> </w:t>
      </w:r>
      <w:r w:rsidRPr="00DB07A7">
        <w:rPr>
          <w:rtl/>
        </w:rPr>
        <w:t>ولذلك، يمكن حذفها. وقالت أمانة</w:t>
      </w:r>
      <w:r>
        <w:rPr>
          <w:rtl/>
        </w:rPr>
        <w:t xml:space="preserve"> الويبو أيضا إن بعض المناقشة جر</w:t>
      </w:r>
      <w:r>
        <w:rPr>
          <w:rFonts w:hint="cs"/>
          <w:rtl/>
        </w:rPr>
        <w:t>ى</w:t>
      </w:r>
      <w:r w:rsidRPr="00DB07A7">
        <w:rPr>
          <w:rtl/>
        </w:rPr>
        <w:t xml:space="preserve"> حول ما إذا كان ينبغي معالجة المادتين واو وطاء اللتين تشيران إلى الالتزامات المتعلقة بالتدابير التكنولوجية وتفسير اختبار الخطوات الثلاث، ولا سيما إذا كان ينبغي اقتراح صياغة معينة في المادة طاء. ومع ذلك، تقرر التركيز على العمل على اختبار الخطوات الثلاث الذي جرى ضمن مجموعة صياغة مصغرة بدل معالجة تلك المسائل الخاصة إلى حد الآن. ونتيجة ذلك، لم ترد أي اقتراحات جديدة للصياغة.</w:t>
      </w:r>
      <w:r>
        <w:rPr>
          <w:rFonts w:hint="cs"/>
          <w:rtl/>
        </w:rPr>
        <w:t xml:space="preserve"> </w:t>
      </w:r>
      <w:r w:rsidRPr="00F676D9">
        <w:rPr>
          <w:rtl/>
        </w:rPr>
        <w:t>وفيما يتعلق بمبادئ تطبيق مجموعة الأحكام، فقد كان التركيز الأساسي على معالجة اختبار الخطوات الثلاث من عدة زوايا، وكان العمل ينجز من الزاوية الأولى لتفسير الوضع الحالي وتأثير أي اتفاق للمعاهدة في الالتزامات القائمة بموجب معاهدات حق المؤلف القائمة. وكان هناك اقتراح لكن لم يناقش حتى الآن أي نص توفيقي باستفاضة بعد مناقشة الموضوع نفسه أمس.</w:t>
      </w:r>
      <w:r>
        <w:rPr>
          <w:rFonts w:hint="cs"/>
          <w:rtl/>
        </w:rPr>
        <w:t xml:space="preserve"> </w:t>
      </w:r>
      <w:r w:rsidRPr="00660AEE">
        <w:rPr>
          <w:rtl/>
        </w:rPr>
        <w:t>وقد عدد ذلك النص العديد من المواد الخاصة لاتفاقات الملكية الفكرية ونص على أن الالتزامات القائمة ستتواصل وستتخذ التزامات جديدة. والتقى المنسقون الإقليميون مع مجموعاتهم لكي يروا ما إذا كان النص سيصبح في الواقع نصا توافقيا. وقد عملت أيضا مجموعة صياغة مصغرة على تنفيذ المعاهدة وطريقة ارتباطها باختبار الخطوات الثلاث.</w:t>
      </w:r>
    </w:p>
    <w:p w:rsidR="000378BA" w:rsidRDefault="000378BA" w:rsidP="000378BA">
      <w:pPr>
        <w:pStyle w:val="NumberedParaAR"/>
        <w:numPr>
          <w:ilvl w:val="0"/>
          <w:numId w:val="21"/>
        </w:numPr>
      </w:pPr>
      <w:r w:rsidRPr="001A538A">
        <w:rPr>
          <w:rtl/>
        </w:rPr>
        <w:t>واختتم الرئيس كلمته متحدثا عن التقدم المحرز بشأن بعض المسائل الجوهرية، لكن جزءً كبيرا من النص لم يغط بعد، بما في ذلك الأقواس والبدائل. وقد أجلت الجلسة. وأعطي الوقت لمزيد من التشاور لمناقشة تنفيذ جزء من المعاهدة. وبعد ذلك، ستجتمع مجموعة معنية بالصياغة للعمل على نص المعاهدة.</w:t>
      </w:r>
    </w:p>
    <w:p w:rsidR="000378BA" w:rsidRDefault="000378BA" w:rsidP="000378BA">
      <w:pPr>
        <w:pStyle w:val="NumberedParaAR"/>
        <w:numPr>
          <w:ilvl w:val="0"/>
          <w:numId w:val="21"/>
        </w:numPr>
      </w:pPr>
      <w:r w:rsidRPr="008533DB">
        <w:rPr>
          <w:rtl/>
        </w:rPr>
        <w:t xml:space="preserve">وافتتحت نائبة الرئيس الدورة مرحبة بالرئيس، السفير </w:t>
      </w:r>
      <w:proofErr w:type="spellStart"/>
      <w:r w:rsidRPr="008533DB">
        <w:rPr>
          <w:rtl/>
        </w:rPr>
        <w:t>دارلينغتن</w:t>
      </w:r>
      <w:proofErr w:type="spellEnd"/>
      <w:r w:rsidRPr="008533DB">
        <w:rPr>
          <w:rtl/>
        </w:rPr>
        <w:t xml:space="preserve"> </w:t>
      </w:r>
      <w:proofErr w:type="spellStart"/>
      <w:r w:rsidRPr="008533DB">
        <w:rPr>
          <w:rtl/>
        </w:rPr>
        <w:t>موابي</w:t>
      </w:r>
      <w:proofErr w:type="spellEnd"/>
      <w:r w:rsidRPr="008533DB">
        <w:rPr>
          <w:rtl/>
        </w:rPr>
        <w:t xml:space="preserve">، وأخبرت الوفود بأنه سيواصل رئاسة الدورة الخاصة. وشكرت </w:t>
      </w:r>
      <w:r>
        <w:rPr>
          <w:rFonts w:hint="cs"/>
          <w:rtl/>
        </w:rPr>
        <w:t>ال</w:t>
      </w:r>
      <w:r w:rsidRPr="008533DB">
        <w:rPr>
          <w:rtl/>
        </w:rPr>
        <w:t>نائبة الرئيس الخاص باسم اللجنة. وأبرزت نائبة الرئيس العمل الجيد الذي أنجز أمس الذي أفضى إلى وضع توفيقي نشأت عنه بعض الحلول الجيدة التي نأمل اعتمادها. وطلبت من أمانة الويبو إعلام الوفود بهذا الشأن.</w:t>
      </w:r>
    </w:p>
    <w:p w:rsidR="000378BA" w:rsidRDefault="000378BA" w:rsidP="000378BA">
      <w:pPr>
        <w:pStyle w:val="NumberedParaAR"/>
        <w:numPr>
          <w:ilvl w:val="0"/>
          <w:numId w:val="21"/>
        </w:numPr>
      </w:pPr>
      <w:r w:rsidRPr="001A538A">
        <w:rPr>
          <w:rtl/>
        </w:rPr>
        <w:t xml:space="preserve"> </w:t>
      </w:r>
      <w:r w:rsidRPr="00C9435A">
        <w:rPr>
          <w:rtl/>
        </w:rPr>
        <w:t xml:space="preserve">وأعلمت أمانة الويبو الوفود بأن عملا مثمرا جدا قد أنجز أمس، وخصوصا بشأن مبادئ تطبيق مجموعة الأحكام. وأشارت الأمانة إلى أن الوثيقة لم توزع على الوفود لهذا الغرض لأنها وزعت في الأصل على المنسقين الإقليميين لكي يتشاوروا </w:t>
      </w:r>
      <w:r w:rsidRPr="00C9435A">
        <w:rPr>
          <w:rtl/>
        </w:rPr>
        <w:lastRenderedPageBreak/>
        <w:t>مع مجموعاتهم قبل تقديم الوثيقة باعتبارها حصيلة نهائية لعملهم للدورة الخاصة.</w:t>
      </w:r>
      <w:r>
        <w:rPr>
          <w:rFonts w:hint="cs"/>
          <w:rtl/>
        </w:rPr>
        <w:t xml:space="preserve"> </w:t>
      </w:r>
      <w:r w:rsidRPr="007415CF">
        <w:rPr>
          <w:rtl/>
        </w:rPr>
        <w:t>وأوضحت أمانة الويبو أن صياغة اختبار الخطوات الثلاث المدرج في مبادئ تطبيق مجموعة الأحكام</w:t>
      </w:r>
      <w:r>
        <w:rPr>
          <w:rtl/>
        </w:rPr>
        <w:t xml:space="preserve"> </w:t>
      </w:r>
      <w:r w:rsidRPr="007415CF">
        <w:rPr>
          <w:rtl/>
        </w:rPr>
        <w:t xml:space="preserve">تظل حسب ما اتفق عليه قبل يومين وألقت الضوء على إدراج عدد من النصوص الخاصة بمعاهدة حق المؤلف التي فيها مواد تتعلق باختبار الخطوات الثلاث وبشأن الاستثناءات والتقييدات. ووصفت حكم التنفيذ الوطني بأنه قلب المناقشات التي دارت أمس. وللعلم فقد تحقق اتفاق حول نص نهائي وشيك بلا أقواس. </w:t>
      </w:r>
      <w:r w:rsidRPr="00853E13">
        <w:rPr>
          <w:rtl/>
        </w:rPr>
        <w:t>وأعلمت الأمانة الوفود أن مسألتين كانتا ذلك اليوم ما تزالان في حاجة إلى تأكيد: أولا، نظرا لوجود اتفاق عام بأن الدول الأعضاء أو الأطراف المتعاقدة ستتعهد باعتماد التدابير اللازمة لضمان تطبيق المعاهدة؛ وثانيا، لأنه سيكون هناك جملة تعبر عن عدم وجود أي مانع يمنع الأطراف من تحديد الأسلوب الملائم لتنفيذ أحكام المعاهدة ضمن أنظمتها القانونية.</w:t>
      </w:r>
      <w:r>
        <w:rPr>
          <w:rFonts w:hint="cs"/>
          <w:rtl/>
        </w:rPr>
        <w:t xml:space="preserve"> </w:t>
      </w:r>
      <w:r w:rsidRPr="00251518">
        <w:rPr>
          <w:rtl/>
        </w:rPr>
        <w:t>وأشير أيضا إلى القرارات القضائية أو الإدارية أو التنظيمية لفائدة الأشخاص المستفيدين فيما يتعلق بالممارسات والمعاملات المنصفة لتلبية احتياجاتهم. والملاحظ أن التصورين المتعلقين بالاستخدام المنصف والمعاملة المنصفة اللذين دارت حولهما عدة مناقشات كانا مدرجين على نطاق واسع في النص، رغم أن ذلك لم يكن بالصيغة الأصلية التي اقترحت وإنما في صيغة أعم قليلا مطبقة على نطاق أوسع على عدد أكبر من الأنظمة القانونية.</w:t>
      </w:r>
      <w:r>
        <w:rPr>
          <w:rFonts w:hint="cs"/>
          <w:rtl/>
        </w:rPr>
        <w:t xml:space="preserve"> </w:t>
      </w:r>
      <w:r w:rsidRPr="00067D08">
        <w:rPr>
          <w:rtl/>
        </w:rPr>
        <w:t xml:space="preserve">وما زالت المناقشات دائرة بشأن المحل الذي ينبغي وضع النص التالي فيه: "هذا الصك/المعاهدة لا تضر بالاستثناءات والتقييدات الأخرى للأشخاص المعاقين </w:t>
      </w:r>
      <w:r>
        <w:rPr>
          <w:rtl/>
        </w:rPr>
        <w:t>المنصوص عليها في التشريع الوطني</w:t>
      </w:r>
      <w:r w:rsidRPr="00067D08">
        <w:rPr>
          <w:rtl/>
        </w:rPr>
        <w:t>"</w:t>
      </w:r>
      <w:r>
        <w:rPr>
          <w:rFonts w:hint="cs"/>
          <w:rtl/>
        </w:rPr>
        <w:t>.</w:t>
      </w:r>
      <w:r w:rsidRPr="00067D08">
        <w:rPr>
          <w:rtl/>
        </w:rPr>
        <w:t xml:space="preserve"> وما زال هناك نص بين قوسين يحتاج إلى مزيد من المناقشة مع الدول الأعضاء، ألا وهو الأحكام المتعلقة بالتنمية. وما زالت البنود الواردة في الحواشي تحتاج أيضا إلى المناقشة. ونظريا، تسنى القضاء على ازدواجية الأحكام في مبادئ تطبيق مجموعة الأحكام.</w:t>
      </w:r>
      <w:r>
        <w:rPr>
          <w:rFonts w:hint="cs"/>
          <w:rtl/>
        </w:rPr>
        <w:t xml:space="preserve"> </w:t>
      </w:r>
      <w:r w:rsidRPr="00DB6BD6">
        <w:rPr>
          <w:rtl/>
        </w:rPr>
        <w:t>وقد حذفت المادة باء "ثانيا"، باستثناء حكم لضمان تنفيذ المعاهدة في موعدها وبفعالية، وهو بند اعتيادي في المعاهدات. واتفقت الدول الأعضاء على أنها ستنظر في النماذج الموجودة في اتفاقات أخرى وستعد نصا ملائما. وختمت الأمانة كلمتها بالإشارة إلى وجود توافق آراء عام حول المواضيع، ولكن ينبغي العمل أكثر للتوصل إلى النص الملائم للمعاهدة. وأخيرا، لقد حذفت تماما أحكام كل من المادة هاء "ثانيا" والمادة طاء بشأن اختبار الخطوات الثلاث واستبدل الحكمان بصياغة في مبادئ تطبيق مجموعة الأحكام.</w:t>
      </w:r>
    </w:p>
    <w:p w:rsidR="000378BA" w:rsidRDefault="000378BA" w:rsidP="000378BA">
      <w:pPr>
        <w:pStyle w:val="NumberedParaAR"/>
        <w:numPr>
          <w:ilvl w:val="0"/>
          <w:numId w:val="21"/>
        </w:numPr>
      </w:pPr>
      <w:r w:rsidRPr="00B34AEB">
        <w:rPr>
          <w:rtl/>
        </w:rPr>
        <w:t xml:space="preserve">وأشارت نائبة الرئيس للوفود بأنه ما دام التوافق في الآراء </w:t>
      </w:r>
      <w:r>
        <w:rPr>
          <w:rFonts w:hint="cs"/>
          <w:rtl/>
        </w:rPr>
        <w:t>الذي</w:t>
      </w:r>
      <w:r w:rsidRPr="00B34AEB">
        <w:rPr>
          <w:rtl/>
        </w:rPr>
        <w:t xml:space="preserve"> تحقق أمس ما زال مجرد اقتراح، يتعين على اللجنة أن تتفق عليه. وأبرزت نائب الرئيس أنه ما زال ينبغي العمل أكثر رغم التقدم الجيد المحرز. وقد قدم اقتراح بالانتقال الفوري إلى مجموعة الصياغة ومواصلة العمل لتوضيح الأمور التي ما تزال عالقة من أجل التوصل إلى نص أكثر تنقيحا. وأعلمت نائبة الرئيس الوفود بأن عليها النظر في الموعد الذي ستكون فيه مستعدة للبدء في اجتماع اللجنة التحضيري والطريقة التي </w:t>
      </w:r>
      <w:r>
        <w:rPr>
          <w:rFonts w:hint="cs"/>
          <w:rtl/>
        </w:rPr>
        <w:t>سيتم</w:t>
      </w:r>
      <w:r w:rsidRPr="00B34AEB">
        <w:rPr>
          <w:rtl/>
        </w:rPr>
        <w:t xml:space="preserve"> بها العمل قبل ذلك الموعد.</w:t>
      </w:r>
    </w:p>
    <w:p w:rsidR="000378BA" w:rsidRDefault="000378BA" w:rsidP="000378BA">
      <w:pPr>
        <w:pStyle w:val="NumberedParaAR"/>
        <w:numPr>
          <w:ilvl w:val="0"/>
          <w:numId w:val="21"/>
        </w:numPr>
      </w:pPr>
      <w:r w:rsidRPr="00550B79">
        <w:rPr>
          <w:rtl/>
        </w:rPr>
        <w:t xml:space="preserve">وتحدث وفد الجمهورية </w:t>
      </w:r>
      <w:proofErr w:type="spellStart"/>
      <w:r w:rsidRPr="00550B79">
        <w:rPr>
          <w:rtl/>
        </w:rPr>
        <w:t>الدومينيكية</w:t>
      </w:r>
      <w:proofErr w:type="spellEnd"/>
      <w:r w:rsidRPr="00550B79">
        <w:rPr>
          <w:rtl/>
        </w:rPr>
        <w:t xml:space="preserve"> باسم مجموعة بلدان أمريكا اللاتينية ومنطقة البحر الكاريبي وأعرب عن ارتياحه لما أبدته جميع الوفود من مرونة وأشار إلى أنها وصلت مرحلة بدأت فيها ترى "بصيص النور في نهاية الطريق المظلم". وحث الوفد جميع تلك الوفود التي ما زال عندها مسائل عالقة يمكن أن تكون عائقا يمنعها من تحقيق هدفها النهائي على أن تضمن بأنها ستبحث أكثر في تلك المسائل العالقة لئلا تحول دون تحقيق هذا الهدف النهائي.</w:t>
      </w:r>
    </w:p>
    <w:p w:rsidR="000378BA" w:rsidRDefault="000378BA" w:rsidP="000378BA">
      <w:pPr>
        <w:pStyle w:val="NumberedParaAR"/>
        <w:numPr>
          <w:ilvl w:val="0"/>
          <w:numId w:val="21"/>
        </w:numPr>
      </w:pPr>
      <w:r w:rsidRPr="009102C4">
        <w:rPr>
          <w:rtl/>
        </w:rPr>
        <w:t>ولفت وفد البرازيل انتباه الرئيس إلى مسألة مهمة أسقطت من الجلسة الإعلامية التي عقدتها أمانة الويبو وتتعلق باختبار الخطوات الثلاث. وتحديدا جملة طويلة لم تدرج في الوثيقة الموزعة على المجموعات الإقليمية. وأشار الوفد إلى أنه غير متيقن تماما إن كانت هذه المسألة قد ذكرت أم لا خلال هذه الجلسة الإعلامية، لكنه يرى أنه من المهم التشديد على أهمية هذا الحكم في النص التوفيقي الذي عمل الجميع عليه.</w:t>
      </w:r>
    </w:p>
    <w:p w:rsidR="000378BA" w:rsidRDefault="000378BA" w:rsidP="00606625">
      <w:pPr>
        <w:pStyle w:val="NumberedParaAR"/>
        <w:numPr>
          <w:ilvl w:val="0"/>
          <w:numId w:val="21"/>
        </w:numPr>
      </w:pPr>
      <w:r w:rsidRPr="00D906CB">
        <w:rPr>
          <w:rtl/>
        </w:rPr>
        <w:t xml:space="preserve">وأشارت أمانة الويبو إلى أن </w:t>
      </w:r>
      <w:r w:rsidR="00606625">
        <w:rPr>
          <w:rFonts w:hint="cs"/>
          <w:rtl/>
        </w:rPr>
        <w:t xml:space="preserve">جميع الأحكام قد أدرجت في الوثيقة ولكن حصل سوء فهم </w:t>
      </w:r>
      <w:r w:rsidRPr="00D906CB">
        <w:rPr>
          <w:rtl/>
        </w:rPr>
        <w:t xml:space="preserve">مساء أمس </w:t>
      </w:r>
      <w:r w:rsidR="00606625">
        <w:rPr>
          <w:rFonts w:hint="cs"/>
          <w:rtl/>
        </w:rPr>
        <w:t xml:space="preserve">عند </w:t>
      </w:r>
      <w:r w:rsidRPr="00D906CB">
        <w:rPr>
          <w:rtl/>
        </w:rPr>
        <w:t xml:space="preserve">تجميع الوثيقة التي روجعت الآن كي يظهر الحكم القاضي باختبار الخطوات الثلاث في بداية مبادئ تطبيق مجموعة الأحكام. وأعلمت الأمانة الوفود بأن نسخ هذه الوثيقة المراجعة ستتاح لمجموعة الصياغة كي تناقشها في قاعة </w:t>
      </w:r>
      <w:proofErr w:type="spellStart"/>
      <w:r w:rsidRPr="00D906CB">
        <w:rPr>
          <w:rtl/>
        </w:rPr>
        <w:t>أوختنهاغن</w:t>
      </w:r>
      <w:proofErr w:type="spellEnd"/>
      <w:r w:rsidRPr="00D906CB">
        <w:rPr>
          <w:rtl/>
        </w:rPr>
        <w:t>.</w:t>
      </w:r>
    </w:p>
    <w:p w:rsidR="000378BA" w:rsidRDefault="000378BA" w:rsidP="00F81357">
      <w:pPr>
        <w:pStyle w:val="NumberedParaAR"/>
        <w:numPr>
          <w:ilvl w:val="0"/>
          <w:numId w:val="21"/>
        </w:numPr>
      </w:pPr>
      <w:r w:rsidRPr="00185301">
        <w:rPr>
          <w:rtl/>
        </w:rPr>
        <w:lastRenderedPageBreak/>
        <w:t>وأكد وفد الولايات المتحدة الأمريكية المخاوف التي أعرب عنها وفد البرازيل. وأشار إلى أنه ينبغي وضع الجملة في المكان الموافق لها في مبادئ تطبيق مجموعة الأحكام لأنه سيكون من الصعب تحليل الوثيقة دون إعادة هذا الحكم إلى نص هذه</w:t>
      </w:r>
      <w:r w:rsidR="00F81357">
        <w:rPr>
          <w:rFonts w:hint="cs"/>
          <w:rtl/>
        </w:rPr>
        <w:t> </w:t>
      </w:r>
      <w:r w:rsidRPr="00185301">
        <w:rPr>
          <w:rtl/>
        </w:rPr>
        <w:t>المبادئ.</w:t>
      </w:r>
    </w:p>
    <w:p w:rsidR="000378BA" w:rsidRDefault="000378BA" w:rsidP="000378BA">
      <w:pPr>
        <w:pStyle w:val="NumberedParaAR"/>
        <w:numPr>
          <w:ilvl w:val="0"/>
          <w:numId w:val="21"/>
        </w:numPr>
      </w:pPr>
      <w:r w:rsidRPr="00EE7D78">
        <w:rPr>
          <w:rtl/>
        </w:rPr>
        <w:t>ودعت نائبة الرئيس الوفود المشاركة في لجنة الصياغة إلى مواصلة عملها وأعلمت هذه الوفود بموعد إخبارهم بتاريخ الاجتماع في الدورة غير الرسمية.</w:t>
      </w:r>
    </w:p>
    <w:p w:rsidR="000378BA" w:rsidRDefault="000378BA" w:rsidP="000378BA">
      <w:pPr>
        <w:pStyle w:val="NumberedParaAR"/>
        <w:numPr>
          <w:ilvl w:val="0"/>
          <w:numId w:val="21"/>
        </w:numPr>
      </w:pPr>
      <w:r w:rsidRPr="0008310B">
        <w:rPr>
          <w:rtl/>
        </w:rPr>
        <w:t>وأعلم الرئيس الوفود بأنها وصلت إلى المراحل الختامية للدورة الخاصة للجنة. وأشار الرئيس إلى أن الوثيقة التي جرى العمل عليها قد وزعت على الوفود وأعلمها أيضا باستحداث مشروع خلاصات نوقشت في سياق غير رسمي قبل ذلك الاجتماع. ودعا الرئيس الوفود إلى النظر فيها.</w:t>
      </w:r>
    </w:p>
    <w:p w:rsidR="000378BA" w:rsidRDefault="000378BA" w:rsidP="000378BA">
      <w:pPr>
        <w:pStyle w:val="NumberedParaAR"/>
        <w:numPr>
          <w:ilvl w:val="0"/>
          <w:numId w:val="21"/>
        </w:numPr>
      </w:pPr>
      <w:r w:rsidRPr="009D10AC">
        <w:rPr>
          <w:rtl/>
        </w:rPr>
        <w:t>وطلب وفد الولايات المتحدة الأمريكية من أمانة الويبو أن توضح ما إذا كان هناك شيء مدرج في الفقرة 3 للاعتراف بالملحق أو المرفق الذي سيضم اقتراحات الدول الأعضاء غير المتفق عليها بتوافق الآراء ينبغي إدراجه</w:t>
      </w:r>
      <w:r>
        <w:rPr>
          <w:rtl/>
        </w:rPr>
        <w:t xml:space="preserve"> </w:t>
      </w:r>
      <w:r w:rsidRPr="009D10AC">
        <w:rPr>
          <w:rtl/>
        </w:rPr>
        <w:t>في المواد المرجعية.</w:t>
      </w:r>
    </w:p>
    <w:p w:rsidR="000378BA" w:rsidRDefault="000378BA" w:rsidP="000378BA">
      <w:pPr>
        <w:pStyle w:val="NumberedParaAR"/>
        <w:numPr>
          <w:ilvl w:val="0"/>
          <w:numId w:val="21"/>
        </w:numPr>
      </w:pPr>
      <w:r w:rsidRPr="009231E9">
        <w:rPr>
          <w:rtl/>
        </w:rPr>
        <w:t>وأشارت أمانة الويبو إلى وجود اقتراح لم يناقش بعد مفاده أن تدرج العناصر الواردة حاليا بالحواشي في ملحق. وأكدت الأمانة أنه يمكن إدراج إشارة في الخلاصات . وإن اتفق الجميع، ستضيف صياغة في مشروع الخلاصات فيما يتعلق بالملحق وستدرج الصياغة المرجعية المجسدة في الفقرة 3 ألف</w:t>
      </w:r>
      <w:r>
        <w:rPr>
          <w:rtl/>
        </w:rPr>
        <w:t xml:space="preserve"> </w:t>
      </w:r>
      <w:r w:rsidRPr="009231E9">
        <w:rPr>
          <w:rtl/>
        </w:rPr>
        <w:t>في المواضع المناسبة، ولا سيما البند العام والقسم الخاص بالمواد.</w:t>
      </w:r>
    </w:p>
    <w:p w:rsidR="000378BA" w:rsidRDefault="000378BA" w:rsidP="000378BA">
      <w:pPr>
        <w:pStyle w:val="NumberedParaAR"/>
        <w:numPr>
          <w:ilvl w:val="0"/>
          <w:numId w:val="21"/>
        </w:numPr>
      </w:pPr>
      <w:r w:rsidRPr="00056D11">
        <w:rPr>
          <w:rtl/>
        </w:rPr>
        <w:t>وسأل الرئيس وفد ال</w:t>
      </w:r>
      <w:r>
        <w:rPr>
          <w:rtl/>
        </w:rPr>
        <w:t>ولايات المتحدة الأمريكية إن كان</w:t>
      </w:r>
      <w:r w:rsidRPr="00056D11">
        <w:rPr>
          <w:rtl/>
        </w:rPr>
        <w:t xml:space="preserve"> يرى أن التغييرات التي تحدثت عنها أمانة الويبو كافية.</w:t>
      </w:r>
    </w:p>
    <w:p w:rsidR="000378BA" w:rsidRDefault="000378BA" w:rsidP="000378BA">
      <w:pPr>
        <w:pStyle w:val="NumberedParaAR"/>
        <w:numPr>
          <w:ilvl w:val="0"/>
          <w:numId w:val="21"/>
        </w:numPr>
      </w:pPr>
      <w:r w:rsidRPr="001C785C">
        <w:rPr>
          <w:rtl/>
        </w:rPr>
        <w:t>وأشار وفد الولايات المتحدة الأمريكية للرئيس بأن الصياغة الإضافية في الفقرة 3 ألف للاعتراف بالملحق ستكون مرضية لأقصى حد. وطلب الوفد أيضا تأكيدا بشأن ما إذا كانت الوفود ما زالت قادرة على تقديم اقتراحات في جو إيجابي خلال الدورة غير الرسمية والخاصة للجنة أو قبل ذلك الموعد فيما يخص المادتين واو وكاف.</w:t>
      </w:r>
    </w:p>
    <w:p w:rsidR="000378BA" w:rsidRDefault="000378BA" w:rsidP="000378BA">
      <w:pPr>
        <w:pStyle w:val="NumberedParaAR"/>
        <w:numPr>
          <w:ilvl w:val="0"/>
          <w:numId w:val="21"/>
        </w:numPr>
      </w:pPr>
      <w:r w:rsidRPr="00AD4B0D">
        <w:rPr>
          <w:rtl/>
        </w:rPr>
        <w:t>وأشار الرئيس للوفود بأنه ما دامت تلك المجالات الواردة في مشروع النص لم تناقش بعد، فعليها العودة إليها. وقال إنه سيرحب بأي اقتراحات بناءة. لكنه أثار انتباه الوفود إلى أنه ينبغي لها عدم محاولة إعادة فتح المجالات التي بذلت فيها جهدا مضنيا من أجل محاولة إتمامها.</w:t>
      </w:r>
    </w:p>
    <w:p w:rsidR="000378BA" w:rsidRDefault="000378BA" w:rsidP="000378BA">
      <w:pPr>
        <w:pStyle w:val="NumberedParaAR"/>
        <w:numPr>
          <w:ilvl w:val="0"/>
          <w:numId w:val="21"/>
        </w:numPr>
      </w:pPr>
      <w:r w:rsidRPr="009B7355">
        <w:rPr>
          <w:rtl/>
        </w:rPr>
        <w:t>ولاحظ وفد نيجيريا أن عنوان المعاهدة لم يناقش واقترح وضع حاشية تشير إلى ذلك.</w:t>
      </w:r>
    </w:p>
    <w:p w:rsidR="000378BA" w:rsidRDefault="000378BA" w:rsidP="000378BA">
      <w:pPr>
        <w:pStyle w:val="NumberedParaAR"/>
        <w:numPr>
          <w:ilvl w:val="0"/>
          <w:numId w:val="21"/>
        </w:numPr>
      </w:pPr>
      <w:r>
        <w:rPr>
          <w:rtl/>
        </w:rPr>
        <w:t xml:space="preserve">وطلب وفد جمهورية فنزويلا </w:t>
      </w:r>
      <w:proofErr w:type="spellStart"/>
      <w:r>
        <w:rPr>
          <w:rtl/>
        </w:rPr>
        <w:t>البول</w:t>
      </w:r>
      <w:r>
        <w:rPr>
          <w:rFonts w:hint="cs"/>
          <w:rtl/>
        </w:rPr>
        <w:t>ي</w:t>
      </w:r>
      <w:r w:rsidRPr="003028C9">
        <w:rPr>
          <w:rtl/>
        </w:rPr>
        <w:t>فارية</w:t>
      </w:r>
      <w:proofErr w:type="spellEnd"/>
      <w:r w:rsidRPr="003028C9">
        <w:rPr>
          <w:rtl/>
        </w:rPr>
        <w:t xml:space="preserve"> توضيحا بشأن المقصود بجلسة إضافية غير رسمية في الفقرة 3 باء.</w:t>
      </w:r>
    </w:p>
    <w:p w:rsidR="000378BA" w:rsidRDefault="000378BA" w:rsidP="000378BA">
      <w:pPr>
        <w:pStyle w:val="NumberedParaAR"/>
        <w:numPr>
          <w:ilvl w:val="0"/>
          <w:numId w:val="21"/>
        </w:numPr>
      </w:pPr>
      <w:r w:rsidRPr="00D74B11">
        <w:rPr>
          <w:rtl/>
        </w:rPr>
        <w:t>وأشار الرئيس إلى أن بعض الوفود أبدت تحفظات على اجتماعات اللجان الرسمية المعقودة بالتوازي. وقد أشير إلى عقد اجتماع في 18 و19 أبريل 2013. وعليه، اقترح الرئيس أنه يمكن لتيسير العمل عقد جلسة غير رسمية وبعدها جلسة خاصة رسمية في اليوم الأخير لاعتماد نتائج الجلسة غير الرسمية.</w:t>
      </w:r>
    </w:p>
    <w:p w:rsidR="000378BA" w:rsidRDefault="000378BA" w:rsidP="000378BA">
      <w:pPr>
        <w:pStyle w:val="NumberedParaAR"/>
        <w:numPr>
          <w:ilvl w:val="0"/>
          <w:numId w:val="21"/>
        </w:numPr>
      </w:pPr>
      <w:r w:rsidRPr="001149B8">
        <w:rPr>
          <w:rtl/>
        </w:rPr>
        <w:t xml:space="preserve">وتحدث وفد الجمهورية </w:t>
      </w:r>
      <w:proofErr w:type="spellStart"/>
      <w:r w:rsidRPr="001149B8">
        <w:rPr>
          <w:rtl/>
        </w:rPr>
        <w:t>الدومينيكية</w:t>
      </w:r>
      <w:proofErr w:type="spellEnd"/>
      <w:r w:rsidRPr="001149B8">
        <w:rPr>
          <w:rtl/>
        </w:rPr>
        <w:t xml:space="preserve"> باسم مجموعة بلدان أمريكا اللاتينية ومنطقة البحر الكاريبي وطلب من أمانة الويبو أن تقدم توضيحا عن تمويل البلدان النامية لحضور الدورات الخاصة الرسمية وغير الرسمية للجنة.</w:t>
      </w:r>
    </w:p>
    <w:p w:rsidR="000378BA" w:rsidRDefault="000378BA" w:rsidP="000378BA">
      <w:pPr>
        <w:pStyle w:val="NumberedParaAR"/>
        <w:numPr>
          <w:ilvl w:val="0"/>
          <w:numId w:val="21"/>
        </w:numPr>
      </w:pPr>
      <w:r w:rsidRPr="00833E29">
        <w:rPr>
          <w:rtl/>
        </w:rPr>
        <w:t>وأكدت الأمانة أن التمويل سيوفر للدورات الخاصة الرسمية وغير الرسمية للجنة. وسيمول أربعة مشاركين من كل منطقة بمبلغ خاص لبدل الإقامة اليومي قدره 250 فرنك سويسري في اليوم. وأبرزت الأمانة أيضا أنه إذا توفرت الأموال لتمويل هذه الاجتماعات التي تم الاعتراف بها على أنها ذات أولوية للويبو، يمكنها لهذا السبب أن تؤثر في قدرة الويبو على تمويل أنشطة أخرى خلال ما تبقى من العام.</w:t>
      </w:r>
    </w:p>
    <w:p w:rsidR="000378BA" w:rsidRDefault="000378BA" w:rsidP="000378BA">
      <w:pPr>
        <w:pStyle w:val="NumberedParaAR"/>
        <w:numPr>
          <w:ilvl w:val="0"/>
          <w:numId w:val="21"/>
        </w:numPr>
      </w:pPr>
      <w:r w:rsidRPr="00B44E3A">
        <w:rPr>
          <w:rtl/>
        </w:rPr>
        <w:lastRenderedPageBreak/>
        <w:t xml:space="preserve">وأيد وفد الجزائر طلب التوضيح الذي قدمه وفد الجمهورية </w:t>
      </w:r>
      <w:proofErr w:type="spellStart"/>
      <w:r w:rsidRPr="00B44E3A">
        <w:rPr>
          <w:rtl/>
        </w:rPr>
        <w:t>الدومينيكية</w:t>
      </w:r>
      <w:proofErr w:type="spellEnd"/>
      <w:r w:rsidRPr="00B44E3A">
        <w:rPr>
          <w:rtl/>
        </w:rPr>
        <w:t xml:space="preserve"> باسم مجموعة بلدان أمريكا اللاتينية ومنطقة البحر الكاريبي. وطلب الوفد أنه ينبغي تعديل عنوان المعاهدة في الفقرة 3 باء لأن الدول الأعضاء لم تناقشه ولم توافق عليه.</w:t>
      </w:r>
    </w:p>
    <w:p w:rsidR="000378BA" w:rsidRDefault="000378BA" w:rsidP="000378BA">
      <w:pPr>
        <w:pStyle w:val="NumberedParaAR"/>
        <w:numPr>
          <w:ilvl w:val="0"/>
          <w:numId w:val="21"/>
        </w:numPr>
      </w:pPr>
      <w:r w:rsidRPr="008D2127">
        <w:rPr>
          <w:rtl/>
        </w:rPr>
        <w:t>ولاحظ الرئيس أنه تم الاتفاق أصلا على إدراج حاشية في الخلاصات تشير إلى أن عنوان المعاهدة ما زال ينبغي للدول الأعضاء أن تناقشه.</w:t>
      </w:r>
    </w:p>
    <w:p w:rsidR="000378BA" w:rsidRDefault="000378BA" w:rsidP="000378BA">
      <w:pPr>
        <w:pStyle w:val="NumberedParaAR"/>
        <w:numPr>
          <w:ilvl w:val="0"/>
          <w:numId w:val="21"/>
        </w:numPr>
      </w:pPr>
      <w:r w:rsidRPr="00256C33">
        <w:rPr>
          <w:rtl/>
        </w:rPr>
        <w:t>واعتمدت اللجنة الخلاصات مع التعديلات المطلوبة.</w:t>
      </w:r>
    </w:p>
    <w:p w:rsidR="000378BA" w:rsidRDefault="000378BA" w:rsidP="000378BA">
      <w:pPr>
        <w:pStyle w:val="NumberedParaAR"/>
        <w:numPr>
          <w:ilvl w:val="0"/>
          <w:numId w:val="21"/>
        </w:numPr>
      </w:pPr>
      <w:r w:rsidRPr="0090566E">
        <w:rPr>
          <w:rtl/>
        </w:rPr>
        <w:t>وهنأ وفد المغرب جميع الدول الأعضاء في الويبو على العمل المنجز خلال الأسبوع. وقال إنه كان عملا صعبا، لكن تقدما أحرز في المضي قدما إلى مؤتمر مراكش الدبلوماسي. وأكد الوفد أنه يرحب بجميع المشاركين وأفراد أمانة الويبو بحرارة في المغرب وفي مراكش خاصة.</w:t>
      </w:r>
      <w:r>
        <w:rPr>
          <w:rFonts w:hint="cs"/>
          <w:rtl/>
        </w:rPr>
        <w:t xml:space="preserve"> </w:t>
      </w:r>
      <w:r w:rsidRPr="001E4B04">
        <w:rPr>
          <w:rtl/>
        </w:rPr>
        <w:t>وأعلم اللجنة أن كلا من المدير العام للويبو والحكومة المغربية وقعا على اتفاق يتعلق بتنظيم مؤتم</w:t>
      </w:r>
      <w:r w:rsidR="00080879">
        <w:rPr>
          <w:rtl/>
        </w:rPr>
        <w:t>ر دبلوماسي واتفق</w:t>
      </w:r>
      <w:r w:rsidR="00080879">
        <w:rPr>
          <w:rFonts w:hint="cs"/>
          <w:rtl/>
        </w:rPr>
        <w:t xml:space="preserve"> المغرب</w:t>
      </w:r>
      <w:r w:rsidRPr="001E4B04">
        <w:rPr>
          <w:rtl/>
        </w:rPr>
        <w:t xml:space="preserve"> على تمويل 119 مندوبا من البلدان النامية والأقل نموا. وأعرب عن أمله في أن يبت اجتماع أبريل في التفاصيل المتبقية اللهم إذا أرادت الوفود العمل لأسبوعين بلا توقف في مراكش. لكن إذا استطاعت اللجنة أن تزيل في أبريل جميع الأقواس المتبقية، يمكن إذاً أن يكون عند جميع المندوبين وقت أكثر للاستمتاع في مراكش.</w:t>
      </w:r>
    </w:p>
    <w:p w:rsidR="000378BA" w:rsidRDefault="000378BA" w:rsidP="000378BA">
      <w:pPr>
        <w:pStyle w:val="NumberedParaAR"/>
        <w:numPr>
          <w:ilvl w:val="0"/>
          <w:numId w:val="21"/>
        </w:numPr>
      </w:pPr>
      <w:r w:rsidRPr="00785E03">
        <w:rPr>
          <w:rtl/>
        </w:rPr>
        <w:t xml:space="preserve">وتحدث وفد سري </w:t>
      </w:r>
      <w:proofErr w:type="spellStart"/>
      <w:r w:rsidRPr="00785E03">
        <w:rPr>
          <w:rtl/>
        </w:rPr>
        <w:t>لانكا</w:t>
      </w:r>
      <w:proofErr w:type="spellEnd"/>
      <w:r w:rsidRPr="00785E03">
        <w:rPr>
          <w:rtl/>
        </w:rPr>
        <w:t xml:space="preserve"> باسم مجموعة البلدان الآسيوية وشكر الرؤساء الثلاثة والنائبتين وأمانة الويبو على جميع أعمالهم وعلى صبرهم المستمر. وشكر أيضا الاتحاد العالمي للمكفوفين على استعداده ودعمه النشط وأصحاب الحقوق على الاجتماع مع مجموعة البلدان الآسيوية وعلى المناقشات التي أجروها خلال الأسبوع. وشكر أيضا المترجمين الفوريين على عملهم المهم. وقال إن جميع الوفود تستحق التقدير على ما تحلت به من روح الالتزام بإنجاح المعاهدة. وقال إن المجموعة واثقة من أن مناخ التعاون نفسه سيسود دورة أبريل.</w:t>
      </w:r>
    </w:p>
    <w:p w:rsidR="000378BA" w:rsidRDefault="000378BA" w:rsidP="000378BA">
      <w:pPr>
        <w:pStyle w:val="NumberedParaAR"/>
        <w:numPr>
          <w:ilvl w:val="0"/>
          <w:numId w:val="21"/>
        </w:numPr>
      </w:pPr>
      <w:r>
        <w:rPr>
          <w:rtl/>
        </w:rPr>
        <w:t xml:space="preserve">وتحدث وفد بولندا باسم المجموعة الإقليمية لدول أوروبا الوسطى والبلطيق وهنأ السيد </w:t>
      </w:r>
      <w:proofErr w:type="spellStart"/>
      <w:r>
        <w:rPr>
          <w:rtl/>
        </w:rPr>
        <w:t>دارليغتن</w:t>
      </w:r>
      <w:proofErr w:type="spellEnd"/>
      <w:r>
        <w:rPr>
          <w:rtl/>
        </w:rPr>
        <w:t xml:space="preserve"> </w:t>
      </w:r>
      <w:proofErr w:type="spellStart"/>
      <w:r>
        <w:rPr>
          <w:rtl/>
        </w:rPr>
        <w:t>موابي</w:t>
      </w:r>
      <w:proofErr w:type="spellEnd"/>
      <w:r>
        <w:rPr>
          <w:rtl/>
        </w:rPr>
        <w:t xml:space="preserve"> على انتخابه رئيسا وشكر السفير </w:t>
      </w:r>
      <w:proofErr w:type="spellStart"/>
      <w:r>
        <w:rPr>
          <w:rtl/>
        </w:rPr>
        <w:t>زفيكيتش</w:t>
      </w:r>
      <w:proofErr w:type="spellEnd"/>
      <w:r>
        <w:rPr>
          <w:rtl/>
        </w:rPr>
        <w:t xml:space="preserve"> على تقلده منصب رئيس خاص للدورة الخاصة للجنة في ظروف استثنائية. وشكرت المجموعة أيضا النائبتين وأمانة الويبو على تفانيهما واستعدادهما لتمديد ساعات العمل. ووجهت المجموعة شكرها الخاص إلى منسق مجموعة الصياغة السيد مارتن </w:t>
      </w:r>
      <w:proofErr w:type="spellStart"/>
      <w:r>
        <w:rPr>
          <w:rtl/>
        </w:rPr>
        <w:t>موسكوسو</w:t>
      </w:r>
      <w:proofErr w:type="spellEnd"/>
      <w:r>
        <w:rPr>
          <w:rtl/>
        </w:rPr>
        <w:t xml:space="preserve"> </w:t>
      </w:r>
      <w:proofErr w:type="spellStart"/>
      <w:r>
        <w:rPr>
          <w:rtl/>
        </w:rPr>
        <w:t>فيلاكورتا</w:t>
      </w:r>
      <w:proofErr w:type="spellEnd"/>
      <w:r>
        <w:rPr>
          <w:rtl/>
        </w:rPr>
        <w:t xml:space="preserve"> على قيادته التي ساهمت كثيرا في إنجازات هذا الأسبوع. وقال إن الهدف من الدورة هو التوصل إلى حلول مرضية لكي نضمن أن نص المعاهدة المقبلة لن يقتضي مناقشة مطولة في المؤتمر الدبلوماسي في مراكش. وتولي المجموعة أهمية خاصة للعمل المنجز بشأن تطبيق مجموعة الأحكام والتوافق في الآراء الذي تحقق بشأن التطبيق الجيد لأحكام اختبار الخطوات الثلاث.</w:t>
      </w:r>
    </w:p>
    <w:p w:rsidR="000378BA" w:rsidRDefault="000378BA" w:rsidP="000378BA">
      <w:pPr>
        <w:pStyle w:val="NumberedParaAR"/>
        <w:numPr>
          <w:ilvl w:val="0"/>
          <w:numId w:val="21"/>
        </w:numPr>
      </w:pPr>
      <w:r>
        <w:rPr>
          <w:rtl/>
        </w:rPr>
        <w:t>وتحدث و</w:t>
      </w:r>
      <w:r>
        <w:rPr>
          <w:rFonts w:hint="cs"/>
          <w:rtl/>
        </w:rPr>
        <w:t>ف</w:t>
      </w:r>
      <w:r w:rsidRPr="00664C07">
        <w:rPr>
          <w:rtl/>
        </w:rPr>
        <w:t>د بولندا باسم المجموعة الإقليمية لدول أوروبا الوسطى والبلطيق وأشار أيضا إلى أن أسبوعا واحدا من المناقشات المكثفة ترك للجنة عددا من الأسئلة المفتوحة وتركها أيضا أبعد ما تكون عن التوصل إلى نص منقح ونهائي. وأملت المجموعة أن تعمل الوفود بجد في دورة أبريل وألا تحدث أي مفاجآت لكي تضمن أن بإمكانها إنجاح مؤتمر مراكش الدبلوماسي. وقال إنه من المهم ضمان مشاركة ملائمة ومنصفة للممثلين من جميع المجموعات الإقليمية والمفاوضين الرئيسين.</w:t>
      </w:r>
    </w:p>
    <w:p w:rsidR="000378BA" w:rsidRDefault="000378BA" w:rsidP="000378BA">
      <w:pPr>
        <w:pStyle w:val="NumberedParaAR"/>
        <w:numPr>
          <w:ilvl w:val="0"/>
          <w:numId w:val="21"/>
        </w:numPr>
      </w:pPr>
      <w:r w:rsidRPr="00CC6866">
        <w:rPr>
          <w:rtl/>
        </w:rPr>
        <w:t>وتحدث وفد بلجيكا باسم المجموعة باء وشكر المدير العام على التزامه المتواصل. وشكر أيضا الرئيس الخاص للدورة الخاصة للجنة والنائبتين ورئيس مجموعة الصياغة وأمانة الويبو على جهودهم الدؤوبة وعملهم الشاق طوال الأسبوع. وقال إن تحسينات هائلة تحققت بشأن المس</w:t>
      </w:r>
      <w:r>
        <w:rPr>
          <w:rtl/>
        </w:rPr>
        <w:t>ائل العويصة في مشروع الوثيقة و</w:t>
      </w:r>
      <w:r>
        <w:rPr>
          <w:rFonts w:hint="cs"/>
          <w:rtl/>
        </w:rPr>
        <w:t>إ</w:t>
      </w:r>
      <w:r w:rsidRPr="00CC6866">
        <w:rPr>
          <w:rtl/>
        </w:rPr>
        <w:t>ن هذا من شأنه أن يتيح للجنة مواصلة التحلي بروح التعاون. وقال إن الدول الأعضاء في المجموعة باء قد التزمت طوال السنوات الماضية التزاما بناء ومكثفا بإيجاد حل ملائم ومتوازن يعالج مشاكل الأشخاص المعاقين بصريا والأشخاص العاجزين عن قراءة المطبوعات، وكذلك الحاجة إلى وجود حماية فعالة لحقوق المؤلفين. وقالت المجموعة إنها تتطلع لمعالجة الشواغل المتبقية من أجل إنجاح المؤتمر الدبلوماسي في يونيو بمراكش.</w:t>
      </w:r>
    </w:p>
    <w:p w:rsidR="000378BA" w:rsidRDefault="000378BA" w:rsidP="000378BA">
      <w:pPr>
        <w:pStyle w:val="NumberedParaAR"/>
        <w:numPr>
          <w:ilvl w:val="0"/>
          <w:numId w:val="21"/>
        </w:numPr>
      </w:pPr>
      <w:r w:rsidRPr="00A0589B">
        <w:rPr>
          <w:rtl/>
        </w:rPr>
        <w:lastRenderedPageBreak/>
        <w:t xml:space="preserve">وتحدث وفد الجزائر باسم مجموعة البلدان الأفريقية وشكر المسؤولين الذين ترأسوا المفاوضات خلال الأسبوع. وشكر أيضا الوفود التي عملت بلا كلل من أجل إنجاح المفاوضات وأمانة الويبو على تفرغها والمراقبين على مساهمتهم </w:t>
      </w:r>
      <w:r>
        <w:rPr>
          <w:rFonts w:hint="cs"/>
          <w:rtl/>
        </w:rPr>
        <w:t>ال</w:t>
      </w:r>
      <w:r w:rsidRPr="00A0589B">
        <w:rPr>
          <w:rtl/>
        </w:rPr>
        <w:t>كبيرة في المناقشات. وذك</w:t>
      </w:r>
      <w:r>
        <w:rPr>
          <w:rFonts w:hint="cs"/>
          <w:rtl/>
        </w:rPr>
        <w:t>َّ</w:t>
      </w:r>
      <w:r w:rsidRPr="00A0589B">
        <w:rPr>
          <w:rtl/>
        </w:rPr>
        <w:t>ر الوفود بأن هدف المجموعة هو التوصل إلى مؤتمر ناجح في مراكش واعتماد معاهدة فعالة تتيح للمعاقين بصريا والعاجزين عن قراءة المطبوعات في العالم بأسره النفاذ إلى نسخ في أنساق ميسرة ضمن فترة معقولة. وهذا الهدف هو الذي كان دائما يحرك المجموعة خلال المفاوضات. وقال الوفد إنه يضع في اعتباره حجم العمل الذي ما زال ينبغي إنجازه في أبريل في جنيف وفي يونيو في مراكش، ولذلك طلب من جميع الوفود ألا تدخر جهدا في التوصل إلى توافق في الآراء بشأن مشروع النص. وأيد كلمة سفير المغرب وشجع اللجنة على العمل جاهدة لإتاحة متسع من الوقت للاستمتاع بمراكش.</w:t>
      </w:r>
    </w:p>
    <w:p w:rsidR="000378BA" w:rsidRDefault="000378BA" w:rsidP="000378BA">
      <w:pPr>
        <w:pStyle w:val="NumberedParaAR"/>
        <w:numPr>
          <w:ilvl w:val="0"/>
          <w:numId w:val="21"/>
        </w:numPr>
      </w:pPr>
      <w:r w:rsidRPr="00607D84">
        <w:rPr>
          <w:rtl/>
        </w:rPr>
        <w:t xml:space="preserve">وتحدث وفد الجمهورية </w:t>
      </w:r>
      <w:proofErr w:type="spellStart"/>
      <w:r w:rsidRPr="00607D84">
        <w:rPr>
          <w:rtl/>
        </w:rPr>
        <w:t>الدومينيكية</w:t>
      </w:r>
      <w:proofErr w:type="spellEnd"/>
      <w:r w:rsidRPr="00607D84">
        <w:rPr>
          <w:rtl/>
        </w:rPr>
        <w:t xml:space="preserve"> باسم مجموعة بلدان أمريكا اللاتينية ومنطقة البحر الكاريبي وشكر حكومة المملكة المغربية وأمانة الويبو على تنظيم المؤتمر الدبلوماسي. وقال إن جميع الوفود يحركها هدف مشترك وهو إنجاح المؤتمر الدبلوماسي في يونيو وإن المجموعة عازمة على ألا تدخر جهدا لإتمام العمل بطريقة ترضي الجميع. وأعرب عن ثقته في أن المناخ البناء سيتواصل في المفاوضات التي ستعقد في أبريل 2013. وختاما، شكر الرئيسين والنائبتين وطبعا أمانة الويبو والمترجمين الفوريين على جميع جهودهم خلال هذا الأسبوع.</w:t>
      </w:r>
    </w:p>
    <w:p w:rsidR="000378BA" w:rsidRDefault="000378BA" w:rsidP="000378BA">
      <w:pPr>
        <w:pStyle w:val="NumberedParaAR"/>
        <w:numPr>
          <w:ilvl w:val="0"/>
          <w:numId w:val="21"/>
        </w:numPr>
      </w:pPr>
      <w:r w:rsidRPr="005C5718">
        <w:rPr>
          <w:rtl/>
        </w:rPr>
        <w:t xml:space="preserve">وأشاد وفد جمهورية فنزويلا </w:t>
      </w:r>
      <w:proofErr w:type="spellStart"/>
      <w:r w:rsidRPr="005C5718">
        <w:rPr>
          <w:rtl/>
        </w:rPr>
        <w:t>البوليفارية</w:t>
      </w:r>
      <w:proofErr w:type="spellEnd"/>
      <w:r w:rsidRPr="005C5718">
        <w:rPr>
          <w:rtl/>
        </w:rPr>
        <w:t xml:space="preserve"> على عمل سفير المغرب وتفانيه في تنظيم المؤتمر الدبلوماسي وطلب من وفود الدول الأعضاء أن تضمن إبرام اتفاق بطريقة مرضية للجميع، بمن في ذلك مجموعة الأشخاص العاجزين عن قراءة المطبوعات.</w:t>
      </w:r>
    </w:p>
    <w:p w:rsidR="000378BA" w:rsidRDefault="000378BA" w:rsidP="000378BA">
      <w:pPr>
        <w:pStyle w:val="NumberedParaAR"/>
        <w:numPr>
          <w:ilvl w:val="0"/>
          <w:numId w:val="21"/>
        </w:numPr>
      </w:pPr>
      <w:r w:rsidRPr="00CD6BAA">
        <w:rPr>
          <w:rtl/>
        </w:rPr>
        <w:t xml:space="preserve">وتحدث وفد الاتحاد الأوروبي باسم البلدان الأعضاء فيه وشكر السفير </w:t>
      </w:r>
      <w:proofErr w:type="spellStart"/>
      <w:r w:rsidRPr="00CD6BAA">
        <w:rPr>
          <w:rtl/>
        </w:rPr>
        <w:t>موابي</w:t>
      </w:r>
      <w:proofErr w:type="spellEnd"/>
      <w:r w:rsidRPr="00CD6BAA">
        <w:rPr>
          <w:rtl/>
        </w:rPr>
        <w:t xml:space="preserve"> والسفير </w:t>
      </w:r>
      <w:proofErr w:type="spellStart"/>
      <w:r w:rsidRPr="00CD6BAA">
        <w:rPr>
          <w:rtl/>
        </w:rPr>
        <w:t>زفيكيتش</w:t>
      </w:r>
      <w:proofErr w:type="spellEnd"/>
      <w:r w:rsidRPr="00CD6BAA">
        <w:rPr>
          <w:rtl/>
        </w:rPr>
        <w:t xml:space="preserve"> والنائبتين ورئيس لجنة الصياغة السيد مارتن </w:t>
      </w:r>
      <w:proofErr w:type="spellStart"/>
      <w:r w:rsidRPr="00CD6BAA">
        <w:rPr>
          <w:rtl/>
        </w:rPr>
        <w:t>موسكوسو</w:t>
      </w:r>
      <w:proofErr w:type="spellEnd"/>
      <w:r w:rsidRPr="00CD6BAA">
        <w:rPr>
          <w:rtl/>
        </w:rPr>
        <w:t xml:space="preserve"> </w:t>
      </w:r>
      <w:proofErr w:type="spellStart"/>
      <w:r w:rsidRPr="00CD6BAA">
        <w:rPr>
          <w:rtl/>
        </w:rPr>
        <w:t>فيلاكورتا</w:t>
      </w:r>
      <w:proofErr w:type="spellEnd"/>
      <w:r w:rsidRPr="00CD6BAA">
        <w:rPr>
          <w:rtl/>
        </w:rPr>
        <w:t xml:space="preserve"> وأمانة الويبو والمترجمين الفوريين على جهدهم الجهيد. وهنأ اللجنة على التقدم المحرز رغم أنه ليس كبيرا كما كان يريد الاتحاد الأوروبي والدول الأعضاء فيه. وقال إنه ما زال أمامنا إنجاز الكثير من العمل وعدد من المسائل ذات الأهمية الكبيرة ما زال ينبغي تناولها خلال دورة شهر أبريل. وإضافة إلى هذا العمل الشاق، تحتاج المفاوضات إلى نية حسنة وإرادة سياسية قوية من جميع الأطراف من أجل تحقيق هدف مشترك: اتفاق ينبغي التوصل إليه في يونيو بمراكش بشأن المعاهدة لتيسير نفاذ الأشخاص المعاقين بصريا إلى المصنفات المنشورة وينبغي ألا يمس ذلك بحقوق المؤلفين وغيرهم من أصحاب الحقوق. وقال إن الطريق طويل والوقت قصير أمامنا لإنجاح المؤتمر الدبلوماسي.</w:t>
      </w:r>
    </w:p>
    <w:p w:rsidR="000378BA" w:rsidRDefault="000378BA" w:rsidP="000378BA">
      <w:pPr>
        <w:pStyle w:val="NumberedParaAR"/>
        <w:numPr>
          <w:ilvl w:val="0"/>
          <w:numId w:val="21"/>
        </w:numPr>
      </w:pPr>
      <w:r w:rsidRPr="006519B9">
        <w:rPr>
          <w:rtl/>
        </w:rPr>
        <w:t xml:space="preserve">وشكر وفد نيجيريا السفير </w:t>
      </w:r>
      <w:proofErr w:type="spellStart"/>
      <w:r w:rsidRPr="006519B9">
        <w:rPr>
          <w:rtl/>
        </w:rPr>
        <w:t>زفيكيتش</w:t>
      </w:r>
      <w:proofErr w:type="spellEnd"/>
      <w:r w:rsidRPr="006519B9">
        <w:rPr>
          <w:rtl/>
        </w:rPr>
        <w:t xml:space="preserve"> على رئاسته بصفة خاصة والسفير </w:t>
      </w:r>
      <w:proofErr w:type="spellStart"/>
      <w:r w:rsidRPr="006519B9">
        <w:rPr>
          <w:rtl/>
        </w:rPr>
        <w:t>موابي</w:t>
      </w:r>
      <w:proofErr w:type="spellEnd"/>
      <w:r w:rsidRPr="006519B9">
        <w:rPr>
          <w:rtl/>
        </w:rPr>
        <w:t xml:space="preserve"> على عمله الدؤوب. ووجه الوفد شكره بوجه خاص إلى الاتحاد العالمي للمكفوفين وجميع ممثلي المجموعات المستفيدة على شجاعتهم وعلى تذكير اللجنة بسبب وجود الوفود هنا في نهاية المطاف. وشكر أيضا أصحاب الحقوق الذين توصلوا بعدة طرق مختلفة للتعبير عن شواغلهم وأفكارهم ومساهماتهم في هذا المسار. وقال إنه لشيء رائع أنه سمع تأكيدهم لأهمية المعاهدة وشواغلهم بشأن ضمان توفير الأدب لتمتع الجميع به بلا حساب.</w:t>
      </w:r>
      <w:r>
        <w:rPr>
          <w:rFonts w:hint="cs"/>
          <w:rtl/>
        </w:rPr>
        <w:t xml:space="preserve"> </w:t>
      </w:r>
      <w:r w:rsidRPr="00C11EF9">
        <w:rPr>
          <w:rtl/>
        </w:rPr>
        <w:t xml:space="preserve">وتوجه الوفد بالشكر الخاص إلى رئيس مجموعة الصياغة السيد مارتن </w:t>
      </w:r>
      <w:proofErr w:type="spellStart"/>
      <w:r w:rsidRPr="00C11EF9">
        <w:rPr>
          <w:rtl/>
        </w:rPr>
        <w:t>موسكوسو</w:t>
      </w:r>
      <w:proofErr w:type="spellEnd"/>
      <w:r w:rsidRPr="00C11EF9">
        <w:rPr>
          <w:rtl/>
        </w:rPr>
        <w:t xml:space="preserve"> </w:t>
      </w:r>
      <w:proofErr w:type="spellStart"/>
      <w:r w:rsidRPr="00C11EF9">
        <w:rPr>
          <w:rtl/>
        </w:rPr>
        <w:t>فيلاكورتا</w:t>
      </w:r>
      <w:proofErr w:type="spellEnd"/>
      <w:r w:rsidRPr="00C11EF9">
        <w:rPr>
          <w:rtl/>
        </w:rPr>
        <w:t xml:space="preserve"> على دوره المحوري في "رص الصفوف" والتوجه باللجنة نحو نص أكثر ثباتا. وأشاد خصوصا بالمندوبين الأربعة الذين ضمنوا أن تستطيع جميع الوفود المضي قدما معا: السيدة ماريا مارتن</w:t>
      </w:r>
      <w:r>
        <w:rPr>
          <w:rFonts w:hint="cs"/>
          <w:rtl/>
        </w:rPr>
        <w:t xml:space="preserve"> </w:t>
      </w:r>
      <w:r w:rsidRPr="00C11EF9">
        <w:rPr>
          <w:rtl/>
        </w:rPr>
        <w:t>-</w:t>
      </w:r>
      <w:r>
        <w:rPr>
          <w:rFonts w:hint="cs"/>
          <w:rtl/>
        </w:rPr>
        <w:t xml:space="preserve"> </w:t>
      </w:r>
      <w:r w:rsidRPr="00C11EF9">
        <w:rPr>
          <w:rtl/>
        </w:rPr>
        <w:t xml:space="preserve">برات من المفوضية الأوربية وزميلتها </w:t>
      </w:r>
      <w:proofErr w:type="spellStart"/>
      <w:r w:rsidRPr="00C11EF9">
        <w:rPr>
          <w:rtl/>
        </w:rPr>
        <w:t>جوديث</w:t>
      </w:r>
      <w:proofErr w:type="spellEnd"/>
      <w:r w:rsidRPr="00C11EF9">
        <w:rPr>
          <w:rtl/>
        </w:rPr>
        <w:t xml:space="preserve"> والسيد </w:t>
      </w:r>
      <w:proofErr w:type="spellStart"/>
      <w:r w:rsidRPr="00C11EF9">
        <w:rPr>
          <w:rtl/>
        </w:rPr>
        <w:t>جوستن</w:t>
      </w:r>
      <w:proofErr w:type="spellEnd"/>
      <w:r w:rsidRPr="00C11EF9">
        <w:rPr>
          <w:rtl/>
        </w:rPr>
        <w:t xml:space="preserve"> </w:t>
      </w:r>
      <w:proofErr w:type="spellStart"/>
      <w:r w:rsidRPr="00C11EF9">
        <w:rPr>
          <w:rtl/>
        </w:rPr>
        <w:t>هيوغ</w:t>
      </w:r>
      <w:proofErr w:type="spellEnd"/>
      <w:r w:rsidRPr="00C11EF9">
        <w:rPr>
          <w:rtl/>
        </w:rPr>
        <w:t xml:space="preserve"> من وفد الولايات المتحدة الأمريكية والسيد كينيث </w:t>
      </w:r>
      <w:proofErr w:type="spellStart"/>
      <w:r w:rsidRPr="00C11EF9">
        <w:rPr>
          <w:rtl/>
        </w:rPr>
        <w:t>نوبريغا</w:t>
      </w:r>
      <w:proofErr w:type="spellEnd"/>
      <w:r w:rsidRPr="00C11EF9">
        <w:rPr>
          <w:rtl/>
        </w:rPr>
        <w:t xml:space="preserve"> من وفد البرازيل. وقال إن هؤلاء الأشخاص الأربعة تبادلوا الاقتراحات والتعليقات مع عدة وفود في </w:t>
      </w:r>
      <w:r>
        <w:rPr>
          <w:rtl/>
        </w:rPr>
        <w:t>الكواليس وفي العلن وبين الدورات</w:t>
      </w:r>
      <w:r>
        <w:rPr>
          <w:rFonts w:hint="cs"/>
          <w:rtl/>
        </w:rPr>
        <w:t xml:space="preserve">. </w:t>
      </w:r>
      <w:r w:rsidRPr="0092644F">
        <w:rPr>
          <w:rtl/>
        </w:rPr>
        <w:t xml:space="preserve">وشكر أيضا المملكة المغربية على حرارة الترحيب باستضافة المؤتمر الدبلوماسي. وأخيرا، شكر أمانة الويبو والمترجمين الفوريين وخصوصا السيد كارلوس كاسترو والسيد باولو </w:t>
      </w:r>
      <w:proofErr w:type="spellStart"/>
      <w:r w:rsidRPr="0092644F">
        <w:rPr>
          <w:rtl/>
        </w:rPr>
        <w:t>لانتيري</w:t>
      </w:r>
      <w:proofErr w:type="spellEnd"/>
      <w:r w:rsidRPr="0092644F">
        <w:rPr>
          <w:rtl/>
        </w:rPr>
        <w:t xml:space="preserve"> من شعبة قانون حق المؤلف على أنهما كانا أول القادمين في الصباح إلى الجلسات وآخر المغادرين في المساء وعلى كل العمل الذي كان أحيانا غير ظاهر للجميع لكنه كان مهما للغاية. وقال إن جميع الوفود تعلمت أهمية الصبر والمثابرة والمسؤولية المشتركة حتى لو كانت هذه الأمور مضنية أحيانا.</w:t>
      </w:r>
    </w:p>
    <w:p w:rsidR="000378BA" w:rsidRDefault="000378BA" w:rsidP="000378BA">
      <w:pPr>
        <w:pStyle w:val="NumberedParaAR"/>
        <w:numPr>
          <w:ilvl w:val="0"/>
          <w:numId w:val="21"/>
        </w:numPr>
      </w:pPr>
      <w:r w:rsidRPr="00447F82">
        <w:rPr>
          <w:rtl/>
        </w:rPr>
        <w:lastRenderedPageBreak/>
        <w:t>وشكر وفد الولايات المتحدة الأمريكية</w:t>
      </w:r>
      <w:r>
        <w:rPr>
          <w:rtl/>
        </w:rPr>
        <w:t xml:space="preserve"> </w:t>
      </w:r>
      <w:r w:rsidRPr="00447F82">
        <w:rPr>
          <w:rtl/>
        </w:rPr>
        <w:t xml:space="preserve">الجميع على المناقشات الصريحة التي مكنت من فهم وجهات النظر المختلفة فهما أعمق. وشكر أصحاب الحقوق وممثلي المكتبات وبوجه خاص ممثلي المكفوفين الذين واجهوا صعوبات عديدة لكي يسدوا المشورة للجنة ويقدموا المعلومات الضرورية. وشكر الرئيس الخاص السفير </w:t>
      </w:r>
      <w:proofErr w:type="spellStart"/>
      <w:r w:rsidRPr="00447F82">
        <w:rPr>
          <w:rtl/>
        </w:rPr>
        <w:t>زفيكيتش</w:t>
      </w:r>
      <w:proofErr w:type="spellEnd"/>
      <w:r w:rsidRPr="00447F82">
        <w:rPr>
          <w:rtl/>
        </w:rPr>
        <w:t xml:space="preserve"> والرئيس المنتخب السفير </w:t>
      </w:r>
      <w:proofErr w:type="spellStart"/>
      <w:r w:rsidRPr="00447F82">
        <w:rPr>
          <w:rtl/>
        </w:rPr>
        <w:t>موابي</w:t>
      </w:r>
      <w:proofErr w:type="spellEnd"/>
      <w:r w:rsidRPr="00447F82">
        <w:rPr>
          <w:rtl/>
        </w:rPr>
        <w:t xml:space="preserve"> والنائبتين اللطيفتين السيد</w:t>
      </w:r>
      <w:r>
        <w:rPr>
          <w:rtl/>
        </w:rPr>
        <w:t xml:space="preserve">ة </w:t>
      </w:r>
      <w:proofErr w:type="spellStart"/>
      <w:r>
        <w:rPr>
          <w:rtl/>
        </w:rPr>
        <w:t>غراتسييلا</w:t>
      </w:r>
      <w:proofErr w:type="spellEnd"/>
      <w:r>
        <w:rPr>
          <w:rtl/>
        </w:rPr>
        <w:t xml:space="preserve"> بيريتي والسيدة ألكس</w:t>
      </w:r>
      <w:r w:rsidRPr="00447F82">
        <w:rPr>
          <w:rtl/>
        </w:rPr>
        <w:t xml:space="preserve">ندرا </w:t>
      </w:r>
      <w:proofErr w:type="spellStart"/>
      <w:r w:rsidRPr="00447F82">
        <w:rPr>
          <w:rtl/>
        </w:rPr>
        <w:t>غرازيولي</w:t>
      </w:r>
      <w:proofErr w:type="spellEnd"/>
      <w:r w:rsidRPr="00447F82">
        <w:rPr>
          <w:rtl/>
        </w:rPr>
        <w:t xml:space="preserve"> اللتين تحملان اسمين إيطالي جميلين.</w:t>
      </w:r>
      <w:r>
        <w:rPr>
          <w:rFonts w:hint="cs"/>
          <w:rtl/>
        </w:rPr>
        <w:t xml:space="preserve"> </w:t>
      </w:r>
      <w:r w:rsidRPr="00B86C7F">
        <w:rPr>
          <w:rtl/>
        </w:rPr>
        <w:t xml:space="preserve">وختاما، توجه بالشكر الخاص إلى السيد مارتن </w:t>
      </w:r>
      <w:proofErr w:type="spellStart"/>
      <w:r w:rsidRPr="00B86C7F">
        <w:rPr>
          <w:rtl/>
        </w:rPr>
        <w:t>موسكوسو</w:t>
      </w:r>
      <w:proofErr w:type="spellEnd"/>
      <w:r w:rsidRPr="00B86C7F">
        <w:rPr>
          <w:rtl/>
        </w:rPr>
        <w:t xml:space="preserve"> </w:t>
      </w:r>
      <w:proofErr w:type="spellStart"/>
      <w:r w:rsidRPr="00B86C7F">
        <w:rPr>
          <w:rtl/>
        </w:rPr>
        <w:t>فيلاكورتا</w:t>
      </w:r>
      <w:proofErr w:type="spellEnd"/>
      <w:r w:rsidRPr="00B86C7F">
        <w:rPr>
          <w:rtl/>
        </w:rPr>
        <w:t xml:space="preserve"> وأيد ما قالته الوفود الأخرى، وتحديدا كونه كان رئيسا رائعا وطيبا لجلسات الصياغة وقد فاقت رحابة صدره توقعات أعضاء اللجنة. فهو من استمع إلى كلام كل فرد وأعطى فرصا قدر المستطاع للكل وأمسك بزمام المحادثات التي غالبا ما كانت تدور مراوحة مكانها ليجعلها تبدو وكأنها تتقدم. ولكل هذه الأمور، أعرب الوفد عن تقديره للمناخ الرائع الذي ساد طوال الأسبوع وتطلع إلى اجتماع اللجنة في أبريل وإلى المؤتمر الدبلوماسي في مراكش.</w:t>
      </w:r>
    </w:p>
    <w:p w:rsidR="000378BA" w:rsidRDefault="000378BA" w:rsidP="000378BA">
      <w:pPr>
        <w:pStyle w:val="NumberedParaAR"/>
        <w:numPr>
          <w:ilvl w:val="0"/>
          <w:numId w:val="21"/>
        </w:numPr>
      </w:pPr>
      <w:r w:rsidRPr="00196409">
        <w:rPr>
          <w:rtl/>
        </w:rPr>
        <w:t xml:space="preserve">وهنأ وفد السنغال الرئيس على انتخابه وهنأ النائبتين اللتين ساهمتا في نجاح العمل هذا الأسبوع. وقال إن كل وفد من الوفود أعرب عن مطالب مشروعة، لكنها تركت هذه المطالب جانبا لضمان المرونة وإحراز التقدم. وهذه المرونة كانت واضحة خصوصا في اليومين الماضيين ولا عجب في ذلك نظرا للهدف من الاجتماع، وهو وضع تقييدات واستثناءات للمعاقين بصريا فيما يخص النفاذ إلى المصنفات المنشورة. والمعاهدة مهمة جدا بالنسبة إلى السنغال حيث الشباب من جماعة المعاقين بصريا غير قادرين على الذهاب إلى الجامعة بسبب نقص المواد التعليمية الملائمة. وهذا يعني أن نفاذ المعاقين بصريا إلى المصنفات ينبغي أن يكون في وقت مناسب وبكلفة مناسبة وباللغات الميسرة على المستوى الوطني. وسيسفر اجتماع أبريل عن نص يمكن أن يرضي جميع الأطراف المعنية وستتمكن الوفود من الاستمتاع في مراكش استمتاعا تاما. وختاما، شكر الوفد البروفيسورة </w:t>
      </w:r>
      <w:proofErr w:type="spellStart"/>
      <w:r w:rsidRPr="00196409">
        <w:rPr>
          <w:rtl/>
        </w:rPr>
        <w:t>أكيدجي</w:t>
      </w:r>
      <w:proofErr w:type="spellEnd"/>
      <w:r w:rsidRPr="00196409">
        <w:rPr>
          <w:rtl/>
        </w:rPr>
        <w:t xml:space="preserve"> على كرمها ومساعدتها وجميع الخبراء والمترجمين الفوريين الذين شاركوا في الدورة وساهموا في إتمام عمل اللجنة بنجاح.</w:t>
      </w:r>
    </w:p>
    <w:p w:rsidR="000378BA" w:rsidRDefault="000378BA" w:rsidP="000378BA">
      <w:pPr>
        <w:pStyle w:val="NumberedParaAR"/>
        <w:numPr>
          <w:ilvl w:val="0"/>
          <w:numId w:val="21"/>
        </w:numPr>
      </w:pPr>
      <w:r w:rsidRPr="00C47888">
        <w:rPr>
          <w:rtl/>
        </w:rPr>
        <w:t>وأيد وفد البرازيل كلمة الشكر التي أعربت عنها الوفود الأخرى فيما يتعلق بالعمل المنجز هذا الأسبوع. وقال إن اللجنة قد مرت بفترة حالكة في البداية، لكن بعد يوم ونصف استطاعت الوفود أن تتوصل إلى توافق في الآراء بشأن بند معقد جدا يتعلق بالطر</w:t>
      </w:r>
      <w:r>
        <w:rPr>
          <w:rtl/>
        </w:rPr>
        <w:t>يقة التي ستصبح بها المعاهدة جزء</w:t>
      </w:r>
      <w:r>
        <w:rPr>
          <w:rFonts w:hint="cs"/>
          <w:rtl/>
        </w:rPr>
        <w:t>اَ</w:t>
      </w:r>
      <w:r w:rsidRPr="00C47888">
        <w:rPr>
          <w:rtl/>
        </w:rPr>
        <w:t xml:space="preserve"> من نظام حق المؤلف. وهذا إنجاز مهم وتجسيد لنفس مؤتمر مراكش. وأيد بيان وفد نيجيريا بشأن المندوبين الرئيسيين الذين ساهموا في إحراز تقدم خلال الأسبوع. وكان من الواضح وجود قائمة غير مستفيضة بالمندوبين، لكن ينبغي الإشارة خاصة إلى البروفيسورة روث </w:t>
      </w:r>
      <w:proofErr w:type="spellStart"/>
      <w:r w:rsidRPr="00C47888">
        <w:rPr>
          <w:rtl/>
        </w:rPr>
        <w:t>أكيدجي</w:t>
      </w:r>
      <w:proofErr w:type="spellEnd"/>
      <w:r w:rsidRPr="00C47888">
        <w:rPr>
          <w:rtl/>
        </w:rPr>
        <w:t xml:space="preserve"> التي أحدثت فارقا كبيرا في نوعية المناقشات منذ يوليو 2012.</w:t>
      </w:r>
    </w:p>
    <w:p w:rsidR="000378BA" w:rsidRDefault="000378BA" w:rsidP="000378BA">
      <w:pPr>
        <w:pStyle w:val="NumberedParaAR"/>
        <w:numPr>
          <w:ilvl w:val="0"/>
          <w:numId w:val="21"/>
        </w:numPr>
      </w:pPr>
      <w:r w:rsidRPr="0030560D">
        <w:rPr>
          <w:rtl/>
        </w:rPr>
        <w:t>وشكر ممثل الاتحاد العالمي للمكفوفين باسم المكفوفين والمعاقين بصريا في العالم كله كل أفراد اللجنة على ما بذلوه من عمل شاق وجهود من كل قلبهم. وقال إن المسائل التي طرحت على اللجنة خلال هذا الأسبوع كانت معقدة للغاية وفي بعض الأحيان تقنية جدا. غير أن الاتحاد العالمي للمكفوفين لمس نية حسنة وإيمانا بحق المكفوفين في النفاذ بأقصى قدر ممكن إلى المعلومات التي يحتاجونها. وقال إن الاتحاد عنده أمل كبير في المناقشات التي ستدور في أبريل ويونيو خلال المؤتمر الدبلوماسي وستظل رسالته هي دعم الخطاب الذي شجع على أكبر نفاذ ممكن إلى المعلومات في أنساق خاصة لفائدة المكفوفين والمعاقين بصريا بأقل بيروقراطية ممكنة وغيرها من التعقيدات التي من شأنها عرقلة تيسير النفاذ. وختاما، شكر الاتحاد المملكة المغربية على توفير مكان لعقد المؤتمر الدبلوماسي وعلى المضي قدما وإظهار إيمان بقدرة المكفوفين وحقهم في الاستفادة من هذه المواد لكي يصبحوا متعلمين ولكي يستطيعوا الع</w:t>
      </w:r>
      <w:r>
        <w:rPr>
          <w:rtl/>
        </w:rPr>
        <w:t>مل ويعيشوا حياة طبيعية ومنتجة.</w:t>
      </w:r>
    </w:p>
    <w:p w:rsidR="000378BA" w:rsidRDefault="000378BA" w:rsidP="000378BA">
      <w:pPr>
        <w:pStyle w:val="NumberedParaAR"/>
        <w:numPr>
          <w:ilvl w:val="0"/>
          <w:numId w:val="21"/>
        </w:numPr>
      </w:pPr>
      <w:r w:rsidRPr="0032340C">
        <w:rPr>
          <w:rtl/>
        </w:rPr>
        <w:t>وشكر ممثل الجمعية الدولية للناشرين (</w:t>
      </w:r>
      <w:r w:rsidRPr="0032340C">
        <w:t>IPA</w:t>
      </w:r>
      <w:r w:rsidRPr="0032340C">
        <w:rPr>
          <w:rtl/>
        </w:rPr>
        <w:t>) الوفود على النفس الرائع للتوصل إلى النفاذ بفعالية إلى المصنفات المحمية بحق المؤلف.</w:t>
      </w:r>
    </w:p>
    <w:p w:rsidR="000378BA" w:rsidRDefault="000378BA" w:rsidP="000378BA">
      <w:pPr>
        <w:pStyle w:val="NumberedParaAR"/>
        <w:numPr>
          <w:ilvl w:val="0"/>
          <w:numId w:val="21"/>
        </w:numPr>
      </w:pPr>
      <w:r w:rsidRPr="008578D8">
        <w:rPr>
          <w:rtl/>
        </w:rPr>
        <w:lastRenderedPageBreak/>
        <w:t>وأعرب ممثل المؤسسة الدولية لإيكولوجيا المعرفة</w:t>
      </w:r>
      <w:r>
        <w:rPr>
          <w:rtl/>
        </w:rPr>
        <w:t xml:space="preserve"> </w:t>
      </w:r>
      <w:r w:rsidRPr="008578D8">
        <w:rPr>
          <w:rtl/>
        </w:rPr>
        <w:t>(</w:t>
      </w:r>
      <w:r w:rsidRPr="008578D8">
        <w:t>KEI</w:t>
      </w:r>
      <w:r w:rsidRPr="008578D8">
        <w:rPr>
          <w:rtl/>
        </w:rPr>
        <w:t>)</w:t>
      </w:r>
      <w:r>
        <w:rPr>
          <w:rFonts w:hint="cs"/>
          <w:rtl/>
        </w:rPr>
        <w:t xml:space="preserve"> </w:t>
      </w:r>
      <w:r w:rsidRPr="008578D8">
        <w:rPr>
          <w:rtl/>
        </w:rPr>
        <w:t>عن أمله في أن تتمكن الويبو من مواصلة التدابير التي اتخذتها لكي تكون استيعابية ومنفتحة وتتعامل مع المسائل بشفافية وتتيح للأشخاص الذين لم يحضروا في القاعة والذين لم</w:t>
      </w:r>
      <w:r>
        <w:rPr>
          <w:rFonts w:hint="cs"/>
          <w:rtl/>
        </w:rPr>
        <w:t> </w:t>
      </w:r>
      <w:r w:rsidRPr="008578D8">
        <w:rPr>
          <w:rtl/>
        </w:rPr>
        <w:t>يستطيعوا السفر لحضور مفاوضات اللجنة أن يستمعوا عن بعد وأن ينفذوا إلى الوثائق.</w:t>
      </w:r>
    </w:p>
    <w:p w:rsidR="000378BA" w:rsidRPr="00F81357" w:rsidRDefault="000378BA" w:rsidP="000378BA">
      <w:pPr>
        <w:pStyle w:val="NumberedParaAR"/>
        <w:keepNext/>
        <w:numPr>
          <w:ilvl w:val="0"/>
          <w:numId w:val="0"/>
        </w:numPr>
        <w:rPr>
          <w:b/>
          <w:bCs/>
          <w:sz w:val="40"/>
          <w:szCs w:val="40"/>
        </w:rPr>
      </w:pPr>
      <w:r w:rsidRPr="00F81357">
        <w:rPr>
          <w:b/>
          <w:bCs/>
          <w:sz w:val="40"/>
          <w:szCs w:val="40"/>
          <w:rtl/>
        </w:rPr>
        <w:t>البند 6: اختتام الجلسة</w:t>
      </w:r>
    </w:p>
    <w:p w:rsidR="000378BA" w:rsidRDefault="000378BA" w:rsidP="000378BA">
      <w:pPr>
        <w:pStyle w:val="NumberedParaAR"/>
        <w:numPr>
          <w:ilvl w:val="0"/>
          <w:numId w:val="21"/>
        </w:numPr>
      </w:pPr>
      <w:r w:rsidRPr="0024462B">
        <w:rPr>
          <w:rtl/>
        </w:rPr>
        <w:t>وشكر الرئيس جميع الوفود على بياناتها. وقال إنه عندما</w:t>
      </w:r>
      <w:r>
        <w:rPr>
          <w:rtl/>
        </w:rPr>
        <w:t xml:space="preserve"> </w:t>
      </w:r>
      <w:r w:rsidRPr="0024462B">
        <w:rPr>
          <w:rtl/>
        </w:rPr>
        <w:t>كان في بلاده</w:t>
      </w:r>
      <w:r>
        <w:rPr>
          <w:rtl/>
        </w:rPr>
        <w:t xml:space="preserve"> </w:t>
      </w:r>
      <w:r w:rsidRPr="0024462B">
        <w:rPr>
          <w:rtl/>
        </w:rPr>
        <w:t>كان يحاول ال</w:t>
      </w:r>
      <w:r>
        <w:rPr>
          <w:rtl/>
        </w:rPr>
        <w:t>قدوم إلى جنيف وترأس الاجتماع. و</w:t>
      </w:r>
      <w:r>
        <w:rPr>
          <w:rFonts w:hint="cs"/>
          <w:rtl/>
        </w:rPr>
        <w:t>إ</w:t>
      </w:r>
      <w:r w:rsidRPr="0024462B">
        <w:rPr>
          <w:rtl/>
        </w:rPr>
        <w:t xml:space="preserve">نه كان يتلقى مستجدات الأحداث لكن بعضها كان يزيد الطين بلة لأن التقدم المحرز كان طفيفا. وقال إنه شعر بمفاجأة سارة عندما قدم صباح الجمعة سيناريو مختلف يظهر نجاحا أكبر. وهذا لأن الوفود لم تدخر جهدا في حل المشاكل الحقيقية والمضي قدما. وكان الانعكاس الآخر لهذا التفاني هو وجود التزام بالحفاظ على النص وإبقائه مستقرا. وجدد الرئيس الشكر للمترجمين الفوريين والتحريريين الذين عملوا كل يوم على الوثائق. وأعرب أيضا عن امتنانه للرئيس الخاص، صديقه العزيز السفير </w:t>
      </w:r>
      <w:proofErr w:type="spellStart"/>
      <w:r w:rsidRPr="0024462B">
        <w:rPr>
          <w:rtl/>
        </w:rPr>
        <w:t>زفيكيتش</w:t>
      </w:r>
      <w:proofErr w:type="spellEnd"/>
      <w:r w:rsidRPr="0024462B">
        <w:rPr>
          <w:rtl/>
        </w:rPr>
        <w:t xml:space="preserve"> الذي ترأس الاجتماع في غيابه، وكذلك رئيس مجموعة الصياغة السيد مارتن </w:t>
      </w:r>
      <w:proofErr w:type="spellStart"/>
      <w:r w:rsidRPr="0024462B">
        <w:rPr>
          <w:rtl/>
        </w:rPr>
        <w:t>موسكوسو</w:t>
      </w:r>
      <w:proofErr w:type="spellEnd"/>
      <w:r w:rsidRPr="0024462B">
        <w:rPr>
          <w:rtl/>
        </w:rPr>
        <w:t xml:space="preserve"> </w:t>
      </w:r>
      <w:proofErr w:type="spellStart"/>
      <w:r w:rsidRPr="0024462B">
        <w:rPr>
          <w:rtl/>
        </w:rPr>
        <w:t>فيلاكورتا</w:t>
      </w:r>
      <w:proofErr w:type="spellEnd"/>
      <w:r w:rsidRPr="0024462B">
        <w:rPr>
          <w:rtl/>
        </w:rPr>
        <w:t xml:space="preserve"> الذي قام بعمل ممتاز في تلك المجموعة المصغرة. وشكر السيد</w:t>
      </w:r>
      <w:r>
        <w:rPr>
          <w:rtl/>
        </w:rPr>
        <w:t xml:space="preserve">ة </w:t>
      </w:r>
      <w:proofErr w:type="spellStart"/>
      <w:r>
        <w:rPr>
          <w:rtl/>
        </w:rPr>
        <w:t>غراتسييلا</w:t>
      </w:r>
      <w:proofErr w:type="spellEnd"/>
      <w:r>
        <w:rPr>
          <w:rtl/>
        </w:rPr>
        <w:t xml:space="preserve"> بيريتي والسيدة ألكس</w:t>
      </w:r>
      <w:r w:rsidRPr="0024462B">
        <w:rPr>
          <w:rtl/>
        </w:rPr>
        <w:t xml:space="preserve">ندرا </w:t>
      </w:r>
      <w:proofErr w:type="spellStart"/>
      <w:r w:rsidRPr="0024462B">
        <w:rPr>
          <w:rtl/>
        </w:rPr>
        <w:t>غرازيولي</w:t>
      </w:r>
      <w:proofErr w:type="spellEnd"/>
      <w:r w:rsidRPr="0024462B">
        <w:rPr>
          <w:rtl/>
        </w:rPr>
        <w:t>، نائبتا الرئيس على ما قدمتاه من مشورة ودعم ب</w:t>
      </w:r>
      <w:r>
        <w:rPr>
          <w:rtl/>
        </w:rPr>
        <w:t>استمرار. وختاما شكر أمانة الويب</w:t>
      </w:r>
      <w:r>
        <w:rPr>
          <w:rFonts w:hint="cs"/>
          <w:rtl/>
        </w:rPr>
        <w:t>و</w:t>
      </w:r>
      <w:r w:rsidRPr="0024462B">
        <w:rPr>
          <w:rtl/>
        </w:rPr>
        <w:t xml:space="preserve"> التي كانت دائما في الموعد بكل أشكال الدعم للجنة. وقال إن فعالية أمانة الويبو دليل على القيادة الجيدة للمدير العام. وأشار إلى أن اللجنة الدائمة قد اعتمدت بالإجماع النسخة المراجعة للوثيقة </w:t>
      </w:r>
      <w:r w:rsidRPr="0024462B">
        <w:t>SCCR/25/2</w:t>
      </w:r>
      <w:r>
        <w:rPr>
          <w:rtl/>
        </w:rPr>
        <w:t xml:space="preserve"> </w:t>
      </w:r>
      <w:r w:rsidRPr="0024462B">
        <w:rPr>
          <w:rtl/>
        </w:rPr>
        <w:t>(وسيشار إليها بالوثيقة .</w:t>
      </w:r>
      <w:r w:rsidRPr="0024462B">
        <w:t>SCCR/25/2 REV</w:t>
      </w:r>
      <w:r w:rsidRPr="0024462B">
        <w:rPr>
          <w:rtl/>
        </w:rPr>
        <w:t>) ورفع الجلسة.</w:t>
      </w:r>
    </w:p>
    <w:p w:rsidR="00F81357" w:rsidRDefault="000378BA" w:rsidP="000378BA">
      <w:pPr>
        <w:pStyle w:val="EndofDocumentAR"/>
        <w:rPr>
          <w:rFonts w:hint="cs"/>
          <w:rtl/>
        </w:rPr>
      </w:pPr>
      <w:r>
        <w:rPr>
          <w:rFonts w:hint="cs"/>
          <w:rtl/>
        </w:rPr>
        <w:t>[يلي ذلك المرفق]</w:t>
      </w:r>
    </w:p>
    <w:p w:rsidR="00080879" w:rsidRPr="00080879" w:rsidRDefault="00080879" w:rsidP="00080879">
      <w:pPr>
        <w:pStyle w:val="NormalParaAR"/>
        <w:rPr>
          <w:rtl/>
        </w:rPr>
      </w:pPr>
    </w:p>
    <w:p w:rsidR="004E3A6D" w:rsidRDefault="004E3A6D" w:rsidP="00F81357">
      <w:pPr>
        <w:sectPr w:rsidR="004E3A6D" w:rsidSect="00EB7752">
          <w:headerReference w:type="default" r:id="rId10"/>
          <w:pgSz w:w="11907" w:h="16840" w:code="9"/>
          <w:pgMar w:top="567" w:right="1418" w:bottom="1418" w:left="1134" w:header="510" w:footer="1021" w:gutter="0"/>
          <w:cols w:space="720"/>
          <w:titlePg/>
          <w:docGrid w:linePitch="299"/>
        </w:sectPr>
      </w:pPr>
    </w:p>
    <w:p w:rsidR="00F81357" w:rsidRPr="00E115E0" w:rsidRDefault="00F81357" w:rsidP="00F81357">
      <w:pPr>
        <w:rPr>
          <w:b/>
        </w:rPr>
      </w:pPr>
      <w:r w:rsidRPr="00E115E0">
        <w:rPr>
          <w:b/>
        </w:rPr>
        <w:lastRenderedPageBreak/>
        <w:t>ANNEXE/ANNEX</w:t>
      </w:r>
    </w:p>
    <w:p w:rsidR="00F81357" w:rsidRPr="00E115E0" w:rsidRDefault="00F81357" w:rsidP="00F81357">
      <w:pPr>
        <w:rPr>
          <w:b/>
        </w:rPr>
      </w:pPr>
    </w:p>
    <w:p w:rsidR="00F81357" w:rsidRPr="00E115E0" w:rsidRDefault="00F81357" w:rsidP="00F81357">
      <w:pPr>
        <w:rPr>
          <w:b/>
        </w:rPr>
      </w:pPr>
      <w:r w:rsidRPr="00E115E0">
        <w:rPr>
          <w:b/>
        </w:rPr>
        <w:t>LISTE DES PARTICIPANTS/LIST OF PARTICIPANTS</w:t>
      </w:r>
    </w:p>
    <w:p w:rsidR="00F81357" w:rsidRPr="00E115E0" w:rsidRDefault="00F81357" w:rsidP="00F81357"/>
    <w:p w:rsidR="00F81357" w:rsidRPr="00496CF9" w:rsidRDefault="00F81357" w:rsidP="00F81357">
      <w:pPr>
        <w:tabs>
          <w:tab w:val="left" w:pos="567"/>
          <w:tab w:val="left" w:pos="1418"/>
        </w:tabs>
        <w:rPr>
          <w:szCs w:val="22"/>
        </w:rPr>
      </w:pPr>
      <w:r w:rsidRPr="00496CF9">
        <w:rPr>
          <w:szCs w:val="22"/>
        </w:rPr>
        <w:t>I.</w:t>
      </w:r>
      <w:r w:rsidRPr="00496CF9">
        <w:rPr>
          <w:szCs w:val="22"/>
        </w:rPr>
        <w:tab/>
      </w:r>
      <w:r w:rsidRPr="00496CF9">
        <w:rPr>
          <w:szCs w:val="22"/>
          <w:u w:val="single"/>
        </w:rPr>
        <w:t>MEMBRES/MEMBERS</w:t>
      </w:r>
    </w:p>
    <w:p w:rsidR="00F81357" w:rsidRPr="00496CF9" w:rsidRDefault="00F81357" w:rsidP="00F81357">
      <w:pPr>
        <w:tabs>
          <w:tab w:val="left" w:pos="1418"/>
        </w:tabs>
        <w:rPr>
          <w:szCs w:val="22"/>
        </w:rPr>
      </w:pPr>
    </w:p>
    <w:p w:rsidR="00F81357" w:rsidRPr="00496CF9" w:rsidRDefault="00F81357" w:rsidP="00F81357">
      <w:pPr>
        <w:tabs>
          <w:tab w:val="left" w:pos="1418"/>
        </w:tabs>
        <w:rPr>
          <w:szCs w:val="22"/>
        </w:rPr>
      </w:pPr>
    </w:p>
    <w:p w:rsidR="00F81357" w:rsidRPr="00496CF9" w:rsidRDefault="00F81357" w:rsidP="00F81357">
      <w:pPr>
        <w:rPr>
          <w:szCs w:val="22"/>
          <w:u w:val="single"/>
        </w:rPr>
      </w:pPr>
      <w:r w:rsidRPr="00496CF9">
        <w:rPr>
          <w:szCs w:val="22"/>
          <w:u w:val="single"/>
        </w:rPr>
        <w:t>AFGHANISTAN</w:t>
      </w:r>
    </w:p>
    <w:p w:rsidR="00F81357" w:rsidRPr="00496CF9" w:rsidRDefault="00F81357" w:rsidP="00F81357">
      <w:pPr>
        <w:rPr>
          <w:szCs w:val="22"/>
          <w:u w:val="single"/>
        </w:rPr>
      </w:pPr>
    </w:p>
    <w:p w:rsidR="00F81357" w:rsidRPr="00496CF9" w:rsidRDefault="00F81357" w:rsidP="00F81357">
      <w:pPr>
        <w:rPr>
          <w:szCs w:val="22"/>
        </w:rPr>
      </w:pPr>
      <w:proofErr w:type="spellStart"/>
      <w:r w:rsidRPr="00496CF9">
        <w:rPr>
          <w:szCs w:val="22"/>
        </w:rPr>
        <w:t>Hashemi</w:t>
      </w:r>
      <w:proofErr w:type="spellEnd"/>
      <w:r w:rsidRPr="00496CF9">
        <w:rPr>
          <w:szCs w:val="22"/>
        </w:rPr>
        <w:t xml:space="preserve"> </w:t>
      </w:r>
      <w:proofErr w:type="spellStart"/>
      <w:r w:rsidRPr="00496CF9">
        <w:rPr>
          <w:szCs w:val="22"/>
        </w:rPr>
        <w:t>NOORUDDIN</w:t>
      </w:r>
      <w:proofErr w:type="spellEnd"/>
      <w:r w:rsidRPr="00496CF9">
        <w:rPr>
          <w:szCs w:val="22"/>
        </w:rPr>
        <w:t xml:space="preserve">, </w:t>
      </w:r>
      <w:proofErr w:type="spellStart"/>
      <w:r w:rsidRPr="00496CF9">
        <w:rPr>
          <w:szCs w:val="22"/>
        </w:rPr>
        <w:t>Counsellor</w:t>
      </w:r>
      <w:proofErr w:type="spellEnd"/>
      <w:r w:rsidRPr="00496CF9">
        <w:rPr>
          <w:szCs w:val="22"/>
        </w:rPr>
        <w:t>, Permanent Mission, Geneva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Habibi</w:t>
      </w:r>
      <w:proofErr w:type="spellEnd"/>
      <w:r w:rsidRPr="00496CF9">
        <w:rPr>
          <w:szCs w:val="22"/>
        </w:rPr>
        <w:t xml:space="preserve"> ABDUL </w:t>
      </w:r>
      <w:proofErr w:type="spellStart"/>
      <w:r w:rsidRPr="00496CF9">
        <w:rPr>
          <w:szCs w:val="22"/>
        </w:rPr>
        <w:t>AHAD</w:t>
      </w:r>
      <w:proofErr w:type="spellEnd"/>
      <w:r w:rsidRPr="00496CF9">
        <w:rPr>
          <w:szCs w:val="22"/>
        </w:rPr>
        <w:t>, Second Secretary, Permanent Mission, Geneva</w:t>
      </w: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szCs w:val="22"/>
          <w:u w:val="single"/>
        </w:rPr>
      </w:pPr>
      <w:r w:rsidRPr="00496CF9">
        <w:rPr>
          <w:szCs w:val="22"/>
          <w:u w:val="single"/>
        </w:rPr>
        <w:t>AFRIQUE DU SUD/SOUTH AFRICA</w:t>
      </w:r>
    </w:p>
    <w:p w:rsidR="00F81357" w:rsidRPr="00496CF9" w:rsidRDefault="00F81357" w:rsidP="00F81357">
      <w:pPr>
        <w:rPr>
          <w:szCs w:val="22"/>
          <w:u w:val="single"/>
        </w:rPr>
      </w:pPr>
    </w:p>
    <w:p w:rsidR="00F81357" w:rsidRPr="00496CF9" w:rsidRDefault="00F81357" w:rsidP="00F81357">
      <w:pPr>
        <w:rPr>
          <w:szCs w:val="22"/>
        </w:rPr>
      </w:pPr>
      <w:proofErr w:type="spellStart"/>
      <w:r w:rsidRPr="00496CF9">
        <w:rPr>
          <w:szCs w:val="22"/>
        </w:rPr>
        <w:t>Pragashnie</w:t>
      </w:r>
      <w:proofErr w:type="spellEnd"/>
      <w:r w:rsidRPr="00496CF9">
        <w:rPr>
          <w:szCs w:val="22"/>
        </w:rPr>
        <w:t xml:space="preserve"> </w:t>
      </w:r>
      <w:proofErr w:type="spellStart"/>
      <w:r w:rsidRPr="00496CF9">
        <w:rPr>
          <w:szCs w:val="22"/>
        </w:rPr>
        <w:t>ADURTHY</w:t>
      </w:r>
      <w:proofErr w:type="spellEnd"/>
      <w:r w:rsidRPr="00496CF9">
        <w:rPr>
          <w:szCs w:val="22"/>
        </w:rPr>
        <w:t xml:space="preserve"> (Mrs.), First Secretary, Foreign Affairs, Permanent Mission, Geneva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Mandixole</w:t>
      </w:r>
      <w:proofErr w:type="spellEnd"/>
      <w:r w:rsidRPr="00496CF9">
        <w:rPr>
          <w:szCs w:val="22"/>
        </w:rPr>
        <w:t xml:space="preserve"> </w:t>
      </w:r>
      <w:proofErr w:type="spellStart"/>
      <w:r w:rsidRPr="00496CF9">
        <w:rPr>
          <w:szCs w:val="22"/>
        </w:rPr>
        <w:t>MATROS</w:t>
      </w:r>
      <w:proofErr w:type="spellEnd"/>
      <w:r w:rsidRPr="00496CF9">
        <w:rPr>
          <w:szCs w:val="22"/>
        </w:rPr>
        <w:t xml:space="preserve">, First Secretary, Permanent Mission, Geneva </w:t>
      </w:r>
    </w:p>
    <w:p w:rsidR="00F81357" w:rsidRPr="00496CF9" w:rsidRDefault="00F81357" w:rsidP="00F81357">
      <w:pPr>
        <w:tabs>
          <w:tab w:val="left" w:pos="1418"/>
        </w:tabs>
        <w:rPr>
          <w:szCs w:val="22"/>
        </w:rPr>
      </w:pPr>
    </w:p>
    <w:p w:rsidR="00F81357" w:rsidRPr="00496CF9" w:rsidRDefault="00F81357" w:rsidP="00F81357">
      <w:pPr>
        <w:tabs>
          <w:tab w:val="left" w:pos="1418"/>
        </w:tabs>
        <w:rPr>
          <w:szCs w:val="22"/>
        </w:rPr>
      </w:pPr>
    </w:p>
    <w:p w:rsidR="00F81357" w:rsidRPr="00496CF9" w:rsidRDefault="00F81357" w:rsidP="00F81357">
      <w:pPr>
        <w:rPr>
          <w:szCs w:val="22"/>
          <w:u w:val="single"/>
          <w:lang w:val="it-IT"/>
        </w:rPr>
      </w:pPr>
      <w:r w:rsidRPr="00496CF9">
        <w:rPr>
          <w:szCs w:val="22"/>
          <w:u w:val="single"/>
          <w:lang w:val="it-IT"/>
        </w:rPr>
        <w:t xml:space="preserve">ALGERIE/ALGERIA </w:t>
      </w:r>
    </w:p>
    <w:p w:rsidR="00F81357" w:rsidRPr="00496CF9" w:rsidRDefault="00F81357" w:rsidP="00F81357">
      <w:pPr>
        <w:rPr>
          <w:szCs w:val="22"/>
          <w:u w:val="single"/>
          <w:lang w:val="it-IT"/>
        </w:rPr>
      </w:pPr>
    </w:p>
    <w:p w:rsidR="00F81357" w:rsidRPr="00496CF9" w:rsidRDefault="00F81357" w:rsidP="00F81357">
      <w:pPr>
        <w:rPr>
          <w:szCs w:val="22"/>
          <w:lang w:val="fr-FR"/>
        </w:rPr>
      </w:pPr>
      <w:proofErr w:type="spellStart"/>
      <w:r w:rsidRPr="00496CF9">
        <w:rPr>
          <w:szCs w:val="22"/>
          <w:lang w:val="fr-FR"/>
        </w:rPr>
        <w:t>Ahlem</w:t>
      </w:r>
      <w:proofErr w:type="spellEnd"/>
      <w:r w:rsidRPr="00496CF9">
        <w:rPr>
          <w:szCs w:val="22"/>
          <w:lang w:val="fr-FR"/>
        </w:rPr>
        <w:t xml:space="preserve"> Sara </w:t>
      </w:r>
      <w:proofErr w:type="spellStart"/>
      <w:r w:rsidRPr="00496CF9">
        <w:rPr>
          <w:szCs w:val="22"/>
          <w:lang w:val="fr-FR"/>
        </w:rPr>
        <w:t>CHARIKHI</w:t>
      </w:r>
      <w:proofErr w:type="spellEnd"/>
      <w:r w:rsidRPr="00496CF9">
        <w:rPr>
          <w:szCs w:val="22"/>
          <w:lang w:val="fr-FR"/>
        </w:rPr>
        <w:t xml:space="preserve"> (Mme), attachée, Mission permanente, Genève</w:t>
      </w:r>
    </w:p>
    <w:p w:rsidR="00F81357" w:rsidRPr="00496CF9" w:rsidRDefault="00F81357" w:rsidP="00F81357">
      <w:pPr>
        <w:rPr>
          <w:szCs w:val="22"/>
          <w:u w:val="single"/>
          <w:lang w:val="fr-FR"/>
        </w:rPr>
      </w:pPr>
    </w:p>
    <w:p w:rsidR="00F81357" w:rsidRPr="00496CF9" w:rsidRDefault="00F81357" w:rsidP="00F81357">
      <w:pPr>
        <w:rPr>
          <w:szCs w:val="22"/>
          <w:u w:val="single"/>
          <w:lang w:val="fr-FR"/>
        </w:rPr>
      </w:pPr>
    </w:p>
    <w:p w:rsidR="00F81357" w:rsidRPr="00496CF9" w:rsidRDefault="00F81357" w:rsidP="00F81357">
      <w:pPr>
        <w:rPr>
          <w:szCs w:val="22"/>
          <w:u w:val="single"/>
          <w:lang w:val="it-IT"/>
        </w:rPr>
      </w:pPr>
      <w:r w:rsidRPr="00496CF9">
        <w:rPr>
          <w:szCs w:val="22"/>
          <w:u w:val="single"/>
          <w:lang w:val="it-IT"/>
        </w:rPr>
        <w:t xml:space="preserve">ALBANIE/ALBANIA </w:t>
      </w:r>
    </w:p>
    <w:p w:rsidR="00F81357" w:rsidRPr="00496CF9" w:rsidRDefault="00F81357" w:rsidP="00F81357">
      <w:pPr>
        <w:rPr>
          <w:szCs w:val="22"/>
          <w:u w:val="single"/>
          <w:lang w:val="it-IT"/>
        </w:rPr>
      </w:pPr>
    </w:p>
    <w:p w:rsidR="00F81357" w:rsidRPr="00496CF9" w:rsidRDefault="00F81357" w:rsidP="00F81357">
      <w:pPr>
        <w:rPr>
          <w:szCs w:val="22"/>
          <w:lang w:val="it-IT"/>
        </w:rPr>
      </w:pPr>
      <w:r w:rsidRPr="00496CF9">
        <w:rPr>
          <w:szCs w:val="22"/>
          <w:lang w:val="it-IT"/>
        </w:rPr>
        <w:t>Leonard KASTRATI, Second Secretary, Permanent Mission, Geneva</w:t>
      </w:r>
    </w:p>
    <w:p w:rsidR="00F81357" w:rsidRPr="00496CF9" w:rsidRDefault="00F81357" w:rsidP="00F81357">
      <w:pPr>
        <w:rPr>
          <w:szCs w:val="22"/>
          <w:u w:val="single"/>
          <w:lang w:val="it-IT"/>
        </w:rPr>
      </w:pPr>
    </w:p>
    <w:p w:rsidR="00F81357" w:rsidRPr="00496CF9" w:rsidRDefault="00F81357" w:rsidP="00F81357">
      <w:pPr>
        <w:rPr>
          <w:szCs w:val="22"/>
          <w:u w:val="single"/>
          <w:lang w:val="it-IT"/>
        </w:rPr>
      </w:pPr>
    </w:p>
    <w:p w:rsidR="00F81357" w:rsidRPr="00496CF9" w:rsidRDefault="00F81357" w:rsidP="00F81357">
      <w:pPr>
        <w:rPr>
          <w:szCs w:val="22"/>
          <w:u w:val="single"/>
        </w:rPr>
      </w:pPr>
      <w:r w:rsidRPr="00496CF9">
        <w:rPr>
          <w:szCs w:val="22"/>
          <w:u w:val="single"/>
        </w:rPr>
        <w:t>ALLEMAGNE/GERMANY</w:t>
      </w:r>
    </w:p>
    <w:p w:rsidR="00F81357" w:rsidRPr="00496CF9" w:rsidRDefault="00F81357" w:rsidP="00F81357">
      <w:pPr>
        <w:rPr>
          <w:szCs w:val="22"/>
          <w:u w:val="single"/>
        </w:rPr>
      </w:pPr>
    </w:p>
    <w:p w:rsidR="00F81357" w:rsidRPr="00496CF9" w:rsidRDefault="00F81357" w:rsidP="00F81357">
      <w:pPr>
        <w:rPr>
          <w:szCs w:val="22"/>
        </w:rPr>
      </w:pPr>
      <w:r w:rsidRPr="00496CF9">
        <w:rPr>
          <w:szCs w:val="22"/>
        </w:rPr>
        <w:t>Kai NITSCHKE, Federal Ministry of Justice, Berlin</w:t>
      </w:r>
    </w:p>
    <w:p w:rsidR="00F81357" w:rsidRPr="00496CF9" w:rsidRDefault="00F81357" w:rsidP="00F81357">
      <w:pPr>
        <w:rPr>
          <w:szCs w:val="22"/>
        </w:rPr>
      </w:pPr>
    </w:p>
    <w:p w:rsidR="00F81357" w:rsidRPr="00496CF9" w:rsidRDefault="00F81357" w:rsidP="00F81357">
      <w:pPr>
        <w:rPr>
          <w:szCs w:val="22"/>
        </w:rPr>
      </w:pPr>
      <w:r w:rsidRPr="00496CF9">
        <w:rPr>
          <w:szCs w:val="22"/>
        </w:rPr>
        <w:t xml:space="preserve">Pamela WILLE (Ms.), Senior Civil Servant, German Patent and Trade Mark Office (DPMA), Federal Ministry of Justice, Berlin </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lang w:val="fr-FR"/>
        </w:rPr>
      </w:pPr>
      <w:r w:rsidRPr="00496CF9">
        <w:rPr>
          <w:szCs w:val="22"/>
          <w:u w:val="single"/>
          <w:lang w:val="fr-FR"/>
        </w:rPr>
        <w:t>ANDORRE/ANDORRA</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Montserrat GESSÉ (Mme), premier secrétaire, Mission permanente, Genève</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szCs w:val="22"/>
          <w:u w:val="single"/>
          <w:lang w:val="es-ES"/>
        </w:rPr>
      </w:pPr>
      <w:r w:rsidRPr="00496CF9">
        <w:rPr>
          <w:szCs w:val="22"/>
          <w:u w:val="single"/>
          <w:lang w:val="es-ES"/>
        </w:rPr>
        <w:t>ARGENTINE/ARGENTINA</w:t>
      </w:r>
    </w:p>
    <w:p w:rsidR="00F81357" w:rsidRPr="00496CF9" w:rsidRDefault="00F81357" w:rsidP="00F81357">
      <w:pPr>
        <w:rPr>
          <w:lang w:val="es-ES"/>
        </w:rPr>
      </w:pPr>
    </w:p>
    <w:p w:rsidR="00F81357" w:rsidRPr="00496CF9" w:rsidRDefault="00F81357" w:rsidP="00080879">
      <w:pPr>
        <w:rPr>
          <w:szCs w:val="22"/>
          <w:lang w:val="es-ES"/>
        </w:rPr>
      </w:pPr>
      <w:r w:rsidRPr="00496CF9">
        <w:rPr>
          <w:szCs w:val="22"/>
          <w:lang w:val="es-ES"/>
        </w:rPr>
        <w:t xml:space="preserve">Graciela PEIRETTI (Sra.), Directora de Coordinación y Relaciones Internacionales en </w:t>
      </w:r>
      <w:r w:rsidR="00080879">
        <w:rPr>
          <w:szCs w:val="22"/>
          <w:lang w:val="es-ES"/>
        </w:rPr>
        <w:t>M</w:t>
      </w:r>
      <w:r w:rsidRPr="00496CF9">
        <w:rPr>
          <w:szCs w:val="22"/>
          <w:lang w:val="es-ES"/>
        </w:rPr>
        <w:t>ateria de Propiedad Intelectual, Dirección Nacional de Derecho de Autor, Buenos Aires</w:t>
      </w: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lang w:val="es-ES"/>
        </w:rPr>
        <w:t>Matías Leonardo NINKOV, Secretario de Embajada, Ministerio de Relaciones Exteriores, Buenos Aires</w:t>
      </w: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lang w:val="es-ES"/>
        </w:rPr>
        <w:t>María I. RODRÍGUEZ (Sra.), Consejera, Misión Permanente, Ginebra</w:t>
      </w:r>
    </w:p>
    <w:p w:rsidR="00F81357" w:rsidRPr="00496CF9" w:rsidRDefault="00F81357" w:rsidP="00F81357">
      <w:pPr>
        <w:rPr>
          <w:szCs w:val="22"/>
          <w:lang w:val="es-ES"/>
        </w:rPr>
      </w:pPr>
    </w:p>
    <w:p w:rsidR="00F81357" w:rsidRPr="00496CF9" w:rsidRDefault="00F81357" w:rsidP="00F81357">
      <w:pPr>
        <w:rPr>
          <w:szCs w:val="22"/>
          <w:u w:val="single"/>
          <w:lang w:val="it-IT"/>
        </w:rPr>
      </w:pPr>
      <w:r w:rsidRPr="00496CF9">
        <w:rPr>
          <w:szCs w:val="22"/>
          <w:u w:val="single"/>
          <w:lang w:val="it-IT"/>
        </w:rPr>
        <w:t>AUTRICHE/AUSTRIA</w:t>
      </w:r>
    </w:p>
    <w:p w:rsidR="00F81357" w:rsidRPr="00496CF9" w:rsidRDefault="00F81357" w:rsidP="00F81357">
      <w:pPr>
        <w:rPr>
          <w:u w:val="single"/>
          <w:lang w:val="it-IT"/>
        </w:rPr>
      </w:pPr>
    </w:p>
    <w:p w:rsidR="008C43A7" w:rsidRDefault="00F81357" w:rsidP="008C43A7">
      <w:pPr>
        <w:rPr>
          <w:szCs w:val="22"/>
          <w:lang w:val="it-IT"/>
        </w:rPr>
      </w:pPr>
      <w:r w:rsidRPr="00496CF9">
        <w:rPr>
          <w:szCs w:val="22"/>
          <w:lang w:val="it-IT"/>
        </w:rPr>
        <w:t>Dietmar DOKALIK, Federal Ministry of Justice, Vienna</w:t>
      </w:r>
      <w:r w:rsidR="008C43A7">
        <w:rPr>
          <w:szCs w:val="22"/>
          <w:lang w:val="it-IT"/>
        </w:rPr>
        <w:br w:type="page"/>
      </w:r>
    </w:p>
    <w:p w:rsidR="00F81357" w:rsidRPr="00496CF9" w:rsidRDefault="00F81357" w:rsidP="00F81357">
      <w:pPr>
        <w:rPr>
          <w:szCs w:val="22"/>
          <w:u w:val="single"/>
          <w:lang w:val="it-IT"/>
        </w:rPr>
      </w:pPr>
      <w:r w:rsidRPr="00496CF9">
        <w:rPr>
          <w:szCs w:val="22"/>
          <w:u w:val="single"/>
          <w:lang w:val="it-IT"/>
        </w:rPr>
        <w:lastRenderedPageBreak/>
        <w:t>AUSTRALIE/AUSTRALIA</w:t>
      </w:r>
    </w:p>
    <w:p w:rsidR="00F81357" w:rsidRPr="00496CF9" w:rsidRDefault="00F81357" w:rsidP="00F81357">
      <w:pPr>
        <w:rPr>
          <w:szCs w:val="22"/>
          <w:u w:val="single"/>
          <w:lang w:val="it-IT"/>
        </w:rPr>
      </w:pPr>
    </w:p>
    <w:p w:rsidR="00F81357" w:rsidRPr="00496CF9" w:rsidRDefault="00F81357" w:rsidP="00F81357">
      <w:pPr>
        <w:rPr>
          <w:szCs w:val="22"/>
        </w:rPr>
      </w:pPr>
      <w:r w:rsidRPr="00496CF9">
        <w:rPr>
          <w:szCs w:val="22"/>
        </w:rPr>
        <w:t>James BAXTER, Deputy Permanent Representative, Permanent Mission, Geneva</w:t>
      </w:r>
    </w:p>
    <w:p w:rsidR="00F81357" w:rsidRPr="00496CF9" w:rsidRDefault="00F81357" w:rsidP="00F81357">
      <w:pPr>
        <w:rPr>
          <w:szCs w:val="22"/>
        </w:rPr>
      </w:pPr>
    </w:p>
    <w:p w:rsidR="00F81357" w:rsidRPr="00496CF9" w:rsidRDefault="00F81357" w:rsidP="00F81357">
      <w:pPr>
        <w:rPr>
          <w:szCs w:val="22"/>
        </w:rPr>
      </w:pPr>
      <w:r w:rsidRPr="00496CF9">
        <w:rPr>
          <w:szCs w:val="22"/>
        </w:rPr>
        <w:t>David KILHAM, First Secretary, Permanent Mission to the World Trade Organization (WTO), Geneva</w:t>
      </w: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szCs w:val="22"/>
          <w:u w:val="single"/>
        </w:rPr>
      </w:pPr>
      <w:r w:rsidRPr="00496CF9">
        <w:rPr>
          <w:szCs w:val="22"/>
          <w:u w:val="single"/>
        </w:rPr>
        <w:t>AZERBAÏJAN/AZERBAIJAN</w:t>
      </w:r>
    </w:p>
    <w:p w:rsidR="00F81357" w:rsidRPr="00496CF9" w:rsidRDefault="00F81357" w:rsidP="00F81357">
      <w:pPr>
        <w:rPr>
          <w:szCs w:val="22"/>
          <w:u w:val="single"/>
        </w:rPr>
      </w:pPr>
    </w:p>
    <w:p w:rsidR="00F81357" w:rsidRPr="00496CF9" w:rsidRDefault="00F81357" w:rsidP="00F81357">
      <w:pPr>
        <w:rPr>
          <w:szCs w:val="22"/>
        </w:rPr>
      </w:pPr>
      <w:proofErr w:type="spellStart"/>
      <w:r w:rsidRPr="00496CF9">
        <w:rPr>
          <w:szCs w:val="22"/>
        </w:rPr>
        <w:t>Guliyer</w:t>
      </w:r>
      <w:proofErr w:type="spellEnd"/>
      <w:r w:rsidRPr="00496CF9">
        <w:rPr>
          <w:szCs w:val="22"/>
        </w:rPr>
        <w:t xml:space="preserve"> </w:t>
      </w:r>
      <w:proofErr w:type="spellStart"/>
      <w:r w:rsidRPr="00496CF9">
        <w:rPr>
          <w:szCs w:val="22"/>
        </w:rPr>
        <w:t>ELCHIN</w:t>
      </w:r>
      <w:proofErr w:type="spellEnd"/>
      <w:r w:rsidRPr="00496CF9">
        <w:rPr>
          <w:szCs w:val="22"/>
        </w:rPr>
        <w:t>, Third Secretary, Permanent Mission, Geneva</w:t>
      </w: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bCs/>
          <w:szCs w:val="22"/>
          <w:u w:val="single"/>
          <w:lang w:val="sv-SE"/>
        </w:rPr>
      </w:pPr>
      <w:r w:rsidRPr="00496CF9">
        <w:rPr>
          <w:bCs/>
          <w:szCs w:val="22"/>
          <w:u w:val="single"/>
          <w:lang w:val="sv-SE"/>
        </w:rPr>
        <w:t>BANGLADESH</w:t>
      </w:r>
    </w:p>
    <w:p w:rsidR="00F81357" w:rsidRPr="00496CF9" w:rsidRDefault="00F81357" w:rsidP="00F81357">
      <w:pPr>
        <w:rPr>
          <w:bCs/>
          <w:szCs w:val="22"/>
          <w:u w:val="single"/>
          <w:lang w:val="sv-SE"/>
        </w:rPr>
      </w:pPr>
    </w:p>
    <w:p w:rsidR="00F81357" w:rsidRPr="00496CF9" w:rsidRDefault="00F81357" w:rsidP="00F81357">
      <w:pPr>
        <w:pStyle w:val="Header"/>
        <w:tabs>
          <w:tab w:val="clear" w:pos="4536"/>
          <w:tab w:val="clear" w:pos="9072"/>
          <w:tab w:val="left" w:pos="1701"/>
        </w:tabs>
        <w:ind w:right="-425"/>
        <w:rPr>
          <w:bCs/>
          <w:szCs w:val="22"/>
        </w:rPr>
      </w:pPr>
      <w:proofErr w:type="spellStart"/>
      <w:r w:rsidRPr="00496CF9">
        <w:rPr>
          <w:bCs/>
          <w:szCs w:val="22"/>
        </w:rPr>
        <w:t>Nazrul</w:t>
      </w:r>
      <w:proofErr w:type="spellEnd"/>
      <w:r w:rsidRPr="00496CF9">
        <w:rPr>
          <w:bCs/>
          <w:szCs w:val="22"/>
        </w:rPr>
        <w:t xml:space="preserve"> ISLAM, Minister (Political Affairs), Permanent Mission, Geneva</w:t>
      </w: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bCs/>
          <w:szCs w:val="22"/>
          <w:u w:val="single"/>
        </w:rPr>
      </w:pPr>
      <w:r w:rsidRPr="00496CF9">
        <w:rPr>
          <w:bCs/>
          <w:szCs w:val="22"/>
          <w:u w:val="single"/>
        </w:rPr>
        <w:t>BÉLARUS/BELARUS</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Aleksandr</w:t>
      </w:r>
      <w:proofErr w:type="spellEnd"/>
      <w:r w:rsidRPr="00496CF9">
        <w:rPr>
          <w:szCs w:val="22"/>
        </w:rPr>
        <w:t xml:space="preserve"> </w:t>
      </w:r>
      <w:proofErr w:type="spellStart"/>
      <w:r w:rsidRPr="00496CF9">
        <w:rPr>
          <w:szCs w:val="22"/>
        </w:rPr>
        <w:t>PYTALEV</w:t>
      </w:r>
      <w:proofErr w:type="spellEnd"/>
      <w:r w:rsidRPr="00496CF9">
        <w:rPr>
          <w:szCs w:val="22"/>
        </w:rPr>
        <w:t>, Third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lang w:val="fr-FR"/>
        </w:rPr>
      </w:pPr>
      <w:r w:rsidRPr="00496CF9">
        <w:rPr>
          <w:szCs w:val="22"/>
          <w:u w:val="single"/>
          <w:lang w:val="fr-FR"/>
        </w:rPr>
        <w:t>BELGIQUE/BELGIUM</w:t>
      </w:r>
    </w:p>
    <w:p w:rsidR="00F81357" w:rsidRPr="00496CF9" w:rsidRDefault="00F81357" w:rsidP="00F81357">
      <w:pPr>
        <w:rPr>
          <w:szCs w:val="22"/>
          <w:u w:val="single"/>
          <w:lang w:val="fr-FR"/>
        </w:rPr>
      </w:pPr>
    </w:p>
    <w:p w:rsidR="00F81357" w:rsidRPr="00496CF9" w:rsidRDefault="00F81357" w:rsidP="00F81357">
      <w:pPr>
        <w:rPr>
          <w:szCs w:val="22"/>
          <w:lang w:val="fr-FR"/>
        </w:rPr>
      </w:pPr>
      <w:r w:rsidRPr="00496CF9">
        <w:rPr>
          <w:szCs w:val="22"/>
          <w:lang w:val="fr-FR"/>
        </w:rPr>
        <w:t xml:space="preserve">Bertrand de CROMBRUGGHE DE PICQUENDAEL, </w:t>
      </w:r>
      <w:r w:rsidRPr="00496CF9">
        <w:rPr>
          <w:bCs/>
          <w:szCs w:val="22"/>
          <w:lang w:val="fr-FR"/>
        </w:rPr>
        <w:t>ambassadeur, représentant permanent, Mission permanente, Genève</w:t>
      </w:r>
      <w:r w:rsidRPr="00496CF9" w:rsidDel="00BA5EED">
        <w:rPr>
          <w:szCs w:val="22"/>
          <w:lang w:val="fr-FR"/>
        </w:rPr>
        <w:t xml:space="preserve"> </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 xml:space="preserve">Mathias KENDE, deuxième secrétaire, </w:t>
      </w:r>
      <w:r w:rsidRPr="00496CF9">
        <w:rPr>
          <w:bCs/>
          <w:szCs w:val="22"/>
          <w:lang w:val="fr-FR"/>
        </w:rPr>
        <w:t>Mission permanente, Genève</w:t>
      </w:r>
      <w:r w:rsidRPr="00496CF9" w:rsidDel="00BA5EED">
        <w:rPr>
          <w:szCs w:val="22"/>
          <w:lang w:val="fr-FR"/>
        </w:rPr>
        <w:t xml:space="preserve"> </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Gunther AELBRECHT, attaché auprès du Service public fédéral de l’économie, Bruxelles</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szCs w:val="22"/>
          <w:u w:val="single"/>
          <w:lang w:val="fr-FR"/>
        </w:rPr>
      </w:pPr>
      <w:r w:rsidRPr="00496CF9">
        <w:rPr>
          <w:szCs w:val="22"/>
          <w:u w:val="single"/>
          <w:lang w:val="fr-FR"/>
        </w:rPr>
        <w:t>BÉNIN/BENIN</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Charlemagne DEDEWANOU, attaché, Mission permanente, Genève</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szCs w:val="22"/>
          <w:u w:val="single"/>
        </w:rPr>
      </w:pPr>
      <w:r w:rsidRPr="00496CF9">
        <w:rPr>
          <w:szCs w:val="22"/>
          <w:u w:val="single"/>
        </w:rPr>
        <w:t>BOSNIE-HERZÉGOVINE/BOSNIA AND HERZEGOVINA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Lidija</w:t>
      </w:r>
      <w:proofErr w:type="spellEnd"/>
      <w:r w:rsidRPr="00496CF9">
        <w:rPr>
          <w:szCs w:val="22"/>
        </w:rPr>
        <w:t xml:space="preserve"> </w:t>
      </w:r>
      <w:proofErr w:type="spellStart"/>
      <w:r w:rsidRPr="00496CF9">
        <w:rPr>
          <w:szCs w:val="22"/>
        </w:rPr>
        <w:t>VIGNEJEVIC</w:t>
      </w:r>
      <w:proofErr w:type="spellEnd"/>
      <w:r w:rsidRPr="00496CF9">
        <w:rPr>
          <w:szCs w:val="22"/>
        </w:rPr>
        <w:t xml:space="preserve"> (Mrs.), Director, Institute for Intellectual Property, </w:t>
      </w:r>
      <w:proofErr w:type="spellStart"/>
      <w:r w:rsidRPr="00496CF9">
        <w:rPr>
          <w:szCs w:val="22"/>
        </w:rPr>
        <w:t>Mostar</w:t>
      </w:r>
      <w:proofErr w:type="spellEnd"/>
    </w:p>
    <w:p w:rsidR="00F81357" w:rsidRPr="00496CF9" w:rsidRDefault="00F81357" w:rsidP="00F81357">
      <w:pPr>
        <w:rPr>
          <w:szCs w:val="22"/>
          <w:u w:val="single"/>
        </w:rPr>
      </w:pPr>
    </w:p>
    <w:p w:rsidR="00F81357" w:rsidRPr="00496CF9" w:rsidRDefault="00F81357" w:rsidP="00F81357">
      <w:pPr>
        <w:rPr>
          <w:szCs w:val="22"/>
        </w:rPr>
      </w:pPr>
      <w:r w:rsidRPr="00496CF9">
        <w:rPr>
          <w:szCs w:val="22"/>
        </w:rPr>
        <w:t xml:space="preserve">Jovan SARAC, Deputy Director, Institute for Intellectual Property, </w:t>
      </w:r>
      <w:proofErr w:type="spellStart"/>
      <w:r w:rsidRPr="00496CF9">
        <w:rPr>
          <w:szCs w:val="22"/>
        </w:rPr>
        <w:t>Mostar</w:t>
      </w:r>
      <w:proofErr w:type="spellEnd"/>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BRÉSIL/BRAZIL</w:t>
      </w:r>
    </w:p>
    <w:p w:rsidR="00F81357" w:rsidRPr="00496CF9" w:rsidRDefault="00F81357" w:rsidP="00F81357">
      <w:pPr>
        <w:rPr>
          <w:szCs w:val="22"/>
        </w:rPr>
      </w:pPr>
    </w:p>
    <w:p w:rsidR="00F81357" w:rsidRPr="00496CF9" w:rsidRDefault="00F81357" w:rsidP="00F81357">
      <w:pPr>
        <w:rPr>
          <w:rStyle w:val="Emphasis"/>
          <w:b w:val="0"/>
          <w:szCs w:val="22"/>
        </w:rPr>
      </w:pPr>
      <w:r w:rsidRPr="00496CF9">
        <w:rPr>
          <w:rStyle w:val="Emphasis"/>
          <w:b w:val="0"/>
          <w:szCs w:val="22"/>
        </w:rPr>
        <w:t>Kenneth Felix HACZYNSKI DA NOBREGA, Head of Intellectual Property, Ministry of Foreign Affairs, Brasilia</w:t>
      </w:r>
    </w:p>
    <w:p w:rsidR="00F81357" w:rsidRPr="00496CF9" w:rsidRDefault="00F81357" w:rsidP="00F81357">
      <w:pPr>
        <w:rPr>
          <w:rStyle w:val="Emphasis"/>
          <w:b w:val="0"/>
          <w:szCs w:val="22"/>
        </w:rPr>
      </w:pPr>
    </w:p>
    <w:p w:rsidR="00F81357" w:rsidRPr="00496CF9" w:rsidRDefault="00F81357" w:rsidP="00F81357">
      <w:pPr>
        <w:rPr>
          <w:rStyle w:val="Emphasis"/>
          <w:b w:val="0"/>
          <w:szCs w:val="22"/>
          <w:lang w:val="pt-BR"/>
        </w:rPr>
      </w:pPr>
      <w:r w:rsidRPr="00496CF9">
        <w:rPr>
          <w:rStyle w:val="Emphasis"/>
          <w:b w:val="0"/>
          <w:szCs w:val="22"/>
          <w:lang w:val="pt-BR"/>
        </w:rPr>
        <w:t>Marcos ALVES DE SOUZA, Director, Intellectual Property Rights, Brasilia</w:t>
      </w:r>
    </w:p>
    <w:p w:rsidR="00F81357" w:rsidRPr="00496CF9" w:rsidRDefault="00F81357" w:rsidP="00F81357">
      <w:pPr>
        <w:rPr>
          <w:szCs w:val="22"/>
          <w:lang w:val="pt-BR"/>
        </w:rPr>
      </w:pPr>
    </w:p>
    <w:p w:rsidR="00F81357" w:rsidRPr="00496CF9" w:rsidRDefault="00F81357" w:rsidP="00F81357">
      <w:pPr>
        <w:rPr>
          <w:rStyle w:val="Emphasis"/>
          <w:b w:val="0"/>
          <w:szCs w:val="22"/>
          <w:lang w:val="pt-BR"/>
        </w:rPr>
      </w:pPr>
      <w:r w:rsidRPr="00496CF9">
        <w:rPr>
          <w:rStyle w:val="Emphasis"/>
          <w:b w:val="0"/>
          <w:szCs w:val="22"/>
          <w:lang w:val="pt-BR"/>
        </w:rPr>
        <w:t>Leandro ALVES DA SILVA, Second Secretary, Permanent Mission, Geneva</w:t>
      </w:r>
    </w:p>
    <w:p w:rsidR="00F81357" w:rsidRPr="00496CF9" w:rsidRDefault="00F81357" w:rsidP="00F81357">
      <w:pPr>
        <w:rPr>
          <w:rStyle w:val="Emphasis"/>
          <w:b w:val="0"/>
          <w:szCs w:val="22"/>
          <w:lang w:val="pt-BR"/>
        </w:rPr>
      </w:pPr>
    </w:p>
    <w:p w:rsidR="00F81357" w:rsidRPr="00496CF9" w:rsidRDefault="00F81357" w:rsidP="00F81357">
      <w:pPr>
        <w:rPr>
          <w:rStyle w:val="Emphasis"/>
          <w:b w:val="0"/>
          <w:szCs w:val="22"/>
          <w:lang w:val="pt-BR"/>
        </w:rPr>
      </w:pPr>
    </w:p>
    <w:p w:rsidR="00716B09" w:rsidRDefault="00716B09">
      <w:pPr>
        <w:rPr>
          <w:szCs w:val="22"/>
          <w:u w:val="single"/>
          <w:lang w:val="pt-BR"/>
        </w:rPr>
      </w:pPr>
      <w:r>
        <w:rPr>
          <w:szCs w:val="22"/>
          <w:u w:val="single"/>
          <w:lang w:val="pt-BR"/>
        </w:rPr>
        <w:br w:type="page"/>
      </w:r>
    </w:p>
    <w:p w:rsidR="00F81357" w:rsidRPr="00496CF9" w:rsidRDefault="00F81357" w:rsidP="00F81357">
      <w:pPr>
        <w:rPr>
          <w:szCs w:val="22"/>
          <w:u w:val="single"/>
          <w:lang w:val="pt-BR"/>
        </w:rPr>
      </w:pPr>
      <w:r w:rsidRPr="00496CF9">
        <w:rPr>
          <w:szCs w:val="22"/>
          <w:u w:val="single"/>
          <w:lang w:val="pt-BR"/>
        </w:rPr>
        <w:lastRenderedPageBreak/>
        <w:t>CANADA</w:t>
      </w:r>
    </w:p>
    <w:p w:rsidR="00F81357" w:rsidRPr="00496CF9" w:rsidRDefault="00F81357" w:rsidP="00F81357">
      <w:pPr>
        <w:rPr>
          <w:szCs w:val="22"/>
          <w:lang w:val="pt-BR"/>
        </w:rPr>
      </w:pPr>
    </w:p>
    <w:p w:rsidR="00F81357" w:rsidRPr="00496CF9" w:rsidRDefault="00F81357" w:rsidP="00F81357">
      <w:pPr>
        <w:rPr>
          <w:szCs w:val="22"/>
          <w:lang w:val="pt-BR"/>
        </w:rPr>
      </w:pPr>
      <w:r w:rsidRPr="00496CF9">
        <w:rPr>
          <w:szCs w:val="22"/>
          <w:lang w:val="pt-BR"/>
        </w:rPr>
        <w:t>Sara AMINI (Ms.), Senior Policy Analyst, Industry Canada, Strategy and Planning Directorate, Ottawa</w:t>
      </w:r>
    </w:p>
    <w:p w:rsidR="00F81357" w:rsidRPr="00496CF9" w:rsidRDefault="00F81357" w:rsidP="00F81357">
      <w:pPr>
        <w:rPr>
          <w:szCs w:val="22"/>
          <w:lang w:val="pt-BR"/>
        </w:rPr>
      </w:pPr>
    </w:p>
    <w:p w:rsidR="00F81357" w:rsidRPr="00496CF9" w:rsidRDefault="00F81357" w:rsidP="00F81357">
      <w:pPr>
        <w:rPr>
          <w:szCs w:val="22"/>
        </w:rPr>
      </w:pPr>
      <w:r w:rsidRPr="00496CF9">
        <w:rPr>
          <w:szCs w:val="22"/>
        </w:rPr>
        <w:t>Sophie GALARNEAU (Ms.), Second Secretary, Permanent Mission to the World Trade Organization (WTO),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lang w:val="es-ES"/>
        </w:rPr>
      </w:pPr>
      <w:r w:rsidRPr="00496CF9">
        <w:rPr>
          <w:szCs w:val="22"/>
          <w:u w:val="single"/>
          <w:lang w:val="es-ES"/>
        </w:rPr>
        <w:t xml:space="preserve">CHILI/CHILE </w:t>
      </w: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lang w:val="es-ES"/>
        </w:rPr>
        <w:t xml:space="preserve">Karen SOTO (Sra.), Abogado, Consejo Nacional de la Cultura y las Artes, Santiago </w:t>
      </w:r>
    </w:p>
    <w:p w:rsidR="00F81357" w:rsidRPr="00496CF9" w:rsidRDefault="00F81357" w:rsidP="00F81357">
      <w:pPr>
        <w:rPr>
          <w:szCs w:val="22"/>
          <w:lang w:val="es-ES"/>
        </w:rPr>
      </w:pPr>
    </w:p>
    <w:p w:rsidR="00F81357" w:rsidRPr="00496CF9" w:rsidRDefault="00F81357" w:rsidP="00F81357">
      <w:pPr>
        <w:rPr>
          <w:szCs w:val="22"/>
          <w:lang w:val="it-IT"/>
        </w:rPr>
      </w:pPr>
      <w:r w:rsidRPr="00496CF9">
        <w:rPr>
          <w:szCs w:val="22"/>
          <w:lang w:val="it-IT"/>
        </w:rPr>
        <w:t>Andrés GUGGIANA, Misión Permanente, Ginebra</w:t>
      </w:r>
    </w:p>
    <w:p w:rsidR="00F81357" w:rsidRPr="00496CF9" w:rsidRDefault="00F81357" w:rsidP="00F81357">
      <w:pPr>
        <w:rPr>
          <w:szCs w:val="22"/>
          <w:lang w:val="it-IT"/>
        </w:rPr>
      </w:pPr>
    </w:p>
    <w:p w:rsidR="00F81357" w:rsidRPr="00496CF9" w:rsidRDefault="00F81357" w:rsidP="00F81357">
      <w:pPr>
        <w:rPr>
          <w:szCs w:val="22"/>
          <w:lang w:val="es-ES"/>
        </w:rPr>
      </w:pPr>
      <w:r w:rsidRPr="00496CF9">
        <w:rPr>
          <w:szCs w:val="22"/>
          <w:lang w:val="es-ES"/>
        </w:rPr>
        <w:t>Nicolás SCHUBERT, Consejero Jurídico, Departamento de Propiedad Intelectual, Santiago</w:t>
      </w:r>
    </w:p>
    <w:p w:rsidR="00F81357" w:rsidRPr="00496CF9" w:rsidRDefault="00F81357" w:rsidP="00F81357">
      <w:pPr>
        <w:rPr>
          <w:szCs w:val="22"/>
          <w:lang w:val="es-ES"/>
        </w:rPr>
      </w:pP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u w:val="single"/>
          <w:lang w:val="es-ES"/>
        </w:rPr>
        <w:t>CHINE/CHINA</w:t>
      </w:r>
      <w:r w:rsidRPr="00496CF9">
        <w:rPr>
          <w:szCs w:val="22"/>
          <w:lang w:val="es-ES"/>
        </w:rPr>
        <w:t xml:space="preserve"> </w:t>
      </w:r>
    </w:p>
    <w:p w:rsidR="00F81357" w:rsidRPr="00496CF9" w:rsidRDefault="00F81357" w:rsidP="00F81357">
      <w:pPr>
        <w:rPr>
          <w:szCs w:val="22"/>
          <w:lang w:val="es-ES"/>
        </w:rPr>
      </w:pPr>
    </w:p>
    <w:p w:rsidR="00F81357" w:rsidRPr="00496CF9" w:rsidRDefault="00F81357" w:rsidP="00F81357">
      <w:pPr>
        <w:rPr>
          <w:lang w:val="es-ES"/>
        </w:rPr>
      </w:pPr>
      <w:proofErr w:type="spellStart"/>
      <w:r w:rsidRPr="00496CF9">
        <w:rPr>
          <w:lang w:val="es-ES"/>
        </w:rPr>
        <w:t>DENG</w:t>
      </w:r>
      <w:proofErr w:type="spellEnd"/>
      <w:r w:rsidRPr="00496CF9">
        <w:rPr>
          <w:lang w:val="es-ES"/>
        </w:rPr>
        <w:t xml:space="preserve"> </w:t>
      </w:r>
      <w:proofErr w:type="spellStart"/>
      <w:r w:rsidRPr="00496CF9">
        <w:rPr>
          <w:lang w:val="es-ES"/>
        </w:rPr>
        <w:t>Yuhua</w:t>
      </w:r>
      <w:proofErr w:type="spellEnd"/>
      <w:r w:rsidRPr="00496CF9">
        <w:rPr>
          <w:lang w:val="es-ES"/>
        </w:rPr>
        <w:t xml:space="preserve"> (Mrs.), Director, International </w:t>
      </w:r>
      <w:proofErr w:type="spellStart"/>
      <w:r w:rsidRPr="00496CF9">
        <w:rPr>
          <w:lang w:val="es-ES"/>
        </w:rPr>
        <w:t>Affairs</w:t>
      </w:r>
      <w:proofErr w:type="spellEnd"/>
      <w:r w:rsidRPr="00496CF9">
        <w:rPr>
          <w:lang w:val="es-ES"/>
        </w:rPr>
        <w:t xml:space="preserve"> </w:t>
      </w:r>
      <w:proofErr w:type="spellStart"/>
      <w:r w:rsidRPr="00496CF9">
        <w:rPr>
          <w:lang w:val="es-ES"/>
        </w:rPr>
        <w:t>Division</w:t>
      </w:r>
      <w:proofErr w:type="spellEnd"/>
      <w:r w:rsidRPr="00496CF9">
        <w:rPr>
          <w:lang w:val="es-ES"/>
        </w:rPr>
        <w:t xml:space="preserve">, Copyright </w:t>
      </w:r>
      <w:proofErr w:type="spellStart"/>
      <w:r w:rsidRPr="00496CF9">
        <w:rPr>
          <w:lang w:val="es-ES"/>
        </w:rPr>
        <w:t>Department</w:t>
      </w:r>
      <w:proofErr w:type="spellEnd"/>
      <w:r w:rsidRPr="00496CF9">
        <w:rPr>
          <w:lang w:val="es-ES"/>
        </w:rPr>
        <w:t>,</w:t>
      </w:r>
      <w:r w:rsidRPr="00496CF9">
        <w:t xml:space="preserve"> National</w:t>
      </w:r>
      <w:r w:rsidRPr="00496CF9">
        <w:rPr>
          <w:lang w:val="es-ES"/>
        </w:rPr>
        <w:t xml:space="preserve"> Copyright </w:t>
      </w:r>
      <w:proofErr w:type="spellStart"/>
      <w:r w:rsidRPr="00496CF9">
        <w:rPr>
          <w:lang w:val="es-ES"/>
        </w:rPr>
        <w:t>Administration</w:t>
      </w:r>
      <w:proofErr w:type="spellEnd"/>
      <w:r w:rsidRPr="00496CF9">
        <w:rPr>
          <w:lang w:val="es-ES"/>
        </w:rPr>
        <w:t xml:space="preserve"> of China (</w:t>
      </w:r>
      <w:proofErr w:type="spellStart"/>
      <w:r w:rsidRPr="00496CF9">
        <w:rPr>
          <w:lang w:val="es-ES"/>
        </w:rPr>
        <w:t>NCAC</w:t>
      </w:r>
      <w:proofErr w:type="spellEnd"/>
      <w:r w:rsidRPr="00496CF9">
        <w:rPr>
          <w:lang w:val="es-ES"/>
        </w:rPr>
        <w:t>), Beijing</w:t>
      </w:r>
    </w:p>
    <w:p w:rsidR="00F81357" w:rsidRPr="00496CF9" w:rsidRDefault="00F81357" w:rsidP="00F81357">
      <w:pPr>
        <w:rPr>
          <w:lang w:val="es-ES"/>
        </w:rPr>
      </w:pPr>
    </w:p>
    <w:p w:rsidR="00F81357" w:rsidRPr="00496CF9" w:rsidRDefault="00F81357" w:rsidP="00F81357">
      <w:pPr>
        <w:rPr>
          <w:szCs w:val="22"/>
        </w:rPr>
      </w:pPr>
      <w:r w:rsidRPr="00496CF9">
        <w:t xml:space="preserve">WANG </w:t>
      </w:r>
      <w:proofErr w:type="spellStart"/>
      <w:r w:rsidRPr="00496CF9">
        <w:t>Qian</w:t>
      </w:r>
      <w:proofErr w:type="spellEnd"/>
      <w:r w:rsidRPr="00496CF9">
        <w:t xml:space="preserve">, Consultant, National Copyright Administration of China (NCAC), Beijing </w:t>
      </w:r>
    </w:p>
    <w:p w:rsidR="00F81357" w:rsidRPr="00496CF9" w:rsidRDefault="00F81357" w:rsidP="00F81357">
      <w:pPr>
        <w:rPr>
          <w:szCs w:val="22"/>
          <w:u w:val="single"/>
        </w:rPr>
      </w:pPr>
    </w:p>
    <w:p w:rsidR="00F81357" w:rsidRPr="00496CF9" w:rsidRDefault="00F81357" w:rsidP="00F81357">
      <w:pPr>
        <w:rPr>
          <w:szCs w:val="22"/>
        </w:rPr>
      </w:pPr>
      <w:r w:rsidRPr="00496CF9">
        <w:rPr>
          <w:szCs w:val="22"/>
        </w:rPr>
        <w:t xml:space="preserve">Fanny </w:t>
      </w:r>
      <w:proofErr w:type="spellStart"/>
      <w:r w:rsidRPr="00496CF9">
        <w:rPr>
          <w:szCs w:val="22"/>
        </w:rPr>
        <w:t>Shuk</w:t>
      </w:r>
      <w:proofErr w:type="spellEnd"/>
      <w:r w:rsidRPr="00496CF9">
        <w:rPr>
          <w:szCs w:val="22"/>
        </w:rPr>
        <w:t xml:space="preserve"> Fan PANG, Assistant Director of Intellectual Property (Copyright), Intellectual Property Department of the Government of Hong Kong Special Administrative Region (SAR) of the People’s Republic of China, Hong Kong</w:t>
      </w:r>
    </w:p>
    <w:p w:rsidR="00F81357" w:rsidRPr="00496CF9" w:rsidRDefault="00F81357" w:rsidP="00F81357">
      <w:pPr>
        <w:rPr>
          <w:szCs w:val="22"/>
        </w:rPr>
      </w:pPr>
    </w:p>
    <w:p w:rsidR="00F81357" w:rsidRPr="00496CF9" w:rsidRDefault="00F81357" w:rsidP="00F81357">
      <w:pPr>
        <w:rPr>
          <w:szCs w:val="22"/>
        </w:rPr>
      </w:pPr>
      <w:r w:rsidRPr="00496CF9">
        <w:rPr>
          <w:szCs w:val="22"/>
        </w:rPr>
        <w:t xml:space="preserve">WANG Yi (Ms.), Second Secretary, Permanent Mission, Geneva </w:t>
      </w:r>
    </w:p>
    <w:p w:rsidR="00F81357" w:rsidRPr="00496CF9" w:rsidRDefault="00F81357" w:rsidP="00F81357">
      <w:pPr>
        <w:rPr>
          <w:szCs w:val="22"/>
        </w:rPr>
      </w:pPr>
    </w:p>
    <w:p w:rsidR="00F81357" w:rsidRPr="00496CF9" w:rsidRDefault="00F81357" w:rsidP="00F81357">
      <w:pPr>
        <w:rPr>
          <w:szCs w:val="22"/>
          <w:u w:val="single"/>
        </w:rPr>
      </w:pPr>
    </w:p>
    <w:p w:rsidR="00F81357" w:rsidRPr="00496CF9" w:rsidRDefault="00F81357" w:rsidP="00F81357">
      <w:pPr>
        <w:rPr>
          <w:szCs w:val="22"/>
          <w:u w:val="single"/>
          <w:lang w:val="es-ES"/>
        </w:rPr>
      </w:pPr>
      <w:r w:rsidRPr="00496CF9">
        <w:rPr>
          <w:szCs w:val="22"/>
          <w:u w:val="single"/>
          <w:lang w:val="es-ES"/>
        </w:rPr>
        <w:t>COLOMBIE/COLOMBIA</w:t>
      </w:r>
    </w:p>
    <w:p w:rsidR="00F81357" w:rsidRPr="00496CF9" w:rsidRDefault="00F81357" w:rsidP="00F81357">
      <w:pPr>
        <w:tabs>
          <w:tab w:val="left" w:pos="2550"/>
        </w:tabs>
        <w:rPr>
          <w:szCs w:val="22"/>
          <w:u w:val="single"/>
          <w:lang w:val="es-ES"/>
        </w:rPr>
      </w:pPr>
    </w:p>
    <w:p w:rsidR="00F81357" w:rsidRPr="00496CF9" w:rsidRDefault="00F81357" w:rsidP="00F81357">
      <w:pPr>
        <w:tabs>
          <w:tab w:val="left" w:pos="2550"/>
        </w:tabs>
        <w:rPr>
          <w:szCs w:val="22"/>
          <w:lang w:val="es-ES"/>
        </w:rPr>
      </w:pPr>
      <w:r w:rsidRPr="00496CF9">
        <w:rPr>
          <w:szCs w:val="22"/>
          <w:lang w:val="es-ES"/>
        </w:rPr>
        <w:t xml:space="preserve">Carolina ROMERO (Sra.), Subdirectora Técnica de Capacitación, Investigación y Desarrollo de la Dirección de Derechos de Autor, Ministerio del Interior, Bogotá D.C. </w:t>
      </w:r>
    </w:p>
    <w:p w:rsidR="00F81357" w:rsidRPr="00496CF9" w:rsidRDefault="00F81357" w:rsidP="00F81357">
      <w:pPr>
        <w:tabs>
          <w:tab w:val="left" w:pos="2550"/>
        </w:tabs>
        <w:rPr>
          <w:szCs w:val="22"/>
          <w:lang w:val="es-ES"/>
        </w:rPr>
      </w:pPr>
    </w:p>
    <w:p w:rsidR="00F81357" w:rsidRPr="00496CF9" w:rsidRDefault="00F81357" w:rsidP="00F81357">
      <w:pPr>
        <w:tabs>
          <w:tab w:val="left" w:pos="2550"/>
        </w:tabs>
        <w:rPr>
          <w:szCs w:val="22"/>
          <w:lang w:val="es-ES"/>
        </w:rPr>
      </w:pPr>
      <w:r w:rsidRPr="00496CF9">
        <w:rPr>
          <w:szCs w:val="22"/>
          <w:lang w:val="es-ES"/>
        </w:rPr>
        <w:t>Ana Maria PRIETO (Sra.), Encargada de Negocios, Misión Permanente, Ginebra</w:t>
      </w:r>
    </w:p>
    <w:p w:rsidR="00F81357" w:rsidRPr="00496CF9" w:rsidRDefault="00F81357" w:rsidP="00F81357">
      <w:pPr>
        <w:tabs>
          <w:tab w:val="left" w:pos="2550"/>
        </w:tabs>
        <w:rPr>
          <w:szCs w:val="22"/>
          <w:lang w:val="es-ES"/>
        </w:rPr>
      </w:pPr>
    </w:p>
    <w:p w:rsidR="00F81357" w:rsidRPr="00496CF9" w:rsidRDefault="00F81357" w:rsidP="00F81357">
      <w:pPr>
        <w:rPr>
          <w:szCs w:val="22"/>
          <w:lang w:val="es-ES"/>
        </w:rPr>
      </w:pPr>
      <w:r w:rsidRPr="00496CF9">
        <w:rPr>
          <w:szCs w:val="22"/>
          <w:lang w:val="es-ES"/>
        </w:rPr>
        <w:t>Juan Camilo SARETZKI, Primer Secretario, Misión Permanente, Ginebra</w:t>
      </w:r>
    </w:p>
    <w:p w:rsidR="00F81357" w:rsidRPr="00496CF9" w:rsidRDefault="00F81357" w:rsidP="00F81357">
      <w:pPr>
        <w:rPr>
          <w:szCs w:val="22"/>
          <w:u w:val="single"/>
          <w:lang w:val="es-ES"/>
        </w:rPr>
      </w:pPr>
    </w:p>
    <w:p w:rsidR="00F81357" w:rsidRPr="00496CF9" w:rsidRDefault="00F81357" w:rsidP="00F81357">
      <w:pPr>
        <w:tabs>
          <w:tab w:val="left" w:pos="1701"/>
        </w:tabs>
        <w:ind w:right="-425"/>
        <w:rPr>
          <w:szCs w:val="22"/>
          <w:lang w:val="es-ES"/>
        </w:rPr>
      </w:pPr>
      <w:r w:rsidRPr="00496CF9">
        <w:rPr>
          <w:szCs w:val="22"/>
          <w:lang w:val="es-ES"/>
        </w:rPr>
        <w:t>Catalina GAVIRIA (Sra.), Consejero Comercial, Misión Permanente, Ginebra</w:t>
      </w:r>
      <w:r w:rsidRPr="00496CF9" w:rsidDel="00D82C36">
        <w:rPr>
          <w:szCs w:val="22"/>
          <w:lang w:val="es-ES"/>
        </w:rPr>
        <w:t xml:space="preserve"> </w:t>
      </w:r>
    </w:p>
    <w:p w:rsidR="00F81357" w:rsidRPr="00496CF9" w:rsidRDefault="00F81357" w:rsidP="00F81357">
      <w:pPr>
        <w:rPr>
          <w:bCs/>
          <w:szCs w:val="22"/>
          <w:u w:val="single"/>
          <w:lang w:val="es-ES"/>
        </w:rPr>
      </w:pPr>
    </w:p>
    <w:p w:rsidR="00F81357" w:rsidRPr="00496CF9" w:rsidRDefault="00F81357" w:rsidP="00F81357">
      <w:pPr>
        <w:rPr>
          <w:bCs/>
          <w:szCs w:val="22"/>
          <w:u w:val="single"/>
          <w:lang w:val="es-ES"/>
        </w:rPr>
      </w:pPr>
    </w:p>
    <w:p w:rsidR="00F81357" w:rsidRPr="00496CF9" w:rsidRDefault="00F81357" w:rsidP="00F81357">
      <w:pPr>
        <w:rPr>
          <w:bCs/>
          <w:szCs w:val="22"/>
          <w:u w:val="single"/>
          <w:lang w:val="es-ES"/>
        </w:rPr>
      </w:pPr>
      <w:r w:rsidRPr="00496CF9">
        <w:rPr>
          <w:bCs/>
          <w:szCs w:val="22"/>
          <w:u w:val="single"/>
          <w:lang w:val="es-ES"/>
        </w:rPr>
        <w:t>COSTA RICA</w:t>
      </w:r>
    </w:p>
    <w:p w:rsidR="00F81357" w:rsidRPr="00496CF9" w:rsidRDefault="00F81357" w:rsidP="00F81357">
      <w:pPr>
        <w:rPr>
          <w:bCs/>
          <w:szCs w:val="22"/>
          <w:u w:val="single"/>
          <w:lang w:val="es-ES"/>
        </w:rPr>
      </w:pPr>
    </w:p>
    <w:p w:rsidR="00F81357" w:rsidRPr="00496CF9" w:rsidRDefault="00F81357" w:rsidP="00F81357">
      <w:pPr>
        <w:rPr>
          <w:bCs/>
          <w:szCs w:val="22"/>
          <w:lang w:val="es-ES"/>
        </w:rPr>
      </w:pPr>
      <w:r w:rsidRPr="00496CF9">
        <w:rPr>
          <w:bCs/>
          <w:szCs w:val="22"/>
          <w:lang w:val="es-ES"/>
        </w:rPr>
        <w:t>Luis JIMÉNEZ, Sub-Director General, Registro Nacional, San José</w:t>
      </w:r>
    </w:p>
    <w:p w:rsidR="00F81357" w:rsidRPr="00496CF9" w:rsidRDefault="00F81357" w:rsidP="00F81357">
      <w:pPr>
        <w:rPr>
          <w:bCs/>
          <w:szCs w:val="22"/>
          <w:lang w:val="es-ES"/>
        </w:rPr>
      </w:pPr>
    </w:p>
    <w:p w:rsidR="00F81357" w:rsidRPr="00496CF9" w:rsidRDefault="00F81357" w:rsidP="00F81357">
      <w:pPr>
        <w:rPr>
          <w:bCs/>
          <w:szCs w:val="22"/>
          <w:lang w:val="es-ES"/>
        </w:rPr>
      </w:pPr>
      <w:r w:rsidRPr="00496CF9">
        <w:rPr>
          <w:bCs/>
          <w:szCs w:val="22"/>
          <w:lang w:val="es-ES"/>
        </w:rPr>
        <w:t>Agustín MELÉNDEZ, Asesor, Registro Nacional, San José</w:t>
      </w:r>
    </w:p>
    <w:p w:rsidR="00F81357" w:rsidRPr="00496CF9" w:rsidRDefault="00F81357" w:rsidP="00F81357">
      <w:pPr>
        <w:rPr>
          <w:bCs/>
          <w:szCs w:val="22"/>
          <w:lang w:val="es-ES"/>
        </w:rPr>
      </w:pPr>
    </w:p>
    <w:p w:rsidR="00F81357" w:rsidRPr="00496CF9" w:rsidRDefault="00F81357" w:rsidP="00F81357">
      <w:pPr>
        <w:rPr>
          <w:bCs/>
          <w:szCs w:val="22"/>
          <w:u w:val="single"/>
          <w:lang w:val="es-ES"/>
        </w:rPr>
      </w:pPr>
    </w:p>
    <w:p w:rsidR="00F81357" w:rsidRPr="00496CF9" w:rsidRDefault="00F81357" w:rsidP="00F81357">
      <w:pPr>
        <w:rPr>
          <w:szCs w:val="22"/>
          <w:u w:val="single"/>
          <w:lang w:val="es-ES"/>
        </w:rPr>
      </w:pPr>
      <w:r w:rsidRPr="00496CF9">
        <w:rPr>
          <w:szCs w:val="22"/>
          <w:u w:val="single"/>
          <w:lang w:val="es-ES"/>
        </w:rPr>
        <w:t>CUBA</w:t>
      </w: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lang w:val="es-ES"/>
        </w:rPr>
        <w:t>Ernesto VILA GONZÁLEZ, Director General, Dirección General, Centro Nacional de Derecho de Autor (CENDA), La Habana</w:t>
      </w:r>
    </w:p>
    <w:p w:rsidR="00F81357" w:rsidRPr="00496CF9" w:rsidRDefault="00F81357" w:rsidP="00F81357">
      <w:pPr>
        <w:rPr>
          <w:szCs w:val="22"/>
          <w:lang w:val="es-ES"/>
        </w:rPr>
      </w:pPr>
    </w:p>
    <w:p w:rsidR="00F81357" w:rsidRPr="00496CF9" w:rsidRDefault="00F81357" w:rsidP="00F81357">
      <w:pPr>
        <w:rPr>
          <w:szCs w:val="22"/>
          <w:lang w:val="es-ES"/>
        </w:rPr>
      </w:pPr>
    </w:p>
    <w:p w:rsidR="00F81357" w:rsidRPr="00496CF9" w:rsidRDefault="00F81357" w:rsidP="00F81357">
      <w:pPr>
        <w:rPr>
          <w:szCs w:val="22"/>
          <w:u w:val="single"/>
          <w:lang w:val="es-ES"/>
        </w:rPr>
      </w:pPr>
      <w:r w:rsidRPr="00496CF9">
        <w:rPr>
          <w:szCs w:val="22"/>
          <w:u w:val="single"/>
          <w:lang w:val="es-ES"/>
        </w:rPr>
        <w:lastRenderedPageBreak/>
        <w:t>CHYPRE/CYPRUS</w:t>
      </w:r>
    </w:p>
    <w:p w:rsidR="00F81357" w:rsidRPr="00496CF9" w:rsidRDefault="00F81357" w:rsidP="00F81357">
      <w:pPr>
        <w:rPr>
          <w:szCs w:val="22"/>
          <w:u w:val="single"/>
          <w:lang w:val="es-ES"/>
        </w:rPr>
      </w:pPr>
    </w:p>
    <w:p w:rsidR="00F81357" w:rsidRPr="00496CF9" w:rsidRDefault="00F81357" w:rsidP="00F81357">
      <w:pPr>
        <w:rPr>
          <w:szCs w:val="22"/>
          <w:lang w:val="es-ES"/>
        </w:rPr>
      </w:pPr>
      <w:r w:rsidRPr="00496CF9">
        <w:rPr>
          <w:szCs w:val="22"/>
          <w:lang w:val="es-ES"/>
        </w:rPr>
        <w:t xml:space="preserve">Vicky CHRISTOFOROU (Ms.), </w:t>
      </w:r>
      <w:proofErr w:type="spellStart"/>
      <w:r w:rsidRPr="00496CF9">
        <w:rPr>
          <w:szCs w:val="22"/>
          <w:lang w:val="es-ES"/>
        </w:rPr>
        <w:t>Counsellor</w:t>
      </w:r>
      <w:proofErr w:type="spellEnd"/>
      <w:r w:rsidRPr="00496CF9">
        <w:rPr>
          <w:szCs w:val="22"/>
          <w:lang w:val="es-ES"/>
        </w:rPr>
        <w:t xml:space="preserve"> (Legal </w:t>
      </w:r>
      <w:proofErr w:type="spellStart"/>
      <w:r w:rsidRPr="00496CF9">
        <w:rPr>
          <w:szCs w:val="22"/>
          <w:lang w:val="es-ES"/>
        </w:rPr>
        <w:t>Matters</w:t>
      </w:r>
      <w:proofErr w:type="spellEnd"/>
      <w:r w:rsidRPr="00496CF9">
        <w:rPr>
          <w:szCs w:val="22"/>
          <w:lang w:val="es-ES"/>
        </w:rPr>
        <w:t xml:space="preserve">) </w:t>
      </w:r>
      <w:proofErr w:type="spellStart"/>
      <w:r w:rsidRPr="00496CF9">
        <w:rPr>
          <w:szCs w:val="22"/>
          <w:lang w:val="es-ES"/>
        </w:rPr>
        <w:t>Permanent</w:t>
      </w:r>
      <w:proofErr w:type="spellEnd"/>
      <w:r w:rsidRPr="00496CF9">
        <w:rPr>
          <w:szCs w:val="22"/>
          <w:lang w:val="es-ES"/>
        </w:rPr>
        <w:t xml:space="preserve"> </w:t>
      </w:r>
      <w:proofErr w:type="spellStart"/>
      <w:r w:rsidRPr="00496CF9">
        <w:rPr>
          <w:szCs w:val="22"/>
          <w:lang w:val="es-ES"/>
        </w:rPr>
        <w:t>Representation</w:t>
      </w:r>
      <w:proofErr w:type="spellEnd"/>
      <w:r w:rsidRPr="00496CF9">
        <w:rPr>
          <w:szCs w:val="22"/>
          <w:lang w:val="es-ES"/>
        </w:rPr>
        <w:t xml:space="preserve"> </w:t>
      </w:r>
      <w:proofErr w:type="spellStart"/>
      <w:r w:rsidRPr="00496CF9">
        <w:rPr>
          <w:szCs w:val="22"/>
          <w:lang w:val="es-ES"/>
        </w:rPr>
        <w:t>to</w:t>
      </w:r>
      <w:proofErr w:type="spellEnd"/>
      <w:r w:rsidRPr="00496CF9">
        <w:rPr>
          <w:szCs w:val="22"/>
          <w:lang w:val="es-ES"/>
        </w:rPr>
        <w:t xml:space="preserve"> </w:t>
      </w:r>
      <w:proofErr w:type="spellStart"/>
      <w:r w:rsidRPr="00496CF9">
        <w:rPr>
          <w:szCs w:val="22"/>
          <w:lang w:val="es-ES"/>
        </w:rPr>
        <w:t>the</w:t>
      </w:r>
      <w:proofErr w:type="spellEnd"/>
      <w:r w:rsidRPr="00496CF9">
        <w:rPr>
          <w:szCs w:val="22"/>
          <w:lang w:val="es-ES"/>
        </w:rPr>
        <w:t xml:space="preserve"> </w:t>
      </w:r>
      <w:proofErr w:type="spellStart"/>
      <w:r w:rsidRPr="00496CF9">
        <w:rPr>
          <w:szCs w:val="22"/>
          <w:lang w:val="es-ES"/>
        </w:rPr>
        <w:t>European</w:t>
      </w:r>
      <w:proofErr w:type="spellEnd"/>
      <w:r w:rsidRPr="00496CF9">
        <w:rPr>
          <w:szCs w:val="22"/>
          <w:lang w:val="es-ES"/>
        </w:rPr>
        <w:t xml:space="preserve"> </w:t>
      </w:r>
      <w:proofErr w:type="spellStart"/>
      <w:r w:rsidRPr="00496CF9">
        <w:rPr>
          <w:szCs w:val="22"/>
          <w:lang w:val="es-ES"/>
        </w:rPr>
        <w:t>Union</w:t>
      </w:r>
      <w:proofErr w:type="spellEnd"/>
      <w:r w:rsidRPr="00496CF9">
        <w:rPr>
          <w:szCs w:val="22"/>
          <w:lang w:val="es-ES"/>
        </w:rPr>
        <w:t xml:space="preserve">, </w:t>
      </w:r>
      <w:proofErr w:type="spellStart"/>
      <w:r w:rsidRPr="00496CF9">
        <w:rPr>
          <w:szCs w:val="22"/>
          <w:lang w:val="es-ES"/>
        </w:rPr>
        <w:t>Brussels</w:t>
      </w:r>
      <w:proofErr w:type="spellEnd"/>
      <w:r w:rsidRPr="00496CF9">
        <w:rPr>
          <w:szCs w:val="22"/>
          <w:lang w:val="es-ES"/>
        </w:rPr>
        <w:t xml:space="preserve"> </w:t>
      </w:r>
    </w:p>
    <w:p w:rsidR="00F81357" w:rsidRPr="00496CF9" w:rsidRDefault="00F81357" w:rsidP="00F81357">
      <w:pPr>
        <w:rPr>
          <w:szCs w:val="22"/>
          <w:lang w:val="es-ES"/>
        </w:rPr>
      </w:pPr>
    </w:p>
    <w:p w:rsidR="00F81357" w:rsidRPr="00496CF9" w:rsidRDefault="00F81357" w:rsidP="00F81357">
      <w:pPr>
        <w:rPr>
          <w:szCs w:val="22"/>
          <w:lang w:val="es-ES"/>
        </w:rPr>
      </w:pPr>
    </w:p>
    <w:p w:rsidR="00F81357" w:rsidRPr="00496CF9" w:rsidRDefault="00F81357" w:rsidP="00F81357">
      <w:pPr>
        <w:rPr>
          <w:szCs w:val="22"/>
          <w:u w:val="single"/>
        </w:rPr>
      </w:pPr>
      <w:r w:rsidRPr="00496CF9">
        <w:rPr>
          <w:szCs w:val="22"/>
          <w:u w:val="single"/>
        </w:rPr>
        <w:t>DANEMARK/DENMARK</w:t>
      </w:r>
    </w:p>
    <w:p w:rsidR="00F81357" w:rsidRPr="00496CF9" w:rsidRDefault="00F81357" w:rsidP="00F81357">
      <w:pPr>
        <w:rPr>
          <w:szCs w:val="22"/>
          <w:u w:val="single"/>
        </w:rPr>
      </w:pPr>
    </w:p>
    <w:p w:rsidR="00F81357" w:rsidRPr="00496CF9" w:rsidRDefault="00F81357" w:rsidP="00F81357">
      <w:pPr>
        <w:rPr>
          <w:szCs w:val="22"/>
        </w:rPr>
      </w:pPr>
      <w:r w:rsidRPr="00496CF9">
        <w:rPr>
          <w:szCs w:val="22"/>
        </w:rPr>
        <w:t xml:space="preserve">Nicky </w:t>
      </w:r>
      <w:proofErr w:type="spellStart"/>
      <w:r w:rsidRPr="00496CF9">
        <w:rPr>
          <w:szCs w:val="22"/>
        </w:rPr>
        <w:t>Valbjørn</w:t>
      </w:r>
      <w:proofErr w:type="spellEnd"/>
      <w:r w:rsidRPr="00496CF9">
        <w:rPr>
          <w:szCs w:val="22"/>
        </w:rPr>
        <w:t xml:space="preserve"> </w:t>
      </w:r>
      <w:proofErr w:type="spellStart"/>
      <w:r w:rsidRPr="00496CF9">
        <w:rPr>
          <w:szCs w:val="22"/>
        </w:rPr>
        <w:t>TREBBIEN</w:t>
      </w:r>
      <w:proofErr w:type="spellEnd"/>
      <w:r w:rsidRPr="00496CF9">
        <w:rPr>
          <w:szCs w:val="22"/>
        </w:rPr>
        <w:t>, Chief Adviser, Copyright Department, Danish Ministry of Culture, Copenhagen</w:t>
      </w: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szCs w:val="22"/>
          <w:u w:val="single"/>
        </w:rPr>
      </w:pPr>
      <w:r w:rsidRPr="00496CF9">
        <w:rPr>
          <w:szCs w:val="22"/>
          <w:u w:val="single"/>
        </w:rPr>
        <w:t>ÉGYPTE/EGYPT</w:t>
      </w:r>
    </w:p>
    <w:p w:rsidR="00F81357" w:rsidRPr="00496CF9" w:rsidRDefault="00F81357" w:rsidP="00F81357">
      <w:pPr>
        <w:rPr>
          <w:szCs w:val="22"/>
          <w:u w:val="single"/>
        </w:rPr>
      </w:pPr>
    </w:p>
    <w:p w:rsidR="00F81357" w:rsidRPr="00496CF9" w:rsidRDefault="00F81357" w:rsidP="00F81357">
      <w:pPr>
        <w:rPr>
          <w:bCs/>
          <w:szCs w:val="22"/>
        </w:rPr>
      </w:pPr>
      <w:proofErr w:type="spellStart"/>
      <w:r w:rsidRPr="00496CF9">
        <w:rPr>
          <w:bCs/>
          <w:szCs w:val="22"/>
        </w:rPr>
        <w:t>Mokhtar</w:t>
      </w:r>
      <w:proofErr w:type="spellEnd"/>
      <w:r w:rsidRPr="00496CF9">
        <w:rPr>
          <w:bCs/>
          <w:szCs w:val="22"/>
        </w:rPr>
        <w:t xml:space="preserve"> </w:t>
      </w:r>
      <w:proofErr w:type="spellStart"/>
      <w:r w:rsidRPr="00496CF9">
        <w:rPr>
          <w:bCs/>
          <w:szCs w:val="22"/>
        </w:rPr>
        <w:t>WARIDA</w:t>
      </w:r>
      <w:proofErr w:type="spellEnd"/>
      <w:r w:rsidRPr="00496CF9">
        <w:rPr>
          <w:bCs/>
          <w:szCs w:val="22"/>
        </w:rPr>
        <w:t>, First Secretary, Permanent Mission, Geneva</w:t>
      </w: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szCs w:val="22"/>
          <w:u w:val="single"/>
          <w:lang w:val="es-ES"/>
        </w:rPr>
      </w:pPr>
      <w:r w:rsidRPr="00496CF9">
        <w:rPr>
          <w:szCs w:val="22"/>
          <w:u w:val="single"/>
          <w:lang w:val="es-ES"/>
        </w:rPr>
        <w:t>El SALVADOR</w:t>
      </w:r>
    </w:p>
    <w:p w:rsidR="00F81357" w:rsidRPr="00496CF9" w:rsidRDefault="00F81357" w:rsidP="00F81357">
      <w:pPr>
        <w:rPr>
          <w:szCs w:val="22"/>
          <w:u w:val="single"/>
          <w:lang w:val="es-ES"/>
        </w:rPr>
      </w:pPr>
    </w:p>
    <w:p w:rsidR="00F81357" w:rsidRPr="00496CF9" w:rsidRDefault="00F81357" w:rsidP="00F81357">
      <w:pPr>
        <w:rPr>
          <w:szCs w:val="22"/>
          <w:lang w:val="es-ES"/>
        </w:rPr>
      </w:pPr>
      <w:r w:rsidRPr="00496CF9">
        <w:rPr>
          <w:szCs w:val="22"/>
          <w:lang w:val="es-ES"/>
        </w:rPr>
        <w:t>Rodrigo RIVAS MELHADO, Ministro Consejero, Misión Permanente ante la Organización Mundial del Comercio (OMC), Ginebra</w:t>
      </w:r>
    </w:p>
    <w:p w:rsidR="00F81357" w:rsidRPr="00496CF9" w:rsidRDefault="00F81357" w:rsidP="00F81357">
      <w:pPr>
        <w:rPr>
          <w:szCs w:val="22"/>
          <w:lang w:val="es-ES"/>
        </w:rPr>
      </w:pPr>
    </w:p>
    <w:p w:rsidR="00F81357" w:rsidRPr="00496CF9" w:rsidRDefault="00F81357" w:rsidP="00F81357">
      <w:pPr>
        <w:rPr>
          <w:szCs w:val="22"/>
          <w:lang w:val="es-ES"/>
        </w:rPr>
      </w:pPr>
    </w:p>
    <w:p w:rsidR="00F81357" w:rsidRPr="00496CF9" w:rsidRDefault="00F81357" w:rsidP="00F81357">
      <w:pPr>
        <w:rPr>
          <w:szCs w:val="22"/>
          <w:u w:val="single"/>
          <w:lang w:val="es-ES"/>
        </w:rPr>
      </w:pPr>
      <w:r w:rsidRPr="00496CF9">
        <w:rPr>
          <w:szCs w:val="22"/>
          <w:u w:val="single"/>
          <w:lang w:val="es-ES"/>
        </w:rPr>
        <w:t>ÉQUATEUR/ECUADOR</w:t>
      </w:r>
      <w:r w:rsidRPr="00496CF9">
        <w:rPr>
          <w:szCs w:val="22"/>
          <w:lang w:val="es-ES"/>
        </w:rPr>
        <w:t xml:space="preserve"> </w:t>
      </w:r>
    </w:p>
    <w:p w:rsidR="00F81357" w:rsidRPr="00496CF9" w:rsidRDefault="00F81357" w:rsidP="00F81357">
      <w:pPr>
        <w:rPr>
          <w:szCs w:val="22"/>
          <w:lang w:val="es-ES"/>
        </w:rPr>
      </w:pPr>
    </w:p>
    <w:p w:rsidR="00F81357" w:rsidRPr="00496CF9" w:rsidRDefault="00F81357" w:rsidP="00F81357">
      <w:pPr>
        <w:autoSpaceDE w:val="0"/>
        <w:autoSpaceDN w:val="0"/>
        <w:adjustRightInd w:val="0"/>
        <w:rPr>
          <w:szCs w:val="22"/>
          <w:lang w:val="es-ES"/>
        </w:rPr>
      </w:pPr>
      <w:r w:rsidRPr="00496CF9">
        <w:rPr>
          <w:szCs w:val="22"/>
          <w:lang w:val="es-ES"/>
        </w:rPr>
        <w:t>Luis VILLARROEL, Asesor, Instituto Ecuatoriano de la Propiedad Intelectual (IEPI), Quito</w:t>
      </w:r>
    </w:p>
    <w:p w:rsidR="00F81357" w:rsidRPr="00496CF9" w:rsidRDefault="00F81357" w:rsidP="00F81357">
      <w:pPr>
        <w:autoSpaceDE w:val="0"/>
        <w:autoSpaceDN w:val="0"/>
        <w:adjustRightInd w:val="0"/>
        <w:rPr>
          <w:szCs w:val="22"/>
          <w:lang w:val="es-ES"/>
        </w:rPr>
      </w:pPr>
    </w:p>
    <w:p w:rsidR="00F81357" w:rsidRPr="00496CF9" w:rsidRDefault="00F81357" w:rsidP="00F81357">
      <w:pPr>
        <w:autoSpaceDE w:val="0"/>
        <w:autoSpaceDN w:val="0"/>
        <w:adjustRightInd w:val="0"/>
        <w:rPr>
          <w:szCs w:val="22"/>
          <w:lang w:val="es-ES"/>
        </w:rPr>
      </w:pPr>
      <w:r w:rsidRPr="00496CF9">
        <w:rPr>
          <w:szCs w:val="22"/>
          <w:lang w:val="es-ES"/>
        </w:rPr>
        <w:t>Santiago CEVALLOS MENA, Director, Derecho de Autor, Quito</w:t>
      </w:r>
    </w:p>
    <w:p w:rsidR="00F81357" w:rsidRPr="00496CF9" w:rsidRDefault="00F81357" w:rsidP="00F81357">
      <w:pPr>
        <w:autoSpaceDE w:val="0"/>
        <w:autoSpaceDN w:val="0"/>
        <w:adjustRightInd w:val="0"/>
        <w:rPr>
          <w:szCs w:val="22"/>
          <w:lang w:val="es-ES"/>
        </w:rPr>
      </w:pPr>
    </w:p>
    <w:p w:rsidR="00F81357" w:rsidRPr="00496CF9" w:rsidRDefault="00F81357" w:rsidP="00F81357">
      <w:pPr>
        <w:autoSpaceDE w:val="0"/>
        <w:autoSpaceDN w:val="0"/>
        <w:adjustRightInd w:val="0"/>
        <w:rPr>
          <w:szCs w:val="22"/>
          <w:lang w:val="es-ES"/>
        </w:rPr>
      </w:pPr>
      <w:r w:rsidRPr="00496CF9">
        <w:rPr>
          <w:szCs w:val="22"/>
          <w:lang w:val="es-ES"/>
        </w:rPr>
        <w:t>Juan Manuel ESCALANTE, Consejero, Misión Permanente ante la Organización Mundial del Comercio (OMC), Ginebra</w:t>
      </w:r>
    </w:p>
    <w:p w:rsidR="00F81357" w:rsidRPr="00496CF9" w:rsidRDefault="00F81357" w:rsidP="00F81357">
      <w:pPr>
        <w:autoSpaceDE w:val="0"/>
        <w:autoSpaceDN w:val="0"/>
        <w:adjustRightInd w:val="0"/>
        <w:rPr>
          <w:szCs w:val="22"/>
          <w:lang w:val="es-ES"/>
        </w:rPr>
      </w:pPr>
    </w:p>
    <w:p w:rsidR="00F81357" w:rsidRPr="00496CF9" w:rsidRDefault="00F81357" w:rsidP="00F81357">
      <w:pPr>
        <w:autoSpaceDE w:val="0"/>
        <w:autoSpaceDN w:val="0"/>
        <w:adjustRightInd w:val="0"/>
        <w:rPr>
          <w:szCs w:val="22"/>
          <w:lang w:val="es-ES"/>
        </w:rPr>
      </w:pPr>
    </w:p>
    <w:p w:rsidR="00F81357" w:rsidRPr="00496CF9" w:rsidRDefault="00F81357" w:rsidP="00F81357">
      <w:pPr>
        <w:autoSpaceDE w:val="0"/>
        <w:autoSpaceDN w:val="0"/>
        <w:adjustRightInd w:val="0"/>
        <w:rPr>
          <w:szCs w:val="22"/>
          <w:u w:val="single"/>
          <w:lang w:val="es-ES"/>
        </w:rPr>
      </w:pPr>
      <w:r w:rsidRPr="00496CF9">
        <w:rPr>
          <w:szCs w:val="22"/>
          <w:u w:val="single"/>
          <w:lang w:val="es-ES"/>
        </w:rPr>
        <w:t>ESPAGNE/SPAIN</w:t>
      </w: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lang w:val="es-ES"/>
        </w:rPr>
        <w:t>Jaime DE MENDOZA FERNÁNDEZ, Subdirector General Adjunto, Subdirección General de Propiedad Intelectual, Ministerio de Cultura, Madrid</w:t>
      </w: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lang w:val="es-ES"/>
        </w:rPr>
        <w:t xml:space="preserve">Jorge CANCIO MELIÁ, Vocal Asesor, Subdirección General de Propiedad Intelectual, Ministerio de Cultura, Madrid </w:t>
      </w:r>
    </w:p>
    <w:p w:rsidR="00F81357" w:rsidRPr="00496CF9" w:rsidRDefault="00F81357" w:rsidP="00F81357">
      <w:pPr>
        <w:rPr>
          <w:szCs w:val="22"/>
          <w:lang w:val="es-ES"/>
        </w:rPr>
      </w:pPr>
    </w:p>
    <w:p w:rsidR="00F81357" w:rsidRDefault="00F81357" w:rsidP="00F81357">
      <w:pPr>
        <w:rPr>
          <w:szCs w:val="22"/>
          <w:rtl/>
          <w:lang w:val="es-ES"/>
        </w:rPr>
      </w:pPr>
      <w:r w:rsidRPr="00496CF9">
        <w:rPr>
          <w:szCs w:val="22"/>
          <w:lang w:val="es-ES"/>
        </w:rPr>
        <w:t>Xavier BELLMONT ROLDÁN, Consejero, Misión Permanente, Ginebra</w:t>
      </w:r>
    </w:p>
    <w:p w:rsidR="00D462A1" w:rsidRDefault="00D462A1" w:rsidP="00F81357">
      <w:pPr>
        <w:rPr>
          <w:szCs w:val="22"/>
          <w:rtl/>
          <w:lang w:val="es-ES"/>
        </w:rPr>
      </w:pPr>
    </w:p>
    <w:p w:rsidR="00D462A1" w:rsidRDefault="00D462A1" w:rsidP="00F81357">
      <w:pPr>
        <w:rPr>
          <w:szCs w:val="22"/>
          <w:lang w:val="es-ES"/>
        </w:rPr>
      </w:pPr>
    </w:p>
    <w:p w:rsidR="00863AAA" w:rsidRPr="00496CF9" w:rsidRDefault="00863AAA" w:rsidP="00F81357">
      <w:pPr>
        <w:rPr>
          <w:szCs w:val="22"/>
          <w:lang w:val="es-ES"/>
        </w:rPr>
      </w:pPr>
    </w:p>
    <w:p w:rsidR="00F81357" w:rsidRPr="00496CF9" w:rsidRDefault="00F81357" w:rsidP="00F81357">
      <w:pPr>
        <w:rPr>
          <w:szCs w:val="22"/>
          <w:u w:val="single"/>
        </w:rPr>
      </w:pPr>
      <w:r w:rsidRPr="00496CF9">
        <w:rPr>
          <w:szCs w:val="22"/>
          <w:u w:val="single"/>
        </w:rPr>
        <w:t>ÉTATS-UNIS D’AMÉRIQUE/UNITED STATES OF AMERICA</w:t>
      </w:r>
    </w:p>
    <w:p w:rsidR="00F81357" w:rsidRPr="00496CF9" w:rsidRDefault="00F81357" w:rsidP="00F81357">
      <w:pPr>
        <w:rPr>
          <w:szCs w:val="22"/>
          <w:u w:val="single"/>
        </w:rPr>
      </w:pPr>
    </w:p>
    <w:p w:rsidR="00F81357" w:rsidRPr="00496CF9" w:rsidRDefault="00F81357" w:rsidP="00F81357">
      <w:pPr>
        <w:rPr>
          <w:szCs w:val="22"/>
        </w:rPr>
      </w:pPr>
      <w:r w:rsidRPr="00496CF9">
        <w:rPr>
          <w:szCs w:val="22"/>
        </w:rPr>
        <w:t>Justin HUGHES, Senior Advisor to the Under Secretary, United States Patent and Trademark Office (USPTO), Department of Commerce, Alexandria, Virginia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Karyn</w:t>
      </w:r>
      <w:proofErr w:type="spellEnd"/>
      <w:r w:rsidRPr="00496CF9">
        <w:rPr>
          <w:szCs w:val="22"/>
        </w:rPr>
        <w:t xml:space="preserve"> Temple </w:t>
      </w:r>
      <w:proofErr w:type="spellStart"/>
      <w:r w:rsidRPr="00496CF9">
        <w:rPr>
          <w:szCs w:val="22"/>
        </w:rPr>
        <w:t>CLAGGETT</w:t>
      </w:r>
      <w:proofErr w:type="spellEnd"/>
      <w:r w:rsidRPr="00496CF9">
        <w:rPr>
          <w:szCs w:val="22"/>
        </w:rPr>
        <w:t xml:space="preserve"> (Ms.), Associate Register for Policy and International Affairs, Policy and International Affairs Division, United States Copyright Office, Library of Congress, Washington, D.C</w:t>
      </w:r>
    </w:p>
    <w:p w:rsidR="00F81357" w:rsidRPr="00496CF9" w:rsidRDefault="00F81357" w:rsidP="00F81357">
      <w:pPr>
        <w:rPr>
          <w:szCs w:val="22"/>
        </w:rPr>
      </w:pPr>
    </w:p>
    <w:p w:rsidR="00F81357" w:rsidRPr="00496CF9" w:rsidRDefault="00F81357" w:rsidP="00F81357">
      <w:pPr>
        <w:rPr>
          <w:szCs w:val="22"/>
        </w:rPr>
      </w:pPr>
      <w:r w:rsidRPr="00496CF9">
        <w:rPr>
          <w:szCs w:val="22"/>
        </w:rPr>
        <w:t>Michael SHAPIRO, Senior Counsel, Office of Intellectual Property Policy and Enforcement, United States Patent and Trademark Office (USPTO), Department of Commerce, Alexandria, Virginia</w:t>
      </w:r>
    </w:p>
    <w:p w:rsidR="00F81357" w:rsidRPr="00496CF9" w:rsidRDefault="00F81357" w:rsidP="00F81357">
      <w:pPr>
        <w:rPr>
          <w:szCs w:val="22"/>
        </w:rPr>
      </w:pPr>
    </w:p>
    <w:p w:rsidR="00F81357" w:rsidRPr="00496CF9" w:rsidRDefault="00F81357" w:rsidP="00F81357">
      <w:pPr>
        <w:rPr>
          <w:szCs w:val="22"/>
        </w:rPr>
      </w:pPr>
      <w:r w:rsidRPr="00496CF9">
        <w:rPr>
          <w:szCs w:val="22"/>
        </w:rPr>
        <w:t>Carl SCHONANDER, Director of European Intellectual Property Rights Issues, Office of Intellectual Property Enforcement, Department of State, Washington, D.C.</w:t>
      </w:r>
    </w:p>
    <w:p w:rsidR="00F81357" w:rsidRPr="00496CF9" w:rsidRDefault="00F81357" w:rsidP="00F81357">
      <w:pPr>
        <w:rPr>
          <w:szCs w:val="22"/>
        </w:rPr>
      </w:pPr>
    </w:p>
    <w:p w:rsidR="00F81357" w:rsidRPr="00496CF9" w:rsidRDefault="00F81357" w:rsidP="00F81357">
      <w:pPr>
        <w:rPr>
          <w:szCs w:val="22"/>
        </w:rPr>
      </w:pPr>
      <w:r w:rsidRPr="00496CF9">
        <w:rPr>
          <w:szCs w:val="22"/>
        </w:rPr>
        <w:t>Nancy WEISS (Ms.), General Counsel, United States Institute of Museum and Library Services (IMLS), Washington, D.C.</w:t>
      </w:r>
    </w:p>
    <w:p w:rsidR="00F81357" w:rsidRPr="00496CF9" w:rsidRDefault="00F81357" w:rsidP="00F81357">
      <w:pPr>
        <w:rPr>
          <w:szCs w:val="22"/>
        </w:rPr>
      </w:pPr>
    </w:p>
    <w:p w:rsidR="00F81357" w:rsidRPr="00496CF9" w:rsidRDefault="00F81357" w:rsidP="00F81357">
      <w:pPr>
        <w:rPr>
          <w:szCs w:val="22"/>
        </w:rPr>
      </w:pPr>
      <w:r w:rsidRPr="00496CF9">
        <w:rPr>
          <w:szCs w:val="22"/>
        </w:rPr>
        <w:t>Stephen G. TOWNLEY, Deputy Legal Advisor, Permanent Mission, Geneva</w:t>
      </w:r>
    </w:p>
    <w:p w:rsidR="00F81357" w:rsidRPr="00496CF9" w:rsidRDefault="00F81357" w:rsidP="00F81357">
      <w:pPr>
        <w:rPr>
          <w:szCs w:val="22"/>
        </w:rPr>
      </w:pPr>
    </w:p>
    <w:p w:rsidR="00F81357" w:rsidRPr="00496CF9" w:rsidRDefault="00F81357" w:rsidP="00F81357">
      <w:pPr>
        <w:rPr>
          <w:szCs w:val="22"/>
        </w:rPr>
      </w:pPr>
      <w:r w:rsidRPr="00496CF9">
        <w:rPr>
          <w:szCs w:val="22"/>
        </w:rPr>
        <w:t>David B. SULLIVAN, Legal Adviser, Permanent Mission, Geneva</w:t>
      </w:r>
    </w:p>
    <w:p w:rsidR="00F81357" w:rsidRPr="00496CF9" w:rsidRDefault="00F81357" w:rsidP="00F81357">
      <w:pPr>
        <w:rPr>
          <w:szCs w:val="22"/>
        </w:rPr>
      </w:pPr>
    </w:p>
    <w:p w:rsidR="00F81357" w:rsidRPr="00496CF9" w:rsidRDefault="00F81357" w:rsidP="00F81357">
      <w:pPr>
        <w:rPr>
          <w:szCs w:val="22"/>
        </w:rPr>
      </w:pPr>
      <w:r w:rsidRPr="00496CF9">
        <w:rPr>
          <w:szCs w:val="22"/>
        </w:rPr>
        <w:t>Todd REVES, IP Attaché, Permanent Mission, Geneva</w:t>
      </w:r>
    </w:p>
    <w:p w:rsidR="00F81357" w:rsidRPr="00496CF9" w:rsidRDefault="00F81357" w:rsidP="00F81357">
      <w:pPr>
        <w:rPr>
          <w:szCs w:val="22"/>
        </w:rPr>
      </w:pPr>
    </w:p>
    <w:p w:rsidR="00F81357" w:rsidRPr="00496CF9" w:rsidRDefault="00F81357" w:rsidP="00F81357">
      <w:pPr>
        <w:rPr>
          <w:szCs w:val="22"/>
        </w:rPr>
      </w:pPr>
      <w:r w:rsidRPr="00496CF9">
        <w:rPr>
          <w:szCs w:val="22"/>
        </w:rPr>
        <w:t>Karin FERRITER (Ms.), IP Attaché, Permanent Mission, Geneva</w:t>
      </w:r>
    </w:p>
    <w:p w:rsidR="00F81357" w:rsidRPr="00496CF9" w:rsidRDefault="00F81357" w:rsidP="00F81357">
      <w:pPr>
        <w:rPr>
          <w:szCs w:val="22"/>
        </w:rPr>
      </w:pPr>
    </w:p>
    <w:p w:rsidR="00F81357" w:rsidRPr="00496CF9" w:rsidRDefault="00F81357" w:rsidP="00F81357">
      <w:pPr>
        <w:keepNext/>
        <w:keepLines/>
        <w:rPr>
          <w:szCs w:val="22"/>
          <w:u w:val="single"/>
        </w:rPr>
      </w:pPr>
    </w:p>
    <w:p w:rsidR="00F81357" w:rsidRPr="00496CF9" w:rsidRDefault="00F81357" w:rsidP="00F81357">
      <w:pPr>
        <w:keepNext/>
        <w:keepLines/>
        <w:rPr>
          <w:bCs/>
          <w:szCs w:val="22"/>
          <w:u w:val="single"/>
        </w:rPr>
      </w:pPr>
      <w:r w:rsidRPr="00496CF9">
        <w:rPr>
          <w:bCs/>
          <w:szCs w:val="22"/>
          <w:u w:val="single"/>
        </w:rPr>
        <w:t>ÉTHIOPIE/ETHIOPIA</w:t>
      </w:r>
    </w:p>
    <w:p w:rsidR="00F81357" w:rsidRPr="00496CF9" w:rsidRDefault="00F81357" w:rsidP="00F81357">
      <w:pPr>
        <w:autoSpaceDE w:val="0"/>
        <w:autoSpaceDN w:val="0"/>
        <w:adjustRightInd w:val="0"/>
        <w:rPr>
          <w:szCs w:val="22"/>
        </w:rPr>
      </w:pPr>
    </w:p>
    <w:p w:rsidR="00F81357" w:rsidRPr="00496CF9" w:rsidRDefault="00F81357" w:rsidP="00F81357">
      <w:pPr>
        <w:autoSpaceDE w:val="0"/>
        <w:autoSpaceDN w:val="0"/>
        <w:adjustRightInd w:val="0"/>
        <w:rPr>
          <w:szCs w:val="22"/>
        </w:rPr>
      </w:pPr>
      <w:proofErr w:type="spellStart"/>
      <w:r w:rsidRPr="00496CF9">
        <w:rPr>
          <w:szCs w:val="22"/>
        </w:rPr>
        <w:t>Abirdu</w:t>
      </w:r>
      <w:proofErr w:type="spellEnd"/>
      <w:r w:rsidRPr="00496CF9">
        <w:rPr>
          <w:szCs w:val="22"/>
        </w:rPr>
        <w:t xml:space="preserve"> B. SEMEKA, Copyright and Traditional Knowledge, Addis Ababa</w:t>
      </w:r>
    </w:p>
    <w:p w:rsidR="00F81357" w:rsidRPr="00496CF9" w:rsidRDefault="00F81357" w:rsidP="00F81357">
      <w:pPr>
        <w:autoSpaceDE w:val="0"/>
        <w:autoSpaceDN w:val="0"/>
        <w:adjustRightInd w:val="0"/>
        <w:rPr>
          <w:szCs w:val="22"/>
        </w:rPr>
      </w:pPr>
    </w:p>
    <w:p w:rsidR="00F81357" w:rsidRPr="00496CF9" w:rsidRDefault="00F81357" w:rsidP="00F81357">
      <w:pPr>
        <w:autoSpaceDE w:val="0"/>
        <w:autoSpaceDN w:val="0"/>
        <w:adjustRightInd w:val="0"/>
        <w:rPr>
          <w:szCs w:val="22"/>
        </w:rPr>
      </w:pPr>
      <w:proofErr w:type="spellStart"/>
      <w:r w:rsidRPr="00496CF9">
        <w:rPr>
          <w:szCs w:val="22"/>
        </w:rPr>
        <w:t>Kassaye</w:t>
      </w:r>
      <w:proofErr w:type="spellEnd"/>
      <w:r w:rsidRPr="00496CF9">
        <w:rPr>
          <w:szCs w:val="22"/>
        </w:rPr>
        <w:t xml:space="preserve"> </w:t>
      </w:r>
      <w:proofErr w:type="spellStart"/>
      <w:r w:rsidRPr="00496CF9">
        <w:rPr>
          <w:szCs w:val="22"/>
        </w:rPr>
        <w:t>Ayehu</w:t>
      </w:r>
      <w:proofErr w:type="spellEnd"/>
      <w:r w:rsidRPr="00496CF9">
        <w:rPr>
          <w:szCs w:val="22"/>
        </w:rPr>
        <w:t xml:space="preserve"> </w:t>
      </w:r>
      <w:proofErr w:type="spellStart"/>
      <w:r w:rsidRPr="00496CF9">
        <w:rPr>
          <w:szCs w:val="22"/>
        </w:rPr>
        <w:t>GIRMA</w:t>
      </w:r>
      <w:proofErr w:type="spellEnd"/>
      <w:r w:rsidRPr="00496CF9">
        <w:rPr>
          <w:szCs w:val="22"/>
        </w:rPr>
        <w:t xml:space="preserve">, Minister </w:t>
      </w:r>
      <w:proofErr w:type="spellStart"/>
      <w:r w:rsidRPr="00496CF9">
        <w:rPr>
          <w:szCs w:val="22"/>
        </w:rPr>
        <w:t>Counsellor</w:t>
      </w:r>
      <w:proofErr w:type="spellEnd"/>
      <w:r w:rsidRPr="00496CF9">
        <w:rPr>
          <w:szCs w:val="22"/>
        </w:rPr>
        <w:t>, Permanent Mission, Geneva</w:t>
      </w:r>
    </w:p>
    <w:p w:rsidR="00F81357" w:rsidRPr="00496CF9" w:rsidRDefault="00F81357" w:rsidP="00F81357">
      <w:pPr>
        <w:autoSpaceDE w:val="0"/>
        <w:autoSpaceDN w:val="0"/>
        <w:adjustRightInd w:val="0"/>
        <w:rPr>
          <w:szCs w:val="22"/>
        </w:rPr>
      </w:pPr>
    </w:p>
    <w:p w:rsidR="00F81357" w:rsidRPr="00496CF9" w:rsidRDefault="00F81357" w:rsidP="00F81357">
      <w:pPr>
        <w:autoSpaceDE w:val="0"/>
        <w:autoSpaceDN w:val="0"/>
        <w:adjustRightInd w:val="0"/>
        <w:rPr>
          <w:szCs w:val="22"/>
        </w:rPr>
      </w:pPr>
    </w:p>
    <w:p w:rsidR="00F81357" w:rsidRPr="00496CF9" w:rsidRDefault="00F81357" w:rsidP="00F81357">
      <w:pPr>
        <w:autoSpaceDE w:val="0"/>
        <w:autoSpaceDN w:val="0"/>
        <w:adjustRightInd w:val="0"/>
        <w:rPr>
          <w:szCs w:val="22"/>
          <w:u w:val="single"/>
        </w:rPr>
      </w:pPr>
      <w:r w:rsidRPr="00496CF9">
        <w:rPr>
          <w:szCs w:val="22"/>
          <w:u w:val="single"/>
        </w:rPr>
        <w:t xml:space="preserve">FÉDÉRATION DE RUSSIE/RUSSIAN FEDERATION </w:t>
      </w:r>
    </w:p>
    <w:p w:rsidR="00F81357" w:rsidRPr="00496CF9" w:rsidRDefault="00F81357" w:rsidP="00F81357">
      <w:pPr>
        <w:rPr>
          <w:szCs w:val="22"/>
          <w:u w:val="single"/>
        </w:rPr>
      </w:pPr>
    </w:p>
    <w:p w:rsidR="00F81357" w:rsidRPr="00496CF9" w:rsidRDefault="00F81357" w:rsidP="00F81357">
      <w:pPr>
        <w:rPr>
          <w:szCs w:val="22"/>
        </w:rPr>
      </w:pPr>
      <w:proofErr w:type="spellStart"/>
      <w:r w:rsidRPr="00496CF9">
        <w:rPr>
          <w:szCs w:val="22"/>
        </w:rPr>
        <w:t>Zaurbek</w:t>
      </w:r>
      <w:proofErr w:type="spellEnd"/>
      <w:r w:rsidRPr="00496CF9">
        <w:rPr>
          <w:szCs w:val="22"/>
        </w:rPr>
        <w:t xml:space="preserve"> </w:t>
      </w:r>
      <w:proofErr w:type="spellStart"/>
      <w:r w:rsidRPr="00496CF9">
        <w:rPr>
          <w:szCs w:val="22"/>
        </w:rPr>
        <w:t>ALBEGONOV</w:t>
      </w:r>
      <w:proofErr w:type="spellEnd"/>
      <w:r w:rsidRPr="00496CF9">
        <w:rPr>
          <w:szCs w:val="22"/>
        </w:rPr>
        <w:t>, Director, International Cooperation Department, Federal Service for Intellectual Property (ROSPATENT), Moscow</w:t>
      </w:r>
    </w:p>
    <w:p w:rsidR="00F81357" w:rsidRPr="00496CF9" w:rsidRDefault="00F81357" w:rsidP="00F81357">
      <w:pPr>
        <w:rPr>
          <w:szCs w:val="22"/>
          <w:u w:val="single"/>
        </w:rPr>
      </w:pPr>
    </w:p>
    <w:p w:rsidR="00F81357" w:rsidRPr="00496CF9" w:rsidRDefault="00F81357" w:rsidP="00F81357">
      <w:pPr>
        <w:rPr>
          <w:szCs w:val="22"/>
        </w:rPr>
      </w:pPr>
      <w:r w:rsidRPr="00496CF9">
        <w:rPr>
          <w:szCs w:val="22"/>
        </w:rPr>
        <w:t>Natalia ROMASHOVA (Ms.), Head, Law Department, Ministry of Culture, Moscow</w:t>
      </w:r>
    </w:p>
    <w:p w:rsidR="00F81357" w:rsidRPr="00496CF9" w:rsidRDefault="00F81357" w:rsidP="00F81357">
      <w:pPr>
        <w:autoSpaceDE w:val="0"/>
        <w:autoSpaceDN w:val="0"/>
        <w:adjustRightInd w:val="0"/>
        <w:rPr>
          <w:szCs w:val="22"/>
        </w:rPr>
      </w:pPr>
    </w:p>
    <w:p w:rsidR="00F81357" w:rsidRPr="00496CF9" w:rsidRDefault="00F81357" w:rsidP="00F81357">
      <w:pPr>
        <w:rPr>
          <w:szCs w:val="22"/>
          <w:lang w:val="fr-CH"/>
        </w:rPr>
      </w:pPr>
      <w:proofErr w:type="spellStart"/>
      <w:r w:rsidRPr="00496CF9">
        <w:rPr>
          <w:szCs w:val="22"/>
          <w:lang w:val="fr-CH"/>
        </w:rPr>
        <w:t>Ansen</w:t>
      </w:r>
      <w:proofErr w:type="spellEnd"/>
      <w:r w:rsidRPr="00496CF9">
        <w:rPr>
          <w:szCs w:val="22"/>
          <w:lang w:val="fr-CH"/>
        </w:rPr>
        <w:t xml:space="preserve"> </w:t>
      </w:r>
      <w:proofErr w:type="spellStart"/>
      <w:r w:rsidRPr="00496CF9">
        <w:rPr>
          <w:szCs w:val="22"/>
          <w:lang w:val="fr-CH"/>
        </w:rPr>
        <w:t>BOGATYREV</w:t>
      </w:r>
      <w:proofErr w:type="spellEnd"/>
      <w:r w:rsidRPr="00496CF9">
        <w:rPr>
          <w:szCs w:val="22"/>
          <w:lang w:val="fr-CH"/>
        </w:rPr>
        <w:t>, Attaché, Permanent Mission, Geneva</w:t>
      </w:r>
    </w:p>
    <w:p w:rsidR="00F81357" w:rsidRPr="00496CF9" w:rsidRDefault="00F81357" w:rsidP="00F81357">
      <w:pPr>
        <w:autoSpaceDE w:val="0"/>
        <w:autoSpaceDN w:val="0"/>
        <w:adjustRightInd w:val="0"/>
        <w:rPr>
          <w:szCs w:val="22"/>
          <w:lang w:val="fr-CH"/>
        </w:rPr>
      </w:pPr>
    </w:p>
    <w:p w:rsidR="00F81357" w:rsidRPr="00496CF9" w:rsidRDefault="00F81357" w:rsidP="00F81357">
      <w:pPr>
        <w:autoSpaceDE w:val="0"/>
        <w:autoSpaceDN w:val="0"/>
        <w:adjustRightInd w:val="0"/>
        <w:rPr>
          <w:szCs w:val="22"/>
          <w:lang w:val="fr-CH"/>
        </w:rPr>
      </w:pPr>
    </w:p>
    <w:p w:rsidR="00F81357" w:rsidRPr="00496CF9" w:rsidRDefault="00F81357" w:rsidP="00F81357">
      <w:pPr>
        <w:autoSpaceDE w:val="0"/>
        <w:autoSpaceDN w:val="0"/>
        <w:adjustRightInd w:val="0"/>
        <w:rPr>
          <w:szCs w:val="22"/>
          <w:u w:val="single"/>
          <w:lang w:val="fr-CH"/>
        </w:rPr>
      </w:pPr>
      <w:r w:rsidRPr="00496CF9">
        <w:rPr>
          <w:szCs w:val="22"/>
          <w:u w:val="single"/>
          <w:lang w:val="fr-CH"/>
        </w:rPr>
        <w:t>FINLANDE/FINLAND</w:t>
      </w:r>
    </w:p>
    <w:p w:rsidR="00F81357" w:rsidRPr="00496CF9" w:rsidRDefault="00F81357" w:rsidP="00F81357">
      <w:pPr>
        <w:rPr>
          <w:szCs w:val="22"/>
          <w:lang w:val="fr-CH"/>
        </w:rPr>
      </w:pPr>
    </w:p>
    <w:p w:rsidR="00F81357" w:rsidRPr="00496CF9" w:rsidRDefault="00F81357" w:rsidP="00F81357">
      <w:pPr>
        <w:rPr>
          <w:szCs w:val="22"/>
        </w:rPr>
      </w:pPr>
      <w:proofErr w:type="spellStart"/>
      <w:r w:rsidRPr="00496CF9">
        <w:rPr>
          <w:szCs w:val="22"/>
        </w:rPr>
        <w:t>Jukka</w:t>
      </w:r>
      <w:proofErr w:type="spellEnd"/>
      <w:r w:rsidRPr="00496CF9">
        <w:rPr>
          <w:szCs w:val="22"/>
        </w:rPr>
        <w:t xml:space="preserve"> </w:t>
      </w:r>
      <w:proofErr w:type="spellStart"/>
      <w:r w:rsidRPr="00496CF9">
        <w:rPr>
          <w:szCs w:val="22"/>
        </w:rPr>
        <w:t>LIEDES</w:t>
      </w:r>
      <w:proofErr w:type="spellEnd"/>
      <w:r w:rsidRPr="00496CF9">
        <w:rPr>
          <w:szCs w:val="22"/>
        </w:rPr>
        <w:t>, Director, Division for Cultural Policy, Ministry of Education and Culture, Helsinki</w:t>
      </w:r>
    </w:p>
    <w:p w:rsidR="00F81357" w:rsidRPr="00496CF9" w:rsidRDefault="00F81357" w:rsidP="00F81357">
      <w:pPr>
        <w:rPr>
          <w:szCs w:val="22"/>
        </w:rPr>
      </w:pPr>
    </w:p>
    <w:p w:rsidR="00F81357" w:rsidRPr="00496CF9" w:rsidRDefault="00F81357" w:rsidP="00F81357">
      <w:pPr>
        <w:autoSpaceDE w:val="0"/>
        <w:autoSpaceDN w:val="0"/>
        <w:adjustRightInd w:val="0"/>
        <w:rPr>
          <w:szCs w:val="22"/>
        </w:rPr>
      </w:pPr>
      <w:r w:rsidRPr="00496CF9">
        <w:rPr>
          <w:szCs w:val="22"/>
        </w:rPr>
        <w:t>Anna VUOPALA (Ms.), Senior Legal Adviser, Ministry of Education and Culture, Helsinki</w:t>
      </w:r>
    </w:p>
    <w:p w:rsidR="00F81357" w:rsidRPr="00496CF9" w:rsidRDefault="00F81357" w:rsidP="00F81357">
      <w:pPr>
        <w:autoSpaceDE w:val="0"/>
        <w:autoSpaceDN w:val="0"/>
        <w:adjustRightInd w:val="0"/>
        <w:rPr>
          <w:szCs w:val="22"/>
        </w:rPr>
      </w:pPr>
    </w:p>
    <w:p w:rsidR="00F81357" w:rsidRDefault="00F81357" w:rsidP="00F81357">
      <w:pPr>
        <w:autoSpaceDE w:val="0"/>
        <w:autoSpaceDN w:val="0"/>
        <w:adjustRightInd w:val="0"/>
        <w:rPr>
          <w:szCs w:val="22"/>
          <w:rtl/>
          <w:lang w:val="it-IT"/>
        </w:rPr>
      </w:pPr>
      <w:r w:rsidRPr="00496CF9">
        <w:rPr>
          <w:szCs w:val="22"/>
          <w:lang w:val="it-IT"/>
        </w:rPr>
        <w:t>Antti-Hussi VESA, Intern, Permanent Mission, Geneva</w:t>
      </w:r>
    </w:p>
    <w:p w:rsidR="00D462A1" w:rsidRDefault="00D462A1" w:rsidP="00F81357">
      <w:pPr>
        <w:autoSpaceDE w:val="0"/>
        <w:autoSpaceDN w:val="0"/>
        <w:adjustRightInd w:val="0"/>
        <w:rPr>
          <w:szCs w:val="22"/>
          <w:rtl/>
          <w:lang w:val="it-IT"/>
        </w:rPr>
      </w:pPr>
    </w:p>
    <w:p w:rsidR="00D462A1" w:rsidRPr="00496CF9" w:rsidRDefault="00D462A1" w:rsidP="00F81357">
      <w:pPr>
        <w:autoSpaceDE w:val="0"/>
        <w:autoSpaceDN w:val="0"/>
        <w:adjustRightInd w:val="0"/>
        <w:rPr>
          <w:szCs w:val="22"/>
          <w:lang w:val="it-IT"/>
        </w:rPr>
      </w:pPr>
    </w:p>
    <w:p w:rsidR="00F81357" w:rsidRPr="00496CF9" w:rsidRDefault="00F81357" w:rsidP="00F81357">
      <w:pPr>
        <w:autoSpaceDE w:val="0"/>
        <w:autoSpaceDN w:val="0"/>
        <w:adjustRightInd w:val="0"/>
        <w:rPr>
          <w:szCs w:val="22"/>
          <w:u w:val="single"/>
          <w:lang w:val="fr-FR"/>
        </w:rPr>
      </w:pPr>
      <w:r w:rsidRPr="00496CF9">
        <w:rPr>
          <w:szCs w:val="22"/>
          <w:u w:val="single"/>
          <w:lang w:val="fr-FR"/>
        </w:rPr>
        <w:t>FRANCE</w:t>
      </w:r>
    </w:p>
    <w:p w:rsidR="00F81357" w:rsidRPr="00496CF9" w:rsidRDefault="00F81357" w:rsidP="00F81357">
      <w:pPr>
        <w:autoSpaceDE w:val="0"/>
        <w:autoSpaceDN w:val="0"/>
        <w:adjustRightInd w:val="0"/>
        <w:rPr>
          <w:szCs w:val="22"/>
          <w:lang w:val="fr-FR"/>
        </w:rPr>
      </w:pPr>
    </w:p>
    <w:p w:rsidR="00F81357" w:rsidRPr="00496CF9" w:rsidRDefault="00F81357" w:rsidP="00F81357">
      <w:pPr>
        <w:rPr>
          <w:szCs w:val="22"/>
          <w:lang w:val="fr-FR"/>
        </w:rPr>
      </w:pPr>
      <w:r w:rsidRPr="00496CF9">
        <w:rPr>
          <w:szCs w:val="22"/>
          <w:lang w:val="fr-FR"/>
        </w:rPr>
        <w:t>Ludovic JULIÉ, chargé de mission, Bureau de la propriété intellectuelle, Ministère de la culture et de la communication, Paris</w:t>
      </w:r>
    </w:p>
    <w:p w:rsidR="00F81357" w:rsidRPr="00496CF9" w:rsidRDefault="00F81357" w:rsidP="00F81357">
      <w:pPr>
        <w:autoSpaceDE w:val="0"/>
        <w:autoSpaceDN w:val="0"/>
        <w:adjustRightInd w:val="0"/>
        <w:rPr>
          <w:szCs w:val="22"/>
          <w:lang w:val="fr-FR"/>
        </w:rPr>
      </w:pPr>
    </w:p>
    <w:p w:rsidR="00F81357" w:rsidRPr="00496CF9" w:rsidRDefault="00F81357" w:rsidP="00F81357">
      <w:pPr>
        <w:autoSpaceDE w:val="0"/>
        <w:autoSpaceDN w:val="0"/>
        <w:adjustRightInd w:val="0"/>
        <w:rPr>
          <w:szCs w:val="22"/>
          <w:lang w:val="fr-FR"/>
        </w:rPr>
      </w:pPr>
      <w:r w:rsidRPr="00496CF9">
        <w:rPr>
          <w:szCs w:val="22"/>
          <w:lang w:val="fr-FR"/>
        </w:rPr>
        <w:t>Olivier MARTIN, premier secrétaire, Mission permanent, Genève</w:t>
      </w:r>
    </w:p>
    <w:p w:rsidR="00F81357" w:rsidRPr="00496CF9" w:rsidRDefault="00F81357" w:rsidP="00F81357">
      <w:pPr>
        <w:rPr>
          <w:szCs w:val="22"/>
          <w:u w:val="single"/>
          <w:lang w:val="fr-FR"/>
        </w:rPr>
      </w:pPr>
    </w:p>
    <w:p w:rsidR="00F81357" w:rsidRPr="00496CF9" w:rsidRDefault="00F81357" w:rsidP="00F81357">
      <w:pPr>
        <w:rPr>
          <w:szCs w:val="22"/>
          <w:u w:val="single"/>
          <w:lang w:val="fr-FR"/>
        </w:rPr>
      </w:pPr>
    </w:p>
    <w:p w:rsidR="00F81357" w:rsidRPr="00496CF9" w:rsidRDefault="00F81357" w:rsidP="00F81357">
      <w:pPr>
        <w:rPr>
          <w:szCs w:val="22"/>
          <w:u w:val="single"/>
          <w:lang w:val="fr-FR"/>
        </w:rPr>
      </w:pPr>
      <w:r w:rsidRPr="00496CF9">
        <w:rPr>
          <w:szCs w:val="22"/>
          <w:u w:val="single"/>
          <w:lang w:val="fr-FR"/>
        </w:rPr>
        <w:t>GRÈCE/GREECE</w:t>
      </w:r>
    </w:p>
    <w:p w:rsidR="00F81357" w:rsidRPr="00496CF9" w:rsidRDefault="00F81357" w:rsidP="00F81357">
      <w:pPr>
        <w:rPr>
          <w:szCs w:val="22"/>
          <w:lang w:val="fr-FR"/>
        </w:rPr>
      </w:pPr>
    </w:p>
    <w:p w:rsidR="00F81357" w:rsidRPr="00496CF9" w:rsidRDefault="00F81357" w:rsidP="00F81357">
      <w:pPr>
        <w:rPr>
          <w:szCs w:val="22"/>
          <w:lang w:val="fr-FR"/>
        </w:rPr>
      </w:pPr>
      <w:proofErr w:type="spellStart"/>
      <w:r w:rsidRPr="00496CF9">
        <w:rPr>
          <w:szCs w:val="22"/>
          <w:lang w:val="fr-FR"/>
        </w:rPr>
        <w:t>Paraskevi</w:t>
      </w:r>
      <w:proofErr w:type="spellEnd"/>
      <w:r w:rsidRPr="00496CF9">
        <w:rPr>
          <w:szCs w:val="22"/>
          <w:lang w:val="fr-FR"/>
        </w:rPr>
        <w:t xml:space="preserve"> </w:t>
      </w:r>
      <w:proofErr w:type="spellStart"/>
      <w:r w:rsidRPr="00496CF9">
        <w:rPr>
          <w:szCs w:val="22"/>
          <w:lang w:val="fr-FR"/>
        </w:rPr>
        <w:t>NKIOU</w:t>
      </w:r>
      <w:proofErr w:type="spellEnd"/>
      <w:r w:rsidRPr="00496CF9">
        <w:rPr>
          <w:szCs w:val="22"/>
          <w:lang w:val="fr-FR"/>
        </w:rPr>
        <w:t xml:space="preserve"> (Mrs.), Attaché, Permanent Mission, Geneva</w:t>
      </w:r>
    </w:p>
    <w:p w:rsidR="00F81357" w:rsidRPr="00496CF9" w:rsidRDefault="00F81357" w:rsidP="00F81357">
      <w:pPr>
        <w:rPr>
          <w:szCs w:val="22"/>
          <w:lang w:val="fr-FR"/>
        </w:rPr>
      </w:pPr>
    </w:p>
    <w:p w:rsidR="00F81357" w:rsidRPr="00496CF9" w:rsidRDefault="00F81357" w:rsidP="00F81357">
      <w:pPr>
        <w:autoSpaceDE w:val="0"/>
        <w:autoSpaceDN w:val="0"/>
        <w:adjustRightInd w:val="0"/>
        <w:rPr>
          <w:szCs w:val="22"/>
          <w:lang w:val="fr-FR"/>
        </w:rPr>
      </w:pPr>
      <w:proofErr w:type="spellStart"/>
      <w:r w:rsidRPr="00496CF9">
        <w:rPr>
          <w:szCs w:val="22"/>
          <w:lang w:val="fr-FR"/>
        </w:rPr>
        <w:t>Ioanna</w:t>
      </w:r>
      <w:proofErr w:type="spellEnd"/>
      <w:r w:rsidRPr="00496CF9">
        <w:rPr>
          <w:szCs w:val="22"/>
          <w:lang w:val="fr-FR"/>
        </w:rPr>
        <w:t xml:space="preserve"> </w:t>
      </w:r>
      <w:proofErr w:type="spellStart"/>
      <w:r w:rsidRPr="00496CF9">
        <w:rPr>
          <w:szCs w:val="22"/>
          <w:lang w:val="fr-FR"/>
        </w:rPr>
        <w:t>MARKATOU</w:t>
      </w:r>
      <w:proofErr w:type="spellEnd"/>
      <w:r w:rsidRPr="00496CF9">
        <w:rPr>
          <w:szCs w:val="22"/>
          <w:lang w:val="fr-FR"/>
        </w:rPr>
        <w:t xml:space="preserve"> (Ms.), </w:t>
      </w:r>
      <w:proofErr w:type="spellStart"/>
      <w:r w:rsidRPr="00496CF9">
        <w:rPr>
          <w:szCs w:val="22"/>
          <w:lang w:val="fr-FR"/>
        </w:rPr>
        <w:t>Intern</w:t>
      </w:r>
      <w:proofErr w:type="spellEnd"/>
      <w:r w:rsidRPr="00496CF9">
        <w:rPr>
          <w:szCs w:val="22"/>
          <w:lang w:val="fr-FR"/>
        </w:rPr>
        <w:t>, Permanent Mission, Geneva</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szCs w:val="22"/>
          <w:u w:val="single"/>
          <w:lang w:val="fr-FR"/>
        </w:rPr>
      </w:pPr>
      <w:r w:rsidRPr="00496CF9">
        <w:rPr>
          <w:szCs w:val="22"/>
          <w:u w:val="single"/>
          <w:lang w:val="fr-FR"/>
        </w:rPr>
        <w:lastRenderedPageBreak/>
        <w:t>GUINÉE/GUINEA</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 xml:space="preserve">Aminata </w:t>
      </w:r>
      <w:proofErr w:type="spellStart"/>
      <w:r w:rsidRPr="00496CF9">
        <w:rPr>
          <w:szCs w:val="22"/>
          <w:lang w:val="fr-FR"/>
        </w:rPr>
        <w:t>KOUROUMA-MIKALA</w:t>
      </w:r>
      <w:proofErr w:type="spellEnd"/>
      <w:r w:rsidRPr="00496CF9">
        <w:rPr>
          <w:szCs w:val="22"/>
          <w:lang w:val="fr-FR"/>
        </w:rPr>
        <w:t xml:space="preserve">, </w:t>
      </w:r>
      <w:proofErr w:type="spellStart"/>
      <w:r w:rsidRPr="00496CF9">
        <w:rPr>
          <w:szCs w:val="22"/>
          <w:lang w:val="fr-FR"/>
        </w:rPr>
        <w:t>Counsellor</w:t>
      </w:r>
      <w:proofErr w:type="spellEnd"/>
      <w:r w:rsidRPr="00496CF9">
        <w:rPr>
          <w:szCs w:val="22"/>
          <w:lang w:val="fr-FR"/>
        </w:rPr>
        <w:t>, Permanent Mission, Geneva</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szCs w:val="22"/>
          <w:u w:val="single"/>
          <w:lang w:val="it-IT"/>
        </w:rPr>
      </w:pPr>
      <w:r w:rsidRPr="00496CF9">
        <w:rPr>
          <w:szCs w:val="22"/>
          <w:u w:val="single"/>
          <w:lang w:val="it-IT"/>
        </w:rPr>
        <w:t>HAÏTI/HAITI</w:t>
      </w:r>
    </w:p>
    <w:p w:rsidR="00F81357" w:rsidRPr="00496CF9" w:rsidRDefault="00F81357" w:rsidP="00F81357">
      <w:pPr>
        <w:rPr>
          <w:szCs w:val="22"/>
          <w:lang w:val="it-IT"/>
        </w:rPr>
      </w:pPr>
    </w:p>
    <w:p w:rsidR="00F81357" w:rsidRPr="00496CF9" w:rsidRDefault="00F81357" w:rsidP="00F81357">
      <w:pPr>
        <w:rPr>
          <w:szCs w:val="22"/>
          <w:lang w:val="fr-FR"/>
        </w:rPr>
      </w:pPr>
      <w:r w:rsidRPr="00496CF9">
        <w:rPr>
          <w:szCs w:val="22"/>
          <w:lang w:val="it-IT"/>
        </w:rPr>
        <w:t xml:space="preserve">Pierre Mary Guy ST. </w:t>
      </w:r>
      <w:r w:rsidRPr="00496CF9">
        <w:rPr>
          <w:szCs w:val="22"/>
          <w:lang w:val="fr-FR"/>
        </w:rPr>
        <w:t>AMOUR, conseiller, Mission permanente, Genève</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autoSpaceDE w:val="0"/>
        <w:autoSpaceDN w:val="0"/>
        <w:adjustRightInd w:val="0"/>
        <w:rPr>
          <w:szCs w:val="22"/>
          <w:lang w:val="fr-FR"/>
        </w:rPr>
      </w:pPr>
      <w:r w:rsidRPr="00496CF9">
        <w:rPr>
          <w:szCs w:val="22"/>
          <w:u w:val="single"/>
          <w:lang w:val="fr-FR"/>
        </w:rPr>
        <w:t>HONGRIE/HUNGARY</w:t>
      </w:r>
    </w:p>
    <w:p w:rsidR="00F81357" w:rsidRPr="00496CF9" w:rsidRDefault="00F81357" w:rsidP="00F81357">
      <w:pPr>
        <w:rPr>
          <w:szCs w:val="22"/>
          <w:lang w:val="fr-FR"/>
        </w:rPr>
      </w:pPr>
    </w:p>
    <w:p w:rsidR="00F81357" w:rsidRPr="00496CF9" w:rsidRDefault="00F81357" w:rsidP="00F81357">
      <w:pPr>
        <w:rPr>
          <w:szCs w:val="22"/>
        </w:rPr>
      </w:pPr>
      <w:proofErr w:type="spellStart"/>
      <w:r w:rsidRPr="00496CF9">
        <w:rPr>
          <w:szCs w:val="22"/>
        </w:rPr>
        <w:t>Péter</w:t>
      </w:r>
      <w:proofErr w:type="spellEnd"/>
      <w:r w:rsidRPr="00496CF9">
        <w:rPr>
          <w:szCs w:val="22"/>
        </w:rPr>
        <w:t xml:space="preserve"> </w:t>
      </w:r>
      <w:proofErr w:type="spellStart"/>
      <w:r w:rsidRPr="00496CF9">
        <w:rPr>
          <w:szCs w:val="22"/>
        </w:rPr>
        <w:t>MUNKACSI</w:t>
      </w:r>
      <w:proofErr w:type="spellEnd"/>
      <w:r w:rsidRPr="00496CF9">
        <w:rPr>
          <w:szCs w:val="22"/>
        </w:rPr>
        <w:t>, Main Adviser to the Government, Ministry of Public Administration and Justice, Budapest</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Milhály</w:t>
      </w:r>
      <w:proofErr w:type="spellEnd"/>
      <w:r w:rsidRPr="00496CF9">
        <w:rPr>
          <w:szCs w:val="22"/>
        </w:rPr>
        <w:t xml:space="preserve"> </w:t>
      </w:r>
      <w:proofErr w:type="spellStart"/>
      <w:r w:rsidRPr="00496CF9">
        <w:rPr>
          <w:szCs w:val="22"/>
        </w:rPr>
        <w:t>Zoltàn</w:t>
      </w:r>
      <w:proofErr w:type="spellEnd"/>
      <w:r w:rsidRPr="00496CF9">
        <w:rPr>
          <w:szCs w:val="22"/>
        </w:rPr>
        <w:t xml:space="preserve"> </w:t>
      </w:r>
      <w:proofErr w:type="spellStart"/>
      <w:r w:rsidRPr="00496CF9">
        <w:rPr>
          <w:szCs w:val="22"/>
        </w:rPr>
        <w:t>FICSOR</w:t>
      </w:r>
      <w:proofErr w:type="spellEnd"/>
      <w:r w:rsidRPr="00496CF9">
        <w:rPr>
          <w:szCs w:val="22"/>
        </w:rPr>
        <w:t>, Vice-President, Intellectual Property Office, Budapest</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Péter</w:t>
      </w:r>
      <w:proofErr w:type="spellEnd"/>
      <w:r w:rsidRPr="00496CF9">
        <w:rPr>
          <w:szCs w:val="22"/>
        </w:rPr>
        <w:t xml:space="preserve"> </w:t>
      </w:r>
      <w:proofErr w:type="spellStart"/>
      <w:r w:rsidRPr="00496CF9">
        <w:rPr>
          <w:szCs w:val="22"/>
        </w:rPr>
        <w:t>LABODY</w:t>
      </w:r>
      <w:proofErr w:type="spellEnd"/>
      <w:r w:rsidRPr="00496CF9">
        <w:rPr>
          <w:szCs w:val="22"/>
        </w:rPr>
        <w:t>, Head of Unit, International Copyright Office, Budapest</w:t>
      </w:r>
    </w:p>
    <w:p w:rsidR="00F81357" w:rsidRPr="00496CF9" w:rsidRDefault="00F81357" w:rsidP="00F81357">
      <w:pPr>
        <w:rPr>
          <w:szCs w:val="22"/>
        </w:rPr>
      </w:pPr>
    </w:p>
    <w:p w:rsidR="00F81357" w:rsidRPr="00496CF9" w:rsidRDefault="00F81357" w:rsidP="00E518E2">
      <w:pPr>
        <w:rPr>
          <w:szCs w:val="22"/>
        </w:rPr>
      </w:pPr>
      <w:proofErr w:type="spellStart"/>
      <w:r w:rsidRPr="00496CF9">
        <w:rPr>
          <w:szCs w:val="22"/>
        </w:rPr>
        <w:t>Virág</w:t>
      </w:r>
      <w:proofErr w:type="spellEnd"/>
      <w:r w:rsidRPr="00496CF9">
        <w:rPr>
          <w:szCs w:val="22"/>
        </w:rPr>
        <w:t xml:space="preserve"> </w:t>
      </w:r>
      <w:proofErr w:type="spellStart"/>
      <w:r w:rsidR="00E518E2">
        <w:rPr>
          <w:szCs w:val="22"/>
        </w:rPr>
        <w:t>Dani</w:t>
      </w:r>
      <w:proofErr w:type="spellEnd"/>
      <w:r w:rsidR="00E518E2">
        <w:rPr>
          <w:szCs w:val="22"/>
        </w:rPr>
        <w:t xml:space="preserve"> </w:t>
      </w:r>
      <w:proofErr w:type="spellStart"/>
      <w:r w:rsidRPr="00496CF9">
        <w:rPr>
          <w:szCs w:val="22"/>
        </w:rPr>
        <w:t>HALGAND</w:t>
      </w:r>
      <w:proofErr w:type="spellEnd"/>
      <w:r w:rsidRPr="00496CF9">
        <w:rPr>
          <w:szCs w:val="22"/>
        </w:rPr>
        <w:t xml:space="preserve"> (Ms.), </w:t>
      </w:r>
      <w:proofErr w:type="spellStart"/>
      <w:r w:rsidRPr="00496CF9">
        <w:rPr>
          <w:szCs w:val="22"/>
        </w:rPr>
        <w:t>Counsellor</w:t>
      </w:r>
      <w:proofErr w:type="spellEnd"/>
      <w:r w:rsidRPr="00496CF9">
        <w:rPr>
          <w:szCs w:val="22"/>
        </w:rPr>
        <w:t xml:space="preserve"> Deputy Permanent Representative, Permanent Mission to the World Trade Organization (WTO),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INDE/INDIA</w:t>
      </w:r>
    </w:p>
    <w:p w:rsidR="00F81357" w:rsidRPr="00496CF9" w:rsidRDefault="00F81357" w:rsidP="00F81357">
      <w:pPr>
        <w:rPr>
          <w:szCs w:val="22"/>
        </w:rPr>
      </w:pPr>
    </w:p>
    <w:p w:rsidR="00F81357" w:rsidRPr="00496CF9" w:rsidRDefault="00E518E2" w:rsidP="00E518E2">
      <w:pPr>
        <w:rPr>
          <w:szCs w:val="22"/>
        </w:rPr>
      </w:pPr>
      <w:proofErr w:type="spellStart"/>
      <w:r w:rsidRPr="00E518E2">
        <w:rPr>
          <w:szCs w:val="22"/>
        </w:rPr>
        <w:t>Raghavender</w:t>
      </w:r>
      <w:proofErr w:type="spellEnd"/>
      <w:r w:rsidRPr="00E518E2">
        <w:rPr>
          <w:szCs w:val="22"/>
        </w:rPr>
        <w:t xml:space="preserve"> </w:t>
      </w:r>
      <w:proofErr w:type="spellStart"/>
      <w:r w:rsidRPr="00E518E2">
        <w:rPr>
          <w:szCs w:val="22"/>
        </w:rPr>
        <w:t>GUDIBENDE</w:t>
      </w:r>
      <w:proofErr w:type="spellEnd"/>
      <w:r w:rsidRPr="00E518E2">
        <w:rPr>
          <w:szCs w:val="22"/>
        </w:rPr>
        <w:t xml:space="preserve"> </w:t>
      </w:r>
      <w:proofErr w:type="spellStart"/>
      <w:r w:rsidRPr="00E518E2">
        <w:rPr>
          <w:szCs w:val="22"/>
        </w:rPr>
        <w:t>RAMARAO</w:t>
      </w:r>
      <w:proofErr w:type="spellEnd"/>
      <w:r w:rsidR="00F81357" w:rsidRPr="00496CF9">
        <w:rPr>
          <w:szCs w:val="22"/>
        </w:rPr>
        <w:t>, Registrar, Department of Education, Copyright Office, New Delhi</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Alpana</w:t>
      </w:r>
      <w:proofErr w:type="spellEnd"/>
      <w:r w:rsidRPr="00496CF9">
        <w:rPr>
          <w:szCs w:val="22"/>
        </w:rPr>
        <w:t xml:space="preserve"> </w:t>
      </w:r>
      <w:proofErr w:type="spellStart"/>
      <w:r w:rsidRPr="00496CF9">
        <w:rPr>
          <w:szCs w:val="22"/>
        </w:rPr>
        <w:t>DUBEY</w:t>
      </w:r>
      <w:proofErr w:type="spellEnd"/>
      <w:r w:rsidRPr="00496CF9">
        <w:rPr>
          <w:szCs w:val="22"/>
        </w:rPr>
        <w:t xml:space="preserve"> (Ms.), First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INDONÉSIE/INDONESIA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Joannes</w:t>
      </w:r>
      <w:proofErr w:type="spellEnd"/>
      <w:r w:rsidRPr="00496CF9">
        <w:rPr>
          <w:szCs w:val="22"/>
        </w:rPr>
        <w:t xml:space="preserve"> </w:t>
      </w:r>
      <w:proofErr w:type="spellStart"/>
      <w:r w:rsidRPr="00496CF9">
        <w:rPr>
          <w:szCs w:val="22"/>
        </w:rPr>
        <w:t>Ekaprasetya</w:t>
      </w:r>
      <w:proofErr w:type="spellEnd"/>
      <w:r w:rsidRPr="00496CF9">
        <w:rPr>
          <w:szCs w:val="22"/>
        </w:rPr>
        <w:t xml:space="preserve"> </w:t>
      </w:r>
      <w:proofErr w:type="spellStart"/>
      <w:r w:rsidRPr="00496CF9">
        <w:rPr>
          <w:szCs w:val="22"/>
        </w:rPr>
        <w:t>TANDJUNG</w:t>
      </w:r>
      <w:proofErr w:type="spellEnd"/>
      <w:r w:rsidRPr="00496CF9">
        <w:rPr>
          <w:szCs w:val="22"/>
        </w:rPr>
        <w:t>, Head, Section on Trade, Directorate for Treaties on Economic, Social and Cultural Affairs, Jakarta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Timul</w:t>
      </w:r>
      <w:proofErr w:type="spellEnd"/>
      <w:r w:rsidRPr="00496CF9">
        <w:rPr>
          <w:szCs w:val="22"/>
        </w:rPr>
        <w:t xml:space="preserve"> </w:t>
      </w:r>
      <w:proofErr w:type="spellStart"/>
      <w:r w:rsidRPr="00496CF9">
        <w:rPr>
          <w:szCs w:val="22"/>
        </w:rPr>
        <w:t>SANAGA</w:t>
      </w:r>
      <w:proofErr w:type="spellEnd"/>
      <w:r w:rsidRPr="00496CF9">
        <w:rPr>
          <w:szCs w:val="22"/>
        </w:rPr>
        <w:t xml:space="preserve">, Director of Cooperation and Promotion, Directorate General of Intellectual Property Rights, Ministry of Law and Human Rights, </w:t>
      </w:r>
      <w:proofErr w:type="spellStart"/>
      <w:r w:rsidRPr="00496CF9">
        <w:rPr>
          <w:szCs w:val="22"/>
        </w:rPr>
        <w:t>Banten</w:t>
      </w:r>
      <w:proofErr w:type="spellEnd"/>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Andos</w:t>
      </w:r>
      <w:proofErr w:type="spellEnd"/>
      <w:r w:rsidRPr="00496CF9">
        <w:rPr>
          <w:szCs w:val="22"/>
        </w:rPr>
        <w:t xml:space="preserve"> </w:t>
      </w:r>
      <w:proofErr w:type="spellStart"/>
      <w:r w:rsidRPr="00496CF9">
        <w:rPr>
          <w:szCs w:val="22"/>
        </w:rPr>
        <w:t>Manggala</w:t>
      </w:r>
      <w:proofErr w:type="spellEnd"/>
      <w:r w:rsidRPr="00496CF9">
        <w:rPr>
          <w:szCs w:val="22"/>
        </w:rPr>
        <w:t xml:space="preserve"> </w:t>
      </w:r>
      <w:proofErr w:type="spellStart"/>
      <w:r w:rsidRPr="00496CF9">
        <w:rPr>
          <w:szCs w:val="22"/>
        </w:rPr>
        <w:t>LUMBAN</w:t>
      </w:r>
      <w:proofErr w:type="spellEnd"/>
      <w:r w:rsidRPr="00496CF9">
        <w:rPr>
          <w:szCs w:val="22"/>
        </w:rPr>
        <w:t xml:space="preserve"> </w:t>
      </w:r>
      <w:proofErr w:type="spellStart"/>
      <w:r w:rsidRPr="00496CF9">
        <w:rPr>
          <w:szCs w:val="22"/>
        </w:rPr>
        <w:t>TOBING</w:t>
      </w:r>
      <w:proofErr w:type="spellEnd"/>
      <w:r w:rsidRPr="00496CF9">
        <w:rPr>
          <w:szCs w:val="22"/>
        </w:rPr>
        <w:t>, Department of Trade, Industry, Investment and IPRs, Ministry of Foreign Affairs, Jakarta</w:t>
      </w:r>
    </w:p>
    <w:p w:rsidR="00F81357" w:rsidRPr="00496CF9" w:rsidRDefault="00F81357" w:rsidP="00F81357">
      <w:pPr>
        <w:rPr>
          <w:szCs w:val="22"/>
        </w:rPr>
      </w:pPr>
    </w:p>
    <w:p w:rsidR="00D462A1" w:rsidRDefault="00D462A1">
      <w:pPr>
        <w:rPr>
          <w:szCs w:val="22"/>
        </w:rPr>
      </w:pPr>
    </w:p>
    <w:p w:rsidR="00F81357" w:rsidRPr="00496CF9" w:rsidRDefault="00F81357" w:rsidP="00F81357">
      <w:pPr>
        <w:rPr>
          <w:szCs w:val="22"/>
          <w:u w:val="single"/>
          <w:lang w:val="fr-FR"/>
        </w:rPr>
      </w:pPr>
      <w:r w:rsidRPr="00496CF9">
        <w:rPr>
          <w:szCs w:val="22"/>
          <w:u w:val="single"/>
          <w:lang w:val="fr-FR"/>
        </w:rPr>
        <w:t>IRAN (RÉPUBLIQUE ISLAMIQUE D’)/IRAN (ISLAMIC REPUBLIC OF)</w:t>
      </w:r>
    </w:p>
    <w:p w:rsidR="00F81357" w:rsidRPr="00496CF9" w:rsidRDefault="00F81357" w:rsidP="00F81357">
      <w:pPr>
        <w:rPr>
          <w:szCs w:val="22"/>
          <w:u w:val="single"/>
          <w:lang w:val="fr-FR"/>
        </w:rPr>
      </w:pPr>
    </w:p>
    <w:p w:rsidR="00F81357" w:rsidRPr="00496CF9" w:rsidRDefault="00F81357" w:rsidP="00F81357">
      <w:pPr>
        <w:rPr>
          <w:szCs w:val="22"/>
        </w:rPr>
      </w:pPr>
      <w:r w:rsidRPr="00496CF9">
        <w:rPr>
          <w:szCs w:val="22"/>
        </w:rPr>
        <w:t>Mohammed IMAD, Second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rPr>
      </w:pPr>
      <w:r w:rsidRPr="00496CF9">
        <w:rPr>
          <w:u w:val="single"/>
        </w:rPr>
        <w:t>IRLANDE/IRELAND</w:t>
      </w:r>
    </w:p>
    <w:p w:rsidR="00F81357" w:rsidRPr="00496CF9" w:rsidRDefault="00F81357" w:rsidP="00F81357">
      <w:pPr>
        <w:rPr>
          <w:szCs w:val="22"/>
          <w:u w:val="single"/>
        </w:rPr>
      </w:pPr>
    </w:p>
    <w:p w:rsidR="00F81357" w:rsidRPr="00496CF9" w:rsidRDefault="00F81357" w:rsidP="00F81357">
      <w:pPr>
        <w:rPr>
          <w:szCs w:val="22"/>
        </w:rPr>
      </w:pPr>
      <w:r w:rsidRPr="00496CF9">
        <w:rPr>
          <w:szCs w:val="22"/>
        </w:rPr>
        <w:t>Gerard CORR, Ambassador, Permanent Representative, Permanent Mission, Geneva</w:t>
      </w:r>
    </w:p>
    <w:p w:rsidR="00F81357" w:rsidRPr="00496CF9" w:rsidRDefault="00F81357" w:rsidP="00F81357">
      <w:pPr>
        <w:rPr>
          <w:szCs w:val="22"/>
        </w:rPr>
      </w:pPr>
    </w:p>
    <w:p w:rsidR="00F81357" w:rsidRPr="00496CF9" w:rsidRDefault="00F81357" w:rsidP="00F81357">
      <w:pPr>
        <w:rPr>
          <w:szCs w:val="22"/>
        </w:rPr>
      </w:pPr>
      <w:r w:rsidRPr="00496CF9">
        <w:rPr>
          <w:szCs w:val="22"/>
        </w:rPr>
        <w:t xml:space="preserve">Bill CULBERT, Intellectual Property Unit, Department of Jobs, Enterprise and Innovation, </w:t>
      </w:r>
      <w:proofErr w:type="spellStart"/>
      <w:r w:rsidRPr="00496CF9">
        <w:rPr>
          <w:szCs w:val="22"/>
        </w:rPr>
        <w:t>Kilkenny</w:t>
      </w:r>
      <w:proofErr w:type="spellEnd"/>
    </w:p>
    <w:p w:rsidR="00F81357" w:rsidRPr="00496CF9" w:rsidRDefault="00F81357" w:rsidP="00F81357">
      <w:pPr>
        <w:rPr>
          <w:szCs w:val="22"/>
        </w:rPr>
      </w:pPr>
    </w:p>
    <w:p w:rsidR="00F81357" w:rsidRPr="00496CF9" w:rsidRDefault="00F81357" w:rsidP="00F81357">
      <w:pPr>
        <w:rPr>
          <w:szCs w:val="22"/>
        </w:rPr>
      </w:pPr>
      <w:r w:rsidRPr="00496CF9">
        <w:rPr>
          <w:szCs w:val="22"/>
        </w:rPr>
        <w:t xml:space="preserve">Yvonne CASSIDY (Ms.), Intellectual Property Unit, Patents Office, </w:t>
      </w:r>
      <w:proofErr w:type="spellStart"/>
      <w:r w:rsidRPr="00496CF9">
        <w:rPr>
          <w:szCs w:val="22"/>
        </w:rPr>
        <w:t>Kilkenny</w:t>
      </w:r>
      <w:proofErr w:type="spellEnd"/>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lastRenderedPageBreak/>
        <w:t>Cathal</w:t>
      </w:r>
      <w:proofErr w:type="spellEnd"/>
      <w:r w:rsidRPr="00496CF9">
        <w:rPr>
          <w:szCs w:val="22"/>
        </w:rPr>
        <w:t xml:space="preserve"> LYNCH, Second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ITALIE/ITALY</w:t>
      </w:r>
    </w:p>
    <w:p w:rsidR="00F81357" w:rsidRPr="00496CF9" w:rsidRDefault="00F81357" w:rsidP="00F81357">
      <w:pPr>
        <w:rPr>
          <w:szCs w:val="22"/>
          <w:u w:val="single"/>
        </w:rPr>
      </w:pPr>
    </w:p>
    <w:p w:rsidR="00F81357" w:rsidRPr="00496CF9" w:rsidRDefault="00F81357" w:rsidP="00F81357">
      <w:pPr>
        <w:rPr>
          <w:szCs w:val="22"/>
        </w:rPr>
      </w:pPr>
      <w:r w:rsidRPr="00496CF9">
        <w:rPr>
          <w:szCs w:val="22"/>
        </w:rPr>
        <w:t>Vittorio RAGONESI, Legal Adviser, Ministry of Foreign Affairs, Rome</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Tiberio</w:t>
      </w:r>
      <w:proofErr w:type="spellEnd"/>
      <w:r w:rsidRPr="00496CF9">
        <w:rPr>
          <w:szCs w:val="22"/>
        </w:rPr>
        <w:t xml:space="preserve"> </w:t>
      </w:r>
      <w:proofErr w:type="spellStart"/>
      <w:r w:rsidRPr="00496CF9">
        <w:rPr>
          <w:szCs w:val="22"/>
        </w:rPr>
        <w:t>SCHMIDLIN</w:t>
      </w:r>
      <w:proofErr w:type="spellEnd"/>
      <w:r w:rsidRPr="00496CF9">
        <w:rPr>
          <w:szCs w:val="22"/>
        </w:rPr>
        <w:t>, First Secretary, Permanent Mission, Geneva</w:t>
      </w: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szCs w:val="22"/>
          <w:u w:val="single"/>
        </w:rPr>
      </w:pPr>
      <w:r w:rsidRPr="00496CF9">
        <w:rPr>
          <w:szCs w:val="22"/>
          <w:u w:val="single"/>
        </w:rPr>
        <w:t>JAPON/JAPAN</w:t>
      </w:r>
    </w:p>
    <w:p w:rsidR="00F81357" w:rsidRPr="00496CF9" w:rsidRDefault="00F81357" w:rsidP="00F81357">
      <w:pPr>
        <w:rPr>
          <w:szCs w:val="22"/>
        </w:rPr>
      </w:pPr>
    </w:p>
    <w:p w:rsidR="00F81357" w:rsidRPr="00496CF9" w:rsidRDefault="00F81357" w:rsidP="00F81357">
      <w:pPr>
        <w:rPr>
          <w:szCs w:val="22"/>
        </w:rPr>
      </w:pPr>
      <w:r w:rsidRPr="00496CF9">
        <w:rPr>
          <w:szCs w:val="22"/>
        </w:rPr>
        <w:t>Toru SATO, Director, International Affairs Division, Agency for Cultural Affairs, Tokyo</w:t>
      </w:r>
    </w:p>
    <w:p w:rsidR="00F81357" w:rsidRPr="00496CF9" w:rsidRDefault="00F81357" w:rsidP="00F81357">
      <w:pPr>
        <w:rPr>
          <w:szCs w:val="22"/>
        </w:rPr>
      </w:pPr>
    </w:p>
    <w:p w:rsidR="00F81357" w:rsidRPr="00496CF9" w:rsidRDefault="00F81357" w:rsidP="00F81357">
      <w:pPr>
        <w:rPr>
          <w:szCs w:val="22"/>
        </w:rPr>
      </w:pPr>
      <w:r w:rsidRPr="00496CF9">
        <w:rPr>
          <w:szCs w:val="22"/>
        </w:rPr>
        <w:t>Hiroki HORI, Deputy Director, International Affairs Division, Agency for Cultural Affairs, Tokyo</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Hirotoshi</w:t>
      </w:r>
      <w:proofErr w:type="spellEnd"/>
      <w:r w:rsidRPr="00496CF9">
        <w:rPr>
          <w:szCs w:val="22"/>
        </w:rPr>
        <w:t xml:space="preserve"> </w:t>
      </w:r>
      <w:proofErr w:type="spellStart"/>
      <w:r w:rsidRPr="00496CF9">
        <w:rPr>
          <w:szCs w:val="22"/>
        </w:rPr>
        <w:t>EMA</w:t>
      </w:r>
      <w:proofErr w:type="spellEnd"/>
      <w:r w:rsidRPr="00496CF9">
        <w:rPr>
          <w:szCs w:val="22"/>
        </w:rPr>
        <w:t>, Official, Intellectual Property Affairs Division, Economic Affairs Bureau, Ministry of Foreign Affairs, Tokyo</w:t>
      </w:r>
    </w:p>
    <w:p w:rsidR="00F81357" w:rsidRPr="00496CF9" w:rsidRDefault="00F81357" w:rsidP="00F81357">
      <w:pPr>
        <w:rPr>
          <w:szCs w:val="22"/>
        </w:rPr>
      </w:pPr>
    </w:p>
    <w:p w:rsidR="00F81357" w:rsidRPr="00496CF9" w:rsidRDefault="00F81357" w:rsidP="00F81357">
      <w:pPr>
        <w:rPr>
          <w:szCs w:val="22"/>
        </w:rPr>
      </w:pPr>
      <w:r w:rsidRPr="00496CF9">
        <w:rPr>
          <w:szCs w:val="22"/>
        </w:rPr>
        <w:t>Hiroshi KAMIYAMA, First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lang w:val="fr-CH"/>
        </w:rPr>
      </w:pPr>
      <w:r w:rsidRPr="00496CF9">
        <w:rPr>
          <w:szCs w:val="22"/>
          <w:u w:val="single"/>
          <w:lang w:val="fr-CH"/>
        </w:rPr>
        <w:t>JORDANIE/JORDAN</w:t>
      </w:r>
    </w:p>
    <w:p w:rsidR="00F81357" w:rsidRPr="00496CF9" w:rsidRDefault="00F81357" w:rsidP="00F81357">
      <w:pPr>
        <w:rPr>
          <w:szCs w:val="22"/>
          <w:lang w:val="fr-CH"/>
        </w:rPr>
      </w:pPr>
    </w:p>
    <w:p w:rsidR="00F81357" w:rsidRPr="00496CF9" w:rsidRDefault="00F81357" w:rsidP="00F81357">
      <w:pPr>
        <w:rPr>
          <w:szCs w:val="22"/>
          <w:lang w:val="fr-CH"/>
        </w:rPr>
      </w:pPr>
      <w:proofErr w:type="spellStart"/>
      <w:r w:rsidRPr="00496CF9">
        <w:rPr>
          <w:szCs w:val="22"/>
          <w:lang w:val="fr-CH"/>
        </w:rPr>
        <w:t>Maaitan</w:t>
      </w:r>
      <w:proofErr w:type="spellEnd"/>
      <w:r w:rsidRPr="00496CF9">
        <w:rPr>
          <w:szCs w:val="22"/>
          <w:lang w:val="fr-CH"/>
        </w:rPr>
        <w:t xml:space="preserve"> HAMZA, Attaché, Permanent Mission, Geneva</w:t>
      </w:r>
    </w:p>
    <w:p w:rsidR="00F81357" w:rsidRPr="00496CF9" w:rsidRDefault="00F81357" w:rsidP="00F81357">
      <w:pPr>
        <w:rPr>
          <w:szCs w:val="22"/>
          <w:lang w:val="fr-CH"/>
        </w:rPr>
      </w:pPr>
    </w:p>
    <w:p w:rsidR="00F81357" w:rsidRPr="00496CF9" w:rsidRDefault="00F81357" w:rsidP="00F81357">
      <w:pPr>
        <w:rPr>
          <w:szCs w:val="22"/>
          <w:lang w:val="fr-CH"/>
        </w:rPr>
      </w:pPr>
    </w:p>
    <w:p w:rsidR="00F81357" w:rsidRPr="00496CF9" w:rsidRDefault="00F81357" w:rsidP="00F81357">
      <w:pPr>
        <w:rPr>
          <w:szCs w:val="22"/>
          <w:u w:val="single"/>
        </w:rPr>
      </w:pPr>
      <w:r w:rsidRPr="00496CF9">
        <w:rPr>
          <w:szCs w:val="22"/>
          <w:u w:val="single"/>
        </w:rPr>
        <w:t>KAZAKHSTAN</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Beket</w:t>
      </w:r>
      <w:proofErr w:type="spellEnd"/>
      <w:r w:rsidRPr="00496CF9">
        <w:rPr>
          <w:szCs w:val="22"/>
        </w:rPr>
        <w:t xml:space="preserve"> </w:t>
      </w:r>
      <w:proofErr w:type="spellStart"/>
      <w:r w:rsidRPr="00496CF9">
        <w:rPr>
          <w:szCs w:val="22"/>
        </w:rPr>
        <w:t>ALIGOZHIN</w:t>
      </w:r>
      <w:proofErr w:type="spellEnd"/>
      <w:r w:rsidRPr="00496CF9">
        <w:rPr>
          <w:szCs w:val="22"/>
        </w:rPr>
        <w:t>, Deputy Chairman, Committee for Intellectual Property Rights, Ministry of Justice, Astana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Madina</w:t>
      </w:r>
      <w:proofErr w:type="spellEnd"/>
      <w:r w:rsidRPr="00496CF9">
        <w:rPr>
          <w:szCs w:val="22"/>
        </w:rPr>
        <w:t xml:space="preserve"> </w:t>
      </w:r>
      <w:proofErr w:type="spellStart"/>
      <w:r w:rsidRPr="00496CF9">
        <w:rPr>
          <w:szCs w:val="22"/>
        </w:rPr>
        <w:t>SMANKULOVA</w:t>
      </w:r>
      <w:proofErr w:type="spellEnd"/>
      <w:r w:rsidRPr="00496CF9">
        <w:rPr>
          <w:szCs w:val="22"/>
        </w:rPr>
        <w:t>, Second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rPr>
      </w:pPr>
      <w:r w:rsidRPr="00496CF9">
        <w:rPr>
          <w:szCs w:val="22"/>
          <w:u w:val="single"/>
        </w:rPr>
        <w:t>KENYA</w:t>
      </w:r>
      <w:r w:rsidRPr="00496CF9">
        <w:rPr>
          <w:szCs w:val="22"/>
        </w:rPr>
        <w:t xml:space="preserve"> </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Marisella</w:t>
      </w:r>
      <w:proofErr w:type="spellEnd"/>
      <w:r w:rsidRPr="00496CF9">
        <w:rPr>
          <w:szCs w:val="22"/>
        </w:rPr>
        <w:t xml:space="preserve"> </w:t>
      </w:r>
      <w:proofErr w:type="spellStart"/>
      <w:r w:rsidRPr="00496CF9">
        <w:rPr>
          <w:szCs w:val="22"/>
        </w:rPr>
        <w:t>OUMA</w:t>
      </w:r>
      <w:proofErr w:type="spellEnd"/>
      <w:r w:rsidRPr="00496CF9">
        <w:rPr>
          <w:szCs w:val="22"/>
        </w:rPr>
        <w:t xml:space="preserve"> (Ms.), Executive Director, Kenya Copyright Board, Nairobi</w:t>
      </w:r>
    </w:p>
    <w:p w:rsidR="00F81357" w:rsidRPr="00496CF9" w:rsidRDefault="00F81357" w:rsidP="00F81357">
      <w:pPr>
        <w:rPr>
          <w:szCs w:val="22"/>
        </w:rPr>
      </w:pPr>
    </w:p>
    <w:p w:rsidR="00F81357" w:rsidRDefault="00F81357" w:rsidP="00F81357">
      <w:pPr>
        <w:rPr>
          <w:szCs w:val="22"/>
          <w:rtl/>
        </w:rPr>
      </w:pPr>
      <w:r w:rsidRPr="00496CF9">
        <w:rPr>
          <w:szCs w:val="22"/>
        </w:rPr>
        <w:t>James KIHWAGA, Minister Counselor, Permanent Mission, Geneva</w:t>
      </w:r>
    </w:p>
    <w:p w:rsidR="00F81357" w:rsidRPr="00496CF9" w:rsidRDefault="00F81357" w:rsidP="00F81357">
      <w:pPr>
        <w:rPr>
          <w:szCs w:val="22"/>
          <w:u w:val="single"/>
        </w:rPr>
      </w:pPr>
      <w:r w:rsidRPr="00496CF9">
        <w:rPr>
          <w:szCs w:val="22"/>
          <w:u w:val="single"/>
        </w:rPr>
        <w:t>KOWEÏT/KUWAIT</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Hussain</w:t>
      </w:r>
      <w:proofErr w:type="spellEnd"/>
      <w:r w:rsidRPr="00496CF9">
        <w:rPr>
          <w:szCs w:val="22"/>
        </w:rPr>
        <w:t xml:space="preserve"> M. SAFAR, Commercial Attaché, Kuwait City</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LIBAN/LEBANON</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Wissam</w:t>
      </w:r>
      <w:proofErr w:type="spellEnd"/>
      <w:r w:rsidRPr="00496CF9">
        <w:rPr>
          <w:szCs w:val="22"/>
        </w:rPr>
        <w:t xml:space="preserve"> EL </w:t>
      </w:r>
      <w:proofErr w:type="spellStart"/>
      <w:r w:rsidRPr="00496CF9">
        <w:rPr>
          <w:szCs w:val="22"/>
        </w:rPr>
        <w:t>AMIL</w:t>
      </w:r>
      <w:proofErr w:type="spellEnd"/>
      <w:r w:rsidRPr="00496CF9">
        <w:rPr>
          <w:szCs w:val="22"/>
        </w:rPr>
        <w:t xml:space="preserve">, </w:t>
      </w:r>
      <w:proofErr w:type="spellStart"/>
      <w:r w:rsidRPr="00496CF9">
        <w:rPr>
          <w:szCs w:val="22"/>
        </w:rPr>
        <w:t>IPR</w:t>
      </w:r>
      <w:proofErr w:type="spellEnd"/>
      <w:r w:rsidRPr="00496CF9">
        <w:rPr>
          <w:szCs w:val="22"/>
        </w:rPr>
        <w:t xml:space="preserve"> Specialist, Ministry of Economy and Trade, Beirut</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LITUANIE/LITHUANIA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Nijolé</w:t>
      </w:r>
      <w:proofErr w:type="spellEnd"/>
      <w:r w:rsidRPr="00496CF9">
        <w:rPr>
          <w:szCs w:val="22"/>
        </w:rPr>
        <w:t xml:space="preserve"> J. MATULEVIČIENÈ (Ms.), Head, Copyright Division, Ministry of Culture, Vilnius</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Marija</w:t>
      </w:r>
      <w:proofErr w:type="spellEnd"/>
      <w:r w:rsidRPr="00496CF9">
        <w:rPr>
          <w:szCs w:val="22"/>
        </w:rPr>
        <w:t xml:space="preserve"> MARKOVA (Ms.), Justice Attaché, Permanent Mission, Geneva </w:t>
      </w: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szCs w:val="22"/>
          <w:u w:val="single"/>
        </w:rPr>
      </w:pPr>
      <w:r w:rsidRPr="00496CF9">
        <w:rPr>
          <w:szCs w:val="22"/>
          <w:u w:val="single"/>
        </w:rPr>
        <w:lastRenderedPageBreak/>
        <w:t>LIBYE/LIBYA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Hassin</w:t>
      </w:r>
      <w:proofErr w:type="spellEnd"/>
      <w:r w:rsidRPr="00496CF9">
        <w:rPr>
          <w:szCs w:val="22"/>
        </w:rPr>
        <w:t xml:space="preserve"> </w:t>
      </w:r>
      <w:proofErr w:type="spellStart"/>
      <w:r w:rsidRPr="00496CF9">
        <w:rPr>
          <w:szCs w:val="22"/>
        </w:rPr>
        <w:t>Modamed</w:t>
      </w:r>
      <w:proofErr w:type="spellEnd"/>
      <w:r w:rsidRPr="00496CF9">
        <w:rPr>
          <w:szCs w:val="22"/>
        </w:rPr>
        <w:t xml:space="preserve"> AMAR, Second Secretary, Ministry of Foreign Affairs, Tripoli</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Naser</w:t>
      </w:r>
      <w:proofErr w:type="spellEnd"/>
      <w:r w:rsidRPr="00496CF9">
        <w:rPr>
          <w:szCs w:val="22"/>
        </w:rPr>
        <w:t xml:space="preserve"> </w:t>
      </w:r>
      <w:proofErr w:type="spellStart"/>
      <w:r w:rsidRPr="00496CF9">
        <w:rPr>
          <w:szCs w:val="22"/>
        </w:rPr>
        <w:t>ALZAROUGH</w:t>
      </w:r>
      <w:proofErr w:type="spellEnd"/>
      <w:r w:rsidRPr="00496CF9">
        <w:rPr>
          <w:szCs w:val="22"/>
        </w:rPr>
        <w:t xml:space="preserve">, </w:t>
      </w:r>
      <w:proofErr w:type="spellStart"/>
      <w:r w:rsidRPr="00496CF9">
        <w:rPr>
          <w:szCs w:val="22"/>
        </w:rPr>
        <w:t>Counsellor</w:t>
      </w:r>
      <w:proofErr w:type="spellEnd"/>
      <w:r w:rsidRPr="00496CF9">
        <w:rPr>
          <w:szCs w:val="22"/>
        </w:rPr>
        <w:t>, Permanent Mission, Geneva</w:t>
      </w:r>
    </w:p>
    <w:p w:rsidR="00F81357" w:rsidRPr="00496CF9" w:rsidRDefault="00F81357" w:rsidP="00F81357">
      <w:pPr>
        <w:rPr>
          <w:szCs w:val="22"/>
        </w:rPr>
      </w:pPr>
    </w:p>
    <w:p w:rsidR="00F81357" w:rsidRPr="00496CF9" w:rsidRDefault="00F81357" w:rsidP="00F81357">
      <w:pPr>
        <w:rPr>
          <w:szCs w:val="22"/>
        </w:rPr>
      </w:pPr>
      <w:r w:rsidRPr="00496CF9">
        <w:rPr>
          <w:szCs w:val="22"/>
        </w:rPr>
        <w:t xml:space="preserve">Ali </w:t>
      </w:r>
      <w:proofErr w:type="spellStart"/>
      <w:r w:rsidRPr="00496CF9">
        <w:rPr>
          <w:szCs w:val="22"/>
        </w:rPr>
        <w:t>Abdalla</w:t>
      </w:r>
      <w:proofErr w:type="spellEnd"/>
      <w:r w:rsidRPr="00496CF9">
        <w:rPr>
          <w:szCs w:val="22"/>
        </w:rPr>
        <w:t xml:space="preserve"> </w:t>
      </w:r>
      <w:proofErr w:type="spellStart"/>
      <w:r w:rsidRPr="00496CF9">
        <w:rPr>
          <w:szCs w:val="22"/>
        </w:rPr>
        <w:t>MATOUS</w:t>
      </w:r>
      <w:proofErr w:type="spellEnd"/>
      <w:r w:rsidRPr="00496CF9">
        <w:rPr>
          <w:szCs w:val="22"/>
        </w:rPr>
        <w:t xml:space="preserve">, National Organization for Scientific Research, Tripoli </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Abdemajid</w:t>
      </w:r>
      <w:proofErr w:type="spellEnd"/>
      <w:r w:rsidRPr="00496CF9">
        <w:rPr>
          <w:szCs w:val="22"/>
        </w:rPr>
        <w:t xml:space="preserve"> </w:t>
      </w:r>
      <w:proofErr w:type="spellStart"/>
      <w:r w:rsidRPr="00496CF9">
        <w:rPr>
          <w:szCs w:val="22"/>
        </w:rPr>
        <w:t>ABUZID</w:t>
      </w:r>
      <w:proofErr w:type="spellEnd"/>
      <w:r w:rsidRPr="00496CF9">
        <w:rPr>
          <w:szCs w:val="22"/>
        </w:rPr>
        <w:t xml:space="preserve">, National Organization for Scientific Research, Tripoli </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lang w:val="fr-CH"/>
        </w:rPr>
      </w:pPr>
      <w:r w:rsidRPr="00496CF9">
        <w:rPr>
          <w:szCs w:val="22"/>
          <w:u w:val="single"/>
          <w:lang w:val="fr-CH"/>
        </w:rPr>
        <w:t>MADAGASCAR</w:t>
      </w:r>
    </w:p>
    <w:p w:rsidR="00F81357" w:rsidRPr="00496CF9" w:rsidRDefault="00F81357" w:rsidP="00F81357">
      <w:pPr>
        <w:rPr>
          <w:szCs w:val="22"/>
          <w:lang w:val="fr-CH"/>
        </w:rPr>
      </w:pPr>
    </w:p>
    <w:p w:rsidR="00F81357" w:rsidRPr="00496CF9" w:rsidRDefault="00F81357" w:rsidP="00F81357">
      <w:pPr>
        <w:rPr>
          <w:szCs w:val="22"/>
          <w:lang w:val="fr-CH"/>
        </w:rPr>
      </w:pPr>
      <w:proofErr w:type="spellStart"/>
      <w:r w:rsidRPr="00496CF9">
        <w:rPr>
          <w:szCs w:val="22"/>
          <w:lang w:val="fr-CH"/>
        </w:rPr>
        <w:t>Haja</w:t>
      </w:r>
      <w:proofErr w:type="spellEnd"/>
      <w:r w:rsidRPr="00496CF9">
        <w:rPr>
          <w:szCs w:val="22"/>
          <w:lang w:val="fr-CH"/>
        </w:rPr>
        <w:t xml:space="preserve"> </w:t>
      </w:r>
      <w:proofErr w:type="spellStart"/>
      <w:r w:rsidRPr="00496CF9">
        <w:rPr>
          <w:szCs w:val="22"/>
          <w:lang w:val="fr-CH"/>
        </w:rPr>
        <w:t>RASOANAIVO</w:t>
      </w:r>
      <w:proofErr w:type="spellEnd"/>
      <w:r w:rsidRPr="00496CF9">
        <w:rPr>
          <w:szCs w:val="22"/>
          <w:lang w:val="fr-CH"/>
        </w:rPr>
        <w:t>, conseiller, Mission permanente, Genève</w:t>
      </w:r>
    </w:p>
    <w:p w:rsidR="00F81357" w:rsidRPr="00496CF9" w:rsidRDefault="00F81357" w:rsidP="00F81357">
      <w:pPr>
        <w:rPr>
          <w:szCs w:val="22"/>
          <w:lang w:val="fr-CH"/>
        </w:rPr>
      </w:pPr>
    </w:p>
    <w:p w:rsidR="00F81357" w:rsidRPr="00496CF9" w:rsidRDefault="00F81357" w:rsidP="00F81357">
      <w:pPr>
        <w:rPr>
          <w:szCs w:val="22"/>
          <w:lang w:val="fr-CH"/>
        </w:rPr>
      </w:pPr>
    </w:p>
    <w:p w:rsidR="00F81357" w:rsidRPr="00496CF9" w:rsidRDefault="00F81357" w:rsidP="00F81357">
      <w:pPr>
        <w:rPr>
          <w:u w:val="single"/>
        </w:rPr>
      </w:pPr>
      <w:r w:rsidRPr="00496CF9">
        <w:rPr>
          <w:u w:val="single"/>
        </w:rPr>
        <w:t>MALAISIE/MALAYSIA</w:t>
      </w:r>
    </w:p>
    <w:p w:rsidR="00F81357" w:rsidRPr="00496CF9" w:rsidRDefault="00F81357" w:rsidP="00F81357"/>
    <w:p w:rsidR="00F81357" w:rsidRPr="00496CF9" w:rsidRDefault="00F81357" w:rsidP="00F81357">
      <w:pPr>
        <w:rPr>
          <w:szCs w:val="22"/>
        </w:rPr>
      </w:pPr>
      <w:r w:rsidRPr="00496CF9">
        <w:rPr>
          <w:szCs w:val="22"/>
        </w:rPr>
        <w:t>Mohammed FAIRUZ MOHD PILUS, Director, Copyright Department, Intellectual Property Corporation of Malaysia (</w:t>
      </w:r>
      <w:proofErr w:type="spellStart"/>
      <w:r w:rsidRPr="00496CF9">
        <w:rPr>
          <w:szCs w:val="22"/>
        </w:rPr>
        <w:t>MyIPO</w:t>
      </w:r>
      <w:proofErr w:type="spellEnd"/>
      <w:r w:rsidRPr="00496CF9">
        <w:rPr>
          <w:szCs w:val="22"/>
        </w:rPr>
        <w:t>), Kuala Lumpur</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Nurhana</w:t>
      </w:r>
      <w:proofErr w:type="spellEnd"/>
      <w:r w:rsidRPr="00496CF9">
        <w:rPr>
          <w:szCs w:val="22"/>
        </w:rPr>
        <w:t xml:space="preserve"> </w:t>
      </w:r>
      <w:proofErr w:type="spellStart"/>
      <w:r w:rsidRPr="00496CF9">
        <w:rPr>
          <w:szCs w:val="22"/>
        </w:rPr>
        <w:t>IKMAL</w:t>
      </w:r>
      <w:proofErr w:type="spellEnd"/>
      <w:r w:rsidRPr="00496CF9">
        <w:rPr>
          <w:szCs w:val="22"/>
        </w:rPr>
        <w:t>, First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lang w:val="fr-FR"/>
        </w:rPr>
      </w:pPr>
      <w:r w:rsidRPr="00496CF9">
        <w:rPr>
          <w:szCs w:val="22"/>
          <w:u w:val="single"/>
          <w:lang w:val="fr-FR"/>
        </w:rPr>
        <w:t xml:space="preserve">MALI </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Oumar Coulibaly CHEICK, deuxième conseiller, Mission permanente, Genève</w:t>
      </w:r>
    </w:p>
    <w:p w:rsidR="00F81357" w:rsidRPr="00496CF9" w:rsidRDefault="00F81357" w:rsidP="00F81357">
      <w:pPr>
        <w:rPr>
          <w:szCs w:val="22"/>
          <w:lang w:val="fr-FR"/>
        </w:rPr>
      </w:pPr>
    </w:p>
    <w:p w:rsidR="00F81357" w:rsidRPr="00496CF9" w:rsidRDefault="00F81357" w:rsidP="00F81357">
      <w:pPr>
        <w:rPr>
          <w:rFonts w:eastAsia="MS Gothic"/>
          <w:szCs w:val="22"/>
          <w:lang w:val="fr-FR"/>
        </w:rPr>
      </w:pPr>
    </w:p>
    <w:p w:rsidR="00F81357" w:rsidRPr="00496CF9" w:rsidRDefault="00F81357" w:rsidP="00F81357">
      <w:pPr>
        <w:rPr>
          <w:u w:val="single"/>
          <w:lang w:val="fr-FR"/>
        </w:rPr>
      </w:pPr>
      <w:r w:rsidRPr="00496CF9">
        <w:rPr>
          <w:u w:val="single"/>
          <w:lang w:val="fr-FR"/>
        </w:rPr>
        <w:t>MAROC/MOROCCO</w:t>
      </w:r>
    </w:p>
    <w:p w:rsidR="00F81357" w:rsidRPr="00496CF9" w:rsidRDefault="00F81357" w:rsidP="00F81357">
      <w:pPr>
        <w:rPr>
          <w:lang w:val="fr-FR"/>
        </w:rPr>
      </w:pPr>
    </w:p>
    <w:p w:rsidR="00F81357" w:rsidRPr="00496CF9" w:rsidRDefault="00F81357" w:rsidP="00F81357">
      <w:pPr>
        <w:rPr>
          <w:szCs w:val="22"/>
          <w:lang w:val="fr-FR"/>
        </w:rPr>
      </w:pPr>
      <w:r w:rsidRPr="00496CF9">
        <w:rPr>
          <w:lang w:val="fr-FR"/>
        </w:rPr>
        <w:t xml:space="preserve">Omar HILALE, ambassadeur, représentant permanent, </w:t>
      </w:r>
      <w:r w:rsidRPr="00496CF9">
        <w:rPr>
          <w:szCs w:val="22"/>
          <w:lang w:val="fr-FR"/>
        </w:rPr>
        <w:t>Mission permanente, Genève</w:t>
      </w:r>
    </w:p>
    <w:p w:rsidR="00F81357" w:rsidRPr="00496CF9" w:rsidRDefault="00F81357" w:rsidP="00F81357">
      <w:pPr>
        <w:rPr>
          <w:lang w:val="fr-FR"/>
        </w:rPr>
      </w:pPr>
    </w:p>
    <w:p w:rsidR="00E518E2" w:rsidRDefault="00F81357" w:rsidP="00F81357">
      <w:pPr>
        <w:rPr>
          <w:lang w:val="fr-FR"/>
        </w:rPr>
      </w:pPr>
      <w:r w:rsidRPr="00496CF9">
        <w:rPr>
          <w:lang w:val="fr-FR"/>
        </w:rPr>
        <w:t>Abdallah OUADRHIRI, directeur général, bureau marocain du droit d’auteur, Ministère de la communication, Rabat</w:t>
      </w:r>
    </w:p>
    <w:p w:rsidR="00E518E2" w:rsidRDefault="00E518E2" w:rsidP="00F81357">
      <w:pPr>
        <w:rPr>
          <w:lang w:val="fr-FR"/>
        </w:rPr>
      </w:pPr>
    </w:p>
    <w:p w:rsidR="00F81357" w:rsidRPr="00496CF9" w:rsidRDefault="00F81357" w:rsidP="00F81357">
      <w:pPr>
        <w:rPr>
          <w:lang w:val="fr-FR"/>
        </w:rPr>
      </w:pPr>
      <w:r w:rsidRPr="00496CF9">
        <w:rPr>
          <w:lang w:val="fr-FR"/>
        </w:rPr>
        <w:t xml:space="preserve">Hicham </w:t>
      </w:r>
      <w:proofErr w:type="spellStart"/>
      <w:r w:rsidRPr="00496CF9">
        <w:rPr>
          <w:lang w:val="fr-FR"/>
        </w:rPr>
        <w:t>SIABRI</w:t>
      </w:r>
      <w:proofErr w:type="spellEnd"/>
      <w:r w:rsidRPr="00496CF9">
        <w:rPr>
          <w:lang w:val="fr-FR"/>
        </w:rPr>
        <w:t>, chef de division, Direction du budget, Ministère des finances, Rabat</w:t>
      </w:r>
    </w:p>
    <w:p w:rsidR="00F81357" w:rsidRPr="00496CF9" w:rsidRDefault="00F81357" w:rsidP="00F81357">
      <w:pPr>
        <w:rPr>
          <w:lang w:val="fr-FR"/>
        </w:rPr>
      </w:pPr>
    </w:p>
    <w:p w:rsidR="00F81357" w:rsidRPr="00496CF9" w:rsidRDefault="00F81357" w:rsidP="00F81357">
      <w:pPr>
        <w:rPr>
          <w:lang w:val="fr-FR"/>
        </w:rPr>
      </w:pPr>
      <w:r w:rsidRPr="00496CF9">
        <w:rPr>
          <w:lang w:val="fr-FR"/>
        </w:rPr>
        <w:t>Mohammed BELGHOUATE, directeur des études et de développement des medias, Casablanca</w:t>
      </w:r>
    </w:p>
    <w:p w:rsidR="00F81357" w:rsidRPr="00496CF9" w:rsidRDefault="00F81357" w:rsidP="00F81357">
      <w:pPr>
        <w:rPr>
          <w:lang w:val="fr-FR"/>
        </w:rPr>
      </w:pPr>
    </w:p>
    <w:p w:rsidR="00F81357" w:rsidRPr="00496CF9" w:rsidRDefault="00F81357" w:rsidP="00F81357">
      <w:pPr>
        <w:rPr>
          <w:szCs w:val="22"/>
          <w:u w:val="single"/>
          <w:lang w:val="fr-FR"/>
        </w:rPr>
      </w:pPr>
      <w:r w:rsidRPr="00496CF9">
        <w:rPr>
          <w:rFonts w:eastAsia="MS Gothic"/>
          <w:szCs w:val="22"/>
          <w:lang w:val="fr-FR"/>
        </w:rPr>
        <w:t xml:space="preserve">Salah Eddine TAOUIS, conseiller, </w:t>
      </w:r>
      <w:r w:rsidRPr="00496CF9">
        <w:rPr>
          <w:szCs w:val="22"/>
          <w:lang w:val="fr-FR"/>
        </w:rPr>
        <w:t>Mission permanente, Genève</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szCs w:val="22"/>
          <w:u w:val="single"/>
          <w:lang w:val="fr-FR"/>
        </w:rPr>
      </w:pPr>
      <w:r w:rsidRPr="00496CF9">
        <w:rPr>
          <w:szCs w:val="22"/>
          <w:u w:val="single"/>
          <w:lang w:val="fr-FR"/>
        </w:rPr>
        <w:t>MAURITANIE/MAURITANIA</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 xml:space="preserve">Ahmed </w:t>
      </w:r>
      <w:proofErr w:type="spellStart"/>
      <w:r w:rsidRPr="00496CF9">
        <w:rPr>
          <w:szCs w:val="22"/>
          <w:lang w:val="fr-FR"/>
        </w:rPr>
        <w:t>Lebatt</w:t>
      </w:r>
      <w:proofErr w:type="spellEnd"/>
      <w:r w:rsidRPr="00496CF9">
        <w:rPr>
          <w:szCs w:val="22"/>
          <w:lang w:val="fr-FR"/>
        </w:rPr>
        <w:t xml:space="preserve"> AMAR </w:t>
      </w:r>
      <w:proofErr w:type="spellStart"/>
      <w:r w:rsidRPr="00496CF9">
        <w:rPr>
          <w:szCs w:val="22"/>
          <w:lang w:val="fr-FR"/>
        </w:rPr>
        <w:t>OULD</w:t>
      </w:r>
      <w:proofErr w:type="spellEnd"/>
      <w:r w:rsidRPr="00496CF9">
        <w:rPr>
          <w:szCs w:val="22"/>
          <w:lang w:val="fr-FR"/>
        </w:rPr>
        <w:t xml:space="preserve"> DIDI SIDI, conseiller, Mission permanente, Genève</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u w:val="single"/>
          <w:lang w:val="fr-FR"/>
        </w:rPr>
        <w:t>MEXIQUE/MEXICO</w:t>
      </w:r>
      <w:r w:rsidRPr="00496CF9">
        <w:rPr>
          <w:szCs w:val="22"/>
          <w:lang w:val="fr-FR"/>
        </w:rPr>
        <w:t xml:space="preserve"> </w:t>
      </w:r>
    </w:p>
    <w:p w:rsidR="00F81357" w:rsidRPr="00496CF9" w:rsidRDefault="00F81357" w:rsidP="00F81357">
      <w:pPr>
        <w:rPr>
          <w:szCs w:val="22"/>
          <w:u w:val="single"/>
          <w:lang w:val="fr-FR"/>
        </w:rPr>
      </w:pPr>
    </w:p>
    <w:p w:rsidR="00F81357" w:rsidRPr="00496CF9" w:rsidRDefault="00F81357" w:rsidP="00F81357">
      <w:pPr>
        <w:rPr>
          <w:szCs w:val="22"/>
          <w:lang w:val="fr-FR"/>
        </w:rPr>
      </w:pPr>
      <w:r w:rsidRPr="00496CF9">
        <w:rPr>
          <w:szCs w:val="22"/>
          <w:lang w:val="fr-FR"/>
        </w:rPr>
        <w:t xml:space="preserve">Manuel GUERRA </w:t>
      </w:r>
      <w:proofErr w:type="spellStart"/>
      <w:r w:rsidRPr="00496CF9">
        <w:rPr>
          <w:szCs w:val="22"/>
          <w:lang w:val="fr-FR"/>
        </w:rPr>
        <w:t>ZAMARRO</w:t>
      </w:r>
      <w:proofErr w:type="spellEnd"/>
      <w:r w:rsidRPr="00496CF9">
        <w:rPr>
          <w:szCs w:val="22"/>
          <w:lang w:val="fr-FR"/>
        </w:rPr>
        <w:t xml:space="preserve">, </w:t>
      </w:r>
      <w:proofErr w:type="spellStart"/>
      <w:r w:rsidRPr="00496CF9">
        <w:rPr>
          <w:szCs w:val="22"/>
          <w:lang w:val="fr-FR"/>
        </w:rPr>
        <w:t>Director</w:t>
      </w:r>
      <w:proofErr w:type="spellEnd"/>
      <w:r w:rsidRPr="00496CF9">
        <w:rPr>
          <w:szCs w:val="22"/>
          <w:lang w:val="fr-FR"/>
        </w:rPr>
        <w:t xml:space="preserve"> General, </w:t>
      </w:r>
      <w:proofErr w:type="spellStart"/>
      <w:r w:rsidRPr="00496CF9">
        <w:rPr>
          <w:szCs w:val="22"/>
          <w:lang w:val="fr-FR"/>
        </w:rPr>
        <w:t>Instituto</w:t>
      </w:r>
      <w:proofErr w:type="spellEnd"/>
      <w:r w:rsidRPr="00496CF9">
        <w:rPr>
          <w:szCs w:val="22"/>
          <w:lang w:val="fr-FR"/>
        </w:rPr>
        <w:t xml:space="preserve"> </w:t>
      </w:r>
      <w:proofErr w:type="spellStart"/>
      <w:r w:rsidRPr="00496CF9">
        <w:rPr>
          <w:szCs w:val="22"/>
          <w:lang w:val="fr-FR"/>
        </w:rPr>
        <w:t>Nacional</w:t>
      </w:r>
      <w:proofErr w:type="spellEnd"/>
      <w:r w:rsidRPr="00496CF9">
        <w:rPr>
          <w:szCs w:val="22"/>
          <w:lang w:val="fr-FR"/>
        </w:rPr>
        <w:t xml:space="preserve"> </w:t>
      </w:r>
      <w:proofErr w:type="spellStart"/>
      <w:r w:rsidRPr="00496CF9">
        <w:rPr>
          <w:szCs w:val="22"/>
          <w:lang w:val="fr-FR"/>
        </w:rPr>
        <w:t>del</w:t>
      </w:r>
      <w:proofErr w:type="spellEnd"/>
      <w:r w:rsidRPr="00496CF9">
        <w:rPr>
          <w:szCs w:val="22"/>
          <w:lang w:val="fr-FR"/>
        </w:rPr>
        <w:t xml:space="preserve"> </w:t>
      </w:r>
      <w:proofErr w:type="spellStart"/>
      <w:r w:rsidRPr="00496CF9">
        <w:rPr>
          <w:szCs w:val="22"/>
          <w:lang w:val="fr-FR"/>
        </w:rPr>
        <w:t>Derecho</w:t>
      </w:r>
      <w:proofErr w:type="spellEnd"/>
      <w:r w:rsidRPr="00496CF9">
        <w:rPr>
          <w:szCs w:val="22"/>
          <w:lang w:val="fr-FR"/>
        </w:rPr>
        <w:t xml:space="preserve"> de </w:t>
      </w:r>
      <w:proofErr w:type="spellStart"/>
      <w:r w:rsidRPr="00496CF9">
        <w:rPr>
          <w:szCs w:val="22"/>
          <w:lang w:val="fr-FR"/>
        </w:rPr>
        <w:t>Autor</w:t>
      </w:r>
      <w:proofErr w:type="spellEnd"/>
      <w:r w:rsidRPr="00496CF9">
        <w:rPr>
          <w:szCs w:val="22"/>
          <w:lang w:val="fr-FR"/>
        </w:rPr>
        <w:t xml:space="preserve"> (</w:t>
      </w:r>
      <w:proofErr w:type="spellStart"/>
      <w:r w:rsidRPr="00496CF9">
        <w:rPr>
          <w:szCs w:val="22"/>
          <w:lang w:val="fr-FR"/>
        </w:rPr>
        <w:t>INDAUTOR</w:t>
      </w:r>
      <w:proofErr w:type="spellEnd"/>
      <w:r w:rsidRPr="00496CF9">
        <w:rPr>
          <w:szCs w:val="22"/>
          <w:lang w:val="fr-FR"/>
        </w:rPr>
        <w:t xml:space="preserve">), </w:t>
      </w:r>
      <w:proofErr w:type="spellStart"/>
      <w:r w:rsidRPr="00496CF9">
        <w:rPr>
          <w:szCs w:val="22"/>
          <w:lang w:val="fr-FR"/>
        </w:rPr>
        <w:t>Secretaría</w:t>
      </w:r>
      <w:proofErr w:type="spellEnd"/>
      <w:r w:rsidRPr="00496CF9">
        <w:rPr>
          <w:szCs w:val="22"/>
          <w:lang w:val="fr-FR"/>
        </w:rPr>
        <w:t xml:space="preserve"> de </w:t>
      </w:r>
      <w:proofErr w:type="spellStart"/>
      <w:r w:rsidRPr="00496CF9">
        <w:rPr>
          <w:szCs w:val="22"/>
          <w:lang w:val="fr-FR"/>
        </w:rPr>
        <w:t>Educación</w:t>
      </w:r>
      <w:proofErr w:type="spellEnd"/>
      <w:r w:rsidRPr="00496CF9">
        <w:rPr>
          <w:szCs w:val="22"/>
          <w:lang w:val="fr-FR"/>
        </w:rPr>
        <w:t xml:space="preserve"> </w:t>
      </w:r>
      <w:proofErr w:type="spellStart"/>
      <w:r w:rsidRPr="00496CF9">
        <w:rPr>
          <w:szCs w:val="22"/>
          <w:lang w:val="fr-FR"/>
        </w:rPr>
        <w:t>Pública</w:t>
      </w:r>
      <w:proofErr w:type="spellEnd"/>
      <w:r w:rsidRPr="00496CF9">
        <w:rPr>
          <w:szCs w:val="22"/>
          <w:lang w:val="fr-FR"/>
        </w:rPr>
        <w:t xml:space="preserve"> (SEP), </w:t>
      </w:r>
      <w:proofErr w:type="spellStart"/>
      <w:r w:rsidRPr="00496CF9">
        <w:rPr>
          <w:szCs w:val="22"/>
          <w:lang w:val="fr-FR"/>
        </w:rPr>
        <w:t>México</w:t>
      </w:r>
      <w:proofErr w:type="spellEnd"/>
      <w:r w:rsidRPr="00496CF9">
        <w:rPr>
          <w:szCs w:val="22"/>
          <w:lang w:val="fr-FR"/>
        </w:rPr>
        <w:t xml:space="preserve"> </w:t>
      </w:r>
      <w:proofErr w:type="spellStart"/>
      <w:r w:rsidRPr="00496CF9">
        <w:rPr>
          <w:szCs w:val="22"/>
          <w:lang w:val="fr-FR"/>
        </w:rPr>
        <w:t>D.F</w:t>
      </w:r>
      <w:proofErr w:type="spellEnd"/>
      <w:r w:rsidRPr="00496CF9">
        <w:rPr>
          <w:szCs w:val="22"/>
          <w:lang w:val="fr-FR"/>
        </w:rPr>
        <w:t>.</w:t>
      </w:r>
    </w:p>
    <w:p w:rsidR="00F81357" w:rsidRPr="00496CF9" w:rsidRDefault="00F81357" w:rsidP="00F81357">
      <w:pPr>
        <w:rPr>
          <w:szCs w:val="22"/>
          <w:lang w:val="fr-FR"/>
        </w:rPr>
      </w:pPr>
    </w:p>
    <w:p w:rsidR="00F81357" w:rsidRPr="00496CF9" w:rsidRDefault="00F81357" w:rsidP="00F81357">
      <w:pPr>
        <w:rPr>
          <w:szCs w:val="22"/>
          <w:lang w:val="es-ES"/>
        </w:rPr>
      </w:pPr>
      <w:r w:rsidRPr="00496CF9">
        <w:rPr>
          <w:szCs w:val="22"/>
          <w:lang w:val="es-ES"/>
        </w:rPr>
        <w:t xml:space="preserve">José Ramón LÓPEZ DE LEÓN, Segundo Secretario, Misión Permanente, Ginebra </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u w:val="single"/>
          <w:lang w:val="fr-FR"/>
        </w:rPr>
      </w:pPr>
      <w:r w:rsidRPr="00496CF9">
        <w:rPr>
          <w:u w:val="single"/>
          <w:lang w:val="fr-FR"/>
        </w:rPr>
        <w:lastRenderedPageBreak/>
        <w:t>MONACO</w:t>
      </w:r>
    </w:p>
    <w:p w:rsidR="00F81357" w:rsidRPr="00496CF9" w:rsidRDefault="00F81357" w:rsidP="00F81357">
      <w:pPr>
        <w:rPr>
          <w:u w:val="single"/>
          <w:lang w:val="fr-FR"/>
        </w:rPr>
      </w:pPr>
    </w:p>
    <w:p w:rsidR="00F81357" w:rsidRPr="00496CF9" w:rsidRDefault="00F81357" w:rsidP="00F81357">
      <w:pPr>
        <w:rPr>
          <w:lang w:val="fr-FR"/>
        </w:rPr>
      </w:pPr>
      <w:r w:rsidRPr="00496CF9">
        <w:rPr>
          <w:lang w:val="fr-FR"/>
        </w:rPr>
        <w:t>Carole LANTERI (Ms.), représentant permanent adjoint, Mission permanente, Genève</w:t>
      </w:r>
    </w:p>
    <w:p w:rsidR="00F81357" w:rsidRPr="00496CF9" w:rsidRDefault="00F81357" w:rsidP="00F81357">
      <w:pPr>
        <w:rPr>
          <w:lang w:val="fr-FR"/>
        </w:rPr>
      </w:pPr>
    </w:p>
    <w:p w:rsidR="00F81357" w:rsidRPr="00496CF9" w:rsidRDefault="00F81357" w:rsidP="00F81357">
      <w:pPr>
        <w:rPr>
          <w:szCs w:val="22"/>
          <w:lang w:val="fr-FR"/>
        </w:rPr>
      </w:pPr>
      <w:r w:rsidRPr="00496CF9">
        <w:rPr>
          <w:lang w:val="fr-FR"/>
        </w:rPr>
        <w:t>Gilles REALINI, troisième secrétaire, Mission permanente, Genève</w:t>
      </w:r>
    </w:p>
    <w:p w:rsidR="00F81357" w:rsidRPr="00496CF9" w:rsidRDefault="00F81357" w:rsidP="00F81357">
      <w:pPr>
        <w:rPr>
          <w:lang w:val="fr-FR"/>
        </w:rPr>
      </w:pPr>
    </w:p>
    <w:p w:rsidR="00F81357" w:rsidRPr="00496CF9" w:rsidRDefault="00F81357" w:rsidP="00F81357">
      <w:pPr>
        <w:rPr>
          <w:lang w:val="fr-FR"/>
        </w:rPr>
      </w:pPr>
    </w:p>
    <w:p w:rsidR="00F81357" w:rsidRPr="00496CF9" w:rsidRDefault="00F81357" w:rsidP="00F81357">
      <w:pPr>
        <w:rPr>
          <w:szCs w:val="22"/>
          <w:u w:val="single"/>
        </w:rPr>
      </w:pPr>
      <w:r w:rsidRPr="00496CF9">
        <w:rPr>
          <w:szCs w:val="22"/>
          <w:u w:val="single"/>
        </w:rPr>
        <w:t>MYANMAR</w:t>
      </w:r>
    </w:p>
    <w:p w:rsidR="00F81357" w:rsidRPr="00496CF9" w:rsidRDefault="00F81357" w:rsidP="00F81357">
      <w:pPr>
        <w:rPr>
          <w:rFonts w:eastAsia="MS Gothic"/>
          <w:szCs w:val="22"/>
        </w:rPr>
      </w:pPr>
    </w:p>
    <w:p w:rsidR="00F81357" w:rsidRPr="00496CF9" w:rsidRDefault="00F81357" w:rsidP="00F81357">
      <w:pPr>
        <w:rPr>
          <w:rFonts w:eastAsia="MS Gothic"/>
          <w:szCs w:val="22"/>
        </w:rPr>
      </w:pPr>
      <w:r w:rsidRPr="00496CF9">
        <w:rPr>
          <w:rFonts w:eastAsia="MS Gothic"/>
          <w:szCs w:val="22"/>
        </w:rPr>
        <w:t xml:space="preserve">Moe </w:t>
      </w:r>
      <w:proofErr w:type="spellStart"/>
      <w:r w:rsidRPr="00496CF9">
        <w:rPr>
          <w:rFonts w:eastAsia="MS Gothic"/>
          <w:szCs w:val="22"/>
        </w:rPr>
        <w:t>Moe</w:t>
      </w:r>
      <w:proofErr w:type="spellEnd"/>
      <w:r w:rsidRPr="00496CF9">
        <w:rPr>
          <w:rFonts w:eastAsia="MS Gothic"/>
          <w:szCs w:val="22"/>
        </w:rPr>
        <w:t xml:space="preserve"> </w:t>
      </w:r>
      <w:proofErr w:type="spellStart"/>
      <w:r w:rsidRPr="00496CF9">
        <w:rPr>
          <w:rFonts w:eastAsia="MS Gothic"/>
          <w:szCs w:val="22"/>
        </w:rPr>
        <w:t>THWE</w:t>
      </w:r>
      <w:proofErr w:type="spellEnd"/>
      <w:r w:rsidRPr="00496CF9">
        <w:rPr>
          <w:rFonts w:eastAsia="MS Gothic"/>
          <w:szCs w:val="22"/>
        </w:rPr>
        <w:t>, Associate Professor, Myanmar Scientific and Technological Research Department (MSTRD), Ministry of Science and Technology, Yangon</w:t>
      </w:r>
    </w:p>
    <w:p w:rsidR="00F81357" w:rsidRPr="00496CF9" w:rsidRDefault="00F81357" w:rsidP="00F81357">
      <w:pPr>
        <w:rPr>
          <w:rFonts w:eastAsia="MS Gothic"/>
          <w:szCs w:val="22"/>
        </w:rPr>
      </w:pPr>
    </w:p>
    <w:p w:rsidR="00F81357" w:rsidRPr="00496CF9" w:rsidRDefault="00F81357" w:rsidP="00F81357">
      <w:pPr>
        <w:rPr>
          <w:rFonts w:eastAsia="MS Gothic"/>
          <w:szCs w:val="22"/>
        </w:rPr>
      </w:pPr>
      <w:r w:rsidRPr="00496CF9">
        <w:rPr>
          <w:rFonts w:eastAsia="MS Gothic"/>
          <w:szCs w:val="22"/>
        </w:rPr>
        <w:t>Lynn MARLAR (Ms.), Second Secretary, Permanent Mission, Geneva</w:t>
      </w:r>
    </w:p>
    <w:p w:rsidR="00F81357" w:rsidRPr="00496CF9" w:rsidRDefault="00F81357" w:rsidP="00F81357">
      <w:pPr>
        <w:rPr>
          <w:rFonts w:eastAsia="MS Gothic"/>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NIGÉRIA/NIGERIA</w:t>
      </w:r>
    </w:p>
    <w:p w:rsidR="00F81357" w:rsidRPr="00496CF9" w:rsidRDefault="00F81357" w:rsidP="00F81357">
      <w:pPr>
        <w:rPr>
          <w:szCs w:val="22"/>
        </w:rPr>
      </w:pPr>
    </w:p>
    <w:p w:rsidR="00F81357" w:rsidRPr="00496CF9" w:rsidRDefault="00F81357" w:rsidP="00F81357">
      <w:pPr>
        <w:rPr>
          <w:szCs w:val="22"/>
        </w:rPr>
      </w:pPr>
      <w:r w:rsidRPr="00496CF9">
        <w:rPr>
          <w:szCs w:val="22"/>
        </w:rPr>
        <w:t>Chichi UMESI (Ms.), Second Secretary, Permanent Mission, Geneva</w:t>
      </w:r>
    </w:p>
    <w:p w:rsidR="00F81357" w:rsidRPr="00496CF9" w:rsidRDefault="00F81357" w:rsidP="00F81357">
      <w:pPr>
        <w:rPr>
          <w:szCs w:val="22"/>
        </w:rPr>
      </w:pPr>
    </w:p>
    <w:p w:rsidR="00F81357" w:rsidRPr="00496CF9" w:rsidRDefault="00F81357" w:rsidP="00F81357">
      <w:pPr>
        <w:rPr>
          <w:szCs w:val="22"/>
        </w:rPr>
      </w:pPr>
      <w:r w:rsidRPr="00496CF9">
        <w:rPr>
          <w:szCs w:val="22"/>
        </w:rPr>
        <w:t>Ruth OKEDIJI (Mrs.), Professor of Law, University of Minnesota, Minnesota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bCs/>
          <w:u w:val="single"/>
        </w:rPr>
      </w:pPr>
      <w:r w:rsidRPr="00496CF9">
        <w:rPr>
          <w:bCs/>
          <w:u w:val="single"/>
        </w:rPr>
        <w:t xml:space="preserve">OMAN </w:t>
      </w:r>
    </w:p>
    <w:p w:rsidR="00F81357" w:rsidRPr="00496CF9" w:rsidRDefault="00F81357" w:rsidP="00F81357">
      <w:pPr>
        <w:rPr>
          <w:bCs/>
        </w:rPr>
      </w:pPr>
    </w:p>
    <w:p w:rsidR="00F81357" w:rsidRPr="00496CF9" w:rsidRDefault="00F81357" w:rsidP="00F81357">
      <w:pPr>
        <w:rPr>
          <w:bCs/>
        </w:rPr>
      </w:pPr>
      <w:r w:rsidRPr="00496CF9">
        <w:rPr>
          <w:bCs/>
        </w:rPr>
        <w:t xml:space="preserve">Ali AL-KHATRI, Legal Researcher, IP Department, Ministry of Commerce and Industry, Muscat </w:t>
      </w:r>
    </w:p>
    <w:p w:rsidR="00F81357" w:rsidRPr="00496CF9" w:rsidRDefault="00F81357" w:rsidP="00F81357">
      <w:pPr>
        <w:rPr>
          <w:bCs/>
        </w:rPr>
      </w:pPr>
    </w:p>
    <w:p w:rsidR="00F81357" w:rsidRPr="00496CF9" w:rsidRDefault="00F81357" w:rsidP="00F81357">
      <w:pPr>
        <w:rPr>
          <w:bCs/>
        </w:rPr>
      </w:pPr>
    </w:p>
    <w:p w:rsidR="00F81357" w:rsidRPr="00496CF9" w:rsidRDefault="00F81357" w:rsidP="00F81357">
      <w:pPr>
        <w:rPr>
          <w:szCs w:val="22"/>
          <w:u w:val="single"/>
        </w:rPr>
      </w:pPr>
      <w:r w:rsidRPr="00496CF9">
        <w:rPr>
          <w:szCs w:val="22"/>
          <w:u w:val="single"/>
        </w:rPr>
        <w:t>PAKISTAN</w:t>
      </w:r>
    </w:p>
    <w:p w:rsidR="00F81357" w:rsidRPr="00496CF9" w:rsidRDefault="00F81357" w:rsidP="00F81357">
      <w:pPr>
        <w:rPr>
          <w:szCs w:val="22"/>
        </w:rPr>
      </w:pPr>
    </w:p>
    <w:p w:rsidR="00F81357" w:rsidRDefault="00F81357" w:rsidP="00F81357">
      <w:pPr>
        <w:rPr>
          <w:szCs w:val="22"/>
          <w:rtl/>
        </w:rPr>
      </w:pPr>
      <w:proofErr w:type="spellStart"/>
      <w:r w:rsidRPr="00496CF9">
        <w:rPr>
          <w:szCs w:val="22"/>
        </w:rPr>
        <w:t>Ahsan</w:t>
      </w:r>
      <w:proofErr w:type="spellEnd"/>
      <w:r w:rsidRPr="00496CF9">
        <w:rPr>
          <w:szCs w:val="22"/>
        </w:rPr>
        <w:t xml:space="preserve"> </w:t>
      </w:r>
      <w:proofErr w:type="spellStart"/>
      <w:r w:rsidRPr="00496CF9">
        <w:rPr>
          <w:szCs w:val="22"/>
        </w:rPr>
        <w:t>NABEEL</w:t>
      </w:r>
      <w:proofErr w:type="spellEnd"/>
      <w:r w:rsidRPr="00496CF9">
        <w:rPr>
          <w:szCs w:val="22"/>
        </w:rPr>
        <w:t>, Second Secretary, Permanent Mission</w:t>
      </w:r>
    </w:p>
    <w:p w:rsidR="004E3A6D" w:rsidRDefault="004E3A6D" w:rsidP="00F81357">
      <w:pPr>
        <w:rPr>
          <w:szCs w:val="22"/>
          <w:rtl/>
        </w:rPr>
      </w:pPr>
    </w:p>
    <w:p w:rsidR="004E3A6D" w:rsidRPr="00496CF9" w:rsidRDefault="004E3A6D" w:rsidP="00F81357">
      <w:pPr>
        <w:rPr>
          <w:szCs w:val="22"/>
        </w:rPr>
      </w:pPr>
    </w:p>
    <w:p w:rsidR="00F81357" w:rsidRPr="00496CF9" w:rsidRDefault="00F81357" w:rsidP="00F81357">
      <w:pPr>
        <w:rPr>
          <w:szCs w:val="22"/>
          <w:u w:val="single"/>
          <w:lang w:val="es-ES"/>
        </w:rPr>
      </w:pPr>
      <w:r w:rsidRPr="00496CF9">
        <w:rPr>
          <w:szCs w:val="22"/>
          <w:u w:val="single"/>
          <w:lang w:val="es-ES"/>
        </w:rPr>
        <w:t>PANAMA</w:t>
      </w:r>
    </w:p>
    <w:p w:rsidR="00F81357" w:rsidRPr="00496CF9" w:rsidRDefault="00F81357" w:rsidP="00F81357">
      <w:pPr>
        <w:rPr>
          <w:szCs w:val="22"/>
          <w:lang w:val="es-ES"/>
        </w:rPr>
      </w:pPr>
    </w:p>
    <w:p w:rsidR="00F81357" w:rsidRPr="00496CF9" w:rsidRDefault="00F81357" w:rsidP="00F81357">
      <w:pPr>
        <w:rPr>
          <w:szCs w:val="22"/>
          <w:lang w:val="es-ES"/>
        </w:rPr>
      </w:pPr>
      <w:proofErr w:type="spellStart"/>
      <w:r w:rsidRPr="00496CF9">
        <w:rPr>
          <w:szCs w:val="22"/>
          <w:lang w:val="es-ES"/>
        </w:rPr>
        <w:t>Telma</w:t>
      </w:r>
      <w:proofErr w:type="spellEnd"/>
      <w:r w:rsidRPr="00496CF9">
        <w:rPr>
          <w:szCs w:val="22"/>
          <w:lang w:val="es-ES"/>
        </w:rPr>
        <w:t xml:space="preserve"> </w:t>
      </w:r>
      <w:proofErr w:type="spellStart"/>
      <w:r w:rsidRPr="00496CF9">
        <w:rPr>
          <w:szCs w:val="22"/>
          <w:lang w:val="es-ES"/>
        </w:rPr>
        <w:t>Maylin</w:t>
      </w:r>
      <w:proofErr w:type="spellEnd"/>
      <w:r w:rsidRPr="00496CF9">
        <w:rPr>
          <w:szCs w:val="22"/>
          <w:lang w:val="es-ES"/>
        </w:rPr>
        <w:t xml:space="preserve"> TEJADA (Ms.), Directora General, Derecho de Autor, Panamá</w:t>
      </w:r>
    </w:p>
    <w:p w:rsidR="00F81357" w:rsidRPr="00496CF9" w:rsidRDefault="00F81357" w:rsidP="00F81357">
      <w:pPr>
        <w:rPr>
          <w:szCs w:val="22"/>
          <w:u w:val="single"/>
          <w:lang w:val="es-ES"/>
        </w:rPr>
      </w:pPr>
    </w:p>
    <w:p w:rsidR="00F81357" w:rsidRPr="00496CF9" w:rsidRDefault="00F81357" w:rsidP="00F81357">
      <w:pPr>
        <w:rPr>
          <w:bCs/>
          <w:lang w:val="es-ES"/>
        </w:rPr>
      </w:pPr>
      <w:r w:rsidRPr="00496CF9">
        <w:rPr>
          <w:bCs/>
          <w:lang w:val="es-ES"/>
        </w:rPr>
        <w:t>Daphne Larissa BURGOS REYES (Sra.), Oficina Institucional de Recursos Humanos, Ministerio de Comercio e Industrias, Panamá</w:t>
      </w:r>
    </w:p>
    <w:p w:rsidR="00F81357" w:rsidRPr="00496CF9" w:rsidRDefault="00F81357" w:rsidP="00F81357">
      <w:pPr>
        <w:rPr>
          <w:bCs/>
          <w:lang w:val="es-ES"/>
        </w:rPr>
      </w:pPr>
    </w:p>
    <w:p w:rsidR="00F81357" w:rsidRPr="00496CF9" w:rsidRDefault="00F81357" w:rsidP="00F81357">
      <w:pPr>
        <w:rPr>
          <w:szCs w:val="22"/>
          <w:u w:val="single"/>
          <w:lang w:val="es-ES"/>
        </w:rPr>
      </w:pPr>
      <w:r w:rsidRPr="00496CF9">
        <w:rPr>
          <w:bCs/>
          <w:lang w:val="es-ES"/>
        </w:rPr>
        <w:t>Luis CORTÉS, Secretario General, Secretaría Nacional de Discapacitados (SENADIS), Panamá</w:t>
      </w:r>
    </w:p>
    <w:p w:rsidR="00F81357" w:rsidRPr="00496CF9" w:rsidRDefault="00F81357" w:rsidP="00F81357">
      <w:pPr>
        <w:rPr>
          <w:szCs w:val="22"/>
          <w:u w:val="single"/>
          <w:lang w:val="es-ES"/>
        </w:rPr>
      </w:pPr>
    </w:p>
    <w:p w:rsidR="00F81357" w:rsidRPr="00496CF9" w:rsidRDefault="00F81357" w:rsidP="00F81357">
      <w:pPr>
        <w:rPr>
          <w:szCs w:val="22"/>
          <w:u w:val="single"/>
          <w:lang w:val="es-ES"/>
        </w:rPr>
      </w:pPr>
    </w:p>
    <w:p w:rsidR="00F81357" w:rsidRPr="00496CF9" w:rsidRDefault="00F81357" w:rsidP="00F81357">
      <w:pPr>
        <w:rPr>
          <w:szCs w:val="22"/>
          <w:lang w:val="es-ES"/>
        </w:rPr>
      </w:pPr>
      <w:r w:rsidRPr="00496CF9">
        <w:rPr>
          <w:szCs w:val="22"/>
          <w:u w:val="single"/>
          <w:lang w:val="es-ES"/>
        </w:rPr>
        <w:t>PARAGUAY</w:t>
      </w:r>
    </w:p>
    <w:p w:rsidR="00F81357" w:rsidRPr="00496CF9" w:rsidRDefault="00F81357" w:rsidP="00F81357">
      <w:pPr>
        <w:rPr>
          <w:szCs w:val="22"/>
          <w:u w:val="single"/>
          <w:lang w:val="es-ES"/>
        </w:rPr>
      </w:pPr>
    </w:p>
    <w:p w:rsidR="00F81357" w:rsidRPr="00496CF9" w:rsidRDefault="00F81357" w:rsidP="00F81357">
      <w:pPr>
        <w:rPr>
          <w:szCs w:val="22"/>
          <w:lang w:val="es-ES"/>
        </w:rPr>
      </w:pPr>
      <w:r w:rsidRPr="00496CF9">
        <w:rPr>
          <w:szCs w:val="22"/>
          <w:lang w:val="es-ES"/>
        </w:rPr>
        <w:t xml:space="preserve">Raúl MARTÍNEZ, Primer Secretario, Misión Permanente, Ginebra </w:t>
      </w:r>
    </w:p>
    <w:p w:rsidR="00F81357" w:rsidRPr="00496CF9" w:rsidRDefault="00F81357" w:rsidP="00F81357">
      <w:pPr>
        <w:rPr>
          <w:szCs w:val="22"/>
          <w:u w:val="single"/>
          <w:lang w:val="es-ES"/>
        </w:rPr>
      </w:pPr>
    </w:p>
    <w:p w:rsidR="00F81357" w:rsidRPr="00496CF9" w:rsidRDefault="00F81357" w:rsidP="00F81357">
      <w:pPr>
        <w:rPr>
          <w:szCs w:val="22"/>
          <w:lang w:val="es-ES"/>
        </w:rPr>
      </w:pPr>
    </w:p>
    <w:p w:rsidR="00F81357" w:rsidRPr="00496CF9" w:rsidRDefault="00F81357" w:rsidP="00F81357">
      <w:pPr>
        <w:rPr>
          <w:bCs/>
          <w:szCs w:val="22"/>
          <w:u w:val="single"/>
          <w:lang w:val="fr-CH"/>
        </w:rPr>
      </w:pPr>
      <w:r w:rsidRPr="00496CF9">
        <w:rPr>
          <w:bCs/>
          <w:szCs w:val="22"/>
          <w:u w:val="single"/>
          <w:lang w:val="fr-CH"/>
        </w:rPr>
        <w:t>PAYS-BAS/NETHERLANDS</w:t>
      </w:r>
    </w:p>
    <w:p w:rsidR="00F81357" w:rsidRPr="00496CF9" w:rsidRDefault="00F81357" w:rsidP="00F81357">
      <w:pPr>
        <w:rPr>
          <w:szCs w:val="22"/>
          <w:u w:val="single"/>
          <w:lang w:val="fr-CH"/>
        </w:rPr>
      </w:pPr>
    </w:p>
    <w:p w:rsidR="00F81357" w:rsidRPr="00496CF9" w:rsidRDefault="00F81357" w:rsidP="00F81357">
      <w:pPr>
        <w:rPr>
          <w:szCs w:val="22"/>
        </w:rPr>
      </w:pPr>
      <w:r w:rsidRPr="00496CF9">
        <w:rPr>
          <w:szCs w:val="22"/>
        </w:rPr>
        <w:t>Hester DE LA PARRA (Ms.), Policy Advisor, Ministry of Education, Culture and Science, The Hague</w:t>
      </w:r>
    </w:p>
    <w:p w:rsidR="00F81357" w:rsidRPr="00496CF9" w:rsidRDefault="00F81357" w:rsidP="00F81357">
      <w:pPr>
        <w:rPr>
          <w:szCs w:val="22"/>
        </w:rPr>
      </w:pPr>
    </w:p>
    <w:p w:rsidR="00F81357" w:rsidRPr="00496CF9" w:rsidRDefault="00F81357" w:rsidP="00F81357">
      <w:pPr>
        <w:rPr>
          <w:szCs w:val="22"/>
        </w:rPr>
      </w:pPr>
      <w:r w:rsidRPr="00496CF9">
        <w:rPr>
          <w:szCs w:val="22"/>
        </w:rPr>
        <w:t>Richard ROEMERS, First Secretary, Permanent Mission, Geneva</w:t>
      </w:r>
    </w:p>
    <w:p w:rsidR="00F81357" w:rsidRPr="00496CF9" w:rsidRDefault="00F81357" w:rsidP="00F81357">
      <w:pPr>
        <w:rPr>
          <w:szCs w:val="22"/>
          <w:lang w:val="es-ES"/>
        </w:rPr>
      </w:pPr>
    </w:p>
    <w:p w:rsidR="00F81357" w:rsidRPr="00496CF9" w:rsidRDefault="00F81357" w:rsidP="00F81357">
      <w:pPr>
        <w:rPr>
          <w:szCs w:val="22"/>
          <w:lang w:val="es-ES"/>
        </w:rPr>
      </w:pPr>
    </w:p>
    <w:p w:rsidR="00716B09" w:rsidRDefault="00716B09">
      <w:pPr>
        <w:rPr>
          <w:szCs w:val="22"/>
          <w:u w:val="single"/>
          <w:lang w:val="es-ES"/>
        </w:rPr>
      </w:pPr>
      <w:r>
        <w:rPr>
          <w:szCs w:val="22"/>
          <w:u w:val="single"/>
          <w:lang w:val="es-ES"/>
        </w:rPr>
        <w:br w:type="page"/>
      </w:r>
    </w:p>
    <w:p w:rsidR="00F81357" w:rsidRPr="00496CF9" w:rsidRDefault="00F81357" w:rsidP="00F81357">
      <w:pPr>
        <w:rPr>
          <w:szCs w:val="22"/>
          <w:u w:val="single"/>
          <w:lang w:val="es-ES"/>
        </w:rPr>
      </w:pPr>
      <w:proofErr w:type="spellStart"/>
      <w:r w:rsidRPr="00496CF9">
        <w:rPr>
          <w:szCs w:val="22"/>
          <w:u w:val="single"/>
          <w:lang w:val="es-ES"/>
        </w:rPr>
        <w:lastRenderedPageBreak/>
        <w:t>PHILIPPINES</w:t>
      </w:r>
      <w:proofErr w:type="spellEnd"/>
    </w:p>
    <w:p w:rsidR="00F81357" w:rsidRPr="00496CF9" w:rsidRDefault="00F81357" w:rsidP="00F81357">
      <w:pPr>
        <w:rPr>
          <w:szCs w:val="22"/>
          <w:lang w:val="es-ES"/>
        </w:rPr>
      </w:pPr>
    </w:p>
    <w:p w:rsidR="00F81357" w:rsidRPr="00496CF9" w:rsidRDefault="00F81357" w:rsidP="00F81357">
      <w:pPr>
        <w:rPr>
          <w:szCs w:val="22"/>
          <w:lang w:val="es-ES"/>
        </w:rPr>
      </w:pPr>
      <w:proofErr w:type="spellStart"/>
      <w:r w:rsidRPr="00496CF9">
        <w:rPr>
          <w:szCs w:val="22"/>
          <w:lang w:val="es-ES"/>
        </w:rPr>
        <w:t>Josephine</w:t>
      </w:r>
      <w:proofErr w:type="spellEnd"/>
      <w:r w:rsidRPr="00496CF9">
        <w:rPr>
          <w:szCs w:val="22"/>
          <w:lang w:val="es-ES"/>
        </w:rPr>
        <w:t xml:space="preserve"> M. REYNANTE (Ms.), </w:t>
      </w:r>
      <w:proofErr w:type="spellStart"/>
      <w:r w:rsidRPr="00496CF9">
        <w:rPr>
          <w:szCs w:val="22"/>
          <w:lang w:val="es-ES"/>
        </w:rPr>
        <w:t>Minister</w:t>
      </w:r>
      <w:proofErr w:type="spellEnd"/>
      <w:r w:rsidRPr="00496CF9">
        <w:rPr>
          <w:szCs w:val="22"/>
          <w:lang w:val="es-ES"/>
        </w:rPr>
        <w:t xml:space="preserve">, </w:t>
      </w:r>
      <w:proofErr w:type="spellStart"/>
      <w:r w:rsidRPr="00496CF9">
        <w:rPr>
          <w:szCs w:val="22"/>
          <w:lang w:val="es-ES"/>
        </w:rPr>
        <w:t>Permanent</w:t>
      </w:r>
      <w:proofErr w:type="spellEnd"/>
      <w:r w:rsidRPr="00496CF9">
        <w:rPr>
          <w:szCs w:val="22"/>
          <w:lang w:val="es-ES"/>
        </w:rPr>
        <w:t xml:space="preserve"> </w:t>
      </w:r>
      <w:proofErr w:type="spellStart"/>
      <w:r w:rsidRPr="00496CF9">
        <w:rPr>
          <w:szCs w:val="22"/>
          <w:lang w:val="es-ES"/>
        </w:rPr>
        <w:t>Mission</w:t>
      </w:r>
      <w:proofErr w:type="spellEnd"/>
      <w:r w:rsidRPr="00496CF9">
        <w:rPr>
          <w:szCs w:val="22"/>
          <w:lang w:val="es-ES"/>
        </w:rPr>
        <w:t>, Geneva</w:t>
      </w: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lang w:val="es-ES"/>
        </w:rPr>
        <w:t xml:space="preserve">Maria Asunción F. INVENTOR (Ms.), </w:t>
      </w:r>
      <w:proofErr w:type="spellStart"/>
      <w:r w:rsidRPr="00496CF9">
        <w:rPr>
          <w:szCs w:val="22"/>
          <w:lang w:val="es-ES"/>
        </w:rPr>
        <w:t>Attaché</w:t>
      </w:r>
      <w:proofErr w:type="spellEnd"/>
      <w:r w:rsidRPr="00496CF9">
        <w:rPr>
          <w:szCs w:val="22"/>
          <w:lang w:val="es-ES"/>
        </w:rPr>
        <w:t xml:space="preserve">, </w:t>
      </w:r>
      <w:proofErr w:type="spellStart"/>
      <w:r w:rsidRPr="00496CF9">
        <w:rPr>
          <w:szCs w:val="22"/>
          <w:lang w:val="es-ES"/>
        </w:rPr>
        <w:t>Permanent</w:t>
      </w:r>
      <w:proofErr w:type="spellEnd"/>
      <w:r w:rsidRPr="00496CF9">
        <w:rPr>
          <w:szCs w:val="22"/>
          <w:lang w:val="es-ES"/>
        </w:rPr>
        <w:t xml:space="preserve"> </w:t>
      </w:r>
      <w:proofErr w:type="spellStart"/>
      <w:r w:rsidRPr="00496CF9">
        <w:rPr>
          <w:szCs w:val="22"/>
          <w:lang w:val="es-ES"/>
        </w:rPr>
        <w:t>Mission</w:t>
      </w:r>
      <w:proofErr w:type="spellEnd"/>
      <w:r w:rsidRPr="00496CF9">
        <w:rPr>
          <w:szCs w:val="22"/>
          <w:lang w:val="es-ES"/>
        </w:rPr>
        <w:t>, Geneva</w:t>
      </w:r>
    </w:p>
    <w:p w:rsidR="00F81357" w:rsidRPr="00496CF9" w:rsidRDefault="00F81357" w:rsidP="00F81357">
      <w:pPr>
        <w:rPr>
          <w:szCs w:val="22"/>
          <w:lang w:val="es-ES"/>
        </w:rPr>
      </w:pPr>
    </w:p>
    <w:p w:rsidR="00F81357" w:rsidRPr="00496CF9" w:rsidRDefault="00F81357" w:rsidP="00F81357">
      <w:pPr>
        <w:rPr>
          <w:szCs w:val="22"/>
          <w:lang w:val="es-ES"/>
        </w:rPr>
      </w:pPr>
    </w:p>
    <w:p w:rsidR="00F81357" w:rsidRPr="00496CF9" w:rsidRDefault="00F81357" w:rsidP="00F81357">
      <w:pPr>
        <w:rPr>
          <w:szCs w:val="22"/>
          <w:u w:val="single"/>
          <w:lang w:val="es-ES"/>
        </w:rPr>
      </w:pPr>
      <w:r w:rsidRPr="00496CF9">
        <w:rPr>
          <w:szCs w:val="22"/>
          <w:u w:val="single"/>
          <w:lang w:val="es-ES"/>
        </w:rPr>
        <w:t>PÉROU/PERU</w:t>
      </w: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lang w:val="es-ES"/>
        </w:rPr>
        <w:t>Edgar Martín MOSCOSO VILLACORTA, Director, Dirección de Derecho de Autor, Instituto Nacional de Defensa de la Competencia y de la Protección de la Propiedad Intelectual (INDECOPI), Lima</w:t>
      </w:r>
    </w:p>
    <w:p w:rsidR="00F81357" w:rsidRPr="00496CF9" w:rsidRDefault="00F81357" w:rsidP="00F81357">
      <w:pPr>
        <w:rPr>
          <w:szCs w:val="22"/>
          <w:lang w:val="es-ES"/>
        </w:rPr>
      </w:pPr>
    </w:p>
    <w:p w:rsidR="00F81357" w:rsidRPr="00496CF9" w:rsidRDefault="00F81357" w:rsidP="00F81357">
      <w:pPr>
        <w:rPr>
          <w:szCs w:val="22"/>
          <w:lang w:val="es-ES"/>
        </w:rPr>
      </w:pPr>
      <w:r w:rsidRPr="00496CF9">
        <w:rPr>
          <w:szCs w:val="22"/>
          <w:lang w:val="es-ES"/>
        </w:rPr>
        <w:t>Luis Enrique MAYAUTE VARGAS, Consejero, Misión Permanente, Ginebra</w:t>
      </w:r>
    </w:p>
    <w:p w:rsidR="00F81357" w:rsidRPr="00496CF9" w:rsidRDefault="00F81357" w:rsidP="00F81357">
      <w:pPr>
        <w:rPr>
          <w:szCs w:val="22"/>
          <w:lang w:val="es-ES"/>
        </w:rPr>
      </w:pPr>
    </w:p>
    <w:p w:rsidR="00F81357" w:rsidRPr="00496CF9" w:rsidRDefault="00F81357" w:rsidP="00F81357">
      <w:pPr>
        <w:rPr>
          <w:szCs w:val="22"/>
          <w:lang w:val="es-ES"/>
        </w:rPr>
      </w:pPr>
    </w:p>
    <w:p w:rsidR="00F81357" w:rsidRPr="00496CF9" w:rsidRDefault="00F81357" w:rsidP="00F81357">
      <w:pPr>
        <w:rPr>
          <w:szCs w:val="22"/>
          <w:u w:val="single"/>
        </w:rPr>
      </w:pPr>
      <w:r w:rsidRPr="00496CF9">
        <w:rPr>
          <w:szCs w:val="22"/>
          <w:u w:val="single"/>
        </w:rPr>
        <w:t>POLOGNE/POLAND</w:t>
      </w:r>
      <w:r w:rsidRPr="00496CF9">
        <w:rPr>
          <w:szCs w:val="22"/>
        </w:rPr>
        <w:t xml:space="preserve"> </w:t>
      </w:r>
    </w:p>
    <w:p w:rsidR="00F81357" w:rsidRPr="00496CF9" w:rsidRDefault="00F81357" w:rsidP="00F81357">
      <w:pPr>
        <w:rPr>
          <w:szCs w:val="22"/>
          <w:u w:val="single"/>
        </w:rPr>
      </w:pPr>
    </w:p>
    <w:p w:rsidR="00F81357" w:rsidRPr="00496CF9" w:rsidRDefault="00F81357" w:rsidP="00F81357">
      <w:r w:rsidRPr="00496CF9">
        <w:t>Magdalena JACHIMOWICZ-ROLNIK (Mrs.), Specialist, Department of Intellectual Property and Media, Ministry of Culture and National Heritage, Warsaw</w:t>
      </w:r>
    </w:p>
    <w:p w:rsidR="00F81357" w:rsidRPr="00496CF9" w:rsidRDefault="00F81357" w:rsidP="00F81357"/>
    <w:p w:rsidR="00F81357" w:rsidRPr="00496CF9" w:rsidRDefault="00F81357" w:rsidP="00F81357">
      <w:proofErr w:type="spellStart"/>
      <w:r w:rsidRPr="00496CF9">
        <w:t>Maciej</w:t>
      </w:r>
      <w:proofErr w:type="spellEnd"/>
      <w:r w:rsidRPr="00496CF9">
        <w:t xml:space="preserve"> </w:t>
      </w:r>
      <w:proofErr w:type="spellStart"/>
      <w:r w:rsidRPr="00496CF9">
        <w:t>DYDO</w:t>
      </w:r>
      <w:proofErr w:type="spellEnd"/>
      <w:r w:rsidRPr="00496CF9">
        <w:t>, Head of Unit, Department of Intellectual Property and Media, Ministry of Culture and National Heritage, Warsaw</w:t>
      </w:r>
    </w:p>
    <w:p w:rsidR="00F81357" w:rsidRPr="00496CF9" w:rsidRDefault="00F81357" w:rsidP="00F81357"/>
    <w:p w:rsidR="00F81357" w:rsidRPr="00496CF9" w:rsidRDefault="00F81357" w:rsidP="00F81357">
      <w:pPr>
        <w:rPr>
          <w:lang w:val="it-IT"/>
        </w:rPr>
      </w:pPr>
      <w:r w:rsidRPr="00496CF9">
        <w:rPr>
          <w:lang w:val="it-IT"/>
        </w:rPr>
        <w:t>Malgorzata POLOMSKA (Mrs.), Counsellor, Permanent Mission, Geneva</w:t>
      </w:r>
    </w:p>
    <w:p w:rsidR="00F81357" w:rsidRDefault="00F81357" w:rsidP="00F81357">
      <w:pPr>
        <w:rPr>
          <w:lang w:val="it-IT"/>
        </w:rPr>
      </w:pPr>
    </w:p>
    <w:p w:rsidR="00716B09" w:rsidRPr="00496CF9" w:rsidRDefault="00716B09" w:rsidP="00F81357">
      <w:pPr>
        <w:rPr>
          <w:lang w:val="it-IT"/>
        </w:rPr>
      </w:pPr>
    </w:p>
    <w:p w:rsidR="00F81357" w:rsidRPr="00496CF9" w:rsidRDefault="00F81357" w:rsidP="00F81357">
      <w:pPr>
        <w:rPr>
          <w:szCs w:val="22"/>
          <w:u w:val="single"/>
          <w:lang w:val="fr-CH"/>
        </w:rPr>
      </w:pPr>
      <w:r w:rsidRPr="00496CF9">
        <w:rPr>
          <w:szCs w:val="22"/>
          <w:u w:val="single"/>
          <w:lang w:val="fr-CH"/>
        </w:rPr>
        <w:t>PORTUGAL</w:t>
      </w:r>
    </w:p>
    <w:p w:rsidR="00F81357" w:rsidRPr="00496CF9" w:rsidRDefault="00F81357" w:rsidP="00F81357">
      <w:pPr>
        <w:rPr>
          <w:szCs w:val="22"/>
          <w:lang w:val="fr-CH"/>
        </w:rPr>
      </w:pPr>
    </w:p>
    <w:p w:rsidR="00F81357" w:rsidRPr="00496CF9" w:rsidRDefault="00F81357" w:rsidP="00F81357">
      <w:pPr>
        <w:rPr>
          <w:szCs w:val="22"/>
          <w:lang w:val="fr-CH"/>
        </w:rPr>
      </w:pPr>
      <w:r w:rsidRPr="00496CF9">
        <w:rPr>
          <w:szCs w:val="22"/>
          <w:lang w:val="fr-CH"/>
        </w:rPr>
        <w:t xml:space="preserve">Filipe </w:t>
      </w:r>
      <w:proofErr w:type="spellStart"/>
      <w:r w:rsidRPr="00496CF9">
        <w:rPr>
          <w:szCs w:val="22"/>
          <w:lang w:val="fr-CH"/>
        </w:rPr>
        <w:t>RAMALHEIRA</w:t>
      </w:r>
      <w:proofErr w:type="spellEnd"/>
      <w:r w:rsidRPr="00496CF9">
        <w:rPr>
          <w:szCs w:val="22"/>
          <w:lang w:val="fr-CH"/>
        </w:rPr>
        <w:t xml:space="preserve">, First </w:t>
      </w:r>
      <w:proofErr w:type="spellStart"/>
      <w:r w:rsidRPr="00496CF9">
        <w:rPr>
          <w:szCs w:val="22"/>
          <w:lang w:val="fr-CH"/>
        </w:rPr>
        <w:t>Secretary</w:t>
      </w:r>
      <w:proofErr w:type="spellEnd"/>
      <w:r w:rsidRPr="00496CF9">
        <w:rPr>
          <w:szCs w:val="22"/>
          <w:lang w:val="fr-CH"/>
        </w:rPr>
        <w:t>, Permanent Mission, Geneva</w:t>
      </w:r>
    </w:p>
    <w:p w:rsidR="00F81357" w:rsidRPr="00496CF9" w:rsidRDefault="00F81357" w:rsidP="00F81357">
      <w:pPr>
        <w:rPr>
          <w:szCs w:val="22"/>
          <w:lang w:val="fr-CH"/>
        </w:rPr>
      </w:pPr>
    </w:p>
    <w:p w:rsidR="00F81357" w:rsidRPr="00496CF9" w:rsidRDefault="00F81357" w:rsidP="00F81357">
      <w:pPr>
        <w:rPr>
          <w:bCs/>
          <w:szCs w:val="22"/>
          <w:u w:val="single"/>
          <w:lang w:val="fr-CH"/>
        </w:rPr>
      </w:pPr>
    </w:p>
    <w:p w:rsidR="00F81357" w:rsidRPr="00496CF9" w:rsidRDefault="00F81357" w:rsidP="00F81357">
      <w:pPr>
        <w:rPr>
          <w:szCs w:val="22"/>
          <w:u w:val="single"/>
          <w:lang w:val="fr-FR"/>
        </w:rPr>
      </w:pPr>
      <w:r w:rsidRPr="00496CF9">
        <w:rPr>
          <w:szCs w:val="22"/>
          <w:u w:val="single"/>
          <w:lang w:val="fr-FR"/>
        </w:rPr>
        <w:t>RÉPUBLIQUE POPULAIRE DÉMOCRATIQUE DE CORÉE/</w:t>
      </w:r>
      <w:r w:rsidRPr="00496CF9">
        <w:rPr>
          <w:lang w:val="fr-FR"/>
        </w:rPr>
        <w:t xml:space="preserve"> </w:t>
      </w:r>
      <w:r w:rsidRPr="00496CF9">
        <w:rPr>
          <w:szCs w:val="22"/>
          <w:u w:val="single"/>
          <w:lang w:val="fr-FR"/>
        </w:rPr>
        <w:t>DEMOCRATIC PEOPLE’S REPUBLIC OF KOREA</w:t>
      </w:r>
    </w:p>
    <w:p w:rsidR="00F81357" w:rsidRPr="00496CF9" w:rsidRDefault="00F81357" w:rsidP="00F81357">
      <w:pPr>
        <w:rPr>
          <w:szCs w:val="22"/>
          <w:lang w:val="fr-FR"/>
        </w:rPr>
      </w:pPr>
    </w:p>
    <w:p w:rsidR="00F81357" w:rsidRPr="00496CF9" w:rsidRDefault="00F81357" w:rsidP="00F81357">
      <w:pPr>
        <w:rPr>
          <w:szCs w:val="22"/>
        </w:rPr>
      </w:pPr>
      <w:r w:rsidRPr="00496CF9">
        <w:rPr>
          <w:szCs w:val="22"/>
        </w:rPr>
        <w:t xml:space="preserve">KIM Tong Hwan, </w:t>
      </w:r>
      <w:proofErr w:type="spellStart"/>
      <w:r w:rsidRPr="00496CF9">
        <w:rPr>
          <w:szCs w:val="22"/>
        </w:rPr>
        <w:t>Counsellor</w:t>
      </w:r>
      <w:proofErr w:type="spellEnd"/>
      <w:r w:rsidRPr="00496CF9">
        <w:rPr>
          <w:szCs w:val="22"/>
        </w:rPr>
        <w:t>, Permanent Mission, Geneva</w:t>
      </w:r>
    </w:p>
    <w:p w:rsidR="00F81357" w:rsidRPr="00496CF9" w:rsidRDefault="00F81357" w:rsidP="00F81357">
      <w:pPr>
        <w:rPr>
          <w:bCs/>
          <w:szCs w:val="22"/>
          <w:u w:val="single"/>
        </w:rPr>
      </w:pPr>
    </w:p>
    <w:p w:rsidR="00F81357" w:rsidRPr="00496CF9" w:rsidRDefault="00F81357" w:rsidP="00F81357">
      <w:pPr>
        <w:rPr>
          <w:bCs/>
          <w:szCs w:val="22"/>
          <w:u w:val="single"/>
        </w:rPr>
      </w:pPr>
    </w:p>
    <w:p w:rsidR="00F81357" w:rsidRPr="00496CF9" w:rsidRDefault="00F81357" w:rsidP="00F81357">
      <w:pPr>
        <w:rPr>
          <w:bCs/>
          <w:szCs w:val="22"/>
          <w:u w:val="single"/>
          <w:lang w:val="fr-FR"/>
        </w:rPr>
      </w:pPr>
      <w:r w:rsidRPr="00496CF9">
        <w:rPr>
          <w:bCs/>
          <w:szCs w:val="22"/>
          <w:u w:val="single"/>
          <w:lang w:val="fr-FR"/>
        </w:rPr>
        <w:t>RÉPUBLIQUE DE CORÉE/REPUBLIC OF KOREA</w:t>
      </w:r>
    </w:p>
    <w:p w:rsidR="00F81357" w:rsidRPr="00496CF9" w:rsidRDefault="00F81357" w:rsidP="00F81357">
      <w:pPr>
        <w:rPr>
          <w:bCs/>
          <w:szCs w:val="22"/>
          <w:u w:val="single"/>
          <w:lang w:val="fr-FR"/>
        </w:rPr>
      </w:pPr>
    </w:p>
    <w:p w:rsidR="00F81357" w:rsidRPr="00496CF9" w:rsidRDefault="00F81357" w:rsidP="00F81357">
      <w:pPr>
        <w:rPr>
          <w:bCs/>
          <w:szCs w:val="22"/>
        </w:rPr>
      </w:pPr>
      <w:r w:rsidRPr="00496CF9">
        <w:rPr>
          <w:bCs/>
          <w:szCs w:val="22"/>
        </w:rPr>
        <w:t xml:space="preserve">HWANG </w:t>
      </w:r>
      <w:proofErr w:type="spellStart"/>
      <w:r w:rsidRPr="00496CF9">
        <w:rPr>
          <w:bCs/>
          <w:szCs w:val="22"/>
        </w:rPr>
        <w:t>Sohyun</w:t>
      </w:r>
      <w:proofErr w:type="spellEnd"/>
      <w:r w:rsidRPr="00496CF9">
        <w:rPr>
          <w:bCs/>
          <w:szCs w:val="22"/>
        </w:rPr>
        <w:t>, Deputy Director, Copyright Department, Ministry of Culture, Sport and Tourism, Seoul</w:t>
      </w:r>
    </w:p>
    <w:p w:rsidR="00F81357" w:rsidRPr="00496CF9" w:rsidRDefault="00F81357" w:rsidP="00F81357">
      <w:pPr>
        <w:rPr>
          <w:bCs/>
          <w:szCs w:val="22"/>
        </w:rPr>
      </w:pPr>
    </w:p>
    <w:p w:rsidR="00F81357" w:rsidRPr="00496CF9" w:rsidRDefault="00F81357" w:rsidP="00F81357">
      <w:pPr>
        <w:rPr>
          <w:bCs/>
          <w:szCs w:val="22"/>
        </w:rPr>
      </w:pPr>
      <w:proofErr w:type="spellStart"/>
      <w:r w:rsidRPr="00496CF9">
        <w:rPr>
          <w:bCs/>
          <w:szCs w:val="22"/>
        </w:rPr>
        <w:t>SEO</w:t>
      </w:r>
      <w:proofErr w:type="spellEnd"/>
      <w:r w:rsidRPr="00496CF9">
        <w:rPr>
          <w:bCs/>
          <w:szCs w:val="22"/>
        </w:rPr>
        <w:t xml:space="preserve"> Jae </w:t>
      </w:r>
      <w:proofErr w:type="spellStart"/>
      <w:r w:rsidRPr="00496CF9">
        <w:rPr>
          <w:bCs/>
          <w:szCs w:val="22"/>
        </w:rPr>
        <w:t>Kweon</w:t>
      </w:r>
      <w:proofErr w:type="spellEnd"/>
      <w:r w:rsidRPr="00496CF9">
        <w:rPr>
          <w:bCs/>
          <w:szCs w:val="22"/>
        </w:rPr>
        <w:t>, Researcher, Copyright Department, Korea Copyright Commission, Seoul</w:t>
      </w:r>
    </w:p>
    <w:p w:rsidR="00F81357" w:rsidRPr="00496CF9" w:rsidRDefault="00F81357" w:rsidP="00F81357">
      <w:pPr>
        <w:rPr>
          <w:bCs/>
          <w:szCs w:val="22"/>
          <w:u w:val="single"/>
        </w:rPr>
      </w:pPr>
    </w:p>
    <w:p w:rsidR="00F81357" w:rsidRPr="00496CF9" w:rsidRDefault="00F81357" w:rsidP="00F81357">
      <w:pPr>
        <w:rPr>
          <w:bCs/>
          <w:szCs w:val="22"/>
        </w:rPr>
      </w:pPr>
      <w:r w:rsidRPr="00496CF9">
        <w:rPr>
          <w:bCs/>
          <w:szCs w:val="22"/>
        </w:rPr>
        <w:t xml:space="preserve">KIM Yong-Sun, </w:t>
      </w:r>
      <w:proofErr w:type="spellStart"/>
      <w:r w:rsidRPr="00496CF9">
        <w:rPr>
          <w:bCs/>
          <w:szCs w:val="22"/>
        </w:rPr>
        <w:t>Counsellor</w:t>
      </w:r>
      <w:proofErr w:type="spellEnd"/>
      <w:r w:rsidRPr="00496CF9">
        <w:rPr>
          <w:bCs/>
          <w:szCs w:val="22"/>
        </w:rPr>
        <w:t>, Permanent Mission, Geneva</w:t>
      </w:r>
    </w:p>
    <w:p w:rsidR="00F81357" w:rsidRPr="00496CF9" w:rsidRDefault="00F81357" w:rsidP="00F81357">
      <w:pPr>
        <w:rPr>
          <w:bCs/>
          <w:szCs w:val="22"/>
        </w:rPr>
      </w:pPr>
    </w:p>
    <w:p w:rsidR="00F81357" w:rsidRPr="00496CF9" w:rsidRDefault="00F81357" w:rsidP="00F81357">
      <w:pPr>
        <w:rPr>
          <w:bCs/>
          <w:szCs w:val="22"/>
        </w:rPr>
      </w:pPr>
    </w:p>
    <w:p w:rsidR="00F81357" w:rsidRPr="00496CF9" w:rsidRDefault="00F81357" w:rsidP="00F81357">
      <w:pPr>
        <w:rPr>
          <w:bCs/>
          <w:szCs w:val="22"/>
          <w:u w:val="single"/>
          <w:lang w:val="fr-FR"/>
        </w:rPr>
      </w:pPr>
      <w:r w:rsidRPr="00496CF9">
        <w:rPr>
          <w:bCs/>
          <w:szCs w:val="22"/>
          <w:u w:val="single"/>
          <w:lang w:val="fr-FR"/>
        </w:rPr>
        <w:t>RÉPUBLIQUE DÉMOCRATIQUE DU CONGO/DEMOCRATIC REPUBLIC OF CONGO</w:t>
      </w:r>
    </w:p>
    <w:p w:rsidR="00F81357" w:rsidRPr="00496CF9" w:rsidRDefault="00F81357" w:rsidP="00F81357">
      <w:pPr>
        <w:rPr>
          <w:bCs/>
          <w:szCs w:val="22"/>
          <w:u w:val="single"/>
          <w:lang w:val="fr-FR"/>
        </w:rPr>
      </w:pPr>
    </w:p>
    <w:p w:rsidR="00F81357" w:rsidRPr="00496CF9" w:rsidRDefault="00F81357" w:rsidP="00F81357">
      <w:pPr>
        <w:rPr>
          <w:bCs/>
          <w:szCs w:val="22"/>
          <w:lang w:val="fr-FR"/>
        </w:rPr>
      </w:pPr>
      <w:proofErr w:type="spellStart"/>
      <w:r w:rsidRPr="00496CF9">
        <w:rPr>
          <w:bCs/>
          <w:szCs w:val="22"/>
          <w:lang w:val="fr-FR"/>
        </w:rPr>
        <w:t>Cemshin</w:t>
      </w:r>
      <w:proofErr w:type="spellEnd"/>
      <w:r w:rsidRPr="00496CF9">
        <w:rPr>
          <w:bCs/>
          <w:szCs w:val="22"/>
          <w:lang w:val="fr-FR"/>
        </w:rPr>
        <w:t xml:space="preserve"> </w:t>
      </w:r>
      <w:proofErr w:type="spellStart"/>
      <w:r w:rsidRPr="00496CF9">
        <w:rPr>
          <w:bCs/>
          <w:szCs w:val="22"/>
          <w:lang w:val="fr-FR"/>
        </w:rPr>
        <w:t>TCHIBINDDI</w:t>
      </w:r>
      <w:proofErr w:type="spellEnd"/>
      <w:r w:rsidRPr="00496CF9">
        <w:rPr>
          <w:bCs/>
          <w:szCs w:val="22"/>
          <w:lang w:val="fr-FR"/>
        </w:rPr>
        <w:t>, secrétaire, Mission permanente, Genève</w:t>
      </w:r>
    </w:p>
    <w:p w:rsidR="00F81357" w:rsidRPr="00496CF9" w:rsidRDefault="00F81357" w:rsidP="00F81357">
      <w:pPr>
        <w:rPr>
          <w:bCs/>
          <w:szCs w:val="22"/>
          <w:u w:val="single"/>
          <w:lang w:val="fr-FR"/>
        </w:rPr>
      </w:pPr>
    </w:p>
    <w:p w:rsidR="00F81357" w:rsidRPr="00496CF9" w:rsidRDefault="00F81357" w:rsidP="00F81357">
      <w:pPr>
        <w:rPr>
          <w:bCs/>
          <w:szCs w:val="22"/>
          <w:u w:val="single"/>
          <w:lang w:val="fr-FR"/>
        </w:rPr>
      </w:pPr>
    </w:p>
    <w:p w:rsidR="00F81357" w:rsidRPr="00496CF9" w:rsidRDefault="00F81357" w:rsidP="00F81357">
      <w:pPr>
        <w:rPr>
          <w:bCs/>
          <w:szCs w:val="22"/>
          <w:u w:val="single"/>
          <w:lang w:val="es-ES"/>
        </w:rPr>
      </w:pPr>
      <w:r w:rsidRPr="00496CF9">
        <w:rPr>
          <w:bCs/>
          <w:szCs w:val="22"/>
          <w:u w:val="single"/>
          <w:lang w:val="es-ES"/>
        </w:rPr>
        <w:t>RÉPUBLIQUE DOMINICAINE/DOMINICAN REPUBLIC</w:t>
      </w:r>
    </w:p>
    <w:p w:rsidR="00F81357" w:rsidRPr="00496CF9" w:rsidRDefault="00F81357" w:rsidP="00F81357">
      <w:pPr>
        <w:rPr>
          <w:szCs w:val="22"/>
          <w:lang w:val="es-ES"/>
        </w:rPr>
      </w:pPr>
    </w:p>
    <w:p w:rsidR="00F81357" w:rsidRPr="00496CF9" w:rsidRDefault="00F81357" w:rsidP="00F81357">
      <w:pPr>
        <w:rPr>
          <w:szCs w:val="22"/>
          <w:lang w:val="es-ES"/>
        </w:rPr>
      </w:pPr>
      <w:proofErr w:type="spellStart"/>
      <w:r w:rsidRPr="00496CF9">
        <w:rPr>
          <w:szCs w:val="22"/>
          <w:lang w:val="es-ES"/>
        </w:rPr>
        <w:t>Ysset</w:t>
      </w:r>
      <w:proofErr w:type="spellEnd"/>
      <w:r w:rsidRPr="00496CF9">
        <w:rPr>
          <w:szCs w:val="22"/>
          <w:lang w:val="es-ES"/>
        </w:rPr>
        <w:t xml:space="preserve"> </w:t>
      </w:r>
      <w:proofErr w:type="spellStart"/>
      <w:r w:rsidRPr="00496CF9">
        <w:rPr>
          <w:szCs w:val="22"/>
          <w:lang w:val="es-ES"/>
        </w:rPr>
        <w:t>ROMAN</w:t>
      </w:r>
      <w:proofErr w:type="spellEnd"/>
      <w:r w:rsidRPr="00496CF9">
        <w:rPr>
          <w:szCs w:val="22"/>
          <w:lang w:val="es-ES"/>
        </w:rPr>
        <w:t xml:space="preserve"> (Mrs.), Ministro Consejero, Misión Permanente ante la Organización Mundial del Comercio (OMC), Ginebra</w:t>
      </w:r>
    </w:p>
    <w:p w:rsidR="00F81357" w:rsidRPr="00496CF9" w:rsidRDefault="00F81357" w:rsidP="00F81357">
      <w:pPr>
        <w:rPr>
          <w:szCs w:val="22"/>
          <w:lang w:val="fr-CH"/>
        </w:rPr>
      </w:pPr>
    </w:p>
    <w:p w:rsidR="00F81357" w:rsidRPr="00496CF9" w:rsidRDefault="00F81357" w:rsidP="00F81357">
      <w:pPr>
        <w:rPr>
          <w:szCs w:val="22"/>
          <w:lang w:val="fr-CH"/>
        </w:rPr>
      </w:pPr>
    </w:p>
    <w:p w:rsidR="00F81357" w:rsidRPr="00496CF9" w:rsidRDefault="00F81357" w:rsidP="00F81357">
      <w:pPr>
        <w:rPr>
          <w:szCs w:val="22"/>
          <w:u w:val="single"/>
          <w:lang w:val="fr-CH"/>
        </w:rPr>
      </w:pPr>
      <w:r w:rsidRPr="00496CF9">
        <w:rPr>
          <w:szCs w:val="22"/>
          <w:u w:val="single"/>
          <w:lang w:val="fr-CH"/>
        </w:rPr>
        <w:t>RÉPUBLIQUE TCHÈQUE/CZECH REPUBLIC</w:t>
      </w:r>
    </w:p>
    <w:p w:rsidR="00F81357" w:rsidRPr="00496CF9" w:rsidRDefault="00F81357" w:rsidP="00F81357">
      <w:pPr>
        <w:rPr>
          <w:szCs w:val="22"/>
          <w:lang w:val="cs-CZ"/>
        </w:rPr>
      </w:pPr>
    </w:p>
    <w:p w:rsidR="00F81357" w:rsidRPr="00496CF9" w:rsidRDefault="00F81357" w:rsidP="00F81357">
      <w:pPr>
        <w:rPr>
          <w:szCs w:val="22"/>
          <w:lang w:val="cs-CZ"/>
        </w:rPr>
      </w:pPr>
      <w:r w:rsidRPr="00496CF9">
        <w:rPr>
          <w:szCs w:val="22"/>
          <w:lang w:val="cs-CZ"/>
        </w:rPr>
        <w:t>Pavel ZEMAN, Director, Copyright Department, Ministry of Culture, Prague</w:t>
      </w:r>
    </w:p>
    <w:p w:rsidR="00F81357" w:rsidRPr="00496CF9" w:rsidRDefault="00F81357" w:rsidP="00F81357">
      <w:pPr>
        <w:rPr>
          <w:szCs w:val="22"/>
          <w:lang w:val="cs-CZ"/>
        </w:rPr>
      </w:pPr>
    </w:p>
    <w:p w:rsidR="00F81357" w:rsidRPr="00496CF9" w:rsidRDefault="00F81357" w:rsidP="00F81357">
      <w:pPr>
        <w:rPr>
          <w:szCs w:val="22"/>
          <w:lang w:val="cs-CZ"/>
        </w:rPr>
      </w:pPr>
      <w:r w:rsidRPr="00496CF9">
        <w:rPr>
          <w:szCs w:val="22"/>
          <w:lang w:val="cs-CZ"/>
        </w:rPr>
        <w:t>Adéla FALADOV</w:t>
      </w:r>
      <w:r w:rsidRPr="00496CF9">
        <w:rPr>
          <w:szCs w:val="22"/>
        </w:rPr>
        <w:t>Á</w:t>
      </w:r>
      <w:r w:rsidRPr="00496CF9">
        <w:rPr>
          <w:szCs w:val="22"/>
          <w:lang w:val="cs-CZ"/>
        </w:rPr>
        <w:t xml:space="preserve"> (Ms.), Deputy Director, Copyright Department, Ministry of Culture, Prague</w:t>
      </w:r>
    </w:p>
    <w:p w:rsidR="00F81357" w:rsidRPr="00496CF9" w:rsidRDefault="00F81357" w:rsidP="00F81357">
      <w:pPr>
        <w:rPr>
          <w:szCs w:val="22"/>
          <w:lang w:val="cs-CZ"/>
        </w:rPr>
      </w:pPr>
    </w:p>
    <w:p w:rsidR="00F81357" w:rsidRPr="00496CF9" w:rsidRDefault="00F81357" w:rsidP="00F81357">
      <w:pPr>
        <w:rPr>
          <w:szCs w:val="22"/>
        </w:rPr>
      </w:pPr>
      <w:r w:rsidRPr="00496CF9">
        <w:rPr>
          <w:szCs w:val="22"/>
        </w:rPr>
        <w:t>Jan WALTER, Third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ROUMANIE/ROMANIA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Cristian</w:t>
      </w:r>
      <w:proofErr w:type="spellEnd"/>
      <w:r w:rsidRPr="00496CF9">
        <w:rPr>
          <w:szCs w:val="22"/>
        </w:rPr>
        <w:t xml:space="preserve"> </w:t>
      </w:r>
      <w:proofErr w:type="spellStart"/>
      <w:r w:rsidRPr="00496CF9">
        <w:rPr>
          <w:szCs w:val="22"/>
        </w:rPr>
        <w:t>Nicolae</w:t>
      </w:r>
      <w:proofErr w:type="spellEnd"/>
      <w:r w:rsidRPr="00496CF9">
        <w:rPr>
          <w:szCs w:val="22"/>
        </w:rPr>
        <w:t xml:space="preserve"> </w:t>
      </w:r>
      <w:proofErr w:type="spellStart"/>
      <w:r w:rsidRPr="00496CF9">
        <w:rPr>
          <w:szCs w:val="22"/>
        </w:rPr>
        <w:t>FLORESCU</w:t>
      </w:r>
      <w:proofErr w:type="spellEnd"/>
      <w:r w:rsidRPr="00496CF9">
        <w:rPr>
          <w:szCs w:val="22"/>
        </w:rPr>
        <w:t xml:space="preserve">, Legal </w:t>
      </w:r>
      <w:proofErr w:type="spellStart"/>
      <w:r w:rsidRPr="00496CF9">
        <w:rPr>
          <w:szCs w:val="22"/>
        </w:rPr>
        <w:t>Counsellor</w:t>
      </w:r>
      <w:proofErr w:type="spellEnd"/>
      <w:r w:rsidRPr="00496CF9">
        <w:rPr>
          <w:szCs w:val="22"/>
        </w:rPr>
        <w:t>, Romanian Copyright Office, Bucharest</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r w:rsidRPr="00496CF9">
        <w:rPr>
          <w:u w:val="single"/>
        </w:rPr>
        <w:t>SAINT–SIÈGE/HOLY SEE</w:t>
      </w:r>
      <w:r w:rsidRPr="00496CF9">
        <w:t xml:space="preserve"> </w:t>
      </w:r>
    </w:p>
    <w:p w:rsidR="00F81357" w:rsidRPr="00496CF9" w:rsidRDefault="00F81357" w:rsidP="00F81357"/>
    <w:p w:rsidR="00F81357" w:rsidRPr="00496CF9" w:rsidRDefault="00F81357" w:rsidP="00F81357">
      <w:proofErr w:type="spellStart"/>
      <w:r w:rsidRPr="00496CF9">
        <w:t>Silvano</w:t>
      </w:r>
      <w:proofErr w:type="spellEnd"/>
      <w:r w:rsidRPr="00496CF9">
        <w:t xml:space="preserve"> M. TOMASI, Apostolic Nuncio, Permanent Observer, Permanent Mission, Geneva </w:t>
      </w:r>
    </w:p>
    <w:p w:rsidR="00F81357" w:rsidRPr="00496CF9" w:rsidRDefault="00F81357" w:rsidP="00F81357"/>
    <w:p w:rsidR="00F81357" w:rsidRPr="00496CF9" w:rsidRDefault="00F81357" w:rsidP="00F81357">
      <w:r w:rsidRPr="00496CF9">
        <w:t xml:space="preserve">Carlo Maria MARENGHI, Member, Permanent Mission, Geneva </w:t>
      </w: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szCs w:val="22"/>
          <w:u w:val="single"/>
        </w:rPr>
      </w:pPr>
    </w:p>
    <w:p w:rsidR="00F81357" w:rsidRPr="00496CF9" w:rsidRDefault="00F81357" w:rsidP="00F81357">
      <w:pPr>
        <w:rPr>
          <w:szCs w:val="22"/>
          <w:u w:val="single"/>
          <w:lang w:val="fr-FR"/>
        </w:rPr>
      </w:pPr>
      <w:r w:rsidRPr="00496CF9">
        <w:rPr>
          <w:szCs w:val="22"/>
          <w:u w:val="single"/>
          <w:lang w:val="fr-FR"/>
        </w:rPr>
        <w:t>SÉNÉGAL/SENEGAL</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 xml:space="preserve">Mouhamadou </w:t>
      </w:r>
      <w:proofErr w:type="spellStart"/>
      <w:r w:rsidRPr="00496CF9">
        <w:rPr>
          <w:szCs w:val="22"/>
          <w:lang w:val="fr-FR"/>
        </w:rPr>
        <w:t>Mounirou</w:t>
      </w:r>
      <w:proofErr w:type="spellEnd"/>
      <w:r w:rsidRPr="00496CF9">
        <w:rPr>
          <w:szCs w:val="22"/>
          <w:lang w:val="fr-FR"/>
        </w:rPr>
        <w:t xml:space="preserve"> </w:t>
      </w:r>
      <w:proofErr w:type="spellStart"/>
      <w:r w:rsidRPr="00496CF9">
        <w:rPr>
          <w:szCs w:val="22"/>
          <w:lang w:val="fr-FR"/>
        </w:rPr>
        <w:t>SY</w:t>
      </w:r>
      <w:proofErr w:type="spellEnd"/>
      <w:r w:rsidRPr="00496CF9">
        <w:rPr>
          <w:szCs w:val="22"/>
          <w:lang w:val="fr-FR"/>
        </w:rPr>
        <w:t>, directeur général, Bureau sénégalais du droit d’auteur (BSDA), Dakar</w:t>
      </w:r>
    </w:p>
    <w:p w:rsidR="00F81357" w:rsidRPr="00496CF9" w:rsidRDefault="00F81357" w:rsidP="00F81357">
      <w:pPr>
        <w:rPr>
          <w:szCs w:val="22"/>
          <w:lang w:val="fr-FR"/>
        </w:rPr>
      </w:pPr>
    </w:p>
    <w:p w:rsidR="00F81357" w:rsidRPr="00496CF9" w:rsidRDefault="00F81357" w:rsidP="00F81357">
      <w:pPr>
        <w:rPr>
          <w:szCs w:val="22"/>
          <w:lang w:val="fr-FR"/>
        </w:rPr>
      </w:pPr>
      <w:proofErr w:type="spellStart"/>
      <w:r w:rsidRPr="00496CF9">
        <w:rPr>
          <w:szCs w:val="22"/>
          <w:lang w:val="fr-FR"/>
        </w:rPr>
        <w:t>Ndèye</w:t>
      </w:r>
      <w:proofErr w:type="spellEnd"/>
      <w:r w:rsidRPr="00496CF9">
        <w:rPr>
          <w:szCs w:val="22"/>
          <w:lang w:val="fr-FR"/>
        </w:rPr>
        <w:t xml:space="preserve"> </w:t>
      </w:r>
      <w:proofErr w:type="spellStart"/>
      <w:r w:rsidRPr="00496CF9">
        <w:rPr>
          <w:szCs w:val="22"/>
          <w:lang w:val="fr-FR"/>
        </w:rPr>
        <w:t>Fatou</w:t>
      </w:r>
      <w:proofErr w:type="spellEnd"/>
      <w:r w:rsidRPr="00496CF9">
        <w:rPr>
          <w:szCs w:val="22"/>
          <w:lang w:val="fr-FR"/>
        </w:rPr>
        <w:t xml:space="preserve"> LO (Mme), première conseillère, Mission permanente, Genève</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bCs/>
          <w:szCs w:val="22"/>
          <w:u w:val="single"/>
        </w:rPr>
      </w:pPr>
      <w:r w:rsidRPr="00496CF9">
        <w:rPr>
          <w:bCs/>
          <w:szCs w:val="22"/>
          <w:u w:val="single"/>
        </w:rPr>
        <w:t>SERBIE/SERBIA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Zorica</w:t>
      </w:r>
      <w:proofErr w:type="spellEnd"/>
      <w:r w:rsidRPr="00496CF9">
        <w:rPr>
          <w:szCs w:val="22"/>
        </w:rPr>
        <w:t xml:space="preserve"> </w:t>
      </w:r>
      <w:proofErr w:type="spellStart"/>
      <w:r w:rsidRPr="00496CF9">
        <w:rPr>
          <w:szCs w:val="22"/>
        </w:rPr>
        <w:t>GULAS</w:t>
      </w:r>
      <w:proofErr w:type="spellEnd"/>
      <w:r w:rsidRPr="00496CF9">
        <w:rPr>
          <w:szCs w:val="22"/>
        </w:rPr>
        <w:t xml:space="preserve"> (Ms.), Head, Copyright and Related Rights, Belgrade</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SINGAPOUR/SINGAPORE</w:t>
      </w:r>
    </w:p>
    <w:p w:rsidR="00F81357" w:rsidRPr="00496CF9" w:rsidRDefault="00F81357" w:rsidP="00F81357">
      <w:pPr>
        <w:rPr>
          <w:szCs w:val="22"/>
        </w:rPr>
      </w:pPr>
    </w:p>
    <w:p w:rsidR="00F81357" w:rsidRPr="00496CF9" w:rsidRDefault="00F81357" w:rsidP="00F81357">
      <w:pPr>
        <w:rPr>
          <w:szCs w:val="22"/>
        </w:rPr>
      </w:pPr>
      <w:r w:rsidRPr="00496CF9">
        <w:rPr>
          <w:szCs w:val="22"/>
        </w:rPr>
        <w:t>Jeffrey WONG, Senior Assistant Director, Intellectual Property Office of Singapore (IPOS), Singapore</w:t>
      </w:r>
    </w:p>
    <w:p w:rsidR="00F81357" w:rsidRPr="00496CF9" w:rsidRDefault="00F81357" w:rsidP="00F81357">
      <w:pPr>
        <w:rPr>
          <w:szCs w:val="22"/>
        </w:rPr>
      </w:pPr>
    </w:p>
    <w:p w:rsidR="00F81357" w:rsidRPr="00496CF9" w:rsidRDefault="00F81357" w:rsidP="00F81357">
      <w:pPr>
        <w:rPr>
          <w:szCs w:val="22"/>
        </w:rPr>
      </w:pPr>
      <w:r w:rsidRPr="00496CF9">
        <w:rPr>
          <w:szCs w:val="22"/>
        </w:rPr>
        <w:t>Thaddeus HOO, First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bCs/>
          <w:szCs w:val="22"/>
          <w:u w:val="single"/>
        </w:rPr>
      </w:pPr>
      <w:r w:rsidRPr="00496CF9">
        <w:rPr>
          <w:bCs/>
          <w:szCs w:val="22"/>
          <w:u w:val="single"/>
        </w:rPr>
        <w:t>SLOVAQUIE/SLOVAKIA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Jakub</w:t>
      </w:r>
      <w:proofErr w:type="spellEnd"/>
      <w:r w:rsidRPr="00496CF9">
        <w:rPr>
          <w:szCs w:val="22"/>
        </w:rPr>
        <w:t xml:space="preserve"> SLOVAK, Legal Advisor, Copyright Unit, Copyright Department, Ministry of Culture of the Slovak Republic, Bratislava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SLOVÉNIE/SLOVENIA</w:t>
      </w:r>
    </w:p>
    <w:p w:rsidR="00F81357" w:rsidRPr="00496CF9" w:rsidRDefault="00F81357" w:rsidP="00F81357">
      <w:pPr>
        <w:rPr>
          <w:szCs w:val="22"/>
        </w:rPr>
      </w:pPr>
    </w:p>
    <w:p w:rsidR="00F81357" w:rsidRPr="00496CF9" w:rsidRDefault="00F81357" w:rsidP="00F81357">
      <w:pPr>
        <w:rPr>
          <w:szCs w:val="22"/>
        </w:rPr>
      </w:pPr>
      <w:r w:rsidRPr="00496CF9">
        <w:rPr>
          <w:szCs w:val="22"/>
        </w:rPr>
        <w:t>Petra BOSKIN (Ms.), Secretary, Intellectual Property Office, Ministry of Economic Development and Technology, Ljubljana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lastRenderedPageBreak/>
        <w:t>SOUDAN/SUDAN</w:t>
      </w:r>
    </w:p>
    <w:p w:rsidR="00F81357" w:rsidRPr="00496CF9" w:rsidRDefault="00F81357" w:rsidP="00F81357">
      <w:pPr>
        <w:rPr>
          <w:szCs w:val="22"/>
        </w:rPr>
      </w:pPr>
    </w:p>
    <w:p w:rsidR="00F81357" w:rsidRPr="00496CF9" w:rsidRDefault="00F81357" w:rsidP="00F81357">
      <w:pPr>
        <w:rPr>
          <w:szCs w:val="22"/>
        </w:rPr>
      </w:pPr>
      <w:r w:rsidRPr="00496CF9">
        <w:rPr>
          <w:szCs w:val="22"/>
        </w:rPr>
        <w:t xml:space="preserve">Mohammed OSMAN, </w:t>
      </w:r>
      <w:proofErr w:type="spellStart"/>
      <w:r w:rsidRPr="00496CF9">
        <w:rPr>
          <w:szCs w:val="22"/>
        </w:rPr>
        <w:t>Counsellor</w:t>
      </w:r>
      <w:proofErr w:type="spellEnd"/>
      <w:r w:rsidRPr="00496CF9">
        <w:rPr>
          <w:szCs w:val="22"/>
        </w:rPr>
        <w:t>,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SRI LANKA</w:t>
      </w:r>
    </w:p>
    <w:p w:rsidR="00F81357" w:rsidRPr="00496CF9" w:rsidRDefault="00F81357" w:rsidP="00F81357">
      <w:pPr>
        <w:rPr>
          <w:szCs w:val="22"/>
        </w:rPr>
      </w:pPr>
    </w:p>
    <w:p w:rsidR="00F81357" w:rsidRPr="00496CF9" w:rsidRDefault="00F81357" w:rsidP="00F81357">
      <w:pPr>
        <w:rPr>
          <w:szCs w:val="22"/>
        </w:rPr>
      </w:pPr>
      <w:r w:rsidRPr="00496CF9">
        <w:rPr>
          <w:szCs w:val="22"/>
        </w:rPr>
        <w:t>Natasha GOONERATNE (Ms.), Second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SUÈDE/SWEDEN</w:t>
      </w:r>
    </w:p>
    <w:p w:rsidR="00F81357" w:rsidRPr="00496CF9" w:rsidRDefault="00F81357" w:rsidP="00F81357">
      <w:pPr>
        <w:rPr>
          <w:szCs w:val="22"/>
        </w:rPr>
      </w:pPr>
    </w:p>
    <w:p w:rsidR="00F81357" w:rsidRPr="00496CF9" w:rsidRDefault="00F81357" w:rsidP="00F81357">
      <w:pPr>
        <w:rPr>
          <w:szCs w:val="22"/>
        </w:rPr>
      </w:pPr>
      <w:r w:rsidRPr="00496CF9">
        <w:rPr>
          <w:szCs w:val="22"/>
        </w:rPr>
        <w:t xml:space="preserve">Per LINNÉR, Second Secretary, Permanent Mission, Geneva </w:t>
      </w:r>
    </w:p>
    <w:p w:rsidR="00F81357" w:rsidRPr="00496CF9" w:rsidRDefault="00F81357" w:rsidP="00F81357">
      <w:pPr>
        <w:rPr>
          <w:szCs w:val="22"/>
        </w:rPr>
      </w:pPr>
    </w:p>
    <w:p w:rsidR="00F81357" w:rsidRPr="00F81357" w:rsidRDefault="00F81357" w:rsidP="00F81357">
      <w:pPr>
        <w:rPr>
          <w:szCs w:val="22"/>
        </w:rPr>
      </w:pPr>
    </w:p>
    <w:p w:rsidR="00F81357" w:rsidRPr="00496CF9" w:rsidRDefault="00F81357" w:rsidP="00F81357">
      <w:pPr>
        <w:rPr>
          <w:szCs w:val="22"/>
          <w:lang w:val="fr-FR"/>
        </w:rPr>
      </w:pPr>
      <w:r w:rsidRPr="00496CF9">
        <w:rPr>
          <w:szCs w:val="22"/>
          <w:u w:val="single"/>
          <w:lang w:val="fr-FR"/>
        </w:rPr>
        <w:t>SUISSE/SWITZERLAND</w:t>
      </w:r>
      <w:r w:rsidRPr="00496CF9">
        <w:rPr>
          <w:szCs w:val="22"/>
          <w:lang w:val="fr-FR"/>
        </w:rPr>
        <w:t xml:space="preserve"> </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 xml:space="preserve">Kelly YONA (Mme), conseillère juridique, Division du droit d’auteur et des droits voisins, Institut fédéral de la propriété intellectuelle, Berne </w:t>
      </w:r>
    </w:p>
    <w:p w:rsidR="00F81357" w:rsidRPr="00496CF9" w:rsidRDefault="00F81357" w:rsidP="00F81357">
      <w:pPr>
        <w:rPr>
          <w:szCs w:val="22"/>
          <w:lang w:val="fr-FR"/>
        </w:rPr>
      </w:pPr>
    </w:p>
    <w:p w:rsidR="00F81357" w:rsidRDefault="00F81357" w:rsidP="00F81357">
      <w:pPr>
        <w:rPr>
          <w:szCs w:val="22"/>
          <w:lang w:val="fr-FR"/>
        </w:rPr>
      </w:pPr>
      <w:r w:rsidRPr="00496CF9">
        <w:rPr>
          <w:szCs w:val="22"/>
          <w:lang w:val="fr-FR"/>
        </w:rPr>
        <w:t xml:space="preserve">Alexandra </w:t>
      </w:r>
      <w:proofErr w:type="spellStart"/>
      <w:r w:rsidRPr="00496CF9">
        <w:rPr>
          <w:szCs w:val="22"/>
          <w:lang w:val="fr-FR"/>
        </w:rPr>
        <w:t>GRAZIOLl</w:t>
      </w:r>
      <w:proofErr w:type="spellEnd"/>
      <w:r w:rsidRPr="00496CF9">
        <w:rPr>
          <w:szCs w:val="22"/>
          <w:lang w:val="fr-FR"/>
        </w:rPr>
        <w:t xml:space="preserve"> (Mme), conseillère juridique, Institut fédéral de la propriété intellectuelle, Berne</w:t>
      </w:r>
    </w:p>
    <w:p w:rsidR="00863AAA" w:rsidRDefault="00863AAA" w:rsidP="00F81357">
      <w:pPr>
        <w:rPr>
          <w:szCs w:val="22"/>
          <w:lang w:val="fr-FR"/>
        </w:rPr>
      </w:pPr>
    </w:p>
    <w:p w:rsidR="00863AAA" w:rsidRPr="00496CF9" w:rsidRDefault="00863AAA" w:rsidP="00F81357">
      <w:pPr>
        <w:rPr>
          <w:szCs w:val="22"/>
          <w:lang w:val="fr-FR"/>
        </w:rPr>
      </w:pPr>
    </w:p>
    <w:p w:rsidR="00F81357" w:rsidRPr="00496CF9" w:rsidRDefault="00F81357" w:rsidP="00F81357">
      <w:pPr>
        <w:rPr>
          <w:szCs w:val="22"/>
          <w:u w:val="single"/>
          <w:lang w:val="fr-FR"/>
        </w:rPr>
      </w:pPr>
      <w:r w:rsidRPr="00496CF9">
        <w:rPr>
          <w:szCs w:val="22"/>
          <w:u w:val="single"/>
          <w:lang w:val="fr-FR"/>
        </w:rPr>
        <w:t>TOGO</w:t>
      </w:r>
    </w:p>
    <w:p w:rsidR="00F81357" w:rsidRPr="00496CF9" w:rsidRDefault="00F81357" w:rsidP="00F81357">
      <w:pPr>
        <w:rPr>
          <w:szCs w:val="22"/>
          <w:lang w:val="fr-FR"/>
        </w:rPr>
      </w:pPr>
    </w:p>
    <w:p w:rsidR="00F81357" w:rsidRPr="00496CF9" w:rsidRDefault="00F81357" w:rsidP="00F81357">
      <w:pPr>
        <w:rPr>
          <w:szCs w:val="22"/>
          <w:lang w:val="fr-FR"/>
        </w:rPr>
      </w:pPr>
      <w:proofErr w:type="spellStart"/>
      <w:r w:rsidRPr="00496CF9">
        <w:rPr>
          <w:szCs w:val="22"/>
          <w:lang w:val="fr-FR"/>
        </w:rPr>
        <w:t>Essohonam</w:t>
      </w:r>
      <w:proofErr w:type="spellEnd"/>
      <w:r w:rsidRPr="00496CF9">
        <w:rPr>
          <w:szCs w:val="22"/>
          <w:lang w:val="fr-FR"/>
        </w:rPr>
        <w:t xml:space="preserve"> </w:t>
      </w:r>
      <w:proofErr w:type="spellStart"/>
      <w:r w:rsidRPr="00496CF9">
        <w:rPr>
          <w:szCs w:val="22"/>
          <w:lang w:val="fr-FR"/>
        </w:rPr>
        <w:t>PETCHEZI</w:t>
      </w:r>
      <w:proofErr w:type="spellEnd"/>
      <w:r w:rsidRPr="00496CF9">
        <w:rPr>
          <w:szCs w:val="22"/>
          <w:lang w:val="fr-FR"/>
        </w:rPr>
        <w:t>, deuxième secrétaire, Permanent mission, Genève</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rPr>
          <w:szCs w:val="22"/>
          <w:u w:val="single"/>
        </w:rPr>
      </w:pPr>
      <w:r w:rsidRPr="00496CF9">
        <w:rPr>
          <w:szCs w:val="22"/>
          <w:u w:val="single"/>
        </w:rPr>
        <w:t>TRINITÉ-ET-TOBAGO/TRINIDAD AND TOBAGO</w:t>
      </w:r>
    </w:p>
    <w:p w:rsidR="00F81357" w:rsidRPr="00496CF9" w:rsidRDefault="00F81357" w:rsidP="00F81357">
      <w:pPr>
        <w:rPr>
          <w:szCs w:val="22"/>
        </w:rPr>
      </w:pPr>
    </w:p>
    <w:p w:rsidR="00F81357" w:rsidRPr="00496CF9" w:rsidRDefault="00F81357" w:rsidP="00F81357">
      <w:pPr>
        <w:rPr>
          <w:szCs w:val="22"/>
        </w:rPr>
      </w:pPr>
      <w:r w:rsidRPr="00496CF9">
        <w:rPr>
          <w:szCs w:val="22"/>
        </w:rPr>
        <w:t>Justin SOBION, First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bCs/>
          <w:szCs w:val="22"/>
          <w:u w:val="single"/>
          <w:lang w:val="fr-FR"/>
        </w:rPr>
      </w:pPr>
      <w:r w:rsidRPr="00496CF9">
        <w:rPr>
          <w:bCs/>
          <w:szCs w:val="22"/>
          <w:u w:val="single"/>
          <w:lang w:val="fr-FR"/>
        </w:rPr>
        <w:t>TUNISIE/TUNISIA</w:t>
      </w:r>
    </w:p>
    <w:p w:rsidR="00F81357" w:rsidRPr="00496CF9" w:rsidRDefault="00F81357" w:rsidP="00F81357">
      <w:pPr>
        <w:rPr>
          <w:bCs/>
          <w:szCs w:val="22"/>
          <w:u w:val="single"/>
          <w:lang w:val="fr-FR"/>
        </w:rPr>
      </w:pPr>
    </w:p>
    <w:p w:rsidR="00F81357" w:rsidRPr="00496CF9" w:rsidRDefault="00F81357" w:rsidP="00F81357">
      <w:pPr>
        <w:rPr>
          <w:bCs/>
          <w:szCs w:val="22"/>
          <w:lang w:val="fr-FR"/>
        </w:rPr>
      </w:pPr>
      <w:r w:rsidRPr="00496CF9">
        <w:rPr>
          <w:bCs/>
          <w:szCs w:val="22"/>
          <w:lang w:val="fr-FR"/>
        </w:rPr>
        <w:t xml:space="preserve">Moncef BAATI, </w:t>
      </w:r>
      <w:r w:rsidRPr="00496CF9">
        <w:rPr>
          <w:szCs w:val="22"/>
          <w:lang w:val="fr-FR"/>
        </w:rPr>
        <w:t>ambassadeur, représentant permanent, Mission permanente, Genève</w:t>
      </w:r>
    </w:p>
    <w:p w:rsidR="00F81357" w:rsidRPr="00496CF9" w:rsidRDefault="00F81357" w:rsidP="00F81357">
      <w:pPr>
        <w:rPr>
          <w:bCs/>
          <w:szCs w:val="22"/>
          <w:u w:val="single"/>
          <w:lang w:val="fr-FR"/>
        </w:rPr>
      </w:pPr>
    </w:p>
    <w:p w:rsidR="00F81357" w:rsidRPr="00496CF9" w:rsidRDefault="00F81357" w:rsidP="00F81357">
      <w:pPr>
        <w:rPr>
          <w:bCs/>
          <w:szCs w:val="22"/>
          <w:lang w:val="fr-FR"/>
        </w:rPr>
      </w:pPr>
      <w:r w:rsidRPr="00496CF9">
        <w:rPr>
          <w:bCs/>
          <w:szCs w:val="22"/>
          <w:lang w:val="fr-FR"/>
        </w:rPr>
        <w:t>Youssef BEN BRAHIM, directeur, Affaires juridiques, Ministère de la culture, Tunis</w:t>
      </w:r>
    </w:p>
    <w:p w:rsidR="00F81357" w:rsidRPr="00496CF9" w:rsidRDefault="00F81357" w:rsidP="00F81357">
      <w:pPr>
        <w:rPr>
          <w:bCs/>
          <w:szCs w:val="22"/>
          <w:lang w:val="fr-FR"/>
        </w:rPr>
      </w:pPr>
    </w:p>
    <w:p w:rsidR="00F81357" w:rsidRPr="00496CF9" w:rsidRDefault="00F81357" w:rsidP="00F81357">
      <w:pPr>
        <w:rPr>
          <w:szCs w:val="22"/>
          <w:lang w:val="fr-CH"/>
        </w:rPr>
      </w:pPr>
      <w:r w:rsidRPr="00496CF9">
        <w:rPr>
          <w:bCs/>
          <w:szCs w:val="22"/>
          <w:lang w:val="fr-CH"/>
        </w:rPr>
        <w:t xml:space="preserve">Raja YOUSFI, conseiller, </w:t>
      </w:r>
      <w:r w:rsidRPr="00496CF9">
        <w:rPr>
          <w:szCs w:val="22"/>
          <w:lang w:val="fr-CH"/>
        </w:rPr>
        <w:t>Mission permanente, Genève</w:t>
      </w:r>
    </w:p>
    <w:p w:rsidR="00F81357" w:rsidRPr="00496CF9" w:rsidRDefault="00F81357" w:rsidP="00F81357">
      <w:pPr>
        <w:rPr>
          <w:szCs w:val="22"/>
          <w:lang w:val="fr-CH"/>
        </w:rPr>
      </w:pPr>
    </w:p>
    <w:p w:rsidR="00F81357" w:rsidRPr="00496CF9" w:rsidRDefault="00F81357" w:rsidP="00F81357">
      <w:pPr>
        <w:rPr>
          <w:szCs w:val="22"/>
          <w:u w:val="single"/>
          <w:lang w:val="fr-CH"/>
        </w:rPr>
      </w:pPr>
    </w:p>
    <w:p w:rsidR="00F81357" w:rsidRPr="00496CF9" w:rsidRDefault="00F81357" w:rsidP="00F81357">
      <w:pPr>
        <w:rPr>
          <w:szCs w:val="22"/>
          <w:u w:val="single"/>
        </w:rPr>
      </w:pPr>
      <w:r w:rsidRPr="00496CF9">
        <w:rPr>
          <w:szCs w:val="22"/>
          <w:u w:val="single"/>
        </w:rPr>
        <w:t>TURQUIE/TURKEY</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Erkin</w:t>
      </w:r>
      <w:proofErr w:type="spellEnd"/>
      <w:r w:rsidRPr="00496CF9">
        <w:rPr>
          <w:szCs w:val="22"/>
        </w:rPr>
        <w:t xml:space="preserve"> </w:t>
      </w:r>
      <w:proofErr w:type="spellStart"/>
      <w:r w:rsidRPr="00496CF9">
        <w:rPr>
          <w:szCs w:val="22"/>
        </w:rPr>
        <w:t>YILMAZ</w:t>
      </w:r>
      <w:proofErr w:type="spellEnd"/>
      <w:r w:rsidRPr="00496CF9">
        <w:rPr>
          <w:szCs w:val="22"/>
        </w:rPr>
        <w:t>, Head of Department, Directorate General for Copyright, Ministry of Culture and Tourism, Ankara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Irem</w:t>
      </w:r>
      <w:proofErr w:type="spellEnd"/>
      <w:r w:rsidRPr="00496CF9">
        <w:rPr>
          <w:szCs w:val="22"/>
        </w:rPr>
        <w:t xml:space="preserve"> </w:t>
      </w:r>
      <w:proofErr w:type="spellStart"/>
      <w:r w:rsidRPr="00496CF9">
        <w:rPr>
          <w:szCs w:val="22"/>
        </w:rPr>
        <w:t>SAVAZ</w:t>
      </w:r>
      <w:proofErr w:type="spellEnd"/>
      <w:r w:rsidRPr="00496CF9">
        <w:rPr>
          <w:szCs w:val="22"/>
        </w:rPr>
        <w:t>, Expert, International Relations, Ministry of Culture and Tourism, Ankara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Günseli</w:t>
      </w:r>
      <w:proofErr w:type="spellEnd"/>
      <w:r w:rsidRPr="00496CF9">
        <w:rPr>
          <w:szCs w:val="22"/>
        </w:rPr>
        <w:t xml:space="preserve"> </w:t>
      </w:r>
      <w:proofErr w:type="spellStart"/>
      <w:r w:rsidRPr="00496CF9">
        <w:rPr>
          <w:szCs w:val="22"/>
        </w:rPr>
        <w:t>GÜVEN</w:t>
      </w:r>
      <w:proofErr w:type="spellEnd"/>
      <w:r w:rsidRPr="00496CF9">
        <w:rPr>
          <w:szCs w:val="22"/>
        </w:rPr>
        <w:t xml:space="preserve"> (Mrs.), Legal </w:t>
      </w:r>
      <w:proofErr w:type="spellStart"/>
      <w:r w:rsidRPr="00496CF9">
        <w:rPr>
          <w:szCs w:val="22"/>
        </w:rPr>
        <w:t>Counsellor</w:t>
      </w:r>
      <w:proofErr w:type="spellEnd"/>
      <w:r w:rsidRPr="00496CF9">
        <w:rPr>
          <w:szCs w:val="22"/>
        </w:rPr>
        <w:t>, Permanent Mission to the World Trade Organization (WTO), Geneva</w:t>
      </w:r>
    </w:p>
    <w:p w:rsidR="00F81357" w:rsidRPr="00496CF9" w:rsidRDefault="00F81357" w:rsidP="00F81357">
      <w:pPr>
        <w:rPr>
          <w:szCs w:val="22"/>
        </w:rPr>
      </w:pPr>
    </w:p>
    <w:p w:rsidR="00F81357" w:rsidRPr="00496CF9" w:rsidRDefault="00F81357" w:rsidP="00F81357">
      <w:pPr>
        <w:rPr>
          <w:szCs w:val="22"/>
        </w:rPr>
      </w:pPr>
    </w:p>
    <w:p w:rsidR="00716B09" w:rsidRDefault="00716B09">
      <w:pPr>
        <w:rPr>
          <w:bCs/>
          <w:szCs w:val="22"/>
          <w:u w:val="single"/>
          <w:lang w:val="fr-FR"/>
        </w:rPr>
      </w:pPr>
      <w:r>
        <w:rPr>
          <w:bCs/>
          <w:szCs w:val="22"/>
          <w:u w:val="single"/>
          <w:lang w:val="fr-FR"/>
        </w:rPr>
        <w:br w:type="page"/>
      </w:r>
    </w:p>
    <w:p w:rsidR="00F81357" w:rsidRPr="00496CF9" w:rsidRDefault="00F81357" w:rsidP="00F81357">
      <w:pPr>
        <w:rPr>
          <w:bCs/>
          <w:szCs w:val="22"/>
          <w:u w:val="single"/>
          <w:lang w:val="fr-FR"/>
        </w:rPr>
      </w:pPr>
      <w:r w:rsidRPr="00496CF9">
        <w:rPr>
          <w:bCs/>
          <w:szCs w:val="22"/>
          <w:u w:val="single"/>
          <w:lang w:val="fr-FR"/>
        </w:rPr>
        <w:lastRenderedPageBreak/>
        <w:t xml:space="preserve">VENEZUELA (RÉPUBLIQUE BOLIVARIENNE DU)/VENEZUELA (BOLIVARIAN </w:t>
      </w:r>
    </w:p>
    <w:p w:rsidR="00F81357" w:rsidRPr="00496CF9" w:rsidRDefault="00F81357" w:rsidP="00F81357">
      <w:pPr>
        <w:tabs>
          <w:tab w:val="left" w:pos="7230"/>
        </w:tabs>
        <w:rPr>
          <w:szCs w:val="22"/>
          <w:u w:val="single"/>
        </w:rPr>
      </w:pPr>
      <w:r w:rsidRPr="00496CF9">
        <w:rPr>
          <w:bCs/>
          <w:szCs w:val="22"/>
          <w:u w:val="single"/>
        </w:rPr>
        <w:t>REPUBLIC OF)</w:t>
      </w:r>
    </w:p>
    <w:p w:rsidR="00F81357" w:rsidRPr="00496CF9" w:rsidRDefault="00F81357" w:rsidP="00F81357">
      <w:pPr>
        <w:tabs>
          <w:tab w:val="left" w:pos="7230"/>
        </w:tabs>
        <w:rPr>
          <w:szCs w:val="22"/>
        </w:rPr>
      </w:pPr>
    </w:p>
    <w:p w:rsidR="00F81357" w:rsidRPr="00496CF9" w:rsidRDefault="00F81357" w:rsidP="00F81357">
      <w:pPr>
        <w:tabs>
          <w:tab w:val="left" w:pos="7230"/>
        </w:tabs>
        <w:rPr>
          <w:szCs w:val="22"/>
          <w:lang w:val="es-ES"/>
        </w:rPr>
      </w:pPr>
      <w:r w:rsidRPr="00496CF9">
        <w:rPr>
          <w:szCs w:val="22"/>
          <w:lang w:val="es-ES"/>
        </w:rPr>
        <w:t>Oswaldo REQUES OLIVEROS, Primer Secretario, Misión Permanente, Ginebra</w:t>
      </w:r>
    </w:p>
    <w:p w:rsidR="00F81357" w:rsidRPr="00496CF9" w:rsidRDefault="00F81357" w:rsidP="00F81357">
      <w:pPr>
        <w:rPr>
          <w:szCs w:val="22"/>
          <w:lang w:val="es-ES"/>
        </w:rPr>
      </w:pPr>
    </w:p>
    <w:p w:rsidR="00F81357" w:rsidRPr="00496CF9" w:rsidRDefault="00F81357" w:rsidP="00F81357">
      <w:pPr>
        <w:rPr>
          <w:szCs w:val="22"/>
          <w:lang w:val="es-ES"/>
        </w:rPr>
      </w:pPr>
    </w:p>
    <w:p w:rsidR="00F81357" w:rsidRPr="00496CF9" w:rsidRDefault="00F81357" w:rsidP="00F81357">
      <w:pPr>
        <w:rPr>
          <w:szCs w:val="22"/>
          <w:u w:val="single"/>
        </w:rPr>
      </w:pPr>
      <w:r w:rsidRPr="00496CF9">
        <w:rPr>
          <w:szCs w:val="22"/>
          <w:u w:val="single"/>
        </w:rPr>
        <w:t>VIET NAM</w:t>
      </w:r>
    </w:p>
    <w:p w:rsidR="00F81357" w:rsidRPr="00496CF9" w:rsidRDefault="00F81357" w:rsidP="00F81357">
      <w:pPr>
        <w:rPr>
          <w:szCs w:val="22"/>
          <w:u w:val="single"/>
        </w:rPr>
      </w:pPr>
    </w:p>
    <w:p w:rsidR="00F81357" w:rsidRPr="00496CF9" w:rsidRDefault="00F81357" w:rsidP="00F81357">
      <w:pPr>
        <w:rPr>
          <w:szCs w:val="22"/>
        </w:rPr>
      </w:pPr>
      <w:r w:rsidRPr="00496CF9">
        <w:rPr>
          <w:szCs w:val="22"/>
        </w:rPr>
        <w:t>Bui Nguyen HUNG, Deputy Director General, Copyright Office, Hanoi</w:t>
      </w:r>
    </w:p>
    <w:p w:rsidR="00F81357" w:rsidRPr="00496CF9" w:rsidRDefault="00F81357" w:rsidP="00F81357">
      <w:pPr>
        <w:rPr>
          <w:szCs w:val="22"/>
        </w:rPr>
      </w:pPr>
    </w:p>
    <w:p w:rsidR="00F81357" w:rsidRPr="00496CF9" w:rsidRDefault="00F81357" w:rsidP="00F81357">
      <w:pPr>
        <w:rPr>
          <w:szCs w:val="22"/>
        </w:rPr>
      </w:pPr>
      <w:r w:rsidRPr="00496CF9">
        <w:rPr>
          <w:szCs w:val="22"/>
        </w:rPr>
        <w:t xml:space="preserve">Van Son MAI, </w:t>
      </w:r>
      <w:proofErr w:type="spellStart"/>
      <w:r w:rsidRPr="00496CF9">
        <w:rPr>
          <w:szCs w:val="22"/>
        </w:rPr>
        <w:t>Counsellor</w:t>
      </w:r>
      <w:proofErr w:type="spellEnd"/>
      <w:r w:rsidRPr="00496CF9">
        <w:rPr>
          <w:szCs w:val="22"/>
        </w:rPr>
        <w:t>,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YÉMEN/YEMEN</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Shehab</w:t>
      </w:r>
      <w:proofErr w:type="spellEnd"/>
      <w:r w:rsidRPr="00496CF9">
        <w:rPr>
          <w:szCs w:val="22"/>
        </w:rPr>
        <w:t xml:space="preserve"> </w:t>
      </w:r>
      <w:proofErr w:type="spellStart"/>
      <w:r w:rsidRPr="00496CF9">
        <w:rPr>
          <w:szCs w:val="22"/>
        </w:rPr>
        <w:t>Mahyuob</w:t>
      </w:r>
      <w:proofErr w:type="spellEnd"/>
      <w:r w:rsidRPr="00496CF9">
        <w:rPr>
          <w:szCs w:val="22"/>
        </w:rPr>
        <w:t xml:space="preserve"> AL </w:t>
      </w:r>
      <w:proofErr w:type="spellStart"/>
      <w:r w:rsidRPr="00496CF9">
        <w:rPr>
          <w:szCs w:val="22"/>
        </w:rPr>
        <w:t>BARAKANI</w:t>
      </w:r>
      <w:proofErr w:type="spellEnd"/>
      <w:r w:rsidRPr="00496CF9">
        <w:rPr>
          <w:szCs w:val="22"/>
        </w:rPr>
        <w:t>, Director, Intellectual Property Project, Sana'a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tabs>
          <w:tab w:val="left" w:pos="1418"/>
        </w:tabs>
        <w:rPr>
          <w:bCs/>
          <w:szCs w:val="22"/>
          <w:u w:val="single"/>
        </w:rPr>
      </w:pPr>
      <w:r w:rsidRPr="00496CF9">
        <w:rPr>
          <w:bCs/>
          <w:szCs w:val="22"/>
          <w:u w:val="single"/>
        </w:rPr>
        <w:t>ZIMBABWE</w:t>
      </w:r>
    </w:p>
    <w:p w:rsidR="00F81357" w:rsidRPr="00496CF9" w:rsidRDefault="00F81357" w:rsidP="00F81357">
      <w:pPr>
        <w:rPr>
          <w:szCs w:val="22"/>
          <w:u w:val="single"/>
        </w:rPr>
      </w:pPr>
    </w:p>
    <w:p w:rsidR="00F81357" w:rsidRPr="00496CF9" w:rsidRDefault="00F81357" w:rsidP="00F81357">
      <w:pPr>
        <w:tabs>
          <w:tab w:val="left" w:pos="1418"/>
        </w:tabs>
        <w:rPr>
          <w:szCs w:val="22"/>
        </w:rPr>
      </w:pPr>
      <w:r w:rsidRPr="00496CF9">
        <w:rPr>
          <w:szCs w:val="22"/>
        </w:rPr>
        <w:t>James MANZOU, Ambassador, Permanent Representative, Permanent Mission, Geneva</w:t>
      </w:r>
    </w:p>
    <w:p w:rsidR="00F81357" w:rsidRPr="00496CF9" w:rsidRDefault="00F81357" w:rsidP="00F81357">
      <w:pPr>
        <w:tabs>
          <w:tab w:val="left" w:pos="1418"/>
        </w:tabs>
        <w:rPr>
          <w:szCs w:val="22"/>
        </w:rPr>
      </w:pPr>
    </w:p>
    <w:p w:rsidR="00F81357" w:rsidRPr="00496CF9" w:rsidRDefault="00F81357" w:rsidP="00F81357">
      <w:pPr>
        <w:tabs>
          <w:tab w:val="left" w:pos="1418"/>
        </w:tabs>
        <w:rPr>
          <w:szCs w:val="22"/>
        </w:rPr>
      </w:pPr>
      <w:r w:rsidRPr="00496CF9">
        <w:rPr>
          <w:szCs w:val="22"/>
        </w:rPr>
        <w:t>Charles CHISHIRI, Head of Chancery, Deputy Permanent Representative, Permanent Mission, Geneva</w:t>
      </w:r>
    </w:p>
    <w:p w:rsidR="00F81357" w:rsidRDefault="00F81357" w:rsidP="00F81357">
      <w:pPr>
        <w:tabs>
          <w:tab w:val="left" w:pos="1418"/>
        </w:tabs>
        <w:rPr>
          <w:szCs w:val="22"/>
        </w:rPr>
      </w:pPr>
      <w:r w:rsidRPr="00496CF9">
        <w:rPr>
          <w:szCs w:val="22"/>
        </w:rPr>
        <w:t xml:space="preserve">Rhoda T. NGARANDE (Ms.), </w:t>
      </w:r>
      <w:proofErr w:type="spellStart"/>
      <w:r w:rsidRPr="00496CF9">
        <w:rPr>
          <w:szCs w:val="22"/>
        </w:rPr>
        <w:t>Counsellor</w:t>
      </w:r>
      <w:proofErr w:type="spellEnd"/>
      <w:r w:rsidRPr="00496CF9">
        <w:rPr>
          <w:szCs w:val="22"/>
        </w:rPr>
        <w:t>, Permanent Mission, Geneva</w:t>
      </w:r>
    </w:p>
    <w:p w:rsidR="00863AAA" w:rsidRDefault="00863AAA" w:rsidP="00F81357">
      <w:pPr>
        <w:tabs>
          <w:tab w:val="left" w:pos="1418"/>
        </w:tabs>
        <w:rPr>
          <w:szCs w:val="22"/>
        </w:rPr>
      </w:pPr>
    </w:p>
    <w:p w:rsidR="00863AAA" w:rsidRDefault="00863AAA" w:rsidP="00F81357">
      <w:pPr>
        <w:tabs>
          <w:tab w:val="left" w:pos="1418"/>
        </w:tabs>
        <w:rPr>
          <w:szCs w:val="22"/>
        </w:rPr>
      </w:pPr>
    </w:p>
    <w:p w:rsidR="00863AAA" w:rsidRPr="00496CF9" w:rsidRDefault="00863AAA" w:rsidP="00F81357">
      <w:pPr>
        <w:tabs>
          <w:tab w:val="left" w:pos="1418"/>
        </w:tabs>
        <w:rPr>
          <w:szCs w:val="22"/>
        </w:rPr>
      </w:pPr>
    </w:p>
    <w:p w:rsidR="00F81357" w:rsidRPr="00496CF9" w:rsidRDefault="00F81357" w:rsidP="00F81357">
      <w:pPr>
        <w:tabs>
          <w:tab w:val="left" w:pos="567"/>
          <w:tab w:val="left" w:pos="1418"/>
        </w:tabs>
        <w:rPr>
          <w:szCs w:val="22"/>
          <w:lang w:val="fr-FR"/>
        </w:rPr>
      </w:pPr>
      <w:r w:rsidRPr="00496CF9">
        <w:rPr>
          <w:szCs w:val="22"/>
          <w:lang w:val="fr-FR"/>
        </w:rPr>
        <w:t>II.</w:t>
      </w:r>
      <w:r w:rsidRPr="00496CF9">
        <w:rPr>
          <w:szCs w:val="22"/>
          <w:lang w:val="fr-FR"/>
        </w:rPr>
        <w:tab/>
      </w:r>
      <w:r w:rsidRPr="00496CF9">
        <w:rPr>
          <w:szCs w:val="22"/>
          <w:u w:val="single"/>
          <w:lang w:val="fr-FR"/>
        </w:rPr>
        <w:t>OBSERVATEURS/OBSERVERS</w:t>
      </w:r>
    </w:p>
    <w:p w:rsidR="00F81357" w:rsidRPr="00496CF9" w:rsidRDefault="00F81357" w:rsidP="00F81357">
      <w:pPr>
        <w:tabs>
          <w:tab w:val="left" w:pos="567"/>
          <w:tab w:val="left" w:pos="1418"/>
        </w:tabs>
        <w:rPr>
          <w:szCs w:val="22"/>
          <w:lang w:val="fr-FR"/>
        </w:rPr>
      </w:pPr>
    </w:p>
    <w:p w:rsidR="00F81357" w:rsidRPr="00496CF9" w:rsidRDefault="00F81357" w:rsidP="00F81357">
      <w:pPr>
        <w:tabs>
          <w:tab w:val="left" w:pos="567"/>
          <w:tab w:val="left" w:pos="1418"/>
        </w:tabs>
        <w:rPr>
          <w:szCs w:val="22"/>
          <w:lang w:val="fr-FR"/>
        </w:rPr>
      </w:pPr>
    </w:p>
    <w:p w:rsidR="00F81357" w:rsidRPr="00496CF9" w:rsidRDefault="00F81357" w:rsidP="00F81357">
      <w:pPr>
        <w:tabs>
          <w:tab w:val="left" w:pos="567"/>
          <w:tab w:val="left" w:pos="1418"/>
        </w:tabs>
        <w:rPr>
          <w:szCs w:val="22"/>
          <w:u w:val="single"/>
          <w:lang w:val="fr-FR"/>
        </w:rPr>
      </w:pPr>
      <w:r w:rsidRPr="00496CF9">
        <w:rPr>
          <w:szCs w:val="22"/>
          <w:u w:val="single"/>
          <w:lang w:val="fr-FR"/>
        </w:rPr>
        <w:t>PALESTINE</w:t>
      </w:r>
    </w:p>
    <w:p w:rsidR="00F81357" w:rsidRPr="00496CF9" w:rsidRDefault="00F81357" w:rsidP="00F81357">
      <w:pPr>
        <w:tabs>
          <w:tab w:val="left" w:pos="567"/>
          <w:tab w:val="left" w:pos="1418"/>
        </w:tabs>
        <w:rPr>
          <w:szCs w:val="22"/>
          <w:lang w:val="fr-FR"/>
        </w:rPr>
      </w:pPr>
    </w:p>
    <w:p w:rsidR="00F81357" w:rsidRPr="00496CF9" w:rsidRDefault="00F81357" w:rsidP="00F81357">
      <w:pPr>
        <w:tabs>
          <w:tab w:val="left" w:pos="567"/>
          <w:tab w:val="left" w:pos="1418"/>
        </w:tabs>
        <w:rPr>
          <w:szCs w:val="22"/>
          <w:lang w:val="fr-FR"/>
        </w:rPr>
      </w:pPr>
      <w:proofErr w:type="spellStart"/>
      <w:r w:rsidRPr="00496CF9">
        <w:rPr>
          <w:szCs w:val="22"/>
          <w:lang w:val="fr-FR"/>
        </w:rPr>
        <w:t>Taissir</w:t>
      </w:r>
      <w:proofErr w:type="spellEnd"/>
      <w:r w:rsidRPr="00496CF9">
        <w:rPr>
          <w:szCs w:val="22"/>
          <w:lang w:val="fr-FR"/>
        </w:rPr>
        <w:t xml:space="preserve"> AL-</w:t>
      </w:r>
      <w:proofErr w:type="spellStart"/>
      <w:r w:rsidRPr="00496CF9">
        <w:rPr>
          <w:szCs w:val="22"/>
          <w:lang w:val="fr-FR"/>
        </w:rPr>
        <w:t>ADJOURI</w:t>
      </w:r>
      <w:proofErr w:type="spellEnd"/>
      <w:r w:rsidRPr="00496CF9">
        <w:rPr>
          <w:szCs w:val="22"/>
          <w:lang w:val="fr-FR"/>
        </w:rPr>
        <w:t xml:space="preserve">, </w:t>
      </w:r>
      <w:proofErr w:type="spellStart"/>
      <w:r w:rsidRPr="00496CF9">
        <w:rPr>
          <w:szCs w:val="22"/>
          <w:lang w:val="fr-FR"/>
        </w:rPr>
        <w:t>Counsellor</w:t>
      </w:r>
      <w:proofErr w:type="spellEnd"/>
      <w:r w:rsidRPr="00496CF9">
        <w:rPr>
          <w:szCs w:val="22"/>
          <w:lang w:val="fr-FR"/>
        </w:rPr>
        <w:t>, Permanent Observation Mission, Geneva</w:t>
      </w:r>
    </w:p>
    <w:p w:rsidR="00F81357" w:rsidRPr="00496CF9" w:rsidRDefault="00F81357" w:rsidP="00F81357">
      <w:pPr>
        <w:tabs>
          <w:tab w:val="left" w:pos="567"/>
          <w:tab w:val="left" w:pos="1418"/>
        </w:tabs>
        <w:rPr>
          <w:szCs w:val="22"/>
          <w:lang w:val="fr-FR"/>
        </w:rPr>
      </w:pPr>
    </w:p>
    <w:p w:rsidR="00F81357" w:rsidRPr="00496CF9" w:rsidRDefault="00F81357" w:rsidP="00F81357">
      <w:pPr>
        <w:tabs>
          <w:tab w:val="left" w:pos="567"/>
          <w:tab w:val="left" w:pos="1418"/>
        </w:tabs>
        <w:rPr>
          <w:szCs w:val="22"/>
          <w:lang w:val="fr-FR"/>
        </w:rPr>
      </w:pPr>
    </w:p>
    <w:p w:rsidR="00F81357" w:rsidRPr="00496CF9" w:rsidRDefault="00F81357" w:rsidP="00F81357">
      <w:pPr>
        <w:tabs>
          <w:tab w:val="left" w:pos="567"/>
          <w:tab w:val="left" w:pos="1418"/>
        </w:tabs>
        <w:rPr>
          <w:szCs w:val="22"/>
          <w:lang w:val="fr-FR"/>
        </w:rPr>
      </w:pPr>
    </w:p>
    <w:p w:rsidR="00F81357" w:rsidRPr="00496CF9" w:rsidRDefault="00F81357" w:rsidP="00F81357">
      <w:pPr>
        <w:tabs>
          <w:tab w:val="left" w:pos="567"/>
          <w:tab w:val="left" w:pos="1418"/>
        </w:tabs>
        <w:rPr>
          <w:szCs w:val="22"/>
          <w:lang w:val="fr-FR"/>
        </w:rPr>
      </w:pPr>
      <w:r w:rsidRPr="00496CF9">
        <w:rPr>
          <w:szCs w:val="22"/>
          <w:lang w:val="fr-FR"/>
        </w:rPr>
        <w:t>III.</w:t>
      </w:r>
      <w:r w:rsidRPr="00496CF9">
        <w:rPr>
          <w:szCs w:val="22"/>
          <w:lang w:val="fr-FR"/>
        </w:rPr>
        <w:tab/>
      </w:r>
      <w:r w:rsidRPr="00496CF9">
        <w:rPr>
          <w:bCs/>
          <w:szCs w:val="22"/>
          <w:u w:val="single"/>
          <w:lang w:val="fr-FR"/>
        </w:rPr>
        <w:t>DÉLÉGATIONS MEMBRES SPÉCIALES/SPECIAL MEMBER DELEGATIONS</w:t>
      </w:r>
    </w:p>
    <w:p w:rsidR="00F81357" w:rsidRPr="00496CF9" w:rsidRDefault="00F81357" w:rsidP="00F81357">
      <w:pPr>
        <w:rPr>
          <w:szCs w:val="22"/>
          <w:lang w:val="fr-FR"/>
        </w:rPr>
      </w:pPr>
    </w:p>
    <w:p w:rsidR="00F81357" w:rsidRPr="00496CF9" w:rsidRDefault="00F81357" w:rsidP="00F81357">
      <w:pPr>
        <w:rPr>
          <w:szCs w:val="22"/>
          <w:lang w:val="fr-FR"/>
        </w:rPr>
      </w:pPr>
    </w:p>
    <w:p w:rsidR="00F81357" w:rsidRPr="00496CF9" w:rsidRDefault="00F81357" w:rsidP="00F81357">
      <w:pPr>
        <w:tabs>
          <w:tab w:val="left" w:pos="1418"/>
        </w:tabs>
        <w:rPr>
          <w:szCs w:val="22"/>
          <w:u w:val="single"/>
          <w:lang w:val="fr-FR"/>
        </w:rPr>
      </w:pPr>
      <w:r w:rsidRPr="00496CF9">
        <w:rPr>
          <w:szCs w:val="22"/>
          <w:u w:val="single"/>
          <w:lang w:val="fr-FR"/>
        </w:rPr>
        <w:t>UNION EUROPÉENNE (UE)</w:t>
      </w:r>
      <w:r w:rsidRPr="00496CF9">
        <w:rPr>
          <w:szCs w:val="22"/>
          <w:u w:val="single"/>
          <w:lang w:val="fr-FR"/>
        </w:rPr>
        <w:footnoteReference w:customMarkFollows="1" w:id="1"/>
        <w:t>*/EUROPEAN UNION (EU)</w:t>
      </w:r>
      <w:r w:rsidRPr="00496CF9">
        <w:rPr>
          <w:szCs w:val="22"/>
          <w:u w:val="single"/>
          <w:lang w:val="fr-FR"/>
        </w:rPr>
        <w:footnoteReference w:customMarkFollows="1" w:id="2"/>
        <w:t xml:space="preserve">* </w:t>
      </w:r>
    </w:p>
    <w:p w:rsidR="00F81357" w:rsidRPr="00496CF9" w:rsidRDefault="00F81357" w:rsidP="00F81357">
      <w:pPr>
        <w:tabs>
          <w:tab w:val="left" w:pos="1418"/>
        </w:tabs>
        <w:rPr>
          <w:szCs w:val="22"/>
          <w:lang w:val="fr-FR"/>
        </w:rPr>
      </w:pPr>
    </w:p>
    <w:p w:rsidR="00F81357" w:rsidRPr="00496CF9" w:rsidRDefault="00F81357" w:rsidP="00F81357">
      <w:pPr>
        <w:tabs>
          <w:tab w:val="left" w:pos="1418"/>
        </w:tabs>
        <w:rPr>
          <w:szCs w:val="22"/>
        </w:rPr>
      </w:pPr>
      <w:r w:rsidRPr="00496CF9">
        <w:rPr>
          <w:szCs w:val="22"/>
        </w:rPr>
        <w:t>Maria MARTIN PRAT (Mrs.), Head, Copyright Unit, Directorate-General for Internal Market and Services, European Commission, Brussels</w:t>
      </w:r>
    </w:p>
    <w:p w:rsidR="00F81357" w:rsidRPr="00496CF9" w:rsidRDefault="00F81357" w:rsidP="00F81357">
      <w:pPr>
        <w:tabs>
          <w:tab w:val="left" w:pos="1418"/>
        </w:tabs>
        <w:rPr>
          <w:szCs w:val="22"/>
        </w:rPr>
      </w:pPr>
    </w:p>
    <w:p w:rsidR="00F81357" w:rsidRPr="00496CF9" w:rsidRDefault="00F81357" w:rsidP="00F81357">
      <w:pPr>
        <w:tabs>
          <w:tab w:val="left" w:pos="1418"/>
        </w:tabs>
        <w:rPr>
          <w:szCs w:val="22"/>
        </w:rPr>
      </w:pPr>
      <w:proofErr w:type="spellStart"/>
      <w:r w:rsidRPr="00496CF9">
        <w:rPr>
          <w:szCs w:val="22"/>
        </w:rPr>
        <w:t>Delphine</w:t>
      </w:r>
      <w:proofErr w:type="spellEnd"/>
      <w:r w:rsidRPr="00496CF9">
        <w:rPr>
          <w:szCs w:val="22"/>
        </w:rPr>
        <w:t xml:space="preserve"> </w:t>
      </w:r>
      <w:proofErr w:type="spellStart"/>
      <w:r w:rsidRPr="00496CF9">
        <w:rPr>
          <w:szCs w:val="22"/>
        </w:rPr>
        <w:t>LIDA</w:t>
      </w:r>
      <w:proofErr w:type="spellEnd"/>
      <w:r w:rsidRPr="00496CF9">
        <w:rPr>
          <w:szCs w:val="22"/>
        </w:rPr>
        <w:t xml:space="preserve"> (Mrs.), </w:t>
      </w:r>
      <w:proofErr w:type="spellStart"/>
      <w:r w:rsidRPr="00496CF9">
        <w:rPr>
          <w:szCs w:val="22"/>
        </w:rPr>
        <w:t>Counsellor</w:t>
      </w:r>
      <w:proofErr w:type="spellEnd"/>
      <w:r w:rsidRPr="00496CF9">
        <w:rPr>
          <w:szCs w:val="22"/>
        </w:rPr>
        <w:t>, Permanent Mission, Geneva</w:t>
      </w:r>
    </w:p>
    <w:p w:rsidR="00F81357" w:rsidRPr="00496CF9" w:rsidRDefault="00F81357" w:rsidP="00F81357">
      <w:pPr>
        <w:tabs>
          <w:tab w:val="left" w:pos="1418"/>
        </w:tabs>
        <w:rPr>
          <w:szCs w:val="22"/>
        </w:rPr>
      </w:pPr>
    </w:p>
    <w:p w:rsidR="00F81357" w:rsidRPr="00496CF9" w:rsidRDefault="00F81357" w:rsidP="00F81357">
      <w:pPr>
        <w:tabs>
          <w:tab w:val="left" w:pos="1418"/>
        </w:tabs>
        <w:rPr>
          <w:szCs w:val="22"/>
        </w:rPr>
      </w:pPr>
      <w:r w:rsidRPr="00496CF9">
        <w:rPr>
          <w:szCs w:val="22"/>
        </w:rPr>
        <w:t>Judith FISCHER (Ms.), Policy Officer, Directorate-General for Internal Market and Services, European Commission, Brussels</w:t>
      </w:r>
    </w:p>
    <w:p w:rsidR="00F81357" w:rsidRPr="00496CF9" w:rsidRDefault="00F81357" w:rsidP="00F81357">
      <w:pPr>
        <w:tabs>
          <w:tab w:val="left" w:pos="1418"/>
        </w:tabs>
        <w:rPr>
          <w:szCs w:val="22"/>
        </w:rPr>
      </w:pPr>
    </w:p>
    <w:p w:rsidR="00F81357" w:rsidRPr="00496CF9" w:rsidRDefault="00F81357" w:rsidP="00F81357">
      <w:pPr>
        <w:tabs>
          <w:tab w:val="left" w:pos="567"/>
          <w:tab w:val="left" w:pos="1418"/>
        </w:tabs>
        <w:rPr>
          <w:szCs w:val="22"/>
        </w:rPr>
      </w:pPr>
    </w:p>
    <w:p w:rsidR="00F81357" w:rsidRPr="00496CF9" w:rsidRDefault="00F81357" w:rsidP="00F81357">
      <w:pPr>
        <w:tabs>
          <w:tab w:val="left" w:pos="567"/>
          <w:tab w:val="left" w:pos="1418"/>
        </w:tabs>
        <w:rPr>
          <w:szCs w:val="22"/>
        </w:rPr>
      </w:pPr>
    </w:p>
    <w:p w:rsidR="00F81357" w:rsidRPr="00496CF9" w:rsidRDefault="00F81357" w:rsidP="00F81357">
      <w:pPr>
        <w:tabs>
          <w:tab w:val="left" w:pos="567"/>
          <w:tab w:val="left" w:pos="1418"/>
        </w:tabs>
        <w:rPr>
          <w:szCs w:val="22"/>
          <w:u w:val="single"/>
        </w:rPr>
      </w:pPr>
      <w:r w:rsidRPr="00496CF9">
        <w:rPr>
          <w:szCs w:val="22"/>
        </w:rPr>
        <w:t>IV.</w:t>
      </w:r>
      <w:r w:rsidRPr="00496CF9">
        <w:rPr>
          <w:szCs w:val="22"/>
        </w:rPr>
        <w:tab/>
      </w:r>
      <w:r w:rsidRPr="00496CF9">
        <w:rPr>
          <w:szCs w:val="22"/>
          <w:u w:val="single"/>
        </w:rPr>
        <w:t>ORGANISATIONS INTERNATIONALES INTERGOUVERNEMENTALES/</w:t>
      </w:r>
    </w:p>
    <w:p w:rsidR="00F81357" w:rsidRPr="00496CF9" w:rsidRDefault="00F81357" w:rsidP="00F81357">
      <w:pPr>
        <w:tabs>
          <w:tab w:val="left" w:pos="567"/>
          <w:tab w:val="left" w:pos="1418"/>
        </w:tabs>
        <w:rPr>
          <w:szCs w:val="22"/>
        </w:rPr>
      </w:pPr>
      <w:r w:rsidRPr="00496CF9">
        <w:rPr>
          <w:szCs w:val="22"/>
        </w:rPr>
        <w:tab/>
      </w:r>
      <w:r w:rsidRPr="00496CF9">
        <w:rPr>
          <w:szCs w:val="22"/>
          <w:u w:val="single"/>
        </w:rPr>
        <w:t>INTERNATIONAL INTERGOVERNMENTAL ORGANIZATIONS</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ORGANISATION DE COOPÉRATION ISLAMIQUE (OCI)/ORGANIZATION OF ISLAMIC COOPERATION (OIC)</w:t>
      </w:r>
    </w:p>
    <w:p w:rsidR="00F81357" w:rsidRPr="00496CF9" w:rsidRDefault="00F81357" w:rsidP="00F81357">
      <w:pPr>
        <w:rPr>
          <w:szCs w:val="22"/>
          <w:u w:val="single"/>
        </w:rPr>
      </w:pPr>
    </w:p>
    <w:p w:rsidR="00F81357" w:rsidRPr="00496CF9" w:rsidRDefault="00F81357" w:rsidP="00F81357">
      <w:pPr>
        <w:rPr>
          <w:szCs w:val="22"/>
        </w:rPr>
      </w:pPr>
      <w:proofErr w:type="spellStart"/>
      <w:r w:rsidRPr="00496CF9">
        <w:rPr>
          <w:szCs w:val="22"/>
        </w:rPr>
        <w:t>Slimane</w:t>
      </w:r>
      <w:proofErr w:type="spellEnd"/>
      <w:r w:rsidRPr="00496CF9">
        <w:rPr>
          <w:szCs w:val="22"/>
        </w:rPr>
        <w:t xml:space="preserve"> </w:t>
      </w:r>
      <w:proofErr w:type="spellStart"/>
      <w:r w:rsidRPr="00496CF9">
        <w:rPr>
          <w:szCs w:val="22"/>
        </w:rPr>
        <w:t>CHIKH</w:t>
      </w:r>
      <w:proofErr w:type="spellEnd"/>
      <w:r w:rsidRPr="00496CF9">
        <w:rPr>
          <w:szCs w:val="22"/>
        </w:rPr>
        <w:t>, Ambassador, Permanent Representative, Permanent Mission, Geneva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Aissata</w:t>
      </w:r>
      <w:proofErr w:type="spellEnd"/>
      <w:r w:rsidRPr="00496CF9">
        <w:rPr>
          <w:szCs w:val="22"/>
        </w:rPr>
        <w:t xml:space="preserve"> KANE (Mrs.), </w:t>
      </w:r>
      <w:proofErr w:type="spellStart"/>
      <w:r w:rsidRPr="00496CF9">
        <w:rPr>
          <w:szCs w:val="22"/>
        </w:rPr>
        <w:t>Counsellor</w:t>
      </w:r>
      <w:proofErr w:type="spellEnd"/>
      <w:r w:rsidRPr="00496CF9">
        <w:rPr>
          <w:szCs w:val="22"/>
        </w:rPr>
        <w:t>, Permanent Mission, Geneva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Grabus</w:t>
      </w:r>
      <w:proofErr w:type="spellEnd"/>
      <w:r w:rsidRPr="00496CF9">
        <w:rPr>
          <w:szCs w:val="22"/>
        </w:rPr>
        <w:t xml:space="preserve"> </w:t>
      </w:r>
      <w:proofErr w:type="spellStart"/>
      <w:r w:rsidRPr="00496CF9">
        <w:rPr>
          <w:szCs w:val="22"/>
        </w:rPr>
        <w:t>HALIM</w:t>
      </w:r>
      <w:proofErr w:type="spellEnd"/>
      <w:r w:rsidRPr="00496CF9">
        <w:rPr>
          <w:szCs w:val="22"/>
        </w:rPr>
        <w:t>, First Secretary, Permanent Mission,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lang w:val="fr-FR"/>
        </w:rPr>
      </w:pPr>
      <w:r w:rsidRPr="00496CF9">
        <w:rPr>
          <w:szCs w:val="22"/>
          <w:u w:val="single"/>
          <w:lang w:val="fr-FR"/>
        </w:rPr>
        <w:t>ORGANISATION INTERNATIONALE DU TRAVAIL (OIT)/INTERNATIONAL LABOUR ORGANIZATION (ILO)</w:t>
      </w:r>
    </w:p>
    <w:p w:rsidR="00F81357" w:rsidRPr="00496CF9" w:rsidRDefault="00F81357" w:rsidP="00F81357">
      <w:pPr>
        <w:rPr>
          <w:szCs w:val="22"/>
          <w:u w:val="single"/>
          <w:lang w:val="fr-FR"/>
        </w:rPr>
      </w:pPr>
    </w:p>
    <w:p w:rsidR="00F81357" w:rsidRPr="00496CF9" w:rsidRDefault="00F81357" w:rsidP="00F81357">
      <w:pPr>
        <w:rPr>
          <w:szCs w:val="22"/>
        </w:rPr>
      </w:pPr>
      <w:r w:rsidRPr="00496CF9">
        <w:rPr>
          <w:szCs w:val="22"/>
        </w:rPr>
        <w:t xml:space="preserve">John MYERS, Industry Specialist, Media, Cultural Graphical </w:t>
      </w:r>
      <w:proofErr w:type="spellStart"/>
      <w:r w:rsidRPr="00496CF9">
        <w:rPr>
          <w:szCs w:val="22"/>
        </w:rPr>
        <w:t>Sectoral</w:t>
      </w:r>
      <w:proofErr w:type="spellEnd"/>
      <w:r w:rsidRPr="00496CF9">
        <w:rPr>
          <w:szCs w:val="22"/>
        </w:rPr>
        <w:t xml:space="preserve"> Activities Department, Geneva</w:t>
      </w:r>
    </w:p>
    <w:p w:rsidR="00F81357" w:rsidRPr="00496CF9" w:rsidRDefault="00F81357" w:rsidP="00F81357">
      <w:pPr>
        <w:rPr>
          <w:szCs w:val="22"/>
          <w:u w:val="single"/>
        </w:rPr>
      </w:pPr>
    </w:p>
    <w:p w:rsidR="00863AAA" w:rsidRDefault="00863AAA">
      <w:pPr>
        <w:rPr>
          <w:szCs w:val="22"/>
          <w:u w:val="single"/>
        </w:rPr>
      </w:pPr>
    </w:p>
    <w:p w:rsidR="007001E7" w:rsidRDefault="007001E7">
      <w:pPr>
        <w:rPr>
          <w:szCs w:val="22"/>
          <w:u w:val="single"/>
        </w:rPr>
      </w:pPr>
    </w:p>
    <w:p w:rsidR="00F81357" w:rsidRPr="00496CF9" w:rsidRDefault="00F81357" w:rsidP="00F81357">
      <w:pPr>
        <w:rPr>
          <w:szCs w:val="22"/>
          <w:u w:val="single"/>
          <w:lang w:val="fr-FR"/>
        </w:rPr>
      </w:pPr>
      <w:r w:rsidRPr="00496CF9">
        <w:rPr>
          <w:szCs w:val="22"/>
          <w:u w:val="single"/>
          <w:lang w:val="fr-FR"/>
        </w:rPr>
        <w:t xml:space="preserve">ORGANISATION MONDIALE DU COMMERCE (OMC)/WORLD TRADE </w:t>
      </w:r>
    </w:p>
    <w:p w:rsidR="00F81357" w:rsidRPr="00496CF9" w:rsidRDefault="00F81357" w:rsidP="00F81357">
      <w:pPr>
        <w:rPr>
          <w:szCs w:val="22"/>
          <w:u w:val="single"/>
        </w:rPr>
      </w:pPr>
      <w:r w:rsidRPr="00496CF9">
        <w:rPr>
          <w:szCs w:val="22"/>
          <w:u w:val="single"/>
        </w:rPr>
        <w:t>ORGANIZATION (WTO)</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Hannu</w:t>
      </w:r>
      <w:proofErr w:type="spellEnd"/>
      <w:r w:rsidRPr="00496CF9">
        <w:rPr>
          <w:szCs w:val="22"/>
        </w:rPr>
        <w:t xml:space="preserve"> WAGER, Counselor, Intellectual Property Division, Geneva </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SOUTH CENTRE</w:t>
      </w:r>
    </w:p>
    <w:p w:rsidR="00F81357" w:rsidRPr="00496CF9" w:rsidRDefault="00F81357" w:rsidP="00F81357">
      <w:pPr>
        <w:rPr>
          <w:szCs w:val="22"/>
          <w:u w:val="single"/>
        </w:rPr>
      </w:pPr>
    </w:p>
    <w:p w:rsidR="00F81357" w:rsidRPr="00496CF9" w:rsidRDefault="00F81357" w:rsidP="00F81357">
      <w:pPr>
        <w:rPr>
          <w:szCs w:val="22"/>
        </w:rPr>
      </w:pPr>
      <w:r w:rsidRPr="00496CF9">
        <w:rPr>
          <w:szCs w:val="22"/>
        </w:rPr>
        <w:t>Carlos CORREA, Special Adviser on Trade and Intellectual Property, Geneva</w:t>
      </w:r>
    </w:p>
    <w:p w:rsidR="00F81357" w:rsidRPr="00496CF9" w:rsidRDefault="00F81357" w:rsidP="00F81357">
      <w:pPr>
        <w:rPr>
          <w:szCs w:val="22"/>
          <w:u w:val="single"/>
        </w:rPr>
      </w:pPr>
    </w:p>
    <w:p w:rsidR="00F81357" w:rsidRDefault="00F81357" w:rsidP="00F81357">
      <w:pPr>
        <w:rPr>
          <w:szCs w:val="22"/>
        </w:rPr>
      </w:pPr>
      <w:proofErr w:type="spellStart"/>
      <w:r w:rsidRPr="00496CF9">
        <w:rPr>
          <w:szCs w:val="22"/>
        </w:rPr>
        <w:t>Germán</w:t>
      </w:r>
      <w:proofErr w:type="spellEnd"/>
      <w:r w:rsidRPr="00496CF9">
        <w:rPr>
          <w:szCs w:val="22"/>
        </w:rPr>
        <w:t xml:space="preserve"> </w:t>
      </w:r>
      <w:proofErr w:type="spellStart"/>
      <w:r w:rsidRPr="00496CF9">
        <w:rPr>
          <w:szCs w:val="22"/>
        </w:rPr>
        <w:t>VALASQUEZ</w:t>
      </w:r>
      <w:proofErr w:type="spellEnd"/>
      <w:r w:rsidRPr="00496CF9">
        <w:rPr>
          <w:szCs w:val="22"/>
        </w:rPr>
        <w:t>, Special Adviser, Health and Development, Geneva</w:t>
      </w:r>
    </w:p>
    <w:p w:rsidR="00E518E2" w:rsidRPr="00496CF9" w:rsidRDefault="00E518E2" w:rsidP="00F81357">
      <w:pPr>
        <w:rPr>
          <w:szCs w:val="22"/>
        </w:rPr>
      </w:pPr>
    </w:p>
    <w:p w:rsidR="00F81357" w:rsidRPr="00496CF9" w:rsidRDefault="00F81357" w:rsidP="00F81357">
      <w:pPr>
        <w:rPr>
          <w:szCs w:val="22"/>
        </w:rPr>
      </w:pPr>
      <w:proofErr w:type="spellStart"/>
      <w:r w:rsidRPr="00496CF9">
        <w:rPr>
          <w:szCs w:val="22"/>
        </w:rPr>
        <w:t>Viviana</w:t>
      </w:r>
      <w:proofErr w:type="spellEnd"/>
      <w:r w:rsidRPr="00496CF9">
        <w:rPr>
          <w:szCs w:val="22"/>
        </w:rPr>
        <w:t xml:space="preserve"> Carolina MUÑOZ TELLEZ (Ms.), Manager, Innovation and Access to Knowledge </w:t>
      </w:r>
      <w:proofErr w:type="spellStart"/>
      <w:r w:rsidRPr="00496CF9">
        <w:rPr>
          <w:szCs w:val="22"/>
        </w:rPr>
        <w:t>Programme</w:t>
      </w:r>
      <w:proofErr w:type="spellEnd"/>
      <w:r w:rsidRPr="00496CF9">
        <w:rPr>
          <w:szCs w:val="22"/>
        </w:rPr>
        <w:t>, Geneva</w:t>
      </w:r>
    </w:p>
    <w:p w:rsidR="00F81357" w:rsidRPr="00496CF9" w:rsidRDefault="00F81357" w:rsidP="00F81357">
      <w:pPr>
        <w:rPr>
          <w:szCs w:val="22"/>
        </w:rPr>
      </w:pPr>
    </w:p>
    <w:p w:rsidR="00F81357" w:rsidRPr="00496CF9" w:rsidRDefault="00F81357" w:rsidP="00F81357">
      <w:pPr>
        <w:rPr>
          <w:szCs w:val="22"/>
        </w:rPr>
      </w:pPr>
      <w:proofErr w:type="spellStart"/>
      <w:r w:rsidRPr="00496CF9">
        <w:rPr>
          <w:szCs w:val="22"/>
        </w:rPr>
        <w:t>Nirmalya</w:t>
      </w:r>
      <w:proofErr w:type="spellEnd"/>
      <w:r w:rsidRPr="00496CF9">
        <w:rPr>
          <w:szCs w:val="22"/>
        </w:rPr>
        <w:t xml:space="preserve"> </w:t>
      </w:r>
      <w:proofErr w:type="spellStart"/>
      <w:r w:rsidRPr="00496CF9">
        <w:rPr>
          <w:szCs w:val="22"/>
        </w:rPr>
        <w:t>SYAM</w:t>
      </w:r>
      <w:proofErr w:type="spellEnd"/>
      <w:r w:rsidRPr="00496CF9">
        <w:rPr>
          <w:szCs w:val="22"/>
        </w:rPr>
        <w:t xml:space="preserve"> (Ms.), </w:t>
      </w:r>
      <w:proofErr w:type="spellStart"/>
      <w:r w:rsidRPr="00496CF9">
        <w:rPr>
          <w:szCs w:val="22"/>
        </w:rPr>
        <w:t>Programme</w:t>
      </w:r>
      <w:proofErr w:type="spellEnd"/>
      <w:r w:rsidRPr="00496CF9">
        <w:rPr>
          <w:szCs w:val="22"/>
        </w:rPr>
        <w:t xml:space="preserve"> Officer, Innovation and Access to Knowledge </w:t>
      </w:r>
      <w:proofErr w:type="spellStart"/>
      <w:r w:rsidRPr="00496CF9">
        <w:rPr>
          <w:szCs w:val="22"/>
        </w:rPr>
        <w:t>Programme</w:t>
      </w:r>
      <w:proofErr w:type="spellEnd"/>
      <w:r w:rsidRPr="00496CF9">
        <w:rPr>
          <w:szCs w:val="22"/>
        </w:rPr>
        <w:t>, Geneva</w:t>
      </w:r>
    </w:p>
    <w:p w:rsidR="00F81357" w:rsidRPr="00496CF9" w:rsidRDefault="00F81357" w:rsidP="00F81357">
      <w:pPr>
        <w:rPr>
          <w:szCs w:val="22"/>
        </w:rPr>
      </w:pPr>
    </w:p>
    <w:p w:rsidR="00F81357" w:rsidRPr="00496CF9" w:rsidRDefault="00F81357" w:rsidP="00F81357">
      <w:pPr>
        <w:rPr>
          <w:szCs w:val="22"/>
        </w:rPr>
      </w:pPr>
      <w:r w:rsidRPr="00496CF9">
        <w:rPr>
          <w:szCs w:val="22"/>
        </w:rPr>
        <w:t xml:space="preserve">Alexandra BHATTACHARYA (Ms.), Intern, Innovation and Access to Knowledge </w:t>
      </w:r>
      <w:proofErr w:type="spellStart"/>
      <w:r w:rsidRPr="00496CF9">
        <w:rPr>
          <w:szCs w:val="22"/>
        </w:rPr>
        <w:t>Programme</w:t>
      </w:r>
      <w:proofErr w:type="spellEnd"/>
      <w:r w:rsidRPr="00496CF9">
        <w:rPr>
          <w:szCs w:val="22"/>
        </w:rPr>
        <w:t>, Geneva</w:t>
      </w:r>
    </w:p>
    <w:p w:rsidR="00F81357" w:rsidRPr="00496CF9" w:rsidRDefault="00F81357" w:rsidP="00F81357">
      <w:pPr>
        <w:rPr>
          <w:szCs w:val="22"/>
        </w:rPr>
      </w:pP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 xml:space="preserve">UNION AFRICAINE (UA)/AFRICAN UNION (AU) </w:t>
      </w:r>
    </w:p>
    <w:p w:rsidR="00F81357" w:rsidRPr="00496CF9" w:rsidRDefault="00F81357" w:rsidP="00F81357">
      <w:pPr>
        <w:tabs>
          <w:tab w:val="left" w:pos="1418"/>
        </w:tabs>
        <w:rPr>
          <w:szCs w:val="22"/>
        </w:rPr>
      </w:pPr>
    </w:p>
    <w:p w:rsidR="00F81357" w:rsidRPr="00496CF9" w:rsidRDefault="00F81357" w:rsidP="00F81357">
      <w:pPr>
        <w:tabs>
          <w:tab w:val="left" w:pos="1418"/>
        </w:tabs>
        <w:rPr>
          <w:szCs w:val="22"/>
        </w:rPr>
      </w:pPr>
      <w:r w:rsidRPr="00496CF9">
        <w:rPr>
          <w:szCs w:val="22"/>
        </w:rPr>
        <w:t>Georges-</w:t>
      </w:r>
      <w:proofErr w:type="spellStart"/>
      <w:r w:rsidRPr="00496CF9">
        <w:rPr>
          <w:szCs w:val="22"/>
        </w:rPr>
        <w:t>Rémi</w:t>
      </w:r>
      <w:proofErr w:type="spellEnd"/>
      <w:r w:rsidRPr="00496CF9">
        <w:rPr>
          <w:szCs w:val="22"/>
        </w:rPr>
        <w:t xml:space="preserve"> </w:t>
      </w:r>
      <w:proofErr w:type="spellStart"/>
      <w:r w:rsidRPr="00496CF9">
        <w:rPr>
          <w:szCs w:val="22"/>
        </w:rPr>
        <w:t>NAMEKONG</w:t>
      </w:r>
      <w:proofErr w:type="spellEnd"/>
      <w:r w:rsidRPr="00496CF9">
        <w:rPr>
          <w:szCs w:val="22"/>
        </w:rPr>
        <w:t xml:space="preserve">, </w:t>
      </w:r>
      <w:proofErr w:type="spellStart"/>
      <w:r w:rsidRPr="00496CF9">
        <w:rPr>
          <w:szCs w:val="22"/>
        </w:rPr>
        <w:t>Counsellor</w:t>
      </w:r>
      <w:proofErr w:type="spellEnd"/>
      <w:r w:rsidRPr="00496CF9">
        <w:rPr>
          <w:szCs w:val="22"/>
        </w:rPr>
        <w:t>, Permanent Delegation, Geneva</w:t>
      </w:r>
    </w:p>
    <w:p w:rsidR="00F81357" w:rsidRPr="00496CF9" w:rsidRDefault="00F81357" w:rsidP="00F81357">
      <w:pPr>
        <w:tabs>
          <w:tab w:val="left" w:pos="567"/>
          <w:tab w:val="left" w:pos="1418"/>
        </w:tabs>
        <w:rPr>
          <w:szCs w:val="22"/>
        </w:rPr>
      </w:pPr>
    </w:p>
    <w:p w:rsidR="00F81357" w:rsidRPr="00496CF9" w:rsidRDefault="00F81357" w:rsidP="00F81357">
      <w:pPr>
        <w:tabs>
          <w:tab w:val="left" w:pos="567"/>
          <w:tab w:val="left" w:pos="1418"/>
        </w:tabs>
        <w:rPr>
          <w:szCs w:val="22"/>
        </w:rPr>
      </w:pPr>
    </w:p>
    <w:p w:rsidR="00F81357" w:rsidRPr="00496CF9" w:rsidRDefault="00F81357" w:rsidP="00F81357">
      <w:pPr>
        <w:tabs>
          <w:tab w:val="left" w:pos="567"/>
          <w:tab w:val="left" w:pos="1418"/>
        </w:tabs>
        <w:rPr>
          <w:szCs w:val="22"/>
        </w:rPr>
      </w:pPr>
    </w:p>
    <w:p w:rsidR="00716B09" w:rsidRDefault="00716B09">
      <w:pPr>
        <w:rPr>
          <w:caps/>
          <w:szCs w:val="22"/>
          <w:lang w:val="fr-FR"/>
        </w:rPr>
      </w:pPr>
      <w:r>
        <w:rPr>
          <w:caps/>
          <w:szCs w:val="22"/>
          <w:lang w:val="fr-FR"/>
        </w:rPr>
        <w:br w:type="page"/>
      </w:r>
    </w:p>
    <w:p w:rsidR="00F81357" w:rsidRPr="00496CF9" w:rsidRDefault="00F81357" w:rsidP="00F81357">
      <w:pPr>
        <w:tabs>
          <w:tab w:val="left" w:pos="567"/>
          <w:tab w:val="left" w:pos="1418"/>
        </w:tabs>
        <w:rPr>
          <w:caps/>
          <w:szCs w:val="22"/>
          <w:u w:val="single"/>
          <w:lang w:val="fr-FR"/>
        </w:rPr>
      </w:pPr>
      <w:r w:rsidRPr="00496CF9">
        <w:rPr>
          <w:caps/>
          <w:szCs w:val="22"/>
          <w:lang w:val="fr-FR"/>
        </w:rPr>
        <w:lastRenderedPageBreak/>
        <w:t>V.</w:t>
      </w:r>
      <w:r w:rsidRPr="00496CF9">
        <w:rPr>
          <w:caps/>
          <w:szCs w:val="22"/>
          <w:lang w:val="fr-FR"/>
        </w:rPr>
        <w:tab/>
      </w:r>
      <w:r w:rsidRPr="00496CF9">
        <w:rPr>
          <w:caps/>
          <w:szCs w:val="22"/>
          <w:u w:val="single"/>
          <w:lang w:val="fr-FR"/>
        </w:rPr>
        <w:t>organisations non gouvernementales/</w:t>
      </w:r>
    </w:p>
    <w:p w:rsidR="00F81357" w:rsidRPr="00496CF9" w:rsidRDefault="00F81357" w:rsidP="00F81357">
      <w:pPr>
        <w:tabs>
          <w:tab w:val="left" w:pos="1418"/>
        </w:tabs>
        <w:ind w:left="567"/>
        <w:rPr>
          <w:szCs w:val="22"/>
          <w:u w:val="single"/>
          <w:lang w:val="fr-FR"/>
        </w:rPr>
      </w:pPr>
      <w:r w:rsidRPr="00496CF9">
        <w:rPr>
          <w:caps/>
          <w:szCs w:val="22"/>
          <w:u w:val="single"/>
          <w:lang w:val="fr-FR"/>
        </w:rPr>
        <w:t>non-governmental organizations</w:t>
      </w:r>
    </w:p>
    <w:p w:rsidR="00F81357" w:rsidRPr="00496CF9" w:rsidRDefault="00F81357" w:rsidP="00F81357">
      <w:pPr>
        <w:rPr>
          <w:szCs w:val="22"/>
          <w:u w:val="single"/>
          <w:lang w:val="fr-FR"/>
        </w:rPr>
      </w:pPr>
    </w:p>
    <w:p w:rsidR="00F81357" w:rsidRPr="00496CF9" w:rsidRDefault="00F81357" w:rsidP="00F81357">
      <w:pPr>
        <w:rPr>
          <w:szCs w:val="22"/>
          <w:u w:val="single"/>
          <w:lang w:val="fr-FR"/>
        </w:rPr>
      </w:pPr>
    </w:p>
    <w:p w:rsidR="00F81357" w:rsidRPr="00496CF9" w:rsidRDefault="00F81357" w:rsidP="00F81357">
      <w:pPr>
        <w:rPr>
          <w:szCs w:val="22"/>
          <w:u w:val="single"/>
          <w:lang w:val="fr-FR"/>
        </w:rPr>
      </w:pPr>
      <w:r w:rsidRPr="00496CF9">
        <w:rPr>
          <w:szCs w:val="22"/>
          <w:u w:val="single"/>
          <w:lang w:val="fr-FR"/>
        </w:rPr>
        <w:t>Agence pour la protection des programmes (APP)</w:t>
      </w:r>
    </w:p>
    <w:p w:rsidR="00F81357" w:rsidRPr="00496CF9" w:rsidRDefault="00F81357" w:rsidP="00F81357">
      <w:pPr>
        <w:rPr>
          <w:szCs w:val="22"/>
          <w:lang w:val="fr-FR"/>
        </w:rPr>
      </w:pPr>
      <w:r w:rsidRPr="00496CF9">
        <w:rPr>
          <w:szCs w:val="22"/>
          <w:lang w:val="fr-FR"/>
        </w:rPr>
        <w:t>Didier ADDA, conseil en propriété industrielle, Paris</w:t>
      </w:r>
    </w:p>
    <w:p w:rsidR="00F81357" w:rsidRPr="00496CF9" w:rsidRDefault="00F81357" w:rsidP="00F81357">
      <w:pPr>
        <w:rPr>
          <w:szCs w:val="22"/>
          <w:lang w:val="fr-FR"/>
        </w:rPr>
      </w:pPr>
    </w:p>
    <w:p w:rsidR="00F81357" w:rsidRPr="00496CF9" w:rsidRDefault="00F81357" w:rsidP="00F81357">
      <w:pPr>
        <w:rPr>
          <w:szCs w:val="22"/>
          <w:u w:val="single"/>
        </w:rPr>
      </w:pPr>
      <w:r w:rsidRPr="00496CF9">
        <w:rPr>
          <w:szCs w:val="22"/>
          <w:u w:val="single"/>
        </w:rPr>
        <w:t>American Council of the Blind (ACB)</w:t>
      </w:r>
    </w:p>
    <w:p w:rsidR="00F81357" w:rsidRPr="00496CF9" w:rsidRDefault="00F81357" w:rsidP="00F81357">
      <w:pPr>
        <w:rPr>
          <w:szCs w:val="22"/>
        </w:rPr>
      </w:pPr>
      <w:r w:rsidRPr="00496CF9">
        <w:rPr>
          <w:szCs w:val="22"/>
        </w:rPr>
        <w:t>Melanie BRUNSON (Ms.), Executive Director, Washington D.C.</w:t>
      </w:r>
    </w:p>
    <w:p w:rsidR="00F81357" w:rsidRPr="00496CF9" w:rsidRDefault="00F81357" w:rsidP="00F81357">
      <w:pPr>
        <w:rPr>
          <w:szCs w:val="22"/>
          <w:lang w:val="fr-FR"/>
        </w:rPr>
      </w:pPr>
      <w:r w:rsidRPr="00496CF9">
        <w:rPr>
          <w:szCs w:val="22"/>
          <w:lang w:val="fr-FR"/>
        </w:rPr>
        <w:t>Lyle BRUNSON, Washington D.C.</w:t>
      </w:r>
    </w:p>
    <w:p w:rsidR="00F81357" w:rsidRPr="00496CF9" w:rsidRDefault="00F81357" w:rsidP="00F81357">
      <w:pPr>
        <w:rPr>
          <w:szCs w:val="22"/>
          <w:lang w:val="fr-FR"/>
        </w:rPr>
      </w:pPr>
    </w:p>
    <w:p w:rsidR="00F81357" w:rsidRPr="00496CF9" w:rsidRDefault="00F81357" w:rsidP="00F81357">
      <w:pPr>
        <w:rPr>
          <w:szCs w:val="22"/>
          <w:u w:val="single"/>
          <w:lang w:val="fr-FR"/>
        </w:rPr>
      </w:pPr>
      <w:r w:rsidRPr="00496CF9">
        <w:rPr>
          <w:szCs w:val="22"/>
          <w:u w:val="single"/>
          <w:lang w:val="fr-FR"/>
        </w:rPr>
        <w:t xml:space="preserve">Association internationale pour la protection de la propriété intellectuelle (AIPPI)/International Association for the Protection of </w:t>
      </w:r>
      <w:proofErr w:type="spellStart"/>
      <w:r w:rsidRPr="00496CF9">
        <w:rPr>
          <w:szCs w:val="22"/>
          <w:u w:val="single"/>
          <w:lang w:val="fr-FR"/>
        </w:rPr>
        <w:t>Intellectual</w:t>
      </w:r>
      <w:proofErr w:type="spellEnd"/>
      <w:r w:rsidRPr="00496CF9">
        <w:rPr>
          <w:szCs w:val="22"/>
          <w:u w:val="single"/>
          <w:lang w:val="fr-FR"/>
        </w:rPr>
        <w:t xml:space="preserve"> </w:t>
      </w:r>
      <w:proofErr w:type="spellStart"/>
      <w:r w:rsidRPr="00496CF9">
        <w:rPr>
          <w:szCs w:val="22"/>
          <w:u w:val="single"/>
          <w:lang w:val="fr-FR"/>
        </w:rPr>
        <w:t>Property</w:t>
      </w:r>
      <w:proofErr w:type="spellEnd"/>
      <w:r w:rsidRPr="00496CF9">
        <w:rPr>
          <w:szCs w:val="22"/>
          <w:u w:val="single"/>
          <w:lang w:val="fr-FR"/>
        </w:rPr>
        <w:t xml:space="preserve"> (</w:t>
      </w:r>
      <w:proofErr w:type="spellStart"/>
      <w:r w:rsidRPr="00496CF9">
        <w:rPr>
          <w:szCs w:val="22"/>
          <w:u w:val="single"/>
          <w:lang w:val="fr-FR"/>
        </w:rPr>
        <w:t>AIPPI</w:t>
      </w:r>
      <w:proofErr w:type="spellEnd"/>
      <w:r w:rsidRPr="00496CF9">
        <w:rPr>
          <w:szCs w:val="22"/>
          <w:u w:val="single"/>
          <w:lang w:val="fr-FR"/>
        </w:rPr>
        <w:t>)</w:t>
      </w:r>
    </w:p>
    <w:p w:rsidR="00F81357" w:rsidRPr="00496CF9" w:rsidRDefault="00F81357" w:rsidP="00F81357">
      <w:pPr>
        <w:rPr>
          <w:szCs w:val="22"/>
        </w:rPr>
      </w:pPr>
      <w:r w:rsidRPr="00496CF9">
        <w:rPr>
          <w:szCs w:val="22"/>
        </w:rPr>
        <w:t>Jan NORDEMANN, Chair of Special Committee, Zurich</w:t>
      </w:r>
    </w:p>
    <w:p w:rsidR="00F81357" w:rsidRPr="00496CF9" w:rsidRDefault="00F81357" w:rsidP="00F81357">
      <w:pPr>
        <w:rPr>
          <w:szCs w:val="22"/>
        </w:rPr>
      </w:pPr>
      <w:proofErr w:type="spellStart"/>
      <w:r w:rsidRPr="00496CF9">
        <w:rPr>
          <w:szCs w:val="22"/>
        </w:rPr>
        <w:t>Sanna</w:t>
      </w:r>
      <w:proofErr w:type="spellEnd"/>
      <w:r w:rsidRPr="00496CF9">
        <w:rPr>
          <w:szCs w:val="22"/>
        </w:rPr>
        <w:t xml:space="preserve"> </w:t>
      </w:r>
      <w:proofErr w:type="spellStart"/>
      <w:r w:rsidRPr="00496CF9">
        <w:rPr>
          <w:szCs w:val="22"/>
        </w:rPr>
        <w:t>WOLK</w:t>
      </w:r>
      <w:proofErr w:type="spellEnd"/>
      <w:r w:rsidRPr="00496CF9">
        <w:rPr>
          <w:szCs w:val="22"/>
        </w:rPr>
        <w:t xml:space="preserve"> (Mrs.), Co-Chair of Special Committee, Zurich</w:t>
      </w:r>
    </w:p>
    <w:p w:rsidR="00F81357" w:rsidRPr="00496CF9" w:rsidRDefault="00F81357" w:rsidP="00F81357">
      <w:pPr>
        <w:rPr>
          <w:szCs w:val="22"/>
        </w:rPr>
      </w:pPr>
    </w:p>
    <w:p w:rsidR="00F81357" w:rsidRPr="00496CF9" w:rsidRDefault="00F81357" w:rsidP="00F81357">
      <w:pPr>
        <w:rPr>
          <w:szCs w:val="22"/>
          <w:u w:val="single"/>
          <w:lang w:val="fr-FR"/>
        </w:rPr>
      </w:pPr>
      <w:r w:rsidRPr="00496CF9">
        <w:rPr>
          <w:szCs w:val="22"/>
          <w:u w:val="single"/>
          <w:lang w:val="fr-FR"/>
        </w:rPr>
        <w:t xml:space="preserve">Association littéraire et artistique internationale (ALAI)/International </w:t>
      </w:r>
      <w:proofErr w:type="spellStart"/>
      <w:r w:rsidRPr="00496CF9">
        <w:rPr>
          <w:szCs w:val="22"/>
          <w:u w:val="single"/>
          <w:lang w:val="fr-FR"/>
        </w:rPr>
        <w:t>Literary</w:t>
      </w:r>
      <w:proofErr w:type="spellEnd"/>
      <w:r w:rsidRPr="00496CF9">
        <w:rPr>
          <w:szCs w:val="22"/>
          <w:u w:val="single"/>
          <w:lang w:val="fr-FR"/>
        </w:rPr>
        <w:t xml:space="preserve"> and </w:t>
      </w:r>
      <w:proofErr w:type="spellStart"/>
      <w:r w:rsidRPr="00496CF9">
        <w:rPr>
          <w:szCs w:val="22"/>
          <w:u w:val="single"/>
          <w:lang w:val="fr-FR"/>
        </w:rPr>
        <w:t>Artistic</w:t>
      </w:r>
      <w:proofErr w:type="spellEnd"/>
      <w:r w:rsidRPr="00496CF9">
        <w:rPr>
          <w:szCs w:val="22"/>
          <w:u w:val="single"/>
          <w:lang w:val="fr-FR"/>
        </w:rPr>
        <w:t xml:space="preserve"> Association (ALAI)</w:t>
      </w:r>
    </w:p>
    <w:p w:rsidR="00F81357" w:rsidRPr="00496CF9" w:rsidRDefault="00F81357" w:rsidP="00F81357">
      <w:pPr>
        <w:rPr>
          <w:szCs w:val="22"/>
        </w:rPr>
      </w:pPr>
      <w:r w:rsidRPr="00496CF9">
        <w:rPr>
          <w:szCs w:val="22"/>
        </w:rPr>
        <w:t xml:space="preserve">Victor </w:t>
      </w:r>
      <w:proofErr w:type="spellStart"/>
      <w:r w:rsidRPr="00496CF9">
        <w:rPr>
          <w:szCs w:val="22"/>
        </w:rPr>
        <w:t>NABHAN</w:t>
      </w:r>
      <w:proofErr w:type="spellEnd"/>
      <w:r w:rsidRPr="00496CF9">
        <w:rPr>
          <w:szCs w:val="22"/>
        </w:rPr>
        <w:t xml:space="preserve">, Chairman, </w:t>
      </w:r>
      <w:proofErr w:type="spellStart"/>
      <w:r w:rsidRPr="00496CF9">
        <w:rPr>
          <w:szCs w:val="22"/>
        </w:rPr>
        <w:t>Ferney</w:t>
      </w:r>
      <w:proofErr w:type="spellEnd"/>
      <w:r w:rsidRPr="00496CF9">
        <w:rPr>
          <w:szCs w:val="22"/>
        </w:rPr>
        <w:t>-Voltaire, France</w:t>
      </w:r>
    </w:p>
    <w:p w:rsidR="00F81357" w:rsidRPr="00496CF9" w:rsidRDefault="00F81357" w:rsidP="00F81357">
      <w:pPr>
        <w:rPr>
          <w:bCs/>
          <w:szCs w:val="22"/>
        </w:rPr>
      </w:pPr>
      <w:proofErr w:type="spellStart"/>
      <w:r w:rsidRPr="00496CF9">
        <w:rPr>
          <w:bCs/>
          <w:szCs w:val="22"/>
        </w:rPr>
        <w:t>Silke</w:t>
      </w:r>
      <w:proofErr w:type="spellEnd"/>
      <w:r w:rsidRPr="00496CF9">
        <w:rPr>
          <w:bCs/>
          <w:szCs w:val="22"/>
        </w:rPr>
        <w:t xml:space="preserve"> VON LEWINSKI (Ms.), Germany</w:t>
      </w:r>
    </w:p>
    <w:p w:rsidR="00F81357" w:rsidRDefault="00F81357" w:rsidP="00F81357">
      <w:pPr>
        <w:rPr>
          <w:bCs/>
          <w:szCs w:val="22"/>
          <w:u w:val="single"/>
        </w:rPr>
      </w:pPr>
    </w:p>
    <w:p w:rsidR="00F81357" w:rsidRPr="00496CF9" w:rsidRDefault="00F81357" w:rsidP="00F81357">
      <w:pPr>
        <w:rPr>
          <w:bCs/>
          <w:szCs w:val="22"/>
          <w:u w:val="single"/>
        </w:rPr>
      </w:pPr>
      <w:r w:rsidRPr="00496CF9">
        <w:rPr>
          <w:bCs/>
          <w:szCs w:val="22"/>
          <w:u w:val="single"/>
        </w:rPr>
        <w:t>Central and Eastern European Copyright Alliance (CEECA)</w:t>
      </w:r>
    </w:p>
    <w:p w:rsidR="00F81357" w:rsidRPr="00496CF9" w:rsidRDefault="00F81357" w:rsidP="00F81357">
      <w:pPr>
        <w:rPr>
          <w:bCs/>
          <w:szCs w:val="22"/>
        </w:rPr>
      </w:pPr>
      <w:proofErr w:type="spellStart"/>
      <w:r w:rsidRPr="00496CF9">
        <w:rPr>
          <w:bCs/>
          <w:szCs w:val="22"/>
        </w:rPr>
        <w:t>Mihàly</w:t>
      </w:r>
      <w:proofErr w:type="spellEnd"/>
      <w:r w:rsidRPr="00496CF9">
        <w:rPr>
          <w:bCs/>
          <w:szCs w:val="22"/>
        </w:rPr>
        <w:t xml:space="preserve"> </w:t>
      </w:r>
      <w:proofErr w:type="spellStart"/>
      <w:r w:rsidRPr="00496CF9">
        <w:rPr>
          <w:bCs/>
          <w:szCs w:val="22"/>
        </w:rPr>
        <w:t>FICSOR</w:t>
      </w:r>
      <w:proofErr w:type="spellEnd"/>
      <w:r w:rsidRPr="00496CF9">
        <w:rPr>
          <w:bCs/>
          <w:szCs w:val="22"/>
        </w:rPr>
        <w:t>, Chairman, Budapest</w:t>
      </w:r>
    </w:p>
    <w:p w:rsidR="00F81357" w:rsidRDefault="00F81357" w:rsidP="00F81357">
      <w:pPr>
        <w:rPr>
          <w:bCs/>
          <w:szCs w:val="22"/>
          <w:u w:val="single"/>
        </w:rPr>
      </w:pPr>
    </w:p>
    <w:p w:rsidR="00F81357" w:rsidRPr="00496CF9" w:rsidRDefault="00863AAA" w:rsidP="00F81357">
      <w:pPr>
        <w:rPr>
          <w:u w:val="single"/>
        </w:rPr>
      </w:pPr>
      <w:proofErr w:type="spellStart"/>
      <w:r>
        <w:rPr>
          <w:u w:val="single"/>
        </w:rPr>
        <w:t>C</w:t>
      </w:r>
      <w:r w:rsidR="00F81357" w:rsidRPr="00496CF9">
        <w:rPr>
          <w:u w:val="single"/>
        </w:rPr>
        <w:t>hambre</w:t>
      </w:r>
      <w:proofErr w:type="spellEnd"/>
      <w:r w:rsidR="00F81357" w:rsidRPr="00496CF9">
        <w:rPr>
          <w:u w:val="single"/>
        </w:rPr>
        <w:t xml:space="preserve"> of Commerce and Industry of the Russian Federation (CCIRF)</w:t>
      </w:r>
    </w:p>
    <w:p w:rsidR="00F81357" w:rsidRPr="00496CF9" w:rsidRDefault="00A823E0" w:rsidP="00F81357">
      <w:r>
        <w:t>E</w:t>
      </w:r>
      <w:r w:rsidR="00F81357" w:rsidRPr="00496CF9">
        <w:t>lena KOLOKOLOVA (Ms.), Representative, Moscow</w:t>
      </w:r>
    </w:p>
    <w:p w:rsidR="00F81357" w:rsidRPr="00496CF9" w:rsidRDefault="00F81357" w:rsidP="00F81357"/>
    <w:p w:rsidR="00F81357" w:rsidRPr="00496CF9" w:rsidRDefault="00F81357" w:rsidP="00F81357">
      <w:pPr>
        <w:rPr>
          <w:u w:val="single"/>
        </w:rPr>
      </w:pPr>
      <w:proofErr w:type="spellStart"/>
      <w:r w:rsidRPr="00496CF9">
        <w:rPr>
          <w:u w:val="single"/>
        </w:rPr>
        <w:t>Comité</w:t>
      </w:r>
      <w:proofErr w:type="spellEnd"/>
      <w:r w:rsidRPr="00496CF9">
        <w:rPr>
          <w:u w:val="single"/>
        </w:rPr>
        <w:t xml:space="preserve"> “</w:t>
      </w:r>
      <w:proofErr w:type="spellStart"/>
      <w:r w:rsidRPr="00496CF9">
        <w:rPr>
          <w:u w:val="single"/>
        </w:rPr>
        <w:t>acteurs</w:t>
      </w:r>
      <w:proofErr w:type="spellEnd"/>
      <w:r w:rsidRPr="00496CF9">
        <w:rPr>
          <w:u w:val="single"/>
        </w:rPr>
        <w:t xml:space="preserve">, </w:t>
      </w:r>
      <w:proofErr w:type="spellStart"/>
      <w:r w:rsidRPr="00496CF9">
        <w:rPr>
          <w:u w:val="single"/>
        </w:rPr>
        <w:t>interprètes</w:t>
      </w:r>
      <w:proofErr w:type="spellEnd"/>
      <w:r w:rsidRPr="00496CF9">
        <w:rPr>
          <w:u w:val="single"/>
        </w:rPr>
        <w:t>” (</w:t>
      </w:r>
      <w:proofErr w:type="spellStart"/>
      <w:r w:rsidRPr="00496CF9">
        <w:rPr>
          <w:u w:val="single"/>
        </w:rPr>
        <w:t>CSAI</w:t>
      </w:r>
      <w:proofErr w:type="spellEnd"/>
      <w:r w:rsidRPr="00496CF9">
        <w:rPr>
          <w:u w:val="single"/>
        </w:rPr>
        <w:t>)/Actors, Interpreting Artists Committee (CSAI)</w:t>
      </w:r>
    </w:p>
    <w:p w:rsidR="00F81357" w:rsidRPr="00496CF9" w:rsidRDefault="00F81357" w:rsidP="00F81357">
      <w:r w:rsidRPr="00496CF9">
        <w:t xml:space="preserve">Abel Martin VILLAREJO, General Secretary, Latin </w:t>
      </w:r>
      <w:proofErr w:type="spellStart"/>
      <w:r w:rsidRPr="00496CF9">
        <w:t>Artis</w:t>
      </w:r>
      <w:proofErr w:type="spellEnd"/>
      <w:r w:rsidRPr="00496CF9">
        <w:t>, Madrid</w:t>
      </w:r>
    </w:p>
    <w:p w:rsidR="00F81357" w:rsidRPr="00496CF9" w:rsidRDefault="00F81357" w:rsidP="00F81357">
      <w:pPr>
        <w:rPr>
          <w:szCs w:val="22"/>
        </w:rPr>
      </w:pPr>
    </w:p>
    <w:p w:rsidR="00E518E2" w:rsidRPr="00496CF9" w:rsidRDefault="00F81357" w:rsidP="00E518E2">
      <w:pPr>
        <w:rPr>
          <w:szCs w:val="22"/>
          <w:u w:val="single"/>
        </w:rPr>
      </w:pPr>
      <w:r w:rsidRPr="00496CF9">
        <w:rPr>
          <w:szCs w:val="22"/>
          <w:u w:val="single"/>
        </w:rPr>
        <w:t>Computer and Communications Industry Association (CCIA)</w:t>
      </w:r>
    </w:p>
    <w:p w:rsidR="00F81357" w:rsidRPr="00496CF9" w:rsidRDefault="00F81357" w:rsidP="00E518E2">
      <w:pPr>
        <w:rPr>
          <w:szCs w:val="22"/>
        </w:rPr>
      </w:pPr>
      <w:r w:rsidRPr="00496CF9">
        <w:rPr>
          <w:szCs w:val="22"/>
        </w:rPr>
        <w:t>Nick ASHTON-HART, Representative, Geneva</w:t>
      </w:r>
    </w:p>
    <w:p w:rsidR="00F81357" w:rsidRPr="00F81357" w:rsidRDefault="00F81357" w:rsidP="00F81357">
      <w:pPr>
        <w:rPr>
          <w:szCs w:val="22"/>
          <w:lang w:val="fr-CH"/>
        </w:rPr>
      </w:pPr>
      <w:r w:rsidRPr="00F81357">
        <w:rPr>
          <w:szCs w:val="22"/>
          <w:lang w:val="fr-CH"/>
        </w:rPr>
        <w:t xml:space="preserve">Matthias </w:t>
      </w:r>
      <w:proofErr w:type="spellStart"/>
      <w:r w:rsidRPr="00F81357">
        <w:rPr>
          <w:szCs w:val="22"/>
          <w:lang w:val="fr-CH"/>
        </w:rPr>
        <w:t>LANGENEGGER</w:t>
      </w:r>
      <w:proofErr w:type="spellEnd"/>
      <w:r w:rsidRPr="00F81357">
        <w:rPr>
          <w:szCs w:val="22"/>
          <w:lang w:val="fr-CH"/>
        </w:rPr>
        <w:t xml:space="preserve">, </w:t>
      </w:r>
      <w:proofErr w:type="spellStart"/>
      <w:r w:rsidRPr="00F81357">
        <w:rPr>
          <w:szCs w:val="22"/>
          <w:lang w:val="fr-CH"/>
        </w:rPr>
        <w:t>Deputy</w:t>
      </w:r>
      <w:proofErr w:type="spellEnd"/>
      <w:r w:rsidRPr="00F81357">
        <w:rPr>
          <w:szCs w:val="22"/>
          <w:lang w:val="fr-CH"/>
        </w:rPr>
        <w:t xml:space="preserve"> </w:t>
      </w:r>
      <w:proofErr w:type="spellStart"/>
      <w:r w:rsidRPr="00F81357">
        <w:rPr>
          <w:szCs w:val="22"/>
          <w:lang w:val="fr-CH"/>
        </w:rPr>
        <w:t>Representative</w:t>
      </w:r>
      <w:proofErr w:type="spellEnd"/>
      <w:r w:rsidRPr="00F81357">
        <w:rPr>
          <w:szCs w:val="22"/>
          <w:lang w:val="fr-CH"/>
        </w:rPr>
        <w:t xml:space="preserve">, Geneva </w:t>
      </w:r>
    </w:p>
    <w:p w:rsidR="00F81357" w:rsidRPr="00F81357" w:rsidRDefault="00F81357" w:rsidP="00F81357">
      <w:pPr>
        <w:rPr>
          <w:szCs w:val="22"/>
          <w:lang w:val="fr-CH"/>
        </w:rPr>
      </w:pPr>
    </w:p>
    <w:p w:rsidR="00F81357" w:rsidRPr="00F81357" w:rsidRDefault="00F81357" w:rsidP="00F81357">
      <w:pPr>
        <w:rPr>
          <w:szCs w:val="22"/>
          <w:u w:val="single"/>
          <w:lang w:val="fr-CH"/>
        </w:rPr>
      </w:pPr>
    </w:p>
    <w:p w:rsidR="00F81357" w:rsidRPr="00496CF9" w:rsidRDefault="00F81357" w:rsidP="00F81357">
      <w:pPr>
        <w:rPr>
          <w:szCs w:val="22"/>
          <w:lang w:val="fr-FR"/>
        </w:rPr>
      </w:pPr>
      <w:r w:rsidRPr="00496CF9">
        <w:rPr>
          <w:szCs w:val="22"/>
          <w:u w:val="single"/>
          <w:lang w:val="fr-FR"/>
        </w:rPr>
        <w:t>Confédération française pour la promotion sociale des aveugles et amblyopes (CNPSAA)</w:t>
      </w:r>
    </w:p>
    <w:p w:rsidR="00F81357" w:rsidRPr="00496CF9" w:rsidRDefault="00F81357" w:rsidP="00F81357">
      <w:pPr>
        <w:tabs>
          <w:tab w:val="left" w:pos="4275"/>
        </w:tabs>
        <w:rPr>
          <w:szCs w:val="22"/>
          <w:lang w:val="fr-FR"/>
        </w:rPr>
      </w:pPr>
      <w:r w:rsidRPr="00496CF9">
        <w:rPr>
          <w:szCs w:val="22"/>
          <w:lang w:val="fr-FR"/>
        </w:rPr>
        <w:t>Francis BOÉ, chargé de mission, Paris</w:t>
      </w:r>
      <w:r w:rsidRPr="00496CF9">
        <w:rPr>
          <w:szCs w:val="22"/>
          <w:lang w:val="fr-FR"/>
        </w:rPr>
        <w:tab/>
      </w:r>
    </w:p>
    <w:p w:rsidR="00F81357" w:rsidRPr="00496CF9" w:rsidRDefault="00F81357" w:rsidP="00F81357">
      <w:pPr>
        <w:rPr>
          <w:szCs w:val="22"/>
          <w:u w:val="single"/>
          <w:lang w:val="fr-FR"/>
        </w:rPr>
      </w:pPr>
    </w:p>
    <w:p w:rsidR="00F81357" w:rsidRPr="00496CF9" w:rsidRDefault="00F81357" w:rsidP="00F81357">
      <w:pPr>
        <w:rPr>
          <w:szCs w:val="22"/>
          <w:u w:val="single"/>
        </w:rPr>
      </w:pPr>
      <w:r w:rsidRPr="00496CF9">
        <w:rPr>
          <w:szCs w:val="22"/>
          <w:u w:val="single"/>
        </w:rPr>
        <w:t>Copyright Research Information Center (CRIC)</w:t>
      </w:r>
    </w:p>
    <w:p w:rsidR="00F81357" w:rsidRPr="00496CF9" w:rsidRDefault="00F81357" w:rsidP="00F81357">
      <w:pPr>
        <w:rPr>
          <w:szCs w:val="22"/>
        </w:rPr>
      </w:pPr>
      <w:r w:rsidRPr="00496CF9">
        <w:rPr>
          <w:szCs w:val="22"/>
        </w:rPr>
        <w:t xml:space="preserve">Shinichi UEHARA, Visiting Professor, Graduate School of </w:t>
      </w:r>
      <w:proofErr w:type="spellStart"/>
      <w:r w:rsidRPr="00496CF9">
        <w:rPr>
          <w:szCs w:val="22"/>
        </w:rPr>
        <w:t>Kokushikan</w:t>
      </w:r>
      <w:proofErr w:type="spellEnd"/>
      <w:r w:rsidRPr="00496CF9">
        <w:rPr>
          <w:szCs w:val="22"/>
        </w:rPr>
        <w:t xml:space="preserve"> University, Tokyo</w:t>
      </w:r>
    </w:p>
    <w:p w:rsidR="00F81357" w:rsidRPr="00496CF9" w:rsidRDefault="00F81357" w:rsidP="00F81357">
      <w:pPr>
        <w:rPr>
          <w:szCs w:val="22"/>
          <w:u w:val="single"/>
        </w:rPr>
      </w:pPr>
    </w:p>
    <w:p w:rsidR="00F81357" w:rsidRPr="00496CF9" w:rsidRDefault="00F81357" w:rsidP="00F81357">
      <w:pPr>
        <w:rPr>
          <w:u w:val="single"/>
        </w:rPr>
      </w:pPr>
      <w:r w:rsidRPr="00496CF9">
        <w:rPr>
          <w:u w:val="single"/>
        </w:rPr>
        <w:t>Daisy Consortium</w:t>
      </w:r>
    </w:p>
    <w:p w:rsidR="00F81357" w:rsidRPr="00496CF9" w:rsidRDefault="00F81357" w:rsidP="00F81357">
      <w:r w:rsidRPr="00496CF9">
        <w:t xml:space="preserve">Olaf MITTELSTAEDT, Training and Technical Support Team </w:t>
      </w:r>
    </w:p>
    <w:p w:rsidR="00F81357" w:rsidRPr="00496CF9" w:rsidRDefault="00F81357" w:rsidP="00F81357">
      <w:pPr>
        <w:rPr>
          <w:u w:val="single"/>
        </w:rPr>
      </w:pPr>
    </w:p>
    <w:p w:rsidR="00F81357" w:rsidRPr="00496CF9" w:rsidRDefault="00F81357" w:rsidP="00F81357">
      <w:proofErr w:type="spellStart"/>
      <w:r w:rsidRPr="00496CF9">
        <w:rPr>
          <w:u w:val="single"/>
        </w:rPr>
        <w:t>Fédération</w:t>
      </w:r>
      <w:proofErr w:type="spellEnd"/>
      <w:r w:rsidRPr="00496CF9">
        <w:rPr>
          <w:u w:val="single"/>
        </w:rPr>
        <w:t xml:space="preserve"> </w:t>
      </w:r>
      <w:proofErr w:type="spellStart"/>
      <w:r w:rsidRPr="00496CF9">
        <w:rPr>
          <w:u w:val="single"/>
        </w:rPr>
        <w:t>ibéro-latino-américaine</w:t>
      </w:r>
      <w:proofErr w:type="spellEnd"/>
      <w:r w:rsidRPr="00496CF9">
        <w:rPr>
          <w:u w:val="single"/>
        </w:rPr>
        <w:t xml:space="preserve"> des artistes </w:t>
      </w:r>
      <w:proofErr w:type="spellStart"/>
      <w:r w:rsidRPr="00496CF9">
        <w:rPr>
          <w:u w:val="single"/>
        </w:rPr>
        <w:t>interprètes</w:t>
      </w:r>
      <w:proofErr w:type="spellEnd"/>
      <w:r w:rsidRPr="00496CF9">
        <w:rPr>
          <w:u w:val="single"/>
        </w:rPr>
        <w:t xml:space="preserve"> </w:t>
      </w:r>
      <w:proofErr w:type="spellStart"/>
      <w:r w:rsidRPr="00496CF9">
        <w:rPr>
          <w:u w:val="single"/>
        </w:rPr>
        <w:t>ou</w:t>
      </w:r>
      <w:proofErr w:type="spellEnd"/>
      <w:r w:rsidRPr="00496CF9">
        <w:rPr>
          <w:u w:val="single"/>
        </w:rPr>
        <w:t xml:space="preserve"> </w:t>
      </w:r>
      <w:proofErr w:type="spellStart"/>
      <w:r w:rsidRPr="00496CF9">
        <w:rPr>
          <w:u w:val="single"/>
        </w:rPr>
        <w:t>exécutants</w:t>
      </w:r>
      <w:proofErr w:type="spellEnd"/>
      <w:r w:rsidRPr="00496CF9">
        <w:rPr>
          <w:u w:val="single"/>
        </w:rPr>
        <w:t xml:space="preserve"> (</w:t>
      </w:r>
      <w:proofErr w:type="spellStart"/>
      <w:r w:rsidRPr="00496CF9">
        <w:rPr>
          <w:u w:val="single"/>
        </w:rPr>
        <w:t>FILAIE</w:t>
      </w:r>
      <w:proofErr w:type="spellEnd"/>
      <w:r w:rsidRPr="00496CF9">
        <w:rPr>
          <w:u w:val="single"/>
        </w:rPr>
        <w:t>)/</w:t>
      </w:r>
      <w:r w:rsidRPr="00496CF9">
        <w:t xml:space="preserve">       </w:t>
      </w:r>
      <w:r w:rsidRPr="00496CF9">
        <w:rPr>
          <w:u w:val="single"/>
        </w:rPr>
        <w:br/>
      </w:r>
      <w:proofErr w:type="spellStart"/>
      <w:r w:rsidRPr="00496CF9">
        <w:rPr>
          <w:u w:val="single"/>
        </w:rPr>
        <w:t>Ibero</w:t>
      </w:r>
      <w:proofErr w:type="spellEnd"/>
      <w:r w:rsidRPr="00496CF9">
        <w:rPr>
          <w:u w:val="single"/>
        </w:rPr>
        <w:t>-Latin-American Federation of Performers (</w:t>
      </w:r>
      <w:proofErr w:type="spellStart"/>
      <w:r w:rsidRPr="00496CF9">
        <w:rPr>
          <w:u w:val="single"/>
        </w:rPr>
        <w:t>FILAIE</w:t>
      </w:r>
      <w:proofErr w:type="spellEnd"/>
      <w:r w:rsidRPr="00496CF9">
        <w:rPr>
          <w:u w:val="single"/>
        </w:rPr>
        <w:t>)</w:t>
      </w:r>
      <w:r w:rsidRPr="00496CF9">
        <w:br/>
        <w:t xml:space="preserve">Luis </w:t>
      </w:r>
      <w:proofErr w:type="spellStart"/>
      <w:r w:rsidRPr="00496CF9">
        <w:t>COBOS</w:t>
      </w:r>
      <w:proofErr w:type="spellEnd"/>
      <w:r w:rsidRPr="00496CF9">
        <w:t xml:space="preserve">, </w:t>
      </w:r>
      <w:proofErr w:type="spellStart"/>
      <w:r w:rsidRPr="00496CF9">
        <w:t>Presidente</w:t>
      </w:r>
      <w:proofErr w:type="spellEnd"/>
      <w:r w:rsidRPr="00496CF9">
        <w:t xml:space="preserve">, Madrid </w:t>
      </w:r>
      <w:r w:rsidRPr="00496CF9">
        <w:br/>
        <w:t xml:space="preserve">Miguel PÉREZ SOLIS, </w:t>
      </w:r>
      <w:proofErr w:type="spellStart"/>
      <w:r w:rsidRPr="00496CF9">
        <w:t>Asesor</w:t>
      </w:r>
      <w:proofErr w:type="spellEnd"/>
      <w:r w:rsidRPr="00496CF9">
        <w:t xml:space="preserve"> </w:t>
      </w:r>
      <w:proofErr w:type="spellStart"/>
      <w:r w:rsidRPr="00496CF9">
        <w:t>Jurídico</w:t>
      </w:r>
      <w:proofErr w:type="spellEnd"/>
      <w:r w:rsidRPr="00496CF9">
        <w:t xml:space="preserve">, Madrid </w:t>
      </w:r>
      <w:r w:rsidRPr="00496CF9">
        <w:br/>
        <w:t xml:space="preserve">José Luis </w:t>
      </w:r>
      <w:proofErr w:type="spellStart"/>
      <w:r w:rsidRPr="00496CF9">
        <w:t>SEVILLANO</w:t>
      </w:r>
      <w:proofErr w:type="spellEnd"/>
      <w:r w:rsidRPr="00496CF9">
        <w:t xml:space="preserve">, </w:t>
      </w:r>
      <w:proofErr w:type="spellStart"/>
      <w:r w:rsidRPr="00496CF9">
        <w:t>Asesor</w:t>
      </w:r>
      <w:proofErr w:type="spellEnd"/>
      <w:r w:rsidRPr="00496CF9">
        <w:t xml:space="preserve"> </w:t>
      </w:r>
      <w:proofErr w:type="spellStart"/>
      <w:r w:rsidRPr="00496CF9">
        <w:t>Jurídico</w:t>
      </w:r>
      <w:proofErr w:type="spellEnd"/>
      <w:r w:rsidRPr="00496CF9">
        <w:t>, Madrid</w:t>
      </w:r>
      <w:r w:rsidRPr="00496CF9">
        <w:br/>
        <w:t xml:space="preserve">Carlos </w:t>
      </w:r>
      <w:proofErr w:type="spellStart"/>
      <w:r w:rsidRPr="00496CF9">
        <w:t>LÓPEZ</w:t>
      </w:r>
      <w:proofErr w:type="spellEnd"/>
      <w:r w:rsidRPr="00496CF9">
        <w:t xml:space="preserve">, </w:t>
      </w:r>
      <w:proofErr w:type="spellStart"/>
      <w:r w:rsidRPr="00496CF9">
        <w:t>Miembro</w:t>
      </w:r>
      <w:proofErr w:type="spellEnd"/>
      <w:r w:rsidRPr="00496CF9">
        <w:t xml:space="preserve"> del </w:t>
      </w:r>
      <w:proofErr w:type="spellStart"/>
      <w:r w:rsidRPr="00496CF9">
        <w:t>Comité</w:t>
      </w:r>
      <w:proofErr w:type="spellEnd"/>
      <w:r w:rsidRPr="00496CF9">
        <w:t xml:space="preserve"> </w:t>
      </w:r>
      <w:proofErr w:type="spellStart"/>
      <w:r w:rsidRPr="00496CF9">
        <w:t>Jurídico</w:t>
      </w:r>
      <w:proofErr w:type="spellEnd"/>
      <w:r w:rsidRPr="00496CF9">
        <w:t xml:space="preserve">, Madrid </w:t>
      </w:r>
      <w:r w:rsidRPr="00496CF9">
        <w:br/>
      </w:r>
      <w:proofErr w:type="spellStart"/>
      <w:r w:rsidRPr="00496CF9">
        <w:t>Paloma</w:t>
      </w:r>
      <w:proofErr w:type="spellEnd"/>
      <w:r w:rsidRPr="00496CF9">
        <w:t xml:space="preserve"> </w:t>
      </w:r>
      <w:proofErr w:type="spellStart"/>
      <w:r w:rsidRPr="00496CF9">
        <w:t>LÓPEZ</w:t>
      </w:r>
      <w:proofErr w:type="spellEnd"/>
      <w:r w:rsidRPr="00496CF9">
        <w:t xml:space="preserve"> </w:t>
      </w:r>
      <w:proofErr w:type="spellStart"/>
      <w:r w:rsidRPr="00496CF9">
        <w:t>PELÁEZ</w:t>
      </w:r>
      <w:proofErr w:type="spellEnd"/>
      <w:r w:rsidRPr="00496CF9">
        <w:t xml:space="preserve"> (Sra.), </w:t>
      </w:r>
      <w:proofErr w:type="spellStart"/>
      <w:r w:rsidRPr="00496CF9">
        <w:t>Asesor</w:t>
      </w:r>
      <w:proofErr w:type="spellEnd"/>
      <w:r w:rsidRPr="00496CF9">
        <w:t xml:space="preserve"> </w:t>
      </w:r>
      <w:proofErr w:type="spellStart"/>
      <w:r w:rsidRPr="00496CF9">
        <w:t>Jurídico</w:t>
      </w:r>
      <w:proofErr w:type="spellEnd"/>
      <w:r w:rsidRPr="00496CF9">
        <w:t>, Madrid</w:t>
      </w:r>
      <w:r w:rsidRPr="00496CF9">
        <w:br/>
      </w:r>
    </w:p>
    <w:p w:rsidR="00F81357" w:rsidRPr="00496CF9" w:rsidRDefault="00F81357" w:rsidP="00F81357">
      <w:pPr>
        <w:rPr>
          <w:szCs w:val="22"/>
          <w:u w:val="single"/>
          <w:lang w:val="fr-FR"/>
        </w:rPr>
      </w:pPr>
      <w:r w:rsidRPr="00496CF9">
        <w:rPr>
          <w:szCs w:val="22"/>
          <w:u w:val="single"/>
          <w:lang w:val="fr-FR"/>
        </w:rPr>
        <w:t>Fédération internationale des associations de bibliothécaires et des bibliothèques (</w:t>
      </w:r>
      <w:proofErr w:type="spellStart"/>
      <w:r w:rsidRPr="00496CF9">
        <w:rPr>
          <w:szCs w:val="22"/>
          <w:u w:val="single"/>
          <w:lang w:val="fr-FR"/>
        </w:rPr>
        <w:t>FIAB</w:t>
      </w:r>
      <w:proofErr w:type="spellEnd"/>
      <w:r w:rsidRPr="00496CF9">
        <w:rPr>
          <w:szCs w:val="22"/>
          <w:u w:val="single"/>
          <w:lang w:val="fr-FR"/>
        </w:rPr>
        <w:t xml:space="preserve">)/International </w:t>
      </w:r>
      <w:proofErr w:type="spellStart"/>
      <w:r w:rsidRPr="00496CF9">
        <w:rPr>
          <w:szCs w:val="22"/>
          <w:u w:val="single"/>
          <w:lang w:val="fr-FR"/>
        </w:rPr>
        <w:t>Federation</w:t>
      </w:r>
      <w:proofErr w:type="spellEnd"/>
      <w:r w:rsidRPr="00496CF9">
        <w:rPr>
          <w:szCs w:val="22"/>
          <w:u w:val="single"/>
          <w:lang w:val="fr-FR"/>
        </w:rPr>
        <w:t xml:space="preserve"> of Library Associations and Institutions (IFLA)</w:t>
      </w:r>
    </w:p>
    <w:p w:rsidR="00F81357" w:rsidRPr="00496CF9" w:rsidRDefault="00F81357" w:rsidP="00F81357">
      <w:pPr>
        <w:rPr>
          <w:szCs w:val="22"/>
        </w:rPr>
      </w:pPr>
      <w:r w:rsidRPr="00496CF9">
        <w:rPr>
          <w:szCs w:val="22"/>
        </w:rPr>
        <w:t xml:space="preserve">Janice T. </w:t>
      </w:r>
      <w:proofErr w:type="spellStart"/>
      <w:r w:rsidRPr="00496CF9">
        <w:rPr>
          <w:szCs w:val="22"/>
        </w:rPr>
        <w:t>PILCH</w:t>
      </w:r>
      <w:proofErr w:type="spellEnd"/>
      <w:r w:rsidR="00E518E2">
        <w:rPr>
          <w:szCs w:val="22"/>
        </w:rPr>
        <w:t xml:space="preserve"> (Ms.)</w:t>
      </w:r>
      <w:r w:rsidRPr="00496CF9">
        <w:rPr>
          <w:szCs w:val="22"/>
        </w:rPr>
        <w:t xml:space="preserve">, Copyright and Licensing Librarian, Rutgers University </w:t>
      </w:r>
    </w:p>
    <w:p w:rsidR="00F81357" w:rsidRPr="00496CF9" w:rsidRDefault="00F81357" w:rsidP="00F81357">
      <w:pPr>
        <w:rPr>
          <w:szCs w:val="22"/>
        </w:rPr>
      </w:pPr>
    </w:p>
    <w:p w:rsidR="00716B09" w:rsidRDefault="00716B09">
      <w:pPr>
        <w:rPr>
          <w:szCs w:val="22"/>
          <w:u w:val="single"/>
          <w:lang w:val="fr-FR"/>
        </w:rPr>
      </w:pPr>
      <w:r>
        <w:rPr>
          <w:szCs w:val="22"/>
          <w:u w:val="single"/>
          <w:lang w:val="fr-FR"/>
        </w:rPr>
        <w:br w:type="page"/>
      </w:r>
    </w:p>
    <w:p w:rsidR="00F81357" w:rsidRPr="00496CF9" w:rsidRDefault="00F81357" w:rsidP="00F81357">
      <w:pPr>
        <w:rPr>
          <w:szCs w:val="22"/>
          <w:u w:val="single"/>
          <w:lang w:val="fr-FR"/>
        </w:rPr>
      </w:pPr>
      <w:r w:rsidRPr="00496CF9">
        <w:rPr>
          <w:szCs w:val="22"/>
          <w:u w:val="single"/>
          <w:lang w:val="fr-FR"/>
        </w:rPr>
        <w:lastRenderedPageBreak/>
        <w:t xml:space="preserve">Fédération internationale de la vidéo/International </w:t>
      </w:r>
      <w:proofErr w:type="spellStart"/>
      <w:r w:rsidRPr="00496CF9">
        <w:rPr>
          <w:szCs w:val="22"/>
          <w:u w:val="single"/>
          <w:lang w:val="fr-FR"/>
        </w:rPr>
        <w:t>Video</w:t>
      </w:r>
      <w:proofErr w:type="spellEnd"/>
      <w:r w:rsidRPr="00496CF9">
        <w:rPr>
          <w:szCs w:val="22"/>
          <w:u w:val="single"/>
          <w:lang w:val="fr-FR"/>
        </w:rPr>
        <w:t xml:space="preserve"> </w:t>
      </w:r>
      <w:proofErr w:type="spellStart"/>
      <w:r w:rsidRPr="00496CF9">
        <w:rPr>
          <w:szCs w:val="22"/>
          <w:u w:val="single"/>
          <w:lang w:val="fr-FR"/>
        </w:rPr>
        <w:t>Federation</w:t>
      </w:r>
      <w:proofErr w:type="spellEnd"/>
      <w:r w:rsidRPr="00496CF9">
        <w:rPr>
          <w:szCs w:val="22"/>
          <w:u w:val="single"/>
          <w:lang w:val="fr-FR"/>
        </w:rPr>
        <w:t xml:space="preserve"> (</w:t>
      </w:r>
      <w:proofErr w:type="spellStart"/>
      <w:r w:rsidRPr="00496CF9">
        <w:rPr>
          <w:szCs w:val="22"/>
          <w:u w:val="single"/>
          <w:lang w:val="fr-FR"/>
        </w:rPr>
        <w:t>IVF</w:t>
      </w:r>
      <w:proofErr w:type="spellEnd"/>
      <w:r w:rsidRPr="00496CF9">
        <w:rPr>
          <w:szCs w:val="22"/>
          <w:u w:val="single"/>
          <w:lang w:val="fr-FR"/>
        </w:rPr>
        <w:t>)</w:t>
      </w:r>
    </w:p>
    <w:p w:rsidR="00F81357" w:rsidRPr="00496CF9" w:rsidRDefault="00F81357" w:rsidP="00F81357">
      <w:pPr>
        <w:rPr>
          <w:szCs w:val="22"/>
        </w:rPr>
      </w:pPr>
      <w:r w:rsidRPr="00496CF9">
        <w:rPr>
          <w:szCs w:val="22"/>
        </w:rPr>
        <w:t>Charlotte Lund THOMSEN (Mrs.), Brussels</w:t>
      </w:r>
    </w:p>
    <w:p w:rsidR="00F81357" w:rsidRPr="00496CF9" w:rsidRDefault="00F81357" w:rsidP="00F81357">
      <w:pPr>
        <w:rPr>
          <w:szCs w:val="22"/>
        </w:rPr>
      </w:pPr>
      <w:proofErr w:type="spellStart"/>
      <w:r w:rsidRPr="00496CF9">
        <w:rPr>
          <w:szCs w:val="22"/>
        </w:rPr>
        <w:t>Benoît</w:t>
      </w:r>
      <w:proofErr w:type="spellEnd"/>
      <w:r w:rsidRPr="00496CF9">
        <w:rPr>
          <w:szCs w:val="22"/>
        </w:rPr>
        <w:t xml:space="preserve"> MÜLLER, Legal Advisor, Brussels</w:t>
      </w:r>
    </w:p>
    <w:p w:rsidR="00F81357" w:rsidRPr="00496CF9" w:rsidRDefault="00F81357" w:rsidP="00F81357">
      <w:pPr>
        <w:rPr>
          <w:szCs w:val="22"/>
        </w:rPr>
      </w:pPr>
      <w:r w:rsidRPr="00496CF9">
        <w:rPr>
          <w:szCs w:val="22"/>
        </w:rPr>
        <w:t>Alessandra SILVESTRO (Mrs.), Advisor, Brussels</w:t>
      </w:r>
    </w:p>
    <w:p w:rsidR="00F81357" w:rsidRPr="00496CF9" w:rsidRDefault="00F81357" w:rsidP="00F81357">
      <w:pPr>
        <w:rPr>
          <w:szCs w:val="22"/>
        </w:rPr>
      </w:pPr>
      <w:r w:rsidRPr="00496CF9">
        <w:rPr>
          <w:szCs w:val="22"/>
        </w:rPr>
        <w:t>Scott MARTIN, Legal Advisor, Brussels</w:t>
      </w:r>
    </w:p>
    <w:p w:rsidR="00F81357" w:rsidRPr="00496CF9" w:rsidRDefault="00F81357" w:rsidP="00F81357">
      <w:pPr>
        <w:rPr>
          <w:szCs w:val="22"/>
        </w:rPr>
      </w:pPr>
    </w:p>
    <w:p w:rsidR="00F81357" w:rsidRPr="00496CF9" w:rsidRDefault="00F81357" w:rsidP="00F81357">
      <w:pPr>
        <w:rPr>
          <w:szCs w:val="22"/>
          <w:lang w:val="fr-FR"/>
        </w:rPr>
      </w:pPr>
      <w:r w:rsidRPr="00496CF9">
        <w:rPr>
          <w:szCs w:val="22"/>
          <w:u w:val="single"/>
          <w:lang w:val="fr-FR"/>
        </w:rPr>
        <w:t>Fédération internationale des organismes gérant les droits de reproduction (</w:t>
      </w:r>
      <w:proofErr w:type="spellStart"/>
      <w:r w:rsidRPr="00496CF9">
        <w:rPr>
          <w:szCs w:val="22"/>
          <w:u w:val="single"/>
          <w:lang w:val="fr-FR"/>
        </w:rPr>
        <w:t>IFRRO</w:t>
      </w:r>
      <w:proofErr w:type="spellEnd"/>
      <w:r w:rsidRPr="00496CF9">
        <w:rPr>
          <w:szCs w:val="22"/>
          <w:u w:val="single"/>
          <w:lang w:val="fr-FR"/>
        </w:rPr>
        <w:t xml:space="preserve">)/ International </w:t>
      </w:r>
      <w:proofErr w:type="spellStart"/>
      <w:r w:rsidRPr="00496CF9">
        <w:rPr>
          <w:szCs w:val="22"/>
          <w:u w:val="single"/>
          <w:lang w:val="fr-FR"/>
        </w:rPr>
        <w:t>Federation</w:t>
      </w:r>
      <w:proofErr w:type="spellEnd"/>
      <w:r w:rsidRPr="00496CF9">
        <w:rPr>
          <w:szCs w:val="22"/>
          <w:u w:val="single"/>
          <w:lang w:val="fr-FR"/>
        </w:rPr>
        <w:t xml:space="preserve"> of Reproduction </w:t>
      </w:r>
      <w:proofErr w:type="spellStart"/>
      <w:r w:rsidRPr="00496CF9">
        <w:rPr>
          <w:szCs w:val="22"/>
          <w:u w:val="single"/>
          <w:lang w:val="fr-FR"/>
        </w:rPr>
        <w:t>Rights</w:t>
      </w:r>
      <w:proofErr w:type="spellEnd"/>
      <w:r w:rsidRPr="00496CF9">
        <w:rPr>
          <w:szCs w:val="22"/>
          <w:u w:val="single"/>
          <w:lang w:val="fr-FR"/>
        </w:rPr>
        <w:t xml:space="preserve"> </w:t>
      </w:r>
      <w:proofErr w:type="spellStart"/>
      <w:r w:rsidRPr="00496CF9">
        <w:rPr>
          <w:szCs w:val="22"/>
          <w:u w:val="single"/>
          <w:lang w:val="fr-FR"/>
        </w:rPr>
        <w:t>Organizations</w:t>
      </w:r>
      <w:proofErr w:type="spellEnd"/>
      <w:r w:rsidRPr="00496CF9">
        <w:rPr>
          <w:szCs w:val="22"/>
          <w:u w:val="single"/>
          <w:lang w:val="fr-FR"/>
        </w:rPr>
        <w:t xml:space="preserve"> (</w:t>
      </w:r>
      <w:proofErr w:type="spellStart"/>
      <w:r w:rsidRPr="00496CF9">
        <w:rPr>
          <w:szCs w:val="22"/>
          <w:u w:val="single"/>
          <w:lang w:val="fr-FR"/>
        </w:rPr>
        <w:t>IFRRO</w:t>
      </w:r>
      <w:proofErr w:type="spellEnd"/>
      <w:r w:rsidRPr="00496CF9">
        <w:rPr>
          <w:szCs w:val="22"/>
          <w:u w:val="single"/>
          <w:lang w:val="fr-FR"/>
        </w:rPr>
        <w:t>)</w:t>
      </w:r>
      <w:r w:rsidRPr="00496CF9">
        <w:rPr>
          <w:szCs w:val="22"/>
          <w:lang w:val="fr-FR"/>
        </w:rPr>
        <w:t xml:space="preserve">  </w:t>
      </w:r>
    </w:p>
    <w:p w:rsidR="00F81357" w:rsidRPr="00496CF9" w:rsidRDefault="00F81357" w:rsidP="00F81357">
      <w:pPr>
        <w:rPr>
          <w:szCs w:val="22"/>
        </w:rPr>
      </w:pPr>
      <w:r w:rsidRPr="00496CF9">
        <w:rPr>
          <w:szCs w:val="22"/>
        </w:rPr>
        <w:t>Olav STOKKMO, Chief Executive Officer, Brussels</w:t>
      </w:r>
    </w:p>
    <w:p w:rsidR="00F81357" w:rsidRPr="00496CF9" w:rsidRDefault="00F81357" w:rsidP="00F81357">
      <w:pPr>
        <w:rPr>
          <w:szCs w:val="22"/>
        </w:rPr>
      </w:pPr>
      <w:r w:rsidRPr="00496CF9">
        <w:rPr>
          <w:szCs w:val="22"/>
        </w:rPr>
        <w:t>Anita HUSS (Ms.), General Counsel and Deputy Secretary General, Brussels</w:t>
      </w:r>
    </w:p>
    <w:p w:rsidR="00F81357" w:rsidRPr="00496CF9" w:rsidRDefault="00F81357" w:rsidP="00F81357">
      <w:pPr>
        <w:rPr>
          <w:szCs w:val="22"/>
        </w:rPr>
      </w:pPr>
      <w:r w:rsidRPr="00496CF9">
        <w:rPr>
          <w:szCs w:val="22"/>
        </w:rPr>
        <w:t>Rainer JUST, President, Brussels</w:t>
      </w:r>
    </w:p>
    <w:p w:rsidR="00F81357" w:rsidRPr="00496CF9" w:rsidRDefault="00F81357" w:rsidP="00F81357">
      <w:pPr>
        <w:rPr>
          <w:szCs w:val="22"/>
        </w:rPr>
      </w:pPr>
    </w:p>
    <w:p w:rsidR="00F81357" w:rsidRPr="00496CF9" w:rsidRDefault="00F81357" w:rsidP="00F81357">
      <w:pPr>
        <w:rPr>
          <w:szCs w:val="22"/>
          <w:u w:val="single"/>
        </w:rPr>
      </w:pPr>
      <w:proofErr w:type="spellStart"/>
      <w:r w:rsidRPr="00496CF9">
        <w:rPr>
          <w:szCs w:val="22"/>
          <w:u w:val="single"/>
        </w:rPr>
        <w:t>Groupement</w:t>
      </w:r>
      <w:proofErr w:type="spellEnd"/>
      <w:r w:rsidRPr="00496CF9">
        <w:rPr>
          <w:szCs w:val="22"/>
          <w:u w:val="single"/>
        </w:rPr>
        <w:t xml:space="preserve"> international des </w:t>
      </w:r>
      <w:proofErr w:type="spellStart"/>
      <w:r w:rsidRPr="00496CF9">
        <w:rPr>
          <w:szCs w:val="22"/>
          <w:u w:val="single"/>
        </w:rPr>
        <w:t>éditeurs</w:t>
      </w:r>
      <w:proofErr w:type="spellEnd"/>
      <w:r w:rsidRPr="00496CF9">
        <w:rPr>
          <w:szCs w:val="22"/>
          <w:u w:val="single"/>
        </w:rPr>
        <w:t xml:space="preserve"> </w:t>
      </w:r>
      <w:proofErr w:type="spellStart"/>
      <w:r w:rsidRPr="00496CF9">
        <w:rPr>
          <w:szCs w:val="22"/>
          <w:u w:val="single"/>
        </w:rPr>
        <w:t>scientifiques</w:t>
      </w:r>
      <w:proofErr w:type="spellEnd"/>
      <w:r w:rsidRPr="00496CF9">
        <w:rPr>
          <w:szCs w:val="22"/>
          <w:u w:val="single"/>
        </w:rPr>
        <w:t xml:space="preserve">, techniques et </w:t>
      </w:r>
      <w:proofErr w:type="spellStart"/>
      <w:r w:rsidRPr="00496CF9">
        <w:rPr>
          <w:szCs w:val="22"/>
          <w:u w:val="single"/>
        </w:rPr>
        <w:t>médicaux</w:t>
      </w:r>
      <w:proofErr w:type="spellEnd"/>
      <w:r w:rsidRPr="00496CF9">
        <w:rPr>
          <w:szCs w:val="22"/>
          <w:u w:val="single"/>
        </w:rPr>
        <w:t xml:space="preserve"> (STM)/ International Group of Scientific, Technical and Medical Publishers (STM)</w:t>
      </w:r>
    </w:p>
    <w:p w:rsidR="00F81357" w:rsidRPr="00496CF9" w:rsidRDefault="00F81357" w:rsidP="00F81357">
      <w:pPr>
        <w:rPr>
          <w:szCs w:val="22"/>
          <w:lang w:val="it-IT"/>
        </w:rPr>
      </w:pPr>
      <w:r w:rsidRPr="00496CF9">
        <w:rPr>
          <w:szCs w:val="22"/>
          <w:lang w:val="it-IT"/>
        </w:rPr>
        <w:t>Carlo SCOLLO LAVIZZARI, Legal Counsel, Basel</w:t>
      </w:r>
    </w:p>
    <w:p w:rsidR="00F81357" w:rsidRPr="00496CF9" w:rsidRDefault="00F81357" w:rsidP="00F81357">
      <w:pPr>
        <w:rPr>
          <w:szCs w:val="22"/>
        </w:rPr>
      </w:pPr>
      <w:r w:rsidRPr="00496CF9">
        <w:rPr>
          <w:szCs w:val="22"/>
        </w:rPr>
        <w:t>André MYBURGH, Basel</w:t>
      </w:r>
    </w:p>
    <w:p w:rsidR="00F81357" w:rsidRPr="00496CF9" w:rsidRDefault="00F81357" w:rsidP="00E518E2">
      <w:pPr>
        <w:rPr>
          <w:u w:val="single"/>
        </w:rPr>
      </w:pPr>
      <w:r w:rsidRPr="00496CF9">
        <w:rPr>
          <w:u w:val="single"/>
        </w:rPr>
        <w:t xml:space="preserve">International Authors </w:t>
      </w:r>
      <w:r w:rsidR="00E518E2">
        <w:rPr>
          <w:u w:val="single"/>
        </w:rPr>
        <w:t>Forum</w:t>
      </w:r>
      <w:r w:rsidRPr="00496CF9">
        <w:rPr>
          <w:u w:val="single"/>
        </w:rPr>
        <w:t xml:space="preserve"> (</w:t>
      </w:r>
      <w:proofErr w:type="spellStart"/>
      <w:r w:rsidRPr="00496CF9">
        <w:rPr>
          <w:u w:val="single"/>
        </w:rPr>
        <w:t>IAF</w:t>
      </w:r>
      <w:proofErr w:type="spellEnd"/>
      <w:r w:rsidRPr="00496CF9">
        <w:rPr>
          <w:u w:val="single"/>
        </w:rPr>
        <w:t>)</w:t>
      </w:r>
    </w:p>
    <w:p w:rsidR="00F81357" w:rsidRPr="00496CF9" w:rsidRDefault="00F81357" w:rsidP="00F81357">
      <w:r w:rsidRPr="00496CF9">
        <w:t>Maureen DUFFY (Mrs.), London</w:t>
      </w:r>
    </w:p>
    <w:p w:rsidR="00F81357" w:rsidRPr="00496CF9" w:rsidRDefault="00F81357" w:rsidP="00F81357">
      <w:r w:rsidRPr="00496CF9">
        <w:t>Barbara HAYES (Mrs.), London</w:t>
      </w:r>
    </w:p>
    <w:p w:rsidR="00F81357" w:rsidRPr="00496CF9" w:rsidRDefault="00F81357" w:rsidP="00F81357">
      <w:r w:rsidRPr="00496CF9">
        <w:t>Katherine Emily Cara WEBB (Ms.), London</w:t>
      </w:r>
    </w:p>
    <w:p w:rsidR="00F81357" w:rsidRPr="00496CF9" w:rsidRDefault="00F81357" w:rsidP="00F81357"/>
    <w:p w:rsidR="00F81357" w:rsidRPr="00496CF9" w:rsidRDefault="00F81357" w:rsidP="00F81357">
      <w:pPr>
        <w:rPr>
          <w:szCs w:val="22"/>
          <w:u w:val="single"/>
          <w:lang w:val="fr-FR"/>
        </w:rPr>
      </w:pPr>
      <w:r w:rsidRPr="00496CF9">
        <w:rPr>
          <w:szCs w:val="22"/>
          <w:u w:val="single"/>
          <w:lang w:val="fr-FR"/>
        </w:rPr>
        <w:t xml:space="preserve">Centre international pour le commerce et le développement durable (ICTSD)/International Centre for Trade and </w:t>
      </w:r>
      <w:proofErr w:type="spellStart"/>
      <w:r w:rsidRPr="00496CF9">
        <w:rPr>
          <w:szCs w:val="22"/>
          <w:u w:val="single"/>
          <w:lang w:val="fr-FR"/>
        </w:rPr>
        <w:t>Sustainable</w:t>
      </w:r>
      <w:proofErr w:type="spellEnd"/>
      <w:r w:rsidRPr="00496CF9">
        <w:rPr>
          <w:szCs w:val="22"/>
          <w:u w:val="single"/>
          <w:lang w:val="fr-FR"/>
        </w:rPr>
        <w:t xml:space="preserve"> </w:t>
      </w:r>
      <w:proofErr w:type="spellStart"/>
      <w:r w:rsidRPr="00496CF9">
        <w:rPr>
          <w:szCs w:val="22"/>
          <w:u w:val="single"/>
          <w:lang w:val="fr-FR"/>
        </w:rPr>
        <w:t>Development</w:t>
      </w:r>
      <w:proofErr w:type="spellEnd"/>
      <w:r w:rsidRPr="00496CF9">
        <w:rPr>
          <w:szCs w:val="22"/>
          <w:u w:val="single"/>
          <w:lang w:val="fr-FR"/>
        </w:rPr>
        <w:t xml:space="preserve"> (</w:t>
      </w:r>
      <w:proofErr w:type="spellStart"/>
      <w:r w:rsidRPr="00496CF9">
        <w:rPr>
          <w:szCs w:val="22"/>
          <w:u w:val="single"/>
          <w:lang w:val="fr-FR"/>
        </w:rPr>
        <w:t>ICTSD</w:t>
      </w:r>
      <w:proofErr w:type="spellEnd"/>
      <w:r w:rsidRPr="00496CF9">
        <w:rPr>
          <w:szCs w:val="22"/>
          <w:u w:val="single"/>
          <w:lang w:val="fr-FR"/>
        </w:rPr>
        <w:t>)</w:t>
      </w:r>
    </w:p>
    <w:p w:rsidR="00F81357" w:rsidRPr="00496CF9" w:rsidRDefault="00F81357" w:rsidP="00F81357">
      <w:pPr>
        <w:rPr>
          <w:szCs w:val="22"/>
        </w:rPr>
      </w:pPr>
      <w:r w:rsidRPr="00496CF9">
        <w:rPr>
          <w:szCs w:val="22"/>
        </w:rPr>
        <w:t>Pedro ROFFE, Senior Associate, Geneva</w:t>
      </w:r>
    </w:p>
    <w:p w:rsidR="00F81357" w:rsidRPr="00496CF9" w:rsidRDefault="00F81357" w:rsidP="00F81357">
      <w:pPr>
        <w:rPr>
          <w:szCs w:val="22"/>
        </w:rPr>
      </w:pPr>
      <w:r w:rsidRPr="00496CF9">
        <w:rPr>
          <w:szCs w:val="22"/>
        </w:rPr>
        <w:t xml:space="preserve">Ahmed ABDEL </w:t>
      </w:r>
      <w:proofErr w:type="spellStart"/>
      <w:r w:rsidRPr="00496CF9">
        <w:rPr>
          <w:szCs w:val="22"/>
        </w:rPr>
        <w:t>LATIF</w:t>
      </w:r>
      <w:proofErr w:type="spellEnd"/>
      <w:r w:rsidRPr="00496CF9">
        <w:rPr>
          <w:szCs w:val="22"/>
        </w:rPr>
        <w:t xml:space="preserve">, Senior </w:t>
      </w:r>
      <w:proofErr w:type="spellStart"/>
      <w:r w:rsidRPr="00496CF9">
        <w:rPr>
          <w:szCs w:val="22"/>
        </w:rPr>
        <w:t>Programme</w:t>
      </w:r>
      <w:proofErr w:type="spellEnd"/>
      <w:r w:rsidRPr="00496CF9">
        <w:rPr>
          <w:szCs w:val="22"/>
        </w:rPr>
        <w:t xml:space="preserve"> Manager, Geneva</w:t>
      </w:r>
    </w:p>
    <w:p w:rsidR="00F81357" w:rsidRPr="00496CF9" w:rsidRDefault="00F81357" w:rsidP="00F81357">
      <w:pPr>
        <w:rPr>
          <w:szCs w:val="22"/>
        </w:rPr>
      </w:pPr>
      <w:proofErr w:type="spellStart"/>
      <w:r w:rsidRPr="00496CF9">
        <w:rPr>
          <w:szCs w:val="22"/>
        </w:rPr>
        <w:t>Daniella</w:t>
      </w:r>
      <w:proofErr w:type="spellEnd"/>
      <w:r w:rsidRPr="00496CF9">
        <w:rPr>
          <w:szCs w:val="22"/>
        </w:rPr>
        <w:t xml:space="preserve"> </w:t>
      </w:r>
      <w:proofErr w:type="spellStart"/>
      <w:r w:rsidRPr="00496CF9">
        <w:rPr>
          <w:szCs w:val="22"/>
        </w:rPr>
        <w:t>ALLAM</w:t>
      </w:r>
      <w:proofErr w:type="spellEnd"/>
      <w:r w:rsidRPr="00496CF9">
        <w:rPr>
          <w:szCs w:val="22"/>
        </w:rPr>
        <w:t xml:space="preserve"> (Ms.), Junior </w:t>
      </w:r>
      <w:proofErr w:type="spellStart"/>
      <w:r w:rsidRPr="00496CF9">
        <w:rPr>
          <w:szCs w:val="22"/>
        </w:rPr>
        <w:t>Programme</w:t>
      </w:r>
      <w:proofErr w:type="spellEnd"/>
      <w:r w:rsidRPr="00496CF9">
        <w:rPr>
          <w:szCs w:val="22"/>
        </w:rPr>
        <w:t xml:space="preserve"> Officer, Geneva</w:t>
      </w:r>
    </w:p>
    <w:p w:rsidR="00F81357" w:rsidRPr="00496CF9" w:rsidRDefault="00F81357" w:rsidP="00F81357">
      <w:pPr>
        <w:rPr>
          <w:szCs w:val="22"/>
        </w:rPr>
      </w:pPr>
      <w:r w:rsidRPr="00496CF9">
        <w:rPr>
          <w:szCs w:val="22"/>
        </w:rPr>
        <w:t xml:space="preserve">Alessandro </w:t>
      </w:r>
      <w:proofErr w:type="spellStart"/>
      <w:r w:rsidRPr="00496CF9">
        <w:rPr>
          <w:szCs w:val="22"/>
        </w:rPr>
        <w:t>MARONGUI</w:t>
      </w:r>
      <w:proofErr w:type="spellEnd"/>
      <w:r w:rsidRPr="00496CF9">
        <w:rPr>
          <w:szCs w:val="22"/>
        </w:rPr>
        <w:t xml:space="preserve">, </w:t>
      </w:r>
      <w:proofErr w:type="spellStart"/>
      <w:r w:rsidRPr="00496CF9">
        <w:rPr>
          <w:szCs w:val="22"/>
        </w:rPr>
        <w:t>Programme</w:t>
      </w:r>
      <w:proofErr w:type="spellEnd"/>
      <w:r w:rsidRPr="00496CF9">
        <w:rPr>
          <w:szCs w:val="22"/>
        </w:rPr>
        <w:t xml:space="preserve"> Assistant, Geneva</w:t>
      </w: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Internet Society (ISOC)</w:t>
      </w:r>
    </w:p>
    <w:p w:rsidR="00F81357" w:rsidRPr="00496CF9" w:rsidRDefault="00F81357" w:rsidP="00F81357">
      <w:pPr>
        <w:rPr>
          <w:szCs w:val="22"/>
        </w:rPr>
      </w:pPr>
      <w:proofErr w:type="spellStart"/>
      <w:r w:rsidRPr="00496CF9">
        <w:rPr>
          <w:szCs w:val="22"/>
        </w:rPr>
        <w:t>Konstantinos</w:t>
      </w:r>
      <w:proofErr w:type="spellEnd"/>
      <w:r w:rsidRPr="00496CF9">
        <w:rPr>
          <w:szCs w:val="22"/>
        </w:rPr>
        <w:t xml:space="preserve"> </w:t>
      </w:r>
      <w:proofErr w:type="spellStart"/>
      <w:r w:rsidRPr="00496CF9">
        <w:rPr>
          <w:szCs w:val="22"/>
        </w:rPr>
        <w:t>KOMAITIS</w:t>
      </w:r>
      <w:proofErr w:type="spellEnd"/>
      <w:r w:rsidRPr="00496CF9">
        <w:rPr>
          <w:szCs w:val="22"/>
        </w:rPr>
        <w:t>, Public Advisor, Geneva</w:t>
      </w:r>
    </w:p>
    <w:p w:rsidR="00F81357" w:rsidRPr="00496CF9" w:rsidRDefault="00F81357" w:rsidP="00F81357">
      <w:pPr>
        <w:rPr>
          <w:szCs w:val="22"/>
          <w:u w:val="single"/>
        </w:rPr>
      </w:pPr>
    </w:p>
    <w:p w:rsidR="00F81357" w:rsidRPr="00496CF9" w:rsidRDefault="00F81357" w:rsidP="00F81357">
      <w:pPr>
        <w:rPr>
          <w:szCs w:val="22"/>
          <w:u w:val="single"/>
          <w:lang w:val="fr-CH"/>
        </w:rPr>
      </w:pPr>
      <w:proofErr w:type="spellStart"/>
      <w:r w:rsidRPr="00496CF9">
        <w:rPr>
          <w:szCs w:val="22"/>
          <w:u w:val="single"/>
          <w:lang w:val="fr-CH"/>
        </w:rPr>
        <w:t>Instituto</w:t>
      </w:r>
      <w:proofErr w:type="spellEnd"/>
      <w:r w:rsidRPr="00496CF9">
        <w:rPr>
          <w:szCs w:val="22"/>
          <w:u w:val="single"/>
          <w:lang w:val="fr-CH"/>
        </w:rPr>
        <w:t xml:space="preserve"> de </w:t>
      </w:r>
      <w:proofErr w:type="spellStart"/>
      <w:r w:rsidRPr="00496CF9">
        <w:rPr>
          <w:szCs w:val="22"/>
          <w:u w:val="single"/>
          <w:lang w:val="fr-CH"/>
        </w:rPr>
        <w:t>Derecho</w:t>
      </w:r>
      <w:proofErr w:type="spellEnd"/>
      <w:r w:rsidRPr="00496CF9">
        <w:rPr>
          <w:szCs w:val="22"/>
          <w:u w:val="single"/>
          <w:lang w:val="fr-CH"/>
        </w:rPr>
        <w:t xml:space="preserve"> de </w:t>
      </w:r>
      <w:proofErr w:type="spellStart"/>
      <w:r w:rsidRPr="00496CF9">
        <w:rPr>
          <w:szCs w:val="22"/>
          <w:u w:val="single"/>
          <w:lang w:val="fr-CH"/>
        </w:rPr>
        <w:t>Autor</w:t>
      </w:r>
      <w:proofErr w:type="spellEnd"/>
      <w:r w:rsidRPr="00496CF9">
        <w:rPr>
          <w:szCs w:val="22"/>
          <w:u w:val="single"/>
          <w:lang w:val="fr-CH"/>
        </w:rPr>
        <w:t xml:space="preserve"> (</w:t>
      </w:r>
      <w:proofErr w:type="spellStart"/>
      <w:r w:rsidRPr="00496CF9">
        <w:rPr>
          <w:szCs w:val="22"/>
          <w:u w:val="single"/>
          <w:lang w:val="fr-CH"/>
        </w:rPr>
        <w:t>Instituto</w:t>
      </w:r>
      <w:proofErr w:type="spellEnd"/>
      <w:r w:rsidRPr="00496CF9">
        <w:rPr>
          <w:szCs w:val="22"/>
          <w:u w:val="single"/>
          <w:lang w:val="fr-CH"/>
        </w:rPr>
        <w:t xml:space="preserve"> </w:t>
      </w:r>
      <w:proofErr w:type="spellStart"/>
      <w:r w:rsidRPr="00496CF9">
        <w:rPr>
          <w:szCs w:val="22"/>
          <w:u w:val="single"/>
          <w:lang w:val="fr-CH"/>
        </w:rPr>
        <w:t>Autor</w:t>
      </w:r>
      <w:proofErr w:type="spellEnd"/>
      <w:r w:rsidRPr="00496CF9">
        <w:rPr>
          <w:szCs w:val="22"/>
          <w:u w:val="single"/>
          <w:lang w:val="fr-CH"/>
        </w:rPr>
        <w:t>)</w:t>
      </w:r>
    </w:p>
    <w:p w:rsidR="00F81357" w:rsidRPr="00496CF9" w:rsidRDefault="00F81357" w:rsidP="00F81357">
      <w:pPr>
        <w:rPr>
          <w:szCs w:val="22"/>
        </w:rPr>
      </w:pPr>
      <w:r w:rsidRPr="00496CF9">
        <w:rPr>
          <w:szCs w:val="22"/>
        </w:rPr>
        <w:t xml:space="preserve">Adriana MOSCOSO DEL PRADO (Ms.), </w:t>
      </w:r>
      <w:proofErr w:type="spellStart"/>
      <w:r w:rsidRPr="00496CF9">
        <w:rPr>
          <w:szCs w:val="22"/>
        </w:rPr>
        <w:t>Coordinadora</w:t>
      </w:r>
      <w:proofErr w:type="spellEnd"/>
      <w:r w:rsidRPr="00496CF9">
        <w:rPr>
          <w:szCs w:val="22"/>
        </w:rPr>
        <w:t>, Madrid</w:t>
      </w:r>
    </w:p>
    <w:p w:rsidR="00F81357" w:rsidRPr="00496CF9" w:rsidRDefault="00F81357" w:rsidP="00F81357">
      <w:pPr>
        <w:rPr>
          <w:szCs w:val="22"/>
          <w:u w:val="single"/>
        </w:rPr>
      </w:pPr>
    </w:p>
    <w:p w:rsidR="00F81357" w:rsidRPr="00496CF9" w:rsidRDefault="00F81357" w:rsidP="00F81357">
      <w:pPr>
        <w:rPr>
          <w:szCs w:val="22"/>
          <w:u w:val="single"/>
        </w:rPr>
      </w:pPr>
      <w:r w:rsidRPr="00496CF9">
        <w:rPr>
          <w:szCs w:val="22"/>
          <w:u w:val="single"/>
        </w:rPr>
        <w:t>Knowledge Ecology International, Inc. (KEI)</w:t>
      </w:r>
    </w:p>
    <w:p w:rsidR="00F81357" w:rsidRPr="00496CF9" w:rsidRDefault="00F81357" w:rsidP="00F81357">
      <w:pPr>
        <w:rPr>
          <w:szCs w:val="22"/>
        </w:rPr>
      </w:pPr>
      <w:r w:rsidRPr="00496CF9">
        <w:rPr>
          <w:szCs w:val="22"/>
        </w:rPr>
        <w:t>James LOVE, Director, Washington, D.C.</w:t>
      </w:r>
    </w:p>
    <w:p w:rsidR="00F81357" w:rsidRPr="00496CF9" w:rsidRDefault="00F81357" w:rsidP="00F81357">
      <w:pPr>
        <w:rPr>
          <w:szCs w:val="22"/>
        </w:rPr>
      </w:pPr>
      <w:proofErr w:type="spellStart"/>
      <w:r w:rsidRPr="00496CF9">
        <w:rPr>
          <w:szCs w:val="22"/>
        </w:rPr>
        <w:t>Thiru</w:t>
      </w:r>
      <w:proofErr w:type="spellEnd"/>
      <w:r w:rsidRPr="00496CF9">
        <w:rPr>
          <w:szCs w:val="22"/>
        </w:rPr>
        <w:t> </w:t>
      </w:r>
      <w:proofErr w:type="spellStart"/>
      <w:r w:rsidRPr="00496CF9">
        <w:rPr>
          <w:szCs w:val="22"/>
        </w:rPr>
        <w:t>BALASUBRAMANIAM</w:t>
      </w:r>
      <w:proofErr w:type="spellEnd"/>
      <w:r w:rsidRPr="00496CF9">
        <w:rPr>
          <w:szCs w:val="22"/>
        </w:rPr>
        <w:t>, Geneva Representative, Geneva</w:t>
      </w:r>
    </w:p>
    <w:p w:rsidR="00F81357" w:rsidRPr="00496CF9" w:rsidRDefault="00F81357" w:rsidP="00F81357">
      <w:pPr>
        <w:rPr>
          <w:szCs w:val="22"/>
          <w:u w:val="single"/>
        </w:rPr>
      </w:pPr>
    </w:p>
    <w:p w:rsidR="00F81357" w:rsidRPr="00496CF9" w:rsidRDefault="00F81357" w:rsidP="00F81357">
      <w:pPr>
        <w:rPr>
          <w:szCs w:val="22"/>
          <w:u w:val="single"/>
        </w:rPr>
      </w:pPr>
      <w:r w:rsidRPr="00496CF9">
        <w:rPr>
          <w:szCs w:val="22"/>
          <w:u w:val="single"/>
        </w:rPr>
        <w:t>Library Copyright Alliance (LCA)</w:t>
      </w:r>
    </w:p>
    <w:p w:rsidR="00F81357" w:rsidRPr="00496CF9" w:rsidRDefault="00F81357" w:rsidP="00F81357">
      <w:pPr>
        <w:rPr>
          <w:szCs w:val="22"/>
        </w:rPr>
      </w:pPr>
      <w:r w:rsidRPr="00496CF9">
        <w:rPr>
          <w:szCs w:val="22"/>
        </w:rPr>
        <w:t>Jonathan BAND, Counsel, Washington D.C.</w:t>
      </w:r>
    </w:p>
    <w:p w:rsidR="00F81357" w:rsidRPr="00496CF9" w:rsidRDefault="00F81357" w:rsidP="00F81357">
      <w:pPr>
        <w:rPr>
          <w:szCs w:val="22"/>
          <w:u w:val="single"/>
        </w:rPr>
      </w:pPr>
    </w:p>
    <w:p w:rsidR="00F81357" w:rsidRPr="00496CF9" w:rsidRDefault="00F81357" w:rsidP="00F81357">
      <w:pPr>
        <w:rPr>
          <w:szCs w:val="22"/>
          <w:u w:val="single"/>
        </w:rPr>
      </w:pPr>
      <w:r w:rsidRPr="00496CF9">
        <w:rPr>
          <w:szCs w:val="22"/>
          <w:u w:val="single"/>
        </w:rPr>
        <w:t>Motion Picture Association (MPA)</w:t>
      </w:r>
    </w:p>
    <w:p w:rsidR="00F81357" w:rsidRPr="00496CF9" w:rsidRDefault="00F81357" w:rsidP="00F81357">
      <w:pPr>
        <w:rPr>
          <w:szCs w:val="22"/>
        </w:rPr>
      </w:pPr>
      <w:r w:rsidRPr="00496CF9">
        <w:rPr>
          <w:szCs w:val="22"/>
        </w:rPr>
        <w:t>Theodore SHAPIRO, Legal Advisor, Brussels</w:t>
      </w:r>
    </w:p>
    <w:p w:rsidR="00F81357" w:rsidRPr="00496CF9" w:rsidRDefault="00F81357" w:rsidP="00F81357">
      <w:pPr>
        <w:rPr>
          <w:szCs w:val="22"/>
        </w:rPr>
      </w:pPr>
      <w:r w:rsidRPr="00496CF9">
        <w:rPr>
          <w:szCs w:val="22"/>
        </w:rPr>
        <w:t>Chris MARCICH, Delegate, Brussels</w:t>
      </w: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Max Planck Institute for Intellectual Property and Competition Law</w:t>
      </w:r>
    </w:p>
    <w:p w:rsidR="00F81357" w:rsidRPr="00496CF9" w:rsidRDefault="00F81357" w:rsidP="00F81357">
      <w:pPr>
        <w:rPr>
          <w:szCs w:val="22"/>
        </w:rPr>
      </w:pPr>
      <w:r w:rsidRPr="00496CF9">
        <w:rPr>
          <w:szCs w:val="22"/>
        </w:rPr>
        <w:t>Kaya KÖKLÜ, Munich</w:t>
      </w: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National Federation of the Blind (NFB)</w:t>
      </w:r>
    </w:p>
    <w:p w:rsidR="00F81357" w:rsidRPr="00496CF9" w:rsidRDefault="00F81357" w:rsidP="00F81357">
      <w:pPr>
        <w:rPr>
          <w:szCs w:val="22"/>
        </w:rPr>
      </w:pPr>
      <w:r w:rsidRPr="00496CF9">
        <w:rPr>
          <w:szCs w:val="22"/>
        </w:rPr>
        <w:t>Scott LABARRE, Legal Advisor, Colorado</w:t>
      </w:r>
    </w:p>
    <w:p w:rsidR="00F81357" w:rsidRPr="00496CF9" w:rsidRDefault="00F81357" w:rsidP="00F81357">
      <w:pPr>
        <w:rPr>
          <w:szCs w:val="22"/>
        </w:rPr>
      </w:pPr>
      <w:r w:rsidRPr="00496CF9">
        <w:rPr>
          <w:szCs w:val="22"/>
        </w:rPr>
        <w:t>Lisa BONDERSON (Ms.), United States of America</w:t>
      </w:r>
    </w:p>
    <w:p w:rsidR="00F81357" w:rsidRPr="00496CF9" w:rsidRDefault="00F81357" w:rsidP="00F81357">
      <w:pPr>
        <w:rPr>
          <w:szCs w:val="22"/>
        </w:rPr>
      </w:pPr>
      <w:r w:rsidRPr="00496CF9">
        <w:rPr>
          <w:szCs w:val="22"/>
        </w:rPr>
        <w:t>Frederick SCHROEDER, First Vice-President, United States of America</w:t>
      </w:r>
    </w:p>
    <w:p w:rsidR="00F81357" w:rsidRPr="00496CF9" w:rsidRDefault="00F81357" w:rsidP="00F81357">
      <w:pPr>
        <w:rPr>
          <w:szCs w:val="22"/>
        </w:rPr>
      </w:pPr>
      <w:r w:rsidRPr="00496CF9">
        <w:rPr>
          <w:szCs w:val="22"/>
        </w:rPr>
        <w:t>Carrie SCHROEDER (Ms.), International Logistics Coordinator, United States of America</w:t>
      </w:r>
    </w:p>
    <w:p w:rsidR="00F81357" w:rsidRPr="00496CF9" w:rsidRDefault="00F81357" w:rsidP="00F81357">
      <w:pPr>
        <w:rPr>
          <w:szCs w:val="22"/>
          <w:u w:val="single"/>
        </w:rPr>
      </w:pPr>
    </w:p>
    <w:p w:rsidR="00F81357" w:rsidRPr="00496CF9" w:rsidRDefault="00F81357" w:rsidP="00F81357">
      <w:pPr>
        <w:rPr>
          <w:szCs w:val="22"/>
          <w:u w:val="single"/>
          <w:lang w:val="es-ES"/>
        </w:rPr>
      </w:pPr>
      <w:r w:rsidRPr="00496CF9">
        <w:rPr>
          <w:szCs w:val="22"/>
          <w:u w:val="single"/>
          <w:lang w:val="es-ES"/>
        </w:rPr>
        <w:t>Organización Nacional de Ciegos Españoles (ONCE)</w:t>
      </w:r>
    </w:p>
    <w:p w:rsidR="00F81357" w:rsidRPr="00496CF9" w:rsidRDefault="00F81357" w:rsidP="00F81357">
      <w:pPr>
        <w:rPr>
          <w:szCs w:val="22"/>
        </w:rPr>
      </w:pPr>
      <w:r w:rsidRPr="00496CF9">
        <w:rPr>
          <w:szCs w:val="22"/>
        </w:rPr>
        <w:t>Bárbara MARTÍN MUÑOZ (Ms.), Head, Technical Office for European Affairs, Madrid</w:t>
      </w:r>
    </w:p>
    <w:p w:rsidR="00F81357" w:rsidRPr="00496CF9" w:rsidRDefault="00F81357" w:rsidP="00F81357">
      <w:pPr>
        <w:rPr>
          <w:szCs w:val="22"/>
          <w:lang w:val="es-ES"/>
        </w:rPr>
      </w:pPr>
      <w:r w:rsidRPr="00496CF9">
        <w:rPr>
          <w:szCs w:val="22"/>
          <w:lang w:val="es-ES"/>
        </w:rPr>
        <w:t xml:space="preserve">Francisco Javier MARTÍNEZ CALVO, </w:t>
      </w:r>
      <w:proofErr w:type="spellStart"/>
      <w:r w:rsidRPr="00496CF9">
        <w:rPr>
          <w:szCs w:val="22"/>
          <w:lang w:val="es-ES"/>
        </w:rPr>
        <w:t>Technical</w:t>
      </w:r>
      <w:proofErr w:type="spellEnd"/>
      <w:r w:rsidRPr="00496CF9">
        <w:rPr>
          <w:szCs w:val="22"/>
          <w:lang w:val="es-ES"/>
        </w:rPr>
        <w:t xml:space="preserve"> </w:t>
      </w:r>
      <w:proofErr w:type="spellStart"/>
      <w:r w:rsidRPr="00496CF9">
        <w:rPr>
          <w:szCs w:val="22"/>
          <w:lang w:val="es-ES"/>
        </w:rPr>
        <w:t>Advisor</w:t>
      </w:r>
      <w:proofErr w:type="spellEnd"/>
      <w:r w:rsidRPr="00496CF9">
        <w:rPr>
          <w:szCs w:val="22"/>
          <w:lang w:val="es-ES"/>
        </w:rPr>
        <w:t>, Madrid</w:t>
      </w:r>
    </w:p>
    <w:p w:rsidR="00F81357" w:rsidRPr="00496CF9" w:rsidRDefault="00F81357" w:rsidP="00F81357">
      <w:pPr>
        <w:rPr>
          <w:szCs w:val="22"/>
          <w:lang w:val="es-ES"/>
        </w:rPr>
      </w:pPr>
    </w:p>
    <w:p w:rsidR="00F81357" w:rsidRPr="00496CF9" w:rsidRDefault="00F81357" w:rsidP="00F81357">
      <w:pPr>
        <w:rPr>
          <w:szCs w:val="22"/>
          <w:u w:val="single"/>
        </w:rPr>
      </w:pPr>
      <w:r w:rsidRPr="00496CF9">
        <w:rPr>
          <w:szCs w:val="22"/>
          <w:u w:val="single"/>
        </w:rPr>
        <w:t>Royal National Institute of Blind People (RNIB)</w:t>
      </w:r>
    </w:p>
    <w:p w:rsidR="00F81357" w:rsidRPr="00496CF9" w:rsidRDefault="00F81357" w:rsidP="00F81357">
      <w:pPr>
        <w:rPr>
          <w:szCs w:val="22"/>
        </w:rPr>
      </w:pPr>
      <w:r w:rsidRPr="00496CF9">
        <w:rPr>
          <w:szCs w:val="22"/>
        </w:rPr>
        <w:t>Dan PESCOD,</w:t>
      </w:r>
      <w:r w:rsidRPr="00496CF9">
        <w:t xml:space="preserve"> </w:t>
      </w:r>
      <w:r w:rsidRPr="00496CF9">
        <w:rPr>
          <w:szCs w:val="22"/>
        </w:rPr>
        <w:t>Manager, RNIB European, International and Accessibility Campaigns, London</w:t>
      </w:r>
    </w:p>
    <w:p w:rsidR="00F81357" w:rsidRPr="00496CF9" w:rsidRDefault="00F81357" w:rsidP="00F81357">
      <w:pPr>
        <w:rPr>
          <w:szCs w:val="22"/>
        </w:rPr>
      </w:pPr>
    </w:p>
    <w:p w:rsidR="00F81357" w:rsidRPr="00496CF9" w:rsidRDefault="00F81357" w:rsidP="00F81357">
      <w:pPr>
        <w:rPr>
          <w:bCs/>
          <w:szCs w:val="22"/>
          <w:u w:val="single"/>
        </w:rPr>
      </w:pPr>
      <w:r w:rsidRPr="00496CF9">
        <w:rPr>
          <w:bCs/>
          <w:szCs w:val="22"/>
          <w:u w:val="single"/>
        </w:rPr>
        <w:t xml:space="preserve">Society for Collective Administration of Performer’s Rights (ADAMI) </w:t>
      </w:r>
    </w:p>
    <w:p w:rsidR="00F81357" w:rsidRPr="00496CF9" w:rsidRDefault="00F81357" w:rsidP="00F81357">
      <w:pPr>
        <w:rPr>
          <w:szCs w:val="22"/>
        </w:rPr>
      </w:pPr>
      <w:r w:rsidRPr="00496CF9">
        <w:rPr>
          <w:szCs w:val="22"/>
        </w:rPr>
        <w:t>Isabelle FELDMAN (Mrs.), Director, Legal and International Affairs, Paris</w:t>
      </w:r>
    </w:p>
    <w:p w:rsidR="00F81357" w:rsidRPr="00496CF9" w:rsidRDefault="00F81357" w:rsidP="00F81357">
      <w:pPr>
        <w:rPr>
          <w:szCs w:val="22"/>
        </w:rPr>
      </w:pPr>
      <w:r w:rsidRPr="00496CF9">
        <w:rPr>
          <w:szCs w:val="22"/>
        </w:rPr>
        <w:t>Catherine ALMERAS (Mrs.), Member of Board, Paris</w:t>
      </w: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Software and Information Industry Association (SIIA)</w:t>
      </w:r>
    </w:p>
    <w:p w:rsidR="00F81357" w:rsidRPr="00496CF9" w:rsidRDefault="00F81357" w:rsidP="00F81357">
      <w:pPr>
        <w:rPr>
          <w:szCs w:val="22"/>
        </w:rPr>
      </w:pPr>
      <w:r w:rsidRPr="00496CF9">
        <w:rPr>
          <w:szCs w:val="22"/>
        </w:rPr>
        <w:t xml:space="preserve">Eric MASSANT, Senior Director, Government and Industry Affairs for Reed Elsevier, </w:t>
      </w:r>
    </w:p>
    <w:p w:rsidR="00F81357" w:rsidRPr="00496CF9" w:rsidRDefault="00F81357" w:rsidP="00F81357">
      <w:pPr>
        <w:rPr>
          <w:szCs w:val="22"/>
        </w:rPr>
      </w:pPr>
      <w:r w:rsidRPr="00496CF9">
        <w:rPr>
          <w:szCs w:val="22"/>
        </w:rPr>
        <w:t>Washington, D.C.</w:t>
      </w:r>
    </w:p>
    <w:p w:rsidR="00F81357" w:rsidRPr="00496CF9" w:rsidRDefault="00F81357" w:rsidP="00F81357">
      <w:pPr>
        <w:rPr>
          <w:szCs w:val="22"/>
          <w:u w:val="single"/>
        </w:rPr>
      </w:pPr>
      <w:r w:rsidRPr="00496CF9">
        <w:rPr>
          <w:szCs w:val="22"/>
          <w:u w:val="single"/>
        </w:rPr>
        <w:t>South African National Council for the Blind (SANCB)</w:t>
      </w:r>
    </w:p>
    <w:p w:rsidR="00F81357" w:rsidRPr="00496CF9" w:rsidRDefault="00F81357" w:rsidP="00F81357">
      <w:pPr>
        <w:rPr>
          <w:szCs w:val="22"/>
        </w:rPr>
      </w:pPr>
      <w:r w:rsidRPr="00496CF9">
        <w:rPr>
          <w:szCs w:val="22"/>
        </w:rPr>
        <w:t xml:space="preserve">Thomas </w:t>
      </w:r>
      <w:proofErr w:type="spellStart"/>
      <w:r w:rsidRPr="00496CF9">
        <w:rPr>
          <w:szCs w:val="22"/>
        </w:rPr>
        <w:t>ONGOLO</w:t>
      </w:r>
      <w:proofErr w:type="spellEnd"/>
      <w:r w:rsidRPr="00496CF9">
        <w:rPr>
          <w:szCs w:val="22"/>
        </w:rPr>
        <w:t xml:space="preserve">, </w:t>
      </w:r>
      <w:proofErr w:type="spellStart"/>
      <w:r w:rsidRPr="00496CF9">
        <w:rPr>
          <w:szCs w:val="22"/>
        </w:rPr>
        <w:t>Programme</w:t>
      </w:r>
      <w:proofErr w:type="spellEnd"/>
      <w:r w:rsidRPr="00496CF9">
        <w:rPr>
          <w:szCs w:val="22"/>
        </w:rPr>
        <w:t xml:space="preserve"> Manager, Secretariat of the African Decade for Persons with Disabilities, Pretoria</w:t>
      </w:r>
    </w:p>
    <w:p w:rsidR="00F81357" w:rsidRPr="00496CF9" w:rsidRDefault="00F81357" w:rsidP="00F81357">
      <w:pPr>
        <w:rPr>
          <w:szCs w:val="22"/>
        </w:rPr>
      </w:pPr>
      <w:proofErr w:type="spellStart"/>
      <w:r w:rsidRPr="00496CF9">
        <w:rPr>
          <w:szCs w:val="22"/>
        </w:rPr>
        <w:t>Enock</w:t>
      </w:r>
      <w:proofErr w:type="spellEnd"/>
      <w:r w:rsidRPr="00496CF9">
        <w:rPr>
          <w:szCs w:val="22"/>
        </w:rPr>
        <w:t xml:space="preserve"> </w:t>
      </w:r>
      <w:proofErr w:type="spellStart"/>
      <w:r w:rsidRPr="00496CF9">
        <w:rPr>
          <w:szCs w:val="22"/>
        </w:rPr>
        <w:t>ONGOLO</w:t>
      </w:r>
      <w:proofErr w:type="spellEnd"/>
      <w:r w:rsidRPr="00496CF9">
        <w:rPr>
          <w:szCs w:val="22"/>
        </w:rPr>
        <w:t xml:space="preserve">, Pretoria </w:t>
      </w:r>
    </w:p>
    <w:p w:rsidR="00F81357" w:rsidRPr="00496CF9" w:rsidRDefault="00F81357" w:rsidP="00F81357">
      <w:pPr>
        <w:rPr>
          <w:szCs w:val="22"/>
        </w:rPr>
      </w:pPr>
    </w:p>
    <w:p w:rsidR="00F81357" w:rsidRPr="00496CF9" w:rsidRDefault="00F81357" w:rsidP="00F81357">
      <w:pPr>
        <w:rPr>
          <w:szCs w:val="22"/>
          <w:u w:val="single"/>
        </w:rPr>
      </w:pPr>
      <w:r w:rsidRPr="00496CF9">
        <w:rPr>
          <w:szCs w:val="22"/>
          <w:u w:val="single"/>
        </w:rPr>
        <w:t>Trans-Atlantic Consumer Dialogue (TACD)</w:t>
      </w:r>
    </w:p>
    <w:p w:rsidR="00F81357" w:rsidRPr="00496CF9" w:rsidRDefault="00F81357" w:rsidP="00F81357">
      <w:pPr>
        <w:rPr>
          <w:szCs w:val="22"/>
        </w:rPr>
      </w:pPr>
      <w:r w:rsidRPr="00496CF9">
        <w:rPr>
          <w:szCs w:val="22"/>
        </w:rPr>
        <w:t>David HAMMERSTEIN, Senior Adviser on Intellectual Property, Brussels</w:t>
      </w:r>
    </w:p>
    <w:p w:rsidR="00F81357" w:rsidRPr="00496CF9" w:rsidRDefault="00F81357" w:rsidP="00F81357">
      <w:pPr>
        <w:rPr>
          <w:szCs w:val="22"/>
          <w:u w:val="single"/>
        </w:rPr>
      </w:pPr>
    </w:p>
    <w:p w:rsidR="00F81357" w:rsidRPr="00496CF9" w:rsidRDefault="00F81357" w:rsidP="00F81357">
      <w:pPr>
        <w:rPr>
          <w:szCs w:val="22"/>
          <w:u w:val="single"/>
          <w:lang w:val="fr-FR"/>
        </w:rPr>
      </w:pPr>
      <w:r w:rsidRPr="00496CF9">
        <w:rPr>
          <w:szCs w:val="22"/>
          <w:u w:val="single"/>
          <w:lang w:val="fr-FR"/>
        </w:rPr>
        <w:t>Union européenne de radio-télévision (UER)/</w:t>
      </w:r>
      <w:proofErr w:type="spellStart"/>
      <w:r w:rsidRPr="00496CF9">
        <w:rPr>
          <w:szCs w:val="22"/>
          <w:u w:val="single"/>
          <w:lang w:val="fr-FR"/>
        </w:rPr>
        <w:t>European</w:t>
      </w:r>
      <w:proofErr w:type="spellEnd"/>
      <w:r w:rsidRPr="00496CF9">
        <w:rPr>
          <w:szCs w:val="22"/>
          <w:u w:val="single"/>
          <w:lang w:val="fr-FR"/>
        </w:rPr>
        <w:t xml:space="preserve"> </w:t>
      </w:r>
      <w:proofErr w:type="spellStart"/>
      <w:r w:rsidRPr="00496CF9">
        <w:rPr>
          <w:szCs w:val="22"/>
          <w:u w:val="single"/>
          <w:lang w:val="fr-FR"/>
        </w:rPr>
        <w:t>Broadcasting</w:t>
      </w:r>
      <w:proofErr w:type="spellEnd"/>
      <w:r w:rsidRPr="00496CF9">
        <w:rPr>
          <w:szCs w:val="22"/>
          <w:u w:val="single"/>
          <w:lang w:val="fr-FR"/>
        </w:rPr>
        <w:t xml:space="preserve"> Union (</w:t>
      </w:r>
      <w:proofErr w:type="spellStart"/>
      <w:r w:rsidRPr="00496CF9">
        <w:rPr>
          <w:szCs w:val="22"/>
          <w:u w:val="single"/>
          <w:lang w:val="fr-FR"/>
        </w:rPr>
        <w:t>EBU</w:t>
      </w:r>
      <w:proofErr w:type="spellEnd"/>
      <w:r w:rsidRPr="00496CF9">
        <w:rPr>
          <w:szCs w:val="22"/>
          <w:u w:val="single"/>
          <w:lang w:val="fr-FR"/>
        </w:rPr>
        <w:t>)</w:t>
      </w:r>
      <w:r w:rsidRPr="00496CF9">
        <w:rPr>
          <w:szCs w:val="22"/>
          <w:lang w:val="fr-FR"/>
        </w:rPr>
        <w:t xml:space="preserve">   </w:t>
      </w:r>
    </w:p>
    <w:p w:rsidR="00F81357" w:rsidRPr="00496CF9" w:rsidRDefault="00F81357" w:rsidP="00F81357">
      <w:pPr>
        <w:rPr>
          <w:szCs w:val="22"/>
        </w:rPr>
      </w:pPr>
      <w:proofErr w:type="spellStart"/>
      <w:r w:rsidRPr="00496CF9">
        <w:rPr>
          <w:szCs w:val="22"/>
        </w:rPr>
        <w:t>Heijo</w:t>
      </w:r>
      <w:proofErr w:type="spellEnd"/>
      <w:r w:rsidRPr="00496CF9">
        <w:rPr>
          <w:szCs w:val="22"/>
        </w:rPr>
        <w:t xml:space="preserve"> </w:t>
      </w:r>
      <w:proofErr w:type="spellStart"/>
      <w:r w:rsidRPr="00496CF9">
        <w:rPr>
          <w:szCs w:val="22"/>
        </w:rPr>
        <w:t>RUIJSENAARS</w:t>
      </w:r>
      <w:proofErr w:type="spellEnd"/>
      <w:r w:rsidRPr="00496CF9">
        <w:rPr>
          <w:szCs w:val="22"/>
        </w:rPr>
        <w:t>, Head, Intellectual Property Department, Geneva</w:t>
      </w:r>
    </w:p>
    <w:p w:rsidR="00F81357" w:rsidRPr="00496CF9" w:rsidRDefault="00F81357" w:rsidP="00F81357">
      <w:pPr>
        <w:rPr>
          <w:szCs w:val="22"/>
        </w:rPr>
      </w:pPr>
      <w:r w:rsidRPr="00496CF9">
        <w:rPr>
          <w:szCs w:val="22"/>
        </w:rPr>
        <w:t xml:space="preserve">Peter </w:t>
      </w:r>
      <w:proofErr w:type="spellStart"/>
      <w:r w:rsidRPr="00496CF9">
        <w:rPr>
          <w:szCs w:val="22"/>
        </w:rPr>
        <w:t>Cyriel</w:t>
      </w:r>
      <w:proofErr w:type="spellEnd"/>
      <w:r w:rsidRPr="00496CF9">
        <w:rPr>
          <w:szCs w:val="22"/>
        </w:rPr>
        <w:t xml:space="preserve"> </w:t>
      </w:r>
      <w:proofErr w:type="spellStart"/>
      <w:r w:rsidRPr="00496CF9">
        <w:rPr>
          <w:szCs w:val="22"/>
        </w:rPr>
        <w:t>GEOTHALS</w:t>
      </w:r>
      <w:proofErr w:type="spellEnd"/>
      <w:r w:rsidRPr="00496CF9">
        <w:rPr>
          <w:szCs w:val="22"/>
        </w:rPr>
        <w:t xml:space="preserve">, Judicial </w:t>
      </w:r>
      <w:proofErr w:type="spellStart"/>
      <w:r w:rsidRPr="00496CF9">
        <w:rPr>
          <w:szCs w:val="22"/>
        </w:rPr>
        <w:t>Counsellor</w:t>
      </w:r>
      <w:proofErr w:type="spellEnd"/>
      <w:r w:rsidRPr="00496CF9">
        <w:rPr>
          <w:szCs w:val="22"/>
        </w:rPr>
        <w:t>, Geneva</w:t>
      </w:r>
    </w:p>
    <w:p w:rsidR="00F81357" w:rsidRPr="00496CF9" w:rsidRDefault="00F81357" w:rsidP="00F81357">
      <w:pPr>
        <w:rPr>
          <w:szCs w:val="22"/>
        </w:rPr>
      </w:pPr>
    </w:p>
    <w:p w:rsidR="00F81357" w:rsidRPr="00496CF9" w:rsidRDefault="00F81357" w:rsidP="00F81357">
      <w:pPr>
        <w:rPr>
          <w:szCs w:val="22"/>
          <w:lang w:val="fr-FR"/>
        </w:rPr>
      </w:pPr>
      <w:r w:rsidRPr="00496CF9">
        <w:rPr>
          <w:szCs w:val="22"/>
          <w:u w:val="single"/>
          <w:lang w:val="fr-FR"/>
        </w:rPr>
        <w:t>Union internationale des éditeurs (</w:t>
      </w:r>
      <w:proofErr w:type="spellStart"/>
      <w:r w:rsidRPr="00496CF9">
        <w:rPr>
          <w:szCs w:val="22"/>
          <w:u w:val="single"/>
          <w:lang w:val="fr-FR"/>
        </w:rPr>
        <w:t>UIE</w:t>
      </w:r>
      <w:proofErr w:type="spellEnd"/>
      <w:r w:rsidRPr="00496CF9">
        <w:rPr>
          <w:szCs w:val="22"/>
          <w:u w:val="single"/>
          <w:lang w:val="fr-FR"/>
        </w:rPr>
        <w:t xml:space="preserve">)/International </w:t>
      </w:r>
      <w:proofErr w:type="spellStart"/>
      <w:r w:rsidRPr="00496CF9">
        <w:rPr>
          <w:szCs w:val="22"/>
          <w:u w:val="single"/>
          <w:lang w:val="fr-FR"/>
        </w:rPr>
        <w:t>Publishers</w:t>
      </w:r>
      <w:proofErr w:type="spellEnd"/>
      <w:r w:rsidRPr="00496CF9">
        <w:rPr>
          <w:szCs w:val="22"/>
          <w:u w:val="single"/>
          <w:lang w:val="fr-FR"/>
        </w:rPr>
        <w:t xml:space="preserve"> Association (</w:t>
      </w:r>
      <w:proofErr w:type="spellStart"/>
      <w:r w:rsidRPr="00496CF9">
        <w:rPr>
          <w:szCs w:val="22"/>
          <w:u w:val="single"/>
          <w:lang w:val="fr-FR"/>
        </w:rPr>
        <w:t>IPA</w:t>
      </w:r>
      <w:proofErr w:type="spellEnd"/>
      <w:r w:rsidRPr="00496CF9">
        <w:rPr>
          <w:szCs w:val="22"/>
          <w:u w:val="single"/>
          <w:lang w:val="fr-FR"/>
        </w:rPr>
        <w:t>)</w:t>
      </w:r>
      <w:r w:rsidRPr="00496CF9">
        <w:rPr>
          <w:szCs w:val="22"/>
          <w:lang w:val="fr-FR"/>
        </w:rPr>
        <w:t xml:space="preserve">  </w:t>
      </w:r>
    </w:p>
    <w:p w:rsidR="00F81357" w:rsidRPr="00496CF9" w:rsidRDefault="00F81357" w:rsidP="00F81357">
      <w:pPr>
        <w:rPr>
          <w:szCs w:val="22"/>
        </w:rPr>
      </w:pPr>
      <w:r w:rsidRPr="00496CF9">
        <w:rPr>
          <w:szCs w:val="22"/>
        </w:rPr>
        <w:t>Young Suk CHI, President, Geneva</w:t>
      </w:r>
    </w:p>
    <w:p w:rsidR="00F81357" w:rsidRPr="00496CF9" w:rsidRDefault="00F81357" w:rsidP="00F81357">
      <w:pPr>
        <w:rPr>
          <w:szCs w:val="22"/>
        </w:rPr>
      </w:pPr>
      <w:r w:rsidRPr="00496CF9">
        <w:rPr>
          <w:szCs w:val="22"/>
        </w:rPr>
        <w:t>Jens BAMMEL, Secretary General, Geneva</w:t>
      </w:r>
    </w:p>
    <w:p w:rsidR="00F81357" w:rsidRPr="00496CF9" w:rsidRDefault="00F81357" w:rsidP="00F81357">
      <w:pPr>
        <w:rPr>
          <w:szCs w:val="22"/>
        </w:rPr>
      </w:pPr>
      <w:r w:rsidRPr="00496CF9">
        <w:rPr>
          <w:szCs w:val="22"/>
        </w:rPr>
        <w:t>Allan ADLER, Vice President, Legal and Government Affairs, APA, Washington, D.C.</w:t>
      </w:r>
    </w:p>
    <w:p w:rsidR="00F81357" w:rsidRPr="00496CF9" w:rsidRDefault="00F81357" w:rsidP="00F81357">
      <w:pPr>
        <w:autoSpaceDE w:val="0"/>
        <w:autoSpaceDN w:val="0"/>
        <w:adjustRightInd w:val="0"/>
        <w:rPr>
          <w:szCs w:val="22"/>
        </w:rPr>
      </w:pPr>
      <w:r w:rsidRPr="00496CF9">
        <w:rPr>
          <w:szCs w:val="22"/>
        </w:rPr>
        <w:t>David FARES, Senior Vice-President, Government Relations, News Corporation</w:t>
      </w:r>
    </w:p>
    <w:p w:rsidR="00F81357" w:rsidRPr="00496CF9" w:rsidRDefault="00F81357" w:rsidP="00F81357">
      <w:pPr>
        <w:autoSpaceDE w:val="0"/>
        <w:autoSpaceDN w:val="0"/>
        <w:adjustRightInd w:val="0"/>
        <w:rPr>
          <w:szCs w:val="22"/>
        </w:rPr>
      </w:pPr>
    </w:p>
    <w:p w:rsidR="00F81357" w:rsidRPr="00496CF9" w:rsidRDefault="00F81357" w:rsidP="00F81357">
      <w:pPr>
        <w:autoSpaceDE w:val="0"/>
        <w:autoSpaceDN w:val="0"/>
        <w:adjustRightInd w:val="0"/>
        <w:rPr>
          <w:szCs w:val="22"/>
          <w:u w:val="single"/>
          <w:lang w:val="es-ES"/>
        </w:rPr>
      </w:pPr>
      <w:r w:rsidRPr="00496CF9">
        <w:rPr>
          <w:szCs w:val="22"/>
          <w:u w:val="single"/>
          <w:lang w:val="es-ES"/>
        </w:rPr>
        <w:t>Unión Latinoamericana de Ciegos (ULAC)</w:t>
      </w:r>
    </w:p>
    <w:p w:rsidR="00F81357" w:rsidRPr="00496CF9" w:rsidRDefault="00F81357" w:rsidP="00F81357">
      <w:pPr>
        <w:rPr>
          <w:szCs w:val="22"/>
          <w:lang w:val="es-ES"/>
        </w:rPr>
      </w:pPr>
      <w:r w:rsidRPr="00496CF9">
        <w:rPr>
          <w:szCs w:val="22"/>
          <w:lang w:val="es-ES"/>
        </w:rPr>
        <w:t xml:space="preserve">Pablo </w:t>
      </w:r>
      <w:proofErr w:type="spellStart"/>
      <w:r w:rsidRPr="00496CF9">
        <w:rPr>
          <w:szCs w:val="22"/>
          <w:lang w:val="es-ES"/>
        </w:rPr>
        <w:t>LECUONA</w:t>
      </w:r>
      <w:proofErr w:type="spellEnd"/>
      <w:r w:rsidRPr="00496CF9">
        <w:rPr>
          <w:szCs w:val="22"/>
          <w:lang w:val="es-ES"/>
        </w:rPr>
        <w:t xml:space="preserve">, </w:t>
      </w:r>
      <w:proofErr w:type="spellStart"/>
      <w:r w:rsidRPr="00496CF9">
        <w:rPr>
          <w:szCs w:val="22"/>
          <w:lang w:val="es-ES"/>
        </w:rPr>
        <w:t>Founder</w:t>
      </w:r>
      <w:proofErr w:type="spellEnd"/>
      <w:r w:rsidRPr="00496CF9">
        <w:rPr>
          <w:szCs w:val="22"/>
          <w:lang w:val="es-ES"/>
        </w:rPr>
        <w:t xml:space="preserve">/Director, </w:t>
      </w:r>
      <w:proofErr w:type="spellStart"/>
      <w:r w:rsidRPr="00496CF9">
        <w:rPr>
          <w:szCs w:val="22"/>
          <w:lang w:val="es-ES"/>
        </w:rPr>
        <w:t>Tiflo</w:t>
      </w:r>
      <w:proofErr w:type="spellEnd"/>
      <w:r w:rsidRPr="00496CF9">
        <w:rPr>
          <w:szCs w:val="22"/>
          <w:lang w:val="es-ES"/>
        </w:rPr>
        <w:t xml:space="preserve"> Libros Argentina, </w:t>
      </w:r>
      <w:proofErr w:type="spellStart"/>
      <w:r w:rsidRPr="00496CF9">
        <w:rPr>
          <w:szCs w:val="22"/>
          <w:lang w:val="es-ES"/>
        </w:rPr>
        <w:t>WBU</w:t>
      </w:r>
      <w:proofErr w:type="spellEnd"/>
      <w:r w:rsidRPr="00496CF9">
        <w:rPr>
          <w:szCs w:val="22"/>
          <w:lang w:val="es-ES"/>
        </w:rPr>
        <w:t xml:space="preserve"> </w:t>
      </w:r>
      <w:proofErr w:type="spellStart"/>
      <w:r w:rsidRPr="00496CF9">
        <w:rPr>
          <w:szCs w:val="22"/>
          <w:lang w:val="es-ES"/>
        </w:rPr>
        <w:t>Latin</w:t>
      </w:r>
      <w:proofErr w:type="spellEnd"/>
      <w:r w:rsidRPr="00496CF9">
        <w:rPr>
          <w:szCs w:val="22"/>
          <w:lang w:val="es-ES"/>
        </w:rPr>
        <w:t xml:space="preserve"> American </w:t>
      </w:r>
    </w:p>
    <w:p w:rsidR="00F81357" w:rsidRPr="00496CF9" w:rsidRDefault="00F81357" w:rsidP="00F81357">
      <w:pPr>
        <w:rPr>
          <w:szCs w:val="22"/>
        </w:rPr>
      </w:pPr>
      <w:r w:rsidRPr="00496CF9">
        <w:rPr>
          <w:szCs w:val="22"/>
        </w:rPr>
        <w:t>Regional Representative to the WBU Global Right to Read Campaign, Buenos Aires</w:t>
      </w:r>
    </w:p>
    <w:p w:rsidR="00F81357" w:rsidRPr="00496CF9" w:rsidRDefault="00F81357" w:rsidP="00F81357">
      <w:pPr>
        <w:rPr>
          <w:szCs w:val="22"/>
          <w:lang w:val="fr-CH"/>
        </w:rPr>
      </w:pPr>
      <w:r w:rsidRPr="00496CF9">
        <w:rPr>
          <w:szCs w:val="22"/>
          <w:lang w:val="fr-CH"/>
        </w:rPr>
        <w:t>Maria Laura LECUONA (Ms.), Buenos Aires</w:t>
      </w:r>
    </w:p>
    <w:p w:rsidR="00F81357" w:rsidRPr="00496CF9" w:rsidRDefault="00F81357" w:rsidP="00F81357">
      <w:pPr>
        <w:rPr>
          <w:szCs w:val="22"/>
          <w:lang w:val="fr-CH"/>
        </w:rPr>
      </w:pPr>
    </w:p>
    <w:p w:rsidR="00F81357" w:rsidRPr="00496CF9" w:rsidRDefault="00F81357" w:rsidP="00F81357">
      <w:pPr>
        <w:rPr>
          <w:szCs w:val="22"/>
          <w:u w:val="single"/>
        </w:rPr>
      </w:pPr>
      <w:r w:rsidRPr="00496CF9">
        <w:rPr>
          <w:szCs w:val="22"/>
          <w:u w:val="single"/>
        </w:rPr>
        <w:t xml:space="preserve">Union </w:t>
      </w:r>
      <w:proofErr w:type="spellStart"/>
      <w:r w:rsidRPr="00496CF9">
        <w:rPr>
          <w:szCs w:val="22"/>
          <w:u w:val="single"/>
        </w:rPr>
        <w:t>mondiale</w:t>
      </w:r>
      <w:proofErr w:type="spellEnd"/>
      <w:r w:rsidRPr="00496CF9">
        <w:rPr>
          <w:szCs w:val="22"/>
          <w:u w:val="single"/>
        </w:rPr>
        <w:t xml:space="preserve"> des </w:t>
      </w:r>
      <w:proofErr w:type="spellStart"/>
      <w:r w:rsidRPr="00496CF9">
        <w:rPr>
          <w:szCs w:val="22"/>
          <w:u w:val="single"/>
        </w:rPr>
        <w:t>aveugles</w:t>
      </w:r>
      <w:proofErr w:type="spellEnd"/>
      <w:r w:rsidRPr="00496CF9">
        <w:rPr>
          <w:szCs w:val="22"/>
          <w:u w:val="single"/>
        </w:rPr>
        <w:t xml:space="preserve"> (</w:t>
      </w:r>
      <w:proofErr w:type="spellStart"/>
      <w:r w:rsidRPr="00496CF9">
        <w:rPr>
          <w:szCs w:val="22"/>
          <w:u w:val="single"/>
        </w:rPr>
        <w:t>WBU</w:t>
      </w:r>
      <w:proofErr w:type="spellEnd"/>
      <w:r w:rsidRPr="00496CF9">
        <w:rPr>
          <w:szCs w:val="22"/>
          <w:u w:val="single"/>
        </w:rPr>
        <w:t>)/World Blind Union (WBU)</w:t>
      </w:r>
    </w:p>
    <w:p w:rsidR="00F81357" w:rsidRPr="00496CF9" w:rsidRDefault="00F81357" w:rsidP="00F81357">
      <w:pPr>
        <w:rPr>
          <w:szCs w:val="22"/>
        </w:rPr>
      </w:pPr>
      <w:r w:rsidRPr="00496CF9">
        <w:rPr>
          <w:szCs w:val="22"/>
        </w:rPr>
        <w:t>Maryanne DIAMOND (Ms.), General Manager, International and Stakeholder Relations, WBU President, Canberra, Australia</w:t>
      </w:r>
    </w:p>
    <w:p w:rsidR="00F81357" w:rsidRPr="00496CF9" w:rsidRDefault="00F81357" w:rsidP="00F81357">
      <w:pPr>
        <w:rPr>
          <w:szCs w:val="22"/>
        </w:rPr>
      </w:pPr>
      <w:r w:rsidRPr="00496CF9">
        <w:rPr>
          <w:szCs w:val="22"/>
        </w:rPr>
        <w:t xml:space="preserve">Christopher FRIEND, Special Projects Consultant, </w:t>
      </w:r>
      <w:proofErr w:type="spellStart"/>
      <w:r w:rsidRPr="00496CF9">
        <w:rPr>
          <w:szCs w:val="22"/>
        </w:rPr>
        <w:t>Sightsavers</w:t>
      </w:r>
      <w:proofErr w:type="spellEnd"/>
      <w:r w:rsidRPr="00496CF9">
        <w:rPr>
          <w:szCs w:val="22"/>
        </w:rPr>
        <w:t xml:space="preserve"> International, </w:t>
      </w:r>
      <w:proofErr w:type="spellStart"/>
      <w:r w:rsidRPr="00496CF9">
        <w:rPr>
          <w:szCs w:val="22"/>
        </w:rPr>
        <w:t>WBU</w:t>
      </w:r>
      <w:proofErr w:type="spellEnd"/>
      <w:r w:rsidRPr="00496CF9">
        <w:rPr>
          <w:szCs w:val="22"/>
        </w:rPr>
        <w:t xml:space="preserve"> Strategic Objective Leader, Accessibility Chair WBU Global Right to Read Campaign, </w:t>
      </w:r>
      <w:proofErr w:type="spellStart"/>
      <w:r w:rsidRPr="00496CF9">
        <w:rPr>
          <w:szCs w:val="22"/>
        </w:rPr>
        <w:t>Programme</w:t>
      </w:r>
      <w:proofErr w:type="spellEnd"/>
      <w:r w:rsidRPr="00496CF9">
        <w:rPr>
          <w:szCs w:val="22"/>
        </w:rPr>
        <w:t xml:space="preserve"> Development Advisor </w:t>
      </w:r>
      <w:proofErr w:type="spellStart"/>
      <w:r w:rsidRPr="00496CF9">
        <w:rPr>
          <w:szCs w:val="22"/>
        </w:rPr>
        <w:t>Sightsavers</w:t>
      </w:r>
      <w:proofErr w:type="spellEnd"/>
      <w:r w:rsidRPr="00496CF9">
        <w:rPr>
          <w:szCs w:val="22"/>
        </w:rPr>
        <w:t>, Sussex, United Kingdom</w:t>
      </w:r>
    </w:p>
    <w:p w:rsidR="00F81357" w:rsidRPr="00496CF9" w:rsidRDefault="00F81357" w:rsidP="00F81357">
      <w:pPr>
        <w:rPr>
          <w:szCs w:val="22"/>
        </w:rPr>
      </w:pPr>
      <w:r w:rsidRPr="00496CF9">
        <w:rPr>
          <w:szCs w:val="22"/>
        </w:rPr>
        <w:t xml:space="preserve">Judith FRIEND (Mrs.), Special Projects Consultant, </w:t>
      </w:r>
      <w:proofErr w:type="spellStart"/>
      <w:r w:rsidRPr="00496CF9">
        <w:rPr>
          <w:szCs w:val="22"/>
        </w:rPr>
        <w:t>Sightsavers</w:t>
      </w:r>
      <w:proofErr w:type="spellEnd"/>
      <w:r w:rsidRPr="00496CF9">
        <w:rPr>
          <w:szCs w:val="22"/>
        </w:rPr>
        <w:t xml:space="preserve"> International </w:t>
      </w:r>
      <w:proofErr w:type="spellStart"/>
      <w:r w:rsidRPr="00496CF9">
        <w:rPr>
          <w:szCs w:val="22"/>
        </w:rPr>
        <w:t>WBU</w:t>
      </w:r>
      <w:proofErr w:type="spellEnd"/>
      <w:r w:rsidRPr="00496CF9">
        <w:rPr>
          <w:szCs w:val="22"/>
        </w:rPr>
        <w:t xml:space="preserve"> Global Right to Read Campaign Team Support Member, Sussex, United Kingdom</w:t>
      </w:r>
    </w:p>
    <w:p w:rsidR="00F81357" w:rsidRPr="00496CF9" w:rsidRDefault="00F81357" w:rsidP="00F81357">
      <w:pPr>
        <w:autoSpaceDE w:val="0"/>
        <w:autoSpaceDN w:val="0"/>
        <w:adjustRightInd w:val="0"/>
        <w:rPr>
          <w:szCs w:val="22"/>
        </w:rPr>
      </w:pPr>
    </w:p>
    <w:p w:rsidR="00F81357" w:rsidRPr="00496CF9" w:rsidRDefault="00F81357" w:rsidP="00F81357">
      <w:pPr>
        <w:autoSpaceDE w:val="0"/>
        <w:autoSpaceDN w:val="0"/>
        <w:adjustRightInd w:val="0"/>
        <w:rPr>
          <w:szCs w:val="22"/>
        </w:rPr>
      </w:pPr>
    </w:p>
    <w:p w:rsidR="00716B09" w:rsidRDefault="00716B09">
      <w:pPr>
        <w:rPr>
          <w:szCs w:val="22"/>
          <w:lang w:val="fr-CH"/>
        </w:rPr>
      </w:pPr>
      <w:r>
        <w:rPr>
          <w:szCs w:val="22"/>
          <w:lang w:val="fr-CH"/>
        </w:rPr>
        <w:br w:type="page"/>
      </w:r>
    </w:p>
    <w:p w:rsidR="00F81357" w:rsidRPr="00496CF9" w:rsidRDefault="00F81357" w:rsidP="00F81357">
      <w:pPr>
        <w:autoSpaceDE w:val="0"/>
        <w:autoSpaceDN w:val="0"/>
        <w:adjustRightInd w:val="0"/>
        <w:rPr>
          <w:szCs w:val="22"/>
          <w:lang w:val="fr-CH"/>
        </w:rPr>
      </w:pPr>
      <w:r w:rsidRPr="00496CF9">
        <w:rPr>
          <w:szCs w:val="22"/>
          <w:lang w:val="fr-CH"/>
        </w:rPr>
        <w:lastRenderedPageBreak/>
        <w:t>VI.</w:t>
      </w:r>
      <w:r w:rsidRPr="00496CF9">
        <w:rPr>
          <w:szCs w:val="22"/>
          <w:lang w:val="fr-CH"/>
        </w:rPr>
        <w:tab/>
      </w:r>
      <w:r w:rsidRPr="00496CF9">
        <w:rPr>
          <w:szCs w:val="22"/>
          <w:u w:val="single"/>
          <w:lang w:val="fr-CH"/>
        </w:rPr>
        <w:t>BUREAU/OFFICERS</w:t>
      </w:r>
    </w:p>
    <w:p w:rsidR="00F81357" w:rsidRPr="00496CF9" w:rsidRDefault="00F81357" w:rsidP="00F81357">
      <w:pPr>
        <w:tabs>
          <w:tab w:val="left" w:pos="1418"/>
        </w:tabs>
        <w:rPr>
          <w:szCs w:val="22"/>
          <w:u w:val="single"/>
          <w:lang w:val="fr-CH"/>
        </w:rPr>
      </w:pPr>
    </w:p>
    <w:p w:rsidR="00F81357" w:rsidRPr="00496CF9" w:rsidRDefault="00F81357" w:rsidP="00F81357">
      <w:pPr>
        <w:tabs>
          <w:tab w:val="left" w:pos="1418"/>
        </w:tabs>
        <w:rPr>
          <w:szCs w:val="22"/>
          <w:u w:val="single"/>
          <w:lang w:val="fr-CH"/>
        </w:rPr>
      </w:pPr>
    </w:p>
    <w:p w:rsidR="00F81357" w:rsidRPr="00496CF9" w:rsidRDefault="00F81357" w:rsidP="00F81357">
      <w:pPr>
        <w:rPr>
          <w:szCs w:val="22"/>
          <w:lang w:val="fr-FR"/>
        </w:rPr>
      </w:pPr>
      <w:r w:rsidRPr="00496CF9">
        <w:rPr>
          <w:szCs w:val="22"/>
          <w:lang w:val="fr-FR"/>
        </w:rPr>
        <w:t>Chair:</w:t>
      </w:r>
      <w:r w:rsidRPr="00496CF9">
        <w:rPr>
          <w:szCs w:val="22"/>
          <w:lang w:val="fr-FR"/>
        </w:rPr>
        <w:tab/>
      </w:r>
      <w:r w:rsidRPr="00496CF9">
        <w:rPr>
          <w:szCs w:val="22"/>
          <w:lang w:val="fr-FR"/>
        </w:rPr>
        <w:tab/>
      </w:r>
      <w:r w:rsidRPr="00496CF9">
        <w:rPr>
          <w:szCs w:val="22"/>
          <w:lang w:val="fr-FR"/>
        </w:rPr>
        <w:tab/>
      </w:r>
      <w:r w:rsidRPr="00496CF9">
        <w:rPr>
          <w:szCs w:val="22"/>
          <w:lang w:val="fr-FR"/>
        </w:rPr>
        <w:tab/>
      </w:r>
      <w:r w:rsidRPr="00496CF9">
        <w:rPr>
          <w:szCs w:val="22"/>
          <w:lang w:val="fr-FR"/>
        </w:rPr>
        <w:tab/>
        <w:t xml:space="preserve">Darlington </w:t>
      </w:r>
      <w:proofErr w:type="spellStart"/>
      <w:r w:rsidRPr="00496CF9">
        <w:rPr>
          <w:szCs w:val="22"/>
          <w:lang w:val="fr-FR"/>
        </w:rPr>
        <w:t>MWAPE</w:t>
      </w:r>
      <w:proofErr w:type="spellEnd"/>
      <w:r w:rsidRPr="00496CF9">
        <w:rPr>
          <w:szCs w:val="22"/>
          <w:lang w:val="fr-FR"/>
        </w:rPr>
        <w:t>, (Zambie/</w:t>
      </w:r>
      <w:proofErr w:type="spellStart"/>
      <w:r w:rsidRPr="00496CF9">
        <w:rPr>
          <w:szCs w:val="22"/>
          <w:lang w:val="fr-FR"/>
        </w:rPr>
        <w:t>Zambia</w:t>
      </w:r>
      <w:proofErr w:type="spellEnd"/>
      <w:r w:rsidRPr="00496CF9">
        <w:rPr>
          <w:szCs w:val="22"/>
          <w:lang w:val="fr-FR"/>
        </w:rPr>
        <w:t>)</w:t>
      </w:r>
    </w:p>
    <w:p w:rsidR="00F81357" w:rsidRPr="00496CF9" w:rsidRDefault="00F81357" w:rsidP="00F81357">
      <w:pPr>
        <w:rPr>
          <w:szCs w:val="22"/>
          <w:lang w:val="fr-FR"/>
        </w:rPr>
      </w:pPr>
    </w:p>
    <w:p w:rsidR="00F81357" w:rsidRPr="00496CF9" w:rsidRDefault="00F81357" w:rsidP="00F81357">
      <w:pPr>
        <w:tabs>
          <w:tab w:val="left" w:pos="2835"/>
        </w:tabs>
        <w:rPr>
          <w:szCs w:val="22"/>
          <w:lang w:val="fr-FR"/>
        </w:rPr>
      </w:pPr>
      <w:r w:rsidRPr="00496CF9">
        <w:rPr>
          <w:szCs w:val="22"/>
          <w:lang w:val="fr-FR"/>
        </w:rPr>
        <w:t>Vice-présidents/Vice-Chairs:</w:t>
      </w:r>
      <w:r w:rsidRPr="00496CF9">
        <w:rPr>
          <w:szCs w:val="22"/>
          <w:lang w:val="fr-FR"/>
        </w:rPr>
        <w:tab/>
        <w:t xml:space="preserve"> </w:t>
      </w:r>
      <w:r w:rsidRPr="00496CF9">
        <w:rPr>
          <w:szCs w:val="22"/>
          <w:lang w:val="fr-FR"/>
        </w:rPr>
        <w:tab/>
        <w:t>Alexandra GRAZIOLI (Mrs.), (Suisse/</w:t>
      </w:r>
      <w:proofErr w:type="spellStart"/>
      <w:r w:rsidRPr="00496CF9">
        <w:rPr>
          <w:szCs w:val="22"/>
          <w:lang w:val="fr-FR"/>
        </w:rPr>
        <w:t>Switzerland</w:t>
      </w:r>
      <w:proofErr w:type="spellEnd"/>
      <w:r w:rsidRPr="00496CF9">
        <w:rPr>
          <w:szCs w:val="22"/>
          <w:lang w:val="fr-FR"/>
        </w:rPr>
        <w:t>)</w:t>
      </w:r>
    </w:p>
    <w:p w:rsidR="00F81357" w:rsidRPr="00496CF9" w:rsidRDefault="00F81357" w:rsidP="00F81357">
      <w:pPr>
        <w:tabs>
          <w:tab w:val="left" w:pos="2835"/>
        </w:tabs>
        <w:rPr>
          <w:bCs/>
          <w:szCs w:val="22"/>
          <w:lang w:val="it-IT"/>
        </w:rPr>
      </w:pPr>
      <w:r w:rsidRPr="00496CF9">
        <w:rPr>
          <w:szCs w:val="22"/>
          <w:lang w:val="fr-FR"/>
        </w:rPr>
        <w:tab/>
      </w:r>
      <w:r w:rsidRPr="00496CF9">
        <w:rPr>
          <w:szCs w:val="22"/>
          <w:lang w:val="fr-FR"/>
        </w:rPr>
        <w:tab/>
      </w:r>
      <w:r w:rsidRPr="00496CF9">
        <w:rPr>
          <w:szCs w:val="22"/>
          <w:lang w:val="fr-FR"/>
        </w:rPr>
        <w:tab/>
      </w:r>
      <w:r w:rsidRPr="00496CF9">
        <w:rPr>
          <w:szCs w:val="22"/>
          <w:lang w:val="it-IT"/>
        </w:rPr>
        <w:t>Graciela PEIRETTI (Mrs.), (Argentine/Argentina)</w:t>
      </w:r>
    </w:p>
    <w:p w:rsidR="00F81357" w:rsidRPr="00496CF9" w:rsidRDefault="00F81357" w:rsidP="00F81357">
      <w:pPr>
        <w:rPr>
          <w:szCs w:val="22"/>
          <w:lang w:val="it-IT"/>
        </w:rPr>
      </w:pPr>
    </w:p>
    <w:p w:rsidR="00F81357" w:rsidRPr="00496CF9" w:rsidRDefault="00F81357" w:rsidP="00F81357">
      <w:pPr>
        <w:rPr>
          <w:szCs w:val="22"/>
          <w:lang w:val="fr-FR"/>
        </w:rPr>
      </w:pPr>
      <w:proofErr w:type="spellStart"/>
      <w:r w:rsidRPr="00496CF9">
        <w:rPr>
          <w:szCs w:val="22"/>
        </w:rPr>
        <w:t>Secrétaire</w:t>
      </w:r>
      <w:proofErr w:type="spellEnd"/>
      <w:r w:rsidRPr="00496CF9">
        <w:rPr>
          <w:szCs w:val="22"/>
        </w:rPr>
        <w:t>/Secretary:</w:t>
      </w:r>
      <w:r w:rsidRPr="00496CF9">
        <w:rPr>
          <w:szCs w:val="22"/>
        </w:rPr>
        <w:tab/>
      </w:r>
      <w:r w:rsidRPr="00496CF9">
        <w:rPr>
          <w:szCs w:val="22"/>
        </w:rPr>
        <w:tab/>
      </w:r>
      <w:r w:rsidRPr="00496CF9">
        <w:rPr>
          <w:szCs w:val="22"/>
        </w:rPr>
        <w:tab/>
        <w:t xml:space="preserve">Michele WOODS (Mrs.) </w:t>
      </w:r>
      <w:r w:rsidRPr="00496CF9">
        <w:rPr>
          <w:szCs w:val="22"/>
          <w:lang w:val="fr-FR"/>
        </w:rPr>
        <w:t>(OMPI/WIPO)</w:t>
      </w:r>
    </w:p>
    <w:p w:rsidR="00F81357" w:rsidRPr="00496CF9" w:rsidRDefault="00F81357" w:rsidP="00F81357">
      <w:pPr>
        <w:tabs>
          <w:tab w:val="left" w:pos="1418"/>
        </w:tabs>
        <w:rPr>
          <w:szCs w:val="22"/>
          <w:lang w:val="fr-FR"/>
        </w:rPr>
      </w:pPr>
    </w:p>
    <w:p w:rsidR="00F81357" w:rsidRPr="00496CF9" w:rsidRDefault="00F81357" w:rsidP="00F81357">
      <w:pPr>
        <w:tabs>
          <w:tab w:val="left" w:pos="567"/>
          <w:tab w:val="left" w:pos="1418"/>
        </w:tabs>
        <w:rPr>
          <w:szCs w:val="22"/>
          <w:lang w:val="fr-FR"/>
        </w:rPr>
      </w:pPr>
    </w:p>
    <w:p w:rsidR="00F81357" w:rsidRPr="00496CF9" w:rsidRDefault="00F81357" w:rsidP="00F81357">
      <w:pPr>
        <w:tabs>
          <w:tab w:val="left" w:pos="567"/>
          <w:tab w:val="left" w:pos="1418"/>
        </w:tabs>
        <w:rPr>
          <w:szCs w:val="22"/>
          <w:lang w:val="fr-FR"/>
        </w:rPr>
      </w:pPr>
      <w:r w:rsidRPr="00496CF9">
        <w:rPr>
          <w:szCs w:val="22"/>
          <w:lang w:val="fr-FR"/>
        </w:rPr>
        <w:t>VI.</w:t>
      </w:r>
      <w:r w:rsidRPr="00496CF9">
        <w:rPr>
          <w:szCs w:val="22"/>
          <w:lang w:val="fr-FR"/>
        </w:rPr>
        <w:tab/>
      </w:r>
      <w:r w:rsidRPr="00496CF9">
        <w:rPr>
          <w:szCs w:val="22"/>
          <w:u w:val="single"/>
          <w:lang w:val="fr-FR"/>
        </w:rPr>
        <w:t>BUREAU INTERNATIONAL DE L’ORGANISATION MONDIALE DE LA</w:t>
      </w:r>
    </w:p>
    <w:p w:rsidR="00F81357" w:rsidRPr="00496CF9" w:rsidRDefault="00F81357" w:rsidP="00F81357">
      <w:pPr>
        <w:tabs>
          <w:tab w:val="left" w:pos="1418"/>
        </w:tabs>
        <w:ind w:left="567"/>
        <w:rPr>
          <w:szCs w:val="22"/>
        </w:rPr>
      </w:pPr>
      <w:r w:rsidRPr="00496CF9">
        <w:rPr>
          <w:szCs w:val="22"/>
          <w:u w:val="single"/>
        </w:rPr>
        <w:t>PROPRIÉTÉ INTELLECTUELLE (OMPI)/</w:t>
      </w:r>
      <w:r w:rsidRPr="00496CF9">
        <w:rPr>
          <w:szCs w:val="22"/>
          <w:u w:val="single"/>
        </w:rPr>
        <w:br/>
        <w:t>INTERNATIONAL BUREAU OF THE WORLD INTELLECTUAL</w:t>
      </w:r>
      <w:r w:rsidRPr="00496CF9">
        <w:rPr>
          <w:szCs w:val="22"/>
          <w:u w:val="single"/>
        </w:rPr>
        <w:br/>
        <w:t>PROPERTY ORGANIZATION (WIPO</w:t>
      </w:r>
      <w:r w:rsidRPr="00496CF9">
        <w:rPr>
          <w:szCs w:val="22"/>
        </w:rPr>
        <w:t>)</w:t>
      </w:r>
    </w:p>
    <w:p w:rsidR="00F81357" w:rsidRPr="00496CF9" w:rsidRDefault="00F81357" w:rsidP="00F81357">
      <w:pPr>
        <w:tabs>
          <w:tab w:val="left" w:pos="1418"/>
        </w:tabs>
        <w:rPr>
          <w:szCs w:val="22"/>
        </w:rPr>
      </w:pPr>
    </w:p>
    <w:p w:rsidR="00F81357" w:rsidRPr="00496CF9" w:rsidRDefault="00F81357" w:rsidP="00F81357">
      <w:pPr>
        <w:tabs>
          <w:tab w:val="left" w:pos="1418"/>
        </w:tabs>
        <w:rPr>
          <w:szCs w:val="22"/>
        </w:rPr>
      </w:pPr>
    </w:p>
    <w:p w:rsidR="00F81357" w:rsidRPr="00496CF9" w:rsidRDefault="00F81357" w:rsidP="00F81357">
      <w:pPr>
        <w:rPr>
          <w:szCs w:val="22"/>
          <w:lang w:val="fr-FR"/>
        </w:rPr>
      </w:pPr>
      <w:r w:rsidRPr="00496CF9">
        <w:rPr>
          <w:szCs w:val="22"/>
          <w:lang w:val="fr-FR"/>
        </w:rPr>
        <w:t xml:space="preserve">Francis </w:t>
      </w:r>
      <w:proofErr w:type="spellStart"/>
      <w:r w:rsidRPr="00496CF9">
        <w:rPr>
          <w:szCs w:val="22"/>
          <w:lang w:val="fr-FR"/>
        </w:rPr>
        <w:t>GURRY</w:t>
      </w:r>
      <w:proofErr w:type="spellEnd"/>
      <w:r w:rsidRPr="00496CF9">
        <w:rPr>
          <w:szCs w:val="22"/>
          <w:lang w:val="fr-FR"/>
        </w:rPr>
        <w:t>, directeur général/</w:t>
      </w:r>
      <w:proofErr w:type="spellStart"/>
      <w:r w:rsidRPr="00496CF9">
        <w:rPr>
          <w:szCs w:val="22"/>
          <w:lang w:val="fr-FR"/>
        </w:rPr>
        <w:t>Director</w:t>
      </w:r>
      <w:proofErr w:type="spellEnd"/>
      <w:r w:rsidRPr="00496CF9">
        <w:rPr>
          <w:szCs w:val="22"/>
          <w:lang w:val="fr-FR"/>
        </w:rPr>
        <w:t xml:space="preserve"> General</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C. Trevor CLARKE, sous</w:t>
      </w:r>
      <w:r w:rsidRPr="00496CF9">
        <w:rPr>
          <w:szCs w:val="22"/>
          <w:lang w:val="fr-FR"/>
        </w:rPr>
        <w:noBreakHyphen/>
        <w:t xml:space="preserve">directeur général, Secteur de la culture et des industries de la création/Assistant </w:t>
      </w:r>
      <w:proofErr w:type="spellStart"/>
      <w:r w:rsidRPr="00496CF9">
        <w:rPr>
          <w:szCs w:val="22"/>
          <w:lang w:val="fr-FR"/>
        </w:rPr>
        <w:t>Director</w:t>
      </w:r>
      <w:proofErr w:type="spellEnd"/>
      <w:r w:rsidRPr="00496CF9">
        <w:rPr>
          <w:szCs w:val="22"/>
          <w:lang w:val="fr-FR"/>
        </w:rPr>
        <w:t xml:space="preserve"> General, Culture and </w:t>
      </w:r>
      <w:proofErr w:type="spellStart"/>
      <w:r w:rsidRPr="00496CF9">
        <w:rPr>
          <w:szCs w:val="22"/>
          <w:lang w:val="fr-FR"/>
        </w:rPr>
        <w:t>Creative</w:t>
      </w:r>
      <w:proofErr w:type="spellEnd"/>
      <w:r w:rsidRPr="00496CF9">
        <w:rPr>
          <w:szCs w:val="22"/>
          <w:lang w:val="fr-FR"/>
        </w:rPr>
        <w:t xml:space="preserve"> Industries </w:t>
      </w:r>
      <w:proofErr w:type="spellStart"/>
      <w:r w:rsidRPr="00496CF9">
        <w:rPr>
          <w:szCs w:val="22"/>
          <w:lang w:val="fr-FR"/>
        </w:rPr>
        <w:t>Sector</w:t>
      </w:r>
      <w:proofErr w:type="spellEnd"/>
    </w:p>
    <w:p w:rsidR="00F81357" w:rsidRPr="00496CF9" w:rsidRDefault="00F81357" w:rsidP="00F81357">
      <w:pPr>
        <w:rPr>
          <w:szCs w:val="22"/>
          <w:lang w:val="fr-FR"/>
        </w:rPr>
      </w:pPr>
      <w:r w:rsidRPr="00496CF9">
        <w:rPr>
          <w:szCs w:val="22"/>
          <w:lang w:val="fr-FR"/>
        </w:rPr>
        <w:t>Michele WOODS (Mme/Mrs.), directrice, Division du droit d’auteur, Secteur de la culture et des industries de la création/</w:t>
      </w:r>
      <w:proofErr w:type="spellStart"/>
      <w:r w:rsidRPr="00496CF9">
        <w:rPr>
          <w:szCs w:val="22"/>
          <w:lang w:val="fr-FR"/>
        </w:rPr>
        <w:t>Director</w:t>
      </w:r>
      <w:proofErr w:type="spellEnd"/>
      <w:r w:rsidRPr="00496CF9">
        <w:rPr>
          <w:szCs w:val="22"/>
          <w:lang w:val="fr-FR"/>
        </w:rPr>
        <w:t xml:space="preserve">, Copyright Law Division, Culture and </w:t>
      </w:r>
      <w:proofErr w:type="spellStart"/>
      <w:r w:rsidRPr="00496CF9">
        <w:rPr>
          <w:szCs w:val="22"/>
          <w:lang w:val="fr-FR"/>
        </w:rPr>
        <w:t>Creative</w:t>
      </w:r>
      <w:proofErr w:type="spellEnd"/>
      <w:r w:rsidRPr="00496CF9">
        <w:rPr>
          <w:szCs w:val="22"/>
          <w:lang w:val="fr-FR"/>
        </w:rPr>
        <w:t xml:space="preserve"> Industries </w:t>
      </w:r>
      <w:proofErr w:type="spellStart"/>
      <w:r w:rsidRPr="00496CF9">
        <w:rPr>
          <w:szCs w:val="22"/>
          <w:lang w:val="fr-FR"/>
        </w:rPr>
        <w:t>Sector</w:t>
      </w:r>
      <w:proofErr w:type="spellEnd"/>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Carole CROELLA (Mme/Mrs.), conseillère principale, Division du droit d’auteur, Secteur de la culture et des industries de la création</w:t>
      </w:r>
      <w:r w:rsidRPr="00496CF9">
        <w:rPr>
          <w:snapToGrid w:val="0"/>
          <w:szCs w:val="22"/>
          <w:lang w:val="fr-FR"/>
        </w:rPr>
        <w:t xml:space="preserve">/Senior </w:t>
      </w:r>
      <w:proofErr w:type="spellStart"/>
      <w:r w:rsidRPr="00496CF9">
        <w:rPr>
          <w:snapToGrid w:val="0"/>
          <w:szCs w:val="22"/>
          <w:lang w:val="fr-FR"/>
        </w:rPr>
        <w:t>Counsellor</w:t>
      </w:r>
      <w:proofErr w:type="spellEnd"/>
      <w:r w:rsidRPr="00496CF9">
        <w:rPr>
          <w:snapToGrid w:val="0"/>
          <w:szCs w:val="22"/>
          <w:lang w:val="fr-FR"/>
        </w:rPr>
        <w:t xml:space="preserve">, Copyright Law Division, Culture and </w:t>
      </w:r>
      <w:proofErr w:type="spellStart"/>
      <w:r w:rsidRPr="00496CF9">
        <w:rPr>
          <w:snapToGrid w:val="0"/>
          <w:szCs w:val="22"/>
          <w:lang w:val="fr-FR"/>
        </w:rPr>
        <w:t>Creative</w:t>
      </w:r>
      <w:proofErr w:type="spellEnd"/>
      <w:r w:rsidRPr="00496CF9">
        <w:rPr>
          <w:snapToGrid w:val="0"/>
          <w:szCs w:val="22"/>
          <w:lang w:val="fr-FR"/>
        </w:rPr>
        <w:t xml:space="preserve"> Industries </w:t>
      </w:r>
      <w:proofErr w:type="spellStart"/>
      <w:r w:rsidRPr="00496CF9">
        <w:rPr>
          <w:snapToGrid w:val="0"/>
          <w:szCs w:val="22"/>
          <w:lang w:val="fr-FR"/>
        </w:rPr>
        <w:t>Sector</w:t>
      </w:r>
      <w:proofErr w:type="spellEnd"/>
      <w:r w:rsidRPr="00496CF9">
        <w:rPr>
          <w:snapToGrid w:val="0"/>
          <w:szCs w:val="22"/>
          <w:lang w:val="fr-FR"/>
        </w:rPr>
        <w:t xml:space="preserve"> </w:t>
      </w:r>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Geidy LUNG (Mme/Mrs.), conseillère</w:t>
      </w:r>
      <w:r w:rsidRPr="00496CF9" w:rsidDel="001C3D84">
        <w:rPr>
          <w:szCs w:val="22"/>
          <w:lang w:val="fr-FR"/>
        </w:rPr>
        <w:t xml:space="preserve"> </w:t>
      </w:r>
      <w:r w:rsidRPr="00496CF9">
        <w:rPr>
          <w:szCs w:val="22"/>
          <w:lang w:val="fr-FR"/>
        </w:rPr>
        <w:t>principale, Division du droit d’auteur, Secteur de la culture et des industries de la création</w:t>
      </w:r>
      <w:r w:rsidRPr="00496CF9">
        <w:rPr>
          <w:snapToGrid w:val="0"/>
          <w:szCs w:val="22"/>
          <w:lang w:val="fr-FR"/>
        </w:rPr>
        <w:t xml:space="preserve">/Senior </w:t>
      </w:r>
      <w:proofErr w:type="spellStart"/>
      <w:r w:rsidRPr="00496CF9">
        <w:rPr>
          <w:snapToGrid w:val="0"/>
          <w:szCs w:val="22"/>
          <w:lang w:val="fr-FR"/>
        </w:rPr>
        <w:t>Counsellor</w:t>
      </w:r>
      <w:proofErr w:type="spellEnd"/>
      <w:r w:rsidRPr="00496CF9">
        <w:rPr>
          <w:snapToGrid w:val="0"/>
          <w:szCs w:val="22"/>
          <w:lang w:val="fr-FR"/>
        </w:rPr>
        <w:t xml:space="preserve">, Copyright Law Division, Culture and </w:t>
      </w:r>
      <w:proofErr w:type="spellStart"/>
      <w:r w:rsidRPr="00496CF9">
        <w:rPr>
          <w:snapToGrid w:val="0"/>
          <w:szCs w:val="22"/>
          <w:lang w:val="fr-FR"/>
        </w:rPr>
        <w:t>Creative</w:t>
      </w:r>
      <w:proofErr w:type="spellEnd"/>
      <w:r w:rsidRPr="00496CF9">
        <w:rPr>
          <w:snapToGrid w:val="0"/>
          <w:szCs w:val="22"/>
          <w:lang w:val="fr-FR"/>
        </w:rPr>
        <w:t xml:space="preserve"> Industries </w:t>
      </w:r>
      <w:proofErr w:type="spellStart"/>
      <w:r w:rsidRPr="00496CF9">
        <w:rPr>
          <w:snapToGrid w:val="0"/>
          <w:szCs w:val="22"/>
          <w:lang w:val="fr-FR"/>
        </w:rPr>
        <w:t>Sector</w:t>
      </w:r>
      <w:proofErr w:type="spellEnd"/>
      <w:r w:rsidRPr="00496CF9">
        <w:rPr>
          <w:snapToGrid w:val="0"/>
          <w:szCs w:val="22"/>
          <w:lang w:val="fr-FR"/>
        </w:rPr>
        <w:t xml:space="preserve"> </w:t>
      </w:r>
    </w:p>
    <w:p w:rsidR="00F81357" w:rsidRPr="00496CF9" w:rsidRDefault="00F81357" w:rsidP="00F81357">
      <w:pPr>
        <w:rPr>
          <w:szCs w:val="22"/>
          <w:lang w:val="fr-FR"/>
        </w:rPr>
      </w:pPr>
    </w:p>
    <w:p w:rsidR="00F81357" w:rsidRPr="00496CF9" w:rsidRDefault="00F81357" w:rsidP="00F81357">
      <w:pPr>
        <w:rPr>
          <w:snapToGrid w:val="0"/>
          <w:szCs w:val="22"/>
          <w:lang w:val="fr-FR"/>
        </w:rPr>
      </w:pPr>
      <w:r w:rsidRPr="00496CF9">
        <w:rPr>
          <w:snapToGrid w:val="0"/>
          <w:szCs w:val="22"/>
          <w:lang w:val="fr-FR"/>
        </w:rPr>
        <w:t xml:space="preserve">Victor VÁZQUEZ LÓPEZ, conseiller juridique principal, Division du droit d’auteur, Secteur de la culture et des industries de la création/Senior </w:t>
      </w:r>
      <w:proofErr w:type="spellStart"/>
      <w:r w:rsidRPr="00496CF9">
        <w:rPr>
          <w:snapToGrid w:val="0"/>
          <w:szCs w:val="22"/>
          <w:lang w:val="fr-FR"/>
        </w:rPr>
        <w:t>Counsellor</w:t>
      </w:r>
      <w:proofErr w:type="spellEnd"/>
      <w:r w:rsidRPr="00496CF9">
        <w:rPr>
          <w:snapToGrid w:val="0"/>
          <w:szCs w:val="22"/>
          <w:lang w:val="fr-FR"/>
        </w:rPr>
        <w:t xml:space="preserve">, Copyright Law Division, Culture and </w:t>
      </w:r>
      <w:proofErr w:type="spellStart"/>
      <w:r w:rsidRPr="00496CF9">
        <w:rPr>
          <w:snapToGrid w:val="0"/>
          <w:szCs w:val="22"/>
          <w:lang w:val="fr-FR"/>
        </w:rPr>
        <w:t>Creative</w:t>
      </w:r>
      <w:proofErr w:type="spellEnd"/>
      <w:r w:rsidRPr="00496CF9">
        <w:rPr>
          <w:snapToGrid w:val="0"/>
          <w:szCs w:val="22"/>
          <w:lang w:val="fr-FR"/>
        </w:rPr>
        <w:t xml:space="preserve"> Industries </w:t>
      </w:r>
      <w:proofErr w:type="spellStart"/>
      <w:r w:rsidRPr="00496CF9">
        <w:rPr>
          <w:snapToGrid w:val="0"/>
          <w:szCs w:val="22"/>
          <w:lang w:val="fr-FR"/>
        </w:rPr>
        <w:t>Sector</w:t>
      </w:r>
      <w:proofErr w:type="spellEnd"/>
    </w:p>
    <w:p w:rsidR="00F81357" w:rsidRPr="00496CF9" w:rsidRDefault="00F81357" w:rsidP="00F81357">
      <w:pPr>
        <w:rPr>
          <w:szCs w:val="22"/>
          <w:lang w:val="fr-FR"/>
        </w:rPr>
      </w:pPr>
    </w:p>
    <w:p w:rsidR="00F81357" w:rsidRPr="00496CF9" w:rsidRDefault="00F81357" w:rsidP="00F81357">
      <w:pPr>
        <w:rPr>
          <w:snapToGrid w:val="0"/>
          <w:szCs w:val="22"/>
          <w:lang w:val="fr-FR"/>
        </w:rPr>
      </w:pPr>
      <w:r w:rsidRPr="00496CF9">
        <w:rPr>
          <w:szCs w:val="22"/>
          <w:lang w:val="fr-FR"/>
        </w:rPr>
        <w:t xml:space="preserve">Paolo LANTERI, juriste adjoint, </w:t>
      </w:r>
      <w:r w:rsidRPr="00496CF9">
        <w:rPr>
          <w:snapToGrid w:val="0"/>
          <w:szCs w:val="22"/>
          <w:lang w:val="fr-FR"/>
        </w:rPr>
        <w:t xml:space="preserve">Division du </w:t>
      </w:r>
      <w:r w:rsidRPr="00496CF9">
        <w:rPr>
          <w:szCs w:val="22"/>
          <w:lang w:val="fr-FR"/>
        </w:rPr>
        <w:t xml:space="preserve">droit d’auteur, Secteur de la culture et des industries de la création/Assistant </w:t>
      </w:r>
      <w:proofErr w:type="spellStart"/>
      <w:r w:rsidRPr="00496CF9">
        <w:rPr>
          <w:szCs w:val="22"/>
          <w:lang w:val="fr-FR"/>
        </w:rPr>
        <w:t>Legal</w:t>
      </w:r>
      <w:proofErr w:type="spellEnd"/>
      <w:r w:rsidRPr="00496CF9">
        <w:rPr>
          <w:szCs w:val="22"/>
          <w:lang w:val="fr-FR"/>
        </w:rPr>
        <w:t xml:space="preserve"> </w:t>
      </w:r>
      <w:proofErr w:type="spellStart"/>
      <w:r w:rsidRPr="00496CF9">
        <w:rPr>
          <w:szCs w:val="22"/>
          <w:lang w:val="fr-FR"/>
        </w:rPr>
        <w:t>Officer</w:t>
      </w:r>
      <w:proofErr w:type="spellEnd"/>
      <w:r w:rsidRPr="00496CF9">
        <w:rPr>
          <w:szCs w:val="22"/>
          <w:lang w:val="fr-FR"/>
        </w:rPr>
        <w:t xml:space="preserve">, Copyright Law Division, Culture and </w:t>
      </w:r>
      <w:proofErr w:type="spellStart"/>
      <w:r w:rsidRPr="00496CF9">
        <w:rPr>
          <w:szCs w:val="22"/>
          <w:lang w:val="fr-FR"/>
        </w:rPr>
        <w:t>Creative</w:t>
      </w:r>
      <w:proofErr w:type="spellEnd"/>
      <w:r w:rsidRPr="00496CF9">
        <w:rPr>
          <w:szCs w:val="22"/>
          <w:lang w:val="fr-FR"/>
        </w:rPr>
        <w:t xml:space="preserve"> Industries </w:t>
      </w:r>
      <w:proofErr w:type="spellStart"/>
      <w:r w:rsidRPr="00496CF9">
        <w:rPr>
          <w:szCs w:val="22"/>
          <w:lang w:val="fr-FR"/>
        </w:rPr>
        <w:t>Sector</w:t>
      </w:r>
      <w:proofErr w:type="spellEnd"/>
    </w:p>
    <w:p w:rsidR="00F81357" w:rsidRPr="00496CF9" w:rsidRDefault="00F81357" w:rsidP="00F81357">
      <w:pPr>
        <w:rPr>
          <w:szCs w:val="22"/>
          <w:lang w:val="fr-FR"/>
        </w:rPr>
      </w:pPr>
    </w:p>
    <w:p w:rsidR="00F81357" w:rsidRPr="00496CF9" w:rsidRDefault="00F81357" w:rsidP="00F81357">
      <w:pPr>
        <w:rPr>
          <w:szCs w:val="22"/>
          <w:lang w:val="fr-FR"/>
        </w:rPr>
      </w:pPr>
      <w:r w:rsidRPr="00496CF9">
        <w:rPr>
          <w:szCs w:val="22"/>
          <w:lang w:val="fr-FR"/>
        </w:rPr>
        <w:t>Carlos Alberto CASTRO</w:t>
      </w:r>
      <w:r w:rsidRPr="00496CF9">
        <w:rPr>
          <w:snapToGrid w:val="0"/>
          <w:szCs w:val="22"/>
          <w:lang w:val="fr-FR"/>
        </w:rPr>
        <w:t>, consultant,</w:t>
      </w:r>
      <w:r w:rsidRPr="00496CF9" w:rsidDel="00617F5C">
        <w:rPr>
          <w:szCs w:val="22"/>
          <w:lang w:val="fr-FR"/>
        </w:rPr>
        <w:t xml:space="preserve"> </w:t>
      </w:r>
      <w:r w:rsidRPr="00496CF9">
        <w:rPr>
          <w:snapToGrid w:val="0"/>
          <w:szCs w:val="22"/>
          <w:lang w:val="fr-FR"/>
        </w:rPr>
        <w:t xml:space="preserve">Division du </w:t>
      </w:r>
      <w:r w:rsidRPr="00496CF9">
        <w:rPr>
          <w:szCs w:val="22"/>
          <w:lang w:val="fr-FR"/>
        </w:rPr>
        <w:t xml:space="preserve">droit d’auteur, Secteur de la culture et des industries de la création/Consultant, Copyright Law Division, Culture and </w:t>
      </w:r>
      <w:proofErr w:type="spellStart"/>
      <w:r w:rsidRPr="00496CF9">
        <w:rPr>
          <w:szCs w:val="22"/>
          <w:lang w:val="fr-FR"/>
        </w:rPr>
        <w:t>Creative</w:t>
      </w:r>
      <w:proofErr w:type="spellEnd"/>
      <w:r w:rsidRPr="00496CF9">
        <w:rPr>
          <w:szCs w:val="22"/>
          <w:lang w:val="fr-FR"/>
        </w:rPr>
        <w:t xml:space="preserve"> Industries </w:t>
      </w:r>
      <w:proofErr w:type="spellStart"/>
      <w:r w:rsidRPr="00496CF9">
        <w:rPr>
          <w:szCs w:val="22"/>
          <w:lang w:val="fr-FR"/>
        </w:rPr>
        <w:t>Sector</w:t>
      </w:r>
      <w:proofErr w:type="spellEnd"/>
    </w:p>
    <w:p w:rsidR="00F81357" w:rsidRPr="00496CF9" w:rsidRDefault="00F81357" w:rsidP="00F81357">
      <w:pPr>
        <w:rPr>
          <w:szCs w:val="22"/>
          <w:lang w:val="fr-FR"/>
        </w:rPr>
      </w:pPr>
    </w:p>
    <w:p w:rsidR="00F81357" w:rsidRPr="00F81357" w:rsidRDefault="00F81357">
      <w:pPr>
        <w:rPr>
          <w:rFonts w:ascii="Arabic Typesetting" w:hAnsi="Arabic Typesetting" w:cs="Arabic Typesetting"/>
          <w:sz w:val="36"/>
          <w:szCs w:val="36"/>
          <w:rtl/>
          <w:lang w:val="fr-FR"/>
        </w:rPr>
      </w:pPr>
    </w:p>
    <w:p w:rsidR="000378BA" w:rsidRPr="00F81357" w:rsidRDefault="00C12C57" w:rsidP="000378BA">
      <w:pPr>
        <w:pStyle w:val="EndofDocumentAR"/>
        <w:rPr>
          <w:lang w:val="fr-CH"/>
        </w:rPr>
      </w:pPr>
      <w:r>
        <w:rPr>
          <w:rFonts w:hint="cs"/>
          <w:rtl/>
          <w:lang w:val="fr-CH"/>
        </w:rPr>
        <w:t>[نهاية المرفق والوثيقة]</w:t>
      </w:r>
    </w:p>
    <w:sectPr w:rsidR="000378BA" w:rsidRPr="00F81357" w:rsidSect="008C43A7">
      <w:headerReference w:type="default" r:id="rId11"/>
      <w:headerReference w:type="first" r:id="rId12"/>
      <w:pgSz w:w="11907" w:h="16840" w:code="9"/>
      <w:pgMar w:top="567" w:right="1418" w:bottom="1134"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8E2" w:rsidRDefault="00E518E2">
      <w:r>
        <w:separator/>
      </w:r>
    </w:p>
  </w:endnote>
  <w:endnote w:type="continuationSeparator" w:id="0">
    <w:p w:rsidR="00E518E2" w:rsidRDefault="00E51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8E2" w:rsidRDefault="00E518E2" w:rsidP="004E2EE1">
      <w:bookmarkStart w:id="0" w:name="OLE_LINK1"/>
      <w:bookmarkStart w:id="1" w:name="OLE_LINK2"/>
      <w:r>
        <w:separator/>
      </w:r>
      <w:bookmarkEnd w:id="0"/>
      <w:bookmarkEnd w:id="1"/>
    </w:p>
  </w:footnote>
  <w:footnote w:type="continuationSeparator" w:id="0">
    <w:p w:rsidR="00E518E2" w:rsidRDefault="00E518E2" w:rsidP="009622BF">
      <w:pPr>
        <w:bidi/>
      </w:pPr>
      <w:r>
        <w:separator/>
      </w:r>
    </w:p>
  </w:footnote>
  <w:footnote w:id="1">
    <w:p w:rsidR="00E518E2" w:rsidRPr="00716B09" w:rsidRDefault="00E518E2" w:rsidP="00375A1C">
      <w:pPr>
        <w:pStyle w:val="FootnoteText"/>
        <w:tabs>
          <w:tab w:val="left" w:pos="567"/>
        </w:tabs>
        <w:bidi w:val="0"/>
        <w:rPr>
          <w:rFonts w:asciiTheme="minorBidi" w:hAnsiTheme="minorBidi" w:cstheme="minorBidi"/>
          <w:sz w:val="18"/>
          <w:szCs w:val="18"/>
          <w:lang w:val="fr-FR"/>
        </w:rPr>
      </w:pPr>
      <w:r w:rsidRPr="00716B09">
        <w:rPr>
          <w:rStyle w:val="FootnoteReference"/>
          <w:rFonts w:asciiTheme="minorBidi" w:hAnsiTheme="minorBidi" w:cstheme="minorBidi"/>
          <w:sz w:val="18"/>
          <w:szCs w:val="18"/>
          <w:lang w:val="fr-FR"/>
        </w:rPr>
        <w:t>*</w:t>
      </w:r>
      <w:r w:rsidRPr="00716B09">
        <w:rPr>
          <w:rFonts w:asciiTheme="minorBidi" w:hAnsiTheme="minorBidi" w:cstheme="minorBidi"/>
          <w:sz w:val="18"/>
          <w:szCs w:val="18"/>
          <w:lang w:val="fr-FR"/>
        </w:rPr>
        <w:tab/>
        <w:t>Sur une décision du Comité permanent, la Communauté européenne a obtenu le statut de membre sans droit de vote.</w:t>
      </w:r>
    </w:p>
    <w:p w:rsidR="00E518E2" w:rsidRPr="00716B09" w:rsidRDefault="00E518E2" w:rsidP="00716B09">
      <w:pPr>
        <w:pStyle w:val="FootnoteText"/>
        <w:tabs>
          <w:tab w:val="left" w:pos="567"/>
        </w:tabs>
        <w:bidi w:val="0"/>
        <w:rPr>
          <w:rFonts w:asciiTheme="minorBidi" w:hAnsiTheme="minorBidi" w:cstheme="minorBidi"/>
          <w:sz w:val="18"/>
          <w:szCs w:val="18"/>
        </w:rPr>
      </w:pPr>
      <w:r w:rsidRPr="00716B09">
        <w:rPr>
          <w:rStyle w:val="FootnoteReference"/>
          <w:rFonts w:asciiTheme="minorBidi" w:hAnsiTheme="minorBidi" w:cstheme="minorBidi"/>
          <w:sz w:val="18"/>
          <w:szCs w:val="18"/>
        </w:rPr>
        <w:t>*</w:t>
      </w:r>
      <w:r w:rsidRPr="00716B09">
        <w:rPr>
          <w:rFonts w:asciiTheme="minorBidi" w:hAnsiTheme="minorBidi" w:cstheme="minorBidi"/>
          <w:sz w:val="18"/>
          <w:szCs w:val="18"/>
        </w:rPr>
        <w:tab/>
        <w:t xml:space="preserve">Based on a decision of the Standing Committee, the European Community was accorded member status without a right to vote. </w:t>
      </w:r>
    </w:p>
  </w:footnote>
  <w:footnote w:id="2">
    <w:p w:rsidR="00E518E2" w:rsidRPr="00716B09" w:rsidRDefault="00E518E2" w:rsidP="00F81357">
      <w:pPr>
        <w:rPr>
          <w:rFonts w:asciiTheme="minorBidi" w:hAnsiTheme="minorBidi" w:cstheme="minorBidi"/>
          <w:sz w:val="18"/>
          <w:szCs w:val="18"/>
        </w:rPr>
      </w:pPr>
    </w:p>
    <w:p w:rsidR="00E518E2" w:rsidRPr="00716B09" w:rsidRDefault="00E518E2" w:rsidP="00F81357">
      <w:pPr>
        <w:pStyle w:val="FootnoteText"/>
        <w:rPr>
          <w:rFonts w:asciiTheme="minorBidi" w:hAnsiTheme="minorBidi" w:cstheme="minorBidi"/>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8688985"/>
      <w:docPartObj>
        <w:docPartGallery w:val="Page Numbers (Top of Page)"/>
        <w:docPartUnique/>
      </w:docPartObj>
    </w:sdtPr>
    <w:sdtEndPr>
      <w:rPr>
        <w:noProof/>
      </w:rPr>
    </w:sdtEndPr>
    <w:sdtContent>
      <w:p w:rsidR="00E518E2" w:rsidRDefault="00E518E2" w:rsidP="00321602">
        <w:pPr>
          <w:rPr>
            <w:rtl/>
            <w:lang w:val="fr-CH"/>
          </w:rPr>
        </w:pPr>
        <w:r>
          <w:t>SC</w:t>
        </w:r>
        <w:r>
          <w:rPr>
            <w:lang w:val="fr-CH"/>
          </w:rPr>
          <w:t>CR/SS/GE/13/</w:t>
        </w:r>
        <w:r w:rsidRPr="002B7D8B">
          <w:rPr>
            <w:rFonts w:hint="cs"/>
            <w:sz w:val="24"/>
            <w:szCs w:val="22"/>
            <w:rtl/>
            <w:lang w:val="fr-CH"/>
          </w:rPr>
          <w:t>3</w:t>
        </w:r>
      </w:p>
      <w:p w:rsidR="00E518E2" w:rsidRDefault="00E518E2">
        <w:pPr>
          <w:pStyle w:val="Header"/>
        </w:pPr>
        <w:r>
          <w:fldChar w:fldCharType="begin"/>
        </w:r>
        <w:r>
          <w:instrText xml:space="preserve"> PAGE   \* MERGEFORMAT </w:instrText>
        </w:r>
        <w:r>
          <w:fldChar w:fldCharType="separate"/>
        </w:r>
        <w:r w:rsidR="0008539C">
          <w:rPr>
            <w:noProof/>
          </w:rPr>
          <w:t>18</w:t>
        </w:r>
        <w:r>
          <w:rPr>
            <w:noProof/>
          </w:rPr>
          <w:fldChar w:fldCharType="end"/>
        </w:r>
      </w:p>
    </w:sdtContent>
  </w:sdt>
  <w:p w:rsidR="00E518E2" w:rsidRDefault="00E518E2"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1307436"/>
      <w:docPartObj>
        <w:docPartGallery w:val="Page Numbers (Top of Page)"/>
        <w:docPartUnique/>
      </w:docPartObj>
    </w:sdtPr>
    <w:sdtEndPr>
      <w:rPr>
        <w:noProof/>
      </w:rPr>
    </w:sdtEndPr>
    <w:sdtContent>
      <w:p w:rsidR="00E518E2" w:rsidRDefault="00E518E2" w:rsidP="00080879">
        <w:pPr>
          <w:rPr>
            <w:rtl/>
            <w:lang w:val="fr-CH"/>
          </w:rPr>
        </w:pPr>
        <w:r>
          <w:t>SC</w:t>
        </w:r>
        <w:r>
          <w:rPr>
            <w:lang w:val="fr-CH"/>
          </w:rPr>
          <w:t>CR/SS/GE/13/</w:t>
        </w:r>
        <w:r w:rsidRPr="002B7D8B">
          <w:rPr>
            <w:rFonts w:hint="cs"/>
            <w:sz w:val="24"/>
            <w:szCs w:val="22"/>
            <w:rtl/>
            <w:lang w:val="fr-CH"/>
          </w:rPr>
          <w:t>3</w:t>
        </w:r>
      </w:p>
      <w:p w:rsidR="00E518E2" w:rsidRDefault="00E518E2">
        <w:pPr>
          <w:pStyle w:val="Header"/>
        </w:pPr>
        <w:r>
          <w:t>Annex</w:t>
        </w:r>
      </w:p>
      <w:p w:rsidR="00E518E2" w:rsidRDefault="00E518E2">
        <w:pPr>
          <w:pStyle w:val="Header"/>
        </w:pPr>
        <w:r>
          <w:fldChar w:fldCharType="begin"/>
        </w:r>
        <w:r>
          <w:instrText xml:space="preserve"> PAGE   \* MERGEFORMAT </w:instrText>
        </w:r>
        <w:r>
          <w:fldChar w:fldCharType="separate"/>
        </w:r>
        <w:r w:rsidR="0008539C">
          <w:rPr>
            <w:noProof/>
          </w:rPr>
          <w:t>18</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8E2" w:rsidRDefault="00E518E2" w:rsidP="00080879">
    <w:pPr>
      <w:rPr>
        <w:rtl/>
        <w:lang w:val="fr-CH"/>
      </w:rPr>
    </w:pPr>
    <w:r>
      <w:t>SC</w:t>
    </w:r>
    <w:r>
      <w:rPr>
        <w:lang w:val="fr-CH"/>
      </w:rPr>
      <w:t>CR/SS/GE/13/</w:t>
    </w:r>
    <w:r w:rsidRPr="002B7D8B">
      <w:rPr>
        <w:rFonts w:hint="cs"/>
        <w:sz w:val="24"/>
        <w:szCs w:val="22"/>
        <w:rtl/>
        <w:lang w:val="fr-CH"/>
      </w:rPr>
      <w:t>3</w:t>
    </w:r>
  </w:p>
  <w:p w:rsidR="00E518E2" w:rsidRPr="00B306CD" w:rsidRDefault="00E518E2">
    <w:pPr>
      <w:pStyle w:val="Header"/>
      <w:rPr>
        <w:rFonts w:ascii="Arabic Typesetting" w:hAnsi="Arabic Typesetting" w:cs="Arabic Typesetting"/>
        <w:sz w:val="36"/>
        <w:szCs w:val="36"/>
        <w:rtl/>
      </w:rPr>
    </w:pPr>
    <w:r w:rsidRPr="00B306CD">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0637D27"/>
    <w:multiLevelType w:val="hybridMultilevel"/>
    <w:tmpl w:val="570CC9F2"/>
    <w:lvl w:ilvl="0" w:tplc="C2C6BBFC">
      <w:start w:val="1"/>
      <w:numFmt w:val="decimal"/>
      <w:lvlText w:val="%1."/>
      <w:lvlJc w:val="left"/>
      <w:pPr>
        <w:tabs>
          <w:tab w:val="num" w:pos="567"/>
        </w:tabs>
        <w:ind w:left="0" w:firstLine="0"/>
      </w:pPr>
      <w:rPr>
        <w:rFonts w:ascii="Arabic Typesetting" w:hAnsi="Arabic Typesetting" w:cs="Arabic Typesetting" w:hint="default"/>
        <w:sz w:val="34"/>
        <w:szCs w:val="3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8"/>
  </w:num>
  <w:num w:numId="5">
    <w:abstractNumId w:val="8"/>
  </w:num>
  <w:num w:numId="6">
    <w:abstractNumId w:val="19"/>
  </w:num>
  <w:num w:numId="7">
    <w:abstractNumId w:val="13"/>
  </w:num>
  <w:num w:numId="8">
    <w:abstractNumId w:val="17"/>
  </w:num>
  <w:num w:numId="9">
    <w:abstractNumId w:val="16"/>
  </w:num>
  <w:num w:numId="10">
    <w:abstractNumId w:val="20"/>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837"/>
    <w:rsid w:val="00002CBE"/>
    <w:rsid w:val="00003232"/>
    <w:rsid w:val="000032D5"/>
    <w:rsid w:val="000033DA"/>
    <w:rsid w:val="0000579F"/>
    <w:rsid w:val="000074D1"/>
    <w:rsid w:val="000076BD"/>
    <w:rsid w:val="00010481"/>
    <w:rsid w:val="00010671"/>
    <w:rsid w:val="0001126C"/>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2617E"/>
    <w:rsid w:val="0003150E"/>
    <w:rsid w:val="00031B2C"/>
    <w:rsid w:val="00033D2C"/>
    <w:rsid w:val="00035CE8"/>
    <w:rsid w:val="00036041"/>
    <w:rsid w:val="000360C4"/>
    <w:rsid w:val="000366B0"/>
    <w:rsid w:val="000378BA"/>
    <w:rsid w:val="00040637"/>
    <w:rsid w:val="00040688"/>
    <w:rsid w:val="0004070F"/>
    <w:rsid w:val="00040741"/>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0C3"/>
    <w:rsid w:val="00054659"/>
    <w:rsid w:val="0005538B"/>
    <w:rsid w:val="00055FA2"/>
    <w:rsid w:val="000571DD"/>
    <w:rsid w:val="00061FF5"/>
    <w:rsid w:val="00062012"/>
    <w:rsid w:val="00062502"/>
    <w:rsid w:val="00063C91"/>
    <w:rsid w:val="000640E7"/>
    <w:rsid w:val="0006680A"/>
    <w:rsid w:val="00066DC7"/>
    <w:rsid w:val="0006794A"/>
    <w:rsid w:val="00067F31"/>
    <w:rsid w:val="00070B82"/>
    <w:rsid w:val="00071138"/>
    <w:rsid w:val="00073402"/>
    <w:rsid w:val="00075745"/>
    <w:rsid w:val="00075A04"/>
    <w:rsid w:val="00075D39"/>
    <w:rsid w:val="000760C3"/>
    <w:rsid w:val="000763A4"/>
    <w:rsid w:val="00076901"/>
    <w:rsid w:val="00080879"/>
    <w:rsid w:val="0008237C"/>
    <w:rsid w:val="00082C6E"/>
    <w:rsid w:val="000833C3"/>
    <w:rsid w:val="0008385E"/>
    <w:rsid w:val="0008397D"/>
    <w:rsid w:val="0008412D"/>
    <w:rsid w:val="0008421F"/>
    <w:rsid w:val="0008451C"/>
    <w:rsid w:val="0008539C"/>
    <w:rsid w:val="00085A0B"/>
    <w:rsid w:val="000863B7"/>
    <w:rsid w:val="00087DB6"/>
    <w:rsid w:val="00090139"/>
    <w:rsid w:val="0009024C"/>
    <w:rsid w:val="000902EC"/>
    <w:rsid w:val="00090ADD"/>
    <w:rsid w:val="000913C0"/>
    <w:rsid w:val="00091F52"/>
    <w:rsid w:val="00092982"/>
    <w:rsid w:val="00092DD6"/>
    <w:rsid w:val="00092E52"/>
    <w:rsid w:val="00093855"/>
    <w:rsid w:val="00094C85"/>
    <w:rsid w:val="00094D7E"/>
    <w:rsid w:val="0009517B"/>
    <w:rsid w:val="00095AE2"/>
    <w:rsid w:val="00095FEC"/>
    <w:rsid w:val="000962DF"/>
    <w:rsid w:val="0009661E"/>
    <w:rsid w:val="00097DCC"/>
    <w:rsid w:val="000A129F"/>
    <w:rsid w:val="000A12BC"/>
    <w:rsid w:val="000A1306"/>
    <w:rsid w:val="000A1521"/>
    <w:rsid w:val="000A1D03"/>
    <w:rsid w:val="000A2FC1"/>
    <w:rsid w:val="000A373B"/>
    <w:rsid w:val="000A3A57"/>
    <w:rsid w:val="000A5408"/>
    <w:rsid w:val="000A6510"/>
    <w:rsid w:val="000A6D51"/>
    <w:rsid w:val="000A74A6"/>
    <w:rsid w:val="000B007B"/>
    <w:rsid w:val="000B0BB4"/>
    <w:rsid w:val="000B1045"/>
    <w:rsid w:val="000B1BAE"/>
    <w:rsid w:val="000B29B3"/>
    <w:rsid w:val="000B3889"/>
    <w:rsid w:val="000B3B3B"/>
    <w:rsid w:val="000B42E7"/>
    <w:rsid w:val="000B606A"/>
    <w:rsid w:val="000B61C9"/>
    <w:rsid w:val="000B70B7"/>
    <w:rsid w:val="000B73E6"/>
    <w:rsid w:val="000B7759"/>
    <w:rsid w:val="000C111E"/>
    <w:rsid w:val="000C1E3C"/>
    <w:rsid w:val="000C1FB4"/>
    <w:rsid w:val="000C2A3E"/>
    <w:rsid w:val="000C2CE8"/>
    <w:rsid w:val="000C335E"/>
    <w:rsid w:val="000C4651"/>
    <w:rsid w:val="000C46EC"/>
    <w:rsid w:val="000C484D"/>
    <w:rsid w:val="000C4DE8"/>
    <w:rsid w:val="000C523D"/>
    <w:rsid w:val="000C52A5"/>
    <w:rsid w:val="000C563F"/>
    <w:rsid w:val="000C5DF9"/>
    <w:rsid w:val="000C5F21"/>
    <w:rsid w:val="000C662C"/>
    <w:rsid w:val="000C733A"/>
    <w:rsid w:val="000C76B0"/>
    <w:rsid w:val="000D0C07"/>
    <w:rsid w:val="000D0C7C"/>
    <w:rsid w:val="000D1A1D"/>
    <w:rsid w:val="000D30FC"/>
    <w:rsid w:val="000D3F6B"/>
    <w:rsid w:val="000D498A"/>
    <w:rsid w:val="000D5FB7"/>
    <w:rsid w:val="000D710A"/>
    <w:rsid w:val="000D7608"/>
    <w:rsid w:val="000E06A5"/>
    <w:rsid w:val="000E16EB"/>
    <w:rsid w:val="000E4D4C"/>
    <w:rsid w:val="000E591F"/>
    <w:rsid w:val="000E5A23"/>
    <w:rsid w:val="000E6045"/>
    <w:rsid w:val="000E7872"/>
    <w:rsid w:val="000F0772"/>
    <w:rsid w:val="000F0BE5"/>
    <w:rsid w:val="000F0F0D"/>
    <w:rsid w:val="000F1B52"/>
    <w:rsid w:val="000F1C70"/>
    <w:rsid w:val="000F1EAA"/>
    <w:rsid w:val="000F30D5"/>
    <w:rsid w:val="000F33C5"/>
    <w:rsid w:val="000F3790"/>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5F4C"/>
    <w:rsid w:val="00116D0A"/>
    <w:rsid w:val="001171EF"/>
    <w:rsid w:val="001173C5"/>
    <w:rsid w:val="00117B94"/>
    <w:rsid w:val="00121092"/>
    <w:rsid w:val="00121AA0"/>
    <w:rsid w:val="00121FE6"/>
    <w:rsid w:val="00123F16"/>
    <w:rsid w:val="0012405D"/>
    <w:rsid w:val="001252B1"/>
    <w:rsid w:val="00126716"/>
    <w:rsid w:val="00126897"/>
    <w:rsid w:val="0012696D"/>
    <w:rsid w:val="00130FC9"/>
    <w:rsid w:val="001310EE"/>
    <w:rsid w:val="0013191A"/>
    <w:rsid w:val="00131E8F"/>
    <w:rsid w:val="0013392D"/>
    <w:rsid w:val="00133DE2"/>
    <w:rsid w:val="00135C24"/>
    <w:rsid w:val="00136389"/>
    <w:rsid w:val="00136A1A"/>
    <w:rsid w:val="00136A96"/>
    <w:rsid w:val="001376B6"/>
    <w:rsid w:val="00140A35"/>
    <w:rsid w:val="00142F4D"/>
    <w:rsid w:val="00143428"/>
    <w:rsid w:val="0014412C"/>
    <w:rsid w:val="00144713"/>
    <w:rsid w:val="00144CC3"/>
    <w:rsid w:val="0015009D"/>
    <w:rsid w:val="00151186"/>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57AFE"/>
    <w:rsid w:val="001603F7"/>
    <w:rsid w:val="00160C95"/>
    <w:rsid w:val="00162777"/>
    <w:rsid w:val="0016336C"/>
    <w:rsid w:val="0016337E"/>
    <w:rsid w:val="00164691"/>
    <w:rsid w:val="00164BD2"/>
    <w:rsid w:val="00164F1F"/>
    <w:rsid w:val="00164F9B"/>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1188"/>
    <w:rsid w:val="00182417"/>
    <w:rsid w:val="0018242F"/>
    <w:rsid w:val="001824BE"/>
    <w:rsid w:val="00182A7B"/>
    <w:rsid w:val="0018414E"/>
    <w:rsid w:val="0018550E"/>
    <w:rsid w:val="00185718"/>
    <w:rsid w:val="001857AF"/>
    <w:rsid w:val="00185BBE"/>
    <w:rsid w:val="00186606"/>
    <w:rsid w:val="00190B6D"/>
    <w:rsid w:val="00191E75"/>
    <w:rsid w:val="00192022"/>
    <w:rsid w:val="0019301D"/>
    <w:rsid w:val="0019454F"/>
    <w:rsid w:val="00194719"/>
    <w:rsid w:val="00194774"/>
    <w:rsid w:val="00195CE0"/>
    <w:rsid w:val="001960FA"/>
    <w:rsid w:val="001A098F"/>
    <w:rsid w:val="001A10CB"/>
    <w:rsid w:val="001A110B"/>
    <w:rsid w:val="001A149A"/>
    <w:rsid w:val="001A2AB7"/>
    <w:rsid w:val="001A4A9C"/>
    <w:rsid w:val="001A6B88"/>
    <w:rsid w:val="001A6C33"/>
    <w:rsid w:val="001A6E68"/>
    <w:rsid w:val="001B3131"/>
    <w:rsid w:val="001B4455"/>
    <w:rsid w:val="001B4B2F"/>
    <w:rsid w:val="001B50FD"/>
    <w:rsid w:val="001B7C00"/>
    <w:rsid w:val="001C09D2"/>
    <w:rsid w:val="001C0BE0"/>
    <w:rsid w:val="001C0C4E"/>
    <w:rsid w:val="001C1620"/>
    <w:rsid w:val="001C18B2"/>
    <w:rsid w:val="001C1994"/>
    <w:rsid w:val="001C2933"/>
    <w:rsid w:val="001C5EEE"/>
    <w:rsid w:val="001C6A73"/>
    <w:rsid w:val="001C73C2"/>
    <w:rsid w:val="001C76A1"/>
    <w:rsid w:val="001D0474"/>
    <w:rsid w:val="001D0975"/>
    <w:rsid w:val="001D141D"/>
    <w:rsid w:val="001D1977"/>
    <w:rsid w:val="001D1EBD"/>
    <w:rsid w:val="001D2184"/>
    <w:rsid w:val="001D24F3"/>
    <w:rsid w:val="001D2678"/>
    <w:rsid w:val="001D2DC4"/>
    <w:rsid w:val="001D696A"/>
    <w:rsid w:val="001D6A48"/>
    <w:rsid w:val="001D7304"/>
    <w:rsid w:val="001E1043"/>
    <w:rsid w:val="001E10E1"/>
    <w:rsid w:val="001E175F"/>
    <w:rsid w:val="001E19F7"/>
    <w:rsid w:val="001E2669"/>
    <w:rsid w:val="001E3FB9"/>
    <w:rsid w:val="001E4083"/>
    <w:rsid w:val="001E5588"/>
    <w:rsid w:val="001E56CB"/>
    <w:rsid w:val="001E56FC"/>
    <w:rsid w:val="001E582D"/>
    <w:rsid w:val="001E6318"/>
    <w:rsid w:val="001E6E33"/>
    <w:rsid w:val="001E76B2"/>
    <w:rsid w:val="001F01B6"/>
    <w:rsid w:val="001F0AD5"/>
    <w:rsid w:val="001F0C0A"/>
    <w:rsid w:val="001F1509"/>
    <w:rsid w:val="001F18E7"/>
    <w:rsid w:val="001F3A75"/>
    <w:rsid w:val="001F3A9D"/>
    <w:rsid w:val="001F3FDB"/>
    <w:rsid w:val="001F55A9"/>
    <w:rsid w:val="001F6545"/>
    <w:rsid w:val="001F66B5"/>
    <w:rsid w:val="001F6F36"/>
    <w:rsid w:val="001F76B3"/>
    <w:rsid w:val="001F76FD"/>
    <w:rsid w:val="002004C0"/>
    <w:rsid w:val="002012F2"/>
    <w:rsid w:val="002014D7"/>
    <w:rsid w:val="00202F07"/>
    <w:rsid w:val="00203030"/>
    <w:rsid w:val="00203D45"/>
    <w:rsid w:val="00204E08"/>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083F"/>
    <w:rsid w:val="0022176B"/>
    <w:rsid w:val="00222760"/>
    <w:rsid w:val="00222782"/>
    <w:rsid w:val="00222EDF"/>
    <w:rsid w:val="0022360A"/>
    <w:rsid w:val="00226B82"/>
    <w:rsid w:val="00227103"/>
    <w:rsid w:val="00227446"/>
    <w:rsid w:val="0023020F"/>
    <w:rsid w:val="00230249"/>
    <w:rsid w:val="00230D5F"/>
    <w:rsid w:val="002316CD"/>
    <w:rsid w:val="00231BE3"/>
    <w:rsid w:val="00232C51"/>
    <w:rsid w:val="00233414"/>
    <w:rsid w:val="00233D69"/>
    <w:rsid w:val="00234E82"/>
    <w:rsid w:val="00235C9D"/>
    <w:rsid w:val="002412D4"/>
    <w:rsid w:val="0024220D"/>
    <w:rsid w:val="00242BD3"/>
    <w:rsid w:val="00242BF5"/>
    <w:rsid w:val="00242C02"/>
    <w:rsid w:val="00243155"/>
    <w:rsid w:val="002468A8"/>
    <w:rsid w:val="0024735A"/>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6AA"/>
    <w:rsid w:val="002728EB"/>
    <w:rsid w:val="00272F3A"/>
    <w:rsid w:val="002736FD"/>
    <w:rsid w:val="00273941"/>
    <w:rsid w:val="00273D91"/>
    <w:rsid w:val="002743E2"/>
    <w:rsid w:val="0027447E"/>
    <w:rsid w:val="0027520A"/>
    <w:rsid w:val="00275419"/>
    <w:rsid w:val="00275920"/>
    <w:rsid w:val="00275A2D"/>
    <w:rsid w:val="0027655E"/>
    <w:rsid w:val="002772A5"/>
    <w:rsid w:val="002806F8"/>
    <w:rsid w:val="002810B5"/>
    <w:rsid w:val="0028140D"/>
    <w:rsid w:val="00281B9C"/>
    <w:rsid w:val="00281F4F"/>
    <w:rsid w:val="002841C4"/>
    <w:rsid w:val="00286744"/>
    <w:rsid w:val="002909B9"/>
    <w:rsid w:val="00292CEE"/>
    <w:rsid w:val="00292D22"/>
    <w:rsid w:val="0029470D"/>
    <w:rsid w:val="00297B80"/>
    <w:rsid w:val="002A076C"/>
    <w:rsid w:val="002A1059"/>
    <w:rsid w:val="002A2285"/>
    <w:rsid w:val="002A3C9D"/>
    <w:rsid w:val="002A5403"/>
    <w:rsid w:val="002A6C9F"/>
    <w:rsid w:val="002A77F3"/>
    <w:rsid w:val="002B0EFD"/>
    <w:rsid w:val="002B14F0"/>
    <w:rsid w:val="002B1F0F"/>
    <w:rsid w:val="002B30EB"/>
    <w:rsid w:val="002B53D3"/>
    <w:rsid w:val="002B6202"/>
    <w:rsid w:val="002B64AD"/>
    <w:rsid w:val="002B7D8B"/>
    <w:rsid w:val="002C014C"/>
    <w:rsid w:val="002C060C"/>
    <w:rsid w:val="002C0BA6"/>
    <w:rsid w:val="002C12A7"/>
    <w:rsid w:val="002C2B6F"/>
    <w:rsid w:val="002C314F"/>
    <w:rsid w:val="002C4AD1"/>
    <w:rsid w:val="002C5215"/>
    <w:rsid w:val="002C750A"/>
    <w:rsid w:val="002C7D29"/>
    <w:rsid w:val="002C7FAD"/>
    <w:rsid w:val="002D0298"/>
    <w:rsid w:val="002D1662"/>
    <w:rsid w:val="002D1DE5"/>
    <w:rsid w:val="002D3506"/>
    <w:rsid w:val="002D3670"/>
    <w:rsid w:val="002D4807"/>
    <w:rsid w:val="002D5DDC"/>
    <w:rsid w:val="002D5F16"/>
    <w:rsid w:val="002D62F1"/>
    <w:rsid w:val="002D6A34"/>
    <w:rsid w:val="002D6FD8"/>
    <w:rsid w:val="002D727B"/>
    <w:rsid w:val="002D79FC"/>
    <w:rsid w:val="002D7EAD"/>
    <w:rsid w:val="002E1169"/>
    <w:rsid w:val="002E1218"/>
    <w:rsid w:val="002E28F3"/>
    <w:rsid w:val="002E313E"/>
    <w:rsid w:val="002E7615"/>
    <w:rsid w:val="002E7A2A"/>
    <w:rsid w:val="002E7F16"/>
    <w:rsid w:val="002F1425"/>
    <w:rsid w:val="002F2EC8"/>
    <w:rsid w:val="002F4CE2"/>
    <w:rsid w:val="002F5610"/>
    <w:rsid w:val="002F5F6A"/>
    <w:rsid w:val="002F60A4"/>
    <w:rsid w:val="002F6B0C"/>
    <w:rsid w:val="002F77FC"/>
    <w:rsid w:val="003004A6"/>
    <w:rsid w:val="0030129C"/>
    <w:rsid w:val="003013E2"/>
    <w:rsid w:val="00301FE4"/>
    <w:rsid w:val="00303E3A"/>
    <w:rsid w:val="00305417"/>
    <w:rsid w:val="00305C55"/>
    <w:rsid w:val="00306127"/>
    <w:rsid w:val="00306370"/>
    <w:rsid w:val="0030641B"/>
    <w:rsid w:val="003067C8"/>
    <w:rsid w:val="00311453"/>
    <w:rsid w:val="003114C9"/>
    <w:rsid w:val="0031229D"/>
    <w:rsid w:val="00314D41"/>
    <w:rsid w:val="00314E12"/>
    <w:rsid w:val="003166A5"/>
    <w:rsid w:val="00316C8C"/>
    <w:rsid w:val="003174C2"/>
    <w:rsid w:val="00317CE4"/>
    <w:rsid w:val="00320DF4"/>
    <w:rsid w:val="00321602"/>
    <w:rsid w:val="003219A9"/>
    <w:rsid w:val="00321B00"/>
    <w:rsid w:val="00321C54"/>
    <w:rsid w:val="00321DCD"/>
    <w:rsid w:val="0032261F"/>
    <w:rsid w:val="00322712"/>
    <w:rsid w:val="003237A2"/>
    <w:rsid w:val="00324729"/>
    <w:rsid w:val="00325C8B"/>
    <w:rsid w:val="003260CD"/>
    <w:rsid w:val="00326848"/>
    <w:rsid w:val="00326E81"/>
    <w:rsid w:val="00327011"/>
    <w:rsid w:val="00332137"/>
    <w:rsid w:val="00334127"/>
    <w:rsid w:val="00335CA6"/>
    <w:rsid w:val="003365F0"/>
    <w:rsid w:val="00336C50"/>
    <w:rsid w:val="00337388"/>
    <w:rsid w:val="0034007D"/>
    <w:rsid w:val="003433E5"/>
    <w:rsid w:val="00344082"/>
    <w:rsid w:val="0034582C"/>
    <w:rsid w:val="00345916"/>
    <w:rsid w:val="00345CAC"/>
    <w:rsid w:val="00346872"/>
    <w:rsid w:val="00347221"/>
    <w:rsid w:val="0034789E"/>
    <w:rsid w:val="003501DA"/>
    <w:rsid w:val="003503E2"/>
    <w:rsid w:val="00351DC1"/>
    <w:rsid w:val="003523E4"/>
    <w:rsid w:val="003534EE"/>
    <w:rsid w:val="00356F0F"/>
    <w:rsid w:val="003600A2"/>
    <w:rsid w:val="003612D8"/>
    <w:rsid w:val="003637B6"/>
    <w:rsid w:val="00363F89"/>
    <w:rsid w:val="00363FB0"/>
    <w:rsid w:val="003646D6"/>
    <w:rsid w:val="00364FC6"/>
    <w:rsid w:val="0036541D"/>
    <w:rsid w:val="00370504"/>
    <w:rsid w:val="00371814"/>
    <w:rsid w:val="00372684"/>
    <w:rsid w:val="00372BAE"/>
    <w:rsid w:val="00372EE9"/>
    <w:rsid w:val="00373860"/>
    <w:rsid w:val="00373F07"/>
    <w:rsid w:val="00374A60"/>
    <w:rsid w:val="00375181"/>
    <w:rsid w:val="00375A1C"/>
    <w:rsid w:val="0037634B"/>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4BC5"/>
    <w:rsid w:val="003A523C"/>
    <w:rsid w:val="003A54E9"/>
    <w:rsid w:val="003A5E7C"/>
    <w:rsid w:val="003A6D3D"/>
    <w:rsid w:val="003A78C7"/>
    <w:rsid w:val="003A7E9A"/>
    <w:rsid w:val="003B15FE"/>
    <w:rsid w:val="003B1C41"/>
    <w:rsid w:val="003B46AD"/>
    <w:rsid w:val="003B5C96"/>
    <w:rsid w:val="003B65FB"/>
    <w:rsid w:val="003B6A26"/>
    <w:rsid w:val="003C218D"/>
    <w:rsid w:val="003C3D89"/>
    <w:rsid w:val="003C3EE2"/>
    <w:rsid w:val="003C3F38"/>
    <w:rsid w:val="003C4224"/>
    <w:rsid w:val="003C426D"/>
    <w:rsid w:val="003C4877"/>
    <w:rsid w:val="003C4B42"/>
    <w:rsid w:val="003C4E91"/>
    <w:rsid w:val="003C6D76"/>
    <w:rsid w:val="003C72F6"/>
    <w:rsid w:val="003D073C"/>
    <w:rsid w:val="003D0791"/>
    <w:rsid w:val="003D1130"/>
    <w:rsid w:val="003D37D4"/>
    <w:rsid w:val="003D47A7"/>
    <w:rsid w:val="003D52D5"/>
    <w:rsid w:val="003D56B5"/>
    <w:rsid w:val="003D5DCC"/>
    <w:rsid w:val="003D6B84"/>
    <w:rsid w:val="003E0283"/>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1E0B"/>
    <w:rsid w:val="004032D2"/>
    <w:rsid w:val="00403C4F"/>
    <w:rsid w:val="00404033"/>
    <w:rsid w:val="004058B4"/>
    <w:rsid w:val="00405C45"/>
    <w:rsid w:val="004062EF"/>
    <w:rsid w:val="004062F0"/>
    <w:rsid w:val="00406CB5"/>
    <w:rsid w:val="00410B8F"/>
    <w:rsid w:val="004113C0"/>
    <w:rsid w:val="00412057"/>
    <w:rsid w:val="004126C1"/>
    <w:rsid w:val="0041277E"/>
    <w:rsid w:val="00413BA5"/>
    <w:rsid w:val="00414FD0"/>
    <w:rsid w:val="00417E93"/>
    <w:rsid w:val="0042194D"/>
    <w:rsid w:val="00422A2A"/>
    <w:rsid w:val="004248B5"/>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638"/>
    <w:rsid w:val="00446967"/>
    <w:rsid w:val="00446AB6"/>
    <w:rsid w:val="00450EEE"/>
    <w:rsid w:val="004512B2"/>
    <w:rsid w:val="004528EE"/>
    <w:rsid w:val="00453360"/>
    <w:rsid w:val="00456409"/>
    <w:rsid w:val="004569C6"/>
    <w:rsid w:val="00456ADC"/>
    <w:rsid w:val="0045768F"/>
    <w:rsid w:val="00457769"/>
    <w:rsid w:val="004610A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3F9E"/>
    <w:rsid w:val="00485A4A"/>
    <w:rsid w:val="00485CF7"/>
    <w:rsid w:val="004862C2"/>
    <w:rsid w:val="004863F7"/>
    <w:rsid w:val="00486FFC"/>
    <w:rsid w:val="00490ED4"/>
    <w:rsid w:val="00491B91"/>
    <w:rsid w:val="00491C21"/>
    <w:rsid w:val="00491C66"/>
    <w:rsid w:val="004922C1"/>
    <w:rsid w:val="004935D6"/>
    <w:rsid w:val="00493786"/>
    <w:rsid w:val="00494195"/>
    <w:rsid w:val="0049432A"/>
    <w:rsid w:val="004945FB"/>
    <w:rsid w:val="00496837"/>
    <w:rsid w:val="00497356"/>
    <w:rsid w:val="004A076F"/>
    <w:rsid w:val="004A1DC1"/>
    <w:rsid w:val="004A31A2"/>
    <w:rsid w:val="004A48A7"/>
    <w:rsid w:val="004A655D"/>
    <w:rsid w:val="004B01B1"/>
    <w:rsid w:val="004B01F4"/>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44E"/>
    <w:rsid w:val="004C76C1"/>
    <w:rsid w:val="004C7DDE"/>
    <w:rsid w:val="004D0D1A"/>
    <w:rsid w:val="004D169F"/>
    <w:rsid w:val="004D18CF"/>
    <w:rsid w:val="004D30CE"/>
    <w:rsid w:val="004D4071"/>
    <w:rsid w:val="004D421A"/>
    <w:rsid w:val="004D4D0C"/>
    <w:rsid w:val="004D6144"/>
    <w:rsid w:val="004D678F"/>
    <w:rsid w:val="004E06EF"/>
    <w:rsid w:val="004E1264"/>
    <w:rsid w:val="004E217E"/>
    <w:rsid w:val="004E21CB"/>
    <w:rsid w:val="004E2440"/>
    <w:rsid w:val="004E2CBC"/>
    <w:rsid w:val="004E2EE1"/>
    <w:rsid w:val="004E3A6D"/>
    <w:rsid w:val="004E3DD4"/>
    <w:rsid w:val="004E5B4A"/>
    <w:rsid w:val="004E5C1A"/>
    <w:rsid w:val="004E6C8C"/>
    <w:rsid w:val="004E6CC7"/>
    <w:rsid w:val="004E776F"/>
    <w:rsid w:val="004F063E"/>
    <w:rsid w:val="004F111D"/>
    <w:rsid w:val="004F1843"/>
    <w:rsid w:val="004F1EEC"/>
    <w:rsid w:val="004F24C8"/>
    <w:rsid w:val="004F30D6"/>
    <w:rsid w:val="004F34A5"/>
    <w:rsid w:val="004F3686"/>
    <w:rsid w:val="004F38E3"/>
    <w:rsid w:val="004F40D6"/>
    <w:rsid w:val="004F6925"/>
    <w:rsid w:val="004F6B38"/>
    <w:rsid w:val="004F7B12"/>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132"/>
    <w:rsid w:val="0051560E"/>
    <w:rsid w:val="00516256"/>
    <w:rsid w:val="005162CF"/>
    <w:rsid w:val="005170F2"/>
    <w:rsid w:val="00517A5D"/>
    <w:rsid w:val="00517A63"/>
    <w:rsid w:val="00517C8D"/>
    <w:rsid w:val="00517FD1"/>
    <w:rsid w:val="005219E6"/>
    <w:rsid w:val="00521B4A"/>
    <w:rsid w:val="0052212E"/>
    <w:rsid w:val="00522E91"/>
    <w:rsid w:val="0052302D"/>
    <w:rsid w:val="005236A5"/>
    <w:rsid w:val="00523B2E"/>
    <w:rsid w:val="005266BD"/>
    <w:rsid w:val="0052772D"/>
    <w:rsid w:val="00530442"/>
    <w:rsid w:val="005314DC"/>
    <w:rsid w:val="005325C4"/>
    <w:rsid w:val="00533A3E"/>
    <w:rsid w:val="00534AF0"/>
    <w:rsid w:val="00535060"/>
    <w:rsid w:val="00535738"/>
    <w:rsid w:val="005409EB"/>
    <w:rsid w:val="00540C4D"/>
    <w:rsid w:val="00540F30"/>
    <w:rsid w:val="00541DD2"/>
    <w:rsid w:val="00543430"/>
    <w:rsid w:val="00543A63"/>
    <w:rsid w:val="00543AB5"/>
    <w:rsid w:val="005457CF"/>
    <w:rsid w:val="00545976"/>
    <w:rsid w:val="0054660F"/>
    <w:rsid w:val="00546EDE"/>
    <w:rsid w:val="00547628"/>
    <w:rsid w:val="005522FC"/>
    <w:rsid w:val="005533C3"/>
    <w:rsid w:val="005536E6"/>
    <w:rsid w:val="00553AC3"/>
    <w:rsid w:val="00553DBA"/>
    <w:rsid w:val="00554335"/>
    <w:rsid w:val="00555631"/>
    <w:rsid w:val="00555990"/>
    <w:rsid w:val="0055621D"/>
    <w:rsid w:val="00556E69"/>
    <w:rsid w:val="0055764D"/>
    <w:rsid w:val="00560C6A"/>
    <w:rsid w:val="00560F85"/>
    <w:rsid w:val="005610A0"/>
    <w:rsid w:val="0056248F"/>
    <w:rsid w:val="00564985"/>
    <w:rsid w:val="00565112"/>
    <w:rsid w:val="00565379"/>
    <w:rsid w:val="0056702B"/>
    <w:rsid w:val="005670C3"/>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3E9F"/>
    <w:rsid w:val="00584B4A"/>
    <w:rsid w:val="00584DCB"/>
    <w:rsid w:val="00585A16"/>
    <w:rsid w:val="00585B4B"/>
    <w:rsid w:val="00585B98"/>
    <w:rsid w:val="005863D8"/>
    <w:rsid w:val="005865B2"/>
    <w:rsid w:val="00586812"/>
    <w:rsid w:val="0058741E"/>
    <w:rsid w:val="00587BC2"/>
    <w:rsid w:val="005918E4"/>
    <w:rsid w:val="00591C6D"/>
    <w:rsid w:val="00591C71"/>
    <w:rsid w:val="00592392"/>
    <w:rsid w:val="00592484"/>
    <w:rsid w:val="0059283D"/>
    <w:rsid w:val="005928D3"/>
    <w:rsid w:val="00592D5D"/>
    <w:rsid w:val="005955C0"/>
    <w:rsid w:val="005955F2"/>
    <w:rsid w:val="00595B68"/>
    <w:rsid w:val="00595EAA"/>
    <w:rsid w:val="0059672B"/>
    <w:rsid w:val="005A0C60"/>
    <w:rsid w:val="005A255F"/>
    <w:rsid w:val="005A330E"/>
    <w:rsid w:val="005A5554"/>
    <w:rsid w:val="005A5651"/>
    <w:rsid w:val="005A6AFE"/>
    <w:rsid w:val="005A777C"/>
    <w:rsid w:val="005A7B2F"/>
    <w:rsid w:val="005A7BF3"/>
    <w:rsid w:val="005A7DE0"/>
    <w:rsid w:val="005A7F3E"/>
    <w:rsid w:val="005B0AEF"/>
    <w:rsid w:val="005B37D9"/>
    <w:rsid w:val="005B3E5E"/>
    <w:rsid w:val="005B445B"/>
    <w:rsid w:val="005B474E"/>
    <w:rsid w:val="005B489A"/>
    <w:rsid w:val="005B4CF9"/>
    <w:rsid w:val="005B63A6"/>
    <w:rsid w:val="005B64D1"/>
    <w:rsid w:val="005B6A88"/>
    <w:rsid w:val="005B6E05"/>
    <w:rsid w:val="005B7F42"/>
    <w:rsid w:val="005C04C8"/>
    <w:rsid w:val="005C1D45"/>
    <w:rsid w:val="005C334F"/>
    <w:rsid w:val="005C3C9B"/>
    <w:rsid w:val="005C42AB"/>
    <w:rsid w:val="005C45C0"/>
    <w:rsid w:val="005C4ED7"/>
    <w:rsid w:val="005C5335"/>
    <w:rsid w:val="005C5D7B"/>
    <w:rsid w:val="005C5E29"/>
    <w:rsid w:val="005C6474"/>
    <w:rsid w:val="005C6A68"/>
    <w:rsid w:val="005D0AE3"/>
    <w:rsid w:val="005D1103"/>
    <w:rsid w:val="005D276D"/>
    <w:rsid w:val="005D5912"/>
    <w:rsid w:val="005D794C"/>
    <w:rsid w:val="005D7A9F"/>
    <w:rsid w:val="005D7AA2"/>
    <w:rsid w:val="005E102A"/>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39DF"/>
    <w:rsid w:val="005F6B68"/>
    <w:rsid w:val="005F6F2E"/>
    <w:rsid w:val="005F7D69"/>
    <w:rsid w:val="005F7D85"/>
    <w:rsid w:val="00601A1F"/>
    <w:rsid w:val="00602655"/>
    <w:rsid w:val="00603B68"/>
    <w:rsid w:val="00604D23"/>
    <w:rsid w:val="00605297"/>
    <w:rsid w:val="00605CB9"/>
    <w:rsid w:val="006065BF"/>
    <w:rsid w:val="00606625"/>
    <w:rsid w:val="00607C00"/>
    <w:rsid w:val="00610430"/>
    <w:rsid w:val="00610C59"/>
    <w:rsid w:val="00611858"/>
    <w:rsid w:val="00614A05"/>
    <w:rsid w:val="00614EB1"/>
    <w:rsid w:val="00614F67"/>
    <w:rsid w:val="00615277"/>
    <w:rsid w:val="00615519"/>
    <w:rsid w:val="00615CED"/>
    <w:rsid w:val="00615CFC"/>
    <w:rsid w:val="00617A92"/>
    <w:rsid w:val="00620CEE"/>
    <w:rsid w:val="00622558"/>
    <w:rsid w:val="00622D5F"/>
    <w:rsid w:val="00622EAE"/>
    <w:rsid w:val="0062334E"/>
    <w:rsid w:val="00623A4F"/>
    <w:rsid w:val="00623C58"/>
    <w:rsid w:val="00624D17"/>
    <w:rsid w:val="00624F56"/>
    <w:rsid w:val="00626594"/>
    <w:rsid w:val="00630442"/>
    <w:rsid w:val="0063048C"/>
    <w:rsid w:val="00630FCD"/>
    <w:rsid w:val="006319C2"/>
    <w:rsid w:val="00631E1A"/>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57EEF"/>
    <w:rsid w:val="00660060"/>
    <w:rsid w:val="006609AA"/>
    <w:rsid w:val="00662EDE"/>
    <w:rsid w:val="00664C9F"/>
    <w:rsid w:val="00666548"/>
    <w:rsid w:val="00666A71"/>
    <w:rsid w:val="00667537"/>
    <w:rsid w:val="00670865"/>
    <w:rsid w:val="00671AED"/>
    <w:rsid w:val="00671B94"/>
    <w:rsid w:val="006725B5"/>
    <w:rsid w:val="00673521"/>
    <w:rsid w:val="00673767"/>
    <w:rsid w:val="00673F39"/>
    <w:rsid w:val="006746AC"/>
    <w:rsid w:val="0067571B"/>
    <w:rsid w:val="00675E37"/>
    <w:rsid w:val="00676265"/>
    <w:rsid w:val="0067663E"/>
    <w:rsid w:val="00676EAF"/>
    <w:rsid w:val="00677850"/>
    <w:rsid w:val="00680657"/>
    <w:rsid w:val="00680B9B"/>
    <w:rsid w:val="00680BD9"/>
    <w:rsid w:val="00681B4A"/>
    <w:rsid w:val="00681D07"/>
    <w:rsid w:val="00681EDA"/>
    <w:rsid w:val="00682017"/>
    <w:rsid w:val="00682AAD"/>
    <w:rsid w:val="00682E36"/>
    <w:rsid w:val="006868CA"/>
    <w:rsid w:val="00686E32"/>
    <w:rsid w:val="0069087A"/>
    <w:rsid w:val="00690B4B"/>
    <w:rsid w:val="00690BE4"/>
    <w:rsid w:val="00691077"/>
    <w:rsid w:val="00691982"/>
    <w:rsid w:val="00691BB0"/>
    <w:rsid w:val="00692777"/>
    <w:rsid w:val="00692BE0"/>
    <w:rsid w:val="00692C98"/>
    <w:rsid w:val="0069324E"/>
    <w:rsid w:val="0069335F"/>
    <w:rsid w:val="00694487"/>
    <w:rsid w:val="00695815"/>
    <w:rsid w:val="0069581B"/>
    <w:rsid w:val="00696601"/>
    <w:rsid w:val="006977FA"/>
    <w:rsid w:val="006A20FB"/>
    <w:rsid w:val="006A339D"/>
    <w:rsid w:val="006A4462"/>
    <w:rsid w:val="006A5B59"/>
    <w:rsid w:val="006A64C2"/>
    <w:rsid w:val="006A6A14"/>
    <w:rsid w:val="006A753A"/>
    <w:rsid w:val="006A777C"/>
    <w:rsid w:val="006A7C46"/>
    <w:rsid w:val="006B0490"/>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222"/>
    <w:rsid w:val="006C73B8"/>
    <w:rsid w:val="006D0636"/>
    <w:rsid w:val="006D06DC"/>
    <w:rsid w:val="006D6E2D"/>
    <w:rsid w:val="006D6E46"/>
    <w:rsid w:val="006D7FA8"/>
    <w:rsid w:val="006E4601"/>
    <w:rsid w:val="006E5B86"/>
    <w:rsid w:val="006E63FF"/>
    <w:rsid w:val="006E652D"/>
    <w:rsid w:val="006E7572"/>
    <w:rsid w:val="006F173F"/>
    <w:rsid w:val="006F2B93"/>
    <w:rsid w:val="006F2F22"/>
    <w:rsid w:val="006F434A"/>
    <w:rsid w:val="006F6A8D"/>
    <w:rsid w:val="006F7974"/>
    <w:rsid w:val="007001E7"/>
    <w:rsid w:val="00700A60"/>
    <w:rsid w:val="00700C85"/>
    <w:rsid w:val="00700DC3"/>
    <w:rsid w:val="00705027"/>
    <w:rsid w:val="00710494"/>
    <w:rsid w:val="007117BD"/>
    <w:rsid w:val="00712565"/>
    <w:rsid w:val="00715129"/>
    <w:rsid w:val="007154CE"/>
    <w:rsid w:val="00715B25"/>
    <w:rsid w:val="00716020"/>
    <w:rsid w:val="00716B09"/>
    <w:rsid w:val="00717587"/>
    <w:rsid w:val="00720860"/>
    <w:rsid w:val="00721087"/>
    <w:rsid w:val="00721530"/>
    <w:rsid w:val="00722C5D"/>
    <w:rsid w:val="00723422"/>
    <w:rsid w:val="007247ED"/>
    <w:rsid w:val="007260FE"/>
    <w:rsid w:val="00726DD6"/>
    <w:rsid w:val="0073076E"/>
    <w:rsid w:val="00733416"/>
    <w:rsid w:val="0073377E"/>
    <w:rsid w:val="00733E05"/>
    <w:rsid w:val="00735C8A"/>
    <w:rsid w:val="00735FE2"/>
    <w:rsid w:val="0073719A"/>
    <w:rsid w:val="007373D2"/>
    <w:rsid w:val="00737C62"/>
    <w:rsid w:val="00737C91"/>
    <w:rsid w:val="0074130E"/>
    <w:rsid w:val="00743937"/>
    <w:rsid w:val="00744741"/>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45"/>
    <w:rsid w:val="00757105"/>
    <w:rsid w:val="007575D0"/>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CD4"/>
    <w:rsid w:val="00783B79"/>
    <w:rsid w:val="00783D11"/>
    <w:rsid w:val="00785E46"/>
    <w:rsid w:val="00787917"/>
    <w:rsid w:val="00791489"/>
    <w:rsid w:val="00791683"/>
    <w:rsid w:val="00792F0C"/>
    <w:rsid w:val="00795460"/>
    <w:rsid w:val="007955FD"/>
    <w:rsid w:val="00796CF7"/>
    <w:rsid w:val="007A0313"/>
    <w:rsid w:val="007A07B0"/>
    <w:rsid w:val="007A0A83"/>
    <w:rsid w:val="007A23ED"/>
    <w:rsid w:val="007A4BB3"/>
    <w:rsid w:val="007A5155"/>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7C3"/>
    <w:rsid w:val="007C09C4"/>
    <w:rsid w:val="007C25E9"/>
    <w:rsid w:val="007C2664"/>
    <w:rsid w:val="007C2F78"/>
    <w:rsid w:val="007C34C5"/>
    <w:rsid w:val="007C4079"/>
    <w:rsid w:val="007C436C"/>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630"/>
    <w:rsid w:val="007E374B"/>
    <w:rsid w:val="007E39DE"/>
    <w:rsid w:val="007E3F53"/>
    <w:rsid w:val="007E7997"/>
    <w:rsid w:val="007E7B47"/>
    <w:rsid w:val="007F04EF"/>
    <w:rsid w:val="007F342F"/>
    <w:rsid w:val="007F352F"/>
    <w:rsid w:val="007F38D1"/>
    <w:rsid w:val="007F56BB"/>
    <w:rsid w:val="007F63CE"/>
    <w:rsid w:val="007F6D38"/>
    <w:rsid w:val="007F6EA4"/>
    <w:rsid w:val="008002A5"/>
    <w:rsid w:val="0080050E"/>
    <w:rsid w:val="00800CC5"/>
    <w:rsid w:val="00801329"/>
    <w:rsid w:val="00801424"/>
    <w:rsid w:val="00801AA4"/>
    <w:rsid w:val="00801B7E"/>
    <w:rsid w:val="008021B9"/>
    <w:rsid w:val="00806E68"/>
    <w:rsid w:val="00807FC3"/>
    <w:rsid w:val="00810034"/>
    <w:rsid w:val="008114CF"/>
    <w:rsid w:val="008117CC"/>
    <w:rsid w:val="00811AB3"/>
    <w:rsid w:val="0081421D"/>
    <w:rsid w:val="00814ADB"/>
    <w:rsid w:val="00814C57"/>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9E1"/>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503"/>
    <w:rsid w:val="008458BD"/>
    <w:rsid w:val="00846956"/>
    <w:rsid w:val="00846CF1"/>
    <w:rsid w:val="00847622"/>
    <w:rsid w:val="008505B8"/>
    <w:rsid w:val="00851005"/>
    <w:rsid w:val="00851ADD"/>
    <w:rsid w:val="00855CA6"/>
    <w:rsid w:val="00860323"/>
    <w:rsid w:val="00860F4F"/>
    <w:rsid w:val="008610B9"/>
    <w:rsid w:val="00862656"/>
    <w:rsid w:val="00863013"/>
    <w:rsid w:val="00863AAA"/>
    <w:rsid w:val="00863F67"/>
    <w:rsid w:val="0086483A"/>
    <w:rsid w:val="0087049C"/>
    <w:rsid w:val="00870AAD"/>
    <w:rsid w:val="00870EDE"/>
    <w:rsid w:val="00871B8A"/>
    <w:rsid w:val="00871DA0"/>
    <w:rsid w:val="00872030"/>
    <w:rsid w:val="00872988"/>
    <w:rsid w:val="00873973"/>
    <w:rsid w:val="008752CE"/>
    <w:rsid w:val="00875C28"/>
    <w:rsid w:val="00875E75"/>
    <w:rsid w:val="0087658F"/>
    <w:rsid w:val="0087762E"/>
    <w:rsid w:val="00877823"/>
    <w:rsid w:val="008803F5"/>
    <w:rsid w:val="008812BF"/>
    <w:rsid w:val="00881341"/>
    <w:rsid w:val="00882931"/>
    <w:rsid w:val="00884939"/>
    <w:rsid w:val="00884F70"/>
    <w:rsid w:val="008853E0"/>
    <w:rsid w:val="00885BE2"/>
    <w:rsid w:val="008863C8"/>
    <w:rsid w:val="00886D40"/>
    <w:rsid w:val="00887A0E"/>
    <w:rsid w:val="00887DC5"/>
    <w:rsid w:val="008907F3"/>
    <w:rsid w:val="008920C2"/>
    <w:rsid w:val="00895702"/>
    <w:rsid w:val="00897566"/>
    <w:rsid w:val="0089757B"/>
    <w:rsid w:val="008A0BEA"/>
    <w:rsid w:val="008A1594"/>
    <w:rsid w:val="008A1757"/>
    <w:rsid w:val="008A1CE6"/>
    <w:rsid w:val="008A1F25"/>
    <w:rsid w:val="008A32B7"/>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165"/>
    <w:rsid w:val="008C2729"/>
    <w:rsid w:val="008C3347"/>
    <w:rsid w:val="008C3505"/>
    <w:rsid w:val="008C39D6"/>
    <w:rsid w:val="008C3B96"/>
    <w:rsid w:val="008C43A7"/>
    <w:rsid w:val="008C43BF"/>
    <w:rsid w:val="008C532F"/>
    <w:rsid w:val="008C60C3"/>
    <w:rsid w:val="008C7736"/>
    <w:rsid w:val="008D0202"/>
    <w:rsid w:val="008D0948"/>
    <w:rsid w:val="008D311C"/>
    <w:rsid w:val="008D31D2"/>
    <w:rsid w:val="008D3CC5"/>
    <w:rsid w:val="008D564A"/>
    <w:rsid w:val="008D5C4F"/>
    <w:rsid w:val="008D5E47"/>
    <w:rsid w:val="008D7D8C"/>
    <w:rsid w:val="008E004E"/>
    <w:rsid w:val="008E04FB"/>
    <w:rsid w:val="008E3E79"/>
    <w:rsid w:val="008E5282"/>
    <w:rsid w:val="008E5AED"/>
    <w:rsid w:val="008E5E2C"/>
    <w:rsid w:val="008E78F1"/>
    <w:rsid w:val="008F03CE"/>
    <w:rsid w:val="008F075B"/>
    <w:rsid w:val="008F0E9E"/>
    <w:rsid w:val="008F2913"/>
    <w:rsid w:val="008F2A4E"/>
    <w:rsid w:val="008F2AE9"/>
    <w:rsid w:val="008F332B"/>
    <w:rsid w:val="008F52D0"/>
    <w:rsid w:val="008F58BB"/>
    <w:rsid w:val="008F6106"/>
    <w:rsid w:val="008F739D"/>
    <w:rsid w:val="008F76B3"/>
    <w:rsid w:val="008F791D"/>
    <w:rsid w:val="009001AE"/>
    <w:rsid w:val="00900959"/>
    <w:rsid w:val="00901900"/>
    <w:rsid w:val="00901B7A"/>
    <w:rsid w:val="00901EE8"/>
    <w:rsid w:val="00901F6C"/>
    <w:rsid w:val="0090266B"/>
    <w:rsid w:val="00902F06"/>
    <w:rsid w:val="009035DB"/>
    <w:rsid w:val="00904671"/>
    <w:rsid w:val="00904FA6"/>
    <w:rsid w:val="00905BC5"/>
    <w:rsid w:val="009064AA"/>
    <w:rsid w:val="009102E7"/>
    <w:rsid w:val="00912001"/>
    <w:rsid w:val="00912257"/>
    <w:rsid w:val="00913495"/>
    <w:rsid w:val="00913874"/>
    <w:rsid w:val="00913AD0"/>
    <w:rsid w:val="009163CC"/>
    <w:rsid w:val="0091674C"/>
    <w:rsid w:val="00916862"/>
    <w:rsid w:val="00916B2A"/>
    <w:rsid w:val="00916D96"/>
    <w:rsid w:val="00917075"/>
    <w:rsid w:val="009174F7"/>
    <w:rsid w:val="00917E76"/>
    <w:rsid w:val="00917F60"/>
    <w:rsid w:val="00920167"/>
    <w:rsid w:val="00921A58"/>
    <w:rsid w:val="00921BB8"/>
    <w:rsid w:val="00921D28"/>
    <w:rsid w:val="00922034"/>
    <w:rsid w:val="0092266C"/>
    <w:rsid w:val="00924005"/>
    <w:rsid w:val="009241E8"/>
    <w:rsid w:val="00925956"/>
    <w:rsid w:val="00925DD2"/>
    <w:rsid w:val="00926344"/>
    <w:rsid w:val="00926929"/>
    <w:rsid w:val="00927301"/>
    <w:rsid w:val="00927E9D"/>
    <w:rsid w:val="00931859"/>
    <w:rsid w:val="0093205C"/>
    <w:rsid w:val="00932BB3"/>
    <w:rsid w:val="009343F5"/>
    <w:rsid w:val="0093456A"/>
    <w:rsid w:val="009345AE"/>
    <w:rsid w:val="00935301"/>
    <w:rsid w:val="00936F64"/>
    <w:rsid w:val="00937B8E"/>
    <w:rsid w:val="00940C5B"/>
    <w:rsid w:val="009411F7"/>
    <w:rsid w:val="009415A5"/>
    <w:rsid w:val="009417F1"/>
    <w:rsid w:val="00941A84"/>
    <w:rsid w:val="0094204A"/>
    <w:rsid w:val="00943516"/>
    <w:rsid w:val="009443ED"/>
    <w:rsid w:val="00945DBF"/>
    <w:rsid w:val="00946042"/>
    <w:rsid w:val="00946AB3"/>
    <w:rsid w:val="00947074"/>
    <w:rsid w:val="00947441"/>
    <w:rsid w:val="0094752A"/>
    <w:rsid w:val="00947D01"/>
    <w:rsid w:val="00947F23"/>
    <w:rsid w:val="009503EA"/>
    <w:rsid w:val="009509AD"/>
    <w:rsid w:val="0095112D"/>
    <w:rsid w:val="00952124"/>
    <w:rsid w:val="00952D92"/>
    <w:rsid w:val="0095465D"/>
    <w:rsid w:val="00954C32"/>
    <w:rsid w:val="00954E22"/>
    <w:rsid w:val="00956244"/>
    <w:rsid w:val="00956A06"/>
    <w:rsid w:val="00957435"/>
    <w:rsid w:val="009578D0"/>
    <w:rsid w:val="009600C6"/>
    <w:rsid w:val="00960D80"/>
    <w:rsid w:val="009621CE"/>
    <w:rsid w:val="009622BF"/>
    <w:rsid w:val="0096331C"/>
    <w:rsid w:val="009651B8"/>
    <w:rsid w:val="009653F3"/>
    <w:rsid w:val="0096587A"/>
    <w:rsid w:val="009666E7"/>
    <w:rsid w:val="00966E8C"/>
    <w:rsid w:val="00967278"/>
    <w:rsid w:val="00971568"/>
    <w:rsid w:val="009728F2"/>
    <w:rsid w:val="00972BEF"/>
    <w:rsid w:val="00973BCF"/>
    <w:rsid w:val="00974102"/>
    <w:rsid w:val="009744BC"/>
    <w:rsid w:val="00974E60"/>
    <w:rsid w:val="00975896"/>
    <w:rsid w:val="00975DF1"/>
    <w:rsid w:val="00976AFE"/>
    <w:rsid w:val="009836B7"/>
    <w:rsid w:val="00983CEA"/>
    <w:rsid w:val="00984198"/>
    <w:rsid w:val="00984E04"/>
    <w:rsid w:val="00986194"/>
    <w:rsid w:val="009861D2"/>
    <w:rsid w:val="00986E53"/>
    <w:rsid w:val="00987CE5"/>
    <w:rsid w:val="00993CF0"/>
    <w:rsid w:val="0099428D"/>
    <w:rsid w:val="00994937"/>
    <w:rsid w:val="009949A7"/>
    <w:rsid w:val="00995CDC"/>
    <w:rsid w:val="00997561"/>
    <w:rsid w:val="009975CA"/>
    <w:rsid w:val="009A0C15"/>
    <w:rsid w:val="009A1088"/>
    <w:rsid w:val="009A14CB"/>
    <w:rsid w:val="009A27C7"/>
    <w:rsid w:val="009A2961"/>
    <w:rsid w:val="009A344A"/>
    <w:rsid w:val="009A41C7"/>
    <w:rsid w:val="009A4F5A"/>
    <w:rsid w:val="009A4F87"/>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27C"/>
    <w:rsid w:val="009C742C"/>
    <w:rsid w:val="009C7C33"/>
    <w:rsid w:val="009D105E"/>
    <w:rsid w:val="009D2376"/>
    <w:rsid w:val="009D2D48"/>
    <w:rsid w:val="009D3103"/>
    <w:rsid w:val="009D4409"/>
    <w:rsid w:val="009D4724"/>
    <w:rsid w:val="009D4B2F"/>
    <w:rsid w:val="009D4C1B"/>
    <w:rsid w:val="009D500A"/>
    <w:rsid w:val="009D5159"/>
    <w:rsid w:val="009D5EA5"/>
    <w:rsid w:val="009D64DA"/>
    <w:rsid w:val="009D6BEA"/>
    <w:rsid w:val="009D753A"/>
    <w:rsid w:val="009D76A3"/>
    <w:rsid w:val="009D7DA2"/>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A3C"/>
    <w:rsid w:val="009F2C2E"/>
    <w:rsid w:val="009F4190"/>
    <w:rsid w:val="009F44CC"/>
    <w:rsid w:val="009F4911"/>
    <w:rsid w:val="009F513E"/>
    <w:rsid w:val="009F5241"/>
    <w:rsid w:val="009F6807"/>
    <w:rsid w:val="009F68DF"/>
    <w:rsid w:val="009F6A24"/>
    <w:rsid w:val="009F7968"/>
    <w:rsid w:val="00A002E0"/>
    <w:rsid w:val="00A0042C"/>
    <w:rsid w:val="00A00495"/>
    <w:rsid w:val="00A01925"/>
    <w:rsid w:val="00A01DEB"/>
    <w:rsid w:val="00A0213E"/>
    <w:rsid w:val="00A06D32"/>
    <w:rsid w:val="00A07545"/>
    <w:rsid w:val="00A106DF"/>
    <w:rsid w:val="00A13947"/>
    <w:rsid w:val="00A13E2B"/>
    <w:rsid w:val="00A1562A"/>
    <w:rsid w:val="00A15901"/>
    <w:rsid w:val="00A1618E"/>
    <w:rsid w:val="00A161A1"/>
    <w:rsid w:val="00A163B6"/>
    <w:rsid w:val="00A16FFD"/>
    <w:rsid w:val="00A20562"/>
    <w:rsid w:val="00A20D85"/>
    <w:rsid w:val="00A20F75"/>
    <w:rsid w:val="00A212B1"/>
    <w:rsid w:val="00A227D8"/>
    <w:rsid w:val="00A25237"/>
    <w:rsid w:val="00A26FFF"/>
    <w:rsid w:val="00A316EC"/>
    <w:rsid w:val="00A31804"/>
    <w:rsid w:val="00A318AE"/>
    <w:rsid w:val="00A318C5"/>
    <w:rsid w:val="00A320BA"/>
    <w:rsid w:val="00A32283"/>
    <w:rsid w:val="00A322FA"/>
    <w:rsid w:val="00A32342"/>
    <w:rsid w:val="00A325EC"/>
    <w:rsid w:val="00A32B81"/>
    <w:rsid w:val="00A337E5"/>
    <w:rsid w:val="00A35F49"/>
    <w:rsid w:val="00A3658D"/>
    <w:rsid w:val="00A36BF7"/>
    <w:rsid w:val="00A36E51"/>
    <w:rsid w:val="00A36F22"/>
    <w:rsid w:val="00A377C5"/>
    <w:rsid w:val="00A37B2E"/>
    <w:rsid w:val="00A37D45"/>
    <w:rsid w:val="00A401FD"/>
    <w:rsid w:val="00A40558"/>
    <w:rsid w:val="00A40AF2"/>
    <w:rsid w:val="00A411DC"/>
    <w:rsid w:val="00A4147E"/>
    <w:rsid w:val="00A4385B"/>
    <w:rsid w:val="00A43904"/>
    <w:rsid w:val="00A4582E"/>
    <w:rsid w:val="00A45BD2"/>
    <w:rsid w:val="00A45DFA"/>
    <w:rsid w:val="00A46A1E"/>
    <w:rsid w:val="00A50595"/>
    <w:rsid w:val="00A50A39"/>
    <w:rsid w:val="00A51DF1"/>
    <w:rsid w:val="00A52AFB"/>
    <w:rsid w:val="00A5346B"/>
    <w:rsid w:val="00A53967"/>
    <w:rsid w:val="00A5455C"/>
    <w:rsid w:val="00A545EC"/>
    <w:rsid w:val="00A54C5F"/>
    <w:rsid w:val="00A54D3B"/>
    <w:rsid w:val="00A5578A"/>
    <w:rsid w:val="00A56653"/>
    <w:rsid w:val="00A607CB"/>
    <w:rsid w:val="00A61365"/>
    <w:rsid w:val="00A61759"/>
    <w:rsid w:val="00A61B88"/>
    <w:rsid w:val="00A62C70"/>
    <w:rsid w:val="00A63982"/>
    <w:rsid w:val="00A65845"/>
    <w:rsid w:val="00A65A41"/>
    <w:rsid w:val="00A666AA"/>
    <w:rsid w:val="00A671FC"/>
    <w:rsid w:val="00A709FC"/>
    <w:rsid w:val="00A70B7A"/>
    <w:rsid w:val="00A71670"/>
    <w:rsid w:val="00A72874"/>
    <w:rsid w:val="00A72E48"/>
    <w:rsid w:val="00A732DD"/>
    <w:rsid w:val="00A732FE"/>
    <w:rsid w:val="00A7359C"/>
    <w:rsid w:val="00A73616"/>
    <w:rsid w:val="00A76648"/>
    <w:rsid w:val="00A76DF7"/>
    <w:rsid w:val="00A76E16"/>
    <w:rsid w:val="00A76FD6"/>
    <w:rsid w:val="00A77523"/>
    <w:rsid w:val="00A81795"/>
    <w:rsid w:val="00A823E0"/>
    <w:rsid w:val="00A83454"/>
    <w:rsid w:val="00A843FC"/>
    <w:rsid w:val="00A84BA1"/>
    <w:rsid w:val="00A84DA5"/>
    <w:rsid w:val="00A85302"/>
    <w:rsid w:val="00A86119"/>
    <w:rsid w:val="00A8649F"/>
    <w:rsid w:val="00A86D25"/>
    <w:rsid w:val="00A86EE0"/>
    <w:rsid w:val="00A877BD"/>
    <w:rsid w:val="00A8786B"/>
    <w:rsid w:val="00A903F1"/>
    <w:rsid w:val="00A905CC"/>
    <w:rsid w:val="00A90974"/>
    <w:rsid w:val="00A916DC"/>
    <w:rsid w:val="00A9197E"/>
    <w:rsid w:val="00A92065"/>
    <w:rsid w:val="00A92184"/>
    <w:rsid w:val="00A921AD"/>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017"/>
    <w:rsid w:val="00AA47B8"/>
    <w:rsid w:val="00AA550A"/>
    <w:rsid w:val="00AA5EBD"/>
    <w:rsid w:val="00AA628B"/>
    <w:rsid w:val="00AA6C7B"/>
    <w:rsid w:val="00AA6DE4"/>
    <w:rsid w:val="00AA72D7"/>
    <w:rsid w:val="00AA7408"/>
    <w:rsid w:val="00AA7D1F"/>
    <w:rsid w:val="00AB02C6"/>
    <w:rsid w:val="00AB246B"/>
    <w:rsid w:val="00AB2E96"/>
    <w:rsid w:val="00AB36D4"/>
    <w:rsid w:val="00AB5500"/>
    <w:rsid w:val="00AB5564"/>
    <w:rsid w:val="00AB57FB"/>
    <w:rsid w:val="00AB72A7"/>
    <w:rsid w:val="00AB7348"/>
    <w:rsid w:val="00AC13B0"/>
    <w:rsid w:val="00AC1B86"/>
    <w:rsid w:val="00AC2FD0"/>
    <w:rsid w:val="00AC3DBD"/>
    <w:rsid w:val="00AC3E7B"/>
    <w:rsid w:val="00AC52B8"/>
    <w:rsid w:val="00AC5E85"/>
    <w:rsid w:val="00AC7C55"/>
    <w:rsid w:val="00AD03D8"/>
    <w:rsid w:val="00AD0D5F"/>
    <w:rsid w:val="00AD282F"/>
    <w:rsid w:val="00AD34CF"/>
    <w:rsid w:val="00AD36C8"/>
    <w:rsid w:val="00AD37C9"/>
    <w:rsid w:val="00AD3E4B"/>
    <w:rsid w:val="00AD47D3"/>
    <w:rsid w:val="00AD5E6F"/>
    <w:rsid w:val="00AD652F"/>
    <w:rsid w:val="00AD6EE4"/>
    <w:rsid w:val="00AD7D05"/>
    <w:rsid w:val="00AE01F6"/>
    <w:rsid w:val="00AE16F0"/>
    <w:rsid w:val="00AE2328"/>
    <w:rsid w:val="00AE3792"/>
    <w:rsid w:val="00AE473C"/>
    <w:rsid w:val="00AE55E7"/>
    <w:rsid w:val="00AE6363"/>
    <w:rsid w:val="00AE63FA"/>
    <w:rsid w:val="00AE6CD6"/>
    <w:rsid w:val="00AE7348"/>
    <w:rsid w:val="00AE7394"/>
    <w:rsid w:val="00AE7B39"/>
    <w:rsid w:val="00AE7CD2"/>
    <w:rsid w:val="00AF02FB"/>
    <w:rsid w:val="00AF0B77"/>
    <w:rsid w:val="00AF138B"/>
    <w:rsid w:val="00AF160F"/>
    <w:rsid w:val="00AF1919"/>
    <w:rsid w:val="00AF1B7B"/>
    <w:rsid w:val="00AF3291"/>
    <w:rsid w:val="00AF395E"/>
    <w:rsid w:val="00AF467A"/>
    <w:rsid w:val="00AF4D6A"/>
    <w:rsid w:val="00AF5D2C"/>
    <w:rsid w:val="00AF5D6E"/>
    <w:rsid w:val="00AF6318"/>
    <w:rsid w:val="00B0072E"/>
    <w:rsid w:val="00B03B63"/>
    <w:rsid w:val="00B0513A"/>
    <w:rsid w:val="00B06140"/>
    <w:rsid w:val="00B0620B"/>
    <w:rsid w:val="00B067BE"/>
    <w:rsid w:val="00B072A3"/>
    <w:rsid w:val="00B07FCD"/>
    <w:rsid w:val="00B1149C"/>
    <w:rsid w:val="00B11F60"/>
    <w:rsid w:val="00B121EF"/>
    <w:rsid w:val="00B12255"/>
    <w:rsid w:val="00B12709"/>
    <w:rsid w:val="00B127AA"/>
    <w:rsid w:val="00B130CB"/>
    <w:rsid w:val="00B137AA"/>
    <w:rsid w:val="00B14D9D"/>
    <w:rsid w:val="00B14EF5"/>
    <w:rsid w:val="00B16048"/>
    <w:rsid w:val="00B2028C"/>
    <w:rsid w:val="00B21479"/>
    <w:rsid w:val="00B21494"/>
    <w:rsid w:val="00B215F2"/>
    <w:rsid w:val="00B21771"/>
    <w:rsid w:val="00B2191C"/>
    <w:rsid w:val="00B21B30"/>
    <w:rsid w:val="00B2231E"/>
    <w:rsid w:val="00B22E76"/>
    <w:rsid w:val="00B23016"/>
    <w:rsid w:val="00B23771"/>
    <w:rsid w:val="00B24EA8"/>
    <w:rsid w:val="00B2614B"/>
    <w:rsid w:val="00B26625"/>
    <w:rsid w:val="00B26A5A"/>
    <w:rsid w:val="00B2713B"/>
    <w:rsid w:val="00B2758B"/>
    <w:rsid w:val="00B2769B"/>
    <w:rsid w:val="00B306CD"/>
    <w:rsid w:val="00B307D2"/>
    <w:rsid w:val="00B3398B"/>
    <w:rsid w:val="00B33B1E"/>
    <w:rsid w:val="00B3601B"/>
    <w:rsid w:val="00B362D9"/>
    <w:rsid w:val="00B36B99"/>
    <w:rsid w:val="00B36D20"/>
    <w:rsid w:val="00B36F67"/>
    <w:rsid w:val="00B40633"/>
    <w:rsid w:val="00B41223"/>
    <w:rsid w:val="00B44049"/>
    <w:rsid w:val="00B44318"/>
    <w:rsid w:val="00B44C4B"/>
    <w:rsid w:val="00B47660"/>
    <w:rsid w:val="00B477CB"/>
    <w:rsid w:val="00B508A7"/>
    <w:rsid w:val="00B5137A"/>
    <w:rsid w:val="00B52081"/>
    <w:rsid w:val="00B52695"/>
    <w:rsid w:val="00B545AF"/>
    <w:rsid w:val="00B54DB5"/>
    <w:rsid w:val="00B55B09"/>
    <w:rsid w:val="00B56711"/>
    <w:rsid w:val="00B57EF2"/>
    <w:rsid w:val="00B604F3"/>
    <w:rsid w:val="00B6101C"/>
    <w:rsid w:val="00B615ED"/>
    <w:rsid w:val="00B63A9D"/>
    <w:rsid w:val="00B63EF4"/>
    <w:rsid w:val="00B64888"/>
    <w:rsid w:val="00B66501"/>
    <w:rsid w:val="00B672E3"/>
    <w:rsid w:val="00B675F9"/>
    <w:rsid w:val="00B70849"/>
    <w:rsid w:val="00B72C1C"/>
    <w:rsid w:val="00B73BB7"/>
    <w:rsid w:val="00B749F2"/>
    <w:rsid w:val="00B751C3"/>
    <w:rsid w:val="00B76C0D"/>
    <w:rsid w:val="00B77D0D"/>
    <w:rsid w:val="00B80817"/>
    <w:rsid w:val="00B81B6A"/>
    <w:rsid w:val="00B827E6"/>
    <w:rsid w:val="00B82A28"/>
    <w:rsid w:val="00B82B8D"/>
    <w:rsid w:val="00B82C97"/>
    <w:rsid w:val="00B83C1B"/>
    <w:rsid w:val="00B851D5"/>
    <w:rsid w:val="00B85B06"/>
    <w:rsid w:val="00B90558"/>
    <w:rsid w:val="00B92958"/>
    <w:rsid w:val="00B93957"/>
    <w:rsid w:val="00B9404A"/>
    <w:rsid w:val="00B94877"/>
    <w:rsid w:val="00B9491F"/>
    <w:rsid w:val="00B96043"/>
    <w:rsid w:val="00B9680C"/>
    <w:rsid w:val="00B96F5D"/>
    <w:rsid w:val="00BA02F9"/>
    <w:rsid w:val="00BA157C"/>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8DD"/>
    <w:rsid w:val="00BC16AC"/>
    <w:rsid w:val="00BC2B7B"/>
    <w:rsid w:val="00BC3AE8"/>
    <w:rsid w:val="00BC3AF4"/>
    <w:rsid w:val="00BC43A8"/>
    <w:rsid w:val="00BC5C6D"/>
    <w:rsid w:val="00BC7120"/>
    <w:rsid w:val="00BC76A3"/>
    <w:rsid w:val="00BD00D1"/>
    <w:rsid w:val="00BD07A2"/>
    <w:rsid w:val="00BD2603"/>
    <w:rsid w:val="00BD4AEF"/>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740C"/>
    <w:rsid w:val="00C01804"/>
    <w:rsid w:val="00C026BC"/>
    <w:rsid w:val="00C02AD4"/>
    <w:rsid w:val="00C03869"/>
    <w:rsid w:val="00C051ED"/>
    <w:rsid w:val="00C07988"/>
    <w:rsid w:val="00C07C5E"/>
    <w:rsid w:val="00C10068"/>
    <w:rsid w:val="00C10AC5"/>
    <w:rsid w:val="00C12C57"/>
    <w:rsid w:val="00C12DAD"/>
    <w:rsid w:val="00C12E17"/>
    <w:rsid w:val="00C1412D"/>
    <w:rsid w:val="00C14741"/>
    <w:rsid w:val="00C1544B"/>
    <w:rsid w:val="00C1665A"/>
    <w:rsid w:val="00C1739F"/>
    <w:rsid w:val="00C177FF"/>
    <w:rsid w:val="00C17925"/>
    <w:rsid w:val="00C21493"/>
    <w:rsid w:val="00C222FF"/>
    <w:rsid w:val="00C2338E"/>
    <w:rsid w:val="00C23FB0"/>
    <w:rsid w:val="00C24021"/>
    <w:rsid w:val="00C248AF"/>
    <w:rsid w:val="00C24B09"/>
    <w:rsid w:val="00C24BDE"/>
    <w:rsid w:val="00C24E12"/>
    <w:rsid w:val="00C24E9F"/>
    <w:rsid w:val="00C32151"/>
    <w:rsid w:val="00C3217A"/>
    <w:rsid w:val="00C33551"/>
    <w:rsid w:val="00C3357D"/>
    <w:rsid w:val="00C33869"/>
    <w:rsid w:val="00C33BE9"/>
    <w:rsid w:val="00C33C13"/>
    <w:rsid w:val="00C348C7"/>
    <w:rsid w:val="00C35B2A"/>
    <w:rsid w:val="00C36742"/>
    <w:rsid w:val="00C374AD"/>
    <w:rsid w:val="00C40DE4"/>
    <w:rsid w:val="00C40E63"/>
    <w:rsid w:val="00C416A9"/>
    <w:rsid w:val="00C41A06"/>
    <w:rsid w:val="00C4261B"/>
    <w:rsid w:val="00C42BFB"/>
    <w:rsid w:val="00C44DDC"/>
    <w:rsid w:val="00C46946"/>
    <w:rsid w:val="00C5128B"/>
    <w:rsid w:val="00C51423"/>
    <w:rsid w:val="00C5294D"/>
    <w:rsid w:val="00C52F83"/>
    <w:rsid w:val="00C54C1B"/>
    <w:rsid w:val="00C54DBA"/>
    <w:rsid w:val="00C57ED3"/>
    <w:rsid w:val="00C61640"/>
    <w:rsid w:val="00C61AA7"/>
    <w:rsid w:val="00C61B8E"/>
    <w:rsid w:val="00C65A2F"/>
    <w:rsid w:val="00C668DE"/>
    <w:rsid w:val="00C7044F"/>
    <w:rsid w:val="00C720F8"/>
    <w:rsid w:val="00C7294B"/>
    <w:rsid w:val="00C75139"/>
    <w:rsid w:val="00C7525C"/>
    <w:rsid w:val="00C76CF7"/>
    <w:rsid w:val="00C83A4C"/>
    <w:rsid w:val="00C84122"/>
    <w:rsid w:val="00C8533B"/>
    <w:rsid w:val="00C858BA"/>
    <w:rsid w:val="00C86977"/>
    <w:rsid w:val="00C87960"/>
    <w:rsid w:val="00C916C8"/>
    <w:rsid w:val="00C92CEF"/>
    <w:rsid w:val="00C9398D"/>
    <w:rsid w:val="00C939EE"/>
    <w:rsid w:val="00C93C6E"/>
    <w:rsid w:val="00C93F93"/>
    <w:rsid w:val="00C94D44"/>
    <w:rsid w:val="00C95EEE"/>
    <w:rsid w:val="00C970A1"/>
    <w:rsid w:val="00C973BC"/>
    <w:rsid w:val="00C974CB"/>
    <w:rsid w:val="00C97929"/>
    <w:rsid w:val="00C97BEF"/>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6F41"/>
    <w:rsid w:val="00CB7BD7"/>
    <w:rsid w:val="00CC4CB6"/>
    <w:rsid w:val="00CC4DB0"/>
    <w:rsid w:val="00CC5038"/>
    <w:rsid w:val="00CC5326"/>
    <w:rsid w:val="00CC57F9"/>
    <w:rsid w:val="00CC7426"/>
    <w:rsid w:val="00CC7630"/>
    <w:rsid w:val="00CC7837"/>
    <w:rsid w:val="00CC7910"/>
    <w:rsid w:val="00CD0C20"/>
    <w:rsid w:val="00CD297A"/>
    <w:rsid w:val="00CD2CD7"/>
    <w:rsid w:val="00CD3117"/>
    <w:rsid w:val="00CD3DB0"/>
    <w:rsid w:val="00CD3E93"/>
    <w:rsid w:val="00CD4129"/>
    <w:rsid w:val="00CD5B8D"/>
    <w:rsid w:val="00CD5DBB"/>
    <w:rsid w:val="00CD67E7"/>
    <w:rsid w:val="00CD7388"/>
    <w:rsid w:val="00CD73F2"/>
    <w:rsid w:val="00CD74D9"/>
    <w:rsid w:val="00CE130A"/>
    <w:rsid w:val="00CE23CD"/>
    <w:rsid w:val="00CE247A"/>
    <w:rsid w:val="00CE2A1A"/>
    <w:rsid w:val="00CE2F05"/>
    <w:rsid w:val="00CE3FDB"/>
    <w:rsid w:val="00CE4A51"/>
    <w:rsid w:val="00CE4AAB"/>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5E8"/>
    <w:rsid w:val="00CF3739"/>
    <w:rsid w:val="00CF5597"/>
    <w:rsid w:val="00CF57B4"/>
    <w:rsid w:val="00CF5CA5"/>
    <w:rsid w:val="00CF658A"/>
    <w:rsid w:val="00CF66B6"/>
    <w:rsid w:val="00CF7F56"/>
    <w:rsid w:val="00D007D6"/>
    <w:rsid w:val="00D00D58"/>
    <w:rsid w:val="00D01A9F"/>
    <w:rsid w:val="00D01CED"/>
    <w:rsid w:val="00D01E38"/>
    <w:rsid w:val="00D022B5"/>
    <w:rsid w:val="00D029EC"/>
    <w:rsid w:val="00D039B5"/>
    <w:rsid w:val="00D04AA9"/>
    <w:rsid w:val="00D04F76"/>
    <w:rsid w:val="00D053D2"/>
    <w:rsid w:val="00D07D07"/>
    <w:rsid w:val="00D10F87"/>
    <w:rsid w:val="00D1149D"/>
    <w:rsid w:val="00D11B8E"/>
    <w:rsid w:val="00D11D8D"/>
    <w:rsid w:val="00D12B12"/>
    <w:rsid w:val="00D12DD7"/>
    <w:rsid w:val="00D132BC"/>
    <w:rsid w:val="00D1365D"/>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6817"/>
    <w:rsid w:val="00D27855"/>
    <w:rsid w:val="00D27E5A"/>
    <w:rsid w:val="00D31021"/>
    <w:rsid w:val="00D329B9"/>
    <w:rsid w:val="00D33412"/>
    <w:rsid w:val="00D3482C"/>
    <w:rsid w:val="00D3664C"/>
    <w:rsid w:val="00D3683A"/>
    <w:rsid w:val="00D379C5"/>
    <w:rsid w:val="00D37C36"/>
    <w:rsid w:val="00D40206"/>
    <w:rsid w:val="00D40559"/>
    <w:rsid w:val="00D405B8"/>
    <w:rsid w:val="00D41493"/>
    <w:rsid w:val="00D4200A"/>
    <w:rsid w:val="00D4267F"/>
    <w:rsid w:val="00D441E9"/>
    <w:rsid w:val="00D44425"/>
    <w:rsid w:val="00D44FC8"/>
    <w:rsid w:val="00D45D8D"/>
    <w:rsid w:val="00D45D8F"/>
    <w:rsid w:val="00D462A1"/>
    <w:rsid w:val="00D50332"/>
    <w:rsid w:val="00D52B95"/>
    <w:rsid w:val="00D5362B"/>
    <w:rsid w:val="00D53A09"/>
    <w:rsid w:val="00D54AAB"/>
    <w:rsid w:val="00D552F9"/>
    <w:rsid w:val="00D56EDF"/>
    <w:rsid w:val="00D56F08"/>
    <w:rsid w:val="00D57361"/>
    <w:rsid w:val="00D57E46"/>
    <w:rsid w:val="00D61130"/>
    <w:rsid w:val="00D61406"/>
    <w:rsid w:val="00D61541"/>
    <w:rsid w:val="00D61575"/>
    <w:rsid w:val="00D621B7"/>
    <w:rsid w:val="00D6294E"/>
    <w:rsid w:val="00D63C9A"/>
    <w:rsid w:val="00D63FFD"/>
    <w:rsid w:val="00D640BC"/>
    <w:rsid w:val="00D645AD"/>
    <w:rsid w:val="00D64CD5"/>
    <w:rsid w:val="00D654D5"/>
    <w:rsid w:val="00D65A9D"/>
    <w:rsid w:val="00D65CB5"/>
    <w:rsid w:val="00D677BB"/>
    <w:rsid w:val="00D70544"/>
    <w:rsid w:val="00D70D2F"/>
    <w:rsid w:val="00D71463"/>
    <w:rsid w:val="00D7194A"/>
    <w:rsid w:val="00D72AE4"/>
    <w:rsid w:val="00D73026"/>
    <w:rsid w:val="00D738CC"/>
    <w:rsid w:val="00D73FA1"/>
    <w:rsid w:val="00D7469D"/>
    <w:rsid w:val="00D7550B"/>
    <w:rsid w:val="00D75EEB"/>
    <w:rsid w:val="00D75F1E"/>
    <w:rsid w:val="00D77414"/>
    <w:rsid w:val="00D80F87"/>
    <w:rsid w:val="00D812A5"/>
    <w:rsid w:val="00D82A5C"/>
    <w:rsid w:val="00D82D11"/>
    <w:rsid w:val="00D83CD3"/>
    <w:rsid w:val="00D83E51"/>
    <w:rsid w:val="00D84719"/>
    <w:rsid w:val="00D856EA"/>
    <w:rsid w:val="00D85ACD"/>
    <w:rsid w:val="00D86460"/>
    <w:rsid w:val="00D912D5"/>
    <w:rsid w:val="00D91AAF"/>
    <w:rsid w:val="00D92D6A"/>
    <w:rsid w:val="00D932EA"/>
    <w:rsid w:val="00D94564"/>
    <w:rsid w:val="00D9536E"/>
    <w:rsid w:val="00D96574"/>
    <w:rsid w:val="00D97426"/>
    <w:rsid w:val="00D97568"/>
    <w:rsid w:val="00DA06B0"/>
    <w:rsid w:val="00DA2027"/>
    <w:rsid w:val="00DA29BA"/>
    <w:rsid w:val="00DA3249"/>
    <w:rsid w:val="00DA38CE"/>
    <w:rsid w:val="00DA4B01"/>
    <w:rsid w:val="00DA5322"/>
    <w:rsid w:val="00DA55AC"/>
    <w:rsid w:val="00DA5600"/>
    <w:rsid w:val="00DA608B"/>
    <w:rsid w:val="00DA7413"/>
    <w:rsid w:val="00DB0066"/>
    <w:rsid w:val="00DB07BF"/>
    <w:rsid w:val="00DB0F9E"/>
    <w:rsid w:val="00DB1307"/>
    <w:rsid w:val="00DB1E1A"/>
    <w:rsid w:val="00DB2633"/>
    <w:rsid w:val="00DB2AF6"/>
    <w:rsid w:val="00DB364F"/>
    <w:rsid w:val="00DB39E7"/>
    <w:rsid w:val="00DB3B3E"/>
    <w:rsid w:val="00DB3DD4"/>
    <w:rsid w:val="00DB5481"/>
    <w:rsid w:val="00DB71DB"/>
    <w:rsid w:val="00DB71E1"/>
    <w:rsid w:val="00DB7B0F"/>
    <w:rsid w:val="00DB7CB3"/>
    <w:rsid w:val="00DC0D57"/>
    <w:rsid w:val="00DC16F7"/>
    <w:rsid w:val="00DC1CA3"/>
    <w:rsid w:val="00DC2641"/>
    <w:rsid w:val="00DC2B1E"/>
    <w:rsid w:val="00DC7481"/>
    <w:rsid w:val="00DC7591"/>
    <w:rsid w:val="00DD0310"/>
    <w:rsid w:val="00DD0839"/>
    <w:rsid w:val="00DD26D0"/>
    <w:rsid w:val="00DD47C8"/>
    <w:rsid w:val="00DD47D5"/>
    <w:rsid w:val="00DD6729"/>
    <w:rsid w:val="00DD7960"/>
    <w:rsid w:val="00DD7B0D"/>
    <w:rsid w:val="00DE1F29"/>
    <w:rsid w:val="00DE3FEB"/>
    <w:rsid w:val="00DE4905"/>
    <w:rsid w:val="00DE510C"/>
    <w:rsid w:val="00DE6EB5"/>
    <w:rsid w:val="00DE7822"/>
    <w:rsid w:val="00DF081A"/>
    <w:rsid w:val="00DF265D"/>
    <w:rsid w:val="00DF2EB0"/>
    <w:rsid w:val="00DF31C1"/>
    <w:rsid w:val="00DF3651"/>
    <w:rsid w:val="00DF37D4"/>
    <w:rsid w:val="00DF427A"/>
    <w:rsid w:val="00DF453A"/>
    <w:rsid w:val="00DF45C5"/>
    <w:rsid w:val="00DF5A8C"/>
    <w:rsid w:val="00DF71D8"/>
    <w:rsid w:val="00E00CCA"/>
    <w:rsid w:val="00E01623"/>
    <w:rsid w:val="00E02DFA"/>
    <w:rsid w:val="00E03FE3"/>
    <w:rsid w:val="00E05058"/>
    <w:rsid w:val="00E06951"/>
    <w:rsid w:val="00E10C94"/>
    <w:rsid w:val="00E10EC4"/>
    <w:rsid w:val="00E115E0"/>
    <w:rsid w:val="00E118D7"/>
    <w:rsid w:val="00E13F46"/>
    <w:rsid w:val="00E15BD4"/>
    <w:rsid w:val="00E16458"/>
    <w:rsid w:val="00E16FB6"/>
    <w:rsid w:val="00E17001"/>
    <w:rsid w:val="00E17814"/>
    <w:rsid w:val="00E17CEF"/>
    <w:rsid w:val="00E20FBC"/>
    <w:rsid w:val="00E217DF"/>
    <w:rsid w:val="00E244CA"/>
    <w:rsid w:val="00E2512D"/>
    <w:rsid w:val="00E2548C"/>
    <w:rsid w:val="00E2662B"/>
    <w:rsid w:val="00E26736"/>
    <w:rsid w:val="00E268AC"/>
    <w:rsid w:val="00E27986"/>
    <w:rsid w:val="00E27D23"/>
    <w:rsid w:val="00E30A8A"/>
    <w:rsid w:val="00E30D03"/>
    <w:rsid w:val="00E31BC7"/>
    <w:rsid w:val="00E31E7F"/>
    <w:rsid w:val="00E34918"/>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47400"/>
    <w:rsid w:val="00E5091C"/>
    <w:rsid w:val="00E50E42"/>
    <w:rsid w:val="00E51009"/>
    <w:rsid w:val="00E511AB"/>
    <w:rsid w:val="00E51350"/>
    <w:rsid w:val="00E518E2"/>
    <w:rsid w:val="00E51C5E"/>
    <w:rsid w:val="00E52001"/>
    <w:rsid w:val="00E523FB"/>
    <w:rsid w:val="00E528AF"/>
    <w:rsid w:val="00E52A45"/>
    <w:rsid w:val="00E52FB6"/>
    <w:rsid w:val="00E53629"/>
    <w:rsid w:val="00E5372C"/>
    <w:rsid w:val="00E537A9"/>
    <w:rsid w:val="00E541BF"/>
    <w:rsid w:val="00E541C7"/>
    <w:rsid w:val="00E5480C"/>
    <w:rsid w:val="00E54AB7"/>
    <w:rsid w:val="00E55131"/>
    <w:rsid w:val="00E55F3E"/>
    <w:rsid w:val="00E56392"/>
    <w:rsid w:val="00E56DCB"/>
    <w:rsid w:val="00E5712F"/>
    <w:rsid w:val="00E60131"/>
    <w:rsid w:val="00E601DA"/>
    <w:rsid w:val="00E60547"/>
    <w:rsid w:val="00E609FF"/>
    <w:rsid w:val="00E61AA8"/>
    <w:rsid w:val="00E6247F"/>
    <w:rsid w:val="00E62E59"/>
    <w:rsid w:val="00E63E99"/>
    <w:rsid w:val="00E6454D"/>
    <w:rsid w:val="00E65301"/>
    <w:rsid w:val="00E6598A"/>
    <w:rsid w:val="00E66742"/>
    <w:rsid w:val="00E667A7"/>
    <w:rsid w:val="00E679B3"/>
    <w:rsid w:val="00E7190A"/>
    <w:rsid w:val="00E71E5C"/>
    <w:rsid w:val="00E7245E"/>
    <w:rsid w:val="00E72DB6"/>
    <w:rsid w:val="00E73831"/>
    <w:rsid w:val="00E73B66"/>
    <w:rsid w:val="00E7498E"/>
    <w:rsid w:val="00E74BB9"/>
    <w:rsid w:val="00E74FF5"/>
    <w:rsid w:val="00E7584A"/>
    <w:rsid w:val="00E760D0"/>
    <w:rsid w:val="00E76D85"/>
    <w:rsid w:val="00E77C2E"/>
    <w:rsid w:val="00E80A1A"/>
    <w:rsid w:val="00E80D72"/>
    <w:rsid w:val="00E8292A"/>
    <w:rsid w:val="00E82DE7"/>
    <w:rsid w:val="00E84116"/>
    <w:rsid w:val="00E84C5C"/>
    <w:rsid w:val="00E85096"/>
    <w:rsid w:val="00E85533"/>
    <w:rsid w:val="00E86343"/>
    <w:rsid w:val="00E866CD"/>
    <w:rsid w:val="00E877ED"/>
    <w:rsid w:val="00E901FD"/>
    <w:rsid w:val="00E91964"/>
    <w:rsid w:val="00E91FB1"/>
    <w:rsid w:val="00E93C35"/>
    <w:rsid w:val="00E94468"/>
    <w:rsid w:val="00E94A0E"/>
    <w:rsid w:val="00E96226"/>
    <w:rsid w:val="00E96DDE"/>
    <w:rsid w:val="00EA04AE"/>
    <w:rsid w:val="00EA062F"/>
    <w:rsid w:val="00EA17A9"/>
    <w:rsid w:val="00EA311B"/>
    <w:rsid w:val="00EA36CA"/>
    <w:rsid w:val="00EA3D9C"/>
    <w:rsid w:val="00EA43C0"/>
    <w:rsid w:val="00EA4CB0"/>
    <w:rsid w:val="00EA566F"/>
    <w:rsid w:val="00EB08A1"/>
    <w:rsid w:val="00EB1491"/>
    <w:rsid w:val="00EB2857"/>
    <w:rsid w:val="00EB30B7"/>
    <w:rsid w:val="00EB3F8A"/>
    <w:rsid w:val="00EB416F"/>
    <w:rsid w:val="00EB43B9"/>
    <w:rsid w:val="00EB4482"/>
    <w:rsid w:val="00EB4C01"/>
    <w:rsid w:val="00EB4D59"/>
    <w:rsid w:val="00EB4E58"/>
    <w:rsid w:val="00EB573D"/>
    <w:rsid w:val="00EB583A"/>
    <w:rsid w:val="00EB7752"/>
    <w:rsid w:val="00EB7E0B"/>
    <w:rsid w:val="00EC0022"/>
    <w:rsid w:val="00EC0725"/>
    <w:rsid w:val="00EC0889"/>
    <w:rsid w:val="00EC0C13"/>
    <w:rsid w:val="00EC148C"/>
    <w:rsid w:val="00EC2D7D"/>
    <w:rsid w:val="00EC36AD"/>
    <w:rsid w:val="00EC3BCF"/>
    <w:rsid w:val="00EC56B1"/>
    <w:rsid w:val="00EC57CE"/>
    <w:rsid w:val="00EC664F"/>
    <w:rsid w:val="00EC6749"/>
    <w:rsid w:val="00EC72F5"/>
    <w:rsid w:val="00EC7334"/>
    <w:rsid w:val="00ED1877"/>
    <w:rsid w:val="00ED247F"/>
    <w:rsid w:val="00ED27E4"/>
    <w:rsid w:val="00ED2BEE"/>
    <w:rsid w:val="00ED2F27"/>
    <w:rsid w:val="00ED3370"/>
    <w:rsid w:val="00ED3A8F"/>
    <w:rsid w:val="00ED4D96"/>
    <w:rsid w:val="00ED5A40"/>
    <w:rsid w:val="00ED5F21"/>
    <w:rsid w:val="00ED602C"/>
    <w:rsid w:val="00ED62B5"/>
    <w:rsid w:val="00ED6DDB"/>
    <w:rsid w:val="00ED7264"/>
    <w:rsid w:val="00ED7985"/>
    <w:rsid w:val="00EE270D"/>
    <w:rsid w:val="00EE3C2B"/>
    <w:rsid w:val="00EE5FB6"/>
    <w:rsid w:val="00EE6989"/>
    <w:rsid w:val="00EE6C77"/>
    <w:rsid w:val="00EE7604"/>
    <w:rsid w:val="00EE767A"/>
    <w:rsid w:val="00EE7912"/>
    <w:rsid w:val="00EE7915"/>
    <w:rsid w:val="00EF0465"/>
    <w:rsid w:val="00EF13C5"/>
    <w:rsid w:val="00EF16D8"/>
    <w:rsid w:val="00EF28EF"/>
    <w:rsid w:val="00EF2EB9"/>
    <w:rsid w:val="00EF4038"/>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16B7E"/>
    <w:rsid w:val="00F20706"/>
    <w:rsid w:val="00F21496"/>
    <w:rsid w:val="00F21E77"/>
    <w:rsid w:val="00F24D27"/>
    <w:rsid w:val="00F2520C"/>
    <w:rsid w:val="00F25BCB"/>
    <w:rsid w:val="00F25ECC"/>
    <w:rsid w:val="00F264C1"/>
    <w:rsid w:val="00F26A34"/>
    <w:rsid w:val="00F26D7F"/>
    <w:rsid w:val="00F27305"/>
    <w:rsid w:val="00F30790"/>
    <w:rsid w:val="00F31570"/>
    <w:rsid w:val="00F33355"/>
    <w:rsid w:val="00F33949"/>
    <w:rsid w:val="00F34363"/>
    <w:rsid w:val="00F34CE9"/>
    <w:rsid w:val="00F354B9"/>
    <w:rsid w:val="00F354D5"/>
    <w:rsid w:val="00F35705"/>
    <w:rsid w:val="00F35A43"/>
    <w:rsid w:val="00F35B93"/>
    <w:rsid w:val="00F37CFD"/>
    <w:rsid w:val="00F37D33"/>
    <w:rsid w:val="00F37FF9"/>
    <w:rsid w:val="00F40178"/>
    <w:rsid w:val="00F40DB9"/>
    <w:rsid w:val="00F40ED1"/>
    <w:rsid w:val="00F415A3"/>
    <w:rsid w:val="00F41778"/>
    <w:rsid w:val="00F41B3E"/>
    <w:rsid w:val="00F421D1"/>
    <w:rsid w:val="00F4323B"/>
    <w:rsid w:val="00F43B8E"/>
    <w:rsid w:val="00F43F67"/>
    <w:rsid w:val="00F45196"/>
    <w:rsid w:val="00F45D51"/>
    <w:rsid w:val="00F46842"/>
    <w:rsid w:val="00F4765F"/>
    <w:rsid w:val="00F479B5"/>
    <w:rsid w:val="00F47A1B"/>
    <w:rsid w:val="00F47C4B"/>
    <w:rsid w:val="00F50E10"/>
    <w:rsid w:val="00F52107"/>
    <w:rsid w:val="00F53775"/>
    <w:rsid w:val="00F539A6"/>
    <w:rsid w:val="00F53F07"/>
    <w:rsid w:val="00F54896"/>
    <w:rsid w:val="00F55E0E"/>
    <w:rsid w:val="00F5611D"/>
    <w:rsid w:val="00F56E3E"/>
    <w:rsid w:val="00F578A8"/>
    <w:rsid w:val="00F57EEB"/>
    <w:rsid w:val="00F57F67"/>
    <w:rsid w:val="00F60996"/>
    <w:rsid w:val="00F60B5D"/>
    <w:rsid w:val="00F611D7"/>
    <w:rsid w:val="00F611E4"/>
    <w:rsid w:val="00F613D4"/>
    <w:rsid w:val="00F61FE7"/>
    <w:rsid w:val="00F62AFE"/>
    <w:rsid w:val="00F633E5"/>
    <w:rsid w:val="00F63FC7"/>
    <w:rsid w:val="00F64A3A"/>
    <w:rsid w:val="00F64F35"/>
    <w:rsid w:val="00F64FC4"/>
    <w:rsid w:val="00F65DE3"/>
    <w:rsid w:val="00F67E6A"/>
    <w:rsid w:val="00F70472"/>
    <w:rsid w:val="00F71430"/>
    <w:rsid w:val="00F71A8A"/>
    <w:rsid w:val="00F7413E"/>
    <w:rsid w:val="00F75896"/>
    <w:rsid w:val="00F76666"/>
    <w:rsid w:val="00F76ECB"/>
    <w:rsid w:val="00F76EF7"/>
    <w:rsid w:val="00F776B7"/>
    <w:rsid w:val="00F77758"/>
    <w:rsid w:val="00F77BDB"/>
    <w:rsid w:val="00F8031F"/>
    <w:rsid w:val="00F80C5C"/>
    <w:rsid w:val="00F81357"/>
    <w:rsid w:val="00F818A5"/>
    <w:rsid w:val="00F8197C"/>
    <w:rsid w:val="00F8465D"/>
    <w:rsid w:val="00F848B3"/>
    <w:rsid w:val="00F85755"/>
    <w:rsid w:val="00F86768"/>
    <w:rsid w:val="00F86A0B"/>
    <w:rsid w:val="00F87431"/>
    <w:rsid w:val="00F8765C"/>
    <w:rsid w:val="00F87A53"/>
    <w:rsid w:val="00F9031B"/>
    <w:rsid w:val="00F91DA4"/>
    <w:rsid w:val="00F92728"/>
    <w:rsid w:val="00F929E5"/>
    <w:rsid w:val="00F937AF"/>
    <w:rsid w:val="00F94494"/>
    <w:rsid w:val="00F96483"/>
    <w:rsid w:val="00F9648C"/>
    <w:rsid w:val="00F96671"/>
    <w:rsid w:val="00F9680E"/>
    <w:rsid w:val="00F96E21"/>
    <w:rsid w:val="00FA00AF"/>
    <w:rsid w:val="00FA0A0A"/>
    <w:rsid w:val="00FA0C9D"/>
    <w:rsid w:val="00FA169B"/>
    <w:rsid w:val="00FA1BFE"/>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39E"/>
    <w:rsid w:val="00FC6E3E"/>
    <w:rsid w:val="00FD01CC"/>
    <w:rsid w:val="00FD08AF"/>
    <w:rsid w:val="00FD14DB"/>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28A"/>
    <w:rsid w:val="00FF12EF"/>
    <w:rsid w:val="00FF1D76"/>
    <w:rsid w:val="00FF2DDC"/>
    <w:rsid w:val="00FF309E"/>
    <w:rsid w:val="00FF3263"/>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496837"/>
    <w:rPr>
      <w:rFonts w:ascii="Tahoma" w:hAnsi="Tahoma" w:cs="Tahoma"/>
      <w:sz w:val="16"/>
      <w:szCs w:val="16"/>
    </w:rPr>
  </w:style>
  <w:style w:type="character" w:customStyle="1" w:styleId="BalloonTextChar">
    <w:name w:val="Balloon Text Char"/>
    <w:basedOn w:val="DefaultParagraphFont"/>
    <w:link w:val="BalloonText"/>
    <w:rsid w:val="00496837"/>
    <w:rPr>
      <w:rFonts w:ascii="Tahoma" w:hAnsi="Tahoma" w:cs="Tahoma"/>
      <w:sz w:val="16"/>
      <w:szCs w:val="16"/>
    </w:rPr>
  </w:style>
  <w:style w:type="character" w:customStyle="1" w:styleId="FootnoteTextChar">
    <w:name w:val="Footnote Text Char"/>
    <w:link w:val="FootnoteText"/>
    <w:semiHidden/>
    <w:rsid w:val="00F81357"/>
    <w:rPr>
      <w:rFonts w:ascii="Arabic Typesetting" w:hAnsi="Arabic Typesetting" w:cs="Arabic Typesetting"/>
      <w:sz w:val="28"/>
      <w:szCs w:val="28"/>
    </w:rPr>
  </w:style>
  <w:style w:type="character" w:customStyle="1" w:styleId="HeaderChar">
    <w:name w:val="Header Char"/>
    <w:link w:val="Header"/>
    <w:uiPriority w:val="99"/>
    <w:rsid w:val="00F81357"/>
    <w:rPr>
      <w:rFonts w:ascii="Arial" w:hAnsi="Arial" w:cs="Arial"/>
      <w:sz w:val="22"/>
    </w:rPr>
  </w:style>
  <w:style w:type="character" w:styleId="Emphasis">
    <w:name w:val="Emphasis"/>
    <w:qFormat/>
    <w:rsid w:val="00F81357"/>
    <w:rPr>
      <w:b/>
      <w:bCs/>
      <w:i w:val="0"/>
      <w:i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496837"/>
    <w:rPr>
      <w:rFonts w:ascii="Tahoma" w:hAnsi="Tahoma" w:cs="Tahoma"/>
      <w:sz w:val="16"/>
      <w:szCs w:val="16"/>
    </w:rPr>
  </w:style>
  <w:style w:type="character" w:customStyle="1" w:styleId="BalloonTextChar">
    <w:name w:val="Balloon Text Char"/>
    <w:basedOn w:val="DefaultParagraphFont"/>
    <w:link w:val="BalloonText"/>
    <w:rsid w:val="00496837"/>
    <w:rPr>
      <w:rFonts w:ascii="Tahoma" w:hAnsi="Tahoma" w:cs="Tahoma"/>
      <w:sz w:val="16"/>
      <w:szCs w:val="16"/>
    </w:rPr>
  </w:style>
  <w:style w:type="character" w:customStyle="1" w:styleId="FootnoteTextChar">
    <w:name w:val="Footnote Text Char"/>
    <w:link w:val="FootnoteText"/>
    <w:semiHidden/>
    <w:rsid w:val="00F81357"/>
    <w:rPr>
      <w:rFonts w:ascii="Arabic Typesetting" w:hAnsi="Arabic Typesetting" w:cs="Arabic Typesetting"/>
      <w:sz w:val="28"/>
      <w:szCs w:val="28"/>
    </w:rPr>
  </w:style>
  <w:style w:type="character" w:customStyle="1" w:styleId="HeaderChar">
    <w:name w:val="Header Char"/>
    <w:link w:val="Header"/>
    <w:uiPriority w:val="99"/>
    <w:rsid w:val="00F81357"/>
    <w:rPr>
      <w:rFonts w:ascii="Arial" w:hAnsi="Arial" w:cs="Arial"/>
      <w:sz w:val="22"/>
    </w:rPr>
  </w:style>
  <w:style w:type="character" w:styleId="Emphasis">
    <w:name w:val="Emphasis"/>
    <w:qFormat/>
    <w:rsid w:val="00F81357"/>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48313">
      <w:bodyDiv w:val="1"/>
      <w:marLeft w:val="0"/>
      <w:marRight w:val="0"/>
      <w:marTop w:val="0"/>
      <w:marBottom w:val="0"/>
      <w:divBdr>
        <w:top w:val="none" w:sz="0" w:space="0" w:color="auto"/>
        <w:left w:val="none" w:sz="0" w:space="0" w:color="auto"/>
        <w:bottom w:val="none" w:sz="0" w:space="0" w:color="auto"/>
        <w:right w:val="none" w:sz="0" w:space="0" w:color="auto"/>
      </w:divBdr>
    </w:div>
    <w:div w:id="884876702">
      <w:bodyDiv w:val="1"/>
      <w:marLeft w:val="0"/>
      <w:marRight w:val="0"/>
      <w:marTop w:val="0"/>
      <w:marBottom w:val="0"/>
      <w:divBdr>
        <w:top w:val="none" w:sz="0" w:space="0" w:color="auto"/>
        <w:left w:val="none" w:sz="0" w:space="0" w:color="auto"/>
        <w:bottom w:val="none" w:sz="0" w:space="0" w:color="auto"/>
        <w:right w:val="none" w:sz="0" w:space="0" w:color="auto"/>
      </w:divBdr>
    </w:div>
    <w:div w:id="9559135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SCCR_SS_GE_2_13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8BF76B-484D-4C3A-B049-00191911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SCCR_SS_GE_2_13_AR.dot</Template>
  <TotalTime>2461</TotalTime>
  <Pages>36</Pages>
  <Words>12759</Words>
  <Characters>72389</Characters>
  <Application>Microsoft Office Word</Application>
  <DocSecurity>0</DocSecurity>
  <Lines>603</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SCCR/SS/GE/13/3 (Arabic)</vt:lpstr>
      <vt:lpstr>SCCR/SS/GE/13/3 Prov. (Arabic)</vt:lpstr>
    </vt:vector>
  </TitlesOfParts>
  <Company>World Intellectual Property Organization</Company>
  <LinksUpToDate>false</LinksUpToDate>
  <CharactersWithSpaces>84979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SCCR/SS/GE/13/3 (Arabic)</dc:title>
  <dc:subject>التقرير</dc:subject>
  <dc:creator>الذي اعتمدته اللجنة</dc:creator>
  <cp:lastModifiedBy>AHMIDOUCH Noureddine</cp:lastModifiedBy>
  <cp:revision>438</cp:revision>
  <cp:lastPrinted>2013-05-28T09:18:00Z</cp:lastPrinted>
  <dcterms:created xsi:type="dcterms:W3CDTF">2013-04-11T07:57:00Z</dcterms:created>
  <dcterms:modified xsi:type="dcterms:W3CDTF">2013-05-28T09:19:00Z</dcterms:modified>
</cp:coreProperties>
</file>