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4086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AEE" w:rsidP="00916EE2">
            <w:pPr>
              <w:jc w:val="right"/>
              <w:rPr>
                <w:rFonts w:ascii="Arial Black" w:hAnsi="Arial Black"/>
                <w:caps/>
                <w:sz w:val="15"/>
              </w:rPr>
            </w:pPr>
            <w:r>
              <w:rPr>
                <w:rFonts w:ascii="Arial Black" w:hAnsi="Arial Black"/>
                <w:caps/>
                <w:sz w:val="15"/>
              </w:rPr>
              <w:t>SCCR/26/</w:t>
            </w:r>
            <w:bookmarkStart w:id="0" w:name="Code"/>
            <w:bookmarkEnd w:id="0"/>
            <w:r w:rsidR="00F02744">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0274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F2D6B">
              <w:rPr>
                <w:rFonts w:ascii="Arial Black" w:hAnsi="Arial Black"/>
                <w:caps/>
                <w:sz w:val="15"/>
              </w:rPr>
              <w:t>Novemb</w:t>
            </w:r>
            <w:r w:rsidR="00F02744">
              <w:rPr>
                <w:rFonts w:ascii="Arial Black" w:hAnsi="Arial Black"/>
                <w:caps/>
                <w:sz w:val="15"/>
              </w:rPr>
              <w:t>er 28,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8B2CC1" w:rsidRPr="003845C1" w:rsidRDefault="00767180" w:rsidP="008B2CC1">
      <w:pPr>
        <w:rPr>
          <w:b/>
          <w:sz w:val="24"/>
          <w:szCs w:val="24"/>
        </w:rPr>
      </w:pPr>
      <w:r>
        <w:rPr>
          <w:b/>
          <w:sz w:val="24"/>
          <w:szCs w:val="24"/>
        </w:rPr>
        <w:t>Twenty-</w:t>
      </w:r>
      <w:r w:rsidR="00853F21" w:rsidRPr="00853F21">
        <w:rPr>
          <w:b/>
          <w:sz w:val="24"/>
          <w:szCs w:val="24"/>
        </w:rPr>
        <w:t>sixth Session</w:t>
      </w:r>
    </w:p>
    <w:p w:rsidR="008B2CC1" w:rsidRPr="008B2CC1" w:rsidRDefault="00853F21" w:rsidP="008B2CC1">
      <w:r w:rsidRPr="00853F21">
        <w:rPr>
          <w:b/>
          <w:sz w:val="24"/>
          <w:szCs w:val="24"/>
        </w:rPr>
        <w:t xml:space="preserve">Geneva, </w:t>
      </w:r>
      <w:r w:rsidR="00F02744">
        <w:rPr>
          <w:b/>
          <w:sz w:val="24"/>
          <w:szCs w:val="24"/>
        </w:rPr>
        <w:t>December 16 to 20</w:t>
      </w:r>
      <w:r w:rsidRPr="00853F21">
        <w:rPr>
          <w:b/>
          <w:sz w:val="24"/>
          <w:szCs w:val="24"/>
        </w:rPr>
        <w:t>, 2013</w:t>
      </w:r>
    </w:p>
    <w:p w:rsidR="008B2CC1" w:rsidRPr="008B2CC1" w:rsidRDefault="008B2CC1" w:rsidP="008B2CC1"/>
    <w:p w:rsidR="008B2CC1" w:rsidRPr="008B2CC1" w:rsidRDefault="008B2CC1" w:rsidP="008B2CC1">
      <w:bookmarkStart w:id="3" w:name="_GoBack"/>
      <w:bookmarkEnd w:id="3"/>
    </w:p>
    <w:p w:rsidR="008B2CC1" w:rsidRPr="003845C1" w:rsidRDefault="00F02744" w:rsidP="008B2CC1">
      <w:pPr>
        <w:rPr>
          <w:caps/>
          <w:sz w:val="24"/>
        </w:rPr>
      </w:pPr>
      <w:bookmarkStart w:id="4" w:name="TitleOfDoc"/>
      <w:bookmarkEnd w:id="4"/>
      <w:r>
        <w:rPr>
          <w:caps/>
          <w:sz w:val="24"/>
        </w:rPr>
        <w:t>DRAFT TR</w:t>
      </w:r>
      <w:r w:rsidR="007D44C8">
        <w:rPr>
          <w:caps/>
          <w:sz w:val="24"/>
        </w:rPr>
        <w:t>EATY ON THE PROTECTION OF BROAD</w:t>
      </w:r>
      <w:r>
        <w:rPr>
          <w:caps/>
          <w:sz w:val="24"/>
        </w:rPr>
        <w:t>CASTING ORGANIZATIONS</w:t>
      </w:r>
    </w:p>
    <w:p w:rsidR="008B2CC1" w:rsidRPr="008B2CC1" w:rsidRDefault="008B2CC1" w:rsidP="008B2CC1"/>
    <w:p w:rsidR="008B2CC1" w:rsidRPr="008B2CC1" w:rsidRDefault="00F02744" w:rsidP="008B2CC1">
      <w:pPr>
        <w:rPr>
          <w:i/>
        </w:rPr>
      </w:pPr>
      <w:bookmarkStart w:id="5" w:name="Prepared"/>
      <w:bookmarkEnd w:id="5"/>
      <w:proofErr w:type="gramStart"/>
      <w:r>
        <w:rPr>
          <w:i/>
        </w:rPr>
        <w:t>proposal</w:t>
      </w:r>
      <w:proofErr w:type="gramEnd"/>
      <w:r>
        <w:rPr>
          <w:i/>
        </w:rPr>
        <w:t xml:space="preserve"> by </w:t>
      </w:r>
      <w:r w:rsidR="0084086F">
        <w:rPr>
          <w:i/>
        </w:rPr>
        <w:t xml:space="preserve">the Government of </w:t>
      </w:r>
      <w:r>
        <w:rPr>
          <w:i/>
        </w:rPr>
        <w:t>Japan</w:t>
      </w:r>
    </w:p>
    <w:p w:rsidR="00AC205C" w:rsidRDefault="00AC205C"/>
    <w:p w:rsidR="000F5E56" w:rsidRDefault="000F5E56"/>
    <w:p w:rsidR="002928D3" w:rsidRDefault="002928D3"/>
    <w:p w:rsidR="002928D3" w:rsidRDefault="002928D3" w:rsidP="0053057A"/>
    <w:p w:rsidR="00F02744" w:rsidRPr="00F02744" w:rsidRDefault="00F02744" w:rsidP="00F02744">
      <w:pPr>
        <w:rPr>
          <w:b/>
          <w:szCs w:val="22"/>
        </w:rPr>
      </w:pPr>
      <w:r>
        <w:br w:type="page"/>
      </w:r>
      <w:r w:rsidRPr="00F02744">
        <w:rPr>
          <w:b/>
          <w:szCs w:val="22"/>
        </w:rPr>
        <w:lastRenderedPageBreak/>
        <w:t>Introductory Note of New Proposal</w:t>
      </w:r>
    </w:p>
    <w:p w:rsidR="00F02744" w:rsidRPr="00F02744" w:rsidRDefault="00F02744" w:rsidP="00F02744">
      <w:pPr>
        <w:rPr>
          <w:szCs w:val="22"/>
        </w:rPr>
      </w:pPr>
    </w:p>
    <w:p w:rsidR="00F02744" w:rsidRPr="00F02744" w:rsidRDefault="00F02744" w:rsidP="00F02744">
      <w:pPr>
        <w:rPr>
          <w:szCs w:val="22"/>
          <w:lang w:eastAsia="ja-JP"/>
        </w:rPr>
      </w:pPr>
      <w:r w:rsidRPr="00F02744">
        <w:rPr>
          <w:szCs w:val="22"/>
        </w:rPr>
        <w:t xml:space="preserve">This New Proposal on Protection of Broadcasting Organizations </w:t>
      </w:r>
      <w:r w:rsidRPr="00F02744">
        <w:rPr>
          <w:szCs w:val="22"/>
          <w:lang w:eastAsia="ja-JP"/>
        </w:rPr>
        <w:t>is an additional proposal from Japan which should be consolidated into the current text SCCR/24/10 Corr</w:t>
      </w:r>
      <w:r w:rsidRPr="00F02744">
        <w:rPr>
          <w:szCs w:val="22"/>
        </w:rPr>
        <w:t>.</w:t>
      </w:r>
      <w:r w:rsidRPr="00F02744">
        <w:rPr>
          <w:szCs w:val="22"/>
          <w:lang w:eastAsia="ja-JP"/>
        </w:rPr>
        <w:t xml:space="preserve"> </w:t>
      </w:r>
    </w:p>
    <w:p w:rsidR="00F02744" w:rsidRPr="00F02744" w:rsidRDefault="00F02744" w:rsidP="00F02744">
      <w:pPr>
        <w:rPr>
          <w:szCs w:val="22"/>
          <w:lang w:eastAsia="ja-JP"/>
        </w:rPr>
      </w:pPr>
    </w:p>
    <w:p w:rsidR="00F02744" w:rsidRPr="00F02744" w:rsidRDefault="00F02744" w:rsidP="00F02744">
      <w:pPr>
        <w:rPr>
          <w:szCs w:val="22"/>
          <w:u w:val="single"/>
        </w:rPr>
      </w:pPr>
      <w:r w:rsidRPr="00F02744">
        <w:rPr>
          <w:szCs w:val="22"/>
          <w:u w:val="single"/>
          <w:lang w:eastAsia="ja-JP"/>
        </w:rPr>
        <w:t>The main purpose of this proposal is to find a way out of our prolonged discussion regarding the scope of application and to move forward the discussion for the adoption of the new treaty</w:t>
      </w:r>
      <w:r w:rsidRPr="00F02744">
        <w:rPr>
          <w:szCs w:val="22"/>
          <w:u w:val="single"/>
        </w:rPr>
        <w:t xml:space="preserve">. </w:t>
      </w:r>
    </w:p>
    <w:p w:rsidR="00F02744" w:rsidRPr="00F02744" w:rsidRDefault="00F02744" w:rsidP="00F02744">
      <w:pPr>
        <w:rPr>
          <w:szCs w:val="22"/>
          <w:u w:val="single"/>
        </w:rPr>
      </w:pPr>
      <w:r w:rsidRPr="00F02744">
        <w:rPr>
          <w:szCs w:val="22"/>
          <w:u w:val="single"/>
          <w:lang w:eastAsia="ja-JP"/>
        </w:rPr>
        <w:t xml:space="preserve">Therefore, we focus only on the issue whether or not signals transmitted over the computer network are covered by this Treaty. In our proposal, Article 6 </w:t>
      </w:r>
      <w:proofErr w:type="spellStart"/>
      <w:proofErr w:type="gramStart"/>
      <w:r w:rsidRPr="00F02744">
        <w:rPr>
          <w:szCs w:val="22"/>
          <w:u w:val="single"/>
          <w:lang w:eastAsia="ja-JP"/>
        </w:rPr>
        <w:t>bis</w:t>
      </w:r>
      <w:proofErr w:type="spellEnd"/>
      <w:r w:rsidRPr="00F02744">
        <w:rPr>
          <w:szCs w:val="22"/>
          <w:u w:val="single"/>
          <w:lang w:eastAsia="ja-JP"/>
        </w:rPr>
        <w:t xml:space="preserve"> is</w:t>
      </w:r>
      <w:proofErr w:type="gramEnd"/>
      <w:r w:rsidRPr="00F02744">
        <w:rPr>
          <w:szCs w:val="22"/>
          <w:u w:val="single"/>
          <w:lang w:eastAsia="ja-JP"/>
        </w:rPr>
        <w:t xml:space="preserve"> newly introduced which stipulates that signals transmitted over computer networks are included in the scope of application of this Treaty.  </w:t>
      </w:r>
    </w:p>
    <w:p w:rsidR="00F02744" w:rsidRPr="00F02744" w:rsidRDefault="00F02744" w:rsidP="00F02744">
      <w:pPr>
        <w:rPr>
          <w:szCs w:val="22"/>
          <w:lang w:eastAsia="ja-JP"/>
        </w:rPr>
      </w:pPr>
    </w:p>
    <w:p w:rsidR="00F02744" w:rsidRPr="00F02744" w:rsidRDefault="00F02744" w:rsidP="00F02744">
      <w:pPr>
        <w:rPr>
          <w:szCs w:val="22"/>
          <w:lang w:eastAsia="ja-JP"/>
        </w:rPr>
      </w:pPr>
      <w:r w:rsidRPr="00F02744">
        <w:rPr>
          <w:szCs w:val="22"/>
          <w:lang w:eastAsia="ja-JP"/>
        </w:rPr>
        <w:t>Based on the single text, SCCR/24/10 Corr. which was proposed at the</w:t>
      </w:r>
      <w:r w:rsidRPr="00F02744">
        <w:rPr>
          <w:szCs w:val="22"/>
        </w:rPr>
        <w:t xml:space="preserve"> </w:t>
      </w:r>
      <w:r w:rsidRPr="00F02744">
        <w:rPr>
          <w:szCs w:val="22"/>
          <w:lang w:eastAsia="ja-JP"/>
        </w:rPr>
        <w:t>24</w:t>
      </w:r>
      <w:r w:rsidRPr="00F02744">
        <w:rPr>
          <w:szCs w:val="22"/>
          <w:vertAlign w:val="superscript"/>
          <w:lang w:eastAsia="ja-JP"/>
        </w:rPr>
        <w:t>th</w:t>
      </w:r>
      <w:r w:rsidRPr="00F02744">
        <w:rPr>
          <w:szCs w:val="22"/>
          <w:lang w:eastAsia="ja-JP"/>
        </w:rPr>
        <w:t xml:space="preserve"> session of </w:t>
      </w:r>
      <w:r w:rsidRPr="00F02744">
        <w:rPr>
          <w:szCs w:val="22"/>
        </w:rPr>
        <w:t>SCCR</w:t>
      </w:r>
      <w:r w:rsidRPr="00F02744">
        <w:rPr>
          <w:szCs w:val="22"/>
          <w:lang w:eastAsia="ja-JP"/>
        </w:rPr>
        <w:t xml:space="preserve"> in 2012</w:t>
      </w:r>
      <w:r w:rsidRPr="00F02744">
        <w:rPr>
          <w:szCs w:val="22"/>
        </w:rPr>
        <w:t xml:space="preserve">, we have been discussing </w:t>
      </w:r>
      <w:r w:rsidRPr="00F02744">
        <w:rPr>
          <w:szCs w:val="22"/>
          <w:lang w:eastAsia="ja-JP"/>
        </w:rPr>
        <w:t xml:space="preserve">this draft Treaty on the </w:t>
      </w:r>
      <w:r w:rsidRPr="00F02744">
        <w:rPr>
          <w:szCs w:val="22"/>
        </w:rPr>
        <w:t xml:space="preserve">Protection of Broadcasting Organizations. </w:t>
      </w:r>
      <w:r w:rsidRPr="00F02744">
        <w:rPr>
          <w:szCs w:val="22"/>
          <w:lang w:eastAsia="ja-JP"/>
        </w:rPr>
        <w:t xml:space="preserve"> However, there still remain some issues to be resolved</w:t>
      </w:r>
      <w:r w:rsidRPr="00F02744">
        <w:rPr>
          <w:szCs w:val="22"/>
        </w:rPr>
        <w:t>.</w:t>
      </w:r>
      <w:r w:rsidRPr="00F02744">
        <w:rPr>
          <w:szCs w:val="22"/>
          <w:lang w:eastAsia="ja-JP"/>
        </w:rPr>
        <w:t xml:space="preserve">  Particularly, the scope of application of this Treaty has been one of the toughest issues. </w:t>
      </w:r>
      <w:r w:rsidRPr="00F02744">
        <w:rPr>
          <w:szCs w:val="22"/>
        </w:rPr>
        <w:t xml:space="preserve"> It would be our great pleasure if </w:t>
      </w:r>
      <w:r w:rsidRPr="00F02744">
        <w:rPr>
          <w:szCs w:val="22"/>
          <w:lang w:eastAsia="ja-JP"/>
        </w:rPr>
        <w:t xml:space="preserve">our proposal </w:t>
      </w:r>
      <w:r w:rsidRPr="00F02744">
        <w:rPr>
          <w:szCs w:val="22"/>
        </w:rPr>
        <w:t xml:space="preserve">would </w:t>
      </w:r>
      <w:r w:rsidRPr="00F02744">
        <w:rPr>
          <w:szCs w:val="22"/>
          <w:lang w:eastAsia="ja-JP"/>
        </w:rPr>
        <w:t xml:space="preserve">provide a solution and </w:t>
      </w:r>
      <w:r w:rsidRPr="00F02744">
        <w:rPr>
          <w:szCs w:val="22"/>
        </w:rPr>
        <w:t>contribute to promote our discussions</w:t>
      </w:r>
      <w:r w:rsidRPr="00F02744">
        <w:rPr>
          <w:szCs w:val="22"/>
          <w:lang w:eastAsia="ja-JP"/>
        </w:rPr>
        <w:t xml:space="preserve"> further</w:t>
      </w:r>
      <w:r w:rsidRPr="00F02744">
        <w:rPr>
          <w:szCs w:val="22"/>
        </w:rPr>
        <w:t>.</w:t>
      </w:r>
      <w:r w:rsidRPr="00F02744">
        <w:rPr>
          <w:szCs w:val="22"/>
          <w:lang w:eastAsia="ja-JP"/>
        </w:rPr>
        <w:t xml:space="preserve">  As a matter of course, w</w:t>
      </w:r>
      <w:r w:rsidRPr="00F02744">
        <w:rPr>
          <w:szCs w:val="22"/>
        </w:rPr>
        <w:t xml:space="preserve">e are </w:t>
      </w:r>
      <w:r w:rsidRPr="00F02744">
        <w:rPr>
          <w:szCs w:val="22"/>
          <w:lang w:eastAsia="ja-JP"/>
        </w:rPr>
        <w:t>open</w:t>
      </w:r>
      <w:r w:rsidRPr="00F02744">
        <w:rPr>
          <w:szCs w:val="22"/>
        </w:rPr>
        <w:t xml:space="preserve"> to other alternatives </w:t>
      </w:r>
      <w:r w:rsidRPr="00F02744">
        <w:rPr>
          <w:szCs w:val="22"/>
          <w:lang w:eastAsia="ja-JP"/>
        </w:rPr>
        <w:t>and look forward to</w:t>
      </w:r>
      <w:r w:rsidRPr="00F02744">
        <w:rPr>
          <w:szCs w:val="22"/>
        </w:rPr>
        <w:t xml:space="preserve"> the discussions among Member States at </w:t>
      </w:r>
      <w:r w:rsidRPr="00F02744">
        <w:rPr>
          <w:szCs w:val="22"/>
          <w:lang w:eastAsia="ja-JP"/>
        </w:rPr>
        <w:t xml:space="preserve">the </w:t>
      </w:r>
      <w:r w:rsidRPr="00F02744">
        <w:rPr>
          <w:szCs w:val="22"/>
        </w:rPr>
        <w:t xml:space="preserve">future SCCR.  </w:t>
      </w:r>
      <w:r w:rsidRPr="00F02744">
        <w:rPr>
          <w:szCs w:val="22"/>
          <w:lang w:eastAsia="ja-JP"/>
        </w:rPr>
        <w:t>Also, The GOJ</w:t>
      </w:r>
      <w:r w:rsidRPr="00F02744">
        <w:rPr>
          <w:szCs w:val="22"/>
        </w:rPr>
        <w:t xml:space="preserve"> reserves the right to make </w:t>
      </w:r>
      <w:r w:rsidRPr="00F02744">
        <w:rPr>
          <w:szCs w:val="22"/>
          <w:lang w:eastAsia="ja-JP"/>
        </w:rPr>
        <w:t xml:space="preserve">amendments to this proposal or additional </w:t>
      </w:r>
      <w:r w:rsidRPr="00F02744">
        <w:rPr>
          <w:szCs w:val="22"/>
        </w:rPr>
        <w:t xml:space="preserve">proposals based on subsequent </w:t>
      </w:r>
      <w:r w:rsidRPr="00F02744">
        <w:rPr>
          <w:szCs w:val="22"/>
          <w:lang w:eastAsia="ja-JP"/>
        </w:rPr>
        <w:t xml:space="preserve">international or domestic </w:t>
      </w:r>
      <w:r w:rsidRPr="00F02744">
        <w:rPr>
          <w:szCs w:val="22"/>
        </w:rPr>
        <w:t>discussions.</w:t>
      </w:r>
      <w:r w:rsidRPr="00F02744">
        <w:rPr>
          <w:szCs w:val="22"/>
          <w:lang w:eastAsia="ja-JP"/>
        </w:rPr>
        <w:t xml:space="preserve">  </w:t>
      </w:r>
      <w:r w:rsidRPr="00F02744">
        <w:rPr>
          <w:szCs w:val="22"/>
        </w:rPr>
        <w:t>We hope this would be use</w:t>
      </w:r>
      <w:r w:rsidRPr="00F02744">
        <w:rPr>
          <w:szCs w:val="22"/>
          <w:lang w:eastAsia="ja-JP"/>
        </w:rPr>
        <w:t>f</w:t>
      </w:r>
      <w:r w:rsidRPr="00F02744">
        <w:rPr>
          <w:szCs w:val="22"/>
        </w:rPr>
        <w:t xml:space="preserve">ul </w:t>
      </w:r>
      <w:r w:rsidRPr="00F02744">
        <w:rPr>
          <w:szCs w:val="22"/>
          <w:lang w:eastAsia="ja-JP"/>
        </w:rPr>
        <w:t>for the</w:t>
      </w:r>
      <w:r w:rsidRPr="00F02744">
        <w:rPr>
          <w:szCs w:val="22"/>
        </w:rPr>
        <w:t xml:space="preserve"> early </w:t>
      </w:r>
      <w:r w:rsidRPr="00F02744">
        <w:rPr>
          <w:szCs w:val="22"/>
          <w:lang w:eastAsia="ja-JP"/>
        </w:rPr>
        <w:t xml:space="preserve">adoption </w:t>
      </w:r>
      <w:r w:rsidRPr="00F02744">
        <w:rPr>
          <w:szCs w:val="22"/>
        </w:rPr>
        <w:t xml:space="preserve">of new </w:t>
      </w:r>
      <w:r w:rsidRPr="00F02744">
        <w:rPr>
          <w:szCs w:val="22"/>
          <w:lang w:eastAsia="ja-JP"/>
        </w:rPr>
        <w:t>T</w:t>
      </w:r>
      <w:r w:rsidRPr="00F02744">
        <w:rPr>
          <w:szCs w:val="22"/>
        </w:rPr>
        <w:t>reaty</w:t>
      </w:r>
      <w:r w:rsidRPr="00F02744">
        <w:rPr>
          <w:szCs w:val="22"/>
          <w:lang w:eastAsia="ja-JP"/>
        </w:rPr>
        <w:t xml:space="preserve"> for Broadcasting Organizations</w:t>
      </w:r>
      <w:r w:rsidRPr="00F02744">
        <w:rPr>
          <w:szCs w:val="22"/>
        </w:rPr>
        <w:t xml:space="preserve">. </w:t>
      </w:r>
    </w:p>
    <w:p w:rsidR="00F02744" w:rsidRPr="00F02744" w:rsidRDefault="00F02744" w:rsidP="00F02744">
      <w:pPr>
        <w:rPr>
          <w:szCs w:val="22"/>
          <w:lang w:eastAsia="ja-JP"/>
        </w:rPr>
      </w:pPr>
    </w:p>
    <w:p w:rsidR="00F02744" w:rsidRPr="00F02744" w:rsidRDefault="00F02744" w:rsidP="00F02744">
      <w:pPr>
        <w:rPr>
          <w:b/>
          <w:szCs w:val="22"/>
          <w:lang w:eastAsia="ja-JP"/>
        </w:rPr>
      </w:pPr>
      <w:r w:rsidRPr="00F02744">
        <w:rPr>
          <w:szCs w:val="22"/>
          <w:lang w:eastAsia="ja-JP"/>
        </w:rPr>
        <w:br w:type="page"/>
      </w:r>
      <w:r w:rsidRPr="00F02744">
        <w:rPr>
          <w:b/>
          <w:szCs w:val="22"/>
        </w:rPr>
        <w:lastRenderedPageBreak/>
        <w:t xml:space="preserve">Explanatory </w:t>
      </w:r>
      <w:r w:rsidRPr="00F02744">
        <w:rPr>
          <w:b/>
          <w:szCs w:val="22"/>
          <w:lang w:eastAsia="ja-JP"/>
        </w:rPr>
        <w:t>Note</w:t>
      </w:r>
      <w:r w:rsidRPr="00F02744">
        <w:rPr>
          <w:b/>
          <w:szCs w:val="22"/>
        </w:rPr>
        <w:t xml:space="preserve"> on Article </w:t>
      </w:r>
      <w:r w:rsidRPr="00F02744">
        <w:rPr>
          <w:b/>
          <w:szCs w:val="22"/>
          <w:lang w:eastAsia="ja-JP"/>
        </w:rPr>
        <w:t xml:space="preserve">6 </w:t>
      </w:r>
      <w:proofErr w:type="spellStart"/>
      <w:r w:rsidRPr="00F02744">
        <w:rPr>
          <w:b/>
          <w:szCs w:val="22"/>
          <w:lang w:eastAsia="ja-JP"/>
        </w:rPr>
        <w:t>bis</w:t>
      </w:r>
      <w:proofErr w:type="spellEnd"/>
      <w:r w:rsidRPr="00F02744">
        <w:rPr>
          <w:b/>
          <w:szCs w:val="22"/>
          <w:lang w:eastAsia="ja-JP"/>
        </w:rPr>
        <w:t xml:space="preserve"> (</w:t>
      </w:r>
      <w:r w:rsidRPr="00F02744">
        <w:rPr>
          <w:b/>
          <w:szCs w:val="22"/>
        </w:rPr>
        <w:t>Protection of signals transmitted over computer networks</w:t>
      </w:r>
      <w:r w:rsidRPr="00F02744">
        <w:rPr>
          <w:b/>
          <w:szCs w:val="22"/>
          <w:lang w:eastAsia="ja-JP"/>
        </w:rPr>
        <w:t>)</w:t>
      </w:r>
    </w:p>
    <w:p w:rsidR="00F02744" w:rsidRPr="00F02744" w:rsidRDefault="00F02744" w:rsidP="00F02744">
      <w:pPr>
        <w:rPr>
          <w:szCs w:val="22"/>
          <w:lang w:eastAsia="ja-JP"/>
        </w:rPr>
      </w:pPr>
    </w:p>
    <w:p w:rsidR="00F02744" w:rsidRPr="00F02744" w:rsidRDefault="00F02744" w:rsidP="00F02744">
      <w:pPr>
        <w:rPr>
          <w:szCs w:val="22"/>
          <w:lang w:eastAsia="ja-JP"/>
        </w:rPr>
      </w:pPr>
      <w:r w:rsidRPr="00F02744">
        <w:rPr>
          <w:i/>
          <w:szCs w:val="22"/>
        </w:rPr>
        <w:t>Paragraph (1)</w:t>
      </w:r>
      <w:r w:rsidRPr="00F02744">
        <w:rPr>
          <w:szCs w:val="22"/>
        </w:rPr>
        <w:t xml:space="preserve"> </w:t>
      </w:r>
      <w:r w:rsidRPr="00F02744">
        <w:rPr>
          <w:szCs w:val="22"/>
          <w:lang w:eastAsia="ja-JP"/>
        </w:rPr>
        <w:t>clearly establishes that the scope of the protection provided by the Treaty covers the protection for signals transmitted over computer networks</w:t>
      </w:r>
      <w:r w:rsidRPr="00F02744">
        <w:rPr>
          <w:szCs w:val="22"/>
        </w:rPr>
        <w:t>.</w:t>
      </w:r>
      <w:r w:rsidRPr="00F02744">
        <w:rPr>
          <w:szCs w:val="22"/>
          <w:lang w:eastAsia="ja-JP"/>
        </w:rPr>
        <w:t xml:space="preserve"> </w:t>
      </w:r>
    </w:p>
    <w:p w:rsidR="00F02744" w:rsidRPr="00F02744" w:rsidRDefault="00F02744" w:rsidP="00F02744">
      <w:pPr>
        <w:rPr>
          <w:szCs w:val="22"/>
          <w:lang w:eastAsia="ja-JP"/>
        </w:rPr>
      </w:pPr>
    </w:p>
    <w:p w:rsidR="00F02744" w:rsidRPr="00F02744" w:rsidRDefault="00F02744" w:rsidP="00F02744">
      <w:pPr>
        <w:rPr>
          <w:szCs w:val="22"/>
          <w:lang w:eastAsia="ja-JP"/>
        </w:rPr>
      </w:pPr>
      <w:r w:rsidRPr="00F02744">
        <w:rPr>
          <w:i/>
          <w:szCs w:val="22"/>
        </w:rPr>
        <w:t>Paragraph (</w:t>
      </w:r>
      <w:r w:rsidRPr="00F02744">
        <w:rPr>
          <w:i/>
          <w:szCs w:val="22"/>
          <w:lang w:eastAsia="ja-JP"/>
        </w:rPr>
        <w:t>2</w:t>
      </w:r>
      <w:r w:rsidRPr="00F02744">
        <w:rPr>
          <w:i/>
          <w:szCs w:val="22"/>
        </w:rPr>
        <w:t>)</w:t>
      </w:r>
      <w:r w:rsidRPr="00F02744">
        <w:rPr>
          <w:szCs w:val="22"/>
        </w:rPr>
        <w:t xml:space="preserve"> </w:t>
      </w:r>
      <w:r w:rsidRPr="00F02744">
        <w:rPr>
          <w:szCs w:val="22"/>
          <w:lang w:eastAsia="ja-JP"/>
        </w:rPr>
        <w:t xml:space="preserve">follows the concept of Article 14 </w:t>
      </w:r>
      <w:proofErr w:type="spellStart"/>
      <w:r w:rsidRPr="00F02744">
        <w:rPr>
          <w:szCs w:val="22"/>
          <w:lang w:eastAsia="ja-JP"/>
        </w:rPr>
        <w:t>ter</w:t>
      </w:r>
      <w:proofErr w:type="spellEnd"/>
      <w:r w:rsidRPr="00F02744">
        <w:rPr>
          <w:szCs w:val="22"/>
          <w:lang w:eastAsia="ja-JP"/>
        </w:rPr>
        <w:t xml:space="preserve"> (2) of Berne Convention, which is largely recognized as an adoptive provision and lays down reciprocity principle at the same time.  This paragraph establishes that the broadcasting organizations and cablecasting organizations in a Contracting Party can claim the protection for signals transmitted over computer networks in another Contracting Party under the following conditions, namely: (</w:t>
      </w:r>
      <w:proofErr w:type="spellStart"/>
      <w:r w:rsidRPr="00F02744">
        <w:rPr>
          <w:szCs w:val="22"/>
          <w:lang w:eastAsia="ja-JP"/>
        </w:rPr>
        <w:t>i</w:t>
      </w:r>
      <w:proofErr w:type="spellEnd"/>
      <w:r w:rsidRPr="00F02744">
        <w:rPr>
          <w:szCs w:val="22"/>
          <w:lang w:eastAsia="ja-JP"/>
        </w:rPr>
        <w:t>) if the Contracting Party to which the broadcasting organizations and cablecasting organizations belong also provides the protection for signals transmitted over computer networks and (ii) to the extent of the protection the Contracting Party where the protection is claimed provides.</w:t>
      </w:r>
    </w:p>
    <w:p w:rsidR="00F02744" w:rsidRPr="00F02744" w:rsidRDefault="00F02744" w:rsidP="00F02744">
      <w:pPr>
        <w:rPr>
          <w:szCs w:val="22"/>
          <w:lang w:eastAsia="ja-JP"/>
        </w:rPr>
      </w:pPr>
    </w:p>
    <w:p w:rsidR="00F02744" w:rsidRPr="00F02744" w:rsidRDefault="00F02744" w:rsidP="00F02744">
      <w:pPr>
        <w:rPr>
          <w:szCs w:val="22"/>
          <w:lang w:eastAsia="ja-JP"/>
        </w:rPr>
      </w:pPr>
      <w:r w:rsidRPr="00F02744">
        <w:rPr>
          <w:i/>
          <w:szCs w:val="22"/>
        </w:rPr>
        <w:t>Paragraph (</w:t>
      </w:r>
      <w:r w:rsidRPr="00F02744">
        <w:rPr>
          <w:i/>
          <w:szCs w:val="22"/>
          <w:lang w:eastAsia="ja-JP"/>
        </w:rPr>
        <w:t>3</w:t>
      </w:r>
      <w:r w:rsidRPr="00F02744">
        <w:rPr>
          <w:i/>
          <w:szCs w:val="22"/>
        </w:rPr>
        <w:t>)</w:t>
      </w:r>
      <w:r w:rsidRPr="00F02744">
        <w:rPr>
          <w:i/>
          <w:szCs w:val="22"/>
          <w:lang w:eastAsia="ja-JP"/>
        </w:rPr>
        <w:t xml:space="preserve"> </w:t>
      </w:r>
      <w:proofErr w:type="gramStart"/>
      <w:r w:rsidRPr="00F02744">
        <w:rPr>
          <w:szCs w:val="22"/>
          <w:lang w:eastAsia="ja-JP"/>
        </w:rPr>
        <w:t>lays</w:t>
      </w:r>
      <w:proofErr w:type="gramEnd"/>
      <w:r w:rsidRPr="00F02744">
        <w:rPr>
          <w:szCs w:val="22"/>
          <w:lang w:eastAsia="ja-JP"/>
        </w:rPr>
        <w:t xml:space="preserve"> down that the domestic legislation of each Contracting Party can decide the extent and specific measures of protection pursuant to Article 6 </w:t>
      </w:r>
      <w:proofErr w:type="spellStart"/>
      <w:r w:rsidRPr="00F02744">
        <w:rPr>
          <w:szCs w:val="22"/>
          <w:lang w:eastAsia="ja-JP"/>
        </w:rPr>
        <w:t>bis</w:t>
      </w:r>
      <w:proofErr w:type="spellEnd"/>
      <w:r w:rsidRPr="00F02744">
        <w:rPr>
          <w:szCs w:val="22"/>
          <w:lang w:eastAsia="ja-JP"/>
        </w:rPr>
        <w:t xml:space="preserve"> (1). </w:t>
      </w:r>
    </w:p>
    <w:p w:rsidR="00F02744" w:rsidRPr="00F02744" w:rsidRDefault="00F02744" w:rsidP="00F02744">
      <w:pPr>
        <w:rPr>
          <w:szCs w:val="22"/>
          <w:lang w:eastAsia="ja-JP"/>
        </w:rPr>
      </w:pPr>
    </w:p>
    <w:p w:rsidR="00F02744" w:rsidRPr="00F02744" w:rsidRDefault="00F02744" w:rsidP="00F02744">
      <w:pPr>
        <w:rPr>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3"/>
      </w:tblGrid>
      <w:tr w:rsidR="00F02744" w:rsidRPr="00F02744" w:rsidTr="00C53FC2">
        <w:tc>
          <w:tcPr>
            <w:tcW w:w="9553" w:type="dxa"/>
          </w:tcPr>
          <w:p w:rsidR="00F02744" w:rsidRPr="00F02744" w:rsidRDefault="00F02744" w:rsidP="00C53FC2">
            <w:pPr>
              <w:pStyle w:val="OtsikkoArtiklat"/>
              <w:spacing w:before="0" w:line="240" w:lineRule="auto"/>
              <w:rPr>
                <w:rFonts w:ascii="Arial" w:hAnsi="Arial" w:cs="Arial"/>
                <w:sz w:val="22"/>
                <w:szCs w:val="22"/>
              </w:rPr>
            </w:pPr>
          </w:p>
          <w:p w:rsidR="00F02744" w:rsidRPr="00F02744" w:rsidRDefault="00F02744" w:rsidP="00C53FC2">
            <w:pPr>
              <w:pStyle w:val="OtsikkoArtiklat"/>
              <w:spacing w:before="0" w:line="240" w:lineRule="auto"/>
              <w:rPr>
                <w:rFonts w:ascii="Arial" w:hAnsi="Arial" w:cs="Arial"/>
                <w:sz w:val="22"/>
                <w:szCs w:val="22"/>
              </w:rPr>
            </w:pPr>
            <w:r w:rsidRPr="00F02744">
              <w:rPr>
                <w:rFonts w:ascii="Arial" w:hAnsi="Arial" w:cs="Arial"/>
                <w:sz w:val="22"/>
                <w:szCs w:val="22"/>
              </w:rPr>
              <w:t xml:space="preserve">Article 6 </w:t>
            </w:r>
            <w:proofErr w:type="spellStart"/>
            <w:r w:rsidRPr="00F02744">
              <w:rPr>
                <w:rFonts w:ascii="Arial" w:hAnsi="Arial" w:cs="Arial"/>
                <w:sz w:val="22"/>
                <w:szCs w:val="22"/>
              </w:rPr>
              <w:t>bis</w:t>
            </w:r>
            <w:proofErr w:type="spellEnd"/>
          </w:p>
          <w:p w:rsidR="00F02744" w:rsidRPr="00F02744" w:rsidRDefault="00F02744" w:rsidP="00C53FC2">
            <w:pPr>
              <w:spacing w:line="480" w:lineRule="auto"/>
              <w:jc w:val="center"/>
              <w:rPr>
                <w:b/>
                <w:szCs w:val="22"/>
              </w:rPr>
            </w:pPr>
            <w:r w:rsidRPr="00F02744">
              <w:rPr>
                <w:b/>
                <w:szCs w:val="22"/>
              </w:rPr>
              <w:t>Protection of signals transmitted over computer networks</w:t>
            </w:r>
          </w:p>
          <w:p w:rsidR="00F02744" w:rsidRPr="00F02744" w:rsidRDefault="00F02744" w:rsidP="00C53FC2">
            <w:pPr>
              <w:rPr>
                <w:szCs w:val="22"/>
                <w:lang w:eastAsia="ja-JP"/>
              </w:rPr>
            </w:pPr>
          </w:p>
          <w:p w:rsidR="00F02744" w:rsidRPr="00F02744" w:rsidRDefault="00F02744" w:rsidP="00C53FC2">
            <w:pPr>
              <w:rPr>
                <w:szCs w:val="22"/>
                <w:lang w:eastAsia="ja-JP"/>
              </w:rPr>
            </w:pPr>
            <w:r w:rsidRPr="00F02744">
              <w:rPr>
                <w:szCs w:val="22"/>
              </w:rPr>
              <w:t>(1)</w:t>
            </w:r>
            <w:r w:rsidRPr="00F02744">
              <w:rPr>
                <w:szCs w:val="22"/>
              </w:rPr>
              <w:tab/>
              <w:t>Broadcasting organizations and cablecasting organizations shall enjoy protection for [their transmission signals</w:t>
            </w:r>
            <w:r w:rsidRPr="00F02744">
              <w:rPr>
                <w:szCs w:val="22"/>
                <w:lang w:eastAsia="ja-JP"/>
              </w:rPr>
              <w:t xml:space="preserve"> </w:t>
            </w:r>
            <w:r w:rsidRPr="00F02744">
              <w:rPr>
                <w:szCs w:val="22"/>
              </w:rPr>
              <w:t>excluding on-demand transmission signals</w:t>
            </w:r>
            <w:r w:rsidRPr="00F02744">
              <w:rPr>
                <w:szCs w:val="22"/>
                <w:lang w:eastAsia="ja-JP"/>
              </w:rPr>
              <w:t xml:space="preserve"> </w:t>
            </w:r>
            <w:r w:rsidRPr="00F02744">
              <w:rPr>
                <w:szCs w:val="22"/>
              </w:rPr>
              <w:t>/ simultaneous and unchanged transmission signals of their broadcast] over computer networks.</w:t>
            </w:r>
          </w:p>
          <w:p w:rsidR="00F02744" w:rsidRPr="00F02744" w:rsidRDefault="00F02744" w:rsidP="00C53FC2">
            <w:pPr>
              <w:rPr>
                <w:szCs w:val="22"/>
                <w:lang w:eastAsia="ja-JP"/>
              </w:rPr>
            </w:pPr>
          </w:p>
          <w:p w:rsidR="00F02744" w:rsidRPr="00F02744" w:rsidRDefault="00F02744" w:rsidP="00C53FC2">
            <w:pPr>
              <w:pStyle w:val="Artiklat"/>
              <w:spacing w:line="240" w:lineRule="auto"/>
              <w:rPr>
                <w:rFonts w:ascii="Arial" w:hAnsi="Arial" w:cs="Arial"/>
                <w:sz w:val="22"/>
                <w:szCs w:val="22"/>
              </w:rPr>
            </w:pPr>
            <w:r w:rsidRPr="00F02744">
              <w:rPr>
                <w:rFonts w:ascii="Arial" w:hAnsi="Arial" w:cs="Arial"/>
                <w:sz w:val="22"/>
                <w:szCs w:val="22"/>
              </w:rPr>
              <w:t>(2)</w:t>
            </w:r>
            <w:r w:rsidRPr="00F02744">
              <w:rPr>
                <w:rFonts w:ascii="Arial" w:hAnsi="Arial" w:cs="Arial"/>
                <w:sz w:val="22"/>
                <w:szCs w:val="22"/>
              </w:rPr>
              <w:tab/>
              <w:t>The protection provided for in paragraph (1) may be claimed in a Contracting Party only if legislation in the Contracting Party to which the broadcasting organizations and cablecasting organizations belongs so permits, and to the extent permitted by the Contracting Party where this protection is claimed.</w:t>
            </w:r>
          </w:p>
          <w:p w:rsidR="00F02744" w:rsidRPr="00F02744" w:rsidRDefault="00F02744" w:rsidP="00C53FC2">
            <w:pPr>
              <w:pStyle w:val="Artiklat"/>
              <w:spacing w:line="240" w:lineRule="auto"/>
              <w:rPr>
                <w:rFonts w:ascii="Arial" w:hAnsi="Arial" w:cs="Arial"/>
                <w:sz w:val="22"/>
                <w:szCs w:val="22"/>
              </w:rPr>
            </w:pPr>
          </w:p>
          <w:p w:rsidR="00F02744" w:rsidRPr="00F02744" w:rsidRDefault="00F02744" w:rsidP="00C53FC2">
            <w:pPr>
              <w:pStyle w:val="Artiklat"/>
              <w:spacing w:line="240" w:lineRule="auto"/>
              <w:rPr>
                <w:rFonts w:ascii="Arial" w:hAnsi="Arial" w:cs="Arial"/>
                <w:sz w:val="22"/>
                <w:szCs w:val="22"/>
              </w:rPr>
            </w:pPr>
            <w:r w:rsidRPr="00F02744">
              <w:rPr>
                <w:rFonts w:ascii="Arial" w:hAnsi="Arial" w:cs="Arial"/>
                <w:sz w:val="22"/>
                <w:szCs w:val="22"/>
              </w:rPr>
              <w:t xml:space="preserve">(3) </w:t>
            </w:r>
            <w:r w:rsidRPr="00F02744">
              <w:rPr>
                <w:rFonts w:ascii="Arial" w:hAnsi="Arial" w:cs="Arial"/>
                <w:sz w:val="22"/>
                <w:szCs w:val="22"/>
              </w:rPr>
              <w:t xml:space="preserve">　</w:t>
            </w:r>
            <w:r w:rsidRPr="00F02744">
              <w:rPr>
                <w:rFonts w:ascii="Arial" w:hAnsi="Arial" w:cs="Arial"/>
                <w:sz w:val="22"/>
                <w:szCs w:val="22"/>
              </w:rPr>
              <w:t>The extent and specific measures of the protection granted in paragraph (1) shall be governed by the legislation of the Contracting Party where protection is claimed.</w:t>
            </w:r>
          </w:p>
          <w:p w:rsidR="00F02744" w:rsidRPr="00F02744" w:rsidRDefault="00F02744" w:rsidP="00C53FC2">
            <w:pPr>
              <w:rPr>
                <w:szCs w:val="22"/>
                <w:lang w:eastAsia="ja-JP"/>
              </w:rPr>
            </w:pPr>
          </w:p>
        </w:tc>
      </w:tr>
    </w:tbl>
    <w:p w:rsidR="00F02744" w:rsidRPr="00F02744" w:rsidRDefault="00F02744" w:rsidP="00F02744">
      <w:pPr>
        <w:pStyle w:val="Endofdocument"/>
        <w:ind w:left="0" w:right="480"/>
        <w:jc w:val="left"/>
        <w:rPr>
          <w:rFonts w:ascii="Arial" w:hAnsi="Arial" w:cs="Arial"/>
          <w:sz w:val="22"/>
          <w:szCs w:val="22"/>
        </w:rPr>
      </w:pPr>
    </w:p>
    <w:p w:rsidR="00F02744" w:rsidRPr="00F02744" w:rsidRDefault="00F02744" w:rsidP="00F02744">
      <w:pPr>
        <w:pStyle w:val="Endofdocument"/>
        <w:ind w:left="0" w:right="480"/>
        <w:jc w:val="left"/>
        <w:rPr>
          <w:rFonts w:ascii="Arial" w:hAnsi="Arial" w:cs="Arial"/>
          <w:sz w:val="22"/>
          <w:szCs w:val="22"/>
        </w:rPr>
      </w:pPr>
    </w:p>
    <w:p w:rsidR="00F02744" w:rsidRPr="00F02744" w:rsidRDefault="00F02744" w:rsidP="00F02744">
      <w:pPr>
        <w:pStyle w:val="Endofdocument"/>
        <w:ind w:left="0" w:right="480"/>
        <w:jc w:val="left"/>
        <w:rPr>
          <w:rFonts w:ascii="Arial" w:hAnsi="Arial" w:cs="Arial"/>
          <w:sz w:val="22"/>
          <w:szCs w:val="22"/>
        </w:rPr>
      </w:pPr>
    </w:p>
    <w:p w:rsidR="00F02744" w:rsidRPr="00F02744" w:rsidRDefault="00F02744" w:rsidP="00F02744">
      <w:pPr>
        <w:pStyle w:val="Endofdocument"/>
        <w:ind w:left="5387" w:right="480"/>
        <w:jc w:val="left"/>
        <w:rPr>
          <w:rFonts w:ascii="Arial" w:hAnsi="Arial" w:cs="Arial"/>
          <w:sz w:val="22"/>
          <w:szCs w:val="22"/>
          <w:lang w:eastAsia="ja-JP"/>
        </w:rPr>
      </w:pPr>
      <w:r w:rsidRPr="00F02744">
        <w:rPr>
          <w:rFonts w:ascii="Arial" w:hAnsi="Arial" w:cs="Arial"/>
          <w:sz w:val="22"/>
          <w:szCs w:val="22"/>
        </w:rPr>
        <w:t>[End of document]</w:t>
      </w:r>
    </w:p>
    <w:p w:rsidR="002928D3" w:rsidRPr="00F02744" w:rsidRDefault="002928D3">
      <w:pPr>
        <w:rPr>
          <w:szCs w:val="22"/>
        </w:rPr>
      </w:pPr>
    </w:p>
    <w:sectPr w:rsidR="002928D3" w:rsidRPr="00F02744" w:rsidSect="00F0274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44" w:rsidRDefault="00F02744">
      <w:r>
        <w:separator/>
      </w:r>
    </w:p>
  </w:endnote>
  <w:endnote w:type="continuationSeparator" w:id="0">
    <w:p w:rsidR="00F02744" w:rsidRDefault="00F02744" w:rsidP="003B38C1">
      <w:r>
        <w:separator/>
      </w:r>
    </w:p>
    <w:p w:rsidR="00F02744" w:rsidRPr="003B38C1" w:rsidRDefault="00F02744" w:rsidP="003B38C1">
      <w:pPr>
        <w:spacing w:after="60"/>
        <w:rPr>
          <w:sz w:val="17"/>
        </w:rPr>
      </w:pPr>
      <w:r>
        <w:rPr>
          <w:sz w:val="17"/>
        </w:rPr>
        <w:t>[Endnote continued from previous page]</w:t>
      </w:r>
    </w:p>
  </w:endnote>
  <w:endnote w:type="continuationNotice" w:id="1">
    <w:p w:rsidR="00F02744" w:rsidRPr="003B38C1" w:rsidRDefault="00F027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44" w:rsidRDefault="00F02744">
      <w:r>
        <w:separator/>
      </w:r>
    </w:p>
  </w:footnote>
  <w:footnote w:type="continuationSeparator" w:id="0">
    <w:p w:rsidR="00F02744" w:rsidRDefault="00F02744" w:rsidP="008B60B2">
      <w:r>
        <w:separator/>
      </w:r>
    </w:p>
    <w:p w:rsidR="00F02744" w:rsidRPr="00ED77FB" w:rsidRDefault="00F02744" w:rsidP="008B60B2">
      <w:pPr>
        <w:spacing w:after="60"/>
        <w:rPr>
          <w:sz w:val="17"/>
          <w:szCs w:val="17"/>
        </w:rPr>
      </w:pPr>
      <w:r w:rsidRPr="00ED77FB">
        <w:rPr>
          <w:sz w:val="17"/>
          <w:szCs w:val="17"/>
        </w:rPr>
        <w:t>[Footnote continued from previous page]</w:t>
      </w:r>
    </w:p>
  </w:footnote>
  <w:footnote w:type="continuationNotice" w:id="1">
    <w:p w:rsidR="00F02744" w:rsidRPr="00ED77FB" w:rsidRDefault="00F027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02744" w:rsidP="00477D6B">
    <w:pPr>
      <w:jc w:val="right"/>
    </w:pPr>
    <w:bookmarkStart w:id="6" w:name="Code2"/>
    <w:bookmarkEnd w:id="6"/>
    <w:r>
      <w:t>SCCR/26/6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63001">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44"/>
    <w:rsid w:val="00043CAA"/>
    <w:rsid w:val="00075432"/>
    <w:rsid w:val="000968ED"/>
    <w:rsid w:val="000F0E5A"/>
    <w:rsid w:val="000F5E56"/>
    <w:rsid w:val="001362EE"/>
    <w:rsid w:val="001832A6"/>
    <w:rsid w:val="002634C4"/>
    <w:rsid w:val="002928D3"/>
    <w:rsid w:val="002F1FE6"/>
    <w:rsid w:val="002F4E68"/>
    <w:rsid w:val="00312F7F"/>
    <w:rsid w:val="00341AEE"/>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63001"/>
    <w:rsid w:val="006713CA"/>
    <w:rsid w:val="00676C5C"/>
    <w:rsid w:val="006F2D6B"/>
    <w:rsid w:val="00767180"/>
    <w:rsid w:val="007D1613"/>
    <w:rsid w:val="007D44C8"/>
    <w:rsid w:val="0084086F"/>
    <w:rsid w:val="00853F21"/>
    <w:rsid w:val="008B2CC1"/>
    <w:rsid w:val="008B60B2"/>
    <w:rsid w:val="008F31F9"/>
    <w:rsid w:val="0090731E"/>
    <w:rsid w:val="00916EE2"/>
    <w:rsid w:val="00966A22"/>
    <w:rsid w:val="0096722F"/>
    <w:rsid w:val="00980843"/>
    <w:rsid w:val="009B6A22"/>
    <w:rsid w:val="009E2791"/>
    <w:rsid w:val="009E3F6F"/>
    <w:rsid w:val="009F499F"/>
    <w:rsid w:val="00A42DAF"/>
    <w:rsid w:val="00A45BD8"/>
    <w:rsid w:val="00A869B7"/>
    <w:rsid w:val="00AC205C"/>
    <w:rsid w:val="00AF0A6B"/>
    <w:rsid w:val="00B05A69"/>
    <w:rsid w:val="00B81922"/>
    <w:rsid w:val="00B9734B"/>
    <w:rsid w:val="00C11BFE"/>
    <w:rsid w:val="00D45252"/>
    <w:rsid w:val="00D71B4D"/>
    <w:rsid w:val="00D93D55"/>
    <w:rsid w:val="00E335FE"/>
    <w:rsid w:val="00EC4E49"/>
    <w:rsid w:val="00ED77FB"/>
    <w:rsid w:val="00EE45FA"/>
    <w:rsid w:val="00F02744"/>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F02744"/>
    <w:pPr>
      <w:ind w:left="4536"/>
      <w:jc w:val="center"/>
    </w:pPr>
    <w:rPr>
      <w:rFonts w:ascii="Times New Roman" w:eastAsia="MS Mincho"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tsikkoArtiklat">
    <w:name w:val="Otsikko Artiklat"/>
    <w:basedOn w:val="Normal"/>
    <w:next w:val="Artiklat"/>
    <w:rsid w:val="00F02744"/>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F02744"/>
    <w:pPr>
      <w:spacing w:line="480" w:lineRule="auto"/>
    </w:pPr>
    <w:rPr>
      <w:rFonts w:ascii="Times New Roman" w:eastAsia="MS Mincho" w:hAnsi="Times New Roman" w:cs="Times New Roman"/>
      <w:sz w:val="24"/>
      <w:lang w:eastAsia="ja-JP"/>
    </w:rPr>
  </w:style>
  <w:style w:type="paragraph" w:styleId="BalloonText">
    <w:name w:val="Balloon Text"/>
    <w:basedOn w:val="Normal"/>
    <w:link w:val="BalloonTextChar"/>
    <w:rsid w:val="007D44C8"/>
    <w:rPr>
      <w:rFonts w:ascii="Tahoma" w:hAnsi="Tahoma" w:cs="Tahoma"/>
      <w:sz w:val="16"/>
      <w:szCs w:val="16"/>
    </w:rPr>
  </w:style>
  <w:style w:type="character" w:customStyle="1" w:styleId="BalloonTextChar">
    <w:name w:val="Balloon Text Char"/>
    <w:basedOn w:val="DefaultParagraphFont"/>
    <w:link w:val="BalloonText"/>
    <w:rsid w:val="007D44C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F02744"/>
    <w:pPr>
      <w:ind w:left="4536"/>
      <w:jc w:val="center"/>
    </w:pPr>
    <w:rPr>
      <w:rFonts w:ascii="Times New Roman" w:eastAsia="MS Mincho"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tsikkoArtiklat">
    <w:name w:val="Otsikko Artiklat"/>
    <w:basedOn w:val="Normal"/>
    <w:next w:val="Artiklat"/>
    <w:rsid w:val="00F02744"/>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F02744"/>
    <w:pPr>
      <w:spacing w:line="480" w:lineRule="auto"/>
    </w:pPr>
    <w:rPr>
      <w:rFonts w:ascii="Times New Roman" w:eastAsia="MS Mincho" w:hAnsi="Times New Roman" w:cs="Times New Roman"/>
      <w:sz w:val="24"/>
      <w:lang w:eastAsia="ja-JP"/>
    </w:rPr>
  </w:style>
  <w:style w:type="paragraph" w:styleId="BalloonText">
    <w:name w:val="Balloon Text"/>
    <w:basedOn w:val="Normal"/>
    <w:link w:val="BalloonTextChar"/>
    <w:rsid w:val="007D44C8"/>
    <w:rPr>
      <w:rFonts w:ascii="Tahoma" w:hAnsi="Tahoma" w:cs="Tahoma"/>
      <w:sz w:val="16"/>
      <w:szCs w:val="16"/>
    </w:rPr>
  </w:style>
  <w:style w:type="character" w:customStyle="1" w:styleId="BalloonTextChar">
    <w:name w:val="Balloon Text Char"/>
    <w:basedOn w:val="DefaultParagraphFont"/>
    <w:link w:val="BalloonText"/>
    <w:rsid w:val="007D44C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3161-1815-4CA3-85D7-D6D228F7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26 (E)</Template>
  <TotalTime>5</TotalTime>
  <Pages>3</Pages>
  <Words>568</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3</cp:revision>
  <cp:lastPrinted>2013-12-09T10:41:00Z</cp:lastPrinted>
  <dcterms:created xsi:type="dcterms:W3CDTF">2013-12-09T10:41:00Z</dcterms:created>
  <dcterms:modified xsi:type="dcterms:W3CDTF">2013-12-09T10:41:00Z</dcterms:modified>
</cp:coreProperties>
</file>