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80451" w:rsidTr="0088395E">
        <w:tc>
          <w:tcPr>
            <w:tcW w:w="4513" w:type="dxa"/>
            <w:tcBorders>
              <w:bottom w:val="single" w:sz="4" w:space="0" w:color="auto"/>
            </w:tcBorders>
            <w:tcMar>
              <w:bottom w:w="170" w:type="dxa"/>
            </w:tcMar>
          </w:tcPr>
          <w:p w:rsidR="00E504E5" w:rsidRPr="00480451" w:rsidRDefault="00E504E5" w:rsidP="00AB613D">
            <w:pPr>
              <w:rPr>
                <w:lang w:val="en-US"/>
              </w:rPr>
            </w:pPr>
          </w:p>
        </w:tc>
        <w:tc>
          <w:tcPr>
            <w:tcW w:w="4337" w:type="dxa"/>
            <w:tcBorders>
              <w:bottom w:val="single" w:sz="4" w:space="0" w:color="auto"/>
            </w:tcBorders>
            <w:tcMar>
              <w:left w:w="0" w:type="dxa"/>
              <w:right w:w="0" w:type="dxa"/>
            </w:tcMar>
          </w:tcPr>
          <w:p w:rsidR="00E504E5" w:rsidRPr="00480451" w:rsidRDefault="00E27FA7" w:rsidP="00AB613D">
            <w:pPr>
              <w:rPr>
                <w:lang w:val="en-US"/>
              </w:rPr>
            </w:pPr>
            <w:r>
              <w:rPr>
                <w:noProof/>
                <w:lang w:val="en-US" w:eastAsia="en-US"/>
              </w:rPr>
              <w:drawing>
                <wp:inline distT="0" distB="0" distL="0" distR="0" wp14:anchorId="03FFC03C" wp14:editId="057E727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80451" w:rsidRDefault="00E27FA7" w:rsidP="00E27FA7">
            <w:pPr>
              <w:jc w:val="right"/>
              <w:rPr>
                <w:lang w:val="en-US"/>
              </w:rPr>
            </w:pPr>
            <w:r>
              <w:rPr>
                <w:b/>
                <w:sz w:val="40"/>
                <w:szCs w:val="40"/>
                <w:lang w:val="en-US"/>
              </w:rPr>
              <w:t>E</w:t>
            </w:r>
          </w:p>
        </w:tc>
      </w:tr>
      <w:tr w:rsidR="008B2CC1" w:rsidRPr="0048045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80451" w:rsidRDefault="00B70436" w:rsidP="00AB613D">
            <w:pPr>
              <w:jc w:val="right"/>
              <w:rPr>
                <w:rFonts w:ascii="Arial Black" w:hAnsi="Arial Black"/>
                <w:caps/>
                <w:sz w:val="15"/>
                <w:lang w:val="en-US"/>
              </w:rPr>
            </w:pPr>
            <w:r w:rsidRPr="00480451">
              <w:rPr>
                <w:rFonts w:ascii="Arial Black" w:hAnsi="Arial Black"/>
                <w:caps/>
                <w:sz w:val="15"/>
                <w:lang w:val="en-US"/>
              </w:rPr>
              <w:t>SCCR/33/</w:t>
            </w:r>
            <w:bookmarkStart w:id="0" w:name="Code"/>
            <w:bookmarkEnd w:id="0"/>
            <w:r w:rsidR="00050CAB" w:rsidRPr="00480451">
              <w:rPr>
                <w:rFonts w:ascii="Arial Black" w:hAnsi="Arial Black"/>
                <w:caps/>
                <w:sz w:val="15"/>
                <w:lang w:val="en-US"/>
              </w:rPr>
              <w:t>5</w:t>
            </w:r>
          </w:p>
        </w:tc>
      </w:tr>
      <w:tr w:rsidR="008B2CC1" w:rsidRPr="00480451" w:rsidTr="00AB613D">
        <w:trPr>
          <w:trHeight w:hRule="exact" w:val="170"/>
        </w:trPr>
        <w:tc>
          <w:tcPr>
            <w:tcW w:w="9356" w:type="dxa"/>
            <w:gridSpan w:val="3"/>
            <w:noWrap/>
            <w:tcMar>
              <w:left w:w="0" w:type="dxa"/>
              <w:right w:w="0" w:type="dxa"/>
            </w:tcMar>
            <w:vAlign w:val="bottom"/>
          </w:tcPr>
          <w:p w:rsidR="008B2CC1" w:rsidRPr="00480451" w:rsidRDefault="008B2CC1" w:rsidP="00BE2001">
            <w:pPr>
              <w:jc w:val="right"/>
              <w:rPr>
                <w:rFonts w:ascii="Arial Black" w:hAnsi="Arial Black"/>
                <w:caps/>
                <w:sz w:val="15"/>
                <w:lang w:val="en-US"/>
              </w:rPr>
            </w:pPr>
            <w:r w:rsidRPr="00480451">
              <w:rPr>
                <w:rFonts w:ascii="Arial Black" w:hAnsi="Arial Black"/>
                <w:caps/>
                <w:sz w:val="15"/>
                <w:lang w:val="en-US"/>
              </w:rPr>
              <w:t xml:space="preserve">ORIGINAL: </w:t>
            </w:r>
            <w:bookmarkStart w:id="1" w:name="Original"/>
            <w:bookmarkEnd w:id="1"/>
            <w:r w:rsidR="00BE2001">
              <w:rPr>
                <w:rFonts w:ascii="Arial Black" w:hAnsi="Arial Black"/>
                <w:caps/>
                <w:sz w:val="15"/>
                <w:lang w:val="en-US"/>
              </w:rPr>
              <w:t xml:space="preserve"> spanish</w:t>
            </w:r>
          </w:p>
        </w:tc>
      </w:tr>
      <w:tr w:rsidR="008B2CC1" w:rsidRPr="00480451" w:rsidTr="00AB613D">
        <w:trPr>
          <w:trHeight w:hRule="exact" w:val="198"/>
        </w:trPr>
        <w:tc>
          <w:tcPr>
            <w:tcW w:w="9356" w:type="dxa"/>
            <w:gridSpan w:val="3"/>
            <w:tcMar>
              <w:left w:w="0" w:type="dxa"/>
              <w:right w:w="0" w:type="dxa"/>
            </w:tcMar>
            <w:vAlign w:val="bottom"/>
          </w:tcPr>
          <w:p w:rsidR="008B2CC1" w:rsidRPr="00480451" w:rsidRDefault="00BE2001" w:rsidP="00AC1DDF">
            <w:pPr>
              <w:jc w:val="right"/>
              <w:rPr>
                <w:rFonts w:ascii="Arial Black" w:hAnsi="Arial Black"/>
                <w:caps/>
                <w:sz w:val="15"/>
                <w:lang w:val="en-US"/>
              </w:rPr>
            </w:pPr>
            <w:r>
              <w:rPr>
                <w:rFonts w:ascii="Arial Black" w:hAnsi="Arial Black"/>
                <w:caps/>
                <w:sz w:val="15"/>
                <w:lang w:val="en-US"/>
              </w:rPr>
              <w:t>date</w:t>
            </w:r>
            <w:r w:rsidR="008B2CC1" w:rsidRPr="00480451">
              <w:rPr>
                <w:rFonts w:ascii="Arial Black" w:hAnsi="Arial Black"/>
                <w:caps/>
                <w:sz w:val="15"/>
                <w:lang w:val="en-US"/>
              </w:rPr>
              <w:t xml:space="preserve">: </w:t>
            </w:r>
            <w:bookmarkStart w:id="2" w:name="Date"/>
            <w:bookmarkEnd w:id="2"/>
            <w:r w:rsidR="00AC1DDF">
              <w:rPr>
                <w:rFonts w:ascii="Arial Black" w:hAnsi="Arial Black"/>
                <w:caps/>
                <w:sz w:val="15"/>
                <w:lang w:val="en-US"/>
              </w:rPr>
              <w:t xml:space="preserve"> </w:t>
            </w:r>
            <w:r>
              <w:rPr>
                <w:rFonts w:ascii="Arial Black" w:hAnsi="Arial Black"/>
                <w:caps/>
                <w:sz w:val="15"/>
                <w:lang w:val="en-US"/>
              </w:rPr>
              <w:t>november 8, 2016</w:t>
            </w:r>
          </w:p>
        </w:tc>
      </w:tr>
    </w:tbl>
    <w:p w:rsidR="008B2CC1" w:rsidRPr="00480451" w:rsidRDefault="008B2CC1" w:rsidP="008B2CC1">
      <w:pPr>
        <w:rPr>
          <w:lang w:val="en-US"/>
        </w:rPr>
      </w:pPr>
    </w:p>
    <w:p w:rsidR="008B2CC1" w:rsidRPr="00480451" w:rsidRDefault="008B2CC1" w:rsidP="008B2CC1">
      <w:pPr>
        <w:rPr>
          <w:lang w:val="en-US"/>
        </w:rPr>
      </w:pPr>
    </w:p>
    <w:p w:rsidR="008B2CC1" w:rsidRPr="00480451" w:rsidRDefault="008B2CC1" w:rsidP="008B2CC1">
      <w:pPr>
        <w:rPr>
          <w:lang w:val="en-US"/>
        </w:rPr>
      </w:pPr>
    </w:p>
    <w:p w:rsidR="008B2CC1" w:rsidRPr="00480451" w:rsidRDefault="008B2CC1" w:rsidP="008B2CC1">
      <w:pPr>
        <w:rPr>
          <w:lang w:val="en-US"/>
        </w:rPr>
      </w:pPr>
    </w:p>
    <w:p w:rsidR="008B2CC1" w:rsidRPr="00480451" w:rsidRDefault="008B2CC1" w:rsidP="008B2CC1">
      <w:pPr>
        <w:rPr>
          <w:lang w:val="en-US"/>
        </w:rPr>
      </w:pPr>
    </w:p>
    <w:p w:rsidR="00B67CDC" w:rsidRPr="00480451" w:rsidRDefault="00BE2001" w:rsidP="00B67CDC">
      <w:pPr>
        <w:rPr>
          <w:b/>
          <w:sz w:val="28"/>
          <w:szCs w:val="28"/>
          <w:lang w:val="en-US"/>
        </w:rPr>
      </w:pPr>
      <w:r>
        <w:rPr>
          <w:b/>
          <w:sz w:val="28"/>
          <w:szCs w:val="28"/>
          <w:lang w:val="en-US"/>
        </w:rPr>
        <w:t>Standing committee on Copyright and Related Rights</w:t>
      </w:r>
    </w:p>
    <w:p w:rsidR="003845C1" w:rsidRPr="00480451" w:rsidRDefault="003845C1" w:rsidP="003845C1">
      <w:pPr>
        <w:rPr>
          <w:lang w:val="en-US"/>
        </w:rPr>
      </w:pPr>
    </w:p>
    <w:p w:rsidR="003845C1" w:rsidRPr="00480451" w:rsidRDefault="003845C1" w:rsidP="003845C1">
      <w:pPr>
        <w:rPr>
          <w:lang w:val="en-US"/>
        </w:rPr>
      </w:pPr>
    </w:p>
    <w:p w:rsidR="00B67CDC" w:rsidRPr="00480451" w:rsidRDefault="00E27FA7" w:rsidP="00B67CDC">
      <w:pPr>
        <w:rPr>
          <w:b/>
          <w:sz w:val="24"/>
          <w:szCs w:val="24"/>
          <w:lang w:val="en-US"/>
        </w:rPr>
      </w:pPr>
      <w:r>
        <w:rPr>
          <w:b/>
          <w:sz w:val="24"/>
          <w:szCs w:val="24"/>
          <w:lang w:val="en-US"/>
        </w:rPr>
        <w:t>Thirty-T</w:t>
      </w:r>
      <w:r w:rsidR="00BE2001">
        <w:rPr>
          <w:b/>
          <w:sz w:val="24"/>
          <w:szCs w:val="24"/>
          <w:lang w:val="en-US"/>
        </w:rPr>
        <w:t>hird Session</w:t>
      </w:r>
    </w:p>
    <w:p w:rsidR="00B67CDC" w:rsidRPr="00480451" w:rsidRDefault="00BE2001" w:rsidP="00B67CDC">
      <w:pPr>
        <w:rPr>
          <w:b/>
          <w:sz w:val="24"/>
          <w:szCs w:val="24"/>
          <w:lang w:val="en-US"/>
        </w:rPr>
      </w:pPr>
      <w:r>
        <w:rPr>
          <w:b/>
          <w:sz w:val="24"/>
          <w:szCs w:val="24"/>
          <w:lang w:val="en-US"/>
        </w:rPr>
        <w:t>Geneva</w:t>
      </w:r>
      <w:r w:rsidR="00B70436" w:rsidRPr="00480451">
        <w:rPr>
          <w:b/>
          <w:sz w:val="24"/>
          <w:szCs w:val="24"/>
          <w:lang w:val="en-US"/>
        </w:rPr>
        <w:t xml:space="preserve">, </w:t>
      </w:r>
      <w:r>
        <w:rPr>
          <w:b/>
          <w:sz w:val="24"/>
          <w:szCs w:val="24"/>
          <w:lang w:val="en-US"/>
        </w:rPr>
        <w:t xml:space="preserve">November </w:t>
      </w:r>
      <w:r w:rsidR="00B70436" w:rsidRPr="00480451">
        <w:rPr>
          <w:b/>
          <w:sz w:val="24"/>
          <w:szCs w:val="24"/>
          <w:lang w:val="en-US"/>
        </w:rPr>
        <w:t xml:space="preserve">14 </w:t>
      </w:r>
      <w:r>
        <w:rPr>
          <w:b/>
          <w:sz w:val="24"/>
          <w:szCs w:val="24"/>
          <w:lang w:val="en-US"/>
        </w:rPr>
        <w:t>to</w:t>
      </w:r>
      <w:r w:rsidR="00B70436" w:rsidRPr="00480451">
        <w:rPr>
          <w:b/>
          <w:sz w:val="24"/>
          <w:szCs w:val="24"/>
          <w:lang w:val="en-US"/>
        </w:rPr>
        <w:t xml:space="preserve"> 18</w:t>
      </w:r>
      <w:r>
        <w:rPr>
          <w:b/>
          <w:sz w:val="24"/>
          <w:szCs w:val="24"/>
          <w:lang w:val="en-US"/>
        </w:rPr>
        <w:t>,</w:t>
      </w:r>
      <w:r w:rsidR="00B70436" w:rsidRPr="00480451">
        <w:rPr>
          <w:b/>
          <w:sz w:val="24"/>
          <w:szCs w:val="24"/>
          <w:lang w:val="en-US"/>
        </w:rPr>
        <w:t xml:space="preserve"> 2016</w:t>
      </w:r>
    </w:p>
    <w:p w:rsidR="008B2CC1" w:rsidRPr="00480451" w:rsidRDefault="008B2CC1" w:rsidP="008B2CC1">
      <w:pPr>
        <w:rPr>
          <w:lang w:val="en-US"/>
        </w:rPr>
      </w:pPr>
    </w:p>
    <w:p w:rsidR="008B2CC1" w:rsidRPr="00480451" w:rsidRDefault="008B2CC1" w:rsidP="008B2CC1">
      <w:pPr>
        <w:rPr>
          <w:lang w:val="en-US"/>
        </w:rPr>
      </w:pPr>
    </w:p>
    <w:p w:rsidR="008B2CC1" w:rsidRPr="00480451" w:rsidRDefault="008B2CC1" w:rsidP="008B2CC1">
      <w:pPr>
        <w:rPr>
          <w:lang w:val="en-US"/>
        </w:rPr>
      </w:pPr>
    </w:p>
    <w:p w:rsidR="00050CAB" w:rsidRPr="00480451" w:rsidRDefault="00CE480A" w:rsidP="00050CAB">
      <w:pPr>
        <w:pStyle w:val="xmsobodytext"/>
        <w:spacing w:before="0" w:beforeAutospacing="0" w:after="0" w:afterAutospacing="0"/>
        <w:rPr>
          <w:rFonts w:ascii="Arial" w:hAnsi="Arial" w:cs="Arial"/>
          <w:color w:val="000000"/>
          <w:sz w:val="22"/>
          <w:szCs w:val="22"/>
          <w:lang w:val="en-US"/>
        </w:rPr>
      </w:pPr>
      <w:bookmarkStart w:id="3" w:name="TitleOfDoc"/>
      <w:bookmarkEnd w:id="3"/>
      <w:r>
        <w:rPr>
          <w:rFonts w:ascii="Arial" w:hAnsi="Arial" w:cs="Arial"/>
          <w:color w:val="000000"/>
          <w:sz w:val="22"/>
          <w:szCs w:val="22"/>
          <w:lang w:val="en-US"/>
        </w:rPr>
        <w:t xml:space="preserve">NOTE </w:t>
      </w:r>
      <w:r w:rsidRPr="00E27FA7">
        <w:rPr>
          <w:rFonts w:ascii="Arial" w:hAnsi="Arial" w:cs="Arial"/>
          <w:caps/>
          <w:color w:val="000000"/>
          <w:sz w:val="22"/>
          <w:szCs w:val="22"/>
          <w:lang w:val="en-US"/>
        </w:rPr>
        <w:t>O</w:t>
      </w:r>
      <w:r w:rsidR="00E27FA7" w:rsidRPr="00E27FA7">
        <w:rPr>
          <w:rFonts w:ascii="Arial" w:hAnsi="Arial" w:cs="Arial"/>
          <w:caps/>
          <w:color w:val="000000"/>
          <w:sz w:val="22"/>
          <w:szCs w:val="22"/>
          <w:lang w:val="en-US"/>
        </w:rPr>
        <w:t>n the draft treaty to protect broadcasting organizations</w:t>
      </w:r>
    </w:p>
    <w:p w:rsidR="008B2CC1" w:rsidRPr="00480451" w:rsidRDefault="008B2CC1" w:rsidP="008B2CC1">
      <w:pPr>
        <w:rPr>
          <w:lang w:val="en-US"/>
        </w:rPr>
      </w:pPr>
    </w:p>
    <w:p w:rsidR="00050CAB" w:rsidRPr="00480451" w:rsidRDefault="0002019D" w:rsidP="00050CAB">
      <w:pPr>
        <w:rPr>
          <w:i/>
          <w:lang w:val="en-US"/>
        </w:rPr>
      </w:pPr>
      <w:bookmarkStart w:id="4" w:name="Prepared"/>
      <w:bookmarkEnd w:id="4"/>
      <w:r>
        <w:rPr>
          <w:i/>
          <w:lang w:val="en-US"/>
        </w:rPr>
        <w:t xml:space="preserve">document </w:t>
      </w:r>
      <w:r w:rsidR="004902A8">
        <w:rPr>
          <w:i/>
          <w:lang w:val="en-US"/>
        </w:rPr>
        <w:t>presented by</w:t>
      </w:r>
      <w:r w:rsidR="00050CAB" w:rsidRPr="00480451">
        <w:rPr>
          <w:i/>
          <w:lang w:val="en-US"/>
        </w:rPr>
        <w:t xml:space="preserve"> Argentina</w:t>
      </w:r>
      <w:r w:rsidR="007D70F7">
        <w:rPr>
          <w:i/>
          <w:lang w:val="en-US"/>
        </w:rPr>
        <w:t>, Colombia and Mexico</w:t>
      </w:r>
      <w:bookmarkStart w:id="5" w:name="_GoBack"/>
      <w:bookmarkEnd w:id="5"/>
    </w:p>
    <w:p w:rsidR="008B2CC1" w:rsidRPr="00480451" w:rsidRDefault="008B2CC1" w:rsidP="008B2CC1">
      <w:pPr>
        <w:rPr>
          <w:i/>
          <w:lang w:val="en-US"/>
        </w:rPr>
      </w:pPr>
    </w:p>
    <w:p w:rsidR="008B2CC1" w:rsidRPr="00480451" w:rsidRDefault="008B2CC1" w:rsidP="003845C1">
      <w:pPr>
        <w:rPr>
          <w:lang w:val="en-US"/>
        </w:rPr>
      </w:pPr>
    </w:p>
    <w:p w:rsidR="000F5E56" w:rsidRPr="00480451" w:rsidRDefault="000F5E56">
      <w:pPr>
        <w:rPr>
          <w:lang w:val="en-US"/>
        </w:rPr>
      </w:pPr>
    </w:p>
    <w:p w:rsidR="00050CAB" w:rsidRPr="00480451" w:rsidRDefault="00050CAB">
      <w:pPr>
        <w:rPr>
          <w:lang w:val="en-US"/>
        </w:rPr>
      </w:pPr>
      <w:r w:rsidRPr="00480451">
        <w:rPr>
          <w:lang w:val="en-US"/>
        </w:rPr>
        <w:br w:type="page"/>
      </w:r>
    </w:p>
    <w:p w:rsidR="00F84474" w:rsidRPr="00480451" w:rsidRDefault="00F84474">
      <w:pPr>
        <w:rPr>
          <w:lang w:val="en-US"/>
        </w:rPr>
      </w:pPr>
    </w:p>
    <w:p w:rsidR="00050CAB" w:rsidRPr="00480451" w:rsidRDefault="0087184B" w:rsidP="00E27FA7">
      <w:pPr>
        <w:pStyle w:val="xmsobodytext"/>
        <w:numPr>
          <w:ilvl w:val="0"/>
          <w:numId w:val="7"/>
        </w:numPr>
        <w:spacing w:before="0" w:beforeAutospacing="0" w:after="0" w:afterAutospacing="0"/>
        <w:jc w:val="both"/>
        <w:rPr>
          <w:rFonts w:ascii="Arial" w:hAnsi="Arial" w:cs="Arial"/>
          <w:color w:val="000000"/>
          <w:lang w:val="en-US"/>
        </w:rPr>
      </w:pPr>
      <w:r>
        <w:rPr>
          <w:rFonts w:ascii="Arial" w:hAnsi="Arial" w:cs="Arial"/>
          <w:color w:val="000000"/>
          <w:lang w:val="en-US"/>
        </w:rPr>
        <w:t>I</w:t>
      </w:r>
      <w:r w:rsidRPr="00480451">
        <w:rPr>
          <w:rFonts w:ascii="Arial" w:hAnsi="Arial" w:cs="Arial"/>
          <w:color w:val="000000"/>
          <w:lang w:val="en-US"/>
        </w:rPr>
        <w:t>n more than thirty sessions since November 1998</w:t>
      </w:r>
      <w:r>
        <w:rPr>
          <w:rFonts w:ascii="Arial" w:hAnsi="Arial" w:cs="Arial"/>
          <w:color w:val="000000"/>
          <w:lang w:val="en-US"/>
        </w:rPr>
        <w:t>, t</w:t>
      </w:r>
      <w:r w:rsidR="00480451" w:rsidRPr="00480451">
        <w:rPr>
          <w:rFonts w:ascii="Arial" w:hAnsi="Arial" w:cs="Arial"/>
          <w:color w:val="000000"/>
          <w:lang w:val="en-US"/>
        </w:rPr>
        <w:t>he Standing Committee on Copyright and Related Rights (SC</w:t>
      </w:r>
      <w:r>
        <w:rPr>
          <w:rFonts w:ascii="Arial" w:hAnsi="Arial" w:cs="Arial"/>
          <w:color w:val="000000"/>
          <w:lang w:val="en-US"/>
        </w:rPr>
        <w:t>CR) has</w:t>
      </w:r>
      <w:r w:rsidR="00691F0E">
        <w:rPr>
          <w:rFonts w:ascii="Arial" w:hAnsi="Arial" w:cs="Arial"/>
          <w:color w:val="000000"/>
          <w:lang w:val="en-US"/>
        </w:rPr>
        <w:t>,</w:t>
      </w:r>
      <w:r>
        <w:rPr>
          <w:rFonts w:ascii="Arial" w:hAnsi="Arial" w:cs="Arial"/>
          <w:color w:val="000000"/>
          <w:lang w:val="en-US"/>
        </w:rPr>
        <w:t xml:space="preserve"> </w:t>
      </w:r>
      <w:r w:rsidR="002D086C">
        <w:rPr>
          <w:rFonts w:ascii="Arial" w:hAnsi="Arial" w:cs="Arial"/>
          <w:color w:val="000000"/>
          <w:lang w:val="en-US"/>
        </w:rPr>
        <w:t>without interruption</w:t>
      </w:r>
      <w:r w:rsidR="00691F0E">
        <w:rPr>
          <w:rFonts w:ascii="Arial" w:hAnsi="Arial" w:cs="Arial"/>
          <w:color w:val="000000"/>
          <w:lang w:val="en-US"/>
        </w:rPr>
        <w:t>,</w:t>
      </w:r>
      <w:r>
        <w:rPr>
          <w:rFonts w:ascii="Arial" w:hAnsi="Arial" w:cs="Arial"/>
          <w:color w:val="000000"/>
          <w:lang w:val="en-US"/>
        </w:rPr>
        <w:t xml:space="preserve"> grappled with</w:t>
      </w:r>
      <w:r w:rsidR="00480451" w:rsidRPr="00480451">
        <w:rPr>
          <w:rFonts w:ascii="Arial" w:hAnsi="Arial" w:cs="Arial"/>
          <w:color w:val="000000"/>
          <w:lang w:val="en-US"/>
        </w:rPr>
        <w:t xml:space="preserve"> the updating and moderniz</w:t>
      </w:r>
      <w:r>
        <w:rPr>
          <w:rFonts w:ascii="Arial" w:hAnsi="Arial" w:cs="Arial"/>
          <w:color w:val="000000"/>
          <w:lang w:val="en-US"/>
        </w:rPr>
        <w:t>ation of</w:t>
      </w:r>
      <w:r w:rsidR="00480451" w:rsidRPr="00480451">
        <w:rPr>
          <w:rFonts w:ascii="Arial" w:hAnsi="Arial" w:cs="Arial"/>
          <w:color w:val="000000"/>
          <w:lang w:val="en-US"/>
        </w:rPr>
        <w:t xml:space="preserve"> international protection of broadcasting organizations</w:t>
      </w:r>
      <w:r w:rsidR="00050CAB" w:rsidRPr="00480451">
        <w:rPr>
          <w:rFonts w:ascii="Arial" w:hAnsi="Arial" w:cs="Arial"/>
          <w:color w:val="000000"/>
          <w:lang w:val="en-US"/>
        </w:rPr>
        <w:t>.</w:t>
      </w:r>
    </w:p>
    <w:p w:rsidR="00050CAB" w:rsidRPr="00480451" w:rsidRDefault="00050CAB" w:rsidP="00050CAB">
      <w:pPr>
        <w:pStyle w:val="xmsobodytext"/>
        <w:spacing w:before="0" w:beforeAutospacing="0" w:after="0" w:afterAutospacing="0"/>
        <w:jc w:val="both"/>
        <w:rPr>
          <w:rFonts w:ascii="Arial" w:hAnsi="Arial" w:cs="Arial"/>
          <w:color w:val="000000"/>
          <w:lang w:val="en-US"/>
        </w:rPr>
      </w:pPr>
      <w:r w:rsidRPr="00480451">
        <w:rPr>
          <w:rFonts w:ascii="Arial" w:hAnsi="Arial" w:cs="Arial"/>
          <w:color w:val="000000"/>
          <w:lang w:val="en-US"/>
        </w:rPr>
        <w:t> </w:t>
      </w:r>
    </w:p>
    <w:p w:rsidR="00050CAB" w:rsidRPr="00480451" w:rsidRDefault="003C1C72" w:rsidP="0082768E">
      <w:pPr>
        <w:pStyle w:val="xmsobodytext"/>
        <w:numPr>
          <w:ilvl w:val="0"/>
          <w:numId w:val="7"/>
        </w:numPr>
        <w:spacing w:before="0" w:beforeAutospacing="0" w:after="0" w:afterAutospacing="0"/>
        <w:jc w:val="both"/>
        <w:rPr>
          <w:rFonts w:ascii="Arial" w:hAnsi="Arial" w:cs="Arial"/>
          <w:i/>
          <w:color w:val="000000"/>
          <w:lang w:val="en-US"/>
        </w:rPr>
      </w:pPr>
      <w:r w:rsidRPr="003C1C72">
        <w:rPr>
          <w:rStyle w:val="apple-converted-space"/>
          <w:rFonts w:ascii="Arial" w:hAnsi="Arial" w:cs="Arial"/>
          <w:color w:val="000000"/>
          <w:lang w:val="en-US"/>
        </w:rPr>
        <w:t xml:space="preserve">After many years of hard work, the WIPO General Assembly decided at its September/October 2006 sessions, exactly ten years ago, to authorize the convening of a diplomatic conference, but made that decision contingent on the SCCR producing </w:t>
      </w:r>
      <w:r w:rsidR="0082768E" w:rsidRPr="0082768E">
        <w:rPr>
          <w:rStyle w:val="apple-converted-space"/>
          <w:rFonts w:ascii="Arial" w:hAnsi="Arial" w:cs="Arial"/>
          <w:color w:val="000000"/>
          <w:lang w:val="en-US"/>
        </w:rPr>
        <w:t>a more streamlined text for the basic pr</w:t>
      </w:r>
      <w:r w:rsidR="00423029">
        <w:rPr>
          <w:rStyle w:val="apple-converted-space"/>
          <w:rFonts w:ascii="Arial" w:hAnsi="Arial" w:cs="Arial"/>
          <w:color w:val="000000"/>
          <w:lang w:val="en-US"/>
        </w:rPr>
        <w:t>oposal than document SCCR/15/2 R</w:t>
      </w:r>
      <w:r w:rsidR="0082768E" w:rsidRPr="0082768E">
        <w:rPr>
          <w:rStyle w:val="apple-converted-space"/>
          <w:rFonts w:ascii="Arial" w:hAnsi="Arial" w:cs="Arial"/>
          <w:color w:val="000000"/>
          <w:lang w:val="en-US"/>
        </w:rPr>
        <w:t>ev</w:t>
      </w:r>
      <w:r w:rsidRPr="003C1C72">
        <w:rPr>
          <w:rStyle w:val="apple-converted-space"/>
          <w:rFonts w:ascii="Arial" w:hAnsi="Arial" w:cs="Arial"/>
          <w:color w:val="000000"/>
          <w:lang w:val="en-US"/>
        </w:rPr>
        <w:t xml:space="preserve">, </w:t>
      </w:r>
      <w:r w:rsidR="00131C8F">
        <w:rPr>
          <w:rStyle w:val="apple-converted-space"/>
          <w:rFonts w:ascii="Arial" w:hAnsi="Arial" w:cs="Arial"/>
          <w:color w:val="000000"/>
          <w:lang w:val="en-US"/>
        </w:rPr>
        <w:t>further</w:t>
      </w:r>
      <w:r w:rsidRPr="003C1C72">
        <w:rPr>
          <w:rStyle w:val="apple-converted-space"/>
          <w:rFonts w:ascii="Arial" w:hAnsi="Arial" w:cs="Arial"/>
          <w:color w:val="000000"/>
          <w:lang w:val="en-US"/>
        </w:rPr>
        <w:t xml:space="preserve"> stipulat</w:t>
      </w:r>
      <w:r w:rsidR="00131C8F">
        <w:rPr>
          <w:rStyle w:val="apple-converted-space"/>
          <w:rFonts w:ascii="Arial" w:hAnsi="Arial" w:cs="Arial"/>
          <w:color w:val="000000"/>
          <w:lang w:val="en-US"/>
        </w:rPr>
        <w:t>ing</w:t>
      </w:r>
      <w:r w:rsidRPr="003C1C72">
        <w:rPr>
          <w:rStyle w:val="apple-converted-space"/>
          <w:rFonts w:ascii="Arial" w:hAnsi="Arial" w:cs="Arial"/>
          <w:color w:val="000000"/>
          <w:lang w:val="en-US"/>
        </w:rPr>
        <w:t xml:space="preserve">, as early as 2007, that the document should contain an agreement on the objective, specific scope and </w:t>
      </w:r>
      <w:r w:rsidR="00131C8F">
        <w:rPr>
          <w:rStyle w:val="apple-converted-space"/>
          <w:rFonts w:ascii="Arial" w:hAnsi="Arial" w:cs="Arial"/>
          <w:color w:val="000000"/>
          <w:lang w:val="en-US"/>
        </w:rPr>
        <w:t xml:space="preserve">the </w:t>
      </w:r>
      <w:r w:rsidR="00EE2220">
        <w:rPr>
          <w:rStyle w:val="apple-converted-space"/>
          <w:rFonts w:ascii="Arial" w:hAnsi="Arial" w:cs="Arial"/>
          <w:color w:val="000000"/>
          <w:lang w:val="en-US"/>
        </w:rPr>
        <w:t>object</w:t>
      </w:r>
      <w:r w:rsidRPr="003C1C72">
        <w:rPr>
          <w:rStyle w:val="apple-converted-space"/>
          <w:rFonts w:ascii="Arial" w:hAnsi="Arial" w:cs="Arial"/>
          <w:color w:val="000000"/>
          <w:lang w:val="en-US"/>
        </w:rPr>
        <w:t xml:space="preserve"> of protection, achieved </w:t>
      </w:r>
      <w:r w:rsidR="00AB5459" w:rsidRPr="003C1C72">
        <w:rPr>
          <w:rStyle w:val="apple-converted-space"/>
          <w:rFonts w:ascii="Arial" w:hAnsi="Arial" w:cs="Arial"/>
          <w:color w:val="000000"/>
          <w:lang w:val="en-US"/>
        </w:rPr>
        <w:t>through</w:t>
      </w:r>
      <w:r w:rsidRPr="003C1C72">
        <w:rPr>
          <w:rStyle w:val="apple-converted-space"/>
          <w:rFonts w:ascii="Arial" w:hAnsi="Arial" w:cs="Arial"/>
          <w:color w:val="000000"/>
          <w:lang w:val="en-US"/>
        </w:rPr>
        <w:t xml:space="preserve"> a </w:t>
      </w:r>
      <w:r w:rsidR="00BE2001">
        <w:rPr>
          <w:rStyle w:val="apple-converted-space"/>
          <w:rFonts w:ascii="Arial" w:hAnsi="Arial" w:cs="Arial"/>
          <w:color w:val="000000"/>
          <w:lang w:val="en-US"/>
        </w:rPr>
        <w:t>“</w:t>
      </w:r>
      <w:r w:rsidRPr="003C1C72">
        <w:rPr>
          <w:rStyle w:val="apple-converted-space"/>
          <w:rFonts w:ascii="Arial" w:hAnsi="Arial" w:cs="Arial"/>
          <w:color w:val="000000"/>
          <w:lang w:val="en-US"/>
        </w:rPr>
        <w:t>signal-based</w:t>
      </w:r>
      <w:r w:rsidR="00BE2001">
        <w:rPr>
          <w:rStyle w:val="apple-converted-space"/>
          <w:rFonts w:ascii="Arial" w:hAnsi="Arial" w:cs="Arial"/>
          <w:color w:val="000000"/>
          <w:lang w:val="en-US"/>
        </w:rPr>
        <w:t>”</w:t>
      </w:r>
      <w:r w:rsidRPr="003C1C72">
        <w:rPr>
          <w:rStyle w:val="apple-converted-space"/>
          <w:rFonts w:ascii="Arial" w:hAnsi="Arial" w:cs="Arial"/>
          <w:color w:val="000000"/>
          <w:lang w:val="en-US"/>
        </w:rPr>
        <w:t xml:space="preserve"> approach</w:t>
      </w:r>
      <w:r w:rsidR="00050CAB" w:rsidRPr="00480451">
        <w:rPr>
          <w:rFonts w:ascii="Arial" w:hAnsi="Arial" w:cs="Arial"/>
          <w:color w:val="000000"/>
          <w:lang w:val="en-US"/>
        </w:rPr>
        <w:t>.</w:t>
      </w:r>
    </w:p>
    <w:p w:rsidR="00050CAB" w:rsidRPr="00480451" w:rsidRDefault="00050CAB" w:rsidP="00050CAB">
      <w:pPr>
        <w:pStyle w:val="xmsobodytextindent2"/>
        <w:spacing w:before="0" w:beforeAutospacing="0" w:after="0" w:afterAutospacing="0"/>
        <w:jc w:val="both"/>
        <w:rPr>
          <w:rFonts w:ascii="Arial" w:hAnsi="Arial" w:cs="Arial"/>
          <w:color w:val="000000"/>
          <w:lang w:val="en-US"/>
        </w:rPr>
      </w:pPr>
      <w:r w:rsidRPr="00480451">
        <w:rPr>
          <w:rFonts w:ascii="Arial" w:hAnsi="Arial" w:cs="Arial"/>
          <w:color w:val="000000"/>
          <w:lang w:val="en-US"/>
        </w:rPr>
        <w:t> </w:t>
      </w:r>
    </w:p>
    <w:p w:rsidR="00050CAB" w:rsidRPr="00480451" w:rsidRDefault="00F84986" w:rsidP="00E27FA7">
      <w:pPr>
        <w:pStyle w:val="xmsobodytextindent2"/>
        <w:numPr>
          <w:ilvl w:val="0"/>
          <w:numId w:val="7"/>
        </w:numPr>
        <w:spacing w:before="0" w:beforeAutospacing="0" w:after="0" w:afterAutospacing="0"/>
        <w:jc w:val="both"/>
        <w:rPr>
          <w:rFonts w:ascii="Arial" w:hAnsi="Arial" w:cs="Arial"/>
          <w:color w:val="000000"/>
          <w:lang w:val="en-US"/>
        </w:rPr>
      </w:pPr>
      <w:r w:rsidRPr="00F84986">
        <w:rPr>
          <w:rFonts w:ascii="Arial" w:hAnsi="Arial" w:cs="Arial"/>
          <w:color w:val="000000"/>
          <w:lang w:val="en-US"/>
        </w:rPr>
        <w:t>Since then</w:t>
      </w:r>
      <w:r w:rsidR="00752A3A">
        <w:rPr>
          <w:rFonts w:ascii="Arial" w:hAnsi="Arial" w:cs="Arial"/>
          <w:color w:val="000000"/>
          <w:lang w:val="en-US"/>
        </w:rPr>
        <w:t>,</w:t>
      </w:r>
      <w:r w:rsidRPr="00F84986">
        <w:rPr>
          <w:rFonts w:ascii="Arial" w:hAnsi="Arial" w:cs="Arial"/>
          <w:color w:val="000000"/>
          <w:lang w:val="en-US"/>
        </w:rPr>
        <w:t xml:space="preserve"> the </w:t>
      </w:r>
      <w:r w:rsidR="00423029">
        <w:rPr>
          <w:rFonts w:ascii="Arial" w:hAnsi="Arial" w:cs="Arial"/>
          <w:color w:val="000000"/>
          <w:lang w:val="en-US"/>
        </w:rPr>
        <w:t>SCCR</w:t>
      </w:r>
      <w:r w:rsidRPr="00F84986">
        <w:rPr>
          <w:rFonts w:ascii="Arial" w:hAnsi="Arial" w:cs="Arial"/>
          <w:color w:val="000000"/>
          <w:lang w:val="en-US"/>
        </w:rPr>
        <w:t xml:space="preserve"> has made highly significant progress in its discussions, which have not been easy </w:t>
      </w:r>
      <w:r w:rsidR="00EE2220">
        <w:rPr>
          <w:rFonts w:ascii="Arial" w:hAnsi="Arial" w:cs="Arial"/>
          <w:color w:val="000000"/>
          <w:lang w:val="en-US"/>
        </w:rPr>
        <w:t>considering</w:t>
      </w:r>
      <w:r w:rsidRPr="00F84986">
        <w:rPr>
          <w:rFonts w:ascii="Arial" w:hAnsi="Arial" w:cs="Arial"/>
          <w:color w:val="000000"/>
          <w:lang w:val="en-US"/>
        </w:rPr>
        <w:t xml:space="preserve"> the accelerat</w:t>
      </w:r>
      <w:r w:rsidR="00EE2220">
        <w:rPr>
          <w:rFonts w:ascii="Arial" w:hAnsi="Arial" w:cs="Arial"/>
          <w:color w:val="000000"/>
          <w:lang w:val="en-US"/>
        </w:rPr>
        <w:t>ed</w:t>
      </w:r>
      <w:r w:rsidRPr="00F84986">
        <w:rPr>
          <w:rFonts w:ascii="Arial" w:hAnsi="Arial" w:cs="Arial"/>
          <w:color w:val="000000"/>
          <w:lang w:val="en-US"/>
        </w:rPr>
        <w:t xml:space="preserve"> development of the communications environment in recent years</w:t>
      </w:r>
      <w:r w:rsidR="00D3032D">
        <w:rPr>
          <w:rFonts w:ascii="Arial" w:hAnsi="Arial" w:cs="Arial"/>
          <w:color w:val="000000"/>
          <w:lang w:val="en-US"/>
        </w:rPr>
        <w:t>.  Moreover,</w:t>
      </w:r>
      <w:r w:rsidRPr="00F84986">
        <w:rPr>
          <w:rFonts w:ascii="Arial" w:hAnsi="Arial" w:cs="Arial"/>
          <w:color w:val="000000"/>
          <w:lang w:val="en-US"/>
        </w:rPr>
        <w:t xml:space="preserve"> the digitization of the activities of traditional broadcasting organizations has infused new life in and created future opportunities for broadcasting in general, extending its effects to terrestrial and satellite broadcasting, to broadcasting by cable and</w:t>
      </w:r>
      <w:r w:rsidR="00D3032D">
        <w:rPr>
          <w:rFonts w:ascii="Arial" w:hAnsi="Arial" w:cs="Arial"/>
          <w:color w:val="000000"/>
          <w:lang w:val="en-US"/>
        </w:rPr>
        <w:t xml:space="preserve"> </w:t>
      </w:r>
      <w:r>
        <w:rPr>
          <w:rFonts w:ascii="Arial" w:hAnsi="Arial" w:cs="Arial"/>
          <w:color w:val="000000"/>
          <w:lang w:val="en-US"/>
        </w:rPr>
        <w:t>–</w:t>
      </w:r>
      <w:r w:rsidRPr="00F84986">
        <w:rPr>
          <w:rFonts w:ascii="Arial" w:hAnsi="Arial" w:cs="Arial"/>
          <w:color w:val="000000"/>
          <w:lang w:val="en-US"/>
        </w:rPr>
        <w:t xml:space="preserve"> especially </w:t>
      </w:r>
      <w:r>
        <w:rPr>
          <w:rFonts w:ascii="Arial" w:hAnsi="Arial" w:cs="Arial"/>
          <w:color w:val="000000"/>
          <w:lang w:val="en-US"/>
        </w:rPr>
        <w:t>–</w:t>
      </w:r>
      <w:r w:rsidRPr="00F84986">
        <w:rPr>
          <w:rFonts w:ascii="Arial" w:hAnsi="Arial" w:cs="Arial"/>
          <w:color w:val="000000"/>
          <w:lang w:val="en-US"/>
        </w:rPr>
        <w:t xml:space="preserve"> to the digital world and the Internet, including transmission, simultaneous retransmission and making available.</w:t>
      </w:r>
      <w:r w:rsidR="00423029">
        <w:rPr>
          <w:rFonts w:ascii="Arial" w:hAnsi="Arial" w:cs="Arial"/>
          <w:color w:val="000000"/>
          <w:lang w:val="en-US"/>
        </w:rPr>
        <w:t xml:space="preserve"> </w:t>
      </w:r>
      <w:r w:rsidRPr="00F84986">
        <w:rPr>
          <w:rFonts w:ascii="Arial" w:hAnsi="Arial" w:cs="Arial"/>
          <w:color w:val="000000"/>
          <w:lang w:val="en-US"/>
        </w:rPr>
        <w:t xml:space="preserve"> In spite of this, or rather, starting from this undeniable reality, substantial progress has been achieved in the negotiations, whose maturity w</w:t>
      </w:r>
      <w:r w:rsidR="00423029">
        <w:rPr>
          <w:rFonts w:ascii="Arial" w:hAnsi="Arial" w:cs="Arial"/>
          <w:color w:val="000000"/>
          <w:lang w:val="en-US"/>
        </w:rPr>
        <w:t>ould permit the convening of a diplomatic c</w:t>
      </w:r>
      <w:r w:rsidRPr="00F84986">
        <w:rPr>
          <w:rFonts w:ascii="Arial" w:hAnsi="Arial" w:cs="Arial"/>
          <w:color w:val="000000"/>
          <w:lang w:val="en-US"/>
        </w:rPr>
        <w:t xml:space="preserve">onference for the </w:t>
      </w:r>
      <w:r w:rsidR="00752A3A">
        <w:rPr>
          <w:rFonts w:ascii="Arial" w:hAnsi="Arial" w:cs="Arial"/>
          <w:color w:val="000000"/>
          <w:lang w:val="en-US"/>
        </w:rPr>
        <w:t>signature</w:t>
      </w:r>
      <w:r w:rsidRPr="00F84986">
        <w:rPr>
          <w:rFonts w:ascii="Arial" w:hAnsi="Arial" w:cs="Arial"/>
          <w:color w:val="000000"/>
          <w:lang w:val="en-US"/>
        </w:rPr>
        <w:t xml:space="preserve"> of this long-awaited Treaty </w:t>
      </w:r>
      <w:r w:rsidR="00423029">
        <w:rPr>
          <w:rFonts w:ascii="Arial" w:hAnsi="Arial" w:cs="Arial"/>
          <w:color w:val="000000"/>
          <w:lang w:val="en-US"/>
        </w:rPr>
        <w:t>on the</w:t>
      </w:r>
      <w:r w:rsidRPr="00F84986">
        <w:rPr>
          <w:rFonts w:ascii="Arial" w:hAnsi="Arial" w:cs="Arial"/>
          <w:color w:val="000000"/>
          <w:lang w:val="en-US"/>
        </w:rPr>
        <w:t xml:space="preserve"> Protect</w:t>
      </w:r>
      <w:r w:rsidR="00423029">
        <w:rPr>
          <w:rFonts w:ascii="Arial" w:hAnsi="Arial" w:cs="Arial"/>
          <w:color w:val="000000"/>
          <w:lang w:val="en-US"/>
        </w:rPr>
        <w:t>ion of</w:t>
      </w:r>
      <w:r w:rsidRPr="00F84986">
        <w:rPr>
          <w:rFonts w:ascii="Arial" w:hAnsi="Arial" w:cs="Arial"/>
          <w:color w:val="000000"/>
          <w:lang w:val="en-US"/>
        </w:rPr>
        <w:t xml:space="preserve"> Broadcasting Organizations</w:t>
      </w:r>
      <w:r w:rsidR="00050CAB" w:rsidRPr="00480451">
        <w:rPr>
          <w:rFonts w:ascii="Arial" w:hAnsi="Arial" w:cs="Arial"/>
          <w:color w:val="000000"/>
          <w:lang w:val="en-US"/>
        </w:rPr>
        <w:t>.</w:t>
      </w:r>
    </w:p>
    <w:p w:rsidR="00050CAB" w:rsidRPr="00480451" w:rsidRDefault="00050CAB" w:rsidP="00050CAB">
      <w:pPr>
        <w:pStyle w:val="xmsobodytextindent2"/>
        <w:spacing w:before="0" w:beforeAutospacing="0" w:after="0" w:afterAutospacing="0"/>
        <w:jc w:val="both"/>
        <w:rPr>
          <w:rFonts w:ascii="Arial" w:hAnsi="Arial" w:cs="Arial"/>
          <w:color w:val="000000"/>
          <w:lang w:val="en-US"/>
        </w:rPr>
      </w:pPr>
    </w:p>
    <w:p w:rsidR="00050CAB" w:rsidRPr="00480451" w:rsidRDefault="00423029" w:rsidP="00E27FA7">
      <w:pPr>
        <w:pStyle w:val="xmsobodytextindent2"/>
        <w:numPr>
          <w:ilvl w:val="0"/>
          <w:numId w:val="7"/>
        </w:numPr>
        <w:spacing w:before="0" w:beforeAutospacing="0" w:after="0" w:afterAutospacing="0"/>
        <w:jc w:val="both"/>
        <w:rPr>
          <w:rFonts w:ascii="Arial" w:hAnsi="Arial" w:cs="Arial"/>
          <w:lang w:val="en-US"/>
        </w:rPr>
      </w:pPr>
      <w:r>
        <w:rPr>
          <w:rFonts w:ascii="Arial" w:hAnsi="Arial" w:cs="Arial"/>
          <w:lang w:val="en-US"/>
        </w:rPr>
        <w:t>Admittedly,</w:t>
      </w:r>
      <w:r w:rsidR="00F84986" w:rsidRPr="00F84986">
        <w:rPr>
          <w:rFonts w:ascii="Arial" w:hAnsi="Arial" w:cs="Arial"/>
          <w:lang w:val="en-US"/>
        </w:rPr>
        <w:t xml:space="preserve"> there are </w:t>
      </w:r>
      <w:r>
        <w:rPr>
          <w:rFonts w:ascii="Arial" w:hAnsi="Arial" w:cs="Arial"/>
          <w:lang w:val="en-US"/>
        </w:rPr>
        <w:t>outstanding</w:t>
      </w:r>
      <w:r w:rsidR="00F84986" w:rsidRPr="00F84986">
        <w:rPr>
          <w:rFonts w:ascii="Arial" w:hAnsi="Arial" w:cs="Arial"/>
          <w:lang w:val="en-US"/>
        </w:rPr>
        <w:t xml:space="preserve"> technical and legal details to discuss, but we are not faced with the insurmountable pitfalls </w:t>
      </w:r>
      <w:r>
        <w:rPr>
          <w:rFonts w:ascii="Arial" w:hAnsi="Arial" w:cs="Arial"/>
          <w:lang w:val="en-US"/>
        </w:rPr>
        <w:t>that explain the</w:t>
      </w:r>
      <w:r w:rsidR="00F84986" w:rsidRPr="00F84986">
        <w:rPr>
          <w:rFonts w:ascii="Arial" w:hAnsi="Arial" w:cs="Arial"/>
          <w:lang w:val="en-US"/>
        </w:rPr>
        <w:t xml:space="preserve"> almost twenty years </w:t>
      </w:r>
      <w:r w:rsidR="00752A3A">
        <w:rPr>
          <w:rFonts w:ascii="Arial" w:hAnsi="Arial" w:cs="Arial"/>
          <w:lang w:val="en-US"/>
        </w:rPr>
        <w:t xml:space="preserve">that </w:t>
      </w:r>
      <w:r>
        <w:rPr>
          <w:rFonts w:ascii="Arial" w:hAnsi="Arial" w:cs="Arial"/>
          <w:lang w:val="en-US"/>
        </w:rPr>
        <w:t>the SCCR has devoted to its work</w:t>
      </w:r>
      <w:r w:rsidR="00F84986" w:rsidRPr="00F84986">
        <w:rPr>
          <w:rFonts w:ascii="Arial" w:hAnsi="Arial" w:cs="Arial"/>
          <w:lang w:val="en-US"/>
        </w:rPr>
        <w:t xml:space="preserve">. </w:t>
      </w:r>
      <w:r>
        <w:rPr>
          <w:rFonts w:ascii="Arial" w:hAnsi="Arial" w:cs="Arial"/>
          <w:lang w:val="en-US"/>
        </w:rPr>
        <w:t xml:space="preserve"> </w:t>
      </w:r>
      <w:r w:rsidR="00F84986" w:rsidRPr="00F84986">
        <w:rPr>
          <w:rFonts w:ascii="Arial" w:hAnsi="Arial" w:cs="Arial"/>
          <w:lang w:val="en-US"/>
        </w:rPr>
        <w:t xml:space="preserve">On the contrary, pending issues can find </w:t>
      </w:r>
      <w:r w:rsidR="009D4B52">
        <w:rPr>
          <w:rFonts w:ascii="Arial" w:hAnsi="Arial" w:cs="Arial"/>
          <w:lang w:val="en-US"/>
        </w:rPr>
        <w:t>concrete</w:t>
      </w:r>
      <w:r w:rsidR="00F84986" w:rsidRPr="00F84986">
        <w:rPr>
          <w:rFonts w:ascii="Arial" w:hAnsi="Arial" w:cs="Arial"/>
          <w:lang w:val="en-US"/>
        </w:rPr>
        <w:t xml:space="preserve"> solutions within the current Treaty framework</w:t>
      </w:r>
      <w:r>
        <w:rPr>
          <w:rFonts w:ascii="Arial" w:hAnsi="Arial" w:cs="Arial"/>
          <w:lang w:val="en-US"/>
        </w:rPr>
        <w:t>.</w:t>
      </w:r>
    </w:p>
    <w:p w:rsidR="00050CAB" w:rsidRPr="00480451" w:rsidRDefault="00050CAB" w:rsidP="00050CAB">
      <w:pPr>
        <w:pStyle w:val="xmsobodytextindent2"/>
        <w:spacing w:before="0" w:beforeAutospacing="0" w:after="0" w:afterAutospacing="0"/>
        <w:jc w:val="both"/>
        <w:rPr>
          <w:rFonts w:ascii="Arial" w:hAnsi="Arial" w:cs="Arial"/>
          <w:lang w:val="en-US"/>
        </w:rPr>
      </w:pPr>
    </w:p>
    <w:p w:rsidR="00050CAB" w:rsidRPr="00480451" w:rsidRDefault="00974F10" w:rsidP="00E27FA7">
      <w:pPr>
        <w:pStyle w:val="xmsobodytextindent2"/>
        <w:spacing w:before="0" w:beforeAutospacing="0" w:after="0" w:afterAutospacing="0"/>
        <w:ind w:left="720"/>
        <w:jc w:val="both"/>
        <w:rPr>
          <w:rFonts w:ascii="Arial" w:hAnsi="Arial" w:cs="Arial"/>
          <w:lang w:val="en-US"/>
        </w:rPr>
      </w:pPr>
      <w:r w:rsidRPr="00974F10">
        <w:rPr>
          <w:rFonts w:ascii="Arial" w:hAnsi="Arial" w:cs="Arial"/>
          <w:lang w:val="en-US"/>
        </w:rPr>
        <w:t xml:space="preserve">For example, the solution to limit the Treaty to </w:t>
      </w:r>
      <w:r w:rsidR="00BE2001">
        <w:rPr>
          <w:rFonts w:ascii="Arial" w:hAnsi="Arial" w:cs="Arial"/>
          <w:lang w:val="en-US"/>
        </w:rPr>
        <w:t>“</w:t>
      </w:r>
      <w:r w:rsidRPr="00974F10">
        <w:rPr>
          <w:rFonts w:ascii="Arial" w:hAnsi="Arial" w:cs="Arial"/>
          <w:lang w:val="en-US"/>
        </w:rPr>
        <w:t>traditional broadcasters</w:t>
      </w:r>
      <w:r w:rsidR="00BE2001">
        <w:rPr>
          <w:rFonts w:ascii="Arial" w:hAnsi="Arial" w:cs="Arial"/>
          <w:lang w:val="en-US"/>
        </w:rPr>
        <w:t>”</w:t>
      </w:r>
      <w:r w:rsidRPr="00974F10">
        <w:rPr>
          <w:rFonts w:ascii="Arial" w:hAnsi="Arial" w:cs="Arial"/>
          <w:lang w:val="en-US"/>
        </w:rPr>
        <w:t xml:space="preserve"> should </w:t>
      </w:r>
      <w:r w:rsidR="00752A3A">
        <w:rPr>
          <w:rFonts w:ascii="Arial" w:hAnsi="Arial" w:cs="Arial"/>
          <w:lang w:val="en-US"/>
        </w:rPr>
        <w:t>fall</w:t>
      </w:r>
      <w:r w:rsidRPr="00974F10">
        <w:rPr>
          <w:rFonts w:ascii="Arial" w:hAnsi="Arial" w:cs="Arial"/>
          <w:lang w:val="en-US"/>
        </w:rPr>
        <w:t xml:space="preserve"> within the scope of application, without affecting its effectiveness:</w:t>
      </w:r>
      <w:r w:rsidR="009D4B52">
        <w:rPr>
          <w:rFonts w:ascii="Arial" w:hAnsi="Arial" w:cs="Arial"/>
          <w:lang w:val="en-US"/>
        </w:rPr>
        <w:t xml:space="preserve"> </w:t>
      </w:r>
      <w:r w:rsidRPr="00974F10">
        <w:rPr>
          <w:rFonts w:ascii="Arial" w:hAnsi="Arial" w:cs="Arial"/>
          <w:lang w:val="en-US"/>
        </w:rPr>
        <w:t xml:space="preserve"> the new Treaty can and should protect traditional broadcasts, but it should also protect transmissions by computer networks, as with simultaneous retransmissions</w:t>
      </w:r>
      <w:r w:rsidR="009D4B52">
        <w:rPr>
          <w:rFonts w:ascii="Arial" w:hAnsi="Arial" w:cs="Arial"/>
          <w:lang w:val="en-US"/>
        </w:rPr>
        <w:t xml:space="preserve"> and</w:t>
      </w:r>
      <w:r w:rsidRPr="00974F10">
        <w:rPr>
          <w:rFonts w:ascii="Arial" w:hAnsi="Arial" w:cs="Arial"/>
          <w:lang w:val="en-US"/>
        </w:rPr>
        <w:t xml:space="preserve"> </w:t>
      </w:r>
      <w:r w:rsidR="009D4B52">
        <w:rPr>
          <w:rFonts w:ascii="Arial" w:hAnsi="Arial" w:cs="Arial"/>
          <w:lang w:val="en-US"/>
        </w:rPr>
        <w:t>almost-</w:t>
      </w:r>
      <w:r w:rsidRPr="00974F10">
        <w:rPr>
          <w:rFonts w:ascii="Arial" w:hAnsi="Arial" w:cs="Arial"/>
          <w:lang w:val="en-US"/>
        </w:rPr>
        <w:t xml:space="preserve">simultaneous retransmissions made with a slight delay due to different time zones. </w:t>
      </w:r>
      <w:r>
        <w:rPr>
          <w:rFonts w:ascii="Arial" w:hAnsi="Arial" w:cs="Arial"/>
          <w:lang w:val="en-US"/>
        </w:rPr>
        <w:t xml:space="preserve"> </w:t>
      </w:r>
      <w:r w:rsidRPr="00974F10">
        <w:rPr>
          <w:rFonts w:ascii="Arial" w:hAnsi="Arial" w:cs="Arial"/>
          <w:lang w:val="en-US"/>
        </w:rPr>
        <w:t>There should also be protection for deferred retransmissions, which may also include extra material on news, additional interviews</w:t>
      </w:r>
      <w:r w:rsidR="009D4B52">
        <w:rPr>
          <w:rFonts w:ascii="Arial" w:hAnsi="Arial" w:cs="Arial"/>
          <w:lang w:val="en-US"/>
        </w:rPr>
        <w:t xml:space="preserve"> and</w:t>
      </w:r>
      <w:r w:rsidRPr="00974F10">
        <w:rPr>
          <w:rFonts w:ascii="Arial" w:hAnsi="Arial" w:cs="Arial"/>
          <w:lang w:val="en-US"/>
        </w:rPr>
        <w:t xml:space="preserve"> matches played in parallel, among other possibilities. </w:t>
      </w:r>
      <w:r>
        <w:rPr>
          <w:rFonts w:ascii="Arial" w:hAnsi="Arial" w:cs="Arial"/>
          <w:lang w:val="en-US"/>
        </w:rPr>
        <w:t xml:space="preserve"> </w:t>
      </w:r>
      <w:r w:rsidRPr="00974F10">
        <w:rPr>
          <w:rFonts w:ascii="Arial" w:hAnsi="Arial" w:cs="Arial"/>
          <w:lang w:val="en-US"/>
        </w:rPr>
        <w:t>The latter</w:t>
      </w:r>
      <w:r w:rsidR="00DE0E93">
        <w:rPr>
          <w:rFonts w:ascii="Arial" w:hAnsi="Arial" w:cs="Arial"/>
          <w:lang w:val="en-US"/>
        </w:rPr>
        <w:t xml:space="preserve"> should apply</w:t>
      </w:r>
      <w:r w:rsidRPr="00974F10">
        <w:rPr>
          <w:rFonts w:ascii="Arial" w:hAnsi="Arial" w:cs="Arial"/>
          <w:lang w:val="en-US"/>
        </w:rPr>
        <w:t xml:space="preserve"> provided that the transmissions are closely related to broadcasting or cable broadcasting by a broadcasting organization or by a cable broadcasting organization</w:t>
      </w:r>
      <w:r w:rsidR="00050CAB" w:rsidRPr="00480451">
        <w:rPr>
          <w:rFonts w:ascii="Arial" w:hAnsi="Arial" w:cs="Arial"/>
          <w:lang w:val="en-US"/>
        </w:rPr>
        <w:t>.</w:t>
      </w:r>
    </w:p>
    <w:p w:rsidR="00050CAB" w:rsidRPr="00480451" w:rsidRDefault="00050CAB" w:rsidP="00050CAB">
      <w:pPr>
        <w:pStyle w:val="xmsobodytextindent2"/>
        <w:spacing w:before="0" w:beforeAutospacing="0" w:after="0" w:afterAutospacing="0"/>
        <w:jc w:val="both"/>
        <w:rPr>
          <w:rFonts w:ascii="Arial" w:hAnsi="Arial" w:cs="Arial"/>
          <w:lang w:val="en-US"/>
        </w:rPr>
      </w:pPr>
    </w:p>
    <w:p w:rsidR="00050CAB" w:rsidRPr="00480451" w:rsidRDefault="00974F10" w:rsidP="00E27FA7">
      <w:pPr>
        <w:pStyle w:val="xmsobodytextindent2"/>
        <w:spacing w:before="0" w:beforeAutospacing="0" w:after="0" w:afterAutospacing="0"/>
        <w:ind w:left="720"/>
        <w:jc w:val="both"/>
        <w:rPr>
          <w:rFonts w:ascii="Arial" w:hAnsi="Arial" w:cs="Arial"/>
          <w:lang w:val="en-US"/>
        </w:rPr>
      </w:pPr>
      <w:r w:rsidRPr="00974F10">
        <w:rPr>
          <w:rFonts w:ascii="Arial" w:hAnsi="Arial" w:cs="Arial"/>
          <w:lang w:val="en-US"/>
        </w:rPr>
        <w:t xml:space="preserve">Similarly, with respect to </w:t>
      </w:r>
      <w:r w:rsidR="00BE2001">
        <w:rPr>
          <w:rFonts w:ascii="Arial" w:hAnsi="Arial" w:cs="Arial"/>
          <w:lang w:val="en-US"/>
        </w:rPr>
        <w:t>“</w:t>
      </w:r>
      <w:r w:rsidRPr="00974F10">
        <w:rPr>
          <w:rFonts w:ascii="Arial" w:hAnsi="Arial" w:cs="Arial"/>
          <w:lang w:val="en-US"/>
        </w:rPr>
        <w:t>deferred retransmission</w:t>
      </w:r>
      <w:r w:rsidR="00BE2001">
        <w:rPr>
          <w:rFonts w:ascii="Arial" w:hAnsi="Arial" w:cs="Arial"/>
          <w:lang w:val="en-US"/>
        </w:rPr>
        <w:t>”</w:t>
      </w:r>
      <w:r w:rsidRPr="00974F10">
        <w:rPr>
          <w:rFonts w:ascii="Arial" w:hAnsi="Arial" w:cs="Arial"/>
          <w:lang w:val="en-US"/>
        </w:rPr>
        <w:t xml:space="preserve">, it could be defined as transmission made </w:t>
      </w:r>
      <w:r w:rsidR="00623D14" w:rsidRPr="00623D14">
        <w:rPr>
          <w:rFonts w:ascii="Arial" w:hAnsi="Arial" w:cs="Arial"/>
          <w:lang w:val="en-US"/>
        </w:rPr>
        <w:t>in such a way that members of the public may access it from a place and at the time individually chosen by them</w:t>
      </w:r>
      <w:r w:rsidR="00050CAB" w:rsidRPr="00480451">
        <w:rPr>
          <w:rFonts w:ascii="Arial" w:hAnsi="Arial" w:cs="Arial"/>
          <w:lang w:val="en-US"/>
        </w:rPr>
        <w:t>.</w:t>
      </w:r>
    </w:p>
    <w:p w:rsidR="00050CAB" w:rsidRPr="00480451" w:rsidRDefault="00050CAB" w:rsidP="00E27FA7">
      <w:pPr>
        <w:pStyle w:val="xmsobodytextindent2"/>
        <w:spacing w:before="0" w:beforeAutospacing="0" w:after="0" w:afterAutospacing="0"/>
        <w:ind w:left="720"/>
        <w:jc w:val="both"/>
        <w:rPr>
          <w:rFonts w:ascii="Arial" w:hAnsi="Arial" w:cs="Arial"/>
          <w:lang w:val="en-US"/>
        </w:rPr>
      </w:pPr>
    </w:p>
    <w:p w:rsidR="00050CAB" w:rsidRPr="00480451" w:rsidRDefault="00DE0E93" w:rsidP="00E27FA7">
      <w:pPr>
        <w:pStyle w:val="xmsobodytextindent2"/>
        <w:spacing w:before="0" w:beforeAutospacing="0" w:after="0" w:afterAutospacing="0"/>
        <w:ind w:left="720"/>
        <w:jc w:val="both"/>
        <w:rPr>
          <w:rFonts w:ascii="Arial" w:hAnsi="Arial" w:cs="Arial"/>
          <w:lang w:val="en-US"/>
        </w:rPr>
      </w:pPr>
      <w:r>
        <w:rPr>
          <w:rFonts w:ascii="Arial" w:hAnsi="Arial" w:cs="Arial"/>
          <w:lang w:val="en-US"/>
        </w:rPr>
        <w:t xml:space="preserve">We emphasize that a </w:t>
      </w:r>
      <w:r w:rsidRPr="00974F10">
        <w:rPr>
          <w:rFonts w:ascii="Arial" w:hAnsi="Arial" w:cs="Arial"/>
          <w:lang w:val="en-US"/>
        </w:rPr>
        <w:t xml:space="preserve">reasonable solution </w:t>
      </w:r>
      <w:r>
        <w:rPr>
          <w:rFonts w:ascii="Arial" w:hAnsi="Arial" w:cs="Arial"/>
          <w:lang w:val="en-US"/>
        </w:rPr>
        <w:t>could be found for o</w:t>
      </w:r>
      <w:r w:rsidR="00974F10" w:rsidRPr="00974F10">
        <w:rPr>
          <w:rFonts w:ascii="Arial" w:hAnsi="Arial" w:cs="Arial"/>
          <w:lang w:val="en-US"/>
        </w:rPr>
        <w:t>ther outstanding issues within the current drafting project</w:t>
      </w:r>
      <w:r w:rsidR="00050CAB" w:rsidRPr="00480451">
        <w:rPr>
          <w:rFonts w:ascii="Arial" w:hAnsi="Arial" w:cs="Arial"/>
          <w:lang w:val="en-US"/>
        </w:rPr>
        <w:t>.</w:t>
      </w:r>
    </w:p>
    <w:p w:rsidR="00050CAB" w:rsidRPr="00480451" w:rsidRDefault="00050CAB" w:rsidP="00050CAB">
      <w:pPr>
        <w:pStyle w:val="xmsobodytextindent2"/>
        <w:spacing w:before="0" w:beforeAutospacing="0" w:after="0" w:afterAutospacing="0"/>
        <w:jc w:val="both"/>
        <w:rPr>
          <w:rFonts w:ascii="Arial" w:hAnsi="Arial" w:cs="Arial"/>
          <w:color w:val="000000"/>
          <w:lang w:val="en-US"/>
        </w:rPr>
      </w:pPr>
    </w:p>
    <w:p w:rsidR="00050CAB" w:rsidRPr="00480451" w:rsidRDefault="00974F10" w:rsidP="00623D14">
      <w:pPr>
        <w:pStyle w:val="PlainText"/>
        <w:numPr>
          <w:ilvl w:val="0"/>
          <w:numId w:val="7"/>
        </w:numPr>
        <w:jc w:val="both"/>
        <w:rPr>
          <w:rFonts w:ascii="Arial" w:hAnsi="Arial" w:cs="Arial"/>
          <w:sz w:val="24"/>
          <w:szCs w:val="24"/>
          <w:lang w:val="en-US"/>
        </w:rPr>
      </w:pPr>
      <w:r w:rsidRPr="00974F10">
        <w:rPr>
          <w:rFonts w:ascii="Arial" w:hAnsi="Arial" w:cs="Arial"/>
          <w:color w:val="000000"/>
          <w:sz w:val="24"/>
          <w:szCs w:val="24"/>
          <w:lang w:val="en-US"/>
        </w:rPr>
        <w:lastRenderedPageBreak/>
        <w:t xml:space="preserve">Accordingly, in our view, the next meetings of the SCCR should streamline the discussion of the consolidated and revised text on the main provisions (SCCR/33/3), with a view to producing a </w:t>
      </w:r>
      <w:r w:rsidR="00623D14" w:rsidRPr="00623D14">
        <w:rPr>
          <w:rFonts w:ascii="Arial" w:hAnsi="Arial" w:cs="Arial"/>
          <w:color w:val="000000"/>
          <w:sz w:val="24"/>
          <w:szCs w:val="24"/>
          <w:lang w:val="en-US"/>
        </w:rPr>
        <w:t>Draft Basic Proposal for the WIPO Treaty on the Protection of Broadcasting Organizations</w:t>
      </w:r>
      <w:r w:rsidR="00691F0E">
        <w:rPr>
          <w:rFonts w:ascii="Arial" w:hAnsi="Arial" w:cs="Arial"/>
          <w:color w:val="000000"/>
          <w:sz w:val="24"/>
          <w:szCs w:val="24"/>
          <w:lang w:val="en-US"/>
        </w:rPr>
        <w:t>,</w:t>
      </w:r>
      <w:r w:rsidR="00623D14" w:rsidRPr="00623D14">
        <w:rPr>
          <w:rFonts w:ascii="Arial" w:hAnsi="Arial" w:cs="Arial"/>
          <w:color w:val="000000"/>
          <w:sz w:val="24"/>
          <w:szCs w:val="24"/>
          <w:lang w:val="en-US"/>
        </w:rPr>
        <w:t xml:space="preserve"> </w:t>
      </w:r>
      <w:r w:rsidR="00691F0E">
        <w:rPr>
          <w:rFonts w:ascii="Arial" w:hAnsi="Arial" w:cs="Arial"/>
          <w:color w:val="000000"/>
          <w:sz w:val="24"/>
          <w:szCs w:val="24"/>
          <w:lang w:val="en-US"/>
        </w:rPr>
        <w:t>taking future developments into consideration</w:t>
      </w:r>
      <w:r w:rsidRPr="00974F10">
        <w:rPr>
          <w:rFonts w:ascii="Arial" w:hAnsi="Arial" w:cs="Arial"/>
          <w:color w:val="000000"/>
          <w:sz w:val="24"/>
          <w:szCs w:val="24"/>
          <w:lang w:val="en-US"/>
        </w:rPr>
        <w:t xml:space="preserve">. </w:t>
      </w:r>
      <w:r w:rsidR="00691F0E">
        <w:rPr>
          <w:rFonts w:ascii="Arial" w:hAnsi="Arial" w:cs="Arial"/>
          <w:color w:val="000000"/>
          <w:sz w:val="24"/>
          <w:szCs w:val="24"/>
          <w:lang w:val="en-US"/>
        </w:rPr>
        <w:t xml:space="preserve"> </w:t>
      </w:r>
      <w:r w:rsidRPr="00974F10">
        <w:rPr>
          <w:rFonts w:ascii="Arial" w:hAnsi="Arial" w:cs="Arial"/>
          <w:color w:val="000000"/>
          <w:sz w:val="24"/>
          <w:szCs w:val="24"/>
          <w:lang w:val="en-US"/>
        </w:rPr>
        <w:t>This would be with a view to convening a</w:t>
      </w:r>
      <w:r w:rsidR="00691F0E">
        <w:rPr>
          <w:rFonts w:ascii="Arial" w:hAnsi="Arial" w:cs="Arial"/>
          <w:color w:val="000000"/>
          <w:sz w:val="24"/>
          <w:szCs w:val="24"/>
          <w:lang w:val="en-US"/>
        </w:rPr>
        <w:t xml:space="preserve"> diplomatic c</w:t>
      </w:r>
      <w:r w:rsidRPr="00974F10">
        <w:rPr>
          <w:rFonts w:ascii="Arial" w:hAnsi="Arial" w:cs="Arial"/>
          <w:color w:val="000000"/>
          <w:sz w:val="24"/>
          <w:szCs w:val="24"/>
          <w:lang w:val="en-US"/>
        </w:rPr>
        <w:t xml:space="preserve">onference by the spring of 2018 at the latest. </w:t>
      </w:r>
      <w:r w:rsidR="00691F0E">
        <w:rPr>
          <w:rFonts w:ascii="Arial" w:hAnsi="Arial" w:cs="Arial"/>
          <w:color w:val="000000"/>
          <w:sz w:val="24"/>
          <w:szCs w:val="24"/>
          <w:lang w:val="en-US"/>
        </w:rPr>
        <w:t xml:space="preserve"> I</w:t>
      </w:r>
      <w:r w:rsidR="00691F0E" w:rsidRPr="00974F10">
        <w:rPr>
          <w:rFonts w:ascii="Arial" w:hAnsi="Arial" w:cs="Arial"/>
          <w:color w:val="000000"/>
          <w:sz w:val="24"/>
          <w:szCs w:val="24"/>
          <w:lang w:val="en-US"/>
        </w:rPr>
        <w:t>f necessary</w:t>
      </w:r>
      <w:r w:rsidR="00691F0E">
        <w:rPr>
          <w:rFonts w:ascii="Arial" w:hAnsi="Arial" w:cs="Arial"/>
          <w:color w:val="000000"/>
          <w:sz w:val="24"/>
          <w:szCs w:val="24"/>
          <w:lang w:val="en-US"/>
        </w:rPr>
        <w:t>,</w:t>
      </w:r>
      <w:r w:rsidR="00691F0E" w:rsidRPr="00974F10">
        <w:rPr>
          <w:rFonts w:ascii="Arial" w:hAnsi="Arial" w:cs="Arial"/>
          <w:color w:val="000000"/>
          <w:sz w:val="24"/>
          <w:szCs w:val="24"/>
          <w:lang w:val="en-US"/>
        </w:rPr>
        <w:t xml:space="preserve"> </w:t>
      </w:r>
      <w:r w:rsidR="00691F0E">
        <w:rPr>
          <w:rFonts w:ascii="Arial" w:hAnsi="Arial" w:cs="Arial"/>
          <w:color w:val="000000"/>
          <w:sz w:val="24"/>
          <w:szCs w:val="24"/>
          <w:lang w:val="en-US"/>
        </w:rPr>
        <w:t>t</w:t>
      </w:r>
      <w:r w:rsidRPr="00974F10">
        <w:rPr>
          <w:rFonts w:ascii="Arial" w:hAnsi="Arial" w:cs="Arial"/>
          <w:color w:val="000000"/>
          <w:sz w:val="24"/>
          <w:szCs w:val="24"/>
          <w:lang w:val="en-US"/>
        </w:rPr>
        <w:t>he SCCR may convene one or more special meetings in order to resolve outstanding issues</w:t>
      </w:r>
      <w:r w:rsidR="00050CAB" w:rsidRPr="00480451">
        <w:rPr>
          <w:rFonts w:ascii="Arial" w:hAnsi="Arial" w:cs="Arial"/>
          <w:sz w:val="24"/>
          <w:szCs w:val="24"/>
          <w:lang w:val="en-US"/>
        </w:rPr>
        <w:t>.</w:t>
      </w:r>
    </w:p>
    <w:p w:rsidR="00050CAB" w:rsidRPr="00480451" w:rsidRDefault="00050CAB" w:rsidP="00050CAB">
      <w:pPr>
        <w:pStyle w:val="xmsonormal"/>
        <w:spacing w:before="0" w:beforeAutospacing="0" w:after="0" w:afterAutospacing="0"/>
        <w:jc w:val="both"/>
        <w:rPr>
          <w:rFonts w:ascii="Arial" w:hAnsi="Arial" w:cs="Arial"/>
          <w:color w:val="000000"/>
          <w:lang w:val="en-US"/>
        </w:rPr>
      </w:pPr>
    </w:p>
    <w:p w:rsidR="00050CAB" w:rsidRPr="00480451" w:rsidRDefault="00050CAB" w:rsidP="00050CAB">
      <w:pPr>
        <w:rPr>
          <w:sz w:val="24"/>
          <w:szCs w:val="24"/>
          <w:lang w:val="en-US"/>
        </w:rPr>
      </w:pPr>
    </w:p>
    <w:p w:rsidR="00F84474" w:rsidRPr="00480451" w:rsidRDefault="00F84474">
      <w:pPr>
        <w:rPr>
          <w:lang w:val="en-US"/>
        </w:rPr>
      </w:pPr>
    </w:p>
    <w:p w:rsidR="00050CAB" w:rsidRPr="00480451" w:rsidRDefault="00050CAB" w:rsidP="00050CAB">
      <w:pPr>
        <w:ind w:left="5103" w:firstLine="567"/>
        <w:rPr>
          <w:lang w:val="en-US"/>
        </w:rPr>
      </w:pPr>
      <w:r w:rsidRPr="00480451">
        <w:rPr>
          <w:rFonts w:eastAsiaTheme="minorHAnsi"/>
          <w:color w:val="000000" w:themeColor="text1"/>
          <w:szCs w:val="22"/>
          <w:lang w:val="en-US" w:eastAsia="en-US"/>
        </w:rPr>
        <w:t>[</w:t>
      </w:r>
      <w:r w:rsidR="00974F10">
        <w:rPr>
          <w:rFonts w:eastAsiaTheme="minorHAnsi"/>
          <w:color w:val="000000" w:themeColor="text1"/>
          <w:szCs w:val="22"/>
          <w:lang w:val="en-US" w:eastAsia="en-US"/>
        </w:rPr>
        <w:t>End of document</w:t>
      </w:r>
      <w:r w:rsidRPr="00480451">
        <w:rPr>
          <w:rFonts w:eastAsiaTheme="minorHAnsi"/>
          <w:color w:val="000000" w:themeColor="text1"/>
          <w:szCs w:val="22"/>
          <w:lang w:val="en-US" w:eastAsia="en-US"/>
        </w:rPr>
        <w:t>]</w:t>
      </w:r>
    </w:p>
    <w:p w:rsidR="00152CEA" w:rsidRPr="00480451" w:rsidRDefault="00152CEA">
      <w:pPr>
        <w:rPr>
          <w:lang w:val="en-US"/>
        </w:rPr>
      </w:pPr>
    </w:p>
    <w:sectPr w:rsidR="00152CEA" w:rsidRPr="00480451" w:rsidSect="00050CAB">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AB" w:rsidRDefault="00050CAB">
      <w:r>
        <w:separator/>
      </w:r>
    </w:p>
  </w:endnote>
  <w:endnote w:type="continuationSeparator" w:id="0">
    <w:p w:rsidR="00050CAB" w:rsidRPr="009D30E6" w:rsidRDefault="00050CAB" w:rsidP="007E663E">
      <w:pPr>
        <w:rPr>
          <w:sz w:val="17"/>
          <w:szCs w:val="17"/>
        </w:rPr>
      </w:pPr>
      <w:r w:rsidRPr="009D30E6">
        <w:rPr>
          <w:sz w:val="17"/>
          <w:szCs w:val="17"/>
        </w:rPr>
        <w:separator/>
      </w:r>
    </w:p>
    <w:p w:rsidR="00050CAB" w:rsidRPr="007E663E" w:rsidRDefault="00050CAB" w:rsidP="007E663E">
      <w:pPr>
        <w:spacing w:after="60"/>
        <w:rPr>
          <w:sz w:val="17"/>
          <w:szCs w:val="17"/>
        </w:rPr>
      </w:pPr>
      <w:r>
        <w:rPr>
          <w:sz w:val="17"/>
        </w:rPr>
        <w:t>[Continuación de la nota de la página anterior]</w:t>
      </w:r>
    </w:p>
  </w:endnote>
  <w:endnote w:type="continuationNotice" w:id="1">
    <w:p w:rsidR="00050CAB" w:rsidRPr="007E663E" w:rsidRDefault="00050CA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AB" w:rsidRDefault="00050CAB">
      <w:r>
        <w:separator/>
      </w:r>
    </w:p>
  </w:footnote>
  <w:footnote w:type="continuationSeparator" w:id="0">
    <w:p w:rsidR="00050CAB" w:rsidRPr="009D30E6" w:rsidRDefault="00050CAB" w:rsidP="007E663E">
      <w:pPr>
        <w:rPr>
          <w:sz w:val="17"/>
          <w:szCs w:val="17"/>
        </w:rPr>
      </w:pPr>
      <w:r w:rsidRPr="009D30E6">
        <w:rPr>
          <w:sz w:val="17"/>
          <w:szCs w:val="17"/>
        </w:rPr>
        <w:separator/>
      </w:r>
    </w:p>
    <w:p w:rsidR="00050CAB" w:rsidRPr="007E663E" w:rsidRDefault="00050CAB" w:rsidP="007E663E">
      <w:pPr>
        <w:spacing w:after="60"/>
        <w:rPr>
          <w:sz w:val="17"/>
          <w:szCs w:val="17"/>
        </w:rPr>
      </w:pPr>
      <w:r>
        <w:rPr>
          <w:sz w:val="17"/>
        </w:rPr>
        <w:t>[Continuación de la nota de la página anterior]</w:t>
      </w:r>
    </w:p>
  </w:footnote>
  <w:footnote w:type="continuationNotice" w:id="1">
    <w:p w:rsidR="00050CAB" w:rsidRPr="007E663E" w:rsidRDefault="00050CA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050CAB" w:rsidP="00477D6B">
    <w:pPr>
      <w:jc w:val="right"/>
    </w:pPr>
    <w:bookmarkStart w:id="6" w:name="Code2"/>
    <w:bookmarkEnd w:id="6"/>
    <w:r>
      <w:t>SCCR/33/5</w:t>
    </w:r>
  </w:p>
  <w:p w:rsidR="00AE7F20" w:rsidRDefault="00AB5459" w:rsidP="00477D6B">
    <w:pPr>
      <w:jc w:val="right"/>
    </w:pPr>
    <w:r>
      <w:t>Page</w:t>
    </w:r>
    <w:r w:rsidR="00AE7F20">
      <w:t xml:space="preserve"> </w:t>
    </w:r>
    <w:r w:rsidR="00AE7F20">
      <w:fldChar w:fldCharType="begin"/>
    </w:r>
    <w:r w:rsidR="00AE7F20">
      <w:instrText xml:space="preserve"> PAGE  \* MERGEFORMAT </w:instrText>
    </w:r>
    <w:r w:rsidR="00AE7F20">
      <w:fldChar w:fldCharType="separate"/>
    </w:r>
    <w:r w:rsidR="007D70F7">
      <w:rPr>
        <w:noProof/>
      </w:rPr>
      <w:t>3</w:t>
    </w:r>
    <w:r w:rsidR="00AE7F20">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C93A99"/>
    <w:multiLevelType w:val="hybridMultilevel"/>
    <w:tmpl w:val="99802964"/>
    <w:lvl w:ilvl="0" w:tplc="2F30C2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AB"/>
    <w:rsid w:val="00010686"/>
    <w:rsid w:val="0002019D"/>
    <w:rsid w:val="00050CAB"/>
    <w:rsid w:val="00052915"/>
    <w:rsid w:val="000E3BB3"/>
    <w:rsid w:val="000F5E56"/>
    <w:rsid w:val="00131C8F"/>
    <w:rsid w:val="001362EE"/>
    <w:rsid w:val="00152CEA"/>
    <w:rsid w:val="001832A6"/>
    <w:rsid w:val="002634C4"/>
    <w:rsid w:val="002D086C"/>
    <w:rsid w:val="002E0F47"/>
    <w:rsid w:val="002F4E68"/>
    <w:rsid w:val="00354647"/>
    <w:rsid w:val="00377273"/>
    <w:rsid w:val="003845C1"/>
    <w:rsid w:val="00387287"/>
    <w:rsid w:val="003C1C72"/>
    <w:rsid w:val="003E48F1"/>
    <w:rsid w:val="003F347A"/>
    <w:rsid w:val="00423029"/>
    <w:rsid w:val="00423E3E"/>
    <w:rsid w:val="00427AF4"/>
    <w:rsid w:val="0045231F"/>
    <w:rsid w:val="004647DA"/>
    <w:rsid w:val="0046793F"/>
    <w:rsid w:val="00477808"/>
    <w:rsid w:val="00477D6B"/>
    <w:rsid w:val="00480451"/>
    <w:rsid w:val="004902A8"/>
    <w:rsid w:val="004A6C37"/>
    <w:rsid w:val="004B1632"/>
    <w:rsid w:val="004E297D"/>
    <w:rsid w:val="00531B02"/>
    <w:rsid w:val="005332F0"/>
    <w:rsid w:val="0055013B"/>
    <w:rsid w:val="00571B99"/>
    <w:rsid w:val="00605827"/>
    <w:rsid w:val="00623D14"/>
    <w:rsid w:val="00675021"/>
    <w:rsid w:val="00691F0E"/>
    <w:rsid w:val="006A06C6"/>
    <w:rsid w:val="007224C8"/>
    <w:rsid w:val="00752A3A"/>
    <w:rsid w:val="00794BE2"/>
    <w:rsid w:val="007B71FE"/>
    <w:rsid w:val="007D70F7"/>
    <w:rsid w:val="007D781E"/>
    <w:rsid w:val="007E663E"/>
    <w:rsid w:val="00815082"/>
    <w:rsid w:val="0082768E"/>
    <w:rsid w:val="00842F5A"/>
    <w:rsid w:val="0087184B"/>
    <w:rsid w:val="0088395E"/>
    <w:rsid w:val="008B2CC1"/>
    <w:rsid w:val="008E6BD6"/>
    <w:rsid w:val="0090731E"/>
    <w:rsid w:val="00966A22"/>
    <w:rsid w:val="00972F03"/>
    <w:rsid w:val="00974F10"/>
    <w:rsid w:val="009A0C8B"/>
    <w:rsid w:val="009B6241"/>
    <w:rsid w:val="009D4326"/>
    <w:rsid w:val="009D4B52"/>
    <w:rsid w:val="00A16FC0"/>
    <w:rsid w:val="00A32C9E"/>
    <w:rsid w:val="00AB5459"/>
    <w:rsid w:val="00AB613D"/>
    <w:rsid w:val="00AC1DDF"/>
    <w:rsid w:val="00AE7F20"/>
    <w:rsid w:val="00B5292D"/>
    <w:rsid w:val="00B65A0A"/>
    <w:rsid w:val="00B67CDC"/>
    <w:rsid w:val="00B70436"/>
    <w:rsid w:val="00B72D36"/>
    <w:rsid w:val="00BC4164"/>
    <w:rsid w:val="00BC4967"/>
    <w:rsid w:val="00BD2B6D"/>
    <w:rsid w:val="00BD2DCC"/>
    <w:rsid w:val="00BE2001"/>
    <w:rsid w:val="00C90559"/>
    <w:rsid w:val="00CA2251"/>
    <w:rsid w:val="00CE480A"/>
    <w:rsid w:val="00D3032D"/>
    <w:rsid w:val="00D56C7C"/>
    <w:rsid w:val="00D71B4D"/>
    <w:rsid w:val="00D90289"/>
    <w:rsid w:val="00D93D55"/>
    <w:rsid w:val="00DA7F74"/>
    <w:rsid w:val="00DC4C60"/>
    <w:rsid w:val="00DE0E93"/>
    <w:rsid w:val="00E0079A"/>
    <w:rsid w:val="00E27FA7"/>
    <w:rsid w:val="00E444DA"/>
    <w:rsid w:val="00E45C84"/>
    <w:rsid w:val="00E504E5"/>
    <w:rsid w:val="00EB7A3E"/>
    <w:rsid w:val="00EC401A"/>
    <w:rsid w:val="00EE2220"/>
    <w:rsid w:val="00EF530A"/>
    <w:rsid w:val="00EF6622"/>
    <w:rsid w:val="00F55408"/>
    <w:rsid w:val="00F66152"/>
    <w:rsid w:val="00F80845"/>
    <w:rsid w:val="00F84474"/>
    <w:rsid w:val="00F84986"/>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xmsobodytext">
    <w:name w:val="x_msobodytext"/>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 w:type="paragraph" w:styleId="PlainText">
    <w:name w:val="Plain Text"/>
    <w:basedOn w:val="Normal"/>
    <w:link w:val="PlainTextChar"/>
    <w:uiPriority w:val="99"/>
    <w:unhideWhenUsed/>
    <w:rsid w:val="00050CAB"/>
    <w:rPr>
      <w:rFonts w:ascii="Calibri" w:eastAsia="Times New Roman" w:hAnsi="Calibri" w:cs="Times New Roman"/>
      <w:szCs w:val="21"/>
      <w:lang w:val="es-AR" w:eastAsia="es-AR"/>
    </w:rPr>
  </w:style>
  <w:style w:type="character" w:customStyle="1" w:styleId="PlainTextChar">
    <w:name w:val="Plain Text Char"/>
    <w:basedOn w:val="DefaultParagraphFont"/>
    <w:link w:val="PlainText"/>
    <w:uiPriority w:val="99"/>
    <w:rsid w:val="00050CAB"/>
    <w:rPr>
      <w:rFonts w:ascii="Calibri" w:hAnsi="Calibri"/>
      <w:sz w:val="22"/>
      <w:szCs w:val="21"/>
      <w:lang w:val="es-AR" w:eastAsia="es-AR"/>
    </w:rPr>
  </w:style>
  <w:style w:type="character" w:customStyle="1" w:styleId="apple-converted-space">
    <w:name w:val="apple-converted-space"/>
    <w:basedOn w:val="DefaultParagraphFont"/>
    <w:rsid w:val="00050CAB"/>
  </w:style>
  <w:style w:type="paragraph" w:customStyle="1" w:styleId="xmsonormal">
    <w:name w:val="x_msonormal"/>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 w:type="paragraph" w:customStyle="1" w:styleId="xmsobodytextindent2">
    <w:name w:val="x_msobodytextindent2"/>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5292D"/>
    <w:rPr>
      <w:rFonts w:ascii="Tahoma" w:hAnsi="Tahoma" w:cs="Tahoma"/>
      <w:sz w:val="16"/>
      <w:szCs w:val="16"/>
    </w:rPr>
  </w:style>
  <w:style w:type="character" w:customStyle="1" w:styleId="BalloonTextChar">
    <w:name w:val="Balloon Text Char"/>
    <w:basedOn w:val="DefaultParagraphFont"/>
    <w:link w:val="BalloonText"/>
    <w:rsid w:val="00B5292D"/>
    <w:rPr>
      <w:rFonts w:ascii="Tahoma" w:eastAsia="SimSun" w:hAnsi="Tahoma" w:cs="Tahoma"/>
      <w:sz w:val="16"/>
      <w:szCs w:val="16"/>
      <w:lang w:val="es-ES" w:eastAsia="zh-CN"/>
    </w:rPr>
  </w:style>
  <w:style w:type="paragraph" w:customStyle="1" w:styleId="xmsobodytext">
    <w:name w:val="x_msobodytext"/>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 w:type="paragraph" w:styleId="PlainText">
    <w:name w:val="Plain Text"/>
    <w:basedOn w:val="Normal"/>
    <w:link w:val="PlainTextChar"/>
    <w:uiPriority w:val="99"/>
    <w:unhideWhenUsed/>
    <w:rsid w:val="00050CAB"/>
    <w:rPr>
      <w:rFonts w:ascii="Calibri" w:eastAsia="Times New Roman" w:hAnsi="Calibri" w:cs="Times New Roman"/>
      <w:szCs w:val="21"/>
      <w:lang w:val="es-AR" w:eastAsia="es-AR"/>
    </w:rPr>
  </w:style>
  <w:style w:type="character" w:customStyle="1" w:styleId="PlainTextChar">
    <w:name w:val="Plain Text Char"/>
    <w:basedOn w:val="DefaultParagraphFont"/>
    <w:link w:val="PlainText"/>
    <w:uiPriority w:val="99"/>
    <w:rsid w:val="00050CAB"/>
    <w:rPr>
      <w:rFonts w:ascii="Calibri" w:hAnsi="Calibri"/>
      <w:sz w:val="22"/>
      <w:szCs w:val="21"/>
      <w:lang w:val="es-AR" w:eastAsia="es-AR"/>
    </w:rPr>
  </w:style>
  <w:style w:type="character" w:customStyle="1" w:styleId="apple-converted-space">
    <w:name w:val="apple-converted-space"/>
    <w:basedOn w:val="DefaultParagraphFont"/>
    <w:rsid w:val="00050CAB"/>
  </w:style>
  <w:style w:type="paragraph" w:customStyle="1" w:styleId="xmsonormal">
    <w:name w:val="x_msonormal"/>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 w:type="paragraph" w:customStyle="1" w:styleId="xmsobodytextindent2">
    <w:name w:val="x_msobodytextindent2"/>
    <w:basedOn w:val="Normal"/>
    <w:rsid w:val="00050CAB"/>
    <w:pPr>
      <w:spacing w:before="100" w:beforeAutospacing="1" w:after="100" w:afterAutospacing="1"/>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33 (S)</Template>
  <TotalTime>1</TotalTime>
  <Pages>3</Pages>
  <Words>572</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SCCR/33/</vt:lpstr>
    </vt:vector>
  </TitlesOfParts>
  <Company>WIPO</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dc:title>
  <dc:creator>HAIZEL Francesca</dc:creator>
  <cp:lastModifiedBy>HAIZEL Francesca</cp:lastModifiedBy>
  <cp:revision>3</cp:revision>
  <dcterms:created xsi:type="dcterms:W3CDTF">2016-11-08T11:11:00Z</dcterms:created>
  <dcterms:modified xsi:type="dcterms:W3CDTF">2016-11-09T09:27:00Z</dcterms:modified>
</cp:coreProperties>
</file>