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:rsidTr="005E0A3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387A67">
            <w:pPr>
              <w:pStyle w:val="Heading3"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B5AC7" w:rsidP="00916EE2">
            <w:r>
              <w:rPr>
                <w:noProof/>
                <w:lang w:eastAsia="en-US"/>
              </w:rPr>
              <w:drawing>
                <wp:inline distT="0" distB="0" distL="0" distR="0" wp14:anchorId="250752CF" wp14:editId="2500856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5E0A32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36556" w:rsidP="0045642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</w:t>
            </w:r>
            <w:r w:rsidR="00387A67">
              <w:rPr>
                <w:rFonts w:ascii="Arial Black" w:hAnsi="Arial Black"/>
                <w:caps/>
                <w:sz w:val="15"/>
              </w:rPr>
              <w:t>5</w:t>
            </w:r>
            <w:r w:rsidR="00341AEE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4B5AC7">
              <w:rPr>
                <w:rFonts w:ascii="Arial Black" w:hAnsi="Arial Black"/>
                <w:caps/>
                <w:sz w:val="15"/>
              </w:rPr>
              <w:t>1</w:t>
            </w:r>
            <w:r w:rsidR="0045642D">
              <w:rPr>
                <w:rFonts w:ascii="Arial Black" w:hAnsi="Arial Black"/>
                <w:caps/>
                <w:sz w:val="15"/>
              </w:rPr>
              <w:t>0</w:t>
            </w:r>
          </w:p>
        </w:tc>
      </w:tr>
      <w:tr w:rsidR="008B2CC1" w:rsidRPr="001832A6" w:rsidTr="005E0A32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4B5AC7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5E0A32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5642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45642D">
              <w:rPr>
                <w:rFonts w:ascii="Arial Black" w:hAnsi="Arial Black"/>
                <w:caps/>
                <w:sz w:val="15"/>
              </w:rPr>
              <w:t>nOVEMBER 15</w:t>
            </w:r>
            <w:r w:rsidR="00C9773A">
              <w:rPr>
                <w:rFonts w:ascii="Arial Black" w:hAnsi="Arial Black"/>
                <w:caps/>
                <w:sz w:val="15"/>
              </w:rPr>
              <w:t>,</w:t>
            </w:r>
            <w:r w:rsidR="00387A67">
              <w:rPr>
                <w:rFonts w:ascii="Arial Black" w:hAnsi="Arial Black"/>
                <w:caps/>
                <w:sz w:val="15"/>
              </w:rPr>
              <w:t xml:space="preserve"> </w:t>
            </w:r>
            <w:r w:rsidR="008F2D4D">
              <w:rPr>
                <w:rFonts w:ascii="Arial Black" w:hAnsi="Arial Black"/>
                <w:caps/>
                <w:sz w:val="15"/>
              </w:rPr>
              <w:t>201</w:t>
            </w:r>
            <w:r w:rsidR="00D67185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845C1" w:rsidRDefault="00853F21" w:rsidP="003845C1">
      <w:r w:rsidRPr="00853F21">
        <w:rPr>
          <w:b/>
          <w:sz w:val="28"/>
          <w:szCs w:val="28"/>
        </w:rPr>
        <w:t>Standing Committee on Copyright and Related Rights</w:t>
      </w:r>
    </w:p>
    <w:p w:rsidR="003845C1" w:rsidRDefault="003845C1" w:rsidP="003845C1"/>
    <w:p w:rsidR="00636556" w:rsidRPr="003845C1" w:rsidRDefault="00636556" w:rsidP="00636556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Thirt</w:t>
      </w:r>
      <w:r w:rsidR="008F2D4D">
        <w:rPr>
          <w:b/>
          <w:sz w:val="24"/>
          <w:szCs w:val="24"/>
        </w:rPr>
        <w:t>y-</w:t>
      </w:r>
      <w:r w:rsidR="00D67185">
        <w:rPr>
          <w:b/>
          <w:sz w:val="24"/>
          <w:szCs w:val="24"/>
        </w:rPr>
        <w:t>F</w:t>
      </w:r>
      <w:r w:rsidR="00387A67">
        <w:rPr>
          <w:b/>
          <w:sz w:val="24"/>
          <w:szCs w:val="24"/>
        </w:rPr>
        <w:t>ifth</w:t>
      </w:r>
      <w:r>
        <w:rPr>
          <w:b/>
          <w:sz w:val="24"/>
          <w:szCs w:val="24"/>
        </w:rPr>
        <w:t xml:space="preserve"> </w:t>
      </w:r>
      <w:proofErr w:type="gramStart"/>
      <w:r w:rsidRPr="003840CB">
        <w:rPr>
          <w:b/>
          <w:sz w:val="24"/>
          <w:szCs w:val="24"/>
        </w:rPr>
        <w:t>Session</w:t>
      </w:r>
      <w:proofErr w:type="gramEnd"/>
    </w:p>
    <w:p w:rsidR="00636556" w:rsidRPr="008B2CC1" w:rsidRDefault="00636556" w:rsidP="00636556">
      <w:r w:rsidRPr="003840CB">
        <w:rPr>
          <w:b/>
          <w:sz w:val="24"/>
          <w:szCs w:val="24"/>
        </w:rPr>
        <w:t xml:space="preserve">Geneva, </w:t>
      </w:r>
      <w:r w:rsidR="00387A67">
        <w:rPr>
          <w:b/>
          <w:sz w:val="24"/>
          <w:szCs w:val="24"/>
        </w:rPr>
        <w:t>November</w:t>
      </w:r>
      <w:r w:rsidR="00D67185">
        <w:rPr>
          <w:b/>
          <w:sz w:val="24"/>
          <w:szCs w:val="24"/>
        </w:rPr>
        <w:t xml:space="preserve"> 1</w:t>
      </w:r>
      <w:r w:rsidR="00387A67">
        <w:rPr>
          <w:b/>
          <w:sz w:val="24"/>
          <w:szCs w:val="24"/>
        </w:rPr>
        <w:t>3</w:t>
      </w:r>
      <w:r w:rsidR="00D67185">
        <w:rPr>
          <w:b/>
          <w:sz w:val="24"/>
          <w:szCs w:val="24"/>
        </w:rPr>
        <w:t xml:space="preserve"> to </w:t>
      </w:r>
      <w:r w:rsidR="00387A67">
        <w:rPr>
          <w:b/>
          <w:sz w:val="24"/>
          <w:szCs w:val="24"/>
        </w:rPr>
        <w:t>17</w:t>
      </w:r>
      <w:r w:rsidR="008F2D4D">
        <w:rPr>
          <w:b/>
          <w:sz w:val="24"/>
          <w:szCs w:val="24"/>
        </w:rPr>
        <w:t>, 201</w:t>
      </w:r>
      <w:r w:rsidR="00D67185">
        <w:rPr>
          <w:b/>
          <w:sz w:val="24"/>
          <w:szCs w:val="24"/>
        </w:rPr>
        <w:t>7</w:t>
      </w:r>
    </w:p>
    <w:p w:rsidR="008B2CC1" w:rsidRPr="008B2CC1" w:rsidRDefault="008B2CC1" w:rsidP="008B2CC1"/>
    <w:p w:rsidR="008B2CC1" w:rsidRPr="008B2CC1" w:rsidRDefault="008B2CC1" w:rsidP="008B2CC1"/>
    <w:p w:rsidR="0045642D" w:rsidRPr="0045642D" w:rsidRDefault="00676A27" w:rsidP="0045642D">
      <w:pPr>
        <w:rPr>
          <w:bCs/>
          <w:iCs/>
          <w:caps/>
          <w:sz w:val="24"/>
        </w:rPr>
      </w:pPr>
      <w:bookmarkStart w:id="4" w:name="TitleOfDoc"/>
      <w:bookmarkEnd w:id="4"/>
      <w:r>
        <w:rPr>
          <w:bCs/>
          <w:iCs/>
          <w:caps/>
          <w:sz w:val="24"/>
        </w:rPr>
        <w:t xml:space="preserve">BROADCASTING </w:t>
      </w:r>
      <w:r w:rsidR="0045642D" w:rsidRPr="0045642D">
        <w:rPr>
          <w:bCs/>
          <w:iCs/>
          <w:caps/>
          <w:sz w:val="24"/>
        </w:rPr>
        <w:t>Limitations and Exceptions</w:t>
      </w:r>
      <w:r>
        <w:rPr>
          <w:bCs/>
          <w:iCs/>
          <w:caps/>
          <w:sz w:val="24"/>
        </w:rPr>
        <w:t>:</w:t>
      </w:r>
      <w:r w:rsidR="0045642D" w:rsidRPr="0045642D">
        <w:rPr>
          <w:bCs/>
          <w:iCs/>
          <w:caps/>
          <w:sz w:val="24"/>
        </w:rPr>
        <w:t xml:space="preserve"> Proposal to advance discussions</w:t>
      </w:r>
    </w:p>
    <w:p w:rsidR="0045642D" w:rsidRDefault="0045642D" w:rsidP="008B2CC1">
      <w:pPr>
        <w:rPr>
          <w:i/>
        </w:rPr>
      </w:pPr>
      <w:bookmarkStart w:id="5" w:name="Prepared"/>
      <w:bookmarkEnd w:id="5"/>
    </w:p>
    <w:p w:rsidR="008B2CC1" w:rsidRPr="008B2CC1" w:rsidRDefault="00676A27" w:rsidP="008B2CC1">
      <w:pPr>
        <w:rPr>
          <w:i/>
        </w:rPr>
      </w:pPr>
      <w:proofErr w:type="gramStart"/>
      <w:r>
        <w:rPr>
          <w:i/>
        </w:rPr>
        <w:t>p</w:t>
      </w:r>
      <w:r w:rsidR="0045642D">
        <w:rPr>
          <w:i/>
        </w:rPr>
        <w:t>repared</w:t>
      </w:r>
      <w:proofErr w:type="gramEnd"/>
      <w:r w:rsidR="0045642D">
        <w:rPr>
          <w:i/>
        </w:rPr>
        <w:t xml:space="preserve"> by the D</w:t>
      </w:r>
      <w:r w:rsidR="0045642D" w:rsidRPr="0045642D">
        <w:rPr>
          <w:i/>
        </w:rPr>
        <w:t xml:space="preserve">elegations </w:t>
      </w:r>
      <w:r w:rsidR="0045642D">
        <w:rPr>
          <w:i/>
        </w:rPr>
        <w:t>o</w:t>
      </w:r>
      <w:r w:rsidR="0045642D" w:rsidRPr="0045642D">
        <w:rPr>
          <w:i/>
        </w:rPr>
        <w:t xml:space="preserve">f Argentina, Brazil </w:t>
      </w:r>
      <w:r w:rsidR="0045642D">
        <w:rPr>
          <w:i/>
        </w:rPr>
        <w:t>a</w:t>
      </w:r>
      <w:r w:rsidR="0045642D" w:rsidRPr="0045642D">
        <w:rPr>
          <w:i/>
        </w:rPr>
        <w:t>nd</w:t>
      </w:r>
      <w:r w:rsidR="0045642D">
        <w:rPr>
          <w:i/>
        </w:rPr>
        <w:t xml:space="preserve"> Chile</w:t>
      </w:r>
      <w:r w:rsidR="0045642D" w:rsidRPr="0045642D">
        <w:rPr>
          <w:i/>
        </w:rPr>
        <w:t xml:space="preserve"> </w:t>
      </w:r>
    </w:p>
    <w:p w:rsidR="00AC205C" w:rsidRDefault="00AC205C"/>
    <w:p w:rsidR="0045642D" w:rsidRDefault="0045642D" w:rsidP="004B5AC7">
      <w:pPr>
        <w:pStyle w:val="Endofdocument"/>
        <w:rPr>
          <w:sz w:val="22"/>
          <w:szCs w:val="22"/>
        </w:rPr>
        <w:sectPr w:rsidR="0045642D" w:rsidSect="004B5AC7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45642D" w:rsidRPr="00CE16A1" w:rsidRDefault="0045642D" w:rsidP="0045642D">
      <w:pPr>
        <w:pStyle w:val="Heading2"/>
        <w:jc w:val="center"/>
        <w:rPr>
          <w:rStyle w:val="Strong"/>
        </w:rPr>
      </w:pPr>
      <w:r w:rsidRPr="001E00CA">
        <w:rPr>
          <w:rStyle w:val="Strong"/>
          <w:caps w:val="0"/>
        </w:rPr>
        <w:lastRenderedPageBreak/>
        <w:t>Limitations and Exceptions</w:t>
      </w:r>
      <w:r>
        <w:rPr>
          <w:rStyle w:val="Strong"/>
          <w:caps w:val="0"/>
        </w:rPr>
        <w:t xml:space="preserve"> – Proposal to advance discussions</w:t>
      </w:r>
    </w:p>
    <w:p w:rsidR="0045642D" w:rsidRDefault="0045642D" w:rsidP="0045642D">
      <w:pPr>
        <w:rPr>
          <w:color w:val="000000" w:themeColor="text1"/>
          <w:szCs w:val="22"/>
        </w:rPr>
      </w:pPr>
    </w:p>
    <w:p w:rsidR="0045642D" w:rsidRDefault="0045642D" w:rsidP="0045642D">
      <w:pPr>
        <w:jc w:val="center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(Argentina, Brazil, Chile)</w:t>
      </w:r>
    </w:p>
    <w:p w:rsidR="0045642D" w:rsidRPr="001E00CA" w:rsidRDefault="0045642D" w:rsidP="0045642D">
      <w:pPr>
        <w:rPr>
          <w:color w:val="000000" w:themeColor="text1"/>
          <w:szCs w:val="22"/>
        </w:rPr>
      </w:pPr>
    </w:p>
    <w:p w:rsidR="0045642D" w:rsidRPr="002B78A2" w:rsidRDefault="0045642D" w:rsidP="0045642D">
      <w:pPr>
        <w:tabs>
          <w:tab w:val="left" w:pos="550"/>
        </w:tabs>
        <w:spacing w:line="260" w:lineRule="atLeast"/>
        <w:rPr>
          <w:szCs w:val="22"/>
        </w:rPr>
      </w:pPr>
      <w:r>
        <w:rPr>
          <w:szCs w:val="22"/>
        </w:rPr>
        <w:t xml:space="preserve">(1) </w:t>
      </w:r>
      <w:r w:rsidRPr="002B78A2">
        <w:rPr>
          <w:szCs w:val="22"/>
        </w:rPr>
        <w:t xml:space="preserve">Contracting Parties may, in their national legislation, provide for the same kinds of limitations or exceptions with regard to the protection of broadcasting [or cablecasting] organizations as they provide, in their national legislation, in connection with the protection of copyright in literary and artistic works, and the protection of related rights. </w:t>
      </w:r>
    </w:p>
    <w:p w:rsidR="0045642D" w:rsidRDefault="0045642D" w:rsidP="0045642D">
      <w:pPr>
        <w:tabs>
          <w:tab w:val="left" w:pos="550"/>
        </w:tabs>
        <w:spacing w:line="260" w:lineRule="atLeast"/>
        <w:rPr>
          <w:szCs w:val="22"/>
        </w:rPr>
      </w:pPr>
    </w:p>
    <w:p w:rsidR="0045642D" w:rsidRDefault="0045642D" w:rsidP="0045642D">
      <w:pPr>
        <w:tabs>
          <w:tab w:val="left" w:pos="550"/>
        </w:tabs>
        <w:spacing w:line="260" w:lineRule="atLeast"/>
        <w:rPr>
          <w:szCs w:val="22"/>
        </w:rPr>
      </w:pPr>
    </w:p>
    <w:p w:rsidR="0045642D" w:rsidRPr="002B78A2" w:rsidRDefault="0045642D" w:rsidP="0045642D">
      <w:pPr>
        <w:tabs>
          <w:tab w:val="left" w:pos="550"/>
        </w:tabs>
        <w:spacing w:line="260" w:lineRule="atLeast"/>
        <w:rPr>
          <w:szCs w:val="22"/>
        </w:rPr>
      </w:pPr>
      <w:r>
        <w:rPr>
          <w:szCs w:val="22"/>
        </w:rPr>
        <w:t xml:space="preserve">(2) </w:t>
      </w:r>
      <w:r w:rsidRPr="002B78A2">
        <w:rPr>
          <w:szCs w:val="22"/>
        </w:rPr>
        <w:t xml:space="preserve">Any Contracting </w:t>
      </w:r>
      <w:r>
        <w:rPr>
          <w:szCs w:val="22"/>
        </w:rPr>
        <w:t>Party</w:t>
      </w:r>
      <w:r w:rsidRPr="002B78A2">
        <w:rPr>
          <w:szCs w:val="22"/>
        </w:rPr>
        <w:t xml:space="preserve"> may, in its domestic laws and regulations, provide for exceptions to the protection guaranteed by this </w:t>
      </w:r>
      <w:r>
        <w:rPr>
          <w:szCs w:val="22"/>
        </w:rPr>
        <w:t xml:space="preserve">Treaty </w:t>
      </w:r>
      <w:r w:rsidRPr="002B78A2">
        <w:rPr>
          <w:szCs w:val="22"/>
        </w:rPr>
        <w:t>as regards:</w:t>
      </w:r>
    </w:p>
    <w:p w:rsidR="0045642D" w:rsidRPr="002B78A2" w:rsidRDefault="0045642D" w:rsidP="0045642D">
      <w:pPr>
        <w:tabs>
          <w:tab w:val="left" w:pos="550"/>
        </w:tabs>
        <w:spacing w:line="260" w:lineRule="atLeast"/>
        <w:rPr>
          <w:szCs w:val="22"/>
        </w:rPr>
      </w:pPr>
    </w:p>
    <w:p w:rsidR="0045642D" w:rsidRPr="002B78A2" w:rsidRDefault="0045642D" w:rsidP="0045642D">
      <w:pPr>
        <w:tabs>
          <w:tab w:val="left" w:pos="550"/>
        </w:tabs>
        <w:spacing w:line="260" w:lineRule="atLeast"/>
        <w:rPr>
          <w:szCs w:val="22"/>
        </w:rPr>
      </w:pPr>
      <w:r w:rsidRPr="002B78A2">
        <w:rPr>
          <w:szCs w:val="22"/>
        </w:rPr>
        <w:t xml:space="preserve">(a) </w:t>
      </w:r>
      <w:proofErr w:type="gramStart"/>
      <w:r>
        <w:rPr>
          <w:szCs w:val="22"/>
        </w:rPr>
        <w:t>private</w:t>
      </w:r>
      <w:proofErr w:type="gramEnd"/>
      <w:r>
        <w:rPr>
          <w:szCs w:val="22"/>
        </w:rPr>
        <w:t xml:space="preserve"> use </w:t>
      </w:r>
      <w:r w:rsidRPr="00BA54F4">
        <w:rPr>
          <w:i/>
          <w:szCs w:val="22"/>
        </w:rPr>
        <w:t>(subject to clarification on scope);</w:t>
      </w:r>
    </w:p>
    <w:p w:rsidR="0045642D" w:rsidRPr="002B78A2" w:rsidRDefault="0045642D" w:rsidP="0045642D">
      <w:pPr>
        <w:tabs>
          <w:tab w:val="left" w:pos="550"/>
        </w:tabs>
        <w:spacing w:line="260" w:lineRule="atLeast"/>
        <w:rPr>
          <w:szCs w:val="22"/>
        </w:rPr>
      </w:pPr>
    </w:p>
    <w:p w:rsidR="0045642D" w:rsidRPr="002B78A2" w:rsidRDefault="0045642D" w:rsidP="0045642D">
      <w:pPr>
        <w:tabs>
          <w:tab w:val="left" w:pos="550"/>
        </w:tabs>
        <w:spacing w:line="260" w:lineRule="atLeast"/>
        <w:rPr>
          <w:szCs w:val="22"/>
        </w:rPr>
      </w:pPr>
      <w:r w:rsidRPr="002B78A2">
        <w:rPr>
          <w:szCs w:val="22"/>
        </w:rPr>
        <w:t xml:space="preserve">(b) </w:t>
      </w:r>
      <w:proofErr w:type="gramStart"/>
      <w:r w:rsidRPr="002B78A2">
        <w:rPr>
          <w:szCs w:val="22"/>
        </w:rPr>
        <w:t>use</w:t>
      </w:r>
      <w:proofErr w:type="gramEnd"/>
      <w:r w:rsidRPr="002B78A2">
        <w:rPr>
          <w:szCs w:val="22"/>
        </w:rPr>
        <w:t xml:space="preserve"> of short excerpts in connection with the reporting of current events;</w:t>
      </w:r>
    </w:p>
    <w:p w:rsidR="0045642D" w:rsidRPr="002B78A2" w:rsidRDefault="0045642D" w:rsidP="0045642D">
      <w:pPr>
        <w:tabs>
          <w:tab w:val="left" w:pos="550"/>
        </w:tabs>
        <w:spacing w:line="260" w:lineRule="atLeast"/>
        <w:rPr>
          <w:szCs w:val="22"/>
        </w:rPr>
      </w:pPr>
    </w:p>
    <w:p w:rsidR="0045642D" w:rsidRPr="002B78A2" w:rsidRDefault="0045642D" w:rsidP="0045642D">
      <w:pPr>
        <w:tabs>
          <w:tab w:val="left" w:pos="550"/>
        </w:tabs>
        <w:spacing w:line="260" w:lineRule="atLeast"/>
        <w:rPr>
          <w:szCs w:val="22"/>
        </w:rPr>
      </w:pPr>
      <w:r w:rsidRPr="002B78A2">
        <w:rPr>
          <w:szCs w:val="22"/>
        </w:rPr>
        <w:t xml:space="preserve">(c) </w:t>
      </w:r>
      <w:proofErr w:type="gramStart"/>
      <w:r w:rsidRPr="002B78A2">
        <w:rPr>
          <w:szCs w:val="22"/>
        </w:rPr>
        <w:t>ephemeral</w:t>
      </w:r>
      <w:proofErr w:type="gramEnd"/>
      <w:r w:rsidRPr="002B78A2">
        <w:rPr>
          <w:szCs w:val="22"/>
        </w:rPr>
        <w:t xml:space="preserve"> fi</w:t>
      </w:r>
      <w:r>
        <w:rPr>
          <w:szCs w:val="22"/>
        </w:rPr>
        <w:t>xation by a broadcasting organiz</w:t>
      </w:r>
      <w:r w:rsidRPr="002B78A2">
        <w:rPr>
          <w:szCs w:val="22"/>
        </w:rPr>
        <w:t>ation by means of its own facilities and for its own broadcasts;</w:t>
      </w:r>
    </w:p>
    <w:p w:rsidR="0045642D" w:rsidRPr="002B78A2" w:rsidRDefault="0045642D" w:rsidP="0045642D">
      <w:pPr>
        <w:tabs>
          <w:tab w:val="left" w:pos="550"/>
        </w:tabs>
        <w:spacing w:line="260" w:lineRule="atLeast"/>
        <w:rPr>
          <w:szCs w:val="22"/>
        </w:rPr>
      </w:pPr>
    </w:p>
    <w:p w:rsidR="0045642D" w:rsidRDefault="0045642D" w:rsidP="0045642D">
      <w:pPr>
        <w:tabs>
          <w:tab w:val="left" w:pos="550"/>
        </w:tabs>
        <w:spacing w:line="260" w:lineRule="atLeast"/>
        <w:rPr>
          <w:szCs w:val="22"/>
        </w:rPr>
      </w:pPr>
      <w:r w:rsidRPr="002B78A2">
        <w:rPr>
          <w:szCs w:val="22"/>
        </w:rPr>
        <w:t>(</w:t>
      </w:r>
      <w:proofErr w:type="gramStart"/>
      <w:r w:rsidRPr="002B78A2">
        <w:rPr>
          <w:szCs w:val="22"/>
        </w:rPr>
        <w:t>d</w:t>
      </w:r>
      <w:proofErr w:type="gramEnd"/>
      <w:r w:rsidRPr="002B78A2">
        <w:rPr>
          <w:szCs w:val="22"/>
        </w:rPr>
        <w:t xml:space="preserve">) use solely for the purposes of </w:t>
      </w:r>
      <w:r>
        <w:rPr>
          <w:szCs w:val="22"/>
        </w:rPr>
        <w:t>teaching or scientific research;</w:t>
      </w:r>
    </w:p>
    <w:p w:rsidR="0045642D" w:rsidRDefault="0045642D" w:rsidP="0045642D">
      <w:pPr>
        <w:tabs>
          <w:tab w:val="left" w:pos="550"/>
        </w:tabs>
        <w:spacing w:line="260" w:lineRule="atLeast"/>
        <w:rPr>
          <w:szCs w:val="22"/>
        </w:rPr>
      </w:pPr>
    </w:p>
    <w:p w:rsidR="0045642D" w:rsidRDefault="0045642D" w:rsidP="0045642D">
      <w:pPr>
        <w:tabs>
          <w:tab w:val="left" w:pos="550"/>
        </w:tabs>
        <w:spacing w:line="260" w:lineRule="atLeast"/>
        <w:rPr>
          <w:szCs w:val="22"/>
        </w:rPr>
      </w:pPr>
      <w:r w:rsidRPr="002B78A2">
        <w:rPr>
          <w:szCs w:val="22"/>
        </w:rPr>
        <w:t xml:space="preserve">(e) </w:t>
      </w:r>
      <w:proofErr w:type="gramStart"/>
      <w:r w:rsidRPr="002B78A2">
        <w:rPr>
          <w:szCs w:val="22"/>
        </w:rPr>
        <w:t>the</w:t>
      </w:r>
      <w:proofErr w:type="gramEnd"/>
      <w:r w:rsidRPr="002B78A2">
        <w:rPr>
          <w:szCs w:val="22"/>
        </w:rPr>
        <w:t xml:space="preserve"> use to specifically allow access by persons with impaired sight or hearing, learning disabilities, or other special needs;</w:t>
      </w:r>
    </w:p>
    <w:p w:rsidR="0045642D" w:rsidRPr="002B78A2" w:rsidRDefault="0045642D" w:rsidP="0045642D">
      <w:pPr>
        <w:tabs>
          <w:tab w:val="left" w:pos="550"/>
        </w:tabs>
        <w:spacing w:line="260" w:lineRule="atLeast"/>
        <w:rPr>
          <w:szCs w:val="22"/>
        </w:rPr>
      </w:pPr>
    </w:p>
    <w:p w:rsidR="0045642D" w:rsidRDefault="0045642D" w:rsidP="0045642D">
      <w:pPr>
        <w:tabs>
          <w:tab w:val="left" w:pos="550"/>
        </w:tabs>
        <w:spacing w:line="260" w:lineRule="atLeast"/>
        <w:rPr>
          <w:szCs w:val="22"/>
        </w:rPr>
      </w:pPr>
      <w:r w:rsidRPr="002B78A2">
        <w:rPr>
          <w:szCs w:val="22"/>
        </w:rPr>
        <w:t>(f) the use by libraries, archives or educational institutions, to make publicly accessible broadcast protected by any exclusive rights of the broadcasting organization, for purposes of preservation, education and/or research;</w:t>
      </w:r>
    </w:p>
    <w:p w:rsidR="0045642D" w:rsidRPr="002B78A2" w:rsidRDefault="0045642D" w:rsidP="0045642D">
      <w:pPr>
        <w:tabs>
          <w:tab w:val="left" w:pos="550"/>
        </w:tabs>
        <w:spacing w:line="260" w:lineRule="atLeast"/>
        <w:rPr>
          <w:szCs w:val="22"/>
        </w:rPr>
      </w:pPr>
    </w:p>
    <w:p w:rsidR="0045642D" w:rsidRPr="001E00CA" w:rsidRDefault="0045642D" w:rsidP="0045642D">
      <w:pPr>
        <w:tabs>
          <w:tab w:val="left" w:pos="550"/>
        </w:tabs>
        <w:spacing w:line="260" w:lineRule="atLeast"/>
        <w:rPr>
          <w:szCs w:val="22"/>
        </w:rPr>
      </w:pPr>
    </w:p>
    <w:p w:rsidR="0045642D" w:rsidRPr="001E00CA" w:rsidRDefault="0045642D" w:rsidP="0045642D">
      <w:pPr>
        <w:tabs>
          <w:tab w:val="left" w:pos="550"/>
        </w:tabs>
        <w:spacing w:line="260" w:lineRule="atLeast"/>
        <w:rPr>
          <w:szCs w:val="22"/>
        </w:rPr>
      </w:pPr>
      <w:r w:rsidRPr="001E00CA">
        <w:rPr>
          <w:szCs w:val="22"/>
        </w:rPr>
        <w:t>(</w:t>
      </w:r>
      <w:r>
        <w:rPr>
          <w:szCs w:val="22"/>
        </w:rPr>
        <w:t>3</w:t>
      </w:r>
      <w:r w:rsidRPr="001E00CA">
        <w:rPr>
          <w:szCs w:val="22"/>
        </w:rPr>
        <w:t>)</w:t>
      </w:r>
      <w:r w:rsidRPr="001E00CA">
        <w:rPr>
          <w:szCs w:val="22"/>
        </w:rPr>
        <w:tab/>
        <w:t>Contracting Parties shall confine any limitations of or exceptions to rights provided for in this Treaty to certain special cases which do not conflict with a normal exploitation of the programme-carrying signal and do not unreasonably prejudice the legitimate interests of the broadcasting [or cablecasting] organization.</w:t>
      </w:r>
    </w:p>
    <w:p w:rsidR="0045642D" w:rsidRDefault="0045642D" w:rsidP="0045642D">
      <w:pPr>
        <w:pStyle w:val="Endofdocument"/>
        <w:ind w:left="0"/>
        <w:rPr>
          <w:sz w:val="22"/>
          <w:szCs w:val="22"/>
        </w:rPr>
      </w:pPr>
    </w:p>
    <w:p w:rsidR="00B43669" w:rsidRDefault="00B43669" w:rsidP="004B5AC7">
      <w:pPr>
        <w:pStyle w:val="Endofdocument"/>
        <w:rPr>
          <w:sz w:val="22"/>
          <w:szCs w:val="22"/>
        </w:rPr>
      </w:pPr>
    </w:p>
    <w:p w:rsidR="00B43669" w:rsidRDefault="00B43669" w:rsidP="004B5AC7">
      <w:pPr>
        <w:pStyle w:val="Endofdocument"/>
        <w:rPr>
          <w:sz w:val="22"/>
          <w:szCs w:val="22"/>
        </w:rPr>
      </w:pPr>
    </w:p>
    <w:p w:rsidR="002928D3" w:rsidRDefault="004B5AC7" w:rsidP="007D7845">
      <w:pPr>
        <w:pStyle w:val="Endofdocument"/>
      </w:pPr>
      <w:r w:rsidRPr="0088209C">
        <w:rPr>
          <w:sz w:val="22"/>
          <w:szCs w:val="22"/>
        </w:rPr>
        <w:t>[End of document]</w:t>
      </w:r>
    </w:p>
    <w:sectPr w:rsidR="002928D3" w:rsidSect="004B5AC7"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45D" w:rsidRDefault="0023445D">
      <w:r>
        <w:separator/>
      </w:r>
    </w:p>
  </w:endnote>
  <w:endnote w:type="continuationSeparator" w:id="0">
    <w:p w:rsidR="0023445D" w:rsidRDefault="0023445D" w:rsidP="003B38C1">
      <w:r>
        <w:separator/>
      </w:r>
    </w:p>
    <w:p w:rsidR="0023445D" w:rsidRPr="003B38C1" w:rsidRDefault="0023445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3445D" w:rsidRPr="003B38C1" w:rsidRDefault="0023445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45D" w:rsidRDefault="0023445D">
      <w:r>
        <w:separator/>
      </w:r>
    </w:p>
  </w:footnote>
  <w:footnote w:type="continuationSeparator" w:id="0">
    <w:p w:rsidR="0023445D" w:rsidRDefault="0023445D" w:rsidP="008B60B2">
      <w:r>
        <w:separator/>
      </w:r>
    </w:p>
    <w:p w:rsidR="0023445D" w:rsidRPr="00ED77FB" w:rsidRDefault="0023445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3445D" w:rsidRPr="00ED77FB" w:rsidRDefault="0023445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B5AC7" w:rsidP="00477D6B">
    <w:pPr>
      <w:jc w:val="right"/>
    </w:pPr>
    <w:bookmarkStart w:id="6" w:name="Code2"/>
    <w:bookmarkEnd w:id="6"/>
    <w:r>
      <w:t>S</w:t>
    </w:r>
    <w:r w:rsidR="00D67185">
      <w:t>CCR/34</w:t>
    </w:r>
    <w:r>
      <w:t>/1</w:t>
    </w:r>
    <w:r w:rsidR="00D67185">
      <w:t xml:space="preserve">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A6ACC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42D" w:rsidRDefault="0045642D" w:rsidP="0045642D">
    <w:pPr>
      <w:jc w:val="right"/>
    </w:pPr>
    <w:r>
      <w:t>SCCR/3</w:t>
    </w:r>
    <w:r w:rsidR="00643A52">
      <w:t>5/</w:t>
    </w:r>
    <w:r>
      <w:t>10</w:t>
    </w:r>
  </w:p>
  <w:p w:rsidR="0045642D" w:rsidRDefault="0045642D" w:rsidP="0045642D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43A52">
      <w:rPr>
        <w:noProof/>
      </w:rPr>
      <w:t>2</w:t>
    </w:r>
    <w:r>
      <w:fldChar w:fldCharType="end"/>
    </w:r>
  </w:p>
  <w:p w:rsidR="0045642D" w:rsidRDefault="004564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B75119"/>
    <w:multiLevelType w:val="hybridMultilevel"/>
    <w:tmpl w:val="46744A56"/>
    <w:lvl w:ilvl="0" w:tplc="FE940D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41593C02"/>
    <w:multiLevelType w:val="hybridMultilevel"/>
    <w:tmpl w:val="760C2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C7"/>
    <w:rsid w:val="00043CAA"/>
    <w:rsid w:val="00054879"/>
    <w:rsid w:val="00075432"/>
    <w:rsid w:val="000968ED"/>
    <w:rsid w:val="000F5E56"/>
    <w:rsid w:val="001362EE"/>
    <w:rsid w:val="0018313D"/>
    <w:rsid w:val="001832A6"/>
    <w:rsid w:val="00194929"/>
    <w:rsid w:val="001D359E"/>
    <w:rsid w:val="001F5EB4"/>
    <w:rsid w:val="002302DF"/>
    <w:rsid w:val="0023445D"/>
    <w:rsid w:val="00250179"/>
    <w:rsid w:val="002634C4"/>
    <w:rsid w:val="002928D3"/>
    <w:rsid w:val="002F1FE6"/>
    <w:rsid w:val="002F4E68"/>
    <w:rsid w:val="00312F7F"/>
    <w:rsid w:val="003230FF"/>
    <w:rsid w:val="00341AEE"/>
    <w:rsid w:val="00354432"/>
    <w:rsid w:val="00361450"/>
    <w:rsid w:val="003673CF"/>
    <w:rsid w:val="003845C1"/>
    <w:rsid w:val="00387A67"/>
    <w:rsid w:val="003A6F89"/>
    <w:rsid w:val="003B38C1"/>
    <w:rsid w:val="003D0B25"/>
    <w:rsid w:val="003D2840"/>
    <w:rsid w:val="00414ED3"/>
    <w:rsid w:val="00423E3E"/>
    <w:rsid w:val="00427AF4"/>
    <w:rsid w:val="0045642D"/>
    <w:rsid w:val="004647DA"/>
    <w:rsid w:val="00465432"/>
    <w:rsid w:val="00474062"/>
    <w:rsid w:val="004751E7"/>
    <w:rsid w:val="00477D6B"/>
    <w:rsid w:val="004B5AC7"/>
    <w:rsid w:val="005019FF"/>
    <w:rsid w:val="005234FD"/>
    <w:rsid w:val="0053057A"/>
    <w:rsid w:val="00530F81"/>
    <w:rsid w:val="00560A29"/>
    <w:rsid w:val="00563116"/>
    <w:rsid w:val="005A2738"/>
    <w:rsid w:val="005C6649"/>
    <w:rsid w:val="005E0A32"/>
    <w:rsid w:val="00605827"/>
    <w:rsid w:val="00636556"/>
    <w:rsid w:val="00643A52"/>
    <w:rsid w:val="00646050"/>
    <w:rsid w:val="006713CA"/>
    <w:rsid w:val="00676A27"/>
    <w:rsid w:val="00676C5C"/>
    <w:rsid w:val="00682F3E"/>
    <w:rsid w:val="006A74D2"/>
    <w:rsid w:val="006D0B62"/>
    <w:rsid w:val="00727548"/>
    <w:rsid w:val="00755E38"/>
    <w:rsid w:val="00767180"/>
    <w:rsid w:val="007B559C"/>
    <w:rsid w:val="007D1613"/>
    <w:rsid w:val="007D7845"/>
    <w:rsid w:val="00853F21"/>
    <w:rsid w:val="008872AA"/>
    <w:rsid w:val="008B2CC1"/>
    <w:rsid w:val="008B53BC"/>
    <w:rsid w:val="008B60B2"/>
    <w:rsid w:val="008F2D4D"/>
    <w:rsid w:val="008F31F9"/>
    <w:rsid w:val="0090731E"/>
    <w:rsid w:val="00916EE2"/>
    <w:rsid w:val="00966A22"/>
    <w:rsid w:val="0096722F"/>
    <w:rsid w:val="00980843"/>
    <w:rsid w:val="009A7ADA"/>
    <w:rsid w:val="009B6A22"/>
    <w:rsid w:val="009C0514"/>
    <w:rsid w:val="009E2791"/>
    <w:rsid w:val="009E3F6F"/>
    <w:rsid w:val="009F499F"/>
    <w:rsid w:val="00A42DAF"/>
    <w:rsid w:val="00A45BD8"/>
    <w:rsid w:val="00A869B7"/>
    <w:rsid w:val="00AA6ACC"/>
    <w:rsid w:val="00AC205C"/>
    <w:rsid w:val="00AF0A6B"/>
    <w:rsid w:val="00B05A69"/>
    <w:rsid w:val="00B43669"/>
    <w:rsid w:val="00B5360E"/>
    <w:rsid w:val="00B64600"/>
    <w:rsid w:val="00B81922"/>
    <w:rsid w:val="00B94F7D"/>
    <w:rsid w:val="00B96F20"/>
    <w:rsid w:val="00B9734B"/>
    <w:rsid w:val="00BA7BF3"/>
    <w:rsid w:val="00BD5EB4"/>
    <w:rsid w:val="00BF6177"/>
    <w:rsid w:val="00C11BFE"/>
    <w:rsid w:val="00C206F0"/>
    <w:rsid w:val="00C25398"/>
    <w:rsid w:val="00C433B0"/>
    <w:rsid w:val="00C57F9C"/>
    <w:rsid w:val="00C9773A"/>
    <w:rsid w:val="00CA1FF2"/>
    <w:rsid w:val="00CE0B5E"/>
    <w:rsid w:val="00D45252"/>
    <w:rsid w:val="00D658DB"/>
    <w:rsid w:val="00D67185"/>
    <w:rsid w:val="00D718AA"/>
    <w:rsid w:val="00D71B4D"/>
    <w:rsid w:val="00D93D55"/>
    <w:rsid w:val="00DD4D8C"/>
    <w:rsid w:val="00E335FE"/>
    <w:rsid w:val="00EC4E49"/>
    <w:rsid w:val="00ED74FB"/>
    <w:rsid w:val="00ED77FB"/>
    <w:rsid w:val="00EE45FA"/>
    <w:rsid w:val="00F66152"/>
    <w:rsid w:val="00FA2E9E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qFormat/>
    <w:rsid w:val="004564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qFormat/>
    <w:rsid w:val="00456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1663</Characters>
  <Application>Microsoft Office Word</Application>
  <DocSecurity>0</DocSecurity>
  <Lines>63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SCCR/35/10</vt:lpstr>
      <vt:lpstr>SCCR/26/</vt:lpstr>
    </vt:vector>
  </TitlesOfParts>
  <Company>WIPO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SCCR/35/10</dc:title>
  <dc:creator>Rafael Ferraz Vazquez</dc:creator>
  <cp:lastModifiedBy>HAIZEL Francesca</cp:lastModifiedBy>
  <cp:revision>4</cp:revision>
  <cp:lastPrinted>2017-11-16T07:18:00Z</cp:lastPrinted>
  <dcterms:created xsi:type="dcterms:W3CDTF">2017-11-16T07:14:00Z</dcterms:created>
  <dcterms:modified xsi:type="dcterms:W3CDTF">2017-11-16T13:25:00Z</dcterms:modified>
</cp:coreProperties>
</file>