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74711D" w:rsidRDefault="004E120E" w:rsidP="009C4036">
      <w:pPr>
        <w:pBdr>
          <w:top w:val="single" w:sz="4" w:space="14" w:color="auto"/>
        </w:pBdr>
        <w:jc w:val="right"/>
        <w:rPr>
          <w:rFonts w:ascii="Arial Black" w:hAnsi="Arial Black"/>
          <w:caps/>
          <w:sz w:val="15"/>
          <w:szCs w:val="15"/>
        </w:rPr>
      </w:pPr>
      <w:r w:rsidRPr="009D40D4">
        <w:rPr>
          <w:rFonts w:ascii="Arial Black" w:hAnsi="Arial Black"/>
          <w:caps/>
          <w:sz w:val="15"/>
          <w:szCs w:val="15"/>
        </w:rPr>
        <w:t>SCCR/41</w:t>
      </w:r>
      <w:r w:rsidR="00945477" w:rsidRPr="009D40D4">
        <w:rPr>
          <w:rFonts w:ascii="Arial Black" w:hAnsi="Arial Black"/>
          <w:caps/>
          <w:sz w:val="15"/>
          <w:szCs w:val="15"/>
        </w:rPr>
        <w:t>/</w:t>
      </w:r>
      <w:bookmarkStart w:id="0" w:name="Code"/>
      <w:r w:rsidR="008F18C0">
        <w:rPr>
          <w:rFonts w:ascii="Arial Black" w:hAnsi="Arial Black"/>
          <w:caps/>
          <w:sz w:val="15"/>
          <w:szCs w:val="15"/>
        </w:rPr>
        <w:t>8</w:t>
      </w:r>
      <w:r w:rsidR="00C14BF6">
        <w:rPr>
          <w:rFonts w:ascii="Arial Black" w:hAnsi="Arial Black"/>
          <w:caps/>
          <w:sz w:val="15"/>
          <w:szCs w:val="15"/>
        </w:rPr>
        <w:t>_REV</w:t>
      </w:r>
    </w:p>
    <w:bookmarkEnd w:id="0"/>
    <w:p w:rsidR="008B2CC1" w:rsidRPr="0074711D" w:rsidRDefault="00EB2F76" w:rsidP="00EB2F76">
      <w:pPr>
        <w:jc w:val="right"/>
        <w:rPr>
          <w:rFonts w:ascii="Arial Black" w:hAnsi="Arial Black"/>
          <w:caps/>
          <w:sz w:val="15"/>
          <w:szCs w:val="15"/>
        </w:rPr>
      </w:pPr>
      <w:r w:rsidRPr="0074711D">
        <w:rPr>
          <w:rFonts w:ascii="Arial Black" w:hAnsi="Arial Black"/>
          <w:caps/>
          <w:sz w:val="15"/>
          <w:szCs w:val="15"/>
        </w:rPr>
        <w:t xml:space="preserve">ORIGINAL: </w:t>
      </w:r>
      <w:bookmarkStart w:id="1" w:name="Original"/>
      <w:r w:rsidR="00EF7E71" w:rsidRPr="0074711D">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74711D">
        <w:rPr>
          <w:rFonts w:ascii="Arial Black" w:hAnsi="Arial Black"/>
          <w:caps/>
          <w:sz w:val="15"/>
          <w:szCs w:val="15"/>
        </w:rPr>
        <w:t xml:space="preserve">DATE: </w:t>
      </w:r>
      <w:bookmarkStart w:id="2" w:name="Date"/>
      <w:r w:rsidR="00C14BF6">
        <w:rPr>
          <w:rFonts w:ascii="Arial Black" w:hAnsi="Arial Black"/>
          <w:caps/>
          <w:sz w:val="15"/>
          <w:szCs w:val="15"/>
        </w:rPr>
        <w:t>June 7</w:t>
      </w:r>
      <w:r w:rsidR="00EF7E71" w:rsidRPr="0074711D">
        <w:rPr>
          <w:rFonts w:ascii="Arial Black" w:hAnsi="Arial Black"/>
          <w:caps/>
          <w:sz w:val="15"/>
          <w:szCs w:val="15"/>
        </w:rPr>
        <w:t>, 202</w:t>
      </w:r>
      <w:r w:rsidR="0074711D">
        <w:rPr>
          <w:rFonts w:ascii="Arial Black" w:hAnsi="Arial Black"/>
          <w:caps/>
          <w:sz w:val="15"/>
          <w:szCs w:val="15"/>
        </w:rPr>
        <w:t>1</w:t>
      </w:r>
    </w:p>
    <w:bookmarkEnd w:id="2"/>
    <w:p w:rsidR="008B2CC1" w:rsidRPr="00945477" w:rsidRDefault="00945477" w:rsidP="00720EFD">
      <w:pPr>
        <w:pStyle w:val="Heading1"/>
        <w:spacing w:before="0" w:after="480"/>
        <w:rPr>
          <w:caps w:val="0"/>
          <w:sz w:val="28"/>
          <w:szCs w:val="28"/>
        </w:rPr>
      </w:pPr>
      <w:r w:rsidRPr="00945477">
        <w:rPr>
          <w:caps w:val="0"/>
          <w:sz w:val="28"/>
          <w:szCs w:val="28"/>
        </w:rPr>
        <w:t>Standing Committee on Copyright and Related Rights</w:t>
      </w:r>
    </w:p>
    <w:p w:rsidR="00945477" w:rsidRDefault="004E120E" w:rsidP="00945477">
      <w:pPr>
        <w:outlineLvl w:val="1"/>
        <w:rPr>
          <w:b/>
          <w:sz w:val="24"/>
          <w:szCs w:val="24"/>
        </w:rPr>
      </w:pPr>
      <w:r>
        <w:rPr>
          <w:b/>
          <w:sz w:val="24"/>
          <w:szCs w:val="24"/>
        </w:rPr>
        <w:t>Forty-</w:t>
      </w:r>
      <w:r w:rsidR="00453606">
        <w:rPr>
          <w:b/>
          <w:sz w:val="24"/>
          <w:szCs w:val="24"/>
        </w:rPr>
        <w:t>f</w:t>
      </w:r>
      <w:r>
        <w:rPr>
          <w:b/>
          <w:sz w:val="24"/>
          <w:szCs w:val="24"/>
        </w:rPr>
        <w:t xml:space="preserve">irst </w:t>
      </w:r>
      <w:r w:rsidR="00945477" w:rsidRPr="00945477">
        <w:rPr>
          <w:b/>
          <w:sz w:val="24"/>
          <w:szCs w:val="24"/>
        </w:rPr>
        <w:t>Session</w:t>
      </w:r>
    </w:p>
    <w:p w:rsidR="008B2CC1" w:rsidRPr="003845C1" w:rsidRDefault="00945477" w:rsidP="00F9165B">
      <w:pPr>
        <w:spacing w:after="720"/>
        <w:outlineLvl w:val="1"/>
        <w:rPr>
          <w:b/>
          <w:sz w:val="24"/>
          <w:szCs w:val="24"/>
        </w:rPr>
      </w:pPr>
      <w:r w:rsidRPr="00945477">
        <w:rPr>
          <w:b/>
          <w:sz w:val="24"/>
          <w:szCs w:val="24"/>
        </w:rPr>
        <w:t xml:space="preserve">Geneva, </w:t>
      </w:r>
      <w:r w:rsidR="0074711D" w:rsidRPr="0074711D">
        <w:rPr>
          <w:b/>
          <w:szCs w:val="22"/>
        </w:rPr>
        <w:t>June 28 to July 1, 2021</w:t>
      </w:r>
    </w:p>
    <w:p w:rsidR="008B2CC1" w:rsidRDefault="00EF7E71" w:rsidP="00E20F76">
      <w:pPr>
        <w:pStyle w:val="Heading2"/>
        <w:spacing w:after="360"/>
        <w:rPr>
          <w:sz w:val="24"/>
        </w:rPr>
      </w:pPr>
      <w:bookmarkStart w:id="3" w:name="TitleOfDoc"/>
      <w:r w:rsidRPr="00045A3F">
        <w:t>ACCREDITATION OF NON-GOVERNMENTAL</w:t>
      </w:r>
      <w:r>
        <w:t xml:space="preserve"> ORGANIZATIONS</w:t>
      </w:r>
    </w:p>
    <w:p w:rsidR="005B02AE" w:rsidRPr="002A124C" w:rsidRDefault="00EF7E71" w:rsidP="005B02AE">
      <w:pPr>
        <w:spacing w:after="1040"/>
        <w:outlineLvl w:val="0"/>
        <w:rPr>
          <w:i/>
          <w:sz w:val="24"/>
        </w:rPr>
      </w:pPr>
      <w:bookmarkStart w:id="4" w:name="Prepared"/>
      <w:bookmarkEnd w:id="3"/>
      <w:r>
        <w:rPr>
          <w:i/>
          <w:sz w:val="24"/>
        </w:rPr>
        <w:t>prepared by the Secretariat</w:t>
      </w:r>
    </w:p>
    <w:bookmarkEnd w:id="4"/>
    <w:p w:rsidR="00EF7E71" w:rsidRPr="00045A3F" w:rsidRDefault="00EF7E71" w:rsidP="00E20F76">
      <w:r w:rsidRPr="00045A3F">
        <w:rPr>
          <w:i/>
        </w:rPr>
        <w:fldChar w:fldCharType="begin"/>
      </w:r>
      <w:r w:rsidRPr="00045A3F">
        <w:instrText xml:space="preserve"> AUTONUM  </w:instrText>
      </w:r>
      <w:r w:rsidRPr="00045A3F">
        <w:rPr>
          <w:i/>
        </w:rPr>
        <w:fldChar w:fldCharType="end"/>
      </w:r>
      <w:r w:rsidRPr="00045A3F">
        <w:tab/>
      </w:r>
      <w:r w:rsidRPr="00EF5778">
        <w:t>The Annexes to this document include information about non-governmental organizations that have requested observer status in sessions of the Standing Committee on Copyright and Related Rights (SCCR), according to the SCCR</w:t>
      </w:r>
      <w:r w:rsidR="009D40D4">
        <w:t>’</w:t>
      </w:r>
      <w:r w:rsidRPr="00EF5778">
        <w:t>s Rules of Procedure (see document SCCR/1/2, paragraph 10).</w:t>
      </w:r>
      <w:r w:rsidRPr="00EF5778">
        <w:br/>
      </w:r>
    </w:p>
    <w:p w:rsidR="00EF7E71" w:rsidRPr="00045A3F" w:rsidRDefault="00EF7E71" w:rsidP="00EF7E71">
      <w:pPr>
        <w:rPr>
          <w:szCs w:val="22"/>
        </w:rPr>
      </w:pPr>
    </w:p>
    <w:p w:rsidR="00EF7E71" w:rsidRPr="00F90A44" w:rsidRDefault="00EF7E71" w:rsidP="00F90A44">
      <w:pPr>
        <w:pStyle w:val="DecisionInvitingPara"/>
        <w:tabs>
          <w:tab w:val="left" w:pos="5954"/>
        </w:tabs>
        <w:spacing w:afterLines="360" w:after="864" w:line="240" w:lineRule="auto"/>
        <w:ind w:left="5386"/>
        <w:rPr>
          <w:rFonts w:cs="Arial"/>
          <w:i w:val="0"/>
          <w:sz w:val="22"/>
          <w:szCs w:val="22"/>
        </w:rPr>
      </w:pPr>
      <w:r w:rsidRPr="00045A3F">
        <w:rPr>
          <w:rFonts w:cs="Arial"/>
          <w:sz w:val="22"/>
          <w:szCs w:val="22"/>
        </w:rPr>
        <w:fldChar w:fldCharType="begin"/>
      </w:r>
      <w:r w:rsidRPr="00045A3F">
        <w:rPr>
          <w:rFonts w:cs="Arial"/>
          <w:sz w:val="22"/>
          <w:szCs w:val="22"/>
        </w:rPr>
        <w:instrText xml:space="preserve"> AUTONUM  </w:instrText>
      </w:r>
      <w:r w:rsidRPr="00045A3F">
        <w:rPr>
          <w:rFonts w:cs="Arial"/>
          <w:sz w:val="22"/>
          <w:szCs w:val="22"/>
        </w:rPr>
        <w:fldChar w:fldCharType="end"/>
      </w:r>
      <w:r w:rsidRPr="00045A3F">
        <w:rPr>
          <w:rFonts w:cs="Arial"/>
          <w:sz w:val="22"/>
          <w:szCs w:val="22"/>
        </w:rPr>
        <w:tab/>
      </w:r>
      <w:r w:rsidRPr="00E20F76">
        <w:rPr>
          <w:sz w:val="22"/>
          <w:szCs w:val="22"/>
        </w:rPr>
        <w:t>The SCCR is invited to approve the representation in sessions of the Committee of the non-governmental organizations referred to in the Annexes to this document.</w:t>
      </w:r>
      <w:r w:rsidRPr="00045A3F">
        <w:rPr>
          <w:rFonts w:cs="Arial"/>
          <w:sz w:val="22"/>
          <w:szCs w:val="22"/>
        </w:rPr>
        <w:t xml:space="preserve"> </w:t>
      </w:r>
    </w:p>
    <w:p w:rsidR="00EF7E71" w:rsidRPr="00045A3F" w:rsidRDefault="00EF7E71" w:rsidP="00F90A44">
      <w:pPr>
        <w:pStyle w:val="Endofdocument"/>
        <w:spacing w:afterLines="360" w:after="864"/>
        <w:ind w:left="5386"/>
        <w:rPr>
          <w:rFonts w:cs="Arial"/>
          <w:sz w:val="22"/>
          <w:szCs w:val="22"/>
        </w:rPr>
        <w:sectPr w:rsidR="00EF7E71" w:rsidRPr="00045A3F" w:rsidSect="00AF7B51">
          <w:headerReference w:type="even" r:id="rId9"/>
          <w:headerReference w:type="default" r:id="rId10"/>
          <w:footerReference w:type="even" r:id="rId11"/>
          <w:foot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045A3F">
        <w:rPr>
          <w:rFonts w:cs="Arial"/>
          <w:sz w:val="22"/>
          <w:szCs w:val="22"/>
        </w:rPr>
        <w:t>[Annexes follow]</w:t>
      </w:r>
    </w:p>
    <w:p w:rsidR="00EF7E71" w:rsidRPr="00045A3F" w:rsidRDefault="00EF7E71" w:rsidP="00EF7E71">
      <w:pPr>
        <w:pStyle w:val="Heading2"/>
        <w:rPr>
          <w:szCs w:val="22"/>
        </w:rPr>
      </w:pPr>
      <w:r w:rsidRPr="00045A3F">
        <w:rPr>
          <w:szCs w:val="22"/>
        </w:rPr>
        <w:lastRenderedPageBreak/>
        <w:t xml:space="preserve">NON-GOVERNMENTAL ORGANIZATIONs THAT HAve REQUESTED REPRESENTATION </w:t>
      </w:r>
      <w:r w:rsidRPr="00045A3F">
        <w:rPr>
          <w:szCs w:val="22"/>
        </w:rPr>
        <w:br/>
        <w:t>AS OBSERVERS IN SESSIONS OF THE STANDING COMMITTEE ON COPYRIGHT AND RELATED RIGHTS (SCCR)</w:t>
      </w:r>
    </w:p>
    <w:p w:rsidR="00EF7E71" w:rsidRPr="00EF5778" w:rsidRDefault="00AF7B51" w:rsidP="00EF7E71">
      <w:pPr>
        <w:pStyle w:val="Heading3"/>
        <w:spacing w:before="220" w:after="220"/>
        <w:rPr>
          <w:i/>
          <w:u w:val="none"/>
        </w:rPr>
      </w:pPr>
      <w:r w:rsidRPr="00AF7B51">
        <w:rPr>
          <w:i/>
          <w:u w:val="none"/>
        </w:rPr>
        <w:t>Artists</w:t>
      </w:r>
      <w:r w:rsidR="009D40D4">
        <w:rPr>
          <w:i/>
          <w:u w:val="none"/>
        </w:rPr>
        <w:t>’</w:t>
      </w:r>
      <w:r w:rsidRPr="00AF7B51">
        <w:rPr>
          <w:i/>
          <w:u w:val="none"/>
        </w:rPr>
        <w:t xml:space="preserve"> Collecting Society (ACS)</w:t>
      </w:r>
    </w:p>
    <w:p w:rsidR="005A2614" w:rsidRPr="005A2614" w:rsidRDefault="00AF7B51" w:rsidP="00AF7B51">
      <w:pPr>
        <w:spacing w:after="660" w:line="240" w:lineRule="atLeast"/>
        <w:jc w:val="both"/>
        <w:rPr>
          <w:bCs/>
          <w:szCs w:val="22"/>
        </w:rPr>
      </w:pPr>
      <w:r>
        <w:t>The Artists</w:t>
      </w:r>
      <w:r w:rsidR="009D40D4">
        <w:t>’</w:t>
      </w:r>
      <w:r>
        <w:t xml:space="preserve"> Collecting Society (ACS) is the United Kingdom</w:t>
      </w:r>
      <w:r w:rsidR="009D40D4">
        <w:t>’</w:t>
      </w:r>
      <w:r>
        <w:t xml:space="preserve">s only Community Interest Company dedicated to the collection and distribution of the </w:t>
      </w:r>
      <w:r w:rsidR="0074711D">
        <w:t>Artist</w:t>
      </w:r>
      <w:r w:rsidR="009D40D4">
        <w:t>’</w:t>
      </w:r>
      <w:r w:rsidR="0074711D">
        <w:t xml:space="preserve">s Resale Right (ARR) </w:t>
      </w:r>
      <w:r>
        <w:t>on behalf of artists and artists</w:t>
      </w:r>
      <w:r w:rsidR="009D40D4">
        <w:t>’</w:t>
      </w:r>
      <w:r>
        <w:t xml:space="preserve"> estates in both the </w:t>
      </w:r>
      <w:r w:rsidR="0074711D">
        <w:t xml:space="preserve">United Kingdom </w:t>
      </w:r>
      <w:r>
        <w:t>and the E</w:t>
      </w:r>
      <w:r w:rsidR="0074711D">
        <w:t>uropean Economic Area</w:t>
      </w:r>
      <w:r w:rsidR="005A2614">
        <w:rPr>
          <w:bCs/>
          <w:szCs w:val="22"/>
        </w:rPr>
        <w:t>.</w:t>
      </w:r>
    </w:p>
    <w:p w:rsidR="00EF7E71" w:rsidRPr="00045A3F" w:rsidRDefault="00EF7E71" w:rsidP="005A2614">
      <w:pPr>
        <w:spacing w:line="240" w:lineRule="atLeast"/>
        <w:rPr>
          <w:i/>
          <w:szCs w:val="22"/>
        </w:rPr>
      </w:pPr>
      <w:r>
        <w:rPr>
          <w:i/>
          <w:szCs w:val="22"/>
        </w:rPr>
        <w:t>Full contact information</w:t>
      </w:r>
    </w:p>
    <w:p w:rsidR="00EF7E71" w:rsidRPr="00045A3F" w:rsidRDefault="00EF7E71" w:rsidP="00EF7E71">
      <w:pPr>
        <w:rPr>
          <w:szCs w:val="22"/>
        </w:rPr>
      </w:pPr>
    </w:p>
    <w:p w:rsidR="00EF7E71" w:rsidRPr="00045A3F" w:rsidRDefault="00781C4C" w:rsidP="00EF7E71">
      <w:pPr>
        <w:pStyle w:val="EndnoteText"/>
        <w:rPr>
          <w:sz w:val="22"/>
          <w:szCs w:val="22"/>
        </w:rPr>
      </w:pPr>
      <w:r w:rsidRPr="00781C4C">
        <w:rPr>
          <w:sz w:val="22"/>
          <w:szCs w:val="22"/>
        </w:rPr>
        <w:t xml:space="preserve">Viscountess </w:t>
      </w:r>
      <w:r w:rsidR="00376C44">
        <w:rPr>
          <w:sz w:val="22"/>
          <w:szCs w:val="22"/>
        </w:rPr>
        <w:t xml:space="preserve">Harriet </w:t>
      </w:r>
      <w:r w:rsidRPr="00781C4C">
        <w:rPr>
          <w:sz w:val="22"/>
          <w:szCs w:val="22"/>
        </w:rPr>
        <w:t>Bridgeman CBE</w:t>
      </w:r>
    </w:p>
    <w:p w:rsidR="00EF7E71" w:rsidRPr="00045A3F" w:rsidRDefault="00EF7E71" w:rsidP="00EF7E71">
      <w:pPr>
        <w:rPr>
          <w:szCs w:val="22"/>
          <w:lang w:val="de-CH"/>
        </w:rPr>
      </w:pPr>
    </w:p>
    <w:p w:rsidR="00781C4C" w:rsidRPr="00781C4C" w:rsidRDefault="00781C4C" w:rsidP="00781C4C">
      <w:pPr>
        <w:rPr>
          <w:szCs w:val="22"/>
        </w:rPr>
      </w:pPr>
      <w:r w:rsidRPr="00781C4C">
        <w:rPr>
          <w:szCs w:val="22"/>
        </w:rPr>
        <w:t>Artists</w:t>
      </w:r>
      <w:r w:rsidR="009D40D4">
        <w:rPr>
          <w:szCs w:val="22"/>
        </w:rPr>
        <w:t>’</w:t>
      </w:r>
      <w:r w:rsidRPr="00781C4C">
        <w:rPr>
          <w:szCs w:val="22"/>
        </w:rPr>
        <w:t xml:space="preserve"> Collecting Society</w:t>
      </w:r>
    </w:p>
    <w:p w:rsidR="00781C4C" w:rsidRPr="00781C4C" w:rsidRDefault="00781C4C" w:rsidP="00781C4C">
      <w:pPr>
        <w:rPr>
          <w:szCs w:val="22"/>
        </w:rPr>
      </w:pPr>
      <w:r w:rsidRPr="00781C4C">
        <w:rPr>
          <w:szCs w:val="22"/>
        </w:rPr>
        <w:t>17-19 Garway Road</w:t>
      </w:r>
    </w:p>
    <w:p w:rsidR="00781C4C" w:rsidRPr="00781C4C" w:rsidRDefault="00781C4C" w:rsidP="00781C4C">
      <w:pPr>
        <w:rPr>
          <w:szCs w:val="22"/>
        </w:rPr>
      </w:pPr>
      <w:r w:rsidRPr="00781C4C">
        <w:rPr>
          <w:szCs w:val="22"/>
        </w:rPr>
        <w:t>London</w:t>
      </w:r>
    </w:p>
    <w:p w:rsidR="00EF7E71" w:rsidRPr="00045A3F" w:rsidRDefault="00781C4C" w:rsidP="00781C4C">
      <w:pPr>
        <w:rPr>
          <w:szCs w:val="22"/>
        </w:rPr>
      </w:pPr>
      <w:r w:rsidRPr="00781C4C">
        <w:rPr>
          <w:szCs w:val="22"/>
        </w:rPr>
        <w:t>W2 4PH</w:t>
      </w:r>
    </w:p>
    <w:p w:rsidR="00EF7E71" w:rsidRPr="00045A3F" w:rsidRDefault="00EF7E71" w:rsidP="00EF7E71">
      <w:pPr>
        <w:rPr>
          <w:szCs w:val="22"/>
        </w:rPr>
      </w:pPr>
    </w:p>
    <w:p w:rsidR="00EF7E71" w:rsidRPr="00045A3F" w:rsidRDefault="00EF7E71" w:rsidP="00EF7E71">
      <w:pPr>
        <w:rPr>
          <w:szCs w:val="22"/>
        </w:rPr>
      </w:pPr>
      <w:r w:rsidRPr="00045A3F">
        <w:rPr>
          <w:szCs w:val="22"/>
        </w:rPr>
        <w:t>Telephone number: +</w:t>
      </w:r>
      <w:r w:rsidR="00781C4C">
        <w:rPr>
          <w:szCs w:val="22"/>
        </w:rPr>
        <w:t>44</w:t>
      </w:r>
      <w:r w:rsidRPr="00045A3F">
        <w:rPr>
          <w:szCs w:val="22"/>
        </w:rPr>
        <w:t xml:space="preserve"> </w:t>
      </w:r>
      <w:r w:rsidR="00781C4C">
        <w:rPr>
          <w:szCs w:val="22"/>
        </w:rPr>
        <w:t>(0) 345 112 2400</w:t>
      </w:r>
      <w:r w:rsidRPr="00045A3F">
        <w:rPr>
          <w:szCs w:val="22"/>
        </w:rPr>
        <w:t xml:space="preserve"> </w:t>
      </w:r>
    </w:p>
    <w:p w:rsidR="00EF7E71" w:rsidRPr="00045A3F" w:rsidRDefault="00EF7E71" w:rsidP="00EF7E71">
      <w:pPr>
        <w:rPr>
          <w:szCs w:val="22"/>
          <w:lang w:val="de-CH"/>
        </w:rPr>
      </w:pPr>
      <w:r w:rsidRPr="00045A3F">
        <w:rPr>
          <w:szCs w:val="22"/>
          <w:lang w:val="de-CH"/>
        </w:rPr>
        <w:t>Email:</w:t>
      </w:r>
      <w:r w:rsidRPr="00045A3F">
        <w:rPr>
          <w:szCs w:val="22"/>
        </w:rPr>
        <w:t xml:space="preserve"> </w:t>
      </w:r>
      <w:hyperlink r:id="rId14" w:history="1">
        <w:r w:rsidR="00781C4C" w:rsidRPr="00C105EB">
          <w:rPr>
            <w:rStyle w:val="Hyperlink"/>
            <w:szCs w:val="22"/>
          </w:rPr>
          <w:t>harriet@artistscollectingsociety.org.uk</w:t>
        </w:r>
      </w:hyperlink>
      <w:r w:rsidR="00781C4C">
        <w:rPr>
          <w:szCs w:val="22"/>
        </w:rPr>
        <w:t xml:space="preserve"> </w:t>
      </w:r>
    </w:p>
    <w:p w:rsidR="00781C4C" w:rsidRPr="00781C4C" w:rsidRDefault="00EF7E71" w:rsidP="00EF7E71">
      <w:pPr>
        <w:rPr>
          <w:szCs w:val="22"/>
          <w:lang w:val="de-CH"/>
        </w:rPr>
      </w:pPr>
      <w:r w:rsidRPr="00045A3F">
        <w:rPr>
          <w:szCs w:val="22"/>
          <w:lang w:val="de-CH"/>
        </w:rPr>
        <w:t xml:space="preserve">Web:  </w:t>
      </w:r>
      <w:r w:rsidR="00781C4C">
        <w:fldChar w:fldCharType="begin"/>
      </w:r>
      <w:r w:rsidR="00781C4C">
        <w:instrText xml:space="preserve"> HYPERLINK "</w:instrText>
      </w:r>
      <w:r w:rsidR="00781C4C" w:rsidRPr="00781C4C">
        <w:instrText xml:space="preserve"> </w:instrText>
      </w:r>
      <w:r w:rsidR="00781C4C" w:rsidRPr="00781C4C">
        <w:rPr>
          <w:szCs w:val="22"/>
          <w:lang w:val="de-CH"/>
        </w:rPr>
        <w:instrText>https://artistscollectingsociety.org/</w:instrText>
      </w:r>
      <w:r w:rsidR="00781C4C">
        <w:rPr>
          <w:szCs w:val="22"/>
          <w:lang w:val="de-CH"/>
        </w:rPr>
        <w:instrText xml:space="preserve"> </w:instrText>
      </w:r>
    </w:p>
    <w:p w:rsidR="00781C4C" w:rsidRPr="00C105EB" w:rsidRDefault="00781C4C" w:rsidP="00EF7E71">
      <w:pPr>
        <w:rPr>
          <w:rStyle w:val="Hyperlink"/>
          <w:szCs w:val="22"/>
          <w:lang w:val="de-CH"/>
        </w:rPr>
      </w:pPr>
      <w:r>
        <w:instrText xml:space="preserve">" </w:instrText>
      </w:r>
      <w:r>
        <w:fldChar w:fldCharType="separate"/>
      </w:r>
      <w:r w:rsidRPr="00C105EB">
        <w:rPr>
          <w:rStyle w:val="Hyperlink"/>
        </w:rPr>
        <w:t xml:space="preserve"> </w:t>
      </w:r>
      <w:r w:rsidRPr="00C105EB">
        <w:rPr>
          <w:rStyle w:val="Hyperlink"/>
          <w:szCs w:val="22"/>
          <w:lang w:val="de-CH"/>
        </w:rPr>
        <w:t xml:space="preserve">https://artistscollectingsociety.org/ </w:t>
      </w:r>
    </w:p>
    <w:p w:rsidR="00EF7E71" w:rsidRPr="00045A3F" w:rsidRDefault="00781C4C" w:rsidP="005A2614">
      <w:pPr>
        <w:spacing w:after="2200"/>
        <w:rPr>
          <w:i/>
          <w:szCs w:val="22"/>
        </w:rPr>
      </w:pPr>
      <w:r>
        <w:fldChar w:fldCharType="end"/>
      </w:r>
    </w:p>
    <w:p w:rsidR="00EF7E71" w:rsidRDefault="005A2614" w:rsidP="00EF7E71">
      <w:pPr>
        <w:pStyle w:val="Endofdocument"/>
        <w:ind w:left="7093" w:firstLine="278"/>
        <w:rPr>
          <w:rFonts w:cs="Arial"/>
          <w:sz w:val="22"/>
          <w:szCs w:val="22"/>
        </w:rPr>
      </w:pPr>
      <w:r w:rsidRPr="00045A3F">
        <w:rPr>
          <w:rFonts w:cs="Arial"/>
          <w:sz w:val="22"/>
          <w:szCs w:val="22"/>
        </w:rPr>
        <w:t xml:space="preserve"> </w:t>
      </w:r>
      <w:r w:rsidR="00EF7E71" w:rsidRPr="00045A3F">
        <w:rPr>
          <w:rFonts w:cs="Arial"/>
          <w:sz w:val="22"/>
          <w:szCs w:val="22"/>
        </w:rPr>
        <w:t>[Annex II follows]</w:t>
      </w:r>
    </w:p>
    <w:p w:rsidR="00EF7E71" w:rsidRDefault="00EF7E71" w:rsidP="00EF7E71">
      <w:pPr>
        <w:pStyle w:val="Endofdocument"/>
        <w:ind w:left="5392"/>
        <w:rPr>
          <w:rFonts w:cs="Arial"/>
          <w:sz w:val="22"/>
          <w:szCs w:val="22"/>
        </w:rPr>
      </w:pPr>
    </w:p>
    <w:p w:rsidR="00EF7E71" w:rsidRDefault="00EF7E71" w:rsidP="00EF7E71">
      <w:pPr>
        <w:pStyle w:val="Endofdocument"/>
        <w:ind w:left="5392"/>
        <w:rPr>
          <w:rFonts w:cs="Arial"/>
          <w:sz w:val="22"/>
          <w:szCs w:val="22"/>
        </w:rPr>
        <w:sectPr w:rsidR="00EF7E71" w:rsidSect="00AF7B5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p>
    <w:p w:rsidR="00EF7E71" w:rsidRDefault="00EF7E71" w:rsidP="00EF7E71">
      <w:pPr>
        <w:pStyle w:val="BodyText"/>
        <w:rPr>
          <w:i/>
          <w:iCs/>
          <w:szCs w:val="22"/>
        </w:rPr>
      </w:pPr>
    </w:p>
    <w:p w:rsidR="00EF7E71" w:rsidRPr="00EF5778" w:rsidRDefault="00744711" w:rsidP="00EF7E71">
      <w:pPr>
        <w:pStyle w:val="Heading3"/>
        <w:spacing w:before="220" w:after="220"/>
        <w:rPr>
          <w:i/>
          <w:u w:val="none"/>
        </w:rPr>
      </w:pPr>
      <w:r>
        <w:rPr>
          <w:i/>
          <w:u w:val="none"/>
        </w:rPr>
        <w:t>Latin American Audiovisual Authors Societies Federation (FESAAL)</w:t>
      </w:r>
      <w:r w:rsidR="00EF7E71" w:rsidRPr="00EF5778">
        <w:rPr>
          <w:i/>
          <w:u w:val="none"/>
        </w:rPr>
        <w:t xml:space="preserve"> </w:t>
      </w:r>
    </w:p>
    <w:p w:rsidR="00744711" w:rsidRDefault="00EF7E71" w:rsidP="00744711">
      <w:pPr>
        <w:spacing w:after="660"/>
      </w:pPr>
      <w:r w:rsidRPr="00045A3F">
        <w:rPr>
          <w:szCs w:val="22"/>
        </w:rPr>
        <w:t xml:space="preserve">The </w:t>
      </w:r>
      <w:r w:rsidR="00744711">
        <w:t>Latin American Audiovisual Authors Societies Federation (FESAAL) brings together Latin American Collective Management Societies that deal with the author</w:t>
      </w:r>
      <w:r w:rsidR="009D40D4">
        <w:t>’</w:t>
      </w:r>
      <w:r w:rsidR="00744711">
        <w:t xml:space="preserve">s rights of Screenwriters and Audiovisual Directors. It was founded in the city of Havana, Cuba, within the framework of the Annual Congress of Audiovisual Authors invited and hosted by the 40th International New Film Festival of Havana. FESAAL was born as a non-profit entity, founded by and made up of the societies that manage the rights of the </w:t>
      </w:r>
      <w:r w:rsidR="00453606">
        <w:t xml:space="preserve">authors of audiovisual works, screenwriters and directors, as well as authors of theatrical dramatic works. Its creation is a landmark event for every Latin American audiovisual author, in what undoubtedly is an unprecedented forerunner in the field of the defense of author’s rights in the region. </w:t>
      </w:r>
    </w:p>
    <w:p w:rsidR="00EF7E71" w:rsidRPr="00045A3F" w:rsidRDefault="00EF7E71" w:rsidP="00744711">
      <w:pPr>
        <w:spacing w:after="660"/>
        <w:rPr>
          <w:i/>
          <w:szCs w:val="22"/>
          <w:lang w:val="it-IT"/>
        </w:rPr>
      </w:pPr>
      <w:r>
        <w:rPr>
          <w:i/>
          <w:szCs w:val="22"/>
          <w:lang w:val="it-IT"/>
        </w:rPr>
        <w:t>Full contact information</w:t>
      </w:r>
    </w:p>
    <w:p w:rsidR="00376C44" w:rsidRPr="00045A3F" w:rsidRDefault="00376C44" w:rsidP="00376C44">
      <w:pPr>
        <w:tabs>
          <w:tab w:val="left" w:pos="5245"/>
        </w:tabs>
        <w:rPr>
          <w:szCs w:val="22"/>
        </w:rPr>
      </w:pPr>
      <w:r>
        <w:rPr>
          <w:szCs w:val="22"/>
        </w:rPr>
        <w:t xml:space="preserve">Mr. </w:t>
      </w:r>
      <w:r w:rsidR="00744711">
        <w:rPr>
          <w:szCs w:val="22"/>
        </w:rPr>
        <w:t>Horacio Maldonado</w:t>
      </w:r>
      <w:r>
        <w:rPr>
          <w:szCs w:val="22"/>
        </w:rPr>
        <w:t>, Secretary General</w:t>
      </w:r>
      <w:r w:rsidRPr="00045A3F">
        <w:rPr>
          <w:szCs w:val="22"/>
        </w:rPr>
        <w:t>:</w:t>
      </w:r>
    </w:p>
    <w:p w:rsidR="00EF7E71" w:rsidRPr="00045A3F" w:rsidRDefault="00EF7E71" w:rsidP="00EF7E71">
      <w:pPr>
        <w:tabs>
          <w:tab w:val="left" w:pos="5245"/>
        </w:tabs>
        <w:rPr>
          <w:szCs w:val="22"/>
        </w:rPr>
      </w:pPr>
    </w:p>
    <w:p w:rsidR="00F81841" w:rsidRDefault="00F81841" w:rsidP="00EF7E71">
      <w:pPr>
        <w:tabs>
          <w:tab w:val="left" w:pos="5245"/>
        </w:tabs>
        <w:rPr>
          <w:szCs w:val="22"/>
        </w:rPr>
      </w:pPr>
      <w:r>
        <w:rPr>
          <w:szCs w:val="22"/>
        </w:rPr>
        <w:t>Vera St. 559</w:t>
      </w:r>
    </w:p>
    <w:p w:rsidR="00F81841" w:rsidRPr="00F81841" w:rsidRDefault="00453606" w:rsidP="00EF7E71">
      <w:pPr>
        <w:tabs>
          <w:tab w:val="left" w:pos="5245"/>
        </w:tabs>
        <w:rPr>
          <w:szCs w:val="22"/>
        </w:rPr>
      </w:pPr>
      <w:r>
        <w:rPr>
          <w:szCs w:val="22"/>
        </w:rPr>
        <w:t xml:space="preserve">1414 </w:t>
      </w:r>
      <w:r w:rsidR="00F81841">
        <w:rPr>
          <w:szCs w:val="22"/>
        </w:rPr>
        <w:t>Buenos Aires, Argentina</w:t>
      </w:r>
    </w:p>
    <w:p w:rsidR="00EF7E71" w:rsidRPr="00F81841" w:rsidRDefault="00EF7E71" w:rsidP="00EF7E71">
      <w:pPr>
        <w:tabs>
          <w:tab w:val="left" w:pos="5245"/>
        </w:tabs>
        <w:rPr>
          <w:szCs w:val="22"/>
        </w:rPr>
      </w:pPr>
    </w:p>
    <w:p w:rsidR="00F81841" w:rsidRPr="00045A3F" w:rsidRDefault="00F81841" w:rsidP="00EF7E71">
      <w:pPr>
        <w:tabs>
          <w:tab w:val="left" w:pos="5245"/>
        </w:tabs>
        <w:rPr>
          <w:szCs w:val="22"/>
          <w:lang w:val="it-IT"/>
        </w:rPr>
      </w:pPr>
    </w:p>
    <w:p w:rsidR="00EF7E71" w:rsidRPr="00045A3F" w:rsidRDefault="00EF7E71" w:rsidP="00EF7E71">
      <w:pPr>
        <w:tabs>
          <w:tab w:val="left" w:pos="5245"/>
        </w:tabs>
        <w:rPr>
          <w:szCs w:val="22"/>
          <w:lang w:val="it-IT"/>
        </w:rPr>
      </w:pPr>
      <w:r w:rsidRPr="00045A3F">
        <w:rPr>
          <w:szCs w:val="22"/>
          <w:lang w:val="it-IT"/>
        </w:rPr>
        <w:t xml:space="preserve">Tel.: </w:t>
      </w:r>
      <w:r w:rsidR="00F81841">
        <w:rPr>
          <w:szCs w:val="22"/>
          <w:lang w:val="it-IT"/>
        </w:rPr>
        <w:t>+54</w:t>
      </w:r>
      <w:r>
        <w:rPr>
          <w:szCs w:val="22"/>
          <w:lang w:val="it-IT"/>
        </w:rPr>
        <w:t xml:space="preserve"> </w:t>
      </w:r>
      <w:r w:rsidRPr="00045A3F">
        <w:rPr>
          <w:szCs w:val="22"/>
          <w:lang w:val="it-IT"/>
        </w:rPr>
        <w:t>(</w:t>
      </w:r>
      <w:r w:rsidR="00F81841" w:rsidRPr="00F81841">
        <w:rPr>
          <w:szCs w:val="22"/>
        </w:rPr>
        <w:t>11) 5274 1030</w:t>
      </w:r>
    </w:p>
    <w:p w:rsidR="00F81841" w:rsidRDefault="00EF7E71" w:rsidP="00F81841">
      <w:r w:rsidRPr="00AF7B51">
        <w:rPr>
          <w:szCs w:val="22"/>
        </w:rPr>
        <w:t xml:space="preserve">E-mail: </w:t>
      </w:r>
      <w:hyperlink r:id="rId21" w:history="1">
        <w:r w:rsidR="00F81841" w:rsidRPr="00C105EB">
          <w:rPr>
            <w:rStyle w:val="Hyperlink"/>
          </w:rPr>
          <w:t xml:space="preserve"> contacto@fesaal.org </w:t>
        </w:r>
      </w:hyperlink>
    </w:p>
    <w:p w:rsidR="00EF7E71" w:rsidRPr="005A2614" w:rsidRDefault="00EF7E71" w:rsidP="00F81841">
      <w:pPr>
        <w:rPr>
          <w:b/>
          <w:szCs w:val="22"/>
        </w:rPr>
      </w:pPr>
      <w:r w:rsidRPr="00045A3F">
        <w:rPr>
          <w:szCs w:val="22"/>
        </w:rPr>
        <w:t xml:space="preserve">Web: </w:t>
      </w:r>
      <w:r w:rsidR="00F81841">
        <w:rPr>
          <w:szCs w:val="22"/>
        </w:rPr>
        <w:t xml:space="preserve">   </w:t>
      </w:r>
      <w:hyperlink r:id="rId22" w:history="1">
        <w:r w:rsidR="00F81841" w:rsidRPr="00C105EB">
          <w:rPr>
            <w:rStyle w:val="Hyperlink"/>
            <w:szCs w:val="22"/>
          </w:rPr>
          <w:t>www.fesaal.org</w:t>
        </w:r>
      </w:hyperlink>
      <w:r w:rsidR="005A2614">
        <w:rPr>
          <w:szCs w:val="22"/>
        </w:rPr>
        <w:t xml:space="preserve"> </w:t>
      </w:r>
    </w:p>
    <w:p w:rsidR="00EF7E71" w:rsidRDefault="00EF7E71" w:rsidP="00EF7E71">
      <w:pPr>
        <w:pStyle w:val="Endofdocument"/>
        <w:ind w:left="7093" w:firstLine="278"/>
        <w:rPr>
          <w:rFonts w:cs="Arial"/>
          <w:sz w:val="22"/>
          <w:szCs w:val="22"/>
        </w:rPr>
      </w:pPr>
      <w:r w:rsidRPr="00045A3F">
        <w:rPr>
          <w:rFonts w:cs="Arial"/>
          <w:sz w:val="22"/>
          <w:szCs w:val="22"/>
        </w:rPr>
        <w:t>[Annex II</w:t>
      </w:r>
      <w:r>
        <w:rPr>
          <w:rFonts w:cs="Arial"/>
          <w:sz w:val="22"/>
          <w:szCs w:val="22"/>
        </w:rPr>
        <w:t>I</w:t>
      </w:r>
      <w:r w:rsidRPr="00045A3F">
        <w:rPr>
          <w:rFonts w:cs="Arial"/>
          <w:sz w:val="22"/>
          <w:szCs w:val="22"/>
        </w:rPr>
        <w:t xml:space="preserve"> follows]</w:t>
      </w:r>
    </w:p>
    <w:p w:rsidR="00EF7E71" w:rsidRDefault="00EF7E71" w:rsidP="005A2614">
      <w:pPr>
        <w:pStyle w:val="Endofdocument"/>
        <w:ind w:left="5392"/>
        <w:rPr>
          <w:rFonts w:cs="Arial"/>
          <w:sz w:val="22"/>
          <w:szCs w:val="22"/>
        </w:rPr>
      </w:pPr>
      <w:r>
        <w:rPr>
          <w:rFonts w:cs="Arial"/>
          <w:sz w:val="22"/>
          <w:szCs w:val="22"/>
        </w:rPr>
        <w:tab/>
      </w:r>
    </w:p>
    <w:p w:rsidR="00023F44" w:rsidRDefault="00023F44" w:rsidP="00EF7E71">
      <w:pPr>
        <w:pStyle w:val="Endofdocument"/>
        <w:ind w:left="5392"/>
        <w:rPr>
          <w:rFonts w:cs="Arial"/>
          <w:sz w:val="22"/>
          <w:szCs w:val="22"/>
        </w:rPr>
      </w:pPr>
    </w:p>
    <w:p w:rsidR="00023F44" w:rsidRDefault="00023F44" w:rsidP="00EF7E71">
      <w:pPr>
        <w:pStyle w:val="Endofdocument"/>
        <w:ind w:left="5392"/>
        <w:rPr>
          <w:rFonts w:cs="Arial"/>
          <w:sz w:val="22"/>
          <w:szCs w:val="22"/>
        </w:rPr>
      </w:pPr>
    </w:p>
    <w:p w:rsidR="00EF7E71" w:rsidRPr="00045A3F" w:rsidRDefault="00EF7E71" w:rsidP="00EF7E71">
      <w:pPr>
        <w:pStyle w:val="Endofdocument"/>
        <w:ind w:left="5392"/>
        <w:rPr>
          <w:rFonts w:cs="Arial"/>
          <w:sz w:val="22"/>
          <w:szCs w:val="22"/>
        </w:rPr>
        <w:sectPr w:rsidR="00EF7E71" w:rsidRPr="00045A3F" w:rsidSect="00AF7B51">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cols w:space="720"/>
          <w:titlePg/>
          <w:docGrid w:linePitch="299"/>
        </w:sectPr>
      </w:pPr>
    </w:p>
    <w:p w:rsidR="00EF7E71" w:rsidRPr="00045A3F" w:rsidRDefault="00EF7E71" w:rsidP="00EF7E71">
      <w:pPr>
        <w:tabs>
          <w:tab w:val="left" w:pos="5245"/>
        </w:tabs>
        <w:jc w:val="right"/>
        <w:rPr>
          <w:szCs w:val="22"/>
        </w:rPr>
      </w:pPr>
      <w:bookmarkStart w:id="5" w:name="_GoBack"/>
      <w:bookmarkEnd w:id="5"/>
    </w:p>
    <w:p w:rsidR="00EF7E71" w:rsidRPr="00EF5778" w:rsidRDefault="008263AA" w:rsidP="00EF7E71">
      <w:pPr>
        <w:pStyle w:val="Heading3"/>
        <w:spacing w:before="220" w:after="220"/>
        <w:rPr>
          <w:i/>
          <w:u w:val="none"/>
        </w:rPr>
      </w:pPr>
      <w:r>
        <w:rPr>
          <w:i/>
          <w:u w:val="none"/>
        </w:rPr>
        <w:t>Featured Artists Coalition (FAC)</w:t>
      </w:r>
    </w:p>
    <w:p w:rsidR="00EF7E71" w:rsidRPr="008263AA" w:rsidRDefault="008263AA" w:rsidP="005A2614">
      <w:pPr>
        <w:spacing w:after="660"/>
        <w:rPr>
          <w:bCs/>
          <w:szCs w:val="22"/>
        </w:rPr>
      </w:pPr>
      <w:r w:rsidRPr="008263AA">
        <w:rPr>
          <w:iCs/>
          <w:szCs w:val="22"/>
        </w:rPr>
        <w:t>The Featured Artists Coalition (FAC) is the U</w:t>
      </w:r>
      <w:r w:rsidR="00376C44">
        <w:rPr>
          <w:iCs/>
          <w:szCs w:val="22"/>
        </w:rPr>
        <w:t>nited Kingdom</w:t>
      </w:r>
      <w:r w:rsidRPr="008263AA">
        <w:rPr>
          <w:iCs/>
          <w:szCs w:val="22"/>
        </w:rPr>
        <w:t xml:space="preserve"> trade body representing the specific rights and interests of music artists. It is a not-for-profit organization, serving a diverse, global membership of creators at all stages of their careers. The FAC is an inclusive community that advocates, educates, collaborates and researches on behalf of artists, coming together to provide a strong, collective voice within the industry and to governments domestically and abroad.  </w:t>
      </w:r>
    </w:p>
    <w:p w:rsidR="00EF7E71" w:rsidRPr="00045A3F" w:rsidRDefault="00EF7E71" w:rsidP="00EF7E71">
      <w:pPr>
        <w:rPr>
          <w:i/>
          <w:szCs w:val="22"/>
        </w:rPr>
      </w:pPr>
      <w:r>
        <w:rPr>
          <w:i/>
          <w:szCs w:val="22"/>
        </w:rPr>
        <w:t>Full contact information</w:t>
      </w:r>
    </w:p>
    <w:p w:rsidR="00EF7E71" w:rsidRPr="00045A3F" w:rsidRDefault="00EF7E71" w:rsidP="00EF7E71">
      <w:pPr>
        <w:rPr>
          <w:szCs w:val="22"/>
        </w:rPr>
      </w:pPr>
    </w:p>
    <w:p w:rsidR="00EF7E71" w:rsidRDefault="00376C44" w:rsidP="00EF7E71">
      <w:pPr>
        <w:rPr>
          <w:szCs w:val="22"/>
          <w:lang w:val="de-CH"/>
        </w:rPr>
      </w:pPr>
      <w:r>
        <w:rPr>
          <w:szCs w:val="22"/>
          <w:lang w:val="de-CH"/>
        </w:rPr>
        <w:t xml:space="preserve">Mr. </w:t>
      </w:r>
      <w:r w:rsidR="008263AA">
        <w:rPr>
          <w:szCs w:val="22"/>
          <w:lang w:val="de-CH"/>
        </w:rPr>
        <w:t>David Martin</w:t>
      </w:r>
      <w:r>
        <w:rPr>
          <w:szCs w:val="22"/>
          <w:lang w:val="de-CH"/>
        </w:rPr>
        <w:t>, Chief Executive Officer</w:t>
      </w:r>
    </w:p>
    <w:p w:rsidR="00EF7E71" w:rsidRPr="00045A3F" w:rsidRDefault="00EF7E71" w:rsidP="00EF7E71">
      <w:pPr>
        <w:rPr>
          <w:szCs w:val="22"/>
          <w:lang w:val="de-CH"/>
        </w:rPr>
      </w:pPr>
    </w:p>
    <w:p w:rsidR="00EF7E71" w:rsidRDefault="008263AA" w:rsidP="00EF7E71">
      <w:pPr>
        <w:rPr>
          <w:szCs w:val="22"/>
        </w:rPr>
      </w:pPr>
      <w:r>
        <w:rPr>
          <w:szCs w:val="22"/>
        </w:rPr>
        <w:t>103 Gaunt St</w:t>
      </w:r>
    </w:p>
    <w:p w:rsidR="008263AA" w:rsidRDefault="008263AA" w:rsidP="00EF7E71">
      <w:pPr>
        <w:rPr>
          <w:szCs w:val="22"/>
        </w:rPr>
      </w:pPr>
      <w:r>
        <w:rPr>
          <w:szCs w:val="22"/>
        </w:rPr>
        <w:t>London SE1 6DP</w:t>
      </w:r>
    </w:p>
    <w:p w:rsidR="008263AA" w:rsidRDefault="008263AA" w:rsidP="00EF7E71">
      <w:pPr>
        <w:rPr>
          <w:szCs w:val="22"/>
        </w:rPr>
      </w:pPr>
      <w:r>
        <w:rPr>
          <w:szCs w:val="22"/>
        </w:rPr>
        <w:t>United Kingdom</w:t>
      </w:r>
    </w:p>
    <w:p w:rsidR="00EF7E71" w:rsidRPr="00045A3F" w:rsidRDefault="00EF7E71" w:rsidP="00EF7E71">
      <w:pPr>
        <w:rPr>
          <w:szCs w:val="22"/>
        </w:rPr>
      </w:pPr>
    </w:p>
    <w:p w:rsidR="00EF7E71" w:rsidRPr="00045A3F" w:rsidRDefault="00EF7E71" w:rsidP="00EF7E71">
      <w:pPr>
        <w:rPr>
          <w:szCs w:val="22"/>
        </w:rPr>
      </w:pPr>
      <w:r w:rsidRPr="00045A3F">
        <w:rPr>
          <w:szCs w:val="22"/>
        </w:rPr>
        <w:t xml:space="preserve">Telephone number: </w:t>
      </w:r>
      <w:r w:rsidR="008263AA">
        <w:rPr>
          <w:szCs w:val="22"/>
        </w:rPr>
        <w:t>+44 (0) 7881 562350</w:t>
      </w:r>
    </w:p>
    <w:p w:rsidR="00EF7E71" w:rsidRPr="00045A3F" w:rsidRDefault="00EF7E71" w:rsidP="00EF7E71">
      <w:pPr>
        <w:rPr>
          <w:szCs w:val="22"/>
          <w:lang w:val="de-CH"/>
        </w:rPr>
      </w:pPr>
      <w:r w:rsidRPr="00045A3F">
        <w:rPr>
          <w:szCs w:val="22"/>
          <w:lang w:val="de-CH"/>
        </w:rPr>
        <w:t>Email:</w:t>
      </w:r>
      <w:r w:rsidRPr="00045A3F">
        <w:rPr>
          <w:szCs w:val="22"/>
        </w:rPr>
        <w:t xml:space="preserve"> </w:t>
      </w:r>
      <w:hyperlink r:id="rId29" w:history="1">
        <w:r w:rsidR="008263AA" w:rsidRPr="00C105EB">
          <w:rPr>
            <w:rStyle w:val="Hyperlink"/>
            <w:szCs w:val="22"/>
          </w:rPr>
          <w:t>david@thefac.org</w:t>
        </w:r>
      </w:hyperlink>
      <w:r>
        <w:rPr>
          <w:szCs w:val="22"/>
        </w:rPr>
        <w:t xml:space="preserve"> </w:t>
      </w:r>
    </w:p>
    <w:p w:rsidR="00254E4C" w:rsidRPr="008263AA" w:rsidRDefault="00EF7E71" w:rsidP="00254E4C">
      <w:pPr>
        <w:spacing w:after="2200"/>
        <w:rPr>
          <w:szCs w:val="22"/>
          <w:lang w:val="de-CH"/>
        </w:rPr>
      </w:pPr>
      <w:r w:rsidRPr="00045A3F">
        <w:rPr>
          <w:szCs w:val="22"/>
          <w:lang w:val="de-CH"/>
        </w:rPr>
        <w:t xml:space="preserve">Web:   </w:t>
      </w:r>
      <w:hyperlink r:id="rId30" w:history="1">
        <w:r w:rsidR="008263AA" w:rsidRPr="00C105EB">
          <w:rPr>
            <w:rStyle w:val="Hyperlink"/>
            <w:szCs w:val="22"/>
            <w:lang w:val="de-CH"/>
          </w:rPr>
          <w:t>www.thefac.org</w:t>
        </w:r>
      </w:hyperlink>
      <w:r w:rsidR="008263AA">
        <w:rPr>
          <w:szCs w:val="22"/>
          <w:lang w:val="de-CH"/>
        </w:rPr>
        <w:t xml:space="preserve"> </w:t>
      </w:r>
    </w:p>
    <w:p w:rsidR="00EF7E71" w:rsidRDefault="00EF7E71" w:rsidP="00254E4C">
      <w:pPr>
        <w:tabs>
          <w:tab w:val="left" w:pos="7290"/>
        </w:tabs>
        <w:spacing w:after="2200"/>
        <w:ind w:left="7380"/>
        <w:rPr>
          <w:szCs w:val="22"/>
        </w:rPr>
      </w:pPr>
      <w:r>
        <w:rPr>
          <w:szCs w:val="22"/>
        </w:rPr>
        <w:t>[Annex IV</w:t>
      </w:r>
      <w:r w:rsidRPr="00045A3F">
        <w:rPr>
          <w:szCs w:val="22"/>
        </w:rPr>
        <w:t xml:space="preserve"> follows]</w:t>
      </w:r>
    </w:p>
    <w:p w:rsidR="00023F44" w:rsidRDefault="00023F44" w:rsidP="00023F44">
      <w:pPr>
        <w:spacing w:after="2200"/>
        <w:rPr>
          <w:szCs w:val="22"/>
          <w:lang w:val="de-CH"/>
        </w:rPr>
        <w:sectPr w:rsidR="00023F44" w:rsidSect="00EF7E71">
          <w:headerReference w:type="default" r:id="rId31"/>
          <w:headerReference w:type="first" r:id="rId32"/>
          <w:endnotePr>
            <w:numFmt w:val="decimal"/>
          </w:endnotePr>
          <w:pgSz w:w="11907" w:h="16840" w:code="9"/>
          <w:pgMar w:top="567" w:right="1134" w:bottom="1418" w:left="1418" w:header="510" w:footer="1021" w:gutter="0"/>
          <w:cols w:space="720"/>
          <w:titlePg/>
          <w:docGrid w:linePitch="299"/>
        </w:sectPr>
      </w:pPr>
    </w:p>
    <w:p w:rsidR="00876885" w:rsidRPr="00C632C4" w:rsidRDefault="00876885" w:rsidP="00023F44">
      <w:pPr>
        <w:pStyle w:val="BodyText"/>
        <w:spacing w:before="10"/>
        <w:rPr>
          <w:i/>
        </w:rPr>
      </w:pPr>
      <w:r w:rsidRPr="00D0529B">
        <w:rPr>
          <w:i/>
        </w:rPr>
        <w:lastRenderedPageBreak/>
        <w:t xml:space="preserve">Screen Actors Guild - American </w:t>
      </w:r>
      <w:r w:rsidR="00C632C4" w:rsidRPr="00D0529B">
        <w:rPr>
          <w:i/>
        </w:rPr>
        <w:t>Federation of Television &amp;</w:t>
      </w:r>
      <w:r w:rsidRPr="00D0529B">
        <w:rPr>
          <w:i/>
        </w:rPr>
        <w:t xml:space="preserve"> Radio Artists</w:t>
      </w:r>
      <w:r w:rsidRPr="00C632C4">
        <w:rPr>
          <w:i/>
        </w:rPr>
        <w:t xml:space="preserve"> (SAG-AFTRA)</w:t>
      </w:r>
    </w:p>
    <w:p w:rsidR="00C632C4" w:rsidRPr="00C632C4" w:rsidRDefault="00C632C4" w:rsidP="00C632C4"/>
    <w:p w:rsidR="00C632C4" w:rsidRPr="00C632C4" w:rsidRDefault="00C632C4" w:rsidP="00376C44">
      <w:r w:rsidRPr="00C632C4">
        <w:rPr>
          <w:color w:val="000000" w:themeColor="text1"/>
        </w:rPr>
        <w:t xml:space="preserve">SAG-AFTRA </w:t>
      </w:r>
      <w:r w:rsidRPr="00C632C4">
        <w:t xml:space="preserve">represents approximately 160,000 actors, announcers, broadcast journalists, dancers, DJs, news writers, news editors, program hosts, puppeteers, recording artists, singers, stunt performers, voiceover artists and other media professionals. SAG-AFTRA brings together two historic American labor unions: </w:t>
      </w:r>
      <w:r w:rsidR="00453606">
        <w:t xml:space="preserve">the </w:t>
      </w:r>
      <w:r w:rsidRPr="00C632C4">
        <w:t>Screen Actors Guild and the American Federation of Television and Radio Artists. Both were formed in the turmoil of the 1930s, with rich histories of fighting for and securing the strongest pr</w:t>
      </w:r>
      <w:r w:rsidR="003316B3">
        <w:t>otections for media artists. Its</w:t>
      </w:r>
      <w:r w:rsidRPr="00C632C4">
        <w:t xml:space="preserve"> work is seen and heard in theaters, on television and radio, sound recordings, the internet, games, mobile devices, home video, </w:t>
      </w:r>
      <w:r w:rsidR="00453606">
        <w:t xml:space="preserve">and </w:t>
      </w:r>
      <w:r w:rsidRPr="00C632C4">
        <w:t xml:space="preserve">on all media distribution platforms. </w:t>
      </w:r>
    </w:p>
    <w:p w:rsidR="00876885" w:rsidRPr="00C632C4" w:rsidRDefault="00876885" w:rsidP="00876885">
      <w:pPr>
        <w:rPr>
          <w:i/>
          <w:szCs w:val="22"/>
          <w:lang w:val="en-CA"/>
        </w:rPr>
      </w:pPr>
    </w:p>
    <w:p w:rsidR="00876885" w:rsidRPr="00C632C4" w:rsidRDefault="00876885" w:rsidP="00876885">
      <w:pPr>
        <w:rPr>
          <w:i/>
          <w:szCs w:val="22"/>
        </w:rPr>
      </w:pPr>
    </w:p>
    <w:p w:rsidR="00876885" w:rsidRPr="00C632C4" w:rsidRDefault="00876885" w:rsidP="00876885">
      <w:pPr>
        <w:rPr>
          <w:i/>
          <w:szCs w:val="22"/>
        </w:rPr>
      </w:pPr>
      <w:r w:rsidRPr="00C632C4">
        <w:rPr>
          <w:i/>
          <w:szCs w:val="22"/>
        </w:rPr>
        <w:t>Full contact information</w:t>
      </w:r>
    </w:p>
    <w:p w:rsidR="00876885" w:rsidRPr="00C632C4" w:rsidRDefault="00876885" w:rsidP="00876885">
      <w:pPr>
        <w:rPr>
          <w:szCs w:val="22"/>
        </w:rPr>
      </w:pPr>
    </w:p>
    <w:p w:rsidR="00023F44" w:rsidRPr="00C632C4" w:rsidRDefault="00023F44" w:rsidP="00023F44">
      <w:pPr>
        <w:rPr>
          <w:szCs w:val="22"/>
        </w:rPr>
      </w:pPr>
      <w:r>
        <w:rPr>
          <w:szCs w:val="22"/>
        </w:rPr>
        <w:t xml:space="preserve">Mr. </w:t>
      </w:r>
      <w:r w:rsidR="00C632C4" w:rsidRPr="00C632C4">
        <w:rPr>
          <w:szCs w:val="22"/>
        </w:rPr>
        <w:t>Duncan Crabtree-Ireland</w:t>
      </w:r>
      <w:r>
        <w:rPr>
          <w:szCs w:val="22"/>
        </w:rPr>
        <w:t>,</w:t>
      </w:r>
      <w:r w:rsidRPr="00023F44">
        <w:rPr>
          <w:szCs w:val="22"/>
        </w:rPr>
        <w:t xml:space="preserve"> </w:t>
      </w:r>
      <w:r w:rsidRPr="00C632C4">
        <w:rPr>
          <w:szCs w:val="22"/>
        </w:rPr>
        <w:t>Chief Operating Officer &amp; General Counsel</w:t>
      </w:r>
    </w:p>
    <w:p w:rsidR="00C632C4" w:rsidRPr="00C632C4" w:rsidRDefault="00C632C4" w:rsidP="00876885">
      <w:pPr>
        <w:rPr>
          <w:szCs w:val="22"/>
        </w:rPr>
      </w:pPr>
    </w:p>
    <w:p w:rsidR="00876885" w:rsidRPr="00C632C4" w:rsidRDefault="00876885" w:rsidP="00876885">
      <w:pPr>
        <w:rPr>
          <w:szCs w:val="22"/>
          <w:lang w:val="de-CH"/>
        </w:rPr>
      </w:pPr>
    </w:p>
    <w:p w:rsidR="00876885" w:rsidRPr="00C632C4" w:rsidRDefault="00876885" w:rsidP="00876885">
      <w:pPr>
        <w:rPr>
          <w:szCs w:val="22"/>
          <w:lang w:val="de-CH"/>
        </w:rPr>
      </w:pPr>
      <w:r w:rsidRPr="00C632C4">
        <w:rPr>
          <w:szCs w:val="22"/>
          <w:lang w:val="de-CH"/>
        </w:rPr>
        <w:t>5757 Wilshire Boulevard, 7th Floor</w:t>
      </w:r>
    </w:p>
    <w:p w:rsidR="00876885" w:rsidRPr="00C632C4" w:rsidRDefault="00876885" w:rsidP="00876885">
      <w:pPr>
        <w:rPr>
          <w:szCs w:val="22"/>
          <w:lang w:val="de-CH"/>
        </w:rPr>
      </w:pPr>
      <w:r w:rsidRPr="00C632C4">
        <w:rPr>
          <w:szCs w:val="22"/>
          <w:lang w:val="de-CH"/>
        </w:rPr>
        <w:t>Los Angeles, California 90036</w:t>
      </w:r>
    </w:p>
    <w:p w:rsidR="00C632C4" w:rsidRPr="00C632C4" w:rsidRDefault="00C632C4" w:rsidP="00876885">
      <w:pPr>
        <w:rPr>
          <w:szCs w:val="22"/>
          <w:lang w:val="de-CH"/>
        </w:rPr>
      </w:pPr>
      <w:r w:rsidRPr="00C632C4">
        <w:rPr>
          <w:szCs w:val="22"/>
          <w:lang w:val="de-CH"/>
        </w:rPr>
        <w:t>United States</w:t>
      </w:r>
    </w:p>
    <w:p w:rsidR="00876885" w:rsidRPr="00C632C4" w:rsidRDefault="00876885" w:rsidP="00876885">
      <w:pPr>
        <w:rPr>
          <w:szCs w:val="22"/>
        </w:rPr>
      </w:pPr>
    </w:p>
    <w:p w:rsidR="00876885" w:rsidRPr="00C632C4" w:rsidRDefault="00876885" w:rsidP="00876885">
      <w:pPr>
        <w:rPr>
          <w:szCs w:val="22"/>
        </w:rPr>
      </w:pPr>
      <w:r w:rsidRPr="00C632C4">
        <w:rPr>
          <w:szCs w:val="22"/>
        </w:rPr>
        <w:t>Telephone number: +</w:t>
      </w:r>
      <w:r w:rsidR="00C632C4" w:rsidRPr="00C632C4">
        <w:rPr>
          <w:szCs w:val="22"/>
        </w:rPr>
        <w:t>1 3235496043</w:t>
      </w:r>
    </w:p>
    <w:p w:rsidR="00876885" w:rsidRPr="009D40D4" w:rsidRDefault="00876885" w:rsidP="00876885">
      <w:pPr>
        <w:rPr>
          <w:szCs w:val="22"/>
        </w:rPr>
      </w:pPr>
      <w:r w:rsidRPr="00C632C4">
        <w:rPr>
          <w:szCs w:val="22"/>
          <w:lang w:val="de-CH"/>
        </w:rPr>
        <w:t>Email:</w:t>
      </w:r>
      <w:r w:rsidRPr="009D40D4">
        <w:rPr>
          <w:szCs w:val="22"/>
        </w:rPr>
        <w:t xml:space="preserve"> </w:t>
      </w:r>
      <w:hyperlink r:id="rId33" w:history="1">
        <w:r w:rsidR="00C632C4" w:rsidRPr="009D40D4">
          <w:rPr>
            <w:rStyle w:val="Hyperlink"/>
          </w:rPr>
          <w:t>dci@sagaftra.org</w:t>
        </w:r>
      </w:hyperlink>
    </w:p>
    <w:p w:rsidR="00876885" w:rsidRPr="009D40D4" w:rsidRDefault="00876885" w:rsidP="00876885">
      <w:pPr>
        <w:pStyle w:val="BodyText"/>
        <w:spacing w:after="2200"/>
        <w:rPr>
          <w:szCs w:val="22"/>
        </w:rPr>
      </w:pPr>
      <w:r w:rsidRPr="00C632C4">
        <w:rPr>
          <w:szCs w:val="22"/>
          <w:lang w:val="de-CH"/>
        </w:rPr>
        <w:t xml:space="preserve">Web:  </w:t>
      </w:r>
      <w:hyperlink r:id="rId34" w:history="1">
        <w:r w:rsidRPr="00C632C4">
          <w:rPr>
            <w:rStyle w:val="Hyperlink"/>
            <w:szCs w:val="22"/>
            <w:lang w:val="de-CH"/>
          </w:rPr>
          <w:t>www.sagaftra.org</w:t>
        </w:r>
      </w:hyperlink>
      <w:r>
        <w:rPr>
          <w:szCs w:val="22"/>
          <w:lang w:val="de-CH"/>
        </w:rPr>
        <w:t xml:space="preserve"> </w:t>
      </w:r>
      <w:r w:rsidR="003316B3">
        <w:rPr>
          <w:szCs w:val="22"/>
          <w:lang w:val="de-CH"/>
        </w:rPr>
        <w:t xml:space="preserve">/ es.sagaftra.org </w:t>
      </w:r>
    </w:p>
    <w:p w:rsidR="00DE6656" w:rsidRPr="009D40D4" w:rsidRDefault="00023F44" w:rsidP="00023F44">
      <w:pPr>
        <w:pStyle w:val="BodyText"/>
        <w:spacing w:before="10"/>
        <w:ind w:left="5533"/>
      </w:pPr>
      <w:r w:rsidRPr="009D40D4">
        <w:t xml:space="preserve">[Annex </w:t>
      </w:r>
      <w:r w:rsidR="00D60F49" w:rsidRPr="009D40D4">
        <w:t>V follows</w:t>
      </w:r>
      <w:r w:rsidRPr="009D40D4">
        <w:t>]</w:t>
      </w:r>
    </w:p>
    <w:p w:rsidR="00D60F49" w:rsidRPr="009D40D4" w:rsidRDefault="00D60F49" w:rsidP="00023F44">
      <w:pPr>
        <w:pStyle w:val="BodyText"/>
        <w:spacing w:before="10"/>
        <w:ind w:left="5533"/>
      </w:pPr>
    </w:p>
    <w:p w:rsidR="00D60F49" w:rsidRPr="009D40D4" w:rsidRDefault="00D60F49" w:rsidP="00023F44">
      <w:pPr>
        <w:pStyle w:val="BodyText"/>
        <w:spacing w:before="10"/>
        <w:ind w:left="5533"/>
      </w:pPr>
    </w:p>
    <w:p w:rsidR="00D60F49" w:rsidRPr="009D40D4" w:rsidRDefault="00D60F49" w:rsidP="00D60F49">
      <w:pPr>
        <w:pStyle w:val="BodyText"/>
        <w:spacing w:before="10"/>
        <w:sectPr w:rsidR="00D60F49" w:rsidRPr="009D40D4" w:rsidSect="00EF7E71">
          <w:headerReference w:type="first" r:id="rId35"/>
          <w:endnotePr>
            <w:numFmt w:val="decimal"/>
          </w:endnotePr>
          <w:pgSz w:w="11907" w:h="16840" w:code="9"/>
          <w:pgMar w:top="567" w:right="1134" w:bottom="1418" w:left="1418" w:header="510" w:footer="1021" w:gutter="0"/>
          <w:cols w:space="720"/>
          <w:titlePg/>
          <w:docGrid w:linePitch="299"/>
        </w:sectPr>
      </w:pPr>
    </w:p>
    <w:p w:rsidR="00D60F49" w:rsidRPr="00EF5778" w:rsidRDefault="00D60F49" w:rsidP="00D60F49">
      <w:pPr>
        <w:pStyle w:val="Heading3"/>
        <w:spacing w:before="220" w:after="220"/>
        <w:rPr>
          <w:i/>
          <w:u w:val="none"/>
        </w:rPr>
      </w:pPr>
      <w:r w:rsidRPr="00D60F49">
        <w:rPr>
          <w:i/>
          <w:u w:val="none"/>
        </w:rPr>
        <w:lastRenderedPageBreak/>
        <w:t>Co</w:t>
      </w:r>
      <w:r>
        <w:rPr>
          <w:i/>
          <w:u w:val="none"/>
        </w:rPr>
        <w:t xml:space="preserve">pyright Society of China (CSC) </w:t>
      </w:r>
      <w:r w:rsidRPr="00EF5778">
        <w:rPr>
          <w:i/>
          <w:u w:val="none"/>
        </w:rPr>
        <w:t xml:space="preserve"> </w:t>
      </w:r>
    </w:p>
    <w:p w:rsidR="00D60F49" w:rsidRDefault="00D60F49" w:rsidP="00D60F49">
      <w:pPr>
        <w:spacing w:after="660"/>
      </w:pPr>
      <w:r w:rsidRPr="00D60F49">
        <w:rPr>
          <w:szCs w:val="22"/>
        </w:rPr>
        <w:t>Founded in 1990,</w:t>
      </w:r>
      <w:r>
        <w:rPr>
          <w:szCs w:val="22"/>
        </w:rPr>
        <w:t xml:space="preserve"> the</w:t>
      </w:r>
      <w:r w:rsidRPr="00D60F49">
        <w:rPr>
          <w:szCs w:val="22"/>
        </w:rPr>
        <w:t xml:space="preserve"> Copyright Society of China (CSC) is a no</w:t>
      </w:r>
      <w:r>
        <w:rPr>
          <w:szCs w:val="22"/>
        </w:rPr>
        <w:t xml:space="preserve">t-for-profit </w:t>
      </w:r>
      <w:r w:rsidRPr="00D60F49">
        <w:rPr>
          <w:szCs w:val="22"/>
        </w:rPr>
        <w:t xml:space="preserve">civil society with 435 members </w:t>
      </w:r>
      <w:r>
        <w:rPr>
          <w:szCs w:val="22"/>
        </w:rPr>
        <w:t xml:space="preserve">including </w:t>
      </w:r>
      <w:r w:rsidRPr="00D60F49">
        <w:rPr>
          <w:szCs w:val="22"/>
        </w:rPr>
        <w:t>collective management organizations</w:t>
      </w:r>
      <w:r>
        <w:rPr>
          <w:szCs w:val="22"/>
        </w:rPr>
        <w:t>,</w:t>
      </w:r>
      <w:r w:rsidRPr="00D60F49">
        <w:rPr>
          <w:szCs w:val="22"/>
        </w:rPr>
        <w:t xml:space="preserve"> copyright protection centers</w:t>
      </w:r>
      <w:r>
        <w:rPr>
          <w:szCs w:val="22"/>
        </w:rPr>
        <w:t>,</w:t>
      </w:r>
      <w:r w:rsidRPr="00D60F49">
        <w:rPr>
          <w:szCs w:val="22"/>
        </w:rPr>
        <w:t xml:space="preserve"> creative companies, academic institutions</w:t>
      </w:r>
      <w:r>
        <w:rPr>
          <w:szCs w:val="22"/>
        </w:rPr>
        <w:t xml:space="preserve"> and</w:t>
      </w:r>
      <w:r w:rsidRPr="00D60F49">
        <w:rPr>
          <w:szCs w:val="22"/>
        </w:rPr>
        <w:t xml:space="preserve"> law firms</w:t>
      </w:r>
      <w:r>
        <w:rPr>
          <w:szCs w:val="22"/>
        </w:rPr>
        <w:t xml:space="preserve">. </w:t>
      </w:r>
      <w:r w:rsidRPr="00D60F49">
        <w:rPr>
          <w:szCs w:val="22"/>
        </w:rPr>
        <w:t xml:space="preserve">CSC has been committed to coordinating </w:t>
      </w:r>
      <w:r>
        <w:rPr>
          <w:szCs w:val="22"/>
        </w:rPr>
        <w:t xml:space="preserve">initiatives </w:t>
      </w:r>
      <w:r w:rsidRPr="00D60F49">
        <w:rPr>
          <w:szCs w:val="22"/>
        </w:rPr>
        <w:t xml:space="preserve">between </w:t>
      </w:r>
      <w:r>
        <w:rPr>
          <w:szCs w:val="22"/>
        </w:rPr>
        <w:t xml:space="preserve">different </w:t>
      </w:r>
      <w:r w:rsidRPr="00D60F49">
        <w:rPr>
          <w:szCs w:val="22"/>
        </w:rPr>
        <w:t>copyright-related government agencies, right holders</w:t>
      </w:r>
      <w:r w:rsidR="009D40D4">
        <w:rPr>
          <w:szCs w:val="22"/>
        </w:rPr>
        <w:t>’</w:t>
      </w:r>
      <w:r w:rsidRPr="00D60F49">
        <w:rPr>
          <w:szCs w:val="22"/>
        </w:rPr>
        <w:t xml:space="preserve"> organizations and users</w:t>
      </w:r>
      <w:r>
        <w:rPr>
          <w:szCs w:val="22"/>
        </w:rPr>
        <w:t xml:space="preserve">.  CSC aims at continuously improving the national </w:t>
      </w:r>
      <w:r w:rsidRPr="00D60F49">
        <w:rPr>
          <w:szCs w:val="22"/>
        </w:rPr>
        <w:t>copyright system</w:t>
      </w:r>
      <w:r>
        <w:rPr>
          <w:szCs w:val="22"/>
        </w:rPr>
        <w:t xml:space="preserve"> and interact</w:t>
      </w:r>
      <w:r w:rsidR="00453606">
        <w:rPr>
          <w:szCs w:val="22"/>
        </w:rPr>
        <w:t>ing</w:t>
      </w:r>
      <w:r>
        <w:rPr>
          <w:szCs w:val="22"/>
        </w:rPr>
        <w:t xml:space="preserve"> with foreign stakeholders.</w:t>
      </w:r>
      <w:r w:rsidRPr="00D60F49">
        <w:rPr>
          <w:szCs w:val="22"/>
        </w:rPr>
        <w:t xml:space="preserve"> </w:t>
      </w:r>
      <w:r>
        <w:t xml:space="preserve"> </w:t>
      </w:r>
    </w:p>
    <w:p w:rsidR="00D60F49" w:rsidRPr="00045A3F" w:rsidRDefault="00D60F49" w:rsidP="00D60F49">
      <w:pPr>
        <w:spacing w:after="660"/>
        <w:rPr>
          <w:i/>
          <w:szCs w:val="22"/>
          <w:lang w:val="it-IT"/>
        </w:rPr>
      </w:pPr>
      <w:r>
        <w:rPr>
          <w:i/>
          <w:szCs w:val="22"/>
          <w:lang w:val="it-IT"/>
        </w:rPr>
        <w:t>Full contact information</w:t>
      </w:r>
    </w:p>
    <w:p w:rsidR="00D60F49" w:rsidRPr="00045A3F" w:rsidRDefault="00D60F49" w:rsidP="00D60F49">
      <w:pPr>
        <w:tabs>
          <w:tab w:val="left" w:pos="5245"/>
        </w:tabs>
        <w:rPr>
          <w:szCs w:val="22"/>
        </w:rPr>
      </w:pPr>
      <w:r w:rsidRPr="00D60F49">
        <w:rPr>
          <w:szCs w:val="22"/>
        </w:rPr>
        <w:t>Mr. Y</w:t>
      </w:r>
      <w:r>
        <w:rPr>
          <w:szCs w:val="22"/>
        </w:rPr>
        <w:t>an</w:t>
      </w:r>
      <w:r w:rsidRPr="00D60F49">
        <w:rPr>
          <w:szCs w:val="22"/>
        </w:rPr>
        <w:t xml:space="preserve"> Xiaohong, Chairman</w:t>
      </w:r>
      <w:r w:rsidRPr="00045A3F">
        <w:rPr>
          <w:szCs w:val="22"/>
        </w:rPr>
        <w:t>:</w:t>
      </w:r>
    </w:p>
    <w:p w:rsidR="00D60F49" w:rsidRPr="00045A3F" w:rsidRDefault="00D60F49" w:rsidP="00D60F49">
      <w:pPr>
        <w:tabs>
          <w:tab w:val="left" w:pos="5245"/>
        </w:tabs>
        <w:rPr>
          <w:szCs w:val="22"/>
        </w:rPr>
      </w:pPr>
    </w:p>
    <w:p w:rsidR="00AB75DB" w:rsidRDefault="00AB75DB" w:rsidP="00D60F49">
      <w:pPr>
        <w:tabs>
          <w:tab w:val="left" w:pos="5245"/>
        </w:tabs>
        <w:rPr>
          <w:szCs w:val="22"/>
        </w:rPr>
      </w:pPr>
      <w:r w:rsidRPr="00AB75DB">
        <w:rPr>
          <w:szCs w:val="22"/>
        </w:rPr>
        <w:t>Room 335, No.18</w:t>
      </w:r>
    </w:p>
    <w:p w:rsidR="00AB75DB" w:rsidRDefault="00AB75DB" w:rsidP="00D60F49">
      <w:pPr>
        <w:tabs>
          <w:tab w:val="left" w:pos="5245"/>
        </w:tabs>
        <w:rPr>
          <w:szCs w:val="22"/>
        </w:rPr>
      </w:pPr>
      <w:r w:rsidRPr="00AB75DB">
        <w:rPr>
          <w:szCs w:val="22"/>
        </w:rPr>
        <w:t>Huagong Rd., Chaoyang District</w:t>
      </w:r>
    </w:p>
    <w:p w:rsidR="00AB75DB" w:rsidRDefault="00AB75DB" w:rsidP="00D60F49">
      <w:pPr>
        <w:tabs>
          <w:tab w:val="left" w:pos="5245"/>
        </w:tabs>
        <w:rPr>
          <w:szCs w:val="22"/>
        </w:rPr>
      </w:pPr>
      <w:r w:rsidRPr="00AB75DB">
        <w:rPr>
          <w:szCs w:val="22"/>
        </w:rPr>
        <w:t>Beijing, China</w:t>
      </w:r>
    </w:p>
    <w:p w:rsidR="00D60F49" w:rsidRPr="00F81841" w:rsidRDefault="00AB75DB" w:rsidP="00D60F49">
      <w:pPr>
        <w:tabs>
          <w:tab w:val="left" w:pos="5245"/>
        </w:tabs>
        <w:rPr>
          <w:szCs w:val="22"/>
        </w:rPr>
      </w:pPr>
      <w:r>
        <w:rPr>
          <w:szCs w:val="22"/>
        </w:rPr>
        <w:t>1</w:t>
      </w:r>
      <w:r w:rsidRPr="00AB75DB">
        <w:rPr>
          <w:szCs w:val="22"/>
        </w:rPr>
        <w:t>00023</w:t>
      </w:r>
    </w:p>
    <w:p w:rsidR="00D60F49" w:rsidRPr="00045A3F" w:rsidRDefault="00D60F49" w:rsidP="00D60F49">
      <w:pPr>
        <w:tabs>
          <w:tab w:val="left" w:pos="5245"/>
        </w:tabs>
        <w:rPr>
          <w:szCs w:val="22"/>
          <w:lang w:val="it-IT"/>
        </w:rPr>
      </w:pPr>
    </w:p>
    <w:p w:rsidR="00D60F49" w:rsidRPr="00045A3F" w:rsidRDefault="00D60F49" w:rsidP="00D60F49">
      <w:pPr>
        <w:tabs>
          <w:tab w:val="left" w:pos="5245"/>
        </w:tabs>
        <w:rPr>
          <w:szCs w:val="22"/>
          <w:lang w:val="it-IT"/>
        </w:rPr>
      </w:pPr>
      <w:r w:rsidRPr="00045A3F">
        <w:rPr>
          <w:szCs w:val="22"/>
          <w:lang w:val="it-IT"/>
        </w:rPr>
        <w:t xml:space="preserve">Tel.: </w:t>
      </w:r>
      <w:r>
        <w:rPr>
          <w:szCs w:val="22"/>
          <w:lang w:val="it-IT"/>
        </w:rPr>
        <w:t>+</w:t>
      </w:r>
      <w:r w:rsidR="00AB75DB" w:rsidRPr="00AB75DB">
        <w:rPr>
          <w:szCs w:val="22"/>
          <w:lang w:val="it-IT"/>
        </w:rPr>
        <w:t>86-10-68003910</w:t>
      </w:r>
    </w:p>
    <w:p w:rsidR="00D60F49" w:rsidRDefault="00D60F49" w:rsidP="00D60F49">
      <w:r w:rsidRPr="00AF7B51">
        <w:rPr>
          <w:szCs w:val="22"/>
        </w:rPr>
        <w:t xml:space="preserve">E-mail: </w:t>
      </w:r>
      <w:hyperlink r:id="rId36" w:history="1">
        <w:r w:rsidR="00AB75DB" w:rsidRPr="00FC2250">
          <w:rPr>
            <w:rStyle w:val="Hyperlink"/>
          </w:rPr>
          <w:t xml:space="preserve"> lianyi@csccn.org.cn </w:t>
        </w:r>
      </w:hyperlink>
    </w:p>
    <w:p w:rsidR="00D60F49" w:rsidRPr="005A2614" w:rsidRDefault="00D60F49" w:rsidP="00AB75DB">
      <w:pPr>
        <w:pStyle w:val="BodyText"/>
        <w:rPr>
          <w:b/>
          <w:szCs w:val="22"/>
        </w:rPr>
      </w:pPr>
      <w:r w:rsidRPr="00045A3F">
        <w:rPr>
          <w:szCs w:val="22"/>
        </w:rPr>
        <w:t xml:space="preserve">Web: </w:t>
      </w:r>
      <w:r>
        <w:rPr>
          <w:szCs w:val="22"/>
        </w:rPr>
        <w:t xml:space="preserve">   </w:t>
      </w:r>
      <w:hyperlink r:id="rId37" w:history="1">
        <w:r w:rsidR="00AB75DB" w:rsidRPr="00A76DA1">
          <w:rPr>
            <w:szCs w:val="22"/>
          </w:rPr>
          <w:t>http://www.csccn.org.cn</w:t>
        </w:r>
      </w:hyperlink>
      <w:r w:rsidR="00AB75DB">
        <w:rPr>
          <w:szCs w:val="22"/>
        </w:rPr>
        <w:t xml:space="preserve"> </w:t>
      </w:r>
    </w:p>
    <w:p w:rsidR="00D60F49" w:rsidRPr="009D40D4" w:rsidRDefault="00D60F49" w:rsidP="00D60F49">
      <w:pPr>
        <w:pStyle w:val="BodyText"/>
        <w:spacing w:before="10"/>
      </w:pPr>
    </w:p>
    <w:p w:rsidR="00AB75DB" w:rsidRPr="009D40D4" w:rsidRDefault="00AB75DB" w:rsidP="00D60F49">
      <w:pPr>
        <w:pStyle w:val="BodyText"/>
        <w:spacing w:before="10"/>
      </w:pPr>
    </w:p>
    <w:p w:rsidR="00C14BF6" w:rsidRDefault="00C14BF6" w:rsidP="00AB75DB">
      <w:pPr>
        <w:pStyle w:val="BodyText"/>
        <w:spacing w:before="10"/>
        <w:ind w:left="5533"/>
      </w:pPr>
      <w:r>
        <w:t xml:space="preserve">[Annex VI follows] </w:t>
      </w:r>
    </w:p>
    <w:p w:rsidR="00C14BF6" w:rsidRDefault="00C14BF6" w:rsidP="00AB75DB">
      <w:pPr>
        <w:pStyle w:val="BodyText"/>
        <w:spacing w:before="10"/>
        <w:ind w:left="5533"/>
        <w:sectPr w:rsidR="00C14BF6" w:rsidSect="00EF7E71">
          <w:headerReference w:type="first" r:id="rId38"/>
          <w:endnotePr>
            <w:numFmt w:val="decimal"/>
          </w:endnotePr>
          <w:pgSz w:w="11907" w:h="16840" w:code="9"/>
          <w:pgMar w:top="567" w:right="1134" w:bottom="1418" w:left="1418" w:header="510" w:footer="1021" w:gutter="0"/>
          <w:cols w:space="720"/>
          <w:titlePg/>
          <w:docGrid w:linePitch="299"/>
        </w:sectPr>
      </w:pPr>
    </w:p>
    <w:p w:rsidR="00C14BF6" w:rsidRDefault="00C14BF6" w:rsidP="001362C4">
      <w:pPr>
        <w:pStyle w:val="BodyText"/>
        <w:spacing w:before="10"/>
      </w:pPr>
    </w:p>
    <w:p w:rsidR="00C14BF6" w:rsidRPr="00EF5778" w:rsidRDefault="00C14BF6" w:rsidP="00C14BF6">
      <w:pPr>
        <w:pStyle w:val="Heading3"/>
        <w:spacing w:before="220" w:after="220"/>
        <w:rPr>
          <w:i/>
          <w:u w:val="none"/>
        </w:rPr>
      </w:pPr>
      <w:r>
        <w:rPr>
          <w:i/>
          <w:u w:val="none"/>
        </w:rPr>
        <w:t xml:space="preserve">Independent Music Publishers International Forum (IMPF)  </w:t>
      </w:r>
      <w:r w:rsidRPr="00EF5778">
        <w:rPr>
          <w:i/>
          <w:u w:val="none"/>
        </w:rPr>
        <w:t xml:space="preserve"> </w:t>
      </w:r>
    </w:p>
    <w:p w:rsidR="00C14BF6" w:rsidRDefault="00C14BF6" w:rsidP="00C14BF6">
      <w:pPr>
        <w:jc w:val="both"/>
        <w:rPr>
          <w:rFonts w:ascii="Tahoma" w:hAnsi="Tahoma" w:cs="Tahoma"/>
          <w:szCs w:val="22"/>
        </w:rPr>
      </w:pPr>
      <w:r w:rsidRPr="00C14BF6">
        <w:rPr>
          <w:szCs w:val="22"/>
        </w:rPr>
        <w:t xml:space="preserve">IMPF is a network and meeting place for independent music publishers from around the world. </w:t>
      </w:r>
      <w:r>
        <w:rPr>
          <w:szCs w:val="22"/>
        </w:rPr>
        <w:t xml:space="preserve">It </w:t>
      </w:r>
      <w:r w:rsidRPr="00C14BF6">
        <w:rPr>
          <w:szCs w:val="22"/>
        </w:rPr>
        <w:t>represent</w:t>
      </w:r>
      <w:r>
        <w:rPr>
          <w:szCs w:val="22"/>
        </w:rPr>
        <w:t>s</w:t>
      </w:r>
      <w:r w:rsidRPr="00C14BF6">
        <w:rPr>
          <w:szCs w:val="22"/>
        </w:rPr>
        <w:t xml:space="preserve"> the interests of the independent music publishing community worldwide</w:t>
      </w:r>
      <w:r>
        <w:rPr>
          <w:szCs w:val="22"/>
        </w:rPr>
        <w:t xml:space="preserve"> and aims at ensuring </w:t>
      </w:r>
      <w:r w:rsidRPr="00C14BF6">
        <w:rPr>
          <w:szCs w:val="22"/>
        </w:rPr>
        <w:t xml:space="preserve">that independent music publishers remain the powerhouse of the music world.  </w:t>
      </w:r>
      <w:r>
        <w:rPr>
          <w:szCs w:val="22"/>
        </w:rPr>
        <w:t xml:space="preserve">IMPF main activities include </w:t>
      </w:r>
      <w:r>
        <w:rPr>
          <w:rFonts w:ascii="Tahoma" w:hAnsi="Tahoma" w:cs="Tahoma"/>
          <w:szCs w:val="22"/>
        </w:rPr>
        <w:t>sharing</w:t>
      </w:r>
      <w:r w:rsidRPr="00205C1D">
        <w:rPr>
          <w:rFonts w:ascii="Tahoma" w:hAnsi="Tahoma" w:cs="Tahoma"/>
          <w:szCs w:val="22"/>
        </w:rPr>
        <w:t xml:space="preserve"> experiences and best practices, exchang</w:t>
      </w:r>
      <w:r>
        <w:rPr>
          <w:rFonts w:ascii="Tahoma" w:hAnsi="Tahoma" w:cs="Tahoma"/>
          <w:szCs w:val="22"/>
        </w:rPr>
        <w:t>ing</w:t>
      </w:r>
      <w:r w:rsidRPr="00205C1D">
        <w:rPr>
          <w:rFonts w:ascii="Tahoma" w:hAnsi="Tahoma" w:cs="Tahoma"/>
          <w:szCs w:val="22"/>
        </w:rPr>
        <w:t xml:space="preserve"> information on the copyright and legal framework in different territories and jurisdictions, and </w:t>
      </w:r>
      <w:r>
        <w:rPr>
          <w:rFonts w:ascii="Tahoma" w:hAnsi="Tahoma" w:cs="Tahoma"/>
          <w:szCs w:val="22"/>
        </w:rPr>
        <w:t>stimulating</w:t>
      </w:r>
      <w:r w:rsidRPr="00205C1D">
        <w:rPr>
          <w:rFonts w:ascii="Tahoma" w:hAnsi="Tahoma" w:cs="Tahoma"/>
          <w:szCs w:val="22"/>
        </w:rPr>
        <w:t xml:space="preserve"> a more </w:t>
      </w:r>
      <w:r w:rsidR="00DF25E3" w:rsidRPr="00205C1D">
        <w:rPr>
          <w:rFonts w:ascii="Tahoma" w:hAnsi="Tahoma" w:cs="Tahoma"/>
          <w:szCs w:val="22"/>
        </w:rPr>
        <w:t>favorable</w:t>
      </w:r>
      <w:r w:rsidRPr="00205C1D">
        <w:rPr>
          <w:rFonts w:ascii="Tahoma" w:hAnsi="Tahoma" w:cs="Tahoma"/>
          <w:szCs w:val="22"/>
        </w:rPr>
        <w:t xml:space="preserve"> environment for artistic, cultural and commercial diversity for songwriters, composers and publishers everywhere.</w:t>
      </w:r>
    </w:p>
    <w:p w:rsidR="00DF25E3" w:rsidRDefault="00DF25E3" w:rsidP="00C14BF6">
      <w:pPr>
        <w:spacing w:after="660"/>
        <w:rPr>
          <w:i/>
          <w:szCs w:val="22"/>
          <w:lang w:val="it-IT"/>
        </w:rPr>
      </w:pPr>
    </w:p>
    <w:p w:rsidR="00C14BF6" w:rsidRPr="00045A3F" w:rsidRDefault="00C14BF6" w:rsidP="00C14BF6">
      <w:pPr>
        <w:spacing w:after="660"/>
        <w:rPr>
          <w:i/>
          <w:szCs w:val="22"/>
          <w:lang w:val="it-IT"/>
        </w:rPr>
      </w:pPr>
      <w:r>
        <w:rPr>
          <w:i/>
          <w:szCs w:val="22"/>
          <w:lang w:val="it-IT"/>
        </w:rPr>
        <w:t>Full contact information</w:t>
      </w:r>
    </w:p>
    <w:p w:rsidR="00C14BF6" w:rsidRPr="00045A3F" w:rsidRDefault="00DF25E3" w:rsidP="00C14BF6">
      <w:pPr>
        <w:tabs>
          <w:tab w:val="left" w:pos="5245"/>
        </w:tabs>
        <w:rPr>
          <w:szCs w:val="22"/>
        </w:rPr>
      </w:pPr>
      <w:r>
        <w:rPr>
          <w:szCs w:val="22"/>
        </w:rPr>
        <w:t>Ms. Ger Hatton, of Counsel</w:t>
      </w:r>
      <w:r w:rsidR="00C14BF6" w:rsidRPr="00045A3F">
        <w:rPr>
          <w:szCs w:val="22"/>
        </w:rPr>
        <w:t>:</w:t>
      </w:r>
    </w:p>
    <w:p w:rsidR="00C14BF6" w:rsidRPr="00045A3F" w:rsidRDefault="00C14BF6" w:rsidP="00C14BF6">
      <w:pPr>
        <w:tabs>
          <w:tab w:val="left" w:pos="5245"/>
        </w:tabs>
        <w:rPr>
          <w:szCs w:val="22"/>
        </w:rPr>
      </w:pPr>
    </w:p>
    <w:p w:rsidR="00DF25E3" w:rsidRDefault="00DF25E3" w:rsidP="00C14BF6">
      <w:pPr>
        <w:tabs>
          <w:tab w:val="left" w:pos="5245"/>
        </w:tabs>
        <w:rPr>
          <w:szCs w:val="22"/>
        </w:rPr>
      </w:pPr>
      <w:r w:rsidRPr="00DF25E3">
        <w:rPr>
          <w:szCs w:val="22"/>
        </w:rPr>
        <w:t xml:space="preserve">IMPF, C/o Strictly Music Publishing, </w:t>
      </w:r>
    </w:p>
    <w:p w:rsidR="00DF25E3" w:rsidRDefault="00DF25E3" w:rsidP="00C14BF6">
      <w:pPr>
        <w:tabs>
          <w:tab w:val="left" w:pos="5245"/>
        </w:tabs>
        <w:rPr>
          <w:szCs w:val="22"/>
        </w:rPr>
      </w:pPr>
      <w:r>
        <w:rPr>
          <w:szCs w:val="22"/>
        </w:rPr>
        <w:t xml:space="preserve">Rue Saint Laurent, N° </w:t>
      </w:r>
      <w:r w:rsidRPr="00DF25E3">
        <w:rPr>
          <w:szCs w:val="22"/>
        </w:rPr>
        <w:t xml:space="preserve">36-38, </w:t>
      </w:r>
    </w:p>
    <w:p w:rsidR="00C14BF6" w:rsidRDefault="00DF25E3" w:rsidP="00C14BF6">
      <w:pPr>
        <w:tabs>
          <w:tab w:val="left" w:pos="5245"/>
        </w:tabs>
        <w:rPr>
          <w:szCs w:val="22"/>
        </w:rPr>
      </w:pPr>
      <w:r w:rsidRPr="00DF25E3">
        <w:rPr>
          <w:szCs w:val="22"/>
        </w:rPr>
        <w:t>Brussels</w:t>
      </w:r>
      <w:r>
        <w:rPr>
          <w:szCs w:val="22"/>
        </w:rPr>
        <w:t xml:space="preserve"> </w:t>
      </w:r>
      <w:r w:rsidR="00C14BF6" w:rsidRPr="00AB75DB">
        <w:rPr>
          <w:szCs w:val="22"/>
        </w:rPr>
        <w:t>Room 335, No.18</w:t>
      </w:r>
    </w:p>
    <w:p w:rsidR="00DF25E3" w:rsidRDefault="00DF25E3" w:rsidP="00C14BF6">
      <w:pPr>
        <w:tabs>
          <w:tab w:val="left" w:pos="5245"/>
        </w:tabs>
        <w:rPr>
          <w:szCs w:val="22"/>
        </w:rPr>
      </w:pPr>
      <w:r>
        <w:rPr>
          <w:szCs w:val="22"/>
        </w:rPr>
        <w:t xml:space="preserve">Brussels, Belgium </w:t>
      </w:r>
    </w:p>
    <w:p w:rsidR="00C14BF6" w:rsidRPr="00F81841" w:rsidRDefault="00DF25E3" w:rsidP="00DF25E3">
      <w:pPr>
        <w:tabs>
          <w:tab w:val="left" w:pos="5245"/>
        </w:tabs>
        <w:rPr>
          <w:szCs w:val="22"/>
        </w:rPr>
      </w:pPr>
      <w:r>
        <w:rPr>
          <w:szCs w:val="22"/>
        </w:rPr>
        <w:t>1000</w:t>
      </w:r>
    </w:p>
    <w:p w:rsidR="00C14BF6" w:rsidRPr="00045A3F" w:rsidRDefault="00C14BF6" w:rsidP="00C14BF6">
      <w:pPr>
        <w:tabs>
          <w:tab w:val="left" w:pos="5245"/>
        </w:tabs>
        <w:rPr>
          <w:szCs w:val="22"/>
          <w:lang w:val="it-IT"/>
        </w:rPr>
      </w:pPr>
    </w:p>
    <w:p w:rsidR="00C14BF6" w:rsidRPr="00045A3F" w:rsidRDefault="00C14BF6" w:rsidP="00C14BF6">
      <w:pPr>
        <w:tabs>
          <w:tab w:val="left" w:pos="5245"/>
        </w:tabs>
        <w:rPr>
          <w:szCs w:val="22"/>
          <w:lang w:val="it-IT"/>
        </w:rPr>
      </w:pPr>
      <w:r w:rsidRPr="00045A3F">
        <w:rPr>
          <w:szCs w:val="22"/>
          <w:lang w:val="it-IT"/>
        </w:rPr>
        <w:t xml:space="preserve">Tel.: </w:t>
      </w:r>
      <w:r w:rsidR="00DF25E3" w:rsidRPr="00DF25E3">
        <w:rPr>
          <w:szCs w:val="22"/>
          <w:lang w:val="it-IT"/>
        </w:rPr>
        <w:t>+3225585810</w:t>
      </w:r>
    </w:p>
    <w:p w:rsidR="00C14BF6" w:rsidRDefault="00C14BF6" w:rsidP="00C14BF6">
      <w:r w:rsidRPr="00AF7B51">
        <w:rPr>
          <w:szCs w:val="22"/>
        </w:rPr>
        <w:t xml:space="preserve">E-mail: </w:t>
      </w:r>
      <w:hyperlink r:id="rId39" w:history="1">
        <w:r w:rsidR="00DF25E3" w:rsidRPr="00DF25E3">
          <w:rPr>
            <w:rStyle w:val="Hyperlink"/>
          </w:rPr>
          <w:t xml:space="preserve"> secretariat@impforum.org; gh@gerhatton.eu </w:t>
        </w:r>
      </w:hyperlink>
    </w:p>
    <w:p w:rsidR="00C14BF6" w:rsidRDefault="00C14BF6" w:rsidP="001362C4">
      <w:pPr>
        <w:pStyle w:val="BodyText"/>
        <w:spacing w:before="10"/>
      </w:pPr>
    </w:p>
    <w:p w:rsidR="00C14BF6" w:rsidRDefault="00C14BF6" w:rsidP="001362C4">
      <w:pPr>
        <w:pStyle w:val="BodyText"/>
        <w:spacing w:before="10"/>
      </w:pPr>
    </w:p>
    <w:p w:rsidR="00AB75DB" w:rsidRPr="009D40D4" w:rsidRDefault="00AB75DB" w:rsidP="00DF25E3">
      <w:pPr>
        <w:pStyle w:val="BodyText"/>
        <w:spacing w:before="10"/>
        <w:ind w:left="5533"/>
        <w:rPr>
          <w:i/>
        </w:rPr>
      </w:pPr>
      <w:r w:rsidRPr="009D40D4">
        <w:t>[End of Annex and document]</w:t>
      </w:r>
    </w:p>
    <w:sectPr w:rsidR="00AB75DB" w:rsidRPr="009D40D4" w:rsidSect="00EF7E71">
      <w:headerReference w:type="first" r:id="rId4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B88" w:rsidRDefault="00703B88">
      <w:r>
        <w:separator/>
      </w:r>
    </w:p>
  </w:endnote>
  <w:endnote w:type="continuationSeparator" w:id="0">
    <w:p w:rsidR="00703B88" w:rsidRDefault="00703B88" w:rsidP="003B38C1">
      <w:r>
        <w:separator/>
      </w:r>
    </w:p>
    <w:p w:rsidR="00703B88" w:rsidRPr="003B38C1" w:rsidRDefault="00703B88" w:rsidP="003B38C1">
      <w:pPr>
        <w:spacing w:after="60"/>
        <w:rPr>
          <w:sz w:val="17"/>
        </w:rPr>
      </w:pPr>
      <w:r>
        <w:rPr>
          <w:sz w:val="17"/>
        </w:rPr>
        <w:t>[Endnote continued from previous page]</w:t>
      </w:r>
    </w:p>
  </w:endnote>
  <w:endnote w:type="continuationNotice" w:id="1">
    <w:p w:rsidR="00703B88" w:rsidRPr="003B38C1" w:rsidRDefault="00703B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r>
      <w:rPr>
        <w:noProof/>
        <w:lang w:eastAsia="en-US"/>
      </w:rPr>
      <mc:AlternateContent>
        <mc:Choice Requires="wps">
          <w:drawing>
            <wp:anchor distT="558800" distB="0" distL="114300" distR="114300" simplePos="0" relativeHeight="251661312" behindDoc="0" locked="0" layoutInCell="0" allowOverlap="1" wp14:anchorId="6F1A6D12" wp14:editId="63D74EA9">
              <wp:simplePos x="0" y="0"/>
              <wp:positionH relativeFrom="margin">
                <wp:align>center</wp:align>
              </wp:positionH>
              <wp:positionV relativeFrom="bottomMargin">
                <wp:posOffset>558800</wp:posOffset>
              </wp:positionV>
              <wp:extent cx="7620000" cy="317500"/>
              <wp:effectExtent l="0" t="0" r="0" b="6350"/>
              <wp:wrapNone/>
              <wp:docPr id="1"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711" w:rsidRDefault="00744711" w:rsidP="00AF7B51">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1A6D12"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c5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CgqlzmmAgAAXQUAAA4AAAAAAAAAAAAAAAAALgIA&#10;AGRycy9lMm9Eb2MueG1sUEsBAi0AFAAGAAgAAAAhAM3y8yjaAAAACAEAAA8AAAAAAAAAAAAAAAAA&#10;AAUAAGRycy9kb3ducmV2LnhtbFBLBQYAAAAABAAEAPMAAAAHBgAAAAA=&#10;" o:allowincell="f" filled="f" stroked="f" strokeweight=".5pt">
              <v:path arrowok="t"/>
              <v:textbox>
                <w:txbxContent>
                  <w:p w:rsidR="00744711" w:rsidRDefault="00744711" w:rsidP="00AF7B51">
                    <w:pPr>
                      <w:jc w:val="center"/>
                    </w:pPr>
                    <w:r w:rsidRPr="003A5ED9">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r>
      <w:rPr>
        <w:noProof/>
        <w:lang w:eastAsia="en-US"/>
      </w:rPr>
      <mc:AlternateContent>
        <mc:Choice Requires="wps">
          <w:drawing>
            <wp:anchor distT="558800" distB="0" distL="114300" distR="114300" simplePos="0" relativeHeight="251660288" behindDoc="0" locked="0" layoutInCell="0" allowOverlap="1" wp14:anchorId="55F1A4CD" wp14:editId="324C2C88">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711" w:rsidRDefault="00744711" w:rsidP="00AF7B51">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F1A4CD"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744711" w:rsidRDefault="00744711" w:rsidP="00AF7B51">
                    <w:pPr>
                      <w:jc w:val="center"/>
                    </w:pPr>
                    <w:r w:rsidRPr="003A5ED9">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r>
      <w:rPr>
        <w:noProof/>
        <w:lang w:eastAsia="en-US"/>
      </w:rPr>
      <mc:AlternateContent>
        <mc:Choice Requires="wps">
          <w:drawing>
            <wp:anchor distT="558800" distB="0" distL="114300" distR="114300" simplePos="0" relativeHeight="251670528" behindDoc="0" locked="0" layoutInCell="0" allowOverlap="1" wp14:anchorId="35467BFE" wp14:editId="6C0F99B6">
              <wp:simplePos x="0" y="0"/>
              <wp:positionH relativeFrom="margin">
                <wp:align>center</wp:align>
              </wp:positionH>
              <wp:positionV relativeFrom="bottomMargin">
                <wp:posOffset>558800</wp:posOffset>
              </wp:positionV>
              <wp:extent cx="7620000" cy="317500"/>
              <wp:effectExtent l="0" t="0" r="0" b="6350"/>
              <wp:wrapNone/>
              <wp:docPr id="14"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711" w:rsidRDefault="00744711" w:rsidP="00AF7B51">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467BFE" id="_x0000_t202" coordsize="21600,21600" o:spt="202" path="m,l,21600r21600,l21600,xe">
              <v:stroke joinstyle="miter"/>
              <v:path gradientshapeok="t" o:connecttype="rect"/>
            </v:shapetype>
            <v:shape id="TITUSE2footer" o:spid="_x0000_s1028"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eA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7EZeAqgIAAGUFAAAOAAAAAAAAAAAAAAAA&#10;AC4CAABkcnMvZTJvRG9jLnhtbFBLAQItABQABgAIAAAAIQDN8vMo2gAAAAgBAAAPAAAAAAAAAAAA&#10;AAAAAAQFAABkcnMvZG93bnJldi54bWxQSwUGAAAAAAQABADzAAAACwYAAAAA&#10;" o:allowincell="f" filled="f" stroked="f" strokeweight=".5pt">
              <v:path arrowok="t"/>
              <v:textbox>
                <w:txbxContent>
                  <w:p w:rsidR="00744711" w:rsidRDefault="00744711" w:rsidP="00AF7B51">
                    <w:pPr>
                      <w:jc w:val="center"/>
                    </w:pPr>
                    <w:r w:rsidRPr="003A5ED9">
                      <w:rPr>
                        <w:color w:val="000000"/>
                        <w:sz w:val="17"/>
                      </w:rPr>
                      <w:t>WIPO FOR OFFICIAL USE ONLY</w:t>
                    </w:r>
                  </w:p>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r>
      <w:rPr>
        <w:noProof/>
        <w:lang w:eastAsia="en-US"/>
      </w:rPr>
      <mc:AlternateContent>
        <mc:Choice Requires="wps">
          <w:drawing>
            <wp:anchor distT="558800" distB="0" distL="114300" distR="114300" simplePos="0" relativeHeight="251669504" behindDoc="0" locked="0" layoutInCell="0" allowOverlap="1" wp14:anchorId="2D88BE2D" wp14:editId="71F47CEA">
              <wp:simplePos x="0" y="0"/>
              <wp:positionH relativeFrom="margin">
                <wp:align>center</wp:align>
              </wp:positionH>
              <wp:positionV relativeFrom="bottomMargin">
                <wp:posOffset>558800</wp:posOffset>
              </wp:positionV>
              <wp:extent cx="7620000" cy="317500"/>
              <wp:effectExtent l="0" t="0" r="0" b="6350"/>
              <wp:wrapNone/>
              <wp:docPr id="15"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711" w:rsidRDefault="00744711" w:rsidP="00AF7B51">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88BE2D" id="_x0000_t202" coordsize="21600,21600" o:spt="202" path="m,l,21600r21600,l21600,xe">
              <v:stroke joinstyle="miter"/>
              <v:path gradientshapeok="t" o:connecttype="rect"/>
            </v:shapetype>
            <v:shape id="TITUSO2footer" o:spid="_x0000_s1029"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or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kEorqgIAAGUFAAAOAAAAAAAAAAAAAAAA&#10;AC4CAABkcnMvZTJvRG9jLnhtbFBLAQItABQABgAIAAAAIQDN8vMo2gAAAAgBAAAPAAAAAAAAAAAA&#10;AAAAAAQFAABkcnMvZG93bnJldi54bWxQSwUGAAAAAAQABADzAAAACwYAAAAA&#10;" o:allowincell="f" filled="f" stroked="f" strokeweight=".5pt">
              <v:path arrowok="t"/>
              <v:textbox>
                <w:txbxContent>
                  <w:p w:rsidR="00744711" w:rsidRDefault="00744711" w:rsidP="00AF7B51">
                    <w:pPr>
                      <w:jc w:val="center"/>
                    </w:pPr>
                    <w:r w:rsidRPr="003A5ED9">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r>
      <w:rPr>
        <w:noProof/>
        <w:lang w:eastAsia="en-US"/>
      </w:rPr>
      <mc:AlternateContent>
        <mc:Choice Requires="wps">
          <w:drawing>
            <wp:anchor distT="558800" distB="0" distL="114300" distR="114300" simplePos="0" relativeHeight="251664384" behindDoc="0" locked="0" layoutInCell="0" allowOverlap="1" wp14:anchorId="14C47841" wp14:editId="50460FD5">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711" w:rsidRDefault="00744711" w:rsidP="00AF7B51">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C47841" id="_x0000_t202" coordsize="21600,21600" o:spt="202" path="m,l,21600r21600,l21600,xe">
              <v:stroke joinstyle="miter"/>
              <v:path gradientshapeok="t" o:connecttype="rect"/>
            </v:shapetype>
            <v:shape id="_x0000_s1030"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8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p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RC+8qgIAAGQFAAAOAAAAAAAAAAAAAAAA&#10;AC4CAABkcnMvZTJvRG9jLnhtbFBLAQItABQABgAIAAAAIQDN8vMo2gAAAAgBAAAPAAAAAAAAAAAA&#10;AAAAAAQFAABkcnMvZG93bnJldi54bWxQSwUGAAAAAAQABADzAAAACwYAAAAA&#10;" o:allowincell="f" filled="f" stroked="f" strokeweight=".5pt">
              <v:path arrowok="t"/>
              <v:textbox>
                <w:txbxContent>
                  <w:p w:rsidR="00744711" w:rsidRDefault="00744711" w:rsidP="00AF7B51">
                    <w:pPr>
                      <w:jc w:val="center"/>
                    </w:pPr>
                    <w:r w:rsidRPr="003A5ED9">
                      <w:rPr>
                        <w:color w:val="000000"/>
                        <w:sz w:val="17"/>
                      </w:rPr>
                      <w:t>WIPO FOR OFFICIAL USE ONLY</w:t>
                    </w:r>
                  </w:p>
                </w:txbxContent>
              </v:textbox>
              <w10:wrap anchorx="margin"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r>
      <w:rPr>
        <w:noProof/>
        <w:lang w:eastAsia="en-US"/>
      </w:rPr>
      <mc:AlternateContent>
        <mc:Choice Requires="wps">
          <w:drawing>
            <wp:anchor distT="558800" distB="0" distL="114300" distR="114300" simplePos="0" relativeHeight="251663360" behindDoc="0" locked="0" layoutInCell="0" allowOverlap="1" wp14:anchorId="2ADA3D64" wp14:editId="1171E518">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711" w:rsidRDefault="00744711" w:rsidP="00AF7B51">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DA3D64" id="_x0000_t202" coordsize="21600,21600" o:spt="202" path="m,l,21600r21600,l21600,xe">
              <v:stroke joinstyle="miter"/>
              <v:path gradientshapeok="t" o:connecttype="rect"/>
            </v:shapetype>
            <v:shape id="_x0000_s1031"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IX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g/6oXeQPGKOhtAmlERq/miwruXzLoHZnA2cBPn3d3jp5SA3EJnUbIF8/1P+x6PlKCX&#10;kgPOWk7ttx0zghJ5p7CZp0maYlgXFuloMsSFOfVsTj1qV98AspCE7ILp8U72ZmmgfsJnYe5vRRdT&#10;HO/OqevNG9e+APiscDGfBxCOo2ZuqVaa9+3tOV83T8zoru0csvkV+qlk2Yfua7FeLQXznYOyCq3p&#10;eW5Z7eYERzlo0j07/q04XQfU2+M4+wU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ITF8hepAgAAZAUAAA4AAAAAAAAAAAAAAAAA&#10;LgIAAGRycy9lMm9Eb2MueG1sUEsBAi0AFAAGAAgAAAAhAM3y8yjaAAAACAEAAA8AAAAAAAAAAAAA&#10;AAAAAwUAAGRycy9kb3ducmV2LnhtbFBLBQYAAAAABAAEAPMAAAAKBgAAAAA=&#10;" o:allowincell="f" filled="f" stroked="f" strokeweight=".5pt">
              <v:path arrowok="t"/>
              <v:textbox>
                <w:txbxContent>
                  <w:p w:rsidR="00744711" w:rsidRDefault="00744711" w:rsidP="00AF7B51">
                    <w:pPr>
                      <w:jc w:val="center"/>
                    </w:pPr>
                    <w:r w:rsidRPr="003A5ED9">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B88" w:rsidRDefault="00703B88">
      <w:r>
        <w:separator/>
      </w:r>
    </w:p>
  </w:footnote>
  <w:footnote w:type="continuationSeparator" w:id="0">
    <w:p w:rsidR="00703B88" w:rsidRDefault="00703B88" w:rsidP="008B60B2">
      <w:r>
        <w:separator/>
      </w:r>
    </w:p>
    <w:p w:rsidR="00703B88" w:rsidRPr="00ED77FB" w:rsidRDefault="00703B88" w:rsidP="008B60B2">
      <w:pPr>
        <w:spacing w:after="60"/>
        <w:rPr>
          <w:sz w:val="17"/>
          <w:szCs w:val="17"/>
        </w:rPr>
      </w:pPr>
      <w:r w:rsidRPr="00ED77FB">
        <w:rPr>
          <w:sz w:val="17"/>
          <w:szCs w:val="17"/>
        </w:rPr>
        <w:t>[Footnote continued from previous page]</w:t>
      </w:r>
    </w:p>
  </w:footnote>
  <w:footnote w:type="continuationNotice" w:id="1">
    <w:p w:rsidR="00703B88" w:rsidRPr="00ED77FB" w:rsidRDefault="00703B8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AF7B51">
    <w:pPr>
      <w:pStyle w:val="Header"/>
      <w:jc w:val="right"/>
    </w:pPr>
    <w:r>
      <w:t xml:space="preserve">SCCR/36/2 </w:t>
    </w:r>
  </w:p>
  <w:p w:rsidR="00744711" w:rsidRDefault="00744711" w:rsidP="00AF7B51">
    <w:pPr>
      <w:pStyle w:val="Header"/>
      <w:jc w:val="right"/>
    </w:pPr>
    <w:r>
      <w:t>ANNEX III</w:t>
    </w:r>
  </w:p>
  <w:p w:rsidR="00744711" w:rsidRDefault="00744711" w:rsidP="00AF7B51">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Pr="00945477" w:rsidRDefault="00744711" w:rsidP="00477D6B">
    <w:pPr>
      <w:jc w:val="right"/>
      <w:rPr>
        <w:caps/>
      </w:rPr>
    </w:pPr>
    <w:bookmarkStart w:id="6" w:name="Code2"/>
    <w:r>
      <w:rPr>
        <w:caps/>
      </w:rPr>
      <w:t>SCCR/40/4</w:t>
    </w:r>
  </w:p>
  <w:bookmarkEnd w:id="6"/>
  <w:p w:rsidR="00744711" w:rsidRDefault="00744711" w:rsidP="00477D6B">
    <w:pPr>
      <w:jc w:val="right"/>
    </w:pPr>
    <w:r>
      <w:t xml:space="preserve">page </w:t>
    </w:r>
    <w:r>
      <w:fldChar w:fldCharType="begin"/>
    </w:r>
    <w:r>
      <w:instrText xml:space="preserve"> PAGE  \* MERGEFORMAT </w:instrText>
    </w:r>
    <w:r>
      <w:fldChar w:fldCharType="separate"/>
    </w:r>
    <w:r w:rsidR="00C14BF6">
      <w:rPr>
        <w:noProof/>
      </w:rPr>
      <w:t>7</w:t>
    </w:r>
    <w:r>
      <w:fldChar w:fldCharType="end"/>
    </w:r>
  </w:p>
  <w:p w:rsidR="00744711" w:rsidRDefault="00744711" w:rsidP="00477D6B">
    <w:pPr>
      <w:jc w:val="right"/>
    </w:pPr>
  </w:p>
  <w:p w:rsidR="00744711" w:rsidRDefault="00744711"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44" w:rsidRDefault="00023F44" w:rsidP="00AF7B51">
    <w:pPr>
      <w:pStyle w:val="Header"/>
      <w:jc w:val="right"/>
    </w:pPr>
    <w:r>
      <w:t>SCCR/41</w:t>
    </w:r>
    <w:r w:rsidR="00453606">
      <w:t>/</w:t>
    </w:r>
    <w:r w:rsidR="00C14BF6">
      <w:t>8_REV.</w:t>
    </w:r>
  </w:p>
  <w:p w:rsidR="00023F44" w:rsidRDefault="00023F44" w:rsidP="00AF7B51">
    <w:pPr>
      <w:pStyle w:val="Header"/>
      <w:jc w:val="right"/>
    </w:pPr>
    <w:r>
      <w:t>ANNEX III</w:t>
    </w:r>
  </w:p>
  <w:p w:rsidR="00023F44" w:rsidRDefault="00023F44" w:rsidP="00AF7B51">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44" w:rsidRDefault="00023F44" w:rsidP="00AF7B51">
    <w:pPr>
      <w:pStyle w:val="Header"/>
      <w:jc w:val="right"/>
    </w:pPr>
    <w:r>
      <w:t>SCCR/41</w:t>
    </w:r>
    <w:r w:rsidR="00453606">
      <w:t>/</w:t>
    </w:r>
    <w:r w:rsidR="00C14BF6">
      <w:t>8_REV.</w:t>
    </w:r>
  </w:p>
  <w:p w:rsidR="00023F44" w:rsidRDefault="00023F44" w:rsidP="00AF7B51">
    <w:pPr>
      <w:pStyle w:val="Header"/>
      <w:jc w:val="right"/>
    </w:pPr>
    <w:r>
      <w:t>ANNEX IV</w:t>
    </w:r>
  </w:p>
  <w:p w:rsidR="00023F44" w:rsidRDefault="00023F44" w:rsidP="00AF7B51">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49" w:rsidRDefault="00D60F49" w:rsidP="00AF7B51">
    <w:pPr>
      <w:pStyle w:val="Header"/>
      <w:jc w:val="right"/>
    </w:pPr>
    <w:r>
      <w:t>SCCR/41</w:t>
    </w:r>
    <w:r w:rsidR="00453606">
      <w:t>/</w:t>
    </w:r>
    <w:r w:rsidR="00C14BF6">
      <w:t>8_REV.</w:t>
    </w:r>
  </w:p>
  <w:p w:rsidR="00D60F49" w:rsidRDefault="00D60F49" w:rsidP="00AF7B51">
    <w:pPr>
      <w:pStyle w:val="Header"/>
      <w:jc w:val="right"/>
    </w:pPr>
    <w:r>
      <w:t>ANNEX V</w:t>
    </w:r>
  </w:p>
  <w:p w:rsidR="00D60F49" w:rsidRDefault="00D60F49" w:rsidP="00AF7B51">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BF6" w:rsidRDefault="00C14BF6" w:rsidP="00AF7B51">
    <w:pPr>
      <w:pStyle w:val="Header"/>
      <w:jc w:val="right"/>
    </w:pPr>
    <w:r>
      <w:t>SCCR/41/8_REV.</w:t>
    </w:r>
  </w:p>
  <w:p w:rsidR="00C14BF6" w:rsidRDefault="00C14BF6" w:rsidP="00AF7B51">
    <w:pPr>
      <w:pStyle w:val="Header"/>
      <w:jc w:val="right"/>
    </w:pPr>
    <w:r>
      <w:t>ANNEX VI</w:t>
    </w:r>
  </w:p>
  <w:p w:rsidR="00C14BF6" w:rsidRDefault="00C14BF6" w:rsidP="00AF7B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477D6B">
    <w:pPr>
      <w:jc w:val="right"/>
    </w:pPr>
    <w:r>
      <w:t>SCCR/33</w:t>
    </w:r>
    <w:r w:rsidRPr="00280711">
      <w:rPr>
        <w:highlight w:val="yellow"/>
      </w:rPr>
      <w:t>/**</w:t>
    </w:r>
  </w:p>
  <w:p w:rsidR="00744711" w:rsidRDefault="00744711" w:rsidP="00477D6B">
    <w:pPr>
      <w:jc w:val="right"/>
    </w:pPr>
    <w:r>
      <w:t>ANNEX II</w:t>
    </w:r>
  </w:p>
  <w:p w:rsidR="00744711" w:rsidRDefault="0074471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AF7B5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AF7B51">
    <w:pPr>
      <w:pStyle w:val="Header"/>
      <w:jc w:val="right"/>
    </w:pPr>
    <w:r>
      <w:t xml:space="preserve">SCCR/36/2 </w:t>
    </w:r>
  </w:p>
  <w:p w:rsidR="00744711" w:rsidRDefault="00744711" w:rsidP="00AF7B51">
    <w:pPr>
      <w:pStyle w:val="Header"/>
      <w:jc w:val="right"/>
    </w:pPr>
    <w:r>
      <w:t>ANNEX III</w:t>
    </w:r>
  </w:p>
  <w:p w:rsidR="00744711" w:rsidRDefault="00744711" w:rsidP="00AF7B51">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477D6B">
    <w:pPr>
      <w:jc w:val="right"/>
    </w:pPr>
    <w:r>
      <w:t>SCCR/33</w:t>
    </w:r>
    <w:r w:rsidRPr="00280711">
      <w:rPr>
        <w:highlight w:val="yellow"/>
      </w:rPr>
      <w:t>/**</w:t>
    </w:r>
  </w:p>
  <w:p w:rsidR="00744711" w:rsidRDefault="00744711" w:rsidP="00477D6B">
    <w:pPr>
      <w:jc w:val="right"/>
    </w:pPr>
    <w:r>
      <w:t>ANNEX II</w:t>
    </w:r>
  </w:p>
  <w:p w:rsidR="00744711" w:rsidRDefault="00744711"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4E120E" w:rsidP="00AF7B51">
    <w:pPr>
      <w:pStyle w:val="Header"/>
      <w:jc w:val="right"/>
    </w:pPr>
    <w:r w:rsidRPr="00114EE1">
      <w:t>SCCR/41</w:t>
    </w:r>
    <w:r w:rsidR="008F18C0">
      <w:t>/8</w:t>
    </w:r>
    <w:r w:rsidR="00C14BF6">
      <w:t>_REV.</w:t>
    </w:r>
  </w:p>
  <w:p w:rsidR="00744711" w:rsidRDefault="00744711" w:rsidP="00AF7B51">
    <w:pPr>
      <w:pStyle w:val="Header"/>
      <w:jc w:val="right"/>
    </w:pPr>
    <w:r>
      <w:t>ANNEX I</w:t>
    </w:r>
  </w:p>
  <w:p w:rsidR="00744711" w:rsidRDefault="00744711" w:rsidP="00AF7B51">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AF7B51">
    <w:pPr>
      <w:pStyle w:val="Header"/>
      <w:jc w:val="right"/>
    </w:pPr>
    <w:r>
      <w:t xml:space="preserve">SCCR/36/2 </w:t>
    </w:r>
  </w:p>
  <w:p w:rsidR="00744711" w:rsidRDefault="00744711" w:rsidP="00AF7B51">
    <w:pPr>
      <w:pStyle w:val="Header"/>
      <w:jc w:val="right"/>
    </w:pPr>
    <w:r>
      <w:t>ANNEX III</w:t>
    </w:r>
  </w:p>
  <w:p w:rsidR="00744711" w:rsidRDefault="00744711" w:rsidP="00AF7B51">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477D6B">
    <w:pPr>
      <w:jc w:val="right"/>
    </w:pPr>
    <w:r>
      <w:t>SCCR/33</w:t>
    </w:r>
    <w:r w:rsidRPr="00280711">
      <w:rPr>
        <w:highlight w:val="yellow"/>
      </w:rPr>
      <w:t>/**</w:t>
    </w:r>
  </w:p>
  <w:p w:rsidR="00744711" w:rsidRDefault="00744711" w:rsidP="00477D6B">
    <w:pPr>
      <w:jc w:val="right"/>
    </w:pPr>
    <w:r>
      <w:t>ANNEX II</w:t>
    </w:r>
  </w:p>
  <w:p w:rsidR="00744711" w:rsidRDefault="00744711"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4E120E" w:rsidP="00AF7B51">
    <w:pPr>
      <w:pStyle w:val="Header"/>
      <w:jc w:val="right"/>
    </w:pPr>
    <w:r>
      <w:t>SCCR/41</w:t>
    </w:r>
    <w:r w:rsidR="00453606">
      <w:t>/</w:t>
    </w:r>
    <w:r w:rsidR="00C14BF6">
      <w:t>8_REV.</w:t>
    </w:r>
  </w:p>
  <w:p w:rsidR="00744711" w:rsidRDefault="00744711" w:rsidP="00AF7B51">
    <w:pPr>
      <w:pStyle w:val="Header"/>
      <w:jc w:val="right"/>
    </w:pPr>
    <w:r>
      <w:t>ANNEX II</w:t>
    </w:r>
  </w:p>
  <w:p w:rsidR="00744711" w:rsidRDefault="00744711" w:rsidP="00AF7B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E71"/>
    <w:rsid w:val="00023F44"/>
    <w:rsid w:val="00043CAA"/>
    <w:rsid w:val="00056816"/>
    <w:rsid w:val="00075432"/>
    <w:rsid w:val="000968ED"/>
    <w:rsid w:val="000A3D97"/>
    <w:rsid w:val="000F5E56"/>
    <w:rsid w:val="00114EE1"/>
    <w:rsid w:val="001362C4"/>
    <w:rsid w:val="001362EE"/>
    <w:rsid w:val="001647D5"/>
    <w:rsid w:val="001832A6"/>
    <w:rsid w:val="001D4107"/>
    <w:rsid w:val="00203D24"/>
    <w:rsid w:val="0021217E"/>
    <w:rsid w:val="00243430"/>
    <w:rsid w:val="00254E4C"/>
    <w:rsid w:val="002634C4"/>
    <w:rsid w:val="002928D3"/>
    <w:rsid w:val="002A124C"/>
    <w:rsid w:val="002A6EC8"/>
    <w:rsid w:val="002F1FE6"/>
    <w:rsid w:val="002F4E68"/>
    <w:rsid w:val="00312F7F"/>
    <w:rsid w:val="003206F0"/>
    <w:rsid w:val="003316B3"/>
    <w:rsid w:val="00361450"/>
    <w:rsid w:val="003673CF"/>
    <w:rsid w:val="00376C44"/>
    <w:rsid w:val="003845C1"/>
    <w:rsid w:val="003A6F89"/>
    <w:rsid w:val="003B38C1"/>
    <w:rsid w:val="003C34E9"/>
    <w:rsid w:val="00423E3E"/>
    <w:rsid w:val="004243C7"/>
    <w:rsid w:val="00427AF4"/>
    <w:rsid w:val="00453606"/>
    <w:rsid w:val="004647DA"/>
    <w:rsid w:val="00474062"/>
    <w:rsid w:val="00477D6B"/>
    <w:rsid w:val="004E120E"/>
    <w:rsid w:val="005019FF"/>
    <w:rsid w:val="0053057A"/>
    <w:rsid w:val="00556076"/>
    <w:rsid w:val="00560A29"/>
    <w:rsid w:val="005A2614"/>
    <w:rsid w:val="005B02AE"/>
    <w:rsid w:val="005C6649"/>
    <w:rsid w:val="00605827"/>
    <w:rsid w:val="00617564"/>
    <w:rsid w:val="00621241"/>
    <w:rsid w:val="00646050"/>
    <w:rsid w:val="006713CA"/>
    <w:rsid w:val="00676C5C"/>
    <w:rsid w:val="006D76FD"/>
    <w:rsid w:val="00701F95"/>
    <w:rsid w:val="00703B88"/>
    <w:rsid w:val="00720EFD"/>
    <w:rsid w:val="00744711"/>
    <w:rsid w:val="0074711D"/>
    <w:rsid w:val="00774DC0"/>
    <w:rsid w:val="00781C4C"/>
    <w:rsid w:val="007854AF"/>
    <w:rsid w:val="00793A7C"/>
    <w:rsid w:val="007A2719"/>
    <w:rsid w:val="007A398A"/>
    <w:rsid w:val="007D1613"/>
    <w:rsid w:val="007E4C0E"/>
    <w:rsid w:val="008263AA"/>
    <w:rsid w:val="00876885"/>
    <w:rsid w:val="008A134B"/>
    <w:rsid w:val="008B2CC1"/>
    <w:rsid w:val="008B60B2"/>
    <w:rsid w:val="008F18C0"/>
    <w:rsid w:val="0090731E"/>
    <w:rsid w:val="00916EE2"/>
    <w:rsid w:val="00945477"/>
    <w:rsid w:val="00966A22"/>
    <w:rsid w:val="0096722F"/>
    <w:rsid w:val="00980843"/>
    <w:rsid w:val="009C4036"/>
    <w:rsid w:val="009D40D4"/>
    <w:rsid w:val="009E2791"/>
    <w:rsid w:val="009E3F6F"/>
    <w:rsid w:val="009F499F"/>
    <w:rsid w:val="00A125BA"/>
    <w:rsid w:val="00A37342"/>
    <w:rsid w:val="00A42DAF"/>
    <w:rsid w:val="00A45BD8"/>
    <w:rsid w:val="00A869B7"/>
    <w:rsid w:val="00AB75DB"/>
    <w:rsid w:val="00AC205C"/>
    <w:rsid w:val="00AE14BE"/>
    <w:rsid w:val="00AF0A6B"/>
    <w:rsid w:val="00AF7B51"/>
    <w:rsid w:val="00B05A69"/>
    <w:rsid w:val="00B75281"/>
    <w:rsid w:val="00B92F1F"/>
    <w:rsid w:val="00B9734B"/>
    <w:rsid w:val="00BA30E2"/>
    <w:rsid w:val="00BA4D92"/>
    <w:rsid w:val="00C11BFE"/>
    <w:rsid w:val="00C14BF6"/>
    <w:rsid w:val="00C5068F"/>
    <w:rsid w:val="00C632C4"/>
    <w:rsid w:val="00C86D74"/>
    <w:rsid w:val="00CD04F1"/>
    <w:rsid w:val="00CF681A"/>
    <w:rsid w:val="00D0529B"/>
    <w:rsid w:val="00D07C78"/>
    <w:rsid w:val="00D45252"/>
    <w:rsid w:val="00D60F49"/>
    <w:rsid w:val="00D71B4D"/>
    <w:rsid w:val="00D93D55"/>
    <w:rsid w:val="00DD7B7F"/>
    <w:rsid w:val="00DE6656"/>
    <w:rsid w:val="00DF25E3"/>
    <w:rsid w:val="00E12C49"/>
    <w:rsid w:val="00E15015"/>
    <w:rsid w:val="00E20F76"/>
    <w:rsid w:val="00E335FE"/>
    <w:rsid w:val="00EA7D6E"/>
    <w:rsid w:val="00EB2F76"/>
    <w:rsid w:val="00EC4E49"/>
    <w:rsid w:val="00ED77FB"/>
    <w:rsid w:val="00EE45FA"/>
    <w:rsid w:val="00EF7E71"/>
    <w:rsid w:val="00F043DE"/>
    <w:rsid w:val="00F66152"/>
    <w:rsid w:val="00F81841"/>
    <w:rsid w:val="00F90A44"/>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C55BBF5-CD38-4BC9-B07A-FD685A6C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unhideWhenUsed/>
    <w:qFormat/>
    <w:rsid w:val="00C632C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customStyle="1" w:styleId="Heading2Char">
    <w:name w:val="Heading 2 Char"/>
    <w:link w:val="Heading2"/>
    <w:rsid w:val="00EF7E71"/>
    <w:rPr>
      <w:rFonts w:ascii="Arial" w:eastAsia="SimSun" w:hAnsi="Arial" w:cs="Arial"/>
      <w:bCs/>
      <w:iCs/>
      <w:caps/>
      <w:sz w:val="22"/>
      <w:szCs w:val="28"/>
      <w:lang w:val="en-US" w:eastAsia="zh-CN"/>
    </w:rPr>
  </w:style>
  <w:style w:type="paragraph" w:customStyle="1" w:styleId="DecisionInvitingPara">
    <w:name w:val="Decision Inviting Para."/>
    <w:basedOn w:val="Normal"/>
    <w:rsid w:val="00EF7E71"/>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EF7E71"/>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EF7E71"/>
    <w:pPr>
      <w:spacing w:before="120" w:after="480" w:line="260" w:lineRule="atLeast"/>
      <w:ind w:left="1021"/>
      <w:contextualSpacing/>
    </w:pPr>
    <w:rPr>
      <w:rFonts w:eastAsia="Times New Roman" w:cs="Times New Roman"/>
      <w:i/>
      <w:sz w:val="20"/>
      <w:lang w:eastAsia="en-US"/>
    </w:rPr>
  </w:style>
  <w:style w:type="character" w:styleId="Hyperlink">
    <w:name w:val="Hyperlink"/>
    <w:basedOn w:val="DefaultParagraphFont"/>
    <w:rsid w:val="00EF7E71"/>
    <w:rPr>
      <w:color w:val="0000FF" w:themeColor="hyperlink"/>
      <w:u w:val="single"/>
    </w:rPr>
  </w:style>
  <w:style w:type="paragraph" w:styleId="NormalWeb">
    <w:name w:val="Normal (Web)"/>
    <w:basedOn w:val="Normal"/>
    <w:uiPriority w:val="99"/>
    <w:unhideWhenUsed/>
    <w:rsid w:val="00EF7E71"/>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HeaderChar">
    <w:name w:val="Header Char"/>
    <w:basedOn w:val="DefaultParagraphFont"/>
    <w:link w:val="Header"/>
    <w:uiPriority w:val="99"/>
    <w:rsid w:val="00EF7E71"/>
    <w:rPr>
      <w:rFonts w:ascii="Arial" w:eastAsia="SimSun" w:hAnsi="Arial" w:cs="Arial"/>
      <w:sz w:val="22"/>
      <w:lang w:val="en-US" w:eastAsia="zh-CN"/>
    </w:rPr>
  </w:style>
  <w:style w:type="character" w:customStyle="1" w:styleId="Heading5Char">
    <w:name w:val="Heading 5 Char"/>
    <w:basedOn w:val="DefaultParagraphFont"/>
    <w:link w:val="Heading5"/>
    <w:rsid w:val="00C632C4"/>
    <w:rPr>
      <w:rFonts w:asciiTheme="majorHAnsi" w:eastAsiaTheme="majorEastAsia" w:hAnsiTheme="majorHAnsi" w:cstheme="majorBidi"/>
      <w:color w:val="365F91" w:themeColor="accent1" w:themeShade="BF"/>
      <w:sz w:val="22"/>
      <w:lang w:val="en-US" w:eastAsia="zh-CN"/>
    </w:rPr>
  </w:style>
  <w:style w:type="paragraph" w:styleId="BalloonText">
    <w:name w:val="Balloon Text"/>
    <w:basedOn w:val="Normal"/>
    <w:link w:val="BalloonTextChar"/>
    <w:semiHidden/>
    <w:unhideWhenUsed/>
    <w:rsid w:val="00453606"/>
    <w:rPr>
      <w:rFonts w:ascii="Segoe UI" w:hAnsi="Segoe UI" w:cs="Segoe UI"/>
      <w:sz w:val="18"/>
      <w:szCs w:val="18"/>
    </w:rPr>
  </w:style>
  <w:style w:type="character" w:customStyle="1" w:styleId="BalloonTextChar">
    <w:name w:val="Balloon Text Char"/>
    <w:basedOn w:val="DefaultParagraphFont"/>
    <w:link w:val="BalloonText"/>
    <w:semiHidden/>
    <w:rsid w:val="00453606"/>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yperlink" Target="mailto:%20secretariat@impforum.org;%20gh@gerhatton.eu%20" TargetMode="External"/><Relationship Id="rId21" Type="http://schemas.openxmlformats.org/officeDocument/2006/relationships/hyperlink" Target="mailto:%20contacto@fesaal.org%20" TargetMode="External"/><Relationship Id="rId34" Type="http://schemas.openxmlformats.org/officeDocument/2006/relationships/hyperlink" Target="http://www.sagaftra.or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yperlink" Target="mailto:david@thefac.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hyperlink" Target="http://www.csccn.org.cn" TargetMode="Externa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yperlink" Target="mailto:%20lianyi@csccn.org.cn%20"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arriet@artistscollectingsociety.org.uk" TargetMode="External"/><Relationship Id="rId22" Type="http://schemas.openxmlformats.org/officeDocument/2006/relationships/hyperlink" Target="http://www.fesaal.org" TargetMode="External"/><Relationship Id="rId27" Type="http://schemas.openxmlformats.org/officeDocument/2006/relationships/header" Target="header9.xml"/><Relationship Id="rId30" Type="http://schemas.openxmlformats.org/officeDocument/2006/relationships/hyperlink" Target="http://www.thefac.org" TargetMode="External"/><Relationship Id="rId35" Type="http://schemas.openxmlformats.org/officeDocument/2006/relationships/header" Target="header1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mailto:dci@sagaftra.org" TargetMode="External"/><Relationship Id="rId38"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C8F5E-A57F-485D-A8B8-D190E362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0</TotalTime>
  <Pages>7</Pages>
  <Words>820</Words>
  <Characters>5792</Characters>
  <Application>Microsoft Office Word</Application>
  <DocSecurity>4</DocSecurity>
  <Lines>109</Lines>
  <Paragraphs>26</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HAIZEL Francesca</cp:lastModifiedBy>
  <cp:revision>2</cp:revision>
  <cp:lastPrinted>2011-02-15T11:56:00Z</cp:lastPrinted>
  <dcterms:created xsi:type="dcterms:W3CDTF">2021-06-18T13:11:00Z</dcterms:created>
  <dcterms:modified xsi:type="dcterms:W3CDTF">2021-06-18T13:11:00Z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3fe55cf6-c4bd-4973-808e-6bcf5876b061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