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Ind w:w="108" w:type="dxa"/>
        <w:tblLayout w:type="fixed"/>
        <w:tblLook w:val="01E0" w:firstRow="1" w:lastRow="1" w:firstColumn="1" w:lastColumn="1" w:noHBand="0" w:noVBand="0"/>
      </w:tblPr>
      <w:tblGrid>
        <w:gridCol w:w="4594"/>
        <w:gridCol w:w="4586"/>
        <w:gridCol w:w="176"/>
        <w:gridCol w:w="274"/>
      </w:tblGrid>
      <w:tr w:rsidR="00443EF5" w:rsidRPr="009C17A6" w:rsidTr="00443EF5">
        <w:tc>
          <w:tcPr>
            <w:tcW w:w="4594" w:type="dxa"/>
            <w:tcBorders>
              <w:bottom w:val="single" w:sz="4" w:space="0" w:color="auto"/>
            </w:tcBorders>
            <w:tcMar>
              <w:bottom w:w="170" w:type="dxa"/>
            </w:tcMar>
          </w:tcPr>
          <w:p w:rsidR="00443EF5" w:rsidRPr="009C17A6" w:rsidRDefault="00443EF5" w:rsidP="003A080C">
            <w:pPr>
              <w:jc w:val="right"/>
            </w:pPr>
          </w:p>
        </w:tc>
        <w:tc>
          <w:tcPr>
            <w:tcW w:w="4586" w:type="dxa"/>
            <w:tcBorders>
              <w:bottom w:val="single" w:sz="4" w:space="0" w:color="auto"/>
            </w:tcBorders>
            <w:tcMar>
              <w:left w:w="0" w:type="dxa"/>
              <w:right w:w="0" w:type="dxa"/>
            </w:tcMar>
          </w:tcPr>
          <w:p w:rsidR="00443EF5" w:rsidRPr="009C17A6" w:rsidRDefault="00443EF5" w:rsidP="003A080C">
            <w:r>
              <w:rPr>
                <w:noProof/>
                <w:lang w:eastAsia="en-US"/>
              </w:rPr>
              <w:drawing>
                <wp:inline distT="0" distB="0" distL="0" distR="0" wp14:anchorId="66AF20C0" wp14:editId="67885DA2">
                  <wp:extent cx="1858645" cy="1322070"/>
                  <wp:effectExtent l="0" t="0" r="8255" b="0"/>
                  <wp:docPr id="2" name="Picture 2"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8645" cy="1322070"/>
                          </a:xfrm>
                          <a:prstGeom prst="rect">
                            <a:avLst/>
                          </a:prstGeom>
                          <a:noFill/>
                          <a:ln>
                            <a:noFill/>
                          </a:ln>
                        </pic:spPr>
                      </pic:pic>
                    </a:graphicData>
                  </a:graphic>
                </wp:inline>
              </w:drawing>
            </w:r>
          </w:p>
        </w:tc>
        <w:tc>
          <w:tcPr>
            <w:tcW w:w="450" w:type="dxa"/>
            <w:gridSpan w:val="2"/>
          </w:tcPr>
          <w:p w:rsidR="00443EF5" w:rsidRPr="00496CF9" w:rsidRDefault="00443EF5" w:rsidP="00443EF5">
            <w:pPr>
              <w:tabs>
                <w:tab w:val="left" w:pos="229"/>
              </w:tabs>
              <w:ind w:left="-108" w:right="-104"/>
            </w:pPr>
            <w:r w:rsidRPr="00496CF9">
              <w:rPr>
                <w:b/>
                <w:sz w:val="40"/>
                <w:szCs w:val="40"/>
              </w:rPr>
              <w:t>E</w:t>
            </w:r>
          </w:p>
        </w:tc>
      </w:tr>
      <w:tr w:rsidR="00443EF5" w:rsidRPr="009C17A6" w:rsidTr="00443EF5">
        <w:trPr>
          <w:gridAfter w:val="1"/>
          <w:wAfter w:w="274" w:type="dxa"/>
          <w:trHeight w:hRule="exact" w:val="340"/>
        </w:trPr>
        <w:tc>
          <w:tcPr>
            <w:tcW w:w="9356" w:type="dxa"/>
            <w:gridSpan w:val="3"/>
            <w:tcBorders>
              <w:top w:val="single" w:sz="4" w:space="0" w:color="auto"/>
            </w:tcBorders>
            <w:tcMar>
              <w:top w:w="170" w:type="dxa"/>
              <w:left w:w="0" w:type="dxa"/>
              <w:right w:w="0" w:type="dxa"/>
            </w:tcMar>
            <w:vAlign w:val="bottom"/>
          </w:tcPr>
          <w:p w:rsidR="00443EF5" w:rsidRPr="009C17A6" w:rsidRDefault="00443EF5" w:rsidP="00346C8A">
            <w:pPr>
              <w:jc w:val="right"/>
              <w:rPr>
                <w:rFonts w:ascii="Arial Black" w:hAnsi="Arial Black"/>
                <w:caps/>
                <w:sz w:val="15"/>
                <w:lang w:val="fr-FR"/>
              </w:rPr>
            </w:pPr>
            <w:r>
              <w:rPr>
                <w:rFonts w:ascii="Arial Black" w:hAnsi="Arial Black"/>
                <w:caps/>
                <w:sz w:val="15"/>
                <w:lang w:val="fr-FR"/>
              </w:rPr>
              <w:t>sccr/ss/ge/2/13</w:t>
            </w:r>
            <w:r w:rsidR="00346C8A">
              <w:rPr>
                <w:rFonts w:ascii="Arial Black" w:hAnsi="Arial Black"/>
                <w:caps/>
                <w:sz w:val="15"/>
                <w:lang w:val="fr-FR"/>
              </w:rPr>
              <w:t xml:space="preserve">/3 </w:t>
            </w:r>
            <w:r w:rsidRPr="009C17A6">
              <w:rPr>
                <w:rFonts w:ascii="Arial Black" w:hAnsi="Arial Black"/>
                <w:caps/>
                <w:sz w:val="15"/>
                <w:lang w:val="fr-FR"/>
              </w:rPr>
              <w:t>PROV.</w:t>
            </w:r>
            <w:bookmarkStart w:id="0" w:name="Code"/>
            <w:bookmarkEnd w:id="0"/>
            <w:r w:rsidRPr="009C17A6">
              <w:rPr>
                <w:rFonts w:ascii="Arial Black" w:hAnsi="Arial Black"/>
                <w:caps/>
                <w:sz w:val="15"/>
                <w:lang w:val="fr-FR"/>
              </w:rPr>
              <w:t xml:space="preserve">   </w:t>
            </w:r>
          </w:p>
        </w:tc>
      </w:tr>
      <w:tr w:rsidR="00443EF5" w:rsidRPr="009C17A6" w:rsidTr="00443EF5">
        <w:trPr>
          <w:gridAfter w:val="1"/>
          <w:wAfter w:w="274" w:type="dxa"/>
          <w:trHeight w:hRule="exact" w:val="170"/>
        </w:trPr>
        <w:tc>
          <w:tcPr>
            <w:tcW w:w="9356" w:type="dxa"/>
            <w:gridSpan w:val="3"/>
            <w:noWrap/>
            <w:tcMar>
              <w:left w:w="0" w:type="dxa"/>
              <w:right w:w="0" w:type="dxa"/>
            </w:tcMar>
            <w:vAlign w:val="bottom"/>
          </w:tcPr>
          <w:p w:rsidR="00443EF5" w:rsidRPr="009C17A6" w:rsidRDefault="00443EF5" w:rsidP="00346C8A">
            <w:pPr>
              <w:jc w:val="right"/>
              <w:rPr>
                <w:rFonts w:ascii="Arial Black" w:hAnsi="Arial Black"/>
                <w:caps/>
                <w:sz w:val="15"/>
                <w:lang w:val="fr-FR"/>
              </w:rPr>
            </w:pPr>
            <w:r w:rsidRPr="009C17A6">
              <w:rPr>
                <w:rFonts w:ascii="Arial Black" w:hAnsi="Arial Black"/>
                <w:caps/>
                <w:sz w:val="15"/>
                <w:lang w:val="fr-FR"/>
              </w:rPr>
              <w:t>ORIGINAL</w:t>
            </w:r>
            <w:proofErr w:type="gramStart"/>
            <w:r w:rsidRPr="009C17A6">
              <w:rPr>
                <w:rFonts w:ascii="Arial Black" w:hAnsi="Arial Black"/>
                <w:caps/>
                <w:sz w:val="15"/>
                <w:lang w:val="fr-FR"/>
              </w:rPr>
              <w:t xml:space="preserve">:  </w:t>
            </w:r>
            <w:bookmarkStart w:id="1" w:name="Original"/>
            <w:bookmarkEnd w:id="1"/>
            <w:r w:rsidRPr="009C17A6">
              <w:rPr>
                <w:rFonts w:ascii="Arial Black" w:hAnsi="Arial Black"/>
                <w:caps/>
                <w:sz w:val="15"/>
                <w:lang w:val="fr-FR"/>
              </w:rPr>
              <w:t>ENGLISH</w:t>
            </w:r>
            <w:proofErr w:type="gramEnd"/>
          </w:p>
        </w:tc>
      </w:tr>
      <w:tr w:rsidR="00443EF5" w:rsidRPr="009C17A6" w:rsidTr="00443EF5">
        <w:trPr>
          <w:gridAfter w:val="1"/>
          <w:wAfter w:w="274" w:type="dxa"/>
          <w:trHeight w:hRule="exact" w:val="198"/>
        </w:trPr>
        <w:tc>
          <w:tcPr>
            <w:tcW w:w="9356" w:type="dxa"/>
            <w:gridSpan w:val="3"/>
            <w:tcMar>
              <w:left w:w="0" w:type="dxa"/>
              <w:right w:w="0" w:type="dxa"/>
            </w:tcMar>
            <w:vAlign w:val="bottom"/>
          </w:tcPr>
          <w:p w:rsidR="00443EF5" w:rsidRPr="009C17A6" w:rsidRDefault="00443EF5" w:rsidP="00346C8A">
            <w:pPr>
              <w:jc w:val="right"/>
              <w:rPr>
                <w:rFonts w:ascii="Arial Black" w:hAnsi="Arial Black"/>
                <w:caps/>
                <w:sz w:val="15"/>
                <w:lang w:val="fr-FR"/>
              </w:rPr>
            </w:pPr>
            <w:r w:rsidRPr="009C17A6">
              <w:rPr>
                <w:rFonts w:ascii="Arial Black" w:hAnsi="Arial Black"/>
                <w:caps/>
                <w:sz w:val="15"/>
                <w:lang w:val="fr-FR"/>
              </w:rPr>
              <w:t xml:space="preserve">date: </w:t>
            </w:r>
            <w:bookmarkStart w:id="2" w:name="datef"/>
            <w:bookmarkStart w:id="3" w:name="dateE"/>
            <w:bookmarkEnd w:id="2"/>
            <w:bookmarkEnd w:id="3"/>
            <w:r>
              <w:rPr>
                <w:rFonts w:ascii="Arial Black" w:hAnsi="Arial Black"/>
                <w:caps/>
                <w:sz w:val="15"/>
                <w:lang w:val="fr-FR"/>
              </w:rPr>
              <w:t>May</w:t>
            </w:r>
            <w:r w:rsidRPr="009C17A6">
              <w:rPr>
                <w:rFonts w:ascii="Arial Black" w:hAnsi="Arial Black"/>
                <w:caps/>
                <w:sz w:val="15"/>
                <w:lang w:val="fr-FR"/>
              </w:rPr>
              <w:t xml:space="preserve"> </w:t>
            </w:r>
            <w:r w:rsidR="00A11A79">
              <w:rPr>
                <w:rFonts w:ascii="Arial Black" w:hAnsi="Arial Black"/>
                <w:caps/>
                <w:sz w:val="15"/>
                <w:lang w:val="fr-FR"/>
              </w:rPr>
              <w:t>31</w:t>
            </w:r>
            <w:r w:rsidRPr="009C17A6">
              <w:rPr>
                <w:rFonts w:ascii="Arial Black" w:hAnsi="Arial Black"/>
                <w:caps/>
                <w:sz w:val="15"/>
                <w:lang w:val="fr-FR"/>
              </w:rPr>
              <w:t>, 2013</w:t>
            </w:r>
          </w:p>
        </w:tc>
      </w:tr>
    </w:tbl>
    <w:p w:rsidR="008B2CC1" w:rsidRPr="009C17A6" w:rsidRDefault="008B2CC1" w:rsidP="008B2CC1">
      <w:pPr>
        <w:rPr>
          <w:lang w:val="fr-FR"/>
        </w:rPr>
      </w:pPr>
    </w:p>
    <w:p w:rsidR="008B2CC1" w:rsidRPr="009C17A6" w:rsidRDefault="008B2CC1" w:rsidP="008B2CC1">
      <w:pPr>
        <w:rPr>
          <w:lang w:val="fr-FR"/>
        </w:rPr>
      </w:pPr>
    </w:p>
    <w:p w:rsidR="008B2CC1" w:rsidRDefault="008B2CC1" w:rsidP="008B2CC1">
      <w:pPr>
        <w:rPr>
          <w:lang w:val="fr-FR"/>
        </w:rPr>
      </w:pPr>
    </w:p>
    <w:p w:rsidR="00346C8A" w:rsidRDefault="00346C8A" w:rsidP="008B2CC1">
      <w:pPr>
        <w:rPr>
          <w:lang w:val="fr-FR"/>
        </w:rPr>
      </w:pPr>
    </w:p>
    <w:p w:rsidR="00346C8A" w:rsidRPr="009C17A6" w:rsidRDefault="00346C8A" w:rsidP="008B2CC1">
      <w:pPr>
        <w:rPr>
          <w:lang w:val="fr-FR"/>
        </w:rPr>
      </w:pPr>
    </w:p>
    <w:p w:rsidR="008B2CC1" w:rsidRPr="009C17A6" w:rsidRDefault="008A5BEA" w:rsidP="008B2CC1">
      <w:pPr>
        <w:rPr>
          <w:b/>
          <w:sz w:val="28"/>
          <w:szCs w:val="28"/>
        </w:rPr>
      </w:pPr>
      <w:r w:rsidRPr="009C17A6">
        <w:rPr>
          <w:b/>
          <w:sz w:val="28"/>
          <w:szCs w:val="28"/>
        </w:rPr>
        <w:t>Standing Committee on Copyright and Related Rights</w:t>
      </w:r>
    </w:p>
    <w:p w:rsidR="003845C1" w:rsidRPr="009C17A6" w:rsidRDefault="003845C1" w:rsidP="003845C1"/>
    <w:p w:rsidR="003845C1" w:rsidRPr="009C17A6" w:rsidRDefault="003845C1" w:rsidP="003845C1"/>
    <w:p w:rsidR="008B2CC1" w:rsidRPr="009C17A6" w:rsidRDefault="008A5BEA" w:rsidP="008B2CC1">
      <w:pPr>
        <w:rPr>
          <w:b/>
          <w:sz w:val="24"/>
          <w:szCs w:val="24"/>
        </w:rPr>
      </w:pPr>
      <w:r w:rsidRPr="009C17A6">
        <w:rPr>
          <w:b/>
          <w:sz w:val="24"/>
          <w:szCs w:val="24"/>
        </w:rPr>
        <w:t>Informal Session and Special Session</w:t>
      </w:r>
    </w:p>
    <w:p w:rsidR="008B2CC1" w:rsidRPr="009C17A6" w:rsidRDefault="008A5BEA" w:rsidP="008B2CC1">
      <w:pPr>
        <w:rPr>
          <w:b/>
          <w:sz w:val="24"/>
          <w:szCs w:val="24"/>
        </w:rPr>
      </w:pPr>
      <w:r w:rsidRPr="009C17A6">
        <w:rPr>
          <w:b/>
          <w:sz w:val="24"/>
          <w:szCs w:val="24"/>
        </w:rPr>
        <w:t>Geneva, April 18 to 20, 2013</w:t>
      </w:r>
    </w:p>
    <w:p w:rsidR="008B2CC1" w:rsidRPr="009C17A6" w:rsidRDefault="008B2CC1" w:rsidP="008B2CC1"/>
    <w:p w:rsidR="008B2CC1" w:rsidRPr="009C17A6" w:rsidRDefault="008B2CC1" w:rsidP="008B2CC1"/>
    <w:p w:rsidR="008B2CC1" w:rsidRPr="009C17A6" w:rsidRDefault="008B2CC1" w:rsidP="008B2CC1"/>
    <w:p w:rsidR="008B2CC1" w:rsidRPr="00346C8A" w:rsidRDefault="00443EF5" w:rsidP="008B2CC1">
      <w:pPr>
        <w:rPr>
          <w:caps/>
          <w:sz w:val="24"/>
        </w:rPr>
      </w:pPr>
      <w:bookmarkStart w:id="4" w:name="TitleOfDoc"/>
      <w:bookmarkStart w:id="5" w:name="TitleOfDocF"/>
      <w:bookmarkStart w:id="6" w:name="TitleOfDocE"/>
      <w:bookmarkEnd w:id="4"/>
      <w:bookmarkEnd w:id="5"/>
      <w:bookmarkEnd w:id="6"/>
      <w:r w:rsidRPr="00346C8A">
        <w:rPr>
          <w:caps/>
          <w:sz w:val="24"/>
        </w:rPr>
        <w:t>DRAFT REPORT</w:t>
      </w:r>
    </w:p>
    <w:p w:rsidR="008B2CC1" w:rsidRPr="00346C8A" w:rsidRDefault="008B2CC1" w:rsidP="008B2CC1">
      <w:pPr>
        <w:rPr>
          <w:i/>
        </w:rPr>
      </w:pPr>
      <w:bookmarkStart w:id="7" w:name="Prepared"/>
      <w:bookmarkStart w:id="8" w:name="PreparedF"/>
      <w:bookmarkEnd w:id="7"/>
      <w:bookmarkEnd w:id="8"/>
    </w:p>
    <w:p w:rsidR="008B2CC1" w:rsidRPr="00443EF5" w:rsidRDefault="001D28AC" w:rsidP="003845C1">
      <w:pPr>
        <w:rPr>
          <w:i/>
        </w:rPr>
      </w:pPr>
      <w:bookmarkStart w:id="9" w:name="PreparedE"/>
      <w:bookmarkEnd w:id="9"/>
      <w:proofErr w:type="gramStart"/>
      <w:r w:rsidRPr="00443EF5">
        <w:rPr>
          <w:i/>
        </w:rPr>
        <w:t>prepared</w:t>
      </w:r>
      <w:proofErr w:type="gramEnd"/>
      <w:r w:rsidRPr="00443EF5">
        <w:rPr>
          <w:i/>
        </w:rPr>
        <w:t xml:space="preserve"> by the Secretariat</w:t>
      </w:r>
    </w:p>
    <w:p w:rsidR="003845C1" w:rsidRPr="00443EF5" w:rsidRDefault="003845C1" w:rsidP="003845C1"/>
    <w:p w:rsidR="000F5E56" w:rsidRPr="00443EF5" w:rsidRDefault="000F5E56"/>
    <w:p w:rsidR="002F3F55" w:rsidRPr="00443EF5" w:rsidRDefault="002F3F55"/>
    <w:p w:rsidR="002F3F55" w:rsidRPr="00443EF5" w:rsidRDefault="002F3F55"/>
    <w:p w:rsidR="002F3F55" w:rsidRPr="00443EF5" w:rsidRDefault="002F3F55"/>
    <w:p w:rsidR="002F3F55" w:rsidRPr="00443EF5" w:rsidRDefault="002F3F55"/>
    <w:p w:rsidR="00346C8A" w:rsidRDefault="00346C8A">
      <w:r>
        <w:br w:type="page"/>
      </w:r>
    </w:p>
    <w:p w:rsidR="009D768C" w:rsidRPr="00DA7892" w:rsidRDefault="009D768C" w:rsidP="009D768C">
      <w:pPr>
        <w:rPr>
          <w:color w:val="000000" w:themeColor="text1"/>
        </w:rPr>
      </w:pPr>
      <w:r w:rsidRPr="00DA7892">
        <w:rPr>
          <w:color w:val="000000" w:themeColor="text1"/>
        </w:rPr>
        <w:lastRenderedPageBreak/>
        <w:fldChar w:fldCharType="begin"/>
      </w:r>
      <w:r w:rsidRPr="00DA7892">
        <w:rPr>
          <w:color w:val="000000" w:themeColor="text1"/>
        </w:rPr>
        <w:instrText xml:space="preserve"> AUTONUM  </w:instrText>
      </w:r>
      <w:r w:rsidRPr="00DA7892">
        <w:rPr>
          <w:color w:val="000000" w:themeColor="text1"/>
        </w:rPr>
        <w:fldChar w:fldCharType="end"/>
      </w:r>
      <w:r w:rsidRPr="00DA7892">
        <w:rPr>
          <w:color w:val="000000" w:themeColor="text1"/>
        </w:rPr>
        <w:tab/>
        <w:t xml:space="preserve">The Standing Committee on Copyright and Related Rights (hereinafter referred to as the “Standing Committee”, or “the SCCR”) held its </w:t>
      </w:r>
      <w:r w:rsidR="00DC6723">
        <w:rPr>
          <w:color w:val="000000" w:themeColor="text1"/>
        </w:rPr>
        <w:t xml:space="preserve">Informal </w:t>
      </w:r>
      <w:r w:rsidR="00A11A79">
        <w:rPr>
          <w:color w:val="000000" w:themeColor="text1"/>
        </w:rPr>
        <w:t>S</w:t>
      </w:r>
      <w:r w:rsidR="00DC6723">
        <w:rPr>
          <w:color w:val="000000" w:themeColor="text1"/>
        </w:rPr>
        <w:t xml:space="preserve">ession and Special </w:t>
      </w:r>
      <w:r w:rsidR="00A11A79">
        <w:rPr>
          <w:color w:val="000000" w:themeColor="text1"/>
        </w:rPr>
        <w:t>S</w:t>
      </w:r>
      <w:r w:rsidR="00DA7892">
        <w:rPr>
          <w:color w:val="000000" w:themeColor="text1"/>
        </w:rPr>
        <w:t>ession</w:t>
      </w:r>
      <w:r w:rsidRPr="00DA7892">
        <w:rPr>
          <w:color w:val="000000" w:themeColor="text1"/>
        </w:rPr>
        <w:t xml:space="preserve"> in Geneva from</w:t>
      </w:r>
      <w:r w:rsidR="00DA7892">
        <w:rPr>
          <w:color w:val="000000" w:themeColor="text1"/>
        </w:rPr>
        <w:t xml:space="preserve"> April 18 to 20</w:t>
      </w:r>
      <w:r w:rsidRPr="00DA7892">
        <w:rPr>
          <w:color w:val="000000" w:themeColor="text1"/>
        </w:rPr>
        <w:t>, 2013.</w:t>
      </w:r>
    </w:p>
    <w:p w:rsidR="009D768C" w:rsidRPr="00DA7892" w:rsidRDefault="009D768C" w:rsidP="009D768C">
      <w:pPr>
        <w:rPr>
          <w:color w:val="000000" w:themeColor="text1"/>
        </w:rPr>
      </w:pPr>
    </w:p>
    <w:p w:rsidR="009D768C" w:rsidRPr="00CA6712" w:rsidRDefault="009D768C" w:rsidP="009D768C">
      <w:pPr>
        <w:rPr>
          <w:color w:val="000000" w:themeColor="text1"/>
          <w:szCs w:val="22"/>
        </w:rPr>
      </w:pPr>
      <w:r w:rsidRPr="00DA7892">
        <w:rPr>
          <w:color w:val="000000" w:themeColor="text1"/>
        </w:rPr>
        <w:fldChar w:fldCharType="begin"/>
      </w:r>
      <w:r w:rsidRPr="00DA7892">
        <w:rPr>
          <w:color w:val="000000" w:themeColor="text1"/>
        </w:rPr>
        <w:instrText xml:space="preserve"> AUTONUM  </w:instrText>
      </w:r>
      <w:r w:rsidRPr="00DA7892">
        <w:rPr>
          <w:color w:val="000000" w:themeColor="text1"/>
        </w:rPr>
        <w:fldChar w:fldCharType="end"/>
      </w:r>
      <w:r w:rsidRPr="00DA7892">
        <w:rPr>
          <w:color w:val="000000" w:themeColor="text1"/>
        </w:rPr>
        <w:tab/>
        <w:t>The following Member States of the World Intellectual Property Organization (WIPO) and/or members of the Berne Union for the Protection of Literary and Artistic Works were represented in the meeting</w:t>
      </w:r>
      <w:r w:rsidRPr="00DA7892">
        <w:rPr>
          <w:color w:val="000000" w:themeColor="text1"/>
          <w:szCs w:val="22"/>
        </w:rPr>
        <w:t xml:space="preserve">:  </w:t>
      </w:r>
      <w:r w:rsidRPr="00CA6712">
        <w:rPr>
          <w:color w:val="000000" w:themeColor="text1"/>
          <w:szCs w:val="22"/>
        </w:rPr>
        <w:t xml:space="preserve">Andorra, Argentina, Australia, Austria, Bangladesh, Belarus, Benin, </w:t>
      </w:r>
      <w:r w:rsidR="00BA422C" w:rsidRPr="00CA6712">
        <w:rPr>
          <w:color w:val="000000" w:themeColor="text1"/>
          <w:szCs w:val="22"/>
        </w:rPr>
        <w:t xml:space="preserve">Botswana, </w:t>
      </w:r>
      <w:r w:rsidRPr="00CA6712">
        <w:rPr>
          <w:color w:val="000000" w:themeColor="text1"/>
          <w:szCs w:val="22"/>
        </w:rPr>
        <w:t>Brazil</w:t>
      </w:r>
      <w:r w:rsidRPr="00CA6712">
        <w:rPr>
          <w:bCs/>
          <w:color w:val="000000" w:themeColor="text1"/>
          <w:szCs w:val="22"/>
        </w:rPr>
        <w:t xml:space="preserve">, </w:t>
      </w:r>
      <w:r w:rsidR="00BA422C" w:rsidRPr="00CA6712">
        <w:rPr>
          <w:bCs/>
          <w:color w:val="000000" w:themeColor="text1"/>
          <w:szCs w:val="22"/>
        </w:rPr>
        <w:t xml:space="preserve">Burundi, Cameroun, </w:t>
      </w:r>
      <w:r w:rsidRPr="00CA6712">
        <w:rPr>
          <w:color w:val="000000" w:themeColor="text1"/>
          <w:szCs w:val="22"/>
        </w:rPr>
        <w:t xml:space="preserve">Canada, China, Colombia, </w:t>
      </w:r>
      <w:r w:rsidRPr="00CA6712">
        <w:rPr>
          <w:bCs/>
          <w:color w:val="000000" w:themeColor="text1"/>
          <w:szCs w:val="22"/>
        </w:rPr>
        <w:t xml:space="preserve">Costa Rica, </w:t>
      </w:r>
      <w:r w:rsidRPr="00CA6712">
        <w:rPr>
          <w:color w:val="000000" w:themeColor="text1"/>
          <w:szCs w:val="22"/>
        </w:rPr>
        <w:t xml:space="preserve">Czech Republic, Democratic People’s Republic of Korea, Denmark, Ecuador, </w:t>
      </w:r>
      <w:r w:rsidRPr="00CA6712">
        <w:rPr>
          <w:bCs/>
          <w:color w:val="000000" w:themeColor="text1"/>
          <w:szCs w:val="22"/>
          <w:lang w:val="sv-SE"/>
        </w:rPr>
        <w:t xml:space="preserve">Egypt, </w:t>
      </w:r>
      <w:r w:rsidRPr="00CA6712">
        <w:rPr>
          <w:color w:val="000000" w:themeColor="text1"/>
          <w:szCs w:val="22"/>
        </w:rPr>
        <w:t xml:space="preserve">El Salvador, </w:t>
      </w:r>
      <w:r w:rsidRPr="00CA6712">
        <w:rPr>
          <w:color w:val="000000" w:themeColor="text1"/>
        </w:rPr>
        <w:t xml:space="preserve">Finland, France, </w:t>
      </w:r>
      <w:r w:rsidR="00BA422C" w:rsidRPr="00CA6712">
        <w:rPr>
          <w:color w:val="000000" w:themeColor="text1"/>
        </w:rPr>
        <w:t xml:space="preserve">Gabon, </w:t>
      </w:r>
      <w:r w:rsidRPr="00CA6712">
        <w:rPr>
          <w:color w:val="000000" w:themeColor="text1"/>
        </w:rPr>
        <w:t xml:space="preserve">Germany, </w:t>
      </w:r>
      <w:r w:rsidR="00BA422C" w:rsidRPr="00CA6712">
        <w:rPr>
          <w:color w:val="000000" w:themeColor="text1"/>
        </w:rPr>
        <w:t xml:space="preserve">Guatemala, </w:t>
      </w:r>
      <w:r w:rsidRPr="00CA6712">
        <w:rPr>
          <w:bCs/>
          <w:color w:val="000000" w:themeColor="text1"/>
        </w:rPr>
        <w:t xml:space="preserve">Holy See, </w:t>
      </w:r>
      <w:r w:rsidRPr="00CA6712">
        <w:rPr>
          <w:color w:val="000000" w:themeColor="text1"/>
          <w:szCs w:val="22"/>
        </w:rPr>
        <w:t>Hungary, India, Iran (Islamic Republic of)</w:t>
      </w:r>
      <w:r w:rsidRPr="00CA6712">
        <w:rPr>
          <w:bCs/>
          <w:color w:val="000000" w:themeColor="text1"/>
          <w:szCs w:val="22"/>
        </w:rPr>
        <w:t xml:space="preserve">, </w:t>
      </w:r>
      <w:r w:rsidRPr="00CA6712">
        <w:rPr>
          <w:color w:val="000000" w:themeColor="text1"/>
          <w:szCs w:val="22"/>
        </w:rPr>
        <w:t xml:space="preserve">Ireland, </w:t>
      </w:r>
      <w:r w:rsidR="00BA422C" w:rsidRPr="00CA6712">
        <w:rPr>
          <w:color w:val="000000" w:themeColor="text1"/>
          <w:szCs w:val="22"/>
        </w:rPr>
        <w:t xml:space="preserve">Ivory Coast, Jamaica, </w:t>
      </w:r>
      <w:r w:rsidRPr="00CA6712">
        <w:rPr>
          <w:color w:val="000000" w:themeColor="text1"/>
          <w:szCs w:val="22"/>
        </w:rPr>
        <w:t xml:space="preserve">Japan, Kenya, </w:t>
      </w:r>
      <w:r w:rsidR="00BA422C" w:rsidRPr="00CA6712">
        <w:rPr>
          <w:color w:val="000000" w:themeColor="text1"/>
          <w:szCs w:val="22"/>
        </w:rPr>
        <w:t xml:space="preserve">Latvia, </w:t>
      </w:r>
      <w:r w:rsidRPr="00CA6712">
        <w:rPr>
          <w:color w:val="000000" w:themeColor="text1"/>
          <w:szCs w:val="22"/>
        </w:rPr>
        <w:t xml:space="preserve">Lebanon, </w:t>
      </w:r>
      <w:r w:rsidR="00BA422C" w:rsidRPr="00CA6712">
        <w:rPr>
          <w:color w:val="000000" w:themeColor="text1"/>
          <w:szCs w:val="22"/>
        </w:rPr>
        <w:t xml:space="preserve">Luxembourg, </w:t>
      </w:r>
      <w:r w:rsidRPr="00CA6712">
        <w:rPr>
          <w:color w:val="000000" w:themeColor="text1"/>
          <w:szCs w:val="22"/>
        </w:rPr>
        <w:t xml:space="preserve">Malaysia, </w:t>
      </w:r>
      <w:r w:rsidRPr="00CA6712">
        <w:rPr>
          <w:bCs/>
          <w:color w:val="000000" w:themeColor="text1"/>
          <w:szCs w:val="22"/>
        </w:rPr>
        <w:t xml:space="preserve">Morocco, </w:t>
      </w:r>
      <w:r w:rsidRPr="00CA6712">
        <w:rPr>
          <w:color w:val="000000" w:themeColor="text1"/>
          <w:szCs w:val="22"/>
        </w:rPr>
        <w:t>Myanmar</w:t>
      </w:r>
      <w:r w:rsidR="00CA6712" w:rsidRPr="00CA6712">
        <w:rPr>
          <w:color w:val="000000" w:themeColor="text1"/>
          <w:szCs w:val="22"/>
        </w:rPr>
        <w:t xml:space="preserve">, </w:t>
      </w:r>
      <w:r w:rsidRPr="00CA6712">
        <w:rPr>
          <w:color w:val="000000" w:themeColor="text1"/>
          <w:szCs w:val="22"/>
        </w:rPr>
        <w:t xml:space="preserve">Nigeria, Pakistan, Paraguay, Peru, Poland, Portugal, Republic of Korea, </w:t>
      </w:r>
      <w:r w:rsidR="00415132" w:rsidRPr="00CA6712">
        <w:rPr>
          <w:color w:val="000000" w:themeColor="text1"/>
          <w:szCs w:val="22"/>
        </w:rPr>
        <w:t xml:space="preserve">Romania, </w:t>
      </w:r>
      <w:r w:rsidRPr="00CA6712">
        <w:rPr>
          <w:color w:val="000000" w:themeColor="text1"/>
          <w:szCs w:val="22"/>
        </w:rPr>
        <w:t xml:space="preserve">Russian Federation, Senegal, Serbia, Singapore, Slovenia, Spain, Sri Lanka, Sweden, Switzerland, Trinidad And Tobago, </w:t>
      </w:r>
      <w:r w:rsidRPr="00CA6712">
        <w:rPr>
          <w:bCs/>
          <w:color w:val="000000" w:themeColor="text1"/>
          <w:szCs w:val="22"/>
        </w:rPr>
        <w:t xml:space="preserve">Turkey, </w:t>
      </w:r>
      <w:r w:rsidR="00415132" w:rsidRPr="00CA6712">
        <w:rPr>
          <w:bCs/>
          <w:color w:val="000000" w:themeColor="text1"/>
          <w:szCs w:val="22"/>
        </w:rPr>
        <w:t xml:space="preserve">United Kingdom, </w:t>
      </w:r>
      <w:r w:rsidRPr="00CA6712">
        <w:rPr>
          <w:color w:val="000000" w:themeColor="text1"/>
          <w:szCs w:val="22"/>
        </w:rPr>
        <w:t>United States of America</w:t>
      </w:r>
      <w:r w:rsidR="00CA6712" w:rsidRPr="00CA6712">
        <w:rPr>
          <w:color w:val="000000" w:themeColor="text1"/>
          <w:szCs w:val="22"/>
        </w:rPr>
        <w:t xml:space="preserve"> and </w:t>
      </w:r>
      <w:r w:rsidRPr="00CA6712">
        <w:rPr>
          <w:color w:val="000000" w:themeColor="text1"/>
          <w:szCs w:val="22"/>
        </w:rPr>
        <w:t>Viet Nam</w:t>
      </w:r>
      <w:r w:rsidR="00CA6712" w:rsidRPr="00CA6712">
        <w:rPr>
          <w:color w:val="000000" w:themeColor="text1"/>
          <w:szCs w:val="22"/>
        </w:rPr>
        <w:t xml:space="preserve"> </w:t>
      </w:r>
      <w:r w:rsidR="00F82981" w:rsidRPr="00CA6712">
        <w:rPr>
          <w:bCs/>
          <w:color w:val="000000" w:themeColor="text1"/>
          <w:szCs w:val="22"/>
          <w:lang w:val="en-GB"/>
        </w:rPr>
        <w:t>(63</w:t>
      </w:r>
      <w:r w:rsidRPr="00CA6712">
        <w:rPr>
          <w:bCs/>
          <w:color w:val="000000" w:themeColor="text1"/>
          <w:szCs w:val="22"/>
          <w:lang w:val="en-GB"/>
        </w:rPr>
        <w:t>).</w:t>
      </w:r>
    </w:p>
    <w:p w:rsidR="009D768C" w:rsidRPr="00DA7892" w:rsidRDefault="009D768C" w:rsidP="009D768C">
      <w:pPr>
        <w:rPr>
          <w:color w:val="000000" w:themeColor="text1"/>
        </w:rPr>
      </w:pPr>
    </w:p>
    <w:p w:rsidR="009D768C" w:rsidRPr="00DA7892" w:rsidRDefault="009D768C" w:rsidP="009D768C">
      <w:pPr>
        <w:rPr>
          <w:color w:val="000000" w:themeColor="text1"/>
        </w:rPr>
      </w:pPr>
      <w:r w:rsidRPr="00DA7892">
        <w:rPr>
          <w:color w:val="000000" w:themeColor="text1"/>
        </w:rPr>
        <w:fldChar w:fldCharType="begin"/>
      </w:r>
      <w:r w:rsidRPr="00DA7892">
        <w:rPr>
          <w:color w:val="000000" w:themeColor="text1"/>
        </w:rPr>
        <w:instrText xml:space="preserve"> AUTONUM  </w:instrText>
      </w:r>
      <w:r w:rsidRPr="00DA7892">
        <w:rPr>
          <w:color w:val="000000" w:themeColor="text1"/>
        </w:rPr>
        <w:fldChar w:fldCharType="end"/>
      </w:r>
      <w:r w:rsidRPr="00DA7892">
        <w:rPr>
          <w:color w:val="000000" w:themeColor="text1"/>
        </w:rPr>
        <w:tab/>
        <w:t>The European Union (EU) participated in the meeting in a member capacity.</w:t>
      </w:r>
    </w:p>
    <w:p w:rsidR="009D768C" w:rsidRPr="00DA7892" w:rsidRDefault="009D768C" w:rsidP="009D768C">
      <w:pPr>
        <w:rPr>
          <w:color w:val="000000" w:themeColor="text1"/>
        </w:rPr>
      </w:pPr>
    </w:p>
    <w:p w:rsidR="009D768C" w:rsidRPr="00B7479D" w:rsidRDefault="009D768C" w:rsidP="009D768C">
      <w:pPr>
        <w:rPr>
          <w:color w:val="000000" w:themeColor="text1"/>
        </w:rPr>
      </w:pPr>
      <w:r w:rsidRPr="00DA7892">
        <w:rPr>
          <w:color w:val="000000" w:themeColor="text1"/>
        </w:rPr>
        <w:fldChar w:fldCharType="begin"/>
      </w:r>
      <w:r w:rsidRPr="00DA7892">
        <w:rPr>
          <w:color w:val="000000" w:themeColor="text1"/>
        </w:rPr>
        <w:instrText xml:space="preserve"> AUTONUM  </w:instrText>
      </w:r>
      <w:r w:rsidRPr="00DA7892">
        <w:rPr>
          <w:color w:val="000000" w:themeColor="text1"/>
        </w:rPr>
        <w:fldChar w:fldCharType="end"/>
      </w:r>
      <w:r w:rsidRPr="00DA7892">
        <w:rPr>
          <w:color w:val="000000" w:themeColor="text1"/>
        </w:rPr>
        <w:tab/>
        <w:t xml:space="preserve">The following intergovernmental organizations took part in the meeting in an observer capacity:  </w:t>
      </w:r>
      <w:r w:rsidRPr="00B7479D">
        <w:rPr>
          <w:color w:val="000000" w:themeColor="text1"/>
        </w:rPr>
        <w:t xml:space="preserve">African Union (AU), </w:t>
      </w:r>
      <w:proofErr w:type="spellStart"/>
      <w:r w:rsidR="00C44F0B" w:rsidRPr="003A2BCB">
        <w:rPr>
          <w:i/>
          <w:color w:val="000000" w:themeColor="text1"/>
        </w:rPr>
        <w:t>Organisation</w:t>
      </w:r>
      <w:proofErr w:type="spellEnd"/>
      <w:r w:rsidR="00C44F0B" w:rsidRPr="003A2BCB">
        <w:rPr>
          <w:i/>
          <w:color w:val="000000" w:themeColor="text1"/>
        </w:rPr>
        <w:t xml:space="preserve"> </w:t>
      </w:r>
      <w:proofErr w:type="spellStart"/>
      <w:proofErr w:type="gramStart"/>
      <w:r w:rsidR="00C44F0B" w:rsidRPr="003A2BCB">
        <w:rPr>
          <w:i/>
          <w:color w:val="000000" w:themeColor="text1"/>
        </w:rPr>
        <w:t>internationale</w:t>
      </w:r>
      <w:proofErr w:type="spellEnd"/>
      <w:proofErr w:type="gramEnd"/>
      <w:r w:rsidR="00C44F0B" w:rsidRPr="003A2BCB">
        <w:rPr>
          <w:i/>
          <w:color w:val="000000" w:themeColor="text1"/>
        </w:rPr>
        <w:t xml:space="preserve"> de la </w:t>
      </w:r>
      <w:proofErr w:type="spellStart"/>
      <w:r w:rsidR="00C44F0B" w:rsidRPr="003A2BCB">
        <w:rPr>
          <w:i/>
          <w:color w:val="000000" w:themeColor="text1"/>
        </w:rPr>
        <w:t>francophonie</w:t>
      </w:r>
      <w:proofErr w:type="spellEnd"/>
      <w:r w:rsidR="00C44F0B" w:rsidRPr="00B7479D">
        <w:rPr>
          <w:color w:val="000000" w:themeColor="text1"/>
        </w:rPr>
        <w:t xml:space="preserve"> (OIF) </w:t>
      </w:r>
      <w:r w:rsidRPr="00B7479D">
        <w:rPr>
          <w:color w:val="000000" w:themeColor="text1"/>
        </w:rPr>
        <w:t xml:space="preserve">and the World Trade Organization (WTO) </w:t>
      </w:r>
      <w:r w:rsidR="00C44F0B" w:rsidRPr="00B7479D">
        <w:rPr>
          <w:color w:val="000000" w:themeColor="text1"/>
        </w:rPr>
        <w:t>(3</w:t>
      </w:r>
      <w:r w:rsidRPr="00B7479D">
        <w:rPr>
          <w:color w:val="000000" w:themeColor="text1"/>
        </w:rPr>
        <w:t>).</w:t>
      </w:r>
    </w:p>
    <w:p w:rsidR="009D768C" w:rsidRPr="00DA7892" w:rsidRDefault="009D768C" w:rsidP="009D768C">
      <w:pPr>
        <w:rPr>
          <w:color w:val="000000" w:themeColor="text1"/>
        </w:rPr>
      </w:pPr>
    </w:p>
    <w:p w:rsidR="009D768C" w:rsidRPr="00C463F6" w:rsidRDefault="009D768C" w:rsidP="009D768C">
      <w:pPr>
        <w:rPr>
          <w:color w:val="000000" w:themeColor="text1"/>
          <w:szCs w:val="22"/>
        </w:rPr>
      </w:pPr>
      <w:r w:rsidRPr="00DA7892">
        <w:rPr>
          <w:color w:val="000000" w:themeColor="text1"/>
        </w:rPr>
        <w:fldChar w:fldCharType="begin"/>
      </w:r>
      <w:r w:rsidRPr="00DA7892">
        <w:rPr>
          <w:color w:val="000000" w:themeColor="text1"/>
        </w:rPr>
        <w:instrText xml:space="preserve"> AUTONUM  </w:instrText>
      </w:r>
      <w:r w:rsidRPr="00DA7892">
        <w:rPr>
          <w:color w:val="000000" w:themeColor="text1"/>
        </w:rPr>
        <w:fldChar w:fldCharType="end"/>
      </w:r>
      <w:r w:rsidRPr="00DA7892">
        <w:rPr>
          <w:color w:val="000000" w:themeColor="text1"/>
        </w:rPr>
        <w:tab/>
        <w:t>The following non-governmental organizations (NGOs) took part in the meeting in an observer capacity</w:t>
      </w:r>
      <w:r w:rsidRPr="00C463F6">
        <w:rPr>
          <w:color w:val="000000" w:themeColor="text1"/>
        </w:rPr>
        <w:t xml:space="preserve">:  </w:t>
      </w:r>
      <w:r w:rsidR="00E30BAF" w:rsidRPr="00C463F6">
        <w:rPr>
          <w:color w:val="000000" w:themeColor="text1"/>
          <w:szCs w:val="22"/>
        </w:rPr>
        <w:t xml:space="preserve">Association of American Publishers (AAP), </w:t>
      </w:r>
      <w:r w:rsidRPr="00C463F6">
        <w:rPr>
          <w:bCs/>
          <w:color w:val="000000" w:themeColor="text1"/>
        </w:rPr>
        <w:t xml:space="preserve">Central and Eastern European Copyright Alliance (CEECA), </w:t>
      </w:r>
      <w:r w:rsidR="00B61671" w:rsidRPr="00C463F6">
        <w:rPr>
          <w:bCs/>
          <w:color w:val="000000" w:themeColor="text1"/>
        </w:rPr>
        <w:t xml:space="preserve">Centre for Internet and Society (CIS), </w:t>
      </w:r>
      <w:r w:rsidR="00C15815" w:rsidRPr="00C463F6">
        <w:rPr>
          <w:bCs/>
          <w:color w:val="000000" w:themeColor="text1"/>
        </w:rPr>
        <w:t xml:space="preserve">Civil Society Coalition (CSC), </w:t>
      </w:r>
      <w:r w:rsidRPr="00C463F6">
        <w:rPr>
          <w:color w:val="000000" w:themeColor="text1"/>
          <w:szCs w:val="22"/>
        </w:rPr>
        <w:t xml:space="preserve">Computer and Communication Industry Association (CCIA), </w:t>
      </w:r>
      <w:r w:rsidR="00E30BAF" w:rsidRPr="00C463F6">
        <w:rPr>
          <w:color w:val="000000" w:themeColor="text1"/>
          <w:szCs w:val="22"/>
        </w:rPr>
        <w:t>Exchange and Cooperation Centre for Latin America</w:t>
      </w:r>
      <w:r w:rsidR="00B61671" w:rsidRPr="00C463F6">
        <w:rPr>
          <w:color w:val="000000" w:themeColor="text1"/>
          <w:szCs w:val="22"/>
        </w:rPr>
        <w:t xml:space="preserve"> (ECCLA), </w:t>
      </w:r>
      <w:proofErr w:type="spellStart"/>
      <w:r w:rsidR="00C15815" w:rsidRPr="00C463F6">
        <w:rPr>
          <w:i/>
          <w:color w:val="000000" w:themeColor="text1"/>
          <w:szCs w:val="22"/>
        </w:rPr>
        <w:t>Fédération</w:t>
      </w:r>
      <w:proofErr w:type="spellEnd"/>
      <w:r w:rsidR="00C15815" w:rsidRPr="00C463F6">
        <w:rPr>
          <w:i/>
          <w:color w:val="000000" w:themeColor="text1"/>
          <w:szCs w:val="22"/>
        </w:rPr>
        <w:t xml:space="preserve"> </w:t>
      </w:r>
      <w:proofErr w:type="spellStart"/>
      <w:r w:rsidR="00C15815" w:rsidRPr="00C463F6">
        <w:rPr>
          <w:i/>
          <w:color w:val="000000" w:themeColor="text1"/>
          <w:szCs w:val="22"/>
        </w:rPr>
        <w:t>européenne</w:t>
      </w:r>
      <w:proofErr w:type="spellEnd"/>
      <w:r w:rsidR="00C15815" w:rsidRPr="00C463F6">
        <w:rPr>
          <w:i/>
          <w:color w:val="000000" w:themeColor="text1"/>
          <w:szCs w:val="22"/>
        </w:rPr>
        <w:t xml:space="preserve"> des </w:t>
      </w:r>
      <w:proofErr w:type="spellStart"/>
      <w:r w:rsidR="00C15815" w:rsidRPr="00C463F6">
        <w:rPr>
          <w:i/>
          <w:color w:val="000000" w:themeColor="text1"/>
          <w:szCs w:val="22"/>
        </w:rPr>
        <w:t>societés</w:t>
      </w:r>
      <w:proofErr w:type="spellEnd"/>
      <w:r w:rsidR="00C15815" w:rsidRPr="00C463F6">
        <w:rPr>
          <w:i/>
          <w:color w:val="000000" w:themeColor="text1"/>
          <w:szCs w:val="22"/>
        </w:rPr>
        <w:t xml:space="preserve"> de </w:t>
      </w:r>
      <w:proofErr w:type="spellStart"/>
      <w:r w:rsidR="00C15815" w:rsidRPr="00C463F6">
        <w:rPr>
          <w:i/>
          <w:color w:val="000000" w:themeColor="text1"/>
          <w:szCs w:val="22"/>
        </w:rPr>
        <w:t>gestion</w:t>
      </w:r>
      <w:proofErr w:type="spellEnd"/>
      <w:r w:rsidR="00C15815" w:rsidRPr="00C463F6">
        <w:rPr>
          <w:i/>
          <w:color w:val="000000" w:themeColor="text1"/>
          <w:szCs w:val="22"/>
        </w:rPr>
        <w:t xml:space="preserve"> collective de </w:t>
      </w:r>
      <w:proofErr w:type="spellStart"/>
      <w:r w:rsidR="00C15815" w:rsidRPr="00C463F6">
        <w:rPr>
          <w:i/>
          <w:color w:val="000000" w:themeColor="text1"/>
          <w:szCs w:val="22"/>
        </w:rPr>
        <w:t>producteurs</w:t>
      </w:r>
      <w:proofErr w:type="spellEnd"/>
      <w:r w:rsidR="00C15815" w:rsidRPr="00C463F6">
        <w:rPr>
          <w:i/>
          <w:color w:val="000000" w:themeColor="text1"/>
          <w:szCs w:val="22"/>
        </w:rPr>
        <w:t xml:space="preserve"> pour la </w:t>
      </w:r>
      <w:proofErr w:type="spellStart"/>
      <w:r w:rsidR="00C15815" w:rsidRPr="00C463F6">
        <w:rPr>
          <w:i/>
          <w:color w:val="000000" w:themeColor="text1"/>
          <w:szCs w:val="22"/>
        </w:rPr>
        <w:t>copie</w:t>
      </w:r>
      <w:proofErr w:type="spellEnd"/>
      <w:r w:rsidR="00C15815" w:rsidRPr="00C463F6">
        <w:rPr>
          <w:i/>
          <w:color w:val="000000" w:themeColor="text1"/>
          <w:szCs w:val="22"/>
        </w:rPr>
        <w:t xml:space="preserve"> </w:t>
      </w:r>
      <w:proofErr w:type="spellStart"/>
      <w:r w:rsidR="00C15815" w:rsidRPr="00C463F6">
        <w:rPr>
          <w:i/>
          <w:color w:val="000000" w:themeColor="text1"/>
          <w:szCs w:val="22"/>
        </w:rPr>
        <w:t>privée</w:t>
      </w:r>
      <w:proofErr w:type="spellEnd"/>
      <w:r w:rsidR="00C15815" w:rsidRPr="00C463F6">
        <w:rPr>
          <w:i/>
          <w:color w:val="000000" w:themeColor="text1"/>
          <w:szCs w:val="22"/>
        </w:rPr>
        <w:t xml:space="preserve"> </w:t>
      </w:r>
      <w:proofErr w:type="spellStart"/>
      <w:r w:rsidR="00C15815" w:rsidRPr="00C463F6">
        <w:rPr>
          <w:i/>
          <w:color w:val="000000" w:themeColor="text1"/>
          <w:szCs w:val="22"/>
        </w:rPr>
        <w:t>audiovisuelle</w:t>
      </w:r>
      <w:proofErr w:type="spellEnd"/>
      <w:r w:rsidR="00C15815" w:rsidRPr="00C463F6">
        <w:rPr>
          <w:i/>
          <w:color w:val="000000" w:themeColor="text1"/>
          <w:szCs w:val="22"/>
        </w:rPr>
        <w:t xml:space="preserve"> </w:t>
      </w:r>
      <w:r w:rsidR="00C15815" w:rsidRPr="00C463F6">
        <w:rPr>
          <w:color w:val="000000" w:themeColor="text1"/>
          <w:szCs w:val="22"/>
        </w:rPr>
        <w:t xml:space="preserve">(EUROCOPYA), </w:t>
      </w:r>
      <w:proofErr w:type="spellStart"/>
      <w:r w:rsidRPr="00C463F6">
        <w:rPr>
          <w:i/>
          <w:color w:val="000000" w:themeColor="text1"/>
          <w:szCs w:val="22"/>
        </w:rPr>
        <w:t>Fédération</w:t>
      </w:r>
      <w:proofErr w:type="spellEnd"/>
      <w:r w:rsidRPr="00C463F6">
        <w:rPr>
          <w:i/>
          <w:color w:val="000000" w:themeColor="text1"/>
          <w:szCs w:val="22"/>
        </w:rPr>
        <w:t xml:space="preserve"> </w:t>
      </w:r>
      <w:proofErr w:type="spellStart"/>
      <w:r w:rsidRPr="00C463F6">
        <w:rPr>
          <w:i/>
          <w:color w:val="000000" w:themeColor="text1"/>
          <w:szCs w:val="22"/>
        </w:rPr>
        <w:t>internationale</w:t>
      </w:r>
      <w:proofErr w:type="spellEnd"/>
      <w:r w:rsidRPr="00C463F6">
        <w:rPr>
          <w:i/>
          <w:color w:val="000000" w:themeColor="text1"/>
          <w:szCs w:val="22"/>
        </w:rPr>
        <w:t xml:space="preserve"> de la </w:t>
      </w:r>
      <w:proofErr w:type="spellStart"/>
      <w:r w:rsidRPr="00C463F6">
        <w:rPr>
          <w:i/>
          <w:color w:val="000000" w:themeColor="text1"/>
          <w:szCs w:val="22"/>
        </w:rPr>
        <w:t>vidéo</w:t>
      </w:r>
      <w:proofErr w:type="spellEnd"/>
      <w:r w:rsidRPr="00C463F6">
        <w:rPr>
          <w:color w:val="000000" w:themeColor="text1"/>
          <w:szCs w:val="22"/>
        </w:rPr>
        <w:t>/International Video Federation (IVF), International Authors Forum</w:t>
      </w:r>
      <w:r w:rsidR="00C15815" w:rsidRPr="00C463F6">
        <w:rPr>
          <w:color w:val="000000" w:themeColor="text1"/>
          <w:szCs w:val="22"/>
        </w:rPr>
        <w:t xml:space="preserve"> (IAF)</w:t>
      </w:r>
      <w:r w:rsidRPr="00C463F6">
        <w:rPr>
          <w:color w:val="000000" w:themeColor="text1"/>
          <w:szCs w:val="22"/>
        </w:rPr>
        <w:t xml:space="preserve">, </w:t>
      </w:r>
      <w:r w:rsidR="00C15815" w:rsidRPr="00C463F6">
        <w:rPr>
          <w:color w:val="000000" w:themeColor="text1"/>
          <w:szCs w:val="22"/>
        </w:rPr>
        <w:t xml:space="preserve">International Chamber of Commerce (ICC), International Federation of Film Producers Associations (FIAPF), </w:t>
      </w:r>
      <w:r w:rsidRPr="00C463F6">
        <w:rPr>
          <w:color w:val="000000" w:themeColor="text1"/>
          <w:szCs w:val="22"/>
        </w:rPr>
        <w:t>International Federation of Library Associations and Institutions (IFLA), International Federation of Reproduction Rights Organizations (IFRRO), International Group of Scientific, Technical and Medical Publishers (STM), International Publishers Association (IPA), Knowledge Ecology International, Inc. (KEI), Library C</w:t>
      </w:r>
      <w:bookmarkStart w:id="10" w:name="_GoBack"/>
      <w:bookmarkEnd w:id="10"/>
      <w:r w:rsidRPr="00C463F6">
        <w:rPr>
          <w:color w:val="000000" w:themeColor="text1"/>
          <w:szCs w:val="22"/>
        </w:rPr>
        <w:t xml:space="preserve">opyright Alliance (LCA), Max Planck Institute for Intellectual Property and Competition Law, Motion Picture Association (MPA), </w:t>
      </w:r>
      <w:r w:rsidR="007528ED" w:rsidRPr="00C463F6">
        <w:rPr>
          <w:color w:val="000000" w:themeColor="text1"/>
          <w:szCs w:val="22"/>
        </w:rPr>
        <w:t xml:space="preserve">North American Broadcasters Association (NABA), </w:t>
      </w:r>
      <w:proofErr w:type="spellStart"/>
      <w:r w:rsidRPr="00C463F6">
        <w:rPr>
          <w:i/>
          <w:color w:val="000000" w:themeColor="text1"/>
          <w:szCs w:val="22"/>
        </w:rPr>
        <w:t>Organización</w:t>
      </w:r>
      <w:proofErr w:type="spellEnd"/>
      <w:r w:rsidRPr="00C463F6">
        <w:rPr>
          <w:i/>
          <w:color w:val="000000" w:themeColor="text1"/>
          <w:szCs w:val="22"/>
        </w:rPr>
        <w:t xml:space="preserve"> </w:t>
      </w:r>
      <w:proofErr w:type="spellStart"/>
      <w:r w:rsidRPr="00C463F6">
        <w:rPr>
          <w:i/>
          <w:color w:val="000000" w:themeColor="text1"/>
          <w:szCs w:val="22"/>
        </w:rPr>
        <w:t>Nacional</w:t>
      </w:r>
      <w:proofErr w:type="spellEnd"/>
      <w:r w:rsidRPr="00C463F6">
        <w:rPr>
          <w:i/>
          <w:color w:val="000000" w:themeColor="text1"/>
          <w:szCs w:val="22"/>
        </w:rPr>
        <w:t xml:space="preserve"> de </w:t>
      </w:r>
      <w:proofErr w:type="spellStart"/>
      <w:r w:rsidRPr="00C463F6">
        <w:rPr>
          <w:i/>
          <w:color w:val="000000" w:themeColor="text1"/>
          <w:szCs w:val="22"/>
        </w:rPr>
        <w:t>Ciegos</w:t>
      </w:r>
      <w:proofErr w:type="spellEnd"/>
      <w:r w:rsidRPr="00C463F6">
        <w:rPr>
          <w:i/>
          <w:color w:val="000000" w:themeColor="text1"/>
          <w:szCs w:val="22"/>
        </w:rPr>
        <w:t xml:space="preserve"> </w:t>
      </w:r>
      <w:proofErr w:type="spellStart"/>
      <w:r w:rsidRPr="00C463F6">
        <w:rPr>
          <w:i/>
          <w:color w:val="000000" w:themeColor="text1"/>
          <w:szCs w:val="22"/>
        </w:rPr>
        <w:t>Españoles</w:t>
      </w:r>
      <w:proofErr w:type="spellEnd"/>
      <w:r w:rsidRPr="00C463F6">
        <w:rPr>
          <w:color w:val="000000" w:themeColor="text1"/>
          <w:szCs w:val="22"/>
        </w:rPr>
        <w:t xml:space="preserve"> (ONCE), Software and Information Industry Association (SIIA)</w:t>
      </w:r>
      <w:r w:rsidR="00B7479D" w:rsidRPr="00C463F6">
        <w:rPr>
          <w:color w:val="000000" w:themeColor="text1"/>
          <w:szCs w:val="22"/>
        </w:rPr>
        <w:t xml:space="preserve"> </w:t>
      </w:r>
      <w:r w:rsidRPr="00C463F6">
        <w:rPr>
          <w:color w:val="000000" w:themeColor="text1"/>
          <w:szCs w:val="22"/>
        </w:rPr>
        <w:t xml:space="preserve">and World Blind Union (WBU) </w:t>
      </w:r>
      <w:r w:rsidR="00DF1BC8" w:rsidRPr="00C463F6">
        <w:rPr>
          <w:color w:val="000000" w:themeColor="text1"/>
          <w:szCs w:val="22"/>
        </w:rPr>
        <w:t>(</w:t>
      </w:r>
      <w:r w:rsidR="00CF0BEB" w:rsidRPr="00C463F6">
        <w:rPr>
          <w:color w:val="000000" w:themeColor="text1"/>
          <w:szCs w:val="22"/>
        </w:rPr>
        <w:t>2</w:t>
      </w:r>
      <w:r w:rsidR="00A11A79">
        <w:rPr>
          <w:color w:val="000000" w:themeColor="text1"/>
          <w:szCs w:val="22"/>
        </w:rPr>
        <w:t>3</w:t>
      </w:r>
      <w:r w:rsidRPr="00C463F6">
        <w:rPr>
          <w:color w:val="000000" w:themeColor="text1"/>
          <w:szCs w:val="22"/>
        </w:rPr>
        <w:t>).</w:t>
      </w:r>
    </w:p>
    <w:p w:rsidR="00BE3104" w:rsidRPr="00BE3104" w:rsidRDefault="00BE3104" w:rsidP="00BE3104">
      <w:pPr>
        <w:pStyle w:val="ByContin1"/>
        <w:tabs>
          <w:tab w:val="clear" w:pos="504"/>
        </w:tabs>
        <w:ind w:firstLine="0"/>
        <w:rPr>
          <w:rFonts w:ascii="Arial" w:hAnsi="Arial" w:cs="Arial"/>
          <w:sz w:val="20"/>
          <w:szCs w:val="22"/>
        </w:rPr>
      </w:pPr>
    </w:p>
    <w:p w:rsidR="00BE3104" w:rsidRDefault="00BE3104" w:rsidP="00BE3104">
      <w:pPr>
        <w:pStyle w:val="ByContin1"/>
        <w:tabs>
          <w:tab w:val="clear" w:pos="504"/>
        </w:tabs>
        <w:ind w:firstLine="0"/>
        <w:rPr>
          <w:rFonts w:ascii="Arial" w:hAnsi="Arial" w:cs="Arial"/>
          <w:sz w:val="22"/>
          <w:szCs w:val="22"/>
        </w:rPr>
      </w:pPr>
    </w:p>
    <w:p w:rsidR="002F0A1A" w:rsidRPr="001A6034" w:rsidRDefault="002F0A1A" w:rsidP="002F0A1A">
      <w:pPr>
        <w:rPr>
          <w:b/>
          <w:szCs w:val="22"/>
        </w:rPr>
      </w:pPr>
      <w:r w:rsidRPr="001A6034">
        <w:rPr>
          <w:b/>
          <w:szCs w:val="22"/>
        </w:rPr>
        <w:t>ITEM 1:  OPENING OF THE SESSION</w:t>
      </w:r>
    </w:p>
    <w:p w:rsidR="002F0A1A" w:rsidRDefault="002F0A1A" w:rsidP="00BE3104">
      <w:pPr>
        <w:pStyle w:val="ByContin1"/>
        <w:tabs>
          <w:tab w:val="clear" w:pos="504"/>
        </w:tabs>
        <w:ind w:firstLine="0"/>
        <w:rPr>
          <w:rFonts w:ascii="Arial" w:hAnsi="Arial" w:cs="Arial"/>
          <w:sz w:val="22"/>
          <w:szCs w:val="22"/>
        </w:rPr>
      </w:pPr>
    </w:p>
    <w:p w:rsidR="002F0A1A" w:rsidRDefault="00346C8A" w:rsidP="00BE3104">
      <w:pPr>
        <w:pStyle w:val="ByContin1"/>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BE3104" w:rsidRPr="0088711E">
        <w:rPr>
          <w:rFonts w:ascii="Arial" w:hAnsi="Arial" w:cs="Arial"/>
          <w:sz w:val="22"/>
          <w:szCs w:val="22"/>
        </w:rPr>
        <w:t xml:space="preserve">Mr. Francis </w:t>
      </w:r>
      <w:proofErr w:type="spellStart"/>
      <w:r w:rsidR="00BE3104" w:rsidRPr="0088711E">
        <w:rPr>
          <w:rFonts w:ascii="Arial" w:hAnsi="Arial" w:cs="Arial"/>
          <w:sz w:val="22"/>
          <w:szCs w:val="22"/>
        </w:rPr>
        <w:t>Gurry</w:t>
      </w:r>
      <w:proofErr w:type="spellEnd"/>
      <w:r w:rsidR="00BE3104" w:rsidRPr="0088711E">
        <w:rPr>
          <w:rFonts w:ascii="Arial" w:hAnsi="Arial" w:cs="Arial"/>
          <w:sz w:val="22"/>
          <w:szCs w:val="22"/>
        </w:rPr>
        <w:t>, the Director General of WIPO, opened the meeting and stated that it was a great pleasure to welcome all delegations</w:t>
      </w:r>
      <w:r w:rsidR="00BE3104">
        <w:rPr>
          <w:rFonts w:ascii="Arial" w:hAnsi="Arial" w:cs="Arial"/>
          <w:sz w:val="22"/>
          <w:szCs w:val="22"/>
        </w:rPr>
        <w:t xml:space="preserve"> </w:t>
      </w:r>
      <w:r w:rsidR="00BE3104" w:rsidRPr="00B0350D">
        <w:rPr>
          <w:rFonts w:ascii="Arial" w:hAnsi="Arial" w:cs="Arial"/>
          <w:sz w:val="22"/>
          <w:szCs w:val="22"/>
        </w:rPr>
        <w:t xml:space="preserve">and </w:t>
      </w:r>
      <w:r w:rsidR="00BE3104">
        <w:rPr>
          <w:rFonts w:ascii="Arial" w:hAnsi="Arial" w:cs="Arial"/>
          <w:sz w:val="22"/>
          <w:szCs w:val="22"/>
        </w:rPr>
        <w:t>to open the Informal S</w:t>
      </w:r>
      <w:r w:rsidR="00BE3104" w:rsidRPr="00B0350D">
        <w:rPr>
          <w:rFonts w:ascii="Arial" w:hAnsi="Arial" w:cs="Arial"/>
          <w:sz w:val="22"/>
          <w:szCs w:val="22"/>
        </w:rPr>
        <w:t xml:space="preserve">ession of the Standing Committee on Copyright and Related Rights.  </w:t>
      </w:r>
      <w:r w:rsidR="00A11A79">
        <w:rPr>
          <w:rFonts w:ascii="Arial" w:hAnsi="Arial" w:cs="Arial"/>
          <w:sz w:val="22"/>
          <w:szCs w:val="22"/>
        </w:rPr>
        <w:t>The Director General stated that over</w:t>
      </w:r>
      <w:r w:rsidR="00BE3104">
        <w:rPr>
          <w:rFonts w:ascii="Arial" w:hAnsi="Arial" w:cs="Arial"/>
          <w:sz w:val="22"/>
          <w:szCs w:val="22"/>
        </w:rPr>
        <w:t xml:space="preserve"> </w:t>
      </w:r>
      <w:r w:rsidR="00BE3104" w:rsidRPr="00B0350D">
        <w:rPr>
          <w:rFonts w:ascii="Arial" w:hAnsi="Arial" w:cs="Arial"/>
          <w:sz w:val="22"/>
          <w:szCs w:val="22"/>
        </w:rPr>
        <w:t xml:space="preserve">the course of the </w:t>
      </w:r>
      <w:r w:rsidR="00BE3104">
        <w:rPr>
          <w:rFonts w:ascii="Arial" w:hAnsi="Arial" w:cs="Arial"/>
          <w:sz w:val="22"/>
          <w:szCs w:val="22"/>
        </w:rPr>
        <w:t>following</w:t>
      </w:r>
      <w:r w:rsidR="00BE3104" w:rsidRPr="00B0350D">
        <w:rPr>
          <w:rFonts w:ascii="Arial" w:hAnsi="Arial" w:cs="Arial"/>
          <w:sz w:val="22"/>
          <w:szCs w:val="22"/>
        </w:rPr>
        <w:t xml:space="preserve"> three days </w:t>
      </w:r>
      <w:r w:rsidR="00BE3104">
        <w:rPr>
          <w:rFonts w:ascii="Arial" w:hAnsi="Arial" w:cs="Arial"/>
          <w:sz w:val="22"/>
          <w:szCs w:val="22"/>
        </w:rPr>
        <w:t>there w</w:t>
      </w:r>
      <w:r w:rsidR="00A11A79">
        <w:rPr>
          <w:rFonts w:ascii="Arial" w:hAnsi="Arial" w:cs="Arial"/>
          <w:sz w:val="22"/>
          <w:szCs w:val="22"/>
        </w:rPr>
        <w:t>ould be</w:t>
      </w:r>
      <w:r w:rsidR="003A2BCB">
        <w:rPr>
          <w:rFonts w:ascii="Arial" w:hAnsi="Arial" w:cs="Arial"/>
          <w:sz w:val="22"/>
          <w:szCs w:val="22"/>
        </w:rPr>
        <w:t xml:space="preserve"> </w:t>
      </w:r>
      <w:r w:rsidR="00BE3104" w:rsidRPr="00B0350D">
        <w:rPr>
          <w:rFonts w:ascii="Arial" w:hAnsi="Arial" w:cs="Arial"/>
          <w:sz w:val="22"/>
          <w:szCs w:val="22"/>
        </w:rPr>
        <w:t>a series of meetings</w:t>
      </w:r>
      <w:r w:rsidR="00BE3104">
        <w:rPr>
          <w:rFonts w:ascii="Arial" w:hAnsi="Arial" w:cs="Arial"/>
          <w:sz w:val="22"/>
          <w:szCs w:val="22"/>
        </w:rPr>
        <w:t xml:space="preserve"> which w</w:t>
      </w:r>
      <w:r w:rsidR="00A11A79">
        <w:rPr>
          <w:rFonts w:ascii="Arial" w:hAnsi="Arial" w:cs="Arial"/>
          <w:sz w:val="22"/>
          <w:szCs w:val="22"/>
        </w:rPr>
        <w:t>ould</w:t>
      </w:r>
      <w:r w:rsidR="00BE3104">
        <w:rPr>
          <w:rFonts w:ascii="Arial" w:hAnsi="Arial" w:cs="Arial"/>
          <w:sz w:val="22"/>
          <w:szCs w:val="22"/>
        </w:rPr>
        <w:t xml:space="preserve"> start with an Informal S</w:t>
      </w:r>
      <w:r w:rsidR="00BE3104" w:rsidRPr="00B0350D">
        <w:rPr>
          <w:rFonts w:ascii="Arial" w:hAnsi="Arial" w:cs="Arial"/>
          <w:sz w:val="22"/>
          <w:szCs w:val="22"/>
        </w:rPr>
        <w:t xml:space="preserve">ession of the </w:t>
      </w:r>
      <w:r w:rsidR="00BE3104">
        <w:rPr>
          <w:rFonts w:ascii="Arial" w:hAnsi="Arial" w:cs="Arial"/>
          <w:sz w:val="22"/>
          <w:szCs w:val="22"/>
        </w:rPr>
        <w:t>SCCR that w</w:t>
      </w:r>
      <w:r w:rsidR="00072021">
        <w:rPr>
          <w:rFonts w:ascii="Arial" w:hAnsi="Arial" w:cs="Arial"/>
          <w:sz w:val="22"/>
          <w:szCs w:val="22"/>
        </w:rPr>
        <w:t>ould</w:t>
      </w:r>
      <w:r w:rsidR="00BE3104">
        <w:rPr>
          <w:rFonts w:ascii="Arial" w:hAnsi="Arial" w:cs="Arial"/>
          <w:sz w:val="22"/>
          <w:szCs w:val="22"/>
        </w:rPr>
        <w:t xml:space="preserve"> presumably </w:t>
      </w:r>
      <w:r w:rsidR="00BE3104" w:rsidRPr="00B0350D">
        <w:rPr>
          <w:rFonts w:ascii="Arial" w:hAnsi="Arial" w:cs="Arial"/>
          <w:sz w:val="22"/>
          <w:szCs w:val="22"/>
        </w:rPr>
        <w:t>take place on April</w:t>
      </w:r>
      <w:r w:rsidR="00BE3104">
        <w:rPr>
          <w:rFonts w:ascii="Arial" w:hAnsi="Arial" w:cs="Arial"/>
          <w:sz w:val="22"/>
          <w:szCs w:val="22"/>
        </w:rPr>
        <w:t xml:space="preserve"> 18 and 19, 2013</w:t>
      </w:r>
      <w:r w:rsidR="00BE3104" w:rsidRPr="00B0350D">
        <w:rPr>
          <w:rFonts w:ascii="Arial" w:hAnsi="Arial" w:cs="Arial"/>
          <w:sz w:val="22"/>
          <w:szCs w:val="22"/>
        </w:rPr>
        <w:t xml:space="preserve">.  </w:t>
      </w:r>
      <w:r w:rsidR="00BE3104">
        <w:rPr>
          <w:rFonts w:ascii="Arial" w:hAnsi="Arial" w:cs="Arial"/>
          <w:sz w:val="22"/>
          <w:szCs w:val="22"/>
        </w:rPr>
        <w:t>On</w:t>
      </w:r>
      <w:r w:rsidR="00BE3104" w:rsidRPr="00B0350D">
        <w:rPr>
          <w:rFonts w:ascii="Arial" w:hAnsi="Arial" w:cs="Arial"/>
          <w:sz w:val="22"/>
          <w:szCs w:val="22"/>
        </w:rPr>
        <w:t xml:space="preserve"> </w:t>
      </w:r>
      <w:r w:rsidR="00BE3104">
        <w:rPr>
          <w:rFonts w:ascii="Arial" w:hAnsi="Arial" w:cs="Arial"/>
          <w:sz w:val="22"/>
          <w:szCs w:val="22"/>
        </w:rPr>
        <w:t>April 20, 2013, there were expected to be</w:t>
      </w:r>
      <w:r w:rsidR="00BE3104" w:rsidRPr="00B0350D">
        <w:rPr>
          <w:rFonts w:ascii="Arial" w:hAnsi="Arial" w:cs="Arial"/>
          <w:sz w:val="22"/>
          <w:szCs w:val="22"/>
        </w:rPr>
        <w:t xml:space="preserve"> </w:t>
      </w:r>
      <w:r w:rsidR="00BE3104">
        <w:rPr>
          <w:rFonts w:ascii="Arial" w:hAnsi="Arial" w:cs="Arial"/>
          <w:sz w:val="22"/>
          <w:szCs w:val="22"/>
        </w:rPr>
        <w:t>both a Formal S</w:t>
      </w:r>
      <w:r w:rsidR="00BE3104" w:rsidRPr="00B0350D">
        <w:rPr>
          <w:rFonts w:ascii="Arial" w:hAnsi="Arial" w:cs="Arial"/>
          <w:sz w:val="22"/>
          <w:szCs w:val="22"/>
        </w:rPr>
        <w:t xml:space="preserve">ession of the </w:t>
      </w:r>
      <w:r w:rsidR="00BE3104">
        <w:rPr>
          <w:rFonts w:ascii="Arial" w:hAnsi="Arial" w:cs="Arial"/>
          <w:sz w:val="22"/>
          <w:szCs w:val="22"/>
        </w:rPr>
        <w:t>SCCR</w:t>
      </w:r>
      <w:r w:rsidR="00BE3104" w:rsidRPr="00B0350D">
        <w:rPr>
          <w:rFonts w:ascii="Arial" w:hAnsi="Arial" w:cs="Arial"/>
          <w:sz w:val="22"/>
          <w:szCs w:val="22"/>
        </w:rPr>
        <w:t xml:space="preserve"> as well as </w:t>
      </w:r>
      <w:r w:rsidR="00BE3104">
        <w:rPr>
          <w:rFonts w:ascii="Arial" w:hAnsi="Arial" w:cs="Arial"/>
          <w:sz w:val="22"/>
          <w:szCs w:val="22"/>
        </w:rPr>
        <w:t>the P</w:t>
      </w:r>
      <w:r w:rsidR="00BE3104" w:rsidRPr="00B0350D">
        <w:rPr>
          <w:rFonts w:ascii="Arial" w:hAnsi="Arial" w:cs="Arial"/>
          <w:sz w:val="22"/>
          <w:szCs w:val="22"/>
        </w:rPr>
        <w:t xml:space="preserve">reparatory </w:t>
      </w:r>
      <w:r w:rsidR="00BE3104">
        <w:rPr>
          <w:rFonts w:ascii="Arial" w:hAnsi="Arial" w:cs="Arial"/>
          <w:sz w:val="22"/>
          <w:szCs w:val="22"/>
        </w:rPr>
        <w:t>Committee</w:t>
      </w:r>
      <w:r w:rsidR="00BE3104" w:rsidRPr="00B0350D">
        <w:rPr>
          <w:rFonts w:ascii="Arial" w:hAnsi="Arial" w:cs="Arial"/>
          <w:sz w:val="22"/>
          <w:szCs w:val="22"/>
        </w:rPr>
        <w:t xml:space="preserve"> for the Diplomatic Conference </w:t>
      </w:r>
      <w:r w:rsidR="00A11A79" w:rsidRPr="00B0350D">
        <w:rPr>
          <w:rFonts w:ascii="Arial" w:hAnsi="Arial" w:cs="Arial"/>
          <w:sz w:val="22"/>
          <w:szCs w:val="22"/>
        </w:rPr>
        <w:t>convene</w:t>
      </w:r>
      <w:r w:rsidR="00A11A79">
        <w:rPr>
          <w:rFonts w:ascii="Arial" w:hAnsi="Arial" w:cs="Arial"/>
          <w:sz w:val="22"/>
          <w:szCs w:val="22"/>
        </w:rPr>
        <w:t xml:space="preserve">d, </w:t>
      </w:r>
      <w:r w:rsidR="00BE3104" w:rsidRPr="00B0350D">
        <w:rPr>
          <w:rFonts w:ascii="Arial" w:hAnsi="Arial" w:cs="Arial"/>
          <w:sz w:val="22"/>
          <w:szCs w:val="22"/>
        </w:rPr>
        <w:t xml:space="preserve">that </w:t>
      </w:r>
      <w:r w:rsidR="00BE3104">
        <w:rPr>
          <w:rFonts w:ascii="Arial" w:hAnsi="Arial" w:cs="Arial"/>
          <w:sz w:val="22"/>
          <w:szCs w:val="22"/>
        </w:rPr>
        <w:t>w</w:t>
      </w:r>
      <w:r w:rsidR="00A11A79">
        <w:rPr>
          <w:rFonts w:ascii="Arial" w:hAnsi="Arial" w:cs="Arial"/>
          <w:sz w:val="22"/>
          <w:szCs w:val="22"/>
        </w:rPr>
        <w:t>ere</w:t>
      </w:r>
      <w:r w:rsidR="00BE3104">
        <w:rPr>
          <w:rFonts w:ascii="Arial" w:hAnsi="Arial" w:cs="Arial"/>
          <w:sz w:val="22"/>
          <w:szCs w:val="22"/>
        </w:rPr>
        <w:t xml:space="preserve"> going to</w:t>
      </w:r>
      <w:r w:rsidR="00BE3104" w:rsidRPr="00B0350D">
        <w:rPr>
          <w:rFonts w:ascii="Arial" w:hAnsi="Arial" w:cs="Arial"/>
          <w:sz w:val="22"/>
          <w:szCs w:val="22"/>
        </w:rPr>
        <w:t xml:space="preserve"> take place in Marrakesh in June</w:t>
      </w:r>
      <w:r w:rsidR="00BE3104">
        <w:rPr>
          <w:rFonts w:ascii="Arial" w:hAnsi="Arial" w:cs="Arial"/>
          <w:sz w:val="22"/>
          <w:szCs w:val="22"/>
        </w:rPr>
        <w:t xml:space="preserve"> 2013</w:t>
      </w:r>
      <w:r w:rsidR="00BE3104" w:rsidRPr="00B0350D">
        <w:rPr>
          <w:rFonts w:ascii="Arial" w:hAnsi="Arial" w:cs="Arial"/>
          <w:sz w:val="22"/>
          <w:szCs w:val="22"/>
        </w:rPr>
        <w:t xml:space="preserve">.  </w:t>
      </w:r>
      <w:r w:rsidR="00BE3104">
        <w:rPr>
          <w:rFonts w:ascii="Arial" w:hAnsi="Arial" w:cs="Arial"/>
          <w:sz w:val="22"/>
          <w:szCs w:val="22"/>
        </w:rPr>
        <w:t>The Director General reminded all delegations that there was</w:t>
      </w:r>
      <w:r w:rsidR="00BE3104" w:rsidRPr="00B0350D">
        <w:rPr>
          <w:rFonts w:ascii="Arial" w:hAnsi="Arial" w:cs="Arial"/>
          <w:sz w:val="22"/>
          <w:szCs w:val="22"/>
        </w:rPr>
        <w:t xml:space="preserve"> very little time left</w:t>
      </w:r>
      <w:r w:rsidR="00BE3104">
        <w:rPr>
          <w:rFonts w:ascii="Arial" w:hAnsi="Arial" w:cs="Arial"/>
          <w:sz w:val="22"/>
          <w:szCs w:val="22"/>
        </w:rPr>
        <w:t>.</w:t>
      </w:r>
      <w:r w:rsidR="00BE3104" w:rsidRPr="00B0350D">
        <w:rPr>
          <w:rFonts w:ascii="Arial" w:hAnsi="Arial" w:cs="Arial"/>
          <w:sz w:val="22"/>
          <w:szCs w:val="22"/>
        </w:rPr>
        <w:t xml:space="preserve">  </w:t>
      </w:r>
      <w:r w:rsidR="00BE3104">
        <w:rPr>
          <w:rFonts w:ascii="Arial" w:hAnsi="Arial" w:cs="Arial"/>
          <w:sz w:val="22"/>
          <w:szCs w:val="22"/>
        </w:rPr>
        <w:t>During th</w:t>
      </w:r>
      <w:r w:rsidR="00BE3104" w:rsidRPr="00B0350D">
        <w:rPr>
          <w:rFonts w:ascii="Arial" w:hAnsi="Arial" w:cs="Arial"/>
          <w:sz w:val="22"/>
          <w:szCs w:val="22"/>
        </w:rPr>
        <w:t xml:space="preserve">e </w:t>
      </w:r>
      <w:r w:rsidR="00BE3104">
        <w:rPr>
          <w:rFonts w:ascii="Arial" w:hAnsi="Arial" w:cs="Arial"/>
          <w:sz w:val="22"/>
          <w:szCs w:val="22"/>
        </w:rPr>
        <w:t xml:space="preserve">following three </w:t>
      </w:r>
      <w:r w:rsidR="00BE3104" w:rsidRPr="00B0350D">
        <w:rPr>
          <w:rFonts w:ascii="Arial" w:hAnsi="Arial" w:cs="Arial"/>
          <w:sz w:val="22"/>
          <w:szCs w:val="22"/>
        </w:rPr>
        <w:t>days</w:t>
      </w:r>
      <w:r w:rsidR="00072021">
        <w:rPr>
          <w:rFonts w:ascii="Arial" w:hAnsi="Arial" w:cs="Arial"/>
          <w:sz w:val="22"/>
          <w:szCs w:val="22"/>
        </w:rPr>
        <w:t>,</w:t>
      </w:r>
      <w:r w:rsidR="00BE3104">
        <w:rPr>
          <w:rFonts w:ascii="Arial" w:hAnsi="Arial" w:cs="Arial"/>
          <w:sz w:val="22"/>
          <w:szCs w:val="22"/>
        </w:rPr>
        <w:t xml:space="preserve"> delegations would</w:t>
      </w:r>
      <w:r w:rsidR="00BE3104" w:rsidRPr="00B0350D">
        <w:rPr>
          <w:rFonts w:ascii="Arial" w:hAnsi="Arial" w:cs="Arial"/>
          <w:sz w:val="22"/>
          <w:szCs w:val="22"/>
        </w:rPr>
        <w:t xml:space="preserve"> have to ac</w:t>
      </w:r>
      <w:r w:rsidR="00BE3104">
        <w:rPr>
          <w:rFonts w:ascii="Arial" w:hAnsi="Arial" w:cs="Arial"/>
          <w:sz w:val="22"/>
          <w:szCs w:val="22"/>
        </w:rPr>
        <w:t>hieve</w:t>
      </w:r>
      <w:r w:rsidR="00BE3104" w:rsidRPr="00B0350D">
        <w:rPr>
          <w:rFonts w:ascii="Arial" w:hAnsi="Arial" w:cs="Arial"/>
          <w:sz w:val="22"/>
          <w:szCs w:val="22"/>
        </w:rPr>
        <w:t xml:space="preserve"> agre</w:t>
      </w:r>
      <w:r w:rsidR="00BE3104">
        <w:rPr>
          <w:rFonts w:ascii="Arial" w:hAnsi="Arial" w:cs="Arial"/>
          <w:sz w:val="22"/>
          <w:szCs w:val="22"/>
        </w:rPr>
        <w:t>ement on the outstanding issues.</w:t>
      </w:r>
      <w:r w:rsidR="00BE3104" w:rsidRPr="00B0350D">
        <w:rPr>
          <w:rFonts w:ascii="Arial" w:hAnsi="Arial" w:cs="Arial"/>
          <w:sz w:val="22"/>
          <w:szCs w:val="22"/>
        </w:rPr>
        <w:t xml:space="preserve">  There </w:t>
      </w:r>
      <w:r w:rsidR="00BE3104">
        <w:rPr>
          <w:rFonts w:ascii="Arial" w:hAnsi="Arial" w:cs="Arial"/>
          <w:sz w:val="22"/>
          <w:szCs w:val="22"/>
        </w:rPr>
        <w:t>were</w:t>
      </w:r>
      <w:r w:rsidR="00BE3104" w:rsidRPr="00B0350D">
        <w:rPr>
          <w:rFonts w:ascii="Arial" w:hAnsi="Arial" w:cs="Arial"/>
          <w:sz w:val="22"/>
          <w:szCs w:val="22"/>
        </w:rPr>
        <w:t xml:space="preserve"> not many outstanding issues </w:t>
      </w:r>
      <w:r w:rsidR="00BE3104">
        <w:rPr>
          <w:rFonts w:ascii="Arial" w:hAnsi="Arial" w:cs="Arial"/>
          <w:sz w:val="22"/>
          <w:szCs w:val="22"/>
        </w:rPr>
        <w:t xml:space="preserve">left </w:t>
      </w:r>
      <w:r w:rsidR="00BE3104" w:rsidRPr="00B0350D">
        <w:rPr>
          <w:rFonts w:ascii="Arial" w:hAnsi="Arial" w:cs="Arial"/>
          <w:sz w:val="22"/>
          <w:szCs w:val="22"/>
        </w:rPr>
        <w:t xml:space="preserve">but it </w:t>
      </w:r>
      <w:r w:rsidR="00BE3104">
        <w:rPr>
          <w:rFonts w:ascii="Arial" w:hAnsi="Arial" w:cs="Arial"/>
          <w:sz w:val="22"/>
          <w:szCs w:val="22"/>
        </w:rPr>
        <w:t>was</w:t>
      </w:r>
      <w:r w:rsidR="00BE3104" w:rsidRPr="00B0350D">
        <w:rPr>
          <w:rFonts w:ascii="Arial" w:hAnsi="Arial" w:cs="Arial"/>
          <w:sz w:val="22"/>
          <w:szCs w:val="22"/>
        </w:rPr>
        <w:t xml:space="preserve"> extremely important t</w:t>
      </w:r>
      <w:r w:rsidR="00BE3104">
        <w:rPr>
          <w:rFonts w:ascii="Arial" w:hAnsi="Arial" w:cs="Arial"/>
          <w:sz w:val="22"/>
          <w:szCs w:val="22"/>
        </w:rPr>
        <w:t xml:space="preserve">o </w:t>
      </w:r>
      <w:r w:rsidR="00BE3104" w:rsidRPr="00B0350D">
        <w:rPr>
          <w:rFonts w:ascii="Arial" w:hAnsi="Arial" w:cs="Arial"/>
          <w:sz w:val="22"/>
          <w:szCs w:val="22"/>
        </w:rPr>
        <w:t>reach agreement on th</w:t>
      </w:r>
      <w:r w:rsidR="00BE3104">
        <w:rPr>
          <w:rFonts w:ascii="Arial" w:hAnsi="Arial" w:cs="Arial"/>
          <w:sz w:val="22"/>
          <w:szCs w:val="22"/>
        </w:rPr>
        <w:t>ose</w:t>
      </w:r>
      <w:r w:rsidR="00BE3104" w:rsidRPr="00B0350D">
        <w:rPr>
          <w:rFonts w:ascii="Arial" w:hAnsi="Arial" w:cs="Arial"/>
          <w:sz w:val="22"/>
          <w:szCs w:val="22"/>
        </w:rPr>
        <w:t xml:space="preserve"> issues </w:t>
      </w:r>
      <w:r w:rsidR="00BE3104">
        <w:rPr>
          <w:rFonts w:ascii="Arial" w:hAnsi="Arial" w:cs="Arial"/>
          <w:sz w:val="22"/>
          <w:szCs w:val="22"/>
        </w:rPr>
        <w:t>during the upcoming days</w:t>
      </w:r>
      <w:r w:rsidR="00BE3104" w:rsidRPr="00B0350D">
        <w:rPr>
          <w:rFonts w:ascii="Arial" w:hAnsi="Arial" w:cs="Arial"/>
          <w:sz w:val="22"/>
          <w:szCs w:val="22"/>
        </w:rPr>
        <w:t xml:space="preserve"> </w:t>
      </w:r>
      <w:r w:rsidR="00BE3104">
        <w:rPr>
          <w:rFonts w:ascii="Arial" w:hAnsi="Arial" w:cs="Arial"/>
          <w:sz w:val="22"/>
          <w:szCs w:val="22"/>
        </w:rPr>
        <w:t>in order to be able to</w:t>
      </w:r>
      <w:r w:rsidR="00BE3104" w:rsidRPr="00B0350D">
        <w:rPr>
          <w:rFonts w:ascii="Arial" w:hAnsi="Arial" w:cs="Arial"/>
          <w:sz w:val="22"/>
          <w:szCs w:val="22"/>
        </w:rPr>
        <w:t xml:space="preserve"> go to the Diplomatic Conference in Marrakesh with a great deal of comfort about the outcome.  </w:t>
      </w:r>
      <w:r w:rsidR="00BE3104">
        <w:rPr>
          <w:rFonts w:ascii="Arial" w:hAnsi="Arial" w:cs="Arial"/>
          <w:sz w:val="22"/>
          <w:szCs w:val="22"/>
        </w:rPr>
        <w:t>The Director General made</w:t>
      </w:r>
      <w:r w:rsidR="00BE3104" w:rsidRPr="00B0350D">
        <w:rPr>
          <w:rFonts w:ascii="Arial" w:hAnsi="Arial" w:cs="Arial"/>
          <w:sz w:val="22"/>
          <w:szCs w:val="22"/>
        </w:rPr>
        <w:t xml:space="preserve"> a plea to </w:t>
      </w:r>
      <w:r w:rsidR="00BE3104">
        <w:rPr>
          <w:rFonts w:ascii="Arial" w:hAnsi="Arial" w:cs="Arial"/>
          <w:sz w:val="22"/>
          <w:szCs w:val="22"/>
        </w:rPr>
        <w:t xml:space="preserve">delegations </w:t>
      </w:r>
      <w:r w:rsidR="00BE3104" w:rsidRPr="00B0350D">
        <w:rPr>
          <w:rFonts w:ascii="Arial" w:hAnsi="Arial" w:cs="Arial"/>
          <w:sz w:val="22"/>
          <w:szCs w:val="22"/>
        </w:rPr>
        <w:t xml:space="preserve">to be as reasonable as possible in </w:t>
      </w:r>
      <w:r w:rsidR="00BE3104">
        <w:rPr>
          <w:rFonts w:ascii="Arial" w:hAnsi="Arial" w:cs="Arial"/>
          <w:sz w:val="22"/>
          <w:szCs w:val="22"/>
        </w:rPr>
        <w:t>thei</w:t>
      </w:r>
      <w:r w:rsidR="00BE3104" w:rsidRPr="00B0350D">
        <w:rPr>
          <w:rFonts w:ascii="Arial" w:hAnsi="Arial" w:cs="Arial"/>
          <w:sz w:val="22"/>
          <w:szCs w:val="22"/>
        </w:rPr>
        <w:t>r expectations and in reaching agreement</w:t>
      </w:r>
      <w:r w:rsidR="00A11A79">
        <w:rPr>
          <w:rFonts w:ascii="Arial" w:hAnsi="Arial" w:cs="Arial"/>
          <w:sz w:val="22"/>
          <w:szCs w:val="22"/>
        </w:rPr>
        <w:t>.  He</w:t>
      </w:r>
      <w:r w:rsidR="00BE3104">
        <w:rPr>
          <w:rFonts w:ascii="Arial" w:hAnsi="Arial" w:cs="Arial"/>
          <w:sz w:val="22"/>
          <w:szCs w:val="22"/>
        </w:rPr>
        <w:t xml:space="preserve"> </w:t>
      </w:r>
      <w:r w:rsidR="00BE3104" w:rsidRPr="00B0350D">
        <w:rPr>
          <w:rFonts w:ascii="Arial" w:hAnsi="Arial" w:cs="Arial"/>
          <w:sz w:val="22"/>
          <w:szCs w:val="22"/>
        </w:rPr>
        <w:t>wish</w:t>
      </w:r>
      <w:r w:rsidR="00BE3104">
        <w:rPr>
          <w:rFonts w:ascii="Arial" w:hAnsi="Arial" w:cs="Arial"/>
          <w:sz w:val="22"/>
          <w:szCs w:val="22"/>
        </w:rPr>
        <w:t>ed</w:t>
      </w:r>
      <w:r w:rsidR="00BE3104" w:rsidRPr="00B0350D">
        <w:rPr>
          <w:rFonts w:ascii="Arial" w:hAnsi="Arial" w:cs="Arial"/>
          <w:sz w:val="22"/>
          <w:szCs w:val="22"/>
        </w:rPr>
        <w:t xml:space="preserve"> </w:t>
      </w:r>
      <w:r w:rsidR="00BE3104">
        <w:rPr>
          <w:rFonts w:ascii="Arial" w:hAnsi="Arial" w:cs="Arial"/>
          <w:sz w:val="22"/>
          <w:szCs w:val="22"/>
        </w:rPr>
        <w:t xml:space="preserve">them </w:t>
      </w:r>
      <w:r w:rsidR="00BE3104" w:rsidRPr="00B0350D">
        <w:rPr>
          <w:rFonts w:ascii="Arial" w:hAnsi="Arial" w:cs="Arial"/>
          <w:sz w:val="22"/>
          <w:szCs w:val="22"/>
        </w:rPr>
        <w:t xml:space="preserve">all the best </w:t>
      </w:r>
      <w:r w:rsidR="00A11A79">
        <w:rPr>
          <w:rFonts w:ascii="Arial" w:hAnsi="Arial" w:cs="Arial"/>
          <w:sz w:val="22"/>
          <w:szCs w:val="22"/>
        </w:rPr>
        <w:t xml:space="preserve">in </w:t>
      </w:r>
      <w:r w:rsidR="00BE3104" w:rsidRPr="00B0350D">
        <w:rPr>
          <w:rFonts w:ascii="Arial" w:hAnsi="Arial" w:cs="Arial"/>
          <w:sz w:val="22"/>
          <w:szCs w:val="22"/>
        </w:rPr>
        <w:t xml:space="preserve">that task.  </w:t>
      </w:r>
    </w:p>
    <w:p w:rsidR="00D83352" w:rsidRDefault="00D83352" w:rsidP="002F0A1A">
      <w:pPr>
        <w:rPr>
          <w:b/>
          <w:szCs w:val="22"/>
        </w:rPr>
      </w:pPr>
    </w:p>
    <w:p w:rsidR="00D83352" w:rsidRDefault="00D83352" w:rsidP="002F0A1A">
      <w:pPr>
        <w:rPr>
          <w:b/>
          <w:szCs w:val="22"/>
        </w:rPr>
      </w:pPr>
    </w:p>
    <w:p w:rsidR="002F0A1A" w:rsidRPr="001A6034" w:rsidRDefault="002F0A1A" w:rsidP="002F0A1A">
      <w:pPr>
        <w:rPr>
          <w:b/>
          <w:szCs w:val="22"/>
        </w:rPr>
      </w:pPr>
      <w:r w:rsidRPr="001A6034">
        <w:rPr>
          <w:b/>
          <w:szCs w:val="22"/>
        </w:rPr>
        <w:t>ITEM 2:  ELECTION OF THE CHAIR AND TWO VICE-CHAIRS</w:t>
      </w:r>
    </w:p>
    <w:p w:rsidR="002F0A1A" w:rsidRDefault="002F0A1A" w:rsidP="00BE3104">
      <w:pPr>
        <w:pStyle w:val="ByContin1"/>
        <w:ind w:firstLine="0"/>
        <w:rPr>
          <w:rFonts w:ascii="Arial" w:hAnsi="Arial" w:cs="Arial"/>
          <w:sz w:val="22"/>
          <w:szCs w:val="22"/>
        </w:rPr>
      </w:pPr>
    </w:p>
    <w:p w:rsidR="00BE3104" w:rsidRDefault="002F0A1A" w:rsidP="00BE3104">
      <w:pPr>
        <w:pStyle w:val="ByContin1"/>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BE3104">
        <w:rPr>
          <w:rFonts w:ascii="Arial" w:hAnsi="Arial" w:cs="Arial"/>
          <w:sz w:val="22"/>
          <w:szCs w:val="22"/>
        </w:rPr>
        <w:t xml:space="preserve">The Director General read out the proposals </w:t>
      </w:r>
      <w:r w:rsidR="00BE3104" w:rsidRPr="00B0350D">
        <w:rPr>
          <w:rFonts w:ascii="Arial" w:hAnsi="Arial" w:cs="Arial"/>
          <w:sz w:val="22"/>
          <w:szCs w:val="22"/>
        </w:rPr>
        <w:t>for the Chair and Vice</w:t>
      </w:r>
      <w:r w:rsidR="00BE3104" w:rsidRPr="00B0350D">
        <w:rPr>
          <w:rFonts w:ascii="Arial" w:hAnsi="Arial" w:cs="Arial"/>
          <w:sz w:val="22"/>
          <w:szCs w:val="22"/>
        </w:rPr>
        <w:noBreakHyphen/>
        <w:t xml:space="preserve">Chairs that </w:t>
      </w:r>
      <w:r w:rsidR="00BE3104">
        <w:rPr>
          <w:rFonts w:ascii="Arial" w:hAnsi="Arial" w:cs="Arial"/>
          <w:sz w:val="22"/>
          <w:szCs w:val="22"/>
        </w:rPr>
        <w:t>had been</w:t>
      </w:r>
      <w:r w:rsidR="00A11A79">
        <w:rPr>
          <w:rFonts w:ascii="Arial" w:hAnsi="Arial" w:cs="Arial"/>
          <w:sz w:val="22"/>
          <w:szCs w:val="22"/>
        </w:rPr>
        <w:t xml:space="preserve"> the</w:t>
      </w:r>
      <w:r w:rsidR="00BE3104">
        <w:rPr>
          <w:rFonts w:ascii="Arial" w:hAnsi="Arial" w:cs="Arial"/>
          <w:sz w:val="22"/>
          <w:szCs w:val="22"/>
        </w:rPr>
        <w:t xml:space="preserve"> </w:t>
      </w:r>
      <w:r w:rsidR="00BE3104" w:rsidRPr="00B0350D">
        <w:rPr>
          <w:rFonts w:ascii="Arial" w:hAnsi="Arial" w:cs="Arial"/>
          <w:sz w:val="22"/>
          <w:szCs w:val="22"/>
        </w:rPr>
        <w:t>s</w:t>
      </w:r>
      <w:r w:rsidR="00BE3104">
        <w:rPr>
          <w:rFonts w:ascii="Arial" w:hAnsi="Arial" w:cs="Arial"/>
          <w:sz w:val="22"/>
          <w:szCs w:val="22"/>
        </w:rPr>
        <w:t xml:space="preserve">ubject of discussion amongst regional coordinators.  </w:t>
      </w:r>
      <w:r w:rsidR="00072021">
        <w:rPr>
          <w:rFonts w:ascii="Arial" w:hAnsi="Arial" w:cs="Arial"/>
          <w:sz w:val="22"/>
          <w:szCs w:val="22"/>
        </w:rPr>
        <w:t xml:space="preserve">It was proposed that </w:t>
      </w:r>
      <w:r w:rsidR="00BE3104" w:rsidRPr="00B0350D">
        <w:rPr>
          <w:rFonts w:ascii="Arial" w:hAnsi="Arial" w:cs="Arial"/>
          <w:sz w:val="22"/>
          <w:szCs w:val="22"/>
        </w:rPr>
        <w:t xml:space="preserve">Ambassador </w:t>
      </w:r>
      <w:proofErr w:type="spellStart"/>
      <w:r w:rsidR="00BE3104" w:rsidRPr="00B0350D">
        <w:rPr>
          <w:rFonts w:ascii="Arial" w:hAnsi="Arial" w:cs="Arial"/>
          <w:sz w:val="22"/>
          <w:szCs w:val="22"/>
        </w:rPr>
        <w:t>Selim</w:t>
      </w:r>
      <w:proofErr w:type="spellEnd"/>
      <w:r w:rsidR="00BE3104" w:rsidRPr="00B0350D">
        <w:rPr>
          <w:rFonts w:ascii="Arial" w:hAnsi="Arial" w:cs="Arial"/>
          <w:sz w:val="22"/>
          <w:szCs w:val="22"/>
        </w:rPr>
        <w:t xml:space="preserve"> </w:t>
      </w:r>
      <w:proofErr w:type="spellStart"/>
      <w:r w:rsidR="00BE3104" w:rsidRPr="00B0350D">
        <w:rPr>
          <w:rFonts w:ascii="Arial" w:hAnsi="Arial" w:cs="Arial"/>
          <w:sz w:val="22"/>
          <w:szCs w:val="22"/>
        </w:rPr>
        <w:t>Kuneralp</w:t>
      </w:r>
      <w:proofErr w:type="spellEnd"/>
      <w:r w:rsidR="00BE3104" w:rsidRPr="00B0350D">
        <w:rPr>
          <w:rFonts w:ascii="Arial" w:hAnsi="Arial" w:cs="Arial"/>
          <w:sz w:val="22"/>
          <w:szCs w:val="22"/>
        </w:rPr>
        <w:t xml:space="preserve"> of Turkey</w:t>
      </w:r>
      <w:r w:rsidR="00BE3104">
        <w:rPr>
          <w:rFonts w:ascii="Arial" w:hAnsi="Arial" w:cs="Arial"/>
          <w:sz w:val="22"/>
          <w:szCs w:val="22"/>
        </w:rPr>
        <w:t xml:space="preserve"> </w:t>
      </w:r>
      <w:r w:rsidR="00072021">
        <w:rPr>
          <w:rFonts w:ascii="Arial" w:hAnsi="Arial" w:cs="Arial"/>
          <w:sz w:val="22"/>
          <w:szCs w:val="22"/>
        </w:rPr>
        <w:t>would</w:t>
      </w:r>
      <w:r w:rsidR="00BE3104">
        <w:rPr>
          <w:rFonts w:ascii="Arial" w:hAnsi="Arial" w:cs="Arial"/>
          <w:sz w:val="22"/>
          <w:szCs w:val="22"/>
        </w:rPr>
        <w:t xml:space="preserve"> chair the Formal and Informal S</w:t>
      </w:r>
      <w:r w:rsidR="00BE3104" w:rsidRPr="00B0350D">
        <w:rPr>
          <w:rFonts w:ascii="Arial" w:hAnsi="Arial" w:cs="Arial"/>
          <w:sz w:val="22"/>
          <w:szCs w:val="22"/>
        </w:rPr>
        <w:t xml:space="preserve">essions of the </w:t>
      </w:r>
      <w:r w:rsidR="00BE3104">
        <w:rPr>
          <w:rFonts w:ascii="Arial" w:hAnsi="Arial" w:cs="Arial"/>
          <w:sz w:val="22"/>
          <w:szCs w:val="22"/>
        </w:rPr>
        <w:t>SCCR as well as the P</w:t>
      </w:r>
      <w:r w:rsidR="00BE3104" w:rsidRPr="00B0350D">
        <w:rPr>
          <w:rFonts w:ascii="Arial" w:hAnsi="Arial" w:cs="Arial"/>
          <w:sz w:val="22"/>
          <w:szCs w:val="22"/>
        </w:rPr>
        <w:t xml:space="preserve">reparatory Committee </w:t>
      </w:r>
      <w:r w:rsidR="00BE3104">
        <w:rPr>
          <w:rFonts w:ascii="Arial" w:hAnsi="Arial" w:cs="Arial"/>
          <w:sz w:val="22"/>
          <w:szCs w:val="22"/>
        </w:rPr>
        <w:t xml:space="preserve">for the Diplomatic Conference.  </w:t>
      </w:r>
      <w:r w:rsidR="00BE3104" w:rsidRPr="00B0350D">
        <w:rPr>
          <w:rFonts w:ascii="Arial" w:hAnsi="Arial" w:cs="Arial"/>
          <w:sz w:val="22"/>
          <w:szCs w:val="22"/>
        </w:rPr>
        <w:t xml:space="preserve">Madame Graciela Peiretti of </w:t>
      </w:r>
      <w:r w:rsidR="00BE3104">
        <w:rPr>
          <w:rFonts w:ascii="Arial" w:hAnsi="Arial" w:cs="Arial"/>
          <w:sz w:val="22"/>
          <w:szCs w:val="22"/>
        </w:rPr>
        <w:t xml:space="preserve">the Delegation of </w:t>
      </w:r>
      <w:r w:rsidR="00BE3104" w:rsidRPr="00B0350D">
        <w:rPr>
          <w:rFonts w:ascii="Arial" w:hAnsi="Arial" w:cs="Arial"/>
          <w:sz w:val="22"/>
          <w:szCs w:val="22"/>
        </w:rPr>
        <w:t xml:space="preserve">Argentina and Madame Alexandra </w:t>
      </w:r>
      <w:proofErr w:type="spellStart"/>
      <w:r w:rsidR="00BE3104" w:rsidRPr="00B0350D">
        <w:rPr>
          <w:rFonts w:ascii="Arial" w:hAnsi="Arial" w:cs="Arial"/>
          <w:sz w:val="22"/>
          <w:szCs w:val="22"/>
        </w:rPr>
        <w:t>Grazioli</w:t>
      </w:r>
      <w:proofErr w:type="spellEnd"/>
      <w:r w:rsidR="00BE3104" w:rsidRPr="00B0350D">
        <w:rPr>
          <w:rFonts w:ascii="Arial" w:hAnsi="Arial" w:cs="Arial"/>
          <w:sz w:val="22"/>
          <w:szCs w:val="22"/>
        </w:rPr>
        <w:t xml:space="preserve"> </w:t>
      </w:r>
      <w:r w:rsidR="00BE3104">
        <w:rPr>
          <w:rFonts w:ascii="Arial" w:hAnsi="Arial" w:cs="Arial"/>
          <w:sz w:val="22"/>
          <w:szCs w:val="22"/>
        </w:rPr>
        <w:t xml:space="preserve">of the Delegation of Switzerland were proposed to </w:t>
      </w:r>
      <w:r w:rsidR="00BE3104" w:rsidRPr="00B0350D">
        <w:rPr>
          <w:rFonts w:ascii="Arial" w:hAnsi="Arial" w:cs="Arial"/>
          <w:sz w:val="22"/>
          <w:szCs w:val="22"/>
        </w:rPr>
        <w:t>act as Vice</w:t>
      </w:r>
      <w:r w:rsidR="00BE3104" w:rsidRPr="00B0350D">
        <w:rPr>
          <w:rFonts w:ascii="Arial" w:hAnsi="Arial" w:cs="Arial"/>
          <w:sz w:val="22"/>
          <w:szCs w:val="22"/>
        </w:rPr>
        <w:noBreakHyphen/>
        <w:t xml:space="preserve">Chairs.  </w:t>
      </w:r>
    </w:p>
    <w:p w:rsidR="00BE3104" w:rsidRPr="00B0350D" w:rsidRDefault="00BE3104" w:rsidP="00BE3104">
      <w:pPr>
        <w:pStyle w:val="ByContin1"/>
        <w:tabs>
          <w:tab w:val="clear" w:pos="504"/>
        </w:tabs>
        <w:ind w:firstLine="0"/>
        <w:rPr>
          <w:rFonts w:ascii="Arial" w:hAnsi="Arial" w:cs="Arial"/>
          <w:sz w:val="22"/>
          <w:szCs w:val="22"/>
        </w:rPr>
      </w:pPr>
    </w:p>
    <w:p w:rsidR="00BE3104" w:rsidRDefault="00346C8A" w:rsidP="00BE3104">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BE3104">
        <w:rPr>
          <w:rFonts w:ascii="Arial" w:hAnsi="Arial" w:cs="Arial"/>
          <w:sz w:val="22"/>
          <w:szCs w:val="22"/>
        </w:rPr>
        <w:t xml:space="preserve">The Delegation of Belgium </w:t>
      </w:r>
      <w:r w:rsidR="00BE3104" w:rsidRPr="00B0350D">
        <w:rPr>
          <w:rFonts w:ascii="Arial" w:hAnsi="Arial" w:cs="Arial"/>
          <w:sz w:val="22"/>
          <w:szCs w:val="22"/>
        </w:rPr>
        <w:t>hand</w:t>
      </w:r>
      <w:r w:rsidR="00BE3104">
        <w:rPr>
          <w:rFonts w:ascii="Arial" w:hAnsi="Arial" w:cs="Arial"/>
          <w:sz w:val="22"/>
          <w:szCs w:val="22"/>
        </w:rPr>
        <w:t>ed</w:t>
      </w:r>
      <w:r w:rsidR="00BE3104" w:rsidRPr="00B0350D">
        <w:rPr>
          <w:rFonts w:ascii="Arial" w:hAnsi="Arial" w:cs="Arial"/>
          <w:sz w:val="22"/>
          <w:szCs w:val="22"/>
        </w:rPr>
        <w:t xml:space="preserve"> </w:t>
      </w:r>
      <w:r w:rsidR="00072021">
        <w:rPr>
          <w:rFonts w:ascii="Arial" w:hAnsi="Arial" w:cs="Arial"/>
          <w:sz w:val="22"/>
          <w:szCs w:val="22"/>
        </w:rPr>
        <w:t xml:space="preserve">forward </w:t>
      </w:r>
      <w:r w:rsidR="00BE3104" w:rsidRPr="00B0350D">
        <w:rPr>
          <w:rFonts w:ascii="Arial" w:hAnsi="Arial" w:cs="Arial"/>
          <w:sz w:val="22"/>
          <w:szCs w:val="22"/>
        </w:rPr>
        <w:t>th</w:t>
      </w:r>
      <w:r w:rsidR="00BE3104">
        <w:rPr>
          <w:rFonts w:ascii="Arial" w:hAnsi="Arial" w:cs="Arial"/>
          <w:sz w:val="22"/>
          <w:szCs w:val="22"/>
        </w:rPr>
        <w:t>e</w:t>
      </w:r>
      <w:r w:rsidR="00BE3104" w:rsidRPr="00B0350D">
        <w:rPr>
          <w:rFonts w:ascii="Arial" w:hAnsi="Arial" w:cs="Arial"/>
          <w:sz w:val="22"/>
          <w:szCs w:val="22"/>
        </w:rPr>
        <w:t xml:space="preserve"> nomination</w:t>
      </w:r>
      <w:r w:rsidR="00A11A79">
        <w:rPr>
          <w:rFonts w:ascii="Arial" w:hAnsi="Arial" w:cs="Arial"/>
          <w:sz w:val="22"/>
          <w:szCs w:val="22"/>
        </w:rPr>
        <w:t>s</w:t>
      </w:r>
      <w:r w:rsidR="00BE3104" w:rsidRPr="00B0350D">
        <w:rPr>
          <w:rFonts w:ascii="Arial" w:hAnsi="Arial" w:cs="Arial"/>
          <w:sz w:val="22"/>
          <w:szCs w:val="22"/>
        </w:rPr>
        <w:t xml:space="preserve">.  </w:t>
      </w:r>
    </w:p>
    <w:p w:rsidR="00BE3104" w:rsidRPr="00B0350D" w:rsidRDefault="00BE3104" w:rsidP="00BE3104">
      <w:pPr>
        <w:pStyle w:val="ByContin1"/>
        <w:tabs>
          <w:tab w:val="clear" w:pos="504"/>
        </w:tabs>
        <w:rPr>
          <w:rFonts w:ascii="Arial" w:hAnsi="Arial" w:cs="Arial"/>
          <w:sz w:val="22"/>
          <w:szCs w:val="22"/>
        </w:rPr>
      </w:pPr>
    </w:p>
    <w:p w:rsidR="00BE3104" w:rsidRDefault="00346C8A" w:rsidP="00BE3104">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BE3104">
        <w:rPr>
          <w:rFonts w:ascii="Arial" w:hAnsi="Arial" w:cs="Arial"/>
          <w:sz w:val="22"/>
          <w:szCs w:val="22"/>
        </w:rPr>
        <w:t>The Delegation of the Dominican Republic</w:t>
      </w:r>
      <w:r w:rsidR="00BE3104" w:rsidRPr="00B0350D">
        <w:rPr>
          <w:rFonts w:ascii="Arial" w:hAnsi="Arial" w:cs="Arial"/>
          <w:sz w:val="22"/>
          <w:szCs w:val="22"/>
        </w:rPr>
        <w:t xml:space="preserve"> </w:t>
      </w:r>
      <w:r w:rsidR="00BE3104">
        <w:rPr>
          <w:rFonts w:ascii="Arial" w:hAnsi="Arial" w:cs="Arial"/>
          <w:sz w:val="22"/>
          <w:szCs w:val="22"/>
        </w:rPr>
        <w:t xml:space="preserve">stated </w:t>
      </w:r>
      <w:r w:rsidR="00A11A79">
        <w:rPr>
          <w:rFonts w:ascii="Arial" w:hAnsi="Arial" w:cs="Arial"/>
          <w:sz w:val="22"/>
          <w:szCs w:val="22"/>
        </w:rPr>
        <w:t xml:space="preserve">that </w:t>
      </w:r>
      <w:r w:rsidR="00BE3104">
        <w:rPr>
          <w:rFonts w:ascii="Arial" w:hAnsi="Arial" w:cs="Arial"/>
          <w:sz w:val="22"/>
          <w:szCs w:val="22"/>
        </w:rPr>
        <w:t xml:space="preserve">it </w:t>
      </w:r>
      <w:r w:rsidR="00BE3104" w:rsidRPr="00B0350D">
        <w:rPr>
          <w:rFonts w:ascii="Arial" w:hAnsi="Arial" w:cs="Arial"/>
          <w:sz w:val="22"/>
          <w:szCs w:val="22"/>
        </w:rPr>
        <w:t>support</w:t>
      </w:r>
      <w:r w:rsidR="00BE3104">
        <w:rPr>
          <w:rFonts w:ascii="Arial" w:hAnsi="Arial" w:cs="Arial"/>
          <w:sz w:val="22"/>
          <w:szCs w:val="22"/>
        </w:rPr>
        <w:t xml:space="preserve">ed </w:t>
      </w:r>
      <w:r w:rsidR="00BE3104" w:rsidRPr="00B0350D">
        <w:rPr>
          <w:rFonts w:ascii="Arial" w:hAnsi="Arial" w:cs="Arial"/>
          <w:sz w:val="22"/>
          <w:szCs w:val="22"/>
        </w:rPr>
        <w:t>th</w:t>
      </w:r>
      <w:r w:rsidR="00BE3104">
        <w:rPr>
          <w:rFonts w:ascii="Arial" w:hAnsi="Arial" w:cs="Arial"/>
          <w:sz w:val="22"/>
          <w:szCs w:val="22"/>
        </w:rPr>
        <w:t>o</w:t>
      </w:r>
      <w:r w:rsidR="00BE3104" w:rsidRPr="00B0350D">
        <w:rPr>
          <w:rFonts w:ascii="Arial" w:hAnsi="Arial" w:cs="Arial"/>
          <w:sz w:val="22"/>
          <w:szCs w:val="22"/>
        </w:rPr>
        <w:t>s</w:t>
      </w:r>
      <w:r w:rsidR="00BE3104">
        <w:rPr>
          <w:rFonts w:ascii="Arial" w:hAnsi="Arial" w:cs="Arial"/>
          <w:sz w:val="22"/>
          <w:szCs w:val="22"/>
        </w:rPr>
        <w:t>e</w:t>
      </w:r>
      <w:r w:rsidR="00BE3104" w:rsidRPr="00B0350D">
        <w:rPr>
          <w:rFonts w:ascii="Arial" w:hAnsi="Arial" w:cs="Arial"/>
          <w:sz w:val="22"/>
          <w:szCs w:val="22"/>
        </w:rPr>
        <w:t xml:space="preserve"> candidate</w:t>
      </w:r>
      <w:r w:rsidR="00BE3104">
        <w:rPr>
          <w:rFonts w:ascii="Arial" w:hAnsi="Arial" w:cs="Arial"/>
          <w:sz w:val="22"/>
          <w:szCs w:val="22"/>
        </w:rPr>
        <w:t>s</w:t>
      </w:r>
      <w:r w:rsidR="00BE3104" w:rsidRPr="00B0350D">
        <w:rPr>
          <w:rFonts w:ascii="Arial" w:hAnsi="Arial" w:cs="Arial"/>
          <w:sz w:val="22"/>
          <w:szCs w:val="22"/>
        </w:rPr>
        <w:t xml:space="preserve">.  </w:t>
      </w:r>
    </w:p>
    <w:p w:rsidR="00BE3104" w:rsidRPr="00B0350D" w:rsidRDefault="00BE3104" w:rsidP="00BE3104">
      <w:pPr>
        <w:pStyle w:val="ByContin1"/>
        <w:tabs>
          <w:tab w:val="clear" w:pos="504"/>
        </w:tabs>
        <w:rPr>
          <w:rFonts w:ascii="Arial" w:hAnsi="Arial" w:cs="Arial"/>
          <w:sz w:val="22"/>
          <w:szCs w:val="22"/>
        </w:rPr>
      </w:pPr>
    </w:p>
    <w:p w:rsidR="00BE3104" w:rsidRDefault="00346C8A" w:rsidP="00BE3104">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BE3104">
        <w:rPr>
          <w:rFonts w:ascii="Arial" w:hAnsi="Arial" w:cs="Arial"/>
          <w:sz w:val="22"/>
          <w:szCs w:val="22"/>
        </w:rPr>
        <w:t>The Delegation of India, speaking on behalf of t</w:t>
      </w:r>
      <w:r w:rsidR="00BE3104" w:rsidRPr="00B0350D">
        <w:rPr>
          <w:rFonts w:ascii="Arial" w:hAnsi="Arial" w:cs="Arial"/>
          <w:sz w:val="22"/>
          <w:szCs w:val="22"/>
        </w:rPr>
        <w:t>he Asian Group</w:t>
      </w:r>
      <w:r w:rsidR="00BE3104">
        <w:rPr>
          <w:rFonts w:ascii="Arial" w:hAnsi="Arial" w:cs="Arial"/>
          <w:sz w:val="22"/>
          <w:szCs w:val="22"/>
        </w:rPr>
        <w:t>,</w:t>
      </w:r>
      <w:r w:rsidR="00BE3104" w:rsidRPr="00B0350D">
        <w:rPr>
          <w:rFonts w:ascii="Arial" w:hAnsi="Arial" w:cs="Arial"/>
          <w:sz w:val="22"/>
          <w:szCs w:val="22"/>
        </w:rPr>
        <w:t xml:space="preserve"> </w:t>
      </w:r>
      <w:r w:rsidR="00BE3104">
        <w:rPr>
          <w:rFonts w:ascii="Arial" w:hAnsi="Arial" w:cs="Arial"/>
          <w:sz w:val="22"/>
          <w:szCs w:val="22"/>
        </w:rPr>
        <w:t>endorsed</w:t>
      </w:r>
      <w:r w:rsidR="00BE3104" w:rsidRPr="00B0350D">
        <w:rPr>
          <w:rFonts w:ascii="Arial" w:hAnsi="Arial" w:cs="Arial"/>
          <w:sz w:val="22"/>
          <w:szCs w:val="22"/>
        </w:rPr>
        <w:t xml:space="preserve"> the nomination of the Chair and the two Vice</w:t>
      </w:r>
      <w:r w:rsidR="00BE3104" w:rsidRPr="00B0350D">
        <w:rPr>
          <w:rFonts w:ascii="Arial" w:hAnsi="Arial" w:cs="Arial"/>
          <w:sz w:val="22"/>
          <w:szCs w:val="22"/>
        </w:rPr>
        <w:noBreakHyphen/>
        <w:t xml:space="preserve">Chairs.  </w:t>
      </w:r>
    </w:p>
    <w:p w:rsidR="00BE3104" w:rsidRDefault="00BE3104" w:rsidP="00BE3104">
      <w:pPr>
        <w:pStyle w:val="ByContin1"/>
        <w:ind w:firstLine="0"/>
        <w:rPr>
          <w:rFonts w:ascii="Arial" w:hAnsi="Arial" w:cs="Arial"/>
          <w:sz w:val="22"/>
          <w:szCs w:val="22"/>
        </w:rPr>
      </w:pPr>
    </w:p>
    <w:p w:rsidR="00BE3104" w:rsidRDefault="00346C8A" w:rsidP="00BE3104">
      <w:pPr>
        <w:pStyle w:val="ByContin1"/>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BE3104">
        <w:rPr>
          <w:rFonts w:ascii="Arial" w:hAnsi="Arial" w:cs="Arial"/>
          <w:sz w:val="22"/>
          <w:szCs w:val="22"/>
        </w:rPr>
        <w:t xml:space="preserve">The Director General </w:t>
      </w:r>
      <w:r w:rsidR="00BE3104" w:rsidRPr="00B0350D">
        <w:rPr>
          <w:rFonts w:ascii="Arial" w:hAnsi="Arial" w:cs="Arial"/>
          <w:sz w:val="22"/>
          <w:szCs w:val="22"/>
        </w:rPr>
        <w:t>declare</w:t>
      </w:r>
      <w:r w:rsidR="00BE3104">
        <w:rPr>
          <w:rFonts w:ascii="Arial" w:hAnsi="Arial" w:cs="Arial"/>
          <w:sz w:val="22"/>
          <w:szCs w:val="22"/>
        </w:rPr>
        <w:t>d</w:t>
      </w:r>
      <w:r w:rsidR="00BE3104" w:rsidRPr="00B0350D">
        <w:rPr>
          <w:rFonts w:ascii="Arial" w:hAnsi="Arial" w:cs="Arial"/>
          <w:sz w:val="22"/>
          <w:szCs w:val="22"/>
        </w:rPr>
        <w:t xml:space="preserve"> </w:t>
      </w:r>
      <w:r w:rsidR="00BE3104">
        <w:rPr>
          <w:rFonts w:ascii="Arial" w:hAnsi="Arial" w:cs="Arial"/>
          <w:sz w:val="22"/>
          <w:szCs w:val="22"/>
        </w:rPr>
        <w:t>Madame Pei</w:t>
      </w:r>
      <w:r w:rsidR="00BE3104" w:rsidRPr="00B0350D">
        <w:rPr>
          <w:rFonts w:ascii="Arial" w:hAnsi="Arial" w:cs="Arial"/>
          <w:sz w:val="22"/>
          <w:szCs w:val="22"/>
        </w:rPr>
        <w:t xml:space="preserve">retti and Madame </w:t>
      </w:r>
      <w:proofErr w:type="spellStart"/>
      <w:r w:rsidR="00BE3104" w:rsidRPr="00B0350D">
        <w:rPr>
          <w:rFonts w:ascii="Arial" w:hAnsi="Arial" w:cs="Arial"/>
          <w:sz w:val="22"/>
          <w:szCs w:val="22"/>
        </w:rPr>
        <w:t>Grazioli</w:t>
      </w:r>
      <w:proofErr w:type="spellEnd"/>
      <w:r w:rsidR="00BE3104" w:rsidRPr="00B0350D">
        <w:rPr>
          <w:rFonts w:ascii="Arial" w:hAnsi="Arial" w:cs="Arial"/>
          <w:sz w:val="22"/>
          <w:szCs w:val="22"/>
        </w:rPr>
        <w:t xml:space="preserve"> </w:t>
      </w:r>
      <w:r w:rsidR="00BE3104">
        <w:rPr>
          <w:rFonts w:ascii="Arial" w:hAnsi="Arial" w:cs="Arial"/>
          <w:sz w:val="22"/>
          <w:szCs w:val="22"/>
        </w:rPr>
        <w:t>as Vice</w:t>
      </w:r>
      <w:r w:rsidR="00BE3104">
        <w:rPr>
          <w:rFonts w:ascii="Arial" w:hAnsi="Arial" w:cs="Arial"/>
          <w:sz w:val="22"/>
          <w:szCs w:val="22"/>
        </w:rPr>
        <w:noBreakHyphen/>
        <w:t xml:space="preserve">Chairs and </w:t>
      </w:r>
      <w:r w:rsidR="00BE3104" w:rsidRPr="00B0350D">
        <w:rPr>
          <w:rFonts w:ascii="Arial" w:hAnsi="Arial" w:cs="Arial"/>
          <w:sz w:val="22"/>
          <w:szCs w:val="22"/>
        </w:rPr>
        <w:t xml:space="preserve">Ambassador </w:t>
      </w:r>
      <w:proofErr w:type="spellStart"/>
      <w:r w:rsidR="00BE3104" w:rsidRPr="00B0350D">
        <w:rPr>
          <w:rFonts w:ascii="Arial" w:hAnsi="Arial" w:cs="Arial"/>
          <w:sz w:val="22"/>
          <w:szCs w:val="22"/>
        </w:rPr>
        <w:t>Kuneralp</w:t>
      </w:r>
      <w:proofErr w:type="spellEnd"/>
      <w:r w:rsidR="00BE3104" w:rsidRPr="00B0350D">
        <w:rPr>
          <w:rFonts w:ascii="Arial" w:hAnsi="Arial" w:cs="Arial"/>
          <w:sz w:val="22"/>
          <w:szCs w:val="22"/>
        </w:rPr>
        <w:t xml:space="preserve"> of </w:t>
      </w:r>
      <w:r w:rsidR="00BE3104">
        <w:rPr>
          <w:rFonts w:ascii="Arial" w:hAnsi="Arial" w:cs="Arial"/>
          <w:sz w:val="22"/>
          <w:szCs w:val="22"/>
        </w:rPr>
        <w:t>Turkey as Chair</w:t>
      </w:r>
      <w:r w:rsidR="00A11A79">
        <w:rPr>
          <w:rFonts w:ascii="Arial" w:hAnsi="Arial" w:cs="Arial"/>
          <w:sz w:val="22"/>
          <w:szCs w:val="22"/>
        </w:rPr>
        <w:t>.  They were</w:t>
      </w:r>
      <w:r w:rsidR="00BE3104">
        <w:rPr>
          <w:rFonts w:ascii="Arial" w:hAnsi="Arial" w:cs="Arial"/>
          <w:sz w:val="22"/>
          <w:szCs w:val="22"/>
        </w:rPr>
        <w:t xml:space="preserve"> invited to preside over </w:t>
      </w:r>
      <w:r w:rsidR="00BE3104" w:rsidRPr="001D0DB2">
        <w:rPr>
          <w:rFonts w:ascii="Arial" w:hAnsi="Arial" w:cs="Arial"/>
          <w:sz w:val="22"/>
          <w:szCs w:val="22"/>
        </w:rPr>
        <w:t>the meeting.</w:t>
      </w:r>
    </w:p>
    <w:p w:rsidR="00BE3104" w:rsidRDefault="00BE3104" w:rsidP="00BE3104">
      <w:pPr>
        <w:pStyle w:val="ByContin1"/>
        <w:tabs>
          <w:tab w:val="clear" w:pos="504"/>
        </w:tabs>
        <w:ind w:firstLine="0"/>
        <w:rPr>
          <w:rFonts w:ascii="Arial" w:hAnsi="Arial" w:cs="Arial"/>
          <w:sz w:val="22"/>
          <w:szCs w:val="22"/>
        </w:rPr>
      </w:pPr>
    </w:p>
    <w:p w:rsidR="002F0A1A" w:rsidRDefault="00346C8A" w:rsidP="00BE3104">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BE3104">
        <w:rPr>
          <w:rFonts w:ascii="Arial" w:hAnsi="Arial" w:cs="Arial"/>
          <w:sz w:val="22"/>
          <w:szCs w:val="22"/>
        </w:rPr>
        <w:t xml:space="preserve">The Chair </w:t>
      </w:r>
      <w:r w:rsidR="00BE3104" w:rsidRPr="00B0350D">
        <w:rPr>
          <w:rFonts w:ascii="Arial" w:hAnsi="Arial" w:cs="Arial"/>
          <w:sz w:val="22"/>
          <w:szCs w:val="22"/>
        </w:rPr>
        <w:t>thank</w:t>
      </w:r>
      <w:r w:rsidR="00BE3104">
        <w:rPr>
          <w:rFonts w:ascii="Arial" w:hAnsi="Arial" w:cs="Arial"/>
          <w:sz w:val="22"/>
          <w:szCs w:val="22"/>
        </w:rPr>
        <w:t xml:space="preserve">ed all delegations </w:t>
      </w:r>
      <w:r w:rsidR="00BE3104" w:rsidRPr="00B0350D">
        <w:rPr>
          <w:rFonts w:ascii="Arial" w:hAnsi="Arial" w:cs="Arial"/>
          <w:sz w:val="22"/>
          <w:szCs w:val="22"/>
        </w:rPr>
        <w:t xml:space="preserve">for </w:t>
      </w:r>
      <w:r w:rsidR="00BE3104">
        <w:rPr>
          <w:rFonts w:ascii="Arial" w:hAnsi="Arial" w:cs="Arial"/>
          <w:sz w:val="22"/>
          <w:szCs w:val="22"/>
        </w:rPr>
        <w:t>the</w:t>
      </w:r>
      <w:r w:rsidR="00BE3104" w:rsidRPr="00B0350D">
        <w:rPr>
          <w:rFonts w:ascii="Arial" w:hAnsi="Arial" w:cs="Arial"/>
          <w:sz w:val="22"/>
          <w:szCs w:val="22"/>
        </w:rPr>
        <w:t xml:space="preserve"> confidence </w:t>
      </w:r>
      <w:r w:rsidR="00072021">
        <w:rPr>
          <w:rFonts w:ascii="Arial" w:hAnsi="Arial" w:cs="Arial"/>
          <w:sz w:val="22"/>
          <w:szCs w:val="22"/>
        </w:rPr>
        <w:t>they had placed</w:t>
      </w:r>
      <w:r w:rsidR="00BE3104">
        <w:rPr>
          <w:rFonts w:ascii="Arial" w:hAnsi="Arial" w:cs="Arial"/>
          <w:sz w:val="22"/>
          <w:szCs w:val="22"/>
        </w:rPr>
        <w:t xml:space="preserve"> </w:t>
      </w:r>
      <w:r w:rsidR="00A11A79">
        <w:rPr>
          <w:rFonts w:ascii="Arial" w:hAnsi="Arial" w:cs="Arial"/>
          <w:sz w:val="22"/>
          <w:szCs w:val="22"/>
        </w:rPr>
        <w:t>i</w:t>
      </w:r>
      <w:r w:rsidR="00BE3104">
        <w:rPr>
          <w:rFonts w:ascii="Arial" w:hAnsi="Arial" w:cs="Arial"/>
          <w:sz w:val="22"/>
          <w:szCs w:val="22"/>
        </w:rPr>
        <w:t>n him and asked for their</w:t>
      </w:r>
      <w:r w:rsidR="00BE3104" w:rsidRPr="00B0350D">
        <w:rPr>
          <w:rFonts w:ascii="Arial" w:hAnsi="Arial" w:cs="Arial"/>
          <w:sz w:val="22"/>
          <w:szCs w:val="22"/>
        </w:rPr>
        <w:t xml:space="preserve"> indulgence </w:t>
      </w:r>
      <w:r w:rsidR="00BE3104">
        <w:rPr>
          <w:rFonts w:ascii="Arial" w:hAnsi="Arial" w:cs="Arial"/>
          <w:sz w:val="22"/>
          <w:szCs w:val="22"/>
        </w:rPr>
        <w:t>as he was not very familiar</w:t>
      </w:r>
      <w:r w:rsidR="00BE3104" w:rsidRPr="00B0350D">
        <w:rPr>
          <w:rFonts w:ascii="Arial" w:hAnsi="Arial" w:cs="Arial"/>
          <w:sz w:val="22"/>
          <w:szCs w:val="22"/>
        </w:rPr>
        <w:t xml:space="preserve"> with the </w:t>
      </w:r>
      <w:r w:rsidR="00BE3104">
        <w:rPr>
          <w:rFonts w:ascii="Arial" w:hAnsi="Arial" w:cs="Arial"/>
          <w:sz w:val="22"/>
          <w:szCs w:val="22"/>
        </w:rPr>
        <w:t xml:space="preserve">previous </w:t>
      </w:r>
      <w:r w:rsidR="00BE3104" w:rsidRPr="00B0350D">
        <w:rPr>
          <w:rFonts w:ascii="Arial" w:hAnsi="Arial" w:cs="Arial"/>
          <w:sz w:val="22"/>
          <w:szCs w:val="22"/>
        </w:rPr>
        <w:t xml:space="preserve">work of the </w:t>
      </w:r>
      <w:r w:rsidR="00BE3104">
        <w:rPr>
          <w:rFonts w:ascii="Arial" w:hAnsi="Arial" w:cs="Arial"/>
          <w:sz w:val="22"/>
          <w:szCs w:val="22"/>
        </w:rPr>
        <w:t>SCCR.</w:t>
      </w:r>
      <w:r w:rsidR="00BE3104" w:rsidRPr="00B0350D">
        <w:rPr>
          <w:rFonts w:ascii="Arial" w:hAnsi="Arial" w:cs="Arial"/>
          <w:sz w:val="22"/>
          <w:szCs w:val="22"/>
        </w:rPr>
        <w:t xml:space="preserve">  </w:t>
      </w:r>
      <w:r w:rsidR="00BE3104">
        <w:rPr>
          <w:rFonts w:ascii="Arial" w:hAnsi="Arial" w:cs="Arial"/>
          <w:sz w:val="22"/>
          <w:szCs w:val="22"/>
        </w:rPr>
        <w:t>I</w:t>
      </w:r>
      <w:r w:rsidR="00BE3104" w:rsidRPr="00B0350D">
        <w:rPr>
          <w:rFonts w:ascii="Arial" w:hAnsi="Arial" w:cs="Arial"/>
          <w:sz w:val="22"/>
          <w:szCs w:val="22"/>
        </w:rPr>
        <w:t xml:space="preserve">n view of the strong political interest in the </w:t>
      </w:r>
      <w:r w:rsidR="00BE3104">
        <w:rPr>
          <w:rFonts w:ascii="Arial" w:hAnsi="Arial" w:cs="Arial"/>
          <w:sz w:val="22"/>
          <w:szCs w:val="22"/>
        </w:rPr>
        <w:t>negotiations</w:t>
      </w:r>
      <w:r w:rsidR="00A11A79">
        <w:rPr>
          <w:rFonts w:ascii="Arial" w:hAnsi="Arial" w:cs="Arial"/>
          <w:sz w:val="22"/>
          <w:szCs w:val="22"/>
        </w:rPr>
        <w:t>,</w:t>
      </w:r>
      <w:r w:rsidR="00BE3104">
        <w:rPr>
          <w:rFonts w:ascii="Arial" w:hAnsi="Arial" w:cs="Arial"/>
          <w:sz w:val="22"/>
          <w:szCs w:val="22"/>
        </w:rPr>
        <w:t xml:space="preserve"> the Chair was confident that the work would be ready</w:t>
      </w:r>
      <w:r w:rsidR="00BE3104" w:rsidRPr="00B0350D">
        <w:rPr>
          <w:rFonts w:ascii="Arial" w:hAnsi="Arial" w:cs="Arial"/>
          <w:sz w:val="22"/>
          <w:szCs w:val="22"/>
        </w:rPr>
        <w:t xml:space="preserve"> in time for </w:t>
      </w:r>
      <w:r w:rsidR="00BE3104">
        <w:rPr>
          <w:rFonts w:ascii="Arial" w:hAnsi="Arial" w:cs="Arial"/>
          <w:sz w:val="22"/>
          <w:szCs w:val="22"/>
        </w:rPr>
        <w:t>the Diplomatic Conference.  The Chair reminded delegations of</w:t>
      </w:r>
      <w:r w:rsidR="00BE3104" w:rsidRPr="00B0350D">
        <w:rPr>
          <w:rFonts w:ascii="Arial" w:hAnsi="Arial" w:cs="Arial"/>
          <w:sz w:val="22"/>
          <w:szCs w:val="22"/>
        </w:rPr>
        <w:t xml:space="preserve"> the importance of the meeting and the common objective of concluding the basic proposal of substantive provisions</w:t>
      </w:r>
      <w:r w:rsidR="00BE3104">
        <w:rPr>
          <w:rFonts w:ascii="Arial" w:hAnsi="Arial" w:cs="Arial"/>
          <w:sz w:val="22"/>
          <w:szCs w:val="22"/>
        </w:rPr>
        <w:t xml:space="preserve"> of the Treaty.  Delegations</w:t>
      </w:r>
      <w:r w:rsidR="00BE3104" w:rsidRPr="00B0350D">
        <w:rPr>
          <w:rFonts w:ascii="Arial" w:hAnsi="Arial" w:cs="Arial"/>
          <w:sz w:val="22"/>
          <w:szCs w:val="22"/>
        </w:rPr>
        <w:t xml:space="preserve"> </w:t>
      </w:r>
      <w:r w:rsidR="00BE3104">
        <w:rPr>
          <w:rFonts w:ascii="Arial" w:hAnsi="Arial" w:cs="Arial"/>
          <w:sz w:val="22"/>
          <w:szCs w:val="22"/>
        </w:rPr>
        <w:t xml:space="preserve">were therefore asked </w:t>
      </w:r>
      <w:r w:rsidR="00BE3104" w:rsidRPr="00B0350D">
        <w:rPr>
          <w:rFonts w:ascii="Arial" w:hAnsi="Arial" w:cs="Arial"/>
          <w:sz w:val="22"/>
          <w:szCs w:val="22"/>
        </w:rPr>
        <w:t xml:space="preserve">to keep in mind the shared goal of putting together a </w:t>
      </w:r>
      <w:r w:rsidR="00BE3104">
        <w:rPr>
          <w:rFonts w:ascii="Arial" w:hAnsi="Arial" w:cs="Arial"/>
          <w:sz w:val="22"/>
          <w:szCs w:val="22"/>
        </w:rPr>
        <w:t>practical instrument that would improve liv</w:t>
      </w:r>
      <w:r w:rsidR="00BE3104" w:rsidRPr="00B0350D">
        <w:rPr>
          <w:rFonts w:ascii="Arial" w:hAnsi="Arial" w:cs="Arial"/>
          <w:sz w:val="22"/>
          <w:szCs w:val="22"/>
        </w:rPr>
        <w:t xml:space="preserve">es by facilitating access to published works for the </w:t>
      </w:r>
      <w:r w:rsidR="00A11A79">
        <w:rPr>
          <w:rFonts w:ascii="Arial" w:hAnsi="Arial" w:cs="Arial"/>
          <w:sz w:val="22"/>
          <w:szCs w:val="22"/>
        </w:rPr>
        <w:t>v</w:t>
      </w:r>
      <w:r w:rsidR="00BE3104" w:rsidRPr="00B0350D">
        <w:rPr>
          <w:rFonts w:ascii="Arial" w:hAnsi="Arial" w:cs="Arial"/>
          <w:sz w:val="22"/>
          <w:szCs w:val="22"/>
        </w:rPr>
        <w:t xml:space="preserve">isually </w:t>
      </w:r>
      <w:r w:rsidR="00A11A79">
        <w:rPr>
          <w:rFonts w:ascii="Arial" w:hAnsi="Arial" w:cs="Arial"/>
          <w:sz w:val="22"/>
          <w:szCs w:val="22"/>
        </w:rPr>
        <w:t>i</w:t>
      </w:r>
      <w:r w:rsidR="00BE3104" w:rsidRPr="00B0350D">
        <w:rPr>
          <w:rFonts w:ascii="Arial" w:hAnsi="Arial" w:cs="Arial"/>
          <w:sz w:val="22"/>
          <w:szCs w:val="22"/>
        </w:rPr>
        <w:t xml:space="preserve">mpaired and </w:t>
      </w:r>
      <w:r w:rsidR="00A11A79">
        <w:rPr>
          <w:rFonts w:ascii="Arial" w:hAnsi="Arial" w:cs="Arial"/>
          <w:sz w:val="22"/>
          <w:szCs w:val="22"/>
        </w:rPr>
        <w:t>p</w:t>
      </w:r>
      <w:r w:rsidR="00BE3104" w:rsidRPr="00B0350D">
        <w:rPr>
          <w:rFonts w:ascii="Arial" w:hAnsi="Arial" w:cs="Arial"/>
          <w:sz w:val="22"/>
          <w:szCs w:val="22"/>
        </w:rPr>
        <w:t xml:space="preserve">ersons with </w:t>
      </w:r>
      <w:r w:rsidR="00A11A79">
        <w:rPr>
          <w:rFonts w:ascii="Arial" w:hAnsi="Arial" w:cs="Arial"/>
          <w:sz w:val="22"/>
          <w:szCs w:val="22"/>
        </w:rPr>
        <w:t>p</w:t>
      </w:r>
      <w:r w:rsidR="00BE3104" w:rsidRPr="00B0350D">
        <w:rPr>
          <w:rFonts w:ascii="Arial" w:hAnsi="Arial" w:cs="Arial"/>
          <w:sz w:val="22"/>
          <w:szCs w:val="22"/>
        </w:rPr>
        <w:t xml:space="preserve">rint </w:t>
      </w:r>
      <w:r w:rsidR="00A11A79">
        <w:rPr>
          <w:rFonts w:ascii="Arial" w:hAnsi="Arial" w:cs="Arial"/>
          <w:sz w:val="22"/>
          <w:szCs w:val="22"/>
        </w:rPr>
        <w:t>d</w:t>
      </w:r>
      <w:r w:rsidR="00BE3104" w:rsidRPr="00B0350D">
        <w:rPr>
          <w:rFonts w:ascii="Arial" w:hAnsi="Arial" w:cs="Arial"/>
          <w:sz w:val="22"/>
          <w:szCs w:val="22"/>
        </w:rPr>
        <w:t>i</w:t>
      </w:r>
      <w:r w:rsidR="00BE3104">
        <w:rPr>
          <w:rFonts w:ascii="Arial" w:hAnsi="Arial" w:cs="Arial"/>
          <w:sz w:val="22"/>
          <w:szCs w:val="22"/>
        </w:rPr>
        <w:t>s</w:t>
      </w:r>
      <w:r w:rsidR="00BE3104" w:rsidRPr="00B0350D">
        <w:rPr>
          <w:rFonts w:ascii="Arial" w:hAnsi="Arial" w:cs="Arial"/>
          <w:sz w:val="22"/>
          <w:szCs w:val="22"/>
        </w:rPr>
        <w:t xml:space="preserve">abilities. </w:t>
      </w:r>
      <w:r w:rsidR="00BE3104">
        <w:rPr>
          <w:rFonts w:ascii="Arial" w:hAnsi="Arial" w:cs="Arial"/>
          <w:sz w:val="22"/>
          <w:szCs w:val="22"/>
        </w:rPr>
        <w:t xml:space="preserve"> The</w:t>
      </w:r>
      <w:r w:rsidR="00072021">
        <w:rPr>
          <w:rFonts w:ascii="Arial" w:hAnsi="Arial" w:cs="Arial"/>
          <w:sz w:val="22"/>
          <w:szCs w:val="22"/>
        </w:rPr>
        <w:t xml:space="preserve"> Chair noted that the</w:t>
      </w:r>
      <w:r w:rsidR="00BE3104">
        <w:rPr>
          <w:rFonts w:ascii="Arial" w:hAnsi="Arial" w:cs="Arial"/>
          <w:sz w:val="22"/>
          <w:szCs w:val="22"/>
        </w:rPr>
        <w:t xml:space="preserve">ir </w:t>
      </w:r>
      <w:r w:rsidR="00BE3104" w:rsidRPr="00B0350D">
        <w:rPr>
          <w:rFonts w:ascii="Arial" w:hAnsi="Arial" w:cs="Arial"/>
          <w:sz w:val="22"/>
          <w:szCs w:val="22"/>
        </w:rPr>
        <w:t>support and flexibility</w:t>
      </w:r>
      <w:r w:rsidR="00072021">
        <w:rPr>
          <w:rFonts w:ascii="Arial" w:hAnsi="Arial" w:cs="Arial"/>
          <w:sz w:val="22"/>
          <w:szCs w:val="22"/>
        </w:rPr>
        <w:t>,</w:t>
      </w:r>
      <w:r w:rsidR="00BE3104" w:rsidRPr="00B0350D">
        <w:rPr>
          <w:rFonts w:ascii="Arial" w:hAnsi="Arial" w:cs="Arial"/>
          <w:sz w:val="22"/>
          <w:szCs w:val="22"/>
        </w:rPr>
        <w:t xml:space="preserve"> </w:t>
      </w:r>
      <w:r w:rsidR="00BE3104">
        <w:rPr>
          <w:rFonts w:ascii="Arial" w:hAnsi="Arial" w:cs="Arial"/>
          <w:sz w:val="22"/>
          <w:szCs w:val="22"/>
        </w:rPr>
        <w:t>as well as their</w:t>
      </w:r>
      <w:r w:rsidR="00BE3104" w:rsidRPr="005F60B2">
        <w:rPr>
          <w:rFonts w:ascii="Arial" w:hAnsi="Arial" w:cs="Arial"/>
          <w:sz w:val="22"/>
          <w:szCs w:val="22"/>
        </w:rPr>
        <w:t xml:space="preserve"> </w:t>
      </w:r>
      <w:r w:rsidR="00BE3104" w:rsidRPr="00B0350D">
        <w:rPr>
          <w:rFonts w:ascii="Arial" w:hAnsi="Arial" w:cs="Arial"/>
          <w:sz w:val="22"/>
          <w:szCs w:val="22"/>
        </w:rPr>
        <w:t>spirit of compromise and</w:t>
      </w:r>
      <w:r w:rsidR="00BE3104">
        <w:rPr>
          <w:rFonts w:ascii="Arial" w:hAnsi="Arial" w:cs="Arial"/>
          <w:sz w:val="22"/>
          <w:szCs w:val="22"/>
        </w:rPr>
        <w:t xml:space="preserve"> political will to complete the T</w:t>
      </w:r>
      <w:r w:rsidR="00BE3104" w:rsidRPr="00B0350D">
        <w:rPr>
          <w:rFonts w:ascii="Arial" w:hAnsi="Arial" w:cs="Arial"/>
          <w:sz w:val="22"/>
          <w:szCs w:val="22"/>
        </w:rPr>
        <w:t>reaty</w:t>
      </w:r>
      <w:r w:rsidR="00BE3104">
        <w:rPr>
          <w:rFonts w:ascii="Arial" w:hAnsi="Arial" w:cs="Arial"/>
          <w:sz w:val="22"/>
          <w:szCs w:val="22"/>
        </w:rPr>
        <w:t xml:space="preserve"> </w:t>
      </w:r>
      <w:r w:rsidR="00BE3104" w:rsidRPr="00B0350D">
        <w:rPr>
          <w:rFonts w:ascii="Arial" w:hAnsi="Arial" w:cs="Arial"/>
          <w:sz w:val="22"/>
          <w:szCs w:val="22"/>
        </w:rPr>
        <w:t>during the sessions</w:t>
      </w:r>
      <w:r w:rsidR="00072021">
        <w:rPr>
          <w:rFonts w:ascii="Arial" w:hAnsi="Arial" w:cs="Arial"/>
          <w:sz w:val="22"/>
          <w:szCs w:val="22"/>
        </w:rPr>
        <w:t>,</w:t>
      </w:r>
      <w:r w:rsidR="00BE3104" w:rsidRPr="00B0350D">
        <w:rPr>
          <w:rFonts w:ascii="Arial" w:hAnsi="Arial" w:cs="Arial"/>
          <w:sz w:val="22"/>
          <w:szCs w:val="22"/>
        </w:rPr>
        <w:t xml:space="preserve"> </w:t>
      </w:r>
      <w:r w:rsidR="00BE3104">
        <w:rPr>
          <w:rFonts w:ascii="Arial" w:hAnsi="Arial" w:cs="Arial"/>
          <w:sz w:val="22"/>
          <w:szCs w:val="22"/>
        </w:rPr>
        <w:t xml:space="preserve">would be needed.  The work that had been achieved during the previous Special Session of the SCCR, </w:t>
      </w:r>
      <w:r w:rsidR="00BE3104" w:rsidRPr="00B0350D">
        <w:rPr>
          <w:rFonts w:ascii="Arial" w:hAnsi="Arial" w:cs="Arial"/>
          <w:sz w:val="22"/>
          <w:szCs w:val="22"/>
        </w:rPr>
        <w:t>held from February 18</w:t>
      </w:r>
      <w:r w:rsidR="00BE3104">
        <w:rPr>
          <w:rFonts w:ascii="Arial" w:hAnsi="Arial" w:cs="Arial"/>
          <w:sz w:val="22"/>
          <w:szCs w:val="22"/>
        </w:rPr>
        <w:t xml:space="preserve"> </w:t>
      </w:r>
      <w:r w:rsidR="00BE3104" w:rsidRPr="00B0350D">
        <w:rPr>
          <w:rFonts w:ascii="Arial" w:hAnsi="Arial" w:cs="Arial"/>
          <w:sz w:val="22"/>
          <w:szCs w:val="22"/>
        </w:rPr>
        <w:t xml:space="preserve">to </w:t>
      </w:r>
      <w:r w:rsidR="00BE3104">
        <w:rPr>
          <w:rFonts w:ascii="Arial" w:hAnsi="Arial" w:cs="Arial"/>
          <w:sz w:val="22"/>
          <w:szCs w:val="22"/>
        </w:rPr>
        <w:t xml:space="preserve">22, 2013, was </w:t>
      </w:r>
      <w:r w:rsidR="00BE3104" w:rsidRPr="00B0350D">
        <w:rPr>
          <w:rFonts w:ascii="Arial" w:hAnsi="Arial" w:cs="Arial"/>
          <w:sz w:val="22"/>
          <w:szCs w:val="22"/>
        </w:rPr>
        <w:t>presented in document SCCR/25/2 Re</w:t>
      </w:r>
      <w:r w:rsidR="00BE3104">
        <w:rPr>
          <w:rFonts w:ascii="Arial" w:hAnsi="Arial" w:cs="Arial"/>
          <w:sz w:val="22"/>
          <w:szCs w:val="22"/>
        </w:rPr>
        <w:t>v</w:t>
      </w:r>
      <w:r w:rsidR="00072021">
        <w:rPr>
          <w:rFonts w:ascii="Arial" w:hAnsi="Arial" w:cs="Arial"/>
          <w:sz w:val="22"/>
          <w:szCs w:val="22"/>
        </w:rPr>
        <w:t>.  This</w:t>
      </w:r>
      <w:r w:rsidR="00BE3104" w:rsidRPr="00B0350D">
        <w:rPr>
          <w:rFonts w:ascii="Arial" w:hAnsi="Arial" w:cs="Arial"/>
          <w:sz w:val="22"/>
          <w:szCs w:val="22"/>
        </w:rPr>
        <w:t xml:space="preserve"> replaced the previous document SCCR 25/2</w:t>
      </w:r>
      <w:r w:rsidR="00BE3104">
        <w:rPr>
          <w:rFonts w:ascii="Arial" w:hAnsi="Arial" w:cs="Arial"/>
          <w:sz w:val="22"/>
          <w:szCs w:val="22"/>
        </w:rPr>
        <w:t>.  The new document contained a draft text of the International A</w:t>
      </w:r>
      <w:r w:rsidR="00BE3104" w:rsidRPr="00B0350D">
        <w:rPr>
          <w:rFonts w:ascii="Arial" w:hAnsi="Arial" w:cs="Arial"/>
          <w:sz w:val="22"/>
          <w:szCs w:val="22"/>
        </w:rPr>
        <w:t>greement or</w:t>
      </w:r>
      <w:r w:rsidR="00BE3104">
        <w:rPr>
          <w:rFonts w:ascii="Arial" w:hAnsi="Arial" w:cs="Arial"/>
          <w:sz w:val="22"/>
          <w:szCs w:val="22"/>
        </w:rPr>
        <w:t xml:space="preserve"> Treaty on Limitations and E</w:t>
      </w:r>
      <w:r w:rsidR="00BE3104" w:rsidRPr="00B0350D">
        <w:rPr>
          <w:rFonts w:ascii="Arial" w:hAnsi="Arial" w:cs="Arial"/>
          <w:sz w:val="22"/>
          <w:szCs w:val="22"/>
        </w:rPr>
        <w:t>xceptions for Visually Impaired Persons and Persons with Print Di</w:t>
      </w:r>
      <w:r w:rsidR="00BE3104">
        <w:rPr>
          <w:rFonts w:ascii="Arial" w:hAnsi="Arial" w:cs="Arial"/>
          <w:sz w:val="22"/>
          <w:szCs w:val="22"/>
        </w:rPr>
        <w:t>s</w:t>
      </w:r>
      <w:r w:rsidR="00BE3104" w:rsidRPr="00B0350D">
        <w:rPr>
          <w:rFonts w:ascii="Arial" w:hAnsi="Arial" w:cs="Arial"/>
          <w:sz w:val="22"/>
          <w:szCs w:val="22"/>
        </w:rPr>
        <w:t xml:space="preserve">abilities.  SCCR/25/2 Rev </w:t>
      </w:r>
      <w:r w:rsidR="00BE3104">
        <w:rPr>
          <w:rFonts w:ascii="Arial" w:hAnsi="Arial" w:cs="Arial"/>
          <w:sz w:val="22"/>
          <w:szCs w:val="22"/>
        </w:rPr>
        <w:t>constituted the substantive a</w:t>
      </w:r>
      <w:r w:rsidR="00BE3104" w:rsidRPr="00B0350D">
        <w:rPr>
          <w:rFonts w:ascii="Arial" w:hAnsi="Arial" w:cs="Arial"/>
          <w:sz w:val="22"/>
          <w:szCs w:val="22"/>
        </w:rPr>
        <w:t>rticle</w:t>
      </w:r>
      <w:r w:rsidR="00BE3104">
        <w:rPr>
          <w:rFonts w:ascii="Arial" w:hAnsi="Arial" w:cs="Arial"/>
          <w:sz w:val="22"/>
          <w:szCs w:val="22"/>
        </w:rPr>
        <w:t>s of the basic proposal.  It had been</w:t>
      </w:r>
      <w:r w:rsidR="00BE3104" w:rsidRPr="00B0350D">
        <w:rPr>
          <w:rFonts w:ascii="Arial" w:hAnsi="Arial" w:cs="Arial"/>
          <w:sz w:val="22"/>
          <w:szCs w:val="22"/>
        </w:rPr>
        <w:t xml:space="preserve"> approved at </w:t>
      </w:r>
      <w:r w:rsidR="00BE3104">
        <w:rPr>
          <w:rFonts w:ascii="Arial" w:hAnsi="Arial" w:cs="Arial"/>
          <w:sz w:val="22"/>
          <w:szCs w:val="22"/>
        </w:rPr>
        <w:t>the Special Session of the</w:t>
      </w:r>
      <w:r w:rsidR="00BE3104" w:rsidRPr="00B0350D">
        <w:rPr>
          <w:rFonts w:ascii="Arial" w:hAnsi="Arial" w:cs="Arial"/>
          <w:sz w:val="22"/>
          <w:szCs w:val="22"/>
        </w:rPr>
        <w:t xml:space="preserve"> SCCR </w:t>
      </w:r>
      <w:r w:rsidR="00BE3104">
        <w:rPr>
          <w:rFonts w:ascii="Arial" w:hAnsi="Arial" w:cs="Arial"/>
          <w:sz w:val="22"/>
          <w:szCs w:val="22"/>
        </w:rPr>
        <w:t>and the P</w:t>
      </w:r>
      <w:r w:rsidR="00BE3104" w:rsidRPr="00B0350D">
        <w:rPr>
          <w:rFonts w:ascii="Arial" w:hAnsi="Arial" w:cs="Arial"/>
          <w:sz w:val="22"/>
          <w:szCs w:val="22"/>
        </w:rPr>
        <w:t>reparatory Committee meeting</w:t>
      </w:r>
      <w:r w:rsidR="00BE3104">
        <w:rPr>
          <w:rFonts w:ascii="Arial" w:hAnsi="Arial" w:cs="Arial"/>
          <w:sz w:val="22"/>
          <w:szCs w:val="22"/>
        </w:rPr>
        <w:t xml:space="preserve"> in February 2013</w:t>
      </w:r>
      <w:r w:rsidR="00BE3104" w:rsidRPr="00B0350D">
        <w:rPr>
          <w:rFonts w:ascii="Arial" w:hAnsi="Arial" w:cs="Arial"/>
          <w:sz w:val="22"/>
          <w:szCs w:val="22"/>
        </w:rPr>
        <w:t xml:space="preserve"> and </w:t>
      </w:r>
      <w:r w:rsidR="00BE3104">
        <w:rPr>
          <w:rFonts w:ascii="Arial" w:hAnsi="Arial" w:cs="Arial"/>
          <w:sz w:val="22"/>
          <w:szCs w:val="22"/>
        </w:rPr>
        <w:t>w</w:t>
      </w:r>
      <w:r w:rsidR="00072021">
        <w:rPr>
          <w:rFonts w:ascii="Arial" w:hAnsi="Arial" w:cs="Arial"/>
          <w:sz w:val="22"/>
          <w:szCs w:val="22"/>
        </w:rPr>
        <w:t>ould be</w:t>
      </w:r>
      <w:r w:rsidR="00BE3104">
        <w:rPr>
          <w:rFonts w:ascii="Arial" w:hAnsi="Arial" w:cs="Arial"/>
          <w:sz w:val="22"/>
          <w:szCs w:val="22"/>
        </w:rPr>
        <w:t xml:space="preserve"> the</w:t>
      </w:r>
      <w:r w:rsidR="00BE3104" w:rsidRPr="00B0350D">
        <w:rPr>
          <w:rFonts w:ascii="Arial" w:hAnsi="Arial" w:cs="Arial"/>
          <w:sz w:val="22"/>
          <w:szCs w:val="22"/>
        </w:rPr>
        <w:t xml:space="preserve"> working text for the </w:t>
      </w:r>
      <w:r w:rsidR="00BE3104">
        <w:rPr>
          <w:rFonts w:ascii="Arial" w:hAnsi="Arial" w:cs="Arial"/>
          <w:sz w:val="22"/>
          <w:szCs w:val="22"/>
        </w:rPr>
        <w:t xml:space="preserve">Informal and </w:t>
      </w:r>
      <w:r w:rsidR="00A11A79">
        <w:rPr>
          <w:rFonts w:ascii="Arial" w:hAnsi="Arial" w:cs="Arial"/>
          <w:sz w:val="22"/>
          <w:szCs w:val="22"/>
        </w:rPr>
        <w:t>F</w:t>
      </w:r>
      <w:r w:rsidR="00BE3104">
        <w:rPr>
          <w:rFonts w:ascii="Arial" w:hAnsi="Arial" w:cs="Arial"/>
          <w:sz w:val="22"/>
          <w:szCs w:val="22"/>
        </w:rPr>
        <w:t>ormal Session of the SCCR in April 2013</w:t>
      </w:r>
      <w:r w:rsidR="00BE3104" w:rsidRPr="00B0350D">
        <w:rPr>
          <w:rFonts w:ascii="Arial" w:hAnsi="Arial" w:cs="Arial"/>
          <w:sz w:val="22"/>
          <w:szCs w:val="22"/>
        </w:rPr>
        <w:t xml:space="preserve">.  </w:t>
      </w:r>
      <w:r w:rsidR="00BE3104">
        <w:rPr>
          <w:rFonts w:ascii="Arial" w:hAnsi="Arial" w:cs="Arial"/>
          <w:sz w:val="22"/>
          <w:szCs w:val="22"/>
        </w:rPr>
        <w:t>There w</w:t>
      </w:r>
      <w:r w:rsidR="00A11A79">
        <w:rPr>
          <w:rFonts w:ascii="Arial" w:hAnsi="Arial" w:cs="Arial"/>
          <w:sz w:val="22"/>
          <w:szCs w:val="22"/>
        </w:rPr>
        <w:t>ere</w:t>
      </w:r>
      <w:r w:rsidR="00BE3104">
        <w:rPr>
          <w:rFonts w:ascii="Arial" w:hAnsi="Arial" w:cs="Arial"/>
          <w:sz w:val="22"/>
          <w:szCs w:val="22"/>
        </w:rPr>
        <w:t xml:space="preserve"> only</w:t>
      </w:r>
      <w:r w:rsidR="00BE3104" w:rsidRPr="00B0350D">
        <w:rPr>
          <w:rFonts w:ascii="Arial" w:hAnsi="Arial" w:cs="Arial"/>
          <w:sz w:val="22"/>
          <w:szCs w:val="22"/>
        </w:rPr>
        <w:t xml:space="preserve"> three days</w:t>
      </w:r>
      <w:r w:rsidR="00BE3104">
        <w:rPr>
          <w:rFonts w:ascii="Arial" w:hAnsi="Arial" w:cs="Arial"/>
          <w:sz w:val="22"/>
          <w:szCs w:val="22"/>
        </w:rPr>
        <w:t xml:space="preserve"> </w:t>
      </w:r>
      <w:r w:rsidR="00BE3104" w:rsidRPr="00B0350D">
        <w:rPr>
          <w:rFonts w:ascii="Arial" w:hAnsi="Arial" w:cs="Arial"/>
          <w:sz w:val="22"/>
          <w:szCs w:val="22"/>
        </w:rPr>
        <w:t>to undertake w</w:t>
      </w:r>
      <w:r w:rsidR="00BE3104">
        <w:rPr>
          <w:rFonts w:ascii="Arial" w:hAnsi="Arial" w:cs="Arial"/>
          <w:sz w:val="22"/>
          <w:szCs w:val="22"/>
        </w:rPr>
        <w:t xml:space="preserve">ork on the remaining </w:t>
      </w:r>
      <w:r w:rsidR="00BE3104" w:rsidRPr="00B0350D">
        <w:rPr>
          <w:rFonts w:ascii="Arial" w:hAnsi="Arial" w:cs="Arial"/>
          <w:sz w:val="22"/>
          <w:szCs w:val="22"/>
        </w:rPr>
        <w:t xml:space="preserve">alternatives and brackets in the text.  </w:t>
      </w:r>
      <w:r w:rsidR="00BE3104">
        <w:rPr>
          <w:rFonts w:ascii="Arial" w:hAnsi="Arial" w:cs="Arial"/>
          <w:sz w:val="22"/>
          <w:szCs w:val="22"/>
        </w:rPr>
        <w:t>Delegations were</w:t>
      </w:r>
      <w:r w:rsidR="00BE3104" w:rsidRPr="00B0350D">
        <w:rPr>
          <w:rFonts w:ascii="Arial" w:hAnsi="Arial" w:cs="Arial"/>
          <w:sz w:val="22"/>
          <w:szCs w:val="22"/>
        </w:rPr>
        <w:t xml:space="preserve"> therefore ask</w:t>
      </w:r>
      <w:r w:rsidR="00BE3104">
        <w:rPr>
          <w:rFonts w:ascii="Arial" w:hAnsi="Arial" w:cs="Arial"/>
          <w:sz w:val="22"/>
          <w:szCs w:val="22"/>
        </w:rPr>
        <w:t>ed</w:t>
      </w:r>
      <w:r w:rsidR="00BE3104" w:rsidRPr="00B0350D">
        <w:rPr>
          <w:rFonts w:ascii="Arial" w:hAnsi="Arial" w:cs="Arial"/>
          <w:sz w:val="22"/>
          <w:szCs w:val="22"/>
        </w:rPr>
        <w:t xml:space="preserve"> </w:t>
      </w:r>
      <w:r w:rsidR="00072021">
        <w:rPr>
          <w:rFonts w:ascii="Arial" w:hAnsi="Arial" w:cs="Arial"/>
          <w:sz w:val="22"/>
          <w:szCs w:val="22"/>
        </w:rPr>
        <w:t xml:space="preserve">by the Chair </w:t>
      </w:r>
      <w:r w:rsidR="00A11A79">
        <w:rPr>
          <w:rFonts w:ascii="Arial" w:hAnsi="Arial" w:cs="Arial"/>
          <w:sz w:val="22"/>
          <w:szCs w:val="22"/>
        </w:rPr>
        <w:t>to be</w:t>
      </w:r>
      <w:r w:rsidR="00BE3104" w:rsidRPr="00B0350D">
        <w:rPr>
          <w:rFonts w:ascii="Arial" w:hAnsi="Arial" w:cs="Arial"/>
          <w:sz w:val="22"/>
          <w:szCs w:val="22"/>
        </w:rPr>
        <w:t xml:space="preserve"> availab</w:t>
      </w:r>
      <w:r w:rsidR="00A11A79">
        <w:rPr>
          <w:rFonts w:ascii="Arial" w:hAnsi="Arial" w:cs="Arial"/>
          <w:sz w:val="22"/>
          <w:szCs w:val="22"/>
        </w:rPr>
        <w:t>le</w:t>
      </w:r>
      <w:r w:rsidR="00BE3104" w:rsidRPr="00B0350D">
        <w:rPr>
          <w:rFonts w:ascii="Arial" w:hAnsi="Arial" w:cs="Arial"/>
          <w:sz w:val="22"/>
          <w:szCs w:val="22"/>
        </w:rPr>
        <w:t xml:space="preserve"> to work each day until late.  </w:t>
      </w:r>
    </w:p>
    <w:p w:rsidR="002F0A1A" w:rsidRDefault="002F0A1A" w:rsidP="00BE3104">
      <w:pPr>
        <w:pStyle w:val="ByContin1"/>
        <w:tabs>
          <w:tab w:val="clear" w:pos="504"/>
        </w:tabs>
        <w:ind w:firstLine="0"/>
        <w:rPr>
          <w:rFonts w:ascii="Arial" w:hAnsi="Arial" w:cs="Arial"/>
          <w:sz w:val="22"/>
          <w:szCs w:val="22"/>
        </w:rPr>
      </w:pPr>
    </w:p>
    <w:p w:rsidR="002F0A1A" w:rsidRDefault="002F0A1A" w:rsidP="00BE3104">
      <w:pPr>
        <w:pStyle w:val="ByContin1"/>
        <w:tabs>
          <w:tab w:val="clear" w:pos="504"/>
        </w:tabs>
        <w:ind w:firstLine="0"/>
        <w:rPr>
          <w:rFonts w:ascii="Arial" w:hAnsi="Arial" w:cs="Arial"/>
          <w:sz w:val="22"/>
          <w:szCs w:val="22"/>
        </w:rPr>
      </w:pPr>
    </w:p>
    <w:p w:rsidR="002F0A1A" w:rsidRPr="001A6034" w:rsidRDefault="002F0A1A" w:rsidP="002F0A1A">
      <w:pPr>
        <w:rPr>
          <w:b/>
          <w:szCs w:val="22"/>
        </w:rPr>
      </w:pPr>
      <w:r w:rsidRPr="001A6034">
        <w:rPr>
          <w:b/>
          <w:szCs w:val="22"/>
        </w:rPr>
        <w:t>ITEM 3:  ADOPTION OF THE AGENDA</w:t>
      </w:r>
    </w:p>
    <w:p w:rsidR="002F0A1A" w:rsidRDefault="002F0A1A" w:rsidP="00BE3104">
      <w:pPr>
        <w:pStyle w:val="ByContin1"/>
        <w:tabs>
          <w:tab w:val="clear" w:pos="504"/>
        </w:tabs>
        <w:ind w:firstLine="0"/>
        <w:rPr>
          <w:rFonts w:ascii="Arial" w:hAnsi="Arial" w:cs="Arial"/>
          <w:sz w:val="22"/>
          <w:szCs w:val="22"/>
        </w:rPr>
      </w:pPr>
    </w:p>
    <w:p w:rsidR="002F0A1A" w:rsidRDefault="002F0A1A" w:rsidP="002F0A1A">
      <w:pPr>
        <w:rPr>
          <w:szCs w:val="22"/>
        </w:rPr>
      </w:pPr>
      <w:r w:rsidRPr="00E811A8">
        <w:rPr>
          <w:szCs w:val="22"/>
        </w:rPr>
        <w:fldChar w:fldCharType="begin"/>
      </w:r>
      <w:r w:rsidRPr="00E811A8">
        <w:rPr>
          <w:szCs w:val="22"/>
        </w:rPr>
        <w:instrText xml:space="preserve"> AUTONUM  </w:instrText>
      </w:r>
      <w:r w:rsidRPr="00E811A8">
        <w:rPr>
          <w:szCs w:val="22"/>
        </w:rPr>
        <w:fldChar w:fldCharType="end"/>
      </w:r>
      <w:r w:rsidRPr="00E811A8">
        <w:rPr>
          <w:szCs w:val="22"/>
        </w:rPr>
        <w:tab/>
      </w:r>
      <w:r w:rsidR="00BE3104">
        <w:rPr>
          <w:szCs w:val="22"/>
        </w:rPr>
        <w:t xml:space="preserve">The Chair turned to </w:t>
      </w:r>
      <w:r w:rsidR="00072021">
        <w:rPr>
          <w:szCs w:val="22"/>
        </w:rPr>
        <w:t>a</w:t>
      </w:r>
      <w:r w:rsidR="00BE3104">
        <w:rPr>
          <w:szCs w:val="22"/>
        </w:rPr>
        <w:t xml:space="preserve">genda </w:t>
      </w:r>
      <w:r w:rsidR="00072021">
        <w:rPr>
          <w:szCs w:val="22"/>
        </w:rPr>
        <w:t>i</w:t>
      </w:r>
      <w:r w:rsidR="00BE3104">
        <w:rPr>
          <w:szCs w:val="22"/>
        </w:rPr>
        <w:t>tem 3, which was the adoption of the A</w:t>
      </w:r>
      <w:r w:rsidR="00BE3104" w:rsidRPr="00B0350D">
        <w:rPr>
          <w:szCs w:val="22"/>
        </w:rPr>
        <w:t xml:space="preserve">genda of the </w:t>
      </w:r>
      <w:r w:rsidR="00BE3104">
        <w:rPr>
          <w:szCs w:val="22"/>
        </w:rPr>
        <w:t>Informal Se</w:t>
      </w:r>
      <w:r w:rsidR="00BE3104" w:rsidRPr="00B0350D">
        <w:rPr>
          <w:szCs w:val="22"/>
        </w:rPr>
        <w:t xml:space="preserve">ssion and </w:t>
      </w:r>
      <w:r w:rsidR="00BE3104">
        <w:rPr>
          <w:szCs w:val="22"/>
        </w:rPr>
        <w:t>Special Session</w:t>
      </w:r>
      <w:r w:rsidR="00BE3104" w:rsidRPr="00B0350D">
        <w:rPr>
          <w:szCs w:val="22"/>
        </w:rPr>
        <w:t xml:space="preserve"> included in</w:t>
      </w:r>
      <w:r w:rsidR="00BE3104">
        <w:rPr>
          <w:szCs w:val="22"/>
        </w:rPr>
        <w:t xml:space="preserve"> document SCCR/SS/GE/2/1 Prov.  </w:t>
      </w:r>
      <w:r w:rsidR="00BE3104" w:rsidRPr="00B0350D">
        <w:rPr>
          <w:szCs w:val="22"/>
        </w:rPr>
        <w:t xml:space="preserve">The agenda </w:t>
      </w:r>
      <w:r w:rsidR="00BE3104">
        <w:rPr>
          <w:szCs w:val="22"/>
        </w:rPr>
        <w:t xml:space="preserve">was adopted after the </w:t>
      </w:r>
      <w:r w:rsidR="00072021">
        <w:rPr>
          <w:szCs w:val="22"/>
        </w:rPr>
        <w:t>SCCR</w:t>
      </w:r>
      <w:r w:rsidR="00BE3104" w:rsidRPr="00B0350D">
        <w:rPr>
          <w:szCs w:val="22"/>
        </w:rPr>
        <w:t xml:space="preserve">'s approval.  </w:t>
      </w:r>
    </w:p>
    <w:p w:rsidR="002F0A1A" w:rsidRDefault="002F0A1A" w:rsidP="002F0A1A">
      <w:pPr>
        <w:rPr>
          <w:szCs w:val="22"/>
        </w:rPr>
      </w:pPr>
    </w:p>
    <w:p w:rsidR="002F0A1A" w:rsidRDefault="002F0A1A" w:rsidP="002F0A1A">
      <w:pPr>
        <w:rPr>
          <w:szCs w:val="22"/>
        </w:rPr>
      </w:pPr>
    </w:p>
    <w:p w:rsidR="002F0A1A" w:rsidRPr="001A6034" w:rsidRDefault="002F0A1A" w:rsidP="002F0A1A">
      <w:pPr>
        <w:rPr>
          <w:b/>
          <w:szCs w:val="22"/>
        </w:rPr>
      </w:pPr>
      <w:r w:rsidRPr="001A6034">
        <w:rPr>
          <w:b/>
          <w:szCs w:val="22"/>
        </w:rPr>
        <w:t>ITEM 4:  ACCREDITATION OF NEW NON</w:t>
      </w:r>
      <w:r w:rsidRPr="001A6034">
        <w:rPr>
          <w:b/>
          <w:szCs w:val="22"/>
        </w:rPr>
        <w:noBreakHyphen/>
        <w:t>GOVERNMENTAL ORGANIZATIONS</w:t>
      </w:r>
    </w:p>
    <w:p w:rsidR="002F0A1A" w:rsidRDefault="002F0A1A" w:rsidP="002F0A1A">
      <w:pPr>
        <w:rPr>
          <w:szCs w:val="22"/>
        </w:rPr>
      </w:pPr>
    </w:p>
    <w:p w:rsidR="00BE3104" w:rsidRDefault="002F0A1A" w:rsidP="002F0A1A">
      <w:pPr>
        <w:rPr>
          <w:szCs w:val="22"/>
        </w:rPr>
      </w:pPr>
      <w:r w:rsidRPr="00E811A8">
        <w:rPr>
          <w:szCs w:val="22"/>
        </w:rPr>
        <w:fldChar w:fldCharType="begin"/>
      </w:r>
      <w:r w:rsidRPr="00E811A8">
        <w:rPr>
          <w:szCs w:val="22"/>
        </w:rPr>
        <w:instrText xml:space="preserve"> AUTONUM  </w:instrText>
      </w:r>
      <w:r w:rsidRPr="00E811A8">
        <w:rPr>
          <w:szCs w:val="22"/>
        </w:rPr>
        <w:fldChar w:fldCharType="end"/>
      </w:r>
      <w:r w:rsidRPr="00E811A8">
        <w:rPr>
          <w:szCs w:val="22"/>
        </w:rPr>
        <w:tab/>
      </w:r>
      <w:r>
        <w:rPr>
          <w:szCs w:val="22"/>
        </w:rPr>
        <w:t xml:space="preserve">The Chair observed there </w:t>
      </w:r>
      <w:r w:rsidR="00072021">
        <w:rPr>
          <w:szCs w:val="22"/>
        </w:rPr>
        <w:t>had been</w:t>
      </w:r>
      <w:r>
        <w:rPr>
          <w:szCs w:val="22"/>
        </w:rPr>
        <w:t xml:space="preserve"> no request</w:t>
      </w:r>
      <w:r w:rsidR="00072021">
        <w:rPr>
          <w:szCs w:val="22"/>
        </w:rPr>
        <w:t>s</w:t>
      </w:r>
      <w:r>
        <w:rPr>
          <w:szCs w:val="22"/>
        </w:rPr>
        <w:t xml:space="preserve"> for</w:t>
      </w:r>
      <w:r w:rsidR="00BE3104" w:rsidRPr="00B0350D">
        <w:rPr>
          <w:szCs w:val="22"/>
        </w:rPr>
        <w:t xml:space="preserve"> accreditation of new Non</w:t>
      </w:r>
      <w:r>
        <w:rPr>
          <w:szCs w:val="22"/>
        </w:rPr>
        <w:t>-</w:t>
      </w:r>
      <w:r w:rsidR="004E7BA5">
        <w:rPr>
          <w:szCs w:val="22"/>
        </w:rPr>
        <w:t>G</w:t>
      </w:r>
      <w:r w:rsidR="00BE3104" w:rsidRPr="00B0350D">
        <w:rPr>
          <w:szCs w:val="22"/>
        </w:rPr>
        <w:t xml:space="preserve">overnmental Organizations.  </w:t>
      </w:r>
    </w:p>
    <w:p w:rsidR="00BE3104" w:rsidRPr="00B0350D" w:rsidRDefault="00BE3104" w:rsidP="00BE3104">
      <w:pPr>
        <w:pStyle w:val="ByContin1"/>
        <w:tabs>
          <w:tab w:val="clear" w:pos="504"/>
        </w:tabs>
        <w:rPr>
          <w:rFonts w:ascii="Arial" w:hAnsi="Arial" w:cs="Arial"/>
          <w:sz w:val="22"/>
          <w:szCs w:val="22"/>
        </w:rPr>
      </w:pPr>
    </w:p>
    <w:p w:rsidR="00BE3104" w:rsidRDefault="00346C8A" w:rsidP="00BE3104">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BE3104">
        <w:rPr>
          <w:rFonts w:ascii="Arial" w:hAnsi="Arial" w:cs="Arial"/>
          <w:sz w:val="22"/>
          <w:szCs w:val="22"/>
        </w:rPr>
        <w:t xml:space="preserve">The Delegation of Morocco pointed out that </w:t>
      </w:r>
      <w:r w:rsidR="00BE3104" w:rsidRPr="00B0350D">
        <w:rPr>
          <w:rFonts w:ascii="Arial" w:hAnsi="Arial" w:cs="Arial"/>
          <w:sz w:val="22"/>
          <w:szCs w:val="22"/>
        </w:rPr>
        <w:t xml:space="preserve">Morocco </w:t>
      </w:r>
      <w:r w:rsidR="00BE3104">
        <w:rPr>
          <w:rFonts w:ascii="Arial" w:hAnsi="Arial" w:cs="Arial"/>
          <w:sz w:val="22"/>
          <w:szCs w:val="22"/>
        </w:rPr>
        <w:t xml:space="preserve">had indeed </w:t>
      </w:r>
      <w:r w:rsidR="00BE3104" w:rsidRPr="00B0350D">
        <w:rPr>
          <w:rFonts w:ascii="Arial" w:hAnsi="Arial" w:cs="Arial"/>
          <w:sz w:val="22"/>
          <w:szCs w:val="22"/>
        </w:rPr>
        <w:t xml:space="preserve">submitted a request for the admission of a </w:t>
      </w:r>
      <w:r w:rsidR="00BE3104">
        <w:rPr>
          <w:rFonts w:ascii="Arial" w:hAnsi="Arial" w:cs="Arial"/>
          <w:sz w:val="22"/>
          <w:szCs w:val="22"/>
        </w:rPr>
        <w:t xml:space="preserve">new </w:t>
      </w:r>
      <w:r w:rsidR="00BE3104" w:rsidRPr="00B0350D">
        <w:rPr>
          <w:rFonts w:ascii="Arial" w:hAnsi="Arial" w:cs="Arial"/>
          <w:sz w:val="22"/>
          <w:szCs w:val="22"/>
        </w:rPr>
        <w:t xml:space="preserve">Moroccan NGO. </w:t>
      </w:r>
    </w:p>
    <w:p w:rsidR="00BE3104" w:rsidRPr="00B0350D" w:rsidRDefault="00BE3104" w:rsidP="00BE3104">
      <w:pPr>
        <w:pStyle w:val="ByContin1"/>
        <w:tabs>
          <w:tab w:val="clear" w:pos="504"/>
        </w:tabs>
        <w:rPr>
          <w:rFonts w:ascii="Arial" w:hAnsi="Arial" w:cs="Arial"/>
          <w:sz w:val="22"/>
          <w:szCs w:val="22"/>
        </w:rPr>
      </w:pPr>
    </w:p>
    <w:p w:rsidR="00BE3104" w:rsidRDefault="00346C8A" w:rsidP="00BE3104">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BE3104">
        <w:rPr>
          <w:rFonts w:ascii="Arial" w:hAnsi="Arial" w:cs="Arial"/>
          <w:sz w:val="22"/>
          <w:szCs w:val="22"/>
        </w:rPr>
        <w:t>The Secretariat explained that</w:t>
      </w:r>
      <w:r w:rsidR="00BE3104" w:rsidRPr="00B0350D">
        <w:rPr>
          <w:rFonts w:ascii="Arial" w:hAnsi="Arial" w:cs="Arial"/>
          <w:sz w:val="22"/>
          <w:szCs w:val="22"/>
        </w:rPr>
        <w:t xml:space="preserve"> the </w:t>
      </w:r>
      <w:r w:rsidR="00072021">
        <w:rPr>
          <w:rFonts w:ascii="Arial" w:hAnsi="Arial" w:cs="Arial"/>
          <w:sz w:val="22"/>
          <w:szCs w:val="22"/>
        </w:rPr>
        <w:t>Moroccan NGO’s</w:t>
      </w:r>
      <w:r w:rsidR="00072021" w:rsidRPr="00B0350D">
        <w:rPr>
          <w:rFonts w:ascii="Arial" w:hAnsi="Arial" w:cs="Arial"/>
          <w:sz w:val="22"/>
          <w:szCs w:val="22"/>
        </w:rPr>
        <w:t xml:space="preserve"> </w:t>
      </w:r>
      <w:r w:rsidR="00BE3104" w:rsidRPr="00B0350D">
        <w:rPr>
          <w:rFonts w:ascii="Arial" w:hAnsi="Arial" w:cs="Arial"/>
          <w:sz w:val="22"/>
          <w:szCs w:val="22"/>
        </w:rPr>
        <w:t xml:space="preserve">request for accreditation </w:t>
      </w:r>
      <w:r w:rsidR="00BE3104">
        <w:rPr>
          <w:rFonts w:ascii="Arial" w:hAnsi="Arial" w:cs="Arial"/>
          <w:sz w:val="22"/>
          <w:szCs w:val="22"/>
        </w:rPr>
        <w:t>had been understood to be</w:t>
      </w:r>
      <w:r w:rsidR="00BE3104" w:rsidRPr="00B0350D">
        <w:rPr>
          <w:rFonts w:ascii="Arial" w:hAnsi="Arial" w:cs="Arial"/>
          <w:sz w:val="22"/>
          <w:szCs w:val="22"/>
        </w:rPr>
        <w:t xml:space="preserve"> for accreditation </w:t>
      </w:r>
      <w:r w:rsidR="00BE3104">
        <w:rPr>
          <w:rFonts w:ascii="Arial" w:hAnsi="Arial" w:cs="Arial"/>
          <w:sz w:val="22"/>
          <w:szCs w:val="22"/>
        </w:rPr>
        <w:t>as</w:t>
      </w:r>
      <w:r w:rsidR="00BE3104" w:rsidRPr="00B0350D">
        <w:rPr>
          <w:rFonts w:ascii="Arial" w:hAnsi="Arial" w:cs="Arial"/>
          <w:sz w:val="22"/>
          <w:szCs w:val="22"/>
        </w:rPr>
        <w:t xml:space="preserve"> an observer </w:t>
      </w:r>
      <w:r w:rsidR="00BE3104">
        <w:rPr>
          <w:rFonts w:ascii="Arial" w:hAnsi="Arial" w:cs="Arial"/>
          <w:sz w:val="22"/>
          <w:szCs w:val="22"/>
        </w:rPr>
        <w:t>to</w:t>
      </w:r>
      <w:r w:rsidR="00BE3104" w:rsidRPr="00B0350D">
        <w:rPr>
          <w:rFonts w:ascii="Arial" w:hAnsi="Arial" w:cs="Arial"/>
          <w:sz w:val="22"/>
          <w:szCs w:val="22"/>
        </w:rPr>
        <w:t xml:space="preserve"> the Diplomatic Conference.  </w:t>
      </w:r>
      <w:r w:rsidR="00BE3104">
        <w:rPr>
          <w:rFonts w:ascii="Arial" w:hAnsi="Arial" w:cs="Arial"/>
          <w:sz w:val="22"/>
          <w:szCs w:val="22"/>
        </w:rPr>
        <w:t>That</w:t>
      </w:r>
      <w:r w:rsidR="00BE3104" w:rsidRPr="00B0350D">
        <w:rPr>
          <w:rFonts w:ascii="Arial" w:hAnsi="Arial" w:cs="Arial"/>
          <w:sz w:val="22"/>
          <w:szCs w:val="22"/>
        </w:rPr>
        <w:t xml:space="preserve"> matter </w:t>
      </w:r>
      <w:r w:rsidR="00BE3104">
        <w:rPr>
          <w:rFonts w:ascii="Arial" w:hAnsi="Arial" w:cs="Arial"/>
          <w:sz w:val="22"/>
          <w:szCs w:val="22"/>
        </w:rPr>
        <w:t>would be handled by the P</w:t>
      </w:r>
      <w:r w:rsidR="00BE3104" w:rsidRPr="00B0350D">
        <w:rPr>
          <w:rFonts w:ascii="Arial" w:hAnsi="Arial" w:cs="Arial"/>
          <w:sz w:val="22"/>
          <w:szCs w:val="22"/>
        </w:rPr>
        <w:t>reparatory Committee on Saturday</w:t>
      </w:r>
      <w:r w:rsidR="00BE3104">
        <w:rPr>
          <w:rFonts w:ascii="Arial" w:hAnsi="Arial" w:cs="Arial"/>
          <w:sz w:val="22"/>
          <w:szCs w:val="22"/>
        </w:rPr>
        <w:t xml:space="preserve"> the April 20, 2013</w:t>
      </w:r>
      <w:r w:rsidR="00BE3104" w:rsidRPr="00B0350D">
        <w:rPr>
          <w:rFonts w:ascii="Arial" w:hAnsi="Arial" w:cs="Arial"/>
          <w:sz w:val="22"/>
          <w:szCs w:val="22"/>
        </w:rPr>
        <w:t xml:space="preserve">.  </w:t>
      </w:r>
      <w:r w:rsidR="00BE3104">
        <w:rPr>
          <w:rFonts w:ascii="Arial" w:hAnsi="Arial" w:cs="Arial"/>
          <w:sz w:val="22"/>
          <w:szCs w:val="22"/>
        </w:rPr>
        <w:t>T</w:t>
      </w:r>
      <w:r w:rsidR="00BE3104" w:rsidRPr="00B0350D">
        <w:rPr>
          <w:rFonts w:ascii="Arial" w:hAnsi="Arial" w:cs="Arial"/>
          <w:sz w:val="22"/>
          <w:szCs w:val="22"/>
        </w:rPr>
        <w:t>he requ</w:t>
      </w:r>
      <w:r w:rsidR="00BE3104">
        <w:rPr>
          <w:rFonts w:ascii="Arial" w:hAnsi="Arial" w:cs="Arial"/>
          <w:sz w:val="22"/>
          <w:szCs w:val="22"/>
        </w:rPr>
        <w:t>est had been received and the Legal C</w:t>
      </w:r>
      <w:r w:rsidR="00BE3104" w:rsidRPr="00B0350D">
        <w:rPr>
          <w:rFonts w:ascii="Arial" w:hAnsi="Arial" w:cs="Arial"/>
          <w:sz w:val="22"/>
          <w:szCs w:val="22"/>
        </w:rPr>
        <w:t xml:space="preserve">ounsel's office </w:t>
      </w:r>
      <w:r w:rsidR="00BE3104">
        <w:rPr>
          <w:rFonts w:ascii="Arial" w:hAnsi="Arial" w:cs="Arial"/>
          <w:sz w:val="22"/>
          <w:szCs w:val="22"/>
        </w:rPr>
        <w:t>was</w:t>
      </w:r>
      <w:r w:rsidR="00BE3104" w:rsidRPr="00B0350D">
        <w:rPr>
          <w:rFonts w:ascii="Arial" w:hAnsi="Arial" w:cs="Arial"/>
          <w:sz w:val="22"/>
          <w:szCs w:val="22"/>
        </w:rPr>
        <w:t xml:space="preserve"> working to </w:t>
      </w:r>
      <w:r w:rsidR="000A35E3">
        <w:rPr>
          <w:rFonts w:ascii="Arial" w:hAnsi="Arial" w:cs="Arial"/>
          <w:sz w:val="22"/>
          <w:szCs w:val="22"/>
        </w:rPr>
        <w:t>en</w:t>
      </w:r>
      <w:r w:rsidR="00BE3104" w:rsidRPr="00B0350D">
        <w:rPr>
          <w:rFonts w:ascii="Arial" w:hAnsi="Arial" w:cs="Arial"/>
          <w:sz w:val="22"/>
          <w:szCs w:val="22"/>
        </w:rPr>
        <w:t xml:space="preserve">sure it </w:t>
      </w:r>
      <w:r w:rsidR="00BE3104">
        <w:rPr>
          <w:rFonts w:ascii="Arial" w:hAnsi="Arial" w:cs="Arial"/>
          <w:sz w:val="22"/>
          <w:szCs w:val="22"/>
        </w:rPr>
        <w:t>was</w:t>
      </w:r>
      <w:r w:rsidR="00BE3104" w:rsidRPr="00B0350D">
        <w:rPr>
          <w:rFonts w:ascii="Arial" w:hAnsi="Arial" w:cs="Arial"/>
          <w:sz w:val="22"/>
          <w:szCs w:val="22"/>
        </w:rPr>
        <w:t xml:space="preserve"> processed </w:t>
      </w:r>
      <w:r w:rsidR="00BE3104">
        <w:rPr>
          <w:rFonts w:ascii="Arial" w:hAnsi="Arial" w:cs="Arial"/>
          <w:sz w:val="22"/>
          <w:szCs w:val="22"/>
        </w:rPr>
        <w:t>in order to allow the participation of the Moroccan NGO in</w:t>
      </w:r>
      <w:r w:rsidR="00BE3104" w:rsidRPr="00B0350D">
        <w:rPr>
          <w:rFonts w:ascii="Arial" w:hAnsi="Arial" w:cs="Arial"/>
          <w:sz w:val="22"/>
          <w:szCs w:val="22"/>
        </w:rPr>
        <w:t xml:space="preserve"> the Diplomatic Conference.  </w:t>
      </w:r>
    </w:p>
    <w:p w:rsidR="00BE3104" w:rsidRDefault="00BE3104" w:rsidP="00BE3104">
      <w:pPr>
        <w:pStyle w:val="ByContin1"/>
        <w:tabs>
          <w:tab w:val="clear" w:pos="504"/>
        </w:tabs>
        <w:ind w:firstLine="0"/>
        <w:rPr>
          <w:rFonts w:ascii="Arial" w:hAnsi="Arial" w:cs="Arial"/>
          <w:sz w:val="22"/>
          <w:szCs w:val="22"/>
        </w:rPr>
      </w:pPr>
    </w:p>
    <w:p w:rsidR="00B23A59" w:rsidRDefault="00B23A59" w:rsidP="00BE3104">
      <w:pPr>
        <w:pStyle w:val="ByContin1"/>
        <w:tabs>
          <w:tab w:val="clear" w:pos="504"/>
        </w:tabs>
        <w:ind w:firstLine="0"/>
        <w:rPr>
          <w:rFonts w:ascii="Arial" w:hAnsi="Arial" w:cs="Arial"/>
          <w:sz w:val="22"/>
          <w:szCs w:val="22"/>
        </w:rPr>
      </w:pPr>
    </w:p>
    <w:p w:rsidR="00B23A59" w:rsidRPr="001A6034" w:rsidRDefault="00B23A59" w:rsidP="00BE3104">
      <w:pPr>
        <w:pStyle w:val="ByContin1"/>
        <w:tabs>
          <w:tab w:val="clear" w:pos="504"/>
        </w:tabs>
        <w:ind w:firstLine="0"/>
        <w:rPr>
          <w:rFonts w:ascii="Arial" w:hAnsi="Arial" w:cs="Arial"/>
          <w:b/>
          <w:sz w:val="22"/>
          <w:szCs w:val="22"/>
        </w:rPr>
      </w:pPr>
      <w:r w:rsidRPr="001A6034">
        <w:rPr>
          <w:rFonts w:ascii="Arial" w:hAnsi="Arial" w:cs="Arial"/>
          <w:b/>
          <w:sz w:val="22"/>
          <w:szCs w:val="22"/>
        </w:rPr>
        <w:t>ITEM 5:  ADOPTION OF THE REPORT OF THE SPECIAL SESSION OF THE STANDING COMMITTEE ON COPYRIGHT AND RELATED RIGHTS</w:t>
      </w:r>
    </w:p>
    <w:p w:rsidR="00B23A59" w:rsidRPr="00B0350D" w:rsidRDefault="00B23A59" w:rsidP="00BE3104">
      <w:pPr>
        <w:pStyle w:val="ByContin1"/>
        <w:tabs>
          <w:tab w:val="clear" w:pos="504"/>
        </w:tabs>
        <w:ind w:firstLine="0"/>
        <w:rPr>
          <w:rFonts w:ascii="Arial" w:hAnsi="Arial" w:cs="Arial"/>
          <w:sz w:val="22"/>
          <w:szCs w:val="22"/>
        </w:rPr>
      </w:pPr>
    </w:p>
    <w:p w:rsidR="00B23A59" w:rsidRDefault="00346C8A" w:rsidP="00BE3104">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BE3104">
        <w:rPr>
          <w:rFonts w:ascii="Arial" w:hAnsi="Arial" w:cs="Arial"/>
          <w:sz w:val="22"/>
          <w:szCs w:val="22"/>
        </w:rPr>
        <w:t xml:space="preserve">The Chair turned back to </w:t>
      </w:r>
      <w:r w:rsidR="000A35E3">
        <w:rPr>
          <w:rFonts w:ascii="Arial" w:hAnsi="Arial" w:cs="Arial"/>
          <w:sz w:val="22"/>
          <w:szCs w:val="22"/>
        </w:rPr>
        <w:t>a</w:t>
      </w:r>
      <w:r w:rsidR="00BE3104">
        <w:rPr>
          <w:rFonts w:ascii="Arial" w:hAnsi="Arial" w:cs="Arial"/>
          <w:sz w:val="22"/>
          <w:szCs w:val="22"/>
        </w:rPr>
        <w:t xml:space="preserve">genda </w:t>
      </w:r>
      <w:r w:rsidR="000A35E3">
        <w:rPr>
          <w:rFonts w:ascii="Arial" w:hAnsi="Arial" w:cs="Arial"/>
          <w:sz w:val="22"/>
          <w:szCs w:val="22"/>
        </w:rPr>
        <w:t>i</w:t>
      </w:r>
      <w:r w:rsidR="00BE3104">
        <w:rPr>
          <w:rFonts w:ascii="Arial" w:hAnsi="Arial" w:cs="Arial"/>
          <w:sz w:val="22"/>
          <w:szCs w:val="22"/>
        </w:rPr>
        <w:t xml:space="preserve">tem 5 and requested that delegations </w:t>
      </w:r>
      <w:r w:rsidR="000A35E3">
        <w:rPr>
          <w:rFonts w:ascii="Arial" w:hAnsi="Arial" w:cs="Arial"/>
          <w:sz w:val="22"/>
          <w:szCs w:val="22"/>
        </w:rPr>
        <w:t xml:space="preserve">that </w:t>
      </w:r>
      <w:r w:rsidR="00BE3104">
        <w:rPr>
          <w:rFonts w:ascii="Arial" w:hAnsi="Arial" w:cs="Arial"/>
          <w:sz w:val="22"/>
          <w:szCs w:val="22"/>
        </w:rPr>
        <w:t>wish</w:t>
      </w:r>
      <w:r w:rsidR="003A2BCB">
        <w:rPr>
          <w:rFonts w:ascii="Arial" w:hAnsi="Arial" w:cs="Arial"/>
          <w:sz w:val="22"/>
          <w:szCs w:val="22"/>
        </w:rPr>
        <w:t>ed</w:t>
      </w:r>
      <w:r w:rsidR="00BE3104">
        <w:rPr>
          <w:rFonts w:ascii="Arial" w:hAnsi="Arial" w:cs="Arial"/>
          <w:sz w:val="22"/>
          <w:szCs w:val="22"/>
        </w:rPr>
        <w:t xml:space="preserve"> to comment</w:t>
      </w:r>
      <w:r w:rsidR="00BE3104" w:rsidRPr="00B0350D">
        <w:rPr>
          <w:rFonts w:ascii="Arial" w:hAnsi="Arial" w:cs="Arial"/>
          <w:sz w:val="22"/>
          <w:szCs w:val="22"/>
        </w:rPr>
        <w:t xml:space="preserve"> on the report </w:t>
      </w:r>
      <w:r w:rsidR="00BE3104">
        <w:rPr>
          <w:rFonts w:ascii="Arial" w:hAnsi="Arial" w:cs="Arial"/>
          <w:sz w:val="22"/>
          <w:szCs w:val="22"/>
        </w:rPr>
        <w:t xml:space="preserve">should do so by contacting </w:t>
      </w:r>
      <w:r w:rsidR="00BE3104" w:rsidRPr="00B0350D">
        <w:rPr>
          <w:rFonts w:ascii="Arial" w:hAnsi="Arial" w:cs="Arial"/>
          <w:sz w:val="22"/>
          <w:szCs w:val="22"/>
        </w:rPr>
        <w:t xml:space="preserve">the Secretariat </w:t>
      </w:r>
      <w:r w:rsidR="004E7BA5">
        <w:rPr>
          <w:rFonts w:ascii="Arial" w:hAnsi="Arial" w:cs="Arial"/>
          <w:sz w:val="22"/>
          <w:szCs w:val="22"/>
        </w:rPr>
        <w:t>at</w:t>
      </w:r>
      <w:r w:rsidR="00BE3104">
        <w:rPr>
          <w:rFonts w:ascii="Arial" w:hAnsi="Arial" w:cs="Arial"/>
          <w:sz w:val="22"/>
          <w:szCs w:val="22"/>
        </w:rPr>
        <w:t xml:space="preserve"> the e-mail address </w:t>
      </w:r>
      <w:hyperlink r:id="rId10" w:history="1">
        <w:r w:rsidR="00BE3104" w:rsidRPr="00CF3545">
          <w:rPr>
            <w:rStyle w:val="Hyperlink"/>
            <w:rFonts w:ascii="Arial" w:hAnsi="Arial" w:cs="Arial"/>
            <w:sz w:val="22"/>
            <w:szCs w:val="22"/>
          </w:rPr>
          <w:t>copyright.mail@wipo.int</w:t>
        </w:r>
      </w:hyperlink>
      <w:r w:rsidR="00BE3104">
        <w:rPr>
          <w:rFonts w:ascii="Arial" w:hAnsi="Arial" w:cs="Arial"/>
          <w:sz w:val="22"/>
          <w:szCs w:val="22"/>
        </w:rPr>
        <w:t xml:space="preserve">.  </w:t>
      </w:r>
      <w:r w:rsidR="00BE3104" w:rsidRPr="00B0350D">
        <w:rPr>
          <w:rFonts w:ascii="Arial" w:hAnsi="Arial" w:cs="Arial"/>
          <w:sz w:val="22"/>
          <w:szCs w:val="22"/>
        </w:rPr>
        <w:t xml:space="preserve">The report </w:t>
      </w:r>
      <w:r w:rsidR="00BE3104">
        <w:rPr>
          <w:rFonts w:ascii="Arial" w:hAnsi="Arial" w:cs="Arial"/>
          <w:sz w:val="22"/>
          <w:szCs w:val="22"/>
        </w:rPr>
        <w:t>was</w:t>
      </w:r>
      <w:r w:rsidR="00BE3104" w:rsidRPr="00B0350D">
        <w:rPr>
          <w:rFonts w:ascii="Arial" w:hAnsi="Arial" w:cs="Arial"/>
          <w:sz w:val="22"/>
          <w:szCs w:val="22"/>
        </w:rPr>
        <w:t xml:space="preserve"> app</w:t>
      </w:r>
      <w:r w:rsidR="00BE3104">
        <w:rPr>
          <w:rFonts w:ascii="Arial" w:hAnsi="Arial" w:cs="Arial"/>
          <w:sz w:val="22"/>
          <w:szCs w:val="22"/>
        </w:rPr>
        <w:t xml:space="preserve">roved.  </w:t>
      </w:r>
    </w:p>
    <w:p w:rsidR="00B23A59" w:rsidRDefault="00B23A59" w:rsidP="00BE3104">
      <w:pPr>
        <w:pStyle w:val="ByContin1"/>
        <w:tabs>
          <w:tab w:val="clear" w:pos="504"/>
        </w:tabs>
        <w:ind w:firstLine="0"/>
        <w:rPr>
          <w:rFonts w:ascii="Arial" w:hAnsi="Arial" w:cs="Arial"/>
          <w:sz w:val="22"/>
          <w:szCs w:val="22"/>
        </w:rPr>
      </w:pPr>
    </w:p>
    <w:p w:rsidR="00B23A59" w:rsidRDefault="00B23A59" w:rsidP="00BE3104">
      <w:pPr>
        <w:pStyle w:val="ByContin1"/>
        <w:tabs>
          <w:tab w:val="clear" w:pos="504"/>
        </w:tabs>
        <w:ind w:firstLine="0"/>
        <w:rPr>
          <w:rFonts w:ascii="Arial" w:hAnsi="Arial" w:cs="Arial"/>
          <w:sz w:val="22"/>
          <w:szCs w:val="22"/>
        </w:rPr>
      </w:pPr>
    </w:p>
    <w:p w:rsidR="00B23A59" w:rsidRPr="001A6034" w:rsidRDefault="00B23A59" w:rsidP="00BE3104">
      <w:pPr>
        <w:pStyle w:val="ByContin1"/>
        <w:tabs>
          <w:tab w:val="clear" w:pos="504"/>
        </w:tabs>
        <w:ind w:firstLine="0"/>
        <w:rPr>
          <w:rFonts w:ascii="Arial" w:hAnsi="Arial" w:cs="Arial"/>
          <w:b/>
          <w:sz w:val="22"/>
          <w:szCs w:val="22"/>
        </w:rPr>
      </w:pPr>
      <w:r w:rsidRPr="001A6034">
        <w:rPr>
          <w:rFonts w:ascii="Arial" w:hAnsi="Arial" w:cs="Arial"/>
          <w:b/>
          <w:sz w:val="22"/>
          <w:szCs w:val="22"/>
        </w:rPr>
        <w:t>ITEM 6:  LIMITATIONS AND EXCEPTIONS FOR VISUALLY IMPAIRED PERSONS/PERSONS WITH PRINT DISABILITIES</w:t>
      </w:r>
    </w:p>
    <w:p w:rsidR="00B23A59" w:rsidRPr="001A6034" w:rsidRDefault="00B23A59" w:rsidP="00BE3104">
      <w:pPr>
        <w:pStyle w:val="ByContin1"/>
        <w:tabs>
          <w:tab w:val="clear" w:pos="504"/>
        </w:tabs>
        <w:ind w:firstLine="0"/>
        <w:rPr>
          <w:rFonts w:ascii="Arial" w:hAnsi="Arial" w:cs="Arial"/>
          <w:sz w:val="22"/>
          <w:szCs w:val="22"/>
        </w:rPr>
      </w:pPr>
    </w:p>
    <w:p w:rsidR="00BE3104" w:rsidRDefault="001A6034" w:rsidP="00BE3104">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BE3104">
        <w:rPr>
          <w:rFonts w:ascii="Arial" w:hAnsi="Arial" w:cs="Arial"/>
          <w:sz w:val="22"/>
          <w:szCs w:val="22"/>
        </w:rPr>
        <w:t xml:space="preserve">The next item was </w:t>
      </w:r>
      <w:r w:rsidR="000A35E3">
        <w:rPr>
          <w:rFonts w:ascii="Arial" w:hAnsi="Arial" w:cs="Arial"/>
          <w:sz w:val="22"/>
          <w:szCs w:val="22"/>
        </w:rPr>
        <w:t>a</w:t>
      </w:r>
      <w:r w:rsidR="00BE3104">
        <w:rPr>
          <w:rFonts w:ascii="Arial" w:hAnsi="Arial" w:cs="Arial"/>
          <w:sz w:val="22"/>
          <w:szCs w:val="22"/>
        </w:rPr>
        <w:t xml:space="preserve">genda </w:t>
      </w:r>
      <w:r w:rsidR="000A35E3">
        <w:rPr>
          <w:rFonts w:ascii="Arial" w:hAnsi="Arial" w:cs="Arial"/>
          <w:sz w:val="22"/>
          <w:szCs w:val="22"/>
        </w:rPr>
        <w:t>i</w:t>
      </w:r>
      <w:r w:rsidR="00BE3104">
        <w:rPr>
          <w:rFonts w:ascii="Arial" w:hAnsi="Arial" w:cs="Arial"/>
          <w:sz w:val="22"/>
          <w:szCs w:val="22"/>
        </w:rPr>
        <w:t>tem</w:t>
      </w:r>
      <w:r w:rsidR="00BE3104" w:rsidRPr="00B0350D">
        <w:rPr>
          <w:rFonts w:ascii="Arial" w:hAnsi="Arial" w:cs="Arial"/>
          <w:sz w:val="22"/>
          <w:szCs w:val="22"/>
        </w:rPr>
        <w:t xml:space="preserve"> 6, </w:t>
      </w:r>
      <w:r w:rsidR="00BE3104">
        <w:rPr>
          <w:rFonts w:ascii="Arial" w:hAnsi="Arial" w:cs="Arial"/>
          <w:sz w:val="22"/>
          <w:szCs w:val="22"/>
        </w:rPr>
        <w:t>which concerned L</w:t>
      </w:r>
      <w:r w:rsidR="00BE3104" w:rsidRPr="00B0350D">
        <w:rPr>
          <w:rFonts w:ascii="Arial" w:hAnsi="Arial" w:cs="Arial"/>
          <w:sz w:val="22"/>
          <w:szCs w:val="22"/>
        </w:rPr>
        <w:t xml:space="preserve">imitations and </w:t>
      </w:r>
      <w:r w:rsidR="00BE3104">
        <w:rPr>
          <w:rFonts w:ascii="Arial" w:hAnsi="Arial" w:cs="Arial"/>
          <w:sz w:val="22"/>
          <w:szCs w:val="22"/>
        </w:rPr>
        <w:t>E</w:t>
      </w:r>
      <w:r w:rsidR="00BE3104" w:rsidRPr="00B0350D">
        <w:rPr>
          <w:rFonts w:ascii="Arial" w:hAnsi="Arial" w:cs="Arial"/>
          <w:sz w:val="22"/>
          <w:szCs w:val="22"/>
        </w:rPr>
        <w:t xml:space="preserve">xceptions for Visually Impaired Persons/Persons with Print Disabilities.  </w:t>
      </w:r>
      <w:r w:rsidR="00BE3104">
        <w:rPr>
          <w:rFonts w:ascii="Arial" w:hAnsi="Arial" w:cs="Arial"/>
          <w:sz w:val="22"/>
          <w:szCs w:val="22"/>
        </w:rPr>
        <w:t>The Chair wished to remind delegations o</w:t>
      </w:r>
      <w:r w:rsidR="000A35E3">
        <w:rPr>
          <w:rFonts w:ascii="Arial" w:hAnsi="Arial" w:cs="Arial"/>
          <w:sz w:val="22"/>
          <w:szCs w:val="22"/>
        </w:rPr>
        <w:t>f</w:t>
      </w:r>
      <w:r w:rsidR="00BE3104">
        <w:rPr>
          <w:rFonts w:ascii="Arial" w:hAnsi="Arial" w:cs="Arial"/>
          <w:sz w:val="22"/>
          <w:szCs w:val="22"/>
        </w:rPr>
        <w:t xml:space="preserve"> </w:t>
      </w:r>
      <w:r w:rsidR="00BE3104" w:rsidRPr="00B0350D">
        <w:rPr>
          <w:rFonts w:ascii="Arial" w:hAnsi="Arial" w:cs="Arial"/>
          <w:sz w:val="22"/>
          <w:szCs w:val="22"/>
        </w:rPr>
        <w:t xml:space="preserve">the principles </w:t>
      </w:r>
      <w:r w:rsidR="00BE3104">
        <w:rPr>
          <w:rFonts w:ascii="Arial" w:hAnsi="Arial" w:cs="Arial"/>
          <w:sz w:val="22"/>
          <w:szCs w:val="22"/>
        </w:rPr>
        <w:t>that had been agreed on at</w:t>
      </w:r>
      <w:r w:rsidR="00BE3104" w:rsidRPr="00B0350D">
        <w:rPr>
          <w:rFonts w:ascii="Arial" w:hAnsi="Arial" w:cs="Arial"/>
          <w:sz w:val="22"/>
          <w:szCs w:val="22"/>
        </w:rPr>
        <w:t xml:space="preserve"> previous meetings to frame th</w:t>
      </w:r>
      <w:r w:rsidR="00BE3104">
        <w:rPr>
          <w:rFonts w:ascii="Arial" w:hAnsi="Arial" w:cs="Arial"/>
          <w:sz w:val="22"/>
          <w:szCs w:val="22"/>
        </w:rPr>
        <w:t>e</w:t>
      </w:r>
      <w:r w:rsidR="00BE3104" w:rsidRPr="00B0350D">
        <w:rPr>
          <w:rFonts w:ascii="Arial" w:hAnsi="Arial" w:cs="Arial"/>
          <w:sz w:val="22"/>
          <w:szCs w:val="22"/>
        </w:rPr>
        <w:t xml:space="preserve"> discussion</w:t>
      </w:r>
      <w:r w:rsidR="00BE3104">
        <w:rPr>
          <w:rFonts w:ascii="Arial" w:hAnsi="Arial" w:cs="Arial"/>
          <w:sz w:val="22"/>
          <w:szCs w:val="22"/>
        </w:rPr>
        <w:t>s.  It had been agreed that al</w:t>
      </w:r>
      <w:r w:rsidR="00BE3104" w:rsidRPr="00B0350D">
        <w:rPr>
          <w:rFonts w:ascii="Arial" w:hAnsi="Arial" w:cs="Arial"/>
          <w:sz w:val="22"/>
          <w:szCs w:val="22"/>
        </w:rPr>
        <w:t>l brackets or as many as possible should be removed</w:t>
      </w:r>
      <w:r w:rsidR="00BE3104">
        <w:rPr>
          <w:rFonts w:ascii="Arial" w:hAnsi="Arial" w:cs="Arial"/>
          <w:sz w:val="22"/>
          <w:szCs w:val="22"/>
        </w:rPr>
        <w:t>, n</w:t>
      </w:r>
      <w:r w:rsidR="00BE3104" w:rsidRPr="00B0350D">
        <w:rPr>
          <w:rFonts w:ascii="Arial" w:hAnsi="Arial" w:cs="Arial"/>
          <w:sz w:val="22"/>
          <w:szCs w:val="22"/>
        </w:rPr>
        <w:t>o additio</w:t>
      </w:r>
      <w:r w:rsidR="00BE3104">
        <w:rPr>
          <w:rFonts w:ascii="Arial" w:hAnsi="Arial" w:cs="Arial"/>
          <w:sz w:val="22"/>
          <w:szCs w:val="22"/>
        </w:rPr>
        <w:t>nal brackets should be added a</w:t>
      </w:r>
      <w:r w:rsidR="00BE3104" w:rsidRPr="00B0350D">
        <w:rPr>
          <w:rFonts w:ascii="Arial" w:hAnsi="Arial" w:cs="Arial"/>
          <w:sz w:val="22"/>
          <w:szCs w:val="22"/>
        </w:rPr>
        <w:t>nd decisions should b</w:t>
      </w:r>
      <w:r w:rsidR="00BE3104">
        <w:rPr>
          <w:rFonts w:ascii="Arial" w:hAnsi="Arial" w:cs="Arial"/>
          <w:sz w:val="22"/>
          <w:szCs w:val="22"/>
        </w:rPr>
        <w:t>e made on the basis of general c</w:t>
      </w:r>
      <w:r w:rsidR="00BE3104" w:rsidRPr="00B0350D">
        <w:rPr>
          <w:rFonts w:ascii="Arial" w:hAnsi="Arial" w:cs="Arial"/>
          <w:sz w:val="22"/>
          <w:szCs w:val="22"/>
        </w:rPr>
        <w:t xml:space="preserve">onsensus.  </w:t>
      </w:r>
      <w:r w:rsidR="00BE3104">
        <w:rPr>
          <w:rFonts w:ascii="Arial" w:hAnsi="Arial" w:cs="Arial"/>
          <w:sz w:val="22"/>
          <w:szCs w:val="22"/>
        </w:rPr>
        <w:t>As there were not going to be any opening statements held at the plenary that morning, the Chair invited d</w:t>
      </w:r>
      <w:r w:rsidR="00BE3104" w:rsidRPr="00B0350D">
        <w:rPr>
          <w:rFonts w:ascii="Arial" w:hAnsi="Arial" w:cs="Arial"/>
          <w:sz w:val="22"/>
          <w:szCs w:val="22"/>
        </w:rPr>
        <w:t>elegations and observers to provide their statements</w:t>
      </w:r>
      <w:r w:rsidR="00BE3104">
        <w:rPr>
          <w:rFonts w:ascii="Arial" w:hAnsi="Arial" w:cs="Arial"/>
          <w:sz w:val="22"/>
          <w:szCs w:val="22"/>
        </w:rPr>
        <w:t xml:space="preserve"> to</w:t>
      </w:r>
      <w:r w:rsidR="00BE3104" w:rsidRPr="00B0350D">
        <w:rPr>
          <w:rFonts w:ascii="Arial" w:hAnsi="Arial" w:cs="Arial"/>
          <w:sz w:val="22"/>
          <w:szCs w:val="22"/>
        </w:rPr>
        <w:t xml:space="preserve"> the Secretariat </w:t>
      </w:r>
      <w:r w:rsidR="00BE3104">
        <w:rPr>
          <w:rFonts w:ascii="Arial" w:hAnsi="Arial" w:cs="Arial"/>
          <w:sz w:val="22"/>
          <w:szCs w:val="22"/>
        </w:rPr>
        <w:t xml:space="preserve">again by sending an e-mail to the address </w:t>
      </w:r>
      <w:hyperlink r:id="rId11" w:history="1">
        <w:r w:rsidR="00BE3104" w:rsidRPr="00CF3545">
          <w:rPr>
            <w:rStyle w:val="Hyperlink"/>
            <w:rFonts w:ascii="Arial" w:hAnsi="Arial" w:cs="Arial"/>
            <w:sz w:val="22"/>
            <w:szCs w:val="22"/>
          </w:rPr>
          <w:t>copyright.mail@wipo.int</w:t>
        </w:r>
      </w:hyperlink>
      <w:r w:rsidR="00BE3104" w:rsidRPr="00B0350D">
        <w:rPr>
          <w:rFonts w:ascii="Arial" w:hAnsi="Arial" w:cs="Arial"/>
          <w:sz w:val="22"/>
          <w:szCs w:val="22"/>
        </w:rPr>
        <w:t xml:space="preserve"> </w:t>
      </w:r>
      <w:r w:rsidR="00BE3104">
        <w:rPr>
          <w:rFonts w:ascii="Arial" w:hAnsi="Arial" w:cs="Arial"/>
          <w:sz w:val="22"/>
          <w:szCs w:val="22"/>
        </w:rPr>
        <w:t>for</w:t>
      </w:r>
      <w:r w:rsidR="00BE3104" w:rsidRPr="00B0350D">
        <w:rPr>
          <w:rFonts w:ascii="Arial" w:hAnsi="Arial" w:cs="Arial"/>
          <w:sz w:val="22"/>
          <w:szCs w:val="22"/>
        </w:rPr>
        <w:t xml:space="preserve"> inclusion in the final report of the meeting.  </w:t>
      </w:r>
      <w:r w:rsidR="00BE3104">
        <w:rPr>
          <w:rFonts w:ascii="Arial" w:hAnsi="Arial" w:cs="Arial"/>
          <w:sz w:val="22"/>
          <w:szCs w:val="22"/>
        </w:rPr>
        <w:t xml:space="preserve">The Chair then </w:t>
      </w:r>
      <w:r w:rsidR="00BE3104" w:rsidRPr="00B0350D">
        <w:rPr>
          <w:rFonts w:ascii="Arial" w:hAnsi="Arial" w:cs="Arial"/>
          <w:sz w:val="22"/>
          <w:szCs w:val="22"/>
        </w:rPr>
        <w:t>invite</w:t>
      </w:r>
      <w:r w:rsidR="00BE3104">
        <w:rPr>
          <w:rFonts w:ascii="Arial" w:hAnsi="Arial" w:cs="Arial"/>
          <w:sz w:val="22"/>
          <w:szCs w:val="22"/>
        </w:rPr>
        <w:t>d</w:t>
      </w:r>
      <w:r w:rsidR="00BE3104" w:rsidRPr="00B0350D">
        <w:rPr>
          <w:rFonts w:ascii="Arial" w:hAnsi="Arial" w:cs="Arial"/>
          <w:sz w:val="22"/>
          <w:szCs w:val="22"/>
        </w:rPr>
        <w:t xml:space="preserve"> the Secretariat and regional coordinators to provide ho</w:t>
      </w:r>
      <w:r w:rsidR="00BE3104">
        <w:rPr>
          <w:rFonts w:ascii="Arial" w:hAnsi="Arial" w:cs="Arial"/>
          <w:sz w:val="22"/>
          <w:szCs w:val="22"/>
        </w:rPr>
        <w:t xml:space="preserve">usekeeping announcements. </w:t>
      </w:r>
    </w:p>
    <w:p w:rsidR="00BE3104" w:rsidRDefault="00BE3104" w:rsidP="00BE3104">
      <w:pPr>
        <w:pStyle w:val="ByContin1"/>
        <w:tabs>
          <w:tab w:val="clear" w:pos="504"/>
        </w:tabs>
        <w:ind w:firstLine="0"/>
        <w:rPr>
          <w:rFonts w:ascii="Arial" w:hAnsi="Arial" w:cs="Arial"/>
          <w:sz w:val="22"/>
          <w:szCs w:val="22"/>
        </w:rPr>
      </w:pPr>
    </w:p>
    <w:p w:rsidR="00BE3104" w:rsidRDefault="00346C8A" w:rsidP="00BE3104">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BE3104">
        <w:rPr>
          <w:rFonts w:ascii="Arial" w:hAnsi="Arial" w:cs="Arial"/>
          <w:sz w:val="22"/>
          <w:szCs w:val="22"/>
        </w:rPr>
        <w:t xml:space="preserve">The Secretariat informed </w:t>
      </w:r>
      <w:r w:rsidR="004E7BA5">
        <w:rPr>
          <w:rFonts w:ascii="Arial" w:hAnsi="Arial" w:cs="Arial"/>
          <w:sz w:val="22"/>
          <w:szCs w:val="22"/>
        </w:rPr>
        <w:t xml:space="preserve">the Committee </w:t>
      </w:r>
      <w:r w:rsidR="00BE3104">
        <w:rPr>
          <w:rFonts w:ascii="Arial" w:hAnsi="Arial" w:cs="Arial"/>
          <w:sz w:val="22"/>
          <w:szCs w:val="22"/>
        </w:rPr>
        <w:t>about the available meeting rooms for the SCCR during the following days and about the cafeteria services.  Furthermore</w:t>
      </w:r>
      <w:r w:rsidR="004E7BA5">
        <w:rPr>
          <w:rFonts w:ascii="Arial" w:hAnsi="Arial" w:cs="Arial"/>
          <w:sz w:val="22"/>
          <w:szCs w:val="22"/>
        </w:rPr>
        <w:t>,</w:t>
      </w:r>
      <w:r w:rsidR="00BE3104">
        <w:rPr>
          <w:rFonts w:ascii="Arial" w:hAnsi="Arial" w:cs="Arial"/>
          <w:sz w:val="22"/>
          <w:szCs w:val="22"/>
        </w:rPr>
        <w:t xml:space="preserve"> it </w:t>
      </w:r>
      <w:r w:rsidR="004E7BA5">
        <w:rPr>
          <w:rFonts w:ascii="Arial" w:hAnsi="Arial" w:cs="Arial"/>
          <w:sz w:val="22"/>
          <w:szCs w:val="22"/>
        </w:rPr>
        <w:t>noted</w:t>
      </w:r>
      <w:r w:rsidR="00BE3104">
        <w:rPr>
          <w:rFonts w:ascii="Arial" w:hAnsi="Arial" w:cs="Arial"/>
          <w:sz w:val="22"/>
          <w:szCs w:val="22"/>
        </w:rPr>
        <w:t xml:space="preserve"> that the deadline for the </w:t>
      </w:r>
      <w:r w:rsidR="00BE3104" w:rsidRPr="00B0350D">
        <w:rPr>
          <w:rFonts w:ascii="Arial" w:hAnsi="Arial" w:cs="Arial"/>
          <w:sz w:val="22"/>
          <w:szCs w:val="22"/>
        </w:rPr>
        <w:t>online registratio</w:t>
      </w:r>
      <w:r w:rsidR="00BE3104">
        <w:rPr>
          <w:rFonts w:ascii="Arial" w:hAnsi="Arial" w:cs="Arial"/>
          <w:sz w:val="22"/>
          <w:szCs w:val="22"/>
        </w:rPr>
        <w:t>n for the Diplomatic Conference had</w:t>
      </w:r>
      <w:r w:rsidR="00BE3104" w:rsidRPr="00B0350D">
        <w:rPr>
          <w:rFonts w:ascii="Arial" w:hAnsi="Arial" w:cs="Arial"/>
          <w:sz w:val="22"/>
          <w:szCs w:val="22"/>
        </w:rPr>
        <w:t xml:space="preserve"> been extended to May 15</w:t>
      </w:r>
      <w:r w:rsidR="00BE3104">
        <w:rPr>
          <w:rFonts w:ascii="Arial" w:hAnsi="Arial" w:cs="Arial"/>
          <w:sz w:val="22"/>
          <w:szCs w:val="22"/>
        </w:rPr>
        <w:t xml:space="preserve">, 2013. </w:t>
      </w:r>
      <w:r w:rsidR="00BE3104" w:rsidRPr="00B0350D">
        <w:rPr>
          <w:rFonts w:ascii="Arial" w:hAnsi="Arial" w:cs="Arial"/>
          <w:sz w:val="22"/>
          <w:szCs w:val="22"/>
        </w:rPr>
        <w:t xml:space="preserve"> </w:t>
      </w:r>
      <w:r w:rsidR="00BE3104">
        <w:rPr>
          <w:rFonts w:ascii="Arial" w:hAnsi="Arial" w:cs="Arial"/>
          <w:sz w:val="22"/>
          <w:szCs w:val="22"/>
        </w:rPr>
        <w:t xml:space="preserve">It also announced </w:t>
      </w:r>
      <w:r w:rsidR="00BE3104" w:rsidRPr="00B0350D">
        <w:rPr>
          <w:rFonts w:ascii="Arial" w:hAnsi="Arial" w:cs="Arial"/>
          <w:sz w:val="22"/>
          <w:szCs w:val="22"/>
        </w:rPr>
        <w:t xml:space="preserve">that signature for the Beijing Treaty </w:t>
      </w:r>
      <w:r w:rsidR="00BE3104">
        <w:rPr>
          <w:rFonts w:ascii="Arial" w:hAnsi="Arial" w:cs="Arial"/>
          <w:sz w:val="22"/>
          <w:szCs w:val="22"/>
        </w:rPr>
        <w:t>on Audiovisual Performances (BTAP) was going to be open until June 26, 2013</w:t>
      </w:r>
      <w:r w:rsidR="00BE3104" w:rsidRPr="00B0350D">
        <w:rPr>
          <w:rFonts w:ascii="Arial" w:hAnsi="Arial" w:cs="Arial"/>
          <w:sz w:val="22"/>
          <w:szCs w:val="22"/>
        </w:rPr>
        <w:t xml:space="preserve">.  </w:t>
      </w:r>
      <w:r w:rsidR="00BE3104">
        <w:rPr>
          <w:rFonts w:ascii="Arial" w:hAnsi="Arial" w:cs="Arial"/>
          <w:sz w:val="22"/>
          <w:szCs w:val="22"/>
        </w:rPr>
        <w:t>T</w:t>
      </w:r>
      <w:r w:rsidR="00BE3104" w:rsidRPr="00B0350D">
        <w:rPr>
          <w:rFonts w:ascii="Arial" w:hAnsi="Arial" w:cs="Arial"/>
          <w:sz w:val="22"/>
          <w:szCs w:val="22"/>
        </w:rPr>
        <w:t xml:space="preserve">o arrange </w:t>
      </w:r>
      <w:r w:rsidR="004E7BA5">
        <w:rPr>
          <w:rFonts w:ascii="Arial" w:hAnsi="Arial" w:cs="Arial"/>
          <w:sz w:val="22"/>
          <w:szCs w:val="22"/>
        </w:rPr>
        <w:t xml:space="preserve">to provide </w:t>
      </w:r>
      <w:r w:rsidR="00BE3104" w:rsidRPr="00B0350D">
        <w:rPr>
          <w:rFonts w:ascii="Arial" w:hAnsi="Arial" w:cs="Arial"/>
          <w:sz w:val="22"/>
          <w:szCs w:val="22"/>
        </w:rPr>
        <w:t>signature</w:t>
      </w:r>
      <w:r w:rsidR="004E7BA5">
        <w:rPr>
          <w:rFonts w:ascii="Arial" w:hAnsi="Arial" w:cs="Arial"/>
          <w:sz w:val="22"/>
          <w:szCs w:val="22"/>
        </w:rPr>
        <w:t>s,</w:t>
      </w:r>
      <w:r w:rsidR="00BE3104">
        <w:rPr>
          <w:rFonts w:ascii="Arial" w:hAnsi="Arial" w:cs="Arial"/>
          <w:sz w:val="22"/>
          <w:szCs w:val="22"/>
        </w:rPr>
        <w:t xml:space="preserve"> Member States were asked to see the Secretariat</w:t>
      </w:r>
      <w:r w:rsidR="00BE3104" w:rsidRPr="00B0350D">
        <w:rPr>
          <w:rFonts w:ascii="Arial" w:hAnsi="Arial" w:cs="Arial"/>
          <w:sz w:val="22"/>
          <w:szCs w:val="22"/>
        </w:rPr>
        <w:t xml:space="preserve">.  </w:t>
      </w:r>
      <w:r w:rsidR="004E7BA5">
        <w:rPr>
          <w:rFonts w:ascii="Arial" w:hAnsi="Arial" w:cs="Arial"/>
          <w:sz w:val="22"/>
          <w:szCs w:val="22"/>
        </w:rPr>
        <w:t>The Secretariat also stated that i</w:t>
      </w:r>
      <w:r w:rsidR="00BE3104" w:rsidRPr="00B0350D">
        <w:rPr>
          <w:rFonts w:ascii="Arial" w:hAnsi="Arial" w:cs="Arial"/>
          <w:sz w:val="22"/>
          <w:szCs w:val="22"/>
        </w:rPr>
        <w:t xml:space="preserve">t </w:t>
      </w:r>
      <w:r w:rsidR="00BE3104">
        <w:rPr>
          <w:rFonts w:ascii="Arial" w:hAnsi="Arial" w:cs="Arial"/>
          <w:sz w:val="22"/>
          <w:szCs w:val="22"/>
        </w:rPr>
        <w:t>was</w:t>
      </w:r>
      <w:r w:rsidR="00BE3104" w:rsidRPr="00B0350D">
        <w:rPr>
          <w:rFonts w:ascii="Arial" w:hAnsi="Arial" w:cs="Arial"/>
          <w:sz w:val="22"/>
          <w:szCs w:val="22"/>
        </w:rPr>
        <w:t xml:space="preserve"> </w:t>
      </w:r>
      <w:r w:rsidR="00BE3104">
        <w:rPr>
          <w:rFonts w:ascii="Arial" w:hAnsi="Arial" w:cs="Arial"/>
          <w:sz w:val="22"/>
          <w:szCs w:val="22"/>
        </w:rPr>
        <w:t xml:space="preserve">already </w:t>
      </w:r>
      <w:r w:rsidR="00BE3104" w:rsidRPr="00B0350D">
        <w:rPr>
          <w:rFonts w:ascii="Arial" w:hAnsi="Arial" w:cs="Arial"/>
          <w:sz w:val="22"/>
          <w:szCs w:val="22"/>
        </w:rPr>
        <w:t>possible to ratify the B</w:t>
      </w:r>
      <w:r w:rsidR="00BE3104">
        <w:rPr>
          <w:rFonts w:ascii="Arial" w:hAnsi="Arial" w:cs="Arial"/>
          <w:sz w:val="22"/>
          <w:szCs w:val="22"/>
        </w:rPr>
        <w:t>TAP.  Member States</w:t>
      </w:r>
      <w:r w:rsidR="00BE3104" w:rsidRPr="00B0350D">
        <w:rPr>
          <w:rFonts w:ascii="Arial" w:hAnsi="Arial" w:cs="Arial"/>
          <w:sz w:val="22"/>
          <w:szCs w:val="22"/>
        </w:rPr>
        <w:t xml:space="preserve"> interested</w:t>
      </w:r>
      <w:r w:rsidR="00BE3104">
        <w:rPr>
          <w:rFonts w:ascii="Arial" w:hAnsi="Arial" w:cs="Arial"/>
          <w:sz w:val="22"/>
          <w:szCs w:val="22"/>
        </w:rPr>
        <w:t xml:space="preserve"> in learning about the procedure of</w:t>
      </w:r>
      <w:r w:rsidR="00BE3104" w:rsidRPr="00B0350D">
        <w:rPr>
          <w:rFonts w:ascii="Arial" w:hAnsi="Arial" w:cs="Arial"/>
          <w:sz w:val="22"/>
          <w:szCs w:val="22"/>
        </w:rPr>
        <w:t xml:space="preserve"> </w:t>
      </w:r>
      <w:r w:rsidR="00BE3104">
        <w:rPr>
          <w:rFonts w:ascii="Arial" w:hAnsi="Arial" w:cs="Arial"/>
          <w:sz w:val="22"/>
          <w:szCs w:val="22"/>
        </w:rPr>
        <w:t>ratification should</w:t>
      </w:r>
      <w:r w:rsidR="00BE3104" w:rsidRPr="00B0350D">
        <w:rPr>
          <w:rFonts w:ascii="Arial" w:hAnsi="Arial" w:cs="Arial"/>
          <w:sz w:val="22"/>
          <w:szCs w:val="22"/>
        </w:rPr>
        <w:t xml:space="preserve"> contact the Secretariat</w:t>
      </w:r>
      <w:r w:rsidR="00BE3104">
        <w:rPr>
          <w:rFonts w:ascii="Arial" w:hAnsi="Arial" w:cs="Arial"/>
          <w:sz w:val="22"/>
          <w:szCs w:val="22"/>
        </w:rPr>
        <w:t xml:space="preserve"> as well</w:t>
      </w:r>
      <w:r w:rsidR="00BE3104" w:rsidRPr="00B0350D">
        <w:rPr>
          <w:rFonts w:ascii="Arial" w:hAnsi="Arial" w:cs="Arial"/>
          <w:sz w:val="22"/>
          <w:szCs w:val="22"/>
        </w:rPr>
        <w:t>.  Finally</w:t>
      </w:r>
      <w:r w:rsidR="004E7BA5">
        <w:rPr>
          <w:rFonts w:ascii="Arial" w:hAnsi="Arial" w:cs="Arial"/>
          <w:sz w:val="22"/>
          <w:szCs w:val="22"/>
        </w:rPr>
        <w:t>, the Secretariat</w:t>
      </w:r>
      <w:r w:rsidR="00BE3104">
        <w:rPr>
          <w:rFonts w:ascii="Arial" w:hAnsi="Arial" w:cs="Arial"/>
          <w:sz w:val="22"/>
          <w:szCs w:val="22"/>
        </w:rPr>
        <w:t xml:space="preserve"> noted that</w:t>
      </w:r>
      <w:r w:rsidR="00BE3104" w:rsidRPr="00B0350D">
        <w:rPr>
          <w:rFonts w:ascii="Arial" w:hAnsi="Arial" w:cs="Arial"/>
          <w:sz w:val="22"/>
          <w:szCs w:val="22"/>
        </w:rPr>
        <w:t xml:space="preserve"> </w:t>
      </w:r>
      <w:r w:rsidR="00BE3104">
        <w:rPr>
          <w:rFonts w:ascii="Arial" w:hAnsi="Arial" w:cs="Arial"/>
          <w:sz w:val="22"/>
          <w:szCs w:val="22"/>
        </w:rPr>
        <w:t>for the SCCR 26 to take place in July 2013, the Secretariat would</w:t>
      </w:r>
      <w:r w:rsidR="00BE3104" w:rsidRPr="00B0350D">
        <w:rPr>
          <w:rFonts w:ascii="Arial" w:hAnsi="Arial" w:cs="Arial"/>
          <w:sz w:val="22"/>
          <w:szCs w:val="22"/>
        </w:rPr>
        <w:t xml:space="preserve"> move to </w:t>
      </w:r>
      <w:r w:rsidR="000A35E3">
        <w:rPr>
          <w:rFonts w:ascii="Arial" w:hAnsi="Arial" w:cs="Arial"/>
          <w:sz w:val="22"/>
          <w:szCs w:val="22"/>
        </w:rPr>
        <w:t>an</w:t>
      </w:r>
      <w:r w:rsidR="00BE3104" w:rsidRPr="00B0350D">
        <w:rPr>
          <w:rFonts w:ascii="Arial" w:hAnsi="Arial" w:cs="Arial"/>
          <w:sz w:val="22"/>
          <w:szCs w:val="22"/>
        </w:rPr>
        <w:t xml:space="preserve"> online registrati</w:t>
      </w:r>
      <w:r w:rsidR="00BE3104">
        <w:rPr>
          <w:rFonts w:ascii="Arial" w:hAnsi="Arial" w:cs="Arial"/>
          <w:sz w:val="22"/>
          <w:szCs w:val="22"/>
        </w:rPr>
        <w:t xml:space="preserve">on system.  </w:t>
      </w:r>
    </w:p>
    <w:p w:rsidR="00BE3104" w:rsidRPr="00B0350D" w:rsidRDefault="00BE3104" w:rsidP="00BE3104">
      <w:pPr>
        <w:pStyle w:val="ByContin1"/>
        <w:tabs>
          <w:tab w:val="clear" w:pos="504"/>
        </w:tabs>
        <w:rPr>
          <w:rFonts w:ascii="Arial" w:hAnsi="Arial" w:cs="Arial"/>
          <w:sz w:val="22"/>
          <w:szCs w:val="22"/>
        </w:rPr>
      </w:pPr>
    </w:p>
    <w:p w:rsidR="00BE3104" w:rsidRDefault="00346C8A" w:rsidP="00BE3104">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BE3104">
        <w:rPr>
          <w:rFonts w:ascii="Arial" w:hAnsi="Arial" w:cs="Arial"/>
          <w:sz w:val="22"/>
          <w:szCs w:val="22"/>
        </w:rPr>
        <w:t xml:space="preserve">The </w:t>
      </w:r>
      <w:r w:rsidR="004E7BA5">
        <w:rPr>
          <w:rFonts w:ascii="Arial" w:hAnsi="Arial" w:cs="Arial"/>
          <w:sz w:val="22"/>
          <w:szCs w:val="22"/>
        </w:rPr>
        <w:t xml:space="preserve">Delegation of the </w:t>
      </w:r>
      <w:r w:rsidR="00BE3104">
        <w:rPr>
          <w:rFonts w:ascii="Arial" w:hAnsi="Arial" w:cs="Arial"/>
          <w:sz w:val="22"/>
          <w:szCs w:val="22"/>
        </w:rPr>
        <w:t xml:space="preserve">European Union asked </w:t>
      </w:r>
      <w:r w:rsidR="000A35E3">
        <w:rPr>
          <w:rFonts w:ascii="Arial" w:hAnsi="Arial" w:cs="Arial"/>
          <w:sz w:val="22"/>
          <w:szCs w:val="22"/>
        </w:rPr>
        <w:t xml:space="preserve">its </w:t>
      </w:r>
      <w:r w:rsidR="00BE3104">
        <w:rPr>
          <w:rFonts w:ascii="Arial" w:hAnsi="Arial" w:cs="Arial"/>
          <w:sz w:val="22"/>
          <w:szCs w:val="22"/>
        </w:rPr>
        <w:t xml:space="preserve">Member States to </w:t>
      </w:r>
      <w:r w:rsidR="00BE3104" w:rsidRPr="00B0350D">
        <w:rPr>
          <w:rFonts w:ascii="Arial" w:hAnsi="Arial" w:cs="Arial"/>
          <w:sz w:val="22"/>
          <w:szCs w:val="22"/>
        </w:rPr>
        <w:t>co</w:t>
      </w:r>
      <w:r w:rsidR="00BE3104">
        <w:rPr>
          <w:rFonts w:ascii="Arial" w:hAnsi="Arial" w:cs="Arial"/>
          <w:sz w:val="22"/>
          <w:szCs w:val="22"/>
        </w:rPr>
        <w:t>nvene a coordination meeting in the afternoon.</w:t>
      </w:r>
    </w:p>
    <w:p w:rsidR="00BE3104" w:rsidRDefault="00BE3104" w:rsidP="00BE3104">
      <w:pPr>
        <w:pStyle w:val="ByContin1"/>
        <w:tabs>
          <w:tab w:val="clear" w:pos="504"/>
        </w:tabs>
        <w:rPr>
          <w:rFonts w:ascii="Arial" w:hAnsi="Arial" w:cs="Arial"/>
          <w:sz w:val="22"/>
          <w:szCs w:val="22"/>
        </w:rPr>
      </w:pPr>
    </w:p>
    <w:p w:rsidR="00BE3104" w:rsidRDefault="00346C8A" w:rsidP="00BE3104">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BE3104">
        <w:rPr>
          <w:rFonts w:ascii="Arial" w:hAnsi="Arial" w:cs="Arial"/>
          <w:sz w:val="22"/>
          <w:szCs w:val="22"/>
        </w:rPr>
        <w:t xml:space="preserve">The Chair </w:t>
      </w:r>
      <w:r w:rsidR="00BE3104" w:rsidRPr="00B0350D">
        <w:rPr>
          <w:rFonts w:ascii="Arial" w:hAnsi="Arial" w:cs="Arial"/>
          <w:sz w:val="22"/>
          <w:szCs w:val="22"/>
        </w:rPr>
        <w:t>ask</w:t>
      </w:r>
      <w:r w:rsidR="00BE3104">
        <w:rPr>
          <w:rFonts w:ascii="Arial" w:hAnsi="Arial" w:cs="Arial"/>
          <w:sz w:val="22"/>
          <w:szCs w:val="22"/>
        </w:rPr>
        <w:t>ed</w:t>
      </w:r>
      <w:r w:rsidR="00BE3104" w:rsidRPr="00B0350D">
        <w:rPr>
          <w:rFonts w:ascii="Arial" w:hAnsi="Arial" w:cs="Arial"/>
          <w:sz w:val="22"/>
          <w:szCs w:val="22"/>
        </w:rPr>
        <w:t xml:space="preserve"> regional coordinators plus six </w:t>
      </w:r>
      <w:r w:rsidR="00B00684">
        <w:rPr>
          <w:rFonts w:ascii="Arial" w:hAnsi="Arial" w:cs="Arial"/>
          <w:sz w:val="22"/>
          <w:szCs w:val="22"/>
        </w:rPr>
        <w:t>d</w:t>
      </w:r>
      <w:r w:rsidR="00BE3104">
        <w:rPr>
          <w:rFonts w:ascii="Arial" w:hAnsi="Arial" w:cs="Arial"/>
          <w:sz w:val="22"/>
          <w:szCs w:val="22"/>
        </w:rPr>
        <w:t xml:space="preserve">elegations </w:t>
      </w:r>
      <w:r w:rsidR="00BE3104" w:rsidRPr="00B0350D">
        <w:rPr>
          <w:rFonts w:ascii="Arial" w:hAnsi="Arial" w:cs="Arial"/>
          <w:sz w:val="22"/>
          <w:szCs w:val="22"/>
        </w:rPr>
        <w:t xml:space="preserve">to </w:t>
      </w:r>
      <w:r w:rsidR="00BE3104">
        <w:rPr>
          <w:rFonts w:ascii="Arial" w:hAnsi="Arial" w:cs="Arial"/>
          <w:sz w:val="22"/>
          <w:szCs w:val="22"/>
        </w:rPr>
        <w:t>gather</w:t>
      </w:r>
      <w:r w:rsidR="00BE3104" w:rsidRPr="00B0350D">
        <w:rPr>
          <w:rFonts w:ascii="Arial" w:hAnsi="Arial" w:cs="Arial"/>
          <w:sz w:val="22"/>
          <w:szCs w:val="22"/>
        </w:rPr>
        <w:t xml:space="preserve"> in Room B for informal discussions.  </w:t>
      </w:r>
      <w:r w:rsidR="00BE3104">
        <w:rPr>
          <w:rFonts w:ascii="Arial" w:hAnsi="Arial" w:cs="Arial"/>
          <w:sz w:val="22"/>
          <w:szCs w:val="22"/>
        </w:rPr>
        <w:t>There he</w:t>
      </w:r>
      <w:r w:rsidR="00BE3104" w:rsidRPr="00B0350D">
        <w:rPr>
          <w:rFonts w:ascii="Arial" w:hAnsi="Arial" w:cs="Arial"/>
          <w:sz w:val="22"/>
          <w:szCs w:val="22"/>
        </w:rPr>
        <w:t xml:space="preserve"> would propose a work plan </w:t>
      </w:r>
      <w:r w:rsidR="00BE3104">
        <w:rPr>
          <w:rFonts w:ascii="Arial" w:hAnsi="Arial" w:cs="Arial"/>
          <w:sz w:val="22"/>
          <w:szCs w:val="22"/>
        </w:rPr>
        <w:t>and</w:t>
      </w:r>
      <w:r w:rsidR="00BE3104" w:rsidRPr="00B0350D">
        <w:rPr>
          <w:rFonts w:ascii="Arial" w:hAnsi="Arial" w:cs="Arial"/>
          <w:sz w:val="22"/>
          <w:szCs w:val="22"/>
        </w:rPr>
        <w:t xml:space="preserve"> immediatel</w:t>
      </w:r>
      <w:r w:rsidR="00BE3104">
        <w:rPr>
          <w:rFonts w:ascii="Arial" w:hAnsi="Arial" w:cs="Arial"/>
          <w:sz w:val="22"/>
          <w:szCs w:val="22"/>
        </w:rPr>
        <w:t xml:space="preserve">y begin with the discussions on the text.  The work achieved would be reported </w:t>
      </w:r>
      <w:r w:rsidR="00BE3104" w:rsidRPr="00B0350D">
        <w:rPr>
          <w:rFonts w:ascii="Arial" w:hAnsi="Arial" w:cs="Arial"/>
          <w:sz w:val="22"/>
          <w:szCs w:val="22"/>
        </w:rPr>
        <w:t xml:space="preserve">to the Plenary on the </w:t>
      </w:r>
      <w:r w:rsidR="00BE3104">
        <w:rPr>
          <w:rFonts w:ascii="Arial" w:hAnsi="Arial" w:cs="Arial"/>
          <w:sz w:val="22"/>
          <w:szCs w:val="22"/>
        </w:rPr>
        <w:t>following day.</w:t>
      </w:r>
      <w:r w:rsidR="00BE3104" w:rsidRPr="00B0350D">
        <w:rPr>
          <w:rFonts w:ascii="Arial" w:hAnsi="Arial" w:cs="Arial"/>
          <w:sz w:val="22"/>
          <w:szCs w:val="22"/>
        </w:rPr>
        <w:t xml:space="preserve">  </w:t>
      </w:r>
      <w:r w:rsidR="00BE3104">
        <w:rPr>
          <w:rFonts w:ascii="Arial" w:hAnsi="Arial" w:cs="Arial"/>
          <w:sz w:val="22"/>
          <w:szCs w:val="22"/>
        </w:rPr>
        <w:t>Delegations and o</w:t>
      </w:r>
      <w:r w:rsidR="00BE3104" w:rsidRPr="00B0350D">
        <w:rPr>
          <w:rFonts w:ascii="Arial" w:hAnsi="Arial" w:cs="Arial"/>
          <w:sz w:val="22"/>
          <w:szCs w:val="22"/>
        </w:rPr>
        <w:t>bservers w</w:t>
      </w:r>
      <w:r w:rsidR="00BE3104">
        <w:rPr>
          <w:rFonts w:ascii="Arial" w:hAnsi="Arial" w:cs="Arial"/>
          <w:sz w:val="22"/>
          <w:szCs w:val="22"/>
        </w:rPr>
        <w:t>ould</w:t>
      </w:r>
      <w:r w:rsidR="00BE3104" w:rsidRPr="00B0350D">
        <w:rPr>
          <w:rFonts w:ascii="Arial" w:hAnsi="Arial" w:cs="Arial"/>
          <w:sz w:val="22"/>
          <w:szCs w:val="22"/>
        </w:rPr>
        <w:t xml:space="preserve"> be able to listen to the </w:t>
      </w:r>
      <w:r w:rsidR="00BE3104">
        <w:rPr>
          <w:rFonts w:ascii="Arial" w:hAnsi="Arial" w:cs="Arial"/>
          <w:sz w:val="22"/>
          <w:szCs w:val="22"/>
        </w:rPr>
        <w:t>negotiations taking place in Room B</w:t>
      </w:r>
      <w:r w:rsidR="00BE3104" w:rsidRPr="00B0350D">
        <w:rPr>
          <w:rFonts w:ascii="Arial" w:hAnsi="Arial" w:cs="Arial"/>
          <w:sz w:val="22"/>
          <w:szCs w:val="22"/>
        </w:rPr>
        <w:t xml:space="preserve"> </w:t>
      </w:r>
      <w:r w:rsidR="00B00684">
        <w:rPr>
          <w:rFonts w:ascii="Arial" w:hAnsi="Arial" w:cs="Arial"/>
          <w:sz w:val="22"/>
          <w:szCs w:val="22"/>
        </w:rPr>
        <w:t>from</w:t>
      </w:r>
      <w:r w:rsidR="00BE3104" w:rsidRPr="00B0350D">
        <w:rPr>
          <w:rFonts w:ascii="Arial" w:hAnsi="Arial" w:cs="Arial"/>
          <w:sz w:val="22"/>
          <w:szCs w:val="22"/>
        </w:rPr>
        <w:t xml:space="preserve"> Room A under the same ground rules that </w:t>
      </w:r>
      <w:r w:rsidR="00BE3104">
        <w:rPr>
          <w:rFonts w:ascii="Arial" w:hAnsi="Arial" w:cs="Arial"/>
          <w:sz w:val="22"/>
          <w:szCs w:val="22"/>
        </w:rPr>
        <w:t xml:space="preserve">had </w:t>
      </w:r>
      <w:r w:rsidR="00BE3104" w:rsidRPr="00B0350D">
        <w:rPr>
          <w:rFonts w:ascii="Arial" w:hAnsi="Arial" w:cs="Arial"/>
          <w:sz w:val="22"/>
          <w:szCs w:val="22"/>
        </w:rPr>
        <w:t>ap</w:t>
      </w:r>
      <w:r w:rsidR="00BE3104">
        <w:rPr>
          <w:rFonts w:ascii="Arial" w:hAnsi="Arial" w:cs="Arial"/>
          <w:sz w:val="22"/>
          <w:szCs w:val="22"/>
        </w:rPr>
        <w:t>plied during the previous Special Session of the SCCR</w:t>
      </w:r>
      <w:r w:rsidR="00BE3104" w:rsidRPr="00B0350D">
        <w:rPr>
          <w:rFonts w:ascii="Arial" w:hAnsi="Arial" w:cs="Arial"/>
          <w:sz w:val="22"/>
          <w:szCs w:val="22"/>
        </w:rPr>
        <w:t xml:space="preserve">.  </w:t>
      </w:r>
      <w:r w:rsidR="00BE3104">
        <w:rPr>
          <w:rFonts w:ascii="Arial" w:hAnsi="Arial" w:cs="Arial"/>
          <w:sz w:val="22"/>
          <w:szCs w:val="22"/>
        </w:rPr>
        <w:t>The Chair invited</w:t>
      </w:r>
      <w:r w:rsidR="00BE3104" w:rsidRPr="00B0350D">
        <w:rPr>
          <w:rFonts w:ascii="Arial" w:hAnsi="Arial" w:cs="Arial"/>
          <w:sz w:val="22"/>
          <w:szCs w:val="22"/>
        </w:rPr>
        <w:t xml:space="preserve"> the Secretariat to </w:t>
      </w:r>
      <w:r w:rsidR="00BE3104">
        <w:rPr>
          <w:rFonts w:ascii="Arial" w:hAnsi="Arial" w:cs="Arial"/>
          <w:sz w:val="22"/>
          <w:szCs w:val="22"/>
        </w:rPr>
        <w:t>re</w:t>
      </w:r>
      <w:r w:rsidR="000A35E3">
        <w:rPr>
          <w:rFonts w:ascii="Arial" w:hAnsi="Arial" w:cs="Arial"/>
          <w:sz w:val="22"/>
          <w:szCs w:val="22"/>
        </w:rPr>
        <w:t>state</w:t>
      </w:r>
      <w:r w:rsidR="00BE3104" w:rsidRPr="00B0350D">
        <w:rPr>
          <w:rFonts w:ascii="Arial" w:hAnsi="Arial" w:cs="Arial"/>
          <w:sz w:val="22"/>
          <w:szCs w:val="22"/>
        </w:rPr>
        <w:t xml:space="preserve"> th</w:t>
      </w:r>
      <w:r w:rsidR="00BE3104">
        <w:rPr>
          <w:rFonts w:ascii="Arial" w:hAnsi="Arial" w:cs="Arial"/>
          <w:sz w:val="22"/>
          <w:szCs w:val="22"/>
        </w:rPr>
        <w:t>ose</w:t>
      </w:r>
      <w:r w:rsidR="00BE3104" w:rsidRPr="00B0350D">
        <w:rPr>
          <w:rFonts w:ascii="Arial" w:hAnsi="Arial" w:cs="Arial"/>
          <w:sz w:val="22"/>
          <w:szCs w:val="22"/>
        </w:rPr>
        <w:t xml:space="preserve"> procedures.  </w:t>
      </w:r>
    </w:p>
    <w:p w:rsidR="00BE3104" w:rsidRPr="00B0350D" w:rsidRDefault="00BE3104" w:rsidP="00BE3104">
      <w:pPr>
        <w:pStyle w:val="ByContin1"/>
        <w:tabs>
          <w:tab w:val="clear" w:pos="504"/>
        </w:tabs>
        <w:ind w:firstLine="0"/>
        <w:rPr>
          <w:rFonts w:ascii="Arial" w:hAnsi="Arial" w:cs="Arial"/>
          <w:sz w:val="22"/>
          <w:szCs w:val="22"/>
        </w:rPr>
      </w:pPr>
    </w:p>
    <w:p w:rsidR="00BE3104" w:rsidRDefault="00346C8A" w:rsidP="00BE3104">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BE3104">
        <w:rPr>
          <w:rFonts w:ascii="Arial" w:hAnsi="Arial" w:cs="Arial"/>
          <w:sz w:val="22"/>
          <w:szCs w:val="22"/>
        </w:rPr>
        <w:t>The Secretariat indicated that t</w:t>
      </w:r>
      <w:r w:rsidR="00BE3104" w:rsidRPr="00B0350D">
        <w:rPr>
          <w:rFonts w:ascii="Arial" w:hAnsi="Arial" w:cs="Arial"/>
          <w:sz w:val="22"/>
          <w:szCs w:val="22"/>
        </w:rPr>
        <w:t>here</w:t>
      </w:r>
      <w:r w:rsidR="00BE3104">
        <w:rPr>
          <w:rFonts w:ascii="Arial" w:hAnsi="Arial" w:cs="Arial"/>
          <w:sz w:val="22"/>
          <w:szCs w:val="22"/>
        </w:rPr>
        <w:t xml:space="preserve"> wou</w:t>
      </w:r>
      <w:r w:rsidR="00BE3104" w:rsidRPr="00B0350D">
        <w:rPr>
          <w:rFonts w:ascii="Arial" w:hAnsi="Arial" w:cs="Arial"/>
          <w:sz w:val="22"/>
          <w:szCs w:val="22"/>
        </w:rPr>
        <w:t>l</w:t>
      </w:r>
      <w:r w:rsidR="00BE3104">
        <w:rPr>
          <w:rFonts w:ascii="Arial" w:hAnsi="Arial" w:cs="Arial"/>
          <w:sz w:val="22"/>
          <w:szCs w:val="22"/>
        </w:rPr>
        <w:t>d</w:t>
      </w:r>
      <w:r w:rsidR="00BE3104" w:rsidRPr="00B0350D">
        <w:rPr>
          <w:rFonts w:ascii="Arial" w:hAnsi="Arial" w:cs="Arial"/>
          <w:sz w:val="22"/>
          <w:szCs w:val="22"/>
        </w:rPr>
        <w:t xml:space="preserve"> be a live audio feed as well as the text on the screen</w:t>
      </w:r>
      <w:r w:rsidR="00BE3104">
        <w:rPr>
          <w:rFonts w:ascii="Arial" w:hAnsi="Arial" w:cs="Arial"/>
          <w:sz w:val="22"/>
          <w:szCs w:val="22"/>
        </w:rPr>
        <w:t xml:space="preserve"> shown</w:t>
      </w:r>
      <w:r w:rsidR="00BE3104" w:rsidRPr="00B0350D">
        <w:rPr>
          <w:rFonts w:ascii="Arial" w:hAnsi="Arial" w:cs="Arial"/>
          <w:sz w:val="22"/>
          <w:szCs w:val="22"/>
        </w:rPr>
        <w:t xml:space="preserve"> in Room A for all </w:t>
      </w:r>
      <w:r w:rsidR="00BE3104">
        <w:rPr>
          <w:rFonts w:ascii="Arial" w:hAnsi="Arial" w:cs="Arial"/>
          <w:sz w:val="22"/>
          <w:szCs w:val="22"/>
        </w:rPr>
        <w:t>delegations</w:t>
      </w:r>
      <w:r w:rsidR="00BE3104" w:rsidRPr="00B0350D">
        <w:rPr>
          <w:rFonts w:ascii="Arial" w:hAnsi="Arial" w:cs="Arial"/>
          <w:sz w:val="22"/>
          <w:szCs w:val="22"/>
        </w:rPr>
        <w:t xml:space="preserve"> and accredited observers </w:t>
      </w:r>
      <w:r w:rsidR="005F7D29">
        <w:rPr>
          <w:rFonts w:ascii="Arial" w:hAnsi="Arial" w:cs="Arial"/>
          <w:sz w:val="22"/>
          <w:szCs w:val="22"/>
        </w:rPr>
        <w:t>of</w:t>
      </w:r>
      <w:r w:rsidR="00BE3104" w:rsidRPr="00B0350D">
        <w:rPr>
          <w:rFonts w:ascii="Arial" w:hAnsi="Arial" w:cs="Arial"/>
          <w:sz w:val="22"/>
          <w:szCs w:val="22"/>
        </w:rPr>
        <w:t xml:space="preserve"> </w:t>
      </w:r>
      <w:r w:rsidR="00BE3104">
        <w:rPr>
          <w:rFonts w:ascii="Arial" w:hAnsi="Arial" w:cs="Arial"/>
          <w:sz w:val="22"/>
          <w:szCs w:val="22"/>
        </w:rPr>
        <w:t>the SCCR to the meetings that</w:t>
      </w:r>
      <w:r w:rsidR="00BE3104" w:rsidRPr="00B0350D">
        <w:rPr>
          <w:rFonts w:ascii="Arial" w:hAnsi="Arial" w:cs="Arial"/>
          <w:sz w:val="22"/>
          <w:szCs w:val="22"/>
        </w:rPr>
        <w:t xml:space="preserve"> week.  </w:t>
      </w:r>
      <w:r w:rsidR="00BE3104">
        <w:rPr>
          <w:rFonts w:ascii="Arial" w:hAnsi="Arial" w:cs="Arial"/>
          <w:sz w:val="22"/>
          <w:szCs w:val="22"/>
        </w:rPr>
        <w:t>As pointed out at the</w:t>
      </w:r>
      <w:r w:rsidR="00BE3104" w:rsidRPr="00B0350D">
        <w:rPr>
          <w:rFonts w:ascii="Arial" w:hAnsi="Arial" w:cs="Arial"/>
          <w:sz w:val="22"/>
          <w:szCs w:val="22"/>
        </w:rPr>
        <w:t xml:space="preserve"> </w:t>
      </w:r>
      <w:r w:rsidR="00BE3104">
        <w:rPr>
          <w:rFonts w:ascii="Arial" w:hAnsi="Arial" w:cs="Arial"/>
          <w:sz w:val="22"/>
          <w:szCs w:val="22"/>
        </w:rPr>
        <w:t xml:space="preserve">SCCR </w:t>
      </w:r>
      <w:r w:rsidR="00BE3104" w:rsidRPr="00B0350D">
        <w:rPr>
          <w:rFonts w:ascii="Arial" w:hAnsi="Arial" w:cs="Arial"/>
          <w:sz w:val="22"/>
          <w:szCs w:val="22"/>
        </w:rPr>
        <w:t>meeting</w:t>
      </w:r>
      <w:r w:rsidR="00BE3104">
        <w:rPr>
          <w:rFonts w:ascii="Arial" w:hAnsi="Arial" w:cs="Arial"/>
          <w:sz w:val="22"/>
          <w:szCs w:val="22"/>
        </w:rPr>
        <w:t xml:space="preserve"> in February 2013,</w:t>
      </w:r>
      <w:r w:rsidR="00BE3104" w:rsidRPr="00B0350D">
        <w:rPr>
          <w:rFonts w:ascii="Arial" w:hAnsi="Arial" w:cs="Arial"/>
          <w:sz w:val="22"/>
          <w:szCs w:val="22"/>
        </w:rPr>
        <w:t xml:space="preserve"> the integrity and informality of the negotiations </w:t>
      </w:r>
      <w:r w:rsidR="00BE3104">
        <w:rPr>
          <w:rFonts w:ascii="Arial" w:hAnsi="Arial" w:cs="Arial"/>
          <w:sz w:val="22"/>
          <w:szCs w:val="22"/>
        </w:rPr>
        <w:t xml:space="preserve">should </w:t>
      </w:r>
      <w:r w:rsidR="00BE3104" w:rsidRPr="00B0350D">
        <w:rPr>
          <w:rFonts w:ascii="Arial" w:hAnsi="Arial" w:cs="Arial"/>
          <w:sz w:val="22"/>
          <w:szCs w:val="22"/>
        </w:rPr>
        <w:t>be respected and maintai</w:t>
      </w:r>
      <w:r w:rsidR="00BE3104">
        <w:rPr>
          <w:rFonts w:ascii="Arial" w:hAnsi="Arial" w:cs="Arial"/>
          <w:sz w:val="22"/>
          <w:szCs w:val="22"/>
        </w:rPr>
        <w:t xml:space="preserve">ned.  The audio feed to Room A </w:t>
      </w:r>
      <w:r w:rsidR="00BE3104">
        <w:rPr>
          <w:rFonts w:ascii="Arial" w:hAnsi="Arial" w:cs="Arial"/>
          <w:sz w:val="22"/>
          <w:szCs w:val="22"/>
        </w:rPr>
        <w:lastRenderedPageBreak/>
        <w:t>wa</w:t>
      </w:r>
      <w:r w:rsidR="00BE3104" w:rsidRPr="00B0350D">
        <w:rPr>
          <w:rFonts w:ascii="Arial" w:hAnsi="Arial" w:cs="Arial"/>
          <w:sz w:val="22"/>
          <w:szCs w:val="22"/>
        </w:rPr>
        <w:t xml:space="preserve">s </w:t>
      </w:r>
      <w:r w:rsidR="00BE3104">
        <w:rPr>
          <w:rFonts w:ascii="Arial" w:hAnsi="Arial" w:cs="Arial"/>
          <w:sz w:val="22"/>
          <w:szCs w:val="22"/>
        </w:rPr>
        <w:t xml:space="preserve">being </w:t>
      </w:r>
      <w:r w:rsidR="00BE3104" w:rsidRPr="00B0350D">
        <w:rPr>
          <w:rFonts w:ascii="Arial" w:hAnsi="Arial" w:cs="Arial"/>
          <w:sz w:val="22"/>
          <w:szCs w:val="22"/>
        </w:rPr>
        <w:t>provided in the interest</w:t>
      </w:r>
      <w:r w:rsidR="005F7D29">
        <w:rPr>
          <w:rFonts w:ascii="Arial" w:hAnsi="Arial" w:cs="Arial"/>
          <w:sz w:val="22"/>
          <w:szCs w:val="22"/>
        </w:rPr>
        <w:t>s</w:t>
      </w:r>
      <w:r w:rsidR="00BE3104" w:rsidRPr="00B0350D">
        <w:rPr>
          <w:rFonts w:ascii="Arial" w:hAnsi="Arial" w:cs="Arial"/>
          <w:sz w:val="22"/>
          <w:szCs w:val="22"/>
        </w:rPr>
        <w:t xml:space="preserve"> of transparency and all participants</w:t>
      </w:r>
      <w:r w:rsidR="00BE3104">
        <w:rPr>
          <w:rFonts w:ascii="Arial" w:hAnsi="Arial" w:cs="Arial"/>
          <w:sz w:val="22"/>
          <w:szCs w:val="22"/>
        </w:rPr>
        <w:t>,</w:t>
      </w:r>
      <w:r w:rsidR="00BE3104" w:rsidRPr="00B0350D">
        <w:rPr>
          <w:rFonts w:ascii="Arial" w:hAnsi="Arial" w:cs="Arial"/>
          <w:sz w:val="22"/>
          <w:szCs w:val="22"/>
        </w:rPr>
        <w:t xml:space="preserve"> </w:t>
      </w:r>
      <w:r w:rsidR="00BE3104">
        <w:rPr>
          <w:rFonts w:ascii="Arial" w:hAnsi="Arial" w:cs="Arial"/>
          <w:sz w:val="22"/>
          <w:szCs w:val="22"/>
        </w:rPr>
        <w:t>whether they were</w:t>
      </w:r>
      <w:r w:rsidR="00BE3104" w:rsidRPr="00B0350D">
        <w:rPr>
          <w:rFonts w:ascii="Arial" w:hAnsi="Arial" w:cs="Arial"/>
          <w:sz w:val="22"/>
          <w:szCs w:val="22"/>
        </w:rPr>
        <w:t xml:space="preserve"> in Room A or Room B</w:t>
      </w:r>
      <w:r w:rsidR="00BE3104">
        <w:rPr>
          <w:rFonts w:ascii="Arial" w:hAnsi="Arial" w:cs="Arial"/>
          <w:sz w:val="22"/>
          <w:szCs w:val="22"/>
        </w:rPr>
        <w:t>, were</w:t>
      </w:r>
      <w:r w:rsidR="00BE3104" w:rsidRPr="00B0350D">
        <w:rPr>
          <w:rFonts w:ascii="Arial" w:hAnsi="Arial" w:cs="Arial"/>
          <w:sz w:val="22"/>
          <w:szCs w:val="22"/>
        </w:rPr>
        <w:t xml:space="preserve"> asked not to communicate to the public or to outside media groups </w:t>
      </w:r>
      <w:r w:rsidR="00BE3104">
        <w:rPr>
          <w:rFonts w:ascii="Arial" w:hAnsi="Arial" w:cs="Arial"/>
          <w:sz w:val="22"/>
          <w:szCs w:val="22"/>
        </w:rPr>
        <w:t>either</w:t>
      </w:r>
      <w:r w:rsidR="00BE3104" w:rsidRPr="00B0350D">
        <w:rPr>
          <w:rFonts w:ascii="Arial" w:hAnsi="Arial" w:cs="Arial"/>
          <w:sz w:val="22"/>
          <w:szCs w:val="22"/>
        </w:rPr>
        <w:t xml:space="preserve"> live </w:t>
      </w:r>
      <w:r w:rsidR="00BE3104">
        <w:rPr>
          <w:rFonts w:ascii="Arial" w:hAnsi="Arial" w:cs="Arial"/>
          <w:sz w:val="22"/>
          <w:szCs w:val="22"/>
        </w:rPr>
        <w:t>n</w:t>
      </w:r>
      <w:r w:rsidR="00BE3104" w:rsidRPr="00B0350D">
        <w:rPr>
          <w:rFonts w:ascii="Arial" w:hAnsi="Arial" w:cs="Arial"/>
          <w:sz w:val="22"/>
          <w:szCs w:val="22"/>
        </w:rPr>
        <w:t>or at any future time</w:t>
      </w:r>
      <w:r w:rsidR="005F7D29">
        <w:rPr>
          <w:rFonts w:ascii="Arial" w:hAnsi="Arial" w:cs="Arial"/>
          <w:sz w:val="22"/>
          <w:szCs w:val="22"/>
        </w:rPr>
        <w:t xml:space="preserve"> about</w:t>
      </w:r>
      <w:r w:rsidR="00BE3104" w:rsidRPr="00B0350D">
        <w:rPr>
          <w:rFonts w:ascii="Arial" w:hAnsi="Arial" w:cs="Arial"/>
          <w:sz w:val="22"/>
          <w:szCs w:val="22"/>
        </w:rPr>
        <w:t xml:space="preserve"> the content or the nature of the discussions taking place either in general terms or by way of q</w:t>
      </w:r>
      <w:r w:rsidR="00BE3104">
        <w:rPr>
          <w:rFonts w:ascii="Arial" w:hAnsi="Arial" w:cs="Arial"/>
          <w:sz w:val="22"/>
          <w:szCs w:val="22"/>
        </w:rPr>
        <w:t>uoting specific individuals or delegations.  That included</w:t>
      </w:r>
      <w:r w:rsidR="00BE3104" w:rsidRPr="00B0350D">
        <w:rPr>
          <w:rFonts w:ascii="Arial" w:hAnsi="Arial" w:cs="Arial"/>
          <w:sz w:val="22"/>
          <w:szCs w:val="22"/>
        </w:rPr>
        <w:t xml:space="preserve"> Tweeting, blog posts, news stories, postings to e</w:t>
      </w:r>
      <w:r w:rsidR="00BE3104" w:rsidRPr="00B0350D">
        <w:rPr>
          <w:rFonts w:ascii="Arial" w:hAnsi="Arial" w:cs="Arial"/>
          <w:sz w:val="22"/>
          <w:szCs w:val="22"/>
        </w:rPr>
        <w:noBreakHyphen/>
        <w:t>mail list serv</w:t>
      </w:r>
      <w:r w:rsidR="00BE3104">
        <w:rPr>
          <w:rFonts w:ascii="Arial" w:hAnsi="Arial" w:cs="Arial"/>
          <w:sz w:val="22"/>
          <w:szCs w:val="22"/>
        </w:rPr>
        <w:t>er</w:t>
      </w:r>
      <w:r w:rsidR="00BE3104" w:rsidRPr="00B0350D">
        <w:rPr>
          <w:rFonts w:ascii="Arial" w:hAnsi="Arial" w:cs="Arial"/>
          <w:sz w:val="22"/>
          <w:szCs w:val="22"/>
        </w:rPr>
        <w:t>s and any othe</w:t>
      </w:r>
      <w:r w:rsidR="00BE3104">
        <w:rPr>
          <w:rFonts w:ascii="Arial" w:hAnsi="Arial" w:cs="Arial"/>
          <w:sz w:val="22"/>
          <w:szCs w:val="22"/>
        </w:rPr>
        <w:t>r forms of communication.  R</w:t>
      </w:r>
      <w:r w:rsidR="00BE3104" w:rsidRPr="00B0350D">
        <w:rPr>
          <w:rFonts w:ascii="Arial" w:hAnsi="Arial" w:cs="Arial"/>
          <w:sz w:val="22"/>
          <w:szCs w:val="22"/>
        </w:rPr>
        <w:t>egional coordinators ha</w:t>
      </w:r>
      <w:r w:rsidR="00BE3104">
        <w:rPr>
          <w:rFonts w:ascii="Arial" w:hAnsi="Arial" w:cs="Arial"/>
          <w:sz w:val="22"/>
          <w:szCs w:val="22"/>
        </w:rPr>
        <w:t>d advised the Secretariat</w:t>
      </w:r>
      <w:r w:rsidR="00BE3104" w:rsidRPr="00B0350D">
        <w:rPr>
          <w:rFonts w:ascii="Arial" w:hAnsi="Arial" w:cs="Arial"/>
          <w:sz w:val="22"/>
          <w:szCs w:val="22"/>
        </w:rPr>
        <w:t xml:space="preserve"> t</w:t>
      </w:r>
      <w:r w:rsidR="00BE3104">
        <w:rPr>
          <w:rFonts w:ascii="Arial" w:hAnsi="Arial" w:cs="Arial"/>
          <w:sz w:val="22"/>
          <w:szCs w:val="22"/>
        </w:rPr>
        <w:t>hat in the event th</w:t>
      </w:r>
      <w:r w:rsidR="005F7D29">
        <w:rPr>
          <w:rFonts w:ascii="Arial" w:hAnsi="Arial" w:cs="Arial"/>
          <w:sz w:val="22"/>
          <w:szCs w:val="22"/>
        </w:rPr>
        <w:t>is</w:t>
      </w:r>
      <w:r w:rsidR="00BE3104">
        <w:rPr>
          <w:rFonts w:ascii="Arial" w:hAnsi="Arial" w:cs="Arial"/>
          <w:sz w:val="22"/>
          <w:szCs w:val="22"/>
        </w:rPr>
        <w:t xml:space="preserve"> request was</w:t>
      </w:r>
      <w:r w:rsidR="00BE3104" w:rsidRPr="00B0350D">
        <w:rPr>
          <w:rFonts w:ascii="Arial" w:hAnsi="Arial" w:cs="Arial"/>
          <w:sz w:val="22"/>
          <w:szCs w:val="22"/>
        </w:rPr>
        <w:t xml:space="preserve"> not observed</w:t>
      </w:r>
      <w:r w:rsidR="005F7D29">
        <w:rPr>
          <w:rFonts w:ascii="Arial" w:hAnsi="Arial" w:cs="Arial"/>
          <w:sz w:val="22"/>
          <w:szCs w:val="22"/>
        </w:rPr>
        <w:t xml:space="preserve"> then</w:t>
      </w:r>
      <w:r w:rsidR="00BE3104">
        <w:rPr>
          <w:rFonts w:ascii="Arial" w:hAnsi="Arial" w:cs="Arial"/>
          <w:sz w:val="22"/>
          <w:szCs w:val="22"/>
        </w:rPr>
        <w:t xml:space="preserve"> in order</w:t>
      </w:r>
      <w:r w:rsidR="00BE3104" w:rsidRPr="00B0350D">
        <w:rPr>
          <w:rFonts w:ascii="Arial" w:hAnsi="Arial" w:cs="Arial"/>
          <w:sz w:val="22"/>
          <w:szCs w:val="22"/>
        </w:rPr>
        <w:t xml:space="preserve"> to preserve the integrity of the meeting</w:t>
      </w:r>
      <w:r w:rsidR="00BE3104">
        <w:rPr>
          <w:rFonts w:ascii="Arial" w:hAnsi="Arial" w:cs="Arial"/>
          <w:sz w:val="22"/>
          <w:szCs w:val="22"/>
        </w:rPr>
        <w:t>, it m</w:t>
      </w:r>
      <w:r w:rsidR="005F7D29">
        <w:rPr>
          <w:rFonts w:ascii="Arial" w:hAnsi="Arial" w:cs="Arial"/>
          <w:sz w:val="22"/>
          <w:szCs w:val="22"/>
        </w:rPr>
        <w:t>ay</w:t>
      </w:r>
      <w:r w:rsidR="00BE3104" w:rsidRPr="00B0350D">
        <w:rPr>
          <w:rFonts w:ascii="Arial" w:hAnsi="Arial" w:cs="Arial"/>
          <w:sz w:val="22"/>
          <w:szCs w:val="22"/>
        </w:rPr>
        <w:t xml:space="preserve"> be necessary for </w:t>
      </w:r>
      <w:r w:rsidR="00BE3104">
        <w:rPr>
          <w:rFonts w:ascii="Arial" w:hAnsi="Arial" w:cs="Arial"/>
          <w:sz w:val="22"/>
          <w:szCs w:val="22"/>
        </w:rPr>
        <w:t xml:space="preserve">delegations </w:t>
      </w:r>
      <w:r w:rsidR="00BE3104" w:rsidRPr="00B0350D">
        <w:rPr>
          <w:rFonts w:ascii="Arial" w:hAnsi="Arial" w:cs="Arial"/>
          <w:sz w:val="22"/>
          <w:szCs w:val="22"/>
        </w:rPr>
        <w:t xml:space="preserve">to agree to stop the audio feed </w:t>
      </w:r>
      <w:r w:rsidR="00BE3104">
        <w:rPr>
          <w:rFonts w:ascii="Arial" w:hAnsi="Arial" w:cs="Arial"/>
          <w:sz w:val="22"/>
          <w:szCs w:val="22"/>
        </w:rPr>
        <w:t>to</w:t>
      </w:r>
      <w:r w:rsidR="00BE3104" w:rsidRPr="00B0350D">
        <w:rPr>
          <w:rFonts w:ascii="Arial" w:hAnsi="Arial" w:cs="Arial"/>
          <w:sz w:val="22"/>
          <w:szCs w:val="22"/>
        </w:rPr>
        <w:t xml:space="preserve"> Room A.  </w:t>
      </w:r>
    </w:p>
    <w:p w:rsidR="00BE3104" w:rsidRPr="00B0350D" w:rsidRDefault="00BE3104" w:rsidP="00BE3104">
      <w:pPr>
        <w:pStyle w:val="ByContin1"/>
        <w:tabs>
          <w:tab w:val="clear" w:pos="504"/>
        </w:tabs>
        <w:rPr>
          <w:rFonts w:ascii="Arial" w:hAnsi="Arial" w:cs="Arial"/>
          <w:sz w:val="22"/>
          <w:szCs w:val="22"/>
        </w:rPr>
      </w:pPr>
    </w:p>
    <w:p w:rsidR="00BE3104" w:rsidRDefault="00346C8A" w:rsidP="00BE3104">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BE3104">
        <w:rPr>
          <w:rFonts w:ascii="Arial" w:hAnsi="Arial" w:cs="Arial"/>
          <w:sz w:val="22"/>
          <w:szCs w:val="22"/>
        </w:rPr>
        <w:t xml:space="preserve">The </w:t>
      </w:r>
      <w:r w:rsidR="005F7D29">
        <w:rPr>
          <w:rFonts w:ascii="Arial" w:hAnsi="Arial" w:cs="Arial"/>
          <w:sz w:val="22"/>
          <w:szCs w:val="22"/>
        </w:rPr>
        <w:t>R</w:t>
      </w:r>
      <w:r w:rsidR="00BE3104">
        <w:rPr>
          <w:rFonts w:ascii="Arial" w:hAnsi="Arial" w:cs="Arial"/>
          <w:sz w:val="22"/>
          <w:szCs w:val="22"/>
        </w:rPr>
        <w:t xml:space="preserve">epresentative of </w:t>
      </w:r>
      <w:r w:rsidR="00BE3104" w:rsidRPr="00B51892">
        <w:rPr>
          <w:rFonts w:ascii="Arial" w:hAnsi="Arial" w:cs="Arial"/>
          <w:sz w:val="22"/>
          <w:szCs w:val="22"/>
        </w:rPr>
        <w:t>Knowledge Ecology International, Inc. (KEI)</w:t>
      </w:r>
      <w:r w:rsidR="00BE3104">
        <w:rPr>
          <w:rFonts w:ascii="Arial" w:hAnsi="Arial" w:cs="Arial"/>
          <w:sz w:val="22"/>
          <w:szCs w:val="22"/>
        </w:rPr>
        <w:t xml:space="preserve"> requested clarification on the announcement of the Secretariat</w:t>
      </w:r>
      <w:r w:rsidR="005F7D29">
        <w:rPr>
          <w:rFonts w:ascii="Arial" w:hAnsi="Arial" w:cs="Arial"/>
          <w:sz w:val="22"/>
          <w:szCs w:val="22"/>
        </w:rPr>
        <w:t>.  The Representative</w:t>
      </w:r>
      <w:r w:rsidR="00BE3104">
        <w:rPr>
          <w:rFonts w:ascii="Arial" w:hAnsi="Arial" w:cs="Arial"/>
          <w:sz w:val="22"/>
          <w:szCs w:val="22"/>
        </w:rPr>
        <w:t xml:space="preserve"> asked whether it was possible </w:t>
      </w:r>
      <w:r w:rsidR="00BE3104" w:rsidRPr="00B0350D">
        <w:rPr>
          <w:rFonts w:ascii="Arial" w:hAnsi="Arial" w:cs="Arial"/>
          <w:sz w:val="22"/>
          <w:szCs w:val="22"/>
        </w:rPr>
        <w:t xml:space="preserve">to blog and </w:t>
      </w:r>
      <w:proofErr w:type="gramStart"/>
      <w:r w:rsidR="00BE3104" w:rsidRPr="00B0350D">
        <w:rPr>
          <w:rFonts w:ascii="Arial" w:hAnsi="Arial" w:cs="Arial"/>
          <w:sz w:val="22"/>
          <w:szCs w:val="22"/>
        </w:rPr>
        <w:t>communicate</w:t>
      </w:r>
      <w:proofErr w:type="gramEnd"/>
      <w:r w:rsidR="00BE3104" w:rsidRPr="00B0350D">
        <w:rPr>
          <w:rFonts w:ascii="Arial" w:hAnsi="Arial" w:cs="Arial"/>
          <w:sz w:val="22"/>
          <w:szCs w:val="22"/>
        </w:rPr>
        <w:t xml:space="preserve"> about the meeting </w:t>
      </w:r>
      <w:r w:rsidR="00BE3104">
        <w:rPr>
          <w:rFonts w:ascii="Arial" w:hAnsi="Arial" w:cs="Arial"/>
          <w:sz w:val="22"/>
          <w:szCs w:val="22"/>
        </w:rPr>
        <w:t xml:space="preserve">if the subject matter being communicated was </w:t>
      </w:r>
      <w:r w:rsidR="00BE3104" w:rsidRPr="00B0350D">
        <w:rPr>
          <w:rFonts w:ascii="Arial" w:hAnsi="Arial" w:cs="Arial"/>
          <w:sz w:val="22"/>
          <w:szCs w:val="22"/>
        </w:rPr>
        <w:t xml:space="preserve">not related to </w:t>
      </w:r>
      <w:r w:rsidR="005F7D29">
        <w:rPr>
          <w:rFonts w:ascii="Arial" w:hAnsi="Arial" w:cs="Arial"/>
          <w:sz w:val="22"/>
          <w:szCs w:val="22"/>
        </w:rPr>
        <w:t xml:space="preserve">the </w:t>
      </w:r>
      <w:r w:rsidR="00BE3104">
        <w:rPr>
          <w:rFonts w:ascii="Arial" w:hAnsi="Arial" w:cs="Arial"/>
          <w:sz w:val="22"/>
          <w:szCs w:val="22"/>
        </w:rPr>
        <w:t>participant</w:t>
      </w:r>
      <w:r w:rsidR="00BE3104" w:rsidRPr="00B0350D">
        <w:rPr>
          <w:rFonts w:ascii="Arial" w:hAnsi="Arial" w:cs="Arial"/>
          <w:sz w:val="22"/>
          <w:szCs w:val="22"/>
        </w:rPr>
        <w:t xml:space="preserve"> listening to the audio feed</w:t>
      </w:r>
      <w:r w:rsidR="005F7D29">
        <w:rPr>
          <w:rFonts w:ascii="Arial" w:hAnsi="Arial" w:cs="Arial"/>
          <w:sz w:val="22"/>
          <w:szCs w:val="22"/>
        </w:rPr>
        <w:t>,</w:t>
      </w:r>
      <w:r w:rsidR="00BE3104">
        <w:rPr>
          <w:rFonts w:ascii="Arial" w:hAnsi="Arial" w:cs="Arial"/>
          <w:sz w:val="22"/>
          <w:szCs w:val="22"/>
        </w:rPr>
        <w:t xml:space="preserve"> but instead contained information that</w:t>
      </w:r>
      <w:r w:rsidR="00BE3104" w:rsidRPr="00B0350D">
        <w:rPr>
          <w:rFonts w:ascii="Arial" w:hAnsi="Arial" w:cs="Arial"/>
          <w:sz w:val="22"/>
          <w:szCs w:val="22"/>
        </w:rPr>
        <w:t xml:space="preserve"> </w:t>
      </w:r>
      <w:r w:rsidR="005F7D29">
        <w:rPr>
          <w:rFonts w:ascii="Arial" w:hAnsi="Arial" w:cs="Arial"/>
          <w:sz w:val="22"/>
          <w:szCs w:val="22"/>
        </w:rPr>
        <w:t>the participant</w:t>
      </w:r>
      <w:r w:rsidR="00BE3104" w:rsidRPr="00B0350D">
        <w:rPr>
          <w:rFonts w:ascii="Arial" w:hAnsi="Arial" w:cs="Arial"/>
          <w:sz w:val="22"/>
          <w:szCs w:val="22"/>
        </w:rPr>
        <w:t xml:space="preserve"> </w:t>
      </w:r>
      <w:r w:rsidR="00BE3104">
        <w:rPr>
          <w:rFonts w:ascii="Arial" w:hAnsi="Arial" w:cs="Arial"/>
          <w:sz w:val="22"/>
          <w:szCs w:val="22"/>
        </w:rPr>
        <w:t xml:space="preserve">had </w:t>
      </w:r>
      <w:r w:rsidR="00BE3104" w:rsidRPr="00B0350D">
        <w:rPr>
          <w:rFonts w:ascii="Arial" w:hAnsi="Arial" w:cs="Arial"/>
          <w:sz w:val="22"/>
          <w:szCs w:val="22"/>
        </w:rPr>
        <w:t xml:space="preserve">learned outside </w:t>
      </w:r>
      <w:r w:rsidR="00BE3104">
        <w:rPr>
          <w:rFonts w:ascii="Arial" w:hAnsi="Arial" w:cs="Arial"/>
          <w:sz w:val="22"/>
          <w:szCs w:val="22"/>
        </w:rPr>
        <w:t xml:space="preserve">the meeting rooms. </w:t>
      </w:r>
      <w:r w:rsidR="00BE3104" w:rsidRPr="00B0350D">
        <w:rPr>
          <w:rFonts w:ascii="Arial" w:hAnsi="Arial" w:cs="Arial"/>
          <w:sz w:val="22"/>
          <w:szCs w:val="22"/>
        </w:rPr>
        <w:t xml:space="preserve"> </w:t>
      </w:r>
    </w:p>
    <w:p w:rsidR="00BE3104" w:rsidRPr="00B0350D" w:rsidRDefault="00BE3104" w:rsidP="00BE3104">
      <w:pPr>
        <w:pStyle w:val="ByContin1"/>
        <w:tabs>
          <w:tab w:val="clear" w:pos="504"/>
        </w:tabs>
        <w:ind w:firstLine="0"/>
        <w:rPr>
          <w:rFonts w:ascii="Arial" w:hAnsi="Arial" w:cs="Arial"/>
          <w:sz w:val="22"/>
          <w:szCs w:val="22"/>
        </w:rPr>
      </w:pPr>
    </w:p>
    <w:p w:rsidR="00BE3104" w:rsidRDefault="00346C8A" w:rsidP="00BE3104">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BE3104">
        <w:rPr>
          <w:rFonts w:ascii="Arial" w:hAnsi="Arial" w:cs="Arial"/>
          <w:sz w:val="22"/>
          <w:szCs w:val="22"/>
        </w:rPr>
        <w:t>The Secretariat confirmed that</w:t>
      </w:r>
      <w:r w:rsidR="00BE3104" w:rsidRPr="00B0350D">
        <w:rPr>
          <w:rFonts w:ascii="Arial" w:hAnsi="Arial" w:cs="Arial"/>
          <w:sz w:val="22"/>
          <w:szCs w:val="22"/>
        </w:rPr>
        <w:t xml:space="preserve"> </w:t>
      </w:r>
      <w:r w:rsidR="00BE3104">
        <w:rPr>
          <w:rFonts w:ascii="Arial" w:hAnsi="Arial" w:cs="Arial"/>
          <w:sz w:val="22"/>
          <w:szCs w:val="22"/>
        </w:rPr>
        <w:t xml:space="preserve">the </w:t>
      </w:r>
      <w:r w:rsidR="005F7D29">
        <w:rPr>
          <w:rFonts w:ascii="Arial" w:hAnsi="Arial" w:cs="Arial"/>
          <w:sz w:val="22"/>
          <w:szCs w:val="22"/>
        </w:rPr>
        <w:t xml:space="preserve">previously stated </w:t>
      </w:r>
      <w:r w:rsidR="00BE3104">
        <w:rPr>
          <w:rFonts w:ascii="Arial" w:hAnsi="Arial" w:cs="Arial"/>
          <w:sz w:val="22"/>
          <w:szCs w:val="22"/>
        </w:rPr>
        <w:t xml:space="preserve">ground rules did not apply to activities taking place outside of the meeting rooms.  </w:t>
      </w:r>
    </w:p>
    <w:p w:rsidR="00BE3104" w:rsidRPr="00B0350D" w:rsidRDefault="00BE3104" w:rsidP="00BE3104">
      <w:pPr>
        <w:pStyle w:val="ByContin1"/>
        <w:tabs>
          <w:tab w:val="clear" w:pos="504"/>
        </w:tabs>
        <w:rPr>
          <w:rFonts w:ascii="Arial" w:hAnsi="Arial" w:cs="Arial"/>
          <w:sz w:val="22"/>
          <w:szCs w:val="22"/>
        </w:rPr>
      </w:pPr>
    </w:p>
    <w:p w:rsidR="00BE3104" w:rsidRDefault="00346C8A" w:rsidP="00BE3104">
      <w:pPr>
        <w:pStyle w:val="ByContin1"/>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BE3104">
        <w:rPr>
          <w:rFonts w:ascii="Arial" w:hAnsi="Arial" w:cs="Arial"/>
          <w:sz w:val="22"/>
          <w:szCs w:val="22"/>
        </w:rPr>
        <w:t xml:space="preserve">The Chair </w:t>
      </w:r>
      <w:r w:rsidR="00BE3104" w:rsidRPr="00B0350D">
        <w:rPr>
          <w:rFonts w:ascii="Arial" w:hAnsi="Arial" w:cs="Arial"/>
          <w:sz w:val="22"/>
          <w:szCs w:val="22"/>
        </w:rPr>
        <w:t>report</w:t>
      </w:r>
      <w:r w:rsidR="00BE3104">
        <w:rPr>
          <w:rFonts w:ascii="Arial" w:hAnsi="Arial" w:cs="Arial"/>
          <w:sz w:val="22"/>
          <w:szCs w:val="22"/>
        </w:rPr>
        <w:t>ed to the Plenary</w:t>
      </w:r>
      <w:r w:rsidR="00BE3104" w:rsidRPr="00B0350D">
        <w:rPr>
          <w:rFonts w:ascii="Arial" w:hAnsi="Arial" w:cs="Arial"/>
          <w:sz w:val="22"/>
          <w:szCs w:val="22"/>
        </w:rPr>
        <w:t xml:space="preserve"> that </w:t>
      </w:r>
      <w:r w:rsidR="00BE3104">
        <w:rPr>
          <w:rFonts w:ascii="Arial" w:hAnsi="Arial" w:cs="Arial"/>
          <w:sz w:val="22"/>
          <w:szCs w:val="22"/>
        </w:rPr>
        <w:t>a great</w:t>
      </w:r>
      <w:r w:rsidR="00BE3104" w:rsidRPr="00B0350D">
        <w:rPr>
          <w:rFonts w:ascii="Arial" w:hAnsi="Arial" w:cs="Arial"/>
          <w:sz w:val="22"/>
          <w:szCs w:val="22"/>
        </w:rPr>
        <w:t xml:space="preserve"> amount of work </w:t>
      </w:r>
      <w:r w:rsidR="00BE3104">
        <w:rPr>
          <w:rFonts w:ascii="Arial" w:hAnsi="Arial" w:cs="Arial"/>
          <w:sz w:val="22"/>
          <w:szCs w:val="22"/>
        </w:rPr>
        <w:t>had been done the day before</w:t>
      </w:r>
      <w:r w:rsidR="00BE3104" w:rsidRPr="00B0350D">
        <w:rPr>
          <w:rFonts w:ascii="Arial" w:hAnsi="Arial" w:cs="Arial"/>
          <w:sz w:val="22"/>
          <w:szCs w:val="22"/>
        </w:rPr>
        <w:t xml:space="preserve"> on</w:t>
      </w:r>
      <w:r w:rsidR="00BE3104">
        <w:rPr>
          <w:rFonts w:ascii="Arial" w:hAnsi="Arial" w:cs="Arial"/>
          <w:sz w:val="22"/>
          <w:szCs w:val="22"/>
        </w:rPr>
        <w:t xml:space="preserve"> a number of critical issues</w:t>
      </w:r>
      <w:r w:rsidR="000A35E3">
        <w:rPr>
          <w:rFonts w:ascii="Arial" w:hAnsi="Arial" w:cs="Arial"/>
          <w:sz w:val="22"/>
          <w:szCs w:val="22"/>
        </w:rPr>
        <w:t>.  He</w:t>
      </w:r>
      <w:r w:rsidR="00BE3104" w:rsidRPr="00B0350D">
        <w:rPr>
          <w:rFonts w:ascii="Arial" w:hAnsi="Arial" w:cs="Arial"/>
          <w:sz w:val="22"/>
          <w:szCs w:val="22"/>
        </w:rPr>
        <w:t xml:space="preserve"> </w:t>
      </w:r>
      <w:r w:rsidR="00BE3104">
        <w:rPr>
          <w:rFonts w:ascii="Arial" w:hAnsi="Arial" w:cs="Arial"/>
          <w:sz w:val="22"/>
          <w:szCs w:val="22"/>
        </w:rPr>
        <w:t>therefore wished to</w:t>
      </w:r>
      <w:r w:rsidR="00BE3104" w:rsidRPr="00B0350D">
        <w:rPr>
          <w:rFonts w:ascii="Arial" w:hAnsi="Arial" w:cs="Arial"/>
          <w:sz w:val="22"/>
          <w:szCs w:val="22"/>
        </w:rPr>
        <w:t xml:space="preserve"> express </w:t>
      </w:r>
      <w:r w:rsidR="00BE3104">
        <w:rPr>
          <w:rFonts w:ascii="Arial" w:hAnsi="Arial" w:cs="Arial"/>
          <w:sz w:val="22"/>
          <w:szCs w:val="22"/>
        </w:rPr>
        <w:t>his</w:t>
      </w:r>
      <w:r w:rsidR="00BE3104" w:rsidRPr="00B0350D">
        <w:rPr>
          <w:rFonts w:ascii="Arial" w:hAnsi="Arial" w:cs="Arial"/>
          <w:sz w:val="22"/>
          <w:szCs w:val="22"/>
        </w:rPr>
        <w:t xml:space="preserve"> appreciation to all delegations that ha</w:t>
      </w:r>
      <w:r w:rsidR="00BE3104">
        <w:rPr>
          <w:rFonts w:ascii="Arial" w:hAnsi="Arial" w:cs="Arial"/>
          <w:sz w:val="22"/>
          <w:szCs w:val="22"/>
        </w:rPr>
        <w:t>d</w:t>
      </w:r>
      <w:r w:rsidR="00BE3104" w:rsidRPr="00B0350D">
        <w:rPr>
          <w:rFonts w:ascii="Arial" w:hAnsi="Arial" w:cs="Arial"/>
          <w:sz w:val="22"/>
          <w:szCs w:val="22"/>
        </w:rPr>
        <w:t xml:space="preserve"> shown flexibility</w:t>
      </w:r>
      <w:r w:rsidR="00BE3104">
        <w:rPr>
          <w:rFonts w:ascii="Arial" w:hAnsi="Arial" w:cs="Arial"/>
          <w:sz w:val="22"/>
          <w:szCs w:val="22"/>
        </w:rPr>
        <w:t xml:space="preserve"> </w:t>
      </w:r>
      <w:r w:rsidR="00BE3104" w:rsidRPr="00B0350D">
        <w:rPr>
          <w:rFonts w:ascii="Arial" w:hAnsi="Arial" w:cs="Arial"/>
          <w:sz w:val="22"/>
          <w:szCs w:val="22"/>
        </w:rPr>
        <w:t>a</w:t>
      </w:r>
      <w:r w:rsidR="00BE3104">
        <w:rPr>
          <w:rFonts w:ascii="Arial" w:hAnsi="Arial" w:cs="Arial"/>
          <w:sz w:val="22"/>
          <w:szCs w:val="22"/>
        </w:rPr>
        <w:t>nd the</w:t>
      </w:r>
      <w:r w:rsidR="00BE3104" w:rsidRPr="00B0350D">
        <w:rPr>
          <w:rFonts w:ascii="Arial" w:hAnsi="Arial" w:cs="Arial"/>
          <w:sz w:val="22"/>
          <w:szCs w:val="22"/>
        </w:rPr>
        <w:t xml:space="preserve"> willingness to engage with each other</w:t>
      </w:r>
      <w:r w:rsidR="00BE3104">
        <w:rPr>
          <w:rFonts w:ascii="Arial" w:hAnsi="Arial" w:cs="Arial"/>
          <w:sz w:val="22"/>
          <w:szCs w:val="22"/>
        </w:rPr>
        <w:t xml:space="preserve"> in order </w:t>
      </w:r>
      <w:r w:rsidR="00BE3104" w:rsidRPr="00B0350D">
        <w:rPr>
          <w:rFonts w:ascii="Arial" w:hAnsi="Arial" w:cs="Arial"/>
          <w:sz w:val="22"/>
          <w:szCs w:val="22"/>
        </w:rPr>
        <w:t>to make progress</w:t>
      </w:r>
      <w:r w:rsidR="00BE3104">
        <w:rPr>
          <w:rFonts w:ascii="Arial" w:hAnsi="Arial" w:cs="Arial"/>
          <w:sz w:val="22"/>
          <w:szCs w:val="22"/>
        </w:rPr>
        <w:t xml:space="preserve"> possible</w:t>
      </w:r>
      <w:r w:rsidR="00BE3104" w:rsidRPr="00B0350D">
        <w:rPr>
          <w:rFonts w:ascii="Arial" w:hAnsi="Arial" w:cs="Arial"/>
          <w:sz w:val="22"/>
          <w:szCs w:val="22"/>
        </w:rPr>
        <w:t xml:space="preserve">.  </w:t>
      </w:r>
      <w:r w:rsidR="00BE3104">
        <w:rPr>
          <w:rFonts w:ascii="Arial" w:hAnsi="Arial" w:cs="Arial"/>
          <w:sz w:val="22"/>
          <w:szCs w:val="22"/>
        </w:rPr>
        <w:t xml:space="preserve">The Chair then invited the Secretariat to provide </w:t>
      </w:r>
      <w:r w:rsidR="00BE3104" w:rsidRPr="00B0350D">
        <w:rPr>
          <w:rFonts w:ascii="Arial" w:hAnsi="Arial" w:cs="Arial"/>
          <w:sz w:val="22"/>
          <w:szCs w:val="22"/>
        </w:rPr>
        <w:t>detail</w:t>
      </w:r>
      <w:r w:rsidR="00BE3104">
        <w:rPr>
          <w:rFonts w:ascii="Arial" w:hAnsi="Arial" w:cs="Arial"/>
          <w:sz w:val="22"/>
          <w:szCs w:val="22"/>
        </w:rPr>
        <w:t>ed</w:t>
      </w:r>
      <w:r w:rsidR="00BE3104" w:rsidRPr="00B0350D">
        <w:rPr>
          <w:rFonts w:ascii="Arial" w:hAnsi="Arial" w:cs="Arial"/>
          <w:sz w:val="22"/>
          <w:szCs w:val="22"/>
        </w:rPr>
        <w:t xml:space="preserve"> </w:t>
      </w:r>
      <w:r w:rsidR="00BE3104">
        <w:rPr>
          <w:rFonts w:ascii="Arial" w:hAnsi="Arial" w:cs="Arial"/>
          <w:sz w:val="22"/>
          <w:szCs w:val="22"/>
        </w:rPr>
        <w:t xml:space="preserve">information about the advancements of the negotiations </w:t>
      </w:r>
      <w:r w:rsidR="00BE3104" w:rsidRPr="00B0350D">
        <w:rPr>
          <w:rFonts w:ascii="Arial" w:hAnsi="Arial" w:cs="Arial"/>
          <w:sz w:val="22"/>
          <w:szCs w:val="22"/>
        </w:rPr>
        <w:t xml:space="preserve">achieved </w:t>
      </w:r>
      <w:r w:rsidR="00BE3104">
        <w:rPr>
          <w:rFonts w:ascii="Arial" w:hAnsi="Arial" w:cs="Arial"/>
          <w:sz w:val="22"/>
          <w:szCs w:val="22"/>
        </w:rPr>
        <w:t>on April 18, 2013</w:t>
      </w:r>
      <w:r w:rsidR="00BE3104" w:rsidRPr="00B0350D">
        <w:rPr>
          <w:rFonts w:ascii="Arial" w:hAnsi="Arial" w:cs="Arial"/>
          <w:sz w:val="22"/>
          <w:szCs w:val="22"/>
        </w:rPr>
        <w:t>.</w:t>
      </w:r>
      <w:r w:rsidR="00BE3104">
        <w:rPr>
          <w:rFonts w:ascii="Arial" w:hAnsi="Arial" w:cs="Arial"/>
          <w:sz w:val="22"/>
          <w:szCs w:val="22"/>
        </w:rPr>
        <w:t xml:space="preserve">  </w:t>
      </w:r>
    </w:p>
    <w:p w:rsidR="00BE3104" w:rsidRPr="00B0350D" w:rsidRDefault="00BE3104" w:rsidP="00BE3104">
      <w:pPr>
        <w:pStyle w:val="ByContin1"/>
        <w:rPr>
          <w:rFonts w:ascii="Arial" w:hAnsi="Arial" w:cs="Arial"/>
          <w:sz w:val="22"/>
          <w:szCs w:val="22"/>
        </w:rPr>
      </w:pPr>
    </w:p>
    <w:p w:rsidR="00BE3104" w:rsidRDefault="00346C8A" w:rsidP="00BE3104">
      <w:pPr>
        <w:pStyle w:val="ByContin1"/>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BE3104">
        <w:rPr>
          <w:rFonts w:ascii="Arial" w:hAnsi="Arial" w:cs="Arial"/>
          <w:sz w:val="22"/>
          <w:szCs w:val="22"/>
        </w:rPr>
        <w:t xml:space="preserve">The Secretariat informed </w:t>
      </w:r>
      <w:r w:rsidR="005F7D29">
        <w:rPr>
          <w:rFonts w:ascii="Arial" w:hAnsi="Arial" w:cs="Arial"/>
          <w:sz w:val="22"/>
          <w:szCs w:val="22"/>
        </w:rPr>
        <w:t xml:space="preserve">the delegates </w:t>
      </w:r>
      <w:r w:rsidR="00BE3104">
        <w:rPr>
          <w:rFonts w:ascii="Arial" w:hAnsi="Arial" w:cs="Arial"/>
          <w:sz w:val="22"/>
          <w:szCs w:val="22"/>
        </w:rPr>
        <w:t>that</w:t>
      </w:r>
      <w:r w:rsidR="00BE3104" w:rsidRPr="00B0350D">
        <w:rPr>
          <w:rFonts w:ascii="Arial" w:hAnsi="Arial" w:cs="Arial"/>
          <w:sz w:val="22"/>
          <w:szCs w:val="22"/>
        </w:rPr>
        <w:t xml:space="preserve"> </w:t>
      </w:r>
      <w:r w:rsidR="00BE3104">
        <w:rPr>
          <w:rFonts w:ascii="Arial" w:hAnsi="Arial" w:cs="Arial"/>
          <w:sz w:val="22"/>
          <w:szCs w:val="22"/>
        </w:rPr>
        <w:t>constructive</w:t>
      </w:r>
      <w:r w:rsidR="00BE3104" w:rsidRPr="00B0350D">
        <w:rPr>
          <w:rFonts w:ascii="Arial" w:hAnsi="Arial" w:cs="Arial"/>
          <w:sz w:val="22"/>
          <w:szCs w:val="22"/>
        </w:rPr>
        <w:t xml:space="preserve"> discussion and work </w:t>
      </w:r>
      <w:r w:rsidR="00BE3104">
        <w:rPr>
          <w:rFonts w:ascii="Arial" w:hAnsi="Arial" w:cs="Arial"/>
          <w:sz w:val="22"/>
          <w:szCs w:val="22"/>
        </w:rPr>
        <w:t>had taken place on three topics</w:t>
      </w:r>
      <w:r w:rsidR="00E27958">
        <w:rPr>
          <w:rFonts w:ascii="Arial" w:hAnsi="Arial" w:cs="Arial"/>
          <w:sz w:val="22"/>
          <w:szCs w:val="22"/>
        </w:rPr>
        <w:t>.  The</w:t>
      </w:r>
      <w:r w:rsidR="005F7D29">
        <w:rPr>
          <w:rFonts w:ascii="Arial" w:hAnsi="Arial" w:cs="Arial"/>
          <w:sz w:val="22"/>
          <w:szCs w:val="22"/>
        </w:rPr>
        <w:t>s</w:t>
      </w:r>
      <w:r w:rsidR="00E27958">
        <w:rPr>
          <w:rFonts w:ascii="Arial" w:hAnsi="Arial" w:cs="Arial"/>
          <w:sz w:val="22"/>
          <w:szCs w:val="22"/>
        </w:rPr>
        <w:t>e were</w:t>
      </w:r>
      <w:r w:rsidR="00BE3104">
        <w:rPr>
          <w:rFonts w:ascii="Arial" w:hAnsi="Arial" w:cs="Arial"/>
          <w:sz w:val="22"/>
          <w:szCs w:val="22"/>
        </w:rPr>
        <w:t xml:space="preserve"> c</w:t>
      </w:r>
      <w:r w:rsidR="00BE3104" w:rsidRPr="00B0350D">
        <w:rPr>
          <w:rFonts w:ascii="Arial" w:hAnsi="Arial" w:cs="Arial"/>
          <w:sz w:val="22"/>
          <w:szCs w:val="22"/>
        </w:rPr>
        <w:t>ommercial availability in the context of national law exceptions and limitations, the right of translation and the technological protection measures pro</w:t>
      </w:r>
      <w:r w:rsidR="00BE3104">
        <w:rPr>
          <w:rFonts w:ascii="Arial" w:hAnsi="Arial" w:cs="Arial"/>
          <w:sz w:val="22"/>
          <w:szCs w:val="22"/>
        </w:rPr>
        <w:t xml:space="preserve">vision in Article F.  </w:t>
      </w:r>
      <w:r w:rsidR="00BE3104" w:rsidRPr="00B0350D">
        <w:rPr>
          <w:rFonts w:ascii="Arial" w:hAnsi="Arial" w:cs="Arial"/>
          <w:sz w:val="22"/>
          <w:szCs w:val="22"/>
        </w:rPr>
        <w:t>With respect to Article C</w:t>
      </w:r>
      <w:r w:rsidR="00BE3104">
        <w:rPr>
          <w:rFonts w:ascii="Arial" w:hAnsi="Arial" w:cs="Arial"/>
          <w:sz w:val="22"/>
          <w:szCs w:val="22"/>
        </w:rPr>
        <w:t>(4)</w:t>
      </w:r>
      <w:r w:rsidR="00BE3104" w:rsidRPr="00B0350D">
        <w:rPr>
          <w:rFonts w:ascii="Arial" w:hAnsi="Arial" w:cs="Arial"/>
          <w:sz w:val="22"/>
          <w:szCs w:val="22"/>
        </w:rPr>
        <w:t xml:space="preserve">, which </w:t>
      </w:r>
      <w:r w:rsidR="00BE3104">
        <w:rPr>
          <w:rFonts w:ascii="Arial" w:hAnsi="Arial" w:cs="Arial"/>
          <w:sz w:val="22"/>
          <w:szCs w:val="22"/>
        </w:rPr>
        <w:t>regulated</w:t>
      </w:r>
      <w:r w:rsidR="00BE3104" w:rsidRPr="00B0350D">
        <w:rPr>
          <w:rFonts w:ascii="Arial" w:hAnsi="Arial" w:cs="Arial"/>
          <w:sz w:val="22"/>
          <w:szCs w:val="22"/>
        </w:rPr>
        <w:t xml:space="preserve"> the commercial availability provision for national law limit</w:t>
      </w:r>
      <w:r w:rsidR="00BE3104">
        <w:rPr>
          <w:rFonts w:ascii="Arial" w:hAnsi="Arial" w:cs="Arial"/>
          <w:sz w:val="22"/>
          <w:szCs w:val="22"/>
        </w:rPr>
        <w:t xml:space="preserve">ations and exceptions, </w:t>
      </w:r>
      <w:r w:rsidR="00BE3104" w:rsidRPr="00B0350D">
        <w:rPr>
          <w:rFonts w:ascii="Arial" w:hAnsi="Arial" w:cs="Arial"/>
          <w:sz w:val="22"/>
          <w:szCs w:val="22"/>
        </w:rPr>
        <w:t xml:space="preserve">new language </w:t>
      </w:r>
      <w:r w:rsidR="00BE3104">
        <w:rPr>
          <w:rFonts w:ascii="Arial" w:hAnsi="Arial" w:cs="Arial"/>
          <w:sz w:val="22"/>
          <w:szCs w:val="22"/>
        </w:rPr>
        <w:t>had been proposed that showed</w:t>
      </w:r>
      <w:r w:rsidR="00BE3104" w:rsidRPr="00B0350D">
        <w:rPr>
          <w:rFonts w:ascii="Arial" w:hAnsi="Arial" w:cs="Arial"/>
          <w:sz w:val="22"/>
          <w:szCs w:val="22"/>
        </w:rPr>
        <w:t xml:space="preserve"> </w:t>
      </w:r>
      <w:r w:rsidR="00BE3104">
        <w:rPr>
          <w:rFonts w:ascii="Arial" w:hAnsi="Arial" w:cs="Arial"/>
          <w:sz w:val="22"/>
          <w:szCs w:val="22"/>
        </w:rPr>
        <w:t xml:space="preserve">compromise </w:t>
      </w:r>
      <w:r w:rsidR="00BE3104" w:rsidRPr="00B0350D">
        <w:rPr>
          <w:rFonts w:ascii="Arial" w:hAnsi="Arial" w:cs="Arial"/>
          <w:sz w:val="22"/>
          <w:szCs w:val="22"/>
        </w:rPr>
        <w:t xml:space="preserve">among </w:t>
      </w:r>
      <w:r w:rsidR="00BE3104">
        <w:rPr>
          <w:rFonts w:ascii="Arial" w:hAnsi="Arial" w:cs="Arial"/>
          <w:sz w:val="22"/>
          <w:szCs w:val="22"/>
        </w:rPr>
        <w:t>Member States.  The new proposal stated that "A</w:t>
      </w:r>
      <w:r w:rsidR="00BE3104" w:rsidRPr="00B0350D">
        <w:rPr>
          <w:rFonts w:ascii="Arial" w:hAnsi="Arial" w:cs="Arial"/>
          <w:sz w:val="22"/>
          <w:szCs w:val="22"/>
        </w:rPr>
        <w:t xml:space="preserve"> Member State contracting party may confine limitations or exceptions under this Article to works which in the particular accessible format cannot be obtained commercially under reasonable terms for beneficiary persons in that market.  Any contracting party availing itself of this possibility shall so declare in a notification deposited with the Director General of WIPO at the time of ratification of, acceptance or accession</w:t>
      </w:r>
      <w:r w:rsidR="00BE3104">
        <w:rPr>
          <w:rFonts w:ascii="Arial" w:hAnsi="Arial" w:cs="Arial"/>
          <w:sz w:val="22"/>
          <w:szCs w:val="22"/>
        </w:rPr>
        <w:t xml:space="preserve"> to that T</w:t>
      </w:r>
      <w:r w:rsidR="00BE3104" w:rsidRPr="00B0350D">
        <w:rPr>
          <w:rFonts w:ascii="Arial" w:hAnsi="Arial" w:cs="Arial"/>
          <w:sz w:val="22"/>
          <w:szCs w:val="22"/>
        </w:rPr>
        <w:t>reaty, or at any time thereafter."</w:t>
      </w:r>
      <w:r w:rsidR="00BE3104">
        <w:rPr>
          <w:rFonts w:ascii="Arial" w:hAnsi="Arial" w:cs="Arial"/>
          <w:sz w:val="22"/>
          <w:szCs w:val="22"/>
        </w:rPr>
        <w:t xml:space="preserve">  </w:t>
      </w:r>
      <w:r w:rsidR="00BE3104" w:rsidRPr="00B0350D">
        <w:rPr>
          <w:rFonts w:ascii="Arial" w:hAnsi="Arial" w:cs="Arial"/>
          <w:sz w:val="22"/>
          <w:szCs w:val="22"/>
        </w:rPr>
        <w:t xml:space="preserve">The first </w:t>
      </w:r>
      <w:r w:rsidR="00BE3104">
        <w:rPr>
          <w:rFonts w:ascii="Arial" w:hAnsi="Arial" w:cs="Arial"/>
          <w:sz w:val="22"/>
          <w:szCs w:val="22"/>
        </w:rPr>
        <w:t>sentence constituted a</w:t>
      </w:r>
      <w:r w:rsidR="00BE3104" w:rsidRPr="00B0350D">
        <w:rPr>
          <w:rFonts w:ascii="Arial" w:hAnsi="Arial" w:cs="Arial"/>
          <w:sz w:val="22"/>
          <w:szCs w:val="22"/>
        </w:rPr>
        <w:t xml:space="preserve"> permission to provide limitations and exceptions where works </w:t>
      </w:r>
      <w:r w:rsidR="00BE3104">
        <w:rPr>
          <w:rFonts w:ascii="Arial" w:hAnsi="Arial" w:cs="Arial"/>
          <w:sz w:val="22"/>
          <w:szCs w:val="22"/>
        </w:rPr>
        <w:t>were</w:t>
      </w:r>
      <w:r w:rsidR="00BE3104" w:rsidRPr="00B0350D">
        <w:rPr>
          <w:rFonts w:ascii="Arial" w:hAnsi="Arial" w:cs="Arial"/>
          <w:sz w:val="22"/>
          <w:szCs w:val="22"/>
        </w:rPr>
        <w:t xml:space="preserve"> not commercially available</w:t>
      </w:r>
      <w:r w:rsidR="00BE3104">
        <w:rPr>
          <w:rFonts w:ascii="Arial" w:hAnsi="Arial" w:cs="Arial"/>
          <w:sz w:val="22"/>
          <w:szCs w:val="22"/>
        </w:rPr>
        <w:t>, thus taking c</w:t>
      </w:r>
      <w:r w:rsidR="00BE3104" w:rsidRPr="00B0350D">
        <w:rPr>
          <w:rFonts w:ascii="Arial" w:hAnsi="Arial" w:cs="Arial"/>
          <w:sz w:val="22"/>
          <w:szCs w:val="22"/>
        </w:rPr>
        <w:t xml:space="preserve">ommercial availability into account.  Member States </w:t>
      </w:r>
      <w:r w:rsidR="00BE3104">
        <w:rPr>
          <w:rFonts w:ascii="Arial" w:hAnsi="Arial" w:cs="Arial"/>
          <w:sz w:val="22"/>
          <w:szCs w:val="22"/>
        </w:rPr>
        <w:t>were not required to implement tho</w:t>
      </w:r>
      <w:r w:rsidR="00BE3104" w:rsidRPr="00B0350D">
        <w:rPr>
          <w:rFonts w:ascii="Arial" w:hAnsi="Arial" w:cs="Arial"/>
          <w:sz w:val="22"/>
          <w:szCs w:val="22"/>
        </w:rPr>
        <w:t>se provisions</w:t>
      </w:r>
      <w:r w:rsidR="00BE3104">
        <w:rPr>
          <w:rFonts w:ascii="Arial" w:hAnsi="Arial" w:cs="Arial"/>
          <w:sz w:val="22"/>
          <w:szCs w:val="22"/>
        </w:rPr>
        <w:t xml:space="preserve">, but </w:t>
      </w:r>
      <w:r w:rsidR="005F7D29">
        <w:rPr>
          <w:rFonts w:ascii="Arial" w:hAnsi="Arial" w:cs="Arial"/>
          <w:sz w:val="22"/>
          <w:szCs w:val="22"/>
        </w:rPr>
        <w:t>M</w:t>
      </w:r>
      <w:r w:rsidR="00BE3104">
        <w:rPr>
          <w:rFonts w:ascii="Arial" w:hAnsi="Arial" w:cs="Arial"/>
          <w:sz w:val="22"/>
          <w:szCs w:val="22"/>
        </w:rPr>
        <w:t>ember States that provided for them in their national legislation</w:t>
      </w:r>
      <w:r w:rsidR="00BE3104" w:rsidRPr="00B0350D">
        <w:rPr>
          <w:rFonts w:ascii="Arial" w:hAnsi="Arial" w:cs="Arial"/>
          <w:sz w:val="22"/>
          <w:szCs w:val="22"/>
        </w:rPr>
        <w:t xml:space="preserve"> </w:t>
      </w:r>
      <w:r w:rsidR="00BE3104">
        <w:rPr>
          <w:rFonts w:ascii="Arial" w:hAnsi="Arial" w:cs="Arial"/>
          <w:sz w:val="22"/>
          <w:szCs w:val="22"/>
        </w:rPr>
        <w:t xml:space="preserve">at the present time </w:t>
      </w:r>
      <w:r w:rsidR="00BE3104" w:rsidRPr="00B0350D">
        <w:rPr>
          <w:rFonts w:ascii="Arial" w:hAnsi="Arial" w:cs="Arial"/>
          <w:sz w:val="22"/>
          <w:szCs w:val="22"/>
        </w:rPr>
        <w:t xml:space="preserve">or </w:t>
      </w:r>
      <w:r w:rsidR="00BE3104">
        <w:rPr>
          <w:rFonts w:ascii="Arial" w:hAnsi="Arial" w:cs="Arial"/>
          <w:sz w:val="22"/>
          <w:szCs w:val="22"/>
        </w:rPr>
        <w:t xml:space="preserve">those who </w:t>
      </w:r>
      <w:r w:rsidR="00BE3104" w:rsidRPr="00B0350D">
        <w:rPr>
          <w:rFonts w:ascii="Arial" w:hAnsi="Arial" w:cs="Arial"/>
          <w:sz w:val="22"/>
          <w:szCs w:val="22"/>
        </w:rPr>
        <w:t>decide</w:t>
      </w:r>
      <w:r w:rsidR="00E27958">
        <w:rPr>
          <w:rFonts w:ascii="Arial" w:hAnsi="Arial" w:cs="Arial"/>
          <w:sz w:val="22"/>
          <w:szCs w:val="22"/>
        </w:rPr>
        <w:t>d</w:t>
      </w:r>
      <w:r w:rsidR="00BE3104" w:rsidRPr="00B0350D">
        <w:rPr>
          <w:rFonts w:ascii="Arial" w:hAnsi="Arial" w:cs="Arial"/>
          <w:sz w:val="22"/>
          <w:szCs w:val="22"/>
        </w:rPr>
        <w:t xml:space="preserve"> to implement them in the future</w:t>
      </w:r>
      <w:r w:rsidR="005F7D29">
        <w:rPr>
          <w:rFonts w:ascii="Arial" w:hAnsi="Arial" w:cs="Arial"/>
          <w:sz w:val="22"/>
          <w:szCs w:val="22"/>
        </w:rPr>
        <w:t>,</w:t>
      </w:r>
      <w:r w:rsidR="00BE3104" w:rsidRPr="00B0350D">
        <w:rPr>
          <w:rFonts w:ascii="Arial" w:hAnsi="Arial" w:cs="Arial"/>
          <w:sz w:val="22"/>
          <w:szCs w:val="22"/>
        </w:rPr>
        <w:t xml:space="preserve"> would be permitted to do so. </w:t>
      </w:r>
      <w:r w:rsidR="00BE3104">
        <w:rPr>
          <w:rFonts w:ascii="Arial" w:hAnsi="Arial" w:cs="Arial"/>
          <w:sz w:val="22"/>
          <w:szCs w:val="22"/>
        </w:rPr>
        <w:t xml:space="preserve"> T</w:t>
      </w:r>
      <w:r w:rsidR="00BE3104" w:rsidRPr="00B0350D">
        <w:rPr>
          <w:rFonts w:ascii="Arial" w:hAnsi="Arial" w:cs="Arial"/>
          <w:sz w:val="22"/>
          <w:szCs w:val="22"/>
        </w:rPr>
        <w:t>he second sentence</w:t>
      </w:r>
      <w:r w:rsidR="00BE3104">
        <w:rPr>
          <w:rFonts w:ascii="Arial" w:hAnsi="Arial" w:cs="Arial"/>
          <w:sz w:val="22"/>
          <w:szCs w:val="22"/>
        </w:rPr>
        <w:t xml:space="preserve"> of Article </w:t>
      </w:r>
      <w:proofErr w:type="gramStart"/>
      <w:r w:rsidR="00BE3104">
        <w:rPr>
          <w:rFonts w:ascii="Arial" w:hAnsi="Arial" w:cs="Arial"/>
          <w:sz w:val="22"/>
          <w:szCs w:val="22"/>
        </w:rPr>
        <w:t>C(</w:t>
      </w:r>
      <w:proofErr w:type="gramEnd"/>
      <w:r w:rsidR="00BE3104">
        <w:rPr>
          <w:rFonts w:ascii="Arial" w:hAnsi="Arial" w:cs="Arial"/>
          <w:sz w:val="22"/>
          <w:szCs w:val="22"/>
        </w:rPr>
        <w:t>4)</w:t>
      </w:r>
      <w:r w:rsidR="00BE3104" w:rsidRPr="00B0350D">
        <w:rPr>
          <w:rFonts w:ascii="Arial" w:hAnsi="Arial" w:cs="Arial"/>
          <w:sz w:val="22"/>
          <w:szCs w:val="22"/>
        </w:rPr>
        <w:t xml:space="preserve"> </w:t>
      </w:r>
      <w:r w:rsidR="00BE3104">
        <w:rPr>
          <w:rFonts w:ascii="Arial" w:hAnsi="Arial" w:cs="Arial"/>
          <w:sz w:val="22"/>
          <w:szCs w:val="22"/>
        </w:rPr>
        <w:t>had been</w:t>
      </w:r>
      <w:r w:rsidR="00BE3104" w:rsidRPr="00B0350D">
        <w:rPr>
          <w:rFonts w:ascii="Arial" w:hAnsi="Arial" w:cs="Arial"/>
          <w:sz w:val="22"/>
          <w:szCs w:val="22"/>
        </w:rPr>
        <w:t xml:space="preserve"> added</w:t>
      </w:r>
      <w:r w:rsidR="00BE3104" w:rsidRPr="0033561A">
        <w:rPr>
          <w:rFonts w:ascii="Arial" w:hAnsi="Arial" w:cs="Arial"/>
          <w:sz w:val="22"/>
          <w:szCs w:val="22"/>
        </w:rPr>
        <w:t xml:space="preserve"> </w:t>
      </w:r>
      <w:r w:rsidR="00BE3104">
        <w:rPr>
          <w:rFonts w:ascii="Arial" w:hAnsi="Arial" w:cs="Arial"/>
          <w:sz w:val="22"/>
          <w:szCs w:val="22"/>
        </w:rPr>
        <w:t>f</w:t>
      </w:r>
      <w:r w:rsidR="00BE3104" w:rsidRPr="00B0350D">
        <w:rPr>
          <w:rFonts w:ascii="Arial" w:hAnsi="Arial" w:cs="Arial"/>
          <w:sz w:val="22"/>
          <w:szCs w:val="22"/>
        </w:rPr>
        <w:t xml:space="preserve">or </w:t>
      </w:r>
      <w:r w:rsidR="00BE3104">
        <w:rPr>
          <w:rFonts w:ascii="Arial" w:hAnsi="Arial" w:cs="Arial"/>
          <w:sz w:val="22"/>
          <w:szCs w:val="22"/>
        </w:rPr>
        <w:t xml:space="preserve">the sake of transparency.  It allowed Member States to be informed when the provisions </w:t>
      </w:r>
      <w:r w:rsidR="00E27958">
        <w:rPr>
          <w:rFonts w:ascii="Arial" w:hAnsi="Arial" w:cs="Arial"/>
          <w:sz w:val="22"/>
          <w:szCs w:val="22"/>
        </w:rPr>
        <w:t>in</w:t>
      </w:r>
      <w:r w:rsidR="00BE3104">
        <w:rPr>
          <w:rFonts w:ascii="Arial" w:hAnsi="Arial" w:cs="Arial"/>
          <w:sz w:val="22"/>
          <w:szCs w:val="22"/>
        </w:rPr>
        <w:t xml:space="preserve"> the first sentence were made applicable in another Member State by providing that a Member State should notify</w:t>
      </w:r>
      <w:r w:rsidR="00BE3104" w:rsidRPr="00B0350D">
        <w:rPr>
          <w:rFonts w:ascii="Arial" w:hAnsi="Arial" w:cs="Arial"/>
          <w:sz w:val="22"/>
          <w:szCs w:val="22"/>
        </w:rPr>
        <w:t xml:space="preserve"> the Director General </w:t>
      </w:r>
      <w:r w:rsidR="00BE3104">
        <w:rPr>
          <w:rFonts w:ascii="Arial" w:hAnsi="Arial" w:cs="Arial"/>
          <w:sz w:val="22"/>
          <w:szCs w:val="22"/>
        </w:rPr>
        <w:t xml:space="preserve">of </w:t>
      </w:r>
      <w:r w:rsidR="00BE3104" w:rsidRPr="00B0350D">
        <w:rPr>
          <w:rFonts w:ascii="Arial" w:hAnsi="Arial" w:cs="Arial"/>
          <w:sz w:val="22"/>
          <w:szCs w:val="22"/>
        </w:rPr>
        <w:t>WIPO through a declaration at the time of r</w:t>
      </w:r>
      <w:r w:rsidR="00BE3104">
        <w:rPr>
          <w:rFonts w:ascii="Arial" w:hAnsi="Arial" w:cs="Arial"/>
          <w:sz w:val="22"/>
          <w:szCs w:val="22"/>
        </w:rPr>
        <w:t>atification, acceptance of or accession to the T</w:t>
      </w:r>
      <w:r w:rsidR="00BE3104" w:rsidRPr="00B0350D">
        <w:rPr>
          <w:rFonts w:ascii="Arial" w:hAnsi="Arial" w:cs="Arial"/>
          <w:sz w:val="22"/>
          <w:szCs w:val="22"/>
        </w:rPr>
        <w:t>reaty, or at a</w:t>
      </w:r>
      <w:r w:rsidR="00BE3104">
        <w:rPr>
          <w:rFonts w:ascii="Arial" w:hAnsi="Arial" w:cs="Arial"/>
          <w:sz w:val="22"/>
          <w:szCs w:val="22"/>
        </w:rPr>
        <w:t>ny time thereafter when there was</w:t>
      </w:r>
      <w:r w:rsidR="00BE3104" w:rsidRPr="00B0350D">
        <w:rPr>
          <w:rFonts w:ascii="Arial" w:hAnsi="Arial" w:cs="Arial"/>
          <w:sz w:val="22"/>
          <w:szCs w:val="22"/>
        </w:rPr>
        <w:t xml:space="preserve"> a change in the situation with regard to a commercial availability exception</w:t>
      </w:r>
      <w:r w:rsidR="005F7D29">
        <w:rPr>
          <w:rFonts w:ascii="Arial" w:hAnsi="Arial" w:cs="Arial"/>
          <w:sz w:val="22"/>
          <w:szCs w:val="22"/>
        </w:rPr>
        <w:t>.  For example</w:t>
      </w:r>
      <w:r w:rsidR="00BE3104" w:rsidRPr="00B0350D">
        <w:rPr>
          <w:rFonts w:ascii="Arial" w:hAnsi="Arial" w:cs="Arial"/>
          <w:sz w:val="22"/>
          <w:szCs w:val="22"/>
        </w:rPr>
        <w:t xml:space="preserve">, </w:t>
      </w:r>
      <w:r w:rsidR="005F7D29">
        <w:rPr>
          <w:rFonts w:ascii="Arial" w:hAnsi="Arial" w:cs="Arial"/>
          <w:sz w:val="22"/>
          <w:szCs w:val="22"/>
        </w:rPr>
        <w:t>where</w:t>
      </w:r>
      <w:r w:rsidR="00BE3104">
        <w:rPr>
          <w:rFonts w:ascii="Arial" w:hAnsi="Arial" w:cs="Arial"/>
          <w:sz w:val="22"/>
          <w:szCs w:val="22"/>
        </w:rPr>
        <w:t xml:space="preserve"> a</w:t>
      </w:r>
      <w:r w:rsidR="00BE3104" w:rsidRPr="00B0350D">
        <w:rPr>
          <w:rFonts w:ascii="Arial" w:hAnsi="Arial" w:cs="Arial"/>
          <w:sz w:val="22"/>
          <w:szCs w:val="22"/>
        </w:rPr>
        <w:t xml:space="preserve"> </w:t>
      </w:r>
      <w:r w:rsidR="00BE3104">
        <w:rPr>
          <w:rFonts w:ascii="Arial" w:hAnsi="Arial" w:cs="Arial"/>
          <w:sz w:val="22"/>
          <w:szCs w:val="22"/>
        </w:rPr>
        <w:t xml:space="preserve">provision </w:t>
      </w:r>
      <w:r w:rsidR="00BE3104" w:rsidRPr="00B0350D">
        <w:rPr>
          <w:rFonts w:ascii="Arial" w:hAnsi="Arial" w:cs="Arial"/>
          <w:sz w:val="22"/>
          <w:szCs w:val="22"/>
        </w:rPr>
        <w:t xml:space="preserve">that </w:t>
      </w:r>
      <w:r w:rsidR="00BE3104">
        <w:rPr>
          <w:rFonts w:ascii="Arial" w:hAnsi="Arial" w:cs="Arial"/>
          <w:sz w:val="22"/>
          <w:szCs w:val="22"/>
        </w:rPr>
        <w:t xml:space="preserve">was not included in national legislation had been </w:t>
      </w:r>
      <w:r w:rsidR="00BE3104" w:rsidRPr="00B0350D">
        <w:rPr>
          <w:rFonts w:ascii="Arial" w:hAnsi="Arial" w:cs="Arial"/>
          <w:sz w:val="22"/>
          <w:szCs w:val="22"/>
        </w:rPr>
        <w:t xml:space="preserve">added or </w:t>
      </w:r>
      <w:r w:rsidR="005F7D29">
        <w:rPr>
          <w:rFonts w:ascii="Arial" w:hAnsi="Arial" w:cs="Arial"/>
          <w:sz w:val="22"/>
          <w:szCs w:val="22"/>
        </w:rPr>
        <w:t>where</w:t>
      </w:r>
      <w:r w:rsidR="00BE3104">
        <w:rPr>
          <w:rFonts w:ascii="Arial" w:hAnsi="Arial" w:cs="Arial"/>
          <w:sz w:val="22"/>
          <w:szCs w:val="22"/>
        </w:rPr>
        <w:t xml:space="preserve"> it was made </w:t>
      </w:r>
      <w:r w:rsidR="00BE3104" w:rsidRPr="00B0350D">
        <w:rPr>
          <w:rFonts w:ascii="Arial" w:hAnsi="Arial" w:cs="Arial"/>
          <w:sz w:val="22"/>
          <w:szCs w:val="22"/>
        </w:rPr>
        <w:t>no longer applicable.</w:t>
      </w:r>
      <w:r w:rsidR="00BE3104">
        <w:rPr>
          <w:rFonts w:ascii="Arial" w:hAnsi="Arial" w:cs="Arial"/>
          <w:sz w:val="22"/>
          <w:szCs w:val="22"/>
        </w:rPr>
        <w:t xml:space="preserve">  </w:t>
      </w:r>
      <w:r w:rsidR="00BE3104" w:rsidRPr="00B0350D">
        <w:rPr>
          <w:rFonts w:ascii="Arial" w:hAnsi="Arial" w:cs="Arial"/>
          <w:sz w:val="22"/>
          <w:szCs w:val="22"/>
        </w:rPr>
        <w:t xml:space="preserve">Footnote 7 </w:t>
      </w:r>
      <w:r w:rsidR="00BE3104">
        <w:rPr>
          <w:rFonts w:ascii="Arial" w:hAnsi="Arial" w:cs="Arial"/>
          <w:sz w:val="22"/>
          <w:szCs w:val="22"/>
        </w:rPr>
        <w:t xml:space="preserve">contained two agreed statements </w:t>
      </w:r>
      <w:r w:rsidR="00BE3104" w:rsidRPr="00B0350D">
        <w:rPr>
          <w:rFonts w:ascii="Arial" w:hAnsi="Arial" w:cs="Arial"/>
          <w:sz w:val="22"/>
          <w:szCs w:val="22"/>
        </w:rPr>
        <w:t xml:space="preserve">with respect to Article </w:t>
      </w:r>
      <w:proofErr w:type="gramStart"/>
      <w:r w:rsidR="00BE3104" w:rsidRPr="00B0350D">
        <w:rPr>
          <w:rFonts w:ascii="Arial" w:hAnsi="Arial" w:cs="Arial"/>
          <w:sz w:val="22"/>
          <w:szCs w:val="22"/>
        </w:rPr>
        <w:t>C</w:t>
      </w:r>
      <w:r w:rsidR="00BE3104">
        <w:rPr>
          <w:rFonts w:ascii="Arial" w:hAnsi="Arial" w:cs="Arial"/>
          <w:sz w:val="22"/>
          <w:szCs w:val="22"/>
        </w:rPr>
        <w:t>(</w:t>
      </w:r>
      <w:proofErr w:type="gramEnd"/>
      <w:r w:rsidR="00BE3104" w:rsidRPr="00B0350D">
        <w:rPr>
          <w:rFonts w:ascii="Arial" w:hAnsi="Arial" w:cs="Arial"/>
          <w:sz w:val="22"/>
          <w:szCs w:val="22"/>
        </w:rPr>
        <w:t>4</w:t>
      </w:r>
      <w:r w:rsidR="00BE3104">
        <w:rPr>
          <w:rFonts w:ascii="Arial" w:hAnsi="Arial" w:cs="Arial"/>
          <w:sz w:val="22"/>
          <w:szCs w:val="22"/>
        </w:rPr>
        <w:t>)</w:t>
      </w:r>
      <w:r w:rsidR="00BE3104" w:rsidRPr="00B0350D">
        <w:rPr>
          <w:rFonts w:ascii="Arial" w:hAnsi="Arial" w:cs="Arial"/>
          <w:sz w:val="22"/>
          <w:szCs w:val="22"/>
        </w:rPr>
        <w:t xml:space="preserve"> </w:t>
      </w:r>
      <w:r w:rsidR="00BE3104">
        <w:rPr>
          <w:rFonts w:ascii="Arial" w:hAnsi="Arial" w:cs="Arial"/>
          <w:sz w:val="22"/>
          <w:szCs w:val="22"/>
        </w:rPr>
        <w:t>that were still</w:t>
      </w:r>
      <w:r w:rsidR="005F7D29">
        <w:rPr>
          <w:rFonts w:ascii="Arial" w:hAnsi="Arial" w:cs="Arial"/>
          <w:sz w:val="22"/>
          <w:szCs w:val="22"/>
        </w:rPr>
        <w:t xml:space="preserve"> the</w:t>
      </w:r>
      <w:r w:rsidR="00BE3104">
        <w:rPr>
          <w:rFonts w:ascii="Arial" w:hAnsi="Arial" w:cs="Arial"/>
          <w:sz w:val="22"/>
          <w:szCs w:val="22"/>
        </w:rPr>
        <w:t xml:space="preserve"> </w:t>
      </w:r>
      <w:r w:rsidR="00BE3104" w:rsidRPr="00B0350D">
        <w:rPr>
          <w:rFonts w:ascii="Arial" w:hAnsi="Arial" w:cs="Arial"/>
          <w:sz w:val="22"/>
          <w:szCs w:val="22"/>
        </w:rPr>
        <w:t xml:space="preserve">subject of ongoing work.  The first </w:t>
      </w:r>
      <w:r w:rsidR="00BE3104">
        <w:rPr>
          <w:rFonts w:ascii="Arial" w:hAnsi="Arial" w:cs="Arial"/>
          <w:sz w:val="22"/>
          <w:szCs w:val="22"/>
        </w:rPr>
        <w:t>agreed statement was</w:t>
      </w:r>
      <w:r w:rsidR="00BE3104" w:rsidRPr="00B0350D">
        <w:rPr>
          <w:rFonts w:ascii="Arial" w:hAnsi="Arial" w:cs="Arial"/>
          <w:sz w:val="22"/>
          <w:szCs w:val="22"/>
        </w:rPr>
        <w:t xml:space="preserve"> a reference to the relationship with Articles D and possibly E</w:t>
      </w:r>
      <w:r w:rsidR="00E27958">
        <w:rPr>
          <w:rFonts w:ascii="Arial" w:hAnsi="Arial" w:cs="Arial"/>
          <w:sz w:val="22"/>
          <w:szCs w:val="22"/>
        </w:rPr>
        <w:t>.  F</w:t>
      </w:r>
      <w:r w:rsidR="00BE3104">
        <w:rPr>
          <w:rFonts w:ascii="Arial" w:hAnsi="Arial" w:cs="Arial"/>
          <w:sz w:val="22"/>
          <w:szCs w:val="22"/>
        </w:rPr>
        <w:t>inal determination on that</w:t>
      </w:r>
      <w:r w:rsidR="00BE3104" w:rsidRPr="00B0350D">
        <w:rPr>
          <w:rFonts w:ascii="Arial" w:hAnsi="Arial" w:cs="Arial"/>
          <w:sz w:val="22"/>
          <w:szCs w:val="22"/>
        </w:rPr>
        <w:t xml:space="preserve"> would</w:t>
      </w:r>
      <w:r w:rsidR="00BE3104">
        <w:rPr>
          <w:rFonts w:ascii="Arial" w:hAnsi="Arial" w:cs="Arial"/>
          <w:sz w:val="22"/>
          <w:szCs w:val="22"/>
        </w:rPr>
        <w:t xml:space="preserve"> not</w:t>
      </w:r>
      <w:r w:rsidR="00BE3104" w:rsidRPr="00B0350D">
        <w:rPr>
          <w:rFonts w:ascii="Arial" w:hAnsi="Arial" w:cs="Arial"/>
          <w:sz w:val="22"/>
          <w:szCs w:val="22"/>
        </w:rPr>
        <w:t xml:space="preserve"> be made until </w:t>
      </w:r>
      <w:r w:rsidR="00BE3104">
        <w:rPr>
          <w:rFonts w:ascii="Arial" w:hAnsi="Arial" w:cs="Arial"/>
          <w:sz w:val="22"/>
          <w:szCs w:val="22"/>
        </w:rPr>
        <w:t xml:space="preserve">further </w:t>
      </w:r>
      <w:r w:rsidR="00BE3104" w:rsidRPr="00B0350D">
        <w:rPr>
          <w:rFonts w:ascii="Arial" w:hAnsi="Arial" w:cs="Arial"/>
          <w:sz w:val="22"/>
          <w:szCs w:val="22"/>
        </w:rPr>
        <w:t xml:space="preserve">work </w:t>
      </w:r>
      <w:r w:rsidR="00BE3104">
        <w:rPr>
          <w:rFonts w:ascii="Arial" w:hAnsi="Arial" w:cs="Arial"/>
          <w:sz w:val="22"/>
          <w:szCs w:val="22"/>
        </w:rPr>
        <w:t>was</w:t>
      </w:r>
      <w:r w:rsidR="00BE3104" w:rsidRPr="00B0350D">
        <w:rPr>
          <w:rFonts w:ascii="Arial" w:hAnsi="Arial" w:cs="Arial"/>
          <w:sz w:val="22"/>
          <w:szCs w:val="22"/>
        </w:rPr>
        <w:t xml:space="preserve"> done on Article D.</w:t>
      </w:r>
      <w:r w:rsidR="00BE3104">
        <w:rPr>
          <w:rFonts w:ascii="Arial" w:hAnsi="Arial" w:cs="Arial"/>
          <w:sz w:val="22"/>
          <w:szCs w:val="22"/>
        </w:rPr>
        <w:t xml:space="preserve">  Concerning t</w:t>
      </w:r>
      <w:r w:rsidR="00BE3104" w:rsidRPr="00B0350D">
        <w:rPr>
          <w:rFonts w:ascii="Arial" w:hAnsi="Arial" w:cs="Arial"/>
          <w:sz w:val="22"/>
          <w:szCs w:val="22"/>
        </w:rPr>
        <w:t xml:space="preserve">he </w:t>
      </w:r>
      <w:r w:rsidR="00BE3104">
        <w:rPr>
          <w:rFonts w:ascii="Arial" w:hAnsi="Arial" w:cs="Arial"/>
          <w:sz w:val="22"/>
          <w:szCs w:val="22"/>
        </w:rPr>
        <w:t>second agreed statement</w:t>
      </w:r>
      <w:r w:rsidR="00BE3104" w:rsidRPr="00B0350D">
        <w:rPr>
          <w:rFonts w:ascii="Arial" w:hAnsi="Arial" w:cs="Arial"/>
          <w:sz w:val="22"/>
          <w:szCs w:val="22"/>
        </w:rPr>
        <w:t xml:space="preserve">, </w:t>
      </w:r>
      <w:r w:rsidR="00BE3104">
        <w:rPr>
          <w:rFonts w:ascii="Arial" w:hAnsi="Arial" w:cs="Arial"/>
          <w:sz w:val="22"/>
          <w:szCs w:val="22"/>
        </w:rPr>
        <w:t>there seemed</w:t>
      </w:r>
      <w:r w:rsidR="00BE3104" w:rsidRPr="00B0350D">
        <w:rPr>
          <w:rFonts w:ascii="Arial" w:hAnsi="Arial" w:cs="Arial"/>
          <w:sz w:val="22"/>
          <w:szCs w:val="22"/>
        </w:rPr>
        <w:t xml:space="preserve"> to be general agreement on having an agreed statement </w:t>
      </w:r>
      <w:r w:rsidR="00BE3104">
        <w:rPr>
          <w:rFonts w:ascii="Arial" w:hAnsi="Arial" w:cs="Arial"/>
          <w:sz w:val="22"/>
          <w:szCs w:val="22"/>
        </w:rPr>
        <w:t>at that part of the Treaty which made some reference to how the</w:t>
      </w:r>
      <w:r w:rsidR="00BE3104" w:rsidRPr="00B0350D">
        <w:rPr>
          <w:rFonts w:ascii="Arial" w:hAnsi="Arial" w:cs="Arial"/>
          <w:sz w:val="22"/>
          <w:szCs w:val="22"/>
        </w:rPr>
        <w:t xml:space="preserve"> commercial availability provision </w:t>
      </w:r>
      <w:r w:rsidR="00BE3104">
        <w:rPr>
          <w:rFonts w:ascii="Arial" w:hAnsi="Arial" w:cs="Arial"/>
          <w:sz w:val="22"/>
          <w:szCs w:val="22"/>
        </w:rPr>
        <w:t>in Article C (4) related</w:t>
      </w:r>
      <w:r w:rsidR="00BE3104" w:rsidRPr="00B0350D">
        <w:rPr>
          <w:rFonts w:ascii="Arial" w:hAnsi="Arial" w:cs="Arial"/>
          <w:sz w:val="22"/>
          <w:szCs w:val="22"/>
        </w:rPr>
        <w:t xml:space="preserve"> to the three step test</w:t>
      </w:r>
      <w:r w:rsidR="005F7D29">
        <w:rPr>
          <w:rFonts w:ascii="Arial" w:hAnsi="Arial" w:cs="Arial"/>
          <w:sz w:val="22"/>
          <w:szCs w:val="22"/>
        </w:rPr>
        <w:t>.  However,</w:t>
      </w:r>
      <w:r w:rsidR="00BE3104" w:rsidRPr="00B0350D">
        <w:rPr>
          <w:rFonts w:ascii="Arial" w:hAnsi="Arial" w:cs="Arial"/>
          <w:sz w:val="22"/>
          <w:szCs w:val="22"/>
        </w:rPr>
        <w:t xml:space="preserve"> there </w:t>
      </w:r>
      <w:r w:rsidR="00BE3104">
        <w:rPr>
          <w:rFonts w:ascii="Arial" w:hAnsi="Arial" w:cs="Arial"/>
          <w:sz w:val="22"/>
          <w:szCs w:val="22"/>
        </w:rPr>
        <w:t>we</w:t>
      </w:r>
      <w:r w:rsidR="00BE3104" w:rsidRPr="00B0350D">
        <w:rPr>
          <w:rFonts w:ascii="Arial" w:hAnsi="Arial" w:cs="Arial"/>
          <w:sz w:val="22"/>
          <w:szCs w:val="22"/>
        </w:rPr>
        <w:t xml:space="preserve">re still a number of brackets </w:t>
      </w:r>
      <w:r w:rsidR="005F7D29">
        <w:rPr>
          <w:rFonts w:ascii="Arial" w:hAnsi="Arial" w:cs="Arial"/>
          <w:sz w:val="22"/>
          <w:szCs w:val="22"/>
        </w:rPr>
        <w:t>remaining</w:t>
      </w:r>
      <w:r w:rsidR="00BE3104">
        <w:rPr>
          <w:rFonts w:ascii="Arial" w:hAnsi="Arial" w:cs="Arial"/>
          <w:sz w:val="22"/>
          <w:szCs w:val="22"/>
        </w:rPr>
        <w:t xml:space="preserve"> because</w:t>
      </w:r>
      <w:r w:rsidR="00BE3104" w:rsidRPr="00B0350D">
        <w:rPr>
          <w:rFonts w:ascii="Arial" w:hAnsi="Arial" w:cs="Arial"/>
          <w:sz w:val="22"/>
          <w:szCs w:val="22"/>
        </w:rPr>
        <w:t xml:space="preserve"> a number of Member States wanted to </w:t>
      </w:r>
      <w:r w:rsidR="00BE3104">
        <w:rPr>
          <w:rFonts w:ascii="Arial" w:hAnsi="Arial" w:cs="Arial"/>
          <w:sz w:val="22"/>
          <w:szCs w:val="22"/>
        </w:rPr>
        <w:t xml:space="preserve">discuss that issue with their capitals.  There would </w:t>
      </w:r>
      <w:r w:rsidR="00BE3104" w:rsidRPr="00B0350D">
        <w:rPr>
          <w:rFonts w:ascii="Arial" w:hAnsi="Arial" w:cs="Arial"/>
          <w:sz w:val="22"/>
          <w:szCs w:val="22"/>
        </w:rPr>
        <w:t>be further discussion on how to refine th</w:t>
      </w:r>
      <w:r w:rsidR="00BE3104">
        <w:rPr>
          <w:rFonts w:ascii="Arial" w:hAnsi="Arial" w:cs="Arial"/>
          <w:sz w:val="22"/>
          <w:szCs w:val="22"/>
        </w:rPr>
        <w:t xml:space="preserve">at agreed statement and </w:t>
      </w:r>
      <w:r w:rsidR="00BE3104" w:rsidRPr="00B0350D">
        <w:rPr>
          <w:rFonts w:ascii="Arial" w:hAnsi="Arial" w:cs="Arial"/>
          <w:sz w:val="22"/>
          <w:szCs w:val="22"/>
        </w:rPr>
        <w:t>remove the brackets.</w:t>
      </w:r>
      <w:r w:rsidR="00BE3104">
        <w:rPr>
          <w:rFonts w:ascii="Arial" w:hAnsi="Arial" w:cs="Arial"/>
          <w:sz w:val="22"/>
          <w:szCs w:val="22"/>
        </w:rPr>
        <w:t xml:space="preserve">  T</w:t>
      </w:r>
      <w:r w:rsidR="00BE3104" w:rsidRPr="00B0350D">
        <w:rPr>
          <w:rFonts w:ascii="Arial" w:hAnsi="Arial" w:cs="Arial"/>
          <w:sz w:val="22"/>
          <w:szCs w:val="22"/>
        </w:rPr>
        <w:t xml:space="preserve">he commercial availability </w:t>
      </w:r>
      <w:r w:rsidR="00BE3104" w:rsidRPr="00B0350D">
        <w:rPr>
          <w:rFonts w:ascii="Arial" w:hAnsi="Arial" w:cs="Arial"/>
          <w:sz w:val="22"/>
          <w:szCs w:val="22"/>
        </w:rPr>
        <w:lastRenderedPageBreak/>
        <w:t>provisions in Ar</w:t>
      </w:r>
      <w:r w:rsidR="00BE3104">
        <w:rPr>
          <w:rFonts w:ascii="Arial" w:hAnsi="Arial" w:cs="Arial"/>
          <w:sz w:val="22"/>
          <w:szCs w:val="22"/>
        </w:rPr>
        <w:t>ticle D concerning cross border exchange had</w:t>
      </w:r>
      <w:r w:rsidR="00BE3104" w:rsidRPr="00B0350D">
        <w:rPr>
          <w:rFonts w:ascii="Arial" w:hAnsi="Arial" w:cs="Arial"/>
          <w:sz w:val="22"/>
          <w:szCs w:val="22"/>
        </w:rPr>
        <w:t xml:space="preserve"> not </w:t>
      </w:r>
      <w:r w:rsidR="00BE3104">
        <w:rPr>
          <w:rFonts w:ascii="Arial" w:hAnsi="Arial" w:cs="Arial"/>
          <w:sz w:val="22"/>
          <w:szCs w:val="22"/>
        </w:rPr>
        <w:t xml:space="preserve">been </w:t>
      </w:r>
      <w:r w:rsidR="00BE3104" w:rsidRPr="00B0350D">
        <w:rPr>
          <w:rFonts w:ascii="Arial" w:hAnsi="Arial" w:cs="Arial"/>
          <w:sz w:val="22"/>
          <w:szCs w:val="22"/>
        </w:rPr>
        <w:t>addressed yet</w:t>
      </w:r>
      <w:r w:rsidR="00BE3104">
        <w:rPr>
          <w:rFonts w:ascii="Arial" w:hAnsi="Arial" w:cs="Arial"/>
          <w:sz w:val="22"/>
          <w:szCs w:val="22"/>
        </w:rPr>
        <w:t xml:space="preserve"> and were still subject to discussion</w:t>
      </w:r>
      <w:r w:rsidR="00BE3104" w:rsidRPr="00B0350D">
        <w:rPr>
          <w:rFonts w:ascii="Arial" w:hAnsi="Arial" w:cs="Arial"/>
          <w:sz w:val="22"/>
          <w:szCs w:val="22"/>
        </w:rPr>
        <w:t>.</w:t>
      </w:r>
      <w:r w:rsidR="00BE3104">
        <w:rPr>
          <w:rFonts w:ascii="Arial" w:hAnsi="Arial" w:cs="Arial"/>
          <w:sz w:val="22"/>
          <w:szCs w:val="22"/>
        </w:rPr>
        <w:t xml:space="preserve">  The other provision included </w:t>
      </w:r>
      <w:r w:rsidR="00BE3104" w:rsidRPr="00B0350D">
        <w:rPr>
          <w:rFonts w:ascii="Arial" w:hAnsi="Arial" w:cs="Arial"/>
          <w:sz w:val="22"/>
          <w:szCs w:val="22"/>
        </w:rPr>
        <w:t>Article C</w:t>
      </w:r>
      <w:r w:rsidR="005F7D29">
        <w:rPr>
          <w:rFonts w:ascii="Arial" w:hAnsi="Arial" w:cs="Arial"/>
          <w:sz w:val="22"/>
          <w:szCs w:val="22"/>
        </w:rPr>
        <w:t>, the right of translation,</w:t>
      </w:r>
      <w:r w:rsidR="00BE3104" w:rsidRPr="00B0350D">
        <w:rPr>
          <w:rFonts w:ascii="Arial" w:hAnsi="Arial" w:cs="Arial"/>
          <w:sz w:val="22"/>
          <w:szCs w:val="22"/>
        </w:rPr>
        <w:t xml:space="preserve"> </w:t>
      </w:r>
      <w:r w:rsidR="00BE3104">
        <w:rPr>
          <w:rFonts w:ascii="Arial" w:hAnsi="Arial" w:cs="Arial"/>
          <w:sz w:val="22"/>
          <w:szCs w:val="22"/>
        </w:rPr>
        <w:t>had been discussed</w:t>
      </w:r>
      <w:r w:rsidR="005F7D29">
        <w:rPr>
          <w:rFonts w:ascii="Arial" w:hAnsi="Arial" w:cs="Arial"/>
          <w:sz w:val="22"/>
          <w:szCs w:val="22"/>
        </w:rPr>
        <w:t xml:space="preserve"> and </w:t>
      </w:r>
      <w:r w:rsidR="00BE3104">
        <w:rPr>
          <w:rFonts w:ascii="Arial" w:hAnsi="Arial" w:cs="Arial"/>
          <w:sz w:val="22"/>
          <w:szCs w:val="22"/>
        </w:rPr>
        <w:t>was still in brackets</w:t>
      </w:r>
      <w:r w:rsidR="00BE3104" w:rsidRPr="00B0350D">
        <w:rPr>
          <w:rFonts w:ascii="Arial" w:hAnsi="Arial" w:cs="Arial"/>
          <w:sz w:val="22"/>
          <w:szCs w:val="22"/>
        </w:rPr>
        <w:t xml:space="preserve">.  </w:t>
      </w:r>
      <w:r w:rsidR="00BE3104">
        <w:rPr>
          <w:rFonts w:ascii="Arial" w:hAnsi="Arial" w:cs="Arial"/>
          <w:sz w:val="22"/>
          <w:szCs w:val="22"/>
        </w:rPr>
        <w:t xml:space="preserve">During the negotiations, the </w:t>
      </w:r>
      <w:r w:rsidR="00BE3104" w:rsidRPr="00B0350D">
        <w:rPr>
          <w:rFonts w:ascii="Arial" w:hAnsi="Arial" w:cs="Arial"/>
          <w:sz w:val="22"/>
          <w:szCs w:val="22"/>
        </w:rPr>
        <w:t xml:space="preserve">positions </w:t>
      </w:r>
      <w:r w:rsidR="00BE3104">
        <w:rPr>
          <w:rFonts w:ascii="Arial" w:hAnsi="Arial" w:cs="Arial"/>
          <w:sz w:val="22"/>
          <w:szCs w:val="22"/>
        </w:rPr>
        <w:t>of different delegations were clarified and many examples were discussed but</w:t>
      </w:r>
      <w:r w:rsidR="00BE3104" w:rsidRPr="00B0350D">
        <w:rPr>
          <w:rFonts w:ascii="Arial" w:hAnsi="Arial" w:cs="Arial"/>
          <w:sz w:val="22"/>
          <w:szCs w:val="22"/>
        </w:rPr>
        <w:t xml:space="preserve"> </w:t>
      </w:r>
      <w:r w:rsidR="00BE3104">
        <w:rPr>
          <w:rFonts w:ascii="Arial" w:hAnsi="Arial" w:cs="Arial"/>
          <w:sz w:val="22"/>
          <w:szCs w:val="22"/>
        </w:rPr>
        <w:t>there had not been</w:t>
      </w:r>
      <w:r w:rsidR="00BE3104" w:rsidRPr="00B0350D">
        <w:rPr>
          <w:rFonts w:ascii="Arial" w:hAnsi="Arial" w:cs="Arial"/>
          <w:sz w:val="22"/>
          <w:szCs w:val="22"/>
        </w:rPr>
        <w:t xml:space="preserve"> any change in the text</w:t>
      </w:r>
      <w:r w:rsidR="00BE3104">
        <w:rPr>
          <w:rFonts w:ascii="Arial" w:hAnsi="Arial" w:cs="Arial"/>
          <w:sz w:val="22"/>
          <w:szCs w:val="22"/>
        </w:rPr>
        <w:t xml:space="preserve"> yet</w:t>
      </w:r>
      <w:r w:rsidR="00BE3104" w:rsidRPr="00B0350D">
        <w:rPr>
          <w:rFonts w:ascii="Arial" w:hAnsi="Arial" w:cs="Arial"/>
          <w:sz w:val="22"/>
          <w:szCs w:val="22"/>
        </w:rPr>
        <w:t xml:space="preserve">.  There </w:t>
      </w:r>
      <w:r w:rsidR="00BE3104">
        <w:rPr>
          <w:rFonts w:ascii="Arial" w:hAnsi="Arial" w:cs="Arial"/>
          <w:sz w:val="22"/>
          <w:szCs w:val="22"/>
        </w:rPr>
        <w:t>had been some</w:t>
      </w:r>
      <w:r w:rsidR="00BE3104" w:rsidRPr="00B0350D">
        <w:rPr>
          <w:rFonts w:ascii="Arial" w:hAnsi="Arial" w:cs="Arial"/>
          <w:sz w:val="22"/>
          <w:szCs w:val="22"/>
        </w:rPr>
        <w:t xml:space="preserve"> efforts to describe what </w:t>
      </w:r>
      <w:r w:rsidR="00BE3104">
        <w:rPr>
          <w:rFonts w:ascii="Arial" w:hAnsi="Arial" w:cs="Arial"/>
          <w:sz w:val="22"/>
          <w:szCs w:val="22"/>
        </w:rPr>
        <w:t xml:space="preserve">kind of </w:t>
      </w:r>
      <w:r w:rsidR="00BE3104" w:rsidRPr="00B0350D">
        <w:rPr>
          <w:rFonts w:ascii="Arial" w:hAnsi="Arial" w:cs="Arial"/>
          <w:sz w:val="22"/>
          <w:szCs w:val="22"/>
        </w:rPr>
        <w:t xml:space="preserve">languages would be the subject of the right of translation.  </w:t>
      </w:r>
      <w:r w:rsidR="00BE3104">
        <w:rPr>
          <w:rFonts w:ascii="Arial" w:hAnsi="Arial" w:cs="Arial"/>
          <w:sz w:val="22"/>
          <w:szCs w:val="22"/>
        </w:rPr>
        <w:t xml:space="preserve">Views on how that could work varied.  </w:t>
      </w:r>
      <w:r w:rsidR="00BE3104" w:rsidRPr="00B0350D">
        <w:rPr>
          <w:rFonts w:ascii="Arial" w:hAnsi="Arial" w:cs="Arial"/>
          <w:sz w:val="22"/>
          <w:szCs w:val="22"/>
        </w:rPr>
        <w:t xml:space="preserve">Some </w:t>
      </w:r>
      <w:r w:rsidR="00BE3104">
        <w:rPr>
          <w:rFonts w:ascii="Arial" w:hAnsi="Arial" w:cs="Arial"/>
          <w:sz w:val="22"/>
          <w:szCs w:val="22"/>
        </w:rPr>
        <w:t>delegations</w:t>
      </w:r>
      <w:r w:rsidR="00BE3104" w:rsidRPr="00B0350D">
        <w:rPr>
          <w:rFonts w:ascii="Arial" w:hAnsi="Arial" w:cs="Arial"/>
          <w:sz w:val="22"/>
          <w:szCs w:val="22"/>
        </w:rPr>
        <w:t xml:space="preserve"> suggested that official languages enshrined in constitutions could be the subject of a right of transla</w:t>
      </w:r>
      <w:r w:rsidR="00BE3104">
        <w:rPr>
          <w:rFonts w:ascii="Arial" w:hAnsi="Arial" w:cs="Arial"/>
          <w:sz w:val="22"/>
          <w:szCs w:val="22"/>
        </w:rPr>
        <w:t>tion under some circumstances while o</w:t>
      </w:r>
      <w:r w:rsidR="00BE3104" w:rsidRPr="00B0350D">
        <w:rPr>
          <w:rFonts w:ascii="Arial" w:hAnsi="Arial" w:cs="Arial"/>
          <w:sz w:val="22"/>
          <w:szCs w:val="22"/>
        </w:rPr>
        <w:t>thers suggested that languages used for education</w:t>
      </w:r>
      <w:r w:rsidR="00BE3104">
        <w:rPr>
          <w:rFonts w:ascii="Arial" w:hAnsi="Arial" w:cs="Arial"/>
          <w:sz w:val="22"/>
          <w:szCs w:val="22"/>
        </w:rPr>
        <w:t>al</w:t>
      </w:r>
      <w:r w:rsidR="00BE3104" w:rsidRPr="00B0350D">
        <w:rPr>
          <w:rFonts w:ascii="Arial" w:hAnsi="Arial" w:cs="Arial"/>
          <w:sz w:val="22"/>
          <w:szCs w:val="22"/>
        </w:rPr>
        <w:t xml:space="preserve"> purposes could be subject</w:t>
      </w:r>
      <w:r w:rsidR="00BE3104">
        <w:rPr>
          <w:rFonts w:ascii="Arial" w:hAnsi="Arial" w:cs="Arial"/>
          <w:sz w:val="22"/>
          <w:szCs w:val="22"/>
        </w:rPr>
        <w:t xml:space="preserve"> to that provision</w:t>
      </w:r>
      <w:r w:rsidR="00BE3104" w:rsidRPr="00B0350D">
        <w:rPr>
          <w:rFonts w:ascii="Arial" w:hAnsi="Arial" w:cs="Arial"/>
          <w:sz w:val="22"/>
          <w:szCs w:val="22"/>
        </w:rPr>
        <w:t xml:space="preserve">.  </w:t>
      </w:r>
      <w:r w:rsidR="00BE3104">
        <w:rPr>
          <w:rFonts w:ascii="Arial" w:hAnsi="Arial" w:cs="Arial"/>
          <w:sz w:val="22"/>
          <w:szCs w:val="22"/>
        </w:rPr>
        <w:t>Another point of view was that there needed</w:t>
      </w:r>
      <w:r w:rsidR="00BE3104" w:rsidRPr="00B0350D">
        <w:rPr>
          <w:rFonts w:ascii="Arial" w:hAnsi="Arial" w:cs="Arial"/>
          <w:sz w:val="22"/>
          <w:szCs w:val="22"/>
        </w:rPr>
        <w:t xml:space="preserve"> to be some kind of limitation so th</w:t>
      </w:r>
      <w:r w:rsidR="00BE3104">
        <w:rPr>
          <w:rFonts w:ascii="Arial" w:hAnsi="Arial" w:cs="Arial"/>
          <w:sz w:val="22"/>
          <w:szCs w:val="22"/>
        </w:rPr>
        <w:t>at</w:t>
      </w:r>
      <w:r w:rsidR="00BE3104" w:rsidRPr="00B0350D">
        <w:rPr>
          <w:rFonts w:ascii="Arial" w:hAnsi="Arial" w:cs="Arial"/>
          <w:sz w:val="22"/>
          <w:szCs w:val="22"/>
        </w:rPr>
        <w:t xml:space="preserve"> languages that </w:t>
      </w:r>
      <w:r w:rsidR="00BE3104">
        <w:rPr>
          <w:rFonts w:ascii="Arial" w:hAnsi="Arial" w:cs="Arial"/>
          <w:sz w:val="22"/>
          <w:szCs w:val="22"/>
        </w:rPr>
        <w:t>were not</w:t>
      </w:r>
      <w:r w:rsidR="00BE3104" w:rsidRPr="00B0350D">
        <w:rPr>
          <w:rFonts w:ascii="Arial" w:hAnsi="Arial" w:cs="Arial"/>
          <w:sz w:val="22"/>
          <w:szCs w:val="22"/>
        </w:rPr>
        <w:t xml:space="preserve"> commonly available commercially would be the subject of</w:t>
      </w:r>
      <w:r w:rsidR="00BE3104">
        <w:rPr>
          <w:rFonts w:ascii="Arial" w:hAnsi="Arial" w:cs="Arial"/>
          <w:sz w:val="22"/>
          <w:szCs w:val="22"/>
        </w:rPr>
        <w:t xml:space="preserve"> the right of translation.  Yet another position argued</w:t>
      </w:r>
      <w:r w:rsidR="00BE3104" w:rsidRPr="00B0350D">
        <w:rPr>
          <w:rFonts w:ascii="Arial" w:hAnsi="Arial" w:cs="Arial"/>
          <w:sz w:val="22"/>
          <w:szCs w:val="22"/>
        </w:rPr>
        <w:t xml:space="preserve"> that all language</w:t>
      </w:r>
      <w:r w:rsidR="005F7D29">
        <w:rPr>
          <w:rFonts w:ascii="Arial" w:hAnsi="Arial" w:cs="Arial"/>
          <w:sz w:val="22"/>
          <w:szCs w:val="22"/>
        </w:rPr>
        <w:t>s</w:t>
      </w:r>
      <w:r w:rsidR="00BE3104" w:rsidRPr="00B0350D">
        <w:rPr>
          <w:rFonts w:ascii="Arial" w:hAnsi="Arial" w:cs="Arial"/>
          <w:sz w:val="22"/>
          <w:szCs w:val="22"/>
        </w:rPr>
        <w:t xml:space="preserve"> should be eligible.  </w:t>
      </w:r>
      <w:r w:rsidR="00BE3104">
        <w:rPr>
          <w:rFonts w:ascii="Arial" w:hAnsi="Arial" w:cs="Arial"/>
          <w:sz w:val="22"/>
          <w:szCs w:val="22"/>
        </w:rPr>
        <w:t xml:space="preserve">Although there remained work to be done on that issue, there was </w:t>
      </w:r>
      <w:r w:rsidR="00BE3104" w:rsidRPr="00B0350D">
        <w:rPr>
          <w:rFonts w:ascii="Arial" w:hAnsi="Arial" w:cs="Arial"/>
          <w:sz w:val="22"/>
          <w:szCs w:val="22"/>
        </w:rPr>
        <w:t xml:space="preserve">a better understanding among the </w:t>
      </w:r>
      <w:r w:rsidR="00BE3104">
        <w:rPr>
          <w:rFonts w:ascii="Arial" w:hAnsi="Arial" w:cs="Arial"/>
          <w:sz w:val="22"/>
          <w:szCs w:val="22"/>
        </w:rPr>
        <w:t>delegations</w:t>
      </w:r>
      <w:r w:rsidR="00BE3104" w:rsidRPr="00B0350D">
        <w:rPr>
          <w:rFonts w:ascii="Arial" w:hAnsi="Arial" w:cs="Arial"/>
          <w:sz w:val="22"/>
          <w:szCs w:val="22"/>
        </w:rPr>
        <w:t xml:space="preserve"> of what the parameters of the discussion might be</w:t>
      </w:r>
      <w:r w:rsidR="00BE3104">
        <w:rPr>
          <w:rFonts w:ascii="Arial" w:hAnsi="Arial" w:cs="Arial"/>
          <w:sz w:val="22"/>
          <w:szCs w:val="22"/>
        </w:rPr>
        <w:t>.  The relation</w:t>
      </w:r>
      <w:r w:rsidR="005F7D29">
        <w:rPr>
          <w:rFonts w:ascii="Arial" w:hAnsi="Arial" w:cs="Arial"/>
          <w:sz w:val="22"/>
          <w:szCs w:val="22"/>
        </w:rPr>
        <w:t>ship</w:t>
      </w:r>
      <w:r w:rsidR="00BE3104">
        <w:rPr>
          <w:rFonts w:ascii="Arial" w:hAnsi="Arial" w:cs="Arial"/>
          <w:sz w:val="22"/>
          <w:szCs w:val="22"/>
        </w:rPr>
        <w:t xml:space="preserve"> of the proposal</w:t>
      </w:r>
      <w:r w:rsidR="00BE3104" w:rsidRPr="00B0350D">
        <w:rPr>
          <w:rFonts w:ascii="Arial" w:hAnsi="Arial" w:cs="Arial"/>
          <w:sz w:val="22"/>
          <w:szCs w:val="22"/>
        </w:rPr>
        <w:t xml:space="preserve"> to the existing elements of the Berne Convention, both the appendix to the Berne Convention and the references to translation within the core text of the Berne Convention</w:t>
      </w:r>
      <w:r w:rsidR="00BE3104">
        <w:rPr>
          <w:rFonts w:ascii="Arial" w:hAnsi="Arial" w:cs="Arial"/>
          <w:sz w:val="22"/>
          <w:szCs w:val="22"/>
        </w:rPr>
        <w:t>, had been constructively discussed as well</w:t>
      </w:r>
      <w:r w:rsidR="00BE3104" w:rsidRPr="00B0350D">
        <w:rPr>
          <w:rFonts w:ascii="Arial" w:hAnsi="Arial" w:cs="Arial"/>
          <w:sz w:val="22"/>
          <w:szCs w:val="22"/>
        </w:rPr>
        <w:t xml:space="preserve">.  </w:t>
      </w:r>
      <w:r w:rsidR="00BE3104">
        <w:rPr>
          <w:rFonts w:ascii="Arial" w:hAnsi="Arial" w:cs="Arial"/>
          <w:sz w:val="22"/>
          <w:szCs w:val="22"/>
        </w:rPr>
        <w:t>That issue</w:t>
      </w:r>
      <w:r w:rsidR="00BE3104" w:rsidRPr="00B0350D">
        <w:rPr>
          <w:rFonts w:ascii="Arial" w:hAnsi="Arial" w:cs="Arial"/>
          <w:sz w:val="22"/>
          <w:szCs w:val="22"/>
        </w:rPr>
        <w:t xml:space="preserve"> w</w:t>
      </w:r>
      <w:r w:rsidR="005F7D29">
        <w:rPr>
          <w:rFonts w:ascii="Arial" w:hAnsi="Arial" w:cs="Arial"/>
          <w:sz w:val="22"/>
          <w:szCs w:val="22"/>
        </w:rPr>
        <w:t>ould be</w:t>
      </w:r>
      <w:r w:rsidR="00BE3104" w:rsidRPr="00B0350D">
        <w:rPr>
          <w:rFonts w:ascii="Arial" w:hAnsi="Arial" w:cs="Arial"/>
          <w:sz w:val="22"/>
          <w:szCs w:val="22"/>
        </w:rPr>
        <w:t xml:space="preserve"> </w:t>
      </w:r>
      <w:r w:rsidR="00BE3104">
        <w:rPr>
          <w:rFonts w:ascii="Arial" w:hAnsi="Arial" w:cs="Arial"/>
          <w:sz w:val="22"/>
          <w:szCs w:val="22"/>
        </w:rPr>
        <w:t xml:space="preserve">left for further discussion. </w:t>
      </w:r>
      <w:r w:rsidR="00E27958">
        <w:rPr>
          <w:rFonts w:ascii="Arial" w:hAnsi="Arial" w:cs="Arial"/>
          <w:sz w:val="22"/>
          <w:szCs w:val="22"/>
        </w:rPr>
        <w:t xml:space="preserve"> </w:t>
      </w:r>
      <w:r w:rsidR="00BE3104">
        <w:rPr>
          <w:rFonts w:ascii="Arial" w:hAnsi="Arial" w:cs="Arial"/>
          <w:sz w:val="22"/>
          <w:szCs w:val="22"/>
        </w:rPr>
        <w:t xml:space="preserve">Nevertheless </w:t>
      </w:r>
      <w:r w:rsidR="00BE3104" w:rsidRPr="00B0350D">
        <w:rPr>
          <w:rFonts w:ascii="Arial" w:hAnsi="Arial" w:cs="Arial"/>
          <w:sz w:val="22"/>
          <w:szCs w:val="22"/>
        </w:rPr>
        <w:t xml:space="preserve">there </w:t>
      </w:r>
      <w:r w:rsidR="00BE3104">
        <w:rPr>
          <w:rFonts w:ascii="Arial" w:hAnsi="Arial" w:cs="Arial"/>
          <w:sz w:val="22"/>
          <w:szCs w:val="22"/>
        </w:rPr>
        <w:t>had been</w:t>
      </w:r>
      <w:r w:rsidR="00BE3104" w:rsidRPr="00B0350D">
        <w:rPr>
          <w:rFonts w:ascii="Arial" w:hAnsi="Arial" w:cs="Arial"/>
          <w:sz w:val="22"/>
          <w:szCs w:val="22"/>
        </w:rPr>
        <w:t xml:space="preserve"> many expressions of willingness </w:t>
      </w:r>
      <w:r w:rsidR="00BE3104">
        <w:rPr>
          <w:rFonts w:ascii="Arial" w:hAnsi="Arial" w:cs="Arial"/>
          <w:sz w:val="22"/>
          <w:szCs w:val="22"/>
        </w:rPr>
        <w:t>by delegations</w:t>
      </w:r>
      <w:r w:rsidR="00BE3104" w:rsidRPr="00B0350D">
        <w:rPr>
          <w:rFonts w:ascii="Arial" w:hAnsi="Arial" w:cs="Arial"/>
          <w:sz w:val="22"/>
          <w:szCs w:val="22"/>
        </w:rPr>
        <w:t xml:space="preserve"> to understand the reasons for the proposal.  </w:t>
      </w:r>
      <w:r w:rsidR="00BE3104">
        <w:rPr>
          <w:rFonts w:ascii="Arial" w:hAnsi="Arial" w:cs="Arial"/>
          <w:sz w:val="22"/>
          <w:szCs w:val="22"/>
        </w:rPr>
        <w:t xml:space="preserve">The Secretariat </w:t>
      </w:r>
      <w:r w:rsidR="00BE3104" w:rsidRPr="00B0350D">
        <w:rPr>
          <w:rFonts w:ascii="Arial" w:hAnsi="Arial" w:cs="Arial"/>
          <w:sz w:val="22"/>
          <w:szCs w:val="22"/>
        </w:rPr>
        <w:t>conclude</w:t>
      </w:r>
      <w:r w:rsidR="00BE3104">
        <w:rPr>
          <w:rFonts w:ascii="Arial" w:hAnsi="Arial" w:cs="Arial"/>
          <w:sz w:val="22"/>
          <w:szCs w:val="22"/>
        </w:rPr>
        <w:t>d that at that point of the negotiations it was</w:t>
      </w:r>
      <w:r w:rsidR="00BE3104" w:rsidRPr="00B0350D">
        <w:rPr>
          <w:rFonts w:ascii="Arial" w:hAnsi="Arial" w:cs="Arial"/>
          <w:sz w:val="22"/>
          <w:szCs w:val="22"/>
        </w:rPr>
        <w:t xml:space="preserve"> still a</w:t>
      </w:r>
      <w:r w:rsidR="00BE3104">
        <w:rPr>
          <w:rFonts w:ascii="Arial" w:hAnsi="Arial" w:cs="Arial"/>
          <w:sz w:val="22"/>
          <w:szCs w:val="22"/>
        </w:rPr>
        <w:t>n open</w:t>
      </w:r>
      <w:r w:rsidR="00BE3104" w:rsidRPr="00B0350D">
        <w:rPr>
          <w:rFonts w:ascii="Arial" w:hAnsi="Arial" w:cs="Arial"/>
          <w:sz w:val="22"/>
          <w:szCs w:val="22"/>
        </w:rPr>
        <w:t xml:space="preserve"> question whether </w:t>
      </w:r>
      <w:r w:rsidR="00BE3104">
        <w:rPr>
          <w:rFonts w:ascii="Arial" w:hAnsi="Arial" w:cs="Arial"/>
          <w:sz w:val="22"/>
          <w:szCs w:val="22"/>
        </w:rPr>
        <w:t xml:space="preserve">the </w:t>
      </w:r>
      <w:r w:rsidR="00BE3104" w:rsidRPr="00B0350D">
        <w:rPr>
          <w:rFonts w:ascii="Arial" w:hAnsi="Arial" w:cs="Arial"/>
          <w:sz w:val="22"/>
          <w:szCs w:val="22"/>
        </w:rPr>
        <w:t xml:space="preserve">goal </w:t>
      </w:r>
      <w:r w:rsidR="00BE3104">
        <w:rPr>
          <w:rFonts w:ascii="Arial" w:hAnsi="Arial" w:cs="Arial"/>
          <w:sz w:val="22"/>
          <w:szCs w:val="22"/>
        </w:rPr>
        <w:t xml:space="preserve">of the right of translation was </w:t>
      </w:r>
      <w:r w:rsidR="00BE3104" w:rsidRPr="00B0350D">
        <w:rPr>
          <w:rFonts w:ascii="Arial" w:hAnsi="Arial" w:cs="Arial"/>
          <w:sz w:val="22"/>
          <w:szCs w:val="22"/>
        </w:rPr>
        <w:t xml:space="preserve">to </w:t>
      </w:r>
      <w:r w:rsidR="00BE3104">
        <w:rPr>
          <w:rFonts w:ascii="Arial" w:hAnsi="Arial" w:cs="Arial"/>
          <w:sz w:val="22"/>
          <w:szCs w:val="22"/>
        </w:rPr>
        <w:t>provide equal access for the visually impaired to work</w:t>
      </w:r>
      <w:r w:rsidR="00BE3104" w:rsidRPr="00B0350D">
        <w:rPr>
          <w:rFonts w:ascii="Arial" w:hAnsi="Arial" w:cs="Arial"/>
          <w:sz w:val="22"/>
          <w:szCs w:val="22"/>
        </w:rPr>
        <w:t xml:space="preserve">s that </w:t>
      </w:r>
      <w:r w:rsidR="00BE3104">
        <w:rPr>
          <w:rFonts w:ascii="Arial" w:hAnsi="Arial" w:cs="Arial"/>
          <w:sz w:val="22"/>
          <w:szCs w:val="22"/>
        </w:rPr>
        <w:t>wer</w:t>
      </w:r>
      <w:r w:rsidR="00BE3104" w:rsidRPr="00B0350D">
        <w:rPr>
          <w:rFonts w:ascii="Arial" w:hAnsi="Arial" w:cs="Arial"/>
          <w:sz w:val="22"/>
          <w:szCs w:val="22"/>
        </w:rPr>
        <w:t xml:space="preserve">e </w:t>
      </w:r>
      <w:r w:rsidR="00BE3104">
        <w:rPr>
          <w:rFonts w:ascii="Arial" w:hAnsi="Arial" w:cs="Arial"/>
          <w:sz w:val="22"/>
          <w:szCs w:val="22"/>
        </w:rPr>
        <w:t xml:space="preserve">also </w:t>
      </w:r>
      <w:r w:rsidR="00BE3104" w:rsidRPr="00B0350D">
        <w:rPr>
          <w:rFonts w:ascii="Arial" w:hAnsi="Arial" w:cs="Arial"/>
          <w:sz w:val="22"/>
          <w:szCs w:val="22"/>
        </w:rPr>
        <w:t xml:space="preserve">available to sighted persons or whether it would be appropriate to provide access for visually impaired </w:t>
      </w:r>
      <w:r w:rsidR="00BE3104">
        <w:rPr>
          <w:rFonts w:ascii="Arial" w:hAnsi="Arial" w:cs="Arial"/>
          <w:sz w:val="22"/>
          <w:szCs w:val="22"/>
        </w:rPr>
        <w:t xml:space="preserve">persons </w:t>
      </w:r>
      <w:r w:rsidR="00BE3104" w:rsidRPr="00B0350D">
        <w:rPr>
          <w:rFonts w:ascii="Arial" w:hAnsi="Arial" w:cs="Arial"/>
          <w:sz w:val="22"/>
          <w:szCs w:val="22"/>
        </w:rPr>
        <w:t xml:space="preserve">to additional works </w:t>
      </w:r>
      <w:r w:rsidR="00BE3104">
        <w:rPr>
          <w:rFonts w:ascii="Arial" w:hAnsi="Arial" w:cs="Arial"/>
          <w:sz w:val="22"/>
          <w:szCs w:val="22"/>
        </w:rPr>
        <w:t>that</w:t>
      </w:r>
      <w:r w:rsidR="00BE3104" w:rsidRPr="00B0350D">
        <w:rPr>
          <w:rFonts w:ascii="Arial" w:hAnsi="Arial" w:cs="Arial"/>
          <w:sz w:val="22"/>
          <w:szCs w:val="22"/>
        </w:rPr>
        <w:t xml:space="preserve"> would </w:t>
      </w:r>
      <w:r w:rsidR="00BE3104">
        <w:rPr>
          <w:rFonts w:ascii="Arial" w:hAnsi="Arial" w:cs="Arial"/>
          <w:sz w:val="22"/>
          <w:szCs w:val="22"/>
        </w:rPr>
        <w:t xml:space="preserve">then </w:t>
      </w:r>
      <w:r w:rsidR="00BE3104" w:rsidRPr="00B0350D">
        <w:rPr>
          <w:rFonts w:ascii="Arial" w:hAnsi="Arial" w:cs="Arial"/>
          <w:sz w:val="22"/>
          <w:szCs w:val="22"/>
        </w:rPr>
        <w:t>not be available to sighted persons.</w:t>
      </w:r>
      <w:r w:rsidR="00BE3104">
        <w:rPr>
          <w:rFonts w:ascii="Arial" w:hAnsi="Arial" w:cs="Arial"/>
          <w:sz w:val="22"/>
          <w:szCs w:val="22"/>
        </w:rPr>
        <w:t xml:space="preserve">  Turning to Article F</w:t>
      </w:r>
      <w:r w:rsidR="00BE3104" w:rsidRPr="00B0350D">
        <w:rPr>
          <w:rFonts w:ascii="Arial" w:hAnsi="Arial" w:cs="Arial"/>
          <w:sz w:val="22"/>
          <w:szCs w:val="22"/>
        </w:rPr>
        <w:t xml:space="preserve">, </w:t>
      </w:r>
      <w:r w:rsidR="00BE3104">
        <w:rPr>
          <w:rFonts w:ascii="Arial" w:hAnsi="Arial" w:cs="Arial"/>
          <w:sz w:val="22"/>
          <w:szCs w:val="22"/>
        </w:rPr>
        <w:t xml:space="preserve">which regulated the </w:t>
      </w:r>
      <w:r w:rsidR="00BE3104" w:rsidRPr="00B0350D">
        <w:rPr>
          <w:rFonts w:ascii="Arial" w:hAnsi="Arial" w:cs="Arial"/>
          <w:sz w:val="22"/>
          <w:szCs w:val="22"/>
        </w:rPr>
        <w:t xml:space="preserve">obligations concerning technological measures, </w:t>
      </w:r>
      <w:r w:rsidR="00BE3104">
        <w:rPr>
          <w:rFonts w:ascii="Arial" w:hAnsi="Arial" w:cs="Arial"/>
          <w:sz w:val="22"/>
          <w:szCs w:val="22"/>
        </w:rPr>
        <w:t>the Secretariat indicated that there were still two alternatives in the text.</w:t>
      </w:r>
      <w:r w:rsidR="00BE3104" w:rsidRPr="00B0350D">
        <w:rPr>
          <w:rFonts w:ascii="Arial" w:hAnsi="Arial" w:cs="Arial"/>
          <w:sz w:val="22"/>
          <w:szCs w:val="22"/>
        </w:rPr>
        <w:t xml:space="preserve"> </w:t>
      </w:r>
      <w:r w:rsidR="00BE3104">
        <w:rPr>
          <w:rFonts w:ascii="Arial" w:hAnsi="Arial" w:cs="Arial"/>
          <w:sz w:val="22"/>
          <w:szCs w:val="22"/>
        </w:rPr>
        <w:t xml:space="preserve"> Delegations had stated their support for</w:t>
      </w:r>
      <w:r w:rsidR="00BE3104" w:rsidRPr="00B0350D">
        <w:rPr>
          <w:rFonts w:ascii="Arial" w:hAnsi="Arial" w:cs="Arial"/>
          <w:sz w:val="22"/>
          <w:szCs w:val="22"/>
        </w:rPr>
        <w:t xml:space="preserve"> one or the other </w:t>
      </w:r>
      <w:r w:rsidR="00BE3104">
        <w:rPr>
          <w:rFonts w:ascii="Arial" w:hAnsi="Arial" w:cs="Arial"/>
          <w:sz w:val="22"/>
          <w:szCs w:val="22"/>
        </w:rPr>
        <w:t xml:space="preserve">alternative during discussions and </w:t>
      </w:r>
      <w:r w:rsidR="00BE3104" w:rsidRPr="00B0350D">
        <w:rPr>
          <w:rFonts w:ascii="Arial" w:hAnsi="Arial" w:cs="Arial"/>
          <w:sz w:val="22"/>
          <w:szCs w:val="22"/>
        </w:rPr>
        <w:t xml:space="preserve">two </w:t>
      </w:r>
      <w:r w:rsidR="00BE3104">
        <w:rPr>
          <w:rFonts w:ascii="Arial" w:hAnsi="Arial" w:cs="Arial"/>
          <w:sz w:val="22"/>
          <w:szCs w:val="22"/>
        </w:rPr>
        <w:t>new</w:t>
      </w:r>
      <w:r w:rsidR="00BE3104" w:rsidRPr="00B0350D">
        <w:rPr>
          <w:rFonts w:ascii="Arial" w:hAnsi="Arial" w:cs="Arial"/>
          <w:sz w:val="22"/>
          <w:szCs w:val="22"/>
        </w:rPr>
        <w:t xml:space="preserve"> suggestions </w:t>
      </w:r>
      <w:r w:rsidR="00BE3104">
        <w:rPr>
          <w:rFonts w:ascii="Arial" w:hAnsi="Arial" w:cs="Arial"/>
          <w:sz w:val="22"/>
          <w:szCs w:val="22"/>
        </w:rPr>
        <w:t>had been</w:t>
      </w:r>
      <w:r w:rsidR="00BE3104" w:rsidRPr="00B0350D">
        <w:rPr>
          <w:rFonts w:ascii="Arial" w:hAnsi="Arial" w:cs="Arial"/>
          <w:sz w:val="22"/>
          <w:szCs w:val="22"/>
        </w:rPr>
        <w:t xml:space="preserve"> raised.  One </w:t>
      </w:r>
      <w:r w:rsidR="00BE3104">
        <w:rPr>
          <w:rFonts w:ascii="Arial" w:hAnsi="Arial" w:cs="Arial"/>
          <w:sz w:val="22"/>
          <w:szCs w:val="22"/>
        </w:rPr>
        <w:t xml:space="preserve">proposal </w:t>
      </w:r>
      <w:r w:rsidR="00BE3104" w:rsidRPr="00B0350D">
        <w:rPr>
          <w:rFonts w:ascii="Arial" w:hAnsi="Arial" w:cs="Arial"/>
          <w:sz w:val="22"/>
          <w:szCs w:val="22"/>
        </w:rPr>
        <w:t>was to delete the Article entirely</w:t>
      </w:r>
      <w:r w:rsidR="00BE3104">
        <w:rPr>
          <w:rFonts w:ascii="Arial" w:hAnsi="Arial" w:cs="Arial"/>
          <w:sz w:val="22"/>
          <w:szCs w:val="22"/>
        </w:rPr>
        <w:t xml:space="preserve"> and</w:t>
      </w:r>
      <w:r w:rsidR="00BE3104" w:rsidRPr="00B0350D">
        <w:rPr>
          <w:rFonts w:ascii="Arial" w:hAnsi="Arial" w:cs="Arial"/>
          <w:sz w:val="22"/>
          <w:szCs w:val="22"/>
        </w:rPr>
        <w:t xml:space="preserve"> the other was to work on a possible agreed statement on technological measures.  </w:t>
      </w:r>
      <w:r w:rsidR="00BE3104">
        <w:rPr>
          <w:rFonts w:ascii="Arial" w:hAnsi="Arial" w:cs="Arial"/>
          <w:sz w:val="22"/>
          <w:szCs w:val="22"/>
        </w:rPr>
        <w:t>A</w:t>
      </w:r>
      <w:r w:rsidR="00BE3104" w:rsidRPr="00B0350D">
        <w:rPr>
          <w:rFonts w:ascii="Arial" w:hAnsi="Arial" w:cs="Arial"/>
          <w:sz w:val="22"/>
          <w:szCs w:val="22"/>
        </w:rPr>
        <w:t xml:space="preserve"> potential reason for </w:t>
      </w:r>
      <w:r w:rsidR="00BE3104">
        <w:rPr>
          <w:rFonts w:ascii="Arial" w:hAnsi="Arial" w:cs="Arial"/>
          <w:sz w:val="22"/>
          <w:szCs w:val="22"/>
        </w:rPr>
        <w:t>the agreed statement approach was</w:t>
      </w:r>
      <w:r w:rsidR="00BE3104" w:rsidRPr="00B0350D">
        <w:rPr>
          <w:rFonts w:ascii="Arial" w:hAnsi="Arial" w:cs="Arial"/>
          <w:sz w:val="22"/>
          <w:szCs w:val="22"/>
        </w:rPr>
        <w:t xml:space="preserve"> that </w:t>
      </w:r>
      <w:r w:rsidR="00BE3104">
        <w:rPr>
          <w:rFonts w:ascii="Arial" w:hAnsi="Arial" w:cs="Arial"/>
          <w:sz w:val="22"/>
          <w:szCs w:val="22"/>
        </w:rPr>
        <w:t xml:space="preserve">it </w:t>
      </w:r>
      <w:r w:rsidR="00BE3104" w:rsidRPr="00B0350D">
        <w:rPr>
          <w:rFonts w:ascii="Arial" w:hAnsi="Arial" w:cs="Arial"/>
          <w:sz w:val="22"/>
          <w:szCs w:val="22"/>
        </w:rPr>
        <w:t xml:space="preserve">was the </w:t>
      </w:r>
      <w:r w:rsidR="00BE3104">
        <w:rPr>
          <w:rFonts w:ascii="Arial" w:hAnsi="Arial" w:cs="Arial"/>
          <w:sz w:val="22"/>
          <w:szCs w:val="22"/>
        </w:rPr>
        <w:t xml:space="preserve">same </w:t>
      </w:r>
      <w:r w:rsidR="00BE3104" w:rsidRPr="00B0350D">
        <w:rPr>
          <w:rFonts w:ascii="Arial" w:hAnsi="Arial" w:cs="Arial"/>
          <w:sz w:val="22"/>
          <w:szCs w:val="22"/>
        </w:rPr>
        <w:t xml:space="preserve">approach </w:t>
      </w:r>
      <w:r w:rsidR="00BE3104">
        <w:rPr>
          <w:rFonts w:ascii="Arial" w:hAnsi="Arial" w:cs="Arial"/>
          <w:sz w:val="22"/>
          <w:szCs w:val="22"/>
        </w:rPr>
        <w:t xml:space="preserve">that had been formerly used </w:t>
      </w:r>
      <w:r w:rsidR="00BE3104" w:rsidRPr="00B0350D">
        <w:rPr>
          <w:rFonts w:ascii="Arial" w:hAnsi="Arial" w:cs="Arial"/>
          <w:sz w:val="22"/>
          <w:szCs w:val="22"/>
        </w:rPr>
        <w:t xml:space="preserve">in the </w:t>
      </w:r>
      <w:r w:rsidR="00BE3104">
        <w:rPr>
          <w:rFonts w:ascii="Arial" w:hAnsi="Arial" w:cs="Arial"/>
          <w:sz w:val="22"/>
          <w:szCs w:val="22"/>
        </w:rPr>
        <w:t>BTAP</w:t>
      </w:r>
      <w:r w:rsidR="00BE3104" w:rsidRPr="00B0350D">
        <w:rPr>
          <w:rFonts w:ascii="Arial" w:hAnsi="Arial" w:cs="Arial"/>
          <w:sz w:val="22"/>
          <w:szCs w:val="22"/>
        </w:rPr>
        <w:t>.</w:t>
      </w:r>
      <w:r w:rsidR="00BE3104">
        <w:rPr>
          <w:rFonts w:ascii="Arial" w:hAnsi="Arial" w:cs="Arial"/>
          <w:sz w:val="22"/>
          <w:szCs w:val="22"/>
        </w:rPr>
        <w:t xml:space="preserve">  </w:t>
      </w:r>
      <w:r w:rsidR="00BE3104" w:rsidRPr="00B0350D">
        <w:rPr>
          <w:rFonts w:ascii="Arial" w:hAnsi="Arial" w:cs="Arial"/>
          <w:sz w:val="22"/>
          <w:szCs w:val="22"/>
        </w:rPr>
        <w:t xml:space="preserve">A small group </w:t>
      </w:r>
      <w:r w:rsidR="00BE3104">
        <w:rPr>
          <w:rFonts w:ascii="Arial" w:hAnsi="Arial" w:cs="Arial"/>
          <w:sz w:val="22"/>
          <w:szCs w:val="22"/>
        </w:rPr>
        <w:t xml:space="preserve">had </w:t>
      </w:r>
      <w:r w:rsidR="00BE3104" w:rsidRPr="00B0350D">
        <w:rPr>
          <w:rFonts w:ascii="Arial" w:hAnsi="Arial" w:cs="Arial"/>
          <w:sz w:val="22"/>
          <w:szCs w:val="22"/>
        </w:rPr>
        <w:t>worked together</w:t>
      </w:r>
      <w:r w:rsidR="00BE3104">
        <w:rPr>
          <w:rFonts w:ascii="Arial" w:hAnsi="Arial" w:cs="Arial"/>
          <w:sz w:val="22"/>
          <w:szCs w:val="22"/>
        </w:rPr>
        <w:t xml:space="preserve"> the day before</w:t>
      </w:r>
      <w:r w:rsidR="00BE3104" w:rsidRPr="00B0350D">
        <w:rPr>
          <w:rFonts w:ascii="Arial" w:hAnsi="Arial" w:cs="Arial"/>
          <w:sz w:val="22"/>
          <w:szCs w:val="22"/>
        </w:rPr>
        <w:t xml:space="preserve"> to draft </w:t>
      </w:r>
      <w:r w:rsidR="00BE3104">
        <w:rPr>
          <w:rFonts w:ascii="Arial" w:hAnsi="Arial" w:cs="Arial"/>
          <w:sz w:val="22"/>
          <w:szCs w:val="22"/>
        </w:rPr>
        <w:t>an</w:t>
      </w:r>
      <w:r w:rsidR="00BE3104" w:rsidRPr="00B0350D">
        <w:rPr>
          <w:rFonts w:ascii="Arial" w:hAnsi="Arial" w:cs="Arial"/>
          <w:sz w:val="22"/>
          <w:szCs w:val="22"/>
        </w:rPr>
        <w:t xml:space="preserve"> informal proposal that could potentially be an agreed statement or </w:t>
      </w:r>
      <w:r w:rsidR="00BE3104">
        <w:rPr>
          <w:rFonts w:ascii="Arial" w:hAnsi="Arial" w:cs="Arial"/>
          <w:sz w:val="22"/>
          <w:szCs w:val="22"/>
        </w:rPr>
        <w:t>a similar instrument</w:t>
      </w:r>
      <w:r w:rsidR="00BE3104" w:rsidRPr="00B0350D">
        <w:rPr>
          <w:rFonts w:ascii="Arial" w:hAnsi="Arial" w:cs="Arial"/>
          <w:sz w:val="22"/>
          <w:szCs w:val="22"/>
        </w:rPr>
        <w:t xml:space="preserve">.  That work </w:t>
      </w:r>
      <w:r w:rsidR="00BE3104">
        <w:rPr>
          <w:rFonts w:ascii="Arial" w:hAnsi="Arial" w:cs="Arial"/>
          <w:sz w:val="22"/>
          <w:szCs w:val="22"/>
        </w:rPr>
        <w:t>would</w:t>
      </w:r>
      <w:r w:rsidR="00BE3104" w:rsidRPr="00B0350D">
        <w:rPr>
          <w:rFonts w:ascii="Arial" w:hAnsi="Arial" w:cs="Arial"/>
          <w:sz w:val="22"/>
          <w:szCs w:val="22"/>
        </w:rPr>
        <w:t xml:space="preserve"> need to </w:t>
      </w:r>
      <w:r w:rsidR="00BE3104">
        <w:rPr>
          <w:rFonts w:ascii="Arial" w:hAnsi="Arial" w:cs="Arial"/>
          <w:sz w:val="22"/>
          <w:szCs w:val="22"/>
        </w:rPr>
        <w:t xml:space="preserve">be </w:t>
      </w:r>
      <w:r w:rsidR="00BE3104" w:rsidRPr="00B0350D">
        <w:rPr>
          <w:rFonts w:ascii="Arial" w:hAnsi="Arial" w:cs="Arial"/>
          <w:sz w:val="22"/>
          <w:szCs w:val="22"/>
        </w:rPr>
        <w:t>continue</w:t>
      </w:r>
      <w:r w:rsidR="00BE3104">
        <w:rPr>
          <w:rFonts w:ascii="Arial" w:hAnsi="Arial" w:cs="Arial"/>
          <w:sz w:val="22"/>
          <w:szCs w:val="22"/>
        </w:rPr>
        <w:t>d</w:t>
      </w:r>
      <w:r w:rsidR="00BE3104" w:rsidRPr="00B0350D">
        <w:rPr>
          <w:rFonts w:ascii="Arial" w:hAnsi="Arial" w:cs="Arial"/>
          <w:sz w:val="22"/>
          <w:szCs w:val="22"/>
        </w:rPr>
        <w:t xml:space="preserve"> </w:t>
      </w:r>
      <w:r w:rsidR="00BE3104">
        <w:rPr>
          <w:rFonts w:ascii="Arial" w:hAnsi="Arial" w:cs="Arial"/>
          <w:sz w:val="22"/>
          <w:szCs w:val="22"/>
        </w:rPr>
        <w:t>as it had not been completed.</w:t>
      </w:r>
      <w:r w:rsidR="00BE3104" w:rsidRPr="00B0350D">
        <w:rPr>
          <w:rFonts w:ascii="Arial" w:hAnsi="Arial" w:cs="Arial"/>
          <w:sz w:val="22"/>
          <w:szCs w:val="22"/>
        </w:rPr>
        <w:t xml:space="preserve">  Some proposals </w:t>
      </w:r>
      <w:r w:rsidR="00BE3104">
        <w:rPr>
          <w:rFonts w:ascii="Arial" w:hAnsi="Arial" w:cs="Arial"/>
          <w:sz w:val="22"/>
          <w:szCs w:val="22"/>
        </w:rPr>
        <w:t>for the drafting of that text had been</w:t>
      </w:r>
      <w:r w:rsidR="00BE3104" w:rsidRPr="00B0350D">
        <w:rPr>
          <w:rFonts w:ascii="Arial" w:hAnsi="Arial" w:cs="Arial"/>
          <w:sz w:val="22"/>
          <w:szCs w:val="22"/>
        </w:rPr>
        <w:t xml:space="preserve"> provided for discussion in the regional groups th</w:t>
      </w:r>
      <w:r w:rsidR="00BE3104">
        <w:rPr>
          <w:rFonts w:ascii="Arial" w:hAnsi="Arial" w:cs="Arial"/>
          <w:sz w:val="22"/>
          <w:szCs w:val="22"/>
        </w:rPr>
        <w:t>at</w:t>
      </w:r>
      <w:r w:rsidR="00BE3104" w:rsidRPr="00B0350D">
        <w:rPr>
          <w:rFonts w:ascii="Arial" w:hAnsi="Arial" w:cs="Arial"/>
          <w:sz w:val="22"/>
          <w:szCs w:val="22"/>
        </w:rPr>
        <w:t xml:space="preserve"> morning.</w:t>
      </w:r>
      <w:r w:rsidR="00BE3104">
        <w:rPr>
          <w:rFonts w:ascii="Arial" w:hAnsi="Arial" w:cs="Arial"/>
          <w:sz w:val="22"/>
          <w:szCs w:val="22"/>
        </w:rPr>
        <w:t xml:space="preserve">  Furthermore, a</w:t>
      </w:r>
      <w:r w:rsidR="00BE3104" w:rsidRPr="00B0350D">
        <w:rPr>
          <w:rFonts w:ascii="Arial" w:hAnsi="Arial" w:cs="Arial"/>
          <w:sz w:val="22"/>
          <w:szCs w:val="22"/>
        </w:rPr>
        <w:t xml:space="preserve"> note on Article F </w:t>
      </w:r>
      <w:r w:rsidR="00BE3104">
        <w:rPr>
          <w:rFonts w:ascii="Arial" w:hAnsi="Arial" w:cs="Arial"/>
          <w:sz w:val="22"/>
          <w:szCs w:val="22"/>
        </w:rPr>
        <w:t>had been</w:t>
      </w:r>
      <w:r w:rsidR="00BE3104" w:rsidRPr="00B0350D">
        <w:rPr>
          <w:rFonts w:ascii="Arial" w:hAnsi="Arial" w:cs="Arial"/>
          <w:sz w:val="22"/>
          <w:szCs w:val="22"/>
        </w:rPr>
        <w:t xml:space="preserve"> added</w:t>
      </w:r>
      <w:r w:rsidR="00BE3104">
        <w:rPr>
          <w:rFonts w:ascii="Arial" w:hAnsi="Arial" w:cs="Arial"/>
          <w:sz w:val="22"/>
          <w:szCs w:val="22"/>
        </w:rPr>
        <w:t xml:space="preserve"> to the A</w:t>
      </w:r>
      <w:r w:rsidR="00BE3104" w:rsidRPr="00B0350D">
        <w:rPr>
          <w:rFonts w:ascii="Arial" w:hAnsi="Arial" w:cs="Arial"/>
          <w:sz w:val="22"/>
          <w:szCs w:val="22"/>
        </w:rPr>
        <w:t>nnex</w:t>
      </w:r>
      <w:r w:rsidR="00BE3104">
        <w:rPr>
          <w:rFonts w:ascii="Arial" w:hAnsi="Arial" w:cs="Arial"/>
          <w:sz w:val="22"/>
          <w:szCs w:val="22"/>
        </w:rPr>
        <w:t>.  Th</w:t>
      </w:r>
      <w:r w:rsidR="0060268A">
        <w:rPr>
          <w:rFonts w:ascii="Arial" w:hAnsi="Arial" w:cs="Arial"/>
          <w:sz w:val="22"/>
          <w:szCs w:val="22"/>
        </w:rPr>
        <w:t>e Secretariat noted th</w:t>
      </w:r>
      <w:r w:rsidR="00BE3104">
        <w:rPr>
          <w:rFonts w:ascii="Arial" w:hAnsi="Arial" w:cs="Arial"/>
          <w:sz w:val="22"/>
          <w:szCs w:val="22"/>
        </w:rPr>
        <w:t>at was an additional proposal, which had been</w:t>
      </w:r>
      <w:r w:rsidR="00BE3104" w:rsidRPr="00B0350D">
        <w:rPr>
          <w:rFonts w:ascii="Arial" w:hAnsi="Arial" w:cs="Arial"/>
          <w:sz w:val="22"/>
          <w:szCs w:val="22"/>
        </w:rPr>
        <w:t xml:space="preserve"> the subject of some discussion in relation to technological measures</w:t>
      </w:r>
      <w:r w:rsidR="00BE3104">
        <w:rPr>
          <w:rFonts w:ascii="Arial" w:hAnsi="Arial" w:cs="Arial"/>
          <w:sz w:val="22"/>
          <w:szCs w:val="22"/>
        </w:rPr>
        <w:t xml:space="preserve"> as well</w:t>
      </w:r>
      <w:r w:rsidR="00BE3104" w:rsidRPr="00B0350D">
        <w:rPr>
          <w:rFonts w:ascii="Arial" w:hAnsi="Arial" w:cs="Arial"/>
          <w:sz w:val="22"/>
          <w:szCs w:val="22"/>
        </w:rPr>
        <w:t>.  Th</w:t>
      </w:r>
      <w:r w:rsidR="00BE3104">
        <w:rPr>
          <w:rFonts w:ascii="Arial" w:hAnsi="Arial" w:cs="Arial"/>
          <w:sz w:val="22"/>
          <w:szCs w:val="22"/>
        </w:rPr>
        <w:t>e</w:t>
      </w:r>
      <w:r w:rsidR="00BE3104" w:rsidRPr="00B0350D">
        <w:rPr>
          <w:rFonts w:ascii="Arial" w:hAnsi="Arial" w:cs="Arial"/>
          <w:sz w:val="22"/>
          <w:szCs w:val="22"/>
        </w:rPr>
        <w:t xml:space="preserve"> proposal </w:t>
      </w:r>
      <w:r w:rsidR="00BE3104">
        <w:rPr>
          <w:rFonts w:ascii="Arial" w:hAnsi="Arial" w:cs="Arial"/>
          <w:sz w:val="22"/>
          <w:szCs w:val="22"/>
        </w:rPr>
        <w:t>provided that contracting parties might</w:t>
      </w:r>
      <w:r w:rsidR="00BE3104" w:rsidRPr="00B0350D">
        <w:rPr>
          <w:rFonts w:ascii="Arial" w:hAnsi="Arial" w:cs="Arial"/>
          <w:sz w:val="22"/>
          <w:szCs w:val="22"/>
        </w:rPr>
        <w:t xml:space="preserve"> adopt such effective and n</w:t>
      </w:r>
      <w:r w:rsidR="00BE3104">
        <w:rPr>
          <w:rFonts w:ascii="Arial" w:hAnsi="Arial" w:cs="Arial"/>
          <w:sz w:val="22"/>
          <w:szCs w:val="22"/>
        </w:rPr>
        <w:t>ecessary measures given that the</w:t>
      </w:r>
      <w:r w:rsidR="00BE3104" w:rsidRPr="00B0350D">
        <w:rPr>
          <w:rFonts w:ascii="Arial" w:hAnsi="Arial" w:cs="Arial"/>
          <w:sz w:val="22"/>
          <w:szCs w:val="22"/>
        </w:rPr>
        <w:t xml:space="preserve"> actual or likely adverse impact on the contracting parties' law protecting technological measures on the beneficiary pe</w:t>
      </w:r>
      <w:r w:rsidR="00BE3104">
        <w:rPr>
          <w:rFonts w:ascii="Arial" w:hAnsi="Arial" w:cs="Arial"/>
          <w:sz w:val="22"/>
          <w:szCs w:val="22"/>
        </w:rPr>
        <w:t>rsons' lawful use of the work was</w:t>
      </w:r>
      <w:r w:rsidR="00BE3104" w:rsidRPr="00B0350D">
        <w:rPr>
          <w:rFonts w:ascii="Arial" w:hAnsi="Arial" w:cs="Arial"/>
          <w:sz w:val="22"/>
          <w:szCs w:val="22"/>
        </w:rPr>
        <w:t xml:space="preserve"> established by credible evidence in a transparent, legislative or administrative proceeding.</w:t>
      </w:r>
      <w:r w:rsidR="00BE3104">
        <w:rPr>
          <w:rFonts w:ascii="Arial" w:hAnsi="Arial" w:cs="Arial"/>
          <w:sz w:val="22"/>
          <w:szCs w:val="22"/>
        </w:rPr>
        <w:t xml:space="preserve">  There had been a </w:t>
      </w:r>
      <w:r w:rsidR="00BE3104" w:rsidRPr="00B0350D">
        <w:rPr>
          <w:rFonts w:ascii="Arial" w:hAnsi="Arial" w:cs="Arial"/>
          <w:sz w:val="22"/>
          <w:szCs w:val="22"/>
        </w:rPr>
        <w:t>fair amount of discussion</w:t>
      </w:r>
      <w:r w:rsidR="00BE3104">
        <w:rPr>
          <w:rFonts w:ascii="Arial" w:hAnsi="Arial" w:cs="Arial"/>
          <w:sz w:val="22"/>
          <w:szCs w:val="22"/>
        </w:rPr>
        <w:t xml:space="preserve"> about the meaning and </w:t>
      </w:r>
      <w:r w:rsidR="00BE3104" w:rsidRPr="00B0350D">
        <w:rPr>
          <w:rFonts w:ascii="Arial" w:hAnsi="Arial" w:cs="Arial"/>
          <w:sz w:val="22"/>
          <w:szCs w:val="22"/>
        </w:rPr>
        <w:t xml:space="preserve">the goal </w:t>
      </w:r>
      <w:r w:rsidR="00BE3104">
        <w:rPr>
          <w:rFonts w:ascii="Arial" w:hAnsi="Arial" w:cs="Arial"/>
          <w:sz w:val="22"/>
          <w:szCs w:val="22"/>
        </w:rPr>
        <w:t>of that</w:t>
      </w:r>
      <w:r w:rsidR="00BE3104" w:rsidRPr="00B0350D">
        <w:rPr>
          <w:rFonts w:ascii="Arial" w:hAnsi="Arial" w:cs="Arial"/>
          <w:sz w:val="22"/>
          <w:szCs w:val="22"/>
        </w:rPr>
        <w:t xml:space="preserve"> proposal</w:t>
      </w:r>
      <w:r w:rsidR="00E27958">
        <w:rPr>
          <w:rFonts w:ascii="Arial" w:hAnsi="Arial" w:cs="Arial"/>
          <w:sz w:val="22"/>
          <w:szCs w:val="22"/>
        </w:rPr>
        <w:t>.  The Secretariat concluded by noting that discussion had also been</w:t>
      </w:r>
      <w:r w:rsidR="00BE3104">
        <w:rPr>
          <w:rFonts w:ascii="Arial" w:hAnsi="Arial" w:cs="Arial"/>
          <w:sz w:val="22"/>
          <w:szCs w:val="22"/>
        </w:rPr>
        <w:t xml:space="preserve"> about the</w:t>
      </w:r>
      <w:r w:rsidR="00BE3104" w:rsidRPr="00B0350D">
        <w:rPr>
          <w:rFonts w:ascii="Arial" w:hAnsi="Arial" w:cs="Arial"/>
          <w:sz w:val="22"/>
          <w:szCs w:val="22"/>
        </w:rPr>
        <w:t xml:space="preserve"> various national systems with regard to assessing the use of exceptions to technological measures in order to allow the operation</w:t>
      </w:r>
      <w:r w:rsidR="00BE3104">
        <w:rPr>
          <w:rFonts w:ascii="Arial" w:hAnsi="Arial" w:cs="Arial"/>
          <w:sz w:val="22"/>
          <w:szCs w:val="22"/>
        </w:rPr>
        <w:t xml:space="preserve"> of limitations and exceptions.  </w:t>
      </w:r>
    </w:p>
    <w:p w:rsidR="00BE3104" w:rsidRPr="00B0350D" w:rsidRDefault="00BE3104" w:rsidP="00BE3104">
      <w:pPr>
        <w:pStyle w:val="ByContin1"/>
        <w:rPr>
          <w:rFonts w:ascii="Arial" w:hAnsi="Arial" w:cs="Arial"/>
          <w:sz w:val="22"/>
          <w:szCs w:val="22"/>
        </w:rPr>
      </w:pPr>
    </w:p>
    <w:p w:rsidR="00BE3104" w:rsidRDefault="00346C8A" w:rsidP="00BE3104">
      <w:pPr>
        <w:pStyle w:val="ByContin1"/>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BE3104">
        <w:rPr>
          <w:rFonts w:ascii="Arial" w:hAnsi="Arial" w:cs="Arial"/>
          <w:sz w:val="22"/>
          <w:szCs w:val="22"/>
        </w:rPr>
        <w:t xml:space="preserve">The Chair opened the floor to delegations for comments on the briefing of the Secretariat or on other issues that had been subject to discussion during the negotiations of the day before. </w:t>
      </w:r>
    </w:p>
    <w:p w:rsidR="00346C8A" w:rsidRDefault="00346C8A" w:rsidP="00346C8A">
      <w:pPr>
        <w:widowControl w:val="0"/>
        <w:tabs>
          <w:tab w:val="left" w:pos="504"/>
        </w:tabs>
        <w:autoSpaceDE w:val="0"/>
        <w:autoSpaceDN w:val="0"/>
        <w:adjustRightInd w:val="0"/>
        <w:rPr>
          <w:rFonts w:eastAsia="Times New Roman"/>
          <w:szCs w:val="22"/>
          <w:lang w:eastAsia="en-US"/>
        </w:rPr>
      </w:pPr>
    </w:p>
    <w:p w:rsidR="00346C8A" w:rsidRPr="00346C8A" w:rsidRDefault="00346C8A" w:rsidP="00346C8A">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t xml:space="preserve">The </w:t>
      </w:r>
      <w:r w:rsidR="0060268A">
        <w:rPr>
          <w:rFonts w:eastAsia="Times New Roman"/>
          <w:szCs w:val="22"/>
          <w:lang w:eastAsia="en-US"/>
        </w:rPr>
        <w:t>R</w:t>
      </w:r>
      <w:r w:rsidRPr="00346C8A">
        <w:rPr>
          <w:rFonts w:eastAsia="Times New Roman"/>
          <w:szCs w:val="22"/>
          <w:lang w:eastAsia="en-US"/>
        </w:rPr>
        <w:t>epresentative of Knowledge Ecology International (KEI) thanked the Chair and</w:t>
      </w:r>
      <w:r w:rsidR="0060268A">
        <w:rPr>
          <w:rFonts w:eastAsia="Times New Roman"/>
          <w:szCs w:val="22"/>
          <w:lang w:eastAsia="en-US"/>
        </w:rPr>
        <w:t xml:space="preserve"> </w:t>
      </w:r>
      <w:r w:rsidRPr="00346C8A">
        <w:rPr>
          <w:rFonts w:eastAsia="Times New Roman"/>
          <w:szCs w:val="22"/>
          <w:lang w:eastAsia="en-US"/>
        </w:rPr>
        <w:t>comment</w:t>
      </w:r>
      <w:r w:rsidR="0060268A">
        <w:rPr>
          <w:rFonts w:eastAsia="Times New Roman"/>
          <w:szCs w:val="22"/>
          <w:lang w:eastAsia="en-US"/>
        </w:rPr>
        <w:t>ed</w:t>
      </w:r>
      <w:r w:rsidRPr="00346C8A">
        <w:rPr>
          <w:rFonts w:eastAsia="Times New Roman"/>
          <w:szCs w:val="22"/>
          <w:lang w:eastAsia="en-US"/>
        </w:rPr>
        <w:t xml:space="preserve"> on Article F, </w:t>
      </w:r>
      <w:r w:rsidR="0060268A">
        <w:rPr>
          <w:rFonts w:eastAsia="Times New Roman"/>
          <w:szCs w:val="22"/>
          <w:lang w:eastAsia="en-US"/>
        </w:rPr>
        <w:t>referring to</w:t>
      </w:r>
      <w:r w:rsidRPr="00346C8A">
        <w:rPr>
          <w:rFonts w:eastAsia="Times New Roman"/>
          <w:szCs w:val="22"/>
          <w:lang w:eastAsia="en-US"/>
        </w:rPr>
        <w:t xml:space="preserve"> an administrative proceeding which had taken place in the United States of America on the renewal of limitation</w:t>
      </w:r>
      <w:r w:rsidR="004546E2">
        <w:rPr>
          <w:rFonts w:eastAsia="Times New Roman"/>
          <w:szCs w:val="22"/>
          <w:lang w:eastAsia="en-US"/>
        </w:rPr>
        <w:t>s</w:t>
      </w:r>
      <w:r w:rsidRPr="00346C8A">
        <w:rPr>
          <w:rFonts w:eastAsia="Times New Roman"/>
          <w:szCs w:val="22"/>
          <w:lang w:eastAsia="en-US"/>
        </w:rPr>
        <w:t xml:space="preserve"> </w:t>
      </w:r>
      <w:r w:rsidR="004546E2">
        <w:rPr>
          <w:rFonts w:eastAsia="Times New Roman"/>
          <w:szCs w:val="22"/>
          <w:lang w:eastAsia="en-US"/>
        </w:rPr>
        <w:t>on</w:t>
      </w:r>
      <w:r w:rsidRPr="00346C8A">
        <w:rPr>
          <w:rFonts w:eastAsia="Times New Roman"/>
          <w:szCs w:val="22"/>
          <w:lang w:eastAsia="en-US"/>
        </w:rPr>
        <w:t xml:space="preserve"> the use of technical protection measures and possible uses allowed </w:t>
      </w:r>
      <w:r w:rsidR="004546E2">
        <w:rPr>
          <w:rFonts w:eastAsia="Times New Roman"/>
          <w:szCs w:val="22"/>
          <w:lang w:eastAsia="en-US"/>
        </w:rPr>
        <w:t>by</w:t>
      </w:r>
      <w:r w:rsidRPr="00346C8A">
        <w:rPr>
          <w:rFonts w:eastAsia="Times New Roman"/>
          <w:szCs w:val="22"/>
          <w:lang w:eastAsia="en-US"/>
        </w:rPr>
        <w:t xml:space="preserve"> the visually impaired.  Despite </w:t>
      </w:r>
      <w:r w:rsidR="0060268A">
        <w:rPr>
          <w:rFonts w:eastAsia="Times New Roman"/>
          <w:szCs w:val="22"/>
          <w:lang w:eastAsia="en-US"/>
        </w:rPr>
        <w:t>the</w:t>
      </w:r>
      <w:r w:rsidRPr="00346C8A">
        <w:rPr>
          <w:rFonts w:eastAsia="Times New Roman"/>
          <w:szCs w:val="22"/>
          <w:lang w:eastAsia="en-US"/>
        </w:rPr>
        <w:t xml:space="preserve"> petition to remove that exception from the list, the panel rejected the removal due to a lack of evidence in the case.  </w:t>
      </w:r>
      <w:r w:rsidR="0060268A">
        <w:rPr>
          <w:rFonts w:eastAsia="Times New Roman"/>
          <w:szCs w:val="22"/>
          <w:lang w:eastAsia="en-US"/>
        </w:rPr>
        <w:t>The Representative</w:t>
      </w:r>
      <w:r w:rsidRPr="00346C8A">
        <w:rPr>
          <w:rFonts w:eastAsia="Times New Roman"/>
          <w:szCs w:val="22"/>
          <w:lang w:eastAsia="en-US"/>
        </w:rPr>
        <w:t xml:space="preserve"> believed that this was probably due </w:t>
      </w:r>
      <w:r w:rsidR="004546E2">
        <w:rPr>
          <w:rFonts w:eastAsia="Times New Roman"/>
          <w:szCs w:val="22"/>
          <w:lang w:eastAsia="en-US"/>
        </w:rPr>
        <w:t xml:space="preserve">to </w:t>
      </w:r>
      <w:r w:rsidRPr="00346C8A">
        <w:rPr>
          <w:rFonts w:eastAsia="Times New Roman"/>
          <w:szCs w:val="22"/>
          <w:lang w:eastAsia="en-US"/>
        </w:rPr>
        <w:t xml:space="preserve">the burdensome requirement of re-establishing the need for an exception every other year, and added that that proposal was rejected by the Library of Congress, which led the head of the United States of America Copyright Office to reverse the outcome of the proceeding.  </w:t>
      </w:r>
      <w:r w:rsidR="0060268A">
        <w:rPr>
          <w:rFonts w:eastAsia="Times New Roman"/>
          <w:szCs w:val="22"/>
          <w:lang w:eastAsia="en-US"/>
        </w:rPr>
        <w:t>The Representative</w:t>
      </w:r>
      <w:r w:rsidRPr="00346C8A">
        <w:rPr>
          <w:rFonts w:eastAsia="Times New Roman"/>
          <w:szCs w:val="22"/>
          <w:lang w:eastAsia="en-US"/>
        </w:rPr>
        <w:t xml:space="preserve"> was therefore </w:t>
      </w:r>
      <w:r w:rsidRPr="00346C8A">
        <w:rPr>
          <w:rFonts w:eastAsia="Times New Roman"/>
          <w:szCs w:val="22"/>
          <w:lang w:eastAsia="en-US"/>
        </w:rPr>
        <w:lastRenderedPageBreak/>
        <w:t xml:space="preserve">surprised by the proposition made by the Delegation of the United States </w:t>
      </w:r>
      <w:r w:rsidR="0060268A">
        <w:rPr>
          <w:rFonts w:eastAsia="Times New Roman"/>
          <w:szCs w:val="22"/>
          <w:lang w:eastAsia="en-US"/>
        </w:rPr>
        <w:t xml:space="preserve">of America </w:t>
      </w:r>
      <w:r w:rsidRPr="00346C8A">
        <w:rPr>
          <w:rFonts w:eastAsia="Times New Roman"/>
          <w:szCs w:val="22"/>
          <w:lang w:eastAsia="en-US"/>
        </w:rPr>
        <w:t>to impose such obligation</w:t>
      </w:r>
      <w:r w:rsidR="004546E2">
        <w:rPr>
          <w:rFonts w:eastAsia="Times New Roman"/>
          <w:szCs w:val="22"/>
          <w:lang w:eastAsia="en-US"/>
        </w:rPr>
        <w:t>s</w:t>
      </w:r>
      <w:r w:rsidRPr="00346C8A">
        <w:rPr>
          <w:rFonts w:eastAsia="Times New Roman"/>
          <w:szCs w:val="22"/>
          <w:lang w:eastAsia="en-US"/>
        </w:rPr>
        <w:t>.</w:t>
      </w:r>
    </w:p>
    <w:p w:rsidR="00346C8A" w:rsidRPr="00346C8A" w:rsidRDefault="00346C8A" w:rsidP="00346C8A">
      <w:pPr>
        <w:widowControl w:val="0"/>
        <w:tabs>
          <w:tab w:val="left" w:pos="504"/>
        </w:tabs>
        <w:autoSpaceDE w:val="0"/>
        <w:autoSpaceDN w:val="0"/>
        <w:adjustRightInd w:val="0"/>
        <w:ind w:left="864"/>
        <w:rPr>
          <w:rFonts w:eastAsia="Times New Roman"/>
          <w:szCs w:val="22"/>
          <w:lang w:eastAsia="en-US"/>
        </w:rPr>
      </w:pPr>
    </w:p>
    <w:p w:rsidR="00346C8A" w:rsidRPr="00346C8A" w:rsidRDefault="00346C8A" w:rsidP="00346C8A">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t>The Delegation of Egypt expressed its satisfaction with what had been achieved during the informal negotiations and encouraged everyone to continue along the same path.  The Delegation emphasized the importance of being flexible to find solutions to the remaining pending issues and to preserve a balance</w:t>
      </w:r>
      <w:r w:rsidR="0060268A">
        <w:rPr>
          <w:rFonts w:eastAsia="Times New Roman"/>
          <w:szCs w:val="22"/>
          <w:lang w:eastAsia="en-US"/>
        </w:rPr>
        <w:t>.  It</w:t>
      </w:r>
      <w:r w:rsidRPr="00346C8A">
        <w:rPr>
          <w:rFonts w:eastAsia="Times New Roman"/>
          <w:szCs w:val="22"/>
          <w:lang w:eastAsia="en-US"/>
        </w:rPr>
        <w:t xml:space="preserve"> hoped that a consensus would be reached on most questions before the Marrakesh Diplomatic Conference.  As far as commercial availability </w:t>
      </w:r>
      <w:r w:rsidR="0060268A">
        <w:rPr>
          <w:rFonts w:eastAsia="Times New Roman"/>
          <w:szCs w:val="22"/>
          <w:lang w:eastAsia="en-US"/>
        </w:rPr>
        <w:t>wa</w:t>
      </w:r>
      <w:r w:rsidRPr="00346C8A">
        <w:rPr>
          <w:rFonts w:eastAsia="Times New Roman"/>
          <w:szCs w:val="22"/>
          <w:lang w:eastAsia="en-US"/>
        </w:rPr>
        <w:t xml:space="preserve">s concerned, the Delegation pointed </w:t>
      </w:r>
      <w:r w:rsidR="004546E2">
        <w:rPr>
          <w:rFonts w:eastAsia="Times New Roman"/>
          <w:szCs w:val="22"/>
          <w:lang w:eastAsia="en-US"/>
        </w:rPr>
        <w:t xml:space="preserve">out </w:t>
      </w:r>
      <w:r w:rsidRPr="00346C8A">
        <w:rPr>
          <w:rFonts w:eastAsia="Times New Roman"/>
          <w:szCs w:val="22"/>
          <w:lang w:eastAsia="en-US"/>
        </w:rPr>
        <w:t>that in order to be sufficiently flexible the proposal would need to be revisited</w:t>
      </w:r>
      <w:r w:rsidR="004546E2">
        <w:rPr>
          <w:rFonts w:eastAsia="Times New Roman"/>
          <w:szCs w:val="22"/>
          <w:lang w:eastAsia="en-US"/>
        </w:rPr>
        <w:t>.  The Delegation</w:t>
      </w:r>
      <w:r w:rsidRPr="00346C8A">
        <w:rPr>
          <w:rFonts w:eastAsia="Times New Roman"/>
          <w:szCs w:val="22"/>
          <w:lang w:eastAsia="en-US"/>
        </w:rPr>
        <w:t xml:space="preserve"> called upon all members to respect the requests of countries that needed that exception, emphasizing that nothing should be made mandatory and that every country should be free to make its own choice.  The Delegation also expressed its hope to reach a positive outcome in relation to the right of translation, observing that </w:t>
      </w:r>
      <w:r w:rsidR="004546E2">
        <w:rPr>
          <w:rFonts w:eastAsia="Times New Roman"/>
          <w:szCs w:val="22"/>
          <w:lang w:eastAsia="en-US"/>
        </w:rPr>
        <w:t xml:space="preserve">it </w:t>
      </w:r>
      <w:r w:rsidRPr="00346C8A">
        <w:rPr>
          <w:rFonts w:eastAsia="Times New Roman"/>
          <w:szCs w:val="22"/>
          <w:lang w:eastAsia="en-US"/>
        </w:rPr>
        <w:t>was of paramount importance for many countries.  It insisted on the importance of granting legality and non</w:t>
      </w:r>
      <w:r w:rsidR="0060268A">
        <w:rPr>
          <w:rFonts w:eastAsia="Times New Roman"/>
          <w:szCs w:val="22"/>
          <w:lang w:eastAsia="en-US"/>
        </w:rPr>
        <w:t>-</w:t>
      </w:r>
      <w:r w:rsidRPr="00346C8A">
        <w:rPr>
          <w:rFonts w:eastAsia="Times New Roman"/>
          <w:szCs w:val="22"/>
          <w:lang w:eastAsia="en-US"/>
        </w:rPr>
        <w:t xml:space="preserve">discrimination, not only for those who used Braille but in particular for those who did not.  </w:t>
      </w:r>
      <w:r w:rsidR="004546E2">
        <w:rPr>
          <w:rFonts w:eastAsia="Times New Roman"/>
          <w:szCs w:val="22"/>
          <w:lang w:eastAsia="en-US"/>
        </w:rPr>
        <w:t>The Delegation stated that t</w:t>
      </w:r>
      <w:r w:rsidRPr="00346C8A">
        <w:rPr>
          <w:rFonts w:eastAsia="Times New Roman"/>
          <w:szCs w:val="22"/>
          <w:lang w:eastAsia="en-US"/>
        </w:rPr>
        <w:t xml:space="preserve">he proposal concerning the right of translation was justified because there were many </w:t>
      </w:r>
      <w:r w:rsidR="0060268A">
        <w:rPr>
          <w:rFonts w:eastAsia="Times New Roman"/>
          <w:szCs w:val="22"/>
          <w:lang w:eastAsia="en-US"/>
        </w:rPr>
        <w:t>v</w:t>
      </w:r>
      <w:r w:rsidRPr="00346C8A">
        <w:rPr>
          <w:rFonts w:eastAsia="Times New Roman"/>
          <w:szCs w:val="22"/>
          <w:lang w:eastAsia="en-US"/>
        </w:rPr>
        <w:t xml:space="preserve">isually </w:t>
      </w:r>
      <w:r w:rsidR="0060268A">
        <w:rPr>
          <w:rFonts w:eastAsia="Times New Roman"/>
          <w:szCs w:val="22"/>
          <w:lang w:eastAsia="en-US"/>
        </w:rPr>
        <w:t>i</w:t>
      </w:r>
      <w:r w:rsidRPr="00346C8A">
        <w:rPr>
          <w:rFonts w:eastAsia="Times New Roman"/>
          <w:szCs w:val="22"/>
          <w:lang w:eastAsia="en-US"/>
        </w:rPr>
        <w:t xml:space="preserve">mpaired people in developing countries, who might only benefit from those exceptions if the translation clause was accepted. </w:t>
      </w:r>
    </w:p>
    <w:p w:rsidR="00346C8A" w:rsidRPr="00346C8A" w:rsidRDefault="00346C8A" w:rsidP="00346C8A">
      <w:pPr>
        <w:widowControl w:val="0"/>
        <w:tabs>
          <w:tab w:val="left" w:pos="504"/>
        </w:tabs>
        <w:autoSpaceDE w:val="0"/>
        <w:autoSpaceDN w:val="0"/>
        <w:adjustRightInd w:val="0"/>
        <w:ind w:left="864"/>
        <w:rPr>
          <w:rFonts w:eastAsia="Times New Roman"/>
          <w:szCs w:val="22"/>
          <w:lang w:eastAsia="en-US"/>
        </w:rPr>
      </w:pPr>
    </w:p>
    <w:p w:rsidR="00346C8A" w:rsidRPr="00346C8A" w:rsidRDefault="00346C8A" w:rsidP="00346C8A">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t xml:space="preserve">The Chair thanked the Delegation of Egypt and aligned </w:t>
      </w:r>
      <w:r w:rsidR="0060268A">
        <w:rPr>
          <w:rFonts w:eastAsia="Times New Roman"/>
          <w:szCs w:val="22"/>
          <w:lang w:eastAsia="en-US"/>
        </w:rPr>
        <w:t>him</w:t>
      </w:r>
      <w:r w:rsidRPr="00346C8A">
        <w:rPr>
          <w:rFonts w:eastAsia="Times New Roman"/>
          <w:szCs w:val="22"/>
          <w:lang w:eastAsia="en-US"/>
        </w:rPr>
        <w:t xml:space="preserve">self with the call for flexibility.  The Chair proposed to conclude the meeting pointing that some work still needed to be done on the proposals relating to technological protection measures.  </w:t>
      </w:r>
      <w:r w:rsidR="0060268A">
        <w:rPr>
          <w:rFonts w:eastAsia="Times New Roman"/>
          <w:szCs w:val="22"/>
          <w:lang w:eastAsia="en-US"/>
        </w:rPr>
        <w:t>He</w:t>
      </w:r>
      <w:r w:rsidRPr="00346C8A">
        <w:rPr>
          <w:rFonts w:eastAsia="Times New Roman"/>
          <w:szCs w:val="22"/>
          <w:lang w:eastAsia="en-US"/>
        </w:rPr>
        <w:t xml:space="preserve"> proposed that the drafting group which had worked on that issue reconvene, and that they report at a later stage in the day to the broader group.  </w:t>
      </w:r>
      <w:r w:rsidR="004546E2">
        <w:rPr>
          <w:rFonts w:eastAsia="Times New Roman"/>
          <w:szCs w:val="22"/>
          <w:lang w:eastAsia="en-US"/>
        </w:rPr>
        <w:t>The Chair</w:t>
      </w:r>
      <w:r w:rsidRPr="00346C8A">
        <w:rPr>
          <w:rFonts w:eastAsia="Times New Roman"/>
          <w:szCs w:val="22"/>
          <w:lang w:eastAsia="en-US"/>
        </w:rPr>
        <w:t xml:space="preserve"> also proposed that the discussions continue in the afternoon and informed </w:t>
      </w:r>
      <w:r w:rsidR="00DE5FBE">
        <w:rPr>
          <w:rFonts w:eastAsia="Times New Roman"/>
          <w:szCs w:val="22"/>
          <w:lang w:eastAsia="en-US"/>
        </w:rPr>
        <w:t>delegations</w:t>
      </w:r>
      <w:r w:rsidR="0060268A">
        <w:rPr>
          <w:rFonts w:eastAsia="Times New Roman"/>
          <w:szCs w:val="22"/>
          <w:lang w:eastAsia="en-US"/>
        </w:rPr>
        <w:t xml:space="preserve"> </w:t>
      </w:r>
      <w:r w:rsidRPr="00346C8A">
        <w:rPr>
          <w:rFonts w:eastAsia="Times New Roman"/>
          <w:szCs w:val="22"/>
          <w:lang w:eastAsia="en-US"/>
        </w:rPr>
        <w:t>that a feed of the transcripts would be made available for Member States and observers. The session was adjourned.</w:t>
      </w:r>
    </w:p>
    <w:p w:rsidR="0060268A" w:rsidRDefault="0060268A" w:rsidP="003A2BCB">
      <w:pPr>
        <w:widowControl w:val="0"/>
        <w:tabs>
          <w:tab w:val="left" w:pos="504"/>
        </w:tabs>
        <w:autoSpaceDE w:val="0"/>
        <w:autoSpaceDN w:val="0"/>
        <w:adjustRightInd w:val="0"/>
        <w:rPr>
          <w:rFonts w:eastAsia="Times New Roman"/>
          <w:szCs w:val="22"/>
          <w:lang w:eastAsia="en-US"/>
        </w:rPr>
      </w:pPr>
    </w:p>
    <w:p w:rsidR="00346C8A" w:rsidRPr="00346C8A" w:rsidRDefault="00346C8A" w:rsidP="00346C8A">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t xml:space="preserve">The Chair opened the Plenary Meeting of the Special Session and invited the Director General of WIPO to say a few words.  </w:t>
      </w:r>
    </w:p>
    <w:p w:rsidR="00346C8A" w:rsidRPr="00346C8A" w:rsidRDefault="00346C8A" w:rsidP="00346C8A">
      <w:pPr>
        <w:widowControl w:val="0"/>
        <w:tabs>
          <w:tab w:val="left" w:pos="504"/>
        </w:tabs>
        <w:autoSpaceDE w:val="0"/>
        <w:autoSpaceDN w:val="0"/>
        <w:adjustRightInd w:val="0"/>
        <w:ind w:left="864"/>
        <w:rPr>
          <w:rFonts w:eastAsia="Times New Roman"/>
          <w:szCs w:val="22"/>
          <w:lang w:eastAsia="en-US"/>
        </w:rPr>
      </w:pPr>
    </w:p>
    <w:p w:rsidR="00346C8A" w:rsidRDefault="00346C8A" w:rsidP="003A2BCB">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r>
      <w:r w:rsidR="00C30BAD">
        <w:rPr>
          <w:rFonts w:eastAsia="Times New Roman"/>
          <w:szCs w:val="22"/>
          <w:lang w:eastAsia="en-US"/>
        </w:rPr>
        <w:t>M</w:t>
      </w:r>
      <w:r w:rsidRPr="00346C8A">
        <w:rPr>
          <w:rFonts w:eastAsia="Times New Roman"/>
          <w:szCs w:val="22"/>
          <w:lang w:eastAsia="en-US"/>
        </w:rPr>
        <w:t xml:space="preserve">r. Francis </w:t>
      </w:r>
      <w:proofErr w:type="spellStart"/>
      <w:r w:rsidRPr="00346C8A">
        <w:rPr>
          <w:rFonts w:eastAsia="Times New Roman"/>
          <w:szCs w:val="22"/>
          <w:lang w:eastAsia="en-US"/>
        </w:rPr>
        <w:t>Gurry</w:t>
      </w:r>
      <w:proofErr w:type="spellEnd"/>
      <w:r w:rsidRPr="00346C8A">
        <w:rPr>
          <w:rFonts w:eastAsia="Times New Roman"/>
          <w:szCs w:val="22"/>
          <w:lang w:eastAsia="en-US"/>
        </w:rPr>
        <w:t>, the Director General of WIPO</w:t>
      </w:r>
      <w:r w:rsidR="003A2BCB">
        <w:rPr>
          <w:rFonts w:eastAsia="Times New Roman"/>
          <w:szCs w:val="22"/>
          <w:lang w:eastAsia="en-US"/>
        </w:rPr>
        <w:t>,</w:t>
      </w:r>
      <w:r w:rsidRPr="00346C8A">
        <w:rPr>
          <w:rFonts w:eastAsia="Times New Roman"/>
          <w:szCs w:val="22"/>
          <w:lang w:eastAsia="en-US"/>
        </w:rPr>
        <w:t xml:space="preserve"> stressed that </w:t>
      </w:r>
      <w:r w:rsidR="0060268A">
        <w:rPr>
          <w:rFonts w:eastAsia="Times New Roman"/>
          <w:szCs w:val="22"/>
          <w:lang w:eastAsia="en-US"/>
        </w:rPr>
        <w:t>it was the last</w:t>
      </w:r>
      <w:r w:rsidRPr="00346C8A">
        <w:rPr>
          <w:rFonts w:eastAsia="Times New Roman"/>
          <w:szCs w:val="22"/>
          <w:lang w:eastAsia="en-US"/>
        </w:rPr>
        <w:t xml:space="preserve"> day </w:t>
      </w:r>
      <w:r w:rsidR="0060268A">
        <w:rPr>
          <w:rFonts w:eastAsia="Times New Roman"/>
          <w:szCs w:val="22"/>
          <w:lang w:eastAsia="en-US"/>
        </w:rPr>
        <w:t xml:space="preserve">and that it </w:t>
      </w:r>
      <w:r w:rsidRPr="00346C8A">
        <w:rPr>
          <w:rFonts w:eastAsia="Times New Roman"/>
          <w:szCs w:val="22"/>
          <w:lang w:eastAsia="en-US"/>
        </w:rPr>
        <w:t xml:space="preserve">would be partially devoted to the formal proceedings and to the Preparatory Committee.  He also pointed out that there was little time left for negotiating and that some breakthroughs were desperately needed.  He therefore encouraged everyone to look to close off some issues and to find agreements on them in order to be in a very good position for the </w:t>
      </w:r>
      <w:r w:rsidR="00FB13B4">
        <w:rPr>
          <w:rFonts w:eastAsia="Times New Roman"/>
          <w:szCs w:val="22"/>
          <w:lang w:eastAsia="en-US"/>
        </w:rPr>
        <w:t>D</w:t>
      </w:r>
      <w:r w:rsidRPr="00346C8A">
        <w:rPr>
          <w:rFonts w:eastAsia="Times New Roman"/>
          <w:szCs w:val="22"/>
          <w:lang w:eastAsia="en-US"/>
        </w:rPr>
        <w:t xml:space="preserve">iplomatic </w:t>
      </w:r>
      <w:r w:rsidR="00FB13B4">
        <w:rPr>
          <w:rFonts w:eastAsia="Times New Roman"/>
          <w:szCs w:val="22"/>
          <w:lang w:eastAsia="en-US"/>
        </w:rPr>
        <w:t>C</w:t>
      </w:r>
      <w:r w:rsidRPr="00346C8A">
        <w:rPr>
          <w:rFonts w:eastAsia="Times New Roman"/>
          <w:szCs w:val="22"/>
          <w:lang w:eastAsia="en-US"/>
        </w:rPr>
        <w:t xml:space="preserve">onference in Marrakech. </w:t>
      </w:r>
    </w:p>
    <w:p w:rsidR="003A2BCB" w:rsidRPr="00346C8A" w:rsidRDefault="003A2BCB" w:rsidP="003A2BCB">
      <w:pPr>
        <w:widowControl w:val="0"/>
        <w:tabs>
          <w:tab w:val="left" w:pos="504"/>
        </w:tabs>
        <w:autoSpaceDE w:val="0"/>
        <w:autoSpaceDN w:val="0"/>
        <w:adjustRightInd w:val="0"/>
        <w:rPr>
          <w:rFonts w:eastAsia="Times New Roman"/>
          <w:szCs w:val="22"/>
          <w:lang w:eastAsia="en-US"/>
        </w:rPr>
      </w:pPr>
    </w:p>
    <w:p w:rsidR="0060268A" w:rsidRDefault="00346C8A" w:rsidP="00346C8A">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t xml:space="preserve">The Chair thanked Dr. Francis </w:t>
      </w:r>
      <w:proofErr w:type="spellStart"/>
      <w:r w:rsidRPr="00346C8A">
        <w:rPr>
          <w:rFonts w:eastAsia="Times New Roman"/>
          <w:szCs w:val="22"/>
          <w:lang w:eastAsia="en-US"/>
        </w:rPr>
        <w:t>Gurry</w:t>
      </w:r>
      <w:proofErr w:type="spellEnd"/>
      <w:r w:rsidRPr="00346C8A">
        <w:rPr>
          <w:rFonts w:eastAsia="Times New Roman"/>
          <w:szCs w:val="22"/>
          <w:lang w:eastAsia="en-US"/>
        </w:rPr>
        <w:t xml:space="preserve"> for his wise words</w:t>
      </w:r>
      <w:r w:rsidR="0060268A">
        <w:rPr>
          <w:rFonts w:eastAsia="Times New Roman"/>
          <w:szCs w:val="22"/>
          <w:lang w:eastAsia="en-US"/>
        </w:rPr>
        <w:t>.  He</w:t>
      </w:r>
      <w:r w:rsidRPr="00346C8A">
        <w:rPr>
          <w:rFonts w:eastAsia="Times New Roman"/>
          <w:szCs w:val="22"/>
          <w:lang w:eastAsia="en-US"/>
        </w:rPr>
        <w:t xml:space="preserve"> announced that the agenda for the meeting that day would be the same as the informal part of the meeting.  </w:t>
      </w:r>
    </w:p>
    <w:p w:rsidR="0060268A" w:rsidRDefault="0060268A" w:rsidP="00346C8A">
      <w:pPr>
        <w:widowControl w:val="0"/>
        <w:tabs>
          <w:tab w:val="left" w:pos="504"/>
        </w:tabs>
        <w:autoSpaceDE w:val="0"/>
        <w:autoSpaceDN w:val="0"/>
        <w:adjustRightInd w:val="0"/>
        <w:rPr>
          <w:rFonts w:eastAsia="Times New Roman"/>
          <w:szCs w:val="22"/>
          <w:lang w:eastAsia="en-US"/>
        </w:rPr>
      </w:pPr>
    </w:p>
    <w:p w:rsidR="00257508" w:rsidRDefault="00257508" w:rsidP="00346C8A">
      <w:pPr>
        <w:widowControl w:val="0"/>
        <w:tabs>
          <w:tab w:val="left" w:pos="504"/>
        </w:tabs>
        <w:autoSpaceDE w:val="0"/>
        <w:autoSpaceDN w:val="0"/>
        <w:adjustRightInd w:val="0"/>
        <w:rPr>
          <w:rFonts w:eastAsia="Times New Roman"/>
          <w:szCs w:val="22"/>
          <w:lang w:eastAsia="en-US"/>
        </w:rPr>
      </w:pPr>
    </w:p>
    <w:p w:rsidR="0060268A" w:rsidRPr="00346C8A" w:rsidRDefault="0060268A" w:rsidP="0060268A">
      <w:pPr>
        <w:widowControl w:val="0"/>
        <w:tabs>
          <w:tab w:val="left" w:pos="504"/>
        </w:tabs>
        <w:autoSpaceDE w:val="0"/>
        <w:autoSpaceDN w:val="0"/>
        <w:adjustRightInd w:val="0"/>
        <w:rPr>
          <w:rFonts w:eastAsia="Times New Roman"/>
          <w:szCs w:val="22"/>
          <w:lang w:eastAsia="en-US"/>
        </w:rPr>
      </w:pPr>
      <w:r w:rsidRPr="003A2BCB">
        <w:rPr>
          <w:rFonts w:eastAsia="Times New Roman"/>
          <w:b/>
          <w:szCs w:val="22"/>
          <w:lang w:eastAsia="en-US"/>
        </w:rPr>
        <w:t xml:space="preserve">ITEM 4: </w:t>
      </w:r>
      <w:r w:rsidR="001572F3" w:rsidRPr="001572F3">
        <w:rPr>
          <w:b/>
          <w:szCs w:val="22"/>
        </w:rPr>
        <w:t>ACCREDITATION</w:t>
      </w:r>
      <w:r w:rsidR="001572F3" w:rsidRPr="003D5CF1">
        <w:rPr>
          <w:b/>
          <w:szCs w:val="22"/>
        </w:rPr>
        <w:t xml:space="preserve"> OF NEW NON</w:t>
      </w:r>
      <w:r w:rsidR="001572F3" w:rsidRPr="003D5CF1">
        <w:rPr>
          <w:b/>
          <w:szCs w:val="22"/>
        </w:rPr>
        <w:noBreakHyphen/>
        <w:t>GOVERNMENTAL ORGANIZATIONS</w:t>
      </w:r>
      <w:r w:rsidR="00257508">
        <w:rPr>
          <w:b/>
          <w:szCs w:val="22"/>
        </w:rPr>
        <w:t xml:space="preserve"> (cont.)</w:t>
      </w:r>
    </w:p>
    <w:p w:rsidR="0060268A" w:rsidRDefault="0060268A" w:rsidP="00346C8A">
      <w:pPr>
        <w:widowControl w:val="0"/>
        <w:tabs>
          <w:tab w:val="left" w:pos="504"/>
        </w:tabs>
        <w:autoSpaceDE w:val="0"/>
        <w:autoSpaceDN w:val="0"/>
        <w:adjustRightInd w:val="0"/>
        <w:rPr>
          <w:rFonts w:eastAsia="Times New Roman"/>
          <w:szCs w:val="22"/>
          <w:lang w:eastAsia="en-US"/>
        </w:rPr>
      </w:pPr>
    </w:p>
    <w:p w:rsidR="0060268A" w:rsidRDefault="0060268A" w:rsidP="00346C8A">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r>
      <w:r w:rsidR="00346C8A" w:rsidRPr="00346C8A">
        <w:rPr>
          <w:rFonts w:eastAsia="Times New Roman"/>
          <w:szCs w:val="22"/>
          <w:lang w:eastAsia="en-US"/>
        </w:rPr>
        <w:t xml:space="preserve">The Chair then turned </w:t>
      </w:r>
      <w:r w:rsidR="00257508">
        <w:rPr>
          <w:rFonts w:eastAsia="Times New Roman"/>
          <w:szCs w:val="22"/>
          <w:lang w:eastAsia="en-US"/>
        </w:rPr>
        <w:t xml:space="preserve">again </w:t>
      </w:r>
      <w:r w:rsidR="00346C8A" w:rsidRPr="00346C8A">
        <w:rPr>
          <w:rFonts w:eastAsia="Times New Roman"/>
          <w:szCs w:val="22"/>
          <w:lang w:eastAsia="en-US"/>
        </w:rPr>
        <w:t>to item 4 of the Agenda, the accreditation of new Non</w:t>
      </w:r>
      <w:r w:rsidR="00346C8A" w:rsidRPr="00346C8A">
        <w:rPr>
          <w:rFonts w:eastAsia="Times New Roman"/>
          <w:szCs w:val="22"/>
          <w:lang w:eastAsia="en-US"/>
        </w:rPr>
        <w:noBreakHyphen/>
        <w:t xml:space="preserve">Governmental Organizations.  The </w:t>
      </w:r>
      <w:proofErr w:type="spellStart"/>
      <w:r w:rsidR="00346C8A" w:rsidRPr="00346C8A">
        <w:rPr>
          <w:rFonts w:eastAsia="Times New Roman"/>
          <w:szCs w:val="22"/>
          <w:lang w:eastAsia="en-US"/>
        </w:rPr>
        <w:t>Alawite</w:t>
      </w:r>
      <w:proofErr w:type="spellEnd"/>
      <w:r w:rsidR="00346C8A" w:rsidRPr="00346C8A">
        <w:rPr>
          <w:rFonts w:eastAsia="Times New Roman"/>
          <w:szCs w:val="22"/>
          <w:lang w:eastAsia="en-US"/>
        </w:rPr>
        <w:t xml:space="preserve"> Organization for the Promotion of the Blind in Morocco (OAPAM) requested the status of ad hoc observer to the Special Session of the SCCR and also to the Diplomatic Conference.  The Chair stated that the relevant information </w:t>
      </w:r>
      <w:r>
        <w:rPr>
          <w:rFonts w:eastAsia="Times New Roman"/>
          <w:szCs w:val="22"/>
          <w:lang w:eastAsia="en-US"/>
        </w:rPr>
        <w:t>regarding</w:t>
      </w:r>
      <w:r w:rsidR="00346C8A" w:rsidRPr="00346C8A">
        <w:rPr>
          <w:rFonts w:eastAsia="Times New Roman"/>
          <w:szCs w:val="22"/>
          <w:lang w:eastAsia="en-US"/>
        </w:rPr>
        <w:t xml:space="preserve"> th</w:t>
      </w:r>
      <w:r>
        <w:rPr>
          <w:rFonts w:eastAsia="Times New Roman"/>
          <w:szCs w:val="22"/>
          <w:lang w:eastAsia="en-US"/>
        </w:rPr>
        <w:t>e</w:t>
      </w:r>
      <w:r w:rsidR="00346C8A" w:rsidRPr="00346C8A">
        <w:rPr>
          <w:rFonts w:eastAsia="Times New Roman"/>
          <w:szCs w:val="22"/>
          <w:lang w:eastAsia="en-US"/>
        </w:rPr>
        <w:t xml:space="preserve"> requesting NGO had been made available; </w:t>
      </w:r>
      <w:r>
        <w:rPr>
          <w:rFonts w:eastAsia="Times New Roman"/>
          <w:szCs w:val="22"/>
          <w:lang w:eastAsia="en-US"/>
        </w:rPr>
        <w:t>therefore</w:t>
      </w:r>
      <w:r w:rsidR="00346C8A" w:rsidRPr="00346C8A">
        <w:rPr>
          <w:rFonts w:eastAsia="Times New Roman"/>
          <w:szCs w:val="22"/>
          <w:lang w:eastAsia="en-US"/>
        </w:rPr>
        <w:t xml:space="preserve"> the delegations were invited to approve the admission of that NGO as an observer.  Insofar as no delegation had any comment to make, the OAPAM was granted the status of observer.  </w:t>
      </w:r>
    </w:p>
    <w:p w:rsidR="000D7966" w:rsidRDefault="000D7966" w:rsidP="00346C8A">
      <w:pPr>
        <w:widowControl w:val="0"/>
        <w:tabs>
          <w:tab w:val="left" w:pos="504"/>
        </w:tabs>
        <w:autoSpaceDE w:val="0"/>
        <w:autoSpaceDN w:val="0"/>
        <w:adjustRightInd w:val="0"/>
        <w:rPr>
          <w:rFonts w:eastAsia="Times New Roman"/>
          <w:szCs w:val="22"/>
          <w:lang w:eastAsia="en-US"/>
        </w:rPr>
      </w:pPr>
    </w:p>
    <w:p w:rsidR="003A2BCB" w:rsidRDefault="003A2BCB">
      <w:pPr>
        <w:rPr>
          <w:b/>
          <w:szCs w:val="22"/>
        </w:rPr>
      </w:pPr>
      <w:r>
        <w:rPr>
          <w:b/>
          <w:szCs w:val="22"/>
        </w:rPr>
        <w:br w:type="page"/>
      </w:r>
    </w:p>
    <w:p w:rsidR="0060268A" w:rsidRDefault="001572F3" w:rsidP="00346C8A">
      <w:pPr>
        <w:widowControl w:val="0"/>
        <w:tabs>
          <w:tab w:val="left" w:pos="504"/>
        </w:tabs>
        <w:autoSpaceDE w:val="0"/>
        <w:autoSpaceDN w:val="0"/>
        <w:adjustRightInd w:val="0"/>
        <w:rPr>
          <w:rFonts w:eastAsia="Times New Roman"/>
          <w:szCs w:val="22"/>
          <w:lang w:eastAsia="en-US"/>
        </w:rPr>
      </w:pPr>
      <w:r w:rsidRPr="00644AEC">
        <w:rPr>
          <w:b/>
          <w:szCs w:val="22"/>
        </w:rPr>
        <w:lastRenderedPageBreak/>
        <w:t xml:space="preserve">ITEM </w:t>
      </w:r>
      <w:r w:rsidR="00627AE8">
        <w:rPr>
          <w:b/>
          <w:szCs w:val="22"/>
        </w:rPr>
        <w:t>6</w:t>
      </w:r>
      <w:r w:rsidRPr="00644AEC">
        <w:rPr>
          <w:b/>
          <w:szCs w:val="22"/>
        </w:rPr>
        <w:t>:  LIMITATIONS AND EXCEPTIONS FOR VISUALLY IMPAIRED PERSONS/PERSONS WITH PRINT DISABILITIES</w:t>
      </w:r>
      <w:r>
        <w:rPr>
          <w:rFonts w:eastAsia="Times New Roman"/>
          <w:szCs w:val="22"/>
          <w:lang w:eastAsia="en-US"/>
        </w:rPr>
        <w:t xml:space="preserve"> </w:t>
      </w:r>
      <w:r w:rsidR="00627AE8" w:rsidRPr="00627AE8">
        <w:rPr>
          <w:rFonts w:eastAsia="Times New Roman"/>
          <w:b/>
          <w:szCs w:val="22"/>
          <w:lang w:eastAsia="en-US"/>
        </w:rPr>
        <w:t>(cont.)</w:t>
      </w:r>
    </w:p>
    <w:p w:rsidR="0060268A" w:rsidRDefault="001572F3" w:rsidP="00346C8A">
      <w:pPr>
        <w:widowControl w:val="0"/>
        <w:tabs>
          <w:tab w:val="left" w:pos="504"/>
        </w:tabs>
        <w:autoSpaceDE w:val="0"/>
        <w:autoSpaceDN w:val="0"/>
        <w:adjustRightInd w:val="0"/>
        <w:rPr>
          <w:rFonts w:eastAsia="Times New Roman"/>
          <w:szCs w:val="22"/>
          <w:lang w:eastAsia="en-US"/>
        </w:rPr>
      </w:pPr>
      <w:r>
        <w:rPr>
          <w:rFonts w:eastAsia="Times New Roman"/>
          <w:szCs w:val="22"/>
          <w:lang w:eastAsia="en-US"/>
        </w:rPr>
        <w:t xml:space="preserve"> </w:t>
      </w:r>
    </w:p>
    <w:p w:rsidR="00346C8A" w:rsidRPr="00346C8A" w:rsidRDefault="0060268A" w:rsidP="00346C8A">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r>
      <w:r w:rsidR="00346C8A" w:rsidRPr="00346C8A">
        <w:rPr>
          <w:rFonts w:eastAsia="Times New Roman"/>
          <w:szCs w:val="22"/>
          <w:lang w:eastAsia="en-US"/>
        </w:rPr>
        <w:t xml:space="preserve">The Chair then turned </w:t>
      </w:r>
      <w:r w:rsidR="005B298E">
        <w:rPr>
          <w:rFonts w:eastAsia="Times New Roman"/>
          <w:szCs w:val="22"/>
          <w:lang w:eastAsia="en-US"/>
        </w:rPr>
        <w:t xml:space="preserve">again </w:t>
      </w:r>
      <w:r w:rsidR="00346C8A" w:rsidRPr="00346C8A">
        <w:rPr>
          <w:rFonts w:eastAsia="Times New Roman"/>
          <w:szCs w:val="22"/>
          <w:lang w:eastAsia="en-US"/>
        </w:rPr>
        <w:t xml:space="preserve">to item </w:t>
      </w:r>
      <w:r w:rsidR="005B298E">
        <w:rPr>
          <w:rFonts w:eastAsia="Times New Roman"/>
          <w:szCs w:val="22"/>
          <w:lang w:eastAsia="en-US"/>
        </w:rPr>
        <w:t>6</w:t>
      </w:r>
      <w:r w:rsidR="00346C8A" w:rsidRPr="00346C8A">
        <w:rPr>
          <w:rFonts w:eastAsia="Times New Roman"/>
          <w:szCs w:val="22"/>
          <w:lang w:eastAsia="en-US"/>
        </w:rPr>
        <w:t xml:space="preserve"> of the Agenda on </w:t>
      </w:r>
      <w:r w:rsidR="001572F3">
        <w:rPr>
          <w:rFonts w:eastAsia="Times New Roman"/>
          <w:szCs w:val="22"/>
          <w:lang w:eastAsia="en-US"/>
        </w:rPr>
        <w:t>L</w:t>
      </w:r>
      <w:r w:rsidR="00346C8A" w:rsidRPr="00346C8A">
        <w:rPr>
          <w:rFonts w:eastAsia="Times New Roman"/>
          <w:szCs w:val="22"/>
          <w:lang w:eastAsia="en-US"/>
        </w:rPr>
        <w:t xml:space="preserve">imitations and </w:t>
      </w:r>
      <w:r w:rsidR="001572F3">
        <w:rPr>
          <w:rFonts w:eastAsia="Times New Roman"/>
          <w:szCs w:val="22"/>
          <w:lang w:eastAsia="en-US"/>
        </w:rPr>
        <w:t>E</w:t>
      </w:r>
      <w:r w:rsidR="00346C8A" w:rsidRPr="00346C8A">
        <w:rPr>
          <w:rFonts w:eastAsia="Times New Roman"/>
          <w:szCs w:val="22"/>
          <w:lang w:eastAsia="en-US"/>
        </w:rPr>
        <w:t xml:space="preserve">xceptions for Visually Impaired Persons and </w:t>
      </w:r>
      <w:r w:rsidR="001572F3">
        <w:rPr>
          <w:rFonts w:eastAsia="Times New Roman"/>
          <w:szCs w:val="22"/>
          <w:lang w:eastAsia="en-US"/>
        </w:rPr>
        <w:t>P</w:t>
      </w:r>
      <w:r w:rsidR="00346C8A" w:rsidRPr="00346C8A">
        <w:rPr>
          <w:rFonts w:eastAsia="Times New Roman"/>
          <w:szCs w:val="22"/>
          <w:lang w:eastAsia="en-US"/>
        </w:rPr>
        <w:t xml:space="preserve">ersons with Print Disabilities and invited the Secretariat to provide a brief summary of the progress made the previous day.   </w:t>
      </w:r>
    </w:p>
    <w:p w:rsidR="00346C8A" w:rsidRPr="00346C8A" w:rsidRDefault="00346C8A" w:rsidP="00346C8A">
      <w:pPr>
        <w:widowControl w:val="0"/>
        <w:tabs>
          <w:tab w:val="left" w:pos="504"/>
        </w:tabs>
        <w:autoSpaceDE w:val="0"/>
        <w:autoSpaceDN w:val="0"/>
        <w:adjustRightInd w:val="0"/>
        <w:ind w:left="864"/>
        <w:rPr>
          <w:rFonts w:eastAsia="Times New Roman"/>
          <w:szCs w:val="22"/>
          <w:lang w:eastAsia="en-US"/>
        </w:rPr>
      </w:pPr>
    </w:p>
    <w:p w:rsidR="00346C8A" w:rsidRPr="00346C8A" w:rsidRDefault="00346C8A" w:rsidP="00346C8A">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t xml:space="preserve">The Secretariat reported that the issue of technological measures had been briefly discussed, but many Member States had expressed their need to get additional feedback and reactions from their capitals on that issue.  It had therefore been agreed to put the question aside.  The Secretariat then moved on to present the work which had been achieved on Article </w:t>
      </w:r>
      <w:proofErr w:type="gramStart"/>
      <w:r w:rsidRPr="00346C8A">
        <w:rPr>
          <w:rFonts w:eastAsia="Times New Roman"/>
          <w:szCs w:val="22"/>
          <w:lang w:eastAsia="en-US"/>
        </w:rPr>
        <w:t>D(</w:t>
      </w:r>
      <w:proofErr w:type="gramEnd"/>
      <w:r w:rsidRPr="00346C8A">
        <w:rPr>
          <w:rFonts w:eastAsia="Times New Roman"/>
          <w:szCs w:val="22"/>
          <w:lang w:eastAsia="en-US"/>
        </w:rPr>
        <w:t xml:space="preserve">4) regarding cross border transfer provisions and </w:t>
      </w:r>
      <w:r w:rsidR="000D7966">
        <w:rPr>
          <w:rFonts w:eastAsia="Times New Roman"/>
          <w:szCs w:val="22"/>
          <w:lang w:eastAsia="en-US"/>
        </w:rPr>
        <w:t xml:space="preserve">the </w:t>
      </w:r>
      <w:r w:rsidRPr="00346C8A">
        <w:rPr>
          <w:rFonts w:eastAsia="Times New Roman"/>
          <w:szCs w:val="22"/>
          <w:lang w:eastAsia="en-US"/>
        </w:rPr>
        <w:t>commercial availability clauses.  It stated that a new proposal had been made and that Member States had discussed very pragmatic aspects of how cross border transfer of works would take place and how commercial availability could come in that transfer system.  It indicated that another proposal would be provided to Member States on the topic and that one of the issues raised was the need to provide assurances or guarantees to countries that w</w:t>
      </w:r>
      <w:r w:rsidR="000D7966">
        <w:rPr>
          <w:rFonts w:eastAsia="Times New Roman"/>
          <w:szCs w:val="22"/>
          <w:lang w:eastAsia="en-US"/>
        </w:rPr>
        <w:t>ould</w:t>
      </w:r>
      <w:r w:rsidRPr="00346C8A">
        <w:rPr>
          <w:rFonts w:eastAsia="Times New Roman"/>
          <w:szCs w:val="22"/>
          <w:lang w:eastAsia="en-US"/>
        </w:rPr>
        <w:t xml:space="preserve"> be, generally speaking, exporters of accessible format works.  The Secretariat presented the two alternatives available</w:t>
      </w:r>
      <w:r w:rsidR="000D7966">
        <w:rPr>
          <w:rFonts w:eastAsia="Times New Roman"/>
          <w:szCs w:val="22"/>
          <w:lang w:eastAsia="en-US"/>
        </w:rPr>
        <w:t>.  It stated that</w:t>
      </w:r>
      <w:r w:rsidRPr="00346C8A">
        <w:rPr>
          <w:rFonts w:eastAsia="Times New Roman"/>
          <w:szCs w:val="22"/>
          <w:lang w:eastAsia="en-US"/>
        </w:rPr>
        <w:t xml:space="preserve"> one of them </w:t>
      </w:r>
      <w:r w:rsidR="000D7966">
        <w:rPr>
          <w:rFonts w:eastAsia="Times New Roman"/>
          <w:szCs w:val="22"/>
          <w:lang w:eastAsia="en-US"/>
        </w:rPr>
        <w:t>was</w:t>
      </w:r>
      <w:r w:rsidRPr="00346C8A">
        <w:rPr>
          <w:rFonts w:eastAsia="Times New Roman"/>
          <w:szCs w:val="22"/>
          <w:lang w:eastAsia="en-US"/>
        </w:rPr>
        <w:t xml:space="preserve"> to simply provide those guarantees and assurances as an alternative to a commercial availability clause in Article D</w:t>
      </w:r>
      <w:r w:rsidR="000D7966">
        <w:rPr>
          <w:rFonts w:eastAsia="Times New Roman"/>
          <w:szCs w:val="22"/>
          <w:lang w:eastAsia="en-US"/>
        </w:rPr>
        <w:t>.  T</w:t>
      </w:r>
      <w:r w:rsidRPr="00346C8A">
        <w:rPr>
          <w:rFonts w:eastAsia="Times New Roman"/>
          <w:szCs w:val="22"/>
          <w:lang w:eastAsia="en-US"/>
        </w:rPr>
        <w:t xml:space="preserve">he other </w:t>
      </w:r>
      <w:r w:rsidR="000D7966">
        <w:rPr>
          <w:rFonts w:eastAsia="Times New Roman"/>
          <w:szCs w:val="22"/>
          <w:lang w:eastAsia="en-US"/>
        </w:rPr>
        <w:t>was</w:t>
      </w:r>
      <w:r w:rsidRPr="00346C8A">
        <w:rPr>
          <w:rFonts w:eastAsia="Times New Roman"/>
          <w:szCs w:val="22"/>
          <w:lang w:eastAsia="en-US"/>
        </w:rPr>
        <w:t xml:space="preserve"> a stand-alone provision to address the so-called Berne gap.  The Secretariat described the Berne gap as the situation where some countries, likely to be recipient countries, were not members of the Berne Convention, the WCT or the TRIPS Agreement.  Such a situation therefore led to the ne</w:t>
      </w:r>
      <w:r w:rsidR="001572F3">
        <w:rPr>
          <w:rFonts w:eastAsia="Times New Roman"/>
          <w:szCs w:val="22"/>
          <w:lang w:eastAsia="en-US"/>
        </w:rPr>
        <w:t>ed to</w:t>
      </w:r>
      <w:r w:rsidRPr="00346C8A">
        <w:rPr>
          <w:rFonts w:eastAsia="Times New Roman"/>
          <w:szCs w:val="22"/>
          <w:lang w:eastAsia="en-US"/>
        </w:rPr>
        <w:t xml:space="preserve"> ensur</w:t>
      </w:r>
      <w:r w:rsidR="001572F3">
        <w:rPr>
          <w:rFonts w:eastAsia="Times New Roman"/>
          <w:szCs w:val="22"/>
          <w:lang w:eastAsia="en-US"/>
        </w:rPr>
        <w:t>e</w:t>
      </w:r>
      <w:r w:rsidRPr="00346C8A">
        <w:rPr>
          <w:rFonts w:eastAsia="Times New Roman"/>
          <w:szCs w:val="22"/>
          <w:lang w:eastAsia="en-US"/>
        </w:rPr>
        <w:t xml:space="preserve"> that some guarantees were available to them if they were exporting accessible format files.  It also pointed </w:t>
      </w:r>
      <w:r w:rsidR="000D7966">
        <w:rPr>
          <w:rFonts w:eastAsia="Times New Roman"/>
          <w:szCs w:val="22"/>
          <w:lang w:eastAsia="en-US"/>
        </w:rPr>
        <w:t xml:space="preserve">out </w:t>
      </w:r>
      <w:r w:rsidRPr="00346C8A">
        <w:rPr>
          <w:rFonts w:eastAsia="Times New Roman"/>
          <w:szCs w:val="22"/>
          <w:lang w:eastAsia="en-US"/>
        </w:rPr>
        <w:t xml:space="preserve">that many proposals had been put on the table and that many common themes had been developed, emphasizing that some type of assurances or guarantees would be appropriate.  The Secretariat stressed that it was very important to be inclusive in the approach adopted as the treaty would be a human rights instrument. </w:t>
      </w:r>
      <w:r w:rsidR="001572F3">
        <w:rPr>
          <w:rFonts w:eastAsia="Times New Roman"/>
          <w:szCs w:val="22"/>
          <w:lang w:eastAsia="en-US"/>
        </w:rPr>
        <w:t xml:space="preserve"> </w:t>
      </w:r>
      <w:r w:rsidRPr="00346C8A">
        <w:rPr>
          <w:rFonts w:eastAsia="Times New Roman"/>
          <w:szCs w:val="22"/>
          <w:lang w:eastAsia="en-US"/>
        </w:rPr>
        <w:t>The Secretariat concluded by stating that Member States had come up with many proposals and that 12 of them had been consolidated down to three for discussion in regional groups</w:t>
      </w:r>
      <w:r w:rsidR="001572F3">
        <w:rPr>
          <w:rFonts w:eastAsia="Times New Roman"/>
          <w:szCs w:val="22"/>
          <w:lang w:eastAsia="en-US"/>
        </w:rPr>
        <w:t>.  The Secretariat</w:t>
      </w:r>
      <w:r w:rsidRPr="00346C8A">
        <w:rPr>
          <w:rFonts w:eastAsia="Times New Roman"/>
          <w:szCs w:val="22"/>
          <w:lang w:eastAsia="en-US"/>
        </w:rPr>
        <w:t xml:space="preserve"> also indicated that according to how those discussions </w:t>
      </w:r>
      <w:r w:rsidR="009507F3">
        <w:rPr>
          <w:rFonts w:eastAsia="Times New Roman"/>
          <w:szCs w:val="22"/>
          <w:lang w:eastAsia="en-US"/>
        </w:rPr>
        <w:t>went</w:t>
      </w:r>
      <w:r w:rsidRPr="00346C8A">
        <w:rPr>
          <w:rFonts w:eastAsia="Times New Roman"/>
          <w:szCs w:val="22"/>
          <w:lang w:eastAsia="en-US"/>
        </w:rPr>
        <w:t xml:space="preserve">, it might be possible to consolidate them into a single proposal on the topic. </w:t>
      </w:r>
    </w:p>
    <w:p w:rsidR="00346C8A" w:rsidRPr="00346C8A" w:rsidRDefault="00346C8A" w:rsidP="00346C8A">
      <w:pPr>
        <w:widowControl w:val="0"/>
        <w:tabs>
          <w:tab w:val="left" w:pos="504"/>
        </w:tabs>
        <w:autoSpaceDE w:val="0"/>
        <w:autoSpaceDN w:val="0"/>
        <w:adjustRightInd w:val="0"/>
        <w:ind w:left="864"/>
        <w:rPr>
          <w:rFonts w:eastAsia="Times New Roman"/>
          <w:szCs w:val="22"/>
          <w:lang w:eastAsia="en-US"/>
        </w:rPr>
      </w:pPr>
    </w:p>
    <w:p w:rsidR="00346C8A" w:rsidRPr="00346C8A" w:rsidRDefault="00346C8A" w:rsidP="00346C8A">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t xml:space="preserve">The Chair announced the upcoming schedule, inviting the regional coordinators for a meeting to plan the rest of the day, </w:t>
      </w:r>
      <w:r w:rsidR="009507F3">
        <w:rPr>
          <w:rFonts w:eastAsia="Times New Roman"/>
          <w:szCs w:val="22"/>
          <w:lang w:eastAsia="en-US"/>
        </w:rPr>
        <w:t xml:space="preserve">and </w:t>
      </w:r>
      <w:r w:rsidRPr="00346C8A">
        <w:rPr>
          <w:rFonts w:eastAsia="Times New Roman"/>
          <w:szCs w:val="22"/>
          <w:lang w:eastAsia="en-US"/>
        </w:rPr>
        <w:t xml:space="preserve">emphasizing the need to make a productive use of the time available.  </w:t>
      </w:r>
    </w:p>
    <w:p w:rsidR="00346C8A" w:rsidRPr="00346C8A" w:rsidRDefault="00346C8A" w:rsidP="00346C8A">
      <w:pPr>
        <w:widowControl w:val="0"/>
        <w:tabs>
          <w:tab w:val="left" w:pos="504"/>
        </w:tabs>
        <w:autoSpaceDE w:val="0"/>
        <w:autoSpaceDN w:val="0"/>
        <w:adjustRightInd w:val="0"/>
        <w:rPr>
          <w:rFonts w:eastAsia="Times New Roman"/>
          <w:szCs w:val="22"/>
          <w:lang w:eastAsia="en-US"/>
        </w:rPr>
      </w:pPr>
    </w:p>
    <w:p w:rsidR="00346C8A" w:rsidRPr="00346C8A" w:rsidRDefault="00346C8A" w:rsidP="00346C8A">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t xml:space="preserve">The </w:t>
      </w:r>
      <w:r w:rsidR="001572F3">
        <w:rPr>
          <w:rFonts w:eastAsia="Times New Roman"/>
          <w:szCs w:val="22"/>
          <w:lang w:eastAsia="en-US"/>
        </w:rPr>
        <w:t>R</w:t>
      </w:r>
      <w:r w:rsidRPr="00346C8A">
        <w:rPr>
          <w:rFonts w:eastAsia="Times New Roman"/>
          <w:szCs w:val="22"/>
          <w:lang w:eastAsia="en-US"/>
        </w:rPr>
        <w:t xml:space="preserve">epresentative of the World Blind Union (WBU) expressed its appreciation for the goodwill and hard work of the various negotiators.  </w:t>
      </w:r>
      <w:r w:rsidR="001572F3">
        <w:rPr>
          <w:rFonts w:eastAsia="Times New Roman"/>
          <w:szCs w:val="22"/>
          <w:lang w:eastAsia="en-US"/>
        </w:rPr>
        <w:t>The Representative</w:t>
      </w:r>
      <w:r w:rsidRPr="00346C8A">
        <w:rPr>
          <w:rFonts w:eastAsia="Times New Roman"/>
          <w:szCs w:val="22"/>
          <w:lang w:eastAsia="en-US"/>
        </w:rPr>
        <w:t xml:space="preserve"> highlighted that there were 285 million blind and visually impaired throughout the world who needed access to materials and that the Treaty would grant an exception allowing materials to be produced in a specialized format for them.  </w:t>
      </w:r>
      <w:r w:rsidR="001572F3">
        <w:rPr>
          <w:rFonts w:eastAsia="Times New Roman"/>
          <w:szCs w:val="22"/>
          <w:lang w:eastAsia="en-US"/>
        </w:rPr>
        <w:t>It</w:t>
      </w:r>
      <w:r w:rsidRPr="00346C8A">
        <w:rPr>
          <w:rFonts w:eastAsia="Times New Roman"/>
          <w:szCs w:val="22"/>
          <w:lang w:eastAsia="en-US"/>
        </w:rPr>
        <w:t xml:space="preserve"> also clarified that although it had previously been agnostic on some of the concepts that were being discussed, such as the three step test and whether it needed to be included or not, it now took the view that copyright holders already had protections through international instruments, and that those protections should not be repeated in a document aiming at granting exceptions.  It emphasized that that would create dysfunctions where restatements of those rights would be seen by some as overreaching and by others as insufficient.  </w:t>
      </w:r>
      <w:r w:rsidR="001572F3">
        <w:rPr>
          <w:rFonts w:eastAsia="Times New Roman"/>
          <w:szCs w:val="22"/>
          <w:lang w:eastAsia="en-US"/>
        </w:rPr>
        <w:t>The Representative</w:t>
      </w:r>
      <w:r w:rsidRPr="00346C8A">
        <w:rPr>
          <w:rFonts w:eastAsia="Times New Roman"/>
          <w:szCs w:val="22"/>
          <w:lang w:eastAsia="en-US"/>
        </w:rPr>
        <w:t xml:space="preserve"> continued by stating that the Treaty was not an instrument to convey rights or to reaffirm rights but </w:t>
      </w:r>
      <w:r w:rsidR="009507F3">
        <w:rPr>
          <w:rFonts w:eastAsia="Times New Roman"/>
          <w:szCs w:val="22"/>
          <w:lang w:eastAsia="en-US"/>
        </w:rPr>
        <w:t xml:space="preserve">rather </w:t>
      </w:r>
      <w:r w:rsidRPr="00346C8A">
        <w:rPr>
          <w:rFonts w:eastAsia="Times New Roman"/>
          <w:szCs w:val="22"/>
          <w:lang w:eastAsia="en-US"/>
        </w:rPr>
        <w:t xml:space="preserve">to grant the ability for an authorized entity to take material and produce it for the blind.  By mentioning specifically commercial availability, </w:t>
      </w:r>
      <w:r w:rsidR="001572F3">
        <w:rPr>
          <w:rFonts w:eastAsia="Times New Roman"/>
          <w:szCs w:val="22"/>
          <w:lang w:eastAsia="en-US"/>
        </w:rPr>
        <w:t>it</w:t>
      </w:r>
      <w:r w:rsidRPr="00346C8A">
        <w:rPr>
          <w:rFonts w:eastAsia="Times New Roman"/>
          <w:szCs w:val="22"/>
          <w:lang w:eastAsia="en-US"/>
        </w:rPr>
        <w:t xml:space="preserve"> stressed that in practice, no authorized entity would spend its limited resources to produce a material in a specialized format if that format already existed</w:t>
      </w:r>
      <w:r w:rsidR="009507F3">
        <w:rPr>
          <w:rFonts w:eastAsia="Times New Roman"/>
          <w:szCs w:val="22"/>
          <w:lang w:eastAsia="en-US"/>
        </w:rPr>
        <w:t>.  It stated</w:t>
      </w:r>
      <w:r w:rsidRPr="00346C8A">
        <w:rPr>
          <w:rFonts w:eastAsia="Times New Roman"/>
          <w:szCs w:val="22"/>
          <w:lang w:eastAsia="en-US"/>
        </w:rPr>
        <w:t xml:space="preserve"> that by introducing that exception in</w:t>
      </w:r>
      <w:r w:rsidR="009507F3">
        <w:rPr>
          <w:rFonts w:eastAsia="Times New Roman"/>
          <w:szCs w:val="22"/>
          <w:lang w:eastAsia="en-US"/>
        </w:rPr>
        <w:t>to</w:t>
      </w:r>
      <w:r w:rsidRPr="00346C8A">
        <w:rPr>
          <w:rFonts w:eastAsia="Times New Roman"/>
          <w:szCs w:val="22"/>
          <w:lang w:eastAsia="en-US"/>
        </w:rPr>
        <w:t xml:space="preserve"> the Treaty a world of complications would be created for its application to cross border sharing.  </w:t>
      </w:r>
      <w:r w:rsidR="001572F3">
        <w:rPr>
          <w:rFonts w:eastAsia="Times New Roman"/>
          <w:szCs w:val="22"/>
          <w:lang w:eastAsia="en-US"/>
        </w:rPr>
        <w:t>The Representative</w:t>
      </w:r>
      <w:r w:rsidRPr="00346C8A">
        <w:rPr>
          <w:rFonts w:eastAsia="Times New Roman"/>
          <w:szCs w:val="22"/>
          <w:lang w:eastAsia="en-US"/>
        </w:rPr>
        <w:t xml:space="preserve"> recommended focusing on the rights of an authorized entity to produce accessible material and on a simple instrument that would not impose </w:t>
      </w:r>
      <w:r w:rsidRPr="00346C8A">
        <w:rPr>
          <w:rFonts w:eastAsia="Times New Roman"/>
          <w:szCs w:val="22"/>
          <w:lang w:eastAsia="en-US"/>
        </w:rPr>
        <w:lastRenderedPageBreak/>
        <w:t xml:space="preserve">burdens, as </w:t>
      </w:r>
      <w:r w:rsidR="009507F3">
        <w:rPr>
          <w:rFonts w:eastAsia="Times New Roman"/>
          <w:szCs w:val="22"/>
          <w:lang w:eastAsia="en-US"/>
        </w:rPr>
        <w:t>to</w:t>
      </w:r>
      <w:r w:rsidRPr="00346C8A">
        <w:rPr>
          <w:rFonts w:eastAsia="Times New Roman"/>
          <w:szCs w:val="22"/>
          <w:lang w:eastAsia="en-US"/>
        </w:rPr>
        <w:t xml:space="preserve"> dissuade authorized entities from trying to address the book famine.  </w:t>
      </w:r>
    </w:p>
    <w:p w:rsidR="00346C8A" w:rsidRPr="00346C8A" w:rsidRDefault="00346C8A" w:rsidP="00346C8A">
      <w:pPr>
        <w:widowControl w:val="0"/>
        <w:tabs>
          <w:tab w:val="left" w:pos="504"/>
        </w:tabs>
        <w:autoSpaceDE w:val="0"/>
        <w:autoSpaceDN w:val="0"/>
        <w:adjustRightInd w:val="0"/>
        <w:ind w:left="864"/>
        <w:rPr>
          <w:rFonts w:eastAsia="Times New Roman"/>
          <w:szCs w:val="22"/>
          <w:lang w:eastAsia="en-US"/>
        </w:rPr>
      </w:pPr>
    </w:p>
    <w:p w:rsidR="00346C8A" w:rsidRPr="00346C8A" w:rsidRDefault="00346C8A" w:rsidP="00346C8A">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t xml:space="preserve">The </w:t>
      </w:r>
      <w:r w:rsidR="001572F3">
        <w:rPr>
          <w:rFonts w:eastAsia="Times New Roman"/>
          <w:szCs w:val="22"/>
          <w:lang w:eastAsia="en-US"/>
        </w:rPr>
        <w:t>R</w:t>
      </w:r>
      <w:r w:rsidRPr="00346C8A">
        <w:rPr>
          <w:rFonts w:eastAsia="Times New Roman"/>
          <w:szCs w:val="22"/>
          <w:lang w:eastAsia="en-US"/>
        </w:rPr>
        <w:t xml:space="preserve">epresentative of Knowledge Ecology International (KEI) referred to the discussions which had taken place the previous day on the options available for countries that </w:t>
      </w:r>
      <w:r w:rsidR="001572F3">
        <w:rPr>
          <w:rFonts w:eastAsia="Times New Roman"/>
          <w:szCs w:val="22"/>
          <w:lang w:eastAsia="en-US"/>
        </w:rPr>
        <w:t>we</w:t>
      </w:r>
      <w:r w:rsidRPr="00346C8A">
        <w:rPr>
          <w:rFonts w:eastAsia="Times New Roman"/>
          <w:szCs w:val="22"/>
          <w:lang w:eastAsia="en-US"/>
        </w:rPr>
        <w:t xml:space="preserve">re not members of the Berne Convention or the WTO agreements.  </w:t>
      </w:r>
      <w:r w:rsidR="001572F3">
        <w:rPr>
          <w:rFonts w:eastAsia="Times New Roman"/>
          <w:szCs w:val="22"/>
          <w:lang w:eastAsia="en-US"/>
        </w:rPr>
        <w:t>It</w:t>
      </w:r>
      <w:r w:rsidRPr="00346C8A">
        <w:rPr>
          <w:rFonts w:eastAsia="Times New Roman"/>
          <w:szCs w:val="22"/>
          <w:lang w:eastAsia="en-US"/>
        </w:rPr>
        <w:t xml:space="preserve"> proposed on that point to refer to a more balanced document such as the TRIPS Agreement as a standard.  </w:t>
      </w:r>
      <w:r w:rsidR="001572F3">
        <w:rPr>
          <w:rFonts w:eastAsia="Times New Roman"/>
          <w:szCs w:val="22"/>
          <w:lang w:eastAsia="en-US"/>
        </w:rPr>
        <w:t>The Representative</w:t>
      </w:r>
      <w:r w:rsidRPr="00346C8A">
        <w:rPr>
          <w:rFonts w:eastAsia="Times New Roman"/>
          <w:szCs w:val="22"/>
          <w:lang w:eastAsia="en-US"/>
        </w:rPr>
        <w:t xml:space="preserve"> also suggested that the Treaty should state that countries which were outside those other agreements should implement the exception in a way which was consistent with the obligations that they would have had if they were abiding to the TRIPS Agreement.  </w:t>
      </w:r>
      <w:r w:rsidR="009507F3">
        <w:rPr>
          <w:rFonts w:eastAsia="Times New Roman"/>
          <w:szCs w:val="22"/>
          <w:lang w:eastAsia="en-US"/>
        </w:rPr>
        <w:t>The Representative</w:t>
      </w:r>
      <w:r w:rsidRPr="00346C8A">
        <w:rPr>
          <w:rFonts w:eastAsia="Times New Roman"/>
          <w:szCs w:val="22"/>
          <w:lang w:eastAsia="en-US"/>
        </w:rPr>
        <w:t xml:space="preserve"> also emphasized that insofar as the TRIPS Agreement made references to the exceptions of the Berne Convention, it provided flexibility in important areas. </w:t>
      </w:r>
    </w:p>
    <w:p w:rsidR="00346C8A" w:rsidRPr="00346C8A" w:rsidRDefault="00346C8A" w:rsidP="00346C8A">
      <w:pPr>
        <w:widowControl w:val="0"/>
        <w:tabs>
          <w:tab w:val="left" w:pos="504"/>
        </w:tabs>
        <w:autoSpaceDE w:val="0"/>
        <w:autoSpaceDN w:val="0"/>
        <w:adjustRightInd w:val="0"/>
        <w:rPr>
          <w:rFonts w:eastAsia="Times New Roman"/>
          <w:szCs w:val="22"/>
          <w:lang w:eastAsia="en-US"/>
        </w:rPr>
      </w:pPr>
    </w:p>
    <w:p w:rsidR="00346C8A" w:rsidRPr="00346C8A" w:rsidRDefault="00346C8A" w:rsidP="00346C8A">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t xml:space="preserve">The </w:t>
      </w:r>
      <w:r w:rsidR="001572F3">
        <w:rPr>
          <w:rFonts w:eastAsia="Times New Roman"/>
          <w:szCs w:val="22"/>
          <w:lang w:eastAsia="en-US"/>
        </w:rPr>
        <w:t>R</w:t>
      </w:r>
      <w:r w:rsidRPr="00346C8A">
        <w:rPr>
          <w:rFonts w:eastAsia="Times New Roman"/>
          <w:szCs w:val="22"/>
          <w:lang w:eastAsia="en-US"/>
        </w:rPr>
        <w:t xml:space="preserve">epresentative of the World Bind Union (WBU) took the floor again, wishing to speak on behalf of those organizations from developing countries which were members of the </w:t>
      </w:r>
      <w:r w:rsidR="001572F3">
        <w:rPr>
          <w:rFonts w:eastAsia="Times New Roman"/>
          <w:szCs w:val="22"/>
          <w:lang w:eastAsia="en-US"/>
        </w:rPr>
        <w:t>WBU</w:t>
      </w:r>
      <w:r w:rsidRPr="00346C8A">
        <w:rPr>
          <w:rFonts w:eastAsia="Times New Roman"/>
          <w:szCs w:val="22"/>
          <w:lang w:eastAsia="en-US"/>
        </w:rPr>
        <w:t xml:space="preserve">.  It pointed </w:t>
      </w:r>
      <w:r w:rsidR="001572F3">
        <w:rPr>
          <w:rFonts w:eastAsia="Times New Roman"/>
          <w:szCs w:val="22"/>
          <w:lang w:eastAsia="en-US"/>
        </w:rPr>
        <w:t xml:space="preserve">out </w:t>
      </w:r>
      <w:r w:rsidRPr="00346C8A">
        <w:rPr>
          <w:rFonts w:eastAsia="Times New Roman"/>
          <w:szCs w:val="22"/>
          <w:lang w:eastAsia="en-US"/>
        </w:rPr>
        <w:t>that the objective of th</w:t>
      </w:r>
      <w:r w:rsidR="009507F3">
        <w:rPr>
          <w:rFonts w:eastAsia="Times New Roman"/>
          <w:szCs w:val="22"/>
          <w:lang w:eastAsia="en-US"/>
        </w:rPr>
        <w:t>e</w:t>
      </w:r>
      <w:r w:rsidRPr="00346C8A">
        <w:rPr>
          <w:rFonts w:eastAsia="Times New Roman"/>
          <w:szCs w:val="22"/>
          <w:lang w:eastAsia="en-US"/>
        </w:rPr>
        <w:t xml:space="preserve"> meeting was to solve human rights</w:t>
      </w:r>
      <w:r w:rsidR="009507F3">
        <w:rPr>
          <w:rFonts w:eastAsia="Times New Roman"/>
          <w:szCs w:val="22"/>
          <w:lang w:eastAsia="en-US"/>
        </w:rPr>
        <w:t>’</w:t>
      </w:r>
      <w:r w:rsidRPr="00346C8A">
        <w:rPr>
          <w:rFonts w:eastAsia="Times New Roman"/>
          <w:szCs w:val="22"/>
          <w:lang w:eastAsia="en-US"/>
        </w:rPr>
        <w:t xml:space="preserve"> problems, such as access to information, to literature and to education for the visually impaired.  It also wished to remind </w:t>
      </w:r>
      <w:r w:rsidR="001572F3">
        <w:rPr>
          <w:rFonts w:eastAsia="Times New Roman"/>
          <w:szCs w:val="22"/>
          <w:lang w:eastAsia="en-US"/>
        </w:rPr>
        <w:t xml:space="preserve">the delegations </w:t>
      </w:r>
      <w:r w:rsidRPr="00346C8A">
        <w:rPr>
          <w:rFonts w:eastAsia="Times New Roman"/>
          <w:szCs w:val="22"/>
          <w:lang w:eastAsia="en-US"/>
        </w:rPr>
        <w:t xml:space="preserve">that the Treaty should solve the problem of access to reading, and that it should be possible to implement it in reality.  </w:t>
      </w:r>
      <w:r w:rsidR="001572F3">
        <w:rPr>
          <w:rFonts w:eastAsia="Times New Roman"/>
          <w:szCs w:val="22"/>
          <w:lang w:eastAsia="en-US"/>
        </w:rPr>
        <w:t>The Representative</w:t>
      </w:r>
      <w:r w:rsidRPr="00346C8A">
        <w:rPr>
          <w:rFonts w:eastAsia="Times New Roman"/>
          <w:szCs w:val="22"/>
          <w:lang w:eastAsia="en-US"/>
        </w:rPr>
        <w:t xml:space="preserve"> also indicated that its associations had very few resources and tremendous needs, and that it was important to concentrate on access to works in accessible formats, in particular to provide access to persons in one country to works produced in another.  </w:t>
      </w:r>
      <w:r w:rsidR="001572F3">
        <w:rPr>
          <w:rFonts w:eastAsia="Times New Roman"/>
          <w:szCs w:val="22"/>
          <w:lang w:eastAsia="en-US"/>
        </w:rPr>
        <w:t xml:space="preserve">The Representative </w:t>
      </w:r>
      <w:r w:rsidRPr="00346C8A">
        <w:rPr>
          <w:rFonts w:eastAsia="Times New Roman"/>
          <w:szCs w:val="22"/>
          <w:lang w:eastAsia="en-US"/>
        </w:rPr>
        <w:t xml:space="preserve">pointed out that too many bureaucratic requirements </w:t>
      </w:r>
      <w:r w:rsidR="009507F3">
        <w:rPr>
          <w:rFonts w:eastAsia="Times New Roman"/>
          <w:szCs w:val="22"/>
          <w:lang w:eastAsia="en-US"/>
        </w:rPr>
        <w:t xml:space="preserve">would </w:t>
      </w:r>
      <w:r w:rsidRPr="00346C8A">
        <w:rPr>
          <w:rFonts w:eastAsia="Times New Roman"/>
          <w:szCs w:val="22"/>
          <w:lang w:eastAsia="en-US"/>
        </w:rPr>
        <w:t xml:space="preserve">constitute an impediment, and that the countries of the south were not only importers, but also wanted to share their own resources within their regions.  </w:t>
      </w:r>
      <w:r w:rsidR="001572F3">
        <w:rPr>
          <w:rFonts w:eastAsia="Times New Roman"/>
          <w:szCs w:val="22"/>
          <w:lang w:eastAsia="en-US"/>
        </w:rPr>
        <w:t>The Representative</w:t>
      </w:r>
      <w:r w:rsidRPr="00346C8A">
        <w:rPr>
          <w:rFonts w:eastAsia="Times New Roman"/>
          <w:szCs w:val="22"/>
          <w:lang w:eastAsia="en-US"/>
        </w:rPr>
        <w:t xml:space="preserve"> concluded by stating that technological measures sometimes impeded the use of accessible formats</w:t>
      </w:r>
      <w:r w:rsidR="009507F3">
        <w:rPr>
          <w:rFonts w:eastAsia="Times New Roman"/>
          <w:szCs w:val="22"/>
          <w:lang w:eastAsia="en-US"/>
        </w:rPr>
        <w:t>.  I</w:t>
      </w:r>
      <w:r w:rsidRPr="00346C8A">
        <w:rPr>
          <w:rFonts w:eastAsia="Times New Roman"/>
          <w:szCs w:val="22"/>
          <w:lang w:eastAsia="en-US"/>
        </w:rPr>
        <w:t xml:space="preserve">f the Treaty would not respond to its needs, it would be far worse result than no treaty at all.  </w:t>
      </w:r>
    </w:p>
    <w:p w:rsidR="00346C8A" w:rsidRPr="00346C8A" w:rsidRDefault="00346C8A" w:rsidP="00346C8A">
      <w:pPr>
        <w:widowControl w:val="0"/>
        <w:tabs>
          <w:tab w:val="left" w:pos="504"/>
        </w:tabs>
        <w:autoSpaceDE w:val="0"/>
        <w:autoSpaceDN w:val="0"/>
        <w:adjustRightInd w:val="0"/>
        <w:ind w:left="864"/>
        <w:rPr>
          <w:rFonts w:eastAsia="Times New Roman"/>
          <w:szCs w:val="22"/>
          <w:lang w:eastAsia="en-US"/>
        </w:rPr>
      </w:pPr>
    </w:p>
    <w:p w:rsidR="00346C8A" w:rsidRDefault="00346C8A" w:rsidP="00346C8A">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t xml:space="preserve">The Chair adjourned the Plenary Session and invited </w:t>
      </w:r>
      <w:r w:rsidR="009507F3">
        <w:rPr>
          <w:rFonts w:eastAsia="Times New Roman"/>
          <w:szCs w:val="22"/>
          <w:lang w:eastAsia="en-US"/>
        </w:rPr>
        <w:t xml:space="preserve">the delegates </w:t>
      </w:r>
      <w:r w:rsidRPr="00346C8A">
        <w:rPr>
          <w:rFonts w:eastAsia="Times New Roman"/>
          <w:szCs w:val="22"/>
          <w:lang w:eastAsia="en-US"/>
        </w:rPr>
        <w:t xml:space="preserve">to reconvene at a later stage in the day to consider the results of the deliberations.  It added that the Plenary would be followed by a meeting of the Preparatory Committee. </w:t>
      </w:r>
    </w:p>
    <w:p w:rsidR="003A2BCB" w:rsidRPr="00346C8A" w:rsidRDefault="003A2BCB" w:rsidP="00346C8A">
      <w:pPr>
        <w:widowControl w:val="0"/>
        <w:tabs>
          <w:tab w:val="left" w:pos="504"/>
        </w:tabs>
        <w:autoSpaceDE w:val="0"/>
        <w:autoSpaceDN w:val="0"/>
        <w:adjustRightInd w:val="0"/>
        <w:rPr>
          <w:rFonts w:eastAsia="Times New Roman"/>
          <w:szCs w:val="22"/>
          <w:lang w:eastAsia="en-US"/>
        </w:rPr>
      </w:pPr>
    </w:p>
    <w:p w:rsidR="00346C8A" w:rsidRPr="00346C8A" w:rsidRDefault="00346C8A" w:rsidP="002F0A1A">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t xml:space="preserve">The Chair re-opening the plenary, announced that the meeting would start by looking at the draft conclusions and the draft text of the international instrument of the Treaty.  The Chair also stated that the Preparatory Committee would need to be opened where a number of items would be addressed, and be followed by the Standing Committee again for any statements that delegations and other participants may wish to make.  Finally, Member States would still need to switch back to the Preparatory Committee for the adoption of the report.  The Chair justified that proceeding by pointing </w:t>
      </w:r>
      <w:r w:rsidR="001572F3">
        <w:rPr>
          <w:rFonts w:eastAsia="Times New Roman"/>
          <w:szCs w:val="22"/>
          <w:lang w:eastAsia="en-US"/>
        </w:rPr>
        <w:t xml:space="preserve">out </w:t>
      </w:r>
      <w:r w:rsidRPr="00346C8A">
        <w:rPr>
          <w:rFonts w:eastAsia="Times New Roman"/>
          <w:szCs w:val="22"/>
          <w:lang w:eastAsia="en-US"/>
        </w:rPr>
        <w:t xml:space="preserve">that </w:t>
      </w:r>
      <w:r w:rsidR="001572F3">
        <w:rPr>
          <w:rFonts w:eastAsia="Times New Roman"/>
          <w:szCs w:val="22"/>
          <w:lang w:eastAsia="en-US"/>
        </w:rPr>
        <w:t xml:space="preserve">it </w:t>
      </w:r>
      <w:r w:rsidRPr="00346C8A">
        <w:rPr>
          <w:rFonts w:eastAsia="Times New Roman"/>
          <w:szCs w:val="22"/>
          <w:lang w:eastAsia="en-US"/>
        </w:rPr>
        <w:t xml:space="preserve">would allow the Secretariat to put the final edits to the Preparatory Committee report, while statements were being made in the Standing Committee.  </w:t>
      </w:r>
      <w:r w:rsidR="001572F3">
        <w:rPr>
          <w:rFonts w:eastAsia="Times New Roman"/>
          <w:szCs w:val="22"/>
          <w:lang w:eastAsia="en-US"/>
        </w:rPr>
        <w:t>He</w:t>
      </w:r>
      <w:r w:rsidRPr="00346C8A">
        <w:rPr>
          <w:rFonts w:eastAsia="Times New Roman"/>
          <w:szCs w:val="22"/>
          <w:lang w:eastAsia="en-US"/>
        </w:rPr>
        <w:t xml:space="preserve"> also emphasized that as that day was the last meeting of the Preparatory Committee, there would not be any other opportunities for its report to be adopted.  The Chair then moved to present the two texts which needed to be adopted, one of them being the conclusions taken up in the informal setting, edited with previously-made comments and amendments.  Insofar as no comments or objections were made, the conclusions were adopted.  The second text was the revised version of the draft text dated that evening.  The Chair noted that the text also incorporated the changes previously made in the informal meeting, and expressed his hope that the delegations had had the opportunity of going through it.  Having noted there were no requests for the floor, the Chair declared the draft text adopted</w:t>
      </w:r>
      <w:r w:rsidR="009507F3">
        <w:rPr>
          <w:rFonts w:eastAsia="Times New Roman"/>
          <w:szCs w:val="22"/>
          <w:lang w:eastAsia="en-US"/>
        </w:rPr>
        <w:t>.  He</w:t>
      </w:r>
      <w:r w:rsidRPr="00346C8A">
        <w:rPr>
          <w:rFonts w:eastAsia="Times New Roman"/>
          <w:szCs w:val="22"/>
          <w:lang w:eastAsia="en-US"/>
        </w:rPr>
        <w:t xml:space="preserve"> thanked the Secretariat for having put it together quickly and accurately.  </w:t>
      </w:r>
    </w:p>
    <w:p w:rsidR="00346C8A" w:rsidRPr="00346C8A" w:rsidRDefault="00346C8A" w:rsidP="00346C8A">
      <w:pPr>
        <w:widowControl w:val="0"/>
        <w:tabs>
          <w:tab w:val="left" w:pos="504"/>
        </w:tabs>
        <w:autoSpaceDE w:val="0"/>
        <w:autoSpaceDN w:val="0"/>
        <w:adjustRightInd w:val="0"/>
        <w:rPr>
          <w:rFonts w:eastAsia="Times New Roman"/>
          <w:szCs w:val="22"/>
          <w:lang w:eastAsia="en-US"/>
        </w:rPr>
      </w:pPr>
    </w:p>
    <w:p w:rsidR="00346C8A" w:rsidRPr="00346C8A" w:rsidRDefault="00346C8A" w:rsidP="00346C8A">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t xml:space="preserve">The Delegation of the Dominican Republic, speaking on behalf of the Group of States of Latin America and the Caribbean (GRULAC) wished to thank the Secretariat and the Chair for its work.  The Delegation highlighted the commitment of GRULAC to the Treaty.  The Delegation also referred to all the efforts it had </w:t>
      </w:r>
      <w:r w:rsidR="00FB13B4">
        <w:rPr>
          <w:rFonts w:eastAsia="Times New Roman"/>
          <w:szCs w:val="22"/>
          <w:lang w:eastAsia="en-US"/>
        </w:rPr>
        <w:t>made</w:t>
      </w:r>
      <w:r w:rsidRPr="00346C8A">
        <w:rPr>
          <w:rFonts w:eastAsia="Times New Roman"/>
          <w:szCs w:val="22"/>
          <w:lang w:eastAsia="en-US"/>
        </w:rPr>
        <w:t xml:space="preserve"> by offering proposals to reconcile the concerns of different delegations without losing sight of the main objective of giving </w:t>
      </w:r>
      <w:r w:rsidR="001572F3">
        <w:rPr>
          <w:rFonts w:eastAsia="Times New Roman"/>
          <w:szCs w:val="22"/>
          <w:lang w:eastAsia="en-US"/>
        </w:rPr>
        <w:t>v</w:t>
      </w:r>
      <w:r w:rsidRPr="00346C8A">
        <w:rPr>
          <w:rFonts w:eastAsia="Times New Roman"/>
          <w:szCs w:val="22"/>
          <w:lang w:eastAsia="en-US"/>
        </w:rPr>
        <w:t xml:space="preserve">isually </w:t>
      </w:r>
      <w:r w:rsidR="001572F3">
        <w:rPr>
          <w:rFonts w:eastAsia="Times New Roman"/>
          <w:szCs w:val="22"/>
          <w:lang w:eastAsia="en-US"/>
        </w:rPr>
        <w:lastRenderedPageBreak/>
        <w:t>i</w:t>
      </w:r>
      <w:r w:rsidRPr="00346C8A">
        <w:rPr>
          <w:rFonts w:eastAsia="Times New Roman"/>
          <w:szCs w:val="22"/>
          <w:lang w:eastAsia="en-US"/>
        </w:rPr>
        <w:t xml:space="preserve">mpaired </w:t>
      </w:r>
      <w:r w:rsidR="001572F3">
        <w:rPr>
          <w:rFonts w:eastAsia="Times New Roman"/>
          <w:szCs w:val="22"/>
          <w:lang w:eastAsia="en-US"/>
        </w:rPr>
        <w:t>p</w:t>
      </w:r>
      <w:r w:rsidRPr="00346C8A">
        <w:rPr>
          <w:rFonts w:eastAsia="Times New Roman"/>
          <w:szCs w:val="22"/>
          <w:lang w:eastAsia="en-US"/>
        </w:rPr>
        <w:t>ersons an international instrument which would allow them quick, efficient access to printed versions of published works.  The Delegation reaffirmed its commitment to carry out all necessary efforts to successfully conclude negotiations which would lead to a Treaty that would come from the Diplomatic Conference in Marrakesh</w:t>
      </w:r>
      <w:r w:rsidR="00FB13B4">
        <w:rPr>
          <w:rFonts w:eastAsia="Times New Roman"/>
          <w:szCs w:val="22"/>
          <w:lang w:eastAsia="en-US"/>
        </w:rPr>
        <w:t>.  It</w:t>
      </w:r>
      <w:r w:rsidRPr="00346C8A">
        <w:rPr>
          <w:rFonts w:eastAsia="Times New Roman"/>
          <w:szCs w:val="22"/>
          <w:lang w:eastAsia="en-US"/>
        </w:rPr>
        <w:t xml:space="preserve"> also expressed its concern for the backwards trend.  It stated that the revisions of the texts which w</w:t>
      </w:r>
      <w:r w:rsidR="001572F3">
        <w:rPr>
          <w:rFonts w:eastAsia="Times New Roman"/>
          <w:szCs w:val="22"/>
          <w:lang w:eastAsia="en-US"/>
        </w:rPr>
        <w:t>ere</w:t>
      </w:r>
      <w:r w:rsidRPr="00346C8A">
        <w:rPr>
          <w:rFonts w:eastAsia="Times New Roman"/>
          <w:szCs w:val="22"/>
          <w:lang w:eastAsia="en-US"/>
        </w:rPr>
        <w:t xml:space="preserve"> the object of consensus could only change if there were substantial moves and if they met the condition of being </w:t>
      </w:r>
      <w:r w:rsidR="00FB13B4">
        <w:rPr>
          <w:rFonts w:eastAsia="Times New Roman"/>
          <w:szCs w:val="22"/>
          <w:lang w:eastAsia="en-US"/>
        </w:rPr>
        <w:t>agreed by</w:t>
      </w:r>
      <w:r w:rsidRPr="00346C8A">
        <w:rPr>
          <w:rFonts w:eastAsia="Times New Roman"/>
          <w:szCs w:val="22"/>
          <w:lang w:eastAsia="en-US"/>
        </w:rPr>
        <w:t xml:space="preserve"> consensus.  Furthermore, the Delegation indicated that GRULAC was firmly convinced of the need and the importance of the Treaty for the communities of visually impaired</w:t>
      </w:r>
      <w:r w:rsidR="00FB13B4">
        <w:rPr>
          <w:rFonts w:eastAsia="Times New Roman"/>
          <w:szCs w:val="22"/>
          <w:lang w:eastAsia="en-US"/>
        </w:rPr>
        <w:t>.  It</w:t>
      </w:r>
      <w:r w:rsidRPr="00346C8A">
        <w:rPr>
          <w:rFonts w:eastAsia="Times New Roman"/>
          <w:szCs w:val="22"/>
          <w:lang w:eastAsia="en-US"/>
        </w:rPr>
        <w:t xml:space="preserve"> added that that text represented an opportunity to give a definitive and positive response to the more than 200 million visually impaired who required the instrument.  </w:t>
      </w:r>
      <w:r w:rsidR="00FB13B4">
        <w:rPr>
          <w:rFonts w:eastAsia="Times New Roman"/>
          <w:szCs w:val="22"/>
          <w:lang w:eastAsia="en-US"/>
        </w:rPr>
        <w:t>The Delegation finally</w:t>
      </w:r>
      <w:r w:rsidRPr="00346C8A">
        <w:rPr>
          <w:rFonts w:eastAsia="Times New Roman"/>
          <w:szCs w:val="22"/>
          <w:lang w:eastAsia="en-US"/>
        </w:rPr>
        <w:t xml:space="preserve"> called all of the delegations who would be in Marrakesh to bring a positive spirit and a commitment to give an efficient, effective response to all of the blind communities, and to </w:t>
      </w:r>
      <w:r w:rsidR="00FB13B4">
        <w:rPr>
          <w:rFonts w:eastAsia="Times New Roman"/>
          <w:szCs w:val="22"/>
          <w:lang w:eastAsia="en-US"/>
        </w:rPr>
        <w:t>meet</w:t>
      </w:r>
      <w:r w:rsidRPr="00346C8A">
        <w:rPr>
          <w:rFonts w:eastAsia="Times New Roman"/>
          <w:szCs w:val="22"/>
          <w:lang w:eastAsia="en-US"/>
        </w:rPr>
        <w:t xml:space="preserve"> the responsibilities that they had been granted. </w:t>
      </w:r>
    </w:p>
    <w:p w:rsidR="00346C8A" w:rsidRPr="00346C8A" w:rsidRDefault="00346C8A" w:rsidP="00346C8A">
      <w:pPr>
        <w:widowControl w:val="0"/>
        <w:tabs>
          <w:tab w:val="left" w:pos="504"/>
        </w:tabs>
        <w:autoSpaceDE w:val="0"/>
        <w:autoSpaceDN w:val="0"/>
        <w:adjustRightInd w:val="0"/>
        <w:ind w:left="864"/>
        <w:rPr>
          <w:rFonts w:eastAsia="Times New Roman"/>
          <w:szCs w:val="22"/>
          <w:lang w:eastAsia="en-US"/>
        </w:rPr>
      </w:pPr>
    </w:p>
    <w:p w:rsidR="00346C8A" w:rsidRPr="00346C8A" w:rsidRDefault="00346C8A" w:rsidP="00346C8A">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t xml:space="preserve">The Delegation of Morocco congratulated the Chair for having been elected to the head of the Committee, not only for the negotiations but also for the Preparatory Committee for the </w:t>
      </w:r>
      <w:r w:rsidR="00FB13B4">
        <w:rPr>
          <w:rFonts w:eastAsia="Times New Roman"/>
          <w:szCs w:val="22"/>
          <w:lang w:eastAsia="en-US"/>
        </w:rPr>
        <w:t>D</w:t>
      </w:r>
      <w:r w:rsidRPr="00346C8A">
        <w:rPr>
          <w:rFonts w:eastAsia="Times New Roman"/>
          <w:szCs w:val="22"/>
          <w:lang w:eastAsia="en-US"/>
        </w:rPr>
        <w:t xml:space="preserve">iplomatic </w:t>
      </w:r>
      <w:r w:rsidR="00FB13B4">
        <w:rPr>
          <w:rFonts w:eastAsia="Times New Roman"/>
          <w:szCs w:val="22"/>
          <w:lang w:eastAsia="en-US"/>
        </w:rPr>
        <w:t>C</w:t>
      </w:r>
      <w:r w:rsidRPr="00346C8A">
        <w:rPr>
          <w:rFonts w:eastAsia="Times New Roman"/>
          <w:szCs w:val="22"/>
          <w:lang w:eastAsia="en-US"/>
        </w:rPr>
        <w:t xml:space="preserve">onference in Marrakesh.  The Delegation applauded the Chair for </w:t>
      </w:r>
      <w:r w:rsidR="001572F3">
        <w:rPr>
          <w:rFonts w:eastAsia="Times New Roman"/>
          <w:szCs w:val="22"/>
          <w:lang w:eastAsia="en-US"/>
        </w:rPr>
        <w:t>his</w:t>
      </w:r>
      <w:r w:rsidRPr="00346C8A">
        <w:rPr>
          <w:rFonts w:eastAsia="Times New Roman"/>
          <w:szCs w:val="22"/>
          <w:lang w:eastAsia="en-US"/>
        </w:rPr>
        <w:t xml:space="preserve"> wisdom, open mindedness and skill which had allowed </w:t>
      </w:r>
      <w:r w:rsidR="00FB13B4">
        <w:rPr>
          <w:rFonts w:eastAsia="Times New Roman"/>
          <w:szCs w:val="22"/>
          <w:lang w:eastAsia="en-US"/>
        </w:rPr>
        <w:t xml:space="preserve">them to </w:t>
      </w:r>
      <w:r w:rsidRPr="00346C8A">
        <w:rPr>
          <w:rFonts w:eastAsia="Times New Roman"/>
          <w:szCs w:val="22"/>
          <w:lang w:eastAsia="en-US"/>
        </w:rPr>
        <w:t>mov</w:t>
      </w:r>
      <w:r w:rsidR="00FB13B4">
        <w:rPr>
          <w:rFonts w:eastAsia="Times New Roman"/>
          <w:szCs w:val="22"/>
          <w:lang w:eastAsia="en-US"/>
        </w:rPr>
        <w:t>e</w:t>
      </w:r>
      <w:r w:rsidRPr="00346C8A">
        <w:rPr>
          <w:rFonts w:eastAsia="Times New Roman"/>
          <w:szCs w:val="22"/>
          <w:lang w:eastAsia="en-US"/>
        </w:rPr>
        <w:t xml:space="preserve"> forward.  As regards the draft of the Treaty, the Delegation expressed its disappointment, insofar as the Committee had failed to finalize the drafting of the text in Geneva</w:t>
      </w:r>
      <w:r w:rsidR="00076C03">
        <w:rPr>
          <w:rFonts w:eastAsia="Times New Roman"/>
          <w:szCs w:val="22"/>
          <w:lang w:eastAsia="en-US"/>
        </w:rPr>
        <w:t xml:space="preserve"> or</w:t>
      </w:r>
      <w:r w:rsidRPr="00346C8A">
        <w:rPr>
          <w:rFonts w:eastAsia="Times New Roman"/>
          <w:szCs w:val="22"/>
          <w:lang w:eastAsia="en-US"/>
        </w:rPr>
        <w:t xml:space="preserve"> to achieve a commitment before the </w:t>
      </w:r>
      <w:r w:rsidR="00FB13B4">
        <w:rPr>
          <w:rFonts w:eastAsia="Times New Roman"/>
          <w:szCs w:val="22"/>
          <w:lang w:eastAsia="en-US"/>
        </w:rPr>
        <w:t>D</w:t>
      </w:r>
      <w:r w:rsidRPr="00346C8A">
        <w:rPr>
          <w:rFonts w:eastAsia="Times New Roman"/>
          <w:szCs w:val="22"/>
          <w:lang w:eastAsia="en-US"/>
        </w:rPr>
        <w:t xml:space="preserve">iplomatic </w:t>
      </w:r>
      <w:r w:rsidR="00FB13B4">
        <w:rPr>
          <w:rFonts w:eastAsia="Times New Roman"/>
          <w:szCs w:val="22"/>
          <w:lang w:eastAsia="en-US"/>
        </w:rPr>
        <w:t>C</w:t>
      </w:r>
      <w:r w:rsidRPr="00346C8A">
        <w:rPr>
          <w:rFonts w:eastAsia="Times New Roman"/>
          <w:szCs w:val="22"/>
          <w:lang w:eastAsia="en-US"/>
        </w:rPr>
        <w:t>onference.  It regretted that those objectives had not been achieved due to different positions.  The Delegation indicated however</w:t>
      </w:r>
      <w:r w:rsidR="00076C03">
        <w:rPr>
          <w:rFonts w:eastAsia="Times New Roman"/>
          <w:szCs w:val="22"/>
          <w:lang w:eastAsia="en-US"/>
        </w:rPr>
        <w:t>,</w:t>
      </w:r>
      <w:r w:rsidRPr="00346C8A">
        <w:rPr>
          <w:rFonts w:eastAsia="Times New Roman"/>
          <w:szCs w:val="22"/>
          <w:lang w:eastAsia="en-US"/>
        </w:rPr>
        <w:t xml:space="preserve"> that the feeling of disappointment and frustration was balanced out by a feeling of optimism, particularly because the spirit which had prevailed in the previous days allowed </w:t>
      </w:r>
      <w:r w:rsidR="00076C03">
        <w:rPr>
          <w:rFonts w:eastAsia="Times New Roman"/>
          <w:szCs w:val="22"/>
          <w:lang w:eastAsia="en-US"/>
        </w:rPr>
        <w:t xml:space="preserve">it to </w:t>
      </w:r>
      <w:r w:rsidRPr="00346C8A">
        <w:rPr>
          <w:rFonts w:eastAsia="Times New Roman"/>
          <w:szCs w:val="22"/>
          <w:lang w:eastAsia="en-US"/>
        </w:rPr>
        <w:t>hold hope for concluding a Treaty.  It also announced that the Delegation would show flexibility, responsibility and commitment, and expressed its hope that the rest of the delegations and groups would do the same.  The Delegation stated that it had observed in the previous days open dialogue, concessions made by some and by others, commitments allowing not t</w:t>
      </w:r>
      <w:r w:rsidR="00076C03">
        <w:rPr>
          <w:rFonts w:eastAsia="Times New Roman"/>
          <w:szCs w:val="22"/>
          <w:lang w:eastAsia="en-US"/>
        </w:rPr>
        <w:t>he</w:t>
      </w:r>
      <w:r w:rsidRPr="00346C8A">
        <w:rPr>
          <w:rFonts w:eastAsia="Times New Roman"/>
          <w:szCs w:val="22"/>
          <w:lang w:eastAsia="en-US"/>
        </w:rPr>
        <w:t xml:space="preserve"> open</w:t>
      </w:r>
      <w:r w:rsidR="00076C03">
        <w:rPr>
          <w:rFonts w:eastAsia="Times New Roman"/>
          <w:szCs w:val="22"/>
          <w:lang w:eastAsia="en-US"/>
        </w:rPr>
        <w:t>ing of</w:t>
      </w:r>
      <w:r w:rsidRPr="00346C8A">
        <w:rPr>
          <w:rFonts w:eastAsia="Times New Roman"/>
          <w:szCs w:val="22"/>
          <w:lang w:eastAsia="en-US"/>
        </w:rPr>
        <w:t xml:space="preserve"> doors</w:t>
      </w:r>
      <w:r w:rsidR="00076C03">
        <w:rPr>
          <w:rFonts w:eastAsia="Times New Roman"/>
          <w:szCs w:val="22"/>
          <w:lang w:eastAsia="en-US"/>
        </w:rPr>
        <w:t>,</w:t>
      </w:r>
      <w:r w:rsidRPr="00346C8A">
        <w:rPr>
          <w:rFonts w:eastAsia="Times New Roman"/>
          <w:szCs w:val="22"/>
          <w:lang w:eastAsia="en-US"/>
        </w:rPr>
        <w:t xml:space="preserve"> but at least windows</w:t>
      </w:r>
      <w:r w:rsidR="00076C03">
        <w:rPr>
          <w:rFonts w:eastAsia="Times New Roman"/>
          <w:szCs w:val="22"/>
          <w:lang w:eastAsia="en-US"/>
        </w:rPr>
        <w:t>,</w:t>
      </w:r>
      <w:r w:rsidRPr="00346C8A">
        <w:rPr>
          <w:rFonts w:eastAsia="Times New Roman"/>
          <w:szCs w:val="22"/>
          <w:lang w:eastAsia="en-US"/>
        </w:rPr>
        <w:t xml:space="preserve"> through which the blue sky of Marrakesh could be seen.  It expressed its hope that all the </w:t>
      </w:r>
      <w:r w:rsidR="00076C03">
        <w:rPr>
          <w:rFonts w:eastAsia="Times New Roman"/>
          <w:szCs w:val="22"/>
          <w:lang w:eastAsia="en-US"/>
        </w:rPr>
        <w:t>d</w:t>
      </w:r>
      <w:r w:rsidRPr="00346C8A">
        <w:rPr>
          <w:rFonts w:eastAsia="Times New Roman"/>
          <w:szCs w:val="22"/>
          <w:lang w:eastAsia="en-US"/>
        </w:rPr>
        <w:t xml:space="preserve">elegations would have the same mindset at the beginning of the </w:t>
      </w:r>
      <w:r w:rsidR="00FB13B4">
        <w:rPr>
          <w:rFonts w:eastAsia="Times New Roman"/>
          <w:szCs w:val="22"/>
          <w:lang w:eastAsia="en-US"/>
        </w:rPr>
        <w:t>D</w:t>
      </w:r>
      <w:r w:rsidRPr="00346C8A">
        <w:rPr>
          <w:rFonts w:eastAsia="Times New Roman"/>
          <w:szCs w:val="22"/>
          <w:lang w:eastAsia="en-US"/>
        </w:rPr>
        <w:t xml:space="preserve">iplomatic </w:t>
      </w:r>
      <w:r w:rsidR="00FB13B4">
        <w:rPr>
          <w:rFonts w:eastAsia="Times New Roman"/>
          <w:szCs w:val="22"/>
          <w:lang w:eastAsia="en-US"/>
        </w:rPr>
        <w:t>C</w:t>
      </w:r>
      <w:r w:rsidRPr="00346C8A">
        <w:rPr>
          <w:rFonts w:eastAsia="Times New Roman"/>
          <w:szCs w:val="22"/>
          <w:lang w:eastAsia="en-US"/>
        </w:rPr>
        <w:t xml:space="preserve">onference in Marrakesh, and pointed </w:t>
      </w:r>
      <w:r w:rsidR="00076C03">
        <w:rPr>
          <w:rFonts w:eastAsia="Times New Roman"/>
          <w:szCs w:val="22"/>
          <w:lang w:eastAsia="en-US"/>
        </w:rPr>
        <w:t xml:space="preserve">out </w:t>
      </w:r>
      <w:r w:rsidRPr="00346C8A">
        <w:rPr>
          <w:rFonts w:eastAsia="Times New Roman"/>
          <w:szCs w:val="22"/>
          <w:lang w:eastAsia="en-US"/>
        </w:rPr>
        <w:t xml:space="preserve">that that would be last chance, without any room for mistake or maneuver or hesitation.  It emphasized that a moral duty rested upon the delegations and groups, and that in Marrakesh the entire international community would be watching with hope.  The Delegation also stressed that the Treaty should not fail because of pressure from publishers or from artists, and that there was a political need to show a humanitarian gesture.  It encouraged all of the </w:t>
      </w:r>
      <w:r w:rsidR="00076C03">
        <w:rPr>
          <w:rFonts w:eastAsia="Times New Roman"/>
          <w:szCs w:val="22"/>
          <w:lang w:eastAsia="en-US"/>
        </w:rPr>
        <w:t>d</w:t>
      </w:r>
      <w:r w:rsidRPr="00346C8A">
        <w:rPr>
          <w:rFonts w:eastAsia="Times New Roman"/>
          <w:szCs w:val="22"/>
          <w:lang w:eastAsia="en-US"/>
        </w:rPr>
        <w:t>elegations to be fully engaged from the start and to spare no effort so that the negotiations could begin right from the opening of the conference.  It appealed to everyone to arrive the day before so that the negotiations could start on the first day as scheduled.  The Delegation also invited all other delegations to register their participation in the WIPO system with the Secretariat as soon as possible so that the Secretariat and the Moroccan authorities could be prepared adequately.  The Delegation concluded by thanking the Chairman for all the efforts made and the progress which was limited but significant</w:t>
      </w:r>
      <w:r w:rsidR="00076C03">
        <w:rPr>
          <w:rFonts w:eastAsia="Times New Roman"/>
          <w:szCs w:val="22"/>
          <w:lang w:eastAsia="en-US"/>
        </w:rPr>
        <w:t>.  It</w:t>
      </w:r>
      <w:r w:rsidRPr="00346C8A">
        <w:rPr>
          <w:rFonts w:eastAsia="Times New Roman"/>
          <w:szCs w:val="22"/>
          <w:lang w:eastAsia="en-US"/>
        </w:rPr>
        <w:t xml:space="preserve"> not</w:t>
      </w:r>
      <w:r w:rsidR="00076C03">
        <w:rPr>
          <w:rFonts w:eastAsia="Times New Roman"/>
          <w:szCs w:val="22"/>
          <w:lang w:eastAsia="en-US"/>
        </w:rPr>
        <w:t>ed</w:t>
      </w:r>
      <w:r w:rsidRPr="00346C8A">
        <w:rPr>
          <w:rFonts w:eastAsia="Times New Roman"/>
          <w:szCs w:val="22"/>
          <w:lang w:eastAsia="en-US"/>
        </w:rPr>
        <w:t xml:space="preserve"> that Morocco would be very privileged and honored to be the host country of a conference which was humanitarian in nature and which was long awaited by many people, particularly in southern countries.  The Delegation also observed that visually impaired suffered particularly in the southern countries because of the issues of language, geographic expansion, dialects, illiteracy, unlike northern countries where they had governments, facilities, and measure to respond to their needs.  The Delegation noted that the Treaty would therefore be very beneficial for developing countries and pointed </w:t>
      </w:r>
      <w:r w:rsidR="0070738E">
        <w:rPr>
          <w:rFonts w:eastAsia="Times New Roman"/>
          <w:szCs w:val="22"/>
          <w:lang w:eastAsia="en-US"/>
        </w:rPr>
        <w:t xml:space="preserve">out </w:t>
      </w:r>
      <w:r w:rsidRPr="00346C8A">
        <w:rPr>
          <w:rFonts w:eastAsia="Times New Roman"/>
          <w:szCs w:val="22"/>
          <w:lang w:eastAsia="en-US"/>
        </w:rPr>
        <w:t>that the combined efforts of developed and developing countries were necessary in order to conclude it.</w:t>
      </w:r>
    </w:p>
    <w:p w:rsidR="00346C8A" w:rsidRPr="00346C8A" w:rsidRDefault="00346C8A" w:rsidP="00346C8A">
      <w:pPr>
        <w:widowControl w:val="0"/>
        <w:tabs>
          <w:tab w:val="left" w:pos="504"/>
        </w:tabs>
        <w:autoSpaceDE w:val="0"/>
        <w:autoSpaceDN w:val="0"/>
        <w:adjustRightInd w:val="0"/>
        <w:ind w:left="864"/>
        <w:rPr>
          <w:rFonts w:eastAsia="Times New Roman"/>
          <w:szCs w:val="22"/>
          <w:lang w:eastAsia="en-US"/>
        </w:rPr>
      </w:pPr>
    </w:p>
    <w:p w:rsidR="00346C8A" w:rsidRDefault="00346C8A" w:rsidP="00346C8A">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t xml:space="preserve">The Chair thanked the Delegation for its kind words and for the gratitude it had expressed towards the Secretariat and the interpreters.  It emphasized that Morocco had undertaken a great responsibility as a host country, and called for all delegations to support that noble task.  </w:t>
      </w:r>
    </w:p>
    <w:p w:rsidR="00346C8A" w:rsidRDefault="00346C8A" w:rsidP="00346C8A">
      <w:pPr>
        <w:widowControl w:val="0"/>
        <w:tabs>
          <w:tab w:val="left" w:pos="504"/>
        </w:tabs>
        <w:autoSpaceDE w:val="0"/>
        <w:autoSpaceDN w:val="0"/>
        <w:adjustRightInd w:val="0"/>
        <w:rPr>
          <w:rFonts w:eastAsia="Times New Roman"/>
          <w:szCs w:val="22"/>
          <w:lang w:eastAsia="en-US"/>
        </w:rPr>
      </w:pPr>
    </w:p>
    <w:p w:rsidR="00CA6712" w:rsidRPr="00CA6712" w:rsidRDefault="00D83352" w:rsidP="00D83352">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r>
      <w:r w:rsidR="00CA6712" w:rsidRPr="00CA6712">
        <w:rPr>
          <w:rFonts w:eastAsia="Times New Roman"/>
          <w:szCs w:val="22"/>
          <w:lang w:eastAsia="en-US"/>
        </w:rPr>
        <w:t xml:space="preserve">The Delegation of Algeria, speaking as a coordinator of the African Group expressed its </w:t>
      </w:r>
      <w:r w:rsidR="00CA6712" w:rsidRPr="00CA6712">
        <w:rPr>
          <w:rFonts w:eastAsia="Times New Roman"/>
          <w:szCs w:val="22"/>
          <w:lang w:eastAsia="en-US"/>
        </w:rPr>
        <w:lastRenderedPageBreak/>
        <w:t xml:space="preserve">appreciation to the Chair for </w:t>
      </w:r>
      <w:r w:rsidR="00D866AA">
        <w:rPr>
          <w:rFonts w:eastAsia="Times New Roman"/>
          <w:szCs w:val="22"/>
          <w:lang w:eastAsia="en-US"/>
        </w:rPr>
        <w:t>his</w:t>
      </w:r>
      <w:r w:rsidR="00CA6712" w:rsidRPr="00CA6712">
        <w:rPr>
          <w:rFonts w:eastAsia="Times New Roman"/>
          <w:szCs w:val="22"/>
          <w:lang w:eastAsia="en-US"/>
        </w:rPr>
        <w:t xml:space="preserve"> diligence and skill, and thanked the Secretariat for its hard work. </w:t>
      </w:r>
      <w:r w:rsidR="00D866AA">
        <w:rPr>
          <w:rFonts w:eastAsia="Times New Roman"/>
          <w:szCs w:val="22"/>
          <w:lang w:eastAsia="en-US"/>
        </w:rPr>
        <w:t xml:space="preserve"> </w:t>
      </w:r>
      <w:r w:rsidR="00CA6712" w:rsidRPr="00CA6712">
        <w:rPr>
          <w:rFonts w:eastAsia="Times New Roman"/>
          <w:szCs w:val="22"/>
          <w:lang w:eastAsia="en-US"/>
        </w:rPr>
        <w:t xml:space="preserve">The Delegation also expressed its gratitude towards all </w:t>
      </w:r>
      <w:r w:rsidR="00DE5FBE">
        <w:rPr>
          <w:rFonts w:eastAsia="Times New Roman"/>
          <w:szCs w:val="22"/>
          <w:lang w:eastAsia="en-US"/>
        </w:rPr>
        <w:t>d</w:t>
      </w:r>
      <w:r w:rsidR="00CA6712" w:rsidRPr="00CA6712">
        <w:rPr>
          <w:rFonts w:eastAsia="Times New Roman"/>
          <w:szCs w:val="22"/>
          <w:lang w:eastAsia="en-US"/>
        </w:rPr>
        <w:t xml:space="preserve">elegations and interpreters who had stayed in </w:t>
      </w:r>
      <w:r w:rsidR="0085512D">
        <w:rPr>
          <w:rFonts w:eastAsia="Times New Roman"/>
          <w:szCs w:val="22"/>
          <w:lang w:eastAsia="en-US"/>
        </w:rPr>
        <w:t xml:space="preserve">the </w:t>
      </w:r>
      <w:r w:rsidR="00CA6712" w:rsidRPr="00CA6712">
        <w:rPr>
          <w:rFonts w:eastAsia="Times New Roman"/>
          <w:szCs w:val="22"/>
          <w:lang w:eastAsia="en-US"/>
        </w:rPr>
        <w:t>late hours, and qualified the draft as an excellent working basis for negotiations at the Diplomatic Conference.   The Delegation stated that the document set fort</w:t>
      </w:r>
      <w:r w:rsidR="00D866AA">
        <w:rPr>
          <w:rFonts w:eastAsia="Times New Roman"/>
          <w:szCs w:val="22"/>
          <w:lang w:eastAsia="en-US"/>
        </w:rPr>
        <w:t>h</w:t>
      </w:r>
      <w:r w:rsidR="00CA6712" w:rsidRPr="00CA6712">
        <w:rPr>
          <w:rFonts w:eastAsia="Times New Roman"/>
          <w:szCs w:val="22"/>
          <w:lang w:eastAsia="en-US"/>
        </w:rPr>
        <w:t xml:space="preserve"> very clearly the position of all Member States and had the merit of clarifying the possibilities of building the first Treaty dealing with the exceptions and limitations, which would allow the </w:t>
      </w:r>
      <w:r w:rsidR="00D866AA">
        <w:rPr>
          <w:rFonts w:eastAsia="Times New Roman"/>
          <w:szCs w:val="22"/>
          <w:lang w:eastAsia="en-US"/>
        </w:rPr>
        <w:t>v</w:t>
      </w:r>
      <w:r w:rsidR="00CA6712" w:rsidRPr="00CA6712">
        <w:rPr>
          <w:rFonts w:eastAsia="Times New Roman"/>
          <w:szCs w:val="22"/>
          <w:lang w:eastAsia="en-US"/>
        </w:rPr>
        <w:t xml:space="preserve">isually </w:t>
      </w:r>
      <w:r w:rsidR="00D866AA">
        <w:rPr>
          <w:rFonts w:eastAsia="Times New Roman"/>
          <w:szCs w:val="22"/>
          <w:lang w:eastAsia="en-US"/>
        </w:rPr>
        <w:t>i</w:t>
      </w:r>
      <w:r w:rsidR="00CA6712" w:rsidRPr="00CA6712">
        <w:rPr>
          <w:rFonts w:eastAsia="Times New Roman"/>
          <w:szCs w:val="22"/>
          <w:lang w:eastAsia="en-US"/>
        </w:rPr>
        <w:t xml:space="preserve">mpaired </w:t>
      </w:r>
      <w:r w:rsidR="00D866AA">
        <w:rPr>
          <w:rFonts w:eastAsia="Times New Roman"/>
          <w:szCs w:val="22"/>
          <w:lang w:eastAsia="en-US"/>
        </w:rPr>
        <w:t>p</w:t>
      </w:r>
      <w:r w:rsidR="00CA6712" w:rsidRPr="00CA6712">
        <w:rPr>
          <w:rFonts w:eastAsia="Times New Roman"/>
          <w:szCs w:val="22"/>
          <w:lang w:eastAsia="en-US"/>
        </w:rPr>
        <w:t xml:space="preserve">ersons to have access to printed work. </w:t>
      </w:r>
      <w:r w:rsidR="00D866AA">
        <w:rPr>
          <w:rFonts w:eastAsia="Times New Roman"/>
          <w:szCs w:val="22"/>
          <w:lang w:eastAsia="en-US"/>
        </w:rPr>
        <w:t xml:space="preserve"> </w:t>
      </w:r>
      <w:r w:rsidR="00CA6712" w:rsidRPr="00CA6712">
        <w:rPr>
          <w:rFonts w:eastAsia="Times New Roman"/>
          <w:szCs w:val="22"/>
          <w:lang w:eastAsia="en-US"/>
        </w:rPr>
        <w:t>The Delegation added that it had hoped to come up with a more specific result at th</w:t>
      </w:r>
      <w:r w:rsidR="0085512D">
        <w:rPr>
          <w:rFonts w:eastAsia="Times New Roman"/>
          <w:szCs w:val="22"/>
          <w:lang w:eastAsia="en-US"/>
        </w:rPr>
        <w:t>e</w:t>
      </w:r>
      <w:r w:rsidR="00CA6712" w:rsidRPr="00CA6712">
        <w:rPr>
          <w:rFonts w:eastAsia="Times New Roman"/>
          <w:szCs w:val="22"/>
          <w:lang w:eastAsia="en-US"/>
        </w:rPr>
        <w:t xml:space="preserve"> session, but that the remaining shady areas would be lit by the sun in Marrakesh.  The Delegation also emphasized the need to have simple access to education for all </w:t>
      </w:r>
      <w:r w:rsidR="0085512D">
        <w:rPr>
          <w:rFonts w:eastAsia="Times New Roman"/>
          <w:szCs w:val="22"/>
          <w:lang w:eastAsia="en-US"/>
        </w:rPr>
        <w:t xml:space="preserve">of </w:t>
      </w:r>
      <w:r w:rsidR="00CA6712" w:rsidRPr="00CA6712">
        <w:rPr>
          <w:rFonts w:eastAsia="Times New Roman"/>
          <w:szCs w:val="22"/>
          <w:lang w:eastAsia="en-US"/>
        </w:rPr>
        <w:t xml:space="preserve">the </w:t>
      </w:r>
      <w:r w:rsidR="00D866AA">
        <w:rPr>
          <w:rFonts w:eastAsia="Times New Roman"/>
          <w:szCs w:val="22"/>
          <w:lang w:eastAsia="en-US"/>
        </w:rPr>
        <w:t>v</w:t>
      </w:r>
      <w:r w:rsidR="00CA6712" w:rsidRPr="00CA6712">
        <w:rPr>
          <w:rFonts w:eastAsia="Times New Roman"/>
          <w:szCs w:val="22"/>
          <w:lang w:eastAsia="en-US"/>
        </w:rPr>
        <w:t xml:space="preserve">isually </w:t>
      </w:r>
      <w:r w:rsidR="00D866AA">
        <w:rPr>
          <w:rFonts w:eastAsia="Times New Roman"/>
          <w:szCs w:val="22"/>
          <w:lang w:eastAsia="en-US"/>
        </w:rPr>
        <w:t>i</w:t>
      </w:r>
      <w:r w:rsidR="00CA6712" w:rsidRPr="00CA6712">
        <w:rPr>
          <w:rFonts w:eastAsia="Times New Roman"/>
          <w:szCs w:val="22"/>
          <w:lang w:eastAsia="en-US"/>
        </w:rPr>
        <w:t xml:space="preserve">mpaired throughout the world, and urged groups to hold the necessary negotiations at every level, as this was the only possibility for the materialization of the Treaty.  </w:t>
      </w:r>
      <w:r w:rsidR="0085512D">
        <w:rPr>
          <w:rFonts w:eastAsia="Times New Roman"/>
          <w:szCs w:val="22"/>
          <w:lang w:eastAsia="en-US"/>
        </w:rPr>
        <w:t>The Delegation</w:t>
      </w:r>
      <w:r w:rsidR="00CA6712" w:rsidRPr="00CA6712">
        <w:rPr>
          <w:rFonts w:eastAsia="Times New Roman"/>
          <w:szCs w:val="22"/>
          <w:lang w:eastAsia="en-US"/>
        </w:rPr>
        <w:t xml:space="preserve"> reasserted its flexibility, spirit of compromise and political will so that the discussions may be crowned with success.</w:t>
      </w:r>
    </w:p>
    <w:p w:rsidR="00CA6712" w:rsidRPr="00CA6712" w:rsidRDefault="00CA6712" w:rsidP="00CA6712">
      <w:pPr>
        <w:widowControl w:val="0"/>
        <w:tabs>
          <w:tab w:val="left" w:pos="504"/>
        </w:tabs>
        <w:autoSpaceDE w:val="0"/>
        <w:autoSpaceDN w:val="0"/>
        <w:adjustRightInd w:val="0"/>
        <w:ind w:left="864"/>
        <w:rPr>
          <w:rFonts w:eastAsia="Times New Roman"/>
          <w:szCs w:val="22"/>
          <w:lang w:eastAsia="en-US"/>
        </w:rPr>
      </w:pPr>
    </w:p>
    <w:p w:rsidR="00CA6712" w:rsidRPr="00CA6712" w:rsidRDefault="00D83352" w:rsidP="00D83352">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r>
      <w:r w:rsidR="00CA6712" w:rsidRPr="00CA6712">
        <w:rPr>
          <w:rFonts w:eastAsia="Times New Roman"/>
          <w:szCs w:val="22"/>
          <w:lang w:eastAsia="en-US"/>
        </w:rPr>
        <w:t xml:space="preserve">The Delegation of the European Union </w:t>
      </w:r>
      <w:r w:rsidR="00D866AA">
        <w:rPr>
          <w:rFonts w:eastAsia="Times New Roman"/>
          <w:szCs w:val="22"/>
          <w:lang w:eastAsia="en-US"/>
        </w:rPr>
        <w:t xml:space="preserve">and its Member States </w:t>
      </w:r>
      <w:r w:rsidR="00CA6712" w:rsidRPr="00CA6712">
        <w:rPr>
          <w:rFonts w:eastAsia="Times New Roman"/>
          <w:szCs w:val="22"/>
          <w:lang w:eastAsia="en-US"/>
        </w:rPr>
        <w:t xml:space="preserve">congratulated the Chair for the excellent work achieved until that day and </w:t>
      </w:r>
      <w:r w:rsidR="00D866AA">
        <w:rPr>
          <w:rFonts w:eastAsia="Times New Roman"/>
          <w:szCs w:val="22"/>
          <w:lang w:eastAsia="en-US"/>
        </w:rPr>
        <w:t>his</w:t>
      </w:r>
      <w:r w:rsidR="00CA6712" w:rsidRPr="00CA6712">
        <w:rPr>
          <w:rFonts w:eastAsia="Times New Roman"/>
          <w:szCs w:val="22"/>
          <w:lang w:eastAsia="en-US"/>
        </w:rPr>
        <w:t xml:space="preserve"> professionalism and patience.  The Delegation also expressed its gratitude towards the Vice Chairs, the Secretariat, and the interpreters for their excellent work.  The Delegation pointed </w:t>
      </w:r>
      <w:r w:rsidR="00804AA1">
        <w:rPr>
          <w:rFonts w:eastAsia="Times New Roman"/>
          <w:szCs w:val="22"/>
          <w:lang w:eastAsia="en-US"/>
        </w:rPr>
        <w:t xml:space="preserve">out </w:t>
      </w:r>
      <w:r w:rsidR="00CA6712" w:rsidRPr="00CA6712">
        <w:rPr>
          <w:rFonts w:eastAsia="Times New Roman"/>
          <w:szCs w:val="22"/>
          <w:lang w:eastAsia="en-US"/>
        </w:rPr>
        <w:t xml:space="preserve">that the European Union and its Member States considered that there had been an excellent cooperation, and a true willingness to discuss and to understand each other, even on issues on which </w:t>
      </w:r>
      <w:r w:rsidR="00D866AA">
        <w:rPr>
          <w:rFonts w:eastAsia="Times New Roman"/>
          <w:szCs w:val="22"/>
          <w:lang w:eastAsia="en-US"/>
        </w:rPr>
        <w:t>d</w:t>
      </w:r>
      <w:r w:rsidR="00CA6712" w:rsidRPr="00CA6712">
        <w:rPr>
          <w:rFonts w:eastAsia="Times New Roman"/>
          <w:szCs w:val="22"/>
          <w:lang w:eastAsia="en-US"/>
        </w:rPr>
        <w:t xml:space="preserve">elegations had different views. </w:t>
      </w:r>
      <w:r w:rsidR="00D866AA">
        <w:rPr>
          <w:rFonts w:eastAsia="Times New Roman"/>
          <w:szCs w:val="22"/>
          <w:lang w:eastAsia="en-US"/>
        </w:rPr>
        <w:t xml:space="preserve"> </w:t>
      </w:r>
      <w:r w:rsidR="00CA6712" w:rsidRPr="00CA6712">
        <w:rPr>
          <w:rFonts w:eastAsia="Times New Roman"/>
          <w:szCs w:val="22"/>
          <w:lang w:eastAsia="en-US"/>
        </w:rPr>
        <w:t xml:space="preserve">It also noted that some progress had been made, although not as much as hoped for.  The Delegation stated however that there was indeed a possibility to successfully conclude the Treaty and that all the </w:t>
      </w:r>
      <w:r w:rsidR="00DE5FBE">
        <w:rPr>
          <w:rFonts w:eastAsia="Times New Roman"/>
          <w:szCs w:val="22"/>
          <w:lang w:eastAsia="en-US"/>
        </w:rPr>
        <w:t>d</w:t>
      </w:r>
      <w:r w:rsidR="00CA6712" w:rsidRPr="00CA6712">
        <w:rPr>
          <w:rFonts w:eastAsia="Times New Roman"/>
          <w:szCs w:val="22"/>
          <w:lang w:eastAsia="en-US"/>
        </w:rPr>
        <w:t xml:space="preserve">elegations had a good understanding of each other’s main concerns. It also emphasized that agreements needed to be found to successfully conclude the negotiations.  The Delegation highlighted the need to act in order to address the very specific needs of the </w:t>
      </w:r>
      <w:r w:rsidR="00D866AA">
        <w:rPr>
          <w:rFonts w:eastAsia="Times New Roman"/>
          <w:szCs w:val="22"/>
          <w:lang w:eastAsia="en-US"/>
        </w:rPr>
        <w:t>v</w:t>
      </w:r>
      <w:r w:rsidR="00CA6712" w:rsidRPr="00CA6712">
        <w:rPr>
          <w:rFonts w:eastAsia="Times New Roman"/>
          <w:szCs w:val="22"/>
          <w:lang w:eastAsia="en-US"/>
        </w:rPr>
        <w:t xml:space="preserve">isually </w:t>
      </w:r>
      <w:r w:rsidR="00D866AA">
        <w:rPr>
          <w:rFonts w:eastAsia="Times New Roman"/>
          <w:szCs w:val="22"/>
          <w:lang w:eastAsia="en-US"/>
        </w:rPr>
        <w:t>i</w:t>
      </w:r>
      <w:r w:rsidR="00CA6712" w:rsidRPr="00CA6712">
        <w:rPr>
          <w:rFonts w:eastAsia="Times New Roman"/>
          <w:szCs w:val="22"/>
          <w:lang w:eastAsia="en-US"/>
        </w:rPr>
        <w:t xml:space="preserve">mpaired throughout the world, and stressed its political will to do so.  The Delegation noted however that there was very little time remaining until the Diplomatic Conference and expressed its hope that the Treaty would be successfully concluded with continued goodwill from all parties, in order to enhance an access to books for the </w:t>
      </w:r>
      <w:r w:rsidR="00D866AA">
        <w:rPr>
          <w:rFonts w:eastAsia="Times New Roman"/>
          <w:szCs w:val="22"/>
          <w:lang w:eastAsia="en-US"/>
        </w:rPr>
        <w:t>v</w:t>
      </w:r>
      <w:r w:rsidR="00CA6712" w:rsidRPr="00CA6712">
        <w:rPr>
          <w:rFonts w:eastAsia="Times New Roman"/>
          <w:szCs w:val="22"/>
          <w:lang w:eastAsia="en-US"/>
        </w:rPr>
        <w:t xml:space="preserve">isually </w:t>
      </w:r>
      <w:r w:rsidR="00D866AA">
        <w:rPr>
          <w:rFonts w:eastAsia="Times New Roman"/>
          <w:szCs w:val="22"/>
          <w:lang w:eastAsia="en-US"/>
        </w:rPr>
        <w:t>i</w:t>
      </w:r>
      <w:r w:rsidR="00CA6712" w:rsidRPr="00CA6712">
        <w:rPr>
          <w:rFonts w:eastAsia="Times New Roman"/>
          <w:szCs w:val="22"/>
          <w:lang w:eastAsia="en-US"/>
        </w:rPr>
        <w:t xml:space="preserve">mpaired </w:t>
      </w:r>
      <w:r w:rsidR="00D866AA">
        <w:rPr>
          <w:rFonts w:eastAsia="Times New Roman"/>
          <w:szCs w:val="22"/>
          <w:lang w:eastAsia="en-US"/>
        </w:rPr>
        <w:t>p</w:t>
      </w:r>
      <w:r w:rsidR="00CA6712" w:rsidRPr="00CA6712">
        <w:rPr>
          <w:rFonts w:eastAsia="Times New Roman"/>
          <w:szCs w:val="22"/>
          <w:lang w:eastAsia="en-US"/>
        </w:rPr>
        <w:t>ersons throughout the world.</w:t>
      </w:r>
    </w:p>
    <w:p w:rsidR="00CA6712" w:rsidRPr="00CA6712" w:rsidRDefault="00CA6712" w:rsidP="00CA6712">
      <w:pPr>
        <w:widowControl w:val="0"/>
        <w:tabs>
          <w:tab w:val="left" w:pos="504"/>
        </w:tabs>
        <w:autoSpaceDE w:val="0"/>
        <w:autoSpaceDN w:val="0"/>
        <w:adjustRightInd w:val="0"/>
        <w:ind w:left="864"/>
        <w:rPr>
          <w:rFonts w:eastAsia="Times New Roman"/>
          <w:szCs w:val="22"/>
          <w:lang w:eastAsia="en-US"/>
        </w:rPr>
      </w:pPr>
    </w:p>
    <w:p w:rsidR="00CA6712" w:rsidRPr="00CA6712" w:rsidRDefault="00D83352" w:rsidP="00D83352">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r>
      <w:r w:rsidR="00CA6712" w:rsidRPr="00CA6712">
        <w:rPr>
          <w:rFonts w:eastAsia="Times New Roman"/>
          <w:szCs w:val="22"/>
          <w:lang w:eastAsia="en-US"/>
        </w:rPr>
        <w:t xml:space="preserve">The Delegation of Venezuela thanked the Chair for chairing the </w:t>
      </w:r>
      <w:r w:rsidR="0085512D">
        <w:rPr>
          <w:rFonts w:eastAsia="Times New Roman"/>
          <w:szCs w:val="22"/>
          <w:lang w:eastAsia="en-US"/>
        </w:rPr>
        <w:t>i</w:t>
      </w:r>
      <w:r w:rsidR="00CA6712" w:rsidRPr="00CA6712">
        <w:rPr>
          <w:rFonts w:eastAsia="Times New Roman"/>
          <w:szCs w:val="22"/>
          <w:lang w:eastAsia="en-US"/>
        </w:rPr>
        <w:t xml:space="preserve">nformal </w:t>
      </w:r>
      <w:r w:rsidR="0085512D">
        <w:rPr>
          <w:rFonts w:eastAsia="Times New Roman"/>
          <w:szCs w:val="22"/>
          <w:lang w:eastAsia="en-US"/>
        </w:rPr>
        <w:t>s</w:t>
      </w:r>
      <w:r w:rsidR="00CA6712" w:rsidRPr="00CA6712">
        <w:rPr>
          <w:rFonts w:eastAsia="Times New Roman"/>
          <w:szCs w:val="22"/>
          <w:lang w:eastAsia="en-US"/>
        </w:rPr>
        <w:t xml:space="preserve">ession and the Secretariat for its work. </w:t>
      </w:r>
      <w:r w:rsidR="00D866AA">
        <w:rPr>
          <w:rFonts w:eastAsia="Times New Roman"/>
          <w:szCs w:val="22"/>
          <w:lang w:eastAsia="en-US"/>
        </w:rPr>
        <w:t xml:space="preserve"> </w:t>
      </w:r>
      <w:r w:rsidR="00CA6712" w:rsidRPr="00CA6712">
        <w:rPr>
          <w:rFonts w:eastAsia="Times New Roman"/>
          <w:szCs w:val="22"/>
          <w:lang w:eastAsia="en-US"/>
        </w:rPr>
        <w:t xml:space="preserve">The Delegation was pleased at seeing the compromises achieved and stated that the issues </w:t>
      </w:r>
      <w:r w:rsidR="00D866AA">
        <w:rPr>
          <w:rFonts w:eastAsia="Times New Roman"/>
          <w:szCs w:val="22"/>
          <w:lang w:eastAsia="en-US"/>
        </w:rPr>
        <w:t>outstanding</w:t>
      </w:r>
      <w:r w:rsidR="00CA6712" w:rsidRPr="00CA6712">
        <w:rPr>
          <w:rFonts w:eastAsia="Times New Roman"/>
          <w:szCs w:val="22"/>
          <w:lang w:eastAsia="en-US"/>
        </w:rPr>
        <w:t xml:space="preserve"> were more of a political nature rather than a technical one. </w:t>
      </w:r>
      <w:r w:rsidR="00D866AA">
        <w:rPr>
          <w:rFonts w:eastAsia="Times New Roman"/>
          <w:szCs w:val="22"/>
          <w:lang w:eastAsia="en-US"/>
        </w:rPr>
        <w:t xml:space="preserve"> </w:t>
      </w:r>
      <w:r w:rsidR="00CA6712" w:rsidRPr="00CA6712">
        <w:rPr>
          <w:rFonts w:eastAsia="Times New Roman"/>
          <w:szCs w:val="22"/>
          <w:lang w:eastAsia="en-US"/>
        </w:rPr>
        <w:t>It quoted the words of the Chair, wh</w:t>
      </w:r>
      <w:r w:rsidR="00D866AA">
        <w:rPr>
          <w:rFonts w:eastAsia="Times New Roman"/>
          <w:szCs w:val="22"/>
          <w:lang w:eastAsia="en-US"/>
        </w:rPr>
        <w:t>o</w:t>
      </w:r>
      <w:r w:rsidR="00CA6712" w:rsidRPr="00CA6712">
        <w:rPr>
          <w:rFonts w:eastAsia="Times New Roman"/>
          <w:szCs w:val="22"/>
          <w:lang w:eastAsia="en-US"/>
        </w:rPr>
        <w:t xml:space="preserve"> had stated previously that there should not be any changes </w:t>
      </w:r>
      <w:r w:rsidR="0085512D">
        <w:rPr>
          <w:rFonts w:eastAsia="Times New Roman"/>
          <w:szCs w:val="22"/>
          <w:lang w:eastAsia="en-US"/>
        </w:rPr>
        <w:t>made</w:t>
      </w:r>
      <w:r w:rsidR="00CA6712" w:rsidRPr="00CA6712">
        <w:rPr>
          <w:rFonts w:eastAsia="Times New Roman"/>
          <w:szCs w:val="22"/>
          <w:lang w:eastAsia="en-US"/>
        </w:rPr>
        <w:t xml:space="preserve"> which were not inspired by substantive reasons.  The Delegation expressed its agreement with this statement and reasserted its knowledge of what was at stake. </w:t>
      </w:r>
      <w:r w:rsidR="00D866AA">
        <w:rPr>
          <w:rFonts w:eastAsia="Times New Roman"/>
          <w:szCs w:val="22"/>
          <w:lang w:eastAsia="en-US"/>
        </w:rPr>
        <w:t xml:space="preserve"> </w:t>
      </w:r>
      <w:r w:rsidR="00CA6712" w:rsidRPr="00CA6712">
        <w:rPr>
          <w:rFonts w:eastAsia="Times New Roman"/>
          <w:szCs w:val="22"/>
          <w:lang w:eastAsia="en-US"/>
        </w:rPr>
        <w:t xml:space="preserve">It </w:t>
      </w:r>
      <w:r w:rsidR="0085512D">
        <w:rPr>
          <w:rFonts w:eastAsia="Times New Roman"/>
          <w:szCs w:val="22"/>
          <w:lang w:eastAsia="en-US"/>
        </w:rPr>
        <w:t>concluded</w:t>
      </w:r>
      <w:r w:rsidR="00CA6712" w:rsidRPr="00CA6712">
        <w:rPr>
          <w:rFonts w:eastAsia="Times New Roman"/>
          <w:szCs w:val="22"/>
          <w:lang w:eastAsia="en-US"/>
        </w:rPr>
        <w:t xml:space="preserve"> that after years of negotiations, the participants were in a state of suspense and that everyone was committed to a successful conference. </w:t>
      </w:r>
    </w:p>
    <w:p w:rsidR="00CA6712" w:rsidRPr="00CA6712" w:rsidRDefault="00CA6712" w:rsidP="00CA6712">
      <w:pPr>
        <w:widowControl w:val="0"/>
        <w:tabs>
          <w:tab w:val="left" w:pos="504"/>
        </w:tabs>
        <w:autoSpaceDE w:val="0"/>
        <w:autoSpaceDN w:val="0"/>
        <w:adjustRightInd w:val="0"/>
        <w:rPr>
          <w:rFonts w:eastAsia="Times New Roman"/>
          <w:szCs w:val="22"/>
          <w:lang w:eastAsia="en-US"/>
        </w:rPr>
      </w:pPr>
    </w:p>
    <w:p w:rsidR="00CA6712" w:rsidRPr="00CA6712" w:rsidRDefault="00D83352" w:rsidP="00D83352">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r>
      <w:r w:rsidR="00CA6712" w:rsidRPr="00CA6712">
        <w:rPr>
          <w:rFonts w:eastAsia="Times New Roman"/>
          <w:szCs w:val="22"/>
          <w:lang w:eastAsia="en-US"/>
        </w:rPr>
        <w:t xml:space="preserve">The Delegation of India, speaking on behalf of the Asian Group, expressed its appreciation </w:t>
      </w:r>
      <w:r w:rsidR="00D866AA">
        <w:rPr>
          <w:rFonts w:eastAsia="Times New Roman"/>
          <w:szCs w:val="22"/>
          <w:lang w:eastAsia="en-US"/>
        </w:rPr>
        <w:t>for</w:t>
      </w:r>
      <w:r w:rsidR="00CA6712" w:rsidRPr="00CA6712">
        <w:rPr>
          <w:rFonts w:eastAsia="Times New Roman"/>
          <w:szCs w:val="22"/>
          <w:lang w:eastAsia="en-US"/>
        </w:rPr>
        <w:t xml:space="preserve"> the efforts made by the Chair in </w:t>
      </w:r>
      <w:r w:rsidR="00D866AA">
        <w:rPr>
          <w:rFonts w:eastAsia="Times New Roman"/>
          <w:szCs w:val="22"/>
          <w:lang w:eastAsia="en-US"/>
        </w:rPr>
        <w:t>his</w:t>
      </w:r>
      <w:r w:rsidR="00CA6712" w:rsidRPr="00CA6712">
        <w:rPr>
          <w:rFonts w:eastAsia="Times New Roman"/>
          <w:szCs w:val="22"/>
          <w:lang w:eastAsia="en-US"/>
        </w:rPr>
        <w:t xml:space="preserve"> highly professional manner, emphasizing that the Chair’s skill and experience had helped and guided </w:t>
      </w:r>
      <w:r w:rsidR="0085512D">
        <w:rPr>
          <w:rFonts w:eastAsia="Times New Roman"/>
          <w:szCs w:val="22"/>
          <w:lang w:eastAsia="en-US"/>
        </w:rPr>
        <w:t xml:space="preserve">the </w:t>
      </w:r>
      <w:r w:rsidR="00DE5FBE">
        <w:rPr>
          <w:rFonts w:eastAsia="Times New Roman"/>
          <w:szCs w:val="22"/>
          <w:lang w:eastAsia="en-US"/>
        </w:rPr>
        <w:t>d</w:t>
      </w:r>
      <w:r w:rsidR="00CA6712" w:rsidRPr="00CA6712">
        <w:rPr>
          <w:rFonts w:eastAsia="Times New Roman"/>
          <w:szCs w:val="22"/>
          <w:lang w:eastAsia="en-US"/>
        </w:rPr>
        <w:t xml:space="preserve">elegations to conclude a draft basic proposal, which would lead to the conclusion of the most important Treaty in the history of WIPO.  The Delegation stated that this was the first time that a Treaty </w:t>
      </w:r>
      <w:r w:rsidR="00D866AA">
        <w:rPr>
          <w:rFonts w:eastAsia="Times New Roman"/>
          <w:szCs w:val="22"/>
          <w:lang w:eastAsia="en-US"/>
        </w:rPr>
        <w:t>had been</w:t>
      </w:r>
      <w:r w:rsidR="00CA6712" w:rsidRPr="00CA6712">
        <w:rPr>
          <w:rFonts w:eastAsia="Times New Roman"/>
          <w:szCs w:val="22"/>
          <w:lang w:eastAsia="en-US"/>
        </w:rPr>
        <w:t xml:space="preserve"> negotiated</w:t>
      </w:r>
      <w:r w:rsidR="00D866AA">
        <w:rPr>
          <w:rFonts w:eastAsia="Times New Roman"/>
          <w:szCs w:val="22"/>
          <w:lang w:eastAsia="en-US"/>
        </w:rPr>
        <w:t>,</w:t>
      </w:r>
      <w:r w:rsidR="00CA6712" w:rsidRPr="00CA6712">
        <w:rPr>
          <w:rFonts w:eastAsia="Times New Roman"/>
          <w:szCs w:val="22"/>
          <w:lang w:eastAsia="en-US"/>
        </w:rPr>
        <w:t xml:space="preserve"> not for the protection of rights</w:t>
      </w:r>
      <w:r w:rsidR="00D866AA">
        <w:rPr>
          <w:rFonts w:eastAsia="Times New Roman"/>
          <w:szCs w:val="22"/>
          <w:lang w:eastAsia="en-US"/>
        </w:rPr>
        <w:t>,</w:t>
      </w:r>
      <w:r w:rsidR="00CA6712" w:rsidRPr="00CA6712">
        <w:rPr>
          <w:rFonts w:eastAsia="Times New Roman"/>
          <w:szCs w:val="22"/>
          <w:lang w:eastAsia="en-US"/>
        </w:rPr>
        <w:t xml:space="preserve"> but for the humanitarian cause of providing accessible format copies for the enjoyment and knowledge for the </w:t>
      </w:r>
      <w:r w:rsidR="00D866AA">
        <w:rPr>
          <w:rFonts w:eastAsia="Times New Roman"/>
          <w:szCs w:val="22"/>
          <w:lang w:eastAsia="en-US"/>
        </w:rPr>
        <w:t>v</w:t>
      </w:r>
      <w:r w:rsidR="00CA6712" w:rsidRPr="00CA6712">
        <w:rPr>
          <w:rFonts w:eastAsia="Times New Roman"/>
          <w:szCs w:val="22"/>
          <w:lang w:eastAsia="en-US"/>
        </w:rPr>
        <w:t xml:space="preserve">isually </w:t>
      </w:r>
      <w:r w:rsidR="00D866AA">
        <w:rPr>
          <w:rFonts w:eastAsia="Times New Roman"/>
          <w:szCs w:val="22"/>
          <w:lang w:eastAsia="en-US"/>
        </w:rPr>
        <w:t>i</w:t>
      </w:r>
      <w:r w:rsidR="00CA6712" w:rsidRPr="00CA6712">
        <w:rPr>
          <w:rFonts w:eastAsia="Times New Roman"/>
          <w:szCs w:val="22"/>
          <w:lang w:eastAsia="en-US"/>
        </w:rPr>
        <w:t xml:space="preserve">mpaired </w:t>
      </w:r>
      <w:r w:rsidR="00D866AA">
        <w:rPr>
          <w:rFonts w:eastAsia="Times New Roman"/>
          <w:szCs w:val="22"/>
          <w:lang w:eastAsia="en-US"/>
        </w:rPr>
        <w:t>p</w:t>
      </w:r>
      <w:r w:rsidR="00CA6712" w:rsidRPr="00CA6712">
        <w:rPr>
          <w:rFonts w:eastAsia="Times New Roman"/>
          <w:szCs w:val="22"/>
          <w:lang w:eastAsia="en-US"/>
        </w:rPr>
        <w:t xml:space="preserve">ersons and </w:t>
      </w:r>
      <w:r w:rsidR="00D866AA">
        <w:rPr>
          <w:rFonts w:eastAsia="Times New Roman"/>
          <w:szCs w:val="22"/>
          <w:lang w:eastAsia="en-US"/>
        </w:rPr>
        <w:t>p</w:t>
      </w:r>
      <w:r w:rsidR="00CA6712" w:rsidRPr="00CA6712">
        <w:rPr>
          <w:rFonts w:eastAsia="Times New Roman"/>
          <w:szCs w:val="22"/>
          <w:lang w:eastAsia="en-US"/>
        </w:rPr>
        <w:t xml:space="preserve">ersons with </w:t>
      </w:r>
      <w:r w:rsidR="00D866AA">
        <w:rPr>
          <w:rFonts w:eastAsia="Times New Roman"/>
          <w:szCs w:val="22"/>
          <w:lang w:eastAsia="en-US"/>
        </w:rPr>
        <w:t>p</w:t>
      </w:r>
      <w:r w:rsidR="00CA6712" w:rsidRPr="00CA6712">
        <w:rPr>
          <w:rFonts w:eastAsia="Times New Roman"/>
          <w:szCs w:val="22"/>
          <w:lang w:eastAsia="en-US"/>
        </w:rPr>
        <w:t xml:space="preserve">rint </w:t>
      </w:r>
      <w:r w:rsidR="00D866AA">
        <w:rPr>
          <w:rFonts w:eastAsia="Times New Roman"/>
          <w:szCs w:val="22"/>
          <w:lang w:eastAsia="en-US"/>
        </w:rPr>
        <w:t>d</w:t>
      </w:r>
      <w:r w:rsidR="00CA6712" w:rsidRPr="00CA6712">
        <w:rPr>
          <w:rFonts w:eastAsia="Times New Roman"/>
          <w:szCs w:val="22"/>
          <w:lang w:eastAsia="en-US"/>
        </w:rPr>
        <w:t xml:space="preserve">isabilities.  The Delegation reaffirmed its will to remove all the square brackets and final proposals in order to be able to negotiate a final text and adopt the Treaty in Marrakesh, even if it was necessary to work late at night, or on a Saturday and Sunday. </w:t>
      </w:r>
    </w:p>
    <w:p w:rsidR="00CA6712" w:rsidRPr="00CA6712" w:rsidRDefault="00CA6712" w:rsidP="00CA6712">
      <w:pPr>
        <w:widowControl w:val="0"/>
        <w:tabs>
          <w:tab w:val="left" w:pos="504"/>
        </w:tabs>
        <w:autoSpaceDE w:val="0"/>
        <w:autoSpaceDN w:val="0"/>
        <w:adjustRightInd w:val="0"/>
        <w:rPr>
          <w:rFonts w:eastAsia="Times New Roman"/>
          <w:szCs w:val="22"/>
          <w:lang w:eastAsia="en-US"/>
        </w:rPr>
      </w:pPr>
    </w:p>
    <w:p w:rsidR="00CA6712" w:rsidRPr="00CA6712" w:rsidRDefault="00D83352" w:rsidP="00D83352">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r>
      <w:r w:rsidR="00CA6712" w:rsidRPr="00CA6712">
        <w:rPr>
          <w:rFonts w:eastAsia="Times New Roman"/>
          <w:szCs w:val="22"/>
          <w:lang w:eastAsia="en-US"/>
        </w:rPr>
        <w:t xml:space="preserve">The Delegation of Ecuador congratulated the Chair </w:t>
      </w:r>
      <w:r w:rsidR="00D866AA">
        <w:rPr>
          <w:rFonts w:eastAsia="Times New Roman"/>
          <w:szCs w:val="22"/>
          <w:lang w:eastAsia="en-US"/>
        </w:rPr>
        <w:t>on</w:t>
      </w:r>
      <w:r w:rsidR="00CA6712" w:rsidRPr="00CA6712">
        <w:rPr>
          <w:rFonts w:eastAsia="Times New Roman"/>
          <w:szCs w:val="22"/>
          <w:lang w:eastAsia="en-US"/>
        </w:rPr>
        <w:t xml:space="preserve"> t</w:t>
      </w:r>
      <w:r>
        <w:rPr>
          <w:rFonts w:eastAsia="Times New Roman"/>
          <w:szCs w:val="22"/>
          <w:lang w:eastAsia="en-US"/>
        </w:rPr>
        <w:t xml:space="preserve">he way </w:t>
      </w:r>
      <w:r w:rsidR="0085512D">
        <w:rPr>
          <w:rFonts w:eastAsia="Times New Roman"/>
          <w:szCs w:val="22"/>
          <w:lang w:eastAsia="en-US"/>
        </w:rPr>
        <w:t>he had</w:t>
      </w:r>
      <w:r>
        <w:rPr>
          <w:rFonts w:eastAsia="Times New Roman"/>
          <w:szCs w:val="22"/>
          <w:lang w:eastAsia="en-US"/>
        </w:rPr>
        <w:t xml:space="preserve"> conducted the work of </w:t>
      </w:r>
      <w:r w:rsidR="00CA6712" w:rsidRPr="00CA6712">
        <w:rPr>
          <w:rFonts w:eastAsia="Times New Roman"/>
          <w:szCs w:val="22"/>
          <w:lang w:eastAsia="en-US"/>
        </w:rPr>
        <w:t xml:space="preserve">the session. </w:t>
      </w:r>
      <w:r w:rsidR="00D866AA">
        <w:rPr>
          <w:rFonts w:eastAsia="Times New Roman"/>
          <w:szCs w:val="22"/>
          <w:lang w:eastAsia="en-US"/>
        </w:rPr>
        <w:t xml:space="preserve"> </w:t>
      </w:r>
      <w:r w:rsidR="00CA6712" w:rsidRPr="00CA6712">
        <w:rPr>
          <w:rFonts w:eastAsia="Times New Roman"/>
          <w:szCs w:val="22"/>
          <w:lang w:eastAsia="en-US"/>
        </w:rPr>
        <w:t xml:space="preserve">It also expressed its gratitude towards the Secretariat for the arduous work it had done and also to the interpreters.  The Delegation emphasized that that was the last meeting before the Diplomatic Conference, and endorsed the statement made by </w:t>
      </w:r>
      <w:r w:rsidR="00D866AA">
        <w:rPr>
          <w:rFonts w:eastAsia="Times New Roman"/>
          <w:szCs w:val="22"/>
          <w:lang w:eastAsia="en-US"/>
        </w:rPr>
        <w:t xml:space="preserve">the </w:t>
      </w:r>
      <w:r w:rsidR="00CA6712" w:rsidRPr="00CA6712">
        <w:rPr>
          <w:rFonts w:eastAsia="Times New Roman"/>
          <w:szCs w:val="22"/>
          <w:lang w:eastAsia="en-US"/>
        </w:rPr>
        <w:t xml:space="preserve">GRULAC </w:t>
      </w:r>
      <w:r w:rsidR="00D866AA">
        <w:rPr>
          <w:rFonts w:eastAsia="Times New Roman"/>
          <w:szCs w:val="22"/>
          <w:lang w:eastAsia="en-US"/>
        </w:rPr>
        <w:lastRenderedPageBreak/>
        <w:t>R</w:t>
      </w:r>
      <w:r w:rsidR="00CA6712" w:rsidRPr="00CA6712">
        <w:rPr>
          <w:rFonts w:eastAsia="Times New Roman"/>
          <w:szCs w:val="22"/>
          <w:lang w:eastAsia="en-US"/>
        </w:rPr>
        <w:t>epresentative, noting however</w:t>
      </w:r>
      <w:r w:rsidR="00D866AA">
        <w:rPr>
          <w:rFonts w:eastAsia="Times New Roman"/>
          <w:szCs w:val="22"/>
          <w:lang w:eastAsia="en-US"/>
        </w:rPr>
        <w:t>,</w:t>
      </w:r>
      <w:r w:rsidR="00CA6712" w:rsidRPr="00CA6712">
        <w:rPr>
          <w:rFonts w:eastAsia="Times New Roman"/>
          <w:szCs w:val="22"/>
          <w:lang w:eastAsia="en-US"/>
        </w:rPr>
        <w:t xml:space="preserve"> that as the Delegation of Morocco had affirmed, the discussions on pending issues </w:t>
      </w:r>
      <w:r w:rsidR="00D866AA">
        <w:rPr>
          <w:rFonts w:eastAsia="Times New Roman"/>
          <w:szCs w:val="22"/>
          <w:lang w:eastAsia="en-US"/>
        </w:rPr>
        <w:t>had not</w:t>
      </w:r>
      <w:r w:rsidR="00CA6712" w:rsidRPr="00CA6712">
        <w:rPr>
          <w:rFonts w:eastAsia="Times New Roman"/>
          <w:szCs w:val="22"/>
          <w:lang w:eastAsia="en-US"/>
        </w:rPr>
        <w:t xml:space="preserve"> met its expectations.  The Delegation stated that the text had left many doors open, and expressed its hope to see those doors closed, pointing </w:t>
      </w:r>
      <w:r w:rsidR="00D866AA">
        <w:rPr>
          <w:rFonts w:eastAsia="Times New Roman"/>
          <w:szCs w:val="22"/>
          <w:lang w:eastAsia="en-US"/>
        </w:rPr>
        <w:t xml:space="preserve">out </w:t>
      </w:r>
      <w:r w:rsidR="00CA6712" w:rsidRPr="00CA6712">
        <w:rPr>
          <w:rFonts w:eastAsia="Times New Roman"/>
          <w:szCs w:val="22"/>
          <w:lang w:eastAsia="en-US"/>
        </w:rPr>
        <w:t xml:space="preserve">that as long as there was political will and technical input, there could be a Treaty enabling the </w:t>
      </w:r>
      <w:r w:rsidR="00D866AA">
        <w:rPr>
          <w:rFonts w:eastAsia="Times New Roman"/>
          <w:szCs w:val="22"/>
          <w:lang w:eastAsia="en-US"/>
        </w:rPr>
        <w:t>v</w:t>
      </w:r>
      <w:r w:rsidR="00CA6712" w:rsidRPr="00CA6712">
        <w:rPr>
          <w:rFonts w:eastAsia="Times New Roman"/>
          <w:szCs w:val="22"/>
          <w:lang w:eastAsia="en-US"/>
        </w:rPr>
        <w:t xml:space="preserve">isually </w:t>
      </w:r>
      <w:r w:rsidR="00D866AA">
        <w:rPr>
          <w:rFonts w:eastAsia="Times New Roman"/>
          <w:szCs w:val="22"/>
          <w:lang w:eastAsia="en-US"/>
        </w:rPr>
        <w:t>i</w:t>
      </w:r>
      <w:r w:rsidR="00CA6712" w:rsidRPr="00CA6712">
        <w:rPr>
          <w:rFonts w:eastAsia="Times New Roman"/>
          <w:szCs w:val="22"/>
          <w:lang w:eastAsia="en-US"/>
        </w:rPr>
        <w:t xml:space="preserve">mpaired to have access to printed works. </w:t>
      </w:r>
      <w:r w:rsidR="00D866AA">
        <w:rPr>
          <w:rFonts w:eastAsia="Times New Roman"/>
          <w:szCs w:val="22"/>
          <w:lang w:eastAsia="en-US"/>
        </w:rPr>
        <w:t xml:space="preserve"> </w:t>
      </w:r>
      <w:r w:rsidR="00CA6712" w:rsidRPr="00CA6712">
        <w:rPr>
          <w:rFonts w:eastAsia="Times New Roman"/>
          <w:szCs w:val="22"/>
          <w:lang w:eastAsia="en-US"/>
        </w:rPr>
        <w:t xml:space="preserve">The Delegation concluded by expressing its special appreciation to the Delegation of Peru for its hard work in the </w:t>
      </w:r>
      <w:r w:rsidR="00D866AA">
        <w:rPr>
          <w:rFonts w:eastAsia="Times New Roman"/>
          <w:szCs w:val="22"/>
          <w:lang w:eastAsia="en-US"/>
        </w:rPr>
        <w:t>d</w:t>
      </w:r>
      <w:r w:rsidR="00CA6712" w:rsidRPr="00CA6712">
        <w:rPr>
          <w:rFonts w:eastAsia="Times New Roman"/>
          <w:szCs w:val="22"/>
          <w:lang w:eastAsia="en-US"/>
        </w:rPr>
        <w:t xml:space="preserve">rafting </w:t>
      </w:r>
      <w:r w:rsidR="00D866AA">
        <w:rPr>
          <w:rFonts w:eastAsia="Times New Roman"/>
          <w:szCs w:val="22"/>
          <w:lang w:eastAsia="en-US"/>
        </w:rPr>
        <w:t>g</w:t>
      </w:r>
      <w:r w:rsidR="00CA6712" w:rsidRPr="00CA6712">
        <w:rPr>
          <w:rFonts w:eastAsia="Times New Roman"/>
          <w:szCs w:val="22"/>
          <w:lang w:eastAsia="en-US"/>
        </w:rPr>
        <w:t>roups.</w:t>
      </w:r>
    </w:p>
    <w:p w:rsidR="00CA6712" w:rsidRPr="00CA6712" w:rsidRDefault="00CA6712" w:rsidP="00CA6712">
      <w:pPr>
        <w:widowControl w:val="0"/>
        <w:tabs>
          <w:tab w:val="left" w:pos="504"/>
        </w:tabs>
        <w:autoSpaceDE w:val="0"/>
        <w:autoSpaceDN w:val="0"/>
        <w:adjustRightInd w:val="0"/>
        <w:ind w:left="864"/>
        <w:rPr>
          <w:rFonts w:eastAsia="Times New Roman"/>
          <w:szCs w:val="22"/>
          <w:lang w:eastAsia="en-US"/>
        </w:rPr>
      </w:pPr>
    </w:p>
    <w:p w:rsidR="00CA6712" w:rsidRPr="00CA6712" w:rsidRDefault="00890D6F" w:rsidP="00D83352">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r>
      <w:r w:rsidR="00CA6712" w:rsidRPr="00CA6712">
        <w:rPr>
          <w:rFonts w:eastAsia="Times New Roman"/>
          <w:szCs w:val="22"/>
          <w:lang w:eastAsia="en-US"/>
        </w:rPr>
        <w:t xml:space="preserve">The Delegation of Egypt thanked the Chair for </w:t>
      </w:r>
      <w:r w:rsidR="00D866AA">
        <w:rPr>
          <w:rFonts w:eastAsia="Times New Roman"/>
          <w:szCs w:val="22"/>
          <w:lang w:eastAsia="en-US"/>
        </w:rPr>
        <w:t>his</w:t>
      </w:r>
      <w:r w:rsidR="00CA6712" w:rsidRPr="00CA6712">
        <w:rPr>
          <w:rFonts w:eastAsia="Times New Roman"/>
          <w:szCs w:val="22"/>
          <w:lang w:eastAsia="en-US"/>
        </w:rPr>
        <w:t xml:space="preserve"> </w:t>
      </w:r>
      <w:r w:rsidR="00D83352">
        <w:rPr>
          <w:rFonts w:eastAsia="Times New Roman"/>
          <w:szCs w:val="22"/>
          <w:lang w:eastAsia="en-US"/>
        </w:rPr>
        <w:t xml:space="preserve">very able leadership during the </w:t>
      </w:r>
      <w:r w:rsidR="00CA6712" w:rsidRPr="00CA6712">
        <w:rPr>
          <w:rFonts w:eastAsia="Times New Roman"/>
          <w:szCs w:val="22"/>
          <w:lang w:eastAsia="en-US"/>
        </w:rPr>
        <w:t xml:space="preserve">negotiations, in particular for </w:t>
      </w:r>
      <w:r w:rsidR="00D866AA">
        <w:rPr>
          <w:rFonts w:eastAsia="Times New Roman"/>
          <w:szCs w:val="22"/>
          <w:lang w:eastAsia="en-US"/>
        </w:rPr>
        <w:t>his</w:t>
      </w:r>
      <w:r w:rsidR="00CA6712" w:rsidRPr="00CA6712">
        <w:rPr>
          <w:rFonts w:eastAsia="Times New Roman"/>
          <w:szCs w:val="22"/>
          <w:lang w:eastAsia="en-US"/>
        </w:rPr>
        <w:t xml:space="preserve"> smile which had enabled the optimistic feeling that obstacles could be overcome.  The Delegation also thanked the Secretariat and </w:t>
      </w:r>
      <w:r w:rsidR="00D866AA">
        <w:rPr>
          <w:rFonts w:eastAsia="Times New Roman"/>
          <w:szCs w:val="22"/>
          <w:lang w:eastAsia="en-US"/>
        </w:rPr>
        <w:t xml:space="preserve">the </w:t>
      </w:r>
      <w:r w:rsidR="00CA6712" w:rsidRPr="00CA6712">
        <w:rPr>
          <w:rFonts w:eastAsia="Times New Roman"/>
          <w:szCs w:val="22"/>
          <w:lang w:eastAsia="en-US"/>
        </w:rPr>
        <w:t xml:space="preserve">WIPO experts for their efforts, which had enabled the </w:t>
      </w:r>
      <w:r w:rsidR="00D866AA">
        <w:rPr>
          <w:rFonts w:eastAsia="Times New Roman"/>
          <w:szCs w:val="22"/>
          <w:lang w:eastAsia="en-US"/>
        </w:rPr>
        <w:t>d</w:t>
      </w:r>
      <w:r w:rsidR="00CA6712" w:rsidRPr="00CA6712">
        <w:rPr>
          <w:rFonts w:eastAsia="Times New Roman"/>
          <w:szCs w:val="22"/>
          <w:lang w:eastAsia="en-US"/>
        </w:rPr>
        <w:t xml:space="preserve">elegations to </w:t>
      </w:r>
      <w:r w:rsidR="00D866AA">
        <w:rPr>
          <w:rFonts w:eastAsia="Times New Roman"/>
          <w:szCs w:val="22"/>
          <w:lang w:eastAsia="en-US"/>
        </w:rPr>
        <w:t>reach</w:t>
      </w:r>
      <w:r w:rsidR="00CA6712" w:rsidRPr="00CA6712">
        <w:rPr>
          <w:rFonts w:eastAsia="Times New Roman"/>
          <w:szCs w:val="22"/>
          <w:lang w:eastAsia="en-US"/>
        </w:rPr>
        <w:t xml:space="preserve"> many breakthroughs.  The Delegation expressed the wish it previously had</w:t>
      </w:r>
      <w:r w:rsidR="00D866AA">
        <w:rPr>
          <w:rFonts w:eastAsia="Times New Roman"/>
          <w:szCs w:val="22"/>
          <w:lang w:eastAsia="en-US"/>
        </w:rPr>
        <w:t>,</w:t>
      </w:r>
      <w:r w:rsidR="00CA6712" w:rsidRPr="00CA6712">
        <w:rPr>
          <w:rFonts w:eastAsia="Times New Roman"/>
          <w:szCs w:val="22"/>
          <w:lang w:eastAsia="en-US"/>
        </w:rPr>
        <w:t xml:space="preserve"> to come out of the meeting with further feelings of satisfaction</w:t>
      </w:r>
      <w:r w:rsidR="00D866AA">
        <w:rPr>
          <w:rFonts w:eastAsia="Times New Roman"/>
          <w:szCs w:val="22"/>
          <w:lang w:eastAsia="en-US"/>
        </w:rPr>
        <w:t>.  It</w:t>
      </w:r>
      <w:r w:rsidR="00CA6712" w:rsidRPr="00CA6712">
        <w:rPr>
          <w:rFonts w:eastAsia="Times New Roman"/>
          <w:szCs w:val="22"/>
          <w:lang w:eastAsia="en-US"/>
        </w:rPr>
        <w:t xml:space="preserve"> stated that the result at hand </w:t>
      </w:r>
      <w:r w:rsidR="0085512D">
        <w:rPr>
          <w:rFonts w:eastAsia="Times New Roman"/>
          <w:szCs w:val="22"/>
          <w:lang w:eastAsia="en-US"/>
        </w:rPr>
        <w:t>caused it to be</w:t>
      </w:r>
      <w:r w:rsidR="00CA6712" w:rsidRPr="00CA6712">
        <w:rPr>
          <w:rFonts w:eastAsia="Times New Roman"/>
          <w:szCs w:val="22"/>
          <w:lang w:eastAsia="en-US"/>
        </w:rPr>
        <w:t xml:space="preserve"> worried </w:t>
      </w:r>
      <w:r w:rsidR="0085512D">
        <w:rPr>
          <w:rFonts w:eastAsia="Times New Roman"/>
          <w:szCs w:val="22"/>
          <w:lang w:eastAsia="en-US"/>
        </w:rPr>
        <w:t>about</w:t>
      </w:r>
      <w:r w:rsidR="00CA6712" w:rsidRPr="00CA6712">
        <w:rPr>
          <w:rFonts w:eastAsia="Times New Roman"/>
          <w:szCs w:val="22"/>
          <w:lang w:eastAsia="en-US"/>
        </w:rPr>
        <w:t xml:space="preserve"> the pathway for the negotiations in Marrakesh.  It emphasized the fact that after four years of negotiations, there were new proposals and new challenges.  The Delegation called for further negotiations to take place in Marrakesh and stressed the need for further efforts so that a consensus could be reached, which required flexibility and seeking practical solutions.  The Delegation aligned itself with the Delegation of Morocco, reaffirming that the task ahead was a humanitarian one to serve the needs of the </w:t>
      </w:r>
      <w:r w:rsidR="00D866AA">
        <w:rPr>
          <w:rFonts w:eastAsia="Times New Roman"/>
          <w:szCs w:val="22"/>
          <w:lang w:eastAsia="en-US"/>
        </w:rPr>
        <w:t>v</w:t>
      </w:r>
      <w:r w:rsidR="00CA6712" w:rsidRPr="00CA6712">
        <w:rPr>
          <w:rFonts w:eastAsia="Times New Roman"/>
          <w:szCs w:val="22"/>
          <w:lang w:eastAsia="en-US"/>
        </w:rPr>
        <w:t xml:space="preserve">isually </w:t>
      </w:r>
      <w:r w:rsidR="00D866AA">
        <w:rPr>
          <w:rFonts w:eastAsia="Times New Roman"/>
          <w:szCs w:val="22"/>
          <w:lang w:eastAsia="en-US"/>
        </w:rPr>
        <w:t>i</w:t>
      </w:r>
      <w:r w:rsidR="00CA6712" w:rsidRPr="00CA6712">
        <w:rPr>
          <w:rFonts w:eastAsia="Times New Roman"/>
          <w:szCs w:val="22"/>
          <w:lang w:eastAsia="en-US"/>
        </w:rPr>
        <w:t xml:space="preserve">mpaired </w:t>
      </w:r>
      <w:r w:rsidR="00D866AA">
        <w:rPr>
          <w:rFonts w:eastAsia="Times New Roman"/>
          <w:szCs w:val="22"/>
          <w:lang w:eastAsia="en-US"/>
        </w:rPr>
        <w:t>p</w:t>
      </w:r>
      <w:r w:rsidR="00CA6712" w:rsidRPr="00CA6712">
        <w:rPr>
          <w:rFonts w:eastAsia="Times New Roman"/>
          <w:szCs w:val="22"/>
          <w:lang w:eastAsia="en-US"/>
        </w:rPr>
        <w:t>eople, and emphasized that the most important criteri</w:t>
      </w:r>
      <w:r w:rsidR="0085512D">
        <w:rPr>
          <w:rFonts w:eastAsia="Times New Roman"/>
          <w:szCs w:val="22"/>
          <w:lang w:eastAsia="en-US"/>
        </w:rPr>
        <w:t>a</w:t>
      </w:r>
      <w:r w:rsidR="00CA6712" w:rsidRPr="00CA6712">
        <w:rPr>
          <w:rFonts w:eastAsia="Times New Roman"/>
          <w:szCs w:val="22"/>
          <w:lang w:eastAsia="en-US"/>
        </w:rPr>
        <w:t xml:space="preserve"> was to meet their expectations, and not the cost and gain criterions. </w:t>
      </w:r>
      <w:r w:rsidR="00D866AA">
        <w:rPr>
          <w:rFonts w:eastAsia="Times New Roman"/>
          <w:szCs w:val="22"/>
          <w:lang w:eastAsia="en-US"/>
        </w:rPr>
        <w:t xml:space="preserve"> </w:t>
      </w:r>
      <w:r w:rsidR="00CA6712" w:rsidRPr="00CA6712">
        <w:rPr>
          <w:rFonts w:eastAsia="Times New Roman"/>
          <w:szCs w:val="22"/>
          <w:lang w:eastAsia="en-US"/>
        </w:rPr>
        <w:t xml:space="preserve">The Delegation therefore called for very strong political will to come to the assistance of the </w:t>
      </w:r>
      <w:r w:rsidR="00D866AA">
        <w:rPr>
          <w:rFonts w:eastAsia="Times New Roman"/>
          <w:szCs w:val="22"/>
          <w:lang w:eastAsia="en-US"/>
        </w:rPr>
        <w:t>v</w:t>
      </w:r>
      <w:r w:rsidR="00CA6712" w:rsidRPr="00CA6712">
        <w:rPr>
          <w:rFonts w:eastAsia="Times New Roman"/>
          <w:szCs w:val="22"/>
          <w:lang w:eastAsia="en-US"/>
        </w:rPr>
        <w:t xml:space="preserve">isually </w:t>
      </w:r>
      <w:r w:rsidR="00D866AA">
        <w:rPr>
          <w:rFonts w:eastAsia="Times New Roman"/>
          <w:szCs w:val="22"/>
          <w:lang w:eastAsia="en-US"/>
        </w:rPr>
        <w:t>i</w:t>
      </w:r>
      <w:r w:rsidR="00CA6712" w:rsidRPr="00CA6712">
        <w:rPr>
          <w:rFonts w:eastAsia="Times New Roman"/>
          <w:szCs w:val="22"/>
          <w:lang w:eastAsia="en-US"/>
        </w:rPr>
        <w:t xml:space="preserve">mpaired </w:t>
      </w:r>
      <w:r w:rsidR="00D866AA">
        <w:rPr>
          <w:rFonts w:eastAsia="Times New Roman"/>
          <w:szCs w:val="22"/>
          <w:lang w:eastAsia="en-US"/>
        </w:rPr>
        <w:t>p</w:t>
      </w:r>
      <w:r w:rsidR="00CA6712" w:rsidRPr="00CA6712">
        <w:rPr>
          <w:rFonts w:eastAsia="Times New Roman"/>
          <w:szCs w:val="22"/>
          <w:lang w:eastAsia="en-US"/>
        </w:rPr>
        <w:t>eople who were expecting the results of the negotiations</w:t>
      </w:r>
      <w:r w:rsidR="0085512D">
        <w:rPr>
          <w:rFonts w:eastAsia="Times New Roman"/>
          <w:szCs w:val="22"/>
          <w:lang w:eastAsia="en-US"/>
        </w:rPr>
        <w:t xml:space="preserve"> to</w:t>
      </w:r>
      <w:r w:rsidR="00CA6712" w:rsidRPr="00CA6712">
        <w:rPr>
          <w:rFonts w:eastAsia="Times New Roman"/>
          <w:szCs w:val="22"/>
          <w:lang w:eastAsia="en-US"/>
        </w:rPr>
        <w:t xml:space="preserve"> contribute to further their education and progress.  The Delegation concluded by stating that there were true intentions to achieve those results and expressed the hope that Marrakesh w</w:t>
      </w:r>
      <w:r w:rsidR="00D866AA">
        <w:rPr>
          <w:rFonts w:eastAsia="Times New Roman"/>
          <w:szCs w:val="22"/>
          <w:lang w:eastAsia="en-US"/>
        </w:rPr>
        <w:t>ould</w:t>
      </w:r>
      <w:r w:rsidR="00CA6712" w:rsidRPr="00CA6712">
        <w:rPr>
          <w:rFonts w:eastAsia="Times New Roman"/>
          <w:szCs w:val="22"/>
          <w:lang w:eastAsia="en-US"/>
        </w:rPr>
        <w:t xml:space="preserve"> provide the necessary environment for the adoption of political decisions and resolutions.</w:t>
      </w:r>
    </w:p>
    <w:p w:rsidR="00CA6712" w:rsidRPr="00CA6712" w:rsidRDefault="00CA6712" w:rsidP="00CA6712">
      <w:pPr>
        <w:widowControl w:val="0"/>
        <w:tabs>
          <w:tab w:val="left" w:pos="504"/>
        </w:tabs>
        <w:autoSpaceDE w:val="0"/>
        <w:autoSpaceDN w:val="0"/>
        <w:adjustRightInd w:val="0"/>
        <w:ind w:left="864"/>
        <w:rPr>
          <w:rFonts w:eastAsia="Times New Roman"/>
          <w:szCs w:val="22"/>
          <w:lang w:eastAsia="en-US"/>
        </w:rPr>
      </w:pPr>
    </w:p>
    <w:p w:rsidR="00CA6712" w:rsidRPr="00CA6712" w:rsidRDefault="00890D6F" w:rsidP="00D83352">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r>
      <w:r w:rsidR="00CA6712" w:rsidRPr="00CA6712">
        <w:rPr>
          <w:rFonts w:eastAsia="Times New Roman"/>
          <w:szCs w:val="22"/>
          <w:lang w:eastAsia="en-US"/>
        </w:rPr>
        <w:t xml:space="preserve">The Delegation of Brazil </w:t>
      </w:r>
      <w:r w:rsidR="00D866AA">
        <w:rPr>
          <w:rFonts w:eastAsia="Times New Roman"/>
          <w:szCs w:val="22"/>
          <w:lang w:eastAsia="en-US"/>
        </w:rPr>
        <w:t>noted</w:t>
      </w:r>
      <w:r w:rsidR="00CA6712" w:rsidRPr="00CA6712">
        <w:rPr>
          <w:rFonts w:eastAsia="Times New Roman"/>
          <w:szCs w:val="22"/>
          <w:lang w:eastAsia="en-US"/>
        </w:rPr>
        <w:t xml:space="preserve"> that the statement made by the </w:t>
      </w:r>
      <w:r w:rsidR="00D866AA">
        <w:rPr>
          <w:rFonts w:eastAsia="Times New Roman"/>
          <w:szCs w:val="22"/>
          <w:lang w:eastAsia="en-US"/>
        </w:rPr>
        <w:t>R</w:t>
      </w:r>
      <w:r w:rsidR="00CA6712" w:rsidRPr="00CA6712">
        <w:rPr>
          <w:rFonts w:eastAsia="Times New Roman"/>
          <w:szCs w:val="22"/>
          <w:lang w:eastAsia="en-US"/>
        </w:rPr>
        <w:t xml:space="preserve">epresentative of GRULAC expressed very clearly and eloquently its position.  The Delegation thanked the Chair for </w:t>
      </w:r>
      <w:r w:rsidR="00D866AA">
        <w:rPr>
          <w:rFonts w:eastAsia="Times New Roman"/>
          <w:szCs w:val="22"/>
          <w:lang w:eastAsia="en-US"/>
        </w:rPr>
        <w:t>his</w:t>
      </w:r>
      <w:r w:rsidR="00CA6712" w:rsidRPr="00CA6712">
        <w:rPr>
          <w:rFonts w:eastAsia="Times New Roman"/>
          <w:szCs w:val="22"/>
          <w:lang w:eastAsia="en-US"/>
        </w:rPr>
        <w:t xml:space="preserve"> skillful conduct of the work achieved and also the Secretariat and interpreters for their unflagging efforts.  The Delegation also expressed its concern that there was still a lot of hard work remaining before the Diplomatic Conference and suggested the organization of simultaneous negotiations on certain themes in order to make a more rapid headway on outstanding issues.  The Delegation stated that </w:t>
      </w:r>
      <w:r w:rsidR="0085512D">
        <w:rPr>
          <w:rFonts w:eastAsia="Times New Roman"/>
          <w:szCs w:val="22"/>
          <w:lang w:eastAsia="en-US"/>
        </w:rPr>
        <w:t xml:space="preserve">it </w:t>
      </w:r>
      <w:r w:rsidR="00CA6712" w:rsidRPr="00CA6712">
        <w:rPr>
          <w:rFonts w:eastAsia="Times New Roman"/>
          <w:szCs w:val="22"/>
          <w:lang w:eastAsia="en-US"/>
        </w:rPr>
        <w:t xml:space="preserve">would </w:t>
      </w:r>
      <w:r w:rsidR="00D866AA">
        <w:rPr>
          <w:rFonts w:eastAsia="Times New Roman"/>
          <w:szCs w:val="22"/>
          <w:lang w:eastAsia="en-US"/>
        </w:rPr>
        <w:t xml:space="preserve">enable </w:t>
      </w:r>
      <w:r w:rsidR="00CA6712" w:rsidRPr="00CA6712">
        <w:rPr>
          <w:rFonts w:eastAsia="Times New Roman"/>
          <w:szCs w:val="22"/>
          <w:lang w:eastAsia="en-US"/>
        </w:rPr>
        <w:t xml:space="preserve">more efficiency if the </w:t>
      </w:r>
      <w:r w:rsidR="00D866AA">
        <w:rPr>
          <w:rFonts w:eastAsia="Times New Roman"/>
          <w:szCs w:val="22"/>
          <w:lang w:eastAsia="en-US"/>
        </w:rPr>
        <w:t>d</w:t>
      </w:r>
      <w:r w:rsidR="00CA6712" w:rsidRPr="00CA6712">
        <w:rPr>
          <w:rFonts w:eastAsia="Times New Roman"/>
          <w:szCs w:val="22"/>
          <w:lang w:eastAsia="en-US"/>
        </w:rPr>
        <w:t xml:space="preserve">elegations worked on this simultaneous negotiation track.  </w:t>
      </w:r>
    </w:p>
    <w:p w:rsidR="00CA6712" w:rsidRPr="00CA6712" w:rsidRDefault="00CA6712" w:rsidP="00CA6712">
      <w:pPr>
        <w:widowControl w:val="0"/>
        <w:tabs>
          <w:tab w:val="left" w:pos="504"/>
        </w:tabs>
        <w:autoSpaceDE w:val="0"/>
        <w:autoSpaceDN w:val="0"/>
        <w:adjustRightInd w:val="0"/>
        <w:rPr>
          <w:rFonts w:eastAsia="Times New Roman"/>
          <w:szCs w:val="22"/>
          <w:lang w:eastAsia="en-US"/>
        </w:rPr>
      </w:pPr>
    </w:p>
    <w:p w:rsidR="00CA6712" w:rsidRPr="00CA6712" w:rsidRDefault="00890D6F" w:rsidP="00D83352">
      <w:pPr>
        <w:widowControl w:val="0"/>
        <w:tabs>
          <w:tab w:val="left" w:pos="504"/>
        </w:tabs>
        <w:autoSpaceDE w:val="0"/>
        <w:autoSpaceDN w:val="0"/>
        <w:adjustRightInd w:val="0"/>
        <w:rPr>
          <w:rFonts w:eastAsia="Times New Roman"/>
          <w:szCs w:val="22"/>
          <w:lang w:eastAsia="en-US"/>
        </w:rPr>
      </w:pPr>
      <w:r w:rsidRPr="00346C8A">
        <w:rPr>
          <w:rFonts w:eastAsia="Times New Roman"/>
          <w:szCs w:val="22"/>
          <w:lang w:eastAsia="en-US"/>
        </w:rPr>
        <w:fldChar w:fldCharType="begin"/>
      </w:r>
      <w:r w:rsidRPr="00346C8A">
        <w:rPr>
          <w:rFonts w:eastAsia="Times New Roman"/>
          <w:szCs w:val="22"/>
          <w:lang w:eastAsia="en-US"/>
        </w:rPr>
        <w:instrText xml:space="preserve"> AUTONUM  </w:instrText>
      </w:r>
      <w:r w:rsidRPr="00346C8A">
        <w:rPr>
          <w:rFonts w:eastAsia="Times New Roman"/>
          <w:szCs w:val="22"/>
          <w:lang w:eastAsia="en-US"/>
        </w:rPr>
        <w:fldChar w:fldCharType="end"/>
      </w:r>
      <w:r w:rsidRPr="00346C8A">
        <w:rPr>
          <w:rFonts w:eastAsia="Times New Roman"/>
          <w:szCs w:val="22"/>
          <w:lang w:eastAsia="en-US"/>
        </w:rPr>
        <w:tab/>
      </w:r>
      <w:r w:rsidR="00CA6712" w:rsidRPr="00CA6712">
        <w:rPr>
          <w:rFonts w:eastAsia="Times New Roman"/>
          <w:szCs w:val="22"/>
          <w:lang w:eastAsia="en-US"/>
        </w:rPr>
        <w:t xml:space="preserve">The Delegation of Nigeria stated that </w:t>
      </w:r>
      <w:r w:rsidR="003A40B7">
        <w:rPr>
          <w:rFonts w:eastAsia="Times New Roman"/>
          <w:szCs w:val="22"/>
          <w:lang w:eastAsia="en-US"/>
        </w:rPr>
        <w:t>m</w:t>
      </w:r>
      <w:r w:rsidR="00CA6712" w:rsidRPr="00CA6712">
        <w:rPr>
          <w:rFonts w:eastAsia="Times New Roman"/>
          <w:szCs w:val="22"/>
          <w:lang w:eastAsia="en-US"/>
        </w:rPr>
        <w:t>aking even a small inch was important as a sign of progress, which it expressed its gratitude for.  The Delegation also thanked the Vice Chairs for having made sure that the session went forward as planned and assist</w:t>
      </w:r>
      <w:r w:rsidR="000C0E72">
        <w:rPr>
          <w:rFonts w:eastAsia="Times New Roman"/>
          <w:szCs w:val="22"/>
          <w:lang w:eastAsia="en-US"/>
        </w:rPr>
        <w:t>ing</w:t>
      </w:r>
      <w:r w:rsidR="00CA6712" w:rsidRPr="00CA6712">
        <w:rPr>
          <w:rFonts w:eastAsia="Times New Roman"/>
          <w:szCs w:val="22"/>
          <w:lang w:eastAsia="en-US"/>
        </w:rPr>
        <w:t xml:space="preserve"> in making the transition smooth.  It also expressed its gratitude towards the Secretariat, for its flexibility and the interpreters along with the </w:t>
      </w:r>
      <w:r w:rsidR="000C0E72">
        <w:rPr>
          <w:rFonts w:eastAsia="Times New Roman"/>
          <w:szCs w:val="22"/>
          <w:lang w:eastAsia="en-US"/>
        </w:rPr>
        <w:t>r</w:t>
      </w:r>
      <w:r w:rsidR="00CA6712" w:rsidRPr="00CA6712">
        <w:rPr>
          <w:rFonts w:eastAsia="Times New Roman"/>
          <w:szCs w:val="22"/>
          <w:lang w:eastAsia="en-US"/>
        </w:rPr>
        <w:t xml:space="preserve">egional </w:t>
      </w:r>
      <w:r w:rsidR="000C0E72">
        <w:rPr>
          <w:rFonts w:eastAsia="Times New Roman"/>
          <w:szCs w:val="22"/>
          <w:lang w:eastAsia="en-US"/>
        </w:rPr>
        <w:t>c</w:t>
      </w:r>
      <w:r w:rsidR="00CA6712" w:rsidRPr="00CA6712">
        <w:rPr>
          <w:rFonts w:eastAsia="Times New Roman"/>
          <w:szCs w:val="22"/>
          <w:lang w:eastAsia="en-US"/>
        </w:rPr>
        <w:t xml:space="preserve">oordinators, in particular the Regional Coordinator for the African Group, the Delegation of Algeria.  The Delegation also thanked the </w:t>
      </w:r>
      <w:r w:rsidR="000C0E72">
        <w:rPr>
          <w:rFonts w:eastAsia="Times New Roman"/>
          <w:szCs w:val="22"/>
          <w:lang w:eastAsia="en-US"/>
        </w:rPr>
        <w:t>Secretariat</w:t>
      </w:r>
      <w:r w:rsidR="00C30BAD">
        <w:rPr>
          <w:rFonts w:eastAsia="Times New Roman"/>
          <w:szCs w:val="22"/>
          <w:lang w:eastAsia="en-US"/>
        </w:rPr>
        <w:t xml:space="preserve"> staff</w:t>
      </w:r>
      <w:r w:rsidR="00CA6712" w:rsidRPr="00CA6712">
        <w:rPr>
          <w:rFonts w:eastAsia="Times New Roman"/>
          <w:szCs w:val="22"/>
          <w:lang w:eastAsia="en-US"/>
        </w:rPr>
        <w:t xml:space="preserve">.  The Delegation aligned itself with the African Group’s statement reasserting the importance of that meeting and </w:t>
      </w:r>
      <w:r w:rsidR="000C0E72">
        <w:rPr>
          <w:rFonts w:eastAsia="Times New Roman"/>
          <w:szCs w:val="22"/>
          <w:lang w:eastAsia="en-US"/>
        </w:rPr>
        <w:t xml:space="preserve">that </w:t>
      </w:r>
      <w:r w:rsidR="00CA6712" w:rsidRPr="00CA6712">
        <w:rPr>
          <w:rFonts w:eastAsia="Times New Roman"/>
          <w:szCs w:val="22"/>
          <w:lang w:eastAsia="en-US"/>
        </w:rPr>
        <w:t>session</w:t>
      </w:r>
      <w:r w:rsidR="000C0E72">
        <w:rPr>
          <w:rFonts w:eastAsia="Times New Roman"/>
          <w:szCs w:val="22"/>
          <w:lang w:eastAsia="en-US"/>
        </w:rPr>
        <w:t>,</w:t>
      </w:r>
      <w:r w:rsidR="00CA6712" w:rsidRPr="00CA6712">
        <w:rPr>
          <w:rFonts w:eastAsia="Times New Roman"/>
          <w:szCs w:val="22"/>
          <w:lang w:eastAsia="en-US"/>
        </w:rPr>
        <w:t xml:space="preserve"> and stressing that there still was a lot of challenges ahead.  It also stated that the difficult conversations which had taken place were important to lay the parameters and to help </w:t>
      </w:r>
      <w:r w:rsidR="003A40B7">
        <w:rPr>
          <w:rFonts w:eastAsia="Times New Roman"/>
          <w:szCs w:val="22"/>
          <w:lang w:eastAsia="en-US"/>
        </w:rPr>
        <w:t>d</w:t>
      </w:r>
      <w:r w:rsidR="00CA6712" w:rsidRPr="00CA6712">
        <w:rPr>
          <w:rFonts w:eastAsia="Times New Roman"/>
          <w:szCs w:val="22"/>
          <w:lang w:eastAsia="en-US"/>
        </w:rPr>
        <w:t xml:space="preserve">elegations to understand each other and to be reminded of the importance of the task.  The Delegation pointed </w:t>
      </w:r>
      <w:r w:rsidR="00804AA1">
        <w:rPr>
          <w:rFonts w:eastAsia="Times New Roman"/>
          <w:szCs w:val="22"/>
          <w:lang w:eastAsia="en-US"/>
        </w:rPr>
        <w:t xml:space="preserve">out </w:t>
      </w:r>
      <w:r w:rsidR="00CA6712" w:rsidRPr="00CA6712">
        <w:rPr>
          <w:rFonts w:eastAsia="Times New Roman"/>
          <w:szCs w:val="22"/>
          <w:lang w:eastAsia="en-US"/>
        </w:rPr>
        <w:t xml:space="preserve">that the mutual commitment, both political and ethical to meet the needs of the </w:t>
      </w:r>
      <w:r w:rsidR="003A40B7">
        <w:rPr>
          <w:rFonts w:eastAsia="Times New Roman"/>
          <w:szCs w:val="22"/>
          <w:lang w:eastAsia="en-US"/>
        </w:rPr>
        <w:t>v</w:t>
      </w:r>
      <w:r w:rsidR="00CA6712" w:rsidRPr="00CA6712">
        <w:rPr>
          <w:rFonts w:eastAsia="Times New Roman"/>
          <w:szCs w:val="22"/>
          <w:lang w:eastAsia="en-US"/>
        </w:rPr>
        <w:t xml:space="preserve">isually </w:t>
      </w:r>
      <w:r w:rsidR="003A40B7">
        <w:rPr>
          <w:rFonts w:eastAsia="Times New Roman"/>
          <w:szCs w:val="22"/>
          <w:lang w:eastAsia="en-US"/>
        </w:rPr>
        <w:t>i</w:t>
      </w:r>
      <w:r w:rsidR="00CA6712" w:rsidRPr="00CA6712">
        <w:rPr>
          <w:rFonts w:eastAsia="Times New Roman"/>
          <w:szCs w:val="22"/>
          <w:lang w:eastAsia="en-US"/>
        </w:rPr>
        <w:t xml:space="preserve">mpaired </w:t>
      </w:r>
      <w:r w:rsidR="003A40B7">
        <w:rPr>
          <w:rFonts w:eastAsia="Times New Roman"/>
          <w:szCs w:val="22"/>
          <w:lang w:eastAsia="en-US"/>
        </w:rPr>
        <w:t>p</w:t>
      </w:r>
      <w:r w:rsidR="00CA6712" w:rsidRPr="00CA6712">
        <w:rPr>
          <w:rFonts w:eastAsia="Times New Roman"/>
          <w:szCs w:val="22"/>
          <w:lang w:eastAsia="en-US"/>
        </w:rPr>
        <w:t xml:space="preserve">eople had risen to the top, and that it had been an important way to keep them on track.  The Delegation also aligned itself with the Delegation of Morocco and expressed its heartfelt gratitude for the invitation to Marrakesh but also for reminding everyone the importance of finishing the task.  It stressed that although there still was a lot of work to be done in the present meeting and in Marrakesh, there was also work to be done in the capitals with the various stakeholders and beneficiary groups.  The Delegation emphasized that the work done in Marrakesh was critically linked to the work done in the </w:t>
      </w:r>
      <w:r w:rsidR="009D21ED">
        <w:rPr>
          <w:rFonts w:eastAsia="Times New Roman"/>
          <w:szCs w:val="22"/>
          <w:lang w:eastAsia="en-US"/>
        </w:rPr>
        <w:t>d</w:t>
      </w:r>
      <w:r w:rsidR="00CA6712" w:rsidRPr="00CA6712">
        <w:rPr>
          <w:rFonts w:eastAsia="Times New Roman"/>
          <w:szCs w:val="22"/>
          <w:lang w:eastAsia="en-US"/>
        </w:rPr>
        <w:t>elegations’ capital</w:t>
      </w:r>
      <w:r w:rsidR="000C0E72">
        <w:rPr>
          <w:rFonts w:eastAsia="Times New Roman"/>
          <w:szCs w:val="22"/>
          <w:lang w:eastAsia="en-US"/>
        </w:rPr>
        <w:t>s</w:t>
      </w:r>
      <w:r w:rsidR="00CA6712" w:rsidRPr="00CA6712">
        <w:rPr>
          <w:rFonts w:eastAsia="Times New Roman"/>
          <w:szCs w:val="22"/>
          <w:lang w:eastAsia="en-US"/>
        </w:rPr>
        <w:t xml:space="preserve">, and stressed the importance of bringing along the public at large.  It pointed </w:t>
      </w:r>
      <w:r w:rsidR="00804AA1">
        <w:rPr>
          <w:rFonts w:eastAsia="Times New Roman"/>
          <w:szCs w:val="22"/>
          <w:lang w:eastAsia="en-US"/>
        </w:rPr>
        <w:t xml:space="preserve">out </w:t>
      </w:r>
      <w:r w:rsidR="00CA6712" w:rsidRPr="00CA6712">
        <w:rPr>
          <w:rFonts w:eastAsia="Times New Roman"/>
          <w:szCs w:val="22"/>
          <w:lang w:eastAsia="en-US"/>
        </w:rPr>
        <w:t xml:space="preserve">that the Treaty could not only exist on paper and that it had to have a meaningful </w:t>
      </w:r>
      <w:r w:rsidR="00CA6712" w:rsidRPr="00CA6712">
        <w:rPr>
          <w:rFonts w:eastAsia="Times New Roman"/>
          <w:szCs w:val="22"/>
          <w:lang w:eastAsia="en-US"/>
        </w:rPr>
        <w:lastRenderedPageBreak/>
        <w:t xml:space="preserve">and material impact on the lives of the </w:t>
      </w:r>
      <w:r w:rsidR="003A40B7">
        <w:rPr>
          <w:rFonts w:eastAsia="Times New Roman"/>
          <w:szCs w:val="22"/>
          <w:lang w:eastAsia="en-US"/>
        </w:rPr>
        <w:t>v</w:t>
      </w:r>
      <w:r w:rsidR="00CA6712" w:rsidRPr="00CA6712">
        <w:rPr>
          <w:rFonts w:eastAsia="Times New Roman"/>
          <w:szCs w:val="22"/>
          <w:lang w:eastAsia="en-US"/>
        </w:rPr>
        <w:t xml:space="preserve">isually </w:t>
      </w:r>
      <w:r w:rsidR="003A40B7">
        <w:rPr>
          <w:rFonts w:eastAsia="Times New Roman"/>
          <w:szCs w:val="22"/>
          <w:lang w:eastAsia="en-US"/>
        </w:rPr>
        <w:t>i</w:t>
      </w:r>
      <w:r w:rsidR="00CA6712" w:rsidRPr="00CA6712">
        <w:rPr>
          <w:rFonts w:eastAsia="Times New Roman"/>
          <w:szCs w:val="22"/>
          <w:lang w:eastAsia="en-US"/>
        </w:rPr>
        <w:t xml:space="preserve">mpaired </w:t>
      </w:r>
      <w:r w:rsidR="003A40B7">
        <w:rPr>
          <w:rFonts w:eastAsia="Times New Roman"/>
          <w:szCs w:val="22"/>
          <w:lang w:eastAsia="en-US"/>
        </w:rPr>
        <w:t>p</w:t>
      </w:r>
      <w:r w:rsidR="00CA6712" w:rsidRPr="00CA6712">
        <w:rPr>
          <w:rFonts w:eastAsia="Times New Roman"/>
          <w:szCs w:val="22"/>
          <w:lang w:eastAsia="en-US"/>
        </w:rPr>
        <w:t>eople.  It also stated that the Treaty must recognize the important contribution that creativity and all the elements involved in the copyright system brought to the wellbeing of national and international communities.  The Delegation concluded by thanking all the authors, authors’ groups, publishers and right</w:t>
      </w:r>
      <w:r w:rsidR="000C0E72">
        <w:rPr>
          <w:rFonts w:eastAsia="Times New Roman"/>
          <w:szCs w:val="22"/>
          <w:lang w:eastAsia="en-US"/>
        </w:rPr>
        <w:t xml:space="preserve"> </w:t>
      </w:r>
      <w:r w:rsidR="00CA6712" w:rsidRPr="00CA6712">
        <w:rPr>
          <w:rFonts w:eastAsia="Times New Roman"/>
          <w:szCs w:val="22"/>
          <w:lang w:eastAsia="en-US"/>
        </w:rPr>
        <w:t>holders who ha</w:t>
      </w:r>
      <w:r w:rsidR="000C0E72">
        <w:rPr>
          <w:rFonts w:eastAsia="Times New Roman"/>
          <w:szCs w:val="22"/>
          <w:lang w:eastAsia="en-US"/>
        </w:rPr>
        <w:t>d</w:t>
      </w:r>
      <w:r w:rsidR="00CA6712" w:rsidRPr="00CA6712">
        <w:rPr>
          <w:rFonts w:eastAsia="Times New Roman"/>
          <w:szCs w:val="22"/>
          <w:lang w:eastAsia="en-US"/>
        </w:rPr>
        <w:t xml:space="preserve"> come out, along with the representatives of the civil society that reminded everyone that the interests are competing</w:t>
      </w:r>
      <w:r w:rsidR="000C0E72">
        <w:rPr>
          <w:rFonts w:eastAsia="Times New Roman"/>
          <w:szCs w:val="22"/>
          <w:lang w:eastAsia="en-US"/>
        </w:rPr>
        <w:t>,</w:t>
      </w:r>
      <w:r w:rsidR="00CA6712" w:rsidRPr="00CA6712">
        <w:rPr>
          <w:rFonts w:eastAsia="Times New Roman"/>
          <w:szCs w:val="22"/>
          <w:lang w:eastAsia="en-US"/>
        </w:rPr>
        <w:t xml:space="preserve"> but not irreconcilable.  It also stated that although interests were sometimes conflicting, a common cause was shared, which was to make the </w:t>
      </w:r>
      <w:r w:rsidR="003A40B7">
        <w:rPr>
          <w:rFonts w:eastAsia="Times New Roman"/>
          <w:szCs w:val="22"/>
          <w:lang w:eastAsia="en-US"/>
        </w:rPr>
        <w:t>i</w:t>
      </w:r>
      <w:r w:rsidR="00CA6712" w:rsidRPr="00CA6712">
        <w:rPr>
          <w:rFonts w:eastAsia="Times New Roman"/>
          <w:szCs w:val="22"/>
          <w:lang w:eastAsia="en-US"/>
        </w:rPr>
        <w:t xml:space="preserve">ntellectual </w:t>
      </w:r>
      <w:r w:rsidR="003A40B7">
        <w:rPr>
          <w:rFonts w:eastAsia="Times New Roman"/>
          <w:szCs w:val="22"/>
          <w:lang w:eastAsia="en-US"/>
        </w:rPr>
        <w:t>p</w:t>
      </w:r>
      <w:r w:rsidR="00CA6712" w:rsidRPr="00CA6712">
        <w:rPr>
          <w:rFonts w:eastAsia="Times New Roman"/>
          <w:szCs w:val="22"/>
          <w:lang w:eastAsia="en-US"/>
        </w:rPr>
        <w:t xml:space="preserve">roperty </w:t>
      </w:r>
      <w:r w:rsidR="003A40B7">
        <w:rPr>
          <w:rFonts w:eastAsia="Times New Roman"/>
          <w:szCs w:val="22"/>
          <w:lang w:eastAsia="en-US"/>
        </w:rPr>
        <w:t>s</w:t>
      </w:r>
      <w:r w:rsidR="00CA6712" w:rsidRPr="00CA6712">
        <w:rPr>
          <w:rFonts w:eastAsia="Times New Roman"/>
          <w:szCs w:val="22"/>
          <w:lang w:eastAsia="en-US"/>
        </w:rPr>
        <w:t xml:space="preserve">ystem and copyright system respond to the needs of authors, users and the public at large. </w:t>
      </w:r>
    </w:p>
    <w:p w:rsidR="00CA6712" w:rsidRDefault="00CA6712">
      <w:pPr>
        <w:rPr>
          <w:color w:val="000000" w:themeColor="text1"/>
        </w:rPr>
      </w:pPr>
    </w:p>
    <w:p w:rsidR="00346C8A" w:rsidRDefault="00890D6F" w:rsidP="00346C8A">
      <w:pPr>
        <w:pStyle w:val="ByContin1"/>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346C8A">
        <w:rPr>
          <w:rFonts w:ascii="Arial" w:hAnsi="Arial" w:cs="Arial"/>
          <w:sz w:val="22"/>
          <w:szCs w:val="22"/>
        </w:rPr>
        <w:t>The Delegation of the United States of America expressed its grat</w:t>
      </w:r>
      <w:r w:rsidR="00D66787">
        <w:rPr>
          <w:rFonts w:ascii="Arial" w:hAnsi="Arial" w:cs="Arial"/>
          <w:sz w:val="22"/>
          <w:szCs w:val="22"/>
        </w:rPr>
        <w:t>itude</w:t>
      </w:r>
      <w:r w:rsidR="00346C8A">
        <w:rPr>
          <w:rFonts w:ascii="Arial" w:hAnsi="Arial" w:cs="Arial"/>
          <w:sz w:val="22"/>
          <w:szCs w:val="22"/>
        </w:rPr>
        <w:t xml:space="preserve"> for the efforts that all the </w:t>
      </w:r>
      <w:r w:rsidR="00EF5D9C">
        <w:rPr>
          <w:rFonts w:ascii="Arial" w:hAnsi="Arial" w:cs="Arial"/>
          <w:sz w:val="22"/>
          <w:szCs w:val="22"/>
        </w:rPr>
        <w:t>d</w:t>
      </w:r>
      <w:r w:rsidR="00346C8A">
        <w:rPr>
          <w:rFonts w:ascii="Arial" w:hAnsi="Arial" w:cs="Arial"/>
          <w:sz w:val="22"/>
          <w:szCs w:val="22"/>
        </w:rPr>
        <w:t xml:space="preserve">elegations had put in </w:t>
      </w:r>
      <w:r w:rsidR="00CF6EAD">
        <w:rPr>
          <w:rFonts w:ascii="Arial" w:hAnsi="Arial" w:cs="Arial"/>
          <w:sz w:val="22"/>
          <w:szCs w:val="22"/>
        </w:rPr>
        <w:t xml:space="preserve">at </w:t>
      </w:r>
      <w:r w:rsidR="00346C8A">
        <w:rPr>
          <w:rFonts w:ascii="Arial" w:hAnsi="Arial" w:cs="Arial"/>
          <w:sz w:val="22"/>
          <w:szCs w:val="22"/>
        </w:rPr>
        <w:t>that session of the S</w:t>
      </w:r>
      <w:r w:rsidR="00EF5D9C">
        <w:rPr>
          <w:rFonts w:ascii="Arial" w:hAnsi="Arial" w:cs="Arial"/>
          <w:sz w:val="22"/>
          <w:szCs w:val="22"/>
        </w:rPr>
        <w:t>CCR</w:t>
      </w:r>
      <w:r w:rsidR="00346C8A">
        <w:rPr>
          <w:rFonts w:ascii="Arial" w:hAnsi="Arial" w:cs="Arial"/>
          <w:sz w:val="22"/>
          <w:szCs w:val="22"/>
        </w:rPr>
        <w:t>.  It stated that the main goal of the United States of America remained the negotiation of a legally binding agreement that would lead in the years to come t</w:t>
      </w:r>
      <w:r w:rsidR="00346C8A" w:rsidRPr="00C52E38">
        <w:rPr>
          <w:rFonts w:ascii="Arial" w:hAnsi="Arial" w:cs="Arial"/>
          <w:sz w:val="22"/>
          <w:szCs w:val="22"/>
        </w:rPr>
        <w:t xml:space="preserve">o significantly greater access to print materials for persons with </w:t>
      </w:r>
      <w:r w:rsidR="00EF5D9C">
        <w:rPr>
          <w:rFonts w:ascii="Arial" w:hAnsi="Arial" w:cs="Arial"/>
          <w:sz w:val="22"/>
          <w:szCs w:val="22"/>
        </w:rPr>
        <w:t>p</w:t>
      </w:r>
      <w:r w:rsidR="00346C8A">
        <w:rPr>
          <w:rFonts w:ascii="Arial" w:hAnsi="Arial" w:cs="Arial"/>
          <w:sz w:val="22"/>
          <w:szCs w:val="22"/>
        </w:rPr>
        <w:t xml:space="preserve">rint </w:t>
      </w:r>
      <w:r w:rsidR="00EF5D9C">
        <w:rPr>
          <w:rFonts w:ascii="Arial" w:hAnsi="Arial" w:cs="Arial"/>
          <w:sz w:val="22"/>
          <w:szCs w:val="22"/>
        </w:rPr>
        <w:t>d</w:t>
      </w:r>
      <w:r w:rsidR="00346C8A">
        <w:rPr>
          <w:rFonts w:ascii="Arial" w:hAnsi="Arial" w:cs="Arial"/>
          <w:sz w:val="22"/>
          <w:szCs w:val="22"/>
        </w:rPr>
        <w:t>isabilities,</w:t>
      </w:r>
      <w:r w:rsidR="00346C8A" w:rsidRPr="00C52E38">
        <w:rPr>
          <w:rFonts w:ascii="Arial" w:hAnsi="Arial" w:cs="Arial"/>
          <w:sz w:val="22"/>
          <w:szCs w:val="22"/>
        </w:rPr>
        <w:t xml:space="preserve"> while safeguarding the rights of the international copyright system.</w:t>
      </w:r>
      <w:r w:rsidR="00346C8A">
        <w:rPr>
          <w:rFonts w:ascii="Arial" w:hAnsi="Arial" w:cs="Arial"/>
          <w:sz w:val="22"/>
          <w:szCs w:val="22"/>
        </w:rPr>
        <w:t xml:space="preserve">  It recalled the success of the Diplomatic Conference of Beijing, but stressed that it should not obscure the difficulty of the present project, as there were simply </w:t>
      </w:r>
      <w:r w:rsidR="00346C8A" w:rsidRPr="00B0350D">
        <w:rPr>
          <w:rFonts w:ascii="Arial" w:hAnsi="Arial" w:cs="Arial"/>
          <w:sz w:val="22"/>
          <w:szCs w:val="22"/>
        </w:rPr>
        <w:t xml:space="preserve">more open and more difficult issues facing the Member States than when </w:t>
      </w:r>
      <w:r w:rsidR="003B1D80">
        <w:rPr>
          <w:rFonts w:ascii="Arial" w:hAnsi="Arial" w:cs="Arial"/>
          <w:sz w:val="22"/>
          <w:szCs w:val="22"/>
        </w:rPr>
        <w:t xml:space="preserve">the </w:t>
      </w:r>
      <w:r w:rsidR="00EF5D9C">
        <w:rPr>
          <w:rFonts w:ascii="Arial" w:hAnsi="Arial" w:cs="Arial"/>
          <w:sz w:val="22"/>
          <w:szCs w:val="22"/>
        </w:rPr>
        <w:t>d</w:t>
      </w:r>
      <w:r w:rsidR="00346C8A" w:rsidRPr="00B0350D">
        <w:rPr>
          <w:rFonts w:ascii="Arial" w:hAnsi="Arial" w:cs="Arial"/>
          <w:sz w:val="22"/>
          <w:szCs w:val="22"/>
        </w:rPr>
        <w:t>elegations arrived in Beijing</w:t>
      </w:r>
      <w:r w:rsidR="00346C8A">
        <w:rPr>
          <w:rFonts w:ascii="Arial" w:hAnsi="Arial" w:cs="Arial"/>
          <w:sz w:val="22"/>
          <w:szCs w:val="22"/>
        </w:rPr>
        <w:t xml:space="preserve">.  It highlighted that there were too many brackets and too many options that still divided the </w:t>
      </w:r>
      <w:r w:rsidR="00EF5D9C">
        <w:rPr>
          <w:rFonts w:ascii="Arial" w:hAnsi="Arial" w:cs="Arial"/>
          <w:sz w:val="22"/>
          <w:szCs w:val="22"/>
        </w:rPr>
        <w:t>d</w:t>
      </w:r>
      <w:r w:rsidR="00346C8A">
        <w:rPr>
          <w:rFonts w:ascii="Arial" w:hAnsi="Arial" w:cs="Arial"/>
          <w:sz w:val="22"/>
          <w:szCs w:val="22"/>
        </w:rPr>
        <w:t xml:space="preserve">elegations in seeking </w:t>
      </w:r>
      <w:r w:rsidR="00346C8A" w:rsidRPr="00B0350D">
        <w:rPr>
          <w:rFonts w:ascii="Arial" w:hAnsi="Arial" w:cs="Arial"/>
          <w:sz w:val="22"/>
          <w:szCs w:val="22"/>
        </w:rPr>
        <w:t>to meet the needs of the world's blind</w:t>
      </w:r>
      <w:r w:rsidR="00346C8A">
        <w:rPr>
          <w:rFonts w:ascii="Arial" w:hAnsi="Arial" w:cs="Arial"/>
          <w:sz w:val="22"/>
          <w:szCs w:val="22"/>
        </w:rPr>
        <w:t xml:space="preserve"> people</w:t>
      </w:r>
      <w:r w:rsidR="003B1D80">
        <w:rPr>
          <w:rFonts w:ascii="Arial" w:hAnsi="Arial" w:cs="Arial"/>
          <w:sz w:val="22"/>
          <w:szCs w:val="22"/>
        </w:rPr>
        <w:t>,</w:t>
      </w:r>
      <w:r w:rsidR="00346C8A" w:rsidRPr="00B0350D">
        <w:rPr>
          <w:rFonts w:ascii="Arial" w:hAnsi="Arial" w:cs="Arial"/>
          <w:sz w:val="22"/>
          <w:szCs w:val="22"/>
        </w:rPr>
        <w:t xml:space="preserve"> while continuing to protect the world's authors</w:t>
      </w:r>
      <w:r w:rsidR="00346C8A">
        <w:rPr>
          <w:rFonts w:ascii="Arial" w:hAnsi="Arial" w:cs="Arial"/>
          <w:sz w:val="22"/>
          <w:szCs w:val="22"/>
        </w:rPr>
        <w:t xml:space="preserve">.  It therefore referred to the suggestion made by the Delegation of Brazil, calling everyone attending the Diplomatic Conference in Marrakesh to be </w:t>
      </w:r>
      <w:r w:rsidR="00346C8A" w:rsidRPr="00B0350D">
        <w:rPr>
          <w:rFonts w:ascii="Arial" w:hAnsi="Arial" w:cs="Arial"/>
          <w:sz w:val="22"/>
          <w:szCs w:val="22"/>
        </w:rPr>
        <w:t>open to innovative ways of trying to work on issues, including if necessary</w:t>
      </w:r>
      <w:r w:rsidR="00EF5D9C">
        <w:rPr>
          <w:rFonts w:ascii="Arial" w:hAnsi="Arial" w:cs="Arial"/>
          <w:sz w:val="22"/>
          <w:szCs w:val="22"/>
        </w:rPr>
        <w:t>,</w:t>
      </w:r>
      <w:r w:rsidR="00346C8A" w:rsidRPr="00B0350D">
        <w:rPr>
          <w:rFonts w:ascii="Arial" w:hAnsi="Arial" w:cs="Arial"/>
          <w:sz w:val="22"/>
          <w:szCs w:val="22"/>
        </w:rPr>
        <w:t xml:space="preserve"> to work on multiple issues a</w:t>
      </w:r>
      <w:r w:rsidR="003B1D80">
        <w:rPr>
          <w:rFonts w:ascii="Arial" w:hAnsi="Arial" w:cs="Arial"/>
          <w:sz w:val="22"/>
          <w:szCs w:val="22"/>
        </w:rPr>
        <w:t>t</w:t>
      </w:r>
      <w:r w:rsidR="00346C8A" w:rsidRPr="00B0350D">
        <w:rPr>
          <w:rFonts w:ascii="Arial" w:hAnsi="Arial" w:cs="Arial"/>
          <w:sz w:val="22"/>
          <w:szCs w:val="22"/>
        </w:rPr>
        <w:t xml:space="preserve"> once</w:t>
      </w:r>
      <w:r w:rsidR="00346C8A">
        <w:rPr>
          <w:rFonts w:ascii="Arial" w:hAnsi="Arial" w:cs="Arial"/>
          <w:sz w:val="22"/>
          <w:szCs w:val="22"/>
        </w:rPr>
        <w:t xml:space="preserve">.  It also observed that success in Marrakesh would depend on </w:t>
      </w:r>
      <w:r w:rsidR="00346C8A" w:rsidRPr="00B0350D">
        <w:rPr>
          <w:rFonts w:ascii="Arial" w:hAnsi="Arial" w:cs="Arial"/>
          <w:sz w:val="22"/>
          <w:szCs w:val="22"/>
        </w:rPr>
        <w:t>having enough determination to achieve</w:t>
      </w:r>
      <w:r w:rsidR="00346C8A">
        <w:rPr>
          <w:rFonts w:ascii="Arial" w:hAnsi="Arial" w:cs="Arial"/>
          <w:sz w:val="22"/>
          <w:szCs w:val="22"/>
        </w:rPr>
        <w:t xml:space="preserve"> a </w:t>
      </w:r>
      <w:r w:rsidR="00346C8A" w:rsidRPr="00B0350D">
        <w:rPr>
          <w:rFonts w:ascii="Arial" w:hAnsi="Arial" w:cs="Arial"/>
          <w:sz w:val="22"/>
          <w:szCs w:val="22"/>
        </w:rPr>
        <w:t>reasoned balance</w:t>
      </w:r>
      <w:r w:rsidR="00346C8A">
        <w:rPr>
          <w:rFonts w:ascii="Arial" w:hAnsi="Arial" w:cs="Arial"/>
          <w:sz w:val="22"/>
          <w:szCs w:val="22"/>
        </w:rPr>
        <w:t xml:space="preserve">.  It concluded by referring to the spirit of Beijing, hoping that in the years to come people in </w:t>
      </w:r>
      <w:r w:rsidR="00EF5D9C">
        <w:rPr>
          <w:rFonts w:ascii="Arial" w:hAnsi="Arial" w:cs="Arial"/>
          <w:sz w:val="22"/>
          <w:szCs w:val="22"/>
        </w:rPr>
        <w:t>p</w:t>
      </w:r>
      <w:r w:rsidR="00346C8A">
        <w:rPr>
          <w:rFonts w:ascii="Arial" w:hAnsi="Arial" w:cs="Arial"/>
          <w:sz w:val="22"/>
          <w:szCs w:val="22"/>
        </w:rPr>
        <w:t xml:space="preserve">rint </w:t>
      </w:r>
      <w:r w:rsidR="00EF5D9C">
        <w:rPr>
          <w:rFonts w:ascii="Arial" w:hAnsi="Arial" w:cs="Arial"/>
          <w:sz w:val="22"/>
          <w:szCs w:val="22"/>
        </w:rPr>
        <w:t>d</w:t>
      </w:r>
      <w:r w:rsidR="00346C8A">
        <w:rPr>
          <w:rFonts w:ascii="Arial" w:hAnsi="Arial" w:cs="Arial"/>
          <w:sz w:val="22"/>
          <w:szCs w:val="22"/>
        </w:rPr>
        <w:t>isabilit</w:t>
      </w:r>
      <w:r w:rsidR="003B1D80">
        <w:rPr>
          <w:rFonts w:ascii="Arial" w:hAnsi="Arial" w:cs="Arial"/>
          <w:sz w:val="22"/>
          <w:szCs w:val="22"/>
        </w:rPr>
        <w:t>y</w:t>
      </w:r>
      <w:r w:rsidR="00346C8A">
        <w:rPr>
          <w:rFonts w:ascii="Arial" w:hAnsi="Arial" w:cs="Arial"/>
          <w:sz w:val="22"/>
          <w:szCs w:val="22"/>
        </w:rPr>
        <w:t xml:space="preserve"> communities around the world would speak with pride of the perseverance of Marrakesh.  </w:t>
      </w:r>
    </w:p>
    <w:p w:rsidR="00346C8A" w:rsidRDefault="00346C8A" w:rsidP="00346C8A">
      <w:pPr>
        <w:pStyle w:val="ByContin1"/>
        <w:ind w:firstLine="0"/>
        <w:rPr>
          <w:rFonts w:ascii="Arial" w:hAnsi="Arial" w:cs="Arial"/>
          <w:sz w:val="22"/>
          <w:szCs w:val="22"/>
        </w:rPr>
      </w:pPr>
    </w:p>
    <w:p w:rsidR="00346C8A" w:rsidRDefault="00890D6F" w:rsidP="00346C8A">
      <w:pPr>
        <w:pStyle w:val="ByContin1"/>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346C8A">
        <w:rPr>
          <w:rFonts w:ascii="Arial" w:hAnsi="Arial" w:cs="Arial"/>
          <w:sz w:val="22"/>
          <w:szCs w:val="22"/>
        </w:rPr>
        <w:t xml:space="preserve">The Delegation of Senegal reaffirmed its optimism despite the probable difficulties.  It also referred to the </w:t>
      </w:r>
      <w:r w:rsidR="00EF5D9C">
        <w:rPr>
          <w:rFonts w:ascii="Arial" w:hAnsi="Arial" w:cs="Arial"/>
          <w:sz w:val="22"/>
          <w:szCs w:val="22"/>
        </w:rPr>
        <w:t>d</w:t>
      </w:r>
      <w:r w:rsidR="00346C8A">
        <w:rPr>
          <w:rFonts w:ascii="Arial" w:hAnsi="Arial" w:cs="Arial"/>
          <w:sz w:val="22"/>
          <w:szCs w:val="22"/>
        </w:rPr>
        <w:t>elegations’ efforts to understand their respective differences</w:t>
      </w:r>
      <w:r w:rsidR="00EF5D9C">
        <w:rPr>
          <w:rFonts w:ascii="Arial" w:hAnsi="Arial" w:cs="Arial"/>
          <w:sz w:val="22"/>
          <w:szCs w:val="22"/>
        </w:rPr>
        <w:t>.  It</w:t>
      </w:r>
      <w:r w:rsidR="00346C8A">
        <w:rPr>
          <w:rFonts w:ascii="Arial" w:hAnsi="Arial" w:cs="Arial"/>
          <w:sz w:val="22"/>
          <w:szCs w:val="22"/>
        </w:rPr>
        <w:t xml:space="preserve"> aligned itself with the moving words of the Delegation of Morocco, reaffirming its optimism about the successful outcome of the conference.  It also observed that it was not a race of speed, but rather of substance, and that the finish line was Marrakesh.  </w:t>
      </w:r>
      <w:r w:rsidR="003B1D80">
        <w:rPr>
          <w:rFonts w:ascii="Arial" w:hAnsi="Arial" w:cs="Arial"/>
          <w:sz w:val="22"/>
          <w:szCs w:val="22"/>
        </w:rPr>
        <w:t>The Delegation</w:t>
      </w:r>
      <w:r w:rsidR="00346C8A">
        <w:rPr>
          <w:rFonts w:ascii="Arial" w:hAnsi="Arial" w:cs="Arial"/>
          <w:sz w:val="22"/>
          <w:szCs w:val="22"/>
        </w:rPr>
        <w:t xml:space="preserve"> concluded by stating that given the political and humanitarian </w:t>
      </w:r>
      <w:r w:rsidR="00346C8A" w:rsidRPr="00B0350D">
        <w:rPr>
          <w:rFonts w:ascii="Arial" w:hAnsi="Arial" w:cs="Arial"/>
          <w:sz w:val="22"/>
          <w:szCs w:val="22"/>
        </w:rPr>
        <w:t xml:space="preserve">engagement and WIPO's aim to ensure access to knowledge and education, </w:t>
      </w:r>
      <w:r w:rsidR="00346C8A">
        <w:rPr>
          <w:rFonts w:ascii="Arial" w:hAnsi="Arial" w:cs="Arial"/>
          <w:sz w:val="22"/>
          <w:szCs w:val="22"/>
        </w:rPr>
        <w:t xml:space="preserve">as well as the </w:t>
      </w:r>
      <w:r w:rsidR="00EF5D9C">
        <w:rPr>
          <w:rFonts w:ascii="Arial" w:hAnsi="Arial" w:cs="Arial"/>
          <w:sz w:val="22"/>
          <w:szCs w:val="22"/>
        </w:rPr>
        <w:t>d</w:t>
      </w:r>
      <w:r w:rsidR="00346C8A">
        <w:rPr>
          <w:rFonts w:ascii="Arial" w:hAnsi="Arial" w:cs="Arial"/>
          <w:sz w:val="22"/>
          <w:szCs w:val="22"/>
        </w:rPr>
        <w:t>elegations’</w:t>
      </w:r>
      <w:r w:rsidR="00346C8A" w:rsidRPr="00B0350D">
        <w:rPr>
          <w:rFonts w:ascii="Arial" w:hAnsi="Arial" w:cs="Arial"/>
          <w:sz w:val="22"/>
          <w:szCs w:val="22"/>
        </w:rPr>
        <w:t xml:space="preserve"> firm commitment to impaired people,</w:t>
      </w:r>
      <w:r w:rsidR="00346C8A">
        <w:rPr>
          <w:rFonts w:ascii="Arial" w:hAnsi="Arial" w:cs="Arial"/>
          <w:sz w:val="22"/>
          <w:szCs w:val="22"/>
        </w:rPr>
        <w:t xml:space="preserve"> the finish line would be jumped over. </w:t>
      </w:r>
    </w:p>
    <w:p w:rsidR="00346C8A" w:rsidRDefault="00346C8A" w:rsidP="00346C8A">
      <w:pPr>
        <w:pStyle w:val="ByContin1"/>
        <w:ind w:firstLine="0"/>
        <w:rPr>
          <w:rFonts w:ascii="Arial" w:hAnsi="Arial" w:cs="Arial"/>
          <w:sz w:val="22"/>
          <w:szCs w:val="22"/>
        </w:rPr>
      </w:pPr>
    </w:p>
    <w:p w:rsidR="00346C8A" w:rsidRDefault="00890D6F" w:rsidP="00346C8A">
      <w:pPr>
        <w:pStyle w:val="ByContin1"/>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346C8A">
        <w:rPr>
          <w:rFonts w:ascii="Arial" w:hAnsi="Arial" w:cs="Arial"/>
          <w:sz w:val="22"/>
          <w:szCs w:val="22"/>
        </w:rPr>
        <w:t xml:space="preserve">The Delegation of the Russian Federation stated that </w:t>
      </w:r>
      <w:r w:rsidR="00346C8A" w:rsidRPr="00B0350D">
        <w:rPr>
          <w:rFonts w:ascii="Arial" w:hAnsi="Arial" w:cs="Arial"/>
          <w:sz w:val="22"/>
          <w:szCs w:val="22"/>
        </w:rPr>
        <w:t xml:space="preserve">publishing services for </w:t>
      </w:r>
      <w:r w:rsidR="00346C8A">
        <w:rPr>
          <w:rFonts w:ascii="Arial" w:hAnsi="Arial" w:cs="Arial"/>
          <w:sz w:val="22"/>
          <w:szCs w:val="22"/>
        </w:rPr>
        <w:t>v</w:t>
      </w:r>
      <w:r w:rsidR="00346C8A" w:rsidRPr="00B0350D">
        <w:rPr>
          <w:rFonts w:ascii="Arial" w:hAnsi="Arial" w:cs="Arial"/>
          <w:sz w:val="22"/>
          <w:szCs w:val="22"/>
        </w:rPr>
        <w:t xml:space="preserve">isually </w:t>
      </w:r>
      <w:r w:rsidR="00346C8A">
        <w:rPr>
          <w:rFonts w:ascii="Arial" w:hAnsi="Arial" w:cs="Arial"/>
          <w:sz w:val="22"/>
          <w:szCs w:val="22"/>
        </w:rPr>
        <w:t>i</w:t>
      </w:r>
      <w:r w:rsidR="00346C8A" w:rsidRPr="00B0350D">
        <w:rPr>
          <w:rFonts w:ascii="Arial" w:hAnsi="Arial" w:cs="Arial"/>
          <w:sz w:val="22"/>
          <w:szCs w:val="22"/>
        </w:rPr>
        <w:t xml:space="preserve">mpaired </w:t>
      </w:r>
      <w:r w:rsidR="00346C8A">
        <w:rPr>
          <w:rFonts w:ascii="Arial" w:hAnsi="Arial" w:cs="Arial"/>
          <w:sz w:val="22"/>
          <w:szCs w:val="22"/>
        </w:rPr>
        <w:t>p</w:t>
      </w:r>
      <w:r w:rsidR="00346C8A" w:rsidRPr="00B0350D">
        <w:rPr>
          <w:rFonts w:ascii="Arial" w:hAnsi="Arial" w:cs="Arial"/>
          <w:sz w:val="22"/>
          <w:szCs w:val="22"/>
        </w:rPr>
        <w:t xml:space="preserve">ersons </w:t>
      </w:r>
      <w:r w:rsidR="00346C8A">
        <w:rPr>
          <w:rFonts w:ascii="Arial" w:hAnsi="Arial" w:cs="Arial"/>
          <w:sz w:val="22"/>
          <w:szCs w:val="22"/>
        </w:rPr>
        <w:t xml:space="preserve">were </w:t>
      </w:r>
      <w:r w:rsidR="00346C8A" w:rsidRPr="00B0350D">
        <w:rPr>
          <w:rFonts w:ascii="Arial" w:hAnsi="Arial" w:cs="Arial"/>
          <w:sz w:val="22"/>
          <w:szCs w:val="22"/>
        </w:rPr>
        <w:t>not necessarily adapted to the vital n</w:t>
      </w:r>
      <w:r w:rsidR="00346C8A">
        <w:rPr>
          <w:rFonts w:ascii="Arial" w:hAnsi="Arial" w:cs="Arial"/>
          <w:sz w:val="22"/>
          <w:szCs w:val="22"/>
        </w:rPr>
        <w:t xml:space="preserve">eeds of education, culture and </w:t>
      </w:r>
      <w:r w:rsidR="00346C8A" w:rsidRPr="00B0350D">
        <w:rPr>
          <w:rFonts w:ascii="Arial" w:hAnsi="Arial" w:cs="Arial"/>
          <w:sz w:val="22"/>
          <w:szCs w:val="22"/>
        </w:rPr>
        <w:t>learning</w:t>
      </w:r>
      <w:r w:rsidR="003B1D80">
        <w:rPr>
          <w:rFonts w:ascii="Arial" w:hAnsi="Arial" w:cs="Arial"/>
          <w:sz w:val="22"/>
          <w:szCs w:val="22"/>
        </w:rPr>
        <w:t>.  It</w:t>
      </w:r>
      <w:r w:rsidR="00346C8A">
        <w:rPr>
          <w:rFonts w:ascii="Arial" w:hAnsi="Arial" w:cs="Arial"/>
          <w:sz w:val="22"/>
          <w:szCs w:val="22"/>
        </w:rPr>
        <w:t xml:space="preserve"> asserted that the Committee had carried </w:t>
      </w:r>
      <w:r w:rsidR="00346C8A" w:rsidRPr="00B0350D">
        <w:rPr>
          <w:rFonts w:ascii="Arial" w:hAnsi="Arial" w:cs="Arial"/>
          <w:sz w:val="22"/>
          <w:szCs w:val="22"/>
        </w:rPr>
        <w:t xml:space="preserve">a great task in searching for solutions to the different questions related to limitations and exceptions for </w:t>
      </w:r>
      <w:r w:rsidR="00346C8A">
        <w:rPr>
          <w:rFonts w:ascii="Arial" w:hAnsi="Arial" w:cs="Arial"/>
          <w:sz w:val="22"/>
          <w:szCs w:val="22"/>
        </w:rPr>
        <w:t>v</w:t>
      </w:r>
      <w:r w:rsidR="00346C8A" w:rsidRPr="00B0350D">
        <w:rPr>
          <w:rFonts w:ascii="Arial" w:hAnsi="Arial" w:cs="Arial"/>
          <w:sz w:val="22"/>
          <w:szCs w:val="22"/>
        </w:rPr>
        <w:t xml:space="preserve">isually </w:t>
      </w:r>
      <w:r w:rsidR="00346C8A">
        <w:rPr>
          <w:rFonts w:ascii="Arial" w:hAnsi="Arial" w:cs="Arial"/>
          <w:sz w:val="22"/>
          <w:szCs w:val="22"/>
        </w:rPr>
        <w:t>i</w:t>
      </w:r>
      <w:r w:rsidR="00346C8A" w:rsidRPr="00B0350D">
        <w:rPr>
          <w:rFonts w:ascii="Arial" w:hAnsi="Arial" w:cs="Arial"/>
          <w:sz w:val="22"/>
          <w:szCs w:val="22"/>
        </w:rPr>
        <w:t xml:space="preserve">mpaired </w:t>
      </w:r>
      <w:r w:rsidR="00346C8A">
        <w:rPr>
          <w:rFonts w:ascii="Arial" w:hAnsi="Arial" w:cs="Arial"/>
          <w:sz w:val="22"/>
          <w:szCs w:val="22"/>
        </w:rPr>
        <w:t>p</w:t>
      </w:r>
      <w:r w:rsidR="00346C8A" w:rsidRPr="00B0350D">
        <w:rPr>
          <w:rFonts w:ascii="Arial" w:hAnsi="Arial" w:cs="Arial"/>
          <w:sz w:val="22"/>
          <w:szCs w:val="22"/>
        </w:rPr>
        <w:t>ersons and the blind</w:t>
      </w:r>
      <w:r w:rsidR="00346C8A">
        <w:rPr>
          <w:rFonts w:ascii="Arial" w:hAnsi="Arial" w:cs="Arial"/>
          <w:sz w:val="22"/>
          <w:szCs w:val="22"/>
        </w:rPr>
        <w:t xml:space="preserve">.  It affirmed that although there were </w:t>
      </w:r>
      <w:r w:rsidR="00346C8A" w:rsidRPr="00B0350D">
        <w:rPr>
          <w:rFonts w:ascii="Arial" w:hAnsi="Arial" w:cs="Arial"/>
          <w:sz w:val="22"/>
          <w:szCs w:val="22"/>
        </w:rPr>
        <w:t>still a great number of pending issues</w:t>
      </w:r>
      <w:r w:rsidR="00346C8A">
        <w:rPr>
          <w:rFonts w:ascii="Arial" w:hAnsi="Arial" w:cs="Arial"/>
          <w:sz w:val="22"/>
          <w:szCs w:val="22"/>
        </w:rPr>
        <w:t xml:space="preserve"> the holding of the Diplomatic Conference would allow the conclusion of </w:t>
      </w:r>
      <w:r w:rsidR="00346C8A" w:rsidRPr="00B0350D">
        <w:rPr>
          <w:rFonts w:ascii="Arial" w:hAnsi="Arial" w:cs="Arial"/>
          <w:sz w:val="22"/>
          <w:szCs w:val="22"/>
        </w:rPr>
        <w:t>a ne</w:t>
      </w:r>
      <w:r w:rsidR="00346C8A">
        <w:rPr>
          <w:rFonts w:ascii="Arial" w:hAnsi="Arial" w:cs="Arial"/>
          <w:sz w:val="22"/>
          <w:szCs w:val="22"/>
        </w:rPr>
        <w:t>w international T</w:t>
      </w:r>
      <w:r w:rsidR="00346C8A" w:rsidRPr="00B0350D">
        <w:rPr>
          <w:rFonts w:ascii="Arial" w:hAnsi="Arial" w:cs="Arial"/>
          <w:sz w:val="22"/>
          <w:szCs w:val="22"/>
        </w:rPr>
        <w:t>reaty</w:t>
      </w:r>
      <w:r w:rsidR="00346C8A">
        <w:rPr>
          <w:rFonts w:ascii="Arial" w:hAnsi="Arial" w:cs="Arial"/>
          <w:sz w:val="22"/>
          <w:szCs w:val="22"/>
        </w:rPr>
        <w:t xml:space="preserve">.  It also expressed its hope that the Diplomatic Conference would allow all </w:t>
      </w:r>
      <w:r w:rsidR="00EF5D9C">
        <w:rPr>
          <w:rFonts w:ascii="Arial" w:hAnsi="Arial" w:cs="Arial"/>
          <w:sz w:val="22"/>
          <w:szCs w:val="22"/>
        </w:rPr>
        <w:t>d</w:t>
      </w:r>
      <w:r w:rsidR="00346C8A">
        <w:rPr>
          <w:rFonts w:ascii="Arial" w:hAnsi="Arial" w:cs="Arial"/>
          <w:sz w:val="22"/>
          <w:szCs w:val="22"/>
        </w:rPr>
        <w:t xml:space="preserve">elegations to show flexibility and bring </w:t>
      </w:r>
      <w:r w:rsidR="00346C8A" w:rsidRPr="00B0350D">
        <w:rPr>
          <w:rFonts w:ascii="Arial" w:hAnsi="Arial" w:cs="Arial"/>
          <w:sz w:val="22"/>
          <w:szCs w:val="22"/>
        </w:rPr>
        <w:t>their positions c</w:t>
      </w:r>
      <w:r w:rsidR="00346C8A">
        <w:rPr>
          <w:rFonts w:ascii="Arial" w:hAnsi="Arial" w:cs="Arial"/>
          <w:sz w:val="22"/>
          <w:szCs w:val="22"/>
        </w:rPr>
        <w:t>loser together in order to over</w:t>
      </w:r>
      <w:r w:rsidR="00346C8A" w:rsidRPr="00B0350D">
        <w:rPr>
          <w:rFonts w:ascii="Arial" w:hAnsi="Arial" w:cs="Arial"/>
          <w:sz w:val="22"/>
          <w:szCs w:val="22"/>
        </w:rPr>
        <w:t>come challenges.</w:t>
      </w:r>
      <w:r w:rsidR="00346C8A">
        <w:rPr>
          <w:rFonts w:ascii="Arial" w:hAnsi="Arial" w:cs="Arial"/>
          <w:sz w:val="22"/>
          <w:szCs w:val="22"/>
        </w:rPr>
        <w:t xml:space="preserve">  It observed that </w:t>
      </w:r>
      <w:r w:rsidR="00346C8A" w:rsidRPr="00B0350D">
        <w:rPr>
          <w:rFonts w:ascii="Arial" w:hAnsi="Arial" w:cs="Arial"/>
          <w:sz w:val="22"/>
          <w:szCs w:val="22"/>
        </w:rPr>
        <w:t xml:space="preserve">the implementation of a format which </w:t>
      </w:r>
      <w:r w:rsidR="00346C8A">
        <w:rPr>
          <w:rFonts w:ascii="Arial" w:hAnsi="Arial" w:cs="Arial"/>
          <w:sz w:val="22"/>
          <w:szCs w:val="22"/>
        </w:rPr>
        <w:t>would</w:t>
      </w:r>
      <w:r w:rsidR="00346C8A" w:rsidRPr="00B0350D">
        <w:rPr>
          <w:rFonts w:ascii="Arial" w:hAnsi="Arial" w:cs="Arial"/>
          <w:sz w:val="22"/>
          <w:szCs w:val="22"/>
        </w:rPr>
        <w:t xml:space="preserve"> allow for </w:t>
      </w:r>
      <w:r w:rsidR="00346C8A">
        <w:rPr>
          <w:rFonts w:ascii="Arial" w:hAnsi="Arial" w:cs="Arial"/>
          <w:sz w:val="22"/>
          <w:szCs w:val="22"/>
        </w:rPr>
        <w:t>v</w:t>
      </w:r>
      <w:r w:rsidR="00346C8A" w:rsidRPr="00B0350D">
        <w:rPr>
          <w:rFonts w:ascii="Arial" w:hAnsi="Arial" w:cs="Arial"/>
          <w:sz w:val="22"/>
          <w:szCs w:val="22"/>
        </w:rPr>
        <w:t xml:space="preserve">isually </w:t>
      </w:r>
      <w:r w:rsidR="00346C8A">
        <w:rPr>
          <w:rFonts w:ascii="Arial" w:hAnsi="Arial" w:cs="Arial"/>
          <w:sz w:val="22"/>
          <w:szCs w:val="22"/>
        </w:rPr>
        <w:t>i</w:t>
      </w:r>
      <w:r w:rsidR="00346C8A" w:rsidRPr="00B0350D">
        <w:rPr>
          <w:rFonts w:ascii="Arial" w:hAnsi="Arial" w:cs="Arial"/>
          <w:sz w:val="22"/>
          <w:szCs w:val="22"/>
        </w:rPr>
        <w:t xml:space="preserve">mpaired </w:t>
      </w:r>
      <w:r w:rsidR="00346C8A">
        <w:rPr>
          <w:rFonts w:ascii="Arial" w:hAnsi="Arial" w:cs="Arial"/>
          <w:sz w:val="22"/>
          <w:szCs w:val="22"/>
        </w:rPr>
        <w:t>p</w:t>
      </w:r>
      <w:r w:rsidR="00346C8A" w:rsidRPr="00B0350D">
        <w:rPr>
          <w:rFonts w:ascii="Arial" w:hAnsi="Arial" w:cs="Arial"/>
          <w:sz w:val="22"/>
          <w:szCs w:val="22"/>
        </w:rPr>
        <w:t xml:space="preserve">ersons to access print </w:t>
      </w:r>
      <w:r w:rsidR="00346C8A">
        <w:rPr>
          <w:rFonts w:ascii="Arial" w:hAnsi="Arial" w:cs="Arial"/>
          <w:sz w:val="22"/>
          <w:szCs w:val="22"/>
        </w:rPr>
        <w:t>would</w:t>
      </w:r>
      <w:r w:rsidR="00346C8A" w:rsidRPr="00B0350D">
        <w:rPr>
          <w:rFonts w:ascii="Arial" w:hAnsi="Arial" w:cs="Arial"/>
          <w:sz w:val="22"/>
          <w:szCs w:val="22"/>
        </w:rPr>
        <w:t xml:space="preserve"> give them more possibilities as regards obtaining information, benefiting from cultural and informative services</w:t>
      </w:r>
      <w:r w:rsidR="00346C8A">
        <w:rPr>
          <w:rFonts w:ascii="Arial" w:hAnsi="Arial" w:cs="Arial"/>
          <w:sz w:val="22"/>
          <w:szCs w:val="22"/>
        </w:rPr>
        <w:t xml:space="preserve">.  </w:t>
      </w:r>
      <w:r w:rsidR="003B1D80">
        <w:rPr>
          <w:rFonts w:ascii="Arial" w:hAnsi="Arial" w:cs="Arial"/>
          <w:sz w:val="22"/>
          <w:szCs w:val="22"/>
        </w:rPr>
        <w:t>The Delegation</w:t>
      </w:r>
      <w:r w:rsidR="00346C8A">
        <w:rPr>
          <w:rFonts w:ascii="Arial" w:hAnsi="Arial" w:cs="Arial"/>
          <w:sz w:val="22"/>
          <w:szCs w:val="22"/>
        </w:rPr>
        <w:t xml:space="preserve"> concluded by calling </w:t>
      </w:r>
      <w:r w:rsidR="00EF5D9C">
        <w:rPr>
          <w:rFonts w:ascii="Arial" w:hAnsi="Arial" w:cs="Arial"/>
          <w:sz w:val="22"/>
          <w:szCs w:val="22"/>
        </w:rPr>
        <w:t xml:space="preserve">on </w:t>
      </w:r>
      <w:r w:rsidR="00346C8A">
        <w:rPr>
          <w:rFonts w:ascii="Arial" w:hAnsi="Arial" w:cs="Arial"/>
          <w:sz w:val="22"/>
          <w:szCs w:val="22"/>
        </w:rPr>
        <w:t xml:space="preserve">all </w:t>
      </w:r>
      <w:r w:rsidR="00EF5D9C">
        <w:rPr>
          <w:rFonts w:ascii="Arial" w:hAnsi="Arial" w:cs="Arial"/>
          <w:sz w:val="22"/>
          <w:szCs w:val="22"/>
        </w:rPr>
        <w:t>d</w:t>
      </w:r>
      <w:r w:rsidR="00346C8A">
        <w:rPr>
          <w:rFonts w:ascii="Arial" w:hAnsi="Arial" w:cs="Arial"/>
          <w:sz w:val="22"/>
          <w:szCs w:val="22"/>
        </w:rPr>
        <w:t xml:space="preserve">elegations to bring together all their efforts </w:t>
      </w:r>
      <w:r w:rsidR="00346C8A" w:rsidRPr="00B0350D">
        <w:rPr>
          <w:rFonts w:ascii="Arial" w:hAnsi="Arial" w:cs="Arial"/>
          <w:sz w:val="22"/>
          <w:szCs w:val="22"/>
        </w:rPr>
        <w:t>in the Diplomatic Conferenc</w:t>
      </w:r>
      <w:r w:rsidR="00346C8A">
        <w:rPr>
          <w:rFonts w:ascii="Arial" w:hAnsi="Arial" w:cs="Arial"/>
          <w:sz w:val="22"/>
          <w:szCs w:val="22"/>
        </w:rPr>
        <w:t>e in order to arrive to a T</w:t>
      </w:r>
      <w:r w:rsidR="00346C8A" w:rsidRPr="00B0350D">
        <w:rPr>
          <w:rFonts w:ascii="Arial" w:hAnsi="Arial" w:cs="Arial"/>
          <w:sz w:val="22"/>
          <w:szCs w:val="22"/>
        </w:rPr>
        <w:t>reaty</w:t>
      </w:r>
      <w:r w:rsidR="00346C8A">
        <w:rPr>
          <w:rFonts w:ascii="Arial" w:hAnsi="Arial" w:cs="Arial"/>
          <w:sz w:val="22"/>
          <w:szCs w:val="22"/>
        </w:rPr>
        <w:t xml:space="preserve">. </w:t>
      </w:r>
    </w:p>
    <w:p w:rsidR="00346C8A" w:rsidRDefault="00346C8A" w:rsidP="00346C8A">
      <w:pPr>
        <w:pStyle w:val="ByContin1"/>
        <w:ind w:firstLine="0"/>
        <w:rPr>
          <w:rFonts w:ascii="Arial" w:hAnsi="Arial" w:cs="Arial"/>
          <w:sz w:val="22"/>
          <w:szCs w:val="22"/>
        </w:rPr>
      </w:pPr>
    </w:p>
    <w:p w:rsidR="00346C8A" w:rsidRDefault="00890D6F" w:rsidP="00346C8A">
      <w:pPr>
        <w:pStyle w:val="ByContin1"/>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346C8A">
        <w:rPr>
          <w:rFonts w:ascii="Arial" w:hAnsi="Arial" w:cs="Arial"/>
          <w:sz w:val="22"/>
          <w:szCs w:val="22"/>
        </w:rPr>
        <w:t xml:space="preserve">The Delegation of Peru endorsed the statement made by the Regional </w:t>
      </w:r>
      <w:r w:rsidR="00EF5D9C">
        <w:rPr>
          <w:rFonts w:ascii="Arial" w:hAnsi="Arial" w:cs="Arial"/>
          <w:sz w:val="22"/>
          <w:szCs w:val="22"/>
        </w:rPr>
        <w:t>C</w:t>
      </w:r>
      <w:r w:rsidR="00346C8A">
        <w:rPr>
          <w:rFonts w:ascii="Arial" w:hAnsi="Arial" w:cs="Arial"/>
          <w:sz w:val="22"/>
          <w:szCs w:val="22"/>
        </w:rPr>
        <w:t xml:space="preserve">oordinator of GRULAC.  It expressed its concern </w:t>
      </w:r>
      <w:r w:rsidR="00EF5D9C">
        <w:rPr>
          <w:rFonts w:ascii="Arial" w:hAnsi="Arial" w:cs="Arial"/>
          <w:sz w:val="22"/>
          <w:szCs w:val="22"/>
        </w:rPr>
        <w:t xml:space="preserve">due to </w:t>
      </w:r>
      <w:r w:rsidR="00346C8A">
        <w:rPr>
          <w:rFonts w:ascii="Arial" w:hAnsi="Arial" w:cs="Arial"/>
          <w:sz w:val="22"/>
          <w:szCs w:val="22"/>
        </w:rPr>
        <w:t xml:space="preserve">all the work still ahead, but also affirmed its openness to arrive at creative and innovative ways to deal with it.  It aligned itself with the proposal made by the Delegation of Brazil to try to arrive at innovative and alternatives methods of working while demonstrating transparency.  It concluded by expressing its hope that </w:t>
      </w:r>
      <w:r w:rsidR="00EF5D9C">
        <w:rPr>
          <w:rFonts w:ascii="Arial" w:hAnsi="Arial" w:cs="Arial"/>
          <w:sz w:val="22"/>
          <w:szCs w:val="22"/>
        </w:rPr>
        <w:lastRenderedPageBreak/>
        <w:t>d</w:t>
      </w:r>
      <w:r w:rsidR="00346C8A">
        <w:rPr>
          <w:rFonts w:ascii="Arial" w:hAnsi="Arial" w:cs="Arial"/>
          <w:sz w:val="22"/>
          <w:szCs w:val="22"/>
        </w:rPr>
        <w:t xml:space="preserve">elegations could </w:t>
      </w:r>
      <w:r w:rsidR="00346C8A" w:rsidRPr="00B0350D">
        <w:rPr>
          <w:rFonts w:ascii="Arial" w:hAnsi="Arial" w:cs="Arial"/>
          <w:sz w:val="22"/>
          <w:szCs w:val="22"/>
        </w:rPr>
        <w:t>work in</w:t>
      </w:r>
      <w:r w:rsidR="00346C8A">
        <w:rPr>
          <w:rFonts w:ascii="Arial" w:hAnsi="Arial" w:cs="Arial"/>
          <w:sz w:val="22"/>
          <w:szCs w:val="22"/>
        </w:rPr>
        <w:t xml:space="preserve"> their</w:t>
      </w:r>
      <w:r w:rsidR="00346C8A" w:rsidRPr="00B0350D">
        <w:rPr>
          <w:rFonts w:ascii="Arial" w:hAnsi="Arial" w:cs="Arial"/>
          <w:sz w:val="22"/>
          <w:szCs w:val="22"/>
        </w:rPr>
        <w:t xml:space="preserve"> individual capacity in the run up to Marrakesh</w:t>
      </w:r>
      <w:r w:rsidR="003B1D80">
        <w:rPr>
          <w:rFonts w:ascii="Arial" w:hAnsi="Arial" w:cs="Arial"/>
          <w:sz w:val="22"/>
          <w:szCs w:val="22"/>
        </w:rPr>
        <w:t>.  The Delegation</w:t>
      </w:r>
      <w:r w:rsidR="00346C8A">
        <w:rPr>
          <w:rFonts w:ascii="Arial" w:hAnsi="Arial" w:cs="Arial"/>
          <w:sz w:val="22"/>
          <w:szCs w:val="22"/>
        </w:rPr>
        <w:t xml:space="preserve"> underscored that the only way forward was to work</w:t>
      </w:r>
      <w:r w:rsidR="003B1D80">
        <w:rPr>
          <w:rFonts w:ascii="Arial" w:hAnsi="Arial" w:cs="Arial"/>
          <w:sz w:val="22"/>
          <w:szCs w:val="22"/>
        </w:rPr>
        <w:t>,</w:t>
      </w:r>
      <w:r w:rsidR="00346C8A" w:rsidRPr="00B0350D">
        <w:rPr>
          <w:rFonts w:ascii="Arial" w:hAnsi="Arial" w:cs="Arial"/>
          <w:sz w:val="22"/>
          <w:szCs w:val="22"/>
        </w:rPr>
        <w:t xml:space="preserve"> not only look</w:t>
      </w:r>
      <w:r w:rsidR="00346C8A">
        <w:rPr>
          <w:rFonts w:ascii="Arial" w:hAnsi="Arial" w:cs="Arial"/>
          <w:sz w:val="22"/>
          <w:szCs w:val="22"/>
        </w:rPr>
        <w:t>ing</w:t>
      </w:r>
      <w:r w:rsidR="00346C8A" w:rsidRPr="00B0350D">
        <w:rPr>
          <w:rFonts w:ascii="Arial" w:hAnsi="Arial" w:cs="Arial"/>
          <w:sz w:val="22"/>
          <w:szCs w:val="22"/>
        </w:rPr>
        <w:t xml:space="preserve"> at </w:t>
      </w:r>
      <w:r w:rsidR="00346C8A">
        <w:rPr>
          <w:rFonts w:ascii="Arial" w:hAnsi="Arial" w:cs="Arial"/>
          <w:sz w:val="22"/>
          <w:szCs w:val="22"/>
        </w:rPr>
        <w:t>the proposals from their own interests and concerns’ perspective,</w:t>
      </w:r>
      <w:r w:rsidR="00346C8A" w:rsidRPr="00B0350D">
        <w:rPr>
          <w:rFonts w:ascii="Arial" w:hAnsi="Arial" w:cs="Arial"/>
          <w:sz w:val="22"/>
          <w:szCs w:val="22"/>
        </w:rPr>
        <w:t xml:space="preserve"> but focus</w:t>
      </w:r>
      <w:r w:rsidR="00346C8A">
        <w:rPr>
          <w:rFonts w:ascii="Arial" w:hAnsi="Arial" w:cs="Arial"/>
          <w:sz w:val="22"/>
          <w:szCs w:val="22"/>
        </w:rPr>
        <w:t>ing</w:t>
      </w:r>
      <w:r w:rsidR="00346C8A" w:rsidRPr="00B0350D">
        <w:rPr>
          <w:rFonts w:ascii="Arial" w:hAnsi="Arial" w:cs="Arial"/>
          <w:sz w:val="22"/>
          <w:szCs w:val="22"/>
        </w:rPr>
        <w:t xml:space="preserve"> </w:t>
      </w:r>
      <w:r w:rsidR="00346C8A">
        <w:rPr>
          <w:rFonts w:ascii="Arial" w:hAnsi="Arial" w:cs="Arial"/>
          <w:sz w:val="22"/>
          <w:szCs w:val="22"/>
        </w:rPr>
        <w:t xml:space="preserve">also </w:t>
      </w:r>
      <w:r w:rsidR="00346C8A" w:rsidRPr="00B0350D">
        <w:rPr>
          <w:rFonts w:ascii="Arial" w:hAnsi="Arial" w:cs="Arial"/>
          <w:sz w:val="22"/>
          <w:szCs w:val="22"/>
        </w:rPr>
        <w:t>on the interests of other parties</w:t>
      </w:r>
      <w:r w:rsidR="00346C8A">
        <w:rPr>
          <w:rFonts w:ascii="Arial" w:hAnsi="Arial" w:cs="Arial"/>
          <w:sz w:val="22"/>
          <w:szCs w:val="22"/>
        </w:rPr>
        <w:t xml:space="preserve">.  </w:t>
      </w:r>
    </w:p>
    <w:p w:rsidR="00346C8A" w:rsidRDefault="00346C8A" w:rsidP="00346C8A">
      <w:pPr>
        <w:pStyle w:val="ByContin1"/>
        <w:ind w:firstLine="0"/>
        <w:rPr>
          <w:rFonts w:ascii="Arial" w:hAnsi="Arial" w:cs="Arial"/>
          <w:sz w:val="22"/>
          <w:szCs w:val="22"/>
        </w:rPr>
      </w:pPr>
    </w:p>
    <w:p w:rsidR="00346C8A" w:rsidRPr="0060712C" w:rsidRDefault="00890D6F" w:rsidP="00346C8A">
      <w:pPr>
        <w:pStyle w:val="ByContin1"/>
        <w:ind w:firstLine="0"/>
        <w:rPr>
          <w:rFonts w:ascii="Arial" w:hAnsi="Arial" w:cs="Arial"/>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346C8A" w:rsidRPr="0060712C">
        <w:rPr>
          <w:rFonts w:ascii="Arial" w:hAnsi="Arial" w:cs="Arial"/>
          <w:sz w:val="22"/>
          <w:szCs w:val="22"/>
        </w:rPr>
        <w:t xml:space="preserve">The Chair </w:t>
      </w:r>
      <w:r w:rsidR="00346C8A">
        <w:rPr>
          <w:rFonts w:ascii="Arial" w:hAnsi="Arial" w:cs="Arial"/>
          <w:sz w:val="22"/>
          <w:szCs w:val="22"/>
        </w:rPr>
        <w:t xml:space="preserve">recognized the work </w:t>
      </w:r>
      <w:r w:rsidR="00EF5D9C">
        <w:rPr>
          <w:rFonts w:ascii="Arial" w:hAnsi="Arial" w:cs="Arial"/>
          <w:sz w:val="22"/>
          <w:szCs w:val="22"/>
        </w:rPr>
        <w:t>done</w:t>
      </w:r>
      <w:r w:rsidR="00346C8A">
        <w:rPr>
          <w:rFonts w:ascii="Arial" w:hAnsi="Arial" w:cs="Arial"/>
          <w:sz w:val="22"/>
          <w:szCs w:val="22"/>
        </w:rPr>
        <w:t xml:space="preserve"> by </w:t>
      </w:r>
      <w:r w:rsidR="00346C8A" w:rsidRPr="0060712C">
        <w:rPr>
          <w:rFonts w:ascii="Arial" w:hAnsi="Arial" w:cs="Arial"/>
          <w:sz w:val="22"/>
          <w:szCs w:val="22"/>
        </w:rPr>
        <w:t>the</w:t>
      </w:r>
      <w:r w:rsidR="00346C8A">
        <w:rPr>
          <w:rFonts w:ascii="Arial" w:hAnsi="Arial" w:cs="Arial"/>
          <w:sz w:val="22"/>
          <w:szCs w:val="22"/>
        </w:rPr>
        <w:t xml:space="preserve"> Delegation of Peru</w:t>
      </w:r>
      <w:r w:rsidR="00EF5D9C">
        <w:rPr>
          <w:rFonts w:ascii="Arial" w:hAnsi="Arial" w:cs="Arial"/>
          <w:sz w:val="22"/>
          <w:szCs w:val="22"/>
        </w:rPr>
        <w:t xml:space="preserve"> in</w:t>
      </w:r>
      <w:r w:rsidR="00346C8A">
        <w:rPr>
          <w:rFonts w:ascii="Arial" w:hAnsi="Arial" w:cs="Arial"/>
          <w:sz w:val="22"/>
          <w:szCs w:val="22"/>
        </w:rPr>
        <w:t xml:space="preserve"> helping </w:t>
      </w:r>
      <w:r w:rsidR="00346C8A" w:rsidRPr="0060712C">
        <w:rPr>
          <w:rFonts w:ascii="Arial" w:hAnsi="Arial" w:cs="Arial"/>
          <w:sz w:val="22"/>
          <w:szCs w:val="22"/>
        </w:rPr>
        <w:t>mak</w:t>
      </w:r>
      <w:r w:rsidR="00EF5D9C">
        <w:rPr>
          <w:rFonts w:ascii="Arial" w:hAnsi="Arial" w:cs="Arial"/>
          <w:sz w:val="22"/>
          <w:szCs w:val="22"/>
        </w:rPr>
        <w:t>e</w:t>
      </w:r>
      <w:r w:rsidR="00346C8A" w:rsidRPr="0060712C">
        <w:rPr>
          <w:rFonts w:ascii="Arial" w:hAnsi="Arial" w:cs="Arial"/>
          <w:sz w:val="22"/>
          <w:szCs w:val="22"/>
        </w:rPr>
        <w:t xml:space="preserve"> the progress </w:t>
      </w:r>
      <w:r w:rsidR="00346C8A">
        <w:rPr>
          <w:rFonts w:ascii="Arial" w:hAnsi="Arial" w:cs="Arial"/>
          <w:sz w:val="22"/>
          <w:szCs w:val="22"/>
        </w:rPr>
        <w:t>that</w:t>
      </w:r>
      <w:r w:rsidR="00346C8A" w:rsidRPr="0060712C">
        <w:rPr>
          <w:rFonts w:ascii="Arial" w:hAnsi="Arial" w:cs="Arial"/>
          <w:sz w:val="22"/>
          <w:szCs w:val="22"/>
        </w:rPr>
        <w:t xml:space="preserve"> had been achieved.</w:t>
      </w:r>
    </w:p>
    <w:p w:rsidR="00346C8A" w:rsidRDefault="00346C8A" w:rsidP="00346C8A">
      <w:pPr>
        <w:pStyle w:val="ByContin1"/>
        <w:ind w:firstLine="0"/>
        <w:rPr>
          <w:rFonts w:ascii="Arial" w:hAnsi="Arial" w:cs="Arial"/>
          <w:sz w:val="22"/>
          <w:szCs w:val="22"/>
        </w:rPr>
      </w:pPr>
    </w:p>
    <w:p w:rsidR="00346C8A" w:rsidRDefault="00890D6F" w:rsidP="00346C8A">
      <w:pPr>
        <w:pStyle w:val="ByContin1"/>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346C8A">
        <w:rPr>
          <w:rFonts w:ascii="Arial" w:hAnsi="Arial" w:cs="Arial"/>
          <w:sz w:val="22"/>
          <w:szCs w:val="22"/>
        </w:rPr>
        <w:t xml:space="preserve">The </w:t>
      </w:r>
      <w:r w:rsidR="00EF5D9C">
        <w:rPr>
          <w:rFonts w:ascii="Arial" w:hAnsi="Arial" w:cs="Arial"/>
          <w:sz w:val="22"/>
          <w:szCs w:val="22"/>
        </w:rPr>
        <w:t xml:space="preserve">Representative of the </w:t>
      </w:r>
      <w:r w:rsidR="00346C8A">
        <w:rPr>
          <w:rFonts w:ascii="Arial" w:hAnsi="Arial" w:cs="Arial"/>
          <w:sz w:val="22"/>
          <w:szCs w:val="22"/>
        </w:rPr>
        <w:t xml:space="preserve">Motion Pictures Association (MPA) expressed its </w:t>
      </w:r>
      <w:r w:rsidR="00346C8A" w:rsidRPr="00B0350D">
        <w:rPr>
          <w:rFonts w:ascii="Arial" w:hAnsi="Arial" w:cs="Arial"/>
          <w:sz w:val="22"/>
          <w:szCs w:val="22"/>
        </w:rPr>
        <w:t xml:space="preserve">unambiguous support for a </w:t>
      </w:r>
      <w:r w:rsidR="00346C8A">
        <w:rPr>
          <w:rFonts w:ascii="Arial" w:hAnsi="Arial" w:cs="Arial"/>
          <w:sz w:val="22"/>
          <w:szCs w:val="22"/>
        </w:rPr>
        <w:t>Treaty</w:t>
      </w:r>
      <w:r w:rsidR="00346C8A" w:rsidRPr="00B0350D">
        <w:rPr>
          <w:rFonts w:ascii="Arial" w:hAnsi="Arial" w:cs="Arial"/>
          <w:sz w:val="22"/>
          <w:szCs w:val="22"/>
        </w:rPr>
        <w:t xml:space="preserve"> that </w:t>
      </w:r>
      <w:r w:rsidR="00346C8A">
        <w:rPr>
          <w:rFonts w:ascii="Arial" w:hAnsi="Arial" w:cs="Arial"/>
          <w:sz w:val="22"/>
          <w:szCs w:val="22"/>
        </w:rPr>
        <w:t xml:space="preserve">would address </w:t>
      </w:r>
      <w:r w:rsidR="00346C8A" w:rsidRPr="00B0350D">
        <w:rPr>
          <w:rFonts w:ascii="Arial" w:hAnsi="Arial" w:cs="Arial"/>
          <w:sz w:val="22"/>
          <w:szCs w:val="22"/>
        </w:rPr>
        <w:t>the real needs of the intended beneficiaries</w:t>
      </w:r>
      <w:r w:rsidR="00346C8A">
        <w:rPr>
          <w:rFonts w:ascii="Arial" w:hAnsi="Arial" w:cs="Arial"/>
          <w:sz w:val="22"/>
          <w:szCs w:val="22"/>
        </w:rPr>
        <w:t xml:space="preserve">.  It also stated that it was </w:t>
      </w:r>
      <w:r w:rsidR="00346C8A" w:rsidRPr="00B0350D">
        <w:rPr>
          <w:rFonts w:ascii="Arial" w:hAnsi="Arial" w:cs="Arial"/>
          <w:sz w:val="22"/>
          <w:szCs w:val="22"/>
        </w:rPr>
        <w:t>firmly and unequivocally</w:t>
      </w:r>
      <w:r w:rsidR="00346C8A">
        <w:rPr>
          <w:rFonts w:ascii="Arial" w:hAnsi="Arial" w:cs="Arial"/>
          <w:sz w:val="22"/>
          <w:szCs w:val="22"/>
        </w:rPr>
        <w:t xml:space="preserve"> against any attempt</w:t>
      </w:r>
      <w:r w:rsidR="00346C8A" w:rsidRPr="005F4633">
        <w:rPr>
          <w:rFonts w:ascii="Arial" w:hAnsi="Arial" w:cs="Arial"/>
          <w:sz w:val="22"/>
          <w:szCs w:val="22"/>
        </w:rPr>
        <w:t xml:space="preserve"> </w:t>
      </w:r>
      <w:r w:rsidR="00346C8A" w:rsidRPr="00B0350D">
        <w:rPr>
          <w:rFonts w:ascii="Arial" w:hAnsi="Arial" w:cs="Arial"/>
          <w:sz w:val="22"/>
          <w:szCs w:val="22"/>
        </w:rPr>
        <w:t>to overreach</w:t>
      </w:r>
      <w:r w:rsidR="00346C8A">
        <w:rPr>
          <w:rFonts w:ascii="Arial" w:hAnsi="Arial" w:cs="Arial"/>
          <w:sz w:val="22"/>
          <w:szCs w:val="22"/>
        </w:rPr>
        <w:t xml:space="preserve"> and</w:t>
      </w:r>
      <w:r w:rsidR="00346C8A" w:rsidRPr="00B0350D">
        <w:rPr>
          <w:rFonts w:ascii="Arial" w:hAnsi="Arial" w:cs="Arial"/>
          <w:sz w:val="22"/>
          <w:szCs w:val="22"/>
        </w:rPr>
        <w:t xml:space="preserve"> roll back the accomplishments of past international agreements</w:t>
      </w:r>
      <w:r w:rsidR="00346C8A">
        <w:rPr>
          <w:rFonts w:ascii="Arial" w:hAnsi="Arial" w:cs="Arial"/>
          <w:sz w:val="22"/>
          <w:szCs w:val="22"/>
        </w:rPr>
        <w:t xml:space="preserve">.  It proposed to </w:t>
      </w:r>
      <w:r w:rsidR="00EF5D9C">
        <w:rPr>
          <w:rFonts w:ascii="Arial" w:hAnsi="Arial" w:cs="Arial"/>
          <w:sz w:val="22"/>
          <w:szCs w:val="22"/>
        </w:rPr>
        <w:t>d</w:t>
      </w:r>
      <w:r w:rsidR="00346C8A">
        <w:rPr>
          <w:rFonts w:ascii="Arial" w:hAnsi="Arial" w:cs="Arial"/>
          <w:sz w:val="22"/>
          <w:szCs w:val="22"/>
        </w:rPr>
        <w:t>elegations that any attempt to</w:t>
      </w:r>
      <w:r w:rsidR="00346C8A" w:rsidRPr="005F4633">
        <w:rPr>
          <w:rFonts w:ascii="Arial" w:hAnsi="Arial" w:cs="Arial"/>
          <w:sz w:val="22"/>
          <w:szCs w:val="22"/>
        </w:rPr>
        <w:t xml:space="preserve"> </w:t>
      </w:r>
      <w:r w:rsidR="00346C8A">
        <w:rPr>
          <w:rFonts w:ascii="Arial" w:hAnsi="Arial" w:cs="Arial"/>
          <w:sz w:val="22"/>
          <w:szCs w:val="22"/>
        </w:rPr>
        <w:t>hijack a T</w:t>
      </w:r>
      <w:r w:rsidR="00346C8A" w:rsidRPr="00B0350D">
        <w:rPr>
          <w:rFonts w:ascii="Arial" w:hAnsi="Arial" w:cs="Arial"/>
          <w:sz w:val="22"/>
          <w:szCs w:val="22"/>
        </w:rPr>
        <w:t xml:space="preserve">reaty for other </w:t>
      </w:r>
      <w:r w:rsidR="00EF5D9C">
        <w:rPr>
          <w:rFonts w:ascii="Arial" w:hAnsi="Arial" w:cs="Arial"/>
          <w:sz w:val="22"/>
          <w:szCs w:val="22"/>
        </w:rPr>
        <w:t>a</w:t>
      </w:r>
      <w:r w:rsidR="00346C8A" w:rsidRPr="00B0350D">
        <w:rPr>
          <w:rFonts w:ascii="Arial" w:hAnsi="Arial" w:cs="Arial"/>
          <w:sz w:val="22"/>
          <w:szCs w:val="22"/>
        </w:rPr>
        <w:t xml:space="preserve">gendas </w:t>
      </w:r>
      <w:r w:rsidR="00346C8A">
        <w:rPr>
          <w:rFonts w:ascii="Arial" w:hAnsi="Arial" w:cs="Arial"/>
          <w:sz w:val="22"/>
          <w:szCs w:val="22"/>
        </w:rPr>
        <w:t>should</w:t>
      </w:r>
      <w:r w:rsidR="00346C8A" w:rsidRPr="00B0350D">
        <w:rPr>
          <w:rFonts w:ascii="Arial" w:hAnsi="Arial" w:cs="Arial"/>
          <w:sz w:val="22"/>
          <w:szCs w:val="22"/>
        </w:rPr>
        <w:t xml:space="preserve"> not be tolerated</w:t>
      </w:r>
      <w:r w:rsidR="00346C8A">
        <w:rPr>
          <w:rFonts w:ascii="Arial" w:hAnsi="Arial" w:cs="Arial"/>
          <w:sz w:val="22"/>
          <w:szCs w:val="22"/>
        </w:rPr>
        <w:t xml:space="preserve">.  It expressed its confidence that a good Treaty could be achieved within those parameters, and felt encouraged </w:t>
      </w:r>
      <w:r w:rsidR="00346C8A" w:rsidRPr="00B0350D">
        <w:rPr>
          <w:rFonts w:ascii="Arial" w:hAnsi="Arial" w:cs="Arial"/>
          <w:sz w:val="22"/>
          <w:szCs w:val="22"/>
        </w:rPr>
        <w:t>by the constructive attitude and intensive discussions</w:t>
      </w:r>
      <w:r w:rsidR="00346C8A">
        <w:rPr>
          <w:rFonts w:ascii="Arial" w:hAnsi="Arial" w:cs="Arial"/>
          <w:sz w:val="22"/>
          <w:szCs w:val="22"/>
        </w:rPr>
        <w:t>,</w:t>
      </w:r>
      <w:r w:rsidR="00346C8A" w:rsidRPr="00B0350D">
        <w:rPr>
          <w:rFonts w:ascii="Arial" w:hAnsi="Arial" w:cs="Arial"/>
          <w:sz w:val="22"/>
          <w:szCs w:val="22"/>
        </w:rPr>
        <w:t xml:space="preserve"> in particular o</w:t>
      </w:r>
      <w:r w:rsidR="00346C8A">
        <w:rPr>
          <w:rFonts w:ascii="Arial" w:hAnsi="Arial" w:cs="Arial"/>
          <w:sz w:val="22"/>
          <w:szCs w:val="22"/>
        </w:rPr>
        <w:t>n the three</w:t>
      </w:r>
      <w:r w:rsidR="00EF5D9C">
        <w:rPr>
          <w:rFonts w:ascii="Arial" w:hAnsi="Arial" w:cs="Arial"/>
          <w:sz w:val="22"/>
          <w:szCs w:val="22"/>
        </w:rPr>
        <w:t xml:space="preserve"> </w:t>
      </w:r>
      <w:r w:rsidR="00346C8A">
        <w:rPr>
          <w:rFonts w:ascii="Arial" w:hAnsi="Arial" w:cs="Arial"/>
          <w:sz w:val="22"/>
          <w:szCs w:val="22"/>
        </w:rPr>
        <w:t xml:space="preserve">step test, that had </w:t>
      </w:r>
      <w:r w:rsidR="00346C8A" w:rsidRPr="00B0350D">
        <w:rPr>
          <w:rFonts w:ascii="Arial" w:hAnsi="Arial" w:cs="Arial"/>
          <w:sz w:val="22"/>
          <w:szCs w:val="22"/>
        </w:rPr>
        <w:t>prevailed</w:t>
      </w:r>
      <w:r w:rsidR="00346C8A">
        <w:rPr>
          <w:rFonts w:ascii="Arial" w:hAnsi="Arial" w:cs="Arial"/>
          <w:sz w:val="22"/>
          <w:szCs w:val="22"/>
        </w:rPr>
        <w:t xml:space="preserve"> on the previous days. </w:t>
      </w:r>
    </w:p>
    <w:p w:rsidR="00346C8A" w:rsidRDefault="00346C8A" w:rsidP="00346C8A">
      <w:pPr>
        <w:pStyle w:val="ByContin1"/>
        <w:ind w:firstLine="0"/>
        <w:rPr>
          <w:rFonts w:ascii="Arial" w:hAnsi="Arial" w:cs="Arial"/>
          <w:sz w:val="22"/>
          <w:szCs w:val="22"/>
        </w:rPr>
      </w:pPr>
    </w:p>
    <w:p w:rsidR="00346C8A" w:rsidRPr="004C63D5" w:rsidRDefault="00890D6F" w:rsidP="00346C8A">
      <w:pPr>
        <w:pStyle w:val="ByContin1"/>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346C8A">
        <w:rPr>
          <w:rFonts w:ascii="Arial" w:hAnsi="Arial" w:cs="Arial"/>
          <w:sz w:val="22"/>
          <w:szCs w:val="22"/>
        </w:rPr>
        <w:t xml:space="preserve">The </w:t>
      </w:r>
      <w:r w:rsidR="00EF5D9C">
        <w:rPr>
          <w:rFonts w:ascii="Arial" w:hAnsi="Arial" w:cs="Arial"/>
          <w:sz w:val="22"/>
          <w:szCs w:val="22"/>
        </w:rPr>
        <w:t>R</w:t>
      </w:r>
      <w:r w:rsidR="00346C8A">
        <w:rPr>
          <w:rFonts w:ascii="Arial" w:hAnsi="Arial" w:cs="Arial"/>
          <w:sz w:val="22"/>
          <w:szCs w:val="22"/>
        </w:rPr>
        <w:t xml:space="preserve">epresentative of Knowledge Ecology International (KEI) recalled that the purpose of the Treaty was to </w:t>
      </w:r>
      <w:r w:rsidR="00346C8A" w:rsidRPr="00B0350D">
        <w:rPr>
          <w:rFonts w:ascii="Arial" w:hAnsi="Arial" w:cs="Arial"/>
          <w:sz w:val="22"/>
          <w:szCs w:val="22"/>
        </w:rPr>
        <w:t>create a system where countries</w:t>
      </w:r>
      <w:r w:rsidR="003B1D80">
        <w:rPr>
          <w:rFonts w:ascii="Arial" w:hAnsi="Arial" w:cs="Arial"/>
          <w:sz w:val="22"/>
          <w:szCs w:val="22"/>
        </w:rPr>
        <w:t>,</w:t>
      </w:r>
      <w:r w:rsidR="00346C8A" w:rsidRPr="00B0350D">
        <w:rPr>
          <w:rFonts w:ascii="Arial" w:hAnsi="Arial" w:cs="Arial"/>
          <w:sz w:val="22"/>
          <w:szCs w:val="22"/>
        </w:rPr>
        <w:t xml:space="preserve"> </w:t>
      </w:r>
      <w:r w:rsidR="00346C8A">
        <w:rPr>
          <w:rFonts w:ascii="Arial" w:hAnsi="Arial" w:cs="Arial"/>
          <w:sz w:val="22"/>
          <w:szCs w:val="22"/>
        </w:rPr>
        <w:t>having</w:t>
      </w:r>
      <w:r w:rsidR="00346C8A" w:rsidRPr="00B0350D">
        <w:rPr>
          <w:rFonts w:ascii="Arial" w:hAnsi="Arial" w:cs="Arial"/>
          <w:sz w:val="22"/>
          <w:szCs w:val="22"/>
        </w:rPr>
        <w:t xml:space="preserve"> exceptions in the copyright law </w:t>
      </w:r>
      <w:r w:rsidR="00346C8A">
        <w:rPr>
          <w:rFonts w:ascii="Arial" w:hAnsi="Arial" w:cs="Arial"/>
          <w:sz w:val="22"/>
          <w:szCs w:val="22"/>
        </w:rPr>
        <w:t>for people with disabilities</w:t>
      </w:r>
      <w:r w:rsidR="003B1D80">
        <w:rPr>
          <w:rFonts w:ascii="Arial" w:hAnsi="Arial" w:cs="Arial"/>
          <w:sz w:val="22"/>
          <w:szCs w:val="22"/>
        </w:rPr>
        <w:t>,</w:t>
      </w:r>
      <w:r w:rsidR="00346C8A">
        <w:rPr>
          <w:rFonts w:ascii="Arial" w:hAnsi="Arial" w:cs="Arial"/>
          <w:sz w:val="22"/>
          <w:szCs w:val="22"/>
        </w:rPr>
        <w:t xml:space="preserve"> could</w:t>
      </w:r>
      <w:r w:rsidR="00346C8A" w:rsidRPr="00B0350D">
        <w:rPr>
          <w:rFonts w:ascii="Arial" w:hAnsi="Arial" w:cs="Arial"/>
          <w:sz w:val="22"/>
          <w:szCs w:val="22"/>
        </w:rPr>
        <w:t xml:space="preserve"> exchange works across borders.</w:t>
      </w:r>
      <w:r w:rsidR="00346C8A">
        <w:rPr>
          <w:rFonts w:ascii="Arial" w:hAnsi="Arial" w:cs="Arial"/>
          <w:sz w:val="22"/>
          <w:szCs w:val="22"/>
        </w:rPr>
        <w:t xml:space="preserve">  It underscored that anyone who was not a beneficiary and who operated outside of the exception was guilty and </w:t>
      </w:r>
      <w:r w:rsidR="00346C8A" w:rsidRPr="00B0350D">
        <w:rPr>
          <w:rFonts w:ascii="Arial" w:hAnsi="Arial" w:cs="Arial"/>
          <w:sz w:val="22"/>
          <w:szCs w:val="22"/>
        </w:rPr>
        <w:t>subject to all the sanctions, criminal and civil, for infringing copyright</w:t>
      </w:r>
      <w:r w:rsidR="00346C8A">
        <w:rPr>
          <w:rFonts w:ascii="Arial" w:hAnsi="Arial" w:cs="Arial"/>
          <w:sz w:val="22"/>
          <w:szCs w:val="22"/>
        </w:rPr>
        <w:t>.  It</w:t>
      </w:r>
      <w:r w:rsidR="00346C8A" w:rsidRPr="004C63D5">
        <w:rPr>
          <w:rFonts w:ascii="Arial" w:hAnsi="Arial" w:cs="Arial"/>
          <w:sz w:val="22"/>
          <w:szCs w:val="22"/>
        </w:rPr>
        <w:t xml:space="preserve"> </w:t>
      </w:r>
      <w:r w:rsidR="00346C8A">
        <w:rPr>
          <w:rFonts w:ascii="Arial" w:hAnsi="Arial" w:cs="Arial"/>
          <w:sz w:val="22"/>
          <w:szCs w:val="22"/>
        </w:rPr>
        <w:t xml:space="preserve">urged </w:t>
      </w:r>
      <w:r w:rsidR="00346C8A" w:rsidRPr="004C63D5">
        <w:rPr>
          <w:rFonts w:ascii="Arial" w:hAnsi="Arial" w:cs="Arial"/>
          <w:sz w:val="22"/>
          <w:szCs w:val="22"/>
        </w:rPr>
        <w:t xml:space="preserve">the </w:t>
      </w:r>
      <w:r w:rsidR="00346C8A">
        <w:rPr>
          <w:rFonts w:ascii="Arial" w:hAnsi="Arial" w:cs="Arial"/>
          <w:sz w:val="22"/>
          <w:szCs w:val="22"/>
        </w:rPr>
        <w:t xml:space="preserve">Delegations of the </w:t>
      </w:r>
      <w:r w:rsidR="00346C8A" w:rsidRPr="004C63D5">
        <w:rPr>
          <w:rFonts w:ascii="Arial" w:hAnsi="Arial" w:cs="Arial"/>
          <w:sz w:val="22"/>
          <w:szCs w:val="22"/>
        </w:rPr>
        <w:t xml:space="preserve">United States of America and the European Union </w:t>
      </w:r>
      <w:r w:rsidR="00346C8A">
        <w:rPr>
          <w:rFonts w:ascii="Arial" w:hAnsi="Arial" w:cs="Arial"/>
          <w:sz w:val="22"/>
          <w:szCs w:val="22"/>
        </w:rPr>
        <w:t xml:space="preserve">and its Member States, </w:t>
      </w:r>
      <w:r w:rsidR="00346C8A" w:rsidRPr="004C63D5">
        <w:rPr>
          <w:rFonts w:ascii="Arial" w:hAnsi="Arial" w:cs="Arial"/>
          <w:sz w:val="22"/>
          <w:szCs w:val="22"/>
        </w:rPr>
        <w:t xml:space="preserve">to </w:t>
      </w:r>
      <w:r w:rsidR="00346C8A">
        <w:rPr>
          <w:rFonts w:ascii="Arial" w:hAnsi="Arial" w:cs="Arial"/>
          <w:sz w:val="22"/>
          <w:szCs w:val="22"/>
        </w:rPr>
        <w:t>stop using the Treaty as a mean</w:t>
      </w:r>
      <w:r w:rsidR="00EF5D9C">
        <w:rPr>
          <w:rFonts w:ascii="Arial" w:hAnsi="Arial" w:cs="Arial"/>
          <w:sz w:val="22"/>
          <w:szCs w:val="22"/>
        </w:rPr>
        <w:t>s</w:t>
      </w:r>
      <w:r w:rsidR="00346C8A" w:rsidRPr="004C63D5">
        <w:rPr>
          <w:rFonts w:ascii="Arial" w:hAnsi="Arial" w:cs="Arial"/>
          <w:sz w:val="22"/>
          <w:szCs w:val="22"/>
        </w:rPr>
        <w:t xml:space="preserve"> for creating new restrictions on exceptions and to simplify things.</w:t>
      </w:r>
      <w:r w:rsidR="00346C8A">
        <w:rPr>
          <w:rFonts w:ascii="Arial" w:hAnsi="Arial" w:cs="Arial"/>
          <w:sz w:val="22"/>
          <w:szCs w:val="22"/>
        </w:rPr>
        <w:t xml:space="preserve"> </w:t>
      </w:r>
      <w:r w:rsidR="00346C8A" w:rsidRPr="004C63D5">
        <w:rPr>
          <w:rFonts w:ascii="Arial" w:hAnsi="Arial" w:cs="Arial"/>
          <w:sz w:val="22"/>
          <w:szCs w:val="22"/>
        </w:rPr>
        <w:t xml:space="preserve"> </w:t>
      </w:r>
      <w:r w:rsidR="00346C8A">
        <w:rPr>
          <w:rFonts w:ascii="Arial" w:hAnsi="Arial" w:cs="Arial"/>
          <w:sz w:val="22"/>
          <w:szCs w:val="22"/>
        </w:rPr>
        <w:t xml:space="preserve">It asked for </w:t>
      </w:r>
      <w:r w:rsidR="003B1D80">
        <w:rPr>
          <w:rFonts w:ascii="Arial" w:hAnsi="Arial" w:cs="Arial"/>
          <w:sz w:val="22"/>
          <w:szCs w:val="22"/>
        </w:rPr>
        <w:t xml:space="preserve">the </w:t>
      </w:r>
      <w:r w:rsidR="00346C8A">
        <w:rPr>
          <w:rFonts w:ascii="Arial" w:hAnsi="Arial" w:cs="Arial"/>
          <w:sz w:val="22"/>
          <w:szCs w:val="22"/>
        </w:rPr>
        <w:t>eliminat</w:t>
      </w:r>
      <w:r w:rsidR="003B1D80">
        <w:rPr>
          <w:rFonts w:ascii="Arial" w:hAnsi="Arial" w:cs="Arial"/>
          <w:sz w:val="22"/>
          <w:szCs w:val="22"/>
        </w:rPr>
        <w:t>ion,</w:t>
      </w:r>
      <w:r w:rsidR="00346C8A">
        <w:rPr>
          <w:rFonts w:ascii="Arial" w:hAnsi="Arial" w:cs="Arial"/>
          <w:sz w:val="22"/>
          <w:szCs w:val="22"/>
        </w:rPr>
        <w:t xml:space="preserve"> </w:t>
      </w:r>
      <w:r w:rsidR="00346C8A" w:rsidRPr="004C63D5">
        <w:rPr>
          <w:rFonts w:ascii="Arial" w:hAnsi="Arial" w:cs="Arial"/>
          <w:sz w:val="22"/>
          <w:szCs w:val="22"/>
        </w:rPr>
        <w:t xml:space="preserve">as much as </w:t>
      </w:r>
      <w:r w:rsidR="003B1D80">
        <w:rPr>
          <w:rFonts w:ascii="Arial" w:hAnsi="Arial" w:cs="Arial"/>
          <w:sz w:val="22"/>
          <w:szCs w:val="22"/>
        </w:rPr>
        <w:t xml:space="preserve">was </w:t>
      </w:r>
      <w:r w:rsidR="00346C8A" w:rsidRPr="004C63D5">
        <w:rPr>
          <w:rFonts w:ascii="Arial" w:hAnsi="Arial" w:cs="Arial"/>
          <w:sz w:val="22"/>
          <w:szCs w:val="22"/>
        </w:rPr>
        <w:t>possible</w:t>
      </w:r>
      <w:r w:rsidR="003B1D80">
        <w:rPr>
          <w:rFonts w:ascii="Arial" w:hAnsi="Arial" w:cs="Arial"/>
          <w:sz w:val="22"/>
          <w:szCs w:val="22"/>
        </w:rPr>
        <w:t>, for</w:t>
      </w:r>
      <w:r w:rsidR="00346C8A" w:rsidRPr="004C63D5">
        <w:rPr>
          <w:rFonts w:ascii="Arial" w:hAnsi="Arial" w:cs="Arial"/>
          <w:sz w:val="22"/>
          <w:szCs w:val="22"/>
        </w:rPr>
        <w:t xml:space="preserve"> any provisions creating all kind of ideas on the functions of the three</w:t>
      </w:r>
      <w:r w:rsidR="009D21ED">
        <w:rPr>
          <w:rFonts w:ascii="Arial" w:hAnsi="Arial" w:cs="Arial"/>
          <w:sz w:val="22"/>
          <w:szCs w:val="22"/>
        </w:rPr>
        <w:t xml:space="preserve"> </w:t>
      </w:r>
      <w:r w:rsidR="00346C8A" w:rsidRPr="004C63D5">
        <w:rPr>
          <w:rFonts w:ascii="Arial" w:hAnsi="Arial" w:cs="Arial"/>
          <w:sz w:val="22"/>
          <w:szCs w:val="22"/>
        </w:rPr>
        <w:t>step</w:t>
      </w:r>
      <w:r w:rsidR="009D21ED">
        <w:rPr>
          <w:rFonts w:ascii="Arial" w:hAnsi="Arial" w:cs="Arial"/>
          <w:sz w:val="22"/>
          <w:szCs w:val="22"/>
        </w:rPr>
        <w:t xml:space="preserve"> </w:t>
      </w:r>
      <w:r w:rsidR="00346C8A" w:rsidRPr="004C63D5">
        <w:rPr>
          <w:rFonts w:ascii="Arial" w:hAnsi="Arial" w:cs="Arial"/>
          <w:sz w:val="22"/>
          <w:szCs w:val="22"/>
        </w:rPr>
        <w:t>test and to create a system where things could be exchanged across borders.</w:t>
      </w:r>
    </w:p>
    <w:p w:rsidR="00346C8A" w:rsidRDefault="00346C8A" w:rsidP="00346C8A">
      <w:pPr>
        <w:pStyle w:val="ByContin1"/>
        <w:ind w:firstLine="0"/>
        <w:rPr>
          <w:rFonts w:ascii="Arial" w:hAnsi="Arial" w:cs="Arial"/>
          <w:sz w:val="22"/>
          <w:szCs w:val="22"/>
        </w:rPr>
      </w:pPr>
    </w:p>
    <w:p w:rsidR="00346C8A" w:rsidRDefault="00890D6F" w:rsidP="00346C8A">
      <w:pPr>
        <w:pStyle w:val="ByContin1"/>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346C8A">
        <w:rPr>
          <w:rFonts w:ascii="Arial" w:hAnsi="Arial" w:cs="Arial"/>
          <w:sz w:val="22"/>
          <w:szCs w:val="22"/>
        </w:rPr>
        <w:t xml:space="preserve">The </w:t>
      </w:r>
      <w:r w:rsidR="00EF5D9C">
        <w:rPr>
          <w:rFonts w:ascii="Arial" w:hAnsi="Arial" w:cs="Arial"/>
          <w:sz w:val="22"/>
          <w:szCs w:val="22"/>
        </w:rPr>
        <w:t>R</w:t>
      </w:r>
      <w:r w:rsidR="00346C8A">
        <w:rPr>
          <w:rFonts w:ascii="Arial" w:hAnsi="Arial" w:cs="Arial"/>
          <w:sz w:val="22"/>
          <w:szCs w:val="22"/>
        </w:rPr>
        <w:t>epresentative of the Center for Internet Security (CIS) pointed out that everyone who had attend</w:t>
      </w:r>
      <w:r w:rsidR="003B1D80">
        <w:rPr>
          <w:rFonts w:ascii="Arial" w:hAnsi="Arial" w:cs="Arial"/>
          <w:sz w:val="22"/>
          <w:szCs w:val="22"/>
        </w:rPr>
        <w:t>ed</w:t>
      </w:r>
      <w:r w:rsidR="00346C8A">
        <w:rPr>
          <w:rFonts w:ascii="Arial" w:hAnsi="Arial" w:cs="Arial"/>
          <w:sz w:val="22"/>
          <w:szCs w:val="22"/>
        </w:rPr>
        <w:t xml:space="preserve"> the meetings of the S</w:t>
      </w:r>
      <w:r w:rsidR="00EF5D9C">
        <w:rPr>
          <w:rFonts w:ascii="Arial" w:hAnsi="Arial" w:cs="Arial"/>
          <w:sz w:val="22"/>
          <w:szCs w:val="22"/>
        </w:rPr>
        <w:t>CCR</w:t>
      </w:r>
      <w:r w:rsidR="00346C8A">
        <w:rPr>
          <w:rFonts w:ascii="Arial" w:hAnsi="Arial" w:cs="Arial"/>
          <w:sz w:val="22"/>
          <w:szCs w:val="22"/>
        </w:rPr>
        <w:t xml:space="preserve"> since 2008 </w:t>
      </w:r>
      <w:r w:rsidR="00EF5D9C">
        <w:rPr>
          <w:rFonts w:ascii="Arial" w:hAnsi="Arial" w:cs="Arial"/>
          <w:sz w:val="22"/>
          <w:szCs w:val="22"/>
        </w:rPr>
        <w:t>was aware</w:t>
      </w:r>
      <w:r w:rsidR="00346C8A">
        <w:rPr>
          <w:rFonts w:ascii="Arial" w:hAnsi="Arial" w:cs="Arial"/>
          <w:sz w:val="22"/>
          <w:szCs w:val="22"/>
        </w:rPr>
        <w:t xml:space="preserve"> that India had </w:t>
      </w:r>
      <w:r w:rsidR="00346C8A" w:rsidRPr="00B0350D">
        <w:rPr>
          <w:rFonts w:ascii="Arial" w:hAnsi="Arial" w:cs="Arial"/>
          <w:sz w:val="22"/>
          <w:szCs w:val="22"/>
        </w:rPr>
        <w:t xml:space="preserve">the world's largest population of </w:t>
      </w:r>
      <w:r w:rsidR="00346C8A">
        <w:rPr>
          <w:rFonts w:ascii="Arial" w:hAnsi="Arial" w:cs="Arial"/>
          <w:sz w:val="22"/>
          <w:szCs w:val="22"/>
        </w:rPr>
        <w:t>v</w:t>
      </w:r>
      <w:r w:rsidR="00346C8A" w:rsidRPr="00B0350D">
        <w:rPr>
          <w:rFonts w:ascii="Arial" w:hAnsi="Arial" w:cs="Arial"/>
          <w:sz w:val="22"/>
          <w:szCs w:val="22"/>
        </w:rPr>
        <w:t xml:space="preserve">isually </w:t>
      </w:r>
      <w:r w:rsidR="00346C8A">
        <w:rPr>
          <w:rFonts w:ascii="Arial" w:hAnsi="Arial" w:cs="Arial"/>
          <w:sz w:val="22"/>
          <w:szCs w:val="22"/>
        </w:rPr>
        <w:t>i</w:t>
      </w:r>
      <w:r w:rsidR="00346C8A" w:rsidRPr="00B0350D">
        <w:rPr>
          <w:rFonts w:ascii="Arial" w:hAnsi="Arial" w:cs="Arial"/>
          <w:sz w:val="22"/>
          <w:szCs w:val="22"/>
        </w:rPr>
        <w:t xml:space="preserve">mpaired </w:t>
      </w:r>
      <w:r w:rsidR="00346C8A">
        <w:rPr>
          <w:rFonts w:ascii="Arial" w:hAnsi="Arial" w:cs="Arial"/>
          <w:sz w:val="22"/>
          <w:szCs w:val="22"/>
        </w:rPr>
        <w:t>p</w:t>
      </w:r>
      <w:r w:rsidR="00346C8A" w:rsidRPr="00B0350D">
        <w:rPr>
          <w:rFonts w:ascii="Arial" w:hAnsi="Arial" w:cs="Arial"/>
          <w:sz w:val="22"/>
          <w:szCs w:val="22"/>
        </w:rPr>
        <w:t xml:space="preserve">ersons and </w:t>
      </w:r>
      <w:r w:rsidR="00EF5D9C">
        <w:rPr>
          <w:rFonts w:ascii="Arial" w:hAnsi="Arial" w:cs="Arial"/>
          <w:sz w:val="22"/>
          <w:szCs w:val="22"/>
        </w:rPr>
        <w:t>p</w:t>
      </w:r>
      <w:r w:rsidR="00346C8A" w:rsidRPr="00B0350D">
        <w:rPr>
          <w:rFonts w:ascii="Arial" w:hAnsi="Arial" w:cs="Arial"/>
          <w:sz w:val="22"/>
          <w:szCs w:val="22"/>
        </w:rPr>
        <w:t xml:space="preserve">ersons with </w:t>
      </w:r>
      <w:r w:rsidR="00EF5D9C">
        <w:rPr>
          <w:rFonts w:ascii="Arial" w:hAnsi="Arial" w:cs="Arial"/>
          <w:sz w:val="22"/>
          <w:szCs w:val="22"/>
        </w:rPr>
        <w:t>p</w:t>
      </w:r>
      <w:r w:rsidR="00346C8A">
        <w:rPr>
          <w:rFonts w:ascii="Arial" w:hAnsi="Arial" w:cs="Arial"/>
          <w:sz w:val="22"/>
          <w:szCs w:val="22"/>
        </w:rPr>
        <w:t xml:space="preserve">rint </w:t>
      </w:r>
      <w:r w:rsidR="00EF5D9C">
        <w:rPr>
          <w:rFonts w:ascii="Arial" w:hAnsi="Arial" w:cs="Arial"/>
          <w:sz w:val="22"/>
          <w:szCs w:val="22"/>
        </w:rPr>
        <w:t>d</w:t>
      </w:r>
      <w:r w:rsidR="00346C8A">
        <w:rPr>
          <w:rFonts w:ascii="Arial" w:hAnsi="Arial" w:cs="Arial"/>
          <w:sz w:val="22"/>
          <w:szCs w:val="22"/>
        </w:rPr>
        <w:t xml:space="preserve">isabilities.  </w:t>
      </w:r>
      <w:r w:rsidR="00EF5D9C">
        <w:rPr>
          <w:rFonts w:ascii="Arial" w:hAnsi="Arial" w:cs="Arial"/>
          <w:sz w:val="22"/>
          <w:szCs w:val="22"/>
        </w:rPr>
        <w:t>The Representative</w:t>
      </w:r>
      <w:r w:rsidR="00346C8A">
        <w:rPr>
          <w:rFonts w:ascii="Arial" w:hAnsi="Arial" w:cs="Arial"/>
          <w:sz w:val="22"/>
          <w:szCs w:val="22"/>
        </w:rPr>
        <w:t xml:space="preserve"> informed th</w:t>
      </w:r>
      <w:r w:rsidR="00EF5D9C">
        <w:rPr>
          <w:rFonts w:ascii="Arial" w:hAnsi="Arial" w:cs="Arial"/>
          <w:sz w:val="22"/>
          <w:szCs w:val="22"/>
        </w:rPr>
        <w:t>e delegates th</w:t>
      </w:r>
      <w:r w:rsidR="00346C8A">
        <w:rPr>
          <w:rFonts w:ascii="Arial" w:hAnsi="Arial" w:cs="Arial"/>
          <w:sz w:val="22"/>
          <w:szCs w:val="22"/>
        </w:rPr>
        <w:t xml:space="preserve">at two of the members of </w:t>
      </w:r>
      <w:r w:rsidR="00EF5D9C">
        <w:rPr>
          <w:rFonts w:ascii="Arial" w:hAnsi="Arial" w:cs="Arial"/>
          <w:sz w:val="22"/>
          <w:szCs w:val="22"/>
        </w:rPr>
        <w:t>the</w:t>
      </w:r>
      <w:r w:rsidR="00346C8A">
        <w:rPr>
          <w:rFonts w:ascii="Arial" w:hAnsi="Arial" w:cs="Arial"/>
          <w:sz w:val="22"/>
          <w:szCs w:val="22"/>
        </w:rPr>
        <w:t xml:space="preserve"> Delegation</w:t>
      </w:r>
      <w:r w:rsidR="00EF5D9C">
        <w:rPr>
          <w:rFonts w:ascii="Arial" w:hAnsi="Arial" w:cs="Arial"/>
          <w:sz w:val="22"/>
          <w:szCs w:val="22"/>
        </w:rPr>
        <w:t xml:space="preserve"> of India, </w:t>
      </w:r>
      <w:r w:rsidR="00346C8A">
        <w:rPr>
          <w:rFonts w:ascii="Arial" w:hAnsi="Arial" w:cs="Arial"/>
          <w:sz w:val="22"/>
          <w:szCs w:val="22"/>
        </w:rPr>
        <w:t>who were blind</w:t>
      </w:r>
      <w:r w:rsidR="00EF5D9C">
        <w:rPr>
          <w:rFonts w:ascii="Arial" w:hAnsi="Arial" w:cs="Arial"/>
          <w:sz w:val="22"/>
          <w:szCs w:val="22"/>
        </w:rPr>
        <w:t>,</w:t>
      </w:r>
      <w:r w:rsidR="00346C8A">
        <w:rPr>
          <w:rFonts w:ascii="Arial" w:hAnsi="Arial" w:cs="Arial"/>
          <w:sz w:val="22"/>
          <w:szCs w:val="22"/>
        </w:rPr>
        <w:t xml:space="preserve"> in addition to another member who had passed way, had spent </w:t>
      </w:r>
      <w:r w:rsidR="00346C8A" w:rsidRPr="00B0350D">
        <w:rPr>
          <w:rFonts w:ascii="Arial" w:hAnsi="Arial" w:cs="Arial"/>
          <w:sz w:val="22"/>
          <w:szCs w:val="22"/>
        </w:rPr>
        <w:t xml:space="preserve">years </w:t>
      </w:r>
      <w:r w:rsidR="00346C8A">
        <w:rPr>
          <w:rFonts w:ascii="Arial" w:hAnsi="Arial" w:cs="Arial"/>
          <w:sz w:val="22"/>
          <w:szCs w:val="22"/>
        </w:rPr>
        <w:t xml:space="preserve">working on </w:t>
      </w:r>
      <w:r w:rsidR="00346C8A" w:rsidRPr="00B0350D">
        <w:rPr>
          <w:rFonts w:ascii="Arial" w:hAnsi="Arial" w:cs="Arial"/>
          <w:sz w:val="22"/>
          <w:szCs w:val="22"/>
        </w:rPr>
        <w:t xml:space="preserve">policy issues related to people with disabilities with the World Blind Union. </w:t>
      </w:r>
      <w:r w:rsidR="00346C8A">
        <w:rPr>
          <w:rFonts w:ascii="Arial" w:hAnsi="Arial" w:cs="Arial"/>
          <w:sz w:val="22"/>
          <w:szCs w:val="22"/>
        </w:rPr>
        <w:t xml:space="preserve"> It urged the </w:t>
      </w:r>
      <w:r w:rsidR="00EF5D9C">
        <w:rPr>
          <w:rFonts w:ascii="Arial" w:hAnsi="Arial" w:cs="Arial"/>
          <w:sz w:val="22"/>
          <w:szCs w:val="22"/>
        </w:rPr>
        <w:t>d</w:t>
      </w:r>
      <w:r w:rsidR="00346C8A">
        <w:rPr>
          <w:rFonts w:ascii="Arial" w:hAnsi="Arial" w:cs="Arial"/>
          <w:sz w:val="22"/>
          <w:szCs w:val="22"/>
        </w:rPr>
        <w:t xml:space="preserve">elegations to take step forward and expressed its disappointment that some elements which had been taken to be settled were opened again.  It observed that the onerous requirements and procedures that </w:t>
      </w:r>
      <w:r w:rsidR="003B1D80">
        <w:rPr>
          <w:rFonts w:ascii="Arial" w:hAnsi="Arial" w:cs="Arial"/>
          <w:sz w:val="22"/>
          <w:szCs w:val="22"/>
        </w:rPr>
        <w:t xml:space="preserve">were </w:t>
      </w:r>
      <w:r w:rsidR="00346C8A">
        <w:rPr>
          <w:rFonts w:ascii="Arial" w:hAnsi="Arial" w:cs="Arial"/>
          <w:sz w:val="22"/>
          <w:szCs w:val="22"/>
        </w:rPr>
        <w:t>already la</w:t>
      </w:r>
      <w:r w:rsidR="003B1D80">
        <w:rPr>
          <w:rFonts w:ascii="Arial" w:hAnsi="Arial" w:cs="Arial"/>
          <w:sz w:val="22"/>
          <w:szCs w:val="22"/>
        </w:rPr>
        <w:t>id</w:t>
      </w:r>
      <w:r w:rsidR="00346C8A">
        <w:rPr>
          <w:rFonts w:ascii="Arial" w:hAnsi="Arial" w:cs="Arial"/>
          <w:sz w:val="22"/>
          <w:szCs w:val="22"/>
        </w:rPr>
        <w:t xml:space="preserve"> down in the Treaty were seen by some countries as not being onerous enough.  It regretted the assumption that blind people would wrongly take advantage of these provisions and that it was feared that sighted persons might take advantage of these provisions related to the blind.  </w:t>
      </w:r>
      <w:r w:rsidR="003B1D80">
        <w:rPr>
          <w:rFonts w:ascii="Arial" w:hAnsi="Arial" w:cs="Arial"/>
          <w:sz w:val="22"/>
          <w:szCs w:val="22"/>
        </w:rPr>
        <w:t>The representative</w:t>
      </w:r>
      <w:r w:rsidR="00346C8A">
        <w:rPr>
          <w:rFonts w:ascii="Arial" w:hAnsi="Arial" w:cs="Arial"/>
          <w:sz w:val="22"/>
          <w:szCs w:val="22"/>
        </w:rPr>
        <w:t xml:space="preserve"> underscored that there was nothing in </w:t>
      </w:r>
      <w:r w:rsidR="00346C8A" w:rsidRPr="00B0350D">
        <w:rPr>
          <w:rFonts w:ascii="Arial" w:hAnsi="Arial" w:cs="Arial"/>
          <w:sz w:val="22"/>
          <w:szCs w:val="22"/>
        </w:rPr>
        <w:t>th</w:t>
      </w:r>
      <w:r w:rsidR="00346C8A">
        <w:rPr>
          <w:rFonts w:ascii="Arial" w:hAnsi="Arial" w:cs="Arial"/>
          <w:sz w:val="22"/>
          <w:szCs w:val="22"/>
        </w:rPr>
        <w:t>o</w:t>
      </w:r>
      <w:r w:rsidR="00346C8A" w:rsidRPr="00B0350D">
        <w:rPr>
          <w:rFonts w:ascii="Arial" w:hAnsi="Arial" w:cs="Arial"/>
          <w:sz w:val="22"/>
          <w:szCs w:val="22"/>
        </w:rPr>
        <w:t xml:space="preserve">se provisions that could </w:t>
      </w:r>
      <w:r w:rsidR="00346C8A">
        <w:rPr>
          <w:rFonts w:ascii="Arial" w:hAnsi="Arial" w:cs="Arial"/>
          <w:sz w:val="22"/>
          <w:szCs w:val="22"/>
        </w:rPr>
        <w:t xml:space="preserve">permit the infringement by sighted people, emphasizing that there were already </w:t>
      </w:r>
      <w:r w:rsidR="00346C8A" w:rsidRPr="00B0350D">
        <w:rPr>
          <w:rFonts w:ascii="Arial" w:hAnsi="Arial" w:cs="Arial"/>
          <w:sz w:val="22"/>
          <w:szCs w:val="22"/>
        </w:rPr>
        <w:t>multifarious ways of infringing copy</w:t>
      </w:r>
      <w:r w:rsidR="00346C8A">
        <w:rPr>
          <w:rFonts w:ascii="Arial" w:hAnsi="Arial" w:cs="Arial"/>
          <w:sz w:val="22"/>
          <w:szCs w:val="22"/>
        </w:rPr>
        <w:t>right without resorting to such T</w:t>
      </w:r>
      <w:r w:rsidR="00346C8A" w:rsidRPr="00B0350D">
        <w:rPr>
          <w:rFonts w:ascii="Arial" w:hAnsi="Arial" w:cs="Arial"/>
          <w:sz w:val="22"/>
          <w:szCs w:val="22"/>
        </w:rPr>
        <w:t>reaty</w:t>
      </w:r>
      <w:r w:rsidR="00346C8A">
        <w:rPr>
          <w:rFonts w:ascii="Arial" w:hAnsi="Arial" w:cs="Arial"/>
          <w:sz w:val="22"/>
          <w:szCs w:val="22"/>
        </w:rPr>
        <w:t xml:space="preserve">.  It expressed its disappointment </w:t>
      </w:r>
      <w:r w:rsidR="003B1D80">
        <w:rPr>
          <w:rFonts w:ascii="Arial" w:hAnsi="Arial" w:cs="Arial"/>
          <w:sz w:val="22"/>
          <w:szCs w:val="22"/>
        </w:rPr>
        <w:t>with</w:t>
      </w:r>
      <w:r w:rsidR="00346C8A">
        <w:rPr>
          <w:rFonts w:ascii="Arial" w:hAnsi="Arial" w:cs="Arial"/>
          <w:sz w:val="22"/>
          <w:szCs w:val="22"/>
        </w:rPr>
        <w:t xml:space="preserve"> the </w:t>
      </w:r>
      <w:r w:rsidR="00346C8A" w:rsidRPr="00B0350D">
        <w:rPr>
          <w:rFonts w:ascii="Arial" w:hAnsi="Arial" w:cs="Arial"/>
          <w:sz w:val="22"/>
          <w:szCs w:val="22"/>
        </w:rPr>
        <w:t xml:space="preserve">onerous requirements and bureaucratic processes </w:t>
      </w:r>
      <w:r w:rsidR="00346C8A">
        <w:rPr>
          <w:rFonts w:ascii="Arial" w:hAnsi="Arial" w:cs="Arial"/>
          <w:sz w:val="22"/>
          <w:szCs w:val="22"/>
        </w:rPr>
        <w:t xml:space="preserve">included </w:t>
      </w:r>
      <w:r w:rsidR="003B1D80">
        <w:rPr>
          <w:rFonts w:ascii="Arial" w:hAnsi="Arial" w:cs="Arial"/>
          <w:sz w:val="22"/>
          <w:szCs w:val="22"/>
        </w:rPr>
        <w:t>i</w:t>
      </w:r>
      <w:r w:rsidR="00346C8A">
        <w:rPr>
          <w:rFonts w:ascii="Arial" w:hAnsi="Arial" w:cs="Arial"/>
          <w:sz w:val="22"/>
          <w:szCs w:val="22"/>
        </w:rPr>
        <w:t xml:space="preserve">n it that </w:t>
      </w:r>
      <w:r w:rsidR="00346C8A" w:rsidRPr="00B0350D">
        <w:rPr>
          <w:rFonts w:ascii="Arial" w:hAnsi="Arial" w:cs="Arial"/>
          <w:sz w:val="22"/>
          <w:szCs w:val="22"/>
        </w:rPr>
        <w:t>w</w:t>
      </w:r>
      <w:r w:rsidR="00346C8A">
        <w:rPr>
          <w:rFonts w:ascii="Arial" w:hAnsi="Arial" w:cs="Arial"/>
          <w:sz w:val="22"/>
          <w:szCs w:val="22"/>
        </w:rPr>
        <w:t>ould</w:t>
      </w:r>
      <w:r w:rsidR="00346C8A" w:rsidRPr="00B0350D">
        <w:rPr>
          <w:rFonts w:ascii="Arial" w:hAnsi="Arial" w:cs="Arial"/>
          <w:sz w:val="22"/>
          <w:szCs w:val="22"/>
        </w:rPr>
        <w:t xml:space="preserve"> unrealistically increase transaction costs for the visually impaired</w:t>
      </w:r>
      <w:r w:rsidR="00346C8A">
        <w:rPr>
          <w:rFonts w:ascii="Arial" w:hAnsi="Arial" w:cs="Arial"/>
          <w:sz w:val="22"/>
          <w:szCs w:val="22"/>
        </w:rPr>
        <w:t xml:space="preserve">.  </w:t>
      </w:r>
      <w:r w:rsidR="00EF5D9C">
        <w:rPr>
          <w:rFonts w:ascii="Arial" w:hAnsi="Arial" w:cs="Arial"/>
          <w:sz w:val="22"/>
          <w:szCs w:val="22"/>
        </w:rPr>
        <w:t>The Representative</w:t>
      </w:r>
      <w:r w:rsidR="00346C8A">
        <w:rPr>
          <w:rFonts w:ascii="Arial" w:hAnsi="Arial" w:cs="Arial"/>
          <w:sz w:val="22"/>
          <w:szCs w:val="22"/>
        </w:rPr>
        <w:t xml:space="preserve"> concluded by stating that when it came to </w:t>
      </w:r>
      <w:r w:rsidR="00346C8A" w:rsidRPr="00B0350D">
        <w:rPr>
          <w:rFonts w:ascii="Arial" w:hAnsi="Arial" w:cs="Arial"/>
          <w:sz w:val="22"/>
          <w:szCs w:val="22"/>
        </w:rPr>
        <w:t xml:space="preserve">the economic rights of copyright owners, </w:t>
      </w:r>
      <w:r w:rsidR="00346C8A">
        <w:rPr>
          <w:rFonts w:ascii="Arial" w:hAnsi="Arial" w:cs="Arial"/>
          <w:sz w:val="22"/>
          <w:szCs w:val="22"/>
        </w:rPr>
        <w:t xml:space="preserve">at the </w:t>
      </w:r>
      <w:r w:rsidR="00346C8A" w:rsidRPr="00B0350D">
        <w:rPr>
          <w:rFonts w:ascii="Arial" w:hAnsi="Arial" w:cs="Arial"/>
          <w:sz w:val="22"/>
          <w:szCs w:val="22"/>
        </w:rPr>
        <w:t>c</w:t>
      </w:r>
      <w:r w:rsidR="00346C8A">
        <w:rPr>
          <w:rFonts w:ascii="Arial" w:hAnsi="Arial" w:cs="Arial"/>
          <w:sz w:val="22"/>
          <w:szCs w:val="22"/>
        </w:rPr>
        <w:t xml:space="preserve">urrent international level </w:t>
      </w:r>
      <w:r w:rsidR="00346C8A" w:rsidRPr="00B0350D">
        <w:rPr>
          <w:rFonts w:ascii="Arial" w:hAnsi="Arial" w:cs="Arial"/>
          <w:sz w:val="22"/>
          <w:szCs w:val="22"/>
        </w:rPr>
        <w:t xml:space="preserve">there </w:t>
      </w:r>
      <w:r w:rsidR="00346C8A">
        <w:rPr>
          <w:rFonts w:ascii="Arial" w:hAnsi="Arial" w:cs="Arial"/>
          <w:sz w:val="22"/>
          <w:szCs w:val="22"/>
        </w:rPr>
        <w:t>were</w:t>
      </w:r>
      <w:r w:rsidR="00346C8A" w:rsidRPr="00B0350D">
        <w:rPr>
          <w:rFonts w:ascii="Arial" w:hAnsi="Arial" w:cs="Arial"/>
          <w:sz w:val="22"/>
          <w:szCs w:val="22"/>
        </w:rPr>
        <w:t xml:space="preserve"> no formalities</w:t>
      </w:r>
      <w:r w:rsidR="00346C8A">
        <w:rPr>
          <w:rFonts w:ascii="Arial" w:hAnsi="Arial" w:cs="Arial"/>
          <w:sz w:val="22"/>
          <w:szCs w:val="22"/>
        </w:rPr>
        <w:t xml:space="preserve">, but when it came </w:t>
      </w:r>
      <w:r w:rsidR="00346C8A" w:rsidRPr="00B0350D">
        <w:rPr>
          <w:rFonts w:ascii="Arial" w:hAnsi="Arial" w:cs="Arial"/>
          <w:sz w:val="22"/>
          <w:szCs w:val="22"/>
        </w:rPr>
        <w:t xml:space="preserve">to the human rights of </w:t>
      </w:r>
      <w:r w:rsidR="00346C8A">
        <w:rPr>
          <w:rFonts w:ascii="Arial" w:hAnsi="Arial" w:cs="Arial"/>
          <w:sz w:val="22"/>
          <w:szCs w:val="22"/>
        </w:rPr>
        <w:t>visually impaired persons</w:t>
      </w:r>
      <w:r w:rsidR="00346C8A" w:rsidRPr="00B0350D">
        <w:rPr>
          <w:rFonts w:ascii="Arial" w:hAnsi="Arial" w:cs="Arial"/>
          <w:sz w:val="22"/>
          <w:szCs w:val="22"/>
        </w:rPr>
        <w:t xml:space="preserve"> to access information, a right specifically guaranteed to them under the UNCRPD, some </w:t>
      </w:r>
      <w:r w:rsidR="00EF5D9C">
        <w:rPr>
          <w:rFonts w:ascii="Arial" w:hAnsi="Arial" w:cs="Arial"/>
          <w:sz w:val="22"/>
          <w:szCs w:val="22"/>
        </w:rPr>
        <w:t>d</w:t>
      </w:r>
      <w:r w:rsidR="00346C8A" w:rsidRPr="00B0350D">
        <w:rPr>
          <w:rFonts w:ascii="Arial" w:hAnsi="Arial" w:cs="Arial"/>
          <w:sz w:val="22"/>
          <w:szCs w:val="22"/>
        </w:rPr>
        <w:t>elegates in th</w:t>
      </w:r>
      <w:r w:rsidR="00814286">
        <w:rPr>
          <w:rFonts w:ascii="Arial" w:hAnsi="Arial" w:cs="Arial"/>
          <w:sz w:val="22"/>
          <w:szCs w:val="22"/>
        </w:rPr>
        <w:t>e</w:t>
      </w:r>
      <w:r w:rsidR="00346C8A" w:rsidRPr="00B0350D">
        <w:rPr>
          <w:rFonts w:ascii="Arial" w:hAnsi="Arial" w:cs="Arial"/>
          <w:sz w:val="22"/>
          <w:szCs w:val="22"/>
        </w:rPr>
        <w:t xml:space="preserve"> room wish</w:t>
      </w:r>
      <w:r w:rsidR="00346C8A">
        <w:rPr>
          <w:rFonts w:ascii="Arial" w:hAnsi="Arial" w:cs="Arial"/>
          <w:sz w:val="22"/>
          <w:szCs w:val="22"/>
        </w:rPr>
        <w:t>ed</w:t>
      </w:r>
      <w:r w:rsidR="00346C8A" w:rsidRPr="00B0350D">
        <w:rPr>
          <w:rFonts w:ascii="Arial" w:hAnsi="Arial" w:cs="Arial"/>
          <w:sz w:val="22"/>
          <w:szCs w:val="22"/>
        </w:rPr>
        <w:t xml:space="preserve"> to assure as many formalities as possible</w:t>
      </w:r>
      <w:r w:rsidR="00346C8A">
        <w:rPr>
          <w:rFonts w:ascii="Arial" w:hAnsi="Arial" w:cs="Arial"/>
          <w:sz w:val="22"/>
          <w:szCs w:val="22"/>
        </w:rPr>
        <w:t xml:space="preserve">.  It concluded by </w:t>
      </w:r>
      <w:r w:rsidR="00EF5D9C">
        <w:rPr>
          <w:rFonts w:ascii="Arial" w:hAnsi="Arial" w:cs="Arial"/>
          <w:sz w:val="22"/>
          <w:szCs w:val="22"/>
        </w:rPr>
        <w:t xml:space="preserve">noting that it </w:t>
      </w:r>
      <w:r w:rsidR="00346C8A">
        <w:rPr>
          <w:rFonts w:ascii="Arial" w:hAnsi="Arial" w:cs="Arial"/>
          <w:sz w:val="22"/>
          <w:szCs w:val="22"/>
        </w:rPr>
        <w:t xml:space="preserve">regretting the </w:t>
      </w:r>
      <w:r w:rsidR="00346C8A" w:rsidRPr="00B0350D">
        <w:rPr>
          <w:rFonts w:ascii="Arial" w:hAnsi="Arial" w:cs="Arial"/>
          <w:sz w:val="22"/>
          <w:szCs w:val="22"/>
        </w:rPr>
        <w:t xml:space="preserve">stand taken by the </w:t>
      </w:r>
      <w:r w:rsidR="00EF5D9C">
        <w:rPr>
          <w:rFonts w:ascii="Arial" w:hAnsi="Arial" w:cs="Arial"/>
          <w:sz w:val="22"/>
          <w:szCs w:val="22"/>
        </w:rPr>
        <w:t xml:space="preserve">Delegation of the </w:t>
      </w:r>
      <w:r w:rsidR="00346C8A" w:rsidRPr="00B0350D">
        <w:rPr>
          <w:rFonts w:ascii="Arial" w:hAnsi="Arial" w:cs="Arial"/>
          <w:sz w:val="22"/>
          <w:szCs w:val="22"/>
        </w:rPr>
        <w:t>European Union</w:t>
      </w:r>
      <w:r w:rsidR="00346C8A">
        <w:rPr>
          <w:rFonts w:ascii="Arial" w:hAnsi="Arial" w:cs="Arial"/>
          <w:sz w:val="22"/>
          <w:szCs w:val="22"/>
        </w:rPr>
        <w:t xml:space="preserve"> and its Member States.</w:t>
      </w:r>
    </w:p>
    <w:p w:rsidR="00346C8A" w:rsidRDefault="00346C8A" w:rsidP="00346C8A">
      <w:pPr>
        <w:pStyle w:val="ByContin1"/>
        <w:ind w:firstLine="0"/>
        <w:rPr>
          <w:rFonts w:ascii="Arial" w:hAnsi="Arial" w:cs="Arial"/>
          <w:sz w:val="22"/>
          <w:szCs w:val="22"/>
        </w:rPr>
      </w:pPr>
    </w:p>
    <w:p w:rsidR="00346C8A" w:rsidRDefault="00890D6F" w:rsidP="00346C8A">
      <w:pPr>
        <w:pStyle w:val="ByContin1"/>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346C8A">
        <w:rPr>
          <w:rFonts w:ascii="Arial" w:hAnsi="Arial" w:cs="Arial"/>
          <w:sz w:val="22"/>
          <w:szCs w:val="22"/>
        </w:rPr>
        <w:t xml:space="preserve">The </w:t>
      </w:r>
      <w:r w:rsidR="00EF5D9C">
        <w:rPr>
          <w:rFonts w:ascii="Arial" w:hAnsi="Arial" w:cs="Arial"/>
          <w:sz w:val="22"/>
          <w:szCs w:val="22"/>
        </w:rPr>
        <w:t>R</w:t>
      </w:r>
      <w:r w:rsidR="00346C8A">
        <w:rPr>
          <w:rFonts w:ascii="Arial" w:hAnsi="Arial" w:cs="Arial"/>
          <w:sz w:val="22"/>
          <w:szCs w:val="22"/>
        </w:rPr>
        <w:t>epresentative of the International Video Federation (IVF) reported that its statement also included the I</w:t>
      </w:r>
      <w:r w:rsidR="00346C8A" w:rsidRPr="00B30DA9">
        <w:rPr>
          <w:rFonts w:ascii="Arial" w:hAnsi="Arial" w:cs="Arial"/>
          <w:sz w:val="22"/>
          <w:szCs w:val="22"/>
        </w:rPr>
        <w:t>nternational Federation of Film Producers Associations</w:t>
      </w:r>
      <w:r w:rsidR="00346C8A">
        <w:rPr>
          <w:rFonts w:ascii="Arial" w:hAnsi="Arial" w:cs="Arial"/>
          <w:sz w:val="22"/>
          <w:szCs w:val="22"/>
        </w:rPr>
        <w:t xml:space="preserve"> (FIAPF).  It stated that both IVF and FIAPF members were </w:t>
      </w:r>
      <w:r w:rsidR="00346C8A" w:rsidRPr="00B30DA9">
        <w:rPr>
          <w:rFonts w:ascii="Arial" w:hAnsi="Arial" w:cs="Arial"/>
          <w:sz w:val="22"/>
          <w:szCs w:val="22"/>
        </w:rPr>
        <w:t>absolutely in favor of</w:t>
      </w:r>
      <w:r w:rsidR="00346C8A">
        <w:rPr>
          <w:rFonts w:ascii="Arial" w:hAnsi="Arial" w:cs="Arial"/>
          <w:sz w:val="22"/>
          <w:szCs w:val="22"/>
        </w:rPr>
        <w:t xml:space="preserve"> an instrument which facilitated and</w:t>
      </w:r>
      <w:r w:rsidR="00346C8A" w:rsidRPr="00B30DA9">
        <w:rPr>
          <w:rFonts w:ascii="Arial" w:hAnsi="Arial" w:cs="Arial"/>
          <w:sz w:val="22"/>
          <w:szCs w:val="22"/>
        </w:rPr>
        <w:t xml:space="preserve"> increased </w:t>
      </w:r>
      <w:r w:rsidR="00346C8A">
        <w:rPr>
          <w:rFonts w:ascii="Arial" w:hAnsi="Arial" w:cs="Arial"/>
          <w:sz w:val="22"/>
          <w:szCs w:val="22"/>
        </w:rPr>
        <w:t xml:space="preserve">the </w:t>
      </w:r>
      <w:r w:rsidR="00346C8A" w:rsidRPr="00B30DA9">
        <w:rPr>
          <w:rFonts w:ascii="Arial" w:hAnsi="Arial" w:cs="Arial"/>
          <w:sz w:val="22"/>
          <w:szCs w:val="22"/>
        </w:rPr>
        <w:t xml:space="preserve">availability of accessible format copies to </w:t>
      </w:r>
      <w:r w:rsidR="00346C8A">
        <w:rPr>
          <w:rFonts w:ascii="Arial" w:hAnsi="Arial" w:cs="Arial"/>
          <w:sz w:val="22"/>
          <w:szCs w:val="22"/>
        </w:rPr>
        <w:t xml:space="preserve">visually impaired persons, </w:t>
      </w:r>
      <w:r w:rsidR="00346C8A" w:rsidRPr="00B30DA9">
        <w:rPr>
          <w:rFonts w:ascii="Arial" w:hAnsi="Arial" w:cs="Arial"/>
          <w:sz w:val="22"/>
          <w:szCs w:val="22"/>
        </w:rPr>
        <w:t>consistent with international norms.</w:t>
      </w:r>
      <w:r w:rsidR="00346C8A">
        <w:rPr>
          <w:rFonts w:ascii="Arial" w:hAnsi="Arial" w:cs="Arial"/>
          <w:sz w:val="22"/>
          <w:szCs w:val="22"/>
        </w:rPr>
        <w:t xml:space="preserve">  It recommended that the Treaty provide the necessary incentives, for </w:t>
      </w:r>
      <w:r w:rsidR="00346C8A">
        <w:rPr>
          <w:rFonts w:ascii="Arial" w:hAnsi="Arial" w:cs="Arial"/>
          <w:sz w:val="22"/>
          <w:szCs w:val="22"/>
        </w:rPr>
        <w:lastRenderedPageBreak/>
        <w:t xml:space="preserve">it to be ratified as much as possible, such as </w:t>
      </w:r>
      <w:r w:rsidR="00346C8A" w:rsidRPr="00B30DA9">
        <w:rPr>
          <w:rFonts w:ascii="Arial" w:hAnsi="Arial" w:cs="Arial"/>
          <w:sz w:val="22"/>
          <w:szCs w:val="22"/>
        </w:rPr>
        <w:t>accessible format copies to be made available on reasonable terms</w:t>
      </w:r>
      <w:r w:rsidR="00346C8A">
        <w:rPr>
          <w:rFonts w:ascii="Arial" w:hAnsi="Arial" w:cs="Arial"/>
          <w:sz w:val="22"/>
          <w:szCs w:val="22"/>
        </w:rPr>
        <w:t xml:space="preserve">.  It observed that it was its understanding that </w:t>
      </w:r>
      <w:r w:rsidR="00346C8A" w:rsidRPr="00B0350D">
        <w:rPr>
          <w:rFonts w:ascii="Arial" w:hAnsi="Arial" w:cs="Arial"/>
          <w:sz w:val="22"/>
          <w:szCs w:val="22"/>
        </w:rPr>
        <w:t>the existence of special formats</w:t>
      </w:r>
      <w:r w:rsidR="00346C8A">
        <w:rPr>
          <w:rFonts w:ascii="Arial" w:hAnsi="Arial" w:cs="Arial"/>
          <w:sz w:val="22"/>
          <w:szCs w:val="22"/>
        </w:rPr>
        <w:t xml:space="preserve"> was </w:t>
      </w:r>
      <w:r w:rsidR="00346C8A" w:rsidRPr="00B0350D">
        <w:rPr>
          <w:rFonts w:ascii="Arial" w:hAnsi="Arial" w:cs="Arial"/>
          <w:sz w:val="22"/>
          <w:szCs w:val="22"/>
        </w:rPr>
        <w:t>far a better option than for authorized entities to have to systematically create and sustain the financial burden associated with the making of special formats</w:t>
      </w:r>
      <w:r w:rsidR="00346C8A">
        <w:rPr>
          <w:rFonts w:ascii="Arial" w:hAnsi="Arial" w:cs="Arial"/>
          <w:sz w:val="22"/>
          <w:szCs w:val="22"/>
        </w:rPr>
        <w:t xml:space="preserve">.  It therefore indicated that </w:t>
      </w:r>
      <w:r w:rsidR="00346C8A" w:rsidRPr="00B0350D">
        <w:rPr>
          <w:rFonts w:ascii="Arial" w:hAnsi="Arial" w:cs="Arial"/>
          <w:sz w:val="22"/>
          <w:szCs w:val="22"/>
        </w:rPr>
        <w:t>commercial availability under reasonable t</w:t>
      </w:r>
      <w:r w:rsidR="00346C8A">
        <w:rPr>
          <w:rFonts w:ascii="Arial" w:hAnsi="Arial" w:cs="Arial"/>
          <w:sz w:val="22"/>
          <w:szCs w:val="22"/>
        </w:rPr>
        <w:t xml:space="preserve">erms should be seen as a way </w:t>
      </w:r>
      <w:r w:rsidR="00346C8A" w:rsidRPr="00B0350D">
        <w:rPr>
          <w:rFonts w:ascii="Arial" w:hAnsi="Arial" w:cs="Arial"/>
          <w:sz w:val="22"/>
          <w:szCs w:val="22"/>
        </w:rPr>
        <w:t xml:space="preserve">to further incentivize and facilitate access by the </w:t>
      </w:r>
      <w:r w:rsidR="00346C8A">
        <w:rPr>
          <w:rFonts w:ascii="Arial" w:hAnsi="Arial" w:cs="Arial"/>
          <w:sz w:val="22"/>
          <w:szCs w:val="22"/>
        </w:rPr>
        <w:t xml:space="preserve">visually impaired </w:t>
      </w:r>
      <w:r w:rsidR="00346C8A" w:rsidRPr="00B0350D">
        <w:rPr>
          <w:rFonts w:ascii="Arial" w:hAnsi="Arial" w:cs="Arial"/>
          <w:sz w:val="22"/>
          <w:szCs w:val="22"/>
        </w:rPr>
        <w:t>community in practice.</w:t>
      </w:r>
      <w:r w:rsidR="00346C8A">
        <w:rPr>
          <w:rFonts w:ascii="Arial" w:hAnsi="Arial" w:cs="Arial"/>
          <w:sz w:val="22"/>
          <w:szCs w:val="22"/>
        </w:rPr>
        <w:t xml:space="preserve">  It highlighted that any instrument needed to provide legal certainty and to be consistent with international legal norms, </w:t>
      </w:r>
      <w:r w:rsidR="009D4B42">
        <w:rPr>
          <w:rFonts w:ascii="Arial" w:hAnsi="Arial" w:cs="Arial"/>
          <w:sz w:val="22"/>
          <w:szCs w:val="22"/>
        </w:rPr>
        <w:t>which</w:t>
      </w:r>
      <w:r w:rsidR="00346C8A">
        <w:rPr>
          <w:rFonts w:ascii="Arial" w:hAnsi="Arial" w:cs="Arial"/>
          <w:sz w:val="22"/>
          <w:szCs w:val="22"/>
        </w:rPr>
        <w:t xml:space="preserve"> w</w:t>
      </w:r>
      <w:r w:rsidR="009D4B42">
        <w:rPr>
          <w:rFonts w:ascii="Arial" w:hAnsi="Arial" w:cs="Arial"/>
          <w:sz w:val="22"/>
          <w:szCs w:val="22"/>
        </w:rPr>
        <w:t>ere</w:t>
      </w:r>
      <w:r w:rsidR="00346C8A">
        <w:rPr>
          <w:rFonts w:ascii="Arial" w:hAnsi="Arial" w:cs="Arial"/>
          <w:sz w:val="22"/>
          <w:szCs w:val="22"/>
        </w:rPr>
        <w:t xml:space="preserve"> feasible to reach.  It also stressed that in a </w:t>
      </w:r>
      <w:r w:rsidR="00346C8A" w:rsidRPr="00B0350D">
        <w:rPr>
          <w:rFonts w:ascii="Arial" w:hAnsi="Arial" w:cs="Arial"/>
          <w:sz w:val="22"/>
          <w:szCs w:val="22"/>
        </w:rPr>
        <w:t xml:space="preserve">situation where not all countries </w:t>
      </w:r>
      <w:r w:rsidR="00346C8A">
        <w:rPr>
          <w:rFonts w:ascii="Arial" w:hAnsi="Arial" w:cs="Arial"/>
          <w:sz w:val="22"/>
          <w:szCs w:val="22"/>
        </w:rPr>
        <w:t>wished</w:t>
      </w:r>
      <w:r w:rsidR="00346C8A" w:rsidRPr="00B0350D">
        <w:rPr>
          <w:rFonts w:ascii="Arial" w:hAnsi="Arial" w:cs="Arial"/>
          <w:sz w:val="22"/>
          <w:szCs w:val="22"/>
        </w:rPr>
        <w:t xml:space="preserve"> to conclude a</w:t>
      </w:r>
      <w:r w:rsidR="00346C8A">
        <w:rPr>
          <w:rFonts w:ascii="Arial" w:hAnsi="Arial" w:cs="Arial"/>
          <w:sz w:val="22"/>
          <w:szCs w:val="22"/>
        </w:rPr>
        <w:t xml:space="preserve">nd ratify a Treaty, it was necessary to find within it established </w:t>
      </w:r>
      <w:r w:rsidR="00346C8A" w:rsidRPr="00B0350D">
        <w:rPr>
          <w:rFonts w:ascii="Arial" w:hAnsi="Arial" w:cs="Arial"/>
          <w:sz w:val="22"/>
          <w:szCs w:val="22"/>
        </w:rPr>
        <w:t>rights from which th</w:t>
      </w:r>
      <w:r w:rsidR="00346C8A">
        <w:rPr>
          <w:rFonts w:ascii="Arial" w:hAnsi="Arial" w:cs="Arial"/>
          <w:sz w:val="22"/>
          <w:szCs w:val="22"/>
        </w:rPr>
        <w:t>at</w:t>
      </w:r>
      <w:r w:rsidR="00346C8A" w:rsidRPr="00B0350D">
        <w:rPr>
          <w:rFonts w:ascii="Arial" w:hAnsi="Arial" w:cs="Arial"/>
          <w:sz w:val="22"/>
          <w:szCs w:val="22"/>
        </w:rPr>
        <w:t xml:space="preserve"> instrum</w:t>
      </w:r>
      <w:r w:rsidR="00346C8A">
        <w:rPr>
          <w:rFonts w:ascii="Arial" w:hAnsi="Arial" w:cs="Arial"/>
          <w:sz w:val="22"/>
          <w:szCs w:val="22"/>
        </w:rPr>
        <w:t>ent would provide exceptions such as the three</w:t>
      </w:r>
      <w:r w:rsidR="009D21ED">
        <w:rPr>
          <w:rFonts w:ascii="Arial" w:hAnsi="Arial" w:cs="Arial"/>
          <w:sz w:val="22"/>
          <w:szCs w:val="22"/>
        </w:rPr>
        <w:t xml:space="preserve"> </w:t>
      </w:r>
      <w:r w:rsidR="00346C8A">
        <w:rPr>
          <w:rFonts w:ascii="Arial" w:hAnsi="Arial" w:cs="Arial"/>
          <w:sz w:val="22"/>
          <w:szCs w:val="22"/>
        </w:rPr>
        <w:t xml:space="preserve">step test.  </w:t>
      </w:r>
      <w:r w:rsidR="00E858FD">
        <w:rPr>
          <w:rFonts w:ascii="Arial" w:hAnsi="Arial" w:cs="Arial"/>
          <w:sz w:val="22"/>
          <w:szCs w:val="22"/>
        </w:rPr>
        <w:t>The Representative</w:t>
      </w:r>
      <w:r w:rsidR="00346C8A">
        <w:rPr>
          <w:rFonts w:ascii="Arial" w:hAnsi="Arial" w:cs="Arial"/>
          <w:sz w:val="22"/>
          <w:szCs w:val="22"/>
        </w:rPr>
        <w:t xml:space="preserve"> supported the </w:t>
      </w:r>
      <w:r w:rsidR="00E858FD">
        <w:rPr>
          <w:rFonts w:ascii="Arial" w:hAnsi="Arial" w:cs="Arial"/>
          <w:sz w:val="22"/>
          <w:szCs w:val="22"/>
        </w:rPr>
        <w:t>d</w:t>
      </w:r>
      <w:r w:rsidR="00346C8A">
        <w:rPr>
          <w:rFonts w:ascii="Arial" w:hAnsi="Arial" w:cs="Arial"/>
          <w:sz w:val="22"/>
          <w:szCs w:val="22"/>
        </w:rPr>
        <w:t xml:space="preserve">elegations with a view to finding a resolution.  It indicated to the </w:t>
      </w:r>
      <w:r w:rsidR="00E858FD">
        <w:rPr>
          <w:rFonts w:ascii="Arial" w:hAnsi="Arial" w:cs="Arial"/>
          <w:sz w:val="22"/>
          <w:szCs w:val="22"/>
        </w:rPr>
        <w:t>d</w:t>
      </w:r>
      <w:r w:rsidR="00346C8A">
        <w:rPr>
          <w:rFonts w:ascii="Arial" w:hAnsi="Arial" w:cs="Arial"/>
          <w:sz w:val="22"/>
          <w:szCs w:val="22"/>
        </w:rPr>
        <w:t xml:space="preserve">elegates that fair use and fair practice notions remained unclear in national or international copyright law and that referring </w:t>
      </w:r>
      <w:r w:rsidR="00346C8A" w:rsidRPr="00B0350D">
        <w:rPr>
          <w:rFonts w:ascii="Arial" w:hAnsi="Arial" w:cs="Arial"/>
          <w:sz w:val="22"/>
          <w:szCs w:val="22"/>
        </w:rPr>
        <w:t>to such undefined term</w:t>
      </w:r>
      <w:r w:rsidR="00346C8A">
        <w:rPr>
          <w:rFonts w:ascii="Arial" w:hAnsi="Arial" w:cs="Arial"/>
          <w:sz w:val="22"/>
          <w:szCs w:val="22"/>
        </w:rPr>
        <w:t xml:space="preserve">s in an international treaty was therefore unwise.  </w:t>
      </w:r>
      <w:r w:rsidR="009D4B42">
        <w:rPr>
          <w:rFonts w:ascii="Arial" w:hAnsi="Arial" w:cs="Arial"/>
          <w:sz w:val="22"/>
          <w:szCs w:val="22"/>
        </w:rPr>
        <w:t>The Representative</w:t>
      </w:r>
      <w:r w:rsidR="00346C8A">
        <w:rPr>
          <w:rFonts w:ascii="Arial" w:hAnsi="Arial" w:cs="Arial"/>
          <w:sz w:val="22"/>
          <w:szCs w:val="22"/>
        </w:rPr>
        <w:t xml:space="preserve"> concluded by hoping that the Treaty would be consistent with international norms and that therefore it could have a higher c</w:t>
      </w:r>
      <w:r w:rsidR="00346C8A" w:rsidRPr="00B0350D">
        <w:rPr>
          <w:rFonts w:ascii="Arial" w:hAnsi="Arial" w:cs="Arial"/>
          <w:sz w:val="22"/>
          <w:szCs w:val="22"/>
        </w:rPr>
        <w:t>hance of being ratified by as many countries as possible, just as other treaties adopted in WIPO</w:t>
      </w:r>
      <w:r w:rsidR="00346C8A">
        <w:rPr>
          <w:rFonts w:ascii="Arial" w:hAnsi="Arial" w:cs="Arial"/>
          <w:sz w:val="22"/>
          <w:szCs w:val="22"/>
        </w:rPr>
        <w:t>.</w:t>
      </w:r>
    </w:p>
    <w:p w:rsidR="00346C8A" w:rsidRDefault="00346C8A" w:rsidP="00346C8A">
      <w:pPr>
        <w:pStyle w:val="ByContin1"/>
        <w:ind w:firstLine="0"/>
        <w:rPr>
          <w:rFonts w:ascii="Arial" w:hAnsi="Arial" w:cs="Arial"/>
          <w:sz w:val="22"/>
          <w:szCs w:val="22"/>
        </w:rPr>
      </w:pPr>
    </w:p>
    <w:p w:rsidR="00346C8A" w:rsidRDefault="00890D6F" w:rsidP="00346C8A">
      <w:pPr>
        <w:pStyle w:val="ByContin1"/>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346C8A">
        <w:rPr>
          <w:rFonts w:ascii="Arial" w:hAnsi="Arial" w:cs="Arial"/>
          <w:sz w:val="22"/>
          <w:szCs w:val="22"/>
        </w:rPr>
        <w:t xml:space="preserve">The </w:t>
      </w:r>
      <w:r w:rsidR="00E858FD">
        <w:rPr>
          <w:rFonts w:ascii="Arial" w:hAnsi="Arial" w:cs="Arial"/>
          <w:sz w:val="22"/>
          <w:szCs w:val="22"/>
        </w:rPr>
        <w:t>R</w:t>
      </w:r>
      <w:r w:rsidR="00346C8A">
        <w:rPr>
          <w:rFonts w:ascii="Arial" w:hAnsi="Arial" w:cs="Arial"/>
          <w:sz w:val="22"/>
          <w:szCs w:val="22"/>
        </w:rPr>
        <w:t>epresentative of the Library Copyright Alliance (LCA) noted that the three</w:t>
      </w:r>
      <w:r w:rsidR="00E858FD">
        <w:rPr>
          <w:rFonts w:ascii="Arial" w:hAnsi="Arial" w:cs="Arial"/>
          <w:sz w:val="22"/>
          <w:szCs w:val="22"/>
        </w:rPr>
        <w:t xml:space="preserve"> </w:t>
      </w:r>
      <w:r w:rsidR="00346C8A">
        <w:rPr>
          <w:rFonts w:ascii="Arial" w:hAnsi="Arial" w:cs="Arial"/>
          <w:sz w:val="22"/>
          <w:szCs w:val="22"/>
        </w:rPr>
        <w:t>step test appeared</w:t>
      </w:r>
      <w:r w:rsidR="00346C8A" w:rsidRPr="00FD79B8">
        <w:rPr>
          <w:rFonts w:ascii="Arial" w:hAnsi="Arial" w:cs="Arial"/>
          <w:sz w:val="22"/>
          <w:szCs w:val="22"/>
        </w:rPr>
        <w:t xml:space="preserve"> in the draft</w:t>
      </w:r>
      <w:r w:rsidR="00346C8A">
        <w:rPr>
          <w:rFonts w:ascii="Arial" w:hAnsi="Arial" w:cs="Arial"/>
          <w:sz w:val="22"/>
          <w:szCs w:val="22"/>
        </w:rPr>
        <w:t xml:space="preserve"> around ten times</w:t>
      </w:r>
      <w:r w:rsidR="009D4B42">
        <w:rPr>
          <w:rFonts w:ascii="Arial" w:hAnsi="Arial" w:cs="Arial"/>
          <w:sz w:val="22"/>
          <w:szCs w:val="22"/>
        </w:rPr>
        <w:t xml:space="preserve"> approximately</w:t>
      </w:r>
      <w:r w:rsidR="00346C8A">
        <w:rPr>
          <w:rFonts w:ascii="Arial" w:hAnsi="Arial" w:cs="Arial"/>
          <w:sz w:val="22"/>
          <w:szCs w:val="22"/>
        </w:rPr>
        <w:t xml:space="preserve">.  It underscored that the very simple idea of allowing authorized entities to </w:t>
      </w:r>
      <w:r w:rsidR="00346C8A" w:rsidRPr="00FD79B8">
        <w:rPr>
          <w:rFonts w:ascii="Arial" w:hAnsi="Arial" w:cs="Arial"/>
          <w:sz w:val="22"/>
          <w:szCs w:val="22"/>
        </w:rPr>
        <w:t>provide accessible format c</w:t>
      </w:r>
      <w:r w:rsidR="00346C8A">
        <w:rPr>
          <w:rFonts w:ascii="Arial" w:hAnsi="Arial" w:cs="Arial"/>
          <w:sz w:val="22"/>
          <w:szCs w:val="22"/>
        </w:rPr>
        <w:t xml:space="preserve">opies to beneficiary persons had become very complicated, while the initial idea was to have a very simple structure </w:t>
      </w:r>
      <w:r w:rsidR="00346C8A" w:rsidRPr="00FD79B8">
        <w:rPr>
          <w:rFonts w:ascii="Arial" w:hAnsi="Arial" w:cs="Arial"/>
          <w:sz w:val="22"/>
          <w:szCs w:val="22"/>
        </w:rPr>
        <w:t>that countries without exceptions could easily adopt into their national law.</w:t>
      </w:r>
      <w:r w:rsidR="00346C8A">
        <w:rPr>
          <w:rFonts w:ascii="Arial" w:hAnsi="Arial" w:cs="Arial"/>
          <w:sz w:val="22"/>
          <w:szCs w:val="22"/>
        </w:rPr>
        <w:t xml:space="preserve">  It stressed that it was too complicated that everything had </w:t>
      </w:r>
      <w:r w:rsidR="00346C8A" w:rsidRPr="00FD79B8">
        <w:rPr>
          <w:rFonts w:ascii="Arial" w:hAnsi="Arial" w:cs="Arial"/>
          <w:sz w:val="22"/>
          <w:szCs w:val="22"/>
        </w:rPr>
        <w:t>to be subject</w:t>
      </w:r>
      <w:r w:rsidR="00346C8A">
        <w:rPr>
          <w:rFonts w:ascii="Arial" w:hAnsi="Arial" w:cs="Arial"/>
          <w:sz w:val="22"/>
          <w:szCs w:val="22"/>
        </w:rPr>
        <w:t>ed</w:t>
      </w:r>
      <w:r w:rsidR="00346C8A" w:rsidRPr="00FD79B8">
        <w:rPr>
          <w:rFonts w:ascii="Arial" w:hAnsi="Arial" w:cs="Arial"/>
          <w:sz w:val="22"/>
          <w:szCs w:val="22"/>
        </w:rPr>
        <w:t xml:space="preserve"> to a commercial availability test or a three</w:t>
      </w:r>
      <w:r w:rsidR="00E858FD">
        <w:rPr>
          <w:rFonts w:ascii="Arial" w:hAnsi="Arial" w:cs="Arial"/>
          <w:sz w:val="22"/>
          <w:szCs w:val="22"/>
        </w:rPr>
        <w:t xml:space="preserve"> </w:t>
      </w:r>
      <w:r w:rsidR="00346C8A" w:rsidRPr="00FD79B8">
        <w:rPr>
          <w:rFonts w:ascii="Arial" w:hAnsi="Arial" w:cs="Arial"/>
          <w:sz w:val="22"/>
          <w:szCs w:val="22"/>
        </w:rPr>
        <w:t>step test</w:t>
      </w:r>
      <w:r w:rsidR="00346C8A">
        <w:rPr>
          <w:rFonts w:ascii="Arial" w:hAnsi="Arial" w:cs="Arial"/>
          <w:sz w:val="22"/>
          <w:szCs w:val="22"/>
        </w:rPr>
        <w:t xml:space="preserve">, and that countries without an exception would not have a </w:t>
      </w:r>
      <w:r w:rsidR="00346C8A" w:rsidRPr="00FD79B8">
        <w:rPr>
          <w:rFonts w:ascii="Arial" w:hAnsi="Arial" w:cs="Arial"/>
          <w:sz w:val="22"/>
          <w:szCs w:val="22"/>
        </w:rPr>
        <w:t>clear roadmap of what steps they need</w:t>
      </w:r>
      <w:r w:rsidR="00346C8A">
        <w:rPr>
          <w:rFonts w:ascii="Arial" w:hAnsi="Arial" w:cs="Arial"/>
          <w:sz w:val="22"/>
          <w:szCs w:val="22"/>
        </w:rPr>
        <w:t>ed</w:t>
      </w:r>
      <w:r w:rsidR="00346C8A" w:rsidRPr="00FD79B8">
        <w:rPr>
          <w:rFonts w:ascii="Arial" w:hAnsi="Arial" w:cs="Arial"/>
          <w:sz w:val="22"/>
          <w:szCs w:val="22"/>
        </w:rPr>
        <w:t xml:space="preserve"> to take in order to adopt a three</w:t>
      </w:r>
      <w:r w:rsidR="009D21ED">
        <w:rPr>
          <w:rFonts w:ascii="Arial" w:hAnsi="Arial" w:cs="Arial"/>
          <w:sz w:val="22"/>
          <w:szCs w:val="22"/>
        </w:rPr>
        <w:t xml:space="preserve"> </w:t>
      </w:r>
      <w:r w:rsidR="00346C8A" w:rsidRPr="00FD79B8">
        <w:rPr>
          <w:rFonts w:ascii="Arial" w:hAnsi="Arial" w:cs="Arial"/>
          <w:sz w:val="22"/>
          <w:szCs w:val="22"/>
        </w:rPr>
        <w:t>step</w:t>
      </w:r>
      <w:r w:rsidR="009D21ED">
        <w:rPr>
          <w:rFonts w:ascii="Arial" w:hAnsi="Arial" w:cs="Arial"/>
          <w:sz w:val="22"/>
          <w:szCs w:val="22"/>
        </w:rPr>
        <w:t xml:space="preserve"> test</w:t>
      </w:r>
      <w:r w:rsidR="00346C8A" w:rsidRPr="00FD79B8">
        <w:rPr>
          <w:rFonts w:ascii="Arial" w:hAnsi="Arial" w:cs="Arial"/>
          <w:sz w:val="22"/>
          <w:szCs w:val="22"/>
        </w:rPr>
        <w:t xml:space="preserve"> compliant exception</w:t>
      </w:r>
      <w:r w:rsidR="00346C8A">
        <w:rPr>
          <w:rFonts w:ascii="Arial" w:hAnsi="Arial" w:cs="Arial"/>
          <w:sz w:val="22"/>
          <w:szCs w:val="22"/>
        </w:rPr>
        <w:t xml:space="preserve">.  It hoped that the Diplomatic Conference would allow them to make </w:t>
      </w:r>
      <w:r w:rsidR="009D4B42">
        <w:rPr>
          <w:rFonts w:ascii="Arial" w:hAnsi="Arial" w:cs="Arial"/>
          <w:sz w:val="22"/>
          <w:szCs w:val="22"/>
        </w:rPr>
        <w:t>the Treaty</w:t>
      </w:r>
      <w:r w:rsidR="00346C8A">
        <w:rPr>
          <w:rFonts w:ascii="Arial" w:hAnsi="Arial" w:cs="Arial"/>
          <w:sz w:val="22"/>
          <w:szCs w:val="22"/>
        </w:rPr>
        <w:t xml:space="preserve"> simple</w:t>
      </w:r>
      <w:r w:rsidR="00346C8A" w:rsidRPr="00FD79B8">
        <w:rPr>
          <w:rFonts w:ascii="Arial" w:hAnsi="Arial" w:cs="Arial"/>
          <w:sz w:val="22"/>
          <w:szCs w:val="22"/>
        </w:rPr>
        <w:t xml:space="preserve"> again and </w:t>
      </w:r>
      <w:r w:rsidR="00346C8A">
        <w:rPr>
          <w:rFonts w:ascii="Arial" w:hAnsi="Arial" w:cs="Arial"/>
          <w:sz w:val="22"/>
          <w:szCs w:val="22"/>
        </w:rPr>
        <w:t xml:space="preserve">to </w:t>
      </w:r>
      <w:r w:rsidR="00346C8A" w:rsidRPr="00FD79B8">
        <w:rPr>
          <w:rFonts w:ascii="Arial" w:hAnsi="Arial" w:cs="Arial"/>
          <w:sz w:val="22"/>
          <w:szCs w:val="22"/>
        </w:rPr>
        <w:t xml:space="preserve">provide a very clear template without </w:t>
      </w:r>
      <w:r w:rsidR="009D4B42">
        <w:rPr>
          <w:rFonts w:ascii="Arial" w:hAnsi="Arial" w:cs="Arial"/>
          <w:sz w:val="22"/>
          <w:szCs w:val="22"/>
        </w:rPr>
        <w:t xml:space="preserve">the </w:t>
      </w:r>
      <w:r w:rsidR="00346C8A" w:rsidRPr="00FD79B8">
        <w:rPr>
          <w:rFonts w:ascii="Arial" w:hAnsi="Arial" w:cs="Arial"/>
          <w:sz w:val="22"/>
          <w:szCs w:val="22"/>
        </w:rPr>
        <w:t>extra multiple invocations of the three</w:t>
      </w:r>
      <w:r w:rsidR="00E858FD">
        <w:rPr>
          <w:rFonts w:ascii="Arial" w:hAnsi="Arial" w:cs="Arial"/>
          <w:sz w:val="22"/>
          <w:szCs w:val="22"/>
        </w:rPr>
        <w:t xml:space="preserve"> </w:t>
      </w:r>
      <w:r w:rsidR="00346C8A" w:rsidRPr="00FD79B8">
        <w:rPr>
          <w:rFonts w:ascii="Arial" w:hAnsi="Arial" w:cs="Arial"/>
          <w:sz w:val="22"/>
          <w:szCs w:val="22"/>
        </w:rPr>
        <w:t xml:space="preserve">step test which </w:t>
      </w:r>
      <w:r w:rsidR="00346C8A">
        <w:rPr>
          <w:rFonts w:ascii="Arial" w:hAnsi="Arial" w:cs="Arial"/>
          <w:sz w:val="22"/>
          <w:szCs w:val="22"/>
        </w:rPr>
        <w:t>led</w:t>
      </w:r>
      <w:r w:rsidR="00346C8A" w:rsidRPr="00FD79B8">
        <w:rPr>
          <w:rFonts w:ascii="Arial" w:hAnsi="Arial" w:cs="Arial"/>
          <w:sz w:val="22"/>
          <w:szCs w:val="22"/>
        </w:rPr>
        <w:t xml:space="preserve"> to uncertainty and confusion.</w:t>
      </w:r>
      <w:r w:rsidR="00346C8A">
        <w:rPr>
          <w:rFonts w:ascii="Arial" w:hAnsi="Arial" w:cs="Arial"/>
          <w:sz w:val="22"/>
          <w:szCs w:val="22"/>
        </w:rPr>
        <w:t xml:space="preserve">  </w:t>
      </w:r>
      <w:r w:rsidR="00E858FD">
        <w:rPr>
          <w:rFonts w:ascii="Arial" w:hAnsi="Arial" w:cs="Arial"/>
          <w:sz w:val="22"/>
          <w:szCs w:val="22"/>
        </w:rPr>
        <w:t>The Representative</w:t>
      </w:r>
      <w:r w:rsidR="00346C8A">
        <w:rPr>
          <w:rFonts w:ascii="Arial" w:hAnsi="Arial" w:cs="Arial"/>
          <w:sz w:val="22"/>
          <w:szCs w:val="22"/>
        </w:rPr>
        <w:t xml:space="preserve"> concluded by referring to a handbook that it had recently edited, listing 45 countries </w:t>
      </w:r>
      <w:r w:rsidR="00E858FD">
        <w:rPr>
          <w:rFonts w:ascii="Arial" w:hAnsi="Arial" w:cs="Arial"/>
          <w:sz w:val="22"/>
          <w:szCs w:val="22"/>
        </w:rPr>
        <w:t>that had</w:t>
      </w:r>
      <w:r w:rsidR="00346C8A">
        <w:rPr>
          <w:rFonts w:ascii="Arial" w:hAnsi="Arial" w:cs="Arial"/>
          <w:sz w:val="22"/>
          <w:szCs w:val="22"/>
        </w:rPr>
        <w:t xml:space="preserve"> </w:t>
      </w:r>
      <w:r w:rsidR="00346C8A" w:rsidRPr="00B0350D">
        <w:rPr>
          <w:rFonts w:ascii="Arial" w:hAnsi="Arial" w:cs="Arial"/>
          <w:sz w:val="22"/>
          <w:szCs w:val="22"/>
        </w:rPr>
        <w:t>in their national laws currently fair use or fair dealing</w:t>
      </w:r>
      <w:r w:rsidR="00346C8A">
        <w:rPr>
          <w:rFonts w:ascii="Arial" w:hAnsi="Arial" w:cs="Arial"/>
          <w:sz w:val="22"/>
          <w:szCs w:val="22"/>
        </w:rPr>
        <w:t xml:space="preserve"> provisions.  It therefore stated that these were widely adopted norms and that they were not unfamiliar or unusual, but </w:t>
      </w:r>
      <w:r w:rsidR="009D4B42">
        <w:rPr>
          <w:rFonts w:ascii="Arial" w:hAnsi="Arial" w:cs="Arial"/>
          <w:sz w:val="22"/>
          <w:szCs w:val="22"/>
        </w:rPr>
        <w:t xml:space="preserve">very </w:t>
      </w:r>
      <w:r w:rsidR="00346C8A" w:rsidRPr="00B0350D">
        <w:rPr>
          <w:rFonts w:ascii="Arial" w:hAnsi="Arial" w:cs="Arial"/>
          <w:sz w:val="22"/>
          <w:szCs w:val="22"/>
        </w:rPr>
        <w:t>much part of the fabric of the international copyright framework</w:t>
      </w:r>
      <w:r w:rsidR="00346C8A">
        <w:rPr>
          <w:rFonts w:ascii="Arial" w:hAnsi="Arial" w:cs="Arial"/>
          <w:sz w:val="22"/>
          <w:szCs w:val="22"/>
        </w:rPr>
        <w:t>.</w:t>
      </w:r>
    </w:p>
    <w:p w:rsidR="00346C8A" w:rsidRDefault="00346C8A" w:rsidP="00346C8A">
      <w:pPr>
        <w:pStyle w:val="ByContin1"/>
        <w:ind w:firstLine="0"/>
        <w:rPr>
          <w:rFonts w:ascii="Arial" w:hAnsi="Arial" w:cs="Arial"/>
          <w:sz w:val="22"/>
          <w:szCs w:val="22"/>
        </w:rPr>
      </w:pPr>
    </w:p>
    <w:p w:rsidR="00346C8A" w:rsidRDefault="00890D6F" w:rsidP="00346C8A">
      <w:pPr>
        <w:pStyle w:val="ByContin1"/>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346C8A">
        <w:rPr>
          <w:rFonts w:ascii="Arial" w:hAnsi="Arial" w:cs="Arial"/>
          <w:sz w:val="22"/>
          <w:szCs w:val="22"/>
        </w:rPr>
        <w:t xml:space="preserve">The </w:t>
      </w:r>
      <w:r w:rsidR="00E858FD">
        <w:rPr>
          <w:rFonts w:ascii="Arial" w:hAnsi="Arial" w:cs="Arial"/>
          <w:sz w:val="22"/>
          <w:szCs w:val="22"/>
        </w:rPr>
        <w:t>R</w:t>
      </w:r>
      <w:r w:rsidR="00346C8A">
        <w:rPr>
          <w:rFonts w:ascii="Arial" w:hAnsi="Arial" w:cs="Arial"/>
          <w:sz w:val="22"/>
          <w:szCs w:val="22"/>
        </w:rPr>
        <w:t>epresentative of the</w:t>
      </w:r>
      <w:r w:rsidR="00346C8A" w:rsidRPr="004F356D">
        <w:rPr>
          <w:rFonts w:ascii="Arial" w:hAnsi="Arial" w:cs="Arial"/>
          <w:sz w:val="22"/>
          <w:szCs w:val="22"/>
        </w:rPr>
        <w:t xml:space="preserve"> International Publishers Association (IPA) </w:t>
      </w:r>
      <w:r w:rsidR="00346C8A">
        <w:rPr>
          <w:rFonts w:ascii="Arial" w:hAnsi="Arial" w:cs="Arial"/>
          <w:sz w:val="22"/>
          <w:szCs w:val="22"/>
        </w:rPr>
        <w:t xml:space="preserve">stated </w:t>
      </w:r>
      <w:r w:rsidR="00346C8A" w:rsidRPr="004F356D">
        <w:rPr>
          <w:rFonts w:ascii="Arial" w:hAnsi="Arial" w:cs="Arial"/>
          <w:sz w:val="22"/>
          <w:szCs w:val="22"/>
        </w:rPr>
        <w:t xml:space="preserve">that the people who had taken a look at the negotiated text might be skeptical and believe that the negotiations were going around in circles, by adding brackets and reducing them.  </w:t>
      </w:r>
      <w:r w:rsidR="00346C8A">
        <w:rPr>
          <w:rFonts w:ascii="Arial" w:hAnsi="Arial" w:cs="Arial"/>
          <w:sz w:val="22"/>
          <w:szCs w:val="22"/>
        </w:rPr>
        <w:t>However, it</w:t>
      </w:r>
      <w:r w:rsidR="00346C8A" w:rsidRPr="004F356D">
        <w:rPr>
          <w:rFonts w:ascii="Arial" w:hAnsi="Arial" w:cs="Arial"/>
          <w:sz w:val="22"/>
          <w:szCs w:val="22"/>
        </w:rPr>
        <w:t xml:space="preserve"> </w:t>
      </w:r>
      <w:r w:rsidR="00346C8A">
        <w:rPr>
          <w:rFonts w:ascii="Arial" w:hAnsi="Arial" w:cs="Arial"/>
          <w:sz w:val="22"/>
          <w:szCs w:val="22"/>
        </w:rPr>
        <w:t xml:space="preserve">highlighted that having </w:t>
      </w:r>
      <w:r w:rsidR="00346C8A" w:rsidRPr="00B0350D">
        <w:rPr>
          <w:rFonts w:ascii="Arial" w:hAnsi="Arial" w:cs="Arial"/>
          <w:sz w:val="22"/>
          <w:szCs w:val="22"/>
        </w:rPr>
        <w:t>seen and having heard the negotiations</w:t>
      </w:r>
      <w:r w:rsidR="00346C8A">
        <w:rPr>
          <w:rFonts w:ascii="Arial" w:hAnsi="Arial" w:cs="Arial"/>
          <w:sz w:val="22"/>
          <w:szCs w:val="22"/>
        </w:rPr>
        <w:t xml:space="preserve"> over the previous days, </w:t>
      </w:r>
      <w:r w:rsidR="00346C8A" w:rsidRPr="00B0350D">
        <w:rPr>
          <w:rFonts w:ascii="Arial" w:hAnsi="Arial" w:cs="Arial"/>
          <w:sz w:val="22"/>
          <w:szCs w:val="22"/>
        </w:rPr>
        <w:t xml:space="preserve">there </w:t>
      </w:r>
      <w:r w:rsidR="00346C8A">
        <w:rPr>
          <w:rFonts w:ascii="Arial" w:hAnsi="Arial" w:cs="Arial"/>
          <w:sz w:val="22"/>
          <w:szCs w:val="22"/>
        </w:rPr>
        <w:t>were</w:t>
      </w:r>
      <w:r w:rsidR="00346C8A" w:rsidRPr="00B0350D">
        <w:rPr>
          <w:rFonts w:ascii="Arial" w:hAnsi="Arial" w:cs="Arial"/>
          <w:sz w:val="22"/>
          <w:szCs w:val="22"/>
        </w:rPr>
        <w:t xml:space="preserve"> good reasons to have hope and to believe that the</w:t>
      </w:r>
      <w:r w:rsidR="00346C8A">
        <w:rPr>
          <w:rFonts w:ascii="Arial" w:hAnsi="Arial" w:cs="Arial"/>
          <w:sz w:val="22"/>
          <w:szCs w:val="22"/>
        </w:rPr>
        <w:t xml:space="preserve"> Marrakesh </w:t>
      </w:r>
      <w:r w:rsidR="00E858FD">
        <w:rPr>
          <w:rFonts w:ascii="Arial" w:hAnsi="Arial" w:cs="Arial"/>
          <w:sz w:val="22"/>
          <w:szCs w:val="22"/>
        </w:rPr>
        <w:t>T</w:t>
      </w:r>
      <w:r w:rsidR="00346C8A">
        <w:rPr>
          <w:rFonts w:ascii="Arial" w:hAnsi="Arial" w:cs="Arial"/>
          <w:sz w:val="22"/>
          <w:szCs w:val="22"/>
        </w:rPr>
        <w:t>reaty would</w:t>
      </w:r>
      <w:r w:rsidR="00346C8A" w:rsidRPr="00B0350D">
        <w:rPr>
          <w:rFonts w:ascii="Arial" w:hAnsi="Arial" w:cs="Arial"/>
          <w:sz w:val="22"/>
          <w:szCs w:val="22"/>
        </w:rPr>
        <w:t xml:space="preserve"> be a success</w:t>
      </w:r>
      <w:r w:rsidR="00346C8A">
        <w:rPr>
          <w:rFonts w:ascii="Arial" w:hAnsi="Arial" w:cs="Arial"/>
          <w:sz w:val="22"/>
          <w:szCs w:val="22"/>
        </w:rPr>
        <w:t xml:space="preserve">.  It underscored that there had been </w:t>
      </w:r>
      <w:r w:rsidR="00346C8A" w:rsidRPr="00B0350D">
        <w:rPr>
          <w:rFonts w:ascii="Arial" w:hAnsi="Arial" w:cs="Arial"/>
          <w:sz w:val="22"/>
          <w:szCs w:val="22"/>
        </w:rPr>
        <w:t>no accusations of bad faith on any side except from a few N</w:t>
      </w:r>
      <w:r w:rsidR="00E858FD">
        <w:rPr>
          <w:rFonts w:ascii="Arial" w:hAnsi="Arial" w:cs="Arial"/>
          <w:sz w:val="22"/>
          <w:szCs w:val="22"/>
        </w:rPr>
        <w:t>GOs</w:t>
      </w:r>
      <w:r w:rsidR="00346C8A">
        <w:rPr>
          <w:rFonts w:ascii="Arial" w:hAnsi="Arial" w:cs="Arial"/>
          <w:sz w:val="22"/>
          <w:szCs w:val="22"/>
        </w:rPr>
        <w:t xml:space="preserve"> and that there was </w:t>
      </w:r>
      <w:r w:rsidR="00346C8A" w:rsidRPr="00B0350D">
        <w:rPr>
          <w:rFonts w:ascii="Arial" w:hAnsi="Arial" w:cs="Arial"/>
          <w:sz w:val="22"/>
          <w:szCs w:val="22"/>
        </w:rPr>
        <w:t>a great deal of reaching out and trying to understand exactly the needs of each side</w:t>
      </w:r>
      <w:r w:rsidR="00346C8A">
        <w:rPr>
          <w:rFonts w:ascii="Arial" w:hAnsi="Arial" w:cs="Arial"/>
          <w:sz w:val="22"/>
          <w:szCs w:val="22"/>
        </w:rPr>
        <w:t xml:space="preserve">.  It indicated to the </w:t>
      </w:r>
      <w:r w:rsidR="00E858FD">
        <w:rPr>
          <w:rFonts w:ascii="Arial" w:hAnsi="Arial" w:cs="Arial"/>
          <w:sz w:val="22"/>
          <w:szCs w:val="22"/>
        </w:rPr>
        <w:t>d</w:t>
      </w:r>
      <w:r w:rsidR="00346C8A">
        <w:rPr>
          <w:rFonts w:ascii="Arial" w:hAnsi="Arial" w:cs="Arial"/>
          <w:sz w:val="22"/>
          <w:szCs w:val="22"/>
        </w:rPr>
        <w:t xml:space="preserve">elegates that they were reassured by </w:t>
      </w:r>
      <w:r w:rsidR="00346C8A" w:rsidRPr="00B0350D">
        <w:rPr>
          <w:rFonts w:ascii="Arial" w:hAnsi="Arial" w:cs="Arial"/>
          <w:sz w:val="22"/>
          <w:szCs w:val="22"/>
        </w:rPr>
        <w:t>the glimmers of hope and o</w:t>
      </w:r>
      <w:r w:rsidR="00BA6DBF">
        <w:rPr>
          <w:rFonts w:ascii="Arial" w:hAnsi="Arial" w:cs="Arial"/>
          <w:sz w:val="22"/>
          <w:szCs w:val="22"/>
        </w:rPr>
        <w:t>n</w:t>
      </w:r>
      <w:r w:rsidR="00346C8A" w:rsidRPr="00B0350D">
        <w:rPr>
          <w:rFonts w:ascii="Arial" w:hAnsi="Arial" w:cs="Arial"/>
          <w:sz w:val="22"/>
          <w:szCs w:val="22"/>
        </w:rPr>
        <w:t xml:space="preserve"> the areas</w:t>
      </w:r>
      <w:r w:rsidR="00346C8A" w:rsidRPr="004263B6">
        <w:rPr>
          <w:rFonts w:ascii="Arial" w:hAnsi="Arial" w:cs="Arial"/>
          <w:sz w:val="22"/>
          <w:szCs w:val="22"/>
        </w:rPr>
        <w:t xml:space="preserve"> </w:t>
      </w:r>
      <w:r w:rsidR="00346C8A">
        <w:rPr>
          <w:rFonts w:ascii="Arial" w:hAnsi="Arial" w:cs="Arial"/>
          <w:sz w:val="22"/>
          <w:szCs w:val="22"/>
        </w:rPr>
        <w:t>where consensus appeared</w:t>
      </w:r>
      <w:r w:rsidR="00346C8A" w:rsidRPr="00B0350D">
        <w:rPr>
          <w:rFonts w:ascii="Arial" w:hAnsi="Arial" w:cs="Arial"/>
          <w:sz w:val="22"/>
          <w:szCs w:val="22"/>
        </w:rPr>
        <w:t xml:space="preserve"> to be possible, at least in the long-term</w:t>
      </w:r>
      <w:r w:rsidR="00346C8A">
        <w:rPr>
          <w:rFonts w:ascii="Arial" w:hAnsi="Arial" w:cs="Arial"/>
          <w:sz w:val="22"/>
          <w:szCs w:val="22"/>
        </w:rPr>
        <w:t xml:space="preserve">.  It stressed that </w:t>
      </w:r>
      <w:r w:rsidR="00346C8A" w:rsidRPr="00B0350D">
        <w:rPr>
          <w:rFonts w:ascii="Arial" w:hAnsi="Arial" w:cs="Arial"/>
          <w:sz w:val="22"/>
          <w:szCs w:val="22"/>
        </w:rPr>
        <w:t>the internat</w:t>
      </w:r>
      <w:r w:rsidR="00346C8A">
        <w:rPr>
          <w:rFonts w:ascii="Arial" w:hAnsi="Arial" w:cs="Arial"/>
          <w:sz w:val="22"/>
          <w:szCs w:val="22"/>
        </w:rPr>
        <w:t>ional publishing community wanted</w:t>
      </w:r>
      <w:r w:rsidR="00346C8A" w:rsidRPr="00B0350D">
        <w:rPr>
          <w:rFonts w:ascii="Arial" w:hAnsi="Arial" w:cs="Arial"/>
          <w:sz w:val="22"/>
          <w:szCs w:val="22"/>
        </w:rPr>
        <w:t xml:space="preserve"> access for all persons with print disabilities</w:t>
      </w:r>
      <w:r w:rsidR="00346C8A">
        <w:rPr>
          <w:rFonts w:ascii="Arial" w:hAnsi="Arial" w:cs="Arial"/>
          <w:sz w:val="22"/>
          <w:szCs w:val="22"/>
        </w:rPr>
        <w:t>, not just in countries that were</w:t>
      </w:r>
      <w:r w:rsidR="00346C8A" w:rsidRPr="00B0350D">
        <w:rPr>
          <w:rFonts w:ascii="Arial" w:hAnsi="Arial" w:cs="Arial"/>
          <w:sz w:val="22"/>
          <w:szCs w:val="22"/>
        </w:rPr>
        <w:t xml:space="preserve"> served by the Berne Convention</w:t>
      </w:r>
      <w:r w:rsidR="00BA6DBF">
        <w:rPr>
          <w:rFonts w:ascii="Arial" w:hAnsi="Arial" w:cs="Arial"/>
          <w:sz w:val="22"/>
          <w:szCs w:val="22"/>
        </w:rPr>
        <w:t>.  It</w:t>
      </w:r>
      <w:r w:rsidR="00346C8A">
        <w:rPr>
          <w:rFonts w:ascii="Arial" w:hAnsi="Arial" w:cs="Arial"/>
          <w:sz w:val="22"/>
          <w:szCs w:val="22"/>
        </w:rPr>
        <w:t xml:space="preserve"> wanted a Treaty</w:t>
      </w:r>
      <w:r w:rsidR="00BA6DBF">
        <w:rPr>
          <w:rFonts w:ascii="Arial" w:hAnsi="Arial" w:cs="Arial"/>
          <w:sz w:val="22"/>
          <w:szCs w:val="22"/>
        </w:rPr>
        <w:t>,</w:t>
      </w:r>
      <w:r w:rsidR="00346C8A">
        <w:rPr>
          <w:rFonts w:ascii="Arial" w:hAnsi="Arial" w:cs="Arial"/>
          <w:sz w:val="22"/>
          <w:szCs w:val="22"/>
        </w:rPr>
        <w:t xml:space="preserve"> not only written on paper</w:t>
      </w:r>
      <w:r w:rsidR="00BA6DBF">
        <w:rPr>
          <w:rFonts w:ascii="Arial" w:hAnsi="Arial" w:cs="Arial"/>
          <w:sz w:val="22"/>
          <w:szCs w:val="22"/>
        </w:rPr>
        <w:t>,</w:t>
      </w:r>
      <w:r w:rsidR="00346C8A">
        <w:rPr>
          <w:rFonts w:ascii="Arial" w:hAnsi="Arial" w:cs="Arial"/>
          <w:sz w:val="22"/>
          <w:szCs w:val="22"/>
        </w:rPr>
        <w:t xml:space="preserve"> but also as a reality</w:t>
      </w:r>
      <w:r w:rsidR="00346C8A" w:rsidRPr="00B0350D">
        <w:rPr>
          <w:rFonts w:ascii="Arial" w:hAnsi="Arial" w:cs="Arial"/>
          <w:sz w:val="22"/>
          <w:szCs w:val="22"/>
        </w:rPr>
        <w:t>.</w:t>
      </w:r>
      <w:r w:rsidR="00346C8A">
        <w:rPr>
          <w:rFonts w:ascii="Arial" w:hAnsi="Arial" w:cs="Arial"/>
          <w:sz w:val="22"/>
          <w:szCs w:val="22"/>
        </w:rPr>
        <w:t xml:space="preserve">  It reaffirmed its support </w:t>
      </w:r>
      <w:r w:rsidR="00BA6DBF">
        <w:rPr>
          <w:rFonts w:ascii="Arial" w:hAnsi="Arial" w:cs="Arial"/>
          <w:sz w:val="22"/>
          <w:szCs w:val="22"/>
        </w:rPr>
        <w:t>f</w:t>
      </w:r>
      <w:r w:rsidR="00346C8A">
        <w:rPr>
          <w:rFonts w:ascii="Arial" w:hAnsi="Arial" w:cs="Arial"/>
          <w:sz w:val="22"/>
          <w:szCs w:val="22"/>
        </w:rPr>
        <w:t>o</w:t>
      </w:r>
      <w:r w:rsidR="00BA6DBF">
        <w:rPr>
          <w:rFonts w:ascii="Arial" w:hAnsi="Arial" w:cs="Arial"/>
          <w:sz w:val="22"/>
          <w:szCs w:val="22"/>
        </w:rPr>
        <w:t>r</w:t>
      </w:r>
      <w:r w:rsidR="00346C8A">
        <w:rPr>
          <w:rFonts w:ascii="Arial" w:hAnsi="Arial" w:cs="Arial"/>
          <w:sz w:val="22"/>
          <w:szCs w:val="22"/>
        </w:rPr>
        <w:t xml:space="preserve"> </w:t>
      </w:r>
      <w:r w:rsidR="00346C8A" w:rsidRPr="00B0350D">
        <w:rPr>
          <w:rFonts w:ascii="Arial" w:hAnsi="Arial" w:cs="Arial"/>
          <w:sz w:val="22"/>
          <w:szCs w:val="22"/>
        </w:rPr>
        <w:t xml:space="preserve">the World Blind Union in </w:t>
      </w:r>
      <w:r w:rsidR="00346C8A">
        <w:rPr>
          <w:rFonts w:ascii="Arial" w:hAnsi="Arial" w:cs="Arial"/>
          <w:sz w:val="22"/>
          <w:szCs w:val="22"/>
        </w:rPr>
        <w:t>its</w:t>
      </w:r>
      <w:r w:rsidR="00346C8A" w:rsidRPr="00B0350D">
        <w:rPr>
          <w:rFonts w:ascii="Arial" w:hAnsi="Arial" w:cs="Arial"/>
          <w:sz w:val="22"/>
          <w:szCs w:val="22"/>
        </w:rPr>
        <w:t xml:space="preserve"> effort to achieve th</w:t>
      </w:r>
      <w:r w:rsidR="00346C8A">
        <w:rPr>
          <w:rFonts w:ascii="Arial" w:hAnsi="Arial" w:cs="Arial"/>
          <w:sz w:val="22"/>
          <w:szCs w:val="22"/>
        </w:rPr>
        <w:t>at</w:t>
      </w:r>
      <w:r w:rsidR="00346C8A" w:rsidRPr="00B0350D">
        <w:rPr>
          <w:rFonts w:ascii="Arial" w:hAnsi="Arial" w:cs="Arial"/>
          <w:sz w:val="22"/>
          <w:szCs w:val="22"/>
        </w:rPr>
        <w:t xml:space="preserve"> treaty</w:t>
      </w:r>
      <w:r w:rsidR="00346C8A">
        <w:rPr>
          <w:rFonts w:ascii="Arial" w:hAnsi="Arial" w:cs="Arial"/>
          <w:sz w:val="22"/>
          <w:szCs w:val="22"/>
        </w:rPr>
        <w:t xml:space="preserve"> and offered to provide solutions for all tho</w:t>
      </w:r>
      <w:r w:rsidR="00346C8A" w:rsidRPr="00B0350D">
        <w:rPr>
          <w:rFonts w:ascii="Arial" w:hAnsi="Arial" w:cs="Arial"/>
          <w:sz w:val="22"/>
          <w:szCs w:val="22"/>
        </w:rPr>
        <w:t xml:space="preserve">se difficult issues like </w:t>
      </w:r>
      <w:r w:rsidR="00BA6DBF">
        <w:rPr>
          <w:rFonts w:ascii="Arial" w:hAnsi="Arial" w:cs="Arial"/>
          <w:sz w:val="22"/>
          <w:szCs w:val="22"/>
        </w:rPr>
        <w:t xml:space="preserve">the </w:t>
      </w:r>
      <w:r w:rsidR="00346C8A" w:rsidRPr="00B0350D">
        <w:rPr>
          <w:rFonts w:ascii="Arial" w:hAnsi="Arial" w:cs="Arial"/>
          <w:sz w:val="22"/>
          <w:szCs w:val="22"/>
        </w:rPr>
        <w:t>three</w:t>
      </w:r>
      <w:r w:rsidR="009D21ED">
        <w:rPr>
          <w:rFonts w:ascii="Arial" w:hAnsi="Arial" w:cs="Arial"/>
          <w:sz w:val="22"/>
          <w:szCs w:val="22"/>
        </w:rPr>
        <w:t xml:space="preserve"> </w:t>
      </w:r>
      <w:r w:rsidR="00346C8A" w:rsidRPr="00B0350D">
        <w:rPr>
          <w:rFonts w:ascii="Arial" w:hAnsi="Arial" w:cs="Arial"/>
          <w:sz w:val="22"/>
          <w:szCs w:val="22"/>
        </w:rPr>
        <w:t>step test, commercial availability, fair use</w:t>
      </w:r>
      <w:r w:rsidR="00346C8A">
        <w:rPr>
          <w:rFonts w:ascii="Arial" w:hAnsi="Arial" w:cs="Arial"/>
          <w:sz w:val="22"/>
          <w:szCs w:val="22"/>
        </w:rPr>
        <w:t>,</w:t>
      </w:r>
      <w:r w:rsidR="00346C8A" w:rsidRPr="00276720">
        <w:rPr>
          <w:rFonts w:ascii="Arial" w:hAnsi="Arial" w:cs="Arial"/>
          <w:sz w:val="22"/>
          <w:szCs w:val="22"/>
        </w:rPr>
        <w:t xml:space="preserve"> </w:t>
      </w:r>
      <w:r w:rsidR="00346C8A">
        <w:rPr>
          <w:rFonts w:ascii="Arial" w:hAnsi="Arial" w:cs="Arial"/>
          <w:sz w:val="22"/>
          <w:szCs w:val="22"/>
        </w:rPr>
        <w:t>in such a way that they would</w:t>
      </w:r>
      <w:r w:rsidR="00346C8A" w:rsidRPr="00B0350D">
        <w:rPr>
          <w:rFonts w:ascii="Arial" w:hAnsi="Arial" w:cs="Arial"/>
          <w:sz w:val="22"/>
          <w:szCs w:val="22"/>
        </w:rPr>
        <w:t xml:space="preserve"> have the access that they need </w:t>
      </w:r>
      <w:r w:rsidR="00346C8A">
        <w:rPr>
          <w:rFonts w:ascii="Arial" w:hAnsi="Arial" w:cs="Arial"/>
          <w:sz w:val="22"/>
          <w:szCs w:val="22"/>
        </w:rPr>
        <w:t>while preserving</w:t>
      </w:r>
      <w:r w:rsidR="00346C8A" w:rsidRPr="00B0350D">
        <w:rPr>
          <w:rFonts w:ascii="Arial" w:hAnsi="Arial" w:cs="Arial"/>
          <w:sz w:val="22"/>
          <w:szCs w:val="22"/>
        </w:rPr>
        <w:t xml:space="preserve"> the international copyright system</w:t>
      </w:r>
      <w:r w:rsidR="00346C8A">
        <w:rPr>
          <w:rFonts w:ascii="Arial" w:hAnsi="Arial" w:cs="Arial"/>
          <w:sz w:val="22"/>
          <w:szCs w:val="22"/>
        </w:rPr>
        <w:t xml:space="preserve">.  It underscored that there would be a failure if the Treaty did not </w:t>
      </w:r>
      <w:r w:rsidR="00346C8A" w:rsidRPr="00B0350D">
        <w:rPr>
          <w:rFonts w:ascii="Arial" w:hAnsi="Arial" w:cs="Arial"/>
          <w:sz w:val="22"/>
          <w:szCs w:val="22"/>
        </w:rPr>
        <w:t>ensure that every single person in ever</w:t>
      </w:r>
      <w:r w:rsidR="00346C8A">
        <w:rPr>
          <w:rFonts w:ascii="Arial" w:hAnsi="Arial" w:cs="Arial"/>
          <w:sz w:val="22"/>
          <w:szCs w:val="22"/>
        </w:rPr>
        <w:t xml:space="preserve">y country of this world who had </w:t>
      </w:r>
      <w:r w:rsidR="00346C8A" w:rsidRPr="00B0350D">
        <w:rPr>
          <w:rFonts w:ascii="Arial" w:hAnsi="Arial" w:cs="Arial"/>
          <w:sz w:val="22"/>
          <w:szCs w:val="22"/>
        </w:rPr>
        <w:t>a p</w:t>
      </w:r>
      <w:r w:rsidR="00346C8A">
        <w:rPr>
          <w:rFonts w:ascii="Arial" w:hAnsi="Arial" w:cs="Arial"/>
          <w:sz w:val="22"/>
          <w:szCs w:val="22"/>
        </w:rPr>
        <w:t>rint disability and who required</w:t>
      </w:r>
      <w:r w:rsidR="00346C8A" w:rsidRPr="00B0350D">
        <w:rPr>
          <w:rFonts w:ascii="Arial" w:hAnsi="Arial" w:cs="Arial"/>
          <w:sz w:val="22"/>
          <w:szCs w:val="22"/>
        </w:rPr>
        <w:t xml:space="preserve"> access</w:t>
      </w:r>
      <w:r w:rsidR="00346C8A">
        <w:rPr>
          <w:rFonts w:ascii="Arial" w:hAnsi="Arial" w:cs="Arial"/>
          <w:sz w:val="22"/>
          <w:szCs w:val="22"/>
        </w:rPr>
        <w:t>,</w:t>
      </w:r>
      <w:r w:rsidR="00346C8A" w:rsidRPr="00B0350D">
        <w:rPr>
          <w:rFonts w:ascii="Arial" w:hAnsi="Arial" w:cs="Arial"/>
          <w:sz w:val="22"/>
          <w:szCs w:val="22"/>
        </w:rPr>
        <w:t xml:space="preserve"> </w:t>
      </w:r>
      <w:r w:rsidR="00346C8A">
        <w:rPr>
          <w:rFonts w:ascii="Arial" w:hAnsi="Arial" w:cs="Arial"/>
          <w:sz w:val="22"/>
          <w:szCs w:val="22"/>
        </w:rPr>
        <w:t xml:space="preserve">could not get it.  It highlighted the necessity </w:t>
      </w:r>
      <w:r w:rsidR="00346C8A" w:rsidRPr="00B0350D">
        <w:rPr>
          <w:rFonts w:ascii="Arial" w:hAnsi="Arial" w:cs="Arial"/>
          <w:sz w:val="22"/>
          <w:szCs w:val="22"/>
        </w:rPr>
        <w:t>to create</w:t>
      </w:r>
      <w:r w:rsidR="00346C8A">
        <w:rPr>
          <w:rFonts w:ascii="Arial" w:hAnsi="Arial" w:cs="Arial"/>
          <w:sz w:val="22"/>
          <w:szCs w:val="22"/>
        </w:rPr>
        <w:t xml:space="preserve"> a</w:t>
      </w:r>
      <w:r w:rsidR="00346C8A" w:rsidRPr="00B0350D">
        <w:rPr>
          <w:rFonts w:ascii="Arial" w:hAnsi="Arial" w:cs="Arial"/>
          <w:sz w:val="22"/>
          <w:szCs w:val="22"/>
        </w:rPr>
        <w:t xml:space="preserve"> win-win </w:t>
      </w:r>
      <w:r w:rsidR="00346C8A">
        <w:rPr>
          <w:rFonts w:ascii="Arial" w:hAnsi="Arial" w:cs="Arial"/>
          <w:sz w:val="22"/>
          <w:szCs w:val="22"/>
        </w:rPr>
        <w:t xml:space="preserve">situation by achieving that objective in a way that also safeguarded </w:t>
      </w:r>
      <w:r w:rsidR="00346C8A" w:rsidRPr="00B0350D">
        <w:rPr>
          <w:rFonts w:ascii="Arial" w:hAnsi="Arial" w:cs="Arial"/>
          <w:sz w:val="22"/>
          <w:szCs w:val="22"/>
        </w:rPr>
        <w:t>the principle</w:t>
      </w:r>
      <w:r w:rsidR="00346C8A">
        <w:rPr>
          <w:rFonts w:ascii="Arial" w:hAnsi="Arial" w:cs="Arial"/>
          <w:sz w:val="22"/>
          <w:szCs w:val="22"/>
        </w:rPr>
        <w:t>s</w:t>
      </w:r>
      <w:r w:rsidR="00346C8A" w:rsidRPr="00B0350D">
        <w:rPr>
          <w:rFonts w:ascii="Arial" w:hAnsi="Arial" w:cs="Arial"/>
          <w:sz w:val="22"/>
          <w:szCs w:val="22"/>
        </w:rPr>
        <w:t xml:space="preserve"> of copyright</w:t>
      </w:r>
      <w:r w:rsidR="00346C8A">
        <w:rPr>
          <w:rFonts w:ascii="Arial" w:hAnsi="Arial" w:cs="Arial"/>
          <w:sz w:val="22"/>
          <w:szCs w:val="22"/>
        </w:rPr>
        <w:t>.  It added that it was its deep belief that it was possible to create such solution within a framework that was</w:t>
      </w:r>
      <w:r w:rsidR="00346C8A" w:rsidRPr="00B0350D">
        <w:rPr>
          <w:rFonts w:ascii="Arial" w:hAnsi="Arial" w:cs="Arial"/>
          <w:sz w:val="22"/>
          <w:szCs w:val="22"/>
        </w:rPr>
        <w:t xml:space="preserve"> completely compatible with all the principles, ideals and values that WIPO </w:t>
      </w:r>
      <w:r w:rsidR="00346C8A">
        <w:rPr>
          <w:rFonts w:ascii="Arial" w:hAnsi="Arial" w:cs="Arial"/>
          <w:sz w:val="22"/>
          <w:szCs w:val="22"/>
        </w:rPr>
        <w:t xml:space="preserve">stood for.  </w:t>
      </w:r>
      <w:r w:rsidR="00E858FD">
        <w:rPr>
          <w:rFonts w:ascii="Arial" w:hAnsi="Arial" w:cs="Arial"/>
          <w:sz w:val="22"/>
          <w:szCs w:val="22"/>
        </w:rPr>
        <w:t>The Representative</w:t>
      </w:r>
      <w:r w:rsidR="00346C8A">
        <w:rPr>
          <w:rFonts w:ascii="Arial" w:hAnsi="Arial" w:cs="Arial"/>
          <w:sz w:val="22"/>
          <w:szCs w:val="22"/>
        </w:rPr>
        <w:t xml:space="preserve"> concluded by stressing its will to </w:t>
      </w:r>
      <w:r w:rsidR="00346C8A" w:rsidRPr="00B0350D">
        <w:rPr>
          <w:rFonts w:ascii="Arial" w:hAnsi="Arial" w:cs="Arial"/>
          <w:sz w:val="22"/>
          <w:szCs w:val="22"/>
        </w:rPr>
        <w:t>put books within the reach of all</w:t>
      </w:r>
      <w:r w:rsidR="00346C8A">
        <w:rPr>
          <w:rFonts w:ascii="Arial" w:hAnsi="Arial" w:cs="Arial"/>
          <w:sz w:val="22"/>
          <w:szCs w:val="22"/>
        </w:rPr>
        <w:t xml:space="preserve">, at the </w:t>
      </w:r>
      <w:r w:rsidR="00346C8A" w:rsidRPr="00B0350D">
        <w:rPr>
          <w:rFonts w:ascii="Arial" w:hAnsi="Arial" w:cs="Arial"/>
          <w:sz w:val="22"/>
          <w:szCs w:val="22"/>
        </w:rPr>
        <w:t xml:space="preserve">same time, </w:t>
      </w:r>
      <w:r w:rsidR="00346C8A">
        <w:rPr>
          <w:rFonts w:ascii="Arial" w:hAnsi="Arial" w:cs="Arial"/>
          <w:sz w:val="22"/>
          <w:szCs w:val="22"/>
        </w:rPr>
        <w:t xml:space="preserve">and at the </w:t>
      </w:r>
      <w:r w:rsidR="00346C8A" w:rsidRPr="00B0350D">
        <w:rPr>
          <w:rFonts w:ascii="Arial" w:hAnsi="Arial" w:cs="Arial"/>
          <w:sz w:val="22"/>
          <w:szCs w:val="22"/>
        </w:rPr>
        <w:t xml:space="preserve">same place, irrespective </w:t>
      </w:r>
      <w:r w:rsidR="00346C8A" w:rsidRPr="00B0350D">
        <w:rPr>
          <w:rFonts w:ascii="Arial" w:hAnsi="Arial" w:cs="Arial"/>
          <w:sz w:val="22"/>
          <w:szCs w:val="22"/>
        </w:rPr>
        <w:lastRenderedPageBreak/>
        <w:t>of disability</w:t>
      </w:r>
      <w:r w:rsidR="00346C8A">
        <w:rPr>
          <w:rFonts w:ascii="Arial" w:hAnsi="Arial" w:cs="Arial"/>
          <w:sz w:val="22"/>
          <w:szCs w:val="22"/>
        </w:rPr>
        <w:t xml:space="preserve">, which was an aspiration also shared with the World Blind Union.  It also invited </w:t>
      </w:r>
      <w:r w:rsidR="00E858FD">
        <w:rPr>
          <w:rFonts w:ascii="Arial" w:hAnsi="Arial" w:cs="Arial"/>
          <w:sz w:val="22"/>
          <w:szCs w:val="22"/>
        </w:rPr>
        <w:t>d</w:t>
      </w:r>
      <w:r w:rsidR="00346C8A">
        <w:rPr>
          <w:rFonts w:ascii="Arial" w:hAnsi="Arial" w:cs="Arial"/>
          <w:sz w:val="22"/>
          <w:szCs w:val="22"/>
        </w:rPr>
        <w:t xml:space="preserve">elegates that </w:t>
      </w:r>
      <w:r w:rsidR="00BA6DBF">
        <w:rPr>
          <w:rFonts w:ascii="Arial" w:hAnsi="Arial" w:cs="Arial"/>
          <w:sz w:val="22"/>
          <w:szCs w:val="22"/>
        </w:rPr>
        <w:t>had</w:t>
      </w:r>
      <w:r w:rsidR="00346C8A">
        <w:rPr>
          <w:rFonts w:ascii="Arial" w:hAnsi="Arial" w:cs="Arial"/>
          <w:sz w:val="22"/>
          <w:szCs w:val="22"/>
        </w:rPr>
        <w:t xml:space="preserve"> any questions on the possible solutions to speak to </w:t>
      </w:r>
      <w:r w:rsidR="00BA6DBF">
        <w:rPr>
          <w:rFonts w:ascii="Arial" w:hAnsi="Arial" w:cs="Arial"/>
          <w:sz w:val="22"/>
          <w:szCs w:val="22"/>
        </w:rPr>
        <w:t>it</w:t>
      </w:r>
      <w:r w:rsidR="00346C8A">
        <w:rPr>
          <w:rFonts w:ascii="Arial" w:hAnsi="Arial" w:cs="Arial"/>
          <w:sz w:val="22"/>
          <w:szCs w:val="22"/>
        </w:rPr>
        <w:t xml:space="preserve">, </w:t>
      </w:r>
      <w:r w:rsidR="00BA6DBF">
        <w:rPr>
          <w:rFonts w:ascii="Arial" w:hAnsi="Arial" w:cs="Arial"/>
          <w:sz w:val="22"/>
          <w:szCs w:val="22"/>
        </w:rPr>
        <w:t>so that it</w:t>
      </w:r>
      <w:r w:rsidR="00346C8A">
        <w:rPr>
          <w:rFonts w:ascii="Arial" w:hAnsi="Arial" w:cs="Arial"/>
          <w:sz w:val="22"/>
          <w:szCs w:val="22"/>
        </w:rPr>
        <w:t xml:space="preserve"> </w:t>
      </w:r>
      <w:r w:rsidR="00BA6DBF">
        <w:rPr>
          <w:rFonts w:ascii="Arial" w:hAnsi="Arial" w:cs="Arial"/>
          <w:sz w:val="22"/>
          <w:szCs w:val="22"/>
        </w:rPr>
        <w:t>c</w:t>
      </w:r>
      <w:r w:rsidR="00346C8A">
        <w:rPr>
          <w:rFonts w:ascii="Arial" w:hAnsi="Arial" w:cs="Arial"/>
          <w:sz w:val="22"/>
          <w:szCs w:val="22"/>
        </w:rPr>
        <w:t>ould explain its concerns and feeling</w:t>
      </w:r>
      <w:r w:rsidR="00BA6DBF">
        <w:rPr>
          <w:rFonts w:ascii="Arial" w:hAnsi="Arial" w:cs="Arial"/>
          <w:sz w:val="22"/>
          <w:szCs w:val="22"/>
        </w:rPr>
        <w:t>s</w:t>
      </w:r>
      <w:r w:rsidR="00346C8A">
        <w:rPr>
          <w:rFonts w:ascii="Arial" w:hAnsi="Arial" w:cs="Arial"/>
          <w:sz w:val="22"/>
          <w:szCs w:val="22"/>
        </w:rPr>
        <w:t xml:space="preserve"> that all of the interests could be matched and achieved in one single Treaty.  </w:t>
      </w:r>
      <w:r w:rsidR="00BA6DBF">
        <w:rPr>
          <w:rFonts w:ascii="Arial" w:hAnsi="Arial" w:cs="Arial"/>
          <w:sz w:val="22"/>
          <w:szCs w:val="22"/>
        </w:rPr>
        <w:t>The Representative</w:t>
      </w:r>
      <w:r w:rsidR="00346C8A">
        <w:rPr>
          <w:rFonts w:ascii="Arial" w:hAnsi="Arial" w:cs="Arial"/>
          <w:sz w:val="22"/>
          <w:szCs w:val="22"/>
        </w:rPr>
        <w:t xml:space="preserve"> ended by affirming its optimism for the Diplomatic Conference in Marrakesh. </w:t>
      </w:r>
    </w:p>
    <w:p w:rsidR="00346C8A" w:rsidRDefault="00346C8A" w:rsidP="00346C8A">
      <w:pPr>
        <w:pStyle w:val="ByContin1"/>
        <w:ind w:firstLine="0"/>
        <w:rPr>
          <w:rFonts w:ascii="Arial" w:hAnsi="Arial" w:cs="Arial"/>
          <w:sz w:val="22"/>
          <w:szCs w:val="22"/>
        </w:rPr>
      </w:pPr>
    </w:p>
    <w:p w:rsidR="00346C8A" w:rsidRDefault="00346C8A" w:rsidP="00346C8A">
      <w:pPr>
        <w:pStyle w:val="ByContin1"/>
        <w:ind w:firstLine="0"/>
        <w:rPr>
          <w:rFonts w:ascii="Arial" w:hAnsi="Arial" w:cs="Arial"/>
          <w:sz w:val="22"/>
          <w:szCs w:val="22"/>
        </w:rPr>
      </w:pPr>
    </w:p>
    <w:p w:rsidR="00346C8A" w:rsidRPr="001A6034" w:rsidRDefault="00B23A59" w:rsidP="00346C8A">
      <w:pPr>
        <w:pStyle w:val="ByContin1"/>
        <w:ind w:firstLine="0"/>
        <w:rPr>
          <w:rFonts w:ascii="Arial" w:hAnsi="Arial" w:cs="Arial"/>
          <w:b/>
          <w:sz w:val="22"/>
          <w:szCs w:val="22"/>
        </w:rPr>
      </w:pPr>
      <w:r w:rsidRPr="001A6034">
        <w:rPr>
          <w:rFonts w:ascii="Arial" w:hAnsi="Arial" w:cs="Arial"/>
          <w:b/>
          <w:sz w:val="22"/>
          <w:szCs w:val="22"/>
        </w:rPr>
        <w:t xml:space="preserve">ITEM 7:  </w:t>
      </w:r>
      <w:r w:rsidR="00346C8A" w:rsidRPr="001A6034">
        <w:rPr>
          <w:rFonts w:ascii="Arial" w:hAnsi="Arial" w:cs="Arial"/>
          <w:b/>
          <w:sz w:val="22"/>
          <w:szCs w:val="22"/>
        </w:rPr>
        <w:t>CLOSING OF THE SESSION</w:t>
      </w:r>
    </w:p>
    <w:p w:rsidR="00346C8A" w:rsidRDefault="00346C8A" w:rsidP="00346C8A">
      <w:pPr>
        <w:pStyle w:val="ByContin1"/>
        <w:ind w:firstLine="0"/>
        <w:rPr>
          <w:rFonts w:ascii="Arial" w:hAnsi="Arial" w:cs="Arial"/>
          <w:sz w:val="22"/>
          <w:szCs w:val="22"/>
        </w:rPr>
      </w:pPr>
    </w:p>
    <w:p w:rsidR="00B23A59" w:rsidRDefault="00B23A59" w:rsidP="00B23A59">
      <w:pPr>
        <w:pStyle w:val="ByContin1"/>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The Delegation of Côte d’Ivoire observed that it had not been included in the list of participants and requested its inclusion.</w:t>
      </w:r>
    </w:p>
    <w:p w:rsidR="00B23A59" w:rsidRPr="00A35125" w:rsidRDefault="00B23A59" w:rsidP="00B23A59">
      <w:pPr>
        <w:pStyle w:val="ByContin1"/>
        <w:ind w:firstLine="0"/>
        <w:rPr>
          <w:rFonts w:ascii="Arial" w:hAnsi="Arial" w:cs="Arial"/>
          <w:sz w:val="22"/>
          <w:szCs w:val="22"/>
        </w:rPr>
      </w:pPr>
    </w:p>
    <w:p w:rsidR="00B23A59" w:rsidRDefault="00B23A59" w:rsidP="00B23A59">
      <w:pPr>
        <w:pStyle w:val="ByContin1"/>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 xml:space="preserve">The Chair requested the Secretariat to take note of the request made by the Delegation of Côte d’Ivoire.  </w:t>
      </w:r>
      <w:r w:rsidR="00257508">
        <w:rPr>
          <w:rFonts w:ascii="Arial" w:hAnsi="Arial" w:cs="Arial"/>
          <w:sz w:val="22"/>
          <w:szCs w:val="22"/>
        </w:rPr>
        <w:t xml:space="preserve">He </w:t>
      </w:r>
      <w:r>
        <w:rPr>
          <w:rFonts w:ascii="Arial" w:hAnsi="Arial" w:cs="Arial"/>
          <w:sz w:val="22"/>
          <w:szCs w:val="22"/>
        </w:rPr>
        <w:t xml:space="preserve">observed and underscored </w:t>
      </w:r>
      <w:r w:rsidRPr="00B0350D">
        <w:rPr>
          <w:rFonts w:ascii="Arial" w:hAnsi="Arial" w:cs="Arial"/>
          <w:sz w:val="22"/>
          <w:szCs w:val="22"/>
        </w:rPr>
        <w:t xml:space="preserve">the willingness of </w:t>
      </w:r>
      <w:r w:rsidR="009D21ED">
        <w:rPr>
          <w:rFonts w:ascii="Arial" w:hAnsi="Arial" w:cs="Arial"/>
          <w:sz w:val="22"/>
          <w:szCs w:val="22"/>
        </w:rPr>
        <w:t>d</w:t>
      </w:r>
      <w:r w:rsidRPr="00B0350D">
        <w:rPr>
          <w:rFonts w:ascii="Arial" w:hAnsi="Arial" w:cs="Arial"/>
          <w:sz w:val="22"/>
          <w:szCs w:val="22"/>
        </w:rPr>
        <w:t>elegations to engage with each other</w:t>
      </w:r>
      <w:r>
        <w:rPr>
          <w:rFonts w:ascii="Arial" w:hAnsi="Arial" w:cs="Arial"/>
          <w:sz w:val="22"/>
          <w:szCs w:val="22"/>
        </w:rPr>
        <w:t xml:space="preserve">, and recommended that in Marrakesh </w:t>
      </w:r>
      <w:r w:rsidR="009C28B0">
        <w:rPr>
          <w:rFonts w:ascii="Arial" w:hAnsi="Arial" w:cs="Arial"/>
          <w:sz w:val="22"/>
          <w:szCs w:val="22"/>
        </w:rPr>
        <w:t>d</w:t>
      </w:r>
      <w:r>
        <w:rPr>
          <w:rFonts w:ascii="Arial" w:hAnsi="Arial" w:cs="Arial"/>
          <w:sz w:val="22"/>
          <w:szCs w:val="22"/>
        </w:rPr>
        <w:t>elegations should move away from</w:t>
      </w:r>
      <w:r w:rsidRPr="00B0350D">
        <w:rPr>
          <w:rFonts w:ascii="Arial" w:hAnsi="Arial" w:cs="Arial"/>
          <w:sz w:val="22"/>
          <w:szCs w:val="22"/>
        </w:rPr>
        <w:t xml:space="preserve"> long-established and oft-repeated positions.</w:t>
      </w:r>
      <w:r>
        <w:rPr>
          <w:rFonts w:ascii="Arial" w:hAnsi="Arial" w:cs="Arial"/>
          <w:sz w:val="22"/>
          <w:szCs w:val="22"/>
        </w:rPr>
        <w:t xml:space="preserve">  </w:t>
      </w:r>
      <w:r w:rsidR="009C28B0">
        <w:rPr>
          <w:rFonts w:ascii="Arial" w:hAnsi="Arial" w:cs="Arial"/>
          <w:sz w:val="22"/>
          <w:szCs w:val="22"/>
        </w:rPr>
        <w:t>The Chair</w:t>
      </w:r>
      <w:r>
        <w:rPr>
          <w:rFonts w:ascii="Arial" w:hAnsi="Arial" w:cs="Arial"/>
          <w:sz w:val="22"/>
          <w:szCs w:val="22"/>
        </w:rPr>
        <w:t xml:space="preserve"> aligned </w:t>
      </w:r>
      <w:r w:rsidR="009C28B0">
        <w:rPr>
          <w:rFonts w:ascii="Arial" w:hAnsi="Arial" w:cs="Arial"/>
          <w:sz w:val="22"/>
          <w:szCs w:val="22"/>
        </w:rPr>
        <w:t>him</w:t>
      </w:r>
      <w:r>
        <w:rPr>
          <w:rFonts w:ascii="Arial" w:hAnsi="Arial" w:cs="Arial"/>
          <w:sz w:val="22"/>
          <w:szCs w:val="22"/>
        </w:rPr>
        <w:t xml:space="preserve">self with the </w:t>
      </w:r>
      <w:r w:rsidR="009C28B0">
        <w:rPr>
          <w:rFonts w:ascii="Arial" w:hAnsi="Arial" w:cs="Arial"/>
          <w:sz w:val="22"/>
          <w:szCs w:val="22"/>
        </w:rPr>
        <w:t>d</w:t>
      </w:r>
      <w:r>
        <w:rPr>
          <w:rFonts w:ascii="Arial" w:hAnsi="Arial" w:cs="Arial"/>
          <w:sz w:val="22"/>
          <w:szCs w:val="22"/>
        </w:rPr>
        <w:t xml:space="preserve">elegations that had expressed </w:t>
      </w:r>
      <w:r w:rsidRPr="00B0350D">
        <w:rPr>
          <w:rFonts w:ascii="Arial" w:hAnsi="Arial" w:cs="Arial"/>
          <w:sz w:val="22"/>
          <w:szCs w:val="22"/>
        </w:rPr>
        <w:t xml:space="preserve">great awareness of the challenges and the </w:t>
      </w:r>
      <w:r>
        <w:rPr>
          <w:rFonts w:ascii="Arial" w:hAnsi="Arial" w:cs="Arial"/>
          <w:sz w:val="22"/>
          <w:szCs w:val="22"/>
        </w:rPr>
        <w:t>importance of the task that l</w:t>
      </w:r>
      <w:r w:rsidR="009C28B0">
        <w:rPr>
          <w:rFonts w:ascii="Arial" w:hAnsi="Arial" w:cs="Arial"/>
          <w:sz w:val="22"/>
          <w:szCs w:val="22"/>
        </w:rPr>
        <w:t>ay</w:t>
      </w:r>
      <w:r w:rsidRPr="00B0350D">
        <w:rPr>
          <w:rFonts w:ascii="Arial" w:hAnsi="Arial" w:cs="Arial"/>
          <w:sz w:val="22"/>
          <w:szCs w:val="22"/>
        </w:rPr>
        <w:t xml:space="preserve"> ahead</w:t>
      </w:r>
      <w:r>
        <w:rPr>
          <w:rFonts w:ascii="Arial" w:hAnsi="Arial" w:cs="Arial"/>
          <w:sz w:val="22"/>
          <w:szCs w:val="22"/>
        </w:rPr>
        <w:t xml:space="preserve">, which led </w:t>
      </w:r>
      <w:r w:rsidR="009C28B0">
        <w:rPr>
          <w:rFonts w:ascii="Arial" w:hAnsi="Arial" w:cs="Arial"/>
          <w:sz w:val="22"/>
          <w:szCs w:val="22"/>
        </w:rPr>
        <w:t xml:space="preserve">him </w:t>
      </w:r>
      <w:r>
        <w:rPr>
          <w:rFonts w:ascii="Arial" w:hAnsi="Arial" w:cs="Arial"/>
          <w:sz w:val="22"/>
          <w:szCs w:val="22"/>
        </w:rPr>
        <w:t xml:space="preserve">to believe that the Diplomatic Conference would be a success.  </w:t>
      </w:r>
      <w:r w:rsidR="009C28B0">
        <w:rPr>
          <w:rFonts w:ascii="Arial" w:hAnsi="Arial" w:cs="Arial"/>
          <w:sz w:val="22"/>
          <w:szCs w:val="22"/>
        </w:rPr>
        <w:t>The Chair</w:t>
      </w:r>
      <w:r>
        <w:rPr>
          <w:rFonts w:ascii="Arial" w:hAnsi="Arial" w:cs="Arial"/>
          <w:sz w:val="22"/>
          <w:szCs w:val="22"/>
        </w:rPr>
        <w:t xml:space="preserve"> expressed regret for not having been able to clean up more the text and not having reduced the tasks that lied ahead for the Diplomatic Conference, but hoped that </w:t>
      </w:r>
      <w:r w:rsidR="009C28B0">
        <w:rPr>
          <w:rFonts w:ascii="Arial" w:hAnsi="Arial" w:cs="Arial"/>
          <w:sz w:val="22"/>
          <w:szCs w:val="22"/>
        </w:rPr>
        <w:t>d</w:t>
      </w:r>
      <w:r>
        <w:rPr>
          <w:rFonts w:ascii="Arial" w:hAnsi="Arial" w:cs="Arial"/>
          <w:sz w:val="22"/>
          <w:szCs w:val="22"/>
        </w:rPr>
        <w:t xml:space="preserve">elegations would continue to see each other until then, and to see whether they could make </w:t>
      </w:r>
      <w:r w:rsidRPr="00B0350D">
        <w:rPr>
          <w:rFonts w:ascii="Arial" w:hAnsi="Arial" w:cs="Arial"/>
          <w:sz w:val="22"/>
          <w:szCs w:val="22"/>
        </w:rPr>
        <w:t>further efforts at narrowing differences that exist</w:t>
      </w:r>
      <w:r>
        <w:rPr>
          <w:rFonts w:ascii="Arial" w:hAnsi="Arial" w:cs="Arial"/>
          <w:sz w:val="22"/>
          <w:szCs w:val="22"/>
        </w:rPr>
        <w:t>ed</w:t>
      </w:r>
      <w:r w:rsidRPr="00B0350D">
        <w:rPr>
          <w:rFonts w:ascii="Arial" w:hAnsi="Arial" w:cs="Arial"/>
          <w:sz w:val="22"/>
          <w:szCs w:val="22"/>
        </w:rPr>
        <w:t xml:space="preserve"> still between them</w:t>
      </w:r>
      <w:r>
        <w:rPr>
          <w:rFonts w:ascii="Arial" w:hAnsi="Arial" w:cs="Arial"/>
          <w:sz w:val="22"/>
          <w:szCs w:val="22"/>
        </w:rPr>
        <w:t xml:space="preserve">.  </w:t>
      </w:r>
      <w:r w:rsidR="009C28B0">
        <w:rPr>
          <w:rFonts w:ascii="Arial" w:hAnsi="Arial" w:cs="Arial"/>
          <w:sz w:val="22"/>
          <w:szCs w:val="22"/>
        </w:rPr>
        <w:t>The Chair</w:t>
      </w:r>
      <w:r>
        <w:rPr>
          <w:rFonts w:ascii="Arial" w:hAnsi="Arial" w:cs="Arial"/>
          <w:sz w:val="22"/>
          <w:szCs w:val="22"/>
        </w:rPr>
        <w:t xml:space="preserve"> concluded by thanking everyone who had participated and contributed for all the extraordinary efforts they had put in. </w:t>
      </w:r>
    </w:p>
    <w:p w:rsidR="00B23A59" w:rsidRPr="00B71509" w:rsidRDefault="00B23A59" w:rsidP="00346C8A">
      <w:pPr>
        <w:pStyle w:val="ByContin1"/>
        <w:ind w:firstLine="0"/>
        <w:rPr>
          <w:rFonts w:ascii="Arial" w:hAnsi="Arial" w:cs="Arial"/>
          <w:sz w:val="22"/>
          <w:szCs w:val="22"/>
        </w:rPr>
      </w:pPr>
    </w:p>
    <w:p w:rsidR="00346C8A" w:rsidRDefault="00346C8A" w:rsidP="00346C8A">
      <w:pPr>
        <w:pStyle w:val="ByContin1"/>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B71509">
        <w:rPr>
          <w:rFonts w:ascii="Arial" w:hAnsi="Arial" w:cs="Arial"/>
          <w:sz w:val="22"/>
          <w:szCs w:val="22"/>
        </w:rPr>
        <w:t>The Chair closed the</w:t>
      </w:r>
      <w:r>
        <w:rPr>
          <w:rFonts w:ascii="Arial" w:hAnsi="Arial" w:cs="Arial"/>
          <w:sz w:val="22"/>
          <w:szCs w:val="22"/>
        </w:rPr>
        <w:t xml:space="preserve"> Informal and Special Session of the</w:t>
      </w:r>
      <w:r w:rsidRPr="00B71509">
        <w:rPr>
          <w:rFonts w:ascii="Arial" w:hAnsi="Arial" w:cs="Arial"/>
          <w:sz w:val="22"/>
          <w:szCs w:val="22"/>
        </w:rPr>
        <w:t xml:space="preserve"> S</w:t>
      </w:r>
      <w:r w:rsidR="009C28B0">
        <w:rPr>
          <w:rFonts w:ascii="Arial" w:hAnsi="Arial" w:cs="Arial"/>
          <w:sz w:val="22"/>
          <w:szCs w:val="22"/>
        </w:rPr>
        <w:t>CCR</w:t>
      </w:r>
      <w:r w:rsidRPr="00B71509">
        <w:rPr>
          <w:rFonts w:ascii="Arial" w:hAnsi="Arial" w:cs="Arial"/>
          <w:sz w:val="22"/>
          <w:szCs w:val="22"/>
        </w:rPr>
        <w:t xml:space="preserve"> and invited participants to move on to the Preparatory Committee</w:t>
      </w:r>
      <w:r>
        <w:rPr>
          <w:rFonts w:ascii="Arial" w:hAnsi="Arial" w:cs="Arial"/>
          <w:sz w:val="22"/>
          <w:szCs w:val="22"/>
        </w:rPr>
        <w:t xml:space="preserve"> for the </w:t>
      </w:r>
      <w:r w:rsidRPr="00B71509">
        <w:rPr>
          <w:rFonts w:ascii="Arial" w:hAnsi="Arial" w:cs="Arial"/>
          <w:sz w:val="22"/>
          <w:szCs w:val="22"/>
        </w:rPr>
        <w:t xml:space="preserve">Diplomatic Conference to conclude a Treaty to facilitate </w:t>
      </w:r>
      <w:r w:rsidR="00BA6DBF">
        <w:rPr>
          <w:rFonts w:ascii="Arial" w:hAnsi="Arial" w:cs="Arial"/>
          <w:sz w:val="22"/>
          <w:szCs w:val="22"/>
        </w:rPr>
        <w:t>a</w:t>
      </w:r>
      <w:r w:rsidRPr="00B71509">
        <w:rPr>
          <w:rFonts w:ascii="Arial" w:hAnsi="Arial" w:cs="Arial"/>
          <w:sz w:val="22"/>
          <w:szCs w:val="22"/>
        </w:rPr>
        <w:t xml:space="preserve">ccess to </w:t>
      </w:r>
      <w:r w:rsidR="00BA6DBF">
        <w:rPr>
          <w:rFonts w:ascii="Arial" w:hAnsi="Arial" w:cs="Arial"/>
          <w:sz w:val="22"/>
          <w:szCs w:val="22"/>
        </w:rPr>
        <w:t>p</w:t>
      </w:r>
      <w:r w:rsidRPr="00B71509">
        <w:rPr>
          <w:rFonts w:ascii="Arial" w:hAnsi="Arial" w:cs="Arial"/>
          <w:sz w:val="22"/>
          <w:szCs w:val="22"/>
        </w:rPr>
        <w:t xml:space="preserve">ublished </w:t>
      </w:r>
      <w:r w:rsidR="00BA6DBF">
        <w:rPr>
          <w:rFonts w:ascii="Arial" w:hAnsi="Arial" w:cs="Arial"/>
          <w:sz w:val="22"/>
          <w:szCs w:val="22"/>
        </w:rPr>
        <w:t>w</w:t>
      </w:r>
      <w:r w:rsidRPr="00B71509">
        <w:rPr>
          <w:rFonts w:ascii="Arial" w:hAnsi="Arial" w:cs="Arial"/>
          <w:sz w:val="22"/>
          <w:szCs w:val="22"/>
        </w:rPr>
        <w:t xml:space="preserve">orks by </w:t>
      </w:r>
      <w:r w:rsidR="00BA6DBF">
        <w:rPr>
          <w:rFonts w:ascii="Arial" w:hAnsi="Arial" w:cs="Arial"/>
          <w:sz w:val="22"/>
          <w:szCs w:val="22"/>
        </w:rPr>
        <w:t>v</w:t>
      </w:r>
      <w:r w:rsidRPr="00B71509">
        <w:rPr>
          <w:rFonts w:ascii="Arial" w:hAnsi="Arial" w:cs="Arial"/>
          <w:sz w:val="22"/>
          <w:szCs w:val="22"/>
        </w:rPr>
        <w:t xml:space="preserve">isually </w:t>
      </w:r>
      <w:r w:rsidR="00BA6DBF">
        <w:rPr>
          <w:rFonts w:ascii="Arial" w:hAnsi="Arial" w:cs="Arial"/>
          <w:sz w:val="22"/>
          <w:szCs w:val="22"/>
        </w:rPr>
        <w:t>i</w:t>
      </w:r>
      <w:r w:rsidRPr="00B71509">
        <w:rPr>
          <w:rFonts w:ascii="Arial" w:hAnsi="Arial" w:cs="Arial"/>
          <w:sz w:val="22"/>
          <w:szCs w:val="22"/>
        </w:rPr>
        <w:t xml:space="preserve">mpaired </w:t>
      </w:r>
      <w:r w:rsidR="00BA6DBF">
        <w:rPr>
          <w:rFonts w:ascii="Arial" w:hAnsi="Arial" w:cs="Arial"/>
          <w:sz w:val="22"/>
          <w:szCs w:val="22"/>
        </w:rPr>
        <w:t>p</w:t>
      </w:r>
      <w:r w:rsidRPr="00B71509">
        <w:rPr>
          <w:rFonts w:ascii="Arial" w:hAnsi="Arial" w:cs="Arial"/>
          <w:sz w:val="22"/>
          <w:szCs w:val="22"/>
        </w:rPr>
        <w:t xml:space="preserve">ersons and </w:t>
      </w:r>
      <w:r w:rsidR="00BA6DBF">
        <w:rPr>
          <w:rFonts w:ascii="Arial" w:hAnsi="Arial" w:cs="Arial"/>
          <w:sz w:val="22"/>
          <w:szCs w:val="22"/>
        </w:rPr>
        <w:t>p</w:t>
      </w:r>
      <w:r w:rsidRPr="00B71509">
        <w:rPr>
          <w:rFonts w:ascii="Arial" w:hAnsi="Arial" w:cs="Arial"/>
          <w:sz w:val="22"/>
          <w:szCs w:val="22"/>
        </w:rPr>
        <w:t xml:space="preserve">ersons with </w:t>
      </w:r>
      <w:r w:rsidR="00BA6DBF">
        <w:rPr>
          <w:rFonts w:ascii="Arial" w:hAnsi="Arial" w:cs="Arial"/>
          <w:sz w:val="22"/>
          <w:szCs w:val="22"/>
        </w:rPr>
        <w:t>p</w:t>
      </w:r>
      <w:r w:rsidRPr="00B71509">
        <w:rPr>
          <w:rFonts w:ascii="Arial" w:hAnsi="Arial" w:cs="Arial"/>
          <w:sz w:val="22"/>
          <w:szCs w:val="22"/>
        </w:rPr>
        <w:t xml:space="preserve">rint </w:t>
      </w:r>
      <w:r w:rsidR="00BA6DBF">
        <w:rPr>
          <w:rFonts w:ascii="Arial" w:hAnsi="Arial" w:cs="Arial"/>
          <w:sz w:val="22"/>
          <w:szCs w:val="22"/>
        </w:rPr>
        <w:t>d</w:t>
      </w:r>
      <w:r w:rsidRPr="00B71509">
        <w:rPr>
          <w:rFonts w:ascii="Arial" w:hAnsi="Arial" w:cs="Arial"/>
          <w:sz w:val="22"/>
          <w:szCs w:val="22"/>
        </w:rPr>
        <w:t>isabilities</w:t>
      </w:r>
      <w:r>
        <w:rPr>
          <w:rFonts w:ascii="Arial" w:hAnsi="Arial" w:cs="Arial"/>
          <w:sz w:val="22"/>
          <w:szCs w:val="22"/>
        </w:rPr>
        <w:t>.</w:t>
      </w:r>
    </w:p>
    <w:p w:rsidR="00B23A59" w:rsidRDefault="00B23A59" w:rsidP="00346C8A">
      <w:pPr>
        <w:pStyle w:val="ByContin1"/>
        <w:ind w:firstLine="0"/>
        <w:rPr>
          <w:rFonts w:ascii="Arial" w:hAnsi="Arial" w:cs="Arial"/>
          <w:sz w:val="22"/>
          <w:szCs w:val="22"/>
        </w:rPr>
      </w:pPr>
    </w:p>
    <w:p w:rsidR="00B23A59" w:rsidRDefault="00B23A59" w:rsidP="00346C8A">
      <w:pPr>
        <w:pStyle w:val="ByContin1"/>
        <w:ind w:firstLine="0"/>
        <w:rPr>
          <w:rFonts w:ascii="Arial" w:hAnsi="Arial" w:cs="Arial"/>
          <w:sz w:val="22"/>
          <w:szCs w:val="22"/>
        </w:rPr>
      </w:pPr>
    </w:p>
    <w:p w:rsidR="00B23A59" w:rsidRPr="001A6034" w:rsidRDefault="00B23A59" w:rsidP="00346C8A">
      <w:pPr>
        <w:pStyle w:val="ByContin1"/>
        <w:ind w:firstLine="0"/>
        <w:rPr>
          <w:rFonts w:ascii="Arial" w:hAnsi="Arial" w:cs="Arial"/>
          <w:b/>
          <w:sz w:val="22"/>
          <w:szCs w:val="22"/>
        </w:rPr>
      </w:pPr>
      <w:r w:rsidRPr="001A6034">
        <w:rPr>
          <w:rFonts w:ascii="Arial" w:hAnsi="Arial" w:cs="Arial"/>
          <w:b/>
          <w:sz w:val="22"/>
          <w:szCs w:val="22"/>
        </w:rPr>
        <w:t>CONCLUSIONS</w:t>
      </w:r>
    </w:p>
    <w:p w:rsidR="001A6034" w:rsidRPr="001A6034" w:rsidRDefault="001A6034" w:rsidP="001A6034">
      <w:pPr>
        <w:pStyle w:val="ByContin1"/>
        <w:tabs>
          <w:tab w:val="clear" w:pos="504"/>
        </w:tabs>
        <w:ind w:firstLine="0"/>
        <w:rPr>
          <w:rFonts w:ascii="Arial" w:hAnsi="Arial" w:cs="Arial"/>
          <w:sz w:val="22"/>
          <w:szCs w:val="22"/>
        </w:rPr>
      </w:pPr>
    </w:p>
    <w:p w:rsidR="001A6034" w:rsidRPr="001A6034" w:rsidRDefault="001A6034" w:rsidP="001A6034">
      <w:pPr>
        <w:pStyle w:val="ByContin1"/>
        <w:tabs>
          <w:tab w:val="clear" w:pos="504"/>
        </w:tabs>
        <w:ind w:firstLine="0"/>
        <w:rPr>
          <w:rFonts w:ascii="Arial" w:hAnsi="Arial" w:cs="Arial"/>
          <w:sz w:val="22"/>
          <w:szCs w:val="22"/>
        </w:rPr>
      </w:pPr>
      <w:r w:rsidRPr="001A6034">
        <w:rPr>
          <w:rFonts w:ascii="Arial" w:hAnsi="Arial" w:cs="Arial"/>
          <w:sz w:val="22"/>
          <w:szCs w:val="22"/>
        </w:rPr>
        <w:t>1.</w:t>
      </w:r>
      <w:r w:rsidRPr="001A6034">
        <w:rPr>
          <w:rFonts w:ascii="Arial" w:hAnsi="Arial" w:cs="Arial"/>
          <w:sz w:val="22"/>
          <w:szCs w:val="22"/>
        </w:rPr>
        <w:tab/>
        <w:t xml:space="preserve">The Committee noted that significant progress had been made on the substantive provisions to conclude a treaty on limitations and exceptions for visually impaired persons/persons with print </w:t>
      </w:r>
      <w:r w:rsidR="00890D6F" w:rsidRPr="001A6034">
        <w:rPr>
          <w:rFonts w:ascii="Arial" w:hAnsi="Arial" w:cs="Arial"/>
          <w:sz w:val="22"/>
          <w:szCs w:val="22"/>
        </w:rPr>
        <w:t xml:space="preserve">disabilities. </w:t>
      </w:r>
    </w:p>
    <w:p w:rsidR="001A6034" w:rsidRPr="001A6034" w:rsidRDefault="001A6034" w:rsidP="001A6034">
      <w:pPr>
        <w:pStyle w:val="ByContin1"/>
        <w:tabs>
          <w:tab w:val="clear" w:pos="504"/>
        </w:tabs>
        <w:ind w:firstLine="0"/>
        <w:rPr>
          <w:rFonts w:ascii="Arial" w:hAnsi="Arial" w:cs="Arial"/>
          <w:sz w:val="22"/>
          <w:szCs w:val="22"/>
        </w:rPr>
      </w:pPr>
    </w:p>
    <w:p w:rsidR="001A6034" w:rsidRPr="001A6034" w:rsidRDefault="001A6034" w:rsidP="001A6034">
      <w:pPr>
        <w:pStyle w:val="ByContin1"/>
        <w:tabs>
          <w:tab w:val="clear" w:pos="504"/>
        </w:tabs>
        <w:ind w:firstLine="0"/>
        <w:rPr>
          <w:rFonts w:ascii="Arial" w:hAnsi="Arial" w:cs="Arial"/>
          <w:sz w:val="22"/>
          <w:szCs w:val="22"/>
        </w:rPr>
      </w:pPr>
      <w:r w:rsidRPr="001A6034">
        <w:rPr>
          <w:rFonts w:ascii="Arial" w:hAnsi="Arial" w:cs="Arial"/>
          <w:sz w:val="22"/>
          <w:szCs w:val="22"/>
        </w:rPr>
        <w:t>2.</w:t>
      </w:r>
      <w:r w:rsidRPr="001A6034">
        <w:rPr>
          <w:rFonts w:ascii="Arial" w:hAnsi="Arial" w:cs="Arial"/>
          <w:sz w:val="22"/>
          <w:szCs w:val="22"/>
        </w:rPr>
        <w:tab/>
        <w:t xml:space="preserve">The Committee adopted the revised “Draft text of an international instrument/treaty on limitations and exceptions for visually impaired persons/persons with print disabilities” (based on document SCCR/25/2 Rev.) as document SCCR/SS/GE/2/13/4, reflecting the advances made during the session.  </w:t>
      </w:r>
    </w:p>
    <w:p w:rsidR="001A6034" w:rsidRPr="001A6034" w:rsidRDefault="001A6034" w:rsidP="001A6034">
      <w:pPr>
        <w:pStyle w:val="ByContin1"/>
        <w:tabs>
          <w:tab w:val="clear" w:pos="504"/>
        </w:tabs>
        <w:ind w:firstLine="0"/>
        <w:rPr>
          <w:rFonts w:ascii="Arial" w:hAnsi="Arial" w:cs="Arial"/>
          <w:sz w:val="22"/>
          <w:szCs w:val="22"/>
        </w:rPr>
      </w:pPr>
    </w:p>
    <w:p w:rsidR="001A6034" w:rsidRPr="001A6034" w:rsidRDefault="001A6034" w:rsidP="001A6034">
      <w:pPr>
        <w:pStyle w:val="ByContin1"/>
        <w:tabs>
          <w:tab w:val="clear" w:pos="504"/>
        </w:tabs>
        <w:ind w:firstLine="0"/>
        <w:rPr>
          <w:rFonts w:ascii="Arial" w:hAnsi="Arial" w:cs="Arial"/>
          <w:sz w:val="22"/>
          <w:szCs w:val="22"/>
        </w:rPr>
      </w:pPr>
      <w:r w:rsidRPr="001A6034">
        <w:rPr>
          <w:rFonts w:ascii="Arial" w:hAnsi="Arial" w:cs="Arial"/>
          <w:sz w:val="22"/>
          <w:szCs w:val="22"/>
        </w:rPr>
        <w:t>3.</w:t>
      </w:r>
      <w:r w:rsidRPr="001A6034">
        <w:rPr>
          <w:rFonts w:ascii="Arial" w:hAnsi="Arial" w:cs="Arial"/>
          <w:sz w:val="22"/>
          <w:szCs w:val="22"/>
        </w:rPr>
        <w:tab/>
        <w:t xml:space="preserve">In accordance with the Decision of the Extraordinary General Assembly (December 17-18, 2012), the Committee agreed to recommend to the Preparatory Committee: </w:t>
      </w:r>
    </w:p>
    <w:p w:rsidR="001A6034" w:rsidRPr="001A6034" w:rsidRDefault="001A6034" w:rsidP="001A6034">
      <w:pPr>
        <w:pStyle w:val="ByContin1"/>
        <w:tabs>
          <w:tab w:val="clear" w:pos="504"/>
        </w:tabs>
        <w:ind w:firstLine="0"/>
        <w:rPr>
          <w:rFonts w:ascii="Arial" w:hAnsi="Arial" w:cs="Arial"/>
          <w:sz w:val="22"/>
          <w:szCs w:val="22"/>
        </w:rPr>
      </w:pPr>
    </w:p>
    <w:p w:rsidR="001A6034" w:rsidRPr="001A6034" w:rsidRDefault="001A6034" w:rsidP="001A6034">
      <w:pPr>
        <w:pStyle w:val="ByContin1"/>
        <w:tabs>
          <w:tab w:val="clear" w:pos="504"/>
        </w:tabs>
        <w:ind w:firstLine="0"/>
        <w:rPr>
          <w:rFonts w:ascii="Arial" w:hAnsi="Arial" w:cs="Arial"/>
          <w:sz w:val="22"/>
          <w:szCs w:val="22"/>
        </w:rPr>
      </w:pPr>
      <w:r w:rsidRPr="001A6034">
        <w:rPr>
          <w:rFonts w:ascii="Arial" w:hAnsi="Arial" w:cs="Arial"/>
          <w:sz w:val="22"/>
          <w:szCs w:val="22"/>
        </w:rPr>
        <w:t>To adopt document SCCR/SS/GE/2/13/4 as the Basic Proposal for the Substantive Provisions of the Treaty to be considered by the Diplomatic Conference, with the following changes:</w:t>
      </w:r>
    </w:p>
    <w:p w:rsidR="001A6034" w:rsidRPr="001A6034" w:rsidRDefault="001A6034" w:rsidP="001A6034">
      <w:pPr>
        <w:pStyle w:val="ByContin1"/>
        <w:tabs>
          <w:tab w:val="clear" w:pos="504"/>
        </w:tabs>
        <w:ind w:firstLine="0"/>
        <w:rPr>
          <w:rFonts w:ascii="Arial" w:hAnsi="Arial" w:cs="Arial"/>
          <w:sz w:val="22"/>
          <w:szCs w:val="22"/>
        </w:rPr>
      </w:pPr>
    </w:p>
    <w:p w:rsidR="001A6034" w:rsidRPr="001A6034" w:rsidRDefault="001A6034" w:rsidP="001A6034">
      <w:pPr>
        <w:pStyle w:val="ByContin1"/>
        <w:tabs>
          <w:tab w:val="clear" w:pos="504"/>
        </w:tabs>
        <w:ind w:left="720" w:firstLine="0"/>
        <w:rPr>
          <w:rFonts w:ascii="Arial" w:hAnsi="Arial" w:cs="Arial"/>
          <w:sz w:val="22"/>
          <w:szCs w:val="22"/>
        </w:rPr>
      </w:pPr>
      <w:r w:rsidRPr="001A6034">
        <w:rPr>
          <w:rFonts w:ascii="Arial" w:hAnsi="Arial" w:cs="Arial"/>
          <w:sz w:val="22"/>
          <w:szCs w:val="22"/>
        </w:rPr>
        <w:t>•</w:t>
      </w:r>
      <w:r w:rsidRPr="001A6034">
        <w:rPr>
          <w:rFonts w:ascii="Arial" w:hAnsi="Arial" w:cs="Arial"/>
          <w:sz w:val="22"/>
          <w:szCs w:val="22"/>
        </w:rPr>
        <w:tab/>
        <w:t>A bracketed version of the General Clause with proposed revisions was included in the Annex;</w:t>
      </w:r>
    </w:p>
    <w:p w:rsidR="001A6034" w:rsidRPr="001A6034" w:rsidRDefault="001A6034" w:rsidP="001A6034">
      <w:pPr>
        <w:pStyle w:val="ByContin1"/>
        <w:tabs>
          <w:tab w:val="clear" w:pos="504"/>
        </w:tabs>
        <w:ind w:left="720" w:firstLine="0"/>
        <w:rPr>
          <w:rFonts w:ascii="Arial" w:hAnsi="Arial" w:cs="Arial"/>
          <w:sz w:val="22"/>
          <w:szCs w:val="22"/>
        </w:rPr>
      </w:pPr>
      <w:r w:rsidRPr="001A6034">
        <w:rPr>
          <w:rFonts w:ascii="Arial" w:hAnsi="Arial" w:cs="Arial"/>
          <w:sz w:val="22"/>
          <w:szCs w:val="22"/>
        </w:rPr>
        <w:t>•</w:t>
      </w:r>
      <w:r w:rsidRPr="001A6034">
        <w:rPr>
          <w:rFonts w:ascii="Arial" w:hAnsi="Arial" w:cs="Arial"/>
          <w:sz w:val="22"/>
          <w:szCs w:val="22"/>
        </w:rPr>
        <w:tab/>
        <w:t xml:space="preserve">A bracketed agreed statement was added in a footnote to Article </w:t>
      </w:r>
      <w:proofErr w:type="gramStart"/>
      <w:r w:rsidRPr="001A6034">
        <w:rPr>
          <w:rFonts w:ascii="Arial" w:hAnsi="Arial" w:cs="Arial"/>
          <w:sz w:val="22"/>
          <w:szCs w:val="22"/>
        </w:rPr>
        <w:t>C(</w:t>
      </w:r>
      <w:proofErr w:type="gramEnd"/>
      <w:r w:rsidRPr="001A6034">
        <w:rPr>
          <w:rFonts w:ascii="Arial" w:hAnsi="Arial" w:cs="Arial"/>
          <w:sz w:val="22"/>
          <w:szCs w:val="22"/>
        </w:rPr>
        <w:t xml:space="preserve">1)(B); </w:t>
      </w:r>
    </w:p>
    <w:p w:rsidR="001A6034" w:rsidRPr="001A6034" w:rsidRDefault="001A6034" w:rsidP="001A6034">
      <w:pPr>
        <w:pStyle w:val="ByContin1"/>
        <w:tabs>
          <w:tab w:val="clear" w:pos="504"/>
        </w:tabs>
        <w:ind w:left="720" w:firstLine="0"/>
        <w:rPr>
          <w:rFonts w:ascii="Arial" w:hAnsi="Arial" w:cs="Arial"/>
          <w:sz w:val="22"/>
          <w:szCs w:val="22"/>
        </w:rPr>
      </w:pPr>
      <w:r w:rsidRPr="001A6034">
        <w:rPr>
          <w:rFonts w:ascii="Arial" w:hAnsi="Arial" w:cs="Arial"/>
          <w:sz w:val="22"/>
          <w:szCs w:val="22"/>
        </w:rPr>
        <w:t>•</w:t>
      </w:r>
      <w:r w:rsidRPr="001A6034">
        <w:rPr>
          <w:rFonts w:ascii="Arial" w:hAnsi="Arial" w:cs="Arial"/>
          <w:sz w:val="22"/>
          <w:szCs w:val="22"/>
        </w:rPr>
        <w:tab/>
        <w:t xml:space="preserve">New text was substituted for the text in Article </w:t>
      </w:r>
      <w:proofErr w:type="gramStart"/>
      <w:r w:rsidRPr="001A6034">
        <w:rPr>
          <w:rFonts w:ascii="Arial" w:hAnsi="Arial" w:cs="Arial"/>
          <w:sz w:val="22"/>
          <w:szCs w:val="22"/>
        </w:rPr>
        <w:t>C(</w:t>
      </w:r>
      <w:proofErr w:type="gramEnd"/>
      <w:r w:rsidRPr="001A6034">
        <w:rPr>
          <w:rFonts w:ascii="Arial" w:hAnsi="Arial" w:cs="Arial"/>
          <w:sz w:val="22"/>
          <w:szCs w:val="22"/>
        </w:rPr>
        <w:t>4);</w:t>
      </w:r>
    </w:p>
    <w:p w:rsidR="001A6034" w:rsidRPr="001A6034" w:rsidRDefault="001A6034" w:rsidP="001A6034">
      <w:pPr>
        <w:pStyle w:val="ByContin1"/>
        <w:tabs>
          <w:tab w:val="clear" w:pos="504"/>
        </w:tabs>
        <w:ind w:left="720" w:firstLine="0"/>
        <w:rPr>
          <w:rFonts w:ascii="Arial" w:hAnsi="Arial" w:cs="Arial"/>
          <w:sz w:val="22"/>
          <w:szCs w:val="22"/>
        </w:rPr>
      </w:pPr>
      <w:r w:rsidRPr="001A6034">
        <w:rPr>
          <w:rFonts w:ascii="Arial" w:hAnsi="Arial" w:cs="Arial"/>
          <w:sz w:val="22"/>
          <w:szCs w:val="22"/>
        </w:rPr>
        <w:t>•</w:t>
      </w:r>
      <w:r w:rsidRPr="001A6034">
        <w:rPr>
          <w:rFonts w:ascii="Arial" w:hAnsi="Arial" w:cs="Arial"/>
          <w:sz w:val="22"/>
          <w:szCs w:val="22"/>
        </w:rPr>
        <w:tab/>
        <w:t xml:space="preserve">Two new agreed statements were proposed in a footnote to Article </w:t>
      </w:r>
      <w:proofErr w:type="gramStart"/>
      <w:r w:rsidRPr="001A6034">
        <w:rPr>
          <w:rFonts w:ascii="Arial" w:hAnsi="Arial" w:cs="Arial"/>
          <w:sz w:val="22"/>
          <w:szCs w:val="22"/>
        </w:rPr>
        <w:t>C(</w:t>
      </w:r>
      <w:proofErr w:type="gramEnd"/>
      <w:r w:rsidRPr="001A6034">
        <w:rPr>
          <w:rFonts w:ascii="Arial" w:hAnsi="Arial" w:cs="Arial"/>
          <w:sz w:val="22"/>
          <w:szCs w:val="22"/>
        </w:rPr>
        <w:t>4); one is agreed and one is bracketed;</w:t>
      </w:r>
    </w:p>
    <w:p w:rsidR="001A6034" w:rsidRPr="001A6034" w:rsidRDefault="001A6034" w:rsidP="001A6034">
      <w:pPr>
        <w:pStyle w:val="ByContin1"/>
        <w:tabs>
          <w:tab w:val="clear" w:pos="504"/>
        </w:tabs>
        <w:ind w:left="720" w:firstLine="0"/>
        <w:rPr>
          <w:rFonts w:ascii="Arial" w:hAnsi="Arial" w:cs="Arial"/>
          <w:sz w:val="22"/>
          <w:szCs w:val="22"/>
        </w:rPr>
      </w:pPr>
      <w:r w:rsidRPr="001A6034">
        <w:rPr>
          <w:rFonts w:ascii="Arial" w:hAnsi="Arial" w:cs="Arial"/>
          <w:sz w:val="22"/>
          <w:szCs w:val="22"/>
        </w:rPr>
        <w:t>•</w:t>
      </w:r>
      <w:r w:rsidRPr="001A6034">
        <w:rPr>
          <w:rFonts w:ascii="Arial" w:hAnsi="Arial" w:cs="Arial"/>
          <w:sz w:val="22"/>
          <w:szCs w:val="22"/>
        </w:rPr>
        <w:tab/>
        <w:t xml:space="preserve">A bracketed Alternative C was added to article </w:t>
      </w:r>
      <w:proofErr w:type="gramStart"/>
      <w:r w:rsidRPr="001A6034">
        <w:rPr>
          <w:rFonts w:ascii="Arial" w:hAnsi="Arial" w:cs="Arial"/>
          <w:sz w:val="22"/>
          <w:szCs w:val="22"/>
        </w:rPr>
        <w:t>D(</w:t>
      </w:r>
      <w:proofErr w:type="gramEnd"/>
      <w:r w:rsidRPr="001A6034">
        <w:rPr>
          <w:rFonts w:ascii="Arial" w:hAnsi="Arial" w:cs="Arial"/>
          <w:sz w:val="22"/>
          <w:szCs w:val="22"/>
        </w:rPr>
        <w:t xml:space="preserve">3) and a related bracketed agreed statement was added in a footnote; </w:t>
      </w:r>
    </w:p>
    <w:p w:rsidR="001A6034" w:rsidRPr="001A6034" w:rsidRDefault="001A6034" w:rsidP="001A6034">
      <w:pPr>
        <w:pStyle w:val="ByContin1"/>
        <w:tabs>
          <w:tab w:val="clear" w:pos="504"/>
        </w:tabs>
        <w:ind w:left="720" w:firstLine="0"/>
        <w:rPr>
          <w:rFonts w:ascii="Arial" w:hAnsi="Arial" w:cs="Arial"/>
          <w:sz w:val="22"/>
          <w:szCs w:val="22"/>
        </w:rPr>
      </w:pPr>
      <w:r w:rsidRPr="001A6034">
        <w:rPr>
          <w:rFonts w:ascii="Arial" w:hAnsi="Arial" w:cs="Arial"/>
          <w:sz w:val="22"/>
          <w:szCs w:val="22"/>
        </w:rPr>
        <w:lastRenderedPageBreak/>
        <w:t>•</w:t>
      </w:r>
      <w:r w:rsidRPr="001A6034">
        <w:rPr>
          <w:rFonts w:ascii="Arial" w:hAnsi="Arial" w:cs="Arial"/>
          <w:sz w:val="22"/>
          <w:szCs w:val="22"/>
        </w:rPr>
        <w:tab/>
        <w:t xml:space="preserve">Two bracketed alternatives for a proposed additional paragraph to be added to Article D and one bracketed alternative to Article </w:t>
      </w:r>
      <w:proofErr w:type="gramStart"/>
      <w:r w:rsidRPr="001A6034">
        <w:rPr>
          <w:rFonts w:ascii="Arial" w:hAnsi="Arial" w:cs="Arial"/>
          <w:sz w:val="22"/>
          <w:szCs w:val="22"/>
        </w:rPr>
        <w:t>D(</w:t>
      </w:r>
      <w:proofErr w:type="gramEnd"/>
      <w:r w:rsidRPr="001A6034">
        <w:rPr>
          <w:rFonts w:ascii="Arial" w:hAnsi="Arial" w:cs="Arial"/>
          <w:sz w:val="22"/>
          <w:szCs w:val="22"/>
        </w:rPr>
        <w:t xml:space="preserve">1) were added to the Annex; </w:t>
      </w:r>
    </w:p>
    <w:p w:rsidR="001A6034" w:rsidRPr="001A6034" w:rsidRDefault="001A6034" w:rsidP="001A6034">
      <w:pPr>
        <w:pStyle w:val="ByContin1"/>
        <w:tabs>
          <w:tab w:val="clear" w:pos="504"/>
        </w:tabs>
        <w:ind w:left="720" w:firstLine="0"/>
        <w:rPr>
          <w:rFonts w:ascii="Arial" w:hAnsi="Arial" w:cs="Arial"/>
          <w:sz w:val="22"/>
          <w:szCs w:val="22"/>
        </w:rPr>
      </w:pPr>
      <w:r w:rsidRPr="001A6034">
        <w:rPr>
          <w:rFonts w:ascii="Arial" w:hAnsi="Arial" w:cs="Arial"/>
          <w:sz w:val="22"/>
          <w:szCs w:val="22"/>
        </w:rPr>
        <w:t>•</w:t>
      </w:r>
      <w:r w:rsidRPr="001A6034">
        <w:rPr>
          <w:rFonts w:ascii="Arial" w:hAnsi="Arial" w:cs="Arial"/>
          <w:sz w:val="22"/>
          <w:szCs w:val="22"/>
        </w:rPr>
        <w:tab/>
        <w:t xml:space="preserve">Notes in the Annex related to Articles </w:t>
      </w:r>
      <w:proofErr w:type="gramStart"/>
      <w:r w:rsidRPr="001A6034">
        <w:rPr>
          <w:rFonts w:ascii="Arial" w:hAnsi="Arial" w:cs="Arial"/>
          <w:sz w:val="22"/>
          <w:szCs w:val="22"/>
        </w:rPr>
        <w:t>C(</w:t>
      </w:r>
      <w:proofErr w:type="gramEnd"/>
      <w:r w:rsidRPr="001A6034">
        <w:rPr>
          <w:rFonts w:ascii="Arial" w:hAnsi="Arial" w:cs="Arial"/>
          <w:sz w:val="22"/>
          <w:szCs w:val="22"/>
        </w:rPr>
        <w:t>4) and D(2)(B) were deleted;</w:t>
      </w:r>
    </w:p>
    <w:p w:rsidR="001A6034" w:rsidRPr="001A6034" w:rsidRDefault="001A6034" w:rsidP="001A6034">
      <w:pPr>
        <w:pStyle w:val="ByContin1"/>
        <w:tabs>
          <w:tab w:val="clear" w:pos="504"/>
        </w:tabs>
        <w:ind w:left="720" w:firstLine="0"/>
        <w:rPr>
          <w:rFonts w:ascii="Arial" w:hAnsi="Arial" w:cs="Arial"/>
          <w:sz w:val="22"/>
          <w:szCs w:val="22"/>
        </w:rPr>
      </w:pPr>
      <w:r w:rsidRPr="001A6034">
        <w:rPr>
          <w:rFonts w:ascii="Arial" w:hAnsi="Arial" w:cs="Arial"/>
          <w:sz w:val="22"/>
          <w:szCs w:val="22"/>
        </w:rPr>
        <w:t>•</w:t>
      </w:r>
      <w:r w:rsidRPr="001A6034">
        <w:rPr>
          <w:rFonts w:ascii="Arial" w:hAnsi="Arial" w:cs="Arial"/>
          <w:sz w:val="22"/>
          <w:szCs w:val="22"/>
        </w:rPr>
        <w:tab/>
        <w:t>A proposed alternative to Article F with brackets was included in the Annex;</w:t>
      </w:r>
    </w:p>
    <w:p w:rsidR="001A6034" w:rsidRPr="001A6034" w:rsidRDefault="001A6034" w:rsidP="001A6034">
      <w:pPr>
        <w:pStyle w:val="ByContin1"/>
        <w:tabs>
          <w:tab w:val="clear" w:pos="504"/>
        </w:tabs>
        <w:ind w:left="720" w:firstLine="0"/>
        <w:rPr>
          <w:rFonts w:ascii="Arial" w:hAnsi="Arial" w:cs="Arial"/>
          <w:sz w:val="22"/>
          <w:szCs w:val="22"/>
        </w:rPr>
      </w:pPr>
      <w:r w:rsidRPr="001A6034">
        <w:rPr>
          <w:rFonts w:ascii="Arial" w:hAnsi="Arial" w:cs="Arial"/>
          <w:sz w:val="22"/>
          <w:szCs w:val="22"/>
        </w:rPr>
        <w:t>•</w:t>
      </w:r>
      <w:r w:rsidRPr="001A6034">
        <w:rPr>
          <w:rFonts w:ascii="Arial" w:hAnsi="Arial" w:cs="Arial"/>
          <w:sz w:val="22"/>
          <w:szCs w:val="22"/>
        </w:rPr>
        <w:tab/>
        <w:t>Footnotes listing some proposed options for Article F were added to the Annex; and</w:t>
      </w:r>
    </w:p>
    <w:p w:rsidR="004B65E1" w:rsidRDefault="001A6034" w:rsidP="000A6A9A">
      <w:pPr>
        <w:pStyle w:val="ByContin1"/>
        <w:tabs>
          <w:tab w:val="clear" w:pos="504"/>
        </w:tabs>
        <w:ind w:left="720" w:firstLine="0"/>
        <w:rPr>
          <w:rFonts w:ascii="Arial" w:hAnsi="Arial" w:cs="Arial"/>
          <w:sz w:val="22"/>
          <w:szCs w:val="22"/>
        </w:rPr>
      </w:pPr>
      <w:r w:rsidRPr="001A6034">
        <w:rPr>
          <w:rFonts w:ascii="Arial" w:hAnsi="Arial" w:cs="Arial"/>
          <w:sz w:val="22"/>
          <w:szCs w:val="22"/>
        </w:rPr>
        <w:t>•</w:t>
      </w:r>
      <w:r w:rsidRPr="001A6034">
        <w:rPr>
          <w:rFonts w:ascii="Arial" w:hAnsi="Arial" w:cs="Arial"/>
          <w:sz w:val="22"/>
          <w:szCs w:val="22"/>
        </w:rPr>
        <w:tab/>
        <w:t>A bracketed proposed alternative to Article J was added to the Annex.</w:t>
      </w:r>
    </w:p>
    <w:p w:rsidR="000A6A9A" w:rsidRDefault="000A6A9A" w:rsidP="000A6A9A">
      <w:pPr>
        <w:pStyle w:val="ByContin1"/>
        <w:tabs>
          <w:tab w:val="clear" w:pos="504"/>
        </w:tabs>
        <w:ind w:left="720" w:firstLine="0"/>
        <w:rPr>
          <w:rFonts w:ascii="Arial" w:hAnsi="Arial" w:cs="Arial"/>
          <w:sz w:val="22"/>
          <w:szCs w:val="22"/>
        </w:rPr>
      </w:pPr>
    </w:p>
    <w:p w:rsidR="004B65E1" w:rsidRPr="00CA6712" w:rsidRDefault="004B65E1" w:rsidP="004B65E1">
      <w:pPr>
        <w:pStyle w:val="Endofdocument"/>
        <w:rPr>
          <w:sz w:val="22"/>
          <w:szCs w:val="22"/>
          <w:lang w:val="fr-CH"/>
        </w:rPr>
      </w:pPr>
      <w:r w:rsidRPr="00CA6712">
        <w:rPr>
          <w:sz w:val="22"/>
          <w:szCs w:val="22"/>
          <w:lang w:val="fr-CH"/>
        </w:rPr>
        <w:t>[</w:t>
      </w:r>
      <w:proofErr w:type="spellStart"/>
      <w:r w:rsidRPr="00CA6712">
        <w:rPr>
          <w:sz w:val="22"/>
          <w:szCs w:val="22"/>
          <w:lang w:val="fr-CH"/>
        </w:rPr>
        <w:t>Annex</w:t>
      </w:r>
      <w:proofErr w:type="spellEnd"/>
      <w:r w:rsidRPr="00CA6712">
        <w:rPr>
          <w:sz w:val="22"/>
          <w:szCs w:val="22"/>
          <w:lang w:val="fr-CH"/>
        </w:rPr>
        <w:t xml:space="preserve"> </w:t>
      </w:r>
      <w:proofErr w:type="spellStart"/>
      <w:r w:rsidRPr="00CA6712">
        <w:rPr>
          <w:sz w:val="22"/>
          <w:szCs w:val="22"/>
          <w:lang w:val="fr-CH"/>
        </w:rPr>
        <w:t>follows</w:t>
      </w:r>
      <w:proofErr w:type="spellEnd"/>
      <w:r w:rsidRPr="00CA6712">
        <w:rPr>
          <w:sz w:val="22"/>
          <w:szCs w:val="22"/>
          <w:lang w:val="fr-CH"/>
        </w:rPr>
        <w:t>]</w:t>
      </w:r>
    </w:p>
    <w:p w:rsidR="004B65E1" w:rsidRPr="00CA6712" w:rsidRDefault="004B65E1" w:rsidP="001A6034">
      <w:pPr>
        <w:pStyle w:val="ByContin1"/>
        <w:tabs>
          <w:tab w:val="clear" w:pos="504"/>
        </w:tabs>
        <w:ind w:firstLine="0"/>
        <w:rPr>
          <w:rFonts w:ascii="Arial" w:hAnsi="Arial" w:cs="Arial"/>
          <w:sz w:val="22"/>
          <w:szCs w:val="22"/>
          <w:lang w:val="fr-CH"/>
        </w:rPr>
      </w:pPr>
    </w:p>
    <w:p w:rsidR="004B65E1" w:rsidRPr="00CA6712" w:rsidRDefault="004B65E1" w:rsidP="001A6034">
      <w:pPr>
        <w:pStyle w:val="ByContin1"/>
        <w:tabs>
          <w:tab w:val="clear" w:pos="504"/>
        </w:tabs>
        <w:ind w:firstLine="0"/>
        <w:rPr>
          <w:rFonts w:ascii="Arial" w:hAnsi="Arial" w:cs="Arial"/>
          <w:sz w:val="22"/>
          <w:szCs w:val="22"/>
          <w:lang w:val="fr-CH"/>
        </w:rPr>
      </w:pPr>
    </w:p>
    <w:p w:rsidR="001A6034" w:rsidRPr="00CA6712" w:rsidRDefault="001A6034" w:rsidP="001A6034">
      <w:pPr>
        <w:pStyle w:val="ByContin1"/>
        <w:tabs>
          <w:tab w:val="clear" w:pos="504"/>
        </w:tabs>
        <w:ind w:firstLine="0"/>
        <w:rPr>
          <w:rFonts w:ascii="Arial" w:hAnsi="Arial" w:cs="Arial"/>
          <w:sz w:val="22"/>
          <w:szCs w:val="22"/>
          <w:lang w:val="fr-CH"/>
        </w:rPr>
        <w:sectPr w:rsidR="001A6034" w:rsidRPr="00CA6712" w:rsidSect="00605827">
          <w:headerReference w:type="default" r:id="rId12"/>
          <w:footerReference w:type="first" r:id="rId13"/>
          <w:pgSz w:w="11907" w:h="16840" w:code="9"/>
          <w:pgMar w:top="567" w:right="1134" w:bottom="1418" w:left="1418" w:header="510" w:footer="1021" w:gutter="0"/>
          <w:cols w:space="720"/>
          <w:titlePg/>
        </w:sectPr>
      </w:pPr>
    </w:p>
    <w:p w:rsidR="001A6034" w:rsidRPr="00991549" w:rsidRDefault="001A6034" w:rsidP="001A6034">
      <w:pPr>
        <w:rPr>
          <w:b/>
          <w:lang w:val="fr-FR"/>
        </w:rPr>
      </w:pPr>
      <w:r w:rsidRPr="00991549">
        <w:rPr>
          <w:b/>
          <w:lang w:val="fr-FR"/>
        </w:rPr>
        <w:lastRenderedPageBreak/>
        <w:t>ANNEXE/ANNEX</w:t>
      </w:r>
    </w:p>
    <w:p w:rsidR="001A6034" w:rsidRPr="00CA6712" w:rsidRDefault="001A6034" w:rsidP="001A6034">
      <w:pPr>
        <w:pStyle w:val="ByContin1"/>
        <w:tabs>
          <w:tab w:val="clear" w:pos="504"/>
        </w:tabs>
        <w:ind w:firstLine="0"/>
        <w:rPr>
          <w:rFonts w:ascii="Arial" w:hAnsi="Arial" w:cs="Arial"/>
          <w:sz w:val="22"/>
          <w:szCs w:val="22"/>
          <w:lang w:val="fr-CH"/>
        </w:rPr>
      </w:pPr>
    </w:p>
    <w:p w:rsidR="001A6034" w:rsidRPr="00991549" w:rsidRDefault="001A6034" w:rsidP="001A6034">
      <w:pPr>
        <w:rPr>
          <w:b/>
          <w:lang w:val="fr-FR"/>
        </w:rPr>
      </w:pPr>
      <w:r w:rsidRPr="00991549">
        <w:rPr>
          <w:b/>
          <w:lang w:val="fr-FR"/>
        </w:rPr>
        <w:t>LISTE DES PARTICIPANTS/LIST OF PARTICIPANTS</w:t>
      </w:r>
    </w:p>
    <w:p w:rsidR="001A6034" w:rsidRPr="00725D49" w:rsidRDefault="001A6034" w:rsidP="001A6034">
      <w:pPr>
        <w:rPr>
          <w:b/>
          <w:szCs w:val="22"/>
          <w:lang w:val="fr-FR"/>
        </w:rPr>
      </w:pPr>
    </w:p>
    <w:p w:rsidR="001A6034" w:rsidRPr="001A6034" w:rsidRDefault="001A6034" w:rsidP="001A6034">
      <w:pPr>
        <w:pStyle w:val="ByContin1"/>
        <w:tabs>
          <w:tab w:val="clear" w:pos="504"/>
        </w:tabs>
        <w:ind w:firstLine="0"/>
        <w:rPr>
          <w:rFonts w:ascii="Arial" w:hAnsi="Arial" w:cs="Arial"/>
          <w:sz w:val="22"/>
          <w:szCs w:val="22"/>
          <w:lang w:val="fr-FR"/>
        </w:rPr>
      </w:pPr>
    </w:p>
    <w:p w:rsidR="001A6034" w:rsidRPr="00CA6712" w:rsidRDefault="001A6034" w:rsidP="001A6034">
      <w:pPr>
        <w:tabs>
          <w:tab w:val="left" w:pos="567"/>
          <w:tab w:val="left" w:pos="1418"/>
        </w:tabs>
        <w:rPr>
          <w:szCs w:val="22"/>
          <w:lang w:val="fr-CH"/>
        </w:rPr>
      </w:pPr>
      <w:r w:rsidRPr="00CA6712">
        <w:rPr>
          <w:szCs w:val="22"/>
          <w:lang w:val="fr-CH"/>
        </w:rPr>
        <w:t>I.</w:t>
      </w:r>
      <w:r w:rsidRPr="00CA6712">
        <w:rPr>
          <w:szCs w:val="22"/>
          <w:lang w:val="fr-CH"/>
        </w:rPr>
        <w:tab/>
      </w:r>
      <w:r w:rsidRPr="00CA6712">
        <w:rPr>
          <w:szCs w:val="22"/>
          <w:u w:val="single"/>
          <w:lang w:val="fr-CH"/>
        </w:rPr>
        <w:t>MEMBRES/MEMBERS</w:t>
      </w:r>
    </w:p>
    <w:p w:rsidR="001A6034" w:rsidRPr="00CA6712" w:rsidRDefault="001A6034" w:rsidP="001A6034">
      <w:pPr>
        <w:tabs>
          <w:tab w:val="left" w:pos="1418"/>
        </w:tabs>
        <w:rPr>
          <w:szCs w:val="22"/>
          <w:lang w:val="fr-CH"/>
        </w:rPr>
      </w:pPr>
    </w:p>
    <w:p w:rsidR="001A6034" w:rsidRPr="00CA6712" w:rsidRDefault="001A6034" w:rsidP="001A6034">
      <w:pPr>
        <w:tabs>
          <w:tab w:val="left" w:pos="1418"/>
        </w:tabs>
        <w:rPr>
          <w:szCs w:val="22"/>
          <w:lang w:val="fr-CH"/>
        </w:rPr>
      </w:pPr>
    </w:p>
    <w:p w:rsidR="001A6034" w:rsidRPr="00CA6712" w:rsidRDefault="001A6034" w:rsidP="001A6034">
      <w:pPr>
        <w:rPr>
          <w:szCs w:val="22"/>
          <w:u w:val="single"/>
          <w:lang w:val="fr-CH"/>
        </w:rPr>
      </w:pPr>
      <w:r w:rsidRPr="00CA6712">
        <w:rPr>
          <w:szCs w:val="22"/>
          <w:u w:val="single"/>
          <w:lang w:val="fr-CH"/>
        </w:rPr>
        <w:t>ALLEMAGNE/GERMANY</w:t>
      </w:r>
    </w:p>
    <w:p w:rsidR="001A6034" w:rsidRPr="00CA6712" w:rsidRDefault="001A6034" w:rsidP="001A6034">
      <w:pPr>
        <w:rPr>
          <w:szCs w:val="22"/>
          <w:u w:val="single"/>
          <w:lang w:val="fr-CH"/>
        </w:rPr>
      </w:pPr>
    </w:p>
    <w:p w:rsidR="001A6034" w:rsidRPr="009C17A6" w:rsidRDefault="001A6034" w:rsidP="001A6034">
      <w:pPr>
        <w:rPr>
          <w:szCs w:val="22"/>
        </w:rPr>
      </w:pPr>
      <w:r w:rsidRPr="009C17A6">
        <w:rPr>
          <w:szCs w:val="22"/>
        </w:rPr>
        <w:t xml:space="preserve">Kai NITSCHKE, Federal Ministry of Justice, </w:t>
      </w:r>
      <w:smartTag w:uri="urn:schemas-microsoft-com:office:smarttags" w:element="place">
        <w:smartTag w:uri="urn:schemas-microsoft-com:office:smarttags" w:element="State">
          <w:r w:rsidRPr="009C17A6">
            <w:rPr>
              <w:szCs w:val="22"/>
            </w:rPr>
            <w:t>Berlin</w:t>
          </w:r>
        </w:smartTag>
      </w:smartTag>
    </w:p>
    <w:p w:rsidR="001A6034" w:rsidRPr="009C17A6" w:rsidRDefault="001A6034" w:rsidP="001A6034">
      <w:pPr>
        <w:rPr>
          <w:szCs w:val="22"/>
        </w:rPr>
      </w:pPr>
    </w:p>
    <w:p w:rsidR="001A6034" w:rsidRPr="009C17A6" w:rsidRDefault="001A6034" w:rsidP="001A6034">
      <w:pPr>
        <w:rPr>
          <w:szCs w:val="22"/>
        </w:rPr>
      </w:pPr>
      <w:r w:rsidRPr="009C17A6">
        <w:rPr>
          <w:szCs w:val="22"/>
        </w:rPr>
        <w:t xml:space="preserve">Pamela WILLE (Ms.), </w:t>
      </w:r>
      <w:proofErr w:type="spellStart"/>
      <w:r w:rsidRPr="009C17A6">
        <w:rPr>
          <w:szCs w:val="22"/>
        </w:rPr>
        <w:t>Counsellor</w:t>
      </w:r>
      <w:proofErr w:type="spellEnd"/>
      <w:r w:rsidRPr="009C17A6">
        <w:rPr>
          <w:szCs w:val="22"/>
        </w:rPr>
        <w:t>, Permanent Mission, Geneva</w:t>
      </w:r>
    </w:p>
    <w:p w:rsidR="001A6034" w:rsidRPr="009C17A6" w:rsidRDefault="001A6034" w:rsidP="001A6034">
      <w:pPr>
        <w:rPr>
          <w:szCs w:val="22"/>
        </w:rPr>
      </w:pPr>
    </w:p>
    <w:p w:rsidR="001A6034" w:rsidRPr="009C17A6" w:rsidRDefault="001A6034" w:rsidP="001A6034">
      <w:pPr>
        <w:rPr>
          <w:szCs w:val="22"/>
        </w:rPr>
      </w:pPr>
    </w:p>
    <w:p w:rsidR="001A6034" w:rsidRPr="009C17A6" w:rsidRDefault="001A6034" w:rsidP="001A6034">
      <w:pPr>
        <w:rPr>
          <w:szCs w:val="22"/>
          <w:u w:val="single"/>
          <w:lang w:val="fr-FR"/>
        </w:rPr>
      </w:pPr>
      <w:r w:rsidRPr="009C17A6">
        <w:rPr>
          <w:szCs w:val="22"/>
          <w:u w:val="single"/>
          <w:lang w:val="fr-FR"/>
        </w:rPr>
        <w:t>ANDORRE/ANDORRA</w:t>
      </w:r>
    </w:p>
    <w:p w:rsidR="001A6034" w:rsidRPr="009C17A6" w:rsidRDefault="001A6034" w:rsidP="001A6034">
      <w:pPr>
        <w:rPr>
          <w:szCs w:val="22"/>
          <w:lang w:val="fr-FR"/>
        </w:rPr>
      </w:pPr>
    </w:p>
    <w:p w:rsidR="001A6034" w:rsidRPr="009C17A6" w:rsidRDefault="001A6034" w:rsidP="001A6034">
      <w:pPr>
        <w:rPr>
          <w:szCs w:val="22"/>
          <w:lang w:val="fr-FR"/>
        </w:rPr>
      </w:pPr>
      <w:r w:rsidRPr="009C17A6">
        <w:rPr>
          <w:szCs w:val="22"/>
          <w:lang w:val="fr-FR"/>
        </w:rPr>
        <w:t>Montserrat GESSÉ (Mme), premier secrétaire, Mission permanente, Genève</w:t>
      </w:r>
    </w:p>
    <w:p w:rsidR="001A6034" w:rsidRPr="009C17A6" w:rsidRDefault="001A6034" w:rsidP="001A6034">
      <w:pPr>
        <w:rPr>
          <w:szCs w:val="22"/>
          <w:lang w:val="fr-FR"/>
        </w:rPr>
      </w:pPr>
    </w:p>
    <w:p w:rsidR="001A6034" w:rsidRPr="009C17A6" w:rsidRDefault="001A6034" w:rsidP="001A6034">
      <w:pPr>
        <w:rPr>
          <w:szCs w:val="22"/>
          <w:lang w:val="fr-FR"/>
        </w:rPr>
      </w:pPr>
    </w:p>
    <w:p w:rsidR="001A6034" w:rsidRPr="009C17A6" w:rsidRDefault="001A6034" w:rsidP="001A6034">
      <w:pPr>
        <w:rPr>
          <w:szCs w:val="22"/>
          <w:u w:val="single"/>
          <w:lang w:val="es-ES"/>
        </w:rPr>
      </w:pPr>
      <w:r w:rsidRPr="009C17A6">
        <w:rPr>
          <w:szCs w:val="22"/>
          <w:u w:val="single"/>
          <w:lang w:val="es-ES"/>
        </w:rPr>
        <w:t>ARGENTINE/ARGENTINA</w:t>
      </w:r>
    </w:p>
    <w:p w:rsidR="001A6034" w:rsidRPr="009C17A6" w:rsidRDefault="001A6034" w:rsidP="001A6034">
      <w:pPr>
        <w:rPr>
          <w:lang w:val="es-ES"/>
        </w:rPr>
      </w:pPr>
    </w:p>
    <w:p w:rsidR="001A6034" w:rsidRPr="009C17A6" w:rsidRDefault="001A6034" w:rsidP="001A6034">
      <w:pPr>
        <w:rPr>
          <w:szCs w:val="22"/>
          <w:lang w:val="es-ES"/>
        </w:rPr>
      </w:pPr>
      <w:r w:rsidRPr="009C17A6">
        <w:rPr>
          <w:szCs w:val="22"/>
          <w:lang w:val="es-ES"/>
        </w:rPr>
        <w:t>Graciela PEIRETTI (Sra.), Directora de Coordinación y Relaciones Internacionales en materia de Propiedad Intelectual, Dirección Nacional de Derecho de Autor, Buenos Aires</w:t>
      </w:r>
    </w:p>
    <w:p w:rsidR="001A6034" w:rsidRPr="009C17A6" w:rsidRDefault="001A6034" w:rsidP="001A6034">
      <w:pPr>
        <w:rPr>
          <w:szCs w:val="22"/>
          <w:lang w:val="es-ES"/>
        </w:rPr>
      </w:pPr>
    </w:p>
    <w:p w:rsidR="001A6034" w:rsidRPr="009C17A6" w:rsidRDefault="001A6034" w:rsidP="001A6034">
      <w:pPr>
        <w:rPr>
          <w:szCs w:val="22"/>
          <w:lang w:val="es-ES"/>
        </w:rPr>
      </w:pPr>
    </w:p>
    <w:p w:rsidR="001A6034" w:rsidRPr="009C17A6" w:rsidRDefault="001A6034" w:rsidP="001A6034">
      <w:pPr>
        <w:rPr>
          <w:szCs w:val="22"/>
          <w:u w:val="single"/>
          <w:lang w:val="it-IT"/>
        </w:rPr>
      </w:pPr>
      <w:r w:rsidRPr="009C17A6">
        <w:rPr>
          <w:szCs w:val="22"/>
          <w:u w:val="single"/>
          <w:lang w:val="it-IT"/>
        </w:rPr>
        <w:t>AUSTRALIE/AUSTRALIA</w:t>
      </w:r>
    </w:p>
    <w:p w:rsidR="001A6034" w:rsidRPr="009C17A6" w:rsidRDefault="001A6034" w:rsidP="001A6034">
      <w:pPr>
        <w:rPr>
          <w:szCs w:val="22"/>
          <w:u w:val="single"/>
          <w:lang w:val="it-IT"/>
        </w:rPr>
      </w:pPr>
    </w:p>
    <w:p w:rsidR="001A6034" w:rsidRPr="009C17A6" w:rsidRDefault="001A6034" w:rsidP="001A6034">
      <w:pPr>
        <w:rPr>
          <w:szCs w:val="22"/>
        </w:rPr>
      </w:pPr>
      <w:r w:rsidRPr="009C17A6">
        <w:rPr>
          <w:szCs w:val="22"/>
        </w:rPr>
        <w:t>James BAXTER, Minister-</w:t>
      </w:r>
      <w:proofErr w:type="spellStart"/>
      <w:r w:rsidRPr="009C17A6">
        <w:rPr>
          <w:szCs w:val="22"/>
        </w:rPr>
        <w:t>Counsellor</w:t>
      </w:r>
      <w:proofErr w:type="spellEnd"/>
      <w:r w:rsidRPr="009C17A6">
        <w:rPr>
          <w:szCs w:val="22"/>
        </w:rPr>
        <w:t>, Permanent Mission to the World Trade Organization (WTO), Geneva</w:t>
      </w:r>
    </w:p>
    <w:p w:rsidR="001A6034" w:rsidRPr="009C17A6" w:rsidRDefault="001A6034" w:rsidP="001A6034">
      <w:pPr>
        <w:rPr>
          <w:szCs w:val="22"/>
        </w:rPr>
      </w:pPr>
    </w:p>
    <w:p w:rsidR="001A6034" w:rsidRPr="009C17A6" w:rsidRDefault="001A6034" w:rsidP="001A6034">
      <w:pPr>
        <w:rPr>
          <w:szCs w:val="22"/>
        </w:rPr>
      </w:pPr>
      <w:r w:rsidRPr="009C17A6">
        <w:rPr>
          <w:szCs w:val="22"/>
        </w:rPr>
        <w:t xml:space="preserve">David KILHAM, First Secretary, Permanent </w:t>
      </w:r>
      <w:smartTag w:uri="urn:schemas-microsoft-com:office:smarttags" w:element="City">
        <w:r w:rsidRPr="009C17A6">
          <w:rPr>
            <w:szCs w:val="22"/>
          </w:rPr>
          <w:t>Mission</w:t>
        </w:r>
      </w:smartTag>
      <w:r w:rsidRPr="009C17A6">
        <w:rPr>
          <w:szCs w:val="22"/>
        </w:rPr>
        <w:t xml:space="preserve"> to the World Trade Organization (WTO), </w:t>
      </w:r>
      <w:smartTag w:uri="urn:schemas-microsoft-com:office:smarttags" w:element="place">
        <w:smartTag w:uri="urn:schemas-microsoft-com:office:smarttags" w:element="City">
          <w:r w:rsidRPr="009C17A6">
            <w:rPr>
              <w:szCs w:val="22"/>
            </w:rPr>
            <w:t>Geneva</w:t>
          </w:r>
        </w:smartTag>
      </w:smartTag>
    </w:p>
    <w:p w:rsidR="001A6034" w:rsidRPr="009C17A6" w:rsidRDefault="001A6034" w:rsidP="001A6034">
      <w:pPr>
        <w:rPr>
          <w:szCs w:val="22"/>
        </w:rPr>
      </w:pPr>
    </w:p>
    <w:p w:rsidR="001A6034" w:rsidRPr="001A6034" w:rsidRDefault="001A6034" w:rsidP="001A6034">
      <w:pPr>
        <w:rPr>
          <w:szCs w:val="22"/>
        </w:rPr>
      </w:pPr>
    </w:p>
    <w:p w:rsidR="001A6034" w:rsidRPr="009C17A6" w:rsidRDefault="001A6034" w:rsidP="001A6034">
      <w:pPr>
        <w:rPr>
          <w:szCs w:val="22"/>
          <w:u w:val="single"/>
          <w:lang w:val="it-IT"/>
        </w:rPr>
      </w:pPr>
      <w:r w:rsidRPr="009C17A6">
        <w:rPr>
          <w:szCs w:val="22"/>
          <w:u w:val="single"/>
          <w:lang w:val="it-IT"/>
        </w:rPr>
        <w:t>AUTRICHE/AUSTRIA</w:t>
      </w:r>
    </w:p>
    <w:p w:rsidR="001A6034" w:rsidRPr="009C17A6" w:rsidRDefault="001A6034" w:rsidP="001A6034">
      <w:pPr>
        <w:rPr>
          <w:szCs w:val="22"/>
          <w:lang w:val="it-IT"/>
        </w:rPr>
      </w:pPr>
    </w:p>
    <w:p w:rsidR="001A6034" w:rsidRPr="009C17A6" w:rsidRDefault="001A6034" w:rsidP="001A6034">
      <w:pPr>
        <w:rPr>
          <w:szCs w:val="22"/>
          <w:lang w:val="it-IT"/>
        </w:rPr>
      </w:pPr>
      <w:r w:rsidRPr="009C17A6">
        <w:rPr>
          <w:szCs w:val="22"/>
          <w:lang w:val="it-IT"/>
        </w:rPr>
        <w:t>Marisa-Pia SCHOLZ (Ms.), Federal Ministry of Justice, Vienna</w:t>
      </w:r>
    </w:p>
    <w:p w:rsidR="001A6034" w:rsidRPr="009C17A6" w:rsidRDefault="001A6034" w:rsidP="001A6034">
      <w:pPr>
        <w:rPr>
          <w:szCs w:val="22"/>
          <w:u w:val="single"/>
          <w:lang w:val="it-IT"/>
        </w:rPr>
      </w:pPr>
    </w:p>
    <w:p w:rsidR="001A6034" w:rsidRPr="009C17A6" w:rsidRDefault="001A6034" w:rsidP="001A6034">
      <w:pPr>
        <w:rPr>
          <w:szCs w:val="22"/>
          <w:u w:val="single"/>
        </w:rPr>
      </w:pPr>
    </w:p>
    <w:p w:rsidR="001A6034" w:rsidRPr="009C17A6" w:rsidRDefault="001A6034" w:rsidP="001A6034">
      <w:pPr>
        <w:rPr>
          <w:szCs w:val="22"/>
          <w:u w:val="single"/>
        </w:rPr>
      </w:pPr>
      <w:r w:rsidRPr="009C17A6">
        <w:rPr>
          <w:szCs w:val="22"/>
          <w:u w:val="single"/>
        </w:rPr>
        <w:t>BANGLADESH</w:t>
      </w:r>
    </w:p>
    <w:p w:rsidR="001A6034" w:rsidRPr="009C17A6" w:rsidRDefault="001A6034" w:rsidP="001A6034">
      <w:pPr>
        <w:rPr>
          <w:szCs w:val="22"/>
        </w:rPr>
      </w:pPr>
    </w:p>
    <w:p w:rsidR="001A6034" w:rsidRPr="009C17A6" w:rsidRDefault="001A6034" w:rsidP="001A6034">
      <w:pPr>
        <w:rPr>
          <w:szCs w:val="22"/>
          <w:u w:val="single"/>
        </w:rPr>
      </w:pPr>
      <w:r w:rsidRPr="009C17A6">
        <w:rPr>
          <w:szCs w:val="22"/>
        </w:rPr>
        <w:t xml:space="preserve">Md. </w:t>
      </w:r>
      <w:proofErr w:type="spellStart"/>
      <w:r w:rsidRPr="009C17A6">
        <w:rPr>
          <w:szCs w:val="22"/>
        </w:rPr>
        <w:t>Nazrul</w:t>
      </w:r>
      <w:proofErr w:type="spellEnd"/>
      <w:r w:rsidRPr="009C17A6">
        <w:rPr>
          <w:szCs w:val="22"/>
        </w:rPr>
        <w:t xml:space="preserve"> ISLAM, </w:t>
      </w:r>
      <w:proofErr w:type="spellStart"/>
      <w:r w:rsidRPr="009C17A6">
        <w:rPr>
          <w:szCs w:val="22"/>
        </w:rPr>
        <w:t>Counsellor</w:t>
      </w:r>
      <w:proofErr w:type="spellEnd"/>
      <w:r w:rsidRPr="009C17A6">
        <w:rPr>
          <w:szCs w:val="22"/>
        </w:rPr>
        <w:t>, Permanent Mission, Geneva</w:t>
      </w:r>
    </w:p>
    <w:p w:rsidR="001A6034" w:rsidRPr="009C17A6" w:rsidRDefault="001A6034" w:rsidP="001A6034">
      <w:pPr>
        <w:rPr>
          <w:szCs w:val="22"/>
          <w:u w:val="single"/>
        </w:rPr>
      </w:pPr>
    </w:p>
    <w:p w:rsidR="001A6034" w:rsidRPr="009C17A6" w:rsidRDefault="001A6034" w:rsidP="001A6034">
      <w:pPr>
        <w:rPr>
          <w:szCs w:val="22"/>
          <w:u w:val="single"/>
        </w:rPr>
      </w:pPr>
    </w:p>
    <w:p w:rsidR="001A6034" w:rsidRPr="009C17A6" w:rsidRDefault="001A6034" w:rsidP="001A6034">
      <w:pPr>
        <w:rPr>
          <w:bCs/>
          <w:szCs w:val="22"/>
          <w:u w:val="single"/>
        </w:rPr>
      </w:pPr>
      <w:r w:rsidRPr="009C17A6">
        <w:rPr>
          <w:bCs/>
          <w:szCs w:val="22"/>
          <w:u w:val="single"/>
        </w:rPr>
        <w:t>BÉLARUS/BELARUS</w:t>
      </w:r>
    </w:p>
    <w:p w:rsidR="001A6034" w:rsidRPr="009C17A6" w:rsidRDefault="001A6034" w:rsidP="001A6034">
      <w:pPr>
        <w:rPr>
          <w:szCs w:val="22"/>
        </w:rPr>
      </w:pPr>
    </w:p>
    <w:p w:rsidR="001A6034" w:rsidRPr="009C17A6" w:rsidRDefault="001A6034" w:rsidP="001A6034">
      <w:pPr>
        <w:rPr>
          <w:szCs w:val="22"/>
        </w:rPr>
      </w:pPr>
      <w:r w:rsidRPr="009C17A6">
        <w:rPr>
          <w:szCs w:val="22"/>
        </w:rPr>
        <w:t xml:space="preserve">Svetlana KARPUSHINA (Ms.), </w:t>
      </w:r>
      <w:proofErr w:type="spellStart"/>
      <w:r w:rsidRPr="009C17A6">
        <w:rPr>
          <w:szCs w:val="22"/>
        </w:rPr>
        <w:t>Counsellor</w:t>
      </w:r>
      <w:proofErr w:type="spellEnd"/>
      <w:r w:rsidRPr="009C17A6">
        <w:rPr>
          <w:szCs w:val="22"/>
        </w:rPr>
        <w:t>, Directorate General Law and Treaties, Ministry of Foreign Affairs, Minsk</w:t>
      </w:r>
    </w:p>
    <w:p w:rsidR="001A6034" w:rsidRPr="009C17A6" w:rsidRDefault="001A6034" w:rsidP="001A6034">
      <w:pPr>
        <w:rPr>
          <w:szCs w:val="22"/>
        </w:rPr>
      </w:pPr>
    </w:p>
    <w:p w:rsidR="001A6034" w:rsidRPr="009C17A6" w:rsidRDefault="001A6034" w:rsidP="001A6034">
      <w:pPr>
        <w:rPr>
          <w:szCs w:val="22"/>
          <w:u w:val="single"/>
        </w:rPr>
      </w:pPr>
    </w:p>
    <w:p w:rsidR="001A6034" w:rsidRPr="009C17A6" w:rsidRDefault="001A6034" w:rsidP="001A6034">
      <w:pPr>
        <w:rPr>
          <w:szCs w:val="22"/>
          <w:u w:val="single"/>
          <w:lang w:val="fr-CH"/>
        </w:rPr>
      </w:pPr>
      <w:r w:rsidRPr="009C17A6">
        <w:rPr>
          <w:szCs w:val="22"/>
          <w:u w:val="single"/>
          <w:lang w:val="fr-CH"/>
        </w:rPr>
        <w:t>BÉNIN/BENIN</w:t>
      </w:r>
    </w:p>
    <w:p w:rsidR="001A6034" w:rsidRPr="009C17A6" w:rsidRDefault="001A6034" w:rsidP="001A6034">
      <w:pPr>
        <w:rPr>
          <w:szCs w:val="22"/>
          <w:u w:val="single"/>
          <w:lang w:val="fr-CH"/>
        </w:rPr>
      </w:pPr>
    </w:p>
    <w:p w:rsidR="001A6034" w:rsidRPr="009C17A6" w:rsidRDefault="001A6034" w:rsidP="001A6034">
      <w:pPr>
        <w:rPr>
          <w:szCs w:val="22"/>
          <w:lang w:val="fr-CH"/>
        </w:rPr>
      </w:pPr>
      <w:r w:rsidRPr="009C17A6">
        <w:rPr>
          <w:szCs w:val="22"/>
          <w:lang w:val="fr-CH"/>
        </w:rPr>
        <w:t>Charlemagne DEDEWANOU, Attaché, Mission permanente, Genève</w:t>
      </w:r>
    </w:p>
    <w:p w:rsidR="001A6034" w:rsidRPr="009C17A6" w:rsidRDefault="001A6034" w:rsidP="001A6034">
      <w:pPr>
        <w:rPr>
          <w:szCs w:val="22"/>
          <w:lang w:val="fr-CH"/>
        </w:rPr>
      </w:pPr>
    </w:p>
    <w:p w:rsidR="001A6034" w:rsidRDefault="001A6034">
      <w:pPr>
        <w:rPr>
          <w:szCs w:val="22"/>
          <w:lang w:val="fr-CH"/>
        </w:rPr>
      </w:pPr>
      <w:r>
        <w:rPr>
          <w:szCs w:val="22"/>
          <w:lang w:val="fr-CH"/>
        </w:rPr>
        <w:br w:type="page"/>
      </w:r>
    </w:p>
    <w:p w:rsidR="001A6034" w:rsidRPr="009C17A6" w:rsidRDefault="001A6034" w:rsidP="001A6034">
      <w:pPr>
        <w:rPr>
          <w:szCs w:val="22"/>
          <w:u w:val="single"/>
        </w:rPr>
      </w:pPr>
      <w:r w:rsidRPr="009C17A6">
        <w:rPr>
          <w:szCs w:val="22"/>
          <w:u w:val="single"/>
        </w:rPr>
        <w:lastRenderedPageBreak/>
        <w:t>BOTSWANA</w:t>
      </w:r>
    </w:p>
    <w:p w:rsidR="001A6034" w:rsidRPr="009C17A6" w:rsidRDefault="001A6034" w:rsidP="001A6034">
      <w:pPr>
        <w:rPr>
          <w:szCs w:val="22"/>
          <w:u w:val="single"/>
        </w:rPr>
      </w:pPr>
    </w:p>
    <w:p w:rsidR="001A6034" w:rsidRPr="009C17A6" w:rsidRDefault="001A6034" w:rsidP="001A6034">
      <w:pPr>
        <w:rPr>
          <w:szCs w:val="22"/>
        </w:rPr>
      </w:pPr>
      <w:proofErr w:type="spellStart"/>
      <w:r w:rsidRPr="009C17A6">
        <w:rPr>
          <w:szCs w:val="22"/>
        </w:rPr>
        <w:t>Lesetedi</w:t>
      </w:r>
      <w:proofErr w:type="spellEnd"/>
      <w:r w:rsidRPr="009C17A6">
        <w:rPr>
          <w:szCs w:val="22"/>
        </w:rPr>
        <w:t xml:space="preserve"> KEOTHEPILE (Mrs.), </w:t>
      </w:r>
      <w:proofErr w:type="spellStart"/>
      <w:r w:rsidRPr="009C17A6">
        <w:rPr>
          <w:szCs w:val="22"/>
        </w:rPr>
        <w:t>Staffnurse</w:t>
      </w:r>
      <w:proofErr w:type="spellEnd"/>
      <w:r w:rsidRPr="009C17A6">
        <w:rPr>
          <w:szCs w:val="22"/>
        </w:rPr>
        <w:t xml:space="preserve">, </w:t>
      </w:r>
      <w:proofErr w:type="spellStart"/>
      <w:r w:rsidRPr="009C17A6">
        <w:rPr>
          <w:szCs w:val="22"/>
        </w:rPr>
        <w:t>Gaborne</w:t>
      </w:r>
      <w:proofErr w:type="spellEnd"/>
    </w:p>
    <w:p w:rsidR="001A6034" w:rsidRDefault="001A6034" w:rsidP="001A6034">
      <w:pPr>
        <w:rPr>
          <w:szCs w:val="22"/>
        </w:rPr>
      </w:pPr>
    </w:p>
    <w:p w:rsidR="001A6034" w:rsidRPr="009C17A6" w:rsidRDefault="001A6034" w:rsidP="001A6034">
      <w:pPr>
        <w:rPr>
          <w:szCs w:val="22"/>
        </w:rPr>
      </w:pPr>
    </w:p>
    <w:p w:rsidR="001A6034" w:rsidRPr="001A6034" w:rsidRDefault="001A6034" w:rsidP="001A6034">
      <w:pPr>
        <w:rPr>
          <w:szCs w:val="22"/>
          <w:u w:val="single"/>
          <w:lang w:val="es-ES"/>
        </w:rPr>
      </w:pPr>
      <w:r w:rsidRPr="001A6034">
        <w:rPr>
          <w:szCs w:val="22"/>
          <w:u w:val="single"/>
          <w:lang w:val="es-ES"/>
        </w:rPr>
        <w:t>BRÉSIL/BRAZIL</w:t>
      </w:r>
    </w:p>
    <w:p w:rsidR="001A6034" w:rsidRPr="001A6034" w:rsidRDefault="001A6034" w:rsidP="001A6034">
      <w:pPr>
        <w:rPr>
          <w:szCs w:val="22"/>
          <w:u w:val="single"/>
          <w:lang w:val="es-ES"/>
        </w:rPr>
      </w:pPr>
    </w:p>
    <w:p w:rsidR="001A6034" w:rsidRPr="001A6034" w:rsidRDefault="001A6034" w:rsidP="001A6034">
      <w:pPr>
        <w:rPr>
          <w:szCs w:val="22"/>
          <w:lang w:val="es-ES"/>
        </w:rPr>
      </w:pPr>
      <w:r w:rsidRPr="001A6034">
        <w:rPr>
          <w:szCs w:val="22"/>
          <w:lang w:val="es-ES"/>
        </w:rPr>
        <w:t xml:space="preserve">Marcos ALVES DE SOUZA, Director, </w:t>
      </w:r>
      <w:proofErr w:type="spellStart"/>
      <w:r w:rsidRPr="001A6034">
        <w:rPr>
          <w:szCs w:val="22"/>
          <w:lang w:val="es-ES"/>
        </w:rPr>
        <w:t>Ministério</w:t>
      </w:r>
      <w:proofErr w:type="spellEnd"/>
      <w:r w:rsidRPr="001A6034">
        <w:rPr>
          <w:szCs w:val="22"/>
          <w:lang w:val="es-ES"/>
        </w:rPr>
        <w:t xml:space="preserve"> da Cultura, Brasilia, DF</w:t>
      </w:r>
    </w:p>
    <w:p w:rsidR="001A6034" w:rsidRPr="001A6034" w:rsidRDefault="001A6034" w:rsidP="001A6034">
      <w:pPr>
        <w:rPr>
          <w:szCs w:val="22"/>
          <w:lang w:val="es-ES"/>
        </w:rPr>
      </w:pPr>
    </w:p>
    <w:p w:rsidR="001A6034" w:rsidRPr="009C17A6" w:rsidRDefault="001A6034" w:rsidP="001A6034">
      <w:pPr>
        <w:rPr>
          <w:szCs w:val="22"/>
        </w:rPr>
      </w:pPr>
      <w:r w:rsidRPr="009C17A6">
        <w:rPr>
          <w:szCs w:val="22"/>
        </w:rPr>
        <w:t>Kenneth DA NOBREGA, Head of Division, Ministry of Foreign Affairs, Brasilia</w:t>
      </w:r>
    </w:p>
    <w:p w:rsidR="001A6034" w:rsidRPr="009C17A6" w:rsidRDefault="001A6034" w:rsidP="001A6034">
      <w:pPr>
        <w:rPr>
          <w:szCs w:val="22"/>
        </w:rPr>
      </w:pPr>
    </w:p>
    <w:p w:rsidR="001A6034" w:rsidRPr="009C17A6" w:rsidRDefault="001A6034" w:rsidP="001A6034">
      <w:pPr>
        <w:rPr>
          <w:rStyle w:val="Emphasis"/>
          <w:b w:val="0"/>
          <w:szCs w:val="22"/>
        </w:rPr>
      </w:pPr>
    </w:p>
    <w:p w:rsidR="001A6034" w:rsidRPr="009C17A6" w:rsidRDefault="001A6034" w:rsidP="001A6034">
      <w:pPr>
        <w:rPr>
          <w:rStyle w:val="Emphasis"/>
          <w:b w:val="0"/>
          <w:szCs w:val="22"/>
          <w:u w:val="single"/>
          <w:lang w:val="pt-BR"/>
        </w:rPr>
      </w:pPr>
      <w:r w:rsidRPr="009C17A6">
        <w:rPr>
          <w:rStyle w:val="Emphasis"/>
          <w:b w:val="0"/>
          <w:szCs w:val="22"/>
          <w:u w:val="single"/>
          <w:lang w:val="pt-BR"/>
        </w:rPr>
        <w:t>BURUNDI</w:t>
      </w:r>
    </w:p>
    <w:p w:rsidR="001A6034" w:rsidRPr="009C17A6" w:rsidRDefault="001A6034" w:rsidP="001A6034">
      <w:pPr>
        <w:rPr>
          <w:rStyle w:val="Emphasis"/>
          <w:b w:val="0"/>
          <w:szCs w:val="22"/>
          <w:lang w:val="pt-BR"/>
        </w:rPr>
      </w:pPr>
    </w:p>
    <w:p w:rsidR="001A6034" w:rsidRPr="009C17A6" w:rsidRDefault="001A6034" w:rsidP="001A6034">
      <w:pPr>
        <w:rPr>
          <w:rStyle w:val="Emphasis"/>
          <w:b w:val="0"/>
          <w:szCs w:val="22"/>
          <w:lang w:val="pt-BR"/>
        </w:rPr>
      </w:pPr>
      <w:r w:rsidRPr="009C17A6">
        <w:rPr>
          <w:rStyle w:val="Emphasis"/>
          <w:b w:val="0"/>
          <w:szCs w:val="22"/>
          <w:lang w:val="pt-BR"/>
        </w:rPr>
        <w:t>Espérance UWIMANA (Mme.), conseiller, Mission permanente, Genève</w:t>
      </w:r>
    </w:p>
    <w:p w:rsidR="001A6034" w:rsidRPr="009C17A6" w:rsidRDefault="001A6034" w:rsidP="001A6034">
      <w:pPr>
        <w:rPr>
          <w:rStyle w:val="Emphasis"/>
          <w:b w:val="0"/>
          <w:szCs w:val="22"/>
          <w:lang w:val="pt-BR"/>
        </w:rPr>
      </w:pPr>
    </w:p>
    <w:p w:rsidR="001A6034" w:rsidRPr="009C17A6" w:rsidRDefault="001A6034" w:rsidP="001A6034">
      <w:pPr>
        <w:rPr>
          <w:rStyle w:val="Emphasis"/>
          <w:b w:val="0"/>
          <w:szCs w:val="22"/>
          <w:lang w:val="pt-BR"/>
        </w:rPr>
      </w:pPr>
    </w:p>
    <w:p w:rsidR="001A6034" w:rsidRPr="009C17A6" w:rsidRDefault="001A6034" w:rsidP="001A6034">
      <w:pPr>
        <w:rPr>
          <w:rStyle w:val="Emphasis"/>
          <w:b w:val="0"/>
          <w:szCs w:val="22"/>
          <w:u w:val="single"/>
          <w:lang w:val="pt-BR"/>
        </w:rPr>
      </w:pPr>
      <w:r w:rsidRPr="009C17A6">
        <w:rPr>
          <w:rStyle w:val="Emphasis"/>
          <w:b w:val="0"/>
          <w:szCs w:val="22"/>
          <w:u w:val="single"/>
          <w:lang w:val="pt-BR"/>
        </w:rPr>
        <w:t>CAMEROUN/CAMEROON</w:t>
      </w:r>
    </w:p>
    <w:p w:rsidR="001A6034" w:rsidRPr="009C17A6" w:rsidRDefault="001A6034" w:rsidP="001A6034">
      <w:pPr>
        <w:rPr>
          <w:rStyle w:val="Emphasis"/>
          <w:b w:val="0"/>
          <w:szCs w:val="22"/>
          <w:lang w:val="pt-BR"/>
        </w:rPr>
      </w:pPr>
    </w:p>
    <w:p w:rsidR="001A6034" w:rsidRPr="009C17A6" w:rsidRDefault="001A6034" w:rsidP="001A6034">
      <w:pPr>
        <w:rPr>
          <w:rStyle w:val="Emphasis"/>
          <w:b w:val="0"/>
          <w:szCs w:val="22"/>
          <w:lang w:val="pt-BR"/>
        </w:rPr>
      </w:pPr>
      <w:r w:rsidRPr="009C17A6">
        <w:rPr>
          <w:rStyle w:val="Emphasis"/>
          <w:b w:val="0"/>
          <w:szCs w:val="22"/>
          <w:lang w:val="pt-BR"/>
        </w:rPr>
        <w:t>Irène-Mélanie GWENANG (Mme), Chef de Division, Division des affaires juridiques, Ministère des arts et de la culture, Yaoundé</w:t>
      </w:r>
    </w:p>
    <w:p w:rsidR="001A6034" w:rsidRPr="009C17A6" w:rsidRDefault="001A6034" w:rsidP="001A6034">
      <w:pPr>
        <w:rPr>
          <w:rStyle w:val="Emphasis"/>
          <w:b w:val="0"/>
          <w:szCs w:val="22"/>
          <w:lang w:val="pt-BR"/>
        </w:rPr>
      </w:pPr>
    </w:p>
    <w:p w:rsidR="001A6034" w:rsidRPr="009C17A6" w:rsidRDefault="001A6034" w:rsidP="001A6034">
      <w:pPr>
        <w:rPr>
          <w:rStyle w:val="Emphasis"/>
          <w:b w:val="0"/>
          <w:szCs w:val="22"/>
          <w:lang w:val="pt-BR"/>
        </w:rPr>
      </w:pPr>
    </w:p>
    <w:p w:rsidR="001A6034" w:rsidRPr="009C17A6" w:rsidRDefault="001A6034" w:rsidP="001A6034">
      <w:pPr>
        <w:rPr>
          <w:szCs w:val="22"/>
          <w:u w:val="single"/>
          <w:lang w:val="pt-BR"/>
        </w:rPr>
      </w:pPr>
      <w:r w:rsidRPr="009C17A6">
        <w:rPr>
          <w:szCs w:val="22"/>
          <w:u w:val="single"/>
          <w:lang w:val="pt-BR"/>
        </w:rPr>
        <w:t>CANADA</w:t>
      </w:r>
    </w:p>
    <w:p w:rsidR="001A6034" w:rsidRPr="009C17A6" w:rsidRDefault="001A6034" w:rsidP="001A6034">
      <w:pPr>
        <w:rPr>
          <w:szCs w:val="22"/>
          <w:lang w:val="pt-BR"/>
        </w:rPr>
      </w:pPr>
    </w:p>
    <w:p w:rsidR="001A6034" w:rsidRPr="009C17A6" w:rsidRDefault="001A6034" w:rsidP="001A6034">
      <w:pPr>
        <w:rPr>
          <w:szCs w:val="22"/>
          <w:lang w:val="pt-BR"/>
        </w:rPr>
      </w:pPr>
      <w:r w:rsidRPr="009C17A6">
        <w:rPr>
          <w:szCs w:val="22"/>
          <w:lang w:val="pt-BR"/>
        </w:rPr>
        <w:t>Shelley ROWE (Ms.), Senior Project Leader, Delegation Expert, Ottawa</w:t>
      </w:r>
    </w:p>
    <w:p w:rsidR="001A6034" w:rsidRPr="009C17A6" w:rsidRDefault="001A6034" w:rsidP="001A6034">
      <w:pPr>
        <w:rPr>
          <w:szCs w:val="22"/>
          <w:lang w:val="pt-BR"/>
        </w:rPr>
      </w:pPr>
    </w:p>
    <w:p w:rsidR="001A6034" w:rsidRPr="009C17A6" w:rsidRDefault="001A6034" w:rsidP="001A6034">
      <w:pPr>
        <w:rPr>
          <w:szCs w:val="22"/>
        </w:rPr>
      </w:pPr>
      <w:r w:rsidRPr="009C17A6">
        <w:rPr>
          <w:szCs w:val="22"/>
        </w:rPr>
        <w:t>Sophie GALARNEAU (Ms.), Second Secretary, Permanent Mission to the World Trade Organization (WTO), Geneva</w:t>
      </w:r>
    </w:p>
    <w:p w:rsidR="001A6034" w:rsidRPr="009C17A6" w:rsidRDefault="001A6034" w:rsidP="001A6034">
      <w:pPr>
        <w:rPr>
          <w:szCs w:val="22"/>
        </w:rPr>
      </w:pPr>
    </w:p>
    <w:p w:rsidR="001A6034" w:rsidRPr="009C17A6" w:rsidRDefault="001A6034" w:rsidP="001A6034">
      <w:pPr>
        <w:rPr>
          <w:szCs w:val="22"/>
          <w:lang w:val="pt-BR"/>
        </w:rPr>
      </w:pPr>
    </w:p>
    <w:p w:rsidR="001A6034" w:rsidRPr="001A6034" w:rsidRDefault="001A6034" w:rsidP="001A6034">
      <w:pPr>
        <w:rPr>
          <w:szCs w:val="22"/>
        </w:rPr>
      </w:pPr>
      <w:r w:rsidRPr="001A6034">
        <w:rPr>
          <w:szCs w:val="22"/>
          <w:u w:val="single"/>
        </w:rPr>
        <w:t>CHINE/CHINA</w:t>
      </w:r>
      <w:r w:rsidRPr="001A6034">
        <w:rPr>
          <w:szCs w:val="22"/>
        </w:rPr>
        <w:t xml:space="preserve"> </w:t>
      </w:r>
    </w:p>
    <w:p w:rsidR="001A6034" w:rsidRPr="001A6034" w:rsidRDefault="001A6034" w:rsidP="001A6034"/>
    <w:p w:rsidR="001A6034" w:rsidRPr="009C17A6" w:rsidRDefault="001A6034" w:rsidP="001A6034">
      <w:pPr>
        <w:rPr>
          <w:szCs w:val="22"/>
        </w:rPr>
      </w:pPr>
      <w:r w:rsidRPr="009C17A6">
        <w:t xml:space="preserve">WANG </w:t>
      </w:r>
      <w:proofErr w:type="spellStart"/>
      <w:r w:rsidRPr="009C17A6">
        <w:t>Qian</w:t>
      </w:r>
      <w:proofErr w:type="spellEnd"/>
      <w:r w:rsidRPr="009C17A6">
        <w:t xml:space="preserve">, Consultant, National Copyright Administration of </w:t>
      </w:r>
      <w:smartTag w:uri="urn:schemas-microsoft-com:office:smarttags" w:element="country-region">
        <w:r w:rsidRPr="009C17A6">
          <w:t>China</w:t>
        </w:r>
      </w:smartTag>
      <w:r w:rsidRPr="009C17A6">
        <w:t xml:space="preserve"> (NCAC), </w:t>
      </w:r>
      <w:smartTag w:uri="urn:schemas-microsoft-com:office:smarttags" w:element="place">
        <w:smartTag w:uri="urn:schemas-microsoft-com:office:smarttags" w:element="City">
          <w:r w:rsidRPr="009C17A6">
            <w:t>Beijing</w:t>
          </w:r>
        </w:smartTag>
      </w:smartTag>
      <w:r w:rsidRPr="009C17A6">
        <w:t xml:space="preserve"> </w:t>
      </w:r>
    </w:p>
    <w:p w:rsidR="001A6034" w:rsidRPr="009C17A6" w:rsidRDefault="001A6034" w:rsidP="001A6034">
      <w:pPr>
        <w:rPr>
          <w:szCs w:val="22"/>
        </w:rPr>
      </w:pPr>
    </w:p>
    <w:p w:rsidR="001A6034" w:rsidRPr="009C17A6" w:rsidRDefault="001A6034" w:rsidP="001A6034">
      <w:pPr>
        <w:rPr>
          <w:szCs w:val="22"/>
        </w:rPr>
      </w:pPr>
      <w:r w:rsidRPr="009C17A6">
        <w:rPr>
          <w:szCs w:val="22"/>
        </w:rPr>
        <w:t xml:space="preserve">WANG Yi (Ms.), Second Secretary, Permanent </w:t>
      </w:r>
      <w:smartTag w:uri="urn:schemas-microsoft-com:office:smarttags" w:element="City">
        <w:r w:rsidRPr="009C17A6">
          <w:rPr>
            <w:szCs w:val="22"/>
          </w:rPr>
          <w:t>Mission</w:t>
        </w:r>
      </w:smartTag>
      <w:r w:rsidRPr="009C17A6">
        <w:rPr>
          <w:szCs w:val="22"/>
        </w:rPr>
        <w:t xml:space="preserve">, </w:t>
      </w:r>
      <w:smartTag w:uri="urn:schemas-microsoft-com:office:smarttags" w:element="place">
        <w:smartTag w:uri="urn:schemas-microsoft-com:office:smarttags" w:element="City">
          <w:r w:rsidRPr="009C17A6">
            <w:rPr>
              <w:szCs w:val="22"/>
            </w:rPr>
            <w:t>Geneva</w:t>
          </w:r>
        </w:smartTag>
      </w:smartTag>
      <w:r w:rsidRPr="009C17A6">
        <w:rPr>
          <w:szCs w:val="22"/>
        </w:rPr>
        <w:t xml:space="preserve"> </w:t>
      </w:r>
    </w:p>
    <w:p w:rsidR="001A6034" w:rsidRPr="001A6034" w:rsidRDefault="001A6034" w:rsidP="001A6034">
      <w:pPr>
        <w:rPr>
          <w:szCs w:val="22"/>
          <w:u w:val="single"/>
        </w:rPr>
      </w:pPr>
    </w:p>
    <w:p w:rsidR="001A6034" w:rsidRPr="001A6034" w:rsidRDefault="001A6034" w:rsidP="001A6034">
      <w:pPr>
        <w:rPr>
          <w:szCs w:val="22"/>
          <w:u w:val="single"/>
        </w:rPr>
      </w:pPr>
    </w:p>
    <w:p w:rsidR="001A6034" w:rsidRPr="009C17A6" w:rsidRDefault="001A6034" w:rsidP="001A6034">
      <w:pPr>
        <w:rPr>
          <w:szCs w:val="22"/>
          <w:u w:val="single"/>
          <w:lang w:val="es-ES"/>
        </w:rPr>
      </w:pPr>
      <w:r w:rsidRPr="009C17A6">
        <w:rPr>
          <w:szCs w:val="22"/>
          <w:u w:val="single"/>
          <w:lang w:val="es-ES"/>
        </w:rPr>
        <w:t>COLOMBIE/COLOMBIA</w:t>
      </w:r>
    </w:p>
    <w:p w:rsidR="001A6034" w:rsidRPr="009C17A6" w:rsidRDefault="001A6034" w:rsidP="001A6034">
      <w:pPr>
        <w:tabs>
          <w:tab w:val="left" w:pos="2550"/>
        </w:tabs>
        <w:rPr>
          <w:szCs w:val="22"/>
          <w:lang w:val="es-ES"/>
        </w:rPr>
      </w:pPr>
    </w:p>
    <w:p w:rsidR="001A6034" w:rsidRPr="009C17A6" w:rsidRDefault="001A6034" w:rsidP="001A6034">
      <w:pPr>
        <w:rPr>
          <w:szCs w:val="22"/>
          <w:lang w:val="es-ES"/>
        </w:rPr>
      </w:pPr>
      <w:r w:rsidRPr="009C17A6">
        <w:rPr>
          <w:szCs w:val="22"/>
          <w:lang w:val="es-ES"/>
        </w:rPr>
        <w:t>Jorge Mario OLARTE COLLAZOS, Asesor del Director General, Unidad Administrativa Especial (UAE), Dirección de Derecho de Autor, Bogotá</w:t>
      </w:r>
    </w:p>
    <w:p w:rsidR="001A6034" w:rsidRPr="009C17A6" w:rsidRDefault="001A6034" w:rsidP="001A6034">
      <w:pPr>
        <w:rPr>
          <w:szCs w:val="22"/>
          <w:lang w:val="es-ES"/>
        </w:rPr>
      </w:pPr>
    </w:p>
    <w:p w:rsidR="001A6034" w:rsidRPr="009C17A6" w:rsidRDefault="001A6034" w:rsidP="001A6034">
      <w:pPr>
        <w:rPr>
          <w:szCs w:val="22"/>
          <w:lang w:val="es-ES"/>
        </w:rPr>
      </w:pPr>
      <w:r w:rsidRPr="009C17A6">
        <w:rPr>
          <w:szCs w:val="22"/>
          <w:lang w:val="es-ES"/>
        </w:rPr>
        <w:t>Eduardo MUNÕZ, Embajador, Misión Permanente ante la organización Mundial de Comercio (OMC), Ginebra</w:t>
      </w:r>
    </w:p>
    <w:p w:rsidR="001A6034" w:rsidRPr="009C17A6" w:rsidRDefault="001A6034" w:rsidP="001A6034">
      <w:pPr>
        <w:rPr>
          <w:szCs w:val="22"/>
          <w:lang w:val="es-ES"/>
        </w:rPr>
      </w:pPr>
    </w:p>
    <w:p w:rsidR="001A6034" w:rsidRPr="009C17A6" w:rsidRDefault="001A6034" w:rsidP="001A6034">
      <w:pPr>
        <w:rPr>
          <w:szCs w:val="22"/>
          <w:lang w:val="es-ES"/>
        </w:rPr>
      </w:pPr>
      <w:r w:rsidRPr="009C17A6">
        <w:rPr>
          <w:szCs w:val="22"/>
          <w:lang w:val="es-ES"/>
        </w:rPr>
        <w:t>Alicia ARANGO OLMOS (Sra.), Embajadora, Misión Permanente, Ginebra</w:t>
      </w:r>
    </w:p>
    <w:p w:rsidR="001A6034" w:rsidRPr="009C17A6" w:rsidRDefault="001A6034" w:rsidP="001A6034">
      <w:pPr>
        <w:rPr>
          <w:szCs w:val="22"/>
          <w:lang w:val="es-ES"/>
        </w:rPr>
      </w:pPr>
    </w:p>
    <w:p w:rsidR="001A6034" w:rsidRPr="009C17A6" w:rsidRDefault="001A6034" w:rsidP="001A6034">
      <w:pPr>
        <w:tabs>
          <w:tab w:val="left" w:pos="1701"/>
        </w:tabs>
        <w:ind w:right="-425"/>
        <w:rPr>
          <w:szCs w:val="22"/>
          <w:lang w:val="es-ES"/>
        </w:rPr>
      </w:pPr>
      <w:r w:rsidRPr="009C17A6">
        <w:rPr>
          <w:szCs w:val="22"/>
          <w:lang w:val="es-ES"/>
        </w:rPr>
        <w:t>Maria Catalina GAVIRIA BRAVO (Sra.), Consejero Comercial, Misión Permanente, Ginebra</w:t>
      </w:r>
      <w:r w:rsidRPr="009C17A6" w:rsidDel="00D82C36">
        <w:rPr>
          <w:szCs w:val="22"/>
          <w:lang w:val="es-ES"/>
        </w:rPr>
        <w:t xml:space="preserve"> </w:t>
      </w:r>
    </w:p>
    <w:p w:rsidR="001A6034" w:rsidRPr="009C17A6" w:rsidRDefault="001A6034" w:rsidP="001A6034">
      <w:pPr>
        <w:rPr>
          <w:szCs w:val="22"/>
          <w:u w:val="single"/>
          <w:lang w:val="es-ES"/>
        </w:rPr>
      </w:pPr>
    </w:p>
    <w:p w:rsidR="001A6034" w:rsidRPr="009C17A6" w:rsidRDefault="001A6034" w:rsidP="001A6034">
      <w:pPr>
        <w:rPr>
          <w:szCs w:val="22"/>
          <w:u w:val="single"/>
          <w:lang w:val="es-ES"/>
        </w:rPr>
      </w:pPr>
    </w:p>
    <w:p w:rsidR="001A6034" w:rsidRPr="009C17A6" w:rsidRDefault="001A6034" w:rsidP="001A6034">
      <w:pPr>
        <w:rPr>
          <w:szCs w:val="22"/>
          <w:u w:val="single"/>
          <w:lang w:val="es-ES"/>
        </w:rPr>
      </w:pPr>
      <w:r w:rsidRPr="009C17A6">
        <w:rPr>
          <w:szCs w:val="22"/>
          <w:u w:val="single"/>
          <w:lang w:val="es-ES"/>
        </w:rPr>
        <w:t>COSTA RICA</w:t>
      </w:r>
    </w:p>
    <w:p w:rsidR="001A6034" w:rsidRPr="009C17A6" w:rsidRDefault="001A6034" w:rsidP="001A6034">
      <w:pPr>
        <w:rPr>
          <w:szCs w:val="22"/>
          <w:u w:val="single"/>
          <w:lang w:val="es-ES"/>
        </w:rPr>
      </w:pPr>
    </w:p>
    <w:p w:rsidR="001A6034" w:rsidRPr="009C17A6" w:rsidRDefault="001A6034" w:rsidP="001A6034">
      <w:pPr>
        <w:rPr>
          <w:szCs w:val="22"/>
          <w:lang w:val="es-ES"/>
        </w:rPr>
      </w:pPr>
      <w:r w:rsidRPr="009C17A6">
        <w:rPr>
          <w:szCs w:val="22"/>
          <w:lang w:val="es-ES"/>
        </w:rPr>
        <w:t xml:space="preserve">Sylvia POLL (Mrs.), </w:t>
      </w:r>
      <w:proofErr w:type="spellStart"/>
      <w:r w:rsidRPr="009C17A6">
        <w:rPr>
          <w:szCs w:val="22"/>
          <w:lang w:val="es-ES"/>
        </w:rPr>
        <w:t>Deputy</w:t>
      </w:r>
      <w:proofErr w:type="spellEnd"/>
      <w:r w:rsidRPr="009C17A6">
        <w:rPr>
          <w:szCs w:val="22"/>
          <w:lang w:val="es-ES"/>
        </w:rPr>
        <w:t xml:space="preserve"> </w:t>
      </w:r>
      <w:proofErr w:type="spellStart"/>
      <w:r w:rsidRPr="009C17A6">
        <w:rPr>
          <w:szCs w:val="22"/>
          <w:lang w:val="es-ES"/>
        </w:rPr>
        <w:t>Permanent</w:t>
      </w:r>
      <w:proofErr w:type="spellEnd"/>
      <w:r w:rsidRPr="009C17A6">
        <w:rPr>
          <w:szCs w:val="22"/>
          <w:lang w:val="es-ES"/>
        </w:rPr>
        <w:t xml:space="preserve"> </w:t>
      </w:r>
      <w:proofErr w:type="spellStart"/>
      <w:r w:rsidRPr="009C17A6">
        <w:rPr>
          <w:szCs w:val="22"/>
          <w:lang w:val="es-ES"/>
        </w:rPr>
        <w:t>Representative</w:t>
      </w:r>
      <w:proofErr w:type="spellEnd"/>
      <w:r w:rsidRPr="009C17A6">
        <w:rPr>
          <w:szCs w:val="22"/>
          <w:lang w:val="es-ES"/>
        </w:rPr>
        <w:t xml:space="preserve">, </w:t>
      </w:r>
      <w:proofErr w:type="spellStart"/>
      <w:r w:rsidRPr="009C17A6">
        <w:rPr>
          <w:szCs w:val="22"/>
          <w:lang w:val="es-ES"/>
        </w:rPr>
        <w:t>Permanent</w:t>
      </w:r>
      <w:proofErr w:type="spellEnd"/>
      <w:r w:rsidRPr="009C17A6">
        <w:rPr>
          <w:szCs w:val="22"/>
          <w:lang w:val="es-ES"/>
        </w:rPr>
        <w:t xml:space="preserve"> </w:t>
      </w:r>
      <w:proofErr w:type="spellStart"/>
      <w:r w:rsidRPr="009C17A6">
        <w:rPr>
          <w:szCs w:val="22"/>
          <w:lang w:val="es-ES"/>
        </w:rPr>
        <w:t>Mission</w:t>
      </w:r>
      <w:proofErr w:type="spellEnd"/>
      <w:r w:rsidRPr="009C17A6">
        <w:rPr>
          <w:szCs w:val="22"/>
          <w:lang w:val="es-ES"/>
        </w:rPr>
        <w:t>, Geneva</w:t>
      </w:r>
    </w:p>
    <w:p w:rsidR="00000C79" w:rsidRPr="000A6A9A" w:rsidRDefault="00000C79" w:rsidP="00000C79">
      <w:pPr>
        <w:rPr>
          <w:szCs w:val="22"/>
          <w:u w:val="single"/>
          <w:lang w:val="es-ES"/>
        </w:rPr>
      </w:pPr>
      <w:r w:rsidRPr="000A6A9A">
        <w:rPr>
          <w:szCs w:val="22"/>
          <w:u w:val="single"/>
          <w:lang w:val="es-ES"/>
        </w:rPr>
        <w:br w:type="page"/>
      </w:r>
    </w:p>
    <w:p w:rsidR="001A6034" w:rsidRPr="001A6034" w:rsidRDefault="001A6034" w:rsidP="001A6034">
      <w:pPr>
        <w:rPr>
          <w:szCs w:val="22"/>
          <w:u w:val="single"/>
          <w:lang w:val="es-ES"/>
        </w:rPr>
      </w:pPr>
      <w:r w:rsidRPr="001A6034">
        <w:rPr>
          <w:szCs w:val="22"/>
          <w:u w:val="single"/>
          <w:lang w:val="es-ES"/>
        </w:rPr>
        <w:lastRenderedPageBreak/>
        <w:t>CÔTE D'IVOIRE/IVORY COAST</w:t>
      </w:r>
    </w:p>
    <w:p w:rsidR="001A6034" w:rsidRPr="001A6034" w:rsidRDefault="001A6034" w:rsidP="001A6034">
      <w:pPr>
        <w:rPr>
          <w:szCs w:val="22"/>
          <w:u w:val="single"/>
          <w:lang w:val="es-ES"/>
        </w:rPr>
      </w:pPr>
    </w:p>
    <w:p w:rsidR="001A6034" w:rsidRPr="001A6034" w:rsidRDefault="001A6034" w:rsidP="001A6034">
      <w:pPr>
        <w:rPr>
          <w:szCs w:val="22"/>
          <w:lang w:val="es-ES"/>
        </w:rPr>
      </w:pPr>
      <w:proofErr w:type="spellStart"/>
      <w:r w:rsidRPr="001A6034">
        <w:rPr>
          <w:szCs w:val="22"/>
          <w:lang w:val="es-ES"/>
        </w:rPr>
        <w:t>Kumou</w:t>
      </w:r>
      <w:proofErr w:type="spellEnd"/>
      <w:r w:rsidRPr="001A6034">
        <w:rPr>
          <w:szCs w:val="22"/>
          <w:lang w:val="es-ES"/>
        </w:rPr>
        <w:t xml:space="preserve"> MANKONGA, </w:t>
      </w:r>
      <w:proofErr w:type="spellStart"/>
      <w:r w:rsidRPr="001A6034">
        <w:rPr>
          <w:szCs w:val="22"/>
          <w:lang w:val="es-ES"/>
        </w:rPr>
        <w:t>Secretary</w:t>
      </w:r>
      <w:proofErr w:type="spellEnd"/>
      <w:r w:rsidRPr="001A6034">
        <w:rPr>
          <w:szCs w:val="22"/>
          <w:lang w:val="es-ES"/>
        </w:rPr>
        <w:t xml:space="preserve">, </w:t>
      </w:r>
      <w:proofErr w:type="spellStart"/>
      <w:r w:rsidRPr="001A6034">
        <w:rPr>
          <w:szCs w:val="22"/>
          <w:lang w:val="es-ES"/>
        </w:rPr>
        <w:t>Permanent</w:t>
      </w:r>
      <w:proofErr w:type="spellEnd"/>
      <w:r w:rsidRPr="001A6034">
        <w:rPr>
          <w:szCs w:val="22"/>
          <w:lang w:val="es-ES"/>
        </w:rPr>
        <w:t xml:space="preserve"> </w:t>
      </w:r>
      <w:proofErr w:type="spellStart"/>
      <w:r w:rsidRPr="001A6034">
        <w:rPr>
          <w:szCs w:val="22"/>
          <w:lang w:val="es-ES"/>
        </w:rPr>
        <w:t>Mission</w:t>
      </w:r>
      <w:proofErr w:type="spellEnd"/>
      <w:r w:rsidRPr="001A6034">
        <w:rPr>
          <w:szCs w:val="22"/>
          <w:lang w:val="es-ES"/>
        </w:rPr>
        <w:t>, Geneva</w:t>
      </w:r>
    </w:p>
    <w:p w:rsidR="001A6034" w:rsidRDefault="001A6034" w:rsidP="001A6034">
      <w:pPr>
        <w:rPr>
          <w:szCs w:val="22"/>
          <w:lang w:val="es-ES"/>
        </w:rPr>
      </w:pPr>
    </w:p>
    <w:p w:rsidR="001A6034" w:rsidRPr="001A6034" w:rsidRDefault="001A6034" w:rsidP="001A6034">
      <w:pPr>
        <w:rPr>
          <w:szCs w:val="22"/>
          <w:lang w:val="es-ES"/>
        </w:rPr>
      </w:pPr>
    </w:p>
    <w:p w:rsidR="001A6034" w:rsidRPr="009C17A6" w:rsidRDefault="001A6034" w:rsidP="001A6034">
      <w:pPr>
        <w:rPr>
          <w:szCs w:val="22"/>
          <w:u w:val="single"/>
        </w:rPr>
      </w:pPr>
      <w:r w:rsidRPr="009C17A6">
        <w:rPr>
          <w:szCs w:val="22"/>
          <w:u w:val="single"/>
        </w:rPr>
        <w:t>DANEMARK/DENMARK</w:t>
      </w:r>
    </w:p>
    <w:p w:rsidR="001A6034" w:rsidRPr="009C17A6" w:rsidRDefault="001A6034" w:rsidP="001A6034">
      <w:pPr>
        <w:rPr>
          <w:szCs w:val="22"/>
          <w:u w:val="single"/>
        </w:rPr>
      </w:pPr>
    </w:p>
    <w:p w:rsidR="001A6034" w:rsidRPr="009C17A6" w:rsidRDefault="001A6034" w:rsidP="001A6034">
      <w:pPr>
        <w:rPr>
          <w:szCs w:val="22"/>
        </w:rPr>
      </w:pPr>
      <w:r w:rsidRPr="009C17A6">
        <w:rPr>
          <w:szCs w:val="22"/>
        </w:rPr>
        <w:t>Nicky VALBJORN TREBBIEN, Chief Adviser, Ministry of Culture, Copenhagen</w:t>
      </w:r>
    </w:p>
    <w:p w:rsidR="001A6034" w:rsidRPr="009C17A6" w:rsidRDefault="001A6034" w:rsidP="001A6034">
      <w:pPr>
        <w:rPr>
          <w:szCs w:val="22"/>
          <w:u w:val="single"/>
        </w:rPr>
      </w:pPr>
    </w:p>
    <w:p w:rsidR="001A6034" w:rsidRPr="001A6034" w:rsidRDefault="001A6034" w:rsidP="001A6034">
      <w:pPr>
        <w:rPr>
          <w:szCs w:val="22"/>
          <w:u w:val="single"/>
        </w:rPr>
      </w:pPr>
    </w:p>
    <w:p w:rsidR="001A6034" w:rsidRPr="001A6034" w:rsidRDefault="001A6034" w:rsidP="001A6034">
      <w:pPr>
        <w:rPr>
          <w:szCs w:val="22"/>
          <w:u w:val="single"/>
        </w:rPr>
      </w:pPr>
      <w:r w:rsidRPr="001A6034">
        <w:rPr>
          <w:szCs w:val="22"/>
          <w:u w:val="single"/>
        </w:rPr>
        <w:t>ÉGYPTE/EGYPT</w:t>
      </w:r>
    </w:p>
    <w:p w:rsidR="001A6034" w:rsidRPr="001A6034" w:rsidRDefault="001A6034" w:rsidP="001A6034">
      <w:pPr>
        <w:rPr>
          <w:szCs w:val="22"/>
          <w:u w:val="single"/>
        </w:rPr>
      </w:pPr>
    </w:p>
    <w:p w:rsidR="001A6034" w:rsidRPr="009C17A6" w:rsidRDefault="001A6034" w:rsidP="001A6034">
      <w:pPr>
        <w:rPr>
          <w:bCs/>
          <w:szCs w:val="22"/>
        </w:rPr>
      </w:pPr>
      <w:r w:rsidRPr="009C17A6">
        <w:rPr>
          <w:bCs/>
          <w:szCs w:val="22"/>
        </w:rPr>
        <w:t>Hassan EL BADRAWY, Deputy Chief Justice of the Supreme Constitutional Court, Cairo</w:t>
      </w:r>
    </w:p>
    <w:p w:rsidR="001A6034" w:rsidRPr="009C17A6" w:rsidRDefault="001A6034" w:rsidP="001A6034">
      <w:pPr>
        <w:rPr>
          <w:bCs/>
          <w:szCs w:val="22"/>
        </w:rPr>
      </w:pPr>
    </w:p>
    <w:p w:rsidR="001A6034" w:rsidRPr="009C17A6" w:rsidRDefault="001A6034" w:rsidP="001A6034">
      <w:pPr>
        <w:rPr>
          <w:bCs/>
          <w:szCs w:val="22"/>
        </w:rPr>
      </w:pPr>
    </w:p>
    <w:p w:rsidR="001A6034" w:rsidRPr="001A6034" w:rsidRDefault="001A6034" w:rsidP="001A6034">
      <w:pPr>
        <w:tabs>
          <w:tab w:val="left" w:pos="2057"/>
        </w:tabs>
        <w:rPr>
          <w:szCs w:val="22"/>
          <w:u w:val="single"/>
          <w:lang w:val="es-ES"/>
        </w:rPr>
      </w:pPr>
      <w:r w:rsidRPr="001A6034">
        <w:rPr>
          <w:szCs w:val="22"/>
          <w:u w:val="single"/>
          <w:lang w:val="es-ES"/>
        </w:rPr>
        <w:t>EL SALVADOR</w:t>
      </w:r>
    </w:p>
    <w:p w:rsidR="001A6034" w:rsidRPr="001A6034" w:rsidRDefault="001A6034" w:rsidP="001A6034">
      <w:pPr>
        <w:rPr>
          <w:szCs w:val="22"/>
          <w:u w:val="single"/>
          <w:lang w:val="es-ES"/>
        </w:rPr>
      </w:pPr>
    </w:p>
    <w:p w:rsidR="001A6034" w:rsidRPr="001A6034" w:rsidRDefault="001A6034" w:rsidP="001A6034">
      <w:pPr>
        <w:rPr>
          <w:szCs w:val="22"/>
          <w:lang w:val="es-ES"/>
        </w:rPr>
      </w:pPr>
      <w:r w:rsidRPr="001A6034">
        <w:rPr>
          <w:szCs w:val="22"/>
          <w:lang w:val="es-ES"/>
        </w:rPr>
        <w:t xml:space="preserve">Rodrigo Guillermo RIVAS MELHADO, </w:t>
      </w:r>
      <w:proofErr w:type="spellStart"/>
      <w:r w:rsidRPr="001A6034">
        <w:rPr>
          <w:szCs w:val="22"/>
          <w:lang w:val="es-ES"/>
        </w:rPr>
        <w:t>Minister</w:t>
      </w:r>
      <w:proofErr w:type="spellEnd"/>
      <w:r w:rsidRPr="001A6034">
        <w:rPr>
          <w:szCs w:val="22"/>
          <w:lang w:val="es-ES"/>
        </w:rPr>
        <w:t xml:space="preserve"> </w:t>
      </w:r>
      <w:proofErr w:type="spellStart"/>
      <w:r w:rsidRPr="001A6034">
        <w:rPr>
          <w:szCs w:val="22"/>
          <w:lang w:val="es-ES"/>
        </w:rPr>
        <w:t>Counsellor</w:t>
      </w:r>
      <w:proofErr w:type="spellEnd"/>
      <w:r w:rsidRPr="001A6034">
        <w:rPr>
          <w:szCs w:val="22"/>
          <w:lang w:val="es-ES"/>
        </w:rPr>
        <w:t>, Geneva</w:t>
      </w:r>
    </w:p>
    <w:p w:rsidR="001A6034" w:rsidRPr="001A6034" w:rsidRDefault="001A6034" w:rsidP="001A6034">
      <w:pPr>
        <w:rPr>
          <w:szCs w:val="22"/>
          <w:lang w:val="es-ES"/>
        </w:rPr>
      </w:pPr>
    </w:p>
    <w:p w:rsidR="001A6034" w:rsidRPr="009C17A6" w:rsidRDefault="001A6034" w:rsidP="001A6034">
      <w:pPr>
        <w:rPr>
          <w:szCs w:val="22"/>
          <w:lang w:val="es-ES"/>
        </w:rPr>
      </w:pPr>
    </w:p>
    <w:p w:rsidR="001A6034" w:rsidRPr="009C17A6" w:rsidRDefault="001A6034" w:rsidP="001A6034">
      <w:pPr>
        <w:rPr>
          <w:szCs w:val="22"/>
          <w:u w:val="single"/>
        </w:rPr>
      </w:pPr>
      <w:r w:rsidRPr="009C17A6">
        <w:rPr>
          <w:szCs w:val="22"/>
          <w:u w:val="single"/>
        </w:rPr>
        <w:t>ÉQUATEUR/ECUADOR</w:t>
      </w:r>
    </w:p>
    <w:p w:rsidR="001A6034" w:rsidRPr="009C17A6" w:rsidRDefault="001A6034" w:rsidP="001A6034">
      <w:pPr>
        <w:rPr>
          <w:szCs w:val="22"/>
          <w:u w:val="single"/>
        </w:rPr>
      </w:pPr>
    </w:p>
    <w:p w:rsidR="001A6034" w:rsidRPr="009C17A6" w:rsidRDefault="001A6034" w:rsidP="001A6034">
      <w:pPr>
        <w:rPr>
          <w:szCs w:val="22"/>
        </w:rPr>
      </w:pPr>
      <w:r w:rsidRPr="009C17A6">
        <w:rPr>
          <w:szCs w:val="22"/>
        </w:rPr>
        <w:t>Santiago CEVALLOS, National Director of Copyright and Related Rights of the Ecuadorian Institute of Intellectual Property, Ecuadorian Institute of Intellectual Property IEPI, Quito</w:t>
      </w:r>
    </w:p>
    <w:p w:rsidR="001A6034" w:rsidRPr="009C17A6" w:rsidRDefault="001A6034" w:rsidP="001A6034">
      <w:pPr>
        <w:rPr>
          <w:szCs w:val="22"/>
        </w:rPr>
      </w:pPr>
    </w:p>
    <w:p w:rsidR="001A6034" w:rsidRPr="009C17A6" w:rsidRDefault="001A6034" w:rsidP="001A6034">
      <w:pPr>
        <w:rPr>
          <w:szCs w:val="22"/>
        </w:rPr>
      </w:pPr>
    </w:p>
    <w:p w:rsidR="001A6034" w:rsidRPr="001A6034" w:rsidRDefault="001A6034" w:rsidP="001A6034">
      <w:pPr>
        <w:rPr>
          <w:szCs w:val="22"/>
          <w:u w:val="single"/>
          <w:lang w:val="es-ES"/>
        </w:rPr>
      </w:pPr>
      <w:r w:rsidRPr="001A6034">
        <w:rPr>
          <w:szCs w:val="22"/>
          <w:u w:val="single"/>
          <w:lang w:val="es-ES"/>
        </w:rPr>
        <w:t>ESPAGNE/SPAIN</w:t>
      </w:r>
    </w:p>
    <w:p w:rsidR="001A6034" w:rsidRPr="001A6034" w:rsidRDefault="001A6034" w:rsidP="001A6034">
      <w:pPr>
        <w:rPr>
          <w:szCs w:val="22"/>
          <w:u w:val="single"/>
          <w:lang w:val="es-ES"/>
        </w:rPr>
      </w:pPr>
    </w:p>
    <w:p w:rsidR="001A6034" w:rsidRPr="009C17A6" w:rsidRDefault="001A6034" w:rsidP="001A6034">
      <w:pPr>
        <w:rPr>
          <w:szCs w:val="22"/>
          <w:lang w:val="es-ES"/>
        </w:rPr>
      </w:pPr>
      <w:r w:rsidRPr="009C17A6">
        <w:rPr>
          <w:szCs w:val="22"/>
          <w:lang w:val="es-ES"/>
        </w:rPr>
        <w:t xml:space="preserve">Jorge CANCIO MELLÁ, Vocal Asesor, Subdirección General de Propiedad Intelectual, Ministerio de Cultura, Madrid </w:t>
      </w:r>
    </w:p>
    <w:p w:rsidR="001A6034" w:rsidRPr="009C17A6" w:rsidRDefault="001A6034" w:rsidP="001A6034">
      <w:pPr>
        <w:rPr>
          <w:szCs w:val="22"/>
          <w:lang w:val="es-ES"/>
        </w:rPr>
      </w:pPr>
    </w:p>
    <w:p w:rsidR="001A6034" w:rsidRPr="009C17A6" w:rsidRDefault="001A6034" w:rsidP="001A6034">
      <w:pPr>
        <w:rPr>
          <w:szCs w:val="22"/>
          <w:lang w:val="es-ES"/>
        </w:rPr>
      </w:pPr>
      <w:r w:rsidRPr="009C17A6">
        <w:rPr>
          <w:szCs w:val="22"/>
          <w:lang w:val="es-ES"/>
        </w:rPr>
        <w:t>Xavier BELL</w:t>
      </w:r>
      <w:r>
        <w:rPr>
          <w:szCs w:val="22"/>
          <w:lang w:val="es-ES"/>
        </w:rPr>
        <w:t>MONT ROLDÁN, Consejero, Misión p</w:t>
      </w:r>
      <w:r w:rsidRPr="009C17A6">
        <w:rPr>
          <w:szCs w:val="22"/>
          <w:lang w:val="es-ES"/>
        </w:rPr>
        <w:t>ermanente, Ginebra</w:t>
      </w:r>
    </w:p>
    <w:p w:rsidR="001A6034" w:rsidRPr="003829FC" w:rsidRDefault="001A6034" w:rsidP="001A6034">
      <w:pPr>
        <w:rPr>
          <w:szCs w:val="22"/>
          <w:lang w:val="es-ES"/>
        </w:rPr>
      </w:pPr>
    </w:p>
    <w:p w:rsidR="001A6034" w:rsidRPr="009C17A6" w:rsidRDefault="001A6034" w:rsidP="001A6034">
      <w:pPr>
        <w:rPr>
          <w:szCs w:val="22"/>
          <w:lang w:val="es-ES"/>
        </w:rPr>
      </w:pPr>
    </w:p>
    <w:p w:rsidR="001A6034" w:rsidRPr="009C17A6" w:rsidRDefault="001A6034" w:rsidP="001A6034">
      <w:pPr>
        <w:rPr>
          <w:szCs w:val="22"/>
          <w:u w:val="single"/>
        </w:rPr>
      </w:pPr>
      <w:r w:rsidRPr="009C17A6">
        <w:rPr>
          <w:szCs w:val="22"/>
          <w:u w:val="single"/>
        </w:rPr>
        <w:t>ÉTATS-UNIS D’AMÉRIQUE/UNITED STATES OF AMERICA</w:t>
      </w:r>
    </w:p>
    <w:p w:rsidR="001A6034" w:rsidRPr="009C17A6" w:rsidRDefault="001A6034" w:rsidP="001A6034">
      <w:pPr>
        <w:rPr>
          <w:szCs w:val="22"/>
          <w:u w:val="single"/>
        </w:rPr>
      </w:pPr>
    </w:p>
    <w:p w:rsidR="001A6034" w:rsidRDefault="001A6034" w:rsidP="001A6034">
      <w:pPr>
        <w:rPr>
          <w:szCs w:val="22"/>
        </w:rPr>
      </w:pPr>
      <w:proofErr w:type="spellStart"/>
      <w:r>
        <w:rPr>
          <w:szCs w:val="22"/>
        </w:rPr>
        <w:t>Shira</w:t>
      </w:r>
      <w:proofErr w:type="spellEnd"/>
      <w:r>
        <w:rPr>
          <w:szCs w:val="22"/>
        </w:rPr>
        <w:t xml:space="preserve"> PERLMUTTER (Ms.), Chief Policy Officer and Director for International Affairs, United States’ Patent and Trademark Office, Department of Commerce, Virginia</w:t>
      </w:r>
    </w:p>
    <w:p w:rsidR="001A6034" w:rsidRDefault="001A6034" w:rsidP="001A6034">
      <w:pPr>
        <w:rPr>
          <w:szCs w:val="22"/>
        </w:rPr>
      </w:pPr>
    </w:p>
    <w:p w:rsidR="001A6034" w:rsidRPr="009C17A6" w:rsidRDefault="001A6034" w:rsidP="001A6034">
      <w:pPr>
        <w:rPr>
          <w:szCs w:val="22"/>
        </w:rPr>
      </w:pPr>
      <w:r w:rsidRPr="009C17A6">
        <w:rPr>
          <w:szCs w:val="22"/>
        </w:rPr>
        <w:t>Justin HUGHES, Senior Advisor to the Under Secretary, United States Patent and Trademark Office (USPTO), Department of Commerce, Alexandria, Virginia</w:t>
      </w:r>
    </w:p>
    <w:p w:rsidR="001A6034" w:rsidRPr="009C17A6" w:rsidRDefault="001A6034" w:rsidP="001A6034">
      <w:pPr>
        <w:rPr>
          <w:szCs w:val="22"/>
        </w:rPr>
      </w:pPr>
    </w:p>
    <w:p w:rsidR="001A6034" w:rsidRPr="009C17A6" w:rsidRDefault="001A6034" w:rsidP="001A6034">
      <w:pPr>
        <w:rPr>
          <w:szCs w:val="22"/>
        </w:rPr>
      </w:pPr>
      <w:proofErr w:type="spellStart"/>
      <w:r w:rsidRPr="009C17A6">
        <w:rPr>
          <w:szCs w:val="22"/>
        </w:rPr>
        <w:t>Karyn</w:t>
      </w:r>
      <w:proofErr w:type="spellEnd"/>
      <w:r w:rsidRPr="009C17A6">
        <w:rPr>
          <w:szCs w:val="22"/>
        </w:rPr>
        <w:t xml:space="preserve"> </w:t>
      </w:r>
      <w:smartTag w:uri="urn:schemas-microsoft-com:office:smarttags" w:element="PlaceType">
        <w:r w:rsidRPr="009C17A6">
          <w:rPr>
            <w:szCs w:val="22"/>
          </w:rPr>
          <w:t>Temple</w:t>
        </w:r>
      </w:smartTag>
      <w:r w:rsidRPr="009C17A6">
        <w:rPr>
          <w:szCs w:val="22"/>
        </w:rPr>
        <w:t xml:space="preserve"> </w:t>
      </w:r>
      <w:smartTag w:uri="urn:schemas-microsoft-com:office:smarttags" w:element="PlaceName">
        <w:r w:rsidRPr="009C17A6">
          <w:rPr>
            <w:szCs w:val="22"/>
          </w:rPr>
          <w:t>CLAGGETT</w:t>
        </w:r>
      </w:smartTag>
      <w:r w:rsidRPr="009C17A6">
        <w:rPr>
          <w:szCs w:val="22"/>
        </w:rPr>
        <w:t xml:space="preserve"> (Ms.), Associate Register for Policy and International Affairs, Policy and International Affairs Division, </w:t>
      </w:r>
      <w:smartTag w:uri="urn:schemas-microsoft-com:office:smarttags" w:element="country-region">
        <w:r w:rsidRPr="009C17A6">
          <w:rPr>
            <w:szCs w:val="22"/>
          </w:rPr>
          <w:t>United States</w:t>
        </w:r>
      </w:smartTag>
      <w:r w:rsidRPr="009C17A6">
        <w:rPr>
          <w:szCs w:val="22"/>
        </w:rPr>
        <w:t xml:space="preserve"> Copyright Office, Library of Congress, </w:t>
      </w:r>
      <w:smartTag w:uri="urn:schemas-microsoft-com:office:smarttags" w:element="place">
        <w:smartTag w:uri="urn:schemas-microsoft-com:office:smarttags" w:element="State">
          <w:r w:rsidRPr="009C17A6">
            <w:rPr>
              <w:szCs w:val="22"/>
            </w:rPr>
            <w:t>Washington</w:t>
          </w:r>
        </w:smartTag>
      </w:smartTag>
      <w:r w:rsidRPr="009C17A6">
        <w:rPr>
          <w:szCs w:val="22"/>
        </w:rPr>
        <w:t>, D.C</w:t>
      </w:r>
    </w:p>
    <w:p w:rsidR="001A6034" w:rsidRPr="009C17A6" w:rsidRDefault="001A6034" w:rsidP="001A6034">
      <w:pPr>
        <w:rPr>
          <w:szCs w:val="22"/>
        </w:rPr>
      </w:pPr>
    </w:p>
    <w:p w:rsidR="001A6034" w:rsidRPr="009C17A6" w:rsidRDefault="001A6034" w:rsidP="001A6034">
      <w:pPr>
        <w:rPr>
          <w:szCs w:val="22"/>
        </w:rPr>
      </w:pPr>
      <w:r w:rsidRPr="009C17A6">
        <w:rPr>
          <w:szCs w:val="22"/>
        </w:rPr>
        <w:t>Michael SHAPIRO, Senior Counsel, Office of Intellectual Property Policy and Enforcement, United States Patent and Trademark Office (USPTO), Department of Commerce, Alexandria, Virginia</w:t>
      </w:r>
    </w:p>
    <w:p w:rsidR="001A6034" w:rsidRPr="009C17A6" w:rsidRDefault="001A6034" w:rsidP="001A6034">
      <w:pPr>
        <w:rPr>
          <w:szCs w:val="22"/>
        </w:rPr>
      </w:pPr>
    </w:p>
    <w:p w:rsidR="001A6034" w:rsidRPr="009C17A6" w:rsidRDefault="001A6034" w:rsidP="001A6034">
      <w:pPr>
        <w:rPr>
          <w:szCs w:val="22"/>
        </w:rPr>
      </w:pPr>
      <w:r w:rsidRPr="009C17A6">
        <w:rPr>
          <w:szCs w:val="22"/>
        </w:rPr>
        <w:t>Carl SCHONANDER, Director, European Intellectual Property Rights Issues, Office of Intellectual Property Enforcement, Department of State, Washington, D.C.</w:t>
      </w:r>
    </w:p>
    <w:p w:rsidR="001A6034" w:rsidRPr="009C17A6" w:rsidRDefault="001A6034" w:rsidP="001A6034">
      <w:pPr>
        <w:rPr>
          <w:szCs w:val="22"/>
        </w:rPr>
      </w:pPr>
    </w:p>
    <w:p w:rsidR="001A6034" w:rsidRPr="009C17A6" w:rsidRDefault="001A6034" w:rsidP="001A6034">
      <w:pPr>
        <w:rPr>
          <w:szCs w:val="22"/>
        </w:rPr>
      </w:pPr>
      <w:r w:rsidRPr="009C17A6">
        <w:rPr>
          <w:szCs w:val="22"/>
        </w:rPr>
        <w:t xml:space="preserve">Nancy WEISS (Ms.), General Counsel, United States Institute of Museum and Library Services (IMLS), </w:t>
      </w:r>
      <w:smartTag w:uri="urn:schemas-microsoft-com:office:smarttags" w:element="place">
        <w:smartTag w:uri="urn:schemas-microsoft-com:office:smarttags" w:element="City">
          <w:r w:rsidRPr="009C17A6">
            <w:rPr>
              <w:szCs w:val="22"/>
            </w:rPr>
            <w:t>Washington</w:t>
          </w:r>
        </w:smartTag>
        <w:r w:rsidRPr="009C17A6">
          <w:rPr>
            <w:szCs w:val="22"/>
          </w:rPr>
          <w:t xml:space="preserve">, </w:t>
        </w:r>
        <w:smartTag w:uri="urn:schemas-microsoft-com:office:smarttags" w:element="State">
          <w:r w:rsidRPr="009C17A6">
            <w:rPr>
              <w:szCs w:val="22"/>
            </w:rPr>
            <w:t>D.C.</w:t>
          </w:r>
        </w:smartTag>
      </w:smartTag>
    </w:p>
    <w:p w:rsidR="001A6034" w:rsidRPr="009C17A6" w:rsidRDefault="001A6034" w:rsidP="001A6034">
      <w:pPr>
        <w:rPr>
          <w:szCs w:val="22"/>
        </w:rPr>
      </w:pPr>
    </w:p>
    <w:p w:rsidR="001A6034" w:rsidRPr="009C17A6" w:rsidRDefault="001A6034" w:rsidP="001A6034">
      <w:pPr>
        <w:rPr>
          <w:szCs w:val="22"/>
        </w:rPr>
      </w:pPr>
      <w:r w:rsidRPr="009C17A6">
        <w:rPr>
          <w:szCs w:val="22"/>
        </w:rPr>
        <w:t xml:space="preserve">Stephen G. TOWNLEY, Deputy Legal Advisor, Permanent </w:t>
      </w:r>
      <w:smartTag w:uri="urn:schemas-microsoft-com:office:smarttags" w:element="City">
        <w:r w:rsidRPr="009C17A6">
          <w:rPr>
            <w:szCs w:val="22"/>
          </w:rPr>
          <w:t>Mission</w:t>
        </w:r>
      </w:smartTag>
      <w:r w:rsidRPr="009C17A6">
        <w:rPr>
          <w:szCs w:val="22"/>
        </w:rPr>
        <w:t xml:space="preserve">, </w:t>
      </w:r>
      <w:smartTag w:uri="urn:schemas-microsoft-com:office:smarttags" w:element="place">
        <w:smartTag w:uri="urn:schemas-microsoft-com:office:smarttags" w:element="City">
          <w:r w:rsidRPr="009C17A6">
            <w:rPr>
              <w:szCs w:val="22"/>
            </w:rPr>
            <w:t>Geneva</w:t>
          </w:r>
        </w:smartTag>
      </w:smartTag>
    </w:p>
    <w:p w:rsidR="001A6034" w:rsidRPr="009C17A6" w:rsidRDefault="001A6034" w:rsidP="001A6034">
      <w:pPr>
        <w:rPr>
          <w:szCs w:val="22"/>
        </w:rPr>
      </w:pPr>
    </w:p>
    <w:p w:rsidR="001A6034" w:rsidRPr="009C17A6" w:rsidRDefault="001A6034" w:rsidP="001A6034">
      <w:pPr>
        <w:rPr>
          <w:szCs w:val="22"/>
        </w:rPr>
      </w:pPr>
      <w:r w:rsidRPr="009C17A6">
        <w:rPr>
          <w:szCs w:val="22"/>
        </w:rPr>
        <w:t xml:space="preserve">David B. SULLIVAN, Legal Adviser, Permanent </w:t>
      </w:r>
      <w:smartTag w:uri="urn:schemas-microsoft-com:office:smarttags" w:element="City">
        <w:r w:rsidRPr="009C17A6">
          <w:rPr>
            <w:szCs w:val="22"/>
          </w:rPr>
          <w:t>Mission</w:t>
        </w:r>
      </w:smartTag>
      <w:r w:rsidRPr="009C17A6">
        <w:rPr>
          <w:szCs w:val="22"/>
        </w:rPr>
        <w:t xml:space="preserve">, </w:t>
      </w:r>
      <w:smartTag w:uri="urn:schemas-microsoft-com:office:smarttags" w:element="place">
        <w:smartTag w:uri="urn:schemas-microsoft-com:office:smarttags" w:element="City">
          <w:r w:rsidRPr="009C17A6">
            <w:rPr>
              <w:szCs w:val="22"/>
            </w:rPr>
            <w:t>Geneva</w:t>
          </w:r>
        </w:smartTag>
      </w:smartTag>
    </w:p>
    <w:p w:rsidR="001A6034" w:rsidRPr="009C17A6" w:rsidRDefault="001A6034" w:rsidP="001A6034">
      <w:pPr>
        <w:rPr>
          <w:szCs w:val="22"/>
          <w:lang w:val="fr-CH"/>
        </w:rPr>
      </w:pPr>
      <w:r w:rsidRPr="009C17A6">
        <w:rPr>
          <w:szCs w:val="22"/>
          <w:lang w:val="fr-CH"/>
        </w:rPr>
        <w:t>Todd REVES, IP Attaché, Permanent Mission, Geneva</w:t>
      </w:r>
    </w:p>
    <w:p w:rsidR="001A6034" w:rsidRDefault="001A6034" w:rsidP="001A6034">
      <w:pPr>
        <w:autoSpaceDE w:val="0"/>
        <w:autoSpaceDN w:val="0"/>
        <w:adjustRightInd w:val="0"/>
        <w:rPr>
          <w:szCs w:val="22"/>
          <w:u w:val="single"/>
          <w:lang w:val="fr-CH"/>
        </w:rPr>
      </w:pPr>
    </w:p>
    <w:p w:rsidR="001A6034" w:rsidRDefault="001A6034" w:rsidP="001A6034">
      <w:pPr>
        <w:autoSpaceDE w:val="0"/>
        <w:autoSpaceDN w:val="0"/>
        <w:adjustRightInd w:val="0"/>
        <w:rPr>
          <w:szCs w:val="22"/>
          <w:u w:val="single"/>
          <w:lang w:val="fr-CH"/>
        </w:rPr>
      </w:pPr>
    </w:p>
    <w:p w:rsidR="001A6034" w:rsidRPr="009C17A6" w:rsidRDefault="001A6034" w:rsidP="001A6034">
      <w:pPr>
        <w:autoSpaceDE w:val="0"/>
        <w:autoSpaceDN w:val="0"/>
        <w:adjustRightInd w:val="0"/>
        <w:rPr>
          <w:szCs w:val="22"/>
          <w:u w:val="single"/>
          <w:lang w:val="fr-CH"/>
        </w:rPr>
      </w:pPr>
      <w:r w:rsidRPr="009C17A6">
        <w:rPr>
          <w:szCs w:val="22"/>
          <w:u w:val="single"/>
          <w:lang w:val="fr-CH"/>
        </w:rPr>
        <w:t xml:space="preserve">FÉDÉRATION DE RUSSIE/RUSSIAN FEDERATION </w:t>
      </w:r>
    </w:p>
    <w:p w:rsidR="001A6034" w:rsidRPr="009C17A6" w:rsidRDefault="001A6034" w:rsidP="001A6034">
      <w:pPr>
        <w:rPr>
          <w:szCs w:val="22"/>
          <w:lang w:val="fr-CH"/>
        </w:rPr>
      </w:pPr>
    </w:p>
    <w:p w:rsidR="001A6034" w:rsidRPr="009C17A6" w:rsidRDefault="001A6034" w:rsidP="001A6034">
      <w:pPr>
        <w:rPr>
          <w:szCs w:val="22"/>
          <w:lang w:val="fr-CH"/>
        </w:rPr>
      </w:pPr>
      <w:proofErr w:type="spellStart"/>
      <w:r w:rsidRPr="009C17A6">
        <w:rPr>
          <w:szCs w:val="22"/>
          <w:lang w:val="fr-CH"/>
        </w:rPr>
        <w:t>Arsen</w:t>
      </w:r>
      <w:proofErr w:type="spellEnd"/>
      <w:r w:rsidRPr="009C17A6">
        <w:rPr>
          <w:szCs w:val="22"/>
          <w:lang w:val="fr-CH"/>
        </w:rPr>
        <w:t xml:space="preserve"> BOGATYREV, Attaché, Permanent Mission, Geneva</w:t>
      </w:r>
    </w:p>
    <w:p w:rsidR="001A6034" w:rsidRPr="009C17A6" w:rsidRDefault="001A6034" w:rsidP="001A6034">
      <w:pPr>
        <w:rPr>
          <w:szCs w:val="22"/>
          <w:u w:val="single"/>
          <w:lang w:val="fr-CH"/>
        </w:rPr>
      </w:pPr>
    </w:p>
    <w:p w:rsidR="001A6034" w:rsidRPr="009C17A6" w:rsidRDefault="001A6034" w:rsidP="001A6034">
      <w:pPr>
        <w:rPr>
          <w:szCs w:val="22"/>
        </w:rPr>
      </w:pPr>
      <w:r w:rsidRPr="009C17A6">
        <w:rPr>
          <w:szCs w:val="22"/>
        </w:rPr>
        <w:t>Natalia BUZOVA (Ms.), Deputy Director, International Cooperation Department, Federal Service for Intellectual Property (ROSPATENT), Moscow</w:t>
      </w:r>
    </w:p>
    <w:p w:rsidR="001A6034" w:rsidRPr="009C17A6" w:rsidRDefault="001A6034" w:rsidP="001A6034">
      <w:pPr>
        <w:rPr>
          <w:szCs w:val="22"/>
          <w:u w:val="single"/>
        </w:rPr>
      </w:pPr>
    </w:p>
    <w:p w:rsidR="001A6034" w:rsidRPr="009C17A6" w:rsidRDefault="001A6034" w:rsidP="001A6034">
      <w:pPr>
        <w:rPr>
          <w:szCs w:val="22"/>
          <w:u w:val="single"/>
        </w:rPr>
      </w:pPr>
    </w:p>
    <w:p w:rsidR="001A6034" w:rsidRPr="009C17A6" w:rsidRDefault="001A6034" w:rsidP="001A6034">
      <w:pPr>
        <w:rPr>
          <w:szCs w:val="22"/>
          <w:u w:val="single"/>
        </w:rPr>
      </w:pPr>
      <w:r w:rsidRPr="009C17A6">
        <w:rPr>
          <w:szCs w:val="22"/>
          <w:u w:val="single"/>
        </w:rPr>
        <w:t>FINLANDE/FINLAND</w:t>
      </w:r>
    </w:p>
    <w:p w:rsidR="001A6034" w:rsidRPr="009C17A6" w:rsidRDefault="001A6034" w:rsidP="001A6034">
      <w:pPr>
        <w:rPr>
          <w:szCs w:val="22"/>
          <w:u w:val="single"/>
        </w:rPr>
      </w:pPr>
    </w:p>
    <w:p w:rsidR="001A6034" w:rsidRPr="009C17A6" w:rsidRDefault="001A6034" w:rsidP="001A6034">
      <w:pPr>
        <w:rPr>
          <w:szCs w:val="22"/>
        </w:rPr>
      </w:pPr>
      <w:r w:rsidRPr="009C17A6">
        <w:rPr>
          <w:szCs w:val="22"/>
        </w:rPr>
        <w:t>Anna VUOPALA (Ms.), Senior Legal Advisor, Culture Unit, Ministry of Education and Culture, Helsinki</w:t>
      </w:r>
    </w:p>
    <w:p w:rsidR="001A6034" w:rsidRPr="009C17A6" w:rsidRDefault="001A6034" w:rsidP="001A6034">
      <w:pPr>
        <w:rPr>
          <w:szCs w:val="22"/>
        </w:rPr>
      </w:pPr>
    </w:p>
    <w:p w:rsidR="001A6034" w:rsidRPr="009C17A6" w:rsidRDefault="001A6034" w:rsidP="001A6034">
      <w:pPr>
        <w:rPr>
          <w:szCs w:val="22"/>
        </w:rPr>
      </w:pPr>
    </w:p>
    <w:p w:rsidR="001A6034" w:rsidRPr="009C17A6" w:rsidRDefault="001A6034" w:rsidP="001A6034">
      <w:pPr>
        <w:rPr>
          <w:szCs w:val="22"/>
          <w:u w:val="single"/>
          <w:lang w:val="fr-CH"/>
        </w:rPr>
      </w:pPr>
      <w:r w:rsidRPr="009C17A6">
        <w:rPr>
          <w:szCs w:val="22"/>
          <w:u w:val="single"/>
          <w:lang w:val="fr-CH"/>
        </w:rPr>
        <w:t>FRANCE</w:t>
      </w:r>
    </w:p>
    <w:p w:rsidR="001A6034" w:rsidRPr="009C17A6" w:rsidRDefault="001A6034" w:rsidP="001A6034">
      <w:pPr>
        <w:rPr>
          <w:szCs w:val="22"/>
          <w:u w:val="single"/>
          <w:lang w:val="fr-CH"/>
        </w:rPr>
      </w:pPr>
    </w:p>
    <w:p w:rsidR="001A6034" w:rsidRPr="009C17A6" w:rsidRDefault="001A6034" w:rsidP="001A6034">
      <w:pPr>
        <w:rPr>
          <w:szCs w:val="22"/>
          <w:lang w:val="fr-CH"/>
        </w:rPr>
      </w:pPr>
      <w:r w:rsidRPr="009C17A6">
        <w:rPr>
          <w:szCs w:val="22"/>
          <w:lang w:val="fr-CH"/>
        </w:rPr>
        <w:t>Ludovic JULIE, Chargé de Mission, secrétariat Général, Bureau de la Propriété Intellectuelle, Paris</w:t>
      </w:r>
    </w:p>
    <w:p w:rsidR="001A6034" w:rsidRPr="009C17A6" w:rsidRDefault="001A6034" w:rsidP="001A6034">
      <w:pPr>
        <w:rPr>
          <w:szCs w:val="22"/>
          <w:u w:val="single"/>
          <w:lang w:val="fr-CH"/>
        </w:rPr>
      </w:pPr>
    </w:p>
    <w:p w:rsidR="001A6034" w:rsidRPr="009C17A6" w:rsidRDefault="001A6034" w:rsidP="001A6034">
      <w:pPr>
        <w:rPr>
          <w:szCs w:val="22"/>
          <w:u w:val="single"/>
          <w:lang w:val="fr-CH"/>
        </w:rPr>
      </w:pPr>
    </w:p>
    <w:p w:rsidR="001A6034" w:rsidRPr="009C17A6" w:rsidRDefault="001A6034" w:rsidP="001A6034">
      <w:pPr>
        <w:rPr>
          <w:szCs w:val="22"/>
          <w:u w:val="single"/>
        </w:rPr>
      </w:pPr>
      <w:r w:rsidRPr="009C17A6">
        <w:rPr>
          <w:szCs w:val="22"/>
          <w:u w:val="single"/>
        </w:rPr>
        <w:t>GABON</w:t>
      </w:r>
    </w:p>
    <w:p w:rsidR="001A6034" w:rsidRPr="009C17A6" w:rsidRDefault="001A6034" w:rsidP="001A6034">
      <w:pPr>
        <w:rPr>
          <w:szCs w:val="22"/>
          <w:u w:val="single"/>
        </w:rPr>
      </w:pPr>
    </w:p>
    <w:p w:rsidR="001A6034" w:rsidRPr="009C17A6" w:rsidRDefault="001A6034" w:rsidP="001A6034">
      <w:pPr>
        <w:rPr>
          <w:szCs w:val="22"/>
        </w:rPr>
      </w:pPr>
      <w:r w:rsidRPr="009C17A6">
        <w:rPr>
          <w:szCs w:val="22"/>
        </w:rPr>
        <w:t>Landry MBOUMBA, First Secretary, Permanent Mission, Geneva</w:t>
      </w:r>
    </w:p>
    <w:p w:rsidR="001A6034" w:rsidRPr="009C17A6" w:rsidRDefault="001A6034" w:rsidP="001A6034">
      <w:pPr>
        <w:rPr>
          <w:szCs w:val="22"/>
          <w:u w:val="single"/>
        </w:rPr>
      </w:pPr>
    </w:p>
    <w:p w:rsidR="001A6034" w:rsidRPr="009C17A6" w:rsidRDefault="001A6034" w:rsidP="001A6034">
      <w:pPr>
        <w:rPr>
          <w:szCs w:val="22"/>
          <w:u w:val="single"/>
        </w:rPr>
      </w:pPr>
    </w:p>
    <w:p w:rsidR="001A6034" w:rsidRPr="001A6034" w:rsidRDefault="001A6034" w:rsidP="001A6034">
      <w:pPr>
        <w:rPr>
          <w:szCs w:val="22"/>
          <w:u w:val="single"/>
          <w:lang w:val="es-ES"/>
        </w:rPr>
      </w:pPr>
      <w:r w:rsidRPr="001A6034">
        <w:rPr>
          <w:szCs w:val="22"/>
          <w:u w:val="single"/>
          <w:lang w:val="es-ES"/>
        </w:rPr>
        <w:t>GUATEMALA</w:t>
      </w:r>
    </w:p>
    <w:p w:rsidR="001A6034" w:rsidRPr="001A6034" w:rsidRDefault="001A6034" w:rsidP="001A6034">
      <w:pPr>
        <w:rPr>
          <w:szCs w:val="22"/>
          <w:u w:val="single"/>
          <w:lang w:val="es-ES"/>
        </w:rPr>
      </w:pPr>
    </w:p>
    <w:p w:rsidR="001A6034" w:rsidRPr="001A6034" w:rsidRDefault="001A6034" w:rsidP="001A6034">
      <w:pPr>
        <w:rPr>
          <w:szCs w:val="22"/>
          <w:lang w:val="es-ES"/>
        </w:rPr>
      </w:pPr>
      <w:r w:rsidRPr="001A6034">
        <w:rPr>
          <w:szCs w:val="22"/>
          <w:lang w:val="es-ES"/>
        </w:rPr>
        <w:t xml:space="preserve">Flor De Maria GARCIA DIAZ (Mrs.), </w:t>
      </w:r>
      <w:proofErr w:type="spellStart"/>
      <w:r w:rsidRPr="001A6034">
        <w:rPr>
          <w:szCs w:val="22"/>
          <w:lang w:val="es-ES"/>
        </w:rPr>
        <w:t>Consellor</w:t>
      </w:r>
      <w:proofErr w:type="spellEnd"/>
      <w:r w:rsidRPr="001A6034">
        <w:rPr>
          <w:szCs w:val="22"/>
          <w:lang w:val="es-ES"/>
        </w:rPr>
        <w:t>, Geneva</w:t>
      </w:r>
    </w:p>
    <w:p w:rsidR="001A6034" w:rsidRPr="001A6034" w:rsidRDefault="001A6034" w:rsidP="001A6034">
      <w:pPr>
        <w:rPr>
          <w:szCs w:val="22"/>
          <w:u w:val="single"/>
          <w:lang w:val="es-ES"/>
        </w:rPr>
      </w:pPr>
    </w:p>
    <w:p w:rsidR="001A6034" w:rsidRPr="001A6034" w:rsidRDefault="001A6034" w:rsidP="001A6034">
      <w:pPr>
        <w:rPr>
          <w:szCs w:val="22"/>
          <w:u w:val="single"/>
          <w:lang w:val="es-ES"/>
        </w:rPr>
      </w:pPr>
    </w:p>
    <w:p w:rsidR="001A6034" w:rsidRPr="009C17A6" w:rsidRDefault="001A6034" w:rsidP="001A6034">
      <w:pPr>
        <w:autoSpaceDE w:val="0"/>
        <w:autoSpaceDN w:val="0"/>
        <w:adjustRightInd w:val="0"/>
        <w:rPr>
          <w:szCs w:val="22"/>
        </w:rPr>
      </w:pPr>
      <w:r w:rsidRPr="009C17A6">
        <w:rPr>
          <w:szCs w:val="22"/>
          <w:u w:val="single"/>
        </w:rPr>
        <w:t>HONGRIE/HUNGARY</w:t>
      </w:r>
    </w:p>
    <w:p w:rsidR="001A6034" w:rsidRPr="009C17A6" w:rsidRDefault="001A6034" w:rsidP="001A6034">
      <w:pPr>
        <w:rPr>
          <w:szCs w:val="22"/>
        </w:rPr>
      </w:pPr>
    </w:p>
    <w:p w:rsidR="001A6034" w:rsidRPr="009C17A6" w:rsidRDefault="001A6034" w:rsidP="001A6034">
      <w:pPr>
        <w:rPr>
          <w:szCs w:val="22"/>
        </w:rPr>
      </w:pPr>
      <w:proofErr w:type="spellStart"/>
      <w:r w:rsidRPr="009C17A6">
        <w:rPr>
          <w:szCs w:val="22"/>
        </w:rPr>
        <w:t>Péter</w:t>
      </w:r>
      <w:proofErr w:type="spellEnd"/>
      <w:r w:rsidRPr="009C17A6">
        <w:rPr>
          <w:szCs w:val="22"/>
        </w:rPr>
        <w:t xml:space="preserve"> LABODY, Head of Unit, International Copyright Office, Budapest</w:t>
      </w:r>
    </w:p>
    <w:p w:rsidR="001A6034" w:rsidRPr="009C17A6" w:rsidRDefault="001A6034" w:rsidP="001A6034">
      <w:pPr>
        <w:rPr>
          <w:szCs w:val="22"/>
          <w:u w:val="single"/>
        </w:rPr>
      </w:pPr>
    </w:p>
    <w:p w:rsidR="001A6034" w:rsidRPr="009C17A6" w:rsidRDefault="001A6034" w:rsidP="001A6034">
      <w:pPr>
        <w:rPr>
          <w:szCs w:val="22"/>
          <w:u w:val="single"/>
        </w:rPr>
      </w:pPr>
    </w:p>
    <w:p w:rsidR="001A6034" w:rsidRPr="009C17A6" w:rsidRDefault="001A6034" w:rsidP="001A6034">
      <w:pPr>
        <w:rPr>
          <w:szCs w:val="22"/>
          <w:u w:val="single"/>
        </w:rPr>
      </w:pPr>
      <w:r w:rsidRPr="009C17A6">
        <w:rPr>
          <w:szCs w:val="22"/>
          <w:u w:val="single"/>
        </w:rPr>
        <w:t>INDE/INDIA</w:t>
      </w:r>
    </w:p>
    <w:p w:rsidR="001A6034" w:rsidRPr="009C17A6" w:rsidRDefault="001A6034" w:rsidP="001A6034">
      <w:pPr>
        <w:rPr>
          <w:szCs w:val="22"/>
        </w:rPr>
      </w:pPr>
    </w:p>
    <w:p w:rsidR="001A6034" w:rsidRPr="009C17A6" w:rsidRDefault="001A6034" w:rsidP="001A6034">
      <w:pPr>
        <w:rPr>
          <w:szCs w:val="22"/>
        </w:rPr>
      </w:pPr>
      <w:proofErr w:type="spellStart"/>
      <w:r w:rsidRPr="009C17A6">
        <w:rPr>
          <w:szCs w:val="22"/>
        </w:rPr>
        <w:t>Raghavender</w:t>
      </w:r>
      <w:proofErr w:type="spellEnd"/>
      <w:r w:rsidRPr="009C17A6">
        <w:rPr>
          <w:szCs w:val="22"/>
        </w:rPr>
        <w:t xml:space="preserve"> GUDIBANDA RAMARAO, Registrar, Department of Education, Copyright Office, New Delhi</w:t>
      </w:r>
    </w:p>
    <w:p w:rsidR="001A6034" w:rsidRPr="009C17A6" w:rsidRDefault="001A6034" w:rsidP="001A6034">
      <w:pPr>
        <w:rPr>
          <w:szCs w:val="22"/>
        </w:rPr>
      </w:pPr>
    </w:p>
    <w:p w:rsidR="001A6034" w:rsidRPr="009C17A6" w:rsidRDefault="001A6034" w:rsidP="001A6034">
      <w:pPr>
        <w:rPr>
          <w:szCs w:val="22"/>
        </w:rPr>
      </w:pPr>
      <w:proofErr w:type="spellStart"/>
      <w:r w:rsidRPr="009C17A6">
        <w:rPr>
          <w:szCs w:val="22"/>
        </w:rPr>
        <w:t>Alpana</w:t>
      </w:r>
      <w:proofErr w:type="spellEnd"/>
      <w:r w:rsidRPr="009C17A6">
        <w:rPr>
          <w:szCs w:val="22"/>
        </w:rPr>
        <w:t xml:space="preserve"> DUBEY, First Secretary, Geneva</w:t>
      </w:r>
    </w:p>
    <w:p w:rsidR="001A6034" w:rsidRPr="009C17A6" w:rsidRDefault="001A6034" w:rsidP="001A6034">
      <w:pPr>
        <w:rPr>
          <w:u w:val="single"/>
        </w:rPr>
      </w:pPr>
    </w:p>
    <w:p w:rsidR="001A6034" w:rsidRDefault="001A6034" w:rsidP="001A6034">
      <w:pPr>
        <w:rPr>
          <w:u w:val="single"/>
        </w:rPr>
      </w:pPr>
    </w:p>
    <w:p w:rsidR="001A6034" w:rsidRDefault="001A6034" w:rsidP="001A6034">
      <w:pPr>
        <w:rPr>
          <w:u w:val="single"/>
        </w:rPr>
      </w:pPr>
    </w:p>
    <w:p w:rsidR="00000C79" w:rsidRDefault="00000C79" w:rsidP="001A6034">
      <w:pPr>
        <w:rPr>
          <w:u w:val="single"/>
        </w:rPr>
      </w:pPr>
    </w:p>
    <w:p w:rsidR="00000C79" w:rsidRDefault="00000C79" w:rsidP="001A6034">
      <w:pPr>
        <w:rPr>
          <w:u w:val="single"/>
        </w:rPr>
      </w:pPr>
    </w:p>
    <w:p w:rsidR="00000C79" w:rsidRDefault="00000C79" w:rsidP="001A6034">
      <w:pPr>
        <w:rPr>
          <w:u w:val="single"/>
        </w:rPr>
      </w:pPr>
    </w:p>
    <w:p w:rsidR="001A6034" w:rsidRPr="003C5143" w:rsidRDefault="003C5143" w:rsidP="001A6034">
      <w:pPr>
        <w:rPr>
          <w:szCs w:val="22"/>
          <w:u w:val="single"/>
        </w:rPr>
      </w:pPr>
      <w:r>
        <w:rPr>
          <w:szCs w:val="22"/>
          <w:u w:val="single"/>
        </w:rPr>
        <w:br w:type="page"/>
      </w:r>
    </w:p>
    <w:p w:rsidR="001A6034" w:rsidRPr="00CA6712" w:rsidRDefault="001A6034" w:rsidP="001A6034">
      <w:pPr>
        <w:rPr>
          <w:szCs w:val="22"/>
          <w:u w:val="single"/>
        </w:rPr>
      </w:pPr>
      <w:r w:rsidRPr="00CA6712">
        <w:rPr>
          <w:szCs w:val="22"/>
          <w:u w:val="single"/>
        </w:rPr>
        <w:lastRenderedPageBreak/>
        <w:t>IRAN (RÉPUBLIQUE ISLAMIQUE D’)/IRAN (ISLAMIC REPUBLIC OF)</w:t>
      </w:r>
    </w:p>
    <w:p w:rsidR="001A6034" w:rsidRPr="00CA6712" w:rsidRDefault="001A6034" w:rsidP="001A6034">
      <w:pPr>
        <w:rPr>
          <w:szCs w:val="22"/>
        </w:rPr>
      </w:pPr>
    </w:p>
    <w:p w:rsidR="001A6034" w:rsidRPr="001A6034" w:rsidRDefault="001A6034" w:rsidP="001A6034">
      <w:pPr>
        <w:rPr>
          <w:szCs w:val="22"/>
        </w:rPr>
      </w:pPr>
      <w:proofErr w:type="spellStart"/>
      <w:r w:rsidRPr="001A6034">
        <w:rPr>
          <w:szCs w:val="22"/>
        </w:rPr>
        <w:t>Seyed</w:t>
      </w:r>
      <w:proofErr w:type="spellEnd"/>
      <w:r w:rsidRPr="001A6034">
        <w:rPr>
          <w:szCs w:val="22"/>
        </w:rPr>
        <w:t xml:space="preserve"> Mohammad Reza SAJJADI, Ambassador, Permanent Representative, Permanent Mission, Geneva</w:t>
      </w:r>
    </w:p>
    <w:p w:rsidR="001A6034" w:rsidRPr="001A6034" w:rsidRDefault="001A6034" w:rsidP="001A6034">
      <w:pPr>
        <w:rPr>
          <w:szCs w:val="22"/>
        </w:rPr>
      </w:pPr>
    </w:p>
    <w:p w:rsidR="001A6034" w:rsidRPr="001A6034" w:rsidRDefault="001A6034" w:rsidP="001A6034">
      <w:pPr>
        <w:rPr>
          <w:szCs w:val="22"/>
        </w:rPr>
      </w:pPr>
      <w:proofErr w:type="spellStart"/>
      <w:r w:rsidRPr="001A6034">
        <w:rPr>
          <w:szCs w:val="22"/>
        </w:rPr>
        <w:t>Behzad</w:t>
      </w:r>
      <w:proofErr w:type="spellEnd"/>
      <w:r w:rsidRPr="001A6034">
        <w:rPr>
          <w:szCs w:val="22"/>
        </w:rPr>
        <w:t xml:space="preserve"> SABERI ANSARI, Acting Head, Private International Law Division, Ministry of Foreign Affairs, Tehran</w:t>
      </w:r>
    </w:p>
    <w:p w:rsidR="001A6034" w:rsidRPr="001A6034" w:rsidRDefault="001A6034" w:rsidP="001A6034">
      <w:pPr>
        <w:rPr>
          <w:szCs w:val="22"/>
        </w:rPr>
      </w:pPr>
    </w:p>
    <w:p w:rsidR="001A6034" w:rsidRPr="009C17A6" w:rsidRDefault="001A6034" w:rsidP="001A6034">
      <w:pPr>
        <w:rPr>
          <w:szCs w:val="22"/>
        </w:rPr>
      </w:pPr>
      <w:proofErr w:type="spellStart"/>
      <w:r w:rsidRPr="009C17A6">
        <w:rPr>
          <w:szCs w:val="22"/>
        </w:rPr>
        <w:t>Alireza</w:t>
      </w:r>
      <w:proofErr w:type="spellEnd"/>
      <w:r w:rsidRPr="009C17A6">
        <w:rPr>
          <w:szCs w:val="22"/>
        </w:rPr>
        <w:t xml:space="preserve"> JAHANGIRI, Director General, Ministry of Foreign Affairs, Tehran</w:t>
      </w:r>
    </w:p>
    <w:p w:rsidR="001A6034" w:rsidRPr="001A6034" w:rsidRDefault="001A6034" w:rsidP="001A6034">
      <w:pPr>
        <w:rPr>
          <w:szCs w:val="22"/>
        </w:rPr>
      </w:pPr>
    </w:p>
    <w:p w:rsidR="001A6034" w:rsidRPr="001A6034" w:rsidRDefault="001A6034" w:rsidP="001A6034">
      <w:pPr>
        <w:rPr>
          <w:szCs w:val="22"/>
        </w:rPr>
      </w:pPr>
      <w:proofErr w:type="spellStart"/>
      <w:r w:rsidRPr="001A6034">
        <w:rPr>
          <w:szCs w:val="22"/>
        </w:rPr>
        <w:t>Nabiollah</w:t>
      </w:r>
      <w:proofErr w:type="spellEnd"/>
      <w:r w:rsidRPr="001A6034">
        <w:rPr>
          <w:szCs w:val="22"/>
        </w:rPr>
        <w:t xml:space="preserve"> AZAMI SARDOUEI, First Secretary, Permanent Mission, Geneva</w:t>
      </w:r>
    </w:p>
    <w:p w:rsidR="001A6034" w:rsidRPr="001A6034" w:rsidRDefault="001A6034" w:rsidP="001A6034">
      <w:pPr>
        <w:rPr>
          <w:szCs w:val="22"/>
        </w:rPr>
      </w:pPr>
    </w:p>
    <w:p w:rsidR="001A6034" w:rsidRPr="009C17A6" w:rsidRDefault="001A6034" w:rsidP="001A6034">
      <w:pPr>
        <w:rPr>
          <w:szCs w:val="22"/>
        </w:rPr>
      </w:pPr>
      <w:proofErr w:type="spellStart"/>
      <w:r w:rsidRPr="009C17A6">
        <w:rPr>
          <w:szCs w:val="22"/>
        </w:rPr>
        <w:t>Mahmood</w:t>
      </w:r>
      <w:proofErr w:type="spellEnd"/>
      <w:r w:rsidRPr="009C17A6">
        <w:rPr>
          <w:szCs w:val="22"/>
        </w:rPr>
        <w:t xml:space="preserve"> KHOFKAR, Second Secretary, Permanent Mission, Geneva</w:t>
      </w:r>
    </w:p>
    <w:p w:rsidR="001A6034" w:rsidRPr="009C17A6" w:rsidRDefault="001A6034" w:rsidP="001A6034">
      <w:pPr>
        <w:rPr>
          <w:szCs w:val="22"/>
        </w:rPr>
      </w:pPr>
    </w:p>
    <w:p w:rsidR="001A6034" w:rsidRPr="001A6034" w:rsidRDefault="001A6034" w:rsidP="001A6034">
      <w:pPr>
        <w:rPr>
          <w:szCs w:val="22"/>
        </w:rPr>
      </w:pPr>
      <w:proofErr w:type="spellStart"/>
      <w:r w:rsidRPr="001A6034">
        <w:rPr>
          <w:szCs w:val="22"/>
        </w:rPr>
        <w:t>Gholamreza</w:t>
      </w:r>
      <w:proofErr w:type="spellEnd"/>
      <w:r w:rsidRPr="001A6034">
        <w:rPr>
          <w:szCs w:val="22"/>
        </w:rPr>
        <w:t xml:space="preserve"> RAFIEI, Advisor to the delegation, Geneva</w:t>
      </w:r>
    </w:p>
    <w:p w:rsidR="001A6034" w:rsidRPr="001A6034" w:rsidRDefault="001A6034" w:rsidP="001A6034">
      <w:pPr>
        <w:rPr>
          <w:u w:val="single"/>
        </w:rPr>
      </w:pPr>
    </w:p>
    <w:p w:rsidR="001A6034" w:rsidRPr="001A6034" w:rsidRDefault="001A6034" w:rsidP="001A6034">
      <w:pPr>
        <w:rPr>
          <w:u w:val="single"/>
        </w:rPr>
      </w:pPr>
    </w:p>
    <w:p w:rsidR="001A6034" w:rsidRPr="009C17A6" w:rsidRDefault="001A6034" w:rsidP="001A6034">
      <w:pPr>
        <w:rPr>
          <w:szCs w:val="22"/>
        </w:rPr>
      </w:pPr>
      <w:r w:rsidRPr="009C17A6">
        <w:rPr>
          <w:u w:val="single"/>
        </w:rPr>
        <w:t>IRLANDE/IRELAND</w:t>
      </w:r>
    </w:p>
    <w:p w:rsidR="001A6034" w:rsidRPr="009C17A6" w:rsidRDefault="001A6034" w:rsidP="001A6034">
      <w:pPr>
        <w:rPr>
          <w:szCs w:val="22"/>
          <w:u w:val="single"/>
        </w:rPr>
      </w:pPr>
    </w:p>
    <w:p w:rsidR="001A6034" w:rsidRPr="009C17A6" w:rsidRDefault="001A6034" w:rsidP="001A6034">
      <w:pPr>
        <w:rPr>
          <w:szCs w:val="22"/>
        </w:rPr>
      </w:pPr>
      <w:r w:rsidRPr="009C17A6">
        <w:rPr>
          <w:szCs w:val="22"/>
        </w:rPr>
        <w:t xml:space="preserve">Gerard CORR, Ambassador, Permanent Representative, Permanent </w:t>
      </w:r>
      <w:smartTag w:uri="urn:schemas-microsoft-com:office:smarttags" w:element="City">
        <w:r w:rsidRPr="009C17A6">
          <w:rPr>
            <w:szCs w:val="22"/>
          </w:rPr>
          <w:t>Mission</w:t>
        </w:r>
      </w:smartTag>
      <w:r w:rsidRPr="009C17A6">
        <w:rPr>
          <w:szCs w:val="22"/>
        </w:rPr>
        <w:t xml:space="preserve">, </w:t>
      </w:r>
      <w:smartTag w:uri="urn:schemas-microsoft-com:office:smarttags" w:element="City">
        <w:smartTag w:uri="urn:schemas-microsoft-com:office:smarttags" w:element="place">
          <w:r w:rsidRPr="009C17A6">
            <w:rPr>
              <w:szCs w:val="22"/>
            </w:rPr>
            <w:t>Geneva</w:t>
          </w:r>
        </w:smartTag>
      </w:smartTag>
    </w:p>
    <w:p w:rsidR="001A6034" w:rsidRPr="009C17A6" w:rsidRDefault="001A6034" w:rsidP="001A6034">
      <w:pPr>
        <w:rPr>
          <w:szCs w:val="22"/>
        </w:rPr>
      </w:pPr>
    </w:p>
    <w:p w:rsidR="001A6034" w:rsidRPr="009C17A6" w:rsidRDefault="001A6034" w:rsidP="001A6034">
      <w:pPr>
        <w:rPr>
          <w:szCs w:val="22"/>
        </w:rPr>
      </w:pPr>
      <w:r w:rsidRPr="009C17A6">
        <w:rPr>
          <w:szCs w:val="22"/>
        </w:rPr>
        <w:t xml:space="preserve">Bill CULBERT, Intellectual Property Unit, Department of Jobs, </w:t>
      </w:r>
      <w:smartTag w:uri="urn:schemas-microsoft-com:office:smarttags" w:element="place">
        <w:smartTag w:uri="urn:schemas-microsoft-com:office:smarttags" w:element="City">
          <w:r w:rsidRPr="009C17A6">
            <w:rPr>
              <w:szCs w:val="22"/>
            </w:rPr>
            <w:t>Enterprise</w:t>
          </w:r>
        </w:smartTag>
      </w:smartTag>
      <w:r w:rsidRPr="009C17A6">
        <w:rPr>
          <w:szCs w:val="22"/>
        </w:rPr>
        <w:t xml:space="preserve"> and Innovation, </w:t>
      </w:r>
      <w:proofErr w:type="spellStart"/>
      <w:r w:rsidRPr="009C17A6">
        <w:rPr>
          <w:szCs w:val="22"/>
        </w:rPr>
        <w:t>Kilkenny</w:t>
      </w:r>
      <w:proofErr w:type="spellEnd"/>
    </w:p>
    <w:p w:rsidR="001A6034" w:rsidRPr="009C17A6" w:rsidRDefault="001A6034" w:rsidP="001A6034">
      <w:pPr>
        <w:rPr>
          <w:szCs w:val="22"/>
        </w:rPr>
      </w:pPr>
    </w:p>
    <w:p w:rsidR="001A6034" w:rsidRPr="009C17A6" w:rsidRDefault="001A6034" w:rsidP="001A6034">
      <w:pPr>
        <w:rPr>
          <w:szCs w:val="22"/>
        </w:rPr>
      </w:pPr>
      <w:r w:rsidRPr="009C17A6">
        <w:rPr>
          <w:szCs w:val="22"/>
        </w:rPr>
        <w:t xml:space="preserve">Yvonne CASSIDY (Ms.), Intellectual Property Unit, Patents Office, </w:t>
      </w:r>
      <w:proofErr w:type="spellStart"/>
      <w:r w:rsidRPr="009C17A6">
        <w:rPr>
          <w:szCs w:val="22"/>
        </w:rPr>
        <w:t>Kilkenny</w:t>
      </w:r>
      <w:proofErr w:type="spellEnd"/>
    </w:p>
    <w:p w:rsidR="001A6034" w:rsidRPr="009C17A6" w:rsidRDefault="001A6034" w:rsidP="001A6034">
      <w:pPr>
        <w:rPr>
          <w:szCs w:val="22"/>
        </w:rPr>
      </w:pPr>
    </w:p>
    <w:p w:rsidR="001A6034" w:rsidRPr="009C17A6" w:rsidRDefault="001A6034" w:rsidP="001A6034">
      <w:pPr>
        <w:rPr>
          <w:szCs w:val="22"/>
        </w:rPr>
      </w:pPr>
      <w:proofErr w:type="spellStart"/>
      <w:r w:rsidRPr="009C17A6">
        <w:rPr>
          <w:szCs w:val="22"/>
        </w:rPr>
        <w:t>Cathal</w:t>
      </w:r>
      <w:proofErr w:type="spellEnd"/>
      <w:r w:rsidRPr="009C17A6">
        <w:rPr>
          <w:szCs w:val="22"/>
        </w:rPr>
        <w:t xml:space="preserve"> LYNCH, Second Secretary, Permanent </w:t>
      </w:r>
      <w:smartTag w:uri="urn:schemas-microsoft-com:office:smarttags" w:element="City">
        <w:r w:rsidRPr="009C17A6">
          <w:rPr>
            <w:szCs w:val="22"/>
          </w:rPr>
          <w:t>Mission</w:t>
        </w:r>
      </w:smartTag>
      <w:r w:rsidRPr="009C17A6">
        <w:rPr>
          <w:szCs w:val="22"/>
        </w:rPr>
        <w:t xml:space="preserve">, </w:t>
      </w:r>
      <w:smartTag w:uri="urn:schemas-microsoft-com:office:smarttags" w:element="place">
        <w:smartTag w:uri="urn:schemas-microsoft-com:office:smarttags" w:element="City">
          <w:r w:rsidRPr="009C17A6">
            <w:rPr>
              <w:szCs w:val="22"/>
            </w:rPr>
            <w:t>Geneva</w:t>
          </w:r>
        </w:smartTag>
      </w:smartTag>
    </w:p>
    <w:p w:rsidR="001A6034" w:rsidRPr="009C17A6" w:rsidRDefault="001A6034" w:rsidP="001A6034">
      <w:pPr>
        <w:rPr>
          <w:szCs w:val="22"/>
          <w:u w:val="single"/>
        </w:rPr>
      </w:pPr>
    </w:p>
    <w:p w:rsidR="001A6034" w:rsidRPr="009C17A6" w:rsidRDefault="001A6034" w:rsidP="001A6034">
      <w:pPr>
        <w:rPr>
          <w:szCs w:val="22"/>
          <w:u w:val="single"/>
        </w:rPr>
      </w:pPr>
    </w:p>
    <w:p w:rsidR="001A6034" w:rsidRPr="009C17A6" w:rsidRDefault="001A6034" w:rsidP="001A6034">
      <w:pPr>
        <w:rPr>
          <w:szCs w:val="22"/>
          <w:u w:val="single"/>
        </w:rPr>
      </w:pPr>
      <w:r w:rsidRPr="009C17A6">
        <w:rPr>
          <w:szCs w:val="22"/>
          <w:u w:val="single"/>
        </w:rPr>
        <w:t>JAMAÏQUE/JAMAICA</w:t>
      </w:r>
    </w:p>
    <w:p w:rsidR="001A6034" w:rsidRPr="009C17A6" w:rsidRDefault="001A6034" w:rsidP="001A6034">
      <w:pPr>
        <w:rPr>
          <w:szCs w:val="22"/>
          <w:u w:val="single"/>
        </w:rPr>
      </w:pPr>
    </w:p>
    <w:p w:rsidR="001A6034" w:rsidRPr="009C17A6" w:rsidRDefault="001A6034" w:rsidP="001A6034">
      <w:pPr>
        <w:rPr>
          <w:szCs w:val="22"/>
        </w:rPr>
      </w:pPr>
      <w:proofErr w:type="spellStart"/>
      <w:r w:rsidRPr="009C17A6">
        <w:rPr>
          <w:szCs w:val="22"/>
        </w:rPr>
        <w:t>Simara</w:t>
      </w:r>
      <w:proofErr w:type="spellEnd"/>
      <w:r w:rsidRPr="009C17A6">
        <w:rPr>
          <w:szCs w:val="22"/>
        </w:rPr>
        <w:t xml:space="preserve"> HOWELL (Ms.), Member, Permanent Mission to the UNOG, Geneva</w:t>
      </w:r>
    </w:p>
    <w:p w:rsidR="001A6034" w:rsidRPr="009C17A6" w:rsidRDefault="001A6034" w:rsidP="001A6034">
      <w:pPr>
        <w:rPr>
          <w:szCs w:val="22"/>
          <w:u w:val="single"/>
        </w:rPr>
      </w:pPr>
    </w:p>
    <w:p w:rsidR="001A6034" w:rsidRPr="009C17A6" w:rsidRDefault="001A6034" w:rsidP="001A6034">
      <w:pPr>
        <w:rPr>
          <w:szCs w:val="22"/>
          <w:u w:val="single"/>
        </w:rPr>
      </w:pPr>
    </w:p>
    <w:p w:rsidR="001A6034" w:rsidRPr="009C17A6" w:rsidRDefault="001A6034" w:rsidP="001A6034">
      <w:pPr>
        <w:rPr>
          <w:szCs w:val="22"/>
          <w:u w:val="single"/>
        </w:rPr>
      </w:pPr>
      <w:r w:rsidRPr="009C17A6">
        <w:rPr>
          <w:szCs w:val="22"/>
          <w:u w:val="single"/>
        </w:rPr>
        <w:t>JAPON/JAPAN</w:t>
      </w:r>
    </w:p>
    <w:p w:rsidR="001A6034" w:rsidRPr="009C17A6" w:rsidRDefault="001A6034" w:rsidP="001A6034">
      <w:pPr>
        <w:rPr>
          <w:szCs w:val="22"/>
        </w:rPr>
      </w:pPr>
    </w:p>
    <w:p w:rsidR="001A6034" w:rsidRPr="009C17A6" w:rsidRDefault="001A6034" w:rsidP="001A6034">
      <w:pPr>
        <w:rPr>
          <w:szCs w:val="22"/>
        </w:rPr>
      </w:pPr>
      <w:r w:rsidRPr="009C17A6">
        <w:rPr>
          <w:szCs w:val="22"/>
        </w:rPr>
        <w:t xml:space="preserve">Toru SATO, Director, International Affairs Division, Agency for Cultural Affairs, </w:t>
      </w:r>
      <w:smartTag w:uri="urn:schemas-microsoft-com:office:smarttags" w:element="place">
        <w:smartTag w:uri="urn:schemas-microsoft-com:office:smarttags" w:element="City">
          <w:r w:rsidRPr="009C17A6">
            <w:rPr>
              <w:szCs w:val="22"/>
            </w:rPr>
            <w:t>Tokyo</w:t>
          </w:r>
        </w:smartTag>
      </w:smartTag>
    </w:p>
    <w:p w:rsidR="001A6034" w:rsidRPr="009C17A6" w:rsidRDefault="001A6034" w:rsidP="001A6034">
      <w:pPr>
        <w:rPr>
          <w:szCs w:val="22"/>
        </w:rPr>
      </w:pPr>
    </w:p>
    <w:p w:rsidR="001A6034" w:rsidRPr="009C17A6" w:rsidRDefault="001A6034" w:rsidP="001A6034">
      <w:pPr>
        <w:rPr>
          <w:szCs w:val="22"/>
        </w:rPr>
      </w:pPr>
      <w:r w:rsidRPr="009C17A6">
        <w:rPr>
          <w:szCs w:val="22"/>
        </w:rPr>
        <w:t xml:space="preserve">Hiroki HORI, Deputy Director, International Affairs Division, Agency for Cultural Affairs, </w:t>
      </w:r>
      <w:smartTag w:uri="urn:schemas-microsoft-com:office:smarttags" w:element="place">
        <w:smartTag w:uri="urn:schemas-microsoft-com:office:smarttags" w:element="City">
          <w:r w:rsidRPr="009C17A6">
            <w:rPr>
              <w:szCs w:val="22"/>
            </w:rPr>
            <w:t>Tokyo</w:t>
          </w:r>
        </w:smartTag>
      </w:smartTag>
    </w:p>
    <w:p w:rsidR="001A6034" w:rsidRPr="009C17A6" w:rsidRDefault="001A6034" w:rsidP="001A6034">
      <w:pPr>
        <w:rPr>
          <w:szCs w:val="22"/>
        </w:rPr>
      </w:pPr>
    </w:p>
    <w:p w:rsidR="001A6034" w:rsidRPr="009C17A6" w:rsidRDefault="001A6034" w:rsidP="001A6034">
      <w:pPr>
        <w:rPr>
          <w:szCs w:val="22"/>
        </w:rPr>
      </w:pPr>
      <w:proofErr w:type="spellStart"/>
      <w:r w:rsidRPr="009C17A6">
        <w:rPr>
          <w:szCs w:val="22"/>
        </w:rPr>
        <w:t>Hirotoshi</w:t>
      </w:r>
      <w:proofErr w:type="spellEnd"/>
      <w:r w:rsidRPr="009C17A6">
        <w:rPr>
          <w:szCs w:val="22"/>
        </w:rPr>
        <w:t xml:space="preserve"> EMA, Official, Intellectual Property Affairs Division, Economic Affairs Bureau, Ministry of Foreign Affairs, </w:t>
      </w:r>
      <w:smartTag w:uri="urn:schemas-microsoft-com:office:smarttags" w:element="place">
        <w:smartTag w:uri="urn:schemas-microsoft-com:office:smarttags" w:element="City">
          <w:r w:rsidRPr="009C17A6">
            <w:rPr>
              <w:szCs w:val="22"/>
            </w:rPr>
            <w:t>Tokyo</w:t>
          </w:r>
        </w:smartTag>
      </w:smartTag>
    </w:p>
    <w:p w:rsidR="001A6034" w:rsidRPr="009C17A6" w:rsidRDefault="001A6034" w:rsidP="001A6034">
      <w:pPr>
        <w:rPr>
          <w:szCs w:val="22"/>
        </w:rPr>
      </w:pPr>
    </w:p>
    <w:p w:rsidR="001A6034" w:rsidRPr="009C17A6" w:rsidRDefault="001A6034" w:rsidP="001A6034">
      <w:pPr>
        <w:rPr>
          <w:szCs w:val="22"/>
        </w:rPr>
      </w:pPr>
      <w:r w:rsidRPr="009C17A6">
        <w:rPr>
          <w:szCs w:val="22"/>
        </w:rPr>
        <w:t>Hiroshi KAMIYAMA, First Secretary, Permanent Mission, Geneva</w:t>
      </w:r>
    </w:p>
    <w:p w:rsidR="001A6034" w:rsidRPr="009C17A6" w:rsidRDefault="001A6034" w:rsidP="001A6034">
      <w:pPr>
        <w:rPr>
          <w:szCs w:val="22"/>
          <w:u w:val="single"/>
        </w:rPr>
      </w:pPr>
    </w:p>
    <w:p w:rsidR="001A6034" w:rsidRPr="009C17A6" w:rsidRDefault="001A6034" w:rsidP="001A6034">
      <w:pPr>
        <w:rPr>
          <w:szCs w:val="22"/>
          <w:u w:val="single"/>
        </w:rPr>
      </w:pPr>
    </w:p>
    <w:p w:rsidR="001A6034" w:rsidRPr="009C17A6" w:rsidRDefault="001A6034" w:rsidP="001A6034">
      <w:pPr>
        <w:rPr>
          <w:szCs w:val="22"/>
        </w:rPr>
      </w:pPr>
      <w:r w:rsidRPr="009C17A6">
        <w:rPr>
          <w:szCs w:val="22"/>
          <w:u w:val="single"/>
        </w:rPr>
        <w:t>KENYA</w:t>
      </w:r>
      <w:r w:rsidRPr="009C17A6">
        <w:rPr>
          <w:szCs w:val="22"/>
        </w:rPr>
        <w:t xml:space="preserve"> </w:t>
      </w:r>
    </w:p>
    <w:p w:rsidR="001A6034" w:rsidRPr="009C17A6" w:rsidRDefault="001A6034" w:rsidP="001A6034">
      <w:pPr>
        <w:rPr>
          <w:szCs w:val="22"/>
        </w:rPr>
      </w:pPr>
    </w:p>
    <w:p w:rsidR="001A6034" w:rsidRPr="009C17A6" w:rsidRDefault="001A6034" w:rsidP="001A6034">
      <w:pPr>
        <w:rPr>
          <w:szCs w:val="22"/>
        </w:rPr>
      </w:pPr>
      <w:r w:rsidRPr="009C17A6">
        <w:rPr>
          <w:szCs w:val="22"/>
        </w:rPr>
        <w:t>Edward SIGEI, Chief Legal Counsel, Kenya Copyright Board, Nairobi</w:t>
      </w:r>
    </w:p>
    <w:p w:rsidR="001A6034" w:rsidRDefault="001A6034" w:rsidP="001A6034">
      <w:pPr>
        <w:rPr>
          <w:szCs w:val="22"/>
          <w:u w:val="single"/>
        </w:rPr>
      </w:pPr>
    </w:p>
    <w:p w:rsidR="001A6034" w:rsidRDefault="001A6034" w:rsidP="001A6034">
      <w:pPr>
        <w:rPr>
          <w:szCs w:val="22"/>
          <w:u w:val="single"/>
        </w:rPr>
      </w:pPr>
    </w:p>
    <w:p w:rsidR="001A6034" w:rsidRDefault="001A6034">
      <w:pPr>
        <w:rPr>
          <w:szCs w:val="22"/>
          <w:u w:val="single"/>
        </w:rPr>
      </w:pPr>
      <w:r>
        <w:rPr>
          <w:szCs w:val="22"/>
          <w:u w:val="single"/>
        </w:rPr>
        <w:br w:type="page"/>
      </w:r>
    </w:p>
    <w:p w:rsidR="001A6034" w:rsidRPr="009C17A6" w:rsidRDefault="001A6034" w:rsidP="001A6034">
      <w:pPr>
        <w:rPr>
          <w:szCs w:val="22"/>
          <w:u w:val="single"/>
        </w:rPr>
      </w:pPr>
      <w:r w:rsidRPr="009C17A6">
        <w:rPr>
          <w:szCs w:val="22"/>
          <w:u w:val="single"/>
        </w:rPr>
        <w:lastRenderedPageBreak/>
        <w:t>LETTONIE/LATVIA</w:t>
      </w:r>
    </w:p>
    <w:p w:rsidR="001A6034" w:rsidRPr="009C17A6" w:rsidRDefault="001A6034" w:rsidP="001A6034">
      <w:pPr>
        <w:rPr>
          <w:szCs w:val="22"/>
          <w:u w:val="single"/>
        </w:rPr>
      </w:pPr>
    </w:p>
    <w:p w:rsidR="001A6034" w:rsidRPr="009C17A6" w:rsidRDefault="001A6034" w:rsidP="001A6034">
      <w:pPr>
        <w:rPr>
          <w:szCs w:val="22"/>
        </w:rPr>
      </w:pPr>
      <w:proofErr w:type="spellStart"/>
      <w:r w:rsidRPr="009C17A6">
        <w:rPr>
          <w:szCs w:val="22"/>
        </w:rPr>
        <w:t>Ilona</w:t>
      </w:r>
      <w:proofErr w:type="spellEnd"/>
      <w:r w:rsidRPr="009C17A6">
        <w:rPr>
          <w:szCs w:val="22"/>
        </w:rPr>
        <w:t xml:space="preserve"> TOMSONE (Ms.), Legal Adviser, Legal Unit, Ministry of Culture, Riga</w:t>
      </w:r>
    </w:p>
    <w:p w:rsidR="001A6034" w:rsidRDefault="001A6034" w:rsidP="001A6034">
      <w:pPr>
        <w:rPr>
          <w:szCs w:val="22"/>
          <w:u w:val="single"/>
        </w:rPr>
      </w:pPr>
    </w:p>
    <w:p w:rsidR="001A6034" w:rsidRPr="000F45FC" w:rsidRDefault="001A6034" w:rsidP="001A6034">
      <w:pPr>
        <w:rPr>
          <w:szCs w:val="22"/>
        </w:rPr>
      </w:pPr>
      <w:proofErr w:type="spellStart"/>
      <w:r>
        <w:rPr>
          <w:szCs w:val="22"/>
        </w:rPr>
        <w:t>Ilva</w:t>
      </w:r>
      <w:proofErr w:type="spellEnd"/>
      <w:r>
        <w:rPr>
          <w:szCs w:val="22"/>
        </w:rPr>
        <w:t xml:space="preserve"> KASE (Ms.), Second Secretary, Permanent Mission, Geneva</w:t>
      </w:r>
    </w:p>
    <w:p w:rsidR="001A6034" w:rsidRPr="009C17A6" w:rsidRDefault="001A6034" w:rsidP="001A6034">
      <w:pPr>
        <w:rPr>
          <w:szCs w:val="22"/>
          <w:u w:val="single"/>
        </w:rPr>
      </w:pPr>
    </w:p>
    <w:p w:rsidR="001A6034" w:rsidRPr="009C17A6" w:rsidRDefault="001A6034" w:rsidP="001A6034">
      <w:pPr>
        <w:rPr>
          <w:szCs w:val="22"/>
          <w:u w:val="single"/>
        </w:rPr>
      </w:pPr>
    </w:p>
    <w:p w:rsidR="001A6034" w:rsidRPr="009C17A6" w:rsidRDefault="001A6034" w:rsidP="001A6034">
      <w:pPr>
        <w:rPr>
          <w:szCs w:val="22"/>
          <w:u w:val="single"/>
        </w:rPr>
      </w:pPr>
      <w:r w:rsidRPr="009C17A6">
        <w:rPr>
          <w:szCs w:val="22"/>
          <w:u w:val="single"/>
        </w:rPr>
        <w:t>LIBAN/LEBANON</w:t>
      </w:r>
    </w:p>
    <w:p w:rsidR="001A6034" w:rsidRPr="009C17A6" w:rsidRDefault="001A6034" w:rsidP="001A6034">
      <w:pPr>
        <w:rPr>
          <w:szCs w:val="22"/>
        </w:rPr>
      </w:pPr>
    </w:p>
    <w:p w:rsidR="001A6034" w:rsidRPr="009C17A6" w:rsidRDefault="001A6034" w:rsidP="001A6034">
      <w:pPr>
        <w:rPr>
          <w:szCs w:val="22"/>
        </w:rPr>
      </w:pPr>
      <w:proofErr w:type="spellStart"/>
      <w:r w:rsidRPr="009C17A6">
        <w:rPr>
          <w:szCs w:val="22"/>
        </w:rPr>
        <w:t>Wissam</w:t>
      </w:r>
      <w:proofErr w:type="spellEnd"/>
      <w:r w:rsidRPr="009C17A6">
        <w:rPr>
          <w:szCs w:val="22"/>
        </w:rPr>
        <w:t xml:space="preserve"> EL AMIL, Intellectual Property Rights Specialist, Intellectual Property Office, Ministry of Economy and Trade, Beirut</w:t>
      </w:r>
    </w:p>
    <w:p w:rsidR="001A6034" w:rsidRDefault="001A6034" w:rsidP="001A6034">
      <w:pPr>
        <w:rPr>
          <w:u w:val="single"/>
        </w:rPr>
      </w:pPr>
    </w:p>
    <w:p w:rsidR="001A6034" w:rsidRDefault="001A6034" w:rsidP="001A6034">
      <w:pPr>
        <w:rPr>
          <w:u w:val="single"/>
        </w:rPr>
      </w:pPr>
    </w:p>
    <w:p w:rsidR="001A6034" w:rsidRPr="009C17A6" w:rsidRDefault="001A6034" w:rsidP="001A6034">
      <w:pPr>
        <w:rPr>
          <w:szCs w:val="22"/>
          <w:u w:val="single"/>
        </w:rPr>
      </w:pPr>
      <w:r w:rsidRPr="009C17A6">
        <w:rPr>
          <w:szCs w:val="22"/>
          <w:u w:val="single"/>
        </w:rPr>
        <w:t>LUXEMBOURG</w:t>
      </w:r>
    </w:p>
    <w:p w:rsidR="001A6034" w:rsidRPr="009C17A6" w:rsidRDefault="001A6034" w:rsidP="001A6034">
      <w:pPr>
        <w:rPr>
          <w:szCs w:val="22"/>
          <w:u w:val="single"/>
        </w:rPr>
      </w:pPr>
    </w:p>
    <w:p w:rsidR="001A6034" w:rsidRPr="009C17A6" w:rsidRDefault="001A6034" w:rsidP="001A6034">
      <w:pPr>
        <w:rPr>
          <w:szCs w:val="22"/>
        </w:rPr>
      </w:pPr>
      <w:r w:rsidRPr="009C17A6">
        <w:rPr>
          <w:szCs w:val="22"/>
        </w:rPr>
        <w:t>Christiane DI STEFANO (Mrs.), Deputy Permanent Representative, Permanent Mission, Geneva</w:t>
      </w:r>
    </w:p>
    <w:p w:rsidR="001A6034" w:rsidRDefault="001A6034" w:rsidP="001A6034">
      <w:pPr>
        <w:rPr>
          <w:u w:val="single"/>
        </w:rPr>
      </w:pPr>
    </w:p>
    <w:p w:rsidR="001A6034" w:rsidRPr="009C17A6" w:rsidRDefault="001A6034" w:rsidP="001A6034">
      <w:pPr>
        <w:rPr>
          <w:u w:val="single"/>
        </w:rPr>
      </w:pPr>
    </w:p>
    <w:p w:rsidR="001A6034" w:rsidRPr="009C17A6" w:rsidRDefault="001A6034" w:rsidP="001A6034">
      <w:pPr>
        <w:rPr>
          <w:u w:val="single"/>
        </w:rPr>
      </w:pPr>
      <w:r w:rsidRPr="009C17A6">
        <w:rPr>
          <w:u w:val="single"/>
        </w:rPr>
        <w:t>MALAISIE/MALAYSIA</w:t>
      </w:r>
    </w:p>
    <w:p w:rsidR="001A6034" w:rsidRPr="009C17A6" w:rsidRDefault="001A6034" w:rsidP="001A6034">
      <w:pPr>
        <w:rPr>
          <w:szCs w:val="22"/>
        </w:rPr>
      </w:pPr>
    </w:p>
    <w:p w:rsidR="001A6034" w:rsidRPr="009C17A6" w:rsidRDefault="001A6034" w:rsidP="001A6034">
      <w:pPr>
        <w:rPr>
          <w:szCs w:val="22"/>
        </w:rPr>
      </w:pPr>
      <w:proofErr w:type="spellStart"/>
      <w:r w:rsidRPr="009C17A6">
        <w:rPr>
          <w:szCs w:val="22"/>
        </w:rPr>
        <w:t>Nurhana</w:t>
      </w:r>
      <w:proofErr w:type="spellEnd"/>
      <w:r w:rsidRPr="009C17A6">
        <w:rPr>
          <w:szCs w:val="22"/>
        </w:rPr>
        <w:t xml:space="preserve"> MUHAMMAD IKMAL (Mrs.), First Secretary, Permanent Mission, Geneva</w:t>
      </w:r>
    </w:p>
    <w:p w:rsidR="001A6034" w:rsidRPr="009C17A6" w:rsidRDefault="001A6034" w:rsidP="001A6034">
      <w:pPr>
        <w:rPr>
          <w:szCs w:val="22"/>
        </w:rPr>
      </w:pPr>
    </w:p>
    <w:p w:rsidR="001A6034" w:rsidRPr="009C17A6" w:rsidRDefault="001A6034" w:rsidP="001A6034">
      <w:pPr>
        <w:rPr>
          <w:szCs w:val="22"/>
        </w:rPr>
      </w:pPr>
      <w:r w:rsidRPr="009C17A6">
        <w:rPr>
          <w:szCs w:val="22"/>
        </w:rPr>
        <w:t>Noor ALIFF MUSA, Assistant Director, Intellectual Property Corporation of Malaysia, Jakarta</w:t>
      </w:r>
    </w:p>
    <w:p w:rsidR="001A6034" w:rsidRPr="009C17A6" w:rsidRDefault="001A6034" w:rsidP="001A6034">
      <w:pPr>
        <w:rPr>
          <w:u w:val="single"/>
        </w:rPr>
      </w:pPr>
    </w:p>
    <w:p w:rsidR="001A6034" w:rsidRPr="009C17A6" w:rsidRDefault="001A6034" w:rsidP="001A6034">
      <w:pPr>
        <w:rPr>
          <w:u w:val="single"/>
        </w:rPr>
      </w:pPr>
    </w:p>
    <w:p w:rsidR="001A6034" w:rsidRPr="009C17A6" w:rsidRDefault="001A6034" w:rsidP="001A6034">
      <w:pPr>
        <w:rPr>
          <w:u w:val="single"/>
          <w:lang w:val="fr-FR"/>
        </w:rPr>
      </w:pPr>
      <w:r w:rsidRPr="009C17A6">
        <w:rPr>
          <w:u w:val="single"/>
          <w:lang w:val="fr-FR"/>
        </w:rPr>
        <w:t>MAROC/MOROCCO</w:t>
      </w:r>
    </w:p>
    <w:p w:rsidR="001A6034" w:rsidRPr="009C17A6" w:rsidRDefault="001A6034" w:rsidP="001A6034">
      <w:pPr>
        <w:rPr>
          <w:lang w:val="fr-FR"/>
        </w:rPr>
      </w:pPr>
    </w:p>
    <w:p w:rsidR="001A6034" w:rsidRPr="009C17A6" w:rsidRDefault="001A6034" w:rsidP="001A6034">
      <w:pPr>
        <w:rPr>
          <w:szCs w:val="22"/>
          <w:lang w:val="fr-FR"/>
        </w:rPr>
      </w:pPr>
      <w:r w:rsidRPr="009C17A6">
        <w:rPr>
          <w:lang w:val="fr-FR"/>
        </w:rPr>
        <w:t xml:space="preserve">Omar HILALE, ambassadeur, représentant permanent, </w:t>
      </w:r>
      <w:r w:rsidRPr="009C17A6">
        <w:rPr>
          <w:szCs w:val="22"/>
          <w:lang w:val="fr-FR"/>
        </w:rPr>
        <w:t>Mission permanente, Genève</w:t>
      </w:r>
    </w:p>
    <w:p w:rsidR="001A6034" w:rsidRPr="009C17A6" w:rsidRDefault="001A6034" w:rsidP="001A6034">
      <w:pPr>
        <w:rPr>
          <w:lang w:val="fr-FR"/>
        </w:rPr>
      </w:pPr>
    </w:p>
    <w:p w:rsidR="001A6034" w:rsidRPr="009C17A6" w:rsidRDefault="001A6034" w:rsidP="001A6034">
      <w:pPr>
        <w:rPr>
          <w:rFonts w:eastAsia="MS Gothic"/>
          <w:szCs w:val="22"/>
          <w:lang w:val="fr-FR"/>
        </w:rPr>
      </w:pPr>
      <w:r w:rsidRPr="009C17A6">
        <w:rPr>
          <w:lang w:val="fr-FR"/>
        </w:rPr>
        <w:t>Abdellah OUADRHIRI, directeur général, Bureau marocain du droit d’auteur, Ministère de la communication, Rabat</w:t>
      </w:r>
    </w:p>
    <w:p w:rsidR="001A6034" w:rsidRPr="009C17A6" w:rsidRDefault="001A6034" w:rsidP="001A6034">
      <w:pPr>
        <w:rPr>
          <w:lang w:val="fr-FR"/>
        </w:rPr>
      </w:pPr>
    </w:p>
    <w:p w:rsidR="001A6034" w:rsidRPr="009C17A6" w:rsidRDefault="001A6034" w:rsidP="001A6034">
      <w:pPr>
        <w:rPr>
          <w:lang w:val="fr-FR"/>
        </w:rPr>
      </w:pPr>
      <w:r w:rsidRPr="009C17A6">
        <w:rPr>
          <w:lang w:val="fr-FR"/>
        </w:rPr>
        <w:t>Mohammed BELGHOUATE, directeur des études et de développement des medias, Casablanca</w:t>
      </w:r>
    </w:p>
    <w:p w:rsidR="001A6034" w:rsidRPr="009C17A6" w:rsidRDefault="001A6034" w:rsidP="001A6034">
      <w:pPr>
        <w:rPr>
          <w:lang w:val="fr-FR"/>
        </w:rPr>
      </w:pPr>
    </w:p>
    <w:p w:rsidR="001A6034" w:rsidRPr="009C17A6" w:rsidRDefault="001A6034" w:rsidP="001A6034">
      <w:pPr>
        <w:rPr>
          <w:szCs w:val="22"/>
          <w:u w:val="single"/>
          <w:lang w:val="fr-FR"/>
        </w:rPr>
      </w:pPr>
      <w:r w:rsidRPr="009C17A6">
        <w:rPr>
          <w:rFonts w:eastAsia="MS Gothic"/>
          <w:szCs w:val="22"/>
          <w:lang w:val="fr-FR"/>
        </w:rPr>
        <w:t xml:space="preserve">Salah Eddine TAOUIS, conseiller, </w:t>
      </w:r>
      <w:r w:rsidRPr="009C17A6">
        <w:rPr>
          <w:szCs w:val="22"/>
          <w:lang w:val="fr-FR"/>
        </w:rPr>
        <w:t>Mission permanente, Genève</w:t>
      </w:r>
    </w:p>
    <w:p w:rsidR="001A6034" w:rsidRPr="009C17A6" w:rsidRDefault="001A6034" w:rsidP="001A6034">
      <w:pPr>
        <w:rPr>
          <w:lang w:val="fr-FR"/>
        </w:rPr>
      </w:pPr>
    </w:p>
    <w:p w:rsidR="001A6034" w:rsidRPr="009C17A6" w:rsidRDefault="001A6034" w:rsidP="001A6034">
      <w:pPr>
        <w:rPr>
          <w:lang w:val="fr-FR"/>
        </w:rPr>
      </w:pPr>
    </w:p>
    <w:p w:rsidR="001A6034" w:rsidRPr="009C17A6" w:rsidRDefault="001A6034" w:rsidP="001A6034">
      <w:pPr>
        <w:rPr>
          <w:szCs w:val="22"/>
          <w:u w:val="single"/>
        </w:rPr>
      </w:pPr>
      <w:smartTag w:uri="urn:schemas-microsoft-com:office:smarttags" w:element="place">
        <w:smartTag w:uri="urn:schemas-microsoft-com:office:smarttags" w:element="country-region">
          <w:r w:rsidRPr="009C17A6">
            <w:rPr>
              <w:szCs w:val="22"/>
              <w:u w:val="single"/>
            </w:rPr>
            <w:t>MYANMAR</w:t>
          </w:r>
        </w:smartTag>
      </w:smartTag>
    </w:p>
    <w:p w:rsidR="001A6034" w:rsidRPr="009C17A6" w:rsidRDefault="001A6034" w:rsidP="001A6034">
      <w:pPr>
        <w:rPr>
          <w:rFonts w:eastAsia="MS Gothic"/>
          <w:szCs w:val="22"/>
        </w:rPr>
      </w:pPr>
    </w:p>
    <w:p w:rsidR="001A6034" w:rsidRPr="009C17A6" w:rsidRDefault="001A6034" w:rsidP="001A6034">
      <w:pPr>
        <w:rPr>
          <w:szCs w:val="22"/>
          <w:u w:val="single"/>
        </w:rPr>
      </w:pPr>
      <w:r w:rsidRPr="009C17A6">
        <w:rPr>
          <w:rFonts w:eastAsia="MS Gothic"/>
          <w:szCs w:val="22"/>
        </w:rPr>
        <w:t xml:space="preserve">Aye MYINT, Director General, Intellectual Property Section – Department of Technical and Vocational Education (DIVE), Ministry of Science and Technology, Yangon </w:t>
      </w:r>
    </w:p>
    <w:p w:rsidR="001A6034" w:rsidRPr="009C17A6" w:rsidRDefault="001A6034" w:rsidP="001A6034">
      <w:pPr>
        <w:rPr>
          <w:szCs w:val="22"/>
        </w:rPr>
      </w:pPr>
    </w:p>
    <w:p w:rsidR="001A6034" w:rsidRPr="009C17A6" w:rsidRDefault="001A6034" w:rsidP="001A6034">
      <w:pPr>
        <w:rPr>
          <w:szCs w:val="22"/>
        </w:rPr>
      </w:pPr>
    </w:p>
    <w:p w:rsidR="001A6034" w:rsidRPr="009C17A6" w:rsidRDefault="001A6034" w:rsidP="001A6034">
      <w:pPr>
        <w:rPr>
          <w:szCs w:val="22"/>
          <w:u w:val="single"/>
        </w:rPr>
      </w:pPr>
      <w:r w:rsidRPr="009C17A6">
        <w:rPr>
          <w:szCs w:val="22"/>
          <w:u w:val="single"/>
        </w:rPr>
        <w:t>NIGÉRIA/NIGERIA</w:t>
      </w:r>
    </w:p>
    <w:p w:rsidR="001A6034" w:rsidRPr="009C17A6" w:rsidRDefault="001A6034" w:rsidP="001A6034">
      <w:pPr>
        <w:rPr>
          <w:szCs w:val="22"/>
        </w:rPr>
      </w:pPr>
    </w:p>
    <w:p w:rsidR="001A6034" w:rsidRPr="009C17A6" w:rsidRDefault="001A6034" w:rsidP="001A6034">
      <w:pPr>
        <w:rPr>
          <w:szCs w:val="22"/>
        </w:rPr>
      </w:pPr>
      <w:r w:rsidRPr="009C17A6">
        <w:rPr>
          <w:szCs w:val="22"/>
        </w:rPr>
        <w:t xml:space="preserve">Ruth OKEDIJI (Mrs.), Professor of Law, </w:t>
      </w:r>
      <w:smartTag w:uri="urn:schemas-microsoft-com:office:smarttags" w:element="place">
        <w:smartTag w:uri="urn:schemas-microsoft-com:office:smarttags" w:element="City">
          <w:r w:rsidRPr="009C17A6">
            <w:rPr>
              <w:szCs w:val="22"/>
            </w:rPr>
            <w:t>University of Minnesota</w:t>
          </w:r>
        </w:smartTag>
        <w:r w:rsidRPr="009C17A6">
          <w:rPr>
            <w:szCs w:val="22"/>
          </w:rPr>
          <w:t xml:space="preserve">, </w:t>
        </w:r>
        <w:smartTag w:uri="urn:schemas-microsoft-com:office:smarttags" w:element="State">
          <w:r w:rsidRPr="009C17A6">
            <w:rPr>
              <w:szCs w:val="22"/>
            </w:rPr>
            <w:t>Minnesota</w:t>
          </w:r>
        </w:smartTag>
      </w:smartTag>
    </w:p>
    <w:p w:rsidR="001A6034" w:rsidRPr="009C17A6" w:rsidRDefault="001A6034" w:rsidP="001A6034">
      <w:pPr>
        <w:rPr>
          <w:szCs w:val="22"/>
        </w:rPr>
      </w:pPr>
    </w:p>
    <w:p w:rsidR="001A6034" w:rsidRPr="009C17A6" w:rsidRDefault="001A6034" w:rsidP="001A6034">
      <w:pPr>
        <w:rPr>
          <w:szCs w:val="22"/>
          <w:u w:val="single"/>
        </w:rPr>
      </w:pPr>
    </w:p>
    <w:p w:rsidR="001A6034" w:rsidRPr="009C17A6" w:rsidRDefault="001A6034" w:rsidP="001A6034">
      <w:pPr>
        <w:rPr>
          <w:szCs w:val="22"/>
          <w:u w:val="single"/>
        </w:rPr>
      </w:pPr>
      <w:r w:rsidRPr="009C17A6">
        <w:rPr>
          <w:szCs w:val="22"/>
          <w:u w:val="single"/>
        </w:rPr>
        <w:t>PAKISTAN</w:t>
      </w:r>
    </w:p>
    <w:p w:rsidR="001A6034" w:rsidRPr="009C17A6" w:rsidRDefault="001A6034" w:rsidP="001A6034">
      <w:pPr>
        <w:rPr>
          <w:szCs w:val="22"/>
        </w:rPr>
      </w:pPr>
    </w:p>
    <w:p w:rsidR="001A6034" w:rsidRPr="009C17A6" w:rsidRDefault="001A6034" w:rsidP="001A6034">
      <w:pPr>
        <w:rPr>
          <w:szCs w:val="22"/>
        </w:rPr>
      </w:pPr>
      <w:proofErr w:type="spellStart"/>
      <w:r w:rsidRPr="009C17A6">
        <w:rPr>
          <w:szCs w:val="22"/>
        </w:rPr>
        <w:t>Ahsan</w:t>
      </w:r>
      <w:proofErr w:type="spellEnd"/>
      <w:r w:rsidRPr="009C17A6">
        <w:rPr>
          <w:szCs w:val="22"/>
        </w:rPr>
        <w:t xml:space="preserve"> NABEEL, Second Secretary, Permanent Mission, Geneva</w:t>
      </w:r>
    </w:p>
    <w:p w:rsidR="001A6034" w:rsidRDefault="001A6034" w:rsidP="001A6034">
      <w:pPr>
        <w:rPr>
          <w:szCs w:val="22"/>
        </w:rPr>
      </w:pPr>
    </w:p>
    <w:p w:rsidR="00000C79" w:rsidRPr="009C17A6" w:rsidRDefault="00000C79" w:rsidP="001A6034">
      <w:pPr>
        <w:rPr>
          <w:szCs w:val="22"/>
        </w:rPr>
      </w:pPr>
    </w:p>
    <w:p w:rsidR="001A6034" w:rsidRPr="009C17A6" w:rsidRDefault="001A6034" w:rsidP="001A6034">
      <w:pPr>
        <w:rPr>
          <w:szCs w:val="22"/>
          <w:lang w:val="es-ES"/>
        </w:rPr>
      </w:pPr>
      <w:r w:rsidRPr="009C17A6">
        <w:rPr>
          <w:szCs w:val="22"/>
          <w:u w:val="single"/>
          <w:lang w:val="es-ES"/>
        </w:rPr>
        <w:lastRenderedPageBreak/>
        <w:t>PARAGUAY</w:t>
      </w:r>
    </w:p>
    <w:p w:rsidR="001A6034" w:rsidRPr="009C17A6" w:rsidRDefault="001A6034" w:rsidP="001A6034">
      <w:pPr>
        <w:rPr>
          <w:szCs w:val="22"/>
          <w:u w:val="single"/>
          <w:lang w:val="es-ES"/>
        </w:rPr>
      </w:pPr>
    </w:p>
    <w:p w:rsidR="001A6034" w:rsidRPr="009C17A6" w:rsidRDefault="001A6034" w:rsidP="001A6034">
      <w:pPr>
        <w:rPr>
          <w:szCs w:val="22"/>
          <w:lang w:val="es-ES"/>
        </w:rPr>
      </w:pPr>
      <w:r w:rsidRPr="009C17A6">
        <w:rPr>
          <w:szCs w:val="22"/>
          <w:lang w:val="es-ES"/>
        </w:rPr>
        <w:t xml:space="preserve">Bella FRANCO (Sra.), Jefa del Registro Nacional del Derecho de Autor, Ministerio de Industria y Comercio, Asunción </w:t>
      </w:r>
    </w:p>
    <w:p w:rsidR="001A6034" w:rsidRPr="009C17A6" w:rsidRDefault="001A6034" w:rsidP="001A6034">
      <w:pPr>
        <w:rPr>
          <w:szCs w:val="22"/>
          <w:lang w:val="es-ES"/>
        </w:rPr>
      </w:pPr>
    </w:p>
    <w:p w:rsidR="001A6034" w:rsidRPr="009C17A6" w:rsidRDefault="001A6034" w:rsidP="001A6034">
      <w:pPr>
        <w:rPr>
          <w:szCs w:val="22"/>
          <w:lang w:val="es-ES"/>
        </w:rPr>
      </w:pPr>
    </w:p>
    <w:p w:rsidR="001A6034" w:rsidRPr="009C17A6" w:rsidRDefault="001A6034" w:rsidP="001A6034">
      <w:pPr>
        <w:rPr>
          <w:szCs w:val="22"/>
          <w:u w:val="single"/>
          <w:lang w:val="es-ES"/>
        </w:rPr>
      </w:pPr>
      <w:r w:rsidRPr="009C17A6">
        <w:rPr>
          <w:szCs w:val="22"/>
          <w:u w:val="single"/>
          <w:lang w:val="es-ES"/>
        </w:rPr>
        <w:t>PÉROU/PERU</w:t>
      </w:r>
    </w:p>
    <w:p w:rsidR="001A6034" w:rsidRPr="009C17A6" w:rsidRDefault="001A6034" w:rsidP="001A6034">
      <w:pPr>
        <w:rPr>
          <w:szCs w:val="22"/>
          <w:lang w:val="es-ES"/>
        </w:rPr>
      </w:pPr>
    </w:p>
    <w:p w:rsidR="001A6034" w:rsidRPr="009C17A6" w:rsidRDefault="001A6034" w:rsidP="001A6034">
      <w:pPr>
        <w:rPr>
          <w:szCs w:val="22"/>
          <w:lang w:val="es-ES"/>
        </w:rPr>
      </w:pPr>
      <w:r w:rsidRPr="009C17A6">
        <w:rPr>
          <w:szCs w:val="22"/>
          <w:lang w:val="es-ES"/>
        </w:rPr>
        <w:t>Edgar Martín MOSCOSO VILLACORTA, Director, Dirección de Derecho de Autor, Instituto Nacional de Defensa de la Competencia y de la Protección de la Propiedad Intelectual (INDECOPI), Lima</w:t>
      </w:r>
    </w:p>
    <w:p w:rsidR="001A6034" w:rsidRPr="009C17A6" w:rsidRDefault="001A6034" w:rsidP="001A6034">
      <w:pPr>
        <w:rPr>
          <w:szCs w:val="22"/>
          <w:lang w:val="es-ES"/>
        </w:rPr>
      </w:pPr>
    </w:p>
    <w:p w:rsidR="001A6034" w:rsidRDefault="001A6034" w:rsidP="001A6034">
      <w:pPr>
        <w:rPr>
          <w:szCs w:val="22"/>
          <w:lang w:val="es-ES"/>
        </w:rPr>
      </w:pPr>
    </w:p>
    <w:p w:rsidR="001A6034" w:rsidRPr="009C17A6" w:rsidRDefault="001A6034" w:rsidP="001A6034">
      <w:pPr>
        <w:rPr>
          <w:szCs w:val="22"/>
          <w:u w:val="single"/>
        </w:rPr>
      </w:pPr>
      <w:r w:rsidRPr="009C17A6">
        <w:rPr>
          <w:szCs w:val="22"/>
          <w:u w:val="single"/>
        </w:rPr>
        <w:t>POLOGNE/POLAND</w:t>
      </w:r>
    </w:p>
    <w:p w:rsidR="001A6034" w:rsidRPr="009C17A6" w:rsidRDefault="001A6034" w:rsidP="001A6034">
      <w:pPr>
        <w:rPr>
          <w:szCs w:val="22"/>
          <w:u w:val="single"/>
        </w:rPr>
      </w:pPr>
    </w:p>
    <w:p w:rsidR="001A6034" w:rsidRPr="009C17A6" w:rsidRDefault="001A6034" w:rsidP="001A6034">
      <w:pPr>
        <w:rPr>
          <w:szCs w:val="22"/>
        </w:rPr>
      </w:pPr>
      <w:proofErr w:type="spellStart"/>
      <w:r w:rsidRPr="009C17A6">
        <w:rPr>
          <w:szCs w:val="22"/>
        </w:rPr>
        <w:t>Maciej</w:t>
      </w:r>
      <w:proofErr w:type="spellEnd"/>
      <w:r w:rsidRPr="009C17A6">
        <w:rPr>
          <w:szCs w:val="22"/>
        </w:rPr>
        <w:t xml:space="preserve"> DYDO, Head of Division of Copyright, Legal Department, Ministry of Culture and National Heritage, Warszawa</w:t>
      </w:r>
    </w:p>
    <w:p w:rsidR="001A6034" w:rsidRPr="009C17A6" w:rsidRDefault="001A6034" w:rsidP="001A6034">
      <w:pPr>
        <w:rPr>
          <w:szCs w:val="22"/>
        </w:rPr>
      </w:pPr>
    </w:p>
    <w:p w:rsidR="001A6034" w:rsidRPr="009C17A6" w:rsidRDefault="001A6034" w:rsidP="001A6034">
      <w:pPr>
        <w:rPr>
          <w:szCs w:val="22"/>
        </w:rPr>
      </w:pPr>
      <w:proofErr w:type="spellStart"/>
      <w:r w:rsidRPr="009C17A6">
        <w:rPr>
          <w:szCs w:val="22"/>
        </w:rPr>
        <w:t>Magdalen</w:t>
      </w:r>
      <w:proofErr w:type="spellEnd"/>
      <w:r w:rsidRPr="009C17A6">
        <w:rPr>
          <w:szCs w:val="22"/>
        </w:rPr>
        <w:t xml:space="preserve"> JACHIMOWICS ROLNIK, Specialist, Ministry of Culture and National Heritage IP and Media, </w:t>
      </w:r>
      <w:proofErr w:type="spellStart"/>
      <w:r w:rsidRPr="009C17A6">
        <w:rPr>
          <w:szCs w:val="22"/>
        </w:rPr>
        <w:t>Varsovie</w:t>
      </w:r>
      <w:proofErr w:type="spellEnd"/>
    </w:p>
    <w:p w:rsidR="001A6034" w:rsidRPr="009C17A6" w:rsidRDefault="001A6034" w:rsidP="001A6034">
      <w:pPr>
        <w:rPr>
          <w:szCs w:val="22"/>
        </w:rPr>
      </w:pPr>
    </w:p>
    <w:p w:rsidR="001A6034" w:rsidRPr="009C17A6" w:rsidRDefault="001A6034" w:rsidP="001A6034">
      <w:pPr>
        <w:rPr>
          <w:szCs w:val="22"/>
        </w:rPr>
      </w:pPr>
    </w:p>
    <w:p w:rsidR="001A6034" w:rsidRPr="001A6034" w:rsidRDefault="001A6034" w:rsidP="001A6034">
      <w:pPr>
        <w:rPr>
          <w:szCs w:val="22"/>
          <w:u w:val="single"/>
          <w:lang w:val="fr-FR"/>
        </w:rPr>
      </w:pPr>
      <w:r w:rsidRPr="001A6034">
        <w:rPr>
          <w:szCs w:val="22"/>
          <w:u w:val="single"/>
          <w:lang w:val="fr-FR"/>
        </w:rPr>
        <w:t>PORTUGAL</w:t>
      </w:r>
    </w:p>
    <w:p w:rsidR="001A6034" w:rsidRPr="001A6034" w:rsidRDefault="001A6034" w:rsidP="001A6034">
      <w:pPr>
        <w:rPr>
          <w:szCs w:val="22"/>
          <w:lang w:val="fr-FR"/>
        </w:rPr>
      </w:pPr>
    </w:p>
    <w:p w:rsidR="001A6034" w:rsidRPr="001A6034" w:rsidRDefault="001A6034" w:rsidP="001A6034">
      <w:pPr>
        <w:rPr>
          <w:szCs w:val="22"/>
          <w:lang w:val="fr-FR"/>
        </w:rPr>
      </w:pPr>
      <w:r w:rsidRPr="001A6034">
        <w:rPr>
          <w:szCs w:val="22"/>
          <w:lang w:val="fr-FR"/>
        </w:rPr>
        <w:t>Filipe RAMALHEIRA, Premier secrétaire, Mission permanente, Genève</w:t>
      </w:r>
    </w:p>
    <w:p w:rsidR="001A6034" w:rsidRPr="001A6034" w:rsidRDefault="001A6034" w:rsidP="001A6034">
      <w:pPr>
        <w:rPr>
          <w:szCs w:val="22"/>
          <w:lang w:val="fr-FR"/>
        </w:rPr>
      </w:pPr>
    </w:p>
    <w:p w:rsidR="001A6034" w:rsidRPr="001A6034" w:rsidRDefault="001A6034" w:rsidP="001A6034">
      <w:pPr>
        <w:rPr>
          <w:szCs w:val="22"/>
          <w:lang w:val="fr-FR"/>
        </w:rPr>
      </w:pPr>
      <w:r w:rsidRPr="001A6034">
        <w:rPr>
          <w:szCs w:val="22"/>
          <w:lang w:val="fr-FR"/>
        </w:rPr>
        <w:t>Maria MINEIRO (Mrs.), conseiller auprès du Secrétaire d’Etat de la Culture, Secrétariat d’Etat de la Culture, Lisbonne</w:t>
      </w:r>
    </w:p>
    <w:p w:rsidR="001A6034" w:rsidRPr="001A6034" w:rsidRDefault="001A6034" w:rsidP="001A6034">
      <w:pPr>
        <w:rPr>
          <w:szCs w:val="22"/>
          <w:lang w:val="fr-FR"/>
        </w:rPr>
      </w:pPr>
    </w:p>
    <w:p w:rsidR="001A6034" w:rsidRPr="001A6034" w:rsidRDefault="001A6034" w:rsidP="001A6034">
      <w:pPr>
        <w:rPr>
          <w:szCs w:val="22"/>
          <w:lang w:val="fr-FR"/>
        </w:rPr>
      </w:pPr>
    </w:p>
    <w:p w:rsidR="001A6034" w:rsidRPr="001A6034" w:rsidRDefault="001A6034" w:rsidP="001A6034">
      <w:pPr>
        <w:rPr>
          <w:szCs w:val="22"/>
          <w:u w:val="single"/>
          <w:lang w:val="fr-FR"/>
        </w:rPr>
      </w:pPr>
      <w:r w:rsidRPr="001A6034">
        <w:rPr>
          <w:szCs w:val="22"/>
          <w:u w:val="single"/>
          <w:lang w:val="fr-FR"/>
        </w:rPr>
        <w:t>RÉPUBLIQUE DE CORÉE/REPUBLIC OF KOREA</w:t>
      </w:r>
    </w:p>
    <w:p w:rsidR="001A6034" w:rsidRPr="001A6034" w:rsidRDefault="001A6034" w:rsidP="001A6034">
      <w:pPr>
        <w:rPr>
          <w:szCs w:val="22"/>
          <w:lang w:val="fr-FR"/>
        </w:rPr>
      </w:pPr>
    </w:p>
    <w:p w:rsidR="001A6034" w:rsidRPr="001A6034" w:rsidRDefault="001A6034" w:rsidP="001A6034">
      <w:pPr>
        <w:rPr>
          <w:szCs w:val="22"/>
        </w:rPr>
      </w:pPr>
      <w:r w:rsidRPr="001A6034">
        <w:rPr>
          <w:szCs w:val="22"/>
        </w:rPr>
        <w:t>So-Hyun HWANG, Deputy Director, Ministry of Culture, Sports and Tourism, Seoul</w:t>
      </w:r>
    </w:p>
    <w:p w:rsidR="001A6034" w:rsidRPr="001A6034" w:rsidRDefault="001A6034" w:rsidP="001A6034">
      <w:pPr>
        <w:rPr>
          <w:szCs w:val="22"/>
        </w:rPr>
      </w:pPr>
    </w:p>
    <w:p w:rsidR="001A6034" w:rsidRPr="009C17A6" w:rsidRDefault="001A6034" w:rsidP="001A6034">
      <w:pPr>
        <w:rPr>
          <w:szCs w:val="22"/>
        </w:rPr>
      </w:pPr>
      <w:proofErr w:type="spellStart"/>
      <w:r w:rsidRPr="009C17A6">
        <w:rPr>
          <w:szCs w:val="22"/>
        </w:rPr>
        <w:t>Shihyeong</w:t>
      </w:r>
      <w:proofErr w:type="spellEnd"/>
      <w:r w:rsidRPr="009C17A6">
        <w:rPr>
          <w:szCs w:val="22"/>
        </w:rPr>
        <w:t xml:space="preserve"> KIM, Attaché, Intellectual Property Department, Permanent Mission, Geneva</w:t>
      </w:r>
    </w:p>
    <w:p w:rsidR="001A6034" w:rsidRPr="001A6034" w:rsidRDefault="001A6034" w:rsidP="001A6034">
      <w:pPr>
        <w:rPr>
          <w:szCs w:val="22"/>
        </w:rPr>
      </w:pPr>
    </w:p>
    <w:p w:rsidR="001A6034" w:rsidRPr="001A6034" w:rsidRDefault="001A6034" w:rsidP="001A6034">
      <w:pPr>
        <w:rPr>
          <w:szCs w:val="22"/>
        </w:rPr>
      </w:pPr>
      <w:r w:rsidRPr="001A6034">
        <w:rPr>
          <w:szCs w:val="22"/>
        </w:rPr>
        <w:t>Jae-</w:t>
      </w:r>
      <w:proofErr w:type="spellStart"/>
      <w:r w:rsidRPr="001A6034">
        <w:rPr>
          <w:szCs w:val="22"/>
        </w:rPr>
        <w:t>Kweon</w:t>
      </w:r>
      <w:proofErr w:type="spellEnd"/>
      <w:r w:rsidRPr="001A6034">
        <w:rPr>
          <w:szCs w:val="22"/>
        </w:rPr>
        <w:t xml:space="preserve"> SEO, </w:t>
      </w:r>
      <w:proofErr w:type="spellStart"/>
      <w:r w:rsidRPr="001A6034">
        <w:rPr>
          <w:szCs w:val="22"/>
        </w:rPr>
        <w:t>Reasercher</w:t>
      </w:r>
      <w:proofErr w:type="spellEnd"/>
      <w:r w:rsidRPr="001A6034">
        <w:rPr>
          <w:szCs w:val="22"/>
        </w:rPr>
        <w:t>, Copyright Department, Korea Copyright Commission, Seoul</w:t>
      </w:r>
    </w:p>
    <w:p w:rsidR="001A6034" w:rsidRPr="001A6034" w:rsidRDefault="001A6034" w:rsidP="001A6034">
      <w:pPr>
        <w:rPr>
          <w:szCs w:val="22"/>
          <w:u w:val="single"/>
        </w:rPr>
      </w:pPr>
    </w:p>
    <w:p w:rsidR="001A6034" w:rsidRPr="001A6034" w:rsidRDefault="001A6034" w:rsidP="001A6034">
      <w:pPr>
        <w:rPr>
          <w:szCs w:val="22"/>
          <w:u w:val="single"/>
        </w:rPr>
      </w:pPr>
    </w:p>
    <w:p w:rsidR="001A6034" w:rsidRPr="009C17A6" w:rsidRDefault="001A6034" w:rsidP="001A6034">
      <w:pPr>
        <w:rPr>
          <w:szCs w:val="22"/>
          <w:u w:val="single"/>
          <w:lang w:val="fr-CH"/>
        </w:rPr>
      </w:pPr>
      <w:r w:rsidRPr="009C17A6">
        <w:rPr>
          <w:szCs w:val="22"/>
          <w:u w:val="single"/>
          <w:lang w:val="fr-CH"/>
        </w:rPr>
        <w:t>RÉPUBLIQUE POPULAIRE DÉMOCRATIQUE DE CORÉE/DEMOCRATIC PEOPLE'S REPUBLIC OF KOREA</w:t>
      </w:r>
    </w:p>
    <w:p w:rsidR="001A6034" w:rsidRPr="009C17A6" w:rsidRDefault="001A6034" w:rsidP="001A6034">
      <w:pPr>
        <w:rPr>
          <w:szCs w:val="22"/>
          <w:u w:val="single"/>
          <w:lang w:val="fr-CH"/>
        </w:rPr>
      </w:pPr>
    </w:p>
    <w:p w:rsidR="001A6034" w:rsidRPr="009C17A6" w:rsidRDefault="009241F1" w:rsidP="001A6034">
      <w:pPr>
        <w:rPr>
          <w:szCs w:val="22"/>
        </w:rPr>
      </w:pPr>
      <w:r>
        <w:rPr>
          <w:szCs w:val="22"/>
        </w:rPr>
        <w:t>Tong Hwan KIM, M</w:t>
      </w:r>
      <w:r w:rsidR="001A6034" w:rsidRPr="009C17A6">
        <w:rPr>
          <w:szCs w:val="22"/>
        </w:rPr>
        <w:t>ember, Permanent Mission, Geneva</w:t>
      </w:r>
    </w:p>
    <w:p w:rsidR="001A6034" w:rsidRPr="009C17A6" w:rsidRDefault="001A6034" w:rsidP="001A6034">
      <w:pPr>
        <w:rPr>
          <w:szCs w:val="22"/>
        </w:rPr>
      </w:pPr>
    </w:p>
    <w:p w:rsidR="001A6034" w:rsidRPr="001A6034" w:rsidRDefault="001A6034" w:rsidP="001A6034">
      <w:pPr>
        <w:rPr>
          <w:szCs w:val="22"/>
          <w:u w:val="single"/>
        </w:rPr>
      </w:pPr>
    </w:p>
    <w:p w:rsidR="001A6034" w:rsidRPr="001A6034" w:rsidRDefault="001A6034" w:rsidP="001A6034">
      <w:pPr>
        <w:rPr>
          <w:szCs w:val="22"/>
          <w:u w:val="single"/>
        </w:rPr>
      </w:pPr>
      <w:r w:rsidRPr="001A6034">
        <w:rPr>
          <w:szCs w:val="22"/>
          <w:u w:val="single"/>
        </w:rPr>
        <w:t>RÉPUBLIQUE TCHÈQUE/CZECH REPUBLIC</w:t>
      </w:r>
    </w:p>
    <w:p w:rsidR="001A6034" w:rsidRPr="009C17A6" w:rsidRDefault="001A6034" w:rsidP="001A6034">
      <w:pPr>
        <w:rPr>
          <w:szCs w:val="22"/>
          <w:lang w:val="cs-CZ"/>
        </w:rPr>
      </w:pPr>
    </w:p>
    <w:p w:rsidR="001A6034" w:rsidRPr="009C17A6" w:rsidRDefault="001A6034" w:rsidP="001A6034">
      <w:pPr>
        <w:rPr>
          <w:szCs w:val="22"/>
          <w:lang w:val="cs-CZ"/>
        </w:rPr>
      </w:pPr>
      <w:r w:rsidRPr="009C17A6">
        <w:rPr>
          <w:szCs w:val="22"/>
          <w:lang w:val="cs-CZ"/>
        </w:rPr>
        <w:t>Adéla FALADOV</w:t>
      </w:r>
      <w:r w:rsidRPr="001A6034">
        <w:rPr>
          <w:szCs w:val="22"/>
        </w:rPr>
        <w:t>Á</w:t>
      </w:r>
      <w:r w:rsidRPr="009C17A6">
        <w:rPr>
          <w:szCs w:val="22"/>
          <w:lang w:val="cs-CZ"/>
        </w:rPr>
        <w:t xml:space="preserve"> (Ms.), Deputy Director, Copyright Department, Ministry of Culture, Prague</w:t>
      </w:r>
    </w:p>
    <w:p w:rsidR="001A6034" w:rsidRPr="009C17A6" w:rsidRDefault="001A6034" w:rsidP="001A6034">
      <w:pPr>
        <w:rPr>
          <w:szCs w:val="22"/>
          <w:lang w:val="cs-CZ"/>
        </w:rPr>
      </w:pPr>
    </w:p>
    <w:p w:rsidR="001A6034" w:rsidRPr="009C17A6" w:rsidRDefault="001A6034" w:rsidP="001A6034">
      <w:pPr>
        <w:rPr>
          <w:szCs w:val="22"/>
        </w:rPr>
      </w:pPr>
      <w:r w:rsidRPr="009C17A6">
        <w:rPr>
          <w:szCs w:val="22"/>
        </w:rPr>
        <w:t xml:space="preserve">Jan WALTER, Third Secretary, Permanent </w:t>
      </w:r>
      <w:smartTag w:uri="urn:schemas-microsoft-com:office:smarttags" w:element="City">
        <w:r w:rsidRPr="009C17A6">
          <w:rPr>
            <w:szCs w:val="22"/>
          </w:rPr>
          <w:t>Mission</w:t>
        </w:r>
      </w:smartTag>
      <w:r w:rsidRPr="009C17A6">
        <w:rPr>
          <w:szCs w:val="22"/>
        </w:rPr>
        <w:t xml:space="preserve">, </w:t>
      </w:r>
      <w:smartTag w:uri="urn:schemas-microsoft-com:office:smarttags" w:element="place">
        <w:smartTag w:uri="urn:schemas-microsoft-com:office:smarttags" w:element="City">
          <w:r w:rsidRPr="009C17A6">
            <w:rPr>
              <w:szCs w:val="22"/>
            </w:rPr>
            <w:t>Geneva</w:t>
          </w:r>
        </w:smartTag>
      </w:smartTag>
    </w:p>
    <w:p w:rsidR="001A6034" w:rsidRPr="009C17A6" w:rsidRDefault="001A6034" w:rsidP="001A6034">
      <w:pPr>
        <w:rPr>
          <w:szCs w:val="22"/>
          <w:lang w:val="cs-CZ"/>
        </w:rPr>
      </w:pPr>
    </w:p>
    <w:p w:rsidR="001A6034" w:rsidRDefault="001A6034">
      <w:pPr>
        <w:rPr>
          <w:szCs w:val="22"/>
          <w:lang w:val="cs-CZ"/>
        </w:rPr>
      </w:pPr>
      <w:r>
        <w:rPr>
          <w:szCs w:val="22"/>
          <w:lang w:val="cs-CZ"/>
        </w:rPr>
        <w:br w:type="page"/>
      </w:r>
    </w:p>
    <w:p w:rsidR="001A6034" w:rsidRPr="009C17A6" w:rsidRDefault="001A6034" w:rsidP="001A6034">
      <w:pPr>
        <w:rPr>
          <w:szCs w:val="22"/>
          <w:u w:val="single"/>
        </w:rPr>
      </w:pPr>
      <w:r w:rsidRPr="009C17A6">
        <w:rPr>
          <w:szCs w:val="22"/>
          <w:u w:val="single"/>
        </w:rPr>
        <w:lastRenderedPageBreak/>
        <w:t>ROUMANIE/ROMANIA</w:t>
      </w:r>
    </w:p>
    <w:p w:rsidR="001A6034" w:rsidRPr="009C17A6" w:rsidRDefault="001A6034" w:rsidP="001A6034">
      <w:pPr>
        <w:rPr>
          <w:szCs w:val="22"/>
          <w:u w:val="single"/>
        </w:rPr>
      </w:pPr>
    </w:p>
    <w:p w:rsidR="001A6034" w:rsidRPr="009C17A6" w:rsidRDefault="001A6034" w:rsidP="001A6034">
      <w:pPr>
        <w:rPr>
          <w:szCs w:val="22"/>
        </w:rPr>
      </w:pPr>
      <w:proofErr w:type="spellStart"/>
      <w:r w:rsidRPr="009C17A6">
        <w:rPr>
          <w:szCs w:val="22"/>
        </w:rPr>
        <w:t>Cristian</w:t>
      </w:r>
      <w:proofErr w:type="spellEnd"/>
      <w:r w:rsidRPr="009C17A6">
        <w:rPr>
          <w:szCs w:val="22"/>
        </w:rPr>
        <w:t xml:space="preserve"> </w:t>
      </w:r>
      <w:proofErr w:type="spellStart"/>
      <w:r w:rsidRPr="009C17A6">
        <w:rPr>
          <w:szCs w:val="22"/>
        </w:rPr>
        <w:t>Nicolate</w:t>
      </w:r>
      <w:proofErr w:type="spellEnd"/>
      <w:r w:rsidRPr="009C17A6">
        <w:rPr>
          <w:szCs w:val="22"/>
        </w:rPr>
        <w:t xml:space="preserve"> FLORESCU, Legal </w:t>
      </w:r>
      <w:proofErr w:type="spellStart"/>
      <w:r w:rsidR="009241F1" w:rsidRPr="009C17A6">
        <w:rPr>
          <w:szCs w:val="22"/>
        </w:rPr>
        <w:t>Counsel</w:t>
      </w:r>
      <w:r w:rsidR="009241F1">
        <w:rPr>
          <w:szCs w:val="22"/>
        </w:rPr>
        <w:t>l</w:t>
      </w:r>
      <w:r w:rsidR="009241F1" w:rsidRPr="009C17A6">
        <w:rPr>
          <w:szCs w:val="22"/>
        </w:rPr>
        <w:t>or</w:t>
      </w:r>
      <w:proofErr w:type="spellEnd"/>
      <w:r w:rsidRPr="009C17A6">
        <w:rPr>
          <w:szCs w:val="22"/>
        </w:rPr>
        <w:t xml:space="preserve">, </w:t>
      </w:r>
      <w:proofErr w:type="gramStart"/>
      <w:r w:rsidRPr="009C17A6">
        <w:rPr>
          <w:szCs w:val="22"/>
        </w:rPr>
        <w:t>The</w:t>
      </w:r>
      <w:proofErr w:type="gramEnd"/>
      <w:r w:rsidRPr="009C17A6">
        <w:rPr>
          <w:szCs w:val="22"/>
        </w:rPr>
        <w:t xml:space="preserve"> Romanian Copyright Office, </w:t>
      </w:r>
      <w:proofErr w:type="spellStart"/>
      <w:r w:rsidRPr="009C17A6">
        <w:rPr>
          <w:szCs w:val="22"/>
        </w:rPr>
        <w:t>Bucarest</w:t>
      </w:r>
      <w:proofErr w:type="spellEnd"/>
    </w:p>
    <w:p w:rsidR="001A6034" w:rsidRPr="009C17A6" w:rsidRDefault="001A6034" w:rsidP="001A6034">
      <w:pPr>
        <w:rPr>
          <w:szCs w:val="22"/>
          <w:u w:val="single"/>
        </w:rPr>
      </w:pPr>
    </w:p>
    <w:p w:rsidR="001A6034" w:rsidRPr="009C17A6" w:rsidRDefault="001A6034" w:rsidP="001A6034">
      <w:pPr>
        <w:rPr>
          <w:szCs w:val="22"/>
          <w:u w:val="single"/>
          <w:lang w:val="cs-CZ"/>
        </w:rPr>
      </w:pPr>
    </w:p>
    <w:p w:rsidR="001A6034" w:rsidRPr="009C17A6" w:rsidRDefault="001A6034" w:rsidP="001A6034">
      <w:pPr>
        <w:rPr>
          <w:szCs w:val="22"/>
          <w:u w:val="single"/>
          <w:lang w:val="cs-CZ"/>
        </w:rPr>
      </w:pPr>
      <w:r w:rsidRPr="009C17A6">
        <w:rPr>
          <w:szCs w:val="22"/>
          <w:u w:val="single"/>
          <w:lang w:val="cs-CZ"/>
        </w:rPr>
        <w:t>ROYAUME-UNI/UNITED KINGDOM</w:t>
      </w:r>
    </w:p>
    <w:p w:rsidR="001A6034" w:rsidRPr="009C17A6" w:rsidRDefault="001A6034" w:rsidP="001A6034">
      <w:pPr>
        <w:rPr>
          <w:szCs w:val="22"/>
          <w:u w:val="single"/>
          <w:lang w:val="cs-CZ"/>
        </w:rPr>
      </w:pPr>
    </w:p>
    <w:p w:rsidR="001A6034" w:rsidRPr="009C17A6" w:rsidRDefault="001A6034" w:rsidP="001A6034">
      <w:pPr>
        <w:rPr>
          <w:szCs w:val="22"/>
        </w:rPr>
      </w:pPr>
      <w:r w:rsidRPr="009C17A6">
        <w:rPr>
          <w:szCs w:val="22"/>
        </w:rPr>
        <w:t xml:space="preserve">Steve ROWAN, Deputy Director, Copyright Policy, United Kingdom’s Intellectual Property Office (UKIPO), South Wales </w:t>
      </w:r>
    </w:p>
    <w:p w:rsidR="001A6034" w:rsidRPr="009C17A6" w:rsidRDefault="001A6034" w:rsidP="001A6034">
      <w:pPr>
        <w:rPr>
          <w:szCs w:val="22"/>
        </w:rPr>
      </w:pPr>
    </w:p>
    <w:p w:rsidR="001A6034" w:rsidRPr="009C17A6" w:rsidRDefault="001A6034" w:rsidP="001A6034">
      <w:pPr>
        <w:rPr>
          <w:szCs w:val="22"/>
        </w:rPr>
      </w:pPr>
      <w:r w:rsidRPr="009C17A6">
        <w:rPr>
          <w:szCs w:val="22"/>
        </w:rPr>
        <w:t xml:space="preserve">Suzanne GREGSON (Ms.), Senior Policy Advisor, United Kingdom’s Intellectual Property Office (UKIPO), South Wales </w:t>
      </w:r>
    </w:p>
    <w:p w:rsidR="001A6034" w:rsidRPr="009C17A6" w:rsidRDefault="001A6034" w:rsidP="001A6034">
      <w:pPr>
        <w:rPr>
          <w:szCs w:val="22"/>
        </w:rPr>
      </w:pPr>
    </w:p>
    <w:p w:rsidR="001A6034" w:rsidRPr="009C17A6" w:rsidRDefault="001A6034" w:rsidP="001A6034">
      <w:pPr>
        <w:rPr>
          <w:szCs w:val="22"/>
        </w:rPr>
      </w:pPr>
      <w:proofErr w:type="spellStart"/>
      <w:r w:rsidRPr="009C17A6">
        <w:rPr>
          <w:szCs w:val="22"/>
        </w:rPr>
        <w:t>Grega</w:t>
      </w:r>
      <w:proofErr w:type="spellEnd"/>
      <w:r w:rsidRPr="009C17A6">
        <w:rPr>
          <w:szCs w:val="22"/>
        </w:rPr>
        <w:t xml:space="preserve"> KUMER, Senior Intellectual Property Advisor, Permanent Mission, Geneva</w:t>
      </w:r>
    </w:p>
    <w:p w:rsidR="001A6034" w:rsidRPr="009C17A6" w:rsidRDefault="001A6034" w:rsidP="001A6034">
      <w:pPr>
        <w:rPr>
          <w:szCs w:val="22"/>
          <w:u w:val="single"/>
        </w:rPr>
      </w:pPr>
    </w:p>
    <w:p w:rsidR="001A6034" w:rsidRPr="009C17A6" w:rsidRDefault="001A6034" w:rsidP="001A6034">
      <w:pPr>
        <w:rPr>
          <w:szCs w:val="22"/>
        </w:rPr>
      </w:pPr>
      <w:r w:rsidRPr="009C17A6">
        <w:rPr>
          <w:szCs w:val="22"/>
        </w:rPr>
        <w:t>David HAMMERSTEIN, Advocate, London</w:t>
      </w:r>
    </w:p>
    <w:p w:rsidR="00000C79" w:rsidRDefault="00000C79" w:rsidP="001A6034">
      <w:pPr>
        <w:rPr>
          <w:u w:val="single"/>
          <w:lang w:val="cs-CZ"/>
        </w:rPr>
      </w:pPr>
    </w:p>
    <w:p w:rsidR="00000C79" w:rsidRDefault="00000C79" w:rsidP="001A6034">
      <w:pPr>
        <w:rPr>
          <w:u w:val="single"/>
          <w:lang w:val="cs-CZ"/>
        </w:rPr>
      </w:pPr>
    </w:p>
    <w:p w:rsidR="001A6034" w:rsidRPr="009C17A6" w:rsidRDefault="001A6034" w:rsidP="001A6034">
      <w:pPr>
        <w:rPr>
          <w:lang w:val="cs-CZ"/>
        </w:rPr>
      </w:pPr>
      <w:r w:rsidRPr="009C17A6">
        <w:rPr>
          <w:u w:val="single"/>
          <w:lang w:val="cs-CZ"/>
        </w:rPr>
        <w:t>SAINT–SIÈGE/HOLY SEE</w:t>
      </w:r>
      <w:r w:rsidRPr="009C17A6">
        <w:rPr>
          <w:lang w:val="cs-CZ"/>
        </w:rPr>
        <w:t xml:space="preserve"> </w:t>
      </w:r>
    </w:p>
    <w:p w:rsidR="001A6034" w:rsidRPr="009C17A6" w:rsidRDefault="001A6034" w:rsidP="001A6034">
      <w:pPr>
        <w:rPr>
          <w:lang w:val="cs-CZ"/>
        </w:rPr>
      </w:pPr>
    </w:p>
    <w:p w:rsidR="001A6034" w:rsidRPr="009C17A6" w:rsidRDefault="001A6034" w:rsidP="001A6034">
      <w:pPr>
        <w:rPr>
          <w:lang w:val="cs-CZ"/>
        </w:rPr>
      </w:pPr>
      <w:r w:rsidRPr="009C17A6">
        <w:rPr>
          <w:lang w:val="cs-CZ"/>
        </w:rPr>
        <w:t xml:space="preserve">Silvano M. TOMASI, Apostolic Nuncio, Permanent Observer, Permanent Mission, Geneva </w:t>
      </w:r>
    </w:p>
    <w:p w:rsidR="001A6034" w:rsidRPr="009C17A6" w:rsidRDefault="001A6034" w:rsidP="001A6034">
      <w:pPr>
        <w:rPr>
          <w:lang w:val="cs-CZ"/>
        </w:rPr>
      </w:pPr>
    </w:p>
    <w:p w:rsidR="001A6034" w:rsidRPr="009C17A6" w:rsidRDefault="001A6034" w:rsidP="001A6034">
      <w:pPr>
        <w:rPr>
          <w:lang w:val="cs-CZ"/>
        </w:rPr>
      </w:pPr>
      <w:r w:rsidRPr="009C17A6">
        <w:rPr>
          <w:lang w:val="cs-CZ"/>
        </w:rPr>
        <w:t xml:space="preserve">Carlo Maria MARENGHI, Member, Permanent Mission, Geneva </w:t>
      </w:r>
    </w:p>
    <w:p w:rsidR="001A6034" w:rsidRPr="009C17A6" w:rsidRDefault="001A6034" w:rsidP="001A6034">
      <w:pPr>
        <w:rPr>
          <w:szCs w:val="22"/>
          <w:u w:val="single"/>
          <w:lang w:val="cs-CZ"/>
        </w:rPr>
      </w:pPr>
    </w:p>
    <w:p w:rsidR="001A6034" w:rsidRPr="009C17A6" w:rsidRDefault="001A6034" w:rsidP="001A6034">
      <w:pPr>
        <w:rPr>
          <w:szCs w:val="22"/>
          <w:u w:val="single"/>
          <w:lang w:val="cs-CZ"/>
        </w:rPr>
      </w:pPr>
    </w:p>
    <w:p w:rsidR="001A6034" w:rsidRPr="009C17A6" w:rsidRDefault="001A6034" w:rsidP="001A6034">
      <w:pPr>
        <w:rPr>
          <w:szCs w:val="22"/>
          <w:u w:val="single"/>
          <w:lang w:val="fr-FR"/>
        </w:rPr>
      </w:pPr>
      <w:r w:rsidRPr="009C17A6">
        <w:rPr>
          <w:szCs w:val="22"/>
          <w:u w:val="single"/>
          <w:lang w:val="fr-FR"/>
        </w:rPr>
        <w:t>SÉNÉGAL/SENEGAL</w:t>
      </w:r>
    </w:p>
    <w:p w:rsidR="001A6034" w:rsidRPr="009C17A6" w:rsidRDefault="001A6034" w:rsidP="001A6034">
      <w:pPr>
        <w:rPr>
          <w:szCs w:val="22"/>
          <w:lang w:val="fr-FR"/>
        </w:rPr>
      </w:pPr>
    </w:p>
    <w:p w:rsidR="001A6034" w:rsidRPr="009C17A6" w:rsidRDefault="001A6034" w:rsidP="001A6034">
      <w:pPr>
        <w:rPr>
          <w:szCs w:val="22"/>
          <w:lang w:val="fr-FR"/>
        </w:rPr>
      </w:pPr>
      <w:r w:rsidRPr="009C17A6">
        <w:rPr>
          <w:szCs w:val="22"/>
          <w:lang w:val="fr-FR"/>
        </w:rPr>
        <w:t xml:space="preserve">Mouhamadou </w:t>
      </w:r>
      <w:proofErr w:type="spellStart"/>
      <w:r w:rsidRPr="009C17A6">
        <w:rPr>
          <w:szCs w:val="22"/>
          <w:lang w:val="fr-FR"/>
        </w:rPr>
        <w:t>Mounirou</w:t>
      </w:r>
      <w:proofErr w:type="spellEnd"/>
      <w:r w:rsidRPr="009C17A6">
        <w:rPr>
          <w:szCs w:val="22"/>
          <w:lang w:val="fr-FR"/>
        </w:rPr>
        <w:t xml:space="preserve"> SY, directeur général, Bureau sénégalais du droit d’auteur (BSDA), Dakar</w:t>
      </w:r>
    </w:p>
    <w:p w:rsidR="001A6034" w:rsidRPr="009C17A6" w:rsidRDefault="001A6034" w:rsidP="001A6034">
      <w:pPr>
        <w:rPr>
          <w:szCs w:val="22"/>
          <w:lang w:val="fr-FR"/>
        </w:rPr>
      </w:pPr>
    </w:p>
    <w:p w:rsidR="001A6034" w:rsidRPr="009C17A6" w:rsidRDefault="001A6034" w:rsidP="001A6034">
      <w:pPr>
        <w:rPr>
          <w:bCs/>
          <w:szCs w:val="22"/>
          <w:u w:val="single"/>
          <w:lang w:val="fr-CH"/>
        </w:rPr>
      </w:pPr>
    </w:p>
    <w:p w:rsidR="001A6034" w:rsidRPr="009C17A6" w:rsidRDefault="001A6034" w:rsidP="001A6034">
      <w:pPr>
        <w:rPr>
          <w:bCs/>
          <w:szCs w:val="22"/>
          <w:u w:val="single"/>
        </w:rPr>
      </w:pPr>
      <w:r w:rsidRPr="009C17A6">
        <w:rPr>
          <w:bCs/>
          <w:szCs w:val="22"/>
          <w:u w:val="single"/>
        </w:rPr>
        <w:t>SERBIE/SERBIA</w:t>
      </w:r>
    </w:p>
    <w:p w:rsidR="001A6034" w:rsidRPr="009C17A6" w:rsidRDefault="001A6034" w:rsidP="001A6034">
      <w:pPr>
        <w:rPr>
          <w:szCs w:val="22"/>
        </w:rPr>
      </w:pPr>
    </w:p>
    <w:p w:rsidR="001A6034" w:rsidRPr="009C17A6" w:rsidRDefault="001A6034" w:rsidP="001A6034">
      <w:pPr>
        <w:rPr>
          <w:szCs w:val="22"/>
        </w:rPr>
      </w:pPr>
      <w:proofErr w:type="spellStart"/>
      <w:r w:rsidRPr="009C17A6">
        <w:rPr>
          <w:szCs w:val="22"/>
        </w:rPr>
        <w:t>Zorica</w:t>
      </w:r>
      <w:proofErr w:type="spellEnd"/>
      <w:r w:rsidRPr="009C17A6">
        <w:rPr>
          <w:szCs w:val="22"/>
        </w:rPr>
        <w:t xml:space="preserve"> GULAS (Ms.), Head, Copyright and Related Rights, </w:t>
      </w:r>
      <w:smartTag w:uri="urn:schemas-microsoft-com:office:smarttags" w:element="place">
        <w:smartTag w:uri="urn:schemas-microsoft-com:office:smarttags" w:element="City">
          <w:r w:rsidRPr="009C17A6">
            <w:rPr>
              <w:szCs w:val="22"/>
            </w:rPr>
            <w:t>Belgrade</w:t>
          </w:r>
        </w:smartTag>
      </w:smartTag>
    </w:p>
    <w:p w:rsidR="001A6034" w:rsidRPr="009C17A6" w:rsidRDefault="001A6034" w:rsidP="001A6034">
      <w:pPr>
        <w:rPr>
          <w:szCs w:val="22"/>
        </w:rPr>
      </w:pPr>
    </w:p>
    <w:p w:rsidR="001A6034" w:rsidRPr="009C17A6" w:rsidRDefault="001A6034" w:rsidP="001A6034">
      <w:pPr>
        <w:rPr>
          <w:szCs w:val="22"/>
          <w:u w:val="single"/>
        </w:rPr>
      </w:pPr>
    </w:p>
    <w:p w:rsidR="001A6034" w:rsidRPr="009C17A6" w:rsidRDefault="001A6034" w:rsidP="001A6034">
      <w:pPr>
        <w:rPr>
          <w:szCs w:val="22"/>
          <w:u w:val="single"/>
        </w:rPr>
      </w:pPr>
      <w:r w:rsidRPr="009C17A6">
        <w:rPr>
          <w:szCs w:val="22"/>
          <w:u w:val="single"/>
        </w:rPr>
        <w:t>SINGAPOUR/SINGAPORE</w:t>
      </w:r>
    </w:p>
    <w:p w:rsidR="001A6034" w:rsidRPr="009C17A6" w:rsidRDefault="001A6034" w:rsidP="001A6034">
      <w:pPr>
        <w:rPr>
          <w:szCs w:val="22"/>
          <w:u w:val="single"/>
        </w:rPr>
      </w:pPr>
    </w:p>
    <w:p w:rsidR="001A6034" w:rsidRPr="009C17A6" w:rsidRDefault="001A6034" w:rsidP="001A6034">
      <w:pPr>
        <w:rPr>
          <w:szCs w:val="22"/>
        </w:rPr>
      </w:pPr>
      <w:r w:rsidRPr="009C17A6">
        <w:rPr>
          <w:szCs w:val="22"/>
        </w:rPr>
        <w:t>Jeffrey WONG, Senior Assistant Director, Intellectual Property Office, Singapore</w:t>
      </w:r>
    </w:p>
    <w:p w:rsidR="001A6034" w:rsidRPr="009C17A6" w:rsidRDefault="001A6034" w:rsidP="001A6034">
      <w:pPr>
        <w:rPr>
          <w:szCs w:val="22"/>
          <w:u w:val="single"/>
        </w:rPr>
      </w:pPr>
    </w:p>
    <w:p w:rsidR="001A6034" w:rsidRPr="009C17A6" w:rsidRDefault="001A6034" w:rsidP="001A6034">
      <w:pPr>
        <w:rPr>
          <w:szCs w:val="22"/>
          <w:u w:val="single"/>
        </w:rPr>
      </w:pPr>
    </w:p>
    <w:p w:rsidR="001A6034" w:rsidRPr="009C17A6" w:rsidRDefault="001A6034" w:rsidP="001A6034">
      <w:pPr>
        <w:rPr>
          <w:szCs w:val="22"/>
          <w:u w:val="single"/>
        </w:rPr>
      </w:pPr>
      <w:r w:rsidRPr="009C17A6">
        <w:rPr>
          <w:szCs w:val="22"/>
          <w:u w:val="single"/>
        </w:rPr>
        <w:t>SLOVÉNIE/SLOVENIA</w:t>
      </w:r>
    </w:p>
    <w:p w:rsidR="001A6034" w:rsidRPr="009C17A6" w:rsidRDefault="001A6034" w:rsidP="001A6034">
      <w:pPr>
        <w:rPr>
          <w:szCs w:val="22"/>
        </w:rPr>
      </w:pPr>
    </w:p>
    <w:p w:rsidR="001A6034" w:rsidRPr="009C17A6" w:rsidRDefault="001A6034" w:rsidP="001A6034">
      <w:pPr>
        <w:rPr>
          <w:szCs w:val="22"/>
        </w:rPr>
      </w:pPr>
      <w:smartTag w:uri="urn:schemas-microsoft-com:office:smarttags" w:element="City">
        <w:r w:rsidRPr="009C17A6">
          <w:rPr>
            <w:szCs w:val="22"/>
          </w:rPr>
          <w:t>Petra</w:t>
        </w:r>
      </w:smartTag>
      <w:r w:rsidRPr="009C17A6">
        <w:rPr>
          <w:szCs w:val="22"/>
        </w:rPr>
        <w:t xml:space="preserve"> BOSKIN (Ms.), Secretary, Intellectual Property Office, Ministry of Economic Development and Technology, </w:t>
      </w:r>
      <w:smartTag w:uri="urn:schemas-microsoft-com:office:smarttags" w:element="place">
        <w:smartTag w:uri="urn:schemas-microsoft-com:office:smarttags" w:element="City">
          <w:r w:rsidRPr="009C17A6">
            <w:rPr>
              <w:szCs w:val="22"/>
            </w:rPr>
            <w:t>Ljubljana</w:t>
          </w:r>
        </w:smartTag>
      </w:smartTag>
    </w:p>
    <w:p w:rsidR="001A6034" w:rsidRPr="009C17A6" w:rsidRDefault="001A6034" w:rsidP="001A6034">
      <w:pPr>
        <w:rPr>
          <w:szCs w:val="22"/>
          <w:u w:val="single"/>
        </w:rPr>
      </w:pPr>
    </w:p>
    <w:p w:rsidR="001A6034" w:rsidRPr="009C17A6" w:rsidRDefault="001A6034" w:rsidP="001A6034">
      <w:pPr>
        <w:rPr>
          <w:szCs w:val="22"/>
          <w:u w:val="single"/>
        </w:rPr>
      </w:pPr>
    </w:p>
    <w:p w:rsidR="001A6034" w:rsidRPr="009C17A6" w:rsidRDefault="001A6034" w:rsidP="001A6034">
      <w:pPr>
        <w:rPr>
          <w:szCs w:val="22"/>
          <w:u w:val="single"/>
        </w:rPr>
      </w:pPr>
      <w:r w:rsidRPr="009C17A6">
        <w:rPr>
          <w:szCs w:val="22"/>
          <w:u w:val="single"/>
        </w:rPr>
        <w:t>SRI LANKA</w:t>
      </w:r>
    </w:p>
    <w:p w:rsidR="001A6034" w:rsidRPr="009C17A6" w:rsidRDefault="001A6034" w:rsidP="001A6034">
      <w:pPr>
        <w:rPr>
          <w:szCs w:val="22"/>
        </w:rPr>
      </w:pPr>
    </w:p>
    <w:p w:rsidR="001A6034" w:rsidRPr="009C17A6" w:rsidRDefault="001A6034" w:rsidP="001A6034">
      <w:pPr>
        <w:rPr>
          <w:szCs w:val="22"/>
        </w:rPr>
      </w:pPr>
      <w:proofErr w:type="spellStart"/>
      <w:r w:rsidRPr="009C17A6">
        <w:rPr>
          <w:szCs w:val="22"/>
        </w:rPr>
        <w:t>Sandya</w:t>
      </w:r>
      <w:proofErr w:type="spellEnd"/>
      <w:r w:rsidRPr="009C17A6">
        <w:rPr>
          <w:szCs w:val="22"/>
        </w:rPr>
        <w:t xml:space="preserve"> </w:t>
      </w:r>
      <w:proofErr w:type="spellStart"/>
      <w:r w:rsidRPr="009C17A6">
        <w:rPr>
          <w:szCs w:val="22"/>
        </w:rPr>
        <w:t>Nelumnika</w:t>
      </w:r>
      <w:proofErr w:type="spellEnd"/>
      <w:r w:rsidRPr="009C17A6">
        <w:rPr>
          <w:szCs w:val="22"/>
        </w:rPr>
        <w:t xml:space="preserve"> MAYADUNNE (Mrs.), Deputy Legal Advisor, Legal Division, Ministry of External Affairs, Colombo</w:t>
      </w:r>
    </w:p>
    <w:p w:rsidR="001A6034" w:rsidRPr="009C17A6" w:rsidRDefault="001A6034" w:rsidP="001A6034">
      <w:pPr>
        <w:rPr>
          <w:szCs w:val="22"/>
        </w:rPr>
      </w:pPr>
    </w:p>
    <w:p w:rsidR="001A6034" w:rsidRDefault="001A6034" w:rsidP="001A6034">
      <w:pPr>
        <w:rPr>
          <w:szCs w:val="22"/>
        </w:rPr>
      </w:pPr>
    </w:p>
    <w:p w:rsidR="00000C79" w:rsidRDefault="00000C79" w:rsidP="001A6034">
      <w:pPr>
        <w:rPr>
          <w:szCs w:val="22"/>
        </w:rPr>
      </w:pPr>
    </w:p>
    <w:p w:rsidR="00000C79" w:rsidRPr="009C17A6" w:rsidRDefault="00000C79" w:rsidP="001A6034">
      <w:pPr>
        <w:rPr>
          <w:szCs w:val="22"/>
        </w:rPr>
      </w:pPr>
    </w:p>
    <w:p w:rsidR="001A6034" w:rsidRPr="009C17A6" w:rsidRDefault="001A6034" w:rsidP="001A6034">
      <w:pPr>
        <w:rPr>
          <w:szCs w:val="22"/>
          <w:u w:val="single"/>
        </w:rPr>
      </w:pPr>
      <w:r w:rsidRPr="009C17A6">
        <w:rPr>
          <w:szCs w:val="22"/>
          <w:u w:val="single"/>
        </w:rPr>
        <w:lastRenderedPageBreak/>
        <w:t>SUÈDE/SWEDEN</w:t>
      </w:r>
    </w:p>
    <w:p w:rsidR="001A6034" w:rsidRPr="009C17A6" w:rsidRDefault="001A6034" w:rsidP="001A6034">
      <w:pPr>
        <w:rPr>
          <w:szCs w:val="22"/>
        </w:rPr>
      </w:pPr>
    </w:p>
    <w:p w:rsidR="001A6034" w:rsidRPr="009C17A6" w:rsidRDefault="001A6034" w:rsidP="001A6034">
      <w:pPr>
        <w:rPr>
          <w:szCs w:val="22"/>
        </w:rPr>
      </w:pPr>
      <w:r w:rsidRPr="009C17A6">
        <w:rPr>
          <w:szCs w:val="22"/>
        </w:rPr>
        <w:t xml:space="preserve">Per LINNÉR, Second Secretary, Permanent Mission, Geneva </w:t>
      </w:r>
    </w:p>
    <w:p w:rsidR="00000C79" w:rsidRPr="000A6A9A" w:rsidRDefault="00000C79" w:rsidP="001A6034">
      <w:pPr>
        <w:rPr>
          <w:szCs w:val="22"/>
          <w:u w:val="single"/>
        </w:rPr>
      </w:pPr>
    </w:p>
    <w:p w:rsidR="00000C79" w:rsidRPr="000A6A9A" w:rsidRDefault="00000C79" w:rsidP="001A6034">
      <w:pPr>
        <w:rPr>
          <w:szCs w:val="22"/>
          <w:u w:val="single"/>
        </w:rPr>
      </w:pPr>
    </w:p>
    <w:p w:rsidR="001A6034" w:rsidRPr="009C17A6" w:rsidRDefault="001A6034" w:rsidP="001A6034">
      <w:pPr>
        <w:rPr>
          <w:szCs w:val="22"/>
          <w:lang w:val="fr-FR"/>
        </w:rPr>
      </w:pPr>
      <w:r w:rsidRPr="009C17A6">
        <w:rPr>
          <w:szCs w:val="22"/>
          <w:u w:val="single"/>
          <w:lang w:val="fr-FR"/>
        </w:rPr>
        <w:t>SUISSE/SWITZERLAND</w:t>
      </w:r>
      <w:r w:rsidRPr="009C17A6">
        <w:rPr>
          <w:szCs w:val="22"/>
          <w:lang w:val="fr-FR"/>
        </w:rPr>
        <w:t xml:space="preserve"> </w:t>
      </w:r>
    </w:p>
    <w:p w:rsidR="001A6034" w:rsidRPr="009C17A6" w:rsidRDefault="001A6034" w:rsidP="001A6034">
      <w:pPr>
        <w:rPr>
          <w:szCs w:val="22"/>
          <w:lang w:val="fr-FR"/>
        </w:rPr>
      </w:pPr>
    </w:p>
    <w:p w:rsidR="001A6034" w:rsidRPr="009C17A6" w:rsidRDefault="001A6034" w:rsidP="001A6034">
      <w:pPr>
        <w:rPr>
          <w:szCs w:val="22"/>
          <w:lang w:val="fr-FR"/>
        </w:rPr>
      </w:pPr>
      <w:r w:rsidRPr="009C17A6">
        <w:rPr>
          <w:szCs w:val="22"/>
          <w:lang w:val="fr-FR"/>
        </w:rPr>
        <w:t xml:space="preserve">Kelly YONA (Mme), conseillère juridique, Division du droit d’auteur et des droits voisins, Institut fédéral de la propriété intellectuelle, Berne </w:t>
      </w:r>
    </w:p>
    <w:p w:rsidR="001A6034" w:rsidRPr="009C17A6" w:rsidRDefault="001A6034" w:rsidP="001A6034">
      <w:pPr>
        <w:rPr>
          <w:szCs w:val="22"/>
          <w:lang w:val="fr-FR"/>
        </w:rPr>
      </w:pPr>
    </w:p>
    <w:p w:rsidR="001A6034" w:rsidRPr="009C17A6" w:rsidRDefault="001A6034" w:rsidP="001A6034">
      <w:pPr>
        <w:rPr>
          <w:szCs w:val="22"/>
          <w:lang w:val="fr-FR"/>
        </w:rPr>
      </w:pPr>
      <w:r w:rsidRPr="009C17A6">
        <w:rPr>
          <w:szCs w:val="22"/>
          <w:lang w:val="fr-FR"/>
        </w:rPr>
        <w:t xml:space="preserve">Alexandra </w:t>
      </w:r>
      <w:proofErr w:type="spellStart"/>
      <w:r w:rsidRPr="009C17A6">
        <w:rPr>
          <w:szCs w:val="22"/>
          <w:lang w:val="fr-FR"/>
        </w:rPr>
        <w:t>GRAZIOLl</w:t>
      </w:r>
      <w:proofErr w:type="spellEnd"/>
      <w:r w:rsidRPr="009C17A6">
        <w:rPr>
          <w:szCs w:val="22"/>
          <w:lang w:val="fr-FR"/>
        </w:rPr>
        <w:t xml:space="preserve"> (Mme), </w:t>
      </w:r>
      <w:r w:rsidRPr="009C17A6">
        <w:rPr>
          <w:szCs w:val="22"/>
          <w:lang w:val="fr-CH"/>
        </w:rPr>
        <w:t>conseillère Propriété intellectuelle, Département fédéral des affaires étrangères, Mission permanente, Genève</w:t>
      </w:r>
    </w:p>
    <w:p w:rsidR="001A6034" w:rsidRPr="00F458C3" w:rsidRDefault="001A6034" w:rsidP="001A6034">
      <w:pPr>
        <w:rPr>
          <w:szCs w:val="22"/>
          <w:u w:val="single"/>
          <w:lang w:val="fr-CH"/>
        </w:rPr>
      </w:pPr>
    </w:p>
    <w:p w:rsidR="001A6034" w:rsidRPr="00F458C3" w:rsidRDefault="001A6034" w:rsidP="001A6034">
      <w:pPr>
        <w:rPr>
          <w:szCs w:val="22"/>
          <w:u w:val="single"/>
          <w:lang w:val="fr-CH"/>
        </w:rPr>
      </w:pPr>
    </w:p>
    <w:p w:rsidR="001A6034" w:rsidRPr="009C17A6" w:rsidRDefault="001A6034" w:rsidP="001A6034">
      <w:pPr>
        <w:rPr>
          <w:szCs w:val="22"/>
          <w:u w:val="single"/>
        </w:rPr>
      </w:pPr>
      <w:r w:rsidRPr="009C17A6">
        <w:rPr>
          <w:szCs w:val="22"/>
          <w:u w:val="single"/>
        </w:rPr>
        <w:t>TRINITÉ-ET-TOBAGO/TRINIDAD AND TOBAGO</w:t>
      </w:r>
    </w:p>
    <w:p w:rsidR="001A6034" w:rsidRPr="009C17A6" w:rsidRDefault="001A6034" w:rsidP="001A6034">
      <w:pPr>
        <w:rPr>
          <w:szCs w:val="22"/>
          <w:u w:val="single"/>
        </w:rPr>
      </w:pPr>
    </w:p>
    <w:p w:rsidR="001A6034" w:rsidRPr="009C17A6" w:rsidRDefault="001A6034" w:rsidP="001A6034">
      <w:pPr>
        <w:rPr>
          <w:szCs w:val="22"/>
        </w:rPr>
      </w:pPr>
      <w:r w:rsidRPr="009C17A6">
        <w:rPr>
          <w:szCs w:val="22"/>
        </w:rPr>
        <w:t>Justin SOBION, First Secretary, Permanent Mission to the UNOG, Geneva</w:t>
      </w:r>
    </w:p>
    <w:p w:rsidR="001A6034" w:rsidRPr="009C17A6" w:rsidRDefault="001A6034" w:rsidP="001A6034">
      <w:pPr>
        <w:rPr>
          <w:szCs w:val="22"/>
        </w:rPr>
      </w:pPr>
    </w:p>
    <w:p w:rsidR="001A6034" w:rsidRDefault="001A6034" w:rsidP="001A6034">
      <w:pPr>
        <w:rPr>
          <w:szCs w:val="22"/>
        </w:rPr>
      </w:pPr>
    </w:p>
    <w:p w:rsidR="001A6034" w:rsidRPr="009C17A6" w:rsidRDefault="001A6034" w:rsidP="001A6034">
      <w:pPr>
        <w:rPr>
          <w:szCs w:val="22"/>
          <w:u w:val="single"/>
        </w:rPr>
      </w:pPr>
      <w:r w:rsidRPr="009C17A6">
        <w:rPr>
          <w:szCs w:val="22"/>
          <w:u w:val="single"/>
        </w:rPr>
        <w:t>TURQUIE/TURKEY</w:t>
      </w:r>
    </w:p>
    <w:p w:rsidR="001A6034" w:rsidRPr="009C17A6" w:rsidRDefault="001A6034" w:rsidP="001A6034">
      <w:pPr>
        <w:rPr>
          <w:szCs w:val="22"/>
        </w:rPr>
      </w:pPr>
    </w:p>
    <w:p w:rsidR="001A6034" w:rsidRPr="009C17A6" w:rsidRDefault="001A6034" w:rsidP="001A6034">
      <w:pPr>
        <w:rPr>
          <w:szCs w:val="22"/>
        </w:rPr>
      </w:pPr>
      <w:proofErr w:type="spellStart"/>
      <w:r w:rsidRPr="009C17A6">
        <w:rPr>
          <w:szCs w:val="22"/>
        </w:rPr>
        <w:t>Selim</w:t>
      </w:r>
      <w:proofErr w:type="spellEnd"/>
      <w:r w:rsidRPr="009C17A6">
        <w:rPr>
          <w:szCs w:val="22"/>
        </w:rPr>
        <w:t xml:space="preserve"> KUNERALP, Ambassador, Permanent Representative, Permanent Mission to the World Trade Organization (WTO), Geneva</w:t>
      </w:r>
    </w:p>
    <w:p w:rsidR="001A6034" w:rsidRPr="009C17A6" w:rsidRDefault="001A6034" w:rsidP="001A6034">
      <w:pPr>
        <w:rPr>
          <w:szCs w:val="22"/>
        </w:rPr>
      </w:pPr>
    </w:p>
    <w:p w:rsidR="001A6034" w:rsidRPr="009C17A6" w:rsidRDefault="001A6034" w:rsidP="001A6034">
      <w:pPr>
        <w:rPr>
          <w:szCs w:val="22"/>
        </w:rPr>
      </w:pPr>
      <w:proofErr w:type="spellStart"/>
      <w:r w:rsidRPr="009C17A6">
        <w:rPr>
          <w:szCs w:val="22"/>
        </w:rPr>
        <w:t>Günseli</w:t>
      </w:r>
      <w:proofErr w:type="spellEnd"/>
      <w:r w:rsidRPr="009C17A6">
        <w:rPr>
          <w:szCs w:val="22"/>
        </w:rPr>
        <w:t xml:space="preserve"> GÜVEN (Mrs.), Legal </w:t>
      </w:r>
      <w:proofErr w:type="spellStart"/>
      <w:r w:rsidRPr="009C17A6">
        <w:rPr>
          <w:szCs w:val="22"/>
        </w:rPr>
        <w:t>Counsellor</w:t>
      </w:r>
      <w:proofErr w:type="spellEnd"/>
      <w:r w:rsidRPr="009C17A6">
        <w:rPr>
          <w:szCs w:val="22"/>
        </w:rPr>
        <w:t>, Permanent Mission to the World Trade Organization (WTO), Geneva</w:t>
      </w:r>
    </w:p>
    <w:p w:rsidR="001A6034" w:rsidRPr="009C17A6" w:rsidRDefault="001A6034" w:rsidP="001A6034">
      <w:pPr>
        <w:rPr>
          <w:szCs w:val="22"/>
        </w:rPr>
      </w:pPr>
    </w:p>
    <w:p w:rsidR="001A6034" w:rsidRPr="009C17A6" w:rsidRDefault="001A6034" w:rsidP="001A6034">
      <w:pPr>
        <w:rPr>
          <w:szCs w:val="22"/>
        </w:rPr>
      </w:pPr>
      <w:proofErr w:type="spellStart"/>
      <w:r w:rsidRPr="009C17A6">
        <w:rPr>
          <w:szCs w:val="22"/>
        </w:rPr>
        <w:t>Irem</w:t>
      </w:r>
      <w:proofErr w:type="spellEnd"/>
      <w:r w:rsidRPr="009C17A6">
        <w:rPr>
          <w:szCs w:val="22"/>
        </w:rPr>
        <w:t xml:space="preserve"> SAVAS, Expert, Ministry of Culture and Tourism, Ankara</w:t>
      </w:r>
    </w:p>
    <w:p w:rsidR="001A6034" w:rsidRPr="009C17A6" w:rsidRDefault="001A6034" w:rsidP="001A6034">
      <w:pPr>
        <w:rPr>
          <w:szCs w:val="22"/>
        </w:rPr>
      </w:pPr>
    </w:p>
    <w:p w:rsidR="001A6034" w:rsidRPr="009C17A6" w:rsidRDefault="001A6034" w:rsidP="001A6034">
      <w:pPr>
        <w:rPr>
          <w:szCs w:val="22"/>
        </w:rPr>
      </w:pPr>
      <w:proofErr w:type="spellStart"/>
      <w:r w:rsidRPr="009C17A6">
        <w:rPr>
          <w:szCs w:val="22"/>
        </w:rPr>
        <w:t>Fatos</w:t>
      </w:r>
      <w:proofErr w:type="spellEnd"/>
      <w:r w:rsidRPr="009C17A6">
        <w:rPr>
          <w:szCs w:val="22"/>
        </w:rPr>
        <w:t xml:space="preserve"> ALTUNC, Expert, Ministry of Culture and Tourism, Ankara</w:t>
      </w:r>
    </w:p>
    <w:p w:rsidR="001A6034" w:rsidRPr="001A6034" w:rsidRDefault="001A6034" w:rsidP="001A6034">
      <w:pPr>
        <w:rPr>
          <w:szCs w:val="22"/>
        </w:rPr>
      </w:pPr>
    </w:p>
    <w:p w:rsidR="001A6034" w:rsidRPr="001A6034" w:rsidRDefault="001A6034" w:rsidP="001A6034">
      <w:pPr>
        <w:rPr>
          <w:szCs w:val="22"/>
        </w:rPr>
      </w:pPr>
    </w:p>
    <w:p w:rsidR="001A6034" w:rsidRPr="009C17A6" w:rsidRDefault="001A6034" w:rsidP="001A6034">
      <w:pPr>
        <w:rPr>
          <w:szCs w:val="22"/>
          <w:u w:val="single"/>
        </w:rPr>
      </w:pPr>
      <w:r w:rsidRPr="009C17A6">
        <w:rPr>
          <w:szCs w:val="22"/>
          <w:u w:val="single"/>
        </w:rPr>
        <w:t>VIET NAM</w:t>
      </w:r>
    </w:p>
    <w:p w:rsidR="001A6034" w:rsidRPr="009C17A6" w:rsidRDefault="001A6034" w:rsidP="001A6034">
      <w:pPr>
        <w:rPr>
          <w:szCs w:val="22"/>
          <w:u w:val="single"/>
        </w:rPr>
      </w:pPr>
    </w:p>
    <w:p w:rsidR="001A6034" w:rsidRPr="009C17A6" w:rsidRDefault="001A6034" w:rsidP="001A6034">
      <w:pPr>
        <w:rPr>
          <w:szCs w:val="22"/>
        </w:rPr>
      </w:pPr>
      <w:r w:rsidRPr="009C17A6">
        <w:rPr>
          <w:szCs w:val="22"/>
        </w:rPr>
        <w:t xml:space="preserve">Ngoc </w:t>
      </w:r>
      <w:proofErr w:type="spellStart"/>
      <w:r w:rsidRPr="009C17A6">
        <w:rPr>
          <w:szCs w:val="22"/>
        </w:rPr>
        <w:t>Hoan</w:t>
      </w:r>
      <w:proofErr w:type="spellEnd"/>
      <w:r w:rsidRPr="009C17A6">
        <w:rPr>
          <w:szCs w:val="22"/>
        </w:rPr>
        <w:t xml:space="preserve"> VU, Deputy Director General, Copyright Office, Hanoi</w:t>
      </w:r>
    </w:p>
    <w:p w:rsidR="001A6034" w:rsidRPr="009C17A6" w:rsidRDefault="001A6034" w:rsidP="001A6034">
      <w:pPr>
        <w:tabs>
          <w:tab w:val="left" w:pos="567"/>
          <w:tab w:val="left" w:pos="1418"/>
        </w:tabs>
        <w:rPr>
          <w:szCs w:val="22"/>
        </w:rPr>
      </w:pPr>
    </w:p>
    <w:p w:rsidR="001A6034" w:rsidRPr="009C17A6" w:rsidRDefault="001A6034" w:rsidP="001A6034">
      <w:pPr>
        <w:rPr>
          <w:szCs w:val="22"/>
          <w:lang w:val="fr-CH"/>
        </w:rPr>
      </w:pPr>
      <w:r w:rsidRPr="009C17A6">
        <w:rPr>
          <w:szCs w:val="22"/>
          <w:lang w:val="fr-CH"/>
        </w:rPr>
        <w:t>Van Son MAI, Attaché, Permanent Mission, Geneva</w:t>
      </w:r>
    </w:p>
    <w:p w:rsidR="001A6034" w:rsidRPr="009C17A6" w:rsidRDefault="001A6034" w:rsidP="001A6034">
      <w:pPr>
        <w:tabs>
          <w:tab w:val="left" w:pos="567"/>
          <w:tab w:val="left" w:pos="1418"/>
        </w:tabs>
        <w:rPr>
          <w:szCs w:val="22"/>
          <w:lang w:val="fr-CH"/>
        </w:rPr>
      </w:pPr>
    </w:p>
    <w:p w:rsidR="001A6034" w:rsidRPr="009C17A6" w:rsidRDefault="001A6034" w:rsidP="001A6034">
      <w:pPr>
        <w:tabs>
          <w:tab w:val="left" w:pos="567"/>
          <w:tab w:val="left" w:pos="1418"/>
        </w:tabs>
        <w:rPr>
          <w:szCs w:val="22"/>
          <w:lang w:val="fr-CH"/>
        </w:rPr>
      </w:pPr>
    </w:p>
    <w:p w:rsidR="001A6034" w:rsidRPr="009C17A6" w:rsidRDefault="001A6034" w:rsidP="001A6034">
      <w:pPr>
        <w:tabs>
          <w:tab w:val="left" w:pos="567"/>
          <w:tab w:val="left" w:pos="1418"/>
        </w:tabs>
        <w:rPr>
          <w:szCs w:val="22"/>
          <w:lang w:val="fr-CH"/>
        </w:rPr>
      </w:pPr>
    </w:p>
    <w:p w:rsidR="001A6034" w:rsidRPr="00730B5F" w:rsidRDefault="001A6034" w:rsidP="001A6034">
      <w:pPr>
        <w:tabs>
          <w:tab w:val="left" w:pos="567"/>
          <w:tab w:val="left" w:pos="1418"/>
        </w:tabs>
        <w:rPr>
          <w:szCs w:val="22"/>
          <w:u w:val="single"/>
          <w:lang w:val="fr-CH"/>
        </w:rPr>
      </w:pPr>
      <w:r w:rsidRPr="00730B5F">
        <w:rPr>
          <w:szCs w:val="22"/>
          <w:lang w:val="fr-CH"/>
        </w:rPr>
        <w:t>II.</w:t>
      </w:r>
      <w:r w:rsidRPr="00730B5F">
        <w:rPr>
          <w:szCs w:val="22"/>
          <w:lang w:val="fr-CH"/>
        </w:rPr>
        <w:tab/>
      </w:r>
      <w:r w:rsidRPr="00730B5F">
        <w:rPr>
          <w:szCs w:val="22"/>
          <w:u w:val="single"/>
          <w:lang w:val="fr-CH"/>
        </w:rPr>
        <w:t>DÉLEGATIONS MEMBRES SPÉCIALES/SPECIAL MEMBER DELEGATIONS</w:t>
      </w:r>
    </w:p>
    <w:p w:rsidR="001A6034" w:rsidRPr="00730B5F" w:rsidRDefault="001A6034" w:rsidP="001A6034">
      <w:pPr>
        <w:tabs>
          <w:tab w:val="left" w:pos="567"/>
          <w:tab w:val="left" w:pos="1418"/>
        </w:tabs>
        <w:rPr>
          <w:szCs w:val="22"/>
          <w:lang w:val="fr-CH"/>
        </w:rPr>
      </w:pPr>
    </w:p>
    <w:p w:rsidR="001A6034" w:rsidRDefault="001A6034" w:rsidP="001A6034">
      <w:pPr>
        <w:tabs>
          <w:tab w:val="left" w:pos="567"/>
          <w:tab w:val="left" w:pos="1418"/>
        </w:tabs>
        <w:rPr>
          <w:szCs w:val="22"/>
          <w:lang w:val="fr-CH"/>
        </w:rPr>
      </w:pPr>
    </w:p>
    <w:p w:rsidR="001A6034" w:rsidRPr="00F23D57" w:rsidRDefault="001A6034" w:rsidP="001A6034">
      <w:pPr>
        <w:tabs>
          <w:tab w:val="left" w:pos="1418"/>
        </w:tabs>
        <w:rPr>
          <w:szCs w:val="22"/>
          <w:u w:val="single"/>
          <w:lang w:val="fr-FR"/>
        </w:rPr>
      </w:pPr>
      <w:r w:rsidRPr="00F23D57">
        <w:rPr>
          <w:szCs w:val="22"/>
          <w:u w:val="single"/>
          <w:lang w:val="fr-FR"/>
        </w:rPr>
        <w:t>UNION EUROPÉENNE (UE)</w:t>
      </w:r>
      <w:r w:rsidRPr="00F23D57">
        <w:rPr>
          <w:szCs w:val="22"/>
          <w:u w:val="single"/>
          <w:lang w:val="fr-FR"/>
        </w:rPr>
        <w:footnoteReference w:customMarkFollows="1" w:id="1"/>
        <w:t>*/EUROPEAN UNION (EU)</w:t>
      </w:r>
      <w:r w:rsidRPr="00F23D57">
        <w:rPr>
          <w:szCs w:val="22"/>
          <w:u w:val="single"/>
          <w:lang w:val="fr-FR"/>
        </w:rPr>
        <w:footnoteReference w:customMarkFollows="1" w:id="2"/>
        <w:t xml:space="preserve">* </w:t>
      </w:r>
    </w:p>
    <w:p w:rsidR="001A6034" w:rsidRPr="00F23D57" w:rsidRDefault="001A6034" w:rsidP="001A6034">
      <w:pPr>
        <w:tabs>
          <w:tab w:val="left" w:pos="1418"/>
        </w:tabs>
        <w:rPr>
          <w:szCs w:val="22"/>
          <w:lang w:val="fr-FR"/>
        </w:rPr>
      </w:pPr>
    </w:p>
    <w:p w:rsidR="001A6034" w:rsidRPr="00F23D57" w:rsidRDefault="001A6034" w:rsidP="001A6034">
      <w:pPr>
        <w:tabs>
          <w:tab w:val="left" w:pos="1418"/>
        </w:tabs>
        <w:rPr>
          <w:szCs w:val="22"/>
        </w:rPr>
      </w:pPr>
      <w:r w:rsidRPr="00F23D57">
        <w:rPr>
          <w:szCs w:val="22"/>
        </w:rPr>
        <w:t xml:space="preserve">Maria MARTIN PRAT (Mrs.), Head, Copyright Unit, Directorate-General for Internal Market and Services, European Commission, </w:t>
      </w:r>
      <w:smartTag w:uri="urn:schemas-microsoft-com:office:smarttags" w:element="City">
        <w:smartTag w:uri="urn:schemas-microsoft-com:office:smarttags" w:element="place">
          <w:r w:rsidRPr="00F23D57">
            <w:rPr>
              <w:szCs w:val="22"/>
            </w:rPr>
            <w:t>Brussels</w:t>
          </w:r>
        </w:smartTag>
      </w:smartTag>
    </w:p>
    <w:p w:rsidR="001A6034" w:rsidRDefault="001A6034" w:rsidP="001A6034">
      <w:pPr>
        <w:tabs>
          <w:tab w:val="left" w:pos="567"/>
          <w:tab w:val="left" w:pos="1418"/>
        </w:tabs>
        <w:rPr>
          <w:szCs w:val="22"/>
        </w:rPr>
      </w:pPr>
    </w:p>
    <w:p w:rsidR="001A6034" w:rsidRPr="00F23D57" w:rsidRDefault="001A6034" w:rsidP="001A6034">
      <w:pPr>
        <w:tabs>
          <w:tab w:val="left" w:pos="1418"/>
        </w:tabs>
        <w:rPr>
          <w:szCs w:val="22"/>
        </w:rPr>
      </w:pPr>
      <w:proofErr w:type="spellStart"/>
      <w:r w:rsidRPr="00F23D57">
        <w:rPr>
          <w:szCs w:val="22"/>
        </w:rPr>
        <w:t>Delphine</w:t>
      </w:r>
      <w:proofErr w:type="spellEnd"/>
      <w:r w:rsidRPr="00F23D57">
        <w:rPr>
          <w:szCs w:val="22"/>
        </w:rPr>
        <w:t xml:space="preserve"> LIDA (Mrs.), </w:t>
      </w:r>
      <w:proofErr w:type="spellStart"/>
      <w:r w:rsidRPr="00F23D57">
        <w:rPr>
          <w:szCs w:val="22"/>
        </w:rPr>
        <w:t>Counsellor</w:t>
      </w:r>
      <w:proofErr w:type="spellEnd"/>
      <w:r w:rsidRPr="00F23D57">
        <w:rPr>
          <w:szCs w:val="22"/>
        </w:rPr>
        <w:t xml:space="preserve">, Permanent </w:t>
      </w:r>
      <w:smartTag w:uri="urn:schemas-microsoft-com:office:smarttags" w:element="City">
        <w:r w:rsidRPr="00F23D57">
          <w:rPr>
            <w:szCs w:val="22"/>
          </w:rPr>
          <w:t>Mission</w:t>
        </w:r>
      </w:smartTag>
      <w:r w:rsidRPr="00F23D57">
        <w:rPr>
          <w:szCs w:val="22"/>
        </w:rPr>
        <w:t xml:space="preserve">, </w:t>
      </w:r>
      <w:smartTag w:uri="urn:schemas-microsoft-com:office:smarttags" w:element="place">
        <w:smartTag w:uri="urn:schemas-microsoft-com:office:smarttags" w:element="City">
          <w:r w:rsidRPr="00F23D57">
            <w:rPr>
              <w:szCs w:val="22"/>
            </w:rPr>
            <w:t>Geneva</w:t>
          </w:r>
        </w:smartTag>
      </w:smartTag>
    </w:p>
    <w:p w:rsidR="001A6034" w:rsidRPr="00F23D57" w:rsidRDefault="001A6034" w:rsidP="001A6034">
      <w:pPr>
        <w:tabs>
          <w:tab w:val="left" w:pos="1418"/>
        </w:tabs>
        <w:rPr>
          <w:szCs w:val="22"/>
        </w:rPr>
      </w:pPr>
    </w:p>
    <w:p w:rsidR="001A6034" w:rsidRPr="00F23D57" w:rsidRDefault="001A6034" w:rsidP="001A6034">
      <w:pPr>
        <w:tabs>
          <w:tab w:val="left" w:pos="1418"/>
        </w:tabs>
        <w:rPr>
          <w:szCs w:val="22"/>
        </w:rPr>
      </w:pPr>
      <w:r w:rsidRPr="00F23D57">
        <w:rPr>
          <w:szCs w:val="22"/>
        </w:rPr>
        <w:t xml:space="preserve">Judith FISCHER (Ms.), Policy Officer, Directorate-General for Internal Market and Services, European Commission, </w:t>
      </w:r>
      <w:smartTag w:uri="urn:schemas-microsoft-com:office:smarttags" w:element="City">
        <w:smartTag w:uri="urn:schemas-microsoft-com:office:smarttags" w:element="place">
          <w:r w:rsidRPr="00F23D57">
            <w:rPr>
              <w:szCs w:val="22"/>
            </w:rPr>
            <w:t>Brussels</w:t>
          </w:r>
        </w:smartTag>
      </w:smartTag>
    </w:p>
    <w:p w:rsidR="00000C79" w:rsidRDefault="00000C79" w:rsidP="00000C79">
      <w:pPr>
        <w:rPr>
          <w:szCs w:val="22"/>
        </w:rPr>
      </w:pPr>
    </w:p>
    <w:p w:rsidR="00000C79" w:rsidRDefault="00000C79" w:rsidP="00000C79">
      <w:pPr>
        <w:rPr>
          <w:szCs w:val="22"/>
        </w:rPr>
      </w:pPr>
    </w:p>
    <w:p w:rsidR="00000C79" w:rsidRDefault="00000C79" w:rsidP="00000C79">
      <w:pPr>
        <w:rPr>
          <w:szCs w:val="22"/>
        </w:rPr>
      </w:pPr>
    </w:p>
    <w:p w:rsidR="001A6034" w:rsidRPr="000A6A9A" w:rsidRDefault="001A6034" w:rsidP="00000C79">
      <w:pPr>
        <w:rPr>
          <w:szCs w:val="22"/>
          <w:lang w:val="fr-CH"/>
        </w:rPr>
      </w:pPr>
      <w:r w:rsidRPr="00F458C3">
        <w:rPr>
          <w:szCs w:val="22"/>
          <w:lang w:val="fr-CH"/>
        </w:rPr>
        <w:t>III.</w:t>
      </w:r>
      <w:r w:rsidRPr="00F458C3">
        <w:rPr>
          <w:szCs w:val="22"/>
          <w:lang w:val="fr-CH"/>
        </w:rPr>
        <w:tab/>
      </w:r>
      <w:r w:rsidRPr="009C17A6">
        <w:rPr>
          <w:szCs w:val="22"/>
          <w:u w:val="single"/>
          <w:lang w:val="fr-CH"/>
        </w:rPr>
        <w:t>ORGANISATIONS INTERNATIONALES INTERGOUVERNEMENTALES/</w:t>
      </w:r>
    </w:p>
    <w:p w:rsidR="001A6034" w:rsidRPr="009C17A6" w:rsidRDefault="001A6034" w:rsidP="001A6034">
      <w:pPr>
        <w:tabs>
          <w:tab w:val="left" w:pos="567"/>
          <w:tab w:val="left" w:pos="1418"/>
        </w:tabs>
        <w:rPr>
          <w:szCs w:val="22"/>
          <w:lang w:val="fr-CH"/>
        </w:rPr>
      </w:pPr>
      <w:r w:rsidRPr="009C17A6">
        <w:rPr>
          <w:szCs w:val="22"/>
          <w:lang w:val="fr-CH"/>
        </w:rPr>
        <w:tab/>
      </w:r>
      <w:r w:rsidRPr="009C17A6">
        <w:rPr>
          <w:szCs w:val="22"/>
          <w:u w:val="single"/>
          <w:lang w:val="fr-CH"/>
        </w:rPr>
        <w:t>INTERNATIONAL INTERGOVERNMENTAL ORGANIZATIONS</w:t>
      </w:r>
    </w:p>
    <w:p w:rsidR="001A6034" w:rsidRPr="009C17A6" w:rsidRDefault="001A6034" w:rsidP="001A6034">
      <w:pPr>
        <w:rPr>
          <w:szCs w:val="22"/>
          <w:lang w:val="fr-CH"/>
        </w:rPr>
      </w:pPr>
    </w:p>
    <w:p w:rsidR="001A6034" w:rsidRPr="009C17A6" w:rsidRDefault="001A6034" w:rsidP="001A6034">
      <w:pPr>
        <w:rPr>
          <w:bCs/>
          <w:szCs w:val="22"/>
          <w:u w:val="single"/>
          <w:lang w:val="fr-CH"/>
        </w:rPr>
      </w:pPr>
    </w:p>
    <w:p w:rsidR="001A6034" w:rsidRPr="009C17A6" w:rsidRDefault="001A6034" w:rsidP="001A6034">
      <w:pPr>
        <w:rPr>
          <w:bCs/>
          <w:szCs w:val="22"/>
          <w:u w:val="single"/>
          <w:lang w:val="fr-CH"/>
        </w:rPr>
      </w:pPr>
      <w:r w:rsidRPr="009C17A6">
        <w:rPr>
          <w:bCs/>
          <w:szCs w:val="22"/>
          <w:u w:val="single"/>
          <w:lang w:val="fr-CH"/>
        </w:rPr>
        <w:t xml:space="preserve">ORGANISATION INTERNATIONALE DE LA FRANCOPHONIE (OIF) </w:t>
      </w:r>
    </w:p>
    <w:p w:rsidR="001A6034" w:rsidRPr="009C17A6" w:rsidRDefault="001A6034" w:rsidP="001A6034">
      <w:pPr>
        <w:rPr>
          <w:szCs w:val="22"/>
          <w:lang w:val="fr-CH"/>
        </w:rPr>
      </w:pPr>
    </w:p>
    <w:p w:rsidR="001A6034" w:rsidRPr="00F458C3" w:rsidRDefault="001A6034" w:rsidP="001A6034">
      <w:pPr>
        <w:rPr>
          <w:szCs w:val="22"/>
        </w:rPr>
      </w:pPr>
      <w:proofErr w:type="spellStart"/>
      <w:r w:rsidRPr="00F458C3">
        <w:rPr>
          <w:szCs w:val="22"/>
        </w:rPr>
        <w:t>Anis</w:t>
      </w:r>
      <w:proofErr w:type="spellEnd"/>
      <w:r w:rsidRPr="00F458C3">
        <w:rPr>
          <w:szCs w:val="22"/>
        </w:rPr>
        <w:t xml:space="preserve"> HARABI, -, Geneva</w:t>
      </w:r>
    </w:p>
    <w:p w:rsidR="001A6034" w:rsidRPr="00F458C3" w:rsidRDefault="001A6034" w:rsidP="001A6034">
      <w:pPr>
        <w:rPr>
          <w:szCs w:val="22"/>
          <w:u w:val="single"/>
        </w:rPr>
      </w:pPr>
    </w:p>
    <w:p w:rsidR="001A6034" w:rsidRPr="00F458C3" w:rsidRDefault="001A6034" w:rsidP="001A6034">
      <w:pPr>
        <w:rPr>
          <w:szCs w:val="22"/>
          <w:u w:val="single"/>
        </w:rPr>
      </w:pPr>
    </w:p>
    <w:p w:rsidR="001A6034" w:rsidRPr="009C17A6" w:rsidRDefault="001A6034" w:rsidP="001A6034">
      <w:pPr>
        <w:rPr>
          <w:szCs w:val="22"/>
          <w:u w:val="single"/>
        </w:rPr>
      </w:pPr>
      <w:r w:rsidRPr="009C17A6">
        <w:rPr>
          <w:szCs w:val="22"/>
          <w:u w:val="single"/>
        </w:rPr>
        <w:t xml:space="preserve">ORGANISATION MONDIALE DU COMMERCE (OMC)/WORLD TRADE </w:t>
      </w:r>
    </w:p>
    <w:p w:rsidR="001A6034" w:rsidRPr="009C17A6" w:rsidRDefault="001A6034" w:rsidP="001A6034">
      <w:pPr>
        <w:rPr>
          <w:szCs w:val="22"/>
          <w:u w:val="single"/>
        </w:rPr>
      </w:pPr>
      <w:r w:rsidRPr="009C17A6">
        <w:rPr>
          <w:szCs w:val="22"/>
          <w:u w:val="single"/>
        </w:rPr>
        <w:t>ORGANIZATION (WTO)</w:t>
      </w:r>
    </w:p>
    <w:p w:rsidR="001A6034" w:rsidRPr="009C17A6" w:rsidRDefault="001A6034" w:rsidP="001A6034">
      <w:pPr>
        <w:rPr>
          <w:szCs w:val="22"/>
        </w:rPr>
      </w:pPr>
    </w:p>
    <w:p w:rsidR="001A6034" w:rsidRPr="009C17A6" w:rsidRDefault="001A6034" w:rsidP="001A6034">
      <w:pPr>
        <w:rPr>
          <w:szCs w:val="22"/>
        </w:rPr>
      </w:pPr>
      <w:proofErr w:type="spellStart"/>
      <w:r w:rsidRPr="009C17A6">
        <w:rPr>
          <w:szCs w:val="22"/>
        </w:rPr>
        <w:t>Hannu</w:t>
      </w:r>
      <w:proofErr w:type="spellEnd"/>
      <w:r w:rsidRPr="009C17A6">
        <w:rPr>
          <w:szCs w:val="22"/>
        </w:rPr>
        <w:t xml:space="preserve"> WAGER, Counselor, Intellectual Property Division, Geneva </w:t>
      </w:r>
    </w:p>
    <w:p w:rsidR="001A6034" w:rsidRPr="009C17A6" w:rsidRDefault="001A6034" w:rsidP="001A6034">
      <w:pPr>
        <w:rPr>
          <w:bCs/>
          <w:szCs w:val="22"/>
          <w:u w:val="single"/>
          <w:lang w:val="fr-CH"/>
        </w:rPr>
      </w:pPr>
      <w:r w:rsidRPr="009C17A6">
        <w:rPr>
          <w:bCs/>
          <w:szCs w:val="22"/>
          <w:u w:val="single"/>
          <w:lang w:val="fr-CH"/>
        </w:rPr>
        <w:t xml:space="preserve">L'UNION AFRICAINE (UA)/AFRICAN UNION (AU) </w:t>
      </w:r>
    </w:p>
    <w:p w:rsidR="001A6034" w:rsidRPr="009C17A6" w:rsidRDefault="001A6034" w:rsidP="001A6034">
      <w:pPr>
        <w:rPr>
          <w:szCs w:val="22"/>
          <w:lang w:val="fr-CH"/>
        </w:rPr>
      </w:pPr>
    </w:p>
    <w:p w:rsidR="001A6034" w:rsidRPr="009C17A6" w:rsidRDefault="001A6034" w:rsidP="001A6034">
      <w:pPr>
        <w:rPr>
          <w:szCs w:val="22"/>
        </w:rPr>
      </w:pPr>
      <w:r w:rsidRPr="009C17A6">
        <w:rPr>
          <w:szCs w:val="22"/>
        </w:rPr>
        <w:t xml:space="preserve">Georges </w:t>
      </w:r>
      <w:proofErr w:type="spellStart"/>
      <w:r w:rsidRPr="009C17A6">
        <w:rPr>
          <w:szCs w:val="22"/>
        </w:rPr>
        <w:t>Remi</w:t>
      </w:r>
      <w:proofErr w:type="spellEnd"/>
      <w:r w:rsidRPr="009C17A6">
        <w:rPr>
          <w:szCs w:val="22"/>
        </w:rPr>
        <w:t xml:space="preserve"> NAMEKONG, Minister Counselor, Geneva</w:t>
      </w:r>
    </w:p>
    <w:p w:rsidR="001A6034" w:rsidRPr="009C17A6" w:rsidRDefault="001A6034" w:rsidP="001A6034">
      <w:pPr>
        <w:rPr>
          <w:szCs w:val="22"/>
        </w:rPr>
      </w:pPr>
    </w:p>
    <w:p w:rsidR="001A6034" w:rsidRPr="009C17A6" w:rsidRDefault="001A6034" w:rsidP="001A6034">
      <w:pPr>
        <w:tabs>
          <w:tab w:val="left" w:pos="567"/>
          <w:tab w:val="left" w:pos="1418"/>
        </w:tabs>
        <w:rPr>
          <w:szCs w:val="22"/>
        </w:rPr>
      </w:pPr>
    </w:p>
    <w:p w:rsidR="001A6034" w:rsidRPr="009C17A6" w:rsidRDefault="001A6034" w:rsidP="001A6034">
      <w:pPr>
        <w:tabs>
          <w:tab w:val="left" w:pos="567"/>
          <w:tab w:val="left" w:pos="1418"/>
        </w:tabs>
        <w:rPr>
          <w:szCs w:val="22"/>
        </w:rPr>
      </w:pPr>
    </w:p>
    <w:p w:rsidR="001A6034" w:rsidRPr="009C17A6" w:rsidRDefault="001A6034" w:rsidP="001A6034">
      <w:pPr>
        <w:tabs>
          <w:tab w:val="left" w:pos="567"/>
          <w:tab w:val="left" w:pos="1418"/>
        </w:tabs>
        <w:rPr>
          <w:caps/>
          <w:szCs w:val="22"/>
          <w:u w:val="single"/>
          <w:lang w:val="fr-FR"/>
        </w:rPr>
      </w:pPr>
      <w:r>
        <w:rPr>
          <w:caps/>
          <w:szCs w:val="22"/>
          <w:lang w:val="fr-FR"/>
        </w:rPr>
        <w:t>IV</w:t>
      </w:r>
      <w:r w:rsidRPr="009C17A6">
        <w:rPr>
          <w:caps/>
          <w:szCs w:val="22"/>
          <w:lang w:val="fr-FR"/>
        </w:rPr>
        <w:t>.</w:t>
      </w:r>
      <w:r w:rsidRPr="009C17A6">
        <w:rPr>
          <w:caps/>
          <w:szCs w:val="22"/>
          <w:lang w:val="fr-FR"/>
        </w:rPr>
        <w:tab/>
      </w:r>
      <w:r w:rsidRPr="009C17A6">
        <w:rPr>
          <w:caps/>
          <w:szCs w:val="22"/>
          <w:u w:val="single"/>
          <w:lang w:val="fr-FR"/>
        </w:rPr>
        <w:t>organisations non gouvernementales/</w:t>
      </w:r>
    </w:p>
    <w:p w:rsidR="001A6034" w:rsidRPr="009C17A6" w:rsidRDefault="001A6034" w:rsidP="001A6034">
      <w:pPr>
        <w:tabs>
          <w:tab w:val="left" w:pos="1418"/>
        </w:tabs>
        <w:ind w:left="567"/>
        <w:rPr>
          <w:szCs w:val="22"/>
          <w:u w:val="single"/>
          <w:lang w:val="fr-FR"/>
        </w:rPr>
      </w:pPr>
      <w:r w:rsidRPr="009C17A6">
        <w:rPr>
          <w:caps/>
          <w:szCs w:val="22"/>
          <w:u w:val="single"/>
          <w:lang w:val="fr-FR"/>
        </w:rPr>
        <w:t>non-governmental organizations</w:t>
      </w:r>
    </w:p>
    <w:p w:rsidR="001A6034" w:rsidRPr="009C17A6" w:rsidRDefault="001A6034" w:rsidP="001A6034">
      <w:pPr>
        <w:rPr>
          <w:szCs w:val="22"/>
          <w:u w:val="single"/>
          <w:lang w:val="fr-FR"/>
        </w:rPr>
      </w:pPr>
    </w:p>
    <w:p w:rsidR="001A6034" w:rsidRPr="009C17A6" w:rsidRDefault="001A6034" w:rsidP="001A6034">
      <w:pPr>
        <w:rPr>
          <w:szCs w:val="22"/>
          <w:lang w:val="fr-CH"/>
        </w:rPr>
      </w:pPr>
    </w:p>
    <w:p w:rsidR="001A6034" w:rsidRPr="009C17A6" w:rsidRDefault="001A6034" w:rsidP="001A6034">
      <w:pPr>
        <w:rPr>
          <w:szCs w:val="22"/>
          <w:u w:val="single"/>
        </w:rPr>
      </w:pPr>
      <w:r w:rsidRPr="009C17A6">
        <w:rPr>
          <w:szCs w:val="22"/>
          <w:u w:val="single"/>
        </w:rPr>
        <w:t>Association of American Publishers (AAP)</w:t>
      </w:r>
    </w:p>
    <w:p w:rsidR="001A6034" w:rsidRPr="009C17A6" w:rsidRDefault="001A6034" w:rsidP="001A6034">
      <w:pPr>
        <w:rPr>
          <w:szCs w:val="22"/>
        </w:rPr>
      </w:pPr>
      <w:r w:rsidRPr="009C17A6">
        <w:rPr>
          <w:szCs w:val="22"/>
        </w:rPr>
        <w:t>Allan Robert ADLER, Vice President, Legal and Government Affairs, Washington, D.C.</w:t>
      </w:r>
    </w:p>
    <w:p w:rsidR="001A6034" w:rsidRPr="009C17A6" w:rsidRDefault="001A6034" w:rsidP="001A6034">
      <w:pPr>
        <w:rPr>
          <w:bCs/>
          <w:szCs w:val="22"/>
          <w:u w:val="single"/>
        </w:rPr>
      </w:pPr>
    </w:p>
    <w:p w:rsidR="001A6034" w:rsidRPr="009C17A6" w:rsidRDefault="001A6034" w:rsidP="001A6034">
      <w:pPr>
        <w:rPr>
          <w:bCs/>
          <w:szCs w:val="22"/>
          <w:u w:val="single"/>
        </w:rPr>
      </w:pPr>
    </w:p>
    <w:p w:rsidR="001A6034" w:rsidRPr="009C17A6" w:rsidRDefault="001A6034" w:rsidP="001A6034">
      <w:pPr>
        <w:rPr>
          <w:bCs/>
          <w:szCs w:val="22"/>
          <w:u w:val="single"/>
        </w:rPr>
      </w:pPr>
      <w:r w:rsidRPr="009C17A6">
        <w:rPr>
          <w:bCs/>
          <w:szCs w:val="22"/>
          <w:u w:val="single"/>
        </w:rPr>
        <w:t>Central and Eastern European Copyright Alliance (CEECA)</w:t>
      </w:r>
    </w:p>
    <w:p w:rsidR="001A6034" w:rsidRPr="009C17A6" w:rsidRDefault="001A6034" w:rsidP="001A6034">
      <w:pPr>
        <w:rPr>
          <w:bCs/>
          <w:szCs w:val="22"/>
          <w:u w:val="single"/>
          <w:lang w:val="fr-CH"/>
        </w:rPr>
      </w:pPr>
      <w:proofErr w:type="spellStart"/>
      <w:r w:rsidRPr="009C17A6">
        <w:rPr>
          <w:bCs/>
          <w:szCs w:val="22"/>
          <w:lang w:val="fr-CH"/>
        </w:rPr>
        <w:t>Mihàly</w:t>
      </w:r>
      <w:proofErr w:type="spellEnd"/>
      <w:r w:rsidRPr="009C17A6">
        <w:rPr>
          <w:bCs/>
          <w:szCs w:val="22"/>
          <w:lang w:val="fr-CH"/>
        </w:rPr>
        <w:t xml:space="preserve"> FICSOR, Chairman, Budapest</w:t>
      </w:r>
    </w:p>
    <w:p w:rsidR="001A6034" w:rsidRDefault="001A6034" w:rsidP="001A6034">
      <w:pPr>
        <w:rPr>
          <w:u w:val="single"/>
          <w:lang w:val="fr-CH"/>
        </w:rPr>
      </w:pPr>
    </w:p>
    <w:p w:rsidR="001A6034" w:rsidRPr="009C17A6" w:rsidRDefault="001A6034" w:rsidP="001A6034">
      <w:pPr>
        <w:rPr>
          <w:u w:val="single"/>
          <w:lang w:val="fr-CH"/>
        </w:rPr>
      </w:pPr>
    </w:p>
    <w:p w:rsidR="001A6034" w:rsidRPr="009C17A6" w:rsidRDefault="001A6034" w:rsidP="001A6034">
      <w:pPr>
        <w:rPr>
          <w:u w:val="single"/>
          <w:lang w:val="fr-CH"/>
        </w:rPr>
      </w:pPr>
      <w:r w:rsidRPr="009C17A6">
        <w:rPr>
          <w:u w:val="single"/>
          <w:lang w:val="fr-CH"/>
        </w:rPr>
        <w:t xml:space="preserve">Centre d’échanges et de coopération pour l’Amérique Latine (CECAL)/Exchange And </w:t>
      </w:r>
      <w:proofErr w:type="spellStart"/>
      <w:r w:rsidRPr="009C17A6">
        <w:rPr>
          <w:u w:val="single"/>
          <w:lang w:val="fr-CH"/>
        </w:rPr>
        <w:t>Cooperation</w:t>
      </w:r>
      <w:proofErr w:type="spellEnd"/>
      <w:r w:rsidRPr="009C17A6">
        <w:rPr>
          <w:u w:val="single"/>
          <w:lang w:val="fr-CH"/>
        </w:rPr>
        <w:t xml:space="preserve"> Centre For Latin </w:t>
      </w:r>
      <w:proofErr w:type="spellStart"/>
      <w:r w:rsidRPr="009C17A6">
        <w:rPr>
          <w:u w:val="single"/>
          <w:lang w:val="fr-CH"/>
        </w:rPr>
        <w:t>America</w:t>
      </w:r>
      <w:proofErr w:type="spellEnd"/>
      <w:r w:rsidRPr="009C17A6">
        <w:rPr>
          <w:u w:val="single"/>
          <w:lang w:val="fr-CH"/>
        </w:rPr>
        <w:t xml:space="preserve"> (ECCLA)</w:t>
      </w:r>
    </w:p>
    <w:p w:rsidR="001A6034" w:rsidRPr="009C17A6" w:rsidRDefault="001A6034" w:rsidP="001A6034">
      <w:pPr>
        <w:rPr>
          <w:noProof/>
          <w:lang w:val="fr-CH"/>
        </w:rPr>
      </w:pPr>
      <w:r w:rsidRPr="009C17A6">
        <w:rPr>
          <w:noProof/>
          <w:lang w:val="fr-CH"/>
        </w:rPr>
        <w:t>Michel CELI VEGAS, Président, Genève</w:t>
      </w:r>
    </w:p>
    <w:p w:rsidR="001A6034" w:rsidRPr="009C17A6" w:rsidRDefault="001A6034" w:rsidP="001A6034">
      <w:pPr>
        <w:rPr>
          <w:u w:val="single"/>
          <w:lang w:val="fr-CH"/>
        </w:rPr>
      </w:pPr>
      <w:r w:rsidRPr="009C17A6">
        <w:rPr>
          <w:noProof/>
          <w:lang w:val="fr-CH"/>
        </w:rPr>
        <w:t>Jessica BEYLARD-OZEROFF (Mme.), consultante, Genève</w:t>
      </w:r>
    </w:p>
    <w:p w:rsidR="001A6034" w:rsidRPr="009C17A6" w:rsidRDefault="001A6034" w:rsidP="001A6034">
      <w:pPr>
        <w:rPr>
          <w:bCs/>
          <w:szCs w:val="22"/>
          <w:u w:val="single"/>
          <w:lang w:val="fr-CH"/>
        </w:rPr>
      </w:pPr>
    </w:p>
    <w:p w:rsidR="001A6034" w:rsidRPr="009C17A6" w:rsidRDefault="001A6034" w:rsidP="001A6034">
      <w:pPr>
        <w:rPr>
          <w:bCs/>
          <w:szCs w:val="22"/>
          <w:u w:val="single"/>
        </w:rPr>
      </w:pPr>
      <w:r w:rsidRPr="009C17A6">
        <w:rPr>
          <w:bCs/>
          <w:szCs w:val="22"/>
          <w:u w:val="single"/>
        </w:rPr>
        <w:t xml:space="preserve">Centre for Internet and Society (CIS) </w:t>
      </w:r>
    </w:p>
    <w:p w:rsidR="001A6034" w:rsidRPr="009C17A6" w:rsidRDefault="001A6034" w:rsidP="001A6034">
      <w:pPr>
        <w:rPr>
          <w:szCs w:val="22"/>
        </w:rPr>
      </w:pPr>
      <w:proofErr w:type="spellStart"/>
      <w:r w:rsidRPr="009C17A6">
        <w:rPr>
          <w:szCs w:val="22"/>
        </w:rPr>
        <w:t>Pranesh</w:t>
      </w:r>
      <w:proofErr w:type="spellEnd"/>
      <w:r w:rsidRPr="009C17A6">
        <w:rPr>
          <w:szCs w:val="22"/>
        </w:rPr>
        <w:t xml:space="preserve"> PRASASH, Policy Director, Karnataka</w:t>
      </w:r>
    </w:p>
    <w:p w:rsidR="001A6034" w:rsidRPr="009C17A6" w:rsidRDefault="001A6034" w:rsidP="001A6034">
      <w:pPr>
        <w:rPr>
          <w:u w:val="single"/>
        </w:rPr>
      </w:pPr>
    </w:p>
    <w:p w:rsidR="001A6034" w:rsidRPr="009C17A6" w:rsidRDefault="001A6034" w:rsidP="001A6034">
      <w:pPr>
        <w:rPr>
          <w:u w:val="single"/>
        </w:rPr>
      </w:pPr>
      <w:r w:rsidRPr="009C17A6">
        <w:rPr>
          <w:u w:val="single"/>
        </w:rPr>
        <w:t>Civil Society Coalition (CSC)</w:t>
      </w:r>
    </w:p>
    <w:p w:rsidR="001A6034" w:rsidRPr="009C17A6" w:rsidRDefault="001A6034" w:rsidP="001A6034">
      <w:r w:rsidRPr="009C17A6">
        <w:t>Joseph Farrell, CSC Fellow, Geneva</w:t>
      </w:r>
    </w:p>
    <w:p w:rsidR="001A6034" w:rsidRPr="009C17A6" w:rsidRDefault="001A6034" w:rsidP="001A6034">
      <w:pPr>
        <w:rPr>
          <w:szCs w:val="22"/>
        </w:rPr>
      </w:pPr>
      <w:r w:rsidRPr="009C17A6">
        <w:rPr>
          <w:szCs w:val="22"/>
        </w:rPr>
        <w:t>Cristiana DE OLIVEIRA GONZALEZ (Ms.), Researcher, São Paulo</w:t>
      </w:r>
    </w:p>
    <w:p w:rsidR="001A6034" w:rsidRPr="00C30BAD" w:rsidRDefault="001A6034" w:rsidP="001A6034">
      <w:pPr>
        <w:rPr>
          <w:szCs w:val="22"/>
        </w:rPr>
      </w:pPr>
      <w:r w:rsidRPr="00C30BAD">
        <w:rPr>
          <w:szCs w:val="22"/>
        </w:rPr>
        <w:t>Olaf MITTELSTAEDT (Mrs.), Member, Geneva</w:t>
      </w:r>
    </w:p>
    <w:p w:rsidR="001A6034" w:rsidRPr="00C30BAD" w:rsidRDefault="001A6034" w:rsidP="001A6034">
      <w:pPr>
        <w:rPr>
          <w:szCs w:val="22"/>
          <w:u w:val="single"/>
        </w:rPr>
      </w:pPr>
    </w:p>
    <w:p w:rsidR="001A6034" w:rsidRPr="009C17A6" w:rsidRDefault="001A6034" w:rsidP="001A6034">
      <w:pPr>
        <w:rPr>
          <w:szCs w:val="22"/>
          <w:u w:val="single"/>
          <w:lang w:val="fr-CH"/>
        </w:rPr>
      </w:pPr>
      <w:r w:rsidRPr="009C17A6">
        <w:rPr>
          <w:bCs/>
          <w:szCs w:val="22"/>
          <w:u w:val="single"/>
          <w:lang w:val="fr-CH"/>
        </w:rPr>
        <w:t>Association de l'industrie de l'informatique et de la communication (CCIA)/</w:t>
      </w:r>
      <w:r w:rsidRPr="009C17A6">
        <w:rPr>
          <w:szCs w:val="22"/>
          <w:u w:val="single"/>
          <w:lang w:val="fr-CH"/>
        </w:rPr>
        <w:t xml:space="preserve">Computer and Communications </w:t>
      </w:r>
      <w:proofErr w:type="spellStart"/>
      <w:r w:rsidRPr="009C17A6">
        <w:rPr>
          <w:szCs w:val="22"/>
          <w:u w:val="single"/>
          <w:lang w:val="fr-CH"/>
        </w:rPr>
        <w:t>Industry</w:t>
      </w:r>
      <w:proofErr w:type="spellEnd"/>
      <w:r w:rsidRPr="009C17A6">
        <w:rPr>
          <w:szCs w:val="22"/>
          <w:u w:val="single"/>
          <w:lang w:val="fr-CH"/>
        </w:rPr>
        <w:t xml:space="preserve"> Association (CCIA)</w:t>
      </w:r>
    </w:p>
    <w:p w:rsidR="001A6034" w:rsidRPr="009C17A6" w:rsidRDefault="001A6034" w:rsidP="001A6034">
      <w:pPr>
        <w:rPr>
          <w:szCs w:val="22"/>
        </w:rPr>
      </w:pPr>
      <w:r w:rsidRPr="009C17A6">
        <w:rPr>
          <w:szCs w:val="22"/>
        </w:rPr>
        <w:t>Matthias LANGENEGGER, Deputy Geneva Representative, Geneva</w:t>
      </w:r>
    </w:p>
    <w:p w:rsidR="001A6034" w:rsidRPr="009C17A6" w:rsidRDefault="001A6034" w:rsidP="001A6034"/>
    <w:p w:rsidR="00000C79" w:rsidRPr="000A6A9A" w:rsidRDefault="00000C79" w:rsidP="001A6034">
      <w:pPr>
        <w:rPr>
          <w:szCs w:val="22"/>
          <w:u w:val="single"/>
        </w:rPr>
      </w:pPr>
    </w:p>
    <w:p w:rsidR="001A6034" w:rsidRPr="009C17A6" w:rsidRDefault="001A6034" w:rsidP="001A6034">
      <w:pPr>
        <w:rPr>
          <w:szCs w:val="22"/>
          <w:u w:val="single"/>
          <w:lang w:val="fr-CH"/>
        </w:rPr>
      </w:pPr>
      <w:r w:rsidRPr="009C17A6">
        <w:rPr>
          <w:szCs w:val="22"/>
          <w:u w:val="single"/>
          <w:lang w:val="fr-CH"/>
        </w:rPr>
        <w:lastRenderedPageBreak/>
        <w:t>Fédération européenne des sociétés de gestion collective de producteurs pour la copie privée audiovisuelle (EUROCOPYA)</w:t>
      </w:r>
    </w:p>
    <w:p w:rsidR="001A6034" w:rsidRPr="009C17A6" w:rsidRDefault="001A6034" w:rsidP="001A6034">
      <w:pPr>
        <w:rPr>
          <w:szCs w:val="22"/>
          <w:lang w:val="fr-CH"/>
        </w:rPr>
      </w:pPr>
      <w:r w:rsidRPr="009C17A6">
        <w:rPr>
          <w:szCs w:val="22"/>
          <w:lang w:val="fr-CH"/>
        </w:rPr>
        <w:t>Nicole LA BOUVERIE (Mme.), Représentante, Paris</w:t>
      </w:r>
    </w:p>
    <w:p w:rsidR="001A6034" w:rsidRPr="009C17A6" w:rsidRDefault="001A6034" w:rsidP="001A6034">
      <w:pPr>
        <w:rPr>
          <w:szCs w:val="22"/>
          <w:u w:val="single"/>
          <w:lang w:val="fr-CH"/>
        </w:rPr>
      </w:pPr>
    </w:p>
    <w:p w:rsidR="001A6034" w:rsidRPr="009C17A6" w:rsidRDefault="001A6034" w:rsidP="001A6034">
      <w:pPr>
        <w:rPr>
          <w:szCs w:val="22"/>
          <w:u w:val="single"/>
          <w:lang w:val="fr-FR"/>
        </w:rPr>
      </w:pPr>
      <w:r w:rsidRPr="009C17A6">
        <w:rPr>
          <w:szCs w:val="22"/>
          <w:u w:val="single"/>
          <w:lang w:val="fr-FR"/>
        </w:rPr>
        <w:t xml:space="preserve">Fédération internationale des associations de bibliothécaires et des bibliothèques (FIAB)/International </w:t>
      </w:r>
      <w:proofErr w:type="spellStart"/>
      <w:r w:rsidRPr="009C17A6">
        <w:rPr>
          <w:szCs w:val="22"/>
          <w:u w:val="single"/>
          <w:lang w:val="fr-FR"/>
        </w:rPr>
        <w:t>Federation</w:t>
      </w:r>
      <w:proofErr w:type="spellEnd"/>
      <w:r w:rsidRPr="009C17A6">
        <w:rPr>
          <w:szCs w:val="22"/>
          <w:u w:val="single"/>
          <w:lang w:val="fr-FR"/>
        </w:rPr>
        <w:t xml:space="preserve"> of Library Associations and Institutions (IFLA)</w:t>
      </w:r>
    </w:p>
    <w:p w:rsidR="001A6034" w:rsidRPr="009C17A6" w:rsidRDefault="001A6034" w:rsidP="001A6034">
      <w:pPr>
        <w:rPr>
          <w:szCs w:val="22"/>
        </w:rPr>
      </w:pPr>
      <w:r w:rsidRPr="009C17A6">
        <w:rPr>
          <w:szCs w:val="22"/>
        </w:rPr>
        <w:t>Barbara Anne STRATTON (Mrs.), Expert, The Hague</w:t>
      </w:r>
    </w:p>
    <w:p w:rsidR="001A6034" w:rsidRPr="009C17A6" w:rsidRDefault="001A6034" w:rsidP="001A6034">
      <w:pPr>
        <w:rPr>
          <w:szCs w:val="22"/>
          <w:u w:val="single"/>
        </w:rPr>
      </w:pPr>
    </w:p>
    <w:p w:rsidR="001A6034" w:rsidRPr="009C17A6" w:rsidRDefault="001A6034" w:rsidP="001A6034">
      <w:pPr>
        <w:rPr>
          <w:bCs/>
          <w:szCs w:val="22"/>
          <w:u w:val="single"/>
          <w:lang w:val="fr-CH"/>
        </w:rPr>
      </w:pPr>
      <w:r w:rsidRPr="009C17A6">
        <w:rPr>
          <w:bCs/>
          <w:szCs w:val="22"/>
          <w:u w:val="single"/>
          <w:lang w:val="fr-CH"/>
        </w:rPr>
        <w:t xml:space="preserve">Fédération internationale des associations de producteurs de films (FIAPF)/International </w:t>
      </w:r>
      <w:proofErr w:type="spellStart"/>
      <w:r w:rsidRPr="009C17A6">
        <w:rPr>
          <w:bCs/>
          <w:szCs w:val="22"/>
          <w:u w:val="single"/>
          <w:lang w:val="fr-CH"/>
        </w:rPr>
        <w:t>Federation</w:t>
      </w:r>
      <w:proofErr w:type="spellEnd"/>
      <w:r w:rsidRPr="009C17A6">
        <w:rPr>
          <w:bCs/>
          <w:szCs w:val="22"/>
          <w:u w:val="single"/>
          <w:lang w:val="fr-CH"/>
        </w:rPr>
        <w:t xml:space="preserve"> of Film </w:t>
      </w:r>
      <w:proofErr w:type="spellStart"/>
      <w:r w:rsidRPr="009C17A6">
        <w:rPr>
          <w:bCs/>
          <w:szCs w:val="22"/>
          <w:u w:val="single"/>
          <w:lang w:val="fr-CH"/>
        </w:rPr>
        <w:t>Producers</w:t>
      </w:r>
      <w:proofErr w:type="spellEnd"/>
      <w:r w:rsidRPr="009C17A6">
        <w:rPr>
          <w:bCs/>
          <w:szCs w:val="22"/>
          <w:u w:val="single"/>
          <w:lang w:val="fr-CH"/>
        </w:rPr>
        <w:t xml:space="preserve"> Associations (FIAPF) </w:t>
      </w:r>
    </w:p>
    <w:p w:rsidR="001A6034" w:rsidRPr="009C17A6" w:rsidRDefault="001A6034" w:rsidP="001A6034">
      <w:pPr>
        <w:rPr>
          <w:szCs w:val="22"/>
          <w:lang w:val="fr-CH"/>
        </w:rPr>
      </w:pPr>
      <w:r w:rsidRPr="009C17A6">
        <w:rPr>
          <w:szCs w:val="22"/>
          <w:lang w:val="fr-CH"/>
        </w:rPr>
        <w:t xml:space="preserve">Fréderic MOULLIER, </w:t>
      </w:r>
      <w:proofErr w:type="spellStart"/>
      <w:r w:rsidRPr="009C17A6">
        <w:rPr>
          <w:szCs w:val="22"/>
          <w:lang w:val="fr-CH"/>
        </w:rPr>
        <w:t>Member</w:t>
      </w:r>
      <w:proofErr w:type="spellEnd"/>
      <w:r w:rsidRPr="009C17A6">
        <w:rPr>
          <w:szCs w:val="22"/>
          <w:lang w:val="fr-CH"/>
        </w:rPr>
        <w:t>, Paris</w:t>
      </w:r>
    </w:p>
    <w:p w:rsidR="001A6034" w:rsidRPr="009C17A6" w:rsidRDefault="001A6034" w:rsidP="001A6034">
      <w:pPr>
        <w:rPr>
          <w:szCs w:val="22"/>
          <w:u w:val="single"/>
          <w:lang w:val="fr-FR"/>
        </w:rPr>
      </w:pPr>
    </w:p>
    <w:p w:rsidR="001A6034" w:rsidRPr="009C17A6" w:rsidRDefault="001A6034" w:rsidP="001A6034">
      <w:pPr>
        <w:rPr>
          <w:bCs/>
          <w:szCs w:val="22"/>
          <w:u w:val="single"/>
          <w:lang w:val="fr-CH"/>
        </w:rPr>
      </w:pPr>
      <w:r w:rsidRPr="009C17A6">
        <w:rPr>
          <w:bCs/>
          <w:szCs w:val="22"/>
          <w:u w:val="single"/>
          <w:lang w:val="fr-CH"/>
        </w:rPr>
        <w:t xml:space="preserve">Fédération internationale des organismes gérant les droits de reproduction (IFRRO)/International </w:t>
      </w:r>
      <w:proofErr w:type="spellStart"/>
      <w:r w:rsidRPr="009C17A6">
        <w:rPr>
          <w:bCs/>
          <w:szCs w:val="22"/>
          <w:u w:val="single"/>
          <w:lang w:val="fr-CH"/>
        </w:rPr>
        <w:t>Federation</w:t>
      </w:r>
      <w:proofErr w:type="spellEnd"/>
      <w:r w:rsidRPr="009C17A6">
        <w:rPr>
          <w:bCs/>
          <w:szCs w:val="22"/>
          <w:u w:val="single"/>
          <w:lang w:val="fr-CH"/>
        </w:rPr>
        <w:t xml:space="preserve"> of Reproduction </w:t>
      </w:r>
      <w:proofErr w:type="spellStart"/>
      <w:r w:rsidRPr="009C17A6">
        <w:rPr>
          <w:bCs/>
          <w:szCs w:val="22"/>
          <w:u w:val="single"/>
          <w:lang w:val="fr-CH"/>
        </w:rPr>
        <w:t>Rights</w:t>
      </w:r>
      <w:proofErr w:type="spellEnd"/>
      <w:r w:rsidRPr="009C17A6">
        <w:rPr>
          <w:bCs/>
          <w:szCs w:val="22"/>
          <w:u w:val="single"/>
          <w:lang w:val="fr-CH"/>
        </w:rPr>
        <w:t xml:space="preserve"> </w:t>
      </w:r>
      <w:proofErr w:type="spellStart"/>
      <w:r w:rsidRPr="009C17A6">
        <w:rPr>
          <w:bCs/>
          <w:szCs w:val="22"/>
          <w:u w:val="single"/>
          <w:lang w:val="fr-CH"/>
        </w:rPr>
        <w:t>Organizations</w:t>
      </w:r>
      <w:proofErr w:type="spellEnd"/>
      <w:r w:rsidRPr="009C17A6">
        <w:rPr>
          <w:bCs/>
          <w:szCs w:val="22"/>
          <w:u w:val="single"/>
          <w:lang w:val="fr-CH"/>
        </w:rPr>
        <w:t xml:space="preserve"> (IFRRO) </w:t>
      </w:r>
    </w:p>
    <w:p w:rsidR="001A6034" w:rsidRPr="009C17A6" w:rsidRDefault="001A6034" w:rsidP="001A6034">
      <w:pPr>
        <w:rPr>
          <w:szCs w:val="22"/>
          <w:u w:val="single"/>
        </w:rPr>
      </w:pPr>
      <w:r w:rsidRPr="009C17A6">
        <w:rPr>
          <w:szCs w:val="22"/>
        </w:rPr>
        <w:t>Olav STOKKMO, Chief Executive and Secretary General, Brussels</w:t>
      </w:r>
    </w:p>
    <w:p w:rsidR="001A6034" w:rsidRPr="009C17A6" w:rsidRDefault="001A6034" w:rsidP="001A6034">
      <w:pPr>
        <w:rPr>
          <w:szCs w:val="22"/>
          <w:u w:val="single"/>
        </w:rPr>
      </w:pPr>
    </w:p>
    <w:p w:rsidR="001A6034" w:rsidRPr="009C17A6" w:rsidRDefault="001A6034" w:rsidP="001A6034">
      <w:pPr>
        <w:rPr>
          <w:szCs w:val="22"/>
          <w:u w:val="single"/>
          <w:lang w:val="fr-FR"/>
        </w:rPr>
      </w:pPr>
      <w:r w:rsidRPr="009C17A6">
        <w:rPr>
          <w:szCs w:val="22"/>
          <w:u w:val="single"/>
          <w:lang w:val="fr-FR"/>
        </w:rPr>
        <w:t xml:space="preserve">Fédération internationale de la vidéo (IVF)/International </w:t>
      </w:r>
      <w:proofErr w:type="spellStart"/>
      <w:r w:rsidRPr="009C17A6">
        <w:rPr>
          <w:szCs w:val="22"/>
          <w:u w:val="single"/>
          <w:lang w:val="fr-FR"/>
        </w:rPr>
        <w:t>Video</w:t>
      </w:r>
      <w:proofErr w:type="spellEnd"/>
      <w:r w:rsidRPr="009C17A6">
        <w:rPr>
          <w:szCs w:val="22"/>
          <w:u w:val="single"/>
          <w:lang w:val="fr-FR"/>
        </w:rPr>
        <w:t xml:space="preserve"> </w:t>
      </w:r>
      <w:proofErr w:type="spellStart"/>
      <w:r w:rsidRPr="009C17A6">
        <w:rPr>
          <w:szCs w:val="22"/>
          <w:u w:val="single"/>
          <w:lang w:val="fr-FR"/>
        </w:rPr>
        <w:t>Federation</w:t>
      </w:r>
      <w:proofErr w:type="spellEnd"/>
      <w:r w:rsidRPr="009C17A6">
        <w:rPr>
          <w:szCs w:val="22"/>
          <w:u w:val="single"/>
          <w:lang w:val="fr-FR"/>
        </w:rPr>
        <w:t xml:space="preserve"> (IVF)</w:t>
      </w:r>
    </w:p>
    <w:p w:rsidR="001A6034" w:rsidRPr="009C17A6" w:rsidRDefault="001A6034" w:rsidP="001A6034">
      <w:pPr>
        <w:rPr>
          <w:szCs w:val="22"/>
        </w:rPr>
      </w:pPr>
      <w:r w:rsidRPr="009C17A6">
        <w:rPr>
          <w:szCs w:val="22"/>
        </w:rPr>
        <w:t>Charlotte Lund THOMSEN (Mrs.), Director General, Brussels</w:t>
      </w:r>
    </w:p>
    <w:p w:rsidR="001A6034" w:rsidRPr="009C17A6" w:rsidRDefault="001A6034" w:rsidP="001A6034">
      <w:pPr>
        <w:rPr>
          <w:szCs w:val="22"/>
        </w:rPr>
      </w:pPr>
      <w:proofErr w:type="spellStart"/>
      <w:r w:rsidRPr="009C17A6">
        <w:rPr>
          <w:szCs w:val="22"/>
        </w:rPr>
        <w:t>Benoît</w:t>
      </w:r>
      <w:proofErr w:type="spellEnd"/>
      <w:r w:rsidRPr="009C17A6">
        <w:rPr>
          <w:szCs w:val="22"/>
        </w:rPr>
        <w:t xml:space="preserve"> MÜLLER, Legal Advisor, </w:t>
      </w:r>
      <w:smartTag w:uri="urn:schemas-microsoft-com:office:smarttags" w:element="place">
        <w:smartTag w:uri="urn:schemas-microsoft-com:office:smarttags" w:element="City">
          <w:r w:rsidRPr="009C17A6">
            <w:rPr>
              <w:szCs w:val="22"/>
            </w:rPr>
            <w:t>Brussels</w:t>
          </w:r>
        </w:smartTag>
      </w:smartTag>
    </w:p>
    <w:p w:rsidR="001A6034" w:rsidRPr="009C17A6" w:rsidRDefault="001A6034" w:rsidP="001A6034">
      <w:pPr>
        <w:rPr>
          <w:szCs w:val="22"/>
        </w:rPr>
      </w:pPr>
      <w:r w:rsidRPr="009C17A6">
        <w:rPr>
          <w:szCs w:val="22"/>
        </w:rPr>
        <w:t>Alessandra SILVESTRO (Mrs.), Legal Advisor, Brussels</w:t>
      </w:r>
    </w:p>
    <w:p w:rsidR="001A6034" w:rsidRPr="009C17A6" w:rsidRDefault="001A6034" w:rsidP="001A6034">
      <w:pPr>
        <w:rPr>
          <w:szCs w:val="22"/>
        </w:rPr>
      </w:pPr>
      <w:proofErr w:type="spellStart"/>
      <w:r w:rsidRPr="009C17A6">
        <w:rPr>
          <w:szCs w:val="22"/>
        </w:rPr>
        <w:t>Maren</w:t>
      </w:r>
      <w:proofErr w:type="spellEnd"/>
      <w:r w:rsidRPr="009C17A6">
        <w:rPr>
          <w:szCs w:val="22"/>
        </w:rPr>
        <w:t xml:space="preserve"> CHRISTENSEN, Legal Advisor, Brussels</w:t>
      </w:r>
    </w:p>
    <w:p w:rsidR="001A6034" w:rsidRPr="009C17A6" w:rsidRDefault="001A6034" w:rsidP="001A6034">
      <w:pPr>
        <w:rPr>
          <w:szCs w:val="22"/>
          <w:u w:val="single"/>
        </w:rPr>
      </w:pPr>
    </w:p>
    <w:p w:rsidR="001A6034" w:rsidRPr="001A6034" w:rsidRDefault="001A6034" w:rsidP="001A6034">
      <w:pPr>
        <w:rPr>
          <w:szCs w:val="22"/>
          <w:u w:val="single"/>
        </w:rPr>
      </w:pPr>
      <w:proofErr w:type="spellStart"/>
      <w:r w:rsidRPr="001A6034">
        <w:rPr>
          <w:szCs w:val="22"/>
          <w:u w:val="single"/>
        </w:rPr>
        <w:t>Groupement</w:t>
      </w:r>
      <w:proofErr w:type="spellEnd"/>
      <w:r w:rsidRPr="001A6034">
        <w:rPr>
          <w:szCs w:val="22"/>
          <w:u w:val="single"/>
        </w:rPr>
        <w:t xml:space="preserve"> international des </w:t>
      </w:r>
      <w:proofErr w:type="spellStart"/>
      <w:r w:rsidRPr="001A6034">
        <w:rPr>
          <w:szCs w:val="22"/>
          <w:u w:val="single"/>
        </w:rPr>
        <w:t>éditeurs</w:t>
      </w:r>
      <w:proofErr w:type="spellEnd"/>
      <w:r w:rsidRPr="001A6034">
        <w:rPr>
          <w:szCs w:val="22"/>
          <w:u w:val="single"/>
        </w:rPr>
        <w:t xml:space="preserve"> </w:t>
      </w:r>
      <w:proofErr w:type="spellStart"/>
      <w:r w:rsidRPr="001A6034">
        <w:rPr>
          <w:szCs w:val="22"/>
          <w:u w:val="single"/>
        </w:rPr>
        <w:t>scientifiques</w:t>
      </w:r>
      <w:proofErr w:type="spellEnd"/>
      <w:r w:rsidRPr="001A6034">
        <w:rPr>
          <w:szCs w:val="22"/>
          <w:u w:val="single"/>
        </w:rPr>
        <w:t xml:space="preserve">, techniques et </w:t>
      </w:r>
      <w:proofErr w:type="spellStart"/>
      <w:r w:rsidRPr="001A6034">
        <w:rPr>
          <w:szCs w:val="22"/>
          <w:u w:val="single"/>
        </w:rPr>
        <w:t>médicaux</w:t>
      </w:r>
      <w:proofErr w:type="spellEnd"/>
      <w:r w:rsidRPr="001A6034">
        <w:rPr>
          <w:szCs w:val="22"/>
          <w:u w:val="single"/>
        </w:rPr>
        <w:t xml:space="preserve"> (STM)/ International Group of Scientific, Technical and Medical Publishers (STM)</w:t>
      </w:r>
    </w:p>
    <w:p w:rsidR="001A6034" w:rsidRPr="009C17A6" w:rsidRDefault="001A6034" w:rsidP="001A6034">
      <w:pPr>
        <w:rPr>
          <w:szCs w:val="22"/>
          <w:lang w:val="it-IT"/>
        </w:rPr>
      </w:pPr>
      <w:r w:rsidRPr="009C17A6">
        <w:rPr>
          <w:szCs w:val="22"/>
          <w:lang w:val="it-IT"/>
        </w:rPr>
        <w:t>Carlo SCOLLO LAVIZZARI, Legal Counsel, Basel</w:t>
      </w:r>
    </w:p>
    <w:p w:rsidR="001A6034" w:rsidRPr="009C17A6" w:rsidRDefault="001A6034" w:rsidP="001A6034">
      <w:pPr>
        <w:rPr>
          <w:szCs w:val="22"/>
        </w:rPr>
      </w:pPr>
      <w:r w:rsidRPr="009C17A6">
        <w:rPr>
          <w:szCs w:val="22"/>
        </w:rPr>
        <w:t>André MYBURGH, Expert, Basel</w:t>
      </w:r>
    </w:p>
    <w:p w:rsidR="001A6034" w:rsidRPr="003A2BCB" w:rsidRDefault="001A6034" w:rsidP="001A6034"/>
    <w:p w:rsidR="001A6034" w:rsidRPr="003A2BCB" w:rsidRDefault="001A6034" w:rsidP="001A6034">
      <w:pPr>
        <w:rPr>
          <w:u w:val="single"/>
        </w:rPr>
      </w:pPr>
      <w:r w:rsidRPr="003A2BCB">
        <w:rPr>
          <w:u w:val="single"/>
        </w:rPr>
        <w:t xml:space="preserve">International Authors Forum </w:t>
      </w:r>
    </w:p>
    <w:p w:rsidR="001A6034" w:rsidRPr="003A2BCB" w:rsidRDefault="001A6034" w:rsidP="001A6034">
      <w:r w:rsidRPr="003A2BCB">
        <w:t>Maureen DUFFY (Mrs.), London</w:t>
      </w:r>
    </w:p>
    <w:p w:rsidR="001A6034" w:rsidRPr="009C17A6" w:rsidRDefault="001A6034" w:rsidP="001A6034">
      <w:pPr>
        <w:rPr>
          <w:szCs w:val="22"/>
          <w:u w:val="single"/>
        </w:rPr>
      </w:pPr>
    </w:p>
    <w:p w:rsidR="001A6034" w:rsidRPr="009C17A6" w:rsidRDefault="001A6034" w:rsidP="001A6034">
      <w:pPr>
        <w:rPr>
          <w:szCs w:val="22"/>
          <w:u w:val="single"/>
          <w:lang w:val="fr-CH"/>
        </w:rPr>
      </w:pPr>
      <w:r w:rsidRPr="009C17A6">
        <w:rPr>
          <w:szCs w:val="22"/>
          <w:u w:val="single"/>
          <w:lang w:val="fr-CH"/>
        </w:rPr>
        <w:t xml:space="preserve">International </w:t>
      </w:r>
      <w:proofErr w:type="spellStart"/>
      <w:r w:rsidRPr="009C17A6">
        <w:rPr>
          <w:szCs w:val="22"/>
          <w:u w:val="single"/>
          <w:lang w:val="fr-CH"/>
        </w:rPr>
        <w:t>Chamber</w:t>
      </w:r>
      <w:proofErr w:type="spellEnd"/>
      <w:r w:rsidRPr="009C17A6">
        <w:rPr>
          <w:szCs w:val="22"/>
          <w:u w:val="single"/>
          <w:lang w:val="fr-CH"/>
        </w:rPr>
        <w:t xml:space="preserve"> of Commerce (ICC)/Chambre de commerce international (CCI)</w:t>
      </w:r>
    </w:p>
    <w:p w:rsidR="001A6034" w:rsidRPr="009C17A6" w:rsidRDefault="001A6034" w:rsidP="001A6034">
      <w:pPr>
        <w:rPr>
          <w:szCs w:val="22"/>
        </w:rPr>
      </w:pPr>
      <w:r w:rsidRPr="009C17A6">
        <w:rPr>
          <w:szCs w:val="22"/>
        </w:rPr>
        <w:t>Jennifer BRYANT (Ms.), -, Geneva</w:t>
      </w:r>
    </w:p>
    <w:p w:rsidR="001A6034" w:rsidRPr="00DD0733" w:rsidRDefault="001A6034" w:rsidP="001A6034">
      <w:pPr>
        <w:rPr>
          <w:szCs w:val="22"/>
        </w:rPr>
      </w:pPr>
      <w:proofErr w:type="spellStart"/>
      <w:r w:rsidRPr="009C17A6">
        <w:rPr>
          <w:szCs w:val="22"/>
        </w:rPr>
        <w:t>Daphné</w:t>
      </w:r>
      <w:proofErr w:type="spellEnd"/>
      <w:r w:rsidRPr="009C17A6">
        <w:rPr>
          <w:szCs w:val="22"/>
        </w:rPr>
        <w:t xml:space="preserve"> Yong-</w:t>
      </w:r>
      <w:proofErr w:type="spellStart"/>
      <w:r w:rsidRPr="009C17A6">
        <w:rPr>
          <w:szCs w:val="22"/>
        </w:rPr>
        <w:t>d’Hervé</w:t>
      </w:r>
      <w:proofErr w:type="spellEnd"/>
      <w:r w:rsidRPr="009C17A6">
        <w:rPr>
          <w:szCs w:val="22"/>
        </w:rPr>
        <w:t xml:space="preserve"> (Mrs.), Chief Intellectual Property Officer, Paris</w:t>
      </w:r>
    </w:p>
    <w:p w:rsidR="001A6034" w:rsidRPr="009C17A6" w:rsidRDefault="001A6034" w:rsidP="001A6034">
      <w:pPr>
        <w:rPr>
          <w:szCs w:val="22"/>
          <w:u w:val="single"/>
        </w:rPr>
      </w:pPr>
    </w:p>
    <w:p w:rsidR="001A6034" w:rsidRPr="009C17A6" w:rsidRDefault="001A6034" w:rsidP="001A6034">
      <w:pPr>
        <w:rPr>
          <w:szCs w:val="22"/>
          <w:u w:val="single"/>
        </w:rPr>
      </w:pPr>
      <w:r w:rsidRPr="009C17A6">
        <w:rPr>
          <w:szCs w:val="22"/>
          <w:u w:val="single"/>
        </w:rPr>
        <w:t>Knowledge Ecology International, Inc. (KEI)</w:t>
      </w:r>
    </w:p>
    <w:p w:rsidR="001A6034" w:rsidRPr="009C17A6" w:rsidRDefault="001A6034" w:rsidP="001A6034">
      <w:r w:rsidRPr="009C17A6">
        <w:t xml:space="preserve">Susan </w:t>
      </w:r>
      <w:proofErr w:type="spellStart"/>
      <w:r w:rsidRPr="009C17A6">
        <w:t>Isiko</w:t>
      </w:r>
      <w:proofErr w:type="spellEnd"/>
      <w:r w:rsidRPr="009C17A6">
        <w:t xml:space="preserve"> STRBA (Mrs.), CSC Fellow, Geneva</w:t>
      </w:r>
    </w:p>
    <w:p w:rsidR="001A6034" w:rsidRPr="009C17A6" w:rsidRDefault="001A6034" w:rsidP="001A6034">
      <w:pPr>
        <w:rPr>
          <w:szCs w:val="22"/>
        </w:rPr>
      </w:pPr>
      <w:r w:rsidRPr="009C17A6">
        <w:rPr>
          <w:szCs w:val="22"/>
        </w:rPr>
        <w:t>James LOVE, Director, Washington, D.C</w:t>
      </w:r>
    </w:p>
    <w:p w:rsidR="001A6034" w:rsidRPr="009C17A6" w:rsidRDefault="001A6034" w:rsidP="001A6034">
      <w:pPr>
        <w:rPr>
          <w:szCs w:val="22"/>
        </w:rPr>
      </w:pPr>
      <w:proofErr w:type="spellStart"/>
      <w:r w:rsidRPr="009C17A6">
        <w:rPr>
          <w:szCs w:val="22"/>
        </w:rPr>
        <w:t>Thiru</w:t>
      </w:r>
      <w:proofErr w:type="spellEnd"/>
      <w:r w:rsidRPr="009C17A6">
        <w:rPr>
          <w:szCs w:val="22"/>
        </w:rPr>
        <w:t> BALASUBRAMANIAM, Geneva Representative, Geneva</w:t>
      </w:r>
    </w:p>
    <w:p w:rsidR="001A6034" w:rsidRPr="009C17A6" w:rsidRDefault="001A6034" w:rsidP="001A6034">
      <w:pPr>
        <w:rPr>
          <w:szCs w:val="22"/>
        </w:rPr>
      </w:pPr>
      <w:r w:rsidRPr="009C17A6">
        <w:rPr>
          <w:szCs w:val="22"/>
        </w:rPr>
        <w:t>Asma REHAN (Mrs.), Intern, Geneva</w:t>
      </w:r>
    </w:p>
    <w:p w:rsidR="001A6034" w:rsidRPr="009C17A6" w:rsidRDefault="001A6034" w:rsidP="001A6034">
      <w:pPr>
        <w:rPr>
          <w:szCs w:val="22"/>
          <w:u w:val="single"/>
        </w:rPr>
      </w:pPr>
    </w:p>
    <w:p w:rsidR="001A6034" w:rsidRPr="009C17A6" w:rsidRDefault="001A6034" w:rsidP="001A6034">
      <w:pPr>
        <w:rPr>
          <w:bCs/>
          <w:szCs w:val="22"/>
          <w:u w:val="single"/>
        </w:rPr>
      </w:pPr>
      <w:r w:rsidRPr="009C17A6">
        <w:rPr>
          <w:bCs/>
          <w:szCs w:val="22"/>
          <w:u w:val="single"/>
        </w:rPr>
        <w:t xml:space="preserve">Library Copyright Alliance (LCA) </w:t>
      </w:r>
    </w:p>
    <w:p w:rsidR="001A6034" w:rsidRPr="009C17A6" w:rsidRDefault="001A6034" w:rsidP="001A6034">
      <w:pPr>
        <w:rPr>
          <w:szCs w:val="22"/>
        </w:rPr>
      </w:pPr>
      <w:r w:rsidRPr="009C17A6">
        <w:rPr>
          <w:szCs w:val="22"/>
        </w:rPr>
        <w:t>Jonathan BAND, Attorney at Law, Technology Law &amp; Policy, Washington, D.C.</w:t>
      </w:r>
    </w:p>
    <w:p w:rsidR="001A6034" w:rsidRPr="009C17A6" w:rsidRDefault="001A6034" w:rsidP="001A6034">
      <w:pPr>
        <w:rPr>
          <w:szCs w:val="22"/>
          <w:u w:val="single"/>
        </w:rPr>
      </w:pPr>
    </w:p>
    <w:p w:rsidR="001A6034" w:rsidRPr="009C17A6" w:rsidRDefault="001A6034" w:rsidP="001A6034">
      <w:pPr>
        <w:rPr>
          <w:szCs w:val="22"/>
          <w:u w:val="single"/>
        </w:rPr>
      </w:pPr>
      <w:r w:rsidRPr="009C17A6">
        <w:rPr>
          <w:szCs w:val="22"/>
          <w:u w:val="single"/>
        </w:rPr>
        <w:t>Motion Picture Association (MPA)</w:t>
      </w:r>
    </w:p>
    <w:p w:rsidR="001A6034" w:rsidRPr="009C17A6" w:rsidRDefault="001A6034" w:rsidP="001A6034">
      <w:pPr>
        <w:rPr>
          <w:szCs w:val="22"/>
        </w:rPr>
      </w:pPr>
      <w:r w:rsidRPr="009C17A6">
        <w:rPr>
          <w:szCs w:val="22"/>
        </w:rPr>
        <w:t xml:space="preserve">Theodore SHAPIRO, Legal Advisor, </w:t>
      </w:r>
      <w:smartTag w:uri="urn:schemas-microsoft-com:office:smarttags" w:element="place">
        <w:smartTag w:uri="urn:schemas-microsoft-com:office:smarttags" w:element="City">
          <w:r w:rsidRPr="009C17A6">
            <w:rPr>
              <w:szCs w:val="22"/>
            </w:rPr>
            <w:t>Brussels</w:t>
          </w:r>
        </w:smartTag>
      </w:smartTag>
    </w:p>
    <w:p w:rsidR="001A6034" w:rsidRPr="009C17A6" w:rsidRDefault="001A6034" w:rsidP="001A6034">
      <w:pPr>
        <w:rPr>
          <w:szCs w:val="22"/>
        </w:rPr>
      </w:pPr>
      <w:r w:rsidRPr="009C17A6">
        <w:rPr>
          <w:szCs w:val="22"/>
        </w:rPr>
        <w:t xml:space="preserve">Chris MARCICH, Delegate, </w:t>
      </w:r>
      <w:smartTag w:uri="urn:schemas-microsoft-com:office:smarttags" w:element="place">
        <w:smartTag w:uri="urn:schemas-microsoft-com:office:smarttags" w:element="City">
          <w:r w:rsidRPr="009C17A6">
            <w:rPr>
              <w:szCs w:val="22"/>
            </w:rPr>
            <w:t>Brussels</w:t>
          </w:r>
        </w:smartTag>
      </w:smartTag>
    </w:p>
    <w:p w:rsidR="001A6034" w:rsidRPr="009C17A6" w:rsidRDefault="001A6034" w:rsidP="001A6034">
      <w:pPr>
        <w:rPr>
          <w:szCs w:val="22"/>
        </w:rPr>
      </w:pPr>
    </w:p>
    <w:p w:rsidR="001A6034" w:rsidRPr="009C17A6" w:rsidRDefault="001A6034" w:rsidP="001A6034">
      <w:pPr>
        <w:rPr>
          <w:szCs w:val="22"/>
          <w:u w:val="single"/>
        </w:rPr>
      </w:pPr>
      <w:r w:rsidRPr="009C17A6">
        <w:rPr>
          <w:szCs w:val="22"/>
          <w:u w:val="single"/>
        </w:rPr>
        <w:t>Max Planck Institute for Intellectual Property and Competition Law</w:t>
      </w:r>
    </w:p>
    <w:p w:rsidR="001A6034" w:rsidRPr="009C17A6" w:rsidRDefault="001A6034" w:rsidP="001A6034">
      <w:pPr>
        <w:rPr>
          <w:szCs w:val="22"/>
        </w:rPr>
      </w:pPr>
      <w:r w:rsidRPr="009C17A6">
        <w:rPr>
          <w:szCs w:val="22"/>
        </w:rPr>
        <w:t xml:space="preserve">Kaya KÖKLÜ, </w:t>
      </w:r>
      <w:smartTag w:uri="urn:schemas-microsoft-com:office:smarttags" w:element="place">
        <w:smartTag w:uri="urn:schemas-microsoft-com:office:smarttags" w:element="City">
          <w:r w:rsidRPr="009C17A6">
            <w:rPr>
              <w:szCs w:val="22"/>
            </w:rPr>
            <w:t>Munich</w:t>
          </w:r>
        </w:smartTag>
      </w:smartTag>
    </w:p>
    <w:p w:rsidR="001A6034" w:rsidRPr="009C17A6" w:rsidRDefault="001A6034" w:rsidP="001A6034">
      <w:pPr>
        <w:rPr>
          <w:szCs w:val="22"/>
        </w:rPr>
      </w:pPr>
    </w:p>
    <w:p w:rsidR="001A6034" w:rsidRPr="001A6034" w:rsidRDefault="001A6034" w:rsidP="001A6034">
      <w:pPr>
        <w:rPr>
          <w:szCs w:val="22"/>
          <w:u w:val="single"/>
        </w:rPr>
      </w:pPr>
      <w:r w:rsidRPr="001A6034">
        <w:rPr>
          <w:szCs w:val="22"/>
          <w:u w:val="single"/>
        </w:rPr>
        <w:t>North American Broadcasters Association (NABA)</w:t>
      </w:r>
    </w:p>
    <w:p w:rsidR="001A6034" w:rsidRPr="009C17A6" w:rsidRDefault="001A6034" w:rsidP="001A6034">
      <w:pPr>
        <w:rPr>
          <w:szCs w:val="22"/>
        </w:rPr>
      </w:pPr>
      <w:r w:rsidRPr="009C17A6">
        <w:rPr>
          <w:szCs w:val="22"/>
        </w:rPr>
        <w:t>Scott Charles LABARRE, Legal Counsel, Colorado</w:t>
      </w:r>
    </w:p>
    <w:p w:rsidR="001A6034" w:rsidRPr="001A6034" w:rsidRDefault="001A6034" w:rsidP="001A6034">
      <w:pPr>
        <w:rPr>
          <w:szCs w:val="22"/>
        </w:rPr>
      </w:pPr>
      <w:r w:rsidRPr="001A6034">
        <w:rPr>
          <w:szCs w:val="22"/>
        </w:rPr>
        <w:t>Cristina Amado PINTO (Ms.), Intellectual Property Counsel, Mexico City</w:t>
      </w:r>
    </w:p>
    <w:p w:rsidR="001A6034" w:rsidRPr="001A6034" w:rsidRDefault="001A6034" w:rsidP="001A6034">
      <w:pPr>
        <w:rPr>
          <w:szCs w:val="22"/>
        </w:rPr>
      </w:pPr>
      <w:r w:rsidRPr="001A6034">
        <w:rPr>
          <w:szCs w:val="22"/>
        </w:rPr>
        <w:t>Bradley SILVER, Assistant General Counsel, New York</w:t>
      </w:r>
    </w:p>
    <w:p w:rsidR="001A6034" w:rsidRDefault="001A6034">
      <w:pPr>
        <w:rPr>
          <w:szCs w:val="22"/>
          <w:u w:val="single"/>
        </w:rPr>
      </w:pPr>
      <w:r>
        <w:rPr>
          <w:szCs w:val="22"/>
          <w:u w:val="single"/>
        </w:rPr>
        <w:br w:type="page"/>
      </w:r>
    </w:p>
    <w:p w:rsidR="001A6034" w:rsidRPr="009C17A6" w:rsidRDefault="001A6034" w:rsidP="001A6034">
      <w:pPr>
        <w:rPr>
          <w:szCs w:val="22"/>
          <w:u w:val="single"/>
          <w:lang w:val="es-ES"/>
        </w:rPr>
      </w:pPr>
      <w:r w:rsidRPr="009C17A6">
        <w:rPr>
          <w:szCs w:val="22"/>
          <w:u w:val="single"/>
          <w:lang w:val="es-ES"/>
        </w:rPr>
        <w:lastRenderedPageBreak/>
        <w:t>Organización Nacional de Ciegos Españoles (ONCE)</w:t>
      </w:r>
    </w:p>
    <w:p w:rsidR="001A6034" w:rsidRPr="009C17A6" w:rsidRDefault="001A6034" w:rsidP="001A6034">
      <w:pPr>
        <w:rPr>
          <w:szCs w:val="22"/>
        </w:rPr>
      </w:pPr>
      <w:r w:rsidRPr="009C17A6">
        <w:rPr>
          <w:szCs w:val="22"/>
        </w:rPr>
        <w:t xml:space="preserve">Bárbara MARTÍN MUÑOZ, Head, Technical Office for European Affairs, </w:t>
      </w:r>
      <w:smartTag w:uri="urn:schemas-microsoft-com:office:smarttags" w:element="place">
        <w:smartTag w:uri="urn:schemas-microsoft-com:office:smarttags" w:element="State">
          <w:r w:rsidRPr="009C17A6">
            <w:rPr>
              <w:szCs w:val="22"/>
            </w:rPr>
            <w:t>Madrid</w:t>
          </w:r>
        </w:smartTag>
      </w:smartTag>
    </w:p>
    <w:p w:rsidR="001A6034" w:rsidRPr="009C17A6" w:rsidRDefault="001A6034" w:rsidP="001A6034">
      <w:pPr>
        <w:rPr>
          <w:szCs w:val="22"/>
          <w:lang w:val="es-ES"/>
        </w:rPr>
      </w:pPr>
      <w:r w:rsidRPr="009C17A6">
        <w:rPr>
          <w:szCs w:val="22"/>
          <w:lang w:val="es-ES"/>
        </w:rPr>
        <w:t xml:space="preserve">Francisco Javier MARTÍNEZ CALVO, </w:t>
      </w:r>
      <w:proofErr w:type="spellStart"/>
      <w:r w:rsidRPr="009C17A6">
        <w:rPr>
          <w:szCs w:val="22"/>
          <w:lang w:val="es-ES"/>
        </w:rPr>
        <w:t>Technical</w:t>
      </w:r>
      <w:proofErr w:type="spellEnd"/>
      <w:r w:rsidRPr="009C17A6">
        <w:rPr>
          <w:szCs w:val="22"/>
          <w:lang w:val="es-ES"/>
        </w:rPr>
        <w:t xml:space="preserve"> </w:t>
      </w:r>
      <w:proofErr w:type="spellStart"/>
      <w:r w:rsidRPr="009C17A6">
        <w:rPr>
          <w:szCs w:val="22"/>
          <w:lang w:val="es-ES"/>
        </w:rPr>
        <w:t>Advisor</w:t>
      </w:r>
      <w:proofErr w:type="spellEnd"/>
      <w:r w:rsidRPr="009C17A6">
        <w:rPr>
          <w:szCs w:val="22"/>
          <w:lang w:val="es-ES"/>
        </w:rPr>
        <w:t>, Madrid</w:t>
      </w:r>
    </w:p>
    <w:p w:rsidR="001A6034" w:rsidRPr="001A6034" w:rsidRDefault="001A6034" w:rsidP="001A6034">
      <w:pPr>
        <w:rPr>
          <w:szCs w:val="22"/>
          <w:lang w:val="es-ES"/>
        </w:rPr>
      </w:pPr>
    </w:p>
    <w:p w:rsidR="001A6034" w:rsidRPr="009C17A6" w:rsidRDefault="001A6034" w:rsidP="001A6034">
      <w:pPr>
        <w:rPr>
          <w:szCs w:val="22"/>
          <w:u w:val="single"/>
        </w:rPr>
      </w:pPr>
      <w:r w:rsidRPr="009C17A6">
        <w:rPr>
          <w:szCs w:val="22"/>
          <w:u w:val="single"/>
        </w:rPr>
        <w:t>Software and Information Industry Association (SIIA)</w:t>
      </w:r>
    </w:p>
    <w:p w:rsidR="001A6034" w:rsidRPr="009C17A6" w:rsidRDefault="001A6034" w:rsidP="001A6034">
      <w:pPr>
        <w:rPr>
          <w:szCs w:val="22"/>
        </w:rPr>
      </w:pPr>
      <w:r w:rsidRPr="009C17A6">
        <w:rPr>
          <w:szCs w:val="22"/>
        </w:rPr>
        <w:t xml:space="preserve">Eric MASSANT, Senior Director, Government and Industry Affairs for Reed Elsevier, </w:t>
      </w:r>
    </w:p>
    <w:p w:rsidR="001A6034" w:rsidRPr="009C17A6" w:rsidRDefault="001A6034" w:rsidP="001A6034">
      <w:pPr>
        <w:rPr>
          <w:szCs w:val="22"/>
          <w:lang w:val="fr-CH"/>
        </w:rPr>
      </w:pPr>
      <w:r w:rsidRPr="009C17A6">
        <w:rPr>
          <w:szCs w:val="22"/>
          <w:lang w:val="fr-CH"/>
        </w:rPr>
        <w:t>Washington, D.C.</w:t>
      </w:r>
    </w:p>
    <w:p w:rsidR="001A6034" w:rsidRPr="009C17A6" w:rsidRDefault="001A6034" w:rsidP="001A6034">
      <w:pPr>
        <w:rPr>
          <w:szCs w:val="22"/>
          <w:lang w:val="fr-CH"/>
        </w:rPr>
      </w:pPr>
    </w:p>
    <w:p w:rsidR="001A6034" w:rsidRPr="009C17A6" w:rsidRDefault="001A6034" w:rsidP="001A6034">
      <w:pPr>
        <w:rPr>
          <w:szCs w:val="22"/>
          <w:lang w:val="fr-FR"/>
        </w:rPr>
      </w:pPr>
      <w:r w:rsidRPr="009C17A6">
        <w:rPr>
          <w:szCs w:val="22"/>
          <w:u w:val="single"/>
          <w:lang w:val="fr-FR"/>
        </w:rPr>
        <w:t xml:space="preserve">Union internationale des éditeurs (UIE)/International </w:t>
      </w:r>
      <w:proofErr w:type="spellStart"/>
      <w:r w:rsidRPr="009C17A6">
        <w:rPr>
          <w:szCs w:val="22"/>
          <w:u w:val="single"/>
          <w:lang w:val="fr-FR"/>
        </w:rPr>
        <w:t>Publishers</w:t>
      </w:r>
      <w:proofErr w:type="spellEnd"/>
      <w:r w:rsidRPr="009C17A6">
        <w:rPr>
          <w:szCs w:val="22"/>
          <w:u w:val="single"/>
          <w:lang w:val="fr-FR"/>
        </w:rPr>
        <w:t xml:space="preserve"> Association (IPA)</w:t>
      </w:r>
      <w:r w:rsidRPr="009C17A6">
        <w:rPr>
          <w:szCs w:val="22"/>
          <w:lang w:val="fr-FR"/>
        </w:rPr>
        <w:t xml:space="preserve">  </w:t>
      </w:r>
    </w:p>
    <w:p w:rsidR="001A6034" w:rsidRPr="009C17A6" w:rsidRDefault="001A6034" w:rsidP="001A6034">
      <w:pPr>
        <w:rPr>
          <w:szCs w:val="22"/>
        </w:rPr>
      </w:pPr>
      <w:r w:rsidRPr="009C17A6">
        <w:rPr>
          <w:szCs w:val="22"/>
        </w:rPr>
        <w:t xml:space="preserve">Young Suk CHI, President, </w:t>
      </w:r>
      <w:smartTag w:uri="urn:schemas-microsoft-com:office:smarttags" w:element="place">
        <w:smartTag w:uri="urn:schemas-microsoft-com:office:smarttags" w:element="City">
          <w:r w:rsidRPr="009C17A6">
            <w:rPr>
              <w:szCs w:val="22"/>
            </w:rPr>
            <w:t>Geneva</w:t>
          </w:r>
        </w:smartTag>
      </w:smartTag>
    </w:p>
    <w:p w:rsidR="001A6034" w:rsidRPr="009C17A6" w:rsidRDefault="001A6034" w:rsidP="001A6034">
      <w:pPr>
        <w:rPr>
          <w:szCs w:val="22"/>
        </w:rPr>
      </w:pPr>
      <w:r w:rsidRPr="009C17A6">
        <w:rPr>
          <w:szCs w:val="22"/>
        </w:rPr>
        <w:t xml:space="preserve">Jens BAMMEL, Secretary General, </w:t>
      </w:r>
      <w:smartTag w:uri="urn:schemas-microsoft-com:office:smarttags" w:element="place">
        <w:smartTag w:uri="urn:schemas-microsoft-com:office:smarttags" w:element="City">
          <w:r w:rsidRPr="009C17A6">
            <w:rPr>
              <w:szCs w:val="22"/>
            </w:rPr>
            <w:t>Geneva</w:t>
          </w:r>
        </w:smartTag>
      </w:smartTag>
    </w:p>
    <w:p w:rsidR="001A6034" w:rsidRPr="009C17A6" w:rsidRDefault="001A6034" w:rsidP="001A6034">
      <w:pPr>
        <w:autoSpaceDE w:val="0"/>
        <w:autoSpaceDN w:val="0"/>
        <w:adjustRightInd w:val="0"/>
        <w:rPr>
          <w:szCs w:val="22"/>
        </w:rPr>
      </w:pPr>
      <w:r w:rsidRPr="009C17A6">
        <w:rPr>
          <w:szCs w:val="22"/>
        </w:rPr>
        <w:t>David FARES, Senior Vice-President, Government Relations, News Corporation, Geneva</w:t>
      </w:r>
    </w:p>
    <w:p w:rsidR="001A6034" w:rsidRPr="009C17A6" w:rsidRDefault="001A6034" w:rsidP="001A6034">
      <w:pPr>
        <w:autoSpaceDE w:val="0"/>
        <w:autoSpaceDN w:val="0"/>
        <w:adjustRightInd w:val="0"/>
        <w:rPr>
          <w:szCs w:val="22"/>
        </w:rPr>
      </w:pPr>
      <w:r w:rsidRPr="009C17A6">
        <w:rPr>
          <w:szCs w:val="22"/>
        </w:rPr>
        <w:t>José BORGHINO, Policy Director, Geneva</w:t>
      </w:r>
    </w:p>
    <w:p w:rsidR="001A6034" w:rsidRPr="009C17A6" w:rsidRDefault="001A6034" w:rsidP="001A6034">
      <w:pPr>
        <w:rPr>
          <w:szCs w:val="22"/>
        </w:rPr>
      </w:pPr>
    </w:p>
    <w:p w:rsidR="001A6034" w:rsidRPr="009C17A6" w:rsidRDefault="001A6034" w:rsidP="001A6034">
      <w:pPr>
        <w:rPr>
          <w:szCs w:val="22"/>
          <w:u w:val="single"/>
        </w:rPr>
      </w:pPr>
      <w:r w:rsidRPr="009C17A6">
        <w:rPr>
          <w:szCs w:val="22"/>
          <w:u w:val="single"/>
        </w:rPr>
        <w:t xml:space="preserve">Union </w:t>
      </w:r>
      <w:proofErr w:type="spellStart"/>
      <w:r w:rsidRPr="009C17A6">
        <w:rPr>
          <w:szCs w:val="22"/>
          <w:u w:val="single"/>
        </w:rPr>
        <w:t>mondiale</w:t>
      </w:r>
      <w:proofErr w:type="spellEnd"/>
      <w:r w:rsidRPr="009C17A6">
        <w:rPr>
          <w:szCs w:val="22"/>
          <w:u w:val="single"/>
        </w:rPr>
        <w:t xml:space="preserve"> des </w:t>
      </w:r>
      <w:proofErr w:type="spellStart"/>
      <w:r w:rsidRPr="009C17A6">
        <w:rPr>
          <w:szCs w:val="22"/>
          <w:u w:val="single"/>
        </w:rPr>
        <w:t>aveugles</w:t>
      </w:r>
      <w:proofErr w:type="spellEnd"/>
      <w:r w:rsidRPr="009C17A6">
        <w:rPr>
          <w:szCs w:val="22"/>
          <w:u w:val="single"/>
        </w:rPr>
        <w:t xml:space="preserve"> (WBU)/World Blind Union (WBU)</w:t>
      </w:r>
    </w:p>
    <w:p w:rsidR="001A6034" w:rsidRPr="009C17A6" w:rsidRDefault="001A6034" w:rsidP="001A6034">
      <w:pPr>
        <w:rPr>
          <w:szCs w:val="22"/>
        </w:rPr>
      </w:pPr>
      <w:r w:rsidRPr="009C17A6">
        <w:rPr>
          <w:szCs w:val="22"/>
        </w:rPr>
        <w:t>Frederic SCHROEDER, First Vice President, Denver, Colorado</w:t>
      </w:r>
    </w:p>
    <w:p w:rsidR="001A6034" w:rsidRPr="009C17A6" w:rsidRDefault="001A6034" w:rsidP="001A6034">
      <w:pPr>
        <w:rPr>
          <w:szCs w:val="22"/>
        </w:rPr>
      </w:pPr>
      <w:r w:rsidRPr="009C17A6">
        <w:rPr>
          <w:szCs w:val="22"/>
        </w:rPr>
        <w:t>Marc EMERSON, Guide for Frederic Schroeder, Denver, Colorado</w:t>
      </w:r>
    </w:p>
    <w:p w:rsidR="001A6034" w:rsidRPr="009C17A6" w:rsidRDefault="001A6034" w:rsidP="001A6034">
      <w:pPr>
        <w:rPr>
          <w:szCs w:val="22"/>
        </w:rPr>
      </w:pPr>
      <w:r w:rsidRPr="009C17A6">
        <w:rPr>
          <w:szCs w:val="22"/>
        </w:rPr>
        <w:t>Barbara MARTIN (Mrs.), Director of Technical Office, International Relation Department, Madrid</w:t>
      </w:r>
    </w:p>
    <w:p w:rsidR="001A6034" w:rsidRPr="001A6034" w:rsidRDefault="001A6034" w:rsidP="001A6034">
      <w:pPr>
        <w:rPr>
          <w:szCs w:val="22"/>
          <w:lang w:val="es-ES"/>
        </w:rPr>
      </w:pPr>
      <w:r w:rsidRPr="001A6034">
        <w:rPr>
          <w:szCs w:val="22"/>
          <w:lang w:val="es-ES"/>
        </w:rPr>
        <w:t xml:space="preserve">Francisco Javier MARTINEZ CALVO, </w:t>
      </w:r>
      <w:proofErr w:type="spellStart"/>
      <w:r w:rsidRPr="001A6034">
        <w:rPr>
          <w:szCs w:val="22"/>
          <w:lang w:val="es-ES"/>
        </w:rPr>
        <w:t>Tecnico</w:t>
      </w:r>
      <w:proofErr w:type="spellEnd"/>
      <w:r w:rsidRPr="001A6034">
        <w:rPr>
          <w:szCs w:val="22"/>
          <w:lang w:val="es-ES"/>
        </w:rPr>
        <w:t xml:space="preserve"> Servicios </w:t>
      </w:r>
      <w:proofErr w:type="spellStart"/>
      <w:r w:rsidRPr="001A6034">
        <w:rPr>
          <w:szCs w:val="22"/>
          <w:lang w:val="es-ES"/>
        </w:rPr>
        <w:t>Bibliograficos</w:t>
      </w:r>
      <w:proofErr w:type="spellEnd"/>
      <w:r w:rsidRPr="001A6034">
        <w:rPr>
          <w:szCs w:val="22"/>
          <w:lang w:val="es-ES"/>
        </w:rPr>
        <w:t>, Madrid</w:t>
      </w:r>
    </w:p>
    <w:p w:rsidR="001A6034" w:rsidRPr="009C17A6" w:rsidRDefault="001A6034" w:rsidP="001A6034">
      <w:pPr>
        <w:rPr>
          <w:szCs w:val="22"/>
          <w:lang w:val="es-ES"/>
        </w:rPr>
      </w:pPr>
      <w:r w:rsidRPr="009C17A6">
        <w:rPr>
          <w:szCs w:val="22"/>
          <w:lang w:val="es-ES"/>
        </w:rPr>
        <w:t xml:space="preserve">Pablo LECUONA, </w:t>
      </w:r>
      <w:proofErr w:type="spellStart"/>
      <w:r w:rsidRPr="009C17A6">
        <w:rPr>
          <w:szCs w:val="22"/>
          <w:lang w:val="es-ES"/>
        </w:rPr>
        <w:t>Founder</w:t>
      </w:r>
      <w:proofErr w:type="spellEnd"/>
      <w:r w:rsidRPr="009C17A6">
        <w:rPr>
          <w:szCs w:val="22"/>
          <w:lang w:val="es-ES"/>
        </w:rPr>
        <w:t xml:space="preserve">/Director, </w:t>
      </w:r>
      <w:proofErr w:type="spellStart"/>
      <w:r w:rsidRPr="009C17A6">
        <w:rPr>
          <w:szCs w:val="22"/>
          <w:lang w:val="es-ES"/>
        </w:rPr>
        <w:t>Tiflo</w:t>
      </w:r>
      <w:proofErr w:type="spellEnd"/>
      <w:r w:rsidRPr="009C17A6">
        <w:rPr>
          <w:szCs w:val="22"/>
          <w:lang w:val="es-ES"/>
        </w:rPr>
        <w:t xml:space="preserve"> Libros Argentina, WBU </w:t>
      </w:r>
      <w:proofErr w:type="spellStart"/>
      <w:r w:rsidRPr="009C17A6">
        <w:rPr>
          <w:szCs w:val="22"/>
          <w:lang w:val="es-ES"/>
        </w:rPr>
        <w:t>Latin</w:t>
      </w:r>
      <w:proofErr w:type="spellEnd"/>
      <w:r w:rsidRPr="009C17A6">
        <w:rPr>
          <w:szCs w:val="22"/>
          <w:lang w:val="es-ES"/>
        </w:rPr>
        <w:t xml:space="preserve"> American, </w:t>
      </w:r>
      <w:r w:rsidRPr="001A6034">
        <w:rPr>
          <w:szCs w:val="22"/>
          <w:lang w:val="es-ES"/>
        </w:rPr>
        <w:t>Buenos Aires</w:t>
      </w:r>
    </w:p>
    <w:p w:rsidR="001A6034" w:rsidRPr="001A6034" w:rsidRDefault="001A6034" w:rsidP="001A6034">
      <w:pPr>
        <w:rPr>
          <w:szCs w:val="22"/>
          <w:lang w:val="es-ES"/>
        </w:rPr>
      </w:pPr>
      <w:r w:rsidRPr="001A6034">
        <w:rPr>
          <w:szCs w:val="22"/>
          <w:lang w:val="es-ES"/>
        </w:rPr>
        <w:t xml:space="preserve">Maria Laura LECUONA (Ms.), </w:t>
      </w:r>
      <w:proofErr w:type="spellStart"/>
      <w:r w:rsidRPr="009C17A6">
        <w:rPr>
          <w:szCs w:val="22"/>
          <w:lang w:val="es-ES"/>
        </w:rPr>
        <w:t>Tiflo</w:t>
      </w:r>
      <w:proofErr w:type="spellEnd"/>
      <w:r w:rsidRPr="009C17A6">
        <w:rPr>
          <w:szCs w:val="22"/>
          <w:lang w:val="es-ES"/>
        </w:rPr>
        <w:t xml:space="preserve"> Libros Argentina, WBU </w:t>
      </w:r>
      <w:proofErr w:type="spellStart"/>
      <w:r w:rsidRPr="009C17A6">
        <w:rPr>
          <w:szCs w:val="22"/>
          <w:lang w:val="es-ES"/>
        </w:rPr>
        <w:t>Latin</w:t>
      </w:r>
      <w:proofErr w:type="spellEnd"/>
      <w:r w:rsidRPr="009C17A6">
        <w:rPr>
          <w:szCs w:val="22"/>
          <w:lang w:val="es-ES"/>
        </w:rPr>
        <w:t xml:space="preserve"> American, </w:t>
      </w:r>
      <w:r w:rsidRPr="001A6034">
        <w:rPr>
          <w:szCs w:val="22"/>
          <w:lang w:val="es-ES"/>
        </w:rPr>
        <w:t>Buenos Aires</w:t>
      </w:r>
    </w:p>
    <w:p w:rsidR="001A6034" w:rsidRPr="009C17A6" w:rsidRDefault="001A6034" w:rsidP="001A6034">
      <w:pPr>
        <w:rPr>
          <w:szCs w:val="22"/>
        </w:rPr>
      </w:pPr>
      <w:r w:rsidRPr="009C17A6">
        <w:rPr>
          <w:szCs w:val="22"/>
        </w:rPr>
        <w:t>Dan PESCOD,</w:t>
      </w:r>
      <w:r w:rsidRPr="009C17A6">
        <w:t xml:space="preserve"> </w:t>
      </w:r>
      <w:r w:rsidRPr="009C17A6">
        <w:rPr>
          <w:szCs w:val="22"/>
        </w:rPr>
        <w:t>Manager, Royal National Institute of Blind People (RNIB) European, International and Accessibility Campaigns, London</w:t>
      </w:r>
    </w:p>
    <w:p w:rsidR="001A6034" w:rsidRPr="009C17A6" w:rsidRDefault="001A6034" w:rsidP="001A6034">
      <w:pPr>
        <w:autoSpaceDE w:val="0"/>
        <w:autoSpaceDN w:val="0"/>
        <w:adjustRightInd w:val="0"/>
        <w:rPr>
          <w:szCs w:val="22"/>
        </w:rPr>
      </w:pPr>
    </w:p>
    <w:p w:rsidR="001A6034" w:rsidRPr="009C17A6" w:rsidRDefault="001A6034" w:rsidP="001A6034">
      <w:pPr>
        <w:autoSpaceDE w:val="0"/>
        <w:autoSpaceDN w:val="0"/>
        <w:adjustRightInd w:val="0"/>
        <w:rPr>
          <w:szCs w:val="22"/>
        </w:rPr>
      </w:pPr>
    </w:p>
    <w:p w:rsidR="001A6034" w:rsidRPr="009C17A6" w:rsidRDefault="001A6034" w:rsidP="001A6034">
      <w:pPr>
        <w:autoSpaceDE w:val="0"/>
        <w:autoSpaceDN w:val="0"/>
        <w:adjustRightInd w:val="0"/>
        <w:rPr>
          <w:szCs w:val="22"/>
        </w:rPr>
      </w:pPr>
    </w:p>
    <w:p w:rsidR="001A6034" w:rsidRPr="00CA6712" w:rsidRDefault="001A6034" w:rsidP="001A6034">
      <w:pPr>
        <w:autoSpaceDE w:val="0"/>
        <w:autoSpaceDN w:val="0"/>
        <w:adjustRightInd w:val="0"/>
        <w:rPr>
          <w:szCs w:val="22"/>
        </w:rPr>
      </w:pPr>
      <w:r w:rsidRPr="00CA6712">
        <w:rPr>
          <w:szCs w:val="22"/>
        </w:rPr>
        <w:t>V.</w:t>
      </w:r>
      <w:r w:rsidRPr="00CA6712">
        <w:rPr>
          <w:szCs w:val="22"/>
        </w:rPr>
        <w:tab/>
      </w:r>
      <w:r w:rsidRPr="00CA6712">
        <w:rPr>
          <w:szCs w:val="22"/>
          <w:u w:val="single"/>
        </w:rPr>
        <w:t>BUREAU/OFFICERS</w:t>
      </w:r>
    </w:p>
    <w:p w:rsidR="001A6034" w:rsidRPr="00CA6712" w:rsidRDefault="001A6034" w:rsidP="001A6034">
      <w:pPr>
        <w:tabs>
          <w:tab w:val="left" w:pos="1418"/>
        </w:tabs>
        <w:rPr>
          <w:szCs w:val="22"/>
          <w:u w:val="single"/>
        </w:rPr>
      </w:pPr>
    </w:p>
    <w:p w:rsidR="001A6034" w:rsidRPr="00CA6712" w:rsidRDefault="001A6034" w:rsidP="001A6034">
      <w:pPr>
        <w:tabs>
          <w:tab w:val="left" w:pos="1418"/>
        </w:tabs>
        <w:rPr>
          <w:szCs w:val="22"/>
          <w:u w:val="single"/>
        </w:rPr>
      </w:pPr>
    </w:p>
    <w:p w:rsidR="001A6034" w:rsidRPr="00CA6712" w:rsidRDefault="001A6034" w:rsidP="001A6034">
      <w:pPr>
        <w:rPr>
          <w:szCs w:val="22"/>
        </w:rPr>
      </w:pPr>
      <w:r w:rsidRPr="00CA6712">
        <w:rPr>
          <w:szCs w:val="22"/>
        </w:rPr>
        <w:t>Chair:</w:t>
      </w:r>
      <w:r w:rsidRPr="00CA6712">
        <w:rPr>
          <w:szCs w:val="22"/>
        </w:rPr>
        <w:tab/>
      </w:r>
      <w:r w:rsidRPr="00CA6712">
        <w:rPr>
          <w:szCs w:val="22"/>
        </w:rPr>
        <w:tab/>
      </w:r>
      <w:r w:rsidRPr="00CA6712">
        <w:rPr>
          <w:szCs w:val="22"/>
        </w:rPr>
        <w:tab/>
      </w:r>
      <w:r w:rsidRPr="00CA6712">
        <w:rPr>
          <w:szCs w:val="22"/>
        </w:rPr>
        <w:tab/>
      </w:r>
      <w:r w:rsidRPr="00CA6712">
        <w:rPr>
          <w:szCs w:val="22"/>
        </w:rPr>
        <w:tab/>
      </w:r>
      <w:proofErr w:type="spellStart"/>
      <w:r w:rsidRPr="00CA6712">
        <w:rPr>
          <w:szCs w:val="22"/>
        </w:rPr>
        <w:t>Selim</w:t>
      </w:r>
      <w:proofErr w:type="spellEnd"/>
      <w:r w:rsidRPr="00CA6712">
        <w:rPr>
          <w:szCs w:val="22"/>
        </w:rPr>
        <w:t xml:space="preserve"> KUNERLAP (Turkey)</w:t>
      </w:r>
    </w:p>
    <w:p w:rsidR="001A6034" w:rsidRPr="00CA6712" w:rsidRDefault="001A6034" w:rsidP="001A6034">
      <w:pPr>
        <w:rPr>
          <w:szCs w:val="22"/>
        </w:rPr>
      </w:pPr>
    </w:p>
    <w:p w:rsidR="001A6034" w:rsidRPr="009C17A6" w:rsidRDefault="001A6034" w:rsidP="001A6034">
      <w:pPr>
        <w:tabs>
          <w:tab w:val="left" w:pos="2835"/>
        </w:tabs>
        <w:rPr>
          <w:szCs w:val="22"/>
          <w:lang w:val="fr-FR"/>
        </w:rPr>
      </w:pPr>
      <w:r w:rsidRPr="009C17A6">
        <w:rPr>
          <w:szCs w:val="22"/>
          <w:lang w:val="fr-FR"/>
        </w:rPr>
        <w:t>Vice-présidents/Vice-Chairs:</w:t>
      </w:r>
      <w:r w:rsidRPr="009C17A6">
        <w:rPr>
          <w:szCs w:val="22"/>
          <w:lang w:val="fr-FR"/>
        </w:rPr>
        <w:tab/>
        <w:t xml:space="preserve"> </w:t>
      </w:r>
      <w:r w:rsidRPr="009C17A6">
        <w:rPr>
          <w:szCs w:val="22"/>
          <w:lang w:val="fr-FR"/>
        </w:rPr>
        <w:tab/>
      </w:r>
      <w:r w:rsidR="004B65E1">
        <w:rPr>
          <w:szCs w:val="22"/>
          <w:lang w:val="fr-FR"/>
        </w:rPr>
        <w:t>Graciela PEIRETTI (Argentina)</w:t>
      </w:r>
    </w:p>
    <w:p w:rsidR="001A6034" w:rsidRPr="009C17A6" w:rsidRDefault="001A6034" w:rsidP="001A6034">
      <w:pPr>
        <w:tabs>
          <w:tab w:val="left" w:pos="2835"/>
        </w:tabs>
        <w:rPr>
          <w:bCs/>
          <w:szCs w:val="22"/>
          <w:lang w:val="it-IT"/>
        </w:rPr>
      </w:pPr>
      <w:r w:rsidRPr="009C17A6">
        <w:rPr>
          <w:szCs w:val="22"/>
          <w:lang w:val="fr-FR"/>
        </w:rPr>
        <w:tab/>
      </w:r>
      <w:r w:rsidRPr="009C17A6">
        <w:rPr>
          <w:szCs w:val="22"/>
          <w:lang w:val="fr-FR"/>
        </w:rPr>
        <w:tab/>
      </w:r>
      <w:r w:rsidRPr="009C17A6">
        <w:rPr>
          <w:szCs w:val="22"/>
          <w:lang w:val="fr-FR"/>
        </w:rPr>
        <w:tab/>
      </w:r>
      <w:r w:rsidR="004B65E1" w:rsidRPr="00CA6712">
        <w:rPr>
          <w:szCs w:val="22"/>
        </w:rPr>
        <w:t>Alexandra GRAZIOLI (Switzerland)</w:t>
      </w:r>
    </w:p>
    <w:p w:rsidR="001A6034" w:rsidRPr="009C17A6" w:rsidRDefault="001A6034" w:rsidP="001A6034">
      <w:pPr>
        <w:rPr>
          <w:szCs w:val="22"/>
          <w:lang w:val="it-IT"/>
        </w:rPr>
      </w:pPr>
    </w:p>
    <w:p w:rsidR="001A6034" w:rsidRPr="009C17A6" w:rsidRDefault="001A6034" w:rsidP="001A6034">
      <w:pPr>
        <w:rPr>
          <w:szCs w:val="22"/>
          <w:lang w:val="fr-FR"/>
        </w:rPr>
      </w:pPr>
      <w:proofErr w:type="spellStart"/>
      <w:r w:rsidRPr="00CA6712">
        <w:rPr>
          <w:szCs w:val="22"/>
        </w:rPr>
        <w:t>Secrétaire</w:t>
      </w:r>
      <w:proofErr w:type="spellEnd"/>
      <w:r w:rsidRPr="00CA6712">
        <w:rPr>
          <w:szCs w:val="22"/>
        </w:rPr>
        <w:t>/Secretary:</w:t>
      </w:r>
      <w:r w:rsidRPr="00CA6712">
        <w:rPr>
          <w:szCs w:val="22"/>
        </w:rPr>
        <w:tab/>
      </w:r>
      <w:r w:rsidRPr="00CA6712">
        <w:rPr>
          <w:szCs w:val="22"/>
        </w:rPr>
        <w:tab/>
      </w:r>
      <w:r w:rsidRPr="00CA6712">
        <w:rPr>
          <w:szCs w:val="22"/>
        </w:rPr>
        <w:tab/>
        <w:t xml:space="preserve">Michele WOODS (Mrs.) </w:t>
      </w:r>
      <w:r w:rsidRPr="009C17A6">
        <w:rPr>
          <w:szCs w:val="22"/>
          <w:lang w:val="fr-FR"/>
        </w:rPr>
        <w:t>(OMPI/WIPO)</w:t>
      </w:r>
    </w:p>
    <w:p w:rsidR="001A6034" w:rsidRPr="009C17A6" w:rsidRDefault="001A6034" w:rsidP="001A6034">
      <w:pPr>
        <w:tabs>
          <w:tab w:val="left" w:pos="1418"/>
        </w:tabs>
        <w:rPr>
          <w:szCs w:val="22"/>
          <w:lang w:val="fr-FR"/>
        </w:rPr>
      </w:pPr>
    </w:p>
    <w:p w:rsidR="001A6034" w:rsidRPr="009C17A6" w:rsidRDefault="001A6034" w:rsidP="001A6034">
      <w:pPr>
        <w:tabs>
          <w:tab w:val="left" w:pos="567"/>
          <w:tab w:val="left" w:pos="1418"/>
        </w:tabs>
        <w:rPr>
          <w:szCs w:val="22"/>
          <w:lang w:val="fr-FR"/>
        </w:rPr>
      </w:pPr>
    </w:p>
    <w:p w:rsidR="001A6034" w:rsidRPr="009C17A6" w:rsidRDefault="001A6034" w:rsidP="001A6034">
      <w:pPr>
        <w:tabs>
          <w:tab w:val="left" w:pos="567"/>
          <w:tab w:val="left" w:pos="1418"/>
        </w:tabs>
        <w:rPr>
          <w:szCs w:val="22"/>
          <w:lang w:val="fr-FR"/>
        </w:rPr>
      </w:pPr>
    </w:p>
    <w:p w:rsidR="001A6034" w:rsidRPr="009C17A6" w:rsidRDefault="001A6034" w:rsidP="001A6034">
      <w:pPr>
        <w:tabs>
          <w:tab w:val="left" w:pos="567"/>
          <w:tab w:val="left" w:pos="1418"/>
        </w:tabs>
        <w:rPr>
          <w:szCs w:val="22"/>
          <w:lang w:val="fr-FR"/>
        </w:rPr>
      </w:pPr>
      <w:r w:rsidRPr="009C17A6">
        <w:rPr>
          <w:szCs w:val="22"/>
          <w:lang w:val="fr-FR"/>
        </w:rPr>
        <w:t>V</w:t>
      </w:r>
      <w:r>
        <w:rPr>
          <w:szCs w:val="22"/>
          <w:lang w:val="fr-FR"/>
        </w:rPr>
        <w:t>I</w:t>
      </w:r>
      <w:r w:rsidRPr="009C17A6">
        <w:rPr>
          <w:szCs w:val="22"/>
          <w:lang w:val="fr-FR"/>
        </w:rPr>
        <w:t>.</w:t>
      </w:r>
      <w:r w:rsidRPr="009C17A6">
        <w:rPr>
          <w:szCs w:val="22"/>
          <w:lang w:val="fr-FR"/>
        </w:rPr>
        <w:tab/>
      </w:r>
      <w:r w:rsidRPr="009C17A6">
        <w:rPr>
          <w:szCs w:val="22"/>
          <w:u w:val="single"/>
          <w:lang w:val="fr-FR"/>
        </w:rPr>
        <w:t>BUREAU INTERNATIONAL DE L’ORGANISATION MONDIALE DE LA</w:t>
      </w:r>
    </w:p>
    <w:p w:rsidR="001A6034" w:rsidRPr="009C17A6" w:rsidRDefault="001A6034" w:rsidP="001A6034">
      <w:pPr>
        <w:tabs>
          <w:tab w:val="left" w:pos="1418"/>
        </w:tabs>
        <w:ind w:left="567"/>
        <w:rPr>
          <w:szCs w:val="22"/>
        </w:rPr>
      </w:pPr>
      <w:r w:rsidRPr="009C17A6">
        <w:rPr>
          <w:szCs w:val="22"/>
          <w:u w:val="single"/>
        </w:rPr>
        <w:t>PROPRIÉTÉ INTELLECTUELLE (OMPI)/</w:t>
      </w:r>
      <w:r w:rsidRPr="009C17A6">
        <w:rPr>
          <w:szCs w:val="22"/>
          <w:u w:val="single"/>
        </w:rPr>
        <w:br/>
        <w:t>INTERNATIONAL BUREAU OF THE WORLD INTELLECTUAL</w:t>
      </w:r>
      <w:r w:rsidRPr="009C17A6">
        <w:rPr>
          <w:szCs w:val="22"/>
          <w:u w:val="single"/>
        </w:rPr>
        <w:br/>
        <w:t>PROPERTY ORGANIZATION (WIPO</w:t>
      </w:r>
      <w:r w:rsidRPr="009C17A6">
        <w:rPr>
          <w:szCs w:val="22"/>
        </w:rPr>
        <w:t>)</w:t>
      </w:r>
    </w:p>
    <w:p w:rsidR="001A6034" w:rsidRPr="009C17A6" w:rsidRDefault="001A6034" w:rsidP="001A6034">
      <w:pPr>
        <w:tabs>
          <w:tab w:val="left" w:pos="1418"/>
        </w:tabs>
        <w:rPr>
          <w:szCs w:val="22"/>
        </w:rPr>
      </w:pPr>
    </w:p>
    <w:p w:rsidR="001A6034" w:rsidRPr="009C17A6" w:rsidRDefault="001A6034" w:rsidP="001A6034">
      <w:pPr>
        <w:tabs>
          <w:tab w:val="left" w:pos="1418"/>
        </w:tabs>
        <w:rPr>
          <w:szCs w:val="22"/>
        </w:rPr>
      </w:pPr>
    </w:p>
    <w:p w:rsidR="001A6034" w:rsidRPr="009C17A6" w:rsidRDefault="001A6034" w:rsidP="001A6034">
      <w:pPr>
        <w:rPr>
          <w:szCs w:val="22"/>
          <w:lang w:val="fr-FR"/>
        </w:rPr>
      </w:pPr>
      <w:r w:rsidRPr="009C17A6">
        <w:rPr>
          <w:szCs w:val="22"/>
          <w:lang w:val="fr-FR"/>
        </w:rPr>
        <w:t>Francis GURRY, directeur général/</w:t>
      </w:r>
      <w:proofErr w:type="spellStart"/>
      <w:r w:rsidRPr="009C17A6">
        <w:rPr>
          <w:szCs w:val="22"/>
          <w:lang w:val="fr-FR"/>
        </w:rPr>
        <w:t>Director</w:t>
      </w:r>
      <w:proofErr w:type="spellEnd"/>
      <w:r w:rsidRPr="009C17A6">
        <w:rPr>
          <w:szCs w:val="22"/>
          <w:lang w:val="fr-FR"/>
        </w:rPr>
        <w:t xml:space="preserve"> General</w:t>
      </w:r>
    </w:p>
    <w:p w:rsidR="001A6034" w:rsidRPr="009C17A6" w:rsidRDefault="001A6034" w:rsidP="001A6034">
      <w:pPr>
        <w:rPr>
          <w:szCs w:val="22"/>
          <w:lang w:val="fr-FR"/>
        </w:rPr>
      </w:pPr>
    </w:p>
    <w:p w:rsidR="001A6034" w:rsidRPr="009C17A6" w:rsidRDefault="001A6034" w:rsidP="001A6034">
      <w:pPr>
        <w:rPr>
          <w:szCs w:val="22"/>
          <w:lang w:val="fr-FR"/>
        </w:rPr>
      </w:pPr>
      <w:r w:rsidRPr="009C17A6">
        <w:rPr>
          <w:szCs w:val="22"/>
          <w:lang w:val="fr-FR"/>
        </w:rPr>
        <w:t>C. Trevor CLARKE, sous</w:t>
      </w:r>
      <w:r w:rsidRPr="009C17A6">
        <w:rPr>
          <w:szCs w:val="22"/>
          <w:lang w:val="fr-FR"/>
        </w:rPr>
        <w:noBreakHyphen/>
        <w:t xml:space="preserve">directeur général, Secteur de la culture et des industries de la création/Assistant </w:t>
      </w:r>
      <w:proofErr w:type="spellStart"/>
      <w:r w:rsidRPr="009C17A6">
        <w:rPr>
          <w:szCs w:val="22"/>
          <w:lang w:val="fr-FR"/>
        </w:rPr>
        <w:t>Director</w:t>
      </w:r>
      <w:proofErr w:type="spellEnd"/>
      <w:r w:rsidRPr="009C17A6">
        <w:rPr>
          <w:szCs w:val="22"/>
          <w:lang w:val="fr-FR"/>
        </w:rPr>
        <w:t xml:space="preserve"> General, Culture and </w:t>
      </w:r>
      <w:proofErr w:type="spellStart"/>
      <w:r w:rsidRPr="009C17A6">
        <w:rPr>
          <w:szCs w:val="22"/>
          <w:lang w:val="fr-FR"/>
        </w:rPr>
        <w:t>Creative</w:t>
      </w:r>
      <w:proofErr w:type="spellEnd"/>
      <w:r w:rsidRPr="009C17A6">
        <w:rPr>
          <w:szCs w:val="22"/>
          <w:lang w:val="fr-FR"/>
        </w:rPr>
        <w:t xml:space="preserve"> Industries </w:t>
      </w:r>
      <w:proofErr w:type="spellStart"/>
      <w:r w:rsidRPr="009C17A6">
        <w:rPr>
          <w:szCs w:val="22"/>
          <w:lang w:val="fr-FR"/>
        </w:rPr>
        <w:t>Sector</w:t>
      </w:r>
      <w:proofErr w:type="spellEnd"/>
    </w:p>
    <w:p w:rsidR="001A6034" w:rsidRPr="009C17A6" w:rsidRDefault="001A6034" w:rsidP="001A6034">
      <w:pPr>
        <w:rPr>
          <w:szCs w:val="22"/>
          <w:lang w:val="fr-FR"/>
        </w:rPr>
      </w:pPr>
    </w:p>
    <w:p w:rsidR="001A6034" w:rsidRPr="009C17A6" w:rsidRDefault="001A6034" w:rsidP="001A6034">
      <w:pPr>
        <w:rPr>
          <w:szCs w:val="22"/>
          <w:lang w:val="fr-FR"/>
        </w:rPr>
      </w:pPr>
      <w:r w:rsidRPr="009C17A6">
        <w:rPr>
          <w:szCs w:val="22"/>
          <w:lang w:val="fr-FR"/>
        </w:rPr>
        <w:t>Edward KWAKWA, conseiller juridique/</w:t>
      </w:r>
      <w:proofErr w:type="spellStart"/>
      <w:r w:rsidRPr="009C17A6">
        <w:rPr>
          <w:szCs w:val="22"/>
          <w:lang w:val="fr-FR"/>
        </w:rPr>
        <w:t>Legal</w:t>
      </w:r>
      <w:proofErr w:type="spellEnd"/>
      <w:r w:rsidRPr="009C17A6">
        <w:rPr>
          <w:szCs w:val="22"/>
          <w:lang w:val="fr-FR"/>
        </w:rPr>
        <w:t xml:space="preserve"> </w:t>
      </w:r>
      <w:proofErr w:type="spellStart"/>
      <w:r w:rsidRPr="009C17A6">
        <w:rPr>
          <w:szCs w:val="22"/>
          <w:lang w:val="fr-FR"/>
        </w:rPr>
        <w:t>Counsel</w:t>
      </w:r>
      <w:proofErr w:type="spellEnd"/>
    </w:p>
    <w:p w:rsidR="001A6034" w:rsidRPr="009C17A6" w:rsidRDefault="001A6034" w:rsidP="001A6034">
      <w:pPr>
        <w:rPr>
          <w:szCs w:val="22"/>
          <w:lang w:val="fr-FR"/>
        </w:rPr>
      </w:pPr>
    </w:p>
    <w:p w:rsidR="001A6034" w:rsidRPr="009C17A6" w:rsidRDefault="001A6034" w:rsidP="001A6034">
      <w:pPr>
        <w:rPr>
          <w:szCs w:val="22"/>
          <w:lang w:val="fr-FR"/>
        </w:rPr>
      </w:pPr>
      <w:r w:rsidRPr="009C17A6">
        <w:rPr>
          <w:szCs w:val="22"/>
          <w:lang w:val="fr-FR"/>
        </w:rPr>
        <w:t>Michele WOODS (Mme/Mrs.), directrice, Division du droit d’auteur, Secteur de la culture et des industries de la création/</w:t>
      </w:r>
      <w:proofErr w:type="spellStart"/>
      <w:r w:rsidRPr="009C17A6">
        <w:rPr>
          <w:szCs w:val="22"/>
          <w:lang w:val="fr-FR"/>
        </w:rPr>
        <w:t>Director</w:t>
      </w:r>
      <w:proofErr w:type="spellEnd"/>
      <w:r w:rsidRPr="009C17A6">
        <w:rPr>
          <w:szCs w:val="22"/>
          <w:lang w:val="fr-FR"/>
        </w:rPr>
        <w:t xml:space="preserve">, Copyright Law Division, Culture and </w:t>
      </w:r>
      <w:proofErr w:type="spellStart"/>
      <w:r w:rsidRPr="009C17A6">
        <w:rPr>
          <w:szCs w:val="22"/>
          <w:lang w:val="fr-FR"/>
        </w:rPr>
        <w:t>Creative</w:t>
      </w:r>
      <w:proofErr w:type="spellEnd"/>
      <w:r w:rsidRPr="009C17A6">
        <w:rPr>
          <w:szCs w:val="22"/>
          <w:lang w:val="fr-FR"/>
        </w:rPr>
        <w:t xml:space="preserve"> Industries </w:t>
      </w:r>
      <w:proofErr w:type="spellStart"/>
      <w:r w:rsidRPr="009C17A6">
        <w:rPr>
          <w:szCs w:val="22"/>
          <w:lang w:val="fr-FR"/>
        </w:rPr>
        <w:t>Sector</w:t>
      </w:r>
      <w:proofErr w:type="spellEnd"/>
    </w:p>
    <w:p w:rsidR="001A6034" w:rsidRPr="009C17A6" w:rsidRDefault="001A6034" w:rsidP="001A6034">
      <w:pPr>
        <w:rPr>
          <w:szCs w:val="22"/>
          <w:lang w:val="fr-FR"/>
        </w:rPr>
      </w:pPr>
    </w:p>
    <w:p w:rsidR="001A6034" w:rsidRPr="009C17A6" w:rsidRDefault="001A6034" w:rsidP="001A6034">
      <w:pPr>
        <w:rPr>
          <w:szCs w:val="22"/>
          <w:lang w:val="fr-FR"/>
        </w:rPr>
      </w:pPr>
      <w:r w:rsidRPr="009C17A6">
        <w:rPr>
          <w:szCs w:val="22"/>
          <w:lang w:val="fr-FR"/>
        </w:rPr>
        <w:lastRenderedPageBreak/>
        <w:t>Carole CROELLA (Mme/Mrs.), conseillère princ</w:t>
      </w:r>
      <w:smartTag w:uri="urn:schemas-microsoft-com:office:smarttags" w:element="PersonName">
        <w:r w:rsidRPr="009C17A6">
          <w:rPr>
            <w:szCs w:val="22"/>
            <w:lang w:val="fr-FR"/>
          </w:rPr>
          <w:t>ipal</w:t>
        </w:r>
      </w:smartTag>
      <w:r w:rsidRPr="009C17A6">
        <w:rPr>
          <w:szCs w:val="22"/>
          <w:lang w:val="fr-FR"/>
        </w:rPr>
        <w:t>e, Division du droit d’auteur, Secteur de la culture et des industries de la création</w:t>
      </w:r>
      <w:r w:rsidRPr="009C17A6">
        <w:rPr>
          <w:snapToGrid w:val="0"/>
          <w:szCs w:val="22"/>
          <w:lang w:val="fr-FR"/>
        </w:rPr>
        <w:t xml:space="preserve">/Senior </w:t>
      </w:r>
      <w:proofErr w:type="spellStart"/>
      <w:r w:rsidRPr="009C17A6">
        <w:rPr>
          <w:snapToGrid w:val="0"/>
          <w:szCs w:val="22"/>
          <w:lang w:val="fr-FR"/>
        </w:rPr>
        <w:t>Counsellor</w:t>
      </w:r>
      <w:proofErr w:type="spellEnd"/>
      <w:r w:rsidRPr="009C17A6">
        <w:rPr>
          <w:snapToGrid w:val="0"/>
          <w:szCs w:val="22"/>
          <w:lang w:val="fr-FR"/>
        </w:rPr>
        <w:t xml:space="preserve">, Copyright Law Division, Culture and </w:t>
      </w:r>
      <w:proofErr w:type="spellStart"/>
      <w:r w:rsidRPr="009C17A6">
        <w:rPr>
          <w:snapToGrid w:val="0"/>
          <w:szCs w:val="22"/>
          <w:lang w:val="fr-FR"/>
        </w:rPr>
        <w:t>Creative</w:t>
      </w:r>
      <w:proofErr w:type="spellEnd"/>
      <w:r w:rsidRPr="009C17A6">
        <w:rPr>
          <w:snapToGrid w:val="0"/>
          <w:szCs w:val="22"/>
          <w:lang w:val="fr-FR"/>
        </w:rPr>
        <w:t xml:space="preserve"> Industries </w:t>
      </w:r>
      <w:proofErr w:type="spellStart"/>
      <w:r w:rsidRPr="009C17A6">
        <w:rPr>
          <w:snapToGrid w:val="0"/>
          <w:szCs w:val="22"/>
          <w:lang w:val="fr-FR"/>
        </w:rPr>
        <w:t>Sector</w:t>
      </w:r>
      <w:proofErr w:type="spellEnd"/>
      <w:r w:rsidRPr="009C17A6">
        <w:rPr>
          <w:snapToGrid w:val="0"/>
          <w:szCs w:val="22"/>
          <w:lang w:val="fr-FR"/>
        </w:rPr>
        <w:t xml:space="preserve"> </w:t>
      </w:r>
    </w:p>
    <w:p w:rsidR="001A6034" w:rsidRPr="009C17A6" w:rsidRDefault="001A6034" w:rsidP="001A6034">
      <w:pPr>
        <w:rPr>
          <w:szCs w:val="22"/>
          <w:lang w:val="fr-FR"/>
        </w:rPr>
      </w:pPr>
    </w:p>
    <w:p w:rsidR="001A6034" w:rsidRPr="009C17A6" w:rsidRDefault="001A6034" w:rsidP="001A6034">
      <w:pPr>
        <w:rPr>
          <w:szCs w:val="22"/>
          <w:lang w:val="fr-FR"/>
        </w:rPr>
      </w:pPr>
      <w:r w:rsidRPr="009C17A6">
        <w:rPr>
          <w:szCs w:val="22"/>
          <w:lang w:val="fr-FR"/>
        </w:rPr>
        <w:t>Geidy LUNG (Mme/Mrs.), conseillère</w:t>
      </w:r>
      <w:r w:rsidRPr="009C17A6" w:rsidDel="001C3D84">
        <w:rPr>
          <w:szCs w:val="22"/>
          <w:lang w:val="fr-FR"/>
        </w:rPr>
        <w:t xml:space="preserve"> </w:t>
      </w:r>
      <w:r w:rsidRPr="009C17A6">
        <w:rPr>
          <w:szCs w:val="22"/>
          <w:lang w:val="fr-FR"/>
        </w:rPr>
        <w:t>princ</w:t>
      </w:r>
      <w:smartTag w:uri="urn:schemas-microsoft-com:office:smarttags" w:element="PersonName">
        <w:r w:rsidRPr="009C17A6">
          <w:rPr>
            <w:szCs w:val="22"/>
            <w:lang w:val="fr-FR"/>
          </w:rPr>
          <w:t>ipal</w:t>
        </w:r>
      </w:smartTag>
      <w:r w:rsidRPr="009C17A6">
        <w:rPr>
          <w:szCs w:val="22"/>
          <w:lang w:val="fr-FR"/>
        </w:rPr>
        <w:t>e, Division du droit d’auteur, Secteur de la culture et des industries de la création</w:t>
      </w:r>
      <w:r w:rsidRPr="009C17A6">
        <w:rPr>
          <w:snapToGrid w:val="0"/>
          <w:szCs w:val="22"/>
          <w:lang w:val="fr-FR"/>
        </w:rPr>
        <w:t xml:space="preserve">/Senior </w:t>
      </w:r>
      <w:proofErr w:type="spellStart"/>
      <w:r w:rsidRPr="009C17A6">
        <w:rPr>
          <w:snapToGrid w:val="0"/>
          <w:szCs w:val="22"/>
          <w:lang w:val="fr-FR"/>
        </w:rPr>
        <w:t>Counsellor</w:t>
      </w:r>
      <w:proofErr w:type="spellEnd"/>
      <w:r w:rsidRPr="009C17A6">
        <w:rPr>
          <w:snapToGrid w:val="0"/>
          <w:szCs w:val="22"/>
          <w:lang w:val="fr-FR"/>
        </w:rPr>
        <w:t xml:space="preserve">, Copyright Law Division, Culture and </w:t>
      </w:r>
      <w:proofErr w:type="spellStart"/>
      <w:r w:rsidRPr="009C17A6">
        <w:rPr>
          <w:snapToGrid w:val="0"/>
          <w:szCs w:val="22"/>
          <w:lang w:val="fr-FR"/>
        </w:rPr>
        <w:t>Creative</w:t>
      </w:r>
      <w:proofErr w:type="spellEnd"/>
      <w:r w:rsidRPr="009C17A6">
        <w:rPr>
          <w:snapToGrid w:val="0"/>
          <w:szCs w:val="22"/>
          <w:lang w:val="fr-FR"/>
        </w:rPr>
        <w:t xml:space="preserve"> Industries </w:t>
      </w:r>
      <w:proofErr w:type="spellStart"/>
      <w:r w:rsidRPr="009C17A6">
        <w:rPr>
          <w:snapToGrid w:val="0"/>
          <w:szCs w:val="22"/>
          <w:lang w:val="fr-FR"/>
        </w:rPr>
        <w:t>Sector</w:t>
      </w:r>
      <w:proofErr w:type="spellEnd"/>
      <w:r w:rsidRPr="009C17A6">
        <w:rPr>
          <w:snapToGrid w:val="0"/>
          <w:szCs w:val="22"/>
          <w:lang w:val="fr-FR"/>
        </w:rPr>
        <w:t xml:space="preserve"> </w:t>
      </w:r>
    </w:p>
    <w:p w:rsidR="001A6034" w:rsidRPr="009C17A6" w:rsidRDefault="001A6034" w:rsidP="001A6034">
      <w:pPr>
        <w:rPr>
          <w:szCs w:val="22"/>
          <w:lang w:val="fr-FR"/>
        </w:rPr>
      </w:pPr>
    </w:p>
    <w:p w:rsidR="001A6034" w:rsidRPr="009C17A6" w:rsidRDefault="001A6034" w:rsidP="001A6034">
      <w:pPr>
        <w:rPr>
          <w:snapToGrid w:val="0"/>
          <w:szCs w:val="22"/>
          <w:lang w:val="fr-FR"/>
        </w:rPr>
      </w:pPr>
      <w:r w:rsidRPr="009C17A6">
        <w:rPr>
          <w:szCs w:val="22"/>
          <w:lang w:val="fr-FR"/>
        </w:rPr>
        <w:t xml:space="preserve">Paolo LANTERI, juriste adjoint, </w:t>
      </w:r>
      <w:r w:rsidRPr="009C17A6">
        <w:rPr>
          <w:snapToGrid w:val="0"/>
          <w:szCs w:val="22"/>
          <w:lang w:val="fr-FR"/>
        </w:rPr>
        <w:t xml:space="preserve">Division du </w:t>
      </w:r>
      <w:r w:rsidRPr="009C17A6">
        <w:rPr>
          <w:szCs w:val="22"/>
          <w:lang w:val="fr-FR"/>
        </w:rPr>
        <w:t xml:space="preserve">droit d’auteur, Secteur de la culture et des industries de la création/Assistant </w:t>
      </w:r>
      <w:proofErr w:type="spellStart"/>
      <w:r w:rsidRPr="009C17A6">
        <w:rPr>
          <w:szCs w:val="22"/>
          <w:lang w:val="fr-FR"/>
        </w:rPr>
        <w:t>Legal</w:t>
      </w:r>
      <w:proofErr w:type="spellEnd"/>
      <w:r w:rsidRPr="009C17A6">
        <w:rPr>
          <w:szCs w:val="22"/>
          <w:lang w:val="fr-FR"/>
        </w:rPr>
        <w:t xml:space="preserve"> </w:t>
      </w:r>
      <w:proofErr w:type="spellStart"/>
      <w:r w:rsidRPr="009C17A6">
        <w:rPr>
          <w:szCs w:val="22"/>
          <w:lang w:val="fr-FR"/>
        </w:rPr>
        <w:t>Officer</w:t>
      </w:r>
      <w:proofErr w:type="spellEnd"/>
      <w:r w:rsidRPr="009C17A6">
        <w:rPr>
          <w:szCs w:val="22"/>
          <w:lang w:val="fr-FR"/>
        </w:rPr>
        <w:t xml:space="preserve">, Copyright Law Division, Culture and </w:t>
      </w:r>
      <w:proofErr w:type="spellStart"/>
      <w:r w:rsidRPr="009C17A6">
        <w:rPr>
          <w:szCs w:val="22"/>
          <w:lang w:val="fr-FR"/>
        </w:rPr>
        <w:t>Creative</w:t>
      </w:r>
      <w:proofErr w:type="spellEnd"/>
      <w:r w:rsidRPr="009C17A6">
        <w:rPr>
          <w:szCs w:val="22"/>
          <w:lang w:val="fr-FR"/>
        </w:rPr>
        <w:t xml:space="preserve"> Industries </w:t>
      </w:r>
      <w:proofErr w:type="spellStart"/>
      <w:r w:rsidRPr="009C17A6">
        <w:rPr>
          <w:szCs w:val="22"/>
          <w:lang w:val="fr-FR"/>
        </w:rPr>
        <w:t>Sector</w:t>
      </w:r>
      <w:proofErr w:type="spellEnd"/>
    </w:p>
    <w:p w:rsidR="001A6034" w:rsidRPr="009C17A6" w:rsidRDefault="001A6034" w:rsidP="001A6034">
      <w:pPr>
        <w:rPr>
          <w:szCs w:val="22"/>
          <w:lang w:val="fr-FR"/>
        </w:rPr>
      </w:pPr>
    </w:p>
    <w:p w:rsidR="001A6034" w:rsidRPr="009C17A6" w:rsidRDefault="001A6034" w:rsidP="001A6034">
      <w:pPr>
        <w:rPr>
          <w:szCs w:val="22"/>
          <w:lang w:val="fr-FR"/>
        </w:rPr>
      </w:pPr>
      <w:r w:rsidRPr="009C17A6">
        <w:rPr>
          <w:szCs w:val="22"/>
          <w:lang w:val="fr-FR"/>
        </w:rPr>
        <w:t>Carlos Alberto CASTRO</w:t>
      </w:r>
      <w:r w:rsidRPr="009C17A6">
        <w:rPr>
          <w:snapToGrid w:val="0"/>
          <w:szCs w:val="22"/>
          <w:lang w:val="fr-FR"/>
        </w:rPr>
        <w:t>, consultant,</w:t>
      </w:r>
      <w:r w:rsidRPr="009C17A6" w:rsidDel="00617F5C">
        <w:rPr>
          <w:szCs w:val="22"/>
          <w:lang w:val="fr-FR"/>
        </w:rPr>
        <w:t xml:space="preserve"> </w:t>
      </w:r>
      <w:r w:rsidRPr="009C17A6">
        <w:rPr>
          <w:snapToGrid w:val="0"/>
          <w:szCs w:val="22"/>
          <w:lang w:val="fr-FR"/>
        </w:rPr>
        <w:t xml:space="preserve">Division du </w:t>
      </w:r>
      <w:r w:rsidRPr="009C17A6">
        <w:rPr>
          <w:szCs w:val="22"/>
          <w:lang w:val="fr-FR"/>
        </w:rPr>
        <w:t xml:space="preserve">droit d’auteur, Secteur de la culture et des industries de la création/Consultant, Copyright Law Division, Culture and </w:t>
      </w:r>
      <w:proofErr w:type="spellStart"/>
      <w:r w:rsidRPr="009C17A6">
        <w:rPr>
          <w:szCs w:val="22"/>
          <w:lang w:val="fr-FR"/>
        </w:rPr>
        <w:t>Creative</w:t>
      </w:r>
      <w:proofErr w:type="spellEnd"/>
      <w:r w:rsidRPr="009C17A6">
        <w:rPr>
          <w:szCs w:val="22"/>
          <w:lang w:val="fr-FR"/>
        </w:rPr>
        <w:t xml:space="preserve"> Industries </w:t>
      </w:r>
      <w:proofErr w:type="spellStart"/>
      <w:r w:rsidRPr="009C17A6">
        <w:rPr>
          <w:szCs w:val="22"/>
          <w:lang w:val="fr-FR"/>
        </w:rPr>
        <w:t>Sector</w:t>
      </w:r>
      <w:proofErr w:type="spellEnd"/>
    </w:p>
    <w:p w:rsidR="001A6034" w:rsidRPr="009C17A6" w:rsidRDefault="001A6034" w:rsidP="001A6034">
      <w:pPr>
        <w:rPr>
          <w:szCs w:val="22"/>
          <w:lang w:val="fr-FR"/>
        </w:rPr>
      </w:pPr>
    </w:p>
    <w:p w:rsidR="004B65E1" w:rsidRPr="00644B57" w:rsidRDefault="004B65E1" w:rsidP="004B65E1">
      <w:pPr>
        <w:pStyle w:val="Endofdocument"/>
        <w:rPr>
          <w:sz w:val="22"/>
          <w:szCs w:val="22"/>
        </w:rPr>
      </w:pPr>
      <w:r w:rsidRPr="00644B57">
        <w:rPr>
          <w:sz w:val="22"/>
          <w:szCs w:val="22"/>
        </w:rPr>
        <w:t>[End of Annex and of document]</w:t>
      </w:r>
    </w:p>
    <w:p w:rsidR="001A6034" w:rsidRPr="004B65E1" w:rsidRDefault="001A6034" w:rsidP="001A6034">
      <w:pPr>
        <w:pStyle w:val="ByContin1"/>
        <w:tabs>
          <w:tab w:val="clear" w:pos="504"/>
        </w:tabs>
        <w:ind w:firstLine="0"/>
        <w:rPr>
          <w:rFonts w:ascii="Arial" w:hAnsi="Arial" w:cs="Arial"/>
          <w:sz w:val="22"/>
          <w:szCs w:val="22"/>
        </w:rPr>
      </w:pPr>
    </w:p>
    <w:sectPr w:rsidR="001A6034" w:rsidRPr="004B65E1" w:rsidSect="001A6034">
      <w:headerReference w:type="default" r:id="rId14"/>
      <w:headerReference w:type="first" r:id="rId15"/>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127" w:rsidRDefault="00595127">
      <w:r>
        <w:separator/>
      </w:r>
    </w:p>
  </w:endnote>
  <w:endnote w:type="continuationSeparator" w:id="0">
    <w:p w:rsidR="00595127" w:rsidRDefault="00595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D80" w:rsidRDefault="003B1D80">
    <w:pPr>
      <w:pStyle w:val="Footer"/>
    </w:pPr>
  </w:p>
  <w:p w:rsidR="003B1D80" w:rsidRDefault="003B1D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127" w:rsidRDefault="00595127">
      <w:r>
        <w:separator/>
      </w:r>
    </w:p>
  </w:footnote>
  <w:footnote w:type="continuationSeparator" w:id="0">
    <w:p w:rsidR="00595127" w:rsidRDefault="00595127">
      <w:r>
        <w:continuationSeparator/>
      </w:r>
    </w:p>
  </w:footnote>
  <w:footnote w:id="1">
    <w:p w:rsidR="003B1D80" w:rsidRDefault="003B1D80" w:rsidP="001A6034">
      <w:pPr>
        <w:pStyle w:val="FootnoteText"/>
        <w:tabs>
          <w:tab w:val="left" w:pos="567"/>
        </w:tabs>
        <w:rPr>
          <w:szCs w:val="18"/>
          <w:lang w:val="fr-FR"/>
        </w:rPr>
      </w:pPr>
      <w:r w:rsidRPr="00613C51">
        <w:rPr>
          <w:rStyle w:val="FootnoteReference"/>
          <w:szCs w:val="18"/>
          <w:lang w:val="fr-FR"/>
        </w:rPr>
        <w:t>*</w:t>
      </w:r>
      <w:r w:rsidRPr="00613C51">
        <w:rPr>
          <w:szCs w:val="18"/>
          <w:lang w:val="fr-FR"/>
        </w:rPr>
        <w:tab/>
        <w:t xml:space="preserve">Sur une décision du Comité permanent, </w:t>
      </w:r>
      <w:smartTag w:uri="urn:schemas-microsoft-com:office:smarttags" w:element="PersonName">
        <w:smartTagPr>
          <w:attr w:name="ProductID" w:val="la Communaut￩"/>
        </w:smartTagPr>
        <w:r w:rsidRPr="00613C51">
          <w:rPr>
            <w:szCs w:val="18"/>
            <w:lang w:val="fr-FR"/>
          </w:rPr>
          <w:t>la Communauté</w:t>
        </w:r>
      </w:smartTag>
      <w:r w:rsidRPr="00613C51">
        <w:rPr>
          <w:szCs w:val="18"/>
          <w:lang w:val="fr-FR"/>
        </w:rPr>
        <w:t xml:space="preserve"> européenne a obtenu le statut de membre sans droit de vote.</w:t>
      </w:r>
    </w:p>
    <w:p w:rsidR="003B1D80" w:rsidRPr="009F2F3C" w:rsidRDefault="003B1D80" w:rsidP="001A6034">
      <w:pPr>
        <w:pStyle w:val="FootnoteText"/>
        <w:tabs>
          <w:tab w:val="left" w:pos="567"/>
        </w:tabs>
        <w:rPr>
          <w:szCs w:val="18"/>
        </w:rPr>
      </w:pPr>
      <w:r w:rsidRPr="00F458C3">
        <w:rPr>
          <w:rStyle w:val="FootnoteReference"/>
          <w:szCs w:val="18"/>
        </w:rPr>
        <w:t>*</w:t>
      </w:r>
      <w:r w:rsidRPr="009F2F3C">
        <w:rPr>
          <w:szCs w:val="18"/>
        </w:rPr>
        <w:tab/>
      </w:r>
      <w:r w:rsidRPr="00613C51">
        <w:rPr>
          <w:szCs w:val="18"/>
        </w:rPr>
        <w:t>Based on a decision of the Standing Committee, the European Community was accorded member status without a right to vote.</w:t>
      </w:r>
    </w:p>
  </w:footnote>
  <w:footnote w:id="2">
    <w:p w:rsidR="003B1D80" w:rsidRDefault="003B1D80" w:rsidP="001A6034"/>
    <w:p w:rsidR="003B1D80" w:rsidRPr="00FB373D" w:rsidRDefault="003B1D80" w:rsidP="001A6034">
      <w:pPr>
        <w:pStyle w:val="FootnoteText"/>
        <w:rPr>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D80" w:rsidRPr="001353F3" w:rsidRDefault="003B1D80" w:rsidP="00477D6B">
    <w:pPr>
      <w:jc w:val="right"/>
      <w:rPr>
        <w:lang w:val="fr-CH"/>
      </w:rPr>
    </w:pPr>
    <w:r>
      <w:rPr>
        <w:lang w:val="fr-CH"/>
      </w:rPr>
      <w:t xml:space="preserve">SCCR/SS/GE/2/13/3 </w:t>
    </w:r>
    <w:proofErr w:type="spellStart"/>
    <w:r w:rsidRPr="001353F3">
      <w:rPr>
        <w:lang w:val="fr-CH"/>
      </w:rPr>
      <w:t>Prov</w:t>
    </w:r>
    <w:proofErr w:type="spellEnd"/>
    <w:r w:rsidRPr="001353F3">
      <w:rPr>
        <w:lang w:val="fr-CH"/>
      </w:rPr>
      <w:t>.</w:t>
    </w:r>
  </w:p>
  <w:p w:rsidR="003B1D80" w:rsidRDefault="003B1D80" w:rsidP="00D83352">
    <w:pPr>
      <w:jc w:val="right"/>
    </w:pPr>
    <w:proofErr w:type="gramStart"/>
    <w:r w:rsidRPr="001353F3">
      <w:rPr>
        <w:lang w:val="fr-CH"/>
      </w:rPr>
      <w:t>page</w:t>
    </w:r>
    <w:proofErr w:type="gramEnd"/>
    <w:r w:rsidRPr="001353F3">
      <w:rPr>
        <w:lang w:val="fr-CH"/>
      </w:rPr>
      <w:t xml:space="preserve"> </w:t>
    </w:r>
    <w:r>
      <w:fldChar w:fldCharType="begin"/>
    </w:r>
    <w:r w:rsidRPr="001353F3">
      <w:rPr>
        <w:lang w:val="fr-CH"/>
      </w:rPr>
      <w:instrText xml:space="preserve"> PAGE  \* MERGEFORMAT </w:instrText>
    </w:r>
    <w:r>
      <w:fldChar w:fldCharType="separate"/>
    </w:r>
    <w:r w:rsidR="009A27AF">
      <w:rPr>
        <w:noProof/>
        <w:lang w:val="fr-CH"/>
      </w:rPr>
      <w:t>17</w:t>
    </w:r>
    <w:r>
      <w:fldChar w:fldCharType="end"/>
    </w:r>
  </w:p>
  <w:p w:rsidR="003B1D80" w:rsidRPr="00CA6712" w:rsidRDefault="003B1D80" w:rsidP="00D83352">
    <w:pPr>
      <w:jc w:val="right"/>
      <w:rPr>
        <w:lang w:val="fr-CH"/>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7508" w:rsidRPr="001353F3" w:rsidRDefault="00257508" w:rsidP="00477D6B">
    <w:pPr>
      <w:jc w:val="right"/>
      <w:rPr>
        <w:lang w:val="fr-CH"/>
      </w:rPr>
    </w:pPr>
    <w:r>
      <w:rPr>
        <w:lang w:val="fr-CH"/>
      </w:rPr>
      <w:t xml:space="preserve">SCCR/SS/GE/2/13/3 </w:t>
    </w:r>
    <w:proofErr w:type="spellStart"/>
    <w:r w:rsidRPr="001353F3">
      <w:rPr>
        <w:lang w:val="fr-CH"/>
      </w:rPr>
      <w:t>Prov</w:t>
    </w:r>
    <w:proofErr w:type="spellEnd"/>
    <w:r w:rsidRPr="001353F3">
      <w:rPr>
        <w:lang w:val="fr-CH"/>
      </w:rPr>
      <w:t>.</w:t>
    </w:r>
  </w:p>
  <w:p w:rsidR="00257508" w:rsidRPr="00457889" w:rsidRDefault="00257508" w:rsidP="00D83352">
    <w:pPr>
      <w:jc w:val="right"/>
      <w:rPr>
        <w:lang w:val="fr-FR"/>
      </w:rPr>
    </w:pPr>
    <w:proofErr w:type="spellStart"/>
    <w:r>
      <w:rPr>
        <w:lang w:val="fr-CH"/>
      </w:rPr>
      <w:t>Annex</w:t>
    </w:r>
    <w:proofErr w:type="spellEnd"/>
    <w:r>
      <w:rPr>
        <w:lang w:val="fr-CH"/>
      </w:rPr>
      <w:t xml:space="preserve">, </w:t>
    </w:r>
    <w:r w:rsidRPr="001353F3">
      <w:rPr>
        <w:lang w:val="fr-CH"/>
      </w:rPr>
      <w:t xml:space="preserve">page </w:t>
    </w:r>
    <w:r>
      <w:fldChar w:fldCharType="begin"/>
    </w:r>
    <w:r w:rsidRPr="001353F3">
      <w:rPr>
        <w:lang w:val="fr-CH"/>
      </w:rPr>
      <w:instrText xml:space="preserve"> PAGE  \* MERGEFORMAT </w:instrText>
    </w:r>
    <w:r>
      <w:fldChar w:fldCharType="separate"/>
    </w:r>
    <w:r w:rsidR="009A27AF">
      <w:rPr>
        <w:noProof/>
        <w:lang w:val="fr-CH"/>
      </w:rPr>
      <w:t>13</w:t>
    </w:r>
    <w:r>
      <w:fldChar w:fldCharType="end"/>
    </w:r>
  </w:p>
  <w:p w:rsidR="00257508" w:rsidRPr="00CA6712" w:rsidRDefault="00257508" w:rsidP="00D83352">
    <w:pPr>
      <w:jc w:val="right"/>
      <w:rPr>
        <w:lang w:val="fr-CH"/>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D80" w:rsidRPr="001353F3" w:rsidRDefault="003B1D80" w:rsidP="001A6034">
    <w:pPr>
      <w:jc w:val="right"/>
      <w:rPr>
        <w:lang w:val="fr-CH"/>
      </w:rPr>
    </w:pPr>
    <w:r>
      <w:rPr>
        <w:lang w:val="fr-CH"/>
      </w:rPr>
      <w:t xml:space="preserve">SCCR/SS/GE/2/13/3 </w:t>
    </w:r>
    <w:proofErr w:type="spellStart"/>
    <w:r w:rsidRPr="001353F3">
      <w:rPr>
        <w:lang w:val="fr-CH"/>
      </w:rPr>
      <w:t>Prov</w:t>
    </w:r>
    <w:proofErr w:type="spellEnd"/>
    <w:r w:rsidRPr="001353F3">
      <w:rPr>
        <w:lang w:val="fr-CH"/>
      </w:rPr>
      <w:t>.</w:t>
    </w:r>
  </w:p>
  <w:p w:rsidR="003B1D80" w:rsidRDefault="003B1D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53CCF62"/>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3B951CF"/>
    <w:multiLevelType w:val="hybridMultilevel"/>
    <w:tmpl w:val="9670D2B6"/>
    <w:lvl w:ilvl="0" w:tplc="AF409A6C">
      <w:start w:val="1"/>
      <w:numFmt w:val="decimal"/>
      <w:lvlText w:val="%1."/>
      <w:lvlJc w:val="left"/>
      <w:pPr>
        <w:ind w:left="864" w:hanging="360"/>
      </w:pPr>
      <w:rPr>
        <w:rFonts w:hint="default"/>
      </w:rPr>
    </w:lvl>
    <w:lvl w:ilvl="1" w:tplc="040C0019" w:tentative="1">
      <w:start w:val="1"/>
      <w:numFmt w:val="lowerLetter"/>
      <w:lvlText w:val="%2."/>
      <w:lvlJc w:val="left"/>
      <w:pPr>
        <w:ind w:left="1584" w:hanging="360"/>
      </w:pPr>
    </w:lvl>
    <w:lvl w:ilvl="2" w:tplc="040C001B" w:tentative="1">
      <w:start w:val="1"/>
      <w:numFmt w:val="lowerRoman"/>
      <w:lvlText w:val="%3."/>
      <w:lvlJc w:val="right"/>
      <w:pPr>
        <w:ind w:left="2304" w:hanging="180"/>
      </w:pPr>
    </w:lvl>
    <w:lvl w:ilvl="3" w:tplc="040C000F" w:tentative="1">
      <w:start w:val="1"/>
      <w:numFmt w:val="decimal"/>
      <w:lvlText w:val="%4."/>
      <w:lvlJc w:val="left"/>
      <w:pPr>
        <w:ind w:left="3024" w:hanging="360"/>
      </w:pPr>
    </w:lvl>
    <w:lvl w:ilvl="4" w:tplc="040C0019" w:tentative="1">
      <w:start w:val="1"/>
      <w:numFmt w:val="lowerLetter"/>
      <w:lvlText w:val="%5."/>
      <w:lvlJc w:val="left"/>
      <w:pPr>
        <w:ind w:left="3744" w:hanging="360"/>
      </w:pPr>
    </w:lvl>
    <w:lvl w:ilvl="5" w:tplc="040C001B" w:tentative="1">
      <w:start w:val="1"/>
      <w:numFmt w:val="lowerRoman"/>
      <w:lvlText w:val="%6."/>
      <w:lvlJc w:val="right"/>
      <w:pPr>
        <w:ind w:left="4464" w:hanging="180"/>
      </w:pPr>
    </w:lvl>
    <w:lvl w:ilvl="6" w:tplc="040C000F" w:tentative="1">
      <w:start w:val="1"/>
      <w:numFmt w:val="decimal"/>
      <w:lvlText w:val="%7."/>
      <w:lvlJc w:val="left"/>
      <w:pPr>
        <w:ind w:left="5184" w:hanging="360"/>
      </w:pPr>
    </w:lvl>
    <w:lvl w:ilvl="7" w:tplc="040C0019" w:tentative="1">
      <w:start w:val="1"/>
      <w:numFmt w:val="lowerLetter"/>
      <w:lvlText w:val="%8."/>
      <w:lvlJc w:val="left"/>
      <w:pPr>
        <w:ind w:left="5904" w:hanging="360"/>
      </w:pPr>
    </w:lvl>
    <w:lvl w:ilvl="8" w:tplc="040C001B" w:tentative="1">
      <w:start w:val="1"/>
      <w:numFmt w:val="lowerRoman"/>
      <w:lvlText w:val="%9."/>
      <w:lvlJc w:val="right"/>
      <w:pPr>
        <w:ind w:left="6624"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8AC"/>
    <w:rsid w:val="00000C79"/>
    <w:rsid w:val="00003772"/>
    <w:rsid w:val="0002051B"/>
    <w:rsid w:val="0002640F"/>
    <w:rsid w:val="00044ADB"/>
    <w:rsid w:val="00050831"/>
    <w:rsid w:val="00067183"/>
    <w:rsid w:val="00072021"/>
    <w:rsid w:val="00076453"/>
    <w:rsid w:val="00076C03"/>
    <w:rsid w:val="0008019B"/>
    <w:rsid w:val="000A35E3"/>
    <w:rsid w:val="000A6A9A"/>
    <w:rsid w:val="000A7B2E"/>
    <w:rsid w:val="000B1948"/>
    <w:rsid w:val="000C0E72"/>
    <w:rsid w:val="000C5876"/>
    <w:rsid w:val="000D7966"/>
    <w:rsid w:val="000E19A0"/>
    <w:rsid w:val="000F5E56"/>
    <w:rsid w:val="001003A6"/>
    <w:rsid w:val="00102B1C"/>
    <w:rsid w:val="001069BF"/>
    <w:rsid w:val="001273F0"/>
    <w:rsid w:val="0013004F"/>
    <w:rsid w:val="00133B86"/>
    <w:rsid w:val="001353F3"/>
    <w:rsid w:val="001362EE"/>
    <w:rsid w:val="00147538"/>
    <w:rsid w:val="001572F3"/>
    <w:rsid w:val="001579DA"/>
    <w:rsid w:val="0017352A"/>
    <w:rsid w:val="00176BC3"/>
    <w:rsid w:val="001779CA"/>
    <w:rsid w:val="001832A6"/>
    <w:rsid w:val="00192DEB"/>
    <w:rsid w:val="001A6034"/>
    <w:rsid w:val="001B0551"/>
    <w:rsid w:val="001D28AC"/>
    <w:rsid w:val="001E51CB"/>
    <w:rsid w:val="00205F6A"/>
    <w:rsid w:val="002073E4"/>
    <w:rsid w:val="00223CC1"/>
    <w:rsid w:val="00224855"/>
    <w:rsid w:val="00235540"/>
    <w:rsid w:val="00241D74"/>
    <w:rsid w:val="00257508"/>
    <w:rsid w:val="002634C4"/>
    <w:rsid w:val="00272D2F"/>
    <w:rsid w:val="002A0AAD"/>
    <w:rsid w:val="002A6B79"/>
    <w:rsid w:val="002B75C6"/>
    <w:rsid w:val="002C3BAC"/>
    <w:rsid w:val="002D4E58"/>
    <w:rsid w:val="002E1D96"/>
    <w:rsid w:val="002E70E1"/>
    <w:rsid w:val="002F0A1A"/>
    <w:rsid w:val="002F3F55"/>
    <w:rsid w:val="002F4E68"/>
    <w:rsid w:val="002F681A"/>
    <w:rsid w:val="00300D5E"/>
    <w:rsid w:val="00316227"/>
    <w:rsid w:val="00316FD3"/>
    <w:rsid w:val="003355E8"/>
    <w:rsid w:val="003434D5"/>
    <w:rsid w:val="00346C8A"/>
    <w:rsid w:val="00363A19"/>
    <w:rsid w:val="00382936"/>
    <w:rsid w:val="003845C1"/>
    <w:rsid w:val="00387D56"/>
    <w:rsid w:val="0039270B"/>
    <w:rsid w:val="00396BAB"/>
    <w:rsid w:val="003A080C"/>
    <w:rsid w:val="003A29C6"/>
    <w:rsid w:val="003A2BCB"/>
    <w:rsid w:val="003A40B7"/>
    <w:rsid w:val="003A7517"/>
    <w:rsid w:val="003B1D80"/>
    <w:rsid w:val="003B4F03"/>
    <w:rsid w:val="003C5143"/>
    <w:rsid w:val="003E0744"/>
    <w:rsid w:val="003E4616"/>
    <w:rsid w:val="003E5C70"/>
    <w:rsid w:val="003E713A"/>
    <w:rsid w:val="003E7C9B"/>
    <w:rsid w:val="003F02C0"/>
    <w:rsid w:val="003F0B87"/>
    <w:rsid w:val="004029E4"/>
    <w:rsid w:val="00410477"/>
    <w:rsid w:val="00415132"/>
    <w:rsid w:val="00420C2F"/>
    <w:rsid w:val="00423E3E"/>
    <w:rsid w:val="00427AF4"/>
    <w:rsid w:val="00434674"/>
    <w:rsid w:val="0044348A"/>
    <w:rsid w:val="00443EF5"/>
    <w:rsid w:val="00447C46"/>
    <w:rsid w:val="00454286"/>
    <w:rsid w:val="004546E2"/>
    <w:rsid w:val="00457889"/>
    <w:rsid w:val="004608D6"/>
    <w:rsid w:val="004647DA"/>
    <w:rsid w:val="00477D6B"/>
    <w:rsid w:val="00484B9B"/>
    <w:rsid w:val="0049718F"/>
    <w:rsid w:val="004B65E1"/>
    <w:rsid w:val="004C10CF"/>
    <w:rsid w:val="004C1C00"/>
    <w:rsid w:val="004D0B0C"/>
    <w:rsid w:val="004D40D0"/>
    <w:rsid w:val="004E0F68"/>
    <w:rsid w:val="004E3A15"/>
    <w:rsid w:val="004E72E5"/>
    <w:rsid w:val="004E7BA5"/>
    <w:rsid w:val="00502095"/>
    <w:rsid w:val="00520118"/>
    <w:rsid w:val="00527123"/>
    <w:rsid w:val="005328F8"/>
    <w:rsid w:val="00533B45"/>
    <w:rsid w:val="005376FF"/>
    <w:rsid w:val="00542E8D"/>
    <w:rsid w:val="005506C1"/>
    <w:rsid w:val="00550848"/>
    <w:rsid w:val="005516C9"/>
    <w:rsid w:val="00552FFC"/>
    <w:rsid w:val="00557A79"/>
    <w:rsid w:val="00566105"/>
    <w:rsid w:val="005666F1"/>
    <w:rsid w:val="00582B7F"/>
    <w:rsid w:val="005902E3"/>
    <w:rsid w:val="00590ED9"/>
    <w:rsid w:val="005918CD"/>
    <w:rsid w:val="0059335E"/>
    <w:rsid w:val="00595127"/>
    <w:rsid w:val="005B298E"/>
    <w:rsid w:val="005B375F"/>
    <w:rsid w:val="005E4101"/>
    <w:rsid w:val="005F7D29"/>
    <w:rsid w:val="00600F30"/>
    <w:rsid w:val="0060268A"/>
    <w:rsid w:val="00605827"/>
    <w:rsid w:val="00616032"/>
    <w:rsid w:val="00620013"/>
    <w:rsid w:val="00627AE8"/>
    <w:rsid w:val="00637971"/>
    <w:rsid w:val="00640BC3"/>
    <w:rsid w:val="00642E56"/>
    <w:rsid w:val="00642F47"/>
    <w:rsid w:val="006508F0"/>
    <w:rsid w:val="006636BD"/>
    <w:rsid w:val="00677579"/>
    <w:rsid w:val="00682D79"/>
    <w:rsid w:val="00687551"/>
    <w:rsid w:val="006A0DFF"/>
    <w:rsid w:val="006A30B6"/>
    <w:rsid w:val="006B3943"/>
    <w:rsid w:val="006C3221"/>
    <w:rsid w:val="006F58F1"/>
    <w:rsid w:val="007017FE"/>
    <w:rsid w:val="007039F7"/>
    <w:rsid w:val="0070738E"/>
    <w:rsid w:val="00715CD4"/>
    <w:rsid w:val="00716365"/>
    <w:rsid w:val="0072002E"/>
    <w:rsid w:val="00726FDD"/>
    <w:rsid w:val="00742169"/>
    <w:rsid w:val="007459E3"/>
    <w:rsid w:val="007528ED"/>
    <w:rsid w:val="00771104"/>
    <w:rsid w:val="00771CBC"/>
    <w:rsid w:val="007726C5"/>
    <w:rsid w:val="00796FB1"/>
    <w:rsid w:val="007C1F1E"/>
    <w:rsid w:val="00804AA1"/>
    <w:rsid w:val="00814286"/>
    <w:rsid w:val="0083383D"/>
    <w:rsid w:val="00835E84"/>
    <w:rsid w:val="008362E9"/>
    <w:rsid w:val="0084752C"/>
    <w:rsid w:val="0085512D"/>
    <w:rsid w:val="00856981"/>
    <w:rsid w:val="008570FF"/>
    <w:rsid w:val="00887E9F"/>
    <w:rsid w:val="00890D6F"/>
    <w:rsid w:val="0089688B"/>
    <w:rsid w:val="008A5BEA"/>
    <w:rsid w:val="008B08EA"/>
    <w:rsid w:val="008B2CC1"/>
    <w:rsid w:val="008C65E6"/>
    <w:rsid w:val="008D5F0E"/>
    <w:rsid w:val="008E4E23"/>
    <w:rsid w:val="008F1202"/>
    <w:rsid w:val="008F43A5"/>
    <w:rsid w:val="00904DF9"/>
    <w:rsid w:val="0090731E"/>
    <w:rsid w:val="00907BEB"/>
    <w:rsid w:val="00923C88"/>
    <w:rsid w:val="009241F1"/>
    <w:rsid w:val="00924359"/>
    <w:rsid w:val="0093603A"/>
    <w:rsid w:val="009413CA"/>
    <w:rsid w:val="00946D49"/>
    <w:rsid w:val="009507F3"/>
    <w:rsid w:val="00966A22"/>
    <w:rsid w:val="0097537E"/>
    <w:rsid w:val="0099785B"/>
    <w:rsid w:val="009A27AF"/>
    <w:rsid w:val="009B5C72"/>
    <w:rsid w:val="009C17A6"/>
    <w:rsid w:val="009C28B0"/>
    <w:rsid w:val="009D21ED"/>
    <w:rsid w:val="009D4B42"/>
    <w:rsid w:val="009D54E3"/>
    <w:rsid w:val="009D768C"/>
    <w:rsid w:val="009F1ABD"/>
    <w:rsid w:val="00A000C6"/>
    <w:rsid w:val="00A11A79"/>
    <w:rsid w:val="00A16DE4"/>
    <w:rsid w:val="00A206E1"/>
    <w:rsid w:val="00A2332F"/>
    <w:rsid w:val="00A321DB"/>
    <w:rsid w:val="00A36A4A"/>
    <w:rsid w:val="00A43BF8"/>
    <w:rsid w:val="00A4799E"/>
    <w:rsid w:val="00A524D2"/>
    <w:rsid w:val="00A56745"/>
    <w:rsid w:val="00A57796"/>
    <w:rsid w:val="00A6174D"/>
    <w:rsid w:val="00A650D9"/>
    <w:rsid w:val="00AD423A"/>
    <w:rsid w:val="00AE40BE"/>
    <w:rsid w:val="00AF7794"/>
    <w:rsid w:val="00B00684"/>
    <w:rsid w:val="00B12145"/>
    <w:rsid w:val="00B2346B"/>
    <w:rsid w:val="00B23A59"/>
    <w:rsid w:val="00B23F3A"/>
    <w:rsid w:val="00B40BDA"/>
    <w:rsid w:val="00B528BA"/>
    <w:rsid w:val="00B61671"/>
    <w:rsid w:val="00B65596"/>
    <w:rsid w:val="00B7188F"/>
    <w:rsid w:val="00B7479D"/>
    <w:rsid w:val="00B80FBB"/>
    <w:rsid w:val="00B833EF"/>
    <w:rsid w:val="00B859F5"/>
    <w:rsid w:val="00B87350"/>
    <w:rsid w:val="00BA24F0"/>
    <w:rsid w:val="00BA3F33"/>
    <w:rsid w:val="00BA3F54"/>
    <w:rsid w:val="00BA422C"/>
    <w:rsid w:val="00BA6DBF"/>
    <w:rsid w:val="00BA7C37"/>
    <w:rsid w:val="00BC3E5E"/>
    <w:rsid w:val="00BC4908"/>
    <w:rsid w:val="00BC6123"/>
    <w:rsid w:val="00BD303D"/>
    <w:rsid w:val="00BD40F6"/>
    <w:rsid w:val="00BE06C6"/>
    <w:rsid w:val="00BE3104"/>
    <w:rsid w:val="00BE35C5"/>
    <w:rsid w:val="00BF22FF"/>
    <w:rsid w:val="00BF26C0"/>
    <w:rsid w:val="00C1578B"/>
    <w:rsid w:val="00C15815"/>
    <w:rsid w:val="00C2418F"/>
    <w:rsid w:val="00C24331"/>
    <w:rsid w:val="00C30BAD"/>
    <w:rsid w:val="00C3347B"/>
    <w:rsid w:val="00C34FA0"/>
    <w:rsid w:val="00C44F0B"/>
    <w:rsid w:val="00C463F6"/>
    <w:rsid w:val="00C900C8"/>
    <w:rsid w:val="00CA6712"/>
    <w:rsid w:val="00CA73C0"/>
    <w:rsid w:val="00CB6D06"/>
    <w:rsid w:val="00CF0BEB"/>
    <w:rsid w:val="00CF6EAD"/>
    <w:rsid w:val="00CF6EEE"/>
    <w:rsid w:val="00D00E11"/>
    <w:rsid w:val="00D11E53"/>
    <w:rsid w:val="00D14EE9"/>
    <w:rsid w:val="00D5103D"/>
    <w:rsid w:val="00D51833"/>
    <w:rsid w:val="00D51C48"/>
    <w:rsid w:val="00D5372B"/>
    <w:rsid w:val="00D66787"/>
    <w:rsid w:val="00D71B4D"/>
    <w:rsid w:val="00D83352"/>
    <w:rsid w:val="00D866AA"/>
    <w:rsid w:val="00D93D55"/>
    <w:rsid w:val="00D9612F"/>
    <w:rsid w:val="00DA7892"/>
    <w:rsid w:val="00DC6723"/>
    <w:rsid w:val="00DE5FBE"/>
    <w:rsid w:val="00DF1BC8"/>
    <w:rsid w:val="00DF493A"/>
    <w:rsid w:val="00E0080C"/>
    <w:rsid w:val="00E14340"/>
    <w:rsid w:val="00E1533E"/>
    <w:rsid w:val="00E218C1"/>
    <w:rsid w:val="00E27958"/>
    <w:rsid w:val="00E30BAF"/>
    <w:rsid w:val="00E763D9"/>
    <w:rsid w:val="00E83981"/>
    <w:rsid w:val="00E858FD"/>
    <w:rsid w:val="00EC18E9"/>
    <w:rsid w:val="00EE413D"/>
    <w:rsid w:val="00EF5D9C"/>
    <w:rsid w:val="00F047F2"/>
    <w:rsid w:val="00F27997"/>
    <w:rsid w:val="00F40AAB"/>
    <w:rsid w:val="00F618F8"/>
    <w:rsid w:val="00F61B0B"/>
    <w:rsid w:val="00F66152"/>
    <w:rsid w:val="00F82981"/>
    <w:rsid w:val="00F845B3"/>
    <w:rsid w:val="00FB13B4"/>
    <w:rsid w:val="00FC1DB2"/>
    <w:rsid w:val="00FC60F3"/>
    <w:rsid w:val="00FD0DCD"/>
    <w:rsid w:val="00FD1088"/>
    <w:rsid w:val="00FD385C"/>
    <w:rsid w:val="00FD38F0"/>
    <w:rsid w:val="00FF1557"/>
    <w:rsid w:val="00FF2272"/>
    <w:rsid w:val="00FF2FC1"/>
    <w:rsid w:val="00FF3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908"/>
    <w:rPr>
      <w:rFonts w:ascii="Arial" w:eastAsia="SimSun" w:hAnsi="Arial" w:cs="Arial"/>
      <w:sz w:val="22"/>
      <w:lang w:eastAsia="zh-CN"/>
    </w:rPr>
  </w:style>
  <w:style w:type="paragraph" w:styleId="Heading1">
    <w:name w:val="heading 1"/>
    <w:basedOn w:val="Normal"/>
    <w:next w:val="Normal"/>
    <w:qFormat/>
    <w:rsid w:val="00BC4908"/>
    <w:pPr>
      <w:keepNext/>
      <w:spacing w:before="240" w:after="60"/>
      <w:outlineLvl w:val="0"/>
    </w:pPr>
    <w:rPr>
      <w:b/>
      <w:bCs/>
      <w:caps/>
      <w:kern w:val="32"/>
      <w:szCs w:val="32"/>
    </w:rPr>
  </w:style>
  <w:style w:type="paragraph" w:styleId="Heading2">
    <w:name w:val="heading 2"/>
    <w:basedOn w:val="Normal"/>
    <w:next w:val="Normal"/>
    <w:qFormat/>
    <w:rsid w:val="00BC4908"/>
    <w:pPr>
      <w:keepNext/>
      <w:spacing w:before="240" w:after="60"/>
      <w:outlineLvl w:val="1"/>
    </w:pPr>
    <w:rPr>
      <w:bCs/>
      <w:iCs/>
      <w:caps/>
      <w:szCs w:val="28"/>
    </w:rPr>
  </w:style>
  <w:style w:type="paragraph" w:styleId="Heading3">
    <w:name w:val="heading 3"/>
    <w:basedOn w:val="Normal"/>
    <w:next w:val="Normal"/>
    <w:qFormat/>
    <w:rsid w:val="00BC4908"/>
    <w:pPr>
      <w:keepNext/>
      <w:spacing w:before="240" w:after="60"/>
      <w:outlineLvl w:val="2"/>
    </w:pPr>
    <w:rPr>
      <w:bCs/>
      <w:szCs w:val="26"/>
      <w:u w:val="single"/>
    </w:rPr>
  </w:style>
  <w:style w:type="paragraph" w:styleId="Heading4">
    <w:name w:val="heading 4"/>
    <w:basedOn w:val="Normal"/>
    <w:next w:val="Normal"/>
    <w:qFormat/>
    <w:rsid w:val="00BC490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4908"/>
    <w:pPr>
      <w:spacing w:after="220"/>
    </w:pPr>
  </w:style>
  <w:style w:type="paragraph" w:styleId="Caption">
    <w:name w:val="caption"/>
    <w:basedOn w:val="Normal"/>
    <w:next w:val="Normal"/>
    <w:qFormat/>
    <w:rsid w:val="00BC4908"/>
    <w:rPr>
      <w:b/>
      <w:bCs/>
      <w:sz w:val="18"/>
    </w:rPr>
  </w:style>
  <w:style w:type="paragraph" w:customStyle="1" w:styleId="Endofdocument-Annex">
    <w:name w:val="[End of document - Annex]"/>
    <w:basedOn w:val="Normal"/>
    <w:rsid w:val="003E7C9B"/>
    <w:pPr>
      <w:ind w:left="5534"/>
    </w:pPr>
  </w:style>
  <w:style w:type="paragraph" w:styleId="BalloonText">
    <w:name w:val="Balloon Text"/>
    <w:basedOn w:val="Normal"/>
    <w:link w:val="BalloonTextChar"/>
    <w:rsid w:val="001D28AC"/>
    <w:rPr>
      <w:rFonts w:ascii="Tahoma" w:hAnsi="Tahoma" w:cs="Tahoma"/>
      <w:sz w:val="16"/>
      <w:szCs w:val="16"/>
    </w:rPr>
  </w:style>
  <w:style w:type="paragraph" w:styleId="CommentText">
    <w:name w:val="annotation text"/>
    <w:basedOn w:val="Normal"/>
    <w:semiHidden/>
    <w:rsid w:val="00BC4908"/>
    <w:rPr>
      <w:sz w:val="18"/>
    </w:rPr>
  </w:style>
  <w:style w:type="paragraph" w:styleId="EndnoteText">
    <w:name w:val="endnote text"/>
    <w:basedOn w:val="Normal"/>
    <w:semiHidden/>
    <w:rsid w:val="00BC4908"/>
    <w:rPr>
      <w:sz w:val="18"/>
    </w:rPr>
  </w:style>
  <w:style w:type="paragraph" w:styleId="Footer">
    <w:name w:val="footer"/>
    <w:basedOn w:val="Normal"/>
    <w:link w:val="FooterChar"/>
    <w:uiPriority w:val="99"/>
    <w:rsid w:val="00BC4908"/>
    <w:pPr>
      <w:tabs>
        <w:tab w:val="center" w:pos="4320"/>
        <w:tab w:val="right" w:pos="8640"/>
      </w:tabs>
    </w:pPr>
  </w:style>
  <w:style w:type="paragraph" w:styleId="FootnoteText">
    <w:name w:val="footnote text"/>
    <w:basedOn w:val="Normal"/>
    <w:link w:val="FootnoteTextChar"/>
    <w:semiHidden/>
    <w:rsid w:val="00BC4908"/>
    <w:rPr>
      <w:sz w:val="18"/>
    </w:rPr>
  </w:style>
  <w:style w:type="paragraph" w:styleId="Header">
    <w:name w:val="header"/>
    <w:basedOn w:val="Normal"/>
    <w:semiHidden/>
    <w:rsid w:val="00BC4908"/>
    <w:pPr>
      <w:tabs>
        <w:tab w:val="center" w:pos="4536"/>
        <w:tab w:val="right" w:pos="9072"/>
      </w:tabs>
    </w:pPr>
  </w:style>
  <w:style w:type="paragraph" w:styleId="ListNumber">
    <w:name w:val="List Number"/>
    <w:basedOn w:val="Normal"/>
    <w:semiHidden/>
    <w:rsid w:val="00BC4908"/>
    <w:pPr>
      <w:numPr>
        <w:numId w:val="4"/>
      </w:numPr>
    </w:pPr>
  </w:style>
  <w:style w:type="paragraph" w:customStyle="1" w:styleId="ONUME">
    <w:name w:val="ONUM E"/>
    <w:basedOn w:val="BodyText"/>
    <w:rsid w:val="00BC4908"/>
    <w:pPr>
      <w:numPr>
        <w:numId w:val="5"/>
      </w:numPr>
    </w:pPr>
  </w:style>
  <w:style w:type="paragraph" w:customStyle="1" w:styleId="ONUMFS">
    <w:name w:val="ONUM FS"/>
    <w:basedOn w:val="BodyText"/>
    <w:rsid w:val="00BC4908"/>
    <w:pPr>
      <w:numPr>
        <w:numId w:val="6"/>
      </w:numPr>
    </w:pPr>
  </w:style>
  <w:style w:type="paragraph" w:styleId="Salutation">
    <w:name w:val="Salutation"/>
    <w:basedOn w:val="Normal"/>
    <w:next w:val="Normal"/>
    <w:semiHidden/>
    <w:rsid w:val="00BC4908"/>
  </w:style>
  <w:style w:type="paragraph" w:styleId="Signature">
    <w:name w:val="Signature"/>
    <w:basedOn w:val="Normal"/>
    <w:semiHidden/>
    <w:rsid w:val="00BC4908"/>
    <w:pPr>
      <w:ind w:left="5250"/>
    </w:pPr>
  </w:style>
  <w:style w:type="character" w:customStyle="1" w:styleId="BalloonTextChar">
    <w:name w:val="Balloon Text Char"/>
    <w:basedOn w:val="DefaultParagraphFont"/>
    <w:link w:val="BalloonText"/>
    <w:rsid w:val="001D28AC"/>
    <w:rPr>
      <w:rFonts w:ascii="Tahoma" w:eastAsia="SimSun" w:hAnsi="Tahoma" w:cs="Tahoma"/>
      <w:sz w:val="16"/>
      <w:szCs w:val="16"/>
      <w:lang w:eastAsia="zh-CN"/>
    </w:rPr>
  </w:style>
  <w:style w:type="character" w:styleId="FootnoteReference">
    <w:name w:val="footnote reference"/>
    <w:basedOn w:val="DefaultParagraphFont"/>
    <w:rsid w:val="002F3F55"/>
    <w:rPr>
      <w:vertAlign w:val="superscript"/>
    </w:rPr>
  </w:style>
  <w:style w:type="character" w:customStyle="1" w:styleId="FooterChar">
    <w:name w:val="Footer Char"/>
    <w:basedOn w:val="DefaultParagraphFont"/>
    <w:link w:val="Footer"/>
    <w:uiPriority w:val="99"/>
    <w:rsid w:val="002F3F55"/>
    <w:rPr>
      <w:rFonts w:ascii="Arial" w:eastAsia="SimSun" w:hAnsi="Arial" w:cs="Arial"/>
      <w:sz w:val="22"/>
      <w:lang w:eastAsia="zh-CN"/>
    </w:rPr>
  </w:style>
  <w:style w:type="character" w:customStyle="1" w:styleId="FootnoteTextChar">
    <w:name w:val="Footnote Text Char"/>
    <w:basedOn w:val="DefaultParagraphFont"/>
    <w:link w:val="FootnoteText"/>
    <w:semiHidden/>
    <w:rsid w:val="002F3F55"/>
    <w:rPr>
      <w:rFonts w:ascii="Arial" w:eastAsia="SimSun" w:hAnsi="Arial" w:cs="Arial"/>
      <w:sz w:val="18"/>
      <w:lang w:eastAsia="zh-CN"/>
    </w:rPr>
  </w:style>
  <w:style w:type="paragraph" w:customStyle="1" w:styleId="Endofdocument">
    <w:name w:val="End of document"/>
    <w:basedOn w:val="Normal"/>
    <w:uiPriority w:val="99"/>
    <w:rsid w:val="00454286"/>
    <w:pPr>
      <w:spacing w:after="120" w:line="260" w:lineRule="atLeast"/>
      <w:ind w:left="5534"/>
      <w:contextualSpacing/>
    </w:pPr>
    <w:rPr>
      <w:rFonts w:eastAsia="Times New Roman" w:cs="Times New Roman"/>
      <w:sz w:val="20"/>
      <w:lang w:eastAsia="en-US"/>
    </w:rPr>
  </w:style>
  <w:style w:type="character" w:styleId="Emphasis">
    <w:name w:val="Emphasis"/>
    <w:qFormat/>
    <w:rsid w:val="00454286"/>
    <w:rPr>
      <w:b/>
      <w:bCs/>
      <w:i w:val="0"/>
      <w:iCs w:val="0"/>
    </w:rPr>
  </w:style>
  <w:style w:type="paragraph" w:customStyle="1" w:styleId="ByContin1">
    <w:name w:val="By  Contin 1"/>
    <w:basedOn w:val="Normal"/>
    <w:uiPriority w:val="99"/>
    <w:rsid w:val="00BE3104"/>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character" w:styleId="Hyperlink">
    <w:name w:val="Hyperlink"/>
    <w:basedOn w:val="DefaultParagraphFont"/>
    <w:uiPriority w:val="99"/>
    <w:unhideWhenUsed/>
    <w:rsid w:val="00BE3104"/>
    <w:rPr>
      <w:color w:val="0000FF" w:themeColor="hyperlink"/>
      <w:u w:val="single"/>
    </w:rPr>
  </w:style>
  <w:style w:type="table" w:styleId="TableGrid">
    <w:name w:val="Table Grid"/>
    <w:basedOn w:val="TableNormal"/>
    <w:uiPriority w:val="59"/>
    <w:rsid w:val="00346C8A"/>
    <w:rPr>
      <w:rFonts w:asciiTheme="minorHAnsi" w:eastAsiaTheme="minorHAnsi" w:hAnsiTheme="minorHAnsi" w:cstheme="minorBidi"/>
      <w:sz w:val="22"/>
      <w:szCs w:val="22"/>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0"/>
    <w:rsid w:val="00346C8A"/>
    <w:pPr>
      <w:widowControl w:val="0"/>
      <w:autoSpaceDE w:val="0"/>
      <w:autoSpaceDN w:val="0"/>
      <w:adjustRightInd w:val="0"/>
      <w:ind w:hanging="720"/>
    </w:pPr>
    <w:rPr>
      <w:rFonts w:ascii="Courier New" w:hAnsi="Courier New" w:cs="Courier New"/>
      <w:sz w:val="24"/>
      <w:szCs w:val="24"/>
    </w:rPr>
  </w:style>
  <w:style w:type="character" w:styleId="CommentReference">
    <w:name w:val="annotation reference"/>
    <w:basedOn w:val="DefaultParagraphFont"/>
    <w:uiPriority w:val="99"/>
    <w:unhideWhenUsed/>
    <w:rsid w:val="00CA6712"/>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4908"/>
    <w:rPr>
      <w:rFonts w:ascii="Arial" w:eastAsia="SimSun" w:hAnsi="Arial" w:cs="Arial"/>
      <w:sz w:val="22"/>
      <w:lang w:eastAsia="zh-CN"/>
    </w:rPr>
  </w:style>
  <w:style w:type="paragraph" w:styleId="Heading1">
    <w:name w:val="heading 1"/>
    <w:basedOn w:val="Normal"/>
    <w:next w:val="Normal"/>
    <w:qFormat/>
    <w:rsid w:val="00BC4908"/>
    <w:pPr>
      <w:keepNext/>
      <w:spacing w:before="240" w:after="60"/>
      <w:outlineLvl w:val="0"/>
    </w:pPr>
    <w:rPr>
      <w:b/>
      <w:bCs/>
      <w:caps/>
      <w:kern w:val="32"/>
      <w:szCs w:val="32"/>
    </w:rPr>
  </w:style>
  <w:style w:type="paragraph" w:styleId="Heading2">
    <w:name w:val="heading 2"/>
    <w:basedOn w:val="Normal"/>
    <w:next w:val="Normal"/>
    <w:qFormat/>
    <w:rsid w:val="00BC4908"/>
    <w:pPr>
      <w:keepNext/>
      <w:spacing w:before="240" w:after="60"/>
      <w:outlineLvl w:val="1"/>
    </w:pPr>
    <w:rPr>
      <w:bCs/>
      <w:iCs/>
      <w:caps/>
      <w:szCs w:val="28"/>
    </w:rPr>
  </w:style>
  <w:style w:type="paragraph" w:styleId="Heading3">
    <w:name w:val="heading 3"/>
    <w:basedOn w:val="Normal"/>
    <w:next w:val="Normal"/>
    <w:qFormat/>
    <w:rsid w:val="00BC4908"/>
    <w:pPr>
      <w:keepNext/>
      <w:spacing w:before="240" w:after="60"/>
      <w:outlineLvl w:val="2"/>
    </w:pPr>
    <w:rPr>
      <w:bCs/>
      <w:szCs w:val="26"/>
      <w:u w:val="single"/>
    </w:rPr>
  </w:style>
  <w:style w:type="paragraph" w:styleId="Heading4">
    <w:name w:val="heading 4"/>
    <w:basedOn w:val="Normal"/>
    <w:next w:val="Normal"/>
    <w:qFormat/>
    <w:rsid w:val="00BC4908"/>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4908"/>
    <w:pPr>
      <w:spacing w:after="220"/>
    </w:pPr>
  </w:style>
  <w:style w:type="paragraph" w:styleId="Caption">
    <w:name w:val="caption"/>
    <w:basedOn w:val="Normal"/>
    <w:next w:val="Normal"/>
    <w:qFormat/>
    <w:rsid w:val="00BC4908"/>
    <w:rPr>
      <w:b/>
      <w:bCs/>
      <w:sz w:val="18"/>
    </w:rPr>
  </w:style>
  <w:style w:type="paragraph" w:customStyle="1" w:styleId="Endofdocument-Annex">
    <w:name w:val="[End of document - Annex]"/>
    <w:basedOn w:val="Normal"/>
    <w:rsid w:val="003E7C9B"/>
    <w:pPr>
      <w:ind w:left="5534"/>
    </w:pPr>
  </w:style>
  <w:style w:type="paragraph" w:styleId="BalloonText">
    <w:name w:val="Balloon Text"/>
    <w:basedOn w:val="Normal"/>
    <w:link w:val="BalloonTextChar"/>
    <w:rsid w:val="001D28AC"/>
    <w:rPr>
      <w:rFonts w:ascii="Tahoma" w:hAnsi="Tahoma" w:cs="Tahoma"/>
      <w:sz w:val="16"/>
      <w:szCs w:val="16"/>
    </w:rPr>
  </w:style>
  <w:style w:type="paragraph" w:styleId="CommentText">
    <w:name w:val="annotation text"/>
    <w:basedOn w:val="Normal"/>
    <w:semiHidden/>
    <w:rsid w:val="00BC4908"/>
    <w:rPr>
      <w:sz w:val="18"/>
    </w:rPr>
  </w:style>
  <w:style w:type="paragraph" w:styleId="EndnoteText">
    <w:name w:val="endnote text"/>
    <w:basedOn w:val="Normal"/>
    <w:semiHidden/>
    <w:rsid w:val="00BC4908"/>
    <w:rPr>
      <w:sz w:val="18"/>
    </w:rPr>
  </w:style>
  <w:style w:type="paragraph" w:styleId="Footer">
    <w:name w:val="footer"/>
    <w:basedOn w:val="Normal"/>
    <w:link w:val="FooterChar"/>
    <w:uiPriority w:val="99"/>
    <w:rsid w:val="00BC4908"/>
    <w:pPr>
      <w:tabs>
        <w:tab w:val="center" w:pos="4320"/>
        <w:tab w:val="right" w:pos="8640"/>
      </w:tabs>
    </w:pPr>
  </w:style>
  <w:style w:type="paragraph" w:styleId="FootnoteText">
    <w:name w:val="footnote text"/>
    <w:basedOn w:val="Normal"/>
    <w:link w:val="FootnoteTextChar"/>
    <w:semiHidden/>
    <w:rsid w:val="00BC4908"/>
    <w:rPr>
      <w:sz w:val="18"/>
    </w:rPr>
  </w:style>
  <w:style w:type="paragraph" w:styleId="Header">
    <w:name w:val="header"/>
    <w:basedOn w:val="Normal"/>
    <w:semiHidden/>
    <w:rsid w:val="00BC4908"/>
    <w:pPr>
      <w:tabs>
        <w:tab w:val="center" w:pos="4536"/>
        <w:tab w:val="right" w:pos="9072"/>
      </w:tabs>
    </w:pPr>
  </w:style>
  <w:style w:type="paragraph" w:styleId="ListNumber">
    <w:name w:val="List Number"/>
    <w:basedOn w:val="Normal"/>
    <w:semiHidden/>
    <w:rsid w:val="00BC4908"/>
    <w:pPr>
      <w:numPr>
        <w:numId w:val="4"/>
      </w:numPr>
    </w:pPr>
  </w:style>
  <w:style w:type="paragraph" w:customStyle="1" w:styleId="ONUME">
    <w:name w:val="ONUM E"/>
    <w:basedOn w:val="BodyText"/>
    <w:rsid w:val="00BC4908"/>
    <w:pPr>
      <w:numPr>
        <w:numId w:val="5"/>
      </w:numPr>
    </w:pPr>
  </w:style>
  <w:style w:type="paragraph" w:customStyle="1" w:styleId="ONUMFS">
    <w:name w:val="ONUM FS"/>
    <w:basedOn w:val="BodyText"/>
    <w:rsid w:val="00BC4908"/>
    <w:pPr>
      <w:numPr>
        <w:numId w:val="6"/>
      </w:numPr>
    </w:pPr>
  </w:style>
  <w:style w:type="paragraph" w:styleId="Salutation">
    <w:name w:val="Salutation"/>
    <w:basedOn w:val="Normal"/>
    <w:next w:val="Normal"/>
    <w:semiHidden/>
    <w:rsid w:val="00BC4908"/>
  </w:style>
  <w:style w:type="paragraph" w:styleId="Signature">
    <w:name w:val="Signature"/>
    <w:basedOn w:val="Normal"/>
    <w:semiHidden/>
    <w:rsid w:val="00BC4908"/>
    <w:pPr>
      <w:ind w:left="5250"/>
    </w:pPr>
  </w:style>
  <w:style w:type="character" w:customStyle="1" w:styleId="BalloonTextChar">
    <w:name w:val="Balloon Text Char"/>
    <w:basedOn w:val="DefaultParagraphFont"/>
    <w:link w:val="BalloonText"/>
    <w:rsid w:val="001D28AC"/>
    <w:rPr>
      <w:rFonts w:ascii="Tahoma" w:eastAsia="SimSun" w:hAnsi="Tahoma" w:cs="Tahoma"/>
      <w:sz w:val="16"/>
      <w:szCs w:val="16"/>
      <w:lang w:eastAsia="zh-CN"/>
    </w:rPr>
  </w:style>
  <w:style w:type="character" w:styleId="FootnoteReference">
    <w:name w:val="footnote reference"/>
    <w:basedOn w:val="DefaultParagraphFont"/>
    <w:rsid w:val="002F3F55"/>
    <w:rPr>
      <w:vertAlign w:val="superscript"/>
    </w:rPr>
  </w:style>
  <w:style w:type="character" w:customStyle="1" w:styleId="FooterChar">
    <w:name w:val="Footer Char"/>
    <w:basedOn w:val="DefaultParagraphFont"/>
    <w:link w:val="Footer"/>
    <w:uiPriority w:val="99"/>
    <w:rsid w:val="002F3F55"/>
    <w:rPr>
      <w:rFonts w:ascii="Arial" w:eastAsia="SimSun" w:hAnsi="Arial" w:cs="Arial"/>
      <w:sz w:val="22"/>
      <w:lang w:eastAsia="zh-CN"/>
    </w:rPr>
  </w:style>
  <w:style w:type="character" w:customStyle="1" w:styleId="FootnoteTextChar">
    <w:name w:val="Footnote Text Char"/>
    <w:basedOn w:val="DefaultParagraphFont"/>
    <w:link w:val="FootnoteText"/>
    <w:semiHidden/>
    <w:rsid w:val="002F3F55"/>
    <w:rPr>
      <w:rFonts w:ascii="Arial" w:eastAsia="SimSun" w:hAnsi="Arial" w:cs="Arial"/>
      <w:sz w:val="18"/>
      <w:lang w:eastAsia="zh-CN"/>
    </w:rPr>
  </w:style>
  <w:style w:type="paragraph" w:customStyle="1" w:styleId="Endofdocument">
    <w:name w:val="End of document"/>
    <w:basedOn w:val="Normal"/>
    <w:uiPriority w:val="99"/>
    <w:rsid w:val="00454286"/>
    <w:pPr>
      <w:spacing w:after="120" w:line="260" w:lineRule="atLeast"/>
      <w:ind w:left="5534"/>
      <w:contextualSpacing/>
    </w:pPr>
    <w:rPr>
      <w:rFonts w:eastAsia="Times New Roman" w:cs="Times New Roman"/>
      <w:sz w:val="20"/>
      <w:lang w:eastAsia="en-US"/>
    </w:rPr>
  </w:style>
  <w:style w:type="character" w:styleId="Emphasis">
    <w:name w:val="Emphasis"/>
    <w:qFormat/>
    <w:rsid w:val="00454286"/>
    <w:rPr>
      <w:b/>
      <w:bCs/>
      <w:i w:val="0"/>
      <w:iCs w:val="0"/>
    </w:rPr>
  </w:style>
  <w:style w:type="paragraph" w:customStyle="1" w:styleId="ByContin1">
    <w:name w:val="By  Contin 1"/>
    <w:basedOn w:val="Normal"/>
    <w:uiPriority w:val="99"/>
    <w:rsid w:val="00BE3104"/>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character" w:styleId="Hyperlink">
    <w:name w:val="Hyperlink"/>
    <w:basedOn w:val="DefaultParagraphFont"/>
    <w:uiPriority w:val="99"/>
    <w:unhideWhenUsed/>
    <w:rsid w:val="00BE3104"/>
    <w:rPr>
      <w:color w:val="0000FF" w:themeColor="hyperlink"/>
      <w:u w:val="single"/>
    </w:rPr>
  </w:style>
  <w:style w:type="table" w:styleId="TableGrid">
    <w:name w:val="Table Grid"/>
    <w:basedOn w:val="TableNormal"/>
    <w:uiPriority w:val="59"/>
    <w:rsid w:val="00346C8A"/>
    <w:rPr>
      <w:rFonts w:asciiTheme="minorHAnsi" w:eastAsiaTheme="minorHAnsi" w:hAnsiTheme="minorHAnsi" w:cstheme="minorBidi"/>
      <w:sz w:val="22"/>
      <w:szCs w:val="22"/>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0"/>
    <w:rsid w:val="00346C8A"/>
    <w:pPr>
      <w:widowControl w:val="0"/>
      <w:autoSpaceDE w:val="0"/>
      <w:autoSpaceDN w:val="0"/>
      <w:adjustRightInd w:val="0"/>
      <w:ind w:hanging="720"/>
    </w:pPr>
    <w:rPr>
      <w:rFonts w:ascii="Courier New" w:hAnsi="Courier New" w:cs="Courier New"/>
      <w:sz w:val="24"/>
      <w:szCs w:val="24"/>
    </w:rPr>
  </w:style>
  <w:style w:type="character" w:styleId="CommentReference">
    <w:name w:val="annotation reference"/>
    <w:basedOn w:val="DefaultParagraphFont"/>
    <w:uiPriority w:val="99"/>
    <w:unhideWhenUsed/>
    <w:rsid w:val="00CA671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58645">
      <w:bodyDiv w:val="1"/>
      <w:marLeft w:val="0"/>
      <w:marRight w:val="0"/>
      <w:marTop w:val="0"/>
      <w:marBottom w:val="0"/>
      <w:divBdr>
        <w:top w:val="none" w:sz="0" w:space="0" w:color="auto"/>
        <w:left w:val="none" w:sz="0" w:space="0" w:color="auto"/>
        <w:bottom w:val="none" w:sz="0" w:space="0" w:color="auto"/>
        <w:right w:val="none" w:sz="0" w:space="0" w:color="auto"/>
      </w:divBdr>
    </w:div>
    <w:div w:id="1028487938">
      <w:bodyDiv w:val="1"/>
      <w:marLeft w:val="0"/>
      <w:marRight w:val="0"/>
      <w:marTop w:val="0"/>
      <w:marBottom w:val="0"/>
      <w:divBdr>
        <w:top w:val="none" w:sz="0" w:space="0" w:color="auto"/>
        <w:left w:val="none" w:sz="0" w:space="0" w:color="auto"/>
        <w:bottom w:val="none" w:sz="0" w:space="0" w:color="auto"/>
        <w:right w:val="none" w:sz="0" w:space="0" w:color="auto"/>
      </w:divBdr>
    </w:div>
    <w:div w:id="201742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opyright.mail@wipo.int"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copyright.mail@wipo.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1B81E-ADB3-4D31-A947-7EE96A8E6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12492</Words>
  <Characters>71748</Characters>
  <Application>Microsoft Office Word</Application>
  <DocSecurity>0</DocSecurity>
  <Lines>597</Lines>
  <Paragraphs>168</Paragraphs>
  <ScaleCrop>false</ScaleCrop>
  <HeadingPairs>
    <vt:vector size="2" baseType="variant">
      <vt:variant>
        <vt:lpstr>Title</vt:lpstr>
      </vt:variant>
      <vt:variant>
        <vt:i4>1</vt:i4>
      </vt:variant>
    </vt:vector>
  </HeadingPairs>
  <TitlesOfParts>
    <vt:vector size="1" baseType="lpstr">
      <vt:lpstr>SCCR/SS/GE/2/13/INF/1 PROV.</vt:lpstr>
    </vt:vector>
  </TitlesOfParts>
  <Company>WIPO</Company>
  <LinksUpToDate>false</LinksUpToDate>
  <CharactersWithSpaces>84072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SCCR/SS/GE/2/13/INF/1 PROV.</dc:title>
  <dc:creator>geidy.lung@wipo.int</dc:creator>
  <cp:lastModifiedBy>LUNG Geidy</cp:lastModifiedBy>
  <cp:revision>3</cp:revision>
  <cp:lastPrinted>2013-06-06T16:47:00Z</cp:lastPrinted>
  <dcterms:created xsi:type="dcterms:W3CDTF">2013-06-06T16:47:00Z</dcterms:created>
  <dcterms:modified xsi:type="dcterms:W3CDTF">2013-06-06T16:48:00Z</dcterms:modified>
</cp:coreProperties>
</file>