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790590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790590" w:rsidRDefault="00E504E5" w:rsidP="00AB613D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790590" w:rsidRDefault="00C80FE6" w:rsidP="00AB613D">
            <w:r w:rsidRPr="00790590">
              <w:rPr>
                <w:noProof/>
                <w:lang w:val="en-US" w:eastAsia="en-US"/>
              </w:rPr>
              <w:drawing>
                <wp:inline distT="0" distB="0" distL="0" distR="0" wp14:anchorId="6CE44DD4" wp14:editId="0D8AB860">
                  <wp:extent cx="1858010" cy="1323975"/>
                  <wp:effectExtent l="0" t="0" r="8890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01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790590" w:rsidRDefault="00E504E5" w:rsidP="00AB613D">
            <w:pPr>
              <w:jc w:val="right"/>
            </w:pPr>
            <w:r w:rsidRPr="00790590">
              <w:rPr>
                <w:b/>
                <w:sz w:val="40"/>
                <w:szCs w:val="40"/>
              </w:rPr>
              <w:t>S</w:t>
            </w:r>
          </w:p>
        </w:tc>
      </w:tr>
      <w:tr w:rsidR="008B2CC1" w:rsidRPr="00790590" w:rsidTr="00EF78A9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790590" w:rsidRDefault="00C80FE6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790590">
              <w:rPr>
                <w:rFonts w:ascii="Arial Black" w:hAnsi="Arial Black"/>
                <w:caps/>
                <w:sz w:val="15"/>
              </w:rPr>
              <w:t>SCCR/34/</w:t>
            </w:r>
            <w:bookmarkStart w:id="1" w:name="Code"/>
            <w:bookmarkEnd w:id="1"/>
            <w:r w:rsidR="00C0632B" w:rsidRPr="00790590">
              <w:rPr>
                <w:rFonts w:ascii="Arial Black" w:hAnsi="Arial Black"/>
                <w:caps/>
                <w:sz w:val="15"/>
              </w:rPr>
              <w:t>5</w:t>
            </w:r>
          </w:p>
        </w:tc>
      </w:tr>
      <w:tr w:rsidR="008B2CC1" w:rsidRPr="00790590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790590" w:rsidRDefault="008B2CC1" w:rsidP="0046793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790590">
              <w:rPr>
                <w:rFonts w:ascii="Arial Black" w:hAnsi="Arial Black"/>
                <w:caps/>
                <w:sz w:val="15"/>
              </w:rPr>
              <w:t>ORIGINAL:</w:t>
            </w:r>
            <w:r w:rsidR="009A20CD" w:rsidRPr="00790590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Original"/>
            <w:bookmarkEnd w:id="2"/>
            <w:r w:rsidR="00C0632B" w:rsidRPr="00790590">
              <w:rPr>
                <w:rFonts w:ascii="Arial Black" w:hAnsi="Arial Black"/>
                <w:caps/>
                <w:sz w:val="15"/>
              </w:rPr>
              <w:t>INGLÉS</w:t>
            </w:r>
            <w:r w:rsidRPr="00790590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790590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790590" w:rsidRDefault="00675021" w:rsidP="0046793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790590">
              <w:rPr>
                <w:rFonts w:ascii="Arial Black" w:hAnsi="Arial Black"/>
                <w:caps/>
                <w:sz w:val="15"/>
              </w:rPr>
              <w:t>fecha</w:t>
            </w:r>
            <w:r w:rsidR="008B2CC1" w:rsidRPr="00790590">
              <w:rPr>
                <w:rFonts w:ascii="Arial Black" w:hAnsi="Arial Black"/>
                <w:caps/>
                <w:sz w:val="15"/>
              </w:rPr>
              <w:t>:</w:t>
            </w:r>
            <w:r w:rsidR="009A20CD" w:rsidRPr="00790590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3" w:name="Date"/>
            <w:bookmarkEnd w:id="3"/>
            <w:r w:rsidR="00C0632B" w:rsidRPr="00790590">
              <w:rPr>
                <w:rFonts w:ascii="Arial Black" w:hAnsi="Arial Black"/>
                <w:caps/>
                <w:sz w:val="15"/>
              </w:rPr>
              <w:t>5 DE MAYO DE 2017</w:t>
            </w:r>
            <w:r w:rsidR="008B2CC1" w:rsidRPr="00790590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790590" w:rsidRDefault="008B2CC1" w:rsidP="008B2CC1"/>
    <w:p w:rsidR="008B2CC1" w:rsidRPr="00790590" w:rsidRDefault="008B2CC1" w:rsidP="008B2CC1"/>
    <w:p w:rsidR="008B2CC1" w:rsidRPr="00790590" w:rsidRDefault="008B2CC1" w:rsidP="008B2CC1"/>
    <w:p w:rsidR="008B2CC1" w:rsidRPr="00790590" w:rsidRDefault="008B2CC1" w:rsidP="008B2CC1"/>
    <w:p w:rsidR="008B2CC1" w:rsidRPr="00790590" w:rsidRDefault="008B2CC1" w:rsidP="008B2CC1"/>
    <w:p w:rsidR="00B67CDC" w:rsidRPr="00790590" w:rsidRDefault="00C80FE6" w:rsidP="00B67CDC">
      <w:pPr>
        <w:rPr>
          <w:b/>
          <w:sz w:val="28"/>
          <w:szCs w:val="28"/>
        </w:rPr>
      </w:pPr>
      <w:r w:rsidRPr="00790590">
        <w:rPr>
          <w:b/>
          <w:sz w:val="28"/>
          <w:szCs w:val="28"/>
        </w:rPr>
        <w:t>Comité Permanente de Derecho de Autor y Derechos Conexos</w:t>
      </w:r>
    </w:p>
    <w:p w:rsidR="003845C1" w:rsidRPr="00790590" w:rsidRDefault="003845C1" w:rsidP="003845C1"/>
    <w:p w:rsidR="003845C1" w:rsidRPr="00790590" w:rsidRDefault="003845C1" w:rsidP="003845C1"/>
    <w:p w:rsidR="00B67CDC" w:rsidRPr="00790590" w:rsidRDefault="00C80FE6" w:rsidP="00B67CDC">
      <w:pPr>
        <w:rPr>
          <w:b/>
          <w:sz w:val="24"/>
          <w:szCs w:val="24"/>
        </w:rPr>
      </w:pPr>
      <w:r w:rsidRPr="00790590">
        <w:rPr>
          <w:b/>
          <w:sz w:val="24"/>
          <w:szCs w:val="24"/>
        </w:rPr>
        <w:t>Trigésima cuarta sesión</w:t>
      </w:r>
    </w:p>
    <w:p w:rsidR="00B67CDC" w:rsidRPr="00790590" w:rsidRDefault="00C80FE6" w:rsidP="00B67CDC">
      <w:pPr>
        <w:rPr>
          <w:b/>
          <w:sz w:val="24"/>
          <w:szCs w:val="24"/>
        </w:rPr>
      </w:pPr>
      <w:r w:rsidRPr="00790590">
        <w:rPr>
          <w:b/>
          <w:sz w:val="24"/>
          <w:szCs w:val="24"/>
        </w:rPr>
        <w:t>Ginebra, 1 a 5 de mayo de 2017</w:t>
      </w:r>
    </w:p>
    <w:p w:rsidR="008B2CC1" w:rsidRPr="00790590" w:rsidRDefault="008B2CC1" w:rsidP="008B2CC1"/>
    <w:p w:rsidR="008B2CC1" w:rsidRPr="00790590" w:rsidRDefault="008B2CC1" w:rsidP="008B2CC1"/>
    <w:p w:rsidR="008B2CC1" w:rsidRPr="00790590" w:rsidRDefault="008B2CC1" w:rsidP="008B2CC1"/>
    <w:p w:rsidR="00C0632B" w:rsidRPr="00790590" w:rsidRDefault="009B59C9" w:rsidP="00C0632B">
      <w:pPr>
        <w:rPr>
          <w:caps/>
          <w:sz w:val="24"/>
        </w:rPr>
      </w:pPr>
      <w:bookmarkStart w:id="4" w:name="TitleOfDoc"/>
      <w:bookmarkStart w:id="5" w:name="_Hlk482695588"/>
      <w:bookmarkEnd w:id="4"/>
      <w:r w:rsidRPr="00790590">
        <w:rPr>
          <w:caps/>
          <w:sz w:val="24"/>
        </w:rPr>
        <w:t xml:space="preserve">cuadro oficioso sobre </w:t>
      </w:r>
      <w:r w:rsidR="00697490" w:rsidRPr="00790590">
        <w:rPr>
          <w:caps/>
          <w:sz w:val="24"/>
        </w:rPr>
        <w:t>LIMITACIONES Y EXCEPCIONES PARA BIBLIOTECAS Y ARCHIVOS</w:t>
      </w:r>
    </w:p>
    <w:bookmarkEnd w:id="5"/>
    <w:p w:rsidR="00C0632B" w:rsidRPr="00790590" w:rsidRDefault="00C0632B" w:rsidP="00C0632B"/>
    <w:p w:rsidR="00C0632B" w:rsidRPr="00790590" w:rsidRDefault="00D518FB" w:rsidP="00C0632B">
      <w:pPr>
        <w:rPr>
          <w:i/>
        </w:rPr>
      </w:pPr>
      <w:bookmarkStart w:id="6" w:name="Prepared"/>
      <w:bookmarkEnd w:id="6"/>
      <w:r>
        <w:rPr>
          <w:i/>
        </w:rPr>
        <w:t>p</w:t>
      </w:r>
      <w:r w:rsidR="00261472" w:rsidRPr="00790590">
        <w:rPr>
          <w:i/>
        </w:rPr>
        <w:t xml:space="preserve">reparado por la </w:t>
      </w:r>
      <w:r>
        <w:rPr>
          <w:i/>
        </w:rPr>
        <w:t>p</w:t>
      </w:r>
      <w:r w:rsidR="00697490" w:rsidRPr="00790590">
        <w:rPr>
          <w:i/>
        </w:rPr>
        <w:t>residencia</w:t>
      </w:r>
    </w:p>
    <w:p w:rsidR="008B2CC1" w:rsidRPr="00790590" w:rsidRDefault="008B2CC1" w:rsidP="003845C1"/>
    <w:p w:rsidR="000F5E56" w:rsidRPr="00790590" w:rsidRDefault="000F5E56"/>
    <w:p w:rsidR="00C0632B" w:rsidRPr="00790590" w:rsidRDefault="00C0632B">
      <w:pPr>
        <w:sectPr w:rsidR="00C0632B" w:rsidRPr="00790590" w:rsidSect="00C0632B">
          <w:headerReference w:type="default" r:id="rId10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C0632B" w:rsidRPr="00790590" w:rsidRDefault="00697490" w:rsidP="00790590">
      <w:pPr>
        <w:ind w:right="254"/>
        <w:jc w:val="center"/>
      </w:pPr>
      <w:r w:rsidRPr="00790590">
        <w:lastRenderedPageBreak/>
        <w:t>CUADRO OFICIOSO SOBRE LIMITACIONES Y EXCEPCIONES PARA BIBLIOTECAS Y ARCHIVOS</w:t>
      </w:r>
      <w:r w:rsidR="00A40DB4" w:rsidRPr="00790590">
        <w:t xml:space="preserve"> PREPARADO POR LA PRESIDENCIA</w:t>
      </w:r>
    </w:p>
    <w:p w:rsidR="00C0632B" w:rsidRPr="00790590" w:rsidRDefault="00C0632B" w:rsidP="00C0632B"/>
    <w:p w:rsidR="00C0632B" w:rsidRPr="00790590" w:rsidRDefault="006735CE" w:rsidP="00C0632B">
      <w:r w:rsidRPr="00790590">
        <w:t>Este c</w:t>
      </w:r>
      <w:r w:rsidR="00405A18" w:rsidRPr="00790590">
        <w:t>uadro, que se ha elaborado para</w:t>
      </w:r>
      <w:r w:rsidRPr="00790590">
        <w:t xml:space="preserve"> servir de herramienta útil </w:t>
      </w:r>
      <w:r w:rsidR="00A479FF" w:rsidRPr="00790590">
        <w:t>para dar estructura al</w:t>
      </w:r>
      <w:r w:rsidRPr="00790590">
        <w:t xml:space="preserve"> debate sustantivo </w:t>
      </w:r>
      <w:r w:rsidR="00405A18" w:rsidRPr="00790590">
        <w:t>en torno a</w:t>
      </w:r>
      <w:r w:rsidRPr="00790590">
        <w:t xml:space="preserve"> cada tema, </w:t>
      </w:r>
      <w:r w:rsidR="00405A18" w:rsidRPr="00790590">
        <w:t>se inspira en el</w:t>
      </w:r>
      <w:r w:rsidRPr="00790590">
        <w:t xml:space="preserve"> cúmulo de fuentes que tiene ante sí el Comité</w:t>
      </w:r>
      <w:r w:rsidR="00C0632B" w:rsidRPr="00790590">
        <w:t xml:space="preserve">.  </w:t>
      </w:r>
      <w:r w:rsidR="00405A18" w:rsidRPr="00790590">
        <w:t xml:space="preserve">Con ello el Comité puede debatir con base empírica, </w:t>
      </w:r>
      <w:r w:rsidR="00182785" w:rsidRPr="00790590">
        <w:t>manteniéndose en el respeto de las diversas opiniones, sabiendo que la meta no es orientar el debate hacia un determinado resultado o un resultado no deseado, sino encauzarlo hacia una mejor comprensión de los temas y de su real importancia para los debates y el resultado al que se pretende llegar</w:t>
      </w:r>
      <w:r w:rsidR="00405A18" w:rsidRPr="00790590">
        <w:t>.</w:t>
      </w:r>
    </w:p>
    <w:p w:rsidR="00C0632B" w:rsidRPr="00790590" w:rsidRDefault="00C0632B" w:rsidP="00C0632B"/>
    <w:p w:rsidR="00C0632B" w:rsidRPr="00790590" w:rsidRDefault="00C0632B" w:rsidP="00C0632B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1229"/>
      </w:tblGrid>
      <w:tr w:rsidR="00C0632B" w:rsidRPr="00790590" w:rsidTr="007667B6">
        <w:trPr>
          <w:tblHeader/>
        </w:trPr>
        <w:tc>
          <w:tcPr>
            <w:tcW w:w="534" w:type="dxa"/>
            <w:shd w:val="clear" w:color="auto" w:fill="000000" w:themeFill="text1"/>
          </w:tcPr>
          <w:p w:rsidR="00C0632B" w:rsidRPr="00790590" w:rsidRDefault="00C0632B" w:rsidP="007667B6">
            <w:pPr>
              <w:rPr>
                <w:b/>
              </w:rPr>
            </w:pPr>
            <w:r w:rsidRPr="00790590">
              <w:rPr>
                <w:b/>
              </w:rPr>
              <w:t>No</w:t>
            </w:r>
          </w:p>
        </w:tc>
        <w:tc>
          <w:tcPr>
            <w:tcW w:w="2835" w:type="dxa"/>
            <w:shd w:val="clear" w:color="auto" w:fill="000000" w:themeFill="text1"/>
          </w:tcPr>
          <w:p w:rsidR="00C0632B" w:rsidRPr="00790590" w:rsidRDefault="00A40DB4" w:rsidP="007667B6">
            <w:pPr>
              <w:jc w:val="center"/>
              <w:rPr>
                <w:b/>
              </w:rPr>
            </w:pPr>
            <w:r w:rsidRPr="00790590">
              <w:rPr>
                <w:b/>
              </w:rPr>
              <w:t>Tema</w:t>
            </w:r>
          </w:p>
        </w:tc>
        <w:tc>
          <w:tcPr>
            <w:tcW w:w="11229" w:type="dxa"/>
            <w:shd w:val="clear" w:color="auto" w:fill="000000" w:themeFill="text1"/>
          </w:tcPr>
          <w:p w:rsidR="00C0632B" w:rsidRPr="00790590" w:rsidRDefault="00A40DB4" w:rsidP="007667B6">
            <w:pPr>
              <w:jc w:val="center"/>
              <w:rPr>
                <w:b/>
              </w:rPr>
            </w:pPr>
            <w:r w:rsidRPr="00790590">
              <w:rPr>
                <w:b/>
              </w:rPr>
              <w:t>Resumen de las observaciones del presidente</w:t>
            </w:r>
          </w:p>
        </w:tc>
      </w:tr>
      <w:tr w:rsidR="00C0632B" w:rsidRPr="00790590" w:rsidTr="007667B6">
        <w:trPr>
          <w:trHeight w:val="4442"/>
        </w:trPr>
        <w:tc>
          <w:tcPr>
            <w:tcW w:w="534" w:type="dxa"/>
          </w:tcPr>
          <w:p w:rsidR="00C0632B" w:rsidRPr="00790590" w:rsidRDefault="00C0632B" w:rsidP="007667B6">
            <w:r w:rsidRPr="00790590">
              <w:t>1</w:t>
            </w:r>
          </w:p>
        </w:tc>
        <w:tc>
          <w:tcPr>
            <w:tcW w:w="2835" w:type="dxa"/>
          </w:tcPr>
          <w:p w:rsidR="00C0632B" w:rsidRPr="00790590" w:rsidRDefault="0047423F" w:rsidP="00D518FB">
            <w:r w:rsidRPr="00790590">
              <w:t xml:space="preserve">La </w:t>
            </w:r>
            <w:r w:rsidR="00D518FB">
              <w:t>conservación</w:t>
            </w:r>
          </w:p>
        </w:tc>
        <w:tc>
          <w:tcPr>
            <w:tcW w:w="11229" w:type="dxa"/>
          </w:tcPr>
          <w:p w:rsidR="00A57494" w:rsidRPr="00790590" w:rsidRDefault="00A57494" w:rsidP="007667B6">
            <w:r w:rsidRPr="00790590">
              <w:rPr>
                <w:b/>
              </w:rPr>
              <w:t>Principio</w:t>
            </w:r>
            <w:r w:rsidR="00C0632B" w:rsidRPr="00790590">
              <w:rPr>
                <w:b/>
              </w:rPr>
              <w:t xml:space="preserve">: </w:t>
            </w:r>
            <w:r w:rsidR="00C0632B" w:rsidRPr="00790590">
              <w:t xml:space="preserve"> </w:t>
            </w:r>
            <w:r w:rsidR="000E3F18" w:rsidRPr="00790590">
              <w:t xml:space="preserve">a fin </w:t>
            </w:r>
            <w:r w:rsidR="00D518FB">
              <w:t xml:space="preserve">de </w:t>
            </w:r>
            <w:r w:rsidR="000E3F18" w:rsidRPr="00790590">
              <w:t xml:space="preserve">velar por que las bibliotecas y los archivos </w:t>
            </w:r>
            <w:r w:rsidR="002C31AB">
              <w:t xml:space="preserve">lleven </w:t>
            </w:r>
            <w:r w:rsidR="000E3F18" w:rsidRPr="00790590">
              <w:t xml:space="preserve">a cabo su cometido de servicio público en relación con la </w:t>
            </w:r>
            <w:r w:rsidR="00D518FB">
              <w:t>con</w:t>
            </w:r>
            <w:r w:rsidR="000E3F18" w:rsidRPr="00790590">
              <w:t xml:space="preserve">servación, incluso en formato digital, de los conocimientos y el patrimonio acumulados por las naciones, podrían autorizarse limitaciones y excepciones para realizar copias de las obras con miras a </w:t>
            </w:r>
            <w:r w:rsidR="00D518FB">
              <w:t>con</w:t>
            </w:r>
            <w:r w:rsidR="000E3F18" w:rsidRPr="00790590">
              <w:t>servarlas o sustituirlas</w:t>
            </w:r>
            <w:r w:rsidR="00D81448" w:rsidRPr="00790590">
              <w:t xml:space="preserve"> en determinadas circunstancias.</w:t>
            </w:r>
          </w:p>
          <w:p w:rsidR="00C0632B" w:rsidRPr="00790590" w:rsidRDefault="00C0632B" w:rsidP="007667B6"/>
          <w:p w:rsidR="00A57494" w:rsidRPr="00790590" w:rsidRDefault="00A57494" w:rsidP="007667B6">
            <w:r w:rsidRPr="00790590">
              <w:rPr>
                <w:b/>
              </w:rPr>
              <w:t>Problemas</w:t>
            </w:r>
            <w:r w:rsidR="00C0632B" w:rsidRPr="00790590">
              <w:rPr>
                <w:b/>
              </w:rPr>
              <w:t xml:space="preserve">: </w:t>
            </w:r>
            <w:r w:rsidR="00C0632B" w:rsidRPr="00790590">
              <w:t xml:space="preserve"> </w:t>
            </w:r>
            <w:r w:rsidR="00D94FED" w:rsidRPr="00790590">
              <w:t>e</w:t>
            </w:r>
            <w:r w:rsidRPr="00790590">
              <w:t xml:space="preserve">xiste una inseguridad jurídica en torno a si las actuales limitaciones y excepciones con fines de </w:t>
            </w:r>
            <w:r w:rsidR="00D518FB">
              <w:t>con</w:t>
            </w:r>
            <w:r w:rsidRPr="00790590">
              <w:t xml:space="preserve">servación </w:t>
            </w:r>
            <w:r w:rsidR="00D81448" w:rsidRPr="00790590">
              <w:t>o sustitución</w:t>
            </w:r>
            <w:r w:rsidRPr="00790590">
              <w:t xml:space="preserve"> son aplicables en el contexto digital.  Ello comprende la cuestión de si la conversión de formato digital debe</w:t>
            </w:r>
            <w:r w:rsidR="00BB2C8E">
              <w:t>ría</w:t>
            </w:r>
            <w:r w:rsidRPr="00790590">
              <w:t xml:space="preserve"> considerarse un acto de reproducción.  Sin esa certeza </w:t>
            </w:r>
            <w:r w:rsidR="00D81448" w:rsidRPr="00790590">
              <w:t xml:space="preserve">jurídica </w:t>
            </w:r>
            <w:r w:rsidRPr="00790590">
              <w:t xml:space="preserve">las bibliotecas y los archivos no pueden llevar a cabo sus misiones por temor a realizar actos ilegales, tales como el uso no autorizado de copias con fines de </w:t>
            </w:r>
            <w:r w:rsidR="00D518FB">
              <w:t>con</w:t>
            </w:r>
            <w:r w:rsidRPr="00790590">
              <w:t>servación o sustitución</w:t>
            </w:r>
            <w:r w:rsidR="00C83A30" w:rsidRPr="00790590">
              <w:t>.  Debe</w:t>
            </w:r>
            <w:r w:rsidR="00BB2C8E">
              <w:t>rá</w:t>
            </w:r>
            <w:r w:rsidR="00E33A4C" w:rsidRPr="00790590">
              <w:t>n</w:t>
            </w:r>
            <w:r w:rsidR="00C83A30" w:rsidRPr="00790590">
              <w:t xml:space="preserve"> introducirse </w:t>
            </w:r>
            <w:r w:rsidR="00E33A4C" w:rsidRPr="00790590">
              <w:t>salvaguardias adicionales para evitar</w:t>
            </w:r>
            <w:r w:rsidR="00C83A30" w:rsidRPr="00790590">
              <w:t xml:space="preserve"> los usos no autorizados de dichas copias.</w:t>
            </w:r>
          </w:p>
          <w:p w:rsidR="00C0632B" w:rsidRPr="00790590" w:rsidRDefault="00C0632B" w:rsidP="007667B6"/>
          <w:p w:rsidR="00D94FED" w:rsidRPr="00790590" w:rsidRDefault="00C83A30" w:rsidP="007667B6">
            <w:r w:rsidRPr="00790590">
              <w:rPr>
                <w:b/>
              </w:rPr>
              <w:t>Enfoque propuesto</w:t>
            </w:r>
            <w:r w:rsidR="00C0632B" w:rsidRPr="00790590">
              <w:rPr>
                <w:b/>
              </w:rPr>
              <w:t>:</w:t>
            </w:r>
            <w:r w:rsidR="00C0632B" w:rsidRPr="00790590">
              <w:t xml:space="preserve">  </w:t>
            </w:r>
            <w:r w:rsidR="007F1E7D" w:rsidRPr="00790590">
              <w:t xml:space="preserve">velar por que las limitaciones </w:t>
            </w:r>
            <w:r w:rsidR="00D94FED" w:rsidRPr="00790590">
              <w:t>y excepciones</w:t>
            </w:r>
            <w:r w:rsidR="00D81448" w:rsidRPr="00790590">
              <w:t>,</w:t>
            </w:r>
            <w:r w:rsidR="00D94FED" w:rsidRPr="00790590">
              <w:t xml:space="preserve"> </w:t>
            </w:r>
            <w:r w:rsidR="007F1E7D" w:rsidRPr="00790590">
              <w:t>existentes y propuestas</w:t>
            </w:r>
            <w:r w:rsidR="00D81448" w:rsidRPr="00790590">
              <w:t>,</w:t>
            </w:r>
            <w:r w:rsidR="007F1E7D" w:rsidRPr="00790590">
              <w:t xml:space="preserve"> permitan a las bibliotecas y </w:t>
            </w:r>
            <w:r w:rsidR="00D518FB">
              <w:t xml:space="preserve">a </w:t>
            </w:r>
            <w:r w:rsidR="00D81448" w:rsidRPr="00790590">
              <w:t xml:space="preserve">los </w:t>
            </w:r>
            <w:r w:rsidR="007F1E7D" w:rsidRPr="00790590">
              <w:t xml:space="preserve">archivos realizar </w:t>
            </w:r>
            <w:r w:rsidR="00D81448" w:rsidRPr="00790590">
              <w:t xml:space="preserve">conversiones de formato y </w:t>
            </w:r>
            <w:r w:rsidR="007F1E7D" w:rsidRPr="00790590">
              <w:t>copias digitales</w:t>
            </w:r>
            <w:r w:rsidR="00D81448" w:rsidRPr="00790590">
              <w:t xml:space="preserve"> </w:t>
            </w:r>
            <w:r w:rsidR="00D518FB">
              <w:t xml:space="preserve">a los </w:t>
            </w:r>
            <w:r w:rsidR="00D81448" w:rsidRPr="00790590">
              <w:t xml:space="preserve">fines de </w:t>
            </w:r>
            <w:r w:rsidR="00D518FB">
              <w:t>la con</w:t>
            </w:r>
            <w:r w:rsidR="00D81448" w:rsidRPr="00790590">
              <w:t>servación</w:t>
            </w:r>
            <w:r w:rsidR="00D94FED" w:rsidRPr="00790590">
              <w:t xml:space="preserve">, </w:t>
            </w:r>
            <w:r w:rsidR="007F1E7D" w:rsidRPr="00790590">
              <w:t xml:space="preserve">con vistas a llevar a cabo su misión. </w:t>
            </w:r>
            <w:r w:rsidR="00D94FED" w:rsidRPr="00790590">
              <w:t xml:space="preserve"> </w:t>
            </w:r>
            <w:r w:rsidR="00D81448" w:rsidRPr="00790590">
              <w:t>Esa</w:t>
            </w:r>
            <w:r w:rsidR="00D94FED" w:rsidRPr="00790590">
              <w:t>s limitaciones y excepciones han de abarcar asimismo las obras digitales.  Se debe</w:t>
            </w:r>
            <w:r w:rsidR="00BB2C8E">
              <w:t>rá</w:t>
            </w:r>
            <w:r w:rsidR="00D94FED" w:rsidRPr="00790590">
              <w:t xml:space="preserve"> velar por limitar la reproducción </w:t>
            </w:r>
            <w:r w:rsidR="00D81448" w:rsidRPr="00790590">
              <w:t>con propósitos</w:t>
            </w:r>
            <w:r w:rsidR="00632A2E" w:rsidRPr="00790590">
              <w:t xml:space="preserve"> de </w:t>
            </w:r>
            <w:r w:rsidR="00D518FB">
              <w:t>con</w:t>
            </w:r>
            <w:r w:rsidR="00632A2E" w:rsidRPr="00790590">
              <w:t>servación o</w:t>
            </w:r>
            <w:r w:rsidR="00D94FED" w:rsidRPr="00790590">
              <w:t xml:space="preserve"> sustitución, evitando </w:t>
            </w:r>
            <w:r w:rsidR="00D81448" w:rsidRPr="00790590">
              <w:t>cualquier</w:t>
            </w:r>
            <w:r w:rsidR="00D94FED" w:rsidRPr="00790590">
              <w:t xml:space="preserve"> uso indebido de esas limitaciones y excepciones.</w:t>
            </w:r>
          </w:p>
          <w:p w:rsidR="00C0632B" w:rsidRPr="00790590" w:rsidRDefault="00C0632B" w:rsidP="00D94FED"/>
        </w:tc>
      </w:tr>
      <w:tr w:rsidR="00C0632B" w:rsidRPr="00790590" w:rsidTr="007667B6">
        <w:trPr>
          <w:trHeight w:val="2930"/>
        </w:trPr>
        <w:tc>
          <w:tcPr>
            <w:tcW w:w="534" w:type="dxa"/>
          </w:tcPr>
          <w:p w:rsidR="00C0632B" w:rsidRPr="00790590" w:rsidRDefault="00C0632B" w:rsidP="007667B6">
            <w:r w:rsidRPr="00790590">
              <w:lastRenderedPageBreak/>
              <w:t>2</w:t>
            </w:r>
          </w:p>
        </w:tc>
        <w:tc>
          <w:tcPr>
            <w:tcW w:w="2835" w:type="dxa"/>
          </w:tcPr>
          <w:p w:rsidR="00C0632B" w:rsidRPr="00790590" w:rsidRDefault="0047423F" w:rsidP="007667B6">
            <w:r w:rsidRPr="00790590">
              <w:t>Los d</w:t>
            </w:r>
            <w:r w:rsidR="00171FE1" w:rsidRPr="00790590">
              <w:t>erecho</w:t>
            </w:r>
            <w:r w:rsidRPr="00790590">
              <w:t>s</w:t>
            </w:r>
            <w:r w:rsidR="00171FE1" w:rsidRPr="00790590">
              <w:t xml:space="preserve"> de reproducción con fines de investigación y otros similares.</w:t>
            </w:r>
          </w:p>
        </w:tc>
        <w:tc>
          <w:tcPr>
            <w:tcW w:w="11229" w:type="dxa"/>
          </w:tcPr>
          <w:p w:rsidR="00A6111B" w:rsidRPr="00790590" w:rsidRDefault="008724C4" w:rsidP="007667B6">
            <w:r w:rsidRPr="00790590">
              <w:rPr>
                <w:b/>
              </w:rPr>
              <w:t>Principio</w:t>
            </w:r>
            <w:r w:rsidR="00C0632B" w:rsidRPr="00790590">
              <w:rPr>
                <w:b/>
              </w:rPr>
              <w:t>:</w:t>
            </w:r>
            <w:r w:rsidR="00C0632B" w:rsidRPr="00790590">
              <w:t xml:space="preserve">  </w:t>
            </w:r>
            <w:r w:rsidR="0014609F">
              <w:t>se deberá</w:t>
            </w:r>
            <w:r w:rsidR="00A6111B" w:rsidRPr="00790590">
              <w:t>n establecer limita</w:t>
            </w:r>
            <w:r w:rsidR="00D81448" w:rsidRPr="00790590">
              <w:t>ciones y excepciones razonables</w:t>
            </w:r>
            <w:r w:rsidR="00A6111B" w:rsidRPr="00790590">
              <w:t xml:space="preserve"> que permitan a las bibliotecas y</w:t>
            </w:r>
            <w:r w:rsidR="00D518FB">
              <w:t xml:space="preserve"> a</w:t>
            </w:r>
            <w:r w:rsidR="00A6111B" w:rsidRPr="00790590">
              <w:t xml:space="preserve"> </w:t>
            </w:r>
            <w:r w:rsidR="00D81448" w:rsidRPr="00790590">
              <w:t xml:space="preserve">los </w:t>
            </w:r>
            <w:r w:rsidR="00A6111B" w:rsidRPr="00790590">
              <w:t xml:space="preserve">archivos efectuar reproducciones </w:t>
            </w:r>
            <w:r w:rsidR="00F77151" w:rsidRPr="00790590">
              <w:t>u optar por la distribución de</w:t>
            </w:r>
            <w:r w:rsidR="00A6111B" w:rsidRPr="00790590">
              <w:t xml:space="preserve"> materiales con fines de investigación y otros fines, sin temor a cometer actividades ilegales.</w:t>
            </w:r>
          </w:p>
          <w:p w:rsidR="00C0632B" w:rsidRPr="00790590" w:rsidRDefault="00C0632B" w:rsidP="007667B6"/>
          <w:p w:rsidR="005E0F7A" w:rsidRPr="00790590" w:rsidRDefault="008724C4" w:rsidP="007667B6">
            <w:r w:rsidRPr="00790590">
              <w:rPr>
                <w:b/>
              </w:rPr>
              <w:t>Problemas</w:t>
            </w:r>
            <w:r w:rsidR="00C0632B" w:rsidRPr="00790590">
              <w:rPr>
                <w:b/>
              </w:rPr>
              <w:t>:</w:t>
            </w:r>
            <w:r w:rsidR="005E0F7A" w:rsidRPr="00790590">
              <w:t xml:space="preserve">  </w:t>
            </w:r>
            <w:r w:rsidR="00030A07" w:rsidRPr="00790590">
              <w:t xml:space="preserve">es importante garantizar, </w:t>
            </w:r>
            <w:r w:rsidR="00D518FB">
              <w:t xml:space="preserve">a los </w:t>
            </w:r>
            <w:r w:rsidR="00030A07" w:rsidRPr="00790590">
              <w:t xml:space="preserve">fines de investigación y otros similares, la introducción de limitaciones y excepciones relacionadas con los derechos de reproducción, y velar por que no incidan negativamente en el equilibrio entre los intereses de los titulares de derechos y </w:t>
            </w:r>
            <w:r w:rsidR="00D518FB">
              <w:t>e</w:t>
            </w:r>
            <w:r w:rsidR="00030A07" w:rsidRPr="00790590">
              <w:t>l</w:t>
            </w:r>
            <w:r w:rsidR="00D518FB">
              <w:t xml:space="preserve"> interés público</w:t>
            </w:r>
            <w:r w:rsidR="00030A07" w:rsidRPr="00790590">
              <w:t>.</w:t>
            </w:r>
          </w:p>
          <w:p w:rsidR="00C0632B" w:rsidRPr="00790590" w:rsidRDefault="00C0632B" w:rsidP="007667B6"/>
          <w:p w:rsidR="00C0632B" w:rsidRPr="00790590" w:rsidRDefault="008724C4" w:rsidP="007667B6">
            <w:pPr>
              <w:rPr>
                <w:color w:val="4F81BD" w:themeColor="accent1"/>
              </w:rPr>
            </w:pPr>
            <w:r w:rsidRPr="00790590">
              <w:rPr>
                <w:b/>
              </w:rPr>
              <w:t>Enfoque propuesto</w:t>
            </w:r>
            <w:r w:rsidR="00C0632B" w:rsidRPr="00790590">
              <w:rPr>
                <w:b/>
              </w:rPr>
              <w:t>:</w:t>
            </w:r>
            <w:r w:rsidR="00C0632B" w:rsidRPr="00790590">
              <w:t xml:space="preserve">  </w:t>
            </w:r>
            <w:r w:rsidR="00F77151" w:rsidRPr="00790590">
              <w:t>esas</w:t>
            </w:r>
            <w:r w:rsidR="004453D0" w:rsidRPr="00790590">
              <w:t xml:space="preserve"> limitaciones o excepciones no debe</w:t>
            </w:r>
            <w:r w:rsidR="00BB2C8E">
              <w:t>rá</w:t>
            </w:r>
            <w:r w:rsidR="004453D0" w:rsidRPr="00790590">
              <w:t>n afectar a la explotación normal de las obras</w:t>
            </w:r>
            <w:r w:rsidR="00F77151" w:rsidRPr="00790590">
              <w:t>,</w:t>
            </w:r>
            <w:r w:rsidR="004453D0" w:rsidRPr="00790590">
              <w:t xml:space="preserve"> ni </w:t>
            </w:r>
            <w:r w:rsidR="005C3731" w:rsidRPr="00790590">
              <w:t>suponer un perjuicio para</w:t>
            </w:r>
            <w:r w:rsidR="004453D0" w:rsidRPr="00790590">
              <w:t xml:space="preserve"> los intereses legítim</w:t>
            </w:r>
            <w:r w:rsidR="005C3731" w:rsidRPr="00790590">
              <w:t>os de los titulares de derechos</w:t>
            </w:r>
            <w:r w:rsidR="00C0632B" w:rsidRPr="00790590">
              <w:t xml:space="preserve">.  </w:t>
            </w:r>
          </w:p>
        </w:tc>
      </w:tr>
      <w:tr w:rsidR="00C0632B" w:rsidRPr="00790590" w:rsidTr="007667B6">
        <w:tc>
          <w:tcPr>
            <w:tcW w:w="534" w:type="dxa"/>
          </w:tcPr>
          <w:p w:rsidR="00C0632B" w:rsidRPr="00790590" w:rsidRDefault="00C0632B" w:rsidP="007667B6">
            <w:r w:rsidRPr="00790590">
              <w:t>3</w:t>
            </w:r>
          </w:p>
        </w:tc>
        <w:tc>
          <w:tcPr>
            <w:tcW w:w="2835" w:type="dxa"/>
          </w:tcPr>
          <w:p w:rsidR="00C0632B" w:rsidRPr="00790590" w:rsidRDefault="0047423F" w:rsidP="007667B6">
            <w:r w:rsidRPr="00790590">
              <w:t>El d</w:t>
            </w:r>
            <w:r w:rsidR="00454AB3" w:rsidRPr="00790590">
              <w:t>epósito legal</w:t>
            </w:r>
          </w:p>
        </w:tc>
        <w:tc>
          <w:tcPr>
            <w:tcW w:w="11229" w:type="dxa"/>
          </w:tcPr>
          <w:p w:rsidR="00C0632B" w:rsidRPr="00790590" w:rsidRDefault="00C0632B" w:rsidP="007667B6">
            <w:pPr>
              <w:rPr>
                <w:b/>
              </w:rPr>
            </w:pPr>
            <w:r w:rsidRPr="00790590">
              <w:rPr>
                <w:b/>
              </w:rPr>
              <w:t>(</w:t>
            </w:r>
            <w:r w:rsidR="00CF1ED5" w:rsidRPr="00790590">
              <w:rPr>
                <w:b/>
              </w:rPr>
              <w:t>Se prop</w:t>
            </w:r>
            <w:r w:rsidR="00C544D9" w:rsidRPr="00790590">
              <w:rPr>
                <w:b/>
              </w:rPr>
              <w:t>o</w:t>
            </w:r>
            <w:r w:rsidR="00CF1ED5" w:rsidRPr="00790590">
              <w:rPr>
                <w:b/>
              </w:rPr>
              <w:t xml:space="preserve">ne eliminar este tema de la lista, </w:t>
            </w:r>
            <w:r w:rsidR="00C544D9" w:rsidRPr="00790590">
              <w:rPr>
                <w:b/>
              </w:rPr>
              <w:t>habida</w:t>
            </w:r>
            <w:r w:rsidR="00CF1ED5" w:rsidRPr="00790590">
              <w:rPr>
                <w:b/>
              </w:rPr>
              <w:t xml:space="preserve"> cuenta </w:t>
            </w:r>
            <w:r w:rsidR="00C544D9" w:rsidRPr="00790590">
              <w:rPr>
                <w:b/>
              </w:rPr>
              <w:t xml:space="preserve">de </w:t>
            </w:r>
            <w:r w:rsidR="00CF1ED5" w:rsidRPr="00790590">
              <w:rPr>
                <w:b/>
              </w:rPr>
              <w:t xml:space="preserve">que su naturaleza no </w:t>
            </w:r>
            <w:r w:rsidR="00C544D9" w:rsidRPr="00790590">
              <w:rPr>
                <w:b/>
              </w:rPr>
              <w:t>concierne</w:t>
            </w:r>
            <w:r w:rsidR="00CF1ED5" w:rsidRPr="00790590">
              <w:rPr>
                <w:b/>
              </w:rPr>
              <w:t xml:space="preserve"> </w:t>
            </w:r>
            <w:r w:rsidR="00C544D9" w:rsidRPr="00790590">
              <w:rPr>
                <w:b/>
              </w:rPr>
              <w:t>estrictamente a</w:t>
            </w:r>
            <w:r w:rsidR="00CF1ED5" w:rsidRPr="00790590">
              <w:rPr>
                <w:b/>
              </w:rPr>
              <w:t xml:space="preserve"> las limitaciones y excepciones al derecho de autor)</w:t>
            </w:r>
            <w:r w:rsidR="00C544D9" w:rsidRPr="00790590">
              <w:rPr>
                <w:b/>
              </w:rPr>
              <w:t>.</w:t>
            </w:r>
          </w:p>
          <w:p w:rsidR="00C0632B" w:rsidRPr="00790590" w:rsidRDefault="00C0632B" w:rsidP="007667B6"/>
        </w:tc>
      </w:tr>
      <w:tr w:rsidR="00C0632B" w:rsidRPr="00790590" w:rsidTr="007667B6">
        <w:tc>
          <w:tcPr>
            <w:tcW w:w="534" w:type="dxa"/>
            <w:tcBorders>
              <w:bottom w:val="single" w:sz="4" w:space="0" w:color="auto"/>
            </w:tcBorders>
          </w:tcPr>
          <w:p w:rsidR="00C0632B" w:rsidRPr="00790590" w:rsidRDefault="00C0632B" w:rsidP="007667B6">
            <w:r w:rsidRPr="00790590">
              <w:t>4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0632B" w:rsidRPr="00790590" w:rsidRDefault="0047423F" w:rsidP="007667B6">
            <w:r w:rsidRPr="00790590">
              <w:t>Los préstamos bibliotecarios (nacionales)</w:t>
            </w:r>
          </w:p>
        </w:tc>
        <w:tc>
          <w:tcPr>
            <w:tcW w:w="11229" w:type="dxa"/>
          </w:tcPr>
          <w:p w:rsidR="008724C4" w:rsidRPr="00790590" w:rsidRDefault="008724C4" w:rsidP="007667B6">
            <w:r w:rsidRPr="00790590">
              <w:rPr>
                <w:b/>
              </w:rPr>
              <w:t>Principio</w:t>
            </w:r>
            <w:r w:rsidR="00C0632B" w:rsidRPr="00790590">
              <w:rPr>
                <w:b/>
              </w:rPr>
              <w:t>:</w:t>
            </w:r>
            <w:r w:rsidR="00C0632B" w:rsidRPr="00790590">
              <w:t xml:space="preserve">  </w:t>
            </w:r>
            <w:r w:rsidRPr="00790590">
              <w:t xml:space="preserve">el establecimiento de limitaciones y excepciones razonables </w:t>
            </w:r>
            <w:r w:rsidR="008A4B77" w:rsidRPr="00790590">
              <w:t>han de</w:t>
            </w:r>
            <w:r w:rsidRPr="00790590">
              <w:t xml:space="preserve"> permitir a las bibliotecas y </w:t>
            </w:r>
            <w:r w:rsidR="00D518FB">
              <w:t xml:space="preserve">a </w:t>
            </w:r>
            <w:r w:rsidRPr="00790590">
              <w:t>los archivos</w:t>
            </w:r>
            <w:r w:rsidR="008A4B77" w:rsidRPr="00790590">
              <w:t xml:space="preserve"> </w:t>
            </w:r>
            <w:r w:rsidR="00F62382">
              <w:t>prestar las obras</w:t>
            </w:r>
            <w:r w:rsidR="008A4B77" w:rsidRPr="00790590">
              <w:t xml:space="preserve"> directamente o mediante préstamo interbibliotecario, en formato impreso o digital, dentro la misma jurisdicción</w:t>
            </w:r>
            <w:r w:rsidR="007254D5" w:rsidRPr="00790590">
              <w:t>.</w:t>
            </w:r>
          </w:p>
          <w:p w:rsidR="00C0632B" w:rsidRPr="00790590" w:rsidRDefault="00C0632B" w:rsidP="007667B6"/>
          <w:p w:rsidR="008A4B77" w:rsidRPr="00790590" w:rsidRDefault="008724C4" w:rsidP="007667B6">
            <w:r w:rsidRPr="00790590">
              <w:rPr>
                <w:b/>
              </w:rPr>
              <w:t>Problemas</w:t>
            </w:r>
            <w:r w:rsidR="00C0632B" w:rsidRPr="00790590">
              <w:rPr>
                <w:b/>
              </w:rPr>
              <w:t>:</w:t>
            </w:r>
            <w:r w:rsidR="00C0632B" w:rsidRPr="00790590">
              <w:t xml:space="preserve">  </w:t>
            </w:r>
            <w:r w:rsidR="008A4B77" w:rsidRPr="00790590">
              <w:t>la distribución de obras mediante préstamo bibliotecario, especialmente en formato digital, no debe</w:t>
            </w:r>
            <w:r w:rsidR="00BB2C8E">
              <w:t>rá</w:t>
            </w:r>
            <w:r w:rsidR="008A4B77" w:rsidRPr="00790590">
              <w:t xml:space="preserve"> legitimar el uso no autorizado de las obras.  Se plantea la incertidumbre jurídica de si </w:t>
            </w:r>
            <w:r w:rsidR="008E79AA" w:rsidRPr="00790590">
              <w:t>la distribución digital</w:t>
            </w:r>
            <w:r w:rsidR="008A4B77" w:rsidRPr="00790590">
              <w:t xml:space="preserve"> </w:t>
            </w:r>
            <w:r w:rsidR="00F62382">
              <w:t>se beneficia</w:t>
            </w:r>
            <w:r w:rsidR="008A4B77" w:rsidRPr="00790590">
              <w:t xml:space="preserve"> de las actuales limitaciones y excepciones para préstamo bibliotecario.</w:t>
            </w:r>
            <w:r w:rsidR="008E79AA" w:rsidRPr="00790590">
              <w:t xml:space="preserve">  No se ha</w:t>
            </w:r>
            <w:r w:rsidR="00D81448" w:rsidRPr="00790590">
              <w:t>n</w:t>
            </w:r>
            <w:r w:rsidR="008E79AA" w:rsidRPr="00790590">
              <w:t xml:space="preserve"> de </w:t>
            </w:r>
            <w:r w:rsidR="00D81448" w:rsidRPr="00790590">
              <w:t>socav</w:t>
            </w:r>
            <w:r w:rsidR="008E79AA" w:rsidRPr="00790590">
              <w:t xml:space="preserve">ar los sistemas adecuados de concesión de licencias que funcionan con eficacia.  </w:t>
            </w:r>
            <w:r w:rsidR="00F62382">
              <w:t>Est</w:t>
            </w:r>
            <w:r w:rsidR="00131D90" w:rsidRPr="00790590">
              <w:t>as limitaciones y excepciones no debe</w:t>
            </w:r>
            <w:r w:rsidR="00BB2C8E">
              <w:t>rá</w:t>
            </w:r>
            <w:r w:rsidR="00131D90" w:rsidRPr="00790590">
              <w:t xml:space="preserve">n afectar al régimen </w:t>
            </w:r>
            <w:r w:rsidR="00F62382">
              <w:t xml:space="preserve">de agotamiento </w:t>
            </w:r>
            <w:r w:rsidR="00131D90" w:rsidRPr="00790590">
              <w:t>del derecho de distribución.</w:t>
            </w:r>
          </w:p>
          <w:p w:rsidR="00C0632B" w:rsidRPr="00790590" w:rsidRDefault="00C0632B" w:rsidP="007667B6"/>
          <w:p w:rsidR="00642A43" w:rsidRPr="00790590" w:rsidRDefault="008724C4" w:rsidP="007667B6">
            <w:r w:rsidRPr="00790590">
              <w:rPr>
                <w:b/>
              </w:rPr>
              <w:t>Enfoque propuesto</w:t>
            </w:r>
            <w:r w:rsidR="00C0632B" w:rsidRPr="00790590">
              <w:rPr>
                <w:b/>
              </w:rPr>
              <w:t>:</w:t>
            </w:r>
            <w:r w:rsidR="00C0632B" w:rsidRPr="00790590">
              <w:t xml:space="preserve">  </w:t>
            </w:r>
            <w:r w:rsidR="00E33A4C" w:rsidRPr="00790590">
              <w:t>l</w:t>
            </w:r>
            <w:r w:rsidR="00642A43" w:rsidRPr="00790590">
              <w:t>as li</w:t>
            </w:r>
            <w:r w:rsidR="0014609F">
              <w:t>mitaciones y excepciones deberá</w:t>
            </w:r>
            <w:r w:rsidR="00642A43" w:rsidRPr="00790590">
              <w:t xml:space="preserve">n permitir </w:t>
            </w:r>
            <w:r w:rsidR="00164AC5" w:rsidRPr="00790590">
              <w:t>los</w:t>
            </w:r>
            <w:r w:rsidR="00642A43" w:rsidRPr="00790590">
              <w:t xml:space="preserve"> préstamos </w:t>
            </w:r>
            <w:r w:rsidR="00164AC5" w:rsidRPr="00790590">
              <w:t>con las salvaguardias</w:t>
            </w:r>
            <w:r w:rsidR="00642A43" w:rsidRPr="00790590">
              <w:t xml:space="preserve"> adecuadas para evitar usos no autorizados (por ejemplo, </w:t>
            </w:r>
            <w:r w:rsidR="00164AC5" w:rsidRPr="00790590">
              <w:t>medidas tecnológicas de protección</w:t>
            </w:r>
            <w:r w:rsidR="00642A43" w:rsidRPr="00790590">
              <w:t xml:space="preserve">, </w:t>
            </w:r>
            <w:r w:rsidR="00D81448" w:rsidRPr="00790590">
              <w:t>restricción d</w:t>
            </w:r>
            <w:r w:rsidR="00164AC5" w:rsidRPr="00790590">
              <w:t xml:space="preserve">el acceso </w:t>
            </w:r>
            <w:r w:rsidR="00642A43" w:rsidRPr="00790590">
              <w:t xml:space="preserve">a los terminales </w:t>
            </w:r>
            <w:r w:rsidR="00164AC5" w:rsidRPr="00790590">
              <w:t>de</w:t>
            </w:r>
            <w:r w:rsidR="00642A43" w:rsidRPr="00790590">
              <w:t xml:space="preserve"> las bibliotecas receptoras).  La aplicabilidad de las limitaciones y excepciones al préstamo bibliotecario nacional ha de depender de la existencia de sistemas </w:t>
            </w:r>
            <w:r w:rsidR="002C31AB">
              <w:t>eficaces</w:t>
            </w:r>
            <w:r w:rsidR="00642A43" w:rsidRPr="00790590">
              <w:t xml:space="preserve"> de concesión de licencias.  </w:t>
            </w:r>
            <w:r w:rsidR="00164AC5" w:rsidRPr="00790590">
              <w:t xml:space="preserve">Cabe aclarar que los actuales regímenes de agotamiento </w:t>
            </w:r>
            <w:r w:rsidR="00F62382">
              <w:t>no debe</w:t>
            </w:r>
            <w:r w:rsidR="00BB2C8E">
              <w:t>rá</w:t>
            </w:r>
            <w:r w:rsidR="00F62382">
              <w:t>n verse afectados por es</w:t>
            </w:r>
            <w:r w:rsidR="00164AC5" w:rsidRPr="00790590">
              <w:t>as limitaciones y excepciones específicas.</w:t>
            </w:r>
          </w:p>
          <w:p w:rsidR="00C0632B" w:rsidRPr="00790590" w:rsidRDefault="00C0632B" w:rsidP="00164AC5">
            <w:pPr>
              <w:rPr>
                <w:color w:val="4F81BD" w:themeColor="accent1"/>
              </w:rPr>
            </w:pPr>
          </w:p>
        </w:tc>
      </w:tr>
      <w:tr w:rsidR="00C0632B" w:rsidRPr="00790590" w:rsidTr="007667B6">
        <w:tc>
          <w:tcPr>
            <w:tcW w:w="534" w:type="dxa"/>
          </w:tcPr>
          <w:p w:rsidR="00C0632B" w:rsidRPr="00790590" w:rsidRDefault="00C0632B" w:rsidP="007667B6">
            <w:r w:rsidRPr="00790590">
              <w:t>5</w:t>
            </w:r>
          </w:p>
        </w:tc>
        <w:tc>
          <w:tcPr>
            <w:tcW w:w="2835" w:type="dxa"/>
          </w:tcPr>
          <w:p w:rsidR="00C0632B" w:rsidRPr="00790590" w:rsidRDefault="0047423F" w:rsidP="007667B6">
            <w:r w:rsidRPr="00790590">
              <w:t>La importación paralela</w:t>
            </w:r>
          </w:p>
        </w:tc>
        <w:tc>
          <w:tcPr>
            <w:tcW w:w="11229" w:type="dxa"/>
          </w:tcPr>
          <w:p w:rsidR="00C0632B" w:rsidRPr="00790590" w:rsidRDefault="00C0632B" w:rsidP="007667B6">
            <w:pPr>
              <w:rPr>
                <w:b/>
              </w:rPr>
            </w:pPr>
            <w:r w:rsidRPr="00790590">
              <w:rPr>
                <w:b/>
              </w:rPr>
              <w:t>(</w:t>
            </w:r>
            <w:r w:rsidR="006F65D8" w:rsidRPr="00790590">
              <w:rPr>
                <w:b/>
              </w:rPr>
              <w:t>Se propone eliminar este tema de la lista, habida cuenta de que la cuestión se abordará en el tema 6,</w:t>
            </w:r>
            <w:r w:rsidR="00F62382">
              <w:rPr>
                <w:b/>
              </w:rPr>
              <w:t xml:space="preserve"> que figura</w:t>
            </w:r>
            <w:r w:rsidR="006F65D8" w:rsidRPr="00790590">
              <w:rPr>
                <w:b/>
              </w:rPr>
              <w:t xml:space="preserve"> a continuación</w:t>
            </w:r>
            <w:r w:rsidRPr="00790590">
              <w:rPr>
                <w:b/>
              </w:rPr>
              <w:t>).</w:t>
            </w:r>
          </w:p>
          <w:p w:rsidR="00C0632B" w:rsidRPr="00790590" w:rsidRDefault="00C0632B" w:rsidP="007667B6">
            <w:pPr>
              <w:rPr>
                <w:b/>
              </w:rPr>
            </w:pPr>
          </w:p>
          <w:p w:rsidR="00C0632B" w:rsidRPr="00790590" w:rsidRDefault="00C0632B" w:rsidP="007667B6"/>
        </w:tc>
      </w:tr>
      <w:tr w:rsidR="00C0632B" w:rsidRPr="00790590" w:rsidTr="007667B6">
        <w:tc>
          <w:tcPr>
            <w:tcW w:w="534" w:type="dxa"/>
          </w:tcPr>
          <w:p w:rsidR="00C0632B" w:rsidRPr="00790590" w:rsidRDefault="00C0632B" w:rsidP="007667B6">
            <w:r w:rsidRPr="00790590">
              <w:t>6</w:t>
            </w:r>
          </w:p>
        </w:tc>
        <w:tc>
          <w:tcPr>
            <w:tcW w:w="2835" w:type="dxa"/>
          </w:tcPr>
          <w:p w:rsidR="00C0632B" w:rsidRPr="00790590" w:rsidRDefault="0047423F" w:rsidP="007667B6">
            <w:r w:rsidRPr="00790590">
              <w:t>La utilización transfronteriza</w:t>
            </w:r>
            <w:r w:rsidR="00C0632B" w:rsidRPr="00790590">
              <w:t xml:space="preserve"> (</w:t>
            </w:r>
            <w:r w:rsidRPr="00790590">
              <w:t>incluidos</w:t>
            </w:r>
            <w:r w:rsidR="00C0632B" w:rsidRPr="00790590">
              <w:t xml:space="preserve">: </w:t>
            </w:r>
          </w:p>
          <w:p w:rsidR="00C0632B" w:rsidRPr="00790590" w:rsidRDefault="00C0632B" w:rsidP="007667B6">
            <w:r w:rsidRPr="00790590">
              <w:t xml:space="preserve">- </w:t>
            </w:r>
            <w:r w:rsidR="0047423F" w:rsidRPr="00790590">
              <w:t>los préstamos bibliotecarios internacionales</w:t>
            </w:r>
          </w:p>
          <w:p w:rsidR="00C0632B" w:rsidRPr="00790590" w:rsidRDefault="00C0632B" w:rsidP="007667B6">
            <w:r w:rsidRPr="00790590">
              <w:t xml:space="preserve">- </w:t>
            </w:r>
            <w:r w:rsidR="0047423F" w:rsidRPr="00790590">
              <w:t>las importaciones paralelas</w:t>
            </w:r>
            <w:r w:rsidRPr="00790590">
              <w:t>)</w:t>
            </w:r>
          </w:p>
        </w:tc>
        <w:tc>
          <w:tcPr>
            <w:tcW w:w="11229" w:type="dxa"/>
          </w:tcPr>
          <w:p w:rsidR="00E33A4C" w:rsidRPr="00790590" w:rsidRDefault="008724C4" w:rsidP="007667B6">
            <w:r w:rsidRPr="00790590">
              <w:rPr>
                <w:b/>
              </w:rPr>
              <w:t>Principio</w:t>
            </w:r>
            <w:r w:rsidR="00C0632B" w:rsidRPr="00790590">
              <w:rPr>
                <w:b/>
              </w:rPr>
              <w:t>:</w:t>
            </w:r>
            <w:r w:rsidR="00C0632B" w:rsidRPr="00790590">
              <w:t xml:space="preserve">  </w:t>
            </w:r>
            <w:r w:rsidR="00E33A4C" w:rsidRPr="00790590">
              <w:t>las bibliotecas y los archivos debe</w:t>
            </w:r>
            <w:r w:rsidR="00BB2C8E">
              <w:t>rá</w:t>
            </w:r>
            <w:r w:rsidR="00E33A4C" w:rsidRPr="00790590">
              <w:t xml:space="preserve">n poder realizar la importación, exportación e intercambio transfronterizos de copias de obras con fines de investigación y otros similares, al objeto de llevar a cabo la misión de servicio público mediante la cooperación, especialmente en los países en desarrollo y </w:t>
            </w:r>
            <w:r w:rsidR="00D81448" w:rsidRPr="00790590">
              <w:t xml:space="preserve">los </w:t>
            </w:r>
            <w:r w:rsidR="00E33A4C" w:rsidRPr="00790590">
              <w:t>países menos adelantados.</w:t>
            </w:r>
          </w:p>
          <w:p w:rsidR="00C0632B" w:rsidRPr="00790590" w:rsidRDefault="00C0632B" w:rsidP="007667B6"/>
          <w:p w:rsidR="00C0632B" w:rsidRPr="00790590" w:rsidRDefault="008724C4" w:rsidP="007667B6">
            <w:r w:rsidRPr="00790590">
              <w:rPr>
                <w:b/>
              </w:rPr>
              <w:t>Problemas</w:t>
            </w:r>
            <w:r w:rsidR="00C0632B" w:rsidRPr="00790590">
              <w:rPr>
                <w:b/>
              </w:rPr>
              <w:t>:</w:t>
            </w:r>
            <w:r w:rsidR="00C0632B" w:rsidRPr="00790590">
              <w:t xml:space="preserve">  </w:t>
            </w:r>
            <w:r w:rsidR="00775F69" w:rsidRPr="00790590">
              <w:t xml:space="preserve">las limitaciones y excepciones no han de afectar al mercado legítimo </w:t>
            </w:r>
            <w:r w:rsidR="007E61B3" w:rsidRPr="00790590">
              <w:t>establecido</w:t>
            </w:r>
            <w:r w:rsidR="00775F69" w:rsidRPr="00790590">
              <w:t xml:space="preserve"> de obras publicadas.</w:t>
            </w:r>
            <w:r w:rsidR="00C0632B" w:rsidRPr="00790590">
              <w:t xml:space="preserve"> </w:t>
            </w:r>
          </w:p>
          <w:p w:rsidR="00C0632B" w:rsidRPr="00790590" w:rsidRDefault="00C0632B" w:rsidP="007667B6"/>
          <w:p w:rsidR="007E61B3" w:rsidRPr="00790590" w:rsidRDefault="008724C4" w:rsidP="007667B6">
            <w:r w:rsidRPr="00790590">
              <w:rPr>
                <w:b/>
              </w:rPr>
              <w:t>Enfoque propuesto</w:t>
            </w:r>
            <w:r w:rsidR="00C0632B" w:rsidRPr="00790590">
              <w:rPr>
                <w:b/>
              </w:rPr>
              <w:t>:</w:t>
            </w:r>
            <w:r w:rsidR="00C0632B" w:rsidRPr="00790590">
              <w:t xml:space="preserve">  </w:t>
            </w:r>
            <w:r w:rsidR="007E61B3" w:rsidRPr="00790590">
              <w:t xml:space="preserve">a fin de que </w:t>
            </w:r>
            <w:r w:rsidR="00F62382" w:rsidRPr="00790590">
              <w:t xml:space="preserve">no resulten afectados </w:t>
            </w:r>
            <w:r w:rsidR="007E61B3" w:rsidRPr="00790590">
              <w:t>los mercados legítimos establecidos, las limitaciones y excepciones para usos transfronterizos no han de incidir en la explotación normal de la obra y no debe</w:t>
            </w:r>
            <w:r w:rsidR="00BB2C8E">
              <w:t>rá</w:t>
            </w:r>
            <w:r w:rsidR="007E61B3" w:rsidRPr="00790590">
              <w:t xml:space="preserve">n perjudicar los intereses legítimos de los titulares de derechos. </w:t>
            </w:r>
          </w:p>
          <w:p w:rsidR="00C0632B" w:rsidRPr="00790590" w:rsidRDefault="00C0632B" w:rsidP="007667B6"/>
        </w:tc>
      </w:tr>
      <w:tr w:rsidR="00C0632B" w:rsidRPr="00790590" w:rsidTr="007667B6">
        <w:tc>
          <w:tcPr>
            <w:tcW w:w="534" w:type="dxa"/>
          </w:tcPr>
          <w:p w:rsidR="00C0632B" w:rsidRPr="00790590" w:rsidRDefault="00C0632B" w:rsidP="007667B6">
            <w:r w:rsidRPr="00790590">
              <w:t>7</w:t>
            </w:r>
          </w:p>
        </w:tc>
        <w:tc>
          <w:tcPr>
            <w:tcW w:w="2835" w:type="dxa"/>
          </w:tcPr>
          <w:p w:rsidR="00C0632B" w:rsidRPr="00790590" w:rsidRDefault="0047423F" w:rsidP="007667B6">
            <w:r w:rsidRPr="00790590">
              <w:t>Las obras huérfanas</w:t>
            </w:r>
          </w:p>
        </w:tc>
        <w:tc>
          <w:tcPr>
            <w:tcW w:w="11229" w:type="dxa"/>
          </w:tcPr>
          <w:p w:rsidR="008F5DC6" w:rsidRPr="00790590" w:rsidRDefault="00C0632B" w:rsidP="007667B6">
            <w:pPr>
              <w:rPr>
                <w:b/>
              </w:rPr>
            </w:pPr>
            <w:r w:rsidRPr="00790590">
              <w:rPr>
                <w:b/>
              </w:rPr>
              <w:t>(</w:t>
            </w:r>
            <w:r w:rsidR="00CB5B5C" w:rsidRPr="00790590">
              <w:rPr>
                <w:b/>
              </w:rPr>
              <w:t>En</w:t>
            </w:r>
            <w:r w:rsidR="008F5DC6" w:rsidRPr="00790590">
              <w:rPr>
                <w:b/>
              </w:rPr>
              <w:t xml:space="preserve"> este tema</w:t>
            </w:r>
            <w:r w:rsidR="00CB5B5C" w:rsidRPr="00790590">
              <w:rPr>
                <w:b/>
              </w:rPr>
              <w:t>, se propone descartar</w:t>
            </w:r>
            <w:r w:rsidR="008F5DC6" w:rsidRPr="00790590">
              <w:rPr>
                <w:b/>
              </w:rPr>
              <w:t xml:space="preserve"> las obras objeto de retractación y retiradas y las obras no disponibles en el comercio, ya que la cuestión se abordará en un debate posterior). </w:t>
            </w:r>
          </w:p>
          <w:p w:rsidR="00C0632B" w:rsidRPr="00790590" w:rsidRDefault="00C0632B" w:rsidP="007667B6">
            <w:pPr>
              <w:rPr>
                <w:b/>
              </w:rPr>
            </w:pPr>
          </w:p>
          <w:p w:rsidR="00C0632B" w:rsidRPr="00790590" w:rsidRDefault="008724C4" w:rsidP="007667B6">
            <w:r w:rsidRPr="00790590">
              <w:rPr>
                <w:b/>
              </w:rPr>
              <w:t>Principio</w:t>
            </w:r>
            <w:r w:rsidR="00C0632B" w:rsidRPr="00790590">
              <w:rPr>
                <w:b/>
              </w:rPr>
              <w:t>:</w:t>
            </w:r>
            <w:r w:rsidR="00C0632B" w:rsidRPr="00790590">
              <w:t xml:space="preserve">  </w:t>
            </w:r>
            <w:r w:rsidR="005E7C9F" w:rsidRPr="00790590">
              <w:t>para que las bibliotecas y los archivos lleven a cabo su misión, en determinadas condiciones se debe</w:t>
            </w:r>
            <w:r w:rsidR="00F62382">
              <w:t>rá</w:t>
            </w:r>
            <w:r w:rsidR="005E7C9F" w:rsidRPr="00790590">
              <w:t xml:space="preserve"> garantizar el uso de </w:t>
            </w:r>
            <w:r w:rsidR="00F62382">
              <w:t xml:space="preserve">las </w:t>
            </w:r>
            <w:r w:rsidR="005E7C9F" w:rsidRPr="00790590">
              <w:t>obras huérfanas, a fin de no privar a los usuarios del acceso a una información valiosa.</w:t>
            </w:r>
          </w:p>
          <w:p w:rsidR="00C0632B" w:rsidRPr="00790590" w:rsidRDefault="00C0632B" w:rsidP="007667B6"/>
          <w:p w:rsidR="00C0632B" w:rsidRPr="00790590" w:rsidRDefault="008724C4" w:rsidP="007667B6">
            <w:r w:rsidRPr="00790590">
              <w:rPr>
                <w:b/>
              </w:rPr>
              <w:t>Problemas</w:t>
            </w:r>
            <w:r w:rsidR="00C0632B" w:rsidRPr="00790590">
              <w:rPr>
                <w:b/>
              </w:rPr>
              <w:t xml:space="preserve">: </w:t>
            </w:r>
            <w:r w:rsidR="00C0632B" w:rsidRPr="00790590">
              <w:t xml:space="preserve"> </w:t>
            </w:r>
            <w:r w:rsidR="008F5DC6" w:rsidRPr="00790590">
              <w:t>estas limitaciones y excepciones no debe</w:t>
            </w:r>
            <w:r w:rsidR="00BB2C8E">
              <w:t>rá</w:t>
            </w:r>
            <w:r w:rsidR="008F5DC6" w:rsidRPr="00790590">
              <w:t>n afectar a los derechos morales y económicos legítimos de los autores y de otros titulares de derechos.</w:t>
            </w:r>
          </w:p>
          <w:p w:rsidR="00C0632B" w:rsidRPr="00790590" w:rsidRDefault="00C0632B" w:rsidP="007667B6">
            <w:pPr>
              <w:rPr>
                <w:b/>
              </w:rPr>
            </w:pPr>
          </w:p>
          <w:p w:rsidR="005E7C9F" w:rsidRPr="00790590" w:rsidRDefault="008724C4" w:rsidP="007667B6">
            <w:r w:rsidRPr="00790590">
              <w:rPr>
                <w:b/>
              </w:rPr>
              <w:t>Enfoque propuesto</w:t>
            </w:r>
            <w:r w:rsidR="00C0632B" w:rsidRPr="00790590">
              <w:t xml:space="preserve">:  </w:t>
            </w:r>
            <w:r w:rsidR="005E7C9F" w:rsidRPr="00790590">
              <w:t xml:space="preserve">una vez identificados los titulares de los derechos, </w:t>
            </w:r>
            <w:r w:rsidR="008F5DC6" w:rsidRPr="00790590">
              <w:t>se han de incluir disposiciones para compensar</w:t>
            </w:r>
            <w:r w:rsidR="005E7C9F" w:rsidRPr="00790590">
              <w:t>los</w:t>
            </w:r>
            <w:r w:rsidR="008F5DC6" w:rsidRPr="00790590">
              <w:t xml:space="preserve"> adecuadamente, ya sea directamente o a través de </w:t>
            </w:r>
            <w:r w:rsidR="00F62382">
              <w:t>organismos</w:t>
            </w:r>
            <w:r w:rsidR="008F5DC6" w:rsidRPr="00790590">
              <w:t xml:space="preserve"> de gestión colectiva</w:t>
            </w:r>
            <w:r w:rsidR="005E7C9F" w:rsidRPr="00790590">
              <w:t>.</w:t>
            </w:r>
            <w:r w:rsidR="008F5DC6" w:rsidRPr="00790590">
              <w:t xml:space="preserve"> </w:t>
            </w:r>
            <w:r w:rsidR="005E7C9F" w:rsidRPr="00790590">
              <w:t xml:space="preserve"> Estas limitaciones y excepciones no </w:t>
            </w:r>
            <w:r w:rsidR="00CB5B5C" w:rsidRPr="00790590">
              <w:t>han de</w:t>
            </w:r>
            <w:r w:rsidR="005E7C9F" w:rsidRPr="00790590">
              <w:t xml:space="preserve"> entrañar responsabilidad por actividades efectuadas de buena fe tr</w:t>
            </w:r>
            <w:r w:rsidR="00075160">
              <w:t>as una indagación razonable y</w:t>
            </w:r>
            <w:r w:rsidR="005E7C9F" w:rsidRPr="00790590">
              <w:t xml:space="preserve"> diligente realizada antes del uso de las obras.  </w:t>
            </w:r>
            <w:r w:rsidR="00CB5B5C" w:rsidRPr="00790590">
              <w:t>Se debe</w:t>
            </w:r>
            <w:r w:rsidR="00BB2C8E">
              <w:t>rá</w:t>
            </w:r>
            <w:r w:rsidR="00CB5B5C" w:rsidRPr="00790590">
              <w:t>n</w:t>
            </w:r>
            <w:r w:rsidR="005E7C9F" w:rsidRPr="00790590">
              <w:t xml:space="preserve"> respetar </w:t>
            </w:r>
            <w:r w:rsidR="00075160">
              <w:t xml:space="preserve">asimismo </w:t>
            </w:r>
            <w:r w:rsidR="005E7C9F" w:rsidRPr="00790590">
              <w:t>los derechos morales.</w:t>
            </w:r>
          </w:p>
          <w:p w:rsidR="00C0632B" w:rsidRPr="00790590" w:rsidRDefault="00C0632B" w:rsidP="005E7C9F"/>
        </w:tc>
      </w:tr>
      <w:tr w:rsidR="00C0632B" w:rsidRPr="00790590" w:rsidTr="007667B6">
        <w:tc>
          <w:tcPr>
            <w:tcW w:w="534" w:type="dxa"/>
          </w:tcPr>
          <w:p w:rsidR="00C0632B" w:rsidRPr="00790590" w:rsidRDefault="00C0632B" w:rsidP="007667B6">
            <w:r w:rsidRPr="00790590">
              <w:t>8</w:t>
            </w:r>
          </w:p>
        </w:tc>
        <w:tc>
          <w:tcPr>
            <w:tcW w:w="2835" w:type="dxa"/>
          </w:tcPr>
          <w:p w:rsidR="00C0632B" w:rsidRPr="00790590" w:rsidRDefault="0047423F" w:rsidP="007667B6">
            <w:r w:rsidRPr="00790590">
              <w:t>Las limitaciones de la responsabilidad de las bibliotecas y los archivos</w:t>
            </w:r>
          </w:p>
        </w:tc>
        <w:tc>
          <w:tcPr>
            <w:tcW w:w="11229" w:type="dxa"/>
          </w:tcPr>
          <w:p w:rsidR="005D4E6E" w:rsidRPr="00790590" w:rsidRDefault="008724C4" w:rsidP="007667B6">
            <w:r w:rsidRPr="00790590">
              <w:rPr>
                <w:b/>
              </w:rPr>
              <w:t>Principio</w:t>
            </w:r>
            <w:r w:rsidR="00C0632B" w:rsidRPr="00790590">
              <w:t xml:space="preserve">:  </w:t>
            </w:r>
            <w:r w:rsidR="005D4E6E" w:rsidRPr="00790590">
              <w:t xml:space="preserve">los bibliotecarios han de poder desempeñar su misión </w:t>
            </w:r>
            <w:r w:rsidR="00C27FF6" w:rsidRPr="00790590">
              <w:t>de interés público de manera responsable y prudente,</w:t>
            </w:r>
            <w:r w:rsidR="005D4E6E" w:rsidRPr="00790590">
              <w:t xml:space="preserve"> sin incurrir en responsabilidad legal</w:t>
            </w:r>
            <w:r w:rsidR="00C27FF6" w:rsidRPr="00790590">
              <w:t xml:space="preserve"> por las actividades realizadas de buena fe.</w:t>
            </w:r>
          </w:p>
          <w:p w:rsidR="00C0632B" w:rsidRPr="00790590" w:rsidRDefault="00C0632B" w:rsidP="007667B6">
            <w:pPr>
              <w:rPr>
                <w:b/>
              </w:rPr>
            </w:pPr>
          </w:p>
          <w:p w:rsidR="00C27FF6" w:rsidRPr="00790590" w:rsidRDefault="00C27FF6" w:rsidP="007667B6">
            <w:r w:rsidRPr="00790590">
              <w:rPr>
                <w:b/>
              </w:rPr>
              <w:t>Problemas</w:t>
            </w:r>
            <w:r w:rsidR="00C0632B" w:rsidRPr="00790590">
              <w:t xml:space="preserve">:  </w:t>
            </w:r>
            <w:r w:rsidRPr="00790590">
              <w:t xml:space="preserve">las </w:t>
            </w:r>
            <w:r w:rsidR="000232A9" w:rsidRPr="00790590">
              <w:t>actividades ilícitas</w:t>
            </w:r>
            <w:r w:rsidRPr="00790590">
              <w:t xml:space="preserve"> </w:t>
            </w:r>
            <w:r w:rsidR="000232A9" w:rsidRPr="00790590">
              <w:t>llevadas a cabo</w:t>
            </w:r>
            <w:r w:rsidRPr="00790590">
              <w:t xml:space="preserve"> por los bibliotecarios debe</w:t>
            </w:r>
            <w:r w:rsidR="00BB2C8E">
              <w:t>rá</w:t>
            </w:r>
            <w:r w:rsidRPr="00790590">
              <w:t xml:space="preserve">n ser sancionadas cuando </w:t>
            </w:r>
            <w:r w:rsidR="00075160">
              <w:t>se realice</w:t>
            </w:r>
            <w:r w:rsidRPr="00790590">
              <w:t xml:space="preserve">n </w:t>
            </w:r>
            <w:r w:rsidR="00075160">
              <w:t xml:space="preserve">a sabiendas </w:t>
            </w:r>
            <w:r w:rsidR="000232A9" w:rsidRPr="00790590">
              <w:t xml:space="preserve">o </w:t>
            </w:r>
            <w:r w:rsidR="00075160">
              <w:t>teniendo motivos razonables para saber</w:t>
            </w:r>
            <w:r w:rsidR="00075160" w:rsidRPr="00790590">
              <w:t xml:space="preserve"> que constituyen infracciones</w:t>
            </w:r>
            <w:r w:rsidR="000232A9" w:rsidRPr="00790590">
              <w:t>.</w:t>
            </w:r>
            <w:r w:rsidRPr="00790590">
              <w:t xml:space="preserve"> </w:t>
            </w:r>
          </w:p>
          <w:p w:rsidR="00C0632B" w:rsidRPr="00790590" w:rsidRDefault="00C0632B" w:rsidP="007667B6"/>
          <w:p w:rsidR="00C27FF6" w:rsidRPr="00790590" w:rsidRDefault="008724C4" w:rsidP="00C27FF6">
            <w:r w:rsidRPr="00790590">
              <w:rPr>
                <w:b/>
              </w:rPr>
              <w:t>Enfoque propuesto</w:t>
            </w:r>
            <w:r w:rsidR="00C0632B" w:rsidRPr="00790590">
              <w:t xml:space="preserve">:  </w:t>
            </w:r>
            <w:r w:rsidR="00C27FF6" w:rsidRPr="00790590">
              <w:t xml:space="preserve">aplicar limitaciones de responsabilidad por las actividades realizadas de buena fe por bibliotecas y archivos, salvo que esas actividades se realicen </w:t>
            </w:r>
            <w:r w:rsidR="00075160">
              <w:t>a sabiendas o teniendo motivos razonables para saber que</w:t>
            </w:r>
            <w:r w:rsidR="00C27FF6" w:rsidRPr="00790590">
              <w:t xml:space="preserve"> constituyen infracciones.</w:t>
            </w:r>
          </w:p>
          <w:p w:rsidR="00C0632B" w:rsidRPr="00790590" w:rsidRDefault="00C0632B" w:rsidP="007667B6"/>
          <w:p w:rsidR="00C0632B" w:rsidRPr="00790590" w:rsidRDefault="00C0632B" w:rsidP="007667B6"/>
        </w:tc>
      </w:tr>
      <w:tr w:rsidR="00C0632B" w:rsidRPr="00790590" w:rsidTr="007667B6">
        <w:tc>
          <w:tcPr>
            <w:tcW w:w="534" w:type="dxa"/>
          </w:tcPr>
          <w:p w:rsidR="00C0632B" w:rsidRPr="00790590" w:rsidRDefault="00C0632B" w:rsidP="007667B6">
            <w:r w:rsidRPr="00790590">
              <w:t>9</w:t>
            </w:r>
          </w:p>
        </w:tc>
        <w:tc>
          <w:tcPr>
            <w:tcW w:w="2835" w:type="dxa"/>
          </w:tcPr>
          <w:p w:rsidR="00C0632B" w:rsidRPr="00790590" w:rsidRDefault="00CB5B5C" w:rsidP="007667B6">
            <w:r w:rsidRPr="00790590">
              <w:t>L</w:t>
            </w:r>
            <w:r w:rsidR="00383751" w:rsidRPr="00790590">
              <w:t>as medidas tecnológicas de protección</w:t>
            </w:r>
          </w:p>
        </w:tc>
        <w:tc>
          <w:tcPr>
            <w:tcW w:w="11229" w:type="dxa"/>
          </w:tcPr>
          <w:p w:rsidR="00C03D40" w:rsidRPr="00790590" w:rsidRDefault="008724C4" w:rsidP="007667B6">
            <w:r w:rsidRPr="00790590">
              <w:rPr>
                <w:b/>
              </w:rPr>
              <w:t>Principio</w:t>
            </w:r>
            <w:r w:rsidR="00C0632B" w:rsidRPr="00790590">
              <w:t xml:space="preserve">:  </w:t>
            </w:r>
            <w:r w:rsidR="00C03D40" w:rsidRPr="00790590">
              <w:t>las excepciones y limitaciones establecidas por la ley no debe</w:t>
            </w:r>
            <w:r w:rsidR="00BB2C8E">
              <w:t>rá</w:t>
            </w:r>
            <w:r w:rsidR="00C03D40" w:rsidRPr="00790590">
              <w:t>n quedar invalidadas por la aplicación de las medidas tecnológicas de protección.  Se debe</w:t>
            </w:r>
            <w:r w:rsidR="00BB2C8E">
              <w:t>rá</w:t>
            </w:r>
            <w:r w:rsidR="00C03D40" w:rsidRPr="00790590">
              <w:t xml:space="preserve"> permitir a las bibliotecas adquirir y aplicar herramientas para </w:t>
            </w:r>
            <w:r w:rsidR="00F77151" w:rsidRPr="00790590">
              <w:t>la eliminación de</w:t>
            </w:r>
            <w:r w:rsidR="00C03D40" w:rsidRPr="00790590">
              <w:t xml:space="preserve"> esas medidas cuando </w:t>
            </w:r>
            <w:r w:rsidR="00F77151" w:rsidRPr="00790590">
              <w:t>así lo requiera el cumplimiento de</w:t>
            </w:r>
            <w:r w:rsidR="00C03D40" w:rsidRPr="00790590">
              <w:t xml:space="preserve"> su misión de interés público.</w:t>
            </w:r>
          </w:p>
          <w:p w:rsidR="00C03D40" w:rsidRPr="00790590" w:rsidRDefault="00C03D40" w:rsidP="007667B6"/>
          <w:p w:rsidR="00C0632B" w:rsidRPr="00790590" w:rsidRDefault="008724C4" w:rsidP="007667B6">
            <w:r w:rsidRPr="00790590">
              <w:rPr>
                <w:b/>
              </w:rPr>
              <w:t>Problemas</w:t>
            </w:r>
            <w:r w:rsidR="00C0632B" w:rsidRPr="00790590">
              <w:t xml:space="preserve">:  </w:t>
            </w:r>
            <w:r w:rsidR="00AB4925" w:rsidRPr="00790590">
              <w:t xml:space="preserve">la elusión de las medidas tecnológicas de protección </w:t>
            </w:r>
            <w:r w:rsidR="001228FF">
              <w:t xml:space="preserve">autorizada en virtud de </w:t>
            </w:r>
            <w:r w:rsidR="001228FF" w:rsidRPr="00790590">
              <w:t xml:space="preserve">las limitaciones y excepciones </w:t>
            </w:r>
            <w:r w:rsidR="00AB4925" w:rsidRPr="00790590">
              <w:t>debe</w:t>
            </w:r>
            <w:r w:rsidR="00BB2C8E">
              <w:t>rá</w:t>
            </w:r>
            <w:r w:rsidR="00AB4925" w:rsidRPr="00790590">
              <w:t xml:space="preserve"> circunscribirse a los usos legítimos</w:t>
            </w:r>
            <w:r w:rsidR="00C0632B" w:rsidRPr="00790590">
              <w:t>.</w:t>
            </w:r>
          </w:p>
          <w:p w:rsidR="00C0632B" w:rsidRPr="00790590" w:rsidRDefault="00C0632B" w:rsidP="007667B6"/>
          <w:p w:rsidR="00C0632B" w:rsidRPr="00790590" w:rsidRDefault="008724C4" w:rsidP="001228FF">
            <w:r w:rsidRPr="00790590">
              <w:rPr>
                <w:b/>
              </w:rPr>
              <w:t>Enfoque propuesto</w:t>
            </w:r>
            <w:r w:rsidR="00C0632B" w:rsidRPr="00790590">
              <w:t xml:space="preserve">:  </w:t>
            </w:r>
            <w:r w:rsidR="001C68DA" w:rsidRPr="00790590">
              <w:t xml:space="preserve">se han de adoptar las medidas necesarias para garantizar que, cuando se establezcan una protección jurídica adecuada y unos recursos jurídicos </w:t>
            </w:r>
            <w:r w:rsidR="00075160">
              <w:t xml:space="preserve">eficaces </w:t>
            </w:r>
            <w:r w:rsidR="001C68DA" w:rsidRPr="00790590">
              <w:t>contra la elusión de</w:t>
            </w:r>
            <w:r w:rsidR="001052FC">
              <w:t xml:space="preserve"> las</w:t>
            </w:r>
            <w:r w:rsidR="001C68DA" w:rsidRPr="00790590">
              <w:t xml:space="preserve"> medidas tecnológicas </w:t>
            </w:r>
            <w:r w:rsidR="001228FF">
              <w:t>utilizadas</w:t>
            </w:r>
            <w:r w:rsidR="001C68DA" w:rsidRPr="00790590">
              <w:t>, dicha protección jurídica no impida que las bibliotecas y los archivos gocen de las limitaciones y excepciones contempladas en la legislación nacional</w:t>
            </w:r>
            <w:r w:rsidR="00C0632B" w:rsidRPr="00790590">
              <w:t>.</w:t>
            </w:r>
            <w:r w:rsidR="00C0632B" w:rsidRPr="00790590">
              <w:br/>
            </w:r>
          </w:p>
        </w:tc>
      </w:tr>
      <w:tr w:rsidR="00C0632B" w:rsidRPr="00790590" w:rsidTr="007667B6">
        <w:tc>
          <w:tcPr>
            <w:tcW w:w="534" w:type="dxa"/>
          </w:tcPr>
          <w:p w:rsidR="00C0632B" w:rsidRPr="00790590" w:rsidRDefault="00C0632B" w:rsidP="007667B6">
            <w:r w:rsidRPr="00790590">
              <w:t>10</w:t>
            </w:r>
          </w:p>
        </w:tc>
        <w:tc>
          <w:tcPr>
            <w:tcW w:w="2835" w:type="dxa"/>
          </w:tcPr>
          <w:p w:rsidR="00C0632B" w:rsidRPr="00790590" w:rsidRDefault="00383751" w:rsidP="007667B6">
            <w:r w:rsidRPr="00790590">
              <w:t>Los contratos</w:t>
            </w:r>
          </w:p>
        </w:tc>
        <w:tc>
          <w:tcPr>
            <w:tcW w:w="11229" w:type="dxa"/>
          </w:tcPr>
          <w:p w:rsidR="00C0632B" w:rsidRPr="00790590" w:rsidRDefault="006561DB" w:rsidP="00075160">
            <w:r w:rsidRPr="00790590">
              <w:t xml:space="preserve">Aun cuando no </w:t>
            </w:r>
            <w:r w:rsidR="00075160">
              <w:t>se trata de</w:t>
            </w:r>
            <w:r w:rsidRPr="00790590">
              <w:t xml:space="preserve"> una limitación o excepción como cuestión horizontal, </w:t>
            </w:r>
            <w:r w:rsidR="00075160">
              <w:t xml:space="preserve">la incidencia </w:t>
            </w:r>
            <w:r w:rsidRPr="00790590">
              <w:t xml:space="preserve">de los acuerdos contractuales en las limitaciones y excepciones para bibliotecas y archivos requiere debates adicionales. </w:t>
            </w:r>
          </w:p>
        </w:tc>
      </w:tr>
      <w:tr w:rsidR="00C0632B" w:rsidRPr="00790590" w:rsidTr="007667B6">
        <w:tc>
          <w:tcPr>
            <w:tcW w:w="534" w:type="dxa"/>
          </w:tcPr>
          <w:p w:rsidR="00C0632B" w:rsidRPr="00790590" w:rsidRDefault="00C0632B" w:rsidP="007667B6">
            <w:r w:rsidRPr="00790590">
              <w:t>11</w:t>
            </w:r>
          </w:p>
        </w:tc>
        <w:tc>
          <w:tcPr>
            <w:tcW w:w="2835" w:type="dxa"/>
          </w:tcPr>
          <w:p w:rsidR="00C0632B" w:rsidRPr="00790590" w:rsidRDefault="00383751" w:rsidP="007667B6">
            <w:r w:rsidRPr="00790590">
              <w:t>El derecho a traducir obras</w:t>
            </w:r>
          </w:p>
        </w:tc>
        <w:tc>
          <w:tcPr>
            <w:tcW w:w="11229" w:type="dxa"/>
          </w:tcPr>
          <w:p w:rsidR="00C0632B" w:rsidRPr="00790590" w:rsidRDefault="006561DB" w:rsidP="007667B6">
            <w:r w:rsidRPr="00790590">
              <w:t xml:space="preserve">En determinadas circunstancias, como la compilación de archivos, la </w:t>
            </w:r>
            <w:r w:rsidR="001247DF" w:rsidRPr="00790590">
              <w:t>difusión</w:t>
            </w:r>
            <w:r w:rsidRPr="00790590">
              <w:t xml:space="preserve"> en lenguas indígenas o nativas o </w:t>
            </w:r>
            <w:r w:rsidR="001247DF" w:rsidRPr="00790590">
              <w:t>la realización de investigaciones</w:t>
            </w:r>
            <w:r w:rsidRPr="00790590">
              <w:t>,</w:t>
            </w:r>
            <w:r w:rsidR="001247DF" w:rsidRPr="00790590">
              <w:t xml:space="preserve"> la traducción de las</w:t>
            </w:r>
            <w:r w:rsidR="002C31AB">
              <w:t xml:space="preserve"> obras constituye una necesidad</w:t>
            </w:r>
            <w:r w:rsidR="001247DF" w:rsidRPr="00790590">
              <w:t xml:space="preserve"> que se ha explicado</w:t>
            </w:r>
            <w:r w:rsidRPr="00790590">
              <w:t>.</w:t>
            </w:r>
            <w:r w:rsidR="00C0632B" w:rsidRPr="00790590">
              <w:t xml:space="preserve">  </w:t>
            </w:r>
            <w:r w:rsidR="002C31AB">
              <w:t>Es</w:t>
            </w:r>
            <w:r w:rsidR="00075160">
              <w:t xml:space="preserve"> necesario examinar nuevamente esa cuestión</w:t>
            </w:r>
            <w:r w:rsidR="00C0632B" w:rsidRPr="00790590">
              <w:t>.</w:t>
            </w:r>
          </w:p>
          <w:p w:rsidR="00C0632B" w:rsidRPr="00790590" w:rsidRDefault="00C0632B" w:rsidP="007667B6">
            <w:pPr>
              <w:rPr>
                <w:b/>
              </w:rPr>
            </w:pPr>
          </w:p>
        </w:tc>
      </w:tr>
    </w:tbl>
    <w:p w:rsidR="00C0632B" w:rsidRPr="00790590" w:rsidRDefault="00C0632B" w:rsidP="00C0632B"/>
    <w:p w:rsidR="00C0632B" w:rsidRPr="00790590" w:rsidRDefault="00C0632B" w:rsidP="00C0632B"/>
    <w:p w:rsidR="00C0632B" w:rsidRPr="00790590" w:rsidRDefault="00C0632B" w:rsidP="00C0632B"/>
    <w:p w:rsidR="00152CEA" w:rsidRPr="00790590" w:rsidRDefault="00C0632B" w:rsidP="008C70AD">
      <w:pPr>
        <w:pStyle w:val="Endofdocument-Annex"/>
        <w:ind w:left="10632"/>
        <w:rPr>
          <w:lang w:val="es-ES"/>
        </w:rPr>
      </w:pPr>
      <w:r w:rsidRPr="00790590">
        <w:rPr>
          <w:lang w:val="es-ES"/>
        </w:rPr>
        <w:t>[</w:t>
      </w:r>
      <w:r w:rsidR="009F5BDA" w:rsidRPr="00790590">
        <w:rPr>
          <w:lang w:val="es-ES"/>
        </w:rPr>
        <w:t>Fin del documento</w:t>
      </w:r>
      <w:r w:rsidRPr="00790590">
        <w:rPr>
          <w:lang w:val="es-ES"/>
        </w:rPr>
        <w:t>]</w:t>
      </w:r>
    </w:p>
    <w:sectPr w:rsidR="00152CEA" w:rsidRPr="00790590" w:rsidSect="00A810F3">
      <w:headerReference w:type="first" r:id="rId11"/>
      <w:endnotePr>
        <w:numFmt w:val="decimal"/>
      </w:endnotePr>
      <w:pgSz w:w="16840" w:h="11907" w:orient="landscape" w:code="9"/>
      <w:pgMar w:top="1418" w:right="567" w:bottom="1134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028" w:rsidRDefault="00AD3028">
      <w:r>
        <w:separator/>
      </w:r>
    </w:p>
  </w:endnote>
  <w:endnote w:type="continuationSeparator" w:id="0">
    <w:p w:rsidR="00AD3028" w:rsidRPr="009D30E6" w:rsidRDefault="00AD3028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AD3028" w:rsidRPr="007E663E" w:rsidRDefault="00AD3028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AD3028" w:rsidRPr="007E663E" w:rsidRDefault="00AD3028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028" w:rsidRDefault="00AD3028">
      <w:r>
        <w:separator/>
      </w:r>
    </w:p>
  </w:footnote>
  <w:footnote w:type="continuationSeparator" w:id="0">
    <w:p w:rsidR="00AD3028" w:rsidRPr="009D30E6" w:rsidRDefault="00AD3028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AD3028" w:rsidRPr="007E663E" w:rsidRDefault="00AD3028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AD3028" w:rsidRPr="007E663E" w:rsidRDefault="00AD3028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F20" w:rsidRDefault="00C0632B" w:rsidP="00477D6B">
    <w:pPr>
      <w:jc w:val="right"/>
    </w:pPr>
    <w:bookmarkStart w:id="7" w:name="Code2"/>
    <w:bookmarkEnd w:id="7"/>
    <w:r>
      <w:t>SCCR/34/5</w:t>
    </w:r>
  </w:p>
  <w:p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D03945">
      <w:rPr>
        <w:noProof/>
      </w:rPr>
      <w:t>5</w:t>
    </w:r>
    <w:r>
      <w:fldChar w:fldCharType="end"/>
    </w:r>
  </w:p>
  <w:p w:rsidR="00AE7F20" w:rsidRDefault="00AE7F20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0F3" w:rsidRDefault="00846EAA" w:rsidP="00A810F3">
    <w:pPr>
      <w:jc w:val="right"/>
    </w:pPr>
    <w:r>
      <w:t>SCCR/34/5</w:t>
    </w:r>
  </w:p>
  <w:p w:rsidR="00A810F3" w:rsidRDefault="00846EAA" w:rsidP="00A810F3">
    <w:pPr>
      <w:jc w:val="right"/>
    </w:pPr>
    <w:r>
      <w:t>p</w:t>
    </w:r>
    <w:r w:rsidR="00C0632B">
      <w:t>ágina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D03945">
      <w:rPr>
        <w:noProof/>
      </w:rPr>
      <w:t>2</w:t>
    </w:r>
    <w:r>
      <w:fldChar w:fldCharType="end"/>
    </w:r>
  </w:p>
  <w:p w:rsidR="00A810F3" w:rsidRDefault="00D0394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32B"/>
    <w:rsid w:val="00010686"/>
    <w:rsid w:val="000232A9"/>
    <w:rsid w:val="00030A07"/>
    <w:rsid w:val="00052915"/>
    <w:rsid w:val="00075160"/>
    <w:rsid w:val="0008252F"/>
    <w:rsid w:val="000B58A8"/>
    <w:rsid w:val="000E3BB3"/>
    <w:rsid w:val="000E3F18"/>
    <w:rsid w:val="000F5E56"/>
    <w:rsid w:val="001052FC"/>
    <w:rsid w:val="001228FF"/>
    <w:rsid w:val="001247DF"/>
    <w:rsid w:val="00131D90"/>
    <w:rsid w:val="001362EE"/>
    <w:rsid w:val="0014609F"/>
    <w:rsid w:val="00152CEA"/>
    <w:rsid w:val="00164AC5"/>
    <w:rsid w:val="00171FE1"/>
    <w:rsid w:val="00182785"/>
    <w:rsid w:val="001832A6"/>
    <w:rsid w:val="001C68DA"/>
    <w:rsid w:val="00261472"/>
    <w:rsid w:val="002634C4"/>
    <w:rsid w:val="002C31AB"/>
    <w:rsid w:val="002E0F47"/>
    <w:rsid w:val="002F4E68"/>
    <w:rsid w:val="00333015"/>
    <w:rsid w:val="00354647"/>
    <w:rsid w:val="00377273"/>
    <w:rsid w:val="00383751"/>
    <w:rsid w:val="003845C1"/>
    <w:rsid w:val="00387287"/>
    <w:rsid w:val="003E48F1"/>
    <w:rsid w:val="003F347A"/>
    <w:rsid w:val="00403069"/>
    <w:rsid w:val="00405A18"/>
    <w:rsid w:val="00423E3E"/>
    <w:rsid w:val="00427AF4"/>
    <w:rsid w:val="004453D0"/>
    <w:rsid w:val="0045231F"/>
    <w:rsid w:val="00454AB3"/>
    <w:rsid w:val="004647DA"/>
    <w:rsid w:val="0046793F"/>
    <w:rsid w:val="0047423F"/>
    <w:rsid w:val="00477808"/>
    <w:rsid w:val="00477D6B"/>
    <w:rsid w:val="00491815"/>
    <w:rsid w:val="004A6C37"/>
    <w:rsid w:val="004E297D"/>
    <w:rsid w:val="00531B02"/>
    <w:rsid w:val="005332F0"/>
    <w:rsid w:val="00545D80"/>
    <w:rsid w:val="0055013B"/>
    <w:rsid w:val="00571B99"/>
    <w:rsid w:val="005C3731"/>
    <w:rsid w:val="005D4E6E"/>
    <w:rsid w:val="005E0F7A"/>
    <w:rsid w:val="005E7C9F"/>
    <w:rsid w:val="00605827"/>
    <w:rsid w:val="00632A2E"/>
    <w:rsid w:val="00642A43"/>
    <w:rsid w:val="006561DB"/>
    <w:rsid w:val="006735CE"/>
    <w:rsid w:val="00675021"/>
    <w:rsid w:val="00697490"/>
    <w:rsid w:val="006A06C6"/>
    <w:rsid w:val="006A31B3"/>
    <w:rsid w:val="006F65D8"/>
    <w:rsid w:val="00707226"/>
    <w:rsid w:val="007224C8"/>
    <w:rsid w:val="007254D5"/>
    <w:rsid w:val="00775F69"/>
    <w:rsid w:val="00790590"/>
    <w:rsid w:val="00794BE2"/>
    <w:rsid w:val="007A5581"/>
    <w:rsid w:val="007B71FE"/>
    <w:rsid w:val="007D781E"/>
    <w:rsid w:val="007E61B3"/>
    <w:rsid w:val="007E663E"/>
    <w:rsid w:val="007F1E7D"/>
    <w:rsid w:val="00812B69"/>
    <w:rsid w:val="00815082"/>
    <w:rsid w:val="00846EAA"/>
    <w:rsid w:val="008724C4"/>
    <w:rsid w:val="0088395E"/>
    <w:rsid w:val="008A4B77"/>
    <w:rsid w:val="008B2CC1"/>
    <w:rsid w:val="008C70AD"/>
    <w:rsid w:val="008E6BD6"/>
    <w:rsid w:val="008E79AA"/>
    <w:rsid w:val="008F5DC6"/>
    <w:rsid w:val="0090731E"/>
    <w:rsid w:val="00966A22"/>
    <w:rsid w:val="00972F03"/>
    <w:rsid w:val="009A0C8B"/>
    <w:rsid w:val="009A20CD"/>
    <w:rsid w:val="009B59C9"/>
    <w:rsid w:val="009B6241"/>
    <w:rsid w:val="009D36DA"/>
    <w:rsid w:val="009F5BDA"/>
    <w:rsid w:val="00A16FC0"/>
    <w:rsid w:val="00A32C9E"/>
    <w:rsid w:val="00A40DB4"/>
    <w:rsid w:val="00A479FF"/>
    <w:rsid w:val="00A57494"/>
    <w:rsid w:val="00A6111B"/>
    <w:rsid w:val="00AB4925"/>
    <w:rsid w:val="00AB613D"/>
    <w:rsid w:val="00AB7C65"/>
    <w:rsid w:val="00AD3028"/>
    <w:rsid w:val="00AE7F20"/>
    <w:rsid w:val="00B534D5"/>
    <w:rsid w:val="00B65A0A"/>
    <w:rsid w:val="00B67CDC"/>
    <w:rsid w:val="00B72D36"/>
    <w:rsid w:val="00BB2C8E"/>
    <w:rsid w:val="00BC4164"/>
    <w:rsid w:val="00BD2DCC"/>
    <w:rsid w:val="00C03D40"/>
    <w:rsid w:val="00C0632B"/>
    <w:rsid w:val="00C27FF6"/>
    <w:rsid w:val="00C544D9"/>
    <w:rsid w:val="00C80FE6"/>
    <w:rsid w:val="00C83A30"/>
    <w:rsid w:val="00C90559"/>
    <w:rsid w:val="00CA2251"/>
    <w:rsid w:val="00CB5B5C"/>
    <w:rsid w:val="00CF1ED5"/>
    <w:rsid w:val="00D03945"/>
    <w:rsid w:val="00D518FB"/>
    <w:rsid w:val="00D56C7C"/>
    <w:rsid w:val="00D71B4D"/>
    <w:rsid w:val="00D81448"/>
    <w:rsid w:val="00D90289"/>
    <w:rsid w:val="00D92C81"/>
    <w:rsid w:val="00D93D55"/>
    <w:rsid w:val="00D94FED"/>
    <w:rsid w:val="00DC4C60"/>
    <w:rsid w:val="00E0079A"/>
    <w:rsid w:val="00E33A4C"/>
    <w:rsid w:val="00E444DA"/>
    <w:rsid w:val="00E45C84"/>
    <w:rsid w:val="00E504E5"/>
    <w:rsid w:val="00E77BE2"/>
    <w:rsid w:val="00EB7A3E"/>
    <w:rsid w:val="00EC401A"/>
    <w:rsid w:val="00EF530A"/>
    <w:rsid w:val="00EF6622"/>
    <w:rsid w:val="00EF78A9"/>
    <w:rsid w:val="00F55408"/>
    <w:rsid w:val="00F62382"/>
    <w:rsid w:val="00F66152"/>
    <w:rsid w:val="00F77151"/>
    <w:rsid w:val="00F80845"/>
    <w:rsid w:val="00F84474"/>
    <w:rsid w:val="00FA0F0D"/>
    <w:rsid w:val="00FD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7072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07226"/>
    <w:rPr>
      <w:rFonts w:ascii="Tahoma" w:eastAsia="SimSun" w:hAnsi="Tahoma" w:cs="Tahoma"/>
      <w:sz w:val="16"/>
      <w:szCs w:val="16"/>
      <w:lang w:val="es-ES" w:eastAsia="zh-CN"/>
    </w:rPr>
  </w:style>
  <w:style w:type="table" w:styleId="TableGrid">
    <w:name w:val="Table Grid"/>
    <w:basedOn w:val="TableNormal"/>
    <w:uiPriority w:val="59"/>
    <w:rsid w:val="00C063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7072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07226"/>
    <w:rPr>
      <w:rFonts w:ascii="Tahoma" w:eastAsia="SimSun" w:hAnsi="Tahoma" w:cs="Tahoma"/>
      <w:sz w:val="16"/>
      <w:szCs w:val="16"/>
      <w:lang w:val="es-ES" w:eastAsia="zh-CN"/>
    </w:rPr>
  </w:style>
  <w:style w:type="table" w:styleId="TableGrid">
    <w:name w:val="Table Grid"/>
    <w:basedOn w:val="TableNormal"/>
    <w:uiPriority w:val="59"/>
    <w:rsid w:val="00C063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04F9A-10FD-4822-9550-06A176461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1366</Words>
  <Characters>7868</Characters>
  <Application>Microsoft Office Word</Application>
  <DocSecurity>4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SCCR/34/5</vt:lpstr>
      <vt:lpstr>SCCR/34/5</vt:lpstr>
    </vt:vector>
  </TitlesOfParts>
  <Company>WIPO</Company>
  <LinksUpToDate>false</LinksUpToDate>
  <CharactersWithSpaces>9216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SCCR/34/5</dc:title>
  <dc:creator>Teresa Paris</dc:creator>
  <dc:description>TP (trad.ext.) - 15/5/2017</dc:description>
  <cp:lastModifiedBy>HAIZEL Francesca</cp:lastModifiedBy>
  <cp:revision>2</cp:revision>
  <cp:lastPrinted>2017-05-17T07:04:00Z</cp:lastPrinted>
  <dcterms:created xsi:type="dcterms:W3CDTF">2017-05-18T14:39:00Z</dcterms:created>
  <dcterms:modified xsi:type="dcterms:W3CDTF">2017-05-18T14:39:00Z</dcterms:modified>
</cp:coreProperties>
</file>