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53BA" w:rsidTr="006046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53BA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53BA" w:rsidRDefault="00905E08" w:rsidP="00EE71CB">
            <w:pPr>
              <w:rPr>
                <w:lang w:val="fr-FR"/>
              </w:rPr>
            </w:pPr>
            <w:r w:rsidRPr="008B53BA">
              <w:rPr>
                <w:noProof/>
                <w:lang w:val="en-US" w:eastAsia="en-US"/>
              </w:rPr>
              <w:drawing>
                <wp:inline distT="0" distB="0" distL="0" distR="0" wp14:anchorId="0537F3AE" wp14:editId="4E8C19D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53BA" w:rsidRDefault="00E0091A" w:rsidP="00EE71CB">
            <w:pPr>
              <w:jc w:val="right"/>
              <w:rPr>
                <w:lang w:val="fr-FR"/>
              </w:rPr>
            </w:pPr>
            <w:r w:rsidRPr="008B53B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8B53BA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B53BA" w:rsidRDefault="00B4386E" w:rsidP="00B4386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53BA">
              <w:rPr>
                <w:rFonts w:ascii="Arial Black" w:hAnsi="Arial Black"/>
                <w:caps/>
                <w:sz w:val="15"/>
                <w:lang w:val="fr-FR"/>
              </w:rPr>
              <w:t xml:space="preserve">SCCR/31/5 </w:t>
            </w:r>
            <w:bookmarkStart w:id="0" w:name="Code"/>
            <w:bookmarkEnd w:id="0"/>
          </w:p>
        </w:tc>
      </w:tr>
      <w:tr w:rsidR="008B2CC1" w:rsidRPr="008B53BA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B53BA" w:rsidRDefault="008B2CC1" w:rsidP="00CD2EA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53B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E7E7A" w:rsidRPr="008B53B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54498" w:rsidRPr="008B53BA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8B53B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CD2EAB" w:rsidRPr="008B53BA">
              <w:rPr>
                <w:rFonts w:ascii="Arial Black" w:hAnsi="Arial Black"/>
                <w:caps/>
                <w:sz w:val="15"/>
                <w:lang w:val="fr-FR"/>
              </w:rPr>
              <w:t>français</w:t>
            </w:r>
          </w:p>
        </w:tc>
      </w:tr>
      <w:tr w:rsidR="008B2CC1" w:rsidRPr="008B53BA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B53BA" w:rsidRDefault="008B2CC1" w:rsidP="00CD2EA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53B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E7E7A" w:rsidRPr="008B53B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B53BA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bookmarkStart w:id="2" w:name="Date"/>
            <w:bookmarkEnd w:id="2"/>
            <w:r w:rsidR="00B4386E" w:rsidRPr="008B53B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F6E8D" w:rsidRPr="008B53BA">
              <w:rPr>
                <w:rFonts w:ascii="Arial Black" w:hAnsi="Arial Black"/>
                <w:caps/>
                <w:sz w:val="15"/>
                <w:lang w:val="fr-FR"/>
              </w:rPr>
              <w:t>4 décembre 20</w:t>
            </w:r>
            <w:r w:rsidR="00B4386E" w:rsidRPr="008B53BA">
              <w:rPr>
                <w:rFonts w:ascii="Arial Black" w:hAnsi="Arial Black"/>
                <w:caps/>
                <w:sz w:val="15"/>
                <w:lang w:val="fr-FR"/>
              </w:rPr>
              <w:t>15</w:t>
            </w:r>
          </w:p>
        </w:tc>
      </w:tr>
    </w:tbl>
    <w:p w:rsidR="008B2CC1" w:rsidRPr="008B53BA" w:rsidRDefault="008B2CC1" w:rsidP="008B2CC1">
      <w:pPr>
        <w:rPr>
          <w:lang w:val="fr-FR"/>
        </w:rPr>
      </w:pPr>
    </w:p>
    <w:p w:rsidR="008B2CC1" w:rsidRPr="008B53BA" w:rsidRDefault="008B2CC1" w:rsidP="008B2CC1">
      <w:pPr>
        <w:rPr>
          <w:lang w:val="fr-FR"/>
        </w:rPr>
      </w:pPr>
    </w:p>
    <w:p w:rsidR="008B2CC1" w:rsidRPr="008B53BA" w:rsidRDefault="008B2CC1" w:rsidP="008B2CC1">
      <w:pPr>
        <w:rPr>
          <w:lang w:val="fr-FR"/>
        </w:rPr>
      </w:pPr>
    </w:p>
    <w:p w:rsidR="008B2CC1" w:rsidRPr="008B53BA" w:rsidRDefault="008B2CC1" w:rsidP="008B2CC1">
      <w:pPr>
        <w:rPr>
          <w:lang w:val="fr-FR"/>
        </w:rPr>
      </w:pPr>
    </w:p>
    <w:p w:rsidR="008B2CC1" w:rsidRPr="008B53BA" w:rsidRDefault="008B2CC1" w:rsidP="008B2CC1">
      <w:pPr>
        <w:rPr>
          <w:lang w:val="fr-FR"/>
        </w:rPr>
      </w:pPr>
    </w:p>
    <w:p w:rsidR="008B2CC1" w:rsidRPr="008B53BA" w:rsidRDefault="00905E08" w:rsidP="008B2CC1">
      <w:pPr>
        <w:rPr>
          <w:b/>
          <w:sz w:val="28"/>
          <w:szCs w:val="28"/>
          <w:lang w:val="fr-FR"/>
        </w:rPr>
      </w:pPr>
      <w:r w:rsidRPr="008B53BA">
        <w:rPr>
          <w:b/>
          <w:sz w:val="28"/>
          <w:szCs w:val="28"/>
          <w:lang w:val="fr-FR"/>
        </w:rPr>
        <w:t>Comité permanent du droit d</w:t>
      </w:r>
      <w:r w:rsidR="008F6E8D" w:rsidRPr="008B53BA">
        <w:rPr>
          <w:b/>
          <w:sz w:val="28"/>
          <w:szCs w:val="28"/>
          <w:lang w:val="fr-FR"/>
        </w:rPr>
        <w:t>’</w:t>
      </w:r>
      <w:r w:rsidRPr="008B53BA">
        <w:rPr>
          <w:b/>
          <w:sz w:val="28"/>
          <w:szCs w:val="28"/>
          <w:lang w:val="fr-FR"/>
        </w:rPr>
        <w:t>auteur et des droits connexes</w:t>
      </w:r>
    </w:p>
    <w:p w:rsidR="003845C1" w:rsidRPr="008B53BA" w:rsidRDefault="003845C1" w:rsidP="003845C1">
      <w:pPr>
        <w:rPr>
          <w:lang w:val="fr-FR"/>
        </w:rPr>
      </w:pPr>
    </w:p>
    <w:p w:rsidR="003845C1" w:rsidRPr="008B53BA" w:rsidRDefault="003845C1" w:rsidP="003845C1">
      <w:pPr>
        <w:rPr>
          <w:lang w:val="fr-FR"/>
        </w:rPr>
      </w:pPr>
    </w:p>
    <w:p w:rsidR="008B2CC1" w:rsidRPr="008B53BA" w:rsidRDefault="00A6251E" w:rsidP="008B2CC1">
      <w:pPr>
        <w:rPr>
          <w:b/>
          <w:sz w:val="24"/>
          <w:szCs w:val="24"/>
          <w:lang w:val="fr-FR"/>
        </w:rPr>
      </w:pPr>
      <w:r w:rsidRPr="008B53BA">
        <w:rPr>
          <w:b/>
          <w:sz w:val="24"/>
          <w:szCs w:val="24"/>
          <w:lang w:val="fr-FR"/>
        </w:rPr>
        <w:t>Trente</w:t>
      </w:r>
      <w:r w:rsidR="00BE7E7A" w:rsidRPr="008B53BA">
        <w:rPr>
          <w:b/>
          <w:sz w:val="24"/>
          <w:szCs w:val="24"/>
          <w:lang w:val="fr-FR"/>
        </w:rPr>
        <w:t> </w:t>
      </w:r>
      <w:r w:rsidRPr="008B53BA">
        <w:rPr>
          <w:b/>
          <w:sz w:val="24"/>
          <w:szCs w:val="24"/>
          <w:lang w:val="fr-FR"/>
        </w:rPr>
        <w:t>et</w:t>
      </w:r>
      <w:r w:rsidR="00BE7E7A" w:rsidRPr="008B53BA">
        <w:rPr>
          <w:b/>
          <w:sz w:val="24"/>
          <w:szCs w:val="24"/>
          <w:lang w:val="fr-FR"/>
        </w:rPr>
        <w:t> </w:t>
      </w:r>
      <w:r w:rsidR="00905E08" w:rsidRPr="008B53BA">
        <w:rPr>
          <w:b/>
          <w:sz w:val="24"/>
          <w:szCs w:val="24"/>
          <w:lang w:val="fr-FR"/>
        </w:rPr>
        <w:t>unième</w:t>
      </w:r>
      <w:r w:rsidR="00BE7E7A" w:rsidRPr="008B53BA">
        <w:rPr>
          <w:b/>
          <w:sz w:val="24"/>
          <w:szCs w:val="24"/>
          <w:lang w:val="fr-FR"/>
        </w:rPr>
        <w:t> </w:t>
      </w:r>
      <w:r w:rsidR="00905E08" w:rsidRPr="008B53BA">
        <w:rPr>
          <w:b/>
          <w:sz w:val="24"/>
          <w:szCs w:val="24"/>
          <w:lang w:val="fr-FR"/>
        </w:rPr>
        <w:t>s</w:t>
      </w:r>
      <w:r w:rsidR="003845C1" w:rsidRPr="008B53BA">
        <w:rPr>
          <w:b/>
          <w:sz w:val="24"/>
          <w:szCs w:val="24"/>
          <w:lang w:val="fr-FR"/>
        </w:rPr>
        <w:t>ession</w:t>
      </w:r>
    </w:p>
    <w:p w:rsidR="008B2CC1" w:rsidRPr="008B53BA" w:rsidRDefault="00905E08" w:rsidP="008B2CC1">
      <w:pPr>
        <w:rPr>
          <w:b/>
          <w:sz w:val="24"/>
          <w:szCs w:val="24"/>
          <w:lang w:val="fr-FR"/>
        </w:rPr>
      </w:pPr>
      <w:r w:rsidRPr="008B53BA">
        <w:rPr>
          <w:b/>
          <w:sz w:val="24"/>
          <w:szCs w:val="24"/>
          <w:lang w:val="fr-FR"/>
        </w:rPr>
        <w:t>Genève, 7 – 1</w:t>
      </w:r>
      <w:r w:rsidR="002827A2" w:rsidRPr="008B53BA">
        <w:rPr>
          <w:b/>
          <w:sz w:val="24"/>
          <w:szCs w:val="24"/>
          <w:lang w:val="fr-FR"/>
        </w:rPr>
        <w:t>1 décembre 20</w:t>
      </w:r>
      <w:r w:rsidRPr="008B53BA">
        <w:rPr>
          <w:b/>
          <w:sz w:val="24"/>
          <w:szCs w:val="24"/>
          <w:lang w:val="fr-FR"/>
        </w:rPr>
        <w:t>15</w:t>
      </w:r>
    </w:p>
    <w:p w:rsidR="008B2CC1" w:rsidRPr="008B53BA" w:rsidRDefault="008B2CC1" w:rsidP="008B2CC1">
      <w:pPr>
        <w:rPr>
          <w:lang w:val="fr-FR"/>
        </w:rPr>
      </w:pPr>
    </w:p>
    <w:p w:rsidR="008B2CC1" w:rsidRPr="008B53BA" w:rsidRDefault="008B2CC1" w:rsidP="008B2CC1">
      <w:pPr>
        <w:rPr>
          <w:lang w:val="fr-FR"/>
        </w:rPr>
      </w:pPr>
    </w:p>
    <w:p w:rsidR="008B2CC1" w:rsidRPr="008B53BA" w:rsidRDefault="008B2CC1" w:rsidP="008B2CC1">
      <w:pPr>
        <w:rPr>
          <w:lang w:val="fr-FR"/>
        </w:rPr>
      </w:pPr>
    </w:p>
    <w:p w:rsidR="002827A2" w:rsidRPr="008B53BA" w:rsidRDefault="002827A2" w:rsidP="002827A2">
      <w:pPr>
        <w:rPr>
          <w:caps/>
          <w:sz w:val="24"/>
          <w:lang w:val="fr-FR"/>
        </w:rPr>
      </w:pPr>
      <w:bookmarkStart w:id="3" w:name="TitleOfDoc"/>
      <w:bookmarkEnd w:id="3"/>
      <w:r w:rsidRPr="008B53BA">
        <w:rPr>
          <w:caps/>
          <w:sz w:val="24"/>
          <w:lang w:val="fr-FR"/>
        </w:rPr>
        <w:t>Proposition du Sénégal et du Congo concernant l</w:t>
      </w:r>
      <w:r w:rsidR="008F6E8D" w:rsidRPr="008B53BA">
        <w:rPr>
          <w:caps/>
          <w:sz w:val="24"/>
          <w:lang w:val="fr-FR"/>
        </w:rPr>
        <w:t>’</w:t>
      </w:r>
      <w:r w:rsidRPr="008B53BA">
        <w:rPr>
          <w:caps/>
          <w:sz w:val="24"/>
          <w:lang w:val="fr-FR"/>
        </w:rPr>
        <w:t>inscription du droit de suite à l</w:t>
      </w:r>
      <w:r w:rsidR="008F6E8D" w:rsidRPr="008B53BA">
        <w:rPr>
          <w:caps/>
          <w:sz w:val="24"/>
          <w:lang w:val="fr-FR"/>
        </w:rPr>
        <w:t>’</w:t>
      </w:r>
      <w:r w:rsidRPr="008B53BA">
        <w:rPr>
          <w:caps/>
          <w:sz w:val="24"/>
          <w:lang w:val="fr-FR"/>
        </w:rPr>
        <w:t>ordre du jour des travaux futurs du Comité permanent du droit d</w:t>
      </w:r>
      <w:r w:rsidR="008F6E8D" w:rsidRPr="008B53BA">
        <w:rPr>
          <w:caps/>
          <w:sz w:val="24"/>
          <w:lang w:val="fr-FR"/>
        </w:rPr>
        <w:t>’</w:t>
      </w:r>
      <w:r w:rsidRPr="008B53BA">
        <w:rPr>
          <w:caps/>
          <w:sz w:val="24"/>
          <w:lang w:val="fr-FR"/>
        </w:rPr>
        <w:t>auteur et des droits connexes de</w:t>
      </w:r>
      <w:r w:rsidR="006046EB" w:rsidRPr="008B53BA">
        <w:rPr>
          <w:caps/>
          <w:sz w:val="24"/>
          <w:lang w:val="fr-FR"/>
        </w:rPr>
        <w:t> </w:t>
      </w:r>
      <w:r w:rsidRPr="008B53BA">
        <w:rPr>
          <w:caps/>
          <w:sz w:val="24"/>
          <w:lang w:val="fr-FR"/>
        </w:rPr>
        <w:t>l</w:t>
      </w:r>
      <w:r w:rsidR="008F6E8D" w:rsidRPr="008B53BA">
        <w:rPr>
          <w:caps/>
          <w:sz w:val="24"/>
          <w:lang w:val="fr-FR"/>
        </w:rPr>
        <w:t>’</w:t>
      </w:r>
      <w:r w:rsidRPr="008B53BA">
        <w:rPr>
          <w:caps/>
          <w:sz w:val="24"/>
          <w:lang w:val="fr-FR"/>
        </w:rPr>
        <w:t>Organisation Mondiale de la Propriété Intellectuelle</w:t>
      </w:r>
    </w:p>
    <w:p w:rsidR="008B2CC1" w:rsidRPr="008B53BA" w:rsidRDefault="008B2CC1" w:rsidP="008B2CC1">
      <w:pPr>
        <w:rPr>
          <w:lang w:val="fr-FR"/>
        </w:rPr>
      </w:pPr>
    </w:p>
    <w:p w:rsidR="002827A2" w:rsidRPr="008B53BA" w:rsidRDefault="000B675C" w:rsidP="002827A2">
      <w:pPr>
        <w:rPr>
          <w:i/>
          <w:lang w:val="fr-FR"/>
        </w:rPr>
      </w:pPr>
      <w:bookmarkStart w:id="4" w:name="Prepared"/>
      <w:bookmarkEnd w:id="4"/>
      <w:r>
        <w:rPr>
          <w:i/>
          <w:lang w:val="fr-FR"/>
        </w:rPr>
        <w:t>D</w:t>
      </w:r>
      <w:r w:rsidR="002827A2" w:rsidRPr="008B53BA">
        <w:rPr>
          <w:i/>
          <w:lang w:val="fr-FR"/>
        </w:rPr>
        <w:t>ocument présenté par le Sénégal et le Congo</w:t>
      </w:r>
    </w:p>
    <w:p w:rsidR="003845C1" w:rsidRPr="008B53BA" w:rsidRDefault="003845C1" w:rsidP="003845C1">
      <w:pPr>
        <w:rPr>
          <w:lang w:val="fr-FR"/>
        </w:rPr>
      </w:pPr>
    </w:p>
    <w:p w:rsidR="00B4386E" w:rsidRPr="008B53BA" w:rsidRDefault="00B4386E">
      <w:pPr>
        <w:rPr>
          <w:lang w:val="fr-FR"/>
        </w:rPr>
      </w:pPr>
      <w:r w:rsidRPr="008B53BA">
        <w:rPr>
          <w:lang w:val="fr-FR"/>
        </w:rPr>
        <w:br w:type="page"/>
      </w:r>
    </w:p>
    <w:p w:rsidR="00B4386E" w:rsidRPr="000B675C" w:rsidRDefault="002827A2" w:rsidP="00B4386E">
      <w:pPr>
        <w:jc w:val="center"/>
        <w:rPr>
          <w:b/>
          <w:caps/>
          <w:lang w:val="fr-FR"/>
        </w:rPr>
      </w:pPr>
      <w:r w:rsidRPr="008B53BA">
        <w:rPr>
          <w:b/>
          <w:caps/>
          <w:sz w:val="24"/>
          <w:lang w:val="fr-FR"/>
        </w:rPr>
        <w:t>Proposition du Sénégal et du Congo concernant l</w:t>
      </w:r>
      <w:r w:rsidR="008F6E8D" w:rsidRPr="008B53BA">
        <w:rPr>
          <w:b/>
          <w:caps/>
          <w:sz w:val="24"/>
          <w:lang w:val="fr-FR"/>
        </w:rPr>
        <w:t>’</w:t>
      </w:r>
      <w:r w:rsidRPr="008B53BA">
        <w:rPr>
          <w:b/>
          <w:caps/>
          <w:sz w:val="24"/>
          <w:lang w:val="fr-FR"/>
        </w:rPr>
        <w:t>inscription du droit de suite à l</w:t>
      </w:r>
      <w:r w:rsidR="008F6E8D" w:rsidRPr="008B53BA">
        <w:rPr>
          <w:b/>
          <w:caps/>
          <w:sz w:val="24"/>
          <w:lang w:val="fr-FR"/>
        </w:rPr>
        <w:t>’</w:t>
      </w:r>
      <w:r w:rsidRPr="008B53BA">
        <w:rPr>
          <w:b/>
          <w:caps/>
          <w:sz w:val="24"/>
          <w:lang w:val="fr-FR"/>
        </w:rPr>
        <w:t>ordre du jour des travaux futurs du Comité permanent du droit d</w:t>
      </w:r>
      <w:r w:rsidR="008F6E8D" w:rsidRPr="008B53BA">
        <w:rPr>
          <w:b/>
          <w:caps/>
          <w:sz w:val="24"/>
          <w:lang w:val="fr-FR"/>
        </w:rPr>
        <w:t>’</w:t>
      </w:r>
      <w:r w:rsidRPr="008B53BA">
        <w:rPr>
          <w:b/>
          <w:caps/>
          <w:sz w:val="24"/>
          <w:lang w:val="fr-FR"/>
        </w:rPr>
        <w:t>auteur et des droits co</w:t>
      </w:r>
      <w:bookmarkStart w:id="5" w:name="_GoBack"/>
      <w:bookmarkEnd w:id="5"/>
      <w:r w:rsidRPr="008B53BA">
        <w:rPr>
          <w:b/>
          <w:caps/>
          <w:sz w:val="24"/>
          <w:lang w:val="fr-FR"/>
        </w:rPr>
        <w:t>nnexes de l</w:t>
      </w:r>
      <w:r w:rsidR="008F6E8D" w:rsidRPr="008B53BA">
        <w:rPr>
          <w:b/>
          <w:caps/>
          <w:sz w:val="24"/>
          <w:lang w:val="fr-FR"/>
        </w:rPr>
        <w:t>’</w:t>
      </w:r>
      <w:r w:rsidRPr="008B53BA">
        <w:rPr>
          <w:b/>
          <w:caps/>
          <w:sz w:val="24"/>
          <w:lang w:val="fr-FR"/>
        </w:rPr>
        <w:t>Organisation Mondiale de la Propriété Intellectuelle</w:t>
      </w:r>
    </w:p>
    <w:p w:rsidR="00B4386E" w:rsidRPr="008B53BA" w:rsidRDefault="00B4386E" w:rsidP="002827A2">
      <w:pPr>
        <w:rPr>
          <w:szCs w:val="22"/>
          <w:lang w:val="fr-FR"/>
        </w:rPr>
      </w:pPr>
    </w:p>
    <w:p w:rsidR="00B4386E" w:rsidRPr="008B53BA" w:rsidRDefault="00B4386E" w:rsidP="002827A2">
      <w:pPr>
        <w:rPr>
          <w:szCs w:val="22"/>
          <w:lang w:val="fr-FR"/>
        </w:rPr>
      </w:pPr>
    </w:p>
    <w:p w:rsidR="00F96EC6" w:rsidRPr="008B53BA" w:rsidRDefault="00B4386E" w:rsidP="00F96EC6">
      <w:pPr>
        <w:pStyle w:val="ONUMFS"/>
        <w:rPr>
          <w:szCs w:val="22"/>
          <w:lang w:val="fr-FR"/>
        </w:rPr>
      </w:pPr>
      <w:r w:rsidRPr="008B53BA">
        <w:rPr>
          <w:szCs w:val="22"/>
          <w:lang w:val="fr-FR"/>
        </w:rPr>
        <w:t>L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article</w:t>
      </w:r>
      <w:r w:rsidR="00BE7E7A" w:rsidRPr="008B53BA">
        <w:rPr>
          <w:szCs w:val="22"/>
          <w:lang w:val="fr-FR"/>
        </w:rPr>
        <w:t> </w:t>
      </w:r>
      <w:r w:rsidRPr="008B53BA">
        <w:rPr>
          <w:szCs w:val="22"/>
          <w:lang w:val="fr-FR"/>
        </w:rPr>
        <w:t>14</w:t>
      </w:r>
      <w:r w:rsidRPr="008B53BA">
        <w:rPr>
          <w:i/>
          <w:szCs w:val="22"/>
          <w:lang w:val="fr-FR"/>
        </w:rPr>
        <w:t>ter</w:t>
      </w:r>
      <w:r w:rsidRPr="008B53BA">
        <w:rPr>
          <w:rStyle w:val="FootnoteReference"/>
          <w:szCs w:val="22"/>
          <w:lang w:val="fr-FR"/>
        </w:rPr>
        <w:footnoteReference w:id="2"/>
      </w:r>
      <w:r w:rsidRPr="008B53BA">
        <w:rPr>
          <w:szCs w:val="22"/>
          <w:lang w:val="fr-FR"/>
        </w:rPr>
        <w:t xml:space="preserve"> </w:t>
      </w:r>
      <w:r w:rsidR="00967E0B" w:rsidRPr="008B53BA">
        <w:rPr>
          <w:szCs w:val="22"/>
          <w:lang w:val="fr-FR"/>
        </w:rPr>
        <w:t>alinéa </w:t>
      </w:r>
      <w:r w:rsidRPr="008B53BA">
        <w:rPr>
          <w:szCs w:val="22"/>
          <w:lang w:val="fr-FR"/>
        </w:rPr>
        <w:t xml:space="preserve">1) de la Convention de Berne </w:t>
      </w:r>
      <w:r w:rsidR="00F96EC6" w:rsidRPr="008B53BA">
        <w:rPr>
          <w:szCs w:val="22"/>
          <w:lang w:val="fr-FR"/>
        </w:rPr>
        <w:t>reconnaît</w:t>
      </w:r>
      <w:r w:rsidRPr="008B53BA">
        <w:rPr>
          <w:szCs w:val="22"/>
          <w:lang w:val="fr-FR"/>
        </w:rPr>
        <w:t xml:space="preserve"> aux auteurs d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 xml:space="preserve">une </w:t>
      </w:r>
      <w:r w:rsidR="002827A2" w:rsidRPr="008B53BA">
        <w:rPr>
          <w:szCs w:val="22"/>
          <w:lang w:val="fr-FR"/>
        </w:rPr>
        <w:t>œuvre</w:t>
      </w:r>
      <w:r w:rsidRPr="008B53BA">
        <w:rPr>
          <w:szCs w:val="22"/>
          <w:lang w:val="fr-FR"/>
        </w:rPr>
        <w:t xml:space="preserve"> d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art “</w:t>
      </w:r>
      <w:r w:rsidRPr="008B53BA">
        <w:rPr>
          <w:i/>
          <w:szCs w:val="22"/>
          <w:lang w:val="fr-FR"/>
        </w:rPr>
        <w:t>un droit inaliénable à être intéressé aux opérations de vente dont l</w:t>
      </w:r>
      <w:r w:rsidR="008F6E8D" w:rsidRPr="008B53BA">
        <w:rPr>
          <w:i/>
          <w:szCs w:val="22"/>
          <w:lang w:val="fr-FR"/>
        </w:rPr>
        <w:t>’</w:t>
      </w:r>
      <w:r w:rsidRPr="008B53BA">
        <w:rPr>
          <w:i/>
          <w:szCs w:val="22"/>
          <w:lang w:val="fr-FR"/>
        </w:rPr>
        <w:t>œuvre est l</w:t>
      </w:r>
      <w:r w:rsidR="008F6E8D" w:rsidRPr="008B53BA">
        <w:rPr>
          <w:i/>
          <w:szCs w:val="22"/>
          <w:lang w:val="fr-FR"/>
        </w:rPr>
        <w:t>’</w:t>
      </w:r>
      <w:r w:rsidRPr="008B53BA">
        <w:rPr>
          <w:i/>
          <w:szCs w:val="22"/>
          <w:lang w:val="fr-FR"/>
        </w:rPr>
        <w:t>objet après la première cession opérée par l</w:t>
      </w:r>
      <w:r w:rsidR="008F6E8D" w:rsidRPr="008B53BA">
        <w:rPr>
          <w:i/>
          <w:szCs w:val="22"/>
          <w:lang w:val="fr-FR"/>
        </w:rPr>
        <w:t>’</w:t>
      </w:r>
      <w:r w:rsidRPr="008B53BA">
        <w:rPr>
          <w:i/>
          <w:szCs w:val="22"/>
          <w:lang w:val="fr-FR"/>
        </w:rPr>
        <w:t>auteur</w:t>
      </w:r>
      <w:r w:rsidRPr="008B53BA">
        <w:rPr>
          <w:szCs w:val="22"/>
          <w:lang w:val="fr-FR"/>
        </w:rPr>
        <w:t xml:space="preserve">”. </w:t>
      </w:r>
      <w:r w:rsidR="00BE7E7A" w:rsidRPr="008B53BA">
        <w:rPr>
          <w:szCs w:val="22"/>
          <w:lang w:val="fr-FR"/>
        </w:rPr>
        <w:t xml:space="preserve"> </w:t>
      </w:r>
      <w:r w:rsidRPr="008B53BA">
        <w:rPr>
          <w:szCs w:val="22"/>
          <w:lang w:val="fr-FR"/>
        </w:rPr>
        <w:t xml:space="preserve">Cet article établit un droit connu sous le nom de </w:t>
      </w:r>
      <w:r w:rsidR="00BE7E7A" w:rsidRPr="008B53BA">
        <w:rPr>
          <w:szCs w:val="22"/>
          <w:lang w:val="fr-FR"/>
        </w:rPr>
        <w:t>“</w:t>
      </w:r>
      <w:r w:rsidRPr="008B53BA">
        <w:rPr>
          <w:szCs w:val="22"/>
          <w:lang w:val="fr-FR"/>
        </w:rPr>
        <w:t>droit de suite</w:t>
      </w:r>
      <w:r w:rsidR="00BE7E7A" w:rsidRPr="008B53BA">
        <w:rPr>
          <w:szCs w:val="22"/>
          <w:lang w:val="fr-FR"/>
        </w:rPr>
        <w:t>”</w:t>
      </w:r>
      <w:r w:rsidRPr="008B53BA">
        <w:rPr>
          <w:szCs w:val="22"/>
          <w:lang w:val="fr-FR"/>
        </w:rPr>
        <w:t xml:space="preserve"> ou </w:t>
      </w:r>
      <w:r w:rsidR="00BE7E7A" w:rsidRPr="008B53BA">
        <w:rPr>
          <w:szCs w:val="22"/>
          <w:lang w:val="fr-FR"/>
        </w:rPr>
        <w:t>“</w:t>
      </w:r>
      <w:r w:rsidRPr="008B53BA">
        <w:rPr>
          <w:szCs w:val="22"/>
          <w:lang w:val="fr-FR"/>
        </w:rPr>
        <w:t>resale right</w:t>
      </w:r>
      <w:r w:rsidR="00BE7E7A" w:rsidRPr="008B53BA">
        <w:rPr>
          <w:szCs w:val="22"/>
          <w:lang w:val="fr-FR"/>
        </w:rPr>
        <w:t>”</w:t>
      </w:r>
      <w:r w:rsidRPr="008B53BA">
        <w:rPr>
          <w:szCs w:val="22"/>
          <w:lang w:val="fr-FR"/>
        </w:rPr>
        <w:t>.</w:t>
      </w:r>
    </w:p>
    <w:p w:rsidR="00F96EC6" w:rsidRPr="008B53BA" w:rsidRDefault="00B4386E" w:rsidP="00F96EC6">
      <w:pPr>
        <w:pStyle w:val="ONUMFS"/>
        <w:rPr>
          <w:szCs w:val="22"/>
          <w:lang w:val="fr-FR"/>
        </w:rPr>
      </w:pPr>
      <w:r w:rsidRPr="008B53BA">
        <w:rPr>
          <w:szCs w:val="22"/>
          <w:lang w:val="fr-FR"/>
        </w:rPr>
        <w:t>L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article</w:t>
      </w:r>
      <w:r w:rsidR="00BE7E7A" w:rsidRPr="008B53BA">
        <w:rPr>
          <w:szCs w:val="22"/>
          <w:lang w:val="fr-FR"/>
        </w:rPr>
        <w:t> </w:t>
      </w:r>
      <w:r w:rsidRPr="008B53BA">
        <w:rPr>
          <w:szCs w:val="22"/>
          <w:lang w:val="fr-FR"/>
        </w:rPr>
        <w:t>14</w:t>
      </w:r>
      <w:r w:rsidRPr="008B53BA">
        <w:rPr>
          <w:i/>
          <w:szCs w:val="22"/>
          <w:lang w:val="fr-FR"/>
        </w:rPr>
        <w:t>ter</w:t>
      </w:r>
      <w:r w:rsidRPr="008B53BA">
        <w:rPr>
          <w:szCs w:val="22"/>
          <w:lang w:val="fr-FR"/>
        </w:rPr>
        <w:t xml:space="preserve">, </w:t>
      </w:r>
      <w:r w:rsidR="00967E0B" w:rsidRPr="008B53BA">
        <w:rPr>
          <w:szCs w:val="22"/>
          <w:lang w:val="fr-FR"/>
        </w:rPr>
        <w:t>alinéa </w:t>
      </w:r>
      <w:r w:rsidRPr="008B53BA">
        <w:rPr>
          <w:szCs w:val="22"/>
          <w:lang w:val="fr-FR"/>
        </w:rPr>
        <w:t>2) soumet le droit à une exigence de réciprocité “</w:t>
      </w:r>
      <w:r w:rsidRPr="008B53BA">
        <w:rPr>
          <w:szCs w:val="22"/>
          <w:shd w:val="clear" w:color="auto" w:fill="FAFAFA"/>
          <w:lang w:val="fr-FR"/>
        </w:rPr>
        <w:t>et dans la mesure où le permet la législation du pays où cette protection est réclamée</w:t>
      </w:r>
      <w:r w:rsidRPr="008B53BA">
        <w:rPr>
          <w:szCs w:val="22"/>
          <w:lang w:val="fr-FR"/>
        </w:rPr>
        <w:t xml:space="preserve">”. </w:t>
      </w:r>
      <w:r w:rsidR="00BE7E7A" w:rsidRPr="008B53BA">
        <w:rPr>
          <w:szCs w:val="22"/>
          <w:lang w:val="fr-FR"/>
        </w:rPr>
        <w:t xml:space="preserve"> </w:t>
      </w:r>
      <w:r w:rsidRPr="008B53BA">
        <w:rPr>
          <w:szCs w:val="22"/>
          <w:lang w:val="fr-FR"/>
        </w:rPr>
        <w:t>Il en découle que l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existence et le niveau de protection au regard du droit de suite varient d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un pays à l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autre et dépend</w:t>
      </w:r>
      <w:r w:rsidR="00967E0B" w:rsidRPr="008B53BA">
        <w:rPr>
          <w:szCs w:val="22"/>
          <w:lang w:val="fr-FR"/>
        </w:rPr>
        <w:t>ent</w:t>
      </w:r>
      <w:r w:rsidRPr="008B53BA">
        <w:rPr>
          <w:szCs w:val="22"/>
          <w:lang w:val="fr-FR"/>
        </w:rPr>
        <w:t xml:space="preserve"> de la nationalité de l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auteur ou de son lieu de résidence.</w:t>
      </w:r>
    </w:p>
    <w:p w:rsidR="00F96EC6" w:rsidRPr="008B53BA" w:rsidRDefault="00B4386E" w:rsidP="00F96EC6">
      <w:pPr>
        <w:pStyle w:val="ONUMFS"/>
        <w:rPr>
          <w:szCs w:val="22"/>
          <w:lang w:val="fr-FR"/>
        </w:rPr>
      </w:pPr>
      <w:r w:rsidRPr="008B53BA">
        <w:rPr>
          <w:szCs w:val="22"/>
          <w:lang w:val="fr-FR"/>
        </w:rPr>
        <w:t xml:space="preserve">Plus de </w:t>
      </w:r>
      <w:r w:rsidR="006046EB" w:rsidRPr="008B53BA">
        <w:rPr>
          <w:szCs w:val="22"/>
          <w:lang w:val="fr-FR"/>
        </w:rPr>
        <w:t>80 </w:t>
      </w:r>
      <w:r w:rsidRPr="008B53BA">
        <w:rPr>
          <w:szCs w:val="22"/>
          <w:lang w:val="fr-FR"/>
        </w:rPr>
        <w:t>pays, sur les cinq</w:t>
      </w:r>
      <w:r w:rsidR="00BE7E7A" w:rsidRPr="008B53BA">
        <w:rPr>
          <w:szCs w:val="22"/>
          <w:lang w:val="fr-FR"/>
        </w:rPr>
        <w:t> </w:t>
      </w:r>
      <w:r w:rsidRPr="008B53BA">
        <w:rPr>
          <w:szCs w:val="22"/>
          <w:lang w:val="fr-FR"/>
        </w:rPr>
        <w:t>continents reconnaissent aujourd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hui le droit de suite dans leur législation nationale et d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autres pays sont en voie de le fai</w:t>
      </w:r>
      <w:r w:rsidR="008B53BA" w:rsidRPr="008B53BA">
        <w:rPr>
          <w:szCs w:val="22"/>
          <w:lang w:val="fr-FR"/>
        </w:rPr>
        <w:t>re.  L’a</w:t>
      </w:r>
      <w:r w:rsidRPr="008B53BA">
        <w:rPr>
          <w:szCs w:val="22"/>
          <w:lang w:val="fr-FR"/>
        </w:rPr>
        <w:t xml:space="preserve">vènement du droit de suite au sein des </w:t>
      </w:r>
      <w:r w:rsidR="002827A2" w:rsidRPr="008B53BA">
        <w:rPr>
          <w:szCs w:val="22"/>
          <w:lang w:val="fr-FR"/>
        </w:rPr>
        <w:t>État</w:t>
      </w:r>
      <w:r w:rsidRPr="008B53BA">
        <w:rPr>
          <w:szCs w:val="22"/>
          <w:lang w:val="fr-FR"/>
        </w:rPr>
        <w:t xml:space="preserve">s membres bénéficie </w:t>
      </w:r>
      <w:r w:rsidR="00967E0B" w:rsidRPr="008B53BA">
        <w:rPr>
          <w:szCs w:val="22"/>
          <w:lang w:val="fr-FR"/>
        </w:rPr>
        <w:t xml:space="preserve">considérablement </w:t>
      </w:r>
      <w:r w:rsidRPr="008B53BA">
        <w:rPr>
          <w:szCs w:val="22"/>
          <w:lang w:val="fr-FR"/>
        </w:rPr>
        <w:t>aux artistes et contribue à encourager la créativité dans les arts visuels.</w:t>
      </w:r>
    </w:p>
    <w:p w:rsidR="00F96EC6" w:rsidRPr="008B53BA" w:rsidRDefault="00B4386E" w:rsidP="00F96EC6">
      <w:pPr>
        <w:pStyle w:val="ONUMFS"/>
        <w:rPr>
          <w:szCs w:val="22"/>
          <w:lang w:val="fr-FR"/>
        </w:rPr>
      </w:pPr>
      <w:r w:rsidRPr="008B53BA">
        <w:rPr>
          <w:szCs w:val="22"/>
          <w:lang w:val="fr-FR"/>
        </w:rPr>
        <w:t>Néanmoins, il reste encore des progrès substantiels à faire pour que le droit de suite soit reconnu universelleme</w:t>
      </w:r>
      <w:r w:rsidR="008B53BA" w:rsidRPr="008B53BA">
        <w:rPr>
          <w:szCs w:val="22"/>
          <w:lang w:val="fr-FR"/>
        </w:rPr>
        <w:t>nt.  No</w:t>
      </w:r>
      <w:r w:rsidRPr="008B53BA">
        <w:rPr>
          <w:szCs w:val="22"/>
          <w:lang w:val="fr-FR"/>
        </w:rPr>
        <w:t>mbre de pays n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 xml:space="preserve">ont pas encore introduit ce droit dans leur loi et les artistes plasticiens de ces </w:t>
      </w:r>
      <w:r w:rsidR="002827A2" w:rsidRPr="008B53BA">
        <w:rPr>
          <w:szCs w:val="22"/>
          <w:lang w:val="fr-FR"/>
        </w:rPr>
        <w:t>État</w:t>
      </w:r>
      <w:r w:rsidRPr="008B53BA">
        <w:rPr>
          <w:szCs w:val="22"/>
          <w:lang w:val="fr-FR"/>
        </w:rPr>
        <w:t xml:space="preserve">s ne peuvent donc pas réclamer cette protection </w:t>
      </w:r>
      <w:r w:rsidR="00967E0B" w:rsidRPr="008B53BA">
        <w:rPr>
          <w:szCs w:val="22"/>
          <w:lang w:val="fr-FR"/>
        </w:rPr>
        <w:t xml:space="preserve">ni en bénéficier </w:t>
      </w:r>
      <w:r w:rsidRPr="008B53BA">
        <w:rPr>
          <w:szCs w:val="22"/>
          <w:lang w:val="fr-FR"/>
        </w:rPr>
        <w:t>dans les pays où pourtant il existe, du fait de cette exigence de réciprocité.</w:t>
      </w:r>
    </w:p>
    <w:p w:rsidR="00F96EC6" w:rsidRPr="008B53BA" w:rsidRDefault="00B4386E" w:rsidP="00F96EC6">
      <w:pPr>
        <w:pStyle w:val="ONUMFS"/>
        <w:rPr>
          <w:szCs w:val="22"/>
          <w:lang w:val="fr-FR"/>
        </w:rPr>
      </w:pPr>
      <w:r w:rsidRPr="008B53BA">
        <w:rPr>
          <w:szCs w:val="22"/>
          <w:lang w:val="fr-FR"/>
        </w:rPr>
        <w:t xml:space="preserve">Lors de la </w:t>
      </w:r>
      <w:r w:rsidR="00F96EC6" w:rsidRPr="008B53BA">
        <w:rPr>
          <w:szCs w:val="22"/>
          <w:lang w:val="fr-FR"/>
        </w:rPr>
        <w:t>vingt</w:t>
      </w:r>
      <w:r w:rsidR="008B53BA" w:rsidRPr="008B53BA">
        <w:rPr>
          <w:szCs w:val="22"/>
          <w:lang w:val="fr-FR"/>
        </w:rPr>
        <w:noBreakHyphen/>
      </w:r>
      <w:r w:rsidR="00F96EC6" w:rsidRPr="008B53BA">
        <w:rPr>
          <w:szCs w:val="22"/>
          <w:lang w:val="fr-FR"/>
        </w:rPr>
        <w:t>septième </w:t>
      </w:r>
      <w:r w:rsidRPr="008B53BA">
        <w:rPr>
          <w:szCs w:val="22"/>
          <w:lang w:val="fr-FR"/>
        </w:rPr>
        <w:t>session du Comité permanent du droit d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auteur et des droits connexes (SCCR) de l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OMPI qui s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 xml:space="preserve">est tenu fin </w:t>
      </w:r>
      <w:r w:rsidR="002827A2" w:rsidRPr="008B53BA">
        <w:rPr>
          <w:szCs w:val="22"/>
          <w:lang w:val="fr-FR"/>
        </w:rPr>
        <w:t>avril 20</w:t>
      </w:r>
      <w:r w:rsidRPr="008B53BA">
        <w:rPr>
          <w:szCs w:val="22"/>
          <w:lang w:val="fr-FR"/>
        </w:rPr>
        <w:t>14, le Sénégal et le Congo ont proposé pour la première fois d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 xml:space="preserve">inclure </w:t>
      </w:r>
      <w:r w:rsidR="00301D3F" w:rsidRPr="008B53BA">
        <w:rPr>
          <w:szCs w:val="22"/>
          <w:lang w:val="fr-FR"/>
        </w:rPr>
        <w:t>la question</w:t>
      </w:r>
      <w:r w:rsidRPr="008B53BA">
        <w:rPr>
          <w:szCs w:val="22"/>
          <w:lang w:val="fr-FR"/>
        </w:rPr>
        <w:t xml:space="preserve"> du droit de suite dans les futurs travaux du </w:t>
      </w:r>
      <w:r w:rsidR="006046EB" w:rsidRPr="008B53BA">
        <w:rPr>
          <w:szCs w:val="22"/>
          <w:lang w:val="fr-FR"/>
        </w:rPr>
        <w:t>c</w:t>
      </w:r>
      <w:r w:rsidRPr="008B53BA">
        <w:rPr>
          <w:szCs w:val="22"/>
          <w:lang w:val="fr-FR"/>
        </w:rPr>
        <w:t>omi</w:t>
      </w:r>
      <w:r w:rsidR="008B53BA" w:rsidRPr="008B53BA">
        <w:rPr>
          <w:szCs w:val="22"/>
          <w:lang w:val="fr-FR"/>
        </w:rPr>
        <w:t>té.  De</w:t>
      </w:r>
      <w:r w:rsidRPr="008B53BA">
        <w:rPr>
          <w:szCs w:val="22"/>
          <w:lang w:val="fr-FR"/>
        </w:rPr>
        <w:t xml:space="preserve"> nombreux </w:t>
      </w:r>
      <w:r w:rsidR="002827A2" w:rsidRPr="008B53BA">
        <w:rPr>
          <w:szCs w:val="22"/>
          <w:lang w:val="fr-FR"/>
        </w:rPr>
        <w:t>État</w:t>
      </w:r>
      <w:r w:rsidRPr="008B53BA">
        <w:rPr>
          <w:szCs w:val="22"/>
          <w:lang w:val="fr-FR"/>
        </w:rPr>
        <w:t xml:space="preserve">s </w:t>
      </w:r>
      <w:r w:rsidR="006046EB" w:rsidRPr="008B53BA">
        <w:rPr>
          <w:szCs w:val="22"/>
          <w:lang w:val="fr-FR"/>
        </w:rPr>
        <w:t>membres</w:t>
      </w:r>
      <w:r w:rsidRPr="008B53BA">
        <w:rPr>
          <w:szCs w:val="22"/>
          <w:lang w:val="fr-FR"/>
        </w:rPr>
        <w:t xml:space="preserve"> des cinq</w:t>
      </w:r>
      <w:r w:rsidR="00BE7E7A" w:rsidRPr="008B53BA">
        <w:rPr>
          <w:szCs w:val="22"/>
          <w:lang w:val="fr-FR"/>
        </w:rPr>
        <w:t> </w:t>
      </w:r>
      <w:r w:rsidRPr="008B53BA">
        <w:rPr>
          <w:szCs w:val="22"/>
          <w:lang w:val="fr-FR"/>
        </w:rPr>
        <w:t>continents ont accueilli positivement cette demande.</w:t>
      </w:r>
    </w:p>
    <w:p w:rsidR="00F96EC6" w:rsidRPr="008B53BA" w:rsidRDefault="00B4386E" w:rsidP="00F96EC6">
      <w:pPr>
        <w:pStyle w:val="ONUMFS"/>
        <w:rPr>
          <w:szCs w:val="22"/>
          <w:lang w:val="fr-FR"/>
        </w:rPr>
      </w:pPr>
      <w:r w:rsidRPr="008B53BA">
        <w:rPr>
          <w:szCs w:val="22"/>
          <w:lang w:val="fr-FR"/>
        </w:rPr>
        <w:t xml:space="preserve">Lors de la </w:t>
      </w:r>
      <w:r w:rsidR="00301D3F" w:rsidRPr="008B53BA">
        <w:rPr>
          <w:szCs w:val="22"/>
          <w:lang w:val="fr-FR"/>
        </w:rPr>
        <w:t>trentième</w:t>
      </w:r>
      <w:r w:rsidR="0049657E" w:rsidRPr="008B53BA">
        <w:rPr>
          <w:szCs w:val="22"/>
          <w:lang w:val="fr-FR"/>
        </w:rPr>
        <w:t> </w:t>
      </w:r>
      <w:r w:rsidR="00301D3F" w:rsidRPr="008B53BA">
        <w:rPr>
          <w:szCs w:val="22"/>
          <w:lang w:val="fr-FR"/>
        </w:rPr>
        <w:t>session</w:t>
      </w:r>
      <w:r w:rsidR="008F6E8D" w:rsidRPr="008B53BA">
        <w:rPr>
          <w:szCs w:val="22"/>
          <w:lang w:val="fr-FR"/>
        </w:rPr>
        <w:t xml:space="preserve"> du SCC</w:t>
      </w:r>
      <w:r w:rsidRPr="008B53BA">
        <w:rPr>
          <w:szCs w:val="22"/>
          <w:lang w:val="fr-FR"/>
        </w:rPr>
        <w:t xml:space="preserve">R, tenue le </w:t>
      </w:r>
      <w:r w:rsidR="002827A2" w:rsidRPr="008B53BA">
        <w:rPr>
          <w:szCs w:val="22"/>
          <w:lang w:val="fr-FR"/>
        </w:rPr>
        <w:t>3 juillet 20</w:t>
      </w:r>
      <w:r w:rsidRPr="008B53BA">
        <w:rPr>
          <w:szCs w:val="22"/>
          <w:lang w:val="fr-FR"/>
        </w:rPr>
        <w:t>15, le Congo a renouvelé la proposition d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inscrire le droit de suite à l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ordre du jour des travaux</w:t>
      </w:r>
      <w:r w:rsidR="002827A2" w:rsidRPr="008B53BA">
        <w:rPr>
          <w:szCs w:val="22"/>
          <w:lang w:val="fr-FR"/>
        </w:rPr>
        <w:t xml:space="preserve"> du SCC</w:t>
      </w:r>
      <w:r w:rsidRPr="008B53BA">
        <w:rPr>
          <w:szCs w:val="22"/>
          <w:lang w:val="fr-FR"/>
        </w:rPr>
        <w:t xml:space="preserve">R et a été </w:t>
      </w:r>
      <w:r w:rsidR="00301D3F" w:rsidRPr="008B53BA">
        <w:rPr>
          <w:szCs w:val="22"/>
          <w:lang w:val="fr-FR"/>
        </w:rPr>
        <w:t xml:space="preserve">appuyé </w:t>
      </w:r>
      <w:r w:rsidRPr="008B53BA">
        <w:rPr>
          <w:szCs w:val="22"/>
          <w:lang w:val="fr-FR"/>
        </w:rPr>
        <w:t xml:space="preserve">par plusieurs </w:t>
      </w:r>
      <w:r w:rsidR="002827A2" w:rsidRPr="008B53BA">
        <w:rPr>
          <w:szCs w:val="22"/>
          <w:lang w:val="fr-FR"/>
        </w:rPr>
        <w:t>État</w:t>
      </w:r>
      <w:r w:rsidRPr="008B53BA">
        <w:rPr>
          <w:szCs w:val="22"/>
          <w:lang w:val="fr-FR"/>
        </w:rPr>
        <w:t xml:space="preserve">s </w:t>
      </w:r>
      <w:r w:rsidR="006046EB" w:rsidRPr="008B53BA">
        <w:rPr>
          <w:szCs w:val="22"/>
          <w:lang w:val="fr-FR"/>
        </w:rPr>
        <w:t>membr</w:t>
      </w:r>
      <w:r w:rsidR="008B53BA" w:rsidRPr="008B53BA">
        <w:rPr>
          <w:szCs w:val="22"/>
          <w:lang w:val="fr-FR"/>
        </w:rPr>
        <w:t>es.  La</w:t>
      </w:r>
      <w:r w:rsidRPr="008B53BA">
        <w:rPr>
          <w:szCs w:val="22"/>
          <w:lang w:val="fr-FR"/>
        </w:rPr>
        <w:t xml:space="preserve"> présidence</w:t>
      </w:r>
      <w:r w:rsidR="002827A2" w:rsidRPr="008B53BA">
        <w:rPr>
          <w:szCs w:val="22"/>
          <w:lang w:val="fr-FR"/>
        </w:rPr>
        <w:t xml:space="preserve"> du SCC</w:t>
      </w:r>
      <w:r w:rsidRPr="008B53BA">
        <w:rPr>
          <w:szCs w:val="22"/>
          <w:lang w:val="fr-FR"/>
        </w:rPr>
        <w:t>R a indiqué dans son projet de rapport qu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il serait opportun qu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 xml:space="preserve">il soit procédé, lors de la prochaine réunion, à une analyse plus fine des enjeux de </w:t>
      </w:r>
      <w:r w:rsidR="00301D3F" w:rsidRPr="008B53BA">
        <w:rPr>
          <w:szCs w:val="22"/>
          <w:lang w:val="fr-FR"/>
        </w:rPr>
        <w:t>cette question</w:t>
      </w:r>
      <w:r w:rsidRPr="008B53BA">
        <w:rPr>
          <w:szCs w:val="22"/>
          <w:lang w:val="fr-FR"/>
        </w:rPr>
        <w:t>.</w:t>
      </w:r>
    </w:p>
    <w:p w:rsidR="00F96EC6" w:rsidRPr="008B53BA" w:rsidRDefault="00B4386E" w:rsidP="00F96EC6">
      <w:pPr>
        <w:pStyle w:val="ONUMFS"/>
        <w:rPr>
          <w:szCs w:val="22"/>
          <w:lang w:val="fr-FR"/>
        </w:rPr>
      </w:pPr>
      <w:r w:rsidRPr="008B53BA">
        <w:rPr>
          <w:szCs w:val="22"/>
          <w:lang w:val="fr-FR"/>
        </w:rPr>
        <w:t>Inclure le droit de suite dans l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>ordre du jour du programme de travail</w:t>
      </w:r>
      <w:r w:rsidR="002827A2" w:rsidRPr="008B53BA">
        <w:rPr>
          <w:szCs w:val="22"/>
          <w:lang w:val="fr-FR"/>
        </w:rPr>
        <w:t xml:space="preserve"> du SCC</w:t>
      </w:r>
      <w:r w:rsidRPr="008B53BA">
        <w:rPr>
          <w:szCs w:val="22"/>
          <w:lang w:val="fr-FR"/>
        </w:rPr>
        <w:t xml:space="preserve">R permettra de connaître et </w:t>
      </w:r>
      <w:r w:rsidR="00DA718F" w:rsidRPr="008B53BA">
        <w:rPr>
          <w:szCs w:val="22"/>
          <w:lang w:val="fr-FR"/>
        </w:rPr>
        <w:t xml:space="preserve">de </w:t>
      </w:r>
      <w:r w:rsidRPr="008B53BA">
        <w:rPr>
          <w:szCs w:val="22"/>
          <w:lang w:val="fr-FR"/>
        </w:rPr>
        <w:t>comprendre les législations et pratiques nationales mais aussi de procéder à des analyses comparatives</w:t>
      </w:r>
      <w:r w:rsidR="00411189" w:rsidRPr="008B53BA">
        <w:rPr>
          <w:szCs w:val="22"/>
          <w:lang w:val="fr-FR"/>
        </w:rPr>
        <w:t xml:space="preserve"> et </w:t>
      </w:r>
      <w:r w:rsidRPr="008B53BA">
        <w:rPr>
          <w:szCs w:val="22"/>
          <w:lang w:val="fr-FR"/>
        </w:rPr>
        <w:t>à des études d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 xml:space="preserve">impact afin </w:t>
      </w:r>
      <w:r w:rsidR="00DA718F" w:rsidRPr="008B53BA">
        <w:rPr>
          <w:szCs w:val="22"/>
          <w:lang w:val="fr-FR"/>
        </w:rPr>
        <w:t xml:space="preserve">de recenser </w:t>
      </w:r>
      <w:r w:rsidRPr="008B53BA">
        <w:rPr>
          <w:szCs w:val="22"/>
          <w:lang w:val="fr-FR"/>
        </w:rPr>
        <w:t>les problématiques et</w:t>
      </w:r>
      <w:r w:rsidR="00DA718F" w:rsidRPr="008B53BA">
        <w:rPr>
          <w:szCs w:val="22"/>
          <w:lang w:val="fr-FR"/>
        </w:rPr>
        <w:t xml:space="preserve"> de</w:t>
      </w:r>
      <w:r w:rsidRPr="008B53BA">
        <w:rPr>
          <w:szCs w:val="22"/>
          <w:lang w:val="fr-FR"/>
        </w:rPr>
        <w:t xml:space="preserve"> déterminer les solutions à apporter, et notamment le rôle que l</w:t>
      </w:r>
      <w:r w:rsidR="008F6E8D" w:rsidRPr="008B53BA">
        <w:rPr>
          <w:szCs w:val="22"/>
          <w:lang w:val="fr-FR"/>
        </w:rPr>
        <w:t>’</w:t>
      </w:r>
      <w:r w:rsidRPr="008B53BA">
        <w:rPr>
          <w:szCs w:val="22"/>
          <w:lang w:val="fr-FR"/>
        </w:rPr>
        <w:t xml:space="preserve">OMPI sera amenée à jouer dans </w:t>
      </w:r>
      <w:r w:rsidR="00DA718F" w:rsidRPr="008B53BA">
        <w:rPr>
          <w:szCs w:val="22"/>
          <w:lang w:val="fr-FR"/>
        </w:rPr>
        <w:t xml:space="preserve">la définition </w:t>
      </w:r>
      <w:r w:rsidRPr="008B53BA">
        <w:rPr>
          <w:szCs w:val="22"/>
          <w:lang w:val="fr-FR"/>
        </w:rPr>
        <w:t>de solutions appropriées.</w:t>
      </w:r>
    </w:p>
    <w:p w:rsidR="00F96EC6" w:rsidRPr="008B53BA" w:rsidRDefault="00B4386E" w:rsidP="00F96EC6">
      <w:pPr>
        <w:pStyle w:val="ONUMFS"/>
        <w:keepNext/>
        <w:rPr>
          <w:szCs w:val="22"/>
          <w:lang w:val="fr-FR"/>
        </w:rPr>
      </w:pPr>
      <w:r w:rsidRPr="008B53BA">
        <w:rPr>
          <w:szCs w:val="22"/>
          <w:lang w:val="fr-FR"/>
        </w:rPr>
        <w:t>Considérant que :</w:t>
      </w:r>
    </w:p>
    <w:p w:rsidR="00B4386E" w:rsidRPr="008B53BA" w:rsidRDefault="00F96EC6" w:rsidP="00F96EC6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8B53BA">
        <w:rPr>
          <w:szCs w:val="22"/>
          <w:lang w:val="fr-FR"/>
        </w:rPr>
        <w:t xml:space="preserve">les </w:t>
      </w:r>
      <w:r w:rsidR="00B4386E" w:rsidRPr="008B53BA">
        <w:rPr>
          <w:szCs w:val="22"/>
          <w:lang w:val="fr-FR"/>
        </w:rPr>
        <w:t xml:space="preserve">arts visuels existent dans chacun des </w:t>
      </w:r>
      <w:r w:rsidR="002827A2" w:rsidRPr="008B53BA">
        <w:rPr>
          <w:szCs w:val="22"/>
          <w:lang w:val="fr-FR"/>
        </w:rPr>
        <w:t>État</w:t>
      </w:r>
      <w:r w:rsidR="00B4386E" w:rsidRPr="008B53BA">
        <w:rPr>
          <w:szCs w:val="22"/>
          <w:lang w:val="fr-FR"/>
        </w:rPr>
        <w:t>s membres de l</w:t>
      </w:r>
      <w:r w:rsidR="008F6E8D" w:rsidRPr="008B53BA">
        <w:rPr>
          <w:szCs w:val="22"/>
          <w:lang w:val="fr-FR"/>
        </w:rPr>
        <w:t>’</w:t>
      </w:r>
      <w:r w:rsidR="00B4386E" w:rsidRPr="008B53BA">
        <w:rPr>
          <w:szCs w:val="22"/>
          <w:lang w:val="fr-FR"/>
        </w:rPr>
        <w:t>OMPI et représentent la culture et l</w:t>
      </w:r>
      <w:r w:rsidR="008F6E8D" w:rsidRPr="008B53BA">
        <w:rPr>
          <w:szCs w:val="22"/>
          <w:lang w:val="fr-FR"/>
        </w:rPr>
        <w:t>’</w:t>
      </w:r>
      <w:r w:rsidR="00B4386E" w:rsidRPr="008B53BA">
        <w:rPr>
          <w:szCs w:val="22"/>
          <w:lang w:val="fr-FR"/>
        </w:rPr>
        <w:t>héritage culturel de chaque pays;</w:t>
      </w:r>
    </w:p>
    <w:p w:rsidR="00B4386E" w:rsidRPr="008B53BA" w:rsidRDefault="00F96EC6" w:rsidP="00F96EC6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8B53BA">
        <w:rPr>
          <w:szCs w:val="22"/>
          <w:lang w:val="fr-FR"/>
        </w:rPr>
        <w:t xml:space="preserve">le </w:t>
      </w:r>
      <w:r w:rsidR="00B4386E" w:rsidRPr="008B53BA">
        <w:rPr>
          <w:szCs w:val="22"/>
          <w:lang w:val="fr-FR"/>
        </w:rPr>
        <w:t>droit de suite est un droit important reconnu par la Convention de Berne;</w:t>
      </w:r>
    </w:p>
    <w:p w:rsidR="00B4386E" w:rsidRPr="008B53BA" w:rsidRDefault="00F96EC6" w:rsidP="00F96EC6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8B53BA">
        <w:rPr>
          <w:szCs w:val="22"/>
          <w:lang w:val="fr-FR"/>
        </w:rPr>
        <w:t xml:space="preserve">offrir </w:t>
      </w:r>
      <w:r w:rsidR="00B4386E" w:rsidRPr="008B53BA">
        <w:rPr>
          <w:szCs w:val="22"/>
          <w:lang w:val="fr-FR"/>
        </w:rPr>
        <w:t xml:space="preserve">la protection que </w:t>
      </w:r>
      <w:r w:rsidR="00DA718F" w:rsidRPr="008B53BA">
        <w:rPr>
          <w:szCs w:val="22"/>
          <w:lang w:val="fr-FR"/>
        </w:rPr>
        <w:t xml:space="preserve">confère </w:t>
      </w:r>
      <w:r w:rsidR="00B4386E" w:rsidRPr="008B53BA">
        <w:rPr>
          <w:szCs w:val="22"/>
          <w:lang w:val="fr-FR"/>
        </w:rPr>
        <w:t>le droit de suite là où il n</w:t>
      </w:r>
      <w:r w:rsidR="008F6E8D" w:rsidRPr="008B53BA">
        <w:rPr>
          <w:szCs w:val="22"/>
          <w:lang w:val="fr-FR"/>
        </w:rPr>
        <w:t>’</w:t>
      </w:r>
      <w:r w:rsidR="00B4386E" w:rsidRPr="008B53BA">
        <w:rPr>
          <w:szCs w:val="22"/>
          <w:lang w:val="fr-FR"/>
        </w:rPr>
        <w:t>existe pas stimulera le développement culturel, social et économique;</w:t>
      </w:r>
    </w:p>
    <w:p w:rsidR="00B4386E" w:rsidRPr="008B53BA" w:rsidRDefault="00F96EC6" w:rsidP="00F96EC6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8B53BA">
        <w:rPr>
          <w:szCs w:val="22"/>
          <w:lang w:val="fr-FR"/>
        </w:rPr>
        <w:t xml:space="preserve">le </w:t>
      </w:r>
      <w:r w:rsidR="00B4386E" w:rsidRPr="008B53BA">
        <w:rPr>
          <w:szCs w:val="22"/>
          <w:lang w:val="fr-FR"/>
        </w:rPr>
        <w:t>droit de suite n</w:t>
      </w:r>
      <w:r w:rsidR="008F6E8D" w:rsidRPr="008B53BA">
        <w:rPr>
          <w:szCs w:val="22"/>
          <w:lang w:val="fr-FR"/>
        </w:rPr>
        <w:t>’</w:t>
      </w:r>
      <w:r w:rsidR="00B4386E" w:rsidRPr="008B53BA">
        <w:rPr>
          <w:szCs w:val="22"/>
          <w:lang w:val="fr-FR"/>
        </w:rPr>
        <w:t xml:space="preserve">est pas encore appliqué dans tous les pays </w:t>
      </w:r>
      <w:r w:rsidR="00E44405" w:rsidRPr="008B53BA">
        <w:rPr>
          <w:szCs w:val="22"/>
          <w:lang w:val="fr-FR"/>
        </w:rPr>
        <w:t>parties à</w:t>
      </w:r>
      <w:r w:rsidR="00B4386E" w:rsidRPr="008B53BA">
        <w:rPr>
          <w:szCs w:val="22"/>
          <w:lang w:val="fr-FR"/>
        </w:rPr>
        <w:t xml:space="preserve"> la Convention de Berne, </w:t>
      </w:r>
      <w:r w:rsidR="00E44405" w:rsidRPr="008B53BA">
        <w:rPr>
          <w:szCs w:val="22"/>
          <w:lang w:val="fr-FR"/>
        </w:rPr>
        <w:t xml:space="preserve">essentiellement parce </w:t>
      </w:r>
      <w:r w:rsidR="00B4386E" w:rsidRPr="008B53BA">
        <w:rPr>
          <w:szCs w:val="22"/>
          <w:lang w:val="fr-FR"/>
        </w:rPr>
        <w:t>que ce droit n</w:t>
      </w:r>
      <w:r w:rsidR="008F6E8D" w:rsidRPr="008B53BA">
        <w:rPr>
          <w:szCs w:val="22"/>
          <w:lang w:val="fr-FR"/>
        </w:rPr>
        <w:t>’</w:t>
      </w:r>
      <w:r w:rsidR="00B4386E" w:rsidRPr="008B53BA">
        <w:rPr>
          <w:szCs w:val="22"/>
          <w:lang w:val="fr-FR"/>
        </w:rPr>
        <w:t>a pas un caractère obligatoire;</w:t>
      </w:r>
    </w:p>
    <w:p w:rsidR="00B4386E" w:rsidRPr="008B53BA" w:rsidRDefault="00F96EC6" w:rsidP="00F96EC6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8B53BA">
        <w:rPr>
          <w:szCs w:val="22"/>
          <w:lang w:val="fr-FR"/>
        </w:rPr>
        <w:t>ce</w:t>
      </w:r>
      <w:r w:rsidR="00E44405" w:rsidRPr="008B53BA">
        <w:rPr>
          <w:szCs w:val="22"/>
          <w:lang w:val="fr-FR"/>
        </w:rPr>
        <w:t>la</w:t>
      </w:r>
      <w:r w:rsidR="00B4386E" w:rsidRPr="008B53BA">
        <w:rPr>
          <w:szCs w:val="22"/>
          <w:lang w:val="fr-FR"/>
        </w:rPr>
        <w:t xml:space="preserve"> entraîne des différences majeures dans le niveau de protection accordé aux artistes des arts visuels du monde entier;</w:t>
      </w:r>
    </w:p>
    <w:p w:rsidR="002827A2" w:rsidRPr="008B53BA" w:rsidRDefault="00F96EC6" w:rsidP="00F96EC6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8B53BA">
        <w:rPr>
          <w:szCs w:val="22"/>
          <w:lang w:val="fr-FR"/>
        </w:rPr>
        <w:t xml:space="preserve">les </w:t>
      </w:r>
      <w:r w:rsidR="00B4386E" w:rsidRPr="008B53BA">
        <w:rPr>
          <w:szCs w:val="22"/>
          <w:lang w:val="fr-FR"/>
        </w:rPr>
        <w:t xml:space="preserve">artistes des arts visuels originaires de pays ne protégeant pas le droit de suite </w:t>
      </w:r>
      <w:r w:rsidR="00E44405" w:rsidRPr="008B53BA">
        <w:rPr>
          <w:szCs w:val="22"/>
          <w:lang w:val="fr-FR"/>
        </w:rPr>
        <w:t xml:space="preserve">ou vivant dans ces pays </w:t>
      </w:r>
      <w:r w:rsidR="00B4386E" w:rsidRPr="008B53BA">
        <w:rPr>
          <w:szCs w:val="22"/>
          <w:lang w:val="fr-FR"/>
        </w:rPr>
        <w:t>souffrent d</w:t>
      </w:r>
      <w:r w:rsidR="008F6E8D" w:rsidRPr="008B53BA">
        <w:rPr>
          <w:szCs w:val="22"/>
          <w:lang w:val="fr-FR"/>
        </w:rPr>
        <w:t>’</w:t>
      </w:r>
      <w:r w:rsidR="00B4386E" w:rsidRPr="008B53BA">
        <w:rPr>
          <w:szCs w:val="22"/>
          <w:lang w:val="fr-FR"/>
        </w:rPr>
        <w:t>une différence de traitement par rapport aux artistes originaires de pays offrant cette protection;</w:t>
      </w:r>
    </w:p>
    <w:p w:rsidR="00F96EC6" w:rsidRPr="008B53BA" w:rsidRDefault="00F96EC6" w:rsidP="00F96EC6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8B53BA">
        <w:rPr>
          <w:szCs w:val="22"/>
          <w:lang w:val="fr-FR"/>
        </w:rPr>
        <w:t xml:space="preserve">les </w:t>
      </w:r>
      <w:r w:rsidR="00B4386E" w:rsidRPr="008B53BA">
        <w:rPr>
          <w:szCs w:val="22"/>
          <w:lang w:val="fr-FR"/>
        </w:rPr>
        <w:t>membres et observateurs</w:t>
      </w:r>
      <w:r w:rsidR="002827A2" w:rsidRPr="008B53BA">
        <w:rPr>
          <w:szCs w:val="22"/>
          <w:lang w:val="fr-FR"/>
        </w:rPr>
        <w:t xml:space="preserve"> du SCC</w:t>
      </w:r>
      <w:r w:rsidR="00B4386E" w:rsidRPr="008B53BA">
        <w:rPr>
          <w:szCs w:val="22"/>
          <w:lang w:val="fr-FR"/>
        </w:rPr>
        <w:t xml:space="preserve">R bénéficieront des connaissances issues des échanges </w:t>
      </w:r>
      <w:r w:rsidR="00E44405" w:rsidRPr="008B53BA">
        <w:rPr>
          <w:szCs w:val="22"/>
          <w:lang w:val="fr-FR"/>
        </w:rPr>
        <w:t xml:space="preserve">de données </w:t>
      </w:r>
      <w:r w:rsidR="00B4386E" w:rsidRPr="008B53BA">
        <w:rPr>
          <w:szCs w:val="22"/>
          <w:lang w:val="fr-FR"/>
        </w:rPr>
        <w:t>d</w:t>
      </w:r>
      <w:r w:rsidR="008F6E8D" w:rsidRPr="008B53BA">
        <w:rPr>
          <w:szCs w:val="22"/>
          <w:lang w:val="fr-FR"/>
        </w:rPr>
        <w:t>’</w:t>
      </w:r>
      <w:r w:rsidR="00B4386E" w:rsidRPr="008B53BA">
        <w:rPr>
          <w:szCs w:val="22"/>
          <w:lang w:val="fr-FR"/>
        </w:rPr>
        <w:t>expérience et de pratiques relatives au droit de suite là où il existe;</w:t>
      </w:r>
    </w:p>
    <w:p w:rsidR="002827A2" w:rsidRPr="008B53BA" w:rsidRDefault="00F96EC6" w:rsidP="00F96EC6">
      <w:pPr>
        <w:pStyle w:val="ONUMFS"/>
        <w:numPr>
          <w:ilvl w:val="0"/>
          <w:numId w:val="0"/>
        </w:numPr>
        <w:rPr>
          <w:szCs w:val="22"/>
          <w:lang w:val="fr-FR"/>
        </w:rPr>
      </w:pPr>
      <w:proofErr w:type="gramStart"/>
      <w:r w:rsidRPr="008B53BA">
        <w:rPr>
          <w:szCs w:val="22"/>
          <w:lang w:val="fr-FR"/>
        </w:rPr>
        <w:t>p</w:t>
      </w:r>
      <w:r w:rsidR="00B4386E" w:rsidRPr="008B53BA">
        <w:rPr>
          <w:szCs w:val="22"/>
          <w:lang w:val="fr-FR"/>
        </w:rPr>
        <w:t>riorité</w:t>
      </w:r>
      <w:proofErr w:type="gramEnd"/>
      <w:r w:rsidR="00B4386E" w:rsidRPr="008B53BA">
        <w:rPr>
          <w:szCs w:val="22"/>
          <w:lang w:val="fr-FR"/>
        </w:rPr>
        <w:t xml:space="preserve"> devrait être donnée au droit de suite parmi les </w:t>
      </w:r>
      <w:r w:rsidR="00E44405" w:rsidRPr="008B53BA">
        <w:rPr>
          <w:szCs w:val="22"/>
          <w:lang w:val="fr-FR"/>
        </w:rPr>
        <w:t xml:space="preserve">questions </w:t>
      </w:r>
      <w:r w:rsidR="00B4386E" w:rsidRPr="008B53BA">
        <w:rPr>
          <w:szCs w:val="22"/>
          <w:lang w:val="fr-FR"/>
        </w:rPr>
        <w:t xml:space="preserve">devant faire </w:t>
      </w:r>
      <w:r w:rsidR="00E44405" w:rsidRPr="008B53BA">
        <w:rPr>
          <w:szCs w:val="22"/>
          <w:lang w:val="fr-FR"/>
        </w:rPr>
        <w:t>l</w:t>
      </w:r>
      <w:r w:rsidR="008F6E8D" w:rsidRPr="008B53BA">
        <w:rPr>
          <w:szCs w:val="22"/>
          <w:lang w:val="fr-FR"/>
        </w:rPr>
        <w:t>’</w:t>
      </w:r>
      <w:r w:rsidR="00E44405" w:rsidRPr="008B53BA">
        <w:rPr>
          <w:szCs w:val="22"/>
          <w:lang w:val="fr-FR"/>
        </w:rPr>
        <w:t xml:space="preserve">objet </w:t>
      </w:r>
      <w:r w:rsidR="00B4386E" w:rsidRPr="008B53BA">
        <w:rPr>
          <w:szCs w:val="22"/>
          <w:lang w:val="fr-FR"/>
        </w:rPr>
        <w:t>des futurs travaux</w:t>
      </w:r>
      <w:r w:rsidR="002827A2" w:rsidRPr="008B53BA">
        <w:rPr>
          <w:szCs w:val="22"/>
          <w:lang w:val="fr-FR"/>
        </w:rPr>
        <w:t xml:space="preserve"> du S</w:t>
      </w:r>
      <w:r w:rsidR="008B53BA" w:rsidRPr="008B53BA">
        <w:rPr>
          <w:szCs w:val="22"/>
          <w:lang w:val="fr-FR"/>
        </w:rPr>
        <w:t>CCR.  Ce</w:t>
      </w:r>
      <w:r w:rsidR="00B4386E" w:rsidRPr="008B53BA">
        <w:rPr>
          <w:szCs w:val="22"/>
          <w:lang w:val="fr-FR"/>
        </w:rPr>
        <w:t xml:space="preserve"> droit devrait également être inscrit à l</w:t>
      </w:r>
      <w:r w:rsidR="008F6E8D" w:rsidRPr="008B53BA">
        <w:rPr>
          <w:szCs w:val="22"/>
          <w:lang w:val="fr-FR"/>
        </w:rPr>
        <w:t>’</w:t>
      </w:r>
      <w:r w:rsidR="00B4386E" w:rsidRPr="008B53BA">
        <w:rPr>
          <w:szCs w:val="22"/>
          <w:lang w:val="fr-FR"/>
        </w:rPr>
        <w:t xml:space="preserve">ordre du jour et dans le programme de travail du </w:t>
      </w:r>
      <w:r w:rsidR="006046EB" w:rsidRPr="008B53BA">
        <w:rPr>
          <w:szCs w:val="22"/>
          <w:lang w:val="fr-FR"/>
        </w:rPr>
        <w:t>c</w:t>
      </w:r>
      <w:r w:rsidR="00B4386E" w:rsidRPr="008B53BA">
        <w:rPr>
          <w:szCs w:val="22"/>
          <w:lang w:val="fr-FR"/>
        </w:rPr>
        <w:t>omité.</w:t>
      </w:r>
    </w:p>
    <w:p w:rsidR="00B4386E" w:rsidRPr="008B53BA" w:rsidRDefault="00B4386E" w:rsidP="00B4386E">
      <w:pPr>
        <w:jc w:val="both"/>
        <w:rPr>
          <w:szCs w:val="22"/>
          <w:lang w:val="fr-FR"/>
        </w:rPr>
      </w:pPr>
    </w:p>
    <w:p w:rsidR="002827A2" w:rsidRPr="008B53BA" w:rsidRDefault="002827A2" w:rsidP="00B4386E">
      <w:pPr>
        <w:jc w:val="both"/>
        <w:rPr>
          <w:szCs w:val="22"/>
          <w:lang w:val="fr-FR"/>
        </w:rPr>
      </w:pPr>
    </w:p>
    <w:p w:rsidR="00F96EC6" w:rsidRPr="008B53BA" w:rsidRDefault="00F96EC6">
      <w:pPr>
        <w:pStyle w:val="Endofdocument-Annex"/>
        <w:rPr>
          <w:lang w:val="fr-FR"/>
        </w:rPr>
      </w:pPr>
      <w:r w:rsidRPr="008B53BA">
        <w:rPr>
          <w:szCs w:val="22"/>
          <w:lang w:val="fr-FR"/>
        </w:rPr>
        <w:t xml:space="preserve">Genève, </w:t>
      </w:r>
      <w:r w:rsidR="006046EB" w:rsidRPr="008B53BA">
        <w:rPr>
          <w:szCs w:val="22"/>
          <w:lang w:val="fr-FR"/>
        </w:rPr>
        <w:t>le 23 novembre </w:t>
      </w:r>
      <w:r w:rsidRPr="008B53BA">
        <w:rPr>
          <w:szCs w:val="22"/>
          <w:lang w:val="fr-FR"/>
        </w:rPr>
        <w:t>2015</w:t>
      </w:r>
    </w:p>
    <w:p w:rsidR="00F96EC6" w:rsidRPr="008B53BA" w:rsidRDefault="00F96EC6">
      <w:pPr>
        <w:pStyle w:val="Endofdocument-Annex"/>
        <w:rPr>
          <w:lang w:val="fr-FR"/>
        </w:rPr>
      </w:pPr>
    </w:p>
    <w:p w:rsidR="00F96EC6" w:rsidRPr="008B53BA" w:rsidRDefault="00F96EC6">
      <w:pPr>
        <w:pStyle w:val="Endofdocument-Annex"/>
        <w:rPr>
          <w:lang w:val="fr-FR"/>
        </w:rPr>
      </w:pPr>
    </w:p>
    <w:p w:rsidR="00F96EC6" w:rsidRPr="008B53BA" w:rsidRDefault="00F96EC6">
      <w:pPr>
        <w:pStyle w:val="Endofdocument-Annex"/>
        <w:rPr>
          <w:lang w:val="fr-FR"/>
        </w:rPr>
      </w:pPr>
    </w:p>
    <w:p w:rsidR="00F96EC6" w:rsidRPr="008B53BA" w:rsidRDefault="00F96EC6">
      <w:pPr>
        <w:pStyle w:val="Endofdocument-Annex"/>
        <w:rPr>
          <w:lang w:val="fr-FR"/>
        </w:rPr>
      </w:pPr>
      <w:r w:rsidRPr="008B53BA">
        <w:rPr>
          <w:lang w:val="fr-FR"/>
        </w:rPr>
        <w:t>[Fin du document]</w:t>
      </w:r>
    </w:p>
    <w:sectPr w:rsidR="00F96EC6" w:rsidRPr="008B53BA" w:rsidSect="008F6E8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6E" w:rsidRDefault="00B4386E">
      <w:r>
        <w:separator/>
      </w:r>
    </w:p>
  </w:endnote>
  <w:endnote w:type="continuationSeparator" w:id="0">
    <w:p w:rsidR="00B4386E" w:rsidRPr="009D30E6" w:rsidRDefault="00B4386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4386E" w:rsidRPr="009D30E6" w:rsidRDefault="00B4386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4386E" w:rsidRPr="009D30E6" w:rsidRDefault="00B4386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6E" w:rsidRDefault="00B4386E">
      <w:r>
        <w:separator/>
      </w:r>
    </w:p>
  </w:footnote>
  <w:footnote w:type="continuationSeparator" w:id="0">
    <w:p w:rsidR="00B4386E" w:rsidRDefault="00B4386E" w:rsidP="007461F1">
      <w:r>
        <w:separator/>
      </w:r>
    </w:p>
    <w:p w:rsidR="00B4386E" w:rsidRPr="009D30E6" w:rsidRDefault="00B4386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4386E" w:rsidRPr="009D30E6" w:rsidRDefault="00B4386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B4386E" w:rsidRPr="00CD2EAB" w:rsidRDefault="00B4386E" w:rsidP="00B4386E">
      <w:pPr>
        <w:pStyle w:val="FootnoteText"/>
        <w:rPr>
          <w:b/>
          <w:bCs/>
          <w:lang w:val="fr-FR"/>
        </w:rPr>
      </w:pPr>
      <w:r w:rsidRPr="00CD2EAB">
        <w:rPr>
          <w:rStyle w:val="FootnoteReference"/>
        </w:rPr>
        <w:footnoteRef/>
      </w:r>
      <w:r w:rsidR="00CD2EAB">
        <w:rPr>
          <w:b/>
          <w:bCs/>
          <w:lang w:val="fr-FR"/>
        </w:rPr>
        <w:tab/>
      </w:r>
      <w:r w:rsidRPr="00CD2EAB">
        <w:rPr>
          <w:b/>
          <w:bCs/>
          <w:lang w:val="fr-FR"/>
        </w:rPr>
        <w:t>Article</w:t>
      </w:r>
      <w:r w:rsidR="00002C15" w:rsidRPr="00CD2EAB">
        <w:rPr>
          <w:b/>
          <w:bCs/>
          <w:lang w:val="fr-FR"/>
        </w:rPr>
        <w:t> </w:t>
      </w:r>
      <w:r w:rsidRPr="00CD2EAB">
        <w:rPr>
          <w:b/>
          <w:bCs/>
          <w:lang w:val="fr-FR"/>
        </w:rPr>
        <w:t>14</w:t>
      </w:r>
      <w:r w:rsidRPr="00CD2EAB">
        <w:rPr>
          <w:b/>
          <w:bCs/>
          <w:i/>
          <w:iCs/>
          <w:lang w:val="fr-FR"/>
        </w:rPr>
        <w:t>ter</w:t>
      </w:r>
      <w:r w:rsidR="00CD2EAB">
        <w:rPr>
          <w:b/>
          <w:bCs/>
          <w:lang w:val="fr-FR"/>
        </w:rPr>
        <w:t xml:space="preserve"> “</w:t>
      </w:r>
      <w:r w:rsidRPr="00CD2EAB">
        <w:rPr>
          <w:b/>
          <w:bCs/>
          <w:lang w:val="fr-FR"/>
        </w:rPr>
        <w:t>Droit de suite</w:t>
      </w:r>
      <w:r w:rsidR="00002C15" w:rsidRPr="00CD2EAB">
        <w:rPr>
          <w:b/>
          <w:bCs/>
          <w:lang w:val="fr-FR"/>
        </w:rPr>
        <w:t>”</w:t>
      </w:r>
      <w:r w:rsidRPr="00CD2EAB">
        <w:rPr>
          <w:b/>
          <w:bCs/>
          <w:lang w:val="fr-FR"/>
        </w:rPr>
        <w:t xml:space="preserve"> sur les œuvres d</w:t>
      </w:r>
      <w:r w:rsidR="00F615C9" w:rsidRPr="00CD2EAB">
        <w:rPr>
          <w:b/>
          <w:bCs/>
          <w:lang w:val="fr-FR"/>
        </w:rPr>
        <w:t>’</w:t>
      </w:r>
      <w:r w:rsidRPr="00CD2EAB">
        <w:rPr>
          <w:b/>
          <w:bCs/>
          <w:lang w:val="fr-FR"/>
        </w:rPr>
        <w:t>art et les manuscrits</w:t>
      </w:r>
      <w:r w:rsidR="00002C15" w:rsidRPr="00CD2EAB">
        <w:rPr>
          <w:b/>
          <w:bCs/>
          <w:lang w:val="fr-FR"/>
        </w:rPr>
        <w:t> </w:t>
      </w:r>
      <w:r w:rsidRPr="00CD2EAB">
        <w:rPr>
          <w:b/>
          <w:bCs/>
          <w:lang w:val="fr-FR"/>
        </w:rPr>
        <w:t>:</w:t>
      </w:r>
    </w:p>
    <w:p w:rsidR="00B4386E" w:rsidRPr="00CD2EAB" w:rsidRDefault="00B4386E" w:rsidP="006046EB">
      <w:pPr>
        <w:pStyle w:val="FootnoteText"/>
        <w:rPr>
          <w:lang w:val="fr-FR"/>
        </w:rPr>
      </w:pPr>
      <w:r w:rsidRPr="00CD2EAB">
        <w:rPr>
          <w:b/>
          <w:bCs/>
          <w:i/>
          <w:iCs/>
          <w:lang w:val="fr-FR"/>
        </w:rPr>
        <w:t>1.</w:t>
      </w:r>
      <w:r w:rsidR="000B675C">
        <w:rPr>
          <w:b/>
          <w:bCs/>
          <w:i/>
          <w:iCs/>
          <w:lang w:val="fr-FR"/>
        </w:rPr>
        <w:t xml:space="preserve">  </w:t>
      </w:r>
      <w:r w:rsidRPr="00CD2EAB">
        <w:rPr>
          <w:b/>
          <w:bCs/>
          <w:i/>
          <w:iCs/>
          <w:lang w:val="fr-FR"/>
        </w:rPr>
        <w:t xml:space="preserve">Droit à être intéressé aux opérations de revente; </w:t>
      </w:r>
      <w:r w:rsidR="00002C15" w:rsidRPr="00CD2EAB">
        <w:rPr>
          <w:b/>
          <w:bCs/>
          <w:i/>
          <w:iCs/>
          <w:lang w:val="fr-FR"/>
        </w:rPr>
        <w:t xml:space="preserve"> </w:t>
      </w:r>
      <w:r w:rsidRPr="00CD2EAB">
        <w:rPr>
          <w:b/>
          <w:bCs/>
          <w:i/>
          <w:iCs/>
          <w:lang w:val="fr-FR"/>
        </w:rPr>
        <w:t>2.</w:t>
      </w:r>
      <w:r w:rsidR="00002C15" w:rsidRPr="00CD2EAB">
        <w:rPr>
          <w:b/>
          <w:bCs/>
          <w:i/>
          <w:iCs/>
          <w:lang w:val="fr-FR"/>
        </w:rPr>
        <w:t xml:space="preserve"> </w:t>
      </w:r>
      <w:r w:rsidRPr="00CD2EAB">
        <w:rPr>
          <w:b/>
          <w:bCs/>
          <w:i/>
          <w:iCs/>
          <w:lang w:val="fr-FR"/>
        </w:rPr>
        <w:t xml:space="preserve"> Législation applicable; </w:t>
      </w:r>
      <w:r w:rsidR="00002C15" w:rsidRPr="00CD2EAB">
        <w:rPr>
          <w:b/>
          <w:bCs/>
          <w:i/>
          <w:iCs/>
          <w:lang w:val="fr-FR"/>
        </w:rPr>
        <w:t xml:space="preserve"> </w:t>
      </w:r>
      <w:r w:rsidRPr="00CD2EAB">
        <w:rPr>
          <w:b/>
          <w:bCs/>
          <w:i/>
          <w:iCs/>
          <w:lang w:val="fr-FR"/>
        </w:rPr>
        <w:t>3.</w:t>
      </w:r>
      <w:r w:rsidR="00002C15" w:rsidRPr="00CD2EAB">
        <w:rPr>
          <w:b/>
          <w:bCs/>
          <w:i/>
          <w:iCs/>
          <w:lang w:val="fr-FR"/>
        </w:rPr>
        <w:t xml:space="preserve"> </w:t>
      </w:r>
      <w:r w:rsidRPr="00CD2EAB">
        <w:rPr>
          <w:b/>
          <w:bCs/>
          <w:i/>
          <w:iCs/>
          <w:lang w:val="fr-FR"/>
        </w:rPr>
        <w:t xml:space="preserve"> Procédure</w:t>
      </w:r>
    </w:p>
    <w:p w:rsidR="00B4386E" w:rsidRPr="00CD2EAB" w:rsidRDefault="000B675C" w:rsidP="006046EB">
      <w:pPr>
        <w:pStyle w:val="FootnoteText"/>
        <w:rPr>
          <w:lang w:val="fr-FR"/>
        </w:rPr>
      </w:pPr>
      <w:r>
        <w:rPr>
          <w:lang w:val="fr-FR"/>
        </w:rPr>
        <w:t>1)</w:t>
      </w:r>
      <w:r w:rsidR="00CD2EAB">
        <w:rPr>
          <w:lang w:val="fr-FR"/>
        </w:rPr>
        <w:tab/>
      </w:r>
      <w:r w:rsidR="00B4386E" w:rsidRPr="00CD2EAB">
        <w:rPr>
          <w:lang w:val="fr-FR"/>
        </w:rPr>
        <w:t>En ce qui concerne les œuvres d</w:t>
      </w:r>
      <w:r w:rsidR="00F615C9" w:rsidRPr="00CD2EAB">
        <w:rPr>
          <w:lang w:val="fr-FR"/>
        </w:rPr>
        <w:t>’</w:t>
      </w:r>
      <w:r w:rsidR="00B4386E" w:rsidRPr="00CD2EAB">
        <w:rPr>
          <w:lang w:val="fr-FR"/>
        </w:rPr>
        <w:t>art originales et les manuscrits originaux des écrivains et compositeurs, l</w:t>
      </w:r>
      <w:r w:rsidR="00F615C9" w:rsidRPr="00CD2EAB">
        <w:rPr>
          <w:lang w:val="fr-FR"/>
        </w:rPr>
        <w:t>’</w:t>
      </w:r>
      <w:r w:rsidR="00B4386E" w:rsidRPr="00CD2EAB">
        <w:rPr>
          <w:lang w:val="fr-FR"/>
        </w:rPr>
        <w:t xml:space="preserve">auteur </w:t>
      </w:r>
      <w:r w:rsidR="00CD2EAB">
        <w:rPr>
          <w:lang w:val="fr-FR"/>
        </w:rPr>
        <w:t>–</w:t>
      </w:r>
      <w:r w:rsidR="00B4386E" w:rsidRPr="00CD2EAB">
        <w:rPr>
          <w:lang w:val="fr-FR"/>
        </w:rPr>
        <w:t xml:space="preserve"> ou, après sa mort, les personnes ou institutions auxquelles la législation nationale donne qualité </w:t>
      </w:r>
      <w:r w:rsidR="00CD2EAB">
        <w:rPr>
          <w:lang w:val="fr-FR"/>
        </w:rPr>
        <w:t>–</w:t>
      </w:r>
      <w:r w:rsidR="00B4386E" w:rsidRPr="00CD2EAB">
        <w:rPr>
          <w:lang w:val="fr-FR"/>
        </w:rPr>
        <w:t xml:space="preserve"> jouit d</w:t>
      </w:r>
      <w:r w:rsidR="00F615C9" w:rsidRPr="00CD2EAB">
        <w:rPr>
          <w:lang w:val="fr-FR"/>
        </w:rPr>
        <w:t>’</w:t>
      </w:r>
      <w:r w:rsidR="00B4386E" w:rsidRPr="00CD2EAB">
        <w:rPr>
          <w:lang w:val="fr-FR"/>
        </w:rPr>
        <w:t>un droit inaliénable à être intéressé aux opérations de vente dont l</w:t>
      </w:r>
      <w:r w:rsidR="00F615C9" w:rsidRPr="00CD2EAB">
        <w:rPr>
          <w:lang w:val="fr-FR"/>
        </w:rPr>
        <w:t>’</w:t>
      </w:r>
      <w:r w:rsidR="00B4386E" w:rsidRPr="00CD2EAB">
        <w:rPr>
          <w:lang w:val="fr-FR"/>
        </w:rPr>
        <w:t>œuvre est l</w:t>
      </w:r>
      <w:r w:rsidR="00F615C9" w:rsidRPr="00CD2EAB">
        <w:rPr>
          <w:lang w:val="fr-FR"/>
        </w:rPr>
        <w:t>’</w:t>
      </w:r>
      <w:r w:rsidR="00B4386E" w:rsidRPr="00CD2EAB">
        <w:rPr>
          <w:lang w:val="fr-FR"/>
        </w:rPr>
        <w:t>objet après la première cession opérée par l</w:t>
      </w:r>
      <w:r w:rsidR="00F615C9" w:rsidRPr="00CD2EAB">
        <w:rPr>
          <w:lang w:val="fr-FR"/>
        </w:rPr>
        <w:t>’</w:t>
      </w:r>
      <w:r w:rsidR="00B4386E" w:rsidRPr="00CD2EAB">
        <w:rPr>
          <w:lang w:val="fr-FR"/>
        </w:rPr>
        <w:t>auteur.</w:t>
      </w:r>
    </w:p>
    <w:p w:rsidR="00B4386E" w:rsidRPr="00CD2EAB" w:rsidRDefault="00B4386E" w:rsidP="006046EB">
      <w:pPr>
        <w:pStyle w:val="FootnoteText"/>
        <w:rPr>
          <w:lang w:val="fr-FR"/>
        </w:rPr>
      </w:pPr>
      <w:r w:rsidRPr="00CD2EAB">
        <w:rPr>
          <w:lang w:val="fr-FR"/>
        </w:rPr>
        <w:t>2)</w:t>
      </w:r>
      <w:r w:rsidR="00CD2EAB">
        <w:rPr>
          <w:lang w:val="fr-FR"/>
        </w:rPr>
        <w:tab/>
      </w:r>
      <w:r w:rsidRPr="00CD2EAB">
        <w:rPr>
          <w:lang w:val="fr-FR"/>
        </w:rPr>
        <w:t>La protection prévue à l</w:t>
      </w:r>
      <w:r w:rsidR="00F615C9" w:rsidRPr="00CD2EAB">
        <w:rPr>
          <w:lang w:val="fr-FR"/>
        </w:rPr>
        <w:t>’</w:t>
      </w:r>
      <w:r w:rsidRPr="00CD2EAB">
        <w:rPr>
          <w:lang w:val="fr-FR"/>
        </w:rPr>
        <w:t>alinéa ci</w:t>
      </w:r>
      <w:r w:rsidR="00F615C9" w:rsidRPr="00CD2EAB">
        <w:rPr>
          <w:lang w:val="fr-FR"/>
        </w:rPr>
        <w:t>-</w:t>
      </w:r>
      <w:r w:rsidRPr="00CD2EAB">
        <w:rPr>
          <w:lang w:val="fr-FR"/>
        </w:rPr>
        <w:t>dessus n</w:t>
      </w:r>
      <w:r w:rsidR="00F615C9" w:rsidRPr="00CD2EAB">
        <w:rPr>
          <w:lang w:val="fr-FR"/>
        </w:rPr>
        <w:t>’</w:t>
      </w:r>
      <w:r w:rsidRPr="00CD2EAB">
        <w:rPr>
          <w:lang w:val="fr-FR"/>
        </w:rPr>
        <w:t>est exigible dans chaque pays de l</w:t>
      </w:r>
      <w:r w:rsidR="00F615C9" w:rsidRPr="00CD2EAB">
        <w:rPr>
          <w:lang w:val="fr-FR"/>
        </w:rPr>
        <w:t>’</w:t>
      </w:r>
      <w:r w:rsidRPr="00CD2EAB">
        <w:rPr>
          <w:lang w:val="fr-FR"/>
        </w:rPr>
        <w:t>Union que si la législation nationale de l</w:t>
      </w:r>
      <w:r w:rsidR="00F615C9" w:rsidRPr="00CD2EAB">
        <w:rPr>
          <w:lang w:val="fr-FR"/>
        </w:rPr>
        <w:t>’</w:t>
      </w:r>
      <w:r w:rsidRPr="00CD2EAB">
        <w:rPr>
          <w:lang w:val="fr-FR"/>
        </w:rPr>
        <w:t>auteur admet cette protection et dans la mesure où le permet la législation du pays où cette protection est réclamée.</w:t>
      </w:r>
    </w:p>
    <w:p w:rsidR="00B4386E" w:rsidRPr="00CD2EAB" w:rsidRDefault="00B4386E" w:rsidP="006046EB">
      <w:pPr>
        <w:pStyle w:val="FootnoteText"/>
        <w:rPr>
          <w:lang w:val="fr-FR"/>
        </w:rPr>
      </w:pPr>
      <w:r w:rsidRPr="00CD2EAB">
        <w:rPr>
          <w:lang w:val="fr-FR"/>
        </w:rPr>
        <w:t>3)</w:t>
      </w:r>
      <w:r w:rsidR="00CD2EAB">
        <w:rPr>
          <w:lang w:val="fr-FR"/>
        </w:rPr>
        <w:tab/>
      </w:r>
      <w:r w:rsidRPr="00CD2EAB">
        <w:rPr>
          <w:lang w:val="fr-FR"/>
        </w:rPr>
        <w:t>Les modalités et les taux de la perception sont déterminés par chaque législation nationale.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B4386E" w:rsidP="00477D6B">
    <w:pPr>
      <w:jc w:val="right"/>
    </w:pPr>
    <w:bookmarkStart w:id="6" w:name="Code2"/>
    <w:bookmarkEnd w:id="6"/>
    <w:r>
      <w:t xml:space="preserve">SCCR/31/5 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42247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E5FE5"/>
    <w:multiLevelType w:val="hybridMultilevel"/>
    <w:tmpl w:val="B7FA966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506CFF"/>
    <w:multiLevelType w:val="hybridMultilevel"/>
    <w:tmpl w:val="C70C9EF6"/>
    <w:lvl w:ilvl="0" w:tplc="D616A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E"/>
    <w:rsid w:val="00002C15"/>
    <w:rsid w:val="00011B7D"/>
    <w:rsid w:val="00074CE5"/>
    <w:rsid w:val="00075432"/>
    <w:rsid w:val="000B61CB"/>
    <w:rsid w:val="000B675C"/>
    <w:rsid w:val="000F5E56"/>
    <w:rsid w:val="001362EE"/>
    <w:rsid w:val="001832A6"/>
    <w:rsid w:val="00195C6E"/>
    <w:rsid w:val="0019760B"/>
    <w:rsid w:val="001B266A"/>
    <w:rsid w:val="001D3D56"/>
    <w:rsid w:val="00240654"/>
    <w:rsid w:val="002634C4"/>
    <w:rsid w:val="002827A2"/>
    <w:rsid w:val="002E4D1A"/>
    <w:rsid w:val="002F16BC"/>
    <w:rsid w:val="002F4E68"/>
    <w:rsid w:val="00301D3F"/>
    <w:rsid w:val="003845C1"/>
    <w:rsid w:val="004008A2"/>
    <w:rsid w:val="004025DF"/>
    <w:rsid w:val="00411189"/>
    <w:rsid w:val="00423E3E"/>
    <w:rsid w:val="00427AF4"/>
    <w:rsid w:val="004647DA"/>
    <w:rsid w:val="00477D6B"/>
    <w:rsid w:val="0049657E"/>
    <w:rsid w:val="004D6471"/>
    <w:rsid w:val="00525B63"/>
    <w:rsid w:val="00567A4C"/>
    <w:rsid w:val="00595F07"/>
    <w:rsid w:val="005D5071"/>
    <w:rsid w:val="005E6516"/>
    <w:rsid w:val="006046EB"/>
    <w:rsid w:val="00605827"/>
    <w:rsid w:val="006B0DB5"/>
    <w:rsid w:val="00742247"/>
    <w:rsid w:val="007461F1"/>
    <w:rsid w:val="00754498"/>
    <w:rsid w:val="007D6961"/>
    <w:rsid w:val="007F07CB"/>
    <w:rsid w:val="00810CEF"/>
    <w:rsid w:val="0081208D"/>
    <w:rsid w:val="008B2CC1"/>
    <w:rsid w:val="008B53BA"/>
    <w:rsid w:val="008E7930"/>
    <w:rsid w:val="008F6E8D"/>
    <w:rsid w:val="00905E08"/>
    <w:rsid w:val="0090731E"/>
    <w:rsid w:val="0091241D"/>
    <w:rsid w:val="00966A22"/>
    <w:rsid w:val="00967E0B"/>
    <w:rsid w:val="00974CD6"/>
    <w:rsid w:val="009D30E6"/>
    <w:rsid w:val="009E1F2F"/>
    <w:rsid w:val="009E3F6F"/>
    <w:rsid w:val="009F499F"/>
    <w:rsid w:val="00A6251E"/>
    <w:rsid w:val="00AC0AE4"/>
    <w:rsid w:val="00AD61DB"/>
    <w:rsid w:val="00B4386E"/>
    <w:rsid w:val="00BE7E7A"/>
    <w:rsid w:val="00C664C8"/>
    <w:rsid w:val="00CD2EAB"/>
    <w:rsid w:val="00CF0460"/>
    <w:rsid w:val="00D43E0F"/>
    <w:rsid w:val="00D45252"/>
    <w:rsid w:val="00D71B4D"/>
    <w:rsid w:val="00D75C1E"/>
    <w:rsid w:val="00D93D55"/>
    <w:rsid w:val="00DA718F"/>
    <w:rsid w:val="00DD6A16"/>
    <w:rsid w:val="00E0091A"/>
    <w:rsid w:val="00E203AA"/>
    <w:rsid w:val="00E44405"/>
    <w:rsid w:val="00E527A5"/>
    <w:rsid w:val="00E76456"/>
    <w:rsid w:val="00EC0757"/>
    <w:rsid w:val="00EE71CB"/>
    <w:rsid w:val="00F16975"/>
    <w:rsid w:val="00F615C9"/>
    <w:rsid w:val="00F66152"/>
    <w:rsid w:val="00F962E1"/>
    <w:rsid w:val="00F96EC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6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51E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386E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B438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86E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96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6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51E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386E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B438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86E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96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1-1%20PROV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31-1 PROV (F)</Template>
  <TotalTime>0</TotalTime>
  <Pages>3</Pages>
  <Words>760</Words>
  <Characters>3780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SCCR/31/1 PROV</vt:lpstr>
    </vt:vector>
  </TitlesOfParts>
  <Company>WIPO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SCCR/31/1 PROV</dc:title>
  <dc:creator>CROELLA Carole</dc:creator>
  <cp:keywords>ST/ko</cp:keywords>
  <cp:lastModifiedBy>HAIZEL Francesca</cp:lastModifiedBy>
  <cp:revision>2</cp:revision>
  <cp:lastPrinted>2015-12-08T14:08:00Z</cp:lastPrinted>
  <dcterms:created xsi:type="dcterms:W3CDTF">2015-12-08T14:20:00Z</dcterms:created>
  <dcterms:modified xsi:type="dcterms:W3CDTF">2015-12-08T14:20:00Z</dcterms:modified>
</cp:coreProperties>
</file>