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809B7" w:rsidRPr="008B2CC1" w:rsidTr="005B48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809B7" w:rsidRPr="008B2CC1" w:rsidRDefault="00C809B7" w:rsidP="0057177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809B7" w:rsidRPr="008B2CC1" w:rsidRDefault="00C809B7" w:rsidP="00571775">
            <w:r>
              <w:rPr>
                <w:noProof/>
                <w:lang w:val="en-US" w:eastAsia="en-US"/>
              </w:rPr>
              <w:drawing>
                <wp:inline distT="0" distB="0" distL="0" distR="0" wp14:anchorId="4C6E1005" wp14:editId="3569762B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809B7" w:rsidRPr="008B2CC1" w:rsidRDefault="00C809B7" w:rsidP="00571775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C809B7" w:rsidRPr="001832A6" w:rsidTr="005B4885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809B7" w:rsidRPr="0090731E" w:rsidRDefault="00C809B7" w:rsidP="00571775">
            <w:pPr>
              <w:jc w:val="right"/>
              <w:rPr>
                <w:rFonts w:ascii="Arial Black" w:hAnsi="Arial Black"/>
                <w:caps/>
                <w:sz w:val="15"/>
              </w:rPr>
            </w:pPr>
          </w:p>
        </w:tc>
      </w:tr>
      <w:tr w:rsidR="00C809B7" w:rsidRPr="001832A6" w:rsidTr="005B48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809B7" w:rsidRPr="0090731E" w:rsidRDefault="00C809B7" w:rsidP="005717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C3915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C809B7" w:rsidRPr="001832A6" w:rsidTr="005B48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809B7" w:rsidRPr="0090731E" w:rsidRDefault="00C809B7" w:rsidP="005717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FC3915">
              <w:rPr>
                <w:rFonts w:ascii="Arial Black" w:hAnsi="Arial Black"/>
                <w:caps/>
                <w:sz w:val="15"/>
              </w:rPr>
              <w:t> :</w:t>
            </w:r>
            <w:r w:rsidR="00657B32">
              <w:rPr>
                <w:rFonts w:ascii="Arial Black" w:hAnsi="Arial Black"/>
                <w:caps/>
                <w:sz w:val="15"/>
              </w:rPr>
              <w:t xml:space="preserve"> 17 novembre 2017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C809B7" w:rsidRPr="008B2CC1" w:rsidRDefault="00C809B7" w:rsidP="00571775"/>
    <w:p w:rsidR="00C809B7" w:rsidRPr="008B2CC1" w:rsidRDefault="00C809B7" w:rsidP="00571775"/>
    <w:p w:rsidR="00C809B7" w:rsidRPr="008B2CC1" w:rsidRDefault="00C809B7" w:rsidP="00571775"/>
    <w:p w:rsidR="00C809B7" w:rsidRPr="008B2CC1" w:rsidRDefault="00C809B7" w:rsidP="00571775"/>
    <w:p w:rsidR="00C809B7" w:rsidRPr="00E60D66" w:rsidRDefault="00C809B7" w:rsidP="00571775">
      <w:pPr>
        <w:rPr>
          <w:lang w:val="fr-FR"/>
        </w:rPr>
      </w:pPr>
      <w:r w:rsidRPr="00E60D66">
        <w:rPr>
          <w:b/>
          <w:sz w:val="28"/>
          <w:szCs w:val="28"/>
          <w:lang w:val="fr-FR"/>
        </w:rPr>
        <w:t>Comité permanent du droit d</w:t>
      </w:r>
      <w:r w:rsidR="00FC3915">
        <w:rPr>
          <w:b/>
          <w:sz w:val="28"/>
          <w:szCs w:val="28"/>
          <w:lang w:val="fr-FR"/>
        </w:rPr>
        <w:t>’</w:t>
      </w:r>
      <w:r w:rsidRPr="00E60D66">
        <w:rPr>
          <w:b/>
          <w:sz w:val="28"/>
          <w:szCs w:val="28"/>
          <w:lang w:val="fr-FR"/>
        </w:rPr>
        <w:t>auteur et des droits connexes</w:t>
      </w:r>
    </w:p>
    <w:p w:rsidR="00C809B7" w:rsidRPr="006A67ED" w:rsidRDefault="00C809B7" w:rsidP="00571775">
      <w:pPr>
        <w:rPr>
          <w:szCs w:val="24"/>
        </w:rPr>
      </w:pPr>
    </w:p>
    <w:p w:rsidR="00C809B7" w:rsidRPr="006A67ED" w:rsidRDefault="00C809B7" w:rsidP="00571775">
      <w:pPr>
        <w:rPr>
          <w:szCs w:val="24"/>
        </w:rPr>
      </w:pPr>
    </w:p>
    <w:p w:rsidR="00C809B7" w:rsidRPr="00215718" w:rsidRDefault="00C809B7" w:rsidP="00571775">
      <w:pPr>
        <w:rPr>
          <w:b/>
          <w:sz w:val="24"/>
          <w:szCs w:val="24"/>
        </w:rPr>
      </w:pPr>
      <w:r w:rsidRPr="00215718">
        <w:rPr>
          <w:b/>
          <w:sz w:val="24"/>
          <w:szCs w:val="24"/>
        </w:rPr>
        <w:t>Trente</w:t>
      </w:r>
      <w:r w:rsidR="00571775">
        <w:rPr>
          <w:b/>
          <w:sz w:val="24"/>
          <w:szCs w:val="24"/>
        </w:rPr>
        <w:noBreakHyphen/>
      </w:r>
      <w:r w:rsidRPr="009A01AC">
        <w:rPr>
          <w:b/>
          <w:sz w:val="24"/>
          <w:szCs w:val="24"/>
        </w:rPr>
        <w:t>cinqu</w:t>
      </w:r>
      <w:r w:rsidR="00FC3915">
        <w:rPr>
          <w:b/>
          <w:sz w:val="24"/>
          <w:szCs w:val="24"/>
        </w:rPr>
        <w:t>ième session</w:t>
      </w:r>
    </w:p>
    <w:p w:rsidR="00C809B7" w:rsidRPr="00215718" w:rsidRDefault="00C809B7" w:rsidP="00571775">
      <w:r w:rsidRPr="00215718">
        <w:rPr>
          <w:b/>
          <w:sz w:val="24"/>
          <w:szCs w:val="24"/>
        </w:rPr>
        <w:t xml:space="preserve">Genève, </w:t>
      </w:r>
      <w:r>
        <w:rPr>
          <w:b/>
          <w:sz w:val="24"/>
          <w:szCs w:val="24"/>
        </w:rPr>
        <w:t xml:space="preserve">13 </w:t>
      </w:r>
      <w:r w:rsidR="002F1CC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17</w:t>
      </w:r>
      <w:r w:rsidRPr="0021571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novembre 2017</w:t>
      </w:r>
    </w:p>
    <w:p w:rsidR="00C809B7" w:rsidRPr="008B2CC1" w:rsidRDefault="00C809B7" w:rsidP="00571775"/>
    <w:p w:rsidR="00C809B7" w:rsidRPr="008B2CC1" w:rsidRDefault="00C809B7" w:rsidP="00571775"/>
    <w:p w:rsidR="00C809B7" w:rsidRPr="008B2CC1" w:rsidRDefault="00C809B7" w:rsidP="00571775"/>
    <w:p w:rsidR="00C809B7" w:rsidRPr="006A67ED" w:rsidRDefault="006A67ED" w:rsidP="006A67ED">
      <w:pPr>
        <w:rPr>
          <w:caps/>
          <w:sz w:val="24"/>
        </w:rPr>
      </w:pPr>
      <w:r w:rsidRPr="006A67ED">
        <w:rPr>
          <w:caps/>
          <w:sz w:val="24"/>
        </w:rPr>
        <w:t>Résumé présenté par le président</w:t>
      </w:r>
    </w:p>
    <w:p w:rsidR="00C46102" w:rsidRPr="006A67ED" w:rsidRDefault="00C46102" w:rsidP="00571775">
      <w:pPr>
        <w:rPr>
          <w:caps/>
          <w:szCs w:val="22"/>
        </w:rPr>
      </w:pPr>
    </w:p>
    <w:p w:rsidR="00C46102" w:rsidRPr="006A67ED" w:rsidRDefault="00C46102" w:rsidP="00571775">
      <w:pPr>
        <w:rPr>
          <w:caps/>
          <w:szCs w:val="22"/>
        </w:rPr>
      </w:pPr>
    </w:p>
    <w:p w:rsidR="00C46102" w:rsidRPr="006A67ED" w:rsidRDefault="00C46102" w:rsidP="00571775">
      <w:pPr>
        <w:rPr>
          <w:szCs w:val="22"/>
        </w:rPr>
      </w:pPr>
    </w:p>
    <w:p w:rsidR="00C46102" w:rsidRDefault="002535B0" w:rsidP="00571775">
      <w:pPr>
        <w:rPr>
          <w:b/>
          <w:szCs w:val="22"/>
        </w:rPr>
      </w:pPr>
      <w:bookmarkStart w:id="2" w:name="Prepared"/>
      <w:bookmarkEnd w:id="2"/>
      <w:r w:rsidRPr="004C1F64">
        <w:rPr>
          <w:b/>
          <w:szCs w:val="22"/>
        </w:rPr>
        <w:br w:type="page"/>
      </w:r>
    </w:p>
    <w:p w:rsidR="00C809B7" w:rsidRDefault="006A67ED" w:rsidP="006A67ED">
      <w:pPr>
        <w:pStyle w:val="Heading1"/>
      </w:pPr>
      <w:r>
        <w:lastRenderedPageBreak/>
        <w:t>P</w:t>
      </w:r>
      <w:r w:rsidRPr="00B44237">
        <w:t>oint 1 de l’ordre du jour : ouverture de la session</w:t>
      </w:r>
    </w:p>
    <w:p w:rsidR="006A67ED" w:rsidRPr="006A67ED" w:rsidRDefault="006A67ED" w:rsidP="006A67ED"/>
    <w:p w:rsidR="00C809B7" w:rsidRDefault="0001369B" w:rsidP="00571775">
      <w:pPr>
        <w:pStyle w:val="ONUMFS"/>
        <w:rPr>
          <w:lang w:eastAsia="en-US"/>
        </w:rPr>
      </w:pPr>
      <w:r w:rsidRPr="004C1F64">
        <w:rPr>
          <w:lang w:eastAsia="en-US"/>
        </w:rPr>
        <w:t>La trente</w:t>
      </w:r>
      <w:r w:rsidR="00571775">
        <w:rPr>
          <w:lang w:eastAsia="en-US"/>
        </w:rPr>
        <w:noBreakHyphen/>
      </w:r>
      <w:r w:rsidRPr="004C1F64">
        <w:rPr>
          <w:lang w:eastAsia="en-US"/>
        </w:rPr>
        <w:t>cinqu</w:t>
      </w:r>
      <w:r w:rsidR="00FC3915">
        <w:rPr>
          <w:lang w:eastAsia="en-US"/>
        </w:rPr>
        <w:t>ième session</w:t>
      </w:r>
      <w:r w:rsidRPr="004C1F64">
        <w:rPr>
          <w:lang w:eastAsia="en-US"/>
        </w:rPr>
        <w:t xml:space="preserve"> du Comité permanent du droit d</w:t>
      </w:r>
      <w:r w:rsidR="00FC3915">
        <w:rPr>
          <w:lang w:eastAsia="en-US"/>
        </w:rPr>
        <w:t>’</w:t>
      </w:r>
      <w:r w:rsidRPr="004C1F64">
        <w:rPr>
          <w:lang w:eastAsia="en-US"/>
        </w:rPr>
        <w:t>auteur et des droits connexes (ci</w:t>
      </w:r>
      <w:r w:rsidR="00571775">
        <w:rPr>
          <w:lang w:eastAsia="en-US"/>
        </w:rPr>
        <w:noBreakHyphen/>
      </w:r>
      <w:r w:rsidRPr="004C1F64">
        <w:rPr>
          <w:lang w:eastAsia="en-US"/>
        </w:rPr>
        <w:t>après dénommé “SCCR” ou “comité”) a été ouverte par M.</w:t>
      </w:r>
      <w:r w:rsidR="00D63828">
        <w:rPr>
          <w:lang w:eastAsia="en-US"/>
        </w:rPr>
        <w:t> </w:t>
      </w:r>
      <w:r w:rsidRPr="004C1F64">
        <w:rPr>
          <w:lang w:eastAsia="en-US"/>
        </w:rPr>
        <w:t>Francis</w:t>
      </w:r>
      <w:r w:rsidR="00CA7F2C">
        <w:rPr>
          <w:lang w:eastAsia="en-US"/>
        </w:rPr>
        <w:t> </w:t>
      </w:r>
      <w:proofErr w:type="spellStart"/>
      <w:r w:rsidRPr="004C1F64">
        <w:rPr>
          <w:lang w:eastAsia="en-US"/>
        </w:rPr>
        <w:t>Gurry</w:t>
      </w:r>
      <w:proofErr w:type="spellEnd"/>
      <w:r w:rsidRPr="004C1F64">
        <w:rPr>
          <w:lang w:eastAsia="en-US"/>
        </w:rPr>
        <w:t>, Directeur général de l</w:t>
      </w:r>
      <w:r w:rsidR="00FC3915">
        <w:rPr>
          <w:lang w:eastAsia="en-US"/>
        </w:rPr>
        <w:t>’</w:t>
      </w:r>
      <w:r w:rsidRPr="004C1F64">
        <w:rPr>
          <w:lang w:eastAsia="en-US"/>
        </w:rPr>
        <w:t>OMPI, qui a souhaité la bienvenue aux participants.</w:t>
      </w:r>
      <w:r w:rsidR="00D5156B" w:rsidRPr="004C1F64">
        <w:rPr>
          <w:lang w:eastAsia="en-US"/>
        </w:rPr>
        <w:t xml:space="preserve">  </w:t>
      </w:r>
      <w:r w:rsidR="0030212D" w:rsidRPr="004C1F64">
        <w:rPr>
          <w:lang w:eastAsia="en-US"/>
        </w:rPr>
        <w:t>M.</w:t>
      </w:r>
      <w:r w:rsidR="00D63828">
        <w:rPr>
          <w:lang w:eastAsia="en-US"/>
        </w:rPr>
        <w:t> </w:t>
      </w:r>
      <w:proofErr w:type="spellStart"/>
      <w:r w:rsidR="0030212D" w:rsidRPr="004C1F64">
        <w:rPr>
          <w:lang w:eastAsia="en-US"/>
        </w:rPr>
        <w:t>Daren</w:t>
      </w:r>
      <w:proofErr w:type="spellEnd"/>
      <w:r w:rsidR="00CA7F2C">
        <w:rPr>
          <w:lang w:eastAsia="en-US"/>
        </w:rPr>
        <w:t> </w:t>
      </w:r>
      <w:r w:rsidR="0030212D" w:rsidRPr="004C1F64">
        <w:rPr>
          <w:lang w:eastAsia="en-US"/>
        </w:rPr>
        <w:t>Tang</w:t>
      </w:r>
      <w:r w:rsidR="00CA7F2C">
        <w:rPr>
          <w:lang w:eastAsia="en-US"/>
        </w:rPr>
        <w:t> </w:t>
      </w:r>
      <w:r w:rsidR="0030212D" w:rsidRPr="004C1F64">
        <w:rPr>
          <w:lang w:eastAsia="en-US"/>
        </w:rPr>
        <w:t>Heng</w:t>
      </w:r>
      <w:r w:rsidR="00CA7F2C">
        <w:rPr>
          <w:lang w:eastAsia="en-US"/>
        </w:rPr>
        <w:t> </w:t>
      </w:r>
      <w:proofErr w:type="spellStart"/>
      <w:r w:rsidR="0030212D" w:rsidRPr="004C1F64">
        <w:rPr>
          <w:lang w:eastAsia="en-US"/>
        </w:rPr>
        <w:t>Shim</w:t>
      </w:r>
      <w:proofErr w:type="spellEnd"/>
      <w:r w:rsidR="0030212D" w:rsidRPr="004C1F64">
        <w:rPr>
          <w:lang w:eastAsia="en-US"/>
        </w:rPr>
        <w:t xml:space="preserve"> a assuré la présidence et MM.</w:t>
      </w:r>
      <w:r w:rsidR="00D63828">
        <w:rPr>
          <w:lang w:eastAsia="en-US"/>
        </w:rPr>
        <w:t> </w:t>
      </w:r>
      <w:r w:rsidR="002921B5">
        <w:rPr>
          <w:lang w:eastAsia="en-US"/>
        </w:rPr>
        <w:t>Karol </w:t>
      </w:r>
      <w:proofErr w:type="spellStart"/>
      <w:r w:rsidR="0030212D" w:rsidRPr="004C1F64">
        <w:rPr>
          <w:lang w:eastAsia="en-US"/>
        </w:rPr>
        <w:t>Kościński</w:t>
      </w:r>
      <w:proofErr w:type="spellEnd"/>
      <w:r w:rsidR="0030212D" w:rsidRPr="004C1F64">
        <w:rPr>
          <w:lang w:eastAsia="en-US"/>
        </w:rPr>
        <w:t xml:space="preserve"> et Abdoul</w:t>
      </w:r>
      <w:r w:rsidR="00CA7F2C">
        <w:rPr>
          <w:lang w:eastAsia="en-US"/>
        </w:rPr>
        <w:t> </w:t>
      </w:r>
      <w:r w:rsidR="0030212D" w:rsidRPr="004C1F64">
        <w:rPr>
          <w:lang w:eastAsia="en-US"/>
        </w:rPr>
        <w:t>Aziz</w:t>
      </w:r>
      <w:r w:rsidR="00CA7F2C">
        <w:rPr>
          <w:lang w:eastAsia="en-US"/>
        </w:rPr>
        <w:t> </w:t>
      </w:r>
      <w:r w:rsidR="0030212D" w:rsidRPr="004C1F64">
        <w:rPr>
          <w:lang w:eastAsia="en-US"/>
        </w:rPr>
        <w:t>Dieng ont assumé les fonctions de vice</w:t>
      </w:r>
      <w:r w:rsidR="00571775">
        <w:rPr>
          <w:rFonts w:eastAsia="MS Gothic" w:hint="eastAsia"/>
          <w:lang w:eastAsia="en-US"/>
        </w:rPr>
        <w:noBreakHyphen/>
      </w:r>
      <w:r w:rsidR="0030212D" w:rsidRPr="004C1F64">
        <w:rPr>
          <w:lang w:eastAsia="en-US"/>
        </w:rPr>
        <w:t>présiden</w:t>
      </w:r>
      <w:r w:rsidR="00571775" w:rsidRPr="004C1F64">
        <w:rPr>
          <w:lang w:eastAsia="en-US"/>
        </w:rPr>
        <w:t>ts</w:t>
      </w:r>
      <w:r w:rsidR="00571775">
        <w:rPr>
          <w:lang w:eastAsia="en-US"/>
        </w:rPr>
        <w:t xml:space="preserve">.  </w:t>
      </w:r>
      <w:r w:rsidR="00571775" w:rsidRPr="004C1F64">
        <w:rPr>
          <w:lang w:eastAsia="en-US"/>
        </w:rPr>
        <w:t>Mm</w:t>
      </w:r>
      <w:r w:rsidR="0030212D" w:rsidRPr="004C1F64">
        <w:rPr>
          <w:lang w:eastAsia="en-US"/>
        </w:rPr>
        <w:t>e</w:t>
      </w:r>
      <w:r w:rsidR="00D63828">
        <w:rPr>
          <w:lang w:eastAsia="en-US"/>
        </w:rPr>
        <w:t> </w:t>
      </w:r>
      <w:r w:rsidR="00CA7F2C">
        <w:rPr>
          <w:lang w:eastAsia="en-US"/>
        </w:rPr>
        <w:t>Michele </w:t>
      </w:r>
      <w:r w:rsidR="0030212D" w:rsidRPr="004C1F64">
        <w:rPr>
          <w:lang w:eastAsia="en-US"/>
        </w:rPr>
        <w:t>Woods (OMPI) a assuré le secrétariat de la session.</w:t>
      </w:r>
    </w:p>
    <w:p w:rsidR="00C809B7" w:rsidRDefault="006A67ED" w:rsidP="006A67ED">
      <w:pPr>
        <w:pStyle w:val="Heading1"/>
      </w:pPr>
      <w:r>
        <w:t>P</w:t>
      </w:r>
      <w:r w:rsidRPr="006A67ED">
        <w:t>oint 2 de l’ordre du jour : adoption de l’ordre du jour de la trente</w:t>
      </w:r>
      <w:r w:rsidRPr="006A67ED">
        <w:noBreakHyphen/>
        <w:t>cinquième session</w:t>
      </w:r>
    </w:p>
    <w:p w:rsidR="006A67ED" w:rsidRPr="006A67ED" w:rsidRDefault="006A67ED" w:rsidP="006A67ED"/>
    <w:p w:rsidR="00C809B7" w:rsidRDefault="0030212D" w:rsidP="00571775">
      <w:pPr>
        <w:pStyle w:val="ONUMFS"/>
      </w:pPr>
      <w:r w:rsidRPr="004C1F64">
        <w:t>Le comité a adopté le projet d</w:t>
      </w:r>
      <w:r w:rsidR="00FC3915">
        <w:t>’</w:t>
      </w:r>
      <w:r w:rsidRPr="004C1F64">
        <w:t>ordre du jour (document</w:t>
      </w:r>
      <w:r w:rsidR="00571775">
        <w:t> </w:t>
      </w:r>
      <w:r w:rsidRPr="004C1F64">
        <w:t>SCCR/35/1</w:t>
      </w:r>
      <w:r w:rsidR="00D63828" w:rsidRPr="00D63828">
        <w:t> </w:t>
      </w:r>
      <w:proofErr w:type="spellStart"/>
      <w:r w:rsidRPr="004C1F64">
        <w:t>Prov</w:t>
      </w:r>
      <w:proofErr w:type="spellEnd"/>
      <w:r w:rsidRPr="004C1F64">
        <w:t>.).</w:t>
      </w:r>
    </w:p>
    <w:p w:rsidR="00C809B7" w:rsidRDefault="006A67ED" w:rsidP="006A67ED">
      <w:pPr>
        <w:pStyle w:val="Heading1"/>
      </w:pPr>
      <w:r>
        <w:t>P</w:t>
      </w:r>
      <w:r w:rsidRPr="004C1F64">
        <w:t>oint</w:t>
      </w:r>
      <w:r>
        <w:t> </w:t>
      </w:r>
      <w:r w:rsidRPr="004C1F64">
        <w:t>3 de l</w:t>
      </w:r>
      <w:r>
        <w:t>’</w:t>
      </w:r>
      <w:r w:rsidRPr="004C1F64">
        <w:t>ordre du jour</w:t>
      </w:r>
      <w:r>
        <w:t> :</w:t>
      </w:r>
      <w:r w:rsidRPr="004C1F64">
        <w:t xml:space="preserve"> accréditation de nouvelles organisations non gouvernementales</w:t>
      </w:r>
    </w:p>
    <w:p w:rsidR="006A67ED" w:rsidRPr="006A67ED" w:rsidRDefault="006A67ED" w:rsidP="006A67ED"/>
    <w:p w:rsidR="00C809B7" w:rsidRDefault="00A15E30" w:rsidP="00571775">
      <w:pPr>
        <w:pStyle w:val="ONUMFS"/>
      </w:pPr>
      <w:r w:rsidRPr="004C1F64">
        <w:t>Le comité a approuvé l</w:t>
      </w:r>
      <w:r w:rsidR="00FC3915">
        <w:t>’</w:t>
      </w:r>
      <w:r w:rsidRPr="004C1F64">
        <w:t>accréditation en qualité d</w:t>
      </w:r>
      <w:r w:rsidR="00FC3915">
        <w:t>’</w:t>
      </w:r>
      <w:r w:rsidRPr="004C1F64">
        <w:t>observatrices auprès</w:t>
      </w:r>
      <w:r w:rsidR="00C809B7" w:rsidRPr="00C809B7">
        <w:t xml:space="preserve"> du SCC</w:t>
      </w:r>
      <w:r w:rsidRPr="004C1F64">
        <w:t>R des organisations non gouvernementales mentionnées dans</w:t>
      </w:r>
      <w:r w:rsidR="00942375" w:rsidRPr="004C1F64">
        <w:t xml:space="preserve"> l</w:t>
      </w:r>
      <w:r w:rsidR="00FC3915">
        <w:t>’</w:t>
      </w:r>
      <w:r w:rsidR="00942375" w:rsidRPr="004C1F64">
        <w:t>annexe du document</w:t>
      </w:r>
      <w:r w:rsidR="00571775">
        <w:t> </w:t>
      </w:r>
      <w:r w:rsidR="00942375" w:rsidRPr="004C1F64">
        <w:t>SCCR/35/2 </w:t>
      </w:r>
      <w:proofErr w:type="spellStart"/>
      <w:r w:rsidRPr="004C1F64">
        <w:t>Rev</w:t>
      </w:r>
      <w:proofErr w:type="spellEnd"/>
      <w:r w:rsidRPr="004C1F64">
        <w:t xml:space="preserve">., </w:t>
      </w:r>
      <w:r w:rsidR="00FC3915">
        <w:t>à savoir</w:t>
      </w:r>
      <w:r w:rsidRPr="004C1F64">
        <w:t xml:space="preserve"> le Center for Information Policy </w:t>
      </w:r>
      <w:proofErr w:type="spellStart"/>
      <w:r w:rsidRPr="004C1F64">
        <w:t>Research</w:t>
      </w:r>
      <w:proofErr w:type="spellEnd"/>
      <w:r w:rsidRPr="004C1F64">
        <w:t xml:space="preserve"> (Université du Wisconsin) et l</w:t>
      </w:r>
      <w:r w:rsidR="00FC3915">
        <w:t>’</w:t>
      </w:r>
      <w:r w:rsidRPr="004C1F64">
        <w:t>Association des musées canadiens.</w:t>
      </w:r>
    </w:p>
    <w:p w:rsidR="00C809B7" w:rsidRDefault="006A67ED" w:rsidP="006A67ED">
      <w:pPr>
        <w:pStyle w:val="Heading1"/>
      </w:pPr>
      <w:r>
        <w:t>P</w:t>
      </w:r>
      <w:r w:rsidRPr="004C1F64">
        <w:t>oint</w:t>
      </w:r>
      <w:r>
        <w:t> </w:t>
      </w:r>
      <w:r w:rsidRPr="004C1F64">
        <w:t>4 de l</w:t>
      </w:r>
      <w:r>
        <w:t>’</w:t>
      </w:r>
      <w:r w:rsidRPr="004C1F64">
        <w:t>ordre du jour</w:t>
      </w:r>
      <w:r>
        <w:t> :</w:t>
      </w:r>
      <w:r w:rsidRPr="004C1F64">
        <w:t xml:space="preserve"> adoption du projet de rapport de la trente</w:t>
      </w:r>
      <w:r>
        <w:noBreakHyphen/>
      </w:r>
      <w:r w:rsidRPr="004C1F64">
        <w:t>quatr</w:t>
      </w:r>
      <w:r>
        <w:t>ième session</w:t>
      </w:r>
    </w:p>
    <w:p w:rsidR="006A67ED" w:rsidRPr="006A67ED" w:rsidRDefault="006A67ED" w:rsidP="006A67ED"/>
    <w:p w:rsidR="00C809B7" w:rsidRDefault="00EF3243" w:rsidP="00571775">
      <w:pPr>
        <w:pStyle w:val="ONUMFS"/>
      </w:pPr>
      <w:r w:rsidRPr="004C1F64">
        <w:t>Le comité a approuvé le projet de rapport de la trente</w:t>
      </w:r>
      <w:r w:rsidR="00571775">
        <w:noBreakHyphen/>
      </w:r>
      <w:r w:rsidRPr="004C1F64">
        <w:t>quatr</w:t>
      </w:r>
      <w:r w:rsidR="00FC3915">
        <w:t>ième session</w:t>
      </w:r>
      <w:r w:rsidRPr="004C1F64">
        <w:t xml:space="preserve"> (document</w:t>
      </w:r>
      <w:r w:rsidR="00571775">
        <w:t> </w:t>
      </w:r>
      <w:r w:rsidRPr="004C1F64">
        <w:t>SCCR/34/7</w:t>
      </w:r>
      <w:r w:rsidR="00D63828" w:rsidRPr="00D63828">
        <w:t> </w:t>
      </w:r>
      <w:proofErr w:type="spellStart"/>
      <w:r w:rsidRPr="004C1F64">
        <w:t>Prov</w:t>
      </w:r>
      <w:proofErr w:type="spellEnd"/>
      <w:r w:rsidRPr="004C1F64">
        <w:t>.).</w:t>
      </w:r>
      <w:r w:rsidR="006A1CD5" w:rsidRPr="004C1F64">
        <w:t xml:space="preserve">  </w:t>
      </w:r>
      <w:r w:rsidRPr="004C1F64">
        <w:t>Les délégations et les observateurs ont été invités à adresser au Secrétariat, d</w:t>
      </w:r>
      <w:r w:rsidR="00FC3915">
        <w:t>’</w:t>
      </w:r>
      <w:r w:rsidRPr="004C1F64">
        <w:t>ici au 1</w:t>
      </w:r>
      <w:r w:rsidR="00C809B7" w:rsidRPr="004C1F64">
        <w:t>5</w:t>
      </w:r>
      <w:r w:rsidR="00C809B7">
        <w:t> </w:t>
      </w:r>
      <w:r w:rsidR="00C809B7" w:rsidRPr="004C1F64">
        <w:t>décembre</w:t>
      </w:r>
      <w:r w:rsidR="00C809B7">
        <w:t> </w:t>
      </w:r>
      <w:r w:rsidR="00C809B7" w:rsidRPr="004C1F64">
        <w:t>20</w:t>
      </w:r>
      <w:r w:rsidRPr="004C1F64">
        <w:t>17, les éventuelles observations sur leurs déclarations à l</w:t>
      </w:r>
      <w:r w:rsidR="00FC3915">
        <w:t>’</w:t>
      </w:r>
      <w:r w:rsidRPr="004C1F64">
        <w:t>adresse suivante</w:t>
      </w:r>
      <w:r w:rsidR="00FC3915">
        <w:t> :</w:t>
      </w:r>
      <w:r w:rsidRPr="004C1F64">
        <w:t xml:space="preserve"> </w:t>
      </w:r>
      <w:hyperlink r:id="rId10" w:history="1">
        <w:r w:rsidRPr="006A67ED">
          <w:rPr>
            <w:rStyle w:val="Hyperlink"/>
            <w:color w:val="0000FF"/>
          </w:rPr>
          <w:t>copyright.mail@wipo.int</w:t>
        </w:r>
      </w:hyperlink>
      <w:r w:rsidRPr="004C1F64">
        <w:t>.</w:t>
      </w:r>
    </w:p>
    <w:p w:rsidR="00C809B7" w:rsidRDefault="00B44237" w:rsidP="00B44237">
      <w:pPr>
        <w:pStyle w:val="Heading1"/>
      </w:pPr>
      <w:r>
        <w:t>P</w:t>
      </w:r>
      <w:r w:rsidRPr="004C1F64">
        <w:t>oint</w:t>
      </w:r>
      <w:r>
        <w:t> </w:t>
      </w:r>
      <w:r w:rsidRPr="004C1F64">
        <w:t>5 de l</w:t>
      </w:r>
      <w:r>
        <w:t>’</w:t>
      </w:r>
      <w:r w:rsidRPr="004C1F64">
        <w:t>ordre du jour</w:t>
      </w:r>
      <w:r>
        <w:t> :</w:t>
      </w:r>
      <w:r w:rsidRPr="004C1F64">
        <w:t xml:space="preserve"> protection des organismes de radiodiffusion</w:t>
      </w:r>
    </w:p>
    <w:p w:rsidR="006A67ED" w:rsidRPr="006A67ED" w:rsidRDefault="006A67ED" w:rsidP="006A67ED"/>
    <w:p w:rsidR="00C809B7" w:rsidRDefault="00EF3243" w:rsidP="00571775">
      <w:pPr>
        <w:pStyle w:val="ONUMFS"/>
      </w:pPr>
      <w:r w:rsidRPr="004C1F64">
        <w:t>Les documents relatifs à ce point de l</w:t>
      </w:r>
      <w:r w:rsidR="00FC3915">
        <w:t>’</w:t>
      </w:r>
      <w:r w:rsidRPr="004C1F64">
        <w:t>ordre du jour étaient les documents</w:t>
      </w:r>
      <w:r w:rsidR="00571775">
        <w:t> </w:t>
      </w:r>
      <w:r w:rsidR="0020698B" w:rsidRPr="004C1F64">
        <w:t>SCCR/27/2 </w:t>
      </w:r>
      <w:proofErr w:type="spellStart"/>
      <w:r w:rsidRPr="004C1F64">
        <w:t>R</w:t>
      </w:r>
      <w:r w:rsidR="006A67ED">
        <w:t>ev</w:t>
      </w:r>
      <w:proofErr w:type="spellEnd"/>
      <w:r w:rsidRPr="004C1F64">
        <w:t>., SCCR/27/6, SCCR/30/5, SCCR/31/3, SCCR/32/3, SCCR/33/3, SCCR/33/5, SCCR/34/3 et SCCR/34/4, ainsi que des diagrammes et des documents informels établis lors de précédentes sessions.</w:t>
      </w:r>
    </w:p>
    <w:p w:rsidR="00C809B7" w:rsidRDefault="00EF3243" w:rsidP="00571775">
      <w:pPr>
        <w:pStyle w:val="ONUMFS"/>
        <w:rPr>
          <w:rFonts w:eastAsia="Times New Roman"/>
        </w:rPr>
      </w:pPr>
      <w:r w:rsidRPr="00C809B7">
        <w:rPr>
          <w:rFonts w:eastAsia="Times New Roman"/>
        </w:rPr>
        <w:t xml:space="preserve">En ce qui concerne la protection des organismes de radiodiffusion, le comité a </w:t>
      </w:r>
      <w:r w:rsidR="00237C62" w:rsidRPr="00C809B7">
        <w:rPr>
          <w:rFonts w:eastAsia="Times New Roman"/>
        </w:rPr>
        <w:t xml:space="preserve">examiné la nouvelle version du </w:t>
      </w:r>
      <w:r w:rsidR="00237C62" w:rsidRPr="00C809B7">
        <w:rPr>
          <w:rFonts w:eastAsia="Times New Roman"/>
          <w:i/>
        </w:rPr>
        <w:t>Texte de synthèse révisé sur les définitions, l</w:t>
      </w:r>
      <w:r w:rsidR="00FC3915">
        <w:rPr>
          <w:rFonts w:eastAsia="Times New Roman"/>
          <w:i/>
        </w:rPr>
        <w:t>’</w:t>
      </w:r>
      <w:r w:rsidR="00237C62" w:rsidRPr="00C809B7">
        <w:rPr>
          <w:rFonts w:eastAsia="Times New Roman"/>
          <w:i/>
        </w:rPr>
        <w:t>objet de la protection, les droits à octroyer et d</w:t>
      </w:r>
      <w:r w:rsidR="00FC3915">
        <w:rPr>
          <w:rFonts w:eastAsia="Times New Roman"/>
          <w:i/>
        </w:rPr>
        <w:t>’</w:t>
      </w:r>
      <w:r w:rsidR="00237C62" w:rsidRPr="00C809B7">
        <w:rPr>
          <w:rFonts w:eastAsia="Times New Roman"/>
          <w:i/>
        </w:rPr>
        <w:t>autres questions</w:t>
      </w:r>
      <w:r w:rsidR="00237C62" w:rsidRPr="00C809B7">
        <w:rPr>
          <w:rFonts w:eastAsia="Times New Roman"/>
        </w:rPr>
        <w:t xml:space="preserve"> (document</w:t>
      </w:r>
      <w:r w:rsidR="00571775">
        <w:rPr>
          <w:rFonts w:eastAsia="Times New Roman"/>
        </w:rPr>
        <w:t> </w:t>
      </w:r>
      <w:r w:rsidR="00237C62" w:rsidRPr="00C809B7">
        <w:rPr>
          <w:rFonts w:eastAsia="Times New Roman"/>
        </w:rPr>
        <w:t>SCCR/34/</w:t>
      </w:r>
      <w:r w:rsidR="00657B32">
        <w:rPr>
          <w:rFonts w:eastAsia="Times New Roman"/>
        </w:rPr>
        <w:t>4</w:t>
      </w:r>
      <w:r w:rsidR="00237C62" w:rsidRPr="00C809B7">
        <w:rPr>
          <w:rFonts w:eastAsia="Times New Roman"/>
        </w:rPr>
        <w:t>).  Le comité a examiné le document</w:t>
      </w:r>
      <w:r w:rsidR="00571775">
        <w:rPr>
          <w:rFonts w:eastAsia="Times New Roman"/>
        </w:rPr>
        <w:t> </w:t>
      </w:r>
      <w:r w:rsidR="00237C62" w:rsidRPr="00C809B7">
        <w:rPr>
          <w:rFonts w:eastAsia="Times New Roman"/>
        </w:rPr>
        <w:t>SCCR/34/</w:t>
      </w:r>
      <w:r w:rsidR="00657B32">
        <w:rPr>
          <w:rFonts w:eastAsia="Times New Roman"/>
        </w:rPr>
        <w:t>4</w:t>
      </w:r>
      <w:r w:rsidR="00237C62" w:rsidRPr="00C809B7">
        <w:rPr>
          <w:rFonts w:eastAsia="Times New Roman"/>
        </w:rPr>
        <w:t xml:space="preserve"> et a formulé des observations et des propositions sur diverses questions contenues dans ce document.</w:t>
      </w:r>
    </w:p>
    <w:p w:rsidR="00C809B7" w:rsidRPr="00C809B7" w:rsidRDefault="00237C62" w:rsidP="00571775">
      <w:pPr>
        <w:pStyle w:val="ONUMFS"/>
        <w:rPr>
          <w:rFonts w:eastAsia="Times New Roman"/>
        </w:rPr>
      </w:pPr>
      <w:r w:rsidRPr="00C809B7">
        <w:rPr>
          <w:rFonts w:eastAsia="Times New Roman"/>
        </w:rPr>
        <w:t>À l</w:t>
      </w:r>
      <w:r w:rsidR="00FC3915">
        <w:rPr>
          <w:rFonts w:eastAsia="Times New Roman"/>
        </w:rPr>
        <w:t>’</w:t>
      </w:r>
      <w:r w:rsidRPr="00C809B7">
        <w:rPr>
          <w:rFonts w:eastAsia="Times New Roman"/>
        </w:rPr>
        <w:t>issue de ces délibérations, le président a établi le document</w:t>
      </w:r>
      <w:r w:rsidR="00571775">
        <w:rPr>
          <w:rFonts w:eastAsia="Times New Roman"/>
        </w:rPr>
        <w:t> </w:t>
      </w:r>
      <w:r w:rsidRPr="00C809B7">
        <w:rPr>
          <w:rFonts w:eastAsia="Times New Roman"/>
        </w:rPr>
        <w:t>SCCR/35/</w:t>
      </w:r>
      <w:r w:rsidR="00A80794" w:rsidRPr="00C809B7">
        <w:rPr>
          <w:rFonts w:eastAsia="Times New Roman"/>
        </w:rPr>
        <w:t>1</w:t>
      </w:r>
      <w:r w:rsidR="00774198">
        <w:rPr>
          <w:rFonts w:eastAsia="Times New Roman"/>
        </w:rPr>
        <w:t>2</w:t>
      </w:r>
      <w:r w:rsidRPr="00C809B7">
        <w:rPr>
          <w:rFonts w:eastAsia="Times New Roman"/>
        </w:rPr>
        <w:t xml:space="preserve"> pour faire état de sa </w:t>
      </w:r>
      <w:r w:rsidR="002D69CA" w:rsidRPr="00C809B7">
        <w:rPr>
          <w:rFonts w:eastAsia="Times New Roman"/>
        </w:rPr>
        <w:t>compréhension</w:t>
      </w:r>
      <w:r w:rsidRPr="00C809B7">
        <w:rPr>
          <w:rFonts w:eastAsia="Times New Roman"/>
        </w:rPr>
        <w:t xml:space="preserve"> de l</w:t>
      </w:r>
      <w:r w:rsidR="00FC3915">
        <w:rPr>
          <w:rFonts w:eastAsia="Times New Roman"/>
        </w:rPr>
        <w:t>’</w:t>
      </w:r>
      <w:r w:rsidRPr="00C809B7">
        <w:rPr>
          <w:rFonts w:eastAsia="Times New Roman"/>
        </w:rPr>
        <w:t>état d</w:t>
      </w:r>
      <w:r w:rsidR="00FC3915">
        <w:rPr>
          <w:rFonts w:eastAsia="Times New Roman"/>
        </w:rPr>
        <w:t>’</w:t>
      </w:r>
      <w:r w:rsidRPr="00C809B7">
        <w:rPr>
          <w:rFonts w:eastAsia="Times New Roman"/>
        </w:rPr>
        <w:t>avancement des discussio</w:t>
      </w:r>
      <w:r w:rsidR="00571775" w:rsidRPr="00C809B7">
        <w:rPr>
          <w:rFonts w:eastAsia="Times New Roman"/>
        </w:rPr>
        <w:t>ns</w:t>
      </w:r>
      <w:r w:rsidR="00571775">
        <w:rPr>
          <w:rFonts w:eastAsia="Times New Roman"/>
        </w:rPr>
        <w:t xml:space="preserve">.  </w:t>
      </w:r>
      <w:r w:rsidR="00571775" w:rsidRPr="00C809B7">
        <w:rPr>
          <w:rFonts w:eastAsia="Times New Roman"/>
        </w:rPr>
        <w:t>Le</w:t>
      </w:r>
      <w:r w:rsidRPr="00C809B7">
        <w:rPr>
          <w:rFonts w:eastAsia="Times New Roman"/>
        </w:rPr>
        <w:t xml:space="preserve"> document</w:t>
      </w:r>
      <w:r w:rsidR="00571775">
        <w:rPr>
          <w:rFonts w:eastAsia="Times New Roman"/>
        </w:rPr>
        <w:t> </w:t>
      </w:r>
      <w:r w:rsidRPr="00C809B7">
        <w:rPr>
          <w:rFonts w:eastAsia="Times New Roman"/>
        </w:rPr>
        <w:t>SCCR/35/</w:t>
      </w:r>
      <w:r w:rsidR="00A80794" w:rsidRPr="00C809B7">
        <w:rPr>
          <w:rFonts w:eastAsia="Times New Roman"/>
        </w:rPr>
        <w:t>1</w:t>
      </w:r>
      <w:r w:rsidR="00774198">
        <w:rPr>
          <w:rFonts w:eastAsia="Times New Roman"/>
        </w:rPr>
        <w:t>2</w:t>
      </w:r>
      <w:bookmarkStart w:id="3" w:name="_GoBack"/>
      <w:bookmarkEnd w:id="3"/>
      <w:r w:rsidRPr="00C809B7">
        <w:rPr>
          <w:rFonts w:eastAsia="Times New Roman"/>
        </w:rPr>
        <w:t xml:space="preserve"> est découpé en deux</w:t>
      </w:r>
      <w:r w:rsidR="00D63828" w:rsidRPr="00D63828">
        <w:rPr>
          <w:rFonts w:eastAsia="Times New Roman"/>
        </w:rPr>
        <w:t> </w:t>
      </w:r>
      <w:r w:rsidRPr="00C809B7">
        <w:rPr>
          <w:rFonts w:eastAsia="Times New Roman"/>
        </w:rPr>
        <w:t>parties distinctes afin de faciliter les délibératio</w:t>
      </w:r>
      <w:r w:rsidR="00571775" w:rsidRPr="00C809B7">
        <w:rPr>
          <w:rFonts w:eastAsia="Times New Roman"/>
        </w:rPr>
        <w:t>ns</w:t>
      </w:r>
      <w:r w:rsidR="00571775">
        <w:rPr>
          <w:rFonts w:eastAsia="Times New Roman"/>
        </w:rPr>
        <w:t xml:space="preserve">.  </w:t>
      </w:r>
      <w:r w:rsidR="00571775" w:rsidRPr="00C809B7">
        <w:rPr>
          <w:rFonts w:eastAsia="Times New Roman"/>
        </w:rPr>
        <w:t>Le</w:t>
      </w:r>
      <w:r w:rsidR="00A80794" w:rsidRPr="00C809B7">
        <w:rPr>
          <w:rFonts w:eastAsia="Times New Roman"/>
        </w:rPr>
        <w:t>s délégations de l</w:t>
      </w:r>
      <w:r w:rsidR="00FC3915">
        <w:rPr>
          <w:rFonts w:eastAsia="Times New Roman"/>
        </w:rPr>
        <w:t>’</w:t>
      </w:r>
      <w:r w:rsidRPr="00C809B7">
        <w:rPr>
          <w:rFonts w:eastAsia="Times New Roman"/>
        </w:rPr>
        <w:t xml:space="preserve">Argentine, </w:t>
      </w:r>
      <w:r w:rsidR="00A80794" w:rsidRPr="00C809B7">
        <w:rPr>
          <w:rFonts w:eastAsia="Times New Roman"/>
        </w:rPr>
        <w:t>du</w:t>
      </w:r>
      <w:r w:rsidRPr="00C809B7">
        <w:rPr>
          <w:rFonts w:eastAsia="Times New Roman"/>
        </w:rPr>
        <w:t xml:space="preserve"> Brésil et </w:t>
      </w:r>
      <w:r w:rsidR="00A80794" w:rsidRPr="00C809B7">
        <w:rPr>
          <w:rFonts w:eastAsia="Times New Roman"/>
        </w:rPr>
        <w:t>du</w:t>
      </w:r>
      <w:r w:rsidRPr="00C809B7">
        <w:rPr>
          <w:rFonts w:eastAsia="Times New Roman"/>
        </w:rPr>
        <w:t xml:space="preserve"> Chili ont aussi présenté une proposition conjointe intitulée </w:t>
      </w:r>
      <w:r w:rsidR="00C809B7" w:rsidRPr="006A67ED">
        <w:rPr>
          <w:rFonts w:eastAsia="Times New Roman"/>
        </w:rPr>
        <w:t>“</w:t>
      </w:r>
      <w:r w:rsidR="00C809B7" w:rsidRPr="00C809B7">
        <w:rPr>
          <w:rFonts w:eastAsia="Times New Roman"/>
          <w:i/>
        </w:rPr>
        <w:t>L</w:t>
      </w:r>
      <w:r w:rsidRPr="00C809B7">
        <w:rPr>
          <w:rFonts w:eastAsia="Times New Roman"/>
          <w:i/>
        </w:rPr>
        <w:t>imitations et exceptions</w:t>
      </w:r>
      <w:r w:rsidR="00FC3915">
        <w:rPr>
          <w:rFonts w:eastAsia="Times New Roman"/>
          <w:i/>
        </w:rPr>
        <w:t> :</w:t>
      </w:r>
      <w:r w:rsidRPr="00C809B7">
        <w:rPr>
          <w:rFonts w:eastAsia="Times New Roman"/>
          <w:i/>
        </w:rPr>
        <w:t xml:space="preserve"> Proposition visant à faire avancer les </w:t>
      </w:r>
      <w:r w:rsidR="00A80794" w:rsidRPr="00C809B7">
        <w:rPr>
          <w:rFonts w:eastAsia="Times New Roman"/>
          <w:i/>
        </w:rPr>
        <w:t>délibération</w:t>
      </w:r>
      <w:r w:rsidR="00C809B7" w:rsidRPr="00C809B7">
        <w:rPr>
          <w:rFonts w:eastAsia="Times New Roman"/>
          <w:i/>
        </w:rPr>
        <w:t>s</w:t>
      </w:r>
      <w:r w:rsidR="00C809B7" w:rsidRPr="006A67ED">
        <w:rPr>
          <w:rFonts w:eastAsia="Times New Roman"/>
        </w:rPr>
        <w:t>”</w:t>
      </w:r>
      <w:r w:rsidR="00A80794" w:rsidRPr="006A67ED">
        <w:rPr>
          <w:rFonts w:eastAsia="Times New Roman"/>
        </w:rPr>
        <w:t xml:space="preserve"> </w:t>
      </w:r>
      <w:r w:rsidR="00A80794" w:rsidRPr="00C809B7">
        <w:rPr>
          <w:rFonts w:eastAsia="Times New Roman"/>
        </w:rPr>
        <w:t>(document</w:t>
      </w:r>
      <w:r w:rsidR="00571775">
        <w:rPr>
          <w:rFonts w:eastAsia="Times New Roman"/>
        </w:rPr>
        <w:t> </w:t>
      </w:r>
      <w:r w:rsidR="00A80794" w:rsidRPr="00C809B7">
        <w:rPr>
          <w:rFonts w:eastAsia="Times New Roman"/>
        </w:rPr>
        <w:t>SCCR/35/10)</w:t>
      </w:r>
      <w:r w:rsidRPr="00C809B7">
        <w:rPr>
          <w:rFonts w:eastAsia="Times New Roman"/>
          <w:i/>
        </w:rPr>
        <w:t>.</w:t>
      </w:r>
    </w:p>
    <w:p w:rsidR="00C809B7" w:rsidRDefault="00EF3243" w:rsidP="00571775">
      <w:pPr>
        <w:pStyle w:val="ONUMFS"/>
      </w:pPr>
      <w:r w:rsidRPr="004C1F64">
        <w:t>Ce point restera inscrit à l</w:t>
      </w:r>
      <w:r w:rsidR="00FC3915">
        <w:t>’</w:t>
      </w:r>
      <w:r w:rsidRPr="004C1F64">
        <w:t>ordre du jour de la trente</w:t>
      </w:r>
      <w:r w:rsidR="00571775">
        <w:noBreakHyphen/>
      </w:r>
      <w:r w:rsidRPr="004C1F64">
        <w:t>six</w:t>
      </w:r>
      <w:r w:rsidR="00FC3915">
        <w:t>ième session</w:t>
      </w:r>
      <w:r w:rsidR="00C809B7" w:rsidRPr="00C809B7">
        <w:t xml:space="preserve"> du SCC</w:t>
      </w:r>
      <w:r w:rsidRPr="004C1F64">
        <w:t>R.</w:t>
      </w:r>
    </w:p>
    <w:p w:rsidR="00C809B7" w:rsidRDefault="00B44237" w:rsidP="00B44237">
      <w:pPr>
        <w:pStyle w:val="Heading1"/>
      </w:pPr>
      <w:r>
        <w:t>P</w:t>
      </w:r>
      <w:r w:rsidRPr="004C1F64">
        <w:t>oint</w:t>
      </w:r>
      <w:r>
        <w:t> </w:t>
      </w:r>
      <w:r w:rsidRPr="004C1F64">
        <w:t>6 de l</w:t>
      </w:r>
      <w:r>
        <w:t>’</w:t>
      </w:r>
      <w:r w:rsidRPr="004C1F64">
        <w:t>ordre du jour</w:t>
      </w:r>
      <w:r>
        <w:t> :</w:t>
      </w:r>
      <w:r w:rsidRPr="004C1F64">
        <w:t xml:space="preserve"> limitations et exceptions en faveur des bibliothèques et des services d</w:t>
      </w:r>
      <w:r>
        <w:t>’</w:t>
      </w:r>
      <w:r w:rsidRPr="004C1F64">
        <w:t>archives</w:t>
      </w:r>
    </w:p>
    <w:p w:rsidR="006A67ED" w:rsidRPr="006A67ED" w:rsidRDefault="006A67ED" w:rsidP="006A67ED"/>
    <w:p w:rsidR="00C809B7" w:rsidRDefault="00237207" w:rsidP="00571775">
      <w:pPr>
        <w:pStyle w:val="ONUMFS"/>
      </w:pPr>
      <w:r w:rsidRPr="004C1F64">
        <w:t>Avant l</w:t>
      </w:r>
      <w:r w:rsidR="00FC3915">
        <w:t>’</w:t>
      </w:r>
      <w:r w:rsidRPr="004C1F64">
        <w:t>ouverture de ce point de l</w:t>
      </w:r>
      <w:r w:rsidR="00FC3915">
        <w:t>’</w:t>
      </w:r>
      <w:r w:rsidRPr="004C1F64">
        <w:t xml:space="preserve">ordre du jour, le Secrétariat a </w:t>
      </w:r>
      <w:r w:rsidR="00657B32">
        <w:t>proposé des projets de plan d</w:t>
      </w:r>
      <w:r w:rsidR="00FC3915">
        <w:t>’</w:t>
      </w:r>
      <w:r w:rsidR="00657B32">
        <w:t xml:space="preserve">action </w:t>
      </w:r>
      <w:r w:rsidR="00C4051A">
        <w:t>relatifs au</w:t>
      </w:r>
      <w:r w:rsidR="00657B32">
        <w:t xml:space="preserve"> point 6 de l</w:t>
      </w:r>
      <w:r w:rsidR="00FC3915">
        <w:t>’</w:t>
      </w:r>
      <w:r w:rsidR="00657B32">
        <w:t>ordre du jour, comme demandé à la trente</w:t>
      </w:r>
      <w:r w:rsidR="00571775">
        <w:noBreakHyphen/>
      </w:r>
      <w:r w:rsidR="00657B32">
        <w:t>quatr</w:t>
      </w:r>
      <w:r w:rsidR="00FC3915">
        <w:t>ième session</w:t>
      </w:r>
      <w:r w:rsidR="000265B8" w:rsidRPr="000265B8">
        <w:t xml:space="preserve"> du SCC</w:t>
      </w:r>
      <w:r w:rsidR="00657B32">
        <w:t xml:space="preserve">R, et a </w:t>
      </w:r>
      <w:r w:rsidRPr="004C1F64">
        <w:t xml:space="preserve">présenté la procédure suivie pour établir les </w:t>
      </w:r>
      <w:r w:rsidR="002D69CA" w:rsidRPr="00C809B7">
        <w:rPr>
          <w:i/>
        </w:rPr>
        <w:t>P</w:t>
      </w:r>
      <w:r w:rsidRPr="00C809B7">
        <w:rPr>
          <w:i/>
        </w:rPr>
        <w:t>rojets de plans d</w:t>
      </w:r>
      <w:r w:rsidR="00FC3915">
        <w:rPr>
          <w:i/>
        </w:rPr>
        <w:t>’</w:t>
      </w:r>
      <w:r w:rsidRPr="00C809B7">
        <w:rPr>
          <w:i/>
        </w:rPr>
        <w:t>action sur les limitations et exceptions p</w:t>
      </w:r>
      <w:r w:rsidR="002D69CA" w:rsidRPr="00C809B7">
        <w:rPr>
          <w:i/>
        </w:rPr>
        <w:t>our l</w:t>
      </w:r>
      <w:r w:rsidR="00FC3915">
        <w:rPr>
          <w:i/>
        </w:rPr>
        <w:t>’</w:t>
      </w:r>
      <w:r w:rsidR="002D69CA" w:rsidRPr="00C809B7">
        <w:rPr>
          <w:i/>
        </w:rPr>
        <w:t xml:space="preserve">exercice </w:t>
      </w:r>
      <w:r w:rsidR="00C809B7" w:rsidRPr="00C809B7">
        <w:rPr>
          <w:i/>
        </w:rPr>
        <w:t>biennal</w:t>
      </w:r>
      <w:r w:rsidR="00C809B7">
        <w:rPr>
          <w:i/>
        </w:rPr>
        <w:t> </w:t>
      </w:r>
      <w:r w:rsidR="00C809B7" w:rsidRPr="00C809B7">
        <w:rPr>
          <w:i/>
        </w:rPr>
        <w:t>2018</w:t>
      </w:r>
      <w:r w:rsidR="00571775">
        <w:rPr>
          <w:i/>
        </w:rPr>
        <w:noBreakHyphen/>
      </w:r>
      <w:r w:rsidR="002D69CA" w:rsidRPr="00C809B7">
        <w:rPr>
          <w:i/>
        </w:rPr>
        <w:t>2019</w:t>
      </w:r>
      <w:r w:rsidRPr="00C809B7">
        <w:rPr>
          <w:i/>
        </w:rPr>
        <w:t xml:space="preserve"> </w:t>
      </w:r>
      <w:r w:rsidRPr="004C1F64">
        <w:t>(document</w:t>
      </w:r>
      <w:r w:rsidR="00571775">
        <w:t> </w:t>
      </w:r>
      <w:r w:rsidRPr="004C1F64">
        <w:t>SCCR/35/9)</w:t>
      </w:r>
      <w:r w:rsidR="0065258A" w:rsidRPr="004C1F64">
        <w:t>, et a examiné les projets de plans d</w:t>
      </w:r>
      <w:r w:rsidR="00FC3915">
        <w:t>’</w:t>
      </w:r>
      <w:r w:rsidR="0065258A" w:rsidRPr="004C1F64">
        <w:t xml:space="preserve">action qui seront menés après les exposés présentés au titre des </w:t>
      </w:r>
      <w:r w:rsidR="00C809B7" w:rsidRPr="004C1F64">
        <w:t>points</w:t>
      </w:r>
      <w:r w:rsidR="00C809B7">
        <w:t> </w:t>
      </w:r>
      <w:r w:rsidR="00C809B7" w:rsidRPr="004C1F64">
        <w:t>6</w:t>
      </w:r>
      <w:r w:rsidR="006A67ED">
        <w:t xml:space="preserve"> et </w:t>
      </w:r>
      <w:r w:rsidR="0065258A" w:rsidRPr="004C1F64">
        <w:t>7 de l</w:t>
      </w:r>
      <w:r w:rsidR="00FC3915">
        <w:t>’</w:t>
      </w:r>
      <w:r w:rsidR="0065258A" w:rsidRPr="004C1F64">
        <w:t>ordre du jour</w:t>
      </w:r>
      <w:r w:rsidRPr="004C1F64">
        <w:t>.</w:t>
      </w:r>
    </w:p>
    <w:p w:rsidR="00C809B7" w:rsidRDefault="00237207" w:rsidP="00571775">
      <w:pPr>
        <w:pStyle w:val="ONUMFS"/>
      </w:pPr>
      <w:r w:rsidRPr="004C1F64">
        <w:t>Les documents relatifs à ce point de l</w:t>
      </w:r>
      <w:r w:rsidR="00FC3915">
        <w:t>’</w:t>
      </w:r>
      <w:r w:rsidRPr="004C1F64">
        <w:t>ordre du jour étaient les documents</w:t>
      </w:r>
      <w:r w:rsidR="00571775">
        <w:t> </w:t>
      </w:r>
      <w:r w:rsidRPr="004C1F64">
        <w:t>SCCR/26/3, SCCR/26/8, SCCR/29/4, SCCR/30/2, SCCR/30/3, SCCR/33/4, SCCR/34/5 et SCCR/35/6.</w:t>
      </w:r>
    </w:p>
    <w:p w:rsidR="00C809B7" w:rsidRDefault="005F7C1F" w:rsidP="00571775">
      <w:pPr>
        <w:pStyle w:val="ONUMFS"/>
      </w:pPr>
      <w:r w:rsidRPr="004C1F64">
        <w:t>Le comité a suivi et accueilli avec intérêt l</w:t>
      </w:r>
      <w:r w:rsidR="00FC3915">
        <w:t>’</w:t>
      </w:r>
      <w:r w:rsidRPr="004C1F64">
        <w:t>exposé présenté par M.</w:t>
      </w:r>
      <w:r w:rsidR="00D63828">
        <w:t> </w:t>
      </w:r>
      <w:r w:rsidRPr="004C1F64">
        <w:t>Kenneth</w:t>
      </w:r>
      <w:r w:rsidR="00CA7F2C">
        <w:t> </w:t>
      </w:r>
      <w:proofErr w:type="spellStart"/>
      <w:r w:rsidRPr="004C1F64">
        <w:t>Crews</w:t>
      </w:r>
      <w:proofErr w:type="spellEnd"/>
      <w:r w:rsidRPr="004C1F64">
        <w:t xml:space="preserve"> concernant l</w:t>
      </w:r>
      <w:r w:rsidR="00FC3915">
        <w:t>’</w:t>
      </w:r>
      <w:r w:rsidRPr="00C809B7">
        <w:rPr>
          <w:i/>
        </w:rPr>
        <w:t>Étude sur les limitations et exceptions relatives au droit d</w:t>
      </w:r>
      <w:r w:rsidR="00FC3915">
        <w:rPr>
          <w:i/>
        </w:rPr>
        <w:t>’</w:t>
      </w:r>
      <w:r w:rsidRPr="00C809B7">
        <w:rPr>
          <w:i/>
        </w:rPr>
        <w:t>auteur en faveur des bibliothèques et des services d</w:t>
      </w:r>
      <w:r w:rsidR="00FC3915">
        <w:rPr>
          <w:i/>
        </w:rPr>
        <w:t>’</w:t>
      </w:r>
      <w:r w:rsidRPr="00C809B7">
        <w:rPr>
          <w:i/>
        </w:rPr>
        <w:t>archives</w:t>
      </w:r>
      <w:r w:rsidR="00FC3915">
        <w:rPr>
          <w:i/>
        </w:rPr>
        <w:t> :</w:t>
      </w:r>
      <w:r w:rsidRPr="00C809B7">
        <w:rPr>
          <w:i/>
        </w:rPr>
        <w:t xml:space="preserve"> version actualisée et r</w:t>
      </w:r>
      <w:r w:rsidR="00C4051A">
        <w:rPr>
          <w:i/>
        </w:rPr>
        <w:t>é</w:t>
      </w:r>
      <w:r w:rsidRPr="00C809B7">
        <w:rPr>
          <w:i/>
        </w:rPr>
        <w:t xml:space="preserve">visée (édition </w:t>
      </w:r>
      <w:r w:rsidR="00C809B7" w:rsidRPr="00C809B7">
        <w:rPr>
          <w:i/>
        </w:rPr>
        <w:t>de</w:t>
      </w:r>
      <w:r w:rsidR="00C809B7">
        <w:rPr>
          <w:i/>
        </w:rPr>
        <w:t> </w:t>
      </w:r>
      <w:r w:rsidR="00C809B7" w:rsidRPr="00C809B7">
        <w:rPr>
          <w:i/>
        </w:rPr>
        <w:t>2017</w:t>
      </w:r>
      <w:r w:rsidRPr="00C809B7">
        <w:rPr>
          <w:i/>
        </w:rPr>
        <w:t>)</w:t>
      </w:r>
      <w:r w:rsidRPr="004C1F64">
        <w:t>, qui fait l</w:t>
      </w:r>
      <w:r w:rsidR="00FC3915">
        <w:t>’</w:t>
      </w:r>
      <w:r w:rsidRPr="004C1F64">
        <w:t>objet du document</w:t>
      </w:r>
      <w:r w:rsidR="00571775">
        <w:t> </w:t>
      </w:r>
      <w:r w:rsidRPr="004C1F64">
        <w:t>SCCR/35/6, et les délégations et observateurs ont participé à une séance de questions</w:t>
      </w:r>
      <w:r w:rsidR="00571775">
        <w:noBreakHyphen/>
      </w:r>
      <w:r w:rsidRPr="004C1F64">
        <w:t>réponses avec M.</w:t>
      </w:r>
      <w:r w:rsidR="00D63828">
        <w:t> </w:t>
      </w:r>
      <w:proofErr w:type="spellStart"/>
      <w:r w:rsidRPr="004C1F64">
        <w:t>Crews</w:t>
      </w:r>
      <w:proofErr w:type="spellEnd"/>
      <w:r w:rsidRPr="004C1F64">
        <w:t>.</w:t>
      </w:r>
    </w:p>
    <w:p w:rsidR="00C809B7" w:rsidRDefault="005F7C1F" w:rsidP="00571775">
      <w:pPr>
        <w:pStyle w:val="ONUMFS"/>
      </w:pPr>
      <w:r w:rsidRPr="004C1F64">
        <w:t>Le comité a également suivi et accueilli avec intérêt le rapport sur l</w:t>
      </w:r>
      <w:r w:rsidR="00FC3915">
        <w:t>’</w:t>
      </w:r>
      <w:r w:rsidRPr="004C1F64">
        <w:t>état d</w:t>
      </w:r>
      <w:r w:rsidR="00FC3915">
        <w:t>’</w:t>
      </w:r>
      <w:r w:rsidRPr="004C1F64">
        <w:t>avancement des travaux relatifs aux limitations et exceptions en faveur des musées, présenté par M.</w:t>
      </w:r>
      <w:r w:rsidR="00D63828">
        <w:t> </w:t>
      </w:r>
      <w:r w:rsidRPr="004C1F64">
        <w:t>Benoit</w:t>
      </w:r>
      <w:r w:rsidR="00CA7F2C">
        <w:t> </w:t>
      </w:r>
      <w:r w:rsidRPr="004C1F64">
        <w:t>Muller.</w:t>
      </w:r>
    </w:p>
    <w:p w:rsidR="000265B8" w:rsidRDefault="00AB14AE" w:rsidP="00571775">
      <w:pPr>
        <w:pStyle w:val="ONUMFS"/>
      </w:pPr>
      <w:r>
        <w:t>Le comité a examiné les projets de plan d</w:t>
      </w:r>
      <w:r w:rsidR="00FC3915">
        <w:t>’</w:t>
      </w:r>
      <w:r>
        <w:t>action relatifs au point 6 de l</w:t>
      </w:r>
      <w:r w:rsidR="00FC3915">
        <w:t>’</w:t>
      </w:r>
      <w:r>
        <w:t xml:space="preserve">ordre du jour établis par le Secrétariat dans le </w:t>
      </w:r>
      <w:r w:rsidR="000265B8" w:rsidRPr="000265B8">
        <w:t>document</w:t>
      </w:r>
      <w:r w:rsidR="00571775">
        <w:t> </w:t>
      </w:r>
      <w:r w:rsidR="000265B8" w:rsidRPr="000265B8">
        <w:t>SC</w:t>
      </w:r>
      <w:r>
        <w:t xml:space="preserve">CR/35/9.  </w:t>
      </w:r>
      <w:r w:rsidRPr="00AB14AE">
        <w:t>Si le comité n</w:t>
      </w:r>
      <w:r w:rsidR="00FC3915">
        <w:t>’</w:t>
      </w:r>
      <w:r w:rsidRPr="00AB14AE">
        <w:t>est pas parvenu à approuver les plans d</w:t>
      </w:r>
      <w:r w:rsidR="00FC3915">
        <w:t>’</w:t>
      </w:r>
      <w:r w:rsidRPr="00AB14AE">
        <w:t>action durant la présente session, il est convenu que ceux</w:t>
      </w:r>
      <w:r w:rsidR="00571775">
        <w:noBreakHyphen/>
      </w:r>
      <w:r w:rsidRPr="00AB14AE">
        <w:t>ci constituaient un bon point de départ pour la poursuite des discussio</w:t>
      </w:r>
      <w:r w:rsidR="00571775" w:rsidRPr="00AB14AE">
        <w:t>ns</w:t>
      </w:r>
      <w:r w:rsidR="00571775">
        <w:t xml:space="preserve">.  </w:t>
      </w:r>
      <w:r w:rsidR="00571775" w:rsidRPr="00AB14AE">
        <w:t>Le</w:t>
      </w:r>
      <w:r w:rsidRPr="00AB14AE">
        <w:t>s membres du comité ont examiné les éléments qu</w:t>
      </w:r>
      <w:r w:rsidR="00FC3915">
        <w:t>’</w:t>
      </w:r>
      <w:r w:rsidRPr="00AB14AE">
        <w:t>ils souhaiteraient voir figurer dans les projets de plans d</w:t>
      </w:r>
      <w:r w:rsidR="00FC3915">
        <w:t>’</w:t>
      </w:r>
      <w:r w:rsidRPr="00AB14AE">
        <w:t>action qui seront établis par le président en vue de la trente</w:t>
      </w:r>
      <w:r w:rsidR="00571775">
        <w:noBreakHyphen/>
      </w:r>
      <w:r w:rsidRPr="00AB14AE">
        <w:t>six</w:t>
      </w:r>
      <w:r w:rsidR="00FC3915">
        <w:t>ième session</w:t>
      </w:r>
      <w:r w:rsidRPr="00AB14AE">
        <w:t xml:space="preserve"> du S</w:t>
      </w:r>
      <w:r w:rsidR="00571775" w:rsidRPr="00AB14AE">
        <w:t>CCR</w:t>
      </w:r>
      <w:r w:rsidR="00571775">
        <w:t xml:space="preserve">.  </w:t>
      </w:r>
      <w:r w:rsidR="00571775" w:rsidRPr="00AB14AE">
        <w:t>Il</w:t>
      </w:r>
      <w:r w:rsidRPr="00AB14AE">
        <w:t>s ont demandé que ces projets leur soient communiqués au moins un mois avant l</w:t>
      </w:r>
      <w:r w:rsidR="00FC3915">
        <w:t>’</w:t>
      </w:r>
      <w:r w:rsidRPr="00AB14AE">
        <w:t>ouverture de la trente</w:t>
      </w:r>
      <w:r w:rsidR="00571775">
        <w:noBreakHyphen/>
      </w:r>
      <w:r w:rsidRPr="00AB14AE">
        <w:t>six</w:t>
      </w:r>
      <w:r w:rsidR="00FC3915">
        <w:t>ième session</w:t>
      </w:r>
      <w:r w:rsidRPr="00AB14AE">
        <w:t xml:space="preserve"> du SCCR</w:t>
      </w:r>
      <w:r>
        <w:t>.</w:t>
      </w:r>
    </w:p>
    <w:p w:rsidR="00AB14AE" w:rsidRDefault="00AB14AE" w:rsidP="00571775">
      <w:pPr>
        <w:pStyle w:val="ONUMFS"/>
      </w:pPr>
      <w:r w:rsidRPr="00AB14AE">
        <w:t>Ce point restera inscrit à l</w:t>
      </w:r>
      <w:r w:rsidR="00FC3915">
        <w:t>’</w:t>
      </w:r>
      <w:r w:rsidRPr="00AB14AE">
        <w:t>ordre du jour de la trente</w:t>
      </w:r>
      <w:r w:rsidR="00571775">
        <w:noBreakHyphen/>
      </w:r>
      <w:r w:rsidRPr="00AB14AE">
        <w:t>six</w:t>
      </w:r>
      <w:r w:rsidR="00FC3915">
        <w:t>ième session</w:t>
      </w:r>
      <w:r w:rsidRPr="00AB14AE">
        <w:t xml:space="preserve"> du SCCR.</w:t>
      </w:r>
    </w:p>
    <w:p w:rsidR="00C809B7" w:rsidRDefault="00B44237" w:rsidP="00B44237">
      <w:pPr>
        <w:pStyle w:val="Heading1"/>
      </w:pPr>
      <w:r w:rsidRPr="00A92C11">
        <w:t>Point 7 de l’ordre du jour : limitations et exceptions en faveur des établissements d’enseignement et de recherche et des personnes ayant</w:t>
      </w:r>
      <w:r w:rsidRPr="004C1F64">
        <w:t xml:space="preserve"> d</w:t>
      </w:r>
      <w:r>
        <w:t>’</w:t>
      </w:r>
      <w:r w:rsidRPr="004C1F64">
        <w:t>autres handicaps</w:t>
      </w:r>
    </w:p>
    <w:p w:rsidR="006A67ED" w:rsidRPr="006A67ED" w:rsidRDefault="006A67ED" w:rsidP="006A67ED"/>
    <w:p w:rsidR="00AB14AE" w:rsidRDefault="00AB14AE" w:rsidP="00571775">
      <w:pPr>
        <w:pStyle w:val="ONUMFS"/>
      </w:pPr>
      <w:r w:rsidRPr="00AB14AE">
        <w:t>Avant l</w:t>
      </w:r>
      <w:r w:rsidR="00FC3915">
        <w:t>’</w:t>
      </w:r>
      <w:r w:rsidRPr="00AB14AE">
        <w:t xml:space="preserve">ouverture </w:t>
      </w:r>
      <w:r>
        <w:t>du</w:t>
      </w:r>
      <w:r w:rsidRPr="00AB14AE">
        <w:t xml:space="preserve"> point</w:t>
      </w:r>
      <w:r>
        <w:t> 6</w:t>
      </w:r>
      <w:r w:rsidRPr="00AB14AE">
        <w:t xml:space="preserve"> de l</w:t>
      </w:r>
      <w:r w:rsidR="00FC3915">
        <w:t>’</w:t>
      </w:r>
      <w:r w:rsidRPr="00AB14AE">
        <w:t>ordre du jour, le Secrétariat a proposé des projets de plan d</w:t>
      </w:r>
      <w:r w:rsidR="00FC3915">
        <w:t>’</w:t>
      </w:r>
      <w:r w:rsidRPr="00AB14AE">
        <w:t xml:space="preserve">action </w:t>
      </w:r>
      <w:r w:rsidR="00C4051A">
        <w:t>relatifs au</w:t>
      </w:r>
      <w:r w:rsidRPr="00AB14AE">
        <w:t xml:space="preserve"> point </w:t>
      </w:r>
      <w:r>
        <w:t>7</w:t>
      </w:r>
      <w:r w:rsidRPr="00AB14AE">
        <w:t xml:space="preserve"> de l</w:t>
      </w:r>
      <w:r w:rsidR="00FC3915">
        <w:t>’</w:t>
      </w:r>
      <w:r w:rsidRPr="00AB14AE">
        <w:t>ordre du jour, comme demandé à la trente</w:t>
      </w:r>
      <w:r w:rsidR="00571775">
        <w:noBreakHyphen/>
      </w:r>
      <w:r w:rsidRPr="00AB14AE">
        <w:t>quatr</w:t>
      </w:r>
      <w:r w:rsidR="00FC3915">
        <w:t>ième session</w:t>
      </w:r>
      <w:r w:rsidR="000265B8" w:rsidRPr="000265B8">
        <w:t xml:space="preserve"> du SCC</w:t>
      </w:r>
      <w:r w:rsidRPr="00AB14AE">
        <w:t xml:space="preserve">R, et a présenté la procédure suivie pour établir les </w:t>
      </w:r>
      <w:r w:rsidRPr="00AB14AE">
        <w:rPr>
          <w:i/>
        </w:rPr>
        <w:t>Projets de plans d</w:t>
      </w:r>
      <w:r w:rsidR="00FC3915">
        <w:rPr>
          <w:i/>
        </w:rPr>
        <w:t>’</w:t>
      </w:r>
      <w:r w:rsidRPr="00AB14AE">
        <w:rPr>
          <w:i/>
        </w:rPr>
        <w:t>action sur les limitations et exceptions pour l</w:t>
      </w:r>
      <w:r w:rsidR="00FC3915">
        <w:rPr>
          <w:i/>
        </w:rPr>
        <w:t>’</w:t>
      </w:r>
      <w:r w:rsidRPr="00AB14AE">
        <w:rPr>
          <w:i/>
        </w:rPr>
        <w:t>exercice biennal 2018</w:t>
      </w:r>
      <w:r w:rsidR="00571775">
        <w:rPr>
          <w:i/>
        </w:rPr>
        <w:noBreakHyphen/>
      </w:r>
      <w:r w:rsidRPr="00AB14AE">
        <w:rPr>
          <w:i/>
        </w:rPr>
        <w:t xml:space="preserve">2019 </w:t>
      </w:r>
      <w:r w:rsidRPr="00AB14AE">
        <w:t>(document</w:t>
      </w:r>
      <w:r w:rsidR="00571775">
        <w:t> </w:t>
      </w:r>
      <w:r w:rsidRPr="00AB14AE">
        <w:t>SCCR/35/9), et a examiné les projets de plans d</w:t>
      </w:r>
      <w:r w:rsidR="00FC3915">
        <w:t>’</w:t>
      </w:r>
      <w:r w:rsidRPr="00AB14AE">
        <w:t>action qui seront menés après les exposés pré</w:t>
      </w:r>
      <w:r w:rsidR="006A67ED">
        <w:t>sentés au titre des points 6 et </w:t>
      </w:r>
      <w:r w:rsidRPr="00AB14AE">
        <w:t>7 de l</w:t>
      </w:r>
      <w:r w:rsidR="00FC3915">
        <w:t>’</w:t>
      </w:r>
      <w:r w:rsidRPr="00AB14AE">
        <w:t>ordre du jour</w:t>
      </w:r>
      <w:r w:rsidR="00836F34">
        <w:t>.</w:t>
      </w:r>
    </w:p>
    <w:p w:rsidR="00C809B7" w:rsidRDefault="00237207" w:rsidP="00571775">
      <w:pPr>
        <w:pStyle w:val="ONUMFS"/>
      </w:pPr>
      <w:r w:rsidRPr="00C809B7">
        <w:t>Les documents relatifs à ce point de l</w:t>
      </w:r>
      <w:r w:rsidR="00FC3915">
        <w:t>’</w:t>
      </w:r>
      <w:r w:rsidRPr="00C809B7">
        <w:t>ordre du jour étaient les documents</w:t>
      </w:r>
      <w:r w:rsidR="00571775">
        <w:t> </w:t>
      </w:r>
      <w:r w:rsidR="0020698B" w:rsidRPr="00C809B7">
        <w:t>SCCR/26/4 </w:t>
      </w:r>
      <w:proofErr w:type="spellStart"/>
      <w:r w:rsidRPr="00C809B7">
        <w:t>P</w:t>
      </w:r>
      <w:r w:rsidR="00CA7F2C">
        <w:t>rov</w:t>
      </w:r>
      <w:proofErr w:type="spellEnd"/>
      <w:r w:rsidRPr="00C809B7">
        <w:t>., SCCR/27/8, SCCR/32/4, SCCR/33/4, SCCR/33/6, SCCR</w:t>
      </w:r>
      <w:r w:rsidR="00CA7F2C">
        <w:t>/</w:t>
      </w:r>
      <w:r w:rsidRPr="00C809B7">
        <w:t>34/6</w:t>
      </w:r>
      <w:r w:rsidR="00237C62" w:rsidRPr="00C809B7">
        <w:t>, SCCR</w:t>
      </w:r>
      <w:r w:rsidR="00CA7F2C">
        <w:t>/</w:t>
      </w:r>
      <w:r w:rsidR="00237C62" w:rsidRPr="00C809B7">
        <w:t xml:space="preserve">35/3 </w:t>
      </w:r>
      <w:r w:rsidRPr="00C809B7">
        <w:t>et SCCR/35/</w:t>
      </w:r>
      <w:r w:rsidR="00237C62" w:rsidRPr="00C809B7">
        <w:t>5</w:t>
      </w:r>
      <w:r w:rsidR="00D63828" w:rsidRPr="00D63828">
        <w:t> </w:t>
      </w:r>
      <w:proofErr w:type="spellStart"/>
      <w:r w:rsidRPr="00C809B7">
        <w:t>Rev</w:t>
      </w:r>
      <w:proofErr w:type="spellEnd"/>
      <w:r w:rsidRPr="00C809B7">
        <w:t>.</w:t>
      </w:r>
    </w:p>
    <w:p w:rsidR="00C809B7" w:rsidRDefault="00B50192" w:rsidP="00571775">
      <w:pPr>
        <w:pStyle w:val="ONUMFS"/>
      </w:pPr>
      <w:r w:rsidRPr="004C1F64">
        <w:t>Le comité a suivi et accueilli avec intérêt l</w:t>
      </w:r>
      <w:r w:rsidR="00FC3915">
        <w:t>’</w:t>
      </w:r>
      <w:r w:rsidRPr="004C1F64">
        <w:t>exposé présenté par M.</w:t>
      </w:r>
      <w:r w:rsidR="00D63828">
        <w:t> </w:t>
      </w:r>
      <w:r w:rsidRPr="004C1F64">
        <w:t>Daniel</w:t>
      </w:r>
      <w:r w:rsidR="00CA7F2C">
        <w:t> </w:t>
      </w:r>
      <w:proofErr w:type="spellStart"/>
      <w:r w:rsidRPr="004C1F64">
        <w:t>Seng</w:t>
      </w:r>
      <w:proofErr w:type="spellEnd"/>
      <w:r w:rsidRPr="004C1F64">
        <w:t xml:space="preserve"> concernant l</w:t>
      </w:r>
      <w:r w:rsidR="00FC3915">
        <w:t>’</w:t>
      </w:r>
      <w:r w:rsidRPr="00C809B7">
        <w:rPr>
          <w:i/>
        </w:rPr>
        <w:t>Étude actualisée et analyse complémentaire</w:t>
      </w:r>
      <w:r w:rsidRPr="004C1F64">
        <w:t xml:space="preserve"> de l</w:t>
      </w:r>
      <w:r w:rsidR="00FC3915">
        <w:t>’</w:t>
      </w:r>
      <w:r w:rsidRPr="004C1F64">
        <w:t>étude sur les limitations et exceptions relatives au droit d</w:t>
      </w:r>
      <w:r w:rsidR="00FC3915">
        <w:t>’</w:t>
      </w:r>
      <w:r w:rsidRPr="004C1F64">
        <w:t>auteur en faveur des activités d</w:t>
      </w:r>
      <w:r w:rsidR="00FC3915">
        <w:t>’</w:t>
      </w:r>
      <w:r w:rsidRPr="004C1F64">
        <w:t>enseignement figurant dans le document</w:t>
      </w:r>
      <w:r w:rsidR="00571775">
        <w:t> </w:t>
      </w:r>
      <w:r w:rsidRPr="004C1F64">
        <w:t>SCCR/35/5</w:t>
      </w:r>
      <w:r w:rsidR="00D63828" w:rsidRPr="00D63828">
        <w:t> </w:t>
      </w:r>
      <w:proofErr w:type="spellStart"/>
      <w:r w:rsidRPr="004C1F64">
        <w:t>Rev</w:t>
      </w:r>
      <w:proofErr w:type="spellEnd"/>
      <w:r w:rsidRPr="004C1F64">
        <w:t>., et les délégations et les observateurs ont participé à une séance de questions</w:t>
      </w:r>
      <w:r w:rsidR="00571775">
        <w:noBreakHyphen/>
      </w:r>
      <w:r w:rsidR="00836F34">
        <w:t>réponses avec le professeur </w:t>
      </w:r>
      <w:proofErr w:type="spellStart"/>
      <w:r w:rsidRPr="004C1F64">
        <w:t>Seng</w:t>
      </w:r>
      <w:proofErr w:type="spellEnd"/>
      <w:r w:rsidRPr="004C1F64">
        <w:t>.</w:t>
      </w:r>
    </w:p>
    <w:p w:rsidR="00C46102" w:rsidRDefault="00B50192" w:rsidP="00571775">
      <w:pPr>
        <w:pStyle w:val="ONUMFS"/>
      </w:pPr>
      <w:r w:rsidRPr="00C809B7">
        <w:t>Le comité a également suivi et accueilli avec intérêt l</w:t>
      </w:r>
      <w:r w:rsidR="00FC3915">
        <w:t>’</w:t>
      </w:r>
      <w:r w:rsidRPr="00C809B7">
        <w:t>exposé présenté par Mme</w:t>
      </w:r>
      <w:r w:rsidR="00D63828">
        <w:t> </w:t>
      </w:r>
      <w:r w:rsidR="002921B5">
        <w:t>Caroline </w:t>
      </w:r>
      <w:proofErr w:type="spellStart"/>
      <w:r w:rsidRPr="00C809B7">
        <w:t>Ncube</w:t>
      </w:r>
      <w:proofErr w:type="spellEnd"/>
      <w:r w:rsidRPr="00C809B7">
        <w:t>, M.</w:t>
      </w:r>
      <w:r w:rsidR="00D63828">
        <w:t> </w:t>
      </w:r>
      <w:r w:rsidR="00836F34">
        <w:t>Blake </w:t>
      </w:r>
      <w:r w:rsidRPr="00C809B7">
        <w:t>Reid et des étudiants de l</w:t>
      </w:r>
      <w:r w:rsidR="00FC3915">
        <w:t>’</w:t>
      </w:r>
      <w:r w:rsidRPr="00C809B7">
        <w:t>Université du Colorado concernant l</w:t>
      </w:r>
      <w:r w:rsidR="00FC3915">
        <w:t>’</w:t>
      </w:r>
      <w:r w:rsidRPr="00C809B7">
        <w:rPr>
          <w:i/>
        </w:rPr>
        <w:t>Étude exploratoire sur l</w:t>
      </w:r>
      <w:r w:rsidR="00FC3915">
        <w:rPr>
          <w:i/>
        </w:rPr>
        <w:t>’</w:t>
      </w:r>
      <w:r w:rsidRPr="00C809B7">
        <w:rPr>
          <w:i/>
        </w:rPr>
        <w:t>accès des personnes handicapées aux œuvres protégées par le droit d</w:t>
      </w:r>
      <w:r w:rsidR="00FC3915">
        <w:rPr>
          <w:i/>
        </w:rPr>
        <w:t>’</w:t>
      </w:r>
      <w:r w:rsidRPr="00C809B7">
        <w:rPr>
          <w:i/>
        </w:rPr>
        <w:t>auteur</w:t>
      </w:r>
      <w:r w:rsidRPr="00C809B7">
        <w:t>, contenue dans le document</w:t>
      </w:r>
      <w:r w:rsidR="00571775">
        <w:t> </w:t>
      </w:r>
      <w:r w:rsidRPr="00C809B7">
        <w:t>SCCR/35/3, et les délégations et les observateurs ont participé à une séance de questions</w:t>
      </w:r>
      <w:r w:rsidR="00571775">
        <w:noBreakHyphen/>
      </w:r>
      <w:r w:rsidRPr="00C809B7">
        <w:t xml:space="preserve">réponses avec les professeurs Reid </w:t>
      </w:r>
      <w:r w:rsidR="00CA7F2C">
        <w:t>et</w:t>
      </w:r>
      <w:r w:rsidRPr="00C809B7">
        <w:t xml:space="preserve"> </w:t>
      </w:r>
      <w:proofErr w:type="spellStart"/>
      <w:r w:rsidRPr="00C809B7">
        <w:t>Ncube</w:t>
      </w:r>
      <w:proofErr w:type="spellEnd"/>
      <w:r w:rsidRPr="00C809B7">
        <w:t>.</w:t>
      </w:r>
    </w:p>
    <w:p w:rsidR="000265B8" w:rsidRDefault="00B50192" w:rsidP="00571775">
      <w:pPr>
        <w:pStyle w:val="ONUMFS"/>
      </w:pPr>
      <w:r w:rsidRPr="004C1F64">
        <w:t>Le comité a examiné les projets de plans d</w:t>
      </w:r>
      <w:r w:rsidR="00FC3915">
        <w:t>’</w:t>
      </w:r>
      <w:r w:rsidRPr="004C1F64">
        <w:t xml:space="preserve">action </w:t>
      </w:r>
      <w:r w:rsidR="00802118">
        <w:t xml:space="preserve">relatifs au </w:t>
      </w:r>
      <w:r w:rsidR="00C809B7">
        <w:t>point </w:t>
      </w:r>
      <w:r w:rsidR="00802118">
        <w:t>7 de l</w:t>
      </w:r>
      <w:r w:rsidR="00FC3915">
        <w:t>’</w:t>
      </w:r>
      <w:r w:rsidR="00802118">
        <w:t xml:space="preserve">ordre du jour, </w:t>
      </w:r>
      <w:r w:rsidRPr="004C1F64">
        <w:t>établis par le Secrétariat dans le document</w:t>
      </w:r>
      <w:r w:rsidR="00571775">
        <w:t> </w:t>
      </w:r>
      <w:r w:rsidRPr="004C1F64">
        <w:t>SCCR/35/9.  Si le comité n</w:t>
      </w:r>
      <w:r w:rsidR="00FC3915">
        <w:t>’</w:t>
      </w:r>
      <w:r w:rsidRPr="004C1F64">
        <w:t>est pas parvenu à approuver les plans d</w:t>
      </w:r>
      <w:r w:rsidR="00FC3915">
        <w:t>’</w:t>
      </w:r>
      <w:r w:rsidRPr="004C1F64">
        <w:t xml:space="preserve">action durant </w:t>
      </w:r>
      <w:r w:rsidR="004C1F64" w:rsidRPr="004C1F64">
        <w:t>la présente session</w:t>
      </w:r>
      <w:r w:rsidRPr="004C1F64">
        <w:t>, il est convenu que ceux</w:t>
      </w:r>
      <w:r w:rsidR="00571775">
        <w:noBreakHyphen/>
      </w:r>
      <w:r w:rsidRPr="004C1F64">
        <w:t>ci constituaient un bon point de départ pour la poursuite des discussio</w:t>
      </w:r>
      <w:r w:rsidR="00571775" w:rsidRPr="004C1F64">
        <w:t>ns</w:t>
      </w:r>
      <w:r w:rsidR="00571775">
        <w:t xml:space="preserve">.  </w:t>
      </w:r>
      <w:r w:rsidR="00571775" w:rsidRPr="004C1F64">
        <w:t>Le</w:t>
      </w:r>
      <w:r w:rsidR="004C1F64" w:rsidRPr="004C1F64">
        <w:t>s membres du comité ont examiné les éléments qu</w:t>
      </w:r>
      <w:r w:rsidR="00FC3915">
        <w:t>’</w:t>
      </w:r>
      <w:r w:rsidR="004C1F64" w:rsidRPr="004C1F64">
        <w:t>ils souhaiteraient voir figurer dans les projets de plans d</w:t>
      </w:r>
      <w:r w:rsidR="00FC3915">
        <w:t>’</w:t>
      </w:r>
      <w:r w:rsidR="004C1F64" w:rsidRPr="004C1F64">
        <w:t>action qui seront établis par le président en vue de la trente</w:t>
      </w:r>
      <w:r w:rsidR="00571775">
        <w:noBreakHyphen/>
      </w:r>
      <w:r w:rsidR="004C1F64" w:rsidRPr="004C1F64">
        <w:t>six</w:t>
      </w:r>
      <w:r w:rsidR="00FC3915">
        <w:t>ième session</w:t>
      </w:r>
      <w:r w:rsidR="00C809B7" w:rsidRPr="00C809B7">
        <w:t xml:space="preserve"> du S</w:t>
      </w:r>
      <w:r w:rsidR="00571775" w:rsidRPr="00C809B7">
        <w:t>CC</w:t>
      </w:r>
      <w:r w:rsidR="00571775" w:rsidRPr="004C1F64">
        <w:t>R</w:t>
      </w:r>
      <w:r w:rsidR="00571775">
        <w:t xml:space="preserve">.  </w:t>
      </w:r>
      <w:r w:rsidR="00571775" w:rsidRPr="004C1F64">
        <w:t>Il</w:t>
      </w:r>
      <w:r w:rsidR="004C1F64" w:rsidRPr="004C1F64">
        <w:t>s ont demandé que ces projets leur soient communiqués au moins un mois avant l</w:t>
      </w:r>
      <w:r w:rsidR="00FC3915">
        <w:t>’</w:t>
      </w:r>
      <w:r w:rsidR="004C1F64" w:rsidRPr="004C1F64">
        <w:t>ouverture de la trente</w:t>
      </w:r>
      <w:r w:rsidR="00571775">
        <w:noBreakHyphen/>
      </w:r>
      <w:r w:rsidR="004C1F64" w:rsidRPr="004C1F64">
        <w:t>six</w:t>
      </w:r>
      <w:r w:rsidR="00FC3915">
        <w:t>ième session</w:t>
      </w:r>
      <w:r w:rsidR="00C809B7" w:rsidRPr="00C809B7">
        <w:t xml:space="preserve"> du SCC</w:t>
      </w:r>
      <w:r w:rsidR="004C1F64" w:rsidRPr="004C1F64">
        <w:t>R.</w:t>
      </w:r>
    </w:p>
    <w:p w:rsidR="00C4051A" w:rsidRDefault="00C4051A" w:rsidP="00571775">
      <w:pPr>
        <w:pStyle w:val="ONUMFS"/>
      </w:pPr>
      <w:r w:rsidRPr="004C1F64">
        <w:t>Ce point restera inscrit à l</w:t>
      </w:r>
      <w:r w:rsidR="00FC3915">
        <w:t>’</w:t>
      </w:r>
      <w:r w:rsidRPr="004C1F64">
        <w:t>ordre du jour de la trente</w:t>
      </w:r>
      <w:r w:rsidR="00571775">
        <w:noBreakHyphen/>
      </w:r>
      <w:r w:rsidRPr="004C1F64">
        <w:t>six</w:t>
      </w:r>
      <w:r w:rsidR="00FC3915">
        <w:t>ième session</w:t>
      </w:r>
      <w:r w:rsidRPr="00C809B7">
        <w:t xml:space="preserve"> du SCC</w:t>
      </w:r>
      <w:r w:rsidRPr="004C1F64">
        <w:t>R.</w:t>
      </w:r>
    </w:p>
    <w:p w:rsidR="00C809B7" w:rsidRDefault="00B44237" w:rsidP="00B44237">
      <w:pPr>
        <w:pStyle w:val="Heading1"/>
      </w:pPr>
      <w:r>
        <w:t>P</w:t>
      </w:r>
      <w:r w:rsidRPr="004C1F64">
        <w:t>oint</w:t>
      </w:r>
      <w:r>
        <w:t> </w:t>
      </w:r>
      <w:r w:rsidRPr="004C1F64">
        <w:t>8 de l</w:t>
      </w:r>
      <w:r>
        <w:t>’</w:t>
      </w:r>
      <w:r w:rsidRPr="004C1F64">
        <w:t>ordre du jour</w:t>
      </w:r>
      <w:r>
        <w:t> :</w:t>
      </w:r>
      <w:r w:rsidRPr="004C1F64">
        <w:t xml:space="preserve"> questions diverses</w:t>
      </w:r>
    </w:p>
    <w:p w:rsidR="006A67ED" w:rsidRPr="006A67ED" w:rsidRDefault="006A67ED" w:rsidP="006A67ED"/>
    <w:p w:rsidR="00C809B7" w:rsidRPr="00C809B7" w:rsidRDefault="00237207" w:rsidP="00571775">
      <w:pPr>
        <w:pStyle w:val="ONUMFS"/>
        <w:rPr>
          <w:rFonts w:eastAsiaTheme="minorHAnsi"/>
          <w:lang w:eastAsia="en-US"/>
        </w:rPr>
      </w:pPr>
      <w:r w:rsidRPr="00C809B7">
        <w:rPr>
          <w:rFonts w:eastAsiaTheme="minorHAnsi"/>
          <w:lang w:eastAsia="en-US"/>
        </w:rPr>
        <w:t>Les documents relatifs à ce point de l</w:t>
      </w:r>
      <w:r w:rsidR="00FC3915">
        <w:rPr>
          <w:rFonts w:eastAsiaTheme="minorHAnsi"/>
          <w:lang w:eastAsia="en-US"/>
        </w:rPr>
        <w:t>’</w:t>
      </w:r>
      <w:r w:rsidRPr="00C809B7">
        <w:rPr>
          <w:rFonts w:eastAsiaTheme="minorHAnsi"/>
          <w:lang w:eastAsia="en-US"/>
        </w:rPr>
        <w:t>ordre du jour étaient les documents</w:t>
      </w:r>
      <w:r w:rsidR="00571775">
        <w:rPr>
          <w:rFonts w:eastAsiaTheme="minorHAnsi"/>
          <w:lang w:eastAsia="en-US"/>
        </w:rPr>
        <w:t> </w:t>
      </w:r>
      <w:r w:rsidRPr="00C809B7">
        <w:rPr>
          <w:rFonts w:eastAsiaTheme="minorHAnsi"/>
          <w:lang w:eastAsia="en-US"/>
        </w:rPr>
        <w:t xml:space="preserve">SCCR/31/4, SCCR/31/5, SCCR/35/4, SCCR/35/7, SCCR/35/8 et </w:t>
      </w:r>
      <w:r w:rsidR="00802118" w:rsidRPr="00802118">
        <w:t>SCCR/35/</w:t>
      </w:r>
      <w:proofErr w:type="spellStart"/>
      <w:r w:rsidR="00802118" w:rsidRPr="00802118">
        <w:t>Summary</w:t>
      </w:r>
      <w:proofErr w:type="spellEnd"/>
      <w:r w:rsidR="00802118" w:rsidRPr="00802118">
        <w:t xml:space="preserve"> </w:t>
      </w:r>
      <w:proofErr w:type="spellStart"/>
      <w:r w:rsidR="00802118" w:rsidRPr="00802118">
        <w:t>Presentation</w:t>
      </w:r>
      <w:proofErr w:type="spellEnd"/>
      <w:r w:rsidR="00D63828" w:rsidRPr="00D63828">
        <w:t> </w:t>
      </w:r>
      <w:proofErr w:type="spellStart"/>
      <w:r w:rsidR="00802118" w:rsidRPr="00802118">
        <w:t>Rev</w:t>
      </w:r>
      <w:proofErr w:type="spellEnd"/>
      <w:r w:rsidR="00802118" w:rsidRPr="00802118">
        <w:t>.</w:t>
      </w:r>
    </w:p>
    <w:p w:rsidR="00C809B7" w:rsidRDefault="00237207" w:rsidP="00571775">
      <w:pPr>
        <w:pStyle w:val="ONUMFS"/>
      </w:pPr>
      <w:r w:rsidRPr="00C809B7">
        <w:rPr>
          <w:rFonts w:eastAsiaTheme="minorHAnsi"/>
          <w:lang w:eastAsia="en-US"/>
        </w:rPr>
        <w:t>S</w:t>
      </w:r>
      <w:r w:rsidR="00FC3915">
        <w:rPr>
          <w:rFonts w:eastAsiaTheme="minorHAnsi"/>
          <w:lang w:eastAsia="en-US"/>
        </w:rPr>
        <w:t>’</w:t>
      </w:r>
      <w:r w:rsidRPr="00C809B7">
        <w:rPr>
          <w:rFonts w:eastAsiaTheme="minorHAnsi"/>
          <w:lang w:eastAsia="en-US"/>
        </w:rPr>
        <w:t>agissant de l</w:t>
      </w:r>
      <w:r w:rsidR="00FC3915">
        <w:rPr>
          <w:rFonts w:eastAsiaTheme="minorHAnsi"/>
          <w:lang w:eastAsia="en-US"/>
        </w:rPr>
        <w:t>’</w:t>
      </w:r>
      <w:r w:rsidRPr="00C809B7">
        <w:rPr>
          <w:rFonts w:eastAsiaTheme="minorHAnsi"/>
          <w:lang w:eastAsia="en-US"/>
        </w:rPr>
        <w:t>examen du droit d</w:t>
      </w:r>
      <w:r w:rsidR="00FC3915">
        <w:rPr>
          <w:rFonts w:eastAsiaTheme="minorHAnsi"/>
          <w:lang w:eastAsia="en-US"/>
        </w:rPr>
        <w:t>’</w:t>
      </w:r>
      <w:r w:rsidRPr="00C809B7">
        <w:rPr>
          <w:rFonts w:eastAsiaTheme="minorHAnsi"/>
          <w:lang w:eastAsia="en-US"/>
        </w:rPr>
        <w:t>auteur dans l</w:t>
      </w:r>
      <w:r w:rsidR="00FC3915">
        <w:rPr>
          <w:rFonts w:eastAsiaTheme="minorHAnsi"/>
          <w:lang w:eastAsia="en-US"/>
        </w:rPr>
        <w:t>’</w:t>
      </w:r>
      <w:r w:rsidRPr="00C809B7">
        <w:rPr>
          <w:rFonts w:eastAsiaTheme="minorHAnsi"/>
          <w:lang w:eastAsia="en-US"/>
        </w:rPr>
        <w:t>environnement numérique,</w:t>
      </w:r>
      <w:r w:rsidR="00017CEE" w:rsidRPr="00C809B7">
        <w:rPr>
          <w:rFonts w:eastAsiaTheme="minorHAnsi"/>
          <w:lang w:eastAsia="en-US"/>
        </w:rPr>
        <w:t xml:space="preserve"> </w:t>
      </w:r>
      <w:r w:rsidR="004C1F64" w:rsidRPr="00C809B7">
        <w:rPr>
          <w:rFonts w:eastAsiaTheme="minorHAnsi"/>
          <w:lang w:eastAsia="en-US"/>
        </w:rPr>
        <w:t>le comité a suivi et accueilli avec intérêt l</w:t>
      </w:r>
      <w:r w:rsidR="00FC3915">
        <w:rPr>
          <w:rFonts w:eastAsiaTheme="minorHAnsi"/>
          <w:lang w:eastAsia="en-US"/>
        </w:rPr>
        <w:t>’</w:t>
      </w:r>
      <w:r w:rsidR="004C1F64" w:rsidRPr="00C809B7">
        <w:rPr>
          <w:rFonts w:eastAsiaTheme="minorHAnsi"/>
          <w:lang w:eastAsia="en-US"/>
        </w:rPr>
        <w:t>exposé présenté par Mme</w:t>
      </w:r>
      <w:r w:rsidR="00D63828">
        <w:rPr>
          <w:rFonts w:eastAsiaTheme="minorHAnsi"/>
          <w:lang w:eastAsia="en-US"/>
        </w:rPr>
        <w:t> </w:t>
      </w:r>
      <w:r w:rsidR="004C1F64" w:rsidRPr="00C809B7">
        <w:rPr>
          <w:rFonts w:eastAsiaTheme="minorHAnsi"/>
          <w:lang w:eastAsia="en-US"/>
        </w:rPr>
        <w:t>Guilda</w:t>
      </w:r>
      <w:r w:rsidR="00CA7F2C">
        <w:rPr>
          <w:rFonts w:eastAsiaTheme="minorHAnsi"/>
          <w:lang w:eastAsia="en-US"/>
        </w:rPr>
        <w:t> </w:t>
      </w:r>
      <w:r w:rsidR="004C1F64" w:rsidRPr="00C809B7">
        <w:rPr>
          <w:rFonts w:eastAsiaTheme="minorHAnsi"/>
          <w:lang w:eastAsia="en-US"/>
        </w:rPr>
        <w:t xml:space="preserve">Rostama sur </w:t>
      </w:r>
      <w:r w:rsidR="00C46102" w:rsidRPr="00C809B7">
        <w:rPr>
          <w:rFonts w:eastAsiaTheme="minorHAnsi"/>
          <w:lang w:eastAsia="en-US"/>
        </w:rPr>
        <w:t>l</w:t>
      </w:r>
      <w:r w:rsidR="00FC3915">
        <w:rPr>
          <w:rFonts w:eastAsiaTheme="minorHAnsi"/>
          <w:lang w:eastAsia="en-US"/>
        </w:rPr>
        <w:t>’</w:t>
      </w:r>
      <w:r w:rsidR="00C46102" w:rsidRPr="00C809B7">
        <w:rPr>
          <w:i/>
        </w:rPr>
        <w:t>Étude exploratoire concernant l</w:t>
      </w:r>
      <w:r w:rsidR="00FC3915">
        <w:rPr>
          <w:i/>
        </w:rPr>
        <w:t>’</w:t>
      </w:r>
      <w:r w:rsidR="00C46102" w:rsidRPr="00C809B7">
        <w:rPr>
          <w:i/>
        </w:rPr>
        <w:t>incidence de l</w:t>
      </w:r>
      <w:r w:rsidR="00FC3915">
        <w:rPr>
          <w:i/>
        </w:rPr>
        <w:t>’</w:t>
      </w:r>
      <w:r w:rsidR="00C46102" w:rsidRPr="00C809B7">
        <w:rPr>
          <w:i/>
        </w:rPr>
        <w:t>environnement numérique sur la législation relative au droit d</w:t>
      </w:r>
      <w:r w:rsidR="00FC3915">
        <w:rPr>
          <w:i/>
        </w:rPr>
        <w:t>’</w:t>
      </w:r>
      <w:r w:rsidR="00C46102" w:rsidRPr="00C809B7">
        <w:rPr>
          <w:i/>
        </w:rPr>
        <w:t>auteur adoptée entre 2006 et 2016</w:t>
      </w:r>
      <w:r w:rsidR="004C1F64" w:rsidRPr="00C809B7">
        <w:rPr>
          <w:rFonts w:eastAsiaTheme="minorHAnsi"/>
          <w:lang w:eastAsia="en-US"/>
        </w:rPr>
        <w:t xml:space="preserve">, </w:t>
      </w:r>
      <w:r w:rsidR="00C46102" w:rsidRPr="00C809B7">
        <w:rPr>
          <w:rFonts w:eastAsiaTheme="minorHAnsi"/>
          <w:lang w:eastAsia="en-US"/>
        </w:rPr>
        <w:t>figurant dans le document</w:t>
      </w:r>
      <w:r w:rsidR="00571775">
        <w:rPr>
          <w:rFonts w:eastAsiaTheme="minorHAnsi"/>
          <w:lang w:eastAsia="en-US"/>
        </w:rPr>
        <w:t> </w:t>
      </w:r>
      <w:r w:rsidR="00C46102" w:rsidRPr="00C809B7">
        <w:rPr>
          <w:rFonts w:eastAsiaTheme="minorHAnsi"/>
          <w:lang w:eastAsia="en-US"/>
        </w:rPr>
        <w:t xml:space="preserve">SCCR/35/4, </w:t>
      </w:r>
      <w:r w:rsidR="004C1F64" w:rsidRPr="00C809B7">
        <w:rPr>
          <w:rFonts w:eastAsiaTheme="minorHAnsi"/>
          <w:lang w:eastAsia="en-US"/>
        </w:rPr>
        <w:t>et les délégations et les observateurs ont participé à une séance de questions</w:t>
      </w:r>
      <w:r w:rsidR="00571775">
        <w:rPr>
          <w:rFonts w:eastAsiaTheme="minorHAnsi"/>
          <w:lang w:eastAsia="en-US"/>
        </w:rPr>
        <w:noBreakHyphen/>
      </w:r>
      <w:r w:rsidR="004C1F64" w:rsidRPr="00C809B7">
        <w:rPr>
          <w:rFonts w:eastAsiaTheme="minorHAnsi"/>
          <w:lang w:eastAsia="en-US"/>
        </w:rPr>
        <w:t>réponses avec Mme</w:t>
      </w:r>
      <w:r w:rsidR="00D63828">
        <w:rPr>
          <w:rFonts w:eastAsiaTheme="minorHAnsi"/>
          <w:lang w:eastAsia="en-US"/>
        </w:rPr>
        <w:t> </w:t>
      </w:r>
      <w:r w:rsidR="004C1F64" w:rsidRPr="00C809B7">
        <w:rPr>
          <w:rFonts w:eastAsiaTheme="minorHAnsi"/>
          <w:lang w:eastAsia="en-US"/>
        </w:rPr>
        <w:t>Rosta</w:t>
      </w:r>
      <w:r w:rsidR="00571775" w:rsidRPr="00C809B7">
        <w:rPr>
          <w:rFonts w:eastAsiaTheme="minorHAnsi"/>
          <w:lang w:eastAsia="en-US"/>
        </w:rPr>
        <w:t>ma</w:t>
      </w:r>
      <w:r w:rsidR="00571775">
        <w:rPr>
          <w:rFonts w:eastAsiaTheme="minorHAnsi"/>
          <w:lang w:eastAsia="en-US"/>
        </w:rPr>
        <w:t xml:space="preserve">.  </w:t>
      </w:r>
      <w:r w:rsidR="00571775" w:rsidRPr="00C809B7">
        <w:rPr>
          <w:rFonts w:eastAsiaTheme="minorHAnsi"/>
          <w:lang w:eastAsia="en-US"/>
        </w:rPr>
        <w:t>Le</w:t>
      </w:r>
      <w:r w:rsidR="00C46102" w:rsidRPr="00C809B7">
        <w:rPr>
          <w:rFonts w:eastAsiaTheme="minorHAnsi"/>
          <w:lang w:eastAsia="en-US"/>
        </w:rPr>
        <w:t xml:space="preserve"> comité a accueilli et organisé une séance de questions</w:t>
      </w:r>
      <w:r w:rsidR="00571775">
        <w:rPr>
          <w:rFonts w:eastAsiaTheme="minorHAnsi"/>
          <w:lang w:eastAsia="en-US"/>
        </w:rPr>
        <w:noBreakHyphen/>
      </w:r>
      <w:r w:rsidR="00C46102" w:rsidRPr="00C809B7">
        <w:rPr>
          <w:rFonts w:eastAsiaTheme="minorHAnsi"/>
          <w:lang w:eastAsia="en-US"/>
        </w:rPr>
        <w:t>réponses avec le professeur Jane</w:t>
      </w:r>
      <w:r w:rsidR="00CA7F2C">
        <w:rPr>
          <w:rFonts w:eastAsiaTheme="minorHAnsi"/>
          <w:lang w:eastAsia="en-US"/>
        </w:rPr>
        <w:t> </w:t>
      </w:r>
      <w:proofErr w:type="spellStart"/>
      <w:r w:rsidR="00C46102" w:rsidRPr="00C809B7">
        <w:rPr>
          <w:rFonts w:eastAsiaTheme="minorHAnsi"/>
          <w:lang w:eastAsia="en-US"/>
        </w:rPr>
        <w:t>Ginsburg</w:t>
      </w:r>
      <w:proofErr w:type="spellEnd"/>
      <w:r w:rsidR="00C46102" w:rsidRPr="00C809B7">
        <w:rPr>
          <w:rFonts w:eastAsiaTheme="minorHAnsi"/>
          <w:lang w:eastAsia="en-US"/>
        </w:rPr>
        <w:t xml:space="preserve"> sur la présentation synthétique de l</w:t>
      </w:r>
      <w:r w:rsidR="00FC3915">
        <w:rPr>
          <w:rFonts w:eastAsiaTheme="minorHAnsi"/>
          <w:lang w:eastAsia="en-US"/>
        </w:rPr>
        <w:t>’</w:t>
      </w:r>
      <w:r w:rsidR="00C46102" w:rsidRPr="00C809B7">
        <w:rPr>
          <w:rFonts w:eastAsiaTheme="minorHAnsi"/>
          <w:lang w:eastAsia="en-US"/>
        </w:rPr>
        <w:t>exercice de réflexion organisé par l</w:t>
      </w:r>
      <w:r w:rsidR="00FC3915">
        <w:rPr>
          <w:rFonts w:eastAsiaTheme="minorHAnsi"/>
          <w:lang w:eastAsia="en-US"/>
        </w:rPr>
        <w:t>’</w:t>
      </w:r>
      <w:r w:rsidR="00C46102" w:rsidRPr="00C809B7">
        <w:rPr>
          <w:rFonts w:eastAsiaTheme="minorHAnsi"/>
          <w:lang w:eastAsia="en-US"/>
        </w:rPr>
        <w:t xml:space="preserve">OMPI les 6 et </w:t>
      </w:r>
      <w:r w:rsidR="00C809B7" w:rsidRPr="00C809B7">
        <w:rPr>
          <w:rFonts w:eastAsiaTheme="minorHAnsi"/>
          <w:lang w:eastAsia="en-US"/>
        </w:rPr>
        <w:t>7</w:t>
      </w:r>
      <w:r w:rsidR="00C809B7">
        <w:rPr>
          <w:rFonts w:eastAsiaTheme="minorHAnsi"/>
          <w:lang w:eastAsia="en-US"/>
        </w:rPr>
        <w:t> </w:t>
      </w:r>
      <w:r w:rsidR="00C809B7" w:rsidRPr="00C809B7">
        <w:rPr>
          <w:rFonts w:eastAsiaTheme="minorHAnsi"/>
          <w:lang w:eastAsia="en-US"/>
        </w:rPr>
        <w:t>avril</w:t>
      </w:r>
      <w:r w:rsidR="00C809B7">
        <w:rPr>
          <w:rFonts w:eastAsiaTheme="minorHAnsi"/>
          <w:lang w:eastAsia="en-US"/>
        </w:rPr>
        <w:t> </w:t>
      </w:r>
      <w:r w:rsidR="00C809B7" w:rsidRPr="00C809B7">
        <w:rPr>
          <w:rFonts w:eastAsiaTheme="minorHAnsi"/>
          <w:lang w:eastAsia="en-US"/>
        </w:rPr>
        <w:t>20</w:t>
      </w:r>
      <w:r w:rsidR="00C46102" w:rsidRPr="00C809B7">
        <w:rPr>
          <w:rFonts w:eastAsiaTheme="minorHAnsi"/>
          <w:lang w:eastAsia="en-US"/>
        </w:rPr>
        <w:t>17, qui fait l</w:t>
      </w:r>
      <w:r w:rsidR="00FC3915">
        <w:rPr>
          <w:rFonts w:eastAsiaTheme="minorHAnsi"/>
          <w:lang w:eastAsia="en-US"/>
        </w:rPr>
        <w:t>’</w:t>
      </w:r>
      <w:r w:rsidR="00C46102" w:rsidRPr="00C809B7">
        <w:rPr>
          <w:rFonts w:eastAsiaTheme="minorHAnsi"/>
          <w:lang w:eastAsia="en-US"/>
        </w:rPr>
        <w:t>objet du document</w:t>
      </w:r>
      <w:r w:rsidR="00571775">
        <w:rPr>
          <w:rFonts w:eastAsiaTheme="minorHAnsi"/>
          <w:lang w:eastAsia="en-US"/>
        </w:rPr>
        <w:t> </w:t>
      </w:r>
      <w:r w:rsidR="00C46102" w:rsidRPr="00C809B7">
        <w:rPr>
          <w:rFonts w:eastAsiaTheme="minorHAnsi"/>
          <w:lang w:eastAsia="en-US"/>
        </w:rPr>
        <w:t>SCCR/35/</w:t>
      </w:r>
      <w:proofErr w:type="spellStart"/>
      <w:r w:rsidR="00C46102" w:rsidRPr="00C809B7">
        <w:rPr>
          <w:rFonts w:eastAsiaTheme="minorHAnsi"/>
          <w:lang w:eastAsia="en-US"/>
        </w:rPr>
        <w:t>Summary</w:t>
      </w:r>
      <w:proofErr w:type="spellEnd"/>
      <w:r w:rsidR="00C46102" w:rsidRPr="00C809B7">
        <w:rPr>
          <w:rFonts w:eastAsiaTheme="minorHAnsi"/>
          <w:lang w:eastAsia="en-US"/>
        </w:rPr>
        <w:t xml:space="preserve"> </w:t>
      </w:r>
      <w:proofErr w:type="spellStart"/>
      <w:r w:rsidR="00C46102" w:rsidRPr="00C809B7">
        <w:rPr>
          <w:rFonts w:eastAsiaTheme="minorHAnsi"/>
          <w:lang w:eastAsia="en-US"/>
        </w:rPr>
        <w:t>Presentation</w:t>
      </w:r>
      <w:proofErr w:type="spellEnd"/>
      <w:r w:rsidR="00D63828" w:rsidRPr="00D63828">
        <w:rPr>
          <w:rFonts w:eastAsiaTheme="minorHAnsi"/>
          <w:lang w:eastAsia="en-US"/>
        </w:rPr>
        <w:t> </w:t>
      </w:r>
      <w:proofErr w:type="spellStart"/>
      <w:r w:rsidR="00C46102" w:rsidRPr="00C809B7">
        <w:rPr>
          <w:rFonts w:eastAsiaTheme="minorHAnsi"/>
          <w:lang w:eastAsia="en-US"/>
        </w:rPr>
        <w:t>Rev</w:t>
      </w:r>
      <w:proofErr w:type="spellEnd"/>
      <w:r w:rsidR="00C46102" w:rsidRPr="00C809B7">
        <w:rPr>
          <w:rFonts w:eastAsiaTheme="minorHAnsi"/>
          <w:lang w:eastAsia="en-US"/>
        </w:rPr>
        <w:t>.</w:t>
      </w:r>
    </w:p>
    <w:p w:rsidR="00C809B7" w:rsidRPr="00C809B7" w:rsidRDefault="004C1F64" w:rsidP="00571775">
      <w:pPr>
        <w:pStyle w:val="ONUMFS"/>
        <w:rPr>
          <w:rFonts w:eastAsiaTheme="minorHAnsi"/>
          <w:lang w:eastAsia="en-US"/>
        </w:rPr>
      </w:pPr>
      <w:r w:rsidRPr="00C809B7">
        <w:rPr>
          <w:rFonts w:eastAsiaTheme="minorHAnsi"/>
          <w:lang w:eastAsia="en-US"/>
        </w:rPr>
        <w:t>En ce qui concerne le droit de suite, le comité a suivi et accueilli avec intérêt l</w:t>
      </w:r>
      <w:r w:rsidR="00FC3915">
        <w:rPr>
          <w:rFonts w:eastAsiaTheme="minorHAnsi"/>
          <w:lang w:eastAsia="en-US"/>
        </w:rPr>
        <w:t>’</w:t>
      </w:r>
      <w:r w:rsidRPr="00C809B7">
        <w:rPr>
          <w:rFonts w:eastAsiaTheme="minorHAnsi"/>
          <w:lang w:eastAsia="en-US"/>
        </w:rPr>
        <w:t>exposé présenté par Mme</w:t>
      </w:r>
      <w:r w:rsidR="00D63828">
        <w:rPr>
          <w:rFonts w:eastAsiaTheme="minorHAnsi"/>
          <w:lang w:eastAsia="en-US"/>
        </w:rPr>
        <w:t> </w:t>
      </w:r>
      <w:proofErr w:type="spellStart"/>
      <w:r w:rsidRPr="00C809B7">
        <w:rPr>
          <w:rFonts w:eastAsiaTheme="minorHAnsi"/>
          <w:lang w:eastAsia="en-US"/>
        </w:rPr>
        <w:t>Joelle</w:t>
      </w:r>
      <w:proofErr w:type="spellEnd"/>
      <w:r w:rsidR="00CA7F2C">
        <w:rPr>
          <w:rFonts w:eastAsiaTheme="minorHAnsi"/>
          <w:lang w:eastAsia="en-US"/>
        </w:rPr>
        <w:t> </w:t>
      </w:r>
      <w:proofErr w:type="spellStart"/>
      <w:r w:rsidRPr="00C809B7">
        <w:rPr>
          <w:rFonts w:eastAsiaTheme="minorHAnsi"/>
          <w:lang w:eastAsia="en-US"/>
        </w:rPr>
        <w:t>Farchy</w:t>
      </w:r>
      <w:proofErr w:type="spellEnd"/>
      <w:r w:rsidRPr="00C809B7">
        <w:rPr>
          <w:rFonts w:eastAsiaTheme="minorHAnsi"/>
          <w:lang w:eastAsia="en-US"/>
        </w:rPr>
        <w:t xml:space="preserve"> sur </w:t>
      </w:r>
      <w:r w:rsidR="00C46102" w:rsidRPr="00C809B7">
        <w:rPr>
          <w:i/>
        </w:rPr>
        <w:t xml:space="preserve">Les </w:t>
      </w:r>
      <w:r w:rsidR="00AC69FD" w:rsidRPr="00C809B7">
        <w:rPr>
          <w:i/>
        </w:rPr>
        <w:t>i</w:t>
      </w:r>
      <w:r w:rsidR="00C46102" w:rsidRPr="00C809B7">
        <w:rPr>
          <w:i/>
        </w:rPr>
        <w:t xml:space="preserve">ncidences </w:t>
      </w:r>
      <w:r w:rsidR="00AC69FD" w:rsidRPr="00C809B7">
        <w:rPr>
          <w:i/>
        </w:rPr>
        <w:t>é</w:t>
      </w:r>
      <w:r w:rsidR="00C46102" w:rsidRPr="00C809B7">
        <w:rPr>
          <w:i/>
        </w:rPr>
        <w:t xml:space="preserve">conomiques du </w:t>
      </w:r>
      <w:r w:rsidR="00AC69FD" w:rsidRPr="00C809B7">
        <w:rPr>
          <w:i/>
        </w:rPr>
        <w:t>d</w:t>
      </w:r>
      <w:r w:rsidR="00C46102" w:rsidRPr="00C809B7">
        <w:rPr>
          <w:i/>
        </w:rPr>
        <w:t xml:space="preserve">roit de </w:t>
      </w:r>
      <w:r w:rsidR="00AC69FD" w:rsidRPr="00C809B7">
        <w:rPr>
          <w:i/>
        </w:rPr>
        <w:t>s</w:t>
      </w:r>
      <w:r w:rsidR="00C46102" w:rsidRPr="00C809B7">
        <w:rPr>
          <w:i/>
        </w:rPr>
        <w:t>uite</w:t>
      </w:r>
      <w:r w:rsidR="00AC69FD" w:rsidRPr="00C809B7">
        <w:rPr>
          <w:i/>
        </w:rPr>
        <w:t xml:space="preserve">, </w:t>
      </w:r>
      <w:r w:rsidR="00C46102" w:rsidRPr="004D373A">
        <w:t>coécri</w:t>
      </w:r>
      <w:r w:rsidR="00AC69FD" w:rsidRPr="004D373A">
        <w:t>t par les professeurs</w:t>
      </w:r>
      <w:r w:rsidR="00AC69FD" w:rsidRPr="00C809B7">
        <w:rPr>
          <w:i/>
        </w:rPr>
        <w:t xml:space="preserve"> </w:t>
      </w:r>
      <w:proofErr w:type="spellStart"/>
      <w:r w:rsidR="00AC69FD" w:rsidRPr="00C809B7">
        <w:rPr>
          <w:rFonts w:eastAsiaTheme="minorHAnsi"/>
          <w:lang w:eastAsia="en-US"/>
        </w:rPr>
        <w:t>Farchy</w:t>
      </w:r>
      <w:proofErr w:type="spellEnd"/>
      <w:r w:rsidR="00AC69FD" w:rsidRPr="00C809B7">
        <w:rPr>
          <w:rFonts w:eastAsiaTheme="minorHAnsi"/>
          <w:lang w:eastAsia="en-US"/>
        </w:rPr>
        <w:t xml:space="preserve"> et </w:t>
      </w:r>
      <w:proofErr w:type="spellStart"/>
      <w:r w:rsidR="00AC69FD" w:rsidRPr="00C809B7">
        <w:rPr>
          <w:rFonts w:eastAsiaTheme="minorHAnsi"/>
          <w:lang w:eastAsia="en-US"/>
        </w:rPr>
        <w:t>Graddy</w:t>
      </w:r>
      <w:proofErr w:type="spellEnd"/>
      <w:r w:rsidR="00AC69FD" w:rsidRPr="00C809B7">
        <w:rPr>
          <w:rFonts w:eastAsiaTheme="minorHAnsi"/>
          <w:lang w:eastAsia="en-US"/>
        </w:rPr>
        <w:t>, qui fait l</w:t>
      </w:r>
      <w:r w:rsidR="00FC3915">
        <w:rPr>
          <w:rFonts w:eastAsiaTheme="minorHAnsi"/>
          <w:lang w:eastAsia="en-US"/>
        </w:rPr>
        <w:t>’</w:t>
      </w:r>
      <w:r w:rsidR="00AC69FD" w:rsidRPr="00C809B7">
        <w:rPr>
          <w:rFonts w:eastAsiaTheme="minorHAnsi"/>
          <w:lang w:eastAsia="en-US"/>
        </w:rPr>
        <w:t>objet du document</w:t>
      </w:r>
      <w:r w:rsidR="00571775">
        <w:rPr>
          <w:rFonts w:eastAsiaTheme="minorHAnsi"/>
          <w:lang w:eastAsia="en-US"/>
        </w:rPr>
        <w:t> </w:t>
      </w:r>
      <w:r w:rsidR="00AC69FD" w:rsidRPr="00C809B7">
        <w:rPr>
          <w:rFonts w:eastAsiaTheme="minorHAnsi"/>
          <w:lang w:eastAsia="en-US"/>
        </w:rPr>
        <w:t xml:space="preserve">SCCR/35/7, </w:t>
      </w:r>
      <w:r w:rsidRPr="00C809B7">
        <w:rPr>
          <w:rFonts w:eastAsiaTheme="minorHAnsi"/>
          <w:lang w:eastAsia="en-US"/>
        </w:rPr>
        <w:t>et les délégations et les observateurs ont participé à une séance de questions</w:t>
      </w:r>
      <w:r w:rsidR="00571775">
        <w:rPr>
          <w:rFonts w:eastAsiaTheme="minorHAnsi"/>
          <w:lang w:eastAsia="en-US"/>
        </w:rPr>
        <w:noBreakHyphen/>
      </w:r>
      <w:r w:rsidR="00836F34">
        <w:rPr>
          <w:rFonts w:eastAsiaTheme="minorHAnsi"/>
          <w:lang w:eastAsia="en-US"/>
        </w:rPr>
        <w:t>réponses avec le professeur </w:t>
      </w:r>
      <w:proofErr w:type="spellStart"/>
      <w:r w:rsidRPr="00C809B7">
        <w:rPr>
          <w:rFonts w:eastAsiaTheme="minorHAnsi"/>
          <w:lang w:eastAsia="en-US"/>
        </w:rPr>
        <w:t>Farchy</w:t>
      </w:r>
      <w:proofErr w:type="spellEnd"/>
      <w:r w:rsidRPr="00C809B7">
        <w:rPr>
          <w:rFonts w:eastAsiaTheme="minorHAnsi"/>
          <w:lang w:eastAsia="en-US"/>
        </w:rPr>
        <w:t>.</w:t>
      </w:r>
    </w:p>
    <w:p w:rsidR="00C809B7" w:rsidRPr="00C809B7" w:rsidRDefault="00AC69FD" w:rsidP="00571775">
      <w:pPr>
        <w:pStyle w:val="ONUMFS"/>
        <w:rPr>
          <w:rFonts w:eastAsiaTheme="minorHAnsi"/>
          <w:lang w:eastAsia="en-US"/>
        </w:rPr>
      </w:pPr>
      <w:r w:rsidRPr="00C809B7">
        <w:rPr>
          <w:rFonts w:eastAsiaTheme="minorHAnsi"/>
          <w:lang w:eastAsia="en-US"/>
        </w:rPr>
        <w:t xml:space="preserve">La délégation de la Fédération de Russie a présenté sa </w:t>
      </w:r>
      <w:r w:rsidRPr="00C809B7">
        <w:rPr>
          <w:rFonts w:eastAsiaTheme="minorHAnsi"/>
          <w:i/>
          <w:lang w:eastAsia="en-US"/>
        </w:rPr>
        <w:t>Proposition concernant le renforcement de la protection des droits des metteurs en scène au niveau international</w:t>
      </w:r>
      <w:r w:rsidRPr="00C809B7">
        <w:rPr>
          <w:rFonts w:eastAsiaTheme="minorHAnsi"/>
          <w:lang w:eastAsia="en-US"/>
        </w:rPr>
        <w:t>, qui fait l</w:t>
      </w:r>
      <w:r w:rsidR="00FC3915">
        <w:rPr>
          <w:rFonts w:eastAsiaTheme="minorHAnsi"/>
          <w:lang w:eastAsia="en-US"/>
        </w:rPr>
        <w:t>’</w:t>
      </w:r>
      <w:r w:rsidRPr="00C809B7">
        <w:rPr>
          <w:rFonts w:eastAsiaTheme="minorHAnsi"/>
          <w:lang w:eastAsia="en-US"/>
        </w:rPr>
        <w:t>objet du document</w:t>
      </w:r>
      <w:r w:rsidR="00571775">
        <w:rPr>
          <w:rFonts w:eastAsiaTheme="minorHAnsi"/>
          <w:lang w:eastAsia="en-US"/>
        </w:rPr>
        <w:t> </w:t>
      </w:r>
      <w:r w:rsidRPr="00C809B7">
        <w:rPr>
          <w:rFonts w:eastAsiaTheme="minorHAnsi"/>
          <w:lang w:eastAsia="en-US"/>
        </w:rPr>
        <w:t>SCCR/35/8, et les délégations ont formulé des observations initiales sur la proposition.</w:t>
      </w:r>
    </w:p>
    <w:p w:rsidR="000265B8" w:rsidRDefault="00C4051A" w:rsidP="00571775">
      <w:pPr>
        <w:pStyle w:val="ONUMFS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Le comité a prié le président de formuler une proposition relative à des </w:t>
      </w:r>
      <w:r w:rsidR="000B7A6B">
        <w:rPr>
          <w:rFonts w:eastAsiaTheme="minorHAnsi"/>
          <w:lang w:eastAsia="en-US"/>
        </w:rPr>
        <w:t>activités suggérées pour donner suite aux délibérations sur les différentes questions examinées au titre du présent point de l</w:t>
      </w:r>
      <w:r w:rsidR="00FC3915">
        <w:rPr>
          <w:rFonts w:eastAsiaTheme="minorHAnsi"/>
          <w:lang w:eastAsia="en-US"/>
        </w:rPr>
        <w:t>’</w:t>
      </w:r>
      <w:r w:rsidR="000B7A6B">
        <w:rPr>
          <w:rFonts w:eastAsiaTheme="minorHAnsi"/>
          <w:lang w:eastAsia="en-US"/>
        </w:rPr>
        <w:t>ordre du jour et de présenter ladite proposition</w:t>
      </w:r>
      <w:r w:rsidR="000265B8" w:rsidRPr="000265B8">
        <w:rPr>
          <w:rFonts w:eastAsiaTheme="minorHAnsi"/>
          <w:lang w:eastAsia="en-US"/>
        </w:rPr>
        <w:t xml:space="preserve"> au SSC</w:t>
      </w:r>
      <w:r w:rsidR="000B7A6B">
        <w:rPr>
          <w:rFonts w:eastAsiaTheme="minorHAnsi"/>
          <w:lang w:eastAsia="en-US"/>
        </w:rPr>
        <w:t>R pour examen à sa trente</w:t>
      </w:r>
      <w:r w:rsidR="00571775">
        <w:rPr>
          <w:rFonts w:eastAsiaTheme="minorHAnsi"/>
          <w:lang w:eastAsia="en-US"/>
        </w:rPr>
        <w:noBreakHyphen/>
      </w:r>
      <w:r w:rsidR="000B7A6B">
        <w:rPr>
          <w:rFonts w:eastAsiaTheme="minorHAnsi"/>
          <w:lang w:eastAsia="en-US"/>
        </w:rPr>
        <w:t>six</w:t>
      </w:r>
      <w:r w:rsidR="00FC3915">
        <w:rPr>
          <w:rFonts w:eastAsiaTheme="minorHAnsi"/>
          <w:lang w:eastAsia="en-US"/>
        </w:rPr>
        <w:t>ième sessi</w:t>
      </w:r>
      <w:r w:rsidR="00571775">
        <w:rPr>
          <w:rFonts w:eastAsiaTheme="minorHAnsi"/>
          <w:lang w:eastAsia="en-US"/>
        </w:rPr>
        <w:t>on.  Le</w:t>
      </w:r>
      <w:r w:rsidR="000B7A6B">
        <w:rPr>
          <w:rFonts w:eastAsiaTheme="minorHAnsi"/>
          <w:lang w:eastAsia="en-US"/>
        </w:rPr>
        <w:t>s membres du comité ont demandé que cette proposition leur soit transmise au moins un mois avant la trente</w:t>
      </w:r>
      <w:r w:rsidR="00571775">
        <w:rPr>
          <w:rFonts w:eastAsiaTheme="minorHAnsi"/>
          <w:lang w:eastAsia="en-US"/>
        </w:rPr>
        <w:noBreakHyphen/>
      </w:r>
      <w:r w:rsidR="000B7A6B">
        <w:rPr>
          <w:rFonts w:eastAsiaTheme="minorHAnsi"/>
          <w:lang w:eastAsia="en-US"/>
        </w:rPr>
        <w:t>six</w:t>
      </w:r>
      <w:r w:rsidR="00FC3915">
        <w:rPr>
          <w:rFonts w:eastAsiaTheme="minorHAnsi"/>
          <w:lang w:eastAsia="en-US"/>
        </w:rPr>
        <w:t>ième session</w:t>
      </w:r>
      <w:r w:rsidR="000265B8" w:rsidRPr="000265B8">
        <w:rPr>
          <w:rFonts w:eastAsiaTheme="minorHAnsi"/>
          <w:lang w:eastAsia="en-US"/>
        </w:rPr>
        <w:t xml:space="preserve"> du SCC</w:t>
      </w:r>
      <w:r w:rsidR="000B7A6B">
        <w:rPr>
          <w:rFonts w:eastAsiaTheme="minorHAnsi"/>
          <w:lang w:eastAsia="en-US"/>
        </w:rPr>
        <w:t>R.</w:t>
      </w:r>
    </w:p>
    <w:p w:rsidR="000265B8" w:rsidRDefault="00237207" w:rsidP="00571775">
      <w:pPr>
        <w:pStyle w:val="ONUMFS"/>
        <w:rPr>
          <w:rFonts w:eastAsiaTheme="minorHAnsi"/>
          <w:lang w:eastAsia="en-US"/>
        </w:rPr>
      </w:pPr>
      <w:r w:rsidRPr="00C809B7">
        <w:rPr>
          <w:rFonts w:eastAsiaTheme="minorHAnsi"/>
          <w:lang w:eastAsia="en-US"/>
        </w:rPr>
        <w:t xml:space="preserve">Ces </w:t>
      </w:r>
      <w:r w:rsidR="00C4051A">
        <w:rPr>
          <w:rFonts w:eastAsiaTheme="minorHAnsi"/>
          <w:lang w:eastAsia="en-US"/>
        </w:rPr>
        <w:t>trois </w:t>
      </w:r>
      <w:r w:rsidRPr="00C809B7">
        <w:rPr>
          <w:rFonts w:eastAsiaTheme="minorHAnsi"/>
          <w:lang w:eastAsia="en-US"/>
        </w:rPr>
        <w:t>questions resteront inscrites à l</w:t>
      </w:r>
      <w:r w:rsidR="00FC3915">
        <w:rPr>
          <w:rFonts w:eastAsiaTheme="minorHAnsi"/>
          <w:lang w:eastAsia="en-US"/>
        </w:rPr>
        <w:t>’</w:t>
      </w:r>
      <w:r w:rsidRPr="00C809B7">
        <w:rPr>
          <w:rFonts w:eastAsiaTheme="minorHAnsi"/>
          <w:lang w:eastAsia="en-US"/>
        </w:rPr>
        <w:t>ordre du jour de la trente</w:t>
      </w:r>
      <w:r w:rsidR="00571775">
        <w:rPr>
          <w:rFonts w:eastAsiaTheme="minorHAnsi"/>
          <w:lang w:eastAsia="en-US"/>
        </w:rPr>
        <w:noBreakHyphen/>
      </w:r>
      <w:r w:rsidRPr="00C809B7">
        <w:rPr>
          <w:rFonts w:eastAsiaTheme="minorHAnsi"/>
          <w:lang w:eastAsia="en-US"/>
        </w:rPr>
        <w:t>six</w:t>
      </w:r>
      <w:r w:rsidR="00FC3915">
        <w:rPr>
          <w:rFonts w:eastAsiaTheme="minorHAnsi"/>
          <w:lang w:eastAsia="en-US"/>
        </w:rPr>
        <w:t>ième session</w:t>
      </w:r>
      <w:r w:rsidR="00C809B7" w:rsidRPr="00C809B7">
        <w:rPr>
          <w:rFonts w:eastAsiaTheme="minorHAnsi"/>
          <w:lang w:eastAsia="en-US"/>
        </w:rPr>
        <w:t xml:space="preserve"> du SCC</w:t>
      </w:r>
      <w:r w:rsidRPr="00C809B7">
        <w:rPr>
          <w:rFonts w:eastAsiaTheme="minorHAnsi"/>
          <w:lang w:eastAsia="en-US"/>
        </w:rPr>
        <w:t>R.</w:t>
      </w:r>
    </w:p>
    <w:p w:rsidR="00C809B7" w:rsidRDefault="00B44237" w:rsidP="00B44237">
      <w:pPr>
        <w:pStyle w:val="Heading1"/>
      </w:pPr>
      <w:r>
        <w:t>R</w:t>
      </w:r>
      <w:r w:rsidRPr="004C1F64">
        <w:t>ésumé présenté par le président</w:t>
      </w:r>
    </w:p>
    <w:p w:rsidR="006A67ED" w:rsidRPr="006A67ED" w:rsidRDefault="006A67ED" w:rsidP="006A67ED"/>
    <w:p w:rsidR="00C809B7" w:rsidRDefault="00237207" w:rsidP="00571775">
      <w:pPr>
        <w:pStyle w:val="ONUMFS"/>
      </w:pPr>
      <w:r w:rsidRPr="004C1F64">
        <w:t>Le comité a pris note du contenu du présent résumé présenté par le préside</w:t>
      </w:r>
      <w:r w:rsidR="00571775" w:rsidRPr="004C1F64">
        <w:t>nt</w:t>
      </w:r>
      <w:r w:rsidR="00571775">
        <w:t xml:space="preserve">.  </w:t>
      </w:r>
      <w:r w:rsidR="00571775" w:rsidRPr="004C1F64">
        <w:t>Le</w:t>
      </w:r>
      <w:r w:rsidRPr="004C1F64">
        <w:t xml:space="preserve"> président a précisé que le résumé rendait compte du point de vue du président sur les résultats de la trente</w:t>
      </w:r>
      <w:r w:rsidR="00571775">
        <w:noBreakHyphen/>
      </w:r>
      <w:r w:rsidRPr="004C1F64">
        <w:t>cinqu</w:t>
      </w:r>
      <w:r w:rsidR="00FC3915">
        <w:t>ième session</w:t>
      </w:r>
      <w:r w:rsidR="00C809B7" w:rsidRPr="00C809B7">
        <w:t xml:space="preserve"> du SCC</w:t>
      </w:r>
      <w:r w:rsidRPr="004C1F64">
        <w:t>R et que, par conséquent, il n</w:t>
      </w:r>
      <w:r w:rsidR="00FC3915">
        <w:t>’</w:t>
      </w:r>
      <w:r w:rsidRPr="004C1F64">
        <w:t>était pas soumis au comité pour approbation.</w:t>
      </w:r>
    </w:p>
    <w:p w:rsidR="00C809B7" w:rsidRDefault="00B44237" w:rsidP="00B44237">
      <w:pPr>
        <w:pStyle w:val="Heading1"/>
      </w:pPr>
      <w:r>
        <w:t>P</w:t>
      </w:r>
      <w:r w:rsidRPr="004C1F64">
        <w:t>oint</w:t>
      </w:r>
      <w:r>
        <w:t> </w:t>
      </w:r>
      <w:r w:rsidRPr="004C1F64">
        <w:t>9 de l</w:t>
      </w:r>
      <w:r>
        <w:t>’</w:t>
      </w:r>
      <w:r w:rsidRPr="004C1F64">
        <w:t>ordre du jour</w:t>
      </w:r>
      <w:r>
        <w:t> :</w:t>
      </w:r>
      <w:r w:rsidRPr="004C1F64">
        <w:t xml:space="preserve"> clôture de la session</w:t>
      </w:r>
    </w:p>
    <w:p w:rsidR="006A67ED" w:rsidRPr="006A67ED" w:rsidRDefault="006A67ED" w:rsidP="006A67ED"/>
    <w:p w:rsidR="00C809B7" w:rsidRDefault="00237207" w:rsidP="00571775">
      <w:pPr>
        <w:pStyle w:val="ONUMFS"/>
      </w:pPr>
      <w:r w:rsidRPr="004C1F64">
        <w:t>La prochaine session du comité se tiendra du 2</w:t>
      </w:r>
      <w:r w:rsidR="00C809B7" w:rsidRPr="004C1F64">
        <w:t>8</w:t>
      </w:r>
      <w:r w:rsidR="00C809B7">
        <w:t> </w:t>
      </w:r>
      <w:r w:rsidR="00C809B7" w:rsidRPr="004C1F64">
        <w:t xml:space="preserve">mai </w:t>
      </w:r>
      <w:r w:rsidRPr="004C1F64">
        <w:t>au</w:t>
      </w:r>
      <w:r w:rsidR="00FC3915">
        <w:t xml:space="preserve"> 1</w:t>
      </w:r>
      <w:r w:rsidR="00FC3915" w:rsidRPr="00FC3915">
        <w:rPr>
          <w:vertAlign w:val="superscript"/>
        </w:rPr>
        <w:t>er</w:t>
      </w:r>
      <w:r w:rsidR="00FC3915">
        <w:t> </w:t>
      </w:r>
      <w:r w:rsidR="00C809B7" w:rsidRPr="004C1F64">
        <w:t>juin</w:t>
      </w:r>
      <w:r w:rsidR="00C809B7">
        <w:t> </w:t>
      </w:r>
      <w:r w:rsidR="00C809B7" w:rsidRPr="004C1F64">
        <w:t>20</w:t>
      </w:r>
      <w:r w:rsidRPr="004C1F64">
        <w:t>18.</w:t>
      </w:r>
    </w:p>
    <w:p w:rsidR="00C46102" w:rsidRDefault="00C46102" w:rsidP="00571775">
      <w:pPr>
        <w:pStyle w:val="Default"/>
        <w:rPr>
          <w:color w:val="auto"/>
          <w:sz w:val="22"/>
          <w:szCs w:val="22"/>
          <w:lang w:val="fr-CH"/>
        </w:rPr>
      </w:pPr>
    </w:p>
    <w:p w:rsidR="00C46102" w:rsidRDefault="00C46102" w:rsidP="00571775">
      <w:pPr>
        <w:pStyle w:val="Default"/>
        <w:rPr>
          <w:color w:val="auto"/>
          <w:sz w:val="22"/>
          <w:szCs w:val="22"/>
          <w:lang w:val="fr-CH"/>
        </w:rPr>
      </w:pPr>
    </w:p>
    <w:p w:rsidR="00C809B7" w:rsidRDefault="00C809B7" w:rsidP="00571775">
      <w:pPr>
        <w:pStyle w:val="Endofdocument-Annex"/>
      </w:pPr>
      <w:r>
        <w:t>[Fin du document]</w:t>
      </w:r>
    </w:p>
    <w:sectPr w:rsidR="00C809B7" w:rsidSect="00571775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06" w:rsidRDefault="00E91B06">
      <w:r>
        <w:separator/>
      </w:r>
    </w:p>
  </w:endnote>
  <w:endnote w:type="continuationSeparator" w:id="0">
    <w:p w:rsidR="00E91B06" w:rsidRDefault="00E91B06" w:rsidP="003B38C1">
      <w:r>
        <w:separator/>
      </w:r>
    </w:p>
    <w:p w:rsidR="00E91B06" w:rsidRPr="003B38C1" w:rsidRDefault="00E91B06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E91B06" w:rsidRPr="003B38C1" w:rsidRDefault="00E91B0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06" w:rsidRDefault="00E91B06">
      <w:r>
        <w:separator/>
      </w:r>
    </w:p>
  </w:footnote>
  <w:footnote w:type="continuationSeparator" w:id="0">
    <w:p w:rsidR="00E91B06" w:rsidRDefault="00E91B06" w:rsidP="008B60B2">
      <w:r>
        <w:separator/>
      </w:r>
    </w:p>
    <w:p w:rsidR="00E91B06" w:rsidRPr="00ED77FB" w:rsidRDefault="00E91B0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E91B06" w:rsidRPr="00ED77FB" w:rsidRDefault="00E91B0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9" w:rsidRDefault="00FE1269" w:rsidP="00477D6B">
    <w:pPr>
      <w:jc w:val="right"/>
    </w:pPr>
  </w:p>
  <w:p w:rsidR="00FE1269" w:rsidRDefault="00FE1269" w:rsidP="00477D6B">
    <w:pPr>
      <w:jc w:val="right"/>
    </w:pPr>
    <w:proofErr w:type="gramStart"/>
    <w:r>
      <w:t>page</w:t>
    </w:r>
    <w:proofErr w:type="gramEnd"/>
    <w:r w:rsidR="00571775">
      <w:t> </w:t>
    </w:r>
    <w:r>
      <w:fldChar w:fldCharType="begin"/>
    </w:r>
    <w:r>
      <w:instrText xml:space="preserve"> PAGE  \* MERGEFORMAT </w:instrText>
    </w:r>
    <w:r>
      <w:fldChar w:fldCharType="separate"/>
    </w:r>
    <w:r w:rsidR="00774198">
      <w:rPr>
        <w:noProof/>
      </w:rPr>
      <w:t>2</w:t>
    </w:r>
    <w:r>
      <w:fldChar w:fldCharType="end"/>
    </w:r>
  </w:p>
  <w:p w:rsidR="00FE1269" w:rsidRDefault="00FE126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F35A605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4DF9"/>
    <w:multiLevelType w:val="hybridMultilevel"/>
    <w:tmpl w:val="069285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9B69A7"/>
    <w:multiLevelType w:val="hybridMultilevel"/>
    <w:tmpl w:val="48CE80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4"/>
  </w:num>
  <w:num w:numId="5">
    <w:abstractNumId w:val="3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15"/>
  </w:num>
  <w:num w:numId="12">
    <w:abstractNumId w:val="10"/>
  </w:num>
  <w:num w:numId="13">
    <w:abstractNumId w:val="9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5"/>
  </w:num>
  <w:num w:numId="19">
    <w:abstractNumId w:val="16"/>
  </w:num>
  <w:num w:numId="2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en TANG (IPOS)">
    <w15:presenceInfo w15:providerId="None" w15:userId="Daren TANG (IPO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6A1CD5"/>
    <w:rsid w:val="00006045"/>
    <w:rsid w:val="0001369B"/>
    <w:rsid w:val="00016F48"/>
    <w:rsid w:val="00017CEE"/>
    <w:rsid w:val="00020D98"/>
    <w:rsid w:val="00024DCF"/>
    <w:rsid w:val="000261D7"/>
    <w:rsid w:val="000265B8"/>
    <w:rsid w:val="00031EFA"/>
    <w:rsid w:val="00034F52"/>
    <w:rsid w:val="0003582B"/>
    <w:rsid w:val="00043CAA"/>
    <w:rsid w:val="0005513B"/>
    <w:rsid w:val="00065397"/>
    <w:rsid w:val="0007273E"/>
    <w:rsid w:val="00074CD5"/>
    <w:rsid w:val="00074D88"/>
    <w:rsid w:val="00075432"/>
    <w:rsid w:val="00091713"/>
    <w:rsid w:val="000968ED"/>
    <w:rsid w:val="000A3D10"/>
    <w:rsid w:val="000B7A6B"/>
    <w:rsid w:val="000C0ACC"/>
    <w:rsid w:val="000C32F7"/>
    <w:rsid w:val="000C495E"/>
    <w:rsid w:val="000D7110"/>
    <w:rsid w:val="000D783F"/>
    <w:rsid w:val="000D7CDB"/>
    <w:rsid w:val="000E0079"/>
    <w:rsid w:val="000F3CC9"/>
    <w:rsid w:val="000F5E56"/>
    <w:rsid w:val="000F6A79"/>
    <w:rsid w:val="000F7C19"/>
    <w:rsid w:val="00103539"/>
    <w:rsid w:val="00103801"/>
    <w:rsid w:val="00103C75"/>
    <w:rsid w:val="00114329"/>
    <w:rsid w:val="0011467E"/>
    <w:rsid w:val="001146BA"/>
    <w:rsid w:val="00116C4A"/>
    <w:rsid w:val="00121939"/>
    <w:rsid w:val="00130B66"/>
    <w:rsid w:val="00132069"/>
    <w:rsid w:val="001362EE"/>
    <w:rsid w:val="00143579"/>
    <w:rsid w:val="00146773"/>
    <w:rsid w:val="00156B46"/>
    <w:rsid w:val="00162AF8"/>
    <w:rsid w:val="001649BD"/>
    <w:rsid w:val="001724EB"/>
    <w:rsid w:val="00176C28"/>
    <w:rsid w:val="001832A6"/>
    <w:rsid w:val="001B6A7B"/>
    <w:rsid w:val="001E2FF7"/>
    <w:rsid w:val="001E37E8"/>
    <w:rsid w:val="001F73A6"/>
    <w:rsid w:val="001F76BB"/>
    <w:rsid w:val="00203F55"/>
    <w:rsid w:val="00204638"/>
    <w:rsid w:val="002058E7"/>
    <w:rsid w:val="0020698B"/>
    <w:rsid w:val="00213871"/>
    <w:rsid w:val="00222800"/>
    <w:rsid w:val="0022363A"/>
    <w:rsid w:val="0022519D"/>
    <w:rsid w:val="00226521"/>
    <w:rsid w:val="00237207"/>
    <w:rsid w:val="00237C62"/>
    <w:rsid w:val="002402F7"/>
    <w:rsid w:val="002408C3"/>
    <w:rsid w:val="002424A1"/>
    <w:rsid w:val="0024339A"/>
    <w:rsid w:val="002535B0"/>
    <w:rsid w:val="00253977"/>
    <w:rsid w:val="00261426"/>
    <w:rsid w:val="002634C4"/>
    <w:rsid w:val="00270772"/>
    <w:rsid w:val="00273C37"/>
    <w:rsid w:val="002754C8"/>
    <w:rsid w:val="00277EEF"/>
    <w:rsid w:val="00281AC6"/>
    <w:rsid w:val="00283FEB"/>
    <w:rsid w:val="00290305"/>
    <w:rsid w:val="00290790"/>
    <w:rsid w:val="002921B5"/>
    <w:rsid w:val="002928D3"/>
    <w:rsid w:val="00296061"/>
    <w:rsid w:val="00297288"/>
    <w:rsid w:val="002A078A"/>
    <w:rsid w:val="002A6F2C"/>
    <w:rsid w:val="002B747B"/>
    <w:rsid w:val="002C1E3E"/>
    <w:rsid w:val="002C41CF"/>
    <w:rsid w:val="002D69CA"/>
    <w:rsid w:val="002E1FE3"/>
    <w:rsid w:val="002E2F50"/>
    <w:rsid w:val="002E7A8B"/>
    <w:rsid w:val="002E7C64"/>
    <w:rsid w:val="002E7D9C"/>
    <w:rsid w:val="002F1CC7"/>
    <w:rsid w:val="002F1FE6"/>
    <w:rsid w:val="002F3F17"/>
    <w:rsid w:val="002F4E68"/>
    <w:rsid w:val="00301A68"/>
    <w:rsid w:val="0030212D"/>
    <w:rsid w:val="003101C0"/>
    <w:rsid w:val="00312F7F"/>
    <w:rsid w:val="0034074B"/>
    <w:rsid w:val="003538ED"/>
    <w:rsid w:val="00361450"/>
    <w:rsid w:val="0036432E"/>
    <w:rsid w:val="003673CF"/>
    <w:rsid w:val="003845C1"/>
    <w:rsid w:val="003867BE"/>
    <w:rsid w:val="00390E4E"/>
    <w:rsid w:val="00391C21"/>
    <w:rsid w:val="003A6F89"/>
    <w:rsid w:val="003A7CA9"/>
    <w:rsid w:val="003B02D9"/>
    <w:rsid w:val="003B1DD5"/>
    <w:rsid w:val="003B2BEE"/>
    <w:rsid w:val="003B38C1"/>
    <w:rsid w:val="003B3FF8"/>
    <w:rsid w:val="003B5566"/>
    <w:rsid w:val="003C472A"/>
    <w:rsid w:val="003C4C25"/>
    <w:rsid w:val="003C5EAF"/>
    <w:rsid w:val="003D1CE3"/>
    <w:rsid w:val="003E0DC9"/>
    <w:rsid w:val="003E2DC9"/>
    <w:rsid w:val="003E78FB"/>
    <w:rsid w:val="003F6CDF"/>
    <w:rsid w:val="00407222"/>
    <w:rsid w:val="0042004A"/>
    <w:rsid w:val="0042213B"/>
    <w:rsid w:val="004236E2"/>
    <w:rsid w:val="00423E3E"/>
    <w:rsid w:val="00427AF4"/>
    <w:rsid w:val="0044111D"/>
    <w:rsid w:val="00442BB4"/>
    <w:rsid w:val="00447BC9"/>
    <w:rsid w:val="00450CFF"/>
    <w:rsid w:val="00455A74"/>
    <w:rsid w:val="00460834"/>
    <w:rsid w:val="004647DA"/>
    <w:rsid w:val="00467676"/>
    <w:rsid w:val="00467FA2"/>
    <w:rsid w:val="004713A0"/>
    <w:rsid w:val="00474062"/>
    <w:rsid w:val="004766BC"/>
    <w:rsid w:val="00477D6B"/>
    <w:rsid w:val="00496F74"/>
    <w:rsid w:val="00497334"/>
    <w:rsid w:val="004A0F50"/>
    <w:rsid w:val="004B17BF"/>
    <w:rsid w:val="004B2CA8"/>
    <w:rsid w:val="004B37D9"/>
    <w:rsid w:val="004B393F"/>
    <w:rsid w:val="004B4899"/>
    <w:rsid w:val="004C03BB"/>
    <w:rsid w:val="004C1649"/>
    <w:rsid w:val="004C1C27"/>
    <w:rsid w:val="004C1F64"/>
    <w:rsid w:val="004C3EC6"/>
    <w:rsid w:val="004D373A"/>
    <w:rsid w:val="004D4566"/>
    <w:rsid w:val="004D59E9"/>
    <w:rsid w:val="004E682B"/>
    <w:rsid w:val="005019FF"/>
    <w:rsid w:val="00510C2D"/>
    <w:rsid w:val="00526AF3"/>
    <w:rsid w:val="0053057A"/>
    <w:rsid w:val="00530838"/>
    <w:rsid w:val="0054205B"/>
    <w:rsid w:val="00543957"/>
    <w:rsid w:val="005522AF"/>
    <w:rsid w:val="00556CF3"/>
    <w:rsid w:val="00557181"/>
    <w:rsid w:val="0056031F"/>
    <w:rsid w:val="00560A29"/>
    <w:rsid w:val="0056568C"/>
    <w:rsid w:val="00565A13"/>
    <w:rsid w:val="00571775"/>
    <w:rsid w:val="005735E8"/>
    <w:rsid w:val="00580E35"/>
    <w:rsid w:val="00592585"/>
    <w:rsid w:val="0059283C"/>
    <w:rsid w:val="005A20B1"/>
    <w:rsid w:val="005A5461"/>
    <w:rsid w:val="005B0E50"/>
    <w:rsid w:val="005B399E"/>
    <w:rsid w:val="005B50B0"/>
    <w:rsid w:val="005C02E0"/>
    <w:rsid w:val="005C6649"/>
    <w:rsid w:val="005D262A"/>
    <w:rsid w:val="005D2689"/>
    <w:rsid w:val="005E0A4A"/>
    <w:rsid w:val="005F14D8"/>
    <w:rsid w:val="005F7C1F"/>
    <w:rsid w:val="00605827"/>
    <w:rsid w:val="00611FBE"/>
    <w:rsid w:val="00615E94"/>
    <w:rsid w:val="00620F2D"/>
    <w:rsid w:val="00626407"/>
    <w:rsid w:val="00632145"/>
    <w:rsid w:val="00637787"/>
    <w:rsid w:val="0064368A"/>
    <w:rsid w:val="00643A10"/>
    <w:rsid w:val="00646050"/>
    <w:rsid w:val="00650EF5"/>
    <w:rsid w:val="0065258A"/>
    <w:rsid w:val="00653D5B"/>
    <w:rsid w:val="006575D1"/>
    <w:rsid w:val="00657B32"/>
    <w:rsid w:val="006654C2"/>
    <w:rsid w:val="00666FAD"/>
    <w:rsid w:val="00670615"/>
    <w:rsid w:val="006713CA"/>
    <w:rsid w:val="006752EF"/>
    <w:rsid w:val="00676C5C"/>
    <w:rsid w:val="0067704F"/>
    <w:rsid w:val="00693437"/>
    <w:rsid w:val="006A0606"/>
    <w:rsid w:val="006A1CD5"/>
    <w:rsid w:val="006A4D29"/>
    <w:rsid w:val="006A67ED"/>
    <w:rsid w:val="006A6CD1"/>
    <w:rsid w:val="006B198C"/>
    <w:rsid w:val="006B52B1"/>
    <w:rsid w:val="006B5EF7"/>
    <w:rsid w:val="006C1671"/>
    <w:rsid w:val="006C4FC1"/>
    <w:rsid w:val="006D2CE8"/>
    <w:rsid w:val="006D461B"/>
    <w:rsid w:val="006D48DF"/>
    <w:rsid w:val="006E4475"/>
    <w:rsid w:val="006E6222"/>
    <w:rsid w:val="006E6A92"/>
    <w:rsid w:val="006F611F"/>
    <w:rsid w:val="0070220A"/>
    <w:rsid w:val="0070683C"/>
    <w:rsid w:val="00712D6C"/>
    <w:rsid w:val="00712F5E"/>
    <w:rsid w:val="00715E27"/>
    <w:rsid w:val="007248EF"/>
    <w:rsid w:val="0073489F"/>
    <w:rsid w:val="007508FF"/>
    <w:rsid w:val="00755C59"/>
    <w:rsid w:val="007574A6"/>
    <w:rsid w:val="0076141D"/>
    <w:rsid w:val="00766E05"/>
    <w:rsid w:val="0077292E"/>
    <w:rsid w:val="00774198"/>
    <w:rsid w:val="00780E29"/>
    <w:rsid w:val="0078191C"/>
    <w:rsid w:val="007819BD"/>
    <w:rsid w:val="00783D16"/>
    <w:rsid w:val="007975B3"/>
    <w:rsid w:val="007A3831"/>
    <w:rsid w:val="007B06A4"/>
    <w:rsid w:val="007B2478"/>
    <w:rsid w:val="007B631C"/>
    <w:rsid w:val="007C108B"/>
    <w:rsid w:val="007D0AF9"/>
    <w:rsid w:val="007D1613"/>
    <w:rsid w:val="007D198A"/>
    <w:rsid w:val="007F2632"/>
    <w:rsid w:val="00802118"/>
    <w:rsid w:val="00803666"/>
    <w:rsid w:val="00821086"/>
    <w:rsid w:val="00822C10"/>
    <w:rsid w:val="00832E64"/>
    <w:rsid w:val="00836F34"/>
    <w:rsid w:val="0084098E"/>
    <w:rsid w:val="0084228E"/>
    <w:rsid w:val="00844517"/>
    <w:rsid w:val="00845C3C"/>
    <w:rsid w:val="00846CA0"/>
    <w:rsid w:val="008536B9"/>
    <w:rsid w:val="008544E5"/>
    <w:rsid w:val="008707A0"/>
    <w:rsid w:val="0087741A"/>
    <w:rsid w:val="008828EE"/>
    <w:rsid w:val="008930B6"/>
    <w:rsid w:val="00893641"/>
    <w:rsid w:val="008A1C09"/>
    <w:rsid w:val="008A68C3"/>
    <w:rsid w:val="008B2CC1"/>
    <w:rsid w:val="008B36D5"/>
    <w:rsid w:val="008B60B2"/>
    <w:rsid w:val="008C109C"/>
    <w:rsid w:val="008C7C7B"/>
    <w:rsid w:val="008D6084"/>
    <w:rsid w:val="008E4E11"/>
    <w:rsid w:val="00903974"/>
    <w:rsid w:val="00905239"/>
    <w:rsid w:val="0090731E"/>
    <w:rsid w:val="0091237B"/>
    <w:rsid w:val="009125F6"/>
    <w:rsid w:val="00916EE2"/>
    <w:rsid w:val="00923F52"/>
    <w:rsid w:val="00925855"/>
    <w:rsid w:val="00927291"/>
    <w:rsid w:val="00933D6A"/>
    <w:rsid w:val="00942375"/>
    <w:rsid w:val="00952238"/>
    <w:rsid w:val="009544D5"/>
    <w:rsid w:val="0096183A"/>
    <w:rsid w:val="00965D18"/>
    <w:rsid w:val="00966A22"/>
    <w:rsid w:val="0096706E"/>
    <w:rsid w:val="0096722F"/>
    <w:rsid w:val="00971356"/>
    <w:rsid w:val="00977F6D"/>
    <w:rsid w:val="00980843"/>
    <w:rsid w:val="009A090D"/>
    <w:rsid w:val="009A31B6"/>
    <w:rsid w:val="009A3BE0"/>
    <w:rsid w:val="009B0425"/>
    <w:rsid w:val="009C242D"/>
    <w:rsid w:val="009C28C2"/>
    <w:rsid w:val="009D5068"/>
    <w:rsid w:val="009E2791"/>
    <w:rsid w:val="009E3F6F"/>
    <w:rsid w:val="009E61BF"/>
    <w:rsid w:val="009F499F"/>
    <w:rsid w:val="009F79DB"/>
    <w:rsid w:val="00A07D6A"/>
    <w:rsid w:val="00A10B77"/>
    <w:rsid w:val="00A15E30"/>
    <w:rsid w:val="00A1614F"/>
    <w:rsid w:val="00A22302"/>
    <w:rsid w:val="00A23708"/>
    <w:rsid w:val="00A2485E"/>
    <w:rsid w:val="00A24D05"/>
    <w:rsid w:val="00A25385"/>
    <w:rsid w:val="00A32FF3"/>
    <w:rsid w:val="00A334C3"/>
    <w:rsid w:val="00A36A8E"/>
    <w:rsid w:val="00A377FA"/>
    <w:rsid w:val="00A42DAF"/>
    <w:rsid w:val="00A44876"/>
    <w:rsid w:val="00A45BD8"/>
    <w:rsid w:val="00A80794"/>
    <w:rsid w:val="00A86067"/>
    <w:rsid w:val="00A8673A"/>
    <w:rsid w:val="00A869B7"/>
    <w:rsid w:val="00A90E4C"/>
    <w:rsid w:val="00A92C11"/>
    <w:rsid w:val="00A9336E"/>
    <w:rsid w:val="00AB14AE"/>
    <w:rsid w:val="00AB5F4E"/>
    <w:rsid w:val="00AC10A8"/>
    <w:rsid w:val="00AC205C"/>
    <w:rsid w:val="00AC2D6D"/>
    <w:rsid w:val="00AC4968"/>
    <w:rsid w:val="00AC69FD"/>
    <w:rsid w:val="00AD5428"/>
    <w:rsid w:val="00AE1DAE"/>
    <w:rsid w:val="00AF0A6B"/>
    <w:rsid w:val="00B05A69"/>
    <w:rsid w:val="00B14174"/>
    <w:rsid w:val="00B26842"/>
    <w:rsid w:val="00B357F4"/>
    <w:rsid w:val="00B358FE"/>
    <w:rsid w:val="00B4358F"/>
    <w:rsid w:val="00B44237"/>
    <w:rsid w:val="00B44445"/>
    <w:rsid w:val="00B50192"/>
    <w:rsid w:val="00B5053F"/>
    <w:rsid w:val="00B5254F"/>
    <w:rsid w:val="00B5532A"/>
    <w:rsid w:val="00B62F38"/>
    <w:rsid w:val="00B841C6"/>
    <w:rsid w:val="00B93997"/>
    <w:rsid w:val="00B95378"/>
    <w:rsid w:val="00B9734B"/>
    <w:rsid w:val="00B978CE"/>
    <w:rsid w:val="00BA3761"/>
    <w:rsid w:val="00BB14F8"/>
    <w:rsid w:val="00BB42C1"/>
    <w:rsid w:val="00BC5892"/>
    <w:rsid w:val="00BD1B10"/>
    <w:rsid w:val="00BD7D00"/>
    <w:rsid w:val="00BE0C80"/>
    <w:rsid w:val="00BE7F69"/>
    <w:rsid w:val="00BF3338"/>
    <w:rsid w:val="00BF5926"/>
    <w:rsid w:val="00C11BFE"/>
    <w:rsid w:val="00C133F4"/>
    <w:rsid w:val="00C14CE6"/>
    <w:rsid w:val="00C1752E"/>
    <w:rsid w:val="00C17D98"/>
    <w:rsid w:val="00C30BDD"/>
    <w:rsid w:val="00C4051A"/>
    <w:rsid w:val="00C4402C"/>
    <w:rsid w:val="00C44E1E"/>
    <w:rsid w:val="00C46102"/>
    <w:rsid w:val="00C642A3"/>
    <w:rsid w:val="00C6650F"/>
    <w:rsid w:val="00C7603F"/>
    <w:rsid w:val="00C809B7"/>
    <w:rsid w:val="00C8199E"/>
    <w:rsid w:val="00C81BA2"/>
    <w:rsid w:val="00C96381"/>
    <w:rsid w:val="00CA1CDB"/>
    <w:rsid w:val="00CA44D9"/>
    <w:rsid w:val="00CA7F2C"/>
    <w:rsid w:val="00CB017D"/>
    <w:rsid w:val="00CB43AF"/>
    <w:rsid w:val="00CC7C46"/>
    <w:rsid w:val="00CD3F57"/>
    <w:rsid w:val="00CD6FF3"/>
    <w:rsid w:val="00CF398C"/>
    <w:rsid w:val="00CF5A63"/>
    <w:rsid w:val="00D06BCF"/>
    <w:rsid w:val="00D27C29"/>
    <w:rsid w:val="00D3445D"/>
    <w:rsid w:val="00D40D67"/>
    <w:rsid w:val="00D45252"/>
    <w:rsid w:val="00D45A14"/>
    <w:rsid w:val="00D5156B"/>
    <w:rsid w:val="00D558EF"/>
    <w:rsid w:val="00D5740A"/>
    <w:rsid w:val="00D60C37"/>
    <w:rsid w:val="00D63828"/>
    <w:rsid w:val="00D6386F"/>
    <w:rsid w:val="00D660DF"/>
    <w:rsid w:val="00D71511"/>
    <w:rsid w:val="00D71B4D"/>
    <w:rsid w:val="00D81348"/>
    <w:rsid w:val="00D8175E"/>
    <w:rsid w:val="00D911B7"/>
    <w:rsid w:val="00D92E2B"/>
    <w:rsid w:val="00D93D55"/>
    <w:rsid w:val="00DA1C96"/>
    <w:rsid w:val="00DA7405"/>
    <w:rsid w:val="00DB06E5"/>
    <w:rsid w:val="00DB60B2"/>
    <w:rsid w:val="00DC3678"/>
    <w:rsid w:val="00DD08B1"/>
    <w:rsid w:val="00DD2E1F"/>
    <w:rsid w:val="00DE0F27"/>
    <w:rsid w:val="00DF1BEF"/>
    <w:rsid w:val="00DF5EA4"/>
    <w:rsid w:val="00E01D7D"/>
    <w:rsid w:val="00E02E9C"/>
    <w:rsid w:val="00E12B97"/>
    <w:rsid w:val="00E15E88"/>
    <w:rsid w:val="00E15F7B"/>
    <w:rsid w:val="00E2375F"/>
    <w:rsid w:val="00E25C6F"/>
    <w:rsid w:val="00E266C0"/>
    <w:rsid w:val="00E335FE"/>
    <w:rsid w:val="00E46225"/>
    <w:rsid w:val="00E47ABF"/>
    <w:rsid w:val="00E54521"/>
    <w:rsid w:val="00E66BBE"/>
    <w:rsid w:val="00E706D1"/>
    <w:rsid w:val="00E7369B"/>
    <w:rsid w:val="00E8089C"/>
    <w:rsid w:val="00E904DC"/>
    <w:rsid w:val="00E908A2"/>
    <w:rsid w:val="00E91B06"/>
    <w:rsid w:val="00E92420"/>
    <w:rsid w:val="00E93D9D"/>
    <w:rsid w:val="00EA6DA6"/>
    <w:rsid w:val="00EB4668"/>
    <w:rsid w:val="00EC2779"/>
    <w:rsid w:val="00EC4E49"/>
    <w:rsid w:val="00EC7341"/>
    <w:rsid w:val="00ED7142"/>
    <w:rsid w:val="00ED77FB"/>
    <w:rsid w:val="00EE321D"/>
    <w:rsid w:val="00EE45FA"/>
    <w:rsid w:val="00EF3243"/>
    <w:rsid w:val="00EF669A"/>
    <w:rsid w:val="00EF7008"/>
    <w:rsid w:val="00F11029"/>
    <w:rsid w:val="00F136B1"/>
    <w:rsid w:val="00F2764D"/>
    <w:rsid w:val="00F32250"/>
    <w:rsid w:val="00F32C2F"/>
    <w:rsid w:val="00F332EC"/>
    <w:rsid w:val="00F53784"/>
    <w:rsid w:val="00F56F78"/>
    <w:rsid w:val="00F607EE"/>
    <w:rsid w:val="00F638FF"/>
    <w:rsid w:val="00F66152"/>
    <w:rsid w:val="00F71016"/>
    <w:rsid w:val="00F71FD8"/>
    <w:rsid w:val="00F757AA"/>
    <w:rsid w:val="00F774B3"/>
    <w:rsid w:val="00F7768A"/>
    <w:rsid w:val="00F80B06"/>
    <w:rsid w:val="00F86A4D"/>
    <w:rsid w:val="00F870E7"/>
    <w:rsid w:val="00F94037"/>
    <w:rsid w:val="00FA07DF"/>
    <w:rsid w:val="00FA3CAE"/>
    <w:rsid w:val="00FA5315"/>
    <w:rsid w:val="00FB0BB8"/>
    <w:rsid w:val="00FB1D2A"/>
    <w:rsid w:val="00FB6497"/>
    <w:rsid w:val="00FC29F6"/>
    <w:rsid w:val="00FC3915"/>
    <w:rsid w:val="00FC39D0"/>
    <w:rsid w:val="00FE08BA"/>
    <w:rsid w:val="00FE1269"/>
    <w:rsid w:val="00FE1966"/>
    <w:rsid w:val="00FE3C24"/>
    <w:rsid w:val="00FE6D6B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B7"/>
    <w:rPr>
      <w:rFonts w:ascii="Arial" w:eastAsia="SimSun" w:hAnsi="Arial" w:cs="Arial"/>
      <w:sz w:val="22"/>
      <w:lang w:val="fr-CH"/>
    </w:rPr>
  </w:style>
  <w:style w:type="paragraph" w:styleId="Heading1">
    <w:name w:val="heading 1"/>
    <w:basedOn w:val="Normal"/>
    <w:next w:val="Normal"/>
    <w:qFormat/>
    <w:rsid w:val="00C809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809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809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809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809B7"/>
    <w:pPr>
      <w:ind w:left="5534"/>
    </w:pPr>
    <w:rPr>
      <w:lang w:val="en-US"/>
    </w:rPr>
  </w:style>
  <w:style w:type="paragraph" w:styleId="BodyText">
    <w:name w:val="Body Text"/>
    <w:basedOn w:val="Normal"/>
    <w:rsid w:val="00C809B7"/>
    <w:pPr>
      <w:spacing w:after="220"/>
    </w:pPr>
  </w:style>
  <w:style w:type="paragraph" w:styleId="Caption">
    <w:name w:val="caption"/>
    <w:basedOn w:val="Normal"/>
    <w:next w:val="Normal"/>
    <w:qFormat/>
    <w:rsid w:val="00C809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809B7"/>
    <w:rPr>
      <w:sz w:val="18"/>
    </w:rPr>
  </w:style>
  <w:style w:type="paragraph" w:styleId="EndnoteText">
    <w:name w:val="endnote text"/>
    <w:basedOn w:val="Normal"/>
    <w:semiHidden/>
    <w:rsid w:val="00C809B7"/>
    <w:rPr>
      <w:sz w:val="18"/>
    </w:rPr>
  </w:style>
  <w:style w:type="paragraph" w:styleId="Footer">
    <w:name w:val="footer"/>
    <w:basedOn w:val="Normal"/>
    <w:semiHidden/>
    <w:rsid w:val="00C809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809B7"/>
    <w:rPr>
      <w:sz w:val="18"/>
    </w:rPr>
  </w:style>
  <w:style w:type="paragraph" w:styleId="Header">
    <w:name w:val="header"/>
    <w:basedOn w:val="Normal"/>
    <w:semiHidden/>
    <w:rsid w:val="00C809B7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809B7"/>
    <w:pPr>
      <w:numPr>
        <w:numId w:val="16"/>
      </w:numPr>
    </w:pPr>
  </w:style>
  <w:style w:type="paragraph" w:customStyle="1" w:styleId="ONUME">
    <w:name w:val="ONUM E"/>
    <w:basedOn w:val="BodyText"/>
    <w:rsid w:val="00C809B7"/>
    <w:pPr>
      <w:numPr>
        <w:numId w:val="17"/>
      </w:numPr>
    </w:pPr>
  </w:style>
  <w:style w:type="paragraph" w:customStyle="1" w:styleId="ONUMFS">
    <w:name w:val="ONUM FS"/>
    <w:basedOn w:val="BodyText"/>
    <w:rsid w:val="00C809B7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C809B7"/>
  </w:style>
  <w:style w:type="paragraph" w:styleId="Signature">
    <w:name w:val="Signature"/>
    <w:basedOn w:val="Normal"/>
    <w:semiHidden/>
    <w:rsid w:val="00C809B7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C809B7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70772"/>
    <w:rPr>
      <w:rFonts w:ascii="Arial" w:eastAsia="SimSun" w:hAnsi="Arial" w:cs="Arial"/>
      <w:sz w:val="18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  <w:lang w:val="fr-CH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  <w:lang w:val="fr-CH"/>
    </w:rPr>
  </w:style>
  <w:style w:type="paragraph" w:customStyle="1" w:styleId="Meetingplacedate">
    <w:name w:val="Meeting place &amp; date"/>
    <w:basedOn w:val="Normal"/>
    <w:next w:val="Normal"/>
    <w:rsid w:val="00C809B7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809B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B7"/>
    <w:rPr>
      <w:rFonts w:ascii="Arial" w:eastAsia="SimSun" w:hAnsi="Arial" w:cs="Arial"/>
      <w:sz w:val="22"/>
      <w:lang w:val="fr-CH"/>
    </w:rPr>
  </w:style>
  <w:style w:type="paragraph" w:styleId="Heading1">
    <w:name w:val="heading 1"/>
    <w:basedOn w:val="Normal"/>
    <w:next w:val="Normal"/>
    <w:qFormat/>
    <w:rsid w:val="00C809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809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809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809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809B7"/>
    <w:pPr>
      <w:ind w:left="5534"/>
    </w:pPr>
    <w:rPr>
      <w:lang w:val="en-US"/>
    </w:rPr>
  </w:style>
  <w:style w:type="paragraph" w:styleId="BodyText">
    <w:name w:val="Body Text"/>
    <w:basedOn w:val="Normal"/>
    <w:rsid w:val="00C809B7"/>
    <w:pPr>
      <w:spacing w:after="220"/>
    </w:pPr>
  </w:style>
  <w:style w:type="paragraph" w:styleId="Caption">
    <w:name w:val="caption"/>
    <w:basedOn w:val="Normal"/>
    <w:next w:val="Normal"/>
    <w:qFormat/>
    <w:rsid w:val="00C809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809B7"/>
    <w:rPr>
      <w:sz w:val="18"/>
    </w:rPr>
  </w:style>
  <w:style w:type="paragraph" w:styleId="EndnoteText">
    <w:name w:val="endnote text"/>
    <w:basedOn w:val="Normal"/>
    <w:semiHidden/>
    <w:rsid w:val="00C809B7"/>
    <w:rPr>
      <w:sz w:val="18"/>
    </w:rPr>
  </w:style>
  <w:style w:type="paragraph" w:styleId="Footer">
    <w:name w:val="footer"/>
    <w:basedOn w:val="Normal"/>
    <w:semiHidden/>
    <w:rsid w:val="00C809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C809B7"/>
    <w:rPr>
      <w:sz w:val="18"/>
    </w:rPr>
  </w:style>
  <w:style w:type="paragraph" w:styleId="Header">
    <w:name w:val="header"/>
    <w:basedOn w:val="Normal"/>
    <w:semiHidden/>
    <w:rsid w:val="00C809B7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809B7"/>
    <w:pPr>
      <w:numPr>
        <w:numId w:val="16"/>
      </w:numPr>
    </w:pPr>
  </w:style>
  <w:style w:type="paragraph" w:customStyle="1" w:styleId="ONUME">
    <w:name w:val="ONUM E"/>
    <w:basedOn w:val="BodyText"/>
    <w:rsid w:val="00C809B7"/>
    <w:pPr>
      <w:numPr>
        <w:numId w:val="17"/>
      </w:numPr>
    </w:pPr>
  </w:style>
  <w:style w:type="paragraph" w:customStyle="1" w:styleId="ONUMFS">
    <w:name w:val="ONUM FS"/>
    <w:basedOn w:val="BodyText"/>
    <w:rsid w:val="00C809B7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C809B7"/>
  </w:style>
  <w:style w:type="paragraph" w:styleId="Signature">
    <w:name w:val="Signature"/>
    <w:basedOn w:val="Normal"/>
    <w:semiHidden/>
    <w:rsid w:val="00C809B7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C809B7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70772"/>
    <w:rPr>
      <w:rFonts w:ascii="Arial" w:eastAsia="SimSun" w:hAnsi="Arial" w:cs="Arial"/>
      <w:sz w:val="18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  <w:lang w:val="fr-CH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  <w:lang w:val="fr-CH"/>
    </w:rPr>
  </w:style>
  <w:style w:type="paragraph" w:customStyle="1" w:styleId="Meetingplacedate">
    <w:name w:val="Meeting place &amp; date"/>
    <w:basedOn w:val="Normal"/>
    <w:next w:val="Normal"/>
    <w:rsid w:val="00C809B7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C809B7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pyright.mail@wipo.int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9EAF5-285F-4140-891B-2AD32C6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 34 Chair's Summary</vt:lpstr>
      <vt:lpstr>SCCR 30 Chair's Summary</vt:lpstr>
    </vt:vector>
  </TitlesOfParts>
  <Company>WIPO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Woods, Michele</dc:creator>
  <cp:keywords>ST/cr</cp:keywords>
  <cp:lastModifiedBy>Rafael Ferraz Vazquez</cp:lastModifiedBy>
  <cp:revision>16</cp:revision>
  <cp:lastPrinted>2017-11-23T12:27:00Z</cp:lastPrinted>
  <dcterms:created xsi:type="dcterms:W3CDTF">2017-11-23T12:10:00Z</dcterms:created>
  <dcterms:modified xsi:type="dcterms:W3CDTF">2018-06-11T07:57:00Z</dcterms:modified>
</cp:coreProperties>
</file>