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048F4" w:rsidRPr="008B2CC1" w14:paraId="75A2A6C8" w14:textId="77777777" w:rsidTr="008048F4">
        <w:tc>
          <w:tcPr>
            <w:tcW w:w="4513" w:type="dxa"/>
            <w:tcBorders>
              <w:bottom w:val="single" w:sz="4" w:space="0" w:color="auto"/>
            </w:tcBorders>
            <w:tcMar>
              <w:bottom w:w="170" w:type="dxa"/>
            </w:tcMar>
          </w:tcPr>
          <w:p w14:paraId="668654F7" w14:textId="77777777" w:rsidR="008048F4" w:rsidRPr="008B2CC1" w:rsidRDefault="008048F4" w:rsidP="008048F4">
            <w:bookmarkStart w:id="0" w:name="_GoBack"/>
            <w:bookmarkEnd w:id="0"/>
          </w:p>
        </w:tc>
        <w:tc>
          <w:tcPr>
            <w:tcW w:w="4337" w:type="dxa"/>
            <w:tcBorders>
              <w:bottom w:val="single" w:sz="4" w:space="0" w:color="auto"/>
            </w:tcBorders>
            <w:tcMar>
              <w:left w:w="0" w:type="dxa"/>
              <w:right w:w="0" w:type="dxa"/>
            </w:tcMar>
          </w:tcPr>
          <w:p w14:paraId="4A767B6B" w14:textId="77777777" w:rsidR="008048F4" w:rsidRPr="008B2CC1" w:rsidRDefault="008048F4" w:rsidP="008048F4">
            <w:r>
              <w:rPr>
                <w:noProof/>
                <w:lang w:val="en-US" w:eastAsia="en-US"/>
              </w:rPr>
              <w:drawing>
                <wp:inline distT="0" distB="0" distL="0" distR="0" wp14:anchorId="7CBF413E" wp14:editId="5036DAC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E69A318" w14:textId="77777777" w:rsidR="008048F4" w:rsidRPr="008B2CC1" w:rsidRDefault="008048F4" w:rsidP="008048F4">
            <w:pPr>
              <w:jc w:val="right"/>
            </w:pPr>
            <w:r>
              <w:rPr>
                <w:b/>
                <w:sz w:val="40"/>
                <w:szCs w:val="40"/>
              </w:rPr>
              <w:t>F</w:t>
            </w:r>
          </w:p>
        </w:tc>
      </w:tr>
      <w:tr w:rsidR="008048F4" w:rsidRPr="001832A6" w14:paraId="263DF346" w14:textId="77777777" w:rsidTr="008048F4">
        <w:trPr>
          <w:trHeight w:hRule="exact" w:val="357"/>
        </w:trPr>
        <w:tc>
          <w:tcPr>
            <w:tcW w:w="9356" w:type="dxa"/>
            <w:gridSpan w:val="3"/>
            <w:tcBorders>
              <w:top w:val="single" w:sz="4" w:space="0" w:color="auto"/>
            </w:tcBorders>
            <w:tcMar>
              <w:top w:w="170" w:type="dxa"/>
              <w:left w:w="0" w:type="dxa"/>
              <w:right w:w="0" w:type="dxa"/>
            </w:tcMar>
            <w:vAlign w:val="bottom"/>
          </w:tcPr>
          <w:p w14:paraId="7BE54967" w14:textId="77777777" w:rsidR="008048F4" w:rsidRPr="0090731E" w:rsidRDefault="008048F4" w:rsidP="008048F4">
            <w:pPr>
              <w:jc w:val="right"/>
              <w:rPr>
                <w:rFonts w:ascii="Arial Black" w:hAnsi="Arial Black"/>
                <w:caps/>
                <w:sz w:val="15"/>
              </w:rPr>
            </w:pPr>
            <w:r>
              <w:rPr>
                <w:rFonts w:ascii="Arial Black" w:hAnsi="Arial Black"/>
                <w:caps/>
                <w:sz w:val="15"/>
              </w:rPr>
              <w:t>SCCR/38/</w:t>
            </w:r>
            <w:bookmarkStart w:id="1" w:name="Code"/>
            <w:bookmarkEnd w:id="1"/>
            <w:r>
              <w:rPr>
                <w:rFonts w:ascii="Arial Black" w:hAnsi="Arial Black"/>
                <w:caps/>
                <w:sz w:val="15"/>
              </w:rPr>
              <w:t>6</w:t>
            </w:r>
          </w:p>
        </w:tc>
      </w:tr>
      <w:tr w:rsidR="008048F4" w:rsidRPr="001832A6" w14:paraId="76C36E8D" w14:textId="77777777" w:rsidTr="008048F4">
        <w:trPr>
          <w:trHeight w:hRule="exact" w:val="170"/>
        </w:trPr>
        <w:tc>
          <w:tcPr>
            <w:tcW w:w="9356" w:type="dxa"/>
            <w:gridSpan w:val="3"/>
            <w:noWrap/>
            <w:tcMar>
              <w:left w:w="0" w:type="dxa"/>
              <w:right w:w="0" w:type="dxa"/>
            </w:tcMar>
            <w:vAlign w:val="bottom"/>
          </w:tcPr>
          <w:p w14:paraId="31AA8BD6" w14:textId="2C11F512" w:rsidR="008048F4" w:rsidRPr="0090731E" w:rsidRDefault="008048F4" w:rsidP="008048F4">
            <w:pPr>
              <w:jc w:val="right"/>
              <w:rPr>
                <w:rFonts w:ascii="Arial Black" w:hAnsi="Arial Black"/>
                <w:caps/>
                <w:sz w:val="15"/>
              </w:rPr>
            </w:pPr>
            <w:r w:rsidRPr="0090731E">
              <w:rPr>
                <w:rFonts w:ascii="Arial Black" w:hAnsi="Arial Black"/>
                <w:caps/>
                <w:sz w:val="15"/>
              </w:rPr>
              <w:t>ORIGINAL</w:t>
            </w:r>
            <w:r w:rsidR="002E4C16">
              <w:rPr>
                <w:rFonts w:ascii="Arial Black" w:hAnsi="Arial Black"/>
                <w:caps/>
                <w:sz w:val="15"/>
              </w:rPr>
              <w:t> :</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8048F4" w:rsidRPr="001832A6" w14:paraId="1DB22925" w14:textId="77777777" w:rsidTr="008048F4">
        <w:trPr>
          <w:trHeight w:hRule="exact" w:val="198"/>
        </w:trPr>
        <w:tc>
          <w:tcPr>
            <w:tcW w:w="9356" w:type="dxa"/>
            <w:gridSpan w:val="3"/>
            <w:tcMar>
              <w:left w:w="0" w:type="dxa"/>
              <w:right w:w="0" w:type="dxa"/>
            </w:tcMar>
            <w:vAlign w:val="bottom"/>
          </w:tcPr>
          <w:p w14:paraId="427500F2" w14:textId="1C3E7BC1" w:rsidR="008048F4" w:rsidRPr="0090731E" w:rsidRDefault="008048F4" w:rsidP="008048F4">
            <w:pPr>
              <w:jc w:val="right"/>
              <w:rPr>
                <w:rFonts w:ascii="Arial Black" w:hAnsi="Arial Black"/>
                <w:caps/>
                <w:sz w:val="15"/>
              </w:rPr>
            </w:pPr>
            <w:r w:rsidRPr="0090731E">
              <w:rPr>
                <w:rFonts w:ascii="Arial Black" w:hAnsi="Arial Black"/>
                <w:caps/>
                <w:sz w:val="15"/>
              </w:rPr>
              <w:t>DATE</w:t>
            </w:r>
            <w:r w:rsidR="002E4C16">
              <w:rPr>
                <w:rFonts w:ascii="Arial Black" w:hAnsi="Arial Black"/>
                <w:caps/>
                <w:sz w:val="15"/>
              </w:rPr>
              <w:t> :</w:t>
            </w:r>
            <w:r>
              <w:rPr>
                <w:rFonts w:ascii="Arial Black" w:hAnsi="Arial Black"/>
                <w:caps/>
                <w:sz w:val="15"/>
              </w:rPr>
              <w:t xml:space="preserve"> </w:t>
            </w:r>
            <w:bookmarkStart w:id="3" w:name="Date"/>
            <w:bookmarkEnd w:id="3"/>
            <w:r>
              <w:rPr>
                <w:rFonts w:ascii="Arial Black" w:hAnsi="Arial Black"/>
                <w:caps/>
                <w:sz w:val="15"/>
              </w:rPr>
              <w:t>2</w:t>
            </w:r>
            <w:r w:rsidR="002E4C16">
              <w:rPr>
                <w:rFonts w:ascii="Arial Black" w:hAnsi="Arial Black"/>
                <w:caps/>
                <w:sz w:val="15"/>
              </w:rPr>
              <w:t>9 mars 20</w:t>
            </w:r>
            <w:r>
              <w:rPr>
                <w:rFonts w:ascii="Arial Black" w:hAnsi="Arial Black"/>
                <w:caps/>
                <w:sz w:val="15"/>
              </w:rPr>
              <w:t>19</w:t>
            </w:r>
            <w:r w:rsidRPr="0090731E">
              <w:rPr>
                <w:rFonts w:ascii="Arial Black" w:hAnsi="Arial Black"/>
                <w:caps/>
                <w:sz w:val="15"/>
              </w:rPr>
              <w:t xml:space="preserve"> </w:t>
            </w:r>
          </w:p>
        </w:tc>
      </w:tr>
    </w:tbl>
    <w:p w14:paraId="56E13320" w14:textId="77777777" w:rsidR="008048F4" w:rsidRPr="008B2CC1" w:rsidRDefault="008048F4" w:rsidP="008048F4"/>
    <w:p w14:paraId="187345CB" w14:textId="77777777" w:rsidR="008048F4" w:rsidRPr="008B2CC1" w:rsidRDefault="008048F4" w:rsidP="008048F4"/>
    <w:p w14:paraId="19493731" w14:textId="77777777" w:rsidR="008048F4" w:rsidRPr="008B2CC1" w:rsidRDefault="008048F4" w:rsidP="008048F4"/>
    <w:p w14:paraId="28D7205A" w14:textId="77777777" w:rsidR="008048F4" w:rsidRPr="008B2CC1" w:rsidRDefault="008048F4" w:rsidP="008048F4"/>
    <w:p w14:paraId="6000F675" w14:textId="77777777" w:rsidR="008048F4" w:rsidRPr="008B2CC1" w:rsidRDefault="008048F4" w:rsidP="008048F4"/>
    <w:p w14:paraId="1FFBD793" w14:textId="59F85EB6" w:rsidR="008048F4" w:rsidRPr="00E60D66" w:rsidRDefault="008048F4" w:rsidP="008048F4">
      <w:pPr>
        <w:rPr>
          <w:lang w:val="fr-FR"/>
        </w:rPr>
      </w:pPr>
      <w:r w:rsidRPr="00E60D66">
        <w:rPr>
          <w:b/>
          <w:sz w:val="28"/>
          <w:szCs w:val="28"/>
          <w:lang w:val="fr-FR"/>
        </w:rPr>
        <w:t>Comité permanent du droit d</w:t>
      </w:r>
      <w:r w:rsidR="002E4C16">
        <w:rPr>
          <w:b/>
          <w:sz w:val="28"/>
          <w:szCs w:val="28"/>
          <w:lang w:val="fr-FR"/>
        </w:rPr>
        <w:t>’</w:t>
      </w:r>
      <w:r w:rsidRPr="00E60D66">
        <w:rPr>
          <w:b/>
          <w:sz w:val="28"/>
          <w:szCs w:val="28"/>
          <w:lang w:val="fr-FR"/>
        </w:rPr>
        <w:t>auteur et des droits connexes</w:t>
      </w:r>
    </w:p>
    <w:p w14:paraId="1B89D98D" w14:textId="77777777" w:rsidR="008048F4" w:rsidRPr="00254F24" w:rsidRDefault="008048F4" w:rsidP="008048F4">
      <w:pPr>
        <w:rPr>
          <w:lang w:val="fr-FR"/>
        </w:rPr>
      </w:pPr>
    </w:p>
    <w:p w14:paraId="126BC414" w14:textId="77777777" w:rsidR="008048F4" w:rsidRDefault="008048F4" w:rsidP="008048F4"/>
    <w:p w14:paraId="4B4DDC2D" w14:textId="7834B196" w:rsidR="008048F4" w:rsidRPr="00215718" w:rsidRDefault="008048F4" w:rsidP="008048F4">
      <w:pPr>
        <w:rPr>
          <w:b/>
          <w:sz w:val="24"/>
          <w:szCs w:val="24"/>
        </w:rPr>
      </w:pPr>
      <w:r w:rsidRPr="00215718">
        <w:rPr>
          <w:b/>
          <w:sz w:val="24"/>
          <w:szCs w:val="24"/>
        </w:rPr>
        <w:t>Trente</w:t>
      </w:r>
      <w:r w:rsidR="002E4C16">
        <w:rPr>
          <w:b/>
          <w:sz w:val="24"/>
          <w:szCs w:val="24"/>
        </w:rPr>
        <w:t>-</w:t>
      </w:r>
      <w:r w:rsidRPr="00F17F7D">
        <w:rPr>
          <w:b/>
          <w:sz w:val="24"/>
          <w:szCs w:val="24"/>
        </w:rPr>
        <w:t>huit</w:t>
      </w:r>
      <w:r w:rsidR="002E4C16">
        <w:rPr>
          <w:b/>
          <w:sz w:val="24"/>
          <w:szCs w:val="24"/>
        </w:rPr>
        <w:t>ième session</w:t>
      </w:r>
    </w:p>
    <w:p w14:paraId="05048AEF" w14:textId="16BE94B0" w:rsidR="008048F4" w:rsidRPr="00F17F7D" w:rsidRDefault="008048F4" w:rsidP="008048F4">
      <w:pPr>
        <w:rPr>
          <w:b/>
          <w:sz w:val="24"/>
          <w:szCs w:val="24"/>
        </w:rPr>
      </w:pPr>
      <w:r w:rsidRPr="00215718">
        <w:rPr>
          <w:b/>
          <w:sz w:val="24"/>
          <w:szCs w:val="24"/>
        </w:rPr>
        <w:t>Genève,</w:t>
      </w:r>
      <w:r w:rsidR="002E4C16">
        <w:rPr>
          <w:b/>
          <w:sz w:val="24"/>
          <w:szCs w:val="24"/>
        </w:rPr>
        <w:t xml:space="preserve"> 1</w:t>
      </w:r>
      <w:r w:rsidR="002E4C16" w:rsidRPr="002E4C16">
        <w:rPr>
          <w:b/>
          <w:sz w:val="24"/>
          <w:szCs w:val="24"/>
          <w:vertAlign w:val="superscript"/>
        </w:rPr>
        <w:t>er</w:t>
      </w:r>
      <w:r w:rsidR="002E4C16">
        <w:rPr>
          <w:b/>
          <w:sz w:val="24"/>
          <w:szCs w:val="24"/>
        </w:rPr>
        <w:t> </w:t>
      </w:r>
      <w:r w:rsidRPr="00F17F7D">
        <w:rPr>
          <w:b/>
          <w:sz w:val="24"/>
          <w:szCs w:val="24"/>
        </w:rPr>
        <w:t xml:space="preserve">au </w:t>
      </w:r>
      <w:r w:rsidR="002E4C16" w:rsidRPr="00F17F7D">
        <w:rPr>
          <w:b/>
          <w:sz w:val="24"/>
          <w:szCs w:val="24"/>
        </w:rPr>
        <w:t>5</w:t>
      </w:r>
      <w:r w:rsidR="002E4C16">
        <w:rPr>
          <w:b/>
          <w:sz w:val="24"/>
          <w:szCs w:val="24"/>
        </w:rPr>
        <w:t> </w:t>
      </w:r>
      <w:r w:rsidR="002E4C16" w:rsidRPr="00F17F7D">
        <w:rPr>
          <w:b/>
          <w:sz w:val="24"/>
          <w:szCs w:val="24"/>
        </w:rPr>
        <w:t>avril</w:t>
      </w:r>
      <w:r w:rsidR="002E4C16">
        <w:rPr>
          <w:b/>
          <w:sz w:val="24"/>
          <w:szCs w:val="24"/>
        </w:rPr>
        <w:t> </w:t>
      </w:r>
      <w:r w:rsidR="002E4C16" w:rsidRPr="00F17F7D">
        <w:rPr>
          <w:b/>
          <w:sz w:val="24"/>
          <w:szCs w:val="24"/>
        </w:rPr>
        <w:t>20</w:t>
      </w:r>
      <w:r w:rsidRPr="00F17F7D">
        <w:rPr>
          <w:b/>
          <w:sz w:val="24"/>
          <w:szCs w:val="24"/>
        </w:rPr>
        <w:t>19</w:t>
      </w:r>
    </w:p>
    <w:p w14:paraId="1A52AB79" w14:textId="77777777" w:rsidR="008048F4" w:rsidRPr="008B2CC1" w:rsidRDefault="008048F4" w:rsidP="008048F4"/>
    <w:p w14:paraId="708900B8" w14:textId="77777777" w:rsidR="008048F4" w:rsidRPr="008B2CC1" w:rsidRDefault="008048F4" w:rsidP="008048F4"/>
    <w:p w14:paraId="52ED82C9" w14:textId="77777777" w:rsidR="008048F4" w:rsidRPr="008B2CC1" w:rsidRDefault="008048F4" w:rsidP="008048F4"/>
    <w:p w14:paraId="342BFD67" w14:textId="13D7565F" w:rsidR="002E4C16" w:rsidRDefault="008048F4" w:rsidP="0081202C">
      <w:pPr>
        <w:rPr>
          <w:caps/>
          <w:sz w:val="24"/>
        </w:rPr>
      </w:pPr>
      <w:r w:rsidRPr="008048F4">
        <w:rPr>
          <w:caps/>
          <w:sz w:val="24"/>
        </w:rPr>
        <w:t>Limitations et exceptions relatives au droit d</w:t>
      </w:r>
      <w:r w:rsidR="002E4C16">
        <w:rPr>
          <w:caps/>
          <w:sz w:val="24"/>
        </w:rPr>
        <w:t>’</w:t>
      </w:r>
      <w:r w:rsidRPr="008048F4">
        <w:rPr>
          <w:caps/>
          <w:sz w:val="24"/>
        </w:rPr>
        <w:t>auteur en faveur des musées</w:t>
      </w:r>
      <w:r w:rsidR="002E4C16">
        <w:rPr>
          <w:caps/>
          <w:sz w:val="24"/>
        </w:rPr>
        <w:t> :</w:t>
      </w:r>
      <w:r w:rsidRPr="008048F4">
        <w:rPr>
          <w:caps/>
          <w:sz w:val="24"/>
        </w:rPr>
        <w:t xml:space="preserve"> analyse typologique</w:t>
      </w:r>
    </w:p>
    <w:p w14:paraId="60C037BD" w14:textId="1D572B7C" w:rsidR="0081202C" w:rsidRPr="0081202C" w:rsidRDefault="0081202C" w:rsidP="0081202C">
      <w:bookmarkStart w:id="4" w:name="TitleOfDoc"/>
      <w:bookmarkEnd w:id="4"/>
    </w:p>
    <w:p w14:paraId="492733DD" w14:textId="49129E51" w:rsidR="0081202C" w:rsidRPr="0081202C" w:rsidRDefault="0081202C" w:rsidP="0081202C">
      <w:pPr>
        <w:rPr>
          <w:i/>
        </w:rPr>
      </w:pPr>
      <w:bookmarkStart w:id="5" w:name="Prepared"/>
      <w:bookmarkEnd w:id="5"/>
      <w:r>
        <w:rPr>
          <w:i/>
        </w:rPr>
        <w:t>Document établi par M.</w:t>
      </w:r>
      <w:r w:rsidR="00497DAA">
        <w:rPr>
          <w:i/>
        </w:rPr>
        <w:t> </w:t>
      </w:r>
      <w:r>
        <w:rPr>
          <w:i/>
        </w:rPr>
        <w:t>Yaniv Benhamou</w:t>
      </w:r>
    </w:p>
    <w:p w14:paraId="7FFD75D4" w14:textId="77777777" w:rsidR="0081202C" w:rsidRPr="0081202C" w:rsidRDefault="0081202C" w:rsidP="0081202C"/>
    <w:p w14:paraId="399E5055" w14:textId="77777777" w:rsidR="0081202C" w:rsidRPr="0081202C" w:rsidRDefault="0081202C" w:rsidP="0081202C"/>
    <w:p w14:paraId="2F3647EB" w14:textId="77777777" w:rsidR="008048F4" w:rsidRDefault="008048F4">
      <w:pPr>
        <w:spacing w:after="160" w:line="259" w:lineRule="auto"/>
        <w:rPr>
          <w:b/>
          <w:szCs w:val="22"/>
          <w:u w:val="single"/>
        </w:rPr>
      </w:pPr>
      <w:r>
        <w:rPr>
          <w:b/>
          <w:szCs w:val="22"/>
          <w:u w:val="single"/>
        </w:rPr>
        <w:br w:type="page"/>
      </w:r>
    </w:p>
    <w:p w14:paraId="73D58AE0" w14:textId="2FD488BE" w:rsidR="00977AB0" w:rsidRPr="008048F4" w:rsidRDefault="008048F4" w:rsidP="008048F4">
      <w:pPr>
        <w:jc w:val="center"/>
        <w:rPr>
          <w:b/>
          <w:caps/>
          <w:u w:val="single"/>
        </w:rPr>
      </w:pPr>
      <w:r w:rsidRPr="008048F4">
        <w:rPr>
          <w:b/>
          <w:caps/>
          <w:u w:val="single"/>
        </w:rPr>
        <w:lastRenderedPageBreak/>
        <w:t>Exceptions au droit d</w:t>
      </w:r>
      <w:r w:rsidR="002E4C16">
        <w:rPr>
          <w:b/>
          <w:caps/>
          <w:u w:val="single"/>
        </w:rPr>
        <w:t>’</w:t>
      </w:r>
      <w:r w:rsidRPr="008048F4">
        <w:rPr>
          <w:b/>
          <w:caps/>
          <w:u w:val="single"/>
        </w:rPr>
        <w:t>auteur en faveur des musées</w:t>
      </w:r>
      <w:r w:rsidR="002E4C16">
        <w:rPr>
          <w:b/>
          <w:caps/>
          <w:u w:val="single"/>
        </w:rPr>
        <w:t> :</w:t>
      </w:r>
      <w:r w:rsidRPr="008048F4">
        <w:rPr>
          <w:b/>
          <w:caps/>
          <w:u w:val="single"/>
        </w:rPr>
        <w:t xml:space="preserve"> </w:t>
      </w:r>
      <w:r>
        <w:rPr>
          <w:b/>
          <w:caps/>
          <w:u w:val="single"/>
        </w:rPr>
        <w:br/>
      </w:r>
      <w:r>
        <w:rPr>
          <w:b/>
          <w:caps/>
          <w:u w:val="single"/>
        </w:rPr>
        <w:br/>
      </w:r>
      <w:r w:rsidRPr="008048F4">
        <w:rPr>
          <w:b/>
          <w:caps/>
          <w:u w:val="single"/>
        </w:rPr>
        <w:t>analyse typologique</w:t>
      </w:r>
    </w:p>
    <w:p w14:paraId="623D9B99" w14:textId="77777777" w:rsidR="00977AB0" w:rsidRPr="002F09F4" w:rsidRDefault="00977AB0" w:rsidP="00224D54">
      <w:pPr>
        <w:rPr>
          <w:szCs w:val="22"/>
        </w:rPr>
      </w:pPr>
    </w:p>
    <w:p w14:paraId="6C2660F1" w14:textId="77777777" w:rsidR="001F6465" w:rsidRPr="006B351F" w:rsidRDefault="001F6465" w:rsidP="002F09F4">
      <w:pPr>
        <w:rPr>
          <w:szCs w:val="22"/>
        </w:rPr>
      </w:pPr>
    </w:p>
    <w:p w14:paraId="5A64EA40" w14:textId="77777777" w:rsidR="002F09F4" w:rsidRPr="006B351F" w:rsidRDefault="002F09F4" w:rsidP="001E4DF1">
      <w:pPr>
        <w:pStyle w:val="ListParagraph"/>
        <w:numPr>
          <w:ilvl w:val="0"/>
          <w:numId w:val="17"/>
        </w:numPr>
        <w:ind w:left="540" w:hanging="540"/>
        <w:rPr>
          <w:b/>
          <w:szCs w:val="22"/>
        </w:rPr>
      </w:pPr>
      <w:r>
        <w:rPr>
          <w:b/>
          <w:szCs w:val="22"/>
        </w:rPr>
        <w:t>Introduction</w:t>
      </w:r>
    </w:p>
    <w:p w14:paraId="6C7B6D2B" w14:textId="77777777" w:rsidR="002F09F4" w:rsidRPr="006B351F" w:rsidRDefault="002F09F4" w:rsidP="002F09F4">
      <w:pPr>
        <w:rPr>
          <w:szCs w:val="22"/>
        </w:rPr>
      </w:pPr>
    </w:p>
    <w:p w14:paraId="702837A4" w14:textId="2205B4ED" w:rsidR="002F09F4" w:rsidRPr="0091649C" w:rsidRDefault="002F09F4" w:rsidP="002F09F4">
      <w:pPr>
        <w:rPr>
          <w:szCs w:val="22"/>
        </w:rPr>
      </w:pPr>
      <w:r>
        <w:rPr>
          <w:szCs w:val="22"/>
        </w:rPr>
        <w:t>La présente analyse typologique des exceptions au droit d</w:t>
      </w:r>
      <w:r w:rsidR="002E4C16">
        <w:rPr>
          <w:szCs w:val="22"/>
        </w:rPr>
        <w:t>’</w:t>
      </w:r>
      <w:r>
        <w:rPr>
          <w:szCs w:val="22"/>
        </w:rPr>
        <w:t xml:space="preserve">auteur en faveur des musées </w:t>
      </w:r>
      <w:r w:rsidR="00E455DF">
        <w:rPr>
          <w:szCs w:val="22"/>
        </w:rPr>
        <w:t>a pour objet d</w:t>
      </w:r>
      <w:r w:rsidR="002E4C16">
        <w:rPr>
          <w:szCs w:val="22"/>
        </w:rPr>
        <w:t>’</w:t>
      </w:r>
      <w:r>
        <w:rPr>
          <w:szCs w:val="22"/>
        </w:rPr>
        <w:t xml:space="preserve">étudier en profondeur les </w:t>
      </w:r>
      <w:r>
        <w:rPr>
          <w:b/>
          <w:szCs w:val="22"/>
        </w:rPr>
        <w:t>éléments qui peuvent être inclus dans les lois sur le droit d</w:t>
      </w:r>
      <w:r w:rsidR="002E4C16">
        <w:rPr>
          <w:b/>
          <w:szCs w:val="22"/>
        </w:rPr>
        <w:t>’</w:t>
      </w:r>
      <w:r>
        <w:rPr>
          <w:b/>
          <w:szCs w:val="22"/>
        </w:rPr>
        <w:t>auteur</w:t>
      </w:r>
      <w:r>
        <w:rPr>
          <w:szCs w:val="22"/>
        </w:rPr>
        <w:t>, et isole en particulier les éléments qui ont été inclus dans des lois pertinentes sur le droit d</w:t>
      </w:r>
      <w:r w:rsidR="002E4C16">
        <w:rPr>
          <w:szCs w:val="22"/>
        </w:rPr>
        <w:t>’</w:t>
      </w:r>
      <w:r>
        <w:rPr>
          <w:szCs w:val="22"/>
        </w:rPr>
        <w:t>aute</w:t>
      </w:r>
      <w:r w:rsidR="005015A9">
        <w:rPr>
          <w:szCs w:val="22"/>
        </w:rPr>
        <w:t>ur.  El</w:t>
      </w:r>
      <w:r>
        <w:rPr>
          <w:szCs w:val="22"/>
        </w:rPr>
        <w:t xml:space="preserve">le pourra ainsi </w:t>
      </w:r>
      <w:r>
        <w:rPr>
          <w:b/>
          <w:szCs w:val="22"/>
        </w:rPr>
        <w:t>servir aux délégués auprès de l</w:t>
      </w:r>
      <w:r w:rsidR="002E4C16">
        <w:rPr>
          <w:b/>
          <w:szCs w:val="22"/>
        </w:rPr>
        <w:t>’</w:t>
      </w:r>
      <w:r>
        <w:rPr>
          <w:b/>
          <w:szCs w:val="22"/>
        </w:rPr>
        <w:t xml:space="preserve">OMPI </w:t>
      </w:r>
      <w:r>
        <w:rPr>
          <w:szCs w:val="22"/>
        </w:rPr>
        <w:t>qui réfléchiront au contenu d</w:t>
      </w:r>
      <w:r w:rsidR="002E4C16">
        <w:rPr>
          <w:szCs w:val="22"/>
        </w:rPr>
        <w:t>’</w:t>
      </w:r>
      <w:r>
        <w:rPr>
          <w:szCs w:val="22"/>
        </w:rPr>
        <w:t>un éventuel avis ou instrument relatif à ces exceptions au droit d</w:t>
      </w:r>
      <w:r w:rsidR="002E4C16">
        <w:rPr>
          <w:szCs w:val="22"/>
        </w:rPr>
        <w:t>’</w:t>
      </w:r>
      <w:r>
        <w:rPr>
          <w:szCs w:val="22"/>
        </w:rPr>
        <w:t>aute</w:t>
      </w:r>
      <w:r w:rsidR="005015A9">
        <w:rPr>
          <w:szCs w:val="22"/>
        </w:rPr>
        <w:t>ur.  El</w:t>
      </w:r>
      <w:r>
        <w:rPr>
          <w:szCs w:val="22"/>
        </w:rPr>
        <w:t xml:space="preserve">le pourra aussi </w:t>
      </w:r>
      <w:r w:rsidR="003658DB">
        <w:rPr>
          <w:b/>
          <w:szCs w:val="22"/>
        </w:rPr>
        <w:t>être utile</w:t>
      </w:r>
      <w:r>
        <w:rPr>
          <w:b/>
          <w:szCs w:val="22"/>
        </w:rPr>
        <w:t xml:space="preserve"> aux législateurs des différents États membres</w:t>
      </w:r>
      <w:r>
        <w:rPr>
          <w:szCs w:val="22"/>
        </w:rPr>
        <w:t xml:space="preserve"> lorsqu</w:t>
      </w:r>
      <w:r w:rsidR="002E4C16">
        <w:rPr>
          <w:szCs w:val="22"/>
        </w:rPr>
        <w:t>’</w:t>
      </w:r>
      <w:r>
        <w:rPr>
          <w:szCs w:val="22"/>
        </w:rPr>
        <w:t>ils élaboreront de nouvelles lois ou modifieront des lois existantes.</w:t>
      </w:r>
    </w:p>
    <w:p w14:paraId="13C032E8" w14:textId="77777777" w:rsidR="00792DDC" w:rsidRPr="0091649C" w:rsidRDefault="00792DDC" w:rsidP="008048F4"/>
    <w:p w14:paraId="0B8F834F" w14:textId="68E6E722" w:rsidR="00A80E5C" w:rsidRDefault="00A80E5C" w:rsidP="002F09F4">
      <w:pPr>
        <w:rPr>
          <w:szCs w:val="22"/>
        </w:rPr>
      </w:pPr>
      <w:r>
        <w:rPr>
          <w:szCs w:val="22"/>
        </w:rPr>
        <w:t>Il convient toutefois d</w:t>
      </w:r>
      <w:r w:rsidR="002E4C16">
        <w:rPr>
          <w:szCs w:val="22"/>
        </w:rPr>
        <w:t>’</w:t>
      </w:r>
      <w:r>
        <w:rPr>
          <w:szCs w:val="22"/>
        </w:rPr>
        <w:t xml:space="preserve">insister sur les </w:t>
      </w:r>
      <w:r w:rsidR="0042530E">
        <w:rPr>
          <w:szCs w:val="22"/>
        </w:rPr>
        <w:t>points suivants</w:t>
      </w:r>
      <w:r w:rsidR="002E4C16">
        <w:rPr>
          <w:szCs w:val="22"/>
        </w:rPr>
        <w:t> :</w:t>
      </w:r>
    </w:p>
    <w:p w14:paraId="23C56389" w14:textId="77777777" w:rsidR="008E445F" w:rsidRDefault="008E445F" w:rsidP="002F09F4">
      <w:pPr>
        <w:rPr>
          <w:szCs w:val="22"/>
        </w:rPr>
      </w:pPr>
    </w:p>
    <w:p w14:paraId="04AD0860" w14:textId="604AC15B" w:rsidR="00A80E5C" w:rsidRPr="0091649C" w:rsidRDefault="00C2452A" w:rsidP="008048F4">
      <w:pPr>
        <w:pStyle w:val="ListParagraph"/>
        <w:numPr>
          <w:ilvl w:val="0"/>
          <w:numId w:val="25"/>
        </w:numPr>
        <w:ind w:left="1134" w:hanging="567"/>
        <w:rPr>
          <w:szCs w:val="22"/>
        </w:rPr>
      </w:pPr>
      <w:r>
        <w:rPr>
          <w:szCs w:val="22"/>
        </w:rPr>
        <w:t xml:space="preserve">Nous ne </w:t>
      </w:r>
      <w:r>
        <w:rPr>
          <w:b/>
          <w:bCs/>
          <w:szCs w:val="22"/>
        </w:rPr>
        <w:t>prétendons pas à l</w:t>
      </w:r>
      <w:r w:rsidR="002E4C16">
        <w:rPr>
          <w:b/>
          <w:bCs/>
          <w:szCs w:val="22"/>
        </w:rPr>
        <w:t>’</w:t>
      </w:r>
      <w:r>
        <w:rPr>
          <w:b/>
          <w:bCs/>
          <w:szCs w:val="22"/>
        </w:rPr>
        <w:t>exhaustivité</w:t>
      </w:r>
      <w:r>
        <w:rPr>
          <w:szCs w:val="22"/>
        </w:rPr>
        <w:t xml:space="preserve"> du tableau typologiq</w:t>
      </w:r>
      <w:r w:rsidR="005015A9">
        <w:rPr>
          <w:szCs w:val="22"/>
        </w:rPr>
        <w:t>ue.  Ce</w:t>
      </w:r>
      <w:r>
        <w:rPr>
          <w:szCs w:val="22"/>
        </w:rPr>
        <w:t>lui</w:t>
      </w:r>
      <w:r w:rsidR="002E4C16">
        <w:rPr>
          <w:szCs w:val="22"/>
        </w:rPr>
        <w:t>-</w:t>
      </w:r>
      <w:r>
        <w:rPr>
          <w:szCs w:val="22"/>
        </w:rPr>
        <w:t>ci contient les principaux éléments qui ont été inclus dans les lois pertinentes sur le droit d</w:t>
      </w:r>
      <w:r w:rsidR="002E4C16">
        <w:rPr>
          <w:szCs w:val="22"/>
        </w:rPr>
        <w:t>’</w:t>
      </w:r>
      <w:r>
        <w:rPr>
          <w:szCs w:val="22"/>
        </w:rPr>
        <w:t>auteur, tandis que d</w:t>
      </w:r>
      <w:r w:rsidR="002E4C16">
        <w:rPr>
          <w:szCs w:val="22"/>
        </w:rPr>
        <w:t>’</w:t>
      </w:r>
      <w:r>
        <w:rPr>
          <w:szCs w:val="22"/>
        </w:rPr>
        <w:t>autres éléments moins pertinents desdites lois et des exceptions moins fréquentes sont mis de côté;</w:t>
      </w:r>
    </w:p>
    <w:p w14:paraId="6214A82A" w14:textId="6AB81357" w:rsidR="00A80E5C" w:rsidRPr="0091649C" w:rsidRDefault="00AE749C" w:rsidP="008048F4">
      <w:pPr>
        <w:pStyle w:val="ListParagraph"/>
        <w:numPr>
          <w:ilvl w:val="0"/>
          <w:numId w:val="25"/>
        </w:numPr>
        <w:ind w:left="1134" w:hanging="567"/>
        <w:rPr>
          <w:szCs w:val="22"/>
        </w:rPr>
      </w:pPr>
      <w:r>
        <w:rPr>
          <w:b/>
          <w:szCs w:val="22"/>
        </w:rPr>
        <w:t>Lorsque le musée est utilisateur</w:t>
      </w:r>
      <w:r>
        <w:rPr>
          <w:szCs w:val="22"/>
        </w:rPr>
        <w:t>, les exceptions s</w:t>
      </w:r>
      <w:r w:rsidR="002E4C16">
        <w:rPr>
          <w:szCs w:val="22"/>
        </w:rPr>
        <w:t>’</w:t>
      </w:r>
      <w:r>
        <w:rPr>
          <w:szCs w:val="22"/>
        </w:rPr>
        <w:t xml:space="preserve">appliquent </w:t>
      </w:r>
      <w:r>
        <w:rPr>
          <w:b/>
          <w:bCs/>
          <w:szCs w:val="22"/>
        </w:rPr>
        <w:t>uniquement</w:t>
      </w:r>
      <w:r>
        <w:rPr>
          <w:szCs w:val="22"/>
        </w:rPr>
        <w:t xml:space="preserve"> aux </w:t>
      </w:r>
      <w:r>
        <w:rPr>
          <w:b/>
          <w:szCs w:val="22"/>
        </w:rPr>
        <w:t>œuvres protégées par le droit d</w:t>
      </w:r>
      <w:r w:rsidR="002E4C16">
        <w:rPr>
          <w:b/>
          <w:szCs w:val="22"/>
        </w:rPr>
        <w:t>’</w:t>
      </w:r>
      <w:r>
        <w:rPr>
          <w:b/>
          <w:szCs w:val="22"/>
        </w:rPr>
        <w:t>auteur</w:t>
      </w:r>
      <w:r>
        <w:rPr>
          <w:szCs w:val="22"/>
        </w:rPr>
        <w:t xml:space="preserve">; </w:t>
      </w:r>
      <w:r w:rsidR="00B31B29">
        <w:rPr>
          <w:szCs w:val="22"/>
        </w:rPr>
        <w:t xml:space="preserve"> </w:t>
      </w:r>
      <w:r>
        <w:rPr>
          <w:szCs w:val="22"/>
        </w:rPr>
        <w:t>il est ici rappelé que les musées acquièrent et possèdent non seulement des œuvres protégées par le droit d</w:t>
      </w:r>
      <w:r w:rsidR="002E4C16">
        <w:rPr>
          <w:szCs w:val="22"/>
        </w:rPr>
        <w:t>’</w:t>
      </w:r>
      <w:r>
        <w:rPr>
          <w:szCs w:val="22"/>
        </w:rPr>
        <w:t>auteur, mais aussi des œuvres non protégées par le droit d</w:t>
      </w:r>
      <w:r w:rsidR="002E4C16">
        <w:rPr>
          <w:szCs w:val="22"/>
        </w:rPr>
        <w:t>’</w:t>
      </w:r>
      <w:r>
        <w:rPr>
          <w:szCs w:val="22"/>
        </w:rPr>
        <w:t>auteur (par exemple des spécimens ou des données brutes) et des œuvres relevant du domaine public (c</w:t>
      </w:r>
      <w:r w:rsidR="002E4C16">
        <w:rPr>
          <w:szCs w:val="22"/>
        </w:rPr>
        <w:t>’</w:t>
      </w:r>
      <w:r>
        <w:rPr>
          <w:szCs w:val="22"/>
        </w:rPr>
        <w:t>est</w:t>
      </w:r>
      <w:r w:rsidR="002E4C16">
        <w:rPr>
          <w:szCs w:val="22"/>
        </w:rPr>
        <w:t>-</w:t>
      </w:r>
      <w:r>
        <w:rPr>
          <w:szCs w:val="22"/>
        </w:rPr>
        <w:t>à</w:t>
      </w:r>
      <w:r w:rsidR="002E4C16">
        <w:rPr>
          <w:szCs w:val="22"/>
        </w:rPr>
        <w:t>-</w:t>
      </w:r>
      <w:r>
        <w:rPr>
          <w:szCs w:val="22"/>
        </w:rPr>
        <w:t>dire des œuvres pour lesquelles la protection du droit d</w:t>
      </w:r>
      <w:r w:rsidR="002E4C16">
        <w:rPr>
          <w:szCs w:val="22"/>
        </w:rPr>
        <w:t>’</w:t>
      </w:r>
      <w:r>
        <w:rPr>
          <w:szCs w:val="22"/>
        </w:rPr>
        <w:t>auteur a expiré);</w:t>
      </w:r>
    </w:p>
    <w:p w14:paraId="505696BC" w14:textId="68D742E1" w:rsidR="00FE7C38" w:rsidRPr="0091649C" w:rsidRDefault="00A80E5C" w:rsidP="008048F4">
      <w:pPr>
        <w:pStyle w:val="ListParagraph"/>
        <w:numPr>
          <w:ilvl w:val="0"/>
          <w:numId w:val="25"/>
        </w:numPr>
        <w:ind w:left="1134" w:hanging="567"/>
        <w:rPr>
          <w:szCs w:val="22"/>
        </w:rPr>
      </w:pPr>
      <w:r>
        <w:rPr>
          <w:szCs w:val="22"/>
        </w:rPr>
        <w:t>Des exceptions peuvent s</w:t>
      </w:r>
      <w:r w:rsidR="002E4C16">
        <w:rPr>
          <w:szCs w:val="22"/>
        </w:rPr>
        <w:t>’</w:t>
      </w:r>
      <w:r>
        <w:rPr>
          <w:szCs w:val="22"/>
        </w:rPr>
        <w:t xml:space="preserve">appliquer à la fois </w:t>
      </w:r>
      <w:r>
        <w:rPr>
          <w:b/>
          <w:bCs/>
          <w:szCs w:val="22"/>
        </w:rPr>
        <w:t>lorsque le musée utilise</w:t>
      </w:r>
      <w:r>
        <w:rPr>
          <w:szCs w:val="22"/>
        </w:rPr>
        <w:t xml:space="preserve"> des œuvres protégées par le droit d</w:t>
      </w:r>
      <w:r w:rsidR="002E4C16">
        <w:rPr>
          <w:szCs w:val="22"/>
        </w:rPr>
        <w:t>’</w:t>
      </w:r>
      <w:r>
        <w:rPr>
          <w:szCs w:val="22"/>
        </w:rPr>
        <w:t>auteur (par exemple lorsqu</w:t>
      </w:r>
      <w:r w:rsidR="002E4C16">
        <w:rPr>
          <w:szCs w:val="22"/>
        </w:rPr>
        <w:t>’</w:t>
      </w:r>
      <w:r>
        <w:rPr>
          <w:szCs w:val="22"/>
        </w:rPr>
        <w:t>un musée numérise sa collection à des fins de préservation et d</w:t>
      </w:r>
      <w:r w:rsidR="002E4C16">
        <w:rPr>
          <w:szCs w:val="22"/>
        </w:rPr>
        <w:t>’</w:t>
      </w:r>
      <w:r>
        <w:rPr>
          <w:szCs w:val="22"/>
        </w:rPr>
        <w:t>archivage) et lorsqu</w:t>
      </w:r>
      <w:r w:rsidR="002E4C16">
        <w:rPr>
          <w:szCs w:val="22"/>
        </w:rPr>
        <w:t>’</w:t>
      </w:r>
      <w:r>
        <w:rPr>
          <w:szCs w:val="22"/>
        </w:rPr>
        <w:t xml:space="preserve">il </w:t>
      </w:r>
      <w:r>
        <w:rPr>
          <w:b/>
          <w:bCs/>
          <w:szCs w:val="22"/>
        </w:rPr>
        <w:t xml:space="preserve">crée des </w:t>
      </w:r>
      <w:r>
        <w:rPr>
          <w:b/>
          <w:szCs w:val="22"/>
        </w:rPr>
        <w:t>œuvres protégées par le droit d</w:t>
      </w:r>
      <w:r w:rsidR="002E4C16">
        <w:rPr>
          <w:b/>
          <w:szCs w:val="22"/>
        </w:rPr>
        <w:t>’</w:t>
      </w:r>
      <w:r>
        <w:rPr>
          <w:b/>
          <w:szCs w:val="22"/>
        </w:rPr>
        <w:t>auteur</w:t>
      </w:r>
      <w:r>
        <w:rPr>
          <w:szCs w:val="22"/>
        </w:rPr>
        <w:t xml:space="preserve"> (par exemple lorsqu</w:t>
      </w:r>
      <w:r w:rsidR="002E4C16">
        <w:rPr>
          <w:szCs w:val="22"/>
        </w:rPr>
        <w:t>’</w:t>
      </w:r>
      <w:r>
        <w:rPr>
          <w:szCs w:val="22"/>
        </w:rPr>
        <w:t>un musée produit un catalogue d</w:t>
      </w:r>
      <w:r w:rsidR="002E4C16">
        <w:rPr>
          <w:szCs w:val="22"/>
        </w:rPr>
        <w:t>’</w:t>
      </w:r>
      <w:r>
        <w:rPr>
          <w:szCs w:val="22"/>
        </w:rPr>
        <w:t>exposition qui est en soi une œuvre protégée par le droit d</w:t>
      </w:r>
      <w:r w:rsidR="002E4C16">
        <w:rPr>
          <w:szCs w:val="22"/>
        </w:rPr>
        <w:t>’</w:t>
      </w:r>
      <w:r>
        <w:rPr>
          <w:szCs w:val="22"/>
        </w:rPr>
        <w:t>auteur).</w:t>
      </w:r>
    </w:p>
    <w:p w14:paraId="00166A79" w14:textId="7968AE66" w:rsidR="00C2452A" w:rsidRDefault="00C2452A" w:rsidP="008048F4"/>
    <w:p w14:paraId="3FF77418" w14:textId="77777777" w:rsidR="008048F4" w:rsidRDefault="008048F4" w:rsidP="008048F4"/>
    <w:p w14:paraId="556F795D" w14:textId="7CD4859A" w:rsidR="002F09F4" w:rsidRPr="006B351F" w:rsidRDefault="002F09F4" w:rsidP="001E4DF1">
      <w:pPr>
        <w:pStyle w:val="ListParagraph"/>
        <w:numPr>
          <w:ilvl w:val="0"/>
          <w:numId w:val="17"/>
        </w:numPr>
        <w:ind w:left="540" w:hanging="540"/>
        <w:rPr>
          <w:b/>
          <w:szCs w:val="22"/>
        </w:rPr>
      </w:pPr>
      <w:r>
        <w:rPr>
          <w:b/>
          <w:szCs w:val="22"/>
        </w:rPr>
        <w:t>Structure de la typologie</w:t>
      </w:r>
    </w:p>
    <w:p w14:paraId="38DDDD87" w14:textId="77777777" w:rsidR="00CB7BD7" w:rsidRPr="006B351F" w:rsidRDefault="00CB7BD7" w:rsidP="002A744A">
      <w:pPr>
        <w:rPr>
          <w:szCs w:val="22"/>
        </w:rPr>
      </w:pPr>
    </w:p>
    <w:p w14:paraId="0B9446A8" w14:textId="5B12A72E" w:rsidR="00A47BFF" w:rsidRPr="002B0348" w:rsidRDefault="00A47BFF" w:rsidP="00DD7AAB">
      <w:pPr>
        <w:rPr>
          <w:szCs w:val="22"/>
        </w:rPr>
      </w:pPr>
      <w:r>
        <w:rPr>
          <w:szCs w:val="22"/>
        </w:rPr>
        <w:t xml:space="preserve">La présente analyse est structurée sous la forme de tableaux, </w:t>
      </w:r>
      <w:r>
        <w:rPr>
          <w:b/>
          <w:szCs w:val="22"/>
        </w:rPr>
        <w:t>cha</w:t>
      </w:r>
      <w:r w:rsidR="00654690">
        <w:rPr>
          <w:b/>
          <w:szCs w:val="22"/>
        </w:rPr>
        <w:t>cun d</w:t>
      </w:r>
      <w:r w:rsidR="002E4C16">
        <w:rPr>
          <w:b/>
          <w:szCs w:val="22"/>
        </w:rPr>
        <w:t>’</w:t>
      </w:r>
      <w:r w:rsidR="00654690">
        <w:rPr>
          <w:b/>
          <w:szCs w:val="22"/>
        </w:rPr>
        <w:t xml:space="preserve">eux </w:t>
      </w:r>
      <w:r>
        <w:rPr>
          <w:szCs w:val="22"/>
        </w:rPr>
        <w:t xml:space="preserve">traitant de façon générale </w:t>
      </w:r>
      <w:r>
        <w:rPr>
          <w:b/>
          <w:bCs/>
          <w:szCs w:val="22"/>
        </w:rPr>
        <w:t>d</w:t>
      </w:r>
      <w:r w:rsidR="002E4C16">
        <w:rPr>
          <w:b/>
          <w:bCs/>
          <w:szCs w:val="22"/>
        </w:rPr>
        <w:t>’</w:t>
      </w:r>
      <w:r>
        <w:rPr>
          <w:b/>
          <w:bCs/>
          <w:szCs w:val="22"/>
        </w:rPr>
        <w:t>un sujet, d</w:t>
      </w:r>
      <w:r w:rsidR="002E4C16">
        <w:rPr>
          <w:b/>
          <w:bCs/>
          <w:szCs w:val="22"/>
        </w:rPr>
        <w:t>’</w:t>
      </w:r>
      <w:r>
        <w:rPr>
          <w:b/>
          <w:bCs/>
          <w:szCs w:val="22"/>
        </w:rPr>
        <w:t>une notion ou d</w:t>
      </w:r>
      <w:r w:rsidR="002E4C16">
        <w:rPr>
          <w:b/>
          <w:bCs/>
          <w:szCs w:val="22"/>
        </w:rPr>
        <w:t>’</w:t>
      </w:r>
      <w:r>
        <w:rPr>
          <w:b/>
          <w:bCs/>
          <w:szCs w:val="22"/>
        </w:rPr>
        <w:t>une activité</w:t>
      </w:r>
      <w:r>
        <w:rPr>
          <w:szCs w:val="22"/>
        </w:rPr>
        <w:t xml:space="preserve"> inclus dans la </w:t>
      </w:r>
      <w:r w:rsidR="005A0A5E">
        <w:rPr>
          <w:szCs w:val="22"/>
        </w:rPr>
        <w:t>législati</w:t>
      </w:r>
      <w:r w:rsidR="005015A9">
        <w:rPr>
          <w:szCs w:val="22"/>
        </w:rPr>
        <w:t>on.  Pa</w:t>
      </w:r>
      <w:r>
        <w:rPr>
          <w:szCs w:val="22"/>
        </w:rPr>
        <w:t xml:space="preserve">r exemple, le premier tableau traite de la </w:t>
      </w:r>
      <w:r w:rsidR="005A0A5E">
        <w:rPr>
          <w:szCs w:val="22"/>
        </w:rPr>
        <w:t xml:space="preserve">législation </w:t>
      </w:r>
      <w:r>
        <w:rPr>
          <w:szCs w:val="22"/>
        </w:rPr>
        <w:t>sur les services et activités de préservation des musées.</w:t>
      </w:r>
    </w:p>
    <w:p w14:paraId="5267588C" w14:textId="77777777" w:rsidR="00A47BFF" w:rsidRPr="002B0348" w:rsidRDefault="00A47BFF" w:rsidP="00DD7AAB">
      <w:pPr>
        <w:rPr>
          <w:szCs w:val="22"/>
        </w:rPr>
      </w:pPr>
    </w:p>
    <w:p w14:paraId="61BCD191" w14:textId="566D7324" w:rsidR="00A47BFF" w:rsidRPr="002B0348" w:rsidRDefault="00A47BFF" w:rsidP="00DD7AAB">
      <w:pPr>
        <w:rPr>
          <w:szCs w:val="22"/>
        </w:rPr>
      </w:pPr>
      <w:r>
        <w:rPr>
          <w:szCs w:val="22"/>
        </w:rPr>
        <w:t xml:space="preserve">Chaque tableau compte </w:t>
      </w:r>
      <w:r w:rsidRPr="005015A9">
        <w:rPr>
          <w:b/>
        </w:rPr>
        <w:t>quatre</w:t>
      </w:r>
      <w:r w:rsidR="00731D70" w:rsidRPr="005015A9">
        <w:rPr>
          <w:b/>
          <w:szCs w:val="22"/>
        </w:rPr>
        <w:t> </w:t>
      </w:r>
      <w:r w:rsidRPr="005015A9">
        <w:rPr>
          <w:b/>
          <w:szCs w:val="22"/>
        </w:rPr>
        <w:t>colonn</w:t>
      </w:r>
      <w:r w:rsidR="005015A9" w:rsidRPr="005015A9">
        <w:rPr>
          <w:b/>
          <w:szCs w:val="22"/>
        </w:rPr>
        <w:t>es</w:t>
      </w:r>
      <w:r w:rsidR="005015A9">
        <w:rPr>
          <w:b/>
          <w:szCs w:val="22"/>
        </w:rPr>
        <w:t xml:space="preserve">.  </w:t>
      </w:r>
      <w:r w:rsidR="005015A9">
        <w:rPr>
          <w:szCs w:val="22"/>
        </w:rPr>
        <w:t>De</w:t>
      </w:r>
      <w:r>
        <w:rPr>
          <w:szCs w:val="22"/>
        </w:rPr>
        <w:t xml:space="preserve"> gauche à droite, ces colonnes </w:t>
      </w:r>
      <w:r w:rsidR="00D31298">
        <w:rPr>
          <w:szCs w:val="22"/>
        </w:rPr>
        <w:t xml:space="preserve">permettent de façon </w:t>
      </w:r>
      <w:r>
        <w:rPr>
          <w:szCs w:val="22"/>
        </w:rPr>
        <w:t xml:space="preserve">systématique de concevoir et de commencer à comprendre la structure </w:t>
      </w:r>
      <w:r w:rsidR="00C25C2D">
        <w:rPr>
          <w:szCs w:val="22"/>
        </w:rPr>
        <w:t>que l</w:t>
      </w:r>
      <w:r w:rsidR="002E4C16">
        <w:rPr>
          <w:szCs w:val="22"/>
        </w:rPr>
        <w:t>’</w:t>
      </w:r>
      <w:r w:rsidR="00C25C2D">
        <w:rPr>
          <w:szCs w:val="22"/>
        </w:rPr>
        <w:t xml:space="preserve">on peut donner à la loi et </w:t>
      </w:r>
      <w:r>
        <w:rPr>
          <w:szCs w:val="22"/>
        </w:rPr>
        <w:t xml:space="preserve">les éléments détaillés </w:t>
      </w:r>
      <w:r w:rsidR="00C25C2D">
        <w:rPr>
          <w:szCs w:val="22"/>
        </w:rPr>
        <w:t>qu</w:t>
      </w:r>
      <w:r w:rsidR="002E4C16">
        <w:rPr>
          <w:szCs w:val="22"/>
        </w:rPr>
        <w:t>’</w:t>
      </w:r>
      <w:r w:rsidR="00C25C2D">
        <w:rPr>
          <w:szCs w:val="22"/>
        </w:rPr>
        <w:t>elle peut comprend</w:t>
      </w:r>
      <w:r w:rsidR="005015A9">
        <w:rPr>
          <w:szCs w:val="22"/>
        </w:rPr>
        <w:t>re.  S’a</w:t>
      </w:r>
      <w:r>
        <w:rPr>
          <w:szCs w:val="22"/>
        </w:rPr>
        <w:t>gissant du premier tableau sur le travail de préservation effectué par les musées, la première colonne traite de la nature du sujet, et donne une brève description des fonctions ou services concernés des musées (par exemple faire des copies d</w:t>
      </w:r>
      <w:r w:rsidR="002E4C16">
        <w:rPr>
          <w:szCs w:val="22"/>
        </w:rPr>
        <w:t>’</w:t>
      </w:r>
      <w:r>
        <w:rPr>
          <w:szCs w:val="22"/>
        </w:rPr>
        <w:t>un objet pour éviter sa détériorati</w:t>
      </w:r>
      <w:r w:rsidR="005015A9">
        <w:rPr>
          <w:szCs w:val="22"/>
        </w:rPr>
        <w:t>on).  La</w:t>
      </w:r>
      <w:r>
        <w:rPr>
          <w:szCs w:val="22"/>
        </w:rPr>
        <w:t xml:space="preserve"> deuxième colonne indique au lecteur quels droits du titulaire du droit d</w:t>
      </w:r>
      <w:r w:rsidR="002E4C16">
        <w:rPr>
          <w:szCs w:val="22"/>
        </w:rPr>
        <w:t>’</w:t>
      </w:r>
      <w:r>
        <w:rPr>
          <w:szCs w:val="22"/>
        </w:rPr>
        <w:t xml:space="preserve">auteur peuvent être </w:t>
      </w:r>
      <w:r w:rsidR="00B14CEE">
        <w:rPr>
          <w:szCs w:val="22"/>
        </w:rPr>
        <w:t xml:space="preserve">concernés </w:t>
      </w:r>
      <w:r>
        <w:rPr>
          <w:szCs w:val="22"/>
        </w:rPr>
        <w:t>(par exemple le droit de reproduction du fait de la copie de l</w:t>
      </w:r>
      <w:r w:rsidR="002E4C16">
        <w:rPr>
          <w:szCs w:val="22"/>
        </w:rPr>
        <w:t>’</w:t>
      </w:r>
      <w:r>
        <w:rPr>
          <w:szCs w:val="22"/>
        </w:rPr>
        <w:t>obj</w:t>
      </w:r>
      <w:r w:rsidR="005015A9">
        <w:rPr>
          <w:szCs w:val="22"/>
        </w:rPr>
        <w:t>et).  Da</w:t>
      </w:r>
      <w:r>
        <w:rPr>
          <w:szCs w:val="22"/>
        </w:rPr>
        <w:t xml:space="preserve">ns les troisième et quatrième colonnes, on isole et on organise les éléments </w:t>
      </w:r>
      <w:r w:rsidR="00D71E1F">
        <w:rPr>
          <w:szCs w:val="22"/>
        </w:rPr>
        <w:t>précis</w:t>
      </w:r>
      <w:r>
        <w:rPr>
          <w:szCs w:val="22"/>
        </w:rPr>
        <w:t xml:space="preserve"> qui figurent dans certaines lois et ressources y afférentes, que le législateur pourrait envisager d</w:t>
      </w:r>
      <w:r w:rsidR="002E4C16">
        <w:rPr>
          <w:szCs w:val="22"/>
        </w:rPr>
        <w:t>’</w:t>
      </w:r>
      <w:r>
        <w:rPr>
          <w:szCs w:val="22"/>
        </w:rPr>
        <w:t xml:space="preserve">inclure dans de nouveaux instruments juridiques ou </w:t>
      </w:r>
      <w:r w:rsidR="00F64ADC">
        <w:rPr>
          <w:szCs w:val="22"/>
        </w:rPr>
        <w:t>dont il faut poursuivre l</w:t>
      </w:r>
      <w:r w:rsidR="002E4C16">
        <w:rPr>
          <w:szCs w:val="22"/>
        </w:rPr>
        <w:t>’</w:t>
      </w:r>
      <w:r w:rsidR="00F64ADC">
        <w:rPr>
          <w:szCs w:val="22"/>
        </w:rPr>
        <w:t>examen</w:t>
      </w:r>
      <w:r>
        <w:rPr>
          <w:szCs w:val="22"/>
        </w:rPr>
        <w:t>.</w:t>
      </w:r>
    </w:p>
    <w:p w14:paraId="23C0984C" w14:textId="77777777" w:rsidR="00A47BFF" w:rsidRPr="0091649C" w:rsidRDefault="00A47BFF" w:rsidP="00A47BFF">
      <w:pPr>
        <w:rPr>
          <w:i/>
        </w:rPr>
      </w:pPr>
    </w:p>
    <w:p w14:paraId="2E9F4F50" w14:textId="0B45298F" w:rsidR="00A47BFF" w:rsidRPr="002B0348" w:rsidRDefault="00C54FD0" w:rsidP="008048F4">
      <w:pPr>
        <w:keepNext/>
        <w:rPr>
          <w:szCs w:val="22"/>
        </w:rPr>
      </w:pPr>
      <w:r>
        <w:rPr>
          <w:szCs w:val="22"/>
        </w:rPr>
        <w:lastRenderedPageBreak/>
        <w:t>On trouvera ci</w:t>
      </w:r>
      <w:r w:rsidR="002E4C16">
        <w:rPr>
          <w:szCs w:val="22"/>
        </w:rPr>
        <w:t>-</w:t>
      </w:r>
      <w:r>
        <w:rPr>
          <w:szCs w:val="22"/>
        </w:rPr>
        <w:t xml:space="preserve">après </w:t>
      </w:r>
      <w:r w:rsidR="00A47BFF">
        <w:rPr>
          <w:szCs w:val="22"/>
        </w:rPr>
        <w:t>une description plus détaillée des quatre</w:t>
      </w:r>
      <w:r w:rsidR="00731D70">
        <w:rPr>
          <w:szCs w:val="22"/>
        </w:rPr>
        <w:t> </w:t>
      </w:r>
      <w:r w:rsidR="00A47BFF">
        <w:rPr>
          <w:szCs w:val="22"/>
        </w:rPr>
        <w:t>colonnes</w:t>
      </w:r>
      <w:r w:rsidR="002E4C16">
        <w:rPr>
          <w:szCs w:val="22"/>
        </w:rPr>
        <w:t> :</w:t>
      </w:r>
    </w:p>
    <w:p w14:paraId="30B27047" w14:textId="77777777" w:rsidR="00A47BFF" w:rsidRPr="002B0348" w:rsidRDefault="00A47BFF" w:rsidP="008048F4">
      <w:pPr>
        <w:keepNext/>
        <w:rPr>
          <w:szCs w:val="22"/>
        </w:rPr>
      </w:pPr>
    </w:p>
    <w:p w14:paraId="488A20D2" w14:textId="0579858E" w:rsidR="00A47BFF" w:rsidRDefault="00A47BFF" w:rsidP="008048F4">
      <w:pPr>
        <w:pStyle w:val="ListParagraph"/>
        <w:numPr>
          <w:ilvl w:val="0"/>
          <w:numId w:val="24"/>
        </w:numPr>
        <w:ind w:left="1134" w:hanging="567"/>
        <w:rPr>
          <w:szCs w:val="22"/>
        </w:rPr>
      </w:pPr>
      <w:r>
        <w:rPr>
          <w:b/>
          <w:szCs w:val="22"/>
        </w:rPr>
        <w:t>Colonne 1</w:t>
      </w:r>
      <w:r w:rsidR="002E4C16">
        <w:rPr>
          <w:szCs w:val="22"/>
        </w:rPr>
        <w:t> :</w:t>
      </w:r>
      <w:r>
        <w:rPr>
          <w:szCs w:val="22"/>
        </w:rPr>
        <w:t xml:space="preserve"> Catégorie des fonctions ou services des musées</w:t>
      </w:r>
    </w:p>
    <w:p w14:paraId="40EDFA55" w14:textId="77777777" w:rsidR="009E3D8D" w:rsidRPr="009E3D8D" w:rsidRDefault="009E3D8D" w:rsidP="008048F4"/>
    <w:p w14:paraId="7619E7A3" w14:textId="77777777" w:rsidR="00A47BFF" w:rsidRPr="002B0348" w:rsidRDefault="00A47BFF" w:rsidP="008048F4">
      <w:pPr>
        <w:pStyle w:val="ListParagraph"/>
        <w:numPr>
          <w:ilvl w:val="1"/>
          <w:numId w:val="24"/>
        </w:numPr>
        <w:ind w:left="1701" w:hanging="567"/>
        <w:rPr>
          <w:szCs w:val="22"/>
        </w:rPr>
      </w:pPr>
      <w:r>
        <w:rPr>
          <w:szCs w:val="22"/>
        </w:rPr>
        <w:t>Sujet général ou description de la loi ou de la disposition légale pertinente</w:t>
      </w:r>
    </w:p>
    <w:p w14:paraId="5AD83FC4" w14:textId="785D35DE" w:rsidR="00A47BFF" w:rsidRDefault="00A47BFF" w:rsidP="008048F4">
      <w:pPr>
        <w:pStyle w:val="ListParagraph"/>
        <w:numPr>
          <w:ilvl w:val="1"/>
          <w:numId w:val="24"/>
        </w:numPr>
        <w:ind w:left="1701" w:hanging="567"/>
        <w:rPr>
          <w:szCs w:val="22"/>
        </w:rPr>
      </w:pPr>
      <w:r>
        <w:rPr>
          <w:szCs w:val="22"/>
        </w:rPr>
        <w:t>Fonctions ou services pertinents des musées ou autres activités concernés par la disposition</w:t>
      </w:r>
    </w:p>
    <w:p w14:paraId="3A629120" w14:textId="75735090" w:rsidR="00CF2F3C" w:rsidRPr="00492464" w:rsidRDefault="00CF2F3C" w:rsidP="008048F4">
      <w:pPr>
        <w:pStyle w:val="ListParagraph"/>
        <w:numPr>
          <w:ilvl w:val="2"/>
          <w:numId w:val="24"/>
        </w:numPr>
        <w:ind w:left="2268" w:hanging="567"/>
        <w:rPr>
          <w:szCs w:val="22"/>
        </w:rPr>
      </w:pPr>
      <w:r>
        <w:rPr>
          <w:szCs w:val="22"/>
        </w:rPr>
        <w:t xml:space="preserve">On entend par </w:t>
      </w:r>
      <w:r w:rsidR="002E4C16">
        <w:rPr>
          <w:szCs w:val="22"/>
        </w:rPr>
        <w:t>“f</w:t>
      </w:r>
      <w:r>
        <w:rPr>
          <w:szCs w:val="22"/>
        </w:rPr>
        <w:t>onctions des musée</w:t>
      </w:r>
      <w:r w:rsidR="002E4C16">
        <w:rPr>
          <w:szCs w:val="22"/>
        </w:rPr>
        <w:t>s”</w:t>
      </w:r>
      <w:r>
        <w:rPr>
          <w:szCs w:val="22"/>
        </w:rPr>
        <w:t xml:space="preserve"> les activités que les musées effectuent quotidiennement pour accomplir leurs missions essentielles</w:t>
      </w:r>
    </w:p>
    <w:p w14:paraId="72664C78" w14:textId="5FDFF93A" w:rsidR="00CF2F3C" w:rsidRPr="00492464" w:rsidRDefault="00CF2F3C" w:rsidP="008048F4">
      <w:pPr>
        <w:pStyle w:val="ListParagraph"/>
        <w:numPr>
          <w:ilvl w:val="2"/>
          <w:numId w:val="24"/>
        </w:numPr>
        <w:ind w:left="2268" w:hanging="567"/>
        <w:rPr>
          <w:szCs w:val="22"/>
        </w:rPr>
      </w:pPr>
      <w:r>
        <w:rPr>
          <w:szCs w:val="22"/>
        </w:rPr>
        <w:t xml:space="preserve">On entend par </w:t>
      </w:r>
      <w:r w:rsidR="002E4C16">
        <w:rPr>
          <w:szCs w:val="22"/>
        </w:rPr>
        <w:t>“s</w:t>
      </w:r>
      <w:r>
        <w:rPr>
          <w:szCs w:val="22"/>
        </w:rPr>
        <w:t>ervices des musée</w:t>
      </w:r>
      <w:r w:rsidR="002E4C16">
        <w:rPr>
          <w:szCs w:val="22"/>
        </w:rPr>
        <w:t>s”</w:t>
      </w:r>
      <w:r>
        <w:rPr>
          <w:szCs w:val="22"/>
        </w:rPr>
        <w:t xml:space="preserve"> les activités que les musées proposent aux utilisateurs et pour le bénéfice de ces derniers</w:t>
      </w:r>
    </w:p>
    <w:p w14:paraId="23EF25B1" w14:textId="77777777" w:rsidR="001B6A56" w:rsidRPr="002B0348" w:rsidRDefault="001B6A56" w:rsidP="008048F4"/>
    <w:p w14:paraId="35131D3E" w14:textId="430CB369" w:rsidR="00A47BFF" w:rsidRDefault="00A47BFF" w:rsidP="008048F4">
      <w:pPr>
        <w:pStyle w:val="ListParagraph"/>
        <w:numPr>
          <w:ilvl w:val="0"/>
          <w:numId w:val="24"/>
        </w:numPr>
        <w:ind w:left="1134" w:hanging="567"/>
        <w:rPr>
          <w:szCs w:val="22"/>
        </w:rPr>
      </w:pPr>
      <w:r>
        <w:rPr>
          <w:b/>
          <w:szCs w:val="22"/>
        </w:rPr>
        <w:t>Colonne 2</w:t>
      </w:r>
      <w:r w:rsidR="002E4C16">
        <w:rPr>
          <w:szCs w:val="22"/>
        </w:rPr>
        <w:t> :</w:t>
      </w:r>
      <w:r>
        <w:rPr>
          <w:szCs w:val="22"/>
        </w:rPr>
        <w:t xml:space="preserve"> Droits du titulaire </w:t>
      </w:r>
      <w:r w:rsidR="00CB1080">
        <w:rPr>
          <w:szCs w:val="22"/>
        </w:rPr>
        <w:t>concernés</w:t>
      </w:r>
    </w:p>
    <w:p w14:paraId="020513E4" w14:textId="77777777" w:rsidR="009E3D8D" w:rsidRPr="002B0348" w:rsidRDefault="009E3D8D" w:rsidP="008048F4"/>
    <w:p w14:paraId="3955A199" w14:textId="63B8BECB" w:rsidR="00A47BFF" w:rsidRPr="002B0348" w:rsidRDefault="00A47BFF" w:rsidP="008048F4">
      <w:pPr>
        <w:pStyle w:val="ListParagraph"/>
        <w:numPr>
          <w:ilvl w:val="1"/>
          <w:numId w:val="24"/>
        </w:numPr>
        <w:ind w:left="1701" w:hanging="567"/>
        <w:rPr>
          <w:szCs w:val="22"/>
        </w:rPr>
      </w:pPr>
      <w:r>
        <w:rPr>
          <w:szCs w:val="22"/>
        </w:rPr>
        <w:t>Droits des titulaires concernés par l</w:t>
      </w:r>
      <w:r w:rsidR="002E4C16">
        <w:rPr>
          <w:szCs w:val="22"/>
        </w:rPr>
        <w:t>’</w:t>
      </w:r>
      <w:r>
        <w:rPr>
          <w:szCs w:val="22"/>
        </w:rPr>
        <w:t>exception</w:t>
      </w:r>
    </w:p>
    <w:p w14:paraId="25254EC3" w14:textId="5C633D83" w:rsidR="00A47BFF" w:rsidRDefault="00A47BFF" w:rsidP="008048F4">
      <w:pPr>
        <w:pStyle w:val="ListParagraph"/>
        <w:numPr>
          <w:ilvl w:val="1"/>
          <w:numId w:val="24"/>
        </w:numPr>
        <w:ind w:left="1701" w:hanging="567"/>
        <w:rPr>
          <w:szCs w:val="22"/>
        </w:rPr>
      </w:pPr>
      <w:r>
        <w:rPr>
          <w:szCs w:val="22"/>
        </w:rPr>
        <w:t>Il est fait une distinction entre les droits les plus directement concernés et ceux qui le sont de façon secondaire ou qui sont moins susceptibles d</w:t>
      </w:r>
      <w:r w:rsidR="002E4C16">
        <w:rPr>
          <w:szCs w:val="22"/>
        </w:rPr>
        <w:t>’</w:t>
      </w:r>
      <w:r>
        <w:rPr>
          <w:szCs w:val="22"/>
        </w:rPr>
        <w:t>être concernés</w:t>
      </w:r>
    </w:p>
    <w:p w14:paraId="2885BD5C" w14:textId="77777777" w:rsidR="001B6A56" w:rsidRPr="002B0348" w:rsidRDefault="001B6A56" w:rsidP="008048F4"/>
    <w:p w14:paraId="234B6310" w14:textId="46D1EA33" w:rsidR="00A47BFF" w:rsidRDefault="00A47BFF" w:rsidP="008048F4">
      <w:pPr>
        <w:pStyle w:val="ListParagraph"/>
        <w:numPr>
          <w:ilvl w:val="0"/>
          <w:numId w:val="24"/>
        </w:numPr>
        <w:ind w:left="1134" w:hanging="567"/>
        <w:rPr>
          <w:szCs w:val="22"/>
        </w:rPr>
      </w:pPr>
      <w:r>
        <w:rPr>
          <w:b/>
          <w:szCs w:val="22"/>
        </w:rPr>
        <w:t>Colonne 3</w:t>
      </w:r>
      <w:r w:rsidR="002E4C16">
        <w:rPr>
          <w:szCs w:val="22"/>
        </w:rPr>
        <w:t> :</w:t>
      </w:r>
      <w:r>
        <w:rPr>
          <w:szCs w:val="22"/>
        </w:rPr>
        <w:t xml:space="preserve"> Éléments des exceptions prévues par la législation</w:t>
      </w:r>
    </w:p>
    <w:p w14:paraId="43ECCD7D" w14:textId="77777777" w:rsidR="009E3D8D" w:rsidRPr="002B0348" w:rsidRDefault="009E3D8D" w:rsidP="009E3D8D">
      <w:pPr>
        <w:pStyle w:val="ListParagraph"/>
        <w:rPr>
          <w:szCs w:val="22"/>
        </w:rPr>
      </w:pPr>
    </w:p>
    <w:p w14:paraId="1E241696" w14:textId="260FF09E" w:rsidR="00A47BFF" w:rsidRDefault="00A47BFF" w:rsidP="008048F4">
      <w:pPr>
        <w:pStyle w:val="ListParagraph"/>
        <w:numPr>
          <w:ilvl w:val="1"/>
          <w:numId w:val="24"/>
        </w:numPr>
        <w:ind w:left="1701" w:hanging="567"/>
        <w:rPr>
          <w:szCs w:val="22"/>
        </w:rPr>
      </w:pPr>
      <w:r>
        <w:rPr>
          <w:szCs w:val="22"/>
        </w:rPr>
        <w:t>Détail des éléments qui peuvent apparaître dans les lois pertinentes, avec les caractéristiques suivantes</w:t>
      </w:r>
      <w:r w:rsidR="002E4C16">
        <w:rPr>
          <w:szCs w:val="22"/>
        </w:rPr>
        <w:t> :</w:t>
      </w:r>
    </w:p>
    <w:p w14:paraId="3AC3A0B1" w14:textId="77777777" w:rsidR="008048F4" w:rsidRPr="002B0348" w:rsidRDefault="008048F4" w:rsidP="008048F4"/>
    <w:p w14:paraId="69832DB0" w14:textId="77777777" w:rsidR="00A47BFF" w:rsidRPr="002B0348" w:rsidRDefault="00A47BFF" w:rsidP="008048F4">
      <w:pPr>
        <w:pStyle w:val="ListParagraph"/>
        <w:numPr>
          <w:ilvl w:val="2"/>
          <w:numId w:val="24"/>
        </w:numPr>
        <w:ind w:left="2268" w:hanging="567"/>
        <w:rPr>
          <w:szCs w:val="22"/>
        </w:rPr>
      </w:pPr>
      <w:r>
        <w:rPr>
          <w:szCs w:val="22"/>
        </w:rPr>
        <w:t xml:space="preserve">Chaque élément de la colonne 3 </w:t>
      </w:r>
      <w:r>
        <w:rPr>
          <w:b/>
          <w:szCs w:val="22"/>
        </w:rPr>
        <w:t>précise</w:t>
      </w:r>
      <w:r>
        <w:rPr>
          <w:b/>
          <w:bCs/>
          <w:szCs w:val="22"/>
        </w:rPr>
        <w:t xml:space="preserve"> la</w:t>
      </w:r>
      <w:r>
        <w:rPr>
          <w:szCs w:val="22"/>
        </w:rPr>
        <w:t xml:space="preserve"> </w:t>
      </w:r>
      <w:r>
        <w:rPr>
          <w:b/>
          <w:szCs w:val="22"/>
        </w:rPr>
        <w:t>portée ou les conditions de la loi</w:t>
      </w:r>
      <w:r>
        <w:rPr>
          <w:szCs w:val="22"/>
        </w:rPr>
        <w:t xml:space="preserve"> et son application.</w:t>
      </w:r>
    </w:p>
    <w:p w14:paraId="13A3AE15" w14:textId="6E954AB3" w:rsidR="00A47BFF" w:rsidRDefault="00A32B40" w:rsidP="008048F4">
      <w:pPr>
        <w:pStyle w:val="ListParagraph"/>
        <w:numPr>
          <w:ilvl w:val="2"/>
          <w:numId w:val="24"/>
        </w:numPr>
        <w:ind w:left="2268" w:hanging="567"/>
        <w:rPr>
          <w:szCs w:val="22"/>
        </w:rPr>
      </w:pPr>
      <w:r>
        <w:rPr>
          <w:szCs w:val="22"/>
        </w:rPr>
        <w:t xml:space="preserve">La plupart des éléments de la colonne 3 </w:t>
      </w:r>
      <w:r>
        <w:rPr>
          <w:b/>
          <w:szCs w:val="22"/>
        </w:rPr>
        <w:t xml:space="preserve">apparaissent fréquemment ou de manière systématique </w:t>
      </w:r>
      <w:r>
        <w:rPr>
          <w:szCs w:val="22"/>
        </w:rPr>
        <w:t>dans les lois pertinentes des États membr</w:t>
      </w:r>
      <w:r w:rsidR="005015A9">
        <w:rPr>
          <w:szCs w:val="22"/>
        </w:rPr>
        <w:t>es.  Pa</w:t>
      </w:r>
      <w:r>
        <w:rPr>
          <w:szCs w:val="22"/>
        </w:rPr>
        <w:t xml:space="preserve">r exemple, tous les pays qui incluent la notion </w:t>
      </w:r>
      <w:r w:rsidR="002E4C16">
        <w:rPr>
          <w:szCs w:val="22"/>
        </w:rPr>
        <w:t>“f</w:t>
      </w:r>
      <w:r>
        <w:rPr>
          <w:szCs w:val="22"/>
        </w:rPr>
        <w:t>ragil</w:t>
      </w:r>
      <w:r w:rsidR="002E4C16">
        <w:rPr>
          <w:szCs w:val="22"/>
        </w:rPr>
        <w:t>e”</w:t>
      </w:r>
      <w:r>
        <w:rPr>
          <w:szCs w:val="22"/>
        </w:rPr>
        <w:t xml:space="preserve"> dans leur loi sur la préservation en font une condition pour que le musée puisse faire la copie aux fins de préservation.</w:t>
      </w:r>
    </w:p>
    <w:p w14:paraId="756C032E" w14:textId="77777777" w:rsidR="009E3D8D" w:rsidRDefault="009E3D8D" w:rsidP="008048F4"/>
    <w:p w14:paraId="50A32E58" w14:textId="3CB740BD" w:rsidR="008048F4" w:rsidRDefault="008E6ACB" w:rsidP="008048F4">
      <w:pPr>
        <w:pStyle w:val="ListParagraph"/>
        <w:numPr>
          <w:ilvl w:val="1"/>
          <w:numId w:val="24"/>
        </w:numPr>
        <w:ind w:left="1701" w:hanging="567"/>
        <w:rPr>
          <w:szCs w:val="22"/>
        </w:rPr>
      </w:pPr>
      <w:r>
        <w:rPr>
          <w:szCs w:val="22"/>
        </w:rPr>
        <w:t>Il se peut toutefois que certains éléments soient mis de côté, s</w:t>
      </w:r>
      <w:r w:rsidR="002E4C16">
        <w:rPr>
          <w:szCs w:val="22"/>
        </w:rPr>
        <w:t>’</w:t>
      </w:r>
      <w:r>
        <w:rPr>
          <w:szCs w:val="22"/>
        </w:rPr>
        <w:t>ils semblent moins pertinents que d</w:t>
      </w:r>
      <w:r w:rsidR="002E4C16">
        <w:rPr>
          <w:szCs w:val="22"/>
        </w:rPr>
        <w:t>’</w:t>
      </w:r>
      <w:r>
        <w:rPr>
          <w:szCs w:val="22"/>
        </w:rPr>
        <w:t>autres éléments des lois pertinentes d</w:t>
      </w:r>
      <w:r w:rsidR="002E4C16">
        <w:rPr>
          <w:szCs w:val="22"/>
        </w:rPr>
        <w:t>’</w:t>
      </w:r>
      <w:r>
        <w:rPr>
          <w:szCs w:val="22"/>
        </w:rPr>
        <w:t>un État membre, car le tableau typologique ne vise pas l</w:t>
      </w:r>
      <w:r w:rsidR="002E4C16">
        <w:rPr>
          <w:szCs w:val="22"/>
        </w:rPr>
        <w:t>’</w:t>
      </w:r>
      <w:r>
        <w:rPr>
          <w:szCs w:val="22"/>
        </w:rPr>
        <w:t>exhaustivité.</w:t>
      </w:r>
    </w:p>
    <w:p w14:paraId="59860B28" w14:textId="4B25E307" w:rsidR="002E4C16" w:rsidRDefault="00A47BFF" w:rsidP="008048F4">
      <w:pPr>
        <w:pStyle w:val="ListParagraph"/>
        <w:numPr>
          <w:ilvl w:val="1"/>
          <w:numId w:val="24"/>
        </w:numPr>
        <w:ind w:left="1701" w:hanging="567"/>
        <w:rPr>
          <w:szCs w:val="22"/>
        </w:rPr>
      </w:pPr>
      <w:r>
        <w:rPr>
          <w:szCs w:val="22"/>
        </w:rPr>
        <w:t>À partir des éléments factuels tirés des lois des États membres, un pays pourra choisir d</w:t>
      </w:r>
      <w:r w:rsidR="002E4C16">
        <w:rPr>
          <w:szCs w:val="22"/>
        </w:rPr>
        <w:t>’</w:t>
      </w:r>
      <w:r>
        <w:rPr>
          <w:szCs w:val="22"/>
        </w:rPr>
        <w:t>inclure les éléments de la colonne 3 dans sa législation, mais il est peu probable que les parties intéressées contestent la manière dont les termes seront inclus.</w:t>
      </w:r>
    </w:p>
    <w:p w14:paraId="5E8F55A7" w14:textId="53CDBF5A" w:rsidR="00A47BFF" w:rsidRDefault="00A47BFF" w:rsidP="008048F4">
      <w:pPr>
        <w:pStyle w:val="ListParagraph"/>
        <w:numPr>
          <w:ilvl w:val="1"/>
          <w:numId w:val="24"/>
        </w:numPr>
        <w:ind w:left="1701" w:hanging="567"/>
        <w:rPr>
          <w:szCs w:val="22"/>
        </w:rPr>
      </w:pPr>
      <w:r>
        <w:rPr>
          <w:szCs w:val="22"/>
        </w:rPr>
        <w:t>Il est peu probable qu</w:t>
      </w:r>
      <w:r w:rsidR="002E4C16">
        <w:rPr>
          <w:szCs w:val="22"/>
        </w:rPr>
        <w:t>’</w:t>
      </w:r>
      <w:r>
        <w:rPr>
          <w:szCs w:val="22"/>
        </w:rPr>
        <w:t>un pays adopte une loi incluant tous les éléments de la colonne 3, et aucun pays ne doit le faire.</w:t>
      </w:r>
    </w:p>
    <w:p w14:paraId="2DBE45E5" w14:textId="77777777" w:rsidR="001B6A56" w:rsidRPr="002B0348" w:rsidRDefault="001B6A56" w:rsidP="008048F4"/>
    <w:p w14:paraId="3BD5CC72" w14:textId="12E18D77" w:rsidR="00A47BFF" w:rsidRDefault="00A47BFF" w:rsidP="008048F4">
      <w:pPr>
        <w:pStyle w:val="ListParagraph"/>
        <w:numPr>
          <w:ilvl w:val="0"/>
          <w:numId w:val="24"/>
        </w:numPr>
        <w:ind w:left="1134" w:hanging="567"/>
        <w:rPr>
          <w:szCs w:val="22"/>
        </w:rPr>
      </w:pPr>
      <w:r>
        <w:rPr>
          <w:b/>
          <w:szCs w:val="22"/>
        </w:rPr>
        <w:t>Colonne 4</w:t>
      </w:r>
      <w:r w:rsidR="002E4C16">
        <w:rPr>
          <w:szCs w:val="22"/>
        </w:rPr>
        <w:t> :</w:t>
      </w:r>
      <w:r>
        <w:rPr>
          <w:szCs w:val="22"/>
        </w:rPr>
        <w:t xml:space="preserve"> Éléments dont il faut poursuivre l</w:t>
      </w:r>
      <w:r w:rsidR="002E4C16">
        <w:rPr>
          <w:szCs w:val="22"/>
        </w:rPr>
        <w:t>’</w:t>
      </w:r>
      <w:r>
        <w:rPr>
          <w:szCs w:val="22"/>
        </w:rPr>
        <w:t>examen</w:t>
      </w:r>
    </w:p>
    <w:p w14:paraId="2E17DDFA" w14:textId="77777777" w:rsidR="009E3D8D" w:rsidRPr="002B0348" w:rsidRDefault="009E3D8D" w:rsidP="008048F4"/>
    <w:p w14:paraId="14111705" w14:textId="1414AECC" w:rsidR="00A47BFF" w:rsidRDefault="00A47BFF" w:rsidP="008048F4">
      <w:pPr>
        <w:pStyle w:val="ListParagraph"/>
        <w:numPr>
          <w:ilvl w:val="1"/>
          <w:numId w:val="24"/>
        </w:numPr>
        <w:ind w:left="1701" w:hanging="567"/>
        <w:rPr>
          <w:szCs w:val="22"/>
        </w:rPr>
      </w:pPr>
      <w:r>
        <w:rPr>
          <w:szCs w:val="22"/>
        </w:rPr>
        <w:t>Détail des éléments qui peuvent apparaître dans les lois pertinentes, et qui ont les caractéristiques suivantes</w:t>
      </w:r>
      <w:r w:rsidR="002E4C16">
        <w:rPr>
          <w:szCs w:val="22"/>
        </w:rPr>
        <w:t> :</w:t>
      </w:r>
    </w:p>
    <w:p w14:paraId="596EBE18" w14:textId="77777777" w:rsidR="009E3D8D" w:rsidRPr="002B0348" w:rsidRDefault="009E3D8D" w:rsidP="008048F4"/>
    <w:p w14:paraId="69126E0B" w14:textId="77777777" w:rsidR="002153E1" w:rsidRDefault="00A47BFF" w:rsidP="008048F4">
      <w:pPr>
        <w:pStyle w:val="ListParagraph"/>
        <w:numPr>
          <w:ilvl w:val="2"/>
          <w:numId w:val="24"/>
        </w:numPr>
        <w:ind w:left="2268" w:hanging="567"/>
        <w:rPr>
          <w:szCs w:val="22"/>
        </w:rPr>
      </w:pPr>
      <w:r>
        <w:rPr>
          <w:szCs w:val="22"/>
        </w:rPr>
        <w:t xml:space="preserve">Chaque élément de la colonne 4 </w:t>
      </w:r>
      <w:r>
        <w:rPr>
          <w:b/>
          <w:bCs/>
          <w:szCs w:val="22"/>
        </w:rPr>
        <w:t>précise la portée ou les conditions</w:t>
      </w:r>
      <w:r>
        <w:rPr>
          <w:szCs w:val="22"/>
        </w:rPr>
        <w:t xml:space="preserve"> de la loi et son application.</w:t>
      </w:r>
    </w:p>
    <w:p w14:paraId="63AD6BDA" w14:textId="13030478" w:rsidR="00A47BFF" w:rsidRPr="009E3D8D" w:rsidRDefault="00A47BFF" w:rsidP="008048F4">
      <w:pPr>
        <w:pStyle w:val="ListParagraph"/>
        <w:numPr>
          <w:ilvl w:val="2"/>
          <w:numId w:val="24"/>
        </w:numPr>
        <w:ind w:left="2268" w:hanging="567"/>
        <w:rPr>
          <w:szCs w:val="22"/>
        </w:rPr>
      </w:pPr>
      <w:r>
        <w:rPr>
          <w:szCs w:val="22"/>
        </w:rPr>
        <w:t xml:space="preserve">La plupart des éléments de la colonne 4 </w:t>
      </w:r>
      <w:r>
        <w:rPr>
          <w:b/>
          <w:szCs w:val="22"/>
        </w:rPr>
        <w:t>apparaissent peu fréquemment</w:t>
      </w:r>
      <w:r>
        <w:rPr>
          <w:szCs w:val="22"/>
        </w:rPr>
        <w:t>, ou rarement de manière systématique dans les lois pertinentes des États membr</w:t>
      </w:r>
      <w:r w:rsidR="005015A9">
        <w:rPr>
          <w:szCs w:val="22"/>
        </w:rPr>
        <w:t>es.  Pa</w:t>
      </w:r>
      <w:r>
        <w:rPr>
          <w:szCs w:val="22"/>
        </w:rPr>
        <w:t xml:space="preserve">r exemple, il se peut que différents pays prévoient une exception sur le même sujet, tout en ayant des </w:t>
      </w:r>
      <w:r>
        <w:rPr>
          <w:szCs w:val="22"/>
        </w:rPr>
        <w:lastRenderedPageBreak/>
        <w:t>points de vue très différents sur la question de savoir si le musée peut faire une seule copie ou plusieurs copies.</w:t>
      </w:r>
    </w:p>
    <w:p w14:paraId="356A6C3D" w14:textId="77777777" w:rsidR="009E3D8D" w:rsidRDefault="009E3D8D" w:rsidP="008048F4"/>
    <w:p w14:paraId="0EC72C9F" w14:textId="6DF2A7CF" w:rsidR="009E3D8D" w:rsidRPr="009E3D8D" w:rsidRDefault="00A47BFF" w:rsidP="008048F4">
      <w:pPr>
        <w:pStyle w:val="ListParagraph"/>
        <w:numPr>
          <w:ilvl w:val="1"/>
          <w:numId w:val="24"/>
        </w:numPr>
        <w:ind w:left="1701" w:hanging="567"/>
        <w:rPr>
          <w:szCs w:val="22"/>
        </w:rPr>
      </w:pPr>
      <w:r>
        <w:rPr>
          <w:szCs w:val="22"/>
        </w:rPr>
        <w:t>En raison des divergences d</w:t>
      </w:r>
      <w:r w:rsidR="002E4C16">
        <w:rPr>
          <w:szCs w:val="22"/>
        </w:rPr>
        <w:t>’</w:t>
      </w:r>
      <w:r>
        <w:rPr>
          <w:szCs w:val="22"/>
        </w:rPr>
        <w:t>opinion</w:t>
      </w:r>
      <w:r w:rsidR="00F23C56">
        <w:rPr>
          <w:szCs w:val="22"/>
        </w:rPr>
        <w:t>s</w:t>
      </w:r>
      <w:r>
        <w:rPr>
          <w:szCs w:val="22"/>
        </w:rPr>
        <w:t xml:space="preserve"> sur certaines de ces questions, il convient de poursuivre et d</w:t>
      </w:r>
      <w:r w:rsidR="002E4C16">
        <w:rPr>
          <w:szCs w:val="22"/>
        </w:rPr>
        <w:t>’</w:t>
      </w:r>
      <w:r>
        <w:rPr>
          <w:szCs w:val="22"/>
        </w:rPr>
        <w:t>approfondir l</w:t>
      </w:r>
      <w:r w:rsidR="002E4C16">
        <w:rPr>
          <w:szCs w:val="22"/>
        </w:rPr>
        <w:t>’</w:t>
      </w:r>
      <w:r>
        <w:rPr>
          <w:szCs w:val="22"/>
        </w:rPr>
        <w:t>examen du sens et de l</w:t>
      </w:r>
      <w:r w:rsidR="002E4C16">
        <w:rPr>
          <w:szCs w:val="22"/>
        </w:rPr>
        <w:t>’</w:t>
      </w:r>
      <w:r>
        <w:rPr>
          <w:szCs w:val="22"/>
        </w:rPr>
        <w:t>application de ces élémen</w:t>
      </w:r>
      <w:r w:rsidR="005015A9">
        <w:rPr>
          <w:szCs w:val="22"/>
        </w:rPr>
        <w:t>ts.  Ce</w:t>
      </w:r>
      <w:r>
        <w:rPr>
          <w:szCs w:val="22"/>
        </w:rPr>
        <w:t>t examen peut être entrepris soit par les délégués auprès de l</w:t>
      </w:r>
      <w:r w:rsidR="002E4C16">
        <w:rPr>
          <w:szCs w:val="22"/>
        </w:rPr>
        <w:t>’</w:t>
      </w:r>
      <w:r>
        <w:rPr>
          <w:szCs w:val="22"/>
        </w:rPr>
        <w:t>OMPI lorsqu</w:t>
      </w:r>
      <w:r w:rsidR="002E4C16">
        <w:rPr>
          <w:szCs w:val="22"/>
        </w:rPr>
        <w:t>’</w:t>
      </w:r>
      <w:r>
        <w:rPr>
          <w:szCs w:val="22"/>
        </w:rPr>
        <w:t>ils élaborent des instruments juridiques, soit par le législateur qui élabore une loi pour un pays.</w:t>
      </w:r>
    </w:p>
    <w:p w14:paraId="6D169B67" w14:textId="77777777" w:rsidR="009E3D8D" w:rsidRPr="009E3D8D" w:rsidRDefault="009E3D8D" w:rsidP="008048F4"/>
    <w:p w14:paraId="1BA19195" w14:textId="77777777" w:rsidR="002A744A" w:rsidRPr="006B351F" w:rsidRDefault="002A744A" w:rsidP="008048F4"/>
    <w:p w14:paraId="1C477667" w14:textId="77777777" w:rsidR="002F09F4" w:rsidRPr="006B351F" w:rsidRDefault="002F09F4" w:rsidP="001E4DF1">
      <w:pPr>
        <w:pStyle w:val="ListParagraph"/>
        <w:numPr>
          <w:ilvl w:val="0"/>
          <w:numId w:val="17"/>
        </w:numPr>
        <w:ind w:left="540" w:hanging="540"/>
        <w:rPr>
          <w:b/>
          <w:szCs w:val="22"/>
        </w:rPr>
      </w:pPr>
      <w:r>
        <w:rPr>
          <w:b/>
          <w:szCs w:val="22"/>
        </w:rPr>
        <w:t>Contexte, objet et portée</w:t>
      </w:r>
    </w:p>
    <w:p w14:paraId="1A1D823E" w14:textId="560F1939" w:rsidR="002F09F4" w:rsidRPr="006B351F" w:rsidRDefault="002F09F4" w:rsidP="00CB7BD7">
      <w:pPr>
        <w:rPr>
          <w:b/>
          <w:szCs w:val="22"/>
        </w:rPr>
      </w:pPr>
    </w:p>
    <w:p w14:paraId="011EC676" w14:textId="44B44E29" w:rsidR="008E6ACB" w:rsidRPr="008E6ACB" w:rsidRDefault="002D6E27" w:rsidP="008E6ACB">
      <w:pPr>
        <w:rPr>
          <w:szCs w:val="22"/>
        </w:rPr>
      </w:pPr>
      <w:r>
        <w:rPr>
          <w:b/>
          <w:szCs w:val="22"/>
        </w:rPr>
        <w:t>Contexte</w:t>
      </w:r>
      <w:r>
        <w:rPr>
          <w:szCs w:val="22"/>
        </w:rPr>
        <w:t xml:space="preserve"> des typologies</w:t>
      </w:r>
      <w:r w:rsidR="002E4C16">
        <w:rPr>
          <w:szCs w:val="22"/>
        </w:rPr>
        <w:t> :</w:t>
      </w:r>
    </w:p>
    <w:p w14:paraId="14B05A16" w14:textId="77777777" w:rsidR="008E6ACB" w:rsidRPr="008E6ACB" w:rsidRDefault="008E6ACB" w:rsidP="008E6ACB">
      <w:pPr>
        <w:rPr>
          <w:szCs w:val="22"/>
        </w:rPr>
      </w:pPr>
    </w:p>
    <w:p w14:paraId="4C7CC0D4" w14:textId="2D024B03" w:rsidR="008E6ACB" w:rsidRPr="008E6ACB" w:rsidRDefault="008E6ACB" w:rsidP="008048F4">
      <w:pPr>
        <w:pStyle w:val="ListParagraph"/>
        <w:numPr>
          <w:ilvl w:val="0"/>
          <w:numId w:val="27"/>
        </w:numPr>
        <w:ind w:left="1134" w:hanging="567"/>
        <w:rPr>
          <w:szCs w:val="22"/>
        </w:rPr>
      </w:pPr>
      <w:r>
        <w:rPr>
          <w:szCs w:val="22"/>
        </w:rPr>
        <w:t>L</w:t>
      </w:r>
      <w:r w:rsidR="002E4C16">
        <w:rPr>
          <w:szCs w:val="22"/>
        </w:rPr>
        <w:t>’</w:t>
      </w:r>
      <w:r>
        <w:rPr>
          <w:szCs w:val="22"/>
        </w:rPr>
        <w:t>analyse des lois sur le droit d</w:t>
      </w:r>
      <w:r w:rsidR="002E4C16">
        <w:rPr>
          <w:szCs w:val="22"/>
        </w:rPr>
        <w:t>’</w:t>
      </w:r>
      <w:r>
        <w:rPr>
          <w:szCs w:val="22"/>
        </w:rPr>
        <w:t>auteur applicables aux musées a été présentée lors de réunions antérieures</w:t>
      </w:r>
      <w:r w:rsidR="002E4C16">
        <w:rPr>
          <w:szCs w:val="22"/>
        </w:rPr>
        <w:t xml:space="preserve"> du SCC</w:t>
      </w:r>
      <w:r>
        <w:rPr>
          <w:szCs w:val="22"/>
        </w:rPr>
        <w:t>R.</w:t>
      </w:r>
    </w:p>
    <w:p w14:paraId="68FE6B41" w14:textId="6092E4B4" w:rsidR="008E6ACB" w:rsidRPr="008E6ACB" w:rsidRDefault="008E6ACB" w:rsidP="008048F4">
      <w:pPr>
        <w:pStyle w:val="ListParagraph"/>
        <w:numPr>
          <w:ilvl w:val="0"/>
          <w:numId w:val="27"/>
        </w:numPr>
        <w:ind w:left="1134" w:hanging="567"/>
        <w:rPr>
          <w:szCs w:val="22"/>
        </w:rPr>
      </w:pPr>
      <w:r>
        <w:rPr>
          <w:szCs w:val="22"/>
        </w:rPr>
        <w:t>Les États membres ont adopté un large éventail de lois sur le droit d</w:t>
      </w:r>
      <w:r w:rsidR="002E4C16">
        <w:rPr>
          <w:szCs w:val="22"/>
        </w:rPr>
        <w:t>’</w:t>
      </w:r>
      <w:r>
        <w:rPr>
          <w:szCs w:val="22"/>
        </w:rPr>
        <w:t>auteur, portant sur de nombreux fonctions et services importants pour les musées et les membres du public qui dépendent des musées et de leurs fonctions et services.</w:t>
      </w:r>
    </w:p>
    <w:p w14:paraId="036583DE" w14:textId="77777777" w:rsidR="008E6ACB" w:rsidRPr="008E6ACB" w:rsidRDefault="008E6ACB" w:rsidP="008048F4">
      <w:pPr>
        <w:pStyle w:val="ListParagraph"/>
        <w:numPr>
          <w:ilvl w:val="0"/>
          <w:numId w:val="27"/>
        </w:numPr>
        <w:ind w:left="1134" w:hanging="567"/>
        <w:rPr>
          <w:szCs w:val="22"/>
        </w:rPr>
      </w:pPr>
      <w:r>
        <w:rPr>
          <w:szCs w:val="22"/>
        </w:rPr>
        <w:t>Ces lois, même si elles traitent des mêmes questions générales, sont très variées au niveau des détails.</w:t>
      </w:r>
    </w:p>
    <w:p w14:paraId="28BA3C62" w14:textId="43A232F1" w:rsidR="008E6ACB" w:rsidRPr="00C16CDF" w:rsidRDefault="008E6ACB" w:rsidP="008048F4">
      <w:pPr>
        <w:pStyle w:val="ListParagraph"/>
        <w:numPr>
          <w:ilvl w:val="0"/>
          <w:numId w:val="27"/>
        </w:numPr>
        <w:ind w:left="1134" w:hanging="567"/>
        <w:rPr>
          <w:szCs w:val="22"/>
        </w:rPr>
      </w:pPr>
      <w:r>
        <w:rPr>
          <w:szCs w:val="22"/>
        </w:rPr>
        <w:t>Ces lois sont en général guidées uniquement par les notions générales qui constituent le triple critère énoncé dans la Convention de Berne et d</w:t>
      </w:r>
      <w:r w:rsidR="002E4C16">
        <w:rPr>
          <w:szCs w:val="22"/>
        </w:rPr>
        <w:t>’</w:t>
      </w:r>
      <w:r>
        <w:rPr>
          <w:szCs w:val="22"/>
        </w:rPr>
        <w:t>autres instruments internationaux.</w:t>
      </w:r>
    </w:p>
    <w:p w14:paraId="43C94674" w14:textId="77777777" w:rsidR="008E6ACB" w:rsidRPr="008E6ACB" w:rsidRDefault="008E6ACB" w:rsidP="008E6ACB">
      <w:pPr>
        <w:rPr>
          <w:szCs w:val="22"/>
        </w:rPr>
      </w:pPr>
    </w:p>
    <w:p w14:paraId="1BA096A7" w14:textId="01AB9BD7" w:rsidR="008E6ACB" w:rsidRPr="008E6ACB" w:rsidRDefault="008E6ACB" w:rsidP="008E6ACB">
      <w:pPr>
        <w:rPr>
          <w:szCs w:val="22"/>
        </w:rPr>
      </w:pPr>
      <w:r>
        <w:rPr>
          <w:b/>
          <w:szCs w:val="22"/>
        </w:rPr>
        <w:t>Objets</w:t>
      </w:r>
      <w:r>
        <w:rPr>
          <w:szCs w:val="22"/>
        </w:rPr>
        <w:t xml:space="preserve"> des typologies</w:t>
      </w:r>
      <w:r w:rsidR="002E4C16">
        <w:rPr>
          <w:szCs w:val="22"/>
        </w:rPr>
        <w:t> :</w:t>
      </w:r>
    </w:p>
    <w:p w14:paraId="7AC03538" w14:textId="77777777" w:rsidR="008E6ACB" w:rsidRPr="008E6ACB" w:rsidRDefault="008E6ACB" w:rsidP="008E6ACB">
      <w:pPr>
        <w:rPr>
          <w:szCs w:val="22"/>
        </w:rPr>
      </w:pPr>
    </w:p>
    <w:p w14:paraId="3AC69A28" w14:textId="2518CE9B" w:rsidR="008E6ACB" w:rsidRPr="008E6ACB" w:rsidRDefault="008E6ACB" w:rsidP="008048F4">
      <w:pPr>
        <w:pStyle w:val="ListParagraph"/>
        <w:numPr>
          <w:ilvl w:val="0"/>
          <w:numId w:val="28"/>
        </w:numPr>
        <w:ind w:left="1134" w:hanging="567"/>
        <w:rPr>
          <w:szCs w:val="22"/>
        </w:rPr>
      </w:pPr>
      <w:r>
        <w:rPr>
          <w:szCs w:val="22"/>
        </w:rPr>
        <w:t>Recenser un grand nombre des principaux sujets et fonctions et services des musées qui sont traités dans les lois des États membres.</w:t>
      </w:r>
    </w:p>
    <w:p w14:paraId="7014D143" w14:textId="17F0C4FD" w:rsidR="008E6ACB" w:rsidRPr="008E6ACB" w:rsidRDefault="008E6ACB" w:rsidP="008048F4">
      <w:pPr>
        <w:pStyle w:val="ListParagraph"/>
        <w:numPr>
          <w:ilvl w:val="0"/>
          <w:numId w:val="28"/>
        </w:numPr>
        <w:ind w:left="1134" w:hanging="567"/>
        <w:rPr>
          <w:szCs w:val="22"/>
        </w:rPr>
      </w:pPr>
      <w:r>
        <w:rPr>
          <w:szCs w:val="22"/>
        </w:rPr>
        <w:t>Exposer clairement les droits fondamentaux du titulaire du droit d</w:t>
      </w:r>
      <w:r w:rsidR="002E4C16">
        <w:rPr>
          <w:szCs w:val="22"/>
        </w:rPr>
        <w:t>’</w:t>
      </w:r>
      <w:r>
        <w:rPr>
          <w:szCs w:val="22"/>
        </w:rPr>
        <w:t>auteur touché</w:t>
      </w:r>
      <w:r w:rsidR="004C79A9">
        <w:rPr>
          <w:szCs w:val="22"/>
        </w:rPr>
        <w:t>s</w:t>
      </w:r>
      <w:r>
        <w:rPr>
          <w:szCs w:val="22"/>
        </w:rPr>
        <w:t xml:space="preserve"> par les exceptions individuelles au droit d</w:t>
      </w:r>
      <w:r w:rsidR="002E4C16">
        <w:rPr>
          <w:szCs w:val="22"/>
        </w:rPr>
        <w:t>’</w:t>
      </w:r>
      <w:r>
        <w:rPr>
          <w:szCs w:val="22"/>
        </w:rPr>
        <w:t>auteur.</w:t>
      </w:r>
    </w:p>
    <w:p w14:paraId="69ACE449" w14:textId="4B987176" w:rsidR="008E6ACB" w:rsidRPr="008E6ACB" w:rsidRDefault="008E6ACB" w:rsidP="008048F4">
      <w:pPr>
        <w:pStyle w:val="ListParagraph"/>
        <w:numPr>
          <w:ilvl w:val="0"/>
          <w:numId w:val="28"/>
        </w:numPr>
        <w:ind w:left="1134" w:hanging="567"/>
        <w:rPr>
          <w:szCs w:val="22"/>
        </w:rPr>
      </w:pPr>
      <w:r>
        <w:rPr>
          <w:szCs w:val="22"/>
        </w:rPr>
        <w:t>Mettre en évidence les nuances et les différences entre les lois, et donc les possibilités de rédaction de lois ou d</w:t>
      </w:r>
      <w:r w:rsidR="002E4C16">
        <w:rPr>
          <w:szCs w:val="22"/>
        </w:rPr>
        <w:t>’</w:t>
      </w:r>
      <w:r>
        <w:rPr>
          <w:szCs w:val="22"/>
        </w:rPr>
        <w:t>instruments internationaux.</w:t>
      </w:r>
    </w:p>
    <w:p w14:paraId="28BEA28E" w14:textId="589BA29C" w:rsidR="008E6ACB" w:rsidRPr="008E6ACB" w:rsidRDefault="008E6ACB" w:rsidP="008048F4">
      <w:pPr>
        <w:pStyle w:val="ListParagraph"/>
        <w:numPr>
          <w:ilvl w:val="0"/>
          <w:numId w:val="28"/>
        </w:numPr>
        <w:ind w:left="1134" w:hanging="567"/>
        <w:rPr>
          <w:szCs w:val="22"/>
        </w:rPr>
      </w:pPr>
      <w:r>
        <w:rPr>
          <w:szCs w:val="22"/>
        </w:rPr>
        <w:t xml:space="preserve">Énoncer les grandes questions qui demeurent floues ou </w:t>
      </w:r>
      <w:r w:rsidR="00DF5051">
        <w:rPr>
          <w:szCs w:val="22"/>
        </w:rPr>
        <w:t>qui n</w:t>
      </w:r>
      <w:r w:rsidR="002E4C16">
        <w:rPr>
          <w:szCs w:val="22"/>
        </w:rPr>
        <w:t>’</w:t>
      </w:r>
      <w:r w:rsidR="00DF5051">
        <w:rPr>
          <w:szCs w:val="22"/>
        </w:rPr>
        <w:t xml:space="preserve">ont </w:t>
      </w:r>
      <w:r>
        <w:rPr>
          <w:szCs w:val="22"/>
        </w:rPr>
        <w:t xml:space="preserve">généralement </w:t>
      </w:r>
      <w:r w:rsidR="00DF5051">
        <w:rPr>
          <w:szCs w:val="22"/>
        </w:rPr>
        <w:t xml:space="preserve">pas été </w:t>
      </w:r>
      <w:r>
        <w:rPr>
          <w:szCs w:val="22"/>
        </w:rPr>
        <w:t>résolues et qui pourraient faire l</w:t>
      </w:r>
      <w:r w:rsidR="002E4C16">
        <w:rPr>
          <w:szCs w:val="22"/>
        </w:rPr>
        <w:t>’</w:t>
      </w:r>
      <w:r>
        <w:rPr>
          <w:szCs w:val="22"/>
        </w:rPr>
        <w:t>objet d</w:t>
      </w:r>
      <w:r w:rsidR="002E4C16">
        <w:rPr>
          <w:szCs w:val="22"/>
        </w:rPr>
        <w:t>’</w:t>
      </w:r>
      <w:r>
        <w:rPr>
          <w:szCs w:val="22"/>
        </w:rPr>
        <w:t>une analyse ou de négociations futures.</w:t>
      </w:r>
    </w:p>
    <w:p w14:paraId="2073F8FD" w14:textId="77777777" w:rsidR="008E6ACB" w:rsidRPr="008E6ACB" w:rsidRDefault="008E6ACB" w:rsidP="008E6ACB">
      <w:pPr>
        <w:spacing w:after="160"/>
        <w:contextualSpacing/>
        <w:rPr>
          <w:szCs w:val="22"/>
        </w:rPr>
      </w:pPr>
    </w:p>
    <w:p w14:paraId="1C23BEC1" w14:textId="487A1AB9" w:rsidR="008E6ACB" w:rsidRPr="008E6ACB" w:rsidRDefault="008E6ACB" w:rsidP="008E6ACB">
      <w:pPr>
        <w:rPr>
          <w:szCs w:val="22"/>
        </w:rPr>
      </w:pPr>
      <w:r>
        <w:rPr>
          <w:b/>
          <w:szCs w:val="22"/>
        </w:rPr>
        <w:t>Portée</w:t>
      </w:r>
      <w:r>
        <w:rPr>
          <w:szCs w:val="22"/>
        </w:rPr>
        <w:t xml:space="preserve"> des typologies</w:t>
      </w:r>
      <w:r w:rsidR="002E4C16">
        <w:rPr>
          <w:szCs w:val="22"/>
        </w:rPr>
        <w:t> :</w:t>
      </w:r>
    </w:p>
    <w:p w14:paraId="2259B879" w14:textId="77777777" w:rsidR="008E6ACB" w:rsidRPr="008E6ACB" w:rsidRDefault="008E6ACB" w:rsidP="008E6ACB">
      <w:pPr>
        <w:rPr>
          <w:szCs w:val="22"/>
        </w:rPr>
      </w:pPr>
    </w:p>
    <w:p w14:paraId="6706C2EF" w14:textId="4B1DBAF7" w:rsidR="008E6ACB" w:rsidRPr="008E6ACB" w:rsidRDefault="008E6ACB" w:rsidP="008048F4">
      <w:pPr>
        <w:pStyle w:val="ListParagraph"/>
        <w:numPr>
          <w:ilvl w:val="0"/>
          <w:numId w:val="30"/>
        </w:numPr>
        <w:ind w:left="1134" w:hanging="567"/>
        <w:rPr>
          <w:szCs w:val="22"/>
        </w:rPr>
      </w:pPr>
      <w:r>
        <w:rPr>
          <w:szCs w:val="22"/>
        </w:rPr>
        <w:t>La présente étude porte uniquement sur les musé</w:t>
      </w:r>
      <w:r w:rsidR="005015A9">
        <w:rPr>
          <w:szCs w:val="22"/>
        </w:rPr>
        <w:t>es.  Un</w:t>
      </w:r>
      <w:r w:rsidR="004412FF">
        <w:rPr>
          <w:szCs w:val="22"/>
        </w:rPr>
        <w:t xml:space="preserve"> grand </w:t>
      </w:r>
      <w:r>
        <w:rPr>
          <w:szCs w:val="22"/>
        </w:rPr>
        <w:t>nombre des questions présentées ici peuvent certes intéresser les bibliothèques, les archives et d</w:t>
      </w:r>
      <w:r w:rsidR="002E4C16">
        <w:rPr>
          <w:szCs w:val="22"/>
        </w:rPr>
        <w:t>’</w:t>
      </w:r>
      <w:r>
        <w:rPr>
          <w:szCs w:val="22"/>
        </w:rPr>
        <w:t>autres institutions, mais l</w:t>
      </w:r>
      <w:r w:rsidR="002E4C16">
        <w:rPr>
          <w:szCs w:val="22"/>
        </w:rPr>
        <w:t>’</w:t>
      </w:r>
      <w:r>
        <w:rPr>
          <w:szCs w:val="22"/>
        </w:rPr>
        <w:t>OMPI préparera et communiquera aux États membres d</w:t>
      </w:r>
      <w:r w:rsidR="002E4C16">
        <w:rPr>
          <w:szCs w:val="22"/>
        </w:rPr>
        <w:t>’</w:t>
      </w:r>
      <w:r>
        <w:rPr>
          <w:szCs w:val="22"/>
        </w:rPr>
        <w:t>autres études qui traiteront spécialement des besoins et de la situation des bibliothèques, archives et autres institutions.</w:t>
      </w:r>
    </w:p>
    <w:p w14:paraId="097147E2" w14:textId="470AF3F8" w:rsidR="008E6ACB" w:rsidRPr="008E6ACB" w:rsidRDefault="008E6ACB" w:rsidP="008048F4">
      <w:pPr>
        <w:pStyle w:val="ListParagraph"/>
        <w:numPr>
          <w:ilvl w:val="0"/>
          <w:numId w:val="29"/>
        </w:numPr>
        <w:ind w:left="1134" w:hanging="567"/>
        <w:rPr>
          <w:szCs w:val="22"/>
        </w:rPr>
      </w:pPr>
      <w:r>
        <w:rPr>
          <w:szCs w:val="22"/>
        </w:rPr>
        <w:t>La présente étude se fonde sur les lois existantes qui s</w:t>
      </w:r>
      <w:r w:rsidR="002E4C16">
        <w:rPr>
          <w:szCs w:val="22"/>
        </w:rPr>
        <w:t>’</w:t>
      </w:r>
      <w:r>
        <w:rPr>
          <w:szCs w:val="22"/>
        </w:rPr>
        <w:t>appliquent explicitement aux musé</w:t>
      </w:r>
      <w:r w:rsidR="005015A9">
        <w:rPr>
          <w:szCs w:val="22"/>
        </w:rPr>
        <w:t>es.  Pa</w:t>
      </w:r>
      <w:r>
        <w:rPr>
          <w:szCs w:val="22"/>
        </w:rPr>
        <w:t>r conséquent, elle n</w:t>
      </w:r>
      <w:r w:rsidR="002E4C16">
        <w:rPr>
          <w:szCs w:val="22"/>
        </w:rPr>
        <w:t>’</w:t>
      </w:r>
      <w:r>
        <w:rPr>
          <w:szCs w:val="22"/>
        </w:rPr>
        <w:t>englobe pas les questions et les propositions qui n</w:t>
      </w:r>
      <w:r w:rsidR="002E4C16">
        <w:rPr>
          <w:szCs w:val="22"/>
        </w:rPr>
        <w:t>’</w:t>
      </w:r>
      <w:r>
        <w:rPr>
          <w:szCs w:val="22"/>
        </w:rPr>
        <w:t>apparaissent pas dans les lois des États membres.</w:t>
      </w:r>
    </w:p>
    <w:p w14:paraId="5BD03259" w14:textId="53FE38DE" w:rsidR="00C16CDF" w:rsidRDefault="00C16CDF" w:rsidP="008048F4"/>
    <w:p w14:paraId="5AD87630" w14:textId="77777777" w:rsidR="008048F4" w:rsidRPr="006B351F" w:rsidRDefault="008048F4" w:rsidP="008048F4"/>
    <w:p w14:paraId="48A831A6" w14:textId="3D8F7E36" w:rsidR="002F09F4" w:rsidRPr="006B351F" w:rsidRDefault="002F09F4" w:rsidP="001E4DF1">
      <w:pPr>
        <w:pStyle w:val="ListParagraph"/>
        <w:numPr>
          <w:ilvl w:val="0"/>
          <w:numId w:val="17"/>
        </w:numPr>
        <w:ind w:left="540" w:hanging="540"/>
        <w:rPr>
          <w:b/>
          <w:szCs w:val="22"/>
        </w:rPr>
      </w:pPr>
      <w:r>
        <w:rPr>
          <w:b/>
          <w:szCs w:val="22"/>
        </w:rPr>
        <w:t>Sujets des typologies concernant les musées</w:t>
      </w:r>
    </w:p>
    <w:p w14:paraId="6AB24928" w14:textId="77777777" w:rsidR="00A21BF3" w:rsidRPr="006B351F" w:rsidRDefault="00A21BF3" w:rsidP="00A21BF3">
      <w:pPr>
        <w:rPr>
          <w:b/>
          <w:szCs w:val="22"/>
        </w:rPr>
      </w:pPr>
    </w:p>
    <w:p w14:paraId="6DA27B2A" w14:textId="0D263BCA" w:rsidR="006A77A9" w:rsidRPr="006B351F" w:rsidRDefault="006A77A9" w:rsidP="006A77A9">
      <w:pPr>
        <w:rPr>
          <w:szCs w:val="22"/>
        </w:rPr>
      </w:pPr>
      <w:r>
        <w:rPr>
          <w:szCs w:val="22"/>
        </w:rPr>
        <w:t>Les typologies des exceptions applicables aux musées suivent le tableau du rapport de l</w:t>
      </w:r>
      <w:r w:rsidR="002E4C16">
        <w:rPr>
          <w:szCs w:val="22"/>
        </w:rPr>
        <w:t>’</w:t>
      </w:r>
      <w:r>
        <w:rPr>
          <w:szCs w:val="22"/>
        </w:rPr>
        <w:t>OMPI sur les pratiques et les défis des musées en matière de droit d</w:t>
      </w:r>
      <w:r w:rsidR="002E4C16">
        <w:rPr>
          <w:szCs w:val="22"/>
        </w:rPr>
        <w:t>’</w:t>
      </w:r>
      <w:r>
        <w:rPr>
          <w:szCs w:val="22"/>
        </w:rPr>
        <w:t>auteur (SCCR/37/6) et comprennent des tableaux sur les sujets suivants</w:t>
      </w:r>
      <w:r w:rsidR="002E4C16">
        <w:rPr>
          <w:szCs w:val="22"/>
        </w:rPr>
        <w:t> :</w:t>
      </w:r>
    </w:p>
    <w:p w14:paraId="0D5BE436" w14:textId="77777777" w:rsidR="006A77A9" w:rsidRPr="006B351F" w:rsidRDefault="006A77A9" w:rsidP="006A77A9">
      <w:pPr>
        <w:rPr>
          <w:szCs w:val="22"/>
        </w:rPr>
      </w:pPr>
    </w:p>
    <w:p w14:paraId="194E991A" w14:textId="18C16B84" w:rsidR="006A77A9" w:rsidRPr="006B351F" w:rsidRDefault="000A5869" w:rsidP="008048F4">
      <w:pPr>
        <w:pStyle w:val="ListParagraph"/>
        <w:numPr>
          <w:ilvl w:val="0"/>
          <w:numId w:val="18"/>
        </w:numPr>
        <w:ind w:left="1134" w:hanging="567"/>
        <w:rPr>
          <w:szCs w:val="22"/>
        </w:rPr>
      </w:pPr>
      <w:r>
        <w:rPr>
          <w:szCs w:val="22"/>
        </w:rPr>
        <w:lastRenderedPageBreak/>
        <w:t>Préservation des œuvres</w:t>
      </w:r>
    </w:p>
    <w:p w14:paraId="775437BC" w14:textId="5C46BA42" w:rsidR="006A77A9" w:rsidRPr="006B351F" w:rsidRDefault="000A5869" w:rsidP="008048F4">
      <w:pPr>
        <w:pStyle w:val="ListParagraph"/>
        <w:numPr>
          <w:ilvl w:val="0"/>
          <w:numId w:val="18"/>
        </w:numPr>
        <w:ind w:left="1134" w:hanging="567"/>
        <w:rPr>
          <w:szCs w:val="22"/>
        </w:rPr>
      </w:pPr>
      <w:r>
        <w:rPr>
          <w:szCs w:val="22"/>
        </w:rPr>
        <w:t>Remplacement des œuvres</w:t>
      </w:r>
    </w:p>
    <w:p w14:paraId="389A6B7F" w14:textId="20644DA5" w:rsidR="000A5869" w:rsidRPr="006B351F" w:rsidRDefault="000A5869" w:rsidP="008048F4">
      <w:pPr>
        <w:pStyle w:val="ListParagraph"/>
        <w:numPr>
          <w:ilvl w:val="0"/>
          <w:numId w:val="18"/>
        </w:numPr>
        <w:ind w:left="1134" w:hanging="567"/>
        <w:rPr>
          <w:szCs w:val="22"/>
        </w:rPr>
      </w:pPr>
      <w:r>
        <w:rPr>
          <w:szCs w:val="22"/>
        </w:rPr>
        <w:t>Archivage des œuvres</w:t>
      </w:r>
    </w:p>
    <w:p w14:paraId="3588E4D8" w14:textId="6E329D50" w:rsidR="002E4C16" w:rsidRDefault="009D328A" w:rsidP="008048F4">
      <w:pPr>
        <w:pStyle w:val="ListParagraph"/>
        <w:numPr>
          <w:ilvl w:val="0"/>
          <w:numId w:val="18"/>
        </w:numPr>
        <w:ind w:left="1134" w:hanging="567"/>
        <w:rPr>
          <w:szCs w:val="22"/>
        </w:rPr>
      </w:pPr>
      <w:r>
        <w:rPr>
          <w:szCs w:val="22"/>
        </w:rPr>
        <w:t>Copies pour l</w:t>
      </w:r>
      <w:r w:rsidR="002E4C16">
        <w:rPr>
          <w:szCs w:val="22"/>
        </w:rPr>
        <w:t>’</w:t>
      </w:r>
      <w:r>
        <w:rPr>
          <w:szCs w:val="22"/>
        </w:rPr>
        <w:t>étude et la recherche</w:t>
      </w:r>
    </w:p>
    <w:p w14:paraId="750E8F28" w14:textId="2D5F8779" w:rsidR="000A5869" w:rsidRPr="006B351F" w:rsidRDefault="000A5869" w:rsidP="008048F4">
      <w:pPr>
        <w:pStyle w:val="ListParagraph"/>
        <w:numPr>
          <w:ilvl w:val="0"/>
          <w:numId w:val="18"/>
        </w:numPr>
        <w:ind w:left="1134" w:hanging="567"/>
        <w:rPr>
          <w:szCs w:val="22"/>
        </w:rPr>
      </w:pPr>
      <w:r>
        <w:rPr>
          <w:szCs w:val="22"/>
        </w:rPr>
        <w:t>Exposition d</w:t>
      </w:r>
      <w:r w:rsidR="002E4C16">
        <w:rPr>
          <w:szCs w:val="22"/>
        </w:rPr>
        <w:t>’</w:t>
      </w:r>
      <w:r>
        <w:rPr>
          <w:szCs w:val="22"/>
        </w:rPr>
        <w:t>œuvres matérielles</w:t>
      </w:r>
    </w:p>
    <w:p w14:paraId="6482B16E" w14:textId="0F82F0F6" w:rsidR="002E4C16" w:rsidRDefault="009D328A" w:rsidP="008048F4">
      <w:pPr>
        <w:pStyle w:val="ListParagraph"/>
        <w:numPr>
          <w:ilvl w:val="0"/>
          <w:numId w:val="18"/>
        </w:numPr>
        <w:ind w:left="1134" w:hanging="567"/>
        <w:rPr>
          <w:szCs w:val="22"/>
        </w:rPr>
      </w:pPr>
      <w:r>
        <w:rPr>
          <w:szCs w:val="22"/>
        </w:rPr>
        <w:t>Exposition d</w:t>
      </w:r>
      <w:r w:rsidR="002E4C16">
        <w:rPr>
          <w:szCs w:val="22"/>
        </w:rPr>
        <w:t>’</w:t>
      </w:r>
      <w:r>
        <w:rPr>
          <w:szCs w:val="22"/>
        </w:rPr>
        <w:t>œuvres médiatiques qui ont une dimension temporelle (</w:t>
      </w:r>
      <w:r w:rsidR="002E4C16">
        <w:rPr>
          <w:szCs w:val="22"/>
        </w:rPr>
        <w:t>“p</w:t>
      </w:r>
      <w:r>
        <w:rPr>
          <w:szCs w:val="22"/>
        </w:rPr>
        <w:t>résentation sur plac</w:t>
      </w:r>
      <w:r w:rsidR="002E4C16">
        <w:rPr>
          <w:szCs w:val="22"/>
        </w:rPr>
        <w:t>e”</w:t>
      </w:r>
      <w:r>
        <w:rPr>
          <w:szCs w:val="22"/>
        </w:rPr>
        <w:t>)</w:t>
      </w:r>
    </w:p>
    <w:p w14:paraId="39E64132" w14:textId="58BC03FB" w:rsidR="00533F86" w:rsidRDefault="00533F86" w:rsidP="008048F4">
      <w:pPr>
        <w:pStyle w:val="ListParagraph"/>
        <w:numPr>
          <w:ilvl w:val="0"/>
          <w:numId w:val="18"/>
        </w:numPr>
        <w:ind w:left="1134" w:hanging="567"/>
        <w:rPr>
          <w:szCs w:val="22"/>
        </w:rPr>
      </w:pPr>
      <w:r>
        <w:rPr>
          <w:szCs w:val="22"/>
        </w:rPr>
        <w:t>Photographies prises par les visiteurs dans l</w:t>
      </w:r>
      <w:r w:rsidR="002E4C16">
        <w:rPr>
          <w:szCs w:val="22"/>
        </w:rPr>
        <w:t>’</w:t>
      </w:r>
      <w:r>
        <w:rPr>
          <w:szCs w:val="22"/>
        </w:rPr>
        <w:t>enceinte du musée</w:t>
      </w:r>
    </w:p>
    <w:p w14:paraId="6D044FF3" w14:textId="30A030D4" w:rsidR="000A5869" w:rsidRPr="006B351F" w:rsidRDefault="00533F86" w:rsidP="008048F4">
      <w:pPr>
        <w:pStyle w:val="ListParagraph"/>
        <w:numPr>
          <w:ilvl w:val="0"/>
          <w:numId w:val="18"/>
        </w:numPr>
        <w:ind w:left="1134" w:hanging="567"/>
        <w:rPr>
          <w:szCs w:val="22"/>
        </w:rPr>
      </w:pPr>
      <w:r>
        <w:rPr>
          <w:szCs w:val="22"/>
        </w:rPr>
        <w:t>Exposition en ligne et mise à disposition du public de bases de données de collections et/ou de documents d</w:t>
      </w:r>
      <w:r w:rsidR="002E4C16">
        <w:rPr>
          <w:szCs w:val="22"/>
        </w:rPr>
        <w:t>’</w:t>
      </w:r>
      <w:r>
        <w:rPr>
          <w:szCs w:val="22"/>
        </w:rPr>
        <w:t>archives</w:t>
      </w:r>
    </w:p>
    <w:p w14:paraId="597C0787" w14:textId="74D2A165" w:rsidR="000A5869" w:rsidRPr="006B351F" w:rsidRDefault="000A5869" w:rsidP="008048F4">
      <w:pPr>
        <w:pStyle w:val="ListParagraph"/>
        <w:numPr>
          <w:ilvl w:val="0"/>
          <w:numId w:val="18"/>
        </w:numPr>
        <w:ind w:left="1134" w:hanging="567"/>
        <w:rPr>
          <w:szCs w:val="22"/>
        </w:rPr>
      </w:pPr>
      <w:r>
        <w:rPr>
          <w:szCs w:val="22"/>
        </w:rPr>
        <w:t>Mise à disposition sur terminaux</w:t>
      </w:r>
    </w:p>
    <w:p w14:paraId="0639A654" w14:textId="57F07D0D" w:rsidR="000A5869" w:rsidRPr="006B351F" w:rsidRDefault="000A5869" w:rsidP="008048F4">
      <w:pPr>
        <w:pStyle w:val="ListParagraph"/>
        <w:numPr>
          <w:ilvl w:val="0"/>
          <w:numId w:val="18"/>
        </w:numPr>
        <w:ind w:left="1134" w:hanging="567"/>
        <w:rPr>
          <w:szCs w:val="22"/>
        </w:rPr>
      </w:pPr>
      <w:r>
        <w:rPr>
          <w:szCs w:val="22"/>
        </w:rPr>
        <w:t>Utilisation des œuvres pour un catalogue d</w:t>
      </w:r>
      <w:r w:rsidR="002E4C16">
        <w:rPr>
          <w:szCs w:val="22"/>
        </w:rPr>
        <w:t>’</w:t>
      </w:r>
      <w:r>
        <w:rPr>
          <w:szCs w:val="22"/>
        </w:rPr>
        <w:t>exposition</w:t>
      </w:r>
    </w:p>
    <w:p w14:paraId="1E0FE28C" w14:textId="012CD5B7" w:rsidR="000A5869" w:rsidRPr="006B351F" w:rsidRDefault="000A5869" w:rsidP="008048F4">
      <w:pPr>
        <w:pStyle w:val="ListParagraph"/>
        <w:numPr>
          <w:ilvl w:val="0"/>
          <w:numId w:val="18"/>
        </w:numPr>
        <w:ind w:left="1134" w:hanging="567"/>
        <w:rPr>
          <w:szCs w:val="22"/>
        </w:rPr>
      </w:pPr>
      <w:r>
        <w:rPr>
          <w:szCs w:val="22"/>
        </w:rPr>
        <w:t>Utilisation d</w:t>
      </w:r>
      <w:r w:rsidR="002E4C16">
        <w:rPr>
          <w:szCs w:val="22"/>
        </w:rPr>
        <w:t>’</w:t>
      </w:r>
      <w:r>
        <w:rPr>
          <w:szCs w:val="22"/>
        </w:rPr>
        <w:t>œuvres non attribuées</w:t>
      </w:r>
    </w:p>
    <w:p w14:paraId="33C762B7" w14:textId="793E16B1" w:rsidR="000A5869" w:rsidRPr="0091649C" w:rsidRDefault="000A5869" w:rsidP="008048F4">
      <w:pPr>
        <w:pStyle w:val="ListParagraph"/>
        <w:numPr>
          <w:ilvl w:val="0"/>
          <w:numId w:val="18"/>
        </w:numPr>
        <w:ind w:left="1134" w:hanging="567"/>
      </w:pPr>
      <w:r>
        <w:rPr>
          <w:szCs w:val="22"/>
        </w:rPr>
        <w:t>Exception générale pour les musées</w:t>
      </w:r>
    </w:p>
    <w:p w14:paraId="6C6BA1DA" w14:textId="5E2C24AB" w:rsidR="00533F86" w:rsidRDefault="00533F86" w:rsidP="008048F4">
      <w:pPr>
        <w:pStyle w:val="ListParagraph"/>
        <w:numPr>
          <w:ilvl w:val="0"/>
          <w:numId w:val="18"/>
        </w:numPr>
        <w:ind w:left="1134" w:hanging="567"/>
      </w:pPr>
      <w:r>
        <w:rPr>
          <w:szCs w:val="22"/>
        </w:rPr>
        <w:t>Dispositions et considérations supplémentaires concernant l</w:t>
      </w:r>
      <w:r w:rsidR="002E4C16">
        <w:rPr>
          <w:szCs w:val="22"/>
        </w:rPr>
        <w:t>’</w:t>
      </w:r>
      <w:r>
        <w:rPr>
          <w:szCs w:val="22"/>
        </w:rPr>
        <w:t>exception ou les exceptions</w:t>
      </w:r>
    </w:p>
    <w:p w14:paraId="309BC94E" w14:textId="77777777" w:rsidR="002F09F4" w:rsidRPr="002F09F4" w:rsidRDefault="002F09F4" w:rsidP="00224D54">
      <w:pPr>
        <w:rPr>
          <w:szCs w:val="22"/>
        </w:rPr>
      </w:pPr>
    </w:p>
    <w:p w14:paraId="25FA95A1" w14:textId="77777777" w:rsidR="008048F4" w:rsidRDefault="008048F4" w:rsidP="008048F4">
      <w:pPr>
        <w:sectPr w:rsidR="008048F4" w:rsidSect="008048F4">
          <w:headerReference w:type="even" r:id="rId9"/>
          <w:headerReference w:type="default" r:id="rId10"/>
          <w:footerReference w:type="even" r:id="rId11"/>
          <w:footerReference w:type="default" r:id="rId12"/>
          <w:headerReference w:type="first" r:id="rId13"/>
          <w:footerReference w:type="first" r:id="rId14"/>
          <w:pgSz w:w="11906" w:h="16838" w:code="1"/>
          <w:pgMar w:top="567" w:right="1134" w:bottom="1417" w:left="1417" w:header="510" w:footer="1020" w:gutter="0"/>
          <w:pgNumType w:start="2"/>
          <w:cols w:space="720"/>
          <w:titlePg/>
          <w:docGrid w:linePitch="360"/>
        </w:sectPr>
      </w:pPr>
    </w:p>
    <w:tbl>
      <w:tblPr>
        <w:tblStyle w:val="TableGrid"/>
        <w:tblW w:w="5000" w:type="pct"/>
        <w:tblCellMar>
          <w:top w:w="57" w:type="dxa"/>
          <w:bottom w:w="57" w:type="dxa"/>
        </w:tblCellMar>
        <w:tblLook w:val="04A0" w:firstRow="1" w:lastRow="0" w:firstColumn="1" w:lastColumn="0" w:noHBand="0" w:noVBand="1"/>
      </w:tblPr>
      <w:tblGrid>
        <w:gridCol w:w="3508"/>
        <w:gridCol w:w="3449"/>
        <w:gridCol w:w="4100"/>
        <w:gridCol w:w="4013"/>
      </w:tblGrid>
      <w:tr w:rsidR="002A3F94" w:rsidRPr="007311B4" w14:paraId="614F415D" w14:textId="77777777" w:rsidTr="008048F4">
        <w:tc>
          <w:tcPr>
            <w:tcW w:w="13989" w:type="dxa"/>
            <w:gridSpan w:val="4"/>
          </w:tcPr>
          <w:p w14:paraId="4A8C8CAA" w14:textId="2E953A75" w:rsidR="002E4C16" w:rsidRDefault="002A3F94" w:rsidP="008048F4">
            <w:pPr>
              <w:rPr>
                <w:b/>
                <w:sz w:val="28"/>
                <w:szCs w:val="28"/>
              </w:rPr>
            </w:pPr>
            <w:r>
              <w:rPr>
                <w:b/>
                <w:sz w:val="28"/>
                <w:szCs w:val="28"/>
              </w:rPr>
              <w:lastRenderedPageBreak/>
              <w:t>SUJET</w:t>
            </w:r>
            <w:r w:rsidR="002E4C16">
              <w:rPr>
                <w:b/>
                <w:sz w:val="28"/>
                <w:szCs w:val="28"/>
              </w:rPr>
              <w:t> :</w:t>
            </w:r>
          </w:p>
          <w:p w14:paraId="71CB63A4" w14:textId="04DDC2F3" w:rsidR="002A3F94" w:rsidRPr="00715A94" w:rsidRDefault="002A3F94" w:rsidP="008048F4">
            <w:pPr>
              <w:rPr>
                <w:b/>
                <w:sz w:val="28"/>
                <w:szCs w:val="28"/>
              </w:rPr>
            </w:pPr>
            <w:r>
              <w:rPr>
                <w:b/>
                <w:sz w:val="28"/>
                <w:szCs w:val="28"/>
              </w:rPr>
              <w:t>Préservation des œuvres</w:t>
            </w:r>
          </w:p>
          <w:p w14:paraId="22BA7F9C" w14:textId="77777777" w:rsidR="002A3F94" w:rsidRDefault="002A3F94" w:rsidP="008048F4">
            <w:pPr>
              <w:rPr>
                <w:b/>
                <w:szCs w:val="22"/>
              </w:rPr>
            </w:pPr>
          </w:p>
          <w:p w14:paraId="6CFA81B7" w14:textId="058256AA" w:rsidR="002E216F" w:rsidRPr="00715A94" w:rsidRDefault="002A3F94" w:rsidP="008048F4">
            <w:r>
              <w:rPr>
                <w:b/>
              </w:rPr>
              <w:t>Définition</w:t>
            </w:r>
            <w:r w:rsidR="002E4C16">
              <w:rPr>
                <w:b/>
              </w:rPr>
              <w:t> :</w:t>
            </w:r>
            <w:r>
              <w:rPr>
                <w:b/>
              </w:rPr>
              <w:t xml:space="preserve"> Exception au droit d</w:t>
            </w:r>
            <w:r w:rsidR="002E4C16">
              <w:rPr>
                <w:b/>
              </w:rPr>
              <w:t>’</w:t>
            </w:r>
            <w:r>
              <w:rPr>
                <w:b/>
              </w:rPr>
              <w:t>auteur par laquelle les musées sont autorisés à faire des reproductions et d</w:t>
            </w:r>
            <w:r w:rsidR="002E4C16">
              <w:rPr>
                <w:b/>
              </w:rPr>
              <w:t>’</w:t>
            </w:r>
            <w:r>
              <w:rPr>
                <w:b/>
              </w:rPr>
              <w:t>autres utilisations d</w:t>
            </w:r>
            <w:r w:rsidR="002E4C16">
              <w:rPr>
                <w:b/>
              </w:rPr>
              <w:t>’</w:t>
            </w:r>
            <w:r>
              <w:rPr>
                <w:b/>
              </w:rPr>
              <w:t>œuvres protégées par le droit d</w:t>
            </w:r>
            <w:r w:rsidR="002E4C16">
              <w:rPr>
                <w:b/>
              </w:rPr>
              <w:t>’</w:t>
            </w:r>
            <w:r>
              <w:rPr>
                <w:b/>
              </w:rPr>
              <w:t>auteur dans le but principal de préserver les œuvres</w:t>
            </w:r>
          </w:p>
        </w:tc>
      </w:tr>
      <w:tr w:rsidR="003D7936" w:rsidRPr="00E618FF" w14:paraId="4485FFE7" w14:textId="77777777" w:rsidTr="008048F4">
        <w:tc>
          <w:tcPr>
            <w:tcW w:w="3256" w:type="dxa"/>
          </w:tcPr>
          <w:p w14:paraId="5FBDABF3" w14:textId="6AEF9896" w:rsidR="003D7936" w:rsidRPr="00E618FF" w:rsidRDefault="003D7936" w:rsidP="008048F4">
            <w:pPr>
              <w:rPr>
                <w:szCs w:val="22"/>
              </w:rPr>
            </w:pPr>
            <w:r>
              <w:rPr>
                <w:b/>
                <w:szCs w:val="22"/>
              </w:rPr>
              <w:t>Catégorie des fonctions ou services des musées</w:t>
            </w:r>
          </w:p>
        </w:tc>
        <w:tc>
          <w:tcPr>
            <w:tcW w:w="3202" w:type="dxa"/>
          </w:tcPr>
          <w:p w14:paraId="0A7A74BA" w14:textId="24334D6A" w:rsidR="003D7936" w:rsidRPr="00E618FF" w:rsidRDefault="003D7936" w:rsidP="008048F4">
            <w:pPr>
              <w:rPr>
                <w:b/>
                <w:szCs w:val="22"/>
              </w:rPr>
            </w:pPr>
            <w:r>
              <w:rPr>
                <w:b/>
                <w:szCs w:val="22"/>
              </w:rPr>
              <w:t xml:space="preserve">Droits </w:t>
            </w:r>
            <w:r w:rsidR="00832D2F">
              <w:rPr>
                <w:b/>
                <w:szCs w:val="22"/>
              </w:rPr>
              <w:t>concernés</w:t>
            </w:r>
          </w:p>
        </w:tc>
        <w:tc>
          <w:tcPr>
            <w:tcW w:w="3806" w:type="dxa"/>
          </w:tcPr>
          <w:p w14:paraId="16DCC92E" w14:textId="77777777" w:rsidR="003D7936" w:rsidRPr="00E618FF" w:rsidRDefault="003D7936" w:rsidP="008048F4">
            <w:pPr>
              <w:rPr>
                <w:b/>
                <w:szCs w:val="22"/>
              </w:rPr>
            </w:pPr>
            <w:r>
              <w:rPr>
                <w:b/>
                <w:szCs w:val="22"/>
              </w:rPr>
              <w:t>Éléments des exceptions prévues par la législation</w:t>
            </w:r>
          </w:p>
        </w:tc>
        <w:tc>
          <w:tcPr>
            <w:tcW w:w="3725" w:type="dxa"/>
          </w:tcPr>
          <w:p w14:paraId="48C83AD6" w14:textId="5B8696AC" w:rsidR="003D7936" w:rsidRPr="00E618FF" w:rsidRDefault="003D7936" w:rsidP="008048F4">
            <w:pPr>
              <w:rPr>
                <w:b/>
                <w:szCs w:val="22"/>
              </w:rPr>
            </w:pPr>
            <w:r>
              <w:rPr>
                <w:b/>
                <w:szCs w:val="22"/>
              </w:rPr>
              <w:t>Éléments dont il</w:t>
            </w:r>
            <w:r w:rsidR="008048F4">
              <w:rPr>
                <w:b/>
                <w:szCs w:val="22"/>
              </w:rPr>
              <w:t xml:space="preserve"> </w:t>
            </w:r>
            <w:r>
              <w:rPr>
                <w:b/>
                <w:szCs w:val="22"/>
              </w:rPr>
              <w:t>faut poursuivre l</w:t>
            </w:r>
            <w:r w:rsidR="002E4C16">
              <w:rPr>
                <w:b/>
                <w:szCs w:val="22"/>
              </w:rPr>
              <w:t>’</w:t>
            </w:r>
            <w:r>
              <w:rPr>
                <w:b/>
                <w:szCs w:val="22"/>
              </w:rPr>
              <w:t>examen</w:t>
            </w:r>
          </w:p>
        </w:tc>
      </w:tr>
      <w:tr w:rsidR="00635D4F" w:rsidRPr="007311B4" w14:paraId="6430E491" w14:textId="77777777" w:rsidTr="008048F4">
        <w:tc>
          <w:tcPr>
            <w:tcW w:w="3256" w:type="dxa"/>
          </w:tcPr>
          <w:p w14:paraId="388B7E9A" w14:textId="68931E76" w:rsidR="00F11426" w:rsidRPr="007311B4" w:rsidRDefault="00521AF9" w:rsidP="008048F4">
            <w:pPr>
              <w:rPr>
                <w:i/>
                <w:szCs w:val="22"/>
              </w:rPr>
            </w:pPr>
            <w:r>
              <w:rPr>
                <w:i/>
                <w:szCs w:val="22"/>
              </w:rPr>
              <w:t>Disposition légale</w:t>
            </w:r>
            <w:r w:rsidR="002E4C16">
              <w:rPr>
                <w:i/>
                <w:szCs w:val="22"/>
              </w:rPr>
              <w:t> :</w:t>
            </w:r>
          </w:p>
          <w:p w14:paraId="5A84B069" w14:textId="77777777" w:rsidR="00521AF9" w:rsidRPr="007311B4" w:rsidRDefault="00521AF9" w:rsidP="008048F4">
            <w:pPr>
              <w:rPr>
                <w:szCs w:val="22"/>
              </w:rPr>
            </w:pPr>
          </w:p>
          <w:p w14:paraId="2F709D83" w14:textId="7EBF7971" w:rsidR="00521AF9" w:rsidRPr="007311B4" w:rsidRDefault="00EF5018" w:rsidP="008048F4">
            <w:pPr>
              <w:rPr>
                <w:szCs w:val="22"/>
              </w:rPr>
            </w:pPr>
            <w:r>
              <w:rPr>
                <w:szCs w:val="22"/>
              </w:rPr>
              <w:t>Préservation des œuvres</w:t>
            </w:r>
          </w:p>
          <w:p w14:paraId="0E577D9D" w14:textId="77777777" w:rsidR="00521AF9" w:rsidRPr="007311B4" w:rsidRDefault="00521AF9" w:rsidP="008048F4">
            <w:pPr>
              <w:rPr>
                <w:szCs w:val="22"/>
              </w:rPr>
            </w:pPr>
          </w:p>
          <w:p w14:paraId="678AF897" w14:textId="1911FC2D" w:rsidR="002E4C16" w:rsidRDefault="00521AF9" w:rsidP="008048F4">
            <w:pPr>
              <w:rPr>
                <w:i/>
                <w:szCs w:val="22"/>
              </w:rPr>
            </w:pPr>
            <w:r>
              <w:rPr>
                <w:i/>
                <w:szCs w:val="22"/>
              </w:rPr>
              <w:t>Fonctions des musées</w:t>
            </w:r>
            <w:r w:rsidR="002E4C16">
              <w:rPr>
                <w:i/>
                <w:szCs w:val="22"/>
              </w:rPr>
              <w:t> :</w:t>
            </w:r>
          </w:p>
          <w:p w14:paraId="765B1930" w14:textId="0CFD2BEE" w:rsidR="00521AF9" w:rsidRPr="007311B4" w:rsidRDefault="00521AF9" w:rsidP="008048F4">
            <w:pPr>
              <w:rPr>
                <w:szCs w:val="22"/>
              </w:rPr>
            </w:pPr>
          </w:p>
          <w:p w14:paraId="29CE57A8" w14:textId="77777777" w:rsidR="002E4C16" w:rsidRDefault="00295848" w:rsidP="008048F4">
            <w:pPr>
              <w:pStyle w:val="ListParagraph"/>
              <w:numPr>
                <w:ilvl w:val="0"/>
                <w:numId w:val="4"/>
              </w:numPr>
              <w:ind w:left="567" w:hanging="567"/>
              <w:rPr>
                <w:szCs w:val="22"/>
              </w:rPr>
            </w:pPr>
            <w:r>
              <w:rPr>
                <w:szCs w:val="22"/>
              </w:rPr>
              <w:t>Copies pour éviter la perte</w:t>
            </w:r>
          </w:p>
          <w:p w14:paraId="2A20933C" w14:textId="77777777" w:rsidR="002E4C16" w:rsidRDefault="00057288" w:rsidP="008048F4">
            <w:pPr>
              <w:pStyle w:val="ListParagraph"/>
              <w:numPr>
                <w:ilvl w:val="0"/>
                <w:numId w:val="4"/>
              </w:numPr>
              <w:ind w:left="567" w:hanging="567"/>
              <w:rPr>
                <w:szCs w:val="22"/>
              </w:rPr>
            </w:pPr>
            <w:r>
              <w:rPr>
                <w:szCs w:val="22"/>
              </w:rPr>
              <w:t>Copies en réponse à une perte</w:t>
            </w:r>
          </w:p>
          <w:p w14:paraId="1E0F6E3A" w14:textId="589898D2" w:rsidR="00B25DA9" w:rsidRPr="007311B4" w:rsidRDefault="00B25DA9" w:rsidP="008048F4">
            <w:pPr>
              <w:pStyle w:val="ListParagraph"/>
              <w:numPr>
                <w:ilvl w:val="0"/>
                <w:numId w:val="4"/>
              </w:numPr>
              <w:ind w:left="567" w:hanging="567"/>
              <w:rPr>
                <w:szCs w:val="22"/>
              </w:rPr>
            </w:pPr>
            <w:r>
              <w:rPr>
                <w:szCs w:val="22"/>
              </w:rPr>
              <w:t>Copies lorsque l</w:t>
            </w:r>
            <w:r w:rsidR="002E4C16">
              <w:rPr>
                <w:szCs w:val="22"/>
              </w:rPr>
              <w:t>’</w:t>
            </w:r>
            <w:r>
              <w:rPr>
                <w:szCs w:val="22"/>
              </w:rPr>
              <w:t>œuvre originale est trop précieuse ou trop encombrante pour être exposée facilement</w:t>
            </w:r>
          </w:p>
          <w:p w14:paraId="240D584F" w14:textId="3B63A25F" w:rsidR="007D0A17" w:rsidRDefault="00B25DA9" w:rsidP="008048F4">
            <w:pPr>
              <w:pStyle w:val="ListParagraph"/>
              <w:numPr>
                <w:ilvl w:val="0"/>
                <w:numId w:val="4"/>
              </w:numPr>
              <w:ind w:left="567" w:hanging="567"/>
              <w:rPr>
                <w:szCs w:val="22"/>
              </w:rPr>
            </w:pPr>
            <w:r>
              <w:rPr>
                <w:szCs w:val="22"/>
              </w:rPr>
              <w:t>Copies lorsque l</w:t>
            </w:r>
            <w:r w:rsidR="002E4C16">
              <w:rPr>
                <w:szCs w:val="22"/>
              </w:rPr>
              <w:t>’</w:t>
            </w:r>
            <w:r>
              <w:rPr>
                <w:szCs w:val="22"/>
              </w:rPr>
              <w:t>œuvre originale est trop fragile et que l</w:t>
            </w:r>
            <w:r w:rsidR="002E4C16">
              <w:rPr>
                <w:szCs w:val="22"/>
              </w:rPr>
              <w:t>’</w:t>
            </w:r>
            <w:r>
              <w:rPr>
                <w:szCs w:val="22"/>
              </w:rPr>
              <w:t>exposition ou le prêt risque d</w:t>
            </w:r>
            <w:r w:rsidR="002E4C16">
              <w:rPr>
                <w:szCs w:val="22"/>
              </w:rPr>
              <w:t>’</w:t>
            </w:r>
            <w:r>
              <w:rPr>
                <w:szCs w:val="22"/>
              </w:rPr>
              <w:t>en détériorer la qualité</w:t>
            </w:r>
          </w:p>
          <w:p w14:paraId="04AB0560" w14:textId="04745C1E" w:rsidR="002A3F94" w:rsidRPr="007311B4" w:rsidRDefault="006644BE" w:rsidP="008048F4">
            <w:pPr>
              <w:pStyle w:val="ListParagraph"/>
              <w:numPr>
                <w:ilvl w:val="0"/>
                <w:numId w:val="4"/>
              </w:numPr>
              <w:ind w:left="567" w:hanging="567"/>
              <w:rPr>
                <w:szCs w:val="22"/>
              </w:rPr>
            </w:pPr>
            <w:r>
              <w:rPr>
                <w:szCs w:val="22"/>
              </w:rPr>
              <w:t>Parachèvement d</w:t>
            </w:r>
            <w:r w:rsidR="002E4C16">
              <w:rPr>
                <w:szCs w:val="22"/>
              </w:rPr>
              <w:t>’</w:t>
            </w:r>
            <w:r>
              <w:rPr>
                <w:szCs w:val="22"/>
              </w:rPr>
              <w:t>œuvres aux fins de restauration en réponse à une perte (dégât ou détérioration)</w:t>
            </w:r>
          </w:p>
        </w:tc>
        <w:tc>
          <w:tcPr>
            <w:tcW w:w="3202" w:type="dxa"/>
          </w:tcPr>
          <w:p w14:paraId="2FF9E208" w14:textId="51E1EEA5" w:rsidR="00F11426" w:rsidRPr="007311B4" w:rsidRDefault="00521AF9" w:rsidP="008048F4">
            <w:pPr>
              <w:rPr>
                <w:i/>
                <w:szCs w:val="22"/>
              </w:rPr>
            </w:pPr>
            <w:r>
              <w:rPr>
                <w:i/>
                <w:szCs w:val="22"/>
              </w:rPr>
              <w:t>Essentiellement</w:t>
            </w:r>
            <w:r w:rsidR="002E4C16">
              <w:rPr>
                <w:i/>
                <w:szCs w:val="22"/>
              </w:rPr>
              <w:t> :</w:t>
            </w:r>
          </w:p>
          <w:p w14:paraId="2061228D" w14:textId="77777777" w:rsidR="00521AF9" w:rsidRPr="007311B4" w:rsidRDefault="00521AF9" w:rsidP="008048F4">
            <w:pPr>
              <w:rPr>
                <w:szCs w:val="22"/>
              </w:rPr>
            </w:pPr>
          </w:p>
          <w:p w14:paraId="4977464D" w14:textId="10B0A06B" w:rsidR="00521AF9" w:rsidRPr="007311B4" w:rsidRDefault="00BD23D6" w:rsidP="008048F4">
            <w:pPr>
              <w:rPr>
                <w:szCs w:val="22"/>
              </w:rPr>
            </w:pPr>
            <w:r>
              <w:rPr>
                <w:szCs w:val="22"/>
              </w:rPr>
              <w:t>Reproduction</w:t>
            </w:r>
          </w:p>
          <w:p w14:paraId="7FD0D1F5" w14:textId="77777777" w:rsidR="00521AF9" w:rsidRPr="007311B4" w:rsidRDefault="00521AF9" w:rsidP="008048F4">
            <w:pPr>
              <w:rPr>
                <w:szCs w:val="22"/>
              </w:rPr>
            </w:pPr>
          </w:p>
          <w:p w14:paraId="0913A9FB" w14:textId="37D66BA3" w:rsidR="00521AF9" w:rsidRPr="007311B4" w:rsidRDefault="00521AF9" w:rsidP="008048F4">
            <w:pPr>
              <w:rPr>
                <w:i/>
                <w:szCs w:val="22"/>
              </w:rPr>
            </w:pPr>
            <w:r>
              <w:rPr>
                <w:i/>
                <w:szCs w:val="22"/>
              </w:rPr>
              <w:t>Secondairement</w:t>
            </w:r>
            <w:r w:rsidR="002E4C16">
              <w:rPr>
                <w:i/>
                <w:szCs w:val="22"/>
              </w:rPr>
              <w:t> :</w:t>
            </w:r>
          </w:p>
          <w:p w14:paraId="526CACF8" w14:textId="77777777" w:rsidR="00521AF9" w:rsidRPr="007311B4" w:rsidRDefault="00521AF9" w:rsidP="008048F4">
            <w:pPr>
              <w:rPr>
                <w:szCs w:val="22"/>
              </w:rPr>
            </w:pPr>
          </w:p>
          <w:p w14:paraId="0A45FB91" w14:textId="074E2EBA" w:rsidR="00521AF9" w:rsidRPr="007311B4" w:rsidRDefault="00057288" w:rsidP="008048F4">
            <w:pPr>
              <w:rPr>
                <w:szCs w:val="22"/>
              </w:rPr>
            </w:pPr>
            <w:r>
              <w:rPr>
                <w:szCs w:val="22"/>
              </w:rPr>
              <w:t>Neutralisation (si l</w:t>
            </w:r>
            <w:r w:rsidR="002E4C16">
              <w:rPr>
                <w:szCs w:val="22"/>
              </w:rPr>
              <w:t>’</w:t>
            </w:r>
            <w:r>
              <w:rPr>
                <w:szCs w:val="22"/>
              </w:rPr>
              <w:t>original est protégé par des mesures techniques de protection)</w:t>
            </w:r>
          </w:p>
          <w:p w14:paraId="1D2BF1D6" w14:textId="41C5712B" w:rsidR="006D7323" w:rsidRPr="007311B4" w:rsidRDefault="006D7323" w:rsidP="008048F4">
            <w:pPr>
              <w:rPr>
                <w:szCs w:val="22"/>
              </w:rPr>
            </w:pPr>
          </w:p>
          <w:p w14:paraId="12F2534A" w14:textId="43863396" w:rsidR="009228EC" w:rsidRPr="007311B4" w:rsidRDefault="00FB01C1" w:rsidP="008048F4">
            <w:pPr>
              <w:rPr>
                <w:szCs w:val="22"/>
              </w:rPr>
            </w:pPr>
            <w:r>
              <w:rPr>
                <w:szCs w:val="22"/>
              </w:rPr>
              <w:t>Distribution (lorsqu</w:t>
            </w:r>
            <w:r w:rsidR="002E4C16">
              <w:rPr>
                <w:szCs w:val="22"/>
              </w:rPr>
              <w:t>’</w:t>
            </w:r>
            <w:r>
              <w:rPr>
                <w:szCs w:val="22"/>
              </w:rPr>
              <w:t>un musée prête des originaux à un autre musée pour en faire des copies à des fins de préservation, et que ces originaux sont ensuite rendus au musée)</w:t>
            </w:r>
          </w:p>
          <w:p w14:paraId="39E95F42" w14:textId="77777777" w:rsidR="006D7323" w:rsidRPr="007311B4" w:rsidRDefault="006D7323" w:rsidP="008048F4">
            <w:pPr>
              <w:rPr>
                <w:szCs w:val="22"/>
              </w:rPr>
            </w:pPr>
          </w:p>
          <w:p w14:paraId="2E347512" w14:textId="22EFA2F4" w:rsidR="006D7323" w:rsidRPr="007311B4" w:rsidRDefault="00C8748E" w:rsidP="008048F4">
            <w:pPr>
              <w:rPr>
                <w:szCs w:val="22"/>
              </w:rPr>
            </w:pPr>
            <w:r>
              <w:rPr>
                <w:szCs w:val="22"/>
              </w:rPr>
              <w:t>Droits moraux (en cas de changement de format et de restauration)</w:t>
            </w:r>
          </w:p>
        </w:tc>
        <w:tc>
          <w:tcPr>
            <w:tcW w:w="3806" w:type="dxa"/>
          </w:tcPr>
          <w:p w14:paraId="7BE81298" w14:textId="75B12478" w:rsidR="002E4C16" w:rsidRDefault="00E52503" w:rsidP="008048F4">
            <w:pPr>
              <w:rPr>
                <w:i/>
                <w:szCs w:val="22"/>
              </w:rPr>
            </w:pPr>
            <w:r>
              <w:rPr>
                <w:i/>
                <w:szCs w:val="22"/>
              </w:rPr>
              <w:t>Œuvres visées</w:t>
            </w:r>
            <w:r w:rsidR="002E4C16">
              <w:rPr>
                <w:i/>
                <w:szCs w:val="22"/>
              </w:rPr>
              <w:t> :</w:t>
            </w:r>
          </w:p>
          <w:p w14:paraId="48F82983" w14:textId="3EBD36B2" w:rsidR="006D7323" w:rsidRPr="00F5585C" w:rsidRDefault="006D7323" w:rsidP="008048F4">
            <w:pPr>
              <w:rPr>
                <w:i/>
                <w:szCs w:val="22"/>
              </w:rPr>
            </w:pPr>
          </w:p>
          <w:p w14:paraId="60EF9C07" w14:textId="3AF1F117" w:rsidR="002E4C16" w:rsidRDefault="00ED73BF" w:rsidP="008048F4">
            <w:pPr>
              <w:pStyle w:val="ListParagraph"/>
              <w:numPr>
                <w:ilvl w:val="0"/>
                <w:numId w:val="5"/>
              </w:numPr>
              <w:ind w:left="567" w:hanging="567"/>
              <w:rPr>
                <w:szCs w:val="22"/>
              </w:rPr>
            </w:pPr>
            <w:r>
              <w:rPr>
                <w:szCs w:val="22"/>
              </w:rPr>
              <w:t>Toute œuvre sans exclusion, ou seulement certains types d</w:t>
            </w:r>
            <w:r w:rsidR="002E4C16">
              <w:rPr>
                <w:szCs w:val="22"/>
              </w:rPr>
              <w:t>’</w:t>
            </w:r>
            <w:r>
              <w:rPr>
                <w:szCs w:val="22"/>
              </w:rPr>
              <w:t>œuvres si une exclusion s</w:t>
            </w:r>
            <w:r w:rsidR="002E4C16">
              <w:rPr>
                <w:szCs w:val="22"/>
              </w:rPr>
              <w:t>’</w:t>
            </w:r>
            <w:r>
              <w:rPr>
                <w:szCs w:val="22"/>
              </w:rPr>
              <w:t>applique (par exemple, œuvres littéraires et scientifiques, œuvres publiées ou non publiées, ou les deux)</w:t>
            </w:r>
          </w:p>
          <w:p w14:paraId="43BCE371" w14:textId="4BDC63DB" w:rsidR="00E52503" w:rsidRPr="007311B4" w:rsidRDefault="00E52503" w:rsidP="008048F4">
            <w:pPr>
              <w:rPr>
                <w:szCs w:val="22"/>
              </w:rPr>
            </w:pPr>
          </w:p>
          <w:p w14:paraId="4F8E975D" w14:textId="164D056B" w:rsidR="002E4C16" w:rsidRDefault="00257C22" w:rsidP="008048F4">
            <w:pPr>
              <w:rPr>
                <w:i/>
                <w:szCs w:val="22"/>
              </w:rPr>
            </w:pPr>
            <w:r>
              <w:rPr>
                <w:i/>
                <w:szCs w:val="22"/>
              </w:rPr>
              <w:t>État des œuvres</w:t>
            </w:r>
            <w:r w:rsidR="002E4C16">
              <w:rPr>
                <w:i/>
                <w:szCs w:val="22"/>
              </w:rPr>
              <w:t> :</w:t>
            </w:r>
          </w:p>
          <w:p w14:paraId="2A083E46" w14:textId="111E3972" w:rsidR="002A71EC" w:rsidRPr="007311B4" w:rsidRDefault="002A71EC" w:rsidP="008048F4">
            <w:pPr>
              <w:rPr>
                <w:i/>
                <w:szCs w:val="22"/>
              </w:rPr>
            </w:pPr>
          </w:p>
          <w:p w14:paraId="5F3FCEE3" w14:textId="5E149693" w:rsidR="0016086C" w:rsidRPr="007311B4" w:rsidRDefault="0016086C" w:rsidP="008048F4">
            <w:pPr>
              <w:pStyle w:val="ListParagraph"/>
              <w:numPr>
                <w:ilvl w:val="0"/>
                <w:numId w:val="5"/>
              </w:numPr>
              <w:ind w:left="567" w:hanging="567"/>
              <w:rPr>
                <w:szCs w:val="22"/>
              </w:rPr>
            </w:pPr>
            <w:r>
              <w:rPr>
                <w:szCs w:val="22"/>
              </w:rPr>
              <w:t>Risque de perte</w:t>
            </w:r>
          </w:p>
          <w:p w14:paraId="2DF0D1E7" w14:textId="50A91662" w:rsidR="0016086C" w:rsidRPr="007311B4" w:rsidRDefault="0016086C" w:rsidP="008048F4">
            <w:pPr>
              <w:pStyle w:val="ListParagraph"/>
              <w:numPr>
                <w:ilvl w:val="0"/>
                <w:numId w:val="5"/>
              </w:numPr>
              <w:ind w:left="567" w:hanging="567"/>
              <w:rPr>
                <w:szCs w:val="22"/>
              </w:rPr>
            </w:pPr>
            <w:r>
              <w:rPr>
                <w:szCs w:val="22"/>
              </w:rPr>
              <w:t>Endommagées, détérioration</w:t>
            </w:r>
            <w:r w:rsidR="00AB4BE2">
              <w:rPr>
                <w:szCs w:val="22"/>
              </w:rPr>
              <w:t xml:space="preserve"> en cours</w:t>
            </w:r>
            <w:r>
              <w:rPr>
                <w:szCs w:val="22"/>
              </w:rPr>
              <w:t>, perdues, volées</w:t>
            </w:r>
          </w:p>
          <w:p w14:paraId="0AB152ED" w14:textId="78FF6DEC" w:rsidR="0016086C" w:rsidRPr="007311B4" w:rsidRDefault="0016086C" w:rsidP="008048F4">
            <w:pPr>
              <w:pStyle w:val="ListParagraph"/>
              <w:numPr>
                <w:ilvl w:val="0"/>
                <w:numId w:val="5"/>
              </w:numPr>
              <w:ind w:left="567" w:hanging="567"/>
              <w:rPr>
                <w:szCs w:val="22"/>
              </w:rPr>
            </w:pPr>
            <w:r>
              <w:rPr>
                <w:szCs w:val="22"/>
              </w:rPr>
              <w:t>Fragiles</w:t>
            </w:r>
          </w:p>
          <w:p w14:paraId="67993440" w14:textId="77777777" w:rsidR="002E4C16" w:rsidRDefault="0016086C" w:rsidP="008048F4">
            <w:pPr>
              <w:pStyle w:val="ListParagraph"/>
              <w:numPr>
                <w:ilvl w:val="0"/>
                <w:numId w:val="5"/>
              </w:numPr>
              <w:ind w:left="567" w:hanging="567"/>
              <w:rPr>
                <w:szCs w:val="22"/>
              </w:rPr>
            </w:pPr>
            <w:r>
              <w:rPr>
                <w:szCs w:val="22"/>
              </w:rPr>
              <w:t>Format ou technologie obsolète</w:t>
            </w:r>
          </w:p>
          <w:p w14:paraId="56475BB7" w14:textId="77777777" w:rsidR="002E4C16" w:rsidRDefault="005617A8" w:rsidP="008048F4">
            <w:pPr>
              <w:pStyle w:val="ListParagraph"/>
              <w:numPr>
                <w:ilvl w:val="0"/>
                <w:numId w:val="5"/>
              </w:numPr>
              <w:ind w:left="567" w:hanging="567"/>
              <w:rPr>
                <w:szCs w:val="22"/>
              </w:rPr>
            </w:pPr>
            <w:r>
              <w:rPr>
                <w:szCs w:val="22"/>
              </w:rPr>
              <w:t>Œuvres rares</w:t>
            </w:r>
          </w:p>
          <w:p w14:paraId="113883F9" w14:textId="2C51B988" w:rsidR="006A1B09" w:rsidRPr="00715A94" w:rsidRDefault="006A1B09" w:rsidP="008048F4">
            <w:pPr>
              <w:pStyle w:val="ListParagraph"/>
              <w:numPr>
                <w:ilvl w:val="0"/>
                <w:numId w:val="5"/>
              </w:numPr>
              <w:ind w:left="567" w:hanging="567"/>
              <w:rPr>
                <w:szCs w:val="22"/>
              </w:rPr>
            </w:pPr>
            <w:r>
              <w:rPr>
                <w:szCs w:val="22"/>
              </w:rPr>
              <w:t>Œuvres importantes sur le plan culturel</w:t>
            </w:r>
          </w:p>
          <w:p w14:paraId="3A696543" w14:textId="10C9693C" w:rsidR="0016086C" w:rsidRDefault="006A1B09" w:rsidP="008048F4">
            <w:pPr>
              <w:pStyle w:val="ListParagraph"/>
              <w:numPr>
                <w:ilvl w:val="0"/>
                <w:numId w:val="5"/>
              </w:numPr>
              <w:ind w:left="567" w:hanging="567"/>
              <w:rPr>
                <w:szCs w:val="22"/>
              </w:rPr>
            </w:pPr>
            <w:r>
              <w:rPr>
                <w:szCs w:val="22"/>
              </w:rPr>
              <w:t>Remplacement non disponible sur le marché à un prix raisonnable et dans un délai raisonnable (c</w:t>
            </w:r>
            <w:r w:rsidR="002E4C16">
              <w:rPr>
                <w:szCs w:val="22"/>
              </w:rPr>
              <w:t>’</w:t>
            </w:r>
            <w:r>
              <w:rPr>
                <w:szCs w:val="22"/>
              </w:rPr>
              <w:t xml:space="preserve">est par exemple typiquement le cas pour la photographie, la musique, les </w:t>
            </w:r>
            <w:r>
              <w:rPr>
                <w:szCs w:val="22"/>
              </w:rPr>
              <w:lastRenderedPageBreak/>
              <w:t>films ou les arts appliqués)</w:t>
            </w:r>
          </w:p>
          <w:p w14:paraId="11D770E5" w14:textId="6595E2AE" w:rsidR="00AF5088" w:rsidRDefault="00AF5088" w:rsidP="008048F4">
            <w:pPr>
              <w:pStyle w:val="ListParagraph"/>
              <w:numPr>
                <w:ilvl w:val="0"/>
                <w:numId w:val="5"/>
              </w:numPr>
              <w:ind w:left="567" w:hanging="567"/>
              <w:rPr>
                <w:szCs w:val="22"/>
              </w:rPr>
            </w:pPr>
            <w:r>
              <w:rPr>
                <w:szCs w:val="22"/>
              </w:rPr>
              <w:t>L</w:t>
            </w:r>
            <w:r w:rsidR="002E4C16">
              <w:rPr>
                <w:szCs w:val="22"/>
              </w:rPr>
              <w:t>’</w:t>
            </w:r>
            <w:r>
              <w:rPr>
                <w:szCs w:val="22"/>
              </w:rPr>
              <w:t>œuvre doit se trouver dans les collections du musée</w:t>
            </w:r>
          </w:p>
          <w:p w14:paraId="6597DFB3" w14:textId="77777777" w:rsidR="00D94861" w:rsidRPr="007311B4" w:rsidRDefault="00D94861" w:rsidP="008048F4">
            <w:pPr>
              <w:pStyle w:val="ListParagraph"/>
              <w:ind w:left="0"/>
              <w:rPr>
                <w:szCs w:val="22"/>
              </w:rPr>
            </w:pPr>
          </w:p>
          <w:p w14:paraId="446DDB4C" w14:textId="4C3EDD79" w:rsidR="002E4C16" w:rsidRDefault="00B2173B" w:rsidP="008048F4">
            <w:pPr>
              <w:pStyle w:val="ListParagraph"/>
              <w:ind w:left="0"/>
              <w:rPr>
                <w:szCs w:val="22"/>
              </w:rPr>
            </w:pPr>
            <w:r>
              <w:rPr>
                <w:i/>
                <w:szCs w:val="22"/>
              </w:rPr>
              <w:t>Objet de l</w:t>
            </w:r>
            <w:r w:rsidR="002E4C16">
              <w:rPr>
                <w:i/>
                <w:szCs w:val="22"/>
              </w:rPr>
              <w:t>’</w:t>
            </w:r>
            <w:r>
              <w:rPr>
                <w:i/>
                <w:szCs w:val="22"/>
              </w:rPr>
              <w:t>utilisation</w:t>
            </w:r>
            <w:r w:rsidR="002E4C16">
              <w:rPr>
                <w:szCs w:val="22"/>
              </w:rPr>
              <w:t> :</w:t>
            </w:r>
          </w:p>
          <w:p w14:paraId="2D48E149" w14:textId="0A9655FF" w:rsidR="000141C6" w:rsidRPr="007311B4" w:rsidRDefault="000141C6" w:rsidP="008048F4">
            <w:pPr>
              <w:pStyle w:val="ListParagraph"/>
              <w:ind w:left="0"/>
              <w:rPr>
                <w:szCs w:val="22"/>
              </w:rPr>
            </w:pPr>
          </w:p>
          <w:p w14:paraId="5C82DA6E" w14:textId="48D0038B" w:rsidR="00FA6B30" w:rsidRPr="007311B4" w:rsidRDefault="00B2173B" w:rsidP="008048F4">
            <w:pPr>
              <w:pStyle w:val="ListParagraph"/>
              <w:numPr>
                <w:ilvl w:val="0"/>
                <w:numId w:val="5"/>
              </w:numPr>
              <w:ind w:left="0" w:firstLine="0"/>
              <w:rPr>
                <w:szCs w:val="22"/>
              </w:rPr>
            </w:pPr>
            <w:r>
              <w:rPr>
                <w:szCs w:val="22"/>
              </w:rPr>
              <w:t>Préservation</w:t>
            </w:r>
          </w:p>
          <w:p w14:paraId="2EBA75C5" w14:textId="5FAD8D59" w:rsidR="009C1519" w:rsidRPr="007311B4" w:rsidRDefault="009C1519" w:rsidP="008048F4">
            <w:pPr>
              <w:pStyle w:val="ListParagraph"/>
              <w:numPr>
                <w:ilvl w:val="0"/>
                <w:numId w:val="5"/>
              </w:numPr>
              <w:ind w:left="0" w:firstLine="0"/>
              <w:rPr>
                <w:szCs w:val="22"/>
              </w:rPr>
            </w:pPr>
            <w:r>
              <w:rPr>
                <w:szCs w:val="22"/>
              </w:rPr>
              <w:t>Restauration</w:t>
            </w:r>
          </w:p>
          <w:p w14:paraId="72E724B0" w14:textId="77777777" w:rsidR="00CC3500" w:rsidRPr="007311B4" w:rsidRDefault="00CC3500" w:rsidP="008048F4">
            <w:pPr>
              <w:rPr>
                <w:szCs w:val="22"/>
              </w:rPr>
            </w:pPr>
          </w:p>
          <w:p w14:paraId="4609C807" w14:textId="3B35751F" w:rsidR="002E4C16" w:rsidRDefault="00CC3500" w:rsidP="008048F4">
            <w:pPr>
              <w:rPr>
                <w:i/>
                <w:szCs w:val="22"/>
              </w:rPr>
            </w:pPr>
            <w:r>
              <w:rPr>
                <w:i/>
                <w:szCs w:val="22"/>
              </w:rPr>
              <w:t>Conditions de l</w:t>
            </w:r>
            <w:r w:rsidR="002E4C16">
              <w:rPr>
                <w:i/>
                <w:szCs w:val="22"/>
              </w:rPr>
              <w:t>’</w:t>
            </w:r>
            <w:r>
              <w:rPr>
                <w:i/>
                <w:szCs w:val="22"/>
              </w:rPr>
              <w:t>utilisation</w:t>
            </w:r>
            <w:r w:rsidR="002E4C16">
              <w:rPr>
                <w:i/>
                <w:szCs w:val="22"/>
              </w:rPr>
              <w:t> :</w:t>
            </w:r>
          </w:p>
          <w:p w14:paraId="3892C7BC" w14:textId="4582CD46" w:rsidR="00AC1826" w:rsidRPr="007311B4" w:rsidRDefault="00AC1826" w:rsidP="008048F4">
            <w:pPr>
              <w:rPr>
                <w:i/>
                <w:szCs w:val="22"/>
              </w:rPr>
            </w:pPr>
          </w:p>
          <w:p w14:paraId="6C858413" w14:textId="77777777" w:rsidR="002E4C16" w:rsidRDefault="00FE6DA5" w:rsidP="008048F4">
            <w:pPr>
              <w:pStyle w:val="ListParagraph"/>
              <w:numPr>
                <w:ilvl w:val="0"/>
                <w:numId w:val="5"/>
              </w:numPr>
              <w:ind w:left="567" w:hanging="567"/>
              <w:rPr>
                <w:szCs w:val="22"/>
              </w:rPr>
            </w:pPr>
            <w:r>
              <w:rPr>
                <w:szCs w:val="22"/>
              </w:rPr>
              <w:t>Utilisation interne</w:t>
            </w:r>
          </w:p>
          <w:p w14:paraId="2D0A611B" w14:textId="004B86F8" w:rsidR="00A00FDB" w:rsidRPr="007311B4" w:rsidRDefault="00287C42" w:rsidP="008048F4">
            <w:pPr>
              <w:pStyle w:val="ListParagraph"/>
              <w:numPr>
                <w:ilvl w:val="0"/>
                <w:numId w:val="2"/>
              </w:numPr>
              <w:ind w:left="567" w:hanging="567"/>
              <w:rPr>
                <w:szCs w:val="22"/>
              </w:rPr>
            </w:pPr>
            <w:r>
              <w:rPr>
                <w:szCs w:val="22"/>
              </w:rPr>
              <w:t>Le changement de format et la numérisation sont explicitement autorisés dans certains pays</w:t>
            </w:r>
          </w:p>
          <w:p w14:paraId="6A540825" w14:textId="0E84DB65" w:rsidR="002B49ED" w:rsidRPr="007311B4" w:rsidRDefault="002A5D23" w:rsidP="008048F4">
            <w:pPr>
              <w:pStyle w:val="ListParagraph"/>
              <w:numPr>
                <w:ilvl w:val="0"/>
                <w:numId w:val="2"/>
              </w:numPr>
              <w:ind w:left="567" w:hanging="567"/>
              <w:rPr>
                <w:szCs w:val="22"/>
              </w:rPr>
            </w:pPr>
            <w:r>
              <w:rPr>
                <w:szCs w:val="22"/>
              </w:rPr>
              <w:t xml:space="preserve">Limitation du nombre </w:t>
            </w:r>
            <w:r w:rsidR="00E970E6">
              <w:rPr>
                <w:szCs w:val="22"/>
              </w:rPr>
              <w:t>de copies</w:t>
            </w:r>
            <w:r w:rsidR="002E4C16">
              <w:rPr>
                <w:szCs w:val="22"/>
              </w:rPr>
              <w:t> :</w:t>
            </w:r>
            <w:r>
              <w:rPr>
                <w:szCs w:val="22"/>
              </w:rPr>
              <w:t xml:space="preserve"> fixe (par exemple une seule copie ou jusqu</w:t>
            </w:r>
            <w:r w:rsidR="002E4C16">
              <w:rPr>
                <w:szCs w:val="22"/>
              </w:rPr>
              <w:t>’</w:t>
            </w:r>
            <w:r>
              <w:rPr>
                <w:szCs w:val="22"/>
              </w:rPr>
              <w:t xml:space="preserve">à 3 copies seulement) ou selon une approche générale (reproduction limitée </w:t>
            </w:r>
            <w:r w:rsidR="002E4C16">
              <w:rPr>
                <w:szCs w:val="22"/>
              </w:rPr>
              <w:t>“à</w:t>
            </w:r>
            <w:r>
              <w:rPr>
                <w:szCs w:val="22"/>
              </w:rPr>
              <w:t xml:space="preserve"> ce qui est nécessaire pour l</w:t>
            </w:r>
            <w:r w:rsidR="002E4C16">
              <w:rPr>
                <w:szCs w:val="22"/>
              </w:rPr>
              <w:t>’</w:t>
            </w:r>
            <w:r>
              <w:rPr>
                <w:szCs w:val="22"/>
              </w:rPr>
              <w:t>objet recherch</w:t>
            </w:r>
            <w:r w:rsidR="002E4C16">
              <w:rPr>
                <w:szCs w:val="22"/>
              </w:rPr>
              <w:t>é”</w:t>
            </w:r>
            <w:r>
              <w:rPr>
                <w:szCs w:val="22"/>
              </w:rPr>
              <w:t xml:space="preserve"> ou à une reproduction non répétée et isolée)</w:t>
            </w:r>
          </w:p>
        </w:tc>
        <w:tc>
          <w:tcPr>
            <w:tcW w:w="3725" w:type="dxa"/>
          </w:tcPr>
          <w:p w14:paraId="0B269DD5" w14:textId="77777777" w:rsidR="002E4C16" w:rsidRDefault="00D62CB6" w:rsidP="008048F4">
            <w:pPr>
              <w:pStyle w:val="ListParagraph"/>
              <w:numPr>
                <w:ilvl w:val="0"/>
                <w:numId w:val="2"/>
              </w:numPr>
              <w:ind w:left="567" w:hanging="567"/>
            </w:pPr>
            <w:r>
              <w:rPr>
                <w:szCs w:val="22"/>
              </w:rPr>
              <w:lastRenderedPageBreak/>
              <w:t>Application à la technologie numérique</w:t>
            </w:r>
          </w:p>
          <w:p w14:paraId="7DBE48FF" w14:textId="1C98CD89" w:rsidR="002E4C16" w:rsidRDefault="006644BE" w:rsidP="008048F4">
            <w:pPr>
              <w:pStyle w:val="ListParagraph"/>
              <w:numPr>
                <w:ilvl w:val="0"/>
                <w:numId w:val="2"/>
              </w:numPr>
              <w:ind w:left="567" w:hanging="567"/>
              <w:rPr>
                <w:szCs w:val="22"/>
              </w:rPr>
            </w:pPr>
            <w:r>
              <w:rPr>
                <w:szCs w:val="22"/>
              </w:rPr>
              <w:t>Aucune altération de l</w:t>
            </w:r>
            <w:r w:rsidR="002E4C16">
              <w:rPr>
                <w:szCs w:val="22"/>
              </w:rPr>
              <w:t>’</w:t>
            </w:r>
            <w:r>
              <w:rPr>
                <w:szCs w:val="22"/>
              </w:rPr>
              <w:t>œuvre reproduite</w:t>
            </w:r>
          </w:p>
          <w:p w14:paraId="5375B946" w14:textId="1C2E1BB3" w:rsidR="00FE51A1" w:rsidRPr="0091649C" w:rsidRDefault="00094754" w:rsidP="008048F4">
            <w:pPr>
              <w:pStyle w:val="ListParagraph"/>
              <w:numPr>
                <w:ilvl w:val="0"/>
                <w:numId w:val="2"/>
              </w:numPr>
              <w:ind w:left="567" w:hanging="567"/>
              <w:rPr>
                <w:szCs w:val="22"/>
              </w:rPr>
            </w:pPr>
            <w:r>
              <w:rPr>
                <w:szCs w:val="22"/>
              </w:rPr>
              <w:t>Exigence relative à la paternité de l</w:t>
            </w:r>
            <w:r w:rsidR="002E4C16">
              <w:rPr>
                <w:szCs w:val="22"/>
              </w:rPr>
              <w:t>’</w:t>
            </w:r>
            <w:r>
              <w:rPr>
                <w:szCs w:val="22"/>
              </w:rPr>
              <w:t>œuvre</w:t>
            </w:r>
          </w:p>
          <w:p w14:paraId="5B1E0644" w14:textId="254E49DD" w:rsidR="00241DDF" w:rsidRPr="009C1519" w:rsidRDefault="00744D89" w:rsidP="008048F4">
            <w:pPr>
              <w:pStyle w:val="ListParagraph"/>
              <w:numPr>
                <w:ilvl w:val="0"/>
                <w:numId w:val="2"/>
              </w:numPr>
              <w:ind w:left="567" w:hanging="567"/>
              <w:rPr>
                <w:szCs w:val="22"/>
              </w:rPr>
            </w:pPr>
            <w:r>
              <w:rPr>
                <w:szCs w:val="22"/>
              </w:rPr>
              <w:t>Autorisation concernant tout ou partie de l</w:t>
            </w:r>
            <w:r w:rsidR="002E4C16">
              <w:rPr>
                <w:szCs w:val="22"/>
              </w:rPr>
              <w:t>’</w:t>
            </w:r>
            <w:r>
              <w:rPr>
                <w:szCs w:val="22"/>
              </w:rPr>
              <w:t>œuvre</w:t>
            </w:r>
          </w:p>
          <w:p w14:paraId="570218F7" w14:textId="0A3DF87F" w:rsidR="00DA5C28" w:rsidRPr="00715A94" w:rsidRDefault="00DA5C28" w:rsidP="008048F4">
            <w:pPr>
              <w:pStyle w:val="ListParagraph"/>
              <w:numPr>
                <w:ilvl w:val="0"/>
                <w:numId w:val="2"/>
              </w:numPr>
              <w:ind w:left="567" w:hanging="567"/>
              <w:rPr>
                <w:szCs w:val="22"/>
              </w:rPr>
            </w:pPr>
            <w:r>
              <w:rPr>
                <w:szCs w:val="22"/>
              </w:rPr>
              <w:t>Autorisation des utilisations ultérieures des copies par le musée (</w:t>
            </w:r>
            <w:r w:rsidR="002E4C16">
              <w:rPr>
                <w:szCs w:val="22"/>
              </w:rPr>
              <w:t>“u</w:t>
            </w:r>
            <w:r>
              <w:rPr>
                <w:szCs w:val="22"/>
              </w:rPr>
              <w:t>tilisations en ava</w:t>
            </w:r>
            <w:r w:rsidR="002E4C16">
              <w:rPr>
                <w:szCs w:val="22"/>
              </w:rPr>
              <w:t>l”</w:t>
            </w:r>
            <w:r>
              <w:rPr>
                <w:szCs w:val="22"/>
              </w:rPr>
              <w:t>)</w:t>
            </w:r>
          </w:p>
          <w:p w14:paraId="20AB4339" w14:textId="5A7E0B78" w:rsidR="00C228C8" w:rsidRDefault="00DA5C28" w:rsidP="008048F4">
            <w:pPr>
              <w:pStyle w:val="ListParagraph"/>
              <w:numPr>
                <w:ilvl w:val="0"/>
                <w:numId w:val="2"/>
              </w:numPr>
              <w:ind w:left="567" w:hanging="567"/>
              <w:rPr>
                <w:szCs w:val="22"/>
              </w:rPr>
            </w:pPr>
            <w:r>
              <w:rPr>
                <w:szCs w:val="22"/>
              </w:rPr>
              <w:t>Disponibilité simultanée de l</w:t>
            </w:r>
            <w:r w:rsidR="002E4C16">
              <w:rPr>
                <w:szCs w:val="22"/>
              </w:rPr>
              <w:t>’</w:t>
            </w:r>
            <w:r>
              <w:rPr>
                <w:szCs w:val="22"/>
              </w:rPr>
              <w:t>original et de la copie</w:t>
            </w:r>
          </w:p>
          <w:p w14:paraId="115AD1D7" w14:textId="5AA8251D" w:rsidR="00D62CB6" w:rsidRPr="00386DE7" w:rsidRDefault="00C228C8" w:rsidP="008048F4">
            <w:pPr>
              <w:pStyle w:val="ListParagraph"/>
              <w:numPr>
                <w:ilvl w:val="0"/>
                <w:numId w:val="2"/>
              </w:numPr>
              <w:ind w:left="567" w:hanging="567"/>
            </w:pPr>
            <w:r>
              <w:rPr>
                <w:szCs w:val="22"/>
              </w:rPr>
              <w:t xml:space="preserve">Exception pour les musées </w:t>
            </w:r>
            <w:r w:rsidR="00EB12DE">
              <w:rPr>
                <w:szCs w:val="22"/>
              </w:rPr>
              <w:t>s</w:t>
            </w:r>
            <w:r w:rsidR="002E4C16">
              <w:rPr>
                <w:szCs w:val="22"/>
              </w:rPr>
              <w:t>’</w:t>
            </w:r>
            <w:r w:rsidR="00EB12DE">
              <w:rPr>
                <w:szCs w:val="22"/>
              </w:rPr>
              <w:t xml:space="preserve">agissant de </w:t>
            </w:r>
            <w:r>
              <w:rPr>
                <w:szCs w:val="22"/>
              </w:rPr>
              <w:t>neutraliser les mesures techniques de protection</w:t>
            </w:r>
          </w:p>
        </w:tc>
      </w:tr>
    </w:tbl>
    <w:p w14:paraId="3D292470" w14:textId="77777777" w:rsidR="00F375F0" w:rsidRDefault="00F375F0" w:rsidP="008048F4">
      <w: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15"/>
        <w:gridCol w:w="3433"/>
        <w:gridCol w:w="4102"/>
        <w:gridCol w:w="4012"/>
      </w:tblGrid>
      <w:tr w:rsidR="00A55AC3" w:rsidRPr="007311B4" w14:paraId="6A01811A" w14:textId="77777777" w:rsidTr="008048F4">
        <w:trPr>
          <w:jc w:val="center"/>
        </w:trPr>
        <w:tc>
          <w:tcPr>
            <w:tcW w:w="13989" w:type="dxa"/>
            <w:gridSpan w:val="5"/>
          </w:tcPr>
          <w:p w14:paraId="07F622C2" w14:textId="63A1A259" w:rsidR="00A55AC3" w:rsidRPr="00715A94" w:rsidRDefault="00A55AC3" w:rsidP="008048F4">
            <w:pPr>
              <w:rPr>
                <w:b/>
                <w:sz w:val="28"/>
                <w:szCs w:val="28"/>
              </w:rPr>
            </w:pPr>
            <w:r>
              <w:rPr>
                <w:b/>
                <w:sz w:val="28"/>
                <w:szCs w:val="28"/>
              </w:rPr>
              <w:lastRenderedPageBreak/>
              <w:t>SUJET</w:t>
            </w:r>
            <w:r w:rsidR="002E4C16">
              <w:rPr>
                <w:b/>
                <w:sz w:val="28"/>
                <w:szCs w:val="28"/>
              </w:rPr>
              <w:t> :</w:t>
            </w:r>
          </w:p>
          <w:p w14:paraId="08A01C49" w14:textId="4BC45683" w:rsidR="00A55AC3" w:rsidRPr="00715A94" w:rsidRDefault="004A1BB9" w:rsidP="008048F4">
            <w:pPr>
              <w:rPr>
                <w:b/>
                <w:sz w:val="20"/>
              </w:rPr>
            </w:pPr>
            <w:r>
              <w:rPr>
                <w:b/>
                <w:sz w:val="28"/>
                <w:szCs w:val="28"/>
              </w:rPr>
              <w:t>Remplacement des œuvres</w:t>
            </w:r>
          </w:p>
          <w:p w14:paraId="0169CBA7" w14:textId="77777777" w:rsidR="00A55AC3" w:rsidRPr="00715A94" w:rsidRDefault="00A55AC3" w:rsidP="008048F4">
            <w:pPr>
              <w:rPr>
                <w:b/>
                <w:sz w:val="20"/>
              </w:rPr>
            </w:pPr>
          </w:p>
          <w:p w14:paraId="2D9C8E07" w14:textId="1AC7CEB8" w:rsidR="00F375F0" w:rsidRPr="00715A94" w:rsidRDefault="00A55AC3" w:rsidP="008048F4">
            <w:pPr>
              <w:rPr>
                <w:rFonts w:eastAsiaTheme="minorEastAsia"/>
                <w:szCs w:val="22"/>
                <w:lang w:eastAsia="ja-JP"/>
              </w:rPr>
            </w:pPr>
            <w:r>
              <w:rPr>
                <w:b/>
              </w:rPr>
              <w:t>Définition</w:t>
            </w:r>
            <w:r w:rsidR="002E4C16">
              <w:rPr>
                <w:b/>
              </w:rPr>
              <w:t> :</w:t>
            </w:r>
            <w:r>
              <w:rPr>
                <w:b/>
              </w:rPr>
              <w:t xml:space="preserve"> Exception au droit d</w:t>
            </w:r>
            <w:r w:rsidR="002E4C16">
              <w:rPr>
                <w:b/>
              </w:rPr>
              <w:t>’</w:t>
            </w:r>
            <w:r>
              <w:rPr>
                <w:b/>
              </w:rPr>
              <w:t>auteur par laquelle les musées sont autorisés à faire des reproductions et d</w:t>
            </w:r>
            <w:r w:rsidR="002E4C16">
              <w:rPr>
                <w:b/>
              </w:rPr>
              <w:t>’</w:t>
            </w:r>
            <w:r>
              <w:rPr>
                <w:b/>
              </w:rPr>
              <w:t>autres utilisations d</w:t>
            </w:r>
            <w:r w:rsidR="002E4C16">
              <w:rPr>
                <w:b/>
              </w:rPr>
              <w:t>’</w:t>
            </w:r>
            <w:r>
              <w:rPr>
                <w:b/>
              </w:rPr>
              <w:t>œuvres protégées par le droit d</w:t>
            </w:r>
            <w:r w:rsidR="002E4C16">
              <w:rPr>
                <w:b/>
              </w:rPr>
              <w:t>’</w:t>
            </w:r>
            <w:r>
              <w:rPr>
                <w:b/>
              </w:rPr>
              <w:t>auteur dans le but principal de remplacer une œuvre (ou une partie d</w:t>
            </w:r>
            <w:r w:rsidR="002E4C16">
              <w:rPr>
                <w:b/>
              </w:rPr>
              <w:t>’</w:t>
            </w:r>
            <w:r>
              <w:rPr>
                <w:b/>
              </w:rPr>
              <w:t>œuvre) qui manque dans la collection du musée</w:t>
            </w:r>
          </w:p>
        </w:tc>
      </w:tr>
      <w:tr w:rsidR="003D7936" w:rsidRPr="00E618FF" w14:paraId="1094E63F" w14:textId="77777777" w:rsidTr="008048F4">
        <w:trPr>
          <w:jc w:val="center"/>
        </w:trPr>
        <w:tc>
          <w:tcPr>
            <w:tcW w:w="3256" w:type="dxa"/>
          </w:tcPr>
          <w:p w14:paraId="04F17A7A" w14:textId="5DF48B82" w:rsidR="003D7936" w:rsidRPr="00E618FF" w:rsidRDefault="003D7936" w:rsidP="008048F4">
            <w:pPr>
              <w:rPr>
                <w:szCs w:val="22"/>
              </w:rPr>
            </w:pPr>
            <w:r>
              <w:rPr>
                <w:b/>
                <w:szCs w:val="22"/>
              </w:rPr>
              <w:t>Catégorie des fonctions ou services des musées</w:t>
            </w:r>
          </w:p>
        </w:tc>
        <w:tc>
          <w:tcPr>
            <w:tcW w:w="3201" w:type="dxa"/>
            <w:gridSpan w:val="2"/>
          </w:tcPr>
          <w:p w14:paraId="3EF44DCC" w14:textId="775C4B75" w:rsidR="003D7936" w:rsidRPr="00E618FF" w:rsidRDefault="003D7936" w:rsidP="008048F4">
            <w:pPr>
              <w:rPr>
                <w:b/>
                <w:szCs w:val="22"/>
              </w:rPr>
            </w:pPr>
            <w:r>
              <w:rPr>
                <w:b/>
                <w:szCs w:val="22"/>
              </w:rPr>
              <w:t xml:space="preserve">Droits </w:t>
            </w:r>
            <w:r w:rsidR="00832D2F">
              <w:rPr>
                <w:b/>
                <w:szCs w:val="22"/>
              </w:rPr>
              <w:t>concernés</w:t>
            </w:r>
          </w:p>
        </w:tc>
        <w:tc>
          <w:tcPr>
            <w:tcW w:w="3808" w:type="dxa"/>
          </w:tcPr>
          <w:p w14:paraId="3D595CC8" w14:textId="77777777" w:rsidR="003D7936" w:rsidRPr="00E618FF" w:rsidRDefault="003D7936" w:rsidP="008048F4">
            <w:pPr>
              <w:rPr>
                <w:b/>
                <w:szCs w:val="22"/>
              </w:rPr>
            </w:pPr>
            <w:r>
              <w:rPr>
                <w:b/>
                <w:szCs w:val="22"/>
              </w:rPr>
              <w:t>Éléments des exceptions prévues par la législation</w:t>
            </w:r>
          </w:p>
        </w:tc>
        <w:tc>
          <w:tcPr>
            <w:tcW w:w="3724" w:type="dxa"/>
          </w:tcPr>
          <w:p w14:paraId="1CDE2096" w14:textId="30099C78" w:rsidR="003D7936" w:rsidRPr="00E618FF" w:rsidRDefault="003D7936" w:rsidP="008048F4">
            <w:pPr>
              <w:rPr>
                <w:b/>
                <w:szCs w:val="22"/>
              </w:rPr>
            </w:pPr>
            <w:r>
              <w:rPr>
                <w:b/>
                <w:szCs w:val="22"/>
              </w:rPr>
              <w:t>Éléments dont il</w:t>
            </w:r>
            <w:r w:rsidR="008048F4">
              <w:rPr>
                <w:b/>
                <w:szCs w:val="22"/>
              </w:rPr>
              <w:t xml:space="preserve"> </w:t>
            </w:r>
            <w:r>
              <w:rPr>
                <w:b/>
                <w:szCs w:val="22"/>
              </w:rPr>
              <w:t>faut poursuivre l</w:t>
            </w:r>
            <w:r w:rsidR="002E4C16">
              <w:rPr>
                <w:b/>
                <w:szCs w:val="22"/>
              </w:rPr>
              <w:t>’</w:t>
            </w:r>
            <w:r>
              <w:rPr>
                <w:b/>
                <w:szCs w:val="22"/>
              </w:rPr>
              <w:t>examen</w:t>
            </w:r>
          </w:p>
        </w:tc>
      </w:tr>
      <w:tr w:rsidR="00F45E89" w:rsidRPr="006509BB" w14:paraId="45D8D4E1" w14:textId="77777777" w:rsidTr="008048F4">
        <w:trPr>
          <w:jc w:val="center"/>
        </w:trPr>
        <w:tc>
          <w:tcPr>
            <w:tcW w:w="3270" w:type="dxa"/>
            <w:gridSpan w:val="2"/>
          </w:tcPr>
          <w:p w14:paraId="22D9D273" w14:textId="19F4FB20" w:rsidR="00F45E89" w:rsidRPr="006509BB" w:rsidRDefault="00F45E89" w:rsidP="008048F4">
            <w:pPr>
              <w:rPr>
                <w:i/>
                <w:szCs w:val="22"/>
              </w:rPr>
            </w:pPr>
            <w:r>
              <w:rPr>
                <w:i/>
                <w:szCs w:val="22"/>
              </w:rPr>
              <w:t>Disposition légale</w:t>
            </w:r>
            <w:r w:rsidR="002E4C16">
              <w:rPr>
                <w:i/>
                <w:szCs w:val="22"/>
              </w:rPr>
              <w:t> :</w:t>
            </w:r>
          </w:p>
          <w:p w14:paraId="196B3835" w14:textId="77777777" w:rsidR="00F45E89" w:rsidRPr="006509BB" w:rsidRDefault="00F45E89" w:rsidP="008048F4">
            <w:pPr>
              <w:rPr>
                <w:szCs w:val="22"/>
              </w:rPr>
            </w:pPr>
          </w:p>
          <w:p w14:paraId="41580619" w14:textId="4FC2D457" w:rsidR="00F45E89" w:rsidRPr="006509BB" w:rsidRDefault="00F45E89" w:rsidP="008048F4">
            <w:pPr>
              <w:rPr>
                <w:szCs w:val="22"/>
              </w:rPr>
            </w:pPr>
            <w:r>
              <w:rPr>
                <w:szCs w:val="22"/>
              </w:rPr>
              <w:t>Remplacement des œuvres</w:t>
            </w:r>
          </w:p>
          <w:p w14:paraId="68EEB370" w14:textId="77777777" w:rsidR="00F45E89" w:rsidRPr="006509BB" w:rsidRDefault="00F45E89" w:rsidP="008048F4">
            <w:pPr>
              <w:rPr>
                <w:szCs w:val="22"/>
              </w:rPr>
            </w:pPr>
          </w:p>
          <w:p w14:paraId="05A4C10F" w14:textId="10D91FFC" w:rsidR="002E4C16" w:rsidRDefault="00F45E89" w:rsidP="008048F4">
            <w:pPr>
              <w:rPr>
                <w:i/>
                <w:szCs w:val="22"/>
              </w:rPr>
            </w:pPr>
            <w:r>
              <w:rPr>
                <w:i/>
                <w:szCs w:val="22"/>
              </w:rPr>
              <w:t>Fonctions des musées</w:t>
            </w:r>
            <w:r w:rsidR="002E4C16">
              <w:rPr>
                <w:i/>
                <w:szCs w:val="22"/>
              </w:rPr>
              <w:t> :</w:t>
            </w:r>
          </w:p>
          <w:p w14:paraId="08BB6C9A" w14:textId="08036776" w:rsidR="00F45E89" w:rsidRPr="006509BB" w:rsidRDefault="00F45E89" w:rsidP="008048F4">
            <w:pPr>
              <w:rPr>
                <w:i/>
                <w:szCs w:val="22"/>
              </w:rPr>
            </w:pPr>
          </w:p>
          <w:p w14:paraId="2EB8A625" w14:textId="6DCC393F" w:rsidR="00F45E89" w:rsidRPr="00715A94" w:rsidRDefault="00F45E89" w:rsidP="008048F4">
            <w:pPr>
              <w:pStyle w:val="ListParagraph"/>
              <w:numPr>
                <w:ilvl w:val="0"/>
                <w:numId w:val="8"/>
              </w:numPr>
              <w:ind w:left="567" w:hanging="567"/>
              <w:rPr>
                <w:szCs w:val="22"/>
              </w:rPr>
            </w:pPr>
            <w:r>
              <w:rPr>
                <w:szCs w:val="22"/>
              </w:rPr>
              <w:t>Copies pour remplacer les œuvres de la collection qui ont été endommagées, etc.</w:t>
            </w:r>
          </w:p>
          <w:p w14:paraId="7332F3CD" w14:textId="3BD75A4F" w:rsidR="00F45E89" w:rsidRPr="006509BB" w:rsidRDefault="00F45E89" w:rsidP="008048F4">
            <w:pPr>
              <w:pStyle w:val="ListParagraph"/>
              <w:numPr>
                <w:ilvl w:val="0"/>
                <w:numId w:val="8"/>
              </w:numPr>
              <w:ind w:left="567" w:hanging="567"/>
              <w:rPr>
                <w:szCs w:val="22"/>
              </w:rPr>
            </w:pPr>
            <w:r>
              <w:rPr>
                <w:szCs w:val="22"/>
              </w:rPr>
              <w:t>Copies pour remplacer les œuvres qui risquent d</w:t>
            </w:r>
            <w:r w:rsidR="002E4C16">
              <w:rPr>
                <w:szCs w:val="22"/>
              </w:rPr>
              <w:t>’</w:t>
            </w:r>
            <w:r>
              <w:rPr>
                <w:szCs w:val="22"/>
              </w:rPr>
              <w:t>être endommagées, etc.</w:t>
            </w:r>
          </w:p>
          <w:p w14:paraId="1942097E" w14:textId="32FA76A6" w:rsidR="00F45E89" w:rsidRPr="00A354C5" w:rsidRDefault="00F45E89" w:rsidP="008048F4">
            <w:pPr>
              <w:pStyle w:val="ListParagraph"/>
              <w:numPr>
                <w:ilvl w:val="0"/>
                <w:numId w:val="8"/>
              </w:numPr>
              <w:ind w:left="567" w:hanging="567"/>
              <w:rPr>
                <w:i/>
                <w:szCs w:val="22"/>
              </w:rPr>
            </w:pPr>
            <w:r>
              <w:rPr>
                <w:szCs w:val="22"/>
              </w:rPr>
              <w:t>Copies pour remplacer les œuvres dont le format ou la technologie est obsolète</w:t>
            </w:r>
          </w:p>
        </w:tc>
        <w:tc>
          <w:tcPr>
            <w:tcW w:w="3187" w:type="dxa"/>
          </w:tcPr>
          <w:p w14:paraId="1572ED6F" w14:textId="244648E0" w:rsidR="00F45E89" w:rsidRPr="006509BB" w:rsidRDefault="00F45E89" w:rsidP="008048F4">
            <w:pPr>
              <w:rPr>
                <w:i/>
                <w:szCs w:val="22"/>
              </w:rPr>
            </w:pPr>
            <w:r>
              <w:rPr>
                <w:i/>
                <w:szCs w:val="22"/>
              </w:rPr>
              <w:t>Essentiellement</w:t>
            </w:r>
            <w:r w:rsidR="002E4C16">
              <w:rPr>
                <w:i/>
                <w:szCs w:val="22"/>
              </w:rPr>
              <w:t> :</w:t>
            </w:r>
          </w:p>
          <w:p w14:paraId="750B79D0" w14:textId="77777777" w:rsidR="00F45E89" w:rsidRPr="006509BB" w:rsidRDefault="00F45E89" w:rsidP="008048F4">
            <w:pPr>
              <w:rPr>
                <w:szCs w:val="22"/>
              </w:rPr>
            </w:pPr>
          </w:p>
          <w:p w14:paraId="544D0D22" w14:textId="77777777" w:rsidR="00F45E89" w:rsidRPr="006509BB" w:rsidRDefault="00F45E89" w:rsidP="008048F4">
            <w:pPr>
              <w:rPr>
                <w:szCs w:val="22"/>
              </w:rPr>
            </w:pPr>
            <w:r>
              <w:rPr>
                <w:szCs w:val="22"/>
              </w:rPr>
              <w:t>Reproduction</w:t>
            </w:r>
          </w:p>
          <w:p w14:paraId="2AFDB2D6" w14:textId="77777777" w:rsidR="00F45E89" w:rsidRPr="006509BB" w:rsidRDefault="00F45E89" w:rsidP="008048F4">
            <w:pPr>
              <w:rPr>
                <w:szCs w:val="22"/>
              </w:rPr>
            </w:pPr>
          </w:p>
          <w:p w14:paraId="61C27B48" w14:textId="72DA514A" w:rsidR="00F45E89" w:rsidRPr="006509BB" w:rsidRDefault="00F45E89" w:rsidP="008048F4">
            <w:pPr>
              <w:rPr>
                <w:i/>
                <w:szCs w:val="22"/>
              </w:rPr>
            </w:pPr>
            <w:r>
              <w:rPr>
                <w:i/>
                <w:szCs w:val="22"/>
              </w:rPr>
              <w:t>Secondairement</w:t>
            </w:r>
            <w:r w:rsidR="002E4C16">
              <w:rPr>
                <w:i/>
                <w:szCs w:val="22"/>
              </w:rPr>
              <w:t> :</w:t>
            </w:r>
          </w:p>
          <w:p w14:paraId="7D005431" w14:textId="77777777" w:rsidR="00F45E89" w:rsidRPr="006509BB" w:rsidRDefault="00F45E89" w:rsidP="008048F4">
            <w:pPr>
              <w:rPr>
                <w:i/>
                <w:szCs w:val="22"/>
              </w:rPr>
            </w:pPr>
          </w:p>
          <w:p w14:paraId="10AAD03E" w14:textId="3B2EABE9" w:rsidR="00F45E89" w:rsidRPr="006509BB" w:rsidRDefault="00F45E89" w:rsidP="008048F4">
            <w:pPr>
              <w:rPr>
                <w:szCs w:val="22"/>
              </w:rPr>
            </w:pPr>
            <w:r>
              <w:rPr>
                <w:szCs w:val="22"/>
              </w:rPr>
              <w:t>Neutralisation (si l</w:t>
            </w:r>
            <w:r w:rsidR="002E4C16">
              <w:rPr>
                <w:szCs w:val="22"/>
              </w:rPr>
              <w:t>’</w:t>
            </w:r>
            <w:r>
              <w:rPr>
                <w:szCs w:val="22"/>
              </w:rPr>
              <w:t>original est protégé par des mesures techniques de protection)</w:t>
            </w:r>
          </w:p>
          <w:p w14:paraId="3553045C" w14:textId="77777777" w:rsidR="00F45E89" w:rsidRPr="006509BB" w:rsidRDefault="00F45E89" w:rsidP="008048F4">
            <w:pPr>
              <w:rPr>
                <w:szCs w:val="22"/>
              </w:rPr>
            </w:pPr>
          </w:p>
          <w:p w14:paraId="4CDB01E8" w14:textId="77777777" w:rsidR="00F45E89" w:rsidRPr="006509BB" w:rsidRDefault="00F45E89" w:rsidP="008048F4">
            <w:pPr>
              <w:rPr>
                <w:szCs w:val="22"/>
              </w:rPr>
            </w:pPr>
          </w:p>
        </w:tc>
        <w:tc>
          <w:tcPr>
            <w:tcW w:w="3808" w:type="dxa"/>
          </w:tcPr>
          <w:p w14:paraId="375FE8E6" w14:textId="511D89FB" w:rsidR="002E4C16" w:rsidRDefault="00F45E89" w:rsidP="008048F4">
            <w:pPr>
              <w:rPr>
                <w:szCs w:val="22"/>
              </w:rPr>
            </w:pPr>
            <w:r>
              <w:rPr>
                <w:szCs w:val="22"/>
              </w:rPr>
              <w:t>Œuvres visées</w:t>
            </w:r>
            <w:r w:rsidR="002E4C16">
              <w:rPr>
                <w:szCs w:val="22"/>
              </w:rPr>
              <w:t> :</w:t>
            </w:r>
          </w:p>
          <w:p w14:paraId="539F64A4" w14:textId="1C8F0FDA" w:rsidR="00F45E89" w:rsidRPr="006509BB" w:rsidRDefault="00F45E89" w:rsidP="008048F4">
            <w:pPr>
              <w:rPr>
                <w:szCs w:val="22"/>
              </w:rPr>
            </w:pPr>
            <w:r>
              <w:rPr>
                <w:szCs w:val="22"/>
              </w:rPr>
              <w:t>[Voir préservation]</w:t>
            </w:r>
          </w:p>
          <w:p w14:paraId="7E0B973A" w14:textId="77777777" w:rsidR="00F45E89" w:rsidRPr="00715A94" w:rsidRDefault="00F45E89" w:rsidP="008048F4">
            <w:pPr>
              <w:rPr>
                <w:szCs w:val="22"/>
              </w:rPr>
            </w:pPr>
          </w:p>
          <w:p w14:paraId="1DB57DF7" w14:textId="2DCD3617" w:rsidR="00F45E89" w:rsidRDefault="00F45E89" w:rsidP="008048F4">
            <w:pPr>
              <w:rPr>
                <w:i/>
                <w:szCs w:val="22"/>
              </w:rPr>
            </w:pPr>
            <w:r>
              <w:rPr>
                <w:i/>
                <w:szCs w:val="22"/>
              </w:rPr>
              <w:t>État des œuvres</w:t>
            </w:r>
            <w:r w:rsidR="002E4C16">
              <w:rPr>
                <w:i/>
                <w:szCs w:val="22"/>
              </w:rPr>
              <w:t> :</w:t>
            </w:r>
          </w:p>
          <w:p w14:paraId="1DC1F8B3" w14:textId="77777777" w:rsidR="00D0251A" w:rsidRPr="00715A94" w:rsidRDefault="00D0251A" w:rsidP="008048F4">
            <w:pPr>
              <w:rPr>
                <w:i/>
                <w:szCs w:val="22"/>
              </w:rPr>
            </w:pPr>
          </w:p>
          <w:p w14:paraId="56AE23CD" w14:textId="2847762B" w:rsidR="00F45E89" w:rsidRPr="00715A94" w:rsidRDefault="00F45E89" w:rsidP="008048F4">
            <w:pPr>
              <w:pStyle w:val="ListParagraph"/>
              <w:numPr>
                <w:ilvl w:val="0"/>
                <w:numId w:val="3"/>
              </w:numPr>
              <w:ind w:left="567" w:hanging="567"/>
              <w:rPr>
                <w:szCs w:val="22"/>
              </w:rPr>
            </w:pPr>
            <w:r>
              <w:rPr>
                <w:szCs w:val="22"/>
              </w:rPr>
              <w:t>Endommagées</w:t>
            </w:r>
          </w:p>
          <w:p w14:paraId="71A05CB7" w14:textId="42A99C80" w:rsidR="00F45E89" w:rsidRPr="00715A94" w:rsidRDefault="00AB4BE2" w:rsidP="008048F4">
            <w:pPr>
              <w:pStyle w:val="ListParagraph"/>
              <w:numPr>
                <w:ilvl w:val="0"/>
                <w:numId w:val="3"/>
              </w:numPr>
              <w:ind w:left="567" w:hanging="567"/>
              <w:rPr>
                <w:szCs w:val="22"/>
              </w:rPr>
            </w:pPr>
            <w:r>
              <w:rPr>
                <w:szCs w:val="22"/>
              </w:rPr>
              <w:t>D</w:t>
            </w:r>
            <w:r w:rsidR="00F45E89">
              <w:rPr>
                <w:szCs w:val="22"/>
              </w:rPr>
              <w:t>étérioration</w:t>
            </w:r>
            <w:r>
              <w:rPr>
                <w:szCs w:val="22"/>
              </w:rPr>
              <w:t xml:space="preserve"> en cours</w:t>
            </w:r>
          </w:p>
          <w:p w14:paraId="3011D23E" w14:textId="77777777" w:rsidR="00F45E89" w:rsidRPr="00715A94" w:rsidRDefault="00F45E89" w:rsidP="008048F4">
            <w:pPr>
              <w:pStyle w:val="ListParagraph"/>
              <w:numPr>
                <w:ilvl w:val="0"/>
                <w:numId w:val="3"/>
              </w:numPr>
              <w:ind w:left="567" w:hanging="567"/>
              <w:rPr>
                <w:szCs w:val="22"/>
              </w:rPr>
            </w:pPr>
            <w:r>
              <w:rPr>
                <w:szCs w:val="22"/>
              </w:rPr>
              <w:t>Perdues</w:t>
            </w:r>
          </w:p>
          <w:p w14:paraId="36BB4E72" w14:textId="77777777" w:rsidR="00F45E89" w:rsidRPr="00715A94" w:rsidRDefault="00F45E89" w:rsidP="008048F4">
            <w:pPr>
              <w:pStyle w:val="ListParagraph"/>
              <w:numPr>
                <w:ilvl w:val="0"/>
                <w:numId w:val="3"/>
              </w:numPr>
              <w:ind w:left="567" w:hanging="567"/>
              <w:rPr>
                <w:szCs w:val="22"/>
              </w:rPr>
            </w:pPr>
            <w:r>
              <w:rPr>
                <w:szCs w:val="22"/>
              </w:rPr>
              <w:t>Volées</w:t>
            </w:r>
          </w:p>
          <w:p w14:paraId="50DF09DC" w14:textId="139D1BE9" w:rsidR="00D0251A" w:rsidRPr="00715A94" w:rsidRDefault="00F45E89" w:rsidP="008048F4">
            <w:pPr>
              <w:pStyle w:val="ListParagraph"/>
              <w:numPr>
                <w:ilvl w:val="0"/>
                <w:numId w:val="3"/>
              </w:numPr>
              <w:ind w:left="567" w:hanging="567"/>
              <w:rPr>
                <w:szCs w:val="22"/>
              </w:rPr>
            </w:pPr>
            <w:r>
              <w:rPr>
                <w:szCs w:val="22"/>
              </w:rPr>
              <w:t>Remplacement non disponible sur le marché (en cas de copie de l</w:t>
            </w:r>
            <w:r w:rsidR="002E4C16">
              <w:rPr>
                <w:szCs w:val="22"/>
              </w:rPr>
              <w:t>’</w:t>
            </w:r>
            <w:r>
              <w:rPr>
                <w:szCs w:val="22"/>
              </w:rPr>
              <w:t>œuvre entière)</w:t>
            </w:r>
          </w:p>
          <w:p w14:paraId="56AFA778" w14:textId="76627FAA" w:rsidR="00F45E89" w:rsidRPr="00715A94" w:rsidRDefault="00F45E89" w:rsidP="008048F4">
            <w:pPr>
              <w:rPr>
                <w:szCs w:val="22"/>
              </w:rPr>
            </w:pPr>
          </w:p>
          <w:p w14:paraId="2BB8950A" w14:textId="17E3EFDD" w:rsidR="00F45E89" w:rsidRDefault="00F45E89" w:rsidP="008048F4">
            <w:pPr>
              <w:rPr>
                <w:i/>
                <w:szCs w:val="22"/>
              </w:rPr>
            </w:pPr>
            <w:r>
              <w:rPr>
                <w:i/>
                <w:szCs w:val="22"/>
              </w:rPr>
              <w:t>Objet de l</w:t>
            </w:r>
            <w:r w:rsidR="002E4C16">
              <w:rPr>
                <w:i/>
                <w:szCs w:val="22"/>
              </w:rPr>
              <w:t>’</w:t>
            </w:r>
            <w:r>
              <w:rPr>
                <w:i/>
                <w:szCs w:val="22"/>
              </w:rPr>
              <w:t>utilisation</w:t>
            </w:r>
            <w:r w:rsidR="002E4C16">
              <w:rPr>
                <w:i/>
                <w:szCs w:val="22"/>
              </w:rPr>
              <w:t> :</w:t>
            </w:r>
          </w:p>
          <w:p w14:paraId="7030DE02" w14:textId="77777777" w:rsidR="00D0251A" w:rsidRPr="00715A94" w:rsidRDefault="00D0251A" w:rsidP="008048F4">
            <w:pPr>
              <w:rPr>
                <w:i/>
                <w:szCs w:val="22"/>
              </w:rPr>
            </w:pPr>
          </w:p>
          <w:p w14:paraId="7E241693" w14:textId="77777777" w:rsidR="00F45E89" w:rsidRPr="00715A94" w:rsidRDefault="00F45E89" w:rsidP="008048F4">
            <w:pPr>
              <w:pStyle w:val="ListParagraph"/>
              <w:numPr>
                <w:ilvl w:val="0"/>
                <w:numId w:val="1"/>
              </w:numPr>
              <w:ind w:left="0" w:firstLine="0"/>
              <w:rPr>
                <w:szCs w:val="22"/>
              </w:rPr>
            </w:pPr>
            <w:r>
              <w:rPr>
                <w:szCs w:val="22"/>
              </w:rPr>
              <w:t>Remplacement</w:t>
            </w:r>
          </w:p>
          <w:p w14:paraId="6BC3830C" w14:textId="77777777" w:rsidR="00F45E89" w:rsidRDefault="00F45E89" w:rsidP="008048F4">
            <w:pPr>
              <w:pStyle w:val="ListParagraph"/>
              <w:numPr>
                <w:ilvl w:val="0"/>
                <w:numId w:val="1"/>
              </w:numPr>
              <w:ind w:left="0" w:firstLine="0"/>
              <w:rPr>
                <w:szCs w:val="22"/>
              </w:rPr>
            </w:pPr>
            <w:r>
              <w:rPr>
                <w:szCs w:val="22"/>
              </w:rPr>
              <w:t>Ajout aux collections</w:t>
            </w:r>
          </w:p>
          <w:p w14:paraId="46875267" w14:textId="77777777" w:rsidR="00D0251A" w:rsidRDefault="00D0251A" w:rsidP="008048F4">
            <w:pPr>
              <w:pStyle w:val="ListParagraph"/>
              <w:ind w:left="0"/>
              <w:rPr>
                <w:szCs w:val="22"/>
              </w:rPr>
            </w:pPr>
          </w:p>
          <w:p w14:paraId="7A0ADFC2" w14:textId="243E477E" w:rsidR="00D0251A" w:rsidRDefault="00D0251A" w:rsidP="008048F4">
            <w:pPr>
              <w:pStyle w:val="ListParagraph"/>
              <w:ind w:left="0"/>
              <w:rPr>
                <w:i/>
                <w:szCs w:val="22"/>
              </w:rPr>
            </w:pPr>
            <w:r>
              <w:rPr>
                <w:i/>
                <w:szCs w:val="22"/>
              </w:rPr>
              <w:t>Conditions de l</w:t>
            </w:r>
            <w:r w:rsidR="002E4C16">
              <w:rPr>
                <w:i/>
                <w:szCs w:val="22"/>
              </w:rPr>
              <w:t>’</w:t>
            </w:r>
            <w:r>
              <w:rPr>
                <w:i/>
                <w:szCs w:val="22"/>
              </w:rPr>
              <w:t>utilisation</w:t>
            </w:r>
            <w:r w:rsidR="002E4C16">
              <w:rPr>
                <w:i/>
                <w:szCs w:val="22"/>
              </w:rPr>
              <w:t> :</w:t>
            </w:r>
          </w:p>
          <w:p w14:paraId="1A08FA2A" w14:textId="0E3707BF" w:rsidR="00D0251A" w:rsidRPr="00F746E5" w:rsidRDefault="00D0251A" w:rsidP="008048F4">
            <w:pPr>
              <w:pStyle w:val="ListParagraph"/>
              <w:ind w:left="0"/>
              <w:rPr>
                <w:i/>
                <w:szCs w:val="22"/>
              </w:rPr>
            </w:pPr>
            <w:r>
              <w:rPr>
                <w:szCs w:val="22"/>
              </w:rPr>
              <w:t>[Voir préservation]</w:t>
            </w:r>
          </w:p>
        </w:tc>
        <w:tc>
          <w:tcPr>
            <w:tcW w:w="3724" w:type="dxa"/>
          </w:tcPr>
          <w:p w14:paraId="6571DCCC" w14:textId="77777777" w:rsidR="00F45E89" w:rsidRPr="006509BB" w:rsidRDefault="00F45E89" w:rsidP="008048F4">
            <w:pPr>
              <w:pStyle w:val="ListParagraph"/>
              <w:ind w:left="0"/>
              <w:rPr>
                <w:szCs w:val="22"/>
              </w:rPr>
            </w:pPr>
            <w:r>
              <w:rPr>
                <w:szCs w:val="22"/>
              </w:rPr>
              <w:t>[Voir préservation]</w:t>
            </w:r>
          </w:p>
          <w:p w14:paraId="5C305925" w14:textId="77777777" w:rsidR="00F45E89" w:rsidRPr="006509BB" w:rsidRDefault="00F45E89" w:rsidP="008048F4">
            <w:pPr>
              <w:pStyle w:val="ListParagraph"/>
              <w:ind w:left="0"/>
              <w:rPr>
                <w:szCs w:val="22"/>
              </w:rPr>
            </w:pPr>
          </w:p>
        </w:tc>
      </w:tr>
    </w:tbl>
    <w:p w14:paraId="1C2866D6" w14:textId="77777777" w:rsidR="00F375F0" w:rsidRDefault="00F375F0">
      <w:pPr>
        <w:jc w:val="center"/>
      </w:pPr>
      <w:r>
        <w:br w:type="page"/>
      </w:r>
    </w:p>
    <w:tbl>
      <w:tblPr>
        <w:tblStyle w:val="TableGrid"/>
        <w:tblW w:w="5000" w:type="pct"/>
        <w:jc w:val="center"/>
        <w:tblCellMar>
          <w:top w:w="57" w:type="dxa"/>
          <w:bottom w:w="57" w:type="dxa"/>
        </w:tblCellMar>
        <w:tblLook w:val="04A0" w:firstRow="1" w:lastRow="0" w:firstColumn="1" w:lastColumn="0" w:noHBand="0" w:noVBand="1"/>
      </w:tblPr>
      <w:tblGrid>
        <w:gridCol w:w="3507"/>
        <w:gridCol w:w="15"/>
        <w:gridCol w:w="3433"/>
        <w:gridCol w:w="4103"/>
        <w:gridCol w:w="4012"/>
      </w:tblGrid>
      <w:tr w:rsidR="000B21E6" w:rsidRPr="007311B4" w14:paraId="71097B0B" w14:textId="77777777" w:rsidTr="008048F4">
        <w:trPr>
          <w:jc w:val="center"/>
        </w:trPr>
        <w:tc>
          <w:tcPr>
            <w:tcW w:w="13989" w:type="dxa"/>
            <w:gridSpan w:val="5"/>
          </w:tcPr>
          <w:p w14:paraId="78F236D5" w14:textId="21BDF8A6" w:rsidR="000B21E6" w:rsidRPr="00551B53" w:rsidRDefault="000B21E6" w:rsidP="008048F4">
            <w:pPr>
              <w:rPr>
                <w:b/>
                <w:sz w:val="28"/>
                <w:szCs w:val="28"/>
              </w:rPr>
            </w:pPr>
            <w:r>
              <w:rPr>
                <w:b/>
                <w:sz w:val="28"/>
                <w:szCs w:val="28"/>
              </w:rPr>
              <w:lastRenderedPageBreak/>
              <w:t>SUJET</w:t>
            </w:r>
            <w:r w:rsidR="002E4C16">
              <w:rPr>
                <w:b/>
                <w:sz w:val="28"/>
                <w:szCs w:val="28"/>
              </w:rPr>
              <w:t> :</w:t>
            </w:r>
          </w:p>
          <w:p w14:paraId="7F2E8FCC" w14:textId="153F373A" w:rsidR="000B21E6" w:rsidRPr="00551B53" w:rsidRDefault="000B21E6" w:rsidP="008048F4">
            <w:pPr>
              <w:rPr>
                <w:b/>
                <w:sz w:val="20"/>
              </w:rPr>
            </w:pPr>
            <w:r>
              <w:rPr>
                <w:b/>
                <w:sz w:val="28"/>
                <w:szCs w:val="28"/>
              </w:rPr>
              <w:t>Archivage des œuvres</w:t>
            </w:r>
          </w:p>
          <w:p w14:paraId="384F8038" w14:textId="77777777" w:rsidR="000B21E6" w:rsidRPr="00551B53" w:rsidRDefault="000B21E6" w:rsidP="008048F4">
            <w:pPr>
              <w:rPr>
                <w:b/>
                <w:sz w:val="20"/>
              </w:rPr>
            </w:pPr>
          </w:p>
          <w:p w14:paraId="5CBA4582" w14:textId="7D9F6856" w:rsidR="000B21E6" w:rsidRPr="00634FD5" w:rsidRDefault="000B21E6" w:rsidP="008048F4">
            <w:pPr>
              <w:pStyle w:val="ListParagraph"/>
              <w:ind w:left="0"/>
              <w:rPr>
                <w:szCs w:val="22"/>
              </w:rPr>
            </w:pPr>
            <w:r>
              <w:rPr>
                <w:b/>
              </w:rPr>
              <w:t>Définition</w:t>
            </w:r>
            <w:r w:rsidR="002E4C16">
              <w:rPr>
                <w:b/>
              </w:rPr>
              <w:t> :</w:t>
            </w:r>
            <w:r>
              <w:rPr>
                <w:b/>
              </w:rPr>
              <w:t xml:space="preserve"> Exception au droit d</w:t>
            </w:r>
            <w:r w:rsidR="002E4C16">
              <w:rPr>
                <w:b/>
              </w:rPr>
              <w:t>’</w:t>
            </w:r>
            <w:r>
              <w:rPr>
                <w:b/>
              </w:rPr>
              <w:t>auteur par laquelle les musées sont autorisés à faire des reproductions et d</w:t>
            </w:r>
            <w:r w:rsidR="002E4C16">
              <w:rPr>
                <w:b/>
              </w:rPr>
              <w:t>’</w:t>
            </w:r>
            <w:r>
              <w:rPr>
                <w:b/>
              </w:rPr>
              <w:t>autres utilisations d</w:t>
            </w:r>
            <w:r w:rsidR="002E4C16">
              <w:rPr>
                <w:b/>
              </w:rPr>
              <w:t>’</w:t>
            </w:r>
            <w:r>
              <w:rPr>
                <w:b/>
              </w:rPr>
              <w:t>œuvres protégées par le droit d</w:t>
            </w:r>
            <w:r w:rsidR="002E4C16">
              <w:rPr>
                <w:b/>
              </w:rPr>
              <w:t>’</w:t>
            </w:r>
            <w:r>
              <w:rPr>
                <w:b/>
              </w:rPr>
              <w:t>auteur dans le but principal d</w:t>
            </w:r>
            <w:r w:rsidR="002E4C16">
              <w:rPr>
                <w:b/>
              </w:rPr>
              <w:t>’</w:t>
            </w:r>
            <w:r>
              <w:rPr>
                <w:b/>
              </w:rPr>
              <w:t>archiver ou d</w:t>
            </w:r>
            <w:r w:rsidR="002E4C16">
              <w:rPr>
                <w:b/>
              </w:rPr>
              <w:t>’</w:t>
            </w:r>
            <w:r>
              <w:rPr>
                <w:b/>
              </w:rPr>
              <w:t xml:space="preserve">enregistrer une œuvre </w:t>
            </w:r>
          </w:p>
        </w:tc>
      </w:tr>
      <w:tr w:rsidR="003D7936" w:rsidRPr="00E618FF" w14:paraId="43D1DFBA" w14:textId="77777777" w:rsidTr="008048F4">
        <w:trPr>
          <w:jc w:val="center"/>
        </w:trPr>
        <w:tc>
          <w:tcPr>
            <w:tcW w:w="3255" w:type="dxa"/>
          </w:tcPr>
          <w:p w14:paraId="4BE0612B" w14:textId="512D3874" w:rsidR="003D7936" w:rsidRPr="00E618FF" w:rsidRDefault="003D7936" w:rsidP="008048F4">
            <w:pPr>
              <w:rPr>
                <w:szCs w:val="22"/>
              </w:rPr>
            </w:pPr>
            <w:r>
              <w:rPr>
                <w:b/>
                <w:szCs w:val="22"/>
              </w:rPr>
              <w:t>Catégorie des fonctions ou services des musées</w:t>
            </w:r>
          </w:p>
        </w:tc>
        <w:tc>
          <w:tcPr>
            <w:tcW w:w="3201" w:type="dxa"/>
            <w:gridSpan w:val="2"/>
          </w:tcPr>
          <w:p w14:paraId="79FC8323" w14:textId="4D705AA3" w:rsidR="003D7936" w:rsidRPr="00E618FF" w:rsidRDefault="003D7936" w:rsidP="008048F4">
            <w:pPr>
              <w:rPr>
                <w:b/>
                <w:szCs w:val="22"/>
              </w:rPr>
            </w:pPr>
            <w:r>
              <w:rPr>
                <w:b/>
                <w:szCs w:val="22"/>
              </w:rPr>
              <w:t xml:space="preserve">Droits </w:t>
            </w:r>
            <w:r w:rsidR="00832D2F">
              <w:rPr>
                <w:b/>
                <w:szCs w:val="22"/>
              </w:rPr>
              <w:t>concernés</w:t>
            </w:r>
          </w:p>
        </w:tc>
        <w:tc>
          <w:tcPr>
            <w:tcW w:w="3809" w:type="dxa"/>
          </w:tcPr>
          <w:p w14:paraId="673FD1B8" w14:textId="77777777" w:rsidR="003D7936" w:rsidRPr="00E618FF" w:rsidRDefault="003D7936" w:rsidP="008048F4">
            <w:pPr>
              <w:rPr>
                <w:b/>
                <w:szCs w:val="22"/>
              </w:rPr>
            </w:pPr>
            <w:r>
              <w:rPr>
                <w:b/>
                <w:szCs w:val="22"/>
              </w:rPr>
              <w:t>Éléments des exceptions prévues par la législation</w:t>
            </w:r>
          </w:p>
        </w:tc>
        <w:tc>
          <w:tcPr>
            <w:tcW w:w="3724" w:type="dxa"/>
          </w:tcPr>
          <w:p w14:paraId="19D2B762" w14:textId="32EA8FED" w:rsidR="003D7936" w:rsidRPr="00E618FF" w:rsidRDefault="003D7936" w:rsidP="008048F4">
            <w:pPr>
              <w:rPr>
                <w:b/>
                <w:szCs w:val="22"/>
              </w:rPr>
            </w:pPr>
            <w:r>
              <w:rPr>
                <w:b/>
                <w:szCs w:val="22"/>
              </w:rPr>
              <w:t>Éléments dont il</w:t>
            </w:r>
            <w:r w:rsidR="008048F4">
              <w:rPr>
                <w:b/>
                <w:szCs w:val="22"/>
              </w:rPr>
              <w:t xml:space="preserve"> </w:t>
            </w:r>
            <w:r>
              <w:rPr>
                <w:b/>
                <w:szCs w:val="22"/>
              </w:rPr>
              <w:t>faut poursuivre l</w:t>
            </w:r>
            <w:r w:rsidR="002E4C16">
              <w:rPr>
                <w:b/>
                <w:szCs w:val="22"/>
              </w:rPr>
              <w:t>’</w:t>
            </w:r>
            <w:r>
              <w:rPr>
                <w:b/>
                <w:szCs w:val="22"/>
              </w:rPr>
              <w:t>examen</w:t>
            </w:r>
          </w:p>
        </w:tc>
      </w:tr>
      <w:tr w:rsidR="00160DEA" w:rsidRPr="007311B4" w14:paraId="6019D597" w14:textId="77777777" w:rsidTr="008048F4">
        <w:trPr>
          <w:jc w:val="center"/>
        </w:trPr>
        <w:tc>
          <w:tcPr>
            <w:tcW w:w="3269" w:type="dxa"/>
            <w:gridSpan w:val="2"/>
          </w:tcPr>
          <w:p w14:paraId="376A992C" w14:textId="59E554F5" w:rsidR="00160DEA" w:rsidRPr="00634FD5" w:rsidRDefault="00160DEA" w:rsidP="008048F4">
            <w:pPr>
              <w:rPr>
                <w:i/>
                <w:szCs w:val="22"/>
              </w:rPr>
            </w:pPr>
            <w:r>
              <w:rPr>
                <w:i/>
                <w:szCs w:val="22"/>
              </w:rPr>
              <w:t>Disposition légale</w:t>
            </w:r>
            <w:r w:rsidR="002E4C16">
              <w:rPr>
                <w:i/>
                <w:szCs w:val="22"/>
              </w:rPr>
              <w:t> :</w:t>
            </w:r>
          </w:p>
          <w:p w14:paraId="0F830FBE" w14:textId="77777777" w:rsidR="00160DEA" w:rsidRPr="00634FD5" w:rsidRDefault="00160DEA" w:rsidP="008048F4">
            <w:pPr>
              <w:rPr>
                <w:szCs w:val="22"/>
              </w:rPr>
            </w:pPr>
          </w:p>
          <w:p w14:paraId="31FFAEF0" w14:textId="77777777" w:rsidR="00160DEA" w:rsidRPr="00634FD5" w:rsidRDefault="00160DEA" w:rsidP="008048F4">
            <w:pPr>
              <w:rPr>
                <w:szCs w:val="22"/>
              </w:rPr>
            </w:pPr>
            <w:r>
              <w:rPr>
                <w:szCs w:val="22"/>
              </w:rPr>
              <w:t>Archivage/enregistrement des œuvres</w:t>
            </w:r>
          </w:p>
          <w:p w14:paraId="38E6E888" w14:textId="77777777" w:rsidR="00160DEA" w:rsidRPr="00634FD5" w:rsidRDefault="00160DEA" w:rsidP="008048F4">
            <w:pPr>
              <w:rPr>
                <w:szCs w:val="22"/>
              </w:rPr>
            </w:pPr>
          </w:p>
          <w:p w14:paraId="62746306" w14:textId="69B25C58" w:rsidR="002E4C16" w:rsidRDefault="00160DEA" w:rsidP="008048F4">
            <w:pPr>
              <w:rPr>
                <w:i/>
                <w:szCs w:val="22"/>
              </w:rPr>
            </w:pPr>
            <w:r>
              <w:rPr>
                <w:i/>
                <w:szCs w:val="22"/>
              </w:rPr>
              <w:t>Fonctions des musées</w:t>
            </w:r>
            <w:r w:rsidR="002E4C16">
              <w:rPr>
                <w:i/>
                <w:szCs w:val="22"/>
              </w:rPr>
              <w:t> :</w:t>
            </w:r>
          </w:p>
          <w:p w14:paraId="22AFE2DF" w14:textId="75769D10" w:rsidR="00160DEA" w:rsidRPr="00634FD5" w:rsidRDefault="00160DEA" w:rsidP="008048F4">
            <w:pPr>
              <w:rPr>
                <w:i/>
                <w:szCs w:val="22"/>
              </w:rPr>
            </w:pPr>
          </w:p>
          <w:p w14:paraId="509F5436" w14:textId="698A8D56" w:rsidR="00160DEA" w:rsidRPr="00634FD5" w:rsidRDefault="006A59D9" w:rsidP="008048F4">
            <w:pPr>
              <w:pStyle w:val="ListParagraph"/>
              <w:numPr>
                <w:ilvl w:val="0"/>
                <w:numId w:val="8"/>
              </w:numPr>
              <w:ind w:left="567" w:hanging="567"/>
              <w:rPr>
                <w:i/>
                <w:szCs w:val="22"/>
              </w:rPr>
            </w:pPr>
            <w:r>
              <w:rPr>
                <w:szCs w:val="22"/>
              </w:rPr>
              <w:t>Copies pour archiver et enregistrer des objets ou des collections (c</w:t>
            </w:r>
            <w:r w:rsidR="002E4C16">
              <w:rPr>
                <w:szCs w:val="22"/>
              </w:rPr>
              <w:t>’</w:t>
            </w:r>
            <w:r>
              <w:rPr>
                <w:szCs w:val="22"/>
              </w:rPr>
              <w:t>est</w:t>
            </w:r>
            <w:r w:rsidR="002E4C16">
              <w:rPr>
                <w:szCs w:val="22"/>
              </w:rPr>
              <w:t>-</w:t>
            </w:r>
            <w:r>
              <w:rPr>
                <w:szCs w:val="22"/>
              </w:rPr>
              <w:t>à</w:t>
            </w:r>
            <w:r w:rsidR="002E4C16">
              <w:rPr>
                <w:szCs w:val="22"/>
              </w:rPr>
              <w:t>-</w:t>
            </w:r>
            <w:r>
              <w:rPr>
                <w:szCs w:val="22"/>
              </w:rPr>
              <w:t>dire à des fins d</w:t>
            </w:r>
            <w:r w:rsidR="002E4C16">
              <w:rPr>
                <w:szCs w:val="22"/>
              </w:rPr>
              <w:t>’</w:t>
            </w:r>
            <w:r>
              <w:rPr>
                <w:szCs w:val="22"/>
              </w:rPr>
              <w:t>archivage ou de documentation)</w:t>
            </w:r>
          </w:p>
        </w:tc>
        <w:tc>
          <w:tcPr>
            <w:tcW w:w="3187" w:type="dxa"/>
          </w:tcPr>
          <w:p w14:paraId="0B6E753C" w14:textId="21350921" w:rsidR="00160DEA" w:rsidRPr="00634FD5" w:rsidRDefault="00160DEA" w:rsidP="008048F4">
            <w:pPr>
              <w:rPr>
                <w:i/>
                <w:szCs w:val="22"/>
              </w:rPr>
            </w:pPr>
            <w:r>
              <w:rPr>
                <w:i/>
                <w:szCs w:val="22"/>
              </w:rPr>
              <w:t>Essentiellement</w:t>
            </w:r>
            <w:r w:rsidR="002E4C16">
              <w:rPr>
                <w:i/>
                <w:szCs w:val="22"/>
              </w:rPr>
              <w:t> :</w:t>
            </w:r>
          </w:p>
          <w:p w14:paraId="27943B91" w14:textId="77777777" w:rsidR="00160DEA" w:rsidRPr="00634FD5" w:rsidRDefault="00160DEA" w:rsidP="008048F4">
            <w:pPr>
              <w:rPr>
                <w:szCs w:val="22"/>
              </w:rPr>
            </w:pPr>
          </w:p>
          <w:p w14:paraId="7CBDE910" w14:textId="1390675A" w:rsidR="00160DEA" w:rsidRPr="00634FD5" w:rsidRDefault="00634FD5" w:rsidP="008048F4">
            <w:pPr>
              <w:rPr>
                <w:szCs w:val="22"/>
              </w:rPr>
            </w:pPr>
            <w:r>
              <w:rPr>
                <w:szCs w:val="22"/>
              </w:rPr>
              <w:t>Reproduction</w:t>
            </w:r>
          </w:p>
          <w:p w14:paraId="1CA2FE48" w14:textId="77777777" w:rsidR="00160DEA" w:rsidRPr="00634FD5" w:rsidRDefault="00160DEA" w:rsidP="008048F4">
            <w:pPr>
              <w:rPr>
                <w:szCs w:val="22"/>
              </w:rPr>
            </w:pPr>
          </w:p>
          <w:p w14:paraId="3401C030" w14:textId="0492F7C3" w:rsidR="00160DEA" w:rsidRPr="00634FD5" w:rsidRDefault="00160DEA" w:rsidP="008048F4">
            <w:pPr>
              <w:rPr>
                <w:i/>
                <w:szCs w:val="22"/>
              </w:rPr>
            </w:pPr>
            <w:r>
              <w:rPr>
                <w:i/>
                <w:szCs w:val="22"/>
              </w:rPr>
              <w:t>Secondairement</w:t>
            </w:r>
            <w:r w:rsidR="002E4C16">
              <w:rPr>
                <w:i/>
                <w:szCs w:val="22"/>
              </w:rPr>
              <w:t> :</w:t>
            </w:r>
          </w:p>
          <w:p w14:paraId="4236B579" w14:textId="77777777" w:rsidR="00160DEA" w:rsidRPr="00634FD5" w:rsidRDefault="00160DEA" w:rsidP="008048F4">
            <w:pPr>
              <w:rPr>
                <w:i/>
                <w:szCs w:val="22"/>
              </w:rPr>
            </w:pPr>
          </w:p>
          <w:p w14:paraId="47DCBA19" w14:textId="24A643C5" w:rsidR="00160DEA" w:rsidRPr="00634FD5" w:rsidRDefault="00160DEA" w:rsidP="008048F4">
            <w:pPr>
              <w:rPr>
                <w:szCs w:val="22"/>
              </w:rPr>
            </w:pPr>
            <w:r>
              <w:rPr>
                <w:szCs w:val="22"/>
              </w:rPr>
              <w:t>Neutralisation (si l</w:t>
            </w:r>
            <w:r w:rsidR="002E4C16">
              <w:rPr>
                <w:szCs w:val="22"/>
              </w:rPr>
              <w:t>’</w:t>
            </w:r>
            <w:r>
              <w:rPr>
                <w:szCs w:val="22"/>
              </w:rPr>
              <w:t>original est protégé par des mesures techniques de protection)</w:t>
            </w:r>
          </w:p>
          <w:p w14:paraId="72E041FB" w14:textId="77777777" w:rsidR="00B15DEA" w:rsidRPr="00634FD5" w:rsidRDefault="00B15DEA" w:rsidP="008048F4">
            <w:pPr>
              <w:rPr>
                <w:szCs w:val="22"/>
              </w:rPr>
            </w:pPr>
          </w:p>
          <w:p w14:paraId="04AA3A4E" w14:textId="77777777" w:rsidR="006A59D9" w:rsidRPr="00634FD5" w:rsidRDefault="006A59D9" w:rsidP="008048F4">
            <w:pPr>
              <w:rPr>
                <w:szCs w:val="22"/>
              </w:rPr>
            </w:pPr>
            <w:r>
              <w:rPr>
                <w:szCs w:val="22"/>
              </w:rPr>
              <w:t>Mise à disposition</w:t>
            </w:r>
          </w:p>
          <w:p w14:paraId="6665045C" w14:textId="45B96FAB" w:rsidR="00160DEA" w:rsidRPr="00634FD5" w:rsidRDefault="006A59D9" w:rsidP="008048F4">
            <w:pPr>
              <w:rPr>
                <w:szCs w:val="22"/>
              </w:rPr>
            </w:pPr>
            <w:r>
              <w:rPr>
                <w:szCs w:val="22"/>
              </w:rPr>
              <w:t>/communication au public (si l</w:t>
            </w:r>
            <w:r w:rsidR="002E4C16">
              <w:rPr>
                <w:szCs w:val="22"/>
              </w:rPr>
              <w:t>’</w:t>
            </w:r>
            <w:r>
              <w:rPr>
                <w:szCs w:val="22"/>
              </w:rPr>
              <w:t>œuvre est partagée en ligne (Internet ou intranet, par exemple))</w:t>
            </w:r>
          </w:p>
        </w:tc>
        <w:tc>
          <w:tcPr>
            <w:tcW w:w="3809" w:type="dxa"/>
          </w:tcPr>
          <w:p w14:paraId="15325C62" w14:textId="1411D4FB" w:rsidR="002E4C16" w:rsidRDefault="00160DEA" w:rsidP="008048F4">
            <w:pPr>
              <w:rPr>
                <w:szCs w:val="22"/>
              </w:rPr>
            </w:pPr>
            <w:r>
              <w:rPr>
                <w:szCs w:val="22"/>
              </w:rPr>
              <w:t>Œuvres visées</w:t>
            </w:r>
            <w:r w:rsidR="002E4C16">
              <w:rPr>
                <w:szCs w:val="22"/>
              </w:rPr>
              <w:t> :</w:t>
            </w:r>
          </w:p>
          <w:p w14:paraId="5DE98F1F" w14:textId="2607D2E5" w:rsidR="00160DEA" w:rsidRPr="00634FD5" w:rsidRDefault="00160DEA" w:rsidP="008048F4">
            <w:pPr>
              <w:rPr>
                <w:szCs w:val="22"/>
              </w:rPr>
            </w:pPr>
            <w:r>
              <w:rPr>
                <w:szCs w:val="22"/>
              </w:rPr>
              <w:t>[Voir préservation]</w:t>
            </w:r>
          </w:p>
          <w:p w14:paraId="642482CF" w14:textId="77777777" w:rsidR="00160DEA" w:rsidRPr="00634FD5" w:rsidRDefault="00160DEA" w:rsidP="008048F4">
            <w:pPr>
              <w:rPr>
                <w:i/>
                <w:szCs w:val="22"/>
              </w:rPr>
            </w:pPr>
          </w:p>
          <w:p w14:paraId="7B534220" w14:textId="0A60B9A0" w:rsidR="002E4C16" w:rsidRDefault="00160DEA" w:rsidP="008048F4">
            <w:pPr>
              <w:rPr>
                <w:i/>
                <w:szCs w:val="22"/>
              </w:rPr>
            </w:pPr>
            <w:r>
              <w:rPr>
                <w:i/>
                <w:szCs w:val="22"/>
              </w:rPr>
              <w:t>État des œuvres</w:t>
            </w:r>
            <w:r w:rsidR="002E4C16">
              <w:rPr>
                <w:i/>
                <w:szCs w:val="22"/>
              </w:rPr>
              <w:t> :</w:t>
            </w:r>
          </w:p>
          <w:p w14:paraId="56A15CA7" w14:textId="480ED020" w:rsidR="00E50EF5" w:rsidRPr="00634FD5" w:rsidRDefault="00E50EF5" w:rsidP="008048F4">
            <w:pPr>
              <w:rPr>
                <w:szCs w:val="22"/>
              </w:rPr>
            </w:pPr>
          </w:p>
          <w:p w14:paraId="116B92E9" w14:textId="27674B9D" w:rsidR="00A736E3" w:rsidRPr="00634FD5" w:rsidRDefault="00160DEA" w:rsidP="008048F4">
            <w:pPr>
              <w:pStyle w:val="ListParagraph"/>
              <w:numPr>
                <w:ilvl w:val="0"/>
                <w:numId w:val="8"/>
              </w:numPr>
              <w:ind w:left="567" w:hanging="567"/>
              <w:rPr>
                <w:szCs w:val="22"/>
              </w:rPr>
            </w:pPr>
            <w:r>
              <w:rPr>
                <w:szCs w:val="22"/>
              </w:rPr>
              <w:t>L</w:t>
            </w:r>
            <w:r w:rsidR="002E4C16">
              <w:rPr>
                <w:szCs w:val="22"/>
              </w:rPr>
              <w:t>’</w:t>
            </w:r>
            <w:r>
              <w:rPr>
                <w:szCs w:val="22"/>
              </w:rPr>
              <w:t>œuvre doit se trouver dans les collections du musée</w:t>
            </w:r>
          </w:p>
          <w:p w14:paraId="6B814492" w14:textId="04776D8D" w:rsidR="00D0251A" w:rsidRPr="00154ACC" w:rsidRDefault="00293D2D" w:rsidP="008048F4">
            <w:pPr>
              <w:pStyle w:val="ListParagraph"/>
              <w:numPr>
                <w:ilvl w:val="0"/>
                <w:numId w:val="8"/>
              </w:numPr>
              <w:ind w:left="567" w:hanging="567"/>
              <w:rPr>
                <w:szCs w:val="22"/>
              </w:rPr>
            </w:pPr>
            <w:r>
              <w:rPr>
                <w:szCs w:val="22"/>
              </w:rPr>
              <w:t>Copies non disponibles sur le marché à un prix raisonnable et dans un délai raisonnable (c</w:t>
            </w:r>
            <w:r w:rsidR="002E4C16">
              <w:rPr>
                <w:szCs w:val="22"/>
              </w:rPr>
              <w:t>’</w:t>
            </w:r>
            <w:r>
              <w:rPr>
                <w:szCs w:val="22"/>
              </w:rPr>
              <w:t>est par exemple typiquement le cas pour la photographie, la musique, les films ou les arts appliqués)</w:t>
            </w:r>
          </w:p>
          <w:p w14:paraId="12598737" w14:textId="77777777" w:rsidR="00A736E3" w:rsidRPr="00634FD5" w:rsidRDefault="00A736E3" w:rsidP="008048F4">
            <w:pPr>
              <w:pStyle w:val="ListParagraph"/>
              <w:ind w:left="0"/>
              <w:rPr>
                <w:i/>
                <w:szCs w:val="22"/>
              </w:rPr>
            </w:pPr>
          </w:p>
          <w:p w14:paraId="1BE749E8" w14:textId="7D692F36" w:rsidR="002E4C16" w:rsidRDefault="00160DEA" w:rsidP="008048F4">
            <w:pPr>
              <w:rPr>
                <w:i/>
                <w:szCs w:val="22"/>
              </w:rPr>
            </w:pPr>
            <w:r>
              <w:rPr>
                <w:i/>
                <w:szCs w:val="22"/>
              </w:rPr>
              <w:t>Objet de l</w:t>
            </w:r>
            <w:r w:rsidR="002E4C16">
              <w:rPr>
                <w:i/>
                <w:szCs w:val="22"/>
              </w:rPr>
              <w:t>’</w:t>
            </w:r>
            <w:r>
              <w:rPr>
                <w:i/>
                <w:szCs w:val="22"/>
              </w:rPr>
              <w:t>utilisation</w:t>
            </w:r>
            <w:r w:rsidR="002E4C16">
              <w:rPr>
                <w:i/>
                <w:szCs w:val="22"/>
              </w:rPr>
              <w:t> :</w:t>
            </w:r>
          </w:p>
          <w:p w14:paraId="6127643E" w14:textId="441CB20C" w:rsidR="00E50EF5" w:rsidRPr="00634FD5" w:rsidRDefault="00E50EF5" w:rsidP="008048F4">
            <w:pPr>
              <w:rPr>
                <w:i/>
                <w:szCs w:val="22"/>
              </w:rPr>
            </w:pPr>
          </w:p>
          <w:p w14:paraId="2A9A6D1A" w14:textId="77777777" w:rsidR="002E4C16" w:rsidRDefault="00160DEA" w:rsidP="008048F4">
            <w:pPr>
              <w:pStyle w:val="ListParagraph"/>
              <w:numPr>
                <w:ilvl w:val="0"/>
                <w:numId w:val="8"/>
              </w:numPr>
              <w:ind w:left="0" w:firstLine="0"/>
              <w:rPr>
                <w:szCs w:val="22"/>
              </w:rPr>
            </w:pPr>
            <w:r>
              <w:rPr>
                <w:szCs w:val="22"/>
              </w:rPr>
              <w:t>Archivage/documentation</w:t>
            </w:r>
          </w:p>
          <w:p w14:paraId="63BBBCD6" w14:textId="130B1111" w:rsidR="00B15DEA" w:rsidRPr="00634FD5" w:rsidRDefault="00B15DEA" w:rsidP="008048F4">
            <w:pPr>
              <w:pStyle w:val="ListParagraph"/>
              <w:ind w:left="0"/>
              <w:rPr>
                <w:szCs w:val="22"/>
              </w:rPr>
            </w:pPr>
          </w:p>
          <w:p w14:paraId="076FC109" w14:textId="434F0E9F" w:rsidR="00163FDC" w:rsidRPr="00634FD5" w:rsidRDefault="00B15DEA" w:rsidP="008048F4">
            <w:pPr>
              <w:pStyle w:val="ListParagraph"/>
              <w:ind w:left="0"/>
              <w:rPr>
                <w:i/>
                <w:szCs w:val="22"/>
              </w:rPr>
            </w:pPr>
            <w:r>
              <w:rPr>
                <w:i/>
                <w:szCs w:val="22"/>
              </w:rPr>
              <w:t>Conditions de l</w:t>
            </w:r>
            <w:r w:rsidR="002E4C16">
              <w:rPr>
                <w:i/>
                <w:szCs w:val="22"/>
              </w:rPr>
              <w:t>’</w:t>
            </w:r>
            <w:r>
              <w:rPr>
                <w:i/>
                <w:szCs w:val="22"/>
              </w:rPr>
              <w:t>utilisation</w:t>
            </w:r>
            <w:r w:rsidR="002E4C16">
              <w:rPr>
                <w:i/>
                <w:szCs w:val="22"/>
              </w:rPr>
              <w:t> :</w:t>
            </w:r>
          </w:p>
          <w:p w14:paraId="3332A3B1" w14:textId="2DED77AD" w:rsidR="00163FDC" w:rsidRPr="00634FD5" w:rsidRDefault="00163FDC" w:rsidP="008048F4">
            <w:pPr>
              <w:rPr>
                <w:szCs w:val="22"/>
              </w:rPr>
            </w:pPr>
            <w:r>
              <w:rPr>
                <w:szCs w:val="22"/>
              </w:rPr>
              <w:t>[Voir préservation]</w:t>
            </w:r>
          </w:p>
        </w:tc>
        <w:tc>
          <w:tcPr>
            <w:tcW w:w="3724" w:type="dxa"/>
          </w:tcPr>
          <w:p w14:paraId="26001951" w14:textId="426EE7F0" w:rsidR="00160DEA" w:rsidRPr="00634FD5" w:rsidRDefault="00835405" w:rsidP="008048F4">
            <w:pPr>
              <w:pStyle w:val="ListParagraph"/>
              <w:ind w:left="0"/>
              <w:rPr>
                <w:szCs w:val="22"/>
              </w:rPr>
            </w:pPr>
            <w:r>
              <w:rPr>
                <w:szCs w:val="22"/>
              </w:rPr>
              <w:t>[Voir préservation]</w:t>
            </w:r>
          </w:p>
          <w:p w14:paraId="3AB580C5" w14:textId="57AE11C0" w:rsidR="00C518FC" w:rsidRPr="00634FD5" w:rsidRDefault="00C518FC" w:rsidP="008048F4">
            <w:pPr>
              <w:pStyle w:val="ListParagraph"/>
              <w:ind w:left="0"/>
              <w:rPr>
                <w:szCs w:val="22"/>
              </w:rPr>
            </w:pPr>
          </w:p>
        </w:tc>
      </w:tr>
    </w:tbl>
    <w:p w14:paraId="2D03AA52" w14:textId="77777777" w:rsidR="00F375F0" w:rsidRDefault="00F375F0">
      <w:pPr>
        <w:jc w:val="center"/>
      </w:pPr>
      <w: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15"/>
        <w:gridCol w:w="3433"/>
        <w:gridCol w:w="4102"/>
        <w:gridCol w:w="4012"/>
      </w:tblGrid>
      <w:tr w:rsidR="000C51FF" w:rsidRPr="007311B4" w14:paraId="7D05ACCB" w14:textId="77777777" w:rsidTr="008048F4">
        <w:trPr>
          <w:jc w:val="center"/>
        </w:trPr>
        <w:tc>
          <w:tcPr>
            <w:tcW w:w="13989" w:type="dxa"/>
            <w:gridSpan w:val="5"/>
          </w:tcPr>
          <w:p w14:paraId="724458BE" w14:textId="45FB3A01" w:rsidR="000C51FF" w:rsidRPr="00715A94" w:rsidRDefault="000C51FF" w:rsidP="008048F4">
            <w:pPr>
              <w:rPr>
                <w:b/>
                <w:sz w:val="28"/>
                <w:szCs w:val="28"/>
              </w:rPr>
            </w:pPr>
            <w:r>
              <w:rPr>
                <w:b/>
                <w:sz w:val="28"/>
                <w:szCs w:val="28"/>
              </w:rPr>
              <w:lastRenderedPageBreak/>
              <w:t>SUJET</w:t>
            </w:r>
            <w:r w:rsidR="002E4C16">
              <w:rPr>
                <w:b/>
                <w:sz w:val="28"/>
                <w:szCs w:val="28"/>
              </w:rPr>
              <w:t> :</w:t>
            </w:r>
          </w:p>
          <w:p w14:paraId="348AA257" w14:textId="1361478A" w:rsidR="002E4C16" w:rsidRDefault="000C51FF" w:rsidP="008048F4">
            <w:pPr>
              <w:rPr>
                <w:b/>
                <w:sz w:val="28"/>
                <w:szCs w:val="28"/>
              </w:rPr>
            </w:pPr>
            <w:r>
              <w:rPr>
                <w:b/>
                <w:sz w:val="28"/>
                <w:szCs w:val="28"/>
              </w:rPr>
              <w:t>Copies pour l</w:t>
            </w:r>
            <w:r w:rsidR="002E4C16">
              <w:rPr>
                <w:b/>
                <w:sz w:val="28"/>
                <w:szCs w:val="28"/>
              </w:rPr>
              <w:t>’</w:t>
            </w:r>
            <w:r>
              <w:rPr>
                <w:b/>
                <w:sz w:val="28"/>
                <w:szCs w:val="28"/>
              </w:rPr>
              <w:t>étude et la recherche</w:t>
            </w:r>
          </w:p>
          <w:p w14:paraId="720BDA70" w14:textId="01585391" w:rsidR="000C51FF" w:rsidRPr="00E30F41" w:rsidRDefault="000C51FF" w:rsidP="008048F4">
            <w:pPr>
              <w:rPr>
                <w:b/>
                <w:szCs w:val="22"/>
              </w:rPr>
            </w:pPr>
          </w:p>
          <w:p w14:paraId="502D82F4" w14:textId="579F5183" w:rsidR="000C51FF" w:rsidRPr="007311B4" w:rsidRDefault="000C51FF" w:rsidP="008048F4">
            <w:pPr>
              <w:rPr>
                <w:szCs w:val="22"/>
                <w:highlight w:val="yellow"/>
              </w:rPr>
            </w:pPr>
            <w:r>
              <w:rPr>
                <w:b/>
              </w:rPr>
              <w:t>Définition</w:t>
            </w:r>
            <w:r w:rsidR="002E4C16">
              <w:rPr>
                <w:b/>
              </w:rPr>
              <w:t> :</w:t>
            </w:r>
            <w:r>
              <w:rPr>
                <w:b/>
              </w:rPr>
              <w:t xml:space="preserve"> Exception au droit d</w:t>
            </w:r>
            <w:r w:rsidR="002E4C16">
              <w:rPr>
                <w:b/>
              </w:rPr>
              <w:t>’</w:t>
            </w:r>
            <w:r>
              <w:rPr>
                <w:b/>
              </w:rPr>
              <w:t>auteur par laquelle les musées sont autorisés à faire des reproductions et d</w:t>
            </w:r>
            <w:r w:rsidR="002E4C16">
              <w:rPr>
                <w:b/>
              </w:rPr>
              <w:t>’</w:t>
            </w:r>
            <w:r>
              <w:rPr>
                <w:b/>
              </w:rPr>
              <w:t>autres utilisations d</w:t>
            </w:r>
            <w:r w:rsidR="002E4C16">
              <w:rPr>
                <w:b/>
              </w:rPr>
              <w:t>’</w:t>
            </w:r>
            <w:r>
              <w:rPr>
                <w:b/>
              </w:rPr>
              <w:t>œuvres protégées par le droit d</w:t>
            </w:r>
            <w:r w:rsidR="002E4C16">
              <w:rPr>
                <w:b/>
              </w:rPr>
              <w:t>’</w:t>
            </w:r>
            <w:r>
              <w:rPr>
                <w:b/>
              </w:rPr>
              <w:t>auteur dans le but d</w:t>
            </w:r>
            <w:r w:rsidR="002E4C16">
              <w:rPr>
                <w:b/>
              </w:rPr>
              <w:t>’</w:t>
            </w:r>
            <w:r>
              <w:rPr>
                <w:b/>
              </w:rPr>
              <w:t>accéder à des copies des œuvres et/ou de fournir ces copies pour l</w:t>
            </w:r>
            <w:r w:rsidR="002E4C16">
              <w:rPr>
                <w:b/>
              </w:rPr>
              <w:t>’</w:t>
            </w:r>
            <w:r>
              <w:rPr>
                <w:b/>
              </w:rPr>
              <w:t>étude et d</w:t>
            </w:r>
            <w:r w:rsidR="002E4C16">
              <w:rPr>
                <w:b/>
              </w:rPr>
              <w:t>’</w:t>
            </w:r>
            <w:r>
              <w:rPr>
                <w:b/>
              </w:rPr>
              <w:t>autres activités effectuées par les utilisateurs des musées</w:t>
            </w:r>
          </w:p>
        </w:tc>
      </w:tr>
      <w:tr w:rsidR="003D7936" w:rsidRPr="00E618FF" w14:paraId="5F086D5A" w14:textId="77777777" w:rsidTr="008048F4">
        <w:trPr>
          <w:jc w:val="center"/>
        </w:trPr>
        <w:tc>
          <w:tcPr>
            <w:tcW w:w="3256" w:type="dxa"/>
          </w:tcPr>
          <w:p w14:paraId="1589C82D" w14:textId="63BF599E" w:rsidR="003D7936" w:rsidRPr="00E618FF" w:rsidRDefault="003D7936" w:rsidP="008048F4">
            <w:pPr>
              <w:rPr>
                <w:szCs w:val="22"/>
              </w:rPr>
            </w:pPr>
            <w:r>
              <w:rPr>
                <w:b/>
                <w:szCs w:val="22"/>
              </w:rPr>
              <w:t>Catégorie des fonctions ou services des musées</w:t>
            </w:r>
          </w:p>
        </w:tc>
        <w:tc>
          <w:tcPr>
            <w:tcW w:w="3201" w:type="dxa"/>
            <w:gridSpan w:val="2"/>
          </w:tcPr>
          <w:p w14:paraId="61D11673" w14:textId="644E10F5" w:rsidR="003D7936" w:rsidRPr="00E618FF" w:rsidRDefault="003D7936" w:rsidP="008048F4">
            <w:pPr>
              <w:rPr>
                <w:b/>
                <w:szCs w:val="22"/>
              </w:rPr>
            </w:pPr>
            <w:r>
              <w:rPr>
                <w:b/>
                <w:szCs w:val="22"/>
              </w:rPr>
              <w:t xml:space="preserve">Droits </w:t>
            </w:r>
            <w:r w:rsidR="00832D2F">
              <w:rPr>
                <w:b/>
                <w:szCs w:val="22"/>
              </w:rPr>
              <w:t>concernés</w:t>
            </w:r>
          </w:p>
        </w:tc>
        <w:tc>
          <w:tcPr>
            <w:tcW w:w="3808" w:type="dxa"/>
          </w:tcPr>
          <w:p w14:paraId="2D572B25" w14:textId="77777777" w:rsidR="003D7936" w:rsidRPr="00E618FF" w:rsidRDefault="003D7936" w:rsidP="008048F4">
            <w:pPr>
              <w:rPr>
                <w:b/>
                <w:szCs w:val="22"/>
              </w:rPr>
            </w:pPr>
            <w:r>
              <w:rPr>
                <w:b/>
                <w:szCs w:val="22"/>
              </w:rPr>
              <w:t>Éléments des exceptions prévues par la législation</w:t>
            </w:r>
          </w:p>
        </w:tc>
        <w:tc>
          <w:tcPr>
            <w:tcW w:w="3724" w:type="dxa"/>
          </w:tcPr>
          <w:p w14:paraId="33EE7B99" w14:textId="266AE375" w:rsidR="003D7936" w:rsidRPr="00E618FF" w:rsidRDefault="003D7936" w:rsidP="008048F4">
            <w:pPr>
              <w:rPr>
                <w:b/>
                <w:szCs w:val="22"/>
              </w:rPr>
            </w:pPr>
            <w:r>
              <w:rPr>
                <w:b/>
                <w:szCs w:val="22"/>
              </w:rPr>
              <w:t>Éléments dont il</w:t>
            </w:r>
            <w:r w:rsidR="008048F4">
              <w:rPr>
                <w:b/>
                <w:szCs w:val="22"/>
              </w:rPr>
              <w:t xml:space="preserve"> </w:t>
            </w:r>
            <w:r>
              <w:rPr>
                <w:b/>
                <w:szCs w:val="22"/>
              </w:rPr>
              <w:t>faut poursuivre l</w:t>
            </w:r>
            <w:r w:rsidR="002E4C16">
              <w:rPr>
                <w:b/>
                <w:szCs w:val="22"/>
              </w:rPr>
              <w:t>’</w:t>
            </w:r>
            <w:r>
              <w:rPr>
                <w:b/>
                <w:szCs w:val="22"/>
              </w:rPr>
              <w:t>examen</w:t>
            </w:r>
          </w:p>
        </w:tc>
      </w:tr>
      <w:tr w:rsidR="000C51FF" w:rsidRPr="007311B4" w14:paraId="7E847509" w14:textId="77777777" w:rsidTr="008048F4">
        <w:trPr>
          <w:jc w:val="center"/>
        </w:trPr>
        <w:tc>
          <w:tcPr>
            <w:tcW w:w="3270" w:type="dxa"/>
            <w:gridSpan w:val="2"/>
          </w:tcPr>
          <w:p w14:paraId="5DC2E600" w14:textId="48872252" w:rsidR="000C51FF" w:rsidRPr="008048F4" w:rsidRDefault="000C51FF" w:rsidP="008048F4">
            <w:pPr>
              <w:rPr>
                <w:szCs w:val="22"/>
              </w:rPr>
            </w:pPr>
            <w:r w:rsidRPr="008048F4">
              <w:rPr>
                <w:i/>
                <w:iCs/>
                <w:szCs w:val="22"/>
              </w:rPr>
              <w:t>Disposition légale</w:t>
            </w:r>
            <w:r w:rsidR="002E4C16">
              <w:rPr>
                <w:i/>
                <w:iCs/>
                <w:szCs w:val="22"/>
              </w:rPr>
              <w:t> :</w:t>
            </w:r>
          </w:p>
          <w:p w14:paraId="18FE6A64" w14:textId="77777777" w:rsidR="000C51FF" w:rsidRPr="008048F4" w:rsidRDefault="000C51FF" w:rsidP="008048F4">
            <w:pPr>
              <w:rPr>
                <w:szCs w:val="22"/>
              </w:rPr>
            </w:pPr>
          </w:p>
          <w:p w14:paraId="73443061" w14:textId="78335289" w:rsidR="000C51FF" w:rsidRPr="008048F4" w:rsidRDefault="000C51FF" w:rsidP="008048F4">
            <w:pPr>
              <w:rPr>
                <w:szCs w:val="22"/>
              </w:rPr>
            </w:pPr>
            <w:r w:rsidRPr="008048F4">
              <w:rPr>
                <w:szCs w:val="22"/>
              </w:rPr>
              <w:t>Copies d</w:t>
            </w:r>
            <w:r w:rsidR="002E4C16">
              <w:rPr>
                <w:szCs w:val="22"/>
              </w:rPr>
              <w:t>’</w:t>
            </w:r>
            <w:r w:rsidRPr="008048F4">
              <w:rPr>
                <w:szCs w:val="22"/>
              </w:rPr>
              <w:t>œuvres pour les utilisateurs à des fins d</w:t>
            </w:r>
            <w:r w:rsidR="002E4C16">
              <w:rPr>
                <w:szCs w:val="22"/>
              </w:rPr>
              <w:t>’</w:t>
            </w:r>
            <w:r w:rsidRPr="008048F4">
              <w:rPr>
                <w:szCs w:val="22"/>
              </w:rPr>
              <w:t>étude et de recherche</w:t>
            </w:r>
          </w:p>
          <w:p w14:paraId="1A00DFF8" w14:textId="77777777" w:rsidR="000C51FF" w:rsidRPr="008048F4" w:rsidRDefault="000C51FF" w:rsidP="008048F4">
            <w:pPr>
              <w:rPr>
                <w:szCs w:val="22"/>
              </w:rPr>
            </w:pPr>
          </w:p>
          <w:p w14:paraId="42434BC1" w14:textId="430B36E4" w:rsidR="002E4C16" w:rsidRDefault="000C51FF" w:rsidP="008048F4">
            <w:pPr>
              <w:rPr>
                <w:i/>
                <w:szCs w:val="22"/>
              </w:rPr>
            </w:pPr>
            <w:r w:rsidRPr="008048F4">
              <w:rPr>
                <w:i/>
                <w:szCs w:val="22"/>
              </w:rPr>
              <w:t>Services des musées</w:t>
            </w:r>
            <w:r w:rsidR="002E4C16">
              <w:rPr>
                <w:i/>
                <w:szCs w:val="22"/>
              </w:rPr>
              <w:t> :</w:t>
            </w:r>
          </w:p>
          <w:p w14:paraId="538E10A4" w14:textId="4582B414" w:rsidR="000C51FF" w:rsidRPr="008048F4" w:rsidRDefault="000C51FF" w:rsidP="008048F4">
            <w:pPr>
              <w:rPr>
                <w:szCs w:val="22"/>
              </w:rPr>
            </w:pPr>
          </w:p>
          <w:p w14:paraId="0C2147C3" w14:textId="7292B65F" w:rsidR="000C51FF" w:rsidRPr="008048F4" w:rsidRDefault="0026688D" w:rsidP="008048F4">
            <w:pPr>
              <w:pStyle w:val="ListParagraph"/>
              <w:numPr>
                <w:ilvl w:val="0"/>
                <w:numId w:val="7"/>
              </w:numPr>
              <w:ind w:left="567" w:hanging="567"/>
              <w:rPr>
                <w:szCs w:val="22"/>
              </w:rPr>
            </w:pPr>
            <w:r w:rsidRPr="008048F4">
              <w:rPr>
                <w:szCs w:val="22"/>
              </w:rPr>
              <w:t>Réponse</w:t>
            </w:r>
            <w:r w:rsidR="000C51FF" w:rsidRPr="008048F4">
              <w:rPr>
                <w:szCs w:val="22"/>
              </w:rPr>
              <w:t xml:space="preserve"> aux demandes des utilisateurs de copies individuelles de certaines œuvres pour leur usage personnel</w:t>
            </w:r>
          </w:p>
          <w:p w14:paraId="73CAB1B1" w14:textId="77777777" w:rsidR="000C51FF" w:rsidRPr="008048F4" w:rsidRDefault="000C51FF" w:rsidP="008048F4">
            <w:pPr>
              <w:pStyle w:val="ListParagraph"/>
              <w:numPr>
                <w:ilvl w:val="0"/>
                <w:numId w:val="7"/>
              </w:numPr>
              <w:ind w:left="567" w:hanging="567"/>
              <w:rPr>
                <w:szCs w:val="22"/>
              </w:rPr>
            </w:pPr>
            <w:r w:rsidRPr="008048F4">
              <w:rPr>
                <w:szCs w:val="22"/>
              </w:rPr>
              <w:t>Copies pour étude privée individuelle</w:t>
            </w:r>
          </w:p>
          <w:p w14:paraId="420FD9CC" w14:textId="524A786A" w:rsidR="000C51FF" w:rsidRPr="008048F4" w:rsidRDefault="000C51FF" w:rsidP="008048F4">
            <w:pPr>
              <w:pStyle w:val="ListParagraph"/>
              <w:numPr>
                <w:ilvl w:val="0"/>
                <w:numId w:val="7"/>
              </w:numPr>
              <w:ind w:left="567" w:hanging="567"/>
              <w:rPr>
                <w:szCs w:val="22"/>
              </w:rPr>
            </w:pPr>
            <w:r w:rsidRPr="008048F4">
              <w:rPr>
                <w:szCs w:val="22"/>
              </w:rPr>
              <w:t>Copies et distribution des œuvres à des fins éducatives</w:t>
            </w:r>
          </w:p>
          <w:p w14:paraId="605CE031" w14:textId="62FD46AB" w:rsidR="000C51FF" w:rsidRPr="008048F4" w:rsidRDefault="000C51FF" w:rsidP="008048F4">
            <w:pPr>
              <w:pStyle w:val="ListParagraph"/>
              <w:numPr>
                <w:ilvl w:val="0"/>
                <w:numId w:val="7"/>
              </w:numPr>
              <w:ind w:left="567" w:hanging="567"/>
              <w:rPr>
                <w:szCs w:val="22"/>
              </w:rPr>
            </w:pPr>
            <w:r w:rsidRPr="008048F4">
              <w:rPr>
                <w:szCs w:val="22"/>
              </w:rPr>
              <w:t>Copies pour créer du matériel éducatif ou pour organiser des ateliers/événements éducatifs à l</w:t>
            </w:r>
            <w:r w:rsidR="002E4C16">
              <w:rPr>
                <w:szCs w:val="22"/>
              </w:rPr>
              <w:t>’</w:t>
            </w:r>
            <w:r w:rsidRPr="008048F4">
              <w:rPr>
                <w:szCs w:val="22"/>
              </w:rPr>
              <w:t>intention du public</w:t>
            </w:r>
          </w:p>
        </w:tc>
        <w:tc>
          <w:tcPr>
            <w:tcW w:w="3187" w:type="dxa"/>
          </w:tcPr>
          <w:p w14:paraId="66119CF4" w14:textId="2D0AE571" w:rsidR="000C51FF" w:rsidRPr="008048F4" w:rsidRDefault="000C51FF" w:rsidP="008048F4">
            <w:pPr>
              <w:rPr>
                <w:i/>
                <w:szCs w:val="22"/>
              </w:rPr>
            </w:pPr>
            <w:r w:rsidRPr="008048F4">
              <w:rPr>
                <w:i/>
                <w:szCs w:val="22"/>
              </w:rPr>
              <w:t>Essentiellement</w:t>
            </w:r>
            <w:r w:rsidR="002E4C16">
              <w:rPr>
                <w:i/>
                <w:szCs w:val="22"/>
              </w:rPr>
              <w:t> :</w:t>
            </w:r>
          </w:p>
          <w:p w14:paraId="4CBF1EB9" w14:textId="77777777" w:rsidR="000C51FF" w:rsidRPr="008048F4" w:rsidRDefault="000C51FF" w:rsidP="008048F4"/>
          <w:p w14:paraId="5B0A7021" w14:textId="77777777" w:rsidR="000C51FF" w:rsidRPr="008048F4" w:rsidRDefault="000C51FF" w:rsidP="008048F4">
            <w:pPr>
              <w:rPr>
                <w:szCs w:val="22"/>
              </w:rPr>
            </w:pPr>
            <w:r w:rsidRPr="008048F4">
              <w:rPr>
                <w:szCs w:val="22"/>
              </w:rPr>
              <w:t>Reproduction</w:t>
            </w:r>
          </w:p>
          <w:p w14:paraId="3A7C826C" w14:textId="77777777" w:rsidR="000C51FF" w:rsidRPr="008048F4" w:rsidRDefault="000C51FF" w:rsidP="008048F4">
            <w:pPr>
              <w:rPr>
                <w:szCs w:val="22"/>
              </w:rPr>
            </w:pPr>
          </w:p>
          <w:p w14:paraId="55A43A4E" w14:textId="77777777" w:rsidR="000C51FF" w:rsidRPr="008048F4" w:rsidRDefault="000C51FF" w:rsidP="008048F4">
            <w:pPr>
              <w:rPr>
                <w:szCs w:val="22"/>
              </w:rPr>
            </w:pPr>
            <w:r w:rsidRPr="008048F4">
              <w:rPr>
                <w:szCs w:val="22"/>
              </w:rPr>
              <w:t>Distribution</w:t>
            </w:r>
          </w:p>
          <w:p w14:paraId="185DB0B5" w14:textId="77777777" w:rsidR="000C51FF" w:rsidRPr="008048F4" w:rsidRDefault="000C51FF" w:rsidP="008048F4">
            <w:pPr>
              <w:rPr>
                <w:szCs w:val="22"/>
              </w:rPr>
            </w:pPr>
          </w:p>
          <w:p w14:paraId="5D50D895" w14:textId="77777777" w:rsidR="000C51FF" w:rsidRPr="008048F4" w:rsidRDefault="000C51FF" w:rsidP="008048F4">
            <w:pPr>
              <w:rPr>
                <w:szCs w:val="22"/>
              </w:rPr>
            </w:pPr>
          </w:p>
          <w:p w14:paraId="0191BB40" w14:textId="20AC1B67" w:rsidR="000C51FF" w:rsidRPr="008048F4" w:rsidRDefault="000C51FF" w:rsidP="008048F4">
            <w:pPr>
              <w:rPr>
                <w:i/>
                <w:szCs w:val="22"/>
              </w:rPr>
            </w:pPr>
            <w:r w:rsidRPr="008048F4">
              <w:rPr>
                <w:i/>
                <w:szCs w:val="22"/>
              </w:rPr>
              <w:t>Secondairement</w:t>
            </w:r>
            <w:r w:rsidR="002E4C16">
              <w:rPr>
                <w:i/>
                <w:szCs w:val="22"/>
              </w:rPr>
              <w:t> :</w:t>
            </w:r>
          </w:p>
          <w:p w14:paraId="4EC94809" w14:textId="77777777" w:rsidR="000C51FF" w:rsidRPr="008048F4" w:rsidRDefault="000C51FF" w:rsidP="008048F4">
            <w:pPr>
              <w:rPr>
                <w:i/>
                <w:szCs w:val="22"/>
              </w:rPr>
            </w:pPr>
          </w:p>
          <w:p w14:paraId="1ADD6D8B" w14:textId="1E2174BD" w:rsidR="000C51FF" w:rsidRPr="008048F4" w:rsidRDefault="000C51FF" w:rsidP="008048F4">
            <w:pPr>
              <w:rPr>
                <w:szCs w:val="22"/>
              </w:rPr>
            </w:pPr>
            <w:r w:rsidRPr="008048F4">
              <w:rPr>
                <w:szCs w:val="22"/>
              </w:rPr>
              <w:t>Neutralisation (si l</w:t>
            </w:r>
            <w:r w:rsidR="002E4C16">
              <w:rPr>
                <w:szCs w:val="22"/>
              </w:rPr>
              <w:t>’</w:t>
            </w:r>
            <w:r w:rsidRPr="008048F4">
              <w:rPr>
                <w:szCs w:val="22"/>
              </w:rPr>
              <w:t>original est protégé par des mesures techniques de protection)</w:t>
            </w:r>
          </w:p>
          <w:p w14:paraId="3BC03E7F" w14:textId="77777777" w:rsidR="000C51FF" w:rsidRPr="008048F4" w:rsidRDefault="000C51FF" w:rsidP="008048F4">
            <w:pPr>
              <w:rPr>
                <w:szCs w:val="22"/>
              </w:rPr>
            </w:pPr>
          </w:p>
          <w:p w14:paraId="592A4F2C" w14:textId="77777777" w:rsidR="000C51FF" w:rsidRPr="008048F4" w:rsidRDefault="000C51FF" w:rsidP="008048F4">
            <w:pPr>
              <w:rPr>
                <w:szCs w:val="22"/>
              </w:rPr>
            </w:pPr>
            <w:r w:rsidRPr="008048F4">
              <w:rPr>
                <w:szCs w:val="22"/>
              </w:rPr>
              <w:t>Mise à disposition</w:t>
            </w:r>
          </w:p>
          <w:p w14:paraId="472C3E4D" w14:textId="77777777" w:rsidR="000C51FF" w:rsidRPr="008048F4" w:rsidRDefault="000C51FF" w:rsidP="008048F4">
            <w:pPr>
              <w:rPr>
                <w:szCs w:val="22"/>
              </w:rPr>
            </w:pPr>
            <w:r w:rsidRPr="008048F4">
              <w:rPr>
                <w:szCs w:val="22"/>
              </w:rPr>
              <w:t>/communication au public (si les copies peuvent être envoyées en ligne)</w:t>
            </w:r>
          </w:p>
          <w:p w14:paraId="075ED85B" w14:textId="77777777" w:rsidR="000C51FF" w:rsidRPr="008048F4" w:rsidRDefault="000C51FF" w:rsidP="008048F4">
            <w:pPr>
              <w:rPr>
                <w:szCs w:val="22"/>
              </w:rPr>
            </w:pPr>
          </w:p>
          <w:p w14:paraId="5C9EE05E" w14:textId="77777777" w:rsidR="000C51FF" w:rsidRPr="008048F4" w:rsidRDefault="000C51FF" w:rsidP="008048F4">
            <w:pPr>
              <w:rPr>
                <w:szCs w:val="22"/>
              </w:rPr>
            </w:pPr>
          </w:p>
          <w:p w14:paraId="561250A9" w14:textId="77777777" w:rsidR="000C51FF" w:rsidRPr="008048F4" w:rsidRDefault="000C51FF" w:rsidP="008048F4">
            <w:pPr>
              <w:rPr>
                <w:szCs w:val="22"/>
              </w:rPr>
            </w:pPr>
          </w:p>
        </w:tc>
        <w:tc>
          <w:tcPr>
            <w:tcW w:w="3808" w:type="dxa"/>
          </w:tcPr>
          <w:p w14:paraId="17AD4D6C" w14:textId="0212BB5C" w:rsidR="000C51FF" w:rsidRPr="008048F4" w:rsidRDefault="000C51FF" w:rsidP="008048F4">
            <w:pPr>
              <w:rPr>
                <w:i/>
                <w:szCs w:val="22"/>
              </w:rPr>
            </w:pPr>
            <w:r w:rsidRPr="008048F4">
              <w:rPr>
                <w:i/>
                <w:szCs w:val="22"/>
              </w:rPr>
              <w:t>Œuvres visées</w:t>
            </w:r>
            <w:r w:rsidR="002E4C16">
              <w:rPr>
                <w:i/>
                <w:szCs w:val="22"/>
              </w:rPr>
              <w:t> :</w:t>
            </w:r>
          </w:p>
          <w:p w14:paraId="6E7FDC88" w14:textId="77777777" w:rsidR="000C51FF" w:rsidRPr="008048F4" w:rsidRDefault="000C51FF" w:rsidP="008048F4">
            <w:pPr>
              <w:rPr>
                <w:i/>
                <w:szCs w:val="22"/>
              </w:rPr>
            </w:pPr>
          </w:p>
          <w:p w14:paraId="610C933B" w14:textId="06BC12EA" w:rsidR="000C51FF" w:rsidRPr="008048F4" w:rsidRDefault="00055D58" w:rsidP="008048F4">
            <w:pPr>
              <w:pStyle w:val="ListParagraph"/>
              <w:numPr>
                <w:ilvl w:val="0"/>
                <w:numId w:val="15"/>
              </w:numPr>
              <w:ind w:left="567" w:hanging="567"/>
              <w:rPr>
                <w:szCs w:val="22"/>
              </w:rPr>
            </w:pPr>
            <w:r w:rsidRPr="008048F4">
              <w:rPr>
                <w:szCs w:val="22"/>
              </w:rPr>
              <w:t>Toute œuvre sans exclusion, ou seulement certains types d</w:t>
            </w:r>
            <w:r w:rsidR="002E4C16">
              <w:rPr>
                <w:szCs w:val="22"/>
              </w:rPr>
              <w:t>’</w:t>
            </w:r>
            <w:r w:rsidRPr="008048F4">
              <w:rPr>
                <w:szCs w:val="22"/>
              </w:rPr>
              <w:t>œuvres si une exclusion s</w:t>
            </w:r>
            <w:r w:rsidR="002E4C16">
              <w:rPr>
                <w:szCs w:val="22"/>
              </w:rPr>
              <w:t>’</w:t>
            </w:r>
            <w:r w:rsidRPr="008048F4">
              <w:rPr>
                <w:szCs w:val="22"/>
              </w:rPr>
              <w:t>applique (par exemple, œuvres littéraires et scientifiques, œuvres publiées ou non publiées, ou les deux)</w:t>
            </w:r>
          </w:p>
          <w:p w14:paraId="3A7934AC" w14:textId="77777777" w:rsidR="000C51FF" w:rsidRPr="008048F4" w:rsidRDefault="000C51FF" w:rsidP="008048F4">
            <w:pPr>
              <w:pStyle w:val="ListParagraph"/>
              <w:ind w:left="0"/>
              <w:rPr>
                <w:szCs w:val="22"/>
              </w:rPr>
            </w:pPr>
          </w:p>
          <w:p w14:paraId="55A8C3A2" w14:textId="5E220F66" w:rsidR="002E4C16" w:rsidRDefault="000C51FF" w:rsidP="008048F4">
            <w:pPr>
              <w:rPr>
                <w:i/>
                <w:szCs w:val="22"/>
              </w:rPr>
            </w:pPr>
            <w:r w:rsidRPr="008048F4">
              <w:rPr>
                <w:i/>
                <w:szCs w:val="22"/>
              </w:rPr>
              <w:t>État des œuvres</w:t>
            </w:r>
            <w:r w:rsidR="002E4C16">
              <w:rPr>
                <w:i/>
                <w:szCs w:val="22"/>
              </w:rPr>
              <w:t> :</w:t>
            </w:r>
          </w:p>
          <w:p w14:paraId="624D0E65" w14:textId="2ABDFD3C" w:rsidR="000C51FF" w:rsidRPr="008048F4" w:rsidRDefault="000C51FF" w:rsidP="008048F4">
            <w:pPr>
              <w:rPr>
                <w:i/>
                <w:szCs w:val="22"/>
              </w:rPr>
            </w:pPr>
          </w:p>
          <w:p w14:paraId="5129AF7B" w14:textId="2496D06F" w:rsidR="002E4C16" w:rsidRDefault="000C51FF" w:rsidP="008048F4">
            <w:pPr>
              <w:pStyle w:val="ListParagraph"/>
              <w:numPr>
                <w:ilvl w:val="0"/>
                <w:numId w:val="15"/>
              </w:numPr>
              <w:ind w:left="567" w:hanging="567"/>
              <w:rPr>
                <w:szCs w:val="22"/>
              </w:rPr>
            </w:pPr>
            <w:r w:rsidRPr="008048F4">
              <w:rPr>
                <w:szCs w:val="22"/>
              </w:rPr>
              <w:t>L</w:t>
            </w:r>
            <w:r w:rsidR="002E4C16">
              <w:rPr>
                <w:szCs w:val="22"/>
              </w:rPr>
              <w:t>’</w:t>
            </w:r>
            <w:r w:rsidRPr="008048F4">
              <w:rPr>
                <w:szCs w:val="22"/>
              </w:rPr>
              <w:t>œuvre doit se trouver dans les collections du musée</w:t>
            </w:r>
          </w:p>
          <w:p w14:paraId="21D422B3" w14:textId="4665F9B7" w:rsidR="000C51FF" w:rsidRPr="008048F4" w:rsidRDefault="000C51FF" w:rsidP="008048F4">
            <w:pPr>
              <w:pStyle w:val="ListParagraph"/>
              <w:numPr>
                <w:ilvl w:val="0"/>
                <w:numId w:val="15"/>
              </w:numPr>
              <w:ind w:left="567" w:hanging="567"/>
              <w:rPr>
                <w:szCs w:val="22"/>
              </w:rPr>
            </w:pPr>
            <w:r w:rsidRPr="008048F4">
              <w:rPr>
                <w:szCs w:val="22"/>
              </w:rPr>
              <w:t>Reproduction non disponible sur le marché à un prix raisonnable et dans un délai raisonnable</w:t>
            </w:r>
          </w:p>
          <w:p w14:paraId="6175C19E" w14:textId="77777777" w:rsidR="000C51FF" w:rsidRPr="008048F4" w:rsidRDefault="000C51FF" w:rsidP="008048F4">
            <w:pPr>
              <w:pStyle w:val="ListParagraph"/>
              <w:ind w:left="0"/>
              <w:rPr>
                <w:szCs w:val="22"/>
              </w:rPr>
            </w:pPr>
          </w:p>
          <w:p w14:paraId="7D91C700" w14:textId="15EE4729" w:rsidR="000C51FF" w:rsidRPr="008048F4" w:rsidRDefault="000C51FF" w:rsidP="008048F4">
            <w:pPr>
              <w:rPr>
                <w:i/>
                <w:szCs w:val="22"/>
              </w:rPr>
            </w:pPr>
            <w:r w:rsidRPr="008048F4">
              <w:rPr>
                <w:i/>
                <w:szCs w:val="22"/>
              </w:rPr>
              <w:t>Objet de l</w:t>
            </w:r>
            <w:r w:rsidR="002E4C16">
              <w:rPr>
                <w:i/>
                <w:szCs w:val="22"/>
              </w:rPr>
              <w:t>’</w:t>
            </w:r>
            <w:r w:rsidRPr="008048F4">
              <w:rPr>
                <w:i/>
                <w:szCs w:val="22"/>
              </w:rPr>
              <w:t>utilisation</w:t>
            </w:r>
            <w:r w:rsidR="002E4C16">
              <w:rPr>
                <w:i/>
                <w:szCs w:val="22"/>
              </w:rPr>
              <w:t> :</w:t>
            </w:r>
          </w:p>
          <w:p w14:paraId="5C8C4DD3" w14:textId="77777777" w:rsidR="000C51FF" w:rsidRPr="008048F4" w:rsidRDefault="000C51FF" w:rsidP="008048F4">
            <w:pPr>
              <w:rPr>
                <w:i/>
                <w:szCs w:val="22"/>
              </w:rPr>
            </w:pPr>
          </w:p>
          <w:p w14:paraId="0D927730" w14:textId="77777777" w:rsidR="000C51FF" w:rsidRPr="008048F4" w:rsidRDefault="000C51FF" w:rsidP="008048F4">
            <w:pPr>
              <w:pStyle w:val="ListParagraph"/>
              <w:numPr>
                <w:ilvl w:val="0"/>
                <w:numId w:val="15"/>
              </w:numPr>
              <w:ind w:left="0" w:firstLine="0"/>
              <w:rPr>
                <w:szCs w:val="22"/>
              </w:rPr>
            </w:pPr>
            <w:r w:rsidRPr="008048F4">
              <w:rPr>
                <w:szCs w:val="22"/>
              </w:rPr>
              <w:t>Étude privée</w:t>
            </w:r>
          </w:p>
          <w:p w14:paraId="46F3369E" w14:textId="77777777" w:rsidR="000C51FF" w:rsidRPr="008048F4" w:rsidRDefault="000C51FF" w:rsidP="008048F4">
            <w:pPr>
              <w:pStyle w:val="ListParagraph"/>
              <w:numPr>
                <w:ilvl w:val="0"/>
                <w:numId w:val="15"/>
              </w:numPr>
              <w:ind w:left="0" w:firstLine="0"/>
              <w:rPr>
                <w:szCs w:val="22"/>
              </w:rPr>
            </w:pPr>
            <w:r w:rsidRPr="008048F4">
              <w:rPr>
                <w:szCs w:val="22"/>
              </w:rPr>
              <w:t>Recherche privée</w:t>
            </w:r>
          </w:p>
          <w:p w14:paraId="7B831E7E" w14:textId="77777777" w:rsidR="000C51FF" w:rsidRPr="008048F4" w:rsidRDefault="000C51FF" w:rsidP="008048F4">
            <w:pPr>
              <w:pStyle w:val="ListParagraph"/>
              <w:numPr>
                <w:ilvl w:val="0"/>
                <w:numId w:val="15"/>
              </w:numPr>
              <w:ind w:left="0" w:firstLine="0"/>
              <w:rPr>
                <w:szCs w:val="22"/>
              </w:rPr>
            </w:pPr>
            <w:r w:rsidRPr="008048F4">
              <w:rPr>
                <w:szCs w:val="22"/>
              </w:rPr>
              <w:t>Usage personnel</w:t>
            </w:r>
          </w:p>
          <w:p w14:paraId="2B9CCF89" w14:textId="77777777" w:rsidR="002E4C16" w:rsidRDefault="000C51FF" w:rsidP="008048F4">
            <w:pPr>
              <w:pStyle w:val="ListParagraph"/>
              <w:numPr>
                <w:ilvl w:val="0"/>
                <w:numId w:val="15"/>
              </w:numPr>
              <w:ind w:left="0" w:firstLine="0"/>
              <w:rPr>
                <w:szCs w:val="22"/>
              </w:rPr>
            </w:pPr>
            <w:r w:rsidRPr="008048F4">
              <w:rPr>
                <w:szCs w:val="22"/>
              </w:rPr>
              <w:t>Objectif scolaire et éducatif</w:t>
            </w:r>
          </w:p>
          <w:p w14:paraId="570C989C" w14:textId="473DDEE5" w:rsidR="000C51FF" w:rsidRPr="008048F4" w:rsidRDefault="000C51FF" w:rsidP="008048F4">
            <w:pPr>
              <w:pStyle w:val="ListParagraph"/>
              <w:numPr>
                <w:ilvl w:val="0"/>
                <w:numId w:val="15"/>
              </w:numPr>
              <w:ind w:left="0" w:firstLine="0"/>
              <w:rPr>
                <w:szCs w:val="22"/>
              </w:rPr>
            </w:pPr>
            <w:r w:rsidRPr="008048F4">
              <w:rPr>
                <w:szCs w:val="22"/>
              </w:rPr>
              <w:t>Enseignement</w:t>
            </w:r>
          </w:p>
          <w:p w14:paraId="19476B9F" w14:textId="77777777" w:rsidR="000C51FF" w:rsidRPr="008048F4" w:rsidRDefault="000C51FF" w:rsidP="008048F4">
            <w:pPr>
              <w:pStyle w:val="ListParagraph"/>
              <w:numPr>
                <w:ilvl w:val="0"/>
                <w:numId w:val="15"/>
              </w:numPr>
              <w:ind w:left="0" w:firstLine="0"/>
              <w:rPr>
                <w:szCs w:val="22"/>
              </w:rPr>
            </w:pPr>
            <w:r w:rsidRPr="008048F4">
              <w:rPr>
                <w:szCs w:val="22"/>
              </w:rPr>
              <w:lastRenderedPageBreak/>
              <w:t>Recherche (scientifique)</w:t>
            </w:r>
          </w:p>
          <w:p w14:paraId="63F86928" w14:textId="77777777" w:rsidR="000C51FF" w:rsidRPr="008048F4" w:rsidRDefault="000C51FF" w:rsidP="008048F4">
            <w:pPr>
              <w:pStyle w:val="ListParagraph"/>
              <w:numPr>
                <w:ilvl w:val="0"/>
                <w:numId w:val="15"/>
              </w:numPr>
              <w:ind w:left="0" w:firstLine="0"/>
              <w:rPr>
                <w:szCs w:val="22"/>
              </w:rPr>
            </w:pPr>
            <w:r w:rsidRPr="008048F4">
              <w:rPr>
                <w:szCs w:val="22"/>
              </w:rPr>
              <w:t>Illustration/citation</w:t>
            </w:r>
          </w:p>
          <w:p w14:paraId="4BE71ECA" w14:textId="77777777" w:rsidR="000C51FF" w:rsidRPr="008048F4" w:rsidRDefault="000C51FF" w:rsidP="008048F4">
            <w:pPr>
              <w:rPr>
                <w:szCs w:val="22"/>
              </w:rPr>
            </w:pPr>
          </w:p>
          <w:p w14:paraId="59BF4E57" w14:textId="5764D21D" w:rsidR="002E4C16" w:rsidRDefault="000C51FF" w:rsidP="008048F4">
            <w:pPr>
              <w:rPr>
                <w:i/>
                <w:szCs w:val="22"/>
              </w:rPr>
            </w:pPr>
            <w:r w:rsidRPr="008048F4">
              <w:rPr>
                <w:i/>
                <w:szCs w:val="22"/>
              </w:rPr>
              <w:t>Conditions de l</w:t>
            </w:r>
            <w:r w:rsidR="002E4C16">
              <w:rPr>
                <w:i/>
                <w:szCs w:val="22"/>
              </w:rPr>
              <w:t>’</w:t>
            </w:r>
            <w:r w:rsidRPr="008048F4">
              <w:rPr>
                <w:i/>
                <w:szCs w:val="22"/>
              </w:rPr>
              <w:t>utilisation</w:t>
            </w:r>
            <w:r w:rsidR="002E4C16">
              <w:rPr>
                <w:i/>
                <w:szCs w:val="22"/>
              </w:rPr>
              <w:t> :</w:t>
            </w:r>
          </w:p>
          <w:p w14:paraId="7ACE1AB2" w14:textId="39D2742A" w:rsidR="000C51FF" w:rsidRPr="008048F4" w:rsidRDefault="000C51FF" w:rsidP="008048F4">
            <w:pPr>
              <w:rPr>
                <w:i/>
                <w:szCs w:val="22"/>
              </w:rPr>
            </w:pPr>
          </w:p>
          <w:p w14:paraId="33E45ADA" w14:textId="77777777" w:rsidR="002E4C16" w:rsidRDefault="000C51FF" w:rsidP="008048F4">
            <w:pPr>
              <w:pStyle w:val="ListParagraph"/>
              <w:numPr>
                <w:ilvl w:val="0"/>
                <w:numId w:val="15"/>
              </w:numPr>
              <w:ind w:left="567" w:hanging="567"/>
              <w:rPr>
                <w:szCs w:val="22"/>
              </w:rPr>
            </w:pPr>
            <w:r w:rsidRPr="008048F4">
              <w:rPr>
                <w:szCs w:val="22"/>
              </w:rPr>
              <w:t>Utilisation non commerciale</w:t>
            </w:r>
          </w:p>
          <w:p w14:paraId="3382EEF0" w14:textId="3D320FEC" w:rsidR="002E4C16" w:rsidRDefault="000C51FF" w:rsidP="008048F4">
            <w:pPr>
              <w:pStyle w:val="ListParagraph"/>
              <w:numPr>
                <w:ilvl w:val="0"/>
                <w:numId w:val="15"/>
              </w:numPr>
              <w:ind w:left="567" w:hanging="567"/>
              <w:rPr>
                <w:szCs w:val="22"/>
              </w:rPr>
            </w:pPr>
            <w:r w:rsidRPr="008048F4">
              <w:rPr>
                <w:szCs w:val="22"/>
              </w:rPr>
              <w:t>Exigence d</w:t>
            </w:r>
            <w:r w:rsidR="002E4C16">
              <w:rPr>
                <w:szCs w:val="22"/>
              </w:rPr>
              <w:t>’</w:t>
            </w:r>
            <w:r w:rsidRPr="008048F4">
              <w:rPr>
                <w:szCs w:val="22"/>
              </w:rPr>
              <w:t>attribution</w:t>
            </w:r>
          </w:p>
          <w:p w14:paraId="79537580" w14:textId="53E175B7" w:rsidR="000C51FF" w:rsidRPr="008048F4" w:rsidRDefault="000C51FF" w:rsidP="008048F4">
            <w:pPr>
              <w:pStyle w:val="ListParagraph"/>
              <w:numPr>
                <w:ilvl w:val="0"/>
                <w:numId w:val="15"/>
              </w:numPr>
              <w:ind w:left="567" w:hanging="567"/>
              <w:rPr>
                <w:szCs w:val="22"/>
              </w:rPr>
            </w:pPr>
            <w:r w:rsidRPr="008048F4">
              <w:rPr>
                <w:szCs w:val="22"/>
              </w:rPr>
              <w:t>Certains pays interdisent explicitement aux utilisateurs d</w:t>
            </w:r>
            <w:r w:rsidR="002E4C16">
              <w:rPr>
                <w:szCs w:val="22"/>
              </w:rPr>
              <w:t>’</w:t>
            </w:r>
            <w:r w:rsidRPr="008048F4">
              <w:rPr>
                <w:szCs w:val="22"/>
              </w:rPr>
              <w:t>utiliser autrement les copies, par exemple de les reproduire ou de les communiquer au public</w:t>
            </w:r>
          </w:p>
          <w:p w14:paraId="67FEB946" w14:textId="0E30DEB4" w:rsidR="000C51FF" w:rsidRPr="008048F4" w:rsidRDefault="000C51FF" w:rsidP="008048F4">
            <w:pPr>
              <w:pStyle w:val="ListParagraph"/>
              <w:numPr>
                <w:ilvl w:val="0"/>
                <w:numId w:val="15"/>
              </w:numPr>
              <w:ind w:left="567" w:hanging="567"/>
              <w:rPr>
                <w:szCs w:val="22"/>
              </w:rPr>
            </w:pPr>
            <w:r w:rsidRPr="008048F4">
              <w:rPr>
                <w:szCs w:val="22"/>
              </w:rPr>
              <w:t>Certains pays limitent le nombre de copies (parties d</w:t>
            </w:r>
            <w:r w:rsidR="002E4C16">
              <w:rPr>
                <w:szCs w:val="22"/>
              </w:rPr>
              <w:t>’</w:t>
            </w:r>
            <w:r w:rsidRPr="008048F4">
              <w:rPr>
                <w:szCs w:val="22"/>
              </w:rPr>
              <w:t>œuvre ou une seule copie par utilisateur, par exemple)</w:t>
            </w:r>
          </w:p>
        </w:tc>
        <w:tc>
          <w:tcPr>
            <w:tcW w:w="3724" w:type="dxa"/>
          </w:tcPr>
          <w:p w14:paraId="3216B328" w14:textId="5411624E" w:rsidR="000C51FF" w:rsidRPr="008048F4" w:rsidRDefault="000C51FF" w:rsidP="008048F4">
            <w:pPr>
              <w:pStyle w:val="ListParagraph"/>
              <w:numPr>
                <w:ilvl w:val="0"/>
                <w:numId w:val="14"/>
              </w:numPr>
              <w:ind w:left="567" w:hanging="567"/>
              <w:rPr>
                <w:szCs w:val="22"/>
              </w:rPr>
            </w:pPr>
            <w:r w:rsidRPr="008048F4">
              <w:rPr>
                <w:szCs w:val="22"/>
              </w:rPr>
              <w:lastRenderedPageBreak/>
              <w:t>Possibilité d</w:t>
            </w:r>
            <w:r w:rsidR="002E4C16">
              <w:rPr>
                <w:szCs w:val="22"/>
              </w:rPr>
              <w:t>’</w:t>
            </w:r>
            <w:r w:rsidRPr="008048F4">
              <w:rPr>
                <w:szCs w:val="22"/>
              </w:rPr>
              <w:t>exploration de textes et d</w:t>
            </w:r>
            <w:r w:rsidR="002E4C16">
              <w:rPr>
                <w:szCs w:val="22"/>
              </w:rPr>
              <w:t>’</w:t>
            </w:r>
            <w:r w:rsidRPr="008048F4">
              <w:rPr>
                <w:szCs w:val="22"/>
              </w:rPr>
              <w:t>extraction de données</w:t>
            </w:r>
          </w:p>
          <w:p w14:paraId="0AA76B9C" w14:textId="459AEEC9" w:rsidR="002E4C16" w:rsidRDefault="000C51FF" w:rsidP="008048F4">
            <w:pPr>
              <w:pStyle w:val="ListParagraph"/>
              <w:numPr>
                <w:ilvl w:val="0"/>
                <w:numId w:val="14"/>
              </w:numPr>
              <w:ind w:left="567" w:hanging="567"/>
              <w:rPr>
                <w:szCs w:val="22"/>
              </w:rPr>
            </w:pPr>
            <w:r w:rsidRPr="008048F4">
              <w:rPr>
                <w:szCs w:val="22"/>
              </w:rPr>
              <w:t>Utilisateurs visés</w:t>
            </w:r>
            <w:r w:rsidR="002E4C16">
              <w:rPr>
                <w:szCs w:val="22"/>
              </w:rPr>
              <w:t> :</w:t>
            </w:r>
            <w:r w:rsidRPr="008048F4">
              <w:rPr>
                <w:szCs w:val="22"/>
              </w:rPr>
              <w:t xml:space="preserve"> uniquement les chercheurs ou étudiants, ou autre</w:t>
            </w:r>
          </w:p>
          <w:p w14:paraId="55C6EFCD" w14:textId="076D2D0E" w:rsidR="00B404AA" w:rsidRPr="008048F4" w:rsidRDefault="00B404AA" w:rsidP="008048F4">
            <w:pPr>
              <w:pStyle w:val="ListParagraph"/>
              <w:numPr>
                <w:ilvl w:val="0"/>
                <w:numId w:val="14"/>
              </w:numPr>
              <w:ind w:left="567" w:hanging="567"/>
              <w:rPr>
                <w:szCs w:val="22"/>
              </w:rPr>
            </w:pPr>
            <w:r w:rsidRPr="008048F4">
              <w:rPr>
                <w:szCs w:val="22"/>
              </w:rPr>
              <w:t>Exceptions générales, telles que l</w:t>
            </w:r>
            <w:r w:rsidR="002E4C16">
              <w:rPr>
                <w:szCs w:val="22"/>
              </w:rPr>
              <w:t>’</w:t>
            </w:r>
            <w:r w:rsidRPr="008048F4">
              <w:rPr>
                <w:szCs w:val="22"/>
              </w:rPr>
              <w:t>étude et la recherche privées, l</w:t>
            </w:r>
            <w:r w:rsidR="002E4C16">
              <w:rPr>
                <w:szCs w:val="22"/>
              </w:rPr>
              <w:t>’</w:t>
            </w:r>
            <w:r w:rsidRPr="008048F4">
              <w:rPr>
                <w:szCs w:val="22"/>
              </w:rPr>
              <w:t>usage personnel, l</w:t>
            </w:r>
            <w:r w:rsidR="002E4C16">
              <w:rPr>
                <w:szCs w:val="22"/>
              </w:rPr>
              <w:t>’</w:t>
            </w:r>
            <w:r w:rsidRPr="008048F4">
              <w:rPr>
                <w:szCs w:val="22"/>
              </w:rPr>
              <w:t>utilisation à des fins éducatives, la citation, applicables dans ce contexte</w:t>
            </w:r>
          </w:p>
          <w:p w14:paraId="4B153223" w14:textId="24684F3A" w:rsidR="000A25F1" w:rsidRPr="008048F4" w:rsidRDefault="000C51FF" w:rsidP="008048F4">
            <w:pPr>
              <w:pStyle w:val="ListParagraph"/>
              <w:numPr>
                <w:ilvl w:val="0"/>
                <w:numId w:val="14"/>
              </w:numPr>
              <w:ind w:left="567" w:hanging="567"/>
              <w:rPr>
                <w:szCs w:val="22"/>
              </w:rPr>
            </w:pPr>
            <w:r w:rsidRPr="008048F4">
              <w:rPr>
                <w:szCs w:val="22"/>
              </w:rPr>
              <w:t xml:space="preserve">Exception pour les musées </w:t>
            </w:r>
            <w:r w:rsidR="0071459E" w:rsidRPr="008048F4">
              <w:rPr>
                <w:szCs w:val="22"/>
              </w:rPr>
              <w:t>s</w:t>
            </w:r>
            <w:r w:rsidR="002E4C16">
              <w:rPr>
                <w:szCs w:val="22"/>
              </w:rPr>
              <w:t>’</w:t>
            </w:r>
            <w:r w:rsidR="0071459E" w:rsidRPr="008048F4">
              <w:rPr>
                <w:szCs w:val="22"/>
              </w:rPr>
              <w:t xml:space="preserve">agissant de </w:t>
            </w:r>
            <w:r w:rsidRPr="008048F4">
              <w:rPr>
                <w:szCs w:val="22"/>
              </w:rPr>
              <w:t>neutraliser les mesures techniques de protection</w:t>
            </w:r>
          </w:p>
          <w:p w14:paraId="468A6317" w14:textId="77777777" w:rsidR="000C51FF" w:rsidRPr="008048F4" w:rsidRDefault="000C51FF" w:rsidP="008048F4">
            <w:pPr>
              <w:pStyle w:val="ListParagraph"/>
              <w:numPr>
                <w:ilvl w:val="0"/>
                <w:numId w:val="14"/>
              </w:numPr>
              <w:ind w:left="567" w:hanging="567"/>
              <w:rPr>
                <w:szCs w:val="22"/>
              </w:rPr>
            </w:pPr>
            <w:r w:rsidRPr="008048F4">
              <w:rPr>
                <w:szCs w:val="22"/>
              </w:rPr>
              <w:t>Demandes multiples pour la même œuvre</w:t>
            </w:r>
          </w:p>
          <w:p w14:paraId="23E76117" w14:textId="231E3F08" w:rsidR="00DD3F12" w:rsidRPr="008048F4" w:rsidRDefault="00DD3F12" w:rsidP="008048F4">
            <w:pPr>
              <w:pStyle w:val="ListParagraph"/>
              <w:numPr>
                <w:ilvl w:val="0"/>
                <w:numId w:val="14"/>
              </w:numPr>
              <w:ind w:left="567" w:hanging="567"/>
              <w:rPr>
                <w:szCs w:val="22"/>
              </w:rPr>
            </w:pPr>
            <w:r w:rsidRPr="008048F4">
              <w:rPr>
                <w:szCs w:val="22"/>
              </w:rPr>
              <w:t>Clauses contractuelles restreignant les limitations et exceptions</w:t>
            </w:r>
          </w:p>
        </w:tc>
      </w:tr>
    </w:tbl>
    <w:p w14:paraId="0FBD245F" w14:textId="77777777" w:rsidR="00475805" w:rsidRDefault="00475805">
      <w: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15"/>
        <w:gridCol w:w="3433"/>
        <w:gridCol w:w="4102"/>
        <w:gridCol w:w="4012"/>
      </w:tblGrid>
      <w:tr w:rsidR="00D31A6B" w:rsidRPr="007311B4" w14:paraId="0948053F" w14:textId="77777777" w:rsidTr="008048F4">
        <w:trPr>
          <w:jc w:val="center"/>
        </w:trPr>
        <w:tc>
          <w:tcPr>
            <w:tcW w:w="15070" w:type="dxa"/>
            <w:gridSpan w:val="5"/>
          </w:tcPr>
          <w:p w14:paraId="56385690" w14:textId="766D4EA6" w:rsidR="00D31A6B" w:rsidRPr="00715A94" w:rsidRDefault="00D31A6B" w:rsidP="008048F4">
            <w:pPr>
              <w:rPr>
                <w:b/>
                <w:sz w:val="28"/>
                <w:szCs w:val="28"/>
              </w:rPr>
            </w:pPr>
            <w:r>
              <w:rPr>
                <w:b/>
                <w:sz w:val="28"/>
                <w:szCs w:val="28"/>
              </w:rPr>
              <w:lastRenderedPageBreak/>
              <w:t>SUJET</w:t>
            </w:r>
            <w:r w:rsidR="002E4C16">
              <w:rPr>
                <w:b/>
                <w:sz w:val="28"/>
                <w:szCs w:val="28"/>
              </w:rPr>
              <w:t> :</w:t>
            </w:r>
          </w:p>
          <w:p w14:paraId="4A5DA841" w14:textId="2B175A95" w:rsidR="00D31A6B" w:rsidRDefault="00D31A6B" w:rsidP="008048F4">
            <w:pPr>
              <w:rPr>
                <w:b/>
                <w:sz w:val="28"/>
                <w:szCs w:val="28"/>
              </w:rPr>
            </w:pPr>
            <w:r>
              <w:rPr>
                <w:b/>
                <w:sz w:val="28"/>
                <w:szCs w:val="28"/>
              </w:rPr>
              <w:t>Exposition d</w:t>
            </w:r>
            <w:r w:rsidR="002E4C16">
              <w:rPr>
                <w:b/>
                <w:sz w:val="28"/>
                <w:szCs w:val="28"/>
              </w:rPr>
              <w:t>’</w:t>
            </w:r>
            <w:r>
              <w:rPr>
                <w:b/>
                <w:sz w:val="28"/>
                <w:szCs w:val="28"/>
              </w:rPr>
              <w:t>œuvres matérielles</w:t>
            </w:r>
          </w:p>
          <w:p w14:paraId="060CAC92" w14:textId="77777777" w:rsidR="00D31A6B" w:rsidRDefault="00D31A6B" w:rsidP="008048F4">
            <w:pPr>
              <w:rPr>
                <w:b/>
                <w:sz w:val="28"/>
                <w:szCs w:val="28"/>
              </w:rPr>
            </w:pPr>
          </w:p>
          <w:p w14:paraId="09BBEB8C" w14:textId="175783F3" w:rsidR="009F6E7A" w:rsidRPr="00E94ECF" w:rsidRDefault="00D31A6B" w:rsidP="008048F4">
            <w:pPr>
              <w:rPr>
                <w:szCs w:val="22"/>
              </w:rPr>
            </w:pPr>
            <w:r>
              <w:rPr>
                <w:b/>
              </w:rPr>
              <w:t>Définition</w:t>
            </w:r>
            <w:r w:rsidR="002E4C16">
              <w:rPr>
                <w:b/>
              </w:rPr>
              <w:t> :</w:t>
            </w:r>
            <w:r>
              <w:rPr>
                <w:b/>
              </w:rPr>
              <w:t xml:space="preserve"> Exception au droit d</w:t>
            </w:r>
            <w:r w:rsidR="002E4C16">
              <w:rPr>
                <w:b/>
              </w:rPr>
              <w:t>’</w:t>
            </w:r>
            <w:r>
              <w:rPr>
                <w:b/>
              </w:rPr>
              <w:t>auteur par laquelle les musées sont autorisés à exposer des œuvres (empruntées ou acquises) protégées par le droit d</w:t>
            </w:r>
            <w:r w:rsidR="002E4C16">
              <w:rPr>
                <w:b/>
              </w:rPr>
              <w:t>’</w:t>
            </w:r>
            <w:r>
              <w:rPr>
                <w:b/>
              </w:rPr>
              <w:t>auteur à des fins d</w:t>
            </w:r>
            <w:r w:rsidR="002E4C16">
              <w:rPr>
                <w:b/>
              </w:rPr>
              <w:t>’</w:t>
            </w:r>
            <w:r>
              <w:rPr>
                <w:b/>
              </w:rPr>
              <w:t xml:space="preserve">exposition, étant précisé que cette question </w:t>
            </w:r>
            <w:r>
              <w:rPr>
                <w:b/>
                <w:u w:val="single"/>
              </w:rPr>
              <w:t>n</w:t>
            </w:r>
            <w:r w:rsidR="00EB0EDB">
              <w:rPr>
                <w:b/>
                <w:u w:val="single"/>
              </w:rPr>
              <w:t xml:space="preserve">e pose AUCUN </w:t>
            </w:r>
            <w:r>
              <w:rPr>
                <w:b/>
                <w:u w:val="single"/>
              </w:rPr>
              <w:t>problème dans la plupart des pays</w:t>
            </w:r>
            <w:r>
              <w:rPr>
                <w:b/>
              </w:rPr>
              <w:t xml:space="preserve"> (puisque le droit d</w:t>
            </w:r>
            <w:r w:rsidR="002E4C16">
              <w:rPr>
                <w:b/>
              </w:rPr>
              <w:t>’</w:t>
            </w:r>
            <w:r>
              <w:rPr>
                <w:b/>
              </w:rPr>
              <w:t>exposition est habituellement considéré comme découlant de la propriété physique et non comme une exception au droit d</w:t>
            </w:r>
            <w:r w:rsidR="002E4C16">
              <w:rPr>
                <w:b/>
              </w:rPr>
              <w:t>’</w:t>
            </w:r>
            <w:r>
              <w:rPr>
                <w:b/>
              </w:rPr>
              <w:t>auteur)</w:t>
            </w:r>
          </w:p>
        </w:tc>
      </w:tr>
      <w:tr w:rsidR="003D7936" w:rsidRPr="00E618FF" w14:paraId="49C47C92" w14:textId="77777777" w:rsidTr="008048F4">
        <w:trPr>
          <w:jc w:val="center"/>
        </w:trPr>
        <w:tc>
          <w:tcPr>
            <w:tcW w:w="3508" w:type="dxa"/>
          </w:tcPr>
          <w:p w14:paraId="0A3336E7" w14:textId="6AFE53C0" w:rsidR="003D7936" w:rsidRPr="00E618FF" w:rsidRDefault="003D7936" w:rsidP="008048F4">
            <w:pPr>
              <w:rPr>
                <w:szCs w:val="22"/>
              </w:rPr>
            </w:pPr>
            <w:r>
              <w:rPr>
                <w:b/>
                <w:szCs w:val="22"/>
              </w:rPr>
              <w:t>Catégorie des fonctions ou services des musées</w:t>
            </w:r>
          </w:p>
        </w:tc>
        <w:tc>
          <w:tcPr>
            <w:tcW w:w="3448" w:type="dxa"/>
            <w:gridSpan w:val="2"/>
          </w:tcPr>
          <w:p w14:paraId="69CE032C" w14:textId="2C3E5DE8" w:rsidR="003D7936" w:rsidRPr="00E618FF" w:rsidRDefault="003D7936" w:rsidP="008048F4">
            <w:pPr>
              <w:rPr>
                <w:b/>
                <w:szCs w:val="22"/>
              </w:rPr>
            </w:pPr>
            <w:r>
              <w:rPr>
                <w:b/>
                <w:szCs w:val="22"/>
              </w:rPr>
              <w:t xml:space="preserve">Droits </w:t>
            </w:r>
            <w:r w:rsidR="00832D2F">
              <w:rPr>
                <w:b/>
                <w:szCs w:val="22"/>
              </w:rPr>
              <w:t>concernés</w:t>
            </w:r>
          </w:p>
        </w:tc>
        <w:tc>
          <w:tcPr>
            <w:tcW w:w="4102" w:type="dxa"/>
          </w:tcPr>
          <w:p w14:paraId="1F5CA539" w14:textId="77777777" w:rsidR="003D7936" w:rsidRPr="00E618FF" w:rsidRDefault="003D7936" w:rsidP="008048F4">
            <w:pPr>
              <w:rPr>
                <w:b/>
                <w:szCs w:val="22"/>
              </w:rPr>
            </w:pPr>
            <w:r>
              <w:rPr>
                <w:b/>
                <w:szCs w:val="22"/>
              </w:rPr>
              <w:t>Éléments des exceptions prévues par la législation</w:t>
            </w:r>
          </w:p>
        </w:tc>
        <w:tc>
          <w:tcPr>
            <w:tcW w:w="4012" w:type="dxa"/>
          </w:tcPr>
          <w:p w14:paraId="3D2B861B" w14:textId="749C2C2F" w:rsidR="003D7936" w:rsidRPr="00E618FF" w:rsidRDefault="003D7936" w:rsidP="008048F4">
            <w:pPr>
              <w:rPr>
                <w:b/>
                <w:szCs w:val="22"/>
              </w:rPr>
            </w:pPr>
            <w:r>
              <w:rPr>
                <w:b/>
                <w:szCs w:val="22"/>
              </w:rPr>
              <w:t>Éléments dont il</w:t>
            </w:r>
            <w:r w:rsidR="008048F4">
              <w:rPr>
                <w:b/>
                <w:szCs w:val="22"/>
              </w:rPr>
              <w:t xml:space="preserve"> </w:t>
            </w:r>
            <w:r>
              <w:rPr>
                <w:b/>
                <w:szCs w:val="22"/>
              </w:rPr>
              <w:t>faut poursuivre l</w:t>
            </w:r>
            <w:r w:rsidR="002E4C16">
              <w:rPr>
                <w:b/>
                <w:szCs w:val="22"/>
              </w:rPr>
              <w:t>’</w:t>
            </w:r>
            <w:r>
              <w:rPr>
                <w:b/>
                <w:szCs w:val="22"/>
              </w:rPr>
              <w:t>examen</w:t>
            </w:r>
          </w:p>
        </w:tc>
      </w:tr>
      <w:tr w:rsidR="003C331C" w:rsidRPr="007311B4" w14:paraId="3B1DB31E" w14:textId="77777777" w:rsidTr="008048F4">
        <w:trPr>
          <w:jc w:val="center"/>
        </w:trPr>
        <w:tc>
          <w:tcPr>
            <w:tcW w:w="3523" w:type="dxa"/>
            <w:gridSpan w:val="2"/>
          </w:tcPr>
          <w:p w14:paraId="2AFDFBE2" w14:textId="74436391" w:rsidR="001414CD" w:rsidRPr="00E94ECF" w:rsidRDefault="001414CD" w:rsidP="008048F4">
            <w:pPr>
              <w:rPr>
                <w:i/>
                <w:szCs w:val="22"/>
              </w:rPr>
            </w:pPr>
            <w:r>
              <w:rPr>
                <w:i/>
                <w:szCs w:val="22"/>
              </w:rPr>
              <w:t>Disposition légale</w:t>
            </w:r>
            <w:r w:rsidR="002E4C16">
              <w:rPr>
                <w:i/>
                <w:szCs w:val="22"/>
              </w:rPr>
              <w:t> :</w:t>
            </w:r>
          </w:p>
          <w:p w14:paraId="6CB4D734" w14:textId="77777777" w:rsidR="001414CD" w:rsidRPr="00E94ECF" w:rsidRDefault="001414CD" w:rsidP="008048F4">
            <w:pPr>
              <w:rPr>
                <w:szCs w:val="22"/>
              </w:rPr>
            </w:pPr>
          </w:p>
          <w:p w14:paraId="70B0D861" w14:textId="1A63DD3C" w:rsidR="001414CD" w:rsidRPr="00E94ECF" w:rsidRDefault="001414CD" w:rsidP="008048F4">
            <w:pPr>
              <w:rPr>
                <w:szCs w:val="22"/>
              </w:rPr>
            </w:pPr>
            <w:r>
              <w:rPr>
                <w:szCs w:val="22"/>
              </w:rPr>
              <w:t>Exposition d</w:t>
            </w:r>
            <w:r w:rsidR="002E4C16">
              <w:rPr>
                <w:szCs w:val="22"/>
              </w:rPr>
              <w:t>’</w:t>
            </w:r>
            <w:r>
              <w:rPr>
                <w:szCs w:val="22"/>
              </w:rPr>
              <w:t>œuvres</w:t>
            </w:r>
          </w:p>
          <w:p w14:paraId="4B69F00F" w14:textId="77777777" w:rsidR="001414CD" w:rsidRPr="00E94ECF" w:rsidRDefault="001414CD" w:rsidP="008048F4">
            <w:pPr>
              <w:rPr>
                <w:szCs w:val="22"/>
              </w:rPr>
            </w:pPr>
          </w:p>
          <w:p w14:paraId="688F067F" w14:textId="04147A50" w:rsidR="002E4C16" w:rsidRDefault="001414CD" w:rsidP="008048F4">
            <w:pPr>
              <w:rPr>
                <w:i/>
                <w:szCs w:val="22"/>
              </w:rPr>
            </w:pPr>
            <w:r>
              <w:rPr>
                <w:i/>
                <w:szCs w:val="22"/>
              </w:rPr>
              <w:t>Services des musées</w:t>
            </w:r>
            <w:r w:rsidR="002E4C16">
              <w:rPr>
                <w:i/>
                <w:szCs w:val="22"/>
              </w:rPr>
              <w:t> :</w:t>
            </w:r>
          </w:p>
          <w:p w14:paraId="27A204D6" w14:textId="4115489A" w:rsidR="001414CD" w:rsidRPr="00E94ECF" w:rsidRDefault="001414CD" w:rsidP="008048F4">
            <w:pPr>
              <w:rPr>
                <w:szCs w:val="22"/>
              </w:rPr>
            </w:pPr>
          </w:p>
          <w:p w14:paraId="0DA045A9" w14:textId="018DAD0F" w:rsidR="00F11426" w:rsidRPr="00E94ECF" w:rsidRDefault="001414CD" w:rsidP="008048F4">
            <w:pPr>
              <w:pStyle w:val="ListParagraph"/>
              <w:numPr>
                <w:ilvl w:val="0"/>
                <w:numId w:val="6"/>
              </w:numPr>
              <w:ind w:left="567" w:hanging="567"/>
              <w:rPr>
                <w:szCs w:val="22"/>
              </w:rPr>
            </w:pPr>
            <w:r>
              <w:rPr>
                <w:szCs w:val="22"/>
              </w:rPr>
              <w:t>Exposition d</w:t>
            </w:r>
            <w:r w:rsidR="002E4C16">
              <w:rPr>
                <w:szCs w:val="22"/>
              </w:rPr>
              <w:t>’</w:t>
            </w:r>
            <w:r>
              <w:rPr>
                <w:szCs w:val="22"/>
              </w:rPr>
              <w:t>œuvres ou de collections des musées sur place</w:t>
            </w:r>
          </w:p>
        </w:tc>
        <w:tc>
          <w:tcPr>
            <w:tcW w:w="3433" w:type="dxa"/>
          </w:tcPr>
          <w:p w14:paraId="4761B5BF" w14:textId="780E3AE5" w:rsidR="00C34D53" w:rsidRPr="00E94ECF" w:rsidRDefault="00013EC5" w:rsidP="008048F4">
            <w:pPr>
              <w:rPr>
                <w:i/>
                <w:szCs w:val="22"/>
              </w:rPr>
            </w:pPr>
            <w:r>
              <w:rPr>
                <w:i/>
                <w:szCs w:val="22"/>
              </w:rPr>
              <w:t>Essentiellement</w:t>
            </w:r>
            <w:r w:rsidR="002E4C16">
              <w:rPr>
                <w:i/>
                <w:szCs w:val="22"/>
              </w:rPr>
              <w:t> :</w:t>
            </w:r>
          </w:p>
          <w:p w14:paraId="581EAFA4" w14:textId="77777777" w:rsidR="00C34D53" w:rsidRPr="00E94ECF" w:rsidRDefault="00C34D53" w:rsidP="008048F4">
            <w:pPr>
              <w:rPr>
                <w:szCs w:val="22"/>
              </w:rPr>
            </w:pPr>
          </w:p>
          <w:p w14:paraId="27BAAD3F" w14:textId="1427C285" w:rsidR="00C34D53" w:rsidRPr="00E94ECF" w:rsidRDefault="00C34D53" w:rsidP="008048F4">
            <w:pPr>
              <w:rPr>
                <w:szCs w:val="22"/>
              </w:rPr>
            </w:pPr>
            <w:r>
              <w:rPr>
                <w:szCs w:val="22"/>
              </w:rPr>
              <w:t xml:space="preserve">Exposition publique (voir aussi la note dans la colonne 4 concernant la nature du </w:t>
            </w:r>
            <w:r w:rsidR="002E4C16">
              <w:rPr>
                <w:szCs w:val="22"/>
              </w:rPr>
              <w:t>“d</w:t>
            </w:r>
            <w:r>
              <w:rPr>
                <w:szCs w:val="22"/>
              </w:rPr>
              <w:t>roit d</w:t>
            </w:r>
            <w:r w:rsidR="002E4C16">
              <w:rPr>
                <w:szCs w:val="22"/>
              </w:rPr>
              <w:t>’</w:t>
            </w:r>
            <w:r>
              <w:rPr>
                <w:szCs w:val="22"/>
              </w:rPr>
              <w:t>expositio</w:t>
            </w:r>
            <w:r w:rsidR="002E4C16">
              <w:rPr>
                <w:szCs w:val="22"/>
              </w:rPr>
              <w:t>n”</w:t>
            </w:r>
            <w:r>
              <w:rPr>
                <w:szCs w:val="22"/>
              </w:rPr>
              <w:t>)</w:t>
            </w:r>
          </w:p>
          <w:p w14:paraId="004746B1" w14:textId="77777777" w:rsidR="00D56808" w:rsidRPr="00E94ECF" w:rsidRDefault="00D56808" w:rsidP="008048F4">
            <w:pPr>
              <w:rPr>
                <w:szCs w:val="22"/>
              </w:rPr>
            </w:pPr>
          </w:p>
          <w:p w14:paraId="1526168A" w14:textId="0228CE76" w:rsidR="00DE7FAA" w:rsidRPr="00E94ECF" w:rsidRDefault="00DE7FAA" w:rsidP="008048F4">
            <w:pPr>
              <w:rPr>
                <w:szCs w:val="22"/>
              </w:rPr>
            </w:pPr>
            <w:r>
              <w:rPr>
                <w:szCs w:val="22"/>
              </w:rPr>
              <w:t>Droits moraux (dans le cas d</w:t>
            </w:r>
            <w:r w:rsidR="002E4C16">
              <w:rPr>
                <w:szCs w:val="22"/>
              </w:rPr>
              <w:t>’</w:t>
            </w:r>
            <w:r>
              <w:rPr>
                <w:szCs w:val="22"/>
              </w:rPr>
              <w:t>œuvres non publiées</w:t>
            </w:r>
            <w:r w:rsidR="009F5127">
              <w:rPr>
                <w:szCs w:val="22"/>
              </w:rPr>
              <w:t>, par exemple</w:t>
            </w:r>
            <w:r>
              <w:rPr>
                <w:szCs w:val="22"/>
              </w:rPr>
              <w:t>)</w:t>
            </w:r>
          </w:p>
          <w:p w14:paraId="4BA3792A" w14:textId="77777777" w:rsidR="007F1494" w:rsidRPr="00E94ECF" w:rsidRDefault="007F1494" w:rsidP="008048F4">
            <w:pPr>
              <w:rPr>
                <w:szCs w:val="22"/>
              </w:rPr>
            </w:pPr>
          </w:p>
          <w:p w14:paraId="5B361858" w14:textId="075EF8C3" w:rsidR="00F11426" w:rsidRPr="00E94ECF" w:rsidRDefault="00013EC5" w:rsidP="008048F4">
            <w:pPr>
              <w:rPr>
                <w:szCs w:val="22"/>
              </w:rPr>
            </w:pPr>
            <w:r>
              <w:rPr>
                <w:i/>
                <w:szCs w:val="22"/>
              </w:rPr>
              <w:t>Secondairement</w:t>
            </w:r>
            <w:r w:rsidR="002E4C16">
              <w:rPr>
                <w:i/>
                <w:szCs w:val="22"/>
              </w:rPr>
              <w:t> :</w:t>
            </w:r>
          </w:p>
        </w:tc>
        <w:tc>
          <w:tcPr>
            <w:tcW w:w="4102" w:type="dxa"/>
          </w:tcPr>
          <w:p w14:paraId="5F1CAAFE" w14:textId="1F411D67" w:rsidR="002E4C16" w:rsidRDefault="00243C9F" w:rsidP="008048F4">
            <w:pPr>
              <w:rPr>
                <w:i/>
                <w:szCs w:val="22"/>
              </w:rPr>
            </w:pPr>
            <w:r>
              <w:rPr>
                <w:i/>
                <w:szCs w:val="22"/>
              </w:rPr>
              <w:t>Œuvres visées</w:t>
            </w:r>
            <w:r w:rsidR="002E4C16">
              <w:rPr>
                <w:i/>
                <w:szCs w:val="22"/>
              </w:rPr>
              <w:t> :</w:t>
            </w:r>
          </w:p>
          <w:p w14:paraId="4D5CACEF" w14:textId="51F92C13" w:rsidR="0005595E" w:rsidRPr="00E94ECF" w:rsidRDefault="0005595E" w:rsidP="008048F4">
            <w:pPr>
              <w:rPr>
                <w:i/>
                <w:szCs w:val="22"/>
              </w:rPr>
            </w:pPr>
          </w:p>
          <w:p w14:paraId="204CB6D2" w14:textId="2BB4A528" w:rsidR="002E4C16" w:rsidRDefault="00EE1F94" w:rsidP="008048F4">
            <w:pPr>
              <w:pStyle w:val="ListParagraph"/>
              <w:numPr>
                <w:ilvl w:val="0"/>
                <w:numId w:val="13"/>
              </w:numPr>
              <w:ind w:left="567" w:hanging="567"/>
            </w:pPr>
            <w:r>
              <w:rPr>
                <w:szCs w:val="22"/>
              </w:rPr>
              <w:t>Toute œuvre sans exclusion, ou seulement un certain type d</w:t>
            </w:r>
            <w:r w:rsidR="002E4C16">
              <w:rPr>
                <w:szCs w:val="22"/>
              </w:rPr>
              <w:t>’</w:t>
            </w:r>
            <w:r>
              <w:rPr>
                <w:szCs w:val="22"/>
              </w:rPr>
              <w:t>œuvre si une exclusion s</w:t>
            </w:r>
            <w:r w:rsidR="002E4C16">
              <w:rPr>
                <w:szCs w:val="22"/>
              </w:rPr>
              <w:t>’</w:t>
            </w:r>
            <w:r>
              <w:rPr>
                <w:szCs w:val="22"/>
              </w:rPr>
              <w:t>applique</w:t>
            </w:r>
          </w:p>
          <w:p w14:paraId="66C9BD41" w14:textId="53D7FE89" w:rsidR="00C34D53" w:rsidRPr="00E94ECF" w:rsidRDefault="00C34D53" w:rsidP="008048F4">
            <w:pPr>
              <w:rPr>
                <w:rFonts w:eastAsiaTheme="minorEastAsia"/>
                <w:szCs w:val="22"/>
              </w:rPr>
            </w:pPr>
          </w:p>
          <w:p w14:paraId="3C5D5785" w14:textId="65E46959" w:rsidR="002E4C16" w:rsidRDefault="00243C9F" w:rsidP="008048F4">
            <w:pPr>
              <w:rPr>
                <w:i/>
                <w:szCs w:val="22"/>
              </w:rPr>
            </w:pPr>
            <w:r>
              <w:rPr>
                <w:i/>
                <w:szCs w:val="22"/>
              </w:rPr>
              <w:t>État des œuvres</w:t>
            </w:r>
            <w:r w:rsidR="002E4C16">
              <w:rPr>
                <w:i/>
                <w:szCs w:val="22"/>
              </w:rPr>
              <w:t> :</w:t>
            </w:r>
          </w:p>
          <w:p w14:paraId="2411621C" w14:textId="69D8C729" w:rsidR="00EE1F94" w:rsidRPr="00E94ECF" w:rsidRDefault="00EE1F94" w:rsidP="008048F4">
            <w:pPr>
              <w:rPr>
                <w:i/>
                <w:szCs w:val="22"/>
              </w:rPr>
            </w:pPr>
          </w:p>
          <w:p w14:paraId="2836BB0C" w14:textId="5CE684A7" w:rsidR="00BE49F0" w:rsidRPr="00E94ECF" w:rsidRDefault="00C050D1" w:rsidP="008048F4">
            <w:pPr>
              <w:pStyle w:val="ListParagraph"/>
              <w:numPr>
                <w:ilvl w:val="0"/>
                <w:numId w:val="6"/>
              </w:numPr>
              <w:ind w:left="567" w:hanging="567"/>
              <w:rPr>
                <w:szCs w:val="22"/>
              </w:rPr>
            </w:pPr>
            <w:r>
              <w:rPr>
                <w:szCs w:val="22"/>
              </w:rPr>
              <w:t>Si des copies sont exposées, elles doivent avoir été faites légalement</w:t>
            </w:r>
          </w:p>
          <w:p w14:paraId="56B2846A" w14:textId="77777777" w:rsidR="00243C9F" w:rsidRPr="00E94ECF" w:rsidRDefault="00243C9F" w:rsidP="008048F4">
            <w:pPr>
              <w:pStyle w:val="ListParagraph"/>
              <w:ind w:left="0"/>
              <w:rPr>
                <w:szCs w:val="22"/>
              </w:rPr>
            </w:pPr>
          </w:p>
          <w:p w14:paraId="0C63595E" w14:textId="0656B6F0" w:rsidR="002E4C16" w:rsidRDefault="00243C9F" w:rsidP="008048F4">
            <w:pPr>
              <w:pStyle w:val="ListParagraph"/>
              <w:ind w:left="0"/>
              <w:rPr>
                <w:szCs w:val="22"/>
              </w:rPr>
            </w:pPr>
            <w:r>
              <w:rPr>
                <w:i/>
                <w:szCs w:val="22"/>
              </w:rPr>
              <w:t>Objet de l</w:t>
            </w:r>
            <w:r w:rsidR="002E4C16">
              <w:rPr>
                <w:i/>
                <w:szCs w:val="22"/>
              </w:rPr>
              <w:t>’</w:t>
            </w:r>
            <w:r>
              <w:rPr>
                <w:i/>
                <w:szCs w:val="22"/>
              </w:rPr>
              <w:t>utilisation</w:t>
            </w:r>
            <w:r w:rsidR="002E4C16">
              <w:rPr>
                <w:szCs w:val="22"/>
              </w:rPr>
              <w:t> :</w:t>
            </w:r>
          </w:p>
          <w:p w14:paraId="61D0B901" w14:textId="63F36B2C" w:rsidR="00EE1F94" w:rsidRPr="00E94ECF" w:rsidRDefault="00EE1F94" w:rsidP="008048F4">
            <w:pPr>
              <w:pStyle w:val="ListParagraph"/>
              <w:ind w:left="0"/>
              <w:rPr>
                <w:szCs w:val="22"/>
              </w:rPr>
            </w:pPr>
          </w:p>
          <w:p w14:paraId="067CD02E" w14:textId="43587B26" w:rsidR="00E94ECF" w:rsidRPr="00E94ECF" w:rsidRDefault="00243C9F" w:rsidP="008048F4">
            <w:pPr>
              <w:pStyle w:val="ListParagraph"/>
              <w:numPr>
                <w:ilvl w:val="0"/>
                <w:numId w:val="6"/>
              </w:numPr>
              <w:ind w:left="567" w:hanging="567"/>
            </w:pPr>
            <w:r>
              <w:rPr>
                <w:szCs w:val="22"/>
              </w:rPr>
              <w:t>Exposition publi</w:t>
            </w:r>
            <w:r w:rsidR="00AB1598">
              <w:rPr>
                <w:szCs w:val="22"/>
              </w:rPr>
              <w:t>que</w:t>
            </w:r>
            <w:r>
              <w:rPr>
                <w:szCs w:val="22"/>
              </w:rPr>
              <w:t xml:space="preserve"> dans les locaux du musée </w:t>
            </w:r>
          </w:p>
        </w:tc>
        <w:tc>
          <w:tcPr>
            <w:tcW w:w="4012" w:type="dxa"/>
          </w:tcPr>
          <w:p w14:paraId="0B983983" w14:textId="7D820548" w:rsidR="00196FA9" w:rsidRDefault="00F97CBC" w:rsidP="008048F4">
            <w:pPr>
              <w:pStyle w:val="ListParagraph"/>
              <w:numPr>
                <w:ilvl w:val="0"/>
                <w:numId w:val="5"/>
              </w:numPr>
              <w:ind w:left="567" w:hanging="567"/>
              <w:rPr>
                <w:szCs w:val="22"/>
              </w:rPr>
            </w:pPr>
            <w:r>
              <w:rPr>
                <w:szCs w:val="22"/>
              </w:rPr>
              <w:t xml:space="preserve">Nature du </w:t>
            </w:r>
            <w:r w:rsidR="002E4C16">
              <w:rPr>
                <w:szCs w:val="22"/>
              </w:rPr>
              <w:t>“d</w:t>
            </w:r>
            <w:r>
              <w:rPr>
                <w:szCs w:val="22"/>
              </w:rPr>
              <w:t>roit d</w:t>
            </w:r>
            <w:r w:rsidR="002E4C16">
              <w:rPr>
                <w:szCs w:val="22"/>
              </w:rPr>
              <w:t>’</w:t>
            </w:r>
            <w:r>
              <w:rPr>
                <w:szCs w:val="22"/>
              </w:rPr>
              <w:t>expositio</w:t>
            </w:r>
            <w:r w:rsidR="002E4C16">
              <w:rPr>
                <w:szCs w:val="22"/>
              </w:rPr>
              <w:t>n”</w:t>
            </w:r>
            <w:r>
              <w:rPr>
                <w:szCs w:val="22"/>
              </w:rPr>
              <w:t xml:space="preserve"> (question de savoir si le droit d</w:t>
            </w:r>
            <w:r w:rsidR="002E4C16">
              <w:rPr>
                <w:szCs w:val="22"/>
              </w:rPr>
              <w:t>’</w:t>
            </w:r>
            <w:r>
              <w:rPr>
                <w:szCs w:val="22"/>
              </w:rPr>
              <w:t xml:space="preserve">exposition est </w:t>
            </w:r>
            <w:r>
              <w:rPr>
                <w:i/>
                <w:szCs w:val="22"/>
              </w:rPr>
              <w:t>i)</w:t>
            </w:r>
            <w:r>
              <w:rPr>
                <w:szCs w:val="22"/>
              </w:rPr>
              <w:t xml:space="preserve"> une limitation et exception, </w:t>
            </w:r>
            <w:r>
              <w:rPr>
                <w:i/>
                <w:szCs w:val="22"/>
              </w:rPr>
              <w:t>ii)</w:t>
            </w:r>
            <w:r w:rsidR="00731D70">
              <w:rPr>
                <w:szCs w:val="22"/>
              </w:rPr>
              <w:t> </w:t>
            </w:r>
            <w:r>
              <w:rPr>
                <w:szCs w:val="22"/>
              </w:rPr>
              <w:t xml:space="preserve">inclus dans le droit exclusif du titulaire du droit, </w:t>
            </w:r>
            <w:r>
              <w:rPr>
                <w:i/>
                <w:szCs w:val="22"/>
              </w:rPr>
              <w:t>iii)</w:t>
            </w:r>
            <w:r w:rsidR="00731D70">
              <w:rPr>
                <w:szCs w:val="22"/>
              </w:rPr>
              <w:t> </w:t>
            </w:r>
            <w:r>
              <w:rPr>
                <w:szCs w:val="22"/>
              </w:rPr>
              <w:t>transféré par la propriété physique)</w:t>
            </w:r>
          </w:p>
          <w:p w14:paraId="5C9E2C7E" w14:textId="6A5E2014" w:rsidR="00F13CC8" w:rsidRPr="00E94ECF" w:rsidRDefault="00BA772F" w:rsidP="008048F4">
            <w:pPr>
              <w:pStyle w:val="ListParagraph"/>
              <w:numPr>
                <w:ilvl w:val="0"/>
                <w:numId w:val="5"/>
              </w:numPr>
              <w:ind w:left="567" w:hanging="567"/>
            </w:pPr>
            <w:r>
              <w:rPr>
                <w:szCs w:val="22"/>
              </w:rPr>
              <w:t xml:space="preserve">Conséquences du </w:t>
            </w:r>
            <w:r w:rsidR="00196FA9">
              <w:rPr>
                <w:szCs w:val="22"/>
              </w:rPr>
              <w:t>prêt d</w:t>
            </w:r>
            <w:r w:rsidR="002E4C16">
              <w:rPr>
                <w:szCs w:val="22"/>
              </w:rPr>
              <w:t>’</w:t>
            </w:r>
            <w:r w:rsidR="00196FA9">
              <w:rPr>
                <w:szCs w:val="22"/>
              </w:rPr>
              <w:t>œuvres entre pays</w:t>
            </w:r>
          </w:p>
        </w:tc>
      </w:tr>
    </w:tbl>
    <w:p w14:paraId="02584C25" w14:textId="77777777" w:rsidR="001A36A9" w:rsidRDefault="001A36A9">
      <w: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15"/>
        <w:gridCol w:w="3433"/>
        <w:gridCol w:w="4102"/>
        <w:gridCol w:w="4012"/>
      </w:tblGrid>
      <w:tr w:rsidR="003C0E3D" w:rsidRPr="007311B4" w14:paraId="1722B69D" w14:textId="77777777" w:rsidTr="008048F4">
        <w:trPr>
          <w:jc w:val="center"/>
        </w:trPr>
        <w:tc>
          <w:tcPr>
            <w:tcW w:w="13989" w:type="dxa"/>
            <w:gridSpan w:val="5"/>
          </w:tcPr>
          <w:p w14:paraId="1227DC4B" w14:textId="192A7A20" w:rsidR="003C0E3D" w:rsidRPr="00715A94" w:rsidRDefault="003C0E3D" w:rsidP="008048F4">
            <w:pPr>
              <w:rPr>
                <w:b/>
                <w:sz w:val="28"/>
                <w:szCs w:val="28"/>
              </w:rPr>
            </w:pPr>
            <w:r>
              <w:rPr>
                <w:b/>
                <w:sz w:val="28"/>
                <w:szCs w:val="28"/>
              </w:rPr>
              <w:lastRenderedPageBreak/>
              <w:t>SUJET</w:t>
            </w:r>
            <w:r w:rsidR="002E4C16">
              <w:rPr>
                <w:b/>
                <w:sz w:val="28"/>
                <w:szCs w:val="28"/>
              </w:rPr>
              <w:t> :</w:t>
            </w:r>
          </w:p>
          <w:p w14:paraId="6B6239AF" w14:textId="10B25FC9" w:rsidR="00783A6E" w:rsidRPr="00BF058E" w:rsidRDefault="00FA0439" w:rsidP="008048F4">
            <w:pPr>
              <w:pStyle w:val="p1"/>
              <w:rPr>
                <w:rFonts w:ascii="Helvetica" w:hAnsi="Helvetica" w:cs="Times New Roman"/>
                <w:b/>
                <w:sz w:val="28"/>
                <w:szCs w:val="28"/>
              </w:rPr>
            </w:pPr>
            <w:r>
              <w:rPr>
                <w:b/>
                <w:sz w:val="28"/>
                <w:szCs w:val="28"/>
              </w:rPr>
              <w:t>Exposition d</w:t>
            </w:r>
            <w:r w:rsidR="002E4C16">
              <w:rPr>
                <w:b/>
                <w:sz w:val="28"/>
                <w:szCs w:val="28"/>
              </w:rPr>
              <w:t>’</w:t>
            </w:r>
            <w:r>
              <w:rPr>
                <w:b/>
                <w:sz w:val="28"/>
                <w:szCs w:val="28"/>
              </w:rPr>
              <w:t>œuvres médiatiques qui ont une dimension temporelle</w:t>
            </w:r>
            <w:r w:rsidR="00AD7B9F">
              <w:rPr>
                <w:b/>
                <w:sz w:val="28"/>
                <w:szCs w:val="28"/>
              </w:rPr>
              <w:t xml:space="preserve"> </w:t>
            </w:r>
            <w:r>
              <w:rPr>
                <w:b/>
                <w:i/>
                <w:sz w:val="28"/>
                <w:szCs w:val="28"/>
              </w:rPr>
              <w:t>(</w:t>
            </w:r>
            <w:r w:rsidRPr="00AD7B9F">
              <w:rPr>
                <w:b/>
                <w:sz w:val="28"/>
                <w:szCs w:val="28"/>
              </w:rPr>
              <w:t>c</w:t>
            </w:r>
            <w:r w:rsidR="002E4C16">
              <w:rPr>
                <w:b/>
                <w:sz w:val="28"/>
                <w:szCs w:val="28"/>
              </w:rPr>
              <w:t>’</w:t>
            </w:r>
            <w:r w:rsidRPr="00AD7B9F">
              <w:rPr>
                <w:b/>
                <w:sz w:val="28"/>
                <w:szCs w:val="28"/>
              </w:rPr>
              <w:t>est</w:t>
            </w:r>
            <w:r w:rsidR="002E4C16">
              <w:rPr>
                <w:b/>
                <w:sz w:val="28"/>
                <w:szCs w:val="28"/>
              </w:rPr>
              <w:t>-</w:t>
            </w:r>
            <w:r w:rsidRPr="00AD7B9F">
              <w:rPr>
                <w:b/>
                <w:sz w:val="28"/>
                <w:szCs w:val="28"/>
              </w:rPr>
              <w:t>à</w:t>
            </w:r>
            <w:r w:rsidR="002E4C16">
              <w:rPr>
                <w:b/>
                <w:sz w:val="28"/>
                <w:szCs w:val="28"/>
              </w:rPr>
              <w:t>-</w:t>
            </w:r>
            <w:r w:rsidRPr="00AD7B9F">
              <w:rPr>
                <w:b/>
                <w:sz w:val="28"/>
                <w:szCs w:val="28"/>
              </w:rPr>
              <w:t>dire</w:t>
            </w:r>
            <w:r>
              <w:rPr>
                <w:b/>
                <w:sz w:val="28"/>
                <w:szCs w:val="28"/>
              </w:rPr>
              <w:t xml:space="preserve"> des œuvres d</w:t>
            </w:r>
            <w:r w:rsidR="002E4C16">
              <w:rPr>
                <w:b/>
                <w:sz w:val="28"/>
                <w:szCs w:val="28"/>
              </w:rPr>
              <w:t>’</w:t>
            </w:r>
            <w:r>
              <w:rPr>
                <w:rFonts w:ascii="Helvetica" w:hAnsi="Helvetica"/>
                <w:b/>
                <w:sz w:val="28"/>
                <w:szCs w:val="28"/>
              </w:rPr>
              <w:t>art qui dépendent de la technologie et qui ont une durée, comme une vidéo, des diapositives, un film, un audio ou une œuvre informatique) (</w:t>
            </w:r>
            <w:r w:rsidR="002E4C16">
              <w:rPr>
                <w:rFonts w:ascii="Helvetica" w:hAnsi="Helvetica"/>
                <w:b/>
                <w:sz w:val="28"/>
                <w:szCs w:val="28"/>
              </w:rPr>
              <w:t>“</w:t>
            </w:r>
            <w:r w:rsidR="002E4C16">
              <w:rPr>
                <w:b/>
                <w:sz w:val="28"/>
                <w:szCs w:val="28"/>
              </w:rPr>
              <w:t>p</w:t>
            </w:r>
            <w:r>
              <w:rPr>
                <w:b/>
                <w:sz w:val="28"/>
                <w:szCs w:val="28"/>
              </w:rPr>
              <w:t>résentation sur plac</w:t>
            </w:r>
            <w:r w:rsidR="002E4C16">
              <w:rPr>
                <w:b/>
                <w:sz w:val="28"/>
                <w:szCs w:val="28"/>
              </w:rPr>
              <w:t>e”</w:t>
            </w:r>
            <w:r>
              <w:rPr>
                <w:b/>
                <w:sz w:val="28"/>
                <w:szCs w:val="28"/>
              </w:rPr>
              <w:t>)</w:t>
            </w:r>
          </w:p>
          <w:p w14:paraId="0406C6DA" w14:textId="77777777" w:rsidR="003C0E3D" w:rsidRDefault="003C0E3D" w:rsidP="008048F4">
            <w:pPr>
              <w:rPr>
                <w:b/>
                <w:szCs w:val="22"/>
              </w:rPr>
            </w:pPr>
          </w:p>
          <w:p w14:paraId="0182EF4B" w14:textId="65BC43A9" w:rsidR="005C6911" w:rsidRPr="007311B4" w:rsidRDefault="003C0E3D" w:rsidP="008048F4">
            <w:pPr>
              <w:rPr>
                <w:szCs w:val="22"/>
                <w:highlight w:val="yellow"/>
              </w:rPr>
            </w:pPr>
            <w:r>
              <w:rPr>
                <w:b/>
              </w:rPr>
              <w:t>Définition</w:t>
            </w:r>
            <w:r w:rsidR="002E4C16">
              <w:rPr>
                <w:b/>
              </w:rPr>
              <w:t> :</w:t>
            </w:r>
            <w:r>
              <w:rPr>
                <w:b/>
              </w:rPr>
              <w:t xml:space="preserve"> Exception au droit d</w:t>
            </w:r>
            <w:r w:rsidR="002E4C16">
              <w:rPr>
                <w:b/>
              </w:rPr>
              <w:t>’</w:t>
            </w:r>
            <w:r>
              <w:rPr>
                <w:b/>
              </w:rPr>
              <w:t>auteur par laquelle les musées sont autorisés à faire des reproductions et d</w:t>
            </w:r>
            <w:r w:rsidR="002E4C16">
              <w:rPr>
                <w:b/>
              </w:rPr>
              <w:t>’</w:t>
            </w:r>
            <w:r>
              <w:rPr>
                <w:b/>
              </w:rPr>
              <w:t>autres utilisations d</w:t>
            </w:r>
            <w:r w:rsidR="002E4C16">
              <w:rPr>
                <w:b/>
              </w:rPr>
              <w:t>’</w:t>
            </w:r>
            <w:r>
              <w:rPr>
                <w:b/>
              </w:rPr>
              <w:t>œuvres médiatiques qui ont une dimension temporelle à des fins d</w:t>
            </w:r>
            <w:r w:rsidR="002E4C16">
              <w:rPr>
                <w:b/>
              </w:rPr>
              <w:t>’</w:t>
            </w:r>
            <w:r>
              <w:rPr>
                <w:b/>
              </w:rPr>
              <w:t>exposition (</w:t>
            </w:r>
            <w:r w:rsidR="002E4C16">
              <w:rPr>
                <w:b/>
              </w:rPr>
              <w:t>“p</w:t>
            </w:r>
            <w:r>
              <w:rPr>
                <w:b/>
              </w:rPr>
              <w:t>résentation sur plac</w:t>
            </w:r>
            <w:r w:rsidR="002E4C16">
              <w:rPr>
                <w:b/>
              </w:rPr>
              <w:t>e”</w:t>
            </w:r>
            <w:r>
              <w:rPr>
                <w:b/>
              </w:rPr>
              <w:t>)</w:t>
            </w:r>
          </w:p>
        </w:tc>
      </w:tr>
      <w:tr w:rsidR="003D7936" w:rsidRPr="00E618FF" w14:paraId="2AC477B5" w14:textId="77777777" w:rsidTr="008048F4">
        <w:trPr>
          <w:jc w:val="center"/>
        </w:trPr>
        <w:tc>
          <w:tcPr>
            <w:tcW w:w="3256" w:type="dxa"/>
          </w:tcPr>
          <w:p w14:paraId="1C50A1E3" w14:textId="026E8690" w:rsidR="003D7936" w:rsidRPr="00E618FF" w:rsidRDefault="003D7936" w:rsidP="008048F4">
            <w:pPr>
              <w:rPr>
                <w:szCs w:val="22"/>
              </w:rPr>
            </w:pPr>
            <w:r>
              <w:rPr>
                <w:b/>
                <w:szCs w:val="22"/>
              </w:rPr>
              <w:t>Catégorie des fonctions ou services des musées</w:t>
            </w:r>
          </w:p>
        </w:tc>
        <w:tc>
          <w:tcPr>
            <w:tcW w:w="3201" w:type="dxa"/>
            <w:gridSpan w:val="2"/>
          </w:tcPr>
          <w:p w14:paraId="5C5F4F64" w14:textId="36890C69" w:rsidR="003D7936" w:rsidRPr="00E618FF" w:rsidRDefault="003D7936" w:rsidP="008048F4">
            <w:pPr>
              <w:rPr>
                <w:b/>
                <w:szCs w:val="22"/>
              </w:rPr>
            </w:pPr>
            <w:r>
              <w:rPr>
                <w:b/>
                <w:szCs w:val="22"/>
              </w:rPr>
              <w:t xml:space="preserve">Droits </w:t>
            </w:r>
            <w:r w:rsidR="00832D2F">
              <w:rPr>
                <w:b/>
                <w:szCs w:val="22"/>
              </w:rPr>
              <w:t>concernés</w:t>
            </w:r>
          </w:p>
        </w:tc>
        <w:tc>
          <w:tcPr>
            <w:tcW w:w="3808" w:type="dxa"/>
          </w:tcPr>
          <w:p w14:paraId="4F758592" w14:textId="77777777" w:rsidR="003D7936" w:rsidRPr="00E618FF" w:rsidRDefault="003D7936" w:rsidP="008048F4">
            <w:pPr>
              <w:rPr>
                <w:b/>
                <w:szCs w:val="22"/>
              </w:rPr>
            </w:pPr>
            <w:r>
              <w:rPr>
                <w:b/>
                <w:szCs w:val="22"/>
              </w:rPr>
              <w:t>Éléments des exceptions prévues par la législation</w:t>
            </w:r>
          </w:p>
        </w:tc>
        <w:tc>
          <w:tcPr>
            <w:tcW w:w="3724" w:type="dxa"/>
          </w:tcPr>
          <w:p w14:paraId="004323E3" w14:textId="3D0940AC" w:rsidR="003D7936" w:rsidRPr="00E618FF" w:rsidRDefault="003D7936" w:rsidP="008048F4">
            <w:pPr>
              <w:rPr>
                <w:b/>
                <w:szCs w:val="22"/>
              </w:rPr>
            </w:pPr>
            <w:r>
              <w:rPr>
                <w:b/>
                <w:szCs w:val="22"/>
              </w:rPr>
              <w:t>Éléments dont il</w:t>
            </w:r>
            <w:r w:rsidR="008048F4">
              <w:rPr>
                <w:b/>
                <w:szCs w:val="22"/>
              </w:rPr>
              <w:t xml:space="preserve"> </w:t>
            </w:r>
            <w:r>
              <w:rPr>
                <w:b/>
                <w:szCs w:val="22"/>
              </w:rPr>
              <w:t>faut poursuivre l</w:t>
            </w:r>
            <w:r w:rsidR="002E4C16">
              <w:rPr>
                <w:b/>
                <w:szCs w:val="22"/>
              </w:rPr>
              <w:t>’</w:t>
            </w:r>
            <w:r>
              <w:rPr>
                <w:b/>
                <w:szCs w:val="22"/>
              </w:rPr>
              <w:t>examen</w:t>
            </w:r>
          </w:p>
        </w:tc>
      </w:tr>
      <w:tr w:rsidR="000A7338" w:rsidRPr="007311B4" w14:paraId="79E31A4F" w14:textId="77777777" w:rsidTr="008048F4">
        <w:trPr>
          <w:jc w:val="center"/>
        </w:trPr>
        <w:tc>
          <w:tcPr>
            <w:tcW w:w="3270" w:type="dxa"/>
            <w:gridSpan w:val="2"/>
          </w:tcPr>
          <w:p w14:paraId="29C45884" w14:textId="569A473F" w:rsidR="00906C4A" w:rsidRPr="00DB6522" w:rsidRDefault="00906C4A" w:rsidP="008048F4">
            <w:pPr>
              <w:rPr>
                <w:i/>
                <w:szCs w:val="22"/>
              </w:rPr>
            </w:pPr>
            <w:r>
              <w:rPr>
                <w:i/>
                <w:szCs w:val="22"/>
              </w:rPr>
              <w:t>Disposition légale</w:t>
            </w:r>
            <w:r w:rsidR="002E4C16">
              <w:rPr>
                <w:i/>
                <w:szCs w:val="22"/>
              </w:rPr>
              <w:t> :</w:t>
            </w:r>
          </w:p>
          <w:p w14:paraId="6C8476C3" w14:textId="77777777" w:rsidR="00906C4A" w:rsidRPr="00FF0DBC" w:rsidRDefault="00906C4A" w:rsidP="008048F4">
            <w:pPr>
              <w:rPr>
                <w:sz w:val="20"/>
                <w:szCs w:val="22"/>
              </w:rPr>
            </w:pPr>
          </w:p>
          <w:p w14:paraId="30CCFEE1" w14:textId="342B2469" w:rsidR="00906C4A" w:rsidRPr="00DB6522" w:rsidRDefault="00072789" w:rsidP="008048F4">
            <w:pPr>
              <w:rPr>
                <w:szCs w:val="22"/>
              </w:rPr>
            </w:pPr>
            <w:r>
              <w:rPr>
                <w:szCs w:val="22"/>
              </w:rPr>
              <w:t>Présentation publique d</w:t>
            </w:r>
            <w:r w:rsidR="002E4C16">
              <w:rPr>
                <w:szCs w:val="22"/>
              </w:rPr>
              <w:t>’</w:t>
            </w:r>
            <w:r>
              <w:rPr>
                <w:szCs w:val="22"/>
              </w:rPr>
              <w:t>œuvres sur place</w:t>
            </w:r>
          </w:p>
          <w:p w14:paraId="435ACC7D" w14:textId="77777777" w:rsidR="00906C4A" w:rsidRPr="00FF0DBC" w:rsidRDefault="00906C4A" w:rsidP="008048F4">
            <w:pPr>
              <w:rPr>
                <w:sz w:val="20"/>
                <w:szCs w:val="22"/>
              </w:rPr>
            </w:pPr>
          </w:p>
          <w:p w14:paraId="6A42F113" w14:textId="207F6A19" w:rsidR="002E4C16" w:rsidRDefault="00906C4A" w:rsidP="008048F4">
            <w:pPr>
              <w:rPr>
                <w:i/>
                <w:szCs w:val="22"/>
              </w:rPr>
            </w:pPr>
            <w:r>
              <w:rPr>
                <w:i/>
                <w:szCs w:val="22"/>
              </w:rPr>
              <w:t>Services des musées</w:t>
            </w:r>
            <w:r w:rsidR="002E4C16">
              <w:rPr>
                <w:i/>
                <w:szCs w:val="22"/>
              </w:rPr>
              <w:t> :</w:t>
            </w:r>
          </w:p>
          <w:p w14:paraId="4406DC42" w14:textId="5A683194" w:rsidR="00906C4A" w:rsidRPr="00DB6522" w:rsidRDefault="00906C4A" w:rsidP="008048F4">
            <w:pPr>
              <w:rPr>
                <w:szCs w:val="22"/>
              </w:rPr>
            </w:pPr>
          </w:p>
          <w:p w14:paraId="71BE57E9" w14:textId="07ACAED5" w:rsidR="00906C4A" w:rsidRPr="00DB6522" w:rsidRDefault="00982026" w:rsidP="008048F4">
            <w:pPr>
              <w:numPr>
                <w:ilvl w:val="0"/>
                <w:numId w:val="7"/>
              </w:numPr>
              <w:ind w:left="567" w:hanging="567"/>
              <w:contextualSpacing/>
              <w:rPr>
                <w:szCs w:val="22"/>
              </w:rPr>
            </w:pPr>
            <w:r>
              <w:rPr>
                <w:szCs w:val="22"/>
              </w:rPr>
              <w:t>Présentation publique d</w:t>
            </w:r>
            <w:r w:rsidR="002E4C16">
              <w:rPr>
                <w:szCs w:val="22"/>
              </w:rPr>
              <w:t>’</w:t>
            </w:r>
            <w:r>
              <w:rPr>
                <w:szCs w:val="22"/>
              </w:rPr>
              <w:t>œuvres sur place lors d</w:t>
            </w:r>
            <w:r w:rsidR="002E4C16">
              <w:rPr>
                <w:szCs w:val="22"/>
              </w:rPr>
              <w:t>’</w:t>
            </w:r>
            <w:r>
              <w:rPr>
                <w:szCs w:val="22"/>
              </w:rPr>
              <w:t>expositions ou d</w:t>
            </w:r>
            <w:r w:rsidR="002E4C16">
              <w:rPr>
                <w:szCs w:val="22"/>
              </w:rPr>
              <w:t>’</w:t>
            </w:r>
            <w:r>
              <w:rPr>
                <w:szCs w:val="22"/>
              </w:rPr>
              <w:t>événements (</w:t>
            </w:r>
            <w:r w:rsidR="002E4C16">
              <w:rPr>
                <w:szCs w:val="22"/>
              </w:rPr>
              <w:t>y compris</w:t>
            </w:r>
            <w:r>
              <w:rPr>
                <w:szCs w:val="22"/>
              </w:rPr>
              <w:t xml:space="preserve"> au moyen </w:t>
            </w:r>
            <w:r w:rsidR="0073784E">
              <w:rPr>
                <w:szCs w:val="22"/>
              </w:rPr>
              <w:t xml:space="preserve">de dispositifs </w:t>
            </w:r>
            <w:r>
              <w:rPr>
                <w:szCs w:val="22"/>
              </w:rPr>
              <w:t xml:space="preserve">(vidéo, audio, musique, etc.) qui se trouvent sur place) </w:t>
            </w:r>
          </w:p>
        </w:tc>
        <w:tc>
          <w:tcPr>
            <w:tcW w:w="3187" w:type="dxa"/>
          </w:tcPr>
          <w:p w14:paraId="2E3F8ADE" w14:textId="0D9B94E2" w:rsidR="00906C4A" w:rsidRPr="003863B5" w:rsidRDefault="00906C4A" w:rsidP="008048F4">
            <w:pPr>
              <w:rPr>
                <w:i/>
                <w:szCs w:val="22"/>
              </w:rPr>
            </w:pPr>
            <w:r>
              <w:rPr>
                <w:i/>
                <w:szCs w:val="22"/>
              </w:rPr>
              <w:t>Essentiellement</w:t>
            </w:r>
            <w:r w:rsidR="002E4C16">
              <w:rPr>
                <w:i/>
                <w:szCs w:val="22"/>
              </w:rPr>
              <w:t> :</w:t>
            </w:r>
          </w:p>
          <w:p w14:paraId="56BF3EFD" w14:textId="77777777" w:rsidR="00906C4A" w:rsidRPr="00FF0DBC" w:rsidRDefault="00906C4A" w:rsidP="008048F4">
            <w:pPr>
              <w:rPr>
                <w:sz w:val="20"/>
                <w:szCs w:val="22"/>
              </w:rPr>
            </w:pPr>
          </w:p>
          <w:p w14:paraId="01E04FAC" w14:textId="69E76380" w:rsidR="007B0653" w:rsidRPr="003863B5" w:rsidRDefault="00DB6522" w:rsidP="008048F4">
            <w:pPr>
              <w:rPr>
                <w:szCs w:val="22"/>
              </w:rPr>
            </w:pPr>
            <w:r>
              <w:rPr>
                <w:szCs w:val="22"/>
              </w:rPr>
              <w:t>Reproduction</w:t>
            </w:r>
          </w:p>
          <w:p w14:paraId="2CC8185A" w14:textId="1FD28FDF" w:rsidR="00C418F9" w:rsidRPr="00FF0DBC" w:rsidRDefault="00C418F9" w:rsidP="008048F4">
            <w:pPr>
              <w:rPr>
                <w:sz w:val="20"/>
                <w:szCs w:val="22"/>
              </w:rPr>
            </w:pPr>
          </w:p>
          <w:p w14:paraId="155D3235" w14:textId="240BFB90" w:rsidR="00906C4A" w:rsidRDefault="0064207A" w:rsidP="008048F4">
            <w:pPr>
              <w:rPr>
                <w:szCs w:val="22"/>
              </w:rPr>
            </w:pPr>
            <w:r>
              <w:rPr>
                <w:szCs w:val="22"/>
              </w:rPr>
              <w:t>Communication au public (par exemple, les œuvres médiatiques qui ont une dimension temporelle sont exposées dans des salles)</w:t>
            </w:r>
          </w:p>
          <w:p w14:paraId="131A5D6B" w14:textId="77777777" w:rsidR="003C0E3D" w:rsidRDefault="003C0E3D" w:rsidP="008048F4">
            <w:pPr>
              <w:rPr>
                <w:szCs w:val="22"/>
              </w:rPr>
            </w:pPr>
          </w:p>
          <w:p w14:paraId="1127C082" w14:textId="7386F598" w:rsidR="003C0E3D" w:rsidRPr="003863B5" w:rsidRDefault="003C0E3D" w:rsidP="008048F4">
            <w:pPr>
              <w:rPr>
                <w:szCs w:val="22"/>
              </w:rPr>
            </w:pPr>
            <w:r>
              <w:rPr>
                <w:szCs w:val="22"/>
              </w:rPr>
              <w:t>Mise à disposition du public (par exemple, les œuvres médiatiques qui ont une dimension temporelle sont disponibles sur des appareils tels que des tablettes)</w:t>
            </w:r>
          </w:p>
          <w:p w14:paraId="0D31B2E6" w14:textId="77777777" w:rsidR="00906C4A" w:rsidRPr="003863B5" w:rsidRDefault="00906C4A" w:rsidP="008048F4">
            <w:pPr>
              <w:rPr>
                <w:szCs w:val="22"/>
              </w:rPr>
            </w:pPr>
          </w:p>
          <w:p w14:paraId="46A8DDCC" w14:textId="5A837182" w:rsidR="00906C4A" w:rsidRPr="003863B5" w:rsidRDefault="00906C4A" w:rsidP="008048F4">
            <w:pPr>
              <w:rPr>
                <w:i/>
                <w:szCs w:val="22"/>
              </w:rPr>
            </w:pPr>
            <w:r>
              <w:rPr>
                <w:i/>
                <w:szCs w:val="22"/>
              </w:rPr>
              <w:t>Secondairement</w:t>
            </w:r>
            <w:r w:rsidR="002E4C16">
              <w:rPr>
                <w:i/>
                <w:szCs w:val="22"/>
              </w:rPr>
              <w:t> :</w:t>
            </w:r>
          </w:p>
          <w:p w14:paraId="5751B672" w14:textId="77777777" w:rsidR="00906C4A" w:rsidRPr="003863B5" w:rsidRDefault="00906C4A" w:rsidP="008048F4">
            <w:pPr>
              <w:rPr>
                <w:szCs w:val="22"/>
              </w:rPr>
            </w:pPr>
          </w:p>
          <w:p w14:paraId="2E4A8156" w14:textId="6DA29595" w:rsidR="007D0A17" w:rsidRPr="003863B5" w:rsidRDefault="007B0653" w:rsidP="008048F4">
            <w:pPr>
              <w:rPr>
                <w:szCs w:val="22"/>
              </w:rPr>
            </w:pPr>
            <w:r>
              <w:rPr>
                <w:szCs w:val="22"/>
              </w:rPr>
              <w:t>Neutralisation (si l</w:t>
            </w:r>
            <w:r w:rsidR="002E4C16">
              <w:rPr>
                <w:szCs w:val="22"/>
              </w:rPr>
              <w:t>’</w:t>
            </w:r>
            <w:r>
              <w:rPr>
                <w:szCs w:val="22"/>
              </w:rPr>
              <w:t>original est protégé par des mesures techniques de protection)</w:t>
            </w:r>
          </w:p>
        </w:tc>
        <w:tc>
          <w:tcPr>
            <w:tcW w:w="3808" w:type="dxa"/>
          </w:tcPr>
          <w:p w14:paraId="726E1806" w14:textId="2E042CBA" w:rsidR="002E4C16" w:rsidRDefault="00906C4A" w:rsidP="008048F4">
            <w:pPr>
              <w:rPr>
                <w:i/>
                <w:szCs w:val="22"/>
              </w:rPr>
            </w:pPr>
            <w:r>
              <w:rPr>
                <w:i/>
                <w:szCs w:val="22"/>
              </w:rPr>
              <w:t>Œuvres visées</w:t>
            </w:r>
            <w:r w:rsidR="002E4C16">
              <w:rPr>
                <w:i/>
                <w:szCs w:val="22"/>
              </w:rPr>
              <w:t> :</w:t>
            </w:r>
          </w:p>
          <w:p w14:paraId="02D55C53" w14:textId="77777777" w:rsidR="00A73970" w:rsidRPr="00FF0DBC" w:rsidRDefault="00A73970" w:rsidP="008048F4">
            <w:pPr>
              <w:pStyle w:val="ListParagraph"/>
              <w:ind w:left="0"/>
              <w:rPr>
                <w:rFonts w:eastAsiaTheme="minorEastAsia"/>
                <w:sz w:val="20"/>
                <w:szCs w:val="22"/>
                <w:lang w:eastAsia="ja-JP"/>
              </w:rPr>
            </w:pPr>
          </w:p>
          <w:p w14:paraId="040DEE77" w14:textId="0CB05F60" w:rsidR="002E4C16" w:rsidRDefault="00906C4A" w:rsidP="008048F4">
            <w:pPr>
              <w:rPr>
                <w:i/>
                <w:szCs w:val="22"/>
              </w:rPr>
            </w:pPr>
            <w:r>
              <w:rPr>
                <w:i/>
                <w:szCs w:val="22"/>
              </w:rPr>
              <w:t>État des œuvres</w:t>
            </w:r>
            <w:r w:rsidR="002E4C16">
              <w:rPr>
                <w:i/>
                <w:szCs w:val="22"/>
              </w:rPr>
              <w:t> :</w:t>
            </w:r>
          </w:p>
          <w:p w14:paraId="21F95B71" w14:textId="049C87AF" w:rsidR="00B82D07" w:rsidRPr="00FF0DBC" w:rsidRDefault="00B82D07" w:rsidP="008048F4">
            <w:pPr>
              <w:rPr>
                <w:i/>
                <w:sz w:val="20"/>
                <w:szCs w:val="22"/>
              </w:rPr>
            </w:pPr>
          </w:p>
          <w:p w14:paraId="046BF614" w14:textId="77777777" w:rsidR="002E4C16" w:rsidRDefault="00906C4A" w:rsidP="008048F4">
            <w:pPr>
              <w:pStyle w:val="ListParagraph"/>
              <w:numPr>
                <w:ilvl w:val="0"/>
                <w:numId w:val="12"/>
              </w:numPr>
              <w:ind w:left="567" w:hanging="567"/>
              <w:rPr>
                <w:szCs w:val="22"/>
              </w:rPr>
            </w:pPr>
            <w:r>
              <w:rPr>
                <w:szCs w:val="22"/>
              </w:rPr>
              <w:t>Les œuvres doivent se trouver dans les collections du musée</w:t>
            </w:r>
          </w:p>
          <w:p w14:paraId="7E3D5D14" w14:textId="7C8DB584" w:rsidR="002E4C16" w:rsidRDefault="0064207A" w:rsidP="008048F4">
            <w:pPr>
              <w:pStyle w:val="ListParagraph"/>
              <w:numPr>
                <w:ilvl w:val="0"/>
                <w:numId w:val="12"/>
              </w:numPr>
              <w:ind w:left="567" w:hanging="567"/>
              <w:rPr>
                <w:szCs w:val="22"/>
              </w:rPr>
            </w:pPr>
            <w:r>
              <w:rPr>
                <w:szCs w:val="22"/>
              </w:rPr>
              <w:t>Œuvres légalement accessibles au public (dans le cadre d</w:t>
            </w:r>
            <w:r w:rsidR="002E4C16">
              <w:rPr>
                <w:szCs w:val="22"/>
              </w:rPr>
              <w:t>’</w:t>
            </w:r>
            <w:r>
              <w:rPr>
                <w:szCs w:val="22"/>
              </w:rPr>
              <w:t>expositions, par exemple)</w:t>
            </w:r>
          </w:p>
          <w:p w14:paraId="7FD8A706" w14:textId="3CCC21E7" w:rsidR="001830CF" w:rsidRPr="00FF0DBC" w:rsidRDefault="001830CF" w:rsidP="008048F4">
            <w:pPr>
              <w:rPr>
                <w:sz w:val="20"/>
                <w:szCs w:val="22"/>
              </w:rPr>
            </w:pPr>
          </w:p>
          <w:p w14:paraId="1B1BBDE6" w14:textId="49A0A911" w:rsidR="002E4C16" w:rsidRDefault="00F95D82" w:rsidP="008048F4">
            <w:pPr>
              <w:rPr>
                <w:i/>
                <w:szCs w:val="22"/>
              </w:rPr>
            </w:pPr>
            <w:r>
              <w:rPr>
                <w:i/>
                <w:szCs w:val="22"/>
              </w:rPr>
              <w:t>Objet de l</w:t>
            </w:r>
            <w:r w:rsidR="002E4C16">
              <w:rPr>
                <w:i/>
                <w:szCs w:val="22"/>
              </w:rPr>
              <w:t>’</w:t>
            </w:r>
            <w:r>
              <w:rPr>
                <w:i/>
                <w:szCs w:val="22"/>
              </w:rPr>
              <w:t>utilisation</w:t>
            </w:r>
            <w:r w:rsidR="002E4C16">
              <w:rPr>
                <w:i/>
                <w:szCs w:val="22"/>
              </w:rPr>
              <w:t> :</w:t>
            </w:r>
          </w:p>
          <w:p w14:paraId="09FCC0EA" w14:textId="1328B105" w:rsidR="0028087E" w:rsidRPr="00FF0DBC" w:rsidRDefault="0028087E" w:rsidP="008048F4">
            <w:pPr>
              <w:rPr>
                <w:i/>
                <w:sz w:val="20"/>
                <w:szCs w:val="22"/>
              </w:rPr>
            </w:pPr>
          </w:p>
          <w:p w14:paraId="3325CCF8" w14:textId="3C8AC06D" w:rsidR="001830CF" w:rsidRPr="003863B5" w:rsidRDefault="001830CF" w:rsidP="008048F4">
            <w:pPr>
              <w:pStyle w:val="ListParagraph"/>
              <w:numPr>
                <w:ilvl w:val="0"/>
                <w:numId w:val="12"/>
              </w:numPr>
              <w:ind w:left="567" w:hanging="567"/>
              <w:rPr>
                <w:szCs w:val="22"/>
              </w:rPr>
            </w:pPr>
            <w:r>
              <w:rPr>
                <w:szCs w:val="22"/>
              </w:rPr>
              <w:t>Exposition publique d</w:t>
            </w:r>
            <w:r w:rsidR="002E4C16">
              <w:rPr>
                <w:szCs w:val="22"/>
              </w:rPr>
              <w:t>’</w:t>
            </w:r>
            <w:r>
              <w:rPr>
                <w:szCs w:val="22"/>
              </w:rPr>
              <w:t>œuvres aux fins de leur promotion dans les locaux du musée</w:t>
            </w:r>
          </w:p>
          <w:p w14:paraId="553B8336" w14:textId="77777777" w:rsidR="00F95D82" w:rsidRPr="00FF0DBC" w:rsidRDefault="00F95D82" w:rsidP="008048F4">
            <w:pPr>
              <w:rPr>
                <w:sz w:val="20"/>
                <w:szCs w:val="22"/>
              </w:rPr>
            </w:pPr>
          </w:p>
          <w:p w14:paraId="41BDAA42" w14:textId="01FDD1E4" w:rsidR="002E4C16" w:rsidRDefault="00F95D82" w:rsidP="008048F4">
            <w:pPr>
              <w:rPr>
                <w:i/>
                <w:szCs w:val="22"/>
              </w:rPr>
            </w:pPr>
            <w:r>
              <w:rPr>
                <w:i/>
                <w:szCs w:val="22"/>
              </w:rPr>
              <w:t>Conditions de l</w:t>
            </w:r>
            <w:r w:rsidR="002E4C16">
              <w:rPr>
                <w:i/>
                <w:szCs w:val="22"/>
              </w:rPr>
              <w:t>’</w:t>
            </w:r>
            <w:r>
              <w:rPr>
                <w:i/>
                <w:szCs w:val="22"/>
              </w:rPr>
              <w:t>utilisation</w:t>
            </w:r>
            <w:r w:rsidR="002E4C16">
              <w:rPr>
                <w:i/>
                <w:szCs w:val="22"/>
              </w:rPr>
              <w:t> :</w:t>
            </w:r>
          </w:p>
          <w:p w14:paraId="286B1325" w14:textId="1250D30F" w:rsidR="0028087E" w:rsidRPr="00FF0DBC" w:rsidRDefault="0028087E" w:rsidP="008048F4">
            <w:pPr>
              <w:rPr>
                <w:i/>
                <w:sz w:val="20"/>
                <w:szCs w:val="22"/>
              </w:rPr>
            </w:pPr>
          </w:p>
          <w:p w14:paraId="50FA12B3" w14:textId="7AEFE626" w:rsidR="00162107" w:rsidRPr="003863B5" w:rsidRDefault="001830CF" w:rsidP="008048F4">
            <w:pPr>
              <w:pStyle w:val="ListParagraph"/>
              <w:numPr>
                <w:ilvl w:val="0"/>
                <w:numId w:val="12"/>
              </w:numPr>
              <w:ind w:left="567" w:hanging="567"/>
              <w:rPr>
                <w:szCs w:val="22"/>
              </w:rPr>
            </w:pPr>
            <w:r>
              <w:rPr>
                <w:szCs w:val="22"/>
              </w:rPr>
              <w:t>Utilisation non commerciale</w:t>
            </w:r>
          </w:p>
          <w:p w14:paraId="077CDDE7" w14:textId="384C5F8A" w:rsidR="00BB6D5F" w:rsidRDefault="00F95D82" w:rsidP="008048F4">
            <w:pPr>
              <w:pStyle w:val="ListParagraph"/>
              <w:numPr>
                <w:ilvl w:val="0"/>
                <w:numId w:val="12"/>
              </w:numPr>
              <w:ind w:left="567" w:hanging="567"/>
              <w:rPr>
                <w:szCs w:val="22"/>
              </w:rPr>
            </w:pPr>
            <w:r>
              <w:rPr>
                <w:szCs w:val="22"/>
              </w:rPr>
              <w:t>Utilisation dans les locaux du musée</w:t>
            </w:r>
          </w:p>
          <w:p w14:paraId="6C1EE7A8" w14:textId="513671B1" w:rsidR="003863B5" w:rsidRPr="0091649C" w:rsidRDefault="00186162" w:rsidP="008048F4">
            <w:pPr>
              <w:pStyle w:val="ListParagraph"/>
              <w:numPr>
                <w:ilvl w:val="0"/>
                <w:numId w:val="12"/>
              </w:numPr>
              <w:ind w:left="567" w:hanging="567"/>
              <w:rPr>
                <w:szCs w:val="22"/>
              </w:rPr>
            </w:pPr>
            <w:r>
              <w:rPr>
                <w:szCs w:val="22"/>
              </w:rPr>
              <w:t>Certaines parties de l</w:t>
            </w:r>
            <w:r w:rsidR="002E4C16">
              <w:rPr>
                <w:szCs w:val="22"/>
              </w:rPr>
              <w:t>’</w:t>
            </w:r>
            <w:r>
              <w:rPr>
                <w:szCs w:val="22"/>
              </w:rPr>
              <w:t>œuvre peuvent être librement reproduites et exposées</w:t>
            </w:r>
          </w:p>
        </w:tc>
        <w:tc>
          <w:tcPr>
            <w:tcW w:w="3724" w:type="dxa"/>
          </w:tcPr>
          <w:p w14:paraId="628D9FC5" w14:textId="108FF15A" w:rsidR="00711981" w:rsidRPr="007E22D5" w:rsidRDefault="00906C4A" w:rsidP="008048F4">
            <w:pPr>
              <w:pStyle w:val="ListParagraph"/>
              <w:numPr>
                <w:ilvl w:val="0"/>
                <w:numId w:val="11"/>
              </w:numPr>
              <w:ind w:left="567" w:hanging="567"/>
            </w:pPr>
            <w:r>
              <w:rPr>
                <w:szCs w:val="22"/>
              </w:rPr>
              <w:t>Implications des licences collectives élargies</w:t>
            </w:r>
          </w:p>
          <w:p w14:paraId="75DF6656" w14:textId="175AF8CC" w:rsidR="00F13CC8" w:rsidRDefault="00711981" w:rsidP="008048F4">
            <w:pPr>
              <w:pStyle w:val="ListParagraph"/>
              <w:numPr>
                <w:ilvl w:val="0"/>
                <w:numId w:val="11"/>
              </w:numPr>
              <w:ind w:left="567" w:hanging="567"/>
              <w:rPr>
                <w:szCs w:val="22"/>
              </w:rPr>
            </w:pPr>
            <w:r>
              <w:rPr>
                <w:szCs w:val="22"/>
              </w:rPr>
              <w:t xml:space="preserve">Exception pour les musées </w:t>
            </w:r>
            <w:r w:rsidR="0071459E" w:rsidRPr="0071459E">
              <w:rPr>
                <w:szCs w:val="22"/>
              </w:rPr>
              <w:t>s</w:t>
            </w:r>
            <w:r w:rsidR="002E4C16">
              <w:rPr>
                <w:szCs w:val="22"/>
              </w:rPr>
              <w:t>’</w:t>
            </w:r>
            <w:r w:rsidR="0071459E" w:rsidRPr="0071459E">
              <w:rPr>
                <w:szCs w:val="22"/>
              </w:rPr>
              <w:t xml:space="preserve">agissant de </w:t>
            </w:r>
            <w:r>
              <w:rPr>
                <w:szCs w:val="22"/>
              </w:rPr>
              <w:t>neutraliser les mesures techniques de protection</w:t>
            </w:r>
          </w:p>
          <w:p w14:paraId="13D3C53B" w14:textId="1A581BAE" w:rsidR="00F5585C" w:rsidRPr="005728BC" w:rsidRDefault="00F5585C" w:rsidP="008048F4">
            <w:pPr>
              <w:pStyle w:val="ListParagraph"/>
              <w:numPr>
                <w:ilvl w:val="0"/>
                <w:numId w:val="11"/>
              </w:numPr>
              <w:ind w:left="567" w:hanging="567"/>
              <w:rPr>
                <w:szCs w:val="22"/>
              </w:rPr>
            </w:pPr>
            <w:r>
              <w:rPr>
                <w:szCs w:val="22"/>
              </w:rPr>
              <w:t>Exception générale de citation applicable dans ce contexte</w:t>
            </w:r>
          </w:p>
          <w:p w14:paraId="185B1937" w14:textId="4B818A53" w:rsidR="00A73970" w:rsidRPr="007311B4" w:rsidRDefault="00A73970" w:rsidP="008048F4">
            <w:pPr>
              <w:pStyle w:val="ListParagraph"/>
              <w:ind w:left="0"/>
              <w:rPr>
                <w:szCs w:val="22"/>
                <w:highlight w:val="yellow"/>
              </w:rPr>
            </w:pPr>
          </w:p>
        </w:tc>
      </w:tr>
    </w:tbl>
    <w:p w14:paraId="69BA4D1A" w14:textId="77777777" w:rsidR="005308AE" w:rsidRPr="00FF0DBC" w:rsidRDefault="005308AE">
      <w:pPr>
        <w:spacing w:after="160" w:line="259" w:lineRule="auto"/>
        <w:rPr>
          <w:sz w:val="2"/>
        </w:rPr>
      </w:pPr>
      <w:r w:rsidRPr="00FF0DBC">
        <w:rPr>
          <w:sz w:val="2"/>
        </w:rP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3448"/>
        <w:gridCol w:w="4102"/>
        <w:gridCol w:w="4012"/>
      </w:tblGrid>
      <w:tr w:rsidR="00B90CFA" w:rsidRPr="007311B4" w14:paraId="54E29E94" w14:textId="77777777" w:rsidTr="00FF0DBC">
        <w:trPr>
          <w:jc w:val="center"/>
        </w:trPr>
        <w:tc>
          <w:tcPr>
            <w:tcW w:w="15070" w:type="dxa"/>
            <w:gridSpan w:val="4"/>
          </w:tcPr>
          <w:p w14:paraId="16FBED30" w14:textId="75B485AC" w:rsidR="00B90CFA" w:rsidRPr="00715A94" w:rsidRDefault="00B90CFA" w:rsidP="005B6E7C">
            <w:pPr>
              <w:rPr>
                <w:b/>
                <w:sz w:val="28"/>
                <w:szCs w:val="28"/>
              </w:rPr>
            </w:pPr>
            <w:r>
              <w:rPr>
                <w:b/>
                <w:sz w:val="28"/>
                <w:szCs w:val="28"/>
              </w:rPr>
              <w:lastRenderedPageBreak/>
              <w:t>SUJET</w:t>
            </w:r>
            <w:r w:rsidR="002E4C16">
              <w:rPr>
                <w:b/>
                <w:sz w:val="28"/>
                <w:szCs w:val="28"/>
              </w:rPr>
              <w:t> :</w:t>
            </w:r>
          </w:p>
          <w:p w14:paraId="59C6FF8F" w14:textId="6EA3A965" w:rsidR="00B90CFA" w:rsidRPr="0091649C" w:rsidRDefault="00B90CFA" w:rsidP="005B6E7C">
            <w:pPr>
              <w:pStyle w:val="p1"/>
              <w:rPr>
                <w:rFonts w:ascii="Helvetica" w:hAnsi="Helvetica" w:cs="Times New Roman"/>
                <w:b/>
                <w:color w:val="313131"/>
                <w:sz w:val="28"/>
                <w:szCs w:val="28"/>
              </w:rPr>
            </w:pPr>
            <w:r>
              <w:rPr>
                <w:b/>
                <w:sz w:val="28"/>
                <w:szCs w:val="28"/>
              </w:rPr>
              <w:t>Photographies prises par les visiteurs dans l</w:t>
            </w:r>
            <w:r w:rsidR="002E4C16">
              <w:rPr>
                <w:b/>
                <w:sz w:val="28"/>
                <w:szCs w:val="28"/>
              </w:rPr>
              <w:t>’</w:t>
            </w:r>
            <w:r>
              <w:rPr>
                <w:b/>
                <w:sz w:val="28"/>
                <w:szCs w:val="28"/>
              </w:rPr>
              <w:t>enceinte du musée</w:t>
            </w:r>
          </w:p>
          <w:p w14:paraId="3A2AC532" w14:textId="77777777" w:rsidR="00B90CFA" w:rsidRDefault="00B90CFA" w:rsidP="005B6E7C">
            <w:pPr>
              <w:rPr>
                <w:b/>
                <w:szCs w:val="22"/>
              </w:rPr>
            </w:pPr>
          </w:p>
          <w:p w14:paraId="300542DB" w14:textId="68954375" w:rsidR="00B90CFA" w:rsidRPr="007311B4" w:rsidRDefault="00B90CFA" w:rsidP="005B6E7C">
            <w:pPr>
              <w:rPr>
                <w:szCs w:val="22"/>
                <w:highlight w:val="yellow"/>
              </w:rPr>
            </w:pPr>
            <w:r w:rsidRPr="008048F4">
              <w:rPr>
                <w:b/>
              </w:rPr>
              <w:t>Définition</w:t>
            </w:r>
            <w:r w:rsidR="002E4C16">
              <w:rPr>
                <w:b/>
              </w:rPr>
              <w:t> :</w:t>
            </w:r>
            <w:r w:rsidRPr="008048F4">
              <w:rPr>
                <w:b/>
              </w:rPr>
              <w:t xml:space="preserve"> Exception au droit d</w:t>
            </w:r>
            <w:r w:rsidR="002E4C16">
              <w:rPr>
                <w:b/>
              </w:rPr>
              <w:t>’</w:t>
            </w:r>
            <w:r w:rsidRPr="008048F4">
              <w:rPr>
                <w:b/>
              </w:rPr>
              <w:t>auteur par laquelle les visiteurs sont autorisés à faire des reproductions et d</w:t>
            </w:r>
            <w:r w:rsidR="002E4C16">
              <w:rPr>
                <w:b/>
              </w:rPr>
              <w:t>’</w:t>
            </w:r>
            <w:r w:rsidRPr="008048F4">
              <w:rPr>
                <w:b/>
              </w:rPr>
              <w:t>autres utilisations d</w:t>
            </w:r>
            <w:r w:rsidR="002E4C16">
              <w:rPr>
                <w:b/>
              </w:rPr>
              <w:t>’</w:t>
            </w:r>
            <w:r w:rsidRPr="008048F4">
              <w:rPr>
                <w:b/>
              </w:rPr>
              <w:t>œuvres protégées par le droit d</w:t>
            </w:r>
            <w:r w:rsidR="002E4C16">
              <w:rPr>
                <w:b/>
              </w:rPr>
              <w:t>’</w:t>
            </w:r>
            <w:r w:rsidRPr="008048F4">
              <w:rPr>
                <w:b/>
              </w:rPr>
              <w:t xml:space="preserve">auteur qui sont exposées sur place, étant précisé que presque </w:t>
            </w:r>
            <w:r w:rsidRPr="008048F4">
              <w:rPr>
                <w:b/>
                <w:u w:val="single"/>
              </w:rPr>
              <w:t>AUCUN PAYS</w:t>
            </w:r>
            <w:r w:rsidRPr="008048F4">
              <w:rPr>
                <w:b/>
              </w:rPr>
              <w:t xml:space="preserve"> ne traite expressément cette question de la prise de vue (qui peut souvent être traitée par l</w:t>
            </w:r>
            <w:r w:rsidR="002E4C16">
              <w:rPr>
                <w:b/>
              </w:rPr>
              <w:t>’</w:t>
            </w:r>
            <w:r w:rsidRPr="008048F4">
              <w:rPr>
                <w:b/>
              </w:rPr>
              <w:t>exception générale de l</w:t>
            </w:r>
            <w:r w:rsidR="002E4C16">
              <w:rPr>
                <w:b/>
              </w:rPr>
              <w:t>’</w:t>
            </w:r>
            <w:r w:rsidRPr="008048F4">
              <w:rPr>
                <w:b/>
              </w:rPr>
              <w:t>usage privé)</w:t>
            </w:r>
          </w:p>
        </w:tc>
      </w:tr>
      <w:tr w:rsidR="003D7936" w:rsidRPr="00E618FF" w14:paraId="26A5DC38" w14:textId="77777777" w:rsidTr="00FF0DBC">
        <w:trPr>
          <w:jc w:val="center"/>
        </w:trPr>
        <w:tc>
          <w:tcPr>
            <w:tcW w:w="3508" w:type="dxa"/>
          </w:tcPr>
          <w:p w14:paraId="50F508B1" w14:textId="337C5B2A" w:rsidR="003D7936" w:rsidRPr="00E618FF" w:rsidRDefault="003D7936" w:rsidP="005B6E7C">
            <w:pPr>
              <w:rPr>
                <w:szCs w:val="22"/>
              </w:rPr>
            </w:pPr>
            <w:r>
              <w:rPr>
                <w:b/>
                <w:szCs w:val="22"/>
              </w:rPr>
              <w:t>Catégorie des fonctions ou services des musées</w:t>
            </w:r>
          </w:p>
        </w:tc>
        <w:tc>
          <w:tcPr>
            <w:tcW w:w="3448" w:type="dxa"/>
          </w:tcPr>
          <w:p w14:paraId="635B3D33" w14:textId="2462F6A7" w:rsidR="003D7936" w:rsidRPr="00E618FF" w:rsidRDefault="003D7936" w:rsidP="005B6E7C">
            <w:pPr>
              <w:rPr>
                <w:b/>
                <w:szCs w:val="22"/>
              </w:rPr>
            </w:pPr>
            <w:r>
              <w:rPr>
                <w:b/>
                <w:szCs w:val="22"/>
              </w:rPr>
              <w:t xml:space="preserve">Droits </w:t>
            </w:r>
            <w:r w:rsidR="00832D2F">
              <w:rPr>
                <w:b/>
                <w:szCs w:val="22"/>
              </w:rPr>
              <w:t>concernés</w:t>
            </w:r>
          </w:p>
        </w:tc>
        <w:tc>
          <w:tcPr>
            <w:tcW w:w="4102" w:type="dxa"/>
          </w:tcPr>
          <w:p w14:paraId="3E47B1A2" w14:textId="77777777" w:rsidR="003D7936" w:rsidRPr="00E618FF" w:rsidRDefault="003D7936" w:rsidP="005B6E7C">
            <w:pPr>
              <w:rPr>
                <w:b/>
                <w:szCs w:val="22"/>
              </w:rPr>
            </w:pPr>
            <w:r>
              <w:rPr>
                <w:b/>
                <w:szCs w:val="22"/>
              </w:rPr>
              <w:t>Éléments des exceptions prévues par la législation</w:t>
            </w:r>
          </w:p>
        </w:tc>
        <w:tc>
          <w:tcPr>
            <w:tcW w:w="4012" w:type="dxa"/>
          </w:tcPr>
          <w:p w14:paraId="5B7806B3" w14:textId="487FC6CA" w:rsidR="003D7936" w:rsidRPr="00E618FF" w:rsidRDefault="003D7936" w:rsidP="005B6E7C">
            <w:pPr>
              <w:rPr>
                <w:b/>
                <w:szCs w:val="22"/>
              </w:rPr>
            </w:pPr>
            <w:r>
              <w:rPr>
                <w:b/>
                <w:szCs w:val="22"/>
              </w:rPr>
              <w:t>Éléments dont il</w:t>
            </w:r>
            <w:r w:rsidR="005B6E7C">
              <w:rPr>
                <w:b/>
                <w:szCs w:val="22"/>
              </w:rPr>
              <w:t xml:space="preserve"> </w:t>
            </w:r>
            <w:r>
              <w:rPr>
                <w:b/>
                <w:szCs w:val="22"/>
              </w:rPr>
              <w:t>faut poursuivre l</w:t>
            </w:r>
            <w:r w:rsidR="002E4C16">
              <w:rPr>
                <w:b/>
                <w:szCs w:val="22"/>
              </w:rPr>
              <w:t>’</w:t>
            </w:r>
            <w:r>
              <w:rPr>
                <w:b/>
                <w:szCs w:val="22"/>
              </w:rPr>
              <w:t>examen</w:t>
            </w:r>
          </w:p>
        </w:tc>
      </w:tr>
      <w:tr w:rsidR="00B90CFA" w:rsidRPr="007311B4" w14:paraId="71F409E9" w14:textId="77777777" w:rsidTr="00FF0DBC">
        <w:trPr>
          <w:jc w:val="center"/>
        </w:trPr>
        <w:tc>
          <w:tcPr>
            <w:tcW w:w="3508" w:type="dxa"/>
          </w:tcPr>
          <w:p w14:paraId="14EA7780" w14:textId="4109412A" w:rsidR="00B90CFA" w:rsidRPr="00DB6522" w:rsidRDefault="00B90CFA" w:rsidP="005B6E7C">
            <w:pPr>
              <w:rPr>
                <w:i/>
                <w:szCs w:val="22"/>
              </w:rPr>
            </w:pPr>
            <w:r>
              <w:rPr>
                <w:i/>
                <w:szCs w:val="22"/>
              </w:rPr>
              <w:t>Disposition légale</w:t>
            </w:r>
            <w:r w:rsidR="002E4C16">
              <w:rPr>
                <w:i/>
                <w:szCs w:val="22"/>
              </w:rPr>
              <w:t> :</w:t>
            </w:r>
          </w:p>
          <w:p w14:paraId="01F713EA" w14:textId="77777777" w:rsidR="00B90CFA" w:rsidRPr="00DB6522" w:rsidRDefault="00B90CFA" w:rsidP="005B6E7C">
            <w:pPr>
              <w:rPr>
                <w:szCs w:val="22"/>
              </w:rPr>
            </w:pPr>
          </w:p>
          <w:p w14:paraId="7EC3A423" w14:textId="752D20F2" w:rsidR="00B90CFA" w:rsidRPr="00DB6522" w:rsidRDefault="00D804E7" w:rsidP="005B6E7C">
            <w:r>
              <w:t>Prise de photographies sur place</w:t>
            </w:r>
          </w:p>
          <w:p w14:paraId="327CD265" w14:textId="77777777" w:rsidR="00B90CFA" w:rsidRPr="00DB6522" w:rsidRDefault="00B90CFA" w:rsidP="005B6E7C">
            <w:pPr>
              <w:rPr>
                <w:szCs w:val="22"/>
              </w:rPr>
            </w:pPr>
          </w:p>
          <w:p w14:paraId="4F1F8D1F" w14:textId="2B627AAA" w:rsidR="002E4C16" w:rsidRDefault="00B90CFA" w:rsidP="005B6E7C">
            <w:pPr>
              <w:rPr>
                <w:i/>
                <w:szCs w:val="22"/>
              </w:rPr>
            </w:pPr>
            <w:r>
              <w:rPr>
                <w:i/>
                <w:szCs w:val="22"/>
              </w:rPr>
              <w:t>Services des musées</w:t>
            </w:r>
            <w:r w:rsidR="002E4C16">
              <w:rPr>
                <w:i/>
                <w:szCs w:val="22"/>
              </w:rPr>
              <w:t> :</w:t>
            </w:r>
          </w:p>
          <w:p w14:paraId="156B1952" w14:textId="24398E94" w:rsidR="00B90CFA" w:rsidRPr="00DB6522" w:rsidRDefault="00B90CFA" w:rsidP="005B6E7C">
            <w:pPr>
              <w:rPr>
                <w:szCs w:val="22"/>
              </w:rPr>
            </w:pPr>
          </w:p>
          <w:p w14:paraId="48B7273F" w14:textId="1BC7CC29" w:rsidR="00B90CFA" w:rsidRPr="00DB6522" w:rsidRDefault="00FC5B76" w:rsidP="005B6E7C">
            <w:pPr>
              <w:numPr>
                <w:ilvl w:val="0"/>
                <w:numId w:val="7"/>
              </w:numPr>
              <w:ind w:left="567" w:hanging="567"/>
              <w:contextualSpacing/>
              <w:rPr>
                <w:szCs w:val="22"/>
              </w:rPr>
            </w:pPr>
            <w:r>
              <w:rPr>
                <w:szCs w:val="22"/>
              </w:rPr>
              <w:t>Permettre aux visiteurs de prendre des photographies dans les locaux du musée</w:t>
            </w:r>
          </w:p>
        </w:tc>
        <w:tc>
          <w:tcPr>
            <w:tcW w:w="3448" w:type="dxa"/>
          </w:tcPr>
          <w:p w14:paraId="3569682A" w14:textId="6E2E0525" w:rsidR="00B90CFA" w:rsidRPr="003863B5" w:rsidRDefault="00B90CFA" w:rsidP="005B6E7C">
            <w:pPr>
              <w:rPr>
                <w:i/>
                <w:szCs w:val="22"/>
              </w:rPr>
            </w:pPr>
            <w:r>
              <w:rPr>
                <w:i/>
                <w:szCs w:val="22"/>
              </w:rPr>
              <w:t>Essentiellement</w:t>
            </w:r>
            <w:r w:rsidR="002E4C16">
              <w:rPr>
                <w:i/>
                <w:szCs w:val="22"/>
              </w:rPr>
              <w:t> :</w:t>
            </w:r>
          </w:p>
          <w:p w14:paraId="27CDE9A7" w14:textId="77777777" w:rsidR="00B90CFA" w:rsidRPr="003863B5" w:rsidRDefault="00B90CFA" w:rsidP="005B6E7C">
            <w:pPr>
              <w:rPr>
                <w:szCs w:val="22"/>
              </w:rPr>
            </w:pPr>
          </w:p>
          <w:p w14:paraId="21896FB4" w14:textId="172157AC" w:rsidR="00B90CFA" w:rsidRPr="003863B5" w:rsidRDefault="00B90CFA" w:rsidP="005B6E7C">
            <w:pPr>
              <w:rPr>
                <w:szCs w:val="22"/>
              </w:rPr>
            </w:pPr>
            <w:r>
              <w:rPr>
                <w:szCs w:val="22"/>
              </w:rPr>
              <w:t>Reproduction</w:t>
            </w:r>
          </w:p>
          <w:p w14:paraId="308F2389" w14:textId="77777777" w:rsidR="00B90CFA" w:rsidRPr="003863B5" w:rsidRDefault="00B90CFA" w:rsidP="005B6E7C">
            <w:pPr>
              <w:rPr>
                <w:szCs w:val="22"/>
              </w:rPr>
            </w:pPr>
          </w:p>
          <w:p w14:paraId="6EBCCB86" w14:textId="704EB923" w:rsidR="00B90CFA" w:rsidRPr="003863B5" w:rsidRDefault="00B90CFA" w:rsidP="005B6E7C">
            <w:r>
              <w:t>Mise à disposition du public (par exemple, si la photographie est ensuite téléchargée sur Internet)</w:t>
            </w:r>
          </w:p>
          <w:p w14:paraId="5BD8D874" w14:textId="77777777" w:rsidR="00B90CFA" w:rsidRPr="003863B5" w:rsidRDefault="00B90CFA" w:rsidP="005B6E7C">
            <w:pPr>
              <w:rPr>
                <w:szCs w:val="22"/>
              </w:rPr>
            </w:pPr>
          </w:p>
          <w:p w14:paraId="0B2C89B8" w14:textId="67E9BC9A" w:rsidR="00FC5B76" w:rsidRPr="0091649C" w:rsidRDefault="00B90CFA" w:rsidP="005B6E7C">
            <w:pPr>
              <w:rPr>
                <w:i/>
                <w:szCs w:val="22"/>
              </w:rPr>
            </w:pPr>
            <w:r>
              <w:rPr>
                <w:i/>
                <w:szCs w:val="22"/>
              </w:rPr>
              <w:t>Secondairement</w:t>
            </w:r>
            <w:r w:rsidR="002E4C16">
              <w:rPr>
                <w:i/>
                <w:szCs w:val="22"/>
              </w:rPr>
              <w:t> :</w:t>
            </w:r>
          </w:p>
        </w:tc>
        <w:tc>
          <w:tcPr>
            <w:tcW w:w="4102" w:type="dxa"/>
          </w:tcPr>
          <w:p w14:paraId="2624BAA1" w14:textId="382C54E1" w:rsidR="002E4C16" w:rsidRDefault="00B90CFA" w:rsidP="005B6E7C">
            <w:pPr>
              <w:rPr>
                <w:i/>
                <w:szCs w:val="22"/>
              </w:rPr>
            </w:pPr>
            <w:r>
              <w:rPr>
                <w:i/>
                <w:szCs w:val="22"/>
              </w:rPr>
              <w:t>Œuvres visées</w:t>
            </w:r>
            <w:r w:rsidR="002E4C16">
              <w:rPr>
                <w:i/>
                <w:szCs w:val="22"/>
              </w:rPr>
              <w:t> :</w:t>
            </w:r>
          </w:p>
          <w:p w14:paraId="51D88141" w14:textId="0875B170" w:rsidR="00B90CFA" w:rsidRPr="0091649C" w:rsidRDefault="00B90CFA" w:rsidP="005B6E7C">
            <w:pPr>
              <w:rPr>
                <w:rFonts w:eastAsiaTheme="minorEastAsia"/>
                <w:szCs w:val="22"/>
                <w:lang w:eastAsia="ja-JP"/>
              </w:rPr>
            </w:pPr>
          </w:p>
          <w:p w14:paraId="48344210" w14:textId="65881EE2" w:rsidR="002E4C16" w:rsidRDefault="00B90CFA" w:rsidP="005B6E7C">
            <w:pPr>
              <w:rPr>
                <w:i/>
                <w:szCs w:val="22"/>
              </w:rPr>
            </w:pPr>
            <w:r>
              <w:rPr>
                <w:i/>
                <w:szCs w:val="22"/>
              </w:rPr>
              <w:t>État des œuvres</w:t>
            </w:r>
            <w:r w:rsidR="002E4C16">
              <w:rPr>
                <w:i/>
                <w:szCs w:val="22"/>
              </w:rPr>
              <w:t> :</w:t>
            </w:r>
          </w:p>
          <w:p w14:paraId="32E697F2" w14:textId="6A187B04" w:rsidR="00B90CFA" w:rsidRPr="003863B5" w:rsidRDefault="00B90CFA" w:rsidP="005B6E7C">
            <w:pPr>
              <w:rPr>
                <w:szCs w:val="22"/>
              </w:rPr>
            </w:pPr>
          </w:p>
          <w:p w14:paraId="35A93A67" w14:textId="5D3E8557" w:rsidR="002E4C16" w:rsidRDefault="00B90CFA" w:rsidP="005B6E7C">
            <w:pPr>
              <w:rPr>
                <w:i/>
                <w:szCs w:val="22"/>
              </w:rPr>
            </w:pPr>
            <w:r>
              <w:rPr>
                <w:i/>
                <w:szCs w:val="22"/>
              </w:rPr>
              <w:t>Objet de l</w:t>
            </w:r>
            <w:r w:rsidR="002E4C16">
              <w:rPr>
                <w:i/>
                <w:szCs w:val="22"/>
              </w:rPr>
              <w:t>’</w:t>
            </w:r>
            <w:r>
              <w:rPr>
                <w:i/>
                <w:szCs w:val="22"/>
              </w:rPr>
              <w:t>utilisation</w:t>
            </w:r>
            <w:r w:rsidR="002E4C16">
              <w:rPr>
                <w:i/>
                <w:szCs w:val="22"/>
              </w:rPr>
              <w:t> :</w:t>
            </w:r>
          </w:p>
          <w:p w14:paraId="228C44A9" w14:textId="17D73216" w:rsidR="00B90CFA" w:rsidRPr="003863B5" w:rsidRDefault="00B90CFA" w:rsidP="005B6E7C">
            <w:pPr>
              <w:rPr>
                <w:i/>
                <w:szCs w:val="22"/>
              </w:rPr>
            </w:pPr>
          </w:p>
          <w:p w14:paraId="7A32C7FB" w14:textId="72C5FC1A" w:rsidR="00B90CFA" w:rsidRPr="003863B5" w:rsidRDefault="00F5585C" w:rsidP="005B6E7C">
            <w:pPr>
              <w:pStyle w:val="ListParagraph"/>
              <w:numPr>
                <w:ilvl w:val="0"/>
                <w:numId w:val="12"/>
              </w:numPr>
              <w:ind w:left="0" w:firstLine="0"/>
              <w:rPr>
                <w:szCs w:val="22"/>
              </w:rPr>
            </w:pPr>
            <w:r>
              <w:rPr>
                <w:szCs w:val="22"/>
              </w:rPr>
              <w:t>Reproduction à des fins privées</w:t>
            </w:r>
          </w:p>
          <w:p w14:paraId="092ED80E" w14:textId="77777777" w:rsidR="00B90CFA" w:rsidRPr="003863B5" w:rsidRDefault="00B90CFA" w:rsidP="005B6E7C">
            <w:pPr>
              <w:rPr>
                <w:szCs w:val="22"/>
              </w:rPr>
            </w:pPr>
          </w:p>
          <w:p w14:paraId="7DF52F61" w14:textId="6855DEDB" w:rsidR="002E4C16" w:rsidRDefault="00B90CFA" w:rsidP="005B6E7C">
            <w:pPr>
              <w:rPr>
                <w:i/>
                <w:szCs w:val="22"/>
              </w:rPr>
            </w:pPr>
            <w:r>
              <w:rPr>
                <w:i/>
                <w:szCs w:val="22"/>
              </w:rPr>
              <w:t>Conditions de l</w:t>
            </w:r>
            <w:r w:rsidR="002E4C16">
              <w:rPr>
                <w:i/>
                <w:szCs w:val="22"/>
              </w:rPr>
              <w:t>’</w:t>
            </w:r>
            <w:r>
              <w:rPr>
                <w:i/>
                <w:szCs w:val="22"/>
              </w:rPr>
              <w:t>utilisation</w:t>
            </w:r>
            <w:r w:rsidR="002E4C16">
              <w:rPr>
                <w:i/>
                <w:szCs w:val="22"/>
              </w:rPr>
              <w:t> :</w:t>
            </w:r>
          </w:p>
          <w:p w14:paraId="583F7231" w14:textId="3832550A" w:rsidR="00FC5B76" w:rsidRPr="0091649C" w:rsidRDefault="00FC5B76" w:rsidP="005B6E7C">
            <w:pPr>
              <w:rPr>
                <w:szCs w:val="22"/>
              </w:rPr>
            </w:pPr>
          </w:p>
          <w:p w14:paraId="0207B177" w14:textId="77777777" w:rsidR="000C1F72" w:rsidRDefault="00B90CFA" w:rsidP="005B6E7C">
            <w:pPr>
              <w:pStyle w:val="ListParagraph"/>
              <w:numPr>
                <w:ilvl w:val="0"/>
                <w:numId w:val="12"/>
              </w:numPr>
              <w:ind w:left="567" w:hanging="567"/>
              <w:rPr>
                <w:szCs w:val="22"/>
              </w:rPr>
            </w:pPr>
            <w:r>
              <w:rPr>
                <w:szCs w:val="22"/>
              </w:rPr>
              <w:t>Utilisation non commerciale</w:t>
            </w:r>
          </w:p>
          <w:p w14:paraId="4647AA92" w14:textId="35D6772C" w:rsidR="00B90CFA" w:rsidRPr="0091649C" w:rsidRDefault="000C1F72" w:rsidP="005B6E7C">
            <w:pPr>
              <w:pStyle w:val="ListParagraph"/>
              <w:numPr>
                <w:ilvl w:val="0"/>
                <w:numId w:val="12"/>
              </w:numPr>
              <w:ind w:left="567" w:hanging="567"/>
              <w:rPr>
                <w:szCs w:val="22"/>
              </w:rPr>
            </w:pPr>
            <w:r>
              <w:rPr>
                <w:szCs w:val="22"/>
              </w:rPr>
              <w:t>Restriction des autres utilisations par les utilisateurs (par exemple, uniquement à des fins privées ou à des fins d</w:t>
            </w:r>
            <w:r w:rsidR="002E4C16">
              <w:rPr>
                <w:szCs w:val="22"/>
              </w:rPr>
              <w:t>’</w:t>
            </w:r>
            <w:r>
              <w:rPr>
                <w:szCs w:val="22"/>
              </w:rPr>
              <w:t>étude)</w:t>
            </w:r>
          </w:p>
        </w:tc>
        <w:tc>
          <w:tcPr>
            <w:tcW w:w="4012" w:type="dxa"/>
          </w:tcPr>
          <w:p w14:paraId="0D481D3B" w14:textId="1E302075" w:rsidR="00B90CFA" w:rsidRPr="00FC5B76" w:rsidRDefault="00B90CFA" w:rsidP="005B6E7C">
            <w:pPr>
              <w:pStyle w:val="ListParagraph"/>
              <w:numPr>
                <w:ilvl w:val="0"/>
                <w:numId w:val="11"/>
              </w:numPr>
              <w:ind w:left="567" w:hanging="567"/>
            </w:pPr>
            <w:r>
              <w:rPr>
                <w:szCs w:val="22"/>
              </w:rPr>
              <w:t>Implications des licences collectives élargies</w:t>
            </w:r>
          </w:p>
          <w:p w14:paraId="661F910E" w14:textId="3D3D5DF5" w:rsidR="00EB66CF" w:rsidRDefault="007D50F0" w:rsidP="005B6E7C">
            <w:pPr>
              <w:pStyle w:val="ListParagraph"/>
              <w:numPr>
                <w:ilvl w:val="0"/>
                <w:numId w:val="11"/>
              </w:numPr>
              <w:ind w:left="567" w:hanging="567"/>
              <w:rPr>
                <w:szCs w:val="22"/>
              </w:rPr>
            </w:pPr>
            <w:r>
              <w:rPr>
                <w:szCs w:val="22"/>
              </w:rPr>
              <w:t>Limitation de la responsabilité du musée pour les utilisations ultérieures par les visiteurs (par exemple, lorsque les visiteurs téléchargent les photos sur les médias sociaux) (</w:t>
            </w:r>
            <w:r w:rsidR="002E4C16">
              <w:rPr>
                <w:szCs w:val="22"/>
              </w:rPr>
              <w:t>“u</w:t>
            </w:r>
            <w:r>
              <w:rPr>
                <w:szCs w:val="22"/>
              </w:rPr>
              <w:t>tilisations en ava</w:t>
            </w:r>
            <w:r w:rsidR="002E4C16">
              <w:rPr>
                <w:szCs w:val="22"/>
              </w:rPr>
              <w:t>l”</w:t>
            </w:r>
            <w:r>
              <w:rPr>
                <w:szCs w:val="22"/>
              </w:rPr>
              <w:t>)</w:t>
            </w:r>
          </w:p>
          <w:p w14:paraId="22961017" w14:textId="399F9C8C" w:rsidR="00B90CFA" w:rsidRPr="0026554C" w:rsidRDefault="00A52100" w:rsidP="005B6E7C">
            <w:pPr>
              <w:pStyle w:val="ListParagraph"/>
              <w:numPr>
                <w:ilvl w:val="0"/>
                <w:numId w:val="11"/>
              </w:numPr>
              <w:ind w:left="567" w:hanging="567"/>
              <w:rPr>
                <w:szCs w:val="22"/>
              </w:rPr>
            </w:pPr>
            <w:r>
              <w:rPr>
                <w:szCs w:val="22"/>
              </w:rPr>
              <w:t>Exception générale d</w:t>
            </w:r>
            <w:r w:rsidR="002E4C16">
              <w:rPr>
                <w:szCs w:val="22"/>
              </w:rPr>
              <w:t>’</w:t>
            </w:r>
            <w:r>
              <w:rPr>
                <w:szCs w:val="22"/>
              </w:rPr>
              <w:t>usage privé applicable dans ce contexte</w:t>
            </w:r>
          </w:p>
        </w:tc>
      </w:tr>
    </w:tbl>
    <w:p w14:paraId="15A6420A" w14:textId="77777777" w:rsidR="00B90CFA" w:rsidRDefault="00B90CFA">
      <w:pPr>
        <w:jc w:val="center"/>
      </w:pPr>
      <w: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15"/>
        <w:gridCol w:w="3433"/>
        <w:gridCol w:w="4102"/>
        <w:gridCol w:w="4012"/>
      </w:tblGrid>
      <w:tr w:rsidR="00545513" w:rsidRPr="007311B4" w14:paraId="66C3F754" w14:textId="77777777" w:rsidTr="005B6E7C">
        <w:trPr>
          <w:jc w:val="center"/>
        </w:trPr>
        <w:tc>
          <w:tcPr>
            <w:tcW w:w="13989" w:type="dxa"/>
            <w:gridSpan w:val="5"/>
          </w:tcPr>
          <w:p w14:paraId="6DB2C8BA" w14:textId="652BB99F" w:rsidR="00545513" w:rsidRPr="0091649C" w:rsidRDefault="00545513" w:rsidP="005B6E7C">
            <w:pPr>
              <w:rPr>
                <w:b/>
                <w:sz w:val="28"/>
                <w:szCs w:val="28"/>
              </w:rPr>
            </w:pPr>
            <w:r>
              <w:rPr>
                <w:b/>
                <w:sz w:val="28"/>
                <w:szCs w:val="28"/>
              </w:rPr>
              <w:lastRenderedPageBreak/>
              <w:t>SUJET</w:t>
            </w:r>
            <w:r w:rsidR="002E4C16">
              <w:rPr>
                <w:b/>
                <w:sz w:val="28"/>
                <w:szCs w:val="28"/>
              </w:rPr>
              <w:t> :</w:t>
            </w:r>
          </w:p>
          <w:p w14:paraId="7ECB67C6" w14:textId="73BAAC75" w:rsidR="00545513" w:rsidRPr="00D32D52" w:rsidRDefault="001B7EC8" w:rsidP="005B6E7C">
            <w:pPr>
              <w:pStyle w:val="p1"/>
              <w:rPr>
                <w:b/>
                <w:sz w:val="28"/>
                <w:szCs w:val="28"/>
              </w:rPr>
            </w:pPr>
            <w:r>
              <w:rPr>
                <w:b/>
                <w:sz w:val="28"/>
                <w:szCs w:val="28"/>
              </w:rPr>
              <w:t>Exposition en ligne et mise à disposition du public de bases de données de collections et d</w:t>
            </w:r>
            <w:r w:rsidR="002E4C16">
              <w:rPr>
                <w:b/>
                <w:sz w:val="28"/>
                <w:szCs w:val="28"/>
              </w:rPr>
              <w:t>’</w:t>
            </w:r>
            <w:r>
              <w:rPr>
                <w:b/>
                <w:sz w:val="28"/>
                <w:szCs w:val="28"/>
              </w:rPr>
              <w:t>archives</w:t>
            </w:r>
          </w:p>
          <w:p w14:paraId="5C591FD3" w14:textId="77777777" w:rsidR="00545513" w:rsidRPr="00715A94" w:rsidRDefault="00545513" w:rsidP="005B6E7C">
            <w:pPr>
              <w:rPr>
                <w:b/>
              </w:rPr>
            </w:pPr>
          </w:p>
          <w:p w14:paraId="3073D520" w14:textId="2A304A3A" w:rsidR="00545513" w:rsidRPr="00715A94" w:rsidRDefault="00545513" w:rsidP="005B6E7C">
            <w:pPr>
              <w:rPr>
                <w:szCs w:val="22"/>
              </w:rPr>
            </w:pPr>
            <w:r>
              <w:rPr>
                <w:b/>
              </w:rPr>
              <w:t>Définition</w:t>
            </w:r>
            <w:r w:rsidR="002E4C16">
              <w:rPr>
                <w:b/>
              </w:rPr>
              <w:t> :</w:t>
            </w:r>
            <w:r>
              <w:rPr>
                <w:b/>
              </w:rPr>
              <w:t xml:space="preserve"> Exception au droit d</w:t>
            </w:r>
            <w:r w:rsidR="002E4C16">
              <w:rPr>
                <w:b/>
              </w:rPr>
              <w:t>’</w:t>
            </w:r>
            <w:r>
              <w:rPr>
                <w:b/>
              </w:rPr>
              <w:t>auteur par laquelle les musées sont autorisés à rendre les bases de données de collections et d</w:t>
            </w:r>
            <w:r w:rsidR="002E4C16">
              <w:rPr>
                <w:b/>
              </w:rPr>
              <w:t>’</w:t>
            </w:r>
            <w:r>
              <w:rPr>
                <w:b/>
              </w:rPr>
              <w:t xml:space="preserve">archives accessibles au public </w:t>
            </w:r>
          </w:p>
        </w:tc>
      </w:tr>
      <w:tr w:rsidR="003D7936" w:rsidRPr="00E618FF" w14:paraId="36A3A88A" w14:textId="77777777" w:rsidTr="005B6E7C">
        <w:trPr>
          <w:jc w:val="center"/>
        </w:trPr>
        <w:tc>
          <w:tcPr>
            <w:tcW w:w="3256" w:type="dxa"/>
          </w:tcPr>
          <w:p w14:paraId="0338BD37" w14:textId="3C1B2657" w:rsidR="003D7936" w:rsidRPr="00E618FF" w:rsidRDefault="003D7936" w:rsidP="005B6E7C">
            <w:pPr>
              <w:rPr>
                <w:szCs w:val="22"/>
              </w:rPr>
            </w:pPr>
            <w:r>
              <w:rPr>
                <w:b/>
                <w:szCs w:val="22"/>
              </w:rPr>
              <w:t>Catégorie des fonctions ou services des musées</w:t>
            </w:r>
          </w:p>
        </w:tc>
        <w:tc>
          <w:tcPr>
            <w:tcW w:w="3201" w:type="dxa"/>
            <w:gridSpan w:val="2"/>
          </w:tcPr>
          <w:p w14:paraId="32BF9596" w14:textId="423A557C" w:rsidR="003D7936" w:rsidRPr="00E618FF" w:rsidRDefault="003D7936" w:rsidP="005B6E7C">
            <w:pPr>
              <w:rPr>
                <w:b/>
                <w:szCs w:val="22"/>
              </w:rPr>
            </w:pPr>
            <w:r>
              <w:rPr>
                <w:b/>
                <w:szCs w:val="22"/>
              </w:rPr>
              <w:t xml:space="preserve">Droits </w:t>
            </w:r>
            <w:r w:rsidR="00832D2F">
              <w:rPr>
                <w:b/>
                <w:szCs w:val="22"/>
              </w:rPr>
              <w:t>concernés</w:t>
            </w:r>
          </w:p>
        </w:tc>
        <w:tc>
          <w:tcPr>
            <w:tcW w:w="3808" w:type="dxa"/>
          </w:tcPr>
          <w:p w14:paraId="7ADA7495" w14:textId="77777777" w:rsidR="003D7936" w:rsidRPr="00E618FF" w:rsidRDefault="003D7936" w:rsidP="005B6E7C">
            <w:pPr>
              <w:rPr>
                <w:b/>
                <w:szCs w:val="22"/>
              </w:rPr>
            </w:pPr>
            <w:r>
              <w:rPr>
                <w:b/>
                <w:szCs w:val="22"/>
              </w:rPr>
              <w:t>Éléments des exceptions prévues par la législation</w:t>
            </w:r>
          </w:p>
        </w:tc>
        <w:tc>
          <w:tcPr>
            <w:tcW w:w="3724" w:type="dxa"/>
          </w:tcPr>
          <w:p w14:paraId="7C17C313" w14:textId="1CCF4913" w:rsidR="003D7936" w:rsidRPr="00E618FF" w:rsidRDefault="003D7936" w:rsidP="005B6E7C">
            <w:pPr>
              <w:rPr>
                <w:b/>
                <w:szCs w:val="22"/>
              </w:rPr>
            </w:pPr>
            <w:r>
              <w:rPr>
                <w:b/>
                <w:szCs w:val="22"/>
              </w:rPr>
              <w:t>Éléments dont il</w:t>
            </w:r>
            <w:r w:rsidR="005B6E7C">
              <w:rPr>
                <w:b/>
                <w:szCs w:val="22"/>
              </w:rPr>
              <w:t xml:space="preserve"> </w:t>
            </w:r>
            <w:r>
              <w:rPr>
                <w:b/>
                <w:szCs w:val="22"/>
              </w:rPr>
              <w:t>faut poursuivre l</w:t>
            </w:r>
            <w:r w:rsidR="002E4C16">
              <w:rPr>
                <w:b/>
                <w:szCs w:val="22"/>
              </w:rPr>
              <w:t>’</w:t>
            </w:r>
            <w:r>
              <w:rPr>
                <w:b/>
                <w:szCs w:val="22"/>
              </w:rPr>
              <w:t>examen</w:t>
            </w:r>
          </w:p>
        </w:tc>
      </w:tr>
      <w:tr w:rsidR="005B6E7C" w:rsidRPr="005B6E7C" w14:paraId="40AD85EB" w14:textId="77777777" w:rsidTr="005B6E7C">
        <w:trPr>
          <w:jc w:val="center"/>
        </w:trPr>
        <w:tc>
          <w:tcPr>
            <w:tcW w:w="3270" w:type="dxa"/>
            <w:gridSpan w:val="2"/>
          </w:tcPr>
          <w:p w14:paraId="187545E8" w14:textId="04EE7D8D" w:rsidR="00601BBB" w:rsidRPr="005B6E7C" w:rsidRDefault="00601BBB" w:rsidP="005B6E7C">
            <w:pPr>
              <w:rPr>
                <w:i/>
                <w:szCs w:val="22"/>
              </w:rPr>
            </w:pPr>
            <w:r w:rsidRPr="005B6E7C">
              <w:rPr>
                <w:i/>
                <w:szCs w:val="22"/>
              </w:rPr>
              <w:t>Disposition légale</w:t>
            </w:r>
            <w:r w:rsidR="002E4C16">
              <w:rPr>
                <w:i/>
                <w:szCs w:val="22"/>
              </w:rPr>
              <w:t> :</w:t>
            </w:r>
          </w:p>
          <w:p w14:paraId="66079CD6" w14:textId="77777777" w:rsidR="00601BBB" w:rsidRPr="005B6E7C" w:rsidRDefault="00601BBB" w:rsidP="005B6E7C">
            <w:pPr>
              <w:rPr>
                <w:szCs w:val="22"/>
              </w:rPr>
            </w:pPr>
          </w:p>
          <w:p w14:paraId="54FC4A29" w14:textId="5FFA47B5" w:rsidR="002E4C16" w:rsidRDefault="00072789" w:rsidP="005B6E7C">
            <w:pPr>
              <w:rPr>
                <w:szCs w:val="22"/>
              </w:rPr>
            </w:pPr>
            <w:r w:rsidRPr="005B6E7C">
              <w:rPr>
                <w:szCs w:val="22"/>
              </w:rPr>
              <w:t>Mise à disposition du public, en ligne, d</w:t>
            </w:r>
            <w:r w:rsidR="002E4C16">
              <w:rPr>
                <w:szCs w:val="22"/>
              </w:rPr>
              <w:t>’</w:t>
            </w:r>
            <w:r w:rsidRPr="005B6E7C">
              <w:rPr>
                <w:szCs w:val="22"/>
              </w:rPr>
              <w:t>archives de collections</w:t>
            </w:r>
          </w:p>
          <w:p w14:paraId="462B01E4" w14:textId="3A0E6317" w:rsidR="00601BBB" w:rsidRPr="005B6E7C" w:rsidRDefault="00601BBB" w:rsidP="005B6E7C">
            <w:pPr>
              <w:rPr>
                <w:szCs w:val="22"/>
              </w:rPr>
            </w:pPr>
          </w:p>
          <w:p w14:paraId="041C9337" w14:textId="32DFB1C4" w:rsidR="002E4C16" w:rsidRDefault="00601BBB" w:rsidP="005B6E7C">
            <w:pPr>
              <w:rPr>
                <w:i/>
                <w:szCs w:val="22"/>
              </w:rPr>
            </w:pPr>
            <w:r w:rsidRPr="005B6E7C">
              <w:rPr>
                <w:i/>
                <w:szCs w:val="22"/>
              </w:rPr>
              <w:t>Services des musées</w:t>
            </w:r>
            <w:r w:rsidR="002E4C16">
              <w:rPr>
                <w:i/>
                <w:szCs w:val="22"/>
              </w:rPr>
              <w:t> :</w:t>
            </w:r>
          </w:p>
          <w:p w14:paraId="0E2279FA" w14:textId="422798C5" w:rsidR="00601BBB" w:rsidRPr="005B6E7C" w:rsidRDefault="00601BBB" w:rsidP="005B6E7C">
            <w:pPr>
              <w:rPr>
                <w:szCs w:val="22"/>
              </w:rPr>
            </w:pPr>
          </w:p>
          <w:p w14:paraId="44695C30" w14:textId="03ED5CFD" w:rsidR="004234DA" w:rsidRPr="005B6E7C" w:rsidRDefault="00601BBB" w:rsidP="005B6E7C">
            <w:pPr>
              <w:pStyle w:val="ListParagraph"/>
              <w:numPr>
                <w:ilvl w:val="0"/>
                <w:numId w:val="9"/>
              </w:numPr>
              <w:ind w:left="567" w:hanging="567"/>
              <w:rPr>
                <w:i/>
                <w:szCs w:val="22"/>
              </w:rPr>
            </w:pPr>
            <w:r w:rsidRPr="005B6E7C">
              <w:rPr>
                <w:szCs w:val="22"/>
              </w:rPr>
              <w:t>Permettre aux visiteurs d</w:t>
            </w:r>
            <w:r w:rsidR="002E4C16">
              <w:rPr>
                <w:szCs w:val="22"/>
              </w:rPr>
              <w:t>’</w:t>
            </w:r>
            <w:r w:rsidRPr="005B6E7C">
              <w:rPr>
                <w:szCs w:val="22"/>
              </w:rPr>
              <w:t>accéder en ligne aux collections des musées et/ou à la base de données des archives et de les consulter (exposition virtuelle)</w:t>
            </w:r>
          </w:p>
          <w:p w14:paraId="5BAE139B" w14:textId="6ABE34BD" w:rsidR="004234DA" w:rsidRPr="005B6E7C" w:rsidRDefault="004234DA" w:rsidP="005B6E7C">
            <w:pPr>
              <w:rPr>
                <w:i/>
                <w:szCs w:val="22"/>
                <w:highlight w:val="yellow"/>
              </w:rPr>
            </w:pPr>
          </w:p>
        </w:tc>
        <w:tc>
          <w:tcPr>
            <w:tcW w:w="3187" w:type="dxa"/>
          </w:tcPr>
          <w:p w14:paraId="40330C75" w14:textId="62EDF3E4" w:rsidR="002D589D" w:rsidRPr="005B6E7C" w:rsidRDefault="002D589D" w:rsidP="005B6E7C">
            <w:pPr>
              <w:rPr>
                <w:i/>
                <w:szCs w:val="22"/>
              </w:rPr>
            </w:pPr>
            <w:r w:rsidRPr="005B6E7C">
              <w:rPr>
                <w:i/>
                <w:szCs w:val="22"/>
              </w:rPr>
              <w:t>Essentiellement</w:t>
            </w:r>
            <w:r w:rsidR="002E4C16">
              <w:rPr>
                <w:i/>
                <w:szCs w:val="22"/>
              </w:rPr>
              <w:t> :</w:t>
            </w:r>
          </w:p>
          <w:p w14:paraId="0171B49B" w14:textId="77777777" w:rsidR="002D589D" w:rsidRPr="005B6E7C" w:rsidRDefault="002D589D" w:rsidP="005B6E7C">
            <w:pPr>
              <w:rPr>
                <w:szCs w:val="22"/>
              </w:rPr>
            </w:pPr>
          </w:p>
          <w:p w14:paraId="2D90322F" w14:textId="77777777" w:rsidR="00966A5D" w:rsidRPr="005B6E7C" w:rsidRDefault="002D589D" w:rsidP="005B6E7C">
            <w:pPr>
              <w:rPr>
                <w:szCs w:val="22"/>
              </w:rPr>
            </w:pPr>
            <w:r w:rsidRPr="005B6E7C">
              <w:rPr>
                <w:szCs w:val="22"/>
              </w:rPr>
              <w:t>Mise à disposition</w:t>
            </w:r>
          </w:p>
          <w:p w14:paraId="0B400BA8" w14:textId="77777777" w:rsidR="002E4C16" w:rsidRDefault="00966A5D" w:rsidP="005B6E7C">
            <w:pPr>
              <w:rPr>
                <w:szCs w:val="22"/>
              </w:rPr>
            </w:pPr>
            <w:r w:rsidRPr="005B6E7C">
              <w:rPr>
                <w:szCs w:val="22"/>
              </w:rPr>
              <w:t>/communication au public</w:t>
            </w:r>
          </w:p>
          <w:p w14:paraId="6CD1E3B7" w14:textId="574849B2" w:rsidR="002D589D" w:rsidRPr="005B6E7C" w:rsidRDefault="002D589D" w:rsidP="005B6E7C">
            <w:pPr>
              <w:rPr>
                <w:szCs w:val="22"/>
              </w:rPr>
            </w:pPr>
          </w:p>
          <w:p w14:paraId="4B19D88E" w14:textId="20ADFB83" w:rsidR="002D589D" w:rsidRPr="005B6E7C" w:rsidRDefault="002D589D" w:rsidP="005B6E7C">
            <w:pPr>
              <w:rPr>
                <w:i/>
                <w:szCs w:val="22"/>
              </w:rPr>
            </w:pPr>
            <w:r w:rsidRPr="005B6E7C">
              <w:rPr>
                <w:i/>
                <w:szCs w:val="22"/>
              </w:rPr>
              <w:t>Secondairement</w:t>
            </w:r>
            <w:r w:rsidR="002E4C16">
              <w:rPr>
                <w:i/>
                <w:szCs w:val="22"/>
              </w:rPr>
              <w:t> :</w:t>
            </w:r>
          </w:p>
          <w:p w14:paraId="3302C126" w14:textId="77777777" w:rsidR="00BE4B89" w:rsidRPr="005B6E7C" w:rsidRDefault="00BE4B89" w:rsidP="005B6E7C">
            <w:pPr>
              <w:rPr>
                <w:i/>
                <w:szCs w:val="22"/>
              </w:rPr>
            </w:pPr>
          </w:p>
          <w:p w14:paraId="6A67A5F0" w14:textId="77777777" w:rsidR="002E4C16" w:rsidRDefault="00BE4B89" w:rsidP="005B6E7C">
            <w:pPr>
              <w:rPr>
                <w:szCs w:val="22"/>
              </w:rPr>
            </w:pPr>
            <w:r w:rsidRPr="005B6E7C">
              <w:rPr>
                <w:szCs w:val="22"/>
              </w:rPr>
              <w:t>Reproduction</w:t>
            </w:r>
          </w:p>
          <w:p w14:paraId="1F605319" w14:textId="330BE547" w:rsidR="0050128E" w:rsidRPr="005B6E7C" w:rsidRDefault="0050128E" w:rsidP="005B6E7C">
            <w:pPr>
              <w:rPr>
                <w:i/>
                <w:szCs w:val="22"/>
              </w:rPr>
            </w:pPr>
          </w:p>
          <w:p w14:paraId="60717EBE" w14:textId="74CB5B82" w:rsidR="00601BBB" w:rsidRPr="005B6E7C" w:rsidRDefault="00072789" w:rsidP="005B6E7C">
            <w:pPr>
              <w:rPr>
                <w:szCs w:val="22"/>
                <w:highlight w:val="yellow"/>
              </w:rPr>
            </w:pPr>
            <w:r w:rsidRPr="005B6E7C">
              <w:rPr>
                <w:szCs w:val="22"/>
              </w:rPr>
              <w:t>Neutralisation (si l</w:t>
            </w:r>
            <w:r w:rsidR="002E4C16">
              <w:rPr>
                <w:szCs w:val="22"/>
              </w:rPr>
              <w:t>’</w:t>
            </w:r>
            <w:r w:rsidRPr="005B6E7C">
              <w:rPr>
                <w:szCs w:val="22"/>
              </w:rPr>
              <w:t>original est protégé par des mesures techniques de protection)</w:t>
            </w:r>
          </w:p>
        </w:tc>
        <w:tc>
          <w:tcPr>
            <w:tcW w:w="3808" w:type="dxa"/>
          </w:tcPr>
          <w:p w14:paraId="6A2048C0" w14:textId="2688617B" w:rsidR="002E4C16" w:rsidRDefault="00FB4C36" w:rsidP="005B6E7C">
            <w:pPr>
              <w:rPr>
                <w:i/>
                <w:szCs w:val="22"/>
              </w:rPr>
            </w:pPr>
            <w:r w:rsidRPr="005B6E7C">
              <w:rPr>
                <w:i/>
                <w:szCs w:val="22"/>
              </w:rPr>
              <w:t>Œuvres visées</w:t>
            </w:r>
            <w:r w:rsidR="002E4C16">
              <w:rPr>
                <w:i/>
                <w:szCs w:val="22"/>
              </w:rPr>
              <w:t> :</w:t>
            </w:r>
          </w:p>
          <w:p w14:paraId="2E11A859" w14:textId="2555DD87" w:rsidR="00FB4C36" w:rsidRPr="005B6E7C" w:rsidRDefault="00FB4C36" w:rsidP="005B6E7C">
            <w:pPr>
              <w:rPr>
                <w:rFonts w:eastAsiaTheme="minorEastAsia"/>
                <w:i/>
                <w:szCs w:val="22"/>
                <w:lang w:eastAsia="ja-JP"/>
              </w:rPr>
            </w:pPr>
          </w:p>
          <w:p w14:paraId="7963B0F6" w14:textId="32A11F59" w:rsidR="002E4C16" w:rsidRDefault="00C40A09" w:rsidP="005B6E7C">
            <w:pPr>
              <w:pStyle w:val="ListParagraph"/>
              <w:numPr>
                <w:ilvl w:val="0"/>
                <w:numId w:val="12"/>
              </w:numPr>
              <w:ind w:left="567" w:hanging="567"/>
              <w:rPr>
                <w:szCs w:val="22"/>
              </w:rPr>
            </w:pPr>
            <w:r w:rsidRPr="005B6E7C">
              <w:rPr>
                <w:szCs w:val="22"/>
              </w:rPr>
              <w:t>Toute œuvre sans exclusion, ou seulement certains types d</w:t>
            </w:r>
            <w:r w:rsidR="002E4C16">
              <w:rPr>
                <w:szCs w:val="22"/>
              </w:rPr>
              <w:t>’</w:t>
            </w:r>
            <w:r w:rsidRPr="005B6E7C">
              <w:rPr>
                <w:szCs w:val="22"/>
              </w:rPr>
              <w:t>œuvre si une exclusion s</w:t>
            </w:r>
            <w:r w:rsidR="002E4C16">
              <w:rPr>
                <w:szCs w:val="22"/>
              </w:rPr>
              <w:t>’</w:t>
            </w:r>
            <w:r w:rsidRPr="005B6E7C">
              <w:rPr>
                <w:szCs w:val="22"/>
              </w:rPr>
              <w:t>applique</w:t>
            </w:r>
          </w:p>
          <w:p w14:paraId="0CF36CD3" w14:textId="6DB5FACE" w:rsidR="00FB4C36" w:rsidRPr="005B6E7C" w:rsidRDefault="00FB4C36" w:rsidP="005B6E7C">
            <w:pPr>
              <w:pStyle w:val="ListParagraph"/>
              <w:ind w:left="0"/>
              <w:rPr>
                <w:rFonts w:eastAsiaTheme="minorEastAsia"/>
                <w:szCs w:val="22"/>
                <w:lang w:eastAsia="ja-JP"/>
              </w:rPr>
            </w:pPr>
          </w:p>
          <w:p w14:paraId="0A9B7828" w14:textId="68CB43C4" w:rsidR="002E4C16" w:rsidRDefault="00FB4C36" w:rsidP="005B6E7C">
            <w:pPr>
              <w:rPr>
                <w:i/>
                <w:szCs w:val="22"/>
              </w:rPr>
            </w:pPr>
            <w:r w:rsidRPr="005B6E7C">
              <w:rPr>
                <w:i/>
                <w:szCs w:val="22"/>
              </w:rPr>
              <w:t>État des œuvres</w:t>
            </w:r>
            <w:r w:rsidR="002E4C16">
              <w:rPr>
                <w:i/>
                <w:szCs w:val="22"/>
              </w:rPr>
              <w:t> :</w:t>
            </w:r>
          </w:p>
          <w:p w14:paraId="057DEACB" w14:textId="7393DD3E" w:rsidR="00FB4C36" w:rsidRPr="005B6E7C" w:rsidRDefault="00FB4C36" w:rsidP="005B6E7C">
            <w:pPr>
              <w:rPr>
                <w:i/>
                <w:szCs w:val="22"/>
              </w:rPr>
            </w:pPr>
          </w:p>
          <w:p w14:paraId="4AA51349" w14:textId="1BE7F1DF" w:rsidR="00FB4C36" w:rsidRPr="005B6E7C" w:rsidRDefault="00FB4C36" w:rsidP="005B6E7C">
            <w:pPr>
              <w:pStyle w:val="ListParagraph"/>
              <w:numPr>
                <w:ilvl w:val="0"/>
                <w:numId w:val="12"/>
              </w:numPr>
              <w:ind w:left="567" w:hanging="567"/>
              <w:rPr>
                <w:szCs w:val="22"/>
              </w:rPr>
            </w:pPr>
            <w:r w:rsidRPr="005B6E7C">
              <w:rPr>
                <w:szCs w:val="22"/>
              </w:rPr>
              <w:t>Les œuvres doivent se trouver dans les collections</w:t>
            </w:r>
          </w:p>
          <w:p w14:paraId="39E1B16F" w14:textId="77777777" w:rsidR="00FB4C36" w:rsidRPr="005B6E7C" w:rsidRDefault="00FB4C36" w:rsidP="005B6E7C">
            <w:pPr>
              <w:pStyle w:val="ListParagraph"/>
              <w:numPr>
                <w:ilvl w:val="0"/>
                <w:numId w:val="12"/>
              </w:numPr>
              <w:ind w:left="0" w:firstLine="0"/>
              <w:rPr>
                <w:szCs w:val="22"/>
              </w:rPr>
            </w:pPr>
            <w:r w:rsidRPr="005B6E7C">
              <w:rPr>
                <w:szCs w:val="22"/>
              </w:rPr>
              <w:t>Œuvres accessibles au public</w:t>
            </w:r>
          </w:p>
          <w:p w14:paraId="2260C7F7" w14:textId="77777777" w:rsidR="00FB4C36" w:rsidRPr="005B6E7C" w:rsidRDefault="00FB4C36" w:rsidP="005B6E7C">
            <w:pPr>
              <w:rPr>
                <w:szCs w:val="22"/>
              </w:rPr>
            </w:pPr>
          </w:p>
          <w:p w14:paraId="5A9C8405" w14:textId="2BD353E4" w:rsidR="002E4C16" w:rsidRDefault="00FB4C36" w:rsidP="005B6E7C">
            <w:pPr>
              <w:rPr>
                <w:i/>
                <w:szCs w:val="22"/>
              </w:rPr>
            </w:pPr>
            <w:r w:rsidRPr="005B6E7C">
              <w:rPr>
                <w:i/>
                <w:szCs w:val="22"/>
              </w:rPr>
              <w:t>Conditions de l</w:t>
            </w:r>
            <w:r w:rsidR="002E4C16">
              <w:rPr>
                <w:i/>
                <w:szCs w:val="22"/>
              </w:rPr>
              <w:t>’</w:t>
            </w:r>
            <w:r w:rsidRPr="005B6E7C">
              <w:rPr>
                <w:i/>
                <w:szCs w:val="22"/>
              </w:rPr>
              <w:t>utilisation</w:t>
            </w:r>
            <w:r w:rsidR="002E4C16">
              <w:rPr>
                <w:i/>
                <w:szCs w:val="22"/>
              </w:rPr>
              <w:t> :</w:t>
            </w:r>
          </w:p>
          <w:p w14:paraId="4C45E299" w14:textId="095D47EA" w:rsidR="00FB4C36" w:rsidRPr="005B6E7C" w:rsidRDefault="00FB4C36" w:rsidP="005B6E7C">
            <w:pPr>
              <w:rPr>
                <w:i/>
                <w:szCs w:val="22"/>
              </w:rPr>
            </w:pPr>
          </w:p>
          <w:p w14:paraId="3012F641" w14:textId="44696F84" w:rsidR="00FB4C36" w:rsidRPr="005B6E7C" w:rsidRDefault="00FB4C36" w:rsidP="005B6E7C">
            <w:pPr>
              <w:pStyle w:val="ListParagraph"/>
              <w:numPr>
                <w:ilvl w:val="0"/>
                <w:numId w:val="12"/>
              </w:numPr>
              <w:ind w:left="567" w:hanging="567"/>
              <w:rPr>
                <w:szCs w:val="22"/>
              </w:rPr>
            </w:pPr>
            <w:r w:rsidRPr="005B6E7C">
              <w:rPr>
                <w:szCs w:val="22"/>
              </w:rPr>
              <w:t>Utilisation non commerciale</w:t>
            </w:r>
          </w:p>
          <w:p w14:paraId="5691AC67" w14:textId="4E260664" w:rsidR="00B70E8C" w:rsidRPr="005B6E7C" w:rsidRDefault="00FB4C36" w:rsidP="005B6E7C">
            <w:pPr>
              <w:pStyle w:val="ListParagraph"/>
              <w:numPr>
                <w:ilvl w:val="0"/>
                <w:numId w:val="12"/>
              </w:numPr>
              <w:ind w:left="567" w:hanging="567"/>
              <w:rPr>
                <w:szCs w:val="22"/>
              </w:rPr>
            </w:pPr>
            <w:r w:rsidRPr="005B6E7C">
              <w:rPr>
                <w:szCs w:val="22"/>
              </w:rPr>
              <w:t>Exigence relative à la paternité de l</w:t>
            </w:r>
            <w:r w:rsidR="002E4C16">
              <w:rPr>
                <w:szCs w:val="22"/>
              </w:rPr>
              <w:t>’</w:t>
            </w:r>
            <w:r w:rsidRPr="005B6E7C">
              <w:rPr>
                <w:szCs w:val="22"/>
              </w:rPr>
              <w:t>œuvre (dans quelques pays)</w:t>
            </w:r>
          </w:p>
          <w:p w14:paraId="6DFAFCA7" w14:textId="7DD25C13" w:rsidR="00FB4C36" w:rsidRPr="005B6E7C" w:rsidRDefault="00B70E8C" w:rsidP="005B6E7C">
            <w:pPr>
              <w:pStyle w:val="ListParagraph"/>
              <w:numPr>
                <w:ilvl w:val="0"/>
                <w:numId w:val="12"/>
              </w:numPr>
              <w:ind w:left="567" w:hanging="567"/>
              <w:rPr>
                <w:szCs w:val="22"/>
              </w:rPr>
            </w:pPr>
            <w:r w:rsidRPr="005B6E7C">
              <w:rPr>
                <w:szCs w:val="22"/>
              </w:rPr>
              <w:t>Certaines parties de l</w:t>
            </w:r>
            <w:r w:rsidR="002E4C16">
              <w:rPr>
                <w:szCs w:val="22"/>
              </w:rPr>
              <w:t>’</w:t>
            </w:r>
            <w:r w:rsidRPr="005B6E7C">
              <w:rPr>
                <w:szCs w:val="22"/>
              </w:rPr>
              <w:t xml:space="preserve">œuvre peuvent être librement reproduites et exposées </w:t>
            </w:r>
          </w:p>
        </w:tc>
        <w:tc>
          <w:tcPr>
            <w:tcW w:w="3724" w:type="dxa"/>
          </w:tcPr>
          <w:p w14:paraId="1D610B93" w14:textId="05E850F1" w:rsidR="00537468" w:rsidRPr="005B6E7C" w:rsidRDefault="0048613A" w:rsidP="005B6E7C">
            <w:pPr>
              <w:pStyle w:val="ListParagraph"/>
              <w:numPr>
                <w:ilvl w:val="0"/>
                <w:numId w:val="6"/>
              </w:numPr>
              <w:ind w:left="567" w:hanging="567"/>
              <w:rPr>
                <w:szCs w:val="22"/>
              </w:rPr>
            </w:pPr>
            <w:r w:rsidRPr="005B6E7C">
              <w:rPr>
                <w:szCs w:val="22"/>
              </w:rPr>
              <w:t>Application d</w:t>
            </w:r>
            <w:r w:rsidR="002E4C16">
              <w:rPr>
                <w:szCs w:val="22"/>
              </w:rPr>
              <w:t>’</w:t>
            </w:r>
            <w:r w:rsidRPr="005B6E7C">
              <w:rPr>
                <w:szCs w:val="22"/>
              </w:rPr>
              <w:t>une licence ouverte (par exemple des licences standardisées, telles que Creative Commons ou CC0)</w:t>
            </w:r>
          </w:p>
          <w:p w14:paraId="66B42B71" w14:textId="30B21BF1" w:rsidR="00A2560E" w:rsidRPr="005B6E7C" w:rsidRDefault="00A2560E" w:rsidP="005B6E7C">
            <w:pPr>
              <w:pStyle w:val="ListParagraph"/>
              <w:numPr>
                <w:ilvl w:val="0"/>
                <w:numId w:val="6"/>
              </w:numPr>
              <w:ind w:left="567" w:hanging="567"/>
              <w:rPr>
                <w:szCs w:val="22"/>
              </w:rPr>
            </w:pPr>
            <w:r w:rsidRPr="005B6E7C">
              <w:rPr>
                <w:szCs w:val="22"/>
              </w:rPr>
              <w:t>Restriction de la qualité des copies (par exemple, vignette</w:t>
            </w:r>
            <w:r w:rsidR="000058B4" w:rsidRPr="005B6E7C">
              <w:rPr>
                <w:szCs w:val="22"/>
              </w:rPr>
              <w:t>s</w:t>
            </w:r>
            <w:r w:rsidRPr="005B6E7C">
              <w:rPr>
                <w:szCs w:val="22"/>
              </w:rPr>
              <w:t xml:space="preserve"> ou images à basse résolution seulement)</w:t>
            </w:r>
          </w:p>
          <w:p w14:paraId="23850214" w14:textId="1A85CBC8" w:rsidR="00711981" w:rsidRPr="005B6E7C" w:rsidRDefault="00A2560E" w:rsidP="005B6E7C">
            <w:pPr>
              <w:pStyle w:val="ListParagraph"/>
              <w:numPr>
                <w:ilvl w:val="0"/>
                <w:numId w:val="6"/>
              </w:numPr>
              <w:ind w:left="567" w:hanging="567"/>
            </w:pPr>
            <w:r w:rsidRPr="005B6E7C">
              <w:rPr>
                <w:szCs w:val="22"/>
              </w:rPr>
              <w:t>Limitation du type et de la quantité d</w:t>
            </w:r>
            <w:r w:rsidR="002E4C16">
              <w:rPr>
                <w:szCs w:val="22"/>
              </w:rPr>
              <w:t>’</w:t>
            </w:r>
            <w:r w:rsidRPr="005B6E7C">
              <w:rPr>
                <w:szCs w:val="22"/>
              </w:rPr>
              <w:t>informations contenues dans la base de données (par exemple, uniquement des données factuelles non protégées par le droit d</w:t>
            </w:r>
            <w:r w:rsidR="002E4C16">
              <w:rPr>
                <w:szCs w:val="22"/>
              </w:rPr>
              <w:t>’</w:t>
            </w:r>
            <w:r w:rsidRPr="005B6E7C">
              <w:rPr>
                <w:szCs w:val="22"/>
              </w:rPr>
              <w:t>auteur)</w:t>
            </w:r>
          </w:p>
        </w:tc>
      </w:tr>
    </w:tbl>
    <w:p w14:paraId="181C1EAD" w14:textId="58545A2E" w:rsidR="00F375F0" w:rsidRDefault="00F375F0">
      <w:pPr>
        <w:jc w:val="center"/>
      </w:pPr>
    </w:p>
    <w:p w14:paraId="4DDE0DC3" w14:textId="77777777" w:rsidR="00A331DC" w:rsidRDefault="00A331DC">
      <w:pPr>
        <w:jc w:val="center"/>
      </w:pPr>
      <w:r>
        <w:br w:type="page"/>
      </w:r>
    </w:p>
    <w:tbl>
      <w:tblPr>
        <w:tblStyle w:val="TableGrid"/>
        <w:tblW w:w="5000" w:type="pct"/>
        <w:jc w:val="center"/>
        <w:tblCellMar>
          <w:top w:w="57" w:type="dxa"/>
          <w:bottom w:w="57" w:type="dxa"/>
        </w:tblCellMar>
        <w:tblLook w:val="04A0" w:firstRow="1" w:lastRow="0" w:firstColumn="1" w:lastColumn="0" w:noHBand="0" w:noVBand="1"/>
      </w:tblPr>
      <w:tblGrid>
        <w:gridCol w:w="3508"/>
        <w:gridCol w:w="15"/>
        <w:gridCol w:w="3248"/>
        <w:gridCol w:w="4536"/>
        <w:gridCol w:w="3763"/>
      </w:tblGrid>
      <w:tr w:rsidR="00E30F41" w:rsidRPr="007311B4" w14:paraId="57121A91" w14:textId="77777777" w:rsidTr="00FF0DBC">
        <w:trPr>
          <w:jc w:val="center"/>
        </w:trPr>
        <w:tc>
          <w:tcPr>
            <w:tcW w:w="15070" w:type="dxa"/>
            <w:gridSpan w:val="5"/>
          </w:tcPr>
          <w:p w14:paraId="20FCA43E" w14:textId="1470E30B" w:rsidR="001F643A" w:rsidRPr="00715A94" w:rsidRDefault="001F643A" w:rsidP="005B6E7C">
            <w:pPr>
              <w:rPr>
                <w:b/>
                <w:sz w:val="28"/>
                <w:szCs w:val="28"/>
              </w:rPr>
            </w:pPr>
            <w:r>
              <w:rPr>
                <w:b/>
                <w:sz w:val="28"/>
                <w:szCs w:val="28"/>
              </w:rPr>
              <w:lastRenderedPageBreak/>
              <w:t>SUJET</w:t>
            </w:r>
            <w:r w:rsidR="002E4C16">
              <w:rPr>
                <w:b/>
                <w:sz w:val="28"/>
                <w:szCs w:val="28"/>
              </w:rPr>
              <w:t> :</w:t>
            </w:r>
          </w:p>
          <w:p w14:paraId="17359FA4" w14:textId="77777777" w:rsidR="001F643A" w:rsidRPr="00715A94" w:rsidRDefault="001F643A" w:rsidP="005B6E7C">
            <w:pPr>
              <w:rPr>
                <w:b/>
                <w:sz w:val="28"/>
                <w:szCs w:val="28"/>
              </w:rPr>
            </w:pPr>
            <w:r>
              <w:rPr>
                <w:b/>
                <w:sz w:val="28"/>
                <w:szCs w:val="28"/>
              </w:rPr>
              <w:t>Mise à disposition sur terminaux</w:t>
            </w:r>
          </w:p>
          <w:p w14:paraId="7F3A0422" w14:textId="77777777" w:rsidR="001F643A" w:rsidRPr="00715A94" w:rsidRDefault="001F643A" w:rsidP="005B6E7C">
            <w:pPr>
              <w:rPr>
                <w:b/>
              </w:rPr>
            </w:pPr>
          </w:p>
          <w:p w14:paraId="4720F98B" w14:textId="4AB7583A" w:rsidR="00E30F41" w:rsidRPr="007311B4" w:rsidRDefault="001F643A" w:rsidP="005B6E7C">
            <w:pPr>
              <w:rPr>
                <w:szCs w:val="22"/>
                <w:highlight w:val="yellow"/>
              </w:rPr>
            </w:pPr>
            <w:r>
              <w:rPr>
                <w:b/>
              </w:rPr>
              <w:t>Définition</w:t>
            </w:r>
            <w:r w:rsidR="002E4C16">
              <w:rPr>
                <w:b/>
              </w:rPr>
              <w:t> :</w:t>
            </w:r>
            <w:r>
              <w:rPr>
                <w:b/>
              </w:rPr>
              <w:t xml:space="preserve"> Exception au droit d</w:t>
            </w:r>
            <w:r w:rsidR="002E4C16">
              <w:rPr>
                <w:b/>
              </w:rPr>
              <w:t>’</w:t>
            </w:r>
            <w:r>
              <w:rPr>
                <w:b/>
              </w:rPr>
              <w:t>auteur par laquelle les musées sont autorisés à utiliser des œuvres protégées par le droit d</w:t>
            </w:r>
            <w:r w:rsidR="002E4C16">
              <w:rPr>
                <w:b/>
              </w:rPr>
              <w:t>’</w:t>
            </w:r>
            <w:r>
              <w:rPr>
                <w:b/>
              </w:rPr>
              <w:t>auteur en format numérique dans le but principal de permettre la consultation et d</w:t>
            </w:r>
            <w:r w:rsidR="002E4C16">
              <w:rPr>
                <w:b/>
              </w:rPr>
              <w:t>’</w:t>
            </w:r>
            <w:r>
              <w:rPr>
                <w:b/>
              </w:rPr>
              <w:t>autres utilisations de ces œuvres sur les terminaux du musée</w:t>
            </w:r>
          </w:p>
        </w:tc>
      </w:tr>
      <w:tr w:rsidR="003D7936" w:rsidRPr="00E618FF" w14:paraId="1F530B98" w14:textId="77777777" w:rsidTr="00FF0DBC">
        <w:trPr>
          <w:jc w:val="center"/>
        </w:trPr>
        <w:tc>
          <w:tcPr>
            <w:tcW w:w="3508" w:type="dxa"/>
          </w:tcPr>
          <w:p w14:paraId="7EBAFA1D" w14:textId="738100C7" w:rsidR="003D7936" w:rsidRPr="00E618FF" w:rsidRDefault="003D7936" w:rsidP="005B6E7C">
            <w:pPr>
              <w:rPr>
                <w:szCs w:val="22"/>
              </w:rPr>
            </w:pPr>
            <w:r>
              <w:rPr>
                <w:b/>
                <w:szCs w:val="22"/>
              </w:rPr>
              <w:t>Catégorie des fonctions ou services des musées</w:t>
            </w:r>
          </w:p>
        </w:tc>
        <w:tc>
          <w:tcPr>
            <w:tcW w:w="3263" w:type="dxa"/>
            <w:gridSpan w:val="2"/>
          </w:tcPr>
          <w:p w14:paraId="661A1FA5" w14:textId="1C44C016" w:rsidR="003D7936" w:rsidRPr="00E618FF" w:rsidRDefault="003D7936" w:rsidP="005B6E7C">
            <w:pPr>
              <w:rPr>
                <w:b/>
                <w:szCs w:val="22"/>
              </w:rPr>
            </w:pPr>
            <w:r>
              <w:rPr>
                <w:b/>
                <w:szCs w:val="22"/>
              </w:rPr>
              <w:t xml:space="preserve">Droits </w:t>
            </w:r>
            <w:r w:rsidR="00832D2F">
              <w:rPr>
                <w:b/>
                <w:szCs w:val="22"/>
              </w:rPr>
              <w:t>concernés</w:t>
            </w:r>
          </w:p>
        </w:tc>
        <w:tc>
          <w:tcPr>
            <w:tcW w:w="4536" w:type="dxa"/>
          </w:tcPr>
          <w:p w14:paraId="133CF98D" w14:textId="77777777" w:rsidR="003D7936" w:rsidRPr="00E618FF" w:rsidRDefault="003D7936" w:rsidP="005B6E7C">
            <w:pPr>
              <w:rPr>
                <w:b/>
                <w:szCs w:val="22"/>
              </w:rPr>
            </w:pPr>
            <w:r>
              <w:rPr>
                <w:b/>
                <w:szCs w:val="22"/>
              </w:rPr>
              <w:t>Éléments des exceptions prévues par la législation</w:t>
            </w:r>
          </w:p>
        </w:tc>
        <w:tc>
          <w:tcPr>
            <w:tcW w:w="3763" w:type="dxa"/>
          </w:tcPr>
          <w:p w14:paraId="6202C52C" w14:textId="5003D1FE" w:rsidR="003D7936" w:rsidRPr="00E618FF" w:rsidRDefault="003D7936" w:rsidP="005B6E7C">
            <w:pPr>
              <w:rPr>
                <w:b/>
                <w:szCs w:val="22"/>
              </w:rPr>
            </w:pPr>
            <w:r>
              <w:rPr>
                <w:b/>
                <w:szCs w:val="22"/>
              </w:rPr>
              <w:t>Éléments dont il</w:t>
            </w:r>
            <w:r w:rsidR="005B6E7C">
              <w:rPr>
                <w:b/>
                <w:szCs w:val="22"/>
              </w:rPr>
              <w:t xml:space="preserve"> </w:t>
            </w:r>
            <w:r>
              <w:rPr>
                <w:b/>
                <w:szCs w:val="22"/>
              </w:rPr>
              <w:t>faut poursuivre l</w:t>
            </w:r>
            <w:r w:rsidR="002E4C16">
              <w:rPr>
                <w:b/>
                <w:szCs w:val="22"/>
              </w:rPr>
              <w:t>’</w:t>
            </w:r>
            <w:r>
              <w:rPr>
                <w:b/>
                <w:szCs w:val="22"/>
              </w:rPr>
              <w:t>examen</w:t>
            </w:r>
          </w:p>
        </w:tc>
      </w:tr>
      <w:tr w:rsidR="00712D20" w:rsidRPr="007311B4" w14:paraId="50C12374" w14:textId="77777777" w:rsidTr="00FF0DBC">
        <w:trPr>
          <w:jc w:val="center"/>
        </w:trPr>
        <w:tc>
          <w:tcPr>
            <w:tcW w:w="3523" w:type="dxa"/>
            <w:gridSpan w:val="2"/>
          </w:tcPr>
          <w:p w14:paraId="765E4EC0" w14:textId="3F4C6977" w:rsidR="00712D20" w:rsidRPr="005B6E7C" w:rsidRDefault="00712D20" w:rsidP="005B6E7C">
            <w:pPr>
              <w:rPr>
                <w:i/>
                <w:szCs w:val="22"/>
              </w:rPr>
            </w:pPr>
            <w:r w:rsidRPr="005B6E7C">
              <w:rPr>
                <w:i/>
                <w:szCs w:val="22"/>
              </w:rPr>
              <w:t>Disposition légale</w:t>
            </w:r>
            <w:r w:rsidR="002E4C16">
              <w:rPr>
                <w:i/>
                <w:szCs w:val="22"/>
              </w:rPr>
              <w:t> :</w:t>
            </w:r>
          </w:p>
          <w:p w14:paraId="1B00118A" w14:textId="77777777" w:rsidR="00712D20" w:rsidRPr="00FF0DBC" w:rsidRDefault="00712D20" w:rsidP="005B6E7C">
            <w:pPr>
              <w:rPr>
                <w:sz w:val="20"/>
                <w:szCs w:val="22"/>
              </w:rPr>
            </w:pPr>
          </w:p>
          <w:p w14:paraId="6CADA349" w14:textId="74233C91" w:rsidR="00712D20" w:rsidRPr="005B6E7C" w:rsidRDefault="00712D20" w:rsidP="005B6E7C">
            <w:pPr>
              <w:rPr>
                <w:szCs w:val="22"/>
              </w:rPr>
            </w:pPr>
            <w:r w:rsidRPr="005B6E7C">
              <w:rPr>
                <w:szCs w:val="22"/>
              </w:rPr>
              <w:t>Visualisation sur des terminaux informatiques</w:t>
            </w:r>
          </w:p>
          <w:p w14:paraId="5C5E24A6" w14:textId="77777777" w:rsidR="00712D20" w:rsidRPr="005B6E7C" w:rsidRDefault="00712D20" w:rsidP="005B6E7C">
            <w:pPr>
              <w:rPr>
                <w:szCs w:val="22"/>
              </w:rPr>
            </w:pPr>
          </w:p>
          <w:p w14:paraId="221E77F7" w14:textId="78843342" w:rsidR="002E4C16" w:rsidRDefault="00712D20" w:rsidP="005B6E7C">
            <w:pPr>
              <w:rPr>
                <w:i/>
                <w:szCs w:val="22"/>
              </w:rPr>
            </w:pPr>
            <w:r w:rsidRPr="005B6E7C">
              <w:rPr>
                <w:i/>
                <w:szCs w:val="22"/>
              </w:rPr>
              <w:t>Services des musées</w:t>
            </w:r>
            <w:r w:rsidR="002E4C16">
              <w:rPr>
                <w:i/>
                <w:szCs w:val="22"/>
              </w:rPr>
              <w:t> :</w:t>
            </w:r>
          </w:p>
          <w:p w14:paraId="75D55C9C" w14:textId="41818D81" w:rsidR="00712D20" w:rsidRPr="005B6E7C" w:rsidRDefault="00712D20" w:rsidP="005B6E7C">
            <w:pPr>
              <w:rPr>
                <w:szCs w:val="22"/>
              </w:rPr>
            </w:pPr>
          </w:p>
          <w:p w14:paraId="154EB1E7" w14:textId="50C8DF31" w:rsidR="00712D20" w:rsidRPr="005B6E7C" w:rsidRDefault="00712D20" w:rsidP="005B6E7C">
            <w:pPr>
              <w:numPr>
                <w:ilvl w:val="0"/>
                <w:numId w:val="7"/>
              </w:numPr>
              <w:ind w:left="567" w:hanging="567"/>
              <w:contextualSpacing/>
              <w:rPr>
                <w:i/>
                <w:szCs w:val="22"/>
              </w:rPr>
            </w:pPr>
            <w:r w:rsidRPr="005B6E7C">
              <w:rPr>
                <w:szCs w:val="22"/>
              </w:rPr>
              <w:t>Réalis</w:t>
            </w:r>
            <w:r w:rsidR="00405071" w:rsidRPr="005B6E7C">
              <w:rPr>
                <w:szCs w:val="22"/>
              </w:rPr>
              <w:t>ation</w:t>
            </w:r>
            <w:r w:rsidRPr="005B6E7C">
              <w:rPr>
                <w:szCs w:val="22"/>
              </w:rPr>
              <w:t xml:space="preserve"> de copies numériques et </w:t>
            </w:r>
            <w:r w:rsidR="002C13FC" w:rsidRPr="005B6E7C">
              <w:rPr>
                <w:szCs w:val="22"/>
              </w:rPr>
              <w:t xml:space="preserve">autorisation de leur </w:t>
            </w:r>
            <w:r w:rsidRPr="005B6E7C">
              <w:rPr>
                <w:szCs w:val="22"/>
              </w:rPr>
              <w:t>consultation par les terminaux du musée</w:t>
            </w:r>
          </w:p>
          <w:p w14:paraId="070BADAF" w14:textId="569151F6" w:rsidR="00712D20" w:rsidRPr="005B6E7C" w:rsidRDefault="00712D20" w:rsidP="005B6E7C">
            <w:pPr>
              <w:numPr>
                <w:ilvl w:val="0"/>
                <w:numId w:val="7"/>
              </w:numPr>
              <w:ind w:left="567" w:hanging="567"/>
              <w:contextualSpacing/>
              <w:rPr>
                <w:i/>
                <w:szCs w:val="22"/>
              </w:rPr>
            </w:pPr>
            <w:r w:rsidRPr="005B6E7C">
              <w:rPr>
                <w:szCs w:val="22"/>
              </w:rPr>
              <w:t>Visualisation des copies numériques sur des terminaux dans les locaux du musée</w:t>
            </w:r>
          </w:p>
          <w:p w14:paraId="6F3F9F79" w14:textId="1E75C6C3" w:rsidR="002E4C16" w:rsidRDefault="00712D20" w:rsidP="005B6E7C">
            <w:pPr>
              <w:numPr>
                <w:ilvl w:val="0"/>
                <w:numId w:val="7"/>
              </w:numPr>
              <w:ind w:left="567" w:hanging="567"/>
              <w:contextualSpacing/>
              <w:rPr>
                <w:szCs w:val="22"/>
              </w:rPr>
            </w:pPr>
            <w:r w:rsidRPr="005B6E7C">
              <w:rPr>
                <w:szCs w:val="22"/>
              </w:rPr>
              <w:t>Répon</w:t>
            </w:r>
            <w:r w:rsidR="002C13FC" w:rsidRPr="005B6E7C">
              <w:rPr>
                <w:szCs w:val="22"/>
              </w:rPr>
              <w:t>se</w:t>
            </w:r>
            <w:r w:rsidRPr="005B6E7C">
              <w:rPr>
                <w:szCs w:val="22"/>
              </w:rPr>
              <w:t xml:space="preserve"> aux demandes d</w:t>
            </w:r>
            <w:r w:rsidR="002E4C16">
              <w:rPr>
                <w:szCs w:val="22"/>
              </w:rPr>
              <w:t>’</w:t>
            </w:r>
            <w:r w:rsidRPr="005B6E7C">
              <w:rPr>
                <w:szCs w:val="22"/>
              </w:rPr>
              <w:t>accès des utilisateurs à certaines œuvres</w:t>
            </w:r>
          </w:p>
          <w:p w14:paraId="785BDCDE" w14:textId="05ECFA01" w:rsidR="00712D20" w:rsidRPr="005B6E7C" w:rsidRDefault="00712D20" w:rsidP="005B6E7C">
            <w:pPr>
              <w:contextualSpacing/>
              <w:rPr>
                <w:i/>
                <w:szCs w:val="22"/>
              </w:rPr>
            </w:pPr>
          </w:p>
        </w:tc>
        <w:tc>
          <w:tcPr>
            <w:tcW w:w="3248" w:type="dxa"/>
          </w:tcPr>
          <w:p w14:paraId="773524EF" w14:textId="1C4E30E1" w:rsidR="00712D20" w:rsidRPr="005B6E7C" w:rsidRDefault="00712D20" w:rsidP="005B6E7C">
            <w:pPr>
              <w:rPr>
                <w:i/>
                <w:szCs w:val="22"/>
              </w:rPr>
            </w:pPr>
            <w:r w:rsidRPr="005B6E7C">
              <w:rPr>
                <w:i/>
                <w:szCs w:val="22"/>
              </w:rPr>
              <w:t>Essentiellement</w:t>
            </w:r>
            <w:r w:rsidR="002E4C16">
              <w:rPr>
                <w:i/>
                <w:szCs w:val="22"/>
              </w:rPr>
              <w:t> :</w:t>
            </w:r>
          </w:p>
          <w:p w14:paraId="190446E5" w14:textId="77777777" w:rsidR="004D3709" w:rsidRPr="00FF0DBC" w:rsidRDefault="004D3709" w:rsidP="005B6E7C">
            <w:pPr>
              <w:rPr>
                <w:sz w:val="20"/>
                <w:szCs w:val="22"/>
              </w:rPr>
            </w:pPr>
          </w:p>
          <w:p w14:paraId="6A93157F" w14:textId="77777777" w:rsidR="00712D20" w:rsidRPr="005B6E7C" w:rsidRDefault="00712D20" w:rsidP="005B6E7C">
            <w:pPr>
              <w:rPr>
                <w:szCs w:val="22"/>
              </w:rPr>
            </w:pPr>
            <w:r w:rsidRPr="005B6E7C">
              <w:rPr>
                <w:szCs w:val="22"/>
              </w:rPr>
              <w:t>Mise à disposition</w:t>
            </w:r>
          </w:p>
          <w:p w14:paraId="27AC8F7E" w14:textId="6341C830" w:rsidR="00712D20" w:rsidRPr="005B6E7C" w:rsidRDefault="00712D20" w:rsidP="005B6E7C">
            <w:pPr>
              <w:rPr>
                <w:szCs w:val="22"/>
              </w:rPr>
            </w:pPr>
            <w:r w:rsidRPr="005B6E7C">
              <w:rPr>
                <w:szCs w:val="22"/>
              </w:rPr>
              <w:t>/communication au public</w:t>
            </w:r>
          </w:p>
          <w:p w14:paraId="152B6911" w14:textId="77777777" w:rsidR="00CF2F3C" w:rsidRPr="005B6E7C" w:rsidRDefault="00CF2F3C" w:rsidP="005B6E7C">
            <w:pPr>
              <w:rPr>
                <w:szCs w:val="22"/>
              </w:rPr>
            </w:pPr>
          </w:p>
          <w:p w14:paraId="636F08E7" w14:textId="21545968" w:rsidR="00712D20" w:rsidRPr="005B6E7C" w:rsidRDefault="00712D20" w:rsidP="005B6E7C">
            <w:pPr>
              <w:rPr>
                <w:i/>
                <w:szCs w:val="22"/>
              </w:rPr>
            </w:pPr>
            <w:r w:rsidRPr="005B6E7C">
              <w:rPr>
                <w:i/>
                <w:szCs w:val="22"/>
              </w:rPr>
              <w:t>Secondairement</w:t>
            </w:r>
            <w:r w:rsidR="002E4C16">
              <w:rPr>
                <w:i/>
                <w:szCs w:val="22"/>
              </w:rPr>
              <w:t> :</w:t>
            </w:r>
          </w:p>
          <w:p w14:paraId="02E273D4" w14:textId="77777777" w:rsidR="00712D20" w:rsidRPr="005B6E7C" w:rsidRDefault="00712D20" w:rsidP="005B6E7C">
            <w:pPr>
              <w:rPr>
                <w:szCs w:val="22"/>
              </w:rPr>
            </w:pPr>
          </w:p>
          <w:p w14:paraId="05B6F3CD" w14:textId="77777777" w:rsidR="002E4C16" w:rsidRDefault="00CF2F3C" w:rsidP="005B6E7C">
            <w:pPr>
              <w:rPr>
                <w:szCs w:val="22"/>
              </w:rPr>
            </w:pPr>
            <w:r w:rsidRPr="005B6E7C">
              <w:rPr>
                <w:szCs w:val="22"/>
              </w:rPr>
              <w:t>Reproduction</w:t>
            </w:r>
          </w:p>
          <w:p w14:paraId="06DB7F73" w14:textId="76D5DE1D" w:rsidR="00CF2F3C" w:rsidRPr="005B6E7C" w:rsidRDefault="00CF2F3C" w:rsidP="005B6E7C">
            <w:pPr>
              <w:rPr>
                <w:szCs w:val="22"/>
              </w:rPr>
            </w:pPr>
          </w:p>
          <w:p w14:paraId="55BBE013" w14:textId="4B9A54BC" w:rsidR="00712D20" w:rsidRPr="005B6E7C" w:rsidRDefault="00712D20" w:rsidP="005B6E7C">
            <w:pPr>
              <w:rPr>
                <w:i/>
                <w:szCs w:val="22"/>
              </w:rPr>
            </w:pPr>
            <w:r w:rsidRPr="005B6E7C">
              <w:rPr>
                <w:szCs w:val="22"/>
              </w:rPr>
              <w:t>Neutralisation (si l</w:t>
            </w:r>
            <w:r w:rsidR="002E4C16">
              <w:rPr>
                <w:szCs w:val="22"/>
              </w:rPr>
              <w:t>’</w:t>
            </w:r>
            <w:r w:rsidRPr="005B6E7C">
              <w:rPr>
                <w:szCs w:val="22"/>
              </w:rPr>
              <w:t>original est protégé par des mesures techniques de protection)</w:t>
            </w:r>
          </w:p>
        </w:tc>
        <w:tc>
          <w:tcPr>
            <w:tcW w:w="4536" w:type="dxa"/>
          </w:tcPr>
          <w:p w14:paraId="4871941A" w14:textId="041E623B" w:rsidR="002E4C16" w:rsidRDefault="00712D20" w:rsidP="005B6E7C">
            <w:pPr>
              <w:rPr>
                <w:i/>
                <w:szCs w:val="22"/>
              </w:rPr>
            </w:pPr>
            <w:r w:rsidRPr="005B6E7C">
              <w:rPr>
                <w:i/>
                <w:szCs w:val="22"/>
              </w:rPr>
              <w:t>Œuvres visées</w:t>
            </w:r>
            <w:r w:rsidR="002E4C16">
              <w:rPr>
                <w:i/>
                <w:szCs w:val="22"/>
              </w:rPr>
              <w:t> :</w:t>
            </w:r>
          </w:p>
          <w:p w14:paraId="4F4F8741" w14:textId="56B3BD4A" w:rsidR="00712D20" w:rsidRPr="00FF0DBC" w:rsidRDefault="00712D20" w:rsidP="005B6E7C">
            <w:pPr>
              <w:rPr>
                <w:rFonts w:eastAsiaTheme="minorEastAsia"/>
                <w:i/>
                <w:sz w:val="20"/>
                <w:szCs w:val="22"/>
                <w:lang w:eastAsia="ja-JP"/>
              </w:rPr>
            </w:pPr>
          </w:p>
          <w:p w14:paraId="14E9CE55" w14:textId="068643FB" w:rsidR="002E4C16" w:rsidRDefault="00554CA3" w:rsidP="005B6E7C">
            <w:pPr>
              <w:pStyle w:val="ListParagraph"/>
              <w:numPr>
                <w:ilvl w:val="0"/>
                <w:numId w:val="12"/>
              </w:numPr>
              <w:ind w:left="567" w:hanging="567"/>
              <w:rPr>
                <w:szCs w:val="22"/>
              </w:rPr>
            </w:pPr>
            <w:r w:rsidRPr="005B6E7C">
              <w:rPr>
                <w:szCs w:val="22"/>
              </w:rPr>
              <w:t>N</w:t>
            </w:r>
            <w:r w:rsidR="002E4C16">
              <w:rPr>
                <w:szCs w:val="22"/>
              </w:rPr>
              <w:t>’</w:t>
            </w:r>
            <w:r w:rsidRPr="005B6E7C">
              <w:rPr>
                <w:szCs w:val="22"/>
              </w:rPr>
              <w:t>importe quelle œuvre</w:t>
            </w:r>
          </w:p>
          <w:p w14:paraId="746D250E" w14:textId="2DE46A73" w:rsidR="002E4C16" w:rsidRDefault="00712D20" w:rsidP="005B6E7C">
            <w:pPr>
              <w:pStyle w:val="ListParagraph"/>
              <w:numPr>
                <w:ilvl w:val="0"/>
                <w:numId w:val="12"/>
              </w:numPr>
              <w:ind w:left="567" w:hanging="567"/>
              <w:rPr>
                <w:szCs w:val="22"/>
              </w:rPr>
            </w:pPr>
            <w:r w:rsidRPr="005B6E7C">
              <w:rPr>
                <w:szCs w:val="22"/>
              </w:rPr>
              <w:t>Types d</w:t>
            </w:r>
            <w:r w:rsidR="002E4C16">
              <w:rPr>
                <w:szCs w:val="22"/>
              </w:rPr>
              <w:t>’</w:t>
            </w:r>
            <w:r w:rsidRPr="005B6E7C">
              <w:rPr>
                <w:szCs w:val="22"/>
              </w:rPr>
              <w:t>œuvres exclus (programmes informatiques, par exemple)</w:t>
            </w:r>
          </w:p>
          <w:p w14:paraId="347FBC8E" w14:textId="689D4501" w:rsidR="00712D20" w:rsidRPr="00FF0DBC" w:rsidRDefault="00712D20" w:rsidP="005B6E7C">
            <w:pPr>
              <w:pStyle w:val="ListParagraph"/>
              <w:ind w:left="0"/>
              <w:rPr>
                <w:rFonts w:eastAsiaTheme="minorEastAsia"/>
                <w:sz w:val="20"/>
                <w:szCs w:val="22"/>
                <w:lang w:eastAsia="ja-JP"/>
              </w:rPr>
            </w:pPr>
          </w:p>
          <w:p w14:paraId="45DA0FCD" w14:textId="6E62FCEA" w:rsidR="002E4C16" w:rsidRDefault="00712D20" w:rsidP="005B6E7C">
            <w:pPr>
              <w:rPr>
                <w:i/>
                <w:szCs w:val="22"/>
              </w:rPr>
            </w:pPr>
            <w:r w:rsidRPr="005B6E7C">
              <w:rPr>
                <w:i/>
                <w:szCs w:val="22"/>
              </w:rPr>
              <w:t>État des œuvres</w:t>
            </w:r>
            <w:r w:rsidR="002E4C16">
              <w:rPr>
                <w:i/>
                <w:szCs w:val="22"/>
              </w:rPr>
              <w:t> :</w:t>
            </w:r>
          </w:p>
          <w:p w14:paraId="3904B87B" w14:textId="1A33874B" w:rsidR="00712D20" w:rsidRPr="00FF0DBC" w:rsidRDefault="00712D20" w:rsidP="005B6E7C">
            <w:pPr>
              <w:rPr>
                <w:i/>
                <w:sz w:val="20"/>
                <w:szCs w:val="22"/>
              </w:rPr>
            </w:pPr>
          </w:p>
          <w:p w14:paraId="4F019CFB" w14:textId="03FCA925" w:rsidR="00712D20" w:rsidRPr="005B6E7C" w:rsidRDefault="00712D20" w:rsidP="005B6E7C">
            <w:pPr>
              <w:pStyle w:val="ListParagraph"/>
              <w:numPr>
                <w:ilvl w:val="0"/>
                <w:numId w:val="12"/>
              </w:numPr>
              <w:ind w:left="567" w:hanging="567"/>
              <w:rPr>
                <w:szCs w:val="22"/>
              </w:rPr>
            </w:pPr>
            <w:r w:rsidRPr="005B6E7C">
              <w:rPr>
                <w:szCs w:val="22"/>
              </w:rPr>
              <w:t>Les œuvres doivent se trouver dans les collections</w:t>
            </w:r>
          </w:p>
          <w:p w14:paraId="0BF01CBB" w14:textId="072B1EE7" w:rsidR="00712D20" w:rsidRPr="005B6E7C" w:rsidRDefault="00712D20" w:rsidP="005B6E7C">
            <w:pPr>
              <w:pStyle w:val="ListParagraph"/>
              <w:numPr>
                <w:ilvl w:val="0"/>
                <w:numId w:val="12"/>
              </w:numPr>
              <w:ind w:left="567" w:hanging="567"/>
              <w:rPr>
                <w:szCs w:val="22"/>
              </w:rPr>
            </w:pPr>
            <w:r w:rsidRPr="005B6E7C">
              <w:rPr>
                <w:szCs w:val="22"/>
              </w:rPr>
              <w:t>Œuvres accessibles au public</w:t>
            </w:r>
          </w:p>
          <w:p w14:paraId="0F9ABBC6" w14:textId="77777777" w:rsidR="00712D20" w:rsidRPr="00FF0DBC" w:rsidRDefault="00712D20" w:rsidP="005B6E7C">
            <w:pPr>
              <w:rPr>
                <w:sz w:val="20"/>
                <w:szCs w:val="22"/>
              </w:rPr>
            </w:pPr>
          </w:p>
          <w:p w14:paraId="7A90A0D2" w14:textId="2C39A08A" w:rsidR="002E4C16" w:rsidRDefault="00712D20" w:rsidP="005B6E7C">
            <w:pPr>
              <w:rPr>
                <w:i/>
                <w:szCs w:val="22"/>
              </w:rPr>
            </w:pPr>
            <w:r w:rsidRPr="005B6E7C">
              <w:rPr>
                <w:i/>
                <w:szCs w:val="22"/>
              </w:rPr>
              <w:t>Conditions de l</w:t>
            </w:r>
            <w:r w:rsidR="002E4C16">
              <w:rPr>
                <w:i/>
                <w:szCs w:val="22"/>
              </w:rPr>
              <w:t>’</w:t>
            </w:r>
            <w:r w:rsidRPr="005B6E7C">
              <w:rPr>
                <w:i/>
                <w:szCs w:val="22"/>
              </w:rPr>
              <w:t>utilisation</w:t>
            </w:r>
            <w:r w:rsidR="002E4C16">
              <w:rPr>
                <w:i/>
                <w:szCs w:val="22"/>
              </w:rPr>
              <w:t> :</w:t>
            </w:r>
          </w:p>
          <w:p w14:paraId="3C458BEC" w14:textId="599D1738" w:rsidR="00712D20" w:rsidRPr="00FF0DBC" w:rsidRDefault="00712D20" w:rsidP="005B6E7C">
            <w:pPr>
              <w:rPr>
                <w:i/>
                <w:sz w:val="20"/>
                <w:szCs w:val="22"/>
              </w:rPr>
            </w:pPr>
          </w:p>
          <w:p w14:paraId="7638742D" w14:textId="0EF1990E" w:rsidR="00712D20" w:rsidRPr="005B6E7C" w:rsidRDefault="00712D20" w:rsidP="005B6E7C">
            <w:pPr>
              <w:pStyle w:val="ListParagraph"/>
              <w:numPr>
                <w:ilvl w:val="0"/>
                <w:numId w:val="12"/>
              </w:numPr>
              <w:ind w:left="567" w:hanging="567"/>
              <w:rPr>
                <w:szCs w:val="22"/>
              </w:rPr>
            </w:pPr>
            <w:r w:rsidRPr="005B6E7C">
              <w:rPr>
                <w:szCs w:val="22"/>
              </w:rPr>
              <w:t>Utilisation non commerciale</w:t>
            </w:r>
          </w:p>
          <w:p w14:paraId="4F1146A4" w14:textId="4BD1BB70" w:rsidR="00712D20" w:rsidRPr="005B6E7C" w:rsidRDefault="00712D20" w:rsidP="005B6E7C">
            <w:pPr>
              <w:pStyle w:val="ListParagraph"/>
              <w:numPr>
                <w:ilvl w:val="0"/>
                <w:numId w:val="12"/>
              </w:numPr>
              <w:ind w:left="567" w:hanging="567"/>
            </w:pPr>
            <w:r w:rsidRPr="005B6E7C">
              <w:rPr>
                <w:szCs w:val="22"/>
              </w:rPr>
              <w:t>Uniquement par des terminaux dédiés situés sur place</w:t>
            </w:r>
          </w:p>
          <w:p w14:paraId="6CB7577C" w14:textId="1119F78D" w:rsidR="00712D20" w:rsidRPr="005B6E7C" w:rsidRDefault="00712D20" w:rsidP="005B6E7C">
            <w:pPr>
              <w:pStyle w:val="ListParagraph"/>
              <w:numPr>
                <w:ilvl w:val="0"/>
                <w:numId w:val="12"/>
              </w:numPr>
              <w:ind w:left="567" w:hanging="567"/>
              <w:rPr>
                <w:szCs w:val="22"/>
              </w:rPr>
            </w:pPr>
            <w:r w:rsidRPr="005B6E7C">
              <w:rPr>
                <w:szCs w:val="22"/>
              </w:rPr>
              <w:t>Limitation de la possibilité, pour les utilisateurs, de faire d</w:t>
            </w:r>
            <w:r w:rsidR="002E4C16">
              <w:rPr>
                <w:szCs w:val="22"/>
              </w:rPr>
              <w:t>’</w:t>
            </w:r>
            <w:r w:rsidRPr="005B6E7C">
              <w:rPr>
                <w:szCs w:val="22"/>
              </w:rPr>
              <w:t>autres copies</w:t>
            </w:r>
          </w:p>
          <w:p w14:paraId="29C24F44" w14:textId="2D4E3D0E" w:rsidR="00F66187" w:rsidRPr="005B6E7C" w:rsidRDefault="00712D20" w:rsidP="005B6E7C">
            <w:pPr>
              <w:pStyle w:val="ListParagraph"/>
              <w:numPr>
                <w:ilvl w:val="0"/>
                <w:numId w:val="12"/>
              </w:numPr>
              <w:ind w:left="567" w:hanging="567"/>
              <w:rPr>
                <w:i/>
                <w:szCs w:val="22"/>
              </w:rPr>
            </w:pPr>
            <w:r w:rsidRPr="005B6E7C">
              <w:rPr>
                <w:szCs w:val="22"/>
              </w:rPr>
              <w:t>Aucune mise à la disposition du public à l</w:t>
            </w:r>
            <w:r w:rsidR="002E4C16">
              <w:rPr>
                <w:szCs w:val="22"/>
              </w:rPr>
              <w:t>’</w:t>
            </w:r>
            <w:r w:rsidRPr="005B6E7C">
              <w:rPr>
                <w:szCs w:val="22"/>
              </w:rPr>
              <w:t>extérieur des locaux (certains pays exigent des mesures techniques de protection pour empêcher l</w:t>
            </w:r>
            <w:r w:rsidR="002E4C16">
              <w:rPr>
                <w:szCs w:val="22"/>
              </w:rPr>
              <w:t>’</w:t>
            </w:r>
            <w:r w:rsidRPr="005B6E7C">
              <w:rPr>
                <w:szCs w:val="22"/>
              </w:rPr>
              <w:t>accès aux œuvres de</w:t>
            </w:r>
            <w:r w:rsidR="001015BC" w:rsidRPr="005B6E7C">
              <w:rPr>
                <w:szCs w:val="22"/>
              </w:rPr>
              <w:t>puis</w:t>
            </w:r>
            <w:r w:rsidRPr="005B6E7C">
              <w:rPr>
                <w:szCs w:val="22"/>
              </w:rPr>
              <w:t xml:space="preserve"> l</w:t>
            </w:r>
            <w:r w:rsidR="002E4C16">
              <w:rPr>
                <w:szCs w:val="22"/>
              </w:rPr>
              <w:t>’</w:t>
            </w:r>
            <w:r w:rsidRPr="005B6E7C">
              <w:rPr>
                <w:szCs w:val="22"/>
              </w:rPr>
              <w:t>extérieur)</w:t>
            </w:r>
          </w:p>
          <w:p w14:paraId="2A22990B" w14:textId="46E2E868" w:rsidR="00712D20" w:rsidRPr="005B6E7C" w:rsidRDefault="00F66187" w:rsidP="005B6E7C">
            <w:pPr>
              <w:pStyle w:val="ListParagraph"/>
              <w:numPr>
                <w:ilvl w:val="0"/>
                <w:numId w:val="12"/>
              </w:numPr>
              <w:ind w:left="567" w:hanging="567"/>
              <w:rPr>
                <w:i/>
                <w:szCs w:val="22"/>
              </w:rPr>
            </w:pPr>
            <w:r w:rsidRPr="005B6E7C">
              <w:rPr>
                <w:szCs w:val="22"/>
              </w:rPr>
              <w:t>Exigence relative à la paternité de l</w:t>
            </w:r>
            <w:r w:rsidR="002E4C16">
              <w:rPr>
                <w:szCs w:val="22"/>
              </w:rPr>
              <w:t>’</w:t>
            </w:r>
            <w:r w:rsidRPr="005B6E7C">
              <w:rPr>
                <w:szCs w:val="22"/>
              </w:rPr>
              <w:t xml:space="preserve">œuvre </w:t>
            </w:r>
          </w:p>
        </w:tc>
        <w:tc>
          <w:tcPr>
            <w:tcW w:w="3763" w:type="dxa"/>
          </w:tcPr>
          <w:p w14:paraId="512BE7D0" w14:textId="01FF8B47" w:rsidR="00F13CC8" w:rsidRPr="005B6E7C" w:rsidRDefault="00712D20" w:rsidP="005B6E7C">
            <w:pPr>
              <w:pStyle w:val="ListParagraph"/>
              <w:numPr>
                <w:ilvl w:val="0"/>
                <w:numId w:val="6"/>
              </w:numPr>
              <w:ind w:left="567" w:hanging="567"/>
            </w:pPr>
            <w:r w:rsidRPr="005B6E7C">
              <w:rPr>
                <w:szCs w:val="22"/>
              </w:rPr>
              <w:t>Implications des licences collectives élargies</w:t>
            </w:r>
          </w:p>
          <w:p w14:paraId="5B4DBFBA" w14:textId="51DAD559" w:rsidR="00F13CC8" w:rsidRPr="005B6E7C" w:rsidRDefault="00711981" w:rsidP="005B6E7C">
            <w:pPr>
              <w:pStyle w:val="ListParagraph"/>
              <w:numPr>
                <w:ilvl w:val="0"/>
                <w:numId w:val="6"/>
              </w:numPr>
              <w:ind w:left="567" w:hanging="567"/>
              <w:rPr>
                <w:szCs w:val="22"/>
              </w:rPr>
            </w:pPr>
            <w:r w:rsidRPr="005B6E7C">
              <w:rPr>
                <w:szCs w:val="22"/>
              </w:rPr>
              <w:t xml:space="preserve">Exception pour les musées </w:t>
            </w:r>
            <w:r w:rsidR="0071459E" w:rsidRPr="005B6E7C">
              <w:rPr>
                <w:szCs w:val="22"/>
              </w:rPr>
              <w:t>s</w:t>
            </w:r>
            <w:r w:rsidR="002E4C16">
              <w:rPr>
                <w:szCs w:val="22"/>
              </w:rPr>
              <w:t>’</w:t>
            </w:r>
            <w:r w:rsidR="0071459E" w:rsidRPr="005B6E7C">
              <w:rPr>
                <w:szCs w:val="22"/>
              </w:rPr>
              <w:t xml:space="preserve">agissant de </w:t>
            </w:r>
            <w:r w:rsidRPr="005B6E7C">
              <w:rPr>
                <w:szCs w:val="22"/>
              </w:rPr>
              <w:t>neutraliser les mesures techniques de protection</w:t>
            </w:r>
          </w:p>
        </w:tc>
      </w:tr>
    </w:tbl>
    <w:p w14:paraId="4A2A1113" w14:textId="2DB5091D" w:rsidR="00F375F0" w:rsidRPr="00FF0DBC" w:rsidRDefault="00F375F0">
      <w:pPr>
        <w:jc w:val="center"/>
        <w:rPr>
          <w:sz w:val="16"/>
        </w:rPr>
      </w:pPr>
      <w:r w:rsidRPr="00FF0DBC">
        <w:rPr>
          <w:sz w:val="16"/>
        </w:rPr>
        <w:br w:type="page"/>
      </w:r>
    </w:p>
    <w:tbl>
      <w:tblPr>
        <w:tblStyle w:val="TableGrid"/>
        <w:tblW w:w="5000" w:type="pct"/>
        <w:jc w:val="center"/>
        <w:tblCellMar>
          <w:top w:w="57" w:type="dxa"/>
          <w:bottom w:w="57" w:type="dxa"/>
        </w:tblCellMar>
        <w:tblLook w:val="04A0" w:firstRow="1" w:lastRow="0" w:firstColumn="1" w:lastColumn="0" w:noHBand="0" w:noVBand="1"/>
      </w:tblPr>
      <w:tblGrid>
        <w:gridCol w:w="3507"/>
        <w:gridCol w:w="15"/>
        <w:gridCol w:w="3434"/>
        <w:gridCol w:w="4102"/>
        <w:gridCol w:w="4012"/>
      </w:tblGrid>
      <w:tr w:rsidR="00255EC4" w:rsidRPr="007311B4" w14:paraId="363052E7" w14:textId="77777777" w:rsidTr="005B6E7C">
        <w:trPr>
          <w:jc w:val="center"/>
        </w:trPr>
        <w:tc>
          <w:tcPr>
            <w:tcW w:w="13989" w:type="dxa"/>
            <w:gridSpan w:val="5"/>
          </w:tcPr>
          <w:p w14:paraId="596D5976" w14:textId="3077DA92" w:rsidR="00255EC4" w:rsidRPr="00551B53" w:rsidRDefault="00255EC4" w:rsidP="005B6E7C">
            <w:pPr>
              <w:rPr>
                <w:b/>
                <w:sz w:val="28"/>
                <w:szCs w:val="28"/>
              </w:rPr>
            </w:pPr>
            <w:r>
              <w:rPr>
                <w:b/>
                <w:sz w:val="28"/>
                <w:szCs w:val="28"/>
              </w:rPr>
              <w:lastRenderedPageBreak/>
              <w:t>SUJET</w:t>
            </w:r>
            <w:r w:rsidR="002E4C16">
              <w:rPr>
                <w:b/>
                <w:sz w:val="28"/>
                <w:szCs w:val="28"/>
              </w:rPr>
              <w:t> :</w:t>
            </w:r>
          </w:p>
          <w:p w14:paraId="530DE799" w14:textId="1907D149" w:rsidR="00255EC4" w:rsidRDefault="00255EC4" w:rsidP="005B6E7C">
            <w:pPr>
              <w:rPr>
                <w:b/>
                <w:sz w:val="28"/>
                <w:szCs w:val="28"/>
              </w:rPr>
            </w:pPr>
            <w:r>
              <w:rPr>
                <w:b/>
                <w:sz w:val="28"/>
                <w:szCs w:val="28"/>
              </w:rPr>
              <w:t>Utilisation des œuvres pour un catalogue d</w:t>
            </w:r>
            <w:r w:rsidR="002E4C16">
              <w:rPr>
                <w:b/>
                <w:sz w:val="28"/>
                <w:szCs w:val="28"/>
              </w:rPr>
              <w:t>’</w:t>
            </w:r>
            <w:r>
              <w:rPr>
                <w:b/>
                <w:sz w:val="28"/>
                <w:szCs w:val="28"/>
              </w:rPr>
              <w:t>exposition</w:t>
            </w:r>
          </w:p>
          <w:p w14:paraId="577AA95B" w14:textId="77777777" w:rsidR="00255EC4" w:rsidRDefault="00255EC4" w:rsidP="005B6E7C">
            <w:pPr>
              <w:rPr>
                <w:b/>
                <w:sz w:val="28"/>
                <w:szCs w:val="28"/>
              </w:rPr>
            </w:pPr>
          </w:p>
          <w:p w14:paraId="17BFDA8F" w14:textId="7BF23F45" w:rsidR="00B352A0" w:rsidRPr="00551B53" w:rsidRDefault="00255EC4" w:rsidP="005B6E7C">
            <w:pPr>
              <w:rPr>
                <w:szCs w:val="22"/>
                <w:highlight w:val="yellow"/>
              </w:rPr>
            </w:pPr>
            <w:r>
              <w:rPr>
                <w:b/>
              </w:rPr>
              <w:t>Définition</w:t>
            </w:r>
            <w:r w:rsidR="002E4C16">
              <w:rPr>
                <w:b/>
              </w:rPr>
              <w:t> :</w:t>
            </w:r>
            <w:r>
              <w:rPr>
                <w:b/>
              </w:rPr>
              <w:t xml:space="preserve"> Exception au droit d</w:t>
            </w:r>
            <w:r w:rsidR="002E4C16">
              <w:rPr>
                <w:b/>
              </w:rPr>
              <w:t>’</w:t>
            </w:r>
            <w:r>
              <w:rPr>
                <w:b/>
              </w:rPr>
              <w:t>auteur par laquelle les musées sont autorisés à faire des reproductions et d</w:t>
            </w:r>
            <w:r w:rsidR="002E4C16">
              <w:rPr>
                <w:b/>
              </w:rPr>
              <w:t>’</w:t>
            </w:r>
            <w:r>
              <w:rPr>
                <w:b/>
              </w:rPr>
              <w:t>autres utilisations d</w:t>
            </w:r>
            <w:r w:rsidR="002E4C16">
              <w:rPr>
                <w:b/>
              </w:rPr>
              <w:t>’</w:t>
            </w:r>
            <w:r>
              <w:rPr>
                <w:b/>
              </w:rPr>
              <w:t>œuvres protégées par le droit d</w:t>
            </w:r>
            <w:r w:rsidR="002E4C16">
              <w:rPr>
                <w:b/>
              </w:rPr>
              <w:t>’</w:t>
            </w:r>
            <w:r>
              <w:rPr>
                <w:b/>
              </w:rPr>
              <w:t>auteur dans le but principal de produire et de distribuer des catalogues d</w:t>
            </w:r>
            <w:r w:rsidR="002E4C16">
              <w:rPr>
                <w:b/>
              </w:rPr>
              <w:t>’</w:t>
            </w:r>
            <w:r>
              <w:rPr>
                <w:b/>
              </w:rPr>
              <w:t xml:space="preserve">exposition ou de collection </w:t>
            </w:r>
          </w:p>
        </w:tc>
      </w:tr>
      <w:tr w:rsidR="003D7936" w:rsidRPr="00E618FF" w14:paraId="0C488DB9" w14:textId="77777777" w:rsidTr="005B6E7C">
        <w:trPr>
          <w:jc w:val="center"/>
        </w:trPr>
        <w:tc>
          <w:tcPr>
            <w:tcW w:w="3255" w:type="dxa"/>
          </w:tcPr>
          <w:p w14:paraId="57B2F0C0" w14:textId="21A9336B" w:rsidR="003D7936" w:rsidRPr="00E618FF" w:rsidRDefault="003D7936" w:rsidP="005B6E7C">
            <w:pPr>
              <w:rPr>
                <w:szCs w:val="22"/>
              </w:rPr>
            </w:pPr>
            <w:r>
              <w:rPr>
                <w:b/>
                <w:szCs w:val="22"/>
              </w:rPr>
              <w:t>Catégorie des fonctions ou services des musées</w:t>
            </w:r>
          </w:p>
        </w:tc>
        <w:tc>
          <w:tcPr>
            <w:tcW w:w="3202" w:type="dxa"/>
            <w:gridSpan w:val="2"/>
          </w:tcPr>
          <w:p w14:paraId="06CAC973" w14:textId="0635113B" w:rsidR="003D7936" w:rsidRPr="00E618FF" w:rsidRDefault="003D7936" w:rsidP="005B6E7C">
            <w:pPr>
              <w:rPr>
                <w:b/>
                <w:szCs w:val="22"/>
              </w:rPr>
            </w:pPr>
            <w:r>
              <w:rPr>
                <w:b/>
                <w:szCs w:val="22"/>
              </w:rPr>
              <w:t xml:space="preserve">Droits </w:t>
            </w:r>
            <w:r w:rsidR="00832D2F">
              <w:rPr>
                <w:b/>
                <w:szCs w:val="22"/>
              </w:rPr>
              <w:t>concernés</w:t>
            </w:r>
          </w:p>
        </w:tc>
        <w:tc>
          <w:tcPr>
            <w:tcW w:w="3808" w:type="dxa"/>
          </w:tcPr>
          <w:p w14:paraId="2C9EF022" w14:textId="77777777" w:rsidR="003D7936" w:rsidRPr="00E618FF" w:rsidRDefault="003D7936" w:rsidP="005B6E7C">
            <w:pPr>
              <w:rPr>
                <w:b/>
                <w:szCs w:val="22"/>
              </w:rPr>
            </w:pPr>
            <w:r>
              <w:rPr>
                <w:b/>
                <w:szCs w:val="22"/>
              </w:rPr>
              <w:t>Éléments des exceptions prévues par la législation</w:t>
            </w:r>
          </w:p>
        </w:tc>
        <w:tc>
          <w:tcPr>
            <w:tcW w:w="3724" w:type="dxa"/>
          </w:tcPr>
          <w:p w14:paraId="095490ED" w14:textId="11079F49" w:rsidR="003D7936" w:rsidRPr="00E618FF" w:rsidRDefault="003D7936" w:rsidP="005B6E7C">
            <w:pPr>
              <w:rPr>
                <w:b/>
                <w:szCs w:val="22"/>
              </w:rPr>
            </w:pPr>
            <w:r>
              <w:rPr>
                <w:b/>
                <w:szCs w:val="22"/>
              </w:rPr>
              <w:t>Éléments dont il</w:t>
            </w:r>
            <w:r w:rsidR="005B6E7C">
              <w:rPr>
                <w:b/>
                <w:szCs w:val="22"/>
              </w:rPr>
              <w:t xml:space="preserve"> </w:t>
            </w:r>
            <w:r>
              <w:rPr>
                <w:b/>
                <w:szCs w:val="22"/>
              </w:rPr>
              <w:t>faut poursuivre l</w:t>
            </w:r>
            <w:r w:rsidR="002E4C16">
              <w:rPr>
                <w:b/>
                <w:szCs w:val="22"/>
              </w:rPr>
              <w:t>’</w:t>
            </w:r>
            <w:r>
              <w:rPr>
                <w:b/>
                <w:szCs w:val="22"/>
              </w:rPr>
              <w:t>examen</w:t>
            </w:r>
          </w:p>
        </w:tc>
      </w:tr>
      <w:tr w:rsidR="00255EC4" w:rsidRPr="007311B4" w14:paraId="4BD2B759" w14:textId="77777777" w:rsidTr="005B6E7C">
        <w:trPr>
          <w:jc w:val="center"/>
        </w:trPr>
        <w:tc>
          <w:tcPr>
            <w:tcW w:w="3269" w:type="dxa"/>
            <w:gridSpan w:val="2"/>
          </w:tcPr>
          <w:p w14:paraId="76E92F2C" w14:textId="6F3B4D5F" w:rsidR="00255EC4" w:rsidRPr="0092693C" w:rsidRDefault="00255EC4" w:rsidP="005B6E7C">
            <w:pPr>
              <w:rPr>
                <w:i/>
                <w:szCs w:val="22"/>
              </w:rPr>
            </w:pPr>
            <w:r>
              <w:rPr>
                <w:i/>
                <w:szCs w:val="22"/>
              </w:rPr>
              <w:t>Disposition légale</w:t>
            </w:r>
            <w:r w:rsidR="002E4C16">
              <w:rPr>
                <w:i/>
                <w:szCs w:val="22"/>
              </w:rPr>
              <w:t> :</w:t>
            </w:r>
          </w:p>
          <w:p w14:paraId="6AC3A138" w14:textId="77777777" w:rsidR="00255EC4" w:rsidRPr="0092693C" w:rsidRDefault="00255EC4" w:rsidP="005B6E7C">
            <w:pPr>
              <w:rPr>
                <w:szCs w:val="22"/>
              </w:rPr>
            </w:pPr>
          </w:p>
          <w:p w14:paraId="7793B69F" w14:textId="180357A9" w:rsidR="002E4C16" w:rsidRDefault="00255EC4" w:rsidP="005B6E7C">
            <w:pPr>
              <w:rPr>
                <w:szCs w:val="22"/>
              </w:rPr>
            </w:pPr>
            <w:r>
              <w:rPr>
                <w:szCs w:val="22"/>
              </w:rPr>
              <w:t>Utilisation pour des catalogues d</w:t>
            </w:r>
            <w:r w:rsidR="002E4C16">
              <w:rPr>
                <w:szCs w:val="22"/>
              </w:rPr>
              <w:t>’</w:t>
            </w:r>
            <w:r>
              <w:rPr>
                <w:szCs w:val="22"/>
              </w:rPr>
              <w:t>exposition</w:t>
            </w:r>
          </w:p>
          <w:p w14:paraId="7D1921D7" w14:textId="1976A48F" w:rsidR="00255EC4" w:rsidRPr="0092693C" w:rsidRDefault="00255EC4" w:rsidP="005B6E7C">
            <w:pPr>
              <w:rPr>
                <w:szCs w:val="22"/>
              </w:rPr>
            </w:pPr>
          </w:p>
          <w:p w14:paraId="277916DC" w14:textId="0FF2F881" w:rsidR="002E4C16" w:rsidRDefault="00255EC4" w:rsidP="005B6E7C">
            <w:pPr>
              <w:rPr>
                <w:i/>
                <w:szCs w:val="22"/>
              </w:rPr>
            </w:pPr>
            <w:r>
              <w:rPr>
                <w:i/>
                <w:szCs w:val="22"/>
              </w:rPr>
              <w:t>Services des musées</w:t>
            </w:r>
            <w:r w:rsidR="002E4C16">
              <w:rPr>
                <w:i/>
                <w:szCs w:val="22"/>
              </w:rPr>
              <w:t> :</w:t>
            </w:r>
          </w:p>
          <w:p w14:paraId="1701DD09" w14:textId="78D1E632" w:rsidR="00255EC4" w:rsidRPr="0092693C" w:rsidRDefault="00255EC4" w:rsidP="005B6E7C">
            <w:pPr>
              <w:rPr>
                <w:szCs w:val="22"/>
              </w:rPr>
            </w:pPr>
          </w:p>
          <w:p w14:paraId="10A7713F" w14:textId="5ACA9681" w:rsidR="002E4C16" w:rsidRDefault="007976BD" w:rsidP="005B6E7C">
            <w:pPr>
              <w:pStyle w:val="ListParagraph"/>
              <w:numPr>
                <w:ilvl w:val="0"/>
                <w:numId w:val="6"/>
              </w:numPr>
              <w:ind w:left="567" w:hanging="567"/>
              <w:rPr>
                <w:szCs w:val="22"/>
              </w:rPr>
            </w:pPr>
            <w:r>
              <w:rPr>
                <w:szCs w:val="22"/>
              </w:rPr>
              <w:t>Produ</w:t>
            </w:r>
            <w:r w:rsidR="002C13FC">
              <w:rPr>
                <w:szCs w:val="22"/>
              </w:rPr>
              <w:t>ction</w:t>
            </w:r>
            <w:r>
              <w:rPr>
                <w:szCs w:val="22"/>
              </w:rPr>
              <w:t xml:space="preserve"> et distribu</w:t>
            </w:r>
            <w:r w:rsidR="002C13FC">
              <w:rPr>
                <w:szCs w:val="22"/>
              </w:rPr>
              <w:t>tion</w:t>
            </w:r>
            <w:r>
              <w:rPr>
                <w:szCs w:val="22"/>
              </w:rPr>
              <w:t xml:space="preserve"> de catalogues d</w:t>
            </w:r>
            <w:r w:rsidR="002E4C16">
              <w:rPr>
                <w:szCs w:val="22"/>
              </w:rPr>
              <w:t>’</w:t>
            </w:r>
            <w:r>
              <w:rPr>
                <w:szCs w:val="22"/>
              </w:rPr>
              <w:t>exposition</w:t>
            </w:r>
          </w:p>
          <w:p w14:paraId="57D97B80" w14:textId="6B6EB1CA" w:rsidR="00255EC4" w:rsidRPr="007311B4" w:rsidRDefault="00255EC4" w:rsidP="005B6E7C">
            <w:pPr>
              <w:pStyle w:val="ListParagraph"/>
              <w:ind w:left="0"/>
              <w:rPr>
                <w:szCs w:val="22"/>
                <w:highlight w:val="yellow"/>
              </w:rPr>
            </w:pPr>
          </w:p>
        </w:tc>
        <w:tc>
          <w:tcPr>
            <w:tcW w:w="3188" w:type="dxa"/>
          </w:tcPr>
          <w:p w14:paraId="4D63B0D2" w14:textId="2924F49C" w:rsidR="00255EC4" w:rsidRPr="0092693C" w:rsidRDefault="00255EC4" w:rsidP="005B6E7C">
            <w:pPr>
              <w:rPr>
                <w:i/>
                <w:szCs w:val="22"/>
              </w:rPr>
            </w:pPr>
            <w:r>
              <w:rPr>
                <w:i/>
                <w:szCs w:val="22"/>
              </w:rPr>
              <w:t>Essentiellement</w:t>
            </w:r>
            <w:r w:rsidR="002E4C16">
              <w:rPr>
                <w:i/>
                <w:szCs w:val="22"/>
              </w:rPr>
              <w:t> :</w:t>
            </w:r>
          </w:p>
          <w:p w14:paraId="04834188" w14:textId="77777777" w:rsidR="00255EC4" w:rsidRPr="0092693C" w:rsidRDefault="00255EC4" w:rsidP="005B6E7C">
            <w:pPr>
              <w:rPr>
                <w:szCs w:val="22"/>
              </w:rPr>
            </w:pPr>
          </w:p>
          <w:p w14:paraId="3A75BEB2" w14:textId="77777777" w:rsidR="00255EC4" w:rsidRPr="0092693C" w:rsidRDefault="00255EC4" w:rsidP="005B6E7C">
            <w:pPr>
              <w:rPr>
                <w:szCs w:val="22"/>
              </w:rPr>
            </w:pPr>
            <w:r>
              <w:rPr>
                <w:szCs w:val="22"/>
              </w:rPr>
              <w:t>Reproduction</w:t>
            </w:r>
          </w:p>
          <w:p w14:paraId="522186A8" w14:textId="77777777" w:rsidR="00255EC4" w:rsidRPr="0092693C" w:rsidRDefault="00255EC4" w:rsidP="005B6E7C">
            <w:pPr>
              <w:rPr>
                <w:szCs w:val="22"/>
              </w:rPr>
            </w:pPr>
          </w:p>
          <w:p w14:paraId="3C29110B" w14:textId="77777777" w:rsidR="002E4C16" w:rsidRDefault="00255EC4" w:rsidP="005B6E7C">
            <w:pPr>
              <w:rPr>
                <w:szCs w:val="22"/>
              </w:rPr>
            </w:pPr>
            <w:r>
              <w:rPr>
                <w:szCs w:val="22"/>
              </w:rPr>
              <w:t>Distribution</w:t>
            </w:r>
          </w:p>
          <w:p w14:paraId="56B1D7B0" w14:textId="02B02FDE" w:rsidR="00255EC4" w:rsidRPr="0092693C" w:rsidRDefault="00255EC4" w:rsidP="005B6E7C">
            <w:pPr>
              <w:rPr>
                <w:szCs w:val="22"/>
              </w:rPr>
            </w:pPr>
          </w:p>
          <w:p w14:paraId="7FAC5260" w14:textId="794F61CB" w:rsidR="00255EC4" w:rsidRPr="0092693C" w:rsidRDefault="00255EC4" w:rsidP="005B6E7C">
            <w:pPr>
              <w:rPr>
                <w:i/>
                <w:szCs w:val="22"/>
              </w:rPr>
            </w:pPr>
            <w:r>
              <w:rPr>
                <w:i/>
                <w:szCs w:val="22"/>
              </w:rPr>
              <w:t>Secondairement</w:t>
            </w:r>
            <w:r w:rsidR="002E4C16">
              <w:rPr>
                <w:i/>
                <w:szCs w:val="22"/>
              </w:rPr>
              <w:t> :</w:t>
            </w:r>
          </w:p>
          <w:p w14:paraId="10E12C1B" w14:textId="77777777" w:rsidR="00255EC4" w:rsidRPr="0092693C" w:rsidRDefault="00255EC4" w:rsidP="005B6E7C">
            <w:pPr>
              <w:rPr>
                <w:i/>
                <w:szCs w:val="22"/>
              </w:rPr>
            </w:pPr>
          </w:p>
          <w:p w14:paraId="2965CBC5" w14:textId="21951AAF" w:rsidR="00255EC4" w:rsidRPr="0092693C" w:rsidRDefault="00255EC4" w:rsidP="005B6E7C">
            <w:pPr>
              <w:rPr>
                <w:szCs w:val="22"/>
              </w:rPr>
            </w:pPr>
            <w:r>
              <w:rPr>
                <w:szCs w:val="22"/>
              </w:rPr>
              <w:t>Mise à disposition/communication au public (si le catalogue est disponible en ligne)</w:t>
            </w:r>
          </w:p>
          <w:p w14:paraId="414714BD" w14:textId="77777777" w:rsidR="00255EC4" w:rsidRPr="0092693C" w:rsidRDefault="00255EC4" w:rsidP="005B6E7C">
            <w:pPr>
              <w:rPr>
                <w:i/>
                <w:szCs w:val="22"/>
              </w:rPr>
            </w:pPr>
          </w:p>
          <w:p w14:paraId="5EF37E22" w14:textId="04E6D41D" w:rsidR="00255EC4" w:rsidRPr="0092693C" w:rsidRDefault="00255EC4" w:rsidP="005B6E7C">
            <w:pPr>
              <w:rPr>
                <w:szCs w:val="22"/>
              </w:rPr>
            </w:pPr>
            <w:r>
              <w:rPr>
                <w:szCs w:val="22"/>
              </w:rPr>
              <w:t>Neutralisation (si l</w:t>
            </w:r>
            <w:r w:rsidR="002E4C16">
              <w:rPr>
                <w:szCs w:val="22"/>
              </w:rPr>
              <w:t>’</w:t>
            </w:r>
            <w:r>
              <w:rPr>
                <w:szCs w:val="22"/>
              </w:rPr>
              <w:t>original est protégé par des mesures techniques de protection)</w:t>
            </w:r>
          </w:p>
          <w:p w14:paraId="3E3AD8A3" w14:textId="77777777" w:rsidR="00255EC4" w:rsidRPr="007311B4" w:rsidRDefault="00255EC4" w:rsidP="005B6E7C">
            <w:pPr>
              <w:rPr>
                <w:szCs w:val="22"/>
                <w:highlight w:val="yellow"/>
              </w:rPr>
            </w:pPr>
          </w:p>
        </w:tc>
        <w:tc>
          <w:tcPr>
            <w:tcW w:w="3808" w:type="dxa"/>
          </w:tcPr>
          <w:p w14:paraId="53DFAD5D" w14:textId="253C3EDA" w:rsidR="002E4C16" w:rsidRDefault="00255EC4" w:rsidP="005B6E7C">
            <w:pPr>
              <w:rPr>
                <w:i/>
                <w:szCs w:val="22"/>
              </w:rPr>
            </w:pPr>
            <w:r>
              <w:rPr>
                <w:i/>
                <w:szCs w:val="22"/>
              </w:rPr>
              <w:t>Œuvres visées</w:t>
            </w:r>
            <w:r w:rsidR="002E4C16">
              <w:rPr>
                <w:i/>
                <w:szCs w:val="22"/>
              </w:rPr>
              <w:t> :</w:t>
            </w:r>
          </w:p>
          <w:p w14:paraId="72937300" w14:textId="0E7FB216" w:rsidR="00255EC4" w:rsidRPr="008B0106" w:rsidRDefault="00255EC4" w:rsidP="005B6E7C">
            <w:pPr>
              <w:rPr>
                <w:rFonts w:eastAsiaTheme="minorEastAsia"/>
                <w:i/>
                <w:szCs w:val="22"/>
                <w:lang w:eastAsia="ja-JP"/>
              </w:rPr>
            </w:pPr>
          </w:p>
          <w:p w14:paraId="0CD15483" w14:textId="61D700C8" w:rsidR="00255EC4" w:rsidRDefault="00265742" w:rsidP="005B6E7C">
            <w:pPr>
              <w:pStyle w:val="ListParagraph"/>
              <w:numPr>
                <w:ilvl w:val="0"/>
                <w:numId w:val="6"/>
              </w:numPr>
              <w:ind w:left="567" w:hanging="567"/>
              <w:rPr>
                <w:rFonts w:eastAsiaTheme="minorEastAsia"/>
              </w:rPr>
            </w:pPr>
            <w:r>
              <w:rPr>
                <w:szCs w:val="22"/>
              </w:rPr>
              <w:t>Toute œuvre sans exclusion, ou seulement certains types d</w:t>
            </w:r>
            <w:r w:rsidR="002E4C16">
              <w:rPr>
                <w:szCs w:val="22"/>
              </w:rPr>
              <w:t>’</w:t>
            </w:r>
            <w:r>
              <w:rPr>
                <w:szCs w:val="22"/>
              </w:rPr>
              <w:t>œuvre si une exclusion s</w:t>
            </w:r>
            <w:r w:rsidR="002E4C16">
              <w:rPr>
                <w:szCs w:val="22"/>
              </w:rPr>
              <w:t>’</w:t>
            </w:r>
            <w:r>
              <w:rPr>
                <w:szCs w:val="22"/>
              </w:rPr>
              <w:t>applique</w:t>
            </w:r>
          </w:p>
          <w:p w14:paraId="4A803CC5" w14:textId="24DA2572" w:rsidR="00C12A56" w:rsidRPr="00C12A56" w:rsidRDefault="00C12A56" w:rsidP="005B6E7C">
            <w:pPr>
              <w:pStyle w:val="ListParagraph"/>
              <w:numPr>
                <w:ilvl w:val="0"/>
                <w:numId w:val="6"/>
              </w:numPr>
              <w:ind w:left="567" w:hanging="567"/>
              <w:rPr>
                <w:rFonts w:eastAsiaTheme="minorEastAsia"/>
                <w:szCs w:val="22"/>
              </w:rPr>
            </w:pPr>
            <w:r>
              <w:rPr>
                <w:szCs w:val="22"/>
              </w:rPr>
              <w:t>Œuvres publiées</w:t>
            </w:r>
          </w:p>
          <w:p w14:paraId="55A3E25B" w14:textId="77777777" w:rsidR="00255EC4" w:rsidRPr="008B0106" w:rsidRDefault="00255EC4" w:rsidP="005B6E7C">
            <w:pPr>
              <w:rPr>
                <w:rFonts w:eastAsiaTheme="minorEastAsia"/>
                <w:szCs w:val="22"/>
                <w:lang w:eastAsia="ja-JP"/>
              </w:rPr>
            </w:pPr>
          </w:p>
          <w:p w14:paraId="7F63B667" w14:textId="33B03238" w:rsidR="002E4C16" w:rsidRDefault="00255EC4" w:rsidP="005B6E7C">
            <w:pPr>
              <w:rPr>
                <w:i/>
                <w:szCs w:val="22"/>
              </w:rPr>
            </w:pPr>
            <w:r>
              <w:rPr>
                <w:i/>
                <w:szCs w:val="22"/>
              </w:rPr>
              <w:t>État des œuvres</w:t>
            </w:r>
            <w:r w:rsidR="002E4C16">
              <w:rPr>
                <w:i/>
                <w:szCs w:val="22"/>
              </w:rPr>
              <w:t> :</w:t>
            </w:r>
          </w:p>
          <w:p w14:paraId="3D85D2AA" w14:textId="470AAB8A" w:rsidR="00255EC4" w:rsidRPr="008B0106" w:rsidRDefault="00255EC4" w:rsidP="005B6E7C">
            <w:pPr>
              <w:rPr>
                <w:i/>
                <w:szCs w:val="22"/>
              </w:rPr>
            </w:pPr>
          </w:p>
          <w:p w14:paraId="51EF9A13" w14:textId="780B5DD4" w:rsidR="00255EC4" w:rsidRDefault="00255EC4" w:rsidP="005B6E7C">
            <w:pPr>
              <w:pStyle w:val="ListParagraph"/>
              <w:numPr>
                <w:ilvl w:val="0"/>
                <w:numId w:val="6"/>
              </w:numPr>
              <w:ind w:left="567" w:hanging="567"/>
              <w:rPr>
                <w:szCs w:val="22"/>
              </w:rPr>
            </w:pPr>
            <w:r>
              <w:rPr>
                <w:szCs w:val="22"/>
              </w:rPr>
              <w:t>Œuvres exposées ou à exposer</w:t>
            </w:r>
          </w:p>
          <w:p w14:paraId="6FF6AE54" w14:textId="015369B8" w:rsidR="00255EC4" w:rsidRPr="008B0106" w:rsidRDefault="00255EC4" w:rsidP="005B6E7C">
            <w:pPr>
              <w:pStyle w:val="ListParagraph"/>
              <w:numPr>
                <w:ilvl w:val="0"/>
                <w:numId w:val="6"/>
              </w:numPr>
              <w:ind w:left="567" w:hanging="567"/>
              <w:rPr>
                <w:szCs w:val="22"/>
              </w:rPr>
            </w:pPr>
            <w:r>
              <w:rPr>
                <w:szCs w:val="22"/>
              </w:rPr>
              <w:t>Œuvres accessibles au public dans le musée</w:t>
            </w:r>
          </w:p>
          <w:p w14:paraId="658ACE24" w14:textId="671B91BD" w:rsidR="00255EC4" w:rsidRPr="008B0106" w:rsidRDefault="00255EC4" w:rsidP="005B6E7C">
            <w:pPr>
              <w:pStyle w:val="ListParagraph"/>
              <w:numPr>
                <w:ilvl w:val="0"/>
                <w:numId w:val="6"/>
              </w:numPr>
              <w:ind w:left="567" w:hanging="567"/>
              <w:rPr>
                <w:szCs w:val="22"/>
              </w:rPr>
            </w:pPr>
            <w:r>
              <w:rPr>
                <w:szCs w:val="22"/>
              </w:rPr>
              <w:t>Œuvres dans la collection du musée</w:t>
            </w:r>
          </w:p>
          <w:p w14:paraId="19131E36" w14:textId="77777777" w:rsidR="00255EC4" w:rsidRPr="008B0106" w:rsidRDefault="00255EC4" w:rsidP="005B6E7C">
            <w:pPr>
              <w:pStyle w:val="ListParagraph"/>
              <w:ind w:left="0"/>
              <w:rPr>
                <w:szCs w:val="22"/>
              </w:rPr>
            </w:pPr>
          </w:p>
          <w:p w14:paraId="1AC8B0DB" w14:textId="641607DF" w:rsidR="002E4C16" w:rsidRDefault="00255EC4" w:rsidP="005B6E7C">
            <w:pPr>
              <w:pStyle w:val="ListParagraph"/>
              <w:ind w:left="0"/>
              <w:rPr>
                <w:szCs w:val="22"/>
              </w:rPr>
            </w:pPr>
            <w:r>
              <w:rPr>
                <w:i/>
                <w:szCs w:val="22"/>
              </w:rPr>
              <w:t>Objet de l</w:t>
            </w:r>
            <w:r w:rsidR="002E4C16">
              <w:rPr>
                <w:i/>
                <w:szCs w:val="22"/>
              </w:rPr>
              <w:t>’</w:t>
            </w:r>
            <w:r>
              <w:rPr>
                <w:i/>
                <w:szCs w:val="22"/>
              </w:rPr>
              <w:t>utilisation</w:t>
            </w:r>
            <w:r w:rsidR="002E4C16">
              <w:rPr>
                <w:szCs w:val="22"/>
              </w:rPr>
              <w:t> :</w:t>
            </w:r>
          </w:p>
          <w:p w14:paraId="38B1C2D4" w14:textId="2F59957D" w:rsidR="00255EC4" w:rsidRPr="008B0106" w:rsidRDefault="00255EC4" w:rsidP="005B6E7C">
            <w:pPr>
              <w:pStyle w:val="ListParagraph"/>
              <w:ind w:left="0"/>
              <w:rPr>
                <w:rFonts w:eastAsiaTheme="minorEastAsia"/>
                <w:szCs w:val="22"/>
                <w:lang w:eastAsia="ja-JP"/>
              </w:rPr>
            </w:pPr>
          </w:p>
          <w:p w14:paraId="4530DA00" w14:textId="1C2F8C73" w:rsidR="00122A70" w:rsidRPr="008B0106" w:rsidRDefault="00255EC4" w:rsidP="005B6E7C">
            <w:pPr>
              <w:pStyle w:val="ListParagraph"/>
              <w:numPr>
                <w:ilvl w:val="0"/>
                <w:numId w:val="6"/>
              </w:numPr>
              <w:ind w:left="567" w:hanging="567"/>
              <w:rPr>
                <w:szCs w:val="22"/>
              </w:rPr>
            </w:pPr>
            <w:r>
              <w:rPr>
                <w:szCs w:val="22"/>
              </w:rPr>
              <w:t>Promotion/publicité de l</w:t>
            </w:r>
            <w:r w:rsidR="002E4C16">
              <w:rPr>
                <w:szCs w:val="22"/>
              </w:rPr>
              <w:t>’</w:t>
            </w:r>
            <w:r>
              <w:rPr>
                <w:szCs w:val="22"/>
              </w:rPr>
              <w:t>exposition ou de l</w:t>
            </w:r>
            <w:r w:rsidR="002E4C16">
              <w:rPr>
                <w:szCs w:val="22"/>
              </w:rPr>
              <w:t>’</w:t>
            </w:r>
            <w:r>
              <w:rPr>
                <w:szCs w:val="22"/>
              </w:rPr>
              <w:t>événement</w:t>
            </w:r>
          </w:p>
          <w:p w14:paraId="41EB1CFF" w14:textId="6CA9B05A" w:rsidR="002E4C16" w:rsidRDefault="00DF0BEE" w:rsidP="005B6E7C">
            <w:pPr>
              <w:pStyle w:val="ListParagraph"/>
              <w:numPr>
                <w:ilvl w:val="0"/>
                <w:numId w:val="6"/>
              </w:numPr>
              <w:ind w:left="567" w:hanging="567"/>
              <w:rPr>
                <w:szCs w:val="22"/>
              </w:rPr>
            </w:pPr>
            <w:r>
              <w:rPr>
                <w:szCs w:val="22"/>
              </w:rPr>
              <w:t xml:space="preserve">Utilisation à des fins non commerciales/en fonction des pays </w:t>
            </w:r>
            <w:r w:rsidR="002E4C16">
              <w:rPr>
                <w:szCs w:val="22"/>
              </w:rPr>
              <w:t>“à</w:t>
            </w:r>
            <w:r>
              <w:rPr>
                <w:szCs w:val="22"/>
              </w:rPr>
              <w:t xml:space="preserve"> un coût n</w:t>
            </w:r>
            <w:r w:rsidR="002E4C16">
              <w:rPr>
                <w:szCs w:val="22"/>
              </w:rPr>
              <w:t>’</w:t>
            </w:r>
            <w:r>
              <w:rPr>
                <w:szCs w:val="22"/>
              </w:rPr>
              <w:t>excédant pas le prix de fabricatio</w:t>
            </w:r>
            <w:r w:rsidR="002E4C16">
              <w:rPr>
                <w:szCs w:val="22"/>
              </w:rPr>
              <w:t>n”</w:t>
            </w:r>
            <w:r>
              <w:rPr>
                <w:szCs w:val="22"/>
              </w:rPr>
              <w:t xml:space="preserve">, en tenant compte du fait que, dans la pratique, un musée vend souvent des catalogues de façon à couvrir </w:t>
            </w:r>
            <w:r>
              <w:rPr>
                <w:szCs w:val="22"/>
              </w:rPr>
              <w:lastRenderedPageBreak/>
              <w:t>le coût de production</w:t>
            </w:r>
          </w:p>
          <w:p w14:paraId="08AB1E60" w14:textId="2035903C" w:rsidR="00255EC4" w:rsidRPr="008B0106" w:rsidRDefault="00255EC4" w:rsidP="005B6E7C">
            <w:pPr>
              <w:pStyle w:val="ListParagraph"/>
              <w:numPr>
                <w:ilvl w:val="0"/>
                <w:numId w:val="6"/>
              </w:numPr>
              <w:ind w:left="567" w:hanging="567"/>
              <w:rPr>
                <w:szCs w:val="22"/>
              </w:rPr>
            </w:pPr>
            <w:r>
              <w:rPr>
                <w:szCs w:val="22"/>
              </w:rPr>
              <w:t>Certains pays exigent que le catalogue soit édité par le musée</w:t>
            </w:r>
          </w:p>
          <w:p w14:paraId="639D598E" w14:textId="0EFBE2C0" w:rsidR="00255EC4" w:rsidRPr="008B0106" w:rsidRDefault="00122A70" w:rsidP="005B6E7C">
            <w:pPr>
              <w:pStyle w:val="ListParagraph"/>
              <w:numPr>
                <w:ilvl w:val="0"/>
                <w:numId w:val="5"/>
              </w:numPr>
              <w:ind w:left="567" w:hanging="567"/>
            </w:pPr>
            <w:r>
              <w:rPr>
                <w:szCs w:val="22"/>
              </w:rPr>
              <w:t>Exigence relative à la paternité de l</w:t>
            </w:r>
            <w:r w:rsidR="002E4C16">
              <w:rPr>
                <w:szCs w:val="22"/>
              </w:rPr>
              <w:t>’</w:t>
            </w:r>
            <w:r>
              <w:rPr>
                <w:szCs w:val="22"/>
              </w:rPr>
              <w:t>œuvre</w:t>
            </w:r>
          </w:p>
        </w:tc>
        <w:tc>
          <w:tcPr>
            <w:tcW w:w="3724" w:type="dxa"/>
          </w:tcPr>
          <w:p w14:paraId="4A484661" w14:textId="2C026325" w:rsidR="002E4C16" w:rsidRDefault="00255EC4" w:rsidP="005B6E7C">
            <w:pPr>
              <w:pStyle w:val="ListParagraph"/>
              <w:numPr>
                <w:ilvl w:val="0"/>
                <w:numId w:val="5"/>
              </w:numPr>
              <w:ind w:left="567" w:hanging="567"/>
              <w:rPr>
                <w:szCs w:val="22"/>
              </w:rPr>
            </w:pPr>
            <w:r>
              <w:rPr>
                <w:szCs w:val="22"/>
              </w:rPr>
              <w:lastRenderedPageBreak/>
              <w:t>Application à la technologie numérique (peu de pays interdisent expressément les catalogues en ligne, tandis que d</w:t>
            </w:r>
            <w:r w:rsidR="002E4C16">
              <w:rPr>
                <w:szCs w:val="22"/>
              </w:rPr>
              <w:t>’</w:t>
            </w:r>
            <w:r>
              <w:rPr>
                <w:szCs w:val="22"/>
              </w:rPr>
              <w:t>autres étendent l</w:t>
            </w:r>
            <w:r w:rsidR="002E4C16">
              <w:rPr>
                <w:szCs w:val="22"/>
              </w:rPr>
              <w:t>’</w:t>
            </w:r>
            <w:r>
              <w:rPr>
                <w:szCs w:val="22"/>
              </w:rPr>
              <w:t>exception aux catalogues en ligne)</w:t>
            </w:r>
          </w:p>
          <w:p w14:paraId="6EEDA93E" w14:textId="217A659E" w:rsidR="002E4C16" w:rsidRDefault="00255EC4" w:rsidP="005B6E7C">
            <w:pPr>
              <w:pStyle w:val="ListParagraph"/>
              <w:numPr>
                <w:ilvl w:val="0"/>
                <w:numId w:val="5"/>
              </w:numPr>
              <w:ind w:left="567" w:hanging="567"/>
              <w:rPr>
                <w:szCs w:val="22"/>
              </w:rPr>
            </w:pPr>
            <w:r>
              <w:rPr>
                <w:szCs w:val="22"/>
              </w:rPr>
              <w:t>Application de l</w:t>
            </w:r>
            <w:r w:rsidR="002E4C16">
              <w:rPr>
                <w:szCs w:val="22"/>
              </w:rPr>
              <w:t>’</w:t>
            </w:r>
            <w:r>
              <w:rPr>
                <w:szCs w:val="22"/>
              </w:rPr>
              <w:t>exception au</w:t>
            </w:r>
            <w:r w:rsidR="002E4C16">
              <w:rPr>
                <w:szCs w:val="22"/>
              </w:rPr>
              <w:t>-</w:t>
            </w:r>
            <w:r>
              <w:rPr>
                <w:szCs w:val="22"/>
              </w:rPr>
              <w:t>delà de la création de catalogues (par exemple, publicité d</w:t>
            </w:r>
            <w:r w:rsidR="002E4C16">
              <w:rPr>
                <w:szCs w:val="22"/>
              </w:rPr>
              <w:t>’</w:t>
            </w:r>
            <w:r>
              <w:rPr>
                <w:szCs w:val="22"/>
              </w:rPr>
              <w:t>expositions dans la presse et à la télévision)</w:t>
            </w:r>
          </w:p>
          <w:p w14:paraId="3647679A" w14:textId="5FB9BFC0" w:rsidR="00255EC4" w:rsidRPr="0091649C" w:rsidRDefault="00D836C9" w:rsidP="005B6E7C">
            <w:pPr>
              <w:pStyle w:val="ListParagraph"/>
              <w:numPr>
                <w:ilvl w:val="0"/>
                <w:numId w:val="5"/>
              </w:numPr>
              <w:ind w:left="567" w:hanging="567"/>
              <w:rPr>
                <w:szCs w:val="22"/>
              </w:rPr>
            </w:pPr>
            <w:r>
              <w:rPr>
                <w:szCs w:val="22"/>
              </w:rPr>
              <w:t>Nullité ou inopposabilité des contrats en contradiction avec l</w:t>
            </w:r>
            <w:r w:rsidR="002E4C16">
              <w:rPr>
                <w:szCs w:val="22"/>
              </w:rPr>
              <w:t>’</w:t>
            </w:r>
            <w:r>
              <w:rPr>
                <w:szCs w:val="22"/>
              </w:rPr>
              <w:t>exception prévue par la législation</w:t>
            </w:r>
          </w:p>
          <w:p w14:paraId="2F7F9061" w14:textId="77777777" w:rsidR="00255EC4" w:rsidRPr="007311B4" w:rsidRDefault="00255EC4" w:rsidP="005B6E7C">
            <w:pPr>
              <w:pStyle w:val="ListParagraph"/>
              <w:ind w:left="0"/>
              <w:rPr>
                <w:szCs w:val="22"/>
                <w:highlight w:val="yellow"/>
              </w:rPr>
            </w:pPr>
          </w:p>
        </w:tc>
      </w:tr>
    </w:tbl>
    <w:p w14:paraId="3AE1F48F" w14:textId="6DA6B923" w:rsidR="00F375F0" w:rsidRDefault="00F375F0">
      <w:pPr>
        <w:jc w:val="center"/>
      </w:pPr>
    </w:p>
    <w:p w14:paraId="39FAA76E" w14:textId="77777777" w:rsidR="00FC5B76" w:rsidRDefault="00FC5B76">
      <w:pPr>
        <w:jc w:val="center"/>
      </w:pPr>
      <w:r>
        <w:br w:type="page"/>
      </w:r>
    </w:p>
    <w:tbl>
      <w:tblPr>
        <w:tblStyle w:val="TableGrid"/>
        <w:tblW w:w="5000" w:type="pct"/>
        <w:jc w:val="center"/>
        <w:tblCellMar>
          <w:top w:w="57" w:type="dxa"/>
          <w:bottom w:w="57" w:type="dxa"/>
        </w:tblCellMar>
        <w:tblLook w:val="04A0" w:firstRow="1" w:lastRow="0" w:firstColumn="1" w:lastColumn="0" w:noHBand="0" w:noVBand="1"/>
      </w:tblPr>
      <w:tblGrid>
        <w:gridCol w:w="3507"/>
        <w:gridCol w:w="15"/>
        <w:gridCol w:w="3674"/>
        <w:gridCol w:w="3862"/>
        <w:gridCol w:w="4012"/>
      </w:tblGrid>
      <w:tr w:rsidR="00103D75" w:rsidRPr="007311B4" w14:paraId="42C0E89F" w14:textId="77777777" w:rsidTr="005B6E7C">
        <w:trPr>
          <w:jc w:val="center"/>
        </w:trPr>
        <w:tc>
          <w:tcPr>
            <w:tcW w:w="15070" w:type="dxa"/>
            <w:gridSpan w:val="5"/>
          </w:tcPr>
          <w:p w14:paraId="7E0C63B5" w14:textId="5B020E53" w:rsidR="00103D75" w:rsidRPr="00715A94" w:rsidRDefault="00103D75" w:rsidP="005B6E7C">
            <w:pPr>
              <w:rPr>
                <w:b/>
                <w:sz w:val="28"/>
                <w:szCs w:val="28"/>
              </w:rPr>
            </w:pPr>
            <w:r>
              <w:rPr>
                <w:b/>
                <w:sz w:val="28"/>
                <w:szCs w:val="28"/>
              </w:rPr>
              <w:lastRenderedPageBreak/>
              <w:t>SUJET</w:t>
            </w:r>
            <w:r w:rsidR="002E4C16">
              <w:rPr>
                <w:b/>
                <w:sz w:val="28"/>
                <w:szCs w:val="28"/>
              </w:rPr>
              <w:t> :</w:t>
            </w:r>
          </w:p>
          <w:p w14:paraId="2B205E5F" w14:textId="75510E85" w:rsidR="00103D75" w:rsidRPr="00103D75" w:rsidRDefault="00103D75" w:rsidP="005B6E7C">
            <w:pPr>
              <w:rPr>
                <w:b/>
                <w:sz w:val="28"/>
                <w:szCs w:val="28"/>
              </w:rPr>
            </w:pPr>
            <w:r>
              <w:rPr>
                <w:b/>
                <w:sz w:val="28"/>
                <w:szCs w:val="28"/>
              </w:rPr>
              <w:t>Utilisation d</w:t>
            </w:r>
            <w:r w:rsidR="002E4C16">
              <w:rPr>
                <w:b/>
                <w:sz w:val="28"/>
                <w:szCs w:val="28"/>
              </w:rPr>
              <w:t>’</w:t>
            </w:r>
            <w:r>
              <w:rPr>
                <w:b/>
                <w:sz w:val="28"/>
                <w:szCs w:val="28"/>
              </w:rPr>
              <w:t>œuvres non attribuées</w:t>
            </w:r>
          </w:p>
          <w:p w14:paraId="13D12188" w14:textId="77777777" w:rsidR="00103D75" w:rsidRPr="00103D75" w:rsidRDefault="00103D75" w:rsidP="005B6E7C">
            <w:pPr>
              <w:rPr>
                <w:b/>
                <w:sz w:val="28"/>
                <w:szCs w:val="28"/>
              </w:rPr>
            </w:pPr>
          </w:p>
          <w:p w14:paraId="12F7AD52" w14:textId="7498EB63" w:rsidR="00D402BE" w:rsidRPr="00715A94" w:rsidRDefault="00103D75" w:rsidP="005B6E7C">
            <w:pPr>
              <w:rPr>
                <w:sz w:val="28"/>
                <w:szCs w:val="28"/>
                <w:highlight w:val="yellow"/>
              </w:rPr>
            </w:pPr>
            <w:r>
              <w:rPr>
                <w:b/>
              </w:rPr>
              <w:t>Définition</w:t>
            </w:r>
            <w:r w:rsidR="002E4C16">
              <w:rPr>
                <w:b/>
              </w:rPr>
              <w:t> :</w:t>
            </w:r>
            <w:r>
              <w:rPr>
                <w:b/>
              </w:rPr>
              <w:t xml:space="preserve"> Exception au droit d</w:t>
            </w:r>
            <w:r w:rsidR="002E4C16">
              <w:rPr>
                <w:b/>
              </w:rPr>
              <w:t>’</w:t>
            </w:r>
            <w:r>
              <w:rPr>
                <w:b/>
              </w:rPr>
              <w:t xml:space="preserve">auteur </w:t>
            </w:r>
            <w:r w:rsidR="000A2A4D">
              <w:rPr>
                <w:b/>
              </w:rPr>
              <w:t xml:space="preserve">par laquelle </w:t>
            </w:r>
            <w:r>
              <w:rPr>
                <w:b/>
              </w:rPr>
              <w:t xml:space="preserve">les musées </w:t>
            </w:r>
            <w:r w:rsidR="000A2A4D">
              <w:rPr>
                <w:b/>
              </w:rPr>
              <w:t xml:space="preserve">sont autorisés </w:t>
            </w:r>
            <w:r>
              <w:rPr>
                <w:b/>
              </w:rPr>
              <w:t>à utiliser des œuvres non attribuées protégées par le droit d</w:t>
            </w:r>
            <w:r w:rsidR="002E4C16">
              <w:rPr>
                <w:b/>
              </w:rPr>
              <w:t>’</w:t>
            </w:r>
            <w:r>
              <w:rPr>
                <w:b/>
              </w:rPr>
              <w:t>auteur</w:t>
            </w:r>
          </w:p>
        </w:tc>
      </w:tr>
      <w:tr w:rsidR="003D7936" w:rsidRPr="00E618FF" w14:paraId="0B8856EC" w14:textId="77777777" w:rsidTr="00FF0DBC">
        <w:trPr>
          <w:jc w:val="center"/>
        </w:trPr>
        <w:tc>
          <w:tcPr>
            <w:tcW w:w="3507" w:type="dxa"/>
          </w:tcPr>
          <w:p w14:paraId="5F197153" w14:textId="0AA39DEB" w:rsidR="003D7936" w:rsidRPr="00E618FF" w:rsidRDefault="003D7936" w:rsidP="005B6E7C">
            <w:pPr>
              <w:rPr>
                <w:szCs w:val="22"/>
              </w:rPr>
            </w:pPr>
            <w:r>
              <w:rPr>
                <w:b/>
                <w:szCs w:val="22"/>
              </w:rPr>
              <w:t>Catégorie des fonctions ou services des musées</w:t>
            </w:r>
          </w:p>
        </w:tc>
        <w:tc>
          <w:tcPr>
            <w:tcW w:w="3689" w:type="dxa"/>
            <w:gridSpan w:val="2"/>
          </w:tcPr>
          <w:p w14:paraId="6E1D6A18" w14:textId="61E6E99B" w:rsidR="003D7936" w:rsidRPr="00E618FF" w:rsidRDefault="003D7936" w:rsidP="005B6E7C">
            <w:pPr>
              <w:rPr>
                <w:b/>
                <w:szCs w:val="22"/>
              </w:rPr>
            </w:pPr>
            <w:r>
              <w:rPr>
                <w:b/>
                <w:szCs w:val="22"/>
              </w:rPr>
              <w:t xml:space="preserve">Droits </w:t>
            </w:r>
            <w:r w:rsidR="00832D2F">
              <w:rPr>
                <w:b/>
                <w:szCs w:val="22"/>
              </w:rPr>
              <w:t>concernés</w:t>
            </w:r>
          </w:p>
        </w:tc>
        <w:tc>
          <w:tcPr>
            <w:tcW w:w="3862" w:type="dxa"/>
          </w:tcPr>
          <w:p w14:paraId="797C1EF7" w14:textId="77777777" w:rsidR="003D7936" w:rsidRPr="00E618FF" w:rsidRDefault="003D7936" w:rsidP="005B6E7C">
            <w:pPr>
              <w:rPr>
                <w:b/>
                <w:szCs w:val="22"/>
              </w:rPr>
            </w:pPr>
            <w:r>
              <w:rPr>
                <w:b/>
                <w:szCs w:val="22"/>
              </w:rPr>
              <w:t>Éléments des exceptions prévues par la législation</w:t>
            </w:r>
          </w:p>
        </w:tc>
        <w:tc>
          <w:tcPr>
            <w:tcW w:w="4012" w:type="dxa"/>
          </w:tcPr>
          <w:p w14:paraId="4D172236" w14:textId="58B51022" w:rsidR="003D7936" w:rsidRPr="00E618FF" w:rsidRDefault="003D7936" w:rsidP="005B6E7C">
            <w:pPr>
              <w:rPr>
                <w:b/>
                <w:szCs w:val="22"/>
              </w:rPr>
            </w:pPr>
            <w:r>
              <w:rPr>
                <w:b/>
                <w:szCs w:val="22"/>
              </w:rPr>
              <w:t>Éléments dont il</w:t>
            </w:r>
            <w:r w:rsidR="005B6E7C">
              <w:rPr>
                <w:b/>
                <w:szCs w:val="22"/>
              </w:rPr>
              <w:t xml:space="preserve"> </w:t>
            </w:r>
            <w:r>
              <w:rPr>
                <w:b/>
                <w:szCs w:val="22"/>
              </w:rPr>
              <w:t>faut poursuivre l</w:t>
            </w:r>
            <w:r w:rsidR="002E4C16">
              <w:rPr>
                <w:b/>
                <w:szCs w:val="22"/>
              </w:rPr>
              <w:t>’</w:t>
            </w:r>
            <w:r>
              <w:rPr>
                <w:b/>
                <w:szCs w:val="22"/>
              </w:rPr>
              <w:t>examen</w:t>
            </w:r>
          </w:p>
        </w:tc>
      </w:tr>
      <w:tr w:rsidR="00C418F9" w:rsidRPr="00FB2DA4" w14:paraId="32982EFC" w14:textId="77777777" w:rsidTr="00FF0DBC">
        <w:trPr>
          <w:jc w:val="center"/>
        </w:trPr>
        <w:tc>
          <w:tcPr>
            <w:tcW w:w="3522" w:type="dxa"/>
            <w:gridSpan w:val="2"/>
          </w:tcPr>
          <w:p w14:paraId="7DA900B0" w14:textId="4714F1A5" w:rsidR="00C418F9" w:rsidRPr="000538C0" w:rsidRDefault="00C418F9" w:rsidP="005B6E7C">
            <w:pPr>
              <w:rPr>
                <w:i/>
                <w:szCs w:val="22"/>
              </w:rPr>
            </w:pPr>
            <w:r>
              <w:rPr>
                <w:i/>
                <w:szCs w:val="22"/>
              </w:rPr>
              <w:t>Disposition légale</w:t>
            </w:r>
            <w:r w:rsidR="002E4C16">
              <w:rPr>
                <w:i/>
                <w:szCs w:val="22"/>
              </w:rPr>
              <w:t> :</w:t>
            </w:r>
          </w:p>
          <w:p w14:paraId="578C537A" w14:textId="77777777" w:rsidR="00C418F9" w:rsidRPr="000538C0" w:rsidRDefault="00C418F9" w:rsidP="005B6E7C">
            <w:pPr>
              <w:rPr>
                <w:szCs w:val="22"/>
              </w:rPr>
            </w:pPr>
          </w:p>
          <w:p w14:paraId="65771182" w14:textId="5FD1A8B3" w:rsidR="002E4C16" w:rsidRDefault="00C418F9" w:rsidP="005B6E7C">
            <w:pPr>
              <w:rPr>
                <w:szCs w:val="22"/>
              </w:rPr>
            </w:pPr>
            <w:r>
              <w:rPr>
                <w:szCs w:val="22"/>
              </w:rPr>
              <w:t>Utilisation d</w:t>
            </w:r>
            <w:r w:rsidR="002E4C16">
              <w:rPr>
                <w:szCs w:val="22"/>
              </w:rPr>
              <w:t>’</w:t>
            </w:r>
            <w:r>
              <w:rPr>
                <w:szCs w:val="22"/>
              </w:rPr>
              <w:t>œuvres non attribuées</w:t>
            </w:r>
          </w:p>
          <w:p w14:paraId="586C755C" w14:textId="2E82A816" w:rsidR="00C418F9" w:rsidRPr="000538C0" w:rsidRDefault="00C418F9" w:rsidP="005B6E7C">
            <w:pPr>
              <w:rPr>
                <w:szCs w:val="22"/>
              </w:rPr>
            </w:pPr>
          </w:p>
          <w:p w14:paraId="04306F72" w14:textId="1F4F3259" w:rsidR="002E4C16" w:rsidRDefault="00C418F9" w:rsidP="005B6E7C">
            <w:pPr>
              <w:rPr>
                <w:i/>
                <w:szCs w:val="22"/>
              </w:rPr>
            </w:pPr>
            <w:r>
              <w:rPr>
                <w:i/>
                <w:szCs w:val="22"/>
              </w:rPr>
              <w:t>Fonctions/services des musées</w:t>
            </w:r>
            <w:r w:rsidR="002E4C16">
              <w:rPr>
                <w:i/>
                <w:szCs w:val="22"/>
              </w:rPr>
              <w:t> :</w:t>
            </w:r>
          </w:p>
          <w:p w14:paraId="3187BB23" w14:textId="23E786F0" w:rsidR="00C418F9" w:rsidRPr="000538C0" w:rsidRDefault="00C418F9" w:rsidP="005B6E7C">
            <w:pPr>
              <w:rPr>
                <w:szCs w:val="22"/>
              </w:rPr>
            </w:pPr>
          </w:p>
          <w:p w14:paraId="638D25BA" w14:textId="3D172888" w:rsidR="00C418F9" w:rsidRPr="000538C0" w:rsidRDefault="00C418F9" w:rsidP="005B6E7C">
            <w:pPr>
              <w:pStyle w:val="ListParagraph"/>
              <w:numPr>
                <w:ilvl w:val="0"/>
                <w:numId w:val="10"/>
              </w:numPr>
              <w:ind w:left="567" w:hanging="567"/>
              <w:rPr>
                <w:szCs w:val="22"/>
              </w:rPr>
            </w:pPr>
            <w:r>
              <w:rPr>
                <w:szCs w:val="22"/>
              </w:rPr>
              <w:t>Utilisation d</w:t>
            </w:r>
            <w:r w:rsidR="002E4C16">
              <w:rPr>
                <w:szCs w:val="22"/>
              </w:rPr>
              <w:t>’</w:t>
            </w:r>
            <w:r>
              <w:rPr>
                <w:szCs w:val="22"/>
              </w:rPr>
              <w:t xml:space="preserve">œuvres non attribuables pour </w:t>
            </w:r>
            <w:r w:rsidR="00DA36BB">
              <w:rPr>
                <w:szCs w:val="22"/>
              </w:rPr>
              <w:t xml:space="preserve">accomplir </w:t>
            </w:r>
            <w:r>
              <w:rPr>
                <w:szCs w:val="22"/>
              </w:rPr>
              <w:t>les principales activités du musée</w:t>
            </w:r>
          </w:p>
          <w:p w14:paraId="3F22E9E2" w14:textId="77777777" w:rsidR="000538C0" w:rsidRPr="007311B4" w:rsidRDefault="000538C0" w:rsidP="005B6E7C">
            <w:pPr>
              <w:pStyle w:val="ListParagraph"/>
              <w:ind w:left="0"/>
              <w:rPr>
                <w:szCs w:val="22"/>
                <w:highlight w:val="yellow"/>
              </w:rPr>
            </w:pPr>
          </w:p>
        </w:tc>
        <w:tc>
          <w:tcPr>
            <w:tcW w:w="3674" w:type="dxa"/>
          </w:tcPr>
          <w:p w14:paraId="39735779" w14:textId="2FC9B2F0" w:rsidR="00C418F9" w:rsidRPr="000538C0" w:rsidRDefault="00C418F9" w:rsidP="005B6E7C">
            <w:pPr>
              <w:rPr>
                <w:i/>
                <w:szCs w:val="22"/>
              </w:rPr>
            </w:pPr>
            <w:r>
              <w:rPr>
                <w:i/>
                <w:szCs w:val="22"/>
              </w:rPr>
              <w:t>Essentiellement</w:t>
            </w:r>
            <w:r w:rsidR="002E4C16">
              <w:rPr>
                <w:i/>
                <w:szCs w:val="22"/>
              </w:rPr>
              <w:t> :</w:t>
            </w:r>
          </w:p>
          <w:p w14:paraId="18EF84AB" w14:textId="77777777" w:rsidR="00C418F9" w:rsidRPr="000538C0" w:rsidRDefault="00C418F9" w:rsidP="005B6E7C">
            <w:pPr>
              <w:rPr>
                <w:szCs w:val="22"/>
              </w:rPr>
            </w:pPr>
          </w:p>
          <w:p w14:paraId="37C14114" w14:textId="381F092A" w:rsidR="00C418F9" w:rsidRPr="000538C0" w:rsidRDefault="00C418F9" w:rsidP="005B6E7C">
            <w:pPr>
              <w:rPr>
                <w:szCs w:val="22"/>
              </w:rPr>
            </w:pPr>
            <w:r>
              <w:rPr>
                <w:szCs w:val="22"/>
              </w:rPr>
              <w:t>Reproduction</w:t>
            </w:r>
          </w:p>
          <w:p w14:paraId="5827C3E6" w14:textId="77777777" w:rsidR="00D81562" w:rsidRPr="000538C0" w:rsidRDefault="00D81562" w:rsidP="005B6E7C">
            <w:pPr>
              <w:rPr>
                <w:szCs w:val="22"/>
              </w:rPr>
            </w:pPr>
          </w:p>
          <w:p w14:paraId="3DB36B1D" w14:textId="77777777" w:rsidR="002E4C16" w:rsidRDefault="00C418F9" w:rsidP="005B6E7C">
            <w:pPr>
              <w:rPr>
                <w:szCs w:val="22"/>
              </w:rPr>
            </w:pPr>
            <w:r>
              <w:rPr>
                <w:szCs w:val="22"/>
              </w:rPr>
              <w:t>Mise à disposition/communication au public</w:t>
            </w:r>
          </w:p>
          <w:p w14:paraId="08933BF4" w14:textId="51301C1D" w:rsidR="00D81562" w:rsidRPr="000538C0" w:rsidRDefault="00D81562" w:rsidP="005B6E7C">
            <w:pPr>
              <w:rPr>
                <w:szCs w:val="22"/>
              </w:rPr>
            </w:pPr>
          </w:p>
          <w:p w14:paraId="38B8D7AA" w14:textId="77777777" w:rsidR="002E4C16" w:rsidRDefault="00C418F9" w:rsidP="005B6E7C">
            <w:pPr>
              <w:rPr>
                <w:szCs w:val="22"/>
              </w:rPr>
            </w:pPr>
            <w:r>
              <w:rPr>
                <w:szCs w:val="22"/>
              </w:rPr>
              <w:t>Droits moraux</w:t>
            </w:r>
          </w:p>
          <w:p w14:paraId="3FE52081" w14:textId="27210490" w:rsidR="00C418F9" w:rsidRPr="000538C0" w:rsidRDefault="00C418F9" w:rsidP="005B6E7C">
            <w:pPr>
              <w:rPr>
                <w:szCs w:val="22"/>
              </w:rPr>
            </w:pPr>
          </w:p>
          <w:p w14:paraId="541CDCCA" w14:textId="72B3F9F5" w:rsidR="00C418F9" w:rsidRPr="000538C0" w:rsidRDefault="00C418F9" w:rsidP="005B6E7C">
            <w:pPr>
              <w:rPr>
                <w:i/>
                <w:szCs w:val="22"/>
              </w:rPr>
            </w:pPr>
            <w:r>
              <w:rPr>
                <w:i/>
                <w:szCs w:val="22"/>
              </w:rPr>
              <w:t>Secondairement</w:t>
            </w:r>
            <w:r w:rsidR="002E4C16">
              <w:rPr>
                <w:i/>
                <w:szCs w:val="22"/>
              </w:rPr>
              <w:t> :</w:t>
            </w:r>
          </w:p>
          <w:p w14:paraId="724F08BF" w14:textId="77777777" w:rsidR="00C418F9" w:rsidRPr="000538C0" w:rsidRDefault="00C418F9" w:rsidP="005B6E7C">
            <w:pPr>
              <w:rPr>
                <w:i/>
                <w:szCs w:val="22"/>
              </w:rPr>
            </w:pPr>
          </w:p>
          <w:p w14:paraId="0D8BFFCE" w14:textId="4A81D200" w:rsidR="002E4C16" w:rsidRDefault="00C418F9" w:rsidP="005B6E7C">
            <w:pPr>
              <w:rPr>
                <w:szCs w:val="22"/>
              </w:rPr>
            </w:pPr>
            <w:r>
              <w:rPr>
                <w:szCs w:val="22"/>
              </w:rPr>
              <w:t>Neutralisation (si l</w:t>
            </w:r>
            <w:r w:rsidR="002E4C16">
              <w:rPr>
                <w:szCs w:val="22"/>
              </w:rPr>
              <w:t>’</w:t>
            </w:r>
            <w:r>
              <w:rPr>
                <w:szCs w:val="22"/>
              </w:rPr>
              <w:t>original est protégé par des mesures techniques de protection)</w:t>
            </w:r>
          </w:p>
          <w:p w14:paraId="51A484E4" w14:textId="263655F3" w:rsidR="00C418F9" w:rsidRPr="007311B4" w:rsidRDefault="00C418F9" w:rsidP="005B6E7C">
            <w:pPr>
              <w:rPr>
                <w:szCs w:val="22"/>
                <w:highlight w:val="yellow"/>
              </w:rPr>
            </w:pPr>
          </w:p>
        </w:tc>
        <w:tc>
          <w:tcPr>
            <w:tcW w:w="3862" w:type="dxa"/>
          </w:tcPr>
          <w:p w14:paraId="32ACD9E1" w14:textId="1357B4A8" w:rsidR="002E4C16" w:rsidRDefault="00C418F9" w:rsidP="005B6E7C">
            <w:pPr>
              <w:rPr>
                <w:i/>
                <w:szCs w:val="22"/>
              </w:rPr>
            </w:pPr>
            <w:r>
              <w:rPr>
                <w:i/>
                <w:szCs w:val="22"/>
              </w:rPr>
              <w:t>Œuvres visées</w:t>
            </w:r>
            <w:r w:rsidR="002E4C16">
              <w:rPr>
                <w:i/>
                <w:szCs w:val="22"/>
              </w:rPr>
              <w:t> :</w:t>
            </w:r>
          </w:p>
          <w:p w14:paraId="1BF06BFC" w14:textId="4EE141F9" w:rsidR="003163D1" w:rsidRPr="000538C0" w:rsidRDefault="003163D1" w:rsidP="005B6E7C">
            <w:pPr>
              <w:rPr>
                <w:rFonts w:eastAsiaTheme="minorEastAsia"/>
                <w:i/>
                <w:szCs w:val="22"/>
                <w:lang w:eastAsia="ja-JP"/>
              </w:rPr>
            </w:pPr>
          </w:p>
          <w:p w14:paraId="190445A7" w14:textId="49AAFFE6" w:rsidR="002E4C16" w:rsidRDefault="00C418F9" w:rsidP="005B6E7C">
            <w:pPr>
              <w:pStyle w:val="ListParagraph"/>
              <w:numPr>
                <w:ilvl w:val="0"/>
                <w:numId w:val="6"/>
              </w:numPr>
              <w:ind w:left="567" w:hanging="567"/>
              <w:rPr>
                <w:szCs w:val="22"/>
              </w:rPr>
            </w:pPr>
            <w:r>
              <w:rPr>
                <w:szCs w:val="22"/>
              </w:rPr>
              <w:t>Toute œuvre non attribuée (c</w:t>
            </w:r>
            <w:r w:rsidR="002E4C16">
              <w:rPr>
                <w:szCs w:val="22"/>
              </w:rPr>
              <w:t>’</w:t>
            </w:r>
            <w:r>
              <w:rPr>
                <w:szCs w:val="22"/>
              </w:rPr>
              <w:t>est</w:t>
            </w:r>
            <w:r w:rsidR="002E4C16">
              <w:rPr>
                <w:szCs w:val="22"/>
              </w:rPr>
              <w:t>-</w:t>
            </w:r>
            <w:r>
              <w:rPr>
                <w:szCs w:val="22"/>
              </w:rPr>
              <w:t>à</w:t>
            </w:r>
            <w:r w:rsidR="002E4C16">
              <w:rPr>
                <w:szCs w:val="22"/>
              </w:rPr>
              <w:t>-</w:t>
            </w:r>
            <w:r>
              <w:rPr>
                <w:szCs w:val="22"/>
              </w:rPr>
              <w:t>dire toute œuvre dont l</w:t>
            </w:r>
            <w:r w:rsidR="002E4C16">
              <w:rPr>
                <w:szCs w:val="22"/>
              </w:rPr>
              <w:t>’</w:t>
            </w:r>
            <w:r>
              <w:rPr>
                <w:szCs w:val="22"/>
              </w:rPr>
              <w:t>auteur ne peut être trouvé ou contacté), ou seulement certains types d</w:t>
            </w:r>
            <w:r w:rsidR="002E4C16">
              <w:rPr>
                <w:szCs w:val="22"/>
              </w:rPr>
              <w:t>’</w:t>
            </w:r>
            <w:r>
              <w:rPr>
                <w:szCs w:val="22"/>
              </w:rPr>
              <w:t>œuvres si une exclusion s</w:t>
            </w:r>
            <w:r w:rsidR="002E4C16">
              <w:rPr>
                <w:szCs w:val="22"/>
              </w:rPr>
              <w:t>’</w:t>
            </w:r>
            <w:r>
              <w:rPr>
                <w:szCs w:val="22"/>
              </w:rPr>
              <w:t>applique (œuvres publiées ou non publiées, par exemple)</w:t>
            </w:r>
          </w:p>
          <w:p w14:paraId="308AB86E" w14:textId="77777777" w:rsidR="002E4C16" w:rsidRDefault="00BF0E6A" w:rsidP="005B6E7C">
            <w:pPr>
              <w:pStyle w:val="ListParagraph"/>
              <w:numPr>
                <w:ilvl w:val="0"/>
                <w:numId w:val="6"/>
              </w:numPr>
              <w:ind w:left="567" w:hanging="567"/>
              <w:rPr>
                <w:szCs w:val="22"/>
              </w:rPr>
            </w:pPr>
            <w:r>
              <w:rPr>
                <w:szCs w:val="22"/>
              </w:rPr>
              <w:t>Certains pays incluent dans cette catégorie les expressions culturelles traditionnelles (chants folkloriques, par exemple)</w:t>
            </w:r>
          </w:p>
          <w:p w14:paraId="0F3D987D" w14:textId="2C2F6036" w:rsidR="00C418F9" w:rsidRPr="000538C0" w:rsidRDefault="00C418F9" w:rsidP="005B6E7C">
            <w:pPr>
              <w:rPr>
                <w:rFonts w:eastAsiaTheme="minorEastAsia"/>
                <w:szCs w:val="22"/>
                <w:lang w:eastAsia="ja-JP"/>
              </w:rPr>
            </w:pPr>
          </w:p>
          <w:p w14:paraId="1EE33B42" w14:textId="5635DA9E" w:rsidR="002E4C16" w:rsidRDefault="00C418F9" w:rsidP="005B6E7C">
            <w:pPr>
              <w:rPr>
                <w:i/>
                <w:szCs w:val="22"/>
              </w:rPr>
            </w:pPr>
            <w:r>
              <w:rPr>
                <w:i/>
                <w:szCs w:val="22"/>
              </w:rPr>
              <w:t>État des œuvres</w:t>
            </w:r>
            <w:r w:rsidR="002E4C16">
              <w:rPr>
                <w:i/>
                <w:szCs w:val="22"/>
              </w:rPr>
              <w:t> :</w:t>
            </w:r>
          </w:p>
          <w:p w14:paraId="136D39B5" w14:textId="54D2325F" w:rsidR="00140963" w:rsidRPr="00140963" w:rsidRDefault="00140963" w:rsidP="005B6E7C">
            <w:pPr>
              <w:pStyle w:val="p1"/>
              <w:rPr>
                <w:sz w:val="22"/>
                <w:szCs w:val="22"/>
              </w:rPr>
            </w:pPr>
          </w:p>
          <w:p w14:paraId="79AFF68E" w14:textId="57535E50" w:rsidR="00C418F9" w:rsidRPr="000538C0" w:rsidRDefault="00C418F9" w:rsidP="005B6E7C">
            <w:pPr>
              <w:numPr>
                <w:ilvl w:val="0"/>
                <w:numId w:val="6"/>
              </w:numPr>
              <w:ind w:left="567" w:hanging="567"/>
              <w:contextualSpacing/>
              <w:rPr>
                <w:szCs w:val="22"/>
              </w:rPr>
            </w:pPr>
            <w:r>
              <w:rPr>
                <w:szCs w:val="22"/>
              </w:rPr>
              <w:t>Les œuvres doivent faire partie des collections du musée ou provenir d</w:t>
            </w:r>
            <w:r w:rsidR="002E4C16">
              <w:rPr>
                <w:szCs w:val="22"/>
              </w:rPr>
              <w:t>’</w:t>
            </w:r>
            <w:r>
              <w:rPr>
                <w:szCs w:val="22"/>
              </w:rPr>
              <w:t>une institution publique (par exemple être produites par une institution publique ou transférées à pareille institution)</w:t>
            </w:r>
          </w:p>
          <w:p w14:paraId="6E929A9F" w14:textId="77777777" w:rsidR="00C418F9" w:rsidRPr="000538C0" w:rsidRDefault="00C418F9" w:rsidP="005B6E7C">
            <w:pPr>
              <w:pStyle w:val="ListParagraph"/>
              <w:ind w:left="0"/>
              <w:rPr>
                <w:szCs w:val="22"/>
              </w:rPr>
            </w:pPr>
          </w:p>
          <w:p w14:paraId="573664F9" w14:textId="616C803E" w:rsidR="002E4C16" w:rsidRDefault="00C418F9" w:rsidP="005B6E7C">
            <w:pPr>
              <w:pStyle w:val="ListParagraph"/>
              <w:ind w:left="0"/>
              <w:rPr>
                <w:szCs w:val="22"/>
              </w:rPr>
            </w:pPr>
            <w:r>
              <w:rPr>
                <w:i/>
                <w:szCs w:val="22"/>
              </w:rPr>
              <w:lastRenderedPageBreak/>
              <w:t>Objet de l</w:t>
            </w:r>
            <w:r w:rsidR="002E4C16">
              <w:rPr>
                <w:i/>
                <w:szCs w:val="22"/>
              </w:rPr>
              <w:t>’</w:t>
            </w:r>
            <w:r>
              <w:rPr>
                <w:i/>
                <w:szCs w:val="22"/>
              </w:rPr>
              <w:t>utilisation</w:t>
            </w:r>
            <w:r w:rsidR="002E4C16">
              <w:rPr>
                <w:szCs w:val="22"/>
              </w:rPr>
              <w:t> :</w:t>
            </w:r>
          </w:p>
          <w:p w14:paraId="5899854B" w14:textId="0E65172A" w:rsidR="00407A32" w:rsidRPr="000538C0" w:rsidRDefault="00407A32" w:rsidP="005B6E7C">
            <w:pPr>
              <w:pStyle w:val="ListParagraph"/>
              <w:ind w:left="0"/>
              <w:rPr>
                <w:rFonts w:eastAsiaTheme="minorEastAsia"/>
                <w:szCs w:val="22"/>
                <w:lang w:eastAsia="ja-JP"/>
              </w:rPr>
            </w:pPr>
          </w:p>
          <w:p w14:paraId="196FFBAE" w14:textId="715571DD" w:rsidR="00407A32" w:rsidRPr="000538C0" w:rsidRDefault="00407A32" w:rsidP="005B6E7C">
            <w:pPr>
              <w:pStyle w:val="ListParagraph"/>
              <w:numPr>
                <w:ilvl w:val="0"/>
                <w:numId w:val="6"/>
              </w:numPr>
              <w:ind w:left="567" w:hanging="567"/>
              <w:rPr>
                <w:szCs w:val="22"/>
              </w:rPr>
            </w:pPr>
            <w:r>
              <w:rPr>
                <w:szCs w:val="22"/>
              </w:rPr>
              <w:t>Varie selon le pays;</w:t>
            </w:r>
            <w:r w:rsidR="00731D70">
              <w:rPr>
                <w:szCs w:val="22"/>
              </w:rPr>
              <w:t xml:space="preserve">  </w:t>
            </w:r>
            <w:r>
              <w:rPr>
                <w:szCs w:val="22"/>
              </w:rPr>
              <w:t>peut comprendre les objets suivants</w:t>
            </w:r>
            <w:r w:rsidR="002E4C16">
              <w:rPr>
                <w:szCs w:val="22"/>
              </w:rPr>
              <w:t> :</w:t>
            </w:r>
          </w:p>
          <w:p w14:paraId="5B711C4A" w14:textId="77777777" w:rsidR="002E4C16" w:rsidRDefault="00C418F9" w:rsidP="005B6E7C">
            <w:pPr>
              <w:pStyle w:val="ListParagraph"/>
              <w:numPr>
                <w:ilvl w:val="1"/>
                <w:numId w:val="6"/>
              </w:numPr>
              <w:ind w:left="1134" w:hanging="567"/>
              <w:rPr>
                <w:szCs w:val="22"/>
              </w:rPr>
            </w:pPr>
            <w:r>
              <w:rPr>
                <w:szCs w:val="22"/>
              </w:rPr>
              <w:t>Préservation, numérisation</w:t>
            </w:r>
          </w:p>
          <w:p w14:paraId="2C46D916" w14:textId="77777777" w:rsidR="002E4C16" w:rsidRDefault="00C418F9" w:rsidP="005B6E7C">
            <w:pPr>
              <w:pStyle w:val="ListParagraph"/>
              <w:numPr>
                <w:ilvl w:val="1"/>
                <w:numId w:val="6"/>
              </w:numPr>
              <w:ind w:left="1134" w:hanging="567"/>
              <w:rPr>
                <w:szCs w:val="22"/>
              </w:rPr>
            </w:pPr>
            <w:r>
              <w:rPr>
                <w:szCs w:val="22"/>
              </w:rPr>
              <w:t>Restauration</w:t>
            </w:r>
          </w:p>
          <w:p w14:paraId="498C6688" w14:textId="77777777" w:rsidR="002E4C16" w:rsidRDefault="00C418F9" w:rsidP="005B6E7C">
            <w:pPr>
              <w:pStyle w:val="ListParagraph"/>
              <w:numPr>
                <w:ilvl w:val="1"/>
                <w:numId w:val="6"/>
              </w:numPr>
              <w:ind w:left="1134" w:hanging="567"/>
              <w:rPr>
                <w:szCs w:val="22"/>
              </w:rPr>
            </w:pPr>
            <w:r>
              <w:rPr>
                <w:szCs w:val="22"/>
              </w:rPr>
              <w:t>Archivage et documentation</w:t>
            </w:r>
          </w:p>
          <w:p w14:paraId="5334D6E5" w14:textId="3502DAB0" w:rsidR="00C418F9" w:rsidRPr="000538C0" w:rsidRDefault="00C418F9" w:rsidP="005B6E7C">
            <w:pPr>
              <w:pStyle w:val="ListParagraph"/>
              <w:numPr>
                <w:ilvl w:val="1"/>
                <w:numId w:val="6"/>
              </w:numPr>
              <w:ind w:left="1134" w:hanging="567"/>
              <w:rPr>
                <w:szCs w:val="22"/>
              </w:rPr>
            </w:pPr>
            <w:r>
              <w:rPr>
                <w:szCs w:val="22"/>
              </w:rPr>
              <w:t>Exposition, exposition en ligne</w:t>
            </w:r>
          </w:p>
          <w:p w14:paraId="65DF22C6" w14:textId="59195CD0" w:rsidR="002E4C16" w:rsidRDefault="00C418F9" w:rsidP="005B6E7C">
            <w:pPr>
              <w:pStyle w:val="ListParagraph"/>
              <w:numPr>
                <w:ilvl w:val="1"/>
                <w:numId w:val="6"/>
              </w:numPr>
              <w:ind w:left="1134" w:hanging="567"/>
              <w:rPr>
                <w:szCs w:val="22"/>
              </w:rPr>
            </w:pPr>
            <w:r>
              <w:rPr>
                <w:szCs w:val="22"/>
              </w:rPr>
              <w:t>Catalogue d</w:t>
            </w:r>
            <w:r w:rsidR="002E4C16">
              <w:rPr>
                <w:szCs w:val="22"/>
              </w:rPr>
              <w:t>’</w:t>
            </w:r>
            <w:r>
              <w:rPr>
                <w:szCs w:val="22"/>
              </w:rPr>
              <w:t>exposition</w:t>
            </w:r>
          </w:p>
          <w:p w14:paraId="5FBA7955" w14:textId="77777777" w:rsidR="002E4C16" w:rsidRDefault="00647333" w:rsidP="005B6E7C">
            <w:pPr>
              <w:pStyle w:val="ListParagraph"/>
              <w:numPr>
                <w:ilvl w:val="1"/>
                <w:numId w:val="6"/>
              </w:numPr>
              <w:ind w:left="1134" w:hanging="567"/>
              <w:rPr>
                <w:szCs w:val="22"/>
              </w:rPr>
            </w:pPr>
            <w:r>
              <w:rPr>
                <w:szCs w:val="22"/>
              </w:rPr>
              <w:t>Recherche et étude privées</w:t>
            </w:r>
          </w:p>
          <w:p w14:paraId="4F4C9964" w14:textId="5451523A" w:rsidR="000538C0" w:rsidRPr="00DB6522" w:rsidRDefault="006E0B50" w:rsidP="005B6E7C">
            <w:pPr>
              <w:pStyle w:val="ListParagraph"/>
              <w:numPr>
                <w:ilvl w:val="1"/>
                <w:numId w:val="6"/>
              </w:numPr>
              <w:ind w:left="1134" w:hanging="567"/>
            </w:pPr>
            <w:r>
              <w:rPr>
                <w:szCs w:val="22"/>
              </w:rPr>
              <w:t>Réalisation de la mission d</w:t>
            </w:r>
            <w:r w:rsidR="002E4C16">
              <w:rPr>
                <w:szCs w:val="22"/>
              </w:rPr>
              <w:t>’</w:t>
            </w:r>
            <w:r>
              <w:rPr>
                <w:szCs w:val="22"/>
              </w:rPr>
              <w:t>intérêt public du musée</w:t>
            </w:r>
            <w:r>
              <w:t xml:space="preserve"> </w:t>
            </w:r>
          </w:p>
        </w:tc>
        <w:tc>
          <w:tcPr>
            <w:tcW w:w="4012" w:type="dxa"/>
          </w:tcPr>
          <w:p w14:paraId="5CD1B3DE" w14:textId="1254E420" w:rsidR="002E4C16" w:rsidRDefault="00C418F9" w:rsidP="005B6E7C">
            <w:pPr>
              <w:pStyle w:val="ListParagraph"/>
              <w:numPr>
                <w:ilvl w:val="0"/>
                <w:numId w:val="6"/>
              </w:numPr>
              <w:ind w:left="567" w:hanging="567"/>
              <w:rPr>
                <w:i/>
                <w:szCs w:val="22"/>
              </w:rPr>
            </w:pPr>
            <w:r>
              <w:rPr>
                <w:szCs w:val="22"/>
              </w:rPr>
              <w:lastRenderedPageBreak/>
              <w:t>Critères pour qu</w:t>
            </w:r>
            <w:r w:rsidR="002E4C16">
              <w:rPr>
                <w:szCs w:val="22"/>
              </w:rPr>
              <w:t>’</w:t>
            </w:r>
            <w:r>
              <w:rPr>
                <w:szCs w:val="22"/>
              </w:rPr>
              <w:t xml:space="preserve">une œuvre soit </w:t>
            </w:r>
            <w:r w:rsidR="006E191E">
              <w:rPr>
                <w:szCs w:val="22"/>
              </w:rPr>
              <w:t xml:space="preserve">considérée </w:t>
            </w:r>
            <w:r>
              <w:rPr>
                <w:szCs w:val="22"/>
              </w:rPr>
              <w:t>comme non attribuée (normes de recherche diligente, par exemple) et coûts y afférents</w:t>
            </w:r>
          </w:p>
          <w:p w14:paraId="043278D6" w14:textId="6554A650" w:rsidR="00C418F9" w:rsidRPr="0091649C" w:rsidRDefault="00407A32" w:rsidP="005B6E7C">
            <w:pPr>
              <w:pStyle w:val="ListParagraph"/>
              <w:numPr>
                <w:ilvl w:val="0"/>
                <w:numId w:val="6"/>
              </w:numPr>
              <w:ind w:left="567" w:hanging="567"/>
              <w:rPr>
                <w:szCs w:val="22"/>
              </w:rPr>
            </w:pPr>
            <w:r>
              <w:rPr>
                <w:szCs w:val="22"/>
              </w:rPr>
              <w:t>Implications des licences collectives élargies (en particulier le type d</w:t>
            </w:r>
            <w:r w:rsidR="002E4C16">
              <w:rPr>
                <w:szCs w:val="22"/>
              </w:rPr>
              <w:t>’</w:t>
            </w:r>
            <w:r>
              <w:rPr>
                <w:szCs w:val="22"/>
              </w:rPr>
              <w:t>utilisation et d</w:t>
            </w:r>
            <w:r w:rsidR="002E4C16">
              <w:rPr>
                <w:szCs w:val="22"/>
              </w:rPr>
              <w:t>’</w:t>
            </w:r>
            <w:r>
              <w:rPr>
                <w:szCs w:val="22"/>
              </w:rPr>
              <w:t>application à la technologie et aux utilisations numériques)</w:t>
            </w:r>
          </w:p>
          <w:p w14:paraId="56206DE2" w14:textId="55DAC882" w:rsidR="009E6D05" w:rsidRPr="00336E16" w:rsidRDefault="004F6CC0" w:rsidP="005B6E7C">
            <w:pPr>
              <w:pStyle w:val="ListParagraph"/>
              <w:numPr>
                <w:ilvl w:val="0"/>
                <w:numId w:val="6"/>
              </w:numPr>
              <w:ind w:left="567" w:hanging="567"/>
              <w:rPr>
                <w:szCs w:val="22"/>
              </w:rPr>
            </w:pPr>
            <w:r>
              <w:rPr>
                <w:szCs w:val="22"/>
              </w:rPr>
              <w:t>Limitation du nombre de copies</w:t>
            </w:r>
          </w:p>
          <w:p w14:paraId="316461D0" w14:textId="0FC04CC2" w:rsidR="009E6D05" w:rsidRPr="00336E16" w:rsidRDefault="009E6D05" w:rsidP="005B6E7C">
            <w:pPr>
              <w:pStyle w:val="ListParagraph"/>
              <w:numPr>
                <w:ilvl w:val="0"/>
                <w:numId w:val="6"/>
              </w:numPr>
              <w:ind w:left="567" w:hanging="567"/>
            </w:pPr>
            <w:r>
              <w:rPr>
                <w:szCs w:val="22"/>
              </w:rPr>
              <w:t>Présomption que l</w:t>
            </w:r>
            <w:r w:rsidR="002E4C16">
              <w:rPr>
                <w:szCs w:val="22"/>
              </w:rPr>
              <w:t>’</w:t>
            </w:r>
            <w:r>
              <w:rPr>
                <w:szCs w:val="22"/>
              </w:rPr>
              <w:t>œuvre non attribuée a déjà été publiée</w:t>
            </w:r>
          </w:p>
          <w:p w14:paraId="4A7640B7" w14:textId="747984F6" w:rsidR="00F13CC8" w:rsidRDefault="009E6D05" w:rsidP="005B6E7C">
            <w:pPr>
              <w:pStyle w:val="ListParagraph"/>
              <w:numPr>
                <w:ilvl w:val="0"/>
                <w:numId w:val="6"/>
              </w:numPr>
              <w:ind w:left="567" w:hanging="567"/>
              <w:rPr>
                <w:szCs w:val="22"/>
              </w:rPr>
            </w:pPr>
            <w:r>
              <w:rPr>
                <w:szCs w:val="22"/>
              </w:rPr>
              <w:t>Extension à l</w:t>
            </w:r>
            <w:r w:rsidR="002E4C16">
              <w:rPr>
                <w:szCs w:val="22"/>
              </w:rPr>
              <w:t>’</w:t>
            </w:r>
            <w:r>
              <w:rPr>
                <w:szCs w:val="22"/>
              </w:rPr>
              <w:t>ensemble de l</w:t>
            </w:r>
            <w:r w:rsidR="002E4C16">
              <w:rPr>
                <w:szCs w:val="22"/>
              </w:rPr>
              <w:t>’</w:t>
            </w:r>
            <w:r>
              <w:rPr>
                <w:szCs w:val="22"/>
              </w:rPr>
              <w:t>œuvre de la licence accordée par l</w:t>
            </w:r>
            <w:r w:rsidR="002E4C16">
              <w:rPr>
                <w:szCs w:val="22"/>
              </w:rPr>
              <w:t>’</w:t>
            </w:r>
            <w:r>
              <w:rPr>
                <w:szCs w:val="22"/>
              </w:rPr>
              <w:t>organisation de gestion collective, lorsque l</w:t>
            </w:r>
            <w:r w:rsidR="002E4C16">
              <w:rPr>
                <w:szCs w:val="22"/>
              </w:rPr>
              <w:t>’</w:t>
            </w:r>
            <w:r>
              <w:rPr>
                <w:szCs w:val="22"/>
              </w:rPr>
              <w:t>œuvre non attribuée est incluse dans un ensemble contenant plusieurs œuvres</w:t>
            </w:r>
          </w:p>
          <w:p w14:paraId="1E95699A" w14:textId="6A7E6B38" w:rsidR="009A701A" w:rsidRPr="009A701A" w:rsidRDefault="009A701A" w:rsidP="005B6E7C">
            <w:pPr>
              <w:pStyle w:val="ListParagraph"/>
              <w:numPr>
                <w:ilvl w:val="0"/>
                <w:numId w:val="6"/>
              </w:numPr>
              <w:ind w:left="567" w:hanging="567"/>
              <w:rPr>
                <w:szCs w:val="22"/>
              </w:rPr>
            </w:pPr>
            <w:r>
              <w:rPr>
                <w:szCs w:val="22"/>
              </w:rPr>
              <w:t>Activités visées lorsque la condition d</w:t>
            </w:r>
            <w:r w:rsidR="002E4C16">
              <w:rPr>
                <w:szCs w:val="22"/>
              </w:rPr>
              <w:t>’“u</w:t>
            </w:r>
            <w:r>
              <w:rPr>
                <w:szCs w:val="22"/>
              </w:rPr>
              <w:t>tilisation non commercial</w:t>
            </w:r>
            <w:r w:rsidR="002E4C16">
              <w:rPr>
                <w:szCs w:val="22"/>
              </w:rPr>
              <w:t>e”</w:t>
            </w:r>
            <w:r>
              <w:rPr>
                <w:szCs w:val="22"/>
              </w:rPr>
              <w:t xml:space="preserve"> est remplie</w:t>
            </w:r>
          </w:p>
          <w:p w14:paraId="2B27D80D" w14:textId="610C5E86" w:rsidR="004F6CC0" w:rsidRPr="007311B4" w:rsidRDefault="004F6CC0" w:rsidP="005B6E7C">
            <w:pPr>
              <w:pStyle w:val="ListParagraph"/>
              <w:ind w:left="567" w:hanging="567"/>
              <w:rPr>
                <w:szCs w:val="22"/>
                <w:highlight w:val="yellow"/>
              </w:rPr>
            </w:pPr>
          </w:p>
        </w:tc>
      </w:tr>
    </w:tbl>
    <w:p w14:paraId="12F4559B" w14:textId="73092EC4" w:rsidR="00A86B23" w:rsidRDefault="00A86B23">
      <w:pPr>
        <w:rPr>
          <w:szCs w:val="22"/>
        </w:rPr>
      </w:pPr>
    </w:p>
    <w:p w14:paraId="66320647" w14:textId="77777777" w:rsidR="000A5869" w:rsidRDefault="000A5869" w:rsidP="000A5869">
      <w:pPr>
        <w:rPr>
          <w:szCs w:val="22"/>
        </w:rPr>
      </w:pPr>
    </w:p>
    <w:p w14:paraId="63A0208C" w14:textId="7F51296C" w:rsidR="00AF20E2" w:rsidRDefault="00AF20E2">
      <w:pPr>
        <w:spacing w:after="160" w:line="259" w:lineRule="auto"/>
        <w:rPr>
          <w:szCs w:val="22"/>
        </w:rPr>
      </w:pPr>
      <w:r>
        <w:br w:type="page"/>
      </w:r>
    </w:p>
    <w:tbl>
      <w:tblPr>
        <w:tblStyle w:val="TableGrid"/>
        <w:tblW w:w="5000" w:type="pct"/>
        <w:tblCellMar>
          <w:top w:w="57" w:type="dxa"/>
          <w:bottom w:w="57" w:type="dxa"/>
        </w:tblCellMar>
        <w:tblLook w:val="04A0" w:firstRow="1" w:lastRow="0" w:firstColumn="1" w:lastColumn="0" w:noHBand="0" w:noVBand="1"/>
      </w:tblPr>
      <w:tblGrid>
        <w:gridCol w:w="3710"/>
        <w:gridCol w:w="3408"/>
        <w:gridCol w:w="3976"/>
        <w:gridCol w:w="3976"/>
      </w:tblGrid>
      <w:tr w:rsidR="002B6F86" w:rsidRPr="001D7163" w14:paraId="40E52159" w14:textId="77777777" w:rsidTr="005B6E7C">
        <w:tc>
          <w:tcPr>
            <w:tcW w:w="14328" w:type="dxa"/>
            <w:gridSpan w:val="4"/>
          </w:tcPr>
          <w:p w14:paraId="74647697" w14:textId="4DC24533" w:rsidR="002B6F86" w:rsidRPr="0091649C" w:rsidRDefault="002B6F86" w:rsidP="005B6E7C">
            <w:pPr>
              <w:rPr>
                <w:b/>
                <w:sz w:val="28"/>
                <w:szCs w:val="28"/>
              </w:rPr>
            </w:pPr>
            <w:r>
              <w:rPr>
                <w:b/>
                <w:sz w:val="28"/>
                <w:szCs w:val="28"/>
              </w:rPr>
              <w:lastRenderedPageBreak/>
              <w:t>SUJET</w:t>
            </w:r>
            <w:r w:rsidR="002E4C16">
              <w:rPr>
                <w:b/>
                <w:sz w:val="28"/>
                <w:szCs w:val="28"/>
              </w:rPr>
              <w:t> :</w:t>
            </w:r>
          </w:p>
          <w:p w14:paraId="4D267012" w14:textId="77777777" w:rsidR="002B6F86" w:rsidRPr="0091649C" w:rsidRDefault="002B6F86" w:rsidP="005B6E7C">
            <w:pPr>
              <w:rPr>
                <w:b/>
                <w:sz w:val="20"/>
              </w:rPr>
            </w:pPr>
            <w:r>
              <w:rPr>
                <w:b/>
                <w:sz w:val="28"/>
                <w:szCs w:val="28"/>
              </w:rPr>
              <w:t>Dispositions et considérations additionnelles aux exceptions (générales ou particulières)</w:t>
            </w:r>
          </w:p>
          <w:p w14:paraId="56A64E0F" w14:textId="77777777" w:rsidR="002B6F86" w:rsidRPr="0091649C" w:rsidRDefault="002B6F86" w:rsidP="005B6E7C">
            <w:pPr>
              <w:rPr>
                <w:b/>
                <w:sz w:val="20"/>
              </w:rPr>
            </w:pPr>
          </w:p>
          <w:p w14:paraId="3336303B" w14:textId="719A3C3D" w:rsidR="002B6F86" w:rsidRPr="0091649C" w:rsidRDefault="002B6F86" w:rsidP="005B6E7C">
            <w:pPr>
              <w:rPr>
                <w:b/>
                <w:sz w:val="20"/>
              </w:rPr>
            </w:pPr>
            <w:r>
              <w:rPr>
                <w:b/>
              </w:rPr>
              <w:t>Définition</w:t>
            </w:r>
            <w:r w:rsidR="002E4C16">
              <w:rPr>
                <w:b/>
              </w:rPr>
              <w:t> :</w:t>
            </w:r>
            <w:r>
              <w:rPr>
                <w:b/>
              </w:rPr>
              <w:t xml:space="preserve"> Dispositions légales supplémentaires et considérations qui ajoutent des exigences générales aux exceptions</w:t>
            </w:r>
          </w:p>
        </w:tc>
      </w:tr>
      <w:tr w:rsidR="002B6F86" w:rsidRPr="001D7163" w14:paraId="35EAA73F" w14:textId="77777777" w:rsidTr="005B6E7C">
        <w:tc>
          <w:tcPr>
            <w:tcW w:w="3528" w:type="dxa"/>
          </w:tcPr>
          <w:p w14:paraId="12CCC4BA" w14:textId="53BC66C1" w:rsidR="002B6F86" w:rsidRPr="0091649C" w:rsidRDefault="002B6F86" w:rsidP="005B6E7C">
            <w:pPr>
              <w:rPr>
                <w:szCs w:val="22"/>
              </w:rPr>
            </w:pPr>
            <w:r>
              <w:rPr>
                <w:b/>
                <w:szCs w:val="22"/>
              </w:rPr>
              <w:t>Musées concernés</w:t>
            </w:r>
          </w:p>
        </w:tc>
        <w:tc>
          <w:tcPr>
            <w:tcW w:w="3240" w:type="dxa"/>
          </w:tcPr>
          <w:p w14:paraId="2E287A37" w14:textId="04ED10A6" w:rsidR="002B6F86" w:rsidRPr="0091649C" w:rsidRDefault="00AF20E2" w:rsidP="005B6E7C">
            <w:pPr>
              <w:rPr>
                <w:b/>
                <w:szCs w:val="22"/>
              </w:rPr>
            </w:pPr>
            <w:r>
              <w:rPr>
                <w:b/>
                <w:szCs w:val="22"/>
              </w:rPr>
              <w:t xml:space="preserve">Droits </w:t>
            </w:r>
            <w:r w:rsidR="00832D2F">
              <w:rPr>
                <w:b/>
                <w:szCs w:val="22"/>
              </w:rPr>
              <w:t>concernés</w:t>
            </w:r>
          </w:p>
        </w:tc>
        <w:tc>
          <w:tcPr>
            <w:tcW w:w="3780" w:type="dxa"/>
          </w:tcPr>
          <w:p w14:paraId="61E56DB7" w14:textId="4A7EDB2A" w:rsidR="002B6F86" w:rsidRPr="0091649C" w:rsidRDefault="00AF20E2" w:rsidP="005B6E7C">
            <w:pPr>
              <w:rPr>
                <w:b/>
                <w:szCs w:val="22"/>
              </w:rPr>
            </w:pPr>
            <w:r>
              <w:rPr>
                <w:b/>
                <w:szCs w:val="22"/>
              </w:rPr>
              <w:t>Éléments des exceptions prévues par la législation</w:t>
            </w:r>
          </w:p>
        </w:tc>
        <w:tc>
          <w:tcPr>
            <w:tcW w:w="3780" w:type="dxa"/>
          </w:tcPr>
          <w:p w14:paraId="06102F13" w14:textId="3D70FB32" w:rsidR="002B6F86" w:rsidRPr="0091649C" w:rsidRDefault="002B6F86" w:rsidP="005B6E7C">
            <w:pPr>
              <w:rPr>
                <w:b/>
                <w:szCs w:val="22"/>
              </w:rPr>
            </w:pPr>
            <w:r>
              <w:rPr>
                <w:b/>
                <w:szCs w:val="22"/>
              </w:rPr>
              <w:t>Éléments dont il</w:t>
            </w:r>
            <w:r w:rsidR="005B6E7C">
              <w:rPr>
                <w:b/>
                <w:szCs w:val="22"/>
              </w:rPr>
              <w:t xml:space="preserve"> </w:t>
            </w:r>
            <w:r>
              <w:rPr>
                <w:b/>
                <w:szCs w:val="22"/>
              </w:rPr>
              <w:t>faut poursuivre l</w:t>
            </w:r>
            <w:r w:rsidR="002E4C16">
              <w:rPr>
                <w:b/>
                <w:szCs w:val="22"/>
              </w:rPr>
              <w:t>’</w:t>
            </w:r>
            <w:r>
              <w:rPr>
                <w:b/>
                <w:szCs w:val="22"/>
              </w:rPr>
              <w:t>examen</w:t>
            </w:r>
          </w:p>
        </w:tc>
      </w:tr>
      <w:tr w:rsidR="002B6F86" w:rsidRPr="001D7163" w14:paraId="71642F3A" w14:textId="77777777" w:rsidTr="005B6E7C">
        <w:tc>
          <w:tcPr>
            <w:tcW w:w="3528" w:type="dxa"/>
          </w:tcPr>
          <w:p w14:paraId="061EF056" w14:textId="10DD065C" w:rsidR="002B6F86" w:rsidRPr="0091649C" w:rsidRDefault="002B6F86" w:rsidP="005B6E7C">
            <w:pPr>
              <w:rPr>
                <w:i/>
                <w:szCs w:val="22"/>
              </w:rPr>
            </w:pPr>
            <w:r>
              <w:rPr>
                <w:i/>
                <w:szCs w:val="22"/>
              </w:rPr>
              <w:t>Caractéristiques des musées</w:t>
            </w:r>
            <w:r w:rsidR="002E4C16">
              <w:rPr>
                <w:i/>
                <w:szCs w:val="22"/>
              </w:rPr>
              <w:t> :</w:t>
            </w:r>
          </w:p>
          <w:p w14:paraId="6BF6BB8D" w14:textId="77777777" w:rsidR="002B6F86" w:rsidRPr="0091649C" w:rsidRDefault="002B6F86" w:rsidP="005B6E7C">
            <w:pPr>
              <w:rPr>
                <w:szCs w:val="22"/>
              </w:rPr>
            </w:pPr>
          </w:p>
          <w:p w14:paraId="738605C8" w14:textId="77777777" w:rsidR="002B6F86" w:rsidRPr="0091649C" w:rsidRDefault="002B6F86" w:rsidP="005B6E7C">
            <w:pPr>
              <w:pStyle w:val="ListParagraph"/>
              <w:numPr>
                <w:ilvl w:val="0"/>
                <w:numId w:val="23"/>
              </w:numPr>
              <w:ind w:left="0" w:firstLine="0"/>
              <w:rPr>
                <w:szCs w:val="22"/>
              </w:rPr>
            </w:pPr>
            <w:r>
              <w:rPr>
                <w:szCs w:val="22"/>
              </w:rPr>
              <w:t>Institution à but non lucratif</w:t>
            </w:r>
          </w:p>
          <w:p w14:paraId="7798C9B5" w14:textId="77777777" w:rsidR="002B6F86" w:rsidRPr="0091649C" w:rsidRDefault="002B6F86" w:rsidP="005B6E7C">
            <w:pPr>
              <w:rPr>
                <w:szCs w:val="22"/>
              </w:rPr>
            </w:pPr>
          </w:p>
          <w:p w14:paraId="3B7F0EEE" w14:textId="4736AAD7" w:rsidR="002B6F86" w:rsidRPr="00C55E14" w:rsidRDefault="002B6F86" w:rsidP="005B6E7C">
            <w:pPr>
              <w:rPr>
                <w:i/>
                <w:szCs w:val="22"/>
              </w:rPr>
            </w:pPr>
            <w:r>
              <w:rPr>
                <w:i/>
                <w:szCs w:val="22"/>
              </w:rPr>
              <w:t>Type de musées (selon la structure organisationnelle)</w:t>
            </w:r>
            <w:r w:rsidR="002E4C16">
              <w:rPr>
                <w:i/>
                <w:szCs w:val="22"/>
              </w:rPr>
              <w:t> :</w:t>
            </w:r>
          </w:p>
          <w:p w14:paraId="146C82C7" w14:textId="77777777" w:rsidR="002B6F86" w:rsidRPr="00C55E14" w:rsidRDefault="002B6F86" w:rsidP="005B6E7C">
            <w:pPr>
              <w:rPr>
                <w:szCs w:val="22"/>
              </w:rPr>
            </w:pPr>
          </w:p>
          <w:p w14:paraId="21E1B641" w14:textId="5F5A6781" w:rsidR="002B6F86" w:rsidRPr="00C55E14" w:rsidRDefault="002B6F86" w:rsidP="005B6E7C">
            <w:pPr>
              <w:pStyle w:val="ListParagraph"/>
              <w:numPr>
                <w:ilvl w:val="0"/>
                <w:numId w:val="23"/>
              </w:numPr>
              <w:ind w:left="0" w:firstLine="0"/>
              <w:rPr>
                <w:szCs w:val="22"/>
              </w:rPr>
            </w:pPr>
            <w:r>
              <w:rPr>
                <w:szCs w:val="22"/>
              </w:rPr>
              <w:t>N</w:t>
            </w:r>
            <w:r w:rsidR="002E4C16">
              <w:rPr>
                <w:szCs w:val="22"/>
              </w:rPr>
              <w:t>’</w:t>
            </w:r>
            <w:r>
              <w:rPr>
                <w:szCs w:val="22"/>
              </w:rPr>
              <w:t>importe quel musée</w:t>
            </w:r>
          </w:p>
          <w:p w14:paraId="6B19AAA9" w14:textId="77777777" w:rsidR="002B6F86" w:rsidRPr="00C55E14" w:rsidRDefault="002B6F86" w:rsidP="005B6E7C">
            <w:pPr>
              <w:pStyle w:val="ListParagraph"/>
              <w:numPr>
                <w:ilvl w:val="0"/>
                <w:numId w:val="23"/>
              </w:numPr>
              <w:ind w:left="0" w:firstLine="0"/>
              <w:rPr>
                <w:szCs w:val="22"/>
              </w:rPr>
            </w:pPr>
            <w:r>
              <w:rPr>
                <w:szCs w:val="22"/>
              </w:rPr>
              <w:t>Musée public</w:t>
            </w:r>
          </w:p>
          <w:p w14:paraId="52B5076F" w14:textId="77777777" w:rsidR="002B6F86" w:rsidRPr="00C55E14" w:rsidRDefault="002B6F86" w:rsidP="005B6E7C">
            <w:pPr>
              <w:pStyle w:val="ListParagraph"/>
              <w:numPr>
                <w:ilvl w:val="0"/>
                <w:numId w:val="23"/>
              </w:numPr>
              <w:ind w:left="0" w:firstLine="0"/>
              <w:rPr>
                <w:szCs w:val="22"/>
              </w:rPr>
            </w:pPr>
            <w:r>
              <w:rPr>
                <w:szCs w:val="22"/>
              </w:rPr>
              <w:t>Musée privé</w:t>
            </w:r>
          </w:p>
          <w:p w14:paraId="05EB18DA" w14:textId="77777777" w:rsidR="002B6F86" w:rsidRPr="00C55E14" w:rsidRDefault="002B6F86" w:rsidP="005B6E7C">
            <w:pPr>
              <w:pStyle w:val="ListParagraph"/>
              <w:numPr>
                <w:ilvl w:val="0"/>
                <w:numId w:val="23"/>
              </w:numPr>
              <w:ind w:left="0" w:firstLine="0"/>
              <w:rPr>
                <w:szCs w:val="22"/>
              </w:rPr>
            </w:pPr>
            <w:r>
              <w:rPr>
                <w:szCs w:val="22"/>
              </w:rPr>
              <w:t>Musée mixte</w:t>
            </w:r>
          </w:p>
          <w:p w14:paraId="27250969" w14:textId="77777777" w:rsidR="002B6F86" w:rsidRPr="00C55E14" w:rsidRDefault="002B6F86" w:rsidP="005B6E7C">
            <w:pPr>
              <w:rPr>
                <w:szCs w:val="22"/>
              </w:rPr>
            </w:pPr>
          </w:p>
          <w:p w14:paraId="52E6CD0C" w14:textId="449832B3" w:rsidR="002B6F86" w:rsidRPr="0091649C" w:rsidRDefault="002B6F86" w:rsidP="005B6E7C">
            <w:pPr>
              <w:rPr>
                <w:szCs w:val="22"/>
              </w:rPr>
            </w:pPr>
            <w:r>
              <w:rPr>
                <w:i/>
                <w:szCs w:val="22"/>
              </w:rPr>
              <w:t>Autres institutions relevant de la même loi</w:t>
            </w:r>
            <w:r w:rsidR="002E4C16">
              <w:rPr>
                <w:i/>
                <w:szCs w:val="22"/>
              </w:rPr>
              <w:t> :</w:t>
            </w:r>
          </w:p>
          <w:p w14:paraId="7B551F45" w14:textId="77777777" w:rsidR="002B6F86" w:rsidRPr="0091649C" w:rsidRDefault="002B6F86" w:rsidP="005B6E7C">
            <w:pPr>
              <w:rPr>
                <w:szCs w:val="22"/>
              </w:rPr>
            </w:pPr>
          </w:p>
          <w:p w14:paraId="0B9D9913" w14:textId="77777777" w:rsidR="002B6F86" w:rsidRPr="0091649C" w:rsidRDefault="002B6F86" w:rsidP="005B6E7C">
            <w:pPr>
              <w:pStyle w:val="ListParagraph"/>
              <w:numPr>
                <w:ilvl w:val="0"/>
                <w:numId w:val="23"/>
              </w:numPr>
              <w:ind w:left="567" w:hanging="567"/>
              <w:rPr>
                <w:szCs w:val="22"/>
              </w:rPr>
            </w:pPr>
            <w:r>
              <w:rPr>
                <w:szCs w:val="22"/>
              </w:rPr>
              <w:t>Archives</w:t>
            </w:r>
          </w:p>
          <w:p w14:paraId="38061CE2" w14:textId="77777777" w:rsidR="002B6F86" w:rsidRPr="0091649C" w:rsidRDefault="002B6F86" w:rsidP="005B6E7C">
            <w:pPr>
              <w:pStyle w:val="ListParagraph"/>
              <w:numPr>
                <w:ilvl w:val="0"/>
                <w:numId w:val="23"/>
              </w:numPr>
              <w:ind w:left="567" w:hanging="567"/>
              <w:rPr>
                <w:szCs w:val="22"/>
              </w:rPr>
            </w:pPr>
            <w:r>
              <w:rPr>
                <w:szCs w:val="22"/>
              </w:rPr>
              <w:t>Bibliothèques</w:t>
            </w:r>
          </w:p>
          <w:p w14:paraId="5D8EDFAB" w14:textId="77777777" w:rsidR="002B6F86" w:rsidRPr="0091649C" w:rsidRDefault="002B6F86" w:rsidP="005B6E7C">
            <w:pPr>
              <w:pStyle w:val="ListParagraph"/>
              <w:numPr>
                <w:ilvl w:val="0"/>
                <w:numId w:val="23"/>
              </w:numPr>
              <w:ind w:left="567" w:hanging="567"/>
              <w:rPr>
                <w:szCs w:val="22"/>
              </w:rPr>
            </w:pPr>
            <w:r>
              <w:rPr>
                <w:szCs w:val="22"/>
              </w:rPr>
              <w:t>Toute autre institution à but non lucratif</w:t>
            </w:r>
          </w:p>
          <w:p w14:paraId="4D278D98" w14:textId="33504D71" w:rsidR="002B6F86" w:rsidRPr="0091649C" w:rsidRDefault="002B6F86" w:rsidP="005B6E7C">
            <w:pPr>
              <w:pStyle w:val="ListParagraph"/>
              <w:numPr>
                <w:ilvl w:val="0"/>
                <w:numId w:val="23"/>
              </w:numPr>
              <w:ind w:left="567" w:hanging="567"/>
              <w:rPr>
                <w:szCs w:val="22"/>
              </w:rPr>
            </w:pPr>
            <w:r>
              <w:rPr>
                <w:szCs w:val="22"/>
              </w:rPr>
              <w:t>Établissements d</w:t>
            </w:r>
            <w:r w:rsidR="002E4C16">
              <w:rPr>
                <w:szCs w:val="22"/>
              </w:rPr>
              <w:t>’</w:t>
            </w:r>
            <w:r>
              <w:rPr>
                <w:szCs w:val="22"/>
              </w:rPr>
              <w:t>enseignement</w:t>
            </w:r>
          </w:p>
          <w:p w14:paraId="1482696C" w14:textId="78F4D5E5" w:rsidR="002B6F86" w:rsidRPr="0091649C" w:rsidRDefault="002B6F86" w:rsidP="005B6E7C">
            <w:pPr>
              <w:pStyle w:val="ListParagraph"/>
              <w:numPr>
                <w:ilvl w:val="0"/>
                <w:numId w:val="23"/>
              </w:numPr>
              <w:ind w:left="567" w:hanging="567"/>
              <w:rPr>
                <w:szCs w:val="22"/>
              </w:rPr>
            </w:pPr>
            <w:r w:rsidRPr="005B6E7C">
              <w:rPr>
                <w:szCs w:val="22"/>
              </w:rPr>
              <w:t>Centres de recherche</w:t>
            </w:r>
          </w:p>
        </w:tc>
        <w:tc>
          <w:tcPr>
            <w:tcW w:w="3240" w:type="dxa"/>
          </w:tcPr>
          <w:p w14:paraId="688D90FB" w14:textId="6496DCA7" w:rsidR="00AF20E2" w:rsidRPr="006B351F" w:rsidRDefault="00AF20E2" w:rsidP="005B6E7C">
            <w:pPr>
              <w:rPr>
                <w:i/>
                <w:szCs w:val="22"/>
              </w:rPr>
            </w:pPr>
            <w:r>
              <w:rPr>
                <w:i/>
                <w:szCs w:val="22"/>
              </w:rPr>
              <w:t>Essentiellement</w:t>
            </w:r>
            <w:r w:rsidR="002E4C16">
              <w:rPr>
                <w:i/>
                <w:szCs w:val="22"/>
              </w:rPr>
              <w:t> :</w:t>
            </w:r>
          </w:p>
          <w:p w14:paraId="19FFDCD4" w14:textId="77777777" w:rsidR="00AF20E2" w:rsidRPr="006B351F" w:rsidRDefault="00AF20E2" w:rsidP="005B6E7C">
            <w:pPr>
              <w:rPr>
                <w:szCs w:val="22"/>
              </w:rPr>
            </w:pPr>
          </w:p>
          <w:p w14:paraId="07C77D39" w14:textId="77777777" w:rsidR="00AF20E2" w:rsidRDefault="00AF20E2" w:rsidP="005B6E7C">
            <w:pPr>
              <w:rPr>
                <w:szCs w:val="22"/>
              </w:rPr>
            </w:pPr>
            <w:r>
              <w:rPr>
                <w:szCs w:val="22"/>
              </w:rPr>
              <w:t>Reproduction</w:t>
            </w:r>
          </w:p>
          <w:p w14:paraId="76936694" w14:textId="77777777" w:rsidR="008225C0" w:rsidRPr="006B351F" w:rsidRDefault="008225C0" w:rsidP="005B6E7C">
            <w:pPr>
              <w:rPr>
                <w:szCs w:val="22"/>
              </w:rPr>
            </w:pPr>
          </w:p>
          <w:p w14:paraId="0B1B9CC5" w14:textId="77777777" w:rsidR="00AF20E2" w:rsidRDefault="00AF20E2" w:rsidP="005B6E7C">
            <w:pPr>
              <w:rPr>
                <w:szCs w:val="22"/>
              </w:rPr>
            </w:pPr>
            <w:r>
              <w:rPr>
                <w:szCs w:val="22"/>
              </w:rPr>
              <w:t>Distribution</w:t>
            </w:r>
          </w:p>
          <w:p w14:paraId="0FD326C4" w14:textId="77777777" w:rsidR="008225C0" w:rsidRPr="006B351F" w:rsidRDefault="008225C0" w:rsidP="005B6E7C">
            <w:pPr>
              <w:rPr>
                <w:szCs w:val="22"/>
              </w:rPr>
            </w:pPr>
          </w:p>
          <w:p w14:paraId="4B439100" w14:textId="77777777" w:rsidR="008225C0" w:rsidRDefault="00AF20E2" w:rsidP="005B6E7C">
            <w:pPr>
              <w:rPr>
                <w:szCs w:val="22"/>
              </w:rPr>
            </w:pPr>
            <w:r>
              <w:rPr>
                <w:szCs w:val="22"/>
              </w:rPr>
              <w:t>Mise à disposition/</w:t>
            </w:r>
          </w:p>
          <w:p w14:paraId="3D59F9B9" w14:textId="7A1E9778" w:rsidR="00AF20E2" w:rsidRDefault="008225C0" w:rsidP="005B6E7C">
            <w:pPr>
              <w:rPr>
                <w:szCs w:val="22"/>
              </w:rPr>
            </w:pPr>
            <w:r>
              <w:rPr>
                <w:szCs w:val="22"/>
              </w:rPr>
              <w:t>/communication au public</w:t>
            </w:r>
          </w:p>
          <w:p w14:paraId="3282EF5E" w14:textId="77777777" w:rsidR="008225C0" w:rsidRPr="006B351F" w:rsidRDefault="008225C0" w:rsidP="005B6E7C">
            <w:pPr>
              <w:rPr>
                <w:szCs w:val="22"/>
              </w:rPr>
            </w:pPr>
          </w:p>
          <w:p w14:paraId="701AF6BD" w14:textId="77777777" w:rsidR="008225C0" w:rsidRPr="006B351F" w:rsidRDefault="008225C0" w:rsidP="005B6E7C">
            <w:pPr>
              <w:rPr>
                <w:szCs w:val="22"/>
              </w:rPr>
            </w:pPr>
          </w:p>
          <w:p w14:paraId="5DA1AB55" w14:textId="77777777" w:rsidR="00AF20E2" w:rsidRPr="006B351F" w:rsidRDefault="00AF20E2" w:rsidP="005B6E7C">
            <w:pPr>
              <w:rPr>
                <w:szCs w:val="22"/>
              </w:rPr>
            </w:pPr>
          </w:p>
          <w:p w14:paraId="6425AB88" w14:textId="17E7330C" w:rsidR="008225C0" w:rsidRPr="006B351F" w:rsidRDefault="00AF20E2" w:rsidP="005B6E7C">
            <w:pPr>
              <w:rPr>
                <w:i/>
                <w:szCs w:val="22"/>
              </w:rPr>
            </w:pPr>
            <w:r>
              <w:rPr>
                <w:i/>
                <w:szCs w:val="22"/>
              </w:rPr>
              <w:t>Secondairement</w:t>
            </w:r>
            <w:r w:rsidR="002E4C16">
              <w:rPr>
                <w:i/>
                <w:szCs w:val="22"/>
              </w:rPr>
              <w:t> :</w:t>
            </w:r>
          </w:p>
          <w:p w14:paraId="5578A313" w14:textId="77777777" w:rsidR="008225C0" w:rsidRPr="006B351F" w:rsidRDefault="008225C0" w:rsidP="005B6E7C">
            <w:pPr>
              <w:rPr>
                <w:szCs w:val="22"/>
              </w:rPr>
            </w:pPr>
          </w:p>
          <w:p w14:paraId="16CFD88C" w14:textId="6D672F89" w:rsidR="00AF20E2" w:rsidRDefault="00AF20E2" w:rsidP="005B6E7C">
            <w:pPr>
              <w:rPr>
                <w:szCs w:val="22"/>
              </w:rPr>
            </w:pPr>
            <w:r>
              <w:rPr>
                <w:szCs w:val="22"/>
              </w:rPr>
              <w:t>Droits moraux</w:t>
            </w:r>
          </w:p>
          <w:p w14:paraId="1014F7D5" w14:textId="77777777" w:rsidR="008225C0" w:rsidRPr="006B351F" w:rsidRDefault="008225C0" w:rsidP="005B6E7C">
            <w:pPr>
              <w:rPr>
                <w:szCs w:val="22"/>
              </w:rPr>
            </w:pPr>
          </w:p>
          <w:p w14:paraId="79CFA30A" w14:textId="63D2F950" w:rsidR="00AF20E2" w:rsidRDefault="00AF20E2" w:rsidP="005B6E7C">
            <w:pPr>
              <w:rPr>
                <w:szCs w:val="22"/>
              </w:rPr>
            </w:pPr>
            <w:r>
              <w:rPr>
                <w:szCs w:val="22"/>
              </w:rPr>
              <w:t>Neutralisation (si l</w:t>
            </w:r>
            <w:r w:rsidR="002E4C16">
              <w:rPr>
                <w:szCs w:val="22"/>
              </w:rPr>
              <w:t>’</w:t>
            </w:r>
            <w:r>
              <w:rPr>
                <w:szCs w:val="22"/>
              </w:rPr>
              <w:t>original est protégé par des mesures techniques de protection)</w:t>
            </w:r>
          </w:p>
          <w:p w14:paraId="0F745763" w14:textId="77777777" w:rsidR="008225C0" w:rsidRPr="006B351F" w:rsidRDefault="008225C0" w:rsidP="005B6E7C">
            <w:pPr>
              <w:rPr>
                <w:szCs w:val="22"/>
              </w:rPr>
            </w:pPr>
          </w:p>
          <w:p w14:paraId="2DAEBA82" w14:textId="43E57172" w:rsidR="00AF20E2" w:rsidRPr="006B351F" w:rsidRDefault="008225C0" w:rsidP="005B6E7C">
            <w:pPr>
              <w:rPr>
                <w:szCs w:val="22"/>
              </w:rPr>
            </w:pPr>
            <w:r>
              <w:rPr>
                <w:szCs w:val="22"/>
              </w:rPr>
              <w:t>Adaptation et traduction</w:t>
            </w:r>
          </w:p>
          <w:p w14:paraId="177114BC" w14:textId="77777777" w:rsidR="002B6F86" w:rsidRPr="0091649C" w:rsidRDefault="002B6F86" w:rsidP="005B6E7C">
            <w:pPr>
              <w:rPr>
                <w:szCs w:val="22"/>
              </w:rPr>
            </w:pPr>
          </w:p>
        </w:tc>
        <w:tc>
          <w:tcPr>
            <w:tcW w:w="3780" w:type="dxa"/>
          </w:tcPr>
          <w:p w14:paraId="0CAD148E" w14:textId="28F61EA0" w:rsidR="009376EF" w:rsidRPr="00ED14B6" w:rsidRDefault="009376EF" w:rsidP="005B6E7C">
            <w:pPr>
              <w:rPr>
                <w:i/>
                <w:szCs w:val="22"/>
                <w:u w:val="single"/>
              </w:rPr>
            </w:pPr>
            <w:r>
              <w:rPr>
                <w:i/>
                <w:szCs w:val="22"/>
                <w:u w:val="single"/>
              </w:rPr>
              <w:t>En ce qui concerne les exceptions générales</w:t>
            </w:r>
          </w:p>
          <w:p w14:paraId="66FA3CA9" w14:textId="77777777" w:rsidR="009376EF" w:rsidRDefault="009376EF" w:rsidP="005B6E7C">
            <w:pPr>
              <w:rPr>
                <w:i/>
                <w:szCs w:val="22"/>
              </w:rPr>
            </w:pPr>
          </w:p>
          <w:p w14:paraId="6E893ED9" w14:textId="1784BC69" w:rsidR="00AF20E2" w:rsidRPr="006B351F" w:rsidRDefault="00AF20E2" w:rsidP="005B6E7C">
            <w:pPr>
              <w:rPr>
                <w:i/>
                <w:szCs w:val="22"/>
              </w:rPr>
            </w:pPr>
            <w:r>
              <w:rPr>
                <w:i/>
                <w:szCs w:val="22"/>
              </w:rPr>
              <w:t>Œuvres visées</w:t>
            </w:r>
            <w:r w:rsidR="002E4C16">
              <w:rPr>
                <w:i/>
                <w:szCs w:val="22"/>
              </w:rPr>
              <w:t> :</w:t>
            </w:r>
          </w:p>
          <w:p w14:paraId="223D0857" w14:textId="77777777" w:rsidR="00AF20E2" w:rsidRPr="006B351F" w:rsidRDefault="00AF20E2" w:rsidP="005B6E7C">
            <w:pPr>
              <w:rPr>
                <w:szCs w:val="22"/>
              </w:rPr>
            </w:pPr>
          </w:p>
          <w:p w14:paraId="1A75AEAD" w14:textId="77777777" w:rsidR="00AF20E2" w:rsidRPr="006B351F" w:rsidRDefault="00AF20E2" w:rsidP="005B6E7C">
            <w:pPr>
              <w:pStyle w:val="ListParagraph"/>
              <w:numPr>
                <w:ilvl w:val="0"/>
                <w:numId w:val="19"/>
              </w:numPr>
              <w:ind w:left="567" w:hanging="567"/>
              <w:rPr>
                <w:szCs w:val="22"/>
              </w:rPr>
            </w:pPr>
            <w:r>
              <w:rPr>
                <w:szCs w:val="22"/>
              </w:rPr>
              <w:t>Œuvres dans la collection du musée</w:t>
            </w:r>
          </w:p>
          <w:p w14:paraId="2FBAD7C0" w14:textId="77777777" w:rsidR="00AF20E2" w:rsidRDefault="00AF20E2" w:rsidP="005B6E7C">
            <w:pPr>
              <w:pStyle w:val="ListParagraph"/>
              <w:numPr>
                <w:ilvl w:val="0"/>
                <w:numId w:val="19"/>
              </w:numPr>
              <w:ind w:left="567" w:hanging="567"/>
              <w:rPr>
                <w:szCs w:val="22"/>
              </w:rPr>
            </w:pPr>
            <w:r>
              <w:rPr>
                <w:szCs w:val="22"/>
              </w:rPr>
              <w:t>Tout ou partie des œuvres</w:t>
            </w:r>
          </w:p>
          <w:p w14:paraId="2DF39D5E" w14:textId="77777777" w:rsidR="00AF20E2" w:rsidRPr="006B351F" w:rsidRDefault="00AF20E2" w:rsidP="005B6E7C">
            <w:pPr>
              <w:pStyle w:val="ListParagraph"/>
              <w:numPr>
                <w:ilvl w:val="0"/>
                <w:numId w:val="19"/>
              </w:numPr>
              <w:ind w:left="567" w:hanging="567"/>
              <w:rPr>
                <w:szCs w:val="22"/>
              </w:rPr>
            </w:pPr>
            <w:r>
              <w:rPr>
                <w:szCs w:val="22"/>
              </w:rPr>
              <w:t>Exclusion de certaines œuvres, telles que les logiciels informatiques et les bases de données</w:t>
            </w:r>
          </w:p>
          <w:p w14:paraId="75E8F6F6" w14:textId="77777777" w:rsidR="00AF20E2" w:rsidRPr="006B351F" w:rsidRDefault="00AF20E2" w:rsidP="005B6E7C">
            <w:pPr>
              <w:rPr>
                <w:szCs w:val="22"/>
              </w:rPr>
            </w:pPr>
          </w:p>
          <w:p w14:paraId="05573714" w14:textId="0ED5132D" w:rsidR="00AF20E2" w:rsidRPr="00A354C5" w:rsidRDefault="00AF20E2" w:rsidP="005B6E7C">
            <w:pPr>
              <w:rPr>
                <w:i/>
                <w:szCs w:val="22"/>
              </w:rPr>
            </w:pPr>
            <w:r>
              <w:rPr>
                <w:i/>
                <w:szCs w:val="22"/>
              </w:rPr>
              <w:t>Objet de l</w:t>
            </w:r>
            <w:r w:rsidR="002E4C16">
              <w:rPr>
                <w:i/>
                <w:szCs w:val="22"/>
              </w:rPr>
              <w:t>’</w:t>
            </w:r>
            <w:r>
              <w:rPr>
                <w:i/>
                <w:szCs w:val="22"/>
              </w:rPr>
              <w:t>utilisation</w:t>
            </w:r>
            <w:r w:rsidR="002E4C16">
              <w:rPr>
                <w:i/>
                <w:szCs w:val="22"/>
              </w:rPr>
              <w:t> :</w:t>
            </w:r>
          </w:p>
          <w:p w14:paraId="7DE8A98B" w14:textId="77777777" w:rsidR="00AF20E2" w:rsidRPr="006B351F" w:rsidRDefault="00AF20E2" w:rsidP="005B6E7C">
            <w:pPr>
              <w:rPr>
                <w:szCs w:val="22"/>
              </w:rPr>
            </w:pPr>
          </w:p>
          <w:p w14:paraId="61BD2AF0" w14:textId="76919A18" w:rsidR="00AF20E2" w:rsidRPr="006B351F" w:rsidRDefault="00AF20E2" w:rsidP="005B6E7C">
            <w:pPr>
              <w:pStyle w:val="ListParagraph"/>
              <w:numPr>
                <w:ilvl w:val="0"/>
                <w:numId w:val="19"/>
              </w:numPr>
              <w:ind w:left="567" w:hanging="567"/>
              <w:rPr>
                <w:szCs w:val="22"/>
              </w:rPr>
            </w:pPr>
            <w:r>
              <w:rPr>
                <w:szCs w:val="22"/>
              </w:rPr>
              <w:t>Uniquement aux fins d</w:t>
            </w:r>
            <w:r w:rsidR="002E4C16">
              <w:rPr>
                <w:szCs w:val="22"/>
              </w:rPr>
              <w:t>’</w:t>
            </w:r>
            <w:r>
              <w:rPr>
                <w:szCs w:val="22"/>
              </w:rPr>
              <w:t>utilisation par les musées</w:t>
            </w:r>
          </w:p>
          <w:p w14:paraId="3125132D" w14:textId="77777777" w:rsidR="00AF20E2" w:rsidRPr="006B351F" w:rsidRDefault="00AF20E2" w:rsidP="005B6E7C">
            <w:pPr>
              <w:pStyle w:val="ListParagraph"/>
              <w:numPr>
                <w:ilvl w:val="0"/>
                <w:numId w:val="19"/>
              </w:numPr>
              <w:ind w:left="567" w:hanging="567"/>
              <w:rPr>
                <w:szCs w:val="22"/>
              </w:rPr>
            </w:pPr>
            <w:r>
              <w:rPr>
                <w:szCs w:val="22"/>
              </w:rPr>
              <w:t>Activités ordinaires des musées</w:t>
            </w:r>
          </w:p>
          <w:p w14:paraId="765D84F4" w14:textId="77777777" w:rsidR="00AF20E2" w:rsidRPr="006B351F" w:rsidRDefault="00AF20E2" w:rsidP="005B6E7C">
            <w:pPr>
              <w:pStyle w:val="ListParagraph"/>
              <w:numPr>
                <w:ilvl w:val="0"/>
                <w:numId w:val="19"/>
              </w:numPr>
              <w:ind w:left="567" w:hanging="567"/>
              <w:rPr>
                <w:szCs w:val="22"/>
              </w:rPr>
            </w:pPr>
            <w:r>
              <w:rPr>
                <w:szCs w:val="22"/>
              </w:rPr>
              <w:t>Activités internes des musées seulement</w:t>
            </w:r>
          </w:p>
          <w:p w14:paraId="7CC27C26" w14:textId="77777777" w:rsidR="00AF20E2" w:rsidRPr="006B351F" w:rsidRDefault="00AF20E2" w:rsidP="005B6E7C">
            <w:pPr>
              <w:pStyle w:val="ListParagraph"/>
              <w:numPr>
                <w:ilvl w:val="0"/>
                <w:numId w:val="19"/>
              </w:numPr>
              <w:ind w:left="567" w:hanging="567"/>
              <w:rPr>
                <w:szCs w:val="22"/>
              </w:rPr>
            </w:pPr>
            <w:r>
              <w:rPr>
                <w:szCs w:val="22"/>
              </w:rPr>
              <w:t>Pas pour les utilisations des œuvres par les usagers des musées</w:t>
            </w:r>
          </w:p>
          <w:p w14:paraId="4C21B338" w14:textId="77777777" w:rsidR="00AF20E2" w:rsidRPr="006B351F" w:rsidRDefault="00AF20E2" w:rsidP="005B6E7C">
            <w:pPr>
              <w:ind w:left="567" w:hanging="567"/>
              <w:rPr>
                <w:szCs w:val="22"/>
              </w:rPr>
            </w:pPr>
          </w:p>
          <w:p w14:paraId="43E53719" w14:textId="64C84619" w:rsidR="00AF20E2" w:rsidRPr="006B351F" w:rsidRDefault="00AF20E2" w:rsidP="005B6E7C">
            <w:pPr>
              <w:rPr>
                <w:i/>
                <w:szCs w:val="22"/>
              </w:rPr>
            </w:pPr>
            <w:r>
              <w:rPr>
                <w:i/>
                <w:szCs w:val="22"/>
              </w:rPr>
              <w:t>Conditions de l</w:t>
            </w:r>
            <w:r w:rsidR="002E4C16">
              <w:rPr>
                <w:i/>
                <w:szCs w:val="22"/>
              </w:rPr>
              <w:t>’</w:t>
            </w:r>
            <w:r>
              <w:rPr>
                <w:i/>
                <w:szCs w:val="22"/>
              </w:rPr>
              <w:t>utilisation</w:t>
            </w:r>
            <w:r w:rsidR="002E4C16">
              <w:rPr>
                <w:i/>
                <w:szCs w:val="22"/>
              </w:rPr>
              <w:t> :</w:t>
            </w:r>
          </w:p>
          <w:p w14:paraId="4B7F860F" w14:textId="77777777" w:rsidR="00AF20E2" w:rsidRPr="006B351F" w:rsidRDefault="00AF20E2" w:rsidP="005B6E7C">
            <w:pPr>
              <w:rPr>
                <w:szCs w:val="22"/>
              </w:rPr>
            </w:pPr>
          </w:p>
          <w:p w14:paraId="7646CE54" w14:textId="4591987F" w:rsidR="00AF20E2" w:rsidRPr="006B351F" w:rsidRDefault="00AF20E2" w:rsidP="005B6E7C">
            <w:pPr>
              <w:pStyle w:val="ListParagraph"/>
              <w:numPr>
                <w:ilvl w:val="0"/>
                <w:numId w:val="19"/>
              </w:numPr>
              <w:ind w:left="567" w:hanging="567"/>
              <w:rPr>
                <w:szCs w:val="22"/>
              </w:rPr>
            </w:pPr>
            <w:r>
              <w:rPr>
                <w:szCs w:val="22"/>
              </w:rPr>
              <w:t>L</w:t>
            </w:r>
            <w:r w:rsidR="002E4C16">
              <w:rPr>
                <w:szCs w:val="22"/>
              </w:rPr>
              <w:t>’</w:t>
            </w:r>
            <w:r>
              <w:rPr>
                <w:szCs w:val="22"/>
              </w:rPr>
              <w:t xml:space="preserve">exception générale relative </w:t>
            </w:r>
            <w:r>
              <w:rPr>
                <w:szCs w:val="22"/>
              </w:rPr>
              <w:lastRenderedPageBreak/>
              <w:t>aux musées ne précise certes aucune activité de musée, mais elle peut inclure des termes qui en conditionnent ou en restreignent l</w:t>
            </w:r>
            <w:r w:rsidR="002E4C16">
              <w:rPr>
                <w:szCs w:val="22"/>
              </w:rPr>
              <w:t>’</w:t>
            </w:r>
            <w:r>
              <w:rPr>
                <w:szCs w:val="22"/>
              </w:rPr>
              <w:t>application</w:t>
            </w:r>
          </w:p>
          <w:p w14:paraId="12129EBB" w14:textId="34C3E85B" w:rsidR="002E4C16" w:rsidRDefault="00AF20E2" w:rsidP="005B6E7C">
            <w:pPr>
              <w:pStyle w:val="ListParagraph"/>
              <w:numPr>
                <w:ilvl w:val="0"/>
                <w:numId w:val="19"/>
              </w:numPr>
              <w:ind w:left="567" w:hanging="567"/>
              <w:rPr>
                <w:szCs w:val="22"/>
              </w:rPr>
            </w:pPr>
            <w:r>
              <w:rPr>
                <w:szCs w:val="22"/>
              </w:rPr>
              <w:t>Une seule copie, ou nombre de copies limité à ce qui est nécessaire pour atteindre l</w:t>
            </w:r>
            <w:r w:rsidR="002E4C16">
              <w:rPr>
                <w:szCs w:val="22"/>
              </w:rPr>
              <w:t>’</w:t>
            </w:r>
            <w:r>
              <w:rPr>
                <w:szCs w:val="22"/>
              </w:rPr>
              <w:t>objectif</w:t>
            </w:r>
          </w:p>
          <w:p w14:paraId="58A9EDE6" w14:textId="51C23D2F" w:rsidR="002E4C16" w:rsidRDefault="00AF20E2" w:rsidP="005B6E7C">
            <w:pPr>
              <w:pStyle w:val="ListParagraph"/>
              <w:numPr>
                <w:ilvl w:val="0"/>
                <w:numId w:val="19"/>
              </w:numPr>
              <w:ind w:left="567" w:hanging="567"/>
              <w:rPr>
                <w:szCs w:val="22"/>
              </w:rPr>
            </w:pPr>
            <w:r>
              <w:rPr>
                <w:szCs w:val="22"/>
              </w:rPr>
              <w:t>Le service ou l</w:t>
            </w:r>
            <w:r w:rsidR="002E4C16">
              <w:rPr>
                <w:szCs w:val="22"/>
              </w:rPr>
              <w:t>’</w:t>
            </w:r>
            <w:r>
              <w:rPr>
                <w:szCs w:val="22"/>
              </w:rPr>
              <w:t>action ne vise pas à l</w:t>
            </w:r>
            <w:r w:rsidR="002E4C16">
              <w:rPr>
                <w:szCs w:val="22"/>
              </w:rPr>
              <w:t>’</w:t>
            </w:r>
            <w:r>
              <w:rPr>
                <w:szCs w:val="22"/>
              </w:rPr>
              <w:t>obtention d</w:t>
            </w:r>
            <w:r w:rsidR="002E4C16">
              <w:rPr>
                <w:szCs w:val="22"/>
              </w:rPr>
              <w:t>’</w:t>
            </w:r>
            <w:r>
              <w:rPr>
                <w:szCs w:val="22"/>
              </w:rPr>
              <w:t>un avantage commercial</w:t>
            </w:r>
          </w:p>
          <w:p w14:paraId="279533F5" w14:textId="6F6033A3" w:rsidR="009376EF" w:rsidRPr="0011645F" w:rsidRDefault="009376EF" w:rsidP="005B6E7C">
            <w:pPr>
              <w:pStyle w:val="ListParagraph"/>
              <w:ind w:left="0"/>
              <w:rPr>
                <w:szCs w:val="22"/>
              </w:rPr>
            </w:pPr>
          </w:p>
          <w:p w14:paraId="3BF7AC2E" w14:textId="4B1EE04D" w:rsidR="009376EF" w:rsidRPr="00ED14B6" w:rsidRDefault="009376EF" w:rsidP="005B6E7C">
            <w:pPr>
              <w:rPr>
                <w:i/>
                <w:szCs w:val="22"/>
                <w:u w:val="single"/>
              </w:rPr>
            </w:pPr>
            <w:r>
              <w:rPr>
                <w:i/>
                <w:szCs w:val="22"/>
                <w:u w:val="single"/>
              </w:rPr>
              <w:t>En ce qui concerne les exceptions spécifiques</w:t>
            </w:r>
          </w:p>
          <w:p w14:paraId="47DC4F62" w14:textId="77777777" w:rsidR="00AF20E2" w:rsidRDefault="00AF20E2" w:rsidP="005B6E7C">
            <w:pPr>
              <w:rPr>
                <w:i/>
                <w:szCs w:val="22"/>
              </w:rPr>
            </w:pPr>
          </w:p>
          <w:p w14:paraId="68352292" w14:textId="0419B5A9" w:rsidR="002B6F86" w:rsidRPr="0091649C" w:rsidRDefault="002B6F86" w:rsidP="005B6E7C">
            <w:pPr>
              <w:rPr>
                <w:i/>
                <w:szCs w:val="22"/>
              </w:rPr>
            </w:pPr>
            <w:r>
              <w:rPr>
                <w:i/>
                <w:szCs w:val="22"/>
              </w:rPr>
              <w:t>Suppression des conditions d</w:t>
            </w:r>
            <w:r w:rsidR="002E4C16">
              <w:rPr>
                <w:i/>
                <w:szCs w:val="22"/>
              </w:rPr>
              <w:t>’</w:t>
            </w:r>
            <w:r>
              <w:rPr>
                <w:i/>
                <w:szCs w:val="22"/>
              </w:rPr>
              <w:t>utilisation</w:t>
            </w:r>
            <w:r w:rsidR="002E4C16">
              <w:rPr>
                <w:i/>
                <w:szCs w:val="22"/>
              </w:rPr>
              <w:t> :</w:t>
            </w:r>
          </w:p>
          <w:p w14:paraId="597C36AB" w14:textId="77777777" w:rsidR="002B6F86" w:rsidRPr="0091649C" w:rsidRDefault="002B6F86" w:rsidP="005B6E7C">
            <w:pPr>
              <w:rPr>
                <w:szCs w:val="22"/>
              </w:rPr>
            </w:pPr>
          </w:p>
          <w:p w14:paraId="0D4A3316" w14:textId="5D086CC8" w:rsidR="002B6F86" w:rsidRPr="0091649C" w:rsidRDefault="002B6F86" w:rsidP="005B6E7C">
            <w:pPr>
              <w:pStyle w:val="ListParagraph"/>
              <w:numPr>
                <w:ilvl w:val="0"/>
                <w:numId w:val="3"/>
              </w:numPr>
              <w:ind w:left="567" w:hanging="567"/>
              <w:rPr>
                <w:szCs w:val="22"/>
              </w:rPr>
            </w:pPr>
            <w:r>
              <w:rPr>
                <w:szCs w:val="22"/>
              </w:rPr>
              <w:t>Consentement de l</w:t>
            </w:r>
            <w:r w:rsidR="002E4C16">
              <w:rPr>
                <w:szCs w:val="22"/>
              </w:rPr>
              <w:t>’</w:t>
            </w:r>
            <w:r>
              <w:rPr>
                <w:szCs w:val="22"/>
              </w:rPr>
              <w:t>auteur ou du titulaire de droits non requis</w:t>
            </w:r>
          </w:p>
          <w:p w14:paraId="72969B38" w14:textId="77777777" w:rsidR="002B6F86" w:rsidRPr="0091649C" w:rsidRDefault="002B6F86" w:rsidP="005B6E7C">
            <w:pPr>
              <w:pStyle w:val="ListParagraph"/>
              <w:numPr>
                <w:ilvl w:val="0"/>
                <w:numId w:val="3"/>
              </w:numPr>
              <w:ind w:left="567" w:hanging="567"/>
              <w:rPr>
                <w:szCs w:val="22"/>
              </w:rPr>
            </w:pPr>
            <w:r>
              <w:rPr>
                <w:szCs w:val="22"/>
              </w:rPr>
              <w:t>Rémunération du titulaire de droits non requise</w:t>
            </w:r>
          </w:p>
          <w:p w14:paraId="16CDB772" w14:textId="77777777" w:rsidR="002B6F86" w:rsidRPr="0091649C" w:rsidRDefault="002B6F86" w:rsidP="005B6E7C">
            <w:pPr>
              <w:ind w:left="567" w:hanging="567"/>
              <w:rPr>
                <w:szCs w:val="22"/>
              </w:rPr>
            </w:pPr>
          </w:p>
          <w:p w14:paraId="6D034CE1" w14:textId="2FE78522" w:rsidR="002B6F86" w:rsidRPr="0091649C" w:rsidRDefault="002B6F86" w:rsidP="005B6E7C">
            <w:pPr>
              <w:rPr>
                <w:szCs w:val="22"/>
              </w:rPr>
            </w:pPr>
            <w:r>
              <w:rPr>
                <w:i/>
                <w:szCs w:val="22"/>
              </w:rPr>
              <w:t>Conditions qui ont un effet sur la copie ou l</w:t>
            </w:r>
            <w:r w:rsidR="002E4C16">
              <w:rPr>
                <w:i/>
                <w:szCs w:val="22"/>
              </w:rPr>
              <w:t>’</w:t>
            </w:r>
            <w:r>
              <w:rPr>
                <w:i/>
                <w:szCs w:val="22"/>
              </w:rPr>
              <w:t>utilisation</w:t>
            </w:r>
            <w:r w:rsidR="002E4C16">
              <w:rPr>
                <w:i/>
                <w:szCs w:val="22"/>
              </w:rPr>
              <w:t> :</w:t>
            </w:r>
          </w:p>
          <w:p w14:paraId="32A943FB" w14:textId="77777777" w:rsidR="002B6F86" w:rsidRPr="0091649C" w:rsidRDefault="002B6F86" w:rsidP="005B6E7C">
            <w:pPr>
              <w:rPr>
                <w:szCs w:val="22"/>
              </w:rPr>
            </w:pPr>
          </w:p>
          <w:p w14:paraId="22A1D1EC" w14:textId="5CD71EFE" w:rsidR="002B6F86" w:rsidRPr="0091649C" w:rsidRDefault="002B6F86" w:rsidP="005B6E7C">
            <w:pPr>
              <w:pStyle w:val="ListParagraph"/>
              <w:numPr>
                <w:ilvl w:val="0"/>
                <w:numId w:val="1"/>
              </w:numPr>
              <w:ind w:left="567" w:hanging="567"/>
              <w:rPr>
                <w:szCs w:val="22"/>
              </w:rPr>
            </w:pPr>
            <w:r>
              <w:rPr>
                <w:szCs w:val="22"/>
              </w:rPr>
              <w:t>Inclusion du nom de l</w:t>
            </w:r>
            <w:r w:rsidR="002E4C16">
              <w:rPr>
                <w:szCs w:val="22"/>
              </w:rPr>
              <w:t>’</w:t>
            </w:r>
            <w:r>
              <w:rPr>
                <w:szCs w:val="22"/>
              </w:rPr>
              <w:t>auteur</w:t>
            </w:r>
          </w:p>
          <w:p w14:paraId="34FF0721" w14:textId="4D897773" w:rsidR="002B6F86" w:rsidRPr="0091649C" w:rsidRDefault="002B6F86" w:rsidP="005B6E7C">
            <w:pPr>
              <w:pStyle w:val="ListParagraph"/>
              <w:numPr>
                <w:ilvl w:val="0"/>
                <w:numId w:val="1"/>
              </w:numPr>
              <w:ind w:left="567" w:hanging="567"/>
              <w:rPr>
                <w:szCs w:val="22"/>
              </w:rPr>
            </w:pPr>
            <w:r>
              <w:rPr>
                <w:szCs w:val="22"/>
              </w:rPr>
              <w:t>Inclusion d</w:t>
            </w:r>
            <w:r w:rsidR="002E4C16">
              <w:rPr>
                <w:szCs w:val="22"/>
              </w:rPr>
              <w:t>’</w:t>
            </w:r>
            <w:r>
              <w:rPr>
                <w:szCs w:val="22"/>
              </w:rPr>
              <w:t>une citation de la source de l</w:t>
            </w:r>
            <w:r w:rsidR="002E4C16">
              <w:rPr>
                <w:szCs w:val="22"/>
              </w:rPr>
              <w:t>’</w:t>
            </w:r>
            <w:r>
              <w:rPr>
                <w:szCs w:val="22"/>
              </w:rPr>
              <w:t>œuvre</w:t>
            </w:r>
          </w:p>
          <w:p w14:paraId="36C13FE6" w14:textId="11056593" w:rsidR="002B6F86" w:rsidRPr="0091649C" w:rsidRDefault="002B6F86" w:rsidP="005B6E7C">
            <w:pPr>
              <w:pStyle w:val="ListParagraph"/>
              <w:numPr>
                <w:ilvl w:val="0"/>
                <w:numId w:val="1"/>
              </w:numPr>
              <w:ind w:left="567" w:hanging="567"/>
              <w:rPr>
                <w:szCs w:val="22"/>
              </w:rPr>
            </w:pPr>
            <w:r>
              <w:rPr>
                <w:szCs w:val="22"/>
              </w:rPr>
              <w:t>Aucune altération de l</w:t>
            </w:r>
            <w:r w:rsidR="002E4C16">
              <w:rPr>
                <w:szCs w:val="22"/>
              </w:rPr>
              <w:t>’</w:t>
            </w:r>
            <w:r>
              <w:rPr>
                <w:szCs w:val="22"/>
              </w:rPr>
              <w:t>œuvre</w:t>
            </w:r>
          </w:p>
          <w:p w14:paraId="2EBD3C43" w14:textId="27538EFC" w:rsidR="002B6F86" w:rsidRPr="0091649C" w:rsidRDefault="002B6F86" w:rsidP="005B6E7C">
            <w:pPr>
              <w:pStyle w:val="ListParagraph"/>
              <w:numPr>
                <w:ilvl w:val="0"/>
                <w:numId w:val="1"/>
              </w:numPr>
              <w:ind w:left="567" w:hanging="567"/>
              <w:rPr>
                <w:szCs w:val="22"/>
              </w:rPr>
            </w:pPr>
            <w:r>
              <w:rPr>
                <w:szCs w:val="22"/>
              </w:rPr>
              <w:t>L</w:t>
            </w:r>
            <w:r w:rsidR="002E4C16">
              <w:rPr>
                <w:szCs w:val="22"/>
              </w:rPr>
              <w:t>’</w:t>
            </w:r>
            <w:r>
              <w:rPr>
                <w:szCs w:val="22"/>
              </w:rPr>
              <w:t>exception ne porte pas atteinte au droit moral de l</w:t>
            </w:r>
            <w:r w:rsidR="002E4C16">
              <w:rPr>
                <w:szCs w:val="22"/>
              </w:rPr>
              <w:t>’</w:t>
            </w:r>
            <w:r>
              <w:rPr>
                <w:szCs w:val="22"/>
              </w:rPr>
              <w:t>auteur (bien qu</w:t>
            </w:r>
            <w:r w:rsidR="002E4C16">
              <w:rPr>
                <w:szCs w:val="22"/>
              </w:rPr>
              <w:t>’</w:t>
            </w:r>
            <w:r>
              <w:rPr>
                <w:szCs w:val="22"/>
              </w:rPr>
              <w:t>en vertu de certaines lois, les exceptions s</w:t>
            </w:r>
            <w:r w:rsidR="002E4C16">
              <w:rPr>
                <w:szCs w:val="22"/>
              </w:rPr>
              <w:t>’</w:t>
            </w:r>
            <w:r>
              <w:rPr>
                <w:szCs w:val="22"/>
              </w:rPr>
              <w:t xml:space="preserve">appliquent tant aux </w:t>
            </w:r>
            <w:r>
              <w:rPr>
                <w:szCs w:val="22"/>
              </w:rPr>
              <w:lastRenderedPageBreak/>
              <w:t>droits moraux qu</w:t>
            </w:r>
            <w:r w:rsidR="002E4C16">
              <w:rPr>
                <w:szCs w:val="22"/>
              </w:rPr>
              <w:t>’</w:t>
            </w:r>
            <w:r>
              <w:rPr>
                <w:szCs w:val="22"/>
              </w:rPr>
              <w:t>aux droits patrimoniaux)</w:t>
            </w:r>
          </w:p>
          <w:p w14:paraId="2CBDAAC9" w14:textId="77777777" w:rsidR="002B6F86" w:rsidRPr="0091649C" w:rsidRDefault="002B6F86" w:rsidP="005B6E7C">
            <w:pPr>
              <w:rPr>
                <w:szCs w:val="22"/>
              </w:rPr>
            </w:pPr>
          </w:p>
          <w:p w14:paraId="034DAFB3" w14:textId="7E9F9847" w:rsidR="002B6F86" w:rsidRDefault="002B6F86" w:rsidP="005B6E7C">
            <w:pPr>
              <w:rPr>
                <w:i/>
                <w:szCs w:val="22"/>
              </w:rPr>
            </w:pPr>
            <w:r>
              <w:rPr>
                <w:i/>
                <w:szCs w:val="22"/>
              </w:rPr>
              <w:t>Conditions qui ont un effet sur l</w:t>
            </w:r>
            <w:r w:rsidR="002E4C16">
              <w:rPr>
                <w:i/>
                <w:szCs w:val="22"/>
              </w:rPr>
              <w:t>’</w:t>
            </w:r>
            <w:r>
              <w:rPr>
                <w:i/>
                <w:szCs w:val="22"/>
              </w:rPr>
              <w:t>accomplissement des fonctions et/ou des services des musées</w:t>
            </w:r>
            <w:r w:rsidR="002E4C16">
              <w:rPr>
                <w:i/>
                <w:szCs w:val="22"/>
              </w:rPr>
              <w:t> :</w:t>
            </w:r>
          </w:p>
          <w:p w14:paraId="3C9E28AB" w14:textId="77777777" w:rsidR="0011645F" w:rsidRPr="0091649C" w:rsidRDefault="0011645F" w:rsidP="005B6E7C">
            <w:pPr>
              <w:rPr>
                <w:szCs w:val="22"/>
              </w:rPr>
            </w:pPr>
          </w:p>
          <w:p w14:paraId="2A4D7EA0" w14:textId="766E47A7" w:rsidR="002B6F86" w:rsidRPr="0011645F" w:rsidRDefault="002B6F86" w:rsidP="005B6E7C">
            <w:pPr>
              <w:pStyle w:val="ListParagraph"/>
              <w:numPr>
                <w:ilvl w:val="0"/>
                <w:numId w:val="1"/>
              </w:numPr>
              <w:ind w:left="567" w:hanging="567"/>
              <w:rPr>
                <w:szCs w:val="22"/>
              </w:rPr>
            </w:pPr>
            <w:r>
              <w:rPr>
                <w:szCs w:val="22"/>
              </w:rPr>
              <w:t>Le service ou l</w:t>
            </w:r>
            <w:r w:rsidR="002E4C16">
              <w:rPr>
                <w:szCs w:val="22"/>
              </w:rPr>
              <w:t>’</w:t>
            </w:r>
            <w:r>
              <w:rPr>
                <w:szCs w:val="22"/>
              </w:rPr>
              <w:t>action ne vise pas à l</w:t>
            </w:r>
            <w:r w:rsidR="002E4C16">
              <w:rPr>
                <w:szCs w:val="22"/>
              </w:rPr>
              <w:t>’</w:t>
            </w:r>
            <w:r>
              <w:rPr>
                <w:szCs w:val="22"/>
              </w:rPr>
              <w:t>obtention d</w:t>
            </w:r>
            <w:r w:rsidR="002E4C16">
              <w:rPr>
                <w:szCs w:val="22"/>
              </w:rPr>
              <w:t>’</w:t>
            </w:r>
            <w:r>
              <w:rPr>
                <w:szCs w:val="22"/>
              </w:rPr>
              <w:t>un avantage commercial</w:t>
            </w:r>
          </w:p>
        </w:tc>
        <w:tc>
          <w:tcPr>
            <w:tcW w:w="3780" w:type="dxa"/>
          </w:tcPr>
          <w:p w14:paraId="0A708F0B" w14:textId="77777777" w:rsidR="009376EF" w:rsidRPr="0011645F" w:rsidRDefault="009376EF" w:rsidP="005B6E7C">
            <w:pPr>
              <w:pStyle w:val="ListParagraph"/>
              <w:ind w:left="0"/>
              <w:rPr>
                <w:i/>
                <w:szCs w:val="22"/>
                <w:u w:val="single"/>
              </w:rPr>
            </w:pPr>
            <w:r>
              <w:rPr>
                <w:i/>
                <w:szCs w:val="22"/>
                <w:u w:val="single"/>
              </w:rPr>
              <w:lastRenderedPageBreak/>
              <w:t>En ce qui concerne les exceptions générales</w:t>
            </w:r>
          </w:p>
          <w:p w14:paraId="1B2C595D" w14:textId="77777777" w:rsidR="009376EF" w:rsidRDefault="009376EF" w:rsidP="005B6E7C">
            <w:pPr>
              <w:pStyle w:val="ListParagraph"/>
              <w:ind w:left="0"/>
              <w:rPr>
                <w:szCs w:val="22"/>
              </w:rPr>
            </w:pPr>
          </w:p>
          <w:p w14:paraId="6C19CF0F" w14:textId="7D75C33C" w:rsidR="009376EF" w:rsidRDefault="00AF20E2" w:rsidP="005B6E7C">
            <w:pPr>
              <w:pStyle w:val="ListParagraph"/>
              <w:numPr>
                <w:ilvl w:val="0"/>
                <w:numId w:val="21"/>
              </w:numPr>
              <w:ind w:left="567" w:hanging="567"/>
              <w:rPr>
                <w:szCs w:val="22"/>
              </w:rPr>
            </w:pPr>
            <w:r>
              <w:rPr>
                <w:szCs w:val="22"/>
              </w:rPr>
              <w:t>Certains pays incluent des dispositions relevant du triple critère dans le texte d</w:t>
            </w:r>
            <w:r w:rsidR="002E4C16">
              <w:rPr>
                <w:szCs w:val="22"/>
              </w:rPr>
              <w:t>’</w:t>
            </w:r>
            <w:r>
              <w:rPr>
                <w:szCs w:val="22"/>
              </w:rPr>
              <w:t>une exception générale</w:t>
            </w:r>
          </w:p>
          <w:p w14:paraId="6BC903CD" w14:textId="35296FE1" w:rsidR="00AF20E2" w:rsidRPr="009376EF" w:rsidRDefault="00AF20E2" w:rsidP="005B6E7C">
            <w:pPr>
              <w:pStyle w:val="ListParagraph"/>
              <w:numPr>
                <w:ilvl w:val="0"/>
                <w:numId w:val="21"/>
              </w:numPr>
              <w:ind w:left="567" w:hanging="567"/>
              <w:rPr>
                <w:szCs w:val="22"/>
              </w:rPr>
            </w:pPr>
            <w:r>
              <w:rPr>
                <w:szCs w:val="22"/>
              </w:rPr>
              <w:t>Application aux technologies numériques</w:t>
            </w:r>
          </w:p>
          <w:p w14:paraId="19A3BA79" w14:textId="77777777" w:rsidR="00AF20E2" w:rsidRPr="006B351F" w:rsidRDefault="00AF20E2" w:rsidP="005B6E7C">
            <w:pPr>
              <w:pStyle w:val="ListParagraph"/>
              <w:numPr>
                <w:ilvl w:val="0"/>
                <w:numId w:val="21"/>
              </w:numPr>
              <w:ind w:left="567" w:hanging="567"/>
              <w:rPr>
                <w:szCs w:val="22"/>
              </w:rPr>
            </w:pPr>
            <w:r>
              <w:rPr>
                <w:szCs w:val="22"/>
              </w:rPr>
              <w:t>Extension aux œuvres protégées par des droits voisins</w:t>
            </w:r>
          </w:p>
          <w:p w14:paraId="3935761F" w14:textId="24733B07" w:rsidR="00AF20E2" w:rsidRPr="006B351F" w:rsidRDefault="00AF20E2" w:rsidP="005B6E7C">
            <w:pPr>
              <w:pStyle w:val="ListParagraph"/>
              <w:numPr>
                <w:ilvl w:val="0"/>
                <w:numId w:val="21"/>
              </w:numPr>
              <w:ind w:left="567" w:hanging="567"/>
              <w:rPr>
                <w:szCs w:val="22"/>
              </w:rPr>
            </w:pPr>
            <w:r>
              <w:rPr>
                <w:szCs w:val="22"/>
              </w:rPr>
              <w:t>Nécessité d</w:t>
            </w:r>
            <w:r w:rsidR="002E4C16">
              <w:rPr>
                <w:szCs w:val="22"/>
              </w:rPr>
              <w:t>’</w:t>
            </w:r>
            <w:r>
              <w:rPr>
                <w:szCs w:val="22"/>
              </w:rPr>
              <w:t>informer les utilisateurs sur leur responsabilité quant aux utilisations en aval</w:t>
            </w:r>
          </w:p>
          <w:p w14:paraId="14580E19" w14:textId="6643233B" w:rsidR="00AF20E2" w:rsidRDefault="00AF20E2" w:rsidP="005B6E7C">
            <w:pPr>
              <w:pStyle w:val="ListParagraph"/>
              <w:numPr>
                <w:ilvl w:val="0"/>
                <w:numId w:val="22"/>
              </w:numPr>
              <w:ind w:left="567" w:hanging="567"/>
              <w:rPr>
                <w:szCs w:val="22"/>
              </w:rPr>
            </w:pPr>
            <w:r>
              <w:rPr>
                <w:szCs w:val="22"/>
              </w:rPr>
              <w:t>Peut faire l</w:t>
            </w:r>
            <w:r w:rsidR="002E4C16">
              <w:rPr>
                <w:szCs w:val="22"/>
              </w:rPr>
              <w:t>’</w:t>
            </w:r>
            <w:r>
              <w:rPr>
                <w:szCs w:val="22"/>
              </w:rPr>
              <w:t>objet d</w:t>
            </w:r>
            <w:r w:rsidR="002E4C16">
              <w:rPr>
                <w:szCs w:val="22"/>
              </w:rPr>
              <w:t>’</w:t>
            </w:r>
            <w:r>
              <w:rPr>
                <w:szCs w:val="22"/>
              </w:rPr>
              <w:t>une rémunération générale des titulaires de droits</w:t>
            </w:r>
          </w:p>
          <w:p w14:paraId="72D9C898" w14:textId="77777777" w:rsidR="00AF20E2" w:rsidRDefault="00AF20E2" w:rsidP="005B6E7C">
            <w:pPr>
              <w:pStyle w:val="ListParagraph"/>
              <w:ind w:left="0"/>
              <w:rPr>
                <w:szCs w:val="22"/>
              </w:rPr>
            </w:pPr>
          </w:p>
          <w:p w14:paraId="659F7765" w14:textId="77777777" w:rsidR="002E4C16" w:rsidRDefault="009376EF" w:rsidP="005B6E7C">
            <w:pPr>
              <w:pStyle w:val="ListParagraph"/>
              <w:ind w:left="0"/>
              <w:rPr>
                <w:i/>
                <w:szCs w:val="22"/>
                <w:u w:val="single"/>
              </w:rPr>
            </w:pPr>
            <w:r>
              <w:rPr>
                <w:i/>
                <w:szCs w:val="22"/>
                <w:u w:val="single"/>
              </w:rPr>
              <w:t>En ce qui concerne les exceptions spécifiques</w:t>
            </w:r>
          </w:p>
          <w:p w14:paraId="657A90EE" w14:textId="0A1869CC" w:rsidR="009376EF" w:rsidRPr="0011645F" w:rsidRDefault="009376EF" w:rsidP="005B6E7C">
            <w:pPr>
              <w:pStyle w:val="ListParagraph"/>
              <w:ind w:left="0"/>
              <w:rPr>
                <w:i/>
                <w:szCs w:val="22"/>
              </w:rPr>
            </w:pPr>
          </w:p>
          <w:p w14:paraId="79FF8E0C" w14:textId="01A34067" w:rsidR="002B6F86" w:rsidRPr="0091649C" w:rsidRDefault="002B6F86" w:rsidP="005B6E7C">
            <w:pPr>
              <w:pStyle w:val="ListParagraph"/>
              <w:numPr>
                <w:ilvl w:val="0"/>
                <w:numId w:val="22"/>
              </w:numPr>
              <w:ind w:left="567" w:hanging="567"/>
              <w:rPr>
                <w:szCs w:val="22"/>
              </w:rPr>
            </w:pPr>
            <w:r>
              <w:rPr>
                <w:szCs w:val="22"/>
              </w:rPr>
              <w:t xml:space="preserve">Implications des licences collectives élargies (qui peuvent limiter </w:t>
            </w:r>
            <w:r w:rsidR="008B1A2D">
              <w:rPr>
                <w:szCs w:val="22"/>
              </w:rPr>
              <w:t xml:space="preserve">ou non </w:t>
            </w:r>
            <w:r>
              <w:rPr>
                <w:szCs w:val="22"/>
              </w:rPr>
              <w:t>les exceptions)</w:t>
            </w:r>
          </w:p>
          <w:p w14:paraId="5BF95EF7" w14:textId="77777777" w:rsidR="002B6F86" w:rsidRPr="0091649C" w:rsidRDefault="002B6F86" w:rsidP="005B6E7C">
            <w:pPr>
              <w:pStyle w:val="ListParagraph"/>
              <w:numPr>
                <w:ilvl w:val="0"/>
                <w:numId w:val="1"/>
              </w:numPr>
              <w:ind w:left="567" w:hanging="567"/>
              <w:rPr>
                <w:szCs w:val="22"/>
              </w:rPr>
            </w:pPr>
            <w:r>
              <w:rPr>
                <w:szCs w:val="22"/>
              </w:rPr>
              <w:t>Nombre de copies autorisé (une ou plusieurs)</w:t>
            </w:r>
          </w:p>
          <w:p w14:paraId="08BD0645" w14:textId="252D7BB0" w:rsidR="002B6F86" w:rsidRDefault="002B6F86" w:rsidP="005B6E7C">
            <w:pPr>
              <w:pStyle w:val="ListParagraph"/>
              <w:numPr>
                <w:ilvl w:val="0"/>
                <w:numId w:val="1"/>
              </w:numPr>
              <w:ind w:left="567" w:hanging="567"/>
              <w:rPr>
                <w:szCs w:val="22"/>
              </w:rPr>
            </w:pPr>
            <w:r>
              <w:rPr>
                <w:szCs w:val="22"/>
              </w:rPr>
              <w:lastRenderedPageBreak/>
              <w:t>Les copies réalisées en vertu de l</w:t>
            </w:r>
            <w:r w:rsidR="002E4C16">
              <w:rPr>
                <w:szCs w:val="22"/>
              </w:rPr>
              <w:t>’</w:t>
            </w:r>
            <w:r>
              <w:rPr>
                <w:szCs w:val="22"/>
              </w:rPr>
              <w:t>exception peuvent être ajoutées aux collections du musée</w:t>
            </w:r>
          </w:p>
          <w:p w14:paraId="56A6450E" w14:textId="77777777" w:rsidR="002B6F86" w:rsidRDefault="002B6F86" w:rsidP="005B6E7C">
            <w:pPr>
              <w:pStyle w:val="ListParagraph"/>
              <w:numPr>
                <w:ilvl w:val="0"/>
                <w:numId w:val="1"/>
              </w:numPr>
              <w:ind w:left="567" w:hanging="567"/>
              <w:rPr>
                <w:szCs w:val="22"/>
              </w:rPr>
            </w:pPr>
            <w:r>
              <w:rPr>
                <w:szCs w:val="22"/>
              </w:rPr>
              <w:t>Extension aux œuvres protégées par des droits voisins</w:t>
            </w:r>
          </w:p>
          <w:p w14:paraId="43B40892" w14:textId="77777777" w:rsidR="002B6F86" w:rsidRDefault="002B6F86" w:rsidP="005B6E7C">
            <w:pPr>
              <w:pStyle w:val="ListParagraph"/>
              <w:numPr>
                <w:ilvl w:val="0"/>
                <w:numId w:val="1"/>
              </w:numPr>
              <w:ind w:left="567" w:hanging="567"/>
              <w:rPr>
                <w:szCs w:val="22"/>
              </w:rPr>
            </w:pPr>
            <w:r>
              <w:rPr>
                <w:szCs w:val="22"/>
              </w:rPr>
              <w:t>Application aux technologies numériques</w:t>
            </w:r>
          </w:p>
          <w:p w14:paraId="6CB9A4C0" w14:textId="77777777" w:rsidR="002B6F86" w:rsidRPr="0091649C" w:rsidRDefault="002B6F86" w:rsidP="005B6E7C">
            <w:pPr>
              <w:pStyle w:val="ListParagraph"/>
              <w:numPr>
                <w:ilvl w:val="0"/>
                <w:numId w:val="1"/>
              </w:numPr>
              <w:ind w:left="567" w:hanging="567"/>
              <w:rPr>
                <w:szCs w:val="22"/>
              </w:rPr>
            </w:pPr>
            <w:r>
              <w:rPr>
                <w:szCs w:val="22"/>
              </w:rPr>
              <w:t>Nullité ou inopposabilité des contrats en contradiction avec les exceptions prévues par la législation</w:t>
            </w:r>
          </w:p>
          <w:p w14:paraId="28F2402E" w14:textId="77777777" w:rsidR="002B6F86" w:rsidRDefault="002B6F86" w:rsidP="005B6E7C">
            <w:pPr>
              <w:pStyle w:val="ListParagraph"/>
              <w:numPr>
                <w:ilvl w:val="0"/>
                <w:numId w:val="22"/>
              </w:numPr>
              <w:ind w:left="567" w:hanging="567"/>
              <w:rPr>
                <w:szCs w:val="22"/>
              </w:rPr>
            </w:pPr>
            <w:r>
              <w:rPr>
                <w:szCs w:val="22"/>
              </w:rPr>
              <w:t>Rémunération du titulaire de droits (obligatoire ou interdite par certains pays)</w:t>
            </w:r>
          </w:p>
          <w:p w14:paraId="7094E3DF" w14:textId="4FE15FF4" w:rsidR="002B6F86" w:rsidRDefault="002B6F86" w:rsidP="005B6E7C">
            <w:pPr>
              <w:pStyle w:val="ListParagraph"/>
              <w:numPr>
                <w:ilvl w:val="0"/>
                <w:numId w:val="22"/>
              </w:numPr>
              <w:ind w:left="567" w:hanging="567"/>
              <w:rPr>
                <w:szCs w:val="22"/>
              </w:rPr>
            </w:pPr>
            <w:r>
              <w:rPr>
                <w:szCs w:val="22"/>
              </w:rPr>
              <w:t>Limitation de la responsabilité des musées au lieu d</w:t>
            </w:r>
            <w:r w:rsidR="002E4C16">
              <w:rPr>
                <w:szCs w:val="22"/>
              </w:rPr>
              <w:t>’</w:t>
            </w:r>
            <w:r>
              <w:rPr>
                <w:szCs w:val="22"/>
              </w:rPr>
              <w:t>une exception</w:t>
            </w:r>
          </w:p>
          <w:p w14:paraId="1AF6E6F0" w14:textId="7948D6F6" w:rsidR="002B6F86" w:rsidRDefault="002B6F86" w:rsidP="005B6E7C">
            <w:pPr>
              <w:pStyle w:val="ListParagraph"/>
              <w:numPr>
                <w:ilvl w:val="0"/>
                <w:numId w:val="22"/>
              </w:numPr>
              <w:ind w:left="567" w:hanging="567"/>
              <w:rPr>
                <w:szCs w:val="22"/>
              </w:rPr>
            </w:pPr>
            <w:r>
              <w:rPr>
                <w:szCs w:val="22"/>
              </w:rPr>
              <w:t>Responsabilité pour l</w:t>
            </w:r>
            <w:r w:rsidR="002E4C16">
              <w:rPr>
                <w:szCs w:val="22"/>
              </w:rPr>
              <w:t>’</w:t>
            </w:r>
            <w:r>
              <w:rPr>
                <w:szCs w:val="22"/>
              </w:rPr>
              <w:t>activité ultérieure de l</w:t>
            </w:r>
            <w:r w:rsidR="002E4C16">
              <w:rPr>
                <w:szCs w:val="22"/>
              </w:rPr>
              <w:t>’</w:t>
            </w:r>
            <w:r>
              <w:rPr>
                <w:szCs w:val="22"/>
              </w:rPr>
              <w:t>utilisateur (</w:t>
            </w:r>
            <w:r w:rsidR="002E4C16">
              <w:rPr>
                <w:szCs w:val="22"/>
              </w:rPr>
              <w:t>“u</w:t>
            </w:r>
            <w:r>
              <w:rPr>
                <w:szCs w:val="22"/>
              </w:rPr>
              <w:t>tilisation en ava</w:t>
            </w:r>
            <w:r w:rsidR="002E4C16">
              <w:rPr>
                <w:szCs w:val="22"/>
              </w:rPr>
              <w:t>l”</w:t>
            </w:r>
            <w:r>
              <w:rPr>
                <w:szCs w:val="22"/>
              </w:rPr>
              <w:t>)</w:t>
            </w:r>
          </w:p>
          <w:p w14:paraId="0D0641A8" w14:textId="77777777" w:rsidR="002B6F86" w:rsidRDefault="002B6F86" w:rsidP="005B6E7C">
            <w:pPr>
              <w:pStyle w:val="ListParagraph"/>
              <w:numPr>
                <w:ilvl w:val="0"/>
                <w:numId w:val="22"/>
              </w:numPr>
              <w:ind w:left="567" w:hanging="567"/>
              <w:rPr>
                <w:szCs w:val="22"/>
              </w:rPr>
            </w:pPr>
            <w:r>
              <w:rPr>
                <w:szCs w:val="22"/>
              </w:rPr>
              <w:t>Utilisations transfrontières et leurs incidences (utilisateurs étrangers, par exemple)</w:t>
            </w:r>
          </w:p>
          <w:p w14:paraId="441193E9" w14:textId="174123A5" w:rsidR="002B6F86" w:rsidRPr="0091649C" w:rsidRDefault="002B6F86" w:rsidP="005B6E7C">
            <w:pPr>
              <w:pStyle w:val="ListParagraph"/>
              <w:numPr>
                <w:ilvl w:val="0"/>
                <w:numId w:val="22"/>
              </w:numPr>
              <w:ind w:left="567" w:hanging="567"/>
              <w:rPr>
                <w:szCs w:val="22"/>
              </w:rPr>
            </w:pPr>
            <w:r>
              <w:rPr>
                <w:szCs w:val="22"/>
              </w:rPr>
              <w:t xml:space="preserve">Exception pour les musées </w:t>
            </w:r>
            <w:r w:rsidR="0071459E" w:rsidRPr="0071459E">
              <w:rPr>
                <w:szCs w:val="22"/>
              </w:rPr>
              <w:t>s</w:t>
            </w:r>
            <w:r w:rsidR="002E4C16">
              <w:rPr>
                <w:szCs w:val="22"/>
              </w:rPr>
              <w:t>’</w:t>
            </w:r>
            <w:r w:rsidR="0071459E" w:rsidRPr="0071459E">
              <w:rPr>
                <w:szCs w:val="22"/>
              </w:rPr>
              <w:t xml:space="preserve">agissant de </w:t>
            </w:r>
            <w:r>
              <w:rPr>
                <w:szCs w:val="22"/>
              </w:rPr>
              <w:t>neutraliser les mesures techniques de protection</w:t>
            </w:r>
          </w:p>
        </w:tc>
      </w:tr>
    </w:tbl>
    <w:p w14:paraId="787BACC7" w14:textId="31AED509" w:rsidR="00417334" w:rsidRDefault="00417334" w:rsidP="0091649C">
      <w:pPr>
        <w:rPr>
          <w:szCs w:val="22"/>
        </w:rPr>
      </w:pPr>
    </w:p>
    <w:p w14:paraId="1B2F758A" w14:textId="77777777" w:rsidR="005B6E7C" w:rsidRDefault="005B6E7C" w:rsidP="0091649C">
      <w:pPr>
        <w:rPr>
          <w:szCs w:val="22"/>
        </w:rPr>
      </w:pPr>
    </w:p>
    <w:p w14:paraId="6EA2B5F3" w14:textId="77777777" w:rsidR="002E4C16" w:rsidRDefault="008225C0" w:rsidP="005B6E7C">
      <w:pPr>
        <w:pStyle w:val="Endofdocument-Annex"/>
        <w:ind w:left="10206"/>
      </w:pPr>
      <w:r>
        <w:t>[Fin du document]</w:t>
      </w:r>
    </w:p>
    <w:p w14:paraId="1D166698" w14:textId="31B4580D" w:rsidR="00FB30D8" w:rsidRPr="00E618FF" w:rsidRDefault="00FB30D8" w:rsidP="005B6E7C">
      <w:pPr>
        <w:pStyle w:val="Endofdocument-Annex"/>
        <w:ind w:left="10206"/>
      </w:pPr>
    </w:p>
    <w:sectPr w:rsidR="00FB30D8" w:rsidRPr="00E618FF" w:rsidSect="008048F4">
      <w:headerReference w:type="first" r:id="rId15"/>
      <w:pgSz w:w="16838" w:h="11906" w:orient="landscape" w:code="1"/>
      <w:pgMar w:top="1417" w:right="567" w:bottom="1134" w:left="1417" w:header="510" w:footer="10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EF33" w14:textId="77777777" w:rsidR="008048F4" w:rsidRDefault="008048F4" w:rsidP="00CB3216">
      <w:r>
        <w:separator/>
      </w:r>
    </w:p>
  </w:endnote>
  <w:endnote w:type="continuationSeparator" w:id="0">
    <w:p w14:paraId="52C1338B" w14:textId="77777777" w:rsidR="008048F4" w:rsidRDefault="008048F4" w:rsidP="00CB3216">
      <w:r>
        <w:continuationSeparator/>
      </w:r>
    </w:p>
  </w:endnote>
  <w:endnote w:type="continuationNotice" w:id="1">
    <w:p w14:paraId="35CB6071" w14:textId="77777777" w:rsidR="005015A9" w:rsidRDefault="00501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65D2D" w14:textId="77777777" w:rsidR="005015A9" w:rsidRDefault="00501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2805" w14:textId="77777777" w:rsidR="005015A9" w:rsidRDefault="00501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259B" w14:textId="77777777" w:rsidR="005015A9" w:rsidRDefault="0050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1260B" w14:textId="77777777" w:rsidR="008048F4" w:rsidRDefault="008048F4" w:rsidP="00CB3216">
      <w:r>
        <w:separator/>
      </w:r>
    </w:p>
  </w:footnote>
  <w:footnote w:type="continuationSeparator" w:id="0">
    <w:p w14:paraId="7A12B1E1" w14:textId="77777777" w:rsidR="008048F4" w:rsidRDefault="008048F4" w:rsidP="00CB3216">
      <w:r>
        <w:continuationSeparator/>
      </w:r>
    </w:p>
  </w:footnote>
  <w:footnote w:type="continuationNotice" w:id="1">
    <w:p w14:paraId="2D2F3026" w14:textId="77777777" w:rsidR="005015A9" w:rsidRDefault="005015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C088" w14:textId="6F3DA1A9" w:rsidR="008048F4" w:rsidRDefault="008048F4">
    <w:pPr>
      <w:pStyle w:val="Header"/>
    </w:pPr>
    <w:r>
      <w:rPr>
        <w:noProof/>
        <w:lang w:val="en-US" w:eastAsia="en-US"/>
      </w:rPr>
      <mc:AlternateContent>
        <mc:Choice Requires="wps">
          <w:drawing>
            <wp:anchor distT="0" distB="0" distL="114300" distR="114300" simplePos="0" relativeHeight="251685888" behindDoc="1" locked="0" layoutInCell="0" allowOverlap="1" wp14:anchorId="131A5D75" wp14:editId="463ABE3B">
              <wp:simplePos x="0" y="0"/>
              <wp:positionH relativeFrom="margin">
                <wp:align>center</wp:align>
              </wp:positionH>
              <wp:positionV relativeFrom="margin">
                <wp:align>center</wp:align>
              </wp:positionV>
              <wp:extent cx="7252335" cy="106045"/>
              <wp:effectExtent l="0" t="1952625" r="0" b="182118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DEFD85" w14:textId="77777777" w:rsidR="008048F4" w:rsidRDefault="008048F4" w:rsidP="0058395D">
                          <w:pPr>
                            <w:pStyle w:val="NormalWeb"/>
                            <w:spacing w:before="0" w:beforeAutospacing="0" w:after="0" w:afterAutospacing="0"/>
                            <w:jc w:val="center"/>
                          </w:pPr>
                          <w:r>
                            <w:rPr>
                              <w:color w:val="C0C0C0"/>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A5D75" id="_x0000_t202" coordsize="21600,21600" o:spt="202" path="m,l,21600r21600,l21600,xe">
              <v:stroke joinstyle="miter"/>
              <v:path gradientshapeok="t" o:connecttype="rect"/>
            </v:shapetype>
            <v:shape id="WordArt 6" o:spid="_x0000_s1026" type="#_x0000_t202" style="position:absolute;margin-left:0;margin-top:0;width:571.05pt;height:8.3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OJhQIAAPsEAAAOAAAAZHJzL2Uyb0RvYy54bWysVMlu2zAQvRfoPxC8O1oiOZZgOcjmXtI2&#10;QFzkTIuUxVZcStKWjKL/3iElZ2kvRVEfaHI0evNm3qOWl4Po0IEZy5WscHIWY8RkrSiXuwp/2axn&#10;C4ysI5KSTklW4SOz+HL1/t2y1yVLVas6ygwCEGnLXle4dU6XUWTrlgliz5RmEh42ygji4Gh2ETWk&#10;B3TRRWkcz6NeGaqNqpm1EL0dH+JVwG8aVrvPTWOZQ12FgZsLqwnr1q/RaknKnSG65fVEg/wDC0G4&#10;hKLPULfEEbQ3/A8owWujrGrcWa1EpJqG1yz0AN0k8W/dPLZEs9ALDMfq5zHZ/wdbfzo8GMRphecY&#10;SSJAoieY6JVxaO6H02tbQs6jhiw3XKsBRA6NWn2v6m8WSXXTErljV8aovmWEArkEoKZwaGFz1IAb&#10;ohs2uDvKQYfEw0ev8Mdi1lfa9h8VhVfI3qlQbWiMQEb51xZF7H8hDPNDwAiEPT6LCQVQDcGLNE/P&#10;z3OManiWxPM4y0NFUnowr5U21n1gSiC/qbABswRUcri3zpN7SfHpAAzxaTeK+6NI0iy+TovZer64&#10;mGXrLJ8VF/FiFifFdQEli+x2/dODJlnZckqZvOeSnYyWZH8n5GT50SLBaqivcJGneeBrVcfpmned&#10;52bNbnvTGXQg3vHjqMZe3qQZtZcU4qT0mt1Ne0d4N+6jt4zDMGAAp/8wiCCe12tUzg3bARC9oltF&#10;jyBjD/eqwvb7nhgGltiLGwWkwAeNUWKymT97Gl6DzfBEjJ7kcFDuoTvdq6CJz9vRyaaEfgUg0cF1&#10;hV5RHkwxdjolT/qNqGE2+goMteZB3Beekw3hhoX2pq+Bv8KvzyHr5Zu1+gUAAP//AwBQSwMEFAAG&#10;AAgAAAAhAN1ub+XbAAAABQEAAA8AAABkcnMvZG93bnJldi54bWxMj81OwzAQhO9IvIO1SNyok4IK&#10;CnEqRMShx/6I8zbeJmntdYidJuXpcbnAZTWrWc18my8na8SZet86VpDOEhDEldMt1wp224+HFxA+&#10;IGs0jknBhTwsi9ubHDPtRl7TeRNqEUPYZ6igCaHLpPRVQxb9zHXE0Tu43mKIa19L3eMYw62R8yRZ&#10;SIstx4YGO3pvqDptBqtAfx8u3eM4blerdTl8mbYs6fOo1P3d9PYKItAU/o7hih/RoYhMezew9sIo&#10;iI+E33n10qd5CmIf1eIZZJHL//TFDwAAAP//AwBQSwECLQAUAAYACAAAACEAtoM4kv4AAADhAQAA&#10;EwAAAAAAAAAAAAAAAAAAAAAAW0NvbnRlbnRfVHlwZXNdLnhtbFBLAQItABQABgAIAAAAIQA4/SH/&#10;1gAAAJQBAAALAAAAAAAAAAAAAAAAAC8BAABfcmVscy8ucmVsc1BLAQItABQABgAIAAAAIQCCeKOJ&#10;hQIAAPsEAAAOAAAAAAAAAAAAAAAAAC4CAABkcnMvZTJvRG9jLnhtbFBLAQItABQABgAIAAAAIQDd&#10;bm/l2wAAAAUBAAAPAAAAAAAAAAAAAAAAAN8EAABkcnMvZG93bnJldi54bWxQSwUGAAAAAAQABADz&#10;AAAA5wUAAAAA&#10;" o:allowincell="f" filled="f" stroked="f">
              <v:stroke joinstyle="round"/>
              <o:lock v:ext="edit" shapetype="t"/>
              <v:textbox style="mso-fit-shape-to-text:t">
                <w:txbxContent>
                  <w:p w14:paraId="12DEFD85" w14:textId="77777777" w:rsidR="008048F4" w:rsidRDefault="008048F4" w:rsidP="0058395D">
                    <w:pPr>
                      <w:pStyle w:val="NormalWeb"/>
                      <w:spacing w:before="0" w:beforeAutospacing="0" w:after="0" w:afterAutospacing="0"/>
                      <w:jc w:val="center"/>
                    </w:pPr>
                    <w:r>
                      <w:rPr>
                        <w:color w:val="C0C0C0"/>
                        <w:sz w:val="2"/>
                        <w:szCs w:val="2"/>
                      </w:rPr>
                      <w:t>PROJET</w:t>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7216" behindDoc="1" locked="0" layoutInCell="0" allowOverlap="1" wp14:anchorId="0D4ADDAC" wp14:editId="1D692C97">
              <wp:simplePos x="0" y="0"/>
              <wp:positionH relativeFrom="margin">
                <wp:align>center</wp:align>
              </wp:positionH>
              <wp:positionV relativeFrom="margin">
                <wp:align>center</wp:align>
              </wp:positionV>
              <wp:extent cx="7252335" cy="106045"/>
              <wp:effectExtent l="0" t="1952625" r="0" b="182118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523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CE40A0" w14:textId="77777777" w:rsidR="008048F4" w:rsidRDefault="008048F4" w:rsidP="005B6DAD">
                          <w:pPr>
                            <w:pStyle w:val="NormalWeb"/>
                            <w:spacing w:before="0" w:beforeAutospacing="0" w:after="0" w:afterAutospacing="0"/>
                            <w:jc w:val="center"/>
                          </w:pPr>
                          <w:r>
                            <w:rPr>
                              <w:color w:val="C0C0C0"/>
                              <w:sz w:val="2"/>
                              <w:szCs w:val="2"/>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4ADDAC" id="WordArt 5" o:spid="_x0000_s1027" type="#_x0000_t202" style="position:absolute;margin-left:0;margin-top:0;width:571.05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uuiQIAAAI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f&#10;YySJAImeYKJL41Duh9NrW0LOo4YsN6zUACKHRq2+V/U3i6S6aYncsaUxqm8ZoUAuAagpHFrYHDXg&#10;huiGDe6OctAh8fDRK/yxmPWVtv1HReEVsncqVBsaI5BR/rV5EftfCMP8EDACYY8nMaEAqiF4mebp&#10;+XmOUQ3PkvgizkJDESk9mNdKG+s+MCWQ31TYgFkCKjncW+fJvaT4dACG+LQbxf1RJGkWr9Jitr6Y&#10;X86ydZbPist4PouTYlVAySK7Xf/0oElWtpxSJu+5ZM9GS7K/E3Ky/GiRYDXUV7jI0zzwtarjdM27&#10;znOzZre96Qw6EO/4cVRjL2/SjNpLCnFSes3upr0jvBv30VvGYRgwgOf/MIggntdrVM4N2yE4KSjr&#10;hd0qegQ1e7heFbbf98QwcMZe3CjgBnZojBKT2/zZs/FSbIYnYvSkioOqD93z9QrS+LwdndxK6FcA&#10;Eh3cWmgZ5cEbY8NT8iTjiBpGpJfgqzUPGr/wnNwIFy10OX0U/E1+fQ5ZL5+uxS8AAAD//wMAUEsD&#10;BBQABgAIAAAAIQDdbm/l2wAAAAUBAAAPAAAAZHJzL2Rvd25yZXYueG1sTI/NTsMwEITvSLyDtUjc&#10;qJOCCgpxKkTEocf+iPM23iZp7XWInSbl6XG5wGU1q1nNfJsvJ2vEmXrfOlaQzhIQxJXTLdcKdtuP&#10;hxcQPiBrNI5JwYU8LIvbmxwz7UZe03kTahFD2GeooAmhy6T0VUMW/cx1xNE7uN5iiGtfS93jGMOt&#10;kfMkWUiLLceGBjt6b6g6bQarQH8fLt3jOG5Xq3U5fJm2LOnzqNT93fT2CiLQFP6O4Yof0aGITHs3&#10;sPbCKIiPhN959dKneQpiH9XiGWSRy//0xQ8AAAD//wMAUEsBAi0AFAAGAAgAAAAhALaDOJL+AAAA&#10;4QEAABMAAAAAAAAAAAAAAAAAAAAAAFtDb250ZW50X1R5cGVzXS54bWxQSwECLQAUAAYACAAAACEA&#10;OP0h/9YAAACUAQAACwAAAAAAAAAAAAAAAAAvAQAAX3JlbHMvLnJlbHNQSwECLQAUAAYACAAAACEA&#10;chrbrokCAAACBQAADgAAAAAAAAAAAAAAAAAuAgAAZHJzL2Uyb0RvYy54bWxQSwECLQAUAAYACAAA&#10;ACEA3W5v5dsAAAAFAQAADwAAAAAAAAAAAAAAAADjBAAAZHJzL2Rvd25yZXYueG1sUEsFBgAAAAAE&#10;AAQA8wAAAOsFAAAAAA==&#10;" o:allowincell="f" filled="f" stroked="f">
              <v:stroke joinstyle="round"/>
              <o:lock v:ext="edit" shapetype="t"/>
              <v:textbox style="mso-fit-shape-to-text:t">
                <w:txbxContent>
                  <w:p w14:paraId="64CE40A0" w14:textId="77777777" w:rsidR="008048F4" w:rsidRDefault="008048F4" w:rsidP="005B6DAD">
                    <w:pPr>
                      <w:pStyle w:val="NormalWeb"/>
                      <w:spacing w:before="0" w:beforeAutospacing="0" w:after="0" w:afterAutospacing="0"/>
                      <w:jc w:val="center"/>
                    </w:pPr>
                    <w:r>
                      <w:rPr>
                        <w:color w:val="C0C0C0"/>
                        <w:sz w:val="2"/>
                        <w:szCs w:val="2"/>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03C4" w14:textId="150FB3F8" w:rsidR="008048F4" w:rsidRPr="00A77D12" w:rsidRDefault="008048F4" w:rsidP="00A77D12">
    <w:pPr>
      <w:jc w:val="right"/>
    </w:pPr>
    <w:r>
      <w:t>SCCR/38/6</w:t>
    </w:r>
  </w:p>
  <w:p w14:paraId="5FA881F2" w14:textId="52F78267" w:rsidR="008048F4" w:rsidRDefault="008048F4" w:rsidP="00A77D12">
    <w:pPr>
      <w:jc w:val="right"/>
    </w:pPr>
    <w:r>
      <w:t xml:space="preserve">page </w:t>
    </w:r>
    <w:r w:rsidRPr="00A77D12">
      <w:fldChar w:fldCharType="begin"/>
    </w:r>
    <w:r w:rsidRPr="00A77D12">
      <w:instrText xml:space="preserve"> PAGE  \* MERGEFORMAT </w:instrText>
    </w:r>
    <w:r w:rsidRPr="00A77D12">
      <w:fldChar w:fldCharType="separate"/>
    </w:r>
    <w:r w:rsidR="009A3E44">
      <w:rPr>
        <w:noProof/>
      </w:rPr>
      <w:t>3</w:t>
    </w:r>
    <w:r w:rsidRPr="00A77D12">
      <w:fldChar w:fldCharType="end"/>
    </w:r>
  </w:p>
  <w:p w14:paraId="7EE4440C" w14:textId="478DFF1A" w:rsidR="008048F4" w:rsidRDefault="008048F4" w:rsidP="00A77D12">
    <w:pPr>
      <w:jc w:val="right"/>
    </w:pPr>
  </w:p>
  <w:p w14:paraId="2D8059BE" w14:textId="77777777" w:rsidR="008048F4" w:rsidRPr="00A77D12" w:rsidRDefault="008048F4" w:rsidP="00A77D1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686C3" w14:textId="77777777" w:rsidR="005015A9" w:rsidRDefault="005015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248C" w14:textId="77777777" w:rsidR="008048F4" w:rsidRPr="00A77D12" w:rsidRDefault="008048F4" w:rsidP="008048F4">
    <w:pPr>
      <w:jc w:val="right"/>
    </w:pPr>
    <w:r>
      <w:t>SCCR/38/6</w:t>
    </w:r>
  </w:p>
  <w:p w14:paraId="2A81E960" w14:textId="30CF2B1B" w:rsidR="008048F4" w:rsidRDefault="008048F4" w:rsidP="008048F4">
    <w:pPr>
      <w:jc w:val="right"/>
    </w:pPr>
    <w:r>
      <w:t xml:space="preserve">page </w:t>
    </w:r>
    <w:r w:rsidRPr="00A77D12">
      <w:fldChar w:fldCharType="begin"/>
    </w:r>
    <w:r w:rsidRPr="00A77D12">
      <w:instrText xml:space="preserve"> PAGE  \* MERGEFORMAT </w:instrText>
    </w:r>
    <w:r w:rsidRPr="00A77D12">
      <w:fldChar w:fldCharType="separate"/>
    </w:r>
    <w:r w:rsidR="009A3E44">
      <w:rPr>
        <w:noProof/>
      </w:rPr>
      <w:t>7</w:t>
    </w:r>
    <w:r w:rsidRPr="00A77D12">
      <w:fldChar w:fldCharType="end"/>
    </w:r>
  </w:p>
  <w:p w14:paraId="54E2CB89" w14:textId="30C3F986" w:rsidR="008048F4" w:rsidRDefault="008048F4" w:rsidP="008048F4">
    <w:pPr>
      <w:jc w:val="right"/>
    </w:pPr>
  </w:p>
  <w:p w14:paraId="6948664B" w14:textId="77777777" w:rsidR="008048F4" w:rsidRDefault="008048F4" w:rsidP="008048F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6F21376"/>
    <w:lvl w:ilvl="0">
      <w:start w:val="1"/>
      <w:numFmt w:val="decimal"/>
      <w:lvlText w:val="%1."/>
      <w:lvlJc w:val="left"/>
      <w:pPr>
        <w:tabs>
          <w:tab w:val="num" w:pos="360"/>
        </w:tabs>
        <w:ind w:left="360" w:hanging="360"/>
      </w:pPr>
    </w:lvl>
  </w:abstractNum>
  <w:abstractNum w:abstractNumId="1" w15:restartNumberingAfterBreak="0">
    <w:nsid w:val="03700914"/>
    <w:multiLevelType w:val="hybridMultilevel"/>
    <w:tmpl w:val="02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ADB7084"/>
    <w:multiLevelType w:val="hybridMultilevel"/>
    <w:tmpl w:val="88D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666"/>
    <w:multiLevelType w:val="hybridMultilevel"/>
    <w:tmpl w:val="30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057A"/>
    <w:multiLevelType w:val="hybridMultilevel"/>
    <w:tmpl w:val="2888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F416E2"/>
    <w:multiLevelType w:val="hybridMultilevel"/>
    <w:tmpl w:val="B6C2C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323F16"/>
    <w:multiLevelType w:val="hybridMultilevel"/>
    <w:tmpl w:val="FD28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510FE0"/>
    <w:multiLevelType w:val="hybridMultilevel"/>
    <w:tmpl w:val="D820C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C74582"/>
    <w:multiLevelType w:val="hybridMultilevel"/>
    <w:tmpl w:val="7A84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07D2"/>
    <w:multiLevelType w:val="hybridMultilevel"/>
    <w:tmpl w:val="9E4EB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E5F67"/>
    <w:multiLevelType w:val="hybridMultilevel"/>
    <w:tmpl w:val="852C8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5446C4"/>
    <w:multiLevelType w:val="hybridMultilevel"/>
    <w:tmpl w:val="1730E1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9DC4BB3"/>
    <w:multiLevelType w:val="hybridMultilevel"/>
    <w:tmpl w:val="C3E4B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E50CE"/>
    <w:multiLevelType w:val="hybridMultilevel"/>
    <w:tmpl w:val="243A2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C97"/>
    <w:multiLevelType w:val="hybridMultilevel"/>
    <w:tmpl w:val="5D783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6833628"/>
    <w:multiLevelType w:val="hybridMultilevel"/>
    <w:tmpl w:val="9320C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8D2D08"/>
    <w:multiLevelType w:val="hybridMultilevel"/>
    <w:tmpl w:val="A024E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BD230F"/>
    <w:multiLevelType w:val="hybridMultilevel"/>
    <w:tmpl w:val="19762FDE"/>
    <w:lvl w:ilvl="0" w:tplc="B4CEB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00D55"/>
    <w:multiLevelType w:val="hybridMultilevel"/>
    <w:tmpl w:val="76F6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47E34"/>
    <w:multiLevelType w:val="hybridMultilevel"/>
    <w:tmpl w:val="ECB8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12C34"/>
    <w:multiLevelType w:val="hybridMultilevel"/>
    <w:tmpl w:val="48685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AC4241"/>
    <w:multiLevelType w:val="hybridMultilevel"/>
    <w:tmpl w:val="D3F8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E41F2"/>
    <w:multiLevelType w:val="hybridMultilevel"/>
    <w:tmpl w:val="69D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4669F"/>
    <w:multiLevelType w:val="hybridMultilevel"/>
    <w:tmpl w:val="22A2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8D3988"/>
    <w:multiLevelType w:val="hybridMultilevel"/>
    <w:tmpl w:val="414EB498"/>
    <w:lvl w:ilvl="0" w:tplc="0409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D6912EA"/>
    <w:multiLevelType w:val="hybridMultilevel"/>
    <w:tmpl w:val="9974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2E0DB2"/>
    <w:multiLevelType w:val="hybridMultilevel"/>
    <w:tmpl w:val="0E1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44A71"/>
    <w:multiLevelType w:val="hybridMultilevel"/>
    <w:tmpl w:val="1AC69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F94638"/>
    <w:multiLevelType w:val="hybridMultilevel"/>
    <w:tmpl w:val="209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53365"/>
    <w:multiLevelType w:val="hybridMultilevel"/>
    <w:tmpl w:val="DA904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095792"/>
    <w:multiLevelType w:val="hybridMultilevel"/>
    <w:tmpl w:val="3EBAC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3"/>
  </w:num>
  <w:num w:numId="4">
    <w:abstractNumId w:val="32"/>
  </w:num>
  <w:num w:numId="5">
    <w:abstractNumId w:val="23"/>
  </w:num>
  <w:num w:numId="6">
    <w:abstractNumId w:val="8"/>
  </w:num>
  <w:num w:numId="7">
    <w:abstractNumId w:val="6"/>
  </w:num>
  <w:num w:numId="8">
    <w:abstractNumId w:val="33"/>
  </w:num>
  <w:num w:numId="9">
    <w:abstractNumId w:val="30"/>
  </w:num>
  <w:num w:numId="10">
    <w:abstractNumId w:val="18"/>
  </w:num>
  <w:num w:numId="11">
    <w:abstractNumId w:val="19"/>
  </w:num>
  <w:num w:numId="12">
    <w:abstractNumId w:val="9"/>
  </w:num>
  <w:num w:numId="13">
    <w:abstractNumId w:val="17"/>
  </w:num>
  <w:num w:numId="14">
    <w:abstractNumId w:val="26"/>
  </w:num>
  <w:num w:numId="15">
    <w:abstractNumId w:val="28"/>
  </w:num>
  <w:num w:numId="16">
    <w:abstractNumId w:val="13"/>
  </w:num>
  <w:num w:numId="17">
    <w:abstractNumId w:val="20"/>
  </w:num>
  <w:num w:numId="18">
    <w:abstractNumId w:val="1"/>
  </w:num>
  <w:num w:numId="19">
    <w:abstractNumId w:val="14"/>
  </w:num>
  <w:num w:numId="20">
    <w:abstractNumId w:val="24"/>
  </w:num>
  <w:num w:numId="21">
    <w:abstractNumId w:val="21"/>
  </w:num>
  <w:num w:numId="22">
    <w:abstractNumId w:val="5"/>
  </w:num>
  <w:num w:numId="23">
    <w:abstractNumId w:val="31"/>
  </w:num>
  <w:num w:numId="24">
    <w:abstractNumId w:val="16"/>
  </w:num>
  <w:num w:numId="25">
    <w:abstractNumId w:val="12"/>
  </w:num>
  <w:num w:numId="26">
    <w:abstractNumId w:val="27"/>
  </w:num>
  <w:num w:numId="27">
    <w:abstractNumId w:val="10"/>
  </w:num>
  <w:num w:numId="28">
    <w:abstractNumId w:val="25"/>
  </w:num>
  <w:num w:numId="29">
    <w:abstractNumId w:val="29"/>
  </w:num>
  <w:num w:numId="30">
    <w:abstractNumId w:val="22"/>
  </w:num>
  <w:num w:numId="31">
    <w:abstractNumId w:val="0"/>
  </w:num>
  <w:num w:numId="32">
    <w:abstractNumId w:val="15"/>
  </w:num>
  <w:num w:numId="33">
    <w:abstractNumId w:val="2"/>
  </w:num>
  <w:num w:numId="3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567"/>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B0"/>
    <w:rsid w:val="0000206D"/>
    <w:rsid w:val="000058B4"/>
    <w:rsid w:val="00006454"/>
    <w:rsid w:val="000065E0"/>
    <w:rsid w:val="000075A3"/>
    <w:rsid w:val="0001133C"/>
    <w:rsid w:val="00013EC5"/>
    <w:rsid w:val="000141C6"/>
    <w:rsid w:val="00015FBC"/>
    <w:rsid w:val="000179CE"/>
    <w:rsid w:val="00021516"/>
    <w:rsid w:val="00021AA9"/>
    <w:rsid w:val="000278DF"/>
    <w:rsid w:val="00030E70"/>
    <w:rsid w:val="00031973"/>
    <w:rsid w:val="0003400E"/>
    <w:rsid w:val="000364DF"/>
    <w:rsid w:val="0003782A"/>
    <w:rsid w:val="000437F8"/>
    <w:rsid w:val="00044221"/>
    <w:rsid w:val="00050250"/>
    <w:rsid w:val="00051256"/>
    <w:rsid w:val="0005265C"/>
    <w:rsid w:val="00052A71"/>
    <w:rsid w:val="000538C0"/>
    <w:rsid w:val="0005595E"/>
    <w:rsid w:val="00055D58"/>
    <w:rsid w:val="00057288"/>
    <w:rsid w:val="00061876"/>
    <w:rsid w:val="00064C07"/>
    <w:rsid w:val="00067464"/>
    <w:rsid w:val="000675F2"/>
    <w:rsid w:val="00072789"/>
    <w:rsid w:val="0007580A"/>
    <w:rsid w:val="00083437"/>
    <w:rsid w:val="00085793"/>
    <w:rsid w:val="0009090B"/>
    <w:rsid w:val="00091487"/>
    <w:rsid w:val="00092B8A"/>
    <w:rsid w:val="00092D01"/>
    <w:rsid w:val="00094754"/>
    <w:rsid w:val="00096E88"/>
    <w:rsid w:val="00096FE0"/>
    <w:rsid w:val="00097524"/>
    <w:rsid w:val="000A126C"/>
    <w:rsid w:val="000A1AFD"/>
    <w:rsid w:val="000A25F1"/>
    <w:rsid w:val="000A2A4D"/>
    <w:rsid w:val="000A4D30"/>
    <w:rsid w:val="000A5869"/>
    <w:rsid w:val="000A7338"/>
    <w:rsid w:val="000B21E6"/>
    <w:rsid w:val="000B31B9"/>
    <w:rsid w:val="000B4A5B"/>
    <w:rsid w:val="000B4C05"/>
    <w:rsid w:val="000B54FC"/>
    <w:rsid w:val="000B5588"/>
    <w:rsid w:val="000C0F04"/>
    <w:rsid w:val="000C1993"/>
    <w:rsid w:val="000C1F72"/>
    <w:rsid w:val="000C38FA"/>
    <w:rsid w:val="000C51FF"/>
    <w:rsid w:val="000C6823"/>
    <w:rsid w:val="000C7C81"/>
    <w:rsid w:val="000D0933"/>
    <w:rsid w:val="000D1221"/>
    <w:rsid w:val="000D1ADC"/>
    <w:rsid w:val="000D25A1"/>
    <w:rsid w:val="000E1968"/>
    <w:rsid w:val="000E3B90"/>
    <w:rsid w:val="000E4369"/>
    <w:rsid w:val="000E46F8"/>
    <w:rsid w:val="000E644E"/>
    <w:rsid w:val="000E701C"/>
    <w:rsid w:val="000E7B41"/>
    <w:rsid w:val="000F2BA6"/>
    <w:rsid w:val="000F4E1E"/>
    <w:rsid w:val="000F5E20"/>
    <w:rsid w:val="000F65A0"/>
    <w:rsid w:val="000F6E9D"/>
    <w:rsid w:val="001015BC"/>
    <w:rsid w:val="0010260C"/>
    <w:rsid w:val="00103D75"/>
    <w:rsid w:val="001052DF"/>
    <w:rsid w:val="001060A6"/>
    <w:rsid w:val="00106FD1"/>
    <w:rsid w:val="00107075"/>
    <w:rsid w:val="001128E7"/>
    <w:rsid w:val="001133E2"/>
    <w:rsid w:val="00115439"/>
    <w:rsid w:val="0011645F"/>
    <w:rsid w:val="00117FEF"/>
    <w:rsid w:val="00120B7E"/>
    <w:rsid w:val="00122A70"/>
    <w:rsid w:val="00136C5A"/>
    <w:rsid w:val="00140963"/>
    <w:rsid w:val="00140F4C"/>
    <w:rsid w:val="001414CD"/>
    <w:rsid w:val="001429A8"/>
    <w:rsid w:val="00147426"/>
    <w:rsid w:val="00151098"/>
    <w:rsid w:val="00154ACC"/>
    <w:rsid w:val="00154EC3"/>
    <w:rsid w:val="00155781"/>
    <w:rsid w:val="00156EC1"/>
    <w:rsid w:val="0016086C"/>
    <w:rsid w:val="00160DEA"/>
    <w:rsid w:val="0016121D"/>
    <w:rsid w:val="00162014"/>
    <w:rsid w:val="00162107"/>
    <w:rsid w:val="00163FDC"/>
    <w:rsid w:val="00170558"/>
    <w:rsid w:val="00174CBB"/>
    <w:rsid w:val="0017645F"/>
    <w:rsid w:val="0017676D"/>
    <w:rsid w:val="001811E5"/>
    <w:rsid w:val="00182A06"/>
    <w:rsid w:val="00182A29"/>
    <w:rsid w:val="001830CF"/>
    <w:rsid w:val="00184F8E"/>
    <w:rsid w:val="00186162"/>
    <w:rsid w:val="001918A7"/>
    <w:rsid w:val="00192605"/>
    <w:rsid w:val="00192824"/>
    <w:rsid w:val="00194ADA"/>
    <w:rsid w:val="001950AF"/>
    <w:rsid w:val="00196FA9"/>
    <w:rsid w:val="001A0CFA"/>
    <w:rsid w:val="001A36A9"/>
    <w:rsid w:val="001A69A9"/>
    <w:rsid w:val="001B023E"/>
    <w:rsid w:val="001B2896"/>
    <w:rsid w:val="001B32EC"/>
    <w:rsid w:val="001B6A56"/>
    <w:rsid w:val="001B6EC3"/>
    <w:rsid w:val="001B7EC8"/>
    <w:rsid w:val="001C0A3C"/>
    <w:rsid w:val="001C3C8B"/>
    <w:rsid w:val="001C615D"/>
    <w:rsid w:val="001C7876"/>
    <w:rsid w:val="001D36BA"/>
    <w:rsid w:val="001D4C94"/>
    <w:rsid w:val="001D6BAC"/>
    <w:rsid w:val="001D7163"/>
    <w:rsid w:val="001E3BAB"/>
    <w:rsid w:val="001E4DF1"/>
    <w:rsid w:val="001E6A70"/>
    <w:rsid w:val="001F09BF"/>
    <w:rsid w:val="001F232F"/>
    <w:rsid w:val="001F2B81"/>
    <w:rsid w:val="001F4F5B"/>
    <w:rsid w:val="001F643A"/>
    <w:rsid w:val="001F6465"/>
    <w:rsid w:val="001F70B1"/>
    <w:rsid w:val="00200596"/>
    <w:rsid w:val="00200732"/>
    <w:rsid w:val="00200A97"/>
    <w:rsid w:val="00202D4E"/>
    <w:rsid w:val="002058E9"/>
    <w:rsid w:val="00207C39"/>
    <w:rsid w:val="002153E1"/>
    <w:rsid w:val="0021563F"/>
    <w:rsid w:val="00220CFB"/>
    <w:rsid w:val="00222B63"/>
    <w:rsid w:val="002248D3"/>
    <w:rsid w:val="00224D54"/>
    <w:rsid w:val="00225AA9"/>
    <w:rsid w:val="00230F1C"/>
    <w:rsid w:val="00231471"/>
    <w:rsid w:val="00231558"/>
    <w:rsid w:val="002327B2"/>
    <w:rsid w:val="0023656E"/>
    <w:rsid w:val="002375A7"/>
    <w:rsid w:val="00241DDF"/>
    <w:rsid w:val="002420CC"/>
    <w:rsid w:val="0024329B"/>
    <w:rsid w:val="00243AF6"/>
    <w:rsid w:val="00243C9F"/>
    <w:rsid w:val="002441E5"/>
    <w:rsid w:val="00244816"/>
    <w:rsid w:val="00245556"/>
    <w:rsid w:val="002511EC"/>
    <w:rsid w:val="00251DF4"/>
    <w:rsid w:val="00251ECC"/>
    <w:rsid w:val="002522EE"/>
    <w:rsid w:val="00253371"/>
    <w:rsid w:val="00255EC4"/>
    <w:rsid w:val="00257C22"/>
    <w:rsid w:val="00264311"/>
    <w:rsid w:val="0026554C"/>
    <w:rsid w:val="00265742"/>
    <w:rsid w:val="0026650B"/>
    <w:rsid w:val="0026688D"/>
    <w:rsid w:val="00270160"/>
    <w:rsid w:val="00271336"/>
    <w:rsid w:val="00273E21"/>
    <w:rsid w:val="00274DBD"/>
    <w:rsid w:val="00276A8F"/>
    <w:rsid w:val="0027782D"/>
    <w:rsid w:val="0028087E"/>
    <w:rsid w:val="00283F3C"/>
    <w:rsid w:val="00287C42"/>
    <w:rsid w:val="00292E57"/>
    <w:rsid w:val="00293D2D"/>
    <w:rsid w:val="00295848"/>
    <w:rsid w:val="002A2C2C"/>
    <w:rsid w:val="002A3F94"/>
    <w:rsid w:val="002A5D23"/>
    <w:rsid w:val="002A71EC"/>
    <w:rsid w:val="002A744A"/>
    <w:rsid w:val="002B0348"/>
    <w:rsid w:val="002B0FFF"/>
    <w:rsid w:val="002B21B5"/>
    <w:rsid w:val="002B2920"/>
    <w:rsid w:val="002B2944"/>
    <w:rsid w:val="002B427A"/>
    <w:rsid w:val="002B49ED"/>
    <w:rsid w:val="002B5071"/>
    <w:rsid w:val="002B5393"/>
    <w:rsid w:val="002B5AFE"/>
    <w:rsid w:val="002B6F86"/>
    <w:rsid w:val="002B7A75"/>
    <w:rsid w:val="002C13FC"/>
    <w:rsid w:val="002C6FCF"/>
    <w:rsid w:val="002C77DA"/>
    <w:rsid w:val="002D200A"/>
    <w:rsid w:val="002D350F"/>
    <w:rsid w:val="002D3A62"/>
    <w:rsid w:val="002D4AC1"/>
    <w:rsid w:val="002D589D"/>
    <w:rsid w:val="002D6E27"/>
    <w:rsid w:val="002D7F6B"/>
    <w:rsid w:val="002E1426"/>
    <w:rsid w:val="002E216F"/>
    <w:rsid w:val="002E2C96"/>
    <w:rsid w:val="002E3655"/>
    <w:rsid w:val="002E4C16"/>
    <w:rsid w:val="002E772F"/>
    <w:rsid w:val="002F09F4"/>
    <w:rsid w:val="002F1700"/>
    <w:rsid w:val="002F1A16"/>
    <w:rsid w:val="002F68FD"/>
    <w:rsid w:val="002F7C49"/>
    <w:rsid w:val="003057C9"/>
    <w:rsid w:val="003062A3"/>
    <w:rsid w:val="003079A5"/>
    <w:rsid w:val="00313F15"/>
    <w:rsid w:val="003152BA"/>
    <w:rsid w:val="003163D1"/>
    <w:rsid w:val="0032714D"/>
    <w:rsid w:val="00336E16"/>
    <w:rsid w:val="00337851"/>
    <w:rsid w:val="003439F1"/>
    <w:rsid w:val="00355886"/>
    <w:rsid w:val="00355BA2"/>
    <w:rsid w:val="0035674C"/>
    <w:rsid w:val="00360535"/>
    <w:rsid w:val="003658C5"/>
    <w:rsid w:val="003658DB"/>
    <w:rsid w:val="0037091B"/>
    <w:rsid w:val="0037363A"/>
    <w:rsid w:val="00374183"/>
    <w:rsid w:val="00380232"/>
    <w:rsid w:val="0038386E"/>
    <w:rsid w:val="00384966"/>
    <w:rsid w:val="003861A2"/>
    <w:rsid w:val="003863B5"/>
    <w:rsid w:val="00386DE7"/>
    <w:rsid w:val="00391D77"/>
    <w:rsid w:val="00393D18"/>
    <w:rsid w:val="00397CFA"/>
    <w:rsid w:val="003A5E77"/>
    <w:rsid w:val="003B0536"/>
    <w:rsid w:val="003B132B"/>
    <w:rsid w:val="003B2C40"/>
    <w:rsid w:val="003B3A3E"/>
    <w:rsid w:val="003B5394"/>
    <w:rsid w:val="003B7FCF"/>
    <w:rsid w:val="003C0E3D"/>
    <w:rsid w:val="003C1053"/>
    <w:rsid w:val="003C2386"/>
    <w:rsid w:val="003C331C"/>
    <w:rsid w:val="003C4FA2"/>
    <w:rsid w:val="003C5B71"/>
    <w:rsid w:val="003D2AC9"/>
    <w:rsid w:val="003D3337"/>
    <w:rsid w:val="003D7936"/>
    <w:rsid w:val="003E1A4C"/>
    <w:rsid w:val="003F1165"/>
    <w:rsid w:val="003F3090"/>
    <w:rsid w:val="003F3BE7"/>
    <w:rsid w:val="003F4A49"/>
    <w:rsid w:val="003F7011"/>
    <w:rsid w:val="00405071"/>
    <w:rsid w:val="0040576A"/>
    <w:rsid w:val="00406416"/>
    <w:rsid w:val="00407A32"/>
    <w:rsid w:val="00412B47"/>
    <w:rsid w:val="00413AB6"/>
    <w:rsid w:val="00417334"/>
    <w:rsid w:val="004234DA"/>
    <w:rsid w:val="00423B11"/>
    <w:rsid w:val="0042530E"/>
    <w:rsid w:val="004412FF"/>
    <w:rsid w:val="00446297"/>
    <w:rsid w:val="00450E5B"/>
    <w:rsid w:val="004571C6"/>
    <w:rsid w:val="00457302"/>
    <w:rsid w:val="004623FE"/>
    <w:rsid w:val="00463351"/>
    <w:rsid w:val="004643E7"/>
    <w:rsid w:val="00464B5B"/>
    <w:rsid w:val="0047147C"/>
    <w:rsid w:val="004734E8"/>
    <w:rsid w:val="00475805"/>
    <w:rsid w:val="00480210"/>
    <w:rsid w:val="00481149"/>
    <w:rsid w:val="00482AC2"/>
    <w:rsid w:val="00483319"/>
    <w:rsid w:val="004833CB"/>
    <w:rsid w:val="0048613A"/>
    <w:rsid w:val="00487E95"/>
    <w:rsid w:val="00487F15"/>
    <w:rsid w:val="00493344"/>
    <w:rsid w:val="00496FB2"/>
    <w:rsid w:val="00497DAA"/>
    <w:rsid w:val="004A11AC"/>
    <w:rsid w:val="004A1BB9"/>
    <w:rsid w:val="004A2D77"/>
    <w:rsid w:val="004A458A"/>
    <w:rsid w:val="004B05B1"/>
    <w:rsid w:val="004B13FF"/>
    <w:rsid w:val="004B4897"/>
    <w:rsid w:val="004B6F3C"/>
    <w:rsid w:val="004C0555"/>
    <w:rsid w:val="004C0828"/>
    <w:rsid w:val="004C10B6"/>
    <w:rsid w:val="004C1399"/>
    <w:rsid w:val="004C77FF"/>
    <w:rsid w:val="004C79A9"/>
    <w:rsid w:val="004D046B"/>
    <w:rsid w:val="004D0FC7"/>
    <w:rsid w:val="004D2F6E"/>
    <w:rsid w:val="004D3709"/>
    <w:rsid w:val="004D394F"/>
    <w:rsid w:val="004D70F4"/>
    <w:rsid w:val="004E0757"/>
    <w:rsid w:val="004E1EFE"/>
    <w:rsid w:val="004E3431"/>
    <w:rsid w:val="004E5778"/>
    <w:rsid w:val="004E6FA4"/>
    <w:rsid w:val="004E7D56"/>
    <w:rsid w:val="004F6CC0"/>
    <w:rsid w:val="0050128E"/>
    <w:rsid w:val="0050150B"/>
    <w:rsid w:val="005015A9"/>
    <w:rsid w:val="00505CDB"/>
    <w:rsid w:val="005108F9"/>
    <w:rsid w:val="00511370"/>
    <w:rsid w:val="00512B12"/>
    <w:rsid w:val="00513158"/>
    <w:rsid w:val="00516389"/>
    <w:rsid w:val="00517712"/>
    <w:rsid w:val="005200AE"/>
    <w:rsid w:val="00520382"/>
    <w:rsid w:val="00521AF9"/>
    <w:rsid w:val="00524137"/>
    <w:rsid w:val="0052475A"/>
    <w:rsid w:val="00524E13"/>
    <w:rsid w:val="0052544C"/>
    <w:rsid w:val="005264DE"/>
    <w:rsid w:val="005308AE"/>
    <w:rsid w:val="00533F86"/>
    <w:rsid w:val="0053420F"/>
    <w:rsid w:val="00537468"/>
    <w:rsid w:val="00541D74"/>
    <w:rsid w:val="005428AC"/>
    <w:rsid w:val="00545513"/>
    <w:rsid w:val="005505F6"/>
    <w:rsid w:val="0055163C"/>
    <w:rsid w:val="00554304"/>
    <w:rsid w:val="00554BCD"/>
    <w:rsid w:val="00554CA0"/>
    <w:rsid w:val="00554CA3"/>
    <w:rsid w:val="00556103"/>
    <w:rsid w:val="00560504"/>
    <w:rsid w:val="005617A8"/>
    <w:rsid w:val="00564987"/>
    <w:rsid w:val="005674AA"/>
    <w:rsid w:val="0057112F"/>
    <w:rsid w:val="005728BC"/>
    <w:rsid w:val="00574D5A"/>
    <w:rsid w:val="00577F73"/>
    <w:rsid w:val="005815F3"/>
    <w:rsid w:val="005817CF"/>
    <w:rsid w:val="0058395D"/>
    <w:rsid w:val="00584A0F"/>
    <w:rsid w:val="00584A95"/>
    <w:rsid w:val="0058607D"/>
    <w:rsid w:val="005905E7"/>
    <w:rsid w:val="005912BE"/>
    <w:rsid w:val="005A0A5E"/>
    <w:rsid w:val="005A4712"/>
    <w:rsid w:val="005A6E0D"/>
    <w:rsid w:val="005A7342"/>
    <w:rsid w:val="005B4299"/>
    <w:rsid w:val="005B6DAD"/>
    <w:rsid w:val="005B6E7C"/>
    <w:rsid w:val="005B72B0"/>
    <w:rsid w:val="005C2138"/>
    <w:rsid w:val="005C52A3"/>
    <w:rsid w:val="005C586F"/>
    <w:rsid w:val="005C6911"/>
    <w:rsid w:val="005C7EA7"/>
    <w:rsid w:val="005C7FA6"/>
    <w:rsid w:val="005C7FB4"/>
    <w:rsid w:val="005D00EF"/>
    <w:rsid w:val="005D1D51"/>
    <w:rsid w:val="005D26B8"/>
    <w:rsid w:val="005D3A8E"/>
    <w:rsid w:val="005E07CF"/>
    <w:rsid w:val="005E0D82"/>
    <w:rsid w:val="005E1FD5"/>
    <w:rsid w:val="005E378A"/>
    <w:rsid w:val="005E683A"/>
    <w:rsid w:val="005E755E"/>
    <w:rsid w:val="005F16AD"/>
    <w:rsid w:val="005F6532"/>
    <w:rsid w:val="005F780D"/>
    <w:rsid w:val="00601BBB"/>
    <w:rsid w:val="00601DBD"/>
    <w:rsid w:val="006047F9"/>
    <w:rsid w:val="00606922"/>
    <w:rsid w:val="00607185"/>
    <w:rsid w:val="00607893"/>
    <w:rsid w:val="00610660"/>
    <w:rsid w:val="00613C4C"/>
    <w:rsid w:val="00615ED7"/>
    <w:rsid w:val="0061678F"/>
    <w:rsid w:val="00617379"/>
    <w:rsid w:val="00617CCA"/>
    <w:rsid w:val="00617DC1"/>
    <w:rsid w:val="0062004B"/>
    <w:rsid w:val="006219FB"/>
    <w:rsid w:val="0062726D"/>
    <w:rsid w:val="00627A5B"/>
    <w:rsid w:val="00627B01"/>
    <w:rsid w:val="00630804"/>
    <w:rsid w:val="00631B75"/>
    <w:rsid w:val="00632EAA"/>
    <w:rsid w:val="00634FD5"/>
    <w:rsid w:val="00635D4F"/>
    <w:rsid w:val="006366E3"/>
    <w:rsid w:val="0064031D"/>
    <w:rsid w:val="0064207A"/>
    <w:rsid w:val="00645AF2"/>
    <w:rsid w:val="0064646A"/>
    <w:rsid w:val="00646AF2"/>
    <w:rsid w:val="00646DF5"/>
    <w:rsid w:val="00647333"/>
    <w:rsid w:val="00647FEA"/>
    <w:rsid w:val="006509BB"/>
    <w:rsid w:val="00650DD7"/>
    <w:rsid w:val="0065272D"/>
    <w:rsid w:val="00654690"/>
    <w:rsid w:val="0065701F"/>
    <w:rsid w:val="006644BE"/>
    <w:rsid w:val="00665613"/>
    <w:rsid w:val="00665E3F"/>
    <w:rsid w:val="00666097"/>
    <w:rsid w:val="00667E97"/>
    <w:rsid w:val="00671D88"/>
    <w:rsid w:val="00672894"/>
    <w:rsid w:val="00672FB1"/>
    <w:rsid w:val="00677693"/>
    <w:rsid w:val="00680558"/>
    <w:rsid w:val="00687C8E"/>
    <w:rsid w:val="00687F69"/>
    <w:rsid w:val="00692328"/>
    <w:rsid w:val="00692D3B"/>
    <w:rsid w:val="00694585"/>
    <w:rsid w:val="006A14A2"/>
    <w:rsid w:val="006A17E6"/>
    <w:rsid w:val="006A1B09"/>
    <w:rsid w:val="006A3825"/>
    <w:rsid w:val="006A43CD"/>
    <w:rsid w:val="006A4848"/>
    <w:rsid w:val="006A59D9"/>
    <w:rsid w:val="006A77A9"/>
    <w:rsid w:val="006B351F"/>
    <w:rsid w:val="006C21FE"/>
    <w:rsid w:val="006C2B2D"/>
    <w:rsid w:val="006C3AD4"/>
    <w:rsid w:val="006C3BC1"/>
    <w:rsid w:val="006C4D66"/>
    <w:rsid w:val="006C55C7"/>
    <w:rsid w:val="006C7113"/>
    <w:rsid w:val="006D2CE4"/>
    <w:rsid w:val="006D3B98"/>
    <w:rsid w:val="006D7323"/>
    <w:rsid w:val="006E0B50"/>
    <w:rsid w:val="006E191E"/>
    <w:rsid w:val="006E3146"/>
    <w:rsid w:val="006E618A"/>
    <w:rsid w:val="006F4A52"/>
    <w:rsid w:val="006F6F68"/>
    <w:rsid w:val="006F7663"/>
    <w:rsid w:val="006F7F5E"/>
    <w:rsid w:val="0070104B"/>
    <w:rsid w:val="007028C1"/>
    <w:rsid w:val="00702CAA"/>
    <w:rsid w:val="00703A4E"/>
    <w:rsid w:val="00704365"/>
    <w:rsid w:val="0070771A"/>
    <w:rsid w:val="00711981"/>
    <w:rsid w:val="00711D07"/>
    <w:rsid w:val="00712D20"/>
    <w:rsid w:val="00713BC3"/>
    <w:rsid w:val="0071459E"/>
    <w:rsid w:val="00715A94"/>
    <w:rsid w:val="00720DCC"/>
    <w:rsid w:val="00725154"/>
    <w:rsid w:val="00725BDD"/>
    <w:rsid w:val="00727FF1"/>
    <w:rsid w:val="007311B4"/>
    <w:rsid w:val="00731D70"/>
    <w:rsid w:val="00733A54"/>
    <w:rsid w:val="007345D1"/>
    <w:rsid w:val="007352A2"/>
    <w:rsid w:val="0073784E"/>
    <w:rsid w:val="007412A9"/>
    <w:rsid w:val="00741509"/>
    <w:rsid w:val="007429C5"/>
    <w:rsid w:val="00744D89"/>
    <w:rsid w:val="0074553B"/>
    <w:rsid w:val="00746F7F"/>
    <w:rsid w:val="00762426"/>
    <w:rsid w:val="00762D91"/>
    <w:rsid w:val="007644EA"/>
    <w:rsid w:val="0076732F"/>
    <w:rsid w:val="00770F1D"/>
    <w:rsid w:val="007727F9"/>
    <w:rsid w:val="007743EB"/>
    <w:rsid w:val="007764EF"/>
    <w:rsid w:val="00783A6E"/>
    <w:rsid w:val="00784F3B"/>
    <w:rsid w:val="00787068"/>
    <w:rsid w:val="007872D8"/>
    <w:rsid w:val="00787740"/>
    <w:rsid w:val="00790075"/>
    <w:rsid w:val="00792DDC"/>
    <w:rsid w:val="00794632"/>
    <w:rsid w:val="007976BD"/>
    <w:rsid w:val="007A2DFD"/>
    <w:rsid w:val="007A3751"/>
    <w:rsid w:val="007A3A76"/>
    <w:rsid w:val="007A51A8"/>
    <w:rsid w:val="007B03FD"/>
    <w:rsid w:val="007B0653"/>
    <w:rsid w:val="007B581C"/>
    <w:rsid w:val="007B5E5F"/>
    <w:rsid w:val="007B71A2"/>
    <w:rsid w:val="007B7F8E"/>
    <w:rsid w:val="007C1C9C"/>
    <w:rsid w:val="007C38E7"/>
    <w:rsid w:val="007C3C0B"/>
    <w:rsid w:val="007D0A17"/>
    <w:rsid w:val="007D151B"/>
    <w:rsid w:val="007D4A02"/>
    <w:rsid w:val="007D50F0"/>
    <w:rsid w:val="007D6233"/>
    <w:rsid w:val="007D6BF8"/>
    <w:rsid w:val="007D7449"/>
    <w:rsid w:val="007D7780"/>
    <w:rsid w:val="007E22D5"/>
    <w:rsid w:val="007E2E1F"/>
    <w:rsid w:val="007E4651"/>
    <w:rsid w:val="007E52CF"/>
    <w:rsid w:val="007E578A"/>
    <w:rsid w:val="007E6630"/>
    <w:rsid w:val="007F1494"/>
    <w:rsid w:val="007F58EC"/>
    <w:rsid w:val="00800E31"/>
    <w:rsid w:val="00801B28"/>
    <w:rsid w:val="008029C5"/>
    <w:rsid w:val="0080368B"/>
    <w:rsid w:val="008048F4"/>
    <w:rsid w:val="00811E6E"/>
    <w:rsid w:val="0081202C"/>
    <w:rsid w:val="008225C0"/>
    <w:rsid w:val="008246D3"/>
    <w:rsid w:val="00825C93"/>
    <w:rsid w:val="0082681B"/>
    <w:rsid w:val="008268C6"/>
    <w:rsid w:val="00827B9F"/>
    <w:rsid w:val="00827E39"/>
    <w:rsid w:val="00831B80"/>
    <w:rsid w:val="00832D2F"/>
    <w:rsid w:val="00833071"/>
    <w:rsid w:val="00835405"/>
    <w:rsid w:val="00840607"/>
    <w:rsid w:val="008423A2"/>
    <w:rsid w:val="00842C24"/>
    <w:rsid w:val="008435E1"/>
    <w:rsid w:val="00845F84"/>
    <w:rsid w:val="00847D43"/>
    <w:rsid w:val="008515B5"/>
    <w:rsid w:val="0085375C"/>
    <w:rsid w:val="00856C3D"/>
    <w:rsid w:val="0085729A"/>
    <w:rsid w:val="008600C3"/>
    <w:rsid w:val="00860C62"/>
    <w:rsid w:val="0086576A"/>
    <w:rsid w:val="00866248"/>
    <w:rsid w:val="00867941"/>
    <w:rsid w:val="00870494"/>
    <w:rsid w:val="008721C8"/>
    <w:rsid w:val="00873972"/>
    <w:rsid w:val="00877175"/>
    <w:rsid w:val="00877C25"/>
    <w:rsid w:val="00887CCE"/>
    <w:rsid w:val="008909A1"/>
    <w:rsid w:val="00893632"/>
    <w:rsid w:val="008A258F"/>
    <w:rsid w:val="008A6DC6"/>
    <w:rsid w:val="008A7C11"/>
    <w:rsid w:val="008B0106"/>
    <w:rsid w:val="008B1A2D"/>
    <w:rsid w:val="008B50A6"/>
    <w:rsid w:val="008B588C"/>
    <w:rsid w:val="008C0B75"/>
    <w:rsid w:val="008C1B8F"/>
    <w:rsid w:val="008C4747"/>
    <w:rsid w:val="008C5A09"/>
    <w:rsid w:val="008D0464"/>
    <w:rsid w:val="008D1139"/>
    <w:rsid w:val="008D7B7F"/>
    <w:rsid w:val="008E01F9"/>
    <w:rsid w:val="008E04DB"/>
    <w:rsid w:val="008E445F"/>
    <w:rsid w:val="008E6ACB"/>
    <w:rsid w:val="008F5A64"/>
    <w:rsid w:val="008F6E39"/>
    <w:rsid w:val="00906C4A"/>
    <w:rsid w:val="0091125A"/>
    <w:rsid w:val="00912971"/>
    <w:rsid w:val="00913BEC"/>
    <w:rsid w:val="0091580F"/>
    <w:rsid w:val="0091649C"/>
    <w:rsid w:val="009174F6"/>
    <w:rsid w:val="009228EC"/>
    <w:rsid w:val="0092540F"/>
    <w:rsid w:val="0092693C"/>
    <w:rsid w:val="00933E22"/>
    <w:rsid w:val="00934702"/>
    <w:rsid w:val="00934916"/>
    <w:rsid w:val="00936967"/>
    <w:rsid w:val="009370E1"/>
    <w:rsid w:val="009376EF"/>
    <w:rsid w:val="00937E7F"/>
    <w:rsid w:val="00942E01"/>
    <w:rsid w:val="009478BF"/>
    <w:rsid w:val="009509C0"/>
    <w:rsid w:val="0095395F"/>
    <w:rsid w:val="009578E6"/>
    <w:rsid w:val="009603BB"/>
    <w:rsid w:val="00960842"/>
    <w:rsid w:val="00966A5D"/>
    <w:rsid w:val="00971C56"/>
    <w:rsid w:val="0097328C"/>
    <w:rsid w:val="00973C4A"/>
    <w:rsid w:val="00975676"/>
    <w:rsid w:val="00975BCE"/>
    <w:rsid w:val="00975FFE"/>
    <w:rsid w:val="00976A2C"/>
    <w:rsid w:val="00977AB0"/>
    <w:rsid w:val="00980863"/>
    <w:rsid w:val="00980952"/>
    <w:rsid w:val="00982026"/>
    <w:rsid w:val="00984D23"/>
    <w:rsid w:val="00985E06"/>
    <w:rsid w:val="00994535"/>
    <w:rsid w:val="00996D48"/>
    <w:rsid w:val="00997734"/>
    <w:rsid w:val="009A3006"/>
    <w:rsid w:val="009A3DE9"/>
    <w:rsid w:val="009A3E44"/>
    <w:rsid w:val="009A4F33"/>
    <w:rsid w:val="009A701A"/>
    <w:rsid w:val="009B2DBF"/>
    <w:rsid w:val="009B403C"/>
    <w:rsid w:val="009B4D9D"/>
    <w:rsid w:val="009B782A"/>
    <w:rsid w:val="009B7C56"/>
    <w:rsid w:val="009B7DB1"/>
    <w:rsid w:val="009C0B52"/>
    <w:rsid w:val="009C1006"/>
    <w:rsid w:val="009C1519"/>
    <w:rsid w:val="009C2DA0"/>
    <w:rsid w:val="009C6E2E"/>
    <w:rsid w:val="009C7218"/>
    <w:rsid w:val="009D0635"/>
    <w:rsid w:val="009D174B"/>
    <w:rsid w:val="009D328A"/>
    <w:rsid w:val="009D35F3"/>
    <w:rsid w:val="009D6AC1"/>
    <w:rsid w:val="009D7277"/>
    <w:rsid w:val="009D79CC"/>
    <w:rsid w:val="009E3D8D"/>
    <w:rsid w:val="009E6D05"/>
    <w:rsid w:val="009E7170"/>
    <w:rsid w:val="009F4A88"/>
    <w:rsid w:val="009F5127"/>
    <w:rsid w:val="009F588E"/>
    <w:rsid w:val="009F5B38"/>
    <w:rsid w:val="009F6E7A"/>
    <w:rsid w:val="00A00FDB"/>
    <w:rsid w:val="00A04DBE"/>
    <w:rsid w:val="00A04E90"/>
    <w:rsid w:val="00A12D3C"/>
    <w:rsid w:val="00A13C02"/>
    <w:rsid w:val="00A13FF8"/>
    <w:rsid w:val="00A21BF3"/>
    <w:rsid w:val="00A2297D"/>
    <w:rsid w:val="00A22D55"/>
    <w:rsid w:val="00A24C19"/>
    <w:rsid w:val="00A25070"/>
    <w:rsid w:val="00A2560E"/>
    <w:rsid w:val="00A32B40"/>
    <w:rsid w:val="00A331DC"/>
    <w:rsid w:val="00A35426"/>
    <w:rsid w:val="00A354C5"/>
    <w:rsid w:val="00A4531F"/>
    <w:rsid w:val="00A460DF"/>
    <w:rsid w:val="00A47BFF"/>
    <w:rsid w:val="00A52100"/>
    <w:rsid w:val="00A55AC3"/>
    <w:rsid w:val="00A632EB"/>
    <w:rsid w:val="00A64EDC"/>
    <w:rsid w:val="00A65A8B"/>
    <w:rsid w:val="00A664D9"/>
    <w:rsid w:val="00A70072"/>
    <w:rsid w:val="00A7045D"/>
    <w:rsid w:val="00A735B8"/>
    <w:rsid w:val="00A735F8"/>
    <w:rsid w:val="00A736E3"/>
    <w:rsid w:val="00A73970"/>
    <w:rsid w:val="00A75AED"/>
    <w:rsid w:val="00A77D12"/>
    <w:rsid w:val="00A77F78"/>
    <w:rsid w:val="00A80622"/>
    <w:rsid w:val="00A80E5C"/>
    <w:rsid w:val="00A819D0"/>
    <w:rsid w:val="00A81CC9"/>
    <w:rsid w:val="00A82A15"/>
    <w:rsid w:val="00A82A69"/>
    <w:rsid w:val="00A861F7"/>
    <w:rsid w:val="00A86B23"/>
    <w:rsid w:val="00A91281"/>
    <w:rsid w:val="00A92426"/>
    <w:rsid w:val="00A939A8"/>
    <w:rsid w:val="00A95EDF"/>
    <w:rsid w:val="00AB1598"/>
    <w:rsid w:val="00AB2C69"/>
    <w:rsid w:val="00AB4BE2"/>
    <w:rsid w:val="00AB6707"/>
    <w:rsid w:val="00AB6BB8"/>
    <w:rsid w:val="00AC1826"/>
    <w:rsid w:val="00AC65D0"/>
    <w:rsid w:val="00AC7CC4"/>
    <w:rsid w:val="00AD3510"/>
    <w:rsid w:val="00AD5D71"/>
    <w:rsid w:val="00AD67B2"/>
    <w:rsid w:val="00AD7B9F"/>
    <w:rsid w:val="00AE52D7"/>
    <w:rsid w:val="00AE749C"/>
    <w:rsid w:val="00AF20E2"/>
    <w:rsid w:val="00AF5088"/>
    <w:rsid w:val="00B002F5"/>
    <w:rsid w:val="00B00D7E"/>
    <w:rsid w:val="00B02708"/>
    <w:rsid w:val="00B03F67"/>
    <w:rsid w:val="00B050C6"/>
    <w:rsid w:val="00B06674"/>
    <w:rsid w:val="00B070F1"/>
    <w:rsid w:val="00B0776C"/>
    <w:rsid w:val="00B14CEE"/>
    <w:rsid w:val="00B14E09"/>
    <w:rsid w:val="00B14EFE"/>
    <w:rsid w:val="00B15B7A"/>
    <w:rsid w:val="00B15DEA"/>
    <w:rsid w:val="00B16DE7"/>
    <w:rsid w:val="00B17597"/>
    <w:rsid w:val="00B21314"/>
    <w:rsid w:val="00B2173B"/>
    <w:rsid w:val="00B23A92"/>
    <w:rsid w:val="00B244FE"/>
    <w:rsid w:val="00B25DA9"/>
    <w:rsid w:val="00B27C69"/>
    <w:rsid w:val="00B31B29"/>
    <w:rsid w:val="00B3379C"/>
    <w:rsid w:val="00B352A0"/>
    <w:rsid w:val="00B36E91"/>
    <w:rsid w:val="00B37161"/>
    <w:rsid w:val="00B404AA"/>
    <w:rsid w:val="00B4345A"/>
    <w:rsid w:val="00B44027"/>
    <w:rsid w:val="00B456A4"/>
    <w:rsid w:val="00B45DCC"/>
    <w:rsid w:val="00B47C5B"/>
    <w:rsid w:val="00B50B85"/>
    <w:rsid w:val="00B50C96"/>
    <w:rsid w:val="00B5108E"/>
    <w:rsid w:val="00B525DA"/>
    <w:rsid w:val="00B671F7"/>
    <w:rsid w:val="00B70E8C"/>
    <w:rsid w:val="00B73A17"/>
    <w:rsid w:val="00B76393"/>
    <w:rsid w:val="00B76BF3"/>
    <w:rsid w:val="00B81597"/>
    <w:rsid w:val="00B82D07"/>
    <w:rsid w:val="00B8428D"/>
    <w:rsid w:val="00B84406"/>
    <w:rsid w:val="00B87628"/>
    <w:rsid w:val="00B903CC"/>
    <w:rsid w:val="00B90CFA"/>
    <w:rsid w:val="00B97E60"/>
    <w:rsid w:val="00BA031C"/>
    <w:rsid w:val="00BA136A"/>
    <w:rsid w:val="00BA2608"/>
    <w:rsid w:val="00BA2C12"/>
    <w:rsid w:val="00BA772F"/>
    <w:rsid w:val="00BB5026"/>
    <w:rsid w:val="00BB6D5F"/>
    <w:rsid w:val="00BB7B4A"/>
    <w:rsid w:val="00BB7C0A"/>
    <w:rsid w:val="00BC19F3"/>
    <w:rsid w:val="00BC2146"/>
    <w:rsid w:val="00BC585F"/>
    <w:rsid w:val="00BC5A1A"/>
    <w:rsid w:val="00BD155B"/>
    <w:rsid w:val="00BD23D6"/>
    <w:rsid w:val="00BD3184"/>
    <w:rsid w:val="00BD5C2C"/>
    <w:rsid w:val="00BD6A72"/>
    <w:rsid w:val="00BD7BD0"/>
    <w:rsid w:val="00BE1927"/>
    <w:rsid w:val="00BE49F0"/>
    <w:rsid w:val="00BE4B89"/>
    <w:rsid w:val="00BE767B"/>
    <w:rsid w:val="00BE7F21"/>
    <w:rsid w:val="00BF058E"/>
    <w:rsid w:val="00BF0E6A"/>
    <w:rsid w:val="00BF4AB3"/>
    <w:rsid w:val="00BF4EFE"/>
    <w:rsid w:val="00BF554F"/>
    <w:rsid w:val="00C00E2E"/>
    <w:rsid w:val="00C0222E"/>
    <w:rsid w:val="00C02389"/>
    <w:rsid w:val="00C04775"/>
    <w:rsid w:val="00C050D1"/>
    <w:rsid w:val="00C059B6"/>
    <w:rsid w:val="00C06429"/>
    <w:rsid w:val="00C108C5"/>
    <w:rsid w:val="00C12A56"/>
    <w:rsid w:val="00C146CC"/>
    <w:rsid w:val="00C14794"/>
    <w:rsid w:val="00C158D4"/>
    <w:rsid w:val="00C16CDF"/>
    <w:rsid w:val="00C1744B"/>
    <w:rsid w:val="00C204BF"/>
    <w:rsid w:val="00C20D70"/>
    <w:rsid w:val="00C21CF7"/>
    <w:rsid w:val="00C228C8"/>
    <w:rsid w:val="00C2452A"/>
    <w:rsid w:val="00C24B8E"/>
    <w:rsid w:val="00C25C2D"/>
    <w:rsid w:val="00C27071"/>
    <w:rsid w:val="00C32310"/>
    <w:rsid w:val="00C3446C"/>
    <w:rsid w:val="00C34D53"/>
    <w:rsid w:val="00C40A09"/>
    <w:rsid w:val="00C412EE"/>
    <w:rsid w:val="00C41404"/>
    <w:rsid w:val="00C418F9"/>
    <w:rsid w:val="00C4363F"/>
    <w:rsid w:val="00C450C7"/>
    <w:rsid w:val="00C45628"/>
    <w:rsid w:val="00C46355"/>
    <w:rsid w:val="00C46C86"/>
    <w:rsid w:val="00C46DBC"/>
    <w:rsid w:val="00C47389"/>
    <w:rsid w:val="00C476E3"/>
    <w:rsid w:val="00C5074E"/>
    <w:rsid w:val="00C518FC"/>
    <w:rsid w:val="00C52598"/>
    <w:rsid w:val="00C54FD0"/>
    <w:rsid w:val="00C57037"/>
    <w:rsid w:val="00C571AE"/>
    <w:rsid w:val="00C63E0A"/>
    <w:rsid w:val="00C641E3"/>
    <w:rsid w:val="00C6576D"/>
    <w:rsid w:val="00C71295"/>
    <w:rsid w:val="00C716BD"/>
    <w:rsid w:val="00C74135"/>
    <w:rsid w:val="00C75736"/>
    <w:rsid w:val="00C769C5"/>
    <w:rsid w:val="00C82385"/>
    <w:rsid w:val="00C82F81"/>
    <w:rsid w:val="00C8406F"/>
    <w:rsid w:val="00C846B1"/>
    <w:rsid w:val="00C8499A"/>
    <w:rsid w:val="00C8748E"/>
    <w:rsid w:val="00C90563"/>
    <w:rsid w:val="00C91701"/>
    <w:rsid w:val="00C91B04"/>
    <w:rsid w:val="00C948FE"/>
    <w:rsid w:val="00C95073"/>
    <w:rsid w:val="00CA1A1C"/>
    <w:rsid w:val="00CA2F4D"/>
    <w:rsid w:val="00CA411C"/>
    <w:rsid w:val="00CA583B"/>
    <w:rsid w:val="00CA77A4"/>
    <w:rsid w:val="00CB1080"/>
    <w:rsid w:val="00CB3216"/>
    <w:rsid w:val="00CB37C1"/>
    <w:rsid w:val="00CB4704"/>
    <w:rsid w:val="00CB4F5B"/>
    <w:rsid w:val="00CB5452"/>
    <w:rsid w:val="00CB72B0"/>
    <w:rsid w:val="00CB7BD7"/>
    <w:rsid w:val="00CB7FDA"/>
    <w:rsid w:val="00CC1886"/>
    <w:rsid w:val="00CC3500"/>
    <w:rsid w:val="00CD72AC"/>
    <w:rsid w:val="00CE0F57"/>
    <w:rsid w:val="00CE5FAC"/>
    <w:rsid w:val="00CE600F"/>
    <w:rsid w:val="00CE79C8"/>
    <w:rsid w:val="00CF28D5"/>
    <w:rsid w:val="00CF2F3C"/>
    <w:rsid w:val="00CF6DD8"/>
    <w:rsid w:val="00D0251A"/>
    <w:rsid w:val="00D0387B"/>
    <w:rsid w:val="00D03FDE"/>
    <w:rsid w:val="00D24220"/>
    <w:rsid w:val="00D2606C"/>
    <w:rsid w:val="00D27303"/>
    <w:rsid w:val="00D31280"/>
    <w:rsid w:val="00D31298"/>
    <w:rsid w:val="00D31A6B"/>
    <w:rsid w:val="00D32D52"/>
    <w:rsid w:val="00D366DB"/>
    <w:rsid w:val="00D376D0"/>
    <w:rsid w:val="00D402BE"/>
    <w:rsid w:val="00D417EC"/>
    <w:rsid w:val="00D42FBC"/>
    <w:rsid w:val="00D44CFF"/>
    <w:rsid w:val="00D460DC"/>
    <w:rsid w:val="00D50E97"/>
    <w:rsid w:val="00D5191D"/>
    <w:rsid w:val="00D54C40"/>
    <w:rsid w:val="00D54DE8"/>
    <w:rsid w:val="00D5595B"/>
    <w:rsid w:val="00D565D0"/>
    <w:rsid w:val="00D56808"/>
    <w:rsid w:val="00D56CCD"/>
    <w:rsid w:val="00D62CB6"/>
    <w:rsid w:val="00D67778"/>
    <w:rsid w:val="00D700A8"/>
    <w:rsid w:val="00D7052A"/>
    <w:rsid w:val="00D71E1F"/>
    <w:rsid w:val="00D73B6A"/>
    <w:rsid w:val="00D77DFA"/>
    <w:rsid w:val="00D804E7"/>
    <w:rsid w:val="00D812BA"/>
    <w:rsid w:val="00D81562"/>
    <w:rsid w:val="00D836C9"/>
    <w:rsid w:val="00D8592F"/>
    <w:rsid w:val="00D87B13"/>
    <w:rsid w:val="00D91572"/>
    <w:rsid w:val="00D94861"/>
    <w:rsid w:val="00D957C4"/>
    <w:rsid w:val="00DA14BA"/>
    <w:rsid w:val="00DA36BB"/>
    <w:rsid w:val="00DA5C28"/>
    <w:rsid w:val="00DA62E7"/>
    <w:rsid w:val="00DA6301"/>
    <w:rsid w:val="00DA7EFA"/>
    <w:rsid w:val="00DA7F22"/>
    <w:rsid w:val="00DB253B"/>
    <w:rsid w:val="00DB6522"/>
    <w:rsid w:val="00DB65C9"/>
    <w:rsid w:val="00DC50B1"/>
    <w:rsid w:val="00DC579C"/>
    <w:rsid w:val="00DC6E24"/>
    <w:rsid w:val="00DD042E"/>
    <w:rsid w:val="00DD123E"/>
    <w:rsid w:val="00DD3F12"/>
    <w:rsid w:val="00DD687D"/>
    <w:rsid w:val="00DD6D13"/>
    <w:rsid w:val="00DD7AAB"/>
    <w:rsid w:val="00DE1099"/>
    <w:rsid w:val="00DE7FAA"/>
    <w:rsid w:val="00DF0BEE"/>
    <w:rsid w:val="00DF2DDB"/>
    <w:rsid w:val="00DF5051"/>
    <w:rsid w:val="00DF510E"/>
    <w:rsid w:val="00DF6076"/>
    <w:rsid w:val="00E008F0"/>
    <w:rsid w:val="00E02DDB"/>
    <w:rsid w:val="00E041D2"/>
    <w:rsid w:val="00E04B2C"/>
    <w:rsid w:val="00E0527E"/>
    <w:rsid w:val="00E05866"/>
    <w:rsid w:val="00E077A5"/>
    <w:rsid w:val="00E10E69"/>
    <w:rsid w:val="00E1238F"/>
    <w:rsid w:val="00E20647"/>
    <w:rsid w:val="00E20D64"/>
    <w:rsid w:val="00E21B8D"/>
    <w:rsid w:val="00E26C06"/>
    <w:rsid w:val="00E27D97"/>
    <w:rsid w:val="00E30F41"/>
    <w:rsid w:val="00E404B8"/>
    <w:rsid w:val="00E4080C"/>
    <w:rsid w:val="00E43045"/>
    <w:rsid w:val="00E43CC3"/>
    <w:rsid w:val="00E45486"/>
    <w:rsid w:val="00E455DF"/>
    <w:rsid w:val="00E50EF5"/>
    <w:rsid w:val="00E5185E"/>
    <w:rsid w:val="00E5219E"/>
    <w:rsid w:val="00E52503"/>
    <w:rsid w:val="00E53BF2"/>
    <w:rsid w:val="00E573FE"/>
    <w:rsid w:val="00E618FF"/>
    <w:rsid w:val="00E621A9"/>
    <w:rsid w:val="00E66814"/>
    <w:rsid w:val="00E671E9"/>
    <w:rsid w:val="00E703C4"/>
    <w:rsid w:val="00E716EE"/>
    <w:rsid w:val="00E71C55"/>
    <w:rsid w:val="00E73761"/>
    <w:rsid w:val="00E739DF"/>
    <w:rsid w:val="00E752C9"/>
    <w:rsid w:val="00E75720"/>
    <w:rsid w:val="00E7721F"/>
    <w:rsid w:val="00E80AB2"/>
    <w:rsid w:val="00E80EE1"/>
    <w:rsid w:val="00E810BC"/>
    <w:rsid w:val="00E82828"/>
    <w:rsid w:val="00E83C1F"/>
    <w:rsid w:val="00E85B75"/>
    <w:rsid w:val="00E910DC"/>
    <w:rsid w:val="00E9229E"/>
    <w:rsid w:val="00E94ECF"/>
    <w:rsid w:val="00E970E6"/>
    <w:rsid w:val="00EA2C9C"/>
    <w:rsid w:val="00EA4BE5"/>
    <w:rsid w:val="00EB0EDB"/>
    <w:rsid w:val="00EB12DE"/>
    <w:rsid w:val="00EB168F"/>
    <w:rsid w:val="00EB172F"/>
    <w:rsid w:val="00EB2A7A"/>
    <w:rsid w:val="00EB2BE7"/>
    <w:rsid w:val="00EB5914"/>
    <w:rsid w:val="00EB66CF"/>
    <w:rsid w:val="00EB7A91"/>
    <w:rsid w:val="00EB7D24"/>
    <w:rsid w:val="00EC7183"/>
    <w:rsid w:val="00EC7440"/>
    <w:rsid w:val="00ED12C6"/>
    <w:rsid w:val="00ED14B6"/>
    <w:rsid w:val="00ED4894"/>
    <w:rsid w:val="00ED51BD"/>
    <w:rsid w:val="00ED73BF"/>
    <w:rsid w:val="00EE1F94"/>
    <w:rsid w:val="00EF471F"/>
    <w:rsid w:val="00EF5018"/>
    <w:rsid w:val="00EF5395"/>
    <w:rsid w:val="00EF70E3"/>
    <w:rsid w:val="00EF71DD"/>
    <w:rsid w:val="00EF74EA"/>
    <w:rsid w:val="00F004FA"/>
    <w:rsid w:val="00F04C84"/>
    <w:rsid w:val="00F05707"/>
    <w:rsid w:val="00F11426"/>
    <w:rsid w:val="00F13CC8"/>
    <w:rsid w:val="00F17735"/>
    <w:rsid w:val="00F2093D"/>
    <w:rsid w:val="00F23C56"/>
    <w:rsid w:val="00F26E50"/>
    <w:rsid w:val="00F372C8"/>
    <w:rsid w:val="00F375F0"/>
    <w:rsid w:val="00F404BA"/>
    <w:rsid w:val="00F4140E"/>
    <w:rsid w:val="00F45C28"/>
    <w:rsid w:val="00F45E89"/>
    <w:rsid w:val="00F50457"/>
    <w:rsid w:val="00F5585C"/>
    <w:rsid w:val="00F61BD2"/>
    <w:rsid w:val="00F61CFA"/>
    <w:rsid w:val="00F6280D"/>
    <w:rsid w:val="00F634D3"/>
    <w:rsid w:val="00F64ADC"/>
    <w:rsid w:val="00F64C16"/>
    <w:rsid w:val="00F64E95"/>
    <w:rsid w:val="00F65100"/>
    <w:rsid w:val="00F66187"/>
    <w:rsid w:val="00F66E4F"/>
    <w:rsid w:val="00F67A97"/>
    <w:rsid w:val="00F71FDA"/>
    <w:rsid w:val="00F746E5"/>
    <w:rsid w:val="00F86CBD"/>
    <w:rsid w:val="00F917C7"/>
    <w:rsid w:val="00F94C93"/>
    <w:rsid w:val="00F95D82"/>
    <w:rsid w:val="00F968AC"/>
    <w:rsid w:val="00F96E19"/>
    <w:rsid w:val="00F97CBC"/>
    <w:rsid w:val="00FA0439"/>
    <w:rsid w:val="00FA0DB6"/>
    <w:rsid w:val="00FA0F53"/>
    <w:rsid w:val="00FA1E2A"/>
    <w:rsid w:val="00FA2C7F"/>
    <w:rsid w:val="00FA58A9"/>
    <w:rsid w:val="00FA633D"/>
    <w:rsid w:val="00FA639F"/>
    <w:rsid w:val="00FA6B30"/>
    <w:rsid w:val="00FB01C1"/>
    <w:rsid w:val="00FB1A0F"/>
    <w:rsid w:val="00FB1BC8"/>
    <w:rsid w:val="00FB2DA4"/>
    <w:rsid w:val="00FB2F23"/>
    <w:rsid w:val="00FB30D8"/>
    <w:rsid w:val="00FB4314"/>
    <w:rsid w:val="00FB4C36"/>
    <w:rsid w:val="00FB6294"/>
    <w:rsid w:val="00FB6C46"/>
    <w:rsid w:val="00FC0021"/>
    <w:rsid w:val="00FC1591"/>
    <w:rsid w:val="00FC462D"/>
    <w:rsid w:val="00FC4AE9"/>
    <w:rsid w:val="00FC5B76"/>
    <w:rsid w:val="00FC5FD2"/>
    <w:rsid w:val="00FD186E"/>
    <w:rsid w:val="00FD68FE"/>
    <w:rsid w:val="00FE390B"/>
    <w:rsid w:val="00FE51A1"/>
    <w:rsid w:val="00FE6DA5"/>
    <w:rsid w:val="00FE769B"/>
    <w:rsid w:val="00FE7C38"/>
    <w:rsid w:val="00FF0DBC"/>
    <w:rsid w:val="00FF6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ADCD23"/>
  <w15:docId w15:val="{B5111D55-24B7-437E-A87A-21D0743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8F4"/>
    <w:pPr>
      <w:spacing w:after="0" w:line="240" w:lineRule="auto"/>
    </w:pPr>
    <w:rPr>
      <w:rFonts w:ascii="Arial" w:eastAsia="SimSun" w:hAnsi="Arial" w:cs="Arial"/>
      <w:szCs w:val="20"/>
      <w:lang w:val="fr-CH" w:eastAsia="zh-CN"/>
    </w:rPr>
  </w:style>
  <w:style w:type="paragraph" w:styleId="Heading1">
    <w:name w:val="heading 1"/>
    <w:basedOn w:val="Normal"/>
    <w:next w:val="Normal"/>
    <w:link w:val="Heading1Char"/>
    <w:qFormat/>
    <w:rsid w:val="008048F4"/>
    <w:pPr>
      <w:keepNext/>
      <w:spacing w:before="240" w:after="60"/>
      <w:outlineLvl w:val="0"/>
    </w:pPr>
    <w:rPr>
      <w:b/>
      <w:bCs/>
      <w:caps/>
      <w:kern w:val="32"/>
      <w:szCs w:val="32"/>
    </w:rPr>
  </w:style>
  <w:style w:type="paragraph" w:styleId="Heading2">
    <w:name w:val="heading 2"/>
    <w:basedOn w:val="Normal"/>
    <w:next w:val="Normal"/>
    <w:link w:val="Heading2Char"/>
    <w:qFormat/>
    <w:rsid w:val="008048F4"/>
    <w:pPr>
      <w:keepNext/>
      <w:spacing w:before="240" w:after="60"/>
      <w:outlineLvl w:val="1"/>
    </w:pPr>
    <w:rPr>
      <w:bCs/>
      <w:iCs/>
      <w:caps/>
      <w:szCs w:val="28"/>
    </w:rPr>
  </w:style>
  <w:style w:type="paragraph" w:styleId="Heading3">
    <w:name w:val="heading 3"/>
    <w:basedOn w:val="Normal"/>
    <w:next w:val="Normal"/>
    <w:link w:val="Heading3Char"/>
    <w:qFormat/>
    <w:rsid w:val="008048F4"/>
    <w:pPr>
      <w:keepNext/>
      <w:spacing w:before="240" w:after="60"/>
      <w:outlineLvl w:val="2"/>
    </w:pPr>
    <w:rPr>
      <w:bCs/>
      <w:szCs w:val="26"/>
      <w:u w:val="single"/>
    </w:rPr>
  </w:style>
  <w:style w:type="paragraph" w:styleId="Heading4">
    <w:name w:val="heading 4"/>
    <w:basedOn w:val="Normal"/>
    <w:next w:val="Normal"/>
    <w:link w:val="Heading4Char"/>
    <w:qFormat/>
    <w:rsid w:val="008048F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8F4"/>
    <w:pPr>
      <w:ind w:left="720"/>
      <w:contextualSpacing/>
    </w:pPr>
  </w:style>
  <w:style w:type="paragraph" w:styleId="Header">
    <w:name w:val="header"/>
    <w:basedOn w:val="Normal"/>
    <w:link w:val="HeaderChar"/>
    <w:rsid w:val="008048F4"/>
    <w:pPr>
      <w:tabs>
        <w:tab w:val="center" w:pos="4536"/>
        <w:tab w:val="right" w:pos="9072"/>
      </w:tabs>
    </w:pPr>
  </w:style>
  <w:style w:type="character" w:customStyle="1" w:styleId="HeaderChar">
    <w:name w:val="Header Char"/>
    <w:basedOn w:val="DefaultParagraphFont"/>
    <w:link w:val="Header"/>
    <w:rsid w:val="00CB3216"/>
    <w:rPr>
      <w:rFonts w:ascii="Arial" w:eastAsia="SimSun" w:hAnsi="Arial" w:cs="Arial"/>
      <w:szCs w:val="20"/>
      <w:lang w:val="fr-CH" w:eastAsia="zh-CN"/>
    </w:rPr>
  </w:style>
  <w:style w:type="paragraph" w:styleId="Footer">
    <w:name w:val="footer"/>
    <w:basedOn w:val="Normal"/>
    <w:link w:val="FooterChar"/>
    <w:rsid w:val="008048F4"/>
    <w:pPr>
      <w:tabs>
        <w:tab w:val="center" w:pos="4320"/>
        <w:tab w:val="right" w:pos="8640"/>
      </w:tabs>
    </w:pPr>
  </w:style>
  <w:style w:type="character" w:customStyle="1" w:styleId="FooterChar">
    <w:name w:val="Footer Char"/>
    <w:basedOn w:val="DefaultParagraphFont"/>
    <w:link w:val="Footer"/>
    <w:rsid w:val="00CB3216"/>
    <w:rPr>
      <w:rFonts w:ascii="Arial" w:eastAsia="SimSun" w:hAnsi="Arial" w:cs="Arial"/>
      <w:szCs w:val="20"/>
      <w:lang w:val="fr-CH" w:eastAsia="zh-CN"/>
    </w:rPr>
  </w:style>
  <w:style w:type="paragraph" w:styleId="BalloonText">
    <w:name w:val="Balloon Text"/>
    <w:basedOn w:val="Normal"/>
    <w:link w:val="BalloonTextChar"/>
    <w:uiPriority w:val="99"/>
    <w:semiHidden/>
    <w:unhideWhenUsed/>
    <w:rsid w:val="00DA7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F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31B9"/>
    <w:rPr>
      <w:sz w:val="16"/>
      <w:szCs w:val="16"/>
    </w:rPr>
  </w:style>
  <w:style w:type="paragraph" w:styleId="CommentText">
    <w:name w:val="annotation text"/>
    <w:basedOn w:val="Normal"/>
    <w:link w:val="CommentTextChar"/>
    <w:rsid w:val="008048F4"/>
    <w:rPr>
      <w:sz w:val="18"/>
    </w:rPr>
  </w:style>
  <w:style w:type="character" w:customStyle="1" w:styleId="CommentTextChar">
    <w:name w:val="Comment Text Char"/>
    <w:basedOn w:val="DefaultParagraphFont"/>
    <w:link w:val="CommentText"/>
    <w:rsid w:val="000B31B9"/>
    <w:rPr>
      <w:rFonts w:ascii="Arial" w:eastAsia="SimSun" w:hAnsi="Arial" w:cs="Arial"/>
      <w:sz w:val="18"/>
      <w:szCs w:val="20"/>
      <w:lang w:val="fr-CH" w:eastAsia="zh-CN"/>
    </w:rPr>
  </w:style>
  <w:style w:type="paragraph" w:styleId="CommentSubject">
    <w:name w:val="annotation subject"/>
    <w:basedOn w:val="CommentText"/>
    <w:next w:val="CommentText"/>
    <w:link w:val="CommentSubjectChar"/>
    <w:uiPriority w:val="99"/>
    <w:semiHidden/>
    <w:unhideWhenUsed/>
    <w:rsid w:val="000B31B9"/>
    <w:rPr>
      <w:b/>
      <w:bCs/>
    </w:rPr>
  </w:style>
  <w:style w:type="character" w:customStyle="1" w:styleId="CommentSubjectChar">
    <w:name w:val="Comment Subject Char"/>
    <w:basedOn w:val="CommentTextChar"/>
    <w:link w:val="CommentSubject"/>
    <w:uiPriority w:val="99"/>
    <w:semiHidden/>
    <w:rsid w:val="000B31B9"/>
    <w:rPr>
      <w:rFonts w:ascii="Times New Roman" w:eastAsia="Times New Roman" w:hAnsi="Times New Roman" w:cs="Times New Roman"/>
      <w:b/>
      <w:bCs/>
      <w:sz w:val="20"/>
      <w:szCs w:val="20"/>
      <w:lang w:val="fr-CH" w:eastAsia="zh-CN"/>
    </w:rPr>
  </w:style>
  <w:style w:type="paragraph" w:styleId="FootnoteText">
    <w:name w:val="footnote text"/>
    <w:basedOn w:val="Normal"/>
    <w:link w:val="FootnoteTextChar"/>
    <w:rsid w:val="008048F4"/>
    <w:rPr>
      <w:sz w:val="18"/>
    </w:rPr>
  </w:style>
  <w:style w:type="character" w:customStyle="1" w:styleId="FootnoteTextChar">
    <w:name w:val="Footnote Text Char"/>
    <w:basedOn w:val="DefaultParagraphFont"/>
    <w:link w:val="FootnoteText"/>
    <w:rsid w:val="00A86B23"/>
    <w:rPr>
      <w:rFonts w:ascii="Arial" w:eastAsia="SimSun" w:hAnsi="Arial" w:cs="Arial"/>
      <w:sz w:val="18"/>
      <w:szCs w:val="20"/>
      <w:lang w:val="fr-CH" w:eastAsia="zh-CN"/>
    </w:rPr>
  </w:style>
  <w:style w:type="character" w:styleId="FootnoteReference">
    <w:name w:val="footnote reference"/>
    <w:basedOn w:val="DefaultParagraphFont"/>
    <w:uiPriority w:val="99"/>
    <w:semiHidden/>
    <w:unhideWhenUsed/>
    <w:rsid w:val="00A86B23"/>
    <w:rPr>
      <w:vertAlign w:val="superscript"/>
    </w:rPr>
  </w:style>
  <w:style w:type="paragraph" w:styleId="Revision">
    <w:name w:val="Revision"/>
    <w:hidden/>
    <w:uiPriority w:val="99"/>
    <w:semiHidden/>
    <w:rsid w:val="00B15DEA"/>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702CAA"/>
    <w:rPr>
      <w:rFonts w:eastAsia="MS Mincho"/>
      <w:sz w:val="17"/>
      <w:szCs w:val="17"/>
      <w:lang w:eastAsia="fr-FR"/>
    </w:rPr>
  </w:style>
  <w:style w:type="character" w:customStyle="1" w:styleId="apple-converted-space">
    <w:name w:val="apple-converted-space"/>
    <w:basedOn w:val="DefaultParagraphFont"/>
    <w:rsid w:val="00702CAA"/>
  </w:style>
  <w:style w:type="paragraph" w:styleId="NormalWeb">
    <w:name w:val="Normal (Web)"/>
    <w:basedOn w:val="Normal"/>
    <w:uiPriority w:val="99"/>
    <w:semiHidden/>
    <w:unhideWhenUsed/>
    <w:rsid w:val="005B6DAD"/>
    <w:pPr>
      <w:spacing w:before="100" w:beforeAutospacing="1" w:after="100" w:afterAutospacing="1"/>
    </w:pPr>
    <w:rPr>
      <w:rFonts w:eastAsiaTheme="minorEastAsia"/>
      <w:lang w:eastAsia="fr-CH"/>
    </w:rPr>
  </w:style>
  <w:style w:type="paragraph" w:customStyle="1" w:styleId="Endofdocument-Annex">
    <w:name w:val="[End of document - Annex]"/>
    <w:basedOn w:val="Normal"/>
    <w:rsid w:val="008048F4"/>
    <w:pPr>
      <w:ind w:left="5534"/>
    </w:pPr>
    <w:rPr>
      <w:lang w:val="en-US"/>
    </w:rPr>
  </w:style>
  <w:style w:type="paragraph" w:styleId="BodyText">
    <w:name w:val="Body Text"/>
    <w:basedOn w:val="Normal"/>
    <w:link w:val="BodyTextChar"/>
    <w:rsid w:val="008048F4"/>
    <w:pPr>
      <w:spacing w:after="220"/>
    </w:pPr>
  </w:style>
  <w:style w:type="character" w:customStyle="1" w:styleId="BodyTextChar">
    <w:name w:val="Body Text Char"/>
    <w:basedOn w:val="DefaultParagraphFont"/>
    <w:link w:val="BodyText"/>
    <w:rsid w:val="008048F4"/>
    <w:rPr>
      <w:rFonts w:ascii="Arial" w:eastAsia="SimSun" w:hAnsi="Arial" w:cs="Arial"/>
      <w:szCs w:val="20"/>
      <w:lang w:val="fr-CH" w:eastAsia="zh-CN"/>
    </w:rPr>
  </w:style>
  <w:style w:type="paragraph" w:styleId="Caption">
    <w:name w:val="caption"/>
    <w:basedOn w:val="Normal"/>
    <w:next w:val="Normal"/>
    <w:qFormat/>
    <w:rsid w:val="008048F4"/>
    <w:rPr>
      <w:b/>
      <w:bCs/>
      <w:sz w:val="18"/>
    </w:rPr>
  </w:style>
  <w:style w:type="paragraph" w:styleId="EndnoteText">
    <w:name w:val="endnote text"/>
    <w:basedOn w:val="Normal"/>
    <w:link w:val="EndnoteTextChar"/>
    <w:semiHidden/>
    <w:rsid w:val="008048F4"/>
    <w:rPr>
      <w:sz w:val="18"/>
    </w:rPr>
  </w:style>
  <w:style w:type="character" w:customStyle="1" w:styleId="EndnoteTextChar">
    <w:name w:val="Endnote Text Char"/>
    <w:basedOn w:val="DefaultParagraphFont"/>
    <w:link w:val="EndnoteText"/>
    <w:semiHidden/>
    <w:rsid w:val="008048F4"/>
    <w:rPr>
      <w:rFonts w:ascii="Arial" w:eastAsia="SimSun" w:hAnsi="Arial" w:cs="Arial"/>
      <w:sz w:val="18"/>
      <w:szCs w:val="20"/>
      <w:lang w:val="fr-CH" w:eastAsia="zh-CN"/>
    </w:rPr>
  </w:style>
  <w:style w:type="character" w:customStyle="1" w:styleId="Heading1Char">
    <w:name w:val="Heading 1 Char"/>
    <w:basedOn w:val="DefaultParagraphFont"/>
    <w:link w:val="Heading1"/>
    <w:rsid w:val="008048F4"/>
    <w:rPr>
      <w:rFonts w:ascii="Arial" w:eastAsia="SimSun" w:hAnsi="Arial" w:cs="Arial"/>
      <w:b/>
      <w:bCs/>
      <w:caps/>
      <w:kern w:val="32"/>
      <w:szCs w:val="32"/>
      <w:lang w:val="fr-CH" w:eastAsia="zh-CN"/>
    </w:rPr>
  </w:style>
  <w:style w:type="character" w:customStyle="1" w:styleId="Heading2Char">
    <w:name w:val="Heading 2 Char"/>
    <w:basedOn w:val="DefaultParagraphFont"/>
    <w:link w:val="Heading2"/>
    <w:rsid w:val="008048F4"/>
    <w:rPr>
      <w:rFonts w:ascii="Arial" w:eastAsia="SimSun" w:hAnsi="Arial" w:cs="Arial"/>
      <w:bCs/>
      <w:iCs/>
      <w:caps/>
      <w:szCs w:val="28"/>
      <w:lang w:val="fr-CH" w:eastAsia="zh-CN"/>
    </w:rPr>
  </w:style>
  <w:style w:type="character" w:customStyle="1" w:styleId="Heading3Char">
    <w:name w:val="Heading 3 Char"/>
    <w:basedOn w:val="DefaultParagraphFont"/>
    <w:link w:val="Heading3"/>
    <w:rsid w:val="008048F4"/>
    <w:rPr>
      <w:rFonts w:ascii="Arial" w:eastAsia="SimSun" w:hAnsi="Arial" w:cs="Arial"/>
      <w:bCs/>
      <w:szCs w:val="26"/>
      <w:u w:val="single"/>
      <w:lang w:val="fr-CH" w:eastAsia="zh-CN"/>
    </w:rPr>
  </w:style>
  <w:style w:type="character" w:customStyle="1" w:styleId="Heading4Char">
    <w:name w:val="Heading 4 Char"/>
    <w:basedOn w:val="DefaultParagraphFont"/>
    <w:link w:val="Heading4"/>
    <w:rsid w:val="008048F4"/>
    <w:rPr>
      <w:rFonts w:ascii="Arial" w:eastAsia="SimSun" w:hAnsi="Arial" w:cs="Arial"/>
      <w:bCs/>
      <w:i/>
      <w:szCs w:val="28"/>
      <w:lang w:val="fr-CH" w:eastAsia="zh-CN"/>
    </w:rPr>
  </w:style>
  <w:style w:type="paragraph" w:styleId="ListNumber">
    <w:name w:val="List Number"/>
    <w:basedOn w:val="Normal"/>
    <w:semiHidden/>
    <w:rsid w:val="008048F4"/>
    <w:pPr>
      <w:numPr>
        <w:numId w:val="32"/>
      </w:numPr>
    </w:pPr>
  </w:style>
  <w:style w:type="paragraph" w:customStyle="1" w:styleId="Meetingplacedate">
    <w:name w:val="Meeting place &amp; date"/>
    <w:basedOn w:val="Normal"/>
    <w:next w:val="Normal"/>
    <w:rsid w:val="008048F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8048F4"/>
    <w:pPr>
      <w:spacing w:line="336" w:lineRule="exact"/>
      <w:ind w:left="1021"/>
    </w:pPr>
    <w:rPr>
      <w:rFonts w:eastAsia="Times New Roman" w:cs="Times New Roman"/>
      <w:b/>
      <w:sz w:val="28"/>
      <w:lang w:val="fr-FR" w:eastAsia="en-US"/>
    </w:rPr>
  </w:style>
  <w:style w:type="paragraph" w:customStyle="1" w:styleId="ONUME">
    <w:name w:val="ONUM E"/>
    <w:basedOn w:val="BodyText"/>
    <w:rsid w:val="008048F4"/>
    <w:pPr>
      <w:numPr>
        <w:numId w:val="33"/>
      </w:numPr>
    </w:pPr>
  </w:style>
  <w:style w:type="paragraph" w:customStyle="1" w:styleId="ONUMFS">
    <w:name w:val="ONUM FS"/>
    <w:basedOn w:val="BodyText"/>
    <w:rsid w:val="008048F4"/>
    <w:pPr>
      <w:numPr>
        <w:numId w:val="34"/>
      </w:numPr>
    </w:pPr>
  </w:style>
  <w:style w:type="paragraph" w:styleId="Salutation">
    <w:name w:val="Salutation"/>
    <w:basedOn w:val="Normal"/>
    <w:next w:val="Normal"/>
    <w:link w:val="SalutationChar"/>
    <w:semiHidden/>
    <w:rsid w:val="008048F4"/>
  </w:style>
  <w:style w:type="character" w:customStyle="1" w:styleId="SalutationChar">
    <w:name w:val="Salutation Char"/>
    <w:basedOn w:val="DefaultParagraphFont"/>
    <w:link w:val="Salutation"/>
    <w:semiHidden/>
    <w:rsid w:val="008048F4"/>
    <w:rPr>
      <w:rFonts w:ascii="Arial" w:eastAsia="SimSun" w:hAnsi="Arial" w:cs="Arial"/>
      <w:szCs w:val="20"/>
      <w:lang w:val="fr-CH" w:eastAsia="zh-CN"/>
    </w:rPr>
  </w:style>
  <w:style w:type="paragraph" w:styleId="Signature">
    <w:name w:val="Signature"/>
    <w:basedOn w:val="Normal"/>
    <w:link w:val="SignatureChar"/>
    <w:semiHidden/>
    <w:rsid w:val="008048F4"/>
    <w:pPr>
      <w:ind w:left="5250"/>
    </w:pPr>
  </w:style>
  <w:style w:type="character" w:customStyle="1" w:styleId="SignatureChar">
    <w:name w:val="Signature Char"/>
    <w:basedOn w:val="DefaultParagraphFont"/>
    <w:link w:val="Signature"/>
    <w:semiHidden/>
    <w:rsid w:val="008048F4"/>
    <w:rPr>
      <w:rFonts w:ascii="Arial" w:eastAsia="SimSun" w:hAnsi="Arial" w:cs="Arial"/>
      <w:szCs w:val="20"/>
      <w:lang w:val="fr-CH" w:eastAsia="zh-CN"/>
    </w:rPr>
  </w:style>
  <w:style w:type="character" w:styleId="Hyperlink">
    <w:name w:val="Hyperlink"/>
    <w:basedOn w:val="DefaultParagraphFont"/>
    <w:uiPriority w:val="99"/>
    <w:semiHidden/>
    <w:unhideWhenUsed/>
    <w:rsid w:val="005015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269">
      <w:bodyDiv w:val="1"/>
      <w:marLeft w:val="0"/>
      <w:marRight w:val="0"/>
      <w:marTop w:val="0"/>
      <w:marBottom w:val="0"/>
      <w:divBdr>
        <w:top w:val="none" w:sz="0" w:space="0" w:color="auto"/>
        <w:left w:val="none" w:sz="0" w:space="0" w:color="auto"/>
        <w:bottom w:val="none" w:sz="0" w:space="0" w:color="auto"/>
        <w:right w:val="none" w:sz="0" w:space="0" w:color="auto"/>
      </w:divBdr>
    </w:div>
    <w:div w:id="1638486788">
      <w:bodyDiv w:val="1"/>
      <w:marLeft w:val="0"/>
      <w:marRight w:val="0"/>
      <w:marTop w:val="0"/>
      <w:marBottom w:val="0"/>
      <w:divBdr>
        <w:top w:val="none" w:sz="0" w:space="0" w:color="auto"/>
        <w:left w:val="none" w:sz="0" w:space="0" w:color="auto"/>
        <w:bottom w:val="none" w:sz="0" w:space="0" w:color="auto"/>
        <w:right w:val="none" w:sz="0" w:space="0" w:color="auto"/>
      </w:divBdr>
    </w:div>
    <w:div w:id="1686057637">
      <w:bodyDiv w:val="1"/>
      <w:marLeft w:val="0"/>
      <w:marRight w:val="0"/>
      <w:marTop w:val="0"/>
      <w:marBottom w:val="0"/>
      <w:divBdr>
        <w:top w:val="none" w:sz="0" w:space="0" w:color="auto"/>
        <w:left w:val="none" w:sz="0" w:space="0" w:color="auto"/>
        <w:bottom w:val="none" w:sz="0" w:space="0" w:color="auto"/>
        <w:right w:val="none" w:sz="0" w:space="0" w:color="auto"/>
      </w:divBdr>
    </w:div>
    <w:div w:id="1695499603">
      <w:bodyDiv w:val="1"/>
      <w:marLeft w:val="0"/>
      <w:marRight w:val="0"/>
      <w:marTop w:val="0"/>
      <w:marBottom w:val="0"/>
      <w:divBdr>
        <w:top w:val="none" w:sz="0" w:space="0" w:color="auto"/>
        <w:left w:val="none" w:sz="0" w:space="0" w:color="auto"/>
        <w:bottom w:val="none" w:sz="0" w:space="0" w:color="auto"/>
        <w:right w:val="none" w:sz="0" w:space="0" w:color="auto"/>
      </w:divBdr>
    </w:div>
    <w:div w:id="1727532450">
      <w:bodyDiv w:val="1"/>
      <w:marLeft w:val="0"/>
      <w:marRight w:val="0"/>
      <w:marTop w:val="0"/>
      <w:marBottom w:val="0"/>
      <w:divBdr>
        <w:top w:val="none" w:sz="0" w:space="0" w:color="auto"/>
        <w:left w:val="none" w:sz="0" w:space="0" w:color="auto"/>
        <w:bottom w:val="none" w:sz="0" w:space="0" w:color="auto"/>
        <w:right w:val="none" w:sz="0" w:space="0" w:color="auto"/>
      </w:divBdr>
    </w:div>
    <w:div w:id="1786466750">
      <w:bodyDiv w:val="1"/>
      <w:marLeft w:val="0"/>
      <w:marRight w:val="0"/>
      <w:marTop w:val="0"/>
      <w:marBottom w:val="0"/>
      <w:divBdr>
        <w:top w:val="none" w:sz="0" w:space="0" w:color="auto"/>
        <w:left w:val="none" w:sz="0" w:space="0" w:color="auto"/>
        <w:bottom w:val="none" w:sz="0" w:space="0" w:color="auto"/>
        <w:right w:val="none" w:sz="0" w:space="0" w:color="auto"/>
      </w:divBdr>
    </w:div>
    <w:div w:id="18312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69807-274C-46BF-A0AF-5F7B15F2E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5006</Words>
  <Characters>28535</Characters>
  <Application>Microsoft Office Word</Application>
  <DocSecurity>4</DocSecurity>
  <Lines>237</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D Crews</dc:creator>
  <cp:lastModifiedBy>HAIZEL Francesca</cp:lastModifiedBy>
  <cp:revision>2</cp:revision>
  <cp:lastPrinted>2019-03-31T16:29:00Z</cp:lastPrinted>
  <dcterms:created xsi:type="dcterms:W3CDTF">2019-05-03T14:14:00Z</dcterms:created>
  <dcterms:modified xsi:type="dcterms:W3CDTF">2019-05-03T14:14:00Z</dcterms:modified>
</cp:coreProperties>
</file>