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CB3C" w14:textId="61F15CBF" w:rsidR="008B2CC1" w:rsidRPr="008B2CC1" w:rsidRDefault="00D407EA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5123F5F3" wp14:editId="6B9F4E2E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BDF96FE" wp14:editId="037FF783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146F17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F5BB55C" w14:textId="77777777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SCCR/45/</w:t>
      </w:r>
      <w:bookmarkStart w:id="0" w:name="Code"/>
      <w:bookmarkEnd w:id="0"/>
      <w:r>
        <w:rPr>
          <w:rFonts w:ascii="Arial Black" w:hAnsi="Arial Black"/>
          <w:caps/>
          <w:sz w:val="15"/>
        </w:rPr>
        <w:t>6</w:t>
      </w:r>
    </w:p>
    <w:p w14:paraId="6C4947F0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5259A0E5" w14:textId="7777777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APRIL 8</w:t>
      </w:r>
    </w:p>
    <w:bookmarkEnd w:id="2"/>
    <w:p w14:paraId="537E61CF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327B1C44" w14:textId="77777777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пятая сессия</w:t>
      </w:r>
    </w:p>
    <w:p w14:paraId="37F81CEB" w14:textId="77777777" w:rsidR="008B2CC1" w:rsidRPr="009F3BF9" w:rsidRDefault="003F4808" w:rsidP="00CE65D4">
      <w:pPr>
        <w:spacing w:after="720"/>
      </w:pPr>
      <w:r>
        <w:rPr>
          <w:b/>
          <w:sz w:val="24"/>
        </w:rPr>
        <w:t>Женева, 15–19 апреля 2024 года</w:t>
      </w:r>
    </w:p>
    <w:p w14:paraId="47AA2202" w14:textId="77777777" w:rsidR="00BA5A73" w:rsidRDefault="005E5713" w:rsidP="00BA5A73">
      <w:pPr>
        <w:rPr>
          <w:sz w:val="24"/>
          <w:szCs w:val="24"/>
        </w:rPr>
      </w:pPr>
      <w:bookmarkStart w:id="3" w:name="TitleOfDoc"/>
      <w:r>
        <w:t xml:space="preserve">ПРОЕКТ ПЛАНА РЕАЛИЗАЦИИ ПРОГРАММЫ РАБОТЫ В ОБЛАСТИ ИСКЛЮЧЕНИЙ И ОГРАНИЧЕНИЙ И </w:t>
      </w:r>
      <w:bookmarkStart w:id="4" w:name="_Hlk163823171"/>
      <w:r>
        <w:t>ПРЕДВАРИТЕЛЬНЫЕ ЗАМЕЧАНИЯ, ПОЛУЧЕННЫЕ К</w:t>
      </w:r>
    </w:p>
    <w:p w14:paraId="447A3066" w14:textId="71D65C91" w:rsidR="008B2CC1" w:rsidRPr="005E5713" w:rsidRDefault="00BA5A73" w:rsidP="00CE65D4">
      <w:pPr>
        <w:spacing w:after="360"/>
        <w:rPr>
          <w:sz w:val="24"/>
          <w:szCs w:val="24"/>
        </w:rPr>
      </w:pPr>
      <w:r>
        <w:rPr>
          <w:sz w:val="24"/>
        </w:rPr>
        <w:t>29 МАРТА 2024 ГОДА</w:t>
      </w:r>
    </w:p>
    <w:p w14:paraId="1E9F8868" w14:textId="77777777" w:rsidR="008B2CC1" w:rsidRPr="004D39C4" w:rsidRDefault="001C22D7" w:rsidP="00CE65D4">
      <w:pPr>
        <w:spacing w:after="960"/>
        <w:rPr>
          <w:i/>
        </w:rPr>
      </w:pPr>
      <w:bookmarkStart w:id="5" w:name="Prepared"/>
      <w:bookmarkEnd w:id="3"/>
      <w:bookmarkEnd w:id="4"/>
      <w:r>
        <w:rPr>
          <w:i/>
        </w:rPr>
        <w:t>подготовлен Секретариатом</w:t>
      </w:r>
    </w:p>
    <w:bookmarkEnd w:id="5"/>
    <w:p w14:paraId="6940BEF7" w14:textId="70F60FD8" w:rsidR="001C22D7" w:rsidRDefault="001C22D7">
      <w:r>
        <w:br w:type="page"/>
      </w:r>
    </w:p>
    <w:p w14:paraId="5C765950" w14:textId="18F5B417" w:rsidR="00356623" w:rsidRPr="00356623" w:rsidRDefault="00356623" w:rsidP="001C22D7">
      <w:pPr>
        <w:rPr>
          <w:b/>
          <w:bCs/>
          <w:u w:val="single"/>
        </w:rPr>
      </w:pPr>
      <w:r>
        <w:rPr>
          <w:b/>
          <w:u w:val="single"/>
        </w:rPr>
        <w:lastRenderedPageBreak/>
        <w:t xml:space="preserve">ПРОЕКТ ПЛАНА РЕАЛИЗАЦИИ, ПРЕДЛОЖЕННЫЙ СЕКРЕТАРИАТОМ </w:t>
      </w:r>
    </w:p>
    <w:p w14:paraId="499BC32C" w14:textId="77777777" w:rsidR="00356623" w:rsidRDefault="00356623" w:rsidP="001C22D7">
      <w:pPr>
        <w:rPr>
          <w:u w:val="single"/>
        </w:rPr>
      </w:pPr>
    </w:p>
    <w:p w14:paraId="0B7A4574" w14:textId="77777777" w:rsidR="00356623" w:rsidRDefault="00356623" w:rsidP="001C22D7">
      <w:pPr>
        <w:rPr>
          <w:u w:val="single"/>
        </w:rPr>
      </w:pPr>
    </w:p>
    <w:p w14:paraId="45BFB915" w14:textId="0D9796A1" w:rsidR="001C22D7" w:rsidRPr="008A35BB" w:rsidRDefault="001C22D7" w:rsidP="001C22D7">
      <w:pPr>
        <w:rPr>
          <w:u w:val="single"/>
        </w:rPr>
      </w:pPr>
      <w:r>
        <w:rPr>
          <w:u w:val="single"/>
        </w:rPr>
        <w:t>Справочная информация</w:t>
      </w:r>
    </w:p>
    <w:p w14:paraId="672C409B" w14:textId="77777777" w:rsidR="001C22D7" w:rsidRDefault="001C22D7" w:rsidP="001C22D7"/>
    <w:p w14:paraId="27B75C51" w14:textId="77777777" w:rsidR="001C22D7" w:rsidRDefault="001C22D7" w:rsidP="001C22D7">
      <w:r>
        <w:t xml:space="preserve">На 44-й, последней сессии ПКАП, состоявшейся в ноябре 2023 года, Секретариату ВОИС было поручено подготовить проект плана реализации Программы работы в области исключений и ограничений («Предложение Африканской группы в отношении проекта программы работы в области исключений и ограничений», принятое Комитетом и содержащееся в документе SCCR/43/8).  Ожидалось, что Секретариат распространит этот проект среди государств-членов для ознакомления до 45-й сессии ПКАП, которая состоится в апреле 2024 года.  </w:t>
      </w:r>
    </w:p>
    <w:p w14:paraId="405D5961" w14:textId="77777777" w:rsidR="001C22D7" w:rsidRDefault="001C22D7" w:rsidP="001C22D7"/>
    <w:p w14:paraId="583AC2CA" w14:textId="77777777" w:rsidR="001C22D7" w:rsidRPr="00B75BF5" w:rsidRDefault="001C22D7" w:rsidP="001C22D7">
      <w:r>
        <w:t xml:space="preserve">Текущий проект плана реализации, в который по запросу были включены замечания государств-членов, озвученные в ходе 44-й сессии ПКАП, теперь открыт для представления отзывов, отзывы следует направить в Секретариат через координаторов групп до пятницы, 29 марта 2024 года.  Это позволит Секретариату интегрировать различные предложения в проект документа до начала 45-й сессии ПКАП.  Данный проект </w:t>
      </w:r>
      <w:r>
        <w:rPr>
          <w:color w:val="0D0D0D"/>
          <w:shd w:val="clear" w:color="auto" w:fill="FFFFFF"/>
        </w:rPr>
        <w:t>будет представлен для обсуждения государствами-членами в ходе пленарного заседания</w:t>
      </w:r>
      <w:r>
        <w:t>.</w:t>
      </w:r>
    </w:p>
    <w:p w14:paraId="614FB671" w14:textId="77777777" w:rsidR="001C22D7" w:rsidRDefault="001C22D7" w:rsidP="001C22D7"/>
    <w:p w14:paraId="4A16FEF1" w14:textId="77777777" w:rsidR="001C22D7" w:rsidRDefault="001C22D7" w:rsidP="001C22D7"/>
    <w:p w14:paraId="6F3F40FC" w14:textId="77777777" w:rsidR="001C22D7" w:rsidRPr="008A35BB" w:rsidRDefault="001C22D7" w:rsidP="001C22D7">
      <w:pPr>
        <w:rPr>
          <w:u w:val="single"/>
        </w:rPr>
      </w:pPr>
      <w:r>
        <w:rPr>
          <w:u w:val="single"/>
        </w:rPr>
        <w:t>Проект плана реализации</w:t>
      </w:r>
    </w:p>
    <w:p w14:paraId="68ACF0CA" w14:textId="77777777" w:rsidR="001C22D7" w:rsidRDefault="001C22D7" w:rsidP="001C22D7"/>
    <w:p w14:paraId="4D9E6F4A" w14:textId="77777777" w:rsidR="001C22D7" w:rsidRDefault="001C22D7" w:rsidP="001C22D7">
      <w:pPr>
        <w:rPr>
          <w:i/>
          <w:iCs/>
        </w:rPr>
      </w:pPr>
    </w:p>
    <w:p w14:paraId="52205807" w14:textId="77777777" w:rsidR="001C22D7" w:rsidRPr="0027548F" w:rsidRDefault="001C22D7" w:rsidP="001C22D7">
      <w:pPr>
        <w:rPr>
          <w:i/>
          <w:iCs/>
        </w:rPr>
      </w:pPr>
      <w:r>
        <w:rPr>
          <w:i/>
        </w:rPr>
        <w:t>I.  Вопросы сохранения</w:t>
      </w:r>
    </w:p>
    <w:p w14:paraId="3DDDDED5" w14:textId="77777777" w:rsidR="001C22D7" w:rsidRDefault="001C22D7" w:rsidP="001C22D7"/>
    <w:p w14:paraId="03BA6680" w14:textId="77777777" w:rsidR="001C22D7" w:rsidRDefault="001C22D7" w:rsidP="001C22D7">
      <w:r>
        <w:t>a) Презентация пособия по сохранению в гибридном формате в период до 46-й сессии ПКАП.</w:t>
      </w:r>
    </w:p>
    <w:p w14:paraId="20FAFD2A" w14:textId="77777777" w:rsidR="001C22D7" w:rsidRDefault="001C22D7" w:rsidP="001C22D7"/>
    <w:p w14:paraId="57CF04BB" w14:textId="77777777" w:rsidR="001C22D7" w:rsidRDefault="001C22D7" w:rsidP="001C22D7">
      <w:r>
        <w:t>b) Проведение в течение двухлетнего периода 2024–2025 годов ряда мероприятий на основе содержания этого пособия в целях содействия внедрению политики и практики в области сохранения.  В этих мероприятиях примут участие лица, ответственные за формирование политики, специалисты, представители учреждений и соответствующие заинтересованные стороны, и они пройдут в нескольких регионах.</w:t>
      </w:r>
    </w:p>
    <w:p w14:paraId="3BF556EC" w14:textId="77777777" w:rsidR="001C22D7" w:rsidRDefault="001C22D7" w:rsidP="001C22D7"/>
    <w:p w14:paraId="4E145F2B" w14:textId="77777777" w:rsidR="001C22D7" w:rsidRDefault="001C22D7" w:rsidP="001C22D7">
      <w:pPr>
        <w:rPr>
          <w:i/>
          <w:iCs/>
        </w:rPr>
      </w:pPr>
    </w:p>
    <w:p w14:paraId="7E93E0BD" w14:textId="77777777" w:rsidR="001C22D7" w:rsidRPr="0027548F" w:rsidRDefault="001C22D7" w:rsidP="001C22D7">
      <w:pPr>
        <w:rPr>
          <w:i/>
          <w:iCs/>
        </w:rPr>
      </w:pPr>
      <w:r>
        <w:rPr>
          <w:i/>
        </w:rPr>
        <w:t>II. Вопросы доступа</w:t>
      </w:r>
    </w:p>
    <w:p w14:paraId="0A21B6FD" w14:textId="77777777" w:rsidR="001C22D7" w:rsidRDefault="001C22D7" w:rsidP="001C22D7"/>
    <w:p w14:paraId="4A75B2FE" w14:textId="77777777" w:rsidR="001C22D7" w:rsidRDefault="001C22D7" w:rsidP="001C22D7">
      <w:r>
        <w:t xml:space="preserve">a) Завершение разработки пособия по вопросу доступа для учреждений культурного наследия (библиотеки, архивы и музей) в 2025 году. </w:t>
      </w:r>
    </w:p>
    <w:p w14:paraId="2060A520" w14:textId="77777777" w:rsidR="001C22D7" w:rsidRDefault="001C22D7" w:rsidP="001C22D7"/>
    <w:p w14:paraId="36AB70DA" w14:textId="77777777" w:rsidR="001C22D7" w:rsidRDefault="001C22D7" w:rsidP="001C22D7">
      <w:r>
        <w:t>b) Презентация пособия по вопросу доступа для учреждений культурного наследия (библиотеки, архивы и музеи) в гибридном формате в период до конца 2025 года.</w:t>
      </w:r>
    </w:p>
    <w:p w14:paraId="6A1525D2" w14:textId="77777777" w:rsidR="001C22D7" w:rsidRDefault="001C22D7" w:rsidP="001C22D7"/>
    <w:p w14:paraId="4858E632" w14:textId="77777777" w:rsidR="001C22D7" w:rsidRDefault="001C22D7" w:rsidP="001C22D7">
      <w:r>
        <w:t>c) Проведение в течение двухлетнего периода 2024–2025 годов ряда мероприятий на основе содержания этого пособия в целях содействия внедрению политики и практики в области обеспечения доступа для учреждений культурного наследия (библиотеки, архивы и музеи). В этих мероприятиях примут участие лица, ответственные за формирование политики, специалисты, представители учреждений, соответствующие заинтересованные стороны, и они пройдут в нескольких регионах.</w:t>
      </w:r>
    </w:p>
    <w:p w14:paraId="1583DE23" w14:textId="77777777" w:rsidR="001C22D7" w:rsidRDefault="001C22D7" w:rsidP="001C22D7"/>
    <w:p w14:paraId="7EEDB39C" w14:textId="77777777" w:rsidR="001C22D7" w:rsidRDefault="001C22D7" w:rsidP="001C22D7">
      <w:r>
        <w:t>d) Начало подготовки пособия по вопросу доступа для образовательных и научно-исследовательских учреждений в 2025 году.</w:t>
      </w:r>
    </w:p>
    <w:p w14:paraId="336E982B" w14:textId="77777777" w:rsidR="001C22D7" w:rsidRDefault="001C22D7" w:rsidP="001C22D7"/>
    <w:p w14:paraId="3DE89C32" w14:textId="77777777" w:rsidR="001C22D7" w:rsidRDefault="001C22D7" w:rsidP="001C22D7"/>
    <w:p w14:paraId="0884E76A" w14:textId="77777777" w:rsidR="00356623" w:rsidRDefault="00356623" w:rsidP="001C22D7"/>
    <w:p w14:paraId="5C0424CB" w14:textId="77777777" w:rsidR="00356623" w:rsidRDefault="00356623" w:rsidP="001C22D7"/>
    <w:p w14:paraId="11ED4A26" w14:textId="77777777" w:rsidR="00356623" w:rsidRDefault="00356623" w:rsidP="001C22D7"/>
    <w:p w14:paraId="1FBCFE76" w14:textId="77777777" w:rsidR="001C22D7" w:rsidRPr="00934A62" w:rsidRDefault="001C22D7" w:rsidP="00074693">
      <w:pPr>
        <w:spacing w:after="240"/>
        <w:rPr>
          <w:i/>
          <w:iCs/>
        </w:rPr>
      </w:pPr>
      <w:r>
        <w:rPr>
          <w:i/>
        </w:rPr>
        <w:t>III. Вопросы, касающиеся других видов инвалидности (отличных от тех, которые охвачены Марракешским договором)</w:t>
      </w:r>
    </w:p>
    <w:p w14:paraId="6E95D2BF" w14:textId="77777777" w:rsidR="001C22D7" w:rsidRDefault="001C22D7" w:rsidP="001C22D7">
      <w:r>
        <w:t xml:space="preserve">a) обновление пересмотренного документа «Обзорное исследование по вопросу о доступе лиц с ограниченными возможностями к произведениям, охраняемым авторским правом» (документ SCCR/38/3), опубликованного в 2019 году, с целью проведения оценки ассистивных технологий в контексте вопросов, касающихся авторского права.  Данное исследование будет представлено в ходе сессии ПКАП в 2025 году. </w:t>
      </w:r>
    </w:p>
    <w:p w14:paraId="4462B95C" w14:textId="77777777" w:rsidR="001C22D7" w:rsidRDefault="001C22D7" w:rsidP="001C22D7">
      <w:r>
        <w:t>b) Организация в рамках сессии ПКАП в 2025 году гибридной презентации, посвященной существующим средствам удовлетворения потребностей лиц с нарушениями слуха и когнитивных функций в контексте доступности контента, охраняемого авторским правом.</w:t>
      </w:r>
    </w:p>
    <w:p w14:paraId="1A6DCE99" w14:textId="77777777" w:rsidR="001C22D7" w:rsidRDefault="001C22D7" w:rsidP="001C22D7"/>
    <w:p w14:paraId="019B84B3" w14:textId="77777777" w:rsidR="001C22D7" w:rsidRDefault="001C22D7" w:rsidP="001C22D7">
      <w:pPr>
        <w:rPr>
          <w:i/>
          <w:iCs/>
        </w:rPr>
      </w:pPr>
    </w:p>
    <w:p w14:paraId="463E7495" w14:textId="77777777" w:rsidR="001C22D7" w:rsidRPr="00B01E91" w:rsidRDefault="001C22D7" w:rsidP="001C22D7">
      <w:pPr>
        <w:rPr>
          <w:i/>
          <w:iCs/>
        </w:rPr>
      </w:pPr>
      <w:r>
        <w:rPr>
          <w:i/>
        </w:rPr>
        <w:t>IV. Дальнейшая работа над целями и принципами в отношении ограничений и исключений</w:t>
      </w:r>
    </w:p>
    <w:p w14:paraId="650B62C0" w14:textId="77777777" w:rsidR="001C22D7" w:rsidRPr="004F4205" w:rsidRDefault="001C22D7" w:rsidP="001C22D7"/>
    <w:p w14:paraId="00D85744" w14:textId="77777777" w:rsidR="001C22D7" w:rsidRDefault="001C22D7" w:rsidP="001C22D7">
      <w:r>
        <w:t>Содействие дальнейшей работе целевой группы, состоящей из государств-членов, над целями и принципами в отношении ограничений и исключений. Условия и область действий должны быть определены в ходе 46-й сессии ПКАП.</w:t>
      </w:r>
    </w:p>
    <w:p w14:paraId="5E1F72E8" w14:textId="77777777" w:rsidR="001C22D7" w:rsidRDefault="001C22D7" w:rsidP="001C22D7">
      <w:pPr>
        <w:ind w:left="6030"/>
      </w:pPr>
    </w:p>
    <w:p w14:paraId="397B559F" w14:textId="77777777" w:rsidR="001C22D7" w:rsidRDefault="001C22D7" w:rsidP="001C22D7">
      <w:pPr>
        <w:ind w:left="6030"/>
      </w:pPr>
    </w:p>
    <w:p w14:paraId="0536EA8D" w14:textId="77777777" w:rsidR="001C22D7" w:rsidRDefault="001C22D7" w:rsidP="001C22D7">
      <w:pPr>
        <w:ind w:left="6030"/>
      </w:pPr>
    </w:p>
    <w:p w14:paraId="33AFAF60" w14:textId="33C72298" w:rsidR="001C22D7" w:rsidRDefault="001C22D7" w:rsidP="001C22D7">
      <w:pPr>
        <w:ind w:left="6030"/>
      </w:pPr>
      <w:r>
        <w:t>[Приложение следует]</w:t>
      </w:r>
    </w:p>
    <w:p w14:paraId="2D2AC060" w14:textId="77777777" w:rsidR="001C22D7" w:rsidRDefault="001C22D7" w:rsidP="001C22D7">
      <w:pPr>
        <w:ind w:left="6030"/>
      </w:pPr>
    </w:p>
    <w:p w14:paraId="3A041FBF" w14:textId="77777777" w:rsidR="005E141B" w:rsidRDefault="005E141B" w:rsidP="001C22D7">
      <w:pPr>
        <w:ind w:left="6030"/>
        <w:sectPr w:rsidR="005E141B" w:rsidSect="00817F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7E77CFE" w14:textId="26C25EEC" w:rsidR="00356623" w:rsidRDefault="00356623" w:rsidP="00356623">
      <w:pPr>
        <w:rPr>
          <w:b/>
          <w:bCs/>
          <w:szCs w:val="22"/>
        </w:rPr>
      </w:pPr>
      <w:r>
        <w:rPr>
          <w:b/>
        </w:rPr>
        <w:lastRenderedPageBreak/>
        <w:t>ПРИЛОЖЕНИЕ: ПРЕДВАРИТЕЛЬНЫЕ ЗАМЕЧАНИЯ, ПОЛУЧЕННЫЕ К 29 МАРТА 2024 ГОДА</w:t>
      </w:r>
    </w:p>
    <w:p w14:paraId="31844434" w14:textId="77777777" w:rsidR="00356623" w:rsidRDefault="00356623" w:rsidP="00356623">
      <w:pPr>
        <w:rPr>
          <w:b/>
          <w:bCs/>
          <w:szCs w:val="22"/>
        </w:rPr>
      </w:pPr>
    </w:p>
    <w:p w14:paraId="63F514E2" w14:textId="6BA0D1B2" w:rsidR="00B169F7" w:rsidRPr="0062721E" w:rsidRDefault="00356623" w:rsidP="00356623">
      <w:pPr>
        <w:rPr>
          <w:b/>
          <w:bCs/>
          <w:i/>
          <w:iCs/>
          <w:szCs w:val="22"/>
        </w:rPr>
      </w:pPr>
      <w:r>
        <w:rPr>
          <w:b/>
          <w:i/>
        </w:rPr>
        <w:t>Замечания Группы B</w:t>
      </w:r>
    </w:p>
    <w:p w14:paraId="2D1CB121" w14:textId="77777777" w:rsidR="00B169F7" w:rsidRPr="00753493" w:rsidRDefault="00B169F7" w:rsidP="00B169F7">
      <w:pPr>
        <w:rPr>
          <w:b/>
          <w:bCs/>
          <w:szCs w:val="22"/>
        </w:rPr>
      </w:pPr>
    </w:p>
    <w:p w14:paraId="2005C461" w14:textId="77777777" w:rsidR="00D142DE" w:rsidRPr="008A35BB" w:rsidRDefault="00D142DE" w:rsidP="00D142DE">
      <w:pPr>
        <w:rPr>
          <w:b/>
          <w:bCs/>
        </w:rPr>
      </w:pPr>
      <w:r>
        <w:rPr>
          <w:b/>
        </w:rPr>
        <w:t>Проект плана реализации Программы работы в области исключений и ограничений</w:t>
      </w:r>
    </w:p>
    <w:p w14:paraId="184B755D" w14:textId="77777777" w:rsidR="00D142DE" w:rsidRPr="008A35BB" w:rsidRDefault="00D142DE" w:rsidP="00D142DE">
      <w:pPr>
        <w:rPr>
          <w:b/>
          <w:bCs/>
        </w:rPr>
      </w:pPr>
      <w:r>
        <w:rPr>
          <w:b/>
        </w:rPr>
        <w:t>(двухлетний период 2024–2025 годов)</w:t>
      </w:r>
    </w:p>
    <w:p w14:paraId="21E22623" w14:textId="77777777" w:rsidR="00D142DE" w:rsidRDefault="00D142DE" w:rsidP="00D142DE"/>
    <w:p w14:paraId="7BDDCCC6" w14:textId="77777777" w:rsidR="00D142DE" w:rsidRDefault="00D142DE" w:rsidP="00D142DE"/>
    <w:p w14:paraId="0705D3C0" w14:textId="77777777" w:rsidR="00D142DE" w:rsidRPr="008A35BB" w:rsidRDefault="00D142DE" w:rsidP="00D142DE">
      <w:pPr>
        <w:rPr>
          <w:u w:val="single"/>
        </w:rPr>
      </w:pPr>
      <w:r>
        <w:rPr>
          <w:u w:val="single"/>
        </w:rPr>
        <w:t>Справочная информация</w:t>
      </w:r>
    </w:p>
    <w:p w14:paraId="05991E22" w14:textId="77777777" w:rsidR="00D142DE" w:rsidRDefault="00D142DE" w:rsidP="00D142DE"/>
    <w:p w14:paraId="5E25A65D" w14:textId="77777777" w:rsidR="00D142DE" w:rsidRDefault="00D142DE" w:rsidP="00D142DE">
      <w:r>
        <w:t xml:space="preserve">На 44-й, последней сессии ПКАП, состоявшейся в ноябре 2023 года, Секретариату ВОИС было поручено подготовить проект плана реализации Программы работы в области исключений и ограничений («Предложение Африканской группы в отношении проекта программы работы в области исключений и ограничений», принятое Комитетом и содержащееся в документе SCCR/43/8).  Ожидалось, что Секретариат распространит этот проект среди государств-членов для ознакомления до 45-й сессии ПКАП, которая состоится в апреле 2024 года.  </w:t>
      </w:r>
    </w:p>
    <w:p w14:paraId="656C1779" w14:textId="77777777" w:rsidR="00D142DE" w:rsidRDefault="00D142DE" w:rsidP="00D142DE"/>
    <w:p w14:paraId="7ECD670D" w14:textId="77777777" w:rsidR="00D142DE" w:rsidRDefault="00D142DE" w:rsidP="00D142DE">
      <w:pPr>
        <w:rPr>
          <w:color w:val="0D0D0D"/>
          <w:shd w:val="clear" w:color="auto" w:fill="FFFFFF"/>
        </w:rPr>
      </w:pPr>
      <w:r>
        <w:t xml:space="preserve">Текущий проект плана реализации, в который по запросу были включены замечания государств-членов, озвученные в ходе 44-й сессии ПКАП, теперь открыт для представления отзывов, отзывы следует направить в Секретариат через координаторов групп до пятницы, 29 марта 2024 года.  Это позволит Секретариату интегрировать различные предложения в проект документа до начала 45-й сессии ПКАП.  Данный проект </w:t>
      </w:r>
      <w:r>
        <w:rPr>
          <w:color w:val="0D0D0D"/>
          <w:shd w:val="clear" w:color="auto" w:fill="FFFFFF"/>
        </w:rPr>
        <w:t>будет представлен для обсуждения государствами-членами в ходе пленарного заседания</w:t>
      </w:r>
      <w:r>
        <w:t>.</w:t>
      </w:r>
    </w:p>
    <w:p w14:paraId="28F765B8" w14:textId="77777777" w:rsidR="00D142DE" w:rsidRDefault="00D142DE" w:rsidP="00D142DE"/>
    <w:p w14:paraId="36061165" w14:textId="77777777" w:rsidR="00D142DE" w:rsidRDefault="00D142DE" w:rsidP="00D142DE"/>
    <w:p w14:paraId="21D62975" w14:textId="77777777" w:rsidR="00D142DE" w:rsidRPr="008A35BB" w:rsidRDefault="00D142DE" w:rsidP="00D142DE">
      <w:pPr>
        <w:rPr>
          <w:u w:val="single"/>
        </w:rPr>
      </w:pPr>
      <w:r>
        <w:rPr>
          <w:u w:val="single"/>
        </w:rPr>
        <w:t>Проект плана реализации</w:t>
      </w:r>
    </w:p>
    <w:p w14:paraId="30013835" w14:textId="77777777" w:rsidR="00D142DE" w:rsidRDefault="00D142DE" w:rsidP="00D142DE"/>
    <w:p w14:paraId="39D626C4" w14:textId="77777777" w:rsidR="00D142DE" w:rsidRDefault="00D142DE" w:rsidP="00D142DE">
      <w:pPr>
        <w:rPr>
          <w:i/>
          <w:iCs/>
        </w:rPr>
      </w:pPr>
    </w:p>
    <w:p w14:paraId="6799FB0D" w14:textId="77777777" w:rsidR="00D142DE" w:rsidRPr="0027548F" w:rsidRDefault="00D142DE" w:rsidP="00D142DE">
      <w:pPr>
        <w:rPr>
          <w:i/>
          <w:iCs/>
        </w:rPr>
      </w:pPr>
      <w:r>
        <w:rPr>
          <w:i/>
        </w:rPr>
        <w:t>I.  Вопросы сохранения</w:t>
      </w:r>
    </w:p>
    <w:p w14:paraId="1941175D" w14:textId="77777777" w:rsidR="00D142DE" w:rsidRDefault="00D142DE" w:rsidP="00D142DE"/>
    <w:p w14:paraId="712A0500" w14:textId="77777777" w:rsidR="00D142DE" w:rsidRDefault="00D142DE" w:rsidP="00D142DE">
      <w:r>
        <w:t>a) Презентация пособия по сохранению в гибридном формате в период до 46-й сессии ПКАП</w:t>
      </w:r>
      <w:r>
        <w:rPr>
          <w:rStyle w:val="FootnoteReference"/>
        </w:rPr>
        <w:footnoteReference w:id="2"/>
      </w:r>
      <w:r>
        <w:t xml:space="preserve"> .</w:t>
      </w:r>
    </w:p>
    <w:p w14:paraId="740ED65F" w14:textId="77777777" w:rsidR="00D142DE" w:rsidRDefault="00D142DE" w:rsidP="00D142DE"/>
    <w:p w14:paraId="7842E0A3" w14:textId="77777777" w:rsidR="00D142DE" w:rsidRDefault="00D142DE" w:rsidP="00D142DE">
      <w:r>
        <w:t>b)</w:t>
      </w:r>
      <w:r>
        <w:rPr>
          <w:rStyle w:val="FootnoteReference"/>
        </w:rPr>
        <w:footnoteReference w:id="3"/>
      </w:r>
      <w:r>
        <w:t xml:space="preserve"> Проведение в течение двухлетнего периода 2024–2025 годов ряда мероприятий на основе содержания этого пособия в целях содействия внедрению политики и практики в области сохранения </w:t>
      </w:r>
      <w:r>
        <w:rPr>
          <w:u w:val="single"/>
        </w:rPr>
        <w:t>на национальном уровне</w:t>
      </w:r>
      <w:r>
        <w:t xml:space="preserve">.  В этих мероприятиях примут участие лица, </w:t>
      </w:r>
      <w:r>
        <w:lastRenderedPageBreak/>
        <w:t>ответственные за формирование политики, специалисты, представители учреждений и соответствующие заинтересованные стороны, и они пройдут в нескольких регионах.</w:t>
      </w:r>
    </w:p>
    <w:p w14:paraId="38B0BD3C" w14:textId="77777777" w:rsidR="00D142DE" w:rsidRDefault="00D142DE" w:rsidP="00D142DE">
      <w:pPr>
        <w:rPr>
          <w:i/>
          <w:iCs/>
        </w:rPr>
      </w:pPr>
    </w:p>
    <w:p w14:paraId="6F586F8D" w14:textId="77777777" w:rsidR="00D142DE" w:rsidRDefault="00D142DE" w:rsidP="00D142DE">
      <w:pPr>
        <w:rPr>
          <w:i/>
          <w:iCs/>
        </w:rPr>
      </w:pPr>
    </w:p>
    <w:p w14:paraId="5A550957" w14:textId="77777777" w:rsidR="00D142DE" w:rsidRPr="0027548F" w:rsidRDefault="00D142DE" w:rsidP="00D142DE">
      <w:pPr>
        <w:rPr>
          <w:i/>
          <w:iCs/>
        </w:rPr>
      </w:pPr>
      <w:r>
        <w:rPr>
          <w:i/>
        </w:rPr>
        <w:t>II. Вопросы доступа</w:t>
      </w:r>
    </w:p>
    <w:p w14:paraId="0B5429CC" w14:textId="77777777" w:rsidR="00D142DE" w:rsidRDefault="00D142DE" w:rsidP="00D142DE"/>
    <w:p w14:paraId="04C5EA6B" w14:textId="77777777" w:rsidR="00D142DE" w:rsidRDefault="00D142DE" w:rsidP="00D142DE">
      <w:r>
        <w:t>a) Завершение разработки пособия</w:t>
      </w:r>
      <w:r>
        <w:rPr>
          <w:rStyle w:val="FootnoteReference"/>
        </w:rPr>
        <w:footnoteReference w:id="4"/>
      </w:r>
      <w:r>
        <w:t xml:space="preserve"> по вопросу доступа для учреждений культурного наследия (библиотеки, архивы и музей) в 2025 году. </w:t>
      </w:r>
      <w:r>
        <w:rPr>
          <w:u w:val="single"/>
        </w:rPr>
        <w:t>После публикации пособия на веб-странице ПКАП государства-члены и заинтересованные стороны будут иметь возможность представить Секретариату свои замечания к нему.</w:t>
      </w:r>
    </w:p>
    <w:p w14:paraId="37BEB97A" w14:textId="77777777" w:rsidR="00D142DE" w:rsidRDefault="00D142DE" w:rsidP="00D142DE"/>
    <w:p w14:paraId="2ADE5669" w14:textId="77777777" w:rsidR="00D142DE" w:rsidRDefault="00D142DE" w:rsidP="00D142DE">
      <w:r>
        <w:t>b) Презентация пособия по вопросу доступа для учреждений культурного наследия (библиотеки, архивы и музеи) в гибридном формате в период до конца 2025 года</w:t>
      </w:r>
      <w:r>
        <w:rPr>
          <w:rStyle w:val="FootnoteReference"/>
        </w:rPr>
        <w:footnoteReference w:id="5"/>
      </w:r>
      <w:r>
        <w:t xml:space="preserve"> .</w:t>
      </w:r>
    </w:p>
    <w:p w14:paraId="2EA5D2DC" w14:textId="77777777" w:rsidR="00D142DE" w:rsidRDefault="00D142DE" w:rsidP="00D142DE"/>
    <w:p w14:paraId="2A971E29" w14:textId="77777777" w:rsidR="00D142DE" w:rsidRDefault="00D142DE" w:rsidP="00D142DE">
      <w:r>
        <w:t>c) Проведение в течение двухлетнего периода 2024–2025</w:t>
      </w:r>
      <w:r>
        <w:rPr>
          <w:rStyle w:val="FootnoteReference"/>
        </w:rPr>
        <w:footnoteReference w:id="6"/>
      </w:r>
      <w:r>
        <w:t xml:space="preserve"> годов ряда мероприятий</w:t>
      </w:r>
      <w:r>
        <w:rPr>
          <w:rStyle w:val="FootnoteReference"/>
        </w:rPr>
        <w:footnoteReference w:id="7"/>
      </w:r>
      <w:r>
        <w:t xml:space="preserve"> на основе содержания этого пособия в целях содействия внедрению политики и практики в области обеспечения доступа</w:t>
      </w:r>
      <w:r>
        <w:rPr>
          <w:u w:val="single"/>
        </w:rPr>
        <w:t>, в том числе посредством схем лицензирования,</w:t>
      </w:r>
      <w:r>
        <w:t xml:space="preserve"> для учреждений культурного наследия (библиотеки, архивы и музеи) </w:t>
      </w:r>
      <w:r>
        <w:rPr>
          <w:u w:val="single"/>
        </w:rPr>
        <w:t>на национальном уровне</w:t>
      </w:r>
      <w:r>
        <w:t>. В этих мероприятиях примут участие лица, ответственные за формирование политики, специалисты, представители учреждений, соответствующие заинтересованные стороны, и они пройдут в нескольких регионах.</w:t>
      </w:r>
    </w:p>
    <w:p w14:paraId="026CD561" w14:textId="77777777" w:rsidR="00D142DE" w:rsidRDefault="00D142DE" w:rsidP="00D142DE"/>
    <w:p w14:paraId="24428C7C" w14:textId="77777777" w:rsidR="00D142DE" w:rsidRDefault="00D142DE" w:rsidP="00D142DE">
      <w:r>
        <w:t>d) Начало подготовки пособия по вопросу доступа для образовательных и научно-исследовательских учреждений в 2025 году.</w:t>
      </w:r>
    </w:p>
    <w:p w14:paraId="27D870B6" w14:textId="77777777" w:rsidR="00D142DE" w:rsidRDefault="00D142DE" w:rsidP="00D142DE"/>
    <w:p w14:paraId="0C7B2FAB" w14:textId="77777777" w:rsidR="00D142DE" w:rsidRDefault="00D142DE" w:rsidP="00D142DE"/>
    <w:p w14:paraId="6CE06D30" w14:textId="77777777" w:rsidR="00D142DE" w:rsidRPr="00934A62" w:rsidRDefault="00D142DE" w:rsidP="00D142DE">
      <w:pPr>
        <w:rPr>
          <w:i/>
          <w:iCs/>
        </w:rPr>
      </w:pPr>
      <w:r>
        <w:rPr>
          <w:i/>
        </w:rPr>
        <w:t>III. Вопросы, касающиеся других видов инвалидности (отличных от тех, которые охвачены Марракешским договором)</w:t>
      </w:r>
    </w:p>
    <w:p w14:paraId="78C9C1DF" w14:textId="77777777" w:rsidR="00D142DE" w:rsidRDefault="00D142DE" w:rsidP="00D142DE"/>
    <w:p w14:paraId="6F1F7687" w14:textId="77777777" w:rsidR="00D142DE" w:rsidRDefault="00D142DE" w:rsidP="00D142DE">
      <w:r>
        <w:t>a) обновление пересмотренного документа «Обзорное исследование по вопросу о доступе лиц с ограниченными возможностями к произведениям, охраняемым авторским правом» (документ SCCR/38/3), опубликованного в 2019 году, с целью проведения оценки ассистивных технологий в контексте вопросов, касающихся авторского права.  Данное исследование будет представлено в ходе сессии ПКАП в 2025 году</w:t>
      </w:r>
      <w:r>
        <w:rPr>
          <w:rStyle w:val="FootnoteReference"/>
        </w:rPr>
        <w:footnoteReference w:id="8"/>
      </w:r>
      <w:r>
        <w:t xml:space="preserve"> . </w:t>
      </w:r>
      <w:r>
        <w:rPr>
          <w:u w:val="single"/>
        </w:rPr>
        <w:t>После публикации исследования государства-члены и заинтересованные стороны будут иметь возможность представить свои замечания к нему.</w:t>
      </w:r>
    </w:p>
    <w:p w14:paraId="25131640" w14:textId="77777777" w:rsidR="00D142DE" w:rsidRDefault="00D142DE" w:rsidP="00D142DE"/>
    <w:p w14:paraId="68495CCE" w14:textId="77777777" w:rsidR="00D142DE" w:rsidRDefault="00D142DE" w:rsidP="00D407EA">
      <w:pPr>
        <w:spacing w:after="240"/>
      </w:pPr>
      <w:r>
        <w:lastRenderedPageBreak/>
        <w:t xml:space="preserve">b) Организация в рамках сессии ПКАП в 2025 году </w:t>
      </w:r>
      <w:r>
        <w:rPr>
          <w:strike/>
        </w:rPr>
        <w:t>гибридной</w:t>
      </w:r>
      <w:r>
        <w:t xml:space="preserve"> презентации</w:t>
      </w:r>
      <w:r>
        <w:rPr>
          <w:rStyle w:val="FootnoteReference"/>
        </w:rPr>
        <w:footnoteReference w:id="9"/>
      </w:r>
      <w:r>
        <w:t xml:space="preserve"> </w:t>
      </w:r>
      <w:r>
        <w:rPr>
          <w:u w:val="single"/>
        </w:rPr>
        <w:t>в гибридном формате</w:t>
      </w:r>
      <w:r>
        <w:t>, посвященной существующим средствам удовлетворения потребностей лиц с нарушениями слуха и когнитивных функций в контексте доступности контента, охраняемого авторским правом.</w:t>
      </w:r>
    </w:p>
    <w:p w14:paraId="3D9EED93" w14:textId="77777777" w:rsidR="00D142DE" w:rsidRPr="00B01E91" w:rsidRDefault="00D142DE" w:rsidP="00D142DE">
      <w:pPr>
        <w:rPr>
          <w:i/>
          <w:iCs/>
        </w:rPr>
      </w:pPr>
      <w:r>
        <w:rPr>
          <w:i/>
        </w:rPr>
        <w:t>IV. Дальнейшая работа над целями и принципами в отношении ограничений и исключений</w:t>
      </w:r>
    </w:p>
    <w:p w14:paraId="2E16EC21" w14:textId="77777777" w:rsidR="00D142DE" w:rsidRPr="00C83461" w:rsidRDefault="00D142DE" w:rsidP="00D142DE">
      <w:pPr>
        <w:rPr>
          <w:u w:val="single"/>
        </w:rPr>
      </w:pPr>
      <w:r>
        <w:t xml:space="preserve">Содействие дальнейшей работе </w:t>
      </w:r>
      <w:r>
        <w:rPr>
          <w:strike/>
        </w:rPr>
        <w:t>целевой группы, состоящей из</w:t>
      </w:r>
      <w:r>
        <w:t xml:space="preserve"> государств-членов</w:t>
      </w:r>
      <w:r>
        <w:rPr>
          <w:strike/>
        </w:rPr>
        <w:t>,</w:t>
      </w:r>
      <w:r>
        <w:t xml:space="preserve"> над целями и принципами в отношении ограничений и исключений</w:t>
      </w:r>
      <w:r>
        <w:rPr>
          <w:u w:val="single"/>
        </w:rPr>
        <w:t xml:space="preserve">, начав с проведения на 45-й сессии ПКАП обсуждения Обновленного варианта документа «Цели и принципы, касающиеся исключений и ограничений для библиотек и архивов» (документ SCCR/44/5) и его рассмотрения для принятия в качестве документа ПКАП. </w:t>
      </w:r>
      <w:r>
        <w:t xml:space="preserve">Условия и область действий </w:t>
      </w:r>
      <w:r>
        <w:rPr>
          <w:u w:val="single"/>
        </w:rPr>
        <w:t>по пункту IV</w:t>
      </w:r>
      <w:r>
        <w:t xml:space="preserve"> должны быть </w:t>
      </w:r>
      <w:r>
        <w:rPr>
          <w:u w:val="single"/>
        </w:rPr>
        <w:t>дополнительно обсуждены государствами-членами и</w:t>
      </w:r>
      <w:r>
        <w:t xml:space="preserve"> определены в ходе </w:t>
      </w:r>
      <w:r>
        <w:rPr>
          <w:strike/>
        </w:rPr>
        <w:t>46-й</w:t>
      </w:r>
      <w:r>
        <w:t xml:space="preserve"> сессии ПКАП </w:t>
      </w:r>
      <w:r>
        <w:rPr>
          <w:u w:val="single"/>
        </w:rPr>
        <w:t>после выполнения пунктов 1–3 Программы работы</w:t>
      </w:r>
      <w:r>
        <w:t>.</w:t>
      </w:r>
    </w:p>
    <w:p w14:paraId="406D6BCE" w14:textId="77777777" w:rsidR="00D142DE" w:rsidRDefault="00D142DE" w:rsidP="00D142DE">
      <w:pPr>
        <w:ind w:left="5940" w:hanging="5940"/>
        <w:rPr>
          <w:sz w:val="24"/>
          <w:szCs w:val="24"/>
        </w:rPr>
      </w:pPr>
    </w:p>
    <w:p w14:paraId="40CD920E" w14:textId="77777777" w:rsidR="00D142DE" w:rsidRDefault="00D142DE" w:rsidP="00D142DE"/>
    <w:p w14:paraId="29690338" w14:textId="77777777" w:rsidR="00D142DE" w:rsidRDefault="00D142DE" w:rsidP="00D142DE"/>
    <w:p w14:paraId="3CAD56E8" w14:textId="77777777" w:rsidR="00D142DE" w:rsidRDefault="00D142DE" w:rsidP="00D142DE"/>
    <w:p w14:paraId="60EBDAC5" w14:textId="77777777" w:rsidR="00D142DE" w:rsidRPr="0046696E" w:rsidRDefault="00D142DE" w:rsidP="00D142DE"/>
    <w:p w14:paraId="7532602B" w14:textId="77777777" w:rsidR="00356623" w:rsidRDefault="00356623" w:rsidP="00B169F7">
      <w:pPr>
        <w:sectPr w:rsidR="00356623" w:rsidSect="00011940">
          <w:footerReference w:type="default" r:id="rId15"/>
          <w:head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F2B545D" w14:textId="397F3E24" w:rsidR="005E141B" w:rsidRPr="0062721E" w:rsidRDefault="005E141B" w:rsidP="005E141B">
      <w:pPr>
        <w:rPr>
          <w:i/>
          <w:iCs/>
          <w:szCs w:val="22"/>
        </w:rPr>
      </w:pPr>
      <w:r>
        <w:rPr>
          <w:b/>
          <w:i/>
        </w:rPr>
        <w:lastRenderedPageBreak/>
        <w:t>Замечания Группы стран Латинской Америки и Карибского бассейна (ГРУЛАК)</w:t>
      </w:r>
    </w:p>
    <w:p w14:paraId="4C50526B" w14:textId="77777777" w:rsidR="005E141B" w:rsidRPr="0062721E" w:rsidRDefault="005E141B" w:rsidP="005E141B">
      <w:pPr>
        <w:rPr>
          <w:i/>
          <w:iCs/>
          <w:szCs w:val="22"/>
        </w:rPr>
      </w:pPr>
    </w:p>
    <w:p w14:paraId="5C22FF69" w14:textId="5EA56797" w:rsidR="005E141B" w:rsidRDefault="005E141B" w:rsidP="004D3C41">
      <w:pPr>
        <w:rPr>
          <w:szCs w:val="22"/>
        </w:rPr>
        <w:sectPr w:rsidR="005E141B" w:rsidSect="0066518D"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Что касается Плана реализации, ГРУЛАК в предварительном порядке отмечает, что он не содержит конкретных и подробных мер по выполнению пункта 2) b) повестки, а именно «содействие адаптации исключений к онлайн-среде, например путем создания возможностей для преподавания, обучения и исследовательской работы с использованием цифровых и онлайн-инструментов», который имеет для государств</w:t>
      </w:r>
      <w:r w:rsidR="00074693">
        <w:t> </w:t>
      </w:r>
      <w:r>
        <w:t>—</w:t>
      </w:r>
      <w:r w:rsidR="00074693">
        <w:t> </w:t>
      </w:r>
      <w:r>
        <w:t>членов ГРУЛАК приоритетное значение в силу его связи с вопросом интеллектуального анализа данных.</w:t>
      </w:r>
    </w:p>
    <w:p w14:paraId="479F7574" w14:textId="7F17E0D4" w:rsidR="005E141B" w:rsidRPr="0062721E" w:rsidRDefault="005E141B" w:rsidP="005E141B">
      <w:pPr>
        <w:rPr>
          <w:b/>
          <w:bCs/>
          <w:i/>
          <w:iCs/>
          <w:szCs w:val="22"/>
        </w:rPr>
      </w:pPr>
      <w:r>
        <w:rPr>
          <w:b/>
          <w:i/>
        </w:rPr>
        <w:lastRenderedPageBreak/>
        <w:t>Замечания Ирана</w:t>
      </w:r>
    </w:p>
    <w:p w14:paraId="4B69B0D7" w14:textId="77777777" w:rsidR="005E141B" w:rsidRDefault="005E141B" w:rsidP="005E141B">
      <w:pPr>
        <w:rPr>
          <w:szCs w:val="22"/>
        </w:rPr>
      </w:pPr>
    </w:p>
    <w:p w14:paraId="30B20FCF" w14:textId="77777777" w:rsidR="005E141B" w:rsidRDefault="005E141B" w:rsidP="005E141B">
      <w:pPr>
        <w:rPr>
          <w:szCs w:val="22"/>
        </w:rPr>
      </w:pPr>
    </w:p>
    <w:p w14:paraId="3A153AA9" w14:textId="4089FFFC" w:rsidR="005E141B" w:rsidRDefault="005E141B" w:rsidP="005E141B">
      <w:pPr>
        <w:rPr>
          <w:szCs w:val="22"/>
        </w:rPr>
      </w:pPr>
      <w:r>
        <w:t>В ходе 44-й сессии ПКАП Африканская группа представила «Проект предложения Африканской группы по реализации Программы работы в области исключений и ограничений, принятой на 43-й сессии ПКАП ВОИС» (документ SCCR/44/6). Данное предложение направлено на установление конкретной процедуры разработки международного документа, посвященного исключениям и ограничениям в законах об авторском праве. В соответствии с Резюме Председателя, принятым в завершение 44</w:t>
      </w:r>
      <w:r w:rsidR="00074693">
        <w:noBreakHyphen/>
      </w:r>
      <w:r>
        <w:t>й</w:t>
      </w:r>
      <w:r w:rsidR="00074693">
        <w:t> </w:t>
      </w:r>
      <w:r>
        <w:t xml:space="preserve">сессии, Секретариат представит на следующей сессии ПКАП «развернутый план реализации» Программы «работы в области исключений и ограничений» с учетом «замечаний государств-членов, озвученных на текущей сессии ПКАП». </w:t>
      </w:r>
    </w:p>
    <w:p w14:paraId="5B7843A7" w14:textId="77777777" w:rsidR="005E141B" w:rsidRPr="004D3C41" w:rsidRDefault="005E141B" w:rsidP="005E141B">
      <w:pPr>
        <w:rPr>
          <w:szCs w:val="22"/>
        </w:rPr>
      </w:pPr>
    </w:p>
    <w:p w14:paraId="2FC84AD7" w14:textId="77777777" w:rsidR="005E141B" w:rsidRDefault="005E141B" w:rsidP="005E141B">
      <w:pPr>
        <w:rPr>
          <w:szCs w:val="22"/>
        </w:rPr>
      </w:pPr>
      <w:r>
        <w:t>Следующие замечания представляются в качестве вклада в деятельность Комитета ПКАП, касающуюся реализации плана работы в области исключений и ограничений.</w:t>
      </w:r>
    </w:p>
    <w:p w14:paraId="31EBE689" w14:textId="77777777" w:rsidR="005E141B" w:rsidRPr="004D3C41" w:rsidRDefault="005E141B" w:rsidP="005E141B">
      <w:pPr>
        <w:rPr>
          <w:szCs w:val="22"/>
        </w:rPr>
      </w:pPr>
    </w:p>
    <w:p w14:paraId="41F7D3BC" w14:textId="77777777" w:rsidR="005E141B" w:rsidRDefault="005E141B" w:rsidP="005E141B">
      <w:pPr>
        <w:rPr>
          <w:szCs w:val="22"/>
        </w:rPr>
      </w:pPr>
      <w:r>
        <w:t>Делегация Ирана полностью поддерживает «Проект предложения Африканской группы по реализации Программы работы в области исключений и ограничений», содержащийся в документе SCCR/44/6. По нашему мнению, данное предложение может послужить подходящей основой для реализации Программы работы в области исключений и ограничений, которая была полностью принята Комитетом на 44-й сессии.  В предложении указаны три приоритетные области, определенные Комитетом. Предложение представляет собой всеобъемлющую основу для обсуждения в ПКАП дальнейших шагов по реализации Программы работы в области исключений и ограничений. В нем предлагается придерживаться поэтапного подхода к разработке инструмента: сначала нужно согласовать цели и принципы, а уже затем перейти к рассмотрению конкретных вариантов для включения в инструмент. Согласно «Проекту предложения по реализации Программы работы в области исключений и ограничений» «проекты целей, принципов и вариантов (реализации) должны быть представлены на сорок пятой сессии ПКАП для рассмотрения Комитетом». (см. документ SCCR/44/6).</w:t>
      </w:r>
    </w:p>
    <w:p w14:paraId="5B82B574" w14:textId="77777777" w:rsidR="005E141B" w:rsidRPr="004D3C41" w:rsidRDefault="005E141B" w:rsidP="005E141B">
      <w:pPr>
        <w:rPr>
          <w:szCs w:val="22"/>
        </w:rPr>
      </w:pPr>
    </w:p>
    <w:p w14:paraId="4077FB08" w14:textId="38262D30" w:rsidR="005E141B" w:rsidRDefault="005E141B" w:rsidP="005E141B">
      <w:pPr>
        <w:rPr>
          <w:szCs w:val="22"/>
        </w:rPr>
      </w:pPr>
      <w:r>
        <w:t>Мы считаем, что эта всеобъемлющая Программа работы (на основе предложения Африканской группы) может послужить фундаментом для дальнейшей дискуссии на 45</w:t>
      </w:r>
      <w:r w:rsidR="00074693">
        <w:noBreakHyphen/>
      </w:r>
      <w:r>
        <w:t>й</w:t>
      </w:r>
      <w:r w:rsidR="00074693">
        <w:t> </w:t>
      </w:r>
      <w:r>
        <w:t>сессии ПКАП, где государства-члены смогут обсудить и доработать предлагаемую процедуру разработки международного документа в области исключений и ограничений. Кроме того, создание на 45-й сессии ПКАП целевой группы может помочь добиться в этом вопросе прогресса в период между сессиями, что потенциально приведет к конкретным результатам, которые могут быть представлены и обсуждены на 46-й сессии ПКАП. Действуя на основе Предложения, представленного в рамках 44-й сессии ПКАП, и участвуя в содержательных дискуссиях в ходе 45-й сессии ПКАП, Комитет может добиться значительного прогресса в достижении своей цели по расширению доступа к знаниям и повышению прозрачности благодаря формированию сбалансированной системы авторского права.</w:t>
      </w:r>
    </w:p>
    <w:p w14:paraId="55E63E38" w14:textId="77777777" w:rsidR="005E141B" w:rsidRPr="004D3C41" w:rsidRDefault="005E141B" w:rsidP="005E141B">
      <w:pPr>
        <w:rPr>
          <w:szCs w:val="22"/>
        </w:rPr>
      </w:pPr>
    </w:p>
    <w:p w14:paraId="07673772" w14:textId="051BDE00" w:rsidR="005E141B" w:rsidRDefault="005E141B">
      <w:pPr>
        <w:rPr>
          <w:szCs w:val="22"/>
        </w:rPr>
      </w:pPr>
      <w:r>
        <w:t xml:space="preserve">Исключения и ограничения являются единственным пунктом плана реализации, требующим тщательного обсуждения. Учитывая тот факт, что проведение 46-й сессии ПКАП может быть отложено, и сессия может состояться только весной 2025 года или даже позднее, наша делегация предлагает обсудить область действий и условия в ходе 45-й сессии ПКАП, а также сформировать целевую группу на этой сессии. Такой подход позволит целевой группе продолжить работу на «межсессионной основе», а результаты этой работы могут быть представлены на 46-й сессии ПКАП. С учетом вышеизложенного, </w:t>
      </w:r>
      <w:r>
        <w:lastRenderedPageBreak/>
        <w:t>мы считаем, что проект реализации Плана работы в области исключений и ограничений, подготовленный Секретариатом, должен пройти дальнейшее обсуждение в Комитете на следующей сессии ПКАП (45-я сессия).</w:t>
      </w:r>
      <w:r>
        <w:br w:type="page"/>
      </w:r>
    </w:p>
    <w:p w14:paraId="23503C69" w14:textId="7A02FB70" w:rsidR="00F84D48" w:rsidRPr="0062721E" w:rsidRDefault="0012438B" w:rsidP="00F84D48">
      <w:pPr>
        <w:rPr>
          <w:b/>
          <w:bCs/>
          <w:i/>
          <w:iCs/>
          <w:szCs w:val="22"/>
        </w:rPr>
      </w:pPr>
      <w:r>
        <w:rPr>
          <w:b/>
          <w:i/>
        </w:rPr>
        <w:lastRenderedPageBreak/>
        <w:t>Замечания Российской Федерации</w:t>
      </w:r>
    </w:p>
    <w:p w14:paraId="582A5BB0" w14:textId="77777777" w:rsidR="00F84D48" w:rsidRDefault="00F84D48" w:rsidP="00F84D48">
      <w:pPr>
        <w:rPr>
          <w:szCs w:val="22"/>
        </w:rPr>
      </w:pPr>
    </w:p>
    <w:p w14:paraId="36E821D3" w14:textId="77777777" w:rsidR="0012438B" w:rsidRDefault="0012438B" w:rsidP="00F84D48">
      <w:pPr>
        <w:rPr>
          <w:szCs w:val="22"/>
        </w:rPr>
      </w:pPr>
    </w:p>
    <w:p w14:paraId="315BC8EB" w14:textId="77777777" w:rsidR="00F84D48" w:rsidRPr="00380327" w:rsidRDefault="00F84D48" w:rsidP="00F84D48">
      <w:pPr>
        <w:rPr>
          <w:szCs w:val="22"/>
        </w:rPr>
      </w:pPr>
      <w:r>
        <w:t xml:space="preserve">Нас интересует, как потенциально будут соотноситься предлагаемое пособие по сохранению, указанное в пункте I.  «Вопросы сохранения», и «Пособие по сохранению», подготовленное Риной Эльстер Панталони, Кеннетом Д. Крюзом и Дэвидом Саттоном к 43-й сессии ПКАП (документ SCCR/43/4). </w:t>
      </w:r>
    </w:p>
    <w:p w14:paraId="2937B491" w14:textId="77777777" w:rsidR="00F84D48" w:rsidRPr="00380327" w:rsidRDefault="00F84D48" w:rsidP="00F84D48">
      <w:pPr>
        <w:rPr>
          <w:szCs w:val="22"/>
        </w:rPr>
      </w:pPr>
      <w:r>
        <w:t> </w:t>
      </w:r>
    </w:p>
    <w:p w14:paraId="5916E64E" w14:textId="1025618B" w:rsidR="00F84D48" w:rsidRPr="00380327" w:rsidRDefault="00F84D48" w:rsidP="00F84D48">
      <w:pPr>
        <w:rPr>
          <w:szCs w:val="22"/>
        </w:rPr>
      </w:pPr>
      <w:r>
        <w:t xml:space="preserve">Кроме того, на 43-й сессии ПКАП Секретариат сообщил, что будут подготовлены пособия по вопросу доступа к материалам для библиотек, музеев и архивов, а также образовательных и научно-исследовательских учреждений.  В </w:t>
      </w:r>
      <w:r w:rsidR="00D407EA">
        <w:t>связи с этим</w:t>
      </w:r>
      <w:r>
        <w:t xml:space="preserve"> нам бы хотелось узнать, подразумевает ли завершение работы над пособием по вопросу доступа для учреждений культурного наследия (библиотеки, архивы и музеи) и презентация пособия по вопросу доступа для образовательных и научно-исследовательских учреждений, указанных в пункте II. «Вопросы доступа» настоящего Плана продолжение этой работы или речь идет о чем-то другом. </w:t>
      </w:r>
    </w:p>
    <w:p w14:paraId="5E8E310D" w14:textId="77777777" w:rsidR="00F84D48" w:rsidRPr="00380327" w:rsidRDefault="00F84D48" w:rsidP="0066518D">
      <w:pPr>
        <w:ind w:left="6030"/>
      </w:pPr>
    </w:p>
    <w:p w14:paraId="716F5E5C" w14:textId="77777777" w:rsidR="0062721E" w:rsidRDefault="0062721E" w:rsidP="0062721E">
      <w:pPr>
        <w:ind w:left="6030"/>
      </w:pPr>
    </w:p>
    <w:p w14:paraId="633D9277" w14:textId="77777777" w:rsidR="0062721E" w:rsidRDefault="0062721E" w:rsidP="0062721E">
      <w:pPr>
        <w:ind w:left="6030"/>
      </w:pPr>
    </w:p>
    <w:p w14:paraId="5883DCF7" w14:textId="77777777" w:rsidR="0062721E" w:rsidRPr="004F4205" w:rsidRDefault="0062721E" w:rsidP="0062721E">
      <w:pPr>
        <w:ind w:left="6030"/>
      </w:pPr>
      <w:r>
        <w:t>[Конец приложения и документа]</w:t>
      </w:r>
    </w:p>
    <w:p w14:paraId="4BA6E5FD" w14:textId="6986BF8C" w:rsidR="005E141B" w:rsidRDefault="005E141B"/>
    <w:p w14:paraId="23CEC318" w14:textId="77777777" w:rsidR="001C22D7" w:rsidRDefault="001C22D7" w:rsidP="0066518D">
      <w:pPr>
        <w:ind w:left="6030"/>
      </w:pPr>
    </w:p>
    <w:sectPr w:rsidR="001C22D7" w:rsidSect="0066518D">
      <w:head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945B" w14:textId="77777777" w:rsidR="000F7D7E" w:rsidRDefault="000F7D7E">
      <w:r>
        <w:separator/>
      </w:r>
    </w:p>
  </w:endnote>
  <w:endnote w:type="continuationSeparator" w:id="0">
    <w:p w14:paraId="3A668B2F" w14:textId="77777777" w:rsidR="000F7D7E" w:rsidRDefault="000F7D7E" w:rsidP="003B38C1">
      <w:r>
        <w:separator/>
      </w:r>
    </w:p>
    <w:p w14:paraId="0AF65B3A" w14:textId="77777777" w:rsidR="000F7D7E" w:rsidRPr="00D407EA" w:rsidRDefault="000F7D7E" w:rsidP="003B38C1">
      <w:pPr>
        <w:spacing w:after="60"/>
        <w:rPr>
          <w:sz w:val="17"/>
          <w:lang w:val="en-US"/>
        </w:rPr>
      </w:pPr>
      <w:r w:rsidRPr="00D407EA">
        <w:rPr>
          <w:sz w:val="17"/>
          <w:lang w:val="en-US"/>
        </w:rPr>
        <w:t>[Endnote continued from previous page]</w:t>
      </w:r>
    </w:p>
  </w:endnote>
  <w:endnote w:type="continuationNotice" w:id="1">
    <w:p w14:paraId="7EBAC648" w14:textId="77777777" w:rsidR="000F7D7E" w:rsidRPr="00D407EA" w:rsidRDefault="000F7D7E" w:rsidP="003B38C1">
      <w:pPr>
        <w:spacing w:before="60"/>
        <w:jc w:val="right"/>
        <w:rPr>
          <w:sz w:val="17"/>
          <w:szCs w:val="17"/>
          <w:lang w:val="en-US"/>
        </w:rPr>
      </w:pPr>
      <w:r w:rsidRPr="00D407E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C9D8" w14:textId="77777777" w:rsidR="0056672E" w:rsidRDefault="00566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0529" w14:textId="77777777" w:rsidR="0056672E" w:rsidRDefault="005667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BE75" w14:textId="77777777" w:rsidR="0056672E" w:rsidRDefault="005667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9D16" w14:textId="77777777" w:rsidR="008F5F32" w:rsidRDefault="008F5F3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324D" w14:textId="77777777" w:rsidR="0012438B" w:rsidRDefault="00124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8037" w14:textId="77777777" w:rsidR="000F7D7E" w:rsidRDefault="000F7D7E">
      <w:r>
        <w:separator/>
      </w:r>
    </w:p>
  </w:footnote>
  <w:footnote w:type="continuationSeparator" w:id="0">
    <w:p w14:paraId="74E85384" w14:textId="77777777" w:rsidR="000F7D7E" w:rsidRDefault="000F7D7E" w:rsidP="008B60B2">
      <w:r>
        <w:separator/>
      </w:r>
    </w:p>
    <w:p w14:paraId="0FD8E21F" w14:textId="77777777" w:rsidR="000F7D7E" w:rsidRPr="00D407EA" w:rsidRDefault="000F7D7E" w:rsidP="008B60B2">
      <w:pPr>
        <w:spacing w:after="60"/>
        <w:rPr>
          <w:sz w:val="17"/>
          <w:szCs w:val="17"/>
          <w:lang w:val="en-US"/>
        </w:rPr>
      </w:pPr>
      <w:r w:rsidRPr="00D407E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2B7C22D" w14:textId="77777777" w:rsidR="000F7D7E" w:rsidRPr="00D407EA" w:rsidRDefault="000F7D7E" w:rsidP="008B60B2">
      <w:pPr>
        <w:spacing w:before="60"/>
        <w:jc w:val="right"/>
        <w:rPr>
          <w:sz w:val="17"/>
          <w:szCs w:val="17"/>
          <w:lang w:val="en-US"/>
        </w:rPr>
      </w:pPr>
      <w:r w:rsidRPr="00D407EA">
        <w:rPr>
          <w:sz w:val="17"/>
          <w:szCs w:val="17"/>
          <w:lang w:val="en-US"/>
        </w:rPr>
        <w:t>[Footnote continued on next page]</w:t>
      </w:r>
    </w:p>
  </w:footnote>
  <w:footnote w:id="2">
    <w:p w14:paraId="5334A543" w14:textId="77777777" w:rsidR="00D142DE" w:rsidRPr="00C83461" w:rsidRDefault="00D142DE" w:rsidP="00D142DE">
      <w:pPr>
        <w:pStyle w:val="pf0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</w:t>
      </w:r>
      <w:r>
        <w:rPr>
          <w:rStyle w:val="cf01"/>
          <w:rFonts w:ascii="Arial" w:hAnsi="Arial"/>
        </w:rPr>
        <w:t xml:space="preserve">Группа B предлагает провести презентацию данного пособия в ходе заседания ПКАП, чтобы обеспечить более широкое участие государств-членов и заинтересованных сторон/наблюдателей, а также привлечь внимание к работе, проделанной в рамках настоящего проекта. </w:t>
      </w:r>
    </w:p>
  </w:footnote>
  <w:footnote w:id="3">
    <w:p w14:paraId="25B4D22F" w14:textId="77777777" w:rsidR="00D142DE" w:rsidRPr="00C83461" w:rsidRDefault="00D142DE" w:rsidP="00D142DE">
      <w:pPr>
        <w:pStyle w:val="pf0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</w:t>
      </w:r>
      <w:r>
        <w:rPr>
          <w:rStyle w:val="cf01"/>
          <w:rFonts w:ascii="Arial" w:hAnsi="Arial"/>
        </w:rPr>
        <w:t>Мы хотели бы получить разъяснения по следующим вопросам:</w:t>
      </w:r>
    </w:p>
    <w:p w14:paraId="24F01C8F" w14:textId="77777777" w:rsidR="00D142DE" w:rsidRPr="00C83461" w:rsidRDefault="00D142DE" w:rsidP="00D142DE">
      <w:pPr>
        <w:pStyle w:val="pf1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cf01"/>
          <w:rFonts w:ascii="Arial" w:hAnsi="Arial"/>
        </w:rPr>
        <w:t>Каков вид/характер данных мероприятий (например, презентация, панельная дискуссия и др.)?</w:t>
      </w:r>
    </w:p>
    <w:p w14:paraId="2A84585E" w14:textId="77777777" w:rsidR="00D142DE" w:rsidRPr="00C83461" w:rsidRDefault="00D142DE" w:rsidP="00D142DE">
      <w:pPr>
        <w:pStyle w:val="pf1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cf01"/>
          <w:rFonts w:ascii="Arial" w:hAnsi="Arial"/>
        </w:rPr>
        <w:t xml:space="preserve">Будут ли они проводиться в гибридном формате? </w:t>
      </w:r>
    </w:p>
    <w:p w14:paraId="323ECD64" w14:textId="77777777" w:rsidR="00D142DE" w:rsidRPr="00C83461" w:rsidRDefault="00D142DE" w:rsidP="00D142DE">
      <w:pPr>
        <w:pStyle w:val="pf1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cf01"/>
          <w:rFonts w:ascii="Arial" w:hAnsi="Arial"/>
        </w:rPr>
        <w:t>Сколько мероприятий и в каких регионах Секретариат планирует провести в 2024–2025 годах?</w:t>
      </w:r>
    </w:p>
    <w:p w14:paraId="2E5A347E" w14:textId="77777777" w:rsidR="00D142DE" w:rsidRPr="00C83461" w:rsidRDefault="00D142DE" w:rsidP="00D142DE">
      <w:pPr>
        <w:pStyle w:val="pf1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cf01"/>
          <w:rFonts w:ascii="Arial" w:hAnsi="Arial"/>
        </w:rPr>
        <w:t>Будет ли Секретариат решать, какие регионы будут охвачены, или мероприятия будут проводиться по запросу государств-членов в регионе?</w:t>
      </w:r>
    </w:p>
    <w:p w14:paraId="559CA455" w14:textId="77777777" w:rsidR="00D142DE" w:rsidRPr="00C83461" w:rsidRDefault="00D142DE" w:rsidP="00D142DE">
      <w:pPr>
        <w:pStyle w:val="pf1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cf01"/>
          <w:rFonts w:ascii="Arial" w:hAnsi="Arial"/>
        </w:rPr>
        <w:t>Будут ли все государства-члены приглашены к участию в таких мероприятиях в каждом регионе?</w:t>
      </w:r>
    </w:p>
    <w:p w14:paraId="7559338E" w14:textId="77777777" w:rsidR="00D142DE" w:rsidRPr="006344AB" w:rsidRDefault="00D142DE" w:rsidP="00D142DE">
      <w:pPr>
        <w:pStyle w:val="FootnoteText"/>
      </w:pPr>
    </w:p>
  </w:footnote>
  <w:footnote w:id="4">
    <w:p w14:paraId="7A1BD740" w14:textId="77777777" w:rsidR="00D142DE" w:rsidRPr="00C83461" w:rsidRDefault="00D142DE" w:rsidP="00D142DE">
      <w:pPr>
        <w:pStyle w:val="pf0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</w:t>
      </w:r>
      <w:r>
        <w:rPr>
          <w:rStyle w:val="cf01"/>
          <w:rFonts w:ascii="Arial" w:hAnsi="Arial"/>
        </w:rPr>
        <w:t>Как и в случае с «Пособием по сохранению» (документ SCCR/43/4), мы были бы признательны Секретариату за предоставление государствам-членам и заинтересованным сторонам возможности представить свои замечания и к этому пособию.</w:t>
      </w:r>
    </w:p>
  </w:footnote>
  <w:footnote w:id="5">
    <w:p w14:paraId="191DBE72" w14:textId="77777777" w:rsidR="00D142DE" w:rsidRPr="00C83461" w:rsidRDefault="00D142DE" w:rsidP="00D142DE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>
        <w:rPr>
          <w:rStyle w:val="cf01"/>
          <w:rFonts w:ascii="Arial" w:hAnsi="Arial"/>
        </w:rPr>
        <w:t>То же предложение, что и в отношении пункта I.a) выше: провести презентацию пособия в ходе заседания ПКАП.</w:t>
      </w:r>
    </w:p>
  </w:footnote>
  <w:footnote w:id="6">
    <w:p w14:paraId="251FC932" w14:textId="77777777" w:rsidR="00D142DE" w:rsidRPr="00C83461" w:rsidRDefault="00D142DE" w:rsidP="00D142DE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>
        <w:rPr>
          <w:rStyle w:val="cf01"/>
          <w:rFonts w:ascii="Arial" w:hAnsi="Arial"/>
        </w:rPr>
        <w:t>То же замечание, что и в отношении пункта I.b) выше.</w:t>
      </w:r>
    </w:p>
  </w:footnote>
  <w:footnote w:id="7">
    <w:p w14:paraId="4F765C54" w14:textId="77777777" w:rsidR="00D142DE" w:rsidRPr="00C83461" w:rsidRDefault="00D142DE" w:rsidP="00D142DE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Мы хотели бы получить разъяснения относительно того, как Секретариат планирует проводить эти мероприятия в 2024 году на основе пособия, подготовка которого, как ожидается, завершится в 2025 году, и оно будет представлено в конце 2025 года?</w:t>
      </w:r>
    </w:p>
  </w:footnote>
  <w:footnote w:id="8">
    <w:p w14:paraId="0AC0E234" w14:textId="77777777" w:rsidR="00D142DE" w:rsidRPr="00C83461" w:rsidRDefault="00D142DE" w:rsidP="00D142DE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>
        <w:rPr>
          <w:rStyle w:val="cf01"/>
          <w:rFonts w:ascii="Arial" w:hAnsi="Arial"/>
        </w:rPr>
        <w:t>Как и в случае с проведенным недавно обзорным исследованием (документ SCCR/44/4), мы были бы признательны Секретариату за предоставление государствам-членам и заинтересованным сторонам возможности представить свои замечания и к этому исследованию.</w:t>
      </w:r>
    </w:p>
  </w:footnote>
  <w:footnote w:id="9">
    <w:p w14:paraId="24B296A5" w14:textId="77777777" w:rsidR="00D142DE" w:rsidRPr="00C83461" w:rsidRDefault="00D142DE" w:rsidP="00D142DE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Мы хотели бы получить разъяснения по следующим вопросам:</w:t>
      </w:r>
    </w:p>
    <w:p w14:paraId="724A02CB" w14:textId="77777777" w:rsidR="00D142DE" w:rsidRPr="00C83461" w:rsidRDefault="00D142DE" w:rsidP="00D142DE">
      <w:pPr>
        <w:pStyle w:val="FootnoteText"/>
        <w:ind w:left="450"/>
        <w:rPr>
          <w:szCs w:val="18"/>
        </w:rPr>
      </w:pPr>
      <w:r>
        <w:rPr>
          <w:rFonts w:ascii="Cambria Math" w:hAnsi="Cambria Math"/>
        </w:rPr>
        <w:t>⦁</w:t>
      </w:r>
      <w:r>
        <w:t xml:space="preserve"> Кто будет проводить такую презентацию?</w:t>
      </w:r>
    </w:p>
    <w:p w14:paraId="1C5A1132" w14:textId="77777777" w:rsidR="00D142DE" w:rsidRPr="00C83461" w:rsidRDefault="00D142DE" w:rsidP="00D142DE">
      <w:pPr>
        <w:pStyle w:val="FootnoteText"/>
        <w:ind w:left="450"/>
        <w:rPr>
          <w:szCs w:val="18"/>
        </w:rPr>
      </w:pPr>
      <w:r>
        <w:t>⦁ Каков вид/характер упомянутых «существующих средств» (например, правовые, технологические и др.)?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8C25" w14:textId="77777777" w:rsidR="0056672E" w:rsidRDefault="00566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BBDE" w14:textId="034FE18F" w:rsidR="00817FE4" w:rsidRDefault="00817FE4">
    <w:pPr>
      <w:pStyle w:val="Header"/>
      <w:jc w:val="right"/>
    </w:pPr>
    <w:r>
      <w:t>SCCR/45/6</w:t>
    </w:r>
  </w:p>
  <w:p w14:paraId="09A8F93F" w14:textId="3EB686E3" w:rsidR="00011940" w:rsidRDefault="00D407EA" w:rsidP="00011940">
    <w:pPr>
      <w:pStyle w:val="Header"/>
      <w:jc w:val="right"/>
    </w:pPr>
    <w:r>
      <w:t xml:space="preserve">Приложение, </w:t>
    </w:r>
    <w:r w:rsidR="00011940">
      <w:t xml:space="preserve">стр. </w:t>
    </w:r>
    <w:r w:rsidR="005E141B">
      <w:fldChar w:fldCharType="begin"/>
    </w:r>
    <w:r w:rsidR="005E141B">
      <w:instrText xml:space="preserve"> PAGE   \* MERGEFORMAT </w:instrText>
    </w:r>
    <w:r w:rsidR="005E141B">
      <w:fldChar w:fldCharType="separate"/>
    </w:r>
    <w:r w:rsidR="005E141B">
      <w:t>1</w:t>
    </w:r>
    <w:r w:rsidR="005E141B">
      <w:fldChar w:fldCharType="end"/>
    </w:r>
  </w:p>
  <w:p w14:paraId="35A98DB5" w14:textId="77777777" w:rsidR="0012438B" w:rsidRDefault="0012438B" w:rsidP="001243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371E" w14:textId="77777777" w:rsidR="0056672E" w:rsidRDefault="005667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91D5" w14:textId="77777777" w:rsidR="0066518D" w:rsidRDefault="0066518D" w:rsidP="00F84D48">
    <w:pPr>
      <w:pStyle w:val="Header"/>
      <w:jc w:val="right"/>
    </w:pPr>
    <w:r>
      <w:t>SCCR/45/6</w:t>
    </w:r>
  </w:p>
  <w:p w14:paraId="1C8664E2" w14:textId="3FC36818" w:rsidR="0066518D" w:rsidRDefault="00D407EA" w:rsidP="00F84D48">
    <w:pPr>
      <w:pStyle w:val="Header"/>
      <w:jc w:val="right"/>
      <w:rPr>
        <w:noProof/>
      </w:rPr>
    </w:pPr>
    <w:r>
      <w:t>ПРИЛОЖЕНИЕ</w:t>
    </w:r>
  </w:p>
  <w:p w14:paraId="777465F0" w14:textId="77777777" w:rsidR="00CA6A7B" w:rsidRDefault="00CA6A7B" w:rsidP="00F84D48">
    <w:pPr>
      <w:pStyle w:val="Header"/>
      <w:jc w:val="right"/>
      <w:rPr>
        <w:noProof/>
      </w:rPr>
    </w:pPr>
  </w:p>
  <w:p w14:paraId="53EE5CCD" w14:textId="77777777" w:rsidR="00CA6A7B" w:rsidRDefault="00CA6A7B" w:rsidP="00F84D48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E2B1" w14:textId="77777777" w:rsidR="00011940" w:rsidRDefault="00011940" w:rsidP="00F84D48">
    <w:pPr>
      <w:pStyle w:val="Header"/>
      <w:jc w:val="right"/>
    </w:pPr>
    <w:r>
      <w:t>SCCR/45/6</w:t>
    </w:r>
  </w:p>
  <w:p w14:paraId="5146A287" w14:textId="613C1498" w:rsidR="00011940" w:rsidRDefault="00011940" w:rsidP="00F84D48">
    <w:pPr>
      <w:pStyle w:val="Header"/>
      <w:jc w:val="right"/>
      <w:rPr>
        <w:noProof/>
      </w:rPr>
    </w:pPr>
    <w:r>
      <w:t>Приложение, стр. 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3712F9B" w14:textId="77777777" w:rsidR="00CA6A7B" w:rsidRDefault="00CA6A7B" w:rsidP="00F84D48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E6F9" w14:textId="77777777" w:rsidR="005E141B" w:rsidRDefault="005E141B">
    <w:pPr>
      <w:pStyle w:val="Header"/>
      <w:jc w:val="right"/>
    </w:pPr>
    <w:r>
      <w:t>SCCR/45/6</w:t>
    </w:r>
  </w:p>
  <w:p w14:paraId="36FD9B12" w14:textId="77777777" w:rsidR="005E141B" w:rsidRDefault="005E141B" w:rsidP="005E141B">
    <w:pPr>
      <w:pStyle w:val="Header"/>
      <w:jc w:val="right"/>
    </w:pPr>
    <w:r>
      <w:t>Приложение, стр. 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2D086651" w14:textId="77777777" w:rsidR="005E141B" w:rsidRDefault="005E141B" w:rsidP="0012438B"/>
  <w:p w14:paraId="3649F2D7" w14:textId="77777777" w:rsidR="005E141B" w:rsidRDefault="005E141B" w:rsidP="001243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BF29B4"/>
    <w:multiLevelType w:val="multilevel"/>
    <w:tmpl w:val="34BA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E33EE"/>
    <w:multiLevelType w:val="hybridMultilevel"/>
    <w:tmpl w:val="D73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  <w:num w:numId="7" w16cid:durableId="1195969071">
    <w:abstractNumId w:val="7"/>
  </w:num>
  <w:num w:numId="8" w16cid:durableId="901523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D7"/>
    <w:rsid w:val="00010F79"/>
    <w:rsid w:val="00011940"/>
    <w:rsid w:val="0001647B"/>
    <w:rsid w:val="000402D2"/>
    <w:rsid w:val="00043CAA"/>
    <w:rsid w:val="00074693"/>
    <w:rsid w:val="00075432"/>
    <w:rsid w:val="000968ED"/>
    <w:rsid w:val="00096B1A"/>
    <w:rsid w:val="000F5E56"/>
    <w:rsid w:val="000F7D7E"/>
    <w:rsid w:val="001024FE"/>
    <w:rsid w:val="0012438B"/>
    <w:rsid w:val="001362EE"/>
    <w:rsid w:val="00142868"/>
    <w:rsid w:val="001832A6"/>
    <w:rsid w:val="001C22D7"/>
    <w:rsid w:val="001C6808"/>
    <w:rsid w:val="001D1DA3"/>
    <w:rsid w:val="00210799"/>
    <w:rsid w:val="002121FA"/>
    <w:rsid w:val="002634C4"/>
    <w:rsid w:val="002928D3"/>
    <w:rsid w:val="002F1FE6"/>
    <w:rsid w:val="002F4E68"/>
    <w:rsid w:val="00312F7F"/>
    <w:rsid w:val="003228B7"/>
    <w:rsid w:val="003508A3"/>
    <w:rsid w:val="00356623"/>
    <w:rsid w:val="003673CF"/>
    <w:rsid w:val="003845C1"/>
    <w:rsid w:val="003A6F89"/>
    <w:rsid w:val="003B38C1"/>
    <w:rsid w:val="003D352A"/>
    <w:rsid w:val="003F4808"/>
    <w:rsid w:val="00423E3E"/>
    <w:rsid w:val="00427AF4"/>
    <w:rsid w:val="004400E2"/>
    <w:rsid w:val="00444C62"/>
    <w:rsid w:val="004530AD"/>
    <w:rsid w:val="00461632"/>
    <w:rsid w:val="004647DA"/>
    <w:rsid w:val="00474062"/>
    <w:rsid w:val="00477D6B"/>
    <w:rsid w:val="004D39C4"/>
    <w:rsid w:val="004D3C41"/>
    <w:rsid w:val="0053057A"/>
    <w:rsid w:val="00560A29"/>
    <w:rsid w:val="0056672E"/>
    <w:rsid w:val="00594D27"/>
    <w:rsid w:val="005E141B"/>
    <w:rsid w:val="005E5713"/>
    <w:rsid w:val="00601760"/>
    <w:rsid w:val="00605827"/>
    <w:rsid w:val="0062721E"/>
    <w:rsid w:val="00640D02"/>
    <w:rsid w:val="00646050"/>
    <w:rsid w:val="0066518D"/>
    <w:rsid w:val="006713CA"/>
    <w:rsid w:val="00676C5C"/>
    <w:rsid w:val="00695558"/>
    <w:rsid w:val="006D5E0F"/>
    <w:rsid w:val="007058FB"/>
    <w:rsid w:val="00736AF2"/>
    <w:rsid w:val="00782CAC"/>
    <w:rsid w:val="007B6A58"/>
    <w:rsid w:val="007D1613"/>
    <w:rsid w:val="00817FE4"/>
    <w:rsid w:val="008332E8"/>
    <w:rsid w:val="00873EE5"/>
    <w:rsid w:val="008922A7"/>
    <w:rsid w:val="008B2CC1"/>
    <w:rsid w:val="008B4B5E"/>
    <w:rsid w:val="008B60B2"/>
    <w:rsid w:val="008F5F32"/>
    <w:rsid w:val="0090731E"/>
    <w:rsid w:val="00916EE2"/>
    <w:rsid w:val="009429BD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5792C"/>
    <w:rsid w:val="00A778BF"/>
    <w:rsid w:val="00A85B8E"/>
    <w:rsid w:val="00AC205C"/>
    <w:rsid w:val="00AF5C73"/>
    <w:rsid w:val="00B05A69"/>
    <w:rsid w:val="00B13791"/>
    <w:rsid w:val="00B169F7"/>
    <w:rsid w:val="00B40598"/>
    <w:rsid w:val="00B50B99"/>
    <w:rsid w:val="00B62CD9"/>
    <w:rsid w:val="00B9734B"/>
    <w:rsid w:val="00BA5A73"/>
    <w:rsid w:val="00BD4BB6"/>
    <w:rsid w:val="00C11BFE"/>
    <w:rsid w:val="00C94629"/>
    <w:rsid w:val="00CA6A7B"/>
    <w:rsid w:val="00CE65D4"/>
    <w:rsid w:val="00D142DE"/>
    <w:rsid w:val="00D407EA"/>
    <w:rsid w:val="00D45252"/>
    <w:rsid w:val="00D71B4D"/>
    <w:rsid w:val="00D93D55"/>
    <w:rsid w:val="00DB0E27"/>
    <w:rsid w:val="00E161A2"/>
    <w:rsid w:val="00E1703C"/>
    <w:rsid w:val="00E335FE"/>
    <w:rsid w:val="00E5021F"/>
    <w:rsid w:val="00E63113"/>
    <w:rsid w:val="00E671A6"/>
    <w:rsid w:val="00EC4E49"/>
    <w:rsid w:val="00ED77FB"/>
    <w:rsid w:val="00F021A6"/>
    <w:rsid w:val="00F11D94"/>
    <w:rsid w:val="00F2618B"/>
    <w:rsid w:val="00F66152"/>
    <w:rsid w:val="00F84D48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1B5D8"/>
  <w15:docId w15:val="{7CDE1889-B19D-41DD-8575-E34B1508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F2618B"/>
    <w:rPr>
      <w:rFonts w:ascii="Arial" w:eastAsia="SimSun" w:hAnsi="Arial" w:cs="Arial"/>
      <w:sz w:val="22"/>
      <w:lang w:val="ru-RU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84D48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8922A7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8922A7"/>
  </w:style>
  <w:style w:type="paragraph" w:styleId="Revision">
    <w:name w:val="Revision"/>
    <w:hidden/>
    <w:uiPriority w:val="99"/>
    <w:semiHidden/>
    <w:rsid w:val="00736AF2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36AF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6AF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6AF2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36AF2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42DE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142DE"/>
    <w:rPr>
      <w:vertAlign w:val="superscript"/>
    </w:rPr>
  </w:style>
  <w:style w:type="paragraph" w:customStyle="1" w:styleId="pf0">
    <w:name w:val="pf0"/>
    <w:basedOn w:val="Normal"/>
    <w:rsid w:val="00D14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f01">
    <w:name w:val="cf01"/>
    <w:basedOn w:val="DefaultParagraphFont"/>
    <w:rsid w:val="00D142DE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D14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SCCR_45 (E)</Template>
  <TotalTime>1</TotalTime>
  <Pages>10</Pages>
  <Words>1723</Words>
  <Characters>11673</Characters>
  <Application>Microsoft Office Word</Application>
  <DocSecurity>0</DocSecurity>
  <Lines>216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SCCR/45/5</vt:lpstr>
    </vt:vector>
  </TitlesOfParts>
  <Company>WIPO</Company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SCCR/45/5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2024-04-18T14:04:00Z</dcterms:created>
  <dcterms:modified xsi:type="dcterms:W3CDTF">2024-04-18T14:04:00Z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