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65B17" w:rsidRPr="008C7675" w14:paraId="5205FC76" w14:textId="77777777" w:rsidTr="00CF775C">
        <w:trPr>
          <w:trHeight w:val="1977"/>
        </w:trPr>
        <w:tc>
          <w:tcPr>
            <w:tcW w:w="4594" w:type="dxa"/>
            <w:tcBorders>
              <w:bottom w:val="single" w:sz="4" w:space="0" w:color="auto"/>
            </w:tcBorders>
            <w:tcMar>
              <w:bottom w:w="170" w:type="dxa"/>
            </w:tcMar>
          </w:tcPr>
          <w:p w14:paraId="5F7034B6" w14:textId="77777777" w:rsidR="00A65B17" w:rsidRPr="008C7675" w:rsidRDefault="00A65B17" w:rsidP="00CF775C">
            <w:r w:rsidRPr="008C7675">
              <w:rPr>
                <w:noProof/>
              </w:rPr>
              <w:drawing>
                <wp:anchor distT="0" distB="0" distL="114300" distR="114300" simplePos="0" relativeHeight="251659264" behindDoc="1" locked="0" layoutInCell="0" allowOverlap="1" wp14:anchorId="4C08529F" wp14:editId="7656811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EA3139D" w14:textId="77777777" w:rsidR="00A65B17" w:rsidRPr="008C7675" w:rsidRDefault="00A65B17" w:rsidP="00CF775C"/>
        </w:tc>
        <w:tc>
          <w:tcPr>
            <w:tcW w:w="425" w:type="dxa"/>
            <w:tcBorders>
              <w:bottom w:val="single" w:sz="4" w:space="0" w:color="auto"/>
            </w:tcBorders>
            <w:tcMar>
              <w:left w:w="0" w:type="dxa"/>
              <w:right w:w="0" w:type="dxa"/>
            </w:tcMar>
          </w:tcPr>
          <w:p w14:paraId="013464A7" w14:textId="77777777" w:rsidR="00A65B17" w:rsidRPr="008C7675" w:rsidRDefault="00A65B17" w:rsidP="00CF775C">
            <w:pPr>
              <w:jc w:val="right"/>
            </w:pPr>
            <w:r w:rsidRPr="008C7675">
              <w:rPr>
                <w:b/>
                <w:sz w:val="40"/>
                <w:szCs w:val="40"/>
              </w:rPr>
              <w:t>C</w:t>
            </w:r>
          </w:p>
        </w:tc>
      </w:tr>
      <w:tr w:rsidR="00A65B17" w:rsidRPr="008C7675" w14:paraId="52B86631" w14:textId="77777777" w:rsidTr="00CF775C">
        <w:trPr>
          <w:trHeight w:hRule="exact" w:val="340"/>
        </w:trPr>
        <w:tc>
          <w:tcPr>
            <w:tcW w:w="9356" w:type="dxa"/>
            <w:gridSpan w:val="3"/>
            <w:tcBorders>
              <w:top w:val="single" w:sz="4" w:space="0" w:color="auto"/>
            </w:tcBorders>
            <w:tcMar>
              <w:top w:w="170" w:type="dxa"/>
              <w:left w:w="0" w:type="dxa"/>
              <w:right w:w="0" w:type="dxa"/>
            </w:tcMar>
            <w:vAlign w:val="bottom"/>
          </w:tcPr>
          <w:p w14:paraId="4AB311A3" w14:textId="259C3986" w:rsidR="00A65B17" w:rsidRPr="008C7675" w:rsidRDefault="00A65B17" w:rsidP="00A65B17">
            <w:pPr>
              <w:jc w:val="right"/>
              <w:rPr>
                <w:rFonts w:ascii="Arial Black" w:hAnsi="Arial Black"/>
                <w:caps/>
                <w:sz w:val="15"/>
              </w:rPr>
            </w:pPr>
            <w:r w:rsidRPr="008C7675">
              <w:rPr>
                <w:rFonts w:ascii="Arial Black" w:hAnsi="Arial Black" w:hint="eastAsia"/>
                <w:caps/>
                <w:sz w:val="15"/>
              </w:rPr>
              <w:t>SC</w:t>
            </w:r>
            <w:r w:rsidRPr="008C7675">
              <w:rPr>
                <w:rFonts w:ascii="Arial Black" w:hAnsi="Arial Black"/>
                <w:caps/>
                <w:sz w:val="15"/>
              </w:rPr>
              <w:t>Cr/</w:t>
            </w:r>
            <w:r w:rsidRPr="008C7675">
              <w:rPr>
                <w:rFonts w:ascii="Arial Black" w:hAnsi="Arial Black" w:hint="eastAsia"/>
                <w:caps/>
                <w:sz w:val="15"/>
              </w:rPr>
              <w:t>36</w:t>
            </w:r>
            <w:r w:rsidRPr="008C7675">
              <w:rPr>
                <w:rFonts w:ascii="Arial Black" w:hAnsi="Arial Black"/>
                <w:caps/>
                <w:sz w:val="15"/>
              </w:rPr>
              <w:t>/</w:t>
            </w:r>
            <w:bookmarkStart w:id="0" w:name="Code"/>
            <w:bookmarkEnd w:id="0"/>
            <w:r>
              <w:rPr>
                <w:rFonts w:ascii="Arial Black" w:hAnsi="Arial Black" w:hint="eastAsia"/>
                <w:caps/>
                <w:sz w:val="15"/>
              </w:rPr>
              <w:t>3</w:t>
            </w:r>
          </w:p>
        </w:tc>
      </w:tr>
      <w:tr w:rsidR="00A65B17" w:rsidRPr="008C7675" w14:paraId="21E57C18" w14:textId="77777777" w:rsidTr="00CF775C">
        <w:trPr>
          <w:trHeight w:hRule="exact" w:val="170"/>
        </w:trPr>
        <w:tc>
          <w:tcPr>
            <w:tcW w:w="9356" w:type="dxa"/>
            <w:gridSpan w:val="3"/>
            <w:noWrap/>
            <w:tcMar>
              <w:left w:w="0" w:type="dxa"/>
              <w:right w:w="0" w:type="dxa"/>
            </w:tcMar>
            <w:vAlign w:val="bottom"/>
          </w:tcPr>
          <w:p w14:paraId="073546B0" w14:textId="77777777" w:rsidR="00A65B17" w:rsidRPr="008C7675" w:rsidRDefault="00A65B17" w:rsidP="00CF775C">
            <w:pPr>
              <w:jc w:val="right"/>
              <w:rPr>
                <w:rFonts w:ascii="Arial Black" w:hAnsi="Arial Black"/>
                <w:b/>
                <w:caps/>
                <w:sz w:val="15"/>
                <w:szCs w:val="15"/>
              </w:rPr>
            </w:pPr>
            <w:r w:rsidRPr="008C7675">
              <w:rPr>
                <w:rFonts w:eastAsia="SimHei" w:hint="eastAsia"/>
                <w:b/>
                <w:sz w:val="15"/>
                <w:szCs w:val="15"/>
              </w:rPr>
              <w:t>原</w:t>
            </w:r>
            <w:r w:rsidRPr="008C7675">
              <w:rPr>
                <w:rFonts w:eastAsia="SimHei"/>
                <w:b/>
                <w:sz w:val="15"/>
                <w:szCs w:val="15"/>
                <w:lang w:val="pt-BR"/>
              </w:rPr>
              <w:t xml:space="preserve"> </w:t>
            </w:r>
            <w:r w:rsidRPr="008C7675">
              <w:rPr>
                <w:rFonts w:eastAsia="SimHei" w:hint="eastAsia"/>
                <w:b/>
                <w:sz w:val="15"/>
                <w:szCs w:val="15"/>
              </w:rPr>
              <w:t>文</w:t>
            </w:r>
            <w:r w:rsidRPr="008C7675">
              <w:rPr>
                <w:rFonts w:eastAsia="SimHei" w:hint="eastAsia"/>
                <w:b/>
                <w:sz w:val="15"/>
                <w:szCs w:val="15"/>
                <w:lang w:val="pt-BR"/>
              </w:rPr>
              <w:t>：</w:t>
            </w:r>
            <w:bookmarkStart w:id="1" w:name="Original"/>
            <w:bookmarkEnd w:id="1"/>
            <w:r w:rsidRPr="008C7675">
              <w:rPr>
                <w:rFonts w:eastAsia="SimHei" w:hint="eastAsia"/>
                <w:b/>
                <w:sz w:val="15"/>
                <w:szCs w:val="15"/>
              </w:rPr>
              <w:t>英</w:t>
            </w:r>
            <w:r w:rsidRPr="008C7675">
              <w:rPr>
                <w:rFonts w:eastAsia="SimHei" w:hint="eastAsia"/>
                <w:b/>
                <w:sz w:val="15"/>
                <w:szCs w:val="15"/>
              </w:rPr>
              <w:t xml:space="preserve"> </w:t>
            </w:r>
            <w:r w:rsidRPr="008C7675">
              <w:rPr>
                <w:rFonts w:eastAsia="SimHei" w:hint="eastAsia"/>
                <w:b/>
                <w:sz w:val="15"/>
                <w:szCs w:val="15"/>
              </w:rPr>
              <w:t>文</w:t>
            </w:r>
          </w:p>
        </w:tc>
      </w:tr>
      <w:tr w:rsidR="00A65B17" w:rsidRPr="008C7675" w14:paraId="6E210CDC" w14:textId="77777777" w:rsidTr="00CF775C">
        <w:trPr>
          <w:trHeight w:hRule="exact" w:val="198"/>
        </w:trPr>
        <w:tc>
          <w:tcPr>
            <w:tcW w:w="9356" w:type="dxa"/>
            <w:gridSpan w:val="3"/>
            <w:tcMar>
              <w:left w:w="0" w:type="dxa"/>
              <w:right w:w="0" w:type="dxa"/>
            </w:tcMar>
            <w:vAlign w:val="bottom"/>
          </w:tcPr>
          <w:p w14:paraId="7BD67A5C" w14:textId="77777777" w:rsidR="00A65B17" w:rsidRPr="008C7675" w:rsidRDefault="00A65B17" w:rsidP="00CF775C">
            <w:pPr>
              <w:jc w:val="right"/>
              <w:rPr>
                <w:rFonts w:ascii="SimHei" w:eastAsia="SimHei" w:hAnsi="Arial Black"/>
                <w:b/>
                <w:caps/>
                <w:sz w:val="15"/>
                <w:szCs w:val="15"/>
              </w:rPr>
            </w:pPr>
            <w:r w:rsidRPr="008C7675">
              <w:rPr>
                <w:rFonts w:ascii="SimHei" w:eastAsia="SimHei" w:hint="eastAsia"/>
                <w:b/>
                <w:sz w:val="15"/>
                <w:szCs w:val="15"/>
              </w:rPr>
              <w:t>日</w:t>
            </w:r>
            <w:r w:rsidRPr="008C7675">
              <w:rPr>
                <w:rFonts w:ascii="SimHei" w:eastAsia="SimHei" w:hint="eastAsia"/>
                <w:b/>
                <w:sz w:val="15"/>
                <w:szCs w:val="15"/>
                <w:lang w:val="pt-BR"/>
              </w:rPr>
              <w:t xml:space="preserve"> </w:t>
            </w:r>
            <w:r w:rsidRPr="008C7675">
              <w:rPr>
                <w:rFonts w:ascii="SimHei" w:eastAsia="SimHei" w:hint="eastAsia"/>
                <w:b/>
                <w:sz w:val="15"/>
                <w:szCs w:val="15"/>
              </w:rPr>
              <w:t>期</w:t>
            </w:r>
            <w:r w:rsidRPr="008C7675">
              <w:rPr>
                <w:rFonts w:ascii="SimHei" w:eastAsia="SimHei" w:hAnsi="SimSun" w:hint="eastAsia"/>
                <w:b/>
                <w:sz w:val="15"/>
                <w:szCs w:val="15"/>
                <w:lang w:val="pt-BR"/>
              </w:rPr>
              <w:t>：</w:t>
            </w:r>
            <w:bookmarkStart w:id="2" w:name="Date"/>
            <w:bookmarkEnd w:id="2"/>
            <w:r w:rsidRPr="008C7675">
              <w:rPr>
                <w:rFonts w:ascii="Arial Black" w:hAnsi="Arial Black"/>
                <w:caps/>
                <w:sz w:val="15"/>
              </w:rPr>
              <w:t>201</w:t>
            </w:r>
            <w:r w:rsidRPr="008C7675">
              <w:rPr>
                <w:rFonts w:ascii="Arial Black" w:hAnsi="Arial Black" w:hint="eastAsia"/>
                <w:caps/>
                <w:sz w:val="15"/>
              </w:rPr>
              <w:t>8</w:t>
            </w:r>
            <w:r w:rsidRPr="008C7675">
              <w:rPr>
                <w:rFonts w:ascii="SimHei" w:eastAsia="SimHei" w:hAnsi="Times New Roman" w:hint="eastAsia"/>
                <w:b/>
                <w:sz w:val="15"/>
                <w:szCs w:val="15"/>
              </w:rPr>
              <w:t>年</w:t>
            </w:r>
            <w:r>
              <w:rPr>
                <w:rFonts w:ascii="Arial Black" w:hAnsi="Arial Black" w:hint="eastAsia"/>
                <w:caps/>
                <w:sz w:val="15"/>
              </w:rPr>
              <w:t>4</w:t>
            </w:r>
            <w:r w:rsidRPr="008C7675">
              <w:rPr>
                <w:rFonts w:eastAsia="SimHei"/>
                <w:b/>
                <w:sz w:val="15"/>
                <w:szCs w:val="15"/>
              </w:rPr>
              <w:t>月</w:t>
            </w:r>
            <w:r>
              <w:rPr>
                <w:rFonts w:ascii="Arial Black" w:hAnsi="Arial Black" w:hint="eastAsia"/>
                <w:caps/>
                <w:sz w:val="15"/>
              </w:rPr>
              <w:t>20</w:t>
            </w:r>
            <w:r w:rsidRPr="008C7675">
              <w:rPr>
                <w:rFonts w:eastAsia="SimHei"/>
                <w:b/>
                <w:sz w:val="15"/>
                <w:szCs w:val="15"/>
              </w:rPr>
              <w:t>日</w:t>
            </w:r>
            <w:r w:rsidRPr="008C7675">
              <w:rPr>
                <w:rFonts w:ascii="SimHei" w:eastAsia="SimHei" w:hAnsi="Arial Black" w:hint="eastAsia"/>
                <w:b/>
                <w:caps/>
                <w:sz w:val="15"/>
                <w:szCs w:val="15"/>
              </w:rPr>
              <w:t xml:space="preserve">  </w:t>
            </w:r>
          </w:p>
        </w:tc>
      </w:tr>
    </w:tbl>
    <w:p w14:paraId="04F75447" w14:textId="77777777" w:rsidR="00A65B17" w:rsidRPr="008C7675" w:rsidRDefault="00A65B17" w:rsidP="00A65B17"/>
    <w:p w14:paraId="1F68E11E" w14:textId="77777777" w:rsidR="00A65B17" w:rsidRPr="008C7675" w:rsidRDefault="00A65B17" w:rsidP="00A65B17"/>
    <w:p w14:paraId="1590EDA7" w14:textId="77777777" w:rsidR="00A65B17" w:rsidRPr="008C7675" w:rsidRDefault="00A65B17" w:rsidP="00A65B17"/>
    <w:p w14:paraId="73F9EA85" w14:textId="77777777" w:rsidR="00A65B17" w:rsidRPr="008C7675" w:rsidRDefault="00A65B17" w:rsidP="00A65B17"/>
    <w:p w14:paraId="55A6DBC3" w14:textId="77777777" w:rsidR="00A65B17" w:rsidRPr="008C7675" w:rsidRDefault="00A65B17" w:rsidP="00A65B17"/>
    <w:p w14:paraId="7D49B3CF" w14:textId="77777777" w:rsidR="00A65B17" w:rsidRPr="008C7675" w:rsidRDefault="00A65B17" w:rsidP="00A65B17">
      <w:pPr>
        <w:rPr>
          <w:rFonts w:ascii="SimHei" w:eastAsia="SimHei" w:cs="Times New Roman"/>
          <w:sz w:val="28"/>
          <w:szCs w:val="28"/>
        </w:rPr>
      </w:pPr>
      <w:r w:rsidRPr="008C7675">
        <w:rPr>
          <w:rFonts w:ascii="SimHei" w:eastAsia="SimHei" w:cs="Times New Roman" w:hint="eastAsia"/>
          <w:sz w:val="28"/>
          <w:szCs w:val="28"/>
        </w:rPr>
        <w:t>版权及相关权常设委员会</w:t>
      </w:r>
    </w:p>
    <w:p w14:paraId="0F840297" w14:textId="77777777" w:rsidR="00A65B17" w:rsidRPr="008C7675" w:rsidRDefault="00A65B17" w:rsidP="00A65B17"/>
    <w:p w14:paraId="56640E08" w14:textId="77777777" w:rsidR="00A65B17" w:rsidRPr="008C7675" w:rsidRDefault="00A65B17" w:rsidP="00A65B17"/>
    <w:p w14:paraId="577B2511" w14:textId="77777777" w:rsidR="00A65B17" w:rsidRPr="008C7675" w:rsidRDefault="00A65B17" w:rsidP="00A65B17">
      <w:pPr>
        <w:rPr>
          <w:rFonts w:ascii="KaiTi" w:eastAsia="KaiTi"/>
          <w:b/>
          <w:sz w:val="24"/>
          <w:szCs w:val="24"/>
        </w:rPr>
      </w:pPr>
      <w:r w:rsidRPr="008C7675">
        <w:rPr>
          <w:rFonts w:ascii="KaiTi" w:eastAsia="KaiTi"/>
          <w:b/>
          <w:sz w:val="24"/>
          <w:szCs w:val="24"/>
        </w:rPr>
        <w:t>第</w:t>
      </w:r>
      <w:r w:rsidRPr="008C7675">
        <w:rPr>
          <w:rFonts w:ascii="KaiTi" w:eastAsia="KaiTi" w:hint="eastAsia"/>
          <w:b/>
          <w:sz w:val="24"/>
          <w:szCs w:val="24"/>
        </w:rPr>
        <w:t>三十六</w:t>
      </w:r>
      <w:r w:rsidRPr="008C7675">
        <w:rPr>
          <w:rFonts w:ascii="KaiTi" w:eastAsia="KaiTi"/>
          <w:b/>
          <w:sz w:val="24"/>
          <w:szCs w:val="24"/>
        </w:rPr>
        <w:t>届</w:t>
      </w:r>
      <w:r w:rsidRPr="008C7675">
        <w:rPr>
          <w:rFonts w:ascii="KaiTi" w:eastAsia="KaiTi" w:hint="eastAsia"/>
          <w:b/>
          <w:sz w:val="24"/>
          <w:szCs w:val="24"/>
        </w:rPr>
        <w:t>会议</w:t>
      </w:r>
    </w:p>
    <w:p w14:paraId="2A49E70D" w14:textId="77777777" w:rsidR="00A65B17" w:rsidRPr="008C7675" w:rsidRDefault="00A65B17" w:rsidP="00A65B17">
      <w:pPr>
        <w:rPr>
          <w:rFonts w:ascii="KaiTi" w:eastAsia="KaiTi"/>
          <w:b/>
          <w:sz w:val="24"/>
          <w:szCs w:val="24"/>
        </w:rPr>
      </w:pPr>
      <w:r w:rsidRPr="008C7675">
        <w:rPr>
          <w:rFonts w:ascii="KaiTi" w:eastAsia="KaiTi" w:hint="eastAsia"/>
          <w:sz w:val="24"/>
          <w:szCs w:val="24"/>
        </w:rPr>
        <w:t>2018</w:t>
      </w:r>
      <w:r w:rsidRPr="008C7675">
        <w:rPr>
          <w:rFonts w:ascii="KaiTi" w:eastAsia="KaiTi" w:hint="eastAsia"/>
          <w:b/>
          <w:sz w:val="24"/>
          <w:szCs w:val="24"/>
        </w:rPr>
        <w:t>年</w:t>
      </w:r>
      <w:r w:rsidRPr="008C7675">
        <w:rPr>
          <w:rFonts w:ascii="KaiTi" w:eastAsia="KaiTi" w:hint="eastAsia"/>
          <w:sz w:val="24"/>
          <w:szCs w:val="24"/>
        </w:rPr>
        <w:t>5</w:t>
      </w:r>
      <w:r w:rsidRPr="008C7675">
        <w:rPr>
          <w:rFonts w:ascii="KaiTi" w:eastAsia="KaiTi" w:hint="eastAsia"/>
          <w:b/>
          <w:sz w:val="24"/>
          <w:szCs w:val="24"/>
        </w:rPr>
        <w:t>月</w:t>
      </w:r>
      <w:r w:rsidRPr="008C7675">
        <w:rPr>
          <w:rFonts w:ascii="KaiTi" w:eastAsia="KaiTi" w:hint="eastAsia"/>
          <w:sz w:val="24"/>
          <w:szCs w:val="24"/>
        </w:rPr>
        <w:t>28</w:t>
      </w:r>
      <w:r w:rsidRPr="008C7675">
        <w:rPr>
          <w:rFonts w:ascii="KaiTi" w:eastAsia="KaiTi" w:hint="eastAsia"/>
          <w:b/>
          <w:sz w:val="24"/>
          <w:szCs w:val="24"/>
        </w:rPr>
        <w:t>日至</w:t>
      </w:r>
      <w:r w:rsidRPr="008C7675">
        <w:rPr>
          <w:rFonts w:ascii="KaiTi" w:eastAsia="KaiTi" w:hint="eastAsia"/>
          <w:sz w:val="24"/>
          <w:szCs w:val="24"/>
        </w:rPr>
        <w:t>6</w:t>
      </w:r>
      <w:r w:rsidRPr="008C7675">
        <w:rPr>
          <w:rFonts w:ascii="KaiTi" w:eastAsia="KaiTi" w:hint="eastAsia"/>
          <w:b/>
          <w:sz w:val="24"/>
          <w:szCs w:val="24"/>
        </w:rPr>
        <w:t>月</w:t>
      </w:r>
      <w:r w:rsidRPr="008C7675">
        <w:rPr>
          <w:rFonts w:ascii="KaiTi" w:eastAsia="KaiTi" w:hint="eastAsia"/>
          <w:sz w:val="24"/>
          <w:szCs w:val="24"/>
        </w:rPr>
        <w:t>1</w:t>
      </w:r>
      <w:r w:rsidRPr="008C7675">
        <w:rPr>
          <w:rFonts w:ascii="KaiTi" w:eastAsia="KaiTi" w:hint="eastAsia"/>
          <w:b/>
          <w:sz w:val="24"/>
          <w:szCs w:val="24"/>
        </w:rPr>
        <w:t>日，日内瓦</w:t>
      </w:r>
    </w:p>
    <w:p w14:paraId="7031AA72" w14:textId="77777777" w:rsidR="00A65B17" w:rsidRPr="008C7675" w:rsidRDefault="00A65B17" w:rsidP="00A65B17"/>
    <w:p w14:paraId="3C64D79E" w14:textId="77777777" w:rsidR="00A65B17" w:rsidRPr="008C7675" w:rsidRDefault="00A65B17" w:rsidP="00A65B17"/>
    <w:p w14:paraId="03B09A26" w14:textId="77777777" w:rsidR="00A65B17" w:rsidRPr="008C7675" w:rsidRDefault="00A65B17" w:rsidP="00A65B17"/>
    <w:p w14:paraId="29165DCD" w14:textId="1D31B15C" w:rsidR="00A65B17" w:rsidRPr="008C7675" w:rsidRDefault="00A65B17" w:rsidP="00A65B17">
      <w:pPr>
        <w:rPr>
          <w:rFonts w:ascii="KaiTi" w:eastAsia="KaiTi"/>
          <w:b/>
          <w:sz w:val="24"/>
          <w:szCs w:val="24"/>
        </w:rPr>
      </w:pPr>
      <w:bookmarkStart w:id="3" w:name="TitleOfDoc"/>
      <w:bookmarkEnd w:id="3"/>
      <w:r w:rsidRPr="00A65B17">
        <w:rPr>
          <w:rFonts w:ascii="KaiTi" w:eastAsia="KaiTi" w:hAnsi="STKaiti" w:hint="eastAsia"/>
          <w:sz w:val="24"/>
          <w:szCs w:val="24"/>
        </w:rPr>
        <w:t>SCCR第三十九届会议（2019年第二次会议）前</w:t>
      </w:r>
      <w:r>
        <w:rPr>
          <w:rFonts w:ascii="KaiTi" w:eastAsia="KaiTi" w:hAnsi="STKaiti" w:hint="eastAsia"/>
          <w:sz w:val="24"/>
          <w:szCs w:val="24"/>
        </w:rPr>
        <w:t>（含）</w:t>
      </w:r>
      <w:r>
        <w:rPr>
          <w:rFonts w:ascii="KaiTi" w:eastAsia="KaiTi" w:hAnsi="STKaiti"/>
          <w:sz w:val="24"/>
          <w:szCs w:val="24"/>
        </w:rPr>
        <w:br/>
      </w:r>
      <w:r w:rsidR="0008028E" w:rsidRPr="0008028E">
        <w:rPr>
          <w:rFonts w:ascii="KaiTi" w:eastAsia="KaiTi" w:hAnsi="STKaiti" w:hint="eastAsia"/>
          <w:sz w:val="24"/>
          <w:szCs w:val="24"/>
        </w:rPr>
        <w:t>关于</w:t>
      </w:r>
      <w:r w:rsidRPr="00A65B17">
        <w:rPr>
          <w:rFonts w:ascii="KaiTi" w:eastAsia="KaiTi" w:hAnsi="STKaiti" w:hint="eastAsia"/>
          <w:sz w:val="24"/>
          <w:szCs w:val="24"/>
        </w:rPr>
        <w:t>限制与例外</w:t>
      </w:r>
      <w:r w:rsidR="0008028E">
        <w:rPr>
          <w:rFonts w:ascii="KaiTi" w:eastAsia="KaiTi" w:hAnsi="STKaiti" w:hint="eastAsia"/>
          <w:sz w:val="24"/>
          <w:szCs w:val="24"/>
        </w:rPr>
        <w:t>的</w:t>
      </w:r>
      <w:r w:rsidRPr="00A65B17">
        <w:rPr>
          <w:rFonts w:ascii="KaiTi" w:eastAsia="KaiTi" w:hAnsi="STKaiti" w:hint="eastAsia"/>
          <w:sz w:val="24"/>
          <w:szCs w:val="24"/>
        </w:rPr>
        <w:t>行动计划草案</w:t>
      </w:r>
    </w:p>
    <w:p w14:paraId="5A194B93" w14:textId="77777777" w:rsidR="00A65B17" w:rsidRPr="00A65B17" w:rsidRDefault="00A65B17" w:rsidP="00A65B17"/>
    <w:p w14:paraId="177538E5" w14:textId="3C7EC07C" w:rsidR="00A65B17" w:rsidRPr="008C7675" w:rsidRDefault="00A65B17" w:rsidP="00A65B17">
      <w:pPr>
        <w:rPr>
          <w:rFonts w:ascii="KaiTi" w:eastAsia="KaiTi"/>
          <w:sz w:val="21"/>
          <w:szCs w:val="21"/>
        </w:rPr>
      </w:pPr>
      <w:bookmarkStart w:id="4" w:name="Prepared"/>
      <w:bookmarkEnd w:id="4"/>
      <w:r>
        <w:rPr>
          <w:rFonts w:ascii="KaiTi" w:eastAsia="KaiTi" w:hAnsi="STKaiti" w:hint="eastAsia"/>
          <w:sz w:val="21"/>
          <w:szCs w:val="21"/>
        </w:rPr>
        <w:t>主席编拟</w:t>
      </w:r>
    </w:p>
    <w:p w14:paraId="071471A7" w14:textId="77777777" w:rsidR="00A65B17" w:rsidRPr="008C7675" w:rsidRDefault="00A65B17" w:rsidP="00A65B17"/>
    <w:p w14:paraId="3658B995" w14:textId="77777777" w:rsidR="00A65B17" w:rsidRPr="008C7675" w:rsidRDefault="00A65B17" w:rsidP="00A65B17"/>
    <w:p w14:paraId="04D45F86" w14:textId="77777777" w:rsidR="00A65B17" w:rsidRPr="008C7675" w:rsidRDefault="00A65B17" w:rsidP="00A65B17"/>
    <w:p w14:paraId="62615BB6" w14:textId="77777777" w:rsidR="00A65B17" w:rsidRPr="008C7675" w:rsidRDefault="00A65B17" w:rsidP="00A65B17"/>
    <w:p w14:paraId="67628EB4" w14:textId="77777777" w:rsidR="0074200A" w:rsidRDefault="0074200A">
      <w:r>
        <w:br w:type="page"/>
      </w:r>
    </w:p>
    <w:p w14:paraId="4B0981BB" w14:textId="2EB13C06" w:rsidR="0074200A" w:rsidRPr="0008028E" w:rsidRDefault="0008028E" w:rsidP="0008028E">
      <w:pPr>
        <w:spacing w:beforeLines="100" w:before="240" w:afterLines="100" w:after="240" w:line="340" w:lineRule="atLeast"/>
        <w:rPr>
          <w:rFonts w:ascii="SimHei" w:eastAsia="SimHei" w:hAnsi="SimHei"/>
          <w:sz w:val="21"/>
        </w:rPr>
      </w:pPr>
      <w:r w:rsidRPr="0008028E">
        <w:rPr>
          <w:rFonts w:ascii="SimHei" w:eastAsia="SimHei" w:hAnsi="SimHei" w:hint="eastAsia"/>
          <w:sz w:val="21"/>
        </w:rPr>
        <w:lastRenderedPageBreak/>
        <w:t>SCCR第三十九届会议前（含）关于限制与例外的行动计划草案</w:t>
      </w:r>
    </w:p>
    <w:p w14:paraId="5DADD40E" w14:textId="69E166AA" w:rsidR="0074200A" w:rsidRPr="0008028E" w:rsidRDefault="00CE195A" w:rsidP="0008028E">
      <w:pPr>
        <w:overflowPunct w:val="0"/>
        <w:spacing w:beforeLines="100" w:before="240" w:afterLines="100" w:after="240" w:line="340" w:lineRule="atLeast"/>
        <w:rPr>
          <w:rFonts w:ascii="SimSun" w:hAnsi="SimSun"/>
          <w:b/>
          <w:sz w:val="21"/>
        </w:rPr>
      </w:pPr>
      <w:r w:rsidRPr="0008028E">
        <w:rPr>
          <w:rFonts w:ascii="SimSun" w:hAnsi="SimSun" w:hint="eastAsia"/>
          <w:b/>
          <w:sz w:val="21"/>
        </w:rPr>
        <w:t>行动计划草案——图书馆</w:t>
      </w:r>
      <w:r w:rsidR="00FD7738" w:rsidRPr="0008028E">
        <w:rPr>
          <w:rFonts w:ascii="SimSun" w:hAnsi="SimSun" w:hint="eastAsia"/>
          <w:b/>
          <w:sz w:val="21"/>
        </w:rPr>
        <w:t>、档案馆和博物馆</w:t>
      </w:r>
    </w:p>
    <w:tbl>
      <w:tblPr>
        <w:tblStyle w:val="af"/>
        <w:tblW w:w="0" w:type="auto"/>
        <w:jc w:val="center"/>
        <w:tblLook w:val="04A0" w:firstRow="1" w:lastRow="0" w:firstColumn="1" w:lastColumn="0" w:noHBand="0" w:noVBand="1"/>
      </w:tblPr>
      <w:tblGrid>
        <w:gridCol w:w="7218"/>
        <w:gridCol w:w="2071"/>
      </w:tblGrid>
      <w:tr w:rsidR="0074200A" w:rsidRPr="0008028E" w14:paraId="3BF289F2" w14:textId="77777777" w:rsidTr="0008028E">
        <w:trPr>
          <w:jc w:val="center"/>
        </w:trPr>
        <w:tc>
          <w:tcPr>
            <w:tcW w:w="7218" w:type="dxa"/>
          </w:tcPr>
          <w:p w14:paraId="0C66B198" w14:textId="6BC960DF" w:rsidR="0074200A" w:rsidRPr="0008028E" w:rsidRDefault="002E0D9C" w:rsidP="000643A8">
            <w:pPr>
              <w:overflowPunct w:val="0"/>
              <w:spacing w:beforeLines="50" w:before="120" w:afterLines="50" w:after="120" w:line="340" w:lineRule="atLeast"/>
              <w:jc w:val="both"/>
              <w:rPr>
                <w:rFonts w:ascii="SimSun" w:hAnsi="SimSun"/>
                <w:sz w:val="21"/>
                <w:szCs w:val="22"/>
              </w:rPr>
            </w:pPr>
            <w:r w:rsidRPr="0008028E">
              <w:rPr>
                <w:rFonts w:ascii="SimSun" w:hAnsi="SimSun" w:cs="SimSun"/>
                <w:sz w:val="21"/>
                <w:szCs w:val="22"/>
              </w:rPr>
              <w:fldChar w:fldCharType="begin"/>
            </w:r>
            <w:r w:rsidRPr="0008028E">
              <w:rPr>
                <w:rFonts w:ascii="SimSun" w:hAnsi="SimSun" w:cs="SimSun"/>
                <w:sz w:val="21"/>
                <w:szCs w:val="22"/>
              </w:rPr>
              <w:instrText xml:space="preserve"> AUTONUM  </w:instrText>
            </w:r>
            <w:r w:rsidRPr="0008028E">
              <w:rPr>
                <w:rFonts w:ascii="SimSun" w:hAnsi="SimSun" w:cs="SimSun"/>
                <w:sz w:val="21"/>
                <w:szCs w:val="22"/>
              </w:rPr>
              <w:fldChar w:fldCharType="end"/>
            </w:r>
            <w:r w:rsidR="00912830" w:rsidRPr="0008028E">
              <w:rPr>
                <w:rFonts w:ascii="SimSun" w:hAnsi="SimSun" w:cs="SimSun" w:hint="eastAsia"/>
                <w:sz w:val="21"/>
                <w:szCs w:val="22"/>
              </w:rPr>
              <w:t>.</w:t>
            </w:r>
            <w:r w:rsidRPr="0008028E">
              <w:rPr>
                <w:rFonts w:ascii="SimSun" w:hAnsi="SimSun" w:cs="SimSun"/>
                <w:sz w:val="21"/>
                <w:szCs w:val="22"/>
              </w:rPr>
              <w:tab/>
            </w:r>
            <w:r w:rsidR="00F15C2B" w:rsidRPr="0008028E">
              <w:rPr>
                <w:rFonts w:ascii="SimSun" w:hAnsi="SimSun" w:cs="SimSun" w:hint="eastAsia"/>
                <w:sz w:val="21"/>
                <w:szCs w:val="22"/>
              </w:rPr>
              <w:t>为</w:t>
            </w:r>
            <w:r w:rsidR="00F12F05" w:rsidRPr="0008028E">
              <w:rPr>
                <w:rFonts w:ascii="SimSun" w:hAnsi="SimSun" w:cs="SimSun" w:hint="eastAsia"/>
                <w:sz w:val="21"/>
                <w:szCs w:val="22"/>
              </w:rPr>
              <w:t>与</w:t>
            </w:r>
            <w:r w:rsidR="00A62BBC" w:rsidRPr="0008028E">
              <w:rPr>
                <w:rFonts w:ascii="SimSun" w:hAnsi="SimSun" w:cs="SimSun" w:hint="eastAsia"/>
                <w:sz w:val="21"/>
                <w:szCs w:val="22"/>
              </w:rPr>
              <w:t>适用</w:t>
            </w:r>
            <w:r w:rsidR="00CE195A" w:rsidRPr="0008028E">
              <w:rPr>
                <w:rFonts w:ascii="SimSun" w:hAnsi="SimSun" w:cs="SimSun" w:hint="eastAsia"/>
                <w:sz w:val="21"/>
                <w:szCs w:val="22"/>
              </w:rPr>
              <w:t>限制与例外制度相关的各种现行立法和其他机制制作分类</w:t>
            </w:r>
            <w:r w:rsidR="00A62BBC" w:rsidRPr="0008028E">
              <w:rPr>
                <w:rFonts w:ascii="SimSun" w:hAnsi="SimSun" w:cs="SimSun" w:hint="eastAsia"/>
                <w:sz w:val="21"/>
                <w:szCs w:val="22"/>
              </w:rPr>
              <w:t>，首先针对图书馆、</w:t>
            </w:r>
            <w:r w:rsidR="00F12F05" w:rsidRPr="0008028E">
              <w:rPr>
                <w:rFonts w:ascii="SimSun" w:hAnsi="SimSun" w:cs="SimSun" w:hint="eastAsia"/>
                <w:sz w:val="21"/>
                <w:szCs w:val="22"/>
              </w:rPr>
              <w:t>随后</w:t>
            </w:r>
            <w:r w:rsidR="00A62BBC" w:rsidRPr="0008028E">
              <w:rPr>
                <w:rFonts w:ascii="SimSun" w:hAnsi="SimSun" w:cs="SimSun" w:hint="eastAsia"/>
                <w:sz w:val="21"/>
                <w:szCs w:val="22"/>
              </w:rPr>
              <w:t>是档案馆和博物馆</w:t>
            </w:r>
            <w:r w:rsidR="00CE195A" w:rsidRPr="0008028E">
              <w:rPr>
                <w:rFonts w:ascii="SimSun" w:hAnsi="SimSun" w:cs="SimSun" w:hint="eastAsia"/>
                <w:sz w:val="21"/>
                <w:szCs w:val="22"/>
              </w:rPr>
              <w:t>。</w:t>
            </w:r>
            <w:r w:rsidR="00F15C2B" w:rsidRPr="0008028E">
              <w:rPr>
                <w:rFonts w:ascii="SimSun" w:hAnsi="SimSun" w:cs="SimSun" w:hint="eastAsia"/>
                <w:sz w:val="21"/>
                <w:szCs w:val="22"/>
              </w:rPr>
              <w:t>这项工作很大程度上</w:t>
            </w:r>
            <w:r w:rsidR="00785EB8" w:rsidRPr="0008028E">
              <w:rPr>
                <w:rFonts w:ascii="SimSun" w:hAnsi="SimSun" w:cs="SimSun" w:hint="eastAsia"/>
                <w:sz w:val="21"/>
                <w:szCs w:val="22"/>
              </w:rPr>
              <w:t>基</w:t>
            </w:r>
            <w:r w:rsidR="00F15C2B" w:rsidRPr="0008028E">
              <w:rPr>
                <w:rFonts w:ascii="SimSun" w:hAnsi="SimSun" w:cs="SimSun" w:hint="eastAsia"/>
                <w:sz w:val="21"/>
                <w:szCs w:val="22"/>
              </w:rPr>
              <w:t>于</w:t>
            </w:r>
            <w:r w:rsidR="00785EB8" w:rsidRPr="0008028E">
              <w:rPr>
                <w:rFonts w:ascii="SimSun" w:hAnsi="SimSun" w:cs="SimSun" w:hint="eastAsia"/>
                <w:sz w:val="21"/>
                <w:szCs w:val="22"/>
              </w:rPr>
              <w:t>现有关于图书馆</w:t>
            </w:r>
            <w:r w:rsidR="00A62BBC" w:rsidRPr="0008028E">
              <w:rPr>
                <w:rFonts w:ascii="SimSun" w:hAnsi="SimSun" w:cs="SimSun" w:hint="eastAsia"/>
                <w:sz w:val="21"/>
                <w:szCs w:val="22"/>
              </w:rPr>
              <w:t>主题</w:t>
            </w:r>
            <w:r w:rsidR="00785EB8" w:rsidRPr="0008028E">
              <w:rPr>
                <w:rFonts w:ascii="SimSun" w:hAnsi="SimSun" w:cs="SimSun" w:hint="eastAsia"/>
                <w:sz w:val="21"/>
                <w:szCs w:val="22"/>
              </w:rPr>
              <w:t>的SCCR文件，以及</w:t>
            </w:r>
            <w:r w:rsidR="00E36731" w:rsidRPr="0008028E">
              <w:rPr>
                <w:rFonts w:ascii="SimSun" w:hAnsi="SimSun" w:cs="SimSun" w:hint="eastAsia"/>
                <w:sz w:val="21"/>
                <w:szCs w:val="22"/>
              </w:rPr>
              <w:t>现有和今后</w:t>
            </w:r>
            <w:r w:rsidR="00785EB8" w:rsidRPr="0008028E">
              <w:rPr>
                <w:rFonts w:ascii="SimSun" w:hAnsi="SimSun" w:cs="SimSun" w:hint="eastAsia"/>
                <w:sz w:val="21"/>
                <w:szCs w:val="22"/>
              </w:rPr>
              <w:t>关于档案馆和博物馆</w:t>
            </w:r>
            <w:r w:rsidR="00E36731" w:rsidRPr="0008028E">
              <w:rPr>
                <w:rFonts w:ascii="SimSun" w:hAnsi="SimSun" w:cs="SimSun" w:hint="eastAsia"/>
                <w:sz w:val="21"/>
                <w:szCs w:val="22"/>
              </w:rPr>
              <w:t>的</w:t>
            </w:r>
            <w:r w:rsidR="00785EB8" w:rsidRPr="0008028E">
              <w:rPr>
                <w:rFonts w:ascii="SimSun" w:hAnsi="SimSun" w:cs="SimSun" w:hint="eastAsia"/>
                <w:sz w:val="21"/>
                <w:szCs w:val="22"/>
              </w:rPr>
              <w:t>文件。重点可以包括以下</w:t>
            </w:r>
            <w:r w:rsidR="00F12F05" w:rsidRPr="0008028E">
              <w:rPr>
                <w:rFonts w:ascii="SimSun" w:hAnsi="SimSun" w:cs="SimSun" w:hint="eastAsia"/>
                <w:sz w:val="21"/>
                <w:szCs w:val="22"/>
              </w:rPr>
              <w:t>所有</w:t>
            </w:r>
            <w:r w:rsidR="002651BD" w:rsidRPr="0008028E">
              <w:rPr>
                <w:rFonts w:ascii="SimSun" w:hAnsi="SimSun" w:cs="SimSun" w:hint="eastAsia"/>
                <w:sz w:val="21"/>
                <w:szCs w:val="22"/>
              </w:rPr>
              <w:t>受益机构</w:t>
            </w:r>
            <w:r w:rsidR="00F12F05" w:rsidRPr="0008028E">
              <w:rPr>
                <w:rFonts w:ascii="SimSun" w:hAnsi="SimSun" w:cs="SimSun" w:hint="eastAsia"/>
                <w:sz w:val="21"/>
                <w:szCs w:val="22"/>
              </w:rPr>
              <w:t>共同涉及</w:t>
            </w:r>
            <w:r w:rsidR="002651BD" w:rsidRPr="0008028E">
              <w:rPr>
                <w:rFonts w:ascii="SimSun" w:hAnsi="SimSun" w:cs="SimSun" w:hint="eastAsia"/>
                <w:sz w:val="21"/>
                <w:szCs w:val="22"/>
              </w:rPr>
              <w:t>的</w:t>
            </w:r>
            <w:r w:rsidR="00785EB8" w:rsidRPr="0008028E">
              <w:rPr>
                <w:rFonts w:ascii="SimSun" w:hAnsi="SimSun" w:cs="SimSun" w:hint="eastAsia"/>
                <w:sz w:val="21"/>
                <w:szCs w:val="22"/>
              </w:rPr>
              <w:t>三个领域</w:t>
            </w:r>
            <w:r w:rsidR="00F12F05" w:rsidRPr="0008028E">
              <w:rPr>
                <w:rFonts w:ascii="SimSun" w:hAnsi="SimSun" w:cs="SimSun" w:hint="eastAsia"/>
                <w:sz w:val="21"/>
                <w:szCs w:val="22"/>
              </w:rPr>
              <w:t>：</w:t>
            </w:r>
            <w:r w:rsidR="000643A8">
              <w:rPr>
                <w:rFonts w:ascii="SimSun" w:hAnsi="SimSun" w:cs="SimSun" w:hint="eastAsia"/>
                <w:sz w:val="21"/>
                <w:szCs w:val="22"/>
              </w:rPr>
              <w:t>保管</w:t>
            </w:r>
            <w:r w:rsidR="002651BD" w:rsidRPr="0008028E">
              <w:rPr>
                <w:rFonts w:ascii="SimSun" w:hAnsi="SimSun" w:cs="SimSun" w:hint="eastAsia"/>
                <w:sz w:val="21"/>
                <w:szCs w:val="22"/>
              </w:rPr>
              <w:t>、获取和利用作品，尤其是在数字环境下</w:t>
            </w:r>
            <w:r w:rsidR="00F12F05" w:rsidRPr="0008028E">
              <w:rPr>
                <w:rFonts w:ascii="SimSun" w:hAnsi="SimSun" w:cs="SimSun" w:hint="eastAsia"/>
                <w:sz w:val="21"/>
                <w:szCs w:val="22"/>
              </w:rPr>
              <w:t>。</w:t>
            </w:r>
          </w:p>
        </w:tc>
        <w:tc>
          <w:tcPr>
            <w:tcW w:w="2071" w:type="dxa"/>
          </w:tcPr>
          <w:p w14:paraId="4E093E25" w14:textId="4B9A84AE" w:rsidR="00BC3FB2" w:rsidRPr="0008028E" w:rsidRDefault="002651BD" w:rsidP="006744CB">
            <w:pPr>
              <w:overflowPunct w:val="0"/>
              <w:spacing w:beforeLines="50" w:before="120" w:afterLines="50" w:after="120" w:line="340" w:lineRule="atLeast"/>
              <w:jc w:val="both"/>
              <w:rPr>
                <w:rFonts w:ascii="SimSun" w:hAnsi="SimSun"/>
                <w:sz w:val="21"/>
              </w:rPr>
            </w:pPr>
            <w:r w:rsidRPr="0008028E">
              <w:rPr>
                <w:rFonts w:ascii="SimSun" w:hAnsi="SimSun" w:hint="eastAsia"/>
                <w:sz w:val="21"/>
              </w:rPr>
              <w:t>图书馆——2018年下半年</w:t>
            </w:r>
            <w:r w:rsidR="00CB10D8" w:rsidRPr="0008028E">
              <w:rPr>
                <w:rFonts w:ascii="SimSun" w:hAnsi="SimSun" w:hint="eastAsia"/>
                <w:sz w:val="21"/>
              </w:rPr>
              <w:t>（将在SCCR第三十七届会议上报告</w:t>
            </w:r>
            <w:r w:rsidR="00F3394E" w:rsidRPr="0008028E">
              <w:rPr>
                <w:rFonts w:ascii="SimSun" w:hAnsi="SimSun" w:hint="eastAsia"/>
                <w:sz w:val="21"/>
              </w:rPr>
              <w:t>，</w:t>
            </w:r>
            <w:r w:rsidR="00CB10D8" w:rsidRPr="0008028E">
              <w:rPr>
                <w:rFonts w:ascii="SimSun" w:hAnsi="SimSun" w:hint="eastAsia"/>
                <w:sz w:val="21"/>
              </w:rPr>
              <w:t>2018年11月）</w:t>
            </w:r>
          </w:p>
          <w:p w14:paraId="08839B89" w14:textId="0CF1030E" w:rsidR="00836FBD" w:rsidRPr="0008028E" w:rsidRDefault="00CB10D8" w:rsidP="006744CB">
            <w:pPr>
              <w:overflowPunct w:val="0"/>
              <w:spacing w:beforeLines="50" w:before="120" w:afterLines="50" w:after="120" w:line="340" w:lineRule="atLeast"/>
              <w:jc w:val="both"/>
              <w:rPr>
                <w:rFonts w:ascii="SimSun" w:hAnsi="SimSun"/>
                <w:sz w:val="21"/>
              </w:rPr>
            </w:pPr>
            <w:r w:rsidRPr="0008028E">
              <w:rPr>
                <w:rFonts w:ascii="SimSun" w:hAnsi="SimSun" w:hint="eastAsia"/>
                <w:sz w:val="21"/>
              </w:rPr>
              <w:t>档案馆和博物馆——2019年上半年（将在</w:t>
            </w:r>
            <w:r w:rsidRPr="0008028E">
              <w:rPr>
                <w:rFonts w:ascii="SimSun" w:hAnsi="SimSun" w:cs="SimSun" w:hint="eastAsia"/>
                <w:sz w:val="21"/>
                <w:szCs w:val="22"/>
              </w:rPr>
              <w:t>SCCR</w:t>
            </w:r>
            <w:r w:rsidRPr="0008028E">
              <w:rPr>
                <w:rFonts w:ascii="SimSun" w:hAnsi="SimSun" w:hint="eastAsia"/>
                <w:sz w:val="21"/>
              </w:rPr>
              <w:t>第三十八届会议上报告</w:t>
            </w:r>
            <w:r w:rsidR="00046EA4" w:rsidRPr="0008028E">
              <w:rPr>
                <w:rFonts w:ascii="SimSun" w:hAnsi="SimSun" w:hint="eastAsia"/>
                <w:sz w:val="21"/>
              </w:rPr>
              <w:t>，</w:t>
            </w:r>
            <w:r w:rsidRPr="0008028E">
              <w:rPr>
                <w:rFonts w:ascii="SimSun" w:hAnsi="SimSun" w:hint="eastAsia"/>
                <w:sz w:val="21"/>
              </w:rPr>
              <w:t>2019年5月/6月）</w:t>
            </w:r>
          </w:p>
        </w:tc>
      </w:tr>
      <w:tr w:rsidR="00360D64" w:rsidRPr="0008028E" w14:paraId="56A6E605" w14:textId="77777777" w:rsidTr="0008028E">
        <w:trPr>
          <w:jc w:val="center"/>
        </w:trPr>
        <w:tc>
          <w:tcPr>
            <w:tcW w:w="7218" w:type="dxa"/>
          </w:tcPr>
          <w:p w14:paraId="62A2E513" w14:textId="38F848A7" w:rsidR="00360D64" w:rsidRPr="0008028E" w:rsidRDefault="00360D64"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006744CB" w:rsidRPr="0008028E">
              <w:rPr>
                <w:rFonts w:ascii="SimSun" w:hAnsi="SimSun" w:hint="eastAsia"/>
                <w:sz w:val="21"/>
                <w:szCs w:val="22"/>
              </w:rPr>
              <w:t>.</w:t>
            </w:r>
            <w:r w:rsidR="00AA0C2F" w:rsidRPr="0008028E">
              <w:rPr>
                <w:rFonts w:ascii="SimSun" w:hAnsi="SimSun"/>
                <w:sz w:val="21"/>
                <w:szCs w:val="22"/>
              </w:rPr>
              <w:tab/>
            </w:r>
            <w:r w:rsidR="00CB10D8" w:rsidRPr="0008028E">
              <w:rPr>
                <w:rFonts w:ascii="SimSun" w:hAnsi="SimSun" w:hint="eastAsia"/>
                <w:sz w:val="21"/>
                <w:szCs w:val="22"/>
              </w:rPr>
              <w:t>委托并开展关于档案馆的范围界定研究。</w:t>
            </w:r>
          </w:p>
        </w:tc>
        <w:tc>
          <w:tcPr>
            <w:tcW w:w="2071" w:type="dxa"/>
          </w:tcPr>
          <w:p w14:paraId="1E3AF3C7" w14:textId="576C777E" w:rsidR="00360D64" w:rsidRPr="0008028E" w:rsidRDefault="00CB10D8" w:rsidP="00E36731">
            <w:pPr>
              <w:overflowPunct w:val="0"/>
              <w:spacing w:beforeLines="50" w:before="120" w:afterLines="50" w:after="120" w:line="340" w:lineRule="atLeast"/>
              <w:jc w:val="both"/>
              <w:rPr>
                <w:rFonts w:ascii="SimSun" w:hAnsi="SimSun"/>
                <w:sz w:val="21"/>
              </w:rPr>
            </w:pPr>
            <w:r w:rsidRPr="0008028E">
              <w:rPr>
                <w:rFonts w:ascii="SimSun" w:hAnsi="SimSun" w:hint="eastAsia"/>
                <w:sz w:val="21"/>
              </w:rPr>
              <w:t>2018年下半年和2019年上半年（</w:t>
            </w:r>
            <w:r w:rsidR="00E36731" w:rsidRPr="0008028E">
              <w:rPr>
                <w:rFonts w:ascii="SimSun" w:hAnsi="SimSun" w:hint="eastAsia"/>
                <w:sz w:val="21"/>
              </w:rPr>
              <w:t>初步报告</w:t>
            </w:r>
            <w:r w:rsidRPr="0008028E">
              <w:rPr>
                <w:rFonts w:ascii="SimSun" w:hAnsi="SimSun" w:hint="eastAsia"/>
                <w:sz w:val="21"/>
              </w:rPr>
              <w:t>将于SCCR第三十七届会议提供</w:t>
            </w:r>
            <w:r w:rsidR="00AA0C2F" w:rsidRPr="0008028E">
              <w:rPr>
                <w:rFonts w:ascii="SimSun" w:hAnsi="SimSun" w:hint="eastAsia"/>
                <w:sz w:val="21"/>
              </w:rPr>
              <w:t>，</w:t>
            </w:r>
            <w:r w:rsidRPr="0008028E">
              <w:rPr>
                <w:rFonts w:ascii="SimSun" w:hAnsi="SimSun" w:hint="eastAsia"/>
                <w:sz w:val="21"/>
              </w:rPr>
              <w:t>2018年11月</w:t>
            </w:r>
            <w:r w:rsidR="00E36731" w:rsidRPr="0008028E">
              <w:rPr>
                <w:rFonts w:ascii="SimSun" w:hAnsi="SimSun" w:hint="eastAsia"/>
                <w:sz w:val="21"/>
              </w:rPr>
              <w:t>；最终报告</w:t>
            </w:r>
            <w:r w:rsidR="00AA0C2F" w:rsidRPr="0008028E">
              <w:rPr>
                <w:rFonts w:ascii="SimSun" w:hAnsi="SimSun" w:hint="eastAsia"/>
                <w:sz w:val="21"/>
              </w:rPr>
              <w:t>于SCCR第三十八届会议提交，</w:t>
            </w:r>
            <w:r w:rsidR="00B11A32" w:rsidRPr="0008028E">
              <w:rPr>
                <w:rFonts w:ascii="SimSun" w:hAnsi="SimSun" w:hint="eastAsia"/>
                <w:sz w:val="21"/>
              </w:rPr>
              <w:t>2019年5月/6月</w:t>
            </w:r>
            <w:r w:rsidRPr="0008028E">
              <w:rPr>
                <w:rFonts w:ascii="SimSun" w:hAnsi="SimSun" w:hint="eastAsia"/>
                <w:sz w:val="21"/>
              </w:rPr>
              <w:t>）</w:t>
            </w:r>
          </w:p>
        </w:tc>
      </w:tr>
      <w:tr w:rsidR="002E0D9C" w:rsidRPr="0008028E" w14:paraId="313DB7C8" w14:textId="77777777" w:rsidTr="0008028E">
        <w:trPr>
          <w:jc w:val="center"/>
        </w:trPr>
        <w:tc>
          <w:tcPr>
            <w:tcW w:w="7218" w:type="dxa"/>
          </w:tcPr>
          <w:p w14:paraId="5BD327A7" w14:textId="28080A88" w:rsidR="002E0D9C" w:rsidRPr="0008028E" w:rsidRDefault="002E0D9C"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006744CB" w:rsidRPr="0008028E">
              <w:rPr>
                <w:rFonts w:ascii="SimSun" w:hAnsi="SimSun" w:hint="eastAsia"/>
                <w:sz w:val="21"/>
                <w:szCs w:val="22"/>
              </w:rPr>
              <w:t>.</w:t>
            </w:r>
            <w:r w:rsidRPr="0008028E">
              <w:rPr>
                <w:rFonts w:ascii="SimSun" w:hAnsi="SimSun"/>
                <w:sz w:val="21"/>
                <w:szCs w:val="22"/>
              </w:rPr>
              <w:tab/>
            </w:r>
            <w:r w:rsidR="00B11A32" w:rsidRPr="0008028E">
              <w:rPr>
                <w:rFonts w:ascii="SimSun" w:hAnsi="SimSun" w:hint="eastAsia"/>
                <w:sz w:val="21"/>
                <w:szCs w:val="22"/>
              </w:rPr>
              <w:t>完成正在进行的关于博物馆的范围界定研究。</w:t>
            </w:r>
          </w:p>
        </w:tc>
        <w:tc>
          <w:tcPr>
            <w:tcW w:w="2071" w:type="dxa"/>
          </w:tcPr>
          <w:p w14:paraId="4EA529B4" w14:textId="74AE07A0" w:rsidR="002E0D9C" w:rsidRPr="0008028E" w:rsidRDefault="00B11A32" w:rsidP="006744CB">
            <w:pPr>
              <w:overflowPunct w:val="0"/>
              <w:spacing w:beforeLines="50" w:before="120" w:afterLines="50" w:after="120" w:line="340" w:lineRule="atLeast"/>
              <w:jc w:val="both"/>
              <w:rPr>
                <w:rFonts w:ascii="SimSun" w:hAnsi="SimSun"/>
                <w:sz w:val="21"/>
              </w:rPr>
            </w:pPr>
            <w:r w:rsidRPr="0008028E">
              <w:rPr>
                <w:rFonts w:ascii="SimSun" w:hAnsi="SimSun" w:hint="eastAsia"/>
                <w:sz w:val="21"/>
              </w:rPr>
              <w:t>2018年下半年（将在SCCR</w:t>
            </w:r>
            <w:r w:rsidRPr="0008028E">
              <w:rPr>
                <w:rFonts w:ascii="SimSun" w:hAnsi="SimSun" w:cs="SimSun" w:hint="eastAsia"/>
                <w:sz w:val="21"/>
                <w:szCs w:val="22"/>
              </w:rPr>
              <w:t>第三十七</w:t>
            </w:r>
            <w:r w:rsidRPr="0008028E">
              <w:rPr>
                <w:rFonts w:ascii="SimSun" w:hAnsi="SimSun" w:hint="eastAsia"/>
                <w:sz w:val="21"/>
              </w:rPr>
              <w:t>届会议上报告</w:t>
            </w:r>
            <w:r w:rsidR="0067566B" w:rsidRPr="0008028E">
              <w:rPr>
                <w:rFonts w:ascii="SimSun" w:hAnsi="SimSun" w:hint="eastAsia"/>
                <w:sz w:val="21"/>
              </w:rPr>
              <w:t>，</w:t>
            </w:r>
            <w:r w:rsidRPr="0008028E">
              <w:rPr>
                <w:rFonts w:ascii="SimSun" w:hAnsi="SimSun" w:hint="eastAsia"/>
                <w:sz w:val="21"/>
              </w:rPr>
              <w:t>2018年11月）</w:t>
            </w:r>
          </w:p>
        </w:tc>
      </w:tr>
      <w:tr w:rsidR="0074200A" w:rsidRPr="0008028E" w14:paraId="2DF267A7" w14:textId="77777777" w:rsidTr="0008028E">
        <w:trPr>
          <w:jc w:val="center"/>
        </w:trPr>
        <w:tc>
          <w:tcPr>
            <w:tcW w:w="7218" w:type="dxa"/>
          </w:tcPr>
          <w:p w14:paraId="15AC46DB" w14:textId="2E0F49BC" w:rsidR="00042091" w:rsidRPr="0008028E" w:rsidRDefault="002E0D9C"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006744CB" w:rsidRPr="0008028E">
              <w:rPr>
                <w:rFonts w:ascii="SimSun" w:hAnsi="SimSun" w:hint="eastAsia"/>
                <w:sz w:val="21"/>
                <w:szCs w:val="22"/>
              </w:rPr>
              <w:t>.</w:t>
            </w:r>
            <w:r w:rsidRPr="0008028E">
              <w:rPr>
                <w:rFonts w:ascii="SimSun" w:hAnsi="SimSun"/>
                <w:sz w:val="21"/>
                <w:szCs w:val="22"/>
              </w:rPr>
              <w:tab/>
            </w:r>
            <w:r w:rsidR="00377DF8" w:rsidRPr="0008028E">
              <w:rPr>
                <w:rFonts w:ascii="SimSun" w:hAnsi="SimSun" w:hint="eastAsia"/>
                <w:sz w:val="21"/>
                <w:szCs w:val="22"/>
              </w:rPr>
              <w:t>与专业人士和各利益攸关方</w:t>
            </w:r>
            <w:r w:rsidR="0067566B" w:rsidRPr="0008028E">
              <w:rPr>
                <w:rFonts w:ascii="SimSun" w:hAnsi="SimSun" w:hint="eastAsia"/>
                <w:sz w:val="21"/>
                <w:szCs w:val="22"/>
              </w:rPr>
              <w:t>，包括出</w:t>
            </w:r>
            <w:r w:rsidR="00377DF8" w:rsidRPr="0008028E">
              <w:rPr>
                <w:rFonts w:ascii="SimSun" w:hAnsi="SimSun" w:hint="eastAsia"/>
                <w:sz w:val="21"/>
                <w:szCs w:val="22"/>
              </w:rPr>
              <w:t>版商和消费者开展关于图书馆</w:t>
            </w:r>
            <w:r w:rsidR="0067566B" w:rsidRPr="0008028E">
              <w:rPr>
                <w:rFonts w:ascii="SimSun" w:hAnsi="SimSun"/>
                <w:sz w:val="21"/>
                <w:vertAlign w:val="superscript"/>
              </w:rPr>
              <w:footnoteReference w:id="2"/>
            </w:r>
            <w:r w:rsidR="00377DF8" w:rsidRPr="0008028E">
              <w:rPr>
                <w:rFonts w:ascii="SimSun" w:hAnsi="SimSun" w:hint="eastAsia"/>
                <w:sz w:val="21"/>
                <w:szCs w:val="22"/>
              </w:rPr>
              <w:t>的集思广益活动，以确定将从国际层面的进一步工作中受益的主题（如跨境电子借阅）。这项工作将很大程度上基于以前和即将提供的关于该主题的SCCR文件。</w:t>
            </w:r>
          </w:p>
        </w:tc>
        <w:tc>
          <w:tcPr>
            <w:tcW w:w="2071" w:type="dxa"/>
          </w:tcPr>
          <w:p w14:paraId="0D270B8A" w14:textId="44C316FE" w:rsidR="0074200A" w:rsidRPr="0008028E" w:rsidRDefault="00377DF8" w:rsidP="006744CB">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2019年上半年（将在SCCR</w:t>
            </w:r>
            <w:r w:rsidRPr="0008028E">
              <w:rPr>
                <w:rFonts w:ascii="SimSun" w:hAnsi="SimSun" w:cs="SimSun" w:hint="eastAsia"/>
                <w:sz w:val="21"/>
                <w:szCs w:val="22"/>
              </w:rPr>
              <w:t>第三十八</w:t>
            </w:r>
            <w:r w:rsidRPr="0008028E">
              <w:rPr>
                <w:rFonts w:ascii="SimSun" w:hAnsi="SimSun" w:hint="eastAsia"/>
                <w:sz w:val="21"/>
              </w:rPr>
              <w:t>届会议上报告</w:t>
            </w:r>
            <w:r w:rsidR="0067566B" w:rsidRPr="0008028E">
              <w:rPr>
                <w:rFonts w:ascii="SimSun" w:hAnsi="SimSun" w:hint="eastAsia"/>
                <w:sz w:val="21"/>
              </w:rPr>
              <w:t>，</w:t>
            </w:r>
            <w:r w:rsidRPr="0008028E">
              <w:rPr>
                <w:rFonts w:ascii="SimSun" w:hAnsi="SimSun" w:hint="eastAsia"/>
                <w:sz w:val="21"/>
              </w:rPr>
              <w:t>2019年5月/6月）</w:t>
            </w:r>
          </w:p>
        </w:tc>
      </w:tr>
      <w:tr w:rsidR="0074200A" w:rsidRPr="0008028E" w14:paraId="18A306E5" w14:textId="77777777" w:rsidTr="0008028E">
        <w:trPr>
          <w:jc w:val="center"/>
        </w:trPr>
        <w:tc>
          <w:tcPr>
            <w:tcW w:w="7218" w:type="dxa"/>
          </w:tcPr>
          <w:p w14:paraId="78B47514" w14:textId="01111EC7" w:rsidR="0074200A" w:rsidRPr="0008028E" w:rsidRDefault="00360D64"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lastRenderedPageBreak/>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000A5A9B" w:rsidRPr="0008028E">
              <w:rPr>
                <w:rFonts w:ascii="SimSun" w:hAnsi="SimSun" w:hint="eastAsia"/>
                <w:sz w:val="21"/>
                <w:szCs w:val="22"/>
              </w:rPr>
              <w:t>.</w:t>
            </w:r>
            <w:r w:rsidRPr="0008028E">
              <w:rPr>
                <w:rFonts w:ascii="SimSun" w:hAnsi="SimSun"/>
                <w:sz w:val="21"/>
                <w:szCs w:val="22"/>
              </w:rPr>
              <w:tab/>
            </w:r>
            <w:r w:rsidR="00D90E01" w:rsidRPr="0008028E">
              <w:rPr>
                <w:rFonts w:ascii="SimSun" w:hAnsi="SimSun" w:hint="eastAsia"/>
                <w:sz w:val="21"/>
                <w:szCs w:val="22"/>
              </w:rPr>
              <w:t>依请求与SCCR成员及利益攸关方</w:t>
            </w:r>
            <w:r w:rsidR="008311E4" w:rsidRPr="0008028E">
              <w:rPr>
                <w:rFonts w:ascii="SimSun" w:hAnsi="SimSun" w:hint="eastAsia"/>
                <w:sz w:val="21"/>
                <w:szCs w:val="22"/>
              </w:rPr>
              <w:t>召开</w:t>
            </w:r>
            <w:r w:rsidR="005E04E9" w:rsidRPr="0008028E">
              <w:rPr>
                <w:rFonts w:ascii="SimSun" w:hAnsi="SimSun" w:hint="eastAsia"/>
                <w:sz w:val="21"/>
                <w:szCs w:val="22"/>
              </w:rPr>
              <w:t>最多</w:t>
            </w:r>
            <w:r w:rsidR="008311E4" w:rsidRPr="0008028E">
              <w:rPr>
                <w:rFonts w:ascii="SimSun" w:hAnsi="SimSun" w:hint="eastAsia"/>
                <w:sz w:val="21"/>
                <w:szCs w:val="22"/>
              </w:rPr>
              <w:t>两次</w:t>
            </w:r>
            <w:r w:rsidR="00D90E01" w:rsidRPr="0008028E">
              <w:rPr>
                <w:rFonts w:ascii="SimSun" w:hAnsi="SimSun" w:hint="eastAsia"/>
                <w:sz w:val="21"/>
                <w:szCs w:val="22"/>
              </w:rPr>
              <w:t>地区研讨会。</w:t>
            </w:r>
            <w:r w:rsidR="00822A64" w:rsidRPr="0008028E">
              <w:rPr>
                <w:rFonts w:ascii="SimSun" w:hAnsi="SimSun" w:hint="eastAsia"/>
                <w:sz w:val="21"/>
                <w:szCs w:val="22"/>
              </w:rPr>
              <w:t>目标是分析</w:t>
            </w:r>
            <w:r w:rsidR="008311E4" w:rsidRPr="0008028E">
              <w:rPr>
                <w:rFonts w:ascii="SimSun" w:hAnsi="SimSun" w:hint="eastAsia"/>
                <w:sz w:val="21"/>
                <w:szCs w:val="22"/>
              </w:rPr>
              <w:t>图书馆、档案馆和博物馆及教育和研究机构</w:t>
            </w:r>
            <w:r w:rsidR="00C854B6" w:rsidRPr="0008028E">
              <w:rPr>
                <w:rFonts w:ascii="SimSun" w:hAnsi="SimSun"/>
                <w:sz w:val="21"/>
                <w:vertAlign w:val="superscript"/>
              </w:rPr>
              <w:footnoteReference w:id="3"/>
            </w:r>
            <w:r w:rsidR="008311E4" w:rsidRPr="0008028E">
              <w:rPr>
                <w:rFonts w:ascii="SimSun" w:hAnsi="SimSun" w:hint="eastAsia"/>
                <w:sz w:val="21"/>
                <w:szCs w:val="22"/>
              </w:rPr>
              <w:t>在限制与例外制度</w:t>
            </w:r>
            <w:r w:rsidR="005E04E9" w:rsidRPr="0008028E">
              <w:rPr>
                <w:rFonts w:ascii="SimSun" w:hAnsi="SimSun" w:hint="eastAsia"/>
                <w:sz w:val="21"/>
                <w:szCs w:val="22"/>
              </w:rPr>
              <w:t>方面</w:t>
            </w:r>
            <w:r w:rsidR="008311E4" w:rsidRPr="0008028E">
              <w:rPr>
                <w:rFonts w:ascii="SimSun" w:hAnsi="SimSun" w:hint="eastAsia"/>
                <w:sz w:val="21"/>
                <w:szCs w:val="22"/>
              </w:rPr>
              <w:t>的情况和行动领域。</w:t>
            </w:r>
          </w:p>
        </w:tc>
        <w:tc>
          <w:tcPr>
            <w:tcW w:w="2071" w:type="dxa"/>
          </w:tcPr>
          <w:p w14:paraId="3DFC71B5" w14:textId="1A93B0FF" w:rsidR="0074200A" w:rsidRPr="0008028E" w:rsidRDefault="002E7AC6" w:rsidP="004B5823">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2019年上半年一次，2019年下半年一次（将分别在SCCR</w:t>
            </w:r>
            <w:r w:rsidRPr="0008028E">
              <w:rPr>
                <w:rFonts w:ascii="SimSun" w:hAnsi="SimSun" w:cs="SimSun" w:hint="eastAsia"/>
                <w:sz w:val="21"/>
                <w:szCs w:val="22"/>
              </w:rPr>
              <w:t>第三十八</w:t>
            </w:r>
            <w:r w:rsidRPr="0008028E">
              <w:rPr>
                <w:rFonts w:ascii="SimSun" w:hAnsi="SimSun" w:hint="eastAsia"/>
                <w:sz w:val="21"/>
              </w:rPr>
              <w:t>届会议</w:t>
            </w:r>
            <w:r w:rsidR="00C854B6" w:rsidRPr="0008028E">
              <w:rPr>
                <w:rFonts w:ascii="SimSun" w:hAnsi="SimSun" w:hint="eastAsia"/>
                <w:sz w:val="21"/>
              </w:rPr>
              <w:t>，</w:t>
            </w:r>
            <w:r w:rsidRPr="0008028E">
              <w:rPr>
                <w:rFonts w:ascii="SimSun" w:hAnsi="SimSun" w:hint="eastAsia"/>
                <w:sz w:val="21"/>
              </w:rPr>
              <w:t>2019年5月/6月和</w:t>
            </w:r>
            <w:r w:rsidR="00DA20AA" w:rsidRPr="0008028E">
              <w:rPr>
                <w:rFonts w:ascii="SimSun" w:hAnsi="SimSun" w:hint="eastAsia"/>
                <w:sz w:val="21"/>
              </w:rPr>
              <w:t>SCCR</w:t>
            </w:r>
            <w:r w:rsidR="004B5823" w:rsidRPr="0008028E">
              <w:rPr>
                <w:rFonts w:ascii="SimSun" w:hAnsi="SimSun" w:hint="eastAsia"/>
                <w:sz w:val="21"/>
              </w:rPr>
              <w:t>第三十九届会议</w:t>
            </w:r>
            <w:r w:rsidR="00C854B6" w:rsidRPr="0008028E">
              <w:rPr>
                <w:rFonts w:ascii="SimSun" w:hAnsi="SimSun" w:hint="eastAsia"/>
                <w:sz w:val="21"/>
              </w:rPr>
              <w:t>，</w:t>
            </w:r>
            <w:r w:rsidRPr="0008028E">
              <w:rPr>
                <w:rFonts w:ascii="SimSun" w:hAnsi="SimSun" w:hint="eastAsia"/>
                <w:sz w:val="21"/>
              </w:rPr>
              <w:t>2019年11月/12月</w:t>
            </w:r>
            <w:r w:rsidR="004B5823" w:rsidRPr="0008028E">
              <w:rPr>
                <w:rFonts w:ascii="SimSun" w:hAnsi="SimSun" w:hint="eastAsia"/>
                <w:sz w:val="21"/>
              </w:rPr>
              <w:t>报告</w:t>
            </w:r>
            <w:r w:rsidRPr="0008028E">
              <w:rPr>
                <w:rFonts w:ascii="SimSun" w:hAnsi="SimSun" w:hint="eastAsia"/>
                <w:sz w:val="21"/>
              </w:rPr>
              <w:t>）</w:t>
            </w:r>
          </w:p>
        </w:tc>
      </w:tr>
      <w:tr w:rsidR="0074200A" w:rsidRPr="0008028E" w14:paraId="7E975390" w14:textId="77777777" w:rsidTr="0008028E">
        <w:trPr>
          <w:jc w:val="center"/>
        </w:trPr>
        <w:tc>
          <w:tcPr>
            <w:tcW w:w="7218" w:type="dxa"/>
          </w:tcPr>
          <w:p w14:paraId="1A09BB5A" w14:textId="77611C1C" w:rsidR="001E6B04" w:rsidRPr="0008028E" w:rsidRDefault="00360D64" w:rsidP="000643A8">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000A5A9B" w:rsidRPr="0008028E">
              <w:rPr>
                <w:rFonts w:ascii="SimSun" w:hAnsi="SimSun" w:hint="eastAsia"/>
                <w:sz w:val="21"/>
                <w:szCs w:val="22"/>
              </w:rPr>
              <w:t>.</w:t>
            </w:r>
            <w:r w:rsidRPr="0008028E">
              <w:rPr>
                <w:rFonts w:ascii="SimSun" w:hAnsi="SimSun"/>
                <w:sz w:val="21"/>
                <w:szCs w:val="22"/>
              </w:rPr>
              <w:tab/>
            </w:r>
            <w:r w:rsidR="000643A8">
              <w:rPr>
                <w:rFonts w:ascii="SimSun" w:hAnsi="SimSun" w:hint="eastAsia"/>
                <w:sz w:val="21"/>
                <w:szCs w:val="22"/>
              </w:rPr>
              <w:t>跟进</w:t>
            </w:r>
            <w:r w:rsidR="002E7AC6" w:rsidRPr="0008028E">
              <w:rPr>
                <w:rFonts w:ascii="SimSun" w:hAnsi="SimSun" w:hint="eastAsia"/>
                <w:sz w:val="21"/>
                <w:szCs w:val="22"/>
              </w:rPr>
              <w:t>上述</w:t>
            </w:r>
            <w:r w:rsidR="004F205C" w:rsidRPr="0008028E">
              <w:rPr>
                <w:rFonts w:ascii="SimSun" w:hAnsi="SimSun" w:hint="eastAsia"/>
                <w:sz w:val="21"/>
                <w:szCs w:val="22"/>
              </w:rPr>
              <w:t>第2、3、4和/或</w:t>
            </w:r>
            <w:r w:rsidR="00346EB6" w:rsidRPr="0008028E">
              <w:rPr>
                <w:rFonts w:ascii="SimSun" w:hAnsi="SimSun" w:hint="eastAsia"/>
                <w:sz w:val="21"/>
                <w:szCs w:val="22"/>
              </w:rPr>
              <w:t>第</w:t>
            </w:r>
            <w:r w:rsidR="004F205C" w:rsidRPr="0008028E">
              <w:rPr>
                <w:rFonts w:ascii="SimSun" w:hAnsi="SimSun" w:hint="eastAsia"/>
                <w:sz w:val="21"/>
                <w:szCs w:val="22"/>
              </w:rPr>
              <w:t>5项，或</w:t>
            </w:r>
            <w:r w:rsidR="000643A8">
              <w:rPr>
                <w:rFonts w:ascii="SimSun" w:hAnsi="SimSun" w:hint="eastAsia"/>
                <w:sz w:val="21"/>
                <w:szCs w:val="22"/>
              </w:rPr>
              <w:t>者</w:t>
            </w:r>
            <w:r w:rsidR="00346EB6" w:rsidRPr="0008028E">
              <w:rPr>
                <w:rFonts w:ascii="SimSun" w:hAnsi="SimSun" w:hint="eastAsia"/>
                <w:sz w:val="21"/>
                <w:szCs w:val="22"/>
              </w:rPr>
              <w:t>单独</w:t>
            </w:r>
            <w:r w:rsidR="000643A8">
              <w:rPr>
                <w:rFonts w:ascii="SimSun" w:hAnsi="SimSun" w:hint="eastAsia"/>
                <w:sz w:val="21"/>
                <w:szCs w:val="22"/>
              </w:rPr>
              <w:t>，</w:t>
            </w:r>
            <w:r w:rsidR="004F205C" w:rsidRPr="0008028E">
              <w:rPr>
                <w:rFonts w:ascii="SimSun" w:hAnsi="SimSun" w:hint="eastAsia"/>
                <w:sz w:val="21"/>
                <w:szCs w:val="22"/>
              </w:rPr>
              <w:t>召开关于版权</w:t>
            </w:r>
            <w:r w:rsidR="00982F6B" w:rsidRPr="0008028E">
              <w:rPr>
                <w:rFonts w:ascii="SimSun" w:hAnsi="SimSun" w:hint="eastAsia"/>
                <w:sz w:val="21"/>
                <w:szCs w:val="22"/>
              </w:rPr>
              <w:t>及</w:t>
            </w:r>
            <w:r w:rsidR="004F205C" w:rsidRPr="0008028E">
              <w:rPr>
                <w:rFonts w:ascii="SimSun" w:hAnsi="SimSun" w:hint="eastAsia"/>
                <w:sz w:val="21"/>
                <w:szCs w:val="22"/>
              </w:rPr>
              <w:t>相关权的限制与例外会议（包括图书馆、档案馆</w:t>
            </w:r>
            <w:r w:rsidR="006F3502" w:rsidRPr="0008028E">
              <w:rPr>
                <w:rFonts w:ascii="SimSun" w:hAnsi="SimSun" w:hint="eastAsia"/>
                <w:sz w:val="21"/>
                <w:szCs w:val="22"/>
              </w:rPr>
              <w:t>和</w:t>
            </w:r>
            <w:r w:rsidR="004F205C" w:rsidRPr="0008028E">
              <w:rPr>
                <w:rFonts w:ascii="SimSun" w:hAnsi="SimSun" w:hint="eastAsia"/>
                <w:sz w:val="21"/>
                <w:szCs w:val="22"/>
              </w:rPr>
              <w:t>博物馆及教育</w:t>
            </w:r>
            <w:r w:rsidR="00982F6B" w:rsidRPr="0008028E">
              <w:rPr>
                <w:rFonts w:ascii="SimSun" w:hAnsi="SimSun" w:hint="eastAsia"/>
                <w:sz w:val="21"/>
                <w:szCs w:val="22"/>
              </w:rPr>
              <w:t>和</w:t>
            </w:r>
            <w:r w:rsidR="004F205C" w:rsidRPr="0008028E">
              <w:rPr>
                <w:rFonts w:ascii="SimSun" w:hAnsi="SimSun" w:hint="eastAsia"/>
                <w:sz w:val="21"/>
                <w:szCs w:val="22"/>
              </w:rPr>
              <w:t>研究机构</w:t>
            </w:r>
            <w:r w:rsidR="004B5823" w:rsidRPr="0008028E">
              <w:rPr>
                <w:rFonts w:ascii="SimSun" w:hAnsi="SimSun" w:hint="eastAsia"/>
                <w:sz w:val="21"/>
                <w:szCs w:val="22"/>
              </w:rPr>
              <w:t>主题</w:t>
            </w:r>
            <w:r w:rsidR="004F205C" w:rsidRPr="0008028E">
              <w:rPr>
                <w:rFonts w:ascii="SimSun" w:hAnsi="SimSun" w:hint="eastAsia"/>
                <w:sz w:val="21"/>
                <w:szCs w:val="22"/>
              </w:rPr>
              <w:t>），汇集SCCR成员</w:t>
            </w:r>
            <w:r w:rsidR="00982F6B" w:rsidRPr="0008028E">
              <w:rPr>
                <w:rFonts w:ascii="SimSun" w:hAnsi="SimSun" w:hint="eastAsia"/>
                <w:sz w:val="21"/>
                <w:szCs w:val="22"/>
              </w:rPr>
              <w:t>与</w:t>
            </w:r>
            <w:r w:rsidR="004F205C" w:rsidRPr="0008028E">
              <w:rPr>
                <w:rFonts w:ascii="SimSun" w:hAnsi="SimSun" w:hint="eastAsia"/>
                <w:sz w:val="21"/>
                <w:szCs w:val="22"/>
              </w:rPr>
              <w:t>利益攸关方。目标是</w:t>
            </w:r>
            <w:r w:rsidR="00982F6B" w:rsidRPr="0008028E">
              <w:rPr>
                <w:rFonts w:ascii="SimSun" w:hAnsi="SimSun" w:hint="eastAsia"/>
                <w:sz w:val="21"/>
                <w:szCs w:val="22"/>
              </w:rPr>
              <w:t>审议</w:t>
            </w:r>
            <w:r w:rsidR="004F205C" w:rsidRPr="0008028E">
              <w:rPr>
                <w:rFonts w:ascii="SimSun" w:hAnsi="SimSun" w:hint="eastAsia"/>
                <w:sz w:val="21"/>
                <w:szCs w:val="22"/>
              </w:rPr>
              <w:t>各国</w:t>
            </w:r>
            <w:proofErr w:type="gramStart"/>
            <w:r w:rsidR="004F205C" w:rsidRPr="0008028E">
              <w:rPr>
                <w:rFonts w:ascii="SimSun" w:hAnsi="SimSun" w:hint="eastAsia"/>
                <w:sz w:val="21"/>
                <w:szCs w:val="22"/>
              </w:rPr>
              <w:t>际解决</w:t>
            </w:r>
            <w:proofErr w:type="gramEnd"/>
            <w:r w:rsidR="004F205C" w:rsidRPr="0008028E">
              <w:rPr>
                <w:rFonts w:ascii="SimSun" w:hAnsi="SimSun" w:hint="eastAsia"/>
                <w:sz w:val="21"/>
                <w:szCs w:val="22"/>
              </w:rPr>
              <w:t>方案，包括软法、合同/</w:t>
            </w:r>
            <w:r w:rsidR="004B5823" w:rsidRPr="0008028E">
              <w:rPr>
                <w:rFonts w:ascii="SimSun" w:hAnsi="SimSun" w:hint="eastAsia"/>
                <w:sz w:val="21"/>
                <w:szCs w:val="22"/>
              </w:rPr>
              <w:t>许可和</w:t>
            </w:r>
            <w:r w:rsidR="004F205C" w:rsidRPr="0008028E">
              <w:rPr>
                <w:rFonts w:ascii="SimSun" w:hAnsi="SimSun" w:hint="eastAsia"/>
                <w:sz w:val="21"/>
                <w:szCs w:val="22"/>
              </w:rPr>
              <w:t>规范性途径</w:t>
            </w:r>
            <w:r w:rsidR="00982F6B" w:rsidRPr="0008028E">
              <w:rPr>
                <w:rFonts w:ascii="SimSun" w:hAnsi="SimSun" w:hint="eastAsia"/>
                <w:sz w:val="21"/>
                <w:szCs w:val="22"/>
              </w:rPr>
              <w:t>（如适当）</w:t>
            </w:r>
            <w:r w:rsidR="001020DB" w:rsidRPr="0008028E">
              <w:rPr>
                <w:rFonts w:ascii="SimSun" w:hAnsi="SimSun" w:cs="SimSun" w:hint="eastAsia"/>
                <w:sz w:val="21"/>
                <w:szCs w:val="22"/>
              </w:rPr>
              <w:t>提供</w:t>
            </w:r>
            <w:r w:rsidR="001020DB" w:rsidRPr="0008028E">
              <w:rPr>
                <w:rFonts w:ascii="SimSun" w:hAnsi="SimSun" w:hint="eastAsia"/>
                <w:sz w:val="21"/>
                <w:szCs w:val="22"/>
              </w:rPr>
              <w:t>的机会和挑战。向SCCR第三十九届会议报告会议中确定的解决方案和可能的国际合作领域。</w:t>
            </w:r>
          </w:p>
        </w:tc>
        <w:tc>
          <w:tcPr>
            <w:tcW w:w="2071" w:type="dxa"/>
          </w:tcPr>
          <w:p w14:paraId="02652DB6" w14:textId="39FCF39C" w:rsidR="0074200A" w:rsidRPr="0008028E" w:rsidRDefault="006F3502" w:rsidP="00E902C3">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2019年下半年（</w:t>
            </w:r>
            <w:r w:rsidR="00346EB6" w:rsidRPr="0008028E">
              <w:rPr>
                <w:rFonts w:ascii="SimSun" w:hAnsi="SimSun" w:hint="eastAsia"/>
                <w:sz w:val="21"/>
              </w:rPr>
              <w:t>将</w:t>
            </w:r>
            <w:r w:rsidR="00045EA5" w:rsidRPr="0008028E">
              <w:rPr>
                <w:rFonts w:ascii="SimSun" w:hAnsi="SimSun" w:hint="eastAsia"/>
                <w:sz w:val="21"/>
              </w:rPr>
              <w:t>在SCCR第三十九届会议</w:t>
            </w:r>
            <w:r w:rsidR="00346EB6" w:rsidRPr="0008028E">
              <w:rPr>
                <w:rFonts w:ascii="SimSun" w:hAnsi="SimSun" w:cs="SimSun" w:hint="eastAsia"/>
                <w:sz w:val="21"/>
                <w:szCs w:val="22"/>
              </w:rPr>
              <w:t>不久</w:t>
            </w:r>
            <w:r w:rsidR="00045EA5" w:rsidRPr="0008028E">
              <w:rPr>
                <w:rFonts w:ascii="SimSun" w:hAnsi="SimSun" w:cs="SimSun" w:hint="eastAsia"/>
                <w:sz w:val="21"/>
                <w:szCs w:val="22"/>
              </w:rPr>
              <w:t>前</w:t>
            </w:r>
            <w:r w:rsidR="00045EA5" w:rsidRPr="0008028E">
              <w:rPr>
                <w:rFonts w:ascii="SimSun" w:hAnsi="SimSun" w:hint="eastAsia"/>
                <w:sz w:val="21"/>
              </w:rPr>
              <w:t>召开，并在会议上报告</w:t>
            </w:r>
            <w:r w:rsidR="00346EB6" w:rsidRPr="0008028E">
              <w:rPr>
                <w:rFonts w:ascii="SimSun" w:hAnsi="SimSun" w:hint="eastAsia"/>
                <w:sz w:val="21"/>
              </w:rPr>
              <w:t>，</w:t>
            </w:r>
            <w:r w:rsidR="00045EA5" w:rsidRPr="0008028E">
              <w:rPr>
                <w:rFonts w:ascii="SimSun" w:hAnsi="SimSun" w:hint="eastAsia"/>
                <w:sz w:val="21"/>
              </w:rPr>
              <w:t>2019年11月/12月</w:t>
            </w:r>
            <w:r w:rsidRPr="0008028E">
              <w:rPr>
                <w:rFonts w:ascii="SimSun" w:hAnsi="SimSun" w:hint="eastAsia"/>
                <w:sz w:val="21"/>
              </w:rPr>
              <w:t>）</w:t>
            </w:r>
          </w:p>
        </w:tc>
      </w:tr>
    </w:tbl>
    <w:p w14:paraId="0E6DC137" w14:textId="77777777" w:rsidR="0074200A" w:rsidRPr="0008028E" w:rsidRDefault="0074200A" w:rsidP="0074200A">
      <w:pPr>
        <w:rPr>
          <w:rFonts w:ascii="SimSun" w:hAnsi="SimSun"/>
          <w:sz w:val="21"/>
          <w:szCs w:val="22"/>
        </w:rPr>
      </w:pPr>
      <w:r w:rsidRPr="0008028E">
        <w:rPr>
          <w:rFonts w:ascii="SimSun" w:hAnsi="SimSun"/>
          <w:sz w:val="21"/>
          <w:szCs w:val="22"/>
        </w:rPr>
        <w:br w:type="page"/>
      </w:r>
    </w:p>
    <w:p w14:paraId="69432380" w14:textId="0B59620A" w:rsidR="0074200A" w:rsidRPr="0008028E" w:rsidRDefault="00D0000A" w:rsidP="0008028E">
      <w:pPr>
        <w:overflowPunct w:val="0"/>
        <w:spacing w:beforeLines="100" w:before="240" w:afterLines="100" w:after="240" w:line="340" w:lineRule="atLeast"/>
        <w:rPr>
          <w:rFonts w:ascii="SimSun" w:hAnsi="SimSun"/>
          <w:b/>
          <w:sz w:val="21"/>
        </w:rPr>
      </w:pPr>
      <w:r w:rsidRPr="0008028E">
        <w:rPr>
          <w:rFonts w:ascii="SimSun" w:hAnsi="SimSun" w:hint="eastAsia"/>
          <w:b/>
          <w:sz w:val="21"/>
        </w:rPr>
        <w:lastRenderedPageBreak/>
        <w:t>行动计划草案——关于教育和研究机构及其他残疾人</w:t>
      </w:r>
    </w:p>
    <w:tbl>
      <w:tblPr>
        <w:tblStyle w:val="af"/>
        <w:tblW w:w="0" w:type="auto"/>
        <w:jc w:val="center"/>
        <w:tblLook w:val="04A0" w:firstRow="1" w:lastRow="0" w:firstColumn="1" w:lastColumn="0" w:noHBand="0" w:noVBand="1"/>
      </w:tblPr>
      <w:tblGrid>
        <w:gridCol w:w="7218"/>
        <w:gridCol w:w="2071"/>
      </w:tblGrid>
      <w:tr w:rsidR="0074200A" w:rsidRPr="0008028E" w14:paraId="3544E027" w14:textId="77777777" w:rsidTr="0008028E">
        <w:trPr>
          <w:jc w:val="center"/>
        </w:trPr>
        <w:tc>
          <w:tcPr>
            <w:tcW w:w="7218" w:type="dxa"/>
          </w:tcPr>
          <w:p w14:paraId="0D209FC3" w14:textId="268CC292" w:rsidR="0074200A" w:rsidRPr="0008028E" w:rsidRDefault="00352274"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1.</w:t>
            </w:r>
            <w:r w:rsidR="00D0000A" w:rsidRPr="0008028E">
              <w:rPr>
                <w:rFonts w:ascii="SimSun" w:hAnsi="SimSun" w:hint="eastAsia"/>
                <w:sz w:val="21"/>
                <w:szCs w:val="22"/>
              </w:rPr>
              <w:t>为适用于教育和研究机构的限制与例外制度有关的各种现行立法和其他机制制作分类。</w:t>
            </w:r>
            <w:r w:rsidR="00DD1649" w:rsidRPr="0008028E">
              <w:rPr>
                <w:rFonts w:ascii="SimSun" w:hAnsi="SimSun" w:hint="eastAsia"/>
                <w:sz w:val="21"/>
                <w:szCs w:val="22"/>
              </w:rPr>
              <w:t>这项工作将</w:t>
            </w:r>
            <w:r w:rsidR="00DD1649" w:rsidRPr="0008028E">
              <w:rPr>
                <w:rFonts w:ascii="SimSun" w:hAnsi="SimSun" w:cs="SimSun" w:hint="eastAsia"/>
                <w:sz w:val="21"/>
                <w:szCs w:val="22"/>
              </w:rPr>
              <w:t>很大</w:t>
            </w:r>
            <w:r w:rsidR="00DD1649" w:rsidRPr="0008028E">
              <w:rPr>
                <w:rFonts w:ascii="SimSun" w:hAnsi="SimSun" w:hint="eastAsia"/>
                <w:sz w:val="21"/>
                <w:szCs w:val="22"/>
              </w:rPr>
              <w:t>程度上基于关于该主题的现有SCCR文件。</w:t>
            </w:r>
          </w:p>
        </w:tc>
        <w:tc>
          <w:tcPr>
            <w:tcW w:w="2071" w:type="dxa"/>
          </w:tcPr>
          <w:p w14:paraId="379DA161" w14:textId="5F5FD47D" w:rsidR="0074200A" w:rsidRPr="0008028E" w:rsidRDefault="00D0000A"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2018年下半年（将在SCCR</w:t>
            </w:r>
            <w:r w:rsidRPr="0008028E">
              <w:rPr>
                <w:rFonts w:ascii="SimSun" w:hAnsi="SimSun" w:cs="SimSun" w:hint="eastAsia"/>
                <w:sz w:val="21"/>
                <w:szCs w:val="22"/>
              </w:rPr>
              <w:t>第三十七</w:t>
            </w:r>
            <w:r w:rsidRPr="0008028E">
              <w:rPr>
                <w:rFonts w:ascii="SimSun" w:hAnsi="SimSun" w:hint="eastAsia"/>
                <w:sz w:val="21"/>
              </w:rPr>
              <w:t>届会议上报告，2018年11月）</w:t>
            </w:r>
          </w:p>
        </w:tc>
      </w:tr>
      <w:tr w:rsidR="0074200A" w:rsidRPr="0008028E" w14:paraId="02CC6820" w14:textId="77777777" w:rsidTr="0008028E">
        <w:trPr>
          <w:jc w:val="center"/>
        </w:trPr>
        <w:tc>
          <w:tcPr>
            <w:tcW w:w="7218" w:type="dxa"/>
          </w:tcPr>
          <w:p w14:paraId="2E5810CF" w14:textId="2EA33AA1" w:rsidR="0085458D" w:rsidRPr="0008028E" w:rsidRDefault="00352274"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2.</w:t>
            </w:r>
            <w:r w:rsidR="00D0000A" w:rsidRPr="0008028E">
              <w:rPr>
                <w:rFonts w:ascii="SimSun" w:hAnsi="SimSun" w:hint="eastAsia"/>
                <w:sz w:val="21"/>
                <w:szCs w:val="22"/>
              </w:rPr>
              <w:t>开展以下</w:t>
            </w:r>
            <w:r w:rsidR="00DD1649" w:rsidRPr="0008028E">
              <w:rPr>
                <w:rFonts w:ascii="SimSun" w:hAnsi="SimSun" w:hint="eastAsia"/>
                <w:sz w:val="21"/>
                <w:szCs w:val="22"/>
              </w:rPr>
              <w:t>进一步</w:t>
            </w:r>
            <w:r w:rsidR="00D0000A" w:rsidRPr="0008028E">
              <w:rPr>
                <w:rFonts w:ascii="SimSun" w:hAnsi="SimSun" w:hint="eastAsia"/>
                <w:sz w:val="21"/>
                <w:szCs w:val="22"/>
              </w:rPr>
              <w:t>研究：</w:t>
            </w:r>
          </w:p>
          <w:p w14:paraId="0389AA79" w14:textId="470CFF4A" w:rsidR="0074200A" w:rsidRPr="0008028E" w:rsidRDefault="0085458D"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(a)</w:t>
            </w:r>
            <w:r w:rsidR="00C56FB6" w:rsidRPr="0008028E">
              <w:rPr>
                <w:rFonts w:ascii="SimSun" w:hAnsi="SimSun" w:hint="eastAsia"/>
                <w:sz w:val="21"/>
                <w:szCs w:val="22"/>
              </w:rPr>
              <w:t>委托对国家和国际层面的教育和研究机构</w:t>
            </w:r>
            <w:r w:rsidR="00DD1649" w:rsidRPr="0008028E">
              <w:rPr>
                <w:rFonts w:ascii="SimSun" w:hAnsi="SimSun" w:hint="eastAsia"/>
                <w:sz w:val="21"/>
                <w:szCs w:val="22"/>
              </w:rPr>
              <w:t>活动</w:t>
            </w:r>
            <w:r w:rsidR="00C56FB6" w:rsidRPr="0008028E">
              <w:rPr>
                <w:rFonts w:ascii="SimSun" w:hAnsi="SimSun" w:hint="eastAsia"/>
                <w:sz w:val="21"/>
                <w:szCs w:val="22"/>
              </w:rPr>
              <w:t>所涉的数字问题，包括与限制和例外相关方面</w:t>
            </w:r>
            <w:r w:rsidR="00831FA9" w:rsidRPr="0008028E">
              <w:rPr>
                <w:rFonts w:ascii="SimSun" w:hAnsi="SimSun" w:hint="eastAsia"/>
                <w:sz w:val="21"/>
                <w:szCs w:val="22"/>
              </w:rPr>
              <w:t>，</w:t>
            </w:r>
            <w:r w:rsidR="00C56FB6" w:rsidRPr="0008028E">
              <w:rPr>
                <w:rFonts w:ascii="SimSun" w:hAnsi="SimSun" w:hint="eastAsia"/>
                <w:sz w:val="21"/>
                <w:szCs w:val="22"/>
              </w:rPr>
              <w:t>开展一项研究。研究将覆盖的领域包括电子学习模块的提供和包括慕课（MOOC）在内的远程学习的开发和运营，还将确定</w:t>
            </w:r>
            <w:r w:rsidR="00E14AEC" w:rsidRPr="0008028E">
              <w:rPr>
                <w:rFonts w:ascii="SimSun" w:hAnsi="SimSun" w:hint="eastAsia"/>
                <w:sz w:val="21"/>
                <w:szCs w:val="22"/>
              </w:rPr>
              <w:t>可能从</w:t>
            </w:r>
            <w:r w:rsidR="00C56FB6" w:rsidRPr="0008028E">
              <w:rPr>
                <w:rFonts w:ascii="SimSun" w:hAnsi="SimSun" w:hint="eastAsia"/>
                <w:sz w:val="21"/>
                <w:szCs w:val="22"/>
              </w:rPr>
              <w:t>国际层面</w:t>
            </w:r>
            <w:r w:rsidR="00E14AEC" w:rsidRPr="0008028E">
              <w:rPr>
                <w:rFonts w:ascii="SimSun" w:hAnsi="SimSun" w:hint="eastAsia"/>
                <w:sz w:val="21"/>
                <w:szCs w:val="22"/>
              </w:rPr>
              <w:t>的进一步工作中受益的领域</w:t>
            </w:r>
            <w:r w:rsidR="00C56FB6" w:rsidRPr="0008028E">
              <w:rPr>
                <w:rFonts w:ascii="SimSun" w:hAnsi="SimSun" w:hint="eastAsia"/>
                <w:sz w:val="21"/>
                <w:szCs w:val="22"/>
              </w:rPr>
              <w:t>。</w:t>
            </w:r>
          </w:p>
          <w:p w14:paraId="6CAC5A6D" w14:textId="0E351C56" w:rsidR="0074200A" w:rsidRPr="0008028E" w:rsidRDefault="0085458D"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(b)</w:t>
            </w:r>
            <w:r w:rsidR="00C56FB6" w:rsidRPr="0008028E">
              <w:rPr>
                <w:rFonts w:ascii="SimSun" w:hAnsi="SimSun" w:hint="eastAsia"/>
                <w:sz w:val="21"/>
                <w:szCs w:val="22"/>
              </w:rPr>
              <w:t>更新和扩充里德和</w:t>
            </w:r>
            <w:proofErr w:type="gramStart"/>
            <w:r w:rsidR="00C56FB6" w:rsidRPr="0008028E">
              <w:rPr>
                <w:rFonts w:ascii="SimSun" w:hAnsi="SimSun" w:hint="eastAsia"/>
                <w:sz w:val="21"/>
                <w:szCs w:val="22"/>
              </w:rPr>
              <w:t>恩库</w:t>
            </w:r>
            <w:proofErr w:type="gramEnd"/>
            <w:r w:rsidR="00C56FB6" w:rsidRPr="0008028E">
              <w:rPr>
                <w:rFonts w:ascii="SimSun" w:hAnsi="SimSun" w:hint="eastAsia"/>
                <w:sz w:val="21"/>
                <w:szCs w:val="22"/>
              </w:rPr>
              <w:t>贝的“残疾人获取版权保护作品范围界定研究”（SCCR/35/3），增补新增成员国的</w:t>
            </w:r>
            <w:r w:rsidR="00C56FB6" w:rsidRPr="0008028E">
              <w:rPr>
                <w:rFonts w:ascii="SimSun" w:hAnsi="SimSun" w:cs="SimSun" w:hint="eastAsia"/>
                <w:sz w:val="21"/>
                <w:szCs w:val="22"/>
              </w:rPr>
              <w:t>问卷</w:t>
            </w:r>
            <w:r w:rsidR="00C56FB6" w:rsidRPr="0008028E">
              <w:rPr>
                <w:rFonts w:ascii="SimSun" w:hAnsi="SimSun" w:hint="eastAsia"/>
                <w:sz w:val="21"/>
                <w:szCs w:val="22"/>
              </w:rPr>
              <w:t>结果以及委员会</w:t>
            </w:r>
            <w:r w:rsidR="00526137" w:rsidRPr="0008028E">
              <w:rPr>
                <w:rFonts w:ascii="SimSun" w:hAnsi="SimSun" w:hint="eastAsia"/>
                <w:sz w:val="21"/>
                <w:szCs w:val="22"/>
              </w:rPr>
              <w:t>随后</w:t>
            </w:r>
            <w:r w:rsidR="00C56FB6" w:rsidRPr="0008028E">
              <w:rPr>
                <w:rFonts w:ascii="SimSun" w:hAnsi="SimSun" w:hint="eastAsia"/>
                <w:sz w:val="21"/>
                <w:szCs w:val="22"/>
              </w:rPr>
              <w:t>对进一步工作的建议。</w:t>
            </w:r>
          </w:p>
        </w:tc>
        <w:tc>
          <w:tcPr>
            <w:tcW w:w="2071" w:type="dxa"/>
          </w:tcPr>
          <w:p w14:paraId="2B15EA5B" w14:textId="3BF6248D" w:rsidR="0074200A" w:rsidRPr="0008028E" w:rsidRDefault="00D0000A"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2019年上半年（将在SCCR第三十八届会议上报告，2019年5月/6月）</w:t>
            </w:r>
          </w:p>
        </w:tc>
      </w:tr>
      <w:tr w:rsidR="0074200A" w:rsidRPr="0008028E" w14:paraId="34892A98" w14:textId="77777777" w:rsidTr="0008028E">
        <w:trPr>
          <w:jc w:val="center"/>
        </w:trPr>
        <w:tc>
          <w:tcPr>
            <w:tcW w:w="7218" w:type="dxa"/>
          </w:tcPr>
          <w:p w14:paraId="3A103EB4" w14:textId="424535F7" w:rsidR="0074200A" w:rsidRPr="0008028E" w:rsidRDefault="0074200A"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3.</w:t>
            </w:r>
            <w:r w:rsidR="00DA20AA" w:rsidRPr="0008028E">
              <w:rPr>
                <w:rFonts w:ascii="SimSun" w:hAnsi="SimSun" w:hint="eastAsia"/>
                <w:sz w:val="21"/>
                <w:szCs w:val="22"/>
              </w:rPr>
              <w:t>与</w:t>
            </w:r>
            <w:r w:rsidR="00C9041F" w:rsidRPr="0008028E">
              <w:rPr>
                <w:rFonts w:ascii="SimSun" w:hAnsi="SimSun" w:hint="eastAsia"/>
                <w:sz w:val="21"/>
                <w:szCs w:val="22"/>
              </w:rPr>
              <w:t>针对</w:t>
            </w:r>
            <w:r w:rsidR="001B1294" w:rsidRPr="0008028E">
              <w:rPr>
                <w:rFonts w:ascii="SimSun" w:hAnsi="SimSun" w:hint="eastAsia"/>
                <w:sz w:val="21"/>
                <w:szCs w:val="22"/>
              </w:rPr>
              <w:t>图书馆、档案馆和博物馆的行动计划第5号</w:t>
            </w:r>
            <w:r w:rsidR="00C9041F" w:rsidRPr="0008028E">
              <w:rPr>
                <w:rFonts w:ascii="SimSun" w:hAnsi="SimSun" w:hint="eastAsia"/>
                <w:sz w:val="21"/>
                <w:szCs w:val="22"/>
              </w:rPr>
              <w:t>行动提议的研讨会</w:t>
            </w:r>
            <w:r w:rsidR="00DA20AA" w:rsidRPr="0008028E">
              <w:rPr>
                <w:rFonts w:ascii="SimSun" w:hAnsi="SimSun" w:hint="eastAsia"/>
                <w:sz w:val="21"/>
                <w:szCs w:val="22"/>
              </w:rPr>
              <w:t>一起</w:t>
            </w:r>
            <w:r w:rsidR="001B1294" w:rsidRPr="0008028E">
              <w:rPr>
                <w:rFonts w:ascii="SimSun" w:hAnsi="SimSun" w:hint="eastAsia"/>
                <w:sz w:val="21"/>
                <w:szCs w:val="22"/>
              </w:rPr>
              <w:t>，开展最多两次教育和研究机构地区研讨会</w:t>
            </w:r>
            <w:r w:rsidR="00C9041F" w:rsidRPr="0008028E">
              <w:rPr>
                <w:rFonts w:ascii="SimSun" w:hAnsi="SimSun" w:hint="eastAsia"/>
                <w:sz w:val="21"/>
                <w:szCs w:val="22"/>
              </w:rPr>
              <w:t>。</w:t>
            </w:r>
          </w:p>
        </w:tc>
        <w:tc>
          <w:tcPr>
            <w:tcW w:w="2071" w:type="dxa"/>
          </w:tcPr>
          <w:p w14:paraId="1C423F75" w14:textId="77F0C47A" w:rsidR="0074200A" w:rsidRPr="0008028E" w:rsidRDefault="00DA20AA"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2019年上半年一次，2019年下半年一次（将分别在SCCR第三十八届会议，2019年5月/6月和SCCR</w:t>
            </w:r>
            <w:r w:rsidR="004B5823" w:rsidRPr="0008028E">
              <w:rPr>
                <w:rFonts w:ascii="SimSun" w:hAnsi="SimSun" w:hint="eastAsia"/>
                <w:sz w:val="21"/>
              </w:rPr>
              <w:t>第三十九届会议</w:t>
            </w:r>
            <w:r w:rsidRPr="0008028E">
              <w:rPr>
                <w:rFonts w:ascii="SimSun" w:hAnsi="SimSun" w:hint="eastAsia"/>
                <w:sz w:val="21"/>
              </w:rPr>
              <w:t>，2019年11月/12月报告）</w:t>
            </w:r>
          </w:p>
        </w:tc>
      </w:tr>
      <w:tr w:rsidR="0074200A" w:rsidRPr="0008028E" w14:paraId="17FFFCD0" w14:textId="77777777" w:rsidTr="0008028E">
        <w:trPr>
          <w:jc w:val="center"/>
        </w:trPr>
        <w:tc>
          <w:tcPr>
            <w:tcW w:w="7218" w:type="dxa"/>
          </w:tcPr>
          <w:p w14:paraId="1A444C01" w14:textId="5FE105A5" w:rsidR="0074200A" w:rsidRPr="0008028E" w:rsidRDefault="0074200A"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4.</w:t>
            </w:r>
            <w:r w:rsidR="00DA20AA" w:rsidRPr="0008028E">
              <w:rPr>
                <w:rFonts w:ascii="SimSun" w:hAnsi="SimSun" w:hint="eastAsia"/>
                <w:sz w:val="21"/>
                <w:szCs w:val="22"/>
              </w:rPr>
              <w:t>与针对图书馆、档案馆和博物馆的行动计划第6</w:t>
            </w:r>
            <w:r w:rsidR="000643A8">
              <w:rPr>
                <w:rFonts w:ascii="SimSun" w:hAnsi="SimSun" w:hint="eastAsia"/>
                <w:sz w:val="21"/>
                <w:szCs w:val="22"/>
              </w:rPr>
              <w:t>号行动提议的会议一起，跟进</w:t>
            </w:r>
            <w:proofErr w:type="gramStart"/>
            <w:r w:rsidR="00DA20AA" w:rsidRPr="0008028E">
              <w:rPr>
                <w:rFonts w:ascii="SimSun" w:hAnsi="SimSun" w:hint="eastAsia"/>
                <w:sz w:val="21"/>
                <w:szCs w:val="22"/>
              </w:rPr>
              <w:t>上述第2</w:t>
            </w:r>
            <w:proofErr w:type="gramEnd"/>
            <w:r w:rsidR="00DA20AA" w:rsidRPr="0008028E">
              <w:rPr>
                <w:rFonts w:ascii="SimSun" w:hAnsi="SimSun" w:hint="eastAsia"/>
                <w:sz w:val="21"/>
                <w:szCs w:val="22"/>
              </w:rPr>
              <w:t>项或第3项，或</w:t>
            </w:r>
            <w:r w:rsidR="000643A8">
              <w:rPr>
                <w:rFonts w:ascii="SimSun" w:hAnsi="SimSun" w:hint="eastAsia"/>
                <w:sz w:val="21"/>
                <w:szCs w:val="22"/>
              </w:rPr>
              <w:t>者</w:t>
            </w:r>
            <w:r w:rsidR="00DA20AA" w:rsidRPr="0008028E">
              <w:rPr>
                <w:rFonts w:ascii="SimSun" w:hAnsi="SimSun" w:hint="eastAsia"/>
                <w:sz w:val="21"/>
                <w:szCs w:val="22"/>
              </w:rPr>
              <w:t>单独</w:t>
            </w:r>
            <w:r w:rsidR="000643A8">
              <w:rPr>
                <w:rFonts w:ascii="SimSun" w:hAnsi="SimSun" w:hint="eastAsia"/>
                <w:sz w:val="21"/>
                <w:szCs w:val="22"/>
              </w:rPr>
              <w:t>，</w:t>
            </w:r>
            <w:r w:rsidR="00DA20AA" w:rsidRPr="0008028E">
              <w:rPr>
                <w:rFonts w:ascii="SimSun" w:hAnsi="SimSun" w:hint="eastAsia"/>
                <w:sz w:val="21"/>
                <w:szCs w:val="22"/>
              </w:rPr>
              <w:t>召开关于版权及相关权的限制与例外会议（包括教育和研究机构，以及图书馆、档案馆和博物馆</w:t>
            </w:r>
            <w:r w:rsidR="00687658" w:rsidRPr="0008028E">
              <w:rPr>
                <w:rFonts w:ascii="SimSun" w:hAnsi="SimSun" w:hint="eastAsia"/>
                <w:sz w:val="21"/>
                <w:szCs w:val="22"/>
              </w:rPr>
              <w:t>主题</w:t>
            </w:r>
            <w:r w:rsidR="00DA20AA" w:rsidRPr="0008028E">
              <w:rPr>
                <w:rFonts w:ascii="SimSun" w:hAnsi="SimSun" w:hint="eastAsia"/>
                <w:sz w:val="21"/>
                <w:szCs w:val="22"/>
              </w:rPr>
              <w:t>），汇集SCCR成员与利益攸关方。目标是审议各国</w:t>
            </w:r>
            <w:proofErr w:type="gramStart"/>
            <w:r w:rsidR="00DA20AA" w:rsidRPr="0008028E">
              <w:rPr>
                <w:rFonts w:ascii="SimSun" w:hAnsi="SimSun" w:hint="eastAsia"/>
                <w:sz w:val="21"/>
                <w:szCs w:val="22"/>
              </w:rPr>
              <w:t>际解决</w:t>
            </w:r>
            <w:proofErr w:type="gramEnd"/>
            <w:r w:rsidR="00DA20AA" w:rsidRPr="0008028E">
              <w:rPr>
                <w:rFonts w:ascii="SimSun" w:hAnsi="SimSun" w:hint="eastAsia"/>
                <w:sz w:val="21"/>
                <w:szCs w:val="22"/>
              </w:rPr>
              <w:t>方案，包括软法、合同/许可或规范性途径（如适当）提供的机会和挑战。向SCCR第三十九届会</w:t>
            </w:r>
            <w:proofErr w:type="gramStart"/>
            <w:r w:rsidR="00DA20AA" w:rsidRPr="0008028E">
              <w:rPr>
                <w:rFonts w:ascii="SimSun" w:hAnsi="SimSun" w:hint="eastAsia"/>
                <w:sz w:val="21"/>
                <w:szCs w:val="22"/>
              </w:rPr>
              <w:t>议报告</w:t>
            </w:r>
            <w:proofErr w:type="gramEnd"/>
            <w:r w:rsidR="00DA20AA" w:rsidRPr="0008028E">
              <w:rPr>
                <w:rFonts w:ascii="SimSun" w:hAnsi="SimSun" w:hint="eastAsia"/>
                <w:sz w:val="21"/>
                <w:szCs w:val="22"/>
              </w:rPr>
              <w:t>会议中确定的解决方案和可能的国际合作领域。</w:t>
            </w:r>
          </w:p>
        </w:tc>
        <w:tc>
          <w:tcPr>
            <w:tcW w:w="2071" w:type="dxa"/>
          </w:tcPr>
          <w:p w14:paraId="49247DEE" w14:textId="74E7BEEC" w:rsidR="0074200A" w:rsidRPr="0008028E" w:rsidRDefault="00E01E50"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2019年下半年（将在SCCR第三十九届会议不久前召开，并在会议上报告，2019年11月/12月）</w:t>
            </w:r>
          </w:p>
        </w:tc>
      </w:tr>
      <w:tr w:rsidR="0085458D" w:rsidRPr="0008028E" w14:paraId="14ED2AF2" w14:textId="77777777" w:rsidTr="0008028E">
        <w:trPr>
          <w:jc w:val="center"/>
        </w:trPr>
        <w:tc>
          <w:tcPr>
            <w:tcW w:w="7218" w:type="dxa"/>
          </w:tcPr>
          <w:p w14:paraId="585A56B2" w14:textId="43DA4D87" w:rsidR="0085458D" w:rsidRPr="0008028E" w:rsidRDefault="00AB562F"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5.</w:t>
            </w:r>
            <w:r w:rsidR="001B1294" w:rsidRPr="0008028E">
              <w:rPr>
                <w:rFonts w:ascii="SimSun" w:hAnsi="SimSun" w:hint="eastAsia"/>
                <w:sz w:val="21"/>
                <w:szCs w:val="22"/>
              </w:rPr>
              <w:t>举办有关其他残疾人</w:t>
            </w:r>
            <w:r w:rsidR="00142E49" w:rsidRPr="0008028E">
              <w:rPr>
                <w:rFonts w:ascii="SimSun" w:hAnsi="SimSun" w:hint="eastAsia"/>
                <w:sz w:val="21"/>
                <w:szCs w:val="22"/>
              </w:rPr>
              <w:t>主题</w:t>
            </w:r>
            <w:r w:rsidR="001B1294" w:rsidRPr="0008028E">
              <w:rPr>
                <w:rFonts w:ascii="SimSun" w:hAnsi="SimSun" w:hint="eastAsia"/>
                <w:sz w:val="21"/>
                <w:szCs w:val="22"/>
              </w:rPr>
              <w:t>的SCCR会外活动，</w:t>
            </w:r>
            <w:r w:rsidR="00363FFB" w:rsidRPr="0008028E">
              <w:rPr>
                <w:rFonts w:ascii="SimSun" w:hAnsi="SimSun" w:hint="eastAsia"/>
                <w:sz w:val="21"/>
                <w:szCs w:val="22"/>
              </w:rPr>
              <w:t>展示以教育和视听作品为特别重点的创新性无障碍解决方案，包括关于该领域前沿实验解决方案和当前研究方法的报告</w:t>
            </w:r>
            <w:r w:rsidR="00142E49" w:rsidRPr="0008028E">
              <w:rPr>
                <w:rFonts w:ascii="SimSun" w:hAnsi="SimSun" w:hint="eastAsia"/>
                <w:sz w:val="21"/>
                <w:szCs w:val="22"/>
              </w:rPr>
              <w:t>。</w:t>
            </w:r>
          </w:p>
        </w:tc>
        <w:tc>
          <w:tcPr>
            <w:tcW w:w="2071" w:type="dxa"/>
          </w:tcPr>
          <w:p w14:paraId="1CBCE014" w14:textId="1D0AF51F" w:rsidR="0085458D" w:rsidRPr="0008028E" w:rsidRDefault="00363FFB" w:rsidP="00631242">
            <w:pPr>
              <w:overflowPunct w:val="0"/>
              <w:spacing w:beforeLines="50" w:before="120" w:afterLines="50" w:after="120" w:line="340" w:lineRule="atLeast"/>
              <w:jc w:val="both"/>
              <w:rPr>
                <w:rFonts w:ascii="SimSun" w:hAnsi="SimSun"/>
                <w:sz w:val="21"/>
                <w:szCs w:val="22"/>
              </w:rPr>
            </w:pPr>
            <w:r w:rsidRPr="0008028E">
              <w:rPr>
                <w:rFonts w:ascii="SimSun" w:hAnsi="SimSun" w:hint="eastAsia"/>
                <w:sz w:val="21"/>
              </w:rPr>
              <w:t>2019年上半年（将在午餐时间举办并在SCCR第三十八届会议上报告</w:t>
            </w:r>
            <w:r w:rsidR="002241BB" w:rsidRPr="0008028E">
              <w:rPr>
                <w:rFonts w:ascii="SimSun" w:hAnsi="SimSun" w:hint="eastAsia"/>
                <w:sz w:val="21"/>
              </w:rPr>
              <w:t>，2019年5月/6月</w:t>
            </w:r>
            <w:r w:rsidRPr="0008028E">
              <w:rPr>
                <w:rFonts w:ascii="SimSun" w:hAnsi="SimSun" w:hint="eastAsia"/>
                <w:sz w:val="21"/>
              </w:rPr>
              <w:t>）</w:t>
            </w:r>
          </w:p>
        </w:tc>
      </w:tr>
    </w:tbl>
    <w:p w14:paraId="69954AEC" w14:textId="77777777" w:rsidR="0074200A" w:rsidRPr="0008028E" w:rsidRDefault="0074200A" w:rsidP="0008028E">
      <w:pPr>
        <w:overflowPunct w:val="0"/>
        <w:spacing w:afterLines="50" w:after="120" w:line="340" w:lineRule="atLeast"/>
        <w:ind w:left="5534"/>
        <w:rPr>
          <w:rFonts w:ascii="KaiTi" w:eastAsia="KaiTi" w:hAnsi="KaiTi"/>
          <w:sz w:val="21"/>
        </w:rPr>
      </w:pPr>
    </w:p>
    <w:p w14:paraId="2AC441D6" w14:textId="1022D681" w:rsidR="002928D3" w:rsidRPr="00AB562F" w:rsidRDefault="00171480" w:rsidP="0008028E">
      <w:pPr>
        <w:overflowPunct w:val="0"/>
        <w:spacing w:afterLines="50" w:after="120" w:line="340" w:lineRule="atLeast"/>
        <w:ind w:left="5534"/>
        <w:rPr>
          <w:rFonts w:ascii="KaiTi" w:eastAsia="KaiTi" w:hAnsi="KaiTi"/>
          <w:sz w:val="21"/>
        </w:rPr>
      </w:pPr>
      <w:r w:rsidRPr="00AB562F">
        <w:rPr>
          <w:rFonts w:ascii="KaiTi" w:eastAsia="KaiTi" w:hAnsi="KaiTi"/>
          <w:sz w:val="21"/>
        </w:rPr>
        <w:t>[</w:t>
      </w:r>
      <w:r w:rsidR="002E7AC6" w:rsidRPr="00AB562F">
        <w:rPr>
          <w:rFonts w:ascii="KaiTi" w:eastAsia="KaiTi" w:hAnsi="KaiTi" w:hint="eastAsia"/>
          <w:sz w:val="21"/>
        </w:rPr>
        <w:t>文件完</w:t>
      </w:r>
      <w:r w:rsidRPr="00AB562F">
        <w:rPr>
          <w:rFonts w:ascii="KaiTi" w:eastAsia="KaiTi" w:hAnsi="KaiTi"/>
          <w:sz w:val="21"/>
        </w:rPr>
        <w:t>]</w:t>
      </w:r>
      <w:bookmarkStart w:id="5" w:name="_GoBack"/>
      <w:bookmarkEnd w:id="5"/>
    </w:p>
    <w:sectPr w:rsidR="002928D3" w:rsidRPr="00AB562F" w:rsidSect="0074200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CE0B35" w15:done="0"/>
  <w15:commentEx w15:paraId="7D614EA0" w15:done="0"/>
  <w15:commentEx w15:paraId="2ED6DD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4F1D8" w14:textId="77777777" w:rsidR="009046A2" w:rsidRDefault="009046A2">
      <w:r>
        <w:separator/>
      </w:r>
    </w:p>
  </w:endnote>
  <w:endnote w:type="continuationSeparator" w:id="0">
    <w:p w14:paraId="46100B9F" w14:textId="77777777" w:rsidR="009046A2" w:rsidRDefault="009046A2" w:rsidP="003B38C1">
      <w:r>
        <w:separator/>
      </w:r>
    </w:p>
    <w:p w14:paraId="709AB870" w14:textId="77777777" w:rsidR="009046A2" w:rsidRPr="003B38C1" w:rsidRDefault="009046A2" w:rsidP="003B38C1">
      <w:pPr>
        <w:spacing w:after="60"/>
        <w:rPr>
          <w:sz w:val="17"/>
        </w:rPr>
      </w:pPr>
      <w:r>
        <w:rPr>
          <w:sz w:val="17"/>
        </w:rPr>
        <w:t>[Endnote continued from previous page]</w:t>
      </w:r>
    </w:p>
  </w:endnote>
  <w:endnote w:type="continuationNotice" w:id="1">
    <w:p w14:paraId="490F1E83" w14:textId="77777777" w:rsidR="009046A2" w:rsidRPr="003B38C1" w:rsidRDefault="009046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0AE97" w14:textId="77777777" w:rsidR="009046A2" w:rsidRDefault="009046A2">
      <w:r>
        <w:separator/>
      </w:r>
    </w:p>
  </w:footnote>
  <w:footnote w:type="continuationSeparator" w:id="0">
    <w:p w14:paraId="798C182E" w14:textId="77777777" w:rsidR="009046A2" w:rsidRDefault="009046A2" w:rsidP="008B60B2">
      <w:r>
        <w:separator/>
      </w:r>
    </w:p>
    <w:p w14:paraId="0E888311" w14:textId="77777777" w:rsidR="009046A2" w:rsidRPr="00ED77FB" w:rsidRDefault="009046A2" w:rsidP="008B60B2">
      <w:pPr>
        <w:spacing w:after="60"/>
        <w:rPr>
          <w:sz w:val="17"/>
          <w:szCs w:val="17"/>
        </w:rPr>
      </w:pPr>
      <w:r w:rsidRPr="00ED77FB">
        <w:rPr>
          <w:sz w:val="17"/>
          <w:szCs w:val="17"/>
        </w:rPr>
        <w:t>[Footnote continued from previous page]</w:t>
      </w:r>
    </w:p>
  </w:footnote>
  <w:footnote w:type="continuationNotice" w:id="1">
    <w:p w14:paraId="22A78E11" w14:textId="77777777" w:rsidR="009046A2" w:rsidRPr="00ED77FB" w:rsidRDefault="009046A2" w:rsidP="008B60B2">
      <w:pPr>
        <w:spacing w:before="60"/>
        <w:jc w:val="right"/>
        <w:rPr>
          <w:sz w:val="17"/>
          <w:szCs w:val="17"/>
        </w:rPr>
      </w:pPr>
      <w:r w:rsidRPr="00ED77FB">
        <w:rPr>
          <w:sz w:val="17"/>
          <w:szCs w:val="17"/>
        </w:rPr>
        <w:t>[Footnote continued on next page]</w:t>
      </w:r>
    </w:p>
  </w:footnote>
  <w:footnote w:id="2">
    <w:p w14:paraId="6DD47A9F" w14:textId="406E8A1F" w:rsidR="00631242" w:rsidRPr="0008028E" w:rsidRDefault="00631242" w:rsidP="0008028E">
      <w:pPr>
        <w:pStyle w:val="a9"/>
        <w:jc w:val="both"/>
        <w:rPr>
          <w:rFonts w:ascii="SimSun" w:hAnsi="SimSun"/>
        </w:rPr>
      </w:pPr>
      <w:r w:rsidRPr="0008028E">
        <w:rPr>
          <w:rStyle w:val="af0"/>
          <w:rFonts w:ascii="SimSun" w:hAnsi="SimSun"/>
        </w:rPr>
        <w:footnoteRef/>
      </w:r>
      <w:r w:rsidR="00262317" w:rsidRPr="0008028E">
        <w:rPr>
          <w:rFonts w:ascii="SimSun" w:hAnsi="SimSun"/>
        </w:rPr>
        <w:t xml:space="preserve"> </w:t>
      </w:r>
      <w:r w:rsidR="0008028E">
        <w:rPr>
          <w:rFonts w:ascii="SimSun" w:hAnsi="SimSun" w:hint="eastAsia"/>
        </w:rPr>
        <w:tab/>
      </w:r>
      <w:r w:rsidRPr="0008028E">
        <w:rPr>
          <w:rFonts w:ascii="SimSun" w:hAnsi="SimSun" w:hint="eastAsia"/>
        </w:rPr>
        <w:t>针对图书馆的限制与例外集思广益活动的</w:t>
      </w:r>
      <w:r w:rsidR="00AC48D3" w:rsidRPr="0008028E">
        <w:rPr>
          <w:rFonts w:ascii="SimSun" w:hAnsi="SimSun" w:hint="eastAsia"/>
        </w:rPr>
        <w:t>时间安排首先基于该主题的成熟度。预计针对档案馆和博物馆的限制与例外</w:t>
      </w:r>
      <w:r w:rsidRPr="0008028E">
        <w:rPr>
          <w:rFonts w:ascii="SimSun" w:hAnsi="SimSun" w:hint="eastAsia"/>
        </w:rPr>
        <w:t>集思广益活动将在</w:t>
      </w:r>
      <w:r w:rsidR="00AC48D3" w:rsidRPr="0008028E">
        <w:rPr>
          <w:rFonts w:ascii="SimSun" w:hAnsi="SimSun" w:hint="eastAsia"/>
        </w:rPr>
        <w:t>完成和审议</w:t>
      </w:r>
      <w:r w:rsidRPr="0008028E">
        <w:rPr>
          <w:rFonts w:ascii="SimSun" w:hAnsi="SimSun" w:hint="eastAsia"/>
        </w:rPr>
        <w:t>这些主题的研究</w:t>
      </w:r>
      <w:r w:rsidR="00AC48D3" w:rsidRPr="0008028E">
        <w:rPr>
          <w:rFonts w:ascii="SimSun" w:hAnsi="SimSun" w:hint="eastAsia"/>
        </w:rPr>
        <w:t>之后，提议委员会成员审议。出于预算和后勤考虑</w:t>
      </w:r>
      <w:r w:rsidRPr="0008028E">
        <w:rPr>
          <w:rFonts w:ascii="SimSun" w:hAnsi="SimSun" w:hint="eastAsia"/>
        </w:rPr>
        <w:t>，可能会在下一个两年期2020/21</w:t>
      </w:r>
      <w:r w:rsidR="00AC48D3" w:rsidRPr="0008028E">
        <w:rPr>
          <w:rFonts w:ascii="SimSun" w:hAnsi="SimSun" w:hint="eastAsia"/>
        </w:rPr>
        <w:t>年提议这些活动</w:t>
      </w:r>
      <w:r w:rsidRPr="0008028E">
        <w:rPr>
          <w:rFonts w:ascii="SimSun" w:hAnsi="SimSun" w:hint="eastAsia"/>
        </w:rPr>
        <w:t>。</w:t>
      </w:r>
    </w:p>
  </w:footnote>
  <w:footnote w:id="3">
    <w:p w14:paraId="13FF2227" w14:textId="6BB5ABBD" w:rsidR="00631242" w:rsidRPr="0008028E" w:rsidRDefault="00631242" w:rsidP="0008028E">
      <w:pPr>
        <w:pStyle w:val="a9"/>
        <w:jc w:val="both"/>
        <w:rPr>
          <w:rFonts w:ascii="SimSun" w:hAnsi="SimSun"/>
        </w:rPr>
      </w:pPr>
      <w:r w:rsidRPr="0008028E">
        <w:rPr>
          <w:rStyle w:val="af0"/>
          <w:rFonts w:ascii="SimSun" w:hAnsi="SimSun"/>
        </w:rPr>
        <w:footnoteRef/>
      </w:r>
      <w:r w:rsidR="00CA202B" w:rsidRPr="0008028E">
        <w:rPr>
          <w:rFonts w:ascii="SimSun" w:hAnsi="SimSun"/>
        </w:rPr>
        <w:t xml:space="preserve"> </w:t>
      </w:r>
      <w:r w:rsidR="0008028E">
        <w:rPr>
          <w:rFonts w:ascii="SimSun" w:hAnsi="SimSun" w:hint="eastAsia"/>
        </w:rPr>
        <w:tab/>
      </w:r>
      <w:r w:rsidR="00262317" w:rsidRPr="0008028E">
        <w:rPr>
          <w:rFonts w:ascii="SimSun" w:hAnsi="SimSun" w:hint="eastAsia"/>
        </w:rPr>
        <w:t>其他残疾人未被纳入主题清单，因为关于该主题的工作目前</w:t>
      </w:r>
      <w:r w:rsidRPr="0008028E">
        <w:rPr>
          <w:rFonts w:ascii="SimSun" w:hAnsi="SimSun" w:hint="eastAsia"/>
        </w:rPr>
        <w:t>没有进展；在第一次地区研讨会</w:t>
      </w:r>
      <w:r w:rsidR="00262317" w:rsidRPr="0008028E">
        <w:rPr>
          <w:rFonts w:ascii="SimSun" w:hAnsi="SimSun" w:hint="eastAsia"/>
        </w:rPr>
        <w:t>召开</w:t>
      </w:r>
      <w:r w:rsidRPr="0008028E">
        <w:rPr>
          <w:rFonts w:ascii="SimSun" w:hAnsi="SimSun" w:hint="eastAsia"/>
        </w:rPr>
        <w:t>之前，不会完成提议的关于其他残疾人的活动。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C9681" w14:textId="459E4D7B" w:rsidR="00631242" w:rsidRPr="0008028E" w:rsidRDefault="00631242" w:rsidP="00477D6B">
    <w:pPr>
      <w:jc w:val="right"/>
      <w:rPr>
        <w:rFonts w:ascii="SimSun" w:hAnsi="SimSun"/>
        <w:sz w:val="21"/>
      </w:rPr>
    </w:pPr>
    <w:bookmarkStart w:id="6" w:name="Code2"/>
    <w:bookmarkEnd w:id="6"/>
    <w:r w:rsidRPr="0008028E">
      <w:rPr>
        <w:rFonts w:ascii="SimSun" w:hAnsi="SimSun"/>
        <w:sz w:val="21"/>
      </w:rPr>
      <w:t>SCCR/36/</w:t>
    </w:r>
    <w:r w:rsidR="00E36731" w:rsidRPr="0008028E">
      <w:rPr>
        <w:rFonts w:ascii="SimSun" w:hAnsi="SimSun" w:hint="eastAsia"/>
        <w:sz w:val="21"/>
      </w:rPr>
      <w:t>3</w:t>
    </w:r>
  </w:p>
  <w:p w14:paraId="7A067ED8" w14:textId="38707CDC" w:rsidR="00631242" w:rsidRPr="0008028E" w:rsidRDefault="00631242" w:rsidP="00477D6B">
    <w:pPr>
      <w:jc w:val="right"/>
      <w:rPr>
        <w:rFonts w:ascii="SimSun" w:hAnsi="SimSun"/>
        <w:sz w:val="21"/>
      </w:rPr>
    </w:pPr>
    <w:r w:rsidRPr="0008028E">
      <w:rPr>
        <w:rFonts w:ascii="SimSun" w:hAnsi="SimSun" w:hint="eastAsia"/>
        <w:sz w:val="21"/>
      </w:rPr>
      <w:t>第</w:t>
    </w:r>
    <w:r w:rsidR="0008028E" w:rsidRPr="0008028E">
      <w:rPr>
        <w:rFonts w:ascii="SimSun" w:hAnsi="SimSun"/>
        <w:sz w:val="21"/>
      </w:rPr>
      <w:fldChar w:fldCharType="begin"/>
    </w:r>
    <w:r w:rsidR="0008028E" w:rsidRPr="0008028E">
      <w:rPr>
        <w:rFonts w:ascii="SimSun" w:hAnsi="SimSun"/>
        <w:sz w:val="21"/>
      </w:rPr>
      <w:instrText>PAGE   \* MERGEFORMAT</w:instrText>
    </w:r>
    <w:r w:rsidR="0008028E" w:rsidRPr="0008028E">
      <w:rPr>
        <w:rFonts w:ascii="SimSun" w:hAnsi="SimSun"/>
        <w:sz w:val="21"/>
      </w:rPr>
      <w:fldChar w:fldCharType="separate"/>
    </w:r>
    <w:r w:rsidR="000643A8" w:rsidRPr="000643A8">
      <w:rPr>
        <w:rFonts w:ascii="SimSun" w:hAnsi="SimSun"/>
        <w:noProof/>
        <w:sz w:val="21"/>
        <w:lang w:val="zh-CN"/>
      </w:rPr>
      <w:t>4</w:t>
    </w:r>
    <w:r w:rsidR="0008028E" w:rsidRPr="0008028E">
      <w:rPr>
        <w:rFonts w:ascii="SimSun" w:hAnsi="SimSun"/>
        <w:sz w:val="21"/>
      </w:rPr>
      <w:fldChar w:fldCharType="end"/>
    </w:r>
    <w:r w:rsidRPr="0008028E">
      <w:rPr>
        <w:rFonts w:ascii="SimSun" w:hAnsi="SimSun" w:hint="eastAsia"/>
        <w:sz w:val="21"/>
      </w:rPr>
      <w:t>页</w:t>
    </w:r>
  </w:p>
  <w:p w14:paraId="5089E544" w14:textId="77777777" w:rsidR="00631242" w:rsidRPr="0008028E" w:rsidRDefault="0063124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354D5C"/>
    <w:multiLevelType w:val="hybridMultilevel"/>
    <w:tmpl w:val="F5B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F62E73"/>
    <w:multiLevelType w:val="hybridMultilevel"/>
    <w:tmpl w:val="3760D95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i LIM (IPOS)">
    <w15:presenceInfo w15:providerId="None" w15:userId="Hui LIM (IPOS)"/>
  </w15:person>
  <w15:person w15:author="DB">
    <w15:presenceInfo w15:providerId="None" w15:userI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0A"/>
    <w:rsid w:val="00001EED"/>
    <w:rsid w:val="00014067"/>
    <w:rsid w:val="00042091"/>
    <w:rsid w:val="00043CAA"/>
    <w:rsid w:val="00045EA5"/>
    <w:rsid w:val="00046EA4"/>
    <w:rsid w:val="000643A8"/>
    <w:rsid w:val="00064A8B"/>
    <w:rsid w:val="00075432"/>
    <w:rsid w:val="0008028E"/>
    <w:rsid w:val="0009339B"/>
    <w:rsid w:val="000968ED"/>
    <w:rsid w:val="000A5A9B"/>
    <w:rsid w:val="000D7F3D"/>
    <w:rsid w:val="000E3124"/>
    <w:rsid w:val="000F5E56"/>
    <w:rsid w:val="001020DB"/>
    <w:rsid w:val="001023DD"/>
    <w:rsid w:val="00116DA8"/>
    <w:rsid w:val="001362EE"/>
    <w:rsid w:val="00142E49"/>
    <w:rsid w:val="001509A8"/>
    <w:rsid w:val="001601B8"/>
    <w:rsid w:val="001647D5"/>
    <w:rsid w:val="00171480"/>
    <w:rsid w:val="001832A6"/>
    <w:rsid w:val="0018599C"/>
    <w:rsid w:val="001B1294"/>
    <w:rsid w:val="001B1D88"/>
    <w:rsid w:val="001D13E9"/>
    <w:rsid w:val="001E3C21"/>
    <w:rsid w:val="001E6B04"/>
    <w:rsid w:val="0021217E"/>
    <w:rsid w:val="002204AF"/>
    <w:rsid w:val="002241BB"/>
    <w:rsid w:val="00235069"/>
    <w:rsid w:val="00236FCE"/>
    <w:rsid w:val="00250792"/>
    <w:rsid w:val="00262317"/>
    <w:rsid w:val="002634C4"/>
    <w:rsid w:val="002651BD"/>
    <w:rsid w:val="0028161F"/>
    <w:rsid w:val="00283E3A"/>
    <w:rsid w:val="002863DB"/>
    <w:rsid w:val="002876A5"/>
    <w:rsid w:val="002928D3"/>
    <w:rsid w:val="002E0D9C"/>
    <w:rsid w:val="002E43F5"/>
    <w:rsid w:val="002E7AC6"/>
    <w:rsid w:val="002F0E11"/>
    <w:rsid w:val="002F1FE6"/>
    <w:rsid w:val="002F4E68"/>
    <w:rsid w:val="003041CB"/>
    <w:rsid w:val="00312F7F"/>
    <w:rsid w:val="00313205"/>
    <w:rsid w:val="0033218E"/>
    <w:rsid w:val="00337E29"/>
    <w:rsid w:val="00346EB6"/>
    <w:rsid w:val="003477C6"/>
    <w:rsid w:val="00352274"/>
    <w:rsid w:val="00360D64"/>
    <w:rsid w:val="00361450"/>
    <w:rsid w:val="00363FFB"/>
    <w:rsid w:val="003673CF"/>
    <w:rsid w:val="00377DF8"/>
    <w:rsid w:val="003845C1"/>
    <w:rsid w:val="003904DC"/>
    <w:rsid w:val="003A6F89"/>
    <w:rsid w:val="003A70B8"/>
    <w:rsid w:val="003B3744"/>
    <w:rsid w:val="003B38C1"/>
    <w:rsid w:val="003C658D"/>
    <w:rsid w:val="003D1714"/>
    <w:rsid w:val="003D4A24"/>
    <w:rsid w:val="003F0722"/>
    <w:rsid w:val="00423E3E"/>
    <w:rsid w:val="00427AF4"/>
    <w:rsid w:val="004647DA"/>
    <w:rsid w:val="00474062"/>
    <w:rsid w:val="00477D6B"/>
    <w:rsid w:val="004801E5"/>
    <w:rsid w:val="004B5823"/>
    <w:rsid w:val="004D7568"/>
    <w:rsid w:val="004E3F15"/>
    <w:rsid w:val="004F205C"/>
    <w:rsid w:val="005019FF"/>
    <w:rsid w:val="00526137"/>
    <w:rsid w:val="0053057A"/>
    <w:rsid w:val="00537701"/>
    <w:rsid w:val="0056006B"/>
    <w:rsid w:val="00560A29"/>
    <w:rsid w:val="005A04E9"/>
    <w:rsid w:val="005C1DC7"/>
    <w:rsid w:val="005C4F1F"/>
    <w:rsid w:val="005C60CF"/>
    <w:rsid w:val="005C6649"/>
    <w:rsid w:val="005E04E9"/>
    <w:rsid w:val="00605827"/>
    <w:rsid w:val="00631242"/>
    <w:rsid w:val="00633001"/>
    <w:rsid w:val="00644A15"/>
    <w:rsid w:val="00646050"/>
    <w:rsid w:val="006713CA"/>
    <w:rsid w:val="006744CB"/>
    <w:rsid w:val="0067566B"/>
    <w:rsid w:val="00676950"/>
    <w:rsid w:val="00676C5C"/>
    <w:rsid w:val="00687658"/>
    <w:rsid w:val="00687893"/>
    <w:rsid w:val="006A65EA"/>
    <w:rsid w:val="006B042D"/>
    <w:rsid w:val="006B164A"/>
    <w:rsid w:val="006B246E"/>
    <w:rsid w:val="006D12AB"/>
    <w:rsid w:val="006D47CA"/>
    <w:rsid w:val="006F3502"/>
    <w:rsid w:val="007116E5"/>
    <w:rsid w:val="0074200A"/>
    <w:rsid w:val="007422D2"/>
    <w:rsid w:val="00744501"/>
    <w:rsid w:val="00744D83"/>
    <w:rsid w:val="00785EB8"/>
    <w:rsid w:val="007943AF"/>
    <w:rsid w:val="007A4519"/>
    <w:rsid w:val="007A5794"/>
    <w:rsid w:val="007D1613"/>
    <w:rsid w:val="007D2972"/>
    <w:rsid w:val="007E4C0E"/>
    <w:rsid w:val="00805E68"/>
    <w:rsid w:val="00806F08"/>
    <w:rsid w:val="00822A64"/>
    <w:rsid w:val="0082486C"/>
    <w:rsid w:val="008311E4"/>
    <w:rsid w:val="00831FA9"/>
    <w:rsid w:val="00835656"/>
    <w:rsid w:val="00836FBD"/>
    <w:rsid w:val="00851FBB"/>
    <w:rsid w:val="0085458D"/>
    <w:rsid w:val="0088556C"/>
    <w:rsid w:val="00893F85"/>
    <w:rsid w:val="00896B26"/>
    <w:rsid w:val="008A134B"/>
    <w:rsid w:val="008B2CC1"/>
    <w:rsid w:val="008B60B2"/>
    <w:rsid w:val="008F1E80"/>
    <w:rsid w:val="008F4E70"/>
    <w:rsid w:val="009046A2"/>
    <w:rsid w:val="0090731E"/>
    <w:rsid w:val="00912830"/>
    <w:rsid w:val="00916EE2"/>
    <w:rsid w:val="00955CF3"/>
    <w:rsid w:val="00966A22"/>
    <w:rsid w:val="0096722F"/>
    <w:rsid w:val="00980843"/>
    <w:rsid w:val="00982F6B"/>
    <w:rsid w:val="009B19BC"/>
    <w:rsid w:val="009D40FB"/>
    <w:rsid w:val="009E2791"/>
    <w:rsid w:val="009E3F6F"/>
    <w:rsid w:val="009E5841"/>
    <w:rsid w:val="009F3A99"/>
    <w:rsid w:val="009F499F"/>
    <w:rsid w:val="009F610F"/>
    <w:rsid w:val="009F69D7"/>
    <w:rsid w:val="00A05791"/>
    <w:rsid w:val="00A14545"/>
    <w:rsid w:val="00A202BB"/>
    <w:rsid w:val="00A37342"/>
    <w:rsid w:val="00A418CD"/>
    <w:rsid w:val="00A42DAF"/>
    <w:rsid w:val="00A45BD8"/>
    <w:rsid w:val="00A605E9"/>
    <w:rsid w:val="00A62BBC"/>
    <w:rsid w:val="00A65B17"/>
    <w:rsid w:val="00A67670"/>
    <w:rsid w:val="00A72A7F"/>
    <w:rsid w:val="00A869B7"/>
    <w:rsid w:val="00AA0C2F"/>
    <w:rsid w:val="00AB23DB"/>
    <w:rsid w:val="00AB562F"/>
    <w:rsid w:val="00AB7DE4"/>
    <w:rsid w:val="00AC205C"/>
    <w:rsid w:val="00AC48D3"/>
    <w:rsid w:val="00AF0A6B"/>
    <w:rsid w:val="00B05A69"/>
    <w:rsid w:val="00B06003"/>
    <w:rsid w:val="00B11A32"/>
    <w:rsid w:val="00B26F3A"/>
    <w:rsid w:val="00B53F84"/>
    <w:rsid w:val="00B91ECE"/>
    <w:rsid w:val="00B9734B"/>
    <w:rsid w:val="00BA30E2"/>
    <w:rsid w:val="00BA486C"/>
    <w:rsid w:val="00BC3FB2"/>
    <w:rsid w:val="00BF3EC9"/>
    <w:rsid w:val="00C11BFE"/>
    <w:rsid w:val="00C22877"/>
    <w:rsid w:val="00C343AD"/>
    <w:rsid w:val="00C35B96"/>
    <w:rsid w:val="00C5068F"/>
    <w:rsid w:val="00C56FB6"/>
    <w:rsid w:val="00C854B6"/>
    <w:rsid w:val="00C86D74"/>
    <w:rsid w:val="00C9041F"/>
    <w:rsid w:val="00C9301F"/>
    <w:rsid w:val="00C947D5"/>
    <w:rsid w:val="00CA202B"/>
    <w:rsid w:val="00CB10D8"/>
    <w:rsid w:val="00CB5B32"/>
    <w:rsid w:val="00CD04F1"/>
    <w:rsid w:val="00CE195A"/>
    <w:rsid w:val="00CF1CBD"/>
    <w:rsid w:val="00D0000A"/>
    <w:rsid w:val="00D35435"/>
    <w:rsid w:val="00D42102"/>
    <w:rsid w:val="00D45252"/>
    <w:rsid w:val="00D51DBE"/>
    <w:rsid w:val="00D6488D"/>
    <w:rsid w:val="00D71B4D"/>
    <w:rsid w:val="00D903DB"/>
    <w:rsid w:val="00D90E01"/>
    <w:rsid w:val="00D93D55"/>
    <w:rsid w:val="00DA20AA"/>
    <w:rsid w:val="00DA5DF4"/>
    <w:rsid w:val="00DB031A"/>
    <w:rsid w:val="00DB6354"/>
    <w:rsid w:val="00DC7CA4"/>
    <w:rsid w:val="00DD1649"/>
    <w:rsid w:val="00E01E50"/>
    <w:rsid w:val="00E14AEC"/>
    <w:rsid w:val="00E14B98"/>
    <w:rsid w:val="00E15015"/>
    <w:rsid w:val="00E17D03"/>
    <w:rsid w:val="00E22916"/>
    <w:rsid w:val="00E24ACC"/>
    <w:rsid w:val="00E335FE"/>
    <w:rsid w:val="00E36731"/>
    <w:rsid w:val="00E902C3"/>
    <w:rsid w:val="00EA4E5D"/>
    <w:rsid w:val="00EA7D6E"/>
    <w:rsid w:val="00EB285D"/>
    <w:rsid w:val="00EC4E49"/>
    <w:rsid w:val="00ED77FB"/>
    <w:rsid w:val="00EE45FA"/>
    <w:rsid w:val="00F12F05"/>
    <w:rsid w:val="00F15C2B"/>
    <w:rsid w:val="00F23FD9"/>
    <w:rsid w:val="00F3394E"/>
    <w:rsid w:val="00F66152"/>
    <w:rsid w:val="00F77381"/>
    <w:rsid w:val="00F8421E"/>
    <w:rsid w:val="00F94C8F"/>
    <w:rsid w:val="00FB43C6"/>
    <w:rsid w:val="00FC60FC"/>
    <w:rsid w:val="00FD7738"/>
    <w:rsid w:val="00FF437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F6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8F4E70"/>
    <w:rPr>
      <w:rFonts w:ascii="Tahoma" w:hAnsi="Tahoma" w:cs="Tahoma"/>
      <w:sz w:val="16"/>
      <w:szCs w:val="16"/>
    </w:rPr>
  </w:style>
  <w:style w:type="character" w:customStyle="1" w:styleId="Char0">
    <w:name w:val="批注框文本 Char"/>
    <w:basedOn w:val="a1"/>
    <w:link w:val="ad"/>
    <w:rsid w:val="008F4E70"/>
    <w:rPr>
      <w:rFonts w:ascii="Tahoma" w:eastAsia="SimSun" w:hAnsi="Tahoma" w:cs="Tahoma"/>
      <w:sz w:val="16"/>
      <w:szCs w:val="16"/>
      <w:lang w:val="en-US" w:eastAsia="zh-CN"/>
    </w:rPr>
  </w:style>
  <w:style w:type="paragraph" w:styleId="ae">
    <w:name w:val="List Paragraph"/>
    <w:basedOn w:val="a0"/>
    <w:uiPriority w:val="34"/>
    <w:qFormat/>
    <w:rsid w:val="0074200A"/>
    <w:pPr>
      <w:ind w:left="720"/>
      <w:contextualSpacing/>
    </w:pPr>
    <w:rPr>
      <w:rFonts w:eastAsia="Times New Roman"/>
      <w:lang w:eastAsia="en-US"/>
    </w:rPr>
  </w:style>
  <w:style w:type="table" w:styleId="af">
    <w:name w:val="Table Grid"/>
    <w:basedOn w:val="a2"/>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1"/>
    <w:semiHidden/>
    <w:unhideWhenUsed/>
    <w:rsid w:val="00E17D03"/>
    <w:rPr>
      <w:vertAlign w:val="superscript"/>
    </w:rPr>
  </w:style>
  <w:style w:type="character" w:styleId="af1">
    <w:name w:val="annotation reference"/>
    <w:basedOn w:val="a1"/>
    <w:semiHidden/>
    <w:unhideWhenUsed/>
    <w:rsid w:val="00E17D03"/>
    <w:rPr>
      <w:sz w:val="16"/>
      <w:szCs w:val="16"/>
    </w:rPr>
  </w:style>
  <w:style w:type="paragraph" w:styleId="af2">
    <w:name w:val="annotation subject"/>
    <w:basedOn w:val="a6"/>
    <w:next w:val="a6"/>
    <w:link w:val="Char1"/>
    <w:semiHidden/>
    <w:unhideWhenUsed/>
    <w:rsid w:val="00E17D03"/>
    <w:rPr>
      <w:b/>
      <w:bCs/>
      <w:sz w:val="20"/>
    </w:rPr>
  </w:style>
  <w:style w:type="character" w:customStyle="1" w:styleId="Char">
    <w:name w:val="批注文字 Char"/>
    <w:basedOn w:val="a1"/>
    <w:link w:val="a6"/>
    <w:semiHidden/>
    <w:rsid w:val="00E17D03"/>
    <w:rPr>
      <w:rFonts w:ascii="Arial" w:eastAsia="SimSun" w:hAnsi="Arial" w:cs="Arial"/>
      <w:sz w:val="18"/>
      <w:lang w:val="en-US" w:eastAsia="zh-CN"/>
    </w:rPr>
  </w:style>
  <w:style w:type="character" w:customStyle="1" w:styleId="Char1">
    <w:name w:val="批注主题 Char"/>
    <w:basedOn w:val="Char"/>
    <w:link w:val="af2"/>
    <w:semiHidden/>
    <w:rsid w:val="00E17D03"/>
    <w:rPr>
      <w:rFonts w:ascii="Arial" w:eastAsia="SimSun" w:hAnsi="Arial" w:cs="Arial"/>
      <w:b/>
      <w:bCs/>
      <w:sz w:val="18"/>
      <w:lang w:val="en-US" w:eastAsia="zh-CN"/>
    </w:rPr>
  </w:style>
  <w:style w:type="paragraph" w:styleId="af3">
    <w:name w:val="Revision"/>
    <w:hidden/>
    <w:uiPriority w:val="99"/>
    <w:semiHidden/>
    <w:rsid w:val="00A67670"/>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8F4E70"/>
    <w:rPr>
      <w:rFonts w:ascii="Tahoma" w:hAnsi="Tahoma" w:cs="Tahoma"/>
      <w:sz w:val="16"/>
      <w:szCs w:val="16"/>
    </w:rPr>
  </w:style>
  <w:style w:type="character" w:customStyle="1" w:styleId="Char0">
    <w:name w:val="批注框文本 Char"/>
    <w:basedOn w:val="a1"/>
    <w:link w:val="ad"/>
    <w:rsid w:val="008F4E70"/>
    <w:rPr>
      <w:rFonts w:ascii="Tahoma" w:eastAsia="SimSun" w:hAnsi="Tahoma" w:cs="Tahoma"/>
      <w:sz w:val="16"/>
      <w:szCs w:val="16"/>
      <w:lang w:val="en-US" w:eastAsia="zh-CN"/>
    </w:rPr>
  </w:style>
  <w:style w:type="paragraph" w:styleId="ae">
    <w:name w:val="List Paragraph"/>
    <w:basedOn w:val="a0"/>
    <w:uiPriority w:val="34"/>
    <w:qFormat/>
    <w:rsid w:val="0074200A"/>
    <w:pPr>
      <w:ind w:left="720"/>
      <w:contextualSpacing/>
    </w:pPr>
    <w:rPr>
      <w:rFonts w:eastAsia="Times New Roman"/>
      <w:lang w:eastAsia="en-US"/>
    </w:rPr>
  </w:style>
  <w:style w:type="table" w:styleId="af">
    <w:name w:val="Table Grid"/>
    <w:basedOn w:val="a2"/>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1"/>
    <w:semiHidden/>
    <w:unhideWhenUsed/>
    <w:rsid w:val="00E17D03"/>
    <w:rPr>
      <w:vertAlign w:val="superscript"/>
    </w:rPr>
  </w:style>
  <w:style w:type="character" w:styleId="af1">
    <w:name w:val="annotation reference"/>
    <w:basedOn w:val="a1"/>
    <w:semiHidden/>
    <w:unhideWhenUsed/>
    <w:rsid w:val="00E17D03"/>
    <w:rPr>
      <w:sz w:val="16"/>
      <w:szCs w:val="16"/>
    </w:rPr>
  </w:style>
  <w:style w:type="paragraph" w:styleId="af2">
    <w:name w:val="annotation subject"/>
    <w:basedOn w:val="a6"/>
    <w:next w:val="a6"/>
    <w:link w:val="Char1"/>
    <w:semiHidden/>
    <w:unhideWhenUsed/>
    <w:rsid w:val="00E17D03"/>
    <w:rPr>
      <w:b/>
      <w:bCs/>
      <w:sz w:val="20"/>
    </w:rPr>
  </w:style>
  <w:style w:type="character" w:customStyle="1" w:styleId="Char">
    <w:name w:val="批注文字 Char"/>
    <w:basedOn w:val="a1"/>
    <w:link w:val="a6"/>
    <w:semiHidden/>
    <w:rsid w:val="00E17D03"/>
    <w:rPr>
      <w:rFonts w:ascii="Arial" w:eastAsia="SimSun" w:hAnsi="Arial" w:cs="Arial"/>
      <w:sz w:val="18"/>
      <w:lang w:val="en-US" w:eastAsia="zh-CN"/>
    </w:rPr>
  </w:style>
  <w:style w:type="character" w:customStyle="1" w:styleId="Char1">
    <w:name w:val="批注主题 Char"/>
    <w:basedOn w:val="Char"/>
    <w:link w:val="af2"/>
    <w:semiHidden/>
    <w:rsid w:val="00E17D03"/>
    <w:rPr>
      <w:rFonts w:ascii="Arial" w:eastAsia="SimSun" w:hAnsi="Arial" w:cs="Arial"/>
      <w:b/>
      <w:bCs/>
      <w:sz w:val="18"/>
      <w:lang w:val="en-US" w:eastAsia="zh-CN"/>
    </w:rPr>
  </w:style>
  <w:style w:type="paragraph" w:styleId="af3">
    <w:name w:val="Revision"/>
    <w:hidden/>
    <w:uiPriority w:val="99"/>
    <w:semiHidden/>
    <w:rsid w:val="00A6767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6825">
      <w:bodyDiv w:val="1"/>
      <w:marLeft w:val="0"/>
      <w:marRight w:val="0"/>
      <w:marTop w:val="0"/>
      <w:marBottom w:val="0"/>
      <w:divBdr>
        <w:top w:val="none" w:sz="0" w:space="0" w:color="auto"/>
        <w:left w:val="none" w:sz="0" w:space="0" w:color="auto"/>
        <w:bottom w:val="none" w:sz="0" w:space="0" w:color="auto"/>
        <w:right w:val="none" w:sz="0" w:space="0" w:color="auto"/>
      </w:divBdr>
    </w:div>
    <w:div w:id="19651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41ED-E7C2-4226-9C69-1C2ABCD3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5483</TotalTime>
  <Pages>4</Pages>
  <Words>1660</Words>
  <Characters>400</Characters>
  <Application>Microsoft Office Word</Application>
  <DocSecurity>0</DocSecurity>
  <Lines>36</Lines>
  <Paragraphs>71</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SCCR/36/3</dc:title>
  <dc:subject>SCCR第三十九届会议（2019年第二次会议）前（含）关于限制与例外的行动计划草案</dc:subject>
  <dc:creator/>
  <cp:lastModifiedBy>MA Weihai</cp:lastModifiedBy>
  <cp:revision>44</cp:revision>
  <cp:lastPrinted>2018-04-23T12:34:00Z</cp:lastPrinted>
  <dcterms:created xsi:type="dcterms:W3CDTF">2018-04-20T14:18:00Z</dcterms:created>
  <dcterms:modified xsi:type="dcterms:W3CDTF">2018-04-24T15:47:00Z</dcterms:modified>
</cp:coreProperties>
</file>